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08FB9" w14:textId="0301D12F" w:rsidR="002D7E63" w:rsidRDefault="001131BB" w:rsidP="00D30FA3">
      <w:pPr>
        <w:rPr>
          <w:sz w:val="36"/>
          <w:szCs w:val="36"/>
        </w:rPr>
      </w:pPr>
      <w:r>
        <w:rPr>
          <w:sz w:val="36"/>
          <w:szCs w:val="36"/>
        </w:rPr>
        <w:t xml:space="preserve">Management and </w:t>
      </w:r>
      <w:r w:rsidR="00E902BF">
        <w:rPr>
          <w:sz w:val="36"/>
          <w:szCs w:val="36"/>
        </w:rPr>
        <w:t>O</w:t>
      </w:r>
      <w:r>
        <w:rPr>
          <w:sz w:val="36"/>
          <w:szCs w:val="36"/>
        </w:rPr>
        <w:t xml:space="preserve">utcomes of </w:t>
      </w:r>
      <w:r w:rsidR="002F76E1" w:rsidRPr="007F5ECE">
        <w:rPr>
          <w:sz w:val="36"/>
          <w:szCs w:val="36"/>
          <w:u w:val="single"/>
        </w:rPr>
        <w:t xml:space="preserve">Femoral </w:t>
      </w:r>
      <w:r w:rsidR="007F5ECE" w:rsidRPr="007F5ECE">
        <w:rPr>
          <w:sz w:val="36"/>
          <w:szCs w:val="36"/>
          <w:u w:val="single"/>
        </w:rPr>
        <w:t>Hip</w:t>
      </w:r>
      <w:r w:rsidR="007F5ECE">
        <w:rPr>
          <w:sz w:val="36"/>
          <w:szCs w:val="36"/>
        </w:rPr>
        <w:t xml:space="preserve"> </w:t>
      </w:r>
      <w:r w:rsidR="00E902BF">
        <w:rPr>
          <w:sz w:val="36"/>
          <w:szCs w:val="36"/>
        </w:rPr>
        <w:t>P</w:t>
      </w:r>
      <w:r>
        <w:rPr>
          <w:sz w:val="36"/>
          <w:szCs w:val="36"/>
        </w:rPr>
        <w:t xml:space="preserve">eriprosthetic </w:t>
      </w:r>
      <w:r w:rsidR="00E902BF">
        <w:rPr>
          <w:sz w:val="36"/>
          <w:szCs w:val="36"/>
        </w:rPr>
        <w:t>F</w:t>
      </w:r>
      <w:r>
        <w:rPr>
          <w:sz w:val="36"/>
          <w:szCs w:val="36"/>
        </w:rPr>
        <w:t xml:space="preserve">ractures: Data from the Characteristics, Outcomes and Management of PeriprOsthetic Fracture Service Evaluation (COMPOSE) </w:t>
      </w:r>
      <w:r w:rsidR="00B5285E">
        <w:rPr>
          <w:sz w:val="36"/>
          <w:szCs w:val="36"/>
        </w:rPr>
        <w:t xml:space="preserve">cohort </w:t>
      </w:r>
      <w:r>
        <w:rPr>
          <w:sz w:val="36"/>
          <w:szCs w:val="36"/>
        </w:rPr>
        <w:t>study</w:t>
      </w:r>
    </w:p>
    <w:p w14:paraId="7366E018" w14:textId="77777777" w:rsidR="001131BB" w:rsidRDefault="001131BB" w:rsidP="001131BB">
      <w:pPr>
        <w:jc w:val="center"/>
        <w:rPr>
          <w:sz w:val="36"/>
          <w:szCs w:val="36"/>
        </w:rPr>
      </w:pPr>
    </w:p>
    <w:p w14:paraId="0CB8956A" w14:textId="77777777" w:rsidR="001131BB" w:rsidRPr="00556243" w:rsidRDefault="001131BB" w:rsidP="001131BB">
      <w:pPr>
        <w:rPr>
          <w:rFonts w:cstheme="minorHAnsi"/>
          <w:sz w:val="22"/>
          <w:szCs w:val="22"/>
        </w:rPr>
      </w:pPr>
    </w:p>
    <w:p w14:paraId="7FF11A72" w14:textId="77777777" w:rsidR="00D30FA3" w:rsidRDefault="00D30FA3">
      <w:pPr>
        <w:rPr>
          <w:rFonts w:cstheme="minorHAnsi"/>
          <w:b/>
          <w:sz w:val="32"/>
          <w:szCs w:val="32"/>
        </w:rPr>
      </w:pPr>
      <w:r>
        <w:rPr>
          <w:rFonts w:cstheme="minorHAnsi"/>
          <w:b/>
          <w:sz w:val="32"/>
          <w:szCs w:val="32"/>
        </w:rPr>
        <w:br w:type="page"/>
      </w:r>
    </w:p>
    <w:p w14:paraId="29822B91" w14:textId="77777777" w:rsidR="00662BBB" w:rsidRDefault="00662BBB" w:rsidP="00662BBB">
      <w:pPr>
        <w:rPr>
          <w:rFonts w:cstheme="minorHAnsi"/>
          <w:b/>
          <w:sz w:val="32"/>
          <w:szCs w:val="32"/>
        </w:rPr>
      </w:pPr>
      <w:r>
        <w:rPr>
          <w:rFonts w:cstheme="minorHAnsi"/>
          <w:b/>
          <w:sz w:val="32"/>
          <w:szCs w:val="32"/>
        </w:rPr>
        <w:lastRenderedPageBreak/>
        <w:t>Abstract</w:t>
      </w:r>
    </w:p>
    <w:p w14:paraId="31DCA7EF" w14:textId="1FEE1E92" w:rsidR="00662BBB" w:rsidRDefault="00662BBB" w:rsidP="00662BBB">
      <w:pPr>
        <w:rPr>
          <w:rFonts w:cstheme="minorHAnsi"/>
          <w:b/>
          <w:sz w:val="32"/>
          <w:szCs w:val="32"/>
        </w:rPr>
      </w:pPr>
    </w:p>
    <w:p w14:paraId="5AD4D3D4" w14:textId="77777777" w:rsidR="0049096B" w:rsidRDefault="0049096B" w:rsidP="0049096B">
      <w:pPr>
        <w:rPr>
          <w:b/>
          <w:bCs/>
        </w:rPr>
      </w:pPr>
      <w:r w:rsidRPr="00FB3DB6">
        <w:rPr>
          <w:b/>
          <w:bCs/>
        </w:rPr>
        <w:t>Aims</w:t>
      </w:r>
    </w:p>
    <w:p w14:paraId="31CF4E66" w14:textId="035B84F8" w:rsidR="0049096B" w:rsidRPr="00FB3DB6" w:rsidRDefault="0049096B" w:rsidP="0049096B">
      <w:r>
        <w:rPr>
          <w:color w:val="000000" w:themeColor="text1"/>
        </w:rPr>
        <w:t xml:space="preserve">To </w:t>
      </w:r>
      <w:r w:rsidRPr="00034A33">
        <w:rPr>
          <w:color w:val="000000" w:themeColor="text1"/>
        </w:rPr>
        <w:t xml:space="preserve">describe </w:t>
      </w:r>
      <w:r>
        <w:t xml:space="preserve">the management and associated outcomes of patients </w:t>
      </w:r>
      <w:r w:rsidR="006D1A84">
        <w:t>sustaining</w:t>
      </w:r>
      <w:r>
        <w:t xml:space="preserve"> a femoral</w:t>
      </w:r>
      <w:r w:rsidR="007F5ECE">
        <w:t xml:space="preserve"> </w:t>
      </w:r>
      <w:r w:rsidR="007F5ECE" w:rsidRPr="007F5ECE">
        <w:rPr>
          <w:u w:val="single"/>
        </w:rPr>
        <w:t>hip</w:t>
      </w:r>
      <w:r w:rsidR="002A7550">
        <w:t xml:space="preserve"> </w:t>
      </w:r>
      <w:r>
        <w:t>periprosthetic fracture (PPF) in the United Kingdom population.</w:t>
      </w:r>
    </w:p>
    <w:p w14:paraId="78FF657C" w14:textId="77777777" w:rsidR="0049096B" w:rsidRDefault="0049096B" w:rsidP="0049096B">
      <w:pPr>
        <w:rPr>
          <w:b/>
          <w:bCs/>
        </w:rPr>
      </w:pPr>
    </w:p>
    <w:p w14:paraId="78E53C5B" w14:textId="77777777" w:rsidR="0049096B" w:rsidRDefault="0049096B" w:rsidP="0049096B">
      <w:pPr>
        <w:rPr>
          <w:b/>
          <w:bCs/>
        </w:rPr>
      </w:pPr>
      <w:r>
        <w:rPr>
          <w:b/>
          <w:bCs/>
        </w:rPr>
        <w:t>Methods</w:t>
      </w:r>
    </w:p>
    <w:p w14:paraId="0D496812" w14:textId="678A2741" w:rsidR="0049096B" w:rsidRPr="00FB3DB6" w:rsidRDefault="0049096B" w:rsidP="0049096B">
      <w:r>
        <w:t>Multicentre retrospective cohort study</w:t>
      </w:r>
      <w:r w:rsidR="0086460D">
        <w:t xml:space="preserve"> including</w:t>
      </w:r>
      <w:r>
        <w:t xml:space="preserve"> adult patients presenting to hospital with a new PPF between 01/01/2018 and 31/12/2018. </w:t>
      </w:r>
      <w:r>
        <w:rPr>
          <w:color w:val="000000"/>
        </w:rPr>
        <w:t xml:space="preserve">Data collected included: management strategy (operative </w:t>
      </w:r>
      <w:r w:rsidR="006D1A84">
        <w:rPr>
          <w:color w:val="000000"/>
        </w:rPr>
        <w:t xml:space="preserve">and </w:t>
      </w:r>
      <w:r>
        <w:rPr>
          <w:color w:val="000000"/>
        </w:rPr>
        <w:t>non-operative)</w:t>
      </w:r>
      <w:r w:rsidR="006D1A84">
        <w:rPr>
          <w:color w:val="000000"/>
        </w:rPr>
        <w:t xml:space="preserve">, </w:t>
      </w:r>
      <w:r>
        <w:rPr>
          <w:color w:val="000000"/>
        </w:rPr>
        <w:t xml:space="preserve">length of stay, discharge destination, and details of post-treatment outcomes (reoperation, readmission, 30-day and 12-month mortality). Descriptive analysis by fracture </w:t>
      </w:r>
      <w:r w:rsidR="00600D8B">
        <w:rPr>
          <w:color w:val="000000"/>
        </w:rPr>
        <w:t xml:space="preserve">type </w:t>
      </w:r>
      <w:r>
        <w:rPr>
          <w:color w:val="000000"/>
        </w:rPr>
        <w:t xml:space="preserve">was performed and predictors of PPF management and outcomes were assessed using </w:t>
      </w:r>
      <w:r>
        <w:t xml:space="preserve">mixed-effects logistic regression. </w:t>
      </w:r>
    </w:p>
    <w:p w14:paraId="542A3B80" w14:textId="77777777" w:rsidR="0049096B" w:rsidRDefault="0049096B" w:rsidP="0049096B">
      <w:pPr>
        <w:rPr>
          <w:b/>
          <w:bCs/>
        </w:rPr>
      </w:pPr>
    </w:p>
    <w:p w14:paraId="733989D8" w14:textId="77777777" w:rsidR="0049096B" w:rsidRDefault="0049096B" w:rsidP="0049096B">
      <w:pPr>
        <w:rPr>
          <w:b/>
          <w:bCs/>
        </w:rPr>
      </w:pPr>
      <w:r>
        <w:rPr>
          <w:b/>
          <w:bCs/>
        </w:rPr>
        <w:t>Results</w:t>
      </w:r>
    </w:p>
    <w:p w14:paraId="6A635320" w14:textId="01799A04" w:rsidR="004B093B" w:rsidRDefault="006D2664" w:rsidP="0049096B">
      <w:r w:rsidRPr="007F5ECE">
        <w:rPr>
          <w:u w:val="single"/>
        </w:rPr>
        <w:t xml:space="preserve">539 </w:t>
      </w:r>
      <w:r w:rsidR="0049096B">
        <w:t xml:space="preserve">femoral </w:t>
      </w:r>
      <w:r w:rsidRPr="007F5ECE">
        <w:rPr>
          <w:u w:val="single"/>
        </w:rPr>
        <w:t>hip</w:t>
      </w:r>
      <w:r>
        <w:t xml:space="preserve"> </w:t>
      </w:r>
      <w:r w:rsidR="0049096B">
        <w:t xml:space="preserve">PPFs from 27 NHS sites were included. </w:t>
      </w:r>
      <w:r w:rsidRPr="007F5ECE">
        <w:rPr>
          <w:u w:val="single"/>
        </w:rPr>
        <w:t>417 (</w:t>
      </w:r>
      <w:r w:rsidR="0049096B" w:rsidRPr="007F5ECE">
        <w:rPr>
          <w:u w:val="single"/>
        </w:rPr>
        <w:t>7</w:t>
      </w:r>
      <w:r w:rsidRPr="007F5ECE">
        <w:rPr>
          <w:u w:val="single"/>
        </w:rPr>
        <w:t>7</w:t>
      </w:r>
      <w:r w:rsidR="0049096B" w:rsidRPr="007F5ECE">
        <w:rPr>
          <w:u w:val="single"/>
        </w:rPr>
        <w:t>%)</w:t>
      </w:r>
      <w:r w:rsidR="0049096B">
        <w:t xml:space="preserve"> </w:t>
      </w:r>
      <w:r w:rsidR="006D1A84">
        <w:t xml:space="preserve">cases </w:t>
      </w:r>
      <w:r w:rsidR="0049096B">
        <w:t xml:space="preserve">were managed operatively </w:t>
      </w:r>
      <w:r w:rsidR="00600D8B">
        <w:t xml:space="preserve">and </w:t>
      </w:r>
      <w:r w:rsidRPr="007F5ECE">
        <w:rPr>
          <w:u w:val="single"/>
        </w:rPr>
        <w:t xml:space="preserve">122 </w:t>
      </w:r>
      <w:r w:rsidR="0049096B" w:rsidRPr="007F5ECE">
        <w:rPr>
          <w:u w:val="single"/>
        </w:rPr>
        <w:t>(</w:t>
      </w:r>
      <w:r w:rsidR="0049096B">
        <w:t>23%) conservatively</w:t>
      </w:r>
      <w:r w:rsidR="006D1A84">
        <w:t>.</w:t>
      </w:r>
      <w:r w:rsidR="00FB7B41">
        <w:t xml:space="preserve"> </w:t>
      </w:r>
      <w:r w:rsidR="00FB7B41">
        <w:rPr>
          <w:rFonts w:cstheme="minorHAnsi"/>
        </w:rPr>
        <w:t xml:space="preserve">The median time </w:t>
      </w:r>
      <w:r w:rsidR="00600D8B">
        <w:rPr>
          <w:rFonts w:cstheme="minorHAnsi"/>
        </w:rPr>
        <w:t>to</w:t>
      </w:r>
      <w:r w:rsidR="00FB7B41">
        <w:rPr>
          <w:rFonts w:cstheme="minorHAnsi"/>
        </w:rPr>
        <w:t xml:space="preserve"> surgery was 4 days (IQR:2 to 7). </w:t>
      </w:r>
      <w:r w:rsidR="006D1A84">
        <w:rPr>
          <w:rFonts w:cstheme="minorHAnsi"/>
        </w:rPr>
        <w:t>Of those undergoing surgery</w:t>
      </w:r>
      <w:r w:rsidR="004B093B">
        <w:rPr>
          <w:rFonts w:cstheme="minorHAnsi"/>
        </w:rPr>
        <w:t>,</w:t>
      </w:r>
      <w:r w:rsidR="00FB7B41">
        <w:rPr>
          <w:rFonts w:cstheme="minorHAnsi"/>
        </w:rPr>
        <w:t xml:space="preserve"> </w:t>
      </w:r>
      <w:r w:rsidR="00FB7B41" w:rsidRPr="007F5ECE">
        <w:rPr>
          <w:rFonts w:cstheme="minorHAnsi"/>
          <w:u w:val="single"/>
        </w:rPr>
        <w:t>2</w:t>
      </w:r>
      <w:r w:rsidR="007A662A" w:rsidRPr="007F5ECE">
        <w:rPr>
          <w:rFonts w:cstheme="minorHAnsi"/>
          <w:u w:val="single"/>
        </w:rPr>
        <w:t xml:space="preserve">46 </w:t>
      </w:r>
      <w:r w:rsidR="00FB7B41" w:rsidRPr="007F5ECE">
        <w:rPr>
          <w:rFonts w:cstheme="minorHAnsi"/>
          <w:u w:val="single"/>
        </w:rPr>
        <w:t>(5</w:t>
      </w:r>
      <w:r w:rsidR="007A662A" w:rsidRPr="007F5ECE">
        <w:rPr>
          <w:rFonts w:cstheme="minorHAnsi"/>
          <w:u w:val="single"/>
        </w:rPr>
        <w:t>9</w:t>
      </w:r>
      <w:r w:rsidR="00FB7B41" w:rsidRPr="007F5ECE">
        <w:rPr>
          <w:rFonts w:cstheme="minorHAnsi"/>
          <w:u w:val="single"/>
        </w:rPr>
        <w:t>%)</w:t>
      </w:r>
      <w:r w:rsidR="00FB7B41">
        <w:rPr>
          <w:rFonts w:cstheme="minorHAnsi"/>
        </w:rPr>
        <w:t xml:space="preserve"> underwent revision+/-fixation and </w:t>
      </w:r>
      <w:r w:rsidR="007A662A" w:rsidRPr="007F5ECE">
        <w:rPr>
          <w:rFonts w:cstheme="minorHAnsi"/>
          <w:u w:val="single"/>
        </w:rPr>
        <w:t>169</w:t>
      </w:r>
      <w:r w:rsidR="00FB7B41" w:rsidRPr="007F5ECE">
        <w:rPr>
          <w:rFonts w:cstheme="minorHAnsi"/>
          <w:u w:val="single"/>
        </w:rPr>
        <w:t xml:space="preserve"> (4</w:t>
      </w:r>
      <w:r w:rsidR="007A662A" w:rsidRPr="007F5ECE">
        <w:rPr>
          <w:rFonts w:cstheme="minorHAnsi"/>
          <w:u w:val="single"/>
        </w:rPr>
        <w:t>1</w:t>
      </w:r>
      <w:r w:rsidR="00FB7B41" w:rsidRPr="007F5ECE">
        <w:rPr>
          <w:rFonts w:cstheme="minorHAnsi"/>
          <w:u w:val="single"/>
        </w:rPr>
        <w:t>%)</w:t>
      </w:r>
      <w:r w:rsidR="00FB7B41">
        <w:rPr>
          <w:rFonts w:cstheme="minorHAnsi"/>
        </w:rPr>
        <w:t xml:space="preserve"> </w:t>
      </w:r>
      <w:r w:rsidR="004B093B">
        <w:rPr>
          <w:rFonts w:cstheme="minorHAnsi"/>
        </w:rPr>
        <w:t>fixation</w:t>
      </w:r>
      <w:r w:rsidR="00FB7B41">
        <w:rPr>
          <w:rFonts w:cstheme="minorHAnsi"/>
        </w:rPr>
        <w:t xml:space="preserve"> alone. The surgical strategy used differed by UCPF type</w:t>
      </w:r>
      <w:r w:rsidR="007A662A">
        <w:rPr>
          <w:rFonts w:cstheme="minorHAnsi"/>
        </w:rPr>
        <w:t xml:space="preserve"> </w:t>
      </w:r>
      <w:r w:rsidR="007A662A" w:rsidRPr="007F5ECE">
        <w:rPr>
          <w:rFonts w:cstheme="minorHAnsi"/>
          <w:u w:val="single"/>
        </w:rPr>
        <w:t>with the highest rate of revision in B2</w:t>
      </w:r>
      <w:r w:rsidR="00600D8B">
        <w:rPr>
          <w:rFonts w:cstheme="minorHAnsi"/>
          <w:u w:val="single"/>
        </w:rPr>
        <w:t>/</w:t>
      </w:r>
      <w:r w:rsidR="007A662A" w:rsidRPr="007F5ECE">
        <w:rPr>
          <w:rFonts w:cstheme="minorHAnsi"/>
          <w:u w:val="single"/>
        </w:rPr>
        <w:t>B3 fractures (both 77%) and the highest rate of fixation alone in B1 (71%) and C</w:t>
      </w:r>
      <w:r w:rsidR="00600D8B">
        <w:rPr>
          <w:rFonts w:cstheme="minorHAnsi"/>
          <w:u w:val="single"/>
        </w:rPr>
        <w:t>-</w:t>
      </w:r>
      <w:r w:rsidR="007A662A" w:rsidRPr="007F5ECE">
        <w:rPr>
          <w:rFonts w:cstheme="minorHAnsi"/>
          <w:u w:val="single"/>
        </w:rPr>
        <w:t>type (75%) fractures</w:t>
      </w:r>
      <w:r w:rsidR="00FB7B41" w:rsidRPr="007F5ECE">
        <w:rPr>
          <w:rFonts w:cstheme="minorHAnsi"/>
          <w:u w:val="single"/>
        </w:rPr>
        <w:t xml:space="preserve">. </w:t>
      </w:r>
      <w:r w:rsidR="006D1A84">
        <w:t>C</w:t>
      </w:r>
      <w:r w:rsidR="004B093B">
        <w:t>emented stem</w:t>
      </w:r>
      <w:r w:rsidR="0049096B">
        <w:t xml:space="preserve"> fixation </w:t>
      </w:r>
      <w:r w:rsidR="004B093B">
        <w:t xml:space="preserve">(OR=2.66; 95%CI:1.42 to 4.99; p&lt;0.01) </w:t>
      </w:r>
      <w:r w:rsidR="0049096B">
        <w:t xml:space="preserve">and </w:t>
      </w:r>
      <w:r w:rsidR="004B093B">
        <w:t xml:space="preserve">B2/B3 </w:t>
      </w:r>
      <w:r w:rsidR="0049096B">
        <w:t xml:space="preserve">fracture type </w:t>
      </w:r>
      <w:r w:rsidR="004B093B">
        <w:t xml:space="preserve">(OR=7.56; 95%CI:4.14 to 13.78; p&lt;0.01) </w:t>
      </w:r>
      <w:r w:rsidR="006D1A84">
        <w:t>were</w:t>
      </w:r>
      <w:r w:rsidR="0049096B">
        <w:t xml:space="preserve"> predictors of operative</w:t>
      </w:r>
      <w:r w:rsidR="006D1A84">
        <w:t xml:space="preserve"> management</w:t>
      </w:r>
      <w:r w:rsidR="0049096B">
        <w:t>.</w:t>
      </w:r>
    </w:p>
    <w:p w14:paraId="5A81E94B" w14:textId="77777777" w:rsidR="004B093B" w:rsidRDefault="004B093B" w:rsidP="0049096B"/>
    <w:p w14:paraId="4DDC9B75" w14:textId="0F4CF8FB" w:rsidR="003367E7" w:rsidRPr="003367E7" w:rsidRDefault="0086460D" w:rsidP="003367E7">
      <w:r w:rsidRPr="007F5ECE">
        <w:rPr>
          <w:u w:val="single"/>
        </w:rPr>
        <w:t>T</w:t>
      </w:r>
      <w:r w:rsidR="004B093B" w:rsidRPr="007F5ECE">
        <w:rPr>
          <w:u w:val="single"/>
        </w:rPr>
        <w:t>he median LOS was 15 days (IQR:9 to 2</w:t>
      </w:r>
      <w:r w:rsidR="00627C1E" w:rsidRPr="007F5ECE">
        <w:rPr>
          <w:u w:val="single"/>
        </w:rPr>
        <w:t>3</w:t>
      </w:r>
      <w:r w:rsidR="004B093B" w:rsidRPr="007F5ECE">
        <w:rPr>
          <w:u w:val="single"/>
        </w:rPr>
        <w:t>), 12</w:t>
      </w:r>
      <w:r w:rsidR="007F5ECE">
        <w:rPr>
          <w:u w:val="single"/>
        </w:rPr>
        <w:t>-</w:t>
      </w:r>
      <w:r w:rsidR="004B093B" w:rsidRPr="007F5ECE">
        <w:rPr>
          <w:u w:val="single"/>
        </w:rPr>
        <w:t xml:space="preserve">month reoperation rate </w:t>
      </w:r>
      <w:r w:rsidR="00627C1E" w:rsidRPr="007F5ECE">
        <w:rPr>
          <w:u w:val="single"/>
        </w:rPr>
        <w:t xml:space="preserve">was </w:t>
      </w:r>
      <w:r w:rsidR="004B093B" w:rsidRPr="007F5ECE">
        <w:rPr>
          <w:u w:val="single"/>
        </w:rPr>
        <w:t>5.6% (n=</w:t>
      </w:r>
      <w:r w:rsidR="00627C1E" w:rsidRPr="007F5ECE">
        <w:rPr>
          <w:u w:val="single"/>
        </w:rPr>
        <w:t>3</w:t>
      </w:r>
      <w:r w:rsidR="004B093B" w:rsidRPr="007F5ECE">
        <w:rPr>
          <w:u w:val="single"/>
        </w:rPr>
        <w:t>0), and 30</w:t>
      </w:r>
      <w:r w:rsidR="007F5ECE">
        <w:rPr>
          <w:u w:val="single"/>
        </w:rPr>
        <w:t>-</w:t>
      </w:r>
      <w:r w:rsidR="004B093B" w:rsidRPr="007F5ECE">
        <w:rPr>
          <w:u w:val="single"/>
        </w:rPr>
        <w:t xml:space="preserve">day readmission rate </w:t>
      </w:r>
      <w:r w:rsidR="00627C1E" w:rsidRPr="007F5ECE">
        <w:rPr>
          <w:u w:val="single"/>
        </w:rPr>
        <w:t>was 8.4</w:t>
      </w:r>
      <w:r w:rsidR="004B093B" w:rsidRPr="007F5ECE">
        <w:rPr>
          <w:u w:val="single"/>
        </w:rPr>
        <w:t>% (n</w:t>
      </w:r>
      <w:r w:rsidR="00627C1E" w:rsidRPr="007F5ECE">
        <w:rPr>
          <w:u w:val="single"/>
        </w:rPr>
        <w:t>=45</w:t>
      </w:r>
      <w:r w:rsidR="004B093B" w:rsidRPr="007F5ECE">
        <w:rPr>
          <w:u w:val="single"/>
        </w:rPr>
        <w:t xml:space="preserve">). </w:t>
      </w:r>
      <w:r w:rsidR="00B41DE4" w:rsidRPr="007F5ECE">
        <w:rPr>
          <w:u w:val="single"/>
        </w:rPr>
        <w:t>30-day and 12-month</w:t>
      </w:r>
      <w:r w:rsidR="0049096B" w:rsidRPr="007F5ECE">
        <w:rPr>
          <w:u w:val="single"/>
        </w:rPr>
        <w:t xml:space="preserve"> mortality rate</w:t>
      </w:r>
      <w:r w:rsidR="00B41DE4" w:rsidRPr="007F5ECE">
        <w:rPr>
          <w:u w:val="single"/>
        </w:rPr>
        <w:t>s were</w:t>
      </w:r>
      <w:r w:rsidR="0049096B" w:rsidRPr="007F5ECE">
        <w:rPr>
          <w:u w:val="single"/>
        </w:rPr>
        <w:t xml:space="preserve"> </w:t>
      </w:r>
      <w:r w:rsidR="00627C1E" w:rsidRPr="007F5ECE">
        <w:rPr>
          <w:u w:val="single"/>
        </w:rPr>
        <w:t>5.2</w:t>
      </w:r>
      <w:r w:rsidR="0049096B" w:rsidRPr="007F5ECE">
        <w:rPr>
          <w:u w:val="single"/>
        </w:rPr>
        <w:t xml:space="preserve">% </w:t>
      </w:r>
      <w:r w:rsidR="004B093B" w:rsidRPr="007F5ECE">
        <w:rPr>
          <w:u w:val="single"/>
        </w:rPr>
        <w:t>and</w:t>
      </w:r>
      <w:r w:rsidR="0049096B" w:rsidRPr="007F5ECE">
        <w:rPr>
          <w:u w:val="single"/>
        </w:rPr>
        <w:t xml:space="preserve"> 21.</w:t>
      </w:r>
      <w:r w:rsidR="00627C1E" w:rsidRPr="007F5ECE">
        <w:rPr>
          <w:u w:val="single"/>
        </w:rPr>
        <w:t>0</w:t>
      </w:r>
      <w:r w:rsidR="0049096B" w:rsidRPr="007F5ECE">
        <w:rPr>
          <w:u w:val="single"/>
        </w:rPr>
        <w:t>%</w:t>
      </w:r>
      <w:r w:rsidR="00B41DE4" w:rsidRPr="007F5ECE">
        <w:rPr>
          <w:u w:val="single"/>
        </w:rPr>
        <w:t>.</w:t>
      </w:r>
      <w:r w:rsidR="00B41DE4">
        <w:t xml:space="preserve"> </w:t>
      </w:r>
      <w:r w:rsidR="003367E7">
        <w:rPr>
          <w:iCs/>
        </w:rPr>
        <w:t>Non-operative treatment, older age, male gender, admission from residential or nursing care and sustaining the PPF around a revision prosthesis were</w:t>
      </w:r>
      <w:r w:rsidR="00600D8B">
        <w:rPr>
          <w:iCs/>
        </w:rPr>
        <w:t xml:space="preserve"> </w:t>
      </w:r>
      <w:r w:rsidR="00C05BBD">
        <w:rPr>
          <w:iCs/>
        </w:rPr>
        <w:t xml:space="preserve">significant </w:t>
      </w:r>
      <w:r w:rsidR="003367E7">
        <w:rPr>
          <w:iCs/>
        </w:rPr>
        <w:t>predictors of an increased 12</w:t>
      </w:r>
      <w:r w:rsidR="007F5ECE">
        <w:rPr>
          <w:iCs/>
        </w:rPr>
        <w:t>-</w:t>
      </w:r>
      <w:r w:rsidR="003367E7">
        <w:rPr>
          <w:iCs/>
        </w:rPr>
        <w:t>month mortality</w:t>
      </w:r>
      <w:r w:rsidR="00C05BBD">
        <w:rPr>
          <w:iCs/>
        </w:rPr>
        <w:t>.</w:t>
      </w:r>
    </w:p>
    <w:p w14:paraId="5DBB8EB3" w14:textId="77777777" w:rsidR="004B093B" w:rsidRDefault="004B093B" w:rsidP="0049096B"/>
    <w:p w14:paraId="1AE1CA42" w14:textId="2D3B79C7" w:rsidR="0049096B" w:rsidRDefault="0049096B" w:rsidP="0049096B">
      <w:pPr>
        <w:rPr>
          <w:b/>
          <w:bCs/>
        </w:rPr>
      </w:pPr>
      <w:r>
        <w:rPr>
          <w:b/>
          <w:bCs/>
        </w:rPr>
        <w:t>Conclusions</w:t>
      </w:r>
    </w:p>
    <w:p w14:paraId="5103FEDB" w14:textId="73A41F81" w:rsidR="0049096B" w:rsidRPr="006B5E71" w:rsidRDefault="0086460D" w:rsidP="0049096B">
      <w:r>
        <w:t>F</w:t>
      </w:r>
      <w:r w:rsidR="00B71607">
        <w:t>emoral</w:t>
      </w:r>
      <w:r w:rsidR="0049096B">
        <w:rPr>
          <w:rFonts w:cstheme="minorHAnsi"/>
        </w:rPr>
        <w:t xml:space="preserve"> </w:t>
      </w:r>
      <w:r w:rsidR="00627C1E" w:rsidRPr="007F5ECE">
        <w:rPr>
          <w:rFonts w:cstheme="minorHAnsi"/>
          <w:u w:val="single"/>
        </w:rPr>
        <w:t>hip</w:t>
      </w:r>
      <w:r w:rsidR="00627C1E">
        <w:rPr>
          <w:rFonts w:cstheme="minorHAnsi"/>
        </w:rPr>
        <w:t xml:space="preserve"> </w:t>
      </w:r>
      <w:r w:rsidR="0049096B">
        <w:rPr>
          <w:rFonts w:cstheme="minorHAnsi"/>
        </w:rPr>
        <w:t>PPF</w:t>
      </w:r>
      <w:r w:rsidR="00B71607">
        <w:rPr>
          <w:rFonts w:cstheme="minorHAnsi"/>
        </w:rPr>
        <w:t xml:space="preserve">s have mortality, re-operation and readmission rates comparable to hip fracture patients. </w:t>
      </w:r>
      <w:r w:rsidR="0049096B">
        <w:rPr>
          <w:rFonts w:cstheme="minorHAnsi"/>
        </w:rPr>
        <w:t xml:space="preserve"> </w:t>
      </w:r>
      <w:r w:rsidR="00B71607">
        <w:rPr>
          <w:rFonts w:cstheme="minorHAnsi"/>
        </w:rPr>
        <w:t xml:space="preserve">However, </w:t>
      </w:r>
      <w:r>
        <w:rPr>
          <w:rFonts w:cstheme="minorHAnsi"/>
        </w:rPr>
        <w:t xml:space="preserve">they have a longer wait for surgery and </w:t>
      </w:r>
      <w:r w:rsidR="00B71607">
        <w:rPr>
          <w:rFonts w:cstheme="minorHAnsi"/>
        </w:rPr>
        <w:t>surgical treatment i</w:t>
      </w:r>
      <w:r>
        <w:rPr>
          <w:rFonts w:cstheme="minorHAnsi"/>
        </w:rPr>
        <w:t>s</w:t>
      </w:r>
      <w:r w:rsidR="00B71607">
        <w:rPr>
          <w:rFonts w:cstheme="minorHAnsi"/>
        </w:rPr>
        <w:t xml:space="preserve"> more complex</w:t>
      </w:r>
      <w:r>
        <w:rPr>
          <w:rFonts w:cstheme="minorHAnsi"/>
        </w:rPr>
        <w:t xml:space="preserve">. </w:t>
      </w:r>
      <w:r w:rsidR="0049096B">
        <w:rPr>
          <w:rFonts w:cstheme="minorHAnsi"/>
        </w:rPr>
        <w:t>There is a need to create a national framework for data collection for this heterogeneous group of patients</w:t>
      </w:r>
      <w:r>
        <w:rPr>
          <w:rFonts w:cstheme="minorHAnsi"/>
        </w:rPr>
        <w:t xml:space="preserve"> to understand the outcomes of different approaches to treatment</w:t>
      </w:r>
      <w:r w:rsidR="0049096B">
        <w:rPr>
          <w:rFonts w:cstheme="minorHAnsi"/>
        </w:rPr>
        <w:t>.</w:t>
      </w:r>
    </w:p>
    <w:p w14:paraId="5C4DDB23" w14:textId="77777777" w:rsidR="00662BBB" w:rsidRDefault="00662BBB" w:rsidP="00662BBB">
      <w:r>
        <w:br w:type="page"/>
      </w:r>
    </w:p>
    <w:p w14:paraId="5439F397" w14:textId="16276241" w:rsidR="002D7E63" w:rsidRPr="001131BB" w:rsidRDefault="002D7E63" w:rsidP="001131BB">
      <w:pPr>
        <w:rPr>
          <w:rFonts w:cstheme="minorHAnsi"/>
          <w:b/>
          <w:sz w:val="32"/>
          <w:szCs w:val="32"/>
        </w:rPr>
      </w:pPr>
      <w:r w:rsidRPr="001131BB">
        <w:rPr>
          <w:rFonts w:cstheme="minorHAnsi"/>
          <w:b/>
          <w:sz w:val="32"/>
          <w:szCs w:val="32"/>
        </w:rPr>
        <w:lastRenderedPageBreak/>
        <w:t>Introduction</w:t>
      </w:r>
    </w:p>
    <w:p w14:paraId="758E72FC" w14:textId="77777777" w:rsidR="002D7E63" w:rsidRPr="00556243" w:rsidRDefault="002D7E63" w:rsidP="001131BB">
      <w:pPr>
        <w:rPr>
          <w:rFonts w:cstheme="minorHAnsi"/>
          <w:sz w:val="22"/>
          <w:szCs w:val="22"/>
        </w:rPr>
      </w:pPr>
    </w:p>
    <w:p w14:paraId="5F8D83E1" w14:textId="7649331E" w:rsidR="00662BBB" w:rsidRDefault="00873F31" w:rsidP="00662BBB">
      <w:pPr>
        <w:rPr>
          <w:rFonts w:cstheme="minorHAnsi"/>
        </w:rPr>
      </w:pPr>
      <w:r>
        <w:rPr>
          <w:rFonts w:cstheme="minorHAnsi"/>
        </w:rPr>
        <w:t xml:space="preserve">The management of </w:t>
      </w:r>
      <w:r w:rsidR="00627C1E" w:rsidRPr="007F5ECE">
        <w:rPr>
          <w:rFonts w:cstheme="minorHAnsi"/>
          <w:u w:val="single"/>
        </w:rPr>
        <w:t>femoral</w:t>
      </w:r>
      <w:r w:rsidR="00627C1E">
        <w:rPr>
          <w:rFonts w:cstheme="minorHAnsi"/>
        </w:rPr>
        <w:t xml:space="preserve"> </w:t>
      </w:r>
      <w:r>
        <w:rPr>
          <w:rFonts w:cstheme="minorHAnsi"/>
        </w:rPr>
        <w:t>PPFs</w:t>
      </w:r>
      <w:r w:rsidR="00D25B39">
        <w:rPr>
          <w:rFonts w:cstheme="minorHAnsi"/>
        </w:rPr>
        <w:t xml:space="preserve"> </w:t>
      </w:r>
      <w:r w:rsidR="00D25B39" w:rsidRPr="007F5ECE">
        <w:rPr>
          <w:rFonts w:cstheme="minorHAnsi"/>
          <w:u w:val="single"/>
        </w:rPr>
        <w:t>associated with a hip replacement</w:t>
      </w:r>
      <w:r>
        <w:rPr>
          <w:rFonts w:cstheme="minorHAnsi"/>
        </w:rPr>
        <w:t xml:space="preserve"> presents a challenge due to the presence of an implant</w:t>
      </w:r>
      <w:r w:rsidR="00F4365D">
        <w:rPr>
          <w:rFonts w:cstheme="minorHAnsi"/>
        </w:rPr>
        <w:t xml:space="preserve">, </w:t>
      </w:r>
      <w:r>
        <w:rPr>
          <w:rFonts w:cstheme="minorHAnsi"/>
        </w:rPr>
        <w:t>reduced bone stock</w:t>
      </w:r>
      <w:r w:rsidR="00F4365D">
        <w:rPr>
          <w:rFonts w:cstheme="minorHAnsi"/>
        </w:rPr>
        <w:t xml:space="preserve"> and the presence of osteoporosis</w:t>
      </w:r>
      <w:r>
        <w:rPr>
          <w:rFonts w:cstheme="minorHAnsi"/>
        </w:rPr>
        <w:t>. These cases are complex, requiring high levels of surgical planning and skill, and are associated with increased procedural costs, morbidity and risk of mortality</w:t>
      </w:r>
      <w:r w:rsidR="00662BBB">
        <w:rPr>
          <w:rFonts w:cstheme="minorHAnsi"/>
        </w:rPr>
        <w:t>.</w:t>
      </w:r>
      <w:r>
        <w:rPr>
          <w:rFonts w:cstheme="minorHAnsi"/>
        </w:rPr>
        <w:t xml:space="preserve"> </w:t>
      </w:r>
      <w:r w:rsidR="00662BBB">
        <w:rPr>
          <w:rFonts w:cstheme="minorHAnsi"/>
        </w:rPr>
        <w:fldChar w:fldCharType="begin"/>
      </w:r>
      <w:r w:rsidR="00662BBB">
        <w:rPr>
          <w:rFonts w:cstheme="minorHAnsi"/>
        </w:rPr>
        <w:instrText xml:space="preserve"> ADDIN EN.CITE &lt;EndNote&gt;&lt;Cite&gt;&lt;Author&gt;Capone&lt;/Author&gt;&lt;Year&gt;2017&lt;/Year&gt;&lt;RecNum&gt;92&lt;/RecNum&gt;&lt;DisplayText&gt;(7)&lt;/DisplayText&gt;&lt;record&gt;&lt;rec-number&gt;92&lt;/rec-number&gt;&lt;foreign-keys&gt;&lt;key app="EN" db-id="rz55wf2zmrda9ae0epd5rsp002spdt9eeswr" timestamp="1630495594" guid="485afb53-e984-44d4-91c3-2499e4abad67"&gt;92&lt;/key&gt;&lt;/foreign-keys&gt;&lt;ref-type name="Journal Article"&gt;17&lt;/ref-type&gt;&lt;contributors&gt;&lt;authors&gt;&lt;author&gt;Capone, A.&lt;/author&gt;&lt;author&gt;Congia, S.&lt;/author&gt;&lt;author&gt;Civinini, R.&lt;/author&gt;&lt;author&gt;Marongiu, G.&lt;/author&gt;&lt;/authors&gt;&lt;/contributors&gt;&lt;auth-address&gt;Orthopedic Clinic, Department of Special Surgical Science, University of Cagliari, Ospedale Marino, Cagliari, Italy. Orthopedic Clinic, Department of Special Surgical Science, University of Florence, CTO, Florence, Italy.&lt;/auth-address&gt;&lt;titles&gt;&lt;title&gt;Periprosthetic fractures: epidemiology and current treatment&lt;/title&gt;&lt;secondary-title&gt;Clin Cases Miner Bone Metab&lt;/secondary-title&gt;&lt;/titles&gt;&lt;periodical&gt;&lt;full-title&gt;Clin Cases Miner Bone Metab&lt;/full-title&gt;&lt;/periodical&gt;&lt;pages&gt;189-196&lt;/pages&gt;&lt;volume&gt;14&lt;/volume&gt;&lt;number&gt;2&lt;/number&gt;&lt;edition&gt;20171025&lt;/edition&gt;&lt;keywords&gt;&lt;keyword&gt;UCS classification&lt;/keyword&gt;&lt;keyword&gt;anabolic drugs/bone healing&lt;/keyword&gt;&lt;keyword&gt;periprosthetic fractures&lt;/keyword&gt;&lt;keyword&gt;revision surgery&lt;/keyword&gt;&lt;/keywords&gt;&lt;dates&gt;&lt;year&gt;2017&lt;/year&gt;&lt;pub-dates&gt;&lt;date&gt;2017 May-Aug&lt;/date&gt;&lt;/pub-dates&gt;&lt;/dates&gt;&lt;isbn&gt;1724-8914&lt;/isbn&gt;&lt;accession-num&gt;29263732&lt;/accession-num&gt;&lt;urls&gt;&lt;related-urls&gt;&lt;url&gt;https://www.ncbi.nlm.nih.gov/pubmed/29263732&lt;/url&gt;&lt;/related-urls&gt;&lt;/urls&gt;&lt;custom2&gt;PMC5726208&lt;/custom2&gt;&lt;electronic-resource-num&gt;10.11138/ccmbm/2017.14.1.189&lt;/electronic-resource-num&gt;&lt;language&gt;eng&lt;/language&gt;&lt;/record&gt;&lt;/Cite&gt;&lt;/EndNote&gt;</w:instrText>
      </w:r>
      <w:r w:rsidR="00662BBB">
        <w:rPr>
          <w:rFonts w:cstheme="minorHAnsi"/>
        </w:rPr>
        <w:fldChar w:fldCharType="separate"/>
      </w:r>
      <w:r w:rsidR="00662BBB">
        <w:rPr>
          <w:rFonts w:cstheme="minorHAnsi"/>
          <w:noProof/>
        </w:rPr>
        <w:t>(</w:t>
      </w:r>
      <w:r w:rsidR="00B408B9">
        <w:rPr>
          <w:rFonts w:cstheme="minorHAnsi"/>
          <w:noProof/>
        </w:rPr>
        <w:t>1</w:t>
      </w:r>
      <w:r w:rsidR="00662BBB">
        <w:rPr>
          <w:rFonts w:cstheme="minorHAnsi"/>
          <w:noProof/>
        </w:rPr>
        <w:t>)</w:t>
      </w:r>
      <w:r w:rsidR="00662BBB">
        <w:rPr>
          <w:rFonts w:cstheme="minorHAnsi"/>
        </w:rPr>
        <w:fldChar w:fldCharType="end"/>
      </w:r>
      <w:r w:rsidR="00662BBB">
        <w:rPr>
          <w:rFonts w:cstheme="minorHAnsi"/>
        </w:rPr>
        <w:t xml:space="preserve"> The incidence of these complex injuries is forecast to increase over the next decade, placing a burden on modern healthcare systems, as well as the patients who sustain these injuries and the surgeons treating them.</w:t>
      </w:r>
      <w:r w:rsidR="00662BBB">
        <w:rPr>
          <w:rFonts w:cstheme="minorHAnsi"/>
        </w:rPr>
        <w:fldChar w:fldCharType="begin">
          <w:fldData xml:space="preserve">PEVuZE5vdGU+PENpdGU+PEF1dGhvcj5Cb3R0bGU8L0F1dGhvcj48WWVhcj4yMDIwPC9ZZWFyPjxS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</w:fldData>
        </w:fldChar>
      </w:r>
      <w:r w:rsidR="00662BBB">
        <w:rPr>
          <w:rFonts w:cstheme="minorHAnsi"/>
        </w:rPr>
        <w:instrText xml:space="preserve"> ADDIN EN.CITE </w:instrText>
      </w:r>
      <w:r w:rsidR="00662BBB">
        <w:rPr>
          <w:rFonts w:cstheme="minorHAnsi"/>
        </w:rPr>
        <w:fldChar w:fldCharType="begin">
          <w:fldData xml:space="preserve">PEVuZE5vdGU+PENpdGU+PEF1dGhvcj5Cb3R0bGU8L0F1dGhvcj48WWVhcj4yMDIwPC9ZZWFyPjxS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</w:fldData>
        </w:fldChar>
      </w:r>
      <w:r w:rsidR="00662BBB">
        <w:rPr>
          <w:rFonts w:cstheme="minorHAnsi"/>
        </w:rPr>
        <w:instrText xml:space="preserve"> ADDIN EN.CITE.DATA </w:instrText>
      </w:r>
      <w:r w:rsidR="00662BBB">
        <w:rPr>
          <w:rFonts w:cstheme="minorHAnsi"/>
        </w:rPr>
      </w:r>
      <w:r w:rsidR="00662BBB">
        <w:rPr>
          <w:rFonts w:cstheme="minorHAnsi"/>
        </w:rPr>
        <w:fldChar w:fldCharType="end"/>
      </w:r>
      <w:r w:rsidR="00662BBB">
        <w:rPr>
          <w:rFonts w:cstheme="minorHAnsi"/>
        </w:rPr>
      </w:r>
      <w:r w:rsidR="00662BBB">
        <w:rPr>
          <w:rFonts w:cstheme="minorHAnsi"/>
        </w:rPr>
        <w:fldChar w:fldCharType="separate"/>
      </w:r>
      <w:r w:rsidR="00662BBB">
        <w:rPr>
          <w:rFonts w:cstheme="minorHAnsi"/>
          <w:noProof/>
        </w:rPr>
        <w:t>(</w:t>
      </w:r>
      <w:r w:rsidR="00B408B9">
        <w:rPr>
          <w:rFonts w:cstheme="minorHAnsi"/>
          <w:noProof/>
        </w:rPr>
        <w:t>2</w:t>
      </w:r>
      <w:r w:rsidR="00662BBB">
        <w:rPr>
          <w:rFonts w:cstheme="minorHAnsi"/>
          <w:noProof/>
        </w:rPr>
        <w:t>)</w:t>
      </w:r>
      <w:r w:rsidR="00662BBB">
        <w:rPr>
          <w:rFonts w:cstheme="minorHAnsi"/>
        </w:rPr>
        <w:fldChar w:fldCharType="end"/>
      </w:r>
      <w:r w:rsidR="00662BBB">
        <w:rPr>
          <w:rFonts w:cstheme="minorHAnsi"/>
        </w:rPr>
        <w:t xml:space="preserve"> </w:t>
      </w:r>
      <w:r w:rsidR="00A642C0">
        <w:rPr>
          <w:rFonts w:cstheme="minorHAnsi"/>
        </w:rPr>
        <w:t>Improved understanding</w:t>
      </w:r>
      <w:r w:rsidR="00662BBB">
        <w:rPr>
          <w:rFonts w:cstheme="minorHAnsi"/>
        </w:rPr>
        <w:t xml:space="preserve"> of </w:t>
      </w:r>
      <w:r w:rsidR="00662BBB" w:rsidRPr="007F5ECE">
        <w:rPr>
          <w:rFonts w:cstheme="minorHAnsi"/>
          <w:u w:val="single"/>
        </w:rPr>
        <w:t>the</w:t>
      </w:r>
      <w:r w:rsidR="00627C1E" w:rsidRPr="007F5ECE">
        <w:rPr>
          <w:rFonts w:cstheme="minorHAnsi"/>
          <w:u w:val="single"/>
        </w:rPr>
        <w:t>ir</w:t>
      </w:r>
      <w:r w:rsidR="00662BBB">
        <w:rPr>
          <w:rFonts w:cstheme="minorHAnsi"/>
        </w:rPr>
        <w:t xml:space="preserve"> management and </w:t>
      </w:r>
      <w:r w:rsidR="00F4365D">
        <w:rPr>
          <w:rFonts w:cstheme="minorHAnsi"/>
        </w:rPr>
        <w:t xml:space="preserve">the </w:t>
      </w:r>
      <w:r w:rsidR="00662BBB">
        <w:rPr>
          <w:rFonts w:cstheme="minorHAnsi"/>
        </w:rPr>
        <w:t xml:space="preserve">associated outcomes is </w:t>
      </w:r>
      <w:r w:rsidR="00A642C0">
        <w:rPr>
          <w:rFonts w:cstheme="minorHAnsi"/>
        </w:rPr>
        <w:t>essential</w:t>
      </w:r>
      <w:r w:rsidR="00662BBB">
        <w:rPr>
          <w:rFonts w:cstheme="minorHAnsi"/>
        </w:rPr>
        <w:t xml:space="preserve"> to direct clinical decision making. </w:t>
      </w:r>
    </w:p>
    <w:p w14:paraId="530945F3" w14:textId="77777777" w:rsidR="00662BBB" w:rsidRDefault="00662BBB" w:rsidP="00662BBB">
      <w:pPr>
        <w:rPr>
          <w:rFonts w:cstheme="minorHAnsi"/>
        </w:rPr>
      </w:pPr>
    </w:p>
    <w:p w14:paraId="12DF9042" w14:textId="19520DC7" w:rsidR="00A642C0" w:rsidRDefault="00A642C0" w:rsidP="00662BBB">
      <w:pPr>
        <w:rPr>
          <w:rFonts w:cstheme="minorHAnsi"/>
        </w:rPr>
      </w:pPr>
      <w:r>
        <w:rPr>
          <w:rFonts w:cstheme="minorHAnsi"/>
        </w:rPr>
        <w:t xml:space="preserve">There is currently a lack of high-quality evidence in the literature to guide the management of </w:t>
      </w:r>
      <w:r w:rsidR="00627C1E" w:rsidRPr="007F5ECE">
        <w:rPr>
          <w:rFonts w:cstheme="minorHAnsi"/>
          <w:u w:val="single"/>
        </w:rPr>
        <w:t>femoral</w:t>
      </w:r>
      <w:r w:rsidR="007F5ECE" w:rsidRPr="007F5ECE">
        <w:rPr>
          <w:rFonts w:cstheme="minorHAnsi"/>
          <w:u w:val="single"/>
        </w:rPr>
        <w:t xml:space="preserve"> hip</w:t>
      </w:r>
      <w:r w:rsidR="00627C1E">
        <w:rPr>
          <w:rFonts w:cstheme="minorHAnsi"/>
        </w:rPr>
        <w:t xml:space="preserve"> </w:t>
      </w:r>
      <w:r>
        <w:rPr>
          <w:rFonts w:cstheme="minorHAnsi"/>
        </w:rPr>
        <w:t xml:space="preserve">PPFs. </w:t>
      </w:r>
      <w:r w:rsidR="00662BBB">
        <w:rPr>
          <w:rFonts w:cstheme="minorHAnsi"/>
        </w:rPr>
        <w:t xml:space="preserve">Recent systematic reviews are inconclusive; lacking a controlled comparator and are largely insufficiently powered. </w:t>
      </w:r>
      <w:r w:rsidR="00662BBB">
        <w:rPr>
          <w:rFonts w:cstheme="minorHAnsi"/>
        </w:rPr>
        <w:fldChar w:fldCharType="begin">
          <w:fldData xml:space="preserve">PEVuZE5vdGU+PENpdGU+PEF1dGhvcj5TdG9mZmVsPC9BdXRob3I+PFllYXI+MjAxNjwvWWVhcj48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==
</w:fldData>
        </w:fldChar>
      </w:r>
      <w:r w:rsidR="00662BBB">
        <w:rPr>
          <w:rFonts w:cstheme="minorHAnsi"/>
        </w:rPr>
        <w:instrText xml:space="preserve"> ADDIN EN.CITE </w:instrText>
      </w:r>
      <w:r w:rsidR="00662BBB">
        <w:rPr>
          <w:rFonts w:cstheme="minorHAnsi"/>
        </w:rPr>
        <w:fldChar w:fldCharType="begin">
          <w:fldData xml:space="preserve">PEVuZE5vdGU+PENpdGU+PEF1dGhvcj5TdG9mZmVsPC9BdXRob3I+PFllYXI+MjAxNjwvWWVhcj48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==
</w:fldData>
        </w:fldChar>
      </w:r>
      <w:r w:rsidR="00662BBB">
        <w:rPr>
          <w:rFonts w:cstheme="minorHAnsi"/>
        </w:rPr>
        <w:instrText xml:space="preserve"> ADDIN EN.CITE.DATA </w:instrText>
      </w:r>
      <w:r w:rsidR="00662BBB">
        <w:rPr>
          <w:rFonts w:cstheme="minorHAnsi"/>
        </w:rPr>
      </w:r>
      <w:r w:rsidR="00662BBB">
        <w:rPr>
          <w:rFonts w:cstheme="minorHAnsi"/>
        </w:rPr>
        <w:fldChar w:fldCharType="end"/>
      </w:r>
      <w:r w:rsidR="00662BBB">
        <w:rPr>
          <w:rFonts w:cstheme="minorHAnsi"/>
        </w:rPr>
      </w:r>
      <w:r w:rsidR="00662BBB">
        <w:rPr>
          <w:rFonts w:cstheme="minorHAnsi"/>
        </w:rPr>
        <w:fldChar w:fldCharType="separate"/>
      </w:r>
      <w:r w:rsidR="00662BBB">
        <w:rPr>
          <w:rFonts w:cstheme="minorHAnsi"/>
          <w:noProof/>
        </w:rPr>
        <w:t>(</w:t>
      </w:r>
      <w:r w:rsidR="00B408B9">
        <w:rPr>
          <w:rFonts w:cstheme="minorHAnsi"/>
          <w:noProof/>
        </w:rPr>
        <w:t>3</w:t>
      </w:r>
      <w:r w:rsidR="00662BBB">
        <w:rPr>
          <w:rFonts w:cstheme="minorHAnsi"/>
          <w:noProof/>
        </w:rPr>
        <w:t>)</w:t>
      </w:r>
      <w:r w:rsidR="00662BBB">
        <w:rPr>
          <w:rFonts w:cstheme="minorHAnsi"/>
        </w:rPr>
        <w:fldChar w:fldCharType="end"/>
      </w:r>
      <w:r w:rsidR="00662BBB">
        <w:rPr>
          <w:rFonts w:cstheme="minorHAnsi"/>
        </w:rPr>
        <w:t xml:space="preserve"> </w:t>
      </w:r>
      <w:r w:rsidR="007F5ECE" w:rsidRPr="007F5ECE">
        <w:rPr>
          <w:rFonts w:cstheme="minorHAnsi"/>
          <w:u w:val="single"/>
        </w:rPr>
        <w:t>F</w:t>
      </w:r>
      <w:r w:rsidR="00D25B39" w:rsidRPr="007F5ECE">
        <w:rPr>
          <w:rFonts w:cstheme="minorHAnsi"/>
          <w:u w:val="single"/>
        </w:rPr>
        <w:t>emoral</w:t>
      </w:r>
      <w:r w:rsidR="007F5ECE" w:rsidRPr="007F5ECE">
        <w:rPr>
          <w:rFonts w:cstheme="minorHAnsi"/>
          <w:u w:val="single"/>
        </w:rPr>
        <w:t xml:space="preserve"> hip</w:t>
      </w:r>
      <w:r w:rsidR="00D25B39">
        <w:rPr>
          <w:rFonts w:cstheme="minorHAnsi"/>
        </w:rPr>
        <w:t xml:space="preserve"> </w:t>
      </w:r>
      <w:r w:rsidR="00662BBB">
        <w:rPr>
          <w:rFonts w:cstheme="minorHAnsi"/>
        </w:rPr>
        <w:t>PPFs are a highly heterogeneous group of fractures with multiple subtypes described within both the Vancouver classification sys</w:t>
      </w:r>
      <w:r>
        <w:rPr>
          <w:rFonts w:cstheme="minorHAnsi"/>
        </w:rPr>
        <w:t>tem and Unified Classification s</w:t>
      </w:r>
      <w:r w:rsidR="00662BBB">
        <w:rPr>
          <w:rFonts w:cstheme="minorHAnsi"/>
        </w:rPr>
        <w:t>ystem</w:t>
      </w:r>
      <w:r>
        <w:rPr>
          <w:rFonts w:cstheme="minorHAnsi"/>
        </w:rPr>
        <w:t xml:space="preserve"> for Periprosthetic Fractures (UCPF</w:t>
      </w:r>
      <w:r w:rsidR="00662BBB">
        <w:rPr>
          <w:rFonts w:cstheme="minorHAnsi"/>
        </w:rPr>
        <w:t>).</w:t>
      </w:r>
      <w:r w:rsidR="00662BBB">
        <w:rPr>
          <w:rFonts w:cstheme="minorHAnsi"/>
        </w:rPr>
        <w:fldChar w:fldCharType="begin">
          <w:fldData xml:space="preserve">PEVuZE5vdGU+PENpdGU+PEF1dGhvcj5EdW5jYW48L0F1dGhvcj48WWVhcj4yMDE0PC9ZZWFyPjxS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</w:fldData>
        </w:fldChar>
      </w:r>
      <w:r w:rsidR="00662BBB">
        <w:rPr>
          <w:rFonts w:cstheme="minorHAnsi"/>
        </w:rPr>
        <w:instrText xml:space="preserve"> ADDIN EN.CITE </w:instrText>
      </w:r>
      <w:r w:rsidR="00662BBB">
        <w:rPr>
          <w:rFonts w:cstheme="minorHAnsi"/>
        </w:rPr>
        <w:fldChar w:fldCharType="begin">
          <w:fldData xml:space="preserve">PEVuZE5vdGU+PENpdGU+PEF1dGhvcj5EdW5jYW48L0F1dGhvcj48WWVhcj4yMDE0PC9ZZWFyPjxS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</w:fldData>
        </w:fldChar>
      </w:r>
      <w:r w:rsidR="00662BBB">
        <w:rPr>
          <w:rFonts w:cstheme="minorHAnsi"/>
        </w:rPr>
        <w:instrText xml:space="preserve"> ADDIN EN.CITE.DATA </w:instrText>
      </w:r>
      <w:r w:rsidR="00662BBB">
        <w:rPr>
          <w:rFonts w:cstheme="minorHAnsi"/>
        </w:rPr>
      </w:r>
      <w:r w:rsidR="00662BBB">
        <w:rPr>
          <w:rFonts w:cstheme="minorHAnsi"/>
        </w:rPr>
        <w:fldChar w:fldCharType="end"/>
      </w:r>
      <w:r w:rsidR="00662BBB">
        <w:rPr>
          <w:rFonts w:cstheme="minorHAnsi"/>
        </w:rPr>
      </w:r>
      <w:r w:rsidR="00662BBB">
        <w:rPr>
          <w:rFonts w:cstheme="minorHAnsi"/>
        </w:rPr>
        <w:fldChar w:fldCharType="separate"/>
      </w:r>
      <w:r w:rsidR="00662BBB">
        <w:rPr>
          <w:rFonts w:cstheme="minorHAnsi"/>
          <w:noProof/>
        </w:rPr>
        <w:t>(</w:t>
      </w:r>
      <w:r w:rsidR="00B408B9">
        <w:rPr>
          <w:rFonts w:cstheme="minorHAnsi"/>
          <w:noProof/>
        </w:rPr>
        <w:t>4,5</w:t>
      </w:r>
      <w:r w:rsidR="00662BBB">
        <w:rPr>
          <w:rFonts w:cstheme="minorHAnsi"/>
          <w:noProof/>
        </w:rPr>
        <w:t>)</w:t>
      </w:r>
      <w:r w:rsidR="00662BBB">
        <w:rPr>
          <w:rFonts w:cstheme="minorHAnsi"/>
        </w:rPr>
        <w:fldChar w:fldCharType="end"/>
      </w:r>
      <w:r w:rsidR="00662BBB">
        <w:rPr>
          <w:rFonts w:cstheme="minorHAnsi"/>
        </w:rPr>
        <w:t xml:space="preserve"> This makes it difficult to report outcomes and gather sufficient numbers to draw robust conclusions. In practice a range of factors</w:t>
      </w:r>
      <w:r>
        <w:rPr>
          <w:rFonts w:cstheme="minorHAnsi"/>
        </w:rPr>
        <w:t xml:space="preserve"> dictate treatment</w:t>
      </w:r>
      <w:r w:rsidR="00662BBB">
        <w:rPr>
          <w:rFonts w:cstheme="minorHAnsi"/>
        </w:rPr>
        <w:t xml:space="preserve">, including patients’ co-morbidities, functional status, surgical expertise, and fracture morphology. </w:t>
      </w:r>
    </w:p>
    <w:p w14:paraId="1E0202E1" w14:textId="77777777" w:rsidR="00A642C0" w:rsidRDefault="00A642C0" w:rsidP="00662BBB">
      <w:pPr>
        <w:rPr>
          <w:rFonts w:cstheme="minorHAnsi"/>
        </w:rPr>
      </w:pPr>
    </w:p>
    <w:p w14:paraId="25CD54BE" w14:textId="50ADCD77" w:rsidR="00662BBB" w:rsidRDefault="00662BBB" w:rsidP="00662BBB">
      <w:pPr>
        <w:rPr>
          <w:color w:val="FF0000"/>
        </w:rPr>
      </w:pPr>
      <w:r>
        <w:t>The COMPOSE (Characteristics, Outcomes and Management of PeriprOsthetic fractures: Service Evaluation) study was undertaken with the aim of providing information about the population of patients who sustain PPFs</w:t>
      </w:r>
      <w:r w:rsidR="00F4365D">
        <w:t xml:space="preserve"> in the United Kingdom (UK)</w:t>
      </w:r>
      <w:r>
        <w:t xml:space="preserve">. The analysis presented in this paper </w:t>
      </w:r>
      <w:r w:rsidR="00D25B39" w:rsidRPr="007F5ECE">
        <w:rPr>
          <w:color w:val="000000" w:themeColor="text1"/>
          <w:u w:val="single"/>
        </w:rPr>
        <w:t>focuses on</w:t>
      </w:r>
      <w:r w:rsidR="00D25B39">
        <w:rPr>
          <w:color w:val="000000" w:themeColor="text1"/>
        </w:rPr>
        <w:t xml:space="preserve"> </w:t>
      </w:r>
      <w:r>
        <w:t xml:space="preserve">the management </w:t>
      </w:r>
      <w:r w:rsidR="00A642C0">
        <w:t xml:space="preserve">of </w:t>
      </w:r>
      <w:r w:rsidR="00D25B39" w:rsidRPr="007F5ECE">
        <w:rPr>
          <w:u w:val="single"/>
        </w:rPr>
        <w:t>a subset of femoral</w:t>
      </w:r>
      <w:r w:rsidR="007F5ECE" w:rsidRPr="007F5ECE">
        <w:rPr>
          <w:u w:val="single"/>
        </w:rPr>
        <w:t xml:space="preserve"> hip</w:t>
      </w:r>
      <w:r w:rsidR="00D25B39">
        <w:t xml:space="preserve"> </w:t>
      </w:r>
      <w:r w:rsidR="00A642C0">
        <w:t xml:space="preserve">PPFs </w:t>
      </w:r>
      <w:r>
        <w:t xml:space="preserve">and </w:t>
      </w:r>
      <w:r w:rsidR="00F4365D">
        <w:t>the</w:t>
      </w:r>
      <w:r w:rsidR="00D25B39">
        <w:t>ir</w:t>
      </w:r>
      <w:r w:rsidR="00F4365D">
        <w:t xml:space="preserve"> </w:t>
      </w:r>
      <w:r>
        <w:t>associated outcomes. It supplements our associated paper, which reports the epidemiology, patient and fracture characteristics</w:t>
      </w:r>
      <w:r w:rsidR="00D25B39" w:rsidRPr="007F5ECE">
        <w:rPr>
          <w:u w:val="single"/>
        </w:rPr>
        <w:t>, and predictors of fracture type</w:t>
      </w:r>
      <w:r w:rsidRPr="007F5ECE">
        <w:rPr>
          <w:u w:val="single"/>
        </w:rPr>
        <w:t xml:space="preserve"> of </w:t>
      </w:r>
      <w:r w:rsidR="00D25B39" w:rsidRPr="007F5ECE">
        <w:rPr>
          <w:u w:val="single"/>
        </w:rPr>
        <w:t xml:space="preserve">a broader </w:t>
      </w:r>
      <w:r w:rsidRPr="007F5ECE">
        <w:rPr>
          <w:u w:val="single"/>
        </w:rPr>
        <w:t>cohort</w:t>
      </w:r>
      <w:r w:rsidR="00A642C0" w:rsidRPr="007F5ECE">
        <w:rPr>
          <w:u w:val="single"/>
        </w:rPr>
        <w:t xml:space="preserve"> </w:t>
      </w:r>
      <w:r w:rsidR="00D25B39" w:rsidRPr="007F5ECE">
        <w:rPr>
          <w:u w:val="single"/>
        </w:rPr>
        <w:t>of all femoral PPFs collected as part of the COMPOSE study</w:t>
      </w:r>
      <w:r>
        <w:t>.</w:t>
      </w:r>
    </w:p>
    <w:p w14:paraId="0FDB4FFB" w14:textId="77777777" w:rsidR="007A5823" w:rsidRDefault="007A5823">
      <w:pPr>
        <w:rPr>
          <w:rFonts w:cstheme="minorHAnsi"/>
          <w:b/>
          <w:sz w:val="32"/>
          <w:szCs w:val="32"/>
        </w:rPr>
      </w:pPr>
      <w:r>
        <w:rPr>
          <w:rFonts w:cstheme="minorHAnsi"/>
          <w:b/>
          <w:sz w:val="32"/>
          <w:szCs w:val="32"/>
        </w:rPr>
        <w:br w:type="page"/>
      </w:r>
    </w:p>
    <w:p w14:paraId="491B52F0" w14:textId="6B980827" w:rsidR="002D7E63" w:rsidRDefault="00563834" w:rsidP="001131BB">
      <w:pPr>
        <w:rPr>
          <w:rFonts w:cstheme="minorHAnsi"/>
          <w:b/>
          <w:sz w:val="32"/>
          <w:szCs w:val="32"/>
        </w:rPr>
      </w:pPr>
      <w:r w:rsidRPr="001131BB">
        <w:rPr>
          <w:rFonts w:cstheme="minorHAnsi"/>
          <w:b/>
          <w:sz w:val="32"/>
          <w:szCs w:val="32"/>
        </w:rPr>
        <w:lastRenderedPageBreak/>
        <w:t>Methods</w:t>
      </w:r>
    </w:p>
    <w:p w14:paraId="427DB44F" w14:textId="3BDC67A0" w:rsidR="007A5823" w:rsidRPr="007A5823" w:rsidRDefault="007A5823" w:rsidP="001131BB">
      <w:pPr>
        <w:rPr>
          <w:rFonts w:cstheme="minorHAnsi"/>
          <w:b/>
        </w:rPr>
      </w:pPr>
    </w:p>
    <w:p w14:paraId="118038D3" w14:textId="2D6F6058" w:rsidR="007A5823" w:rsidRDefault="005219F9" w:rsidP="001131BB">
      <w:r>
        <w:t xml:space="preserve">COMPOSE was a multicentre retrospective cohort study that followed a prospective study protocol and analysis plan. </w:t>
      </w:r>
      <w:r w:rsidR="001E3F84">
        <w:t xml:space="preserve">Data were </w:t>
      </w:r>
      <w:r w:rsidR="007A5823" w:rsidRPr="007A5823">
        <w:t xml:space="preserve">collected from a consecutive series of patients that presented to participating hospitals </w:t>
      </w:r>
      <w:r w:rsidR="00696D9E">
        <w:t xml:space="preserve">in the UK </w:t>
      </w:r>
      <w:r w:rsidR="007A5823" w:rsidRPr="007A5823">
        <w:t>with a new PPF</w:t>
      </w:r>
      <w:r w:rsidR="001E3F84">
        <w:t>,</w:t>
      </w:r>
      <w:r w:rsidR="007A5823" w:rsidRPr="007A5823">
        <w:t xml:space="preserve"> between 1</w:t>
      </w:r>
      <w:r w:rsidR="007A5823" w:rsidRPr="007A5823">
        <w:rPr>
          <w:vertAlign w:val="superscript"/>
        </w:rPr>
        <w:t>st</w:t>
      </w:r>
      <w:r w:rsidR="007A5823" w:rsidRPr="007A5823">
        <w:t xml:space="preserve"> Jan 2018 and 31</w:t>
      </w:r>
      <w:r w:rsidR="007A5823" w:rsidRPr="007A5823">
        <w:rPr>
          <w:vertAlign w:val="superscript"/>
        </w:rPr>
        <w:t>st</w:t>
      </w:r>
      <w:r w:rsidR="007A5823" w:rsidRPr="007A5823">
        <w:t xml:space="preserve"> December 2018. Further details on the sampling strategy, study inclusions/exclusions, method of data collection, ethics and study regulations can be found in our associated paper reporting the epidemiology and characteristics of </w:t>
      </w:r>
      <w:r w:rsidR="00D25B39" w:rsidRPr="007F5ECE">
        <w:rPr>
          <w:u w:val="single"/>
        </w:rPr>
        <w:t>femoral PPFs within the</w:t>
      </w:r>
      <w:r w:rsidR="00D25B39" w:rsidRPr="007A5823">
        <w:t xml:space="preserve"> </w:t>
      </w:r>
      <w:r w:rsidR="007A5823" w:rsidRPr="007A5823">
        <w:t xml:space="preserve">COMPOSE </w:t>
      </w:r>
      <w:r w:rsidR="00D25B39" w:rsidRPr="007F5ECE">
        <w:rPr>
          <w:u w:val="single"/>
        </w:rPr>
        <w:t>cohort</w:t>
      </w:r>
      <w:r w:rsidR="007A5823" w:rsidRPr="007F5ECE">
        <w:rPr>
          <w:u w:val="single"/>
        </w:rPr>
        <w:t xml:space="preserve">. </w:t>
      </w:r>
    </w:p>
    <w:p w14:paraId="5EA9F3DE" w14:textId="5C62C83B" w:rsidR="007A5823" w:rsidRDefault="007A5823" w:rsidP="001131BB">
      <w:pPr>
        <w:rPr>
          <w:b/>
          <w:bCs/>
        </w:rPr>
      </w:pPr>
    </w:p>
    <w:p w14:paraId="54A85C0B" w14:textId="612ADA14" w:rsidR="00D935D8" w:rsidRPr="007F5ECE" w:rsidRDefault="00D935D8" w:rsidP="001131BB">
      <w:pPr>
        <w:rPr>
          <w:u w:val="single"/>
        </w:rPr>
      </w:pPr>
      <w:r w:rsidRPr="007F5ECE">
        <w:rPr>
          <w:u w:val="single"/>
        </w:rPr>
        <w:t xml:space="preserve">Overall, data on 720 femoral PPFs </w:t>
      </w:r>
      <w:r w:rsidR="00155410" w:rsidRPr="007F5ECE">
        <w:rPr>
          <w:u w:val="single"/>
        </w:rPr>
        <w:t xml:space="preserve">(539 hip; 151 knee; 30 dividing type) </w:t>
      </w:r>
      <w:r w:rsidRPr="007F5ECE">
        <w:rPr>
          <w:u w:val="single"/>
        </w:rPr>
        <w:t xml:space="preserve">were collected as part of the broader COMPOSE study. This paper presents a focussed analysis of the management </w:t>
      </w:r>
      <w:r w:rsidR="00155410" w:rsidRPr="007F5ECE">
        <w:rPr>
          <w:u w:val="single"/>
        </w:rPr>
        <w:t xml:space="preserve">and outcomes </w:t>
      </w:r>
      <w:r w:rsidRPr="007F5ECE">
        <w:rPr>
          <w:u w:val="single"/>
        </w:rPr>
        <w:t>of the 539 femoral fractures related to a hip replacement</w:t>
      </w:r>
      <w:r w:rsidR="00CB5435" w:rsidRPr="007F5ECE">
        <w:rPr>
          <w:u w:val="single"/>
        </w:rPr>
        <w:t xml:space="preserve">. The COMPOSE study flowchart describing overall patient distribution and the available data for analysis is presented in Figure 1. </w:t>
      </w:r>
    </w:p>
    <w:p w14:paraId="4E1D9B9E" w14:textId="77777777" w:rsidR="00D935D8" w:rsidRPr="00ED699C" w:rsidRDefault="00D935D8" w:rsidP="001131BB">
      <w:pPr>
        <w:rPr>
          <w:b/>
          <w:bCs/>
        </w:rPr>
      </w:pPr>
    </w:p>
    <w:p w14:paraId="256CDF09" w14:textId="5077E632" w:rsidR="00ED699C" w:rsidRPr="00ED699C" w:rsidRDefault="00ED699C" w:rsidP="001131BB">
      <w:pPr>
        <w:rPr>
          <w:b/>
          <w:bCs/>
        </w:rPr>
      </w:pPr>
      <w:r w:rsidRPr="00ED699C">
        <w:rPr>
          <w:b/>
          <w:bCs/>
        </w:rPr>
        <w:t>Data collection</w:t>
      </w:r>
    </w:p>
    <w:p w14:paraId="22C6E136" w14:textId="42BA8E50" w:rsidR="00ED699C" w:rsidRDefault="00ED699C" w:rsidP="001131BB"/>
    <w:p w14:paraId="337F74A5" w14:textId="55133559" w:rsidR="00ED699C" w:rsidRDefault="00ED699C" w:rsidP="00ED699C">
      <w:pPr>
        <w:pBdr>
          <w:top w:val="nil"/>
          <w:left w:val="nil"/>
          <w:bottom w:val="nil"/>
          <w:right w:val="nil"/>
          <w:between w:val="nil"/>
        </w:pBdr>
        <w:rPr>
          <w:color w:val="000000"/>
        </w:rPr>
      </w:pPr>
      <w:r>
        <w:rPr>
          <w:color w:val="000000"/>
        </w:rPr>
        <w:t xml:space="preserve">Data collected relating to the management and outcomes of </w:t>
      </w:r>
      <w:r w:rsidR="007F5ECE" w:rsidRPr="007F5ECE">
        <w:rPr>
          <w:color w:val="000000"/>
          <w:u w:val="single"/>
        </w:rPr>
        <w:t>femoral hip</w:t>
      </w:r>
      <w:r w:rsidR="00AA6476" w:rsidRPr="007F5ECE">
        <w:rPr>
          <w:color w:val="000000"/>
          <w:u w:val="single"/>
        </w:rPr>
        <w:t xml:space="preserve"> </w:t>
      </w:r>
      <w:r>
        <w:rPr>
          <w:color w:val="000000"/>
        </w:rPr>
        <w:t>PPFs included: management strategy (operative versus non-operative), details of non-operative management, details of operative management (revision+/</w:t>
      </w:r>
      <w:r w:rsidR="005219F9">
        <w:rPr>
          <w:color w:val="000000"/>
        </w:rPr>
        <w:t>-</w:t>
      </w:r>
      <w:r>
        <w:rPr>
          <w:color w:val="000000"/>
        </w:rPr>
        <w:t>fixation versus fixation alone) including surgical strategy employed, length of stay</w:t>
      </w:r>
      <w:r w:rsidR="00662BBB">
        <w:rPr>
          <w:color w:val="000000"/>
        </w:rPr>
        <w:t xml:space="preserve"> (LOS)</w:t>
      </w:r>
      <w:r>
        <w:rPr>
          <w:color w:val="000000"/>
        </w:rPr>
        <w:t xml:space="preserve">, discharge destination, and details of post-treatment outcomes (reoperation, readmission, </w:t>
      </w:r>
      <w:r w:rsidR="00873F31">
        <w:rPr>
          <w:color w:val="000000"/>
        </w:rPr>
        <w:t>30</w:t>
      </w:r>
      <w:r w:rsidR="005F6B52">
        <w:rPr>
          <w:color w:val="000000"/>
        </w:rPr>
        <w:t>-</w:t>
      </w:r>
      <w:r>
        <w:rPr>
          <w:color w:val="000000"/>
        </w:rPr>
        <w:t>day and 12</w:t>
      </w:r>
      <w:r w:rsidR="005F6B52">
        <w:rPr>
          <w:color w:val="000000"/>
        </w:rPr>
        <w:t>-</w:t>
      </w:r>
      <w:r>
        <w:rPr>
          <w:color w:val="000000"/>
        </w:rPr>
        <w:t>month mortality). All fractures w</w:t>
      </w:r>
      <w:r>
        <w:t>ere classified via the UC</w:t>
      </w:r>
      <w:r w:rsidR="005219F9">
        <w:t>PF</w:t>
      </w:r>
      <w:r>
        <w:t xml:space="preserve"> classification system for PPFs.</w:t>
      </w:r>
      <w:r w:rsidR="008B29B5">
        <w:fldChar w:fldCharType="begin">
          <w:fldData xml:space="preserve">PEVuZE5vdGU+PENpdGU+PEF1dGhvcj5EdW5jYW48L0F1dGhvcj48WWVhcj4yMDE0PC9ZZWFyPjxS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</w:fldData>
        </w:fldChar>
      </w:r>
      <w:r w:rsidR="008B29B5">
        <w:instrText xml:space="preserve"> ADDIN EN.CITE </w:instrText>
      </w:r>
      <w:r w:rsidR="008B29B5">
        <w:fldChar w:fldCharType="begin">
          <w:fldData xml:space="preserve">PEVuZE5vdGU+PENpdGU+PEF1dGhvcj5EdW5jYW48L0F1dGhvcj48WWVhcj4yMDE0PC9ZZWFyPjxS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</w:fldData>
        </w:fldChar>
      </w:r>
      <w:r w:rsidR="008B29B5">
        <w:instrText xml:space="preserve"> ADDIN EN.CITE.DATA </w:instrText>
      </w:r>
      <w:r w:rsidR="008B29B5">
        <w:fldChar w:fldCharType="end"/>
      </w:r>
      <w:r w:rsidR="008B29B5">
        <w:fldChar w:fldCharType="separate"/>
      </w:r>
      <w:r w:rsidR="008B29B5">
        <w:rPr>
          <w:noProof/>
        </w:rPr>
        <w:t>(</w:t>
      </w:r>
      <w:r w:rsidR="00B408B9">
        <w:rPr>
          <w:noProof/>
        </w:rPr>
        <w:t>4</w:t>
      </w:r>
      <w:r w:rsidR="008B29B5">
        <w:rPr>
          <w:noProof/>
        </w:rPr>
        <w:t>)</w:t>
      </w:r>
      <w:r w:rsidR="008B29B5">
        <w:fldChar w:fldCharType="end"/>
      </w:r>
      <w:r>
        <w:t xml:space="preserve"> </w:t>
      </w:r>
      <w:r>
        <w:rPr>
          <w:color w:val="000000"/>
        </w:rPr>
        <w:t xml:space="preserve">A full list of data fields collected can be found in </w:t>
      </w:r>
      <w:r w:rsidR="00A40F7E">
        <w:rPr>
          <w:color w:val="000000"/>
        </w:rPr>
        <w:t>the Appendix</w:t>
      </w:r>
      <w:r>
        <w:rPr>
          <w:color w:val="000000"/>
        </w:rPr>
        <w:t>.</w:t>
      </w:r>
      <w:r w:rsidR="005F6B52">
        <w:rPr>
          <w:color w:val="000000"/>
        </w:rPr>
        <w:t xml:space="preserve"> Participant flowchart is presented in Figure 1. </w:t>
      </w:r>
    </w:p>
    <w:p w14:paraId="09F267A9" w14:textId="77777777" w:rsidR="00ED699C" w:rsidRDefault="00ED699C" w:rsidP="001131BB"/>
    <w:p w14:paraId="48A240EC" w14:textId="71D410EA" w:rsidR="001A7ED9" w:rsidRPr="001A7ED9" w:rsidRDefault="001A7ED9" w:rsidP="001131BB">
      <w:pPr>
        <w:rPr>
          <w:b/>
          <w:bCs/>
        </w:rPr>
      </w:pPr>
      <w:r w:rsidRPr="001A7ED9">
        <w:rPr>
          <w:b/>
          <w:bCs/>
        </w:rPr>
        <w:t xml:space="preserve">Analysis </w:t>
      </w:r>
    </w:p>
    <w:p w14:paraId="4B085186" w14:textId="77777777" w:rsidR="009E2DC6" w:rsidRDefault="009E2DC6" w:rsidP="009E2DC6">
      <w:pPr>
        <w:pStyle w:val="NoSpacing"/>
      </w:pPr>
    </w:p>
    <w:p w14:paraId="0280C584" w14:textId="558F9DCB" w:rsidR="009E2DC6" w:rsidRPr="009E2DC6" w:rsidRDefault="00ED699C" w:rsidP="009E2DC6">
      <w:pPr>
        <w:pStyle w:val="NoSpacing"/>
        <w:rPr>
          <w:b/>
          <w:bCs/>
          <w:i/>
          <w:iCs/>
        </w:rPr>
      </w:pPr>
      <w:r w:rsidRPr="009E2DC6">
        <w:rPr>
          <w:b/>
          <w:bCs/>
          <w:i/>
          <w:iCs/>
        </w:rPr>
        <w:t xml:space="preserve">Descriptive </w:t>
      </w:r>
      <w:r w:rsidR="005C1AD7">
        <w:rPr>
          <w:b/>
          <w:bCs/>
          <w:i/>
          <w:iCs/>
        </w:rPr>
        <w:t>s</w:t>
      </w:r>
      <w:r w:rsidRPr="009E2DC6">
        <w:rPr>
          <w:b/>
          <w:bCs/>
          <w:i/>
          <w:iCs/>
        </w:rPr>
        <w:t>ummaries</w:t>
      </w:r>
    </w:p>
    <w:p w14:paraId="568EC5AD" w14:textId="53952A89" w:rsidR="009E2DC6" w:rsidRPr="009E2DC6" w:rsidRDefault="00ED699C" w:rsidP="009E2DC6">
      <w:pPr>
        <w:pStyle w:val="NoSpacing"/>
        <w:rPr>
          <w:iCs/>
        </w:rPr>
      </w:pPr>
      <w:r w:rsidRPr="007F5ECE">
        <w:rPr>
          <w:u w:val="single"/>
        </w:rPr>
        <w:t xml:space="preserve">Management and outcome data were summarised descriptively </w:t>
      </w:r>
      <w:r w:rsidR="00AA6476" w:rsidRPr="007F5ECE">
        <w:rPr>
          <w:u w:val="single"/>
        </w:rPr>
        <w:t>using c</w:t>
      </w:r>
      <w:r w:rsidR="00FA6564" w:rsidRPr="007F5ECE">
        <w:rPr>
          <w:u w:val="single"/>
        </w:rPr>
        <w:t>ounts and percentages for categorical data and mean, SD, median, interquartile range, minimum and maximum values for continuous data</w:t>
      </w:r>
      <w:r w:rsidR="00FA6564">
        <w:t>.</w:t>
      </w:r>
    </w:p>
    <w:p w14:paraId="2693CC52" w14:textId="67F8E10B" w:rsidR="00ED699C" w:rsidRDefault="00ED699C" w:rsidP="009E2DC6">
      <w:pPr>
        <w:pStyle w:val="NoSpacing"/>
      </w:pPr>
    </w:p>
    <w:p w14:paraId="5BA1AC6C" w14:textId="146FD911" w:rsidR="009E2DC6" w:rsidRPr="009E2DC6" w:rsidRDefault="009E2DC6" w:rsidP="009E2DC6">
      <w:pPr>
        <w:pStyle w:val="NoSpacing"/>
        <w:rPr>
          <w:b/>
          <w:bCs/>
          <w:i/>
          <w:iCs/>
        </w:rPr>
      </w:pPr>
      <w:r w:rsidRPr="009E2DC6">
        <w:rPr>
          <w:b/>
          <w:bCs/>
          <w:i/>
          <w:iCs/>
        </w:rPr>
        <w:t xml:space="preserve">Candidate predictors of </w:t>
      </w:r>
      <w:r>
        <w:rPr>
          <w:b/>
          <w:bCs/>
          <w:i/>
          <w:iCs/>
        </w:rPr>
        <w:t>management strategy</w:t>
      </w:r>
    </w:p>
    <w:p w14:paraId="7C3F5AF4" w14:textId="4E1D438D" w:rsidR="009E2DC6" w:rsidRDefault="000A3C61" w:rsidP="009E2DC6">
      <w:r w:rsidRPr="007F5ECE">
        <w:rPr>
          <w:u w:val="single"/>
        </w:rPr>
        <w:t>The femoral</w:t>
      </w:r>
      <w:r w:rsidR="007F5ECE" w:rsidRPr="007F5ECE">
        <w:rPr>
          <w:u w:val="single"/>
        </w:rPr>
        <w:t xml:space="preserve"> hip</w:t>
      </w:r>
      <w:r>
        <w:t xml:space="preserve"> </w:t>
      </w:r>
      <w:r w:rsidR="006E698C">
        <w:t>P</w:t>
      </w:r>
      <w:r w:rsidR="009E2DC6">
        <w:t xml:space="preserve">PFs were grouped into two categories </w:t>
      </w:r>
      <w:r w:rsidR="006E698C">
        <w:t>based on whether the underlying joint replacement remained fixed to the bone or</w:t>
      </w:r>
      <w:r w:rsidR="00662BBB">
        <w:t xml:space="preserve"> was loose</w:t>
      </w:r>
      <w:r w:rsidR="006E698C">
        <w:t xml:space="preserve">. </w:t>
      </w:r>
      <w:r w:rsidR="00662BBB">
        <w:t>Category 1</w:t>
      </w:r>
      <w:r w:rsidR="006E698C">
        <w:t xml:space="preserve"> comprised type A, B1 and C fractures (implant fixed to bone following PPF and therefore potentially suitable for fixation), while category </w:t>
      </w:r>
      <w:r w:rsidR="000C5D0B">
        <w:t xml:space="preserve">2 </w:t>
      </w:r>
      <w:r w:rsidR="006E698C">
        <w:t>comprised</w:t>
      </w:r>
      <w:r w:rsidR="00662BBB">
        <w:t xml:space="preserve"> </w:t>
      </w:r>
      <w:r w:rsidR="006E698C">
        <w:t xml:space="preserve">B2 and B3 fractures (implant not fixed to bone following PPF and therefore likely to require revision). </w:t>
      </w:r>
      <w:r w:rsidR="009E2DC6">
        <w:t xml:space="preserve">Candidate </w:t>
      </w:r>
      <w:r w:rsidR="006E698C">
        <w:t>predictors of fracture management</w:t>
      </w:r>
      <w:r w:rsidR="009E2DC6">
        <w:t xml:space="preserve"> in </w:t>
      </w:r>
      <w:r w:rsidRPr="007F5ECE">
        <w:rPr>
          <w:u w:val="single"/>
        </w:rPr>
        <w:t>femoral</w:t>
      </w:r>
      <w:r w:rsidR="007F5ECE" w:rsidRPr="007F5ECE">
        <w:rPr>
          <w:u w:val="single"/>
        </w:rPr>
        <w:t xml:space="preserve"> hip</w:t>
      </w:r>
      <w:r>
        <w:t xml:space="preserve"> </w:t>
      </w:r>
      <w:r w:rsidR="006E698C">
        <w:t>PPFs</w:t>
      </w:r>
      <w:r w:rsidR="009E2DC6">
        <w:t xml:space="preserve"> were summarised descriptively by whether the fracture was </w:t>
      </w:r>
      <w:r w:rsidR="00722746">
        <w:t>A/B1/C</w:t>
      </w:r>
      <w:r w:rsidR="009E2DC6">
        <w:t xml:space="preserve"> or </w:t>
      </w:r>
      <w:r w:rsidR="00722746">
        <w:t>B2/B3</w:t>
      </w:r>
      <w:r w:rsidR="009E2DC6">
        <w:t>. A mixed-effects logistic regression model with fracture type as the dependent variable was implemented, controlling for the candidate predictors as fixed effects and site as a random effect. The candidate predictors were age, gender, residence type (own home, supported living, residential care, nursing care), whether the fracture was around a primary or revision implant, implant fixation (cemented or uncemented) and time between joint replacement and periprosthetic fracture (&lt;1 year, 1-10 years or &gt;10 years).</w:t>
      </w:r>
      <w:r w:rsidR="00642F1F">
        <w:t xml:space="preserve"> Candidate predictors</w:t>
      </w:r>
      <w:r w:rsidR="004F58B5">
        <w:t xml:space="preserve"> </w:t>
      </w:r>
      <w:r w:rsidR="005F6B52">
        <w:t>o</w:t>
      </w:r>
      <w:r w:rsidR="004F58B5">
        <w:t>f management strategy</w:t>
      </w:r>
      <w:r w:rsidR="00642F1F">
        <w:t xml:space="preserve"> were chosen using prior clinical knowledge.</w:t>
      </w:r>
      <w:r w:rsidR="009E2DC6">
        <w:t xml:space="preserve"> </w:t>
      </w:r>
      <w:r w:rsidR="009E2DC6">
        <w:lastRenderedPageBreak/>
        <w:t>The impact of sparse data bias on the model estimates for binary outcomes was assessed using Firth logistic regression.</w:t>
      </w:r>
    </w:p>
    <w:p w14:paraId="566FE711" w14:textId="77777777" w:rsidR="009E2DC6" w:rsidRDefault="009E2DC6" w:rsidP="009E2DC6">
      <w:pPr>
        <w:pStyle w:val="NoSpacing"/>
      </w:pPr>
    </w:p>
    <w:p w14:paraId="356EEE43" w14:textId="4BD0A50A" w:rsidR="009E2DC6" w:rsidRPr="009E2DC6" w:rsidRDefault="009E2DC6" w:rsidP="009E2DC6">
      <w:pPr>
        <w:pStyle w:val="NoSpacing"/>
        <w:rPr>
          <w:b/>
          <w:bCs/>
          <w:i/>
          <w:iCs/>
        </w:rPr>
      </w:pPr>
      <w:r w:rsidRPr="009E2DC6">
        <w:rPr>
          <w:b/>
          <w:bCs/>
          <w:i/>
          <w:iCs/>
        </w:rPr>
        <w:t>Candidate predictors of outcomes</w:t>
      </w:r>
    </w:p>
    <w:p w14:paraId="75007C29" w14:textId="2BE43A39" w:rsidR="00F5584F" w:rsidRDefault="009E2DC6" w:rsidP="001131BB">
      <w:pPr>
        <w:rPr>
          <w:rFonts w:cstheme="minorHAnsi"/>
          <w:lang w:val="en-US"/>
        </w:rPr>
      </w:pPr>
      <w:r>
        <w:rPr>
          <w:rFonts w:cstheme="minorHAnsi"/>
          <w:lang w:val="en-US"/>
        </w:rPr>
        <w:t xml:space="preserve">The impact of patient and fracture characteristics on each of the collected outcomes was assessed. </w:t>
      </w:r>
      <w:r w:rsidRPr="007A5823">
        <w:rPr>
          <w:rFonts w:cstheme="minorHAnsi"/>
          <w:lang w:val="en-US"/>
        </w:rPr>
        <w:t>Binary outcomes were analysed using a mixed-effects logistic regression model including type of surgery (fixation alone, revision</w:t>
      </w:r>
      <w:r w:rsidR="006E698C">
        <w:rPr>
          <w:rFonts w:cstheme="minorHAnsi"/>
          <w:lang w:val="en-US"/>
        </w:rPr>
        <w:t xml:space="preserve"> </w:t>
      </w:r>
      <w:r w:rsidRPr="007A5823">
        <w:rPr>
          <w:rFonts w:cstheme="minorHAnsi"/>
          <w:lang w:val="en-US"/>
        </w:rPr>
        <w:t>±</w:t>
      </w:r>
      <w:r w:rsidR="006E698C">
        <w:rPr>
          <w:rFonts w:cstheme="minorHAnsi"/>
          <w:lang w:val="en-US"/>
        </w:rPr>
        <w:t xml:space="preserve"> </w:t>
      </w:r>
      <w:r w:rsidRPr="007A5823">
        <w:rPr>
          <w:rFonts w:cstheme="minorHAnsi"/>
          <w:lang w:val="en-US"/>
        </w:rPr>
        <w:t>fixation), age, gender, residence type (own home, supported living, residential care, nursing care), whether the fracture was around a primary or revision implant and time between joint replacement and periprosthetic fracture (&lt;1 year, 1-10 years or &gt;10 years)</w:t>
      </w:r>
      <w:r>
        <w:rPr>
          <w:rFonts w:cstheme="minorHAnsi"/>
          <w:lang w:val="en-US"/>
        </w:rPr>
        <w:t xml:space="preserve"> as</w:t>
      </w:r>
      <w:r w:rsidRPr="007A5823">
        <w:rPr>
          <w:rFonts w:cstheme="minorHAnsi"/>
          <w:lang w:val="en-US"/>
        </w:rPr>
        <w:t xml:space="preserve"> fixed effects, and site as a random effect. Length of stay was analysed using a mixed-effects Poisson regression model using the same fixed and random effects.</w:t>
      </w:r>
      <w:r w:rsidR="004F58B5">
        <w:rPr>
          <w:rFonts w:cstheme="minorHAnsi"/>
          <w:lang w:val="en-US"/>
        </w:rPr>
        <w:t xml:space="preserve"> Candidate predictors of outcomes were chosen using prior clinical knowledge.</w:t>
      </w:r>
    </w:p>
    <w:p w14:paraId="6D9A60AA" w14:textId="567B504B" w:rsidR="000A3C61" w:rsidRDefault="000A3C61" w:rsidP="001131BB">
      <w:pPr>
        <w:rPr>
          <w:rFonts w:cstheme="minorHAnsi"/>
          <w:lang w:val="en-US"/>
        </w:rPr>
      </w:pPr>
    </w:p>
    <w:p w14:paraId="5586D456" w14:textId="77777777" w:rsidR="000A3C61" w:rsidRPr="007F5ECE" w:rsidRDefault="000A3C61" w:rsidP="000A3C61">
      <w:pPr>
        <w:pStyle w:val="NoSpacing"/>
        <w:rPr>
          <w:b/>
          <w:bCs/>
          <w:i/>
          <w:u w:val="single"/>
        </w:rPr>
      </w:pPr>
      <w:r w:rsidRPr="007F5ECE">
        <w:rPr>
          <w:b/>
          <w:bCs/>
          <w:i/>
          <w:u w:val="single"/>
        </w:rPr>
        <w:t>Site variation in periprosthetic fracture management</w:t>
      </w:r>
    </w:p>
    <w:p w14:paraId="308CDD8E" w14:textId="135B1837" w:rsidR="000A3C61" w:rsidRPr="007F5ECE" w:rsidRDefault="000A3C61" w:rsidP="000A3C61">
      <w:pPr>
        <w:pStyle w:val="NoSpacing"/>
        <w:rPr>
          <w:u w:val="single"/>
        </w:rPr>
      </w:pPr>
      <w:r w:rsidRPr="007F5ECE">
        <w:rPr>
          <w:u w:val="single"/>
        </w:rPr>
        <w:t xml:space="preserve">The number of femoral </w:t>
      </w:r>
      <w:r w:rsidR="007F5ECE">
        <w:rPr>
          <w:u w:val="single"/>
        </w:rPr>
        <w:t xml:space="preserve">hip </w:t>
      </w:r>
      <w:r w:rsidRPr="007F5ECE">
        <w:rPr>
          <w:u w:val="single"/>
        </w:rPr>
        <w:t xml:space="preserve">PPFs at each of the 27 study sites were summarised dependent upon the management approach (operative versus non-operative) using counts and percentages. For the </w:t>
      </w:r>
      <w:r w:rsidR="00F43056" w:rsidRPr="007F5ECE">
        <w:rPr>
          <w:u w:val="single"/>
        </w:rPr>
        <w:t xml:space="preserve">most complex </w:t>
      </w:r>
      <w:r w:rsidRPr="007F5ECE">
        <w:rPr>
          <w:u w:val="single"/>
        </w:rPr>
        <w:t xml:space="preserve">B2/B3 fracture group the patient’s outcomes </w:t>
      </w:r>
      <w:r w:rsidR="00F43056" w:rsidRPr="007F5ECE">
        <w:rPr>
          <w:u w:val="single"/>
        </w:rPr>
        <w:t xml:space="preserve">for those undergoing surgery </w:t>
      </w:r>
      <w:r w:rsidRPr="007F5ECE">
        <w:rPr>
          <w:u w:val="single"/>
        </w:rPr>
        <w:t>were also reported based on surgical volume (low volume: =&lt; one B2/B3 hip femoral PPF operation/month; high volume: &gt; one B2/B3 hip femoral PPF operation/month</w:t>
      </w:r>
      <w:r w:rsidR="006C3B8E">
        <w:rPr>
          <w:u w:val="single"/>
        </w:rPr>
        <w:t>)</w:t>
      </w:r>
      <w:r w:rsidRPr="007F5ECE">
        <w:rPr>
          <w:u w:val="single"/>
        </w:rPr>
        <w:t>.</w:t>
      </w:r>
    </w:p>
    <w:p w14:paraId="53C434DF" w14:textId="77777777" w:rsidR="000A3C61" w:rsidRPr="006E698C" w:rsidRDefault="000A3C61" w:rsidP="001131BB">
      <w:pPr>
        <w:rPr>
          <w:rFonts w:cstheme="minorHAnsi"/>
          <w:lang w:val="en-US"/>
        </w:rPr>
      </w:pPr>
    </w:p>
    <w:p w14:paraId="5B45C028" w14:textId="77777777" w:rsidR="00F5584F" w:rsidRPr="007A5823" w:rsidRDefault="00F5584F" w:rsidP="00F5584F">
      <w:pPr>
        <w:jc w:val="both"/>
        <w:rPr>
          <w:rFonts w:cstheme="minorHAnsi"/>
          <w:lang w:val="en-US"/>
        </w:rPr>
      </w:pPr>
    </w:p>
    <w:p w14:paraId="585FE87B" w14:textId="77777777" w:rsidR="009E2DC6" w:rsidRDefault="009E2DC6">
      <w:pPr>
        <w:rPr>
          <w:rFonts w:cstheme="minorHAnsi"/>
          <w:b/>
          <w:sz w:val="22"/>
          <w:szCs w:val="22"/>
          <w:lang w:val="en-US"/>
        </w:rPr>
      </w:pPr>
      <w:r>
        <w:rPr>
          <w:rFonts w:cstheme="minorHAnsi"/>
          <w:b/>
          <w:sz w:val="22"/>
          <w:szCs w:val="22"/>
          <w:lang w:val="en-US"/>
        </w:rPr>
        <w:br w:type="page"/>
      </w:r>
    </w:p>
    <w:p w14:paraId="1DE99BE5" w14:textId="2A82D4D1" w:rsidR="00F5584F" w:rsidRPr="007E05BD" w:rsidRDefault="00F5584F" w:rsidP="00F5584F">
      <w:pPr>
        <w:jc w:val="both"/>
        <w:rPr>
          <w:rFonts w:cstheme="minorHAnsi"/>
          <w:b/>
          <w:sz w:val="32"/>
          <w:szCs w:val="32"/>
          <w:lang w:val="en-US"/>
        </w:rPr>
      </w:pPr>
      <w:r w:rsidRPr="007E05BD">
        <w:rPr>
          <w:rFonts w:cstheme="minorHAnsi"/>
          <w:b/>
          <w:sz w:val="32"/>
          <w:szCs w:val="32"/>
          <w:lang w:val="en-US"/>
        </w:rPr>
        <w:lastRenderedPageBreak/>
        <w:t>Results</w:t>
      </w:r>
    </w:p>
    <w:p w14:paraId="612AEDD3" w14:textId="77777777" w:rsidR="007A282B" w:rsidRDefault="007A282B" w:rsidP="00F5584F">
      <w:pPr>
        <w:jc w:val="both"/>
        <w:rPr>
          <w:rFonts w:cstheme="minorHAnsi"/>
          <w:b/>
          <w:lang w:val="en-US"/>
        </w:rPr>
      </w:pPr>
    </w:p>
    <w:p w14:paraId="2B168C69" w14:textId="2A320D2D" w:rsidR="007E05BD" w:rsidRPr="007F5ECE" w:rsidRDefault="005C1AD7" w:rsidP="00F5584F">
      <w:pPr>
        <w:jc w:val="both"/>
        <w:rPr>
          <w:rFonts w:cstheme="minorHAnsi"/>
          <w:b/>
          <w:i/>
          <w:iCs/>
          <w:lang w:val="en-US"/>
        </w:rPr>
      </w:pPr>
      <w:r w:rsidRPr="007F5ECE">
        <w:rPr>
          <w:rFonts w:cstheme="minorHAnsi"/>
          <w:b/>
          <w:i/>
          <w:iCs/>
          <w:lang w:val="en-US"/>
        </w:rPr>
        <w:t>Periprosthetic fracture management</w:t>
      </w:r>
    </w:p>
    <w:p w14:paraId="5D303490" w14:textId="1D5D6184" w:rsidR="000B0849" w:rsidRDefault="000B0849" w:rsidP="00F5584F">
      <w:pPr>
        <w:jc w:val="both"/>
        <w:rPr>
          <w:rFonts w:cstheme="minorHAnsi"/>
          <w:b/>
          <w:lang w:val="en-US"/>
        </w:rPr>
      </w:pPr>
    </w:p>
    <w:p w14:paraId="2272B955" w14:textId="13F847C9" w:rsidR="000B0849" w:rsidRPr="007F5ECE" w:rsidRDefault="000B0849" w:rsidP="00F5584F">
      <w:pPr>
        <w:jc w:val="both"/>
        <w:rPr>
          <w:rFonts w:cstheme="minorHAnsi"/>
          <w:b/>
          <w:u w:val="single"/>
          <w:lang w:val="en-US"/>
        </w:rPr>
      </w:pPr>
      <w:r w:rsidRPr="007F5ECE">
        <w:rPr>
          <w:rFonts w:cstheme="minorHAnsi"/>
          <w:b/>
          <w:u w:val="single"/>
          <w:lang w:val="en-US"/>
        </w:rPr>
        <w:t>Descriptive summary</w:t>
      </w:r>
    </w:p>
    <w:p w14:paraId="140077FC" w14:textId="6919E349" w:rsidR="0077751C" w:rsidRPr="007F5ECE" w:rsidRDefault="007F5ECE" w:rsidP="009E2DC6">
      <w:pPr>
        <w:rPr>
          <w:b/>
          <w:u w:val="single"/>
        </w:rPr>
      </w:pPr>
      <w:r>
        <w:rPr>
          <w:rFonts w:cstheme="minorHAnsi"/>
          <w:color w:val="000000" w:themeColor="text1"/>
          <w:u w:val="single"/>
        </w:rPr>
        <w:t>Of the 539 femoral hip PPFs analysed</w:t>
      </w:r>
      <w:r w:rsidR="005C1AD7" w:rsidRPr="007F5ECE">
        <w:rPr>
          <w:rFonts w:cstheme="minorHAnsi"/>
          <w:color w:val="000000" w:themeColor="text1"/>
          <w:u w:val="single"/>
        </w:rPr>
        <w:t xml:space="preserve">, </w:t>
      </w:r>
      <w:r w:rsidR="00CB5435" w:rsidRPr="007F5ECE">
        <w:rPr>
          <w:rFonts w:cstheme="minorHAnsi"/>
          <w:color w:val="000000" w:themeColor="text1"/>
          <w:u w:val="single"/>
        </w:rPr>
        <w:t xml:space="preserve">417 </w:t>
      </w:r>
      <w:r w:rsidR="005C1AD7" w:rsidRPr="007F5ECE">
        <w:rPr>
          <w:rFonts w:cstheme="minorHAnsi"/>
          <w:color w:val="000000" w:themeColor="text1"/>
          <w:u w:val="single"/>
        </w:rPr>
        <w:t>(7</w:t>
      </w:r>
      <w:r w:rsidR="007D1DCE" w:rsidRPr="007F5ECE">
        <w:rPr>
          <w:rFonts w:cstheme="minorHAnsi"/>
          <w:color w:val="000000" w:themeColor="text1"/>
          <w:u w:val="single"/>
        </w:rPr>
        <w:t>7.</w:t>
      </w:r>
      <w:r w:rsidR="00CB5435" w:rsidRPr="007F5ECE">
        <w:rPr>
          <w:rFonts w:cstheme="minorHAnsi"/>
          <w:color w:val="000000" w:themeColor="text1"/>
          <w:u w:val="single"/>
        </w:rPr>
        <w:t>4</w:t>
      </w:r>
      <w:r w:rsidR="005C1AD7" w:rsidRPr="007F5ECE">
        <w:rPr>
          <w:rFonts w:cstheme="minorHAnsi"/>
          <w:color w:val="000000" w:themeColor="text1"/>
          <w:u w:val="single"/>
        </w:rPr>
        <w:t>%) were managed operatively with 1</w:t>
      </w:r>
      <w:r w:rsidR="00CB5435" w:rsidRPr="007F5ECE">
        <w:rPr>
          <w:rFonts w:cstheme="minorHAnsi"/>
          <w:color w:val="000000" w:themeColor="text1"/>
          <w:u w:val="single"/>
        </w:rPr>
        <w:t>22</w:t>
      </w:r>
      <w:r w:rsidR="005C1AD7" w:rsidRPr="007F5ECE">
        <w:rPr>
          <w:rFonts w:cstheme="minorHAnsi"/>
          <w:color w:val="000000" w:themeColor="text1"/>
          <w:u w:val="single"/>
        </w:rPr>
        <w:t xml:space="preserve"> (2</w:t>
      </w:r>
      <w:r w:rsidR="00EE6673" w:rsidRPr="007F5ECE">
        <w:rPr>
          <w:rFonts w:cstheme="minorHAnsi"/>
          <w:color w:val="000000" w:themeColor="text1"/>
          <w:u w:val="single"/>
        </w:rPr>
        <w:t>2.</w:t>
      </w:r>
      <w:r w:rsidR="00CB5435" w:rsidRPr="007F5ECE">
        <w:rPr>
          <w:rFonts w:cstheme="minorHAnsi"/>
          <w:color w:val="000000" w:themeColor="text1"/>
          <w:u w:val="single"/>
        </w:rPr>
        <w:t>6</w:t>
      </w:r>
      <w:r w:rsidR="005C1AD7" w:rsidRPr="007F5ECE">
        <w:rPr>
          <w:rFonts w:cstheme="minorHAnsi"/>
          <w:color w:val="000000" w:themeColor="text1"/>
          <w:u w:val="single"/>
        </w:rPr>
        <w:t xml:space="preserve">%) managed </w:t>
      </w:r>
      <w:r w:rsidR="007A22AE" w:rsidRPr="007F5ECE">
        <w:rPr>
          <w:rFonts w:cstheme="minorHAnsi"/>
          <w:color w:val="000000" w:themeColor="text1"/>
          <w:u w:val="single"/>
        </w:rPr>
        <w:t>non-operatively</w:t>
      </w:r>
      <w:r w:rsidR="005C1AD7" w:rsidRPr="007F5ECE">
        <w:rPr>
          <w:rFonts w:cstheme="minorHAnsi"/>
          <w:color w:val="000000" w:themeColor="text1"/>
          <w:u w:val="single"/>
        </w:rPr>
        <w:t xml:space="preserve">. </w:t>
      </w:r>
      <w:r w:rsidR="00B45EA5" w:rsidRPr="007F5ECE">
        <w:rPr>
          <w:rFonts w:cstheme="minorHAnsi"/>
          <w:color w:val="000000" w:themeColor="text1"/>
          <w:u w:val="single"/>
        </w:rPr>
        <w:t xml:space="preserve">The proportion of patients treated non-operatively was similar in patients with &lt;2 co-morbidities (33 of 163 patients (20.1%) treated non-operatively) compared to those with </w:t>
      </w:r>
      <w:r w:rsidR="00B45EA5" w:rsidRPr="007F5ECE">
        <w:rPr>
          <w:rFonts w:cstheme="minorHAnsi"/>
          <w:bCs/>
          <w:u w:val="single"/>
        </w:rPr>
        <w:t>≥</w:t>
      </w:r>
      <w:r w:rsidR="00B45EA5" w:rsidRPr="007F5ECE">
        <w:rPr>
          <w:bCs/>
          <w:u w:val="single"/>
        </w:rPr>
        <w:t xml:space="preserve"> 2 comorbidities (89 of 375 patients (23.7%) treated non-operatively. </w:t>
      </w:r>
    </w:p>
    <w:p w14:paraId="4F4E0177" w14:textId="77777777" w:rsidR="0077751C" w:rsidRDefault="0077751C" w:rsidP="009E2DC6">
      <w:pPr>
        <w:rPr>
          <w:rFonts w:cstheme="minorHAnsi"/>
          <w:color w:val="000000" w:themeColor="text1"/>
        </w:rPr>
      </w:pPr>
    </w:p>
    <w:p w14:paraId="670E183B" w14:textId="0830E757" w:rsidR="00ED1878" w:rsidRPr="007F5ECE" w:rsidRDefault="007A22AE" w:rsidP="009E2DC6">
      <w:pPr>
        <w:rPr>
          <w:rFonts w:cstheme="minorHAnsi"/>
          <w:color w:val="000000" w:themeColor="text1"/>
          <w:u w:val="single"/>
        </w:rPr>
      </w:pPr>
      <w:r w:rsidRPr="007F5ECE">
        <w:rPr>
          <w:rFonts w:cstheme="minorHAnsi"/>
          <w:color w:val="000000" w:themeColor="text1"/>
          <w:u w:val="single"/>
        </w:rPr>
        <w:t>In the non-operative group 20</w:t>
      </w:r>
      <w:r w:rsidR="00523969" w:rsidRPr="007F5ECE">
        <w:rPr>
          <w:rFonts w:cstheme="minorHAnsi"/>
          <w:color w:val="000000" w:themeColor="text1"/>
          <w:u w:val="single"/>
        </w:rPr>
        <w:t xml:space="preserve"> (17.5%) </w:t>
      </w:r>
      <w:r w:rsidRPr="007F5ECE">
        <w:rPr>
          <w:rFonts w:cstheme="minorHAnsi"/>
          <w:color w:val="000000" w:themeColor="text1"/>
          <w:u w:val="single"/>
        </w:rPr>
        <w:t xml:space="preserve">patients </w:t>
      </w:r>
      <w:r w:rsidR="00D41E4A" w:rsidRPr="007F5ECE">
        <w:rPr>
          <w:rFonts w:cstheme="minorHAnsi"/>
          <w:color w:val="000000" w:themeColor="text1"/>
          <w:u w:val="single"/>
        </w:rPr>
        <w:t xml:space="preserve">were </w:t>
      </w:r>
      <w:r w:rsidR="00B45EA5" w:rsidRPr="007F5ECE">
        <w:rPr>
          <w:rFonts w:cstheme="minorHAnsi"/>
          <w:color w:val="000000" w:themeColor="text1"/>
          <w:u w:val="single"/>
        </w:rPr>
        <w:t xml:space="preserve">instructed to be </w:t>
      </w:r>
      <w:r w:rsidR="00D41E4A" w:rsidRPr="007F5ECE">
        <w:rPr>
          <w:rFonts w:cstheme="minorHAnsi"/>
          <w:color w:val="000000" w:themeColor="text1"/>
          <w:u w:val="single"/>
        </w:rPr>
        <w:t>‘non weight bearing’</w:t>
      </w:r>
      <w:r w:rsidR="00D36996" w:rsidRPr="007F5ECE">
        <w:rPr>
          <w:rFonts w:cstheme="minorHAnsi"/>
          <w:color w:val="000000" w:themeColor="text1"/>
          <w:u w:val="single"/>
        </w:rPr>
        <w:t xml:space="preserve">, </w:t>
      </w:r>
      <w:r w:rsidRPr="007F5ECE">
        <w:rPr>
          <w:rFonts w:cstheme="minorHAnsi"/>
          <w:color w:val="000000" w:themeColor="text1"/>
          <w:u w:val="single"/>
        </w:rPr>
        <w:t>31 (27.2%) were ‘restricted weight bearing’ and 51 (44.7%) were</w:t>
      </w:r>
      <w:r w:rsidR="00D41E4A" w:rsidRPr="007F5ECE">
        <w:rPr>
          <w:rFonts w:cstheme="minorHAnsi"/>
          <w:color w:val="000000" w:themeColor="text1"/>
          <w:u w:val="single"/>
        </w:rPr>
        <w:t xml:space="preserve"> ‘unrestricted weight bearing’.</w:t>
      </w:r>
      <w:r w:rsidRPr="007F5ECE">
        <w:rPr>
          <w:rFonts w:cstheme="minorHAnsi"/>
          <w:color w:val="000000" w:themeColor="text1"/>
          <w:u w:val="single"/>
        </w:rPr>
        <w:t xml:space="preserve"> The remaining 10 cases (8.1%) were treated palliatively and restricted to bed. </w:t>
      </w:r>
      <w:r w:rsidR="00D41E4A" w:rsidRPr="007F5ECE">
        <w:rPr>
          <w:rFonts w:cstheme="minorHAnsi"/>
          <w:color w:val="000000" w:themeColor="text1"/>
          <w:u w:val="single"/>
        </w:rPr>
        <w:t xml:space="preserve">The use of </w:t>
      </w:r>
      <w:r w:rsidR="00FB694B" w:rsidRPr="007F5ECE">
        <w:rPr>
          <w:rFonts w:cstheme="minorHAnsi"/>
          <w:color w:val="000000" w:themeColor="text1"/>
          <w:u w:val="single"/>
        </w:rPr>
        <w:t xml:space="preserve">adjunctive </w:t>
      </w:r>
      <w:r w:rsidR="00D41E4A" w:rsidRPr="007F5ECE">
        <w:rPr>
          <w:rFonts w:cstheme="minorHAnsi"/>
          <w:color w:val="000000" w:themeColor="text1"/>
          <w:u w:val="single"/>
        </w:rPr>
        <w:t>immobilisation with casts or splints was rarely seen (</w:t>
      </w:r>
      <w:r w:rsidR="0074163F" w:rsidRPr="007F5ECE">
        <w:rPr>
          <w:rFonts w:cstheme="minorHAnsi"/>
          <w:color w:val="000000" w:themeColor="text1"/>
          <w:u w:val="single"/>
        </w:rPr>
        <w:t>n=2, 1.6</w:t>
      </w:r>
      <w:r w:rsidR="00D41E4A" w:rsidRPr="007F5ECE">
        <w:rPr>
          <w:rFonts w:cstheme="minorHAnsi"/>
          <w:color w:val="000000" w:themeColor="text1"/>
          <w:u w:val="single"/>
        </w:rPr>
        <w:t>%)</w:t>
      </w:r>
      <w:r w:rsidR="00FB694B" w:rsidRPr="007F5ECE">
        <w:rPr>
          <w:rFonts w:cstheme="minorHAnsi"/>
          <w:color w:val="000000" w:themeColor="text1"/>
          <w:u w:val="single"/>
        </w:rPr>
        <w:t>.</w:t>
      </w:r>
      <w:r w:rsidR="00D41E4A" w:rsidRPr="007F5ECE">
        <w:rPr>
          <w:rFonts w:cstheme="minorHAnsi"/>
          <w:color w:val="000000" w:themeColor="text1"/>
          <w:u w:val="single"/>
        </w:rPr>
        <w:t xml:space="preserve">  </w:t>
      </w:r>
    </w:p>
    <w:p w14:paraId="79C8A107" w14:textId="5FC26511" w:rsidR="00F5584F" w:rsidRPr="007F5ECE" w:rsidRDefault="00F5584F" w:rsidP="003650ED">
      <w:pPr>
        <w:jc w:val="both"/>
        <w:rPr>
          <w:rFonts w:cstheme="minorHAnsi"/>
          <w:u w:val="single"/>
        </w:rPr>
      </w:pPr>
    </w:p>
    <w:p w14:paraId="5162D9E4" w14:textId="705AC168" w:rsidR="00124288" w:rsidRPr="007F5ECE" w:rsidRDefault="00F65B36" w:rsidP="00766B88">
      <w:pPr>
        <w:rPr>
          <w:rFonts w:cstheme="minorHAnsi"/>
          <w:u w:val="single"/>
        </w:rPr>
      </w:pPr>
      <w:r w:rsidRPr="007F5ECE">
        <w:rPr>
          <w:rFonts w:cstheme="minorHAnsi"/>
          <w:u w:val="single"/>
        </w:rPr>
        <w:t xml:space="preserve">A detailed analysis of the operative management of hip femoral PPFs </w:t>
      </w:r>
      <w:r w:rsidR="0077751C" w:rsidRPr="007F5ECE">
        <w:rPr>
          <w:rFonts w:cstheme="minorHAnsi"/>
          <w:u w:val="single"/>
        </w:rPr>
        <w:t>dependent</w:t>
      </w:r>
      <w:r w:rsidR="002B4850" w:rsidRPr="007F5ECE">
        <w:rPr>
          <w:rFonts w:cstheme="minorHAnsi"/>
          <w:u w:val="single"/>
        </w:rPr>
        <w:t xml:space="preserve"> upon the UCPF fracture type </w:t>
      </w:r>
      <w:r w:rsidRPr="007F5ECE">
        <w:rPr>
          <w:rFonts w:cstheme="minorHAnsi"/>
          <w:u w:val="single"/>
        </w:rPr>
        <w:t>is presented in Table 1.</w:t>
      </w:r>
      <w:r w:rsidR="002B4850" w:rsidRPr="007F5ECE">
        <w:rPr>
          <w:rFonts w:cstheme="minorHAnsi"/>
          <w:u w:val="single"/>
        </w:rPr>
        <w:t xml:space="preserve"> </w:t>
      </w:r>
      <w:r w:rsidR="00124288" w:rsidRPr="007F5ECE">
        <w:rPr>
          <w:rFonts w:cstheme="minorHAnsi"/>
          <w:u w:val="single"/>
        </w:rPr>
        <w:t>T</w:t>
      </w:r>
      <w:r w:rsidR="00327706" w:rsidRPr="007F5ECE">
        <w:rPr>
          <w:rFonts w:cstheme="minorHAnsi"/>
          <w:u w:val="single"/>
        </w:rPr>
        <w:t xml:space="preserve">he </w:t>
      </w:r>
      <w:r w:rsidR="00BF0BFC" w:rsidRPr="007F5ECE">
        <w:rPr>
          <w:rFonts w:cstheme="minorHAnsi"/>
          <w:u w:val="single"/>
        </w:rPr>
        <w:t xml:space="preserve">median </w:t>
      </w:r>
      <w:r w:rsidR="00327706" w:rsidRPr="007F5ECE">
        <w:rPr>
          <w:rFonts w:cstheme="minorHAnsi"/>
          <w:u w:val="single"/>
        </w:rPr>
        <w:t xml:space="preserve">time between admission and surgery for the </w:t>
      </w:r>
      <w:r w:rsidR="00FB694B" w:rsidRPr="007F5ECE">
        <w:rPr>
          <w:rFonts w:cstheme="minorHAnsi"/>
          <w:u w:val="single"/>
        </w:rPr>
        <w:t xml:space="preserve">417 </w:t>
      </w:r>
      <w:r w:rsidR="00327706" w:rsidRPr="007F5ECE">
        <w:rPr>
          <w:rFonts w:cstheme="minorHAnsi"/>
          <w:u w:val="single"/>
        </w:rPr>
        <w:t xml:space="preserve">patients treated operatively was </w:t>
      </w:r>
      <w:r w:rsidR="0074163F" w:rsidRPr="007F5ECE">
        <w:rPr>
          <w:rFonts w:cstheme="minorHAnsi"/>
          <w:u w:val="single"/>
        </w:rPr>
        <w:t>4</w:t>
      </w:r>
      <w:r w:rsidR="00327706" w:rsidRPr="007F5ECE">
        <w:rPr>
          <w:rFonts w:cstheme="minorHAnsi"/>
          <w:u w:val="single"/>
        </w:rPr>
        <w:t xml:space="preserve"> days (</w:t>
      </w:r>
      <w:r w:rsidR="0074163F" w:rsidRPr="007F5ECE">
        <w:rPr>
          <w:rFonts w:cstheme="minorHAnsi"/>
          <w:u w:val="single"/>
        </w:rPr>
        <w:t>IQR:</w:t>
      </w:r>
      <w:r w:rsidR="00327706" w:rsidRPr="007F5ECE">
        <w:rPr>
          <w:rFonts w:cstheme="minorHAnsi"/>
          <w:u w:val="single"/>
        </w:rPr>
        <w:t xml:space="preserve"> </w:t>
      </w:r>
      <w:r w:rsidR="0074163F" w:rsidRPr="007F5ECE">
        <w:rPr>
          <w:rFonts w:cstheme="minorHAnsi"/>
          <w:u w:val="single"/>
        </w:rPr>
        <w:t>2 to 7 days</w:t>
      </w:r>
      <w:r w:rsidR="00327706" w:rsidRPr="007F5ECE">
        <w:rPr>
          <w:rFonts w:cstheme="minorHAnsi"/>
          <w:u w:val="single"/>
        </w:rPr>
        <w:t>)</w:t>
      </w:r>
      <w:r w:rsidR="00124288" w:rsidRPr="007F5ECE">
        <w:rPr>
          <w:rFonts w:cstheme="minorHAnsi"/>
          <w:u w:val="single"/>
        </w:rPr>
        <w:t xml:space="preserve"> and varied between 3 and 4.5 days dependent upon the fracture type</w:t>
      </w:r>
      <w:r w:rsidR="00FB694B" w:rsidRPr="007F5ECE">
        <w:rPr>
          <w:rFonts w:cstheme="minorHAnsi"/>
          <w:u w:val="single"/>
        </w:rPr>
        <w:t>.</w:t>
      </w:r>
      <w:r w:rsidR="00DE4138" w:rsidRPr="007F5ECE">
        <w:rPr>
          <w:rFonts w:cstheme="minorHAnsi"/>
          <w:u w:val="single"/>
        </w:rPr>
        <w:t xml:space="preserve"> </w:t>
      </w:r>
    </w:p>
    <w:p w14:paraId="3CA1926F" w14:textId="77777777" w:rsidR="00124288" w:rsidRPr="007F5ECE" w:rsidRDefault="00124288" w:rsidP="00766B88">
      <w:pPr>
        <w:rPr>
          <w:rFonts w:cstheme="minorHAnsi"/>
          <w:u w:val="single"/>
        </w:rPr>
      </w:pPr>
    </w:p>
    <w:p w14:paraId="5BF811E1" w14:textId="10DF6DA6" w:rsidR="00243E14" w:rsidRDefault="00DE4138" w:rsidP="00766B88">
      <w:pPr>
        <w:rPr>
          <w:rFonts w:cstheme="minorHAnsi"/>
        </w:rPr>
      </w:pPr>
      <w:r w:rsidRPr="007F5ECE">
        <w:rPr>
          <w:rFonts w:cstheme="minorHAnsi"/>
          <w:u w:val="single"/>
        </w:rPr>
        <w:t>Overall, 246 (59.1%) of the surgical cases involved component revision</w:t>
      </w:r>
      <w:r w:rsidR="00766B88" w:rsidRPr="007F5ECE">
        <w:rPr>
          <w:rFonts w:cstheme="minorHAnsi"/>
          <w:u w:val="single"/>
        </w:rPr>
        <w:t xml:space="preserve">+/-additional fixation </w:t>
      </w:r>
      <w:r w:rsidRPr="007F5ECE">
        <w:rPr>
          <w:rFonts w:cstheme="minorHAnsi"/>
          <w:u w:val="single"/>
        </w:rPr>
        <w:t>and 169 (40.6%) involved fixation alone</w:t>
      </w:r>
      <w:r w:rsidR="00766B88" w:rsidRPr="007F5ECE">
        <w:rPr>
          <w:rFonts w:cstheme="minorHAnsi"/>
          <w:u w:val="single"/>
        </w:rPr>
        <w:t>,</w:t>
      </w:r>
      <w:r w:rsidRPr="007F5ECE">
        <w:rPr>
          <w:rFonts w:cstheme="minorHAnsi"/>
          <w:u w:val="single"/>
        </w:rPr>
        <w:t xml:space="preserve"> with 1 (0.2%) </w:t>
      </w:r>
      <w:r w:rsidR="00766B88" w:rsidRPr="007F5ECE">
        <w:rPr>
          <w:rFonts w:cstheme="minorHAnsi"/>
          <w:u w:val="single"/>
        </w:rPr>
        <w:t xml:space="preserve">patient undergoing </w:t>
      </w:r>
      <w:r w:rsidRPr="007F5ECE">
        <w:rPr>
          <w:rFonts w:cstheme="minorHAnsi"/>
          <w:u w:val="single"/>
        </w:rPr>
        <w:t xml:space="preserve">amputation. </w:t>
      </w:r>
      <w:r w:rsidR="00FB694B" w:rsidRPr="007F5ECE">
        <w:rPr>
          <w:rFonts w:cstheme="minorHAnsi"/>
          <w:u w:val="single"/>
        </w:rPr>
        <w:t xml:space="preserve"> </w:t>
      </w:r>
      <w:r w:rsidR="007F5ECE" w:rsidRPr="007F5ECE">
        <w:rPr>
          <w:rFonts w:cstheme="minorHAnsi"/>
          <w:u w:val="single"/>
        </w:rPr>
        <w:t>Most</w:t>
      </w:r>
      <w:r w:rsidR="00FB694B" w:rsidRPr="007F5ECE">
        <w:rPr>
          <w:rFonts w:cstheme="minorHAnsi"/>
          <w:u w:val="single"/>
        </w:rPr>
        <w:t xml:space="preserve"> surgical cases </w:t>
      </w:r>
      <w:r w:rsidR="00766B88" w:rsidRPr="007F5ECE">
        <w:rPr>
          <w:rFonts w:cstheme="minorHAnsi"/>
          <w:u w:val="single"/>
        </w:rPr>
        <w:t xml:space="preserve">(244; 58.6%) </w:t>
      </w:r>
      <w:r w:rsidR="00FB694B" w:rsidRPr="007F5ECE">
        <w:rPr>
          <w:rFonts w:cstheme="minorHAnsi"/>
          <w:u w:val="single"/>
        </w:rPr>
        <w:t>used multiple surgical strategies</w:t>
      </w:r>
      <w:r w:rsidR="00766B88" w:rsidRPr="007F5ECE">
        <w:rPr>
          <w:rFonts w:cstheme="minorHAnsi"/>
          <w:u w:val="single"/>
        </w:rPr>
        <w:t xml:space="preserve"> (Table 1). </w:t>
      </w:r>
      <w:r w:rsidR="00124288" w:rsidRPr="007F5ECE">
        <w:rPr>
          <w:rFonts w:cstheme="minorHAnsi"/>
          <w:u w:val="single"/>
        </w:rPr>
        <w:t>The proportion of patients undergoing a revision procedure varied by fracture type</w:t>
      </w:r>
      <w:r w:rsidR="006C3B8E">
        <w:rPr>
          <w:rFonts w:cstheme="minorHAnsi"/>
          <w:u w:val="single"/>
        </w:rPr>
        <w:t xml:space="preserve"> (Table 1)</w:t>
      </w:r>
      <w:r w:rsidR="007F5ECE">
        <w:rPr>
          <w:rFonts w:cstheme="minorHAnsi"/>
          <w:u w:val="single"/>
        </w:rPr>
        <w:t xml:space="preserve">. </w:t>
      </w:r>
      <w:r w:rsidR="006C3B8E">
        <w:rPr>
          <w:rFonts w:cstheme="minorHAnsi"/>
          <w:u w:val="single"/>
        </w:rPr>
        <w:t>Revision occurred</w:t>
      </w:r>
      <w:r w:rsidR="007F5ECE">
        <w:rPr>
          <w:rFonts w:cstheme="minorHAnsi"/>
          <w:u w:val="single"/>
        </w:rPr>
        <w:t xml:space="preserve"> </w:t>
      </w:r>
      <w:r w:rsidR="00124288" w:rsidRPr="007F5ECE">
        <w:rPr>
          <w:rFonts w:cstheme="minorHAnsi"/>
          <w:u w:val="single"/>
        </w:rPr>
        <w:t xml:space="preserve">in only 25 and 30% of C and B1 type fractures </w:t>
      </w:r>
      <w:r w:rsidR="00717736" w:rsidRPr="007F5ECE">
        <w:rPr>
          <w:rFonts w:cstheme="minorHAnsi"/>
          <w:u w:val="single"/>
        </w:rPr>
        <w:t>but</w:t>
      </w:r>
      <w:r w:rsidR="007F5ECE">
        <w:rPr>
          <w:rFonts w:cstheme="minorHAnsi"/>
          <w:u w:val="single"/>
        </w:rPr>
        <w:t xml:space="preserve"> was more frequently observed</w:t>
      </w:r>
      <w:r w:rsidR="00717736" w:rsidRPr="007F5ECE">
        <w:rPr>
          <w:rFonts w:cstheme="minorHAnsi"/>
          <w:u w:val="single"/>
        </w:rPr>
        <w:t xml:space="preserve"> B2/B3 fractures</w:t>
      </w:r>
      <w:r w:rsidR="007F5ECE">
        <w:rPr>
          <w:rFonts w:cstheme="minorHAnsi"/>
          <w:u w:val="single"/>
        </w:rPr>
        <w:t xml:space="preserve"> (77%)</w:t>
      </w:r>
      <w:r w:rsidR="00717736" w:rsidRPr="007F5ECE">
        <w:rPr>
          <w:rFonts w:cstheme="minorHAnsi"/>
          <w:u w:val="single"/>
        </w:rPr>
        <w:t xml:space="preserve">. </w:t>
      </w:r>
      <w:r w:rsidR="00124288" w:rsidRPr="007F5ECE">
        <w:rPr>
          <w:rFonts w:cstheme="minorHAnsi"/>
          <w:u w:val="single"/>
        </w:rPr>
        <w:t xml:space="preserve">For B1 fractures, single plate fixation (n=48, 61.5%) and cerclage cables (n=58, 74.4%) were the </w:t>
      </w:r>
      <w:r w:rsidR="007F5ECE" w:rsidRPr="007F5ECE">
        <w:rPr>
          <w:rFonts w:cstheme="minorHAnsi"/>
          <w:u w:val="single"/>
        </w:rPr>
        <w:t>most used</w:t>
      </w:r>
      <w:r w:rsidR="00124288" w:rsidRPr="007F5ECE">
        <w:rPr>
          <w:rFonts w:cstheme="minorHAnsi"/>
          <w:u w:val="single"/>
        </w:rPr>
        <w:t xml:space="preserve"> surgical strategies. For B2 fractures, cerclage cables (n=131, 57.5%), uncemented revision (n=104, 45.6%) and cemented revision (n=72, 31.6%) were the </w:t>
      </w:r>
      <w:r w:rsidR="007F5ECE" w:rsidRPr="007F5ECE">
        <w:rPr>
          <w:rFonts w:cstheme="minorHAnsi"/>
          <w:u w:val="single"/>
        </w:rPr>
        <w:t>most used</w:t>
      </w:r>
      <w:r w:rsidR="00124288" w:rsidRPr="007F5ECE">
        <w:rPr>
          <w:rFonts w:cstheme="minorHAnsi"/>
          <w:u w:val="single"/>
        </w:rPr>
        <w:t xml:space="preserve"> surgical strategies. For B3 fractures, cerclage cables (n=13, 41.9%), uncemented revision (n=12, 38.7%) and cemented revision (n=11, 35.5%) were the </w:t>
      </w:r>
      <w:r w:rsidR="007F5ECE" w:rsidRPr="007F5ECE">
        <w:rPr>
          <w:rFonts w:cstheme="minorHAnsi"/>
          <w:u w:val="single"/>
        </w:rPr>
        <w:t>most used</w:t>
      </w:r>
      <w:r w:rsidR="00124288" w:rsidRPr="007F5ECE">
        <w:rPr>
          <w:rFonts w:cstheme="minorHAnsi"/>
          <w:u w:val="single"/>
        </w:rPr>
        <w:t xml:space="preserve"> surgical strategies. For C fractures, single plate fixation (n=48, 73.8%) and cerclage cables (n=33, 50.8%) were the </w:t>
      </w:r>
      <w:r w:rsidR="007F5ECE" w:rsidRPr="007F5ECE">
        <w:rPr>
          <w:rFonts w:cstheme="minorHAnsi"/>
          <w:u w:val="single"/>
        </w:rPr>
        <w:t>most used</w:t>
      </w:r>
      <w:r w:rsidR="00124288" w:rsidRPr="007F5ECE">
        <w:rPr>
          <w:rFonts w:cstheme="minorHAnsi"/>
          <w:u w:val="single"/>
        </w:rPr>
        <w:t xml:space="preserve"> surgical strategies (Table </w:t>
      </w:r>
      <w:r w:rsidR="00717736" w:rsidRPr="007F5ECE">
        <w:rPr>
          <w:rFonts w:cstheme="minorHAnsi"/>
          <w:u w:val="single"/>
        </w:rPr>
        <w:t>1</w:t>
      </w:r>
      <w:r w:rsidR="00124288" w:rsidRPr="007F5ECE">
        <w:rPr>
          <w:rFonts w:cstheme="minorHAnsi"/>
          <w:u w:val="single"/>
        </w:rPr>
        <w:t>).</w:t>
      </w:r>
      <w:r w:rsidR="00717736" w:rsidRPr="007F5ECE">
        <w:rPr>
          <w:rFonts w:cstheme="minorHAnsi"/>
          <w:u w:val="single"/>
        </w:rPr>
        <w:t xml:space="preserve"> </w:t>
      </w:r>
      <w:r w:rsidR="00243E14">
        <w:rPr>
          <w:rFonts w:cstheme="minorHAnsi"/>
        </w:rPr>
        <w:t xml:space="preserve">Augments to fixation </w:t>
      </w:r>
      <w:r w:rsidR="00A057AA">
        <w:rPr>
          <w:rFonts w:cstheme="minorHAnsi"/>
        </w:rPr>
        <w:t>such as strut graft (n=2, 0.</w:t>
      </w:r>
      <w:r>
        <w:rPr>
          <w:rFonts w:cstheme="minorHAnsi"/>
        </w:rPr>
        <w:t>5</w:t>
      </w:r>
      <w:r w:rsidR="00A057AA">
        <w:rPr>
          <w:rFonts w:cstheme="minorHAnsi"/>
        </w:rPr>
        <w:t xml:space="preserve">%), bone graft/biocomposite augmentation (n=6, </w:t>
      </w:r>
      <w:r w:rsidR="003E4AEC">
        <w:rPr>
          <w:rFonts w:cstheme="minorHAnsi"/>
        </w:rPr>
        <w:t>1.</w:t>
      </w:r>
      <w:r>
        <w:rPr>
          <w:rFonts w:cstheme="minorHAnsi"/>
        </w:rPr>
        <w:t>4</w:t>
      </w:r>
      <w:r w:rsidR="00A057AA">
        <w:rPr>
          <w:rFonts w:cstheme="minorHAnsi"/>
        </w:rPr>
        <w:t>%) and cement augmentation (n=7, 1.</w:t>
      </w:r>
      <w:r>
        <w:rPr>
          <w:rFonts w:cstheme="minorHAnsi"/>
        </w:rPr>
        <w:t>7</w:t>
      </w:r>
      <w:r w:rsidR="00A057AA">
        <w:rPr>
          <w:rFonts w:cstheme="minorHAnsi"/>
        </w:rPr>
        <w:t xml:space="preserve">%) were rarely employed. </w:t>
      </w:r>
      <w:r w:rsidR="00D36996">
        <w:rPr>
          <w:rFonts w:cstheme="minorHAnsi"/>
        </w:rPr>
        <w:t>Where a hip prosthesis was revised</w:t>
      </w:r>
      <w:r w:rsidR="00766B88">
        <w:rPr>
          <w:rFonts w:cstheme="minorHAnsi"/>
        </w:rPr>
        <w:t>,</w:t>
      </w:r>
      <w:r w:rsidR="00D36996">
        <w:rPr>
          <w:rFonts w:cstheme="minorHAnsi"/>
        </w:rPr>
        <w:t xml:space="preserve"> r</w:t>
      </w:r>
      <w:r w:rsidR="006C06A7">
        <w:rPr>
          <w:rFonts w:cstheme="minorHAnsi"/>
        </w:rPr>
        <w:t>evision of the reciprocal (acetabular</w:t>
      </w:r>
      <w:r w:rsidR="00D36996">
        <w:rPr>
          <w:rFonts w:cstheme="minorHAnsi"/>
        </w:rPr>
        <w:t>)</w:t>
      </w:r>
      <w:r w:rsidR="006C06A7">
        <w:rPr>
          <w:rFonts w:cstheme="minorHAnsi"/>
        </w:rPr>
        <w:t xml:space="preserve"> component was reported in 99 </w:t>
      </w:r>
      <w:r w:rsidR="00892EDA">
        <w:rPr>
          <w:rFonts w:cstheme="minorHAnsi"/>
        </w:rPr>
        <w:t xml:space="preserve">patients </w:t>
      </w:r>
      <w:r w:rsidR="00EE5799">
        <w:rPr>
          <w:rFonts w:cstheme="minorHAnsi"/>
        </w:rPr>
        <w:t>(</w:t>
      </w:r>
      <w:r w:rsidR="00E95F74">
        <w:rPr>
          <w:rFonts w:cstheme="minorHAnsi"/>
        </w:rPr>
        <w:t>40.7</w:t>
      </w:r>
      <w:r w:rsidR="00EE5799">
        <w:rPr>
          <w:rFonts w:cstheme="minorHAnsi"/>
        </w:rPr>
        <w:t>%)</w:t>
      </w:r>
      <w:r w:rsidR="00D36996">
        <w:rPr>
          <w:rFonts w:cstheme="minorHAnsi"/>
        </w:rPr>
        <w:t xml:space="preserve"> </w:t>
      </w:r>
      <w:r w:rsidR="005A6CD7">
        <w:rPr>
          <w:rFonts w:cstheme="minorHAnsi"/>
        </w:rPr>
        <w:t xml:space="preserve">(Table </w:t>
      </w:r>
      <w:r w:rsidR="007F362F">
        <w:rPr>
          <w:rFonts w:cstheme="minorHAnsi"/>
        </w:rPr>
        <w:t>1</w:t>
      </w:r>
      <w:r w:rsidR="005A6CD7">
        <w:rPr>
          <w:rFonts w:cstheme="minorHAnsi"/>
        </w:rPr>
        <w:t>)</w:t>
      </w:r>
      <w:r w:rsidR="006C06A7">
        <w:rPr>
          <w:rFonts w:cstheme="minorHAnsi"/>
        </w:rPr>
        <w:t xml:space="preserve">. </w:t>
      </w:r>
    </w:p>
    <w:p w14:paraId="1666138D" w14:textId="6508D147" w:rsidR="008D617F" w:rsidRDefault="008D617F" w:rsidP="005A6CD7">
      <w:pPr>
        <w:rPr>
          <w:rFonts w:cstheme="minorHAnsi"/>
        </w:rPr>
      </w:pPr>
    </w:p>
    <w:p w14:paraId="1E516E75" w14:textId="3CEA2323" w:rsidR="008D617F" w:rsidRDefault="008D617F" w:rsidP="005A6CD7">
      <w:pPr>
        <w:rPr>
          <w:rFonts w:cstheme="minorHAnsi"/>
        </w:rPr>
      </w:pPr>
      <w:r>
        <w:rPr>
          <w:rFonts w:cstheme="minorHAnsi"/>
        </w:rPr>
        <w:t>Operative time reflected operative complexity with B3 fractures requiring the longest time in theatre (</w:t>
      </w:r>
      <w:r w:rsidR="00623CFA">
        <w:rPr>
          <w:rFonts w:cstheme="minorHAnsi"/>
        </w:rPr>
        <w:t>Median 167 minutes, IQR:141 to 246.5 minutes</w:t>
      </w:r>
      <w:r>
        <w:rPr>
          <w:rFonts w:cstheme="minorHAnsi"/>
        </w:rPr>
        <w:t xml:space="preserve">) </w:t>
      </w:r>
      <w:r w:rsidRPr="007F5ECE">
        <w:rPr>
          <w:rFonts w:cstheme="minorHAnsi"/>
          <w:u w:val="single"/>
        </w:rPr>
        <w:t xml:space="preserve">(Table </w:t>
      </w:r>
      <w:r w:rsidR="00717736" w:rsidRPr="007F5ECE">
        <w:rPr>
          <w:rFonts w:cstheme="minorHAnsi"/>
          <w:u w:val="single"/>
        </w:rPr>
        <w:t>1</w:t>
      </w:r>
      <w:r w:rsidRPr="007F5ECE">
        <w:rPr>
          <w:rFonts w:cstheme="minorHAnsi"/>
          <w:u w:val="single"/>
        </w:rPr>
        <w:t xml:space="preserve">). </w:t>
      </w:r>
      <w:r w:rsidR="00717736" w:rsidRPr="007F5ECE">
        <w:rPr>
          <w:rFonts w:cstheme="minorHAnsi"/>
          <w:u w:val="single"/>
        </w:rPr>
        <w:t>While rates of intraoperative complications were low (n=7, 1.6%) a significant proportion of patients required HDU/ITU admission in the post-operative phase (n=62, 15.2%).</w:t>
      </w:r>
      <w:r w:rsidR="00717736">
        <w:rPr>
          <w:rFonts w:cstheme="minorHAnsi"/>
        </w:rPr>
        <w:t xml:space="preserve"> </w:t>
      </w:r>
      <w:r>
        <w:rPr>
          <w:rFonts w:cstheme="minorHAnsi"/>
        </w:rPr>
        <w:t>Complexity was also reflected in rates of HDU/ITU admission with the highest rates again seen in the most complex B3 fracture</w:t>
      </w:r>
      <w:r w:rsidR="005F6B52">
        <w:rPr>
          <w:rFonts w:cstheme="minorHAnsi"/>
        </w:rPr>
        <w:t>s</w:t>
      </w:r>
      <w:r>
        <w:rPr>
          <w:rFonts w:cstheme="minorHAnsi"/>
        </w:rPr>
        <w:t xml:space="preserve"> (</w:t>
      </w:r>
      <w:r w:rsidR="00623CFA">
        <w:rPr>
          <w:rFonts w:cstheme="minorHAnsi"/>
        </w:rPr>
        <w:t>n=8, 26.7%</w:t>
      </w:r>
      <w:r w:rsidR="00E62FB5">
        <w:rPr>
          <w:rFonts w:cstheme="minorHAnsi"/>
        </w:rPr>
        <w:t xml:space="preserve">) </w:t>
      </w:r>
      <w:r w:rsidR="00E62FB5" w:rsidRPr="007F5ECE">
        <w:rPr>
          <w:rFonts w:cstheme="minorHAnsi"/>
          <w:u w:val="single"/>
        </w:rPr>
        <w:t xml:space="preserve">(Table </w:t>
      </w:r>
      <w:r w:rsidR="00717736" w:rsidRPr="007F5ECE">
        <w:rPr>
          <w:rFonts w:cstheme="minorHAnsi"/>
          <w:u w:val="single"/>
        </w:rPr>
        <w:t>1</w:t>
      </w:r>
      <w:r w:rsidR="00E62FB5" w:rsidRPr="007F5ECE">
        <w:rPr>
          <w:rFonts w:cstheme="minorHAnsi"/>
          <w:u w:val="single"/>
        </w:rPr>
        <w:t>).</w:t>
      </w:r>
      <w:r w:rsidR="00E62FB5">
        <w:rPr>
          <w:rFonts w:cstheme="minorHAnsi"/>
        </w:rPr>
        <w:t xml:space="preserve"> </w:t>
      </w:r>
    </w:p>
    <w:p w14:paraId="74646E7C" w14:textId="77777777" w:rsidR="00EE5799" w:rsidRDefault="00EE5799" w:rsidP="005A6CD7">
      <w:pPr>
        <w:pStyle w:val="NoSpacing"/>
        <w:rPr>
          <w:b/>
          <w:bCs/>
          <w:iCs/>
        </w:rPr>
      </w:pPr>
    </w:p>
    <w:p w14:paraId="1FD59540" w14:textId="157CEB88" w:rsidR="005A6CD7" w:rsidRPr="005C1AD7" w:rsidRDefault="005A6CD7" w:rsidP="005A6CD7">
      <w:pPr>
        <w:pStyle w:val="NoSpacing"/>
        <w:rPr>
          <w:b/>
          <w:bCs/>
          <w:iCs/>
        </w:rPr>
      </w:pPr>
      <w:r w:rsidRPr="005C1AD7">
        <w:rPr>
          <w:b/>
          <w:bCs/>
          <w:iCs/>
        </w:rPr>
        <w:t>Site variation in periprosthetic fracture management</w:t>
      </w:r>
    </w:p>
    <w:p w14:paraId="1E057700" w14:textId="1167B6FF" w:rsidR="005C1AD7" w:rsidRDefault="00303124" w:rsidP="00303124">
      <w:pPr>
        <w:rPr>
          <w:color w:val="000000" w:themeColor="text1"/>
        </w:rPr>
      </w:pPr>
      <w:r>
        <w:rPr>
          <w:iCs/>
          <w:color w:val="000000" w:themeColor="text1"/>
        </w:rPr>
        <w:lastRenderedPageBreak/>
        <w:t xml:space="preserve">Data </w:t>
      </w:r>
      <w:r w:rsidR="00EE5799">
        <w:rPr>
          <w:iCs/>
          <w:color w:val="000000" w:themeColor="text1"/>
        </w:rPr>
        <w:t>for</w:t>
      </w:r>
      <w:r>
        <w:rPr>
          <w:iCs/>
          <w:color w:val="000000" w:themeColor="text1"/>
        </w:rPr>
        <w:t xml:space="preserve"> the number of </w:t>
      </w:r>
      <w:r w:rsidR="00717736">
        <w:rPr>
          <w:iCs/>
          <w:color w:val="000000" w:themeColor="text1"/>
        </w:rPr>
        <w:t>femoral</w:t>
      </w:r>
      <w:r>
        <w:rPr>
          <w:iCs/>
          <w:color w:val="000000" w:themeColor="text1"/>
        </w:rPr>
        <w:t xml:space="preserve"> </w:t>
      </w:r>
      <w:r w:rsidR="007F5ECE">
        <w:rPr>
          <w:iCs/>
          <w:color w:val="000000" w:themeColor="text1"/>
        </w:rPr>
        <w:t xml:space="preserve">hip </w:t>
      </w:r>
      <w:r>
        <w:rPr>
          <w:iCs/>
          <w:color w:val="000000" w:themeColor="text1"/>
        </w:rPr>
        <w:t>PPFs treated at each of the 27 study sites i</w:t>
      </w:r>
      <w:r w:rsidR="003B6E07">
        <w:rPr>
          <w:iCs/>
          <w:color w:val="000000" w:themeColor="text1"/>
        </w:rPr>
        <w:t>s</w:t>
      </w:r>
      <w:r>
        <w:rPr>
          <w:iCs/>
          <w:color w:val="000000" w:themeColor="text1"/>
        </w:rPr>
        <w:t xml:space="preserve"> presented </w:t>
      </w:r>
      <w:r w:rsidR="00170BD8">
        <w:rPr>
          <w:iCs/>
          <w:color w:val="000000" w:themeColor="text1"/>
        </w:rPr>
        <w:t>in</w:t>
      </w:r>
      <w:r>
        <w:rPr>
          <w:iCs/>
          <w:color w:val="000000" w:themeColor="text1"/>
        </w:rPr>
        <w:t xml:space="preserve"> the Appendi</w:t>
      </w:r>
      <w:r w:rsidR="00170BD8">
        <w:rPr>
          <w:iCs/>
          <w:color w:val="000000" w:themeColor="text1"/>
        </w:rPr>
        <w:t>x</w:t>
      </w:r>
      <w:r w:rsidR="004C56C9">
        <w:rPr>
          <w:iCs/>
          <w:color w:val="000000" w:themeColor="text1"/>
        </w:rPr>
        <w:t xml:space="preserve"> (Table A)</w:t>
      </w:r>
      <w:r w:rsidR="00873F31">
        <w:rPr>
          <w:iCs/>
          <w:color w:val="000000" w:themeColor="text1"/>
        </w:rPr>
        <w:t>, which also provides</w:t>
      </w:r>
      <w:r>
        <w:rPr>
          <w:iCs/>
          <w:color w:val="000000" w:themeColor="text1"/>
        </w:rPr>
        <w:t xml:space="preserve"> details of</w:t>
      </w:r>
      <w:r>
        <w:rPr>
          <w:color w:val="000000" w:themeColor="text1"/>
        </w:rPr>
        <w:t xml:space="preserve"> </w:t>
      </w:r>
      <w:r w:rsidR="00873F31">
        <w:rPr>
          <w:color w:val="000000" w:themeColor="text1"/>
        </w:rPr>
        <w:t xml:space="preserve">the </w:t>
      </w:r>
      <w:r>
        <w:rPr>
          <w:color w:val="000000" w:themeColor="text1"/>
        </w:rPr>
        <w:t>management strategy used at each site (non-operative; operative revision+/-fixation; operative fixation alone</w:t>
      </w:r>
      <w:r w:rsidRPr="007F5ECE">
        <w:rPr>
          <w:color w:val="000000" w:themeColor="text1"/>
          <w:u w:val="single"/>
        </w:rPr>
        <w:t>)</w:t>
      </w:r>
      <w:r w:rsidR="00873F31" w:rsidRPr="007F5ECE">
        <w:rPr>
          <w:color w:val="000000" w:themeColor="text1"/>
          <w:u w:val="single"/>
        </w:rPr>
        <w:t>.</w:t>
      </w:r>
      <w:r w:rsidR="00717736" w:rsidRPr="007F5ECE">
        <w:rPr>
          <w:color w:val="000000" w:themeColor="text1"/>
          <w:u w:val="single"/>
        </w:rPr>
        <w:t xml:space="preserve"> There </w:t>
      </w:r>
      <w:r w:rsidR="007F5ECE" w:rsidRPr="007F5ECE">
        <w:rPr>
          <w:color w:val="000000" w:themeColor="text1"/>
          <w:u w:val="single"/>
        </w:rPr>
        <w:t xml:space="preserve">was </w:t>
      </w:r>
      <w:r w:rsidR="006C3B8E">
        <w:rPr>
          <w:color w:val="000000" w:themeColor="text1"/>
          <w:u w:val="single"/>
        </w:rPr>
        <w:t xml:space="preserve">wide </w:t>
      </w:r>
      <w:r w:rsidR="007F5ECE" w:rsidRPr="007F5ECE">
        <w:rPr>
          <w:color w:val="000000" w:themeColor="text1"/>
          <w:u w:val="single"/>
        </w:rPr>
        <w:t>variation</w:t>
      </w:r>
      <w:r w:rsidR="00717736" w:rsidRPr="007F5ECE">
        <w:rPr>
          <w:color w:val="000000" w:themeColor="text1"/>
          <w:u w:val="single"/>
        </w:rPr>
        <w:t xml:space="preserve"> in the use of non-operative management </w:t>
      </w:r>
      <w:r w:rsidR="00A25167" w:rsidRPr="007F5ECE">
        <w:rPr>
          <w:color w:val="000000" w:themeColor="text1"/>
          <w:u w:val="single"/>
        </w:rPr>
        <w:t xml:space="preserve">(range 0-64% of cases) and </w:t>
      </w:r>
      <w:r w:rsidR="007F5ECE">
        <w:rPr>
          <w:color w:val="000000" w:themeColor="text1"/>
          <w:u w:val="single"/>
        </w:rPr>
        <w:t xml:space="preserve">the </w:t>
      </w:r>
      <w:r w:rsidR="00A25167" w:rsidRPr="007F5ECE">
        <w:rPr>
          <w:color w:val="000000" w:themeColor="text1"/>
          <w:u w:val="single"/>
        </w:rPr>
        <w:t>surgical techniques</w:t>
      </w:r>
      <w:r w:rsidR="007F5ECE">
        <w:rPr>
          <w:color w:val="000000" w:themeColor="text1"/>
          <w:u w:val="single"/>
        </w:rPr>
        <w:t xml:space="preserve"> employed</w:t>
      </w:r>
      <w:r w:rsidR="00A25167" w:rsidRPr="007F5ECE">
        <w:rPr>
          <w:color w:val="000000" w:themeColor="text1"/>
          <w:u w:val="single"/>
        </w:rPr>
        <w:t xml:space="preserve"> (revision+/-fixation range 0-94% of cases; fixation alone range 0-100% of cases) </w:t>
      </w:r>
      <w:r w:rsidR="00717736" w:rsidRPr="007F5ECE">
        <w:rPr>
          <w:color w:val="000000" w:themeColor="text1"/>
          <w:u w:val="single"/>
        </w:rPr>
        <w:t>across the study sites</w:t>
      </w:r>
      <w:r w:rsidR="00A25167" w:rsidRPr="007F5ECE">
        <w:rPr>
          <w:color w:val="000000" w:themeColor="text1"/>
          <w:u w:val="single"/>
        </w:rPr>
        <w:t>.</w:t>
      </w:r>
    </w:p>
    <w:p w14:paraId="5D659823" w14:textId="77777777" w:rsidR="00E62FB5" w:rsidRPr="005C1AD7" w:rsidRDefault="00E62FB5" w:rsidP="003650ED">
      <w:pPr>
        <w:jc w:val="both"/>
        <w:rPr>
          <w:iCs/>
          <w:color w:val="000000" w:themeColor="text1"/>
        </w:rPr>
      </w:pPr>
    </w:p>
    <w:p w14:paraId="6166DD29" w14:textId="26E79F7C" w:rsidR="005C1AD7" w:rsidRPr="005C1AD7" w:rsidRDefault="005C1AD7" w:rsidP="005C1AD7">
      <w:pPr>
        <w:pStyle w:val="NoSpacing"/>
        <w:rPr>
          <w:b/>
          <w:bCs/>
          <w:iCs/>
        </w:rPr>
      </w:pPr>
      <w:r w:rsidRPr="005C1AD7">
        <w:rPr>
          <w:b/>
          <w:bCs/>
          <w:iCs/>
        </w:rPr>
        <w:t>Predictors of management strategy</w:t>
      </w:r>
    </w:p>
    <w:p w14:paraId="2B980892" w14:textId="3D767852" w:rsidR="00303124" w:rsidRPr="00D944B3" w:rsidRDefault="00F341DF" w:rsidP="005C1AD7">
      <w:pPr>
        <w:pStyle w:val="NoSpacing"/>
      </w:pPr>
      <w:r>
        <w:t>C</w:t>
      </w:r>
      <w:r w:rsidRPr="00B97C2B">
        <w:t>omplete data</w:t>
      </w:r>
      <w:r>
        <w:t xml:space="preserve"> was available for </w:t>
      </w:r>
      <w:r w:rsidR="00303124">
        <w:t>475 (88.5</w:t>
      </w:r>
      <w:r w:rsidR="00303124" w:rsidRPr="00B97C2B">
        <w:t xml:space="preserve">%) </w:t>
      </w:r>
      <w:r>
        <w:t xml:space="preserve">PPFs which were </w:t>
      </w:r>
      <w:r w:rsidR="00303124" w:rsidRPr="00B97C2B">
        <w:t xml:space="preserve">included in the models for </w:t>
      </w:r>
      <w:r w:rsidR="00303124">
        <w:t xml:space="preserve">candidate </w:t>
      </w:r>
      <w:r w:rsidR="00303124" w:rsidRPr="00B97C2B">
        <w:t xml:space="preserve">predictors of </w:t>
      </w:r>
      <w:r w:rsidR="00303124">
        <w:t>management strategy</w:t>
      </w:r>
      <w:r w:rsidR="004B4294">
        <w:t xml:space="preserve"> </w:t>
      </w:r>
      <w:r w:rsidR="004B4294" w:rsidRPr="007F5ECE">
        <w:rPr>
          <w:u w:val="single"/>
        </w:rPr>
        <w:t>(Appendix: Table B)</w:t>
      </w:r>
      <w:r w:rsidR="00303124" w:rsidRPr="007F5ECE">
        <w:rPr>
          <w:u w:val="single"/>
        </w:rPr>
        <w:t>.</w:t>
      </w:r>
      <w:r w:rsidR="00D944B3" w:rsidRPr="00D944B3">
        <w:t xml:space="preserve"> </w:t>
      </w:r>
      <w:r w:rsidR="00E7266A">
        <w:t>Patients whose PPF was type B2/B3 (OR 7.56; 95%CI:4.14 to 13.78; p&lt;0.01)</w:t>
      </w:r>
      <w:r w:rsidR="00303124">
        <w:t xml:space="preserve"> and </w:t>
      </w:r>
      <w:r w:rsidR="00E7266A">
        <w:t>whose original implant was cemented (OR 2.66; 95%CI:1.42 to 4.99; p&lt;0.01)</w:t>
      </w:r>
      <w:r w:rsidR="00303124">
        <w:t xml:space="preserve"> </w:t>
      </w:r>
      <w:r w:rsidR="00D944B3">
        <w:t xml:space="preserve">were </w:t>
      </w:r>
      <w:r w:rsidR="00E7266A">
        <w:t>more likely to have their PPF managed operatively</w:t>
      </w:r>
      <w:r w:rsidR="00D944B3">
        <w:t xml:space="preserve"> (Figure </w:t>
      </w:r>
      <w:r w:rsidR="00873F31">
        <w:t>2</w:t>
      </w:r>
      <w:r w:rsidR="00D944B3">
        <w:t xml:space="preserve">). </w:t>
      </w:r>
      <w:r w:rsidR="00E7266A">
        <w:t>There was a trend towards patients living in supported living (OR 0.33; 95%CI:0.09 to 1.16; p=0.08) or being in residential care (OR 0.38; 95%CI:0.13 to 1.07; p=0.07) being more likely to have their PPF managed non-operatively, although this was not significant.</w:t>
      </w:r>
    </w:p>
    <w:p w14:paraId="4A416949" w14:textId="77777777" w:rsidR="00D944B3" w:rsidRDefault="00D944B3" w:rsidP="003650ED">
      <w:pPr>
        <w:jc w:val="both"/>
        <w:rPr>
          <w:b/>
          <w:bCs/>
        </w:rPr>
      </w:pPr>
    </w:p>
    <w:p w14:paraId="349B5314" w14:textId="36E6A2BE" w:rsidR="004A0CA4" w:rsidRPr="007F5ECE" w:rsidRDefault="004A0CA4" w:rsidP="003650ED">
      <w:pPr>
        <w:jc w:val="both"/>
        <w:rPr>
          <w:rFonts w:cstheme="minorHAnsi"/>
          <w:b/>
          <w:bCs/>
          <w:i/>
          <w:iCs/>
        </w:rPr>
      </w:pPr>
      <w:r w:rsidRPr="007F5ECE">
        <w:rPr>
          <w:rFonts w:cstheme="minorHAnsi"/>
          <w:b/>
          <w:bCs/>
          <w:i/>
          <w:iCs/>
        </w:rPr>
        <w:t>Periprosthetic fracture outcomes</w:t>
      </w:r>
    </w:p>
    <w:p w14:paraId="48FE19C1" w14:textId="572EECEF" w:rsidR="000B0849" w:rsidRDefault="000B0849" w:rsidP="003650ED">
      <w:pPr>
        <w:jc w:val="both"/>
        <w:rPr>
          <w:rFonts w:cstheme="minorHAnsi"/>
          <w:b/>
          <w:bCs/>
        </w:rPr>
      </w:pPr>
    </w:p>
    <w:p w14:paraId="3E447546" w14:textId="388E268B" w:rsidR="000B0849" w:rsidRPr="007F5ECE" w:rsidRDefault="000B0849" w:rsidP="003650ED">
      <w:pPr>
        <w:jc w:val="both"/>
        <w:rPr>
          <w:rFonts w:cstheme="minorHAnsi"/>
          <w:b/>
          <w:bCs/>
          <w:u w:val="single"/>
        </w:rPr>
      </w:pPr>
      <w:r w:rsidRPr="007F5ECE">
        <w:rPr>
          <w:rFonts w:cstheme="minorHAnsi"/>
          <w:b/>
          <w:bCs/>
          <w:u w:val="single"/>
        </w:rPr>
        <w:t>Descriptive summary</w:t>
      </w:r>
    </w:p>
    <w:p w14:paraId="0ACB457C" w14:textId="03B5FA9D" w:rsidR="0077751C" w:rsidRDefault="008079B6" w:rsidP="00BC5ABC">
      <w:pPr>
        <w:pStyle w:val="NoSpacing"/>
        <w:rPr>
          <w:iCs/>
        </w:rPr>
      </w:pPr>
      <w:r>
        <w:rPr>
          <w:iCs/>
        </w:rPr>
        <w:t>T</w:t>
      </w:r>
      <w:r w:rsidR="004A0CA4" w:rsidRPr="004A0CA4">
        <w:rPr>
          <w:iCs/>
        </w:rPr>
        <w:t>he rates of complications, length of stay, 30</w:t>
      </w:r>
      <w:r w:rsidR="00873F31">
        <w:rPr>
          <w:iCs/>
        </w:rPr>
        <w:t>-</w:t>
      </w:r>
      <w:r w:rsidR="004A0CA4" w:rsidRPr="004A0CA4">
        <w:rPr>
          <w:iCs/>
        </w:rPr>
        <w:t>day and</w:t>
      </w:r>
      <w:r w:rsidR="00873F31">
        <w:rPr>
          <w:iCs/>
        </w:rPr>
        <w:t>-</w:t>
      </w:r>
      <w:r w:rsidR="007F5ECE" w:rsidRPr="004A0CA4">
        <w:rPr>
          <w:iCs/>
        </w:rPr>
        <w:t>12-month</w:t>
      </w:r>
      <w:r w:rsidR="004A0CA4" w:rsidRPr="004A0CA4">
        <w:rPr>
          <w:iCs/>
        </w:rPr>
        <w:t xml:space="preserve"> reoperation rates, 30</w:t>
      </w:r>
      <w:r w:rsidR="00873F31">
        <w:rPr>
          <w:iCs/>
        </w:rPr>
        <w:t>-</w:t>
      </w:r>
      <w:r w:rsidR="004A0CA4" w:rsidRPr="004A0CA4">
        <w:rPr>
          <w:iCs/>
        </w:rPr>
        <w:t>day readmission rate, and 30</w:t>
      </w:r>
      <w:r w:rsidR="00873F31">
        <w:rPr>
          <w:iCs/>
        </w:rPr>
        <w:t>-</w:t>
      </w:r>
      <w:r w:rsidR="004A0CA4" w:rsidRPr="004A0CA4">
        <w:rPr>
          <w:iCs/>
        </w:rPr>
        <w:t>day and</w:t>
      </w:r>
      <w:r w:rsidR="00873F31">
        <w:rPr>
          <w:iCs/>
        </w:rPr>
        <w:t>-</w:t>
      </w:r>
      <w:r w:rsidR="004A0CA4" w:rsidRPr="004A0CA4">
        <w:rPr>
          <w:iCs/>
        </w:rPr>
        <w:t xml:space="preserve">12 month mortality rates </w:t>
      </w:r>
      <w:r>
        <w:rPr>
          <w:iCs/>
        </w:rPr>
        <w:t xml:space="preserve">following hip, knee and dividing femoral PPFs </w:t>
      </w:r>
      <w:r w:rsidR="004A0CA4" w:rsidRPr="004A0CA4">
        <w:rPr>
          <w:iCs/>
        </w:rPr>
        <w:t xml:space="preserve">are presented in table </w:t>
      </w:r>
      <w:r w:rsidR="000B0849">
        <w:rPr>
          <w:iCs/>
        </w:rPr>
        <w:t>2</w:t>
      </w:r>
      <w:r w:rsidR="004A0CA4" w:rsidRPr="004A0CA4">
        <w:rPr>
          <w:iCs/>
        </w:rPr>
        <w:t xml:space="preserve">. </w:t>
      </w:r>
      <w:r w:rsidR="004A0CA4">
        <w:rPr>
          <w:iCs/>
        </w:rPr>
        <w:t xml:space="preserve">The median length of stay was </w:t>
      </w:r>
      <w:r w:rsidR="00826E19">
        <w:rPr>
          <w:iCs/>
        </w:rPr>
        <w:t xml:space="preserve">15 days (IQR:9 to 23). </w:t>
      </w:r>
    </w:p>
    <w:p w14:paraId="2216EB93" w14:textId="77777777" w:rsidR="0077751C" w:rsidRDefault="0077751C" w:rsidP="00BC5ABC">
      <w:pPr>
        <w:pStyle w:val="NoSpacing"/>
        <w:rPr>
          <w:iCs/>
        </w:rPr>
      </w:pPr>
    </w:p>
    <w:p w14:paraId="50045E8A" w14:textId="2562F12E" w:rsidR="0063127B" w:rsidRPr="007F5ECE" w:rsidRDefault="00136BA5" w:rsidP="00BC5ABC">
      <w:pPr>
        <w:pStyle w:val="NoSpacing"/>
        <w:rPr>
          <w:iCs/>
          <w:u w:val="single"/>
        </w:rPr>
      </w:pPr>
      <w:r w:rsidRPr="007F5ECE">
        <w:rPr>
          <w:iCs/>
          <w:u w:val="single"/>
        </w:rPr>
        <w:t>The overall 30</w:t>
      </w:r>
      <w:r w:rsidR="0081275E" w:rsidRPr="007F5ECE">
        <w:rPr>
          <w:iCs/>
          <w:u w:val="single"/>
        </w:rPr>
        <w:t>-</w:t>
      </w:r>
      <w:r w:rsidRPr="007F5ECE">
        <w:rPr>
          <w:iCs/>
          <w:u w:val="single"/>
        </w:rPr>
        <w:t>day and 12</w:t>
      </w:r>
      <w:r w:rsidR="0081275E" w:rsidRPr="007F5ECE">
        <w:rPr>
          <w:iCs/>
          <w:u w:val="single"/>
        </w:rPr>
        <w:t>-</w:t>
      </w:r>
      <w:r w:rsidRPr="007F5ECE">
        <w:rPr>
          <w:iCs/>
          <w:u w:val="single"/>
        </w:rPr>
        <w:t>month re-operation rates were 2.</w:t>
      </w:r>
      <w:r w:rsidR="00622323" w:rsidRPr="007F5ECE">
        <w:rPr>
          <w:iCs/>
          <w:u w:val="single"/>
        </w:rPr>
        <w:t>8</w:t>
      </w:r>
      <w:r w:rsidRPr="007F5ECE">
        <w:rPr>
          <w:iCs/>
          <w:u w:val="single"/>
        </w:rPr>
        <w:t>% (n=1</w:t>
      </w:r>
      <w:r w:rsidR="00622323" w:rsidRPr="007F5ECE">
        <w:rPr>
          <w:iCs/>
          <w:u w:val="single"/>
        </w:rPr>
        <w:t>5</w:t>
      </w:r>
      <w:r w:rsidRPr="007F5ECE">
        <w:rPr>
          <w:iCs/>
          <w:u w:val="single"/>
        </w:rPr>
        <w:t xml:space="preserve">) and </w:t>
      </w:r>
      <w:r w:rsidR="00622323" w:rsidRPr="007F5ECE">
        <w:rPr>
          <w:iCs/>
          <w:u w:val="single"/>
        </w:rPr>
        <w:t>8.0</w:t>
      </w:r>
      <w:r w:rsidRPr="007F5ECE">
        <w:rPr>
          <w:iCs/>
          <w:u w:val="single"/>
        </w:rPr>
        <w:t>% (n=</w:t>
      </w:r>
      <w:r w:rsidR="0081275E" w:rsidRPr="007F5ECE">
        <w:rPr>
          <w:iCs/>
          <w:u w:val="single"/>
        </w:rPr>
        <w:t>4</w:t>
      </w:r>
      <w:r w:rsidR="00622323" w:rsidRPr="007F5ECE">
        <w:rPr>
          <w:iCs/>
          <w:u w:val="single"/>
        </w:rPr>
        <w:t>3</w:t>
      </w:r>
      <w:r w:rsidRPr="007F5ECE">
        <w:rPr>
          <w:iCs/>
          <w:u w:val="single"/>
        </w:rPr>
        <w:t xml:space="preserve">) respectively. </w:t>
      </w:r>
      <w:r w:rsidR="0063127B" w:rsidRPr="007F5ECE">
        <w:rPr>
          <w:iCs/>
          <w:u w:val="single"/>
        </w:rPr>
        <w:t>For the subset that were managed operatively (n=417) the 30</w:t>
      </w:r>
      <w:r w:rsidR="0081275E" w:rsidRPr="007F5ECE">
        <w:rPr>
          <w:iCs/>
          <w:u w:val="single"/>
        </w:rPr>
        <w:t>-</w:t>
      </w:r>
      <w:r w:rsidR="0063127B" w:rsidRPr="007F5ECE">
        <w:rPr>
          <w:iCs/>
          <w:u w:val="single"/>
        </w:rPr>
        <w:t>day and 12</w:t>
      </w:r>
      <w:r w:rsidR="0081275E" w:rsidRPr="007F5ECE">
        <w:rPr>
          <w:iCs/>
          <w:u w:val="single"/>
        </w:rPr>
        <w:t>-</w:t>
      </w:r>
      <w:r w:rsidR="0063127B" w:rsidRPr="007F5ECE">
        <w:rPr>
          <w:iCs/>
          <w:u w:val="single"/>
        </w:rPr>
        <w:t>month re-operation rates were 2.4% (n=10) and 8.7% (n=</w:t>
      </w:r>
      <w:r w:rsidR="0081275E" w:rsidRPr="007F5ECE">
        <w:rPr>
          <w:iCs/>
          <w:u w:val="single"/>
        </w:rPr>
        <w:t>3</w:t>
      </w:r>
      <w:r w:rsidR="0063127B" w:rsidRPr="007F5ECE">
        <w:rPr>
          <w:iCs/>
          <w:u w:val="single"/>
        </w:rPr>
        <w:t>6)</w:t>
      </w:r>
      <w:r w:rsidR="0081275E" w:rsidRPr="007F5ECE">
        <w:rPr>
          <w:iCs/>
          <w:u w:val="single"/>
        </w:rPr>
        <w:t xml:space="preserve"> with a higher 12</w:t>
      </w:r>
      <w:r w:rsidR="0077751C" w:rsidRPr="007F5ECE">
        <w:rPr>
          <w:iCs/>
          <w:u w:val="single"/>
        </w:rPr>
        <w:t>-</w:t>
      </w:r>
      <w:r w:rsidR="0081275E" w:rsidRPr="007F5ECE">
        <w:rPr>
          <w:iCs/>
          <w:u w:val="single"/>
        </w:rPr>
        <w:t>month re</w:t>
      </w:r>
      <w:r w:rsidR="0099597F" w:rsidRPr="007F5ECE">
        <w:rPr>
          <w:iCs/>
          <w:u w:val="single"/>
        </w:rPr>
        <w:t>-</w:t>
      </w:r>
      <w:r w:rsidR="0081275E" w:rsidRPr="007F5ECE">
        <w:rPr>
          <w:iCs/>
          <w:u w:val="single"/>
        </w:rPr>
        <w:t>o</w:t>
      </w:r>
      <w:r w:rsidR="0099597F" w:rsidRPr="007F5ECE">
        <w:rPr>
          <w:iCs/>
          <w:u w:val="single"/>
        </w:rPr>
        <w:t>per</w:t>
      </w:r>
      <w:r w:rsidR="0081275E" w:rsidRPr="007F5ECE">
        <w:rPr>
          <w:iCs/>
          <w:u w:val="single"/>
        </w:rPr>
        <w:t xml:space="preserve">ation rates observed in </w:t>
      </w:r>
      <w:r w:rsidR="0099597F" w:rsidRPr="007F5ECE">
        <w:rPr>
          <w:iCs/>
          <w:u w:val="single"/>
        </w:rPr>
        <w:t>patients</w:t>
      </w:r>
      <w:r w:rsidR="0081275E" w:rsidRPr="007F5ECE">
        <w:rPr>
          <w:iCs/>
          <w:u w:val="single"/>
        </w:rPr>
        <w:t xml:space="preserve"> treated with revision+/-fixation (n=25</w:t>
      </w:r>
      <w:r w:rsidR="0077751C" w:rsidRPr="007F5ECE">
        <w:rPr>
          <w:iCs/>
          <w:u w:val="single"/>
        </w:rPr>
        <w:t xml:space="preserve">, </w:t>
      </w:r>
      <w:r w:rsidR="0081275E" w:rsidRPr="007F5ECE">
        <w:rPr>
          <w:iCs/>
          <w:u w:val="single"/>
        </w:rPr>
        <w:t>10.2%) compared to fixation alone (n=11, 6.5%) (Table 3).</w:t>
      </w:r>
    </w:p>
    <w:p w14:paraId="2099CB7C" w14:textId="77777777" w:rsidR="0063127B" w:rsidRPr="007F5ECE" w:rsidRDefault="0063127B" w:rsidP="00BC5ABC">
      <w:pPr>
        <w:pStyle w:val="NoSpacing"/>
        <w:rPr>
          <w:iCs/>
          <w:u w:val="single"/>
        </w:rPr>
      </w:pPr>
    </w:p>
    <w:p w14:paraId="7725D625" w14:textId="22DD5C3D" w:rsidR="00BC5ABC" w:rsidRPr="00BC5ABC" w:rsidRDefault="00136BA5" w:rsidP="00BC5ABC">
      <w:pPr>
        <w:pStyle w:val="NoSpacing"/>
        <w:rPr>
          <w:iCs/>
        </w:rPr>
      </w:pPr>
      <w:r w:rsidRPr="007F5ECE">
        <w:rPr>
          <w:iCs/>
          <w:u w:val="single"/>
        </w:rPr>
        <w:t>The 30</w:t>
      </w:r>
      <w:r w:rsidR="0077751C" w:rsidRPr="007F5ECE">
        <w:rPr>
          <w:iCs/>
          <w:u w:val="single"/>
        </w:rPr>
        <w:t>-</w:t>
      </w:r>
      <w:r w:rsidRPr="007F5ECE">
        <w:rPr>
          <w:iCs/>
          <w:u w:val="single"/>
        </w:rPr>
        <w:t xml:space="preserve">day readmission rate was </w:t>
      </w:r>
      <w:r w:rsidR="00856413" w:rsidRPr="007F5ECE">
        <w:rPr>
          <w:iCs/>
          <w:u w:val="single"/>
        </w:rPr>
        <w:t xml:space="preserve">8.4% (n=45). </w:t>
      </w:r>
      <w:r w:rsidR="00BC5ABC" w:rsidRPr="007F5ECE">
        <w:rPr>
          <w:iCs/>
          <w:u w:val="single"/>
        </w:rPr>
        <w:t xml:space="preserve">The overall </w:t>
      </w:r>
      <w:r w:rsidR="00856413" w:rsidRPr="007F5ECE">
        <w:rPr>
          <w:iCs/>
          <w:u w:val="single"/>
        </w:rPr>
        <w:t>12</w:t>
      </w:r>
      <w:r w:rsidR="0077751C" w:rsidRPr="007F5ECE">
        <w:rPr>
          <w:iCs/>
          <w:u w:val="single"/>
        </w:rPr>
        <w:t>-</w:t>
      </w:r>
      <w:r w:rsidR="00856413" w:rsidRPr="007F5ECE">
        <w:rPr>
          <w:iCs/>
          <w:u w:val="single"/>
        </w:rPr>
        <w:t xml:space="preserve">month </w:t>
      </w:r>
      <w:r w:rsidR="00BC5ABC" w:rsidRPr="007F5ECE">
        <w:rPr>
          <w:iCs/>
          <w:u w:val="single"/>
        </w:rPr>
        <w:t xml:space="preserve">mortality rate </w:t>
      </w:r>
      <w:r w:rsidR="00856413" w:rsidRPr="007F5ECE">
        <w:rPr>
          <w:iCs/>
          <w:u w:val="single"/>
        </w:rPr>
        <w:t>was</w:t>
      </w:r>
      <w:r w:rsidR="00BC5ABC" w:rsidRPr="007F5ECE">
        <w:rPr>
          <w:iCs/>
          <w:u w:val="single"/>
        </w:rPr>
        <w:t xml:space="preserve"> 21.</w:t>
      </w:r>
      <w:r w:rsidR="002B4850" w:rsidRPr="007F5ECE">
        <w:rPr>
          <w:iCs/>
          <w:u w:val="single"/>
        </w:rPr>
        <w:t>0</w:t>
      </w:r>
      <w:r w:rsidR="00BC5ABC" w:rsidRPr="007F5ECE">
        <w:rPr>
          <w:iCs/>
          <w:u w:val="single"/>
        </w:rPr>
        <w:t>%</w:t>
      </w:r>
      <w:r w:rsidR="00B80DBD" w:rsidRPr="007F5ECE">
        <w:rPr>
          <w:iCs/>
          <w:u w:val="single"/>
        </w:rPr>
        <w:t xml:space="preserve"> (n=1</w:t>
      </w:r>
      <w:r w:rsidR="002B4850" w:rsidRPr="007F5ECE">
        <w:rPr>
          <w:iCs/>
          <w:u w:val="single"/>
        </w:rPr>
        <w:t>13</w:t>
      </w:r>
      <w:r w:rsidR="00B80DBD" w:rsidRPr="007F5ECE">
        <w:rPr>
          <w:iCs/>
          <w:u w:val="single"/>
        </w:rPr>
        <w:t>)</w:t>
      </w:r>
      <w:r w:rsidR="00BC5ABC" w:rsidRPr="007F5ECE">
        <w:rPr>
          <w:iCs/>
          <w:u w:val="single"/>
        </w:rPr>
        <w:t xml:space="preserve">. </w:t>
      </w:r>
      <w:r w:rsidR="002B4850" w:rsidRPr="007F5ECE">
        <w:rPr>
          <w:iCs/>
          <w:u w:val="single"/>
        </w:rPr>
        <w:t>30</w:t>
      </w:r>
      <w:r w:rsidR="00B77C4E" w:rsidRPr="007F5ECE">
        <w:rPr>
          <w:iCs/>
          <w:u w:val="single"/>
        </w:rPr>
        <w:t>-</w:t>
      </w:r>
      <w:r w:rsidR="002B4850" w:rsidRPr="007F5ECE">
        <w:rPr>
          <w:iCs/>
          <w:u w:val="single"/>
        </w:rPr>
        <w:t>day and</w:t>
      </w:r>
      <w:r w:rsidR="002B4850">
        <w:rPr>
          <w:iCs/>
        </w:rPr>
        <w:t xml:space="preserve"> </w:t>
      </w:r>
      <w:r w:rsidR="00BC5ABC">
        <w:rPr>
          <w:iCs/>
        </w:rPr>
        <w:t>12</w:t>
      </w:r>
      <w:r w:rsidR="00D84F99">
        <w:rPr>
          <w:iCs/>
        </w:rPr>
        <w:t>-</w:t>
      </w:r>
      <w:r w:rsidR="00BC5ABC">
        <w:rPr>
          <w:iCs/>
        </w:rPr>
        <w:t xml:space="preserve">month mortality rates varied by UCPF fracture type with </w:t>
      </w:r>
      <w:r w:rsidR="008079B6">
        <w:rPr>
          <w:iCs/>
        </w:rPr>
        <w:t xml:space="preserve">B3 </w:t>
      </w:r>
      <w:r w:rsidR="00BC5ABC">
        <w:rPr>
          <w:iCs/>
        </w:rPr>
        <w:t>hip</w:t>
      </w:r>
      <w:r w:rsidR="008079B6">
        <w:rPr>
          <w:iCs/>
        </w:rPr>
        <w:t xml:space="preserve"> PPFs</w:t>
      </w:r>
      <w:r w:rsidR="00BC5ABC">
        <w:rPr>
          <w:iCs/>
        </w:rPr>
        <w:t xml:space="preserve"> having the highest 12</w:t>
      </w:r>
      <w:r w:rsidR="00D84F99">
        <w:rPr>
          <w:iCs/>
        </w:rPr>
        <w:t>-</w:t>
      </w:r>
      <w:r w:rsidR="00BC5ABC">
        <w:rPr>
          <w:iCs/>
        </w:rPr>
        <w:t xml:space="preserve">month mortality </w:t>
      </w:r>
      <w:r w:rsidR="00D84F99">
        <w:rPr>
          <w:iCs/>
        </w:rPr>
        <w:t xml:space="preserve">(38.5%) </w:t>
      </w:r>
      <w:r w:rsidR="00BC5ABC" w:rsidRPr="007F5ECE">
        <w:rPr>
          <w:iCs/>
          <w:u w:val="single"/>
        </w:rPr>
        <w:t>(</w:t>
      </w:r>
      <w:r w:rsidR="00570A16" w:rsidRPr="007F5ECE">
        <w:rPr>
          <w:iCs/>
          <w:u w:val="single"/>
        </w:rPr>
        <w:t xml:space="preserve">Table </w:t>
      </w:r>
      <w:r w:rsidR="002B4850" w:rsidRPr="007F5ECE">
        <w:rPr>
          <w:iCs/>
          <w:u w:val="single"/>
        </w:rPr>
        <w:t>2</w:t>
      </w:r>
      <w:r w:rsidR="00570A16" w:rsidRPr="007F5ECE">
        <w:rPr>
          <w:iCs/>
          <w:u w:val="single"/>
        </w:rPr>
        <w:t>)</w:t>
      </w:r>
      <w:r w:rsidR="000B0849" w:rsidRPr="007F5ECE">
        <w:rPr>
          <w:iCs/>
          <w:u w:val="single"/>
        </w:rPr>
        <w:t>.</w:t>
      </w:r>
    </w:p>
    <w:p w14:paraId="2298DE78" w14:textId="77777777" w:rsidR="004A0CA4" w:rsidRDefault="004A0CA4" w:rsidP="00303124">
      <w:pPr>
        <w:pStyle w:val="NoSpacing"/>
        <w:rPr>
          <w:b/>
          <w:bCs/>
          <w:iCs/>
        </w:rPr>
      </w:pPr>
    </w:p>
    <w:p w14:paraId="5A903A2C" w14:textId="77777777" w:rsidR="004A0CA4" w:rsidRDefault="004A0CA4" w:rsidP="006A4CEF">
      <w:pPr>
        <w:pStyle w:val="NoSpacing"/>
        <w:rPr>
          <w:b/>
          <w:bCs/>
          <w:iCs/>
        </w:rPr>
      </w:pPr>
      <w:r w:rsidRPr="005C1AD7">
        <w:rPr>
          <w:b/>
          <w:bCs/>
          <w:iCs/>
        </w:rPr>
        <w:t>Predictors of outcome</w:t>
      </w:r>
    </w:p>
    <w:p w14:paraId="7BFF1F9A" w14:textId="736BD22E" w:rsidR="006A4CEF" w:rsidRDefault="004B4294" w:rsidP="006A4CEF">
      <w:pPr>
        <w:pStyle w:val="NoSpacing"/>
        <w:rPr>
          <w:iCs/>
        </w:rPr>
      </w:pPr>
      <w:r w:rsidRPr="007F5ECE">
        <w:rPr>
          <w:u w:val="single"/>
        </w:rPr>
        <w:t xml:space="preserve">Complete data was available for </w:t>
      </w:r>
      <w:r w:rsidR="006B61E4" w:rsidRPr="007F5ECE">
        <w:rPr>
          <w:u w:val="single"/>
        </w:rPr>
        <w:t>465 (Length of stay), 473 (30-day readmission) and 473 (12-month mortality)</w:t>
      </w:r>
      <w:r w:rsidRPr="007F5ECE">
        <w:rPr>
          <w:u w:val="single"/>
        </w:rPr>
        <w:t xml:space="preserve"> PPFs which were included in the models for candidate predictors of management strategy </w:t>
      </w:r>
      <w:r w:rsidR="00125520" w:rsidRPr="007F5ECE">
        <w:rPr>
          <w:u w:val="single"/>
        </w:rPr>
        <w:t>(Appendix: Table C).</w:t>
      </w:r>
      <w:r w:rsidR="00125520">
        <w:t xml:space="preserve"> </w:t>
      </w:r>
      <w:r w:rsidR="00B80DBD">
        <w:rPr>
          <w:iCs/>
        </w:rPr>
        <w:t>Formal</w:t>
      </w:r>
      <w:r w:rsidR="006A4CEF">
        <w:t xml:space="preserve"> analyses could not be carried out </w:t>
      </w:r>
      <w:r w:rsidR="00B80DBD">
        <w:t>for 30</w:t>
      </w:r>
      <w:r w:rsidR="00530274">
        <w:t>-</w:t>
      </w:r>
      <w:r w:rsidR="00B80DBD">
        <w:t>day mortality due to sparse data.</w:t>
      </w:r>
      <w:r w:rsidR="004E0B38">
        <w:t xml:space="preserve"> For the remaining outcomes, results are displayed graphically in figures </w:t>
      </w:r>
      <w:r w:rsidR="00873F31">
        <w:t>3-5</w:t>
      </w:r>
      <w:r w:rsidR="004E0B38">
        <w:t>.</w:t>
      </w:r>
    </w:p>
    <w:p w14:paraId="27E523BA" w14:textId="77777777" w:rsidR="006A4CEF" w:rsidRDefault="006A4CEF" w:rsidP="006A4CEF">
      <w:pPr>
        <w:pStyle w:val="NoSpacing"/>
        <w:rPr>
          <w:iCs/>
        </w:rPr>
      </w:pPr>
    </w:p>
    <w:p w14:paraId="63A5613D" w14:textId="69CE9363" w:rsidR="004A0CA4" w:rsidRPr="00BC5ABC" w:rsidRDefault="008079B6" w:rsidP="006A4CEF">
      <w:pPr>
        <w:pStyle w:val="NoSpacing"/>
        <w:rPr>
          <w:iCs/>
        </w:rPr>
      </w:pPr>
      <w:r>
        <w:rPr>
          <w:iCs/>
        </w:rPr>
        <w:t>In the model examining</w:t>
      </w:r>
      <w:r w:rsidR="006A4CEF">
        <w:rPr>
          <w:iCs/>
        </w:rPr>
        <w:t xml:space="preserve"> length of stay, non-operative treatment was associated with a shorter length of stay</w:t>
      </w:r>
      <w:r>
        <w:rPr>
          <w:iCs/>
        </w:rPr>
        <w:t xml:space="preserve"> when compared to patients operated </w:t>
      </w:r>
      <w:r w:rsidR="00B80DBD">
        <w:rPr>
          <w:iCs/>
        </w:rPr>
        <w:t xml:space="preserve">on </w:t>
      </w:r>
      <w:r>
        <w:rPr>
          <w:iCs/>
        </w:rPr>
        <w:t>using fixation alone</w:t>
      </w:r>
      <w:r w:rsidR="0061053D">
        <w:rPr>
          <w:iCs/>
        </w:rPr>
        <w:t xml:space="preserve"> (IRR 0.75</w:t>
      </w:r>
      <w:r w:rsidR="00AB00D4">
        <w:rPr>
          <w:iCs/>
        </w:rPr>
        <w:t>;</w:t>
      </w:r>
      <w:r w:rsidR="0061053D">
        <w:rPr>
          <w:iCs/>
        </w:rPr>
        <w:t xml:space="preserve"> 95%CI</w:t>
      </w:r>
      <w:r w:rsidR="00AB00D4">
        <w:rPr>
          <w:iCs/>
        </w:rPr>
        <w:t>:</w:t>
      </w:r>
      <w:r w:rsidR="0061053D">
        <w:rPr>
          <w:iCs/>
        </w:rPr>
        <w:t>0.70 to 0.81</w:t>
      </w:r>
      <w:r w:rsidR="00AB00D4">
        <w:rPr>
          <w:iCs/>
        </w:rPr>
        <w:t>; p&lt;0.01</w:t>
      </w:r>
      <w:r w:rsidR="0061053D">
        <w:rPr>
          <w:iCs/>
        </w:rPr>
        <w:t>)</w:t>
      </w:r>
      <w:r>
        <w:rPr>
          <w:iCs/>
        </w:rPr>
        <w:t>.</w:t>
      </w:r>
      <w:r w:rsidR="006A4CEF">
        <w:rPr>
          <w:iCs/>
        </w:rPr>
        <w:t xml:space="preserve"> </w:t>
      </w:r>
      <w:r>
        <w:rPr>
          <w:iCs/>
        </w:rPr>
        <w:t xml:space="preserve">In contrast </w:t>
      </w:r>
      <w:r w:rsidR="006A4CEF">
        <w:rPr>
          <w:iCs/>
        </w:rPr>
        <w:t>undergoing a revision procedure</w:t>
      </w:r>
      <w:r>
        <w:rPr>
          <w:iCs/>
        </w:rPr>
        <w:t xml:space="preserve"> was associated with a longer length of stay when compared to patients operated </w:t>
      </w:r>
      <w:r w:rsidR="00AB00D4">
        <w:rPr>
          <w:iCs/>
        </w:rPr>
        <w:t xml:space="preserve">on </w:t>
      </w:r>
      <w:r>
        <w:rPr>
          <w:iCs/>
        </w:rPr>
        <w:t>using fixation alone</w:t>
      </w:r>
      <w:r w:rsidR="00041672">
        <w:rPr>
          <w:iCs/>
        </w:rPr>
        <w:t xml:space="preserve"> (IRR 1.09</w:t>
      </w:r>
      <w:r w:rsidR="00AB00D4">
        <w:rPr>
          <w:iCs/>
        </w:rPr>
        <w:t>;</w:t>
      </w:r>
      <w:r w:rsidR="00041672">
        <w:rPr>
          <w:iCs/>
        </w:rPr>
        <w:t xml:space="preserve"> 95%CI</w:t>
      </w:r>
      <w:r w:rsidR="00AB00D4">
        <w:rPr>
          <w:iCs/>
        </w:rPr>
        <w:t>:</w:t>
      </w:r>
      <w:r w:rsidR="000F00E8">
        <w:rPr>
          <w:iCs/>
        </w:rPr>
        <w:t>1.03 to 1.16</w:t>
      </w:r>
      <w:r w:rsidR="00AB00D4">
        <w:rPr>
          <w:iCs/>
        </w:rPr>
        <w:t>;</w:t>
      </w:r>
      <w:r w:rsidR="00135455">
        <w:rPr>
          <w:iCs/>
        </w:rPr>
        <w:t xml:space="preserve"> </w:t>
      </w:r>
      <w:r w:rsidR="00AB00D4">
        <w:rPr>
          <w:iCs/>
        </w:rPr>
        <w:t>p&lt;0.01</w:t>
      </w:r>
      <w:r w:rsidR="000F00E8">
        <w:rPr>
          <w:iCs/>
        </w:rPr>
        <w:t>)</w:t>
      </w:r>
      <w:r>
        <w:rPr>
          <w:iCs/>
        </w:rPr>
        <w:t>. Additional factors found to be associated with a longer length of stay included</w:t>
      </w:r>
      <w:r w:rsidR="006A4CEF">
        <w:rPr>
          <w:iCs/>
        </w:rPr>
        <w:t xml:space="preserve"> older age</w:t>
      </w:r>
      <w:r w:rsidR="000F00E8">
        <w:rPr>
          <w:iCs/>
        </w:rPr>
        <w:t xml:space="preserve"> (IRR 1.03</w:t>
      </w:r>
      <w:r w:rsidR="00AB00D4">
        <w:rPr>
          <w:iCs/>
        </w:rPr>
        <w:t>;</w:t>
      </w:r>
      <w:r w:rsidR="000F00E8">
        <w:rPr>
          <w:iCs/>
        </w:rPr>
        <w:t xml:space="preserve"> 95%CI</w:t>
      </w:r>
      <w:r w:rsidR="00AB00D4">
        <w:rPr>
          <w:iCs/>
        </w:rPr>
        <w:t>:</w:t>
      </w:r>
      <w:r w:rsidR="000F00E8">
        <w:rPr>
          <w:iCs/>
        </w:rPr>
        <w:t xml:space="preserve">1.02 to </w:t>
      </w:r>
      <w:r w:rsidR="006D0DD0">
        <w:rPr>
          <w:iCs/>
        </w:rPr>
        <w:t>1.04</w:t>
      </w:r>
      <w:r w:rsidR="00AB00D4">
        <w:rPr>
          <w:iCs/>
        </w:rPr>
        <w:t xml:space="preserve">; </w:t>
      </w:r>
      <w:r w:rsidR="00AB00D4">
        <w:rPr>
          <w:iCs/>
        </w:rPr>
        <w:lastRenderedPageBreak/>
        <w:t>p&lt;0.01</w:t>
      </w:r>
      <w:r w:rsidR="006D0DD0">
        <w:rPr>
          <w:iCs/>
        </w:rPr>
        <w:t>)</w:t>
      </w:r>
      <w:r w:rsidR="006A4CEF">
        <w:rPr>
          <w:iCs/>
        </w:rPr>
        <w:t xml:space="preserve">, being admitted from supported living </w:t>
      </w:r>
      <w:r w:rsidR="00515C29">
        <w:rPr>
          <w:iCs/>
        </w:rPr>
        <w:t>(IRR 1.17</w:t>
      </w:r>
      <w:r w:rsidR="00AB00D4">
        <w:rPr>
          <w:iCs/>
        </w:rPr>
        <w:t>;</w:t>
      </w:r>
      <w:r w:rsidR="00515C29">
        <w:rPr>
          <w:iCs/>
        </w:rPr>
        <w:t xml:space="preserve"> 95%CI</w:t>
      </w:r>
      <w:r w:rsidR="00AB00D4">
        <w:rPr>
          <w:iCs/>
        </w:rPr>
        <w:t>:</w:t>
      </w:r>
      <w:r w:rsidR="00515C29">
        <w:rPr>
          <w:iCs/>
        </w:rPr>
        <w:t>1.05 to 1.31</w:t>
      </w:r>
      <w:r w:rsidR="00AB00D4">
        <w:rPr>
          <w:iCs/>
        </w:rPr>
        <w:t>; p&lt;0.01</w:t>
      </w:r>
      <w:r w:rsidR="00515C29">
        <w:rPr>
          <w:iCs/>
        </w:rPr>
        <w:t xml:space="preserve">) </w:t>
      </w:r>
      <w:r w:rsidR="006A4CEF">
        <w:rPr>
          <w:iCs/>
        </w:rPr>
        <w:t>or a residential accommodation</w:t>
      </w:r>
      <w:r w:rsidR="00515C29">
        <w:rPr>
          <w:iCs/>
        </w:rPr>
        <w:t xml:space="preserve"> (IRR 1.31</w:t>
      </w:r>
      <w:r w:rsidR="00AB00D4">
        <w:rPr>
          <w:iCs/>
        </w:rPr>
        <w:t>;</w:t>
      </w:r>
      <w:r w:rsidR="00515C29">
        <w:rPr>
          <w:iCs/>
        </w:rPr>
        <w:t xml:space="preserve"> 95%CI</w:t>
      </w:r>
      <w:r w:rsidR="00AB00D4">
        <w:rPr>
          <w:iCs/>
        </w:rPr>
        <w:t>:</w:t>
      </w:r>
      <w:r w:rsidR="007D2E81">
        <w:rPr>
          <w:iCs/>
        </w:rPr>
        <w:t>1.20 to 1.44</w:t>
      </w:r>
      <w:r w:rsidR="00AB00D4">
        <w:rPr>
          <w:iCs/>
        </w:rPr>
        <w:t>; p&lt;0.01</w:t>
      </w:r>
      <w:r w:rsidR="00515C29">
        <w:rPr>
          <w:iCs/>
        </w:rPr>
        <w:t>)</w:t>
      </w:r>
      <w:r w:rsidR="006A4CEF">
        <w:rPr>
          <w:iCs/>
        </w:rPr>
        <w:t xml:space="preserve">, </w:t>
      </w:r>
      <w:r w:rsidR="00AB00D4">
        <w:rPr>
          <w:iCs/>
        </w:rPr>
        <w:t xml:space="preserve">sustaining a B2/B3 fracture (IRR 1.07; 95%CI:1.01 to 1.13; p=0.01) and </w:t>
      </w:r>
      <w:r w:rsidR="006A4CEF">
        <w:rPr>
          <w:iCs/>
        </w:rPr>
        <w:t>sustaining the PPF &gt;10 years after initial implantation</w:t>
      </w:r>
      <w:r w:rsidR="006D0DD0">
        <w:rPr>
          <w:iCs/>
        </w:rPr>
        <w:t xml:space="preserve"> (</w:t>
      </w:r>
      <w:r w:rsidR="00315FE6">
        <w:rPr>
          <w:iCs/>
        </w:rPr>
        <w:t>IRR 1.10</w:t>
      </w:r>
      <w:r w:rsidR="00AB00D4">
        <w:rPr>
          <w:iCs/>
        </w:rPr>
        <w:t>;</w:t>
      </w:r>
      <w:r w:rsidR="00315FE6">
        <w:rPr>
          <w:iCs/>
        </w:rPr>
        <w:t xml:space="preserve"> 95%CI</w:t>
      </w:r>
      <w:r w:rsidR="00AB00D4">
        <w:rPr>
          <w:iCs/>
        </w:rPr>
        <w:t>:</w:t>
      </w:r>
      <w:r w:rsidR="00D60CC0">
        <w:rPr>
          <w:iCs/>
        </w:rPr>
        <w:t>1.03 to 1.18</w:t>
      </w:r>
      <w:r w:rsidR="00AB00D4">
        <w:rPr>
          <w:iCs/>
        </w:rPr>
        <w:t>; p&lt;0.01</w:t>
      </w:r>
      <w:r w:rsidR="006D0DD0">
        <w:rPr>
          <w:iCs/>
        </w:rPr>
        <w:t>)</w:t>
      </w:r>
      <w:r w:rsidR="006A4CEF">
        <w:rPr>
          <w:iCs/>
        </w:rPr>
        <w:t xml:space="preserve"> and (Figure </w:t>
      </w:r>
      <w:r w:rsidR="00873F31">
        <w:rPr>
          <w:iCs/>
        </w:rPr>
        <w:t>3</w:t>
      </w:r>
      <w:r w:rsidR="006A4CEF">
        <w:rPr>
          <w:iCs/>
        </w:rPr>
        <w:t>).</w:t>
      </w:r>
      <w:r w:rsidR="00D60CC0">
        <w:rPr>
          <w:iCs/>
        </w:rPr>
        <w:t xml:space="preserve"> </w:t>
      </w:r>
    </w:p>
    <w:p w14:paraId="323BFB50" w14:textId="618E55E9" w:rsidR="00D503F0" w:rsidRDefault="00D503F0" w:rsidP="006A4CEF">
      <w:pPr>
        <w:pStyle w:val="NoSpacing"/>
        <w:rPr>
          <w:b/>
          <w:bCs/>
          <w:iCs/>
        </w:rPr>
      </w:pPr>
    </w:p>
    <w:p w14:paraId="2C82B97E" w14:textId="611C116E" w:rsidR="006A4CEF" w:rsidRPr="00936759" w:rsidRDefault="003D528A" w:rsidP="006A4CEF">
      <w:pPr>
        <w:pStyle w:val="NoSpacing"/>
        <w:rPr>
          <w:iCs/>
        </w:rPr>
      </w:pPr>
      <w:r>
        <w:rPr>
          <w:iCs/>
        </w:rPr>
        <w:t>No variables were found to be associated with the likelihood of being readmitted to hospital within 30 days, although the fracture being B2/B3 was of borderline significance</w:t>
      </w:r>
      <w:r w:rsidR="008079B6">
        <w:rPr>
          <w:iCs/>
        </w:rPr>
        <w:t xml:space="preserve"> (</w:t>
      </w:r>
      <w:r w:rsidR="00891014">
        <w:rPr>
          <w:iCs/>
        </w:rPr>
        <w:t>OR</w:t>
      </w:r>
      <w:r w:rsidR="00530274">
        <w:rPr>
          <w:iCs/>
        </w:rPr>
        <w:t xml:space="preserve"> </w:t>
      </w:r>
      <w:r w:rsidR="00891014">
        <w:rPr>
          <w:iCs/>
        </w:rPr>
        <w:t>0.44; 95%CI</w:t>
      </w:r>
      <w:r w:rsidR="00AB00D4">
        <w:rPr>
          <w:iCs/>
        </w:rPr>
        <w:t>:</w:t>
      </w:r>
      <w:r w:rsidR="00891014">
        <w:rPr>
          <w:iCs/>
        </w:rPr>
        <w:t>0.19 to 1.01</w:t>
      </w:r>
      <w:r w:rsidR="00AB00D4">
        <w:rPr>
          <w:iCs/>
        </w:rPr>
        <w:t>;</w:t>
      </w:r>
      <w:r w:rsidR="00891014">
        <w:rPr>
          <w:iCs/>
        </w:rPr>
        <w:t xml:space="preserve"> p=0.05) (Figure </w:t>
      </w:r>
      <w:r w:rsidR="00873F31">
        <w:rPr>
          <w:iCs/>
        </w:rPr>
        <w:t>4</w:t>
      </w:r>
      <w:r w:rsidR="00891014">
        <w:rPr>
          <w:iCs/>
        </w:rPr>
        <w:t xml:space="preserve">). </w:t>
      </w:r>
    </w:p>
    <w:p w14:paraId="0CA59E2A" w14:textId="48B168A1" w:rsidR="00936759" w:rsidRPr="00936759" w:rsidRDefault="00936759" w:rsidP="006A4CEF">
      <w:pPr>
        <w:pStyle w:val="NoSpacing"/>
        <w:rPr>
          <w:iCs/>
        </w:rPr>
      </w:pPr>
    </w:p>
    <w:p w14:paraId="5907CB3E" w14:textId="690C06D7" w:rsidR="00936759" w:rsidRPr="00936759" w:rsidRDefault="0074743E" w:rsidP="006A4CEF">
      <w:pPr>
        <w:pStyle w:val="NoSpacing"/>
        <w:rPr>
          <w:iCs/>
        </w:rPr>
      </w:pPr>
      <w:r>
        <w:rPr>
          <w:iCs/>
        </w:rPr>
        <w:t>Patients treated non-operatively were more likely to die within 12 months compared to those treated operatively using fixation alone</w:t>
      </w:r>
      <w:r w:rsidR="00891014">
        <w:rPr>
          <w:iCs/>
        </w:rPr>
        <w:t xml:space="preserve"> (</w:t>
      </w:r>
      <w:r w:rsidR="00E5062C">
        <w:rPr>
          <w:iCs/>
        </w:rPr>
        <w:t>OR 2.64</w:t>
      </w:r>
      <w:r>
        <w:rPr>
          <w:iCs/>
        </w:rPr>
        <w:t>;</w:t>
      </w:r>
      <w:r w:rsidR="00E5062C">
        <w:rPr>
          <w:iCs/>
        </w:rPr>
        <w:t xml:space="preserve"> 95%CI</w:t>
      </w:r>
      <w:r>
        <w:rPr>
          <w:iCs/>
        </w:rPr>
        <w:t>:</w:t>
      </w:r>
      <w:r w:rsidR="00E5062C">
        <w:rPr>
          <w:iCs/>
        </w:rPr>
        <w:t xml:space="preserve">1.34 to </w:t>
      </w:r>
      <w:r w:rsidR="00D166AE">
        <w:rPr>
          <w:iCs/>
        </w:rPr>
        <w:t>5.19</w:t>
      </w:r>
      <w:r>
        <w:rPr>
          <w:iCs/>
        </w:rPr>
        <w:t>; p&lt;0.01</w:t>
      </w:r>
      <w:r w:rsidR="00891014">
        <w:rPr>
          <w:iCs/>
        </w:rPr>
        <w:t xml:space="preserve">). However, there was no </w:t>
      </w:r>
      <w:r w:rsidR="00D84F99">
        <w:rPr>
          <w:iCs/>
        </w:rPr>
        <w:t>observed difference</w:t>
      </w:r>
      <w:r w:rsidR="00891014">
        <w:rPr>
          <w:iCs/>
        </w:rPr>
        <w:t xml:space="preserve"> between patients operated using a ‘fixation alone’ approach and those undergoing a revision procedure. Additional factors found to be associated with an increased </w:t>
      </w:r>
      <w:r>
        <w:rPr>
          <w:iCs/>
        </w:rPr>
        <w:t>likelihood</w:t>
      </w:r>
      <w:r w:rsidR="00891014">
        <w:rPr>
          <w:iCs/>
        </w:rPr>
        <w:t xml:space="preserve"> of dying within 12 months of injury included older age</w:t>
      </w:r>
      <w:r w:rsidR="00D166AE">
        <w:rPr>
          <w:iCs/>
        </w:rPr>
        <w:t xml:space="preserve"> (OR</w:t>
      </w:r>
      <w:r w:rsidR="00BD0091">
        <w:rPr>
          <w:iCs/>
        </w:rPr>
        <w:t xml:space="preserve"> 1.38</w:t>
      </w:r>
      <w:r>
        <w:rPr>
          <w:iCs/>
        </w:rPr>
        <w:t>;</w:t>
      </w:r>
      <w:r w:rsidR="00BD0091">
        <w:rPr>
          <w:iCs/>
        </w:rPr>
        <w:t xml:space="preserve"> 95%CI</w:t>
      </w:r>
      <w:r>
        <w:rPr>
          <w:iCs/>
        </w:rPr>
        <w:t>:</w:t>
      </w:r>
      <w:r w:rsidR="00BD0091">
        <w:rPr>
          <w:iCs/>
        </w:rPr>
        <w:t>1.18 to 1.60</w:t>
      </w:r>
      <w:r>
        <w:rPr>
          <w:iCs/>
        </w:rPr>
        <w:t>; p&lt;0.01</w:t>
      </w:r>
      <w:r w:rsidR="00BD0091">
        <w:rPr>
          <w:iCs/>
        </w:rPr>
        <w:t>)</w:t>
      </w:r>
      <w:r w:rsidR="00891014">
        <w:rPr>
          <w:iCs/>
        </w:rPr>
        <w:t xml:space="preserve">, being </w:t>
      </w:r>
      <w:r>
        <w:rPr>
          <w:iCs/>
        </w:rPr>
        <w:t>in residential care</w:t>
      </w:r>
      <w:r w:rsidR="006D75DD">
        <w:rPr>
          <w:iCs/>
        </w:rPr>
        <w:t xml:space="preserve"> (OR 2.91</w:t>
      </w:r>
      <w:r>
        <w:rPr>
          <w:iCs/>
        </w:rPr>
        <w:t>;</w:t>
      </w:r>
      <w:r w:rsidR="006D75DD">
        <w:rPr>
          <w:iCs/>
        </w:rPr>
        <w:t xml:space="preserve"> 95%CI</w:t>
      </w:r>
      <w:r>
        <w:rPr>
          <w:iCs/>
        </w:rPr>
        <w:t>:</w:t>
      </w:r>
      <w:r w:rsidR="006D75DD">
        <w:rPr>
          <w:iCs/>
        </w:rPr>
        <w:t>1.</w:t>
      </w:r>
      <w:r>
        <w:rPr>
          <w:iCs/>
        </w:rPr>
        <w:t>2</w:t>
      </w:r>
      <w:r w:rsidR="006D75DD">
        <w:rPr>
          <w:iCs/>
        </w:rPr>
        <w:t>0 to 7.</w:t>
      </w:r>
      <w:r w:rsidR="00225734">
        <w:rPr>
          <w:iCs/>
        </w:rPr>
        <w:t>04</w:t>
      </w:r>
      <w:r>
        <w:rPr>
          <w:iCs/>
        </w:rPr>
        <w:t>; p=0.02</w:t>
      </w:r>
      <w:r w:rsidR="00225734">
        <w:rPr>
          <w:iCs/>
        </w:rPr>
        <w:t>)</w:t>
      </w:r>
      <w:r w:rsidR="00891014">
        <w:rPr>
          <w:iCs/>
        </w:rPr>
        <w:t xml:space="preserve"> or nursing care </w:t>
      </w:r>
      <w:r w:rsidR="00225734">
        <w:rPr>
          <w:iCs/>
        </w:rPr>
        <w:t>(</w:t>
      </w:r>
      <w:r w:rsidR="000A7973">
        <w:rPr>
          <w:iCs/>
        </w:rPr>
        <w:t>OR 3.22</w:t>
      </w:r>
      <w:r w:rsidR="00607C6B">
        <w:rPr>
          <w:iCs/>
        </w:rPr>
        <w:t>;</w:t>
      </w:r>
      <w:r w:rsidR="000A7973">
        <w:rPr>
          <w:iCs/>
        </w:rPr>
        <w:t xml:space="preserve"> 95%CI</w:t>
      </w:r>
      <w:r w:rsidR="00607C6B">
        <w:rPr>
          <w:iCs/>
        </w:rPr>
        <w:t>:</w:t>
      </w:r>
      <w:r w:rsidR="000A7973">
        <w:rPr>
          <w:iCs/>
        </w:rPr>
        <w:t>1.49 to 6.98</w:t>
      </w:r>
      <w:r w:rsidR="00607C6B">
        <w:rPr>
          <w:iCs/>
        </w:rPr>
        <w:t>; p&lt;0.01</w:t>
      </w:r>
      <w:r w:rsidR="00225734">
        <w:rPr>
          <w:iCs/>
        </w:rPr>
        <w:t>)</w:t>
      </w:r>
      <w:r w:rsidR="00891014">
        <w:rPr>
          <w:iCs/>
        </w:rPr>
        <w:t>, and sustaining the PPF around a revision rather than a primary prosthesis</w:t>
      </w:r>
      <w:r w:rsidR="000A7973">
        <w:rPr>
          <w:iCs/>
        </w:rPr>
        <w:t xml:space="preserve"> (OR 2.</w:t>
      </w:r>
      <w:r w:rsidR="008A6912">
        <w:rPr>
          <w:iCs/>
        </w:rPr>
        <w:t>2</w:t>
      </w:r>
      <w:r w:rsidR="000A7973">
        <w:rPr>
          <w:iCs/>
        </w:rPr>
        <w:t>8</w:t>
      </w:r>
      <w:r w:rsidR="00607C6B">
        <w:rPr>
          <w:iCs/>
        </w:rPr>
        <w:t>;</w:t>
      </w:r>
      <w:r w:rsidR="000A7973">
        <w:rPr>
          <w:iCs/>
        </w:rPr>
        <w:t xml:space="preserve"> 95%CI</w:t>
      </w:r>
      <w:r w:rsidR="00607C6B">
        <w:rPr>
          <w:iCs/>
        </w:rPr>
        <w:t>:</w:t>
      </w:r>
      <w:r w:rsidR="008A6912">
        <w:rPr>
          <w:iCs/>
        </w:rPr>
        <w:t>1.15 to 4.51</w:t>
      </w:r>
      <w:r w:rsidR="00607C6B">
        <w:rPr>
          <w:iCs/>
        </w:rPr>
        <w:t>; p=0.02</w:t>
      </w:r>
      <w:r w:rsidR="000A7973">
        <w:rPr>
          <w:iCs/>
        </w:rPr>
        <w:t>)</w:t>
      </w:r>
      <w:r w:rsidR="00891014">
        <w:rPr>
          <w:iCs/>
        </w:rPr>
        <w:t xml:space="preserve"> (Figure </w:t>
      </w:r>
      <w:r w:rsidR="00873F31">
        <w:rPr>
          <w:iCs/>
        </w:rPr>
        <w:t>5</w:t>
      </w:r>
      <w:r w:rsidR="00891014">
        <w:rPr>
          <w:iCs/>
        </w:rPr>
        <w:t>).</w:t>
      </w:r>
      <w:r w:rsidR="00C82398">
        <w:rPr>
          <w:iCs/>
        </w:rPr>
        <w:t xml:space="preserve"> Being female was found to be associated with a decreased likelihood of dying within 12 months of injury (OR 0.50; 95%CI:0.30 to 0.83; p&lt;0.01)</w:t>
      </w:r>
    </w:p>
    <w:p w14:paraId="69048799" w14:textId="41F64A56" w:rsidR="00891014" w:rsidRPr="007F5ECE" w:rsidRDefault="00891014">
      <w:pPr>
        <w:rPr>
          <w:rFonts w:cstheme="minorHAnsi"/>
          <w:bCs/>
        </w:rPr>
      </w:pPr>
    </w:p>
    <w:p w14:paraId="208E8B4D" w14:textId="417FAC86" w:rsidR="00856413" w:rsidRPr="007F5ECE" w:rsidRDefault="0099597F">
      <w:pPr>
        <w:rPr>
          <w:rFonts w:cstheme="minorHAnsi"/>
          <w:b/>
          <w:u w:val="single"/>
        </w:rPr>
      </w:pPr>
      <w:r w:rsidRPr="007F5ECE">
        <w:rPr>
          <w:rFonts w:cstheme="minorHAnsi"/>
          <w:b/>
          <w:u w:val="single"/>
        </w:rPr>
        <w:t>Outcomes for B2/3 fractures</w:t>
      </w:r>
    </w:p>
    <w:p w14:paraId="38260C1B" w14:textId="68843CF6" w:rsidR="0099597F" w:rsidRPr="007F5ECE" w:rsidRDefault="0099597F" w:rsidP="0099597F">
      <w:pPr>
        <w:rPr>
          <w:u w:val="single"/>
        </w:rPr>
      </w:pPr>
      <w:r w:rsidRPr="007F5ECE">
        <w:rPr>
          <w:u w:val="single"/>
        </w:rPr>
        <w:t xml:space="preserve">In total, there were 289 B2/B3 fractures, of which 200 (69.2%) were managed using revision±fixation, 58 (20.1%) were managed using fixation alone and one was managed using amputation. Outcomes dependent upon the surgical management are presented in Table </w:t>
      </w:r>
      <w:r w:rsidR="00B77C4E" w:rsidRPr="007F5ECE">
        <w:rPr>
          <w:u w:val="single"/>
        </w:rPr>
        <w:t xml:space="preserve">4. </w:t>
      </w:r>
      <w:r w:rsidR="008B020A" w:rsidRPr="007F5ECE">
        <w:rPr>
          <w:u w:val="single"/>
        </w:rPr>
        <w:t>Other than observing a higher 12-month reoperation rate in the revision+/- fixation group (10.1% versus 3.5% in the fixation alone group) the outcomes for these two groups were similar (Table 4)</w:t>
      </w:r>
    </w:p>
    <w:p w14:paraId="4994F3EE" w14:textId="77777777" w:rsidR="0099597F" w:rsidRPr="007F5ECE" w:rsidRDefault="0099597F" w:rsidP="0099597F">
      <w:pPr>
        <w:rPr>
          <w:u w:val="single"/>
        </w:rPr>
      </w:pPr>
    </w:p>
    <w:p w14:paraId="5C466641" w14:textId="2240A3AA" w:rsidR="0099597F" w:rsidRPr="007F5ECE" w:rsidRDefault="0099597F" w:rsidP="0099597F">
      <w:pPr>
        <w:rPr>
          <w:u w:val="single"/>
        </w:rPr>
      </w:pPr>
      <w:r w:rsidRPr="007F5ECE">
        <w:rPr>
          <w:u w:val="single"/>
        </w:rPr>
        <w:t xml:space="preserve">Of the 258 B2/B3 PPFs managed operatively, 117 (45.3) were managed at low-volume sites (less than or equal to one B2/B3 operation per month) and 141 (54.7%) were managed at high-volume sites (more than one B2/B3 operation per month) (Table </w:t>
      </w:r>
      <w:r w:rsidR="004B4294" w:rsidRPr="007F5ECE">
        <w:rPr>
          <w:u w:val="single"/>
        </w:rPr>
        <w:t>5</w:t>
      </w:r>
      <w:r w:rsidRPr="007F5ECE">
        <w:rPr>
          <w:u w:val="single"/>
        </w:rPr>
        <w:t xml:space="preserve">). There was a tendency for longer length of stay (median 18 days versus 14 days), a higher 12-month re-operation rate (16 cases (13.9%) versus 6 cases (4.3%)), and a higher 12-month mortality rate (26 cases (22.4%) versus 20 cases (14.2%) in the low volume centres based on the unadjusted descriptive data (Table </w:t>
      </w:r>
      <w:r w:rsidR="004B4294" w:rsidRPr="007F5ECE">
        <w:rPr>
          <w:u w:val="single"/>
        </w:rPr>
        <w:t>5</w:t>
      </w:r>
      <w:r w:rsidRPr="007F5ECE">
        <w:rPr>
          <w:u w:val="single"/>
        </w:rPr>
        <w:t>).</w:t>
      </w:r>
    </w:p>
    <w:p w14:paraId="0540E8D4" w14:textId="77777777" w:rsidR="00856413" w:rsidRPr="006D1A84" w:rsidRDefault="00856413">
      <w:pPr>
        <w:rPr>
          <w:rFonts w:cstheme="minorHAnsi"/>
          <w:bCs/>
          <w:sz w:val="22"/>
        </w:rPr>
      </w:pPr>
    </w:p>
    <w:p w14:paraId="47D7D67C" w14:textId="597B84BE" w:rsidR="003B62A1" w:rsidRPr="00170BD8" w:rsidRDefault="003B62A1">
      <w:pPr>
        <w:rPr>
          <w:rFonts w:cstheme="minorHAnsi"/>
          <w:b/>
        </w:rPr>
      </w:pPr>
      <w:r w:rsidRPr="00170BD8">
        <w:rPr>
          <w:rFonts w:cstheme="minorHAnsi"/>
          <w:b/>
        </w:rPr>
        <w:t>Discharge destination</w:t>
      </w:r>
    </w:p>
    <w:p w14:paraId="5EABA1BE" w14:textId="09354287" w:rsidR="00FA7FE0" w:rsidRDefault="00170BD8">
      <w:pPr>
        <w:rPr>
          <w:rFonts w:cstheme="minorHAnsi"/>
          <w:b/>
          <w:sz w:val="32"/>
          <w:szCs w:val="32"/>
        </w:rPr>
      </w:pPr>
      <w:r>
        <w:t xml:space="preserve">Information on </w:t>
      </w:r>
      <w:r w:rsidR="001446DD">
        <w:t xml:space="preserve">the patients place of </w:t>
      </w:r>
      <w:r>
        <w:t>residence pre-</w:t>
      </w:r>
      <w:r w:rsidR="001446DD">
        <w:t xml:space="preserve"> </w:t>
      </w:r>
      <w:r>
        <w:t xml:space="preserve">and post-fracture dependent upon the fracture location is presented in </w:t>
      </w:r>
      <w:r w:rsidRPr="007F5ECE">
        <w:rPr>
          <w:u w:val="single"/>
        </w:rPr>
        <w:t xml:space="preserve">table </w:t>
      </w:r>
      <w:r w:rsidR="004B4294" w:rsidRPr="007F5ECE">
        <w:rPr>
          <w:u w:val="single"/>
        </w:rPr>
        <w:t>6</w:t>
      </w:r>
      <w:r>
        <w:t>. Of the 431</w:t>
      </w:r>
      <w:r w:rsidR="00856413">
        <w:t xml:space="preserve"> </w:t>
      </w:r>
      <w:r w:rsidR="00856413" w:rsidRPr="007F5ECE">
        <w:t>femoral</w:t>
      </w:r>
      <w:r w:rsidRPr="007F5ECE">
        <w:t xml:space="preserve"> </w:t>
      </w:r>
      <w:r w:rsidR="007F5ECE" w:rsidRPr="007F5ECE">
        <w:t>hip</w:t>
      </w:r>
      <w:r w:rsidR="007F5ECE">
        <w:t xml:space="preserve"> </w:t>
      </w:r>
      <w:r w:rsidR="001446DD">
        <w:t>PPFs</w:t>
      </w:r>
      <w:r>
        <w:t xml:space="preserve"> admitted from their own home, </w:t>
      </w:r>
      <w:r w:rsidR="007F5ECE">
        <w:t xml:space="preserve">only </w:t>
      </w:r>
      <w:r>
        <w:t>264 (61.3</w:t>
      </w:r>
      <w:r w:rsidR="00856413">
        <w:t xml:space="preserve">%) </w:t>
      </w:r>
      <w:r>
        <w:t>were discharged back to their own home post discharge</w:t>
      </w:r>
      <w:r w:rsidR="001446DD">
        <w:t xml:space="preserve"> respectively</w:t>
      </w:r>
      <w:r>
        <w:t xml:space="preserve">. </w:t>
      </w:r>
      <w:r w:rsidR="00FA7FE0">
        <w:rPr>
          <w:rFonts w:cstheme="minorHAnsi"/>
          <w:b/>
          <w:sz w:val="32"/>
          <w:szCs w:val="32"/>
        </w:rPr>
        <w:br w:type="page"/>
      </w:r>
    </w:p>
    <w:p w14:paraId="39987F11" w14:textId="6B4F5CE5" w:rsidR="003650ED" w:rsidRPr="00891014" w:rsidRDefault="003650ED" w:rsidP="003650ED">
      <w:pPr>
        <w:jc w:val="both"/>
        <w:rPr>
          <w:rFonts w:cstheme="minorHAnsi"/>
          <w:b/>
          <w:sz w:val="32"/>
          <w:szCs w:val="32"/>
        </w:rPr>
      </w:pPr>
      <w:r w:rsidRPr="00891014">
        <w:rPr>
          <w:rFonts w:cstheme="minorHAnsi"/>
          <w:b/>
          <w:sz w:val="32"/>
          <w:szCs w:val="32"/>
        </w:rPr>
        <w:lastRenderedPageBreak/>
        <w:t>Discussion</w:t>
      </w:r>
    </w:p>
    <w:p w14:paraId="2A4F7FA7" w14:textId="4A8D7FAF" w:rsidR="003650ED" w:rsidRDefault="003650ED" w:rsidP="00AC10B9">
      <w:pPr>
        <w:rPr>
          <w:rFonts w:cstheme="minorHAnsi"/>
        </w:rPr>
      </w:pPr>
    </w:p>
    <w:p w14:paraId="49AF9554" w14:textId="2BCBBC93" w:rsidR="00B05FD7" w:rsidRDefault="006C68CC" w:rsidP="00AC10B9">
      <w:pPr>
        <w:rPr>
          <w:rStyle w:val="normaltextrun"/>
        </w:rPr>
      </w:pPr>
      <w:r>
        <w:rPr>
          <w:rStyle w:val="normaltextrun"/>
        </w:rPr>
        <w:t>COMPOSE</w:t>
      </w:r>
      <w:r w:rsidR="00025E37" w:rsidRPr="00055E40">
        <w:rPr>
          <w:rStyle w:val="normaltextrun"/>
        </w:rPr>
        <w:t xml:space="preserve"> provides a cross-sectional review of </w:t>
      </w:r>
      <w:r w:rsidR="00AC10B9">
        <w:rPr>
          <w:rStyle w:val="normaltextrun"/>
        </w:rPr>
        <w:t xml:space="preserve">the </w:t>
      </w:r>
      <w:r w:rsidR="00025E37" w:rsidRPr="00055E40">
        <w:rPr>
          <w:rStyle w:val="normaltextrun"/>
        </w:rPr>
        <w:t>current</w:t>
      </w:r>
      <w:r w:rsidR="00AC10B9">
        <w:rPr>
          <w:rStyle w:val="normaltextrun"/>
        </w:rPr>
        <w:t xml:space="preserve"> management of </w:t>
      </w:r>
      <w:r w:rsidR="00025E37" w:rsidRPr="00055E40">
        <w:rPr>
          <w:rStyle w:val="normaltextrun"/>
        </w:rPr>
        <w:t xml:space="preserve">femoral </w:t>
      </w:r>
      <w:r w:rsidR="007F5ECE">
        <w:rPr>
          <w:rStyle w:val="normaltextrun"/>
        </w:rPr>
        <w:t xml:space="preserve">hip </w:t>
      </w:r>
      <w:r w:rsidR="00025E37" w:rsidRPr="00055E40">
        <w:rPr>
          <w:rStyle w:val="normaltextrun"/>
        </w:rPr>
        <w:t>periprosthetic fracture</w:t>
      </w:r>
      <w:r w:rsidR="00AC10B9">
        <w:rPr>
          <w:rStyle w:val="normaltextrun"/>
        </w:rPr>
        <w:t xml:space="preserve">s </w:t>
      </w:r>
      <w:r w:rsidR="00025E37" w:rsidRPr="00055E40">
        <w:rPr>
          <w:rStyle w:val="normaltextrun"/>
        </w:rPr>
        <w:t xml:space="preserve">and 12-month outcomes </w:t>
      </w:r>
      <w:r w:rsidR="00AC10B9">
        <w:rPr>
          <w:rStyle w:val="normaltextrun"/>
        </w:rPr>
        <w:t>from</w:t>
      </w:r>
      <w:r w:rsidR="00025E37" w:rsidRPr="00055E40">
        <w:rPr>
          <w:rStyle w:val="normaltextrun"/>
        </w:rPr>
        <w:t xml:space="preserve"> 27 study sites across the UK. </w:t>
      </w:r>
    </w:p>
    <w:p w14:paraId="631A030B" w14:textId="49770C2C" w:rsidR="00B05FD7" w:rsidRDefault="00B05FD7" w:rsidP="00AC10B9">
      <w:pPr>
        <w:rPr>
          <w:rStyle w:val="normaltextrun"/>
        </w:rPr>
      </w:pPr>
      <w:r>
        <w:rPr>
          <w:rStyle w:val="normaltextrun"/>
        </w:rPr>
        <w:t>It demonstrate</w:t>
      </w:r>
      <w:r w:rsidR="00AC10B9">
        <w:rPr>
          <w:rStyle w:val="normaltextrun"/>
        </w:rPr>
        <w:t>s</w:t>
      </w:r>
      <w:r>
        <w:rPr>
          <w:rStyle w:val="normaltextrun"/>
        </w:rPr>
        <w:t xml:space="preserve"> </w:t>
      </w:r>
      <w:r w:rsidR="00025E37" w:rsidRPr="00055E40">
        <w:rPr>
          <w:rStyle w:val="normaltextrun"/>
        </w:rPr>
        <w:t xml:space="preserve">variation in fracture management </w:t>
      </w:r>
      <w:r>
        <w:rPr>
          <w:rStyle w:val="normaltextrun"/>
        </w:rPr>
        <w:t>both within and between UC</w:t>
      </w:r>
      <w:r w:rsidR="00E55FEB">
        <w:rPr>
          <w:rStyle w:val="normaltextrun"/>
        </w:rPr>
        <w:t>PF</w:t>
      </w:r>
      <w:r>
        <w:rPr>
          <w:rStyle w:val="normaltextrun"/>
        </w:rPr>
        <w:t xml:space="preserve"> fracture types and also dependent upon the treating site. </w:t>
      </w:r>
      <w:r w:rsidR="00200135">
        <w:rPr>
          <w:rStyle w:val="normaltextrun"/>
        </w:rPr>
        <w:t>Multiple</w:t>
      </w:r>
      <w:r w:rsidR="00AC10B9">
        <w:rPr>
          <w:rStyle w:val="normaltextrun"/>
        </w:rPr>
        <w:t xml:space="preserve"> operative and non-operative strategies were reported </w:t>
      </w:r>
      <w:r w:rsidR="00200135">
        <w:rPr>
          <w:rStyle w:val="normaltextrun"/>
        </w:rPr>
        <w:t xml:space="preserve">reflecting the </w:t>
      </w:r>
      <w:r w:rsidR="006B1A00">
        <w:rPr>
          <w:rStyle w:val="normaltextrun"/>
        </w:rPr>
        <w:t xml:space="preserve">heterogeneity in the fractures that present to hospital and the complexity of management. </w:t>
      </w:r>
      <w:r w:rsidR="00200135">
        <w:rPr>
          <w:rStyle w:val="normaltextrun"/>
        </w:rPr>
        <w:t>Surgical waiting times were typically &gt;</w:t>
      </w:r>
      <w:r w:rsidR="00BB7098">
        <w:rPr>
          <w:rStyle w:val="normaltextrun"/>
        </w:rPr>
        <w:t>4</w:t>
      </w:r>
      <w:r w:rsidR="00200135">
        <w:rPr>
          <w:rStyle w:val="normaltextrun"/>
        </w:rPr>
        <w:t xml:space="preserve"> days and the o</w:t>
      </w:r>
      <w:r w:rsidR="00AC10B9">
        <w:rPr>
          <w:rStyle w:val="normaltextrun"/>
        </w:rPr>
        <w:t>verall</w:t>
      </w:r>
      <w:r w:rsidR="00200135">
        <w:rPr>
          <w:rStyle w:val="normaltextrun"/>
        </w:rPr>
        <w:t xml:space="preserve"> 12</w:t>
      </w:r>
      <w:r w:rsidR="00873F31">
        <w:rPr>
          <w:rStyle w:val="normaltextrun"/>
        </w:rPr>
        <w:t>-</w:t>
      </w:r>
      <w:r w:rsidR="00200135">
        <w:rPr>
          <w:rStyle w:val="normaltextrun"/>
        </w:rPr>
        <w:t xml:space="preserve">month </w:t>
      </w:r>
      <w:r w:rsidR="00AC10B9">
        <w:rPr>
          <w:rStyle w:val="normaltextrun"/>
        </w:rPr>
        <w:t>mortality rate</w:t>
      </w:r>
      <w:r w:rsidR="006B1A00">
        <w:rPr>
          <w:rStyle w:val="normaltextrun"/>
        </w:rPr>
        <w:t>s</w:t>
      </w:r>
      <w:r w:rsidR="00AC10B9">
        <w:rPr>
          <w:rStyle w:val="normaltextrun"/>
        </w:rPr>
        <w:t xml:space="preserve"> w</w:t>
      </w:r>
      <w:r w:rsidR="006B1A00">
        <w:rPr>
          <w:rStyle w:val="normaltextrun"/>
        </w:rPr>
        <w:t>ere</w:t>
      </w:r>
      <w:r w:rsidR="00AC10B9">
        <w:rPr>
          <w:rStyle w:val="normaltextrun"/>
        </w:rPr>
        <w:t xml:space="preserve"> &gt;20%</w:t>
      </w:r>
      <w:r w:rsidR="00200135">
        <w:rPr>
          <w:rStyle w:val="normaltextrun"/>
        </w:rPr>
        <w:t>.</w:t>
      </w:r>
    </w:p>
    <w:p w14:paraId="771ADCA8" w14:textId="5958306F" w:rsidR="005C780C" w:rsidRDefault="005C780C" w:rsidP="00AC10B9">
      <w:pPr>
        <w:rPr>
          <w:rStyle w:val="normaltextrun"/>
        </w:rPr>
      </w:pPr>
    </w:p>
    <w:p w14:paraId="2746EB7E" w14:textId="3EC4C236" w:rsidR="005C780C" w:rsidRPr="005C20FA" w:rsidRDefault="005C780C" w:rsidP="00AC10B9">
      <w:pPr>
        <w:rPr>
          <w:rStyle w:val="normaltextrun"/>
          <w:u w:val="single"/>
        </w:rPr>
      </w:pPr>
      <w:r w:rsidRPr="005C20FA">
        <w:rPr>
          <w:rStyle w:val="normaltextrun"/>
          <w:u w:val="single"/>
        </w:rPr>
        <w:t xml:space="preserve">The study was designed to be a descriptive analysis of the characteristics, management of outcomes of PPFs. We have therefore been careful not to over interpret unadjusted data and draw strong inferences upon observed difference except in the instances that we have performed adjusted statistical comparisons. However, despite this caveat there are a number of interesting observations that merit further investigation and should be the focus of future research. Firstly, </w:t>
      </w:r>
      <w:r w:rsidR="008115E0" w:rsidRPr="005C20FA">
        <w:rPr>
          <w:rStyle w:val="normaltextrun"/>
          <w:u w:val="single"/>
        </w:rPr>
        <w:t xml:space="preserve">there was wide variation in the management approaches used across the 27 study sites. This is </w:t>
      </w:r>
      <w:r w:rsidR="00332873" w:rsidRPr="005C20FA">
        <w:rPr>
          <w:rStyle w:val="normaltextrun"/>
          <w:u w:val="single"/>
        </w:rPr>
        <w:t>possibly</w:t>
      </w:r>
      <w:r w:rsidR="008115E0" w:rsidRPr="005C20FA">
        <w:rPr>
          <w:rStyle w:val="normaltextrun"/>
          <w:u w:val="single"/>
        </w:rPr>
        <w:t xml:space="preserve"> due to </w:t>
      </w:r>
      <w:r w:rsidR="008115E0" w:rsidRPr="005C20FA">
        <w:rPr>
          <w:u w:val="single"/>
        </w:rPr>
        <w:t xml:space="preserve">the availability of surgeons, their training background and their surgical skillsets </w:t>
      </w:r>
      <w:r w:rsidR="00332873" w:rsidRPr="005C20FA">
        <w:rPr>
          <w:u w:val="single"/>
        </w:rPr>
        <w:t xml:space="preserve">as </w:t>
      </w:r>
      <w:r w:rsidR="00A30537" w:rsidRPr="005C20FA">
        <w:rPr>
          <w:u w:val="single"/>
        </w:rPr>
        <w:t>differences</w:t>
      </w:r>
      <w:r w:rsidR="00332873" w:rsidRPr="005C20FA">
        <w:rPr>
          <w:u w:val="single"/>
        </w:rPr>
        <w:t xml:space="preserve"> in the management of distal femoral PPFs have been reported </w:t>
      </w:r>
      <w:r w:rsidR="008115E0" w:rsidRPr="005C20FA">
        <w:rPr>
          <w:u w:val="single"/>
        </w:rPr>
        <w:t>depend</w:t>
      </w:r>
      <w:r w:rsidR="00332873" w:rsidRPr="005C20FA">
        <w:rPr>
          <w:u w:val="single"/>
        </w:rPr>
        <w:t xml:space="preserve">ant </w:t>
      </w:r>
      <w:r w:rsidR="008115E0" w:rsidRPr="005C20FA">
        <w:rPr>
          <w:u w:val="single"/>
        </w:rPr>
        <w:t>on whether the</w:t>
      </w:r>
      <w:r w:rsidR="00332873" w:rsidRPr="005C20FA">
        <w:rPr>
          <w:u w:val="single"/>
        </w:rPr>
        <w:t xml:space="preserve"> surgeon </w:t>
      </w:r>
      <w:r w:rsidR="008115E0" w:rsidRPr="005C20FA">
        <w:rPr>
          <w:u w:val="single"/>
        </w:rPr>
        <w:t>come from a trauma or arthroplasty background (</w:t>
      </w:r>
      <w:r w:rsidR="00A9688F">
        <w:rPr>
          <w:u w:val="single"/>
        </w:rPr>
        <w:t>6</w:t>
      </w:r>
      <w:r w:rsidR="008115E0" w:rsidRPr="005C20FA">
        <w:rPr>
          <w:u w:val="single"/>
        </w:rPr>
        <w:t xml:space="preserve">). </w:t>
      </w:r>
      <w:r w:rsidR="00332873" w:rsidRPr="005C20FA">
        <w:rPr>
          <w:u w:val="single"/>
        </w:rPr>
        <w:t>Secondly, we observed differences in outcomes after between high and low volume centres for the most complex B2/3 fractures. The impact of surgical volume is increasingly recognised in orthopaedic surgery (</w:t>
      </w:r>
      <w:r w:rsidR="00A9688F">
        <w:rPr>
          <w:u w:val="single"/>
        </w:rPr>
        <w:t>7</w:t>
      </w:r>
      <w:r w:rsidR="00332873" w:rsidRPr="005C20FA">
        <w:rPr>
          <w:u w:val="single"/>
        </w:rPr>
        <w:t xml:space="preserve">) </w:t>
      </w:r>
      <w:r w:rsidR="00943478" w:rsidRPr="005C20FA">
        <w:rPr>
          <w:u w:val="single"/>
        </w:rPr>
        <w:t>and this finding provides further evidence to support the cohorting of these cases in high volume centres. Thirdly, we observed higher re-operation rates in cases undergoing revision+/-fixation compared to fixation alone</w:t>
      </w:r>
      <w:r w:rsidR="00D46FE7" w:rsidRPr="005C20FA">
        <w:rPr>
          <w:u w:val="single"/>
        </w:rPr>
        <w:t>, both for all surgically treated fractures and for the B2/B3 subset</w:t>
      </w:r>
      <w:r w:rsidR="00943478" w:rsidRPr="005C20FA">
        <w:rPr>
          <w:u w:val="single"/>
        </w:rPr>
        <w:t>. While these differences were small</w:t>
      </w:r>
      <w:r w:rsidR="00D46FE7" w:rsidRPr="005C20FA">
        <w:rPr>
          <w:u w:val="single"/>
        </w:rPr>
        <w:t>,</w:t>
      </w:r>
      <w:r w:rsidR="00943478" w:rsidRPr="005C20FA">
        <w:rPr>
          <w:u w:val="single"/>
        </w:rPr>
        <w:t xml:space="preserve"> and we have been careful not to ascribe statistical significance to them due to </w:t>
      </w:r>
      <w:r w:rsidR="00D46FE7" w:rsidRPr="005C20FA">
        <w:rPr>
          <w:u w:val="single"/>
        </w:rPr>
        <w:t xml:space="preserve">a lack of adjustment, </w:t>
      </w:r>
      <w:r w:rsidR="00A120ED" w:rsidRPr="005C20FA">
        <w:rPr>
          <w:u w:val="single"/>
        </w:rPr>
        <w:t>comparison of different strategies to management</w:t>
      </w:r>
      <w:r w:rsidR="00D46FE7" w:rsidRPr="005C20FA">
        <w:rPr>
          <w:u w:val="single"/>
        </w:rPr>
        <w:t xml:space="preserve"> </w:t>
      </w:r>
      <w:r w:rsidR="00A120ED" w:rsidRPr="005C20FA">
        <w:rPr>
          <w:u w:val="single"/>
        </w:rPr>
        <w:t xml:space="preserve">could be an area for future research. </w:t>
      </w:r>
      <w:r w:rsidR="00D46FE7" w:rsidRPr="005C20FA">
        <w:rPr>
          <w:u w:val="single"/>
        </w:rPr>
        <w:t xml:space="preserve"> </w:t>
      </w:r>
      <w:r w:rsidR="00A120ED" w:rsidRPr="005C20FA">
        <w:rPr>
          <w:u w:val="single"/>
        </w:rPr>
        <w:t xml:space="preserve">Finally, in our adjusted models the non-operative patients had the highest mortality but the shortest LOS. Possible explanations for this finding are that a proportion of the non-operative patients died early after fracture or that having made the </w:t>
      </w:r>
      <w:r w:rsidR="000643FD" w:rsidRPr="005C20FA">
        <w:rPr>
          <w:u w:val="single"/>
        </w:rPr>
        <w:t>decision</w:t>
      </w:r>
      <w:r w:rsidR="00A120ED" w:rsidRPr="005C20FA">
        <w:rPr>
          <w:u w:val="single"/>
        </w:rPr>
        <w:t xml:space="preserve"> to treat non</w:t>
      </w:r>
      <w:r w:rsidR="00996612" w:rsidRPr="005C20FA">
        <w:rPr>
          <w:u w:val="single"/>
        </w:rPr>
        <w:t>-</w:t>
      </w:r>
      <w:r w:rsidR="00A120ED" w:rsidRPr="005C20FA">
        <w:rPr>
          <w:u w:val="single"/>
        </w:rPr>
        <w:t xml:space="preserve">operatively </w:t>
      </w:r>
      <w:r w:rsidR="000643FD" w:rsidRPr="005C20FA">
        <w:rPr>
          <w:u w:val="single"/>
        </w:rPr>
        <w:t>patients</w:t>
      </w:r>
      <w:r w:rsidR="00A120ED" w:rsidRPr="005C20FA">
        <w:rPr>
          <w:u w:val="single"/>
        </w:rPr>
        <w:t xml:space="preserve"> were discharged back to </w:t>
      </w:r>
      <w:r w:rsidR="000643FD" w:rsidRPr="005C20FA">
        <w:rPr>
          <w:u w:val="single"/>
        </w:rPr>
        <w:t xml:space="preserve">care facilities or intermediate care beds to reduce the pressure on acute trauma services. </w:t>
      </w:r>
    </w:p>
    <w:p w14:paraId="104C3838" w14:textId="142FD8C6" w:rsidR="00D270C8" w:rsidRDefault="00D270C8" w:rsidP="00AC10B9">
      <w:pPr>
        <w:rPr>
          <w:rFonts w:cstheme="minorHAnsi"/>
        </w:rPr>
      </w:pPr>
    </w:p>
    <w:p w14:paraId="698BA1C1" w14:textId="54DF98B7" w:rsidR="00254921" w:rsidRDefault="00AA3B2C" w:rsidP="00AC10B9">
      <w:pPr>
        <w:rPr>
          <w:rStyle w:val="normaltextrun"/>
        </w:rPr>
      </w:pPr>
      <w:r>
        <w:rPr>
          <w:rStyle w:val="normaltextrun"/>
        </w:rPr>
        <w:t>The majority of patients</w:t>
      </w:r>
      <w:r w:rsidR="00483F65" w:rsidRPr="00055E40">
        <w:rPr>
          <w:rStyle w:val="normaltextrun"/>
        </w:rPr>
        <w:t xml:space="preserve"> in </w:t>
      </w:r>
      <w:r w:rsidR="00577BAB">
        <w:rPr>
          <w:rStyle w:val="normaltextrun"/>
        </w:rPr>
        <w:t>our</w:t>
      </w:r>
      <w:r w:rsidR="00483F65" w:rsidRPr="00055E40">
        <w:rPr>
          <w:rStyle w:val="normaltextrun"/>
        </w:rPr>
        <w:t xml:space="preserve"> study underwent operative intervention (7</w:t>
      </w:r>
      <w:r w:rsidR="005C780C">
        <w:rPr>
          <w:rStyle w:val="normaltextrun"/>
        </w:rPr>
        <w:t>7</w:t>
      </w:r>
      <w:r w:rsidR="00483F65" w:rsidRPr="00055E40">
        <w:rPr>
          <w:rStyle w:val="normaltextrun"/>
        </w:rPr>
        <w:t xml:space="preserve">%), similar to </w:t>
      </w:r>
      <w:r>
        <w:rPr>
          <w:rStyle w:val="normaltextrun"/>
        </w:rPr>
        <w:t xml:space="preserve">the 73% reported by </w:t>
      </w:r>
      <w:r w:rsidR="00483F65" w:rsidRPr="00055E40">
        <w:rPr>
          <w:rStyle w:val="normaltextrun"/>
        </w:rPr>
        <w:t xml:space="preserve">Bottle et al. </w:t>
      </w:r>
      <w:r>
        <w:rPr>
          <w:rStyle w:val="normaltextrun"/>
        </w:rPr>
        <w:t xml:space="preserve">in </w:t>
      </w:r>
      <w:r w:rsidR="00483F65" w:rsidRPr="00055E40">
        <w:rPr>
          <w:rStyle w:val="normaltextrun"/>
        </w:rPr>
        <w:t xml:space="preserve">their </w:t>
      </w:r>
      <w:r>
        <w:rPr>
          <w:rStyle w:val="normaltextrun"/>
        </w:rPr>
        <w:t xml:space="preserve">analysis of </w:t>
      </w:r>
      <w:r w:rsidR="00E55FEB">
        <w:rPr>
          <w:rStyle w:val="normaltextrun"/>
        </w:rPr>
        <w:t xml:space="preserve">UK </w:t>
      </w:r>
      <w:r w:rsidR="00483F65" w:rsidRPr="00055E40">
        <w:rPr>
          <w:rStyle w:val="normaltextrun"/>
        </w:rPr>
        <w:t>HES data.</w:t>
      </w:r>
      <w:r>
        <w:rPr>
          <w:rStyle w:val="normaltextrun"/>
        </w:rPr>
        <w:t xml:space="preserve"> (</w:t>
      </w:r>
      <w:r w:rsidR="00B408B9">
        <w:rPr>
          <w:rStyle w:val="normaltextrun"/>
        </w:rPr>
        <w:t>2</w:t>
      </w:r>
      <w:r>
        <w:rPr>
          <w:rStyle w:val="normaltextrun"/>
        </w:rPr>
        <w:t>)</w:t>
      </w:r>
      <w:r w:rsidR="00483F65" w:rsidRPr="00055E40">
        <w:rPr>
          <w:rStyle w:val="normaltextrun"/>
        </w:rPr>
        <w:t xml:space="preserve"> </w:t>
      </w:r>
      <w:r w:rsidR="00003B5C">
        <w:rPr>
          <w:rStyle w:val="normaltextrun"/>
        </w:rPr>
        <w:t>Other</w:t>
      </w:r>
      <w:r>
        <w:rPr>
          <w:rStyle w:val="normaltextrun"/>
        </w:rPr>
        <w:t xml:space="preserve"> series</w:t>
      </w:r>
      <w:r w:rsidR="00003B5C">
        <w:rPr>
          <w:rStyle w:val="normaltextrun"/>
        </w:rPr>
        <w:t xml:space="preserve"> reporting on specific subsets of hip PPFs have</w:t>
      </w:r>
      <w:r w:rsidR="00483F65" w:rsidRPr="00055E40">
        <w:rPr>
          <w:rStyle w:val="normaltextrun"/>
        </w:rPr>
        <w:t xml:space="preserve"> reported </w:t>
      </w:r>
      <w:r w:rsidR="00003B5C">
        <w:rPr>
          <w:rStyle w:val="normaltextrun"/>
        </w:rPr>
        <w:t>higher</w:t>
      </w:r>
      <w:r w:rsidR="00483F65" w:rsidRPr="00055E40">
        <w:rPr>
          <w:rStyle w:val="normaltextrun"/>
        </w:rPr>
        <w:t xml:space="preserve"> operative rate</w:t>
      </w:r>
      <w:r w:rsidR="00003B5C">
        <w:rPr>
          <w:rStyle w:val="normaltextrun"/>
        </w:rPr>
        <w:t>s</w:t>
      </w:r>
      <w:r w:rsidR="00483F65" w:rsidRPr="00055E40">
        <w:rPr>
          <w:rStyle w:val="normaltextrun"/>
        </w:rPr>
        <w:t xml:space="preserve"> of </w:t>
      </w:r>
      <w:r w:rsidR="00003B5C">
        <w:rPr>
          <w:rStyle w:val="normaltextrun"/>
        </w:rPr>
        <w:t>84 to 94%</w:t>
      </w:r>
      <w:r w:rsidR="00266C05">
        <w:rPr>
          <w:rStyle w:val="normaltextrun"/>
        </w:rPr>
        <w:t>.</w:t>
      </w:r>
      <w:r w:rsidR="00003B5C">
        <w:rPr>
          <w:rStyle w:val="normaltextrun"/>
        </w:rPr>
        <w:t xml:space="preserve"> </w:t>
      </w:r>
      <w:r w:rsidR="00483F65" w:rsidRPr="00055E40">
        <w:rPr>
          <w:rStyle w:val="normaltextrun"/>
        </w:rPr>
        <w:fldChar w:fldCharType="begin">
          <w:fldData xml:space="preserve">PEVuZE5vdGU+PENpdGU+PEF1dGhvcj5KYWluPC9BdXRob3I+PFllYXI+MjAyMTwvWWVhcj48UmVj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</w:fldData>
        </w:fldChar>
      </w:r>
      <w:r w:rsidR="008B29B5">
        <w:rPr>
          <w:rStyle w:val="normaltextrun"/>
        </w:rPr>
        <w:instrText xml:space="preserve"> ADDIN EN.CITE </w:instrText>
      </w:r>
      <w:r w:rsidR="008B29B5">
        <w:rPr>
          <w:rStyle w:val="normaltextrun"/>
        </w:rPr>
        <w:fldChar w:fldCharType="begin">
          <w:fldData xml:space="preserve">PEVuZE5vdGU+PENpdGU+PEF1dGhvcj5KYWluPC9BdXRob3I+PFllYXI+MjAyMTwvWWVhcj48UmVj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</w:fldData>
        </w:fldChar>
      </w:r>
      <w:r w:rsidR="008B29B5">
        <w:rPr>
          <w:rStyle w:val="normaltextrun"/>
        </w:rPr>
        <w:instrText xml:space="preserve"> ADDIN EN.CITE.DATA </w:instrText>
      </w:r>
      <w:r w:rsidR="008B29B5">
        <w:rPr>
          <w:rStyle w:val="normaltextrun"/>
        </w:rPr>
      </w:r>
      <w:r w:rsidR="008B29B5">
        <w:rPr>
          <w:rStyle w:val="normaltextrun"/>
        </w:rPr>
        <w:fldChar w:fldCharType="end"/>
      </w:r>
      <w:r w:rsidR="00483F65" w:rsidRPr="00055E40">
        <w:rPr>
          <w:rStyle w:val="normaltextrun"/>
        </w:rPr>
      </w:r>
      <w:r w:rsidR="00483F65" w:rsidRPr="00055E40">
        <w:rPr>
          <w:rStyle w:val="normaltextrun"/>
        </w:rPr>
        <w:fldChar w:fldCharType="separate"/>
      </w:r>
      <w:r w:rsidR="008B29B5">
        <w:rPr>
          <w:rStyle w:val="normaltextrun"/>
          <w:noProof/>
        </w:rPr>
        <w:t>(</w:t>
      </w:r>
      <w:r w:rsidR="00A9688F">
        <w:rPr>
          <w:rStyle w:val="normaltextrun"/>
          <w:noProof/>
        </w:rPr>
        <w:t>8,9</w:t>
      </w:r>
      <w:r w:rsidR="008B29B5">
        <w:rPr>
          <w:rStyle w:val="normaltextrun"/>
          <w:noProof/>
        </w:rPr>
        <w:t>)</w:t>
      </w:r>
      <w:r w:rsidR="00483F65" w:rsidRPr="00055E40">
        <w:rPr>
          <w:rStyle w:val="normaltextrun"/>
        </w:rPr>
        <w:fldChar w:fldCharType="end"/>
      </w:r>
      <w:r>
        <w:rPr>
          <w:rStyle w:val="normaltextrun"/>
        </w:rPr>
        <w:t xml:space="preserve"> </w:t>
      </w:r>
      <w:r w:rsidR="009D6568">
        <w:rPr>
          <w:rStyle w:val="normaltextrun"/>
        </w:rPr>
        <w:t xml:space="preserve">In their analysis </w:t>
      </w:r>
      <w:r w:rsidR="00C23F24" w:rsidRPr="00650F85">
        <w:rPr>
          <w:rStyle w:val="normaltextrun"/>
        </w:rPr>
        <w:t xml:space="preserve">Bottle et al. reported that both males and females over the age of 84 were less likely to undergo surgery </w:t>
      </w:r>
      <w:r w:rsidR="00873F31">
        <w:rPr>
          <w:rStyle w:val="normaltextrun"/>
        </w:rPr>
        <w:t>in comparison to</w:t>
      </w:r>
      <w:r w:rsidR="00873F31" w:rsidRPr="00650F85">
        <w:rPr>
          <w:rStyle w:val="normaltextrun"/>
        </w:rPr>
        <w:t xml:space="preserve"> </w:t>
      </w:r>
      <w:r w:rsidR="00C23F24" w:rsidRPr="00650F85">
        <w:rPr>
          <w:rStyle w:val="normaltextrun"/>
        </w:rPr>
        <w:t xml:space="preserve">younger </w:t>
      </w:r>
      <w:r w:rsidR="00873F31">
        <w:rPr>
          <w:rStyle w:val="normaltextrun"/>
        </w:rPr>
        <w:t>patients,</w:t>
      </w:r>
      <w:r w:rsidR="00C23F24" w:rsidRPr="00650F85">
        <w:rPr>
          <w:rStyle w:val="normaltextrun"/>
        </w:rPr>
        <w:t xml:space="preserve"> </w:t>
      </w:r>
      <w:r w:rsidR="00873F31">
        <w:rPr>
          <w:rStyle w:val="normaltextrun"/>
        </w:rPr>
        <w:t>as well as</w:t>
      </w:r>
      <w:r w:rsidR="00BF34E8">
        <w:rPr>
          <w:rStyle w:val="normaltextrun"/>
        </w:rPr>
        <w:t xml:space="preserve"> </w:t>
      </w:r>
      <w:r w:rsidR="00C23F24" w:rsidRPr="00650F85">
        <w:rPr>
          <w:rStyle w:val="normaltextrun"/>
        </w:rPr>
        <w:t>those with increasing socioeconomic deprivation, COPD, or a pre-exi</w:t>
      </w:r>
      <w:r w:rsidR="00C23F24">
        <w:rPr>
          <w:rStyle w:val="normaltextrun"/>
        </w:rPr>
        <w:t>sting neurological disorder.</w:t>
      </w:r>
      <w:r w:rsidR="00C23F24">
        <w:rPr>
          <w:rStyle w:val="normaltextrun"/>
        </w:rPr>
        <w:fldChar w:fldCharType="begin">
          <w:fldData xml:space="preserve">PEVuZE5vdGU+PENpdGU+PEF1dGhvcj5Cb3R0bGU8L0F1dGhvcj48WWVhcj4yMDIwPC9ZZWFyPjxS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</w:fldData>
        </w:fldChar>
      </w:r>
      <w:r w:rsidR="00C23F24">
        <w:rPr>
          <w:rStyle w:val="normaltextrun"/>
        </w:rPr>
        <w:instrText xml:space="preserve"> ADDIN EN.CITE </w:instrText>
      </w:r>
      <w:r w:rsidR="00C23F24">
        <w:rPr>
          <w:rStyle w:val="normaltextrun"/>
        </w:rPr>
        <w:fldChar w:fldCharType="begin">
          <w:fldData xml:space="preserve">PEVuZE5vdGU+PENpdGU+PEF1dGhvcj5Cb3R0bGU8L0F1dGhvcj48WWVhcj4yMDIwPC9ZZWFyPjxS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</w:fldData>
        </w:fldChar>
      </w:r>
      <w:r w:rsidR="00C23F24">
        <w:rPr>
          <w:rStyle w:val="normaltextrun"/>
        </w:rPr>
        <w:instrText xml:space="preserve"> ADDIN EN.CITE.DATA </w:instrText>
      </w:r>
      <w:r w:rsidR="00C23F24">
        <w:rPr>
          <w:rStyle w:val="normaltextrun"/>
        </w:rPr>
      </w:r>
      <w:r w:rsidR="00C23F24">
        <w:rPr>
          <w:rStyle w:val="normaltextrun"/>
        </w:rPr>
        <w:fldChar w:fldCharType="end"/>
      </w:r>
      <w:r w:rsidR="00C23F24">
        <w:rPr>
          <w:rStyle w:val="normaltextrun"/>
        </w:rPr>
      </w:r>
      <w:r w:rsidR="00C23F24">
        <w:rPr>
          <w:rStyle w:val="normaltextrun"/>
        </w:rPr>
        <w:fldChar w:fldCharType="separate"/>
      </w:r>
      <w:r w:rsidR="00C23F24">
        <w:rPr>
          <w:rStyle w:val="normaltextrun"/>
          <w:noProof/>
        </w:rPr>
        <w:t>(</w:t>
      </w:r>
      <w:r w:rsidR="00B408B9">
        <w:rPr>
          <w:rStyle w:val="normaltextrun"/>
          <w:noProof/>
        </w:rPr>
        <w:t>2</w:t>
      </w:r>
      <w:r w:rsidR="00C23F24">
        <w:rPr>
          <w:rStyle w:val="normaltextrun"/>
          <w:noProof/>
        </w:rPr>
        <w:t>)</w:t>
      </w:r>
      <w:r w:rsidR="00C23F24">
        <w:rPr>
          <w:rStyle w:val="normaltextrun"/>
        </w:rPr>
        <w:fldChar w:fldCharType="end"/>
      </w:r>
      <w:r w:rsidR="00BF34E8">
        <w:rPr>
          <w:rStyle w:val="normaltextrun"/>
        </w:rPr>
        <w:t xml:space="preserve"> </w:t>
      </w:r>
      <w:r w:rsidR="009D6568">
        <w:rPr>
          <w:rStyle w:val="normaltextrun"/>
        </w:rPr>
        <w:t>COMPOSE</w:t>
      </w:r>
      <w:r w:rsidR="005C780C">
        <w:rPr>
          <w:rStyle w:val="normaltextrun"/>
        </w:rPr>
        <w:t xml:space="preserve"> </w:t>
      </w:r>
      <w:r w:rsidR="005C780C" w:rsidRPr="005C20FA">
        <w:rPr>
          <w:rStyle w:val="normaltextrun"/>
          <w:u w:val="single"/>
        </w:rPr>
        <w:t>observed similar rates on non-operative treatment in patients with co-morbidities compared to those without co-morbidities. It</w:t>
      </w:r>
      <w:r w:rsidR="00996612">
        <w:rPr>
          <w:rStyle w:val="normaltextrun"/>
        </w:rPr>
        <w:t xml:space="preserve"> </w:t>
      </w:r>
      <w:r w:rsidR="00BF34E8">
        <w:rPr>
          <w:rStyle w:val="normaltextrun"/>
        </w:rPr>
        <w:t xml:space="preserve">also </w:t>
      </w:r>
      <w:r w:rsidR="009D6568">
        <w:rPr>
          <w:rStyle w:val="normaltextrun"/>
        </w:rPr>
        <w:t xml:space="preserve">found that the method of stem fixation and fracture type were predictors of the decision to treat operatively. These variables would not have been available </w:t>
      </w:r>
      <w:r w:rsidR="00873F31">
        <w:rPr>
          <w:rStyle w:val="normaltextrun"/>
        </w:rPr>
        <w:t>from</w:t>
      </w:r>
      <w:r w:rsidR="009D6568">
        <w:rPr>
          <w:rStyle w:val="normaltextrun"/>
        </w:rPr>
        <w:t xml:space="preserve"> HES and this represent</w:t>
      </w:r>
      <w:r w:rsidR="00052EC7">
        <w:rPr>
          <w:rStyle w:val="normaltextrun"/>
        </w:rPr>
        <w:t>s</w:t>
      </w:r>
      <w:r w:rsidR="009D6568">
        <w:rPr>
          <w:rStyle w:val="normaltextrun"/>
        </w:rPr>
        <w:t xml:space="preserve"> new information about the decision making process </w:t>
      </w:r>
      <w:r w:rsidR="00873F31">
        <w:rPr>
          <w:rStyle w:val="normaltextrun"/>
        </w:rPr>
        <w:t>utilised</w:t>
      </w:r>
      <w:r w:rsidR="009D6568">
        <w:rPr>
          <w:rStyle w:val="normaltextrun"/>
        </w:rPr>
        <w:t xml:space="preserve"> by surgeons to treat femoral hip PPFs. </w:t>
      </w:r>
    </w:p>
    <w:p w14:paraId="0CCAA714" w14:textId="77777777" w:rsidR="00C23F24" w:rsidRDefault="00C23F24" w:rsidP="00AC10B9">
      <w:pPr>
        <w:rPr>
          <w:rStyle w:val="normaltextrun"/>
        </w:rPr>
      </w:pPr>
    </w:p>
    <w:p w14:paraId="1BB413A4" w14:textId="31B36F5E" w:rsidR="00483F65" w:rsidRPr="000D71E5" w:rsidRDefault="00EC4974" w:rsidP="00AC10B9">
      <w:r>
        <w:rPr>
          <w:rStyle w:val="normaltextrun"/>
        </w:rPr>
        <w:t>In COMPOSE, the most common strategies used in patients sustaining femoral hip B1 PPFs were single plate fixation and cerc</w:t>
      </w:r>
      <w:r w:rsidR="00521EBE">
        <w:rPr>
          <w:rStyle w:val="normaltextrun"/>
        </w:rPr>
        <w:t>lage</w:t>
      </w:r>
      <w:r>
        <w:rPr>
          <w:rStyle w:val="normaltextrun"/>
        </w:rPr>
        <w:t xml:space="preserve"> </w:t>
      </w:r>
      <w:r w:rsidR="00C05BBD">
        <w:rPr>
          <w:rStyle w:val="normaltextrun"/>
        </w:rPr>
        <w:t>cables</w:t>
      </w:r>
      <w:r>
        <w:rPr>
          <w:rStyle w:val="normaltextrun"/>
        </w:rPr>
        <w:t xml:space="preserve">. </w:t>
      </w:r>
      <w:r w:rsidR="00984DB7">
        <w:rPr>
          <w:rStyle w:val="normaltextrun"/>
        </w:rPr>
        <w:t xml:space="preserve">The proportions undergoing fixation (71%) </w:t>
      </w:r>
      <w:r w:rsidR="00984DB7">
        <w:rPr>
          <w:rStyle w:val="normaltextrun"/>
        </w:rPr>
        <w:lastRenderedPageBreak/>
        <w:t>w</w:t>
      </w:r>
      <w:r w:rsidR="00C23F24">
        <w:rPr>
          <w:rStyle w:val="normaltextrun"/>
        </w:rPr>
        <w:t>ere</w:t>
      </w:r>
      <w:r w:rsidR="00984DB7">
        <w:rPr>
          <w:rStyle w:val="normaltextrun"/>
        </w:rPr>
        <w:t xml:space="preserve"> similar to the findings of </w:t>
      </w:r>
      <w:r w:rsidR="003B62A1">
        <w:rPr>
          <w:rStyle w:val="spellingerror"/>
        </w:rPr>
        <w:t>an Italian single site study</w:t>
      </w:r>
      <w:r w:rsidR="00984DB7">
        <w:rPr>
          <w:rStyle w:val="normaltextrun"/>
        </w:rPr>
        <w:t xml:space="preserve"> wh</w:t>
      </w:r>
      <w:r w:rsidR="003B62A1">
        <w:rPr>
          <w:rStyle w:val="normaltextrun"/>
        </w:rPr>
        <w:t>ich</w:t>
      </w:r>
      <w:r w:rsidR="00984DB7">
        <w:rPr>
          <w:rStyle w:val="normaltextrun"/>
        </w:rPr>
        <w:t xml:space="preserve"> reported that 77% of </w:t>
      </w:r>
      <w:r w:rsidR="00EA2215">
        <w:rPr>
          <w:rStyle w:val="normaltextrun"/>
        </w:rPr>
        <w:t>patients</w:t>
      </w:r>
      <w:r w:rsidR="00984DB7">
        <w:rPr>
          <w:rStyle w:val="normaltextrun"/>
        </w:rPr>
        <w:t xml:space="preserve"> underwent fixation. </w:t>
      </w:r>
      <w:r w:rsidR="00483F65" w:rsidRPr="00055E40">
        <w:rPr>
          <w:rStyle w:val="normaltextrun"/>
        </w:rPr>
        <w:fldChar w:fldCharType="begin">
          <w:fldData xml:space="preserve">PEVuZE5vdGU+PENpdGU+PEF1dGhvcj5HaWFyZXR0YTwvQXV0aG9yPjxZZWFyPjIwMTk8L1llYXI+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</w:fldData>
        </w:fldChar>
      </w:r>
      <w:r w:rsidR="008B29B5">
        <w:rPr>
          <w:rStyle w:val="normaltextrun"/>
        </w:rPr>
        <w:instrText xml:space="preserve"> ADDIN EN.CITE </w:instrText>
      </w:r>
      <w:r w:rsidR="008B29B5">
        <w:rPr>
          <w:rStyle w:val="normaltextrun"/>
        </w:rPr>
        <w:fldChar w:fldCharType="begin">
          <w:fldData xml:space="preserve">PEVuZE5vdGU+PENpdGU+PEF1dGhvcj5HaWFyZXR0YTwvQXV0aG9yPjxZZWFyPjIwMTk8L1llYXI+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</w:fldData>
        </w:fldChar>
      </w:r>
      <w:r w:rsidR="008B29B5">
        <w:rPr>
          <w:rStyle w:val="normaltextrun"/>
        </w:rPr>
        <w:instrText xml:space="preserve"> ADDIN EN.CITE.DATA </w:instrText>
      </w:r>
      <w:r w:rsidR="008B29B5">
        <w:rPr>
          <w:rStyle w:val="normaltextrun"/>
        </w:rPr>
      </w:r>
      <w:r w:rsidR="008B29B5">
        <w:rPr>
          <w:rStyle w:val="normaltextrun"/>
        </w:rPr>
        <w:fldChar w:fldCharType="end"/>
      </w:r>
      <w:r w:rsidR="00483F65" w:rsidRPr="00055E40">
        <w:rPr>
          <w:rStyle w:val="normaltextrun"/>
        </w:rPr>
      </w:r>
      <w:r w:rsidR="00483F65" w:rsidRPr="00055E40">
        <w:rPr>
          <w:rStyle w:val="normaltextrun"/>
        </w:rPr>
        <w:fldChar w:fldCharType="separate"/>
      </w:r>
      <w:r w:rsidR="008B29B5">
        <w:rPr>
          <w:rStyle w:val="normaltextrun"/>
          <w:noProof/>
        </w:rPr>
        <w:t>(</w:t>
      </w:r>
      <w:r w:rsidR="00A648D7">
        <w:rPr>
          <w:rStyle w:val="normaltextrun"/>
          <w:noProof/>
        </w:rPr>
        <w:t>10</w:t>
      </w:r>
      <w:r w:rsidR="008B29B5">
        <w:rPr>
          <w:rStyle w:val="normaltextrun"/>
          <w:noProof/>
        </w:rPr>
        <w:t>)</w:t>
      </w:r>
      <w:r w:rsidR="00483F65" w:rsidRPr="00055E40">
        <w:rPr>
          <w:rStyle w:val="normaltextrun"/>
        </w:rPr>
        <w:fldChar w:fldCharType="end"/>
      </w:r>
      <w:r w:rsidR="00483F65" w:rsidRPr="00055E40">
        <w:rPr>
          <w:rStyle w:val="normaltextrun"/>
        </w:rPr>
        <w:t xml:space="preserve">  </w:t>
      </w:r>
      <w:r w:rsidR="00F81164" w:rsidRPr="00F81164">
        <w:rPr>
          <w:rStyle w:val="normaltextrun"/>
          <w:u w:val="single"/>
        </w:rPr>
        <w:t>There continues to be a lack of consensus in how to manage B2/3 fractures, however,</w:t>
      </w:r>
      <w:r w:rsidR="00F81164">
        <w:rPr>
          <w:rStyle w:val="normaltextrun"/>
        </w:rPr>
        <w:t xml:space="preserve"> COMPOSE </w:t>
      </w:r>
      <w:r w:rsidR="00EA2215">
        <w:rPr>
          <w:rStyle w:val="normaltextrun"/>
        </w:rPr>
        <w:t xml:space="preserve">found that 77% of </w:t>
      </w:r>
      <w:r w:rsidR="00984DB7">
        <w:rPr>
          <w:rStyle w:val="normaltextrun"/>
        </w:rPr>
        <w:t>f</w:t>
      </w:r>
      <w:r w:rsidR="00254921">
        <w:rPr>
          <w:rStyle w:val="normaltextrun"/>
        </w:rPr>
        <w:t xml:space="preserve">emoral hip </w:t>
      </w:r>
      <w:r w:rsidR="00984DB7">
        <w:rPr>
          <w:rStyle w:val="normaltextrun"/>
        </w:rPr>
        <w:t xml:space="preserve">B2/B3 </w:t>
      </w:r>
      <w:r w:rsidR="00254921">
        <w:rPr>
          <w:rStyle w:val="normaltextrun"/>
        </w:rPr>
        <w:t>PPFs</w:t>
      </w:r>
      <w:r w:rsidR="00254921" w:rsidRPr="00055E40">
        <w:rPr>
          <w:rStyle w:val="normaltextrun"/>
        </w:rPr>
        <w:t xml:space="preserve"> </w:t>
      </w:r>
      <w:r w:rsidR="00EA2215">
        <w:rPr>
          <w:rStyle w:val="normaltextrun"/>
        </w:rPr>
        <w:t>underwent revision and that</w:t>
      </w:r>
      <w:r w:rsidR="005C780C">
        <w:rPr>
          <w:rStyle w:val="normaltextrun"/>
        </w:rPr>
        <w:t xml:space="preserve"> </w:t>
      </w:r>
      <w:r w:rsidR="005C780C" w:rsidRPr="005C20FA">
        <w:rPr>
          <w:rStyle w:val="normaltextrun"/>
          <w:u w:val="single"/>
        </w:rPr>
        <w:t>sustaining this</w:t>
      </w:r>
      <w:r w:rsidR="00EA2215" w:rsidRPr="005C20FA">
        <w:rPr>
          <w:rStyle w:val="normaltextrun"/>
          <w:u w:val="single"/>
        </w:rPr>
        <w:t xml:space="preserve"> </w:t>
      </w:r>
      <w:r w:rsidR="00483F65" w:rsidRPr="005C20FA">
        <w:rPr>
          <w:rStyle w:val="normaltextrun"/>
          <w:u w:val="single"/>
        </w:rPr>
        <w:t>fracture</w:t>
      </w:r>
      <w:r w:rsidR="005C780C" w:rsidRPr="005C20FA">
        <w:rPr>
          <w:rStyle w:val="normaltextrun"/>
          <w:u w:val="single"/>
        </w:rPr>
        <w:t xml:space="preserve"> type</w:t>
      </w:r>
      <w:r w:rsidR="00483F65" w:rsidRPr="005C20FA">
        <w:rPr>
          <w:rStyle w:val="normaltextrun"/>
          <w:u w:val="single"/>
        </w:rPr>
        <w:t xml:space="preserve"> </w:t>
      </w:r>
      <w:r w:rsidR="00023725" w:rsidRPr="005C20FA">
        <w:rPr>
          <w:rStyle w:val="normaltextrun"/>
          <w:u w:val="single"/>
        </w:rPr>
        <w:t xml:space="preserve">around a cemented implant </w:t>
      </w:r>
      <w:r w:rsidR="00EA2215" w:rsidRPr="005C20FA">
        <w:rPr>
          <w:rStyle w:val="normaltextrun"/>
          <w:u w:val="single"/>
        </w:rPr>
        <w:t xml:space="preserve">in </w:t>
      </w:r>
      <w:r w:rsidR="005C780C" w:rsidRPr="005C20FA">
        <w:rPr>
          <w:rStyle w:val="normaltextrun"/>
          <w:u w:val="single"/>
        </w:rPr>
        <w:t>was</w:t>
      </w:r>
      <w:r w:rsidR="00483F65" w:rsidRPr="005C20FA">
        <w:rPr>
          <w:rStyle w:val="normaltextrun"/>
          <w:u w:val="single"/>
        </w:rPr>
        <w:t xml:space="preserve"> </w:t>
      </w:r>
      <w:r w:rsidR="00023725" w:rsidRPr="005C20FA">
        <w:rPr>
          <w:rStyle w:val="normaltextrun"/>
          <w:u w:val="single"/>
        </w:rPr>
        <w:t xml:space="preserve">positively </w:t>
      </w:r>
      <w:r w:rsidR="00483F65" w:rsidRPr="005C20FA">
        <w:rPr>
          <w:rStyle w:val="normaltextrun"/>
          <w:u w:val="single"/>
        </w:rPr>
        <w:t xml:space="preserve">correlated with </w:t>
      </w:r>
      <w:r w:rsidR="005C780C" w:rsidRPr="005C20FA">
        <w:rPr>
          <w:rStyle w:val="normaltextrun"/>
          <w:u w:val="single"/>
        </w:rPr>
        <w:t>the patient undergoing</w:t>
      </w:r>
      <w:r w:rsidR="00996612">
        <w:rPr>
          <w:rStyle w:val="normaltextrun"/>
        </w:rPr>
        <w:t xml:space="preserve"> </w:t>
      </w:r>
      <w:r w:rsidR="00483F65" w:rsidRPr="00055E40">
        <w:rPr>
          <w:rStyle w:val="normaltextrun"/>
        </w:rPr>
        <w:t xml:space="preserve">surgical intervention. </w:t>
      </w:r>
      <w:r w:rsidR="00EA2215" w:rsidRPr="00055E40">
        <w:rPr>
          <w:rStyle w:val="normaltextrun"/>
        </w:rPr>
        <w:t xml:space="preserve">For </w:t>
      </w:r>
      <w:r w:rsidR="00EA2215" w:rsidRPr="00055E40">
        <w:t xml:space="preserve">B2 </w:t>
      </w:r>
      <w:r w:rsidR="00EA2215">
        <w:t xml:space="preserve">and B3 </w:t>
      </w:r>
      <w:r w:rsidR="00EA2215" w:rsidRPr="00055E40">
        <w:t xml:space="preserve">fractures </w:t>
      </w:r>
      <w:r w:rsidR="00EA2215">
        <w:t>the proportion</w:t>
      </w:r>
      <w:r w:rsidR="00BF34E8">
        <w:t>s</w:t>
      </w:r>
      <w:r w:rsidR="00EA2215">
        <w:t xml:space="preserve"> of patients undergoing revision</w:t>
      </w:r>
      <w:r w:rsidR="00EA2215" w:rsidRPr="00055E40">
        <w:t xml:space="preserve"> </w:t>
      </w:r>
      <w:r w:rsidR="00EA2215">
        <w:t xml:space="preserve">(B2 77%; B3 77%) </w:t>
      </w:r>
      <w:r w:rsidR="00EA2215" w:rsidRPr="00055E40">
        <w:t>w</w:t>
      </w:r>
      <w:r w:rsidR="00BF34E8">
        <w:t>ere</w:t>
      </w:r>
      <w:r w:rsidR="00EA2215" w:rsidRPr="00055E40">
        <w:t xml:space="preserve"> lower </w:t>
      </w:r>
      <w:r w:rsidR="00EA2215" w:rsidRPr="00055E40">
        <w:rPr>
          <w:rStyle w:val="normaltextrun"/>
        </w:rPr>
        <w:t xml:space="preserve">than </w:t>
      </w:r>
      <w:r w:rsidR="00EA2215">
        <w:rPr>
          <w:rStyle w:val="normaltextrun"/>
        </w:rPr>
        <w:t xml:space="preserve">the 87% (B2) and 96% (B3) reported in the </w:t>
      </w:r>
      <w:r w:rsidR="00EA2215" w:rsidRPr="00055E40">
        <w:rPr>
          <w:rStyle w:val="normaltextrun"/>
        </w:rPr>
        <w:t>C</w:t>
      </w:r>
      <w:r w:rsidR="00EA2215" w:rsidRPr="00055E40">
        <w:rPr>
          <w:rStyle w:val="eop"/>
        </w:rPr>
        <w:t xml:space="preserve">ochrane review by Khan </w:t>
      </w:r>
      <w:r w:rsidR="00EA2215" w:rsidRPr="00055E40">
        <w:rPr>
          <w:rStyle w:val="normaltextrun"/>
        </w:rPr>
        <w:t>et al</w:t>
      </w:r>
      <w:r w:rsidR="00EA2215">
        <w:t xml:space="preserve">. </w:t>
      </w:r>
      <w:r w:rsidR="00EA2215" w:rsidRPr="00055E40">
        <w:fldChar w:fldCharType="begin"/>
      </w:r>
      <w:r w:rsidR="00EA2215">
        <w:instrText xml:space="preserve"> ADDIN EN.CITE &lt;EndNote&gt;&lt;Cite&gt;&lt;Author&gt;Khan&lt;/Author&gt;&lt;Year&gt;2017&lt;/Year&gt;&lt;RecNum&gt;118&lt;/RecNum&gt;&lt;DisplayText&gt;(16)&lt;/DisplayText&gt;&lt;record&gt;&lt;rec-number&gt;118&lt;/rec-number&gt;&lt;foreign-keys&gt;&lt;key app="EN" db-id="rz55wf2zmrda9ae0epd5rsp002spdt9eeswr" timestamp="1632134345" guid="bbee6f80-27f5-4fff-9bcf-c320ebceddfb"&gt;118&lt;/key&gt;&lt;/foreign-keys&gt;&lt;ref-type name="Journal Article"&gt;17&lt;/ref-type&gt;&lt;contributors&gt;&lt;authors&gt;&lt;author&gt;Khan, T.&lt;/author&gt;&lt;author&gt;Grindlay, D.&lt;/author&gt;&lt;author&gt;Ollivere, B. J.&lt;/author&gt;&lt;author&gt;Scammell, B. E.&lt;/author&gt;&lt;author&gt;Manktelow, A. R.&lt;/author&gt;&lt;author&gt;Pearson, R. G.&lt;/author&gt;&lt;/authors&gt;&lt;/contributors&gt;&lt;auth-address&gt;University of Nottingham, Nottingham NG7 2NR, UK. Nottingham University Hospitals NHS Trust, Nottingham, UK.&lt;/auth-address&gt;&lt;titles&gt;&lt;title&gt;A systematic review of Vancouver B2 and B3 periprosthetic femoral fractures&lt;/title&gt;&lt;secondary-title&gt;Bone Joint J&lt;/secondary-title&gt;&lt;/titles&gt;&lt;periodical&gt;&lt;full-title&gt;Bone Joint J&lt;/full-title&gt;&lt;/periodical&gt;&lt;pages&gt;17-25&lt;/pages&gt;&lt;volume&gt;99-B&lt;/volume&gt;&lt;number&gt;4 Supple B&lt;/number&gt;&lt;keywords&gt;&lt;keyword&gt;Arthroplasty, Replacement, Hip&lt;/keyword&gt;&lt;keyword&gt;Femoral Fractures&lt;/keyword&gt;&lt;keyword&gt;Fracture Fixation, Internal&lt;/keyword&gt;&lt;keyword&gt;Hip Prosthesis&lt;/keyword&gt;&lt;keyword&gt;Humans&lt;/keyword&gt;&lt;keyword&gt;Periprosthetic Fractures&lt;/keyword&gt;&lt;keyword&gt;Prosthesis Design&lt;/keyword&gt;&lt;keyword&gt;Prosthesis Failure&lt;/keyword&gt;&lt;keyword&gt;Reoperation&lt;/keyword&gt;&lt;keyword&gt;Periprosthetic fracture&lt;/keyword&gt;&lt;keyword&gt;Revision hip arthroplasty&lt;/keyword&gt;&lt;keyword&gt;Systematic review&lt;/keyword&gt;&lt;keyword&gt;Vancouver classification&lt;/keyword&gt;&lt;/keywords&gt;&lt;dates&gt;&lt;year&gt;2017&lt;/year&gt;&lt;pub-dates&gt;&lt;date&gt;Apr&lt;/date&gt;&lt;/pub-dates&gt;&lt;/dates&gt;&lt;isbn&gt;2049-4408&lt;/isbn&gt;&lt;accession-num&gt;28363890&lt;/accession-num&gt;&lt;urls&gt;&lt;related-urls&gt;&lt;url&gt;https://www.ncbi.nlm.nih.gov/pubmed/28363890&lt;/url&gt;&lt;/related-urls&gt;&lt;/urls&gt;&lt;electronic-resource-num&gt;10.1302/0301-620X.99B4.BJJ-2016-1311.R1&lt;/electronic-resource-num&gt;&lt;language&gt;eng&lt;/language&gt;&lt;/record&gt;&lt;/Cite&gt;&lt;/EndNote&gt;</w:instrText>
      </w:r>
      <w:r w:rsidR="00EA2215" w:rsidRPr="00055E40">
        <w:fldChar w:fldCharType="separate"/>
      </w:r>
      <w:r w:rsidR="00EA2215">
        <w:rPr>
          <w:noProof/>
        </w:rPr>
        <w:t>(</w:t>
      </w:r>
      <w:r w:rsidR="00B408B9">
        <w:rPr>
          <w:noProof/>
        </w:rPr>
        <w:t>1</w:t>
      </w:r>
      <w:r w:rsidR="00A648D7">
        <w:rPr>
          <w:noProof/>
        </w:rPr>
        <w:t>1</w:t>
      </w:r>
      <w:r w:rsidR="00EA2215">
        <w:rPr>
          <w:noProof/>
        </w:rPr>
        <w:t>)</w:t>
      </w:r>
      <w:r w:rsidR="00EA2215" w:rsidRPr="00055E40">
        <w:fldChar w:fldCharType="end"/>
      </w:r>
      <w:r w:rsidR="00EA2215" w:rsidRPr="00055E40">
        <w:rPr>
          <w:b/>
        </w:rPr>
        <w:t xml:space="preserve"> </w:t>
      </w:r>
      <w:r w:rsidR="00EA2215">
        <w:rPr>
          <w:rStyle w:val="normaltextrun"/>
        </w:rPr>
        <w:t>The difference in the proportion of patients undergoing revision for B1 and B2/B3 PPFs</w:t>
      </w:r>
      <w:r w:rsidR="00254921">
        <w:rPr>
          <w:rStyle w:val="normaltextrun"/>
        </w:rPr>
        <w:t xml:space="preserve"> </w:t>
      </w:r>
      <w:r w:rsidR="00EA2215">
        <w:rPr>
          <w:rStyle w:val="normaltextrun"/>
        </w:rPr>
        <w:t xml:space="preserve">may </w:t>
      </w:r>
      <w:r w:rsidR="00254921">
        <w:rPr>
          <w:rStyle w:val="normaltextrun"/>
        </w:rPr>
        <w:t>to be</w:t>
      </w:r>
      <w:r w:rsidR="00483F65" w:rsidRPr="00055E40">
        <w:rPr>
          <w:rStyle w:val="normaltextrun"/>
        </w:rPr>
        <w:t xml:space="preserve"> due to the contemporary utilization of taper-slip</w:t>
      </w:r>
      <w:r w:rsidR="00EA2215">
        <w:rPr>
          <w:rStyle w:val="normaltextrun"/>
        </w:rPr>
        <w:t xml:space="preserve"> cemented</w:t>
      </w:r>
      <w:r w:rsidR="00483F65" w:rsidRPr="00055E40">
        <w:rPr>
          <w:rStyle w:val="normaltextrun"/>
        </w:rPr>
        <w:t xml:space="preserve"> femoral stem design</w:t>
      </w:r>
      <w:r w:rsidR="00EA2215">
        <w:rPr>
          <w:rStyle w:val="normaltextrun"/>
        </w:rPr>
        <w:t>s</w:t>
      </w:r>
      <w:r w:rsidR="00C23F24">
        <w:rPr>
          <w:rStyle w:val="normaltextrun"/>
        </w:rPr>
        <w:t>.</w:t>
      </w:r>
      <w:r w:rsidR="00483F65" w:rsidRPr="00055E40">
        <w:rPr>
          <w:rStyle w:val="normaltextrun"/>
        </w:rPr>
        <w:t xml:space="preserve"> </w:t>
      </w:r>
      <w:r w:rsidR="00483F65" w:rsidRPr="00055E40">
        <w:rPr>
          <w:rStyle w:val="normaltextrun"/>
        </w:rPr>
        <w:fldChar w:fldCharType="begin">
          <w:fldData xml:space="preserve">PEVuZE5vdGU+PENpdGU+PEF1dGhvcj5KYWluPC9BdXRob3I+PFllYXI+MjAyMTwvWWVhcj48UmVj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</w:fldData>
        </w:fldChar>
      </w:r>
      <w:r w:rsidR="008B29B5">
        <w:rPr>
          <w:rStyle w:val="normaltextrun"/>
        </w:rPr>
        <w:instrText xml:space="preserve"> ADDIN EN.CITE </w:instrText>
      </w:r>
      <w:r w:rsidR="008B29B5">
        <w:rPr>
          <w:rStyle w:val="normaltextrun"/>
        </w:rPr>
        <w:fldChar w:fldCharType="begin">
          <w:fldData xml:space="preserve">PEVuZE5vdGU+PENpdGU+PEF1dGhvcj5KYWluPC9BdXRob3I+PFllYXI+MjAyMTwvWWVhcj48UmVj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</w:fldData>
        </w:fldChar>
      </w:r>
      <w:r w:rsidR="008B29B5">
        <w:rPr>
          <w:rStyle w:val="normaltextrun"/>
        </w:rPr>
        <w:instrText xml:space="preserve"> ADDIN EN.CITE.DATA </w:instrText>
      </w:r>
      <w:r w:rsidR="008B29B5">
        <w:rPr>
          <w:rStyle w:val="normaltextrun"/>
        </w:rPr>
      </w:r>
      <w:r w:rsidR="008B29B5">
        <w:rPr>
          <w:rStyle w:val="normaltextrun"/>
        </w:rPr>
        <w:fldChar w:fldCharType="end"/>
      </w:r>
      <w:r w:rsidR="00483F65" w:rsidRPr="00055E40">
        <w:rPr>
          <w:rStyle w:val="normaltextrun"/>
        </w:rPr>
      </w:r>
      <w:r w:rsidR="00483F65" w:rsidRPr="00055E40">
        <w:rPr>
          <w:rStyle w:val="normaltextrun"/>
        </w:rPr>
        <w:fldChar w:fldCharType="separate"/>
      </w:r>
      <w:r w:rsidR="008B29B5">
        <w:rPr>
          <w:rStyle w:val="normaltextrun"/>
          <w:noProof/>
        </w:rPr>
        <w:t>(</w:t>
      </w:r>
      <w:r w:rsidR="00A648D7">
        <w:rPr>
          <w:rStyle w:val="normaltextrun"/>
          <w:noProof/>
        </w:rPr>
        <w:t>12</w:t>
      </w:r>
      <w:r w:rsidR="008B29B5">
        <w:rPr>
          <w:rStyle w:val="normaltextrun"/>
          <w:noProof/>
        </w:rPr>
        <w:t>)</w:t>
      </w:r>
      <w:r w:rsidR="00483F65" w:rsidRPr="00055E40">
        <w:rPr>
          <w:rStyle w:val="normaltextrun"/>
        </w:rPr>
        <w:fldChar w:fldCharType="end"/>
      </w:r>
      <w:r w:rsidR="00483F65" w:rsidRPr="00055E40">
        <w:rPr>
          <w:rStyle w:val="normaltextrun"/>
        </w:rPr>
        <w:t xml:space="preserve"> The taper-slip stem design requires controlled subsidence </w:t>
      </w:r>
      <w:r w:rsidR="00EA2215">
        <w:rPr>
          <w:rStyle w:val="normaltextrun"/>
        </w:rPr>
        <w:t xml:space="preserve">within an intact cement mantle </w:t>
      </w:r>
      <w:r w:rsidR="00483F65" w:rsidRPr="00055E40">
        <w:rPr>
          <w:rStyle w:val="normaltextrun"/>
        </w:rPr>
        <w:t xml:space="preserve">and </w:t>
      </w:r>
      <w:r w:rsidR="00EA2215">
        <w:rPr>
          <w:rStyle w:val="normaltextrun"/>
        </w:rPr>
        <w:t xml:space="preserve">therefore, </w:t>
      </w:r>
      <w:r w:rsidR="00483F65" w:rsidRPr="00055E40">
        <w:rPr>
          <w:rStyle w:val="normaltextrun"/>
        </w:rPr>
        <w:t>wh</w:t>
      </w:r>
      <w:r w:rsidR="00EA2215">
        <w:rPr>
          <w:rStyle w:val="normaltextrun"/>
        </w:rPr>
        <w:t>en</w:t>
      </w:r>
      <w:r w:rsidR="00483F65" w:rsidRPr="00055E40">
        <w:rPr>
          <w:rStyle w:val="normaltextrun"/>
        </w:rPr>
        <w:t xml:space="preserve"> the cement-</w:t>
      </w:r>
      <w:r w:rsidR="00483F65" w:rsidRPr="000D71E5">
        <w:rPr>
          <w:rStyle w:val="normaltextrun"/>
        </w:rPr>
        <w:t xml:space="preserve">implant interface is broken, </w:t>
      </w:r>
      <w:r w:rsidR="00EA2215" w:rsidRPr="000D71E5">
        <w:rPr>
          <w:rStyle w:val="normaltextrun"/>
        </w:rPr>
        <w:t xml:space="preserve">the implant is </w:t>
      </w:r>
      <w:r w:rsidR="00483F65" w:rsidRPr="000D71E5">
        <w:rPr>
          <w:rStyle w:val="normaltextrun"/>
        </w:rPr>
        <w:t>by definition</w:t>
      </w:r>
      <w:r w:rsidR="00EA2215" w:rsidRPr="000D71E5">
        <w:rPr>
          <w:rStyle w:val="normaltextrun"/>
        </w:rPr>
        <w:t xml:space="preserve"> loose and may</w:t>
      </w:r>
      <w:r w:rsidR="00483F65" w:rsidRPr="000D71E5">
        <w:rPr>
          <w:rStyle w:val="normaltextrun"/>
        </w:rPr>
        <w:t xml:space="preserve"> require</w:t>
      </w:r>
      <w:r w:rsidR="00EA2215" w:rsidRPr="000D71E5">
        <w:rPr>
          <w:rStyle w:val="normaltextrun"/>
        </w:rPr>
        <w:t xml:space="preserve"> </w:t>
      </w:r>
      <w:r w:rsidR="00483F65" w:rsidRPr="000D71E5">
        <w:rPr>
          <w:rStyle w:val="normaltextrun"/>
        </w:rPr>
        <w:t xml:space="preserve">revision. In uncemented, proximally well-fixed implants; </w:t>
      </w:r>
      <w:r w:rsidR="00EA2215" w:rsidRPr="000D71E5">
        <w:rPr>
          <w:rStyle w:val="normaltextrun"/>
        </w:rPr>
        <w:t xml:space="preserve">a </w:t>
      </w:r>
      <w:r w:rsidR="00483F65" w:rsidRPr="000D71E5">
        <w:rPr>
          <w:rStyle w:val="normaltextrun"/>
        </w:rPr>
        <w:t xml:space="preserve">fixation alone may be appropriate. </w:t>
      </w:r>
      <w:r w:rsidR="00483F65" w:rsidRPr="000D71E5">
        <w:rPr>
          <w:rStyle w:val="normaltextrun"/>
        </w:rPr>
        <w:fldChar w:fldCharType="begin">
          <w:fldData xml:space="preserve">PEVuZE5vdGU+PENpdGU+PEF1dGhvcj5KYWluPC9BdXRob3I+PFllYXI+MjAyMTwvWWVhcj48UmVj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</w:fldData>
        </w:fldChar>
      </w:r>
      <w:r w:rsidR="008B29B5" w:rsidRPr="000D71E5">
        <w:rPr>
          <w:rStyle w:val="normaltextrun"/>
        </w:rPr>
        <w:instrText xml:space="preserve"> ADDIN EN.CITE </w:instrText>
      </w:r>
      <w:r w:rsidR="008B29B5" w:rsidRPr="000D71E5">
        <w:rPr>
          <w:rStyle w:val="normaltextrun"/>
        </w:rPr>
        <w:fldChar w:fldCharType="begin">
          <w:fldData xml:space="preserve">PEVuZE5vdGU+PENpdGU+PEF1dGhvcj5KYWluPC9BdXRob3I+PFllYXI+MjAyMTwvWWVhcj48UmVj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</w:fldData>
        </w:fldChar>
      </w:r>
      <w:r w:rsidR="008B29B5" w:rsidRPr="000D71E5">
        <w:rPr>
          <w:rStyle w:val="normaltextrun"/>
        </w:rPr>
        <w:instrText xml:space="preserve"> ADDIN EN.CITE.DATA </w:instrText>
      </w:r>
      <w:r w:rsidR="008B29B5" w:rsidRPr="000D71E5">
        <w:rPr>
          <w:rStyle w:val="normaltextrun"/>
        </w:rPr>
      </w:r>
      <w:r w:rsidR="008B29B5" w:rsidRPr="000D71E5">
        <w:rPr>
          <w:rStyle w:val="normaltextrun"/>
        </w:rPr>
        <w:fldChar w:fldCharType="end"/>
      </w:r>
      <w:r w:rsidR="00483F65" w:rsidRPr="000D71E5">
        <w:rPr>
          <w:rStyle w:val="normaltextrun"/>
        </w:rPr>
      </w:r>
      <w:r w:rsidR="00483F65" w:rsidRPr="000D71E5">
        <w:rPr>
          <w:rStyle w:val="normaltextrun"/>
        </w:rPr>
        <w:fldChar w:fldCharType="separate"/>
      </w:r>
      <w:r w:rsidR="008B29B5" w:rsidRPr="000D71E5">
        <w:rPr>
          <w:rStyle w:val="normaltextrun"/>
          <w:noProof/>
        </w:rPr>
        <w:t>(</w:t>
      </w:r>
      <w:r w:rsidR="00A648D7">
        <w:rPr>
          <w:rStyle w:val="normaltextrun"/>
          <w:noProof/>
        </w:rPr>
        <w:t>8,12</w:t>
      </w:r>
      <w:r w:rsidR="008B29B5" w:rsidRPr="000D71E5">
        <w:rPr>
          <w:rStyle w:val="normaltextrun"/>
          <w:noProof/>
        </w:rPr>
        <w:t>)</w:t>
      </w:r>
      <w:r w:rsidR="00483F65" w:rsidRPr="000D71E5">
        <w:rPr>
          <w:rStyle w:val="normaltextrun"/>
        </w:rPr>
        <w:fldChar w:fldCharType="end"/>
      </w:r>
      <w:r w:rsidR="00EA2215" w:rsidRPr="000D71E5">
        <w:rPr>
          <w:rStyle w:val="normaltextrun"/>
        </w:rPr>
        <w:t>.</w:t>
      </w:r>
      <w:r w:rsidR="00483F65" w:rsidRPr="000D71E5">
        <w:rPr>
          <w:rStyle w:val="normaltextrun"/>
        </w:rPr>
        <w:t> </w:t>
      </w:r>
      <w:r w:rsidR="00483F65" w:rsidRPr="000D71E5">
        <w:t xml:space="preserve"> </w:t>
      </w:r>
    </w:p>
    <w:p w14:paraId="0F27ABC9" w14:textId="77777777" w:rsidR="00AA3B2C" w:rsidRPr="006A4CEF" w:rsidRDefault="00AA3B2C" w:rsidP="00AC10B9">
      <w:pPr>
        <w:rPr>
          <w:rFonts w:cstheme="minorHAnsi"/>
        </w:rPr>
      </w:pPr>
    </w:p>
    <w:p w14:paraId="4F175FC0" w14:textId="541F7F7F" w:rsidR="00C23F24" w:rsidRDefault="000D71E5" w:rsidP="00AC10B9">
      <w:pPr>
        <w:rPr>
          <w:rStyle w:val="normaltextrun"/>
          <w:color w:val="000000" w:themeColor="text1"/>
        </w:rPr>
      </w:pPr>
      <w:r>
        <w:rPr>
          <w:rStyle w:val="normaltextrun"/>
          <w:color w:val="000000" w:themeColor="text1"/>
        </w:rPr>
        <w:t xml:space="preserve">National standards for the treatment of </w:t>
      </w:r>
      <w:r w:rsidR="00BF34E8">
        <w:rPr>
          <w:rStyle w:val="normaltextrun"/>
          <w:color w:val="000000" w:themeColor="text1"/>
        </w:rPr>
        <w:t xml:space="preserve">hip </w:t>
      </w:r>
      <w:r>
        <w:rPr>
          <w:rStyle w:val="normaltextrun"/>
          <w:color w:val="000000" w:themeColor="text1"/>
        </w:rPr>
        <w:t>fragility fractures stipulate that these injuries should be operated on within 36 hours of admissions (</w:t>
      </w:r>
      <w:r w:rsidR="00266C05">
        <w:rPr>
          <w:rStyle w:val="normaltextrun"/>
          <w:color w:val="000000" w:themeColor="text1"/>
        </w:rPr>
        <w:t>1</w:t>
      </w:r>
      <w:r w:rsidR="00A648D7">
        <w:rPr>
          <w:rStyle w:val="normaltextrun"/>
          <w:color w:val="000000" w:themeColor="text1"/>
        </w:rPr>
        <w:t>3</w:t>
      </w:r>
      <w:r>
        <w:rPr>
          <w:rStyle w:val="normaltextrun"/>
          <w:color w:val="000000" w:themeColor="text1"/>
        </w:rPr>
        <w:t>). COMPOSE data demonstrated that for all fracture</w:t>
      </w:r>
      <w:r w:rsidR="00C05BBD">
        <w:rPr>
          <w:rStyle w:val="normaltextrun"/>
          <w:color w:val="000000" w:themeColor="text1"/>
        </w:rPr>
        <w:t>s</w:t>
      </w:r>
      <w:r>
        <w:rPr>
          <w:rStyle w:val="normaltextrun"/>
          <w:color w:val="000000" w:themeColor="text1"/>
        </w:rPr>
        <w:t xml:space="preserve"> the</w:t>
      </w:r>
      <w:r w:rsidR="00483F65" w:rsidRPr="00650F85">
        <w:rPr>
          <w:rStyle w:val="normaltextrun"/>
          <w:color w:val="000000" w:themeColor="text1"/>
        </w:rPr>
        <w:t xml:space="preserve"> me</w:t>
      </w:r>
      <w:r w:rsidR="00BE63C8">
        <w:rPr>
          <w:rStyle w:val="normaltextrun"/>
          <w:color w:val="000000" w:themeColor="text1"/>
        </w:rPr>
        <w:t>dian</w:t>
      </w:r>
      <w:r w:rsidR="00483F65" w:rsidRPr="00650F85">
        <w:rPr>
          <w:rStyle w:val="normaltextrun"/>
          <w:color w:val="000000" w:themeColor="text1"/>
        </w:rPr>
        <w:t xml:space="preserve"> time between admission and surgery</w:t>
      </w:r>
      <w:r w:rsidR="00C23F24">
        <w:rPr>
          <w:rStyle w:val="normaltextrun"/>
          <w:color w:val="000000" w:themeColor="text1"/>
        </w:rPr>
        <w:t xml:space="preserve"> across 27 NHS sites</w:t>
      </w:r>
      <w:r w:rsidR="00483F65" w:rsidRPr="00650F85">
        <w:rPr>
          <w:rStyle w:val="normaltextrun"/>
          <w:color w:val="000000" w:themeColor="text1"/>
        </w:rPr>
        <w:t xml:space="preserve"> was </w:t>
      </w:r>
      <w:r w:rsidR="00BE63C8">
        <w:rPr>
          <w:rStyle w:val="normaltextrun"/>
          <w:color w:val="000000" w:themeColor="text1"/>
        </w:rPr>
        <w:t>4</w:t>
      </w:r>
      <w:r w:rsidR="00483F65" w:rsidRPr="00650F85">
        <w:rPr>
          <w:rStyle w:val="normaltextrun"/>
          <w:color w:val="000000" w:themeColor="text1"/>
        </w:rPr>
        <w:t xml:space="preserve"> days</w:t>
      </w:r>
      <w:r w:rsidR="00BE63C8">
        <w:rPr>
          <w:rStyle w:val="normaltextrun"/>
          <w:color w:val="000000" w:themeColor="text1"/>
        </w:rPr>
        <w:t>. The longest waits were observed in</w:t>
      </w:r>
      <w:r w:rsidR="00C23F24">
        <w:rPr>
          <w:rStyle w:val="normaltextrun"/>
          <w:color w:val="000000" w:themeColor="text1"/>
        </w:rPr>
        <w:t xml:space="preserve"> </w:t>
      </w:r>
      <w:r w:rsidR="00BE63C8">
        <w:rPr>
          <w:rStyle w:val="normaltextrun"/>
          <w:color w:val="000000" w:themeColor="text1"/>
        </w:rPr>
        <w:t xml:space="preserve">hip </w:t>
      </w:r>
      <w:r w:rsidR="00C23F24">
        <w:rPr>
          <w:rStyle w:val="normaltextrun"/>
          <w:color w:val="000000" w:themeColor="text1"/>
        </w:rPr>
        <w:t xml:space="preserve">B2/3 type </w:t>
      </w:r>
      <w:r w:rsidR="00BE63C8">
        <w:rPr>
          <w:rStyle w:val="normaltextrun"/>
          <w:color w:val="000000" w:themeColor="text1"/>
        </w:rPr>
        <w:t>PPFs</w:t>
      </w:r>
      <w:r w:rsidR="00C23F24">
        <w:rPr>
          <w:rStyle w:val="normaltextrun"/>
          <w:color w:val="000000" w:themeColor="text1"/>
        </w:rPr>
        <w:t xml:space="preserve"> in which the majority of patients underwent revision</w:t>
      </w:r>
      <w:r w:rsidR="00BE63C8">
        <w:rPr>
          <w:rStyle w:val="normaltextrun"/>
          <w:color w:val="000000" w:themeColor="text1"/>
        </w:rPr>
        <w:t xml:space="preserve">. </w:t>
      </w:r>
      <w:r w:rsidR="00483F65" w:rsidRPr="00650F85">
        <w:rPr>
          <w:rStyle w:val="normaltextrun"/>
          <w:color w:val="000000" w:themeColor="text1"/>
        </w:rPr>
        <w:t xml:space="preserve">A </w:t>
      </w:r>
      <w:r w:rsidR="00C23F24">
        <w:rPr>
          <w:rStyle w:val="normaltextrun"/>
          <w:color w:val="000000" w:themeColor="text1"/>
        </w:rPr>
        <w:t>recent s</w:t>
      </w:r>
      <w:r w:rsidR="00483F65" w:rsidRPr="00650F85">
        <w:rPr>
          <w:rStyle w:val="normaltextrun"/>
          <w:color w:val="000000" w:themeColor="text1"/>
        </w:rPr>
        <w:t xml:space="preserve">ystematic review by Farrow et al. </w:t>
      </w:r>
      <w:r w:rsidR="00C23F24">
        <w:rPr>
          <w:rStyle w:val="normaltextrun"/>
          <w:color w:val="000000" w:themeColor="text1"/>
        </w:rPr>
        <w:t>reported a</w:t>
      </w:r>
      <w:r w:rsidR="00483F65" w:rsidRPr="00650F85">
        <w:rPr>
          <w:rStyle w:val="normaltextrun"/>
          <w:color w:val="000000" w:themeColor="text1"/>
        </w:rPr>
        <w:t xml:space="preserve"> </w:t>
      </w:r>
      <w:r w:rsidR="00BB7098">
        <w:rPr>
          <w:rStyle w:val="normaltextrun"/>
          <w:color w:val="000000" w:themeColor="text1"/>
        </w:rPr>
        <w:t xml:space="preserve">mean </w:t>
      </w:r>
      <w:r w:rsidR="00483F65" w:rsidRPr="00650F85">
        <w:rPr>
          <w:rStyle w:val="normaltextrun"/>
          <w:color w:val="000000" w:themeColor="text1"/>
        </w:rPr>
        <w:t>time to surgery of 2.7 days</w:t>
      </w:r>
      <w:r w:rsidR="00C23F24">
        <w:rPr>
          <w:rStyle w:val="normaltextrun"/>
          <w:color w:val="000000" w:themeColor="text1"/>
        </w:rPr>
        <w:t xml:space="preserve"> and observed that</w:t>
      </w:r>
      <w:r w:rsidR="00483F65" w:rsidRPr="00650F85">
        <w:rPr>
          <w:rStyle w:val="normaltextrun"/>
          <w:color w:val="000000" w:themeColor="text1"/>
        </w:rPr>
        <w:t xml:space="preserve"> delays in surgery were associated with </w:t>
      </w:r>
      <w:r w:rsidR="00C23F24">
        <w:rPr>
          <w:rStyle w:val="normaltextrun"/>
          <w:color w:val="000000" w:themeColor="text1"/>
        </w:rPr>
        <w:t>higher</w:t>
      </w:r>
      <w:r w:rsidR="00483F65" w:rsidRPr="00650F85">
        <w:rPr>
          <w:rStyle w:val="normaltextrun"/>
          <w:color w:val="000000" w:themeColor="text1"/>
        </w:rPr>
        <w:t xml:space="preserve"> mortality and </w:t>
      </w:r>
      <w:r w:rsidR="00C23F24">
        <w:rPr>
          <w:rStyle w:val="normaltextrun"/>
          <w:color w:val="000000" w:themeColor="text1"/>
        </w:rPr>
        <w:t xml:space="preserve">poorer </w:t>
      </w:r>
      <w:r w:rsidR="00483F65" w:rsidRPr="00650F85">
        <w:rPr>
          <w:rStyle w:val="normaltextrun"/>
          <w:color w:val="000000" w:themeColor="text1"/>
        </w:rPr>
        <w:t>clinical outcomes including</w:t>
      </w:r>
      <w:r w:rsidR="00483F65">
        <w:rPr>
          <w:rStyle w:val="normaltextrun"/>
          <w:color w:val="000000" w:themeColor="text1"/>
        </w:rPr>
        <w:t>:</w:t>
      </w:r>
      <w:r w:rsidR="00483F65" w:rsidRPr="00650F85">
        <w:rPr>
          <w:rStyle w:val="normaltextrun"/>
          <w:color w:val="000000" w:themeColor="text1"/>
        </w:rPr>
        <w:t xml:space="preserve"> </w:t>
      </w:r>
      <w:r w:rsidR="00C23F24">
        <w:rPr>
          <w:rStyle w:val="normaltextrun"/>
          <w:color w:val="000000" w:themeColor="text1"/>
        </w:rPr>
        <w:t xml:space="preserve">greater risk of </w:t>
      </w:r>
      <w:r w:rsidR="00483F65" w:rsidRPr="00650F85">
        <w:rPr>
          <w:rStyle w:val="normaltextrun"/>
          <w:color w:val="000000" w:themeColor="text1"/>
        </w:rPr>
        <w:t>medical complications,</w:t>
      </w:r>
      <w:r w:rsidR="00C23F24">
        <w:rPr>
          <w:rStyle w:val="normaltextrun"/>
          <w:color w:val="000000" w:themeColor="text1"/>
        </w:rPr>
        <w:t xml:space="preserve"> longer</w:t>
      </w:r>
      <w:r w:rsidR="00483F65" w:rsidRPr="00650F85">
        <w:rPr>
          <w:rStyle w:val="normaltextrun"/>
          <w:color w:val="000000" w:themeColor="text1"/>
        </w:rPr>
        <w:t xml:space="preserve"> length of stay, </w:t>
      </w:r>
      <w:r w:rsidR="00C23F24">
        <w:rPr>
          <w:rStyle w:val="normaltextrun"/>
          <w:color w:val="000000" w:themeColor="text1"/>
        </w:rPr>
        <w:t xml:space="preserve">higher </w:t>
      </w:r>
      <w:r w:rsidR="00483F65" w:rsidRPr="00650F85">
        <w:rPr>
          <w:rStyle w:val="normaltextrun"/>
          <w:color w:val="000000" w:themeColor="text1"/>
        </w:rPr>
        <w:t xml:space="preserve">transfusion risk and </w:t>
      </w:r>
      <w:r w:rsidR="00C23F24">
        <w:rPr>
          <w:rStyle w:val="normaltextrun"/>
          <w:color w:val="000000" w:themeColor="text1"/>
        </w:rPr>
        <w:t xml:space="preserve">increased rates of </w:t>
      </w:r>
      <w:r w:rsidR="00483F65" w:rsidRPr="00650F85">
        <w:rPr>
          <w:rStyle w:val="normaltextrun"/>
          <w:color w:val="000000" w:themeColor="text1"/>
        </w:rPr>
        <w:t>reoperation.</w:t>
      </w:r>
      <w:r w:rsidR="00483F65">
        <w:rPr>
          <w:rStyle w:val="normaltextrun"/>
          <w:color w:val="000000" w:themeColor="text1"/>
        </w:rPr>
        <w:fldChar w:fldCharType="begin">
          <w:fldData xml:space="preserve">PEVuZE5vdGU+PENpdGU+PEF1dGhvcj5GYXJyb3c8L0F1dGhvcj48WWVhcj4yMDIxPC9ZZWFyPjxS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</w:fldData>
        </w:fldChar>
      </w:r>
      <w:r w:rsidR="008B29B5">
        <w:rPr>
          <w:rStyle w:val="normaltextrun"/>
          <w:color w:val="000000" w:themeColor="text1"/>
        </w:rPr>
        <w:instrText xml:space="preserve"> ADDIN EN.CITE </w:instrText>
      </w:r>
      <w:r w:rsidR="008B29B5">
        <w:rPr>
          <w:rStyle w:val="normaltextrun"/>
          <w:color w:val="000000" w:themeColor="text1"/>
        </w:rPr>
        <w:fldChar w:fldCharType="begin">
          <w:fldData xml:space="preserve">PEVuZE5vdGU+PENpdGU+PEF1dGhvcj5GYXJyb3c8L0F1dGhvcj48WWVhcj4yMDIxPC9ZZWFyPjxS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</w:fldData>
        </w:fldChar>
      </w:r>
      <w:r w:rsidR="008B29B5">
        <w:rPr>
          <w:rStyle w:val="normaltextrun"/>
          <w:color w:val="000000" w:themeColor="text1"/>
        </w:rPr>
        <w:instrText xml:space="preserve"> ADDIN EN.CITE.DATA </w:instrText>
      </w:r>
      <w:r w:rsidR="008B29B5">
        <w:rPr>
          <w:rStyle w:val="normaltextrun"/>
          <w:color w:val="000000" w:themeColor="text1"/>
        </w:rPr>
      </w:r>
      <w:r w:rsidR="008B29B5">
        <w:rPr>
          <w:rStyle w:val="normaltextrun"/>
          <w:color w:val="000000" w:themeColor="text1"/>
        </w:rPr>
        <w:fldChar w:fldCharType="end"/>
      </w:r>
      <w:r w:rsidR="00483F65">
        <w:rPr>
          <w:rStyle w:val="normaltextrun"/>
          <w:color w:val="000000" w:themeColor="text1"/>
        </w:rPr>
      </w:r>
      <w:r w:rsidR="00483F65">
        <w:rPr>
          <w:rStyle w:val="normaltextrun"/>
          <w:color w:val="000000" w:themeColor="text1"/>
        </w:rPr>
        <w:fldChar w:fldCharType="separate"/>
      </w:r>
      <w:r w:rsidR="008B29B5">
        <w:rPr>
          <w:rStyle w:val="normaltextrun"/>
          <w:noProof/>
          <w:color w:val="000000" w:themeColor="text1"/>
        </w:rPr>
        <w:t>(1</w:t>
      </w:r>
      <w:r w:rsidR="00A648D7">
        <w:rPr>
          <w:rStyle w:val="normaltextrun"/>
          <w:noProof/>
          <w:color w:val="000000" w:themeColor="text1"/>
        </w:rPr>
        <w:t>4</w:t>
      </w:r>
      <w:r w:rsidR="008B29B5">
        <w:rPr>
          <w:rStyle w:val="normaltextrun"/>
          <w:noProof/>
          <w:color w:val="000000" w:themeColor="text1"/>
        </w:rPr>
        <w:t>)</w:t>
      </w:r>
      <w:r w:rsidR="00483F65">
        <w:rPr>
          <w:rStyle w:val="normaltextrun"/>
          <w:color w:val="000000" w:themeColor="text1"/>
        </w:rPr>
        <w:fldChar w:fldCharType="end"/>
      </w:r>
      <w:r w:rsidR="00483F65" w:rsidRPr="00650F85">
        <w:rPr>
          <w:rStyle w:val="normaltextrun"/>
          <w:color w:val="000000" w:themeColor="text1"/>
        </w:rPr>
        <w:t xml:space="preserve"> </w:t>
      </w:r>
      <w:r w:rsidR="005639D0" w:rsidRPr="00055E40">
        <w:rPr>
          <w:rStyle w:val="eop"/>
        </w:rPr>
        <w:t xml:space="preserve">Griffiths et al. </w:t>
      </w:r>
      <w:r w:rsidR="005639D0">
        <w:rPr>
          <w:rStyle w:val="eop"/>
        </w:rPr>
        <w:t>reported</w:t>
      </w:r>
      <w:r w:rsidR="005639D0" w:rsidRPr="00055E40">
        <w:rPr>
          <w:rStyle w:val="eop"/>
        </w:rPr>
        <w:t xml:space="preserve"> that a delay to surgery of greater than 72 hours led to increased risk of po</w:t>
      </w:r>
      <w:r w:rsidR="005639D0">
        <w:rPr>
          <w:rStyle w:val="eop"/>
        </w:rPr>
        <w:t>st-operative complications.</w:t>
      </w:r>
      <w:r w:rsidR="005639D0">
        <w:rPr>
          <w:rStyle w:val="eop"/>
        </w:rPr>
        <w:fldChar w:fldCharType="begin">
          <w:fldData xml:space="preserve">PEVuZE5vdGU+PENpdGU+PEF1dGhvcj5HcmlmZml0aHM8L0F1dGhvcj48WWVhcj4yMDEzPC9ZZWFy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==
</w:fldData>
        </w:fldChar>
      </w:r>
      <w:r w:rsidR="005639D0">
        <w:rPr>
          <w:rStyle w:val="eop"/>
        </w:rPr>
        <w:instrText xml:space="preserve"> ADDIN EN.CITE </w:instrText>
      </w:r>
      <w:r w:rsidR="005639D0">
        <w:rPr>
          <w:rStyle w:val="eop"/>
        </w:rPr>
        <w:fldChar w:fldCharType="begin">
          <w:fldData xml:space="preserve">PEVuZE5vdGU+PENpdGU+PEF1dGhvcj5HcmlmZml0aHM8L0F1dGhvcj48WWVhcj4yMDEzPC9ZZWFy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==
</w:fldData>
        </w:fldChar>
      </w:r>
      <w:r w:rsidR="005639D0">
        <w:rPr>
          <w:rStyle w:val="eop"/>
        </w:rPr>
        <w:instrText xml:space="preserve"> ADDIN EN.CITE.DATA </w:instrText>
      </w:r>
      <w:r w:rsidR="005639D0">
        <w:rPr>
          <w:rStyle w:val="eop"/>
        </w:rPr>
      </w:r>
      <w:r w:rsidR="005639D0">
        <w:rPr>
          <w:rStyle w:val="eop"/>
        </w:rPr>
        <w:fldChar w:fldCharType="end"/>
      </w:r>
      <w:r w:rsidR="005639D0">
        <w:rPr>
          <w:rStyle w:val="eop"/>
        </w:rPr>
      </w:r>
      <w:r w:rsidR="005639D0">
        <w:rPr>
          <w:rStyle w:val="eop"/>
        </w:rPr>
        <w:fldChar w:fldCharType="separate"/>
      </w:r>
      <w:r w:rsidR="005639D0">
        <w:rPr>
          <w:rStyle w:val="eop"/>
          <w:noProof/>
        </w:rPr>
        <w:t>(</w:t>
      </w:r>
      <w:r w:rsidR="00A648D7">
        <w:rPr>
          <w:rStyle w:val="eop"/>
          <w:noProof/>
        </w:rPr>
        <w:t>9</w:t>
      </w:r>
      <w:r w:rsidR="005639D0">
        <w:rPr>
          <w:rStyle w:val="eop"/>
          <w:noProof/>
        </w:rPr>
        <w:t>)</w:t>
      </w:r>
      <w:r w:rsidR="005639D0">
        <w:rPr>
          <w:rStyle w:val="eop"/>
        </w:rPr>
        <w:fldChar w:fldCharType="end"/>
      </w:r>
      <w:r w:rsidR="005639D0" w:rsidRPr="00055E40">
        <w:rPr>
          <w:rStyle w:val="eop"/>
        </w:rPr>
        <w:t xml:space="preserve"> </w:t>
      </w:r>
      <w:r w:rsidR="005639D0">
        <w:rPr>
          <w:rStyle w:val="eop"/>
        </w:rPr>
        <w:t xml:space="preserve">whereas </w:t>
      </w:r>
      <w:r w:rsidR="005639D0" w:rsidRPr="00055E40">
        <w:rPr>
          <w:rStyle w:val="eop"/>
        </w:rPr>
        <w:t xml:space="preserve">Bliemel et al. </w:t>
      </w:r>
      <w:r w:rsidR="003B62A1">
        <w:rPr>
          <w:rStyle w:val="eop"/>
        </w:rPr>
        <w:t xml:space="preserve">observed </w:t>
      </w:r>
      <w:r w:rsidR="005639D0" w:rsidRPr="00055E40">
        <w:rPr>
          <w:rStyle w:val="eop"/>
        </w:rPr>
        <w:t>that early surgery had no effect on mortality and patient outcomes at 120 days but did find that the risk of reoperation was significantly higher in</w:t>
      </w:r>
      <w:r w:rsidR="005639D0">
        <w:rPr>
          <w:rStyle w:val="eop"/>
        </w:rPr>
        <w:t xml:space="preserve"> patient whose surgery was delayed.</w:t>
      </w:r>
      <w:r w:rsidR="005639D0">
        <w:rPr>
          <w:rStyle w:val="eop"/>
        </w:rPr>
        <w:fldChar w:fldCharType="begin">
          <w:fldData xml:space="preserve">PEVuZE5vdGU+PENpdGU+PEF1dGhvcj5CbGllbWVsPC9BdXRob3I+PFllYXI+MjAyMTwvWWVhcj48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</w:fldData>
        </w:fldChar>
      </w:r>
      <w:r w:rsidR="005639D0">
        <w:rPr>
          <w:rStyle w:val="eop"/>
        </w:rPr>
        <w:instrText xml:space="preserve"> ADDIN EN.CITE </w:instrText>
      </w:r>
      <w:r w:rsidR="005639D0">
        <w:rPr>
          <w:rStyle w:val="eop"/>
        </w:rPr>
        <w:fldChar w:fldCharType="begin">
          <w:fldData xml:space="preserve">PEVuZE5vdGU+PENpdGU+PEF1dGhvcj5CbGllbWVsPC9BdXRob3I+PFllYXI+MjAyMTwvWWVhcj48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</w:fldData>
        </w:fldChar>
      </w:r>
      <w:r w:rsidR="005639D0">
        <w:rPr>
          <w:rStyle w:val="eop"/>
        </w:rPr>
        <w:instrText xml:space="preserve"> ADDIN EN.CITE.DATA </w:instrText>
      </w:r>
      <w:r w:rsidR="005639D0">
        <w:rPr>
          <w:rStyle w:val="eop"/>
        </w:rPr>
      </w:r>
      <w:r w:rsidR="005639D0">
        <w:rPr>
          <w:rStyle w:val="eop"/>
        </w:rPr>
        <w:fldChar w:fldCharType="end"/>
      </w:r>
      <w:r w:rsidR="005639D0">
        <w:rPr>
          <w:rStyle w:val="eop"/>
        </w:rPr>
      </w:r>
      <w:r w:rsidR="005639D0">
        <w:rPr>
          <w:rStyle w:val="eop"/>
        </w:rPr>
        <w:fldChar w:fldCharType="separate"/>
      </w:r>
      <w:r w:rsidR="005639D0">
        <w:rPr>
          <w:rStyle w:val="eop"/>
          <w:noProof/>
        </w:rPr>
        <w:t>(</w:t>
      </w:r>
      <w:r w:rsidR="00A648D7">
        <w:rPr>
          <w:rStyle w:val="eop"/>
          <w:noProof/>
        </w:rPr>
        <w:t>15</w:t>
      </w:r>
      <w:r w:rsidR="005639D0">
        <w:rPr>
          <w:rStyle w:val="eop"/>
          <w:noProof/>
        </w:rPr>
        <w:t>)</w:t>
      </w:r>
      <w:r w:rsidR="005639D0">
        <w:rPr>
          <w:rStyle w:val="eop"/>
        </w:rPr>
        <w:fldChar w:fldCharType="end"/>
      </w:r>
      <w:r w:rsidR="005639D0" w:rsidRPr="00055E40">
        <w:rPr>
          <w:rStyle w:val="eop"/>
        </w:rPr>
        <w:t xml:space="preserve"> </w:t>
      </w:r>
      <w:r w:rsidR="005639D0">
        <w:rPr>
          <w:rStyle w:val="eop"/>
        </w:rPr>
        <w:t xml:space="preserve">Other studies have failed to find an association between </w:t>
      </w:r>
      <w:r w:rsidR="005639D0" w:rsidRPr="00055E40">
        <w:rPr>
          <w:rStyle w:val="eop"/>
        </w:rPr>
        <w:t xml:space="preserve">the timing of </w:t>
      </w:r>
      <w:r w:rsidR="005639D0">
        <w:rPr>
          <w:rStyle w:val="eop"/>
        </w:rPr>
        <w:t xml:space="preserve">surgery and </w:t>
      </w:r>
      <w:r w:rsidR="005639D0" w:rsidRPr="00055E40">
        <w:rPr>
          <w:rStyle w:val="eop"/>
        </w:rPr>
        <w:t>hospital length of stay or mortality at 1 year</w:t>
      </w:r>
      <w:r w:rsidR="005639D0">
        <w:rPr>
          <w:rStyle w:val="eop"/>
        </w:rPr>
        <w:t>. (</w:t>
      </w:r>
      <w:r w:rsidR="00A648D7">
        <w:rPr>
          <w:rStyle w:val="eop"/>
        </w:rPr>
        <w:t>16,17</w:t>
      </w:r>
      <w:r w:rsidR="005639D0">
        <w:rPr>
          <w:rStyle w:val="eop"/>
        </w:rPr>
        <w:t>) While timely surgery is likely to reduce the risk</w:t>
      </w:r>
      <w:r w:rsidR="00C24844">
        <w:rPr>
          <w:rStyle w:val="eop"/>
        </w:rPr>
        <w:t>s</w:t>
      </w:r>
      <w:r w:rsidR="005639D0">
        <w:rPr>
          <w:rStyle w:val="eop"/>
        </w:rPr>
        <w:t xml:space="preserve"> to patients it is important to recognise these are complex injuries that often require significant planning</w:t>
      </w:r>
      <w:r w:rsidR="00363AB3">
        <w:rPr>
          <w:rStyle w:val="eop"/>
        </w:rPr>
        <w:t>, surg</w:t>
      </w:r>
      <w:r w:rsidR="00C24844">
        <w:rPr>
          <w:rStyle w:val="eop"/>
        </w:rPr>
        <w:t>ical experience</w:t>
      </w:r>
      <w:r w:rsidR="00363AB3">
        <w:rPr>
          <w:rStyle w:val="eop"/>
        </w:rPr>
        <w:t xml:space="preserve"> and a</w:t>
      </w:r>
      <w:r w:rsidR="00355374">
        <w:rPr>
          <w:rStyle w:val="eop"/>
        </w:rPr>
        <w:t>ppropriate</w:t>
      </w:r>
      <w:r w:rsidR="00363AB3">
        <w:rPr>
          <w:rStyle w:val="eop"/>
        </w:rPr>
        <w:t xml:space="preserve"> theatre resources </w:t>
      </w:r>
      <w:r w:rsidR="005639D0">
        <w:rPr>
          <w:rStyle w:val="eop"/>
        </w:rPr>
        <w:t>to ensure an optimal surgical result</w:t>
      </w:r>
      <w:r w:rsidR="00363AB3">
        <w:rPr>
          <w:rStyle w:val="eop"/>
        </w:rPr>
        <w:t xml:space="preserve">. </w:t>
      </w:r>
    </w:p>
    <w:p w14:paraId="7836E070" w14:textId="7141D732" w:rsidR="00483F65" w:rsidRDefault="00483F65" w:rsidP="00AC10B9">
      <w:pPr>
        <w:rPr>
          <w:rStyle w:val="eop"/>
        </w:rPr>
      </w:pPr>
    </w:p>
    <w:p w14:paraId="5DB97ED7" w14:textId="1BE63593" w:rsidR="00484CA8" w:rsidRDefault="00023725" w:rsidP="00AC10B9">
      <w:pPr>
        <w:rPr>
          <w:color w:val="000000" w:themeColor="text1"/>
        </w:rPr>
      </w:pPr>
      <w:r w:rsidRPr="00055E40">
        <w:rPr>
          <w:rStyle w:val="eop"/>
        </w:rPr>
        <w:t xml:space="preserve">A significant proportion </w:t>
      </w:r>
      <w:r w:rsidR="001703E9" w:rsidRPr="005C20FA">
        <w:rPr>
          <w:rStyle w:val="eop"/>
          <w:u w:val="single"/>
        </w:rPr>
        <w:t>(</w:t>
      </w:r>
      <w:r w:rsidR="005C780C" w:rsidRPr="005C20FA">
        <w:rPr>
          <w:rStyle w:val="eop"/>
          <w:u w:val="single"/>
        </w:rPr>
        <w:t>39</w:t>
      </w:r>
      <w:r w:rsidR="001703E9" w:rsidRPr="005C20FA">
        <w:rPr>
          <w:rStyle w:val="eop"/>
          <w:u w:val="single"/>
        </w:rPr>
        <w:t>%)</w:t>
      </w:r>
      <w:r w:rsidR="001703E9">
        <w:rPr>
          <w:rStyle w:val="eop"/>
        </w:rPr>
        <w:t xml:space="preserve"> </w:t>
      </w:r>
      <w:r w:rsidRPr="00055E40">
        <w:rPr>
          <w:rStyle w:val="eop"/>
        </w:rPr>
        <w:t xml:space="preserve">of patients who lived in their own homes prior to their </w:t>
      </w:r>
      <w:r w:rsidR="00BB7098">
        <w:rPr>
          <w:rStyle w:val="eop"/>
        </w:rPr>
        <w:t>PPF</w:t>
      </w:r>
      <w:r w:rsidRPr="00055E40">
        <w:rPr>
          <w:rStyle w:val="eop"/>
        </w:rPr>
        <w:t xml:space="preserve"> did not return to their own home post-operatively</w:t>
      </w:r>
      <w:r w:rsidR="001703E9">
        <w:rPr>
          <w:rStyle w:val="eop"/>
        </w:rPr>
        <w:t>. This is higher tha</w:t>
      </w:r>
      <w:r w:rsidR="003B62A1">
        <w:rPr>
          <w:rStyle w:val="eop"/>
        </w:rPr>
        <w:t>n</w:t>
      </w:r>
      <w:r w:rsidR="001703E9">
        <w:rPr>
          <w:rStyle w:val="eop"/>
        </w:rPr>
        <w:t xml:space="preserve"> the 25% reported in </w:t>
      </w:r>
      <w:r w:rsidR="003B62A1">
        <w:rPr>
          <w:rStyle w:val="eop"/>
        </w:rPr>
        <w:t>a large observational study using HES data</w:t>
      </w:r>
      <w:r w:rsidR="001703E9">
        <w:rPr>
          <w:rStyle w:val="eop"/>
        </w:rPr>
        <w:t xml:space="preserve"> including</w:t>
      </w:r>
      <w:r w:rsidRPr="00055E40">
        <w:rPr>
          <w:rStyle w:val="eop"/>
        </w:rPr>
        <w:t xml:space="preserve"> all </w:t>
      </w:r>
      <w:r w:rsidR="001703E9">
        <w:rPr>
          <w:rStyle w:val="eop"/>
        </w:rPr>
        <w:t>PPFs (</w:t>
      </w:r>
      <w:r w:rsidR="00633E5C">
        <w:rPr>
          <w:rStyle w:val="eop"/>
        </w:rPr>
        <w:t>2</w:t>
      </w:r>
      <w:r w:rsidR="001703E9">
        <w:rPr>
          <w:rStyle w:val="eop"/>
        </w:rPr>
        <w:t xml:space="preserve">) but lower than </w:t>
      </w:r>
      <w:r w:rsidRPr="00055E40">
        <w:rPr>
          <w:rStyle w:val="eop"/>
        </w:rPr>
        <w:t xml:space="preserve">65% </w:t>
      </w:r>
      <w:r w:rsidR="001703E9">
        <w:rPr>
          <w:rStyle w:val="eop"/>
        </w:rPr>
        <w:t>observed in B type femoral hip PPF</w:t>
      </w:r>
      <w:r w:rsidR="003B62A1">
        <w:rPr>
          <w:rStyle w:val="eop"/>
        </w:rPr>
        <w:t>s from Sweden</w:t>
      </w:r>
      <w:r w:rsidR="001703E9">
        <w:rPr>
          <w:rStyle w:val="eop"/>
        </w:rPr>
        <w:t xml:space="preserve">. </w:t>
      </w:r>
      <w:r w:rsidRPr="00055E40">
        <w:rPr>
          <w:rStyle w:val="eop"/>
        </w:rPr>
        <w:fldChar w:fldCharType="begin">
          <w:fldData xml:space="preserve">PEVuZE5vdGU+PENpdGU+PEF1dGhvcj5DaGF0emlhZ29yb3U8L0F1dGhvcj48WWVhcj4yMDE5PC9Z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</w:fldData>
        </w:fldChar>
      </w:r>
      <w:r w:rsidR="00D97F50">
        <w:rPr>
          <w:rStyle w:val="eop"/>
        </w:rPr>
        <w:instrText xml:space="preserve"> ADDIN EN.CITE </w:instrText>
      </w:r>
      <w:r w:rsidR="00D97F50">
        <w:rPr>
          <w:rStyle w:val="eop"/>
        </w:rPr>
        <w:fldChar w:fldCharType="begin">
          <w:fldData xml:space="preserve">PEVuZE5vdGU+PENpdGU+PEF1dGhvcj5DaGF0emlhZ29yb3U8L0F1dGhvcj48WWVhcj4yMDE5PC9Z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</w:fldData>
        </w:fldChar>
      </w:r>
      <w:r w:rsidR="00D97F50">
        <w:rPr>
          <w:rStyle w:val="eop"/>
        </w:rPr>
        <w:instrText xml:space="preserve"> ADDIN EN.CITE.DATA </w:instrText>
      </w:r>
      <w:r w:rsidR="00D97F50">
        <w:rPr>
          <w:rStyle w:val="eop"/>
        </w:rPr>
      </w:r>
      <w:r w:rsidR="00D97F50">
        <w:rPr>
          <w:rStyle w:val="eop"/>
        </w:rPr>
        <w:fldChar w:fldCharType="end"/>
      </w:r>
      <w:r w:rsidRPr="00055E40">
        <w:rPr>
          <w:rStyle w:val="eop"/>
        </w:rPr>
      </w:r>
      <w:r w:rsidRPr="00055E40">
        <w:rPr>
          <w:rStyle w:val="eop"/>
        </w:rPr>
        <w:fldChar w:fldCharType="separate"/>
      </w:r>
      <w:r w:rsidR="00D97F50">
        <w:rPr>
          <w:rStyle w:val="eop"/>
          <w:noProof/>
        </w:rPr>
        <w:t>(</w:t>
      </w:r>
      <w:r w:rsidR="007E03EF">
        <w:rPr>
          <w:rStyle w:val="eop"/>
          <w:noProof/>
        </w:rPr>
        <w:t>1</w:t>
      </w:r>
      <w:r w:rsidR="00633E5C">
        <w:rPr>
          <w:rStyle w:val="eop"/>
          <w:noProof/>
        </w:rPr>
        <w:t>8</w:t>
      </w:r>
      <w:r w:rsidR="00D97F50">
        <w:rPr>
          <w:rStyle w:val="eop"/>
          <w:noProof/>
        </w:rPr>
        <w:t>)</w:t>
      </w:r>
      <w:r w:rsidRPr="00055E40">
        <w:rPr>
          <w:rStyle w:val="eop"/>
        </w:rPr>
        <w:fldChar w:fldCharType="end"/>
      </w:r>
      <w:r w:rsidR="001703E9">
        <w:rPr>
          <w:rStyle w:val="eop"/>
        </w:rPr>
        <w:t xml:space="preserve">. </w:t>
      </w:r>
      <w:r w:rsidR="002C271D">
        <w:rPr>
          <w:rStyle w:val="eop"/>
        </w:rPr>
        <w:t xml:space="preserve">The reported </w:t>
      </w:r>
      <w:r w:rsidR="002C271D" w:rsidRPr="00650F85">
        <w:rPr>
          <w:rStyle w:val="normaltextrun"/>
          <w:color w:val="000000" w:themeColor="text1"/>
        </w:rPr>
        <w:t xml:space="preserve">30-day </w:t>
      </w:r>
      <w:r w:rsidR="002C271D">
        <w:rPr>
          <w:rStyle w:val="normaltextrun"/>
          <w:color w:val="000000" w:themeColor="text1"/>
        </w:rPr>
        <w:t>and 12</w:t>
      </w:r>
      <w:r w:rsidR="00BB7098">
        <w:rPr>
          <w:rStyle w:val="normaltextrun"/>
          <w:color w:val="000000" w:themeColor="text1"/>
        </w:rPr>
        <w:t>-</w:t>
      </w:r>
      <w:r w:rsidR="002C271D">
        <w:rPr>
          <w:rStyle w:val="normaltextrun"/>
          <w:color w:val="000000" w:themeColor="text1"/>
        </w:rPr>
        <w:t xml:space="preserve">month </w:t>
      </w:r>
      <w:r w:rsidR="002C271D" w:rsidRPr="00650F85">
        <w:rPr>
          <w:rStyle w:val="normaltextrun"/>
          <w:color w:val="000000" w:themeColor="text1"/>
        </w:rPr>
        <w:t>reoperation rate</w:t>
      </w:r>
      <w:r w:rsidR="002C271D">
        <w:rPr>
          <w:rStyle w:val="normaltextrun"/>
          <w:color w:val="000000" w:themeColor="text1"/>
        </w:rPr>
        <w:t xml:space="preserve"> (2.8% and 5.6%) were much lower than the </w:t>
      </w:r>
      <w:r w:rsidR="002C271D" w:rsidRPr="00650F85">
        <w:t xml:space="preserve">reoperation rate </w:t>
      </w:r>
      <w:r w:rsidR="002C271D">
        <w:t>of</w:t>
      </w:r>
      <w:r w:rsidR="002C271D" w:rsidRPr="00650F85">
        <w:t xml:space="preserve"> 13.3% </w:t>
      </w:r>
      <w:r w:rsidR="002C271D">
        <w:t>reported by Khan et al. (1</w:t>
      </w:r>
      <w:r w:rsidR="00633E5C">
        <w:t>1</w:t>
      </w:r>
      <w:r w:rsidR="002C271D">
        <w:t xml:space="preserve">) </w:t>
      </w:r>
      <w:r w:rsidR="00484CA8">
        <w:t>although</w:t>
      </w:r>
      <w:r w:rsidR="002C271D" w:rsidRPr="00650F85">
        <w:rPr>
          <w:color w:val="000000" w:themeColor="text1"/>
        </w:rPr>
        <w:t xml:space="preserve"> a timescale for re</w:t>
      </w:r>
      <w:r w:rsidR="00484CA8">
        <w:rPr>
          <w:color w:val="000000" w:themeColor="text1"/>
        </w:rPr>
        <w:t>-operation was not provided within their review</w:t>
      </w:r>
      <w:r w:rsidR="002C271D" w:rsidRPr="00650F85">
        <w:rPr>
          <w:color w:val="000000" w:themeColor="text1"/>
        </w:rPr>
        <w:t xml:space="preserve"> making </w:t>
      </w:r>
      <w:r w:rsidR="00484CA8">
        <w:rPr>
          <w:color w:val="000000" w:themeColor="text1"/>
        </w:rPr>
        <w:t xml:space="preserve">direct </w:t>
      </w:r>
      <w:r w:rsidR="002C271D" w:rsidRPr="00650F85">
        <w:rPr>
          <w:color w:val="000000" w:themeColor="text1"/>
        </w:rPr>
        <w:t>comparison difficult.</w:t>
      </w:r>
      <w:r w:rsidR="00484CA8">
        <w:rPr>
          <w:color w:val="000000" w:themeColor="text1"/>
        </w:rPr>
        <w:t xml:space="preserve"> They observed that </w:t>
      </w:r>
      <w:r w:rsidR="00484CA8" w:rsidRPr="00650F85">
        <w:rPr>
          <w:color w:val="000000" w:themeColor="text1"/>
          <w:shd w:val="clear" w:color="auto" w:fill="FFFFFF"/>
        </w:rPr>
        <w:t>B2/B3 fractures treated without revision of the stem were associated with a higher rate of r</w:t>
      </w:r>
      <w:r w:rsidR="00484CA8">
        <w:rPr>
          <w:color w:val="000000" w:themeColor="text1"/>
          <w:shd w:val="clear" w:color="auto" w:fill="FFFFFF"/>
        </w:rPr>
        <w:t>e-operation. (1</w:t>
      </w:r>
      <w:r w:rsidR="00633E5C">
        <w:rPr>
          <w:color w:val="000000" w:themeColor="text1"/>
          <w:shd w:val="clear" w:color="auto" w:fill="FFFFFF"/>
        </w:rPr>
        <w:t>1</w:t>
      </w:r>
      <w:r w:rsidR="00484CA8">
        <w:rPr>
          <w:color w:val="000000" w:themeColor="text1"/>
          <w:shd w:val="clear" w:color="auto" w:fill="FFFFFF"/>
        </w:rPr>
        <w:t xml:space="preserve">) </w:t>
      </w:r>
      <w:r w:rsidR="00C24844">
        <w:rPr>
          <w:color w:val="000000" w:themeColor="text1"/>
        </w:rPr>
        <w:t>R</w:t>
      </w:r>
      <w:r w:rsidR="00484CA8">
        <w:rPr>
          <w:color w:val="000000" w:themeColor="text1"/>
        </w:rPr>
        <w:t xml:space="preserve">e-operation </w:t>
      </w:r>
      <w:r w:rsidR="00C24844">
        <w:rPr>
          <w:color w:val="000000" w:themeColor="text1"/>
        </w:rPr>
        <w:t xml:space="preserve">rates in our cohort may </w:t>
      </w:r>
      <w:r w:rsidR="00484CA8">
        <w:rPr>
          <w:color w:val="000000" w:themeColor="text1"/>
        </w:rPr>
        <w:t xml:space="preserve">continue to rise </w:t>
      </w:r>
      <w:r w:rsidR="00C24844">
        <w:rPr>
          <w:color w:val="000000" w:themeColor="text1"/>
        </w:rPr>
        <w:t xml:space="preserve">beyond 12 months </w:t>
      </w:r>
      <w:r w:rsidR="00484CA8">
        <w:rPr>
          <w:color w:val="000000" w:themeColor="text1"/>
        </w:rPr>
        <w:t xml:space="preserve">due to late fixation failures. </w:t>
      </w:r>
    </w:p>
    <w:p w14:paraId="36025C00" w14:textId="77777777" w:rsidR="00484CA8" w:rsidRDefault="00484CA8" w:rsidP="00AC10B9">
      <w:pPr>
        <w:rPr>
          <w:color w:val="000000" w:themeColor="text1"/>
        </w:rPr>
      </w:pPr>
    </w:p>
    <w:p w14:paraId="16025E3C" w14:textId="61675B1F" w:rsidR="003B62A1" w:rsidRDefault="003B62A1" w:rsidP="003B62A1">
      <w:r>
        <w:rPr>
          <w:color w:val="000000" w:themeColor="text1"/>
        </w:rPr>
        <w:t xml:space="preserve">We observed that the mortality rate for all femoral </w:t>
      </w:r>
      <w:r w:rsidR="005C780C" w:rsidRPr="005C20FA">
        <w:rPr>
          <w:color w:val="000000" w:themeColor="text1"/>
          <w:u w:val="single"/>
        </w:rPr>
        <w:t>hip</w:t>
      </w:r>
      <w:r w:rsidR="005C780C">
        <w:rPr>
          <w:color w:val="000000" w:themeColor="text1"/>
        </w:rPr>
        <w:t xml:space="preserve"> </w:t>
      </w:r>
      <w:r>
        <w:rPr>
          <w:color w:val="000000" w:themeColor="text1"/>
        </w:rPr>
        <w:t xml:space="preserve">PPFs increased from </w:t>
      </w:r>
      <w:r w:rsidR="005C780C" w:rsidRPr="005C20FA">
        <w:rPr>
          <w:color w:val="000000" w:themeColor="text1"/>
          <w:u w:val="single"/>
        </w:rPr>
        <w:t>5.2</w:t>
      </w:r>
      <w:r>
        <w:rPr>
          <w:color w:val="000000" w:themeColor="text1"/>
        </w:rPr>
        <w:t>% at 30</w:t>
      </w:r>
      <w:r w:rsidR="00A1097B">
        <w:rPr>
          <w:color w:val="000000" w:themeColor="text1"/>
        </w:rPr>
        <w:t xml:space="preserve"> </w:t>
      </w:r>
      <w:r>
        <w:rPr>
          <w:color w:val="000000" w:themeColor="text1"/>
        </w:rPr>
        <w:t>days to 21.</w:t>
      </w:r>
      <w:r w:rsidR="005C780C">
        <w:rPr>
          <w:color w:val="000000" w:themeColor="text1"/>
        </w:rPr>
        <w:t>0</w:t>
      </w:r>
      <w:r>
        <w:rPr>
          <w:color w:val="000000" w:themeColor="text1"/>
        </w:rPr>
        <w:t>% at 12</w:t>
      </w:r>
      <w:r w:rsidR="00A1097B">
        <w:rPr>
          <w:color w:val="000000" w:themeColor="text1"/>
        </w:rPr>
        <w:t xml:space="preserve"> </w:t>
      </w:r>
      <w:r>
        <w:rPr>
          <w:color w:val="000000" w:themeColor="text1"/>
        </w:rPr>
        <w:t>months. This is similar to the 12</w:t>
      </w:r>
      <w:r w:rsidR="00A1097B">
        <w:rPr>
          <w:color w:val="000000" w:themeColor="text1"/>
        </w:rPr>
        <w:t>-</w:t>
      </w:r>
      <w:r>
        <w:rPr>
          <w:color w:val="000000" w:themeColor="text1"/>
        </w:rPr>
        <w:t>month rates previously reported in the literature for people experiencing hip (21%) PPFs. (</w:t>
      </w:r>
      <w:r w:rsidR="007E03EF">
        <w:rPr>
          <w:color w:val="000000" w:themeColor="text1"/>
        </w:rPr>
        <w:t>2</w:t>
      </w:r>
      <w:r>
        <w:rPr>
          <w:color w:val="000000" w:themeColor="text1"/>
        </w:rPr>
        <w:t>,</w:t>
      </w:r>
      <w:r w:rsidR="00633E5C">
        <w:rPr>
          <w:color w:val="000000" w:themeColor="text1"/>
        </w:rPr>
        <w:t>9</w:t>
      </w:r>
      <w:r>
        <w:rPr>
          <w:color w:val="000000" w:themeColor="text1"/>
        </w:rPr>
        <w:t>,</w:t>
      </w:r>
      <w:r w:rsidR="00633E5C">
        <w:rPr>
          <w:color w:val="000000" w:themeColor="text1"/>
        </w:rPr>
        <w:t>16,</w:t>
      </w:r>
      <w:r w:rsidR="007E03EF">
        <w:rPr>
          <w:color w:val="000000" w:themeColor="text1"/>
        </w:rPr>
        <w:t>1</w:t>
      </w:r>
      <w:r w:rsidR="00633E5C">
        <w:rPr>
          <w:color w:val="000000" w:themeColor="text1"/>
        </w:rPr>
        <w:t>7</w:t>
      </w:r>
      <w:r>
        <w:rPr>
          <w:color w:val="000000" w:themeColor="text1"/>
        </w:rPr>
        <w:t xml:space="preserve">). </w:t>
      </w:r>
      <w:r w:rsidR="005C780C" w:rsidRPr="005C20FA">
        <w:rPr>
          <w:color w:val="000000" w:themeColor="text1"/>
          <w:u w:val="single"/>
        </w:rPr>
        <w:t xml:space="preserve">However, we observed variation in mortality outcomes dependent upon fracture type, method of surgical </w:t>
      </w:r>
      <w:r w:rsidR="005C780C" w:rsidRPr="005C20FA">
        <w:rPr>
          <w:color w:val="000000" w:themeColor="text1"/>
          <w:u w:val="single"/>
        </w:rPr>
        <w:lastRenderedPageBreak/>
        <w:t>reconstruction and, for B2/3 fracture, the hospital surgical volume.</w:t>
      </w:r>
      <w:r w:rsidR="005C780C">
        <w:rPr>
          <w:color w:val="000000" w:themeColor="text1"/>
        </w:rPr>
        <w:t xml:space="preserve"> </w:t>
      </w:r>
      <w:r>
        <w:rPr>
          <w:rStyle w:val="normaltextrun"/>
        </w:rPr>
        <w:t>Older age and being in supported/residential care prior to injury predicted the greatest risk of death </w:t>
      </w:r>
      <w:r>
        <w:rPr>
          <w:rStyle w:val="normaltextrun"/>
          <w:color w:val="000000"/>
        </w:rPr>
        <w:t xml:space="preserve">within 12 months. </w:t>
      </w:r>
      <w:r>
        <w:rPr>
          <w:rStyle w:val="eop"/>
        </w:rPr>
        <w:t>Our 30-day mortality rate was also similar to the rates for hip fracture reported by the National Hip Fracture Database but our cohort had higher rates of failing to return to their own home and longer waits between admission and surgery. (</w:t>
      </w:r>
      <w:r w:rsidR="00633E5C">
        <w:rPr>
          <w:rStyle w:val="eop"/>
        </w:rPr>
        <w:t>19</w:t>
      </w:r>
      <w:r>
        <w:rPr>
          <w:rStyle w:val="eop"/>
        </w:rPr>
        <w:t xml:space="preserve">) </w:t>
      </w:r>
      <w:r w:rsidR="005C780C">
        <w:rPr>
          <w:rStyle w:val="normaltextrun"/>
          <w:color w:val="000000"/>
        </w:rPr>
        <w:t>The</w:t>
      </w:r>
      <w:r>
        <w:rPr>
          <w:rStyle w:val="normaltextrun"/>
          <w:color w:val="000000"/>
        </w:rPr>
        <w:t xml:space="preserve"> median </w:t>
      </w:r>
      <w:r>
        <w:rPr>
          <w:rStyle w:val="normaltextrun"/>
        </w:rPr>
        <w:t xml:space="preserve">length of </w:t>
      </w:r>
      <w:r>
        <w:rPr>
          <w:rStyle w:val="normaltextrun"/>
          <w:color w:val="000000" w:themeColor="text1"/>
        </w:rPr>
        <w:t xml:space="preserve">stay (LOS) (15 days) </w:t>
      </w:r>
      <w:r w:rsidR="005C780C" w:rsidRPr="005C20FA">
        <w:rPr>
          <w:rStyle w:val="normaltextrun"/>
          <w:color w:val="000000" w:themeColor="text1"/>
          <w:u w:val="single"/>
        </w:rPr>
        <w:t xml:space="preserve">observed </w:t>
      </w:r>
      <w:r>
        <w:rPr>
          <w:rStyle w:val="normaltextrun"/>
          <w:color w:val="000000" w:themeColor="text1"/>
        </w:rPr>
        <w:t>was similar to the 17 days reported by Bottle et al. (</w:t>
      </w:r>
      <w:r w:rsidR="007E03EF">
        <w:rPr>
          <w:rStyle w:val="normaltextrun"/>
          <w:color w:val="000000" w:themeColor="text1"/>
        </w:rPr>
        <w:t>2</w:t>
      </w:r>
      <w:r>
        <w:rPr>
          <w:rStyle w:val="normaltextrun"/>
          <w:color w:val="000000" w:themeColor="text1"/>
        </w:rPr>
        <w:t xml:space="preserve">). Their findings of a longer LOS </w:t>
      </w:r>
      <w:r>
        <w:rPr>
          <w:rStyle w:val="normaltextrun"/>
        </w:rPr>
        <w:t xml:space="preserve">in older patients and those managed operatively </w:t>
      </w:r>
      <w:r>
        <w:rPr>
          <w:rStyle w:val="normaltextrun"/>
          <w:color w:val="000000" w:themeColor="text1"/>
        </w:rPr>
        <w:t>concurred with our data demonstrating a longer LOS in older patients, those requiring a revision, those from residential care or supported living and those who sustained a PPF &gt;10 years after their original surgery. (</w:t>
      </w:r>
      <w:r w:rsidR="007E03EF">
        <w:rPr>
          <w:rStyle w:val="normaltextrun"/>
          <w:color w:val="000000" w:themeColor="text1"/>
        </w:rPr>
        <w:t>2</w:t>
      </w:r>
      <w:r>
        <w:rPr>
          <w:rStyle w:val="normaltextrun"/>
          <w:color w:val="000000" w:themeColor="text1"/>
        </w:rPr>
        <w:t xml:space="preserve">) Approximately a quarter of our cohort had a complication prior to discharge. Griffiths </w:t>
      </w:r>
      <w:r>
        <w:rPr>
          <w:rStyle w:val="normaltextrun"/>
        </w:rPr>
        <w:t xml:space="preserve">et al. found that on average, patients who had complications during their treatment, had a delayed discharge and stayed 4.5 days longer. </w:t>
      </w:r>
      <w:r>
        <w:rPr>
          <w:rStyle w:val="normaltextrun"/>
        </w:rPr>
        <w:fldChar w:fldCharType="begin">
          <w:fldData xml:space="preserve">PEVuZE5vdGU+PENpdGU+PEF1dGhvcj5HcmlmZml0aHM8L0F1dGhvcj48WWVhcj4yMDEzPC9ZZWFy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==
</w:fldData>
        </w:fldChar>
      </w:r>
      <w:r>
        <w:rPr>
          <w:rStyle w:val="normaltextrun"/>
        </w:rPr>
        <w:instrText xml:space="preserve"> ADDIN EN.CITE </w:instrText>
      </w:r>
      <w:r>
        <w:rPr>
          <w:rStyle w:val="normaltextrun"/>
        </w:rPr>
        <w:fldChar w:fldCharType="begin">
          <w:fldData xml:space="preserve">PEVuZE5vdGU+PENpdGU+PEF1dGhvcj5HcmlmZml0aHM8L0F1dGhvcj48WWVhcj4yMDEzPC9ZZWFy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==
</w:fldData>
        </w:fldChar>
      </w:r>
      <w:r>
        <w:rPr>
          <w:rStyle w:val="normaltextrun"/>
        </w:rPr>
        <w:instrText xml:space="preserve"> ADDIN EN.CITE.DATA </w:instrText>
      </w:r>
      <w:r>
        <w:rPr>
          <w:rStyle w:val="normaltextrun"/>
        </w:rPr>
      </w:r>
      <w:r>
        <w:rPr>
          <w:rStyle w:val="normaltextrun"/>
        </w:rPr>
        <w:fldChar w:fldCharType="end"/>
      </w:r>
      <w:r>
        <w:rPr>
          <w:rStyle w:val="normaltextrun"/>
        </w:rPr>
      </w:r>
      <w:r>
        <w:rPr>
          <w:rStyle w:val="normaltextrun"/>
        </w:rPr>
        <w:fldChar w:fldCharType="separate"/>
      </w:r>
      <w:r>
        <w:rPr>
          <w:rStyle w:val="normaltextrun"/>
          <w:noProof/>
        </w:rPr>
        <w:t>(</w:t>
      </w:r>
      <w:r w:rsidR="00633E5C">
        <w:rPr>
          <w:rStyle w:val="normaltextrun"/>
          <w:noProof/>
        </w:rPr>
        <w:t>9</w:t>
      </w:r>
      <w:r>
        <w:rPr>
          <w:rStyle w:val="normaltextrun"/>
          <w:noProof/>
        </w:rPr>
        <w:t>)</w:t>
      </w:r>
      <w:r>
        <w:rPr>
          <w:rStyle w:val="normaltextrun"/>
        </w:rPr>
        <w:fldChar w:fldCharType="end"/>
      </w:r>
      <w:r>
        <w:rPr>
          <w:rStyle w:val="normaltextrun"/>
        </w:rPr>
        <w:t xml:space="preserve"> </w:t>
      </w:r>
    </w:p>
    <w:p w14:paraId="722F74ED" w14:textId="1E0BB9EA" w:rsidR="00055E40" w:rsidRPr="00055E40" w:rsidRDefault="003B62A1" w:rsidP="00AC10B9">
      <w:pPr>
        <w:rPr>
          <w:rFonts w:cstheme="minorHAnsi"/>
        </w:rPr>
      </w:pPr>
      <w:r w:rsidDel="003B62A1">
        <w:rPr>
          <w:color w:val="000000" w:themeColor="text1"/>
        </w:rPr>
        <w:t xml:space="preserve"> </w:t>
      </w:r>
    </w:p>
    <w:p w14:paraId="21A5AC7D" w14:textId="5AF077EC" w:rsidR="00055E40" w:rsidRPr="00055E40" w:rsidRDefault="00055E40" w:rsidP="00AC10B9">
      <w:pPr>
        <w:rPr>
          <w:rFonts w:cstheme="minorHAnsi"/>
        </w:rPr>
      </w:pPr>
      <w:r w:rsidRPr="00055E40">
        <w:rPr>
          <w:rFonts w:cstheme="minorHAnsi"/>
        </w:rPr>
        <w:t>Th</w:t>
      </w:r>
      <w:r w:rsidR="005639D0">
        <w:rPr>
          <w:rFonts w:cstheme="minorHAnsi"/>
        </w:rPr>
        <w:t>is study is</w:t>
      </w:r>
      <w:r w:rsidRPr="00055E40">
        <w:rPr>
          <w:rFonts w:cstheme="minorHAnsi"/>
        </w:rPr>
        <w:t xml:space="preserve"> limit</w:t>
      </w:r>
      <w:r w:rsidR="005639D0">
        <w:rPr>
          <w:rFonts w:cstheme="minorHAnsi"/>
        </w:rPr>
        <w:t>ed</w:t>
      </w:r>
      <w:r w:rsidRPr="00055E40">
        <w:rPr>
          <w:rFonts w:cstheme="minorHAnsi"/>
        </w:rPr>
        <w:t xml:space="preserve"> </w:t>
      </w:r>
      <w:r w:rsidR="005639D0">
        <w:rPr>
          <w:rFonts w:cstheme="minorHAnsi"/>
        </w:rPr>
        <w:t xml:space="preserve">by its </w:t>
      </w:r>
      <w:r w:rsidRPr="00055E40">
        <w:rPr>
          <w:rFonts w:cstheme="minorHAnsi"/>
        </w:rPr>
        <w:t>retrospective study design. Data collection was dependent on individual, independent investigators at each site and required adequate clinical coding in the participating hospitals to retrospectively identify patients undergoing both operative and non-operative treatment. Patients who were managed non-operatively may not have been coded correctly or have been assigned a different diagnosis and</w:t>
      </w:r>
      <w:r w:rsidR="00AD2F89">
        <w:rPr>
          <w:rFonts w:cstheme="minorHAnsi"/>
        </w:rPr>
        <w:t xml:space="preserve"> </w:t>
      </w:r>
      <w:r w:rsidRPr="00055E40">
        <w:rPr>
          <w:rFonts w:cstheme="minorHAnsi"/>
        </w:rPr>
        <w:t xml:space="preserve">therefore may not have appeared in the hospital </w:t>
      </w:r>
      <w:r w:rsidR="004B0E75">
        <w:rPr>
          <w:rFonts w:cstheme="minorHAnsi"/>
        </w:rPr>
        <w:t xml:space="preserve">records </w:t>
      </w:r>
      <w:r w:rsidRPr="00055E40">
        <w:rPr>
          <w:rFonts w:cstheme="minorHAnsi"/>
        </w:rPr>
        <w:t>used to identify patients for this study. This may ha</w:t>
      </w:r>
      <w:r w:rsidR="004B0E75">
        <w:rPr>
          <w:rFonts w:cstheme="minorHAnsi"/>
        </w:rPr>
        <w:t xml:space="preserve">ve resulted in an underestimation of the </w:t>
      </w:r>
      <w:r w:rsidRPr="00055E40">
        <w:rPr>
          <w:rFonts w:cstheme="minorHAnsi"/>
        </w:rPr>
        <w:t>number of non-operative patients</w:t>
      </w:r>
      <w:r w:rsidR="004B0E75">
        <w:rPr>
          <w:rFonts w:cstheme="minorHAnsi"/>
        </w:rPr>
        <w:t xml:space="preserve">, particularly if they were managed in an outpatient </w:t>
      </w:r>
      <w:r w:rsidR="005C780C" w:rsidRPr="00E87308">
        <w:rPr>
          <w:rFonts w:cstheme="minorHAnsi"/>
          <w:u w:val="single"/>
        </w:rPr>
        <w:t>setting. The sites were also responsible for classifying the fracture type, albeit based on a variety of available data sources including operation notes, clinical notes and x-rays. Inter-reporter variability in the recording of the UCPF type is a known issue with this classification system, particularly with differentiating between B1 and B2 fractures. However, our results have good face validity which offsets concerns that this may have impacted on the findings.  Furthermore,</w:t>
      </w:r>
      <w:r w:rsidR="004B0E75">
        <w:rPr>
          <w:rFonts w:cstheme="minorHAnsi"/>
        </w:rPr>
        <w:t xml:space="preserve"> we did not collect d</w:t>
      </w:r>
      <w:r w:rsidRPr="00055E40">
        <w:rPr>
          <w:rFonts w:cstheme="minorHAnsi"/>
        </w:rPr>
        <w:t xml:space="preserve">ata </w:t>
      </w:r>
      <w:r w:rsidR="004B0E75">
        <w:rPr>
          <w:rFonts w:cstheme="minorHAnsi"/>
        </w:rPr>
        <w:t>about the</w:t>
      </w:r>
      <w:r w:rsidRPr="00055E40">
        <w:rPr>
          <w:rFonts w:cstheme="minorHAnsi"/>
        </w:rPr>
        <w:t xml:space="preserve"> reasons for delays to surgery </w:t>
      </w:r>
      <w:r w:rsidR="004B0E75">
        <w:rPr>
          <w:rFonts w:cstheme="minorHAnsi"/>
        </w:rPr>
        <w:t xml:space="preserve">which may have provided valuable information about how care is delivered to this group of patients. </w:t>
      </w:r>
    </w:p>
    <w:p w14:paraId="6A90B0C3" w14:textId="34AE222E" w:rsidR="00055E40" w:rsidRPr="0086549A" w:rsidRDefault="00055E40" w:rsidP="0086549A">
      <w:pPr>
        <w:rPr>
          <w:b/>
          <w:bCs/>
          <w:sz w:val="32"/>
          <w:szCs w:val="32"/>
        </w:rPr>
      </w:pPr>
      <w:r w:rsidRPr="0086549A">
        <w:rPr>
          <w:b/>
          <w:bCs/>
          <w:sz w:val="32"/>
          <w:szCs w:val="32"/>
        </w:rPr>
        <w:t xml:space="preserve"> </w:t>
      </w:r>
    </w:p>
    <w:p w14:paraId="26272F7F" w14:textId="77777777" w:rsidR="0086549A" w:rsidRPr="00266C05" w:rsidRDefault="0086549A" w:rsidP="0086549A">
      <w:pPr>
        <w:rPr>
          <w:b/>
          <w:bCs/>
        </w:rPr>
      </w:pPr>
      <w:r w:rsidRPr="00266C05">
        <w:rPr>
          <w:b/>
          <w:bCs/>
        </w:rPr>
        <w:t>Conclusion</w:t>
      </w:r>
    </w:p>
    <w:p w14:paraId="17620359" w14:textId="77777777" w:rsidR="0086549A" w:rsidRPr="00055E40" w:rsidRDefault="0086549A" w:rsidP="00AC10B9">
      <w:pPr>
        <w:rPr>
          <w:rFonts w:cstheme="minorHAnsi"/>
        </w:rPr>
      </w:pPr>
    </w:p>
    <w:p w14:paraId="4BDA242C" w14:textId="56358D3F" w:rsidR="00055E40" w:rsidRPr="00055E40" w:rsidRDefault="004B0E75" w:rsidP="00AC10B9">
      <w:pPr>
        <w:rPr>
          <w:rFonts w:cstheme="minorHAnsi"/>
        </w:rPr>
      </w:pPr>
      <w:r>
        <w:rPr>
          <w:rFonts w:cstheme="minorHAnsi"/>
        </w:rPr>
        <w:t>Although</w:t>
      </w:r>
      <w:r w:rsidR="00055E40" w:rsidRPr="00055E40">
        <w:rPr>
          <w:rFonts w:cstheme="minorHAnsi"/>
        </w:rPr>
        <w:t xml:space="preserve"> patients </w:t>
      </w:r>
      <w:r>
        <w:rPr>
          <w:rFonts w:cstheme="minorHAnsi"/>
        </w:rPr>
        <w:t>sustaining femoral</w:t>
      </w:r>
      <w:r w:rsidR="005C780C">
        <w:rPr>
          <w:rFonts w:cstheme="minorHAnsi"/>
        </w:rPr>
        <w:t xml:space="preserve"> hip</w:t>
      </w:r>
      <w:r>
        <w:rPr>
          <w:rFonts w:cstheme="minorHAnsi"/>
        </w:rPr>
        <w:t xml:space="preserve"> PPFs </w:t>
      </w:r>
      <w:r w:rsidR="00055E40" w:rsidRPr="00055E40">
        <w:rPr>
          <w:rFonts w:cstheme="minorHAnsi"/>
        </w:rPr>
        <w:t xml:space="preserve">are </w:t>
      </w:r>
      <w:r>
        <w:rPr>
          <w:rFonts w:cstheme="minorHAnsi"/>
        </w:rPr>
        <w:t xml:space="preserve">broadly </w:t>
      </w:r>
      <w:r w:rsidR="00055E40" w:rsidRPr="00055E40">
        <w:rPr>
          <w:rFonts w:cstheme="minorHAnsi"/>
        </w:rPr>
        <w:t xml:space="preserve">similar to those </w:t>
      </w:r>
      <w:r>
        <w:rPr>
          <w:rFonts w:cstheme="minorHAnsi"/>
        </w:rPr>
        <w:t xml:space="preserve">with </w:t>
      </w:r>
      <w:r w:rsidR="00055E40" w:rsidRPr="00055E40">
        <w:rPr>
          <w:rFonts w:cstheme="minorHAnsi"/>
        </w:rPr>
        <w:t>hip fractures</w:t>
      </w:r>
      <w:r>
        <w:rPr>
          <w:rFonts w:cstheme="minorHAnsi"/>
        </w:rPr>
        <w:t xml:space="preserve"> </w:t>
      </w:r>
      <w:r w:rsidR="00B408B9">
        <w:rPr>
          <w:rFonts w:cstheme="minorHAnsi"/>
        </w:rPr>
        <w:t>COMPOSE</w:t>
      </w:r>
      <w:r>
        <w:rPr>
          <w:rFonts w:cstheme="minorHAnsi"/>
        </w:rPr>
        <w:t xml:space="preserve"> suggests they have a more</w:t>
      </w:r>
      <w:r w:rsidR="00055E40" w:rsidRPr="00055E40">
        <w:rPr>
          <w:rFonts w:cstheme="minorHAnsi"/>
        </w:rPr>
        <w:t xml:space="preserve"> complicated treatment course</w:t>
      </w:r>
      <w:r>
        <w:rPr>
          <w:rFonts w:cstheme="minorHAnsi"/>
        </w:rPr>
        <w:t xml:space="preserve"> and</w:t>
      </w:r>
      <w:r w:rsidR="00055E40" w:rsidRPr="00055E40">
        <w:rPr>
          <w:rFonts w:cstheme="minorHAnsi"/>
        </w:rPr>
        <w:t xml:space="preserve"> </w:t>
      </w:r>
      <w:r>
        <w:rPr>
          <w:rFonts w:cstheme="minorHAnsi"/>
        </w:rPr>
        <w:t>wait</w:t>
      </w:r>
      <w:r w:rsidR="00055E40" w:rsidRPr="00055E40">
        <w:rPr>
          <w:rFonts w:cstheme="minorHAnsi"/>
        </w:rPr>
        <w:t xml:space="preserve"> longer for surger</w:t>
      </w:r>
      <w:r>
        <w:rPr>
          <w:rFonts w:cstheme="minorHAnsi"/>
        </w:rPr>
        <w:t>y</w:t>
      </w:r>
      <w:r w:rsidR="00055E40" w:rsidRPr="00055E40">
        <w:rPr>
          <w:rFonts w:cstheme="minorHAnsi"/>
        </w:rPr>
        <w:t xml:space="preserve">. </w:t>
      </w:r>
      <w:r>
        <w:rPr>
          <w:rFonts w:cstheme="minorHAnsi"/>
        </w:rPr>
        <w:t xml:space="preserve">There is a need to </w:t>
      </w:r>
      <w:r w:rsidR="00055E40" w:rsidRPr="00055E40">
        <w:rPr>
          <w:rFonts w:cstheme="minorHAnsi"/>
        </w:rPr>
        <w:t xml:space="preserve">create a national framework </w:t>
      </w:r>
      <w:r>
        <w:rPr>
          <w:rFonts w:cstheme="minorHAnsi"/>
        </w:rPr>
        <w:t>for data collection</w:t>
      </w:r>
      <w:r w:rsidR="00055E40" w:rsidRPr="00055E40">
        <w:rPr>
          <w:rFonts w:cstheme="minorHAnsi"/>
        </w:rPr>
        <w:t xml:space="preserve"> </w:t>
      </w:r>
      <w:r>
        <w:rPr>
          <w:rFonts w:cstheme="minorHAnsi"/>
        </w:rPr>
        <w:t xml:space="preserve">for </w:t>
      </w:r>
      <w:r w:rsidR="00117C26">
        <w:rPr>
          <w:rFonts w:cstheme="minorHAnsi"/>
        </w:rPr>
        <w:t>this heterogeneous group of patients</w:t>
      </w:r>
      <w:r w:rsidR="00055E40" w:rsidRPr="00055E40">
        <w:rPr>
          <w:rFonts w:cstheme="minorHAnsi"/>
        </w:rPr>
        <w:t xml:space="preserve"> to help build an evidence base </w:t>
      </w:r>
      <w:r w:rsidR="00117C26">
        <w:rPr>
          <w:rFonts w:cstheme="minorHAnsi"/>
        </w:rPr>
        <w:t>to support clinical decision making and</w:t>
      </w:r>
      <w:r w:rsidR="00055E40" w:rsidRPr="00055E40">
        <w:rPr>
          <w:rFonts w:cstheme="minorHAnsi"/>
        </w:rPr>
        <w:t xml:space="preserve"> management </w:t>
      </w:r>
      <w:r>
        <w:rPr>
          <w:rFonts w:cstheme="minorHAnsi"/>
        </w:rPr>
        <w:t xml:space="preserve">based on patient and fracture characteristics </w:t>
      </w:r>
      <w:r w:rsidR="00055E40" w:rsidRPr="00055E40">
        <w:rPr>
          <w:rFonts w:cstheme="minorHAnsi"/>
        </w:rPr>
        <w:t xml:space="preserve">and </w:t>
      </w:r>
      <w:r>
        <w:rPr>
          <w:rFonts w:cstheme="minorHAnsi"/>
        </w:rPr>
        <w:t xml:space="preserve">study their </w:t>
      </w:r>
      <w:r w:rsidR="005C780C" w:rsidRPr="00E87308">
        <w:rPr>
          <w:rFonts w:cstheme="minorHAnsi"/>
          <w:u w:val="single"/>
        </w:rPr>
        <w:t>long-term</w:t>
      </w:r>
      <w:r w:rsidR="00055E40" w:rsidRPr="00E87308">
        <w:rPr>
          <w:rFonts w:cstheme="minorHAnsi"/>
          <w:u w:val="single"/>
        </w:rPr>
        <w:t xml:space="preserve"> </w:t>
      </w:r>
      <w:r w:rsidR="00055E40" w:rsidRPr="00055E40">
        <w:rPr>
          <w:rFonts w:cstheme="minorHAnsi"/>
        </w:rPr>
        <w:t xml:space="preserve">outcomes. </w:t>
      </w:r>
      <w:r w:rsidR="00117C26">
        <w:rPr>
          <w:rFonts w:cstheme="minorHAnsi"/>
        </w:rPr>
        <w:t>Further work should focus on developing strategies to</w:t>
      </w:r>
      <w:r w:rsidR="00055E40" w:rsidRPr="00055E40">
        <w:rPr>
          <w:rFonts w:cstheme="minorHAnsi"/>
        </w:rPr>
        <w:t xml:space="preserve"> improve the</w:t>
      </w:r>
      <w:r w:rsidR="00117C26">
        <w:rPr>
          <w:rFonts w:cstheme="minorHAnsi"/>
        </w:rPr>
        <w:t xml:space="preserve"> timing and</w:t>
      </w:r>
      <w:r w:rsidR="00055E40" w:rsidRPr="00055E40">
        <w:rPr>
          <w:rFonts w:cstheme="minorHAnsi"/>
        </w:rPr>
        <w:t xml:space="preserve"> delivery of care, </w:t>
      </w:r>
      <w:r w:rsidR="00117C26">
        <w:rPr>
          <w:rFonts w:cstheme="minorHAnsi"/>
        </w:rPr>
        <w:t xml:space="preserve">identifying </w:t>
      </w:r>
      <w:r w:rsidR="00055E40" w:rsidRPr="00055E40">
        <w:rPr>
          <w:rFonts w:cstheme="minorHAnsi"/>
        </w:rPr>
        <w:t>risk</w:t>
      </w:r>
      <w:r w:rsidR="00117C26">
        <w:rPr>
          <w:rFonts w:cstheme="minorHAnsi"/>
        </w:rPr>
        <w:t>s factors associated with poor outcomes and defining a core outcome set to allow standardised reporting within clinical studies.</w:t>
      </w:r>
    </w:p>
    <w:p w14:paraId="0AAA8514" w14:textId="77777777" w:rsidR="00055E40" w:rsidRPr="00055E40" w:rsidRDefault="00055E40" w:rsidP="00AC10B9">
      <w:pPr>
        <w:rPr>
          <w:rFonts w:cstheme="minorHAnsi"/>
        </w:rPr>
      </w:pPr>
      <w:r w:rsidRPr="00055E40">
        <w:rPr>
          <w:rFonts w:cstheme="minorHAnsi"/>
        </w:rPr>
        <w:t xml:space="preserve"> </w:t>
      </w:r>
    </w:p>
    <w:p w14:paraId="02D6F289" w14:textId="32097BED" w:rsidR="00FA1BC3" w:rsidRDefault="00FA1BC3" w:rsidP="00AC10B9">
      <w:pPr>
        <w:rPr>
          <w:rFonts w:cstheme="minorHAnsi"/>
          <w:b/>
          <w:bCs/>
          <w:sz w:val="32"/>
          <w:szCs w:val="32"/>
        </w:rPr>
      </w:pPr>
      <w:r>
        <w:rPr>
          <w:rFonts w:cstheme="minorHAnsi"/>
          <w:b/>
          <w:bCs/>
          <w:sz w:val="32"/>
          <w:szCs w:val="32"/>
        </w:rPr>
        <w:br w:type="page"/>
      </w:r>
    </w:p>
    <w:p w14:paraId="4490B404" w14:textId="77777777" w:rsidR="008B29B5" w:rsidRPr="00266C05" w:rsidRDefault="00FA1BC3" w:rsidP="00E55FEB">
      <w:pPr>
        <w:pStyle w:val="EndNoteBibliographyTitle"/>
        <w:jc w:val="left"/>
        <w:rPr>
          <w:b/>
          <w:sz w:val="32"/>
          <w:szCs w:val="32"/>
        </w:rPr>
      </w:pPr>
      <w:r w:rsidRPr="003F164B">
        <w:lastRenderedPageBreak/>
        <w:fldChar w:fldCharType="begin"/>
      </w:r>
      <w:r w:rsidRPr="003F164B">
        <w:instrText xml:space="preserve"> ADDIN EN.REFLIST </w:instrText>
      </w:r>
      <w:r w:rsidRPr="003F164B">
        <w:fldChar w:fldCharType="separate"/>
      </w:r>
      <w:r w:rsidR="008B29B5" w:rsidRPr="00266C05">
        <w:rPr>
          <w:b/>
          <w:sz w:val="32"/>
          <w:szCs w:val="32"/>
        </w:rPr>
        <w:t>References</w:t>
      </w:r>
    </w:p>
    <w:p w14:paraId="62DEFD51" w14:textId="77777777" w:rsidR="008B29B5" w:rsidRPr="008B29B5" w:rsidRDefault="008B29B5" w:rsidP="00E55FEB">
      <w:pPr>
        <w:pStyle w:val="EndNoteBibliographyTitle"/>
        <w:jc w:val="left"/>
      </w:pPr>
    </w:p>
    <w:p w14:paraId="41C8F551" w14:textId="057A7AEB" w:rsidR="008B29B5" w:rsidRPr="008B29B5" w:rsidRDefault="007E03EF" w:rsidP="00E55FEB">
      <w:pPr>
        <w:pStyle w:val="EndNoteBibliography"/>
        <w:jc w:val="left"/>
      </w:pPr>
      <w:r>
        <w:t xml:space="preserve">1. </w:t>
      </w:r>
      <w:r w:rsidR="008B29B5" w:rsidRPr="008B29B5">
        <w:t>Capone A, Congia S, Civinini R, Marongiu G. Periprosthetic fractures: epidemiology and current treatment. Clin Cases Miner Bone Metab. 2017;14(2):189-96.</w:t>
      </w:r>
    </w:p>
    <w:p w14:paraId="45AC2698" w14:textId="36CE8723" w:rsidR="008B29B5" w:rsidRPr="008B29B5" w:rsidRDefault="007E03EF" w:rsidP="00E55FEB">
      <w:pPr>
        <w:pStyle w:val="EndNoteBibliography"/>
        <w:jc w:val="left"/>
      </w:pPr>
      <w:r>
        <w:t xml:space="preserve">2. </w:t>
      </w:r>
      <w:r w:rsidR="008B29B5" w:rsidRPr="008B29B5">
        <w:t>Bottle A, Griffiths R, White S, Wynn-Jones H, Aylin P, Moppett I, et al. Periprosthetic fractures: the next fragility fracture epidemic? A national observational study. BMJ Open. 2020;10(12):e042371.</w:t>
      </w:r>
    </w:p>
    <w:p w14:paraId="35BE552C" w14:textId="77F16BE5" w:rsidR="008B29B5" w:rsidRPr="008B29B5" w:rsidRDefault="007E03EF" w:rsidP="00E55FEB">
      <w:pPr>
        <w:pStyle w:val="EndNoteBibliography"/>
        <w:jc w:val="left"/>
      </w:pPr>
      <w:r>
        <w:t xml:space="preserve">3. </w:t>
      </w:r>
      <w:r w:rsidR="008B29B5" w:rsidRPr="008B29B5">
        <w:t>Stoffel K, Sommer C, Kalampoki V, Blumenthal A, Joeris A. The influence of the operation technique and implant used in the treatment of periprosthetic hip and interprosthetic femur fractures: a systematic literature review of 1571 cases. Arch Orthop Trauma Surg. 2016;136(4):553-61.</w:t>
      </w:r>
    </w:p>
    <w:p w14:paraId="72DE80BB" w14:textId="392082B5" w:rsidR="008B29B5" w:rsidRPr="00633E5C" w:rsidRDefault="007E03EF" w:rsidP="00E55FEB">
      <w:pPr>
        <w:pStyle w:val="EndNoteBibliography"/>
        <w:jc w:val="left"/>
        <w:rPr>
          <w:rFonts w:asciiTheme="minorHAnsi" w:hAnsiTheme="minorHAnsi" w:cstheme="minorHAnsi"/>
        </w:rPr>
      </w:pPr>
      <w:r>
        <w:t xml:space="preserve">4. </w:t>
      </w:r>
      <w:r w:rsidR="008B29B5" w:rsidRPr="008B29B5">
        <w:t>Duncan CP, Haddad FS. The Unified Classification System (UCS): improving our understanding of</w:t>
      </w:r>
      <w:r w:rsidR="008B29B5" w:rsidRPr="00633E5C">
        <w:rPr>
          <w:rFonts w:asciiTheme="minorHAnsi" w:hAnsiTheme="minorHAnsi" w:cstheme="minorHAnsi"/>
        </w:rPr>
        <w:t xml:space="preserve"> periprosthetic fractures. Bone Joint J. 2014;96-B(6):713-6.</w:t>
      </w:r>
    </w:p>
    <w:p w14:paraId="16E6F55F" w14:textId="63FFFECF" w:rsidR="008B29B5" w:rsidRPr="00633E5C" w:rsidRDefault="007E03EF" w:rsidP="00E55FEB">
      <w:pPr>
        <w:pStyle w:val="EndNoteBibliography"/>
        <w:jc w:val="left"/>
        <w:rPr>
          <w:rFonts w:asciiTheme="minorHAnsi" w:hAnsiTheme="minorHAnsi" w:cstheme="minorHAnsi"/>
        </w:rPr>
      </w:pPr>
      <w:r w:rsidRPr="00633E5C">
        <w:rPr>
          <w:rFonts w:asciiTheme="minorHAnsi" w:hAnsiTheme="minorHAnsi" w:cstheme="minorHAnsi"/>
        </w:rPr>
        <w:t xml:space="preserve">5. </w:t>
      </w:r>
      <w:r w:rsidR="008B29B5" w:rsidRPr="00633E5C">
        <w:rPr>
          <w:rFonts w:asciiTheme="minorHAnsi" w:hAnsiTheme="minorHAnsi" w:cstheme="minorHAnsi"/>
        </w:rPr>
        <w:t>Brady OH, Garbuz DS, Masri BA, Duncan CP. Classification of the hip. Orthop Clin North Am. 1999;30(2):215-20.</w:t>
      </w:r>
    </w:p>
    <w:p w14:paraId="6EDF3106" w14:textId="2C3D1F08" w:rsidR="00A30537" w:rsidRPr="00633E5C" w:rsidRDefault="00A30537" w:rsidP="00A9688F">
      <w:pPr>
        <w:rPr>
          <w:rFonts w:eastAsia="Times New Roman" w:cstheme="minorHAnsi"/>
          <w:color w:val="5B616B"/>
          <w:shd w:val="clear" w:color="auto" w:fill="FFFFFF"/>
          <w:lang w:eastAsia="en-GB"/>
        </w:rPr>
      </w:pPr>
      <w:r w:rsidRPr="00633E5C">
        <w:rPr>
          <w:rFonts w:cstheme="minorHAnsi"/>
          <w:color w:val="3F3F3F"/>
        </w:rPr>
        <w:t xml:space="preserve">6. Van Rysselberghe NL, Campbell ST, Goodnough LH, Amanatullah DF, Gardner MJ, Bishop JA. To Fix or Revise: Differences in Periprosthetic Distal Femur Fracture Management Between Trauma and Arthroplasty Surgeons. J Am Acad Orthop Surg </w:t>
      </w:r>
      <w:r w:rsidR="00A9688F" w:rsidRPr="00A9688F">
        <w:rPr>
          <w:rFonts w:cstheme="minorHAnsi"/>
          <w:color w:val="3F3F3F"/>
        </w:rPr>
        <w:t>2022;</w:t>
      </w:r>
      <w:r w:rsidR="00A9688F" w:rsidRPr="00633E5C">
        <w:rPr>
          <w:rFonts w:eastAsia="Times New Roman" w:cstheme="minorHAnsi"/>
          <w:color w:val="5B616B"/>
          <w:shd w:val="clear" w:color="auto" w:fill="FFFFFF"/>
          <w:lang w:eastAsia="en-GB"/>
        </w:rPr>
        <w:t>30(1):e17-e24</w:t>
      </w:r>
    </w:p>
    <w:p w14:paraId="3FDC4DDF" w14:textId="19F1098D" w:rsidR="00A9688F" w:rsidRPr="00633E5C" w:rsidRDefault="00A9688F" w:rsidP="00633E5C">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imes New Roman" w:cstheme="minorHAnsi"/>
          <w:lang w:eastAsia="en-GB"/>
        </w:rPr>
      </w:pPr>
      <w:r w:rsidRPr="00633E5C">
        <w:rPr>
          <w:rFonts w:eastAsia="Times New Roman" w:cstheme="minorHAnsi"/>
          <w:lang w:eastAsia="en-GB"/>
        </w:rPr>
        <w:t xml:space="preserve">7. Critchley R, Baker PN, Deehan DJ. </w:t>
      </w:r>
      <w:r w:rsidRPr="00633E5C">
        <w:rPr>
          <w:rFonts w:cstheme="minorHAnsi"/>
          <w:color w:val="000000"/>
        </w:rPr>
        <w:t xml:space="preserve">Does surgical volume affect outcome after primary and revision knee arthroplasty? A systematic review of the literature. Knee 2012;19(5):513-8. </w:t>
      </w:r>
    </w:p>
    <w:p w14:paraId="2364778E" w14:textId="4F774E21" w:rsidR="008B29B5" w:rsidRPr="008B29B5" w:rsidRDefault="00A648D7" w:rsidP="00E55FEB">
      <w:pPr>
        <w:pStyle w:val="EndNoteBibliography"/>
        <w:jc w:val="left"/>
      </w:pPr>
      <w:r>
        <w:rPr>
          <w:rFonts w:asciiTheme="minorHAnsi" w:hAnsiTheme="minorHAnsi" w:cstheme="minorHAnsi"/>
        </w:rPr>
        <w:t>8</w:t>
      </w:r>
      <w:r w:rsidR="007E03EF" w:rsidRPr="00633E5C">
        <w:rPr>
          <w:rFonts w:asciiTheme="minorHAnsi" w:hAnsiTheme="minorHAnsi" w:cstheme="minorHAnsi"/>
        </w:rPr>
        <w:t xml:space="preserve">. </w:t>
      </w:r>
      <w:r w:rsidR="008B29B5" w:rsidRPr="00633E5C">
        <w:rPr>
          <w:rFonts w:asciiTheme="minorHAnsi" w:hAnsiTheme="minorHAnsi" w:cstheme="minorHAnsi"/>
        </w:rPr>
        <w:t>Jain S, Lamb J, Townsend O, Scott CEH, Kendrick B, Middleton R, et al. Risk factors influencing fracture characteristics in postoperative perip</w:t>
      </w:r>
      <w:r w:rsidR="008B29B5" w:rsidRPr="008B29B5">
        <w:t>rosthetic femoral fractures around cemented stems in total hip arthroplasty : a multicentre observational cohort study on 584 fractures. Bone Jt Open. 2021;2(7):466-75.</w:t>
      </w:r>
    </w:p>
    <w:p w14:paraId="75DF498D" w14:textId="2EFD35AF" w:rsidR="008B29B5" w:rsidRPr="008B29B5" w:rsidRDefault="00A648D7" w:rsidP="00E55FEB">
      <w:pPr>
        <w:pStyle w:val="EndNoteBibliography"/>
        <w:jc w:val="left"/>
      </w:pPr>
      <w:r>
        <w:t>9</w:t>
      </w:r>
      <w:r w:rsidR="007E03EF">
        <w:t xml:space="preserve">. </w:t>
      </w:r>
      <w:r w:rsidR="008B29B5" w:rsidRPr="008B29B5">
        <w:t>Griffiths EJ, Cash DJ, Kalra S, Hopgood PJ. Time to surgery and 30-day morbidity and mortality of periprosthetic hip fractures. Injury. 2013;44(12):1949-52.</w:t>
      </w:r>
    </w:p>
    <w:p w14:paraId="64B268ED" w14:textId="4301516B" w:rsidR="008B29B5" w:rsidRPr="008B29B5" w:rsidRDefault="00A648D7" w:rsidP="00E55FEB">
      <w:pPr>
        <w:pStyle w:val="EndNoteBibliography"/>
        <w:jc w:val="left"/>
      </w:pPr>
      <w:r>
        <w:t>10</w:t>
      </w:r>
      <w:r w:rsidR="007E03EF">
        <w:t xml:space="preserve">. </w:t>
      </w:r>
      <w:r w:rsidR="008B29B5" w:rsidRPr="008B29B5">
        <w:t>Giaretta S, Momoli A, Porcelli G, Micheloni GM. Diagnosis and management of periprosthetic femoral fractures after hip arthroplasty. Injury. 2019;50 Suppl 2:S29-S33.</w:t>
      </w:r>
    </w:p>
    <w:p w14:paraId="75F71549" w14:textId="249D3D5B" w:rsidR="00A648D7" w:rsidRPr="008B29B5" w:rsidRDefault="00A648D7" w:rsidP="00A648D7">
      <w:pPr>
        <w:pStyle w:val="EndNoteBibliography"/>
        <w:jc w:val="left"/>
      </w:pPr>
      <w:r>
        <w:t xml:space="preserve">11. </w:t>
      </w:r>
      <w:r w:rsidRPr="008B29B5">
        <w:t>Khan T, Grindlay D, Ollivere BJ, Scammell BE, Manktelow AR, Pearson RG. A systematic review of Vancouver B2 and B3 periprosthetic femoral fractures. Bone Joint J. 2017;99-B(4 Supple B):17-25.</w:t>
      </w:r>
    </w:p>
    <w:p w14:paraId="79AF024D" w14:textId="3F478A79" w:rsidR="008B29B5" w:rsidRPr="008B29B5" w:rsidRDefault="00A648D7" w:rsidP="00E55FEB">
      <w:pPr>
        <w:pStyle w:val="EndNoteBibliography"/>
        <w:jc w:val="left"/>
      </w:pPr>
      <w:r>
        <w:t>12</w:t>
      </w:r>
      <w:r w:rsidR="007E03EF">
        <w:t xml:space="preserve">. </w:t>
      </w:r>
      <w:r w:rsidR="008B29B5" w:rsidRPr="008B29B5">
        <w:t>Jain S, Mohrir G, Townsend O, Lamb JN, Palan J, Aderinto J, et al. Reliability and validity of the Unified Classification System for postoperative periprosthetic femoral fractures around cemented polished taper-slip stems. Bone Joint J. 2021;103-B(8):1339-44.</w:t>
      </w:r>
    </w:p>
    <w:p w14:paraId="7EF6DC66" w14:textId="36A5CB2E" w:rsidR="00266C05" w:rsidRPr="008B29B5" w:rsidRDefault="00266C05" w:rsidP="00E55FEB">
      <w:pPr>
        <w:pStyle w:val="EndNoteBibliography"/>
        <w:jc w:val="left"/>
      </w:pPr>
      <w:r>
        <w:t>1</w:t>
      </w:r>
      <w:r w:rsidR="00A648D7">
        <w:t>3</w:t>
      </w:r>
      <w:r>
        <w:t xml:space="preserve">. </w:t>
      </w:r>
      <w:r>
        <w:rPr>
          <w:rFonts w:cstheme="minorHAnsi"/>
          <w:color w:val="000000" w:themeColor="text1"/>
          <w:lang w:eastAsia="en-GB"/>
        </w:rPr>
        <w:t xml:space="preserve">British Orthopaedic Association, </w:t>
      </w:r>
      <w:r w:rsidRPr="00BF34E8">
        <w:rPr>
          <w:rFonts w:cstheme="minorHAnsi"/>
          <w:color w:val="000000" w:themeColor="text1"/>
          <w:lang w:eastAsia="en-GB"/>
        </w:rPr>
        <w:t>BOAST 1 Version 2 - Patients sustaining a Fragility Hip Fracture (2012)</w:t>
      </w:r>
      <w:r>
        <w:rPr>
          <w:rFonts w:cstheme="minorHAnsi"/>
          <w:color w:val="000000" w:themeColor="text1"/>
          <w:lang w:eastAsia="en-GB"/>
        </w:rPr>
        <w:t xml:space="preserve">. </w:t>
      </w:r>
      <w:r w:rsidRPr="00BF34E8">
        <w:rPr>
          <w:rFonts w:cstheme="minorHAnsi"/>
          <w:color w:val="000000" w:themeColor="text1"/>
        </w:rPr>
        <w:t>https://www.boa.ac.uk/uploads/assets/6750e0bf-4aa3-4680-b1612265704512db/patients%20sustaining%20a%20fragility%20hip%20fracture.pdf</w:t>
      </w:r>
    </w:p>
    <w:p w14:paraId="519249ED" w14:textId="1170632E" w:rsidR="008B29B5" w:rsidRDefault="007E03EF" w:rsidP="00E55FEB">
      <w:pPr>
        <w:pStyle w:val="EndNoteBibliography"/>
        <w:jc w:val="left"/>
      </w:pPr>
      <w:r>
        <w:t>1</w:t>
      </w:r>
      <w:r w:rsidR="00A648D7">
        <w:t>4</w:t>
      </w:r>
      <w:r>
        <w:t xml:space="preserve">. </w:t>
      </w:r>
      <w:r w:rsidR="008B29B5" w:rsidRPr="008B29B5">
        <w:t>Farrow L, Ablett AD, Sargeant HW, Smith TO, Johnston AT. Does early surgery improve outcomes for periprosthetic fractures of the hip and knee? A systematic review and meta-analysis. Arch Orthop Trauma Surg. 2021;141(8):1393-400.</w:t>
      </w:r>
    </w:p>
    <w:p w14:paraId="61DE73E0" w14:textId="32A667ED" w:rsidR="00A648D7" w:rsidRPr="008B29B5" w:rsidRDefault="00A648D7" w:rsidP="00A648D7">
      <w:pPr>
        <w:pStyle w:val="EndNoteBibliography"/>
        <w:jc w:val="left"/>
      </w:pPr>
      <w:r>
        <w:t xml:space="preserve">15. </w:t>
      </w:r>
      <w:r w:rsidRPr="008B29B5">
        <w:t>Bliemel C, Rascher K, Knauf T, Hack J, Eschbach DA, Aigner R, et al. Early Surgery Does Not Improve Outcomes for Patients with Periprosthetic Femoral Fractures-Results from the Registry for Geriatric Trauma of the German Trauma Society. Medicina (Kaunas). 2021;57(6).</w:t>
      </w:r>
    </w:p>
    <w:p w14:paraId="3001B1A0" w14:textId="1F8AA4A6" w:rsidR="00A648D7" w:rsidRPr="008B29B5" w:rsidRDefault="00A648D7" w:rsidP="00A648D7">
      <w:pPr>
        <w:pStyle w:val="EndNoteBibliography"/>
        <w:jc w:val="left"/>
      </w:pPr>
      <w:r>
        <w:t xml:space="preserve">16. </w:t>
      </w:r>
      <w:r w:rsidRPr="008B29B5">
        <w:t>Sellan ME, Lanting BA, Schemitsch EH, MacDonald SJ, Vasarhelyi EM, Howard JL. Does Time to Surgery Affect Outcomes for Periprosthetic Femur Fractures? J Arthroplasty. 2018;33(3):878-81.</w:t>
      </w:r>
    </w:p>
    <w:p w14:paraId="4C081161" w14:textId="0901B945" w:rsidR="00A648D7" w:rsidRPr="008B29B5" w:rsidRDefault="00A648D7" w:rsidP="00A648D7">
      <w:pPr>
        <w:pStyle w:val="EndNoteBibliography"/>
        <w:jc w:val="left"/>
      </w:pPr>
      <w:r>
        <w:lastRenderedPageBreak/>
        <w:t xml:space="preserve">17. </w:t>
      </w:r>
      <w:r w:rsidRPr="008B29B5">
        <w:t>Johnson-Lynn S, Ngu A, Holland J, Carluke I, Fearon P. The effect of delay to surgery on morbidity, mortality and length of stay following periprosthetic fracture around the hip. Injury. 2016;47(3):725-7.</w:t>
      </w:r>
    </w:p>
    <w:p w14:paraId="7A7C4800" w14:textId="222D332E" w:rsidR="00633E5C" w:rsidRPr="008B29B5" w:rsidRDefault="00633E5C" w:rsidP="00633E5C">
      <w:pPr>
        <w:pStyle w:val="EndNoteBibliography"/>
        <w:jc w:val="left"/>
      </w:pPr>
      <w:r>
        <w:t xml:space="preserve">18. </w:t>
      </w:r>
      <w:r w:rsidRPr="008B29B5">
        <w:t>Chatziagorou G, Lindahl H, Kärrholm J. Surgical treatment of Vancouver type B periprosthetic femoral fractures: patient characteristics and outcomes of 1381 fractures treated in Sweden between 2001 and 2011. Bone Joint J. 2019;101-B(11):1447-58.</w:t>
      </w:r>
    </w:p>
    <w:p w14:paraId="0762FBBD" w14:textId="1F97D00E" w:rsidR="00633E5C" w:rsidRPr="008B29B5" w:rsidRDefault="00633E5C" w:rsidP="00633E5C">
      <w:pPr>
        <w:pStyle w:val="EndNoteBibliography"/>
        <w:jc w:val="left"/>
      </w:pPr>
      <w:r>
        <w:t xml:space="preserve">19. </w:t>
      </w:r>
      <w:r w:rsidRPr="008B29B5">
        <w:rPr>
          <w:i/>
        </w:rPr>
        <w:t>National Hip Fracture Database (NHFD) Annual report 2019</w:t>
      </w:r>
      <w:r w:rsidRPr="008B29B5">
        <w:t xml:space="preserve">. </w:t>
      </w:r>
      <w:hyperlink r:id="rId8" w:history="1">
        <w:r w:rsidRPr="008B29B5">
          <w:rPr>
            <w:rStyle w:val="Hyperlink"/>
          </w:rPr>
          <w:t>https://www.nhfd.co.uk/files/2019ReportFiles/NHFD_2019_Annual_Report_v101.pdf</w:t>
        </w:r>
      </w:hyperlink>
      <w:r w:rsidRPr="008B29B5">
        <w:t>; 2021.</w:t>
      </w:r>
    </w:p>
    <w:p w14:paraId="6E9B9635" w14:textId="77777777" w:rsidR="00A648D7" w:rsidRPr="008B29B5" w:rsidRDefault="00A648D7" w:rsidP="00E55FEB">
      <w:pPr>
        <w:pStyle w:val="EndNoteBibliography"/>
        <w:jc w:val="left"/>
      </w:pPr>
    </w:p>
    <w:p w14:paraId="185EAABE" w14:textId="12AE690E" w:rsidR="00FA1BC3" w:rsidRDefault="00FA1BC3" w:rsidP="00E55FEB">
      <w:pPr>
        <w:rPr>
          <w:rFonts w:asciiTheme="majorHAnsi" w:hAnsiTheme="majorHAnsi" w:cstheme="majorHAnsi"/>
          <w:sz w:val="22"/>
          <w:szCs w:val="22"/>
        </w:rPr>
      </w:pPr>
      <w:r w:rsidRPr="003F164B">
        <w:rPr>
          <w:rFonts w:asciiTheme="majorHAnsi" w:hAnsiTheme="majorHAnsi" w:cstheme="majorHAnsi"/>
          <w:sz w:val="22"/>
          <w:szCs w:val="22"/>
        </w:rPr>
        <w:fldChar w:fldCharType="end"/>
      </w:r>
    </w:p>
    <w:p w14:paraId="4F5A6470" w14:textId="77777777" w:rsidR="00FA1BC3" w:rsidRDefault="00FA1BC3" w:rsidP="00E55FEB">
      <w:pPr>
        <w:rPr>
          <w:rFonts w:cstheme="minorHAnsi"/>
          <w:b/>
          <w:bCs/>
          <w:sz w:val="32"/>
          <w:szCs w:val="32"/>
        </w:rPr>
      </w:pPr>
      <w:r>
        <w:rPr>
          <w:rFonts w:cstheme="minorHAnsi"/>
          <w:b/>
          <w:bCs/>
          <w:sz w:val="32"/>
          <w:szCs w:val="32"/>
        </w:rPr>
        <w:br w:type="page"/>
      </w:r>
    </w:p>
    <w:p w14:paraId="10B8CD41" w14:textId="12D34DBF" w:rsidR="00FA1BC3" w:rsidRPr="00FA1BC3" w:rsidRDefault="00FA1BC3" w:rsidP="003650ED">
      <w:pPr>
        <w:jc w:val="both"/>
        <w:rPr>
          <w:rFonts w:cstheme="minorHAnsi"/>
          <w:b/>
          <w:bCs/>
          <w:sz w:val="32"/>
          <w:szCs w:val="32"/>
        </w:rPr>
      </w:pPr>
      <w:r w:rsidRPr="00FA1BC3">
        <w:rPr>
          <w:rFonts w:cstheme="minorHAnsi"/>
          <w:b/>
          <w:bCs/>
          <w:sz w:val="32"/>
          <w:szCs w:val="32"/>
        </w:rPr>
        <w:lastRenderedPageBreak/>
        <w:t>Tables and Figures</w:t>
      </w:r>
    </w:p>
    <w:p w14:paraId="1D78D95A" w14:textId="77777777" w:rsidR="00FA1BC3" w:rsidRDefault="00FA1BC3">
      <w:pPr>
        <w:rPr>
          <w:rFonts w:cstheme="minorHAnsi"/>
        </w:rPr>
      </w:pPr>
    </w:p>
    <w:p w14:paraId="3E119B57" w14:textId="67E8D28C" w:rsidR="00EE5799" w:rsidRPr="007F5ECE" w:rsidRDefault="00EE5799" w:rsidP="007F5ECE">
      <w:pPr>
        <w:rPr>
          <w:rFonts w:cstheme="minorHAnsi"/>
          <w:u w:val="single"/>
        </w:rPr>
      </w:pPr>
      <w:r w:rsidRPr="007F5ECE">
        <w:rPr>
          <w:rFonts w:cstheme="minorHAnsi"/>
          <w:b/>
          <w:bCs/>
          <w:color w:val="000000" w:themeColor="text1"/>
          <w:u w:val="single"/>
        </w:rPr>
        <w:t xml:space="preserve">Table </w:t>
      </w:r>
      <w:r w:rsidR="007F362F" w:rsidRPr="007F5ECE">
        <w:rPr>
          <w:rFonts w:cstheme="minorHAnsi"/>
          <w:b/>
          <w:bCs/>
          <w:color w:val="000000" w:themeColor="text1"/>
          <w:u w:val="single"/>
        </w:rPr>
        <w:t>1</w:t>
      </w:r>
      <w:r w:rsidRPr="007F5ECE">
        <w:rPr>
          <w:rFonts w:cstheme="minorHAnsi"/>
          <w:b/>
          <w:bCs/>
          <w:color w:val="000000" w:themeColor="text1"/>
          <w:u w:val="single"/>
        </w:rPr>
        <w:t>:</w:t>
      </w:r>
      <w:r w:rsidRPr="007F5ECE">
        <w:rPr>
          <w:rFonts w:cstheme="minorHAnsi"/>
          <w:color w:val="000000" w:themeColor="text1"/>
          <w:u w:val="single"/>
        </w:rPr>
        <w:t xml:space="preserve"> </w:t>
      </w:r>
      <w:r w:rsidRPr="007F5ECE">
        <w:rPr>
          <w:rFonts w:cstheme="minorHAnsi"/>
          <w:u w:val="single"/>
        </w:rPr>
        <w:t>Operative treatment by hip</w:t>
      </w:r>
      <w:r w:rsidR="00E60289" w:rsidRPr="007F5ECE">
        <w:rPr>
          <w:rFonts w:cstheme="minorHAnsi"/>
          <w:u w:val="single"/>
        </w:rPr>
        <w:t xml:space="preserve"> femoral</w:t>
      </w:r>
      <w:r w:rsidRPr="007F5ECE">
        <w:rPr>
          <w:rFonts w:cstheme="minorHAnsi"/>
          <w:u w:val="single"/>
        </w:rPr>
        <w:t xml:space="preserve"> PPF fracture type</w:t>
      </w:r>
      <w:r w:rsidR="00E36DE0" w:rsidRPr="007F5ECE">
        <w:rPr>
          <w:rFonts w:cstheme="minorHAnsi"/>
          <w:u w:val="single"/>
        </w:rPr>
        <w:t xml:space="preserve"> using the UCPF classification </w:t>
      </w:r>
      <w:r w:rsidR="00E36DE0" w:rsidRPr="007F5ECE">
        <w:rPr>
          <w:color w:val="000000"/>
          <w:u w:val="single"/>
        </w:rPr>
        <w:t>(percentages calculated based on number of patients with non-missing data).</w:t>
      </w:r>
      <w:r w:rsidRPr="007F5ECE">
        <w:rPr>
          <w:rFonts w:cstheme="minorHAnsi"/>
          <w:u w:val="single"/>
        </w:rPr>
        <w:t xml:space="preserve"> </w:t>
      </w:r>
      <w:r w:rsidR="00BD7357" w:rsidRPr="007F5ECE">
        <w:rPr>
          <w:rFonts w:cstheme="minorHAnsi"/>
          <w:u w:val="single"/>
        </w:rPr>
        <w:t>Data on the 1 F type fracture managed operatively is not presented</w:t>
      </w:r>
      <w:r w:rsidR="007F362F" w:rsidRPr="007F5ECE">
        <w:rPr>
          <w:rFonts w:cstheme="minorHAnsi"/>
          <w:u w:val="single"/>
        </w:rPr>
        <w:t xml:space="preserve"> as a separate column</w:t>
      </w:r>
    </w:p>
    <w:tbl>
      <w:tblPr>
        <w:tblStyle w:val="TableGrid"/>
        <w:tblW w:w="10144" w:type="dxa"/>
        <w:tblLook w:val="04A0" w:firstRow="1" w:lastRow="0" w:firstColumn="1" w:lastColumn="0" w:noHBand="0" w:noVBand="1"/>
      </w:tblPr>
      <w:tblGrid>
        <w:gridCol w:w="2547"/>
        <w:gridCol w:w="1134"/>
        <w:gridCol w:w="1276"/>
        <w:gridCol w:w="1275"/>
        <w:gridCol w:w="1304"/>
        <w:gridCol w:w="1304"/>
        <w:gridCol w:w="1304"/>
      </w:tblGrid>
      <w:tr w:rsidR="007F362F" w:rsidRPr="009F6953" w14:paraId="021201B0" w14:textId="68F13F0A" w:rsidTr="007F5ECE">
        <w:trPr>
          <w:tblHeader/>
        </w:trPr>
        <w:tc>
          <w:tcPr>
            <w:tcW w:w="2547" w:type="dxa"/>
          </w:tcPr>
          <w:p w14:paraId="44814028" w14:textId="77777777" w:rsidR="007F362F" w:rsidRPr="009F6953" w:rsidRDefault="007F362F" w:rsidP="007F362F">
            <w:pPr>
              <w:rPr>
                <w:sz w:val="16"/>
              </w:rPr>
            </w:pPr>
          </w:p>
        </w:tc>
        <w:tc>
          <w:tcPr>
            <w:tcW w:w="1134" w:type="dxa"/>
            <w:vAlign w:val="bottom"/>
          </w:tcPr>
          <w:p w14:paraId="2D87196C" w14:textId="77777777" w:rsidR="007F362F" w:rsidRPr="009F6953" w:rsidRDefault="007F362F" w:rsidP="007F362F">
            <w:pPr>
              <w:jc w:val="center"/>
              <w:rPr>
                <w:b/>
                <w:sz w:val="16"/>
              </w:rPr>
            </w:pPr>
            <w:r w:rsidRPr="009F6953">
              <w:rPr>
                <w:b/>
                <w:sz w:val="16"/>
              </w:rPr>
              <w:t>A</w:t>
            </w:r>
          </w:p>
          <w:p w14:paraId="32E70460" w14:textId="77777777" w:rsidR="007F362F" w:rsidRPr="009F6953" w:rsidRDefault="007F362F" w:rsidP="007F362F">
            <w:pPr>
              <w:jc w:val="center"/>
              <w:rPr>
                <w:sz w:val="16"/>
              </w:rPr>
            </w:pPr>
            <w:r w:rsidRPr="009F6953">
              <w:rPr>
                <w:b/>
                <w:sz w:val="16"/>
              </w:rPr>
              <w:t>(n=14)</w:t>
            </w:r>
          </w:p>
        </w:tc>
        <w:tc>
          <w:tcPr>
            <w:tcW w:w="1276" w:type="dxa"/>
            <w:vAlign w:val="bottom"/>
          </w:tcPr>
          <w:p w14:paraId="639F9CEE" w14:textId="77777777" w:rsidR="007F362F" w:rsidRPr="009F6953" w:rsidRDefault="007F362F" w:rsidP="007F362F">
            <w:pPr>
              <w:jc w:val="center"/>
              <w:rPr>
                <w:b/>
                <w:sz w:val="16"/>
              </w:rPr>
            </w:pPr>
            <w:r w:rsidRPr="009F6953">
              <w:rPr>
                <w:b/>
                <w:sz w:val="16"/>
              </w:rPr>
              <w:t>B1</w:t>
            </w:r>
          </w:p>
          <w:p w14:paraId="7D54504A" w14:textId="77777777" w:rsidR="007F362F" w:rsidRPr="009F6953" w:rsidRDefault="007F362F" w:rsidP="007F362F">
            <w:pPr>
              <w:jc w:val="center"/>
              <w:rPr>
                <w:b/>
                <w:sz w:val="16"/>
              </w:rPr>
            </w:pPr>
            <w:r w:rsidRPr="009F6953">
              <w:rPr>
                <w:b/>
                <w:sz w:val="16"/>
              </w:rPr>
              <w:t>(n=78)</w:t>
            </w:r>
          </w:p>
        </w:tc>
        <w:tc>
          <w:tcPr>
            <w:tcW w:w="1275" w:type="dxa"/>
            <w:vAlign w:val="bottom"/>
          </w:tcPr>
          <w:p w14:paraId="2699346D" w14:textId="77777777" w:rsidR="007F362F" w:rsidRPr="009F6953" w:rsidRDefault="007F362F" w:rsidP="007F362F">
            <w:pPr>
              <w:jc w:val="center"/>
              <w:rPr>
                <w:b/>
                <w:sz w:val="16"/>
              </w:rPr>
            </w:pPr>
            <w:r w:rsidRPr="009F6953">
              <w:rPr>
                <w:b/>
                <w:sz w:val="16"/>
              </w:rPr>
              <w:t>B2</w:t>
            </w:r>
          </w:p>
          <w:p w14:paraId="5E7CF1B8" w14:textId="77777777" w:rsidR="007F362F" w:rsidRPr="009F6953" w:rsidRDefault="007F362F" w:rsidP="007F362F">
            <w:pPr>
              <w:jc w:val="center"/>
              <w:rPr>
                <w:b/>
                <w:sz w:val="16"/>
              </w:rPr>
            </w:pPr>
            <w:r w:rsidRPr="009F6953">
              <w:rPr>
                <w:b/>
                <w:sz w:val="16"/>
              </w:rPr>
              <w:t>(n=228)</w:t>
            </w:r>
          </w:p>
        </w:tc>
        <w:tc>
          <w:tcPr>
            <w:tcW w:w="1304" w:type="dxa"/>
          </w:tcPr>
          <w:p w14:paraId="7A51FB8E" w14:textId="77777777" w:rsidR="007F362F" w:rsidRPr="009F6953" w:rsidRDefault="007F362F" w:rsidP="007F362F">
            <w:pPr>
              <w:jc w:val="center"/>
              <w:rPr>
                <w:b/>
                <w:sz w:val="16"/>
              </w:rPr>
            </w:pPr>
            <w:r w:rsidRPr="009F6953">
              <w:rPr>
                <w:b/>
                <w:sz w:val="16"/>
              </w:rPr>
              <w:t>B3</w:t>
            </w:r>
          </w:p>
          <w:p w14:paraId="362C5D04" w14:textId="77777777" w:rsidR="007F362F" w:rsidRPr="009F6953" w:rsidRDefault="007F362F" w:rsidP="007F362F">
            <w:pPr>
              <w:jc w:val="center"/>
              <w:rPr>
                <w:b/>
                <w:sz w:val="16"/>
              </w:rPr>
            </w:pPr>
            <w:r w:rsidRPr="009F6953">
              <w:rPr>
                <w:b/>
                <w:sz w:val="16"/>
              </w:rPr>
              <w:t>(n=31)</w:t>
            </w:r>
          </w:p>
        </w:tc>
        <w:tc>
          <w:tcPr>
            <w:tcW w:w="1304" w:type="dxa"/>
          </w:tcPr>
          <w:p w14:paraId="5EF9219E" w14:textId="77777777" w:rsidR="007F362F" w:rsidRPr="009F6953" w:rsidRDefault="007F362F" w:rsidP="007F362F">
            <w:pPr>
              <w:jc w:val="center"/>
              <w:rPr>
                <w:b/>
                <w:sz w:val="16"/>
              </w:rPr>
            </w:pPr>
            <w:r w:rsidRPr="009F6953">
              <w:rPr>
                <w:b/>
                <w:sz w:val="16"/>
              </w:rPr>
              <w:t>C</w:t>
            </w:r>
          </w:p>
          <w:p w14:paraId="168B88F6" w14:textId="77777777" w:rsidR="007F362F" w:rsidRPr="009F6953" w:rsidRDefault="007F362F" w:rsidP="007F362F">
            <w:pPr>
              <w:jc w:val="center"/>
              <w:rPr>
                <w:b/>
                <w:sz w:val="16"/>
              </w:rPr>
            </w:pPr>
            <w:r w:rsidRPr="009F6953">
              <w:rPr>
                <w:b/>
                <w:sz w:val="16"/>
              </w:rPr>
              <w:t>(n=65)</w:t>
            </w:r>
          </w:p>
        </w:tc>
        <w:tc>
          <w:tcPr>
            <w:tcW w:w="1304" w:type="dxa"/>
            <w:vAlign w:val="bottom"/>
          </w:tcPr>
          <w:p w14:paraId="7154D735" w14:textId="09FC6477" w:rsidR="007F362F" w:rsidRPr="007F5ECE" w:rsidRDefault="007F362F" w:rsidP="007F362F">
            <w:pPr>
              <w:jc w:val="center"/>
              <w:rPr>
                <w:b/>
                <w:sz w:val="16"/>
                <w:szCs w:val="16"/>
              </w:rPr>
            </w:pPr>
            <w:r w:rsidRPr="007F5ECE">
              <w:rPr>
                <w:b/>
                <w:sz w:val="16"/>
                <w:szCs w:val="16"/>
              </w:rPr>
              <w:t>Overall</w:t>
            </w:r>
          </w:p>
          <w:p w14:paraId="0A0C59DA" w14:textId="5ED10689" w:rsidR="007F362F" w:rsidRPr="007F362F" w:rsidRDefault="007F362F" w:rsidP="007F362F">
            <w:pPr>
              <w:jc w:val="center"/>
              <w:rPr>
                <w:b/>
                <w:sz w:val="16"/>
                <w:szCs w:val="16"/>
              </w:rPr>
            </w:pPr>
            <w:r w:rsidRPr="007F5ECE">
              <w:rPr>
                <w:b/>
                <w:sz w:val="16"/>
                <w:szCs w:val="16"/>
              </w:rPr>
              <w:t>(n=417)</w:t>
            </w:r>
          </w:p>
        </w:tc>
      </w:tr>
      <w:tr w:rsidR="007F362F" w:rsidRPr="009F6953" w14:paraId="7CB1045C" w14:textId="16DFA3F0" w:rsidTr="007F362F">
        <w:tc>
          <w:tcPr>
            <w:tcW w:w="2547" w:type="dxa"/>
          </w:tcPr>
          <w:p w14:paraId="07D778E2" w14:textId="77777777" w:rsidR="007F362F" w:rsidRPr="009F6953" w:rsidRDefault="007F362F" w:rsidP="007F362F">
            <w:pPr>
              <w:rPr>
                <w:b/>
                <w:sz w:val="16"/>
              </w:rPr>
            </w:pPr>
            <w:r w:rsidRPr="009F6953">
              <w:rPr>
                <w:b/>
                <w:sz w:val="16"/>
              </w:rPr>
              <w:t>Time between periprosthetic fracture and surgery</w:t>
            </w:r>
            <w:r>
              <w:rPr>
                <w:b/>
                <w:sz w:val="16"/>
              </w:rPr>
              <w:t xml:space="preserve"> (days)</w:t>
            </w:r>
            <w:r w:rsidRPr="009F6953">
              <w:rPr>
                <w:b/>
                <w:sz w:val="16"/>
              </w:rPr>
              <w:t>, n (%)</w:t>
            </w:r>
          </w:p>
          <w:p w14:paraId="70453591" w14:textId="77777777" w:rsidR="007F362F" w:rsidRPr="009F6953" w:rsidRDefault="007F362F" w:rsidP="007F362F">
            <w:pPr>
              <w:rPr>
                <w:sz w:val="16"/>
              </w:rPr>
            </w:pPr>
            <w:r w:rsidRPr="009F6953">
              <w:rPr>
                <w:sz w:val="16"/>
              </w:rPr>
              <w:t xml:space="preserve">    n (%)</w:t>
            </w:r>
          </w:p>
          <w:p w14:paraId="2A24E6BE" w14:textId="77777777" w:rsidR="007F362F" w:rsidRPr="009F6953" w:rsidRDefault="007F362F" w:rsidP="007F362F">
            <w:pPr>
              <w:rPr>
                <w:sz w:val="16"/>
              </w:rPr>
            </w:pPr>
            <w:r w:rsidRPr="009F6953">
              <w:rPr>
                <w:sz w:val="16"/>
              </w:rPr>
              <w:t xml:space="preserve">    Mean (SD)</w:t>
            </w:r>
          </w:p>
          <w:p w14:paraId="64B4C0F1" w14:textId="77777777" w:rsidR="007F362F" w:rsidRPr="009F6953" w:rsidRDefault="007F362F" w:rsidP="007F362F">
            <w:pPr>
              <w:rPr>
                <w:sz w:val="16"/>
              </w:rPr>
            </w:pPr>
            <w:r w:rsidRPr="009F6953">
              <w:rPr>
                <w:sz w:val="16"/>
              </w:rPr>
              <w:t xml:space="preserve">    Median (IQR)</w:t>
            </w:r>
          </w:p>
          <w:p w14:paraId="055AC70E" w14:textId="77777777" w:rsidR="007F362F" w:rsidRPr="009F6953" w:rsidRDefault="007F362F" w:rsidP="007F362F">
            <w:pPr>
              <w:rPr>
                <w:b/>
                <w:sz w:val="16"/>
              </w:rPr>
            </w:pPr>
            <w:r w:rsidRPr="009F6953">
              <w:rPr>
                <w:sz w:val="16"/>
              </w:rPr>
              <w:t xml:space="preserve">    Min, Max</w:t>
            </w:r>
          </w:p>
        </w:tc>
        <w:tc>
          <w:tcPr>
            <w:tcW w:w="1134" w:type="dxa"/>
          </w:tcPr>
          <w:p w14:paraId="06930DFA" w14:textId="77777777" w:rsidR="007F362F" w:rsidRPr="009F6953" w:rsidRDefault="007F362F" w:rsidP="007F362F">
            <w:pPr>
              <w:jc w:val="center"/>
              <w:rPr>
                <w:sz w:val="16"/>
              </w:rPr>
            </w:pPr>
          </w:p>
          <w:p w14:paraId="528BD18A" w14:textId="77777777" w:rsidR="007F362F" w:rsidRPr="009F6953" w:rsidRDefault="007F362F" w:rsidP="007F362F">
            <w:pPr>
              <w:jc w:val="center"/>
              <w:rPr>
                <w:sz w:val="16"/>
              </w:rPr>
            </w:pPr>
          </w:p>
          <w:p w14:paraId="58F26AEE" w14:textId="77777777" w:rsidR="007F362F" w:rsidRPr="009F6953" w:rsidRDefault="007F362F" w:rsidP="007F362F">
            <w:pPr>
              <w:jc w:val="center"/>
              <w:rPr>
                <w:sz w:val="16"/>
              </w:rPr>
            </w:pPr>
            <w:r w:rsidRPr="009F6953">
              <w:rPr>
                <w:sz w:val="16"/>
              </w:rPr>
              <w:t>11 (78.6)</w:t>
            </w:r>
          </w:p>
          <w:p w14:paraId="66FD1775" w14:textId="77777777" w:rsidR="007F362F" w:rsidRPr="009F6953" w:rsidRDefault="007F362F" w:rsidP="007F362F">
            <w:pPr>
              <w:jc w:val="center"/>
              <w:rPr>
                <w:sz w:val="16"/>
              </w:rPr>
            </w:pPr>
            <w:r w:rsidRPr="009F6953">
              <w:rPr>
                <w:sz w:val="16"/>
              </w:rPr>
              <w:t>3.8 (3.3)</w:t>
            </w:r>
          </w:p>
          <w:p w14:paraId="1679CC08" w14:textId="77777777" w:rsidR="007F362F" w:rsidRPr="009F6953" w:rsidRDefault="007F362F" w:rsidP="007F362F">
            <w:pPr>
              <w:jc w:val="center"/>
              <w:rPr>
                <w:sz w:val="16"/>
              </w:rPr>
            </w:pPr>
            <w:r w:rsidRPr="009F6953">
              <w:rPr>
                <w:sz w:val="16"/>
              </w:rPr>
              <w:t>3 (2, 5)</w:t>
            </w:r>
          </w:p>
          <w:p w14:paraId="5995114B" w14:textId="77777777" w:rsidR="007F362F" w:rsidRPr="009F6953" w:rsidRDefault="007F362F" w:rsidP="007F362F">
            <w:pPr>
              <w:jc w:val="center"/>
              <w:rPr>
                <w:sz w:val="16"/>
              </w:rPr>
            </w:pPr>
            <w:r w:rsidRPr="009F6953">
              <w:rPr>
                <w:sz w:val="16"/>
              </w:rPr>
              <w:t>1, 10</w:t>
            </w:r>
          </w:p>
        </w:tc>
        <w:tc>
          <w:tcPr>
            <w:tcW w:w="1276" w:type="dxa"/>
          </w:tcPr>
          <w:p w14:paraId="46C5418A" w14:textId="77777777" w:rsidR="007F362F" w:rsidRPr="009F6953" w:rsidRDefault="007F362F" w:rsidP="007F362F">
            <w:pPr>
              <w:jc w:val="center"/>
              <w:rPr>
                <w:sz w:val="16"/>
              </w:rPr>
            </w:pPr>
          </w:p>
          <w:p w14:paraId="18701610" w14:textId="77777777" w:rsidR="007F362F" w:rsidRPr="009F6953" w:rsidRDefault="007F362F" w:rsidP="007F362F">
            <w:pPr>
              <w:jc w:val="center"/>
              <w:rPr>
                <w:sz w:val="16"/>
              </w:rPr>
            </w:pPr>
          </w:p>
          <w:p w14:paraId="1F0B2FDE" w14:textId="77777777" w:rsidR="007F362F" w:rsidRPr="009F6953" w:rsidRDefault="007F362F" w:rsidP="007F362F">
            <w:pPr>
              <w:jc w:val="center"/>
              <w:rPr>
                <w:sz w:val="16"/>
              </w:rPr>
            </w:pPr>
            <w:r w:rsidRPr="009F6953">
              <w:rPr>
                <w:sz w:val="16"/>
              </w:rPr>
              <w:t>77 (98.7)</w:t>
            </w:r>
          </w:p>
          <w:p w14:paraId="0B381924" w14:textId="77777777" w:rsidR="007F362F" w:rsidRPr="009F6953" w:rsidRDefault="007F362F" w:rsidP="007F362F">
            <w:pPr>
              <w:jc w:val="center"/>
              <w:rPr>
                <w:sz w:val="16"/>
              </w:rPr>
            </w:pPr>
            <w:r w:rsidRPr="009F6953">
              <w:rPr>
                <w:sz w:val="16"/>
              </w:rPr>
              <w:t>5.5 (5.3)</w:t>
            </w:r>
          </w:p>
          <w:p w14:paraId="0229241E" w14:textId="77777777" w:rsidR="007F362F" w:rsidRPr="009F6953" w:rsidRDefault="007F362F" w:rsidP="007F362F">
            <w:pPr>
              <w:jc w:val="center"/>
              <w:rPr>
                <w:sz w:val="16"/>
              </w:rPr>
            </w:pPr>
            <w:r w:rsidRPr="009F6953">
              <w:rPr>
                <w:sz w:val="16"/>
              </w:rPr>
              <w:t>4 (3, 6)</w:t>
            </w:r>
          </w:p>
          <w:p w14:paraId="7F5B428D" w14:textId="77777777" w:rsidR="007F362F" w:rsidRPr="009F6953" w:rsidRDefault="007F362F" w:rsidP="007F362F">
            <w:pPr>
              <w:jc w:val="center"/>
              <w:rPr>
                <w:sz w:val="16"/>
              </w:rPr>
            </w:pPr>
            <w:r w:rsidRPr="009F6953">
              <w:rPr>
                <w:sz w:val="16"/>
              </w:rPr>
              <w:t>0, 28</w:t>
            </w:r>
          </w:p>
        </w:tc>
        <w:tc>
          <w:tcPr>
            <w:tcW w:w="1275" w:type="dxa"/>
          </w:tcPr>
          <w:p w14:paraId="6B150924" w14:textId="77777777" w:rsidR="007F362F" w:rsidRPr="009F6953" w:rsidRDefault="007F362F" w:rsidP="007F362F">
            <w:pPr>
              <w:jc w:val="center"/>
              <w:rPr>
                <w:sz w:val="16"/>
              </w:rPr>
            </w:pPr>
          </w:p>
          <w:p w14:paraId="210CACD5" w14:textId="77777777" w:rsidR="007F362F" w:rsidRPr="009F6953" w:rsidRDefault="007F362F" w:rsidP="007F362F">
            <w:pPr>
              <w:jc w:val="center"/>
              <w:rPr>
                <w:sz w:val="16"/>
              </w:rPr>
            </w:pPr>
          </w:p>
          <w:p w14:paraId="7E4F1981" w14:textId="77777777" w:rsidR="007F362F" w:rsidRPr="009F6953" w:rsidRDefault="007F362F" w:rsidP="007F362F">
            <w:pPr>
              <w:jc w:val="center"/>
              <w:rPr>
                <w:sz w:val="16"/>
              </w:rPr>
            </w:pPr>
            <w:r w:rsidRPr="009F6953">
              <w:rPr>
                <w:sz w:val="16"/>
              </w:rPr>
              <w:t>213 (93.4)</w:t>
            </w:r>
          </w:p>
          <w:p w14:paraId="3B92578F" w14:textId="77777777" w:rsidR="007F362F" w:rsidRPr="009F6953" w:rsidRDefault="007F362F" w:rsidP="007F362F">
            <w:pPr>
              <w:jc w:val="center"/>
              <w:rPr>
                <w:sz w:val="16"/>
              </w:rPr>
            </w:pPr>
            <w:r w:rsidRPr="009F6953">
              <w:rPr>
                <w:sz w:val="16"/>
              </w:rPr>
              <w:t>6.0 (6.1)</w:t>
            </w:r>
          </w:p>
          <w:p w14:paraId="7835DFCA" w14:textId="77777777" w:rsidR="007F362F" w:rsidRPr="009F6953" w:rsidRDefault="007F362F" w:rsidP="007F362F">
            <w:pPr>
              <w:jc w:val="center"/>
              <w:rPr>
                <w:sz w:val="16"/>
              </w:rPr>
            </w:pPr>
            <w:r w:rsidRPr="009F6953">
              <w:rPr>
                <w:sz w:val="16"/>
              </w:rPr>
              <w:t>4 (3, 7)</w:t>
            </w:r>
          </w:p>
          <w:p w14:paraId="45D7363A" w14:textId="77777777" w:rsidR="007F362F" w:rsidRPr="009F6953" w:rsidRDefault="007F362F" w:rsidP="007F362F">
            <w:pPr>
              <w:jc w:val="center"/>
              <w:rPr>
                <w:sz w:val="16"/>
              </w:rPr>
            </w:pPr>
            <w:r w:rsidRPr="009F6953">
              <w:rPr>
                <w:sz w:val="16"/>
              </w:rPr>
              <w:t>0, 37</w:t>
            </w:r>
          </w:p>
        </w:tc>
        <w:tc>
          <w:tcPr>
            <w:tcW w:w="1304" w:type="dxa"/>
          </w:tcPr>
          <w:p w14:paraId="6C4833FF" w14:textId="77777777" w:rsidR="007F362F" w:rsidRPr="009F6953" w:rsidRDefault="007F362F" w:rsidP="007F362F">
            <w:pPr>
              <w:jc w:val="center"/>
              <w:rPr>
                <w:sz w:val="16"/>
              </w:rPr>
            </w:pPr>
          </w:p>
          <w:p w14:paraId="28FFB12E" w14:textId="77777777" w:rsidR="007F362F" w:rsidRPr="009F6953" w:rsidRDefault="007F362F" w:rsidP="007F362F">
            <w:pPr>
              <w:jc w:val="center"/>
              <w:rPr>
                <w:sz w:val="16"/>
              </w:rPr>
            </w:pPr>
          </w:p>
          <w:p w14:paraId="743CE8C8" w14:textId="77777777" w:rsidR="007F362F" w:rsidRPr="009F6953" w:rsidRDefault="007F362F" w:rsidP="007F362F">
            <w:pPr>
              <w:jc w:val="center"/>
              <w:rPr>
                <w:sz w:val="16"/>
              </w:rPr>
            </w:pPr>
            <w:r w:rsidRPr="009F6953">
              <w:rPr>
                <w:sz w:val="16"/>
              </w:rPr>
              <w:t>28 (90.3)</w:t>
            </w:r>
          </w:p>
          <w:p w14:paraId="5FBB2DE6" w14:textId="77777777" w:rsidR="007F362F" w:rsidRPr="009F6953" w:rsidRDefault="007F362F" w:rsidP="007F362F">
            <w:pPr>
              <w:jc w:val="center"/>
              <w:rPr>
                <w:sz w:val="16"/>
              </w:rPr>
            </w:pPr>
            <w:r w:rsidRPr="009F6953">
              <w:rPr>
                <w:sz w:val="16"/>
              </w:rPr>
              <w:t>6.4 (5.0)</w:t>
            </w:r>
          </w:p>
          <w:p w14:paraId="2ADCCA77" w14:textId="77777777" w:rsidR="007F362F" w:rsidRPr="009F6953" w:rsidRDefault="007F362F" w:rsidP="007F362F">
            <w:pPr>
              <w:jc w:val="center"/>
              <w:rPr>
                <w:sz w:val="16"/>
              </w:rPr>
            </w:pPr>
            <w:r w:rsidRPr="009F6953">
              <w:rPr>
                <w:sz w:val="16"/>
              </w:rPr>
              <w:t>4.5 (2.5, 10)</w:t>
            </w:r>
          </w:p>
          <w:p w14:paraId="734FFF02" w14:textId="77777777" w:rsidR="007F362F" w:rsidRPr="009F6953" w:rsidRDefault="007F362F" w:rsidP="007F362F">
            <w:pPr>
              <w:jc w:val="center"/>
              <w:rPr>
                <w:sz w:val="16"/>
              </w:rPr>
            </w:pPr>
            <w:r w:rsidRPr="009F6953">
              <w:rPr>
                <w:sz w:val="16"/>
              </w:rPr>
              <w:t>0, 19</w:t>
            </w:r>
          </w:p>
        </w:tc>
        <w:tc>
          <w:tcPr>
            <w:tcW w:w="1304" w:type="dxa"/>
          </w:tcPr>
          <w:p w14:paraId="5EF6F060" w14:textId="77777777" w:rsidR="007F362F" w:rsidRPr="009F6953" w:rsidRDefault="007F362F" w:rsidP="007F362F">
            <w:pPr>
              <w:jc w:val="center"/>
              <w:rPr>
                <w:sz w:val="16"/>
              </w:rPr>
            </w:pPr>
          </w:p>
          <w:p w14:paraId="42708E6F" w14:textId="77777777" w:rsidR="007F362F" w:rsidRPr="009F6953" w:rsidRDefault="007F362F" w:rsidP="007F362F">
            <w:pPr>
              <w:jc w:val="center"/>
              <w:rPr>
                <w:sz w:val="16"/>
              </w:rPr>
            </w:pPr>
          </w:p>
          <w:p w14:paraId="7314FFF4" w14:textId="77777777" w:rsidR="007F362F" w:rsidRPr="009F6953" w:rsidRDefault="007F362F" w:rsidP="007F362F">
            <w:pPr>
              <w:jc w:val="center"/>
              <w:rPr>
                <w:sz w:val="16"/>
              </w:rPr>
            </w:pPr>
            <w:r w:rsidRPr="009F6953">
              <w:rPr>
                <w:sz w:val="16"/>
              </w:rPr>
              <w:t>60 (92.3)</w:t>
            </w:r>
          </w:p>
          <w:p w14:paraId="07AC265C" w14:textId="77777777" w:rsidR="007F362F" w:rsidRPr="009F6953" w:rsidRDefault="007F362F" w:rsidP="007F362F">
            <w:pPr>
              <w:jc w:val="center"/>
              <w:rPr>
                <w:sz w:val="16"/>
              </w:rPr>
            </w:pPr>
            <w:r w:rsidRPr="009F6953">
              <w:rPr>
                <w:sz w:val="16"/>
              </w:rPr>
              <w:t>4.0 (4.5)</w:t>
            </w:r>
          </w:p>
          <w:p w14:paraId="72484E7E" w14:textId="77777777" w:rsidR="007F362F" w:rsidRPr="009F6953" w:rsidRDefault="007F362F" w:rsidP="007F362F">
            <w:pPr>
              <w:jc w:val="center"/>
              <w:rPr>
                <w:sz w:val="16"/>
              </w:rPr>
            </w:pPr>
            <w:r w:rsidRPr="009F6953">
              <w:rPr>
                <w:sz w:val="16"/>
              </w:rPr>
              <w:t>3 (1, 5)</w:t>
            </w:r>
          </w:p>
          <w:p w14:paraId="5AF82505" w14:textId="77777777" w:rsidR="007F362F" w:rsidRPr="009F6953" w:rsidRDefault="007F362F" w:rsidP="007F362F">
            <w:pPr>
              <w:jc w:val="center"/>
              <w:rPr>
                <w:sz w:val="16"/>
              </w:rPr>
            </w:pPr>
            <w:r w:rsidRPr="009F6953">
              <w:rPr>
                <w:sz w:val="16"/>
              </w:rPr>
              <w:t>0, 22</w:t>
            </w:r>
          </w:p>
        </w:tc>
        <w:tc>
          <w:tcPr>
            <w:tcW w:w="1304" w:type="dxa"/>
          </w:tcPr>
          <w:p w14:paraId="13F4A065" w14:textId="32A6F1E9" w:rsidR="007F362F" w:rsidRDefault="007F362F" w:rsidP="007F362F">
            <w:pPr>
              <w:rPr>
                <w:sz w:val="16"/>
                <w:szCs w:val="16"/>
              </w:rPr>
            </w:pPr>
          </w:p>
          <w:p w14:paraId="499B58D4" w14:textId="77777777" w:rsidR="007F362F" w:rsidRPr="007F5ECE" w:rsidRDefault="007F362F" w:rsidP="007F362F">
            <w:pPr>
              <w:rPr>
                <w:sz w:val="16"/>
                <w:szCs w:val="16"/>
              </w:rPr>
            </w:pPr>
          </w:p>
          <w:p w14:paraId="2ABA0860" w14:textId="77777777" w:rsidR="007F362F" w:rsidRPr="007F5ECE" w:rsidRDefault="007F362F" w:rsidP="007F362F">
            <w:pPr>
              <w:jc w:val="center"/>
              <w:rPr>
                <w:sz w:val="16"/>
                <w:szCs w:val="16"/>
              </w:rPr>
            </w:pPr>
            <w:r w:rsidRPr="007F5ECE">
              <w:rPr>
                <w:sz w:val="16"/>
                <w:szCs w:val="16"/>
              </w:rPr>
              <w:t>389 (93.3)</w:t>
            </w:r>
          </w:p>
          <w:p w14:paraId="3DE021DE" w14:textId="77777777" w:rsidR="007F362F" w:rsidRPr="007F5ECE" w:rsidRDefault="007F362F" w:rsidP="007F362F">
            <w:pPr>
              <w:jc w:val="center"/>
              <w:rPr>
                <w:sz w:val="16"/>
                <w:szCs w:val="16"/>
              </w:rPr>
            </w:pPr>
            <w:r w:rsidRPr="007F5ECE">
              <w:rPr>
                <w:sz w:val="16"/>
                <w:szCs w:val="16"/>
              </w:rPr>
              <w:t>5.6 (5.6)</w:t>
            </w:r>
          </w:p>
          <w:p w14:paraId="5A801711" w14:textId="77777777" w:rsidR="007F362F" w:rsidRPr="007F5ECE" w:rsidRDefault="007F362F" w:rsidP="007F362F">
            <w:pPr>
              <w:jc w:val="center"/>
              <w:rPr>
                <w:sz w:val="16"/>
                <w:szCs w:val="16"/>
              </w:rPr>
            </w:pPr>
            <w:r w:rsidRPr="007F5ECE">
              <w:rPr>
                <w:sz w:val="16"/>
                <w:szCs w:val="16"/>
              </w:rPr>
              <w:t>4 (2, 7)</w:t>
            </w:r>
          </w:p>
          <w:p w14:paraId="1CA0FA51" w14:textId="7F01C3B5" w:rsidR="007F362F" w:rsidRPr="007F362F" w:rsidRDefault="007F362F" w:rsidP="007F362F">
            <w:pPr>
              <w:jc w:val="center"/>
              <w:rPr>
                <w:sz w:val="16"/>
                <w:szCs w:val="16"/>
              </w:rPr>
            </w:pPr>
            <w:r w:rsidRPr="007F5ECE">
              <w:rPr>
                <w:sz w:val="16"/>
                <w:szCs w:val="16"/>
              </w:rPr>
              <w:t>0, 37</w:t>
            </w:r>
          </w:p>
        </w:tc>
      </w:tr>
      <w:tr w:rsidR="007F362F" w:rsidRPr="009F6953" w14:paraId="53D7DEB4" w14:textId="66AFBDE1" w:rsidTr="007F362F">
        <w:tc>
          <w:tcPr>
            <w:tcW w:w="2547" w:type="dxa"/>
          </w:tcPr>
          <w:p w14:paraId="2E012B91" w14:textId="77777777" w:rsidR="007F362F" w:rsidRPr="005702FE" w:rsidRDefault="007F362F" w:rsidP="007F362F">
            <w:pPr>
              <w:rPr>
                <w:b/>
                <w:sz w:val="16"/>
              </w:rPr>
            </w:pPr>
            <w:r w:rsidRPr="005702FE">
              <w:rPr>
                <w:b/>
                <w:sz w:val="16"/>
              </w:rPr>
              <w:t>Overall surgical strategy, n (%)</w:t>
            </w:r>
          </w:p>
          <w:p w14:paraId="7DF1341C" w14:textId="77777777" w:rsidR="007F362F" w:rsidRPr="005702FE" w:rsidRDefault="007F362F" w:rsidP="007F362F">
            <w:pPr>
              <w:rPr>
                <w:sz w:val="16"/>
              </w:rPr>
            </w:pPr>
            <w:r w:rsidRPr="005702FE">
              <w:rPr>
                <w:sz w:val="16"/>
              </w:rPr>
              <w:t xml:space="preserve">    Revision</w:t>
            </w:r>
            <w:r>
              <w:rPr>
                <w:sz w:val="16"/>
              </w:rPr>
              <w:t xml:space="preserve"> +/- fixation</w:t>
            </w:r>
          </w:p>
          <w:p w14:paraId="29691F98" w14:textId="77777777" w:rsidR="007F362F" w:rsidRPr="005702FE" w:rsidRDefault="007F362F" w:rsidP="007F362F">
            <w:pPr>
              <w:rPr>
                <w:sz w:val="16"/>
              </w:rPr>
            </w:pPr>
            <w:r w:rsidRPr="005702FE">
              <w:rPr>
                <w:sz w:val="16"/>
              </w:rPr>
              <w:t xml:space="preserve">    Fixation</w:t>
            </w:r>
            <w:r>
              <w:rPr>
                <w:sz w:val="16"/>
              </w:rPr>
              <w:t xml:space="preserve"> alone</w:t>
            </w:r>
          </w:p>
          <w:p w14:paraId="7C569E8A" w14:textId="0DC1ABDA" w:rsidR="007F362F" w:rsidRPr="009F6953" w:rsidRDefault="007F362F" w:rsidP="007F362F">
            <w:pPr>
              <w:rPr>
                <w:b/>
                <w:sz w:val="16"/>
              </w:rPr>
            </w:pPr>
            <w:r w:rsidRPr="005702FE">
              <w:rPr>
                <w:sz w:val="16"/>
              </w:rPr>
              <w:t xml:space="preserve">    Amputation</w:t>
            </w:r>
          </w:p>
        </w:tc>
        <w:tc>
          <w:tcPr>
            <w:tcW w:w="1134" w:type="dxa"/>
          </w:tcPr>
          <w:p w14:paraId="220D0833" w14:textId="77777777" w:rsidR="007F362F" w:rsidRDefault="007F362F" w:rsidP="007F362F">
            <w:pPr>
              <w:jc w:val="center"/>
              <w:rPr>
                <w:sz w:val="16"/>
              </w:rPr>
            </w:pPr>
          </w:p>
          <w:p w14:paraId="69004DF0" w14:textId="59EA9160" w:rsidR="007F362F" w:rsidRDefault="007F362F" w:rsidP="007F362F">
            <w:pPr>
              <w:jc w:val="center"/>
              <w:rPr>
                <w:sz w:val="16"/>
              </w:rPr>
            </w:pPr>
            <w:r>
              <w:rPr>
                <w:sz w:val="16"/>
              </w:rPr>
              <w:t>6 (46.2)</w:t>
            </w:r>
          </w:p>
          <w:p w14:paraId="4BBADFFB" w14:textId="16D7FF25" w:rsidR="007F362F" w:rsidRDefault="007F362F" w:rsidP="007F362F">
            <w:pPr>
              <w:jc w:val="center"/>
              <w:rPr>
                <w:sz w:val="16"/>
              </w:rPr>
            </w:pPr>
            <w:r>
              <w:rPr>
                <w:sz w:val="16"/>
              </w:rPr>
              <w:t>7 (53.8)</w:t>
            </w:r>
          </w:p>
          <w:p w14:paraId="47748956" w14:textId="5C125E3D" w:rsidR="007F362F" w:rsidRPr="009F6953" w:rsidRDefault="007F362F" w:rsidP="007F362F">
            <w:pPr>
              <w:jc w:val="center"/>
              <w:rPr>
                <w:sz w:val="16"/>
              </w:rPr>
            </w:pPr>
            <w:r>
              <w:rPr>
                <w:sz w:val="16"/>
              </w:rPr>
              <w:t>0 (0)</w:t>
            </w:r>
          </w:p>
        </w:tc>
        <w:tc>
          <w:tcPr>
            <w:tcW w:w="1276" w:type="dxa"/>
          </w:tcPr>
          <w:p w14:paraId="5CC57125" w14:textId="77777777" w:rsidR="007F362F" w:rsidRDefault="007F362F" w:rsidP="007F362F">
            <w:pPr>
              <w:jc w:val="center"/>
              <w:rPr>
                <w:sz w:val="16"/>
              </w:rPr>
            </w:pPr>
          </w:p>
          <w:p w14:paraId="1D928E88" w14:textId="34C8E08E" w:rsidR="007F362F" w:rsidRDefault="007F362F" w:rsidP="007F362F">
            <w:pPr>
              <w:jc w:val="center"/>
              <w:rPr>
                <w:sz w:val="16"/>
              </w:rPr>
            </w:pPr>
            <w:r>
              <w:rPr>
                <w:sz w:val="16"/>
              </w:rPr>
              <w:t>23 (29.5)</w:t>
            </w:r>
          </w:p>
          <w:p w14:paraId="1A72B513" w14:textId="195B877F" w:rsidR="007F362F" w:rsidRDefault="007F362F" w:rsidP="007F362F">
            <w:pPr>
              <w:jc w:val="center"/>
              <w:rPr>
                <w:sz w:val="16"/>
              </w:rPr>
            </w:pPr>
            <w:r>
              <w:rPr>
                <w:sz w:val="16"/>
              </w:rPr>
              <w:t>55 (70.5)</w:t>
            </w:r>
          </w:p>
          <w:p w14:paraId="400BD373" w14:textId="26104B28" w:rsidR="007F362F" w:rsidRPr="009F6953" w:rsidRDefault="007F362F" w:rsidP="007F362F">
            <w:pPr>
              <w:jc w:val="center"/>
              <w:rPr>
                <w:sz w:val="16"/>
              </w:rPr>
            </w:pPr>
            <w:r>
              <w:rPr>
                <w:sz w:val="16"/>
              </w:rPr>
              <w:t>0 (0)</w:t>
            </w:r>
          </w:p>
        </w:tc>
        <w:tc>
          <w:tcPr>
            <w:tcW w:w="1275" w:type="dxa"/>
          </w:tcPr>
          <w:p w14:paraId="20BBBD98" w14:textId="77777777" w:rsidR="007F362F" w:rsidRDefault="007F362F" w:rsidP="007F362F">
            <w:pPr>
              <w:jc w:val="center"/>
              <w:rPr>
                <w:sz w:val="16"/>
              </w:rPr>
            </w:pPr>
          </w:p>
          <w:p w14:paraId="5D652963" w14:textId="5A1FF893" w:rsidR="007F362F" w:rsidRDefault="007F362F" w:rsidP="007F362F">
            <w:pPr>
              <w:jc w:val="center"/>
              <w:rPr>
                <w:sz w:val="16"/>
              </w:rPr>
            </w:pPr>
            <w:r>
              <w:rPr>
                <w:sz w:val="16"/>
              </w:rPr>
              <w:t>176 (77.2)</w:t>
            </w:r>
          </w:p>
          <w:p w14:paraId="0CF1AB83" w14:textId="178FFE57" w:rsidR="007F362F" w:rsidRDefault="007F362F" w:rsidP="007F362F">
            <w:pPr>
              <w:jc w:val="center"/>
              <w:rPr>
                <w:sz w:val="16"/>
              </w:rPr>
            </w:pPr>
            <w:r>
              <w:rPr>
                <w:sz w:val="16"/>
              </w:rPr>
              <w:t>51 (22.4)</w:t>
            </w:r>
          </w:p>
          <w:p w14:paraId="6B67CD7C" w14:textId="7D14D799" w:rsidR="007F362F" w:rsidRPr="009F6953" w:rsidRDefault="007F362F" w:rsidP="007F362F">
            <w:pPr>
              <w:jc w:val="center"/>
              <w:rPr>
                <w:sz w:val="16"/>
              </w:rPr>
            </w:pPr>
            <w:r>
              <w:rPr>
                <w:sz w:val="16"/>
              </w:rPr>
              <w:t>1 (0.4)</w:t>
            </w:r>
          </w:p>
        </w:tc>
        <w:tc>
          <w:tcPr>
            <w:tcW w:w="1304" w:type="dxa"/>
          </w:tcPr>
          <w:p w14:paraId="08430111" w14:textId="77777777" w:rsidR="007F362F" w:rsidRDefault="007F362F" w:rsidP="007F362F">
            <w:pPr>
              <w:jc w:val="center"/>
              <w:rPr>
                <w:sz w:val="16"/>
              </w:rPr>
            </w:pPr>
          </w:p>
          <w:p w14:paraId="0D8C95C3" w14:textId="239FF169" w:rsidR="007F362F" w:rsidRDefault="007F362F" w:rsidP="007F362F">
            <w:pPr>
              <w:jc w:val="center"/>
              <w:rPr>
                <w:sz w:val="16"/>
              </w:rPr>
            </w:pPr>
            <w:r>
              <w:rPr>
                <w:sz w:val="16"/>
              </w:rPr>
              <w:t>24 (77.4)</w:t>
            </w:r>
          </w:p>
          <w:p w14:paraId="655A103C" w14:textId="49FD011E" w:rsidR="007F362F" w:rsidRDefault="007F362F" w:rsidP="007F362F">
            <w:pPr>
              <w:jc w:val="center"/>
              <w:rPr>
                <w:sz w:val="16"/>
              </w:rPr>
            </w:pPr>
            <w:r>
              <w:rPr>
                <w:sz w:val="16"/>
              </w:rPr>
              <w:t>7 (22.6)</w:t>
            </w:r>
          </w:p>
          <w:p w14:paraId="3686F035" w14:textId="5E6A2EDF" w:rsidR="007F362F" w:rsidRPr="009F6953" w:rsidRDefault="007F362F" w:rsidP="007F362F">
            <w:pPr>
              <w:jc w:val="center"/>
              <w:rPr>
                <w:sz w:val="16"/>
              </w:rPr>
            </w:pPr>
            <w:r>
              <w:rPr>
                <w:sz w:val="16"/>
              </w:rPr>
              <w:t>0 (0)</w:t>
            </w:r>
          </w:p>
        </w:tc>
        <w:tc>
          <w:tcPr>
            <w:tcW w:w="1304" w:type="dxa"/>
          </w:tcPr>
          <w:p w14:paraId="71B9FE16" w14:textId="77777777" w:rsidR="007F362F" w:rsidRDefault="007F362F" w:rsidP="007F362F">
            <w:pPr>
              <w:jc w:val="center"/>
              <w:rPr>
                <w:sz w:val="16"/>
              </w:rPr>
            </w:pPr>
          </w:p>
          <w:p w14:paraId="07559439" w14:textId="2A94FFA6" w:rsidR="007F362F" w:rsidRDefault="007F362F" w:rsidP="007F362F">
            <w:pPr>
              <w:jc w:val="center"/>
              <w:rPr>
                <w:sz w:val="16"/>
              </w:rPr>
            </w:pPr>
            <w:r>
              <w:rPr>
                <w:sz w:val="16"/>
              </w:rPr>
              <w:t>16 (24.6)</w:t>
            </w:r>
          </w:p>
          <w:p w14:paraId="7923F67E" w14:textId="31204697" w:rsidR="007F362F" w:rsidRDefault="007F362F" w:rsidP="007F362F">
            <w:pPr>
              <w:jc w:val="center"/>
              <w:rPr>
                <w:sz w:val="16"/>
              </w:rPr>
            </w:pPr>
            <w:r>
              <w:rPr>
                <w:sz w:val="16"/>
              </w:rPr>
              <w:t>49 (75.4)</w:t>
            </w:r>
          </w:p>
          <w:p w14:paraId="61DF6FFB" w14:textId="5BD27ED5" w:rsidR="007F362F" w:rsidRPr="009F6953" w:rsidRDefault="007F362F" w:rsidP="007F362F">
            <w:pPr>
              <w:jc w:val="center"/>
              <w:rPr>
                <w:sz w:val="16"/>
              </w:rPr>
            </w:pPr>
            <w:r>
              <w:rPr>
                <w:sz w:val="16"/>
              </w:rPr>
              <w:t>0 (0)</w:t>
            </w:r>
          </w:p>
        </w:tc>
        <w:tc>
          <w:tcPr>
            <w:tcW w:w="1304" w:type="dxa"/>
          </w:tcPr>
          <w:p w14:paraId="01BE0379" w14:textId="77777777" w:rsidR="007F362F" w:rsidRPr="007F5ECE" w:rsidRDefault="007F362F" w:rsidP="007F362F">
            <w:pPr>
              <w:jc w:val="center"/>
              <w:rPr>
                <w:sz w:val="16"/>
                <w:szCs w:val="16"/>
              </w:rPr>
            </w:pPr>
          </w:p>
          <w:p w14:paraId="7197F13A" w14:textId="77777777" w:rsidR="007F362F" w:rsidRPr="007F5ECE" w:rsidRDefault="007F362F" w:rsidP="007F362F">
            <w:pPr>
              <w:jc w:val="center"/>
              <w:rPr>
                <w:sz w:val="16"/>
                <w:szCs w:val="16"/>
              </w:rPr>
            </w:pPr>
            <w:r w:rsidRPr="007F5ECE">
              <w:rPr>
                <w:sz w:val="16"/>
                <w:szCs w:val="16"/>
              </w:rPr>
              <w:t>246 (59.1)</w:t>
            </w:r>
          </w:p>
          <w:p w14:paraId="6D0E27B8" w14:textId="77777777" w:rsidR="007F362F" w:rsidRPr="007F5ECE" w:rsidRDefault="007F362F" w:rsidP="007F362F">
            <w:pPr>
              <w:jc w:val="center"/>
              <w:rPr>
                <w:sz w:val="16"/>
                <w:szCs w:val="16"/>
              </w:rPr>
            </w:pPr>
            <w:r w:rsidRPr="007F5ECE">
              <w:rPr>
                <w:sz w:val="16"/>
                <w:szCs w:val="16"/>
              </w:rPr>
              <w:t>169 (40.6)</w:t>
            </w:r>
          </w:p>
          <w:p w14:paraId="7F145360" w14:textId="5316B31B" w:rsidR="007F362F" w:rsidRPr="007F362F" w:rsidRDefault="007F362F" w:rsidP="007F362F">
            <w:pPr>
              <w:jc w:val="center"/>
              <w:rPr>
                <w:sz w:val="16"/>
                <w:szCs w:val="16"/>
              </w:rPr>
            </w:pPr>
            <w:r w:rsidRPr="007F5ECE">
              <w:rPr>
                <w:sz w:val="16"/>
                <w:szCs w:val="16"/>
              </w:rPr>
              <w:t>1 (0.2)</w:t>
            </w:r>
          </w:p>
        </w:tc>
      </w:tr>
      <w:tr w:rsidR="007F362F" w:rsidRPr="009F6953" w14:paraId="6DB94BF1" w14:textId="49CF86A1" w:rsidTr="007F362F">
        <w:tc>
          <w:tcPr>
            <w:tcW w:w="2547" w:type="dxa"/>
          </w:tcPr>
          <w:p w14:paraId="100A5897" w14:textId="77777777" w:rsidR="007F362F" w:rsidRPr="009F6953" w:rsidRDefault="007F362F" w:rsidP="007F362F">
            <w:pPr>
              <w:rPr>
                <w:b/>
                <w:sz w:val="16"/>
              </w:rPr>
            </w:pPr>
            <w:r w:rsidRPr="009F6953">
              <w:rPr>
                <w:b/>
                <w:sz w:val="16"/>
              </w:rPr>
              <w:t xml:space="preserve">Surgical strategy </w:t>
            </w:r>
          </w:p>
          <w:p w14:paraId="77F542BD" w14:textId="77777777" w:rsidR="007F362F" w:rsidRPr="009F6953" w:rsidRDefault="007F362F" w:rsidP="007F362F">
            <w:pPr>
              <w:rPr>
                <w:b/>
                <w:sz w:val="16"/>
              </w:rPr>
            </w:pPr>
            <w:r w:rsidRPr="009F6953">
              <w:rPr>
                <w:b/>
                <w:sz w:val="16"/>
              </w:rPr>
              <w:t>(multiple strategies possible), n (%)</w:t>
            </w:r>
          </w:p>
          <w:p w14:paraId="17FE4AC3" w14:textId="55F085B5" w:rsidR="007F362F" w:rsidRPr="009F6953" w:rsidRDefault="007F362F" w:rsidP="007F362F">
            <w:pPr>
              <w:rPr>
                <w:sz w:val="16"/>
              </w:rPr>
            </w:pPr>
            <w:r>
              <w:rPr>
                <w:sz w:val="16"/>
              </w:rPr>
              <w:t xml:space="preserve">    Fixation with single plate</w:t>
            </w:r>
          </w:p>
          <w:p w14:paraId="1186C70D" w14:textId="77777777" w:rsidR="007F362F" w:rsidRPr="009F6953" w:rsidRDefault="007F362F" w:rsidP="007F362F">
            <w:pPr>
              <w:rPr>
                <w:sz w:val="16"/>
              </w:rPr>
            </w:pPr>
            <w:r w:rsidRPr="009F6953">
              <w:rPr>
                <w:sz w:val="16"/>
              </w:rPr>
              <w:t xml:space="preserve">    Fixation with 2 or more     </w:t>
            </w:r>
          </w:p>
          <w:p w14:paraId="59BF3813" w14:textId="6B4C0130" w:rsidR="007F362F" w:rsidRPr="009F6953" w:rsidRDefault="007F362F" w:rsidP="007F362F">
            <w:pPr>
              <w:rPr>
                <w:sz w:val="16"/>
              </w:rPr>
            </w:pPr>
            <w:r>
              <w:rPr>
                <w:sz w:val="16"/>
              </w:rPr>
              <w:t xml:space="preserve">    plates</w:t>
            </w:r>
          </w:p>
          <w:p w14:paraId="3413BB09" w14:textId="227B5BB7" w:rsidR="007F362F" w:rsidRPr="009F6953" w:rsidRDefault="007F362F" w:rsidP="007F362F">
            <w:pPr>
              <w:rPr>
                <w:sz w:val="16"/>
              </w:rPr>
            </w:pPr>
            <w:r>
              <w:rPr>
                <w:sz w:val="16"/>
              </w:rPr>
              <w:t xml:space="preserve">    Cerclage cables</w:t>
            </w:r>
          </w:p>
          <w:p w14:paraId="02D72F2D" w14:textId="26084287" w:rsidR="007F362F" w:rsidRPr="009F6953" w:rsidRDefault="007F362F" w:rsidP="007F362F">
            <w:pPr>
              <w:rPr>
                <w:sz w:val="16"/>
              </w:rPr>
            </w:pPr>
            <w:r>
              <w:rPr>
                <w:sz w:val="16"/>
              </w:rPr>
              <w:t xml:space="preserve">    Strut graft</w:t>
            </w:r>
          </w:p>
          <w:p w14:paraId="14399383" w14:textId="77777777" w:rsidR="007F362F" w:rsidRPr="009F6953" w:rsidRDefault="007F362F" w:rsidP="007F362F">
            <w:pPr>
              <w:rPr>
                <w:sz w:val="16"/>
              </w:rPr>
            </w:pPr>
            <w:r w:rsidRPr="009F6953">
              <w:rPr>
                <w:sz w:val="16"/>
              </w:rPr>
              <w:t xml:space="preserve">    Bone graft/bone </w:t>
            </w:r>
          </w:p>
          <w:p w14:paraId="5463C71D" w14:textId="77D44DFB" w:rsidR="007F362F" w:rsidRPr="009F6953" w:rsidRDefault="007F362F" w:rsidP="007F362F">
            <w:pPr>
              <w:rPr>
                <w:sz w:val="16"/>
              </w:rPr>
            </w:pPr>
            <w:r>
              <w:rPr>
                <w:sz w:val="16"/>
              </w:rPr>
              <w:t xml:space="preserve">    biocomposite augmentation</w:t>
            </w:r>
          </w:p>
          <w:p w14:paraId="653084B7" w14:textId="176B1157" w:rsidR="007F362F" w:rsidRPr="009F6953" w:rsidRDefault="007F362F" w:rsidP="007F362F">
            <w:pPr>
              <w:rPr>
                <w:sz w:val="16"/>
              </w:rPr>
            </w:pPr>
            <w:r>
              <w:rPr>
                <w:sz w:val="16"/>
              </w:rPr>
              <w:t xml:space="preserve">    Cement augmentation</w:t>
            </w:r>
          </w:p>
          <w:p w14:paraId="11604842" w14:textId="77777777" w:rsidR="007F362F" w:rsidRPr="009F6953" w:rsidRDefault="007F362F" w:rsidP="007F362F">
            <w:pPr>
              <w:rPr>
                <w:sz w:val="16"/>
              </w:rPr>
            </w:pPr>
            <w:r w:rsidRPr="009F6953">
              <w:rPr>
                <w:sz w:val="16"/>
              </w:rPr>
              <w:t xml:space="preserve">    Cement revision of </w:t>
            </w:r>
          </w:p>
          <w:p w14:paraId="35C0D568" w14:textId="77777777" w:rsidR="007F362F" w:rsidRPr="009F6953" w:rsidRDefault="007F362F" w:rsidP="007F362F">
            <w:pPr>
              <w:rPr>
                <w:sz w:val="16"/>
              </w:rPr>
            </w:pPr>
            <w:r w:rsidRPr="009F6953">
              <w:rPr>
                <w:sz w:val="16"/>
              </w:rPr>
              <w:t xml:space="preserve">    component related to  </w:t>
            </w:r>
          </w:p>
          <w:p w14:paraId="29A6B4EB" w14:textId="75ECCE59" w:rsidR="007F362F" w:rsidRPr="009F6953" w:rsidRDefault="007F362F" w:rsidP="007F362F">
            <w:pPr>
              <w:rPr>
                <w:sz w:val="16"/>
              </w:rPr>
            </w:pPr>
            <w:r>
              <w:rPr>
                <w:sz w:val="16"/>
              </w:rPr>
              <w:t xml:space="preserve">    fractured bone</w:t>
            </w:r>
          </w:p>
          <w:p w14:paraId="7B776446" w14:textId="77777777" w:rsidR="007F362F" w:rsidRPr="009F6953" w:rsidRDefault="007F362F" w:rsidP="007F362F">
            <w:pPr>
              <w:rPr>
                <w:sz w:val="16"/>
              </w:rPr>
            </w:pPr>
            <w:r w:rsidRPr="009F6953">
              <w:rPr>
                <w:sz w:val="16"/>
              </w:rPr>
              <w:t xml:space="preserve">    Uncemented revision of </w:t>
            </w:r>
          </w:p>
          <w:p w14:paraId="2E4EC785" w14:textId="77777777" w:rsidR="007F362F" w:rsidRPr="009F6953" w:rsidRDefault="007F362F" w:rsidP="007F362F">
            <w:pPr>
              <w:rPr>
                <w:sz w:val="16"/>
              </w:rPr>
            </w:pPr>
            <w:r w:rsidRPr="009F6953">
              <w:rPr>
                <w:sz w:val="16"/>
              </w:rPr>
              <w:t xml:space="preserve">    component related to the </w:t>
            </w:r>
          </w:p>
          <w:p w14:paraId="4D37E7D4" w14:textId="036C6EF8" w:rsidR="007F362F" w:rsidRPr="009F6953" w:rsidRDefault="007F362F" w:rsidP="007F362F">
            <w:pPr>
              <w:rPr>
                <w:sz w:val="16"/>
              </w:rPr>
            </w:pPr>
            <w:r>
              <w:rPr>
                <w:sz w:val="16"/>
              </w:rPr>
              <w:t xml:space="preserve">    fractured bone</w:t>
            </w:r>
          </w:p>
          <w:p w14:paraId="5B740F24" w14:textId="1F5737CE" w:rsidR="007F362F" w:rsidRDefault="007F362F" w:rsidP="007F362F">
            <w:pPr>
              <w:rPr>
                <w:sz w:val="16"/>
              </w:rPr>
            </w:pPr>
            <w:r>
              <w:rPr>
                <w:sz w:val="16"/>
              </w:rPr>
              <w:t xml:space="preserve">    Nail</w:t>
            </w:r>
          </w:p>
          <w:p w14:paraId="5511CC37" w14:textId="62E9F839" w:rsidR="007F362F" w:rsidRDefault="007F362F" w:rsidP="007F362F">
            <w:pPr>
              <w:rPr>
                <w:sz w:val="16"/>
              </w:rPr>
            </w:pPr>
            <w:r w:rsidRPr="00934D77">
              <w:rPr>
                <w:sz w:val="16"/>
              </w:rPr>
              <w:t xml:space="preserve"> </w:t>
            </w:r>
            <w:r>
              <w:rPr>
                <w:sz w:val="16"/>
              </w:rPr>
              <w:t xml:space="preserve">   Endoprosthetic replacement</w:t>
            </w:r>
          </w:p>
          <w:p w14:paraId="05483CA7" w14:textId="76DE2CA7" w:rsidR="007F362F" w:rsidRPr="00381AC1" w:rsidRDefault="007F362F" w:rsidP="007F362F">
            <w:pPr>
              <w:rPr>
                <w:b/>
              </w:rPr>
            </w:pPr>
            <w:r>
              <w:rPr>
                <w:sz w:val="16"/>
              </w:rPr>
              <w:t xml:space="preserve">    Excision arthroplasty</w:t>
            </w:r>
            <w:r w:rsidRPr="00BA113A" w:rsidDel="00301088">
              <w:rPr>
                <w:b/>
                <w:sz w:val="16"/>
              </w:rPr>
              <w:t xml:space="preserve"> </w:t>
            </w:r>
          </w:p>
        </w:tc>
        <w:tc>
          <w:tcPr>
            <w:tcW w:w="1134" w:type="dxa"/>
          </w:tcPr>
          <w:p w14:paraId="0782AA54" w14:textId="77777777" w:rsidR="007F362F" w:rsidRPr="009F6953" w:rsidRDefault="007F362F" w:rsidP="007F362F">
            <w:pPr>
              <w:jc w:val="center"/>
              <w:rPr>
                <w:sz w:val="16"/>
              </w:rPr>
            </w:pPr>
          </w:p>
          <w:p w14:paraId="3ACD0DDD" w14:textId="77777777" w:rsidR="007F362F" w:rsidRPr="009F6953" w:rsidRDefault="007F362F" w:rsidP="007F362F">
            <w:pPr>
              <w:jc w:val="center"/>
              <w:rPr>
                <w:sz w:val="16"/>
              </w:rPr>
            </w:pPr>
          </w:p>
          <w:p w14:paraId="6799BDB6" w14:textId="77777777" w:rsidR="007F362F" w:rsidRPr="009F6953" w:rsidRDefault="007F362F" w:rsidP="007F362F">
            <w:pPr>
              <w:jc w:val="center"/>
              <w:rPr>
                <w:sz w:val="16"/>
              </w:rPr>
            </w:pPr>
          </w:p>
          <w:p w14:paraId="4A5ABCA1" w14:textId="2F88B0CE" w:rsidR="007F362F" w:rsidRPr="009F6953" w:rsidRDefault="007F362F" w:rsidP="007F362F">
            <w:pPr>
              <w:jc w:val="center"/>
              <w:rPr>
                <w:sz w:val="16"/>
              </w:rPr>
            </w:pPr>
            <w:r w:rsidRPr="009F6953">
              <w:rPr>
                <w:sz w:val="16"/>
              </w:rPr>
              <w:t>5 (35.7)</w:t>
            </w:r>
          </w:p>
          <w:p w14:paraId="1603534B" w14:textId="77777777" w:rsidR="007F362F" w:rsidRPr="009F6953" w:rsidRDefault="007F362F" w:rsidP="007F362F">
            <w:pPr>
              <w:jc w:val="center"/>
              <w:rPr>
                <w:sz w:val="16"/>
              </w:rPr>
            </w:pPr>
            <w:r w:rsidRPr="009F6953">
              <w:rPr>
                <w:sz w:val="16"/>
              </w:rPr>
              <w:t>0 (0)</w:t>
            </w:r>
          </w:p>
          <w:p w14:paraId="2B9457EA" w14:textId="5DD6869F" w:rsidR="007F362F" w:rsidRPr="009F6953" w:rsidRDefault="007F362F" w:rsidP="007F362F">
            <w:pPr>
              <w:jc w:val="center"/>
              <w:rPr>
                <w:sz w:val="16"/>
              </w:rPr>
            </w:pPr>
          </w:p>
          <w:p w14:paraId="397E101D" w14:textId="7C4D8649" w:rsidR="007F362F" w:rsidRPr="009F6953" w:rsidRDefault="007F362F" w:rsidP="007F362F">
            <w:pPr>
              <w:jc w:val="center"/>
              <w:rPr>
                <w:sz w:val="16"/>
              </w:rPr>
            </w:pPr>
            <w:r w:rsidRPr="009F6953">
              <w:rPr>
                <w:sz w:val="16"/>
              </w:rPr>
              <w:t>8 (57.1)</w:t>
            </w:r>
          </w:p>
          <w:p w14:paraId="21F3012C" w14:textId="0DEB991F" w:rsidR="007F362F" w:rsidRPr="009F6953" w:rsidRDefault="007F362F" w:rsidP="007F362F">
            <w:pPr>
              <w:jc w:val="center"/>
              <w:rPr>
                <w:sz w:val="16"/>
              </w:rPr>
            </w:pPr>
            <w:r w:rsidRPr="009F6953">
              <w:rPr>
                <w:sz w:val="16"/>
              </w:rPr>
              <w:t>0 (0)</w:t>
            </w:r>
          </w:p>
          <w:p w14:paraId="0280B9FF" w14:textId="77777777" w:rsidR="007F362F" w:rsidRPr="009F6953" w:rsidRDefault="007F362F" w:rsidP="007F362F">
            <w:pPr>
              <w:jc w:val="center"/>
              <w:rPr>
                <w:sz w:val="16"/>
              </w:rPr>
            </w:pPr>
            <w:r w:rsidRPr="009F6953">
              <w:rPr>
                <w:sz w:val="16"/>
              </w:rPr>
              <w:t>0 (0)</w:t>
            </w:r>
          </w:p>
          <w:p w14:paraId="139EB9F1" w14:textId="26C09557" w:rsidR="007F362F" w:rsidRPr="009F6953" w:rsidRDefault="007F362F" w:rsidP="007F362F">
            <w:pPr>
              <w:jc w:val="center"/>
              <w:rPr>
                <w:sz w:val="16"/>
              </w:rPr>
            </w:pPr>
          </w:p>
          <w:p w14:paraId="5B5CA5AD" w14:textId="62DE5BC2" w:rsidR="007F362F" w:rsidRPr="009F6953" w:rsidRDefault="007F362F" w:rsidP="007F362F">
            <w:pPr>
              <w:jc w:val="center"/>
              <w:rPr>
                <w:sz w:val="16"/>
              </w:rPr>
            </w:pPr>
            <w:r w:rsidRPr="009F6953">
              <w:rPr>
                <w:sz w:val="16"/>
              </w:rPr>
              <w:t>1 (7.1)</w:t>
            </w:r>
          </w:p>
          <w:p w14:paraId="0C4CB6CB" w14:textId="77777777" w:rsidR="007F362F" w:rsidRPr="009F6953" w:rsidRDefault="007F362F" w:rsidP="007F362F">
            <w:pPr>
              <w:jc w:val="center"/>
              <w:rPr>
                <w:sz w:val="16"/>
              </w:rPr>
            </w:pPr>
            <w:r w:rsidRPr="009F6953">
              <w:rPr>
                <w:sz w:val="16"/>
              </w:rPr>
              <w:t>3 (21.4)</w:t>
            </w:r>
          </w:p>
          <w:p w14:paraId="760D2E29" w14:textId="77777777" w:rsidR="007F362F" w:rsidRPr="009F6953" w:rsidRDefault="007F362F" w:rsidP="007F362F">
            <w:pPr>
              <w:jc w:val="center"/>
              <w:rPr>
                <w:sz w:val="16"/>
              </w:rPr>
            </w:pPr>
          </w:p>
          <w:p w14:paraId="01AA8FAF" w14:textId="18B515D5" w:rsidR="007F362F" w:rsidRPr="009F6953" w:rsidRDefault="007F362F" w:rsidP="007F362F">
            <w:pPr>
              <w:jc w:val="center"/>
              <w:rPr>
                <w:sz w:val="16"/>
              </w:rPr>
            </w:pPr>
          </w:p>
          <w:p w14:paraId="0756DCE8" w14:textId="77777777" w:rsidR="007F362F" w:rsidRPr="009F6953" w:rsidRDefault="007F362F" w:rsidP="007F362F">
            <w:pPr>
              <w:jc w:val="center"/>
              <w:rPr>
                <w:sz w:val="16"/>
              </w:rPr>
            </w:pPr>
            <w:r w:rsidRPr="009F6953">
              <w:rPr>
                <w:sz w:val="16"/>
              </w:rPr>
              <w:t>3 (21.4)</w:t>
            </w:r>
          </w:p>
          <w:p w14:paraId="2A6569D5" w14:textId="77777777" w:rsidR="007F362F" w:rsidRPr="009F6953" w:rsidRDefault="007F362F" w:rsidP="007F362F">
            <w:pPr>
              <w:jc w:val="center"/>
              <w:rPr>
                <w:sz w:val="16"/>
              </w:rPr>
            </w:pPr>
          </w:p>
          <w:p w14:paraId="198DB7AA" w14:textId="71E9E33A" w:rsidR="007F362F" w:rsidRPr="009F6953" w:rsidRDefault="007F362F" w:rsidP="007F362F">
            <w:pPr>
              <w:jc w:val="center"/>
              <w:rPr>
                <w:sz w:val="16"/>
              </w:rPr>
            </w:pPr>
          </w:p>
          <w:p w14:paraId="5C45646E" w14:textId="79AE07BB" w:rsidR="007F362F" w:rsidRDefault="007F362F" w:rsidP="007F362F">
            <w:pPr>
              <w:jc w:val="center"/>
              <w:rPr>
                <w:sz w:val="16"/>
              </w:rPr>
            </w:pPr>
            <w:r>
              <w:rPr>
                <w:sz w:val="16"/>
              </w:rPr>
              <w:t>0 (0)</w:t>
            </w:r>
          </w:p>
          <w:p w14:paraId="188D317A" w14:textId="44E494D3" w:rsidR="007F362F" w:rsidRDefault="007F362F" w:rsidP="007F362F">
            <w:pPr>
              <w:jc w:val="center"/>
              <w:rPr>
                <w:sz w:val="16"/>
              </w:rPr>
            </w:pPr>
            <w:r>
              <w:rPr>
                <w:sz w:val="16"/>
              </w:rPr>
              <w:t>0 (0)</w:t>
            </w:r>
          </w:p>
          <w:p w14:paraId="1B9B64F6" w14:textId="194412AA" w:rsidR="007F362F" w:rsidRPr="009F6953" w:rsidRDefault="007F362F" w:rsidP="007F362F">
            <w:pPr>
              <w:jc w:val="center"/>
              <w:rPr>
                <w:sz w:val="16"/>
              </w:rPr>
            </w:pPr>
            <w:r>
              <w:rPr>
                <w:sz w:val="16"/>
              </w:rPr>
              <w:t>0 (0)</w:t>
            </w:r>
          </w:p>
        </w:tc>
        <w:tc>
          <w:tcPr>
            <w:tcW w:w="1276" w:type="dxa"/>
          </w:tcPr>
          <w:p w14:paraId="44368BB6" w14:textId="77777777" w:rsidR="007F362F" w:rsidRPr="009F6953" w:rsidRDefault="007F362F" w:rsidP="007F362F">
            <w:pPr>
              <w:jc w:val="center"/>
              <w:rPr>
                <w:sz w:val="16"/>
              </w:rPr>
            </w:pPr>
          </w:p>
          <w:p w14:paraId="7B9A9A28" w14:textId="77777777" w:rsidR="007F362F" w:rsidRPr="009F6953" w:rsidRDefault="007F362F" w:rsidP="007F362F">
            <w:pPr>
              <w:jc w:val="center"/>
              <w:rPr>
                <w:sz w:val="16"/>
              </w:rPr>
            </w:pPr>
          </w:p>
          <w:p w14:paraId="7518F6F3" w14:textId="77777777" w:rsidR="007F362F" w:rsidRPr="009F6953" w:rsidRDefault="007F362F" w:rsidP="007F362F">
            <w:pPr>
              <w:jc w:val="center"/>
              <w:rPr>
                <w:sz w:val="16"/>
              </w:rPr>
            </w:pPr>
          </w:p>
          <w:p w14:paraId="3942713A" w14:textId="015BE064" w:rsidR="007F362F" w:rsidRPr="009F6953" w:rsidRDefault="007F362F" w:rsidP="007F362F">
            <w:pPr>
              <w:jc w:val="center"/>
              <w:rPr>
                <w:sz w:val="16"/>
              </w:rPr>
            </w:pPr>
            <w:r w:rsidRPr="009F6953">
              <w:rPr>
                <w:sz w:val="16"/>
              </w:rPr>
              <w:t>48 (61.5)</w:t>
            </w:r>
          </w:p>
          <w:p w14:paraId="44FE83C1" w14:textId="77777777" w:rsidR="007F362F" w:rsidRPr="009F6953" w:rsidRDefault="007F362F" w:rsidP="007F362F">
            <w:pPr>
              <w:jc w:val="center"/>
              <w:rPr>
                <w:sz w:val="16"/>
              </w:rPr>
            </w:pPr>
            <w:r w:rsidRPr="009F6953">
              <w:rPr>
                <w:sz w:val="16"/>
              </w:rPr>
              <w:t>1 (1.3)</w:t>
            </w:r>
          </w:p>
          <w:p w14:paraId="7BBA9339" w14:textId="09F76917" w:rsidR="007F362F" w:rsidRPr="009F6953" w:rsidRDefault="007F362F" w:rsidP="007F362F">
            <w:pPr>
              <w:jc w:val="center"/>
              <w:rPr>
                <w:sz w:val="16"/>
              </w:rPr>
            </w:pPr>
          </w:p>
          <w:p w14:paraId="35EAC4BD" w14:textId="502CE69B" w:rsidR="007F362F" w:rsidRPr="009F6953" w:rsidRDefault="007F362F" w:rsidP="007F362F">
            <w:pPr>
              <w:jc w:val="center"/>
              <w:rPr>
                <w:sz w:val="16"/>
              </w:rPr>
            </w:pPr>
            <w:r w:rsidRPr="009F6953">
              <w:rPr>
                <w:sz w:val="16"/>
              </w:rPr>
              <w:t>58 (74.4)</w:t>
            </w:r>
          </w:p>
          <w:p w14:paraId="75A2AE57" w14:textId="065CB585" w:rsidR="007F362F" w:rsidRPr="009F6953" w:rsidRDefault="007F362F" w:rsidP="007F362F">
            <w:pPr>
              <w:jc w:val="center"/>
              <w:rPr>
                <w:sz w:val="16"/>
              </w:rPr>
            </w:pPr>
            <w:r w:rsidRPr="009F6953">
              <w:rPr>
                <w:sz w:val="16"/>
              </w:rPr>
              <w:t>1 (1.3)</w:t>
            </w:r>
          </w:p>
          <w:p w14:paraId="7D072667" w14:textId="77777777" w:rsidR="007F362F" w:rsidRPr="009F6953" w:rsidRDefault="007F362F" w:rsidP="007F362F">
            <w:pPr>
              <w:jc w:val="center"/>
              <w:rPr>
                <w:sz w:val="16"/>
              </w:rPr>
            </w:pPr>
            <w:r w:rsidRPr="009F6953">
              <w:rPr>
                <w:sz w:val="16"/>
              </w:rPr>
              <w:t>0 (0)</w:t>
            </w:r>
          </w:p>
          <w:p w14:paraId="79D4408A" w14:textId="452DE786" w:rsidR="007F362F" w:rsidRPr="009F6953" w:rsidRDefault="007F362F" w:rsidP="007F362F">
            <w:pPr>
              <w:jc w:val="center"/>
              <w:rPr>
                <w:sz w:val="16"/>
              </w:rPr>
            </w:pPr>
          </w:p>
          <w:p w14:paraId="0E94E7A6" w14:textId="614B4D9F" w:rsidR="007F362F" w:rsidRPr="009F6953" w:rsidRDefault="007F362F" w:rsidP="007F362F">
            <w:pPr>
              <w:jc w:val="center"/>
              <w:rPr>
                <w:sz w:val="16"/>
              </w:rPr>
            </w:pPr>
            <w:r w:rsidRPr="009F6953">
              <w:rPr>
                <w:sz w:val="16"/>
              </w:rPr>
              <w:t>1 (1.3)</w:t>
            </w:r>
          </w:p>
          <w:p w14:paraId="0187824E" w14:textId="77777777" w:rsidR="007F362F" w:rsidRPr="009F6953" w:rsidRDefault="007F362F" w:rsidP="007F362F">
            <w:pPr>
              <w:jc w:val="center"/>
              <w:rPr>
                <w:sz w:val="16"/>
              </w:rPr>
            </w:pPr>
            <w:r w:rsidRPr="009F6953">
              <w:rPr>
                <w:sz w:val="16"/>
              </w:rPr>
              <w:t>12 (15.4)</w:t>
            </w:r>
          </w:p>
          <w:p w14:paraId="469EAA40" w14:textId="77777777" w:rsidR="007F362F" w:rsidRPr="009F6953" w:rsidRDefault="007F362F" w:rsidP="007F362F">
            <w:pPr>
              <w:jc w:val="center"/>
              <w:rPr>
                <w:sz w:val="16"/>
              </w:rPr>
            </w:pPr>
          </w:p>
          <w:p w14:paraId="32B9BA80" w14:textId="76135CA0" w:rsidR="007F362F" w:rsidRPr="009F6953" w:rsidRDefault="007F362F" w:rsidP="007F362F">
            <w:pPr>
              <w:jc w:val="center"/>
              <w:rPr>
                <w:sz w:val="16"/>
              </w:rPr>
            </w:pPr>
          </w:p>
          <w:p w14:paraId="1A349E8A" w14:textId="77777777" w:rsidR="007F362F" w:rsidRPr="009F6953" w:rsidRDefault="007F362F" w:rsidP="007F362F">
            <w:pPr>
              <w:jc w:val="center"/>
              <w:rPr>
                <w:sz w:val="16"/>
              </w:rPr>
            </w:pPr>
            <w:r w:rsidRPr="009F6953">
              <w:rPr>
                <w:sz w:val="16"/>
              </w:rPr>
              <w:t>9 (11.5)</w:t>
            </w:r>
          </w:p>
          <w:p w14:paraId="6FB2C608" w14:textId="77777777" w:rsidR="007F362F" w:rsidRPr="009F6953" w:rsidRDefault="007F362F" w:rsidP="007F362F">
            <w:pPr>
              <w:jc w:val="center"/>
              <w:rPr>
                <w:sz w:val="16"/>
              </w:rPr>
            </w:pPr>
          </w:p>
          <w:p w14:paraId="742EC2BA" w14:textId="34BF1EAF" w:rsidR="007F362F" w:rsidRPr="009F6953" w:rsidRDefault="007F362F" w:rsidP="007F362F">
            <w:pPr>
              <w:jc w:val="center"/>
              <w:rPr>
                <w:sz w:val="16"/>
              </w:rPr>
            </w:pPr>
          </w:p>
          <w:p w14:paraId="042DC834" w14:textId="246B90D7" w:rsidR="007F362F" w:rsidRDefault="007F362F" w:rsidP="007F362F">
            <w:pPr>
              <w:jc w:val="center"/>
              <w:rPr>
                <w:sz w:val="16"/>
              </w:rPr>
            </w:pPr>
            <w:r>
              <w:rPr>
                <w:sz w:val="16"/>
              </w:rPr>
              <w:t>0 (0)</w:t>
            </w:r>
          </w:p>
          <w:p w14:paraId="48705A9B" w14:textId="102E2EA2" w:rsidR="007F362F" w:rsidRDefault="007F362F" w:rsidP="007F362F">
            <w:pPr>
              <w:jc w:val="center"/>
              <w:rPr>
                <w:sz w:val="16"/>
              </w:rPr>
            </w:pPr>
            <w:r>
              <w:rPr>
                <w:sz w:val="16"/>
              </w:rPr>
              <w:t>0 (0)</w:t>
            </w:r>
          </w:p>
          <w:p w14:paraId="5B16C1F6" w14:textId="3BEA0399" w:rsidR="007F362F" w:rsidRPr="009F6953" w:rsidRDefault="007F362F" w:rsidP="007F362F">
            <w:pPr>
              <w:jc w:val="center"/>
              <w:rPr>
                <w:sz w:val="16"/>
              </w:rPr>
            </w:pPr>
            <w:r>
              <w:rPr>
                <w:sz w:val="16"/>
              </w:rPr>
              <w:t>0 (0)</w:t>
            </w:r>
          </w:p>
        </w:tc>
        <w:tc>
          <w:tcPr>
            <w:tcW w:w="1275" w:type="dxa"/>
          </w:tcPr>
          <w:p w14:paraId="3D1230BC" w14:textId="77777777" w:rsidR="007F362F" w:rsidRPr="009F6953" w:rsidRDefault="007F362F" w:rsidP="007F362F">
            <w:pPr>
              <w:jc w:val="center"/>
              <w:rPr>
                <w:sz w:val="16"/>
              </w:rPr>
            </w:pPr>
          </w:p>
          <w:p w14:paraId="7DE47C94" w14:textId="77777777" w:rsidR="007F362F" w:rsidRPr="009F6953" w:rsidRDefault="007F362F" w:rsidP="007F362F">
            <w:pPr>
              <w:jc w:val="center"/>
              <w:rPr>
                <w:sz w:val="16"/>
              </w:rPr>
            </w:pPr>
          </w:p>
          <w:p w14:paraId="418C2344" w14:textId="77777777" w:rsidR="007F362F" w:rsidRPr="009F6953" w:rsidRDefault="007F362F" w:rsidP="007F362F">
            <w:pPr>
              <w:jc w:val="center"/>
              <w:rPr>
                <w:sz w:val="16"/>
              </w:rPr>
            </w:pPr>
          </w:p>
          <w:p w14:paraId="666AD3B8" w14:textId="12AF066E" w:rsidR="007F362F" w:rsidRPr="009F6953" w:rsidRDefault="007F362F" w:rsidP="007F362F">
            <w:pPr>
              <w:jc w:val="center"/>
              <w:rPr>
                <w:sz w:val="16"/>
              </w:rPr>
            </w:pPr>
            <w:r w:rsidRPr="009F6953">
              <w:rPr>
                <w:sz w:val="16"/>
              </w:rPr>
              <w:t>71 (31.1)</w:t>
            </w:r>
          </w:p>
          <w:p w14:paraId="2B493002" w14:textId="77777777" w:rsidR="007F362F" w:rsidRPr="009F6953" w:rsidRDefault="007F362F" w:rsidP="007F362F">
            <w:pPr>
              <w:jc w:val="center"/>
              <w:rPr>
                <w:sz w:val="16"/>
              </w:rPr>
            </w:pPr>
            <w:r w:rsidRPr="009F6953">
              <w:rPr>
                <w:sz w:val="16"/>
              </w:rPr>
              <w:t>7 (3.1)</w:t>
            </w:r>
          </w:p>
          <w:p w14:paraId="34468EF3" w14:textId="73875D56" w:rsidR="007F362F" w:rsidRPr="009F6953" w:rsidRDefault="007F362F" w:rsidP="007F362F">
            <w:pPr>
              <w:jc w:val="center"/>
              <w:rPr>
                <w:sz w:val="16"/>
              </w:rPr>
            </w:pPr>
          </w:p>
          <w:p w14:paraId="5CC6CB0C" w14:textId="08845754" w:rsidR="007F362F" w:rsidRPr="009F6953" w:rsidRDefault="007F362F" w:rsidP="007F362F">
            <w:pPr>
              <w:jc w:val="center"/>
              <w:rPr>
                <w:sz w:val="16"/>
              </w:rPr>
            </w:pPr>
            <w:r w:rsidRPr="009F6953">
              <w:rPr>
                <w:sz w:val="16"/>
              </w:rPr>
              <w:t>131 (57.5)</w:t>
            </w:r>
          </w:p>
          <w:p w14:paraId="3082DEB9" w14:textId="49C6F260" w:rsidR="007F362F" w:rsidRPr="009F6953" w:rsidRDefault="007F362F" w:rsidP="007F362F">
            <w:pPr>
              <w:jc w:val="center"/>
              <w:rPr>
                <w:sz w:val="16"/>
              </w:rPr>
            </w:pPr>
            <w:r w:rsidRPr="009F6953">
              <w:rPr>
                <w:sz w:val="16"/>
              </w:rPr>
              <w:t>0 (0)</w:t>
            </w:r>
          </w:p>
          <w:p w14:paraId="27A720B2" w14:textId="77777777" w:rsidR="007F362F" w:rsidRPr="009F6953" w:rsidRDefault="007F362F" w:rsidP="007F362F">
            <w:pPr>
              <w:jc w:val="center"/>
              <w:rPr>
                <w:sz w:val="16"/>
              </w:rPr>
            </w:pPr>
            <w:r w:rsidRPr="009F6953">
              <w:rPr>
                <w:sz w:val="16"/>
              </w:rPr>
              <w:t>3 (1.3)</w:t>
            </w:r>
          </w:p>
          <w:p w14:paraId="39CDC4D5" w14:textId="0D17CD02" w:rsidR="007F362F" w:rsidRPr="009F6953" w:rsidRDefault="007F362F" w:rsidP="007F362F">
            <w:pPr>
              <w:jc w:val="center"/>
              <w:rPr>
                <w:sz w:val="16"/>
              </w:rPr>
            </w:pPr>
          </w:p>
          <w:p w14:paraId="251C4A93" w14:textId="5914687E" w:rsidR="007F362F" w:rsidRPr="009F6953" w:rsidRDefault="007F362F" w:rsidP="007F362F">
            <w:pPr>
              <w:jc w:val="center"/>
              <w:rPr>
                <w:sz w:val="16"/>
              </w:rPr>
            </w:pPr>
            <w:r w:rsidRPr="009F6953">
              <w:rPr>
                <w:sz w:val="16"/>
              </w:rPr>
              <w:t>3 (1.3)</w:t>
            </w:r>
          </w:p>
          <w:p w14:paraId="4965A485" w14:textId="77777777" w:rsidR="007F362F" w:rsidRPr="009F6953" w:rsidRDefault="007F362F" w:rsidP="007F362F">
            <w:pPr>
              <w:jc w:val="center"/>
              <w:rPr>
                <w:sz w:val="16"/>
              </w:rPr>
            </w:pPr>
            <w:r w:rsidRPr="009F6953">
              <w:rPr>
                <w:sz w:val="16"/>
              </w:rPr>
              <w:t>72 (31.6)</w:t>
            </w:r>
          </w:p>
          <w:p w14:paraId="5B656838" w14:textId="77777777" w:rsidR="007F362F" w:rsidRPr="009F6953" w:rsidRDefault="007F362F" w:rsidP="007F362F">
            <w:pPr>
              <w:jc w:val="center"/>
              <w:rPr>
                <w:sz w:val="16"/>
              </w:rPr>
            </w:pPr>
          </w:p>
          <w:p w14:paraId="519408AD" w14:textId="5FD55491" w:rsidR="007F362F" w:rsidRPr="009F6953" w:rsidRDefault="007F362F" w:rsidP="007F362F">
            <w:pPr>
              <w:jc w:val="center"/>
              <w:rPr>
                <w:sz w:val="16"/>
              </w:rPr>
            </w:pPr>
          </w:p>
          <w:p w14:paraId="371DB907" w14:textId="77777777" w:rsidR="007F362F" w:rsidRPr="009F6953" w:rsidRDefault="007F362F" w:rsidP="007F362F">
            <w:pPr>
              <w:jc w:val="center"/>
              <w:rPr>
                <w:sz w:val="16"/>
              </w:rPr>
            </w:pPr>
            <w:r w:rsidRPr="009F6953">
              <w:rPr>
                <w:sz w:val="16"/>
              </w:rPr>
              <w:t>104 (45.6)</w:t>
            </w:r>
          </w:p>
          <w:p w14:paraId="0A5015C4" w14:textId="77777777" w:rsidR="007F362F" w:rsidRPr="009F6953" w:rsidRDefault="007F362F" w:rsidP="007F362F">
            <w:pPr>
              <w:jc w:val="center"/>
              <w:rPr>
                <w:sz w:val="16"/>
              </w:rPr>
            </w:pPr>
          </w:p>
          <w:p w14:paraId="1C6E6106" w14:textId="2308E7BB" w:rsidR="007F362F" w:rsidRPr="009F6953" w:rsidRDefault="007F362F" w:rsidP="007F362F">
            <w:pPr>
              <w:jc w:val="center"/>
              <w:rPr>
                <w:sz w:val="16"/>
              </w:rPr>
            </w:pPr>
          </w:p>
          <w:p w14:paraId="22DFFF08" w14:textId="177690AA" w:rsidR="007F362F" w:rsidRDefault="007F362F" w:rsidP="007F362F">
            <w:pPr>
              <w:jc w:val="center"/>
              <w:rPr>
                <w:sz w:val="16"/>
              </w:rPr>
            </w:pPr>
            <w:r>
              <w:rPr>
                <w:sz w:val="16"/>
              </w:rPr>
              <w:t>0 (0)</w:t>
            </w:r>
          </w:p>
          <w:p w14:paraId="06BB093C" w14:textId="56BFB75F" w:rsidR="007F362F" w:rsidRDefault="007F362F" w:rsidP="007F362F">
            <w:pPr>
              <w:jc w:val="center"/>
              <w:rPr>
                <w:sz w:val="16"/>
              </w:rPr>
            </w:pPr>
            <w:r>
              <w:rPr>
                <w:sz w:val="16"/>
              </w:rPr>
              <w:t>1 (0.4)</w:t>
            </w:r>
          </w:p>
          <w:p w14:paraId="39F93B63" w14:textId="748E6474" w:rsidR="007F362F" w:rsidRPr="009F6953" w:rsidRDefault="007F362F" w:rsidP="007F362F">
            <w:pPr>
              <w:jc w:val="center"/>
              <w:rPr>
                <w:sz w:val="16"/>
              </w:rPr>
            </w:pPr>
            <w:r>
              <w:rPr>
                <w:sz w:val="16"/>
              </w:rPr>
              <w:t>1 (0.4)</w:t>
            </w:r>
          </w:p>
        </w:tc>
        <w:tc>
          <w:tcPr>
            <w:tcW w:w="1304" w:type="dxa"/>
          </w:tcPr>
          <w:p w14:paraId="014973D8" w14:textId="77777777" w:rsidR="007F362F" w:rsidRPr="009F6953" w:rsidRDefault="007F362F" w:rsidP="007F362F">
            <w:pPr>
              <w:jc w:val="center"/>
              <w:rPr>
                <w:sz w:val="16"/>
              </w:rPr>
            </w:pPr>
          </w:p>
          <w:p w14:paraId="79EDE7C7" w14:textId="77777777" w:rsidR="007F362F" w:rsidRPr="009F6953" w:rsidRDefault="007F362F" w:rsidP="007F362F">
            <w:pPr>
              <w:jc w:val="center"/>
              <w:rPr>
                <w:sz w:val="16"/>
              </w:rPr>
            </w:pPr>
          </w:p>
          <w:p w14:paraId="36E1B3FB" w14:textId="77777777" w:rsidR="007F362F" w:rsidRPr="009F6953" w:rsidRDefault="007F362F" w:rsidP="007F362F">
            <w:pPr>
              <w:jc w:val="center"/>
              <w:rPr>
                <w:sz w:val="16"/>
              </w:rPr>
            </w:pPr>
          </w:p>
          <w:p w14:paraId="3F863C8F" w14:textId="2837B017" w:rsidR="007F362F" w:rsidRPr="009F6953" w:rsidRDefault="007F362F" w:rsidP="007F362F">
            <w:pPr>
              <w:jc w:val="center"/>
              <w:rPr>
                <w:sz w:val="16"/>
              </w:rPr>
            </w:pPr>
            <w:r w:rsidRPr="009F6953">
              <w:rPr>
                <w:sz w:val="16"/>
              </w:rPr>
              <w:t>6 (19.4)</w:t>
            </w:r>
          </w:p>
          <w:p w14:paraId="1BCE107E" w14:textId="77777777" w:rsidR="007F362F" w:rsidRPr="009F6953" w:rsidRDefault="007F362F" w:rsidP="007F362F">
            <w:pPr>
              <w:jc w:val="center"/>
              <w:rPr>
                <w:sz w:val="16"/>
              </w:rPr>
            </w:pPr>
            <w:r w:rsidRPr="009F6953">
              <w:rPr>
                <w:sz w:val="16"/>
              </w:rPr>
              <w:t>1 (3.2)</w:t>
            </w:r>
          </w:p>
          <w:p w14:paraId="10DA054A" w14:textId="2B149F1C" w:rsidR="007F362F" w:rsidRPr="009F6953" w:rsidRDefault="007F362F" w:rsidP="007F362F">
            <w:pPr>
              <w:jc w:val="center"/>
              <w:rPr>
                <w:sz w:val="16"/>
              </w:rPr>
            </w:pPr>
          </w:p>
          <w:p w14:paraId="6823B860" w14:textId="0313822A" w:rsidR="007F362F" w:rsidRPr="009F6953" w:rsidRDefault="007F362F" w:rsidP="007F362F">
            <w:pPr>
              <w:jc w:val="center"/>
              <w:rPr>
                <w:sz w:val="16"/>
              </w:rPr>
            </w:pPr>
            <w:r w:rsidRPr="009F6953">
              <w:rPr>
                <w:sz w:val="16"/>
              </w:rPr>
              <w:t>13 (41.9)</w:t>
            </w:r>
          </w:p>
          <w:p w14:paraId="6B68102C" w14:textId="59AAF979" w:rsidR="007F362F" w:rsidRPr="009F6953" w:rsidRDefault="007F362F" w:rsidP="007F362F">
            <w:pPr>
              <w:jc w:val="center"/>
              <w:rPr>
                <w:sz w:val="16"/>
              </w:rPr>
            </w:pPr>
            <w:r w:rsidRPr="009F6953">
              <w:rPr>
                <w:sz w:val="16"/>
              </w:rPr>
              <w:t>0 (0)</w:t>
            </w:r>
          </w:p>
          <w:p w14:paraId="12416A5D" w14:textId="77777777" w:rsidR="007F362F" w:rsidRPr="009F6953" w:rsidRDefault="007F362F" w:rsidP="007F362F">
            <w:pPr>
              <w:jc w:val="center"/>
              <w:rPr>
                <w:sz w:val="16"/>
              </w:rPr>
            </w:pPr>
            <w:r w:rsidRPr="009F6953">
              <w:rPr>
                <w:sz w:val="16"/>
              </w:rPr>
              <w:t>3 (9.7)</w:t>
            </w:r>
          </w:p>
          <w:p w14:paraId="1EE4C965" w14:textId="65208A95" w:rsidR="007F362F" w:rsidRPr="009F6953" w:rsidRDefault="007F362F" w:rsidP="007F362F">
            <w:pPr>
              <w:jc w:val="center"/>
              <w:rPr>
                <w:sz w:val="16"/>
              </w:rPr>
            </w:pPr>
          </w:p>
          <w:p w14:paraId="36E3D354" w14:textId="498ABE0C" w:rsidR="007F362F" w:rsidRPr="009F6953" w:rsidRDefault="007F362F" w:rsidP="007F362F">
            <w:pPr>
              <w:jc w:val="center"/>
              <w:rPr>
                <w:sz w:val="16"/>
              </w:rPr>
            </w:pPr>
            <w:r w:rsidRPr="009F6953">
              <w:rPr>
                <w:sz w:val="16"/>
              </w:rPr>
              <w:t>0 (0)</w:t>
            </w:r>
          </w:p>
          <w:p w14:paraId="5D2F1182" w14:textId="77777777" w:rsidR="007F362F" w:rsidRPr="009F6953" w:rsidRDefault="007F362F" w:rsidP="007F362F">
            <w:pPr>
              <w:jc w:val="center"/>
              <w:rPr>
                <w:sz w:val="16"/>
              </w:rPr>
            </w:pPr>
            <w:r w:rsidRPr="009F6953">
              <w:rPr>
                <w:sz w:val="16"/>
              </w:rPr>
              <w:t>11 (35.5)</w:t>
            </w:r>
          </w:p>
          <w:p w14:paraId="71BF99D1" w14:textId="77777777" w:rsidR="007F362F" w:rsidRPr="009F6953" w:rsidRDefault="007F362F" w:rsidP="007F362F">
            <w:pPr>
              <w:jc w:val="center"/>
              <w:rPr>
                <w:sz w:val="16"/>
              </w:rPr>
            </w:pPr>
          </w:p>
          <w:p w14:paraId="751858A2" w14:textId="161A34FE" w:rsidR="007F362F" w:rsidRPr="009F6953" w:rsidRDefault="007F362F" w:rsidP="007F362F">
            <w:pPr>
              <w:jc w:val="center"/>
              <w:rPr>
                <w:sz w:val="16"/>
              </w:rPr>
            </w:pPr>
          </w:p>
          <w:p w14:paraId="420D3E14" w14:textId="77777777" w:rsidR="007F362F" w:rsidRPr="009F6953" w:rsidRDefault="007F362F" w:rsidP="007F362F">
            <w:pPr>
              <w:jc w:val="center"/>
              <w:rPr>
                <w:sz w:val="16"/>
              </w:rPr>
            </w:pPr>
            <w:r w:rsidRPr="009F6953">
              <w:rPr>
                <w:sz w:val="16"/>
              </w:rPr>
              <w:t>12 (38.7)</w:t>
            </w:r>
          </w:p>
          <w:p w14:paraId="11136F98" w14:textId="77777777" w:rsidR="007F362F" w:rsidRPr="009F6953" w:rsidRDefault="007F362F" w:rsidP="007F362F">
            <w:pPr>
              <w:jc w:val="center"/>
              <w:rPr>
                <w:sz w:val="16"/>
              </w:rPr>
            </w:pPr>
          </w:p>
          <w:p w14:paraId="4BE92805" w14:textId="27AEC7B4" w:rsidR="007F362F" w:rsidRPr="009F6953" w:rsidRDefault="007F362F" w:rsidP="007F362F">
            <w:pPr>
              <w:jc w:val="center"/>
              <w:rPr>
                <w:sz w:val="16"/>
              </w:rPr>
            </w:pPr>
          </w:p>
          <w:p w14:paraId="0781E5EC" w14:textId="0A33D401" w:rsidR="007F362F" w:rsidRDefault="007F362F" w:rsidP="007F362F">
            <w:pPr>
              <w:jc w:val="center"/>
              <w:rPr>
                <w:sz w:val="16"/>
              </w:rPr>
            </w:pPr>
            <w:r>
              <w:rPr>
                <w:sz w:val="16"/>
              </w:rPr>
              <w:t>0 (0)</w:t>
            </w:r>
          </w:p>
          <w:p w14:paraId="46D963DD" w14:textId="280AE48D" w:rsidR="007F362F" w:rsidRDefault="007F362F" w:rsidP="007F362F">
            <w:pPr>
              <w:jc w:val="center"/>
              <w:rPr>
                <w:sz w:val="16"/>
              </w:rPr>
            </w:pPr>
            <w:r>
              <w:rPr>
                <w:sz w:val="16"/>
              </w:rPr>
              <w:t>1 (3.2)</w:t>
            </w:r>
          </w:p>
          <w:p w14:paraId="4C7CC453" w14:textId="7B1CB06D" w:rsidR="007F362F" w:rsidRPr="009F6953" w:rsidRDefault="007F362F" w:rsidP="007F362F">
            <w:pPr>
              <w:jc w:val="center"/>
              <w:rPr>
                <w:sz w:val="16"/>
              </w:rPr>
            </w:pPr>
            <w:r>
              <w:rPr>
                <w:sz w:val="16"/>
              </w:rPr>
              <w:t>0 (0)</w:t>
            </w:r>
          </w:p>
        </w:tc>
        <w:tc>
          <w:tcPr>
            <w:tcW w:w="1304" w:type="dxa"/>
          </w:tcPr>
          <w:p w14:paraId="0C707C8D" w14:textId="77777777" w:rsidR="007F362F" w:rsidRPr="009F6953" w:rsidRDefault="007F362F" w:rsidP="007F362F">
            <w:pPr>
              <w:jc w:val="center"/>
              <w:rPr>
                <w:sz w:val="16"/>
              </w:rPr>
            </w:pPr>
          </w:p>
          <w:p w14:paraId="5266D96E" w14:textId="77777777" w:rsidR="007F362F" w:rsidRPr="009F6953" w:rsidRDefault="007F362F" w:rsidP="007F362F">
            <w:pPr>
              <w:jc w:val="center"/>
              <w:rPr>
                <w:sz w:val="16"/>
              </w:rPr>
            </w:pPr>
          </w:p>
          <w:p w14:paraId="4EB0313E" w14:textId="77777777" w:rsidR="007F362F" w:rsidRPr="009F6953" w:rsidRDefault="007F362F" w:rsidP="007F362F">
            <w:pPr>
              <w:jc w:val="center"/>
              <w:rPr>
                <w:sz w:val="16"/>
              </w:rPr>
            </w:pPr>
          </w:p>
          <w:p w14:paraId="295A136E" w14:textId="5BD73D00" w:rsidR="007F362F" w:rsidRPr="009F6953" w:rsidRDefault="007F362F" w:rsidP="007F362F">
            <w:pPr>
              <w:jc w:val="center"/>
              <w:rPr>
                <w:sz w:val="16"/>
              </w:rPr>
            </w:pPr>
            <w:r w:rsidRPr="009F6953">
              <w:rPr>
                <w:sz w:val="16"/>
              </w:rPr>
              <w:t>48 (73.8)</w:t>
            </w:r>
          </w:p>
          <w:p w14:paraId="7FA82B0A" w14:textId="77777777" w:rsidR="007F362F" w:rsidRPr="009F6953" w:rsidRDefault="007F362F" w:rsidP="007F362F">
            <w:pPr>
              <w:jc w:val="center"/>
              <w:rPr>
                <w:sz w:val="16"/>
              </w:rPr>
            </w:pPr>
            <w:r w:rsidRPr="009F6953">
              <w:rPr>
                <w:sz w:val="16"/>
              </w:rPr>
              <w:t>0 (0)</w:t>
            </w:r>
          </w:p>
          <w:p w14:paraId="0C929AD2" w14:textId="5128BA2E" w:rsidR="007F362F" w:rsidRPr="009F6953" w:rsidRDefault="007F362F" w:rsidP="007F362F">
            <w:pPr>
              <w:jc w:val="center"/>
              <w:rPr>
                <w:sz w:val="16"/>
              </w:rPr>
            </w:pPr>
          </w:p>
          <w:p w14:paraId="0CA65460" w14:textId="0F7C1397" w:rsidR="007F362F" w:rsidRPr="009F6953" w:rsidRDefault="007F362F" w:rsidP="007F362F">
            <w:pPr>
              <w:jc w:val="center"/>
              <w:rPr>
                <w:sz w:val="16"/>
              </w:rPr>
            </w:pPr>
            <w:r w:rsidRPr="009F6953">
              <w:rPr>
                <w:sz w:val="16"/>
              </w:rPr>
              <w:t>33 (50.8)</w:t>
            </w:r>
          </w:p>
          <w:p w14:paraId="5EDFCB3B" w14:textId="77119028" w:rsidR="007F362F" w:rsidRPr="009F6953" w:rsidRDefault="007F362F" w:rsidP="007F362F">
            <w:pPr>
              <w:jc w:val="center"/>
              <w:rPr>
                <w:sz w:val="16"/>
              </w:rPr>
            </w:pPr>
            <w:r w:rsidRPr="009F6953">
              <w:rPr>
                <w:sz w:val="16"/>
              </w:rPr>
              <w:t>1 (1.5)</w:t>
            </w:r>
          </w:p>
          <w:p w14:paraId="4A8470B9" w14:textId="77777777" w:rsidR="007F362F" w:rsidRPr="009F6953" w:rsidRDefault="007F362F" w:rsidP="007F362F">
            <w:pPr>
              <w:jc w:val="center"/>
              <w:rPr>
                <w:sz w:val="16"/>
              </w:rPr>
            </w:pPr>
            <w:r w:rsidRPr="009F6953">
              <w:rPr>
                <w:sz w:val="16"/>
              </w:rPr>
              <w:t>0 (0)</w:t>
            </w:r>
          </w:p>
          <w:p w14:paraId="5694DD2D" w14:textId="2C71738F" w:rsidR="007F362F" w:rsidRPr="009F6953" w:rsidRDefault="007F362F" w:rsidP="007F362F">
            <w:pPr>
              <w:jc w:val="center"/>
              <w:rPr>
                <w:sz w:val="16"/>
              </w:rPr>
            </w:pPr>
          </w:p>
          <w:p w14:paraId="23252E10" w14:textId="08C48346" w:rsidR="007F362F" w:rsidRPr="009F6953" w:rsidRDefault="007F362F" w:rsidP="007F362F">
            <w:pPr>
              <w:jc w:val="center"/>
              <w:rPr>
                <w:sz w:val="16"/>
              </w:rPr>
            </w:pPr>
            <w:r w:rsidRPr="009F6953">
              <w:rPr>
                <w:sz w:val="16"/>
              </w:rPr>
              <w:t>2 (3.1)</w:t>
            </w:r>
          </w:p>
          <w:p w14:paraId="6464DF3F" w14:textId="77777777" w:rsidR="007F362F" w:rsidRPr="009F6953" w:rsidRDefault="007F362F" w:rsidP="007F362F">
            <w:pPr>
              <w:jc w:val="center"/>
              <w:rPr>
                <w:sz w:val="16"/>
              </w:rPr>
            </w:pPr>
            <w:r w:rsidRPr="009F6953">
              <w:rPr>
                <w:sz w:val="16"/>
              </w:rPr>
              <w:t>9 (13.8)</w:t>
            </w:r>
          </w:p>
          <w:p w14:paraId="0CD56003" w14:textId="77777777" w:rsidR="007F362F" w:rsidRPr="009F6953" w:rsidRDefault="007F362F" w:rsidP="007F362F">
            <w:pPr>
              <w:jc w:val="center"/>
              <w:rPr>
                <w:sz w:val="16"/>
              </w:rPr>
            </w:pPr>
          </w:p>
          <w:p w14:paraId="1E93D33D" w14:textId="066FA07C" w:rsidR="007F362F" w:rsidRPr="009F6953" w:rsidRDefault="007F362F" w:rsidP="007F362F">
            <w:pPr>
              <w:jc w:val="center"/>
              <w:rPr>
                <w:sz w:val="16"/>
              </w:rPr>
            </w:pPr>
          </w:p>
          <w:p w14:paraId="281B81C9" w14:textId="77777777" w:rsidR="007F362F" w:rsidRPr="009F6953" w:rsidRDefault="007F362F" w:rsidP="007F362F">
            <w:pPr>
              <w:jc w:val="center"/>
              <w:rPr>
                <w:sz w:val="16"/>
              </w:rPr>
            </w:pPr>
            <w:r w:rsidRPr="009F6953">
              <w:rPr>
                <w:sz w:val="16"/>
              </w:rPr>
              <w:t>4 (6.2)</w:t>
            </w:r>
          </w:p>
          <w:p w14:paraId="424EBF75" w14:textId="77777777" w:rsidR="007F362F" w:rsidRPr="009F6953" w:rsidRDefault="007F362F" w:rsidP="007F362F">
            <w:pPr>
              <w:jc w:val="center"/>
              <w:rPr>
                <w:sz w:val="16"/>
              </w:rPr>
            </w:pPr>
          </w:p>
          <w:p w14:paraId="2884354D" w14:textId="773004E7" w:rsidR="007F362F" w:rsidRPr="009F6953" w:rsidRDefault="007F362F" w:rsidP="007F362F">
            <w:pPr>
              <w:jc w:val="center"/>
              <w:rPr>
                <w:sz w:val="16"/>
              </w:rPr>
            </w:pPr>
          </w:p>
          <w:p w14:paraId="0660DFFB" w14:textId="4782E6F4" w:rsidR="007F362F" w:rsidRDefault="007F362F" w:rsidP="007F362F">
            <w:pPr>
              <w:jc w:val="center"/>
              <w:rPr>
                <w:sz w:val="16"/>
              </w:rPr>
            </w:pPr>
            <w:r>
              <w:rPr>
                <w:sz w:val="16"/>
              </w:rPr>
              <w:t>1 (1.5)</w:t>
            </w:r>
          </w:p>
          <w:p w14:paraId="5D583C8C" w14:textId="165423F7" w:rsidR="007F362F" w:rsidRDefault="007F362F" w:rsidP="007F362F">
            <w:pPr>
              <w:jc w:val="center"/>
              <w:rPr>
                <w:sz w:val="16"/>
              </w:rPr>
            </w:pPr>
            <w:r>
              <w:rPr>
                <w:sz w:val="16"/>
              </w:rPr>
              <w:t>2 (3.1)</w:t>
            </w:r>
          </w:p>
          <w:p w14:paraId="1D9B6689" w14:textId="5752020D" w:rsidR="007F362F" w:rsidRPr="009F6953" w:rsidRDefault="007F362F" w:rsidP="007F362F">
            <w:pPr>
              <w:jc w:val="center"/>
              <w:rPr>
                <w:sz w:val="16"/>
              </w:rPr>
            </w:pPr>
            <w:r>
              <w:rPr>
                <w:sz w:val="16"/>
              </w:rPr>
              <w:t>0 (0)</w:t>
            </w:r>
          </w:p>
        </w:tc>
        <w:tc>
          <w:tcPr>
            <w:tcW w:w="1304" w:type="dxa"/>
          </w:tcPr>
          <w:p w14:paraId="28E1F6FD" w14:textId="77777777" w:rsidR="007F362F" w:rsidRPr="007F5ECE" w:rsidRDefault="007F362F" w:rsidP="007F362F">
            <w:pPr>
              <w:jc w:val="center"/>
              <w:rPr>
                <w:sz w:val="16"/>
                <w:szCs w:val="16"/>
              </w:rPr>
            </w:pPr>
          </w:p>
          <w:p w14:paraId="7FCD1C20" w14:textId="67AB870B" w:rsidR="007F362F" w:rsidRDefault="007F362F" w:rsidP="007F362F">
            <w:pPr>
              <w:jc w:val="center"/>
              <w:rPr>
                <w:sz w:val="16"/>
                <w:szCs w:val="16"/>
              </w:rPr>
            </w:pPr>
          </w:p>
          <w:p w14:paraId="3A689C85" w14:textId="77777777" w:rsidR="007F362F" w:rsidRPr="007F5ECE" w:rsidRDefault="007F362F" w:rsidP="007F362F">
            <w:pPr>
              <w:jc w:val="center"/>
              <w:rPr>
                <w:sz w:val="16"/>
                <w:szCs w:val="16"/>
              </w:rPr>
            </w:pPr>
          </w:p>
          <w:p w14:paraId="7ABCFE1E" w14:textId="77777777" w:rsidR="007F362F" w:rsidRPr="007F5ECE" w:rsidRDefault="007F362F" w:rsidP="007F362F">
            <w:pPr>
              <w:jc w:val="center"/>
              <w:rPr>
                <w:sz w:val="16"/>
                <w:szCs w:val="16"/>
              </w:rPr>
            </w:pPr>
            <w:r w:rsidRPr="007F5ECE">
              <w:rPr>
                <w:sz w:val="16"/>
                <w:szCs w:val="16"/>
              </w:rPr>
              <w:t>178 (42.7)</w:t>
            </w:r>
          </w:p>
          <w:p w14:paraId="3F6DC6E6" w14:textId="5A4966E4" w:rsidR="007F362F" w:rsidRDefault="007F362F" w:rsidP="007F362F">
            <w:pPr>
              <w:jc w:val="center"/>
              <w:rPr>
                <w:sz w:val="16"/>
                <w:szCs w:val="16"/>
              </w:rPr>
            </w:pPr>
            <w:r w:rsidRPr="007F5ECE">
              <w:rPr>
                <w:sz w:val="16"/>
                <w:szCs w:val="16"/>
              </w:rPr>
              <w:t>9 (2.2)</w:t>
            </w:r>
          </w:p>
          <w:p w14:paraId="4CFD2B18" w14:textId="77777777" w:rsidR="007F362F" w:rsidRPr="007F5ECE" w:rsidRDefault="007F362F" w:rsidP="007F362F">
            <w:pPr>
              <w:jc w:val="center"/>
              <w:rPr>
                <w:sz w:val="16"/>
                <w:szCs w:val="16"/>
              </w:rPr>
            </w:pPr>
          </w:p>
          <w:p w14:paraId="71744516" w14:textId="77777777" w:rsidR="007F362F" w:rsidRPr="007F5ECE" w:rsidRDefault="007F362F" w:rsidP="007F362F">
            <w:pPr>
              <w:jc w:val="center"/>
              <w:rPr>
                <w:sz w:val="16"/>
                <w:szCs w:val="16"/>
              </w:rPr>
            </w:pPr>
            <w:r w:rsidRPr="007F5ECE">
              <w:rPr>
                <w:sz w:val="16"/>
                <w:szCs w:val="16"/>
              </w:rPr>
              <w:t>243 (58.3)</w:t>
            </w:r>
          </w:p>
          <w:p w14:paraId="148B4D8A" w14:textId="77777777" w:rsidR="007F362F" w:rsidRPr="007F5ECE" w:rsidRDefault="007F362F" w:rsidP="007F362F">
            <w:pPr>
              <w:jc w:val="center"/>
              <w:rPr>
                <w:sz w:val="16"/>
                <w:szCs w:val="16"/>
              </w:rPr>
            </w:pPr>
            <w:r w:rsidRPr="007F5ECE">
              <w:rPr>
                <w:sz w:val="16"/>
                <w:szCs w:val="16"/>
              </w:rPr>
              <w:t>2 (0.5)</w:t>
            </w:r>
          </w:p>
          <w:p w14:paraId="3F2A5404" w14:textId="276B11A2" w:rsidR="007F362F" w:rsidRDefault="007F362F" w:rsidP="007F362F">
            <w:pPr>
              <w:jc w:val="center"/>
              <w:rPr>
                <w:sz w:val="16"/>
                <w:szCs w:val="16"/>
              </w:rPr>
            </w:pPr>
            <w:r w:rsidRPr="007F5ECE">
              <w:rPr>
                <w:sz w:val="16"/>
                <w:szCs w:val="16"/>
              </w:rPr>
              <w:t>6 (1.4)</w:t>
            </w:r>
          </w:p>
          <w:p w14:paraId="51904C7E" w14:textId="77777777" w:rsidR="007F362F" w:rsidRPr="007F5ECE" w:rsidRDefault="007F362F" w:rsidP="007F362F">
            <w:pPr>
              <w:jc w:val="center"/>
              <w:rPr>
                <w:sz w:val="16"/>
                <w:szCs w:val="16"/>
              </w:rPr>
            </w:pPr>
          </w:p>
          <w:p w14:paraId="55E5EFB9" w14:textId="77777777" w:rsidR="007F362F" w:rsidRPr="007F5ECE" w:rsidRDefault="007F362F" w:rsidP="007F362F">
            <w:pPr>
              <w:jc w:val="center"/>
              <w:rPr>
                <w:sz w:val="16"/>
                <w:szCs w:val="16"/>
              </w:rPr>
            </w:pPr>
            <w:r w:rsidRPr="007F5ECE">
              <w:rPr>
                <w:sz w:val="16"/>
                <w:szCs w:val="16"/>
              </w:rPr>
              <w:t>7 (1.7)</w:t>
            </w:r>
          </w:p>
          <w:p w14:paraId="712A76FA" w14:textId="27D3530B" w:rsidR="007F362F" w:rsidRDefault="007F362F" w:rsidP="007F362F">
            <w:pPr>
              <w:jc w:val="center"/>
              <w:rPr>
                <w:sz w:val="16"/>
                <w:szCs w:val="16"/>
              </w:rPr>
            </w:pPr>
            <w:r w:rsidRPr="007F5ECE">
              <w:rPr>
                <w:sz w:val="16"/>
                <w:szCs w:val="16"/>
              </w:rPr>
              <w:t>108 (25.9)</w:t>
            </w:r>
          </w:p>
          <w:p w14:paraId="71259B98" w14:textId="4ACF04D0" w:rsidR="007F362F" w:rsidRDefault="007F362F" w:rsidP="007F362F">
            <w:pPr>
              <w:jc w:val="center"/>
              <w:rPr>
                <w:sz w:val="16"/>
                <w:szCs w:val="16"/>
              </w:rPr>
            </w:pPr>
          </w:p>
          <w:p w14:paraId="02F87D4D" w14:textId="77777777" w:rsidR="007F362F" w:rsidRPr="007F5ECE" w:rsidRDefault="007F362F" w:rsidP="007F362F">
            <w:pPr>
              <w:jc w:val="center"/>
              <w:rPr>
                <w:sz w:val="16"/>
                <w:szCs w:val="16"/>
              </w:rPr>
            </w:pPr>
          </w:p>
          <w:p w14:paraId="05234ECF" w14:textId="11EBAF5E" w:rsidR="007F362F" w:rsidRDefault="007F362F" w:rsidP="007F362F">
            <w:pPr>
              <w:jc w:val="center"/>
              <w:rPr>
                <w:sz w:val="16"/>
                <w:szCs w:val="16"/>
              </w:rPr>
            </w:pPr>
            <w:r w:rsidRPr="007F5ECE">
              <w:rPr>
                <w:sz w:val="16"/>
                <w:szCs w:val="16"/>
              </w:rPr>
              <w:t>132 (31.7)</w:t>
            </w:r>
          </w:p>
          <w:p w14:paraId="19B36C10" w14:textId="13457429" w:rsidR="007F362F" w:rsidRDefault="007F362F" w:rsidP="007F362F">
            <w:pPr>
              <w:jc w:val="center"/>
              <w:rPr>
                <w:sz w:val="16"/>
                <w:szCs w:val="16"/>
              </w:rPr>
            </w:pPr>
          </w:p>
          <w:p w14:paraId="6A861445" w14:textId="77777777" w:rsidR="007F362F" w:rsidRPr="007F5ECE" w:rsidRDefault="007F362F" w:rsidP="007F362F">
            <w:pPr>
              <w:jc w:val="center"/>
              <w:rPr>
                <w:sz w:val="16"/>
                <w:szCs w:val="16"/>
              </w:rPr>
            </w:pPr>
          </w:p>
          <w:p w14:paraId="36930396" w14:textId="77777777" w:rsidR="007F362F" w:rsidRPr="007F5ECE" w:rsidRDefault="007F362F" w:rsidP="007F362F">
            <w:pPr>
              <w:jc w:val="center"/>
              <w:rPr>
                <w:sz w:val="16"/>
                <w:szCs w:val="16"/>
              </w:rPr>
            </w:pPr>
            <w:r w:rsidRPr="007F5ECE">
              <w:rPr>
                <w:sz w:val="16"/>
                <w:szCs w:val="16"/>
              </w:rPr>
              <w:t>1 (0.2)</w:t>
            </w:r>
          </w:p>
          <w:p w14:paraId="40FD67A9" w14:textId="77777777" w:rsidR="007F362F" w:rsidRPr="007F5ECE" w:rsidRDefault="007F362F" w:rsidP="007F362F">
            <w:pPr>
              <w:jc w:val="center"/>
              <w:rPr>
                <w:sz w:val="16"/>
                <w:szCs w:val="16"/>
              </w:rPr>
            </w:pPr>
            <w:r w:rsidRPr="007F5ECE">
              <w:rPr>
                <w:sz w:val="16"/>
                <w:szCs w:val="16"/>
              </w:rPr>
              <w:t>4 (1.0)</w:t>
            </w:r>
          </w:p>
          <w:p w14:paraId="396CB8F6" w14:textId="547E93E3" w:rsidR="007F362F" w:rsidRPr="007F362F" w:rsidRDefault="007F362F" w:rsidP="007F362F">
            <w:pPr>
              <w:jc w:val="center"/>
              <w:rPr>
                <w:sz w:val="16"/>
                <w:szCs w:val="16"/>
              </w:rPr>
            </w:pPr>
            <w:r w:rsidRPr="007F5ECE">
              <w:rPr>
                <w:sz w:val="16"/>
                <w:szCs w:val="16"/>
              </w:rPr>
              <w:t>1 (0.2)</w:t>
            </w:r>
          </w:p>
        </w:tc>
      </w:tr>
      <w:tr w:rsidR="007F362F" w:rsidRPr="009F6953" w14:paraId="442D2C08" w14:textId="1B00937B" w:rsidTr="007F362F">
        <w:tc>
          <w:tcPr>
            <w:tcW w:w="2547" w:type="dxa"/>
          </w:tcPr>
          <w:p w14:paraId="78A342E6" w14:textId="77777777" w:rsidR="007F362F" w:rsidRPr="009F6953" w:rsidRDefault="007F362F" w:rsidP="007F362F">
            <w:pPr>
              <w:rPr>
                <w:b/>
                <w:sz w:val="16"/>
              </w:rPr>
            </w:pPr>
            <w:r w:rsidRPr="009F6953">
              <w:rPr>
                <w:b/>
                <w:sz w:val="16"/>
              </w:rPr>
              <w:t>Number of surgical strategies used, n (%)</w:t>
            </w:r>
          </w:p>
          <w:p w14:paraId="2A4A768E" w14:textId="77777777" w:rsidR="007F362F" w:rsidRPr="009F6953" w:rsidRDefault="007F362F" w:rsidP="007F362F">
            <w:pPr>
              <w:rPr>
                <w:sz w:val="16"/>
              </w:rPr>
            </w:pPr>
            <w:r w:rsidRPr="009F6953">
              <w:rPr>
                <w:sz w:val="16"/>
              </w:rPr>
              <w:t xml:space="preserve">    1</w:t>
            </w:r>
          </w:p>
          <w:p w14:paraId="05B2E8F3" w14:textId="77777777" w:rsidR="007F362F" w:rsidRPr="009F6953" w:rsidRDefault="007F362F" w:rsidP="007F362F">
            <w:pPr>
              <w:rPr>
                <w:sz w:val="16"/>
              </w:rPr>
            </w:pPr>
            <w:r w:rsidRPr="009F6953">
              <w:rPr>
                <w:sz w:val="16"/>
              </w:rPr>
              <w:t xml:space="preserve">    2</w:t>
            </w:r>
          </w:p>
          <w:p w14:paraId="6EC17B41" w14:textId="3AF5B07E" w:rsidR="007F362F" w:rsidRPr="009F6953" w:rsidRDefault="007F362F" w:rsidP="007F362F">
            <w:pPr>
              <w:rPr>
                <w:b/>
                <w:sz w:val="16"/>
              </w:rPr>
            </w:pPr>
            <w:r w:rsidRPr="009F6953">
              <w:rPr>
                <w:sz w:val="16"/>
              </w:rPr>
              <w:t xml:space="preserve">    3</w:t>
            </w:r>
          </w:p>
        </w:tc>
        <w:tc>
          <w:tcPr>
            <w:tcW w:w="1134" w:type="dxa"/>
          </w:tcPr>
          <w:p w14:paraId="0FA263E7" w14:textId="77777777" w:rsidR="007F362F" w:rsidRPr="009F6953" w:rsidRDefault="007F362F" w:rsidP="007F362F">
            <w:pPr>
              <w:jc w:val="center"/>
              <w:rPr>
                <w:sz w:val="16"/>
              </w:rPr>
            </w:pPr>
          </w:p>
          <w:p w14:paraId="63DF4EFC" w14:textId="77777777" w:rsidR="007F362F" w:rsidRPr="009F6953" w:rsidRDefault="007F362F" w:rsidP="007F362F">
            <w:pPr>
              <w:jc w:val="center"/>
              <w:rPr>
                <w:sz w:val="16"/>
              </w:rPr>
            </w:pPr>
          </w:p>
          <w:p w14:paraId="08E610FC" w14:textId="7E80AEFB" w:rsidR="007F362F" w:rsidRPr="009F6953" w:rsidRDefault="007F362F" w:rsidP="007F362F">
            <w:pPr>
              <w:jc w:val="center"/>
              <w:rPr>
                <w:sz w:val="16"/>
              </w:rPr>
            </w:pPr>
            <w:r w:rsidRPr="009F6953">
              <w:rPr>
                <w:sz w:val="16"/>
              </w:rPr>
              <w:t>7 (</w:t>
            </w:r>
            <w:r>
              <w:rPr>
                <w:sz w:val="16"/>
              </w:rPr>
              <w:t>53.8</w:t>
            </w:r>
            <w:r w:rsidRPr="009F6953">
              <w:rPr>
                <w:sz w:val="16"/>
              </w:rPr>
              <w:t>)</w:t>
            </w:r>
          </w:p>
          <w:p w14:paraId="7D265B8D" w14:textId="2739B878" w:rsidR="007F362F" w:rsidRPr="009F6953" w:rsidRDefault="007F362F" w:rsidP="007F362F">
            <w:pPr>
              <w:jc w:val="center"/>
              <w:rPr>
                <w:sz w:val="16"/>
              </w:rPr>
            </w:pPr>
            <w:r w:rsidRPr="009F6953">
              <w:rPr>
                <w:sz w:val="16"/>
              </w:rPr>
              <w:t>5 (</w:t>
            </w:r>
            <w:r>
              <w:rPr>
                <w:sz w:val="16"/>
              </w:rPr>
              <w:t>38.9)</w:t>
            </w:r>
          </w:p>
          <w:p w14:paraId="7E29149F" w14:textId="301FBB45" w:rsidR="007F362F" w:rsidRPr="009F6953" w:rsidRDefault="007F362F" w:rsidP="007F362F">
            <w:pPr>
              <w:jc w:val="center"/>
              <w:rPr>
                <w:sz w:val="16"/>
              </w:rPr>
            </w:pPr>
            <w:r w:rsidRPr="009F6953">
              <w:rPr>
                <w:sz w:val="16"/>
              </w:rPr>
              <w:t>1 (</w:t>
            </w:r>
            <w:r>
              <w:rPr>
                <w:sz w:val="16"/>
              </w:rPr>
              <w:t>7.7</w:t>
            </w:r>
            <w:r w:rsidRPr="009F6953">
              <w:rPr>
                <w:sz w:val="16"/>
              </w:rPr>
              <w:t>)</w:t>
            </w:r>
          </w:p>
        </w:tc>
        <w:tc>
          <w:tcPr>
            <w:tcW w:w="1276" w:type="dxa"/>
          </w:tcPr>
          <w:p w14:paraId="09092647" w14:textId="77777777" w:rsidR="007F362F" w:rsidRPr="009F6953" w:rsidRDefault="007F362F" w:rsidP="007F362F">
            <w:pPr>
              <w:jc w:val="center"/>
              <w:rPr>
                <w:sz w:val="16"/>
              </w:rPr>
            </w:pPr>
          </w:p>
          <w:p w14:paraId="3F0E37DA" w14:textId="77777777" w:rsidR="007F362F" w:rsidRPr="009F6953" w:rsidRDefault="007F362F" w:rsidP="007F362F">
            <w:pPr>
              <w:jc w:val="center"/>
              <w:rPr>
                <w:sz w:val="16"/>
              </w:rPr>
            </w:pPr>
          </w:p>
          <w:p w14:paraId="1F8179AB" w14:textId="4C6006CE" w:rsidR="007F362F" w:rsidRPr="009F6953" w:rsidRDefault="007F362F" w:rsidP="007F362F">
            <w:pPr>
              <w:jc w:val="center"/>
              <w:rPr>
                <w:sz w:val="16"/>
              </w:rPr>
            </w:pPr>
            <w:r w:rsidRPr="009F6953">
              <w:rPr>
                <w:sz w:val="16"/>
              </w:rPr>
              <w:t>28 (</w:t>
            </w:r>
            <w:r>
              <w:rPr>
                <w:sz w:val="16"/>
              </w:rPr>
              <w:t>35.9</w:t>
            </w:r>
            <w:r w:rsidRPr="009F6953">
              <w:rPr>
                <w:sz w:val="16"/>
              </w:rPr>
              <w:t>)</w:t>
            </w:r>
          </w:p>
          <w:p w14:paraId="452555EF" w14:textId="1AF1E448" w:rsidR="007F362F" w:rsidRPr="009F6953" w:rsidRDefault="007F362F" w:rsidP="007F362F">
            <w:pPr>
              <w:jc w:val="center"/>
              <w:rPr>
                <w:sz w:val="16"/>
              </w:rPr>
            </w:pPr>
            <w:r w:rsidRPr="009F6953">
              <w:rPr>
                <w:sz w:val="16"/>
              </w:rPr>
              <w:t>46 (</w:t>
            </w:r>
            <w:r>
              <w:rPr>
                <w:sz w:val="16"/>
              </w:rPr>
              <w:t>59.0</w:t>
            </w:r>
            <w:r w:rsidRPr="009F6953">
              <w:rPr>
                <w:sz w:val="16"/>
              </w:rPr>
              <w:t>)</w:t>
            </w:r>
          </w:p>
          <w:p w14:paraId="7AD0228A" w14:textId="2C2ADE7E" w:rsidR="007F362F" w:rsidRPr="009F6953" w:rsidRDefault="007F362F" w:rsidP="007F362F">
            <w:pPr>
              <w:jc w:val="center"/>
              <w:rPr>
                <w:sz w:val="16"/>
              </w:rPr>
            </w:pPr>
            <w:r w:rsidRPr="009F6953">
              <w:rPr>
                <w:sz w:val="16"/>
              </w:rPr>
              <w:t>4 (</w:t>
            </w:r>
            <w:r>
              <w:rPr>
                <w:sz w:val="16"/>
              </w:rPr>
              <w:t>5.1</w:t>
            </w:r>
            <w:r w:rsidRPr="009F6953">
              <w:rPr>
                <w:sz w:val="16"/>
              </w:rPr>
              <w:t>)</w:t>
            </w:r>
          </w:p>
        </w:tc>
        <w:tc>
          <w:tcPr>
            <w:tcW w:w="1275" w:type="dxa"/>
          </w:tcPr>
          <w:p w14:paraId="1DC9F2AF" w14:textId="77777777" w:rsidR="007F362F" w:rsidRPr="009F6953" w:rsidRDefault="007F362F" w:rsidP="007F362F">
            <w:pPr>
              <w:jc w:val="center"/>
              <w:rPr>
                <w:sz w:val="16"/>
              </w:rPr>
            </w:pPr>
          </w:p>
          <w:p w14:paraId="676FE270" w14:textId="77777777" w:rsidR="007F362F" w:rsidRPr="009F6953" w:rsidRDefault="007F362F" w:rsidP="007F362F">
            <w:pPr>
              <w:jc w:val="center"/>
              <w:rPr>
                <w:sz w:val="16"/>
              </w:rPr>
            </w:pPr>
          </w:p>
          <w:p w14:paraId="4A4ECBBD" w14:textId="03A65122" w:rsidR="007F362F" w:rsidRPr="009F6953" w:rsidRDefault="007F362F" w:rsidP="007F362F">
            <w:pPr>
              <w:jc w:val="center"/>
              <w:rPr>
                <w:sz w:val="16"/>
              </w:rPr>
            </w:pPr>
            <w:r w:rsidRPr="009F6953">
              <w:rPr>
                <w:sz w:val="16"/>
              </w:rPr>
              <w:t>86 (</w:t>
            </w:r>
            <w:r>
              <w:rPr>
                <w:sz w:val="16"/>
              </w:rPr>
              <w:t>37.7</w:t>
            </w:r>
            <w:r w:rsidRPr="009F6953">
              <w:rPr>
                <w:sz w:val="16"/>
              </w:rPr>
              <w:t>)</w:t>
            </w:r>
          </w:p>
          <w:p w14:paraId="4BEADE76" w14:textId="1E833229" w:rsidR="007F362F" w:rsidRPr="009F6953" w:rsidRDefault="007F362F" w:rsidP="007F362F">
            <w:pPr>
              <w:jc w:val="center"/>
              <w:rPr>
                <w:sz w:val="16"/>
              </w:rPr>
            </w:pPr>
            <w:r w:rsidRPr="009F6953">
              <w:rPr>
                <w:sz w:val="16"/>
              </w:rPr>
              <w:t>118 (</w:t>
            </w:r>
            <w:r>
              <w:rPr>
                <w:sz w:val="16"/>
              </w:rPr>
              <w:t>51.8</w:t>
            </w:r>
            <w:r w:rsidRPr="009F6953">
              <w:rPr>
                <w:sz w:val="16"/>
              </w:rPr>
              <w:t>)</w:t>
            </w:r>
          </w:p>
          <w:p w14:paraId="21C8FB67" w14:textId="145715B3" w:rsidR="007F362F" w:rsidRPr="009F6953" w:rsidRDefault="007F362F" w:rsidP="007F362F">
            <w:pPr>
              <w:jc w:val="center"/>
              <w:rPr>
                <w:sz w:val="16"/>
              </w:rPr>
            </w:pPr>
            <w:r w:rsidRPr="009F6953">
              <w:rPr>
                <w:sz w:val="16"/>
              </w:rPr>
              <w:t>24 (</w:t>
            </w:r>
            <w:r>
              <w:rPr>
                <w:sz w:val="16"/>
              </w:rPr>
              <w:t>10.5</w:t>
            </w:r>
            <w:r w:rsidRPr="009F6953">
              <w:rPr>
                <w:sz w:val="16"/>
              </w:rPr>
              <w:t>)</w:t>
            </w:r>
          </w:p>
        </w:tc>
        <w:tc>
          <w:tcPr>
            <w:tcW w:w="1304" w:type="dxa"/>
          </w:tcPr>
          <w:p w14:paraId="366151D2" w14:textId="77777777" w:rsidR="007F362F" w:rsidRPr="009F6953" w:rsidRDefault="007F362F" w:rsidP="007F362F">
            <w:pPr>
              <w:jc w:val="center"/>
              <w:rPr>
                <w:sz w:val="16"/>
              </w:rPr>
            </w:pPr>
          </w:p>
          <w:p w14:paraId="4E8CAFFE" w14:textId="77777777" w:rsidR="007F362F" w:rsidRPr="009F6953" w:rsidRDefault="007F362F" w:rsidP="007F362F">
            <w:pPr>
              <w:jc w:val="center"/>
              <w:rPr>
                <w:sz w:val="16"/>
              </w:rPr>
            </w:pPr>
          </w:p>
          <w:p w14:paraId="064880CA" w14:textId="6BE81FEF" w:rsidR="007F362F" w:rsidRPr="009F6953" w:rsidRDefault="007F362F" w:rsidP="007F362F">
            <w:pPr>
              <w:jc w:val="center"/>
              <w:rPr>
                <w:sz w:val="16"/>
              </w:rPr>
            </w:pPr>
            <w:r w:rsidRPr="009F6953">
              <w:rPr>
                <w:sz w:val="16"/>
              </w:rPr>
              <w:t>19 (</w:t>
            </w:r>
            <w:r>
              <w:rPr>
                <w:sz w:val="16"/>
              </w:rPr>
              <w:t>61.3</w:t>
            </w:r>
            <w:r w:rsidRPr="009F6953">
              <w:rPr>
                <w:sz w:val="16"/>
              </w:rPr>
              <w:t>)</w:t>
            </w:r>
          </w:p>
          <w:p w14:paraId="26816CDF" w14:textId="431DFE99" w:rsidR="007F362F" w:rsidRPr="009F6953" w:rsidRDefault="007F362F" w:rsidP="007F362F">
            <w:pPr>
              <w:jc w:val="center"/>
              <w:rPr>
                <w:sz w:val="16"/>
              </w:rPr>
            </w:pPr>
            <w:r w:rsidRPr="009F6953">
              <w:rPr>
                <w:sz w:val="16"/>
              </w:rPr>
              <w:t>8 (</w:t>
            </w:r>
            <w:r>
              <w:rPr>
                <w:sz w:val="16"/>
              </w:rPr>
              <w:t>25.8</w:t>
            </w:r>
            <w:r w:rsidRPr="009F6953">
              <w:rPr>
                <w:sz w:val="16"/>
              </w:rPr>
              <w:t>)</w:t>
            </w:r>
          </w:p>
          <w:p w14:paraId="33D8AF1A" w14:textId="3A32E7A3" w:rsidR="007F362F" w:rsidRPr="009F6953" w:rsidRDefault="007F362F" w:rsidP="007F362F">
            <w:pPr>
              <w:jc w:val="center"/>
              <w:rPr>
                <w:sz w:val="16"/>
              </w:rPr>
            </w:pPr>
            <w:r w:rsidRPr="009F6953">
              <w:rPr>
                <w:sz w:val="16"/>
              </w:rPr>
              <w:t>4 (</w:t>
            </w:r>
            <w:r>
              <w:rPr>
                <w:sz w:val="16"/>
              </w:rPr>
              <w:t>12.9</w:t>
            </w:r>
            <w:r w:rsidRPr="009F6953">
              <w:rPr>
                <w:sz w:val="16"/>
              </w:rPr>
              <w:t>)</w:t>
            </w:r>
          </w:p>
        </w:tc>
        <w:tc>
          <w:tcPr>
            <w:tcW w:w="1304" w:type="dxa"/>
          </w:tcPr>
          <w:p w14:paraId="1AC25775" w14:textId="77777777" w:rsidR="007F362F" w:rsidRPr="009F6953" w:rsidRDefault="007F362F" w:rsidP="007F362F">
            <w:pPr>
              <w:jc w:val="center"/>
              <w:rPr>
                <w:sz w:val="16"/>
              </w:rPr>
            </w:pPr>
          </w:p>
          <w:p w14:paraId="2CA1E345" w14:textId="77777777" w:rsidR="007F362F" w:rsidRPr="009F6953" w:rsidRDefault="007F362F" w:rsidP="007F362F">
            <w:pPr>
              <w:jc w:val="center"/>
              <w:rPr>
                <w:sz w:val="16"/>
              </w:rPr>
            </w:pPr>
          </w:p>
          <w:p w14:paraId="599897A5" w14:textId="4DED2E15" w:rsidR="007F362F" w:rsidRPr="009F6953" w:rsidRDefault="007F362F" w:rsidP="007F362F">
            <w:pPr>
              <w:jc w:val="center"/>
              <w:rPr>
                <w:sz w:val="16"/>
              </w:rPr>
            </w:pPr>
            <w:r w:rsidRPr="009F6953">
              <w:rPr>
                <w:sz w:val="16"/>
              </w:rPr>
              <w:t>31 (</w:t>
            </w:r>
            <w:r>
              <w:rPr>
                <w:sz w:val="16"/>
              </w:rPr>
              <w:t>47.7</w:t>
            </w:r>
            <w:r w:rsidRPr="009F6953">
              <w:rPr>
                <w:sz w:val="16"/>
              </w:rPr>
              <w:t>)</w:t>
            </w:r>
          </w:p>
          <w:p w14:paraId="4DFE7D04" w14:textId="1F0DBB9D" w:rsidR="007F362F" w:rsidRPr="009F6953" w:rsidRDefault="007F362F" w:rsidP="007F362F">
            <w:pPr>
              <w:jc w:val="center"/>
              <w:rPr>
                <w:sz w:val="16"/>
              </w:rPr>
            </w:pPr>
            <w:r w:rsidRPr="009F6953">
              <w:rPr>
                <w:sz w:val="16"/>
              </w:rPr>
              <w:t>32 (</w:t>
            </w:r>
            <w:r>
              <w:rPr>
                <w:sz w:val="16"/>
              </w:rPr>
              <w:t>49.2</w:t>
            </w:r>
            <w:r w:rsidRPr="009F6953">
              <w:rPr>
                <w:sz w:val="16"/>
              </w:rPr>
              <w:t>)</w:t>
            </w:r>
          </w:p>
          <w:p w14:paraId="51DDC721" w14:textId="679137A5" w:rsidR="007F362F" w:rsidRPr="009F6953" w:rsidRDefault="007F362F" w:rsidP="007F362F">
            <w:pPr>
              <w:jc w:val="center"/>
              <w:rPr>
                <w:sz w:val="16"/>
              </w:rPr>
            </w:pPr>
            <w:r w:rsidRPr="009F6953">
              <w:rPr>
                <w:sz w:val="16"/>
              </w:rPr>
              <w:t>2 (</w:t>
            </w:r>
            <w:r>
              <w:rPr>
                <w:sz w:val="16"/>
              </w:rPr>
              <w:t>3.1</w:t>
            </w:r>
            <w:r w:rsidRPr="009F6953">
              <w:rPr>
                <w:sz w:val="16"/>
              </w:rPr>
              <w:t>)</w:t>
            </w:r>
          </w:p>
        </w:tc>
        <w:tc>
          <w:tcPr>
            <w:tcW w:w="1304" w:type="dxa"/>
          </w:tcPr>
          <w:p w14:paraId="16FC4EF9" w14:textId="34C490EE" w:rsidR="007F362F" w:rsidRDefault="007F362F" w:rsidP="007F362F">
            <w:pPr>
              <w:rPr>
                <w:sz w:val="16"/>
                <w:szCs w:val="16"/>
              </w:rPr>
            </w:pPr>
          </w:p>
          <w:p w14:paraId="73F8C995" w14:textId="77777777" w:rsidR="007F362F" w:rsidRPr="007F5ECE" w:rsidRDefault="007F362F" w:rsidP="007F362F">
            <w:pPr>
              <w:rPr>
                <w:sz w:val="16"/>
                <w:szCs w:val="16"/>
              </w:rPr>
            </w:pPr>
          </w:p>
          <w:p w14:paraId="686E6253" w14:textId="77777777" w:rsidR="007F362F" w:rsidRPr="007F5ECE" w:rsidRDefault="007F362F" w:rsidP="007F362F">
            <w:pPr>
              <w:jc w:val="center"/>
              <w:rPr>
                <w:sz w:val="16"/>
                <w:szCs w:val="16"/>
              </w:rPr>
            </w:pPr>
            <w:r w:rsidRPr="007F5ECE">
              <w:rPr>
                <w:sz w:val="16"/>
                <w:szCs w:val="16"/>
              </w:rPr>
              <w:t>172 (41.3)</w:t>
            </w:r>
          </w:p>
          <w:p w14:paraId="6DBEE902" w14:textId="77777777" w:rsidR="007F362F" w:rsidRPr="007F5ECE" w:rsidRDefault="007F362F" w:rsidP="007F362F">
            <w:pPr>
              <w:jc w:val="center"/>
              <w:rPr>
                <w:sz w:val="16"/>
                <w:szCs w:val="16"/>
              </w:rPr>
            </w:pPr>
            <w:r w:rsidRPr="007F5ECE">
              <w:rPr>
                <w:sz w:val="16"/>
                <w:szCs w:val="16"/>
              </w:rPr>
              <w:t>209 (50.2)</w:t>
            </w:r>
          </w:p>
          <w:p w14:paraId="00268E8F" w14:textId="4FFDF048" w:rsidR="007F362F" w:rsidRPr="007F362F" w:rsidRDefault="007F362F" w:rsidP="007F362F">
            <w:pPr>
              <w:jc w:val="center"/>
              <w:rPr>
                <w:sz w:val="16"/>
                <w:szCs w:val="16"/>
              </w:rPr>
            </w:pPr>
            <w:r w:rsidRPr="007F5ECE">
              <w:rPr>
                <w:sz w:val="16"/>
                <w:szCs w:val="16"/>
              </w:rPr>
              <w:t>35 (8.4)</w:t>
            </w:r>
          </w:p>
        </w:tc>
      </w:tr>
      <w:tr w:rsidR="007F362F" w:rsidRPr="009F6953" w14:paraId="541BDB3B" w14:textId="6237B241" w:rsidTr="007F5ECE">
        <w:tc>
          <w:tcPr>
            <w:tcW w:w="2547" w:type="dxa"/>
          </w:tcPr>
          <w:p w14:paraId="13FF1017" w14:textId="77777777" w:rsidR="007F362F" w:rsidRPr="009F6953" w:rsidRDefault="007F362F" w:rsidP="007F362F">
            <w:pPr>
              <w:rPr>
                <w:b/>
                <w:sz w:val="16"/>
              </w:rPr>
            </w:pPr>
            <w:r w:rsidRPr="009F6953">
              <w:rPr>
                <w:b/>
                <w:sz w:val="16"/>
              </w:rPr>
              <w:t>Reciprocal component also revised, n (</w:t>
            </w:r>
            <w:r w:rsidRPr="009D3918">
              <w:rPr>
                <w:b/>
                <w:sz w:val="16"/>
              </w:rPr>
              <w:t>(% of those who underwent revision ± fixation</w:t>
            </w:r>
            <w:r w:rsidRPr="009F6953">
              <w:rPr>
                <w:b/>
                <w:sz w:val="16"/>
              </w:rPr>
              <w:t>)</w:t>
            </w:r>
          </w:p>
          <w:p w14:paraId="3B190C63" w14:textId="77777777" w:rsidR="007F362F" w:rsidRPr="009F6953" w:rsidRDefault="007F362F" w:rsidP="007F362F">
            <w:pPr>
              <w:rPr>
                <w:sz w:val="16"/>
              </w:rPr>
            </w:pPr>
            <w:r w:rsidRPr="009F6953">
              <w:rPr>
                <w:sz w:val="16"/>
              </w:rPr>
              <w:t xml:space="preserve">    Yes</w:t>
            </w:r>
          </w:p>
          <w:p w14:paraId="65A15333" w14:textId="1CE8ED52" w:rsidR="007F362F" w:rsidRPr="009F6953" w:rsidRDefault="007F362F" w:rsidP="007F362F">
            <w:pPr>
              <w:rPr>
                <w:b/>
                <w:sz w:val="16"/>
              </w:rPr>
            </w:pPr>
            <w:r w:rsidRPr="009F6953">
              <w:rPr>
                <w:sz w:val="16"/>
              </w:rPr>
              <w:t xml:space="preserve">    No</w:t>
            </w:r>
          </w:p>
        </w:tc>
        <w:tc>
          <w:tcPr>
            <w:tcW w:w="1134" w:type="dxa"/>
          </w:tcPr>
          <w:p w14:paraId="7901BDCA" w14:textId="77777777" w:rsidR="007F362F" w:rsidRDefault="007F362F" w:rsidP="007F362F">
            <w:pPr>
              <w:jc w:val="center"/>
              <w:rPr>
                <w:sz w:val="16"/>
              </w:rPr>
            </w:pPr>
          </w:p>
          <w:p w14:paraId="52DAEEA9" w14:textId="77777777" w:rsidR="007F362F" w:rsidRDefault="007F362F" w:rsidP="007F362F">
            <w:pPr>
              <w:jc w:val="center"/>
              <w:rPr>
                <w:sz w:val="16"/>
              </w:rPr>
            </w:pPr>
          </w:p>
          <w:p w14:paraId="3402A209" w14:textId="77777777" w:rsidR="007F362F" w:rsidRDefault="007F362F" w:rsidP="007F362F">
            <w:pPr>
              <w:jc w:val="center"/>
              <w:rPr>
                <w:sz w:val="16"/>
              </w:rPr>
            </w:pPr>
          </w:p>
          <w:p w14:paraId="640F0889" w14:textId="2EE51DD5" w:rsidR="007F362F" w:rsidRDefault="007F362F" w:rsidP="007F362F">
            <w:pPr>
              <w:jc w:val="center"/>
              <w:rPr>
                <w:sz w:val="16"/>
              </w:rPr>
            </w:pPr>
            <w:r>
              <w:rPr>
                <w:sz w:val="16"/>
              </w:rPr>
              <w:t>2 (33.3)</w:t>
            </w:r>
          </w:p>
          <w:p w14:paraId="0F704888" w14:textId="11336F69" w:rsidR="007F362F" w:rsidRPr="009F6953" w:rsidRDefault="007F362F" w:rsidP="007F362F">
            <w:pPr>
              <w:jc w:val="center"/>
              <w:rPr>
                <w:sz w:val="16"/>
              </w:rPr>
            </w:pPr>
            <w:r>
              <w:rPr>
                <w:sz w:val="16"/>
              </w:rPr>
              <w:t>4 (66.7)</w:t>
            </w:r>
          </w:p>
        </w:tc>
        <w:tc>
          <w:tcPr>
            <w:tcW w:w="1276" w:type="dxa"/>
          </w:tcPr>
          <w:p w14:paraId="619B40C7" w14:textId="77777777" w:rsidR="007F362F" w:rsidRDefault="007F362F" w:rsidP="007F362F">
            <w:pPr>
              <w:jc w:val="center"/>
              <w:rPr>
                <w:sz w:val="16"/>
              </w:rPr>
            </w:pPr>
          </w:p>
          <w:p w14:paraId="1C10F50D" w14:textId="77777777" w:rsidR="007F362F" w:rsidRDefault="007F362F" w:rsidP="007F362F">
            <w:pPr>
              <w:jc w:val="center"/>
              <w:rPr>
                <w:sz w:val="16"/>
              </w:rPr>
            </w:pPr>
          </w:p>
          <w:p w14:paraId="5195B6A2" w14:textId="77777777" w:rsidR="007F362F" w:rsidRDefault="007F362F" w:rsidP="007F362F">
            <w:pPr>
              <w:jc w:val="center"/>
              <w:rPr>
                <w:sz w:val="16"/>
              </w:rPr>
            </w:pPr>
          </w:p>
          <w:p w14:paraId="778C468E" w14:textId="7D45D07B" w:rsidR="007F362F" w:rsidRDefault="007F362F" w:rsidP="007F362F">
            <w:pPr>
              <w:jc w:val="center"/>
              <w:rPr>
                <w:sz w:val="16"/>
              </w:rPr>
            </w:pPr>
            <w:r>
              <w:rPr>
                <w:sz w:val="16"/>
              </w:rPr>
              <w:t>11 (50.0)</w:t>
            </w:r>
          </w:p>
          <w:p w14:paraId="332AE171" w14:textId="07CC162B" w:rsidR="007F362F" w:rsidRPr="009F6953" w:rsidRDefault="007F362F" w:rsidP="007F362F">
            <w:pPr>
              <w:jc w:val="center"/>
              <w:rPr>
                <w:sz w:val="16"/>
              </w:rPr>
            </w:pPr>
            <w:r>
              <w:rPr>
                <w:sz w:val="16"/>
              </w:rPr>
              <w:t>11 (50.0)</w:t>
            </w:r>
          </w:p>
        </w:tc>
        <w:tc>
          <w:tcPr>
            <w:tcW w:w="1275" w:type="dxa"/>
          </w:tcPr>
          <w:p w14:paraId="0F178239" w14:textId="77777777" w:rsidR="007F362F" w:rsidRDefault="007F362F" w:rsidP="007F362F">
            <w:pPr>
              <w:jc w:val="center"/>
              <w:rPr>
                <w:sz w:val="16"/>
              </w:rPr>
            </w:pPr>
          </w:p>
          <w:p w14:paraId="13EB73D7" w14:textId="77777777" w:rsidR="007F362F" w:rsidRDefault="007F362F" w:rsidP="007F362F">
            <w:pPr>
              <w:jc w:val="center"/>
              <w:rPr>
                <w:sz w:val="16"/>
              </w:rPr>
            </w:pPr>
          </w:p>
          <w:p w14:paraId="4AC7BC3F" w14:textId="77777777" w:rsidR="007F362F" w:rsidRDefault="007F362F" w:rsidP="007F362F">
            <w:pPr>
              <w:jc w:val="center"/>
              <w:rPr>
                <w:sz w:val="16"/>
              </w:rPr>
            </w:pPr>
          </w:p>
          <w:p w14:paraId="6B8D9F1E" w14:textId="3B7B1888" w:rsidR="007F362F" w:rsidRDefault="007F362F" w:rsidP="007F362F">
            <w:pPr>
              <w:jc w:val="center"/>
              <w:rPr>
                <w:sz w:val="16"/>
              </w:rPr>
            </w:pPr>
            <w:r>
              <w:rPr>
                <w:sz w:val="16"/>
              </w:rPr>
              <w:t>61 (34.7)</w:t>
            </w:r>
          </w:p>
          <w:p w14:paraId="25DB8AD2" w14:textId="7B93467F" w:rsidR="007F362F" w:rsidRPr="009F6953" w:rsidRDefault="007F362F" w:rsidP="007F362F">
            <w:pPr>
              <w:jc w:val="center"/>
              <w:rPr>
                <w:sz w:val="16"/>
              </w:rPr>
            </w:pPr>
            <w:r>
              <w:rPr>
                <w:sz w:val="16"/>
              </w:rPr>
              <w:t>115 (65.3)</w:t>
            </w:r>
          </w:p>
        </w:tc>
        <w:tc>
          <w:tcPr>
            <w:tcW w:w="1304" w:type="dxa"/>
          </w:tcPr>
          <w:p w14:paraId="726953AE" w14:textId="77777777" w:rsidR="007F362F" w:rsidRDefault="007F362F" w:rsidP="007F362F">
            <w:pPr>
              <w:jc w:val="center"/>
              <w:rPr>
                <w:sz w:val="16"/>
              </w:rPr>
            </w:pPr>
          </w:p>
          <w:p w14:paraId="4DBC3FA8" w14:textId="77777777" w:rsidR="007F362F" w:rsidRDefault="007F362F" w:rsidP="007F362F">
            <w:pPr>
              <w:jc w:val="center"/>
              <w:rPr>
                <w:sz w:val="16"/>
              </w:rPr>
            </w:pPr>
          </w:p>
          <w:p w14:paraId="49E2FD34" w14:textId="77777777" w:rsidR="007F362F" w:rsidRDefault="007F362F" w:rsidP="007F362F">
            <w:pPr>
              <w:jc w:val="center"/>
              <w:rPr>
                <w:sz w:val="16"/>
              </w:rPr>
            </w:pPr>
          </w:p>
          <w:p w14:paraId="24188052" w14:textId="5C046614" w:rsidR="007F362F" w:rsidRDefault="007F362F" w:rsidP="007F362F">
            <w:pPr>
              <w:jc w:val="center"/>
              <w:rPr>
                <w:sz w:val="16"/>
              </w:rPr>
            </w:pPr>
            <w:r>
              <w:rPr>
                <w:sz w:val="16"/>
              </w:rPr>
              <w:t>14 (60.9)</w:t>
            </w:r>
          </w:p>
          <w:p w14:paraId="1807D946" w14:textId="70BC874C" w:rsidR="007F362F" w:rsidRPr="009F6953" w:rsidRDefault="007F362F" w:rsidP="007F362F">
            <w:pPr>
              <w:jc w:val="center"/>
              <w:rPr>
                <w:sz w:val="16"/>
              </w:rPr>
            </w:pPr>
            <w:r>
              <w:rPr>
                <w:sz w:val="16"/>
              </w:rPr>
              <w:t>9 (39.1)</w:t>
            </w:r>
          </w:p>
        </w:tc>
        <w:tc>
          <w:tcPr>
            <w:tcW w:w="1304" w:type="dxa"/>
          </w:tcPr>
          <w:p w14:paraId="002703F6" w14:textId="77777777" w:rsidR="007F362F" w:rsidRDefault="007F362F" w:rsidP="007F362F">
            <w:pPr>
              <w:jc w:val="center"/>
              <w:rPr>
                <w:sz w:val="16"/>
              </w:rPr>
            </w:pPr>
          </w:p>
          <w:p w14:paraId="73CFAA50" w14:textId="77777777" w:rsidR="007F362F" w:rsidRDefault="007F362F" w:rsidP="007F362F">
            <w:pPr>
              <w:jc w:val="center"/>
              <w:rPr>
                <w:sz w:val="16"/>
              </w:rPr>
            </w:pPr>
          </w:p>
          <w:p w14:paraId="00C5B6E1" w14:textId="77777777" w:rsidR="007F362F" w:rsidRDefault="007F362F" w:rsidP="007F362F">
            <w:pPr>
              <w:jc w:val="center"/>
              <w:rPr>
                <w:sz w:val="16"/>
              </w:rPr>
            </w:pPr>
          </w:p>
          <w:p w14:paraId="3C058252" w14:textId="0B9F5DA8" w:rsidR="007F362F" w:rsidRDefault="007F362F" w:rsidP="007F362F">
            <w:pPr>
              <w:jc w:val="center"/>
              <w:rPr>
                <w:sz w:val="16"/>
              </w:rPr>
            </w:pPr>
            <w:r>
              <w:rPr>
                <w:sz w:val="16"/>
              </w:rPr>
              <w:t>11 (68.8)</w:t>
            </w:r>
          </w:p>
          <w:p w14:paraId="5E35E194" w14:textId="4109273B" w:rsidR="007F362F" w:rsidRPr="009F6953" w:rsidRDefault="007F362F" w:rsidP="007F362F">
            <w:pPr>
              <w:jc w:val="center"/>
              <w:rPr>
                <w:sz w:val="16"/>
              </w:rPr>
            </w:pPr>
            <w:r>
              <w:rPr>
                <w:sz w:val="16"/>
              </w:rPr>
              <w:t>5 (31.2)</w:t>
            </w:r>
          </w:p>
        </w:tc>
        <w:tc>
          <w:tcPr>
            <w:tcW w:w="1304" w:type="dxa"/>
            <w:vAlign w:val="center"/>
          </w:tcPr>
          <w:p w14:paraId="5BF7CC0D" w14:textId="2A5A5224" w:rsidR="007F362F" w:rsidRDefault="007F362F" w:rsidP="007F362F">
            <w:pPr>
              <w:rPr>
                <w:sz w:val="16"/>
                <w:szCs w:val="16"/>
              </w:rPr>
            </w:pPr>
          </w:p>
          <w:p w14:paraId="660DF00A" w14:textId="77777777" w:rsidR="007F362F" w:rsidRPr="007F5ECE" w:rsidRDefault="007F362F" w:rsidP="007F362F">
            <w:pPr>
              <w:rPr>
                <w:sz w:val="16"/>
                <w:szCs w:val="16"/>
              </w:rPr>
            </w:pPr>
          </w:p>
          <w:p w14:paraId="4C5BFD04" w14:textId="77777777" w:rsidR="007F362F" w:rsidRPr="007F5ECE" w:rsidRDefault="007F362F" w:rsidP="007F362F">
            <w:pPr>
              <w:jc w:val="center"/>
              <w:rPr>
                <w:sz w:val="16"/>
                <w:szCs w:val="16"/>
              </w:rPr>
            </w:pPr>
            <w:r w:rsidRPr="007F5ECE">
              <w:rPr>
                <w:sz w:val="16"/>
                <w:szCs w:val="16"/>
              </w:rPr>
              <w:t>99 (40.7)</w:t>
            </w:r>
          </w:p>
          <w:p w14:paraId="0DBE4B33" w14:textId="00066AAF" w:rsidR="007F362F" w:rsidRPr="007F362F" w:rsidRDefault="007F362F" w:rsidP="007F362F">
            <w:pPr>
              <w:jc w:val="center"/>
              <w:rPr>
                <w:sz w:val="16"/>
                <w:szCs w:val="16"/>
              </w:rPr>
            </w:pPr>
            <w:r w:rsidRPr="007F5ECE">
              <w:rPr>
                <w:sz w:val="16"/>
                <w:szCs w:val="16"/>
              </w:rPr>
              <w:t>144 (59.3)</w:t>
            </w:r>
          </w:p>
        </w:tc>
      </w:tr>
      <w:tr w:rsidR="007F362F" w:rsidRPr="009F6953" w14:paraId="4320E18D" w14:textId="58578E63" w:rsidTr="007F362F">
        <w:tc>
          <w:tcPr>
            <w:tcW w:w="2547" w:type="dxa"/>
          </w:tcPr>
          <w:p w14:paraId="4BB658EC" w14:textId="77777777" w:rsidR="007F362F" w:rsidRPr="009F6953" w:rsidRDefault="007F362F" w:rsidP="007F362F">
            <w:pPr>
              <w:rPr>
                <w:b/>
                <w:sz w:val="16"/>
              </w:rPr>
            </w:pPr>
            <w:r w:rsidRPr="009F6953">
              <w:rPr>
                <w:b/>
                <w:sz w:val="16"/>
              </w:rPr>
              <w:t>Duration of operation, minutes</w:t>
            </w:r>
          </w:p>
          <w:p w14:paraId="2D7E448E" w14:textId="77777777" w:rsidR="007F362F" w:rsidRPr="009F6953" w:rsidRDefault="007F362F" w:rsidP="007F362F">
            <w:pPr>
              <w:rPr>
                <w:sz w:val="16"/>
              </w:rPr>
            </w:pPr>
            <w:r w:rsidRPr="009F6953">
              <w:rPr>
                <w:sz w:val="16"/>
              </w:rPr>
              <w:t xml:space="preserve">    n (%)</w:t>
            </w:r>
          </w:p>
          <w:p w14:paraId="6018C7DC" w14:textId="77777777" w:rsidR="007F362F" w:rsidRPr="009F6953" w:rsidRDefault="007F362F" w:rsidP="007F362F">
            <w:pPr>
              <w:rPr>
                <w:sz w:val="16"/>
              </w:rPr>
            </w:pPr>
            <w:r w:rsidRPr="009F6953">
              <w:rPr>
                <w:sz w:val="16"/>
              </w:rPr>
              <w:t xml:space="preserve">    Mean (SD)</w:t>
            </w:r>
          </w:p>
          <w:p w14:paraId="31B83FAE" w14:textId="77777777" w:rsidR="007F362F" w:rsidRPr="009F6953" w:rsidRDefault="007F362F" w:rsidP="007F362F">
            <w:pPr>
              <w:rPr>
                <w:sz w:val="16"/>
              </w:rPr>
            </w:pPr>
            <w:r w:rsidRPr="009F6953">
              <w:rPr>
                <w:sz w:val="16"/>
              </w:rPr>
              <w:t xml:space="preserve">    Median (IQR)</w:t>
            </w:r>
          </w:p>
          <w:p w14:paraId="046FBA40" w14:textId="77777777" w:rsidR="007F362F" w:rsidRPr="009F6953" w:rsidRDefault="007F362F" w:rsidP="007F362F">
            <w:pPr>
              <w:rPr>
                <w:b/>
                <w:sz w:val="16"/>
              </w:rPr>
            </w:pPr>
            <w:r w:rsidRPr="009F6953">
              <w:rPr>
                <w:sz w:val="16"/>
              </w:rPr>
              <w:t xml:space="preserve">    Min, Max</w:t>
            </w:r>
          </w:p>
        </w:tc>
        <w:tc>
          <w:tcPr>
            <w:tcW w:w="1134" w:type="dxa"/>
          </w:tcPr>
          <w:p w14:paraId="4D48DA07" w14:textId="77777777" w:rsidR="007F362F" w:rsidRPr="009F6953" w:rsidRDefault="007F362F" w:rsidP="007F362F">
            <w:pPr>
              <w:jc w:val="center"/>
              <w:rPr>
                <w:sz w:val="16"/>
              </w:rPr>
            </w:pPr>
          </w:p>
          <w:p w14:paraId="7EE121E5" w14:textId="77777777" w:rsidR="007F362F" w:rsidRPr="009F6953" w:rsidRDefault="007F362F" w:rsidP="007F362F">
            <w:pPr>
              <w:jc w:val="center"/>
              <w:rPr>
                <w:sz w:val="16"/>
              </w:rPr>
            </w:pPr>
            <w:r w:rsidRPr="009F6953">
              <w:rPr>
                <w:sz w:val="16"/>
              </w:rPr>
              <w:t>6 (42.9)</w:t>
            </w:r>
          </w:p>
          <w:p w14:paraId="1DDE48DA" w14:textId="77777777" w:rsidR="007F362F" w:rsidRPr="009F6953" w:rsidRDefault="007F362F" w:rsidP="007F362F">
            <w:pPr>
              <w:jc w:val="center"/>
              <w:rPr>
                <w:sz w:val="16"/>
              </w:rPr>
            </w:pPr>
            <w:r w:rsidRPr="009F6953">
              <w:rPr>
                <w:sz w:val="16"/>
              </w:rPr>
              <w:t>106.2 (42.3)</w:t>
            </w:r>
          </w:p>
          <w:p w14:paraId="739D9401" w14:textId="77777777" w:rsidR="007F362F" w:rsidRPr="009F6953" w:rsidRDefault="007F362F" w:rsidP="007F362F">
            <w:pPr>
              <w:jc w:val="center"/>
              <w:rPr>
                <w:sz w:val="16"/>
              </w:rPr>
            </w:pPr>
            <w:r w:rsidRPr="009F6953">
              <w:rPr>
                <w:sz w:val="16"/>
              </w:rPr>
              <w:t>97.5 (90, 143)</w:t>
            </w:r>
          </w:p>
          <w:p w14:paraId="7F43EF22" w14:textId="77777777" w:rsidR="007F362F" w:rsidRPr="009F6953" w:rsidRDefault="007F362F" w:rsidP="007F362F">
            <w:pPr>
              <w:jc w:val="center"/>
              <w:rPr>
                <w:sz w:val="16"/>
              </w:rPr>
            </w:pPr>
            <w:r w:rsidRPr="009F6953">
              <w:rPr>
                <w:sz w:val="16"/>
              </w:rPr>
              <w:t>45, 164</w:t>
            </w:r>
          </w:p>
        </w:tc>
        <w:tc>
          <w:tcPr>
            <w:tcW w:w="1276" w:type="dxa"/>
          </w:tcPr>
          <w:p w14:paraId="6C39E675" w14:textId="77777777" w:rsidR="007F362F" w:rsidRPr="009F6953" w:rsidRDefault="007F362F" w:rsidP="007F362F">
            <w:pPr>
              <w:jc w:val="center"/>
              <w:rPr>
                <w:sz w:val="16"/>
              </w:rPr>
            </w:pPr>
          </w:p>
          <w:p w14:paraId="044B0121" w14:textId="77777777" w:rsidR="007F362F" w:rsidRPr="009F6953" w:rsidRDefault="007F362F" w:rsidP="007F362F">
            <w:pPr>
              <w:jc w:val="center"/>
              <w:rPr>
                <w:sz w:val="16"/>
              </w:rPr>
            </w:pPr>
            <w:r w:rsidRPr="009F6953">
              <w:rPr>
                <w:sz w:val="16"/>
              </w:rPr>
              <w:t>34 (43.6)</w:t>
            </w:r>
          </w:p>
          <w:p w14:paraId="4C7714BF" w14:textId="77777777" w:rsidR="007F362F" w:rsidRPr="009F6953" w:rsidRDefault="007F362F" w:rsidP="007F362F">
            <w:pPr>
              <w:jc w:val="center"/>
              <w:rPr>
                <w:sz w:val="16"/>
              </w:rPr>
            </w:pPr>
            <w:r w:rsidRPr="009F6953">
              <w:rPr>
                <w:sz w:val="16"/>
              </w:rPr>
              <w:t>132.8 (33.6)</w:t>
            </w:r>
          </w:p>
          <w:p w14:paraId="0F63C15A" w14:textId="77777777" w:rsidR="007F362F" w:rsidRPr="009F6953" w:rsidRDefault="007F362F" w:rsidP="007F362F">
            <w:pPr>
              <w:jc w:val="center"/>
              <w:rPr>
                <w:sz w:val="16"/>
              </w:rPr>
            </w:pPr>
            <w:r w:rsidRPr="009F6953">
              <w:rPr>
                <w:sz w:val="16"/>
              </w:rPr>
              <w:t>126 (113, 150)</w:t>
            </w:r>
          </w:p>
          <w:p w14:paraId="00FD44A2" w14:textId="77777777" w:rsidR="007F362F" w:rsidRPr="009F6953" w:rsidRDefault="007F362F" w:rsidP="007F362F">
            <w:pPr>
              <w:jc w:val="center"/>
              <w:rPr>
                <w:sz w:val="16"/>
              </w:rPr>
            </w:pPr>
            <w:r w:rsidRPr="009F6953">
              <w:rPr>
                <w:sz w:val="16"/>
              </w:rPr>
              <w:t>84, 242</w:t>
            </w:r>
          </w:p>
        </w:tc>
        <w:tc>
          <w:tcPr>
            <w:tcW w:w="1275" w:type="dxa"/>
          </w:tcPr>
          <w:p w14:paraId="0F3EB167" w14:textId="77777777" w:rsidR="007F362F" w:rsidRPr="009F6953" w:rsidRDefault="007F362F" w:rsidP="007F362F">
            <w:pPr>
              <w:jc w:val="center"/>
              <w:rPr>
                <w:sz w:val="16"/>
              </w:rPr>
            </w:pPr>
          </w:p>
          <w:p w14:paraId="732878E2" w14:textId="77777777" w:rsidR="007F362F" w:rsidRPr="009F6953" w:rsidRDefault="007F362F" w:rsidP="007F362F">
            <w:pPr>
              <w:jc w:val="center"/>
              <w:rPr>
                <w:sz w:val="16"/>
              </w:rPr>
            </w:pPr>
            <w:r w:rsidRPr="009F6953">
              <w:rPr>
                <w:sz w:val="16"/>
              </w:rPr>
              <w:t>98 (43.0)</w:t>
            </w:r>
          </w:p>
          <w:p w14:paraId="72B271D8" w14:textId="77777777" w:rsidR="007F362F" w:rsidRPr="009F6953" w:rsidRDefault="007F362F" w:rsidP="007F362F">
            <w:pPr>
              <w:jc w:val="center"/>
              <w:rPr>
                <w:sz w:val="16"/>
              </w:rPr>
            </w:pPr>
            <w:r w:rsidRPr="009F6953">
              <w:rPr>
                <w:sz w:val="16"/>
              </w:rPr>
              <w:t>167.4 (62.2)</w:t>
            </w:r>
          </w:p>
          <w:p w14:paraId="42C657BE" w14:textId="77777777" w:rsidR="007F362F" w:rsidRPr="009F6953" w:rsidRDefault="007F362F" w:rsidP="007F362F">
            <w:pPr>
              <w:jc w:val="center"/>
              <w:rPr>
                <w:sz w:val="16"/>
              </w:rPr>
            </w:pPr>
            <w:r w:rsidRPr="009F6953">
              <w:rPr>
                <w:sz w:val="16"/>
              </w:rPr>
              <w:t>150 (120, 189)</w:t>
            </w:r>
          </w:p>
          <w:p w14:paraId="4E20D9A2" w14:textId="77777777" w:rsidR="007F362F" w:rsidRPr="009F6953" w:rsidRDefault="007F362F" w:rsidP="007F362F">
            <w:pPr>
              <w:jc w:val="center"/>
              <w:rPr>
                <w:sz w:val="16"/>
              </w:rPr>
            </w:pPr>
            <w:r w:rsidRPr="009F6953">
              <w:rPr>
                <w:sz w:val="16"/>
              </w:rPr>
              <w:t>62, 360</w:t>
            </w:r>
          </w:p>
        </w:tc>
        <w:tc>
          <w:tcPr>
            <w:tcW w:w="1304" w:type="dxa"/>
          </w:tcPr>
          <w:p w14:paraId="5D49EBE0" w14:textId="77777777" w:rsidR="007F362F" w:rsidRPr="009F6953" w:rsidRDefault="007F362F" w:rsidP="007F362F">
            <w:pPr>
              <w:jc w:val="center"/>
              <w:rPr>
                <w:sz w:val="16"/>
              </w:rPr>
            </w:pPr>
          </w:p>
          <w:p w14:paraId="77EAC9E9" w14:textId="77777777" w:rsidR="007F362F" w:rsidRPr="009F6953" w:rsidRDefault="007F362F" w:rsidP="007F362F">
            <w:pPr>
              <w:jc w:val="center"/>
              <w:rPr>
                <w:sz w:val="16"/>
              </w:rPr>
            </w:pPr>
            <w:r w:rsidRPr="009F6953">
              <w:rPr>
                <w:sz w:val="16"/>
              </w:rPr>
              <w:t>12 (38.7)</w:t>
            </w:r>
          </w:p>
          <w:p w14:paraId="0550F22C" w14:textId="77777777" w:rsidR="007F362F" w:rsidRPr="009F6953" w:rsidRDefault="007F362F" w:rsidP="007F362F">
            <w:pPr>
              <w:jc w:val="center"/>
              <w:rPr>
                <w:sz w:val="16"/>
              </w:rPr>
            </w:pPr>
            <w:r w:rsidRPr="009F6953">
              <w:rPr>
                <w:sz w:val="16"/>
              </w:rPr>
              <w:t>196.8 (100.1)</w:t>
            </w:r>
          </w:p>
          <w:p w14:paraId="0D6745A6" w14:textId="77777777" w:rsidR="007F362F" w:rsidRPr="009F6953" w:rsidRDefault="007F362F" w:rsidP="007F362F">
            <w:pPr>
              <w:jc w:val="center"/>
              <w:rPr>
                <w:sz w:val="16"/>
              </w:rPr>
            </w:pPr>
            <w:r w:rsidRPr="009F6953">
              <w:rPr>
                <w:sz w:val="16"/>
              </w:rPr>
              <w:t>167 (141, 246.5)</w:t>
            </w:r>
          </w:p>
          <w:p w14:paraId="4DE7A59B" w14:textId="77777777" w:rsidR="007F362F" w:rsidRPr="009F6953" w:rsidRDefault="007F362F" w:rsidP="007F362F">
            <w:pPr>
              <w:jc w:val="center"/>
              <w:rPr>
                <w:sz w:val="16"/>
              </w:rPr>
            </w:pPr>
            <w:r>
              <w:rPr>
                <w:sz w:val="16"/>
              </w:rPr>
              <w:t>39, 388</w:t>
            </w:r>
          </w:p>
        </w:tc>
        <w:tc>
          <w:tcPr>
            <w:tcW w:w="1304" w:type="dxa"/>
          </w:tcPr>
          <w:p w14:paraId="4AC8FCE8" w14:textId="77777777" w:rsidR="007F362F" w:rsidRPr="009F6953" w:rsidRDefault="007F362F" w:rsidP="007F362F">
            <w:pPr>
              <w:jc w:val="center"/>
              <w:rPr>
                <w:sz w:val="16"/>
              </w:rPr>
            </w:pPr>
          </w:p>
          <w:p w14:paraId="1B9B22B4" w14:textId="77777777" w:rsidR="007F362F" w:rsidRPr="009F6953" w:rsidRDefault="007F362F" w:rsidP="007F362F">
            <w:pPr>
              <w:jc w:val="center"/>
              <w:rPr>
                <w:sz w:val="16"/>
              </w:rPr>
            </w:pPr>
            <w:r w:rsidRPr="009F6953">
              <w:rPr>
                <w:sz w:val="16"/>
              </w:rPr>
              <w:t>20 (30.8)</w:t>
            </w:r>
          </w:p>
          <w:p w14:paraId="298F25BD" w14:textId="77777777" w:rsidR="007F362F" w:rsidRPr="009F6953" w:rsidRDefault="007F362F" w:rsidP="007F362F">
            <w:pPr>
              <w:jc w:val="center"/>
              <w:rPr>
                <w:sz w:val="16"/>
              </w:rPr>
            </w:pPr>
            <w:r>
              <w:rPr>
                <w:sz w:val="16"/>
              </w:rPr>
              <w:t>150.8 (44.7)</w:t>
            </w:r>
          </w:p>
          <w:p w14:paraId="73A78F09" w14:textId="77777777" w:rsidR="007F362F" w:rsidRPr="009F6953" w:rsidRDefault="007F362F" w:rsidP="007F362F">
            <w:pPr>
              <w:jc w:val="center"/>
              <w:rPr>
                <w:sz w:val="16"/>
              </w:rPr>
            </w:pPr>
            <w:r>
              <w:rPr>
                <w:sz w:val="16"/>
              </w:rPr>
              <w:t>129.5 (120, 186)</w:t>
            </w:r>
          </w:p>
          <w:p w14:paraId="7E274221" w14:textId="77777777" w:rsidR="007F362F" w:rsidRPr="009F6953" w:rsidRDefault="007F362F" w:rsidP="007F362F">
            <w:pPr>
              <w:jc w:val="center"/>
              <w:rPr>
                <w:sz w:val="16"/>
              </w:rPr>
            </w:pPr>
            <w:r>
              <w:rPr>
                <w:sz w:val="16"/>
              </w:rPr>
              <w:t>70, 238</w:t>
            </w:r>
          </w:p>
        </w:tc>
        <w:tc>
          <w:tcPr>
            <w:tcW w:w="1304" w:type="dxa"/>
          </w:tcPr>
          <w:p w14:paraId="11376217" w14:textId="77777777" w:rsidR="007F362F" w:rsidRPr="007F5ECE" w:rsidRDefault="007F362F" w:rsidP="007F362F">
            <w:pPr>
              <w:jc w:val="center"/>
              <w:rPr>
                <w:sz w:val="16"/>
                <w:szCs w:val="16"/>
              </w:rPr>
            </w:pPr>
          </w:p>
          <w:p w14:paraId="14BACDC6" w14:textId="77777777" w:rsidR="007F362F" w:rsidRPr="007F5ECE" w:rsidRDefault="007F362F" w:rsidP="007F362F">
            <w:pPr>
              <w:jc w:val="center"/>
              <w:rPr>
                <w:sz w:val="16"/>
                <w:szCs w:val="16"/>
              </w:rPr>
            </w:pPr>
            <w:r w:rsidRPr="007F5ECE">
              <w:rPr>
                <w:sz w:val="16"/>
                <w:szCs w:val="16"/>
              </w:rPr>
              <w:t>170 (40.8)</w:t>
            </w:r>
          </w:p>
          <w:p w14:paraId="5D74D5A6" w14:textId="77777777" w:rsidR="007F362F" w:rsidRPr="007F5ECE" w:rsidRDefault="007F362F" w:rsidP="007F362F">
            <w:pPr>
              <w:jc w:val="center"/>
              <w:rPr>
                <w:sz w:val="16"/>
                <w:szCs w:val="16"/>
              </w:rPr>
            </w:pPr>
            <w:r w:rsidRPr="007F5ECE">
              <w:rPr>
                <w:sz w:val="16"/>
                <w:szCs w:val="16"/>
              </w:rPr>
              <w:t>158.4 (61.3)</w:t>
            </w:r>
          </w:p>
          <w:p w14:paraId="66353C34" w14:textId="77777777" w:rsidR="007F362F" w:rsidRPr="007F5ECE" w:rsidRDefault="007F362F" w:rsidP="007F362F">
            <w:pPr>
              <w:jc w:val="center"/>
              <w:rPr>
                <w:sz w:val="16"/>
                <w:szCs w:val="16"/>
              </w:rPr>
            </w:pPr>
            <w:r w:rsidRPr="007F5ECE">
              <w:rPr>
                <w:sz w:val="16"/>
                <w:szCs w:val="16"/>
              </w:rPr>
              <w:t>150 (120, 180)</w:t>
            </w:r>
          </w:p>
          <w:p w14:paraId="31FE41E9" w14:textId="23538B08" w:rsidR="007F362F" w:rsidRPr="007F362F" w:rsidRDefault="007F362F" w:rsidP="007F362F">
            <w:pPr>
              <w:jc w:val="center"/>
              <w:rPr>
                <w:sz w:val="16"/>
                <w:szCs w:val="16"/>
              </w:rPr>
            </w:pPr>
            <w:r w:rsidRPr="007F5ECE">
              <w:rPr>
                <w:sz w:val="16"/>
                <w:szCs w:val="16"/>
              </w:rPr>
              <w:t>39, 388</w:t>
            </w:r>
          </w:p>
        </w:tc>
      </w:tr>
      <w:tr w:rsidR="007F362F" w:rsidRPr="009F6953" w14:paraId="22A23EBC" w14:textId="0233483D" w:rsidTr="007F362F">
        <w:tc>
          <w:tcPr>
            <w:tcW w:w="2547" w:type="dxa"/>
          </w:tcPr>
          <w:p w14:paraId="5F79B7E9" w14:textId="77777777" w:rsidR="007F362F" w:rsidRPr="009F6953" w:rsidRDefault="007F362F" w:rsidP="007F362F">
            <w:pPr>
              <w:rPr>
                <w:b/>
                <w:sz w:val="16"/>
              </w:rPr>
            </w:pPr>
            <w:r w:rsidRPr="009F6953">
              <w:rPr>
                <w:b/>
                <w:sz w:val="16"/>
              </w:rPr>
              <w:t>Intraoperative complications</w:t>
            </w:r>
          </w:p>
          <w:p w14:paraId="5B914FBE" w14:textId="77777777" w:rsidR="007F362F" w:rsidRPr="009F6953" w:rsidRDefault="007F362F" w:rsidP="007F362F">
            <w:pPr>
              <w:rPr>
                <w:sz w:val="16"/>
              </w:rPr>
            </w:pPr>
            <w:r w:rsidRPr="009F6953">
              <w:rPr>
                <w:sz w:val="16"/>
              </w:rPr>
              <w:t xml:space="preserve">    Intraoperative fracture</w:t>
            </w:r>
          </w:p>
          <w:p w14:paraId="70AD0DA7" w14:textId="77777777" w:rsidR="007F362F" w:rsidRPr="009F6953" w:rsidRDefault="007F362F" w:rsidP="007F362F">
            <w:pPr>
              <w:rPr>
                <w:sz w:val="16"/>
              </w:rPr>
            </w:pPr>
            <w:r w:rsidRPr="009F6953">
              <w:rPr>
                <w:sz w:val="16"/>
              </w:rPr>
              <w:t xml:space="preserve">    Nerve injury</w:t>
            </w:r>
          </w:p>
          <w:p w14:paraId="39F1B382" w14:textId="77777777" w:rsidR="007F362F" w:rsidRPr="009F6953" w:rsidRDefault="007F362F" w:rsidP="007F362F">
            <w:pPr>
              <w:rPr>
                <w:sz w:val="16"/>
              </w:rPr>
            </w:pPr>
            <w:r w:rsidRPr="009F6953">
              <w:rPr>
                <w:sz w:val="16"/>
              </w:rPr>
              <w:t xml:space="preserve">    Blood vessel injury</w:t>
            </w:r>
          </w:p>
          <w:p w14:paraId="0880552D" w14:textId="77777777" w:rsidR="007F362F" w:rsidRPr="009F6953" w:rsidRDefault="007F362F" w:rsidP="007F362F">
            <w:pPr>
              <w:rPr>
                <w:b/>
                <w:sz w:val="16"/>
              </w:rPr>
            </w:pPr>
            <w:r w:rsidRPr="009F6953">
              <w:rPr>
                <w:sz w:val="16"/>
              </w:rPr>
              <w:t xml:space="preserve">    Other</w:t>
            </w:r>
          </w:p>
        </w:tc>
        <w:tc>
          <w:tcPr>
            <w:tcW w:w="1134" w:type="dxa"/>
          </w:tcPr>
          <w:p w14:paraId="3E5055BF" w14:textId="77777777" w:rsidR="007F362F" w:rsidRPr="009F6953" w:rsidRDefault="007F362F" w:rsidP="007F362F">
            <w:pPr>
              <w:jc w:val="center"/>
              <w:rPr>
                <w:sz w:val="16"/>
              </w:rPr>
            </w:pPr>
          </w:p>
          <w:p w14:paraId="2AF65548" w14:textId="77777777" w:rsidR="007F362F" w:rsidRPr="009F6953" w:rsidRDefault="007F362F" w:rsidP="007F362F">
            <w:pPr>
              <w:jc w:val="center"/>
              <w:rPr>
                <w:sz w:val="16"/>
              </w:rPr>
            </w:pPr>
            <w:r>
              <w:rPr>
                <w:sz w:val="16"/>
              </w:rPr>
              <w:t>0 (0)</w:t>
            </w:r>
          </w:p>
          <w:p w14:paraId="47327D47" w14:textId="77777777" w:rsidR="007F362F" w:rsidRPr="009F6953" w:rsidRDefault="007F362F" w:rsidP="007F362F">
            <w:pPr>
              <w:jc w:val="center"/>
              <w:rPr>
                <w:sz w:val="16"/>
              </w:rPr>
            </w:pPr>
            <w:r>
              <w:rPr>
                <w:sz w:val="16"/>
              </w:rPr>
              <w:t>0 (0)</w:t>
            </w:r>
          </w:p>
          <w:p w14:paraId="76FCE9A0" w14:textId="77777777" w:rsidR="007F362F" w:rsidRDefault="007F362F" w:rsidP="007F362F">
            <w:pPr>
              <w:jc w:val="center"/>
              <w:rPr>
                <w:sz w:val="16"/>
              </w:rPr>
            </w:pPr>
            <w:r>
              <w:rPr>
                <w:sz w:val="16"/>
              </w:rPr>
              <w:t>0 (0)</w:t>
            </w:r>
          </w:p>
          <w:p w14:paraId="5F9BA159" w14:textId="77777777" w:rsidR="007F362F" w:rsidRPr="009F6953" w:rsidRDefault="007F362F" w:rsidP="007F362F">
            <w:pPr>
              <w:jc w:val="center"/>
              <w:rPr>
                <w:sz w:val="16"/>
              </w:rPr>
            </w:pPr>
            <w:r>
              <w:rPr>
                <w:sz w:val="16"/>
              </w:rPr>
              <w:t>0 (0)</w:t>
            </w:r>
          </w:p>
        </w:tc>
        <w:tc>
          <w:tcPr>
            <w:tcW w:w="1276" w:type="dxa"/>
          </w:tcPr>
          <w:p w14:paraId="7089C7D8" w14:textId="77777777" w:rsidR="007F362F" w:rsidRPr="009F6953" w:rsidRDefault="007F362F" w:rsidP="007F362F">
            <w:pPr>
              <w:jc w:val="center"/>
              <w:rPr>
                <w:sz w:val="16"/>
              </w:rPr>
            </w:pPr>
          </w:p>
          <w:p w14:paraId="70C4949D" w14:textId="77777777" w:rsidR="007F362F" w:rsidRPr="009F6953" w:rsidRDefault="007F362F" w:rsidP="007F362F">
            <w:pPr>
              <w:jc w:val="center"/>
              <w:rPr>
                <w:sz w:val="16"/>
              </w:rPr>
            </w:pPr>
            <w:r>
              <w:rPr>
                <w:sz w:val="16"/>
              </w:rPr>
              <w:t>1 (0.8)</w:t>
            </w:r>
          </w:p>
          <w:p w14:paraId="408641A6" w14:textId="77777777" w:rsidR="007F362F" w:rsidRPr="009F6953" w:rsidRDefault="007F362F" w:rsidP="007F362F">
            <w:pPr>
              <w:jc w:val="center"/>
              <w:rPr>
                <w:sz w:val="16"/>
              </w:rPr>
            </w:pPr>
            <w:r>
              <w:rPr>
                <w:sz w:val="16"/>
              </w:rPr>
              <w:t>0 (0)</w:t>
            </w:r>
          </w:p>
          <w:p w14:paraId="79914575" w14:textId="77777777" w:rsidR="007F362F" w:rsidRPr="009F6953" w:rsidRDefault="007F362F" w:rsidP="007F362F">
            <w:pPr>
              <w:jc w:val="center"/>
              <w:rPr>
                <w:sz w:val="16"/>
              </w:rPr>
            </w:pPr>
            <w:r>
              <w:rPr>
                <w:sz w:val="16"/>
              </w:rPr>
              <w:t>0 (0)</w:t>
            </w:r>
          </w:p>
          <w:p w14:paraId="552296A2" w14:textId="77777777" w:rsidR="007F362F" w:rsidRPr="009F6953" w:rsidRDefault="007F362F" w:rsidP="007F362F">
            <w:pPr>
              <w:jc w:val="center"/>
              <w:rPr>
                <w:sz w:val="16"/>
              </w:rPr>
            </w:pPr>
            <w:r>
              <w:rPr>
                <w:sz w:val="16"/>
              </w:rPr>
              <w:t>0 (0)</w:t>
            </w:r>
          </w:p>
        </w:tc>
        <w:tc>
          <w:tcPr>
            <w:tcW w:w="1275" w:type="dxa"/>
          </w:tcPr>
          <w:p w14:paraId="2AF9ABE1" w14:textId="77777777" w:rsidR="007F362F" w:rsidRPr="009F6953" w:rsidRDefault="007F362F" w:rsidP="007F362F">
            <w:pPr>
              <w:jc w:val="center"/>
              <w:rPr>
                <w:sz w:val="16"/>
              </w:rPr>
            </w:pPr>
          </w:p>
          <w:p w14:paraId="4743A736" w14:textId="77777777" w:rsidR="007F362F" w:rsidRPr="009F6953" w:rsidRDefault="007F362F" w:rsidP="007F362F">
            <w:pPr>
              <w:jc w:val="center"/>
              <w:rPr>
                <w:sz w:val="16"/>
              </w:rPr>
            </w:pPr>
            <w:r>
              <w:rPr>
                <w:sz w:val="16"/>
              </w:rPr>
              <w:t>1 (0.4)</w:t>
            </w:r>
          </w:p>
          <w:p w14:paraId="09729F9B" w14:textId="77777777" w:rsidR="007F362F" w:rsidRDefault="007F362F" w:rsidP="007F362F">
            <w:pPr>
              <w:jc w:val="center"/>
              <w:rPr>
                <w:sz w:val="16"/>
              </w:rPr>
            </w:pPr>
            <w:r>
              <w:rPr>
                <w:sz w:val="16"/>
              </w:rPr>
              <w:t>1 (0.4)</w:t>
            </w:r>
          </w:p>
          <w:p w14:paraId="0D61C0BF" w14:textId="77777777" w:rsidR="007F362F" w:rsidRDefault="007F362F" w:rsidP="007F362F">
            <w:pPr>
              <w:jc w:val="center"/>
              <w:rPr>
                <w:sz w:val="16"/>
              </w:rPr>
            </w:pPr>
            <w:r>
              <w:rPr>
                <w:sz w:val="16"/>
              </w:rPr>
              <w:t>0 (0)</w:t>
            </w:r>
          </w:p>
          <w:p w14:paraId="7A2C2524" w14:textId="77777777" w:rsidR="007F362F" w:rsidRPr="009F6953" w:rsidRDefault="007F362F" w:rsidP="007F362F">
            <w:pPr>
              <w:jc w:val="center"/>
              <w:rPr>
                <w:sz w:val="16"/>
              </w:rPr>
            </w:pPr>
            <w:r>
              <w:rPr>
                <w:sz w:val="16"/>
              </w:rPr>
              <w:t>1 (0.4)</w:t>
            </w:r>
          </w:p>
        </w:tc>
        <w:tc>
          <w:tcPr>
            <w:tcW w:w="1304" w:type="dxa"/>
          </w:tcPr>
          <w:p w14:paraId="0A99DA68" w14:textId="77777777" w:rsidR="007F362F" w:rsidRPr="009F6953" w:rsidRDefault="007F362F" w:rsidP="007F362F">
            <w:pPr>
              <w:jc w:val="center"/>
              <w:rPr>
                <w:sz w:val="16"/>
              </w:rPr>
            </w:pPr>
          </w:p>
          <w:p w14:paraId="4B5C72DD" w14:textId="77777777" w:rsidR="007F362F" w:rsidRDefault="007F362F" w:rsidP="007F362F">
            <w:pPr>
              <w:jc w:val="center"/>
              <w:rPr>
                <w:sz w:val="16"/>
              </w:rPr>
            </w:pPr>
            <w:r>
              <w:rPr>
                <w:sz w:val="16"/>
              </w:rPr>
              <w:t>0 (0)</w:t>
            </w:r>
          </w:p>
          <w:p w14:paraId="34AF7322" w14:textId="77777777" w:rsidR="007F362F" w:rsidRPr="009F6953" w:rsidRDefault="007F362F" w:rsidP="007F362F">
            <w:pPr>
              <w:jc w:val="center"/>
              <w:rPr>
                <w:sz w:val="16"/>
              </w:rPr>
            </w:pPr>
            <w:r>
              <w:rPr>
                <w:sz w:val="16"/>
              </w:rPr>
              <w:t>0 (0)</w:t>
            </w:r>
          </w:p>
          <w:p w14:paraId="49E0B9F1" w14:textId="77777777" w:rsidR="007F362F" w:rsidRPr="009F6953" w:rsidRDefault="007F362F" w:rsidP="007F362F">
            <w:pPr>
              <w:jc w:val="center"/>
              <w:rPr>
                <w:sz w:val="16"/>
              </w:rPr>
            </w:pPr>
            <w:r>
              <w:rPr>
                <w:sz w:val="16"/>
              </w:rPr>
              <w:t>0 (0)</w:t>
            </w:r>
          </w:p>
          <w:p w14:paraId="4D4A1D2E" w14:textId="77777777" w:rsidR="007F362F" w:rsidRPr="009F6953" w:rsidRDefault="007F362F" w:rsidP="007F362F">
            <w:pPr>
              <w:jc w:val="center"/>
              <w:rPr>
                <w:sz w:val="16"/>
              </w:rPr>
            </w:pPr>
            <w:r>
              <w:rPr>
                <w:sz w:val="16"/>
              </w:rPr>
              <w:t>1 (2.6)</w:t>
            </w:r>
          </w:p>
        </w:tc>
        <w:tc>
          <w:tcPr>
            <w:tcW w:w="1304" w:type="dxa"/>
          </w:tcPr>
          <w:p w14:paraId="2F4E4441" w14:textId="77777777" w:rsidR="007F362F" w:rsidRPr="009F6953" w:rsidRDefault="007F362F" w:rsidP="007F362F">
            <w:pPr>
              <w:jc w:val="center"/>
              <w:rPr>
                <w:sz w:val="16"/>
              </w:rPr>
            </w:pPr>
          </w:p>
          <w:p w14:paraId="689D4395" w14:textId="77777777" w:rsidR="007F362F" w:rsidRPr="009F6953" w:rsidRDefault="007F362F" w:rsidP="007F362F">
            <w:pPr>
              <w:jc w:val="center"/>
              <w:rPr>
                <w:sz w:val="16"/>
              </w:rPr>
            </w:pPr>
            <w:r>
              <w:rPr>
                <w:sz w:val="16"/>
              </w:rPr>
              <w:t>1 (1.4)</w:t>
            </w:r>
          </w:p>
          <w:p w14:paraId="7436A064" w14:textId="77777777" w:rsidR="007F362F" w:rsidRPr="009F6953" w:rsidRDefault="007F362F" w:rsidP="007F362F">
            <w:pPr>
              <w:jc w:val="center"/>
              <w:rPr>
                <w:sz w:val="16"/>
              </w:rPr>
            </w:pPr>
            <w:r>
              <w:rPr>
                <w:sz w:val="16"/>
              </w:rPr>
              <w:t>0 (0)</w:t>
            </w:r>
          </w:p>
          <w:p w14:paraId="6EB4006E" w14:textId="77777777" w:rsidR="007F362F" w:rsidRPr="009F6953" w:rsidRDefault="007F362F" w:rsidP="007F362F">
            <w:pPr>
              <w:jc w:val="center"/>
              <w:rPr>
                <w:sz w:val="16"/>
              </w:rPr>
            </w:pPr>
            <w:r>
              <w:rPr>
                <w:sz w:val="16"/>
              </w:rPr>
              <w:t>1 (1.4)</w:t>
            </w:r>
          </w:p>
          <w:p w14:paraId="0A816F94" w14:textId="77777777" w:rsidR="007F362F" w:rsidRPr="009F6953" w:rsidRDefault="007F362F" w:rsidP="007F362F">
            <w:pPr>
              <w:jc w:val="center"/>
              <w:rPr>
                <w:sz w:val="16"/>
              </w:rPr>
            </w:pPr>
            <w:r>
              <w:rPr>
                <w:sz w:val="16"/>
              </w:rPr>
              <w:t>0 (0)</w:t>
            </w:r>
          </w:p>
        </w:tc>
        <w:tc>
          <w:tcPr>
            <w:tcW w:w="1304" w:type="dxa"/>
          </w:tcPr>
          <w:p w14:paraId="57097A36" w14:textId="77777777" w:rsidR="007F362F" w:rsidRPr="007F5ECE" w:rsidRDefault="007F362F" w:rsidP="007F362F">
            <w:pPr>
              <w:jc w:val="center"/>
              <w:rPr>
                <w:sz w:val="16"/>
                <w:szCs w:val="16"/>
              </w:rPr>
            </w:pPr>
          </w:p>
          <w:p w14:paraId="21A24E53" w14:textId="77777777" w:rsidR="007F362F" w:rsidRPr="007F5ECE" w:rsidRDefault="007F362F" w:rsidP="007F362F">
            <w:pPr>
              <w:jc w:val="center"/>
              <w:rPr>
                <w:sz w:val="16"/>
                <w:szCs w:val="16"/>
              </w:rPr>
            </w:pPr>
            <w:r w:rsidRPr="007F5ECE">
              <w:rPr>
                <w:sz w:val="16"/>
                <w:szCs w:val="16"/>
              </w:rPr>
              <w:t>3 (0.7)</w:t>
            </w:r>
          </w:p>
          <w:p w14:paraId="6AA37E6C" w14:textId="77777777" w:rsidR="007F362F" w:rsidRPr="007F5ECE" w:rsidRDefault="007F362F" w:rsidP="007F362F">
            <w:pPr>
              <w:jc w:val="center"/>
              <w:rPr>
                <w:sz w:val="16"/>
                <w:szCs w:val="16"/>
              </w:rPr>
            </w:pPr>
            <w:r w:rsidRPr="007F5ECE">
              <w:rPr>
                <w:sz w:val="16"/>
                <w:szCs w:val="16"/>
              </w:rPr>
              <w:t>1 (0.2)</w:t>
            </w:r>
          </w:p>
          <w:p w14:paraId="1D35DEE3" w14:textId="77777777" w:rsidR="007F362F" w:rsidRPr="007F5ECE" w:rsidRDefault="007F362F" w:rsidP="007F362F">
            <w:pPr>
              <w:jc w:val="center"/>
              <w:rPr>
                <w:sz w:val="16"/>
                <w:szCs w:val="16"/>
              </w:rPr>
            </w:pPr>
            <w:r w:rsidRPr="007F5ECE">
              <w:rPr>
                <w:sz w:val="16"/>
                <w:szCs w:val="16"/>
              </w:rPr>
              <w:t>1 (0.2)</w:t>
            </w:r>
          </w:p>
          <w:p w14:paraId="0466EF4E" w14:textId="36B4624A" w:rsidR="007F362F" w:rsidRPr="007F362F" w:rsidRDefault="007F362F" w:rsidP="007F362F">
            <w:pPr>
              <w:jc w:val="center"/>
              <w:rPr>
                <w:sz w:val="16"/>
                <w:szCs w:val="16"/>
              </w:rPr>
            </w:pPr>
            <w:r w:rsidRPr="007F5ECE">
              <w:rPr>
                <w:sz w:val="16"/>
                <w:szCs w:val="16"/>
              </w:rPr>
              <w:t>2 (0.5)</w:t>
            </w:r>
          </w:p>
        </w:tc>
      </w:tr>
      <w:tr w:rsidR="007F362F" w:rsidRPr="009F6953" w14:paraId="30199A9D" w14:textId="7BF73E14" w:rsidTr="007F362F">
        <w:tc>
          <w:tcPr>
            <w:tcW w:w="2547" w:type="dxa"/>
          </w:tcPr>
          <w:p w14:paraId="454D6E17" w14:textId="77777777" w:rsidR="007F362F" w:rsidRPr="009F6953" w:rsidRDefault="007F362F" w:rsidP="007F362F">
            <w:pPr>
              <w:rPr>
                <w:b/>
                <w:sz w:val="16"/>
              </w:rPr>
            </w:pPr>
            <w:r w:rsidRPr="009F6953">
              <w:rPr>
                <w:b/>
                <w:sz w:val="16"/>
              </w:rPr>
              <w:t>Admission to HTU/ITU post-operatively</w:t>
            </w:r>
          </w:p>
          <w:p w14:paraId="4685403F" w14:textId="77777777" w:rsidR="007F362F" w:rsidRPr="009F6953" w:rsidRDefault="007F362F" w:rsidP="007F362F">
            <w:pPr>
              <w:rPr>
                <w:sz w:val="16"/>
              </w:rPr>
            </w:pPr>
            <w:r w:rsidRPr="009F6953">
              <w:rPr>
                <w:sz w:val="16"/>
              </w:rPr>
              <w:t xml:space="preserve">    Yes</w:t>
            </w:r>
          </w:p>
          <w:p w14:paraId="407BAEFA" w14:textId="133C71FF" w:rsidR="007F362F" w:rsidRPr="009F6953" w:rsidRDefault="007F362F" w:rsidP="007F362F">
            <w:pPr>
              <w:rPr>
                <w:b/>
                <w:sz w:val="16"/>
              </w:rPr>
            </w:pPr>
            <w:r w:rsidRPr="009F6953">
              <w:rPr>
                <w:sz w:val="16"/>
              </w:rPr>
              <w:t xml:space="preserve">    No</w:t>
            </w:r>
          </w:p>
        </w:tc>
        <w:tc>
          <w:tcPr>
            <w:tcW w:w="1134" w:type="dxa"/>
          </w:tcPr>
          <w:p w14:paraId="63F4714E" w14:textId="77777777" w:rsidR="007F362F" w:rsidRPr="009F6953" w:rsidRDefault="007F362F" w:rsidP="007F362F">
            <w:pPr>
              <w:jc w:val="center"/>
              <w:rPr>
                <w:sz w:val="16"/>
              </w:rPr>
            </w:pPr>
          </w:p>
          <w:p w14:paraId="33ABA364" w14:textId="77777777" w:rsidR="007F362F" w:rsidRPr="009F6953" w:rsidRDefault="007F362F" w:rsidP="007F362F">
            <w:pPr>
              <w:jc w:val="center"/>
              <w:rPr>
                <w:sz w:val="16"/>
              </w:rPr>
            </w:pPr>
          </w:p>
          <w:p w14:paraId="5AA7F5F0" w14:textId="10EDF731" w:rsidR="007F362F" w:rsidRPr="009F6953" w:rsidRDefault="007F362F" w:rsidP="007F362F">
            <w:pPr>
              <w:jc w:val="center"/>
              <w:rPr>
                <w:sz w:val="16"/>
              </w:rPr>
            </w:pPr>
            <w:r>
              <w:rPr>
                <w:sz w:val="16"/>
              </w:rPr>
              <w:t>1 (7.1)</w:t>
            </w:r>
          </w:p>
          <w:p w14:paraId="36506888" w14:textId="2015075F" w:rsidR="007F362F" w:rsidRPr="009F6953" w:rsidRDefault="007F362F" w:rsidP="007F362F">
            <w:pPr>
              <w:jc w:val="center"/>
              <w:rPr>
                <w:sz w:val="16"/>
              </w:rPr>
            </w:pPr>
            <w:r>
              <w:rPr>
                <w:sz w:val="16"/>
              </w:rPr>
              <w:t>13 (92.9)</w:t>
            </w:r>
          </w:p>
        </w:tc>
        <w:tc>
          <w:tcPr>
            <w:tcW w:w="1276" w:type="dxa"/>
          </w:tcPr>
          <w:p w14:paraId="45C6F6A8" w14:textId="77777777" w:rsidR="007F362F" w:rsidRPr="009F6953" w:rsidRDefault="007F362F" w:rsidP="007F362F">
            <w:pPr>
              <w:jc w:val="center"/>
              <w:rPr>
                <w:sz w:val="16"/>
              </w:rPr>
            </w:pPr>
          </w:p>
          <w:p w14:paraId="7CF16F48" w14:textId="77777777" w:rsidR="007F362F" w:rsidRPr="009F6953" w:rsidRDefault="007F362F" w:rsidP="007F362F">
            <w:pPr>
              <w:jc w:val="center"/>
              <w:rPr>
                <w:sz w:val="16"/>
              </w:rPr>
            </w:pPr>
          </w:p>
          <w:p w14:paraId="55471EB5" w14:textId="61C88FBE" w:rsidR="007F362F" w:rsidRPr="009F6953" w:rsidRDefault="007F362F" w:rsidP="007F362F">
            <w:pPr>
              <w:jc w:val="center"/>
              <w:rPr>
                <w:sz w:val="16"/>
              </w:rPr>
            </w:pPr>
            <w:r>
              <w:rPr>
                <w:sz w:val="16"/>
              </w:rPr>
              <w:t>9 (11.8)</w:t>
            </w:r>
          </w:p>
          <w:p w14:paraId="3FF1D803" w14:textId="2B4712B6" w:rsidR="007F362F" w:rsidRPr="009F6953" w:rsidRDefault="007F362F" w:rsidP="007F362F">
            <w:pPr>
              <w:jc w:val="center"/>
              <w:rPr>
                <w:sz w:val="16"/>
              </w:rPr>
            </w:pPr>
            <w:r>
              <w:rPr>
                <w:sz w:val="16"/>
              </w:rPr>
              <w:t>67 (88.2)</w:t>
            </w:r>
          </w:p>
        </w:tc>
        <w:tc>
          <w:tcPr>
            <w:tcW w:w="1275" w:type="dxa"/>
          </w:tcPr>
          <w:p w14:paraId="3BF8BBF0" w14:textId="77777777" w:rsidR="007F362F" w:rsidRPr="009F6953" w:rsidRDefault="007F362F" w:rsidP="007F362F">
            <w:pPr>
              <w:jc w:val="center"/>
              <w:rPr>
                <w:sz w:val="16"/>
              </w:rPr>
            </w:pPr>
          </w:p>
          <w:p w14:paraId="504EBFA7" w14:textId="77777777" w:rsidR="007F362F" w:rsidRPr="009F6953" w:rsidRDefault="007F362F" w:rsidP="007F362F">
            <w:pPr>
              <w:jc w:val="center"/>
              <w:rPr>
                <w:sz w:val="16"/>
              </w:rPr>
            </w:pPr>
          </w:p>
          <w:p w14:paraId="781B3EDC" w14:textId="60A58B75" w:rsidR="007F362F" w:rsidRPr="009F6953" w:rsidRDefault="007F362F" w:rsidP="007F362F">
            <w:pPr>
              <w:jc w:val="center"/>
              <w:rPr>
                <w:sz w:val="16"/>
              </w:rPr>
            </w:pPr>
            <w:r>
              <w:rPr>
                <w:sz w:val="16"/>
              </w:rPr>
              <w:t>38 (16.9)</w:t>
            </w:r>
          </w:p>
          <w:p w14:paraId="7703E2B8" w14:textId="78CC72DB" w:rsidR="007F362F" w:rsidRPr="009F6953" w:rsidRDefault="007F362F" w:rsidP="007F362F">
            <w:pPr>
              <w:jc w:val="center"/>
              <w:rPr>
                <w:sz w:val="16"/>
              </w:rPr>
            </w:pPr>
            <w:r>
              <w:rPr>
                <w:sz w:val="16"/>
              </w:rPr>
              <w:t>187 (83.1)</w:t>
            </w:r>
          </w:p>
        </w:tc>
        <w:tc>
          <w:tcPr>
            <w:tcW w:w="1304" w:type="dxa"/>
          </w:tcPr>
          <w:p w14:paraId="6B1DB091" w14:textId="77777777" w:rsidR="007F362F" w:rsidRPr="009F6953" w:rsidRDefault="007F362F" w:rsidP="007F362F">
            <w:pPr>
              <w:jc w:val="center"/>
              <w:rPr>
                <w:sz w:val="16"/>
              </w:rPr>
            </w:pPr>
          </w:p>
          <w:p w14:paraId="6D0B911A" w14:textId="77777777" w:rsidR="007F362F" w:rsidRPr="009F6953" w:rsidRDefault="007F362F" w:rsidP="007F362F">
            <w:pPr>
              <w:jc w:val="center"/>
              <w:rPr>
                <w:sz w:val="16"/>
              </w:rPr>
            </w:pPr>
          </w:p>
          <w:p w14:paraId="6FCA77F8" w14:textId="565F3B89" w:rsidR="007F362F" w:rsidRPr="009F6953" w:rsidRDefault="007F362F" w:rsidP="007F362F">
            <w:pPr>
              <w:jc w:val="center"/>
              <w:rPr>
                <w:sz w:val="16"/>
              </w:rPr>
            </w:pPr>
            <w:r>
              <w:rPr>
                <w:sz w:val="16"/>
              </w:rPr>
              <w:t>8 (26.7)</w:t>
            </w:r>
          </w:p>
          <w:p w14:paraId="7817DE14" w14:textId="488DCDCD" w:rsidR="007F362F" w:rsidRPr="009F6953" w:rsidRDefault="007F362F" w:rsidP="007F362F">
            <w:pPr>
              <w:jc w:val="center"/>
              <w:rPr>
                <w:sz w:val="16"/>
              </w:rPr>
            </w:pPr>
            <w:r>
              <w:rPr>
                <w:sz w:val="16"/>
              </w:rPr>
              <w:t>22 (73.3)</w:t>
            </w:r>
          </w:p>
        </w:tc>
        <w:tc>
          <w:tcPr>
            <w:tcW w:w="1304" w:type="dxa"/>
          </w:tcPr>
          <w:p w14:paraId="46AF8A6B" w14:textId="77777777" w:rsidR="007F362F" w:rsidRPr="009F6953" w:rsidRDefault="007F362F" w:rsidP="007F362F">
            <w:pPr>
              <w:jc w:val="center"/>
              <w:rPr>
                <w:sz w:val="16"/>
              </w:rPr>
            </w:pPr>
          </w:p>
          <w:p w14:paraId="575E0D1A" w14:textId="77777777" w:rsidR="007F362F" w:rsidRPr="009F6953" w:rsidRDefault="007F362F" w:rsidP="007F362F">
            <w:pPr>
              <w:jc w:val="center"/>
              <w:rPr>
                <w:sz w:val="16"/>
              </w:rPr>
            </w:pPr>
          </w:p>
          <w:p w14:paraId="4E297D4E" w14:textId="031D07CB" w:rsidR="007F362F" w:rsidRPr="009F6953" w:rsidRDefault="007F362F" w:rsidP="007F362F">
            <w:pPr>
              <w:jc w:val="center"/>
              <w:rPr>
                <w:sz w:val="16"/>
              </w:rPr>
            </w:pPr>
            <w:r>
              <w:rPr>
                <w:sz w:val="16"/>
              </w:rPr>
              <w:t>6 (9.7)</w:t>
            </w:r>
          </w:p>
          <w:p w14:paraId="5A1699DD" w14:textId="0E8251A1" w:rsidR="007F362F" w:rsidRPr="009F6953" w:rsidRDefault="007F362F" w:rsidP="007F362F">
            <w:pPr>
              <w:jc w:val="center"/>
              <w:rPr>
                <w:sz w:val="16"/>
              </w:rPr>
            </w:pPr>
            <w:r>
              <w:rPr>
                <w:sz w:val="16"/>
              </w:rPr>
              <w:t>56 (90.3)</w:t>
            </w:r>
          </w:p>
        </w:tc>
        <w:tc>
          <w:tcPr>
            <w:tcW w:w="1304" w:type="dxa"/>
          </w:tcPr>
          <w:p w14:paraId="412B70B9" w14:textId="3FBE9BFB" w:rsidR="007F362F" w:rsidRDefault="007F362F" w:rsidP="007F362F">
            <w:pPr>
              <w:rPr>
                <w:sz w:val="16"/>
                <w:szCs w:val="16"/>
              </w:rPr>
            </w:pPr>
          </w:p>
          <w:p w14:paraId="0E72B8B0" w14:textId="77777777" w:rsidR="007F362F" w:rsidRPr="007F5ECE" w:rsidRDefault="007F362F" w:rsidP="007F362F">
            <w:pPr>
              <w:rPr>
                <w:sz w:val="16"/>
                <w:szCs w:val="16"/>
              </w:rPr>
            </w:pPr>
          </w:p>
          <w:p w14:paraId="3A9039C1" w14:textId="77777777" w:rsidR="007F362F" w:rsidRPr="007F5ECE" w:rsidRDefault="007F362F" w:rsidP="007F362F">
            <w:pPr>
              <w:jc w:val="center"/>
              <w:rPr>
                <w:sz w:val="16"/>
                <w:szCs w:val="16"/>
              </w:rPr>
            </w:pPr>
            <w:r w:rsidRPr="007F5ECE">
              <w:rPr>
                <w:sz w:val="16"/>
                <w:szCs w:val="16"/>
              </w:rPr>
              <w:t>62 (15.2)</w:t>
            </w:r>
          </w:p>
          <w:p w14:paraId="571585AF" w14:textId="4A048511" w:rsidR="007F362F" w:rsidRPr="007F362F" w:rsidRDefault="007F362F" w:rsidP="007F362F">
            <w:pPr>
              <w:jc w:val="center"/>
              <w:rPr>
                <w:sz w:val="16"/>
                <w:szCs w:val="16"/>
              </w:rPr>
            </w:pPr>
            <w:r w:rsidRPr="007F5ECE">
              <w:rPr>
                <w:sz w:val="16"/>
                <w:szCs w:val="16"/>
              </w:rPr>
              <w:t>346 (84.8)</w:t>
            </w:r>
          </w:p>
        </w:tc>
      </w:tr>
    </w:tbl>
    <w:p w14:paraId="614D3F04" w14:textId="77777777" w:rsidR="00EE5799" w:rsidRDefault="00EE5799" w:rsidP="00EE5799">
      <w:pPr>
        <w:jc w:val="both"/>
        <w:rPr>
          <w:rFonts w:asciiTheme="majorHAnsi" w:hAnsiTheme="majorHAnsi" w:cstheme="majorHAnsi"/>
          <w:sz w:val="22"/>
          <w:szCs w:val="22"/>
        </w:rPr>
      </w:pPr>
    </w:p>
    <w:p w14:paraId="2AD4E229" w14:textId="77777777" w:rsidR="00FA1BC3" w:rsidRPr="0009098B" w:rsidRDefault="00FA1BC3" w:rsidP="00FA1BC3">
      <w:pPr>
        <w:rPr>
          <w:rFonts w:cstheme="minorHAnsi"/>
        </w:rPr>
      </w:pPr>
    </w:p>
    <w:p w14:paraId="5D00867B" w14:textId="77777777" w:rsidR="00FA1BC3" w:rsidRDefault="00FA1BC3">
      <w:pPr>
        <w:rPr>
          <w:rFonts w:cstheme="minorHAnsi"/>
        </w:rPr>
      </w:pPr>
    </w:p>
    <w:p w14:paraId="5FF661B9" w14:textId="0BD4EB00" w:rsidR="00EE5799" w:rsidRDefault="00EE5799" w:rsidP="007F5ECE">
      <w:pPr>
        <w:pStyle w:val="NoSpacing"/>
        <w:rPr>
          <w:rFonts w:cstheme="minorHAnsi"/>
          <w:b/>
          <w:bCs/>
          <w:sz w:val="32"/>
          <w:szCs w:val="32"/>
        </w:rPr>
      </w:pPr>
      <w:r>
        <w:rPr>
          <w:rFonts w:cstheme="minorHAnsi"/>
          <w:b/>
          <w:bCs/>
          <w:sz w:val="32"/>
          <w:szCs w:val="32"/>
        </w:rPr>
        <w:br w:type="page"/>
      </w:r>
    </w:p>
    <w:p w14:paraId="0943F6B5" w14:textId="55E74715" w:rsidR="005219F9" w:rsidRPr="007F5ECE" w:rsidRDefault="005219F9" w:rsidP="007F5ECE">
      <w:pPr>
        <w:rPr>
          <w:u w:val="single"/>
        </w:rPr>
      </w:pPr>
      <w:r w:rsidRPr="007F5ECE">
        <w:rPr>
          <w:b/>
          <w:u w:val="single"/>
        </w:rPr>
        <w:lastRenderedPageBreak/>
        <w:t xml:space="preserve">Table </w:t>
      </w:r>
      <w:r w:rsidR="00A54109" w:rsidRPr="007F5ECE">
        <w:rPr>
          <w:b/>
          <w:u w:val="single"/>
        </w:rPr>
        <w:t>2</w:t>
      </w:r>
      <w:r w:rsidRPr="007F5ECE">
        <w:rPr>
          <w:b/>
          <w:u w:val="single"/>
        </w:rPr>
        <w:t xml:space="preserve">: </w:t>
      </w:r>
      <w:r w:rsidRPr="007F5ECE">
        <w:rPr>
          <w:u w:val="single"/>
        </w:rPr>
        <w:t>Outcomes in patients with femoral hip periprosthetic fractures summarised by fracture classification (</w:t>
      </w:r>
      <w:r w:rsidR="00570A16" w:rsidRPr="007F5ECE">
        <w:rPr>
          <w:u w:val="single"/>
        </w:rPr>
        <w:t xml:space="preserve">two </w:t>
      </w:r>
      <w:r w:rsidRPr="007F5ECE">
        <w:rPr>
          <w:u w:val="single"/>
        </w:rPr>
        <w:t xml:space="preserve">fractures classified as F </w:t>
      </w:r>
      <w:r w:rsidR="002B4850" w:rsidRPr="007F5ECE">
        <w:rPr>
          <w:i/>
          <w:u w:val="single"/>
        </w:rPr>
        <w:t>not presented as a separate column</w:t>
      </w:r>
      <w:r w:rsidRPr="007F5ECE">
        <w:rPr>
          <w:u w:val="single"/>
        </w:rPr>
        <w:t>).</w:t>
      </w:r>
    </w:p>
    <w:tbl>
      <w:tblPr>
        <w:tblStyle w:val="TableGrid"/>
        <w:tblW w:w="9351" w:type="dxa"/>
        <w:tblLook w:val="04A0" w:firstRow="1" w:lastRow="0" w:firstColumn="1" w:lastColumn="0" w:noHBand="0" w:noVBand="1"/>
      </w:tblPr>
      <w:tblGrid>
        <w:gridCol w:w="1696"/>
        <w:gridCol w:w="1276"/>
        <w:gridCol w:w="1276"/>
        <w:gridCol w:w="1276"/>
        <w:gridCol w:w="1275"/>
        <w:gridCol w:w="1276"/>
        <w:gridCol w:w="1276"/>
      </w:tblGrid>
      <w:tr w:rsidR="000B0849" w:rsidRPr="005635F5" w14:paraId="714740E2" w14:textId="4A79223D" w:rsidTr="007F5ECE">
        <w:trPr>
          <w:tblHeader/>
        </w:trPr>
        <w:tc>
          <w:tcPr>
            <w:tcW w:w="1696" w:type="dxa"/>
          </w:tcPr>
          <w:p w14:paraId="0F5C2D56" w14:textId="77777777" w:rsidR="000B0849" w:rsidRPr="005635F5" w:rsidRDefault="000B0849" w:rsidP="003375A1"/>
        </w:tc>
        <w:tc>
          <w:tcPr>
            <w:tcW w:w="6379" w:type="dxa"/>
            <w:gridSpan w:val="5"/>
          </w:tcPr>
          <w:p w14:paraId="5E43FCD4" w14:textId="77777777" w:rsidR="000B0849" w:rsidRPr="005C1284" w:rsidRDefault="000B0849" w:rsidP="00570A16">
            <w:pPr>
              <w:jc w:val="center"/>
              <w:rPr>
                <w:b/>
              </w:rPr>
            </w:pPr>
            <w:r>
              <w:rPr>
                <w:b/>
              </w:rPr>
              <w:t>Hips (n=537)</w:t>
            </w:r>
          </w:p>
        </w:tc>
        <w:tc>
          <w:tcPr>
            <w:tcW w:w="1276" w:type="dxa"/>
          </w:tcPr>
          <w:p w14:paraId="24235F32" w14:textId="77777777" w:rsidR="000B0849" w:rsidRDefault="000B0849" w:rsidP="00570A16">
            <w:pPr>
              <w:jc w:val="center"/>
              <w:rPr>
                <w:b/>
              </w:rPr>
            </w:pPr>
          </w:p>
        </w:tc>
      </w:tr>
      <w:tr w:rsidR="002B4850" w:rsidRPr="005635F5" w14:paraId="4F80DDC3" w14:textId="7C07BD41" w:rsidTr="007F5ECE">
        <w:trPr>
          <w:tblHeader/>
        </w:trPr>
        <w:tc>
          <w:tcPr>
            <w:tcW w:w="1696" w:type="dxa"/>
          </w:tcPr>
          <w:p w14:paraId="5590FF35" w14:textId="77777777" w:rsidR="000B0849" w:rsidRPr="005635F5" w:rsidRDefault="000B0849" w:rsidP="003375A1"/>
        </w:tc>
        <w:tc>
          <w:tcPr>
            <w:tcW w:w="1276" w:type="dxa"/>
          </w:tcPr>
          <w:p w14:paraId="369B7DAE" w14:textId="77777777" w:rsidR="000B0849" w:rsidRPr="005635F5" w:rsidRDefault="000B0849" w:rsidP="00570A16">
            <w:pPr>
              <w:jc w:val="center"/>
            </w:pPr>
            <w:r w:rsidRPr="005C1284">
              <w:rPr>
                <w:b/>
              </w:rPr>
              <w:t>A</w:t>
            </w:r>
            <w:r>
              <w:rPr>
                <w:b/>
              </w:rPr>
              <w:t xml:space="preserve"> (n=61)</w:t>
            </w:r>
          </w:p>
        </w:tc>
        <w:tc>
          <w:tcPr>
            <w:tcW w:w="1276" w:type="dxa"/>
          </w:tcPr>
          <w:p w14:paraId="0631457F" w14:textId="77777777" w:rsidR="000B0849" w:rsidRPr="005635F5" w:rsidRDefault="000B0849" w:rsidP="00570A16">
            <w:pPr>
              <w:jc w:val="center"/>
            </w:pPr>
            <w:r w:rsidRPr="005C1284">
              <w:rPr>
                <w:b/>
              </w:rPr>
              <w:t>B1</w:t>
            </w:r>
            <w:r>
              <w:rPr>
                <w:b/>
              </w:rPr>
              <w:t xml:space="preserve"> (n=118)</w:t>
            </w:r>
          </w:p>
        </w:tc>
        <w:tc>
          <w:tcPr>
            <w:tcW w:w="1276" w:type="dxa"/>
          </w:tcPr>
          <w:p w14:paraId="2B43BEFA" w14:textId="77777777" w:rsidR="000B0849" w:rsidRPr="005635F5" w:rsidRDefault="000B0849" w:rsidP="00570A16">
            <w:pPr>
              <w:jc w:val="center"/>
            </w:pPr>
            <w:r w:rsidRPr="005C1284">
              <w:rPr>
                <w:b/>
              </w:rPr>
              <w:t>B2</w:t>
            </w:r>
            <w:r>
              <w:rPr>
                <w:b/>
              </w:rPr>
              <w:t xml:space="preserve"> (n=250)</w:t>
            </w:r>
          </w:p>
        </w:tc>
        <w:tc>
          <w:tcPr>
            <w:tcW w:w="1275" w:type="dxa"/>
          </w:tcPr>
          <w:p w14:paraId="61024C3E" w14:textId="77777777" w:rsidR="000B0849" w:rsidRPr="005635F5" w:rsidRDefault="000B0849" w:rsidP="00570A16">
            <w:pPr>
              <w:jc w:val="center"/>
            </w:pPr>
            <w:r w:rsidRPr="005C1284">
              <w:rPr>
                <w:b/>
              </w:rPr>
              <w:t>B3</w:t>
            </w:r>
            <w:r>
              <w:rPr>
                <w:b/>
              </w:rPr>
              <w:t xml:space="preserve"> (n=39)</w:t>
            </w:r>
          </w:p>
        </w:tc>
        <w:tc>
          <w:tcPr>
            <w:tcW w:w="1276" w:type="dxa"/>
          </w:tcPr>
          <w:p w14:paraId="3033D50B" w14:textId="77777777" w:rsidR="000B0849" w:rsidRPr="005635F5" w:rsidRDefault="000B0849" w:rsidP="00570A16">
            <w:pPr>
              <w:jc w:val="center"/>
            </w:pPr>
            <w:r w:rsidRPr="005C1284">
              <w:rPr>
                <w:b/>
              </w:rPr>
              <w:t>C</w:t>
            </w:r>
            <w:r>
              <w:rPr>
                <w:b/>
              </w:rPr>
              <w:t xml:space="preserve"> (n=69)</w:t>
            </w:r>
          </w:p>
        </w:tc>
        <w:tc>
          <w:tcPr>
            <w:tcW w:w="1276" w:type="dxa"/>
          </w:tcPr>
          <w:p w14:paraId="4FF45A60" w14:textId="6C3A9679" w:rsidR="000B0849" w:rsidRPr="005C1284" w:rsidRDefault="000B0849" w:rsidP="00570A16">
            <w:pPr>
              <w:jc w:val="center"/>
              <w:rPr>
                <w:b/>
              </w:rPr>
            </w:pPr>
            <w:r>
              <w:rPr>
                <w:b/>
              </w:rPr>
              <w:t xml:space="preserve">Overall </w:t>
            </w:r>
            <w:r w:rsidR="002B4850">
              <w:rPr>
                <w:b/>
              </w:rPr>
              <w:t>(n=537)</w:t>
            </w:r>
          </w:p>
        </w:tc>
      </w:tr>
      <w:tr w:rsidR="002B4850" w:rsidRPr="005635F5" w14:paraId="4191F960" w14:textId="6C3C0723" w:rsidTr="007F5ECE">
        <w:tc>
          <w:tcPr>
            <w:tcW w:w="1696" w:type="dxa"/>
          </w:tcPr>
          <w:p w14:paraId="1DC868B8" w14:textId="77777777" w:rsidR="000B0849" w:rsidRPr="007F5ECE" w:rsidRDefault="000B0849" w:rsidP="003375A1">
            <w:pPr>
              <w:rPr>
                <w:b/>
                <w:sz w:val="21"/>
                <w:szCs w:val="21"/>
              </w:rPr>
            </w:pPr>
            <w:r w:rsidRPr="007F5ECE">
              <w:rPr>
                <w:b/>
                <w:sz w:val="21"/>
                <w:szCs w:val="21"/>
              </w:rPr>
              <w:t>Length of Hospital Stay, days</w:t>
            </w:r>
          </w:p>
          <w:p w14:paraId="2C661D62" w14:textId="77777777" w:rsidR="000B0849" w:rsidRPr="007F5ECE" w:rsidRDefault="000B0849" w:rsidP="003375A1">
            <w:pPr>
              <w:rPr>
                <w:sz w:val="21"/>
                <w:szCs w:val="21"/>
              </w:rPr>
            </w:pPr>
            <w:r w:rsidRPr="007F5ECE">
              <w:rPr>
                <w:b/>
                <w:sz w:val="21"/>
                <w:szCs w:val="21"/>
              </w:rPr>
              <w:t xml:space="preserve">    </w:t>
            </w:r>
            <w:r w:rsidRPr="007F5ECE">
              <w:rPr>
                <w:sz w:val="21"/>
                <w:szCs w:val="21"/>
              </w:rPr>
              <w:t>n (%)</w:t>
            </w:r>
          </w:p>
          <w:p w14:paraId="6481F777" w14:textId="77777777" w:rsidR="000B0849" w:rsidRPr="007F5ECE" w:rsidRDefault="000B0849" w:rsidP="003375A1">
            <w:pPr>
              <w:rPr>
                <w:sz w:val="21"/>
                <w:szCs w:val="21"/>
              </w:rPr>
            </w:pPr>
            <w:r w:rsidRPr="007F5ECE">
              <w:rPr>
                <w:sz w:val="21"/>
                <w:szCs w:val="21"/>
              </w:rPr>
              <w:t xml:space="preserve">    Mean (SD)</w:t>
            </w:r>
          </w:p>
          <w:p w14:paraId="68FF7947" w14:textId="77777777" w:rsidR="000B0849" w:rsidRPr="007F5ECE" w:rsidRDefault="000B0849" w:rsidP="003375A1">
            <w:pPr>
              <w:rPr>
                <w:sz w:val="21"/>
                <w:szCs w:val="21"/>
              </w:rPr>
            </w:pPr>
            <w:r w:rsidRPr="007F5ECE">
              <w:rPr>
                <w:sz w:val="21"/>
                <w:szCs w:val="21"/>
              </w:rPr>
              <w:t xml:space="preserve">    Median (IQR)</w:t>
            </w:r>
          </w:p>
          <w:p w14:paraId="2BDC8BF6" w14:textId="77777777" w:rsidR="000B0849" w:rsidRPr="007F5ECE" w:rsidRDefault="000B0849" w:rsidP="003375A1">
            <w:pPr>
              <w:rPr>
                <w:sz w:val="21"/>
                <w:szCs w:val="21"/>
              </w:rPr>
            </w:pPr>
            <w:r w:rsidRPr="007F5ECE">
              <w:rPr>
                <w:sz w:val="21"/>
                <w:szCs w:val="21"/>
              </w:rPr>
              <w:t xml:space="preserve">    Min, Max</w:t>
            </w:r>
          </w:p>
        </w:tc>
        <w:tc>
          <w:tcPr>
            <w:tcW w:w="1276" w:type="dxa"/>
          </w:tcPr>
          <w:p w14:paraId="46F216D0" w14:textId="77777777" w:rsidR="000B0849" w:rsidRPr="007F5ECE" w:rsidRDefault="000B0849" w:rsidP="00570A16">
            <w:pPr>
              <w:jc w:val="center"/>
              <w:rPr>
                <w:sz w:val="21"/>
                <w:szCs w:val="21"/>
              </w:rPr>
            </w:pPr>
          </w:p>
          <w:p w14:paraId="5061F71D" w14:textId="77777777" w:rsidR="000B0849" w:rsidRPr="007F5ECE" w:rsidRDefault="000B0849" w:rsidP="00570A16">
            <w:pPr>
              <w:jc w:val="center"/>
              <w:rPr>
                <w:sz w:val="21"/>
                <w:szCs w:val="21"/>
              </w:rPr>
            </w:pPr>
          </w:p>
          <w:p w14:paraId="5951ED4C" w14:textId="77777777" w:rsidR="000B0849" w:rsidRPr="007F5ECE" w:rsidRDefault="000B0849" w:rsidP="00570A16">
            <w:pPr>
              <w:jc w:val="center"/>
              <w:rPr>
                <w:sz w:val="21"/>
                <w:szCs w:val="21"/>
              </w:rPr>
            </w:pPr>
          </w:p>
          <w:p w14:paraId="37096DAD" w14:textId="77777777" w:rsidR="000B0849" w:rsidRPr="007F5ECE" w:rsidRDefault="000B0849" w:rsidP="00570A16">
            <w:pPr>
              <w:jc w:val="center"/>
              <w:rPr>
                <w:sz w:val="21"/>
                <w:szCs w:val="21"/>
              </w:rPr>
            </w:pPr>
            <w:r w:rsidRPr="007F5ECE">
              <w:rPr>
                <w:sz w:val="21"/>
                <w:szCs w:val="21"/>
              </w:rPr>
              <w:t>58 (95.0)</w:t>
            </w:r>
          </w:p>
          <w:p w14:paraId="7FC1635B" w14:textId="77777777" w:rsidR="000B0849" w:rsidRPr="007F5ECE" w:rsidRDefault="000B0849" w:rsidP="00570A16">
            <w:pPr>
              <w:jc w:val="center"/>
              <w:rPr>
                <w:sz w:val="21"/>
                <w:szCs w:val="21"/>
              </w:rPr>
            </w:pPr>
            <w:r w:rsidRPr="007F5ECE">
              <w:rPr>
                <w:sz w:val="21"/>
                <w:szCs w:val="21"/>
              </w:rPr>
              <w:t>13.4 (11.8)</w:t>
            </w:r>
          </w:p>
          <w:p w14:paraId="390D8E46" w14:textId="77777777" w:rsidR="000B0849" w:rsidRPr="007F5ECE" w:rsidRDefault="000B0849" w:rsidP="00570A16">
            <w:pPr>
              <w:jc w:val="center"/>
              <w:rPr>
                <w:sz w:val="21"/>
                <w:szCs w:val="21"/>
              </w:rPr>
            </w:pPr>
            <w:r w:rsidRPr="007F5ECE">
              <w:rPr>
                <w:sz w:val="21"/>
                <w:szCs w:val="21"/>
              </w:rPr>
              <w:t>10 (5, 18)</w:t>
            </w:r>
          </w:p>
          <w:p w14:paraId="5817E2C7" w14:textId="77777777" w:rsidR="000B0849" w:rsidRPr="007F5ECE" w:rsidRDefault="000B0849" w:rsidP="00570A16">
            <w:pPr>
              <w:jc w:val="center"/>
              <w:rPr>
                <w:sz w:val="21"/>
                <w:szCs w:val="21"/>
              </w:rPr>
            </w:pPr>
            <w:r w:rsidRPr="007F5ECE">
              <w:rPr>
                <w:sz w:val="21"/>
                <w:szCs w:val="21"/>
              </w:rPr>
              <w:t>1, 64</w:t>
            </w:r>
          </w:p>
        </w:tc>
        <w:tc>
          <w:tcPr>
            <w:tcW w:w="1276" w:type="dxa"/>
          </w:tcPr>
          <w:p w14:paraId="2763D3D8" w14:textId="77777777" w:rsidR="000B0849" w:rsidRPr="007F5ECE" w:rsidRDefault="000B0849" w:rsidP="00570A16">
            <w:pPr>
              <w:jc w:val="center"/>
              <w:rPr>
                <w:sz w:val="21"/>
                <w:szCs w:val="21"/>
              </w:rPr>
            </w:pPr>
          </w:p>
          <w:p w14:paraId="3BC2E05B" w14:textId="77777777" w:rsidR="000B0849" w:rsidRPr="007F5ECE" w:rsidRDefault="000B0849" w:rsidP="00570A16">
            <w:pPr>
              <w:jc w:val="center"/>
              <w:rPr>
                <w:sz w:val="21"/>
                <w:szCs w:val="21"/>
              </w:rPr>
            </w:pPr>
          </w:p>
          <w:p w14:paraId="3E25E990" w14:textId="77777777" w:rsidR="000B0849" w:rsidRPr="007F5ECE" w:rsidRDefault="000B0849" w:rsidP="00570A16">
            <w:pPr>
              <w:jc w:val="center"/>
              <w:rPr>
                <w:sz w:val="21"/>
                <w:szCs w:val="21"/>
              </w:rPr>
            </w:pPr>
          </w:p>
          <w:p w14:paraId="4F7DFF5F" w14:textId="77777777" w:rsidR="000B0849" w:rsidRPr="007F5ECE" w:rsidRDefault="000B0849" w:rsidP="00570A16">
            <w:pPr>
              <w:jc w:val="center"/>
              <w:rPr>
                <w:sz w:val="21"/>
                <w:szCs w:val="21"/>
              </w:rPr>
            </w:pPr>
            <w:r w:rsidRPr="007F5ECE">
              <w:rPr>
                <w:sz w:val="21"/>
                <w:szCs w:val="21"/>
              </w:rPr>
              <w:t>117 (97.5)</w:t>
            </w:r>
          </w:p>
          <w:p w14:paraId="2FBAB2FC" w14:textId="77777777" w:rsidR="000B0849" w:rsidRPr="007F5ECE" w:rsidRDefault="000B0849" w:rsidP="00570A16">
            <w:pPr>
              <w:jc w:val="center"/>
              <w:rPr>
                <w:sz w:val="21"/>
                <w:szCs w:val="21"/>
              </w:rPr>
            </w:pPr>
            <w:r w:rsidRPr="007F5ECE">
              <w:rPr>
                <w:sz w:val="21"/>
                <w:szCs w:val="21"/>
              </w:rPr>
              <w:t>18.6 (15.5)</w:t>
            </w:r>
          </w:p>
          <w:p w14:paraId="28712E5D" w14:textId="77777777" w:rsidR="000B0849" w:rsidRPr="007F5ECE" w:rsidRDefault="000B0849" w:rsidP="00570A16">
            <w:pPr>
              <w:jc w:val="center"/>
              <w:rPr>
                <w:sz w:val="21"/>
                <w:szCs w:val="21"/>
              </w:rPr>
            </w:pPr>
            <w:r w:rsidRPr="007F5ECE">
              <w:rPr>
                <w:sz w:val="21"/>
                <w:szCs w:val="21"/>
              </w:rPr>
              <w:t>14 (8, 23)</w:t>
            </w:r>
          </w:p>
          <w:p w14:paraId="190C5DD6" w14:textId="77777777" w:rsidR="000B0849" w:rsidRPr="007F5ECE" w:rsidRDefault="000B0849" w:rsidP="00570A16">
            <w:pPr>
              <w:jc w:val="center"/>
              <w:rPr>
                <w:sz w:val="21"/>
                <w:szCs w:val="21"/>
              </w:rPr>
            </w:pPr>
            <w:r w:rsidRPr="007F5ECE">
              <w:rPr>
                <w:sz w:val="21"/>
                <w:szCs w:val="21"/>
              </w:rPr>
              <w:t>1, 90</w:t>
            </w:r>
          </w:p>
        </w:tc>
        <w:tc>
          <w:tcPr>
            <w:tcW w:w="1276" w:type="dxa"/>
          </w:tcPr>
          <w:p w14:paraId="0A788920" w14:textId="77777777" w:rsidR="000B0849" w:rsidRPr="007F5ECE" w:rsidRDefault="000B0849" w:rsidP="00570A16">
            <w:pPr>
              <w:jc w:val="center"/>
              <w:rPr>
                <w:sz w:val="21"/>
                <w:szCs w:val="21"/>
              </w:rPr>
            </w:pPr>
          </w:p>
          <w:p w14:paraId="4D3154CF" w14:textId="77777777" w:rsidR="000B0849" w:rsidRPr="007F5ECE" w:rsidRDefault="000B0849" w:rsidP="00570A16">
            <w:pPr>
              <w:jc w:val="center"/>
              <w:rPr>
                <w:sz w:val="21"/>
                <w:szCs w:val="21"/>
              </w:rPr>
            </w:pPr>
          </w:p>
          <w:p w14:paraId="788F6E46" w14:textId="77777777" w:rsidR="000B0849" w:rsidRPr="007F5ECE" w:rsidRDefault="000B0849" w:rsidP="00570A16">
            <w:pPr>
              <w:jc w:val="center"/>
              <w:rPr>
                <w:sz w:val="21"/>
                <w:szCs w:val="21"/>
              </w:rPr>
            </w:pPr>
          </w:p>
          <w:p w14:paraId="318674E8" w14:textId="77777777" w:rsidR="000B0849" w:rsidRPr="007F5ECE" w:rsidRDefault="000B0849" w:rsidP="00570A16">
            <w:pPr>
              <w:jc w:val="center"/>
              <w:rPr>
                <w:sz w:val="21"/>
                <w:szCs w:val="21"/>
              </w:rPr>
            </w:pPr>
            <w:r w:rsidRPr="007F5ECE">
              <w:rPr>
                <w:sz w:val="21"/>
                <w:szCs w:val="21"/>
              </w:rPr>
              <w:t>249 (99.2)</w:t>
            </w:r>
          </w:p>
          <w:p w14:paraId="0E3FBD54" w14:textId="77777777" w:rsidR="000B0849" w:rsidRPr="007F5ECE" w:rsidRDefault="000B0849" w:rsidP="00570A16">
            <w:pPr>
              <w:jc w:val="center"/>
              <w:rPr>
                <w:sz w:val="21"/>
                <w:szCs w:val="21"/>
              </w:rPr>
            </w:pPr>
            <w:r w:rsidRPr="007F5ECE">
              <w:rPr>
                <w:sz w:val="21"/>
                <w:szCs w:val="21"/>
              </w:rPr>
              <w:t>20.2 (17.6)</w:t>
            </w:r>
          </w:p>
          <w:p w14:paraId="3E4EF936" w14:textId="77777777" w:rsidR="000B0849" w:rsidRPr="007F5ECE" w:rsidRDefault="000B0849" w:rsidP="00570A16">
            <w:pPr>
              <w:jc w:val="center"/>
              <w:rPr>
                <w:sz w:val="21"/>
                <w:szCs w:val="21"/>
              </w:rPr>
            </w:pPr>
            <w:r w:rsidRPr="007F5ECE">
              <w:rPr>
                <w:sz w:val="21"/>
                <w:szCs w:val="21"/>
              </w:rPr>
              <w:t>15 (10, 24)</w:t>
            </w:r>
          </w:p>
          <w:p w14:paraId="76BB6135" w14:textId="77777777" w:rsidR="000B0849" w:rsidRPr="007F5ECE" w:rsidRDefault="000B0849" w:rsidP="00570A16">
            <w:pPr>
              <w:jc w:val="center"/>
              <w:rPr>
                <w:sz w:val="21"/>
                <w:szCs w:val="21"/>
              </w:rPr>
            </w:pPr>
            <w:r w:rsidRPr="007F5ECE">
              <w:rPr>
                <w:sz w:val="21"/>
                <w:szCs w:val="21"/>
              </w:rPr>
              <w:t>1, 120</w:t>
            </w:r>
          </w:p>
        </w:tc>
        <w:tc>
          <w:tcPr>
            <w:tcW w:w="1275" w:type="dxa"/>
          </w:tcPr>
          <w:p w14:paraId="0D8D313B" w14:textId="77777777" w:rsidR="000B0849" w:rsidRPr="007F5ECE" w:rsidRDefault="000B0849" w:rsidP="00570A16">
            <w:pPr>
              <w:jc w:val="center"/>
              <w:rPr>
                <w:sz w:val="21"/>
                <w:szCs w:val="21"/>
              </w:rPr>
            </w:pPr>
          </w:p>
          <w:p w14:paraId="7CA66B63" w14:textId="77777777" w:rsidR="000B0849" w:rsidRPr="007F5ECE" w:rsidRDefault="000B0849" w:rsidP="00570A16">
            <w:pPr>
              <w:jc w:val="center"/>
              <w:rPr>
                <w:sz w:val="21"/>
                <w:szCs w:val="21"/>
              </w:rPr>
            </w:pPr>
          </w:p>
          <w:p w14:paraId="1772B5B2" w14:textId="77777777" w:rsidR="000B0849" w:rsidRPr="007F5ECE" w:rsidRDefault="000B0849" w:rsidP="00570A16">
            <w:pPr>
              <w:jc w:val="center"/>
              <w:rPr>
                <w:sz w:val="21"/>
                <w:szCs w:val="21"/>
              </w:rPr>
            </w:pPr>
          </w:p>
          <w:p w14:paraId="26B1238A" w14:textId="77777777" w:rsidR="000B0849" w:rsidRPr="007F5ECE" w:rsidRDefault="000B0849" w:rsidP="00570A16">
            <w:pPr>
              <w:jc w:val="center"/>
              <w:rPr>
                <w:sz w:val="21"/>
                <w:szCs w:val="21"/>
              </w:rPr>
            </w:pPr>
            <w:r w:rsidRPr="007F5ECE">
              <w:rPr>
                <w:sz w:val="21"/>
                <w:szCs w:val="21"/>
              </w:rPr>
              <w:t>38 (97.4)</w:t>
            </w:r>
          </w:p>
          <w:p w14:paraId="74AD2F9C" w14:textId="77777777" w:rsidR="000B0849" w:rsidRPr="007F5ECE" w:rsidRDefault="000B0849" w:rsidP="00570A16">
            <w:pPr>
              <w:jc w:val="center"/>
              <w:rPr>
                <w:sz w:val="21"/>
                <w:szCs w:val="21"/>
              </w:rPr>
            </w:pPr>
            <w:r w:rsidRPr="007F5ECE">
              <w:rPr>
                <w:sz w:val="21"/>
                <w:szCs w:val="21"/>
              </w:rPr>
              <w:t>19.5 (12.7)</w:t>
            </w:r>
          </w:p>
          <w:p w14:paraId="330862A4" w14:textId="77777777" w:rsidR="000B0849" w:rsidRPr="007F5ECE" w:rsidRDefault="000B0849" w:rsidP="00570A16">
            <w:pPr>
              <w:jc w:val="center"/>
              <w:rPr>
                <w:sz w:val="21"/>
                <w:szCs w:val="21"/>
              </w:rPr>
            </w:pPr>
            <w:r w:rsidRPr="007F5ECE">
              <w:rPr>
                <w:sz w:val="21"/>
                <w:szCs w:val="21"/>
              </w:rPr>
              <w:t>15 (11, 24)</w:t>
            </w:r>
          </w:p>
          <w:p w14:paraId="63BD07DD" w14:textId="77777777" w:rsidR="000B0849" w:rsidRPr="007F5ECE" w:rsidRDefault="000B0849" w:rsidP="00570A16">
            <w:pPr>
              <w:jc w:val="center"/>
              <w:rPr>
                <w:sz w:val="21"/>
                <w:szCs w:val="21"/>
              </w:rPr>
            </w:pPr>
            <w:r w:rsidRPr="007F5ECE">
              <w:rPr>
                <w:sz w:val="21"/>
                <w:szCs w:val="21"/>
              </w:rPr>
              <w:t>3, 65</w:t>
            </w:r>
          </w:p>
        </w:tc>
        <w:tc>
          <w:tcPr>
            <w:tcW w:w="1276" w:type="dxa"/>
          </w:tcPr>
          <w:p w14:paraId="65E3A4C4" w14:textId="77777777" w:rsidR="000B0849" w:rsidRPr="007F5ECE" w:rsidRDefault="000B0849" w:rsidP="00570A16">
            <w:pPr>
              <w:jc w:val="center"/>
              <w:rPr>
                <w:sz w:val="21"/>
                <w:szCs w:val="21"/>
              </w:rPr>
            </w:pPr>
          </w:p>
          <w:p w14:paraId="6934DA3A" w14:textId="77777777" w:rsidR="000B0849" w:rsidRPr="007F5ECE" w:rsidRDefault="000B0849" w:rsidP="00570A16">
            <w:pPr>
              <w:jc w:val="center"/>
              <w:rPr>
                <w:sz w:val="21"/>
                <w:szCs w:val="21"/>
              </w:rPr>
            </w:pPr>
          </w:p>
          <w:p w14:paraId="2BA4D9E8" w14:textId="77777777" w:rsidR="000B0849" w:rsidRPr="007F5ECE" w:rsidRDefault="000B0849" w:rsidP="00570A16">
            <w:pPr>
              <w:jc w:val="center"/>
              <w:rPr>
                <w:sz w:val="21"/>
                <w:szCs w:val="21"/>
              </w:rPr>
            </w:pPr>
          </w:p>
          <w:p w14:paraId="6E487644" w14:textId="77777777" w:rsidR="000B0849" w:rsidRPr="007F5ECE" w:rsidRDefault="000B0849" w:rsidP="00570A16">
            <w:pPr>
              <w:jc w:val="center"/>
              <w:rPr>
                <w:sz w:val="21"/>
                <w:szCs w:val="21"/>
              </w:rPr>
            </w:pPr>
            <w:r w:rsidRPr="007F5ECE">
              <w:rPr>
                <w:sz w:val="21"/>
                <w:szCs w:val="21"/>
              </w:rPr>
              <w:t>69 (100)</w:t>
            </w:r>
          </w:p>
          <w:p w14:paraId="6CEDF880" w14:textId="77777777" w:rsidR="000B0849" w:rsidRPr="007F5ECE" w:rsidRDefault="000B0849" w:rsidP="00570A16">
            <w:pPr>
              <w:jc w:val="center"/>
              <w:rPr>
                <w:sz w:val="21"/>
                <w:szCs w:val="21"/>
              </w:rPr>
            </w:pPr>
            <w:r w:rsidRPr="007F5ECE">
              <w:rPr>
                <w:sz w:val="21"/>
                <w:szCs w:val="21"/>
              </w:rPr>
              <w:t>21.1 (19.3)</w:t>
            </w:r>
          </w:p>
          <w:p w14:paraId="006332A0" w14:textId="77777777" w:rsidR="000B0849" w:rsidRPr="007F5ECE" w:rsidRDefault="000B0849" w:rsidP="00570A16">
            <w:pPr>
              <w:jc w:val="center"/>
              <w:rPr>
                <w:sz w:val="21"/>
                <w:szCs w:val="21"/>
              </w:rPr>
            </w:pPr>
            <w:r w:rsidRPr="007F5ECE">
              <w:rPr>
                <w:sz w:val="21"/>
                <w:szCs w:val="21"/>
              </w:rPr>
              <w:t>16 (10, 23)</w:t>
            </w:r>
          </w:p>
          <w:p w14:paraId="7899DBCB" w14:textId="77777777" w:rsidR="000B0849" w:rsidRPr="007F5ECE" w:rsidRDefault="000B0849" w:rsidP="00570A16">
            <w:pPr>
              <w:jc w:val="center"/>
              <w:rPr>
                <w:sz w:val="21"/>
                <w:szCs w:val="21"/>
              </w:rPr>
            </w:pPr>
            <w:r w:rsidRPr="007F5ECE">
              <w:rPr>
                <w:sz w:val="21"/>
                <w:szCs w:val="21"/>
              </w:rPr>
              <w:t>2, 137</w:t>
            </w:r>
          </w:p>
        </w:tc>
        <w:tc>
          <w:tcPr>
            <w:tcW w:w="1276" w:type="dxa"/>
          </w:tcPr>
          <w:p w14:paraId="420C19D2" w14:textId="77777777" w:rsidR="002B4850" w:rsidRDefault="002B4850" w:rsidP="002B4850">
            <w:pPr>
              <w:jc w:val="center"/>
              <w:rPr>
                <w:sz w:val="21"/>
                <w:szCs w:val="21"/>
              </w:rPr>
            </w:pPr>
          </w:p>
          <w:p w14:paraId="01C49236" w14:textId="77777777" w:rsidR="002B4850" w:rsidRDefault="002B4850" w:rsidP="002B4850">
            <w:pPr>
              <w:jc w:val="center"/>
              <w:rPr>
                <w:sz w:val="21"/>
                <w:szCs w:val="21"/>
              </w:rPr>
            </w:pPr>
          </w:p>
          <w:p w14:paraId="7AEBF3DA" w14:textId="77777777" w:rsidR="002B4850" w:rsidRDefault="002B4850" w:rsidP="002B4850">
            <w:pPr>
              <w:jc w:val="center"/>
              <w:rPr>
                <w:sz w:val="21"/>
                <w:szCs w:val="21"/>
              </w:rPr>
            </w:pPr>
          </w:p>
          <w:p w14:paraId="539C3ECB" w14:textId="6D29E2BA" w:rsidR="002B4850" w:rsidRPr="007F5ECE" w:rsidRDefault="002B4850" w:rsidP="002B4850">
            <w:pPr>
              <w:jc w:val="center"/>
              <w:rPr>
                <w:sz w:val="21"/>
                <w:szCs w:val="21"/>
              </w:rPr>
            </w:pPr>
            <w:r w:rsidRPr="007F5ECE">
              <w:rPr>
                <w:sz w:val="21"/>
                <w:szCs w:val="21"/>
              </w:rPr>
              <w:t>533 (98.3)</w:t>
            </w:r>
          </w:p>
          <w:p w14:paraId="2C21C37F" w14:textId="77777777" w:rsidR="002B4850" w:rsidRPr="007F5ECE" w:rsidRDefault="002B4850" w:rsidP="002B4850">
            <w:pPr>
              <w:jc w:val="center"/>
              <w:rPr>
                <w:sz w:val="21"/>
                <w:szCs w:val="21"/>
              </w:rPr>
            </w:pPr>
            <w:r w:rsidRPr="007F5ECE">
              <w:rPr>
                <w:sz w:val="21"/>
                <w:szCs w:val="21"/>
              </w:rPr>
              <w:t>19.1 (16.6)</w:t>
            </w:r>
          </w:p>
          <w:p w14:paraId="26559922" w14:textId="77777777" w:rsidR="002B4850" w:rsidRPr="007F5ECE" w:rsidRDefault="002B4850" w:rsidP="002B4850">
            <w:pPr>
              <w:jc w:val="center"/>
              <w:rPr>
                <w:sz w:val="21"/>
                <w:szCs w:val="21"/>
              </w:rPr>
            </w:pPr>
            <w:r w:rsidRPr="007F5ECE">
              <w:rPr>
                <w:sz w:val="21"/>
                <w:szCs w:val="21"/>
              </w:rPr>
              <w:t>15 (9, 23)</w:t>
            </w:r>
          </w:p>
          <w:p w14:paraId="55EAC9FE" w14:textId="3CE07775" w:rsidR="000B0849" w:rsidRPr="007F5ECE" w:rsidRDefault="002B4850" w:rsidP="002B4850">
            <w:pPr>
              <w:jc w:val="center"/>
              <w:rPr>
                <w:sz w:val="21"/>
                <w:szCs w:val="21"/>
              </w:rPr>
            </w:pPr>
            <w:r w:rsidRPr="007F5ECE">
              <w:rPr>
                <w:sz w:val="21"/>
                <w:szCs w:val="21"/>
              </w:rPr>
              <w:t>1, 137</w:t>
            </w:r>
          </w:p>
        </w:tc>
      </w:tr>
      <w:tr w:rsidR="002B4850" w:rsidRPr="005635F5" w14:paraId="34D33963" w14:textId="2B53EDEA" w:rsidTr="007F5ECE">
        <w:tc>
          <w:tcPr>
            <w:tcW w:w="1696" w:type="dxa"/>
          </w:tcPr>
          <w:p w14:paraId="1818BF0E" w14:textId="77777777" w:rsidR="002B4850" w:rsidRPr="007F5ECE" w:rsidRDefault="002B4850" w:rsidP="002B4850">
            <w:pPr>
              <w:rPr>
                <w:b/>
                <w:sz w:val="21"/>
                <w:szCs w:val="21"/>
              </w:rPr>
            </w:pPr>
            <w:r w:rsidRPr="007F5ECE">
              <w:rPr>
                <w:b/>
                <w:sz w:val="21"/>
                <w:szCs w:val="21"/>
              </w:rPr>
              <w:t>Readmitted Within 30 days, n (%)</w:t>
            </w:r>
          </w:p>
          <w:p w14:paraId="08663423" w14:textId="77777777" w:rsidR="002B4850" w:rsidRPr="007F5ECE" w:rsidRDefault="002B4850" w:rsidP="002B4850">
            <w:pPr>
              <w:rPr>
                <w:sz w:val="21"/>
                <w:szCs w:val="21"/>
              </w:rPr>
            </w:pPr>
            <w:r w:rsidRPr="007F5ECE">
              <w:rPr>
                <w:sz w:val="21"/>
                <w:szCs w:val="21"/>
              </w:rPr>
              <w:t xml:space="preserve">    Yes</w:t>
            </w:r>
          </w:p>
          <w:p w14:paraId="53EAD118" w14:textId="77777777" w:rsidR="002B4850" w:rsidRPr="007F5ECE" w:rsidRDefault="002B4850" w:rsidP="002B4850">
            <w:pPr>
              <w:rPr>
                <w:sz w:val="21"/>
                <w:szCs w:val="21"/>
              </w:rPr>
            </w:pPr>
            <w:r w:rsidRPr="007F5ECE">
              <w:rPr>
                <w:sz w:val="21"/>
                <w:szCs w:val="21"/>
              </w:rPr>
              <w:t xml:space="preserve">    No</w:t>
            </w:r>
          </w:p>
          <w:p w14:paraId="72647044" w14:textId="77777777" w:rsidR="002B4850" w:rsidRPr="007F5ECE" w:rsidRDefault="002B4850" w:rsidP="002B4850">
            <w:pPr>
              <w:rPr>
                <w:sz w:val="21"/>
                <w:szCs w:val="21"/>
              </w:rPr>
            </w:pPr>
            <w:r w:rsidRPr="007F5ECE">
              <w:rPr>
                <w:sz w:val="21"/>
                <w:szCs w:val="21"/>
              </w:rPr>
              <w:t xml:space="preserve">    Information </w:t>
            </w:r>
          </w:p>
          <w:p w14:paraId="1233C5C9" w14:textId="77777777" w:rsidR="002B4850" w:rsidRPr="007F5ECE" w:rsidRDefault="002B4850" w:rsidP="002B4850">
            <w:pPr>
              <w:rPr>
                <w:b/>
                <w:sz w:val="21"/>
                <w:szCs w:val="21"/>
              </w:rPr>
            </w:pPr>
            <w:r w:rsidRPr="007F5ECE">
              <w:rPr>
                <w:sz w:val="21"/>
                <w:szCs w:val="21"/>
              </w:rPr>
              <w:t xml:space="preserve">    unavailable</w:t>
            </w:r>
          </w:p>
        </w:tc>
        <w:tc>
          <w:tcPr>
            <w:tcW w:w="1276" w:type="dxa"/>
          </w:tcPr>
          <w:p w14:paraId="673764D8" w14:textId="77777777" w:rsidR="002B4850" w:rsidRPr="007F5ECE" w:rsidRDefault="002B4850" w:rsidP="002B4850">
            <w:pPr>
              <w:jc w:val="center"/>
              <w:rPr>
                <w:sz w:val="21"/>
                <w:szCs w:val="21"/>
              </w:rPr>
            </w:pPr>
          </w:p>
          <w:p w14:paraId="53248E7B" w14:textId="77777777" w:rsidR="002B4850" w:rsidRPr="007F5ECE" w:rsidRDefault="002B4850" w:rsidP="002B4850">
            <w:pPr>
              <w:jc w:val="center"/>
              <w:rPr>
                <w:sz w:val="21"/>
                <w:szCs w:val="21"/>
              </w:rPr>
            </w:pPr>
          </w:p>
          <w:p w14:paraId="3C7AE09F" w14:textId="77777777" w:rsidR="002B4850" w:rsidRPr="007F5ECE" w:rsidRDefault="002B4850" w:rsidP="002B4850">
            <w:pPr>
              <w:jc w:val="center"/>
              <w:rPr>
                <w:sz w:val="21"/>
                <w:szCs w:val="21"/>
              </w:rPr>
            </w:pPr>
          </w:p>
          <w:p w14:paraId="510808BB" w14:textId="77777777" w:rsidR="002B4850" w:rsidRPr="007F5ECE" w:rsidRDefault="002B4850" w:rsidP="002B4850">
            <w:pPr>
              <w:jc w:val="center"/>
              <w:rPr>
                <w:sz w:val="21"/>
                <w:szCs w:val="21"/>
              </w:rPr>
            </w:pPr>
            <w:r w:rsidRPr="007F5ECE">
              <w:rPr>
                <w:sz w:val="21"/>
                <w:szCs w:val="21"/>
              </w:rPr>
              <w:t>7 (11.5)</w:t>
            </w:r>
          </w:p>
          <w:p w14:paraId="3C43C706" w14:textId="77777777" w:rsidR="002B4850" w:rsidRPr="007F5ECE" w:rsidRDefault="002B4850" w:rsidP="002B4850">
            <w:pPr>
              <w:jc w:val="center"/>
              <w:rPr>
                <w:sz w:val="21"/>
                <w:szCs w:val="21"/>
              </w:rPr>
            </w:pPr>
            <w:r w:rsidRPr="007F5ECE">
              <w:rPr>
                <w:sz w:val="21"/>
                <w:szCs w:val="21"/>
              </w:rPr>
              <w:t>54 (88.5)</w:t>
            </w:r>
          </w:p>
          <w:p w14:paraId="0F3709E6" w14:textId="77777777" w:rsidR="002B4850" w:rsidRPr="007F5ECE" w:rsidRDefault="002B4850" w:rsidP="002B4850">
            <w:pPr>
              <w:jc w:val="center"/>
              <w:rPr>
                <w:sz w:val="21"/>
                <w:szCs w:val="21"/>
              </w:rPr>
            </w:pPr>
            <w:r w:rsidRPr="007F5ECE">
              <w:rPr>
                <w:sz w:val="21"/>
                <w:szCs w:val="21"/>
              </w:rPr>
              <w:t>0 (0)</w:t>
            </w:r>
          </w:p>
          <w:p w14:paraId="4D83726D" w14:textId="77777777" w:rsidR="002B4850" w:rsidRPr="007F5ECE" w:rsidRDefault="002B4850" w:rsidP="002B4850">
            <w:pPr>
              <w:jc w:val="center"/>
              <w:rPr>
                <w:sz w:val="21"/>
                <w:szCs w:val="21"/>
              </w:rPr>
            </w:pPr>
          </w:p>
        </w:tc>
        <w:tc>
          <w:tcPr>
            <w:tcW w:w="1276" w:type="dxa"/>
          </w:tcPr>
          <w:p w14:paraId="46C9B071" w14:textId="77777777" w:rsidR="002B4850" w:rsidRPr="007F5ECE" w:rsidRDefault="002B4850" w:rsidP="002B4850">
            <w:pPr>
              <w:jc w:val="center"/>
              <w:rPr>
                <w:sz w:val="21"/>
                <w:szCs w:val="21"/>
              </w:rPr>
            </w:pPr>
          </w:p>
          <w:p w14:paraId="4282A7A8" w14:textId="77777777" w:rsidR="002B4850" w:rsidRPr="007F5ECE" w:rsidRDefault="002B4850" w:rsidP="002B4850">
            <w:pPr>
              <w:jc w:val="center"/>
              <w:rPr>
                <w:sz w:val="21"/>
                <w:szCs w:val="21"/>
              </w:rPr>
            </w:pPr>
          </w:p>
          <w:p w14:paraId="2966B23F" w14:textId="77777777" w:rsidR="002B4850" w:rsidRPr="007F5ECE" w:rsidRDefault="002B4850" w:rsidP="002B4850">
            <w:pPr>
              <w:jc w:val="center"/>
              <w:rPr>
                <w:sz w:val="21"/>
                <w:szCs w:val="21"/>
              </w:rPr>
            </w:pPr>
          </w:p>
          <w:p w14:paraId="63D0E909" w14:textId="249EDF60" w:rsidR="002B4850" w:rsidRPr="007F5ECE" w:rsidRDefault="002B4850" w:rsidP="002B4850">
            <w:pPr>
              <w:jc w:val="center"/>
              <w:rPr>
                <w:sz w:val="21"/>
                <w:szCs w:val="21"/>
              </w:rPr>
            </w:pPr>
            <w:r w:rsidRPr="007F5ECE">
              <w:rPr>
                <w:sz w:val="21"/>
                <w:szCs w:val="21"/>
              </w:rPr>
              <w:t>7 (5.</w:t>
            </w:r>
            <w:r w:rsidR="00A54109">
              <w:rPr>
                <w:sz w:val="21"/>
                <w:szCs w:val="21"/>
              </w:rPr>
              <w:t>9</w:t>
            </w:r>
            <w:r w:rsidRPr="007F5ECE">
              <w:rPr>
                <w:sz w:val="21"/>
                <w:szCs w:val="21"/>
              </w:rPr>
              <w:t>)</w:t>
            </w:r>
          </w:p>
          <w:p w14:paraId="6088E96A" w14:textId="68418496" w:rsidR="002B4850" w:rsidRPr="007F5ECE" w:rsidRDefault="002B4850" w:rsidP="002B4850">
            <w:pPr>
              <w:jc w:val="center"/>
              <w:rPr>
                <w:sz w:val="21"/>
                <w:szCs w:val="21"/>
              </w:rPr>
            </w:pPr>
            <w:r w:rsidRPr="007F5ECE">
              <w:rPr>
                <w:sz w:val="21"/>
                <w:szCs w:val="21"/>
              </w:rPr>
              <w:t>11</w:t>
            </w:r>
            <w:r w:rsidR="00A54109">
              <w:rPr>
                <w:sz w:val="21"/>
                <w:szCs w:val="21"/>
              </w:rPr>
              <w:t>1</w:t>
            </w:r>
            <w:r w:rsidRPr="007F5ECE">
              <w:rPr>
                <w:sz w:val="21"/>
                <w:szCs w:val="21"/>
              </w:rPr>
              <w:t xml:space="preserve"> (94.</w:t>
            </w:r>
            <w:r w:rsidR="00A54109">
              <w:rPr>
                <w:sz w:val="21"/>
                <w:szCs w:val="21"/>
              </w:rPr>
              <w:t>1</w:t>
            </w:r>
            <w:r w:rsidRPr="007F5ECE">
              <w:rPr>
                <w:sz w:val="21"/>
                <w:szCs w:val="21"/>
              </w:rPr>
              <w:t>)</w:t>
            </w:r>
          </w:p>
          <w:p w14:paraId="7F6F7DF7" w14:textId="77777777" w:rsidR="002B4850" w:rsidRPr="007F5ECE" w:rsidRDefault="002B4850" w:rsidP="002B4850">
            <w:pPr>
              <w:jc w:val="center"/>
              <w:rPr>
                <w:sz w:val="21"/>
                <w:szCs w:val="21"/>
              </w:rPr>
            </w:pPr>
            <w:r w:rsidRPr="007F5ECE">
              <w:rPr>
                <w:sz w:val="21"/>
                <w:szCs w:val="21"/>
              </w:rPr>
              <w:t>0 (0)</w:t>
            </w:r>
          </w:p>
          <w:p w14:paraId="73407399" w14:textId="77777777" w:rsidR="002B4850" w:rsidRPr="007F5ECE" w:rsidRDefault="002B4850" w:rsidP="002B4850">
            <w:pPr>
              <w:jc w:val="center"/>
              <w:rPr>
                <w:sz w:val="21"/>
                <w:szCs w:val="21"/>
              </w:rPr>
            </w:pPr>
          </w:p>
        </w:tc>
        <w:tc>
          <w:tcPr>
            <w:tcW w:w="1276" w:type="dxa"/>
          </w:tcPr>
          <w:p w14:paraId="0A9FB2FD" w14:textId="77777777" w:rsidR="002B4850" w:rsidRPr="007F5ECE" w:rsidRDefault="002B4850" w:rsidP="002B4850">
            <w:pPr>
              <w:jc w:val="center"/>
              <w:rPr>
                <w:sz w:val="21"/>
                <w:szCs w:val="21"/>
              </w:rPr>
            </w:pPr>
          </w:p>
          <w:p w14:paraId="2BA257DF" w14:textId="77777777" w:rsidR="002B4850" w:rsidRPr="007F5ECE" w:rsidRDefault="002B4850" w:rsidP="002B4850">
            <w:pPr>
              <w:jc w:val="center"/>
              <w:rPr>
                <w:sz w:val="21"/>
                <w:szCs w:val="21"/>
              </w:rPr>
            </w:pPr>
          </w:p>
          <w:p w14:paraId="0E11D630" w14:textId="77777777" w:rsidR="002B4850" w:rsidRPr="007F5ECE" w:rsidRDefault="002B4850" w:rsidP="002B4850">
            <w:pPr>
              <w:jc w:val="center"/>
              <w:rPr>
                <w:sz w:val="21"/>
                <w:szCs w:val="21"/>
              </w:rPr>
            </w:pPr>
          </w:p>
          <w:p w14:paraId="5D52B08C" w14:textId="77777777" w:rsidR="002B4850" w:rsidRPr="007F5ECE" w:rsidRDefault="002B4850" w:rsidP="002B4850">
            <w:pPr>
              <w:jc w:val="center"/>
              <w:rPr>
                <w:sz w:val="21"/>
                <w:szCs w:val="21"/>
              </w:rPr>
            </w:pPr>
            <w:r w:rsidRPr="007F5ECE">
              <w:rPr>
                <w:sz w:val="21"/>
                <w:szCs w:val="21"/>
              </w:rPr>
              <w:t>19 (7.6)</w:t>
            </w:r>
          </w:p>
          <w:p w14:paraId="484BE524" w14:textId="34885884" w:rsidR="002B4850" w:rsidRPr="007F5ECE" w:rsidRDefault="002B4850" w:rsidP="002B4850">
            <w:pPr>
              <w:jc w:val="center"/>
              <w:rPr>
                <w:sz w:val="21"/>
                <w:szCs w:val="21"/>
              </w:rPr>
            </w:pPr>
            <w:r w:rsidRPr="007F5ECE">
              <w:rPr>
                <w:sz w:val="21"/>
                <w:szCs w:val="21"/>
              </w:rPr>
              <w:t>23</w:t>
            </w:r>
            <w:r w:rsidR="00A54109">
              <w:rPr>
                <w:sz w:val="21"/>
                <w:szCs w:val="21"/>
              </w:rPr>
              <w:t>0</w:t>
            </w:r>
            <w:r w:rsidRPr="007F5ECE">
              <w:rPr>
                <w:sz w:val="21"/>
                <w:szCs w:val="21"/>
              </w:rPr>
              <w:t xml:space="preserve"> (92.0)</w:t>
            </w:r>
          </w:p>
          <w:p w14:paraId="22A280B4" w14:textId="77777777" w:rsidR="002B4850" w:rsidRPr="007F5ECE" w:rsidRDefault="002B4850" w:rsidP="002B4850">
            <w:pPr>
              <w:jc w:val="center"/>
              <w:rPr>
                <w:sz w:val="21"/>
                <w:szCs w:val="21"/>
              </w:rPr>
            </w:pPr>
            <w:r w:rsidRPr="007F5ECE">
              <w:rPr>
                <w:sz w:val="21"/>
                <w:szCs w:val="21"/>
              </w:rPr>
              <w:t>1 (0.4)</w:t>
            </w:r>
          </w:p>
          <w:p w14:paraId="4F303F13" w14:textId="77777777" w:rsidR="002B4850" w:rsidRPr="007F5ECE" w:rsidRDefault="002B4850" w:rsidP="002B4850">
            <w:pPr>
              <w:jc w:val="center"/>
              <w:rPr>
                <w:sz w:val="21"/>
                <w:szCs w:val="21"/>
              </w:rPr>
            </w:pPr>
          </w:p>
        </w:tc>
        <w:tc>
          <w:tcPr>
            <w:tcW w:w="1275" w:type="dxa"/>
          </w:tcPr>
          <w:p w14:paraId="08F092E6" w14:textId="77777777" w:rsidR="002B4850" w:rsidRPr="007F5ECE" w:rsidRDefault="002B4850" w:rsidP="002B4850">
            <w:pPr>
              <w:jc w:val="center"/>
              <w:rPr>
                <w:sz w:val="21"/>
                <w:szCs w:val="21"/>
              </w:rPr>
            </w:pPr>
          </w:p>
          <w:p w14:paraId="1040309D" w14:textId="77777777" w:rsidR="002B4850" w:rsidRPr="007F5ECE" w:rsidRDefault="002B4850" w:rsidP="002B4850">
            <w:pPr>
              <w:jc w:val="center"/>
              <w:rPr>
                <w:sz w:val="21"/>
                <w:szCs w:val="21"/>
              </w:rPr>
            </w:pPr>
          </w:p>
          <w:p w14:paraId="0995AD36" w14:textId="77777777" w:rsidR="002B4850" w:rsidRPr="007F5ECE" w:rsidRDefault="002B4850" w:rsidP="002B4850">
            <w:pPr>
              <w:jc w:val="center"/>
              <w:rPr>
                <w:sz w:val="21"/>
                <w:szCs w:val="21"/>
              </w:rPr>
            </w:pPr>
          </w:p>
          <w:p w14:paraId="4E22B09B" w14:textId="77777777" w:rsidR="002B4850" w:rsidRPr="007F5ECE" w:rsidRDefault="002B4850" w:rsidP="002B4850">
            <w:pPr>
              <w:jc w:val="center"/>
              <w:rPr>
                <w:sz w:val="21"/>
                <w:szCs w:val="21"/>
              </w:rPr>
            </w:pPr>
            <w:r w:rsidRPr="007F5ECE">
              <w:rPr>
                <w:sz w:val="21"/>
                <w:szCs w:val="21"/>
              </w:rPr>
              <w:t>1 (2.6)</w:t>
            </w:r>
          </w:p>
          <w:p w14:paraId="23DE08CC" w14:textId="77777777" w:rsidR="002B4850" w:rsidRPr="007F5ECE" w:rsidRDefault="002B4850" w:rsidP="002B4850">
            <w:pPr>
              <w:jc w:val="center"/>
              <w:rPr>
                <w:sz w:val="21"/>
                <w:szCs w:val="21"/>
              </w:rPr>
            </w:pPr>
            <w:r w:rsidRPr="007F5ECE">
              <w:rPr>
                <w:sz w:val="21"/>
                <w:szCs w:val="21"/>
              </w:rPr>
              <w:t>38 (97.4)</w:t>
            </w:r>
          </w:p>
          <w:p w14:paraId="18042F76" w14:textId="77777777" w:rsidR="002B4850" w:rsidRPr="007F5ECE" w:rsidRDefault="002B4850" w:rsidP="002B4850">
            <w:pPr>
              <w:jc w:val="center"/>
              <w:rPr>
                <w:sz w:val="21"/>
                <w:szCs w:val="21"/>
              </w:rPr>
            </w:pPr>
            <w:r w:rsidRPr="007F5ECE">
              <w:rPr>
                <w:sz w:val="21"/>
                <w:szCs w:val="21"/>
              </w:rPr>
              <w:t>0 (0)</w:t>
            </w:r>
          </w:p>
          <w:p w14:paraId="739D81EE" w14:textId="77777777" w:rsidR="002B4850" w:rsidRPr="007F5ECE" w:rsidRDefault="002B4850" w:rsidP="002B4850">
            <w:pPr>
              <w:jc w:val="center"/>
              <w:rPr>
                <w:sz w:val="21"/>
                <w:szCs w:val="21"/>
              </w:rPr>
            </w:pPr>
          </w:p>
        </w:tc>
        <w:tc>
          <w:tcPr>
            <w:tcW w:w="1276" w:type="dxa"/>
          </w:tcPr>
          <w:p w14:paraId="7C8E6CE9" w14:textId="77777777" w:rsidR="002B4850" w:rsidRPr="007F5ECE" w:rsidRDefault="002B4850" w:rsidP="002B4850">
            <w:pPr>
              <w:jc w:val="center"/>
              <w:rPr>
                <w:sz w:val="21"/>
                <w:szCs w:val="21"/>
              </w:rPr>
            </w:pPr>
          </w:p>
          <w:p w14:paraId="7EF524BF" w14:textId="77777777" w:rsidR="002B4850" w:rsidRPr="007F5ECE" w:rsidRDefault="002B4850" w:rsidP="002B4850">
            <w:pPr>
              <w:jc w:val="center"/>
              <w:rPr>
                <w:sz w:val="21"/>
                <w:szCs w:val="21"/>
              </w:rPr>
            </w:pPr>
          </w:p>
          <w:p w14:paraId="1D8FA834" w14:textId="77777777" w:rsidR="002B4850" w:rsidRPr="007F5ECE" w:rsidRDefault="002B4850" w:rsidP="002B4850">
            <w:pPr>
              <w:jc w:val="center"/>
              <w:rPr>
                <w:sz w:val="21"/>
                <w:szCs w:val="21"/>
              </w:rPr>
            </w:pPr>
          </w:p>
          <w:p w14:paraId="2B348D43" w14:textId="77777777" w:rsidR="002B4850" w:rsidRPr="007F5ECE" w:rsidRDefault="002B4850" w:rsidP="002B4850">
            <w:pPr>
              <w:jc w:val="center"/>
              <w:rPr>
                <w:sz w:val="21"/>
                <w:szCs w:val="21"/>
              </w:rPr>
            </w:pPr>
            <w:r w:rsidRPr="007F5ECE">
              <w:rPr>
                <w:sz w:val="21"/>
                <w:szCs w:val="21"/>
              </w:rPr>
              <w:t>11 (15.9)</w:t>
            </w:r>
          </w:p>
          <w:p w14:paraId="1A1C09ED" w14:textId="77777777" w:rsidR="002B4850" w:rsidRPr="007F5ECE" w:rsidRDefault="002B4850" w:rsidP="002B4850">
            <w:pPr>
              <w:jc w:val="center"/>
              <w:rPr>
                <w:sz w:val="21"/>
                <w:szCs w:val="21"/>
              </w:rPr>
            </w:pPr>
            <w:r w:rsidRPr="007F5ECE">
              <w:rPr>
                <w:sz w:val="21"/>
                <w:szCs w:val="21"/>
              </w:rPr>
              <w:t>58 (84.1)</w:t>
            </w:r>
          </w:p>
          <w:p w14:paraId="40B5809F" w14:textId="77777777" w:rsidR="002B4850" w:rsidRPr="007F5ECE" w:rsidRDefault="002B4850" w:rsidP="002B4850">
            <w:pPr>
              <w:jc w:val="center"/>
              <w:rPr>
                <w:sz w:val="21"/>
                <w:szCs w:val="21"/>
              </w:rPr>
            </w:pPr>
            <w:r w:rsidRPr="007F5ECE">
              <w:rPr>
                <w:sz w:val="21"/>
                <w:szCs w:val="21"/>
              </w:rPr>
              <w:t>0 (0)</w:t>
            </w:r>
          </w:p>
          <w:p w14:paraId="0E141E18" w14:textId="77777777" w:rsidR="002B4850" w:rsidRPr="007F5ECE" w:rsidRDefault="002B4850" w:rsidP="002B4850">
            <w:pPr>
              <w:jc w:val="center"/>
              <w:rPr>
                <w:sz w:val="21"/>
                <w:szCs w:val="21"/>
              </w:rPr>
            </w:pPr>
          </w:p>
        </w:tc>
        <w:tc>
          <w:tcPr>
            <w:tcW w:w="1276" w:type="dxa"/>
          </w:tcPr>
          <w:p w14:paraId="4B0BC72D" w14:textId="48F6F3E5" w:rsidR="002B4850" w:rsidRDefault="002B4850" w:rsidP="002B4850">
            <w:pPr>
              <w:rPr>
                <w:sz w:val="21"/>
                <w:szCs w:val="21"/>
              </w:rPr>
            </w:pPr>
          </w:p>
          <w:p w14:paraId="44F78237" w14:textId="664B52A4" w:rsidR="002B4850" w:rsidRDefault="002B4850" w:rsidP="002B4850">
            <w:pPr>
              <w:rPr>
                <w:sz w:val="21"/>
                <w:szCs w:val="21"/>
              </w:rPr>
            </w:pPr>
          </w:p>
          <w:p w14:paraId="72AE5589" w14:textId="77777777" w:rsidR="002B4850" w:rsidRPr="007F5ECE" w:rsidRDefault="002B4850" w:rsidP="002B4850">
            <w:pPr>
              <w:rPr>
                <w:sz w:val="21"/>
                <w:szCs w:val="21"/>
              </w:rPr>
            </w:pPr>
          </w:p>
          <w:p w14:paraId="1DE4ED3B" w14:textId="77777777" w:rsidR="002B4850" w:rsidRPr="007F5ECE" w:rsidRDefault="002B4850" w:rsidP="002B4850">
            <w:pPr>
              <w:jc w:val="center"/>
              <w:rPr>
                <w:sz w:val="21"/>
                <w:szCs w:val="21"/>
              </w:rPr>
            </w:pPr>
            <w:r w:rsidRPr="007F5ECE">
              <w:rPr>
                <w:sz w:val="21"/>
                <w:szCs w:val="21"/>
              </w:rPr>
              <w:t>45 (8.4)</w:t>
            </w:r>
          </w:p>
          <w:p w14:paraId="272B0779" w14:textId="1A9C975D" w:rsidR="002B4850" w:rsidRDefault="002B4850" w:rsidP="002B4850">
            <w:pPr>
              <w:jc w:val="center"/>
              <w:rPr>
                <w:sz w:val="21"/>
                <w:szCs w:val="21"/>
              </w:rPr>
            </w:pPr>
            <w:r w:rsidRPr="007F5ECE">
              <w:rPr>
                <w:sz w:val="21"/>
                <w:szCs w:val="21"/>
              </w:rPr>
              <w:t>49</w:t>
            </w:r>
            <w:r w:rsidR="00A54109">
              <w:rPr>
                <w:sz w:val="21"/>
                <w:szCs w:val="21"/>
              </w:rPr>
              <w:t>1</w:t>
            </w:r>
            <w:r w:rsidRPr="007F5ECE">
              <w:rPr>
                <w:sz w:val="21"/>
                <w:szCs w:val="21"/>
              </w:rPr>
              <w:t xml:space="preserve"> (91.</w:t>
            </w:r>
            <w:r w:rsidR="00A54109">
              <w:rPr>
                <w:sz w:val="21"/>
                <w:szCs w:val="21"/>
              </w:rPr>
              <w:t>4</w:t>
            </w:r>
            <w:r w:rsidRPr="007F5ECE">
              <w:rPr>
                <w:sz w:val="21"/>
                <w:szCs w:val="21"/>
              </w:rPr>
              <w:t>)</w:t>
            </w:r>
          </w:p>
          <w:p w14:paraId="4DDAFF47" w14:textId="79164CDD" w:rsidR="00A54109" w:rsidRPr="007F5ECE" w:rsidRDefault="00A54109" w:rsidP="002B4850">
            <w:pPr>
              <w:jc w:val="center"/>
              <w:rPr>
                <w:sz w:val="21"/>
                <w:szCs w:val="21"/>
              </w:rPr>
            </w:pPr>
            <w:r>
              <w:rPr>
                <w:sz w:val="21"/>
                <w:szCs w:val="21"/>
              </w:rPr>
              <w:t>1 (0)</w:t>
            </w:r>
          </w:p>
        </w:tc>
      </w:tr>
      <w:tr w:rsidR="002B4850" w:rsidRPr="005635F5" w14:paraId="216F2F9E" w14:textId="65801564" w:rsidTr="007F5ECE">
        <w:tc>
          <w:tcPr>
            <w:tcW w:w="1696" w:type="dxa"/>
          </w:tcPr>
          <w:p w14:paraId="264D6D6C" w14:textId="77777777" w:rsidR="002B4850" w:rsidRPr="007F5ECE" w:rsidRDefault="002B4850" w:rsidP="002B4850">
            <w:pPr>
              <w:rPr>
                <w:b/>
                <w:sz w:val="21"/>
                <w:szCs w:val="21"/>
              </w:rPr>
            </w:pPr>
            <w:r w:rsidRPr="007F5ECE">
              <w:rPr>
                <w:b/>
                <w:sz w:val="21"/>
                <w:szCs w:val="21"/>
              </w:rPr>
              <w:t>30 Day Mortality, n (%)</w:t>
            </w:r>
          </w:p>
          <w:p w14:paraId="036B95A4" w14:textId="77777777" w:rsidR="002B4850" w:rsidRPr="007F5ECE" w:rsidRDefault="002B4850" w:rsidP="002B4850">
            <w:pPr>
              <w:rPr>
                <w:sz w:val="21"/>
                <w:szCs w:val="21"/>
              </w:rPr>
            </w:pPr>
            <w:r w:rsidRPr="007F5ECE">
              <w:rPr>
                <w:sz w:val="21"/>
                <w:szCs w:val="21"/>
              </w:rPr>
              <w:t xml:space="preserve">    Yes</w:t>
            </w:r>
          </w:p>
          <w:p w14:paraId="51585A0B" w14:textId="77777777" w:rsidR="002B4850" w:rsidRPr="007F5ECE" w:rsidRDefault="002B4850" w:rsidP="002B4850">
            <w:pPr>
              <w:rPr>
                <w:sz w:val="21"/>
                <w:szCs w:val="21"/>
              </w:rPr>
            </w:pPr>
            <w:r w:rsidRPr="007F5ECE">
              <w:rPr>
                <w:sz w:val="21"/>
                <w:szCs w:val="21"/>
              </w:rPr>
              <w:t xml:space="preserve">    No</w:t>
            </w:r>
          </w:p>
          <w:p w14:paraId="45832AF1" w14:textId="77777777" w:rsidR="002B4850" w:rsidRPr="007F5ECE" w:rsidRDefault="002B4850" w:rsidP="002B4850">
            <w:pPr>
              <w:rPr>
                <w:sz w:val="21"/>
                <w:szCs w:val="21"/>
              </w:rPr>
            </w:pPr>
            <w:r w:rsidRPr="007F5ECE">
              <w:rPr>
                <w:sz w:val="21"/>
                <w:szCs w:val="21"/>
              </w:rPr>
              <w:t xml:space="preserve">    Information </w:t>
            </w:r>
          </w:p>
          <w:p w14:paraId="54133C50" w14:textId="77777777" w:rsidR="002B4850" w:rsidRPr="007F5ECE" w:rsidRDefault="002B4850" w:rsidP="002B4850">
            <w:pPr>
              <w:rPr>
                <w:b/>
                <w:sz w:val="21"/>
                <w:szCs w:val="21"/>
              </w:rPr>
            </w:pPr>
            <w:r w:rsidRPr="007F5ECE">
              <w:rPr>
                <w:sz w:val="21"/>
                <w:szCs w:val="21"/>
              </w:rPr>
              <w:t xml:space="preserve">    unavailable</w:t>
            </w:r>
          </w:p>
        </w:tc>
        <w:tc>
          <w:tcPr>
            <w:tcW w:w="1276" w:type="dxa"/>
          </w:tcPr>
          <w:p w14:paraId="00FD9DF6" w14:textId="77777777" w:rsidR="002B4850" w:rsidRPr="007F5ECE" w:rsidRDefault="002B4850" w:rsidP="002B4850">
            <w:pPr>
              <w:jc w:val="center"/>
              <w:rPr>
                <w:sz w:val="21"/>
                <w:szCs w:val="21"/>
              </w:rPr>
            </w:pPr>
          </w:p>
          <w:p w14:paraId="1CA19221" w14:textId="77777777" w:rsidR="002B4850" w:rsidRPr="007F5ECE" w:rsidRDefault="002B4850" w:rsidP="002B4850">
            <w:pPr>
              <w:jc w:val="center"/>
              <w:rPr>
                <w:sz w:val="21"/>
                <w:szCs w:val="21"/>
              </w:rPr>
            </w:pPr>
          </w:p>
          <w:p w14:paraId="7D6FB275" w14:textId="77777777" w:rsidR="002B4850" w:rsidRPr="007F5ECE" w:rsidRDefault="002B4850" w:rsidP="002B4850">
            <w:pPr>
              <w:jc w:val="center"/>
              <w:rPr>
                <w:sz w:val="21"/>
                <w:szCs w:val="21"/>
              </w:rPr>
            </w:pPr>
            <w:r w:rsidRPr="007F5ECE">
              <w:rPr>
                <w:sz w:val="21"/>
                <w:szCs w:val="21"/>
              </w:rPr>
              <w:t>1 (1.6)</w:t>
            </w:r>
          </w:p>
          <w:p w14:paraId="411E403B" w14:textId="77777777" w:rsidR="002B4850" w:rsidRPr="007F5ECE" w:rsidRDefault="002B4850" w:rsidP="002B4850">
            <w:pPr>
              <w:jc w:val="center"/>
              <w:rPr>
                <w:sz w:val="21"/>
                <w:szCs w:val="21"/>
              </w:rPr>
            </w:pPr>
            <w:r w:rsidRPr="007F5ECE">
              <w:rPr>
                <w:sz w:val="21"/>
                <w:szCs w:val="21"/>
              </w:rPr>
              <w:t>60 (98.4)</w:t>
            </w:r>
          </w:p>
          <w:p w14:paraId="4092F41F" w14:textId="77777777" w:rsidR="002B4850" w:rsidRPr="007F5ECE" w:rsidRDefault="002B4850" w:rsidP="002B4850">
            <w:pPr>
              <w:jc w:val="center"/>
              <w:rPr>
                <w:sz w:val="21"/>
                <w:szCs w:val="21"/>
              </w:rPr>
            </w:pPr>
            <w:r w:rsidRPr="007F5ECE">
              <w:rPr>
                <w:sz w:val="21"/>
                <w:szCs w:val="21"/>
              </w:rPr>
              <w:t>0 (0)</w:t>
            </w:r>
          </w:p>
          <w:p w14:paraId="60AC172F" w14:textId="77777777" w:rsidR="002B4850" w:rsidRPr="007F5ECE" w:rsidRDefault="002B4850" w:rsidP="002B4850">
            <w:pPr>
              <w:jc w:val="center"/>
              <w:rPr>
                <w:sz w:val="21"/>
                <w:szCs w:val="21"/>
              </w:rPr>
            </w:pPr>
          </w:p>
        </w:tc>
        <w:tc>
          <w:tcPr>
            <w:tcW w:w="1276" w:type="dxa"/>
          </w:tcPr>
          <w:p w14:paraId="450262AE" w14:textId="77777777" w:rsidR="002B4850" w:rsidRPr="007F5ECE" w:rsidRDefault="002B4850" w:rsidP="002B4850">
            <w:pPr>
              <w:jc w:val="center"/>
              <w:rPr>
                <w:sz w:val="21"/>
                <w:szCs w:val="21"/>
              </w:rPr>
            </w:pPr>
          </w:p>
          <w:p w14:paraId="079089AD" w14:textId="77777777" w:rsidR="002B4850" w:rsidRPr="007F5ECE" w:rsidRDefault="002B4850" w:rsidP="002B4850">
            <w:pPr>
              <w:jc w:val="center"/>
              <w:rPr>
                <w:sz w:val="21"/>
                <w:szCs w:val="21"/>
              </w:rPr>
            </w:pPr>
          </w:p>
          <w:p w14:paraId="4EFE6ADE" w14:textId="77777777" w:rsidR="002B4850" w:rsidRPr="007F5ECE" w:rsidRDefault="002B4850" w:rsidP="002B4850">
            <w:pPr>
              <w:jc w:val="center"/>
              <w:rPr>
                <w:sz w:val="21"/>
                <w:szCs w:val="21"/>
              </w:rPr>
            </w:pPr>
            <w:r w:rsidRPr="007F5ECE">
              <w:rPr>
                <w:sz w:val="21"/>
                <w:szCs w:val="21"/>
              </w:rPr>
              <w:t>5 (4.2)</w:t>
            </w:r>
          </w:p>
          <w:p w14:paraId="1156A942" w14:textId="77777777" w:rsidR="002B4850" w:rsidRPr="007F5ECE" w:rsidRDefault="002B4850" w:rsidP="002B4850">
            <w:pPr>
              <w:jc w:val="center"/>
              <w:rPr>
                <w:sz w:val="21"/>
                <w:szCs w:val="21"/>
              </w:rPr>
            </w:pPr>
            <w:r w:rsidRPr="007F5ECE">
              <w:rPr>
                <w:sz w:val="21"/>
                <w:szCs w:val="21"/>
              </w:rPr>
              <w:t>113 (95.8)</w:t>
            </w:r>
          </w:p>
          <w:p w14:paraId="44A7FDF3" w14:textId="77777777" w:rsidR="002B4850" w:rsidRPr="007F5ECE" w:rsidRDefault="002B4850" w:rsidP="002B4850">
            <w:pPr>
              <w:jc w:val="center"/>
              <w:rPr>
                <w:sz w:val="21"/>
                <w:szCs w:val="21"/>
              </w:rPr>
            </w:pPr>
            <w:r w:rsidRPr="007F5ECE">
              <w:rPr>
                <w:sz w:val="21"/>
                <w:szCs w:val="21"/>
              </w:rPr>
              <w:t>0 (0)</w:t>
            </w:r>
          </w:p>
          <w:p w14:paraId="7BC63D39" w14:textId="77777777" w:rsidR="002B4850" w:rsidRPr="007F5ECE" w:rsidRDefault="002B4850" w:rsidP="002B4850">
            <w:pPr>
              <w:jc w:val="center"/>
              <w:rPr>
                <w:sz w:val="21"/>
                <w:szCs w:val="21"/>
              </w:rPr>
            </w:pPr>
          </w:p>
        </w:tc>
        <w:tc>
          <w:tcPr>
            <w:tcW w:w="1276" w:type="dxa"/>
          </w:tcPr>
          <w:p w14:paraId="7F27ADC3" w14:textId="77777777" w:rsidR="002B4850" w:rsidRPr="007F5ECE" w:rsidRDefault="002B4850" w:rsidP="002B4850">
            <w:pPr>
              <w:jc w:val="center"/>
              <w:rPr>
                <w:sz w:val="21"/>
                <w:szCs w:val="21"/>
              </w:rPr>
            </w:pPr>
          </w:p>
          <w:p w14:paraId="30420DFF" w14:textId="77777777" w:rsidR="002B4850" w:rsidRPr="007F5ECE" w:rsidRDefault="002B4850" w:rsidP="002B4850">
            <w:pPr>
              <w:jc w:val="center"/>
              <w:rPr>
                <w:sz w:val="21"/>
                <w:szCs w:val="21"/>
              </w:rPr>
            </w:pPr>
          </w:p>
          <w:p w14:paraId="711FC8B9" w14:textId="77777777" w:rsidR="002B4850" w:rsidRPr="007F5ECE" w:rsidRDefault="002B4850" w:rsidP="002B4850">
            <w:pPr>
              <w:jc w:val="center"/>
              <w:rPr>
                <w:sz w:val="21"/>
                <w:szCs w:val="21"/>
              </w:rPr>
            </w:pPr>
            <w:r w:rsidRPr="007F5ECE">
              <w:rPr>
                <w:sz w:val="21"/>
                <w:szCs w:val="21"/>
              </w:rPr>
              <w:t>15 (6.0)</w:t>
            </w:r>
          </w:p>
          <w:p w14:paraId="6B646048" w14:textId="77777777" w:rsidR="002B4850" w:rsidRPr="007F5ECE" w:rsidRDefault="002B4850" w:rsidP="002B4850">
            <w:pPr>
              <w:jc w:val="center"/>
              <w:rPr>
                <w:sz w:val="21"/>
                <w:szCs w:val="21"/>
              </w:rPr>
            </w:pPr>
            <w:r w:rsidRPr="007F5ECE">
              <w:rPr>
                <w:sz w:val="21"/>
                <w:szCs w:val="21"/>
              </w:rPr>
              <w:t>235 (94.0)</w:t>
            </w:r>
          </w:p>
          <w:p w14:paraId="04CEACC3" w14:textId="77777777" w:rsidR="002B4850" w:rsidRPr="007F5ECE" w:rsidRDefault="002B4850" w:rsidP="002B4850">
            <w:pPr>
              <w:jc w:val="center"/>
              <w:rPr>
                <w:sz w:val="21"/>
                <w:szCs w:val="21"/>
              </w:rPr>
            </w:pPr>
            <w:r w:rsidRPr="007F5ECE">
              <w:rPr>
                <w:sz w:val="21"/>
                <w:szCs w:val="21"/>
              </w:rPr>
              <w:t>0 (0)</w:t>
            </w:r>
          </w:p>
          <w:p w14:paraId="07C65909" w14:textId="77777777" w:rsidR="002B4850" w:rsidRPr="007F5ECE" w:rsidRDefault="002B4850" w:rsidP="002B4850">
            <w:pPr>
              <w:jc w:val="center"/>
              <w:rPr>
                <w:sz w:val="21"/>
                <w:szCs w:val="21"/>
              </w:rPr>
            </w:pPr>
          </w:p>
        </w:tc>
        <w:tc>
          <w:tcPr>
            <w:tcW w:w="1275" w:type="dxa"/>
          </w:tcPr>
          <w:p w14:paraId="5F52577A" w14:textId="77777777" w:rsidR="002B4850" w:rsidRPr="007F5ECE" w:rsidRDefault="002B4850" w:rsidP="002B4850">
            <w:pPr>
              <w:jc w:val="center"/>
              <w:rPr>
                <w:sz w:val="21"/>
                <w:szCs w:val="21"/>
              </w:rPr>
            </w:pPr>
          </w:p>
          <w:p w14:paraId="74F2DFC6" w14:textId="77777777" w:rsidR="002B4850" w:rsidRPr="007F5ECE" w:rsidRDefault="002B4850" w:rsidP="002B4850">
            <w:pPr>
              <w:jc w:val="center"/>
              <w:rPr>
                <w:sz w:val="21"/>
                <w:szCs w:val="21"/>
              </w:rPr>
            </w:pPr>
          </w:p>
          <w:p w14:paraId="247FA3D2" w14:textId="77777777" w:rsidR="002B4850" w:rsidRPr="007F5ECE" w:rsidRDefault="002B4850" w:rsidP="002B4850">
            <w:pPr>
              <w:jc w:val="center"/>
              <w:rPr>
                <w:sz w:val="21"/>
                <w:szCs w:val="21"/>
              </w:rPr>
            </w:pPr>
            <w:r w:rsidRPr="007F5ECE">
              <w:rPr>
                <w:sz w:val="21"/>
                <w:szCs w:val="21"/>
              </w:rPr>
              <w:t>7 (17.9)</w:t>
            </w:r>
          </w:p>
          <w:p w14:paraId="4FBC708D" w14:textId="77777777" w:rsidR="002B4850" w:rsidRPr="007F5ECE" w:rsidRDefault="002B4850" w:rsidP="002B4850">
            <w:pPr>
              <w:jc w:val="center"/>
              <w:rPr>
                <w:sz w:val="21"/>
                <w:szCs w:val="21"/>
              </w:rPr>
            </w:pPr>
            <w:r w:rsidRPr="007F5ECE">
              <w:rPr>
                <w:sz w:val="21"/>
                <w:szCs w:val="21"/>
              </w:rPr>
              <w:t>32 (82.1)</w:t>
            </w:r>
          </w:p>
          <w:p w14:paraId="0B36B315" w14:textId="77777777" w:rsidR="002B4850" w:rsidRPr="007F5ECE" w:rsidRDefault="002B4850" w:rsidP="002B4850">
            <w:pPr>
              <w:jc w:val="center"/>
              <w:rPr>
                <w:sz w:val="21"/>
                <w:szCs w:val="21"/>
              </w:rPr>
            </w:pPr>
            <w:r w:rsidRPr="007F5ECE">
              <w:rPr>
                <w:sz w:val="21"/>
                <w:szCs w:val="21"/>
              </w:rPr>
              <w:t>0 (0)</w:t>
            </w:r>
          </w:p>
          <w:p w14:paraId="4C80E8A5" w14:textId="77777777" w:rsidR="002B4850" w:rsidRPr="007F5ECE" w:rsidRDefault="002B4850" w:rsidP="002B4850">
            <w:pPr>
              <w:jc w:val="center"/>
              <w:rPr>
                <w:sz w:val="21"/>
                <w:szCs w:val="21"/>
              </w:rPr>
            </w:pPr>
          </w:p>
        </w:tc>
        <w:tc>
          <w:tcPr>
            <w:tcW w:w="1276" w:type="dxa"/>
          </w:tcPr>
          <w:p w14:paraId="0869EEBE" w14:textId="77777777" w:rsidR="002B4850" w:rsidRPr="007F5ECE" w:rsidRDefault="002B4850" w:rsidP="002B4850">
            <w:pPr>
              <w:jc w:val="center"/>
              <w:rPr>
                <w:sz w:val="21"/>
                <w:szCs w:val="21"/>
              </w:rPr>
            </w:pPr>
          </w:p>
          <w:p w14:paraId="62F8989B" w14:textId="77777777" w:rsidR="002B4850" w:rsidRPr="007F5ECE" w:rsidRDefault="002B4850" w:rsidP="002B4850">
            <w:pPr>
              <w:jc w:val="center"/>
              <w:rPr>
                <w:sz w:val="21"/>
                <w:szCs w:val="21"/>
              </w:rPr>
            </w:pPr>
          </w:p>
          <w:p w14:paraId="76036B3D" w14:textId="77777777" w:rsidR="002B4850" w:rsidRPr="007F5ECE" w:rsidRDefault="002B4850" w:rsidP="002B4850">
            <w:pPr>
              <w:jc w:val="center"/>
              <w:rPr>
                <w:sz w:val="21"/>
                <w:szCs w:val="21"/>
              </w:rPr>
            </w:pPr>
            <w:r w:rsidRPr="007F5ECE">
              <w:rPr>
                <w:sz w:val="21"/>
                <w:szCs w:val="21"/>
              </w:rPr>
              <w:t>0 (0)</w:t>
            </w:r>
          </w:p>
          <w:p w14:paraId="7C3609CE" w14:textId="77777777" w:rsidR="002B4850" w:rsidRPr="007F5ECE" w:rsidRDefault="002B4850" w:rsidP="002B4850">
            <w:pPr>
              <w:jc w:val="center"/>
              <w:rPr>
                <w:sz w:val="21"/>
                <w:szCs w:val="21"/>
              </w:rPr>
            </w:pPr>
            <w:r w:rsidRPr="007F5ECE">
              <w:rPr>
                <w:sz w:val="21"/>
                <w:szCs w:val="21"/>
              </w:rPr>
              <w:t>69 (100)</w:t>
            </w:r>
          </w:p>
          <w:p w14:paraId="40230D69" w14:textId="77777777" w:rsidR="002B4850" w:rsidRPr="007F5ECE" w:rsidRDefault="002B4850" w:rsidP="002B4850">
            <w:pPr>
              <w:jc w:val="center"/>
              <w:rPr>
                <w:sz w:val="21"/>
                <w:szCs w:val="21"/>
              </w:rPr>
            </w:pPr>
            <w:r w:rsidRPr="007F5ECE">
              <w:rPr>
                <w:sz w:val="21"/>
                <w:szCs w:val="21"/>
              </w:rPr>
              <w:t>0 (0)</w:t>
            </w:r>
          </w:p>
          <w:p w14:paraId="1BC64C70" w14:textId="77777777" w:rsidR="002B4850" w:rsidRPr="007F5ECE" w:rsidRDefault="002B4850" w:rsidP="002B4850">
            <w:pPr>
              <w:jc w:val="center"/>
              <w:rPr>
                <w:sz w:val="21"/>
                <w:szCs w:val="21"/>
              </w:rPr>
            </w:pPr>
          </w:p>
        </w:tc>
        <w:tc>
          <w:tcPr>
            <w:tcW w:w="1276" w:type="dxa"/>
          </w:tcPr>
          <w:p w14:paraId="73F0CAE8" w14:textId="3C724959" w:rsidR="002B4850" w:rsidRDefault="002B4850" w:rsidP="002B4850">
            <w:pPr>
              <w:jc w:val="center"/>
              <w:rPr>
                <w:sz w:val="21"/>
                <w:szCs w:val="21"/>
              </w:rPr>
            </w:pPr>
          </w:p>
          <w:p w14:paraId="0774A152" w14:textId="77777777" w:rsidR="00A54109" w:rsidRPr="007F5ECE" w:rsidRDefault="00A54109" w:rsidP="002B4850">
            <w:pPr>
              <w:jc w:val="center"/>
              <w:rPr>
                <w:sz w:val="21"/>
                <w:szCs w:val="21"/>
              </w:rPr>
            </w:pPr>
          </w:p>
          <w:p w14:paraId="77A526C8" w14:textId="77777777" w:rsidR="002B4850" w:rsidRPr="007F5ECE" w:rsidRDefault="002B4850" w:rsidP="002B4850">
            <w:pPr>
              <w:jc w:val="center"/>
              <w:rPr>
                <w:sz w:val="21"/>
                <w:szCs w:val="21"/>
              </w:rPr>
            </w:pPr>
            <w:r w:rsidRPr="007F5ECE">
              <w:rPr>
                <w:sz w:val="21"/>
                <w:szCs w:val="21"/>
              </w:rPr>
              <w:t>28 (5.2)</w:t>
            </w:r>
          </w:p>
          <w:p w14:paraId="10EAE772" w14:textId="77777777" w:rsidR="002B4850" w:rsidRDefault="002B4850" w:rsidP="002B4850">
            <w:pPr>
              <w:jc w:val="center"/>
              <w:rPr>
                <w:sz w:val="21"/>
                <w:szCs w:val="21"/>
              </w:rPr>
            </w:pPr>
            <w:r w:rsidRPr="007F5ECE">
              <w:rPr>
                <w:sz w:val="21"/>
                <w:szCs w:val="21"/>
              </w:rPr>
              <w:t>511 (94.8)</w:t>
            </w:r>
          </w:p>
          <w:p w14:paraId="7DC18BEB" w14:textId="7A49BB24" w:rsidR="00A54109" w:rsidRPr="007F5ECE" w:rsidRDefault="00A54109" w:rsidP="002B4850">
            <w:pPr>
              <w:jc w:val="center"/>
              <w:rPr>
                <w:sz w:val="21"/>
                <w:szCs w:val="21"/>
              </w:rPr>
            </w:pPr>
            <w:r>
              <w:rPr>
                <w:sz w:val="21"/>
                <w:szCs w:val="21"/>
              </w:rPr>
              <w:t>0 (0)</w:t>
            </w:r>
          </w:p>
        </w:tc>
      </w:tr>
      <w:tr w:rsidR="002B4850" w:rsidRPr="005635F5" w14:paraId="462CA2BA" w14:textId="0521BA79" w:rsidTr="007F5ECE">
        <w:tc>
          <w:tcPr>
            <w:tcW w:w="1696" w:type="dxa"/>
          </w:tcPr>
          <w:p w14:paraId="41828C73" w14:textId="77777777" w:rsidR="002B4850" w:rsidRPr="007F5ECE" w:rsidRDefault="002B4850" w:rsidP="002B4850">
            <w:pPr>
              <w:rPr>
                <w:b/>
                <w:sz w:val="21"/>
                <w:szCs w:val="21"/>
              </w:rPr>
            </w:pPr>
            <w:r w:rsidRPr="007F5ECE">
              <w:rPr>
                <w:b/>
                <w:sz w:val="21"/>
                <w:szCs w:val="21"/>
              </w:rPr>
              <w:t>12 Month Mortality, n (%)</w:t>
            </w:r>
          </w:p>
          <w:p w14:paraId="4852FFA1" w14:textId="77777777" w:rsidR="002B4850" w:rsidRPr="007F5ECE" w:rsidRDefault="002B4850" w:rsidP="002B4850">
            <w:pPr>
              <w:rPr>
                <w:sz w:val="21"/>
                <w:szCs w:val="21"/>
              </w:rPr>
            </w:pPr>
            <w:r w:rsidRPr="007F5ECE">
              <w:rPr>
                <w:sz w:val="21"/>
                <w:szCs w:val="21"/>
              </w:rPr>
              <w:t xml:space="preserve">    Yes</w:t>
            </w:r>
          </w:p>
          <w:p w14:paraId="332593E3" w14:textId="77777777" w:rsidR="002B4850" w:rsidRPr="007F5ECE" w:rsidRDefault="002B4850" w:rsidP="002B4850">
            <w:pPr>
              <w:rPr>
                <w:sz w:val="21"/>
                <w:szCs w:val="21"/>
              </w:rPr>
            </w:pPr>
            <w:r w:rsidRPr="007F5ECE">
              <w:rPr>
                <w:sz w:val="21"/>
                <w:szCs w:val="21"/>
              </w:rPr>
              <w:t xml:space="preserve">    No</w:t>
            </w:r>
          </w:p>
          <w:p w14:paraId="43A7417C" w14:textId="77777777" w:rsidR="002B4850" w:rsidRPr="007F5ECE" w:rsidRDefault="002B4850" w:rsidP="002B4850">
            <w:pPr>
              <w:rPr>
                <w:sz w:val="21"/>
                <w:szCs w:val="21"/>
              </w:rPr>
            </w:pPr>
            <w:r w:rsidRPr="007F5ECE">
              <w:rPr>
                <w:sz w:val="21"/>
                <w:szCs w:val="21"/>
              </w:rPr>
              <w:t xml:space="preserve">    Information </w:t>
            </w:r>
          </w:p>
          <w:p w14:paraId="0287F99C" w14:textId="77777777" w:rsidR="002B4850" w:rsidRPr="007F5ECE" w:rsidRDefault="002B4850" w:rsidP="002B4850">
            <w:pPr>
              <w:rPr>
                <w:b/>
                <w:sz w:val="21"/>
                <w:szCs w:val="21"/>
              </w:rPr>
            </w:pPr>
            <w:r w:rsidRPr="007F5ECE">
              <w:rPr>
                <w:sz w:val="21"/>
                <w:szCs w:val="21"/>
              </w:rPr>
              <w:t xml:space="preserve">    unavailable</w:t>
            </w:r>
          </w:p>
        </w:tc>
        <w:tc>
          <w:tcPr>
            <w:tcW w:w="1276" w:type="dxa"/>
          </w:tcPr>
          <w:p w14:paraId="357F74B1" w14:textId="77777777" w:rsidR="002B4850" w:rsidRPr="007F5ECE" w:rsidRDefault="002B4850" w:rsidP="002B4850">
            <w:pPr>
              <w:jc w:val="center"/>
              <w:rPr>
                <w:sz w:val="21"/>
                <w:szCs w:val="21"/>
              </w:rPr>
            </w:pPr>
          </w:p>
          <w:p w14:paraId="75AC8BC8" w14:textId="77777777" w:rsidR="002B4850" w:rsidRPr="007F5ECE" w:rsidRDefault="002B4850" w:rsidP="002B4850">
            <w:pPr>
              <w:jc w:val="center"/>
              <w:rPr>
                <w:sz w:val="21"/>
                <w:szCs w:val="21"/>
              </w:rPr>
            </w:pPr>
          </w:p>
          <w:p w14:paraId="777B748F" w14:textId="77777777" w:rsidR="002B4850" w:rsidRPr="007F5ECE" w:rsidRDefault="002B4850" w:rsidP="002B4850">
            <w:pPr>
              <w:jc w:val="center"/>
              <w:rPr>
                <w:sz w:val="21"/>
                <w:szCs w:val="21"/>
              </w:rPr>
            </w:pPr>
            <w:r w:rsidRPr="007F5ECE">
              <w:rPr>
                <w:sz w:val="21"/>
                <w:szCs w:val="21"/>
              </w:rPr>
              <w:t>17 (27.9)</w:t>
            </w:r>
          </w:p>
          <w:p w14:paraId="56338A5C" w14:textId="77777777" w:rsidR="002B4850" w:rsidRPr="007F5ECE" w:rsidRDefault="002B4850" w:rsidP="002B4850">
            <w:pPr>
              <w:jc w:val="center"/>
              <w:rPr>
                <w:sz w:val="21"/>
                <w:szCs w:val="21"/>
              </w:rPr>
            </w:pPr>
            <w:r w:rsidRPr="007F5ECE">
              <w:rPr>
                <w:sz w:val="21"/>
                <w:szCs w:val="21"/>
              </w:rPr>
              <w:t>44 (72.1)</w:t>
            </w:r>
          </w:p>
          <w:p w14:paraId="124FC15E" w14:textId="77777777" w:rsidR="002B4850" w:rsidRPr="007F5ECE" w:rsidRDefault="002B4850" w:rsidP="002B4850">
            <w:pPr>
              <w:jc w:val="center"/>
              <w:rPr>
                <w:sz w:val="21"/>
                <w:szCs w:val="21"/>
              </w:rPr>
            </w:pPr>
            <w:r w:rsidRPr="007F5ECE">
              <w:rPr>
                <w:sz w:val="21"/>
                <w:szCs w:val="21"/>
              </w:rPr>
              <w:t>0 (0)</w:t>
            </w:r>
          </w:p>
          <w:p w14:paraId="18B9F3BD" w14:textId="77777777" w:rsidR="002B4850" w:rsidRPr="007F5ECE" w:rsidRDefault="002B4850" w:rsidP="002B4850">
            <w:pPr>
              <w:jc w:val="center"/>
              <w:rPr>
                <w:sz w:val="21"/>
                <w:szCs w:val="21"/>
              </w:rPr>
            </w:pPr>
          </w:p>
        </w:tc>
        <w:tc>
          <w:tcPr>
            <w:tcW w:w="1276" w:type="dxa"/>
          </w:tcPr>
          <w:p w14:paraId="30C8632B" w14:textId="77777777" w:rsidR="002B4850" w:rsidRPr="007F5ECE" w:rsidRDefault="002B4850" w:rsidP="002B4850">
            <w:pPr>
              <w:jc w:val="center"/>
              <w:rPr>
                <w:sz w:val="21"/>
                <w:szCs w:val="21"/>
              </w:rPr>
            </w:pPr>
          </w:p>
          <w:p w14:paraId="1291235E" w14:textId="77777777" w:rsidR="002B4850" w:rsidRPr="007F5ECE" w:rsidRDefault="002B4850" w:rsidP="002B4850">
            <w:pPr>
              <w:jc w:val="center"/>
              <w:rPr>
                <w:sz w:val="21"/>
                <w:szCs w:val="21"/>
              </w:rPr>
            </w:pPr>
          </w:p>
          <w:p w14:paraId="65069035" w14:textId="77777777" w:rsidR="002B4850" w:rsidRPr="007F5ECE" w:rsidRDefault="002B4850" w:rsidP="002B4850">
            <w:pPr>
              <w:jc w:val="center"/>
              <w:rPr>
                <w:sz w:val="21"/>
                <w:szCs w:val="21"/>
              </w:rPr>
            </w:pPr>
            <w:r w:rsidRPr="007F5ECE">
              <w:rPr>
                <w:sz w:val="21"/>
                <w:szCs w:val="21"/>
              </w:rPr>
              <w:t>23 (19.5)</w:t>
            </w:r>
          </w:p>
          <w:p w14:paraId="47D730E6" w14:textId="77777777" w:rsidR="002B4850" w:rsidRPr="007F5ECE" w:rsidRDefault="002B4850" w:rsidP="002B4850">
            <w:pPr>
              <w:jc w:val="center"/>
              <w:rPr>
                <w:sz w:val="21"/>
                <w:szCs w:val="21"/>
              </w:rPr>
            </w:pPr>
            <w:r w:rsidRPr="007F5ECE">
              <w:rPr>
                <w:sz w:val="21"/>
                <w:szCs w:val="21"/>
              </w:rPr>
              <w:t>95 (80.5)</w:t>
            </w:r>
          </w:p>
          <w:p w14:paraId="257BB3C2" w14:textId="77777777" w:rsidR="002B4850" w:rsidRPr="007F5ECE" w:rsidRDefault="002B4850" w:rsidP="002B4850">
            <w:pPr>
              <w:jc w:val="center"/>
              <w:rPr>
                <w:sz w:val="21"/>
                <w:szCs w:val="21"/>
              </w:rPr>
            </w:pPr>
            <w:r w:rsidRPr="007F5ECE">
              <w:rPr>
                <w:sz w:val="21"/>
                <w:szCs w:val="21"/>
              </w:rPr>
              <w:t>0 (0)</w:t>
            </w:r>
          </w:p>
          <w:p w14:paraId="15ABE8E7" w14:textId="77777777" w:rsidR="002B4850" w:rsidRPr="007F5ECE" w:rsidRDefault="002B4850" w:rsidP="002B4850">
            <w:pPr>
              <w:jc w:val="center"/>
              <w:rPr>
                <w:sz w:val="21"/>
                <w:szCs w:val="21"/>
              </w:rPr>
            </w:pPr>
          </w:p>
        </w:tc>
        <w:tc>
          <w:tcPr>
            <w:tcW w:w="1276" w:type="dxa"/>
          </w:tcPr>
          <w:p w14:paraId="7F12AE12" w14:textId="77777777" w:rsidR="002B4850" w:rsidRPr="007F5ECE" w:rsidRDefault="002B4850" w:rsidP="002B4850">
            <w:pPr>
              <w:jc w:val="center"/>
              <w:rPr>
                <w:sz w:val="21"/>
                <w:szCs w:val="21"/>
              </w:rPr>
            </w:pPr>
          </w:p>
          <w:p w14:paraId="0AACE5AC" w14:textId="77777777" w:rsidR="002B4850" w:rsidRPr="007F5ECE" w:rsidRDefault="002B4850" w:rsidP="002B4850">
            <w:pPr>
              <w:jc w:val="center"/>
              <w:rPr>
                <w:sz w:val="21"/>
                <w:szCs w:val="21"/>
              </w:rPr>
            </w:pPr>
          </w:p>
          <w:p w14:paraId="25F3B826" w14:textId="77777777" w:rsidR="002B4850" w:rsidRPr="007F5ECE" w:rsidRDefault="002B4850" w:rsidP="002B4850">
            <w:pPr>
              <w:jc w:val="center"/>
              <w:rPr>
                <w:sz w:val="21"/>
                <w:szCs w:val="21"/>
              </w:rPr>
            </w:pPr>
            <w:r w:rsidRPr="007F5ECE">
              <w:rPr>
                <w:sz w:val="21"/>
                <w:szCs w:val="21"/>
              </w:rPr>
              <w:t>48 (19.2)</w:t>
            </w:r>
          </w:p>
          <w:p w14:paraId="11EC5A48" w14:textId="77777777" w:rsidR="002B4850" w:rsidRPr="007F5ECE" w:rsidRDefault="002B4850" w:rsidP="002B4850">
            <w:pPr>
              <w:jc w:val="center"/>
              <w:rPr>
                <w:sz w:val="21"/>
                <w:szCs w:val="21"/>
              </w:rPr>
            </w:pPr>
            <w:r w:rsidRPr="007F5ECE">
              <w:rPr>
                <w:sz w:val="21"/>
                <w:szCs w:val="21"/>
              </w:rPr>
              <w:t>201 (80.4)</w:t>
            </w:r>
          </w:p>
          <w:p w14:paraId="335032C8" w14:textId="77777777" w:rsidR="002B4850" w:rsidRPr="007F5ECE" w:rsidRDefault="002B4850" w:rsidP="002B4850">
            <w:pPr>
              <w:jc w:val="center"/>
              <w:rPr>
                <w:sz w:val="21"/>
                <w:szCs w:val="21"/>
              </w:rPr>
            </w:pPr>
            <w:r w:rsidRPr="007F5ECE">
              <w:rPr>
                <w:sz w:val="21"/>
                <w:szCs w:val="21"/>
              </w:rPr>
              <w:t>1 (0.4)</w:t>
            </w:r>
          </w:p>
          <w:p w14:paraId="26B8E618" w14:textId="77777777" w:rsidR="002B4850" w:rsidRPr="007F5ECE" w:rsidRDefault="002B4850" w:rsidP="002B4850">
            <w:pPr>
              <w:jc w:val="center"/>
              <w:rPr>
                <w:sz w:val="21"/>
                <w:szCs w:val="21"/>
              </w:rPr>
            </w:pPr>
          </w:p>
        </w:tc>
        <w:tc>
          <w:tcPr>
            <w:tcW w:w="1275" w:type="dxa"/>
          </w:tcPr>
          <w:p w14:paraId="1E5FEC7B" w14:textId="77777777" w:rsidR="002B4850" w:rsidRPr="007F5ECE" w:rsidRDefault="002B4850" w:rsidP="002B4850">
            <w:pPr>
              <w:jc w:val="center"/>
              <w:rPr>
                <w:sz w:val="21"/>
                <w:szCs w:val="21"/>
              </w:rPr>
            </w:pPr>
          </w:p>
          <w:p w14:paraId="60FFE247" w14:textId="77777777" w:rsidR="002B4850" w:rsidRPr="007F5ECE" w:rsidRDefault="002B4850" w:rsidP="002B4850">
            <w:pPr>
              <w:jc w:val="center"/>
              <w:rPr>
                <w:sz w:val="21"/>
                <w:szCs w:val="21"/>
              </w:rPr>
            </w:pPr>
          </w:p>
          <w:p w14:paraId="5398B574" w14:textId="77777777" w:rsidR="002B4850" w:rsidRPr="007F5ECE" w:rsidRDefault="002B4850" w:rsidP="002B4850">
            <w:pPr>
              <w:jc w:val="center"/>
              <w:rPr>
                <w:sz w:val="21"/>
                <w:szCs w:val="21"/>
              </w:rPr>
            </w:pPr>
            <w:r w:rsidRPr="007F5ECE">
              <w:rPr>
                <w:sz w:val="21"/>
                <w:szCs w:val="21"/>
              </w:rPr>
              <w:t>15 (38.5)</w:t>
            </w:r>
          </w:p>
          <w:p w14:paraId="2476000E" w14:textId="77777777" w:rsidR="002B4850" w:rsidRPr="007F5ECE" w:rsidRDefault="002B4850" w:rsidP="002B4850">
            <w:pPr>
              <w:jc w:val="center"/>
              <w:rPr>
                <w:sz w:val="21"/>
                <w:szCs w:val="21"/>
              </w:rPr>
            </w:pPr>
            <w:r w:rsidRPr="007F5ECE">
              <w:rPr>
                <w:sz w:val="21"/>
                <w:szCs w:val="21"/>
              </w:rPr>
              <w:t>24 (61.5)</w:t>
            </w:r>
          </w:p>
          <w:p w14:paraId="5DECD58D" w14:textId="77777777" w:rsidR="002B4850" w:rsidRPr="007F5ECE" w:rsidRDefault="002B4850" w:rsidP="002B4850">
            <w:pPr>
              <w:jc w:val="center"/>
              <w:rPr>
                <w:sz w:val="21"/>
                <w:szCs w:val="21"/>
              </w:rPr>
            </w:pPr>
            <w:r w:rsidRPr="007F5ECE">
              <w:rPr>
                <w:sz w:val="21"/>
                <w:szCs w:val="21"/>
              </w:rPr>
              <w:t>0 (0)</w:t>
            </w:r>
          </w:p>
          <w:p w14:paraId="61C97277" w14:textId="77777777" w:rsidR="002B4850" w:rsidRPr="007F5ECE" w:rsidRDefault="002B4850" w:rsidP="002B4850">
            <w:pPr>
              <w:jc w:val="center"/>
              <w:rPr>
                <w:sz w:val="21"/>
                <w:szCs w:val="21"/>
              </w:rPr>
            </w:pPr>
          </w:p>
        </w:tc>
        <w:tc>
          <w:tcPr>
            <w:tcW w:w="1276" w:type="dxa"/>
          </w:tcPr>
          <w:p w14:paraId="08391CD2" w14:textId="77777777" w:rsidR="002B4850" w:rsidRPr="007F5ECE" w:rsidRDefault="002B4850" w:rsidP="002B4850">
            <w:pPr>
              <w:jc w:val="center"/>
              <w:rPr>
                <w:sz w:val="21"/>
                <w:szCs w:val="21"/>
              </w:rPr>
            </w:pPr>
          </w:p>
          <w:p w14:paraId="121352BF" w14:textId="77777777" w:rsidR="002B4850" w:rsidRPr="007F5ECE" w:rsidRDefault="002B4850" w:rsidP="002B4850">
            <w:pPr>
              <w:jc w:val="center"/>
              <w:rPr>
                <w:sz w:val="21"/>
                <w:szCs w:val="21"/>
              </w:rPr>
            </w:pPr>
          </w:p>
          <w:p w14:paraId="0A5A348B" w14:textId="77777777" w:rsidR="002B4850" w:rsidRPr="007F5ECE" w:rsidRDefault="002B4850" w:rsidP="002B4850">
            <w:pPr>
              <w:jc w:val="center"/>
              <w:rPr>
                <w:sz w:val="21"/>
                <w:szCs w:val="21"/>
              </w:rPr>
            </w:pPr>
            <w:r w:rsidRPr="007F5ECE">
              <w:rPr>
                <w:sz w:val="21"/>
                <w:szCs w:val="21"/>
              </w:rPr>
              <w:t>10 (14.5)</w:t>
            </w:r>
          </w:p>
          <w:p w14:paraId="419E7317" w14:textId="77777777" w:rsidR="002B4850" w:rsidRPr="007F5ECE" w:rsidRDefault="002B4850" w:rsidP="002B4850">
            <w:pPr>
              <w:jc w:val="center"/>
              <w:rPr>
                <w:sz w:val="21"/>
                <w:szCs w:val="21"/>
              </w:rPr>
            </w:pPr>
            <w:r w:rsidRPr="007F5ECE">
              <w:rPr>
                <w:sz w:val="21"/>
                <w:szCs w:val="21"/>
              </w:rPr>
              <w:t>59 (85.5)</w:t>
            </w:r>
          </w:p>
          <w:p w14:paraId="76B214D7" w14:textId="77777777" w:rsidR="002B4850" w:rsidRPr="007F5ECE" w:rsidRDefault="002B4850" w:rsidP="002B4850">
            <w:pPr>
              <w:jc w:val="center"/>
              <w:rPr>
                <w:sz w:val="21"/>
                <w:szCs w:val="21"/>
              </w:rPr>
            </w:pPr>
            <w:r w:rsidRPr="007F5ECE">
              <w:rPr>
                <w:sz w:val="21"/>
                <w:szCs w:val="21"/>
              </w:rPr>
              <w:t>0 (0)</w:t>
            </w:r>
          </w:p>
          <w:p w14:paraId="28D673FE" w14:textId="77777777" w:rsidR="002B4850" w:rsidRPr="007F5ECE" w:rsidRDefault="002B4850" w:rsidP="002B4850">
            <w:pPr>
              <w:jc w:val="center"/>
              <w:rPr>
                <w:sz w:val="21"/>
                <w:szCs w:val="21"/>
              </w:rPr>
            </w:pPr>
          </w:p>
        </w:tc>
        <w:tc>
          <w:tcPr>
            <w:tcW w:w="1276" w:type="dxa"/>
          </w:tcPr>
          <w:p w14:paraId="0F89D7BF" w14:textId="205D6CEE" w:rsidR="002B4850" w:rsidRDefault="002B4850" w:rsidP="002B4850">
            <w:pPr>
              <w:jc w:val="center"/>
              <w:rPr>
                <w:sz w:val="21"/>
                <w:szCs w:val="21"/>
              </w:rPr>
            </w:pPr>
          </w:p>
          <w:p w14:paraId="3B28AB65" w14:textId="77777777" w:rsidR="00A54109" w:rsidRPr="007F5ECE" w:rsidRDefault="00A54109" w:rsidP="002B4850">
            <w:pPr>
              <w:jc w:val="center"/>
              <w:rPr>
                <w:sz w:val="21"/>
                <w:szCs w:val="21"/>
              </w:rPr>
            </w:pPr>
          </w:p>
          <w:p w14:paraId="36266698" w14:textId="77777777" w:rsidR="002B4850" w:rsidRPr="007F5ECE" w:rsidRDefault="002B4850" w:rsidP="002B4850">
            <w:pPr>
              <w:jc w:val="center"/>
              <w:rPr>
                <w:sz w:val="21"/>
                <w:szCs w:val="21"/>
              </w:rPr>
            </w:pPr>
            <w:r w:rsidRPr="007F5ECE">
              <w:rPr>
                <w:sz w:val="21"/>
                <w:szCs w:val="21"/>
              </w:rPr>
              <w:t>113 (21.0)</w:t>
            </w:r>
          </w:p>
          <w:p w14:paraId="25522D7C" w14:textId="77777777" w:rsidR="002B4850" w:rsidRDefault="002B4850" w:rsidP="002B4850">
            <w:pPr>
              <w:jc w:val="center"/>
              <w:rPr>
                <w:sz w:val="21"/>
                <w:szCs w:val="21"/>
              </w:rPr>
            </w:pPr>
            <w:r w:rsidRPr="007F5ECE">
              <w:rPr>
                <w:sz w:val="21"/>
                <w:szCs w:val="21"/>
              </w:rPr>
              <w:t>425 (79.0)</w:t>
            </w:r>
          </w:p>
          <w:p w14:paraId="79FB706C" w14:textId="54E9CE42" w:rsidR="00A54109" w:rsidRPr="007F5ECE" w:rsidRDefault="00A54109" w:rsidP="002B4850">
            <w:pPr>
              <w:jc w:val="center"/>
              <w:rPr>
                <w:sz w:val="21"/>
                <w:szCs w:val="21"/>
              </w:rPr>
            </w:pPr>
            <w:r>
              <w:rPr>
                <w:sz w:val="21"/>
                <w:szCs w:val="21"/>
              </w:rPr>
              <w:t>1 (0)</w:t>
            </w:r>
          </w:p>
        </w:tc>
      </w:tr>
    </w:tbl>
    <w:p w14:paraId="396B900A" w14:textId="77777777" w:rsidR="005219F9" w:rsidRDefault="005219F9" w:rsidP="005219F9"/>
    <w:p w14:paraId="6E819AA2" w14:textId="77777777" w:rsidR="005219F9" w:rsidRDefault="005219F9" w:rsidP="005219F9"/>
    <w:p w14:paraId="7872E1D2" w14:textId="5AFB88A5" w:rsidR="0081275E" w:rsidRPr="007F5ECE" w:rsidRDefault="00570A16" w:rsidP="0081275E">
      <w:pPr>
        <w:pStyle w:val="Caption"/>
        <w:keepNext/>
        <w:spacing w:after="0"/>
        <w:rPr>
          <w:b/>
          <w:i w:val="0"/>
          <w:color w:val="auto"/>
          <w:u w:val="single"/>
        </w:rPr>
      </w:pPr>
      <w:r>
        <w:rPr>
          <w:b/>
        </w:rPr>
        <w:br w:type="page"/>
      </w:r>
      <w:r w:rsidR="0081275E" w:rsidRPr="007F5ECE">
        <w:rPr>
          <w:b/>
          <w:i w:val="0"/>
          <w:color w:val="auto"/>
          <w:sz w:val="24"/>
          <w:szCs w:val="24"/>
          <w:u w:val="single"/>
        </w:rPr>
        <w:lastRenderedPageBreak/>
        <w:t xml:space="preserve">Table </w:t>
      </w:r>
      <w:r w:rsidR="00622323" w:rsidRPr="007F5ECE">
        <w:rPr>
          <w:b/>
          <w:i w:val="0"/>
          <w:color w:val="auto"/>
          <w:sz w:val="24"/>
          <w:szCs w:val="24"/>
          <w:u w:val="single"/>
        </w:rPr>
        <w:t>3</w:t>
      </w:r>
      <w:r w:rsidR="0081275E" w:rsidRPr="007F5ECE">
        <w:rPr>
          <w:b/>
          <w:i w:val="0"/>
          <w:color w:val="auto"/>
          <w:sz w:val="24"/>
          <w:szCs w:val="24"/>
          <w:u w:val="single"/>
        </w:rPr>
        <w:t xml:space="preserve">: </w:t>
      </w:r>
      <w:r w:rsidR="0081275E" w:rsidRPr="007F5ECE">
        <w:rPr>
          <w:i w:val="0"/>
          <w:color w:val="auto"/>
          <w:sz w:val="24"/>
          <w:szCs w:val="24"/>
          <w:u w:val="single"/>
        </w:rPr>
        <w:t>Reoperation rates for those with periprosthetic hip fractures managed using either revision±fixation or fixation alone.</w:t>
      </w:r>
      <w:r w:rsidR="0081275E" w:rsidRPr="007F5ECE">
        <w:rPr>
          <w:b/>
          <w:i w:val="0"/>
          <w:color w:val="auto"/>
          <w:sz w:val="24"/>
          <w:szCs w:val="24"/>
          <w:u w:val="single"/>
        </w:rPr>
        <w:t xml:space="preserve"> </w:t>
      </w:r>
    </w:p>
    <w:tbl>
      <w:tblPr>
        <w:tblStyle w:val="TableGrid"/>
        <w:tblW w:w="5000" w:type="pct"/>
        <w:tblLook w:val="04A0" w:firstRow="1" w:lastRow="0" w:firstColumn="1" w:lastColumn="0" w:noHBand="0" w:noVBand="1"/>
      </w:tblPr>
      <w:tblGrid>
        <w:gridCol w:w="3681"/>
        <w:gridCol w:w="1984"/>
        <w:gridCol w:w="1703"/>
        <w:gridCol w:w="1642"/>
      </w:tblGrid>
      <w:tr w:rsidR="007F5ECE" w:rsidRPr="00DA0237" w14:paraId="126D6DD6" w14:textId="77777777" w:rsidTr="00B77C4E">
        <w:trPr>
          <w:tblHeader/>
        </w:trPr>
        <w:tc>
          <w:tcPr>
            <w:tcW w:w="2043" w:type="pct"/>
          </w:tcPr>
          <w:p w14:paraId="6A4E26E1" w14:textId="77777777" w:rsidR="0081275E" w:rsidRPr="00DA0237" w:rsidRDefault="0081275E" w:rsidP="00C96BB0"/>
        </w:tc>
        <w:tc>
          <w:tcPr>
            <w:tcW w:w="1101" w:type="pct"/>
            <w:vAlign w:val="bottom"/>
          </w:tcPr>
          <w:p w14:paraId="6A19EA1F" w14:textId="5F789508" w:rsidR="0081275E" w:rsidRDefault="0081275E" w:rsidP="007F5ECE">
            <w:pPr>
              <w:jc w:val="center"/>
              <w:rPr>
                <w:b/>
              </w:rPr>
            </w:pPr>
            <w:r w:rsidRPr="00DA0237">
              <w:rPr>
                <w:b/>
              </w:rPr>
              <w:t>Revision</w:t>
            </w:r>
            <w:r w:rsidRPr="00DA0237">
              <w:rPr>
                <w:rFonts w:cstheme="minorHAnsi"/>
                <w:b/>
              </w:rPr>
              <w:t>±</w:t>
            </w:r>
            <w:r w:rsidRPr="00DA0237">
              <w:rPr>
                <w:b/>
              </w:rPr>
              <w:t>fixation</w:t>
            </w:r>
          </w:p>
          <w:p w14:paraId="7F379F85" w14:textId="77777777" w:rsidR="0081275E" w:rsidRPr="00DA0237" w:rsidRDefault="0081275E" w:rsidP="007F5ECE">
            <w:pPr>
              <w:jc w:val="center"/>
              <w:rPr>
                <w:b/>
              </w:rPr>
            </w:pPr>
            <w:r>
              <w:rPr>
                <w:b/>
              </w:rPr>
              <w:t>(n=246)</w:t>
            </w:r>
          </w:p>
        </w:tc>
        <w:tc>
          <w:tcPr>
            <w:tcW w:w="945" w:type="pct"/>
            <w:vAlign w:val="bottom"/>
          </w:tcPr>
          <w:p w14:paraId="13EF9F9D" w14:textId="77777777" w:rsidR="0081275E" w:rsidRDefault="0081275E" w:rsidP="007F5ECE">
            <w:pPr>
              <w:jc w:val="center"/>
              <w:rPr>
                <w:b/>
              </w:rPr>
            </w:pPr>
            <w:r w:rsidRPr="00DA0237">
              <w:rPr>
                <w:b/>
              </w:rPr>
              <w:t>Fixation alone</w:t>
            </w:r>
          </w:p>
          <w:p w14:paraId="6ACB0BE5" w14:textId="77777777" w:rsidR="0081275E" w:rsidRPr="00DA0237" w:rsidRDefault="0081275E" w:rsidP="007F5ECE">
            <w:pPr>
              <w:jc w:val="center"/>
              <w:rPr>
                <w:b/>
              </w:rPr>
            </w:pPr>
            <w:r>
              <w:rPr>
                <w:b/>
              </w:rPr>
              <w:t>(n=169)</w:t>
            </w:r>
          </w:p>
        </w:tc>
        <w:tc>
          <w:tcPr>
            <w:tcW w:w="911" w:type="pct"/>
            <w:vAlign w:val="bottom"/>
          </w:tcPr>
          <w:p w14:paraId="0A94436F" w14:textId="77777777" w:rsidR="0081275E" w:rsidRDefault="0081275E" w:rsidP="007F5ECE">
            <w:pPr>
              <w:jc w:val="center"/>
              <w:rPr>
                <w:b/>
              </w:rPr>
            </w:pPr>
            <w:r>
              <w:rPr>
                <w:b/>
              </w:rPr>
              <w:t>Overall</w:t>
            </w:r>
          </w:p>
          <w:p w14:paraId="74EBBAE2" w14:textId="77777777" w:rsidR="0081275E" w:rsidRPr="00DA0237" w:rsidRDefault="0081275E" w:rsidP="007F5ECE">
            <w:pPr>
              <w:jc w:val="center"/>
              <w:rPr>
                <w:b/>
              </w:rPr>
            </w:pPr>
            <w:r>
              <w:rPr>
                <w:b/>
              </w:rPr>
              <w:t>(n=415)</w:t>
            </w:r>
          </w:p>
        </w:tc>
      </w:tr>
      <w:tr w:rsidR="007F5ECE" w:rsidRPr="00DA0237" w14:paraId="251983D3" w14:textId="77777777" w:rsidTr="00B77C4E">
        <w:tc>
          <w:tcPr>
            <w:tcW w:w="2043" w:type="pct"/>
          </w:tcPr>
          <w:p w14:paraId="0B1B566E" w14:textId="77777777" w:rsidR="0081275E" w:rsidRPr="00F56B3E" w:rsidRDefault="0081275E" w:rsidP="00C96BB0">
            <w:pPr>
              <w:rPr>
                <w:b/>
              </w:rPr>
            </w:pPr>
            <w:r>
              <w:rPr>
                <w:b/>
              </w:rPr>
              <w:t>Had operation post-discharge</w:t>
            </w:r>
            <w:r w:rsidRPr="00F56B3E">
              <w:rPr>
                <w:b/>
              </w:rPr>
              <w:t xml:space="preserve"> within 30 days</w:t>
            </w:r>
            <w:r>
              <w:rPr>
                <w:b/>
              </w:rPr>
              <w:t>, n (%</w:t>
            </w:r>
            <w:r w:rsidRPr="00F56B3E">
              <w:rPr>
                <w:b/>
              </w:rPr>
              <w:t>)</w:t>
            </w:r>
          </w:p>
          <w:p w14:paraId="32CF6977" w14:textId="77777777" w:rsidR="0081275E" w:rsidRDefault="0081275E" w:rsidP="00C96BB0">
            <w:r>
              <w:t xml:space="preserve">    Yes</w:t>
            </w:r>
          </w:p>
          <w:p w14:paraId="5A0DDA36" w14:textId="77777777" w:rsidR="0081275E" w:rsidRPr="00F306CB" w:rsidRDefault="0081275E" w:rsidP="00C96BB0">
            <w:r>
              <w:t xml:space="preserve">    No</w:t>
            </w:r>
          </w:p>
        </w:tc>
        <w:tc>
          <w:tcPr>
            <w:tcW w:w="1101" w:type="pct"/>
          </w:tcPr>
          <w:p w14:paraId="60793D9B" w14:textId="77777777" w:rsidR="0081275E" w:rsidRDefault="0081275E" w:rsidP="007F5ECE">
            <w:pPr>
              <w:jc w:val="center"/>
            </w:pPr>
          </w:p>
          <w:p w14:paraId="17682095" w14:textId="77777777" w:rsidR="0081275E" w:rsidRDefault="0081275E" w:rsidP="007F5ECE">
            <w:pPr>
              <w:jc w:val="center"/>
            </w:pPr>
          </w:p>
          <w:p w14:paraId="10B6ABA7" w14:textId="77777777" w:rsidR="0081275E" w:rsidRDefault="0081275E" w:rsidP="007F5ECE">
            <w:pPr>
              <w:jc w:val="center"/>
            </w:pPr>
            <w:r>
              <w:t>7 (2.8)</w:t>
            </w:r>
          </w:p>
          <w:p w14:paraId="4AE3EFFF" w14:textId="77777777" w:rsidR="0081275E" w:rsidRPr="00DA0237" w:rsidRDefault="0081275E" w:rsidP="007F5ECE">
            <w:pPr>
              <w:jc w:val="center"/>
            </w:pPr>
            <w:r>
              <w:t>239 (97.2)</w:t>
            </w:r>
          </w:p>
        </w:tc>
        <w:tc>
          <w:tcPr>
            <w:tcW w:w="945" w:type="pct"/>
          </w:tcPr>
          <w:p w14:paraId="257AEAAC" w14:textId="77777777" w:rsidR="0081275E" w:rsidRDefault="0081275E" w:rsidP="007F5ECE">
            <w:pPr>
              <w:jc w:val="center"/>
            </w:pPr>
          </w:p>
          <w:p w14:paraId="71AFEF2A" w14:textId="77777777" w:rsidR="0081275E" w:rsidRDefault="0081275E" w:rsidP="007F5ECE">
            <w:pPr>
              <w:jc w:val="center"/>
            </w:pPr>
          </w:p>
          <w:p w14:paraId="05771087" w14:textId="77777777" w:rsidR="0081275E" w:rsidRDefault="0081275E" w:rsidP="007F5ECE">
            <w:pPr>
              <w:jc w:val="center"/>
            </w:pPr>
            <w:r>
              <w:t>3 (1.8)</w:t>
            </w:r>
          </w:p>
          <w:p w14:paraId="43C1BEAB" w14:textId="77777777" w:rsidR="0081275E" w:rsidRPr="00DA0237" w:rsidRDefault="0081275E" w:rsidP="007F5ECE">
            <w:pPr>
              <w:jc w:val="center"/>
            </w:pPr>
            <w:r>
              <w:t>165 (98.2)</w:t>
            </w:r>
          </w:p>
        </w:tc>
        <w:tc>
          <w:tcPr>
            <w:tcW w:w="911" w:type="pct"/>
          </w:tcPr>
          <w:p w14:paraId="7ABC85BA" w14:textId="77777777" w:rsidR="0081275E" w:rsidRDefault="0081275E" w:rsidP="007F5ECE">
            <w:pPr>
              <w:jc w:val="center"/>
            </w:pPr>
          </w:p>
          <w:p w14:paraId="50057CAD" w14:textId="77777777" w:rsidR="0081275E" w:rsidRDefault="0081275E" w:rsidP="007F5ECE">
            <w:pPr>
              <w:jc w:val="center"/>
            </w:pPr>
          </w:p>
          <w:p w14:paraId="7D8CEAE3" w14:textId="77777777" w:rsidR="0081275E" w:rsidRDefault="0081275E" w:rsidP="007F5ECE">
            <w:pPr>
              <w:jc w:val="center"/>
            </w:pPr>
            <w:r>
              <w:t>10 (2.4)</w:t>
            </w:r>
          </w:p>
          <w:p w14:paraId="221BF1D7" w14:textId="77777777" w:rsidR="0081275E" w:rsidRPr="00DA0237" w:rsidRDefault="0081275E" w:rsidP="007F5ECE">
            <w:pPr>
              <w:jc w:val="center"/>
            </w:pPr>
            <w:r>
              <w:t>404 (97.6)</w:t>
            </w:r>
          </w:p>
        </w:tc>
      </w:tr>
      <w:tr w:rsidR="007F5ECE" w:rsidRPr="00DA0237" w14:paraId="6C7EC11F" w14:textId="77777777" w:rsidTr="00B77C4E">
        <w:tc>
          <w:tcPr>
            <w:tcW w:w="2043" w:type="pct"/>
          </w:tcPr>
          <w:p w14:paraId="5EE2EA66" w14:textId="77777777" w:rsidR="0081275E" w:rsidRPr="00ED5228" w:rsidRDefault="0081275E" w:rsidP="00C96BB0">
            <w:pPr>
              <w:rPr>
                <w:b/>
              </w:rPr>
            </w:pPr>
            <w:r>
              <w:rPr>
                <w:b/>
              </w:rPr>
              <w:t>Had operation post-discharge</w:t>
            </w:r>
            <w:r w:rsidRPr="00ED5228">
              <w:rPr>
                <w:b/>
              </w:rPr>
              <w:t xml:space="preserve"> within 12 months, n (%)</w:t>
            </w:r>
          </w:p>
          <w:p w14:paraId="42474676" w14:textId="77777777" w:rsidR="0081275E" w:rsidRDefault="0081275E" w:rsidP="00C96BB0">
            <w:r>
              <w:t xml:space="preserve">    Yes</w:t>
            </w:r>
          </w:p>
          <w:p w14:paraId="4366FCED" w14:textId="77777777" w:rsidR="0081275E" w:rsidRPr="00F306CB" w:rsidRDefault="0081275E" w:rsidP="00C96BB0">
            <w:r>
              <w:t xml:space="preserve">    No</w:t>
            </w:r>
          </w:p>
        </w:tc>
        <w:tc>
          <w:tcPr>
            <w:tcW w:w="1101" w:type="pct"/>
          </w:tcPr>
          <w:p w14:paraId="6101E4B1" w14:textId="77777777" w:rsidR="0081275E" w:rsidRDefault="0081275E" w:rsidP="007F5ECE">
            <w:pPr>
              <w:jc w:val="center"/>
            </w:pPr>
          </w:p>
          <w:p w14:paraId="7CDA75F6" w14:textId="77777777" w:rsidR="0081275E" w:rsidRDefault="0081275E" w:rsidP="007F5ECE">
            <w:pPr>
              <w:jc w:val="center"/>
            </w:pPr>
          </w:p>
          <w:p w14:paraId="63EC5F18" w14:textId="77777777" w:rsidR="0081275E" w:rsidRDefault="0081275E" w:rsidP="007F5ECE">
            <w:pPr>
              <w:jc w:val="center"/>
            </w:pPr>
            <w:r>
              <w:t>25 (10.2)</w:t>
            </w:r>
          </w:p>
          <w:p w14:paraId="7E08F7F4" w14:textId="77777777" w:rsidR="0081275E" w:rsidRPr="00DA0237" w:rsidRDefault="0081275E" w:rsidP="007F5ECE">
            <w:pPr>
              <w:jc w:val="center"/>
            </w:pPr>
            <w:r>
              <w:t>220 (89.8)</w:t>
            </w:r>
          </w:p>
        </w:tc>
        <w:tc>
          <w:tcPr>
            <w:tcW w:w="945" w:type="pct"/>
          </w:tcPr>
          <w:p w14:paraId="391D3C7C" w14:textId="77777777" w:rsidR="0081275E" w:rsidRDefault="0081275E" w:rsidP="007F5ECE">
            <w:pPr>
              <w:jc w:val="center"/>
            </w:pPr>
          </w:p>
          <w:p w14:paraId="4E9E859F" w14:textId="77777777" w:rsidR="0081275E" w:rsidRDefault="0081275E" w:rsidP="007F5ECE">
            <w:pPr>
              <w:jc w:val="center"/>
            </w:pPr>
          </w:p>
          <w:p w14:paraId="32791109" w14:textId="77777777" w:rsidR="0081275E" w:rsidRDefault="0081275E" w:rsidP="007F5ECE">
            <w:pPr>
              <w:jc w:val="center"/>
            </w:pPr>
            <w:r>
              <w:t>11 (6.5)</w:t>
            </w:r>
          </w:p>
          <w:p w14:paraId="698F4BCD" w14:textId="77777777" w:rsidR="0081275E" w:rsidRPr="00DA0237" w:rsidRDefault="0081275E" w:rsidP="007F5ECE">
            <w:pPr>
              <w:jc w:val="center"/>
            </w:pPr>
            <w:r>
              <w:t>157 (93.5)</w:t>
            </w:r>
          </w:p>
        </w:tc>
        <w:tc>
          <w:tcPr>
            <w:tcW w:w="911" w:type="pct"/>
          </w:tcPr>
          <w:p w14:paraId="15B5967E" w14:textId="77777777" w:rsidR="0081275E" w:rsidRDefault="0081275E" w:rsidP="007F5ECE">
            <w:pPr>
              <w:jc w:val="center"/>
            </w:pPr>
          </w:p>
          <w:p w14:paraId="725B1532" w14:textId="77777777" w:rsidR="0081275E" w:rsidRDefault="0081275E" w:rsidP="007F5ECE">
            <w:pPr>
              <w:jc w:val="center"/>
            </w:pPr>
          </w:p>
          <w:p w14:paraId="2B490C90" w14:textId="77777777" w:rsidR="0081275E" w:rsidRDefault="0081275E" w:rsidP="007F5ECE">
            <w:pPr>
              <w:jc w:val="center"/>
            </w:pPr>
            <w:r>
              <w:t>36 (8.7)</w:t>
            </w:r>
          </w:p>
          <w:p w14:paraId="2C73AB48" w14:textId="77777777" w:rsidR="0081275E" w:rsidRPr="00DA0237" w:rsidRDefault="0081275E" w:rsidP="007F5ECE">
            <w:pPr>
              <w:jc w:val="center"/>
            </w:pPr>
            <w:r>
              <w:t>377 (91.3)</w:t>
            </w:r>
          </w:p>
        </w:tc>
      </w:tr>
    </w:tbl>
    <w:p w14:paraId="39090011" w14:textId="55C3A58A" w:rsidR="00570A16" w:rsidRDefault="00570A16">
      <w:pPr>
        <w:rPr>
          <w:b/>
          <w:iCs/>
          <w:szCs w:val="18"/>
        </w:rPr>
      </w:pPr>
    </w:p>
    <w:p w14:paraId="400533EE" w14:textId="77777777" w:rsidR="00B77C4E" w:rsidRDefault="00B77C4E" w:rsidP="00B77C4E">
      <w:pPr>
        <w:pStyle w:val="Caption"/>
        <w:keepNext/>
        <w:spacing w:after="0"/>
        <w:rPr>
          <w:b/>
          <w:i w:val="0"/>
          <w:color w:val="auto"/>
        </w:rPr>
      </w:pPr>
    </w:p>
    <w:p w14:paraId="55C1C984" w14:textId="77777777" w:rsidR="00B77C4E" w:rsidRDefault="00B77C4E">
      <w:pPr>
        <w:rPr>
          <w:b/>
          <w:iCs/>
          <w:sz w:val="18"/>
          <w:szCs w:val="18"/>
        </w:rPr>
      </w:pPr>
      <w:r>
        <w:rPr>
          <w:b/>
          <w:i/>
        </w:rPr>
        <w:br w:type="page"/>
      </w:r>
    </w:p>
    <w:p w14:paraId="51D9A62B" w14:textId="22A602AF" w:rsidR="00B77C4E" w:rsidRPr="007F5ECE" w:rsidRDefault="00B77C4E" w:rsidP="00B77C4E">
      <w:pPr>
        <w:pStyle w:val="Caption"/>
        <w:keepNext/>
        <w:spacing w:after="0"/>
        <w:rPr>
          <w:i w:val="0"/>
          <w:color w:val="auto"/>
          <w:sz w:val="24"/>
          <w:szCs w:val="24"/>
          <w:u w:val="single"/>
        </w:rPr>
      </w:pPr>
      <w:r w:rsidRPr="007F5ECE">
        <w:rPr>
          <w:b/>
          <w:i w:val="0"/>
          <w:color w:val="auto"/>
          <w:sz w:val="24"/>
          <w:szCs w:val="24"/>
          <w:u w:val="single"/>
        </w:rPr>
        <w:lastRenderedPageBreak/>
        <w:t xml:space="preserve">Table 4: </w:t>
      </w:r>
      <w:r w:rsidRPr="007F5ECE">
        <w:rPr>
          <w:i w:val="0"/>
          <w:color w:val="auto"/>
          <w:sz w:val="24"/>
          <w:szCs w:val="24"/>
          <w:u w:val="single"/>
        </w:rPr>
        <w:t>Outcomes for those with B2/B3 periprosthetic hip fractures managed using either revision±fixation or fixation alone.</w:t>
      </w:r>
    </w:p>
    <w:tbl>
      <w:tblPr>
        <w:tblStyle w:val="TableGrid"/>
        <w:tblW w:w="5000" w:type="pct"/>
        <w:tblLook w:val="04A0" w:firstRow="1" w:lastRow="0" w:firstColumn="1" w:lastColumn="0" w:noHBand="0" w:noVBand="1"/>
      </w:tblPr>
      <w:tblGrid>
        <w:gridCol w:w="3865"/>
        <w:gridCol w:w="2225"/>
        <w:gridCol w:w="1559"/>
        <w:gridCol w:w="1361"/>
      </w:tblGrid>
      <w:tr w:rsidR="007F5ECE" w:rsidRPr="005635F5" w14:paraId="55111AF1" w14:textId="77777777" w:rsidTr="00B77C4E">
        <w:trPr>
          <w:tblHeader/>
        </w:trPr>
        <w:tc>
          <w:tcPr>
            <w:tcW w:w="2145" w:type="pct"/>
          </w:tcPr>
          <w:p w14:paraId="25C8ACF2" w14:textId="77777777" w:rsidR="00B77C4E" w:rsidRPr="005635F5" w:rsidRDefault="00B77C4E" w:rsidP="00C96BB0"/>
        </w:tc>
        <w:tc>
          <w:tcPr>
            <w:tcW w:w="1235" w:type="pct"/>
            <w:vAlign w:val="bottom"/>
          </w:tcPr>
          <w:p w14:paraId="662EB418" w14:textId="1F37FF65" w:rsidR="00B77C4E" w:rsidRDefault="00B77C4E" w:rsidP="007F5ECE">
            <w:pPr>
              <w:jc w:val="center"/>
              <w:rPr>
                <w:b/>
              </w:rPr>
            </w:pPr>
            <w:r w:rsidRPr="00DA0237">
              <w:rPr>
                <w:b/>
              </w:rPr>
              <w:t xml:space="preserve">Revision </w:t>
            </w:r>
            <w:r w:rsidRPr="00DA0237">
              <w:rPr>
                <w:rFonts w:cstheme="minorHAnsi"/>
                <w:b/>
              </w:rPr>
              <w:t>±</w:t>
            </w:r>
            <w:r>
              <w:rPr>
                <w:rFonts w:cstheme="minorHAnsi"/>
                <w:b/>
              </w:rPr>
              <w:t xml:space="preserve"> </w:t>
            </w:r>
            <w:r w:rsidRPr="00DA0237">
              <w:rPr>
                <w:b/>
              </w:rPr>
              <w:t>fixation</w:t>
            </w:r>
          </w:p>
          <w:p w14:paraId="28BFDFA0" w14:textId="7EB60704" w:rsidR="00B77C4E" w:rsidRPr="005635F5" w:rsidRDefault="00B77C4E" w:rsidP="007F5ECE">
            <w:pPr>
              <w:jc w:val="center"/>
            </w:pPr>
            <w:r w:rsidRPr="005635F5">
              <w:rPr>
                <w:b/>
              </w:rPr>
              <w:t>(n=</w:t>
            </w:r>
            <w:r>
              <w:rPr>
                <w:b/>
              </w:rPr>
              <w:t>200</w:t>
            </w:r>
            <w:r w:rsidRPr="005635F5">
              <w:rPr>
                <w:b/>
              </w:rPr>
              <w:t>)</w:t>
            </w:r>
          </w:p>
        </w:tc>
        <w:tc>
          <w:tcPr>
            <w:tcW w:w="865" w:type="pct"/>
            <w:vAlign w:val="bottom"/>
          </w:tcPr>
          <w:p w14:paraId="63F2CDF9" w14:textId="77777777" w:rsidR="00B77C4E" w:rsidRDefault="00B77C4E" w:rsidP="007F5ECE">
            <w:pPr>
              <w:jc w:val="center"/>
              <w:rPr>
                <w:b/>
              </w:rPr>
            </w:pPr>
            <w:r w:rsidRPr="00DA0237">
              <w:rPr>
                <w:b/>
              </w:rPr>
              <w:t>Fixation alone</w:t>
            </w:r>
          </w:p>
          <w:p w14:paraId="74D4A2EB" w14:textId="283825EE" w:rsidR="00B77C4E" w:rsidRPr="005635F5" w:rsidRDefault="00B77C4E" w:rsidP="007F5ECE">
            <w:pPr>
              <w:jc w:val="center"/>
            </w:pPr>
            <w:r w:rsidRPr="005635F5">
              <w:rPr>
                <w:b/>
              </w:rPr>
              <w:t>(n=</w:t>
            </w:r>
            <w:r>
              <w:rPr>
                <w:b/>
              </w:rPr>
              <w:t>58</w:t>
            </w:r>
            <w:r w:rsidRPr="005635F5">
              <w:rPr>
                <w:b/>
              </w:rPr>
              <w:t>)</w:t>
            </w:r>
          </w:p>
        </w:tc>
        <w:tc>
          <w:tcPr>
            <w:tcW w:w="755" w:type="pct"/>
            <w:vAlign w:val="bottom"/>
          </w:tcPr>
          <w:p w14:paraId="1C7B0CEE" w14:textId="77777777" w:rsidR="00B77C4E" w:rsidRDefault="00B77C4E" w:rsidP="007F5ECE">
            <w:pPr>
              <w:jc w:val="center"/>
              <w:rPr>
                <w:b/>
              </w:rPr>
            </w:pPr>
            <w:r>
              <w:rPr>
                <w:b/>
              </w:rPr>
              <w:t>Overall</w:t>
            </w:r>
          </w:p>
          <w:p w14:paraId="37ABCE2B" w14:textId="77777777" w:rsidR="00B77C4E" w:rsidRPr="005635F5" w:rsidRDefault="00B77C4E" w:rsidP="007F5ECE">
            <w:pPr>
              <w:jc w:val="center"/>
              <w:rPr>
                <w:b/>
              </w:rPr>
            </w:pPr>
            <w:r>
              <w:rPr>
                <w:b/>
              </w:rPr>
              <w:t>(n=258)</w:t>
            </w:r>
          </w:p>
        </w:tc>
      </w:tr>
      <w:tr w:rsidR="007F5ECE" w:rsidRPr="005635F5" w14:paraId="0F1FB60C" w14:textId="77777777" w:rsidTr="00B77C4E">
        <w:tc>
          <w:tcPr>
            <w:tcW w:w="2145" w:type="pct"/>
          </w:tcPr>
          <w:p w14:paraId="0C4368CB" w14:textId="77777777" w:rsidR="00B77C4E" w:rsidRPr="00F56B3E" w:rsidRDefault="00B77C4E" w:rsidP="00C96BB0">
            <w:pPr>
              <w:rPr>
                <w:b/>
              </w:rPr>
            </w:pPr>
            <w:r w:rsidRPr="00F56B3E">
              <w:rPr>
                <w:b/>
              </w:rPr>
              <w:t>Complications prior to discharge, n (%)</w:t>
            </w:r>
          </w:p>
          <w:p w14:paraId="1117F40A" w14:textId="77777777" w:rsidR="00B77C4E" w:rsidRDefault="00B77C4E" w:rsidP="00C96BB0">
            <w:r>
              <w:t xml:space="preserve">    Yes</w:t>
            </w:r>
          </w:p>
          <w:p w14:paraId="5EF9D143" w14:textId="77777777" w:rsidR="00B77C4E" w:rsidRPr="005635F5" w:rsidRDefault="00B77C4E" w:rsidP="00C96BB0">
            <w:r>
              <w:t xml:space="preserve">    No</w:t>
            </w:r>
          </w:p>
        </w:tc>
        <w:tc>
          <w:tcPr>
            <w:tcW w:w="1235" w:type="pct"/>
          </w:tcPr>
          <w:p w14:paraId="30DDE8EF" w14:textId="77777777" w:rsidR="00B77C4E" w:rsidRDefault="00B77C4E" w:rsidP="007F5ECE">
            <w:pPr>
              <w:jc w:val="center"/>
            </w:pPr>
          </w:p>
          <w:p w14:paraId="4C3DDA63" w14:textId="77777777" w:rsidR="00B77C4E" w:rsidRDefault="00B77C4E" w:rsidP="007F5ECE">
            <w:pPr>
              <w:jc w:val="center"/>
            </w:pPr>
            <w:r>
              <w:t>46 (23.2)</w:t>
            </w:r>
          </w:p>
          <w:p w14:paraId="7BEFDF54" w14:textId="77777777" w:rsidR="00B77C4E" w:rsidRPr="005635F5" w:rsidRDefault="00B77C4E" w:rsidP="007F5ECE">
            <w:pPr>
              <w:jc w:val="center"/>
            </w:pPr>
            <w:r>
              <w:t>152 (76.8)</w:t>
            </w:r>
          </w:p>
        </w:tc>
        <w:tc>
          <w:tcPr>
            <w:tcW w:w="865" w:type="pct"/>
          </w:tcPr>
          <w:p w14:paraId="3C5791C7" w14:textId="77777777" w:rsidR="00B77C4E" w:rsidRDefault="00B77C4E" w:rsidP="007F5ECE">
            <w:pPr>
              <w:jc w:val="center"/>
            </w:pPr>
          </w:p>
          <w:p w14:paraId="0680474E" w14:textId="77777777" w:rsidR="00B77C4E" w:rsidRDefault="00B77C4E" w:rsidP="007F5ECE">
            <w:pPr>
              <w:jc w:val="center"/>
            </w:pPr>
            <w:r>
              <w:t>16 (28.1)</w:t>
            </w:r>
          </w:p>
          <w:p w14:paraId="023C1DCF" w14:textId="77777777" w:rsidR="00B77C4E" w:rsidRPr="005635F5" w:rsidRDefault="00B77C4E" w:rsidP="007F5ECE">
            <w:pPr>
              <w:jc w:val="center"/>
            </w:pPr>
            <w:r>
              <w:t>41 (71.9)</w:t>
            </w:r>
          </w:p>
        </w:tc>
        <w:tc>
          <w:tcPr>
            <w:tcW w:w="755" w:type="pct"/>
          </w:tcPr>
          <w:p w14:paraId="57503097" w14:textId="77777777" w:rsidR="00B77C4E" w:rsidRDefault="00B77C4E" w:rsidP="007F5ECE">
            <w:pPr>
              <w:jc w:val="center"/>
            </w:pPr>
          </w:p>
          <w:p w14:paraId="3A64F902" w14:textId="77777777" w:rsidR="00B77C4E" w:rsidRDefault="00B77C4E" w:rsidP="007F5ECE">
            <w:pPr>
              <w:jc w:val="center"/>
            </w:pPr>
            <w:r>
              <w:t>62 (24.3)</w:t>
            </w:r>
          </w:p>
          <w:p w14:paraId="4EB19EA3" w14:textId="77777777" w:rsidR="00B77C4E" w:rsidRDefault="00B77C4E" w:rsidP="007F5ECE">
            <w:pPr>
              <w:jc w:val="center"/>
            </w:pPr>
            <w:r>
              <w:t>193 (75.7)</w:t>
            </w:r>
          </w:p>
        </w:tc>
      </w:tr>
      <w:tr w:rsidR="007F5ECE" w:rsidRPr="005635F5" w14:paraId="20B7319A" w14:textId="77777777" w:rsidTr="00B77C4E">
        <w:tc>
          <w:tcPr>
            <w:tcW w:w="2145" w:type="pct"/>
          </w:tcPr>
          <w:p w14:paraId="4E97B43D" w14:textId="77777777" w:rsidR="00B77C4E" w:rsidRDefault="00B77C4E" w:rsidP="00C96BB0">
            <w:pPr>
              <w:rPr>
                <w:b/>
              </w:rPr>
            </w:pPr>
            <w:r>
              <w:rPr>
                <w:b/>
              </w:rPr>
              <w:t>Length of Hospital Stay, days</w:t>
            </w:r>
          </w:p>
          <w:p w14:paraId="2CEA65BF" w14:textId="77777777" w:rsidR="00B77C4E" w:rsidRDefault="00B77C4E" w:rsidP="00C96BB0">
            <w:r>
              <w:rPr>
                <w:b/>
              </w:rPr>
              <w:t xml:space="preserve">    </w:t>
            </w:r>
            <w:r>
              <w:t>n (%)</w:t>
            </w:r>
          </w:p>
          <w:p w14:paraId="374E2535" w14:textId="77777777" w:rsidR="00B77C4E" w:rsidRDefault="00B77C4E" w:rsidP="00C96BB0">
            <w:r>
              <w:t xml:space="preserve">    Mean (SD)</w:t>
            </w:r>
          </w:p>
          <w:p w14:paraId="4BF62D68" w14:textId="77777777" w:rsidR="00B77C4E" w:rsidRDefault="00B77C4E" w:rsidP="00C96BB0">
            <w:r>
              <w:t xml:space="preserve">    Median (IQR)</w:t>
            </w:r>
          </w:p>
          <w:p w14:paraId="3E38CFBD" w14:textId="77777777" w:rsidR="00B77C4E" w:rsidRPr="009817D3" w:rsidRDefault="00B77C4E" w:rsidP="00C96BB0">
            <w:r>
              <w:t xml:space="preserve">    Min, Max</w:t>
            </w:r>
          </w:p>
        </w:tc>
        <w:tc>
          <w:tcPr>
            <w:tcW w:w="1235" w:type="pct"/>
          </w:tcPr>
          <w:p w14:paraId="24866126" w14:textId="77777777" w:rsidR="00B77C4E" w:rsidRDefault="00B77C4E" w:rsidP="007F5ECE">
            <w:pPr>
              <w:jc w:val="center"/>
            </w:pPr>
          </w:p>
          <w:p w14:paraId="5249C053" w14:textId="77777777" w:rsidR="00B77C4E" w:rsidRDefault="00B77C4E" w:rsidP="007F5ECE">
            <w:pPr>
              <w:jc w:val="center"/>
            </w:pPr>
            <w:r>
              <w:t>200 (100)</w:t>
            </w:r>
          </w:p>
          <w:p w14:paraId="726421F7" w14:textId="77777777" w:rsidR="00B77C4E" w:rsidRDefault="00B77C4E" w:rsidP="007F5ECE">
            <w:pPr>
              <w:jc w:val="center"/>
            </w:pPr>
            <w:r>
              <w:t>20.7 (16.6)</w:t>
            </w:r>
          </w:p>
          <w:p w14:paraId="0677FD91" w14:textId="77777777" w:rsidR="00B77C4E" w:rsidRDefault="00B77C4E" w:rsidP="007F5ECE">
            <w:pPr>
              <w:jc w:val="center"/>
            </w:pPr>
            <w:r>
              <w:t>16 (10, 24)</w:t>
            </w:r>
          </w:p>
          <w:p w14:paraId="44474877" w14:textId="77777777" w:rsidR="00B77C4E" w:rsidRPr="005635F5" w:rsidRDefault="00B77C4E" w:rsidP="007F5ECE">
            <w:pPr>
              <w:jc w:val="center"/>
            </w:pPr>
            <w:r>
              <w:t>3, 119</w:t>
            </w:r>
          </w:p>
        </w:tc>
        <w:tc>
          <w:tcPr>
            <w:tcW w:w="865" w:type="pct"/>
          </w:tcPr>
          <w:p w14:paraId="7DB3DE2F" w14:textId="77777777" w:rsidR="00B77C4E" w:rsidRDefault="00B77C4E" w:rsidP="007F5ECE">
            <w:pPr>
              <w:jc w:val="center"/>
            </w:pPr>
          </w:p>
          <w:p w14:paraId="785FB2EC" w14:textId="77777777" w:rsidR="00B77C4E" w:rsidRDefault="00B77C4E" w:rsidP="007F5ECE">
            <w:pPr>
              <w:jc w:val="center"/>
            </w:pPr>
            <w:r>
              <w:t>57 (98.3)</w:t>
            </w:r>
          </w:p>
          <w:p w14:paraId="0A5FFFB3" w14:textId="77777777" w:rsidR="00B77C4E" w:rsidRDefault="00B77C4E" w:rsidP="007F5ECE">
            <w:pPr>
              <w:jc w:val="center"/>
            </w:pPr>
            <w:r>
              <w:t>17.6 (14.6)</w:t>
            </w:r>
          </w:p>
          <w:p w14:paraId="1FE1222A" w14:textId="77777777" w:rsidR="00B77C4E" w:rsidRDefault="00B77C4E" w:rsidP="007F5ECE">
            <w:pPr>
              <w:jc w:val="center"/>
            </w:pPr>
            <w:r>
              <w:t>13 (10, 22)</w:t>
            </w:r>
          </w:p>
          <w:p w14:paraId="1AE85836" w14:textId="77777777" w:rsidR="00B77C4E" w:rsidRPr="005635F5" w:rsidRDefault="00B77C4E" w:rsidP="007F5ECE">
            <w:pPr>
              <w:jc w:val="center"/>
            </w:pPr>
            <w:r>
              <w:t>4, 105</w:t>
            </w:r>
          </w:p>
        </w:tc>
        <w:tc>
          <w:tcPr>
            <w:tcW w:w="755" w:type="pct"/>
          </w:tcPr>
          <w:p w14:paraId="5E8CD6DF" w14:textId="77777777" w:rsidR="00B77C4E" w:rsidRDefault="00B77C4E" w:rsidP="007F5ECE">
            <w:pPr>
              <w:jc w:val="center"/>
            </w:pPr>
          </w:p>
          <w:p w14:paraId="5C1C1F3F" w14:textId="77777777" w:rsidR="00B77C4E" w:rsidRDefault="00B77C4E" w:rsidP="007F5ECE">
            <w:pPr>
              <w:jc w:val="center"/>
            </w:pPr>
            <w:r>
              <w:t>257 (99.6)</w:t>
            </w:r>
          </w:p>
          <w:p w14:paraId="3DE7A5DA" w14:textId="77777777" w:rsidR="00B77C4E" w:rsidRDefault="00B77C4E" w:rsidP="007F5ECE">
            <w:pPr>
              <w:jc w:val="center"/>
            </w:pPr>
            <w:r>
              <w:t>20.0 (16.2)</w:t>
            </w:r>
          </w:p>
          <w:p w14:paraId="7AD28099" w14:textId="77777777" w:rsidR="00B77C4E" w:rsidRDefault="00B77C4E" w:rsidP="007F5ECE">
            <w:pPr>
              <w:jc w:val="center"/>
            </w:pPr>
            <w:r>
              <w:t>15 (10, 24)</w:t>
            </w:r>
          </w:p>
          <w:p w14:paraId="789C56B4" w14:textId="77777777" w:rsidR="00B77C4E" w:rsidRPr="005635F5" w:rsidRDefault="00B77C4E" w:rsidP="007F5ECE">
            <w:pPr>
              <w:jc w:val="center"/>
            </w:pPr>
            <w:r>
              <w:t>3, 119</w:t>
            </w:r>
          </w:p>
        </w:tc>
      </w:tr>
      <w:tr w:rsidR="007F5ECE" w:rsidRPr="005635F5" w14:paraId="1C674D04" w14:textId="77777777" w:rsidTr="00B77C4E">
        <w:tc>
          <w:tcPr>
            <w:tcW w:w="2145" w:type="pct"/>
          </w:tcPr>
          <w:p w14:paraId="2EF69E50" w14:textId="77777777" w:rsidR="00B77C4E" w:rsidRPr="00F56B3E" w:rsidRDefault="00B77C4E" w:rsidP="00C96BB0">
            <w:pPr>
              <w:rPr>
                <w:b/>
              </w:rPr>
            </w:pPr>
            <w:r>
              <w:rPr>
                <w:b/>
              </w:rPr>
              <w:t>Had operation post-discharge</w:t>
            </w:r>
            <w:r w:rsidRPr="00F56B3E">
              <w:rPr>
                <w:b/>
              </w:rPr>
              <w:t xml:space="preserve"> within 30 days</w:t>
            </w:r>
            <w:r>
              <w:rPr>
                <w:b/>
              </w:rPr>
              <w:t>, n (%</w:t>
            </w:r>
            <w:r w:rsidRPr="00F56B3E">
              <w:rPr>
                <w:b/>
              </w:rPr>
              <w:t>)</w:t>
            </w:r>
          </w:p>
          <w:p w14:paraId="462433D6" w14:textId="77777777" w:rsidR="00B77C4E" w:rsidRDefault="00B77C4E" w:rsidP="00C96BB0">
            <w:r>
              <w:t xml:space="preserve">    Yes</w:t>
            </w:r>
          </w:p>
          <w:p w14:paraId="75E56B3C" w14:textId="77777777" w:rsidR="00B77C4E" w:rsidRPr="00D503F0" w:rsidRDefault="00B77C4E" w:rsidP="00C96BB0">
            <w:r>
              <w:t xml:space="preserve">    No</w:t>
            </w:r>
          </w:p>
        </w:tc>
        <w:tc>
          <w:tcPr>
            <w:tcW w:w="1235" w:type="pct"/>
          </w:tcPr>
          <w:p w14:paraId="7D4FDC79" w14:textId="77777777" w:rsidR="00B77C4E" w:rsidRDefault="00B77C4E" w:rsidP="007F5ECE">
            <w:pPr>
              <w:jc w:val="center"/>
            </w:pPr>
          </w:p>
          <w:p w14:paraId="7BC9FB93" w14:textId="77777777" w:rsidR="00B77C4E" w:rsidRDefault="00B77C4E" w:rsidP="007F5ECE">
            <w:pPr>
              <w:jc w:val="center"/>
            </w:pPr>
          </w:p>
          <w:p w14:paraId="0EC52CB8" w14:textId="77777777" w:rsidR="00B77C4E" w:rsidRDefault="00B77C4E" w:rsidP="007F5ECE">
            <w:pPr>
              <w:jc w:val="center"/>
            </w:pPr>
            <w:r>
              <w:t>7 (3.5)</w:t>
            </w:r>
          </w:p>
          <w:p w14:paraId="3D513B20" w14:textId="77777777" w:rsidR="00B77C4E" w:rsidRPr="00DA0237" w:rsidRDefault="00B77C4E" w:rsidP="007F5ECE">
            <w:pPr>
              <w:jc w:val="center"/>
            </w:pPr>
            <w:r>
              <w:t>193 (96.5)</w:t>
            </w:r>
          </w:p>
        </w:tc>
        <w:tc>
          <w:tcPr>
            <w:tcW w:w="865" w:type="pct"/>
          </w:tcPr>
          <w:p w14:paraId="705621E0" w14:textId="77777777" w:rsidR="00B77C4E" w:rsidRDefault="00B77C4E" w:rsidP="007F5ECE">
            <w:pPr>
              <w:jc w:val="center"/>
            </w:pPr>
          </w:p>
          <w:p w14:paraId="335E73C1" w14:textId="77777777" w:rsidR="00B77C4E" w:rsidRDefault="00B77C4E" w:rsidP="007F5ECE">
            <w:pPr>
              <w:jc w:val="center"/>
            </w:pPr>
          </w:p>
          <w:p w14:paraId="498B83D0" w14:textId="77777777" w:rsidR="00B77C4E" w:rsidRDefault="00B77C4E" w:rsidP="007F5ECE">
            <w:pPr>
              <w:jc w:val="center"/>
            </w:pPr>
            <w:r>
              <w:t>0 (0)</w:t>
            </w:r>
          </w:p>
          <w:p w14:paraId="084C8E18" w14:textId="77777777" w:rsidR="00B77C4E" w:rsidRPr="00DA0237" w:rsidRDefault="00B77C4E" w:rsidP="007F5ECE">
            <w:pPr>
              <w:jc w:val="center"/>
            </w:pPr>
            <w:r>
              <w:t>57 (100)</w:t>
            </w:r>
          </w:p>
        </w:tc>
        <w:tc>
          <w:tcPr>
            <w:tcW w:w="755" w:type="pct"/>
          </w:tcPr>
          <w:p w14:paraId="7BF3E5CA" w14:textId="77777777" w:rsidR="00B77C4E" w:rsidRDefault="00B77C4E" w:rsidP="007F5ECE">
            <w:pPr>
              <w:jc w:val="center"/>
            </w:pPr>
          </w:p>
          <w:p w14:paraId="56C363A1" w14:textId="77777777" w:rsidR="00B77C4E" w:rsidRDefault="00B77C4E" w:rsidP="007F5ECE">
            <w:pPr>
              <w:jc w:val="center"/>
            </w:pPr>
          </w:p>
          <w:p w14:paraId="20D1EB09" w14:textId="77777777" w:rsidR="00B77C4E" w:rsidRDefault="00B77C4E" w:rsidP="007F5ECE">
            <w:pPr>
              <w:jc w:val="center"/>
            </w:pPr>
            <w:r>
              <w:t>7 (2.7)</w:t>
            </w:r>
          </w:p>
          <w:p w14:paraId="3032800D" w14:textId="77777777" w:rsidR="00B77C4E" w:rsidRPr="00DA0237" w:rsidRDefault="00B77C4E" w:rsidP="007F5ECE">
            <w:pPr>
              <w:jc w:val="center"/>
            </w:pPr>
            <w:r>
              <w:t>250 (97.3)</w:t>
            </w:r>
          </w:p>
        </w:tc>
      </w:tr>
      <w:tr w:rsidR="007F5ECE" w:rsidRPr="005635F5" w14:paraId="16284234" w14:textId="77777777" w:rsidTr="00B77C4E">
        <w:tc>
          <w:tcPr>
            <w:tcW w:w="2145" w:type="pct"/>
          </w:tcPr>
          <w:p w14:paraId="42024135" w14:textId="77777777" w:rsidR="00B77C4E" w:rsidRPr="00ED5228" w:rsidRDefault="00B77C4E" w:rsidP="00C96BB0">
            <w:pPr>
              <w:rPr>
                <w:b/>
              </w:rPr>
            </w:pPr>
            <w:r>
              <w:rPr>
                <w:b/>
              </w:rPr>
              <w:t>Had operation post-discharge</w:t>
            </w:r>
            <w:r w:rsidRPr="00ED5228">
              <w:rPr>
                <w:b/>
              </w:rPr>
              <w:t xml:space="preserve"> within 12 months, n (%)</w:t>
            </w:r>
          </w:p>
          <w:p w14:paraId="6B8C7547" w14:textId="77777777" w:rsidR="00B77C4E" w:rsidRDefault="00B77C4E" w:rsidP="00C96BB0">
            <w:r>
              <w:t xml:space="preserve">    Yes</w:t>
            </w:r>
          </w:p>
          <w:p w14:paraId="067C1BA2" w14:textId="77777777" w:rsidR="00B77C4E" w:rsidRPr="00D503F0" w:rsidRDefault="00B77C4E" w:rsidP="00C96BB0">
            <w:r>
              <w:t xml:space="preserve">    No</w:t>
            </w:r>
          </w:p>
        </w:tc>
        <w:tc>
          <w:tcPr>
            <w:tcW w:w="1235" w:type="pct"/>
          </w:tcPr>
          <w:p w14:paraId="623CCC9F" w14:textId="77777777" w:rsidR="00B77C4E" w:rsidRDefault="00B77C4E" w:rsidP="007F5ECE">
            <w:pPr>
              <w:jc w:val="center"/>
            </w:pPr>
          </w:p>
          <w:p w14:paraId="5182E77F" w14:textId="77777777" w:rsidR="00B77C4E" w:rsidRDefault="00B77C4E" w:rsidP="007F5ECE">
            <w:pPr>
              <w:jc w:val="center"/>
            </w:pPr>
          </w:p>
          <w:p w14:paraId="25F7D705" w14:textId="77777777" w:rsidR="00B77C4E" w:rsidRDefault="00B77C4E" w:rsidP="007F5ECE">
            <w:pPr>
              <w:jc w:val="center"/>
            </w:pPr>
            <w:r>
              <w:t>20 (10.1)</w:t>
            </w:r>
          </w:p>
          <w:p w14:paraId="3000932A" w14:textId="77777777" w:rsidR="00B77C4E" w:rsidRPr="00DA0237" w:rsidRDefault="00B77C4E" w:rsidP="007F5ECE">
            <w:pPr>
              <w:jc w:val="center"/>
            </w:pPr>
            <w:r>
              <w:t>179 (89.9)</w:t>
            </w:r>
          </w:p>
        </w:tc>
        <w:tc>
          <w:tcPr>
            <w:tcW w:w="865" w:type="pct"/>
          </w:tcPr>
          <w:p w14:paraId="211A7C84" w14:textId="77777777" w:rsidR="00B77C4E" w:rsidRDefault="00B77C4E" w:rsidP="007F5ECE">
            <w:pPr>
              <w:jc w:val="center"/>
            </w:pPr>
          </w:p>
          <w:p w14:paraId="102787A8" w14:textId="77777777" w:rsidR="00B77C4E" w:rsidRDefault="00B77C4E" w:rsidP="007F5ECE">
            <w:pPr>
              <w:jc w:val="center"/>
            </w:pPr>
          </w:p>
          <w:p w14:paraId="578BF83E" w14:textId="77777777" w:rsidR="00B77C4E" w:rsidRDefault="00B77C4E" w:rsidP="007F5ECE">
            <w:pPr>
              <w:jc w:val="center"/>
            </w:pPr>
            <w:r>
              <w:t>2 (3.5)</w:t>
            </w:r>
          </w:p>
          <w:p w14:paraId="2FBF55EA" w14:textId="77777777" w:rsidR="00B77C4E" w:rsidRPr="00DA0237" w:rsidRDefault="00B77C4E" w:rsidP="007F5ECE">
            <w:pPr>
              <w:jc w:val="center"/>
            </w:pPr>
            <w:r>
              <w:t>55 (96.5)</w:t>
            </w:r>
          </w:p>
        </w:tc>
        <w:tc>
          <w:tcPr>
            <w:tcW w:w="755" w:type="pct"/>
          </w:tcPr>
          <w:p w14:paraId="5A4FC15B" w14:textId="77777777" w:rsidR="00B77C4E" w:rsidRDefault="00B77C4E" w:rsidP="007F5ECE">
            <w:pPr>
              <w:jc w:val="center"/>
            </w:pPr>
          </w:p>
          <w:p w14:paraId="40B9A79C" w14:textId="77777777" w:rsidR="00B77C4E" w:rsidRDefault="00B77C4E" w:rsidP="007F5ECE">
            <w:pPr>
              <w:jc w:val="center"/>
            </w:pPr>
          </w:p>
          <w:p w14:paraId="2D5FE690" w14:textId="77777777" w:rsidR="00B77C4E" w:rsidRDefault="00B77C4E" w:rsidP="007F5ECE">
            <w:pPr>
              <w:jc w:val="center"/>
            </w:pPr>
            <w:r>
              <w:t>22 (8.6)</w:t>
            </w:r>
          </w:p>
          <w:p w14:paraId="531CE273" w14:textId="77777777" w:rsidR="00B77C4E" w:rsidRPr="00DA0237" w:rsidRDefault="00B77C4E" w:rsidP="007F5ECE">
            <w:pPr>
              <w:jc w:val="center"/>
            </w:pPr>
            <w:r>
              <w:t>234 (91.4)</w:t>
            </w:r>
          </w:p>
        </w:tc>
      </w:tr>
      <w:tr w:rsidR="007F5ECE" w:rsidRPr="005635F5" w14:paraId="154DD64A" w14:textId="77777777" w:rsidTr="00B77C4E">
        <w:tc>
          <w:tcPr>
            <w:tcW w:w="2145" w:type="pct"/>
          </w:tcPr>
          <w:p w14:paraId="21807200" w14:textId="77777777" w:rsidR="00B77C4E" w:rsidRPr="00F56B3E" w:rsidRDefault="00B77C4E" w:rsidP="00C96BB0">
            <w:pPr>
              <w:rPr>
                <w:b/>
              </w:rPr>
            </w:pPr>
            <w:r>
              <w:rPr>
                <w:b/>
              </w:rPr>
              <w:t>Readmitted Within 30 days, n (%)</w:t>
            </w:r>
          </w:p>
          <w:p w14:paraId="57A22AD0" w14:textId="77777777" w:rsidR="00B77C4E" w:rsidRDefault="00B77C4E" w:rsidP="00C96BB0">
            <w:r>
              <w:t xml:space="preserve">    Yes</w:t>
            </w:r>
          </w:p>
          <w:p w14:paraId="03514BFA" w14:textId="77777777" w:rsidR="00B77C4E" w:rsidRPr="00D503F0" w:rsidRDefault="00B77C4E" w:rsidP="00C96BB0">
            <w:r>
              <w:t xml:space="preserve">    No</w:t>
            </w:r>
          </w:p>
        </w:tc>
        <w:tc>
          <w:tcPr>
            <w:tcW w:w="1235" w:type="pct"/>
          </w:tcPr>
          <w:p w14:paraId="60DC6433" w14:textId="77777777" w:rsidR="00B77C4E" w:rsidRDefault="00B77C4E" w:rsidP="007F5ECE">
            <w:pPr>
              <w:jc w:val="center"/>
            </w:pPr>
          </w:p>
          <w:p w14:paraId="01FCE315" w14:textId="77777777" w:rsidR="00B77C4E" w:rsidRDefault="00B77C4E" w:rsidP="007F5ECE">
            <w:pPr>
              <w:jc w:val="center"/>
            </w:pPr>
            <w:r>
              <w:t>15 (7.5)</w:t>
            </w:r>
          </w:p>
          <w:p w14:paraId="5DA04BFB" w14:textId="77777777" w:rsidR="00B77C4E" w:rsidRPr="005635F5" w:rsidRDefault="00B77C4E" w:rsidP="007F5ECE">
            <w:pPr>
              <w:jc w:val="center"/>
            </w:pPr>
            <w:r>
              <w:t>185 (92.5)</w:t>
            </w:r>
          </w:p>
        </w:tc>
        <w:tc>
          <w:tcPr>
            <w:tcW w:w="865" w:type="pct"/>
          </w:tcPr>
          <w:p w14:paraId="698FD498" w14:textId="77777777" w:rsidR="00B77C4E" w:rsidRDefault="00B77C4E" w:rsidP="007F5ECE">
            <w:pPr>
              <w:jc w:val="center"/>
            </w:pPr>
          </w:p>
          <w:p w14:paraId="4DDBB817" w14:textId="77777777" w:rsidR="00B77C4E" w:rsidRDefault="00B77C4E" w:rsidP="007F5ECE">
            <w:pPr>
              <w:jc w:val="center"/>
            </w:pPr>
            <w:r>
              <w:t>4 (7.0)</w:t>
            </w:r>
          </w:p>
          <w:p w14:paraId="01322147" w14:textId="77777777" w:rsidR="00B77C4E" w:rsidRPr="005635F5" w:rsidRDefault="00B77C4E" w:rsidP="007F5ECE">
            <w:pPr>
              <w:jc w:val="center"/>
            </w:pPr>
            <w:r>
              <w:t>53 (93.0)</w:t>
            </w:r>
          </w:p>
        </w:tc>
        <w:tc>
          <w:tcPr>
            <w:tcW w:w="755" w:type="pct"/>
          </w:tcPr>
          <w:p w14:paraId="7B3348E0" w14:textId="77777777" w:rsidR="00B77C4E" w:rsidRDefault="00B77C4E" w:rsidP="007F5ECE">
            <w:pPr>
              <w:jc w:val="center"/>
            </w:pPr>
          </w:p>
          <w:p w14:paraId="797FC065" w14:textId="77777777" w:rsidR="00B77C4E" w:rsidRDefault="00B77C4E" w:rsidP="007F5ECE">
            <w:pPr>
              <w:jc w:val="center"/>
            </w:pPr>
            <w:r>
              <w:t>19 (7.4)</w:t>
            </w:r>
          </w:p>
          <w:p w14:paraId="3504D435" w14:textId="77777777" w:rsidR="00B77C4E" w:rsidRPr="005635F5" w:rsidRDefault="00B77C4E" w:rsidP="007F5ECE">
            <w:pPr>
              <w:jc w:val="center"/>
            </w:pPr>
            <w:r>
              <w:t>238 (92.6)</w:t>
            </w:r>
          </w:p>
        </w:tc>
      </w:tr>
      <w:tr w:rsidR="007F5ECE" w:rsidRPr="005635F5" w14:paraId="63092607" w14:textId="77777777" w:rsidTr="00B77C4E">
        <w:tc>
          <w:tcPr>
            <w:tcW w:w="2145" w:type="pct"/>
          </w:tcPr>
          <w:p w14:paraId="662290F9" w14:textId="77777777" w:rsidR="00B77C4E" w:rsidRDefault="00B77C4E" w:rsidP="00C96BB0">
            <w:pPr>
              <w:rPr>
                <w:b/>
              </w:rPr>
            </w:pPr>
            <w:r>
              <w:rPr>
                <w:b/>
              </w:rPr>
              <w:t>30 Day Mortality, n (%)</w:t>
            </w:r>
          </w:p>
          <w:p w14:paraId="57209438" w14:textId="77777777" w:rsidR="00B77C4E" w:rsidRPr="00F56B3E" w:rsidRDefault="00B77C4E" w:rsidP="00C96BB0">
            <w:r w:rsidRPr="00F56B3E">
              <w:t xml:space="preserve">    Yes</w:t>
            </w:r>
          </w:p>
          <w:p w14:paraId="17E31A8A" w14:textId="77777777" w:rsidR="00B77C4E" w:rsidRPr="00D503F0" w:rsidRDefault="00B77C4E" w:rsidP="00C96BB0">
            <w:r w:rsidRPr="00F56B3E">
              <w:t xml:space="preserve">    No</w:t>
            </w:r>
          </w:p>
        </w:tc>
        <w:tc>
          <w:tcPr>
            <w:tcW w:w="1235" w:type="pct"/>
          </w:tcPr>
          <w:p w14:paraId="7E7DCCB6" w14:textId="77777777" w:rsidR="00B77C4E" w:rsidRDefault="00B77C4E" w:rsidP="007F5ECE">
            <w:pPr>
              <w:jc w:val="center"/>
            </w:pPr>
          </w:p>
          <w:p w14:paraId="3B23653E" w14:textId="77777777" w:rsidR="00B77C4E" w:rsidRDefault="00B77C4E" w:rsidP="007F5ECE">
            <w:pPr>
              <w:jc w:val="center"/>
            </w:pPr>
            <w:r>
              <w:t>11 (5.5)</w:t>
            </w:r>
          </w:p>
          <w:p w14:paraId="57EFD091" w14:textId="77777777" w:rsidR="00B77C4E" w:rsidRPr="005635F5" w:rsidRDefault="00B77C4E" w:rsidP="007F5ECE">
            <w:pPr>
              <w:jc w:val="center"/>
            </w:pPr>
            <w:r>
              <w:t>189 (94.5)</w:t>
            </w:r>
          </w:p>
        </w:tc>
        <w:tc>
          <w:tcPr>
            <w:tcW w:w="865" w:type="pct"/>
          </w:tcPr>
          <w:p w14:paraId="26212ABC" w14:textId="77777777" w:rsidR="00B77C4E" w:rsidRDefault="00B77C4E" w:rsidP="007F5ECE">
            <w:pPr>
              <w:jc w:val="center"/>
            </w:pPr>
          </w:p>
          <w:p w14:paraId="617142E4" w14:textId="77777777" w:rsidR="00B77C4E" w:rsidRDefault="00B77C4E" w:rsidP="007F5ECE">
            <w:pPr>
              <w:jc w:val="center"/>
            </w:pPr>
            <w:r>
              <w:t>2 (3.4)</w:t>
            </w:r>
          </w:p>
          <w:p w14:paraId="51200170" w14:textId="77777777" w:rsidR="00B77C4E" w:rsidRPr="005635F5" w:rsidRDefault="00B77C4E" w:rsidP="007F5ECE">
            <w:pPr>
              <w:jc w:val="center"/>
            </w:pPr>
            <w:r>
              <w:t>56 (96.6)</w:t>
            </w:r>
          </w:p>
        </w:tc>
        <w:tc>
          <w:tcPr>
            <w:tcW w:w="755" w:type="pct"/>
          </w:tcPr>
          <w:p w14:paraId="53E41302" w14:textId="77777777" w:rsidR="00B77C4E" w:rsidRDefault="00B77C4E" w:rsidP="007F5ECE">
            <w:pPr>
              <w:jc w:val="center"/>
            </w:pPr>
          </w:p>
          <w:p w14:paraId="6FBA0E16" w14:textId="77777777" w:rsidR="00B77C4E" w:rsidRDefault="00B77C4E" w:rsidP="007F5ECE">
            <w:pPr>
              <w:jc w:val="center"/>
            </w:pPr>
            <w:r>
              <w:t>13 (5.0)</w:t>
            </w:r>
          </w:p>
          <w:p w14:paraId="4FBB6471" w14:textId="77777777" w:rsidR="00B77C4E" w:rsidRPr="005635F5" w:rsidRDefault="00B77C4E" w:rsidP="007F5ECE">
            <w:pPr>
              <w:jc w:val="center"/>
            </w:pPr>
            <w:r>
              <w:t>245 (95.0)</w:t>
            </w:r>
          </w:p>
        </w:tc>
      </w:tr>
      <w:tr w:rsidR="007F5ECE" w:rsidRPr="005635F5" w14:paraId="2787F5DB" w14:textId="77777777" w:rsidTr="00B77C4E">
        <w:tc>
          <w:tcPr>
            <w:tcW w:w="2145" w:type="pct"/>
          </w:tcPr>
          <w:p w14:paraId="7104D8B8" w14:textId="77777777" w:rsidR="00B77C4E" w:rsidRPr="00F56B3E" w:rsidRDefault="00B77C4E" w:rsidP="00C96BB0">
            <w:pPr>
              <w:rPr>
                <w:b/>
              </w:rPr>
            </w:pPr>
            <w:r>
              <w:rPr>
                <w:b/>
              </w:rPr>
              <w:t>12 Month Mortality, n (%)</w:t>
            </w:r>
          </w:p>
          <w:p w14:paraId="61FB068C" w14:textId="77777777" w:rsidR="00B77C4E" w:rsidRDefault="00B77C4E" w:rsidP="00C96BB0">
            <w:r>
              <w:t xml:space="preserve">    Yes</w:t>
            </w:r>
          </w:p>
          <w:p w14:paraId="763724DD" w14:textId="77777777" w:rsidR="00B77C4E" w:rsidRPr="00D503F0" w:rsidRDefault="00B77C4E" w:rsidP="00C96BB0">
            <w:r>
              <w:t xml:space="preserve">    No</w:t>
            </w:r>
          </w:p>
        </w:tc>
        <w:tc>
          <w:tcPr>
            <w:tcW w:w="1235" w:type="pct"/>
          </w:tcPr>
          <w:p w14:paraId="3C8E23BA" w14:textId="77777777" w:rsidR="00B77C4E" w:rsidRDefault="00B77C4E" w:rsidP="007F5ECE">
            <w:pPr>
              <w:jc w:val="center"/>
            </w:pPr>
          </w:p>
          <w:p w14:paraId="33FD70B6" w14:textId="77777777" w:rsidR="00B77C4E" w:rsidRDefault="00B77C4E" w:rsidP="007F5ECE">
            <w:pPr>
              <w:jc w:val="center"/>
            </w:pPr>
            <w:r>
              <w:t>34 (17.0)</w:t>
            </w:r>
          </w:p>
          <w:p w14:paraId="1CD9BD4D" w14:textId="77777777" w:rsidR="00B77C4E" w:rsidRPr="005635F5" w:rsidRDefault="00B77C4E" w:rsidP="007F5ECE">
            <w:pPr>
              <w:jc w:val="center"/>
            </w:pPr>
            <w:r>
              <w:t>166 (83.0)</w:t>
            </w:r>
          </w:p>
        </w:tc>
        <w:tc>
          <w:tcPr>
            <w:tcW w:w="865" w:type="pct"/>
          </w:tcPr>
          <w:p w14:paraId="683FFBE0" w14:textId="77777777" w:rsidR="00B77C4E" w:rsidRDefault="00B77C4E" w:rsidP="007F5ECE">
            <w:pPr>
              <w:jc w:val="center"/>
            </w:pPr>
          </w:p>
          <w:p w14:paraId="79AEB675" w14:textId="77777777" w:rsidR="00B77C4E" w:rsidRDefault="00B77C4E" w:rsidP="007F5ECE">
            <w:pPr>
              <w:jc w:val="center"/>
            </w:pPr>
            <w:r>
              <w:t>12 (21.1)</w:t>
            </w:r>
          </w:p>
          <w:p w14:paraId="3E9AB0E6" w14:textId="77777777" w:rsidR="00B77C4E" w:rsidRPr="005635F5" w:rsidRDefault="00B77C4E" w:rsidP="007F5ECE">
            <w:pPr>
              <w:jc w:val="center"/>
            </w:pPr>
            <w:r>
              <w:t>45 (78.9)</w:t>
            </w:r>
          </w:p>
        </w:tc>
        <w:tc>
          <w:tcPr>
            <w:tcW w:w="755" w:type="pct"/>
          </w:tcPr>
          <w:p w14:paraId="4F812DE9" w14:textId="77777777" w:rsidR="00B77C4E" w:rsidRDefault="00B77C4E" w:rsidP="007F5ECE">
            <w:pPr>
              <w:jc w:val="center"/>
            </w:pPr>
          </w:p>
          <w:p w14:paraId="29CB32FD" w14:textId="77777777" w:rsidR="00B77C4E" w:rsidRDefault="00B77C4E" w:rsidP="007F5ECE">
            <w:pPr>
              <w:jc w:val="center"/>
            </w:pPr>
            <w:r>
              <w:t>46 (19.9)</w:t>
            </w:r>
          </w:p>
          <w:p w14:paraId="736FEA99" w14:textId="77777777" w:rsidR="00B77C4E" w:rsidRPr="005635F5" w:rsidRDefault="00B77C4E" w:rsidP="007F5ECE">
            <w:pPr>
              <w:jc w:val="center"/>
            </w:pPr>
            <w:r>
              <w:t>211 (82.1)</w:t>
            </w:r>
          </w:p>
        </w:tc>
      </w:tr>
    </w:tbl>
    <w:p w14:paraId="25EF9938" w14:textId="77777777" w:rsidR="00B77C4E" w:rsidRDefault="00B77C4E" w:rsidP="00B77C4E"/>
    <w:p w14:paraId="683D0DB6" w14:textId="7529CA30" w:rsidR="008B020A" w:rsidRDefault="008B020A">
      <w:pPr>
        <w:rPr>
          <w:rFonts w:cstheme="minorHAnsi"/>
          <w:b/>
          <w:bCs/>
          <w:i/>
          <w:iCs/>
          <w:color w:val="44546A" w:themeColor="text2"/>
          <w:sz w:val="32"/>
          <w:szCs w:val="32"/>
        </w:rPr>
      </w:pPr>
      <w:r>
        <w:rPr>
          <w:rFonts w:cstheme="minorHAnsi"/>
          <w:b/>
          <w:bCs/>
          <w:sz w:val="32"/>
          <w:szCs w:val="32"/>
        </w:rPr>
        <w:br w:type="page"/>
      </w:r>
    </w:p>
    <w:p w14:paraId="53F170CE" w14:textId="61F78712" w:rsidR="008B020A" w:rsidRPr="007F5ECE" w:rsidRDefault="008B020A" w:rsidP="008B020A">
      <w:pPr>
        <w:pStyle w:val="Caption"/>
        <w:keepNext/>
        <w:spacing w:after="0"/>
        <w:rPr>
          <w:i w:val="0"/>
          <w:color w:val="auto"/>
          <w:sz w:val="24"/>
          <w:szCs w:val="24"/>
          <w:u w:val="single"/>
        </w:rPr>
      </w:pPr>
      <w:r w:rsidRPr="007F5ECE">
        <w:rPr>
          <w:b/>
          <w:i w:val="0"/>
          <w:color w:val="auto"/>
          <w:sz w:val="24"/>
          <w:szCs w:val="24"/>
          <w:u w:val="single"/>
        </w:rPr>
        <w:lastRenderedPageBreak/>
        <w:t xml:space="preserve">Table </w:t>
      </w:r>
      <w:r w:rsidR="004B4294" w:rsidRPr="007F5ECE">
        <w:rPr>
          <w:b/>
          <w:i w:val="0"/>
          <w:color w:val="auto"/>
          <w:sz w:val="24"/>
          <w:szCs w:val="24"/>
          <w:u w:val="single"/>
        </w:rPr>
        <w:t>5</w:t>
      </w:r>
      <w:r w:rsidRPr="007F5ECE">
        <w:rPr>
          <w:b/>
          <w:i w:val="0"/>
          <w:color w:val="auto"/>
          <w:sz w:val="24"/>
          <w:szCs w:val="24"/>
          <w:u w:val="single"/>
        </w:rPr>
        <w:t xml:space="preserve">: </w:t>
      </w:r>
      <w:r w:rsidRPr="007F5ECE">
        <w:rPr>
          <w:i w:val="0"/>
          <w:color w:val="auto"/>
          <w:sz w:val="24"/>
          <w:szCs w:val="24"/>
          <w:u w:val="single"/>
        </w:rPr>
        <w:t>Outcomes for those with B2/B3 periprosthetic hip fractures managed using either revision±fixation or fixation alone, presented by whether the study site was low-volume (less than or equal to one operation per month on average) or high volume (more than one operation per month on average).</w:t>
      </w:r>
    </w:p>
    <w:tbl>
      <w:tblPr>
        <w:tblStyle w:val="TableGrid"/>
        <w:tblW w:w="5000" w:type="pct"/>
        <w:tblLook w:val="04A0" w:firstRow="1" w:lastRow="0" w:firstColumn="1" w:lastColumn="0" w:noHBand="0" w:noVBand="1"/>
      </w:tblPr>
      <w:tblGrid>
        <w:gridCol w:w="3870"/>
        <w:gridCol w:w="1734"/>
        <w:gridCol w:w="1905"/>
        <w:gridCol w:w="1501"/>
      </w:tblGrid>
      <w:tr w:rsidR="007F5ECE" w:rsidRPr="005635F5" w14:paraId="1DA40A5D" w14:textId="77777777" w:rsidTr="004B4294">
        <w:trPr>
          <w:tblHeader/>
        </w:trPr>
        <w:tc>
          <w:tcPr>
            <w:tcW w:w="2148" w:type="pct"/>
          </w:tcPr>
          <w:p w14:paraId="70815F3B" w14:textId="77777777" w:rsidR="008B020A" w:rsidRPr="005635F5" w:rsidRDefault="008B020A" w:rsidP="00C96BB0"/>
        </w:tc>
        <w:tc>
          <w:tcPr>
            <w:tcW w:w="962" w:type="pct"/>
            <w:vAlign w:val="bottom"/>
          </w:tcPr>
          <w:p w14:paraId="2E2F56D1" w14:textId="77777777" w:rsidR="008B020A" w:rsidRDefault="008B020A" w:rsidP="007F5ECE">
            <w:pPr>
              <w:jc w:val="center"/>
              <w:rPr>
                <w:b/>
              </w:rPr>
            </w:pPr>
            <w:r>
              <w:rPr>
                <w:b/>
              </w:rPr>
              <w:t>Operated on at low-volume site</w:t>
            </w:r>
          </w:p>
          <w:p w14:paraId="6922577B" w14:textId="7005B6EC" w:rsidR="008B020A" w:rsidRPr="005635F5" w:rsidRDefault="008B020A" w:rsidP="007F5ECE">
            <w:pPr>
              <w:jc w:val="center"/>
            </w:pPr>
            <w:r w:rsidRPr="005635F5">
              <w:rPr>
                <w:b/>
              </w:rPr>
              <w:t>(n=</w:t>
            </w:r>
            <w:r>
              <w:rPr>
                <w:b/>
              </w:rPr>
              <w:t>117</w:t>
            </w:r>
            <w:r w:rsidRPr="005635F5">
              <w:rPr>
                <w:b/>
              </w:rPr>
              <w:t>)</w:t>
            </w:r>
          </w:p>
        </w:tc>
        <w:tc>
          <w:tcPr>
            <w:tcW w:w="1057" w:type="pct"/>
            <w:vAlign w:val="bottom"/>
          </w:tcPr>
          <w:p w14:paraId="6582F56E" w14:textId="77777777" w:rsidR="008B020A" w:rsidRDefault="008B020A" w:rsidP="007F5ECE">
            <w:pPr>
              <w:jc w:val="center"/>
              <w:rPr>
                <w:b/>
              </w:rPr>
            </w:pPr>
            <w:r>
              <w:rPr>
                <w:b/>
              </w:rPr>
              <w:t>Operated on at high-volume site</w:t>
            </w:r>
          </w:p>
          <w:p w14:paraId="6C0E5E71" w14:textId="26475F77" w:rsidR="008B020A" w:rsidRPr="005635F5" w:rsidRDefault="008B020A" w:rsidP="007F5ECE">
            <w:pPr>
              <w:jc w:val="center"/>
            </w:pPr>
            <w:r w:rsidRPr="005635F5">
              <w:rPr>
                <w:b/>
              </w:rPr>
              <w:t>(n=</w:t>
            </w:r>
            <w:r>
              <w:rPr>
                <w:b/>
              </w:rPr>
              <w:t>141</w:t>
            </w:r>
            <w:r w:rsidRPr="005635F5">
              <w:rPr>
                <w:b/>
              </w:rPr>
              <w:t>)</w:t>
            </w:r>
          </w:p>
        </w:tc>
        <w:tc>
          <w:tcPr>
            <w:tcW w:w="834" w:type="pct"/>
            <w:vAlign w:val="bottom"/>
          </w:tcPr>
          <w:p w14:paraId="7E49FAF3" w14:textId="77777777" w:rsidR="008B020A" w:rsidRDefault="008B020A" w:rsidP="007F5ECE">
            <w:pPr>
              <w:jc w:val="center"/>
              <w:rPr>
                <w:b/>
              </w:rPr>
            </w:pPr>
            <w:r>
              <w:rPr>
                <w:b/>
              </w:rPr>
              <w:t>Overall</w:t>
            </w:r>
          </w:p>
          <w:p w14:paraId="772D3DAD" w14:textId="77777777" w:rsidR="008B020A" w:rsidRPr="005635F5" w:rsidRDefault="008B020A" w:rsidP="007F5ECE">
            <w:pPr>
              <w:jc w:val="center"/>
              <w:rPr>
                <w:b/>
              </w:rPr>
            </w:pPr>
            <w:r>
              <w:rPr>
                <w:b/>
              </w:rPr>
              <w:t>(n=258)</w:t>
            </w:r>
          </w:p>
        </w:tc>
      </w:tr>
      <w:tr w:rsidR="007F5ECE" w:rsidRPr="005635F5" w14:paraId="3378FF04" w14:textId="77777777" w:rsidTr="004B4294">
        <w:tc>
          <w:tcPr>
            <w:tcW w:w="2148" w:type="pct"/>
          </w:tcPr>
          <w:p w14:paraId="392E56A5" w14:textId="77777777" w:rsidR="008B020A" w:rsidRPr="00F56B3E" w:rsidRDefault="008B020A" w:rsidP="00C96BB0">
            <w:pPr>
              <w:rPr>
                <w:b/>
              </w:rPr>
            </w:pPr>
            <w:r w:rsidRPr="00F56B3E">
              <w:rPr>
                <w:b/>
              </w:rPr>
              <w:t>Complications prior to discharge, n (%)</w:t>
            </w:r>
          </w:p>
          <w:p w14:paraId="41BECF02" w14:textId="77777777" w:rsidR="008B020A" w:rsidRDefault="008B020A" w:rsidP="00C96BB0">
            <w:r>
              <w:t xml:space="preserve">    Yes</w:t>
            </w:r>
          </w:p>
          <w:p w14:paraId="50185C1D" w14:textId="77777777" w:rsidR="008B020A" w:rsidRPr="005635F5" w:rsidRDefault="008B020A" w:rsidP="00C96BB0">
            <w:r>
              <w:t xml:space="preserve">    No</w:t>
            </w:r>
          </w:p>
        </w:tc>
        <w:tc>
          <w:tcPr>
            <w:tcW w:w="962" w:type="pct"/>
          </w:tcPr>
          <w:p w14:paraId="51929CF3" w14:textId="77777777" w:rsidR="008B020A" w:rsidRDefault="008B020A" w:rsidP="007F5ECE">
            <w:pPr>
              <w:jc w:val="center"/>
            </w:pPr>
          </w:p>
          <w:p w14:paraId="009BFD02" w14:textId="77777777" w:rsidR="008B020A" w:rsidRDefault="008B020A" w:rsidP="007F5ECE">
            <w:pPr>
              <w:jc w:val="center"/>
            </w:pPr>
            <w:r>
              <w:t>29 (25.2)</w:t>
            </w:r>
          </w:p>
          <w:p w14:paraId="7B45EA53" w14:textId="77777777" w:rsidR="008B020A" w:rsidRPr="005635F5" w:rsidRDefault="008B020A" w:rsidP="007F5ECE">
            <w:pPr>
              <w:jc w:val="center"/>
            </w:pPr>
            <w:r>
              <w:t>86 (74.8)</w:t>
            </w:r>
          </w:p>
        </w:tc>
        <w:tc>
          <w:tcPr>
            <w:tcW w:w="1057" w:type="pct"/>
          </w:tcPr>
          <w:p w14:paraId="443B5FA0" w14:textId="77777777" w:rsidR="008B020A" w:rsidRDefault="008B020A" w:rsidP="007F5ECE">
            <w:pPr>
              <w:jc w:val="center"/>
            </w:pPr>
          </w:p>
          <w:p w14:paraId="34D04AAD" w14:textId="77777777" w:rsidR="008B020A" w:rsidRDefault="008B020A" w:rsidP="007F5ECE">
            <w:pPr>
              <w:jc w:val="center"/>
            </w:pPr>
            <w:r>
              <w:t>33 (23.6)</w:t>
            </w:r>
          </w:p>
          <w:p w14:paraId="35CDA89D" w14:textId="77777777" w:rsidR="008B020A" w:rsidRPr="005635F5" w:rsidRDefault="008B020A" w:rsidP="007F5ECE">
            <w:pPr>
              <w:jc w:val="center"/>
            </w:pPr>
            <w:r>
              <w:t>107 (76.4)</w:t>
            </w:r>
          </w:p>
        </w:tc>
        <w:tc>
          <w:tcPr>
            <w:tcW w:w="834" w:type="pct"/>
          </w:tcPr>
          <w:p w14:paraId="2DCA59BD" w14:textId="77777777" w:rsidR="008B020A" w:rsidRDefault="008B020A" w:rsidP="007F5ECE">
            <w:pPr>
              <w:jc w:val="center"/>
            </w:pPr>
          </w:p>
          <w:p w14:paraId="46E1852C" w14:textId="77777777" w:rsidR="008B020A" w:rsidRDefault="008B020A" w:rsidP="007F5ECE">
            <w:pPr>
              <w:jc w:val="center"/>
            </w:pPr>
            <w:r>
              <w:t>62 (24.3)</w:t>
            </w:r>
          </w:p>
          <w:p w14:paraId="54BEB6D5" w14:textId="77777777" w:rsidR="008B020A" w:rsidRDefault="008B020A" w:rsidP="007F5ECE">
            <w:pPr>
              <w:jc w:val="center"/>
            </w:pPr>
            <w:r>
              <w:t>193 (75.7)</w:t>
            </w:r>
          </w:p>
        </w:tc>
      </w:tr>
      <w:tr w:rsidR="007F5ECE" w:rsidRPr="005635F5" w14:paraId="026DA115" w14:textId="77777777" w:rsidTr="004B4294">
        <w:tc>
          <w:tcPr>
            <w:tcW w:w="2148" w:type="pct"/>
          </w:tcPr>
          <w:p w14:paraId="43DC1D09" w14:textId="77777777" w:rsidR="008B020A" w:rsidRDefault="008B020A" w:rsidP="00C96BB0">
            <w:pPr>
              <w:rPr>
                <w:b/>
              </w:rPr>
            </w:pPr>
            <w:r>
              <w:rPr>
                <w:b/>
              </w:rPr>
              <w:t>Length of Hospital Stay, days</w:t>
            </w:r>
          </w:p>
          <w:p w14:paraId="6E52C147" w14:textId="77777777" w:rsidR="008B020A" w:rsidRDefault="008B020A" w:rsidP="00C96BB0">
            <w:r>
              <w:rPr>
                <w:b/>
              </w:rPr>
              <w:t xml:space="preserve">    </w:t>
            </w:r>
            <w:r>
              <w:t>n (%)</w:t>
            </w:r>
          </w:p>
          <w:p w14:paraId="77CDA6EB" w14:textId="77777777" w:rsidR="008B020A" w:rsidRDefault="008B020A" w:rsidP="00C96BB0">
            <w:r>
              <w:t xml:space="preserve">    Mean (SD)</w:t>
            </w:r>
          </w:p>
          <w:p w14:paraId="27897564" w14:textId="77777777" w:rsidR="008B020A" w:rsidRDefault="008B020A" w:rsidP="00C96BB0">
            <w:r>
              <w:t xml:space="preserve">    Median (IQR)</w:t>
            </w:r>
          </w:p>
          <w:p w14:paraId="5F694615" w14:textId="77777777" w:rsidR="008B020A" w:rsidRPr="009817D3" w:rsidRDefault="008B020A" w:rsidP="00C96BB0">
            <w:r>
              <w:t xml:space="preserve">    Min, Max</w:t>
            </w:r>
          </w:p>
        </w:tc>
        <w:tc>
          <w:tcPr>
            <w:tcW w:w="962" w:type="pct"/>
          </w:tcPr>
          <w:p w14:paraId="64B27BC7" w14:textId="77777777" w:rsidR="008B020A" w:rsidRDefault="008B020A" w:rsidP="007F5ECE">
            <w:pPr>
              <w:jc w:val="center"/>
            </w:pPr>
          </w:p>
          <w:p w14:paraId="2E436D91" w14:textId="77777777" w:rsidR="008B020A" w:rsidRDefault="008B020A" w:rsidP="007F5ECE">
            <w:pPr>
              <w:jc w:val="center"/>
            </w:pPr>
            <w:r>
              <w:t>116 (100)</w:t>
            </w:r>
          </w:p>
          <w:p w14:paraId="6BCF1935" w14:textId="77777777" w:rsidR="008B020A" w:rsidRDefault="008B020A" w:rsidP="007F5ECE">
            <w:pPr>
              <w:jc w:val="center"/>
            </w:pPr>
            <w:r>
              <w:t>23.2 (18.9)</w:t>
            </w:r>
          </w:p>
          <w:p w14:paraId="0306F5AD" w14:textId="77777777" w:rsidR="008B020A" w:rsidRDefault="008B020A" w:rsidP="007F5ECE">
            <w:pPr>
              <w:jc w:val="center"/>
            </w:pPr>
            <w:r>
              <w:t>18 (11, 28.5)</w:t>
            </w:r>
          </w:p>
          <w:p w14:paraId="3D0BA538" w14:textId="77777777" w:rsidR="008B020A" w:rsidRPr="005635F5" w:rsidRDefault="008B020A" w:rsidP="007F5ECE">
            <w:pPr>
              <w:jc w:val="center"/>
            </w:pPr>
            <w:r>
              <w:t>3, 119</w:t>
            </w:r>
          </w:p>
        </w:tc>
        <w:tc>
          <w:tcPr>
            <w:tcW w:w="1057" w:type="pct"/>
          </w:tcPr>
          <w:p w14:paraId="02CE381B" w14:textId="77777777" w:rsidR="008B020A" w:rsidRDefault="008B020A" w:rsidP="007F5ECE">
            <w:pPr>
              <w:jc w:val="center"/>
            </w:pPr>
          </w:p>
          <w:p w14:paraId="3C4B175C" w14:textId="77777777" w:rsidR="008B020A" w:rsidRDefault="008B020A" w:rsidP="007F5ECE">
            <w:pPr>
              <w:jc w:val="center"/>
            </w:pPr>
            <w:r>
              <w:t>141 (100)</w:t>
            </w:r>
          </w:p>
          <w:p w14:paraId="27CBFD11" w14:textId="77777777" w:rsidR="008B020A" w:rsidRDefault="008B020A" w:rsidP="007F5ECE">
            <w:pPr>
              <w:jc w:val="center"/>
            </w:pPr>
            <w:r>
              <w:t>17.3 (13.1)</w:t>
            </w:r>
          </w:p>
          <w:p w14:paraId="57B83B15" w14:textId="77777777" w:rsidR="008B020A" w:rsidRDefault="008B020A" w:rsidP="007F5ECE">
            <w:pPr>
              <w:jc w:val="center"/>
            </w:pPr>
            <w:r>
              <w:t>14 (10, 21)</w:t>
            </w:r>
          </w:p>
          <w:p w14:paraId="51BF8086" w14:textId="77777777" w:rsidR="008B020A" w:rsidRPr="005635F5" w:rsidRDefault="008B020A" w:rsidP="007F5ECE">
            <w:pPr>
              <w:jc w:val="center"/>
            </w:pPr>
            <w:r>
              <w:t>3, 95</w:t>
            </w:r>
          </w:p>
        </w:tc>
        <w:tc>
          <w:tcPr>
            <w:tcW w:w="834" w:type="pct"/>
          </w:tcPr>
          <w:p w14:paraId="3AB28419" w14:textId="77777777" w:rsidR="008B020A" w:rsidRDefault="008B020A" w:rsidP="007F5ECE">
            <w:pPr>
              <w:jc w:val="center"/>
            </w:pPr>
          </w:p>
          <w:p w14:paraId="6D8290BD" w14:textId="77777777" w:rsidR="008B020A" w:rsidRDefault="008B020A" w:rsidP="007F5ECE">
            <w:pPr>
              <w:jc w:val="center"/>
            </w:pPr>
            <w:r>
              <w:t>257 (100)</w:t>
            </w:r>
          </w:p>
          <w:p w14:paraId="44F7A4D0" w14:textId="77777777" w:rsidR="008B020A" w:rsidRDefault="008B020A" w:rsidP="007F5ECE">
            <w:pPr>
              <w:jc w:val="center"/>
            </w:pPr>
            <w:r>
              <w:t>20.0 (16.2)</w:t>
            </w:r>
          </w:p>
          <w:p w14:paraId="6B7A86AB" w14:textId="77777777" w:rsidR="008B020A" w:rsidRDefault="008B020A" w:rsidP="007F5ECE">
            <w:pPr>
              <w:jc w:val="center"/>
            </w:pPr>
            <w:r>
              <w:t>15 (10, 24)</w:t>
            </w:r>
          </w:p>
          <w:p w14:paraId="568D366C" w14:textId="77777777" w:rsidR="008B020A" w:rsidRPr="005635F5" w:rsidRDefault="008B020A" w:rsidP="007F5ECE">
            <w:pPr>
              <w:jc w:val="center"/>
            </w:pPr>
            <w:r>
              <w:t>3, 119</w:t>
            </w:r>
          </w:p>
        </w:tc>
      </w:tr>
      <w:tr w:rsidR="007F5ECE" w:rsidRPr="005635F5" w14:paraId="1901EE16" w14:textId="77777777" w:rsidTr="004B4294">
        <w:tc>
          <w:tcPr>
            <w:tcW w:w="2148" w:type="pct"/>
          </w:tcPr>
          <w:p w14:paraId="42C95FEC" w14:textId="77777777" w:rsidR="008B020A" w:rsidRPr="00F56B3E" w:rsidRDefault="008B020A" w:rsidP="00C96BB0">
            <w:pPr>
              <w:rPr>
                <w:b/>
              </w:rPr>
            </w:pPr>
            <w:r>
              <w:rPr>
                <w:b/>
              </w:rPr>
              <w:t>Had operation post-discharge</w:t>
            </w:r>
            <w:r w:rsidRPr="00F56B3E">
              <w:rPr>
                <w:b/>
              </w:rPr>
              <w:t xml:space="preserve"> within 30 days</w:t>
            </w:r>
            <w:r>
              <w:rPr>
                <w:b/>
              </w:rPr>
              <w:t>, n (%</w:t>
            </w:r>
            <w:r w:rsidRPr="00F56B3E">
              <w:rPr>
                <w:b/>
              </w:rPr>
              <w:t>)</w:t>
            </w:r>
          </w:p>
          <w:p w14:paraId="4271AA8B" w14:textId="77777777" w:rsidR="008B020A" w:rsidRDefault="008B020A" w:rsidP="00C96BB0">
            <w:r>
              <w:t xml:space="preserve">    Yes</w:t>
            </w:r>
          </w:p>
          <w:p w14:paraId="1DA85DC1" w14:textId="77777777" w:rsidR="008B020A" w:rsidRPr="00D503F0" w:rsidRDefault="008B020A" w:rsidP="00C96BB0">
            <w:r>
              <w:t xml:space="preserve">    No</w:t>
            </w:r>
          </w:p>
        </w:tc>
        <w:tc>
          <w:tcPr>
            <w:tcW w:w="962" w:type="pct"/>
          </w:tcPr>
          <w:p w14:paraId="5F2184FC" w14:textId="77777777" w:rsidR="008B020A" w:rsidRDefault="008B020A" w:rsidP="007F5ECE">
            <w:pPr>
              <w:jc w:val="center"/>
            </w:pPr>
          </w:p>
          <w:p w14:paraId="23F7A984" w14:textId="77777777" w:rsidR="008B020A" w:rsidRDefault="008B020A" w:rsidP="007F5ECE">
            <w:pPr>
              <w:jc w:val="center"/>
            </w:pPr>
          </w:p>
          <w:p w14:paraId="6F2EEAFE" w14:textId="77777777" w:rsidR="008B020A" w:rsidRDefault="008B020A" w:rsidP="007F5ECE">
            <w:pPr>
              <w:jc w:val="center"/>
            </w:pPr>
            <w:r>
              <w:t>5 (4.3)</w:t>
            </w:r>
          </w:p>
          <w:p w14:paraId="75F9FB65" w14:textId="77777777" w:rsidR="008B020A" w:rsidRPr="00DA0237" w:rsidRDefault="008B020A" w:rsidP="007F5ECE">
            <w:pPr>
              <w:jc w:val="center"/>
            </w:pPr>
            <w:r>
              <w:t>111 (95.7)</w:t>
            </w:r>
          </w:p>
        </w:tc>
        <w:tc>
          <w:tcPr>
            <w:tcW w:w="1057" w:type="pct"/>
          </w:tcPr>
          <w:p w14:paraId="122E4BE7" w14:textId="77777777" w:rsidR="008B020A" w:rsidRDefault="008B020A" w:rsidP="007F5ECE">
            <w:pPr>
              <w:jc w:val="center"/>
            </w:pPr>
          </w:p>
          <w:p w14:paraId="15229A4A" w14:textId="77777777" w:rsidR="008B020A" w:rsidRDefault="008B020A" w:rsidP="007F5ECE">
            <w:pPr>
              <w:jc w:val="center"/>
            </w:pPr>
          </w:p>
          <w:p w14:paraId="6B85B34A" w14:textId="77777777" w:rsidR="008B020A" w:rsidRDefault="008B020A" w:rsidP="007F5ECE">
            <w:pPr>
              <w:jc w:val="center"/>
            </w:pPr>
            <w:r>
              <w:t>2 (1.4)</w:t>
            </w:r>
          </w:p>
          <w:p w14:paraId="033C16BF" w14:textId="77777777" w:rsidR="008B020A" w:rsidRPr="00DA0237" w:rsidRDefault="008B020A" w:rsidP="007F5ECE">
            <w:pPr>
              <w:jc w:val="center"/>
            </w:pPr>
            <w:r>
              <w:t>139 (98.6)</w:t>
            </w:r>
          </w:p>
        </w:tc>
        <w:tc>
          <w:tcPr>
            <w:tcW w:w="834" w:type="pct"/>
          </w:tcPr>
          <w:p w14:paraId="3341506A" w14:textId="77777777" w:rsidR="008B020A" w:rsidRDefault="008B020A" w:rsidP="007F5ECE">
            <w:pPr>
              <w:jc w:val="center"/>
            </w:pPr>
          </w:p>
          <w:p w14:paraId="6BB6C0BC" w14:textId="77777777" w:rsidR="008B020A" w:rsidRDefault="008B020A" w:rsidP="007F5ECE">
            <w:pPr>
              <w:jc w:val="center"/>
            </w:pPr>
          </w:p>
          <w:p w14:paraId="5D0CCF0D" w14:textId="77777777" w:rsidR="008B020A" w:rsidRDefault="008B020A" w:rsidP="007F5ECE">
            <w:pPr>
              <w:jc w:val="center"/>
            </w:pPr>
            <w:r>
              <w:t>7 (2.7)</w:t>
            </w:r>
          </w:p>
          <w:p w14:paraId="4F700F25" w14:textId="77777777" w:rsidR="008B020A" w:rsidRPr="00DA0237" w:rsidRDefault="008B020A" w:rsidP="007F5ECE">
            <w:pPr>
              <w:jc w:val="center"/>
            </w:pPr>
            <w:r>
              <w:t>250 (97.3)</w:t>
            </w:r>
          </w:p>
        </w:tc>
      </w:tr>
      <w:tr w:rsidR="007F5ECE" w:rsidRPr="005635F5" w14:paraId="6F189E3D" w14:textId="77777777" w:rsidTr="004B4294">
        <w:tc>
          <w:tcPr>
            <w:tcW w:w="2148" w:type="pct"/>
          </w:tcPr>
          <w:p w14:paraId="7A178E31" w14:textId="77777777" w:rsidR="008B020A" w:rsidRPr="00ED5228" w:rsidRDefault="008B020A" w:rsidP="00C96BB0">
            <w:pPr>
              <w:rPr>
                <w:b/>
              </w:rPr>
            </w:pPr>
            <w:r>
              <w:rPr>
                <w:b/>
              </w:rPr>
              <w:t>Had operation post-discharge</w:t>
            </w:r>
            <w:r w:rsidRPr="00ED5228">
              <w:rPr>
                <w:b/>
              </w:rPr>
              <w:t xml:space="preserve"> within 12 months, n (%)</w:t>
            </w:r>
          </w:p>
          <w:p w14:paraId="74B6E396" w14:textId="77777777" w:rsidR="008B020A" w:rsidRDefault="008B020A" w:rsidP="00C96BB0">
            <w:r>
              <w:t xml:space="preserve">    Yes</w:t>
            </w:r>
          </w:p>
          <w:p w14:paraId="2745E003" w14:textId="77777777" w:rsidR="008B020A" w:rsidRPr="00D503F0" w:rsidRDefault="008B020A" w:rsidP="00C96BB0">
            <w:r>
              <w:t xml:space="preserve">    No</w:t>
            </w:r>
          </w:p>
        </w:tc>
        <w:tc>
          <w:tcPr>
            <w:tcW w:w="962" w:type="pct"/>
          </w:tcPr>
          <w:p w14:paraId="3EAFA9EF" w14:textId="77777777" w:rsidR="008B020A" w:rsidRDefault="008B020A" w:rsidP="007F5ECE">
            <w:pPr>
              <w:jc w:val="center"/>
            </w:pPr>
          </w:p>
          <w:p w14:paraId="7416FD4E" w14:textId="77777777" w:rsidR="008B020A" w:rsidRDefault="008B020A" w:rsidP="007F5ECE">
            <w:pPr>
              <w:jc w:val="center"/>
            </w:pPr>
          </w:p>
          <w:p w14:paraId="31007E1E" w14:textId="77777777" w:rsidR="008B020A" w:rsidRDefault="008B020A" w:rsidP="007F5ECE">
            <w:pPr>
              <w:jc w:val="center"/>
            </w:pPr>
            <w:r>
              <w:t>16 (13.9)</w:t>
            </w:r>
          </w:p>
          <w:p w14:paraId="7AF30436" w14:textId="77777777" w:rsidR="008B020A" w:rsidRPr="00DA0237" w:rsidRDefault="008B020A" w:rsidP="007F5ECE">
            <w:pPr>
              <w:jc w:val="center"/>
            </w:pPr>
            <w:r>
              <w:t>99 (86.1)</w:t>
            </w:r>
          </w:p>
        </w:tc>
        <w:tc>
          <w:tcPr>
            <w:tcW w:w="1057" w:type="pct"/>
          </w:tcPr>
          <w:p w14:paraId="57F5781D" w14:textId="77777777" w:rsidR="008B020A" w:rsidRDefault="008B020A" w:rsidP="007F5ECE">
            <w:pPr>
              <w:jc w:val="center"/>
            </w:pPr>
          </w:p>
          <w:p w14:paraId="7F0DCAF8" w14:textId="77777777" w:rsidR="008B020A" w:rsidRDefault="008B020A" w:rsidP="007F5ECE">
            <w:pPr>
              <w:jc w:val="center"/>
            </w:pPr>
          </w:p>
          <w:p w14:paraId="4F309583" w14:textId="77777777" w:rsidR="008B020A" w:rsidRDefault="008B020A" w:rsidP="007F5ECE">
            <w:pPr>
              <w:jc w:val="center"/>
            </w:pPr>
            <w:r>
              <w:t>6 (4.3)</w:t>
            </w:r>
          </w:p>
          <w:p w14:paraId="15E4A187" w14:textId="77777777" w:rsidR="008B020A" w:rsidRPr="00DA0237" w:rsidRDefault="008B020A" w:rsidP="007F5ECE">
            <w:pPr>
              <w:jc w:val="center"/>
            </w:pPr>
            <w:r>
              <w:t>135 (95.7)</w:t>
            </w:r>
          </w:p>
        </w:tc>
        <w:tc>
          <w:tcPr>
            <w:tcW w:w="834" w:type="pct"/>
          </w:tcPr>
          <w:p w14:paraId="7F1570D6" w14:textId="77777777" w:rsidR="008B020A" w:rsidRDefault="008B020A" w:rsidP="007F5ECE">
            <w:pPr>
              <w:jc w:val="center"/>
            </w:pPr>
          </w:p>
          <w:p w14:paraId="7496B5CE" w14:textId="77777777" w:rsidR="008B020A" w:rsidRDefault="008B020A" w:rsidP="007F5ECE">
            <w:pPr>
              <w:jc w:val="center"/>
            </w:pPr>
          </w:p>
          <w:p w14:paraId="54C9879C" w14:textId="77777777" w:rsidR="008B020A" w:rsidRDefault="008B020A" w:rsidP="007F5ECE">
            <w:pPr>
              <w:jc w:val="center"/>
            </w:pPr>
            <w:r>
              <w:t>22 (8.6)</w:t>
            </w:r>
          </w:p>
          <w:p w14:paraId="52645B8A" w14:textId="77777777" w:rsidR="008B020A" w:rsidRPr="00DA0237" w:rsidRDefault="008B020A" w:rsidP="007F5ECE">
            <w:pPr>
              <w:jc w:val="center"/>
            </w:pPr>
            <w:r>
              <w:t>234 (91.4)</w:t>
            </w:r>
          </w:p>
        </w:tc>
      </w:tr>
      <w:tr w:rsidR="007F5ECE" w:rsidRPr="005635F5" w14:paraId="17B3D758" w14:textId="77777777" w:rsidTr="004B4294">
        <w:tc>
          <w:tcPr>
            <w:tcW w:w="2148" w:type="pct"/>
          </w:tcPr>
          <w:p w14:paraId="1E7B7396" w14:textId="77777777" w:rsidR="008B020A" w:rsidRPr="00F56B3E" w:rsidRDefault="008B020A" w:rsidP="00C96BB0">
            <w:pPr>
              <w:rPr>
                <w:b/>
              </w:rPr>
            </w:pPr>
            <w:r>
              <w:rPr>
                <w:b/>
              </w:rPr>
              <w:t>Readmitted Within 30 days, n (%)</w:t>
            </w:r>
          </w:p>
          <w:p w14:paraId="010E0ADA" w14:textId="77777777" w:rsidR="008B020A" w:rsidRDefault="008B020A" w:rsidP="00C96BB0">
            <w:r>
              <w:t xml:space="preserve">    Yes</w:t>
            </w:r>
          </w:p>
          <w:p w14:paraId="12C2FA01" w14:textId="77777777" w:rsidR="008B020A" w:rsidRPr="00D503F0" w:rsidRDefault="008B020A" w:rsidP="00C96BB0">
            <w:r>
              <w:t xml:space="preserve">    No</w:t>
            </w:r>
          </w:p>
        </w:tc>
        <w:tc>
          <w:tcPr>
            <w:tcW w:w="962" w:type="pct"/>
          </w:tcPr>
          <w:p w14:paraId="5CFDC3AA" w14:textId="77777777" w:rsidR="008B020A" w:rsidRDefault="008B020A" w:rsidP="007F5ECE">
            <w:pPr>
              <w:jc w:val="center"/>
            </w:pPr>
          </w:p>
          <w:p w14:paraId="0E484B28" w14:textId="77777777" w:rsidR="008B020A" w:rsidRDefault="008B020A" w:rsidP="007F5ECE">
            <w:pPr>
              <w:jc w:val="center"/>
            </w:pPr>
            <w:r>
              <w:t>14 (12.1)</w:t>
            </w:r>
          </w:p>
          <w:p w14:paraId="0677F907" w14:textId="77777777" w:rsidR="008B020A" w:rsidRPr="005635F5" w:rsidRDefault="008B020A" w:rsidP="007F5ECE">
            <w:pPr>
              <w:jc w:val="center"/>
            </w:pPr>
            <w:r>
              <w:t>102 (87.9)</w:t>
            </w:r>
          </w:p>
        </w:tc>
        <w:tc>
          <w:tcPr>
            <w:tcW w:w="1057" w:type="pct"/>
          </w:tcPr>
          <w:p w14:paraId="43993D90" w14:textId="77777777" w:rsidR="008B020A" w:rsidRDefault="008B020A" w:rsidP="007F5ECE">
            <w:pPr>
              <w:jc w:val="center"/>
            </w:pPr>
          </w:p>
          <w:p w14:paraId="68DB83BE" w14:textId="77777777" w:rsidR="008B020A" w:rsidRDefault="008B020A" w:rsidP="007F5ECE">
            <w:pPr>
              <w:jc w:val="center"/>
            </w:pPr>
            <w:r>
              <w:t>5 (3.5)</w:t>
            </w:r>
          </w:p>
          <w:p w14:paraId="485A0656" w14:textId="77777777" w:rsidR="008B020A" w:rsidRPr="005635F5" w:rsidRDefault="008B020A" w:rsidP="007F5ECE">
            <w:pPr>
              <w:jc w:val="center"/>
            </w:pPr>
            <w:r>
              <w:t>136 (96.5)</w:t>
            </w:r>
          </w:p>
        </w:tc>
        <w:tc>
          <w:tcPr>
            <w:tcW w:w="834" w:type="pct"/>
          </w:tcPr>
          <w:p w14:paraId="40B1E3D0" w14:textId="77777777" w:rsidR="008B020A" w:rsidRDefault="008B020A" w:rsidP="007F5ECE">
            <w:pPr>
              <w:jc w:val="center"/>
            </w:pPr>
          </w:p>
          <w:p w14:paraId="037D82D9" w14:textId="77777777" w:rsidR="008B020A" w:rsidRDefault="008B020A" w:rsidP="007F5ECE">
            <w:pPr>
              <w:jc w:val="center"/>
            </w:pPr>
            <w:r>
              <w:t>19 (7.4)</w:t>
            </w:r>
          </w:p>
          <w:p w14:paraId="011181F9" w14:textId="77777777" w:rsidR="008B020A" w:rsidRPr="005635F5" w:rsidRDefault="008B020A" w:rsidP="007F5ECE">
            <w:pPr>
              <w:jc w:val="center"/>
            </w:pPr>
            <w:r>
              <w:t>238 (92.6)</w:t>
            </w:r>
          </w:p>
        </w:tc>
      </w:tr>
      <w:tr w:rsidR="007F5ECE" w:rsidRPr="005635F5" w14:paraId="4107893B" w14:textId="77777777" w:rsidTr="004B4294">
        <w:tc>
          <w:tcPr>
            <w:tcW w:w="2148" w:type="pct"/>
          </w:tcPr>
          <w:p w14:paraId="6959130C" w14:textId="77777777" w:rsidR="008B020A" w:rsidRDefault="008B020A" w:rsidP="00C96BB0">
            <w:pPr>
              <w:rPr>
                <w:b/>
              </w:rPr>
            </w:pPr>
            <w:r>
              <w:rPr>
                <w:b/>
              </w:rPr>
              <w:t>30 Day Mortality, n (%)</w:t>
            </w:r>
          </w:p>
          <w:p w14:paraId="193CB507" w14:textId="77777777" w:rsidR="008B020A" w:rsidRPr="00F56B3E" w:rsidRDefault="008B020A" w:rsidP="00C96BB0">
            <w:r w:rsidRPr="00F56B3E">
              <w:t xml:space="preserve">    Yes</w:t>
            </w:r>
          </w:p>
          <w:p w14:paraId="48F97A80" w14:textId="77777777" w:rsidR="008B020A" w:rsidRPr="00D503F0" w:rsidRDefault="008B020A" w:rsidP="00C96BB0">
            <w:r w:rsidRPr="00F56B3E">
              <w:t xml:space="preserve">    No</w:t>
            </w:r>
          </w:p>
        </w:tc>
        <w:tc>
          <w:tcPr>
            <w:tcW w:w="962" w:type="pct"/>
          </w:tcPr>
          <w:p w14:paraId="25DD59BE" w14:textId="77777777" w:rsidR="008B020A" w:rsidRDefault="008B020A" w:rsidP="007F5ECE">
            <w:pPr>
              <w:jc w:val="center"/>
            </w:pPr>
          </w:p>
          <w:p w14:paraId="37C88E50" w14:textId="77777777" w:rsidR="008B020A" w:rsidRDefault="008B020A" w:rsidP="007F5ECE">
            <w:pPr>
              <w:jc w:val="center"/>
            </w:pPr>
            <w:r>
              <w:t>6 (5.1)</w:t>
            </w:r>
          </w:p>
          <w:p w14:paraId="2408670F" w14:textId="77777777" w:rsidR="008B020A" w:rsidRPr="005635F5" w:rsidRDefault="008B020A" w:rsidP="007F5ECE">
            <w:pPr>
              <w:jc w:val="center"/>
            </w:pPr>
            <w:r>
              <w:t>111 (94.9)</w:t>
            </w:r>
          </w:p>
        </w:tc>
        <w:tc>
          <w:tcPr>
            <w:tcW w:w="1057" w:type="pct"/>
          </w:tcPr>
          <w:p w14:paraId="716675AD" w14:textId="77777777" w:rsidR="008B020A" w:rsidRDefault="008B020A" w:rsidP="007F5ECE">
            <w:pPr>
              <w:jc w:val="center"/>
            </w:pPr>
          </w:p>
          <w:p w14:paraId="02BD55C7" w14:textId="77777777" w:rsidR="008B020A" w:rsidRDefault="008B020A" w:rsidP="007F5ECE">
            <w:pPr>
              <w:jc w:val="center"/>
            </w:pPr>
            <w:r>
              <w:t>7 (5.0)</w:t>
            </w:r>
          </w:p>
          <w:p w14:paraId="3490645F" w14:textId="77777777" w:rsidR="008B020A" w:rsidRPr="005635F5" w:rsidRDefault="008B020A" w:rsidP="007F5ECE">
            <w:pPr>
              <w:jc w:val="center"/>
            </w:pPr>
            <w:r>
              <w:t>134 (95.0)</w:t>
            </w:r>
          </w:p>
        </w:tc>
        <w:tc>
          <w:tcPr>
            <w:tcW w:w="834" w:type="pct"/>
          </w:tcPr>
          <w:p w14:paraId="22676962" w14:textId="77777777" w:rsidR="008B020A" w:rsidRDefault="008B020A" w:rsidP="007F5ECE">
            <w:pPr>
              <w:jc w:val="center"/>
            </w:pPr>
          </w:p>
          <w:p w14:paraId="7442890C" w14:textId="77777777" w:rsidR="008B020A" w:rsidRDefault="008B020A" w:rsidP="007F5ECE">
            <w:pPr>
              <w:jc w:val="center"/>
            </w:pPr>
            <w:r>
              <w:t>13 (5.0)</w:t>
            </w:r>
          </w:p>
          <w:p w14:paraId="37909742" w14:textId="77777777" w:rsidR="008B020A" w:rsidRPr="005635F5" w:rsidRDefault="008B020A" w:rsidP="007F5ECE">
            <w:pPr>
              <w:jc w:val="center"/>
            </w:pPr>
            <w:r>
              <w:t>245 (95.0)</w:t>
            </w:r>
          </w:p>
        </w:tc>
      </w:tr>
      <w:tr w:rsidR="007F5ECE" w:rsidRPr="005635F5" w14:paraId="2F06B386" w14:textId="77777777" w:rsidTr="004B4294">
        <w:tc>
          <w:tcPr>
            <w:tcW w:w="2148" w:type="pct"/>
          </w:tcPr>
          <w:p w14:paraId="5928767F" w14:textId="77777777" w:rsidR="008B020A" w:rsidRPr="00F56B3E" w:rsidRDefault="008B020A" w:rsidP="00C96BB0">
            <w:pPr>
              <w:rPr>
                <w:b/>
              </w:rPr>
            </w:pPr>
            <w:r>
              <w:rPr>
                <w:b/>
              </w:rPr>
              <w:t>12 Month Mortality, n (%)</w:t>
            </w:r>
          </w:p>
          <w:p w14:paraId="0056CCB8" w14:textId="77777777" w:rsidR="008B020A" w:rsidRDefault="008B020A" w:rsidP="00C96BB0">
            <w:r>
              <w:t xml:space="preserve">    Yes</w:t>
            </w:r>
          </w:p>
          <w:p w14:paraId="1CF85582" w14:textId="77777777" w:rsidR="008B020A" w:rsidRPr="00D503F0" w:rsidRDefault="008B020A" w:rsidP="00C96BB0">
            <w:r>
              <w:t xml:space="preserve">    No</w:t>
            </w:r>
          </w:p>
        </w:tc>
        <w:tc>
          <w:tcPr>
            <w:tcW w:w="962" w:type="pct"/>
          </w:tcPr>
          <w:p w14:paraId="7DF52B93" w14:textId="77777777" w:rsidR="008B020A" w:rsidRDefault="008B020A" w:rsidP="007F5ECE">
            <w:pPr>
              <w:jc w:val="center"/>
            </w:pPr>
          </w:p>
          <w:p w14:paraId="41959C57" w14:textId="77777777" w:rsidR="008B020A" w:rsidRDefault="008B020A" w:rsidP="007F5ECE">
            <w:pPr>
              <w:jc w:val="center"/>
            </w:pPr>
            <w:r>
              <w:t>26 (22.4)</w:t>
            </w:r>
          </w:p>
          <w:p w14:paraId="239B8BDA" w14:textId="77777777" w:rsidR="008B020A" w:rsidRPr="005635F5" w:rsidRDefault="008B020A" w:rsidP="007F5ECE">
            <w:pPr>
              <w:jc w:val="center"/>
            </w:pPr>
            <w:r>
              <w:t>90 (77.6)</w:t>
            </w:r>
          </w:p>
        </w:tc>
        <w:tc>
          <w:tcPr>
            <w:tcW w:w="1057" w:type="pct"/>
          </w:tcPr>
          <w:p w14:paraId="2150E04C" w14:textId="77777777" w:rsidR="008B020A" w:rsidRDefault="008B020A" w:rsidP="007F5ECE">
            <w:pPr>
              <w:jc w:val="center"/>
            </w:pPr>
          </w:p>
          <w:p w14:paraId="36B97CA1" w14:textId="77777777" w:rsidR="008B020A" w:rsidRDefault="008B020A" w:rsidP="007F5ECE">
            <w:pPr>
              <w:jc w:val="center"/>
            </w:pPr>
            <w:r>
              <w:t>20 (14.2)</w:t>
            </w:r>
          </w:p>
          <w:p w14:paraId="04EF0F19" w14:textId="77777777" w:rsidR="008B020A" w:rsidRPr="005635F5" w:rsidRDefault="008B020A" w:rsidP="007F5ECE">
            <w:pPr>
              <w:jc w:val="center"/>
            </w:pPr>
            <w:r>
              <w:t>121 (85.8)</w:t>
            </w:r>
          </w:p>
        </w:tc>
        <w:tc>
          <w:tcPr>
            <w:tcW w:w="834" w:type="pct"/>
          </w:tcPr>
          <w:p w14:paraId="6222E70E" w14:textId="77777777" w:rsidR="008B020A" w:rsidRDefault="008B020A" w:rsidP="007F5ECE">
            <w:pPr>
              <w:jc w:val="center"/>
            </w:pPr>
          </w:p>
          <w:p w14:paraId="7006EE08" w14:textId="77777777" w:rsidR="008B020A" w:rsidRDefault="008B020A" w:rsidP="007F5ECE">
            <w:pPr>
              <w:jc w:val="center"/>
            </w:pPr>
            <w:r>
              <w:t>46 (17.9)</w:t>
            </w:r>
          </w:p>
          <w:p w14:paraId="54E6A2F7" w14:textId="77777777" w:rsidR="008B020A" w:rsidRPr="005635F5" w:rsidRDefault="008B020A" w:rsidP="007F5ECE">
            <w:pPr>
              <w:jc w:val="center"/>
            </w:pPr>
            <w:r>
              <w:t>211 (82.1)</w:t>
            </w:r>
          </w:p>
        </w:tc>
      </w:tr>
    </w:tbl>
    <w:p w14:paraId="2F21F4B2" w14:textId="77777777" w:rsidR="008B020A" w:rsidRPr="00A772B7" w:rsidRDefault="008B020A" w:rsidP="008B020A"/>
    <w:p w14:paraId="5F3E7E9E" w14:textId="3DFE7CF8" w:rsidR="008B020A" w:rsidRDefault="008B020A">
      <w:pPr>
        <w:rPr>
          <w:rFonts w:cstheme="minorHAnsi"/>
          <w:b/>
          <w:bCs/>
          <w:i/>
          <w:iCs/>
          <w:color w:val="44546A" w:themeColor="text2"/>
          <w:sz w:val="32"/>
          <w:szCs w:val="32"/>
        </w:rPr>
      </w:pPr>
      <w:r>
        <w:rPr>
          <w:rFonts w:cstheme="minorHAnsi"/>
          <w:b/>
          <w:bCs/>
          <w:sz w:val="32"/>
          <w:szCs w:val="32"/>
        </w:rPr>
        <w:br w:type="page"/>
      </w:r>
    </w:p>
    <w:p w14:paraId="62A449E5" w14:textId="3C1D211F" w:rsidR="00170BD8" w:rsidRPr="007F5ECE" w:rsidRDefault="00170BD8" w:rsidP="00170BD8">
      <w:pPr>
        <w:pStyle w:val="Caption"/>
        <w:keepNext/>
        <w:spacing w:after="0"/>
        <w:rPr>
          <w:i w:val="0"/>
          <w:color w:val="auto"/>
          <w:sz w:val="24"/>
          <w:u w:val="single"/>
        </w:rPr>
      </w:pPr>
      <w:r w:rsidRPr="007F5ECE">
        <w:rPr>
          <w:b/>
          <w:i w:val="0"/>
          <w:color w:val="auto"/>
          <w:sz w:val="24"/>
          <w:u w:val="single"/>
        </w:rPr>
        <w:lastRenderedPageBreak/>
        <w:t xml:space="preserve">Table </w:t>
      </w:r>
      <w:r w:rsidR="004B4294" w:rsidRPr="007F5ECE">
        <w:rPr>
          <w:b/>
          <w:i w:val="0"/>
          <w:color w:val="auto"/>
          <w:sz w:val="24"/>
          <w:u w:val="single"/>
        </w:rPr>
        <w:t>6</w:t>
      </w:r>
      <w:r w:rsidRPr="007F5ECE">
        <w:rPr>
          <w:b/>
          <w:i w:val="0"/>
          <w:color w:val="auto"/>
          <w:sz w:val="24"/>
          <w:u w:val="single"/>
        </w:rPr>
        <w:t xml:space="preserve">: </w:t>
      </w:r>
      <w:r w:rsidRPr="007F5ECE">
        <w:rPr>
          <w:i w:val="0"/>
          <w:color w:val="auto"/>
          <w:sz w:val="24"/>
          <w:u w:val="single"/>
        </w:rPr>
        <w:t>Information on residence type pre-fracture and post-fracture, presented by fracture location.</w:t>
      </w:r>
    </w:p>
    <w:tbl>
      <w:tblPr>
        <w:tblStyle w:val="TableGrid"/>
        <w:tblW w:w="0" w:type="auto"/>
        <w:tblLook w:val="04A0" w:firstRow="1" w:lastRow="0" w:firstColumn="1" w:lastColumn="0" w:noHBand="0" w:noVBand="1"/>
      </w:tblPr>
      <w:tblGrid>
        <w:gridCol w:w="4103"/>
        <w:gridCol w:w="1635"/>
      </w:tblGrid>
      <w:tr w:rsidR="00A25167" w14:paraId="004F274E" w14:textId="77777777" w:rsidTr="007F5ECE">
        <w:trPr>
          <w:tblHeader/>
        </w:trPr>
        <w:tc>
          <w:tcPr>
            <w:tcW w:w="4103" w:type="dxa"/>
          </w:tcPr>
          <w:p w14:paraId="53B3CA1B" w14:textId="77777777" w:rsidR="00A25167" w:rsidRDefault="00A25167" w:rsidP="003375A1"/>
        </w:tc>
        <w:tc>
          <w:tcPr>
            <w:tcW w:w="1635" w:type="dxa"/>
            <w:vAlign w:val="bottom"/>
          </w:tcPr>
          <w:p w14:paraId="335D4793" w14:textId="1DF199EE" w:rsidR="00A25167" w:rsidRPr="00645DE5" w:rsidRDefault="00A25167" w:rsidP="004C56C9">
            <w:pPr>
              <w:jc w:val="center"/>
              <w:rPr>
                <w:b/>
              </w:rPr>
            </w:pPr>
            <w:r w:rsidRPr="00645DE5">
              <w:rPr>
                <w:b/>
              </w:rPr>
              <w:t>Hip</w:t>
            </w:r>
          </w:p>
          <w:p w14:paraId="1C8F9D1C" w14:textId="77777777" w:rsidR="00A25167" w:rsidRDefault="00A25167" w:rsidP="004C56C9">
            <w:pPr>
              <w:jc w:val="center"/>
            </w:pPr>
            <w:r w:rsidRPr="00645DE5">
              <w:rPr>
                <w:b/>
              </w:rPr>
              <w:t>(n=</w:t>
            </w:r>
            <w:r>
              <w:rPr>
                <w:b/>
              </w:rPr>
              <w:t>539</w:t>
            </w:r>
            <w:r w:rsidRPr="00645DE5">
              <w:rPr>
                <w:b/>
              </w:rPr>
              <w:t>)</w:t>
            </w:r>
          </w:p>
        </w:tc>
      </w:tr>
      <w:tr w:rsidR="00A25167" w14:paraId="5FC4483C" w14:textId="77777777" w:rsidTr="007F5ECE">
        <w:tc>
          <w:tcPr>
            <w:tcW w:w="4103" w:type="dxa"/>
          </w:tcPr>
          <w:p w14:paraId="77A39B19" w14:textId="77777777" w:rsidR="00A25167" w:rsidRPr="00645DE5" w:rsidRDefault="00A25167" w:rsidP="003375A1">
            <w:pPr>
              <w:rPr>
                <w:rFonts w:cstheme="minorHAnsi"/>
                <w:b/>
              </w:rPr>
            </w:pPr>
            <w:r w:rsidRPr="00645DE5">
              <w:rPr>
                <w:rFonts w:cstheme="minorHAnsi"/>
                <w:b/>
              </w:rPr>
              <w:t>Residence type pre-periprosthetic fracture</w:t>
            </w:r>
          </w:p>
          <w:p w14:paraId="5A81FE06" w14:textId="77777777" w:rsidR="00A25167" w:rsidRPr="00645DE5" w:rsidRDefault="00A25167" w:rsidP="003375A1">
            <w:pPr>
              <w:rPr>
                <w:rFonts w:cstheme="minorHAnsi"/>
              </w:rPr>
            </w:pPr>
            <w:r w:rsidRPr="00645DE5">
              <w:rPr>
                <w:rFonts w:cstheme="minorHAnsi"/>
              </w:rPr>
              <w:t xml:space="preserve">    Own home</w:t>
            </w:r>
          </w:p>
          <w:p w14:paraId="47FB22A4" w14:textId="77777777" w:rsidR="00A25167" w:rsidRPr="00645DE5" w:rsidRDefault="00A25167" w:rsidP="003375A1">
            <w:pPr>
              <w:rPr>
                <w:rFonts w:cstheme="minorHAnsi"/>
              </w:rPr>
            </w:pPr>
            <w:r w:rsidRPr="00645DE5">
              <w:rPr>
                <w:rFonts w:cstheme="minorHAnsi"/>
              </w:rPr>
              <w:t xml:space="preserve">    </w:t>
            </w:r>
            <w:r>
              <w:rPr>
                <w:rFonts w:cstheme="minorHAnsi"/>
              </w:rPr>
              <w:t>Supported living</w:t>
            </w:r>
          </w:p>
          <w:p w14:paraId="086CCE17" w14:textId="77777777" w:rsidR="00A25167" w:rsidRPr="00645DE5" w:rsidRDefault="00A25167" w:rsidP="003375A1">
            <w:pPr>
              <w:rPr>
                <w:rFonts w:cstheme="minorHAnsi"/>
              </w:rPr>
            </w:pPr>
            <w:r w:rsidRPr="00645DE5">
              <w:rPr>
                <w:rFonts w:cstheme="minorHAnsi"/>
              </w:rPr>
              <w:t xml:space="preserve">    Residential care</w:t>
            </w:r>
          </w:p>
          <w:p w14:paraId="512AFA08" w14:textId="77777777" w:rsidR="00A25167" w:rsidRPr="00645DE5" w:rsidRDefault="00A25167" w:rsidP="003375A1">
            <w:pPr>
              <w:rPr>
                <w:rFonts w:cstheme="minorHAnsi"/>
              </w:rPr>
            </w:pPr>
            <w:r w:rsidRPr="00645DE5">
              <w:rPr>
                <w:rFonts w:cstheme="minorHAnsi"/>
              </w:rPr>
              <w:t xml:space="preserve">    </w:t>
            </w:r>
            <w:r>
              <w:rPr>
                <w:rFonts w:cstheme="minorHAnsi"/>
              </w:rPr>
              <w:t>Nursing care</w:t>
            </w:r>
          </w:p>
          <w:p w14:paraId="78C6EF27" w14:textId="77777777" w:rsidR="00A25167" w:rsidRPr="005A2E2A" w:rsidRDefault="00A25167" w:rsidP="003375A1">
            <w:pPr>
              <w:rPr>
                <w:rFonts w:cstheme="minorHAnsi"/>
              </w:rPr>
            </w:pPr>
            <w:r w:rsidRPr="00645DE5">
              <w:rPr>
                <w:rFonts w:cstheme="minorHAnsi"/>
              </w:rPr>
              <w:t xml:space="preserve">    </w:t>
            </w:r>
            <w:r>
              <w:rPr>
                <w:rFonts w:cstheme="minorHAnsi"/>
              </w:rPr>
              <w:t>Information unavailable</w:t>
            </w:r>
          </w:p>
        </w:tc>
        <w:tc>
          <w:tcPr>
            <w:tcW w:w="1635" w:type="dxa"/>
          </w:tcPr>
          <w:p w14:paraId="02D19ABE" w14:textId="77777777" w:rsidR="00A25167" w:rsidRDefault="00A25167" w:rsidP="004C56C9">
            <w:pPr>
              <w:jc w:val="center"/>
              <w:rPr>
                <w:rFonts w:cstheme="minorHAnsi"/>
              </w:rPr>
            </w:pPr>
          </w:p>
          <w:p w14:paraId="3E2A09F8" w14:textId="77777777" w:rsidR="00A25167" w:rsidRDefault="00A25167" w:rsidP="004C56C9">
            <w:pPr>
              <w:jc w:val="center"/>
              <w:rPr>
                <w:rFonts w:cstheme="minorHAnsi"/>
              </w:rPr>
            </w:pPr>
            <w:r>
              <w:rPr>
                <w:rFonts w:cstheme="minorHAnsi"/>
              </w:rPr>
              <w:t>431 (80.0)</w:t>
            </w:r>
          </w:p>
          <w:p w14:paraId="6DCD499B" w14:textId="77777777" w:rsidR="00A25167" w:rsidRDefault="00A25167" w:rsidP="004C56C9">
            <w:pPr>
              <w:jc w:val="center"/>
              <w:rPr>
                <w:rFonts w:cstheme="minorHAnsi"/>
              </w:rPr>
            </w:pPr>
            <w:r>
              <w:rPr>
                <w:rFonts w:cstheme="minorHAnsi"/>
              </w:rPr>
              <w:t>20 (3.7)</w:t>
            </w:r>
          </w:p>
          <w:p w14:paraId="778DC055" w14:textId="77777777" w:rsidR="00A25167" w:rsidRDefault="00A25167" w:rsidP="004C56C9">
            <w:pPr>
              <w:jc w:val="center"/>
              <w:rPr>
                <w:rFonts w:cstheme="minorHAnsi"/>
              </w:rPr>
            </w:pPr>
            <w:r>
              <w:rPr>
                <w:rFonts w:cstheme="minorHAnsi"/>
              </w:rPr>
              <w:t>30 (5.6)</w:t>
            </w:r>
          </w:p>
          <w:p w14:paraId="141874FE" w14:textId="77777777" w:rsidR="00A25167" w:rsidRDefault="00A25167" w:rsidP="004C56C9">
            <w:pPr>
              <w:jc w:val="center"/>
              <w:rPr>
                <w:rFonts w:cstheme="minorHAnsi"/>
              </w:rPr>
            </w:pPr>
            <w:r>
              <w:rPr>
                <w:rFonts w:cstheme="minorHAnsi"/>
              </w:rPr>
              <w:t>56 (10.4)</w:t>
            </w:r>
          </w:p>
          <w:p w14:paraId="094CEE59" w14:textId="77777777" w:rsidR="00A25167" w:rsidRDefault="00A25167" w:rsidP="004C56C9">
            <w:pPr>
              <w:jc w:val="center"/>
            </w:pPr>
            <w:r>
              <w:rPr>
                <w:rFonts w:cstheme="minorHAnsi"/>
              </w:rPr>
              <w:t>2 (0.4)</w:t>
            </w:r>
          </w:p>
        </w:tc>
      </w:tr>
      <w:tr w:rsidR="00A25167" w14:paraId="6373F4AC" w14:textId="77777777" w:rsidTr="007F5ECE">
        <w:tc>
          <w:tcPr>
            <w:tcW w:w="4103" w:type="dxa"/>
          </w:tcPr>
          <w:p w14:paraId="08140123" w14:textId="77777777" w:rsidR="00A25167" w:rsidRDefault="00A25167" w:rsidP="003375A1">
            <w:pPr>
              <w:rPr>
                <w:b/>
              </w:rPr>
            </w:pPr>
            <w:r w:rsidRPr="004C6E33">
              <w:rPr>
                <w:b/>
              </w:rPr>
              <w:t>Discharge destination</w:t>
            </w:r>
            <w:r>
              <w:rPr>
                <w:b/>
              </w:rPr>
              <w:t>, n (%)</w:t>
            </w:r>
          </w:p>
          <w:p w14:paraId="027C5F4E" w14:textId="77777777" w:rsidR="00A25167" w:rsidRPr="00645DE5" w:rsidRDefault="00A25167" w:rsidP="003375A1">
            <w:pPr>
              <w:rPr>
                <w:rFonts w:cstheme="minorHAnsi"/>
              </w:rPr>
            </w:pPr>
            <w:r w:rsidRPr="00645DE5">
              <w:rPr>
                <w:rFonts w:cstheme="minorHAnsi"/>
              </w:rPr>
              <w:t xml:space="preserve">    Own home</w:t>
            </w:r>
          </w:p>
          <w:p w14:paraId="7860E0AA" w14:textId="77777777" w:rsidR="00A25167" w:rsidRDefault="00A25167" w:rsidP="003375A1">
            <w:pPr>
              <w:rPr>
                <w:rFonts w:cstheme="minorHAnsi"/>
              </w:rPr>
            </w:pPr>
            <w:r w:rsidRPr="00645DE5">
              <w:rPr>
                <w:rFonts w:cstheme="minorHAnsi"/>
              </w:rPr>
              <w:t xml:space="preserve">    </w:t>
            </w:r>
            <w:r>
              <w:rPr>
                <w:rFonts w:cstheme="minorHAnsi"/>
              </w:rPr>
              <w:t>Supported living</w:t>
            </w:r>
          </w:p>
          <w:p w14:paraId="3797D5D8" w14:textId="77777777" w:rsidR="00A25167" w:rsidRPr="00645DE5" w:rsidRDefault="00A25167" w:rsidP="003375A1">
            <w:pPr>
              <w:rPr>
                <w:rFonts w:cstheme="minorHAnsi"/>
              </w:rPr>
            </w:pPr>
            <w:r>
              <w:rPr>
                <w:rFonts w:cstheme="minorHAnsi"/>
              </w:rPr>
              <w:t xml:space="preserve">    Respite care</w:t>
            </w:r>
          </w:p>
          <w:p w14:paraId="56F3823B" w14:textId="77777777" w:rsidR="00A25167" w:rsidRPr="00645DE5" w:rsidRDefault="00A25167" w:rsidP="003375A1">
            <w:pPr>
              <w:rPr>
                <w:rFonts w:cstheme="minorHAnsi"/>
              </w:rPr>
            </w:pPr>
            <w:r w:rsidRPr="00645DE5">
              <w:rPr>
                <w:rFonts w:cstheme="minorHAnsi"/>
              </w:rPr>
              <w:t xml:space="preserve">    Residential care</w:t>
            </w:r>
          </w:p>
          <w:p w14:paraId="56D7E534" w14:textId="77777777" w:rsidR="00A25167" w:rsidRDefault="00A25167" w:rsidP="003375A1">
            <w:pPr>
              <w:rPr>
                <w:rFonts w:cstheme="minorHAnsi"/>
              </w:rPr>
            </w:pPr>
            <w:r w:rsidRPr="00645DE5">
              <w:rPr>
                <w:rFonts w:cstheme="minorHAnsi"/>
              </w:rPr>
              <w:t xml:space="preserve">    </w:t>
            </w:r>
            <w:r>
              <w:rPr>
                <w:rFonts w:cstheme="minorHAnsi"/>
              </w:rPr>
              <w:t>Nursing care</w:t>
            </w:r>
          </w:p>
          <w:p w14:paraId="3380D894" w14:textId="77777777" w:rsidR="00A25167" w:rsidRDefault="00A25167" w:rsidP="003375A1">
            <w:pPr>
              <w:rPr>
                <w:rFonts w:cstheme="minorHAnsi"/>
              </w:rPr>
            </w:pPr>
            <w:r>
              <w:rPr>
                <w:rFonts w:cstheme="minorHAnsi"/>
              </w:rPr>
              <w:t xml:space="preserve">    Another hospital</w:t>
            </w:r>
          </w:p>
          <w:p w14:paraId="710173B0" w14:textId="77777777" w:rsidR="00A25167" w:rsidRPr="00645DE5" w:rsidRDefault="00A25167" w:rsidP="003375A1">
            <w:pPr>
              <w:rPr>
                <w:rFonts w:cstheme="minorHAnsi"/>
              </w:rPr>
            </w:pPr>
            <w:r>
              <w:rPr>
                <w:rFonts w:cstheme="minorHAnsi"/>
              </w:rPr>
              <w:t xml:space="preserve">    Passed away</w:t>
            </w:r>
          </w:p>
          <w:p w14:paraId="5FC0238B" w14:textId="77777777" w:rsidR="00A25167" w:rsidRPr="001953E8" w:rsidRDefault="00A25167" w:rsidP="003375A1">
            <w:pPr>
              <w:rPr>
                <w:rFonts w:cstheme="minorHAnsi"/>
              </w:rPr>
            </w:pPr>
            <w:r w:rsidRPr="00645DE5">
              <w:rPr>
                <w:rFonts w:cstheme="minorHAnsi"/>
              </w:rPr>
              <w:t xml:space="preserve">    </w:t>
            </w:r>
            <w:r>
              <w:rPr>
                <w:rFonts w:cstheme="minorHAnsi"/>
              </w:rPr>
              <w:t>Information unavailable</w:t>
            </w:r>
          </w:p>
        </w:tc>
        <w:tc>
          <w:tcPr>
            <w:tcW w:w="1635" w:type="dxa"/>
          </w:tcPr>
          <w:p w14:paraId="69206808" w14:textId="77777777" w:rsidR="00A25167" w:rsidRDefault="00A25167" w:rsidP="004C56C9">
            <w:pPr>
              <w:jc w:val="center"/>
            </w:pPr>
          </w:p>
          <w:p w14:paraId="1B43E143" w14:textId="77777777" w:rsidR="00A25167" w:rsidRDefault="00A25167" w:rsidP="004C56C9">
            <w:pPr>
              <w:jc w:val="center"/>
            </w:pPr>
            <w:r>
              <w:t>270 (50.1)</w:t>
            </w:r>
          </w:p>
          <w:p w14:paraId="16257F77" w14:textId="77777777" w:rsidR="00A25167" w:rsidRDefault="00A25167" w:rsidP="004C56C9">
            <w:pPr>
              <w:jc w:val="center"/>
            </w:pPr>
            <w:r>
              <w:t>18 (3.4)</w:t>
            </w:r>
          </w:p>
          <w:p w14:paraId="3797AD95" w14:textId="77777777" w:rsidR="00A25167" w:rsidRDefault="00A25167" w:rsidP="004C56C9">
            <w:pPr>
              <w:jc w:val="center"/>
            </w:pPr>
            <w:r>
              <w:t>0 (0)</w:t>
            </w:r>
          </w:p>
          <w:p w14:paraId="50EAED31" w14:textId="77777777" w:rsidR="00A25167" w:rsidRDefault="00A25167" w:rsidP="004C56C9">
            <w:pPr>
              <w:jc w:val="center"/>
            </w:pPr>
            <w:r>
              <w:t>44 (8.2)</w:t>
            </w:r>
          </w:p>
          <w:p w14:paraId="5F9A5641" w14:textId="77777777" w:rsidR="00A25167" w:rsidRDefault="00A25167" w:rsidP="004C56C9">
            <w:pPr>
              <w:jc w:val="center"/>
            </w:pPr>
            <w:r>
              <w:t>103 (19.1)</w:t>
            </w:r>
          </w:p>
          <w:p w14:paraId="3EEBD334" w14:textId="77777777" w:rsidR="00A25167" w:rsidRDefault="00A25167" w:rsidP="004C56C9">
            <w:pPr>
              <w:jc w:val="center"/>
            </w:pPr>
            <w:r>
              <w:t>72 (13.4)</w:t>
            </w:r>
          </w:p>
          <w:p w14:paraId="781258B0" w14:textId="77777777" w:rsidR="00A25167" w:rsidRDefault="00A25167" w:rsidP="004C56C9">
            <w:pPr>
              <w:jc w:val="center"/>
            </w:pPr>
            <w:r>
              <w:t>23 (4.3)</w:t>
            </w:r>
          </w:p>
          <w:p w14:paraId="72E1603B" w14:textId="77777777" w:rsidR="00A25167" w:rsidRDefault="00A25167" w:rsidP="004C56C9">
            <w:pPr>
              <w:jc w:val="center"/>
            </w:pPr>
            <w:r>
              <w:t>9 (1.7)</w:t>
            </w:r>
          </w:p>
        </w:tc>
      </w:tr>
    </w:tbl>
    <w:p w14:paraId="57920B86" w14:textId="727E4B10" w:rsidR="005219F9" w:rsidRDefault="005219F9">
      <w:pPr>
        <w:rPr>
          <w:rFonts w:cstheme="minorHAnsi"/>
          <w:b/>
          <w:bCs/>
        </w:rPr>
      </w:pPr>
    </w:p>
    <w:p w14:paraId="3756128A" w14:textId="77777777" w:rsidR="00170BD8" w:rsidRDefault="00170BD8">
      <w:pPr>
        <w:rPr>
          <w:rFonts w:cstheme="minorHAnsi"/>
          <w:b/>
          <w:bCs/>
        </w:rPr>
      </w:pPr>
      <w:r>
        <w:rPr>
          <w:rFonts w:cstheme="minorHAnsi"/>
          <w:b/>
          <w:bCs/>
        </w:rPr>
        <w:br w:type="page"/>
      </w:r>
    </w:p>
    <w:p w14:paraId="43014C26" w14:textId="019367F4" w:rsidR="005F6B52" w:rsidRDefault="005F6B52" w:rsidP="00F341DF">
      <w:pPr>
        <w:rPr>
          <w:color w:val="000000"/>
        </w:rPr>
      </w:pPr>
      <w:r w:rsidRPr="00E55FEB">
        <w:rPr>
          <w:rFonts w:cstheme="minorHAnsi"/>
          <w:b/>
          <w:bCs/>
        </w:rPr>
        <w:lastRenderedPageBreak/>
        <w:t>Figure 1:</w:t>
      </w:r>
      <w:r w:rsidR="00873F31" w:rsidRPr="00E55FEB">
        <w:rPr>
          <w:rFonts w:cstheme="minorHAnsi"/>
          <w:b/>
          <w:bCs/>
        </w:rPr>
        <w:t xml:space="preserve"> </w:t>
      </w:r>
      <w:r w:rsidR="00873F31" w:rsidRPr="00E55FEB">
        <w:rPr>
          <w:color w:val="000000"/>
        </w:rPr>
        <w:t>Flowchart</w:t>
      </w:r>
      <w:r w:rsidR="00873F31" w:rsidRPr="00AE396B">
        <w:rPr>
          <w:color w:val="000000"/>
        </w:rPr>
        <w:t xml:space="preserve"> of participants within the COMPOSE study analysis</w:t>
      </w:r>
    </w:p>
    <w:p w14:paraId="0F07B6D6" w14:textId="70D78AA6" w:rsidR="007F3504" w:rsidRDefault="007F3504" w:rsidP="00F341DF">
      <w:pPr>
        <w:rPr>
          <w:rFonts w:cstheme="minorHAnsi"/>
          <w:b/>
          <w:bCs/>
          <w:sz w:val="32"/>
          <w:szCs w:val="32"/>
        </w:rPr>
      </w:pPr>
      <w:r>
        <w:rPr>
          <w:rFonts w:cstheme="minorHAnsi"/>
          <w:b/>
          <w:bCs/>
          <w:noProof/>
          <w:sz w:val="32"/>
          <w:szCs w:val="32"/>
        </w:rPr>
        <w:drawing>
          <wp:inline distT="0" distB="0" distL="0" distR="0" wp14:anchorId="33C2F8A6" wp14:editId="4DCA9C35">
            <wp:extent cx="3658235" cy="84404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58235" cy="8440420"/>
                    </a:xfrm>
                    <a:prstGeom prst="rect">
                      <a:avLst/>
                    </a:prstGeom>
                    <a:noFill/>
                  </pic:spPr>
                </pic:pic>
              </a:graphicData>
            </a:graphic>
          </wp:inline>
        </w:drawing>
      </w:r>
    </w:p>
    <w:p w14:paraId="65869F7B" w14:textId="2FD1FE2E" w:rsidR="005F6B52" w:rsidRDefault="005F6B52" w:rsidP="00F341DF">
      <w:pPr>
        <w:rPr>
          <w:rFonts w:cstheme="minorHAnsi"/>
          <w:b/>
          <w:bCs/>
          <w:sz w:val="32"/>
          <w:szCs w:val="32"/>
        </w:rPr>
      </w:pPr>
    </w:p>
    <w:p w14:paraId="30DCCC8E" w14:textId="17EEEF1A" w:rsidR="00F341DF" w:rsidRDefault="00F341DF" w:rsidP="007C647C">
      <w:pPr>
        <w:rPr>
          <w:color w:val="000000" w:themeColor="text1"/>
        </w:rPr>
      </w:pPr>
      <w:r w:rsidRPr="00303124">
        <w:rPr>
          <w:b/>
          <w:bCs/>
        </w:rPr>
        <w:t xml:space="preserve">Figure </w:t>
      </w:r>
      <w:r w:rsidR="00873F31">
        <w:rPr>
          <w:b/>
          <w:bCs/>
        </w:rPr>
        <w:t>2</w:t>
      </w:r>
      <w:r>
        <w:t xml:space="preserve">: </w:t>
      </w:r>
      <w:r w:rsidRPr="002D72B2">
        <w:t xml:space="preserve">Association of patient characteristics with whether </w:t>
      </w:r>
      <w:r>
        <w:t xml:space="preserve">the femoral </w:t>
      </w:r>
      <w:r w:rsidR="008723FF">
        <w:t>periprosthetic hip fracture</w:t>
      </w:r>
      <w:r w:rsidR="00691C52">
        <w:t xml:space="preserve"> </w:t>
      </w:r>
      <w:r w:rsidRPr="002D72B2">
        <w:t xml:space="preserve">was managed </w:t>
      </w:r>
      <w:r>
        <w:t xml:space="preserve">operatively or non-operatively. </w:t>
      </w:r>
      <w:r>
        <w:rPr>
          <w:color w:val="000000" w:themeColor="text1"/>
          <w:vertAlign w:val="superscript"/>
        </w:rPr>
        <w:t>1</w:t>
      </w:r>
      <w:r>
        <w:rPr>
          <w:color w:val="000000" w:themeColor="text1"/>
        </w:rPr>
        <w:t xml:space="preserve">Reference category males; </w:t>
      </w:r>
      <w:r>
        <w:rPr>
          <w:color w:val="000000" w:themeColor="text1"/>
          <w:vertAlign w:val="superscript"/>
        </w:rPr>
        <w:t>2</w:t>
      </w:r>
      <w:r>
        <w:rPr>
          <w:color w:val="000000" w:themeColor="text1"/>
        </w:rPr>
        <w:t xml:space="preserve">Reference category living in own home; </w:t>
      </w:r>
      <w:r>
        <w:rPr>
          <w:color w:val="000000" w:themeColor="text1"/>
          <w:vertAlign w:val="superscript"/>
        </w:rPr>
        <w:t>3</w:t>
      </w:r>
      <w:r>
        <w:rPr>
          <w:color w:val="000000" w:themeColor="text1"/>
        </w:rPr>
        <w:t xml:space="preserve">Reference category A/B1/C; </w:t>
      </w:r>
      <w:r>
        <w:rPr>
          <w:color w:val="000000" w:themeColor="text1"/>
          <w:vertAlign w:val="superscript"/>
        </w:rPr>
        <w:t>4</w:t>
      </w:r>
      <w:r>
        <w:rPr>
          <w:color w:val="000000" w:themeColor="text1"/>
        </w:rPr>
        <w:t xml:space="preserve">Reference category PPF around primary implant; </w:t>
      </w:r>
      <w:r>
        <w:rPr>
          <w:color w:val="000000" w:themeColor="text1"/>
          <w:vertAlign w:val="superscript"/>
        </w:rPr>
        <w:t>5</w:t>
      </w:r>
      <w:r>
        <w:rPr>
          <w:color w:val="000000" w:themeColor="text1"/>
        </w:rPr>
        <w:t xml:space="preserve">Reference category original implant uncemented; </w:t>
      </w:r>
      <w:r>
        <w:rPr>
          <w:color w:val="000000" w:themeColor="text1"/>
          <w:vertAlign w:val="superscript"/>
        </w:rPr>
        <w:t>6</w:t>
      </w:r>
      <w:r>
        <w:rPr>
          <w:color w:val="000000" w:themeColor="text1"/>
        </w:rPr>
        <w:t>Reference category early PPF.</w:t>
      </w:r>
      <w:r w:rsidR="002805CE">
        <w:rPr>
          <w:color w:val="000000" w:themeColor="text1"/>
        </w:rPr>
        <w:t xml:space="preserve"> Descriptive comparison of </w:t>
      </w:r>
      <w:r w:rsidR="004C56C9">
        <w:rPr>
          <w:color w:val="000000" w:themeColor="text1"/>
        </w:rPr>
        <w:t>candidate predictors</w:t>
      </w:r>
      <w:r w:rsidR="00691C52">
        <w:rPr>
          <w:color w:val="000000" w:themeColor="text1"/>
        </w:rPr>
        <w:t xml:space="preserve"> </w:t>
      </w:r>
      <w:r w:rsidR="004C56C9">
        <w:rPr>
          <w:color w:val="000000" w:themeColor="text1"/>
        </w:rPr>
        <w:t>for</w:t>
      </w:r>
      <w:r w:rsidR="00691C52">
        <w:rPr>
          <w:color w:val="000000" w:themeColor="text1"/>
        </w:rPr>
        <w:t xml:space="preserve"> the </w:t>
      </w:r>
      <w:r w:rsidR="002805CE">
        <w:rPr>
          <w:color w:val="000000" w:themeColor="text1"/>
        </w:rPr>
        <w:t xml:space="preserve">operative </w:t>
      </w:r>
      <w:r w:rsidR="00691C52">
        <w:rPr>
          <w:color w:val="000000" w:themeColor="text1"/>
        </w:rPr>
        <w:t xml:space="preserve">and non-operative PPFs groups </w:t>
      </w:r>
      <w:r w:rsidR="004C56C9">
        <w:rPr>
          <w:color w:val="000000" w:themeColor="text1"/>
        </w:rPr>
        <w:t>are</w:t>
      </w:r>
      <w:r w:rsidR="00691C52">
        <w:rPr>
          <w:color w:val="000000" w:themeColor="text1"/>
        </w:rPr>
        <w:t xml:space="preserve"> presented in Table </w:t>
      </w:r>
      <w:r w:rsidR="004C56C9">
        <w:rPr>
          <w:color w:val="000000" w:themeColor="text1"/>
        </w:rPr>
        <w:t>B</w:t>
      </w:r>
      <w:r w:rsidR="00691C52">
        <w:rPr>
          <w:color w:val="000000" w:themeColor="text1"/>
        </w:rPr>
        <w:t xml:space="preserve"> in the appendix. </w:t>
      </w:r>
    </w:p>
    <w:p w14:paraId="44578865" w14:textId="4F64B3F9" w:rsidR="007F3504" w:rsidRPr="007C647C" w:rsidRDefault="007F3504" w:rsidP="007C647C">
      <w:pPr>
        <w:rPr>
          <w:color w:val="000000" w:themeColor="text1"/>
        </w:rPr>
      </w:pPr>
      <w:r>
        <w:rPr>
          <w:noProof/>
          <w:color w:val="000000" w:themeColor="text1"/>
        </w:rPr>
        <w:drawing>
          <wp:inline distT="0" distB="0" distL="0" distR="0" wp14:anchorId="6DB38A1D" wp14:editId="54515633">
            <wp:extent cx="5596890" cy="3237230"/>
            <wp:effectExtent l="0" t="0" r="381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596890" cy="3237230"/>
                    </a:xfrm>
                    <a:prstGeom prst="rect">
                      <a:avLst/>
                    </a:prstGeom>
                    <a:noFill/>
                  </pic:spPr>
                </pic:pic>
              </a:graphicData>
            </a:graphic>
          </wp:inline>
        </w:drawing>
      </w:r>
    </w:p>
    <w:p w14:paraId="21A02D3E" w14:textId="77777777" w:rsidR="00F341DF" w:rsidRDefault="00F341DF" w:rsidP="00F341DF">
      <w:pPr>
        <w:jc w:val="both"/>
        <w:rPr>
          <w:rFonts w:asciiTheme="majorHAnsi" w:hAnsiTheme="majorHAnsi" w:cstheme="majorHAnsi"/>
          <w:sz w:val="22"/>
          <w:szCs w:val="22"/>
        </w:rPr>
      </w:pPr>
    </w:p>
    <w:p w14:paraId="35B62CAD" w14:textId="6559424E" w:rsidR="008079B6" w:rsidRDefault="008079B6" w:rsidP="007C647C">
      <w:pPr>
        <w:rPr>
          <w:color w:val="000000" w:themeColor="text1"/>
        </w:rPr>
      </w:pPr>
      <w:r w:rsidRPr="006A4CEF">
        <w:rPr>
          <w:rFonts w:cstheme="minorHAnsi"/>
          <w:b/>
          <w:bCs/>
        </w:rPr>
        <w:t>Figure</w:t>
      </w:r>
      <w:r>
        <w:rPr>
          <w:rFonts w:cstheme="minorHAnsi"/>
          <w:b/>
          <w:bCs/>
        </w:rPr>
        <w:t xml:space="preserve"> </w:t>
      </w:r>
      <w:r w:rsidR="00873F31">
        <w:rPr>
          <w:rFonts w:cstheme="minorHAnsi"/>
          <w:b/>
          <w:bCs/>
        </w:rPr>
        <w:t>3</w:t>
      </w:r>
      <w:r w:rsidRPr="006A4CEF">
        <w:rPr>
          <w:rFonts w:cstheme="minorHAnsi"/>
          <w:b/>
          <w:bCs/>
        </w:rPr>
        <w:t>:</w:t>
      </w:r>
      <w:r>
        <w:rPr>
          <w:rFonts w:cstheme="minorHAnsi"/>
        </w:rPr>
        <w:t xml:space="preserve"> </w:t>
      </w:r>
      <w:r w:rsidRPr="006A4CEF">
        <w:rPr>
          <w:rFonts w:cstheme="minorHAnsi"/>
        </w:rPr>
        <w:t xml:space="preserve">Forest plot displaying predictors of length of stay for patients with femoral periprosthetic hip fracture. </w:t>
      </w:r>
      <w:r w:rsidRPr="006A4CEF">
        <w:rPr>
          <w:rFonts w:cstheme="minorHAnsi"/>
          <w:color w:val="000000" w:themeColor="text1"/>
          <w:vertAlign w:val="superscript"/>
        </w:rPr>
        <w:t>1</w:t>
      </w:r>
      <w:r w:rsidRPr="006A4CEF">
        <w:rPr>
          <w:rFonts w:cstheme="minorHAnsi"/>
          <w:color w:val="000000" w:themeColor="text1"/>
        </w:rPr>
        <w:t xml:space="preserve">Reference category fixation; </w:t>
      </w:r>
      <w:r w:rsidRPr="006A4CEF">
        <w:rPr>
          <w:rFonts w:cstheme="minorHAnsi"/>
          <w:color w:val="000000" w:themeColor="text1"/>
          <w:vertAlign w:val="superscript"/>
        </w:rPr>
        <w:t>2</w:t>
      </w:r>
      <w:r w:rsidRPr="006A4CEF">
        <w:rPr>
          <w:rFonts w:cstheme="minorHAnsi"/>
          <w:color w:val="000000" w:themeColor="text1"/>
        </w:rPr>
        <w:t xml:space="preserve">Reference category male; </w:t>
      </w:r>
      <w:r w:rsidRPr="006A4CEF">
        <w:rPr>
          <w:rFonts w:cstheme="minorHAnsi"/>
          <w:color w:val="000000" w:themeColor="text1"/>
          <w:vertAlign w:val="superscript"/>
        </w:rPr>
        <w:t>3</w:t>
      </w:r>
      <w:r w:rsidRPr="006A4CEF">
        <w:rPr>
          <w:rFonts w:cstheme="minorHAnsi"/>
          <w:color w:val="000000" w:themeColor="text1"/>
        </w:rPr>
        <w:t xml:space="preserve">Reference category living in own home; </w:t>
      </w:r>
      <w:r w:rsidRPr="006A4CEF">
        <w:rPr>
          <w:rFonts w:cstheme="minorHAnsi"/>
          <w:color w:val="000000" w:themeColor="text1"/>
          <w:vertAlign w:val="superscript"/>
        </w:rPr>
        <w:t>4</w:t>
      </w:r>
      <w:r w:rsidRPr="006A4CEF">
        <w:rPr>
          <w:rFonts w:cstheme="minorHAnsi"/>
          <w:color w:val="000000" w:themeColor="text1"/>
        </w:rPr>
        <w:t xml:space="preserve">Reference category A/B1/C; </w:t>
      </w:r>
      <w:r w:rsidRPr="006A4CEF">
        <w:rPr>
          <w:rFonts w:cstheme="minorHAnsi"/>
          <w:color w:val="000000" w:themeColor="text1"/>
          <w:vertAlign w:val="superscript"/>
        </w:rPr>
        <w:t>5</w:t>
      </w:r>
      <w:r w:rsidRPr="006A4CEF">
        <w:rPr>
          <w:rFonts w:cstheme="minorHAnsi"/>
          <w:color w:val="000000" w:themeColor="text1"/>
        </w:rPr>
        <w:t>Reference category PPF around primary</w:t>
      </w:r>
      <w:r>
        <w:rPr>
          <w:color w:val="000000" w:themeColor="text1"/>
        </w:rPr>
        <w:t xml:space="preserve">; </w:t>
      </w:r>
      <w:r>
        <w:rPr>
          <w:color w:val="000000" w:themeColor="text1"/>
          <w:vertAlign w:val="superscript"/>
        </w:rPr>
        <w:t>6</w:t>
      </w:r>
      <w:r>
        <w:rPr>
          <w:color w:val="000000" w:themeColor="text1"/>
        </w:rPr>
        <w:t xml:space="preserve">Reference category early PPF. </w:t>
      </w:r>
      <w:r w:rsidR="004C56C9">
        <w:rPr>
          <w:color w:val="000000" w:themeColor="text1"/>
        </w:rPr>
        <w:t>Descriptive comparison of candidate predictor variables based on the median Length of stay (15 days) is presented in Table C in the appendix.</w:t>
      </w:r>
    </w:p>
    <w:p w14:paraId="2C5184ED" w14:textId="56EA744D" w:rsidR="007F3504" w:rsidRPr="007C647C" w:rsidRDefault="007F3504" w:rsidP="007C647C">
      <w:pPr>
        <w:rPr>
          <w:rFonts w:cstheme="minorHAnsi"/>
          <w:b/>
          <w:bCs/>
        </w:rPr>
      </w:pPr>
      <w:r>
        <w:rPr>
          <w:rFonts w:cstheme="minorHAnsi"/>
          <w:b/>
          <w:bCs/>
          <w:noProof/>
        </w:rPr>
        <w:lastRenderedPageBreak/>
        <w:drawing>
          <wp:inline distT="0" distB="0" distL="0" distR="0" wp14:anchorId="62791AEB" wp14:editId="6D224629">
            <wp:extent cx="5596890" cy="3176270"/>
            <wp:effectExtent l="0" t="0" r="3810"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6890" cy="3176270"/>
                    </a:xfrm>
                    <a:prstGeom prst="rect">
                      <a:avLst/>
                    </a:prstGeom>
                    <a:noFill/>
                  </pic:spPr>
                </pic:pic>
              </a:graphicData>
            </a:graphic>
          </wp:inline>
        </w:drawing>
      </w:r>
    </w:p>
    <w:p w14:paraId="28DCBC18" w14:textId="77777777" w:rsidR="008079B6" w:rsidRDefault="008079B6" w:rsidP="008079B6">
      <w:pPr>
        <w:pStyle w:val="NoSpacing"/>
      </w:pPr>
    </w:p>
    <w:p w14:paraId="04F49076" w14:textId="7B7C8CE7" w:rsidR="00891014" w:rsidRDefault="00891014" w:rsidP="007C647C">
      <w:pPr>
        <w:rPr>
          <w:color w:val="000000" w:themeColor="text1"/>
        </w:rPr>
      </w:pPr>
      <w:r w:rsidRPr="006A4CEF">
        <w:rPr>
          <w:rFonts w:cstheme="minorHAnsi"/>
          <w:b/>
          <w:bCs/>
          <w:color w:val="000000" w:themeColor="text1"/>
        </w:rPr>
        <w:t xml:space="preserve">Figure </w:t>
      </w:r>
      <w:r w:rsidR="00873F31">
        <w:rPr>
          <w:rFonts w:cstheme="minorHAnsi"/>
          <w:b/>
          <w:bCs/>
          <w:color w:val="000000" w:themeColor="text1"/>
        </w:rPr>
        <w:t>4</w:t>
      </w:r>
      <w:r w:rsidRPr="006A4CEF">
        <w:rPr>
          <w:rFonts w:cstheme="minorHAnsi"/>
          <w:b/>
          <w:bCs/>
          <w:color w:val="000000" w:themeColor="text1"/>
        </w:rPr>
        <w:t>:</w:t>
      </w:r>
      <w:r w:rsidRPr="006A4CEF">
        <w:rPr>
          <w:rFonts w:cstheme="minorHAnsi"/>
          <w:color w:val="000000" w:themeColor="text1"/>
        </w:rPr>
        <w:t xml:space="preserve">  Forest</w:t>
      </w:r>
      <w:r w:rsidRPr="006A4CEF">
        <w:rPr>
          <w:color w:val="000000" w:themeColor="text1"/>
        </w:rPr>
        <w:t xml:space="preserve"> </w:t>
      </w:r>
      <w:r w:rsidRPr="006E1D0D">
        <w:t xml:space="preserve">plot displaying </w:t>
      </w:r>
      <w:r>
        <w:t xml:space="preserve">predictors of hospital readmission within 30 days of discharge for patients with femoral periprosthetic hip fracture. </w:t>
      </w:r>
      <w:r>
        <w:rPr>
          <w:color w:val="000000" w:themeColor="text1"/>
          <w:vertAlign w:val="superscript"/>
        </w:rPr>
        <w:t>1</w:t>
      </w:r>
      <w:r>
        <w:rPr>
          <w:color w:val="000000" w:themeColor="text1"/>
        </w:rPr>
        <w:t xml:space="preserve">Reference category fixation; </w:t>
      </w:r>
      <w:r>
        <w:rPr>
          <w:color w:val="000000" w:themeColor="text1"/>
          <w:vertAlign w:val="superscript"/>
        </w:rPr>
        <w:t>2</w:t>
      </w:r>
      <w:r>
        <w:rPr>
          <w:color w:val="000000" w:themeColor="text1"/>
        </w:rPr>
        <w:t xml:space="preserve">Reference category male; </w:t>
      </w:r>
      <w:r>
        <w:rPr>
          <w:color w:val="000000" w:themeColor="text1"/>
          <w:vertAlign w:val="superscript"/>
        </w:rPr>
        <w:t>3</w:t>
      </w:r>
      <w:r>
        <w:rPr>
          <w:color w:val="000000" w:themeColor="text1"/>
        </w:rPr>
        <w:t xml:space="preserve">Reference category living in own home; </w:t>
      </w:r>
      <w:r>
        <w:rPr>
          <w:color w:val="000000" w:themeColor="text1"/>
          <w:vertAlign w:val="superscript"/>
        </w:rPr>
        <w:t>4</w:t>
      </w:r>
      <w:r>
        <w:rPr>
          <w:color w:val="000000" w:themeColor="text1"/>
        </w:rPr>
        <w:t xml:space="preserve">Reference category A/B1/C; </w:t>
      </w:r>
      <w:r>
        <w:rPr>
          <w:color w:val="000000" w:themeColor="text1"/>
          <w:vertAlign w:val="superscript"/>
        </w:rPr>
        <w:t>5</w:t>
      </w:r>
      <w:r>
        <w:rPr>
          <w:color w:val="000000" w:themeColor="text1"/>
        </w:rPr>
        <w:t xml:space="preserve">Reference category PPF around primary; </w:t>
      </w:r>
      <w:r>
        <w:rPr>
          <w:color w:val="000000" w:themeColor="text1"/>
          <w:vertAlign w:val="superscript"/>
        </w:rPr>
        <w:t>6</w:t>
      </w:r>
      <w:r>
        <w:rPr>
          <w:color w:val="000000" w:themeColor="text1"/>
        </w:rPr>
        <w:t xml:space="preserve">Reference category early </w:t>
      </w:r>
      <w:r w:rsidRPr="004C56C9">
        <w:rPr>
          <w:color w:val="000000" w:themeColor="text1"/>
        </w:rPr>
        <w:t>PPF.</w:t>
      </w:r>
      <w:r w:rsidR="004C56C9" w:rsidRPr="004C56C9">
        <w:rPr>
          <w:color w:val="000000" w:themeColor="text1"/>
        </w:rPr>
        <w:t xml:space="preserve"> Descriptive comparison of candidate predictor variables based on </w:t>
      </w:r>
      <w:r w:rsidR="004C56C9">
        <w:rPr>
          <w:color w:val="000000" w:themeColor="text1"/>
        </w:rPr>
        <w:t>readmission (Yes/No)</w:t>
      </w:r>
      <w:r w:rsidR="004C56C9" w:rsidRPr="004C56C9">
        <w:rPr>
          <w:color w:val="000000" w:themeColor="text1"/>
        </w:rPr>
        <w:t xml:space="preserve"> is presented in Table </w:t>
      </w:r>
      <w:r w:rsidR="004C56C9">
        <w:rPr>
          <w:color w:val="000000" w:themeColor="text1"/>
        </w:rPr>
        <w:t>C</w:t>
      </w:r>
      <w:r w:rsidR="004C56C9" w:rsidRPr="004C56C9">
        <w:rPr>
          <w:color w:val="000000" w:themeColor="text1"/>
        </w:rPr>
        <w:t xml:space="preserve"> in the appendix.</w:t>
      </w:r>
    </w:p>
    <w:p w14:paraId="74367F70" w14:textId="6744BB90" w:rsidR="007F3504" w:rsidRPr="007C647C" w:rsidRDefault="007F3504" w:rsidP="007C647C">
      <w:pPr>
        <w:rPr>
          <w:rFonts w:cstheme="minorHAnsi"/>
          <w:b/>
          <w:bCs/>
          <w:color w:val="000000" w:themeColor="text1"/>
        </w:rPr>
      </w:pPr>
      <w:r>
        <w:rPr>
          <w:rFonts w:cstheme="minorHAnsi"/>
          <w:b/>
          <w:bCs/>
          <w:noProof/>
          <w:color w:val="000000" w:themeColor="text1"/>
        </w:rPr>
        <w:drawing>
          <wp:inline distT="0" distB="0" distL="0" distR="0" wp14:anchorId="1ED2694B" wp14:editId="15CCA78E">
            <wp:extent cx="5578475" cy="3420110"/>
            <wp:effectExtent l="0" t="0" r="317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78475" cy="3420110"/>
                    </a:xfrm>
                    <a:prstGeom prst="rect">
                      <a:avLst/>
                    </a:prstGeom>
                    <a:noFill/>
                  </pic:spPr>
                </pic:pic>
              </a:graphicData>
            </a:graphic>
          </wp:inline>
        </w:drawing>
      </w:r>
    </w:p>
    <w:p w14:paraId="6A205D07" w14:textId="77777777" w:rsidR="007C647C" w:rsidRDefault="007C647C" w:rsidP="004C56C9">
      <w:pPr>
        <w:rPr>
          <w:rFonts w:cstheme="minorHAnsi"/>
          <w:b/>
          <w:bCs/>
          <w:color w:val="000000" w:themeColor="text1"/>
        </w:rPr>
      </w:pPr>
    </w:p>
    <w:p w14:paraId="04BB9370" w14:textId="7EDC7278" w:rsidR="00891014" w:rsidRPr="007C647C" w:rsidRDefault="00891014" w:rsidP="004C56C9">
      <w:pPr>
        <w:rPr>
          <w:rFonts w:cstheme="minorHAnsi"/>
          <w:b/>
          <w:bCs/>
          <w:color w:val="000000" w:themeColor="text1"/>
        </w:rPr>
      </w:pPr>
      <w:r w:rsidRPr="004C56C9">
        <w:rPr>
          <w:rFonts w:cstheme="minorHAnsi"/>
          <w:b/>
          <w:bCs/>
          <w:color w:val="000000" w:themeColor="text1"/>
        </w:rPr>
        <w:t xml:space="preserve">Figure </w:t>
      </w:r>
      <w:r w:rsidR="00873F31" w:rsidRPr="004C56C9">
        <w:rPr>
          <w:rFonts w:cstheme="minorHAnsi"/>
          <w:b/>
          <w:bCs/>
          <w:color w:val="000000" w:themeColor="text1"/>
        </w:rPr>
        <w:t>5</w:t>
      </w:r>
      <w:r w:rsidRPr="004C56C9">
        <w:rPr>
          <w:rFonts w:cstheme="minorHAnsi"/>
          <w:b/>
          <w:bCs/>
          <w:color w:val="000000" w:themeColor="text1"/>
        </w:rPr>
        <w:t>:</w:t>
      </w:r>
      <w:r w:rsidRPr="004C56C9">
        <w:rPr>
          <w:rFonts w:cstheme="minorHAnsi"/>
          <w:color w:val="000000" w:themeColor="text1"/>
        </w:rPr>
        <w:t xml:space="preserve">  Forest</w:t>
      </w:r>
      <w:r w:rsidRPr="004C56C9">
        <w:rPr>
          <w:color w:val="000000" w:themeColor="text1"/>
        </w:rPr>
        <w:t xml:space="preserve"> </w:t>
      </w:r>
      <w:r w:rsidRPr="004C56C9">
        <w:t>plot displaying predictors of 12</w:t>
      </w:r>
      <w:r w:rsidR="004C56C9">
        <w:t>-</w:t>
      </w:r>
      <w:r w:rsidRPr="004C56C9">
        <w:t xml:space="preserve">month mortality for patients with femoral periprosthetic hip fracture. </w:t>
      </w:r>
      <w:r w:rsidRPr="004C56C9">
        <w:rPr>
          <w:color w:val="000000" w:themeColor="text1"/>
          <w:vertAlign w:val="superscript"/>
        </w:rPr>
        <w:t>1</w:t>
      </w:r>
      <w:r w:rsidRPr="004C56C9">
        <w:rPr>
          <w:color w:val="000000" w:themeColor="text1"/>
        </w:rPr>
        <w:t xml:space="preserve">Reference category fixation; </w:t>
      </w:r>
      <w:r w:rsidRPr="004C56C9">
        <w:rPr>
          <w:color w:val="000000" w:themeColor="text1"/>
          <w:vertAlign w:val="superscript"/>
        </w:rPr>
        <w:t>2</w:t>
      </w:r>
      <w:r w:rsidRPr="004C56C9">
        <w:rPr>
          <w:color w:val="000000" w:themeColor="text1"/>
        </w:rPr>
        <w:t xml:space="preserve">Reference category male; </w:t>
      </w:r>
      <w:r w:rsidRPr="004C56C9">
        <w:rPr>
          <w:color w:val="000000" w:themeColor="text1"/>
          <w:vertAlign w:val="superscript"/>
        </w:rPr>
        <w:t>3</w:t>
      </w:r>
      <w:r w:rsidRPr="004C56C9">
        <w:rPr>
          <w:color w:val="000000" w:themeColor="text1"/>
        </w:rPr>
        <w:t xml:space="preserve">Reference category living in own home; </w:t>
      </w:r>
      <w:r w:rsidRPr="004C56C9">
        <w:rPr>
          <w:color w:val="000000" w:themeColor="text1"/>
          <w:vertAlign w:val="superscript"/>
        </w:rPr>
        <w:t>4</w:t>
      </w:r>
      <w:r w:rsidRPr="004C56C9">
        <w:rPr>
          <w:color w:val="000000" w:themeColor="text1"/>
        </w:rPr>
        <w:t xml:space="preserve">Reference category A/B1/C; </w:t>
      </w:r>
      <w:r w:rsidRPr="004C56C9">
        <w:rPr>
          <w:color w:val="000000" w:themeColor="text1"/>
          <w:vertAlign w:val="superscript"/>
        </w:rPr>
        <w:t>5</w:t>
      </w:r>
      <w:r w:rsidRPr="004C56C9">
        <w:rPr>
          <w:color w:val="000000" w:themeColor="text1"/>
        </w:rPr>
        <w:t xml:space="preserve">Reference category PPF around primary; </w:t>
      </w:r>
      <w:r w:rsidRPr="004C56C9">
        <w:rPr>
          <w:color w:val="000000" w:themeColor="text1"/>
          <w:vertAlign w:val="superscript"/>
        </w:rPr>
        <w:t>6</w:t>
      </w:r>
      <w:r w:rsidRPr="004C56C9">
        <w:rPr>
          <w:color w:val="000000" w:themeColor="text1"/>
        </w:rPr>
        <w:t>Reference category early PPF.</w:t>
      </w:r>
      <w:r w:rsidR="004C56C9" w:rsidRPr="004C56C9">
        <w:rPr>
          <w:color w:val="000000" w:themeColor="text1"/>
        </w:rPr>
        <w:t xml:space="preserve"> Descriptive comparison of candidate </w:t>
      </w:r>
      <w:r w:rsidR="004C56C9" w:rsidRPr="004C56C9">
        <w:rPr>
          <w:color w:val="000000" w:themeColor="text1"/>
        </w:rPr>
        <w:lastRenderedPageBreak/>
        <w:t xml:space="preserve">predictor variables based on </w:t>
      </w:r>
      <w:r w:rsidR="004C56C9">
        <w:rPr>
          <w:color w:val="000000" w:themeColor="text1"/>
        </w:rPr>
        <w:t>12-month mortality</w:t>
      </w:r>
      <w:r w:rsidR="004C56C9" w:rsidRPr="004C56C9">
        <w:rPr>
          <w:color w:val="000000" w:themeColor="text1"/>
        </w:rPr>
        <w:t xml:space="preserve"> (Yes/No) is presented in Table </w:t>
      </w:r>
      <w:r w:rsidR="004C56C9">
        <w:rPr>
          <w:color w:val="000000" w:themeColor="text1"/>
        </w:rPr>
        <w:t>C</w:t>
      </w:r>
      <w:r w:rsidR="004C56C9" w:rsidRPr="004C56C9">
        <w:rPr>
          <w:color w:val="000000" w:themeColor="text1"/>
        </w:rPr>
        <w:t xml:space="preserve"> in the appendix.</w:t>
      </w:r>
    </w:p>
    <w:p w14:paraId="2B13D60D" w14:textId="77777777" w:rsidR="00891014" w:rsidRPr="00291A53" w:rsidRDefault="00891014" w:rsidP="00891014">
      <w:pPr>
        <w:jc w:val="both"/>
      </w:pPr>
    </w:p>
    <w:p w14:paraId="5D7447FD" w14:textId="59512CCC" w:rsidR="00891014" w:rsidRDefault="007F3504" w:rsidP="003650ED">
      <w:pPr>
        <w:jc w:val="both"/>
        <w:rPr>
          <w:rFonts w:asciiTheme="majorHAnsi" w:hAnsiTheme="majorHAnsi" w:cstheme="majorHAnsi"/>
          <w:sz w:val="22"/>
          <w:szCs w:val="22"/>
        </w:rPr>
      </w:pPr>
      <w:r>
        <w:rPr>
          <w:rFonts w:asciiTheme="majorHAnsi" w:hAnsiTheme="majorHAnsi" w:cstheme="majorHAnsi"/>
          <w:noProof/>
          <w:sz w:val="22"/>
          <w:szCs w:val="22"/>
        </w:rPr>
        <w:drawing>
          <wp:inline distT="0" distB="0" distL="0" distR="0" wp14:anchorId="344D47C1" wp14:editId="234997CC">
            <wp:extent cx="5578475" cy="3420110"/>
            <wp:effectExtent l="0" t="0" r="3175" b="889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78475" cy="3420110"/>
                    </a:xfrm>
                    <a:prstGeom prst="rect">
                      <a:avLst/>
                    </a:prstGeom>
                    <a:noFill/>
                  </pic:spPr>
                </pic:pic>
              </a:graphicData>
            </a:graphic>
          </wp:inline>
        </w:drawing>
      </w:r>
    </w:p>
    <w:p w14:paraId="3A064D9C" w14:textId="77777777" w:rsidR="00891014" w:rsidRDefault="00891014">
      <w:pPr>
        <w:rPr>
          <w:rFonts w:asciiTheme="majorHAnsi" w:hAnsiTheme="majorHAnsi" w:cstheme="majorHAnsi"/>
          <w:sz w:val="22"/>
          <w:szCs w:val="22"/>
        </w:rPr>
      </w:pPr>
      <w:r>
        <w:rPr>
          <w:rFonts w:asciiTheme="majorHAnsi" w:hAnsiTheme="majorHAnsi" w:cstheme="majorHAnsi"/>
          <w:sz w:val="22"/>
          <w:szCs w:val="22"/>
        </w:rPr>
        <w:br w:type="page"/>
      </w:r>
    </w:p>
    <w:p w14:paraId="02EDB1F2" w14:textId="50FAA12E" w:rsidR="00E62FB5" w:rsidRPr="00891014" w:rsidRDefault="00E62FB5" w:rsidP="003650ED">
      <w:pPr>
        <w:jc w:val="both"/>
        <w:rPr>
          <w:rFonts w:asciiTheme="majorHAnsi" w:hAnsiTheme="majorHAnsi" w:cstheme="majorHAnsi"/>
          <w:sz w:val="22"/>
          <w:szCs w:val="22"/>
        </w:rPr>
      </w:pPr>
      <w:r w:rsidRPr="00C55A3E">
        <w:rPr>
          <w:rFonts w:cstheme="minorHAnsi"/>
          <w:b/>
          <w:bCs/>
          <w:sz w:val="32"/>
          <w:szCs w:val="32"/>
        </w:rPr>
        <w:lastRenderedPageBreak/>
        <w:t>Appendices</w:t>
      </w:r>
    </w:p>
    <w:p w14:paraId="71D8920D" w14:textId="1C67E912" w:rsidR="00E62FB5" w:rsidRDefault="00E62FB5" w:rsidP="003650ED">
      <w:pPr>
        <w:jc w:val="both"/>
        <w:rPr>
          <w:rFonts w:cstheme="minorHAnsi"/>
        </w:rPr>
      </w:pPr>
    </w:p>
    <w:p w14:paraId="59652431" w14:textId="03F2058D" w:rsidR="00E62FB5" w:rsidRDefault="00E62FB5" w:rsidP="003650ED">
      <w:pPr>
        <w:jc w:val="both"/>
        <w:rPr>
          <w:rFonts w:cstheme="minorHAnsi"/>
        </w:rPr>
      </w:pPr>
      <w:r>
        <w:rPr>
          <w:rFonts w:cstheme="minorHAnsi"/>
        </w:rPr>
        <w:t>Appendix 1</w:t>
      </w:r>
    </w:p>
    <w:p w14:paraId="76CBAF36" w14:textId="7F0DA545" w:rsidR="00E62FB5" w:rsidRDefault="00E62FB5" w:rsidP="003650ED">
      <w:pPr>
        <w:jc w:val="both"/>
        <w:rPr>
          <w:rFonts w:cstheme="minorHAnsi"/>
        </w:rPr>
      </w:pPr>
    </w:p>
    <w:p w14:paraId="5B02F9CB" w14:textId="1CF491C6" w:rsidR="00E62FB5" w:rsidRPr="00F356E4" w:rsidRDefault="00E62FB5" w:rsidP="00E62FB5">
      <w:pPr>
        <w:pStyle w:val="Caption"/>
        <w:keepNext/>
        <w:spacing w:after="0"/>
        <w:rPr>
          <w:i w:val="0"/>
          <w:color w:val="000000" w:themeColor="text1"/>
          <w:sz w:val="24"/>
        </w:rPr>
      </w:pPr>
      <w:bookmarkStart w:id="0" w:name="_Ref73631059"/>
      <w:r w:rsidRPr="00F356E4">
        <w:rPr>
          <w:b/>
          <w:i w:val="0"/>
          <w:color w:val="000000" w:themeColor="text1"/>
          <w:sz w:val="24"/>
        </w:rPr>
        <w:t>Table</w:t>
      </w:r>
      <w:bookmarkEnd w:id="0"/>
      <w:r>
        <w:rPr>
          <w:b/>
          <w:i w:val="0"/>
          <w:color w:val="000000" w:themeColor="text1"/>
          <w:sz w:val="24"/>
        </w:rPr>
        <w:t xml:space="preserve"> A: </w:t>
      </w:r>
      <w:r>
        <w:rPr>
          <w:i w:val="0"/>
          <w:color w:val="000000" w:themeColor="text1"/>
          <w:sz w:val="24"/>
        </w:rPr>
        <w:t xml:space="preserve">Information on site variation in management of femoral periprosthetic </w:t>
      </w:r>
      <w:r w:rsidR="00E27676">
        <w:rPr>
          <w:i w:val="0"/>
          <w:color w:val="000000" w:themeColor="text1"/>
          <w:sz w:val="24"/>
        </w:rPr>
        <w:t xml:space="preserve">hip </w:t>
      </w:r>
      <w:r>
        <w:rPr>
          <w:i w:val="0"/>
          <w:color w:val="000000" w:themeColor="text1"/>
          <w:sz w:val="24"/>
        </w:rPr>
        <w:t>fractures.</w:t>
      </w:r>
    </w:p>
    <w:p w14:paraId="498A559B" w14:textId="77777777" w:rsidR="00E62FB5" w:rsidRDefault="00E62FB5" w:rsidP="003650ED">
      <w:pPr>
        <w:jc w:val="both"/>
        <w:rPr>
          <w:rFonts w:cstheme="minorHAnsi"/>
        </w:rPr>
      </w:pPr>
    </w:p>
    <w:tbl>
      <w:tblPr>
        <w:tblStyle w:val="TableGrid"/>
        <w:tblW w:w="5006" w:type="pct"/>
        <w:tblLook w:val="04A0" w:firstRow="1" w:lastRow="0" w:firstColumn="1" w:lastColumn="0" w:noHBand="0" w:noVBand="1"/>
      </w:tblPr>
      <w:tblGrid>
        <w:gridCol w:w="1271"/>
        <w:gridCol w:w="1134"/>
        <w:gridCol w:w="2128"/>
        <w:gridCol w:w="2410"/>
        <w:gridCol w:w="1845"/>
        <w:gridCol w:w="223"/>
      </w:tblGrid>
      <w:tr w:rsidR="00E27676" w:rsidRPr="000A5DFB" w14:paraId="28A53A80" w14:textId="77777777" w:rsidTr="007F5ECE">
        <w:trPr>
          <w:gridAfter w:val="1"/>
          <w:wAfter w:w="124" w:type="pct"/>
          <w:tblHeader/>
        </w:trPr>
        <w:tc>
          <w:tcPr>
            <w:tcW w:w="705" w:type="pct"/>
          </w:tcPr>
          <w:p w14:paraId="714A0D03" w14:textId="77777777" w:rsidR="00E27676" w:rsidRPr="007F5ECE" w:rsidRDefault="00E27676" w:rsidP="00B01EC9">
            <w:pPr>
              <w:rPr>
                <w:sz w:val="20"/>
                <w:szCs w:val="28"/>
              </w:rPr>
            </w:pPr>
          </w:p>
        </w:tc>
        <w:tc>
          <w:tcPr>
            <w:tcW w:w="4171" w:type="pct"/>
            <w:gridSpan w:val="4"/>
            <w:tcBorders>
              <w:right w:val="single" w:sz="12" w:space="0" w:color="auto"/>
            </w:tcBorders>
            <w:vAlign w:val="center"/>
          </w:tcPr>
          <w:p w14:paraId="40E21D62" w14:textId="77777777" w:rsidR="00E27676" w:rsidRPr="007F5ECE" w:rsidRDefault="00E27676" w:rsidP="00C55A3E">
            <w:pPr>
              <w:jc w:val="center"/>
              <w:rPr>
                <w:b/>
                <w:sz w:val="20"/>
                <w:szCs w:val="28"/>
              </w:rPr>
            </w:pPr>
            <w:r w:rsidRPr="007F5ECE">
              <w:rPr>
                <w:b/>
                <w:sz w:val="20"/>
                <w:szCs w:val="28"/>
              </w:rPr>
              <w:t>Hip</w:t>
            </w:r>
            <w:r w:rsidRPr="007F5ECE">
              <w:rPr>
                <w:b/>
                <w:sz w:val="20"/>
                <w:szCs w:val="28"/>
                <w:vertAlign w:val="superscript"/>
              </w:rPr>
              <w:t>1</w:t>
            </w:r>
          </w:p>
          <w:p w14:paraId="3D8E04A7" w14:textId="77777777" w:rsidR="00E27676" w:rsidRPr="007F5ECE" w:rsidRDefault="00E27676" w:rsidP="00C55A3E">
            <w:pPr>
              <w:jc w:val="center"/>
              <w:rPr>
                <w:b/>
                <w:sz w:val="20"/>
                <w:szCs w:val="28"/>
              </w:rPr>
            </w:pPr>
            <w:r w:rsidRPr="007F5ECE">
              <w:rPr>
                <w:b/>
                <w:sz w:val="20"/>
                <w:szCs w:val="28"/>
              </w:rPr>
              <w:t>(n=537)</w:t>
            </w:r>
          </w:p>
        </w:tc>
      </w:tr>
      <w:tr w:rsidR="00E27676" w:rsidRPr="000A5DFB" w14:paraId="72272582" w14:textId="77777777" w:rsidTr="007F5ECE">
        <w:trPr>
          <w:gridAfter w:val="1"/>
          <w:wAfter w:w="124" w:type="pct"/>
          <w:tblHeader/>
        </w:trPr>
        <w:tc>
          <w:tcPr>
            <w:tcW w:w="705" w:type="pct"/>
          </w:tcPr>
          <w:p w14:paraId="65C2080E" w14:textId="77777777" w:rsidR="00E27676" w:rsidRPr="007F5ECE" w:rsidRDefault="00E27676" w:rsidP="00B01EC9">
            <w:pPr>
              <w:rPr>
                <w:sz w:val="20"/>
                <w:szCs w:val="28"/>
              </w:rPr>
            </w:pPr>
          </w:p>
        </w:tc>
        <w:tc>
          <w:tcPr>
            <w:tcW w:w="629" w:type="pct"/>
            <w:vAlign w:val="bottom"/>
          </w:tcPr>
          <w:p w14:paraId="5FBBECD5" w14:textId="77777777" w:rsidR="00E27676" w:rsidRPr="007F5ECE" w:rsidRDefault="00E27676" w:rsidP="00C55A3E">
            <w:pPr>
              <w:jc w:val="center"/>
              <w:rPr>
                <w:b/>
                <w:sz w:val="20"/>
                <w:szCs w:val="28"/>
              </w:rPr>
            </w:pPr>
            <w:r w:rsidRPr="007F5ECE">
              <w:rPr>
                <w:b/>
                <w:sz w:val="20"/>
                <w:szCs w:val="28"/>
              </w:rPr>
              <w:t>Number of fractures</w:t>
            </w:r>
          </w:p>
        </w:tc>
        <w:tc>
          <w:tcPr>
            <w:tcW w:w="1181" w:type="pct"/>
            <w:vAlign w:val="bottom"/>
          </w:tcPr>
          <w:p w14:paraId="631E80D9" w14:textId="77777777" w:rsidR="00E27676" w:rsidRDefault="00E27676" w:rsidP="00C55A3E">
            <w:pPr>
              <w:jc w:val="center"/>
              <w:rPr>
                <w:b/>
                <w:sz w:val="20"/>
                <w:szCs w:val="28"/>
              </w:rPr>
            </w:pPr>
            <w:r w:rsidRPr="007F5ECE">
              <w:rPr>
                <w:b/>
                <w:sz w:val="20"/>
                <w:szCs w:val="28"/>
              </w:rPr>
              <w:t xml:space="preserve">Managed non-operatively </w:t>
            </w:r>
          </w:p>
          <w:p w14:paraId="477988DC" w14:textId="32A79C28" w:rsidR="00E27676" w:rsidRPr="007F5ECE" w:rsidRDefault="00E27676" w:rsidP="00C55A3E">
            <w:pPr>
              <w:jc w:val="center"/>
              <w:rPr>
                <w:b/>
                <w:sz w:val="20"/>
                <w:szCs w:val="28"/>
              </w:rPr>
            </w:pPr>
            <w:r w:rsidRPr="007F5ECE">
              <w:rPr>
                <w:b/>
                <w:sz w:val="20"/>
                <w:szCs w:val="28"/>
              </w:rPr>
              <w:t>(% of fractures)</w:t>
            </w:r>
          </w:p>
        </w:tc>
        <w:tc>
          <w:tcPr>
            <w:tcW w:w="1337" w:type="pct"/>
            <w:vAlign w:val="bottom"/>
          </w:tcPr>
          <w:p w14:paraId="1C8445D4" w14:textId="77777777" w:rsidR="00E27676" w:rsidRPr="007F5ECE" w:rsidRDefault="00E27676" w:rsidP="00C55A3E">
            <w:pPr>
              <w:jc w:val="center"/>
              <w:rPr>
                <w:b/>
                <w:sz w:val="20"/>
                <w:szCs w:val="28"/>
              </w:rPr>
            </w:pPr>
            <w:r w:rsidRPr="007F5ECE">
              <w:rPr>
                <w:b/>
                <w:sz w:val="20"/>
                <w:szCs w:val="28"/>
              </w:rPr>
              <w:t xml:space="preserve">Managed with revision </w:t>
            </w:r>
            <w:r w:rsidRPr="007F5ECE">
              <w:rPr>
                <w:rFonts w:cstheme="minorHAnsi"/>
                <w:b/>
                <w:sz w:val="20"/>
                <w:szCs w:val="28"/>
              </w:rPr>
              <w:t>±</w:t>
            </w:r>
            <w:r w:rsidRPr="007F5ECE">
              <w:rPr>
                <w:b/>
                <w:sz w:val="20"/>
                <w:szCs w:val="28"/>
              </w:rPr>
              <w:t xml:space="preserve"> fixation</w:t>
            </w:r>
          </w:p>
          <w:p w14:paraId="19778AB1" w14:textId="77777777" w:rsidR="00E27676" w:rsidRPr="007F5ECE" w:rsidRDefault="00E27676" w:rsidP="00C55A3E">
            <w:pPr>
              <w:jc w:val="center"/>
              <w:rPr>
                <w:b/>
                <w:sz w:val="20"/>
                <w:szCs w:val="28"/>
              </w:rPr>
            </w:pPr>
            <w:r w:rsidRPr="007F5ECE">
              <w:rPr>
                <w:b/>
                <w:sz w:val="20"/>
                <w:szCs w:val="28"/>
              </w:rPr>
              <w:t>(% of fractures)</w:t>
            </w:r>
          </w:p>
        </w:tc>
        <w:tc>
          <w:tcPr>
            <w:tcW w:w="1024" w:type="pct"/>
            <w:tcBorders>
              <w:right w:val="single" w:sz="12" w:space="0" w:color="auto"/>
            </w:tcBorders>
            <w:vAlign w:val="bottom"/>
          </w:tcPr>
          <w:p w14:paraId="4CFCAED2" w14:textId="77777777" w:rsidR="00E27676" w:rsidRDefault="00E27676" w:rsidP="00C55A3E">
            <w:pPr>
              <w:jc w:val="center"/>
              <w:rPr>
                <w:b/>
                <w:sz w:val="20"/>
                <w:szCs w:val="28"/>
              </w:rPr>
            </w:pPr>
            <w:r w:rsidRPr="007F5ECE">
              <w:rPr>
                <w:b/>
                <w:sz w:val="20"/>
                <w:szCs w:val="28"/>
              </w:rPr>
              <w:t xml:space="preserve">Managed with fixation alone </w:t>
            </w:r>
          </w:p>
          <w:p w14:paraId="1A107661" w14:textId="05D1642C" w:rsidR="00E27676" w:rsidRPr="007F5ECE" w:rsidRDefault="00E27676" w:rsidP="00C55A3E">
            <w:pPr>
              <w:jc w:val="center"/>
              <w:rPr>
                <w:b/>
                <w:sz w:val="20"/>
                <w:szCs w:val="28"/>
              </w:rPr>
            </w:pPr>
            <w:r w:rsidRPr="007F5ECE">
              <w:rPr>
                <w:b/>
                <w:sz w:val="20"/>
                <w:szCs w:val="28"/>
              </w:rPr>
              <w:t>(% of fractures)</w:t>
            </w:r>
          </w:p>
        </w:tc>
      </w:tr>
      <w:tr w:rsidR="00E27676" w:rsidRPr="000A5DFB" w14:paraId="7085BAB8" w14:textId="77777777" w:rsidTr="007F5ECE">
        <w:trPr>
          <w:gridAfter w:val="1"/>
          <w:wAfter w:w="124" w:type="pct"/>
          <w:tblHeader/>
        </w:trPr>
        <w:tc>
          <w:tcPr>
            <w:tcW w:w="705" w:type="pct"/>
            <w:tcBorders>
              <w:bottom w:val="single" w:sz="4" w:space="0" w:color="auto"/>
            </w:tcBorders>
          </w:tcPr>
          <w:p w14:paraId="62D6E96E" w14:textId="77777777" w:rsidR="00E27676" w:rsidRPr="007F5ECE" w:rsidRDefault="00E27676" w:rsidP="00B01EC9">
            <w:pPr>
              <w:rPr>
                <w:b/>
                <w:sz w:val="20"/>
                <w:szCs w:val="28"/>
              </w:rPr>
            </w:pPr>
            <w:r w:rsidRPr="007F5ECE">
              <w:rPr>
                <w:b/>
                <w:sz w:val="20"/>
                <w:szCs w:val="28"/>
              </w:rPr>
              <w:t>Site, n (%)</w:t>
            </w:r>
          </w:p>
          <w:p w14:paraId="69C60EE1" w14:textId="662DE4E6" w:rsidR="00E27676" w:rsidRPr="007F5ECE" w:rsidRDefault="00E27676" w:rsidP="00B01EC9">
            <w:pPr>
              <w:rPr>
                <w:sz w:val="20"/>
                <w:szCs w:val="28"/>
              </w:rPr>
            </w:pPr>
            <w:r w:rsidRPr="007F5ECE">
              <w:rPr>
                <w:sz w:val="20"/>
                <w:szCs w:val="28"/>
              </w:rPr>
              <w:t>A</w:t>
            </w:r>
          </w:p>
          <w:p w14:paraId="6E35B97C" w14:textId="09B32BFE" w:rsidR="00E27676" w:rsidRPr="007F5ECE" w:rsidRDefault="00E27676" w:rsidP="00B01EC9">
            <w:pPr>
              <w:rPr>
                <w:sz w:val="20"/>
                <w:szCs w:val="28"/>
              </w:rPr>
            </w:pPr>
            <w:r w:rsidRPr="007F5ECE">
              <w:rPr>
                <w:sz w:val="20"/>
                <w:szCs w:val="28"/>
              </w:rPr>
              <w:t>B</w:t>
            </w:r>
          </w:p>
          <w:p w14:paraId="7DA7E08D" w14:textId="77777777" w:rsidR="00E27676" w:rsidRPr="007F5ECE" w:rsidRDefault="00E27676" w:rsidP="00B01EC9">
            <w:pPr>
              <w:rPr>
                <w:sz w:val="20"/>
                <w:szCs w:val="28"/>
              </w:rPr>
            </w:pPr>
            <w:r w:rsidRPr="007F5ECE">
              <w:rPr>
                <w:sz w:val="20"/>
                <w:szCs w:val="28"/>
              </w:rPr>
              <w:t>C</w:t>
            </w:r>
          </w:p>
          <w:p w14:paraId="5A78BF46" w14:textId="77777777" w:rsidR="00E27676" w:rsidRPr="007F5ECE" w:rsidRDefault="00E27676" w:rsidP="00B01EC9">
            <w:pPr>
              <w:rPr>
                <w:sz w:val="20"/>
                <w:szCs w:val="28"/>
              </w:rPr>
            </w:pPr>
            <w:r w:rsidRPr="007F5ECE">
              <w:rPr>
                <w:sz w:val="20"/>
                <w:szCs w:val="28"/>
              </w:rPr>
              <w:t>D</w:t>
            </w:r>
          </w:p>
          <w:p w14:paraId="4A4E7F27" w14:textId="443B18CE" w:rsidR="00E27676" w:rsidRPr="007F5ECE" w:rsidRDefault="00E27676" w:rsidP="00B01EC9">
            <w:pPr>
              <w:rPr>
                <w:sz w:val="20"/>
                <w:szCs w:val="28"/>
              </w:rPr>
            </w:pPr>
            <w:r w:rsidRPr="007F5ECE">
              <w:rPr>
                <w:sz w:val="20"/>
                <w:szCs w:val="28"/>
              </w:rPr>
              <w:t>E</w:t>
            </w:r>
          </w:p>
          <w:p w14:paraId="2A335DDF" w14:textId="4570EB26" w:rsidR="00E27676" w:rsidRPr="007F5ECE" w:rsidRDefault="00E27676" w:rsidP="00B01EC9">
            <w:pPr>
              <w:rPr>
                <w:sz w:val="20"/>
                <w:szCs w:val="28"/>
              </w:rPr>
            </w:pPr>
            <w:r w:rsidRPr="007F5ECE">
              <w:rPr>
                <w:sz w:val="20"/>
                <w:szCs w:val="28"/>
              </w:rPr>
              <w:t>F</w:t>
            </w:r>
          </w:p>
          <w:p w14:paraId="17F9F416" w14:textId="3C0CB7A6" w:rsidR="00E27676" w:rsidRPr="007F5ECE" w:rsidRDefault="00E27676" w:rsidP="00B01EC9">
            <w:pPr>
              <w:rPr>
                <w:sz w:val="20"/>
                <w:szCs w:val="28"/>
              </w:rPr>
            </w:pPr>
            <w:r w:rsidRPr="007F5ECE">
              <w:rPr>
                <w:sz w:val="20"/>
                <w:szCs w:val="28"/>
              </w:rPr>
              <w:t>G</w:t>
            </w:r>
          </w:p>
          <w:p w14:paraId="4EEE3272" w14:textId="09CCB3DD" w:rsidR="00E27676" w:rsidRPr="007F5ECE" w:rsidRDefault="00E27676" w:rsidP="00B01EC9">
            <w:pPr>
              <w:rPr>
                <w:sz w:val="20"/>
                <w:szCs w:val="28"/>
              </w:rPr>
            </w:pPr>
            <w:r w:rsidRPr="007F5ECE">
              <w:rPr>
                <w:sz w:val="20"/>
                <w:szCs w:val="28"/>
              </w:rPr>
              <w:t>H</w:t>
            </w:r>
          </w:p>
          <w:p w14:paraId="0D1CE607" w14:textId="34AEEBA1" w:rsidR="00E27676" w:rsidRPr="007F5ECE" w:rsidRDefault="00E27676" w:rsidP="00B01EC9">
            <w:pPr>
              <w:rPr>
                <w:sz w:val="20"/>
                <w:szCs w:val="28"/>
              </w:rPr>
            </w:pPr>
            <w:r w:rsidRPr="007F5ECE">
              <w:rPr>
                <w:sz w:val="20"/>
                <w:szCs w:val="28"/>
              </w:rPr>
              <w:t>I</w:t>
            </w:r>
          </w:p>
          <w:p w14:paraId="3592434D" w14:textId="167E17FA" w:rsidR="00E27676" w:rsidRPr="007F5ECE" w:rsidRDefault="00E27676" w:rsidP="00B01EC9">
            <w:pPr>
              <w:rPr>
                <w:sz w:val="20"/>
                <w:szCs w:val="28"/>
              </w:rPr>
            </w:pPr>
            <w:r w:rsidRPr="007F5ECE">
              <w:rPr>
                <w:sz w:val="20"/>
                <w:szCs w:val="28"/>
              </w:rPr>
              <w:t>J</w:t>
            </w:r>
          </w:p>
          <w:p w14:paraId="7E6A7EA0" w14:textId="5519815A" w:rsidR="00E27676" w:rsidRPr="007F5ECE" w:rsidRDefault="00E27676" w:rsidP="00B01EC9">
            <w:pPr>
              <w:rPr>
                <w:sz w:val="20"/>
                <w:szCs w:val="28"/>
              </w:rPr>
            </w:pPr>
            <w:r w:rsidRPr="007F5ECE">
              <w:rPr>
                <w:sz w:val="20"/>
                <w:szCs w:val="28"/>
              </w:rPr>
              <w:t>K</w:t>
            </w:r>
          </w:p>
          <w:p w14:paraId="4E8433E9" w14:textId="5D4439E4" w:rsidR="00E27676" w:rsidRPr="007F5ECE" w:rsidRDefault="00E27676" w:rsidP="00B01EC9">
            <w:pPr>
              <w:rPr>
                <w:sz w:val="20"/>
                <w:szCs w:val="28"/>
              </w:rPr>
            </w:pPr>
            <w:r w:rsidRPr="007F5ECE">
              <w:rPr>
                <w:sz w:val="20"/>
                <w:szCs w:val="28"/>
              </w:rPr>
              <w:t>L</w:t>
            </w:r>
          </w:p>
          <w:p w14:paraId="1D6DD64B" w14:textId="5DB5955E" w:rsidR="00E27676" w:rsidRPr="007F5ECE" w:rsidRDefault="00E27676" w:rsidP="00B01EC9">
            <w:pPr>
              <w:rPr>
                <w:sz w:val="20"/>
                <w:szCs w:val="28"/>
              </w:rPr>
            </w:pPr>
            <w:r w:rsidRPr="007F5ECE">
              <w:rPr>
                <w:sz w:val="20"/>
                <w:szCs w:val="28"/>
              </w:rPr>
              <w:t>M</w:t>
            </w:r>
          </w:p>
          <w:p w14:paraId="1A302166" w14:textId="561C4293" w:rsidR="00E27676" w:rsidRPr="007F5ECE" w:rsidRDefault="00E27676" w:rsidP="00B01EC9">
            <w:pPr>
              <w:rPr>
                <w:sz w:val="20"/>
                <w:szCs w:val="28"/>
              </w:rPr>
            </w:pPr>
            <w:r w:rsidRPr="007F5ECE">
              <w:rPr>
                <w:sz w:val="20"/>
                <w:szCs w:val="28"/>
              </w:rPr>
              <w:t>N</w:t>
            </w:r>
          </w:p>
          <w:p w14:paraId="1532D4F3" w14:textId="20C6B7BD" w:rsidR="00E27676" w:rsidRPr="007F5ECE" w:rsidRDefault="00E27676" w:rsidP="00B01EC9">
            <w:pPr>
              <w:rPr>
                <w:sz w:val="20"/>
                <w:szCs w:val="28"/>
              </w:rPr>
            </w:pPr>
            <w:r w:rsidRPr="007F5ECE">
              <w:rPr>
                <w:sz w:val="20"/>
                <w:szCs w:val="28"/>
              </w:rPr>
              <w:t>O</w:t>
            </w:r>
          </w:p>
          <w:p w14:paraId="0283A2C8" w14:textId="57088143" w:rsidR="00E27676" w:rsidRPr="007F5ECE" w:rsidRDefault="00E27676" w:rsidP="00B01EC9">
            <w:pPr>
              <w:rPr>
                <w:sz w:val="20"/>
                <w:szCs w:val="28"/>
              </w:rPr>
            </w:pPr>
            <w:r w:rsidRPr="007F5ECE">
              <w:rPr>
                <w:sz w:val="20"/>
                <w:szCs w:val="28"/>
              </w:rPr>
              <w:t>P</w:t>
            </w:r>
          </w:p>
          <w:p w14:paraId="7C53DB53" w14:textId="26868BE9" w:rsidR="00E27676" w:rsidRPr="007F5ECE" w:rsidRDefault="00E27676" w:rsidP="00B01EC9">
            <w:pPr>
              <w:rPr>
                <w:sz w:val="20"/>
                <w:szCs w:val="28"/>
              </w:rPr>
            </w:pPr>
            <w:r w:rsidRPr="007F5ECE">
              <w:rPr>
                <w:sz w:val="20"/>
                <w:szCs w:val="28"/>
              </w:rPr>
              <w:t>Q</w:t>
            </w:r>
          </w:p>
          <w:p w14:paraId="12B22823" w14:textId="2ABD1B25" w:rsidR="00E27676" w:rsidRPr="007F5ECE" w:rsidRDefault="00E27676" w:rsidP="00B01EC9">
            <w:pPr>
              <w:rPr>
                <w:sz w:val="20"/>
                <w:szCs w:val="28"/>
              </w:rPr>
            </w:pPr>
            <w:r w:rsidRPr="007F5ECE">
              <w:rPr>
                <w:sz w:val="20"/>
                <w:szCs w:val="28"/>
              </w:rPr>
              <w:t>R</w:t>
            </w:r>
          </w:p>
          <w:p w14:paraId="33C71303" w14:textId="366E19F4" w:rsidR="00E27676" w:rsidRPr="007F5ECE" w:rsidRDefault="00E27676" w:rsidP="00B01EC9">
            <w:pPr>
              <w:rPr>
                <w:sz w:val="20"/>
                <w:szCs w:val="28"/>
              </w:rPr>
            </w:pPr>
            <w:r w:rsidRPr="007F5ECE">
              <w:rPr>
                <w:sz w:val="20"/>
                <w:szCs w:val="28"/>
              </w:rPr>
              <w:t>S</w:t>
            </w:r>
          </w:p>
          <w:p w14:paraId="38E6670E" w14:textId="45069B18" w:rsidR="00E27676" w:rsidRPr="007F5ECE" w:rsidRDefault="00E27676" w:rsidP="00B01EC9">
            <w:pPr>
              <w:rPr>
                <w:sz w:val="20"/>
                <w:szCs w:val="28"/>
              </w:rPr>
            </w:pPr>
            <w:r w:rsidRPr="007F5ECE">
              <w:rPr>
                <w:sz w:val="20"/>
                <w:szCs w:val="28"/>
              </w:rPr>
              <w:t>T</w:t>
            </w:r>
          </w:p>
          <w:p w14:paraId="2978AEFA" w14:textId="6D058444" w:rsidR="00E27676" w:rsidRPr="007F5ECE" w:rsidRDefault="00E27676" w:rsidP="00B01EC9">
            <w:pPr>
              <w:rPr>
                <w:sz w:val="20"/>
                <w:szCs w:val="28"/>
              </w:rPr>
            </w:pPr>
            <w:r w:rsidRPr="007F5ECE">
              <w:rPr>
                <w:sz w:val="20"/>
                <w:szCs w:val="28"/>
              </w:rPr>
              <w:t>U</w:t>
            </w:r>
          </w:p>
          <w:p w14:paraId="07B0091C" w14:textId="2B6D5998" w:rsidR="00E27676" w:rsidRPr="007F5ECE" w:rsidRDefault="00E27676" w:rsidP="00B01EC9">
            <w:pPr>
              <w:rPr>
                <w:sz w:val="20"/>
                <w:szCs w:val="28"/>
              </w:rPr>
            </w:pPr>
            <w:r w:rsidRPr="007F5ECE">
              <w:rPr>
                <w:sz w:val="20"/>
                <w:szCs w:val="28"/>
              </w:rPr>
              <w:t>V</w:t>
            </w:r>
          </w:p>
          <w:p w14:paraId="1D12F8E8" w14:textId="6805897F" w:rsidR="00E27676" w:rsidRPr="007F5ECE" w:rsidRDefault="00E27676" w:rsidP="00B01EC9">
            <w:pPr>
              <w:rPr>
                <w:sz w:val="20"/>
                <w:szCs w:val="28"/>
              </w:rPr>
            </w:pPr>
            <w:r w:rsidRPr="007F5ECE">
              <w:rPr>
                <w:sz w:val="20"/>
                <w:szCs w:val="28"/>
              </w:rPr>
              <w:t>W</w:t>
            </w:r>
          </w:p>
          <w:p w14:paraId="3778A9AD" w14:textId="6F431D39" w:rsidR="00E27676" w:rsidRPr="007F5ECE" w:rsidRDefault="00E27676" w:rsidP="00B01EC9">
            <w:pPr>
              <w:rPr>
                <w:sz w:val="20"/>
                <w:szCs w:val="28"/>
              </w:rPr>
            </w:pPr>
            <w:r w:rsidRPr="007F5ECE">
              <w:rPr>
                <w:sz w:val="20"/>
                <w:szCs w:val="28"/>
              </w:rPr>
              <w:t>X</w:t>
            </w:r>
          </w:p>
          <w:p w14:paraId="7CC515C7" w14:textId="78FB8B27" w:rsidR="00E27676" w:rsidRPr="007F5ECE" w:rsidRDefault="00E27676" w:rsidP="00B01EC9">
            <w:pPr>
              <w:rPr>
                <w:sz w:val="20"/>
                <w:szCs w:val="28"/>
              </w:rPr>
            </w:pPr>
            <w:r w:rsidRPr="007F5ECE">
              <w:rPr>
                <w:sz w:val="20"/>
                <w:szCs w:val="28"/>
              </w:rPr>
              <w:t>Y</w:t>
            </w:r>
          </w:p>
          <w:p w14:paraId="65165C17" w14:textId="42F7AE77" w:rsidR="00E27676" w:rsidRPr="007F5ECE" w:rsidRDefault="00E27676" w:rsidP="00B01EC9">
            <w:pPr>
              <w:rPr>
                <w:sz w:val="20"/>
                <w:szCs w:val="28"/>
              </w:rPr>
            </w:pPr>
            <w:r w:rsidRPr="007F5ECE">
              <w:rPr>
                <w:sz w:val="20"/>
                <w:szCs w:val="28"/>
              </w:rPr>
              <w:t>Z</w:t>
            </w:r>
          </w:p>
          <w:p w14:paraId="59D64005" w14:textId="33ED1792" w:rsidR="00E27676" w:rsidRPr="007F5ECE" w:rsidRDefault="00E27676" w:rsidP="00B01EC9">
            <w:pPr>
              <w:rPr>
                <w:sz w:val="20"/>
                <w:szCs w:val="28"/>
              </w:rPr>
            </w:pPr>
            <w:r w:rsidRPr="007F5ECE">
              <w:rPr>
                <w:sz w:val="20"/>
                <w:szCs w:val="28"/>
              </w:rPr>
              <w:t>AA</w:t>
            </w:r>
          </w:p>
          <w:p w14:paraId="6594F8C1" w14:textId="77777777" w:rsidR="00E27676" w:rsidRPr="007F5ECE" w:rsidRDefault="00E27676" w:rsidP="00B01EC9">
            <w:pPr>
              <w:rPr>
                <w:sz w:val="20"/>
                <w:szCs w:val="28"/>
              </w:rPr>
            </w:pPr>
          </w:p>
          <w:p w14:paraId="1F18012C" w14:textId="77777777" w:rsidR="00E27676" w:rsidRPr="007F5ECE" w:rsidRDefault="00E27676" w:rsidP="00B01EC9">
            <w:pPr>
              <w:rPr>
                <w:b/>
                <w:sz w:val="20"/>
                <w:szCs w:val="28"/>
              </w:rPr>
            </w:pPr>
            <w:r w:rsidRPr="007F5ECE">
              <w:rPr>
                <w:b/>
                <w:sz w:val="20"/>
                <w:szCs w:val="28"/>
              </w:rPr>
              <w:t>Total</w:t>
            </w:r>
          </w:p>
        </w:tc>
        <w:tc>
          <w:tcPr>
            <w:tcW w:w="629" w:type="pct"/>
            <w:tcBorders>
              <w:bottom w:val="single" w:sz="4" w:space="0" w:color="auto"/>
            </w:tcBorders>
          </w:tcPr>
          <w:p w14:paraId="76F1AE87" w14:textId="77777777" w:rsidR="00E27676" w:rsidRPr="007F5ECE" w:rsidRDefault="00E27676" w:rsidP="00C55A3E">
            <w:pPr>
              <w:jc w:val="center"/>
              <w:rPr>
                <w:sz w:val="20"/>
                <w:szCs w:val="28"/>
              </w:rPr>
            </w:pPr>
          </w:p>
          <w:p w14:paraId="054270BF" w14:textId="6780B902" w:rsidR="00E27676" w:rsidRPr="007F5ECE" w:rsidRDefault="00E27676" w:rsidP="00C55A3E">
            <w:pPr>
              <w:jc w:val="center"/>
              <w:rPr>
                <w:sz w:val="20"/>
                <w:szCs w:val="28"/>
              </w:rPr>
            </w:pPr>
            <w:r w:rsidRPr="007F5ECE">
              <w:rPr>
                <w:sz w:val="20"/>
                <w:szCs w:val="28"/>
              </w:rPr>
              <w:t>11</w:t>
            </w:r>
          </w:p>
          <w:p w14:paraId="5750DFD0" w14:textId="50467CE8" w:rsidR="00E27676" w:rsidRPr="007F5ECE" w:rsidRDefault="00E27676" w:rsidP="00C55A3E">
            <w:pPr>
              <w:jc w:val="center"/>
              <w:rPr>
                <w:sz w:val="20"/>
                <w:szCs w:val="28"/>
              </w:rPr>
            </w:pPr>
            <w:r w:rsidRPr="007F5ECE">
              <w:rPr>
                <w:sz w:val="20"/>
                <w:szCs w:val="28"/>
              </w:rPr>
              <w:t>16</w:t>
            </w:r>
          </w:p>
          <w:p w14:paraId="27CBFFA7" w14:textId="3B32C1CC" w:rsidR="00E27676" w:rsidRPr="007F5ECE" w:rsidRDefault="00E27676" w:rsidP="00C55A3E">
            <w:pPr>
              <w:jc w:val="center"/>
              <w:rPr>
                <w:sz w:val="20"/>
                <w:szCs w:val="28"/>
              </w:rPr>
            </w:pPr>
            <w:r w:rsidRPr="007F5ECE">
              <w:rPr>
                <w:sz w:val="20"/>
                <w:szCs w:val="28"/>
              </w:rPr>
              <w:t>25</w:t>
            </w:r>
          </w:p>
          <w:p w14:paraId="2DA8BC6A" w14:textId="25419012" w:rsidR="00E27676" w:rsidRPr="007F5ECE" w:rsidRDefault="00E27676" w:rsidP="00C55A3E">
            <w:pPr>
              <w:jc w:val="center"/>
              <w:rPr>
                <w:sz w:val="20"/>
                <w:szCs w:val="28"/>
              </w:rPr>
            </w:pPr>
            <w:r w:rsidRPr="007F5ECE">
              <w:rPr>
                <w:sz w:val="20"/>
                <w:szCs w:val="28"/>
              </w:rPr>
              <w:t>43</w:t>
            </w:r>
          </w:p>
          <w:p w14:paraId="31645595" w14:textId="50D2C647" w:rsidR="00E27676" w:rsidRPr="007F5ECE" w:rsidRDefault="00E27676" w:rsidP="00C55A3E">
            <w:pPr>
              <w:jc w:val="center"/>
              <w:rPr>
                <w:sz w:val="20"/>
                <w:szCs w:val="28"/>
              </w:rPr>
            </w:pPr>
            <w:r w:rsidRPr="007F5ECE">
              <w:rPr>
                <w:sz w:val="20"/>
                <w:szCs w:val="28"/>
              </w:rPr>
              <w:t>6</w:t>
            </w:r>
          </w:p>
          <w:p w14:paraId="0304E5AE" w14:textId="3E7ECE24" w:rsidR="00E27676" w:rsidRPr="007F5ECE" w:rsidRDefault="00E27676" w:rsidP="00C55A3E">
            <w:pPr>
              <w:jc w:val="center"/>
              <w:rPr>
                <w:sz w:val="20"/>
                <w:szCs w:val="28"/>
              </w:rPr>
            </w:pPr>
            <w:r w:rsidRPr="007F5ECE">
              <w:rPr>
                <w:sz w:val="20"/>
                <w:szCs w:val="28"/>
              </w:rPr>
              <w:t>7</w:t>
            </w:r>
          </w:p>
          <w:p w14:paraId="0D878F46" w14:textId="21B70615" w:rsidR="00E27676" w:rsidRPr="007F5ECE" w:rsidRDefault="00E27676" w:rsidP="00C55A3E">
            <w:pPr>
              <w:jc w:val="center"/>
              <w:rPr>
                <w:sz w:val="20"/>
                <w:szCs w:val="28"/>
              </w:rPr>
            </w:pPr>
            <w:r w:rsidRPr="007F5ECE">
              <w:rPr>
                <w:sz w:val="20"/>
                <w:szCs w:val="28"/>
              </w:rPr>
              <w:t>27</w:t>
            </w:r>
          </w:p>
          <w:p w14:paraId="4AEBF3DD" w14:textId="057126A7" w:rsidR="00E27676" w:rsidRPr="007F5ECE" w:rsidRDefault="00E27676" w:rsidP="00C55A3E">
            <w:pPr>
              <w:jc w:val="center"/>
              <w:rPr>
                <w:sz w:val="20"/>
                <w:szCs w:val="28"/>
              </w:rPr>
            </w:pPr>
            <w:r w:rsidRPr="007F5ECE">
              <w:rPr>
                <w:sz w:val="20"/>
                <w:szCs w:val="28"/>
              </w:rPr>
              <w:t>5</w:t>
            </w:r>
          </w:p>
          <w:p w14:paraId="2117F678" w14:textId="60E49208" w:rsidR="00E27676" w:rsidRPr="007F5ECE" w:rsidRDefault="00E27676" w:rsidP="00C55A3E">
            <w:pPr>
              <w:jc w:val="center"/>
              <w:rPr>
                <w:sz w:val="20"/>
                <w:szCs w:val="28"/>
              </w:rPr>
            </w:pPr>
            <w:r w:rsidRPr="007F5ECE">
              <w:rPr>
                <w:sz w:val="20"/>
                <w:szCs w:val="28"/>
              </w:rPr>
              <w:t>11</w:t>
            </w:r>
          </w:p>
          <w:p w14:paraId="3E5A46A3" w14:textId="3BC3340B" w:rsidR="00E27676" w:rsidRPr="007F5ECE" w:rsidRDefault="00E27676" w:rsidP="00C55A3E">
            <w:pPr>
              <w:jc w:val="center"/>
              <w:rPr>
                <w:sz w:val="20"/>
                <w:szCs w:val="28"/>
              </w:rPr>
            </w:pPr>
            <w:r w:rsidRPr="007F5ECE">
              <w:rPr>
                <w:sz w:val="20"/>
                <w:szCs w:val="28"/>
              </w:rPr>
              <w:t>25</w:t>
            </w:r>
          </w:p>
          <w:p w14:paraId="52B8C285" w14:textId="4AB05C7E" w:rsidR="00E27676" w:rsidRPr="007F5ECE" w:rsidRDefault="00E27676" w:rsidP="00C55A3E">
            <w:pPr>
              <w:jc w:val="center"/>
              <w:rPr>
                <w:sz w:val="20"/>
                <w:szCs w:val="28"/>
              </w:rPr>
            </w:pPr>
            <w:r w:rsidRPr="007F5ECE">
              <w:rPr>
                <w:sz w:val="20"/>
                <w:szCs w:val="28"/>
              </w:rPr>
              <w:t>10</w:t>
            </w:r>
          </w:p>
          <w:p w14:paraId="6B5A912F" w14:textId="6AD92716" w:rsidR="00E27676" w:rsidRPr="007F5ECE" w:rsidRDefault="00E27676" w:rsidP="00C55A3E">
            <w:pPr>
              <w:jc w:val="center"/>
              <w:rPr>
                <w:sz w:val="20"/>
                <w:szCs w:val="28"/>
              </w:rPr>
            </w:pPr>
            <w:r w:rsidRPr="007F5ECE">
              <w:rPr>
                <w:sz w:val="20"/>
                <w:szCs w:val="28"/>
              </w:rPr>
              <w:t>24</w:t>
            </w:r>
          </w:p>
          <w:p w14:paraId="3FF3DB82" w14:textId="27BD649D" w:rsidR="00E27676" w:rsidRPr="007F5ECE" w:rsidRDefault="00E27676" w:rsidP="00C55A3E">
            <w:pPr>
              <w:jc w:val="center"/>
              <w:rPr>
                <w:sz w:val="20"/>
                <w:szCs w:val="28"/>
              </w:rPr>
            </w:pPr>
            <w:r w:rsidRPr="007F5ECE">
              <w:rPr>
                <w:sz w:val="20"/>
                <w:szCs w:val="28"/>
              </w:rPr>
              <w:t>8</w:t>
            </w:r>
          </w:p>
          <w:p w14:paraId="6541E0FA" w14:textId="27C9AAFC" w:rsidR="00E27676" w:rsidRPr="007F5ECE" w:rsidRDefault="00E27676" w:rsidP="00C55A3E">
            <w:pPr>
              <w:jc w:val="center"/>
              <w:rPr>
                <w:sz w:val="20"/>
                <w:szCs w:val="28"/>
              </w:rPr>
            </w:pPr>
            <w:r w:rsidRPr="007F5ECE">
              <w:rPr>
                <w:sz w:val="20"/>
                <w:szCs w:val="28"/>
              </w:rPr>
              <w:t>32</w:t>
            </w:r>
          </w:p>
          <w:p w14:paraId="3A995036" w14:textId="7EB1581D" w:rsidR="00E27676" w:rsidRPr="007F5ECE" w:rsidRDefault="00E27676" w:rsidP="00C55A3E">
            <w:pPr>
              <w:jc w:val="center"/>
              <w:rPr>
                <w:sz w:val="20"/>
                <w:szCs w:val="28"/>
              </w:rPr>
            </w:pPr>
            <w:r w:rsidRPr="007F5ECE">
              <w:rPr>
                <w:sz w:val="20"/>
                <w:szCs w:val="28"/>
              </w:rPr>
              <w:t>82</w:t>
            </w:r>
          </w:p>
          <w:p w14:paraId="6C5500B0" w14:textId="748E572E" w:rsidR="00E27676" w:rsidRPr="007F5ECE" w:rsidRDefault="00E27676" w:rsidP="00C55A3E">
            <w:pPr>
              <w:jc w:val="center"/>
              <w:rPr>
                <w:sz w:val="20"/>
                <w:szCs w:val="28"/>
              </w:rPr>
            </w:pPr>
            <w:r w:rsidRPr="007F5ECE">
              <w:rPr>
                <w:sz w:val="20"/>
                <w:szCs w:val="28"/>
              </w:rPr>
              <w:t>15</w:t>
            </w:r>
          </w:p>
          <w:p w14:paraId="1D5219CD" w14:textId="13B3694A" w:rsidR="00E27676" w:rsidRPr="007F5ECE" w:rsidRDefault="00E27676" w:rsidP="00C55A3E">
            <w:pPr>
              <w:jc w:val="center"/>
              <w:rPr>
                <w:sz w:val="20"/>
                <w:szCs w:val="28"/>
              </w:rPr>
            </w:pPr>
            <w:r w:rsidRPr="007F5ECE">
              <w:rPr>
                <w:sz w:val="20"/>
                <w:szCs w:val="28"/>
              </w:rPr>
              <w:t>35</w:t>
            </w:r>
          </w:p>
          <w:p w14:paraId="3556555B" w14:textId="64DAECCF" w:rsidR="00E27676" w:rsidRPr="007F5ECE" w:rsidRDefault="00E27676" w:rsidP="00C55A3E">
            <w:pPr>
              <w:jc w:val="center"/>
              <w:rPr>
                <w:sz w:val="20"/>
                <w:szCs w:val="28"/>
              </w:rPr>
            </w:pPr>
            <w:r w:rsidRPr="007F5ECE">
              <w:rPr>
                <w:sz w:val="20"/>
                <w:szCs w:val="28"/>
              </w:rPr>
              <w:t>11</w:t>
            </w:r>
          </w:p>
          <w:p w14:paraId="67F1728E" w14:textId="3DBBB27E" w:rsidR="00E27676" w:rsidRPr="007F5ECE" w:rsidRDefault="00E27676" w:rsidP="00C55A3E">
            <w:pPr>
              <w:jc w:val="center"/>
              <w:rPr>
                <w:sz w:val="20"/>
                <w:szCs w:val="28"/>
              </w:rPr>
            </w:pPr>
            <w:r w:rsidRPr="007F5ECE">
              <w:rPr>
                <w:sz w:val="20"/>
                <w:szCs w:val="28"/>
              </w:rPr>
              <w:t>18</w:t>
            </w:r>
          </w:p>
          <w:p w14:paraId="77FF6E66" w14:textId="64BB57D3" w:rsidR="00E27676" w:rsidRPr="007F5ECE" w:rsidRDefault="00E27676" w:rsidP="00C55A3E">
            <w:pPr>
              <w:jc w:val="center"/>
              <w:rPr>
                <w:sz w:val="20"/>
                <w:szCs w:val="28"/>
              </w:rPr>
            </w:pPr>
            <w:r w:rsidRPr="007F5ECE">
              <w:rPr>
                <w:sz w:val="20"/>
                <w:szCs w:val="28"/>
              </w:rPr>
              <w:t>20</w:t>
            </w:r>
          </w:p>
          <w:p w14:paraId="028F7467" w14:textId="02252182" w:rsidR="00E27676" w:rsidRPr="007F5ECE" w:rsidRDefault="00E27676" w:rsidP="00C55A3E">
            <w:pPr>
              <w:jc w:val="center"/>
              <w:rPr>
                <w:sz w:val="20"/>
                <w:szCs w:val="28"/>
              </w:rPr>
            </w:pPr>
            <w:r w:rsidRPr="007F5ECE">
              <w:rPr>
                <w:sz w:val="20"/>
                <w:szCs w:val="28"/>
              </w:rPr>
              <w:t>13</w:t>
            </w:r>
          </w:p>
          <w:p w14:paraId="19A26665" w14:textId="65832242" w:rsidR="00E27676" w:rsidRPr="007F5ECE" w:rsidRDefault="00E27676" w:rsidP="00C55A3E">
            <w:pPr>
              <w:jc w:val="center"/>
              <w:rPr>
                <w:sz w:val="20"/>
                <w:szCs w:val="28"/>
              </w:rPr>
            </w:pPr>
            <w:r w:rsidRPr="007F5ECE">
              <w:rPr>
                <w:sz w:val="20"/>
                <w:szCs w:val="28"/>
              </w:rPr>
              <w:t>15</w:t>
            </w:r>
          </w:p>
          <w:p w14:paraId="351D5ECB" w14:textId="72C63A5B" w:rsidR="00E27676" w:rsidRPr="007F5ECE" w:rsidRDefault="00E27676" w:rsidP="00C55A3E">
            <w:pPr>
              <w:jc w:val="center"/>
              <w:rPr>
                <w:sz w:val="20"/>
                <w:szCs w:val="28"/>
              </w:rPr>
            </w:pPr>
            <w:r w:rsidRPr="007F5ECE">
              <w:rPr>
                <w:sz w:val="20"/>
                <w:szCs w:val="28"/>
              </w:rPr>
              <w:t>18</w:t>
            </w:r>
          </w:p>
          <w:p w14:paraId="6BD01CAD" w14:textId="39B9B9FB" w:rsidR="00E27676" w:rsidRPr="007F5ECE" w:rsidRDefault="00E27676" w:rsidP="00C55A3E">
            <w:pPr>
              <w:jc w:val="center"/>
              <w:rPr>
                <w:sz w:val="20"/>
                <w:szCs w:val="28"/>
              </w:rPr>
            </w:pPr>
            <w:r w:rsidRPr="007F5ECE">
              <w:rPr>
                <w:sz w:val="20"/>
                <w:szCs w:val="28"/>
              </w:rPr>
              <w:t>20</w:t>
            </w:r>
          </w:p>
          <w:p w14:paraId="6E339C50" w14:textId="2520B504" w:rsidR="00E27676" w:rsidRPr="007F5ECE" w:rsidRDefault="00E27676" w:rsidP="00C55A3E">
            <w:pPr>
              <w:jc w:val="center"/>
              <w:rPr>
                <w:sz w:val="20"/>
                <w:szCs w:val="28"/>
              </w:rPr>
            </w:pPr>
            <w:r w:rsidRPr="007F5ECE">
              <w:rPr>
                <w:sz w:val="20"/>
                <w:szCs w:val="28"/>
              </w:rPr>
              <w:t>4</w:t>
            </w:r>
          </w:p>
          <w:p w14:paraId="2ABB6649" w14:textId="72CD2454" w:rsidR="00E27676" w:rsidRPr="007F5ECE" w:rsidRDefault="00E27676" w:rsidP="00C55A3E">
            <w:pPr>
              <w:jc w:val="center"/>
              <w:rPr>
                <w:sz w:val="20"/>
                <w:szCs w:val="28"/>
              </w:rPr>
            </w:pPr>
            <w:r w:rsidRPr="007F5ECE">
              <w:rPr>
                <w:sz w:val="20"/>
                <w:szCs w:val="28"/>
              </w:rPr>
              <w:t>28</w:t>
            </w:r>
          </w:p>
          <w:p w14:paraId="724FCB65" w14:textId="77777777" w:rsidR="00E27676" w:rsidRPr="007F5ECE" w:rsidRDefault="00E27676" w:rsidP="00C55A3E">
            <w:pPr>
              <w:jc w:val="center"/>
              <w:rPr>
                <w:sz w:val="20"/>
                <w:szCs w:val="28"/>
              </w:rPr>
            </w:pPr>
            <w:r w:rsidRPr="007F5ECE">
              <w:rPr>
                <w:sz w:val="20"/>
                <w:szCs w:val="28"/>
              </w:rPr>
              <w:t>8</w:t>
            </w:r>
          </w:p>
          <w:p w14:paraId="7A3AC977" w14:textId="77777777" w:rsidR="00E27676" w:rsidRPr="007F5ECE" w:rsidRDefault="00E27676" w:rsidP="00C55A3E">
            <w:pPr>
              <w:jc w:val="center"/>
              <w:rPr>
                <w:sz w:val="20"/>
                <w:szCs w:val="28"/>
              </w:rPr>
            </w:pPr>
          </w:p>
          <w:p w14:paraId="3C4FCA19" w14:textId="77777777" w:rsidR="00E27676" w:rsidRPr="007F5ECE" w:rsidRDefault="00E27676" w:rsidP="00C55A3E">
            <w:pPr>
              <w:jc w:val="center"/>
              <w:rPr>
                <w:b/>
                <w:sz w:val="20"/>
                <w:szCs w:val="28"/>
              </w:rPr>
            </w:pPr>
            <w:r w:rsidRPr="007F5ECE">
              <w:rPr>
                <w:b/>
                <w:sz w:val="20"/>
                <w:szCs w:val="28"/>
              </w:rPr>
              <w:t>537</w:t>
            </w:r>
          </w:p>
        </w:tc>
        <w:tc>
          <w:tcPr>
            <w:tcW w:w="1181" w:type="pct"/>
            <w:tcBorders>
              <w:bottom w:val="single" w:sz="4" w:space="0" w:color="auto"/>
            </w:tcBorders>
          </w:tcPr>
          <w:p w14:paraId="5C090243" w14:textId="77777777" w:rsidR="00E27676" w:rsidRPr="007F5ECE" w:rsidRDefault="00E27676" w:rsidP="00C55A3E">
            <w:pPr>
              <w:jc w:val="center"/>
              <w:rPr>
                <w:sz w:val="20"/>
                <w:szCs w:val="28"/>
              </w:rPr>
            </w:pPr>
          </w:p>
          <w:p w14:paraId="432A5575" w14:textId="29AE0A0B" w:rsidR="00E27676" w:rsidRPr="007F5ECE" w:rsidRDefault="00E27676" w:rsidP="00C55A3E">
            <w:pPr>
              <w:jc w:val="center"/>
              <w:rPr>
                <w:sz w:val="20"/>
                <w:szCs w:val="28"/>
              </w:rPr>
            </w:pPr>
            <w:r w:rsidRPr="007F5ECE">
              <w:rPr>
                <w:sz w:val="20"/>
                <w:szCs w:val="28"/>
              </w:rPr>
              <w:t>2 (18.2)</w:t>
            </w:r>
          </w:p>
          <w:p w14:paraId="5DB08F88" w14:textId="14C3FED9" w:rsidR="00E27676" w:rsidRPr="007F5ECE" w:rsidRDefault="00E27676" w:rsidP="00C55A3E">
            <w:pPr>
              <w:jc w:val="center"/>
              <w:rPr>
                <w:sz w:val="20"/>
                <w:szCs w:val="28"/>
              </w:rPr>
            </w:pPr>
            <w:r w:rsidRPr="007F5ECE">
              <w:rPr>
                <w:sz w:val="20"/>
                <w:szCs w:val="28"/>
              </w:rPr>
              <w:t>4 (25.0)</w:t>
            </w:r>
          </w:p>
          <w:p w14:paraId="7F20D86D" w14:textId="3E147CCF" w:rsidR="00E27676" w:rsidRPr="007F5ECE" w:rsidRDefault="00E27676" w:rsidP="00C55A3E">
            <w:pPr>
              <w:jc w:val="center"/>
              <w:rPr>
                <w:sz w:val="20"/>
                <w:szCs w:val="28"/>
              </w:rPr>
            </w:pPr>
            <w:r w:rsidRPr="007F5ECE">
              <w:rPr>
                <w:sz w:val="20"/>
                <w:szCs w:val="28"/>
              </w:rPr>
              <w:t>8 (32.0)</w:t>
            </w:r>
          </w:p>
          <w:p w14:paraId="0703AB30" w14:textId="3304F0F5" w:rsidR="00E27676" w:rsidRPr="007F5ECE" w:rsidRDefault="00E27676" w:rsidP="00C55A3E">
            <w:pPr>
              <w:jc w:val="center"/>
              <w:rPr>
                <w:sz w:val="20"/>
                <w:szCs w:val="28"/>
              </w:rPr>
            </w:pPr>
            <w:r w:rsidRPr="007F5ECE">
              <w:rPr>
                <w:sz w:val="20"/>
                <w:szCs w:val="28"/>
              </w:rPr>
              <w:t>8 (18.6)</w:t>
            </w:r>
          </w:p>
          <w:p w14:paraId="7B3A1CF4" w14:textId="5F9CC616" w:rsidR="00E27676" w:rsidRPr="007F5ECE" w:rsidRDefault="00E27676" w:rsidP="00C55A3E">
            <w:pPr>
              <w:jc w:val="center"/>
              <w:rPr>
                <w:sz w:val="20"/>
                <w:szCs w:val="28"/>
              </w:rPr>
            </w:pPr>
            <w:r w:rsidRPr="007F5ECE">
              <w:rPr>
                <w:sz w:val="20"/>
                <w:szCs w:val="28"/>
              </w:rPr>
              <w:t>0 (0)</w:t>
            </w:r>
          </w:p>
          <w:p w14:paraId="31AA7E2B" w14:textId="1C682717" w:rsidR="00E27676" w:rsidRPr="007F5ECE" w:rsidRDefault="00E27676" w:rsidP="00C55A3E">
            <w:pPr>
              <w:jc w:val="center"/>
              <w:rPr>
                <w:sz w:val="20"/>
                <w:szCs w:val="28"/>
              </w:rPr>
            </w:pPr>
            <w:r w:rsidRPr="007F5ECE">
              <w:rPr>
                <w:sz w:val="20"/>
                <w:szCs w:val="28"/>
              </w:rPr>
              <w:t>0 (0)</w:t>
            </w:r>
          </w:p>
          <w:p w14:paraId="2D5F5677" w14:textId="62B062D0" w:rsidR="00E27676" w:rsidRPr="007F5ECE" w:rsidRDefault="00E27676" w:rsidP="00C55A3E">
            <w:pPr>
              <w:jc w:val="center"/>
              <w:rPr>
                <w:sz w:val="20"/>
                <w:szCs w:val="28"/>
              </w:rPr>
            </w:pPr>
            <w:r w:rsidRPr="007F5ECE">
              <w:rPr>
                <w:sz w:val="20"/>
                <w:szCs w:val="28"/>
              </w:rPr>
              <w:t>8 (29.6)</w:t>
            </w:r>
          </w:p>
          <w:p w14:paraId="2C1804C9" w14:textId="23CBAE04" w:rsidR="00E27676" w:rsidRPr="007F5ECE" w:rsidRDefault="00E27676" w:rsidP="00C55A3E">
            <w:pPr>
              <w:jc w:val="center"/>
              <w:rPr>
                <w:sz w:val="20"/>
                <w:szCs w:val="28"/>
              </w:rPr>
            </w:pPr>
            <w:r w:rsidRPr="007F5ECE">
              <w:rPr>
                <w:sz w:val="20"/>
                <w:szCs w:val="28"/>
              </w:rPr>
              <w:t>0 (0)</w:t>
            </w:r>
          </w:p>
          <w:p w14:paraId="2F9A0EE8" w14:textId="57DF8ADF" w:rsidR="00E27676" w:rsidRPr="007F5ECE" w:rsidRDefault="00E27676" w:rsidP="00C55A3E">
            <w:pPr>
              <w:jc w:val="center"/>
              <w:rPr>
                <w:sz w:val="20"/>
                <w:szCs w:val="28"/>
              </w:rPr>
            </w:pPr>
            <w:r w:rsidRPr="007F5ECE">
              <w:rPr>
                <w:sz w:val="20"/>
                <w:szCs w:val="28"/>
              </w:rPr>
              <w:t>7 (63.6)</w:t>
            </w:r>
          </w:p>
          <w:p w14:paraId="1984AD4D" w14:textId="35DF686D" w:rsidR="00E27676" w:rsidRPr="007F5ECE" w:rsidRDefault="00E27676" w:rsidP="00C55A3E">
            <w:pPr>
              <w:jc w:val="center"/>
              <w:rPr>
                <w:sz w:val="20"/>
                <w:szCs w:val="28"/>
              </w:rPr>
            </w:pPr>
            <w:r w:rsidRPr="007F5ECE">
              <w:rPr>
                <w:sz w:val="20"/>
                <w:szCs w:val="28"/>
              </w:rPr>
              <w:t>7 (28.0)</w:t>
            </w:r>
          </w:p>
          <w:p w14:paraId="1D437B6A" w14:textId="56B5E826" w:rsidR="00E27676" w:rsidRPr="007F5ECE" w:rsidRDefault="00E27676" w:rsidP="00C55A3E">
            <w:pPr>
              <w:jc w:val="center"/>
              <w:rPr>
                <w:sz w:val="20"/>
                <w:szCs w:val="28"/>
              </w:rPr>
            </w:pPr>
            <w:r w:rsidRPr="007F5ECE">
              <w:rPr>
                <w:sz w:val="20"/>
                <w:szCs w:val="28"/>
              </w:rPr>
              <w:t>5 (50.0)</w:t>
            </w:r>
          </w:p>
          <w:p w14:paraId="47545CFD" w14:textId="1B97EFBF" w:rsidR="00E27676" w:rsidRPr="007F5ECE" w:rsidRDefault="00E27676" w:rsidP="00C55A3E">
            <w:pPr>
              <w:jc w:val="center"/>
              <w:rPr>
                <w:sz w:val="20"/>
                <w:szCs w:val="28"/>
              </w:rPr>
            </w:pPr>
            <w:r w:rsidRPr="007F5ECE">
              <w:rPr>
                <w:sz w:val="20"/>
                <w:szCs w:val="28"/>
              </w:rPr>
              <w:t>10 (41.7)</w:t>
            </w:r>
          </w:p>
          <w:p w14:paraId="742499DE" w14:textId="2ED5221E" w:rsidR="00E27676" w:rsidRPr="007F5ECE" w:rsidRDefault="00E27676" w:rsidP="00C55A3E">
            <w:pPr>
              <w:jc w:val="center"/>
              <w:rPr>
                <w:sz w:val="20"/>
                <w:szCs w:val="28"/>
              </w:rPr>
            </w:pPr>
            <w:r w:rsidRPr="007F5ECE">
              <w:rPr>
                <w:sz w:val="20"/>
                <w:szCs w:val="28"/>
              </w:rPr>
              <w:t>0 (0)</w:t>
            </w:r>
          </w:p>
          <w:p w14:paraId="31644461" w14:textId="418AA76C" w:rsidR="00E27676" w:rsidRPr="007F5ECE" w:rsidRDefault="00E27676" w:rsidP="00C55A3E">
            <w:pPr>
              <w:jc w:val="center"/>
              <w:rPr>
                <w:sz w:val="20"/>
                <w:szCs w:val="28"/>
              </w:rPr>
            </w:pPr>
            <w:r w:rsidRPr="007F5ECE">
              <w:rPr>
                <w:sz w:val="20"/>
                <w:szCs w:val="28"/>
              </w:rPr>
              <w:t>0 (0)</w:t>
            </w:r>
          </w:p>
          <w:p w14:paraId="0F0107AC" w14:textId="7F45C1DB" w:rsidR="00E27676" w:rsidRPr="007F5ECE" w:rsidRDefault="00E27676" w:rsidP="00C55A3E">
            <w:pPr>
              <w:jc w:val="center"/>
              <w:rPr>
                <w:sz w:val="20"/>
                <w:szCs w:val="28"/>
              </w:rPr>
            </w:pPr>
            <w:r w:rsidRPr="007F5ECE">
              <w:rPr>
                <w:sz w:val="20"/>
                <w:szCs w:val="28"/>
              </w:rPr>
              <w:t>29 (35.4)</w:t>
            </w:r>
          </w:p>
          <w:p w14:paraId="73AA858D" w14:textId="322AF6C8" w:rsidR="00E27676" w:rsidRPr="007F5ECE" w:rsidRDefault="00E27676" w:rsidP="00C55A3E">
            <w:pPr>
              <w:jc w:val="center"/>
              <w:rPr>
                <w:sz w:val="20"/>
                <w:szCs w:val="28"/>
              </w:rPr>
            </w:pPr>
            <w:r w:rsidRPr="007F5ECE">
              <w:rPr>
                <w:sz w:val="20"/>
                <w:szCs w:val="28"/>
              </w:rPr>
              <w:t>4 (26.7)</w:t>
            </w:r>
          </w:p>
          <w:p w14:paraId="7496F2B5" w14:textId="354A12D3" w:rsidR="00E27676" w:rsidRPr="007F5ECE" w:rsidRDefault="00E27676" w:rsidP="00C55A3E">
            <w:pPr>
              <w:jc w:val="center"/>
              <w:rPr>
                <w:sz w:val="20"/>
                <w:szCs w:val="28"/>
              </w:rPr>
            </w:pPr>
            <w:r w:rsidRPr="007F5ECE">
              <w:rPr>
                <w:sz w:val="20"/>
                <w:szCs w:val="28"/>
              </w:rPr>
              <w:t>8 (22.9)</w:t>
            </w:r>
          </w:p>
          <w:p w14:paraId="75E61540" w14:textId="75C0FD05" w:rsidR="00E27676" w:rsidRPr="007F5ECE" w:rsidRDefault="00E27676" w:rsidP="00C55A3E">
            <w:pPr>
              <w:jc w:val="center"/>
              <w:rPr>
                <w:sz w:val="20"/>
                <w:szCs w:val="28"/>
              </w:rPr>
            </w:pPr>
            <w:r w:rsidRPr="007F5ECE">
              <w:rPr>
                <w:sz w:val="20"/>
                <w:szCs w:val="28"/>
              </w:rPr>
              <w:t>3 (27.3)</w:t>
            </w:r>
          </w:p>
          <w:p w14:paraId="63721383" w14:textId="07B796E4" w:rsidR="00E27676" w:rsidRPr="007F5ECE" w:rsidRDefault="00E27676" w:rsidP="00C55A3E">
            <w:pPr>
              <w:jc w:val="center"/>
              <w:rPr>
                <w:sz w:val="20"/>
                <w:szCs w:val="28"/>
              </w:rPr>
            </w:pPr>
            <w:r w:rsidRPr="007F5ECE">
              <w:rPr>
                <w:sz w:val="20"/>
                <w:szCs w:val="28"/>
              </w:rPr>
              <w:t>0 (0)</w:t>
            </w:r>
          </w:p>
          <w:p w14:paraId="4752C79E" w14:textId="292455DD" w:rsidR="00E27676" w:rsidRPr="007F5ECE" w:rsidRDefault="00E27676" w:rsidP="00C55A3E">
            <w:pPr>
              <w:jc w:val="center"/>
              <w:rPr>
                <w:sz w:val="20"/>
                <w:szCs w:val="28"/>
              </w:rPr>
            </w:pPr>
            <w:r w:rsidRPr="007F5ECE">
              <w:rPr>
                <w:sz w:val="20"/>
                <w:szCs w:val="28"/>
              </w:rPr>
              <w:t>9 (45.0)</w:t>
            </w:r>
          </w:p>
          <w:p w14:paraId="783D2C1D" w14:textId="71FEB921" w:rsidR="00E27676" w:rsidRPr="007F5ECE" w:rsidRDefault="00E27676" w:rsidP="00C55A3E">
            <w:pPr>
              <w:jc w:val="center"/>
              <w:rPr>
                <w:sz w:val="20"/>
                <w:szCs w:val="28"/>
              </w:rPr>
            </w:pPr>
            <w:r w:rsidRPr="007F5ECE">
              <w:rPr>
                <w:sz w:val="20"/>
                <w:szCs w:val="28"/>
              </w:rPr>
              <w:t>0 (0)</w:t>
            </w:r>
          </w:p>
          <w:p w14:paraId="6A263BAD" w14:textId="54110985" w:rsidR="00E27676" w:rsidRPr="007F5ECE" w:rsidRDefault="00E27676" w:rsidP="00C55A3E">
            <w:pPr>
              <w:jc w:val="center"/>
              <w:rPr>
                <w:sz w:val="20"/>
                <w:szCs w:val="28"/>
              </w:rPr>
            </w:pPr>
            <w:r w:rsidRPr="007F5ECE">
              <w:rPr>
                <w:sz w:val="20"/>
                <w:szCs w:val="28"/>
              </w:rPr>
              <w:t>0 (0)</w:t>
            </w:r>
          </w:p>
          <w:p w14:paraId="54536325" w14:textId="2CA707C3" w:rsidR="00E27676" w:rsidRPr="007F5ECE" w:rsidRDefault="00E27676" w:rsidP="00C55A3E">
            <w:pPr>
              <w:jc w:val="center"/>
              <w:rPr>
                <w:sz w:val="20"/>
                <w:szCs w:val="28"/>
              </w:rPr>
            </w:pPr>
            <w:r w:rsidRPr="007F5ECE">
              <w:rPr>
                <w:sz w:val="20"/>
                <w:szCs w:val="28"/>
              </w:rPr>
              <w:t>0 (0)</w:t>
            </w:r>
          </w:p>
          <w:p w14:paraId="5192C274" w14:textId="1EE19284" w:rsidR="00E27676" w:rsidRPr="007F5ECE" w:rsidRDefault="00E27676" w:rsidP="00C55A3E">
            <w:pPr>
              <w:jc w:val="center"/>
              <w:rPr>
                <w:sz w:val="20"/>
                <w:szCs w:val="28"/>
              </w:rPr>
            </w:pPr>
            <w:r w:rsidRPr="007F5ECE">
              <w:rPr>
                <w:sz w:val="20"/>
                <w:szCs w:val="28"/>
              </w:rPr>
              <w:t>4 (20.0)</w:t>
            </w:r>
          </w:p>
          <w:p w14:paraId="1510D39C" w14:textId="4EBEA127" w:rsidR="00E27676" w:rsidRPr="007F5ECE" w:rsidRDefault="00E27676" w:rsidP="00C55A3E">
            <w:pPr>
              <w:jc w:val="center"/>
              <w:rPr>
                <w:sz w:val="20"/>
                <w:szCs w:val="28"/>
              </w:rPr>
            </w:pPr>
            <w:r w:rsidRPr="007F5ECE">
              <w:rPr>
                <w:sz w:val="20"/>
                <w:szCs w:val="28"/>
              </w:rPr>
              <w:t>0 (0)</w:t>
            </w:r>
          </w:p>
          <w:p w14:paraId="35BACBA0" w14:textId="02392EC9" w:rsidR="00E27676" w:rsidRPr="007F5ECE" w:rsidRDefault="00E27676" w:rsidP="00C55A3E">
            <w:pPr>
              <w:jc w:val="center"/>
              <w:rPr>
                <w:sz w:val="20"/>
                <w:szCs w:val="28"/>
              </w:rPr>
            </w:pPr>
            <w:r w:rsidRPr="007F5ECE">
              <w:rPr>
                <w:sz w:val="20"/>
                <w:szCs w:val="28"/>
              </w:rPr>
              <w:t>3 (10.7)</w:t>
            </w:r>
          </w:p>
          <w:p w14:paraId="5A2277EA" w14:textId="77777777" w:rsidR="00E27676" w:rsidRPr="007F5ECE" w:rsidRDefault="00E27676" w:rsidP="00C55A3E">
            <w:pPr>
              <w:jc w:val="center"/>
              <w:rPr>
                <w:sz w:val="20"/>
                <w:szCs w:val="28"/>
              </w:rPr>
            </w:pPr>
            <w:r w:rsidRPr="007F5ECE">
              <w:rPr>
                <w:sz w:val="20"/>
                <w:szCs w:val="28"/>
              </w:rPr>
              <w:t>3 (37.5)</w:t>
            </w:r>
          </w:p>
          <w:p w14:paraId="775F2E16" w14:textId="77777777" w:rsidR="00E27676" w:rsidRPr="007F5ECE" w:rsidRDefault="00E27676" w:rsidP="00C55A3E">
            <w:pPr>
              <w:jc w:val="center"/>
              <w:rPr>
                <w:sz w:val="20"/>
                <w:szCs w:val="28"/>
              </w:rPr>
            </w:pPr>
          </w:p>
          <w:p w14:paraId="1977F948" w14:textId="77777777" w:rsidR="00E27676" w:rsidRPr="007F5ECE" w:rsidRDefault="00E27676" w:rsidP="00C55A3E">
            <w:pPr>
              <w:jc w:val="center"/>
              <w:rPr>
                <w:b/>
                <w:sz w:val="20"/>
                <w:szCs w:val="28"/>
              </w:rPr>
            </w:pPr>
            <w:r w:rsidRPr="007F5ECE">
              <w:rPr>
                <w:b/>
                <w:sz w:val="20"/>
                <w:szCs w:val="28"/>
              </w:rPr>
              <w:t>122 (22.7)</w:t>
            </w:r>
          </w:p>
        </w:tc>
        <w:tc>
          <w:tcPr>
            <w:tcW w:w="1337" w:type="pct"/>
            <w:tcBorders>
              <w:bottom w:val="single" w:sz="4" w:space="0" w:color="auto"/>
              <w:right w:val="single" w:sz="12" w:space="0" w:color="auto"/>
            </w:tcBorders>
          </w:tcPr>
          <w:p w14:paraId="2AA2F93A" w14:textId="77777777" w:rsidR="00E27676" w:rsidRPr="007F5ECE" w:rsidRDefault="00E27676" w:rsidP="00C55A3E">
            <w:pPr>
              <w:jc w:val="center"/>
              <w:rPr>
                <w:sz w:val="20"/>
                <w:szCs w:val="28"/>
              </w:rPr>
            </w:pPr>
          </w:p>
          <w:p w14:paraId="35F90E73" w14:textId="66C491C9" w:rsidR="00E27676" w:rsidRPr="007F5ECE" w:rsidRDefault="00E27676" w:rsidP="00C55A3E">
            <w:pPr>
              <w:jc w:val="center"/>
              <w:rPr>
                <w:sz w:val="20"/>
                <w:szCs w:val="28"/>
              </w:rPr>
            </w:pPr>
            <w:r w:rsidRPr="007F5ECE">
              <w:rPr>
                <w:sz w:val="20"/>
                <w:szCs w:val="28"/>
              </w:rPr>
              <w:t>6 (54.5)</w:t>
            </w:r>
          </w:p>
          <w:p w14:paraId="1B859B6E" w14:textId="1E19B1C7" w:rsidR="00E27676" w:rsidRPr="007F5ECE" w:rsidRDefault="00E27676" w:rsidP="00C55A3E">
            <w:pPr>
              <w:jc w:val="center"/>
              <w:rPr>
                <w:sz w:val="20"/>
                <w:szCs w:val="28"/>
              </w:rPr>
            </w:pPr>
            <w:r w:rsidRPr="007F5ECE">
              <w:rPr>
                <w:sz w:val="20"/>
                <w:szCs w:val="28"/>
              </w:rPr>
              <w:t>10 (62.5)</w:t>
            </w:r>
          </w:p>
          <w:p w14:paraId="302C67A9" w14:textId="5AC5DD08" w:rsidR="00E27676" w:rsidRPr="007F5ECE" w:rsidRDefault="00E27676" w:rsidP="00C55A3E">
            <w:pPr>
              <w:jc w:val="center"/>
              <w:rPr>
                <w:sz w:val="20"/>
                <w:szCs w:val="28"/>
              </w:rPr>
            </w:pPr>
            <w:r w:rsidRPr="007F5ECE">
              <w:rPr>
                <w:sz w:val="20"/>
                <w:szCs w:val="28"/>
              </w:rPr>
              <w:t>12 (48.0)</w:t>
            </w:r>
          </w:p>
          <w:p w14:paraId="1381EA64" w14:textId="73BD6F85" w:rsidR="00E27676" w:rsidRPr="007F5ECE" w:rsidRDefault="00E27676" w:rsidP="00C55A3E">
            <w:pPr>
              <w:jc w:val="center"/>
              <w:rPr>
                <w:sz w:val="20"/>
                <w:szCs w:val="28"/>
              </w:rPr>
            </w:pPr>
            <w:r w:rsidRPr="007F5ECE">
              <w:rPr>
                <w:sz w:val="20"/>
                <w:szCs w:val="28"/>
              </w:rPr>
              <w:t>11 (25.6)</w:t>
            </w:r>
          </w:p>
          <w:p w14:paraId="454E9634" w14:textId="456C2592" w:rsidR="00E27676" w:rsidRPr="007F5ECE" w:rsidRDefault="00E27676" w:rsidP="00C55A3E">
            <w:pPr>
              <w:jc w:val="center"/>
              <w:rPr>
                <w:sz w:val="20"/>
                <w:szCs w:val="28"/>
              </w:rPr>
            </w:pPr>
            <w:r w:rsidRPr="007F5ECE">
              <w:rPr>
                <w:sz w:val="20"/>
                <w:szCs w:val="28"/>
              </w:rPr>
              <w:t>6 (100)</w:t>
            </w:r>
          </w:p>
          <w:p w14:paraId="03EC6D93" w14:textId="60EA2D60" w:rsidR="00E27676" w:rsidRPr="007F5ECE" w:rsidRDefault="00E27676" w:rsidP="00C55A3E">
            <w:pPr>
              <w:jc w:val="center"/>
              <w:rPr>
                <w:sz w:val="20"/>
                <w:szCs w:val="28"/>
              </w:rPr>
            </w:pPr>
            <w:r w:rsidRPr="007F5ECE">
              <w:rPr>
                <w:sz w:val="20"/>
                <w:szCs w:val="28"/>
              </w:rPr>
              <w:t>0 (0)</w:t>
            </w:r>
          </w:p>
          <w:p w14:paraId="126E9152" w14:textId="12DBA5D4" w:rsidR="00E27676" w:rsidRPr="007F5ECE" w:rsidRDefault="00E27676" w:rsidP="00C55A3E">
            <w:pPr>
              <w:jc w:val="center"/>
              <w:rPr>
                <w:sz w:val="20"/>
                <w:szCs w:val="28"/>
              </w:rPr>
            </w:pPr>
            <w:r w:rsidRPr="007F5ECE">
              <w:rPr>
                <w:sz w:val="20"/>
                <w:szCs w:val="28"/>
              </w:rPr>
              <w:t>4 (14.8)</w:t>
            </w:r>
          </w:p>
          <w:p w14:paraId="70177593" w14:textId="0F75635A" w:rsidR="00E27676" w:rsidRPr="007F5ECE" w:rsidRDefault="00E27676" w:rsidP="00C55A3E">
            <w:pPr>
              <w:jc w:val="center"/>
              <w:rPr>
                <w:sz w:val="20"/>
                <w:szCs w:val="28"/>
              </w:rPr>
            </w:pPr>
            <w:r w:rsidRPr="007F5ECE">
              <w:rPr>
                <w:sz w:val="20"/>
                <w:szCs w:val="28"/>
              </w:rPr>
              <w:t>1 (20.0)</w:t>
            </w:r>
          </w:p>
          <w:p w14:paraId="448903F6" w14:textId="2571230D" w:rsidR="00E27676" w:rsidRPr="007F5ECE" w:rsidRDefault="00E27676" w:rsidP="00C55A3E">
            <w:pPr>
              <w:jc w:val="center"/>
              <w:rPr>
                <w:sz w:val="20"/>
                <w:szCs w:val="28"/>
              </w:rPr>
            </w:pPr>
            <w:r w:rsidRPr="007F5ECE">
              <w:rPr>
                <w:sz w:val="20"/>
                <w:szCs w:val="28"/>
              </w:rPr>
              <w:t>0 (0)</w:t>
            </w:r>
          </w:p>
          <w:p w14:paraId="102FC368" w14:textId="005A7BC6" w:rsidR="00E27676" w:rsidRPr="007F5ECE" w:rsidRDefault="00E27676" w:rsidP="00C55A3E">
            <w:pPr>
              <w:jc w:val="center"/>
              <w:rPr>
                <w:sz w:val="20"/>
                <w:szCs w:val="28"/>
              </w:rPr>
            </w:pPr>
            <w:r w:rsidRPr="007F5ECE">
              <w:rPr>
                <w:sz w:val="20"/>
                <w:szCs w:val="28"/>
              </w:rPr>
              <w:t>8 (32.0)</w:t>
            </w:r>
          </w:p>
          <w:p w14:paraId="1AE14A37" w14:textId="2A4B0A70" w:rsidR="00E27676" w:rsidRPr="007F5ECE" w:rsidRDefault="00E27676" w:rsidP="00C55A3E">
            <w:pPr>
              <w:jc w:val="center"/>
              <w:rPr>
                <w:sz w:val="20"/>
                <w:szCs w:val="28"/>
              </w:rPr>
            </w:pPr>
            <w:r w:rsidRPr="007F5ECE">
              <w:rPr>
                <w:sz w:val="20"/>
                <w:szCs w:val="28"/>
              </w:rPr>
              <w:t>3 (30.0)</w:t>
            </w:r>
          </w:p>
          <w:p w14:paraId="32699CA7" w14:textId="1BDC2450" w:rsidR="00E27676" w:rsidRPr="007F5ECE" w:rsidRDefault="00E27676" w:rsidP="00C55A3E">
            <w:pPr>
              <w:jc w:val="center"/>
              <w:rPr>
                <w:sz w:val="20"/>
                <w:szCs w:val="28"/>
              </w:rPr>
            </w:pPr>
            <w:r w:rsidRPr="007F5ECE">
              <w:rPr>
                <w:sz w:val="20"/>
                <w:szCs w:val="28"/>
              </w:rPr>
              <w:t>11 (45.8)</w:t>
            </w:r>
          </w:p>
          <w:p w14:paraId="03CABBFC" w14:textId="6769C6B6" w:rsidR="00E27676" w:rsidRPr="007F5ECE" w:rsidRDefault="00E27676" w:rsidP="00C55A3E">
            <w:pPr>
              <w:jc w:val="center"/>
              <w:rPr>
                <w:sz w:val="20"/>
                <w:szCs w:val="28"/>
              </w:rPr>
            </w:pPr>
            <w:r w:rsidRPr="007F5ECE">
              <w:rPr>
                <w:sz w:val="20"/>
                <w:szCs w:val="28"/>
              </w:rPr>
              <w:t>7 (87.5)</w:t>
            </w:r>
          </w:p>
          <w:p w14:paraId="27B2CA0C" w14:textId="5FF9100D" w:rsidR="00E27676" w:rsidRPr="007F5ECE" w:rsidRDefault="00E27676" w:rsidP="00C55A3E">
            <w:pPr>
              <w:jc w:val="center"/>
              <w:rPr>
                <w:sz w:val="20"/>
                <w:szCs w:val="28"/>
              </w:rPr>
            </w:pPr>
            <w:r w:rsidRPr="007F5ECE">
              <w:rPr>
                <w:sz w:val="20"/>
                <w:szCs w:val="28"/>
              </w:rPr>
              <w:t>30 (93.7)</w:t>
            </w:r>
          </w:p>
          <w:p w14:paraId="7BEF454F" w14:textId="70E9BE0D" w:rsidR="00E27676" w:rsidRPr="007F5ECE" w:rsidRDefault="00E27676" w:rsidP="00C55A3E">
            <w:pPr>
              <w:jc w:val="center"/>
              <w:rPr>
                <w:sz w:val="20"/>
                <w:szCs w:val="28"/>
              </w:rPr>
            </w:pPr>
            <w:r w:rsidRPr="007F5ECE">
              <w:rPr>
                <w:sz w:val="20"/>
                <w:szCs w:val="28"/>
              </w:rPr>
              <w:t>33 (40.2)</w:t>
            </w:r>
          </w:p>
          <w:p w14:paraId="122F0199" w14:textId="522CF82D" w:rsidR="00E27676" w:rsidRPr="007F5ECE" w:rsidRDefault="00E27676" w:rsidP="00C55A3E">
            <w:pPr>
              <w:jc w:val="center"/>
              <w:rPr>
                <w:sz w:val="20"/>
                <w:szCs w:val="28"/>
              </w:rPr>
            </w:pPr>
            <w:r w:rsidRPr="007F5ECE">
              <w:rPr>
                <w:sz w:val="20"/>
                <w:szCs w:val="28"/>
              </w:rPr>
              <w:t>4 (26.7)</w:t>
            </w:r>
          </w:p>
          <w:p w14:paraId="7ACD7425" w14:textId="2239AF24" w:rsidR="00E27676" w:rsidRPr="007F5ECE" w:rsidRDefault="00E27676" w:rsidP="00C55A3E">
            <w:pPr>
              <w:jc w:val="center"/>
              <w:rPr>
                <w:sz w:val="20"/>
                <w:szCs w:val="28"/>
              </w:rPr>
            </w:pPr>
            <w:r w:rsidRPr="007F5ECE">
              <w:rPr>
                <w:sz w:val="20"/>
                <w:szCs w:val="28"/>
              </w:rPr>
              <w:t>12 (34.3)</w:t>
            </w:r>
          </w:p>
          <w:p w14:paraId="54B21E8E" w14:textId="1A00B4EC" w:rsidR="00E27676" w:rsidRPr="007F5ECE" w:rsidRDefault="00E27676" w:rsidP="00C55A3E">
            <w:pPr>
              <w:jc w:val="center"/>
              <w:rPr>
                <w:sz w:val="20"/>
                <w:szCs w:val="28"/>
              </w:rPr>
            </w:pPr>
            <w:r w:rsidRPr="007F5ECE">
              <w:rPr>
                <w:sz w:val="20"/>
                <w:szCs w:val="28"/>
              </w:rPr>
              <w:t>3 (27.3)</w:t>
            </w:r>
          </w:p>
          <w:p w14:paraId="6C682FBD" w14:textId="28298818" w:rsidR="00E27676" w:rsidRPr="007F5ECE" w:rsidRDefault="00E27676" w:rsidP="00C55A3E">
            <w:pPr>
              <w:jc w:val="center"/>
              <w:rPr>
                <w:sz w:val="20"/>
                <w:szCs w:val="28"/>
              </w:rPr>
            </w:pPr>
            <w:r w:rsidRPr="007F5ECE">
              <w:rPr>
                <w:sz w:val="20"/>
                <w:szCs w:val="28"/>
              </w:rPr>
              <w:t>14 (77.8)</w:t>
            </w:r>
          </w:p>
          <w:p w14:paraId="30E02EDE" w14:textId="5C56C9B3" w:rsidR="00E27676" w:rsidRPr="007F5ECE" w:rsidRDefault="00E27676" w:rsidP="00C55A3E">
            <w:pPr>
              <w:jc w:val="center"/>
              <w:rPr>
                <w:sz w:val="20"/>
                <w:szCs w:val="28"/>
              </w:rPr>
            </w:pPr>
            <w:r w:rsidRPr="007F5ECE">
              <w:rPr>
                <w:sz w:val="20"/>
                <w:szCs w:val="28"/>
              </w:rPr>
              <w:t>3 (15.0)</w:t>
            </w:r>
          </w:p>
          <w:p w14:paraId="080688CF" w14:textId="0884AEB9" w:rsidR="00E27676" w:rsidRPr="007F5ECE" w:rsidRDefault="00E27676" w:rsidP="00C55A3E">
            <w:pPr>
              <w:jc w:val="center"/>
              <w:rPr>
                <w:sz w:val="20"/>
                <w:szCs w:val="28"/>
              </w:rPr>
            </w:pPr>
            <w:r w:rsidRPr="007F5ECE">
              <w:rPr>
                <w:sz w:val="20"/>
                <w:szCs w:val="28"/>
              </w:rPr>
              <w:t>10 (76.9)</w:t>
            </w:r>
          </w:p>
          <w:p w14:paraId="0F881706" w14:textId="652FA8C0" w:rsidR="00E27676" w:rsidRPr="007F5ECE" w:rsidRDefault="00E27676" w:rsidP="00C55A3E">
            <w:pPr>
              <w:jc w:val="center"/>
              <w:rPr>
                <w:sz w:val="20"/>
                <w:szCs w:val="28"/>
              </w:rPr>
            </w:pPr>
            <w:r w:rsidRPr="007F5ECE">
              <w:rPr>
                <w:sz w:val="20"/>
                <w:szCs w:val="28"/>
              </w:rPr>
              <w:t>4 (26.7)</w:t>
            </w:r>
          </w:p>
          <w:p w14:paraId="463D32BD" w14:textId="7069BAC5" w:rsidR="00E27676" w:rsidRPr="007F5ECE" w:rsidRDefault="00E27676" w:rsidP="00C55A3E">
            <w:pPr>
              <w:jc w:val="center"/>
              <w:rPr>
                <w:sz w:val="20"/>
                <w:szCs w:val="28"/>
              </w:rPr>
            </w:pPr>
            <w:r w:rsidRPr="007F5ECE">
              <w:rPr>
                <w:sz w:val="20"/>
                <w:szCs w:val="28"/>
              </w:rPr>
              <w:t>14 (77.8)</w:t>
            </w:r>
          </w:p>
          <w:p w14:paraId="395F297B" w14:textId="232EFC6C" w:rsidR="00E27676" w:rsidRPr="007F5ECE" w:rsidRDefault="00E27676" w:rsidP="00C55A3E">
            <w:pPr>
              <w:jc w:val="center"/>
              <w:rPr>
                <w:sz w:val="20"/>
                <w:szCs w:val="28"/>
              </w:rPr>
            </w:pPr>
            <w:r w:rsidRPr="007F5ECE">
              <w:rPr>
                <w:sz w:val="20"/>
                <w:szCs w:val="28"/>
              </w:rPr>
              <w:t>12 (60.0)</w:t>
            </w:r>
          </w:p>
          <w:p w14:paraId="7D050C8A" w14:textId="5C968197" w:rsidR="00E27676" w:rsidRPr="007F5ECE" w:rsidRDefault="00E27676" w:rsidP="00C55A3E">
            <w:pPr>
              <w:jc w:val="center"/>
              <w:rPr>
                <w:sz w:val="20"/>
                <w:szCs w:val="28"/>
              </w:rPr>
            </w:pPr>
            <w:r w:rsidRPr="007F5ECE">
              <w:rPr>
                <w:sz w:val="20"/>
                <w:szCs w:val="28"/>
              </w:rPr>
              <w:t>2 (50.0)</w:t>
            </w:r>
          </w:p>
          <w:p w14:paraId="4CABDA9C" w14:textId="14F66D34" w:rsidR="00E27676" w:rsidRPr="007F5ECE" w:rsidRDefault="00E27676" w:rsidP="00C55A3E">
            <w:pPr>
              <w:jc w:val="center"/>
              <w:rPr>
                <w:sz w:val="20"/>
                <w:szCs w:val="28"/>
              </w:rPr>
            </w:pPr>
            <w:r w:rsidRPr="007F5ECE">
              <w:rPr>
                <w:sz w:val="20"/>
                <w:szCs w:val="28"/>
              </w:rPr>
              <w:t>22 (78.6)</w:t>
            </w:r>
          </w:p>
          <w:p w14:paraId="77EE7354" w14:textId="77777777" w:rsidR="00E27676" w:rsidRPr="007F5ECE" w:rsidRDefault="00E27676" w:rsidP="00C55A3E">
            <w:pPr>
              <w:jc w:val="center"/>
              <w:rPr>
                <w:sz w:val="20"/>
                <w:szCs w:val="28"/>
              </w:rPr>
            </w:pPr>
            <w:r w:rsidRPr="007F5ECE">
              <w:rPr>
                <w:sz w:val="20"/>
                <w:szCs w:val="28"/>
              </w:rPr>
              <w:t>4 (50.0)</w:t>
            </w:r>
          </w:p>
          <w:p w14:paraId="11CB437F" w14:textId="77777777" w:rsidR="00E27676" w:rsidRPr="007F5ECE" w:rsidRDefault="00E27676" w:rsidP="00C55A3E">
            <w:pPr>
              <w:jc w:val="center"/>
              <w:rPr>
                <w:sz w:val="20"/>
                <w:szCs w:val="28"/>
              </w:rPr>
            </w:pPr>
          </w:p>
          <w:p w14:paraId="3DE91ADB" w14:textId="77777777" w:rsidR="00E27676" w:rsidRPr="007F5ECE" w:rsidRDefault="00E27676" w:rsidP="00C55A3E">
            <w:pPr>
              <w:jc w:val="center"/>
              <w:rPr>
                <w:b/>
                <w:sz w:val="20"/>
                <w:szCs w:val="28"/>
              </w:rPr>
            </w:pPr>
            <w:r w:rsidRPr="007F5ECE">
              <w:rPr>
                <w:b/>
                <w:sz w:val="20"/>
                <w:szCs w:val="28"/>
              </w:rPr>
              <w:t>246 (45.8)</w:t>
            </w:r>
          </w:p>
        </w:tc>
        <w:tc>
          <w:tcPr>
            <w:tcW w:w="1024" w:type="pct"/>
            <w:tcBorders>
              <w:bottom w:val="single" w:sz="4" w:space="0" w:color="auto"/>
              <w:right w:val="single" w:sz="12" w:space="0" w:color="auto"/>
            </w:tcBorders>
          </w:tcPr>
          <w:p w14:paraId="32B8147B" w14:textId="77777777" w:rsidR="00E27676" w:rsidRPr="007F5ECE" w:rsidRDefault="00E27676" w:rsidP="00C55A3E">
            <w:pPr>
              <w:jc w:val="center"/>
              <w:rPr>
                <w:sz w:val="20"/>
                <w:szCs w:val="28"/>
              </w:rPr>
            </w:pPr>
          </w:p>
          <w:p w14:paraId="4076B6F9" w14:textId="4CC81438" w:rsidR="00E27676" w:rsidRPr="007F5ECE" w:rsidRDefault="00E27676" w:rsidP="00C55A3E">
            <w:pPr>
              <w:jc w:val="center"/>
              <w:rPr>
                <w:sz w:val="20"/>
                <w:szCs w:val="28"/>
              </w:rPr>
            </w:pPr>
            <w:r w:rsidRPr="007F5ECE">
              <w:rPr>
                <w:sz w:val="20"/>
                <w:szCs w:val="28"/>
              </w:rPr>
              <w:t>3 (27.3)</w:t>
            </w:r>
          </w:p>
          <w:p w14:paraId="77743C0F" w14:textId="32BC8841" w:rsidR="00E27676" w:rsidRPr="007F5ECE" w:rsidRDefault="00E27676" w:rsidP="00C55A3E">
            <w:pPr>
              <w:jc w:val="center"/>
              <w:rPr>
                <w:sz w:val="20"/>
                <w:szCs w:val="28"/>
              </w:rPr>
            </w:pPr>
            <w:r w:rsidRPr="007F5ECE">
              <w:rPr>
                <w:sz w:val="20"/>
                <w:szCs w:val="28"/>
              </w:rPr>
              <w:t>2 (12.5)</w:t>
            </w:r>
          </w:p>
          <w:p w14:paraId="0F0974E8" w14:textId="05C3EC46" w:rsidR="00E27676" w:rsidRPr="007F5ECE" w:rsidRDefault="00E27676" w:rsidP="00C55A3E">
            <w:pPr>
              <w:jc w:val="center"/>
              <w:rPr>
                <w:sz w:val="20"/>
                <w:szCs w:val="28"/>
              </w:rPr>
            </w:pPr>
            <w:r w:rsidRPr="007F5ECE">
              <w:rPr>
                <w:sz w:val="20"/>
                <w:szCs w:val="28"/>
              </w:rPr>
              <w:t>5 (20.0)</w:t>
            </w:r>
          </w:p>
          <w:p w14:paraId="5A30E985" w14:textId="484BF7EB" w:rsidR="00E27676" w:rsidRPr="007F5ECE" w:rsidRDefault="00E27676" w:rsidP="00C55A3E">
            <w:pPr>
              <w:jc w:val="center"/>
              <w:rPr>
                <w:sz w:val="20"/>
                <w:szCs w:val="28"/>
              </w:rPr>
            </w:pPr>
            <w:r w:rsidRPr="007F5ECE">
              <w:rPr>
                <w:sz w:val="20"/>
                <w:szCs w:val="28"/>
              </w:rPr>
              <w:t>24 (55.8)</w:t>
            </w:r>
          </w:p>
          <w:p w14:paraId="1D096523" w14:textId="2572DEF2" w:rsidR="00E27676" w:rsidRPr="007F5ECE" w:rsidRDefault="00E27676" w:rsidP="00C55A3E">
            <w:pPr>
              <w:jc w:val="center"/>
              <w:rPr>
                <w:sz w:val="20"/>
                <w:szCs w:val="28"/>
              </w:rPr>
            </w:pPr>
            <w:r w:rsidRPr="007F5ECE">
              <w:rPr>
                <w:sz w:val="20"/>
                <w:szCs w:val="28"/>
              </w:rPr>
              <w:t>0 (0)</w:t>
            </w:r>
          </w:p>
          <w:p w14:paraId="7F6A3987" w14:textId="42DFA4F5" w:rsidR="00E27676" w:rsidRPr="007F5ECE" w:rsidRDefault="00E27676" w:rsidP="00C55A3E">
            <w:pPr>
              <w:jc w:val="center"/>
              <w:rPr>
                <w:sz w:val="20"/>
                <w:szCs w:val="28"/>
              </w:rPr>
            </w:pPr>
            <w:r w:rsidRPr="007F5ECE">
              <w:rPr>
                <w:sz w:val="20"/>
                <w:szCs w:val="28"/>
              </w:rPr>
              <w:t>7 (100)</w:t>
            </w:r>
          </w:p>
          <w:p w14:paraId="5FC01127" w14:textId="18C829F1" w:rsidR="00E27676" w:rsidRPr="007F5ECE" w:rsidRDefault="00E27676" w:rsidP="00C55A3E">
            <w:pPr>
              <w:jc w:val="center"/>
              <w:rPr>
                <w:sz w:val="20"/>
                <w:szCs w:val="28"/>
              </w:rPr>
            </w:pPr>
            <w:r w:rsidRPr="007F5ECE">
              <w:rPr>
                <w:sz w:val="20"/>
                <w:szCs w:val="28"/>
              </w:rPr>
              <w:t>15 (55.6)</w:t>
            </w:r>
          </w:p>
          <w:p w14:paraId="639D9EDE" w14:textId="51FDBB58" w:rsidR="00E27676" w:rsidRPr="007F5ECE" w:rsidRDefault="00E27676" w:rsidP="00C55A3E">
            <w:pPr>
              <w:jc w:val="center"/>
              <w:rPr>
                <w:sz w:val="20"/>
                <w:szCs w:val="28"/>
              </w:rPr>
            </w:pPr>
            <w:r w:rsidRPr="007F5ECE">
              <w:rPr>
                <w:sz w:val="20"/>
                <w:szCs w:val="28"/>
              </w:rPr>
              <w:t>4 (80.0)</w:t>
            </w:r>
          </w:p>
          <w:p w14:paraId="4B7ECCC7" w14:textId="0E091309" w:rsidR="00E27676" w:rsidRPr="007F5ECE" w:rsidRDefault="00E27676" w:rsidP="00C55A3E">
            <w:pPr>
              <w:jc w:val="center"/>
              <w:rPr>
                <w:sz w:val="20"/>
                <w:szCs w:val="28"/>
              </w:rPr>
            </w:pPr>
            <w:r w:rsidRPr="007F5ECE">
              <w:rPr>
                <w:sz w:val="20"/>
                <w:szCs w:val="28"/>
              </w:rPr>
              <w:t>4 (36.4)</w:t>
            </w:r>
          </w:p>
          <w:p w14:paraId="66F9A9E0" w14:textId="0D2C019C" w:rsidR="00E27676" w:rsidRPr="007F5ECE" w:rsidRDefault="00E27676" w:rsidP="00C55A3E">
            <w:pPr>
              <w:jc w:val="center"/>
              <w:rPr>
                <w:sz w:val="20"/>
                <w:szCs w:val="28"/>
              </w:rPr>
            </w:pPr>
            <w:r w:rsidRPr="007F5ECE">
              <w:rPr>
                <w:sz w:val="20"/>
                <w:szCs w:val="28"/>
              </w:rPr>
              <w:t>10 (40.0)</w:t>
            </w:r>
          </w:p>
          <w:p w14:paraId="22E3710A" w14:textId="6C468022" w:rsidR="00E27676" w:rsidRPr="007F5ECE" w:rsidRDefault="00E27676" w:rsidP="00C55A3E">
            <w:pPr>
              <w:jc w:val="center"/>
              <w:rPr>
                <w:sz w:val="20"/>
                <w:szCs w:val="28"/>
              </w:rPr>
            </w:pPr>
            <w:r w:rsidRPr="007F5ECE">
              <w:rPr>
                <w:sz w:val="20"/>
                <w:szCs w:val="28"/>
              </w:rPr>
              <w:t>2 (20.0)</w:t>
            </w:r>
          </w:p>
          <w:p w14:paraId="2DAEAB97" w14:textId="67AE769C" w:rsidR="00E27676" w:rsidRPr="007F5ECE" w:rsidRDefault="00E27676" w:rsidP="00C55A3E">
            <w:pPr>
              <w:jc w:val="center"/>
              <w:rPr>
                <w:sz w:val="20"/>
                <w:szCs w:val="28"/>
              </w:rPr>
            </w:pPr>
            <w:r w:rsidRPr="007F5ECE">
              <w:rPr>
                <w:sz w:val="20"/>
                <w:szCs w:val="28"/>
              </w:rPr>
              <w:t>3 (12.5)</w:t>
            </w:r>
          </w:p>
          <w:p w14:paraId="1E48A45A" w14:textId="2B092BFE" w:rsidR="00E27676" w:rsidRPr="007F5ECE" w:rsidRDefault="00E27676" w:rsidP="00C55A3E">
            <w:pPr>
              <w:jc w:val="center"/>
              <w:rPr>
                <w:sz w:val="20"/>
                <w:szCs w:val="28"/>
              </w:rPr>
            </w:pPr>
            <w:r w:rsidRPr="007F5ECE">
              <w:rPr>
                <w:sz w:val="20"/>
                <w:szCs w:val="28"/>
              </w:rPr>
              <w:t>1 (12.5)</w:t>
            </w:r>
          </w:p>
          <w:p w14:paraId="1EDB8F3B" w14:textId="19E989A4" w:rsidR="00E27676" w:rsidRPr="007F5ECE" w:rsidRDefault="00E27676" w:rsidP="00C55A3E">
            <w:pPr>
              <w:jc w:val="center"/>
              <w:rPr>
                <w:sz w:val="20"/>
                <w:szCs w:val="28"/>
              </w:rPr>
            </w:pPr>
            <w:r w:rsidRPr="007F5ECE">
              <w:rPr>
                <w:sz w:val="20"/>
                <w:szCs w:val="28"/>
              </w:rPr>
              <w:t>2 (6.3)</w:t>
            </w:r>
          </w:p>
          <w:p w14:paraId="2AE4E941" w14:textId="2F520E4E" w:rsidR="00E27676" w:rsidRPr="007F5ECE" w:rsidRDefault="00E27676" w:rsidP="00C55A3E">
            <w:pPr>
              <w:jc w:val="center"/>
              <w:rPr>
                <w:sz w:val="20"/>
                <w:szCs w:val="28"/>
              </w:rPr>
            </w:pPr>
            <w:r w:rsidRPr="007F5ECE">
              <w:rPr>
                <w:sz w:val="20"/>
                <w:szCs w:val="28"/>
              </w:rPr>
              <w:t>20 (24.4)</w:t>
            </w:r>
          </w:p>
          <w:p w14:paraId="4FA2B527" w14:textId="79FB82E0" w:rsidR="00E27676" w:rsidRPr="007F5ECE" w:rsidRDefault="00E27676" w:rsidP="00C55A3E">
            <w:pPr>
              <w:jc w:val="center"/>
              <w:rPr>
                <w:sz w:val="20"/>
                <w:szCs w:val="28"/>
              </w:rPr>
            </w:pPr>
            <w:r w:rsidRPr="007F5ECE">
              <w:rPr>
                <w:sz w:val="20"/>
                <w:szCs w:val="28"/>
              </w:rPr>
              <w:t>7 (46.7)</w:t>
            </w:r>
          </w:p>
          <w:p w14:paraId="66FE5868" w14:textId="40D8C296" w:rsidR="00E27676" w:rsidRPr="007F5ECE" w:rsidRDefault="00E27676" w:rsidP="00C55A3E">
            <w:pPr>
              <w:jc w:val="center"/>
              <w:rPr>
                <w:sz w:val="20"/>
                <w:szCs w:val="28"/>
              </w:rPr>
            </w:pPr>
            <w:r w:rsidRPr="007F5ECE">
              <w:rPr>
                <w:sz w:val="20"/>
                <w:szCs w:val="28"/>
              </w:rPr>
              <w:t>15 (42.9)</w:t>
            </w:r>
          </w:p>
          <w:p w14:paraId="7E18FCD4" w14:textId="56ADCE08" w:rsidR="00E27676" w:rsidRPr="007F5ECE" w:rsidRDefault="00E27676" w:rsidP="00C55A3E">
            <w:pPr>
              <w:jc w:val="center"/>
              <w:rPr>
                <w:sz w:val="20"/>
                <w:szCs w:val="28"/>
              </w:rPr>
            </w:pPr>
            <w:r w:rsidRPr="007F5ECE">
              <w:rPr>
                <w:sz w:val="20"/>
                <w:szCs w:val="28"/>
              </w:rPr>
              <w:t>5 (45.5)</w:t>
            </w:r>
          </w:p>
          <w:p w14:paraId="17FB7A9D" w14:textId="64C5E511" w:rsidR="00E27676" w:rsidRPr="007F5ECE" w:rsidRDefault="00E27676" w:rsidP="00C55A3E">
            <w:pPr>
              <w:jc w:val="center"/>
              <w:rPr>
                <w:sz w:val="20"/>
                <w:szCs w:val="28"/>
              </w:rPr>
            </w:pPr>
            <w:r w:rsidRPr="007F5ECE">
              <w:rPr>
                <w:sz w:val="20"/>
                <w:szCs w:val="28"/>
              </w:rPr>
              <w:t>4 (22.2)</w:t>
            </w:r>
          </w:p>
          <w:p w14:paraId="5B72EEDF" w14:textId="16F1A70D" w:rsidR="00E27676" w:rsidRPr="007F5ECE" w:rsidRDefault="00E27676" w:rsidP="00C55A3E">
            <w:pPr>
              <w:jc w:val="center"/>
              <w:rPr>
                <w:sz w:val="20"/>
                <w:szCs w:val="28"/>
              </w:rPr>
            </w:pPr>
            <w:r w:rsidRPr="007F5ECE">
              <w:rPr>
                <w:sz w:val="20"/>
                <w:szCs w:val="28"/>
              </w:rPr>
              <w:t>8 (40.0)</w:t>
            </w:r>
          </w:p>
          <w:p w14:paraId="15DB42C5" w14:textId="4FA26A73" w:rsidR="00E27676" w:rsidRPr="007F5ECE" w:rsidRDefault="00E27676" w:rsidP="00C55A3E">
            <w:pPr>
              <w:jc w:val="center"/>
              <w:rPr>
                <w:sz w:val="20"/>
                <w:szCs w:val="28"/>
              </w:rPr>
            </w:pPr>
            <w:r w:rsidRPr="007F5ECE">
              <w:rPr>
                <w:sz w:val="20"/>
                <w:szCs w:val="28"/>
              </w:rPr>
              <w:t>3 (23.1)</w:t>
            </w:r>
          </w:p>
          <w:p w14:paraId="06CA0701" w14:textId="24DA979E" w:rsidR="00E27676" w:rsidRPr="007F5ECE" w:rsidRDefault="00E27676" w:rsidP="00C55A3E">
            <w:pPr>
              <w:jc w:val="center"/>
              <w:rPr>
                <w:sz w:val="20"/>
                <w:szCs w:val="28"/>
              </w:rPr>
            </w:pPr>
            <w:r w:rsidRPr="007F5ECE">
              <w:rPr>
                <w:sz w:val="20"/>
                <w:szCs w:val="28"/>
              </w:rPr>
              <w:t>11 (73.3)</w:t>
            </w:r>
          </w:p>
          <w:p w14:paraId="0DBE27ED" w14:textId="70F75A11" w:rsidR="00E27676" w:rsidRPr="007F5ECE" w:rsidRDefault="00E27676" w:rsidP="00C55A3E">
            <w:pPr>
              <w:jc w:val="center"/>
              <w:rPr>
                <w:sz w:val="20"/>
                <w:szCs w:val="28"/>
              </w:rPr>
            </w:pPr>
            <w:r w:rsidRPr="007F5ECE">
              <w:rPr>
                <w:sz w:val="20"/>
                <w:szCs w:val="28"/>
              </w:rPr>
              <w:t>4 (22.2)</w:t>
            </w:r>
          </w:p>
          <w:p w14:paraId="68F41E11" w14:textId="5C473DED" w:rsidR="00E27676" w:rsidRPr="007F5ECE" w:rsidRDefault="00E27676" w:rsidP="00C55A3E">
            <w:pPr>
              <w:jc w:val="center"/>
              <w:rPr>
                <w:sz w:val="20"/>
                <w:szCs w:val="28"/>
              </w:rPr>
            </w:pPr>
            <w:r w:rsidRPr="007F5ECE">
              <w:rPr>
                <w:sz w:val="20"/>
                <w:szCs w:val="28"/>
              </w:rPr>
              <w:t>4 (20.0)</w:t>
            </w:r>
          </w:p>
          <w:p w14:paraId="3D4A5F3D" w14:textId="341FA1C3" w:rsidR="00E27676" w:rsidRPr="007F5ECE" w:rsidRDefault="00E27676" w:rsidP="00C55A3E">
            <w:pPr>
              <w:jc w:val="center"/>
              <w:rPr>
                <w:sz w:val="20"/>
                <w:szCs w:val="28"/>
              </w:rPr>
            </w:pPr>
            <w:r w:rsidRPr="007F5ECE">
              <w:rPr>
                <w:sz w:val="20"/>
                <w:szCs w:val="28"/>
              </w:rPr>
              <w:t>2 (50.0)</w:t>
            </w:r>
          </w:p>
          <w:p w14:paraId="1B09D3EC" w14:textId="3C8D8890" w:rsidR="00E27676" w:rsidRPr="007F5ECE" w:rsidRDefault="00E27676" w:rsidP="00C55A3E">
            <w:pPr>
              <w:jc w:val="center"/>
              <w:rPr>
                <w:sz w:val="20"/>
                <w:szCs w:val="28"/>
              </w:rPr>
            </w:pPr>
            <w:r w:rsidRPr="007F5ECE">
              <w:rPr>
                <w:sz w:val="20"/>
                <w:szCs w:val="28"/>
              </w:rPr>
              <w:t>3 (10.7)</w:t>
            </w:r>
          </w:p>
          <w:p w14:paraId="6313B55C" w14:textId="77777777" w:rsidR="00E27676" w:rsidRPr="007F5ECE" w:rsidRDefault="00E27676" w:rsidP="00C55A3E">
            <w:pPr>
              <w:jc w:val="center"/>
              <w:rPr>
                <w:sz w:val="20"/>
                <w:szCs w:val="28"/>
              </w:rPr>
            </w:pPr>
            <w:r w:rsidRPr="007F5ECE">
              <w:rPr>
                <w:sz w:val="20"/>
                <w:szCs w:val="28"/>
              </w:rPr>
              <w:t>1 (12.5)</w:t>
            </w:r>
          </w:p>
          <w:p w14:paraId="06218635" w14:textId="77777777" w:rsidR="00E27676" w:rsidRPr="007F5ECE" w:rsidRDefault="00E27676" w:rsidP="00C55A3E">
            <w:pPr>
              <w:jc w:val="center"/>
              <w:rPr>
                <w:sz w:val="20"/>
                <w:szCs w:val="28"/>
              </w:rPr>
            </w:pPr>
          </w:p>
          <w:p w14:paraId="4F26556D" w14:textId="77777777" w:rsidR="00E27676" w:rsidRPr="007F5ECE" w:rsidRDefault="00E27676" w:rsidP="00C55A3E">
            <w:pPr>
              <w:jc w:val="center"/>
              <w:rPr>
                <w:b/>
                <w:sz w:val="20"/>
                <w:szCs w:val="28"/>
              </w:rPr>
            </w:pPr>
            <w:r w:rsidRPr="007F5ECE">
              <w:rPr>
                <w:b/>
                <w:sz w:val="20"/>
                <w:szCs w:val="28"/>
              </w:rPr>
              <w:t>169 (31.5)</w:t>
            </w:r>
          </w:p>
        </w:tc>
      </w:tr>
      <w:tr w:rsidR="00E62FB5" w:rsidRPr="000A5DFB" w14:paraId="551D8F7E" w14:textId="77777777" w:rsidTr="007F5ECE">
        <w:trPr>
          <w:trHeight w:val="604"/>
          <w:tblHeader/>
        </w:trPr>
        <w:tc>
          <w:tcPr>
            <w:tcW w:w="5000" w:type="pct"/>
            <w:gridSpan w:val="6"/>
            <w:tcBorders>
              <w:left w:val="nil"/>
              <w:bottom w:val="nil"/>
              <w:right w:val="nil"/>
            </w:tcBorders>
          </w:tcPr>
          <w:p w14:paraId="5559123D" w14:textId="1EEDF716" w:rsidR="00E62FB5" w:rsidRPr="000163ED" w:rsidRDefault="00E27676" w:rsidP="00B01EC9">
            <w:pPr>
              <w:rPr>
                <w:sz w:val="16"/>
              </w:rPr>
            </w:pPr>
            <w:r w:rsidRPr="007F5ECE">
              <w:rPr>
                <w:sz w:val="18"/>
                <w:vertAlign w:val="superscript"/>
              </w:rPr>
              <w:t>1</w:t>
            </w:r>
            <w:r w:rsidRPr="007F5ECE">
              <w:rPr>
                <w:sz w:val="18"/>
              </w:rPr>
              <w:t xml:space="preserve">One patient excluded due to missing information on whether the fracture was managed using revision </w:t>
            </w:r>
            <w:r w:rsidRPr="007F5ECE">
              <w:rPr>
                <w:rFonts w:cstheme="minorHAnsi"/>
                <w:sz w:val="18"/>
              </w:rPr>
              <w:t>±</w:t>
            </w:r>
            <w:r w:rsidRPr="007F5ECE">
              <w:rPr>
                <w:sz w:val="18"/>
              </w:rPr>
              <w:t xml:space="preserve"> fixation or fixation alone, while another was excluded as was managed using amputation.</w:t>
            </w:r>
          </w:p>
        </w:tc>
      </w:tr>
    </w:tbl>
    <w:p w14:paraId="4FB1AF36" w14:textId="54116B10" w:rsidR="002805CE" w:rsidRDefault="002805CE">
      <w:pPr>
        <w:rPr>
          <w:rFonts w:cstheme="minorHAnsi"/>
          <w:b/>
          <w:bCs/>
          <w:sz w:val="32"/>
          <w:szCs w:val="32"/>
        </w:rPr>
      </w:pPr>
    </w:p>
    <w:p w14:paraId="3B451908" w14:textId="77777777" w:rsidR="002805CE" w:rsidRDefault="002805CE">
      <w:pPr>
        <w:rPr>
          <w:rFonts w:cstheme="minorHAnsi"/>
          <w:b/>
          <w:bCs/>
          <w:sz w:val="32"/>
          <w:szCs w:val="32"/>
        </w:rPr>
      </w:pPr>
      <w:r>
        <w:rPr>
          <w:rFonts w:cstheme="minorHAnsi"/>
          <w:b/>
          <w:bCs/>
          <w:sz w:val="32"/>
          <w:szCs w:val="32"/>
        </w:rPr>
        <w:br w:type="page"/>
      </w:r>
    </w:p>
    <w:p w14:paraId="64DE280A" w14:textId="607BE45C" w:rsidR="002805CE" w:rsidRPr="00D91685" w:rsidRDefault="002805CE" w:rsidP="002805CE">
      <w:pPr>
        <w:pStyle w:val="Caption"/>
        <w:keepNext/>
        <w:spacing w:after="0"/>
        <w:rPr>
          <w:i w:val="0"/>
          <w:color w:val="000000" w:themeColor="text1"/>
          <w:sz w:val="24"/>
        </w:rPr>
      </w:pPr>
      <w:bookmarkStart w:id="1" w:name="_Ref73633669"/>
      <w:r w:rsidRPr="00E02434">
        <w:rPr>
          <w:b/>
          <w:i w:val="0"/>
          <w:color w:val="000000" w:themeColor="text1"/>
          <w:sz w:val="24"/>
        </w:rPr>
        <w:lastRenderedPageBreak/>
        <w:t xml:space="preserve">Table </w:t>
      </w:r>
      <w:bookmarkEnd w:id="1"/>
      <w:r w:rsidR="004C56C9">
        <w:rPr>
          <w:b/>
          <w:i w:val="0"/>
          <w:color w:val="000000" w:themeColor="text1"/>
          <w:sz w:val="24"/>
        </w:rPr>
        <w:t>B</w:t>
      </w:r>
      <w:r>
        <w:rPr>
          <w:b/>
          <w:i w:val="0"/>
          <w:color w:val="000000" w:themeColor="text1"/>
          <w:sz w:val="24"/>
        </w:rPr>
        <w:t xml:space="preserve">: </w:t>
      </w:r>
      <w:r>
        <w:rPr>
          <w:i w:val="0"/>
          <w:color w:val="000000" w:themeColor="text1"/>
          <w:sz w:val="24"/>
        </w:rPr>
        <w:t xml:space="preserve">Patient characteristics presented by whether the femoral periprosthetic </w:t>
      </w:r>
      <w:r w:rsidR="00E27676">
        <w:rPr>
          <w:i w:val="0"/>
          <w:color w:val="000000" w:themeColor="text1"/>
          <w:sz w:val="24"/>
        </w:rPr>
        <w:t xml:space="preserve">hip </w:t>
      </w:r>
      <w:r>
        <w:rPr>
          <w:i w:val="0"/>
          <w:color w:val="000000" w:themeColor="text1"/>
          <w:sz w:val="24"/>
        </w:rPr>
        <w:t>fracture was managed operatively or non-operatively.</w:t>
      </w:r>
    </w:p>
    <w:tbl>
      <w:tblPr>
        <w:tblStyle w:val="TableGrid"/>
        <w:tblW w:w="4796" w:type="pct"/>
        <w:tblLook w:val="04A0" w:firstRow="1" w:lastRow="0" w:firstColumn="1" w:lastColumn="0" w:noHBand="0" w:noVBand="1"/>
      </w:tblPr>
      <w:tblGrid>
        <w:gridCol w:w="3396"/>
        <w:gridCol w:w="2553"/>
        <w:gridCol w:w="2693"/>
      </w:tblGrid>
      <w:tr w:rsidR="00E27676" w14:paraId="05685FA2" w14:textId="77777777" w:rsidTr="007F5ECE">
        <w:trPr>
          <w:tblHeader/>
        </w:trPr>
        <w:tc>
          <w:tcPr>
            <w:tcW w:w="1965" w:type="pct"/>
          </w:tcPr>
          <w:p w14:paraId="39B2E332" w14:textId="77777777" w:rsidR="00E27676" w:rsidRPr="001F68A0" w:rsidRDefault="00E27676" w:rsidP="00946C71"/>
        </w:tc>
        <w:tc>
          <w:tcPr>
            <w:tcW w:w="3035" w:type="pct"/>
            <w:gridSpan w:val="2"/>
            <w:vAlign w:val="bottom"/>
          </w:tcPr>
          <w:p w14:paraId="1EC2CDA8" w14:textId="77777777" w:rsidR="00E27676" w:rsidRPr="001F68A0" w:rsidRDefault="00E27676" w:rsidP="004C56C9">
            <w:pPr>
              <w:jc w:val="center"/>
              <w:rPr>
                <w:b/>
              </w:rPr>
            </w:pPr>
            <w:r>
              <w:rPr>
                <w:b/>
              </w:rPr>
              <w:t>Hips (n=475)</w:t>
            </w:r>
          </w:p>
        </w:tc>
      </w:tr>
      <w:tr w:rsidR="00E27676" w14:paraId="790BB636" w14:textId="77777777" w:rsidTr="007F5ECE">
        <w:trPr>
          <w:tblHeader/>
        </w:trPr>
        <w:tc>
          <w:tcPr>
            <w:tcW w:w="1965" w:type="pct"/>
          </w:tcPr>
          <w:p w14:paraId="10296AF9" w14:textId="77777777" w:rsidR="00E27676" w:rsidRPr="001F68A0" w:rsidRDefault="00E27676" w:rsidP="00946C71"/>
        </w:tc>
        <w:tc>
          <w:tcPr>
            <w:tcW w:w="1477" w:type="pct"/>
            <w:vAlign w:val="bottom"/>
          </w:tcPr>
          <w:p w14:paraId="1FF990E0" w14:textId="77777777" w:rsidR="00E27676" w:rsidRDefault="00E27676" w:rsidP="004C56C9">
            <w:pPr>
              <w:jc w:val="center"/>
              <w:rPr>
                <w:b/>
              </w:rPr>
            </w:pPr>
            <w:r w:rsidRPr="001F68A0">
              <w:rPr>
                <w:b/>
              </w:rPr>
              <w:t xml:space="preserve">Managed </w:t>
            </w:r>
            <w:r>
              <w:rPr>
                <w:b/>
              </w:rPr>
              <w:t>operatively</w:t>
            </w:r>
          </w:p>
          <w:p w14:paraId="4437A09D" w14:textId="77777777" w:rsidR="00E27676" w:rsidRPr="001F68A0" w:rsidRDefault="00E27676" w:rsidP="004C56C9">
            <w:pPr>
              <w:jc w:val="center"/>
              <w:rPr>
                <w:b/>
              </w:rPr>
            </w:pPr>
            <w:r>
              <w:rPr>
                <w:b/>
              </w:rPr>
              <w:t>(n=370)</w:t>
            </w:r>
          </w:p>
        </w:tc>
        <w:tc>
          <w:tcPr>
            <w:tcW w:w="1558" w:type="pct"/>
            <w:vAlign w:val="bottom"/>
          </w:tcPr>
          <w:p w14:paraId="25198C91" w14:textId="77777777" w:rsidR="00E27676" w:rsidRDefault="00E27676" w:rsidP="004C56C9">
            <w:pPr>
              <w:jc w:val="center"/>
              <w:rPr>
                <w:b/>
              </w:rPr>
            </w:pPr>
            <w:r w:rsidRPr="001F68A0">
              <w:rPr>
                <w:b/>
              </w:rPr>
              <w:t xml:space="preserve">Managed </w:t>
            </w:r>
            <w:r>
              <w:rPr>
                <w:b/>
              </w:rPr>
              <w:t>non-operatively</w:t>
            </w:r>
          </w:p>
          <w:p w14:paraId="60324EDF" w14:textId="77777777" w:rsidR="00E27676" w:rsidRPr="001F68A0" w:rsidRDefault="00E27676" w:rsidP="004C56C9">
            <w:pPr>
              <w:jc w:val="center"/>
              <w:rPr>
                <w:b/>
              </w:rPr>
            </w:pPr>
            <w:r>
              <w:rPr>
                <w:b/>
              </w:rPr>
              <w:t>(n=105)</w:t>
            </w:r>
          </w:p>
        </w:tc>
      </w:tr>
      <w:tr w:rsidR="00E27676" w14:paraId="01B16E55" w14:textId="77777777" w:rsidTr="007F5ECE">
        <w:tc>
          <w:tcPr>
            <w:tcW w:w="1965" w:type="pct"/>
          </w:tcPr>
          <w:p w14:paraId="515A3FC9" w14:textId="77777777" w:rsidR="00E27676" w:rsidRPr="007145B9" w:rsidRDefault="00E27676" w:rsidP="00946C71">
            <w:pPr>
              <w:rPr>
                <w:b/>
              </w:rPr>
            </w:pPr>
            <w:r>
              <w:rPr>
                <w:b/>
              </w:rPr>
              <w:t>Age, years</w:t>
            </w:r>
          </w:p>
          <w:p w14:paraId="0E4DD9C4" w14:textId="77777777" w:rsidR="00E27676" w:rsidRDefault="00E27676" w:rsidP="00946C71">
            <w:r>
              <w:t xml:space="preserve">    n (%)</w:t>
            </w:r>
          </w:p>
          <w:p w14:paraId="5BA7DC37" w14:textId="77777777" w:rsidR="00E27676" w:rsidRDefault="00E27676" w:rsidP="00946C71">
            <w:r>
              <w:t xml:space="preserve">    Mean (SD)</w:t>
            </w:r>
          </w:p>
          <w:p w14:paraId="51B803AB" w14:textId="77777777" w:rsidR="00E27676" w:rsidRDefault="00E27676" w:rsidP="00946C71">
            <w:r>
              <w:t xml:space="preserve">    Median (IQR)</w:t>
            </w:r>
          </w:p>
          <w:p w14:paraId="1B71A139" w14:textId="77777777" w:rsidR="00E27676" w:rsidRDefault="00E27676" w:rsidP="00946C71">
            <w:r>
              <w:t xml:space="preserve">    Min, Max</w:t>
            </w:r>
          </w:p>
        </w:tc>
        <w:tc>
          <w:tcPr>
            <w:tcW w:w="1477" w:type="pct"/>
          </w:tcPr>
          <w:p w14:paraId="7142C2F9" w14:textId="77777777" w:rsidR="00E27676" w:rsidRPr="00C22443" w:rsidRDefault="00E27676" w:rsidP="004C56C9">
            <w:pPr>
              <w:jc w:val="center"/>
            </w:pPr>
          </w:p>
          <w:p w14:paraId="293EBE4C" w14:textId="77777777" w:rsidR="00E27676" w:rsidRPr="00C22443" w:rsidRDefault="00E27676" w:rsidP="004C56C9">
            <w:pPr>
              <w:jc w:val="center"/>
            </w:pPr>
            <w:r>
              <w:t>370</w:t>
            </w:r>
            <w:r w:rsidRPr="00C22443">
              <w:t xml:space="preserve"> (100)</w:t>
            </w:r>
          </w:p>
          <w:p w14:paraId="67173C8E" w14:textId="77777777" w:rsidR="00E27676" w:rsidRPr="00C22443" w:rsidRDefault="00E27676" w:rsidP="004C56C9">
            <w:pPr>
              <w:jc w:val="center"/>
            </w:pPr>
            <w:r>
              <w:t>78.9 (10.6)</w:t>
            </w:r>
          </w:p>
          <w:p w14:paraId="017AF05A" w14:textId="77777777" w:rsidR="00E27676" w:rsidRPr="00C22443" w:rsidRDefault="00E27676" w:rsidP="004C56C9">
            <w:pPr>
              <w:jc w:val="center"/>
            </w:pPr>
            <w:r>
              <w:t>81 (73, 86)</w:t>
            </w:r>
          </w:p>
          <w:p w14:paraId="64635B39" w14:textId="77777777" w:rsidR="00E27676" w:rsidRPr="00C22443" w:rsidRDefault="00E27676" w:rsidP="004C56C9">
            <w:pPr>
              <w:jc w:val="center"/>
            </w:pPr>
            <w:r>
              <w:t>19, 102</w:t>
            </w:r>
          </w:p>
        </w:tc>
        <w:tc>
          <w:tcPr>
            <w:tcW w:w="1558" w:type="pct"/>
          </w:tcPr>
          <w:p w14:paraId="52AF9231" w14:textId="77777777" w:rsidR="00E27676" w:rsidRPr="00C22443" w:rsidRDefault="00E27676" w:rsidP="004C56C9">
            <w:pPr>
              <w:jc w:val="center"/>
            </w:pPr>
          </w:p>
          <w:p w14:paraId="34884A1A" w14:textId="77777777" w:rsidR="00E27676" w:rsidRPr="00C22443" w:rsidRDefault="00E27676" w:rsidP="004C56C9">
            <w:pPr>
              <w:jc w:val="center"/>
            </w:pPr>
            <w:r>
              <w:t>105 (100)</w:t>
            </w:r>
          </w:p>
          <w:p w14:paraId="6B8F9B4A" w14:textId="77777777" w:rsidR="00E27676" w:rsidRPr="00C22443" w:rsidRDefault="00E27676" w:rsidP="004C56C9">
            <w:pPr>
              <w:jc w:val="center"/>
            </w:pPr>
            <w:r>
              <w:t>79.5 (11.3)</w:t>
            </w:r>
          </w:p>
          <w:p w14:paraId="7F454989" w14:textId="77777777" w:rsidR="00E27676" w:rsidRPr="00C22443" w:rsidRDefault="00E27676" w:rsidP="004C56C9">
            <w:pPr>
              <w:jc w:val="center"/>
            </w:pPr>
            <w:r>
              <w:t>81 (71, 88)</w:t>
            </w:r>
          </w:p>
          <w:p w14:paraId="2022FD17" w14:textId="77777777" w:rsidR="00E27676" w:rsidRPr="00C22443" w:rsidRDefault="00E27676" w:rsidP="004C56C9">
            <w:pPr>
              <w:jc w:val="center"/>
            </w:pPr>
            <w:r>
              <w:t>43, 102</w:t>
            </w:r>
          </w:p>
        </w:tc>
      </w:tr>
      <w:tr w:rsidR="00E27676" w14:paraId="3C248840" w14:textId="77777777" w:rsidTr="007F5ECE">
        <w:tc>
          <w:tcPr>
            <w:tcW w:w="1965" w:type="pct"/>
          </w:tcPr>
          <w:p w14:paraId="0EE261B6" w14:textId="77777777" w:rsidR="00E27676" w:rsidRPr="007145B9" w:rsidRDefault="00E27676" w:rsidP="00946C71">
            <w:pPr>
              <w:rPr>
                <w:b/>
              </w:rPr>
            </w:pPr>
            <w:r>
              <w:rPr>
                <w:b/>
              </w:rPr>
              <w:t>Gender</w:t>
            </w:r>
            <w:r w:rsidRPr="007145B9">
              <w:rPr>
                <w:b/>
              </w:rPr>
              <w:t>, n (%)</w:t>
            </w:r>
          </w:p>
          <w:p w14:paraId="1DCB4AC1" w14:textId="77777777" w:rsidR="00E27676" w:rsidRDefault="00E27676" w:rsidP="00946C71">
            <w:r>
              <w:t xml:space="preserve">    Female</w:t>
            </w:r>
          </w:p>
          <w:p w14:paraId="1AFF8B1C" w14:textId="77777777" w:rsidR="00E27676" w:rsidRDefault="00E27676" w:rsidP="00946C71">
            <w:r>
              <w:t xml:space="preserve">    Male</w:t>
            </w:r>
          </w:p>
        </w:tc>
        <w:tc>
          <w:tcPr>
            <w:tcW w:w="1477" w:type="pct"/>
          </w:tcPr>
          <w:p w14:paraId="58885F1A" w14:textId="77777777" w:rsidR="00E27676" w:rsidRPr="00C22443" w:rsidRDefault="00E27676" w:rsidP="004C56C9">
            <w:pPr>
              <w:jc w:val="center"/>
            </w:pPr>
          </w:p>
          <w:p w14:paraId="02B54F8D" w14:textId="77777777" w:rsidR="00E27676" w:rsidRPr="00C22443" w:rsidRDefault="00E27676" w:rsidP="004C56C9">
            <w:pPr>
              <w:jc w:val="center"/>
            </w:pPr>
            <w:r>
              <w:t>205 (55.4)</w:t>
            </w:r>
          </w:p>
          <w:p w14:paraId="00B9854E" w14:textId="77777777" w:rsidR="00E27676" w:rsidRPr="00C22443" w:rsidRDefault="00E27676" w:rsidP="004C56C9">
            <w:pPr>
              <w:jc w:val="center"/>
            </w:pPr>
            <w:r>
              <w:t>165 (44.6)</w:t>
            </w:r>
          </w:p>
        </w:tc>
        <w:tc>
          <w:tcPr>
            <w:tcW w:w="1558" w:type="pct"/>
          </w:tcPr>
          <w:p w14:paraId="683BB3D6" w14:textId="77777777" w:rsidR="00E27676" w:rsidRPr="00C22443" w:rsidRDefault="00E27676" w:rsidP="004C56C9">
            <w:pPr>
              <w:jc w:val="center"/>
            </w:pPr>
          </w:p>
          <w:p w14:paraId="556F19E9" w14:textId="77777777" w:rsidR="00E27676" w:rsidRPr="00C22443" w:rsidRDefault="00E27676" w:rsidP="004C56C9">
            <w:pPr>
              <w:jc w:val="center"/>
            </w:pPr>
            <w:r>
              <w:t>68 (64.8)</w:t>
            </w:r>
          </w:p>
          <w:p w14:paraId="2241F270" w14:textId="77777777" w:rsidR="00E27676" w:rsidRPr="00C22443" w:rsidRDefault="00E27676" w:rsidP="004C56C9">
            <w:pPr>
              <w:jc w:val="center"/>
            </w:pPr>
            <w:r>
              <w:t>37 (35.2)</w:t>
            </w:r>
          </w:p>
        </w:tc>
      </w:tr>
      <w:tr w:rsidR="00E27676" w14:paraId="2ADBE86C" w14:textId="77777777" w:rsidTr="007F5ECE">
        <w:tc>
          <w:tcPr>
            <w:tcW w:w="1965" w:type="pct"/>
          </w:tcPr>
          <w:p w14:paraId="608BCD53" w14:textId="77777777" w:rsidR="00E27676" w:rsidRPr="00645DE5" w:rsidRDefault="00E27676" w:rsidP="00946C71">
            <w:pPr>
              <w:rPr>
                <w:rFonts w:cstheme="minorHAnsi"/>
                <w:b/>
              </w:rPr>
            </w:pPr>
            <w:r w:rsidRPr="00645DE5">
              <w:rPr>
                <w:rFonts w:cstheme="minorHAnsi"/>
                <w:b/>
              </w:rPr>
              <w:t>Residence type pre-periprosthetic fracture</w:t>
            </w:r>
            <w:r>
              <w:rPr>
                <w:rFonts w:cstheme="minorHAnsi"/>
                <w:b/>
              </w:rPr>
              <w:t>, n (%)</w:t>
            </w:r>
          </w:p>
          <w:p w14:paraId="6E50CD54" w14:textId="77777777" w:rsidR="00E27676" w:rsidRPr="00645DE5" w:rsidRDefault="00E27676" w:rsidP="00946C71">
            <w:pPr>
              <w:rPr>
                <w:rFonts w:cstheme="minorHAnsi"/>
              </w:rPr>
            </w:pPr>
            <w:r w:rsidRPr="00645DE5">
              <w:rPr>
                <w:rFonts w:cstheme="minorHAnsi"/>
              </w:rPr>
              <w:t xml:space="preserve">    Own home</w:t>
            </w:r>
          </w:p>
          <w:p w14:paraId="76AA4136" w14:textId="56FE4CB5" w:rsidR="00E27676" w:rsidRDefault="00E27676" w:rsidP="00946C71">
            <w:pPr>
              <w:rPr>
                <w:rFonts w:cstheme="minorHAnsi"/>
              </w:rPr>
            </w:pPr>
            <w:r w:rsidRPr="00645DE5">
              <w:rPr>
                <w:rFonts w:cstheme="minorHAnsi"/>
              </w:rPr>
              <w:t xml:space="preserve">    </w:t>
            </w:r>
            <w:r>
              <w:rPr>
                <w:rFonts w:cstheme="minorHAnsi"/>
              </w:rPr>
              <w:t>Supported living</w:t>
            </w:r>
          </w:p>
          <w:p w14:paraId="702BCB22" w14:textId="0F42BD6C" w:rsidR="00E27676" w:rsidRDefault="00E27676" w:rsidP="00946C71">
            <w:pPr>
              <w:rPr>
                <w:rFonts w:cstheme="minorHAnsi"/>
              </w:rPr>
            </w:pPr>
            <w:r>
              <w:rPr>
                <w:rFonts w:cstheme="minorHAnsi"/>
              </w:rPr>
              <w:t xml:space="preserve">    Residential care</w:t>
            </w:r>
          </w:p>
          <w:p w14:paraId="5B1CD30F" w14:textId="77777777" w:rsidR="00E27676" w:rsidRDefault="00E27676" w:rsidP="00946C71">
            <w:r>
              <w:rPr>
                <w:rFonts w:cstheme="minorHAnsi"/>
              </w:rPr>
              <w:t xml:space="preserve">    Nursing care</w:t>
            </w:r>
          </w:p>
        </w:tc>
        <w:tc>
          <w:tcPr>
            <w:tcW w:w="1477" w:type="pct"/>
          </w:tcPr>
          <w:p w14:paraId="7BD9BC17" w14:textId="77777777" w:rsidR="00E27676" w:rsidRDefault="00E27676" w:rsidP="004C56C9">
            <w:pPr>
              <w:jc w:val="center"/>
            </w:pPr>
          </w:p>
          <w:p w14:paraId="1BFA0182" w14:textId="77777777" w:rsidR="00E27676" w:rsidRDefault="00E27676" w:rsidP="007F5ECE"/>
          <w:p w14:paraId="6118A819" w14:textId="77777777" w:rsidR="00E27676" w:rsidRDefault="00E27676" w:rsidP="004C56C9">
            <w:pPr>
              <w:jc w:val="center"/>
            </w:pPr>
            <w:r>
              <w:t>310 (83.8)</w:t>
            </w:r>
          </w:p>
          <w:p w14:paraId="32C8E5C4" w14:textId="0E69A377" w:rsidR="00E27676" w:rsidRDefault="00E27676" w:rsidP="004C56C9">
            <w:pPr>
              <w:jc w:val="center"/>
            </w:pPr>
            <w:r>
              <w:t>12 (3.2)</w:t>
            </w:r>
          </w:p>
          <w:p w14:paraId="4632A180" w14:textId="05B0CDCC" w:rsidR="00E27676" w:rsidRDefault="00E27676" w:rsidP="004C56C9">
            <w:pPr>
              <w:jc w:val="center"/>
            </w:pPr>
            <w:r>
              <w:t>17 (4.6)</w:t>
            </w:r>
          </w:p>
          <w:p w14:paraId="1F6A8830" w14:textId="77777777" w:rsidR="00E27676" w:rsidRPr="00C22443" w:rsidRDefault="00E27676" w:rsidP="004C56C9">
            <w:pPr>
              <w:jc w:val="center"/>
            </w:pPr>
            <w:r>
              <w:t>31 (8.4)</w:t>
            </w:r>
          </w:p>
        </w:tc>
        <w:tc>
          <w:tcPr>
            <w:tcW w:w="1558" w:type="pct"/>
          </w:tcPr>
          <w:p w14:paraId="2376B602" w14:textId="77777777" w:rsidR="00E27676" w:rsidRDefault="00E27676" w:rsidP="007F5ECE"/>
          <w:p w14:paraId="1C3123C0" w14:textId="77777777" w:rsidR="00E27676" w:rsidRDefault="00E27676" w:rsidP="004C56C9">
            <w:pPr>
              <w:jc w:val="center"/>
            </w:pPr>
          </w:p>
          <w:p w14:paraId="243538FF" w14:textId="77777777" w:rsidR="00E27676" w:rsidRDefault="00E27676" w:rsidP="004C56C9">
            <w:pPr>
              <w:jc w:val="center"/>
            </w:pPr>
            <w:r>
              <w:t>78 (74.3)</w:t>
            </w:r>
          </w:p>
          <w:p w14:paraId="0BA6A1A0" w14:textId="6AD3BC1C" w:rsidR="00E27676" w:rsidRDefault="00E27676" w:rsidP="004C56C9">
            <w:pPr>
              <w:jc w:val="center"/>
            </w:pPr>
            <w:r>
              <w:t>6 (5.7)</w:t>
            </w:r>
          </w:p>
          <w:p w14:paraId="31EA7239" w14:textId="57E4766E" w:rsidR="00E27676" w:rsidRDefault="00E27676" w:rsidP="004C56C9">
            <w:pPr>
              <w:jc w:val="center"/>
            </w:pPr>
            <w:r>
              <w:t>11 (10.5)</w:t>
            </w:r>
          </w:p>
          <w:p w14:paraId="0A2CC6C2" w14:textId="77777777" w:rsidR="00E27676" w:rsidRPr="00C22443" w:rsidRDefault="00E27676" w:rsidP="004C56C9">
            <w:pPr>
              <w:jc w:val="center"/>
            </w:pPr>
            <w:r>
              <w:t>10 (9.5)</w:t>
            </w:r>
          </w:p>
        </w:tc>
      </w:tr>
      <w:tr w:rsidR="00E27676" w14:paraId="5A421CD5" w14:textId="77777777" w:rsidTr="007F5ECE">
        <w:tc>
          <w:tcPr>
            <w:tcW w:w="1965" w:type="pct"/>
          </w:tcPr>
          <w:p w14:paraId="51703B6B" w14:textId="77777777" w:rsidR="00E27676" w:rsidRDefault="00E27676" w:rsidP="00946C71">
            <w:pPr>
              <w:rPr>
                <w:rFonts w:cstheme="minorHAnsi"/>
                <w:b/>
              </w:rPr>
            </w:pPr>
            <w:r>
              <w:rPr>
                <w:rFonts w:cstheme="minorHAnsi"/>
                <w:b/>
              </w:rPr>
              <w:t>Fracture type, n (%)</w:t>
            </w:r>
          </w:p>
          <w:p w14:paraId="59A45CF3" w14:textId="77777777" w:rsidR="00E27676" w:rsidRDefault="00E27676" w:rsidP="00946C71">
            <w:pPr>
              <w:rPr>
                <w:rFonts w:cstheme="minorHAnsi"/>
              </w:rPr>
            </w:pPr>
            <w:r w:rsidRPr="00174144">
              <w:rPr>
                <w:rFonts w:cstheme="minorHAnsi"/>
              </w:rPr>
              <w:t xml:space="preserve">    A</w:t>
            </w:r>
            <w:r>
              <w:rPr>
                <w:rFonts w:cstheme="minorHAnsi"/>
              </w:rPr>
              <w:t>/B1/C</w:t>
            </w:r>
          </w:p>
          <w:p w14:paraId="118EB165" w14:textId="77777777" w:rsidR="00E27676" w:rsidRPr="00645DE5" w:rsidRDefault="00E27676" w:rsidP="00946C71">
            <w:pPr>
              <w:rPr>
                <w:rFonts w:cstheme="minorHAnsi"/>
                <w:b/>
              </w:rPr>
            </w:pPr>
            <w:r>
              <w:rPr>
                <w:rFonts w:cstheme="minorHAnsi"/>
              </w:rPr>
              <w:t xml:space="preserve">    B2/B3</w:t>
            </w:r>
          </w:p>
        </w:tc>
        <w:tc>
          <w:tcPr>
            <w:tcW w:w="1477" w:type="pct"/>
          </w:tcPr>
          <w:p w14:paraId="45F20292" w14:textId="77777777" w:rsidR="00E27676" w:rsidRDefault="00E27676" w:rsidP="004C56C9">
            <w:pPr>
              <w:jc w:val="center"/>
            </w:pPr>
          </w:p>
          <w:p w14:paraId="70596FA1" w14:textId="77777777" w:rsidR="00E27676" w:rsidRDefault="00E27676" w:rsidP="004C56C9">
            <w:pPr>
              <w:jc w:val="center"/>
            </w:pPr>
            <w:r>
              <w:t>135 (36.5)</w:t>
            </w:r>
          </w:p>
          <w:p w14:paraId="321C7677" w14:textId="77777777" w:rsidR="00E27676" w:rsidRPr="00C22443" w:rsidRDefault="00E27676" w:rsidP="004C56C9">
            <w:pPr>
              <w:jc w:val="center"/>
            </w:pPr>
            <w:r>
              <w:t>235 (63.5)</w:t>
            </w:r>
          </w:p>
        </w:tc>
        <w:tc>
          <w:tcPr>
            <w:tcW w:w="1558" w:type="pct"/>
          </w:tcPr>
          <w:p w14:paraId="65D15DCD" w14:textId="77777777" w:rsidR="00E27676" w:rsidRDefault="00E27676" w:rsidP="004C56C9">
            <w:pPr>
              <w:jc w:val="center"/>
            </w:pPr>
          </w:p>
          <w:p w14:paraId="2C085D90" w14:textId="77777777" w:rsidR="00E27676" w:rsidRDefault="00E27676" w:rsidP="004C56C9">
            <w:pPr>
              <w:jc w:val="center"/>
            </w:pPr>
            <w:r>
              <w:t>81 (77.1)</w:t>
            </w:r>
          </w:p>
          <w:p w14:paraId="57FA19DA" w14:textId="77777777" w:rsidR="00E27676" w:rsidRPr="00C22443" w:rsidRDefault="00E27676" w:rsidP="004C56C9">
            <w:pPr>
              <w:jc w:val="center"/>
            </w:pPr>
            <w:r>
              <w:t>24 (22.9)</w:t>
            </w:r>
          </w:p>
        </w:tc>
      </w:tr>
      <w:tr w:rsidR="00E27676" w14:paraId="39B71FFA" w14:textId="77777777" w:rsidTr="007F5ECE">
        <w:tc>
          <w:tcPr>
            <w:tcW w:w="1965" w:type="pct"/>
          </w:tcPr>
          <w:p w14:paraId="3558FD6F" w14:textId="77777777" w:rsidR="00E27676" w:rsidRDefault="00E27676" w:rsidP="00946C71">
            <w:pPr>
              <w:rPr>
                <w:b/>
              </w:rPr>
            </w:pPr>
            <w:r w:rsidRPr="004D75B2">
              <w:rPr>
                <w:b/>
              </w:rPr>
              <w:t xml:space="preserve">Fracture around primary or revision joint </w:t>
            </w:r>
          </w:p>
          <w:p w14:paraId="31FF4DF0" w14:textId="77777777" w:rsidR="00E27676" w:rsidRDefault="00E27676" w:rsidP="00946C71">
            <w:pPr>
              <w:rPr>
                <w:b/>
              </w:rPr>
            </w:pPr>
            <w:r w:rsidRPr="004D75B2">
              <w:rPr>
                <w:b/>
              </w:rPr>
              <w:t>replacement, n (%)</w:t>
            </w:r>
          </w:p>
          <w:p w14:paraId="2A5DB606" w14:textId="77777777" w:rsidR="00E27676" w:rsidRDefault="00E27676" w:rsidP="00946C71">
            <w:r>
              <w:t xml:space="preserve">    Primary</w:t>
            </w:r>
          </w:p>
          <w:p w14:paraId="681CC2BE" w14:textId="77777777" w:rsidR="00E27676" w:rsidRDefault="00E27676" w:rsidP="00946C71">
            <w:r>
              <w:t xml:space="preserve">    Revision</w:t>
            </w:r>
          </w:p>
        </w:tc>
        <w:tc>
          <w:tcPr>
            <w:tcW w:w="1477" w:type="pct"/>
          </w:tcPr>
          <w:p w14:paraId="75CE6FE3" w14:textId="77777777" w:rsidR="00E27676" w:rsidRDefault="00E27676" w:rsidP="004C56C9">
            <w:pPr>
              <w:jc w:val="center"/>
            </w:pPr>
          </w:p>
          <w:p w14:paraId="0BA75978" w14:textId="77777777" w:rsidR="00E27676" w:rsidRDefault="00E27676" w:rsidP="004C56C9">
            <w:pPr>
              <w:jc w:val="center"/>
            </w:pPr>
          </w:p>
          <w:p w14:paraId="2E2009C4" w14:textId="77777777" w:rsidR="00E27676" w:rsidRDefault="00E27676" w:rsidP="004C56C9">
            <w:pPr>
              <w:jc w:val="center"/>
            </w:pPr>
          </w:p>
          <w:p w14:paraId="1E236E62" w14:textId="77777777" w:rsidR="00E27676" w:rsidRDefault="00E27676" w:rsidP="004C56C9">
            <w:pPr>
              <w:jc w:val="center"/>
            </w:pPr>
            <w:r>
              <w:t>318 (85.9)</w:t>
            </w:r>
          </w:p>
          <w:p w14:paraId="504E78B2" w14:textId="77777777" w:rsidR="00E27676" w:rsidRPr="0076090D" w:rsidRDefault="00E27676" w:rsidP="004C56C9">
            <w:pPr>
              <w:jc w:val="center"/>
            </w:pPr>
            <w:r>
              <w:t>52 (14.1)</w:t>
            </w:r>
          </w:p>
        </w:tc>
        <w:tc>
          <w:tcPr>
            <w:tcW w:w="1558" w:type="pct"/>
          </w:tcPr>
          <w:p w14:paraId="6D792F5C" w14:textId="77777777" w:rsidR="00E27676" w:rsidRDefault="00E27676" w:rsidP="004C56C9">
            <w:pPr>
              <w:jc w:val="center"/>
            </w:pPr>
          </w:p>
          <w:p w14:paraId="2FC7F99D" w14:textId="77777777" w:rsidR="00E27676" w:rsidRDefault="00E27676" w:rsidP="004C56C9">
            <w:pPr>
              <w:jc w:val="center"/>
            </w:pPr>
          </w:p>
          <w:p w14:paraId="25BFD0EE" w14:textId="77777777" w:rsidR="00E27676" w:rsidRDefault="00E27676" w:rsidP="004C56C9">
            <w:pPr>
              <w:jc w:val="center"/>
            </w:pPr>
          </w:p>
          <w:p w14:paraId="4ABF0C95" w14:textId="77777777" w:rsidR="00E27676" w:rsidRDefault="00E27676" w:rsidP="004C56C9">
            <w:pPr>
              <w:jc w:val="center"/>
            </w:pPr>
            <w:r>
              <w:t>94 (89.5)</w:t>
            </w:r>
          </w:p>
          <w:p w14:paraId="1E528CF8" w14:textId="77777777" w:rsidR="00E27676" w:rsidRPr="0076090D" w:rsidRDefault="00E27676" w:rsidP="004C56C9">
            <w:pPr>
              <w:jc w:val="center"/>
            </w:pPr>
            <w:r>
              <w:t>11 (10.5)</w:t>
            </w:r>
          </w:p>
        </w:tc>
      </w:tr>
      <w:tr w:rsidR="00E27676" w14:paraId="049BEBD2" w14:textId="77777777" w:rsidTr="007F5ECE">
        <w:tc>
          <w:tcPr>
            <w:tcW w:w="1965" w:type="pct"/>
          </w:tcPr>
          <w:p w14:paraId="41529E26" w14:textId="77777777" w:rsidR="00E27676" w:rsidRDefault="00E27676" w:rsidP="00946C71">
            <w:pPr>
              <w:rPr>
                <w:b/>
              </w:rPr>
            </w:pPr>
            <w:r>
              <w:rPr>
                <w:b/>
              </w:rPr>
              <w:t>Method of implant fixation around which periprosthetic fracture occurred, n (%)</w:t>
            </w:r>
          </w:p>
          <w:p w14:paraId="1989F9F7" w14:textId="77777777" w:rsidR="00E27676" w:rsidRPr="00950474" w:rsidRDefault="00E27676" w:rsidP="00946C71">
            <w:r w:rsidRPr="00950474">
              <w:t xml:space="preserve">    Cemented</w:t>
            </w:r>
          </w:p>
          <w:p w14:paraId="5D472A42" w14:textId="77777777" w:rsidR="00E27676" w:rsidRDefault="00E27676" w:rsidP="00946C71">
            <w:r w:rsidRPr="00950474">
              <w:t xml:space="preserve">    Uncemented</w:t>
            </w:r>
          </w:p>
        </w:tc>
        <w:tc>
          <w:tcPr>
            <w:tcW w:w="1477" w:type="pct"/>
          </w:tcPr>
          <w:p w14:paraId="0E2D024B" w14:textId="77777777" w:rsidR="00E27676" w:rsidRDefault="00E27676" w:rsidP="004C56C9">
            <w:pPr>
              <w:jc w:val="center"/>
            </w:pPr>
          </w:p>
          <w:p w14:paraId="5702D986" w14:textId="77777777" w:rsidR="00E27676" w:rsidRDefault="00E27676" w:rsidP="004C56C9">
            <w:pPr>
              <w:jc w:val="center"/>
            </w:pPr>
          </w:p>
          <w:p w14:paraId="2BABB930" w14:textId="77777777" w:rsidR="00E27676" w:rsidRDefault="00E27676" w:rsidP="007F5ECE"/>
          <w:p w14:paraId="75EC3928" w14:textId="77777777" w:rsidR="00E27676" w:rsidRDefault="00E27676" w:rsidP="004C56C9">
            <w:pPr>
              <w:jc w:val="center"/>
            </w:pPr>
            <w:r>
              <w:t>284 (76.8)</w:t>
            </w:r>
          </w:p>
          <w:p w14:paraId="0259A1C1" w14:textId="77777777" w:rsidR="00E27676" w:rsidRPr="0076090D" w:rsidRDefault="00E27676" w:rsidP="004C56C9">
            <w:pPr>
              <w:jc w:val="center"/>
            </w:pPr>
            <w:r>
              <w:t>86 (23.2)</w:t>
            </w:r>
          </w:p>
        </w:tc>
        <w:tc>
          <w:tcPr>
            <w:tcW w:w="1558" w:type="pct"/>
          </w:tcPr>
          <w:p w14:paraId="439F2415" w14:textId="77777777" w:rsidR="00E27676" w:rsidRDefault="00E27676" w:rsidP="004C56C9">
            <w:pPr>
              <w:jc w:val="center"/>
            </w:pPr>
          </w:p>
          <w:p w14:paraId="4B381199" w14:textId="77777777" w:rsidR="00E27676" w:rsidRDefault="00E27676" w:rsidP="004C56C9">
            <w:pPr>
              <w:jc w:val="center"/>
            </w:pPr>
          </w:p>
          <w:p w14:paraId="52C0A1B1" w14:textId="77777777" w:rsidR="00E27676" w:rsidRDefault="00E27676" w:rsidP="007F5ECE"/>
          <w:p w14:paraId="4307D8B8" w14:textId="77777777" w:rsidR="00E27676" w:rsidRDefault="00E27676" w:rsidP="004C56C9">
            <w:pPr>
              <w:jc w:val="center"/>
            </w:pPr>
            <w:r>
              <w:t>61 (58.1)</w:t>
            </w:r>
          </w:p>
          <w:p w14:paraId="1F11E762" w14:textId="77777777" w:rsidR="00E27676" w:rsidRPr="0076090D" w:rsidRDefault="00E27676" w:rsidP="004C56C9">
            <w:pPr>
              <w:jc w:val="center"/>
            </w:pPr>
            <w:r>
              <w:t>44 (41.9)</w:t>
            </w:r>
          </w:p>
        </w:tc>
      </w:tr>
      <w:tr w:rsidR="00E27676" w14:paraId="2966E14D" w14:textId="77777777" w:rsidTr="007F5ECE">
        <w:tc>
          <w:tcPr>
            <w:tcW w:w="1965" w:type="pct"/>
          </w:tcPr>
          <w:p w14:paraId="6CB27B2D" w14:textId="77777777" w:rsidR="00E27676" w:rsidRDefault="00E27676" w:rsidP="00946C71">
            <w:pPr>
              <w:rPr>
                <w:b/>
              </w:rPr>
            </w:pPr>
            <w:r w:rsidRPr="004D75B2">
              <w:rPr>
                <w:b/>
              </w:rPr>
              <w:t>Time between joint replacement and periprosthetic fracture</w:t>
            </w:r>
            <w:r>
              <w:rPr>
                <w:b/>
              </w:rPr>
              <w:t>, years, n (%)</w:t>
            </w:r>
          </w:p>
          <w:p w14:paraId="162C6DC7" w14:textId="77777777" w:rsidR="00E27676" w:rsidRPr="0087015A" w:rsidRDefault="00E27676" w:rsidP="00946C71">
            <w:r>
              <w:t xml:space="preserve">    Early (</w:t>
            </w:r>
            <w:r>
              <w:rPr>
                <w:rFonts w:cstheme="minorHAnsi"/>
              </w:rPr>
              <w:t>≤</w:t>
            </w:r>
            <w:r w:rsidRPr="0087015A">
              <w:t>1 year)</w:t>
            </w:r>
          </w:p>
          <w:p w14:paraId="53A3A6FE" w14:textId="0F914AE4" w:rsidR="00E27676" w:rsidRPr="0087015A" w:rsidRDefault="00E27676" w:rsidP="00946C71">
            <w:r w:rsidRPr="0087015A">
              <w:t xml:space="preserve">    Intermediate (1-10 yrs)</w:t>
            </w:r>
          </w:p>
          <w:p w14:paraId="6548A052" w14:textId="0DABB6D2" w:rsidR="00E27676" w:rsidRDefault="00E27676" w:rsidP="00946C71">
            <w:r w:rsidRPr="0087015A">
              <w:t xml:space="preserve">    Late (&gt;10 yrs)</w:t>
            </w:r>
          </w:p>
        </w:tc>
        <w:tc>
          <w:tcPr>
            <w:tcW w:w="1477" w:type="pct"/>
          </w:tcPr>
          <w:p w14:paraId="3778114B" w14:textId="77777777" w:rsidR="00E27676" w:rsidRDefault="00E27676" w:rsidP="007F5ECE"/>
          <w:p w14:paraId="42F7BB8C" w14:textId="77777777" w:rsidR="00E27676" w:rsidRDefault="00E27676" w:rsidP="004C56C9">
            <w:pPr>
              <w:jc w:val="center"/>
            </w:pPr>
          </w:p>
          <w:p w14:paraId="34E2B4A4" w14:textId="77777777" w:rsidR="00E27676" w:rsidRDefault="00E27676" w:rsidP="004C56C9">
            <w:pPr>
              <w:jc w:val="center"/>
            </w:pPr>
          </w:p>
          <w:p w14:paraId="7838B5B1" w14:textId="77777777" w:rsidR="00E27676" w:rsidRDefault="00E27676" w:rsidP="004C56C9">
            <w:pPr>
              <w:jc w:val="center"/>
            </w:pPr>
            <w:r>
              <w:t>61 (16.5)</w:t>
            </w:r>
          </w:p>
          <w:p w14:paraId="211CED58" w14:textId="53F2D3EF" w:rsidR="00E27676" w:rsidRDefault="00E27676" w:rsidP="004C56C9">
            <w:pPr>
              <w:jc w:val="center"/>
            </w:pPr>
            <w:r>
              <w:t>198 (53.5)</w:t>
            </w:r>
          </w:p>
          <w:p w14:paraId="79620D86" w14:textId="1D3CFFBC" w:rsidR="00E27676" w:rsidRPr="0076090D" w:rsidRDefault="00E27676" w:rsidP="004C56C9">
            <w:pPr>
              <w:jc w:val="center"/>
            </w:pPr>
            <w:r>
              <w:t>111 (30.0)</w:t>
            </w:r>
          </w:p>
        </w:tc>
        <w:tc>
          <w:tcPr>
            <w:tcW w:w="1558" w:type="pct"/>
          </w:tcPr>
          <w:p w14:paraId="41ADB5C1" w14:textId="77777777" w:rsidR="00E27676" w:rsidRDefault="00E27676" w:rsidP="004C56C9">
            <w:pPr>
              <w:jc w:val="center"/>
            </w:pPr>
          </w:p>
          <w:p w14:paraId="374CBD98" w14:textId="77777777" w:rsidR="00E27676" w:rsidRDefault="00E27676" w:rsidP="007F5ECE"/>
          <w:p w14:paraId="161236E1" w14:textId="77777777" w:rsidR="00E27676" w:rsidRDefault="00E27676" w:rsidP="004C56C9">
            <w:pPr>
              <w:jc w:val="center"/>
            </w:pPr>
          </w:p>
          <w:p w14:paraId="53D0143A" w14:textId="77777777" w:rsidR="00E27676" w:rsidRDefault="00E27676" w:rsidP="004C56C9">
            <w:pPr>
              <w:jc w:val="center"/>
            </w:pPr>
            <w:r>
              <w:t>21 (20.0)</w:t>
            </w:r>
          </w:p>
          <w:p w14:paraId="007131FD" w14:textId="25B96020" w:rsidR="00E27676" w:rsidRDefault="00E27676" w:rsidP="004C56C9">
            <w:pPr>
              <w:jc w:val="center"/>
            </w:pPr>
            <w:r>
              <w:t>43 (41.0)</w:t>
            </w:r>
          </w:p>
          <w:p w14:paraId="799CA0D7" w14:textId="2289D855" w:rsidR="00E27676" w:rsidRPr="0076090D" w:rsidRDefault="00E27676" w:rsidP="004C56C9">
            <w:pPr>
              <w:jc w:val="center"/>
            </w:pPr>
            <w:r>
              <w:t>41 (39.0)</w:t>
            </w:r>
          </w:p>
        </w:tc>
      </w:tr>
    </w:tbl>
    <w:p w14:paraId="6ADE180B" w14:textId="77777777" w:rsidR="002805CE" w:rsidRDefault="002805CE" w:rsidP="002805CE"/>
    <w:p w14:paraId="4C68304A" w14:textId="1974112D" w:rsidR="00691C52" w:rsidRDefault="00691C52">
      <w:pPr>
        <w:rPr>
          <w:rFonts w:cstheme="minorHAnsi"/>
          <w:b/>
          <w:bCs/>
          <w:sz w:val="32"/>
          <w:szCs w:val="32"/>
        </w:rPr>
      </w:pPr>
      <w:r>
        <w:rPr>
          <w:rFonts w:cstheme="minorHAnsi"/>
          <w:b/>
          <w:bCs/>
          <w:sz w:val="32"/>
          <w:szCs w:val="32"/>
        </w:rPr>
        <w:br w:type="page"/>
      </w:r>
    </w:p>
    <w:p w14:paraId="2F1B5D0D" w14:textId="63E17766" w:rsidR="00691C52" w:rsidRPr="00983117" w:rsidRDefault="00691C52" w:rsidP="00691C52">
      <w:pPr>
        <w:pStyle w:val="Caption"/>
        <w:keepNext/>
        <w:spacing w:after="0"/>
        <w:rPr>
          <w:i w:val="0"/>
          <w:color w:val="auto"/>
          <w:sz w:val="24"/>
        </w:rPr>
      </w:pPr>
      <w:r w:rsidRPr="00983117">
        <w:rPr>
          <w:b/>
          <w:i w:val="0"/>
          <w:color w:val="auto"/>
          <w:sz w:val="24"/>
        </w:rPr>
        <w:lastRenderedPageBreak/>
        <w:t xml:space="preserve">Table </w:t>
      </w:r>
      <w:r w:rsidR="004C56C9">
        <w:rPr>
          <w:b/>
          <w:i w:val="0"/>
          <w:color w:val="auto"/>
          <w:sz w:val="24"/>
        </w:rPr>
        <w:t>C</w:t>
      </w:r>
      <w:r>
        <w:rPr>
          <w:b/>
          <w:i w:val="0"/>
          <w:color w:val="auto"/>
          <w:sz w:val="24"/>
        </w:rPr>
        <w:t xml:space="preserve">: </w:t>
      </w:r>
      <w:r w:rsidR="004C56C9" w:rsidRPr="004C56C9">
        <w:rPr>
          <w:bCs/>
          <w:i w:val="0"/>
          <w:color w:val="auto"/>
          <w:sz w:val="24"/>
        </w:rPr>
        <w:t xml:space="preserve">Descriptive analysis of the </w:t>
      </w:r>
      <w:r w:rsidR="004C56C9" w:rsidRPr="004C56C9">
        <w:rPr>
          <w:bCs/>
          <w:i w:val="0"/>
          <w:color w:val="000000" w:themeColor="text1"/>
          <w:sz w:val="24"/>
        </w:rPr>
        <w:t>c</w:t>
      </w:r>
      <w:r w:rsidRPr="004C56C9">
        <w:rPr>
          <w:bCs/>
          <w:i w:val="0"/>
          <w:color w:val="000000" w:themeColor="text1"/>
          <w:sz w:val="24"/>
        </w:rPr>
        <w:t>andidate</w:t>
      </w:r>
      <w:r>
        <w:rPr>
          <w:i w:val="0"/>
          <w:color w:val="000000" w:themeColor="text1"/>
          <w:sz w:val="24"/>
        </w:rPr>
        <w:t xml:space="preserve"> predictors of outcomes presented by the location of the femoral periprosthetic fracture and the value of the outcome (split by the median value for length of stay and yes/no for binary outcomes).</w:t>
      </w:r>
    </w:p>
    <w:tbl>
      <w:tblPr>
        <w:tblStyle w:val="TableGrid"/>
        <w:tblW w:w="5110" w:type="pct"/>
        <w:tblLook w:val="04A0" w:firstRow="1" w:lastRow="0" w:firstColumn="1" w:lastColumn="0" w:noHBand="0" w:noVBand="1"/>
      </w:tblPr>
      <w:tblGrid>
        <w:gridCol w:w="4106"/>
        <w:gridCol w:w="2551"/>
        <w:gridCol w:w="2551"/>
      </w:tblGrid>
      <w:tr w:rsidR="004E4C23" w14:paraId="677DD88B" w14:textId="77777777" w:rsidTr="007F5ECE">
        <w:tc>
          <w:tcPr>
            <w:tcW w:w="2230" w:type="pct"/>
            <w:shd w:val="clear" w:color="auto" w:fill="F2F2F2" w:themeFill="background1" w:themeFillShade="F2"/>
          </w:tcPr>
          <w:p w14:paraId="3BA72590" w14:textId="77777777" w:rsidR="004E4C23" w:rsidRPr="00B430C2" w:rsidRDefault="004E4C23" w:rsidP="00946C71">
            <w:pPr>
              <w:rPr>
                <w:b/>
              </w:rPr>
            </w:pPr>
          </w:p>
        </w:tc>
        <w:tc>
          <w:tcPr>
            <w:tcW w:w="2770" w:type="pct"/>
            <w:gridSpan w:val="2"/>
            <w:shd w:val="clear" w:color="auto" w:fill="F2F2F2" w:themeFill="background1" w:themeFillShade="F2"/>
            <w:vAlign w:val="bottom"/>
          </w:tcPr>
          <w:p w14:paraId="6892C290" w14:textId="2A8199D2" w:rsidR="004E4C23" w:rsidRDefault="004E4C23" w:rsidP="004C56C9">
            <w:pPr>
              <w:jc w:val="center"/>
              <w:rPr>
                <w:b/>
              </w:rPr>
            </w:pPr>
            <w:r>
              <w:rPr>
                <w:b/>
              </w:rPr>
              <w:t>Hip femoral PPFs</w:t>
            </w:r>
          </w:p>
        </w:tc>
      </w:tr>
      <w:tr w:rsidR="004E4C23" w14:paraId="7F1E4228" w14:textId="77777777" w:rsidTr="007F5ECE">
        <w:tc>
          <w:tcPr>
            <w:tcW w:w="2230" w:type="pct"/>
            <w:shd w:val="clear" w:color="auto" w:fill="F2F2F2" w:themeFill="background1" w:themeFillShade="F2"/>
          </w:tcPr>
          <w:p w14:paraId="2C09E4C8" w14:textId="77777777" w:rsidR="004E4C23" w:rsidRDefault="004E4C23" w:rsidP="00946C71">
            <w:pPr>
              <w:rPr>
                <w:b/>
                <w:vertAlign w:val="superscript"/>
              </w:rPr>
            </w:pPr>
            <w:r w:rsidRPr="00B430C2">
              <w:rPr>
                <w:b/>
              </w:rPr>
              <w:t>Length of Hospital Stay</w:t>
            </w:r>
            <w:r w:rsidRPr="00B430C2">
              <w:rPr>
                <w:b/>
                <w:vertAlign w:val="superscript"/>
              </w:rPr>
              <w:t>1</w:t>
            </w:r>
          </w:p>
          <w:p w14:paraId="47CD853A" w14:textId="0B175DE5" w:rsidR="00E60289" w:rsidRPr="00B430C2" w:rsidRDefault="00E60289" w:rsidP="00946C71">
            <w:pPr>
              <w:rPr>
                <w:b/>
              </w:rPr>
            </w:pPr>
          </w:p>
        </w:tc>
        <w:tc>
          <w:tcPr>
            <w:tcW w:w="1385" w:type="pct"/>
            <w:shd w:val="clear" w:color="auto" w:fill="F2F2F2" w:themeFill="background1" w:themeFillShade="F2"/>
            <w:vAlign w:val="bottom"/>
          </w:tcPr>
          <w:p w14:paraId="327CE32E" w14:textId="77777777" w:rsidR="004E4C23" w:rsidRDefault="004E4C23" w:rsidP="004C56C9">
            <w:pPr>
              <w:jc w:val="center"/>
              <w:rPr>
                <w:b/>
              </w:rPr>
            </w:pPr>
            <w:r>
              <w:rPr>
                <w:b/>
              </w:rPr>
              <w:t>Length of Stay &lt; 15 days</w:t>
            </w:r>
          </w:p>
          <w:p w14:paraId="7C241EC5" w14:textId="77777777" w:rsidR="004E4C23" w:rsidRPr="001F68A0" w:rsidRDefault="004E4C23" w:rsidP="004C56C9">
            <w:pPr>
              <w:jc w:val="center"/>
              <w:rPr>
                <w:b/>
              </w:rPr>
            </w:pPr>
            <w:r>
              <w:rPr>
                <w:b/>
              </w:rPr>
              <w:t>(n=234)</w:t>
            </w:r>
          </w:p>
        </w:tc>
        <w:tc>
          <w:tcPr>
            <w:tcW w:w="1385" w:type="pct"/>
            <w:shd w:val="clear" w:color="auto" w:fill="F2F2F2" w:themeFill="background1" w:themeFillShade="F2"/>
            <w:vAlign w:val="bottom"/>
          </w:tcPr>
          <w:p w14:paraId="10BD5B36" w14:textId="77777777" w:rsidR="004E4C23" w:rsidRDefault="004E4C23" w:rsidP="004C56C9">
            <w:pPr>
              <w:jc w:val="center"/>
              <w:rPr>
                <w:b/>
              </w:rPr>
            </w:pPr>
            <w:r>
              <w:rPr>
                <w:b/>
              </w:rPr>
              <w:t>Length of Stay &gt;= 15 days</w:t>
            </w:r>
          </w:p>
          <w:p w14:paraId="4B60F2F8" w14:textId="77777777" w:rsidR="004E4C23" w:rsidRPr="001F68A0" w:rsidRDefault="004E4C23" w:rsidP="004C56C9">
            <w:pPr>
              <w:jc w:val="center"/>
              <w:rPr>
                <w:b/>
              </w:rPr>
            </w:pPr>
            <w:r>
              <w:rPr>
                <w:b/>
              </w:rPr>
              <w:t>(n=231)</w:t>
            </w:r>
          </w:p>
        </w:tc>
      </w:tr>
      <w:tr w:rsidR="004E4C23" w14:paraId="34EB6BCE" w14:textId="77777777" w:rsidTr="007F5ECE">
        <w:tc>
          <w:tcPr>
            <w:tcW w:w="2230" w:type="pct"/>
          </w:tcPr>
          <w:p w14:paraId="2883BBEC" w14:textId="11AC9740" w:rsidR="004E4C23" w:rsidRPr="007145B9" w:rsidRDefault="004E4C23" w:rsidP="00946C71">
            <w:pPr>
              <w:rPr>
                <w:b/>
              </w:rPr>
            </w:pPr>
            <w:r>
              <w:rPr>
                <w:b/>
              </w:rPr>
              <w:t>Management strategy, n (%)</w:t>
            </w:r>
          </w:p>
          <w:p w14:paraId="60CD1244" w14:textId="77777777" w:rsidR="004E4C23" w:rsidRDefault="004E4C23" w:rsidP="00946C71">
            <w:r>
              <w:t xml:space="preserve">    Non-operative</w:t>
            </w:r>
          </w:p>
          <w:p w14:paraId="368544EC" w14:textId="7A5D688B" w:rsidR="004E4C23" w:rsidRDefault="004E4C23" w:rsidP="00946C71">
            <w:r>
              <w:t xml:space="preserve">    Revision </w:t>
            </w:r>
            <w:r>
              <w:rPr>
                <w:rFonts w:cstheme="minorHAnsi"/>
              </w:rPr>
              <w:t>±</w:t>
            </w:r>
            <w:r>
              <w:t xml:space="preserve"> fixation</w:t>
            </w:r>
          </w:p>
          <w:p w14:paraId="31B1ED86" w14:textId="77777777" w:rsidR="004E4C23" w:rsidRDefault="004E4C23" w:rsidP="00946C71">
            <w:r>
              <w:t xml:space="preserve">    Fixation alone</w:t>
            </w:r>
          </w:p>
        </w:tc>
        <w:tc>
          <w:tcPr>
            <w:tcW w:w="1385" w:type="pct"/>
          </w:tcPr>
          <w:p w14:paraId="0A45CB74" w14:textId="77777777" w:rsidR="004E4C23" w:rsidRDefault="004E4C23" w:rsidP="007F5ECE"/>
          <w:p w14:paraId="329AD2BF" w14:textId="77777777" w:rsidR="004E4C23" w:rsidRDefault="004E4C23" w:rsidP="004C56C9">
            <w:pPr>
              <w:jc w:val="center"/>
            </w:pPr>
            <w:r>
              <w:t>63 (26.9)</w:t>
            </w:r>
          </w:p>
          <w:p w14:paraId="535FCBA9" w14:textId="6C808F35" w:rsidR="004E4C23" w:rsidRDefault="004E4C23" w:rsidP="004C56C9">
            <w:pPr>
              <w:jc w:val="center"/>
            </w:pPr>
            <w:r>
              <w:t>99 (42.3)</w:t>
            </w:r>
          </w:p>
          <w:p w14:paraId="1D14FD9F" w14:textId="77777777" w:rsidR="004E4C23" w:rsidRPr="001D4263" w:rsidRDefault="004E4C23" w:rsidP="004C56C9">
            <w:pPr>
              <w:jc w:val="center"/>
            </w:pPr>
            <w:r>
              <w:t>72 (30.8)</w:t>
            </w:r>
          </w:p>
        </w:tc>
        <w:tc>
          <w:tcPr>
            <w:tcW w:w="1385" w:type="pct"/>
          </w:tcPr>
          <w:p w14:paraId="7A3E4A9D" w14:textId="77777777" w:rsidR="004E4C23" w:rsidRDefault="004E4C23" w:rsidP="007F5ECE"/>
          <w:p w14:paraId="42C167D0" w14:textId="77777777" w:rsidR="004E4C23" w:rsidRDefault="004E4C23" w:rsidP="004C56C9">
            <w:pPr>
              <w:jc w:val="center"/>
            </w:pPr>
            <w:r>
              <w:t>34 (14.7)</w:t>
            </w:r>
          </w:p>
          <w:p w14:paraId="10AB5AD9" w14:textId="1B02E80E" w:rsidR="004E4C23" w:rsidRDefault="004E4C23" w:rsidP="004C56C9">
            <w:pPr>
              <w:jc w:val="center"/>
            </w:pPr>
            <w:r>
              <w:t>123 (53.2)</w:t>
            </w:r>
          </w:p>
          <w:p w14:paraId="18C8FDF1" w14:textId="77777777" w:rsidR="004E4C23" w:rsidRPr="001D4263" w:rsidRDefault="004E4C23" w:rsidP="004C56C9">
            <w:pPr>
              <w:jc w:val="center"/>
            </w:pPr>
            <w:r>
              <w:t>74 (32.0)</w:t>
            </w:r>
          </w:p>
        </w:tc>
      </w:tr>
      <w:tr w:rsidR="004E4C23" w14:paraId="728413F7" w14:textId="77777777" w:rsidTr="007F5ECE">
        <w:tc>
          <w:tcPr>
            <w:tcW w:w="2230" w:type="pct"/>
          </w:tcPr>
          <w:p w14:paraId="469380F9" w14:textId="77777777" w:rsidR="004E4C23" w:rsidRPr="007145B9" w:rsidRDefault="004E4C23" w:rsidP="00946C71">
            <w:pPr>
              <w:rPr>
                <w:b/>
              </w:rPr>
            </w:pPr>
            <w:r>
              <w:rPr>
                <w:b/>
              </w:rPr>
              <w:t>Age, years</w:t>
            </w:r>
          </w:p>
          <w:p w14:paraId="23C7A0B5" w14:textId="77777777" w:rsidR="004E4C23" w:rsidRDefault="004E4C23" w:rsidP="00946C71">
            <w:r>
              <w:t xml:space="preserve">    n (%)</w:t>
            </w:r>
          </w:p>
          <w:p w14:paraId="3C6D07D6" w14:textId="77777777" w:rsidR="004E4C23" w:rsidRDefault="004E4C23" w:rsidP="00946C71">
            <w:r>
              <w:t xml:space="preserve">    Mean (SD)</w:t>
            </w:r>
          </w:p>
          <w:p w14:paraId="3DD26C8B" w14:textId="77777777" w:rsidR="004E4C23" w:rsidRDefault="004E4C23" w:rsidP="00946C71">
            <w:r>
              <w:t xml:space="preserve">    Median (IQR)</w:t>
            </w:r>
          </w:p>
          <w:p w14:paraId="4C9AD521" w14:textId="77777777" w:rsidR="004E4C23" w:rsidRDefault="004E4C23" w:rsidP="00946C71">
            <w:r>
              <w:t xml:space="preserve">    Min, Max</w:t>
            </w:r>
          </w:p>
        </w:tc>
        <w:tc>
          <w:tcPr>
            <w:tcW w:w="1385" w:type="pct"/>
          </w:tcPr>
          <w:p w14:paraId="6AEF3B83" w14:textId="77777777" w:rsidR="004E4C23" w:rsidRDefault="004E4C23" w:rsidP="004C56C9">
            <w:pPr>
              <w:jc w:val="center"/>
            </w:pPr>
          </w:p>
          <w:p w14:paraId="76CAF956" w14:textId="77777777" w:rsidR="004E4C23" w:rsidRDefault="004E4C23" w:rsidP="004C56C9">
            <w:pPr>
              <w:jc w:val="center"/>
            </w:pPr>
            <w:r>
              <w:t>234 (100)</w:t>
            </w:r>
          </w:p>
          <w:p w14:paraId="63CC560C" w14:textId="77777777" w:rsidR="004E4C23" w:rsidRDefault="004E4C23" w:rsidP="004C56C9">
            <w:pPr>
              <w:jc w:val="center"/>
            </w:pPr>
            <w:r>
              <w:t>77.5 (11.5)</w:t>
            </w:r>
          </w:p>
          <w:p w14:paraId="310DE34D" w14:textId="77777777" w:rsidR="004E4C23" w:rsidRDefault="004E4C23" w:rsidP="004C56C9">
            <w:pPr>
              <w:jc w:val="center"/>
            </w:pPr>
            <w:r>
              <w:t>80 (71, 86)</w:t>
            </w:r>
          </w:p>
          <w:p w14:paraId="7CD5CBBF" w14:textId="77777777" w:rsidR="004E4C23" w:rsidRPr="004858D7" w:rsidRDefault="004E4C23" w:rsidP="004C56C9">
            <w:pPr>
              <w:jc w:val="center"/>
            </w:pPr>
            <w:r>
              <w:t>19, 99</w:t>
            </w:r>
          </w:p>
        </w:tc>
        <w:tc>
          <w:tcPr>
            <w:tcW w:w="1385" w:type="pct"/>
          </w:tcPr>
          <w:p w14:paraId="30F6693B" w14:textId="77777777" w:rsidR="004E4C23" w:rsidRDefault="004E4C23" w:rsidP="004C56C9">
            <w:pPr>
              <w:jc w:val="center"/>
            </w:pPr>
          </w:p>
          <w:p w14:paraId="782FC63C" w14:textId="77777777" w:rsidR="004E4C23" w:rsidRDefault="004E4C23" w:rsidP="004C56C9">
            <w:pPr>
              <w:jc w:val="center"/>
            </w:pPr>
            <w:r>
              <w:t>231 (100)</w:t>
            </w:r>
          </w:p>
          <w:p w14:paraId="5BD4E8C7" w14:textId="77777777" w:rsidR="004E4C23" w:rsidRDefault="004E4C23" w:rsidP="004C56C9">
            <w:pPr>
              <w:jc w:val="center"/>
            </w:pPr>
            <w:r>
              <w:t>80.9 (9.5)</w:t>
            </w:r>
          </w:p>
          <w:p w14:paraId="11F2F33C" w14:textId="77777777" w:rsidR="004E4C23" w:rsidRDefault="004E4C23" w:rsidP="004C56C9">
            <w:pPr>
              <w:jc w:val="center"/>
            </w:pPr>
            <w:r>
              <w:t>82 (76, 87)</w:t>
            </w:r>
          </w:p>
          <w:p w14:paraId="306A0F94" w14:textId="77777777" w:rsidR="004E4C23" w:rsidRPr="004858D7" w:rsidRDefault="004E4C23" w:rsidP="004C56C9">
            <w:pPr>
              <w:jc w:val="center"/>
            </w:pPr>
            <w:r>
              <w:t>36, 102</w:t>
            </w:r>
          </w:p>
        </w:tc>
      </w:tr>
      <w:tr w:rsidR="004E4C23" w14:paraId="330D41E6" w14:textId="77777777" w:rsidTr="007F5ECE">
        <w:tc>
          <w:tcPr>
            <w:tcW w:w="2230" w:type="pct"/>
          </w:tcPr>
          <w:p w14:paraId="4FFED581" w14:textId="77777777" w:rsidR="004E4C23" w:rsidRPr="007145B9" w:rsidRDefault="004E4C23" w:rsidP="00946C71">
            <w:pPr>
              <w:rPr>
                <w:b/>
              </w:rPr>
            </w:pPr>
            <w:r>
              <w:rPr>
                <w:b/>
              </w:rPr>
              <w:t>Gender</w:t>
            </w:r>
            <w:r w:rsidRPr="007145B9">
              <w:rPr>
                <w:b/>
              </w:rPr>
              <w:t>, n (%)</w:t>
            </w:r>
          </w:p>
          <w:p w14:paraId="7E51898E" w14:textId="77777777" w:rsidR="004E4C23" w:rsidRDefault="004E4C23" w:rsidP="00946C71">
            <w:r>
              <w:t xml:space="preserve">    Female</w:t>
            </w:r>
          </w:p>
          <w:p w14:paraId="191708AB" w14:textId="77777777" w:rsidR="004E4C23" w:rsidRDefault="004E4C23" w:rsidP="00946C71">
            <w:r>
              <w:t xml:space="preserve">    Male</w:t>
            </w:r>
          </w:p>
        </w:tc>
        <w:tc>
          <w:tcPr>
            <w:tcW w:w="1385" w:type="pct"/>
          </w:tcPr>
          <w:p w14:paraId="23B45A2B" w14:textId="77777777" w:rsidR="004E4C23" w:rsidRDefault="004E4C23" w:rsidP="004C56C9">
            <w:pPr>
              <w:jc w:val="center"/>
            </w:pPr>
          </w:p>
          <w:p w14:paraId="58F3F97D" w14:textId="77777777" w:rsidR="004E4C23" w:rsidRDefault="004E4C23" w:rsidP="004C56C9">
            <w:pPr>
              <w:jc w:val="center"/>
            </w:pPr>
            <w:r>
              <w:t>134 (57.3)</w:t>
            </w:r>
          </w:p>
          <w:p w14:paraId="22B71065" w14:textId="77777777" w:rsidR="004E4C23" w:rsidRPr="00CD0538" w:rsidRDefault="004E4C23" w:rsidP="004C56C9">
            <w:pPr>
              <w:jc w:val="center"/>
            </w:pPr>
            <w:r>
              <w:t>100 (42.7)</w:t>
            </w:r>
          </w:p>
        </w:tc>
        <w:tc>
          <w:tcPr>
            <w:tcW w:w="1385" w:type="pct"/>
          </w:tcPr>
          <w:p w14:paraId="63FCC051" w14:textId="77777777" w:rsidR="004E4C23" w:rsidRDefault="004E4C23" w:rsidP="004C56C9">
            <w:pPr>
              <w:jc w:val="center"/>
            </w:pPr>
          </w:p>
          <w:p w14:paraId="726AC428" w14:textId="77777777" w:rsidR="004E4C23" w:rsidRDefault="004E4C23" w:rsidP="004C56C9">
            <w:pPr>
              <w:jc w:val="center"/>
            </w:pPr>
            <w:r>
              <w:t>133 (57.6)</w:t>
            </w:r>
          </w:p>
          <w:p w14:paraId="04F41F7B" w14:textId="77777777" w:rsidR="004E4C23" w:rsidRPr="00CD0538" w:rsidRDefault="004E4C23" w:rsidP="004C56C9">
            <w:pPr>
              <w:jc w:val="center"/>
            </w:pPr>
            <w:r>
              <w:t>98 (42.4)</w:t>
            </w:r>
          </w:p>
        </w:tc>
      </w:tr>
      <w:tr w:rsidR="004E4C23" w14:paraId="46DF7219" w14:textId="77777777" w:rsidTr="007F5ECE">
        <w:tc>
          <w:tcPr>
            <w:tcW w:w="2230" w:type="pct"/>
          </w:tcPr>
          <w:p w14:paraId="1EA5F477" w14:textId="25333251" w:rsidR="004E4C23" w:rsidRPr="00645DE5" w:rsidRDefault="004E4C23" w:rsidP="00946C71">
            <w:pPr>
              <w:rPr>
                <w:rFonts w:cstheme="minorHAnsi"/>
                <w:b/>
              </w:rPr>
            </w:pPr>
            <w:r w:rsidRPr="00645DE5">
              <w:rPr>
                <w:rFonts w:cstheme="minorHAnsi"/>
                <w:b/>
              </w:rPr>
              <w:t>Residence type pre-</w:t>
            </w:r>
            <w:r>
              <w:rPr>
                <w:rFonts w:cstheme="minorHAnsi"/>
                <w:b/>
              </w:rPr>
              <w:t xml:space="preserve">PPF </w:t>
            </w:r>
            <w:r w:rsidRPr="00645DE5">
              <w:rPr>
                <w:rFonts w:cstheme="minorHAnsi"/>
                <w:b/>
              </w:rPr>
              <w:t>fracture</w:t>
            </w:r>
            <w:r>
              <w:rPr>
                <w:rFonts w:cstheme="minorHAnsi"/>
                <w:b/>
              </w:rPr>
              <w:t>, n (%)</w:t>
            </w:r>
          </w:p>
          <w:p w14:paraId="5FA03FE3" w14:textId="77777777" w:rsidR="004E4C23" w:rsidRPr="00645DE5" w:rsidRDefault="004E4C23" w:rsidP="00946C71">
            <w:pPr>
              <w:rPr>
                <w:rFonts w:cstheme="minorHAnsi"/>
              </w:rPr>
            </w:pPr>
            <w:r w:rsidRPr="00645DE5">
              <w:rPr>
                <w:rFonts w:cstheme="minorHAnsi"/>
              </w:rPr>
              <w:t xml:space="preserve">    Own home</w:t>
            </w:r>
          </w:p>
          <w:p w14:paraId="560E2BFF" w14:textId="7B323277" w:rsidR="004E4C23" w:rsidRDefault="004E4C23" w:rsidP="00946C71">
            <w:pPr>
              <w:rPr>
                <w:rFonts w:cstheme="minorHAnsi"/>
              </w:rPr>
            </w:pPr>
            <w:r w:rsidRPr="00645DE5">
              <w:rPr>
                <w:rFonts w:cstheme="minorHAnsi"/>
              </w:rPr>
              <w:t xml:space="preserve">    </w:t>
            </w:r>
            <w:r>
              <w:rPr>
                <w:rFonts w:cstheme="minorHAnsi"/>
              </w:rPr>
              <w:t>Supported living</w:t>
            </w:r>
          </w:p>
          <w:p w14:paraId="2E0CFFEF" w14:textId="3D3FC79D" w:rsidR="004E4C23" w:rsidRDefault="004E4C23" w:rsidP="00946C71">
            <w:pPr>
              <w:rPr>
                <w:rFonts w:cstheme="minorHAnsi"/>
              </w:rPr>
            </w:pPr>
            <w:r>
              <w:rPr>
                <w:rFonts w:cstheme="minorHAnsi"/>
              </w:rPr>
              <w:t xml:space="preserve">    Residential care</w:t>
            </w:r>
          </w:p>
          <w:p w14:paraId="43C32CB2" w14:textId="77777777" w:rsidR="004E4C23" w:rsidRDefault="004E4C23" w:rsidP="00946C71">
            <w:pPr>
              <w:rPr>
                <w:b/>
              </w:rPr>
            </w:pPr>
            <w:r>
              <w:rPr>
                <w:rFonts w:cstheme="minorHAnsi"/>
              </w:rPr>
              <w:t xml:space="preserve">    Nursing care</w:t>
            </w:r>
          </w:p>
        </w:tc>
        <w:tc>
          <w:tcPr>
            <w:tcW w:w="1385" w:type="pct"/>
          </w:tcPr>
          <w:p w14:paraId="1CD3F222" w14:textId="77777777" w:rsidR="004E4C23" w:rsidRDefault="004E4C23" w:rsidP="007F5ECE"/>
          <w:p w14:paraId="09FCB48F" w14:textId="77777777" w:rsidR="004E4C23" w:rsidRDefault="004E4C23" w:rsidP="004C56C9">
            <w:pPr>
              <w:jc w:val="center"/>
            </w:pPr>
            <w:r>
              <w:t>190 (81.2)</w:t>
            </w:r>
          </w:p>
          <w:p w14:paraId="39FBCC30" w14:textId="52D9AB46" w:rsidR="004E4C23" w:rsidRDefault="004E4C23" w:rsidP="004C56C9">
            <w:pPr>
              <w:jc w:val="center"/>
            </w:pPr>
            <w:r>
              <w:t>7 (3.0)</w:t>
            </w:r>
          </w:p>
          <w:p w14:paraId="089EBF82" w14:textId="038C8316" w:rsidR="004E4C23" w:rsidRDefault="004E4C23" w:rsidP="004C56C9">
            <w:pPr>
              <w:jc w:val="center"/>
            </w:pPr>
            <w:r>
              <w:t>16 (6.8)</w:t>
            </w:r>
          </w:p>
          <w:p w14:paraId="4D2588DC" w14:textId="77777777" w:rsidR="004E4C23" w:rsidRPr="00CD0538" w:rsidRDefault="004E4C23" w:rsidP="004C56C9">
            <w:pPr>
              <w:jc w:val="center"/>
            </w:pPr>
            <w:r>
              <w:t>21 (9.0)</w:t>
            </w:r>
          </w:p>
        </w:tc>
        <w:tc>
          <w:tcPr>
            <w:tcW w:w="1385" w:type="pct"/>
          </w:tcPr>
          <w:p w14:paraId="1BFC691D" w14:textId="77777777" w:rsidR="004E4C23" w:rsidRDefault="004E4C23" w:rsidP="007F5ECE"/>
          <w:p w14:paraId="3D5931B0" w14:textId="77777777" w:rsidR="004E4C23" w:rsidRDefault="004E4C23" w:rsidP="004C56C9">
            <w:pPr>
              <w:jc w:val="center"/>
            </w:pPr>
            <w:r>
              <w:t>192 (83.1)</w:t>
            </w:r>
          </w:p>
          <w:p w14:paraId="5AC1F83E" w14:textId="408D90A0" w:rsidR="004E4C23" w:rsidRDefault="004E4C23" w:rsidP="004C56C9">
            <w:pPr>
              <w:jc w:val="center"/>
            </w:pPr>
            <w:r>
              <w:t>9 (3.9)</w:t>
            </w:r>
          </w:p>
          <w:p w14:paraId="3E651978" w14:textId="11F2155B" w:rsidR="004E4C23" w:rsidRDefault="004E4C23" w:rsidP="004C56C9">
            <w:pPr>
              <w:jc w:val="center"/>
            </w:pPr>
            <w:r>
              <w:t>11 (4.8)</w:t>
            </w:r>
          </w:p>
          <w:p w14:paraId="478EE2F1" w14:textId="77777777" w:rsidR="004E4C23" w:rsidRPr="00CD0538" w:rsidRDefault="004E4C23" w:rsidP="004C56C9">
            <w:pPr>
              <w:jc w:val="center"/>
            </w:pPr>
            <w:r>
              <w:t>19 (8.2)</w:t>
            </w:r>
          </w:p>
        </w:tc>
      </w:tr>
      <w:tr w:rsidR="004E4C23" w14:paraId="230F3FAA" w14:textId="77777777" w:rsidTr="007F5ECE">
        <w:tc>
          <w:tcPr>
            <w:tcW w:w="2230" w:type="pct"/>
          </w:tcPr>
          <w:p w14:paraId="052903F9" w14:textId="77777777" w:rsidR="004E4C23" w:rsidRDefault="004E4C23" w:rsidP="00946C71">
            <w:pPr>
              <w:rPr>
                <w:rFonts w:cstheme="minorHAnsi"/>
                <w:b/>
              </w:rPr>
            </w:pPr>
            <w:r>
              <w:rPr>
                <w:rFonts w:cstheme="minorHAnsi"/>
                <w:b/>
              </w:rPr>
              <w:t>Fracture type, n (%)</w:t>
            </w:r>
          </w:p>
          <w:p w14:paraId="118A2799" w14:textId="77777777" w:rsidR="004E4C23" w:rsidRDefault="004E4C23" w:rsidP="00946C71">
            <w:pPr>
              <w:rPr>
                <w:rFonts w:cstheme="minorHAnsi"/>
              </w:rPr>
            </w:pPr>
            <w:r w:rsidRPr="00174144">
              <w:rPr>
                <w:rFonts w:cstheme="minorHAnsi"/>
              </w:rPr>
              <w:t xml:space="preserve">    A</w:t>
            </w:r>
            <w:r>
              <w:rPr>
                <w:rFonts w:cstheme="minorHAnsi"/>
              </w:rPr>
              <w:t>/B1/C</w:t>
            </w:r>
          </w:p>
          <w:p w14:paraId="7C1DDEA3" w14:textId="77777777" w:rsidR="004E4C23" w:rsidRDefault="004E4C23" w:rsidP="00946C71">
            <w:pPr>
              <w:rPr>
                <w:b/>
              </w:rPr>
            </w:pPr>
            <w:r>
              <w:rPr>
                <w:rFonts w:cstheme="minorHAnsi"/>
              </w:rPr>
              <w:t xml:space="preserve">    B2/B3</w:t>
            </w:r>
          </w:p>
        </w:tc>
        <w:tc>
          <w:tcPr>
            <w:tcW w:w="1385" w:type="pct"/>
          </w:tcPr>
          <w:p w14:paraId="27486CB0" w14:textId="77777777" w:rsidR="004E4C23" w:rsidRDefault="004E4C23" w:rsidP="004C56C9">
            <w:pPr>
              <w:jc w:val="center"/>
            </w:pPr>
          </w:p>
          <w:p w14:paraId="207E61EC" w14:textId="77777777" w:rsidR="004E4C23" w:rsidRDefault="004E4C23" w:rsidP="004C56C9">
            <w:pPr>
              <w:jc w:val="center"/>
            </w:pPr>
            <w:r>
              <w:t>108 (46.2)</w:t>
            </w:r>
          </w:p>
          <w:p w14:paraId="2B7F673D" w14:textId="77777777" w:rsidR="004E4C23" w:rsidRPr="00E23C69" w:rsidRDefault="004E4C23" w:rsidP="004C56C9">
            <w:pPr>
              <w:jc w:val="center"/>
            </w:pPr>
            <w:r>
              <w:t>126 (53.8)</w:t>
            </w:r>
          </w:p>
        </w:tc>
        <w:tc>
          <w:tcPr>
            <w:tcW w:w="1385" w:type="pct"/>
          </w:tcPr>
          <w:p w14:paraId="41AEFAC1" w14:textId="77777777" w:rsidR="004E4C23" w:rsidRDefault="004E4C23" w:rsidP="004C56C9">
            <w:pPr>
              <w:jc w:val="center"/>
            </w:pPr>
          </w:p>
          <w:p w14:paraId="70D69660" w14:textId="77777777" w:rsidR="004E4C23" w:rsidRDefault="004E4C23" w:rsidP="004C56C9">
            <w:pPr>
              <w:jc w:val="center"/>
            </w:pPr>
            <w:r>
              <w:t>101 (43.7)</w:t>
            </w:r>
          </w:p>
          <w:p w14:paraId="7353E007" w14:textId="77777777" w:rsidR="004E4C23" w:rsidRPr="00E23C69" w:rsidRDefault="004E4C23" w:rsidP="004C56C9">
            <w:pPr>
              <w:jc w:val="center"/>
            </w:pPr>
            <w:r>
              <w:t>130 (56.3)</w:t>
            </w:r>
          </w:p>
        </w:tc>
      </w:tr>
      <w:tr w:rsidR="004E4C23" w14:paraId="07612EAC" w14:textId="77777777" w:rsidTr="007F5ECE">
        <w:tc>
          <w:tcPr>
            <w:tcW w:w="2230" w:type="pct"/>
          </w:tcPr>
          <w:p w14:paraId="1B0A1927" w14:textId="77777777" w:rsidR="004E4C23" w:rsidRDefault="004E4C23" w:rsidP="00946C71">
            <w:pPr>
              <w:rPr>
                <w:b/>
              </w:rPr>
            </w:pPr>
            <w:r w:rsidRPr="004D75B2">
              <w:rPr>
                <w:b/>
              </w:rPr>
              <w:t xml:space="preserve">Fracture around primary or revision joint </w:t>
            </w:r>
          </w:p>
          <w:p w14:paraId="6D73B014" w14:textId="77777777" w:rsidR="004E4C23" w:rsidRDefault="004E4C23" w:rsidP="00946C71">
            <w:pPr>
              <w:rPr>
                <w:b/>
              </w:rPr>
            </w:pPr>
            <w:r w:rsidRPr="004D75B2">
              <w:rPr>
                <w:b/>
              </w:rPr>
              <w:t>replacement, n (%)</w:t>
            </w:r>
          </w:p>
          <w:p w14:paraId="0A36D0FA" w14:textId="77777777" w:rsidR="004E4C23" w:rsidRDefault="004E4C23" w:rsidP="00946C71">
            <w:r>
              <w:t xml:space="preserve">    Primary</w:t>
            </w:r>
          </w:p>
          <w:p w14:paraId="73FBB4E6" w14:textId="77777777" w:rsidR="004E4C23" w:rsidRDefault="004E4C23" w:rsidP="00946C71">
            <w:pPr>
              <w:rPr>
                <w:b/>
              </w:rPr>
            </w:pPr>
            <w:r>
              <w:t xml:space="preserve">    Revision</w:t>
            </w:r>
          </w:p>
        </w:tc>
        <w:tc>
          <w:tcPr>
            <w:tcW w:w="1385" w:type="pct"/>
          </w:tcPr>
          <w:p w14:paraId="2FB50C95" w14:textId="77777777" w:rsidR="004E4C23" w:rsidRDefault="004E4C23" w:rsidP="007F5ECE"/>
          <w:p w14:paraId="6C35DD3F" w14:textId="77777777" w:rsidR="004E4C23" w:rsidRDefault="004E4C23" w:rsidP="004C56C9">
            <w:pPr>
              <w:jc w:val="center"/>
            </w:pPr>
          </w:p>
          <w:p w14:paraId="4FB07D28" w14:textId="4FEDADEA" w:rsidR="004E4C23" w:rsidRDefault="004E4C23" w:rsidP="004C56C9">
            <w:pPr>
              <w:jc w:val="center"/>
            </w:pPr>
            <w:r>
              <w:t>201 (85.9)</w:t>
            </w:r>
          </w:p>
          <w:p w14:paraId="40BE36E1" w14:textId="77777777" w:rsidR="004E4C23" w:rsidRPr="00E23C69" w:rsidRDefault="004E4C23" w:rsidP="004C56C9">
            <w:pPr>
              <w:jc w:val="center"/>
            </w:pPr>
            <w:r>
              <w:t>33 (14.1)</w:t>
            </w:r>
          </w:p>
        </w:tc>
        <w:tc>
          <w:tcPr>
            <w:tcW w:w="1385" w:type="pct"/>
          </w:tcPr>
          <w:p w14:paraId="73D81AC5" w14:textId="77777777" w:rsidR="004E4C23" w:rsidRDefault="004E4C23" w:rsidP="007F5ECE"/>
          <w:p w14:paraId="7B25A70D" w14:textId="77777777" w:rsidR="004E4C23" w:rsidRDefault="004E4C23" w:rsidP="004C56C9">
            <w:pPr>
              <w:jc w:val="center"/>
            </w:pPr>
          </w:p>
          <w:p w14:paraId="6E8684E5" w14:textId="77777777" w:rsidR="004E4C23" w:rsidRDefault="004E4C23" w:rsidP="004C56C9">
            <w:pPr>
              <w:jc w:val="center"/>
            </w:pPr>
            <w:r>
              <w:t>201 (87.0)</w:t>
            </w:r>
          </w:p>
          <w:p w14:paraId="39A54A0A" w14:textId="77777777" w:rsidR="004E4C23" w:rsidRPr="00E23C69" w:rsidRDefault="004E4C23" w:rsidP="004C56C9">
            <w:pPr>
              <w:jc w:val="center"/>
            </w:pPr>
            <w:r>
              <w:t>30 (13.0)</w:t>
            </w:r>
          </w:p>
        </w:tc>
      </w:tr>
      <w:tr w:rsidR="004E4C23" w14:paraId="2498CDB2" w14:textId="77777777" w:rsidTr="007F5ECE">
        <w:tc>
          <w:tcPr>
            <w:tcW w:w="2230" w:type="pct"/>
          </w:tcPr>
          <w:p w14:paraId="36483641" w14:textId="77777777" w:rsidR="004E4C23" w:rsidRDefault="004E4C23" w:rsidP="00946C71">
            <w:pPr>
              <w:rPr>
                <w:b/>
              </w:rPr>
            </w:pPr>
            <w:r w:rsidRPr="004D75B2">
              <w:rPr>
                <w:b/>
              </w:rPr>
              <w:t>Time between joint replacement and periprosthetic fracture</w:t>
            </w:r>
            <w:r>
              <w:rPr>
                <w:b/>
              </w:rPr>
              <w:t>, years, n (%)</w:t>
            </w:r>
          </w:p>
          <w:p w14:paraId="0B56372E" w14:textId="77777777" w:rsidR="004E4C23" w:rsidRPr="0087015A" w:rsidRDefault="004E4C23" w:rsidP="00946C71">
            <w:r>
              <w:t xml:space="preserve">    Early (</w:t>
            </w:r>
            <w:r>
              <w:rPr>
                <w:rFonts w:cstheme="minorHAnsi"/>
              </w:rPr>
              <w:t>≤</w:t>
            </w:r>
            <w:r w:rsidRPr="0087015A">
              <w:t>1 year)</w:t>
            </w:r>
          </w:p>
          <w:p w14:paraId="6FDAAC6F" w14:textId="2D71750C" w:rsidR="004E4C23" w:rsidRPr="0087015A" w:rsidRDefault="004E4C23" w:rsidP="00946C71">
            <w:r w:rsidRPr="0087015A">
              <w:t xml:space="preserve">    Intermediate (1-10 yrs)</w:t>
            </w:r>
          </w:p>
          <w:p w14:paraId="722AF7F6" w14:textId="0753D684" w:rsidR="004E4C23" w:rsidRPr="00691C52" w:rsidRDefault="004E4C23" w:rsidP="00946C71">
            <w:r w:rsidRPr="0087015A">
              <w:t xml:space="preserve">    Late (&gt;10</w:t>
            </w:r>
            <w:r>
              <w:t xml:space="preserve"> </w:t>
            </w:r>
            <w:r w:rsidRPr="0087015A">
              <w:t>yrs)</w:t>
            </w:r>
          </w:p>
        </w:tc>
        <w:tc>
          <w:tcPr>
            <w:tcW w:w="1385" w:type="pct"/>
          </w:tcPr>
          <w:p w14:paraId="13F3FA9B" w14:textId="77777777" w:rsidR="004E4C23" w:rsidRDefault="004E4C23" w:rsidP="007F5ECE"/>
          <w:p w14:paraId="11E1D166" w14:textId="77777777" w:rsidR="004E4C23" w:rsidRDefault="004E4C23" w:rsidP="004C56C9">
            <w:pPr>
              <w:jc w:val="center"/>
            </w:pPr>
          </w:p>
          <w:p w14:paraId="1F2AE0CE" w14:textId="77777777" w:rsidR="004E4C23" w:rsidRDefault="004E4C23" w:rsidP="004C56C9">
            <w:pPr>
              <w:jc w:val="center"/>
            </w:pPr>
            <w:r>
              <w:t>46 (19.7)</w:t>
            </w:r>
          </w:p>
          <w:p w14:paraId="325C2065" w14:textId="36593D8D" w:rsidR="004E4C23" w:rsidRDefault="004E4C23" w:rsidP="004C56C9">
            <w:pPr>
              <w:jc w:val="center"/>
            </w:pPr>
            <w:r>
              <w:t>123 (52.6)</w:t>
            </w:r>
          </w:p>
          <w:p w14:paraId="07221C2E" w14:textId="4D58FC33" w:rsidR="004E4C23" w:rsidRPr="000D0A95" w:rsidRDefault="004E4C23" w:rsidP="004C56C9">
            <w:pPr>
              <w:jc w:val="center"/>
            </w:pPr>
            <w:r>
              <w:t>65 (27.8)</w:t>
            </w:r>
          </w:p>
        </w:tc>
        <w:tc>
          <w:tcPr>
            <w:tcW w:w="1385" w:type="pct"/>
          </w:tcPr>
          <w:p w14:paraId="4D3487B4" w14:textId="77777777" w:rsidR="004E4C23" w:rsidRDefault="004E4C23" w:rsidP="007F5ECE"/>
          <w:p w14:paraId="505300DD" w14:textId="77777777" w:rsidR="004E4C23" w:rsidRDefault="004E4C23" w:rsidP="004C56C9">
            <w:pPr>
              <w:jc w:val="center"/>
            </w:pPr>
          </w:p>
          <w:p w14:paraId="1B54FD72" w14:textId="77777777" w:rsidR="004E4C23" w:rsidRDefault="004E4C23" w:rsidP="004C56C9">
            <w:pPr>
              <w:jc w:val="center"/>
            </w:pPr>
            <w:r>
              <w:t>35 (15.2)</w:t>
            </w:r>
          </w:p>
          <w:p w14:paraId="5C225C3C" w14:textId="189B1B86" w:rsidR="004E4C23" w:rsidRDefault="004E4C23" w:rsidP="004C56C9">
            <w:pPr>
              <w:jc w:val="center"/>
            </w:pPr>
            <w:r>
              <w:t>113 (48.9)</w:t>
            </w:r>
          </w:p>
          <w:p w14:paraId="0B237C06" w14:textId="68CE4C7B" w:rsidR="004E4C23" w:rsidRPr="000D0A95" w:rsidRDefault="004E4C23" w:rsidP="004C56C9">
            <w:pPr>
              <w:jc w:val="center"/>
            </w:pPr>
            <w:r>
              <w:t>83 (35.9)</w:t>
            </w:r>
          </w:p>
        </w:tc>
      </w:tr>
      <w:tr w:rsidR="004E4C23" w14:paraId="1ABD50E6" w14:textId="77777777" w:rsidTr="007F5ECE">
        <w:tc>
          <w:tcPr>
            <w:tcW w:w="2230" w:type="pct"/>
            <w:shd w:val="clear" w:color="auto" w:fill="F2F2F2" w:themeFill="background1" w:themeFillShade="F2"/>
          </w:tcPr>
          <w:p w14:paraId="75354D63" w14:textId="77777777" w:rsidR="004E4C23" w:rsidRDefault="004E4C23" w:rsidP="00946C71">
            <w:pPr>
              <w:rPr>
                <w:b/>
              </w:rPr>
            </w:pPr>
            <w:r>
              <w:rPr>
                <w:b/>
              </w:rPr>
              <w:t>Readmitted Within 30 days</w:t>
            </w:r>
          </w:p>
          <w:p w14:paraId="1517E9ED" w14:textId="1DE4702B" w:rsidR="004E4C23" w:rsidRDefault="004E4C23" w:rsidP="00946C71">
            <w:pPr>
              <w:rPr>
                <w:b/>
              </w:rPr>
            </w:pPr>
          </w:p>
        </w:tc>
        <w:tc>
          <w:tcPr>
            <w:tcW w:w="1385" w:type="pct"/>
            <w:shd w:val="clear" w:color="auto" w:fill="F2F2F2" w:themeFill="background1" w:themeFillShade="F2"/>
            <w:vAlign w:val="bottom"/>
          </w:tcPr>
          <w:p w14:paraId="5175EEC8" w14:textId="77777777" w:rsidR="004E4C23" w:rsidRDefault="004E4C23" w:rsidP="004C56C9">
            <w:pPr>
              <w:jc w:val="center"/>
              <w:rPr>
                <w:b/>
              </w:rPr>
            </w:pPr>
            <w:r>
              <w:rPr>
                <w:b/>
              </w:rPr>
              <w:t>Yes</w:t>
            </w:r>
          </w:p>
          <w:p w14:paraId="345645A6" w14:textId="77777777" w:rsidR="004E4C23" w:rsidRDefault="004E4C23" w:rsidP="004C56C9">
            <w:pPr>
              <w:jc w:val="center"/>
              <w:rPr>
                <w:b/>
              </w:rPr>
            </w:pPr>
            <w:r>
              <w:rPr>
                <w:b/>
              </w:rPr>
              <w:t>(n=39)</w:t>
            </w:r>
          </w:p>
        </w:tc>
        <w:tc>
          <w:tcPr>
            <w:tcW w:w="1385" w:type="pct"/>
            <w:shd w:val="clear" w:color="auto" w:fill="F2F2F2" w:themeFill="background1" w:themeFillShade="F2"/>
            <w:vAlign w:val="bottom"/>
          </w:tcPr>
          <w:p w14:paraId="6CBAC6B8" w14:textId="77777777" w:rsidR="004E4C23" w:rsidRDefault="004E4C23" w:rsidP="004C56C9">
            <w:pPr>
              <w:jc w:val="center"/>
              <w:rPr>
                <w:b/>
              </w:rPr>
            </w:pPr>
            <w:r>
              <w:rPr>
                <w:b/>
              </w:rPr>
              <w:t>No</w:t>
            </w:r>
          </w:p>
          <w:p w14:paraId="546683BE" w14:textId="77777777" w:rsidR="004E4C23" w:rsidRPr="00E02434" w:rsidRDefault="004E4C23" w:rsidP="004C56C9">
            <w:pPr>
              <w:jc w:val="center"/>
              <w:rPr>
                <w:b/>
              </w:rPr>
            </w:pPr>
            <w:r>
              <w:rPr>
                <w:b/>
              </w:rPr>
              <w:t>(n=434)</w:t>
            </w:r>
          </w:p>
        </w:tc>
      </w:tr>
      <w:tr w:rsidR="004E4C23" w14:paraId="3FBCAF01" w14:textId="77777777" w:rsidTr="007F5ECE">
        <w:tc>
          <w:tcPr>
            <w:tcW w:w="2230" w:type="pct"/>
          </w:tcPr>
          <w:p w14:paraId="70B91762" w14:textId="381E0C84" w:rsidR="004E4C23" w:rsidRPr="007145B9" w:rsidRDefault="004E4C23" w:rsidP="00946C71">
            <w:pPr>
              <w:rPr>
                <w:b/>
              </w:rPr>
            </w:pPr>
            <w:r>
              <w:rPr>
                <w:b/>
              </w:rPr>
              <w:t>Management strategy, n (%)</w:t>
            </w:r>
          </w:p>
          <w:p w14:paraId="07C2FA53" w14:textId="77777777" w:rsidR="004E4C23" w:rsidRDefault="004E4C23" w:rsidP="00946C71">
            <w:r>
              <w:t xml:space="preserve">    Non-operative</w:t>
            </w:r>
          </w:p>
          <w:p w14:paraId="3E23FE8B" w14:textId="77C8837E" w:rsidR="004E4C23" w:rsidRDefault="004E4C23" w:rsidP="00946C71">
            <w:r>
              <w:t xml:space="preserve">    Revision </w:t>
            </w:r>
            <w:r>
              <w:rPr>
                <w:rFonts w:cstheme="minorHAnsi"/>
              </w:rPr>
              <w:t>±</w:t>
            </w:r>
            <w:r>
              <w:t xml:space="preserve"> fixation</w:t>
            </w:r>
          </w:p>
          <w:p w14:paraId="05E8DEE9" w14:textId="77777777" w:rsidR="004E4C23" w:rsidRDefault="004E4C23" w:rsidP="00946C71">
            <w:pPr>
              <w:rPr>
                <w:b/>
              </w:rPr>
            </w:pPr>
            <w:r>
              <w:t xml:space="preserve">    Fixation alone</w:t>
            </w:r>
          </w:p>
        </w:tc>
        <w:tc>
          <w:tcPr>
            <w:tcW w:w="1385" w:type="pct"/>
          </w:tcPr>
          <w:p w14:paraId="3D9F95AB" w14:textId="77777777" w:rsidR="004E4C23" w:rsidRDefault="004E4C23" w:rsidP="007F5ECE"/>
          <w:p w14:paraId="2E3D974A" w14:textId="77777777" w:rsidR="004E4C23" w:rsidRDefault="004E4C23" w:rsidP="004C56C9">
            <w:pPr>
              <w:jc w:val="center"/>
            </w:pPr>
            <w:r>
              <w:t>7 (17.9)</w:t>
            </w:r>
          </w:p>
          <w:p w14:paraId="6FAA9161" w14:textId="626977C6" w:rsidR="004E4C23" w:rsidRDefault="004E4C23" w:rsidP="004C56C9">
            <w:pPr>
              <w:jc w:val="center"/>
            </w:pPr>
            <w:r>
              <w:t>19 (48.7)</w:t>
            </w:r>
          </w:p>
          <w:p w14:paraId="7D981877" w14:textId="77777777" w:rsidR="004E4C23" w:rsidRPr="00F00190" w:rsidRDefault="004E4C23" w:rsidP="004C56C9">
            <w:pPr>
              <w:jc w:val="center"/>
            </w:pPr>
            <w:r>
              <w:t>13 (33.3)</w:t>
            </w:r>
          </w:p>
        </w:tc>
        <w:tc>
          <w:tcPr>
            <w:tcW w:w="1385" w:type="pct"/>
          </w:tcPr>
          <w:p w14:paraId="57D52447" w14:textId="77777777" w:rsidR="004E4C23" w:rsidRDefault="004E4C23" w:rsidP="007F5ECE"/>
          <w:p w14:paraId="26DD8C77" w14:textId="77777777" w:rsidR="004E4C23" w:rsidRDefault="004E4C23" w:rsidP="004C56C9">
            <w:pPr>
              <w:jc w:val="center"/>
            </w:pPr>
            <w:r>
              <w:t>98 (22.6)</w:t>
            </w:r>
          </w:p>
          <w:p w14:paraId="0733F49E" w14:textId="0324E2A4" w:rsidR="004E4C23" w:rsidRDefault="004E4C23" w:rsidP="004C56C9">
            <w:pPr>
              <w:jc w:val="center"/>
            </w:pPr>
            <w:r>
              <w:t>203 (46.8)</w:t>
            </w:r>
          </w:p>
          <w:p w14:paraId="6F3C05C5" w14:textId="77777777" w:rsidR="004E4C23" w:rsidRPr="00F00190" w:rsidRDefault="004E4C23" w:rsidP="004C56C9">
            <w:pPr>
              <w:jc w:val="center"/>
            </w:pPr>
            <w:r>
              <w:t>133 (30.6)</w:t>
            </w:r>
          </w:p>
        </w:tc>
      </w:tr>
      <w:tr w:rsidR="004E4C23" w14:paraId="7E0BD552" w14:textId="77777777" w:rsidTr="007F5ECE">
        <w:tc>
          <w:tcPr>
            <w:tcW w:w="2230" w:type="pct"/>
          </w:tcPr>
          <w:p w14:paraId="44929FA4" w14:textId="77777777" w:rsidR="004E4C23" w:rsidRPr="007145B9" w:rsidRDefault="004E4C23" w:rsidP="00946C71">
            <w:pPr>
              <w:rPr>
                <w:b/>
              </w:rPr>
            </w:pPr>
            <w:r>
              <w:rPr>
                <w:b/>
              </w:rPr>
              <w:t>Age, years</w:t>
            </w:r>
          </w:p>
          <w:p w14:paraId="48032E18" w14:textId="77777777" w:rsidR="004E4C23" w:rsidRDefault="004E4C23" w:rsidP="00946C71">
            <w:r>
              <w:t xml:space="preserve">    n (%)</w:t>
            </w:r>
          </w:p>
          <w:p w14:paraId="3D0C2E8D" w14:textId="77777777" w:rsidR="004E4C23" w:rsidRDefault="004E4C23" w:rsidP="00946C71">
            <w:r>
              <w:t xml:space="preserve">    Mean (SD)</w:t>
            </w:r>
          </w:p>
          <w:p w14:paraId="1762BD47" w14:textId="77777777" w:rsidR="004E4C23" w:rsidRDefault="004E4C23" w:rsidP="00946C71">
            <w:r>
              <w:t xml:space="preserve">    Median (IQR)</w:t>
            </w:r>
          </w:p>
          <w:p w14:paraId="42040F68" w14:textId="77777777" w:rsidR="004E4C23" w:rsidRDefault="004E4C23" w:rsidP="00946C71">
            <w:pPr>
              <w:rPr>
                <w:b/>
              </w:rPr>
            </w:pPr>
            <w:r>
              <w:t xml:space="preserve">    Min, Max</w:t>
            </w:r>
          </w:p>
        </w:tc>
        <w:tc>
          <w:tcPr>
            <w:tcW w:w="1385" w:type="pct"/>
          </w:tcPr>
          <w:p w14:paraId="30CFCE9E" w14:textId="77777777" w:rsidR="004E4C23" w:rsidRDefault="004E4C23" w:rsidP="004C56C9">
            <w:pPr>
              <w:jc w:val="center"/>
            </w:pPr>
          </w:p>
          <w:p w14:paraId="2F3641F7" w14:textId="77777777" w:rsidR="004E4C23" w:rsidRDefault="004E4C23" w:rsidP="004C56C9">
            <w:pPr>
              <w:jc w:val="center"/>
            </w:pPr>
            <w:r>
              <w:t>39 (100)</w:t>
            </w:r>
          </w:p>
          <w:p w14:paraId="4F8D6DE8" w14:textId="77777777" w:rsidR="004E4C23" w:rsidRDefault="004E4C23" w:rsidP="004C56C9">
            <w:pPr>
              <w:jc w:val="center"/>
            </w:pPr>
            <w:r>
              <w:t>77.8 (10.2)</w:t>
            </w:r>
          </w:p>
          <w:p w14:paraId="7FBE3A90" w14:textId="77777777" w:rsidR="004E4C23" w:rsidRDefault="004E4C23" w:rsidP="004C56C9">
            <w:pPr>
              <w:jc w:val="center"/>
            </w:pPr>
            <w:r>
              <w:t>79 (74, 86)</w:t>
            </w:r>
          </w:p>
          <w:p w14:paraId="3FD9ABFC" w14:textId="77777777" w:rsidR="004E4C23" w:rsidRPr="00F00190" w:rsidRDefault="004E4C23" w:rsidP="004C56C9">
            <w:pPr>
              <w:jc w:val="center"/>
            </w:pPr>
            <w:r>
              <w:t>43, 91</w:t>
            </w:r>
          </w:p>
        </w:tc>
        <w:tc>
          <w:tcPr>
            <w:tcW w:w="1385" w:type="pct"/>
          </w:tcPr>
          <w:p w14:paraId="1CA7BE30" w14:textId="77777777" w:rsidR="004E4C23" w:rsidRDefault="004E4C23" w:rsidP="004C56C9">
            <w:pPr>
              <w:jc w:val="center"/>
            </w:pPr>
          </w:p>
          <w:p w14:paraId="6A37F088" w14:textId="77777777" w:rsidR="004E4C23" w:rsidRDefault="004E4C23" w:rsidP="004C56C9">
            <w:pPr>
              <w:jc w:val="center"/>
            </w:pPr>
            <w:r>
              <w:t>434 (100)</w:t>
            </w:r>
          </w:p>
          <w:p w14:paraId="7F137AFA" w14:textId="77777777" w:rsidR="004E4C23" w:rsidRDefault="004E4C23" w:rsidP="004C56C9">
            <w:pPr>
              <w:jc w:val="center"/>
            </w:pPr>
            <w:r>
              <w:t>79.2 (10.8)</w:t>
            </w:r>
          </w:p>
          <w:p w14:paraId="2961C667" w14:textId="77777777" w:rsidR="004E4C23" w:rsidRDefault="004E4C23" w:rsidP="004C56C9">
            <w:pPr>
              <w:jc w:val="center"/>
            </w:pPr>
            <w:r>
              <w:t>81 (73, 87)</w:t>
            </w:r>
          </w:p>
          <w:p w14:paraId="27052161" w14:textId="77777777" w:rsidR="004E4C23" w:rsidRPr="00F00190" w:rsidRDefault="004E4C23" w:rsidP="004C56C9">
            <w:pPr>
              <w:jc w:val="center"/>
            </w:pPr>
            <w:r>
              <w:t>19, 102</w:t>
            </w:r>
          </w:p>
        </w:tc>
      </w:tr>
      <w:tr w:rsidR="004E4C23" w14:paraId="29C080F9" w14:textId="77777777" w:rsidTr="007F5ECE">
        <w:tc>
          <w:tcPr>
            <w:tcW w:w="2230" w:type="pct"/>
          </w:tcPr>
          <w:p w14:paraId="27039830" w14:textId="77777777" w:rsidR="004E4C23" w:rsidRPr="007145B9" w:rsidRDefault="004E4C23" w:rsidP="00946C71">
            <w:pPr>
              <w:rPr>
                <w:b/>
              </w:rPr>
            </w:pPr>
            <w:r>
              <w:rPr>
                <w:b/>
              </w:rPr>
              <w:t>Gender</w:t>
            </w:r>
            <w:r w:rsidRPr="007145B9">
              <w:rPr>
                <w:b/>
              </w:rPr>
              <w:t>, n (%)</w:t>
            </w:r>
          </w:p>
          <w:p w14:paraId="4FF22468" w14:textId="77777777" w:rsidR="004E4C23" w:rsidRDefault="004E4C23" w:rsidP="00946C71">
            <w:r>
              <w:t xml:space="preserve">    Female</w:t>
            </w:r>
          </w:p>
          <w:p w14:paraId="176B81C0" w14:textId="77777777" w:rsidR="004E4C23" w:rsidRDefault="004E4C23" w:rsidP="00946C71">
            <w:pPr>
              <w:rPr>
                <w:b/>
              </w:rPr>
            </w:pPr>
            <w:r>
              <w:t xml:space="preserve">    Male</w:t>
            </w:r>
          </w:p>
        </w:tc>
        <w:tc>
          <w:tcPr>
            <w:tcW w:w="1385" w:type="pct"/>
          </w:tcPr>
          <w:p w14:paraId="125D5FAB" w14:textId="77777777" w:rsidR="004E4C23" w:rsidRDefault="004E4C23" w:rsidP="004C56C9">
            <w:pPr>
              <w:jc w:val="center"/>
            </w:pPr>
          </w:p>
          <w:p w14:paraId="232BF073" w14:textId="77777777" w:rsidR="004E4C23" w:rsidRDefault="004E4C23" w:rsidP="004C56C9">
            <w:pPr>
              <w:jc w:val="center"/>
            </w:pPr>
            <w:r>
              <w:t>25 (64.1)</w:t>
            </w:r>
          </w:p>
          <w:p w14:paraId="67B430A2" w14:textId="77777777" w:rsidR="004E4C23" w:rsidRPr="00F00190" w:rsidRDefault="004E4C23" w:rsidP="004C56C9">
            <w:pPr>
              <w:jc w:val="center"/>
            </w:pPr>
            <w:r>
              <w:t>14 (35.9)</w:t>
            </w:r>
          </w:p>
        </w:tc>
        <w:tc>
          <w:tcPr>
            <w:tcW w:w="1385" w:type="pct"/>
          </w:tcPr>
          <w:p w14:paraId="06BAB449" w14:textId="77777777" w:rsidR="004E4C23" w:rsidRDefault="004E4C23" w:rsidP="004C56C9">
            <w:pPr>
              <w:jc w:val="center"/>
            </w:pPr>
          </w:p>
          <w:p w14:paraId="43A30A8B" w14:textId="77777777" w:rsidR="004E4C23" w:rsidRDefault="004E4C23" w:rsidP="004C56C9">
            <w:pPr>
              <w:jc w:val="center"/>
            </w:pPr>
            <w:r>
              <w:t>246 (56.7)</w:t>
            </w:r>
          </w:p>
          <w:p w14:paraId="60D84EE9" w14:textId="77777777" w:rsidR="004E4C23" w:rsidRPr="00F00190" w:rsidRDefault="004E4C23" w:rsidP="004C56C9">
            <w:pPr>
              <w:jc w:val="center"/>
            </w:pPr>
            <w:r>
              <w:t>188 (43.3)</w:t>
            </w:r>
          </w:p>
        </w:tc>
      </w:tr>
      <w:tr w:rsidR="004E4C23" w14:paraId="22ECEB96" w14:textId="77777777" w:rsidTr="007F5ECE">
        <w:tc>
          <w:tcPr>
            <w:tcW w:w="2230" w:type="pct"/>
          </w:tcPr>
          <w:p w14:paraId="5920868E" w14:textId="73D2FB8B" w:rsidR="004E4C23" w:rsidRPr="00645DE5" w:rsidRDefault="004E4C23" w:rsidP="00946C71">
            <w:pPr>
              <w:rPr>
                <w:rFonts w:cstheme="minorHAnsi"/>
                <w:b/>
              </w:rPr>
            </w:pPr>
            <w:r w:rsidRPr="00645DE5">
              <w:rPr>
                <w:rFonts w:cstheme="minorHAnsi"/>
                <w:b/>
              </w:rPr>
              <w:t>Residence type pre-</w:t>
            </w:r>
            <w:r>
              <w:rPr>
                <w:rFonts w:cstheme="minorHAnsi"/>
                <w:b/>
              </w:rPr>
              <w:t xml:space="preserve">PPF </w:t>
            </w:r>
            <w:r w:rsidRPr="00645DE5">
              <w:rPr>
                <w:rFonts w:cstheme="minorHAnsi"/>
                <w:b/>
              </w:rPr>
              <w:t>fracture</w:t>
            </w:r>
            <w:r>
              <w:rPr>
                <w:rFonts w:cstheme="minorHAnsi"/>
                <w:b/>
              </w:rPr>
              <w:t>, n (%)</w:t>
            </w:r>
          </w:p>
          <w:p w14:paraId="4FD6D4F8" w14:textId="77777777" w:rsidR="004E4C23" w:rsidRPr="00645DE5" w:rsidRDefault="004E4C23" w:rsidP="00946C71">
            <w:pPr>
              <w:rPr>
                <w:rFonts w:cstheme="minorHAnsi"/>
              </w:rPr>
            </w:pPr>
            <w:r w:rsidRPr="00645DE5">
              <w:rPr>
                <w:rFonts w:cstheme="minorHAnsi"/>
              </w:rPr>
              <w:t xml:space="preserve">    Own home</w:t>
            </w:r>
          </w:p>
          <w:p w14:paraId="604E7E5D" w14:textId="5D806017" w:rsidR="004E4C23" w:rsidRDefault="004E4C23" w:rsidP="00946C71">
            <w:pPr>
              <w:rPr>
                <w:rFonts w:cstheme="minorHAnsi"/>
              </w:rPr>
            </w:pPr>
            <w:r w:rsidRPr="00645DE5">
              <w:rPr>
                <w:rFonts w:cstheme="minorHAnsi"/>
              </w:rPr>
              <w:lastRenderedPageBreak/>
              <w:t xml:space="preserve">    </w:t>
            </w:r>
            <w:r>
              <w:rPr>
                <w:rFonts w:cstheme="minorHAnsi"/>
              </w:rPr>
              <w:t>Supported living</w:t>
            </w:r>
          </w:p>
          <w:p w14:paraId="02C9A2DE" w14:textId="68FBDF3D" w:rsidR="004E4C23" w:rsidRDefault="004E4C23" w:rsidP="00946C71">
            <w:pPr>
              <w:rPr>
                <w:rFonts w:cstheme="minorHAnsi"/>
              </w:rPr>
            </w:pPr>
            <w:r>
              <w:rPr>
                <w:rFonts w:cstheme="minorHAnsi"/>
              </w:rPr>
              <w:t xml:space="preserve">    Residential care</w:t>
            </w:r>
          </w:p>
          <w:p w14:paraId="0C79C9E3" w14:textId="77777777" w:rsidR="004E4C23" w:rsidRDefault="004E4C23" w:rsidP="00946C71">
            <w:pPr>
              <w:rPr>
                <w:b/>
              </w:rPr>
            </w:pPr>
            <w:r>
              <w:rPr>
                <w:rFonts w:cstheme="minorHAnsi"/>
              </w:rPr>
              <w:t xml:space="preserve">    Nursing care</w:t>
            </w:r>
          </w:p>
        </w:tc>
        <w:tc>
          <w:tcPr>
            <w:tcW w:w="1385" w:type="pct"/>
          </w:tcPr>
          <w:p w14:paraId="7EDE4B7A" w14:textId="77777777" w:rsidR="004E4C23" w:rsidRDefault="004E4C23" w:rsidP="007F5ECE"/>
          <w:p w14:paraId="31027970" w14:textId="77777777" w:rsidR="004E4C23" w:rsidRDefault="004E4C23" w:rsidP="004C56C9">
            <w:pPr>
              <w:jc w:val="center"/>
            </w:pPr>
            <w:r>
              <w:t>32 (82.1)</w:t>
            </w:r>
          </w:p>
          <w:p w14:paraId="6E25FF82" w14:textId="21B01A07" w:rsidR="004E4C23" w:rsidRDefault="004E4C23" w:rsidP="004C56C9">
            <w:pPr>
              <w:jc w:val="center"/>
            </w:pPr>
            <w:r>
              <w:lastRenderedPageBreak/>
              <w:t>1 (2.6)</w:t>
            </w:r>
          </w:p>
          <w:p w14:paraId="10DA0402" w14:textId="7BE34379" w:rsidR="004E4C23" w:rsidRDefault="004E4C23" w:rsidP="004C56C9">
            <w:pPr>
              <w:jc w:val="center"/>
            </w:pPr>
            <w:r>
              <w:t>1 (2.6)</w:t>
            </w:r>
          </w:p>
          <w:p w14:paraId="16D868E4" w14:textId="77777777" w:rsidR="004E4C23" w:rsidRPr="00F46E20" w:rsidRDefault="004E4C23" w:rsidP="004C56C9">
            <w:pPr>
              <w:jc w:val="center"/>
            </w:pPr>
            <w:r>
              <w:t>5 (12.8)</w:t>
            </w:r>
          </w:p>
        </w:tc>
        <w:tc>
          <w:tcPr>
            <w:tcW w:w="1385" w:type="pct"/>
          </w:tcPr>
          <w:p w14:paraId="756D106E" w14:textId="77777777" w:rsidR="004E4C23" w:rsidRDefault="004E4C23" w:rsidP="007F5ECE"/>
          <w:p w14:paraId="741C4245" w14:textId="77777777" w:rsidR="004E4C23" w:rsidRDefault="004E4C23" w:rsidP="004C56C9">
            <w:pPr>
              <w:jc w:val="center"/>
            </w:pPr>
            <w:r>
              <w:t>355 (81.8)</w:t>
            </w:r>
          </w:p>
          <w:p w14:paraId="2D51A23B" w14:textId="58A07D5B" w:rsidR="004E4C23" w:rsidRDefault="004E4C23" w:rsidP="004C56C9">
            <w:pPr>
              <w:jc w:val="center"/>
            </w:pPr>
            <w:r>
              <w:lastRenderedPageBreak/>
              <w:t>17 (3.9)</w:t>
            </w:r>
          </w:p>
          <w:p w14:paraId="5EF9F03E" w14:textId="1FF5E467" w:rsidR="004E4C23" w:rsidRDefault="004E4C23" w:rsidP="004C56C9">
            <w:pPr>
              <w:jc w:val="center"/>
            </w:pPr>
            <w:r>
              <w:t>27 (6.2)</w:t>
            </w:r>
          </w:p>
          <w:p w14:paraId="358261B3" w14:textId="77777777" w:rsidR="004E4C23" w:rsidRPr="00F46E20" w:rsidRDefault="004E4C23" w:rsidP="004C56C9">
            <w:pPr>
              <w:jc w:val="center"/>
            </w:pPr>
            <w:r>
              <w:t>35 (8.1)</w:t>
            </w:r>
          </w:p>
        </w:tc>
      </w:tr>
      <w:tr w:rsidR="004E4C23" w14:paraId="1B8A2A37" w14:textId="77777777" w:rsidTr="007F5ECE">
        <w:tc>
          <w:tcPr>
            <w:tcW w:w="2230" w:type="pct"/>
          </w:tcPr>
          <w:p w14:paraId="76168FBD" w14:textId="77777777" w:rsidR="004E4C23" w:rsidRDefault="004E4C23" w:rsidP="00946C71">
            <w:pPr>
              <w:rPr>
                <w:rFonts w:cstheme="minorHAnsi"/>
                <w:b/>
              </w:rPr>
            </w:pPr>
            <w:r>
              <w:rPr>
                <w:rFonts w:cstheme="minorHAnsi"/>
                <w:b/>
              </w:rPr>
              <w:lastRenderedPageBreak/>
              <w:t>Fracture type, n (%)</w:t>
            </w:r>
          </w:p>
          <w:p w14:paraId="5A9532FB" w14:textId="77777777" w:rsidR="004E4C23" w:rsidRDefault="004E4C23" w:rsidP="00946C71">
            <w:pPr>
              <w:rPr>
                <w:rFonts w:cstheme="minorHAnsi"/>
              </w:rPr>
            </w:pPr>
            <w:r w:rsidRPr="00174144">
              <w:rPr>
                <w:rFonts w:cstheme="minorHAnsi"/>
              </w:rPr>
              <w:t xml:space="preserve">    A</w:t>
            </w:r>
            <w:r>
              <w:rPr>
                <w:rFonts w:cstheme="minorHAnsi"/>
              </w:rPr>
              <w:t>/B1/C</w:t>
            </w:r>
          </w:p>
          <w:p w14:paraId="28D1A1A0" w14:textId="77777777" w:rsidR="004E4C23" w:rsidRDefault="004E4C23" w:rsidP="00946C71">
            <w:pPr>
              <w:rPr>
                <w:b/>
              </w:rPr>
            </w:pPr>
            <w:r>
              <w:rPr>
                <w:rFonts w:cstheme="minorHAnsi"/>
              </w:rPr>
              <w:t xml:space="preserve">    B2/B3</w:t>
            </w:r>
          </w:p>
        </w:tc>
        <w:tc>
          <w:tcPr>
            <w:tcW w:w="1385" w:type="pct"/>
          </w:tcPr>
          <w:p w14:paraId="59FAB7B5" w14:textId="77777777" w:rsidR="004E4C23" w:rsidRDefault="004E4C23" w:rsidP="004C56C9">
            <w:pPr>
              <w:jc w:val="center"/>
            </w:pPr>
          </w:p>
          <w:p w14:paraId="02669258" w14:textId="77777777" w:rsidR="004E4C23" w:rsidRDefault="004E4C23" w:rsidP="004C56C9">
            <w:pPr>
              <w:jc w:val="center"/>
            </w:pPr>
            <w:r>
              <w:t>23 (59.0)</w:t>
            </w:r>
          </w:p>
          <w:p w14:paraId="3408E98D" w14:textId="77777777" w:rsidR="004E4C23" w:rsidRPr="00411DC8" w:rsidRDefault="004E4C23" w:rsidP="004C56C9">
            <w:pPr>
              <w:jc w:val="center"/>
            </w:pPr>
            <w:r>
              <w:t>16 (41.0)</w:t>
            </w:r>
          </w:p>
        </w:tc>
        <w:tc>
          <w:tcPr>
            <w:tcW w:w="1385" w:type="pct"/>
          </w:tcPr>
          <w:p w14:paraId="43E4BA12" w14:textId="77777777" w:rsidR="004E4C23" w:rsidRDefault="004E4C23" w:rsidP="004C56C9">
            <w:pPr>
              <w:jc w:val="center"/>
            </w:pPr>
          </w:p>
          <w:p w14:paraId="38C31C95" w14:textId="77777777" w:rsidR="004E4C23" w:rsidRDefault="004E4C23" w:rsidP="004C56C9">
            <w:pPr>
              <w:jc w:val="center"/>
            </w:pPr>
            <w:r>
              <w:t>192 (44.2)</w:t>
            </w:r>
          </w:p>
          <w:p w14:paraId="302C4404" w14:textId="77777777" w:rsidR="004E4C23" w:rsidRPr="00411DC8" w:rsidRDefault="004E4C23" w:rsidP="004C56C9">
            <w:pPr>
              <w:jc w:val="center"/>
            </w:pPr>
            <w:r>
              <w:t>242 (55.8)</w:t>
            </w:r>
          </w:p>
        </w:tc>
      </w:tr>
      <w:tr w:rsidR="004E4C23" w14:paraId="054668B6" w14:textId="77777777" w:rsidTr="007F5ECE">
        <w:tc>
          <w:tcPr>
            <w:tcW w:w="2230" w:type="pct"/>
          </w:tcPr>
          <w:p w14:paraId="1E824092" w14:textId="77777777" w:rsidR="004E4C23" w:rsidRDefault="004E4C23" w:rsidP="00946C71">
            <w:pPr>
              <w:rPr>
                <w:b/>
              </w:rPr>
            </w:pPr>
            <w:r w:rsidRPr="004D75B2">
              <w:rPr>
                <w:b/>
              </w:rPr>
              <w:t xml:space="preserve">Fracture around primary or revision joint </w:t>
            </w:r>
          </w:p>
          <w:p w14:paraId="05F3EA8C" w14:textId="77777777" w:rsidR="004E4C23" w:rsidRDefault="004E4C23" w:rsidP="00946C71">
            <w:pPr>
              <w:rPr>
                <w:b/>
              </w:rPr>
            </w:pPr>
            <w:r w:rsidRPr="004D75B2">
              <w:rPr>
                <w:b/>
              </w:rPr>
              <w:t>replacement, n (%)</w:t>
            </w:r>
          </w:p>
          <w:p w14:paraId="7979B79A" w14:textId="77777777" w:rsidR="004E4C23" w:rsidRDefault="004E4C23" w:rsidP="00946C71">
            <w:r>
              <w:t xml:space="preserve">    Primary</w:t>
            </w:r>
          </w:p>
          <w:p w14:paraId="4D85785E" w14:textId="77777777" w:rsidR="004E4C23" w:rsidRDefault="004E4C23" w:rsidP="00946C71">
            <w:pPr>
              <w:rPr>
                <w:b/>
              </w:rPr>
            </w:pPr>
            <w:r>
              <w:t xml:space="preserve">    Revision</w:t>
            </w:r>
          </w:p>
        </w:tc>
        <w:tc>
          <w:tcPr>
            <w:tcW w:w="1385" w:type="pct"/>
          </w:tcPr>
          <w:p w14:paraId="530306C0" w14:textId="77777777" w:rsidR="004E4C23" w:rsidRDefault="004E4C23" w:rsidP="007F5ECE"/>
          <w:p w14:paraId="3626C6FF" w14:textId="77777777" w:rsidR="004E4C23" w:rsidRDefault="004E4C23" w:rsidP="004C56C9">
            <w:pPr>
              <w:jc w:val="center"/>
            </w:pPr>
          </w:p>
          <w:p w14:paraId="08ACF6E9" w14:textId="77777777" w:rsidR="004E4C23" w:rsidRDefault="004E4C23" w:rsidP="004C56C9">
            <w:pPr>
              <w:jc w:val="center"/>
            </w:pPr>
            <w:r>
              <w:t>31 (79.5)</w:t>
            </w:r>
          </w:p>
          <w:p w14:paraId="6E890D0D" w14:textId="77777777" w:rsidR="004E4C23" w:rsidRPr="00411DC8" w:rsidRDefault="004E4C23" w:rsidP="004C56C9">
            <w:pPr>
              <w:jc w:val="center"/>
            </w:pPr>
            <w:r>
              <w:t>8 (20.5)</w:t>
            </w:r>
          </w:p>
        </w:tc>
        <w:tc>
          <w:tcPr>
            <w:tcW w:w="1385" w:type="pct"/>
          </w:tcPr>
          <w:p w14:paraId="1AC6A5B5" w14:textId="77777777" w:rsidR="004E4C23" w:rsidRDefault="004E4C23" w:rsidP="004C56C9">
            <w:pPr>
              <w:jc w:val="center"/>
            </w:pPr>
          </w:p>
          <w:p w14:paraId="71AD328F" w14:textId="77777777" w:rsidR="004E4C23" w:rsidRDefault="004E4C23" w:rsidP="007F5ECE"/>
          <w:p w14:paraId="1C797A2F" w14:textId="77777777" w:rsidR="004E4C23" w:rsidRDefault="004E4C23" w:rsidP="004C56C9">
            <w:pPr>
              <w:jc w:val="center"/>
            </w:pPr>
            <w:r>
              <w:t>379 (87.3)</w:t>
            </w:r>
          </w:p>
          <w:p w14:paraId="7B5115A4" w14:textId="77777777" w:rsidR="004E4C23" w:rsidRPr="00411DC8" w:rsidRDefault="004E4C23" w:rsidP="004C56C9">
            <w:pPr>
              <w:jc w:val="center"/>
            </w:pPr>
            <w:r>
              <w:t>55 (12.7)</w:t>
            </w:r>
          </w:p>
        </w:tc>
      </w:tr>
      <w:tr w:rsidR="004E4C23" w14:paraId="58DBF62E" w14:textId="77777777" w:rsidTr="007F5ECE">
        <w:tc>
          <w:tcPr>
            <w:tcW w:w="2230" w:type="pct"/>
          </w:tcPr>
          <w:p w14:paraId="792BB1B4" w14:textId="77777777" w:rsidR="004E4C23" w:rsidRDefault="004E4C23" w:rsidP="00946C71">
            <w:pPr>
              <w:rPr>
                <w:b/>
              </w:rPr>
            </w:pPr>
            <w:r w:rsidRPr="004D75B2">
              <w:rPr>
                <w:b/>
              </w:rPr>
              <w:t>Time between joint replacement and periprosthetic fracture</w:t>
            </w:r>
            <w:r>
              <w:rPr>
                <w:b/>
              </w:rPr>
              <w:t>, years, n (%)</w:t>
            </w:r>
          </w:p>
          <w:p w14:paraId="1C4D514F" w14:textId="77777777" w:rsidR="004E4C23" w:rsidRPr="0087015A" w:rsidRDefault="004E4C23" w:rsidP="00946C71">
            <w:r>
              <w:t xml:space="preserve">    Early (</w:t>
            </w:r>
            <w:r>
              <w:rPr>
                <w:rFonts w:cstheme="minorHAnsi"/>
              </w:rPr>
              <w:t>≤</w:t>
            </w:r>
            <w:r w:rsidRPr="0087015A">
              <w:t>1 year)</w:t>
            </w:r>
          </w:p>
          <w:p w14:paraId="58621853" w14:textId="3C536553" w:rsidR="004E4C23" w:rsidRPr="0087015A" w:rsidRDefault="004E4C23" w:rsidP="00946C71">
            <w:r w:rsidRPr="0087015A">
              <w:t xml:space="preserve">    Intermediate</w:t>
            </w:r>
            <w:r>
              <w:t xml:space="preserve"> </w:t>
            </w:r>
            <w:r w:rsidRPr="0087015A">
              <w:t>(1-10 yrs)</w:t>
            </w:r>
          </w:p>
          <w:p w14:paraId="6C4306F6" w14:textId="6FEE2728" w:rsidR="004E4C23" w:rsidRPr="00691C52" w:rsidRDefault="004E4C23" w:rsidP="00946C71">
            <w:r w:rsidRPr="0087015A">
              <w:t xml:space="preserve">    Late (&gt;10</w:t>
            </w:r>
            <w:r>
              <w:t xml:space="preserve"> </w:t>
            </w:r>
            <w:r w:rsidRPr="0087015A">
              <w:t>yrs)</w:t>
            </w:r>
          </w:p>
        </w:tc>
        <w:tc>
          <w:tcPr>
            <w:tcW w:w="1385" w:type="pct"/>
          </w:tcPr>
          <w:p w14:paraId="626EFE15" w14:textId="77777777" w:rsidR="004E4C23" w:rsidRDefault="004E4C23" w:rsidP="004C56C9">
            <w:pPr>
              <w:jc w:val="center"/>
            </w:pPr>
          </w:p>
          <w:p w14:paraId="189EAF62" w14:textId="77777777" w:rsidR="004E4C23" w:rsidRDefault="004E4C23" w:rsidP="007F5ECE"/>
          <w:p w14:paraId="1ABAFC39" w14:textId="77777777" w:rsidR="004E4C23" w:rsidRDefault="004E4C23" w:rsidP="004C56C9">
            <w:pPr>
              <w:jc w:val="center"/>
            </w:pPr>
            <w:r>
              <w:t>11 (28.2)</w:t>
            </w:r>
          </w:p>
          <w:p w14:paraId="29C6719D" w14:textId="1E61180E" w:rsidR="004E4C23" w:rsidRDefault="004E4C23" w:rsidP="004C56C9">
            <w:pPr>
              <w:jc w:val="center"/>
            </w:pPr>
            <w:r>
              <w:t>22 (56.4)</w:t>
            </w:r>
          </w:p>
          <w:p w14:paraId="77FE3D48" w14:textId="166AF422" w:rsidR="004E4C23" w:rsidRPr="00B56CA8" w:rsidRDefault="004E4C23" w:rsidP="004C56C9">
            <w:pPr>
              <w:jc w:val="center"/>
            </w:pPr>
            <w:r>
              <w:t>6 (15.4)</w:t>
            </w:r>
          </w:p>
        </w:tc>
        <w:tc>
          <w:tcPr>
            <w:tcW w:w="1385" w:type="pct"/>
          </w:tcPr>
          <w:p w14:paraId="063BECD2" w14:textId="77777777" w:rsidR="004E4C23" w:rsidRDefault="004E4C23" w:rsidP="007F5ECE"/>
          <w:p w14:paraId="448607BF" w14:textId="77777777" w:rsidR="004E4C23" w:rsidRDefault="004E4C23" w:rsidP="004C56C9">
            <w:pPr>
              <w:jc w:val="center"/>
            </w:pPr>
          </w:p>
          <w:p w14:paraId="64E403A0" w14:textId="77777777" w:rsidR="004E4C23" w:rsidRDefault="004E4C23" w:rsidP="004C56C9">
            <w:pPr>
              <w:jc w:val="center"/>
            </w:pPr>
            <w:r>
              <w:t>71 (16.4)</w:t>
            </w:r>
          </w:p>
          <w:p w14:paraId="3B0D614A" w14:textId="0DE48191" w:rsidR="004E4C23" w:rsidRDefault="004E4C23" w:rsidP="004C56C9">
            <w:pPr>
              <w:jc w:val="center"/>
            </w:pPr>
            <w:r>
              <w:t>219 (50.5)</w:t>
            </w:r>
          </w:p>
          <w:p w14:paraId="1B685D1A" w14:textId="6529FA0F" w:rsidR="004E4C23" w:rsidRPr="00B56CA8" w:rsidRDefault="004E4C23" w:rsidP="004C56C9">
            <w:pPr>
              <w:jc w:val="center"/>
            </w:pPr>
            <w:r>
              <w:t>14 (33.2)</w:t>
            </w:r>
          </w:p>
        </w:tc>
      </w:tr>
      <w:tr w:rsidR="004E4C23" w14:paraId="639F9CF4" w14:textId="77777777" w:rsidTr="007F5ECE">
        <w:tc>
          <w:tcPr>
            <w:tcW w:w="2230" w:type="pct"/>
            <w:shd w:val="clear" w:color="auto" w:fill="F2F2F2" w:themeFill="background1" w:themeFillShade="F2"/>
          </w:tcPr>
          <w:p w14:paraId="05350D08" w14:textId="77777777" w:rsidR="004E4C23" w:rsidRDefault="004E4C23" w:rsidP="00946C71">
            <w:pPr>
              <w:rPr>
                <w:b/>
              </w:rPr>
            </w:pPr>
            <w:r>
              <w:rPr>
                <w:b/>
              </w:rPr>
              <w:t xml:space="preserve">12 Month Mortality </w:t>
            </w:r>
          </w:p>
          <w:p w14:paraId="7E3B6E25" w14:textId="3E1E0379" w:rsidR="004E4C23" w:rsidRDefault="004E4C23" w:rsidP="00946C71">
            <w:pPr>
              <w:rPr>
                <w:b/>
              </w:rPr>
            </w:pPr>
          </w:p>
        </w:tc>
        <w:tc>
          <w:tcPr>
            <w:tcW w:w="1385" w:type="pct"/>
            <w:shd w:val="clear" w:color="auto" w:fill="F2F2F2" w:themeFill="background1" w:themeFillShade="F2"/>
            <w:vAlign w:val="bottom"/>
          </w:tcPr>
          <w:p w14:paraId="48FD7521" w14:textId="77777777" w:rsidR="004E4C23" w:rsidRDefault="004E4C23" w:rsidP="004C56C9">
            <w:pPr>
              <w:jc w:val="center"/>
              <w:rPr>
                <w:b/>
              </w:rPr>
            </w:pPr>
            <w:r>
              <w:rPr>
                <w:b/>
              </w:rPr>
              <w:t>Yes</w:t>
            </w:r>
          </w:p>
          <w:p w14:paraId="3E835E36" w14:textId="77777777" w:rsidR="004E4C23" w:rsidRDefault="004E4C23" w:rsidP="004C56C9">
            <w:pPr>
              <w:jc w:val="center"/>
              <w:rPr>
                <w:b/>
              </w:rPr>
            </w:pPr>
            <w:r>
              <w:rPr>
                <w:b/>
              </w:rPr>
              <w:t>(n=98)</w:t>
            </w:r>
          </w:p>
        </w:tc>
        <w:tc>
          <w:tcPr>
            <w:tcW w:w="1385" w:type="pct"/>
            <w:shd w:val="clear" w:color="auto" w:fill="F2F2F2" w:themeFill="background1" w:themeFillShade="F2"/>
            <w:vAlign w:val="bottom"/>
          </w:tcPr>
          <w:p w14:paraId="50C214AF" w14:textId="77777777" w:rsidR="004E4C23" w:rsidRDefault="004E4C23" w:rsidP="004C56C9">
            <w:pPr>
              <w:jc w:val="center"/>
              <w:rPr>
                <w:b/>
              </w:rPr>
            </w:pPr>
            <w:r>
              <w:rPr>
                <w:b/>
              </w:rPr>
              <w:t>No</w:t>
            </w:r>
          </w:p>
          <w:p w14:paraId="40A059F6" w14:textId="77777777" w:rsidR="004E4C23" w:rsidRPr="00E02434" w:rsidRDefault="004E4C23" w:rsidP="004C56C9">
            <w:pPr>
              <w:jc w:val="center"/>
              <w:rPr>
                <w:b/>
              </w:rPr>
            </w:pPr>
            <w:r>
              <w:rPr>
                <w:b/>
              </w:rPr>
              <w:t>(n=375)</w:t>
            </w:r>
          </w:p>
        </w:tc>
      </w:tr>
      <w:tr w:rsidR="004E4C23" w14:paraId="6899303F" w14:textId="77777777" w:rsidTr="007F5ECE">
        <w:tc>
          <w:tcPr>
            <w:tcW w:w="2230" w:type="pct"/>
          </w:tcPr>
          <w:p w14:paraId="4926067D" w14:textId="7111478A" w:rsidR="004E4C23" w:rsidRPr="007145B9" w:rsidRDefault="004E4C23" w:rsidP="00946C71">
            <w:pPr>
              <w:rPr>
                <w:b/>
              </w:rPr>
            </w:pPr>
            <w:r>
              <w:rPr>
                <w:b/>
              </w:rPr>
              <w:t>Management strategy, n (%)</w:t>
            </w:r>
          </w:p>
          <w:p w14:paraId="52D3B35D" w14:textId="77777777" w:rsidR="004E4C23" w:rsidRDefault="004E4C23" w:rsidP="00946C71">
            <w:r>
              <w:t xml:space="preserve">    Non-operative</w:t>
            </w:r>
          </w:p>
          <w:p w14:paraId="4FAF694D" w14:textId="68B8473B" w:rsidR="004E4C23" w:rsidRDefault="004E4C23" w:rsidP="00946C71">
            <w:r>
              <w:t xml:space="preserve">    Revision </w:t>
            </w:r>
            <w:r>
              <w:rPr>
                <w:rFonts w:cstheme="minorHAnsi"/>
              </w:rPr>
              <w:t>±</w:t>
            </w:r>
            <w:r>
              <w:t xml:space="preserve"> fixation</w:t>
            </w:r>
          </w:p>
          <w:p w14:paraId="1767A0DE" w14:textId="77777777" w:rsidR="004E4C23" w:rsidRDefault="004E4C23" w:rsidP="00946C71">
            <w:pPr>
              <w:rPr>
                <w:b/>
              </w:rPr>
            </w:pPr>
            <w:r>
              <w:t xml:space="preserve">    Fixation alone</w:t>
            </w:r>
          </w:p>
        </w:tc>
        <w:tc>
          <w:tcPr>
            <w:tcW w:w="1385" w:type="pct"/>
          </w:tcPr>
          <w:p w14:paraId="0F9B4F18" w14:textId="77777777" w:rsidR="004E4C23" w:rsidRDefault="004E4C23" w:rsidP="007F5ECE"/>
          <w:p w14:paraId="5435F8E6" w14:textId="77777777" w:rsidR="004E4C23" w:rsidRDefault="004E4C23" w:rsidP="004C56C9">
            <w:pPr>
              <w:jc w:val="center"/>
            </w:pPr>
            <w:r>
              <w:t>32 (32.7)</w:t>
            </w:r>
          </w:p>
          <w:p w14:paraId="02D51652" w14:textId="00918E8F" w:rsidR="004E4C23" w:rsidRDefault="004E4C23" w:rsidP="004C56C9">
            <w:pPr>
              <w:jc w:val="center"/>
            </w:pPr>
            <w:r>
              <w:t>41 (41.8)</w:t>
            </w:r>
          </w:p>
          <w:p w14:paraId="43C5F68B" w14:textId="77777777" w:rsidR="004E4C23" w:rsidRPr="00DB029C" w:rsidRDefault="004E4C23" w:rsidP="004C56C9">
            <w:pPr>
              <w:jc w:val="center"/>
            </w:pPr>
            <w:r>
              <w:t>25 (25.5)</w:t>
            </w:r>
          </w:p>
        </w:tc>
        <w:tc>
          <w:tcPr>
            <w:tcW w:w="1385" w:type="pct"/>
          </w:tcPr>
          <w:p w14:paraId="5F301127" w14:textId="77777777" w:rsidR="004E4C23" w:rsidRDefault="004E4C23" w:rsidP="007F5ECE"/>
          <w:p w14:paraId="520EFF73" w14:textId="77777777" w:rsidR="004E4C23" w:rsidRDefault="004E4C23" w:rsidP="004C56C9">
            <w:pPr>
              <w:jc w:val="center"/>
            </w:pPr>
            <w:r>
              <w:t>73 (19.5)</w:t>
            </w:r>
          </w:p>
          <w:p w14:paraId="2FBD3A1A" w14:textId="6B16BB8B" w:rsidR="004E4C23" w:rsidRDefault="004E4C23" w:rsidP="004C56C9">
            <w:pPr>
              <w:jc w:val="center"/>
            </w:pPr>
            <w:r>
              <w:t>181 (48.3)</w:t>
            </w:r>
          </w:p>
          <w:p w14:paraId="096ACE71" w14:textId="77777777" w:rsidR="004E4C23" w:rsidRPr="00DB029C" w:rsidRDefault="004E4C23" w:rsidP="004C56C9">
            <w:pPr>
              <w:jc w:val="center"/>
            </w:pPr>
            <w:r>
              <w:t>121 (32.3)</w:t>
            </w:r>
          </w:p>
        </w:tc>
      </w:tr>
      <w:tr w:rsidR="004E4C23" w14:paraId="742BF0AF" w14:textId="77777777" w:rsidTr="007F5ECE">
        <w:tc>
          <w:tcPr>
            <w:tcW w:w="2230" w:type="pct"/>
          </w:tcPr>
          <w:p w14:paraId="57DCD6E6" w14:textId="77777777" w:rsidR="004E4C23" w:rsidRPr="007145B9" w:rsidRDefault="004E4C23" w:rsidP="00946C71">
            <w:pPr>
              <w:rPr>
                <w:b/>
              </w:rPr>
            </w:pPr>
            <w:r>
              <w:rPr>
                <w:b/>
              </w:rPr>
              <w:t>Age, years</w:t>
            </w:r>
          </w:p>
          <w:p w14:paraId="4E2D129D" w14:textId="77777777" w:rsidR="004E4C23" w:rsidRDefault="004E4C23" w:rsidP="00946C71">
            <w:r>
              <w:t xml:space="preserve">    n (%)</w:t>
            </w:r>
          </w:p>
          <w:p w14:paraId="323001CE" w14:textId="77777777" w:rsidR="004E4C23" w:rsidRDefault="004E4C23" w:rsidP="00946C71">
            <w:r>
              <w:t xml:space="preserve">    Mean (SD)</w:t>
            </w:r>
          </w:p>
          <w:p w14:paraId="76C1FD78" w14:textId="77777777" w:rsidR="004E4C23" w:rsidRDefault="004E4C23" w:rsidP="00946C71">
            <w:r>
              <w:t xml:space="preserve">    Median (IQR)</w:t>
            </w:r>
          </w:p>
          <w:p w14:paraId="0B25E94C" w14:textId="77777777" w:rsidR="004E4C23" w:rsidRDefault="004E4C23" w:rsidP="00946C71">
            <w:pPr>
              <w:rPr>
                <w:b/>
              </w:rPr>
            </w:pPr>
            <w:r>
              <w:t xml:space="preserve">    Min, Max</w:t>
            </w:r>
          </w:p>
        </w:tc>
        <w:tc>
          <w:tcPr>
            <w:tcW w:w="1385" w:type="pct"/>
          </w:tcPr>
          <w:p w14:paraId="4873B019" w14:textId="77777777" w:rsidR="004E4C23" w:rsidRDefault="004E4C23" w:rsidP="004C56C9">
            <w:pPr>
              <w:jc w:val="center"/>
            </w:pPr>
          </w:p>
          <w:p w14:paraId="19377E5C" w14:textId="77777777" w:rsidR="004E4C23" w:rsidRDefault="004E4C23" w:rsidP="004C56C9">
            <w:pPr>
              <w:jc w:val="center"/>
            </w:pPr>
            <w:r>
              <w:t>98 (100)</w:t>
            </w:r>
          </w:p>
          <w:p w14:paraId="00F749A5" w14:textId="77777777" w:rsidR="004E4C23" w:rsidRDefault="004E4C23" w:rsidP="004C56C9">
            <w:pPr>
              <w:jc w:val="center"/>
            </w:pPr>
            <w:r>
              <w:t>83.9 (10.4)</w:t>
            </w:r>
          </w:p>
          <w:p w14:paraId="29D0F797" w14:textId="77777777" w:rsidR="004E4C23" w:rsidRDefault="004E4C23" w:rsidP="004C56C9">
            <w:pPr>
              <w:jc w:val="center"/>
            </w:pPr>
            <w:r>
              <w:t>86 (80, 90)</w:t>
            </w:r>
          </w:p>
          <w:p w14:paraId="50B71B9F" w14:textId="77777777" w:rsidR="004E4C23" w:rsidRPr="00DB029C" w:rsidRDefault="004E4C23" w:rsidP="004C56C9">
            <w:pPr>
              <w:jc w:val="center"/>
            </w:pPr>
            <w:r>
              <w:t>43, 102</w:t>
            </w:r>
          </w:p>
        </w:tc>
        <w:tc>
          <w:tcPr>
            <w:tcW w:w="1385" w:type="pct"/>
          </w:tcPr>
          <w:p w14:paraId="1BAB77D8" w14:textId="77777777" w:rsidR="004E4C23" w:rsidRDefault="004E4C23" w:rsidP="004C56C9">
            <w:pPr>
              <w:jc w:val="center"/>
            </w:pPr>
          </w:p>
          <w:p w14:paraId="1C2169CB" w14:textId="77777777" w:rsidR="004E4C23" w:rsidRDefault="004E4C23" w:rsidP="004C56C9">
            <w:pPr>
              <w:jc w:val="center"/>
            </w:pPr>
            <w:r>
              <w:t>375 (100)</w:t>
            </w:r>
          </w:p>
          <w:p w14:paraId="48E45FCC" w14:textId="77777777" w:rsidR="004E4C23" w:rsidRDefault="004E4C23" w:rsidP="004C56C9">
            <w:pPr>
              <w:jc w:val="center"/>
            </w:pPr>
            <w:r>
              <w:t>77.8 (10.5)</w:t>
            </w:r>
          </w:p>
          <w:p w14:paraId="7C3BE0C9" w14:textId="77777777" w:rsidR="004E4C23" w:rsidRDefault="004E4C23" w:rsidP="004C56C9">
            <w:pPr>
              <w:jc w:val="center"/>
            </w:pPr>
            <w:r>
              <w:t>79 (72, 85)</w:t>
            </w:r>
          </w:p>
          <w:p w14:paraId="202B6A65" w14:textId="77777777" w:rsidR="004E4C23" w:rsidRPr="00DB029C" w:rsidRDefault="004E4C23" w:rsidP="004C56C9">
            <w:pPr>
              <w:jc w:val="center"/>
            </w:pPr>
            <w:r>
              <w:t>19, 99</w:t>
            </w:r>
          </w:p>
        </w:tc>
      </w:tr>
      <w:tr w:rsidR="004E4C23" w14:paraId="4CD712EE" w14:textId="77777777" w:rsidTr="007F5ECE">
        <w:tc>
          <w:tcPr>
            <w:tcW w:w="2230" w:type="pct"/>
          </w:tcPr>
          <w:p w14:paraId="54BD60DC" w14:textId="77777777" w:rsidR="004E4C23" w:rsidRPr="007145B9" w:rsidRDefault="004E4C23" w:rsidP="00946C71">
            <w:pPr>
              <w:rPr>
                <w:b/>
              </w:rPr>
            </w:pPr>
            <w:r>
              <w:rPr>
                <w:b/>
              </w:rPr>
              <w:t>Gender</w:t>
            </w:r>
            <w:r w:rsidRPr="007145B9">
              <w:rPr>
                <w:b/>
              </w:rPr>
              <w:t>, n (%)</w:t>
            </w:r>
          </w:p>
          <w:p w14:paraId="0039B85C" w14:textId="77777777" w:rsidR="004E4C23" w:rsidRDefault="004E4C23" w:rsidP="00946C71">
            <w:r>
              <w:t xml:space="preserve">    Female</w:t>
            </w:r>
          </w:p>
          <w:p w14:paraId="41624C22" w14:textId="77777777" w:rsidR="004E4C23" w:rsidRDefault="004E4C23" w:rsidP="00946C71">
            <w:pPr>
              <w:rPr>
                <w:b/>
              </w:rPr>
            </w:pPr>
            <w:r>
              <w:t xml:space="preserve">    Male</w:t>
            </w:r>
          </w:p>
        </w:tc>
        <w:tc>
          <w:tcPr>
            <w:tcW w:w="1385" w:type="pct"/>
            <w:tcBorders>
              <w:bottom w:val="single" w:sz="4" w:space="0" w:color="auto"/>
            </w:tcBorders>
          </w:tcPr>
          <w:p w14:paraId="730F7C5B" w14:textId="77777777" w:rsidR="004E4C23" w:rsidRDefault="004E4C23" w:rsidP="004C56C9">
            <w:pPr>
              <w:jc w:val="center"/>
            </w:pPr>
          </w:p>
          <w:p w14:paraId="3422ACA4" w14:textId="77777777" w:rsidR="004E4C23" w:rsidRDefault="004E4C23" w:rsidP="004C56C9">
            <w:pPr>
              <w:jc w:val="center"/>
            </w:pPr>
            <w:r>
              <w:t>48 (45.0)</w:t>
            </w:r>
          </w:p>
          <w:p w14:paraId="3145D38A" w14:textId="77777777" w:rsidR="004E4C23" w:rsidRPr="00DB029C" w:rsidRDefault="004E4C23" w:rsidP="004C56C9">
            <w:pPr>
              <w:jc w:val="center"/>
            </w:pPr>
            <w:r>
              <w:t>50 (51.0)</w:t>
            </w:r>
          </w:p>
        </w:tc>
        <w:tc>
          <w:tcPr>
            <w:tcW w:w="1385" w:type="pct"/>
            <w:tcBorders>
              <w:bottom w:val="single" w:sz="4" w:space="0" w:color="auto"/>
            </w:tcBorders>
          </w:tcPr>
          <w:p w14:paraId="5ED1254E" w14:textId="77777777" w:rsidR="004E4C23" w:rsidRDefault="004E4C23" w:rsidP="004C56C9">
            <w:pPr>
              <w:jc w:val="center"/>
            </w:pPr>
          </w:p>
          <w:p w14:paraId="189108D1" w14:textId="77777777" w:rsidR="004E4C23" w:rsidRDefault="004E4C23" w:rsidP="004C56C9">
            <w:pPr>
              <w:jc w:val="center"/>
            </w:pPr>
            <w:r>
              <w:t>223 (59.5)</w:t>
            </w:r>
          </w:p>
          <w:p w14:paraId="0F0BE77C" w14:textId="77777777" w:rsidR="004E4C23" w:rsidRPr="00DB029C" w:rsidRDefault="004E4C23" w:rsidP="004C56C9">
            <w:pPr>
              <w:jc w:val="center"/>
            </w:pPr>
            <w:r>
              <w:t>152 (40.5)</w:t>
            </w:r>
          </w:p>
        </w:tc>
      </w:tr>
      <w:tr w:rsidR="004E4C23" w14:paraId="6163F0B7" w14:textId="77777777" w:rsidTr="007F5ECE">
        <w:tc>
          <w:tcPr>
            <w:tcW w:w="2230" w:type="pct"/>
          </w:tcPr>
          <w:p w14:paraId="71FE102C" w14:textId="73B8FF24" w:rsidR="004E4C23" w:rsidRPr="00645DE5" w:rsidRDefault="004E4C23" w:rsidP="00946C71">
            <w:pPr>
              <w:rPr>
                <w:rFonts w:cstheme="minorHAnsi"/>
                <w:b/>
              </w:rPr>
            </w:pPr>
            <w:r w:rsidRPr="00645DE5">
              <w:rPr>
                <w:rFonts w:cstheme="minorHAnsi"/>
                <w:b/>
              </w:rPr>
              <w:t>Residence type pre-</w:t>
            </w:r>
            <w:r>
              <w:rPr>
                <w:rFonts w:cstheme="minorHAnsi"/>
                <w:b/>
              </w:rPr>
              <w:t>PPF, n (%)</w:t>
            </w:r>
          </w:p>
          <w:p w14:paraId="3ABF4E69" w14:textId="77777777" w:rsidR="004E4C23" w:rsidRPr="00645DE5" w:rsidRDefault="004E4C23" w:rsidP="00946C71">
            <w:pPr>
              <w:rPr>
                <w:rFonts w:cstheme="minorHAnsi"/>
              </w:rPr>
            </w:pPr>
            <w:r w:rsidRPr="00645DE5">
              <w:rPr>
                <w:rFonts w:cstheme="minorHAnsi"/>
              </w:rPr>
              <w:t xml:space="preserve">    Own home</w:t>
            </w:r>
          </w:p>
          <w:p w14:paraId="433D600B" w14:textId="4730859E" w:rsidR="004E4C23" w:rsidRDefault="004E4C23" w:rsidP="00946C71">
            <w:pPr>
              <w:rPr>
                <w:rFonts w:cstheme="minorHAnsi"/>
              </w:rPr>
            </w:pPr>
            <w:r w:rsidRPr="00645DE5">
              <w:rPr>
                <w:rFonts w:cstheme="minorHAnsi"/>
              </w:rPr>
              <w:t xml:space="preserve">    </w:t>
            </w:r>
            <w:r>
              <w:rPr>
                <w:rFonts w:cstheme="minorHAnsi"/>
              </w:rPr>
              <w:t>Supported living</w:t>
            </w:r>
          </w:p>
          <w:p w14:paraId="52AE9727" w14:textId="1AC622BE" w:rsidR="004E4C23" w:rsidRDefault="004E4C23" w:rsidP="00946C71">
            <w:pPr>
              <w:rPr>
                <w:rFonts w:cstheme="minorHAnsi"/>
              </w:rPr>
            </w:pPr>
            <w:r>
              <w:rPr>
                <w:rFonts w:cstheme="minorHAnsi"/>
              </w:rPr>
              <w:t xml:space="preserve">    Residential care</w:t>
            </w:r>
          </w:p>
          <w:p w14:paraId="0EE99900" w14:textId="77777777" w:rsidR="004E4C23" w:rsidRDefault="004E4C23" w:rsidP="00946C71">
            <w:pPr>
              <w:rPr>
                <w:b/>
              </w:rPr>
            </w:pPr>
            <w:r>
              <w:rPr>
                <w:rFonts w:cstheme="minorHAnsi"/>
              </w:rPr>
              <w:t xml:space="preserve">    Nursing care</w:t>
            </w:r>
          </w:p>
        </w:tc>
        <w:tc>
          <w:tcPr>
            <w:tcW w:w="1385" w:type="pct"/>
            <w:tcBorders>
              <w:bottom w:val="single" w:sz="4" w:space="0" w:color="auto"/>
            </w:tcBorders>
          </w:tcPr>
          <w:p w14:paraId="3A82D65F" w14:textId="77777777" w:rsidR="004E4C23" w:rsidRDefault="004E4C23" w:rsidP="007F5ECE"/>
          <w:p w14:paraId="4866C8F6" w14:textId="77777777" w:rsidR="004E4C23" w:rsidRDefault="004E4C23" w:rsidP="004C56C9">
            <w:pPr>
              <w:jc w:val="center"/>
            </w:pPr>
            <w:r>
              <w:t>63 (64.3)</w:t>
            </w:r>
          </w:p>
          <w:p w14:paraId="50AEDA28" w14:textId="3E2FA119" w:rsidR="004E4C23" w:rsidRDefault="004E4C23" w:rsidP="004C56C9">
            <w:pPr>
              <w:jc w:val="center"/>
            </w:pPr>
            <w:r>
              <w:t>5 (5.1)</w:t>
            </w:r>
          </w:p>
          <w:p w14:paraId="54780216" w14:textId="44442043" w:rsidR="004E4C23" w:rsidRDefault="004E4C23" w:rsidP="004C56C9">
            <w:pPr>
              <w:jc w:val="center"/>
            </w:pPr>
            <w:r>
              <w:t>12 (12.2)</w:t>
            </w:r>
          </w:p>
          <w:p w14:paraId="1AF4EA8C" w14:textId="77777777" w:rsidR="004E4C23" w:rsidRPr="00F617DA" w:rsidRDefault="004E4C23" w:rsidP="004C56C9">
            <w:pPr>
              <w:jc w:val="center"/>
            </w:pPr>
            <w:r>
              <w:t>18 (18.4)</w:t>
            </w:r>
          </w:p>
        </w:tc>
        <w:tc>
          <w:tcPr>
            <w:tcW w:w="1385" w:type="pct"/>
            <w:tcBorders>
              <w:bottom w:val="single" w:sz="4" w:space="0" w:color="auto"/>
            </w:tcBorders>
          </w:tcPr>
          <w:p w14:paraId="39460C5C" w14:textId="77777777" w:rsidR="004E4C23" w:rsidRDefault="004E4C23" w:rsidP="007F5ECE"/>
          <w:p w14:paraId="4F54F8F7" w14:textId="77777777" w:rsidR="004E4C23" w:rsidRDefault="004E4C23" w:rsidP="004C56C9">
            <w:pPr>
              <w:jc w:val="center"/>
            </w:pPr>
            <w:r>
              <w:t>324 (86.4)</w:t>
            </w:r>
          </w:p>
          <w:p w14:paraId="72E7B0A9" w14:textId="04967E90" w:rsidR="004E4C23" w:rsidRDefault="004E4C23" w:rsidP="004C56C9">
            <w:pPr>
              <w:jc w:val="center"/>
            </w:pPr>
            <w:r>
              <w:t>13 (3.5)</w:t>
            </w:r>
          </w:p>
          <w:p w14:paraId="3C85FE67" w14:textId="1C821416" w:rsidR="004E4C23" w:rsidRDefault="004E4C23" w:rsidP="004C56C9">
            <w:pPr>
              <w:jc w:val="center"/>
            </w:pPr>
            <w:r>
              <w:t>16 (4.3)</w:t>
            </w:r>
          </w:p>
          <w:p w14:paraId="7B7D85E3" w14:textId="77777777" w:rsidR="004E4C23" w:rsidRPr="00F617DA" w:rsidRDefault="004E4C23" w:rsidP="004C56C9">
            <w:pPr>
              <w:jc w:val="center"/>
            </w:pPr>
            <w:r>
              <w:t>22 (5.9)</w:t>
            </w:r>
          </w:p>
        </w:tc>
      </w:tr>
      <w:tr w:rsidR="004E4C23" w14:paraId="2BEDD92C" w14:textId="77777777" w:rsidTr="007F5ECE">
        <w:tc>
          <w:tcPr>
            <w:tcW w:w="2230" w:type="pct"/>
          </w:tcPr>
          <w:p w14:paraId="52169185" w14:textId="77777777" w:rsidR="004E4C23" w:rsidRDefault="004E4C23" w:rsidP="00946C71">
            <w:pPr>
              <w:rPr>
                <w:rFonts w:cstheme="minorHAnsi"/>
                <w:b/>
              </w:rPr>
            </w:pPr>
            <w:r>
              <w:rPr>
                <w:rFonts w:cstheme="minorHAnsi"/>
                <w:b/>
              </w:rPr>
              <w:t>Fracture type, n (%)</w:t>
            </w:r>
          </w:p>
          <w:p w14:paraId="46D96A84" w14:textId="77777777" w:rsidR="004E4C23" w:rsidRDefault="004E4C23" w:rsidP="00946C71">
            <w:pPr>
              <w:rPr>
                <w:rFonts w:cstheme="minorHAnsi"/>
              </w:rPr>
            </w:pPr>
            <w:r w:rsidRPr="00174144">
              <w:rPr>
                <w:rFonts w:cstheme="minorHAnsi"/>
              </w:rPr>
              <w:t xml:space="preserve">    A</w:t>
            </w:r>
            <w:r>
              <w:rPr>
                <w:rFonts w:cstheme="minorHAnsi"/>
              </w:rPr>
              <w:t>/B1/C</w:t>
            </w:r>
          </w:p>
          <w:p w14:paraId="1DD82392" w14:textId="77777777" w:rsidR="004E4C23" w:rsidRDefault="004E4C23" w:rsidP="00946C71">
            <w:pPr>
              <w:rPr>
                <w:b/>
              </w:rPr>
            </w:pPr>
            <w:r>
              <w:rPr>
                <w:rFonts w:cstheme="minorHAnsi"/>
              </w:rPr>
              <w:t xml:space="preserve">    B2/B3</w:t>
            </w:r>
          </w:p>
        </w:tc>
        <w:tc>
          <w:tcPr>
            <w:tcW w:w="1385" w:type="pct"/>
            <w:tcBorders>
              <w:bottom w:val="single" w:sz="4" w:space="0" w:color="auto"/>
            </w:tcBorders>
          </w:tcPr>
          <w:p w14:paraId="37974897" w14:textId="77777777" w:rsidR="004E4C23" w:rsidRDefault="004E4C23" w:rsidP="004C56C9">
            <w:pPr>
              <w:jc w:val="center"/>
            </w:pPr>
          </w:p>
          <w:p w14:paraId="41C895F5" w14:textId="77777777" w:rsidR="004E4C23" w:rsidRDefault="004E4C23" w:rsidP="004C56C9">
            <w:pPr>
              <w:jc w:val="center"/>
            </w:pPr>
            <w:r>
              <w:t>43 (43.9)</w:t>
            </w:r>
          </w:p>
          <w:p w14:paraId="472DAE52" w14:textId="77777777" w:rsidR="004E4C23" w:rsidRPr="00F62A0B" w:rsidRDefault="004E4C23" w:rsidP="004C56C9">
            <w:pPr>
              <w:jc w:val="center"/>
            </w:pPr>
            <w:r>
              <w:t>55 (56.1)</w:t>
            </w:r>
          </w:p>
        </w:tc>
        <w:tc>
          <w:tcPr>
            <w:tcW w:w="1385" w:type="pct"/>
            <w:tcBorders>
              <w:bottom w:val="single" w:sz="4" w:space="0" w:color="auto"/>
            </w:tcBorders>
          </w:tcPr>
          <w:p w14:paraId="1E3C369C" w14:textId="77777777" w:rsidR="004E4C23" w:rsidRDefault="004E4C23" w:rsidP="004C56C9">
            <w:pPr>
              <w:jc w:val="center"/>
            </w:pPr>
          </w:p>
          <w:p w14:paraId="0707BB4B" w14:textId="77777777" w:rsidR="004E4C23" w:rsidRDefault="004E4C23" w:rsidP="004C56C9">
            <w:pPr>
              <w:jc w:val="center"/>
            </w:pPr>
            <w:r>
              <w:t>172 (45.9)</w:t>
            </w:r>
          </w:p>
          <w:p w14:paraId="4EA8DDB3" w14:textId="77777777" w:rsidR="004E4C23" w:rsidRPr="00F62A0B" w:rsidRDefault="004E4C23" w:rsidP="004C56C9">
            <w:pPr>
              <w:jc w:val="center"/>
            </w:pPr>
            <w:r>
              <w:t>203 (54.1)</w:t>
            </w:r>
          </w:p>
        </w:tc>
      </w:tr>
      <w:tr w:rsidR="004E4C23" w14:paraId="61886A1B" w14:textId="77777777" w:rsidTr="007F5ECE">
        <w:tc>
          <w:tcPr>
            <w:tcW w:w="2230" w:type="pct"/>
          </w:tcPr>
          <w:p w14:paraId="5EB1459F" w14:textId="77777777" w:rsidR="004E4C23" w:rsidRDefault="004E4C23" w:rsidP="00946C71">
            <w:pPr>
              <w:rPr>
                <w:b/>
              </w:rPr>
            </w:pPr>
            <w:r w:rsidRPr="004D75B2">
              <w:rPr>
                <w:b/>
              </w:rPr>
              <w:t xml:space="preserve">Fracture around primary or revision joint </w:t>
            </w:r>
          </w:p>
          <w:p w14:paraId="51C8E065" w14:textId="77777777" w:rsidR="004E4C23" w:rsidRDefault="004E4C23" w:rsidP="00946C71">
            <w:pPr>
              <w:rPr>
                <w:b/>
              </w:rPr>
            </w:pPr>
            <w:r w:rsidRPr="004D75B2">
              <w:rPr>
                <w:b/>
              </w:rPr>
              <w:t>replacement, n (%)</w:t>
            </w:r>
          </w:p>
          <w:p w14:paraId="2255514B" w14:textId="77777777" w:rsidR="004E4C23" w:rsidRDefault="004E4C23" w:rsidP="00946C71">
            <w:r>
              <w:t xml:space="preserve">    Primary</w:t>
            </w:r>
          </w:p>
          <w:p w14:paraId="3E1C727A" w14:textId="77777777" w:rsidR="004E4C23" w:rsidRDefault="004E4C23" w:rsidP="00946C71">
            <w:pPr>
              <w:rPr>
                <w:b/>
              </w:rPr>
            </w:pPr>
            <w:r>
              <w:t xml:space="preserve">    Revision</w:t>
            </w:r>
          </w:p>
        </w:tc>
        <w:tc>
          <w:tcPr>
            <w:tcW w:w="1385" w:type="pct"/>
            <w:tcBorders>
              <w:bottom w:val="single" w:sz="4" w:space="0" w:color="auto"/>
            </w:tcBorders>
          </w:tcPr>
          <w:p w14:paraId="6460900E" w14:textId="77777777" w:rsidR="004E4C23" w:rsidRDefault="004E4C23" w:rsidP="004C56C9">
            <w:pPr>
              <w:jc w:val="center"/>
            </w:pPr>
          </w:p>
          <w:p w14:paraId="35D6FA5C" w14:textId="77777777" w:rsidR="004E4C23" w:rsidRDefault="004E4C23" w:rsidP="007F5ECE"/>
          <w:p w14:paraId="134F6A1A" w14:textId="77777777" w:rsidR="004E4C23" w:rsidRDefault="004E4C23" w:rsidP="004C56C9">
            <w:pPr>
              <w:jc w:val="center"/>
            </w:pPr>
            <w:r>
              <w:t>80 (81.6)</w:t>
            </w:r>
          </w:p>
          <w:p w14:paraId="68A61047" w14:textId="77777777" w:rsidR="004E4C23" w:rsidRPr="008F0871" w:rsidRDefault="004E4C23" w:rsidP="004C56C9">
            <w:pPr>
              <w:jc w:val="center"/>
            </w:pPr>
            <w:r>
              <w:t>18 (18.4)</w:t>
            </w:r>
          </w:p>
        </w:tc>
        <w:tc>
          <w:tcPr>
            <w:tcW w:w="1385" w:type="pct"/>
            <w:tcBorders>
              <w:bottom w:val="single" w:sz="4" w:space="0" w:color="auto"/>
            </w:tcBorders>
          </w:tcPr>
          <w:p w14:paraId="45CB73C5" w14:textId="77777777" w:rsidR="004E4C23" w:rsidRDefault="004E4C23" w:rsidP="004C56C9">
            <w:pPr>
              <w:jc w:val="center"/>
            </w:pPr>
          </w:p>
          <w:p w14:paraId="4A9714C6" w14:textId="77777777" w:rsidR="004E4C23" w:rsidRDefault="004E4C23" w:rsidP="007F5ECE"/>
          <w:p w14:paraId="2104D35D" w14:textId="77777777" w:rsidR="004E4C23" w:rsidRDefault="004E4C23" w:rsidP="004C56C9">
            <w:pPr>
              <w:jc w:val="center"/>
            </w:pPr>
            <w:r>
              <w:t>330 (88.0)</w:t>
            </w:r>
          </w:p>
          <w:p w14:paraId="512D4BAF" w14:textId="77777777" w:rsidR="004E4C23" w:rsidRPr="008F0871" w:rsidRDefault="004E4C23" w:rsidP="004C56C9">
            <w:pPr>
              <w:jc w:val="center"/>
            </w:pPr>
            <w:r>
              <w:t>45 (12.0)</w:t>
            </w:r>
          </w:p>
        </w:tc>
      </w:tr>
      <w:tr w:rsidR="004E4C23" w14:paraId="0FF1A882" w14:textId="77777777" w:rsidTr="007F5ECE">
        <w:tc>
          <w:tcPr>
            <w:tcW w:w="2230" w:type="pct"/>
          </w:tcPr>
          <w:p w14:paraId="495B7D14" w14:textId="77777777" w:rsidR="004E4C23" w:rsidRDefault="004E4C23" w:rsidP="00946C71">
            <w:pPr>
              <w:rPr>
                <w:b/>
              </w:rPr>
            </w:pPr>
            <w:r w:rsidRPr="004D75B2">
              <w:rPr>
                <w:b/>
              </w:rPr>
              <w:t>Time between joint replacement and periprosthetic fracture</w:t>
            </w:r>
            <w:r>
              <w:rPr>
                <w:b/>
              </w:rPr>
              <w:t>, years, n (%)</w:t>
            </w:r>
          </w:p>
          <w:p w14:paraId="55DA37FD" w14:textId="77777777" w:rsidR="004E4C23" w:rsidRPr="0087015A" w:rsidRDefault="004E4C23" w:rsidP="00946C71">
            <w:r>
              <w:t xml:space="preserve">    Early (</w:t>
            </w:r>
            <w:r>
              <w:rPr>
                <w:rFonts w:cstheme="minorHAnsi"/>
              </w:rPr>
              <w:t>≤</w:t>
            </w:r>
            <w:r w:rsidRPr="0087015A">
              <w:t>1 year)</w:t>
            </w:r>
          </w:p>
          <w:p w14:paraId="13038BD6" w14:textId="0248D76C" w:rsidR="004E4C23" w:rsidRPr="0087015A" w:rsidRDefault="004E4C23" w:rsidP="00946C71">
            <w:r w:rsidRPr="0087015A">
              <w:t xml:space="preserve">    Intermediate</w:t>
            </w:r>
            <w:r>
              <w:t xml:space="preserve"> </w:t>
            </w:r>
            <w:r w:rsidRPr="0087015A">
              <w:t>(1-10 yrs)</w:t>
            </w:r>
          </w:p>
          <w:p w14:paraId="622B90ED" w14:textId="2D8F8EA8" w:rsidR="004E4C23" w:rsidRPr="00691C52" w:rsidRDefault="004E4C23" w:rsidP="00946C71">
            <w:r w:rsidRPr="0087015A">
              <w:t xml:space="preserve">    Late (&gt;10</w:t>
            </w:r>
            <w:r>
              <w:t xml:space="preserve"> </w:t>
            </w:r>
            <w:r w:rsidRPr="0087015A">
              <w:t>yrs)</w:t>
            </w:r>
          </w:p>
        </w:tc>
        <w:tc>
          <w:tcPr>
            <w:tcW w:w="1385" w:type="pct"/>
            <w:tcBorders>
              <w:bottom w:val="single" w:sz="4" w:space="0" w:color="auto"/>
            </w:tcBorders>
          </w:tcPr>
          <w:p w14:paraId="0A79BE01" w14:textId="77777777" w:rsidR="004E4C23" w:rsidRDefault="004E4C23" w:rsidP="007F5ECE"/>
          <w:p w14:paraId="20DC1929" w14:textId="77777777" w:rsidR="004E4C23" w:rsidRDefault="004E4C23" w:rsidP="004C56C9">
            <w:pPr>
              <w:jc w:val="center"/>
            </w:pPr>
          </w:p>
          <w:p w14:paraId="36BDF04B" w14:textId="77777777" w:rsidR="004E4C23" w:rsidRDefault="004E4C23" w:rsidP="004C56C9">
            <w:pPr>
              <w:jc w:val="center"/>
            </w:pPr>
            <w:r>
              <w:t>14 (14.3)</w:t>
            </w:r>
          </w:p>
          <w:p w14:paraId="4ACE3133" w14:textId="3F7CFBFD" w:rsidR="004E4C23" w:rsidRDefault="004E4C23" w:rsidP="004C56C9">
            <w:pPr>
              <w:jc w:val="center"/>
            </w:pPr>
            <w:r>
              <w:t>49 (50.0)</w:t>
            </w:r>
          </w:p>
          <w:p w14:paraId="01C521A7" w14:textId="36B5DA62" w:rsidR="004E4C23" w:rsidRPr="008C5572" w:rsidRDefault="004E4C23" w:rsidP="004C56C9">
            <w:pPr>
              <w:jc w:val="center"/>
            </w:pPr>
            <w:r>
              <w:t>35 (35.7)</w:t>
            </w:r>
          </w:p>
        </w:tc>
        <w:tc>
          <w:tcPr>
            <w:tcW w:w="1385" w:type="pct"/>
            <w:tcBorders>
              <w:bottom w:val="single" w:sz="4" w:space="0" w:color="auto"/>
            </w:tcBorders>
          </w:tcPr>
          <w:p w14:paraId="02A8AB4F" w14:textId="77777777" w:rsidR="004E4C23" w:rsidRDefault="004E4C23" w:rsidP="004C56C9">
            <w:pPr>
              <w:jc w:val="center"/>
            </w:pPr>
          </w:p>
          <w:p w14:paraId="62B7986C" w14:textId="77777777" w:rsidR="004E4C23" w:rsidRDefault="004E4C23" w:rsidP="007F5ECE"/>
          <w:p w14:paraId="385F4C3D" w14:textId="77777777" w:rsidR="004E4C23" w:rsidRDefault="004E4C23" w:rsidP="004C56C9">
            <w:pPr>
              <w:jc w:val="center"/>
            </w:pPr>
            <w:r>
              <w:t>68 (18.1)</w:t>
            </w:r>
          </w:p>
          <w:p w14:paraId="06D24D81" w14:textId="38DBE3C4" w:rsidR="004E4C23" w:rsidRDefault="004E4C23" w:rsidP="004C56C9">
            <w:pPr>
              <w:jc w:val="center"/>
            </w:pPr>
            <w:r>
              <w:t>192 (51.2)</w:t>
            </w:r>
          </w:p>
          <w:p w14:paraId="48C46E31" w14:textId="28BEB1C0" w:rsidR="004E4C23" w:rsidRPr="008C5572" w:rsidRDefault="004E4C23" w:rsidP="004C56C9">
            <w:pPr>
              <w:jc w:val="center"/>
            </w:pPr>
            <w:r>
              <w:t>115 (30.7)</w:t>
            </w:r>
          </w:p>
        </w:tc>
      </w:tr>
    </w:tbl>
    <w:p w14:paraId="12A58BDE" w14:textId="77777777" w:rsidR="00691C52" w:rsidRDefault="00691C52" w:rsidP="00691C52">
      <w:r>
        <w:rPr>
          <w:vertAlign w:val="superscript"/>
        </w:rPr>
        <w:t>1</w:t>
      </w:r>
      <w:r>
        <w:t>Length of hospital stay summarised categorically using the median as the cut point for the purposes of this descriptive table, however as an outcome length of stay was analysed as count data.</w:t>
      </w:r>
    </w:p>
    <w:p w14:paraId="14C39AEE" w14:textId="77777777" w:rsidR="00C55A3E" w:rsidRDefault="00C55A3E">
      <w:pPr>
        <w:rPr>
          <w:rFonts w:cstheme="minorHAnsi"/>
          <w:b/>
          <w:bCs/>
          <w:sz w:val="32"/>
          <w:szCs w:val="32"/>
        </w:rPr>
      </w:pPr>
    </w:p>
    <w:sectPr w:rsidR="00C55A3E" w:rsidSect="00C5402F">
      <w:footerReference w:type="even" r:id="rId14"/>
      <w:footerReference w:type="default" r:id="rId15"/>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B49FB7" w14:textId="77777777" w:rsidR="00D27E87" w:rsidRDefault="00D27E87" w:rsidP="00696D9E">
      <w:r>
        <w:separator/>
      </w:r>
    </w:p>
  </w:endnote>
  <w:endnote w:type="continuationSeparator" w:id="0">
    <w:p w14:paraId="4BFE2ABC" w14:textId="77777777" w:rsidR="00D27E87" w:rsidRDefault="00D27E87" w:rsidP="00696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9955847"/>
      <w:docPartObj>
        <w:docPartGallery w:val="Page Numbers (Bottom of Page)"/>
        <w:docPartUnique/>
      </w:docPartObj>
    </w:sdtPr>
    <w:sdtEndPr>
      <w:rPr>
        <w:rStyle w:val="PageNumber"/>
      </w:rPr>
    </w:sdtEndPr>
    <w:sdtContent>
      <w:p w14:paraId="5D651394" w14:textId="49B7E893" w:rsidR="00696D9E" w:rsidRDefault="00696D9E" w:rsidP="002C3CE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170B201" w14:textId="77777777" w:rsidR="00696D9E" w:rsidRDefault="00696D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81872019"/>
      <w:docPartObj>
        <w:docPartGallery w:val="Page Numbers (Bottom of Page)"/>
        <w:docPartUnique/>
      </w:docPartObj>
    </w:sdtPr>
    <w:sdtEndPr>
      <w:rPr>
        <w:rStyle w:val="PageNumber"/>
      </w:rPr>
    </w:sdtEndPr>
    <w:sdtContent>
      <w:p w14:paraId="7158906B" w14:textId="2EC8B5AC" w:rsidR="00696D9E" w:rsidRDefault="00696D9E" w:rsidP="002C3CE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9A32465" w14:textId="77777777" w:rsidR="00696D9E" w:rsidRDefault="00696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E2A92" w14:textId="77777777" w:rsidR="00D27E87" w:rsidRDefault="00D27E87" w:rsidP="00696D9E">
      <w:r>
        <w:separator/>
      </w:r>
    </w:p>
  </w:footnote>
  <w:footnote w:type="continuationSeparator" w:id="0">
    <w:p w14:paraId="5229A258" w14:textId="77777777" w:rsidR="00D27E87" w:rsidRDefault="00D27E87" w:rsidP="00696D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8128B"/>
    <w:multiLevelType w:val="hybridMultilevel"/>
    <w:tmpl w:val="16E23D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97729F"/>
    <w:multiLevelType w:val="multilevel"/>
    <w:tmpl w:val="2BFCB74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254B5AF1"/>
    <w:multiLevelType w:val="hybridMultilevel"/>
    <w:tmpl w:val="39A004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74D020F"/>
    <w:multiLevelType w:val="multilevel"/>
    <w:tmpl w:val="5F7EDD12"/>
    <w:lvl w:ilvl="0">
      <w:start w:val="4"/>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28B43949"/>
    <w:multiLevelType w:val="hybridMultilevel"/>
    <w:tmpl w:val="BECAF2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99F1114"/>
    <w:multiLevelType w:val="hybridMultilevel"/>
    <w:tmpl w:val="D2602A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3B20BA5"/>
    <w:multiLevelType w:val="multilevel"/>
    <w:tmpl w:val="C25A7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D7534C"/>
    <w:multiLevelType w:val="multilevel"/>
    <w:tmpl w:val="B6F0C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EB1DE9"/>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79DF2F37"/>
    <w:multiLevelType w:val="hybridMultilevel"/>
    <w:tmpl w:val="23804D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54640480">
    <w:abstractNumId w:val="3"/>
  </w:num>
  <w:num w:numId="2" w16cid:durableId="1416976694">
    <w:abstractNumId w:val="1"/>
  </w:num>
  <w:num w:numId="3" w16cid:durableId="312952353">
    <w:abstractNumId w:val="2"/>
  </w:num>
  <w:num w:numId="4" w16cid:durableId="1026641559">
    <w:abstractNumId w:val="4"/>
  </w:num>
  <w:num w:numId="5" w16cid:durableId="410199704">
    <w:abstractNumId w:val="7"/>
  </w:num>
  <w:num w:numId="6" w16cid:durableId="1685981951">
    <w:abstractNumId w:val="5"/>
  </w:num>
  <w:num w:numId="7" w16cid:durableId="341860358">
    <w:abstractNumId w:val="0"/>
  </w:num>
  <w:num w:numId="8" w16cid:durableId="177819662">
    <w:abstractNumId w:val="9"/>
  </w:num>
  <w:num w:numId="9" w16cid:durableId="533232824">
    <w:abstractNumId w:val="6"/>
  </w:num>
  <w:num w:numId="10" w16cid:durableId="61356189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2&lt;/FontSize&gt;&lt;ReflistTitle&gt;References&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z55wf2zmrda9ae0epd5rsp002spdt9eeswr&quot;&gt;My EndNote Library&lt;record-ids&gt;&lt;item&gt;9&lt;/item&gt;&lt;item&gt;91&lt;/item&gt;&lt;item&gt;92&lt;/item&gt;&lt;item&gt;93&lt;/item&gt;&lt;item&gt;94&lt;/item&gt;&lt;item&gt;95&lt;/item&gt;&lt;item&gt;96&lt;/item&gt;&lt;item&gt;97&lt;/item&gt;&lt;item&gt;99&lt;/item&gt;&lt;item&gt;100&lt;/item&gt;&lt;item&gt;102&lt;/item&gt;&lt;item&gt;103&lt;/item&gt;&lt;item&gt;104&lt;/item&gt;&lt;item&gt;106&lt;/item&gt;&lt;item&gt;107&lt;/item&gt;&lt;item&gt;108&lt;/item&gt;&lt;item&gt;109&lt;/item&gt;&lt;item&gt;110&lt;/item&gt;&lt;item&gt;111&lt;/item&gt;&lt;item&gt;112&lt;/item&gt;&lt;item&gt;114&lt;/item&gt;&lt;item&gt;115&lt;/item&gt;&lt;item&gt;116&lt;/item&gt;&lt;item&gt;117&lt;/item&gt;&lt;item&gt;118&lt;/item&gt;&lt;item&gt;119&lt;/item&gt;&lt;item&gt;120&lt;/item&gt;&lt;item&gt;121&lt;/item&gt;&lt;/record-ids&gt;&lt;/item&gt;&lt;/Libraries&gt;"/>
  </w:docVars>
  <w:rsids>
    <w:rsidRoot w:val="004A5806"/>
    <w:rsid w:val="00003B5C"/>
    <w:rsid w:val="00023725"/>
    <w:rsid w:val="00025E37"/>
    <w:rsid w:val="000325AD"/>
    <w:rsid w:val="00041672"/>
    <w:rsid w:val="00052EC7"/>
    <w:rsid w:val="00055E40"/>
    <w:rsid w:val="000643FD"/>
    <w:rsid w:val="00074233"/>
    <w:rsid w:val="0008624A"/>
    <w:rsid w:val="0009098B"/>
    <w:rsid w:val="000A3C61"/>
    <w:rsid w:val="000A7973"/>
    <w:rsid w:val="000B0849"/>
    <w:rsid w:val="000B5B13"/>
    <w:rsid w:val="000B74DF"/>
    <w:rsid w:val="000C3F46"/>
    <w:rsid w:val="000C564E"/>
    <w:rsid w:val="000C5D0B"/>
    <w:rsid w:val="000D4585"/>
    <w:rsid w:val="000D6B3A"/>
    <w:rsid w:val="000D71E5"/>
    <w:rsid w:val="000F00E8"/>
    <w:rsid w:val="001131BB"/>
    <w:rsid w:val="00117C26"/>
    <w:rsid w:val="00124288"/>
    <w:rsid w:val="00125520"/>
    <w:rsid w:val="00126AE2"/>
    <w:rsid w:val="00135455"/>
    <w:rsid w:val="00135BED"/>
    <w:rsid w:val="00136BA5"/>
    <w:rsid w:val="001446DD"/>
    <w:rsid w:val="00153193"/>
    <w:rsid w:val="001532B0"/>
    <w:rsid w:val="00155410"/>
    <w:rsid w:val="001703E9"/>
    <w:rsid w:val="00170BD8"/>
    <w:rsid w:val="001776C2"/>
    <w:rsid w:val="00182927"/>
    <w:rsid w:val="0018386C"/>
    <w:rsid w:val="001A7ED9"/>
    <w:rsid w:val="001D286B"/>
    <w:rsid w:val="001E3F84"/>
    <w:rsid w:val="001F104C"/>
    <w:rsid w:val="00200135"/>
    <w:rsid w:val="00201E37"/>
    <w:rsid w:val="00203DA9"/>
    <w:rsid w:val="002205B7"/>
    <w:rsid w:val="00222924"/>
    <w:rsid w:val="00225734"/>
    <w:rsid w:val="002400EF"/>
    <w:rsid w:val="00243E14"/>
    <w:rsid w:val="00254921"/>
    <w:rsid w:val="002660AE"/>
    <w:rsid w:val="00266C05"/>
    <w:rsid w:val="002805CE"/>
    <w:rsid w:val="00295A5D"/>
    <w:rsid w:val="00296973"/>
    <w:rsid w:val="002A7550"/>
    <w:rsid w:val="002A77BC"/>
    <w:rsid w:val="002B1B6E"/>
    <w:rsid w:val="002B4850"/>
    <w:rsid w:val="002C271D"/>
    <w:rsid w:val="002C63CF"/>
    <w:rsid w:val="002C782A"/>
    <w:rsid w:val="002D2750"/>
    <w:rsid w:val="002D2B0C"/>
    <w:rsid w:val="002D7E63"/>
    <w:rsid w:val="002F1140"/>
    <w:rsid w:val="002F65E5"/>
    <w:rsid w:val="002F6A9A"/>
    <w:rsid w:val="002F76E1"/>
    <w:rsid w:val="00303124"/>
    <w:rsid w:val="00304688"/>
    <w:rsid w:val="00315FE6"/>
    <w:rsid w:val="0032212D"/>
    <w:rsid w:val="00327706"/>
    <w:rsid w:val="00332873"/>
    <w:rsid w:val="003367E7"/>
    <w:rsid w:val="003413EE"/>
    <w:rsid w:val="0035014B"/>
    <w:rsid w:val="0035183F"/>
    <w:rsid w:val="00355374"/>
    <w:rsid w:val="003616FF"/>
    <w:rsid w:val="00363AB3"/>
    <w:rsid w:val="003650ED"/>
    <w:rsid w:val="00381AC1"/>
    <w:rsid w:val="003833C2"/>
    <w:rsid w:val="003A298D"/>
    <w:rsid w:val="003B62A1"/>
    <w:rsid w:val="003B6E07"/>
    <w:rsid w:val="003D528A"/>
    <w:rsid w:val="003E4AEC"/>
    <w:rsid w:val="003F164B"/>
    <w:rsid w:val="004263AA"/>
    <w:rsid w:val="00433D25"/>
    <w:rsid w:val="00450903"/>
    <w:rsid w:val="004634D8"/>
    <w:rsid w:val="00473511"/>
    <w:rsid w:val="00483F65"/>
    <w:rsid w:val="00484CA8"/>
    <w:rsid w:val="0049004C"/>
    <w:rsid w:val="0049096B"/>
    <w:rsid w:val="00495A82"/>
    <w:rsid w:val="004A0CA4"/>
    <w:rsid w:val="004A4B38"/>
    <w:rsid w:val="004A53DA"/>
    <w:rsid w:val="004A5806"/>
    <w:rsid w:val="004B093B"/>
    <w:rsid w:val="004B0E75"/>
    <w:rsid w:val="004B4294"/>
    <w:rsid w:val="004B644E"/>
    <w:rsid w:val="004B6885"/>
    <w:rsid w:val="004C09D9"/>
    <w:rsid w:val="004C56C9"/>
    <w:rsid w:val="004D5BA4"/>
    <w:rsid w:val="004E0718"/>
    <w:rsid w:val="004E0B38"/>
    <w:rsid w:val="004E4C23"/>
    <w:rsid w:val="004F58B5"/>
    <w:rsid w:val="005126BA"/>
    <w:rsid w:val="00515C29"/>
    <w:rsid w:val="00517CC9"/>
    <w:rsid w:val="005219F9"/>
    <w:rsid w:val="00521EBE"/>
    <w:rsid w:val="00523969"/>
    <w:rsid w:val="00526DAD"/>
    <w:rsid w:val="00530274"/>
    <w:rsid w:val="00543E9A"/>
    <w:rsid w:val="00556243"/>
    <w:rsid w:val="00563834"/>
    <w:rsid w:val="005639D0"/>
    <w:rsid w:val="00563A6D"/>
    <w:rsid w:val="00570A16"/>
    <w:rsid w:val="00572367"/>
    <w:rsid w:val="00576E18"/>
    <w:rsid w:val="00577BAB"/>
    <w:rsid w:val="005829F4"/>
    <w:rsid w:val="005A1046"/>
    <w:rsid w:val="005A6CD7"/>
    <w:rsid w:val="005B0898"/>
    <w:rsid w:val="005C1AD7"/>
    <w:rsid w:val="005C20FA"/>
    <w:rsid w:val="005C2ED5"/>
    <w:rsid w:val="005C780C"/>
    <w:rsid w:val="005D0D13"/>
    <w:rsid w:val="005D19EB"/>
    <w:rsid w:val="005D7690"/>
    <w:rsid w:val="005F6B52"/>
    <w:rsid w:val="00600D8B"/>
    <w:rsid w:val="00607C6B"/>
    <w:rsid w:val="0061053D"/>
    <w:rsid w:val="00622323"/>
    <w:rsid w:val="00623CFA"/>
    <w:rsid w:val="00626055"/>
    <w:rsid w:val="00627C1E"/>
    <w:rsid w:val="0063127B"/>
    <w:rsid w:val="00633E5C"/>
    <w:rsid w:val="00636823"/>
    <w:rsid w:val="00642639"/>
    <w:rsid w:val="00642F1F"/>
    <w:rsid w:val="00657708"/>
    <w:rsid w:val="00662BBB"/>
    <w:rsid w:val="00672D0E"/>
    <w:rsid w:val="00685BC2"/>
    <w:rsid w:val="00687F53"/>
    <w:rsid w:val="00691C52"/>
    <w:rsid w:val="00696D9E"/>
    <w:rsid w:val="006A4CEF"/>
    <w:rsid w:val="006B1A00"/>
    <w:rsid w:val="006B61E4"/>
    <w:rsid w:val="006B7AB4"/>
    <w:rsid w:val="006C06A7"/>
    <w:rsid w:val="006C3B8E"/>
    <w:rsid w:val="006C68CC"/>
    <w:rsid w:val="006D0DD0"/>
    <w:rsid w:val="006D1A84"/>
    <w:rsid w:val="006D2664"/>
    <w:rsid w:val="006D75DD"/>
    <w:rsid w:val="006E698C"/>
    <w:rsid w:val="006F2712"/>
    <w:rsid w:val="006F2858"/>
    <w:rsid w:val="006F5015"/>
    <w:rsid w:val="0070196F"/>
    <w:rsid w:val="00707155"/>
    <w:rsid w:val="007154FC"/>
    <w:rsid w:val="00717736"/>
    <w:rsid w:val="007206CC"/>
    <w:rsid w:val="00722746"/>
    <w:rsid w:val="007253EC"/>
    <w:rsid w:val="00736DEE"/>
    <w:rsid w:val="0074163F"/>
    <w:rsid w:val="007444F6"/>
    <w:rsid w:val="0074743E"/>
    <w:rsid w:val="00766B88"/>
    <w:rsid w:val="0077751C"/>
    <w:rsid w:val="00781EF1"/>
    <w:rsid w:val="00795C15"/>
    <w:rsid w:val="007A22AE"/>
    <w:rsid w:val="007A282B"/>
    <w:rsid w:val="007A5823"/>
    <w:rsid w:val="007A662A"/>
    <w:rsid w:val="007B5BDF"/>
    <w:rsid w:val="007C5976"/>
    <w:rsid w:val="007C647C"/>
    <w:rsid w:val="007C7133"/>
    <w:rsid w:val="007D1DCE"/>
    <w:rsid w:val="007D2E81"/>
    <w:rsid w:val="007E03EF"/>
    <w:rsid w:val="007E05BD"/>
    <w:rsid w:val="007E292B"/>
    <w:rsid w:val="007E4650"/>
    <w:rsid w:val="007F3504"/>
    <w:rsid w:val="007F362F"/>
    <w:rsid w:val="007F5ECE"/>
    <w:rsid w:val="008079B6"/>
    <w:rsid w:val="008115E0"/>
    <w:rsid w:val="0081275E"/>
    <w:rsid w:val="00814C08"/>
    <w:rsid w:val="008231C8"/>
    <w:rsid w:val="00823A28"/>
    <w:rsid w:val="00826E19"/>
    <w:rsid w:val="00847597"/>
    <w:rsid w:val="00856413"/>
    <w:rsid w:val="0086460D"/>
    <w:rsid w:val="0086549A"/>
    <w:rsid w:val="008723FF"/>
    <w:rsid w:val="00873161"/>
    <w:rsid w:val="00873F31"/>
    <w:rsid w:val="00883A9F"/>
    <w:rsid w:val="00891014"/>
    <w:rsid w:val="00892EDA"/>
    <w:rsid w:val="00896317"/>
    <w:rsid w:val="008A6912"/>
    <w:rsid w:val="008B020A"/>
    <w:rsid w:val="008B29B5"/>
    <w:rsid w:val="008C6BD7"/>
    <w:rsid w:val="008D617F"/>
    <w:rsid w:val="008E07D8"/>
    <w:rsid w:val="008F6D13"/>
    <w:rsid w:val="00903140"/>
    <w:rsid w:val="00904768"/>
    <w:rsid w:val="00913088"/>
    <w:rsid w:val="00914FE8"/>
    <w:rsid w:val="00920196"/>
    <w:rsid w:val="00936759"/>
    <w:rsid w:val="00943478"/>
    <w:rsid w:val="0096440C"/>
    <w:rsid w:val="0097179E"/>
    <w:rsid w:val="009813F0"/>
    <w:rsid w:val="00982104"/>
    <w:rsid w:val="00984DB7"/>
    <w:rsid w:val="00986AFD"/>
    <w:rsid w:val="0099597F"/>
    <w:rsid w:val="00996612"/>
    <w:rsid w:val="009A6C83"/>
    <w:rsid w:val="009B7F43"/>
    <w:rsid w:val="009C08EF"/>
    <w:rsid w:val="009C25F6"/>
    <w:rsid w:val="009D6568"/>
    <w:rsid w:val="009E1280"/>
    <w:rsid w:val="009E2DC6"/>
    <w:rsid w:val="00A006DC"/>
    <w:rsid w:val="00A057AA"/>
    <w:rsid w:val="00A1097B"/>
    <w:rsid w:val="00A120ED"/>
    <w:rsid w:val="00A25167"/>
    <w:rsid w:val="00A30537"/>
    <w:rsid w:val="00A33FB2"/>
    <w:rsid w:val="00A355BE"/>
    <w:rsid w:val="00A3658D"/>
    <w:rsid w:val="00A40F7E"/>
    <w:rsid w:val="00A4737A"/>
    <w:rsid w:val="00A54109"/>
    <w:rsid w:val="00A642C0"/>
    <w:rsid w:val="00A648D7"/>
    <w:rsid w:val="00A67CAA"/>
    <w:rsid w:val="00A81019"/>
    <w:rsid w:val="00A9688F"/>
    <w:rsid w:val="00AA2745"/>
    <w:rsid w:val="00AA3B2C"/>
    <w:rsid w:val="00AA6476"/>
    <w:rsid w:val="00AB00D4"/>
    <w:rsid w:val="00AC10B9"/>
    <w:rsid w:val="00AD2F89"/>
    <w:rsid w:val="00B01EC9"/>
    <w:rsid w:val="00B05FD7"/>
    <w:rsid w:val="00B069C5"/>
    <w:rsid w:val="00B408B9"/>
    <w:rsid w:val="00B41DE4"/>
    <w:rsid w:val="00B45EA5"/>
    <w:rsid w:val="00B479B7"/>
    <w:rsid w:val="00B47F74"/>
    <w:rsid w:val="00B501BC"/>
    <w:rsid w:val="00B5107C"/>
    <w:rsid w:val="00B5285E"/>
    <w:rsid w:val="00B67ED7"/>
    <w:rsid w:val="00B71607"/>
    <w:rsid w:val="00B75F91"/>
    <w:rsid w:val="00B77C4E"/>
    <w:rsid w:val="00B80DBD"/>
    <w:rsid w:val="00B96EAF"/>
    <w:rsid w:val="00BA113A"/>
    <w:rsid w:val="00BA789A"/>
    <w:rsid w:val="00BB11BB"/>
    <w:rsid w:val="00BB348B"/>
    <w:rsid w:val="00BB7098"/>
    <w:rsid w:val="00BC4FBC"/>
    <w:rsid w:val="00BC5ABC"/>
    <w:rsid w:val="00BD0091"/>
    <w:rsid w:val="00BD7357"/>
    <w:rsid w:val="00BD768F"/>
    <w:rsid w:val="00BE6032"/>
    <w:rsid w:val="00BE63C8"/>
    <w:rsid w:val="00BF0BFC"/>
    <w:rsid w:val="00BF34E8"/>
    <w:rsid w:val="00BF3E02"/>
    <w:rsid w:val="00C05BBD"/>
    <w:rsid w:val="00C07968"/>
    <w:rsid w:val="00C12C72"/>
    <w:rsid w:val="00C14979"/>
    <w:rsid w:val="00C23F24"/>
    <w:rsid w:val="00C2402E"/>
    <w:rsid w:val="00C24844"/>
    <w:rsid w:val="00C42C11"/>
    <w:rsid w:val="00C44330"/>
    <w:rsid w:val="00C46131"/>
    <w:rsid w:val="00C5402F"/>
    <w:rsid w:val="00C55A3E"/>
    <w:rsid w:val="00C57D6C"/>
    <w:rsid w:val="00C6390C"/>
    <w:rsid w:val="00C73D45"/>
    <w:rsid w:val="00C8108F"/>
    <w:rsid w:val="00C82398"/>
    <w:rsid w:val="00CA2B32"/>
    <w:rsid w:val="00CB4ADF"/>
    <w:rsid w:val="00CB5435"/>
    <w:rsid w:val="00CB6CBC"/>
    <w:rsid w:val="00CC24B9"/>
    <w:rsid w:val="00CC39E4"/>
    <w:rsid w:val="00CE0163"/>
    <w:rsid w:val="00CE43EA"/>
    <w:rsid w:val="00CF14F4"/>
    <w:rsid w:val="00D166AE"/>
    <w:rsid w:val="00D2438C"/>
    <w:rsid w:val="00D25B39"/>
    <w:rsid w:val="00D270C8"/>
    <w:rsid w:val="00D27E87"/>
    <w:rsid w:val="00D30FA3"/>
    <w:rsid w:val="00D320BF"/>
    <w:rsid w:val="00D36996"/>
    <w:rsid w:val="00D419A3"/>
    <w:rsid w:val="00D41E4A"/>
    <w:rsid w:val="00D46FE7"/>
    <w:rsid w:val="00D503F0"/>
    <w:rsid w:val="00D52597"/>
    <w:rsid w:val="00D53477"/>
    <w:rsid w:val="00D55567"/>
    <w:rsid w:val="00D60CC0"/>
    <w:rsid w:val="00D724A7"/>
    <w:rsid w:val="00D84F99"/>
    <w:rsid w:val="00D9318E"/>
    <w:rsid w:val="00D935D8"/>
    <w:rsid w:val="00D944B3"/>
    <w:rsid w:val="00D956AF"/>
    <w:rsid w:val="00D97F50"/>
    <w:rsid w:val="00DA194D"/>
    <w:rsid w:val="00DA4772"/>
    <w:rsid w:val="00DA6BE0"/>
    <w:rsid w:val="00DC32A9"/>
    <w:rsid w:val="00DC55B2"/>
    <w:rsid w:val="00DE4138"/>
    <w:rsid w:val="00E11999"/>
    <w:rsid w:val="00E1666F"/>
    <w:rsid w:val="00E27676"/>
    <w:rsid w:val="00E33854"/>
    <w:rsid w:val="00E36DE0"/>
    <w:rsid w:val="00E5062C"/>
    <w:rsid w:val="00E55FEB"/>
    <w:rsid w:val="00E56B40"/>
    <w:rsid w:val="00E60289"/>
    <w:rsid w:val="00E62FB5"/>
    <w:rsid w:val="00E7266A"/>
    <w:rsid w:val="00E87308"/>
    <w:rsid w:val="00E902BF"/>
    <w:rsid w:val="00E923A9"/>
    <w:rsid w:val="00E95F74"/>
    <w:rsid w:val="00EA2215"/>
    <w:rsid w:val="00EA60C8"/>
    <w:rsid w:val="00EB37B6"/>
    <w:rsid w:val="00EB5070"/>
    <w:rsid w:val="00EB6DF6"/>
    <w:rsid w:val="00EC231A"/>
    <w:rsid w:val="00EC4974"/>
    <w:rsid w:val="00ED1878"/>
    <w:rsid w:val="00ED20FE"/>
    <w:rsid w:val="00ED699C"/>
    <w:rsid w:val="00EE5799"/>
    <w:rsid w:val="00EE6673"/>
    <w:rsid w:val="00F23ED1"/>
    <w:rsid w:val="00F27191"/>
    <w:rsid w:val="00F30667"/>
    <w:rsid w:val="00F341DF"/>
    <w:rsid w:val="00F43056"/>
    <w:rsid w:val="00F4365D"/>
    <w:rsid w:val="00F5584F"/>
    <w:rsid w:val="00F65B36"/>
    <w:rsid w:val="00F74AB1"/>
    <w:rsid w:val="00F77760"/>
    <w:rsid w:val="00F81164"/>
    <w:rsid w:val="00F95E35"/>
    <w:rsid w:val="00FA1BC3"/>
    <w:rsid w:val="00FA6564"/>
    <w:rsid w:val="00FA7FE0"/>
    <w:rsid w:val="00FB694B"/>
    <w:rsid w:val="00FB7B41"/>
    <w:rsid w:val="00FD6F96"/>
    <w:rsid w:val="00FF5037"/>
    <w:rsid w:val="00FF6B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7AD03"/>
  <w15:docId w15:val="{10867C3E-0071-2B42-A254-7806679F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501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563834"/>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unhideWhenUsed/>
    <w:qFormat/>
    <w:rsid w:val="00691C52"/>
    <w:pPr>
      <w:keepNext/>
      <w:keepLines/>
      <w:spacing w:before="40" w:line="259" w:lineRule="auto"/>
      <w:ind w:left="720" w:hanging="720"/>
      <w:outlineLvl w:val="2"/>
    </w:pPr>
    <w:rPr>
      <w:rFonts w:eastAsiaTheme="majorEastAsia" w:cstheme="majorBidi"/>
      <w:b/>
      <w:color w:val="000000" w:themeColor="text1"/>
    </w:rPr>
  </w:style>
  <w:style w:type="paragraph" w:styleId="Heading4">
    <w:name w:val="heading 4"/>
    <w:basedOn w:val="Normal"/>
    <w:next w:val="Normal"/>
    <w:link w:val="Heading4Char"/>
    <w:uiPriority w:val="9"/>
    <w:semiHidden/>
    <w:unhideWhenUsed/>
    <w:qFormat/>
    <w:rsid w:val="00691C52"/>
    <w:pPr>
      <w:keepNext/>
      <w:keepLines/>
      <w:spacing w:before="40" w:line="259" w:lineRule="auto"/>
      <w:ind w:left="864" w:hanging="864"/>
      <w:outlineLvl w:val="3"/>
    </w:pPr>
    <w:rPr>
      <w:rFonts w:asciiTheme="majorHAnsi" w:eastAsiaTheme="majorEastAsia" w:hAnsiTheme="majorHAnsi" w:cstheme="majorBidi"/>
      <w:i/>
      <w:iCs/>
      <w:color w:val="2F5496" w:themeColor="accent1" w:themeShade="BF"/>
      <w:sz w:val="22"/>
      <w:szCs w:val="22"/>
    </w:rPr>
  </w:style>
  <w:style w:type="paragraph" w:styleId="Heading5">
    <w:name w:val="heading 5"/>
    <w:basedOn w:val="Normal"/>
    <w:next w:val="Normal"/>
    <w:link w:val="Heading5Char"/>
    <w:uiPriority w:val="9"/>
    <w:semiHidden/>
    <w:unhideWhenUsed/>
    <w:qFormat/>
    <w:rsid w:val="00691C52"/>
    <w:pPr>
      <w:keepNext/>
      <w:keepLines/>
      <w:spacing w:before="40" w:line="259" w:lineRule="auto"/>
      <w:ind w:left="1008" w:hanging="1008"/>
      <w:outlineLvl w:val="4"/>
    </w:pPr>
    <w:rPr>
      <w:rFonts w:asciiTheme="majorHAnsi" w:eastAsiaTheme="majorEastAsia" w:hAnsiTheme="majorHAnsi" w:cstheme="majorBidi"/>
      <w:color w:val="2F5496" w:themeColor="accent1" w:themeShade="BF"/>
      <w:sz w:val="22"/>
      <w:szCs w:val="22"/>
    </w:rPr>
  </w:style>
  <w:style w:type="paragraph" w:styleId="Heading6">
    <w:name w:val="heading 6"/>
    <w:basedOn w:val="Normal"/>
    <w:next w:val="Normal"/>
    <w:link w:val="Heading6Char"/>
    <w:uiPriority w:val="9"/>
    <w:semiHidden/>
    <w:unhideWhenUsed/>
    <w:qFormat/>
    <w:rsid w:val="00691C52"/>
    <w:pPr>
      <w:keepNext/>
      <w:keepLines/>
      <w:spacing w:before="40" w:line="259" w:lineRule="auto"/>
      <w:ind w:left="1152" w:hanging="1152"/>
      <w:outlineLvl w:val="5"/>
    </w:pPr>
    <w:rPr>
      <w:rFonts w:asciiTheme="majorHAnsi" w:eastAsiaTheme="majorEastAsia" w:hAnsiTheme="majorHAnsi" w:cstheme="majorBidi"/>
      <w:color w:val="1F3763" w:themeColor="accent1" w:themeShade="7F"/>
      <w:sz w:val="22"/>
      <w:szCs w:val="22"/>
    </w:rPr>
  </w:style>
  <w:style w:type="paragraph" w:styleId="Heading7">
    <w:name w:val="heading 7"/>
    <w:basedOn w:val="Normal"/>
    <w:next w:val="Normal"/>
    <w:link w:val="Heading7Char"/>
    <w:uiPriority w:val="9"/>
    <w:semiHidden/>
    <w:unhideWhenUsed/>
    <w:qFormat/>
    <w:rsid w:val="00691C52"/>
    <w:pPr>
      <w:keepNext/>
      <w:keepLines/>
      <w:spacing w:before="40" w:line="259" w:lineRule="auto"/>
      <w:ind w:left="1296" w:hanging="1296"/>
      <w:outlineLvl w:val="6"/>
    </w:pPr>
    <w:rPr>
      <w:rFonts w:asciiTheme="majorHAnsi" w:eastAsiaTheme="majorEastAsia" w:hAnsiTheme="majorHAnsi" w:cstheme="majorBidi"/>
      <w:i/>
      <w:iCs/>
      <w:color w:val="1F3763" w:themeColor="accent1" w:themeShade="7F"/>
      <w:sz w:val="22"/>
      <w:szCs w:val="22"/>
    </w:rPr>
  </w:style>
  <w:style w:type="paragraph" w:styleId="Heading8">
    <w:name w:val="heading 8"/>
    <w:basedOn w:val="Normal"/>
    <w:next w:val="Normal"/>
    <w:link w:val="Heading8Char"/>
    <w:uiPriority w:val="9"/>
    <w:semiHidden/>
    <w:unhideWhenUsed/>
    <w:qFormat/>
    <w:rsid w:val="00691C52"/>
    <w:pPr>
      <w:keepNext/>
      <w:keepLines/>
      <w:spacing w:before="40" w:line="259" w:lineRule="auto"/>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91C52"/>
    <w:pPr>
      <w:keepNext/>
      <w:keepLines/>
      <w:spacing w:before="40" w:line="259" w:lineRule="auto"/>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7E63"/>
    <w:rPr>
      <w:color w:val="0563C1" w:themeColor="hyperlink"/>
      <w:u w:val="single"/>
    </w:rPr>
  </w:style>
  <w:style w:type="character" w:customStyle="1" w:styleId="UnresolvedMention1">
    <w:name w:val="Unresolved Mention1"/>
    <w:basedOn w:val="DefaultParagraphFont"/>
    <w:uiPriority w:val="99"/>
    <w:semiHidden/>
    <w:unhideWhenUsed/>
    <w:rsid w:val="002D7E63"/>
    <w:rPr>
      <w:color w:val="605E5C"/>
      <w:shd w:val="clear" w:color="auto" w:fill="E1DFDD"/>
    </w:rPr>
  </w:style>
  <w:style w:type="character" w:customStyle="1" w:styleId="Heading2Char">
    <w:name w:val="Heading 2 Char"/>
    <w:basedOn w:val="DefaultParagraphFont"/>
    <w:link w:val="Heading2"/>
    <w:uiPriority w:val="9"/>
    <w:rsid w:val="00563834"/>
    <w:rPr>
      <w:rFonts w:ascii="Times New Roman" w:eastAsia="Times New Roman" w:hAnsi="Times New Roman" w:cs="Times New Roman"/>
      <w:b/>
      <w:bCs/>
      <w:sz w:val="36"/>
      <w:szCs w:val="36"/>
      <w:lang w:eastAsia="en-GB"/>
    </w:rPr>
  </w:style>
  <w:style w:type="paragraph" w:styleId="NormalWeb">
    <w:name w:val="Normal (Web)"/>
    <w:basedOn w:val="Normal"/>
    <w:uiPriority w:val="99"/>
    <w:semiHidden/>
    <w:unhideWhenUsed/>
    <w:rsid w:val="00563834"/>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qFormat/>
    <w:rsid w:val="00563834"/>
    <w:pPr>
      <w:ind w:left="720"/>
      <w:contextualSpacing/>
    </w:pPr>
  </w:style>
  <w:style w:type="character" w:styleId="FollowedHyperlink">
    <w:name w:val="FollowedHyperlink"/>
    <w:basedOn w:val="DefaultParagraphFont"/>
    <w:uiPriority w:val="99"/>
    <w:semiHidden/>
    <w:unhideWhenUsed/>
    <w:rsid w:val="00495A82"/>
    <w:rPr>
      <w:color w:val="954F72" w:themeColor="followedHyperlink"/>
      <w:u w:val="single"/>
    </w:rPr>
  </w:style>
  <w:style w:type="paragraph" w:customStyle="1" w:styleId="EndNoteBibliographyTitle">
    <w:name w:val="EndNote Bibliography Title"/>
    <w:basedOn w:val="Normal"/>
    <w:link w:val="EndNoteBibliographyTitleChar"/>
    <w:rsid w:val="001532B0"/>
    <w:pPr>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1532B0"/>
    <w:rPr>
      <w:rFonts w:ascii="Calibri" w:hAnsi="Calibri" w:cs="Calibri"/>
      <w:noProof/>
      <w:lang w:val="en-US"/>
    </w:rPr>
  </w:style>
  <w:style w:type="paragraph" w:customStyle="1" w:styleId="EndNoteBibliography">
    <w:name w:val="EndNote Bibliography"/>
    <w:basedOn w:val="Normal"/>
    <w:link w:val="EndNoteBibliographyChar"/>
    <w:rsid w:val="001532B0"/>
    <w:pPr>
      <w:jc w:val="both"/>
    </w:pPr>
    <w:rPr>
      <w:rFonts w:ascii="Calibri" w:hAnsi="Calibri" w:cs="Calibri"/>
      <w:noProof/>
      <w:lang w:val="en-US"/>
    </w:rPr>
  </w:style>
  <w:style w:type="character" w:customStyle="1" w:styleId="EndNoteBibliographyChar">
    <w:name w:val="EndNote Bibliography Char"/>
    <w:basedOn w:val="DefaultParagraphFont"/>
    <w:link w:val="EndNoteBibliography"/>
    <w:rsid w:val="001532B0"/>
    <w:rPr>
      <w:rFonts w:ascii="Calibri" w:hAnsi="Calibri" w:cs="Calibri"/>
      <w:noProof/>
      <w:lang w:val="en-US"/>
    </w:rPr>
  </w:style>
  <w:style w:type="paragraph" w:customStyle="1" w:styleId="Default">
    <w:name w:val="Default"/>
    <w:rsid w:val="00C73D45"/>
    <w:pPr>
      <w:autoSpaceDE w:val="0"/>
      <w:autoSpaceDN w:val="0"/>
      <w:adjustRightInd w:val="0"/>
    </w:pPr>
    <w:rPr>
      <w:rFonts w:ascii="Arial" w:hAnsi="Arial" w:cs="Arial"/>
      <w:color w:val="000000"/>
    </w:rPr>
  </w:style>
  <w:style w:type="paragraph" w:styleId="Caption">
    <w:name w:val="caption"/>
    <w:basedOn w:val="Normal"/>
    <w:next w:val="Normal"/>
    <w:uiPriority w:val="35"/>
    <w:unhideWhenUsed/>
    <w:qFormat/>
    <w:rsid w:val="00D2438C"/>
    <w:pPr>
      <w:spacing w:after="200"/>
    </w:pPr>
    <w:rPr>
      <w:i/>
      <w:iCs/>
      <w:color w:val="44546A" w:themeColor="text2"/>
      <w:sz w:val="18"/>
      <w:szCs w:val="18"/>
    </w:rPr>
  </w:style>
  <w:style w:type="table" w:styleId="TableGrid">
    <w:name w:val="Table Grid"/>
    <w:basedOn w:val="TableNormal"/>
    <w:uiPriority w:val="39"/>
    <w:rsid w:val="00F5584F"/>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6243"/>
    <w:rPr>
      <w:sz w:val="16"/>
      <w:szCs w:val="16"/>
    </w:rPr>
  </w:style>
  <w:style w:type="paragraph" w:styleId="CommentText">
    <w:name w:val="annotation text"/>
    <w:basedOn w:val="Normal"/>
    <w:link w:val="CommentTextChar"/>
    <w:uiPriority w:val="99"/>
    <w:unhideWhenUsed/>
    <w:rsid w:val="00556243"/>
    <w:rPr>
      <w:sz w:val="20"/>
      <w:szCs w:val="20"/>
    </w:rPr>
  </w:style>
  <w:style w:type="character" w:customStyle="1" w:styleId="CommentTextChar">
    <w:name w:val="Comment Text Char"/>
    <w:basedOn w:val="DefaultParagraphFont"/>
    <w:link w:val="CommentText"/>
    <w:uiPriority w:val="99"/>
    <w:rsid w:val="00556243"/>
    <w:rPr>
      <w:sz w:val="20"/>
      <w:szCs w:val="20"/>
    </w:rPr>
  </w:style>
  <w:style w:type="paragraph" w:styleId="CommentSubject">
    <w:name w:val="annotation subject"/>
    <w:basedOn w:val="CommentText"/>
    <w:next w:val="CommentText"/>
    <w:link w:val="CommentSubjectChar"/>
    <w:uiPriority w:val="99"/>
    <w:semiHidden/>
    <w:unhideWhenUsed/>
    <w:rsid w:val="00556243"/>
    <w:rPr>
      <w:b/>
      <w:bCs/>
    </w:rPr>
  </w:style>
  <w:style w:type="character" w:customStyle="1" w:styleId="CommentSubjectChar">
    <w:name w:val="Comment Subject Char"/>
    <w:basedOn w:val="CommentTextChar"/>
    <w:link w:val="CommentSubject"/>
    <w:uiPriority w:val="99"/>
    <w:semiHidden/>
    <w:rsid w:val="00556243"/>
    <w:rPr>
      <w:b/>
      <w:bCs/>
      <w:sz w:val="20"/>
      <w:szCs w:val="20"/>
    </w:rPr>
  </w:style>
  <w:style w:type="paragraph" w:styleId="NoSpacing">
    <w:name w:val="No Spacing"/>
    <w:uiPriority w:val="1"/>
    <w:qFormat/>
    <w:rsid w:val="009E2DC6"/>
  </w:style>
  <w:style w:type="character" w:customStyle="1" w:styleId="Heading1Char">
    <w:name w:val="Heading 1 Char"/>
    <w:basedOn w:val="DefaultParagraphFont"/>
    <w:link w:val="Heading1"/>
    <w:uiPriority w:val="9"/>
    <w:rsid w:val="006F5015"/>
    <w:rPr>
      <w:rFonts w:asciiTheme="majorHAnsi" w:eastAsiaTheme="majorEastAsia" w:hAnsiTheme="majorHAnsi" w:cstheme="majorBidi"/>
      <w:color w:val="2F5496" w:themeColor="accent1" w:themeShade="BF"/>
      <w:sz w:val="32"/>
      <w:szCs w:val="32"/>
    </w:rPr>
  </w:style>
  <w:style w:type="character" w:customStyle="1" w:styleId="period">
    <w:name w:val="period"/>
    <w:basedOn w:val="DefaultParagraphFont"/>
    <w:rsid w:val="006F5015"/>
  </w:style>
  <w:style w:type="character" w:customStyle="1" w:styleId="apple-converted-space">
    <w:name w:val="apple-converted-space"/>
    <w:basedOn w:val="DefaultParagraphFont"/>
    <w:rsid w:val="006F5015"/>
  </w:style>
  <w:style w:type="character" w:customStyle="1" w:styleId="cit">
    <w:name w:val="cit"/>
    <w:basedOn w:val="DefaultParagraphFont"/>
    <w:rsid w:val="006F5015"/>
  </w:style>
  <w:style w:type="character" w:customStyle="1" w:styleId="citation-doi">
    <w:name w:val="citation-doi"/>
    <w:basedOn w:val="DefaultParagraphFont"/>
    <w:rsid w:val="006F5015"/>
  </w:style>
  <w:style w:type="character" w:customStyle="1" w:styleId="authors-list-item">
    <w:name w:val="authors-list-item"/>
    <w:basedOn w:val="DefaultParagraphFont"/>
    <w:rsid w:val="006F5015"/>
  </w:style>
  <w:style w:type="character" w:customStyle="1" w:styleId="author-sup-separator">
    <w:name w:val="author-sup-separator"/>
    <w:basedOn w:val="DefaultParagraphFont"/>
    <w:rsid w:val="006F5015"/>
  </w:style>
  <w:style w:type="character" w:customStyle="1" w:styleId="comma">
    <w:name w:val="comma"/>
    <w:basedOn w:val="DefaultParagraphFont"/>
    <w:rsid w:val="006F5015"/>
  </w:style>
  <w:style w:type="character" w:customStyle="1" w:styleId="articlebreadcrumbs">
    <w:name w:val="article__breadcrumbs"/>
    <w:basedOn w:val="DefaultParagraphFont"/>
    <w:rsid w:val="006F5015"/>
  </w:style>
  <w:style w:type="character" w:customStyle="1" w:styleId="citationtopitem">
    <w:name w:val="citation__top__item"/>
    <w:basedOn w:val="DefaultParagraphFont"/>
    <w:rsid w:val="006F5015"/>
  </w:style>
  <w:style w:type="character" w:customStyle="1" w:styleId="citationaccesstype">
    <w:name w:val="citation__access__type"/>
    <w:basedOn w:val="DefaultParagraphFont"/>
    <w:rsid w:val="006F5015"/>
  </w:style>
  <w:style w:type="character" w:customStyle="1" w:styleId="sr-only">
    <w:name w:val="sr-only"/>
    <w:basedOn w:val="DefaultParagraphFont"/>
    <w:rsid w:val="006F5015"/>
  </w:style>
  <w:style w:type="character" w:customStyle="1" w:styleId="off-screen">
    <w:name w:val="off-screen"/>
    <w:basedOn w:val="DefaultParagraphFont"/>
    <w:rsid w:val="006F5015"/>
  </w:style>
  <w:style w:type="paragraph" w:styleId="Revision">
    <w:name w:val="Revision"/>
    <w:hidden/>
    <w:uiPriority w:val="99"/>
    <w:semiHidden/>
    <w:rsid w:val="006F5015"/>
  </w:style>
  <w:style w:type="paragraph" w:styleId="BalloonText">
    <w:name w:val="Balloon Text"/>
    <w:basedOn w:val="Normal"/>
    <w:link w:val="BalloonTextChar"/>
    <w:uiPriority w:val="99"/>
    <w:semiHidden/>
    <w:unhideWhenUsed/>
    <w:rsid w:val="00B01EC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1EC9"/>
    <w:rPr>
      <w:rFonts w:ascii="Segoe UI" w:hAnsi="Segoe UI" w:cs="Segoe UI"/>
      <w:sz w:val="18"/>
      <w:szCs w:val="18"/>
    </w:rPr>
  </w:style>
  <w:style w:type="character" w:customStyle="1" w:styleId="normaltextrun">
    <w:name w:val="normaltextrun"/>
    <w:basedOn w:val="DefaultParagraphFont"/>
    <w:rsid w:val="00025E37"/>
  </w:style>
  <w:style w:type="character" w:customStyle="1" w:styleId="eop">
    <w:name w:val="eop"/>
    <w:basedOn w:val="DefaultParagraphFont"/>
    <w:rsid w:val="00483F65"/>
  </w:style>
  <w:style w:type="character" w:customStyle="1" w:styleId="spellingerror">
    <w:name w:val="spellingerror"/>
    <w:basedOn w:val="DefaultParagraphFont"/>
    <w:rsid w:val="00483F65"/>
  </w:style>
  <w:style w:type="character" w:customStyle="1" w:styleId="Heading3Char">
    <w:name w:val="Heading 3 Char"/>
    <w:basedOn w:val="DefaultParagraphFont"/>
    <w:link w:val="Heading3"/>
    <w:uiPriority w:val="9"/>
    <w:rsid w:val="00691C52"/>
    <w:rPr>
      <w:rFonts w:eastAsiaTheme="majorEastAsia" w:cstheme="majorBidi"/>
      <w:b/>
      <w:color w:val="000000" w:themeColor="text1"/>
    </w:rPr>
  </w:style>
  <w:style w:type="character" w:customStyle="1" w:styleId="Heading4Char">
    <w:name w:val="Heading 4 Char"/>
    <w:basedOn w:val="DefaultParagraphFont"/>
    <w:link w:val="Heading4"/>
    <w:uiPriority w:val="9"/>
    <w:semiHidden/>
    <w:rsid w:val="00691C52"/>
    <w:rPr>
      <w:rFonts w:asciiTheme="majorHAnsi" w:eastAsiaTheme="majorEastAsia" w:hAnsiTheme="majorHAnsi" w:cstheme="majorBidi"/>
      <w:i/>
      <w:iCs/>
      <w:color w:val="2F5496" w:themeColor="accent1" w:themeShade="BF"/>
      <w:sz w:val="22"/>
      <w:szCs w:val="22"/>
    </w:rPr>
  </w:style>
  <w:style w:type="character" w:customStyle="1" w:styleId="Heading5Char">
    <w:name w:val="Heading 5 Char"/>
    <w:basedOn w:val="DefaultParagraphFont"/>
    <w:link w:val="Heading5"/>
    <w:uiPriority w:val="9"/>
    <w:semiHidden/>
    <w:rsid w:val="00691C52"/>
    <w:rPr>
      <w:rFonts w:asciiTheme="majorHAnsi" w:eastAsiaTheme="majorEastAsia" w:hAnsiTheme="majorHAnsi" w:cstheme="majorBidi"/>
      <w:color w:val="2F5496" w:themeColor="accent1" w:themeShade="BF"/>
      <w:sz w:val="22"/>
      <w:szCs w:val="22"/>
    </w:rPr>
  </w:style>
  <w:style w:type="character" w:customStyle="1" w:styleId="Heading6Char">
    <w:name w:val="Heading 6 Char"/>
    <w:basedOn w:val="DefaultParagraphFont"/>
    <w:link w:val="Heading6"/>
    <w:uiPriority w:val="9"/>
    <w:semiHidden/>
    <w:rsid w:val="00691C52"/>
    <w:rPr>
      <w:rFonts w:asciiTheme="majorHAnsi" w:eastAsiaTheme="majorEastAsia" w:hAnsiTheme="majorHAnsi" w:cstheme="majorBidi"/>
      <w:color w:val="1F3763" w:themeColor="accent1" w:themeShade="7F"/>
      <w:sz w:val="22"/>
      <w:szCs w:val="22"/>
    </w:rPr>
  </w:style>
  <w:style w:type="character" w:customStyle="1" w:styleId="Heading7Char">
    <w:name w:val="Heading 7 Char"/>
    <w:basedOn w:val="DefaultParagraphFont"/>
    <w:link w:val="Heading7"/>
    <w:uiPriority w:val="9"/>
    <w:semiHidden/>
    <w:rsid w:val="00691C52"/>
    <w:rPr>
      <w:rFonts w:asciiTheme="majorHAnsi" w:eastAsiaTheme="majorEastAsia" w:hAnsiTheme="majorHAnsi" w:cstheme="majorBidi"/>
      <w:i/>
      <w:iCs/>
      <w:color w:val="1F3763" w:themeColor="accent1" w:themeShade="7F"/>
      <w:sz w:val="22"/>
      <w:szCs w:val="22"/>
    </w:rPr>
  </w:style>
  <w:style w:type="character" w:customStyle="1" w:styleId="Heading8Char">
    <w:name w:val="Heading 8 Char"/>
    <w:basedOn w:val="DefaultParagraphFont"/>
    <w:link w:val="Heading8"/>
    <w:uiPriority w:val="9"/>
    <w:semiHidden/>
    <w:rsid w:val="00691C5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691C52"/>
    <w:rPr>
      <w:rFonts w:asciiTheme="majorHAnsi" w:eastAsiaTheme="majorEastAsia" w:hAnsiTheme="majorHAnsi" w:cstheme="majorBidi"/>
      <w:i/>
      <w:iCs/>
      <w:color w:val="272727" w:themeColor="text1" w:themeTint="D8"/>
      <w:sz w:val="21"/>
      <w:szCs w:val="21"/>
    </w:rPr>
  </w:style>
  <w:style w:type="paragraph" w:styleId="Title">
    <w:name w:val="Title"/>
    <w:basedOn w:val="Normal"/>
    <w:next w:val="Normal"/>
    <w:link w:val="TitleChar"/>
    <w:uiPriority w:val="10"/>
    <w:qFormat/>
    <w:rsid w:val="00691C5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91C52"/>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696D9E"/>
    <w:pPr>
      <w:tabs>
        <w:tab w:val="center" w:pos="4513"/>
        <w:tab w:val="right" w:pos="9026"/>
      </w:tabs>
    </w:pPr>
  </w:style>
  <w:style w:type="character" w:customStyle="1" w:styleId="HeaderChar">
    <w:name w:val="Header Char"/>
    <w:basedOn w:val="DefaultParagraphFont"/>
    <w:link w:val="Header"/>
    <w:uiPriority w:val="99"/>
    <w:rsid w:val="00696D9E"/>
  </w:style>
  <w:style w:type="paragraph" w:styleId="Footer">
    <w:name w:val="footer"/>
    <w:basedOn w:val="Normal"/>
    <w:link w:val="FooterChar"/>
    <w:uiPriority w:val="99"/>
    <w:unhideWhenUsed/>
    <w:rsid w:val="00696D9E"/>
    <w:pPr>
      <w:tabs>
        <w:tab w:val="center" w:pos="4513"/>
        <w:tab w:val="right" w:pos="9026"/>
      </w:tabs>
    </w:pPr>
  </w:style>
  <w:style w:type="character" w:customStyle="1" w:styleId="FooterChar">
    <w:name w:val="Footer Char"/>
    <w:basedOn w:val="DefaultParagraphFont"/>
    <w:link w:val="Footer"/>
    <w:uiPriority w:val="99"/>
    <w:rsid w:val="00696D9E"/>
  </w:style>
  <w:style w:type="character" w:styleId="PageNumber">
    <w:name w:val="page number"/>
    <w:basedOn w:val="DefaultParagraphFont"/>
    <w:uiPriority w:val="99"/>
    <w:semiHidden/>
    <w:unhideWhenUsed/>
    <w:rsid w:val="00696D9E"/>
  </w:style>
  <w:style w:type="character" w:styleId="UnresolvedMention">
    <w:name w:val="Unresolved Mention"/>
    <w:basedOn w:val="DefaultParagraphFont"/>
    <w:uiPriority w:val="99"/>
    <w:semiHidden/>
    <w:unhideWhenUsed/>
    <w:rsid w:val="003328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54683">
      <w:bodyDiv w:val="1"/>
      <w:marLeft w:val="0"/>
      <w:marRight w:val="0"/>
      <w:marTop w:val="0"/>
      <w:marBottom w:val="0"/>
      <w:divBdr>
        <w:top w:val="none" w:sz="0" w:space="0" w:color="auto"/>
        <w:left w:val="none" w:sz="0" w:space="0" w:color="auto"/>
        <w:bottom w:val="none" w:sz="0" w:space="0" w:color="auto"/>
        <w:right w:val="none" w:sz="0" w:space="0" w:color="auto"/>
      </w:divBdr>
    </w:div>
    <w:div w:id="288974396">
      <w:bodyDiv w:val="1"/>
      <w:marLeft w:val="0"/>
      <w:marRight w:val="0"/>
      <w:marTop w:val="0"/>
      <w:marBottom w:val="0"/>
      <w:divBdr>
        <w:top w:val="none" w:sz="0" w:space="0" w:color="auto"/>
        <w:left w:val="none" w:sz="0" w:space="0" w:color="auto"/>
        <w:bottom w:val="none" w:sz="0" w:space="0" w:color="auto"/>
        <w:right w:val="none" w:sz="0" w:space="0" w:color="auto"/>
      </w:divBdr>
    </w:div>
    <w:div w:id="389814050">
      <w:bodyDiv w:val="1"/>
      <w:marLeft w:val="0"/>
      <w:marRight w:val="0"/>
      <w:marTop w:val="0"/>
      <w:marBottom w:val="0"/>
      <w:divBdr>
        <w:top w:val="none" w:sz="0" w:space="0" w:color="auto"/>
        <w:left w:val="none" w:sz="0" w:space="0" w:color="auto"/>
        <w:bottom w:val="none" w:sz="0" w:space="0" w:color="auto"/>
        <w:right w:val="none" w:sz="0" w:space="0" w:color="auto"/>
      </w:divBdr>
    </w:div>
    <w:div w:id="662661603">
      <w:bodyDiv w:val="1"/>
      <w:marLeft w:val="0"/>
      <w:marRight w:val="0"/>
      <w:marTop w:val="0"/>
      <w:marBottom w:val="0"/>
      <w:divBdr>
        <w:top w:val="none" w:sz="0" w:space="0" w:color="auto"/>
        <w:left w:val="none" w:sz="0" w:space="0" w:color="auto"/>
        <w:bottom w:val="none" w:sz="0" w:space="0" w:color="auto"/>
        <w:right w:val="none" w:sz="0" w:space="0" w:color="auto"/>
      </w:divBdr>
    </w:div>
    <w:div w:id="949555398">
      <w:bodyDiv w:val="1"/>
      <w:marLeft w:val="0"/>
      <w:marRight w:val="0"/>
      <w:marTop w:val="0"/>
      <w:marBottom w:val="0"/>
      <w:divBdr>
        <w:top w:val="none" w:sz="0" w:space="0" w:color="auto"/>
        <w:left w:val="none" w:sz="0" w:space="0" w:color="auto"/>
        <w:bottom w:val="none" w:sz="0" w:space="0" w:color="auto"/>
        <w:right w:val="none" w:sz="0" w:space="0" w:color="auto"/>
      </w:divBdr>
    </w:div>
    <w:div w:id="951547727">
      <w:bodyDiv w:val="1"/>
      <w:marLeft w:val="0"/>
      <w:marRight w:val="0"/>
      <w:marTop w:val="0"/>
      <w:marBottom w:val="0"/>
      <w:divBdr>
        <w:top w:val="none" w:sz="0" w:space="0" w:color="auto"/>
        <w:left w:val="none" w:sz="0" w:space="0" w:color="auto"/>
        <w:bottom w:val="none" w:sz="0" w:space="0" w:color="auto"/>
        <w:right w:val="none" w:sz="0" w:space="0" w:color="auto"/>
      </w:divBdr>
      <w:divsChild>
        <w:div w:id="8797350">
          <w:marLeft w:val="0"/>
          <w:marRight w:val="0"/>
          <w:marTop w:val="0"/>
          <w:marBottom w:val="0"/>
          <w:divBdr>
            <w:top w:val="none" w:sz="0" w:space="0" w:color="auto"/>
            <w:left w:val="none" w:sz="0" w:space="0" w:color="auto"/>
            <w:bottom w:val="none" w:sz="0" w:space="0" w:color="auto"/>
            <w:right w:val="none" w:sz="0" w:space="0" w:color="auto"/>
          </w:divBdr>
          <w:divsChild>
            <w:div w:id="2017002149">
              <w:marLeft w:val="0"/>
              <w:marRight w:val="0"/>
              <w:marTop w:val="0"/>
              <w:marBottom w:val="0"/>
              <w:divBdr>
                <w:top w:val="none" w:sz="0" w:space="0" w:color="auto"/>
                <w:left w:val="none" w:sz="0" w:space="0" w:color="auto"/>
                <w:bottom w:val="none" w:sz="0" w:space="0" w:color="auto"/>
                <w:right w:val="none" w:sz="0" w:space="0" w:color="auto"/>
              </w:divBdr>
              <w:divsChild>
                <w:div w:id="124298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302349">
      <w:bodyDiv w:val="1"/>
      <w:marLeft w:val="0"/>
      <w:marRight w:val="0"/>
      <w:marTop w:val="0"/>
      <w:marBottom w:val="0"/>
      <w:divBdr>
        <w:top w:val="none" w:sz="0" w:space="0" w:color="auto"/>
        <w:left w:val="none" w:sz="0" w:space="0" w:color="auto"/>
        <w:bottom w:val="none" w:sz="0" w:space="0" w:color="auto"/>
        <w:right w:val="none" w:sz="0" w:space="0" w:color="auto"/>
      </w:divBdr>
      <w:divsChild>
        <w:div w:id="1162624570">
          <w:marLeft w:val="0"/>
          <w:marRight w:val="0"/>
          <w:marTop w:val="0"/>
          <w:marBottom w:val="0"/>
          <w:divBdr>
            <w:top w:val="none" w:sz="0" w:space="0" w:color="auto"/>
            <w:left w:val="none" w:sz="0" w:space="0" w:color="auto"/>
            <w:bottom w:val="none" w:sz="0" w:space="0" w:color="auto"/>
            <w:right w:val="none" w:sz="0" w:space="0" w:color="auto"/>
          </w:divBdr>
          <w:divsChild>
            <w:div w:id="773982474">
              <w:marLeft w:val="0"/>
              <w:marRight w:val="0"/>
              <w:marTop w:val="0"/>
              <w:marBottom w:val="0"/>
              <w:divBdr>
                <w:top w:val="none" w:sz="0" w:space="0" w:color="auto"/>
                <w:left w:val="none" w:sz="0" w:space="0" w:color="auto"/>
                <w:bottom w:val="none" w:sz="0" w:space="0" w:color="auto"/>
                <w:right w:val="none" w:sz="0" w:space="0" w:color="auto"/>
              </w:divBdr>
              <w:divsChild>
                <w:div w:id="170501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052431">
      <w:bodyDiv w:val="1"/>
      <w:marLeft w:val="0"/>
      <w:marRight w:val="0"/>
      <w:marTop w:val="0"/>
      <w:marBottom w:val="0"/>
      <w:divBdr>
        <w:top w:val="none" w:sz="0" w:space="0" w:color="auto"/>
        <w:left w:val="none" w:sz="0" w:space="0" w:color="auto"/>
        <w:bottom w:val="none" w:sz="0" w:space="0" w:color="auto"/>
        <w:right w:val="none" w:sz="0" w:space="0" w:color="auto"/>
      </w:divBdr>
    </w:div>
    <w:div w:id="1228953465">
      <w:bodyDiv w:val="1"/>
      <w:marLeft w:val="0"/>
      <w:marRight w:val="0"/>
      <w:marTop w:val="0"/>
      <w:marBottom w:val="0"/>
      <w:divBdr>
        <w:top w:val="none" w:sz="0" w:space="0" w:color="auto"/>
        <w:left w:val="none" w:sz="0" w:space="0" w:color="auto"/>
        <w:bottom w:val="none" w:sz="0" w:space="0" w:color="auto"/>
        <w:right w:val="none" w:sz="0" w:space="0" w:color="auto"/>
      </w:divBdr>
    </w:div>
    <w:div w:id="1335301274">
      <w:bodyDiv w:val="1"/>
      <w:marLeft w:val="0"/>
      <w:marRight w:val="0"/>
      <w:marTop w:val="0"/>
      <w:marBottom w:val="0"/>
      <w:divBdr>
        <w:top w:val="none" w:sz="0" w:space="0" w:color="auto"/>
        <w:left w:val="none" w:sz="0" w:space="0" w:color="auto"/>
        <w:bottom w:val="none" w:sz="0" w:space="0" w:color="auto"/>
        <w:right w:val="none" w:sz="0" w:space="0" w:color="auto"/>
      </w:divBdr>
      <w:divsChild>
        <w:div w:id="47077234">
          <w:marLeft w:val="0"/>
          <w:marRight w:val="0"/>
          <w:marTop w:val="225"/>
          <w:marBottom w:val="0"/>
          <w:divBdr>
            <w:top w:val="none" w:sz="0" w:space="0" w:color="auto"/>
            <w:left w:val="none" w:sz="0" w:space="0" w:color="auto"/>
            <w:bottom w:val="none" w:sz="0" w:space="0" w:color="auto"/>
            <w:right w:val="none" w:sz="0" w:space="0" w:color="auto"/>
          </w:divBdr>
        </w:div>
        <w:div w:id="1680423663">
          <w:marLeft w:val="0"/>
          <w:marRight w:val="0"/>
          <w:marTop w:val="0"/>
          <w:marBottom w:val="150"/>
          <w:divBdr>
            <w:top w:val="none" w:sz="0" w:space="0" w:color="auto"/>
            <w:left w:val="none" w:sz="0" w:space="0" w:color="auto"/>
            <w:bottom w:val="none" w:sz="0" w:space="0" w:color="auto"/>
            <w:right w:val="none" w:sz="0" w:space="0" w:color="auto"/>
          </w:divBdr>
        </w:div>
        <w:div w:id="16591094">
          <w:marLeft w:val="0"/>
          <w:marRight w:val="0"/>
          <w:marTop w:val="0"/>
          <w:marBottom w:val="0"/>
          <w:divBdr>
            <w:top w:val="none" w:sz="0" w:space="0" w:color="auto"/>
            <w:left w:val="none" w:sz="0" w:space="0" w:color="auto"/>
            <w:bottom w:val="none" w:sz="0" w:space="0" w:color="auto"/>
            <w:right w:val="none" w:sz="0" w:space="0" w:color="auto"/>
          </w:divBdr>
        </w:div>
        <w:div w:id="705567337">
          <w:marLeft w:val="0"/>
          <w:marRight w:val="0"/>
          <w:marTop w:val="0"/>
          <w:marBottom w:val="120"/>
          <w:divBdr>
            <w:top w:val="none" w:sz="0" w:space="0" w:color="auto"/>
            <w:left w:val="none" w:sz="0" w:space="0" w:color="auto"/>
            <w:bottom w:val="none" w:sz="0" w:space="0" w:color="auto"/>
            <w:right w:val="none" w:sz="0" w:space="0" w:color="auto"/>
          </w:divBdr>
          <w:divsChild>
            <w:div w:id="1434015274">
              <w:marLeft w:val="0"/>
              <w:marRight w:val="0"/>
              <w:marTop w:val="0"/>
              <w:marBottom w:val="0"/>
              <w:divBdr>
                <w:top w:val="none" w:sz="0" w:space="0" w:color="auto"/>
                <w:left w:val="none" w:sz="0" w:space="0" w:color="auto"/>
                <w:bottom w:val="none" w:sz="0" w:space="0" w:color="auto"/>
                <w:right w:val="none" w:sz="0" w:space="0" w:color="auto"/>
              </w:divBdr>
              <w:divsChild>
                <w:div w:id="157619534">
                  <w:marLeft w:val="0"/>
                  <w:marRight w:val="0"/>
                  <w:marTop w:val="0"/>
                  <w:marBottom w:val="0"/>
                  <w:divBdr>
                    <w:top w:val="none" w:sz="0" w:space="0" w:color="auto"/>
                    <w:left w:val="none" w:sz="0" w:space="0" w:color="auto"/>
                    <w:bottom w:val="none" w:sz="0" w:space="0" w:color="auto"/>
                    <w:right w:val="none" w:sz="0" w:space="0" w:color="auto"/>
                  </w:divBdr>
                  <w:divsChild>
                    <w:div w:id="1011646400">
                      <w:marLeft w:val="0"/>
                      <w:marRight w:val="0"/>
                      <w:marTop w:val="0"/>
                      <w:marBottom w:val="0"/>
                      <w:divBdr>
                        <w:top w:val="none" w:sz="0" w:space="0" w:color="auto"/>
                        <w:left w:val="none" w:sz="0" w:space="0" w:color="auto"/>
                        <w:bottom w:val="none" w:sz="0" w:space="0" w:color="auto"/>
                        <w:right w:val="none" w:sz="0" w:space="0" w:color="auto"/>
                      </w:divBdr>
                      <w:divsChild>
                        <w:div w:id="2120834770">
                          <w:marLeft w:val="0"/>
                          <w:marRight w:val="0"/>
                          <w:marTop w:val="0"/>
                          <w:marBottom w:val="0"/>
                          <w:divBdr>
                            <w:top w:val="none" w:sz="0" w:space="0" w:color="auto"/>
                            <w:left w:val="none" w:sz="0" w:space="0" w:color="auto"/>
                            <w:bottom w:val="none" w:sz="0" w:space="0" w:color="auto"/>
                            <w:right w:val="none" w:sz="0" w:space="0" w:color="auto"/>
                          </w:divBdr>
                          <w:divsChild>
                            <w:div w:id="1970746011">
                              <w:marLeft w:val="0"/>
                              <w:marRight w:val="0"/>
                              <w:marTop w:val="0"/>
                              <w:marBottom w:val="0"/>
                              <w:divBdr>
                                <w:top w:val="none" w:sz="0" w:space="0" w:color="auto"/>
                                <w:left w:val="none" w:sz="0" w:space="0" w:color="auto"/>
                                <w:bottom w:val="none" w:sz="0" w:space="0" w:color="auto"/>
                                <w:right w:val="none" w:sz="0" w:space="0" w:color="auto"/>
                              </w:divBdr>
                              <w:divsChild>
                                <w:div w:id="1253203260">
                                  <w:marLeft w:val="0"/>
                                  <w:marRight w:val="0"/>
                                  <w:marTop w:val="0"/>
                                  <w:marBottom w:val="0"/>
                                  <w:divBdr>
                                    <w:top w:val="none" w:sz="0" w:space="0" w:color="auto"/>
                                    <w:left w:val="none" w:sz="0" w:space="0" w:color="auto"/>
                                    <w:bottom w:val="none" w:sz="0" w:space="0" w:color="auto"/>
                                    <w:right w:val="none" w:sz="0" w:space="0" w:color="auto"/>
                                  </w:divBdr>
                                  <w:divsChild>
                                    <w:div w:id="540362088">
                                      <w:marLeft w:val="0"/>
                                      <w:marRight w:val="0"/>
                                      <w:marTop w:val="0"/>
                                      <w:marBottom w:val="0"/>
                                      <w:divBdr>
                                        <w:top w:val="none" w:sz="0" w:space="0" w:color="auto"/>
                                        <w:left w:val="none" w:sz="0" w:space="0" w:color="auto"/>
                                        <w:bottom w:val="none" w:sz="0" w:space="0" w:color="auto"/>
                                        <w:right w:val="none" w:sz="0" w:space="0" w:color="auto"/>
                                      </w:divBdr>
                                      <w:divsChild>
                                        <w:div w:id="1040201476">
                                          <w:marLeft w:val="0"/>
                                          <w:marRight w:val="0"/>
                                          <w:marTop w:val="0"/>
                                          <w:marBottom w:val="0"/>
                                          <w:divBdr>
                                            <w:top w:val="none" w:sz="0" w:space="0" w:color="auto"/>
                                            <w:left w:val="none" w:sz="0" w:space="0" w:color="auto"/>
                                            <w:bottom w:val="none" w:sz="0" w:space="0" w:color="auto"/>
                                            <w:right w:val="none" w:sz="0" w:space="0" w:color="auto"/>
                                          </w:divBdr>
                                          <w:divsChild>
                                            <w:div w:id="1905531664">
                                              <w:marLeft w:val="0"/>
                                              <w:marRight w:val="0"/>
                                              <w:marTop w:val="0"/>
                                              <w:marBottom w:val="0"/>
                                              <w:divBdr>
                                                <w:top w:val="none" w:sz="0" w:space="0" w:color="auto"/>
                                                <w:left w:val="none" w:sz="0" w:space="0" w:color="auto"/>
                                                <w:bottom w:val="none" w:sz="0" w:space="0" w:color="auto"/>
                                                <w:right w:val="none" w:sz="0" w:space="0" w:color="auto"/>
                                              </w:divBdr>
                                              <w:divsChild>
                                                <w:div w:id="1732920491">
                                                  <w:marLeft w:val="0"/>
                                                  <w:marRight w:val="0"/>
                                                  <w:marTop w:val="0"/>
                                                  <w:marBottom w:val="0"/>
                                                  <w:divBdr>
                                                    <w:top w:val="none" w:sz="0" w:space="0" w:color="auto"/>
                                                    <w:left w:val="none" w:sz="0" w:space="0" w:color="auto"/>
                                                    <w:bottom w:val="none" w:sz="0" w:space="0" w:color="auto"/>
                                                    <w:right w:val="none" w:sz="0" w:space="0" w:color="auto"/>
                                                  </w:divBdr>
                                                  <w:divsChild>
                                                    <w:div w:id="2052335721">
                                                      <w:marLeft w:val="0"/>
                                                      <w:marRight w:val="0"/>
                                                      <w:marTop w:val="0"/>
                                                      <w:marBottom w:val="0"/>
                                                      <w:divBdr>
                                                        <w:top w:val="none" w:sz="0" w:space="0" w:color="auto"/>
                                                        <w:left w:val="none" w:sz="0" w:space="0" w:color="auto"/>
                                                        <w:bottom w:val="none" w:sz="0" w:space="0" w:color="auto"/>
                                                        <w:right w:val="none" w:sz="0" w:space="0" w:color="auto"/>
                                                      </w:divBdr>
                                                      <w:divsChild>
                                                        <w:div w:id="781920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6102585">
      <w:bodyDiv w:val="1"/>
      <w:marLeft w:val="0"/>
      <w:marRight w:val="0"/>
      <w:marTop w:val="0"/>
      <w:marBottom w:val="0"/>
      <w:divBdr>
        <w:top w:val="none" w:sz="0" w:space="0" w:color="auto"/>
        <w:left w:val="none" w:sz="0" w:space="0" w:color="auto"/>
        <w:bottom w:val="none" w:sz="0" w:space="0" w:color="auto"/>
        <w:right w:val="none" w:sz="0" w:space="0" w:color="auto"/>
      </w:divBdr>
    </w:div>
    <w:div w:id="1401978113">
      <w:bodyDiv w:val="1"/>
      <w:marLeft w:val="0"/>
      <w:marRight w:val="0"/>
      <w:marTop w:val="0"/>
      <w:marBottom w:val="0"/>
      <w:divBdr>
        <w:top w:val="none" w:sz="0" w:space="0" w:color="auto"/>
        <w:left w:val="none" w:sz="0" w:space="0" w:color="auto"/>
        <w:bottom w:val="none" w:sz="0" w:space="0" w:color="auto"/>
        <w:right w:val="none" w:sz="0" w:space="0" w:color="auto"/>
      </w:divBdr>
    </w:div>
    <w:div w:id="1429691650">
      <w:bodyDiv w:val="1"/>
      <w:marLeft w:val="0"/>
      <w:marRight w:val="0"/>
      <w:marTop w:val="0"/>
      <w:marBottom w:val="0"/>
      <w:divBdr>
        <w:top w:val="none" w:sz="0" w:space="0" w:color="auto"/>
        <w:left w:val="none" w:sz="0" w:space="0" w:color="auto"/>
        <w:bottom w:val="none" w:sz="0" w:space="0" w:color="auto"/>
        <w:right w:val="none" w:sz="0" w:space="0" w:color="auto"/>
      </w:divBdr>
    </w:div>
    <w:div w:id="1498419528">
      <w:bodyDiv w:val="1"/>
      <w:marLeft w:val="0"/>
      <w:marRight w:val="0"/>
      <w:marTop w:val="0"/>
      <w:marBottom w:val="0"/>
      <w:divBdr>
        <w:top w:val="none" w:sz="0" w:space="0" w:color="auto"/>
        <w:left w:val="none" w:sz="0" w:space="0" w:color="auto"/>
        <w:bottom w:val="none" w:sz="0" w:space="0" w:color="auto"/>
        <w:right w:val="none" w:sz="0" w:space="0" w:color="auto"/>
      </w:divBdr>
    </w:div>
    <w:div w:id="2086293920">
      <w:bodyDiv w:val="1"/>
      <w:marLeft w:val="0"/>
      <w:marRight w:val="0"/>
      <w:marTop w:val="0"/>
      <w:marBottom w:val="0"/>
      <w:divBdr>
        <w:top w:val="none" w:sz="0" w:space="0" w:color="auto"/>
        <w:left w:val="none" w:sz="0" w:space="0" w:color="auto"/>
        <w:bottom w:val="none" w:sz="0" w:space="0" w:color="auto"/>
        <w:right w:val="none" w:sz="0" w:space="0" w:color="auto"/>
      </w:divBdr>
      <w:divsChild>
        <w:div w:id="1935016814">
          <w:marLeft w:val="0"/>
          <w:marRight w:val="0"/>
          <w:marTop w:val="0"/>
          <w:marBottom w:val="0"/>
          <w:divBdr>
            <w:top w:val="none" w:sz="0" w:space="0" w:color="auto"/>
            <w:left w:val="none" w:sz="0" w:space="0" w:color="auto"/>
            <w:bottom w:val="none" w:sz="0" w:space="0" w:color="auto"/>
            <w:right w:val="none" w:sz="0" w:space="0" w:color="auto"/>
          </w:divBdr>
          <w:divsChild>
            <w:div w:id="986402761">
              <w:marLeft w:val="0"/>
              <w:marRight w:val="0"/>
              <w:marTop w:val="0"/>
              <w:marBottom w:val="0"/>
              <w:divBdr>
                <w:top w:val="none" w:sz="0" w:space="0" w:color="auto"/>
                <w:left w:val="none" w:sz="0" w:space="0" w:color="auto"/>
                <w:bottom w:val="none" w:sz="0" w:space="0" w:color="auto"/>
                <w:right w:val="none" w:sz="0" w:space="0" w:color="auto"/>
              </w:divBdr>
              <w:divsChild>
                <w:div w:id="1832522238">
                  <w:marLeft w:val="0"/>
                  <w:marRight w:val="0"/>
                  <w:marTop w:val="0"/>
                  <w:marBottom w:val="0"/>
                  <w:divBdr>
                    <w:top w:val="none" w:sz="0" w:space="0" w:color="auto"/>
                    <w:left w:val="none" w:sz="0" w:space="0" w:color="auto"/>
                    <w:bottom w:val="none" w:sz="0" w:space="0" w:color="auto"/>
                    <w:right w:val="none" w:sz="0" w:space="0" w:color="auto"/>
                  </w:divBdr>
                  <w:divsChild>
                    <w:div w:id="6366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368273">
          <w:marLeft w:val="0"/>
          <w:marRight w:val="0"/>
          <w:marTop w:val="0"/>
          <w:marBottom w:val="0"/>
          <w:divBdr>
            <w:top w:val="none" w:sz="0" w:space="0" w:color="auto"/>
            <w:left w:val="none" w:sz="0" w:space="0" w:color="auto"/>
            <w:bottom w:val="none" w:sz="0" w:space="0" w:color="auto"/>
            <w:right w:val="none" w:sz="0" w:space="0" w:color="auto"/>
          </w:divBdr>
          <w:divsChild>
            <w:div w:id="1091123889">
              <w:marLeft w:val="0"/>
              <w:marRight w:val="0"/>
              <w:marTop w:val="0"/>
              <w:marBottom w:val="0"/>
              <w:divBdr>
                <w:top w:val="none" w:sz="0" w:space="0" w:color="auto"/>
                <w:left w:val="none" w:sz="0" w:space="0" w:color="auto"/>
                <w:bottom w:val="none" w:sz="0" w:space="0" w:color="auto"/>
                <w:right w:val="none" w:sz="0" w:space="0" w:color="auto"/>
              </w:divBdr>
              <w:divsChild>
                <w:div w:id="49573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fd.co.uk/files/2019ReportFiles/NHFD_2019_Annual_Report_v101.pdf" TargetMode="Externa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FFC3E-DABC-4E7F-BC7E-BEC516DBE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27</Pages>
  <Words>7855</Words>
  <Characters>44780</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South Tees Hospitals NHS Foundation Trust</Company>
  <LinksUpToDate>false</LinksUpToDate>
  <CharactersWithSpaces>52530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Ihsan Mahmood</dc:creator>
  <cp:lastModifiedBy>Alex Mitchell</cp:lastModifiedBy>
  <cp:revision>10</cp:revision>
  <dcterms:created xsi:type="dcterms:W3CDTF">2022-04-29T10:56:00Z</dcterms:created>
  <dcterms:modified xsi:type="dcterms:W3CDTF">2022-08-17T08:32:00Z</dcterms:modified>
</cp:coreProperties>
</file>