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EA7E" w14:textId="6ADEC062" w:rsidR="000A7DBF" w:rsidRPr="00CA1525" w:rsidRDefault="000A7DBF" w:rsidP="000A7DBF">
      <w:pPr>
        <w:spacing w:line="360" w:lineRule="auto"/>
        <w:rPr>
          <w:rFonts w:ascii="Arial" w:hAnsi="Arial" w:cs="Arial"/>
          <w:b/>
          <w:bCs/>
          <w:sz w:val="22"/>
          <w:szCs w:val="22"/>
        </w:rPr>
      </w:pPr>
      <w:r>
        <w:rPr>
          <w:rFonts w:ascii="Arial" w:hAnsi="Arial" w:cs="Arial"/>
          <w:b/>
          <w:bCs/>
          <w:sz w:val="22"/>
          <w:szCs w:val="22"/>
        </w:rPr>
        <w:t>S</w:t>
      </w:r>
      <w:r w:rsidRPr="00CA1525">
        <w:rPr>
          <w:rFonts w:ascii="Arial" w:hAnsi="Arial" w:cs="Arial"/>
          <w:b/>
          <w:bCs/>
          <w:sz w:val="22"/>
          <w:szCs w:val="22"/>
        </w:rPr>
        <w:t>ymptom</w:t>
      </w:r>
      <w:r>
        <w:rPr>
          <w:rFonts w:ascii="Arial" w:hAnsi="Arial" w:cs="Arial"/>
          <w:b/>
          <w:bCs/>
          <w:sz w:val="22"/>
          <w:szCs w:val="22"/>
        </w:rPr>
        <w:t xml:space="preserve"> management</w:t>
      </w:r>
      <w:r w:rsidRPr="00CA1525">
        <w:rPr>
          <w:rFonts w:ascii="Arial" w:hAnsi="Arial" w:cs="Arial"/>
          <w:b/>
          <w:bCs/>
          <w:sz w:val="22"/>
          <w:szCs w:val="22"/>
        </w:rPr>
        <w:t xml:space="preserve"> in people dying with COVID-19: multinational observational study (</w:t>
      </w:r>
      <w:proofErr w:type="spellStart"/>
      <w:r w:rsidRPr="00CA1525">
        <w:rPr>
          <w:rFonts w:ascii="Arial" w:hAnsi="Arial" w:cs="Arial"/>
          <w:b/>
          <w:bCs/>
          <w:sz w:val="22"/>
          <w:szCs w:val="22"/>
        </w:rPr>
        <w:t>CovPall</w:t>
      </w:r>
      <w:proofErr w:type="spellEnd"/>
      <w:r w:rsidRPr="00CA1525">
        <w:rPr>
          <w:rFonts w:ascii="Arial" w:hAnsi="Arial" w:cs="Arial"/>
          <w:b/>
          <w:bCs/>
          <w:sz w:val="22"/>
          <w:szCs w:val="22"/>
        </w:rPr>
        <w:t>)</w:t>
      </w:r>
    </w:p>
    <w:p w14:paraId="0A24C928" w14:textId="77777777" w:rsidR="000A7DBF" w:rsidRPr="00CA1525" w:rsidRDefault="000A7DBF" w:rsidP="000A7DBF">
      <w:pPr>
        <w:spacing w:line="360" w:lineRule="auto"/>
        <w:rPr>
          <w:rFonts w:ascii="Arial" w:hAnsi="Arial" w:cs="Arial"/>
          <w:b/>
          <w:bCs/>
          <w:sz w:val="22"/>
          <w:szCs w:val="22"/>
        </w:rPr>
      </w:pPr>
    </w:p>
    <w:p w14:paraId="4045ADCB" w14:textId="77777777"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Adejoke O. Oluyase, PhD</w:t>
      </w:r>
      <w:r w:rsidRPr="00CA1525">
        <w:rPr>
          <w:rFonts w:ascii="Arial" w:hAnsi="Arial" w:cs="Arial"/>
          <w:sz w:val="22"/>
          <w:szCs w:val="22"/>
          <w:vertAlign w:val="superscript"/>
        </w:rPr>
        <w:t>1</w:t>
      </w:r>
      <w:r w:rsidRPr="00CA1525">
        <w:rPr>
          <w:rFonts w:ascii="Arial" w:hAnsi="Arial" w:cs="Arial"/>
          <w:sz w:val="22"/>
          <w:szCs w:val="22"/>
        </w:rPr>
        <w:t>, Sabrina Bajwah, PhD</w:t>
      </w:r>
      <w:r w:rsidRPr="00CA1525">
        <w:rPr>
          <w:rFonts w:ascii="Arial" w:hAnsi="Arial" w:cs="Arial"/>
          <w:sz w:val="22"/>
          <w:szCs w:val="22"/>
          <w:vertAlign w:val="superscript"/>
        </w:rPr>
        <w:t>1,2</w:t>
      </w:r>
      <w:r w:rsidRPr="00CA1525">
        <w:rPr>
          <w:rFonts w:ascii="Arial" w:hAnsi="Arial" w:cs="Arial"/>
          <w:sz w:val="22"/>
          <w:szCs w:val="22"/>
        </w:rPr>
        <w:t>, Katherine E. Sleeman, PhD</w:t>
      </w:r>
      <w:r w:rsidRPr="00CA1525">
        <w:rPr>
          <w:rFonts w:ascii="Arial" w:hAnsi="Arial" w:cs="Arial"/>
          <w:sz w:val="22"/>
          <w:szCs w:val="22"/>
          <w:vertAlign w:val="superscript"/>
        </w:rPr>
        <w:t>1,2</w:t>
      </w:r>
      <w:r w:rsidRPr="00CA1525">
        <w:rPr>
          <w:rFonts w:ascii="Arial" w:hAnsi="Arial" w:cs="Arial"/>
          <w:sz w:val="22"/>
          <w:szCs w:val="22"/>
        </w:rPr>
        <w:t>, Catherine Walshe, PhD</w:t>
      </w:r>
      <w:r w:rsidRPr="00CA1525">
        <w:rPr>
          <w:rFonts w:ascii="Arial" w:hAnsi="Arial" w:cs="Arial"/>
          <w:sz w:val="22"/>
          <w:szCs w:val="22"/>
          <w:vertAlign w:val="superscript"/>
        </w:rPr>
        <w:t>3</w:t>
      </w:r>
      <w:r w:rsidRPr="00CA1525">
        <w:rPr>
          <w:rFonts w:ascii="Arial" w:hAnsi="Arial" w:cs="Arial"/>
          <w:sz w:val="22"/>
          <w:szCs w:val="22"/>
        </w:rPr>
        <w:t>, Nancy Preston, PhD</w:t>
      </w:r>
      <w:r w:rsidRPr="00CA1525">
        <w:rPr>
          <w:rFonts w:ascii="Arial" w:hAnsi="Arial" w:cs="Arial"/>
          <w:sz w:val="22"/>
          <w:szCs w:val="22"/>
          <w:vertAlign w:val="superscript"/>
        </w:rPr>
        <w:t>3</w:t>
      </w:r>
      <w:r w:rsidRPr="00CA1525">
        <w:rPr>
          <w:rFonts w:ascii="Arial" w:hAnsi="Arial" w:cs="Arial"/>
          <w:sz w:val="22"/>
          <w:szCs w:val="22"/>
        </w:rPr>
        <w:t>, Mevhibe Hocaoglu, PhD</w:t>
      </w:r>
      <w:r w:rsidRPr="00CA1525">
        <w:rPr>
          <w:rFonts w:ascii="Arial" w:hAnsi="Arial" w:cs="Arial"/>
          <w:sz w:val="22"/>
          <w:szCs w:val="22"/>
          <w:vertAlign w:val="superscript"/>
        </w:rPr>
        <w:t>1</w:t>
      </w:r>
      <w:r w:rsidRPr="00CA1525">
        <w:rPr>
          <w:rFonts w:ascii="Arial" w:hAnsi="Arial" w:cs="Arial"/>
          <w:sz w:val="22"/>
          <w:szCs w:val="22"/>
        </w:rPr>
        <w:t>, Andy Bradshaw, PhD</w:t>
      </w:r>
      <w:r w:rsidRPr="00CA1525">
        <w:rPr>
          <w:rFonts w:ascii="Arial" w:hAnsi="Arial" w:cs="Arial"/>
          <w:sz w:val="22"/>
          <w:szCs w:val="22"/>
          <w:vertAlign w:val="superscript"/>
        </w:rPr>
        <w:t>1</w:t>
      </w:r>
      <w:r w:rsidRPr="00CA1525">
        <w:rPr>
          <w:rFonts w:ascii="Arial" w:hAnsi="Arial" w:cs="Arial"/>
          <w:sz w:val="22"/>
          <w:szCs w:val="22"/>
        </w:rPr>
        <w:t>, Rachel L. Chambers, MSc</w:t>
      </w:r>
      <w:r w:rsidRPr="00CA1525">
        <w:rPr>
          <w:rFonts w:ascii="Arial" w:hAnsi="Arial" w:cs="Arial"/>
          <w:sz w:val="22"/>
          <w:szCs w:val="22"/>
          <w:vertAlign w:val="superscript"/>
        </w:rPr>
        <w:t>1</w:t>
      </w:r>
      <w:r w:rsidRPr="00CA1525">
        <w:rPr>
          <w:rFonts w:ascii="Arial" w:hAnsi="Arial" w:cs="Arial"/>
          <w:sz w:val="22"/>
          <w:szCs w:val="22"/>
        </w:rPr>
        <w:t>, Fliss E.M. Murtagh, PhD</w:t>
      </w:r>
      <w:r w:rsidRPr="00CA1525">
        <w:rPr>
          <w:rFonts w:ascii="Arial" w:hAnsi="Arial" w:cs="Arial"/>
          <w:sz w:val="22"/>
          <w:szCs w:val="22"/>
          <w:vertAlign w:val="superscript"/>
        </w:rPr>
        <w:t>1,5</w:t>
      </w:r>
      <w:r w:rsidRPr="00CA1525">
        <w:rPr>
          <w:rFonts w:ascii="Arial" w:hAnsi="Arial" w:cs="Arial"/>
          <w:sz w:val="22"/>
          <w:szCs w:val="22"/>
        </w:rPr>
        <w:t>, Lesley Dunleavy, PhD</w:t>
      </w:r>
      <w:r w:rsidRPr="00CA1525">
        <w:rPr>
          <w:rFonts w:ascii="Arial" w:hAnsi="Arial" w:cs="Arial"/>
          <w:sz w:val="22"/>
          <w:szCs w:val="22"/>
          <w:vertAlign w:val="superscript"/>
        </w:rPr>
        <w:t>3</w:t>
      </w:r>
      <w:r w:rsidRPr="00CA1525">
        <w:rPr>
          <w:rFonts w:ascii="Arial" w:hAnsi="Arial" w:cs="Arial"/>
          <w:sz w:val="22"/>
          <w:szCs w:val="22"/>
        </w:rPr>
        <w:t>, Matthew Maddocks, PhD</w:t>
      </w:r>
      <w:r w:rsidRPr="00CA1525">
        <w:rPr>
          <w:rFonts w:ascii="Arial" w:hAnsi="Arial" w:cs="Arial"/>
          <w:sz w:val="22"/>
          <w:szCs w:val="22"/>
          <w:vertAlign w:val="superscript"/>
        </w:rPr>
        <w:t>1</w:t>
      </w:r>
      <w:r w:rsidRPr="00CA1525">
        <w:rPr>
          <w:rFonts w:ascii="Arial" w:hAnsi="Arial" w:cs="Arial"/>
          <w:sz w:val="22"/>
          <w:szCs w:val="22"/>
          <w:vertAlign w:val="subscript"/>
        </w:rPr>
        <w:t>,</w:t>
      </w:r>
      <w:r w:rsidRPr="00CA1525">
        <w:rPr>
          <w:rFonts w:ascii="Arial" w:hAnsi="Arial" w:cs="Arial"/>
          <w:sz w:val="22"/>
          <w:szCs w:val="22"/>
        </w:rPr>
        <w:t xml:space="preserve"> Lorna K. Fraser, PhD</w:t>
      </w:r>
      <w:r w:rsidRPr="00CA1525">
        <w:rPr>
          <w:rFonts w:ascii="Arial" w:hAnsi="Arial" w:cs="Arial"/>
          <w:sz w:val="22"/>
          <w:szCs w:val="22"/>
          <w:vertAlign w:val="superscript"/>
        </w:rPr>
        <w:t>4</w:t>
      </w:r>
      <w:r w:rsidRPr="00CA1525">
        <w:rPr>
          <w:rFonts w:ascii="Arial" w:hAnsi="Arial" w:cs="Arial"/>
          <w:sz w:val="22"/>
          <w:szCs w:val="22"/>
        </w:rPr>
        <w:t>, Irene J. Higginson, PhD</w:t>
      </w:r>
      <w:r w:rsidRPr="00CA1525">
        <w:rPr>
          <w:rFonts w:ascii="Arial" w:hAnsi="Arial" w:cs="Arial"/>
          <w:sz w:val="22"/>
          <w:szCs w:val="22"/>
          <w:vertAlign w:val="superscript"/>
        </w:rPr>
        <w:t>1,2</w:t>
      </w:r>
      <w:r w:rsidRPr="00CA1525">
        <w:rPr>
          <w:rFonts w:ascii="Arial" w:hAnsi="Arial" w:cs="Arial"/>
          <w:sz w:val="22"/>
          <w:szCs w:val="22"/>
        </w:rPr>
        <w:t xml:space="preserve"> On behalf of the </w:t>
      </w:r>
      <w:proofErr w:type="spellStart"/>
      <w:r w:rsidRPr="00CA1525">
        <w:rPr>
          <w:rFonts w:ascii="Arial" w:hAnsi="Arial" w:cs="Arial"/>
          <w:sz w:val="22"/>
          <w:szCs w:val="22"/>
        </w:rPr>
        <w:t>CovPall</w:t>
      </w:r>
      <w:proofErr w:type="spellEnd"/>
      <w:r w:rsidRPr="00CA1525">
        <w:rPr>
          <w:rFonts w:ascii="Arial" w:hAnsi="Arial" w:cs="Arial"/>
          <w:sz w:val="22"/>
          <w:szCs w:val="22"/>
        </w:rPr>
        <w:t xml:space="preserve"> study team</w:t>
      </w:r>
    </w:p>
    <w:p w14:paraId="4C29094E" w14:textId="77777777" w:rsidR="000A7DBF" w:rsidRPr="00CA1525" w:rsidRDefault="000A7DBF" w:rsidP="000A7DBF">
      <w:pPr>
        <w:spacing w:line="360" w:lineRule="auto"/>
        <w:rPr>
          <w:rFonts w:ascii="Arial" w:hAnsi="Arial" w:cs="Arial"/>
          <w:b/>
          <w:bCs/>
          <w:sz w:val="22"/>
          <w:szCs w:val="22"/>
        </w:rPr>
      </w:pPr>
    </w:p>
    <w:p w14:paraId="5D56D6E4" w14:textId="77777777" w:rsidR="000A7DBF" w:rsidRPr="00CA1525" w:rsidRDefault="000A7DBF" w:rsidP="000A7DBF">
      <w:pPr>
        <w:kinsoku w:val="0"/>
        <w:overflowPunct w:val="0"/>
        <w:spacing w:line="360" w:lineRule="auto"/>
        <w:textAlignment w:val="baseline"/>
        <w:rPr>
          <w:rFonts w:ascii="Arial" w:eastAsia="MS PGothic" w:hAnsi="Arial" w:cs="Arial"/>
          <w:iCs/>
          <w:kern w:val="24"/>
          <w:sz w:val="22"/>
          <w:szCs w:val="22"/>
        </w:rPr>
      </w:pPr>
      <w:r w:rsidRPr="00CA1525">
        <w:rPr>
          <w:rFonts w:ascii="Arial" w:eastAsia="MS PGothic" w:hAnsi="Arial" w:cs="Arial"/>
          <w:iCs/>
          <w:kern w:val="24"/>
          <w:position w:val="10"/>
          <w:sz w:val="22"/>
          <w:szCs w:val="22"/>
          <w:vertAlign w:val="superscript"/>
        </w:rPr>
        <w:t>1</w:t>
      </w:r>
      <w:r w:rsidRPr="00CA1525">
        <w:rPr>
          <w:rFonts w:ascii="Arial" w:eastAsia="MS PGothic" w:hAnsi="Arial" w:cs="Arial"/>
          <w:iCs/>
          <w:kern w:val="24"/>
          <w:sz w:val="22"/>
          <w:szCs w:val="22"/>
        </w:rPr>
        <w:t xml:space="preserve">Cicely Saunders Institute of </w:t>
      </w:r>
      <w:r w:rsidRPr="00CA1525">
        <w:rPr>
          <w:rFonts w:ascii="Arial" w:hAnsi="Arial" w:cs="Arial"/>
          <w:sz w:val="22"/>
          <w:szCs w:val="22"/>
          <w:bdr w:val="none" w:sz="0" w:space="0" w:color="auto" w:frame="1"/>
        </w:rPr>
        <w:t>Palliative Care, Policy and Rehabilitation</w:t>
      </w:r>
      <w:r w:rsidRPr="00CA1525">
        <w:rPr>
          <w:rFonts w:ascii="Arial" w:eastAsia="MS PGothic" w:hAnsi="Arial" w:cs="Arial"/>
          <w:iCs/>
          <w:kern w:val="24"/>
          <w:sz w:val="22"/>
          <w:szCs w:val="22"/>
        </w:rPr>
        <w:t>, King's College London, London, UK</w:t>
      </w:r>
    </w:p>
    <w:p w14:paraId="677ED5B2" w14:textId="77777777" w:rsidR="000A7DBF" w:rsidRPr="00CA1525" w:rsidRDefault="000A7DBF" w:rsidP="000A7DBF">
      <w:pPr>
        <w:kinsoku w:val="0"/>
        <w:overflowPunct w:val="0"/>
        <w:spacing w:line="360" w:lineRule="auto"/>
        <w:textAlignment w:val="baseline"/>
        <w:rPr>
          <w:rFonts w:ascii="Arial" w:hAnsi="Arial" w:cs="Arial"/>
          <w:sz w:val="22"/>
          <w:szCs w:val="22"/>
        </w:rPr>
      </w:pPr>
      <w:r w:rsidRPr="00CA1525">
        <w:rPr>
          <w:rFonts w:ascii="Arial" w:eastAsia="MS PGothic" w:hAnsi="Arial" w:cs="Arial"/>
          <w:iCs/>
          <w:kern w:val="24"/>
          <w:sz w:val="22"/>
          <w:szCs w:val="22"/>
          <w:vertAlign w:val="superscript"/>
        </w:rPr>
        <w:t>2</w:t>
      </w:r>
      <w:r w:rsidRPr="00CA1525">
        <w:rPr>
          <w:rFonts w:ascii="Arial" w:eastAsia="MS PGothic" w:hAnsi="Arial" w:cs="Arial"/>
          <w:iCs/>
          <w:kern w:val="24"/>
          <w:sz w:val="22"/>
          <w:szCs w:val="22"/>
        </w:rPr>
        <w:t>King’s College Hospital NHS Foundation Trust, Denmark Hill, UK</w:t>
      </w:r>
    </w:p>
    <w:p w14:paraId="07D90AF3" w14:textId="77777777" w:rsidR="000A7DBF" w:rsidRPr="00CA1525" w:rsidRDefault="000A7DBF" w:rsidP="000A7DBF">
      <w:pPr>
        <w:kinsoku w:val="0"/>
        <w:overflowPunct w:val="0"/>
        <w:spacing w:line="360" w:lineRule="auto"/>
        <w:textAlignment w:val="baseline"/>
        <w:rPr>
          <w:rFonts w:ascii="Arial" w:hAnsi="Arial" w:cs="Arial"/>
          <w:sz w:val="22"/>
          <w:szCs w:val="22"/>
        </w:rPr>
      </w:pPr>
      <w:r w:rsidRPr="00CA1525">
        <w:rPr>
          <w:rFonts w:ascii="Arial" w:eastAsia="MS PGothic" w:hAnsi="Arial" w:cs="Arial"/>
          <w:iCs/>
          <w:kern w:val="24"/>
          <w:position w:val="10"/>
          <w:sz w:val="22"/>
          <w:szCs w:val="22"/>
          <w:vertAlign w:val="superscript"/>
        </w:rPr>
        <w:t>3</w:t>
      </w:r>
      <w:r w:rsidRPr="00CA1525">
        <w:rPr>
          <w:rFonts w:ascii="Arial" w:eastAsia="MS PGothic" w:hAnsi="Arial" w:cs="Arial"/>
          <w:iCs/>
          <w:kern w:val="24"/>
          <w:sz w:val="22"/>
          <w:szCs w:val="22"/>
        </w:rPr>
        <w:t xml:space="preserve">International Observatory on </w:t>
      </w:r>
      <w:proofErr w:type="gramStart"/>
      <w:r w:rsidRPr="00CA1525">
        <w:rPr>
          <w:rFonts w:ascii="Arial" w:eastAsia="MS PGothic" w:hAnsi="Arial" w:cs="Arial"/>
          <w:iCs/>
          <w:kern w:val="24"/>
          <w:sz w:val="22"/>
          <w:szCs w:val="22"/>
        </w:rPr>
        <w:t>End of Life</w:t>
      </w:r>
      <w:proofErr w:type="gramEnd"/>
      <w:r w:rsidRPr="00CA1525">
        <w:rPr>
          <w:rFonts w:ascii="Arial" w:eastAsia="MS PGothic" w:hAnsi="Arial" w:cs="Arial"/>
          <w:iCs/>
          <w:kern w:val="24"/>
          <w:sz w:val="22"/>
          <w:szCs w:val="22"/>
        </w:rPr>
        <w:t xml:space="preserve"> Care, Division of Health Research, Lancaster University, Lancaster, UK </w:t>
      </w:r>
    </w:p>
    <w:p w14:paraId="2C85B45E" w14:textId="77777777" w:rsidR="000A7DBF" w:rsidRPr="00CA1525" w:rsidRDefault="000A7DBF" w:rsidP="000A7DBF">
      <w:pPr>
        <w:spacing w:line="360" w:lineRule="auto"/>
        <w:rPr>
          <w:rFonts w:ascii="Arial" w:eastAsia="MS PGothic" w:hAnsi="Arial" w:cs="Arial"/>
          <w:iCs/>
          <w:kern w:val="24"/>
          <w:position w:val="10"/>
          <w:sz w:val="22"/>
          <w:szCs w:val="22"/>
        </w:rPr>
      </w:pPr>
      <w:r w:rsidRPr="00CA1525">
        <w:rPr>
          <w:rFonts w:ascii="Arial" w:eastAsia="MS PGothic" w:hAnsi="Arial" w:cs="Arial"/>
          <w:iCs/>
          <w:kern w:val="24"/>
          <w:position w:val="10"/>
          <w:sz w:val="22"/>
          <w:szCs w:val="22"/>
          <w:vertAlign w:val="superscript"/>
        </w:rPr>
        <w:t>4</w:t>
      </w:r>
      <w:r w:rsidRPr="00CA1525">
        <w:rPr>
          <w:rFonts w:ascii="Arial" w:eastAsia="MS PGothic" w:hAnsi="Arial" w:cs="Arial"/>
          <w:iCs/>
          <w:kern w:val="24"/>
          <w:position w:val="10"/>
          <w:sz w:val="22"/>
          <w:szCs w:val="22"/>
        </w:rPr>
        <w:t>Health Sciences, University of York, York, North Yorkshire, UK</w:t>
      </w:r>
    </w:p>
    <w:p w14:paraId="20653472" w14:textId="77777777" w:rsidR="000A7DBF" w:rsidRPr="00CA1525" w:rsidRDefault="000A7DBF" w:rsidP="000A7DBF">
      <w:pPr>
        <w:kinsoku w:val="0"/>
        <w:overflowPunct w:val="0"/>
        <w:spacing w:line="360" w:lineRule="auto"/>
        <w:textAlignment w:val="baseline"/>
        <w:rPr>
          <w:rFonts w:ascii="Arial" w:eastAsia="MS PGothic" w:hAnsi="Arial" w:cs="Arial"/>
          <w:iCs/>
          <w:kern w:val="24"/>
          <w:sz w:val="22"/>
          <w:szCs w:val="22"/>
        </w:rPr>
      </w:pPr>
      <w:r w:rsidRPr="00CA1525">
        <w:rPr>
          <w:rFonts w:ascii="Arial" w:eastAsia="MS PGothic" w:hAnsi="Arial" w:cs="Arial"/>
          <w:iCs/>
          <w:kern w:val="24"/>
          <w:position w:val="10"/>
          <w:sz w:val="22"/>
          <w:szCs w:val="22"/>
          <w:vertAlign w:val="superscript"/>
        </w:rPr>
        <w:t>5</w:t>
      </w:r>
      <w:r w:rsidRPr="00CA1525">
        <w:rPr>
          <w:rFonts w:ascii="Arial" w:eastAsia="MS PGothic" w:hAnsi="Arial" w:cs="Arial"/>
          <w:iCs/>
          <w:kern w:val="24"/>
          <w:sz w:val="22"/>
          <w:szCs w:val="22"/>
        </w:rPr>
        <w:t>Wolfson Palliative Care Research Centre, Hull York Medical School, University of Hull, Hull, UK</w:t>
      </w:r>
    </w:p>
    <w:p w14:paraId="6599B907" w14:textId="77777777" w:rsidR="000A7DBF" w:rsidRPr="00CA1525" w:rsidRDefault="000A7DBF" w:rsidP="000A7DBF">
      <w:pPr>
        <w:spacing w:line="360" w:lineRule="auto"/>
        <w:rPr>
          <w:rFonts w:ascii="Arial" w:hAnsi="Arial" w:cs="Arial"/>
          <w:b/>
          <w:bCs/>
          <w:sz w:val="22"/>
          <w:szCs w:val="22"/>
        </w:rPr>
      </w:pPr>
    </w:p>
    <w:p w14:paraId="555C238C" w14:textId="77777777" w:rsidR="000A7DBF" w:rsidRPr="00CA1525" w:rsidRDefault="000A7DBF" w:rsidP="000A7DBF">
      <w:pPr>
        <w:spacing w:line="360" w:lineRule="auto"/>
        <w:rPr>
          <w:rFonts w:ascii="Arial" w:hAnsi="Arial" w:cs="Arial"/>
          <w:iCs/>
          <w:sz w:val="22"/>
          <w:szCs w:val="22"/>
        </w:rPr>
      </w:pPr>
      <w:r w:rsidRPr="00CA1525">
        <w:rPr>
          <w:rFonts w:ascii="Arial" w:hAnsi="Arial" w:cs="Arial"/>
          <w:iCs/>
          <w:sz w:val="22"/>
          <w:szCs w:val="22"/>
        </w:rPr>
        <w:t>*Corresponding author: Dr Adejoke O. Oluyase</w:t>
      </w:r>
    </w:p>
    <w:p w14:paraId="4ACCA22D"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iCs/>
          <w:sz w:val="22"/>
          <w:szCs w:val="22"/>
        </w:rPr>
      </w:pPr>
      <w:r w:rsidRPr="00CA1525">
        <w:rPr>
          <w:rFonts w:ascii="Arial" w:hAnsi="Arial" w:cs="Arial"/>
          <w:iCs/>
          <w:sz w:val="22"/>
          <w:szCs w:val="22"/>
        </w:rPr>
        <w:t xml:space="preserve">Address: </w:t>
      </w:r>
    </w:p>
    <w:p w14:paraId="27767CE7"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sz w:val="22"/>
          <w:szCs w:val="22"/>
        </w:rPr>
      </w:pPr>
      <w:r w:rsidRPr="00CA1525">
        <w:rPr>
          <w:rFonts w:ascii="Arial" w:hAnsi="Arial" w:cs="Arial"/>
          <w:sz w:val="22"/>
          <w:szCs w:val="22"/>
          <w:bdr w:val="none" w:sz="0" w:space="0" w:color="auto" w:frame="1"/>
        </w:rPr>
        <w:t xml:space="preserve">Cicely Saunders Institute of Palliative Care, </w:t>
      </w:r>
      <w:proofErr w:type="gramStart"/>
      <w:r w:rsidRPr="00CA1525">
        <w:rPr>
          <w:rFonts w:ascii="Arial" w:hAnsi="Arial" w:cs="Arial"/>
          <w:sz w:val="22"/>
          <w:szCs w:val="22"/>
          <w:bdr w:val="none" w:sz="0" w:space="0" w:color="auto" w:frame="1"/>
        </w:rPr>
        <w:t>Policy</w:t>
      </w:r>
      <w:proofErr w:type="gramEnd"/>
      <w:r w:rsidRPr="00CA1525">
        <w:rPr>
          <w:rFonts w:ascii="Arial" w:hAnsi="Arial" w:cs="Arial"/>
          <w:sz w:val="22"/>
          <w:szCs w:val="22"/>
          <w:bdr w:val="none" w:sz="0" w:space="0" w:color="auto" w:frame="1"/>
        </w:rPr>
        <w:t xml:space="preserve"> and Rehabilitation</w:t>
      </w:r>
    </w:p>
    <w:p w14:paraId="07A27A9F"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sz w:val="22"/>
          <w:szCs w:val="22"/>
        </w:rPr>
      </w:pPr>
      <w:r w:rsidRPr="00CA1525">
        <w:rPr>
          <w:rFonts w:ascii="Arial" w:hAnsi="Arial" w:cs="Arial"/>
          <w:sz w:val="22"/>
          <w:szCs w:val="22"/>
          <w:bdr w:val="none" w:sz="0" w:space="0" w:color="auto" w:frame="1"/>
        </w:rPr>
        <w:t>Florence Nightingale Faculty of Nursing, Midwifery &amp; Palliative Care</w:t>
      </w:r>
    </w:p>
    <w:p w14:paraId="7F46CAEC"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sidRPr="00CA1525">
        <w:rPr>
          <w:rFonts w:ascii="Arial" w:hAnsi="Arial" w:cs="Arial"/>
          <w:sz w:val="22"/>
          <w:szCs w:val="22"/>
          <w:bdr w:val="none" w:sz="0" w:space="0" w:color="auto" w:frame="1"/>
        </w:rPr>
        <w:t xml:space="preserve">Bessemer Road, London, </w:t>
      </w:r>
    </w:p>
    <w:p w14:paraId="59E3C388"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b/>
          <w:bCs/>
          <w:sz w:val="22"/>
          <w:szCs w:val="22"/>
          <w:bdr w:val="none" w:sz="0" w:space="0" w:color="auto" w:frame="1"/>
        </w:rPr>
      </w:pPr>
      <w:r w:rsidRPr="00CA1525">
        <w:rPr>
          <w:rFonts w:ascii="Arial" w:hAnsi="Arial" w:cs="Arial"/>
          <w:sz w:val="22"/>
          <w:szCs w:val="22"/>
          <w:bdr w:val="none" w:sz="0" w:space="0" w:color="auto" w:frame="1"/>
        </w:rPr>
        <w:t>SE5 9PJ, UK</w:t>
      </w:r>
      <w:r w:rsidRPr="00CA1525">
        <w:rPr>
          <w:rFonts w:ascii="Arial" w:hAnsi="Arial" w:cs="Arial"/>
          <w:b/>
          <w:bCs/>
          <w:sz w:val="22"/>
          <w:szCs w:val="22"/>
          <w:bdr w:val="none" w:sz="0" w:space="0" w:color="auto" w:frame="1"/>
        </w:rPr>
        <w:t>   </w:t>
      </w:r>
    </w:p>
    <w:p w14:paraId="11D125BB"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sz w:val="22"/>
          <w:szCs w:val="22"/>
          <w:bdr w:val="none" w:sz="0" w:space="0" w:color="auto" w:frame="1"/>
        </w:rPr>
      </w:pPr>
      <w:r w:rsidRPr="00CA1525">
        <w:rPr>
          <w:rFonts w:ascii="Arial" w:hAnsi="Arial" w:cs="Arial"/>
          <w:sz w:val="22"/>
          <w:szCs w:val="22"/>
          <w:bdr w:val="none" w:sz="0" w:space="0" w:color="auto" w:frame="1"/>
        </w:rPr>
        <w:t>T: +44 (</w:t>
      </w:r>
      <w:r w:rsidRPr="00CA1525">
        <w:rPr>
          <w:rFonts w:ascii="Arial" w:hAnsi="Arial" w:cs="Arial"/>
          <w:sz w:val="22"/>
          <w:szCs w:val="22"/>
        </w:rPr>
        <w:t>0) 207 848 5683</w:t>
      </w:r>
    </w:p>
    <w:p w14:paraId="1FA12AF0" w14:textId="77777777" w:rsidR="000A7DBF" w:rsidRPr="00CA1525" w:rsidRDefault="000A7DBF" w:rsidP="000A7DBF">
      <w:pPr>
        <w:pStyle w:val="NormalWeb"/>
        <w:shd w:val="clear" w:color="auto" w:fill="FFFFFF"/>
        <w:spacing w:before="0" w:beforeAutospacing="0" w:after="0" w:afterAutospacing="0" w:line="360" w:lineRule="auto"/>
        <w:rPr>
          <w:rFonts w:ascii="Arial" w:hAnsi="Arial" w:cs="Arial"/>
          <w:sz w:val="22"/>
          <w:szCs w:val="22"/>
        </w:rPr>
      </w:pPr>
      <w:r w:rsidRPr="00CA1525">
        <w:rPr>
          <w:rFonts w:ascii="Arial" w:hAnsi="Arial" w:cs="Arial"/>
          <w:sz w:val="22"/>
          <w:szCs w:val="22"/>
          <w:bdr w:val="none" w:sz="0" w:space="0" w:color="auto" w:frame="1"/>
        </w:rPr>
        <w:t>Email address: adejoke.oluyase@kcl.ac.uk</w:t>
      </w:r>
    </w:p>
    <w:p w14:paraId="04F8EEEA" w14:textId="77777777" w:rsidR="000A7DBF" w:rsidRPr="00CA1525" w:rsidRDefault="000A7DBF" w:rsidP="000A7DBF">
      <w:pPr>
        <w:spacing w:line="360" w:lineRule="auto"/>
        <w:rPr>
          <w:rFonts w:ascii="Arial" w:hAnsi="Arial" w:cs="Arial"/>
          <w:b/>
          <w:bCs/>
          <w:sz w:val="22"/>
          <w:szCs w:val="22"/>
        </w:rPr>
      </w:pPr>
    </w:p>
    <w:p w14:paraId="5CF2438C" w14:textId="77777777" w:rsidR="000A7DBF" w:rsidRPr="00CA1525" w:rsidRDefault="000A7DBF" w:rsidP="000A7DBF">
      <w:pPr>
        <w:spacing w:line="360" w:lineRule="auto"/>
        <w:rPr>
          <w:rFonts w:ascii="Arial" w:hAnsi="Arial" w:cs="Arial"/>
          <w:b/>
          <w:bCs/>
          <w:sz w:val="22"/>
          <w:szCs w:val="22"/>
        </w:rPr>
      </w:pPr>
    </w:p>
    <w:p w14:paraId="55164912" w14:textId="5A9C808D"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Number of tables: 12 (</w:t>
      </w:r>
      <w:r w:rsidR="00FD692F">
        <w:rPr>
          <w:rFonts w:ascii="Arial" w:hAnsi="Arial" w:cs="Arial"/>
          <w:sz w:val="22"/>
          <w:szCs w:val="22"/>
        </w:rPr>
        <w:t>1</w:t>
      </w:r>
      <w:r w:rsidRPr="00CA1525">
        <w:rPr>
          <w:rFonts w:ascii="Arial" w:hAnsi="Arial" w:cs="Arial"/>
          <w:sz w:val="22"/>
          <w:szCs w:val="22"/>
        </w:rPr>
        <w:t xml:space="preserve"> in manuscript and 1</w:t>
      </w:r>
      <w:r w:rsidR="00FD692F">
        <w:rPr>
          <w:rFonts w:ascii="Arial" w:hAnsi="Arial" w:cs="Arial"/>
          <w:sz w:val="22"/>
          <w:szCs w:val="22"/>
        </w:rPr>
        <w:t>1</w:t>
      </w:r>
      <w:r w:rsidRPr="00CA1525">
        <w:rPr>
          <w:rFonts w:ascii="Arial" w:hAnsi="Arial" w:cs="Arial"/>
          <w:sz w:val="22"/>
          <w:szCs w:val="22"/>
        </w:rPr>
        <w:t xml:space="preserve"> in appendices)</w:t>
      </w:r>
    </w:p>
    <w:p w14:paraId="52FE1101" w14:textId="77777777"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Number of figures: 11 (1 in manuscript and 10 in appendices)</w:t>
      </w:r>
    </w:p>
    <w:p w14:paraId="77DF288E" w14:textId="6E208FCA"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Number of references: 2</w:t>
      </w:r>
      <w:r w:rsidR="00C54B6E">
        <w:rPr>
          <w:rFonts w:ascii="Arial" w:hAnsi="Arial" w:cs="Arial"/>
          <w:sz w:val="22"/>
          <w:szCs w:val="22"/>
        </w:rPr>
        <w:t>3</w:t>
      </w:r>
    </w:p>
    <w:p w14:paraId="4723BD95" w14:textId="62F128C7"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Word count: </w:t>
      </w:r>
      <w:r>
        <w:rPr>
          <w:rFonts w:ascii="Arial" w:hAnsi="Arial" w:cs="Arial"/>
          <w:sz w:val="22"/>
          <w:szCs w:val="22"/>
        </w:rPr>
        <w:t>(</w:t>
      </w:r>
      <w:r w:rsidRPr="00CA1525">
        <w:rPr>
          <w:rFonts w:ascii="Arial" w:hAnsi="Arial" w:cs="Arial"/>
          <w:sz w:val="22"/>
          <w:szCs w:val="22"/>
        </w:rPr>
        <w:t>3</w:t>
      </w:r>
      <w:r w:rsidR="007659E9">
        <w:rPr>
          <w:rFonts w:ascii="Arial" w:hAnsi="Arial" w:cs="Arial"/>
          <w:sz w:val="22"/>
          <w:szCs w:val="22"/>
        </w:rPr>
        <w:t>49</w:t>
      </w:r>
      <w:r w:rsidR="00FE0606">
        <w:rPr>
          <w:rFonts w:ascii="Arial" w:hAnsi="Arial" w:cs="Arial"/>
          <w:sz w:val="22"/>
          <w:szCs w:val="22"/>
        </w:rPr>
        <w:t>4</w:t>
      </w:r>
      <w:r w:rsidRPr="00CA1525">
        <w:rPr>
          <w:rFonts w:ascii="Arial" w:hAnsi="Arial" w:cs="Arial"/>
          <w:sz w:val="22"/>
          <w:szCs w:val="22"/>
        </w:rPr>
        <w:t>)</w:t>
      </w:r>
    </w:p>
    <w:p w14:paraId="412CC97B" w14:textId="77777777" w:rsidR="000A7DBF" w:rsidRPr="00CA1525" w:rsidRDefault="000A7DBF" w:rsidP="000A7DBF">
      <w:pPr>
        <w:rPr>
          <w:rFonts w:ascii="Arial" w:hAnsi="Arial" w:cs="Arial"/>
          <w:iCs/>
          <w:sz w:val="22"/>
          <w:szCs w:val="22"/>
        </w:rPr>
      </w:pPr>
    </w:p>
    <w:p w14:paraId="18BBBE17" w14:textId="77777777" w:rsidR="00856127" w:rsidRPr="00CA1525" w:rsidRDefault="00856127" w:rsidP="00856127">
      <w:pPr>
        <w:tabs>
          <w:tab w:val="left" w:pos="8080"/>
        </w:tabs>
        <w:spacing w:line="360" w:lineRule="auto"/>
        <w:rPr>
          <w:rFonts w:ascii="Arial" w:eastAsiaTheme="minorHAnsi" w:hAnsi="Arial" w:cs="Arial"/>
          <w:sz w:val="22"/>
          <w:szCs w:val="22"/>
          <w:lang w:eastAsia="en-US"/>
        </w:rPr>
      </w:pPr>
      <w:r w:rsidRPr="00CA1525">
        <w:rPr>
          <w:rFonts w:ascii="Arial" w:hAnsi="Arial" w:cs="Arial"/>
          <w:b/>
          <w:sz w:val="22"/>
          <w:szCs w:val="22"/>
        </w:rPr>
        <w:t>Key words:</w:t>
      </w:r>
      <w:r w:rsidRPr="00CA1525">
        <w:rPr>
          <w:rFonts w:ascii="Arial" w:hAnsi="Arial" w:cs="Arial"/>
          <w:sz w:val="22"/>
          <w:szCs w:val="22"/>
        </w:rPr>
        <w:t xml:space="preserve"> </w:t>
      </w:r>
      <w:r w:rsidRPr="00CA1525">
        <w:rPr>
          <w:rFonts w:ascii="Arial" w:eastAsiaTheme="minorHAnsi" w:hAnsi="Arial" w:cs="Arial"/>
          <w:sz w:val="22"/>
          <w:szCs w:val="22"/>
          <w:lang w:eastAsia="en-US"/>
        </w:rPr>
        <w:t>palliative care, COVID-19, severe acute respiratory syndrome coronavirus 2, end of life care, prescribing, symptom management</w:t>
      </w:r>
      <w:r>
        <w:rPr>
          <w:rFonts w:ascii="Arial" w:eastAsiaTheme="minorHAnsi" w:hAnsi="Arial" w:cs="Arial"/>
          <w:sz w:val="22"/>
          <w:szCs w:val="22"/>
          <w:lang w:eastAsia="en-US"/>
        </w:rPr>
        <w:t>.</w:t>
      </w:r>
    </w:p>
    <w:p w14:paraId="20BECA06" w14:textId="77777777" w:rsidR="000A7DBF" w:rsidRPr="00CA1525" w:rsidRDefault="000A7DBF" w:rsidP="000A7DBF">
      <w:pPr>
        <w:tabs>
          <w:tab w:val="left" w:pos="8080"/>
        </w:tabs>
        <w:spacing w:line="360" w:lineRule="auto"/>
        <w:rPr>
          <w:rFonts w:ascii="Arial" w:hAnsi="Arial" w:cs="Arial"/>
          <w:b/>
          <w:iCs/>
          <w:sz w:val="22"/>
          <w:szCs w:val="22"/>
        </w:rPr>
      </w:pPr>
    </w:p>
    <w:p w14:paraId="3F6ABADD" w14:textId="392F97C1" w:rsidR="000A7DBF" w:rsidRPr="00F9050F" w:rsidRDefault="000A7DBF" w:rsidP="000A7DBF">
      <w:pPr>
        <w:tabs>
          <w:tab w:val="left" w:pos="8080"/>
        </w:tabs>
        <w:spacing w:line="360" w:lineRule="auto"/>
        <w:rPr>
          <w:rFonts w:ascii="Arial" w:hAnsi="Arial" w:cs="Arial"/>
          <w:b/>
          <w:iCs/>
          <w:caps/>
          <w:sz w:val="22"/>
          <w:szCs w:val="22"/>
        </w:rPr>
      </w:pPr>
      <w:r w:rsidRPr="00F9050F">
        <w:rPr>
          <w:rFonts w:ascii="Arial" w:hAnsi="Arial" w:cs="Arial"/>
          <w:b/>
          <w:iCs/>
          <w:caps/>
          <w:sz w:val="22"/>
          <w:szCs w:val="22"/>
        </w:rPr>
        <w:lastRenderedPageBreak/>
        <w:t xml:space="preserve">Abstract </w:t>
      </w:r>
    </w:p>
    <w:p w14:paraId="7C8F98F5" w14:textId="77777777" w:rsidR="000A7DBF" w:rsidRPr="00CA1525" w:rsidRDefault="000A7DBF" w:rsidP="000A7DBF">
      <w:pPr>
        <w:tabs>
          <w:tab w:val="left" w:pos="8080"/>
        </w:tabs>
        <w:spacing w:line="360" w:lineRule="auto"/>
        <w:rPr>
          <w:rFonts w:ascii="Arial" w:hAnsi="Arial" w:cs="Arial"/>
          <w:b/>
          <w:sz w:val="22"/>
          <w:szCs w:val="22"/>
        </w:rPr>
      </w:pPr>
      <w:r w:rsidRPr="00CA1525">
        <w:rPr>
          <w:rFonts w:ascii="Arial" w:hAnsi="Arial" w:cs="Arial"/>
          <w:b/>
          <w:iCs/>
          <w:sz w:val="22"/>
          <w:szCs w:val="22"/>
        </w:rPr>
        <w:t xml:space="preserve">Objectives: </w:t>
      </w:r>
      <w:r w:rsidRPr="00CA1525">
        <w:rPr>
          <w:rFonts w:ascii="Arial" w:hAnsi="Arial" w:cs="Arial"/>
          <w:iCs/>
          <w:sz w:val="22"/>
          <w:szCs w:val="22"/>
        </w:rPr>
        <w:t xml:space="preserve">To </w:t>
      </w:r>
      <w:r w:rsidRPr="00CA1525">
        <w:rPr>
          <w:rFonts w:ascii="Arial" w:hAnsi="Arial" w:cs="Arial"/>
          <w:sz w:val="22"/>
          <w:szCs w:val="22"/>
        </w:rPr>
        <w:t>describe multinational prescribing practices by palliative care services for symptom management in patients dying with COVID-19 and the perceived effectiveness of medicines</w:t>
      </w:r>
      <w:r w:rsidRPr="00CA1525">
        <w:rPr>
          <w:rFonts w:ascii="Arial" w:hAnsi="Arial" w:cs="Arial"/>
          <w:b/>
          <w:sz w:val="22"/>
          <w:szCs w:val="22"/>
        </w:rPr>
        <w:t>.</w:t>
      </w:r>
    </w:p>
    <w:p w14:paraId="2BEBE5B1" w14:textId="77777777" w:rsidR="000A7DBF" w:rsidRPr="00CA1525" w:rsidRDefault="000A7DBF" w:rsidP="000A7DBF">
      <w:pPr>
        <w:tabs>
          <w:tab w:val="left" w:pos="8080"/>
        </w:tabs>
        <w:spacing w:line="360" w:lineRule="auto"/>
        <w:rPr>
          <w:rFonts w:ascii="Arial" w:hAnsi="Arial" w:cs="Arial"/>
          <w:iCs/>
          <w:sz w:val="22"/>
          <w:szCs w:val="22"/>
        </w:rPr>
      </w:pPr>
    </w:p>
    <w:p w14:paraId="13D7865A" w14:textId="68BE18D1" w:rsidR="000A7DBF" w:rsidRPr="00CA1525" w:rsidRDefault="000A7DBF" w:rsidP="000A7DBF">
      <w:pPr>
        <w:tabs>
          <w:tab w:val="left" w:pos="8080"/>
        </w:tabs>
        <w:autoSpaceDE w:val="0"/>
        <w:autoSpaceDN w:val="0"/>
        <w:adjustRightInd w:val="0"/>
        <w:spacing w:line="360" w:lineRule="auto"/>
        <w:rPr>
          <w:rFonts w:ascii="Arial" w:hAnsi="Arial" w:cs="Arial"/>
          <w:sz w:val="22"/>
          <w:szCs w:val="22"/>
        </w:rPr>
      </w:pPr>
      <w:r w:rsidRPr="00CA1525">
        <w:rPr>
          <w:rFonts w:ascii="Arial" w:hAnsi="Arial" w:cs="Arial"/>
          <w:b/>
          <w:iCs/>
          <w:sz w:val="22"/>
          <w:szCs w:val="22"/>
        </w:rPr>
        <w:t>Methods:</w:t>
      </w:r>
      <w:r w:rsidRPr="00CA1525">
        <w:rPr>
          <w:rFonts w:ascii="Arial" w:hAnsi="Arial" w:cs="Arial"/>
          <w:iCs/>
          <w:sz w:val="22"/>
          <w:szCs w:val="22"/>
        </w:rPr>
        <w:t xml:space="preserve"> We sur</w:t>
      </w:r>
      <w:r w:rsidRPr="00CA1525">
        <w:rPr>
          <w:rFonts w:ascii="Arial" w:hAnsi="Arial" w:cs="Arial"/>
          <w:sz w:val="22"/>
          <w:szCs w:val="22"/>
        </w:rPr>
        <w:t>v</w:t>
      </w:r>
      <w:r w:rsidRPr="00CA1525">
        <w:rPr>
          <w:rFonts w:ascii="Arial" w:hAnsi="Arial" w:cs="Arial"/>
          <w:iCs/>
          <w:sz w:val="22"/>
          <w:szCs w:val="22"/>
        </w:rPr>
        <w:t xml:space="preserve">eyed specialist palliative care services, contacted via relevant organisations between April and July 2020. Descriptive statistics for categorical variables were expressed as counts and percentages. </w:t>
      </w:r>
      <w:r w:rsidRPr="00CA1525">
        <w:rPr>
          <w:rFonts w:ascii="Arial" w:hAnsi="Arial" w:cs="Arial"/>
          <w:sz w:val="22"/>
          <w:szCs w:val="22"/>
        </w:rPr>
        <w:t xml:space="preserve">Content analysis explored free text responses about symptom management in COVID-19. Medicines were classified using British National Formulary categories. Perceptions on effectiveness of medicines were grouped into five </w:t>
      </w:r>
      <w:proofErr w:type="gramStart"/>
      <w:r w:rsidRPr="00CA1525">
        <w:rPr>
          <w:rFonts w:ascii="Arial" w:hAnsi="Arial" w:cs="Arial"/>
          <w:sz w:val="22"/>
          <w:szCs w:val="22"/>
        </w:rPr>
        <w:t>categories;</w:t>
      </w:r>
      <w:proofErr w:type="gramEnd"/>
      <w:r w:rsidRPr="00CA1525">
        <w:rPr>
          <w:rFonts w:ascii="Arial" w:hAnsi="Arial" w:cs="Arial"/>
          <w:sz w:val="22"/>
          <w:szCs w:val="22"/>
        </w:rPr>
        <w:t xml:space="preserve"> effective, some, limited or unclear effectiveness, no effect.</w:t>
      </w:r>
    </w:p>
    <w:p w14:paraId="4E49F65F" w14:textId="77777777" w:rsidR="000A7DBF" w:rsidRPr="00CA1525" w:rsidRDefault="000A7DBF" w:rsidP="000A7DBF">
      <w:pPr>
        <w:tabs>
          <w:tab w:val="left" w:pos="8080"/>
        </w:tabs>
        <w:autoSpaceDE w:val="0"/>
        <w:autoSpaceDN w:val="0"/>
        <w:adjustRightInd w:val="0"/>
        <w:spacing w:line="360" w:lineRule="auto"/>
        <w:rPr>
          <w:rFonts w:ascii="Arial" w:eastAsia="ScalaLancetPro-Bold" w:hAnsi="Arial" w:cs="Arial"/>
          <w:b/>
          <w:bCs/>
          <w:sz w:val="22"/>
          <w:szCs w:val="22"/>
          <w:lang w:eastAsia="en-US"/>
        </w:rPr>
      </w:pPr>
    </w:p>
    <w:p w14:paraId="067D85E3" w14:textId="3FCEAAAD" w:rsidR="000A7DBF" w:rsidRPr="00CA1525" w:rsidRDefault="000A7DBF" w:rsidP="000A7DBF">
      <w:pPr>
        <w:tabs>
          <w:tab w:val="left" w:pos="8080"/>
        </w:tabs>
        <w:autoSpaceDE w:val="0"/>
        <w:autoSpaceDN w:val="0"/>
        <w:adjustRightInd w:val="0"/>
        <w:spacing w:line="360" w:lineRule="auto"/>
        <w:rPr>
          <w:rFonts w:ascii="Arial" w:hAnsi="Arial" w:cs="Arial"/>
          <w:sz w:val="22"/>
          <w:szCs w:val="22"/>
        </w:rPr>
      </w:pPr>
      <w:r w:rsidRPr="00CA1525">
        <w:rPr>
          <w:rFonts w:ascii="Arial" w:hAnsi="Arial" w:cs="Arial"/>
          <w:b/>
          <w:bCs/>
          <w:sz w:val="22"/>
          <w:szCs w:val="22"/>
        </w:rPr>
        <w:t xml:space="preserve">Results: </w:t>
      </w:r>
      <w:r w:rsidRPr="00CA1525">
        <w:rPr>
          <w:rFonts w:ascii="Arial" w:hAnsi="Arial" w:cs="Arial"/>
          <w:sz w:val="22"/>
          <w:szCs w:val="22"/>
        </w:rPr>
        <w:t xml:space="preserve">458 services </w:t>
      </w:r>
      <w:proofErr w:type="gramStart"/>
      <w:r w:rsidRPr="00CA1525">
        <w:rPr>
          <w:rFonts w:ascii="Arial" w:hAnsi="Arial" w:cs="Arial"/>
          <w:sz w:val="22"/>
          <w:szCs w:val="22"/>
        </w:rPr>
        <w:t>responded;</w:t>
      </w:r>
      <w:proofErr w:type="gramEnd"/>
      <w:r w:rsidRPr="00CA1525">
        <w:rPr>
          <w:rFonts w:ascii="Arial" w:hAnsi="Arial" w:cs="Arial"/>
          <w:sz w:val="22"/>
          <w:szCs w:val="22"/>
        </w:rPr>
        <w:t xml:space="preserve"> 277 UK, 85 rest of Europe, 95 rest of the world</w:t>
      </w:r>
      <w:r w:rsidR="003323C0">
        <w:rPr>
          <w:rFonts w:ascii="Arial" w:hAnsi="Arial" w:cs="Arial"/>
          <w:sz w:val="22"/>
          <w:szCs w:val="22"/>
        </w:rPr>
        <w:t>, 1 missing country</w:t>
      </w:r>
      <w:r w:rsidRPr="00CA1525">
        <w:rPr>
          <w:rFonts w:ascii="Arial" w:hAnsi="Arial" w:cs="Arial"/>
          <w:sz w:val="22"/>
          <w:szCs w:val="22"/>
        </w:rPr>
        <w:t xml:space="preserve">. 358 services had managed patients with confirmed or suspected COVID-19. 289 services had protocols for symptom management in COVID-19. Services tended to prescribe medicines for symptom control comparable to medicines used in people without COVID-19; mainly opioids and benzodiazepines for breathlessness, benzodiazepines and antipsychotics for agitation, opioids and cough linctus for cough, </w:t>
      </w:r>
      <w:proofErr w:type="gramStart"/>
      <w:r w:rsidRPr="00CA1525">
        <w:rPr>
          <w:rFonts w:ascii="Arial" w:hAnsi="Arial" w:cs="Arial"/>
          <w:sz w:val="22"/>
          <w:szCs w:val="22"/>
        </w:rPr>
        <w:t>paracetamol</w:t>
      </w:r>
      <w:proofErr w:type="gramEnd"/>
      <w:r w:rsidRPr="00CA1525">
        <w:rPr>
          <w:rFonts w:ascii="Arial" w:hAnsi="Arial" w:cs="Arial"/>
          <w:sz w:val="22"/>
          <w:szCs w:val="22"/>
        </w:rPr>
        <w:t xml:space="preserve"> and non-steroidal anti-inflammatory drugs (NSAIDs) for fever, and opioids and paracetamol for pain. Medicines </w:t>
      </w:r>
      <w:proofErr w:type="gramStart"/>
      <w:r w:rsidRPr="00CA1525">
        <w:rPr>
          <w:rFonts w:ascii="Arial" w:hAnsi="Arial" w:cs="Arial"/>
          <w:sz w:val="22"/>
          <w:szCs w:val="22"/>
        </w:rPr>
        <w:t>were considered to be</w:t>
      </w:r>
      <w:proofErr w:type="gramEnd"/>
      <w:r w:rsidRPr="00CA1525">
        <w:rPr>
          <w:rFonts w:ascii="Arial" w:hAnsi="Arial" w:cs="Arial"/>
          <w:sz w:val="22"/>
          <w:szCs w:val="22"/>
        </w:rPr>
        <w:t xml:space="preserve"> mostly effective but varied by patient’s condition, route of administration and dose.</w:t>
      </w:r>
    </w:p>
    <w:p w14:paraId="1886141C" w14:textId="77777777" w:rsidR="000A7DBF" w:rsidRPr="00CA1525" w:rsidRDefault="000A7DBF" w:rsidP="000A7DBF">
      <w:pPr>
        <w:tabs>
          <w:tab w:val="left" w:pos="8080"/>
        </w:tabs>
        <w:autoSpaceDE w:val="0"/>
        <w:autoSpaceDN w:val="0"/>
        <w:adjustRightInd w:val="0"/>
        <w:spacing w:line="360" w:lineRule="auto"/>
        <w:rPr>
          <w:rFonts w:ascii="Arial" w:hAnsi="Arial" w:cs="Arial"/>
          <w:sz w:val="22"/>
          <w:szCs w:val="22"/>
        </w:rPr>
      </w:pPr>
    </w:p>
    <w:p w14:paraId="6ABE23F3" w14:textId="0D753813" w:rsidR="000A7DBF" w:rsidRPr="00CA1525" w:rsidRDefault="000A7DBF" w:rsidP="000A7DBF">
      <w:pPr>
        <w:tabs>
          <w:tab w:val="left" w:pos="8080"/>
        </w:tabs>
        <w:spacing w:line="360" w:lineRule="auto"/>
        <w:rPr>
          <w:rFonts w:ascii="Arial" w:hAnsi="Arial" w:cs="Arial"/>
          <w:sz w:val="22"/>
          <w:szCs w:val="22"/>
        </w:rPr>
      </w:pPr>
      <w:r w:rsidRPr="00CA1525">
        <w:rPr>
          <w:rFonts w:ascii="Arial" w:hAnsi="Arial" w:cs="Arial"/>
          <w:b/>
          <w:bCs/>
          <w:sz w:val="22"/>
          <w:szCs w:val="22"/>
        </w:rPr>
        <w:t>Conclusion</w:t>
      </w:r>
      <w:r>
        <w:rPr>
          <w:rFonts w:ascii="Arial" w:hAnsi="Arial" w:cs="Arial"/>
          <w:b/>
          <w:bCs/>
          <w:sz w:val="22"/>
          <w:szCs w:val="22"/>
        </w:rPr>
        <w:t>s</w:t>
      </w:r>
      <w:r w:rsidRPr="00CA1525">
        <w:rPr>
          <w:rFonts w:ascii="Arial" w:hAnsi="Arial" w:cs="Arial"/>
          <w:b/>
          <w:bCs/>
          <w:sz w:val="22"/>
          <w:szCs w:val="22"/>
        </w:rPr>
        <w:t xml:space="preserve">: </w:t>
      </w:r>
      <w:r w:rsidRPr="00CA1525">
        <w:rPr>
          <w:rFonts w:ascii="Arial" w:hAnsi="Arial" w:cs="Arial"/>
          <w:sz w:val="22"/>
          <w:szCs w:val="22"/>
        </w:rPr>
        <w:t>Services were largely consistent in prescribing for symptom management in people dying with COVID-19. Medicines used prior to COVID</w:t>
      </w:r>
      <w:r w:rsidR="001B7D27">
        <w:rPr>
          <w:rFonts w:ascii="Arial" w:hAnsi="Arial" w:cs="Arial"/>
          <w:sz w:val="22"/>
          <w:szCs w:val="22"/>
        </w:rPr>
        <w:t>-19</w:t>
      </w:r>
      <w:r w:rsidRPr="00CA1525">
        <w:rPr>
          <w:rFonts w:ascii="Arial" w:hAnsi="Arial" w:cs="Arial"/>
          <w:sz w:val="22"/>
          <w:szCs w:val="22"/>
        </w:rPr>
        <w:t xml:space="preserve"> were mostly considered effective in controlling common symptoms. </w:t>
      </w:r>
    </w:p>
    <w:p w14:paraId="1B7620CF" w14:textId="77777777" w:rsidR="000A7DBF" w:rsidRPr="00CA1525" w:rsidRDefault="000A7DBF" w:rsidP="000A7DBF">
      <w:pPr>
        <w:tabs>
          <w:tab w:val="left" w:pos="8080"/>
        </w:tabs>
        <w:spacing w:line="360" w:lineRule="auto"/>
        <w:rPr>
          <w:rFonts w:ascii="Arial" w:hAnsi="Arial" w:cs="Arial"/>
          <w:sz w:val="22"/>
          <w:szCs w:val="22"/>
        </w:rPr>
      </w:pPr>
    </w:p>
    <w:p w14:paraId="1D97EC6F"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6856292D" w14:textId="77777777" w:rsidR="000A7DBF" w:rsidRDefault="000A7DBF" w:rsidP="000A7DBF">
      <w:pPr>
        <w:tabs>
          <w:tab w:val="left" w:pos="8080"/>
        </w:tabs>
        <w:spacing w:line="360" w:lineRule="auto"/>
        <w:rPr>
          <w:rFonts w:ascii="Arial" w:eastAsiaTheme="minorHAnsi" w:hAnsi="Arial" w:cs="Arial"/>
          <w:b/>
          <w:bCs/>
          <w:sz w:val="22"/>
          <w:szCs w:val="22"/>
          <w:lang w:eastAsia="en-US"/>
        </w:rPr>
      </w:pPr>
    </w:p>
    <w:p w14:paraId="4C768ECB" w14:textId="77777777" w:rsidR="000A7DBF" w:rsidRDefault="000A7DBF" w:rsidP="000A7DBF">
      <w:pPr>
        <w:tabs>
          <w:tab w:val="left" w:pos="8080"/>
        </w:tabs>
        <w:spacing w:line="360" w:lineRule="auto"/>
        <w:rPr>
          <w:rFonts w:ascii="Arial" w:eastAsiaTheme="minorHAnsi" w:hAnsi="Arial" w:cs="Arial"/>
          <w:b/>
          <w:bCs/>
          <w:sz w:val="22"/>
          <w:szCs w:val="22"/>
          <w:lang w:eastAsia="en-US"/>
        </w:rPr>
      </w:pPr>
    </w:p>
    <w:p w14:paraId="7B50EDB7" w14:textId="77777777" w:rsidR="000A7DBF" w:rsidRDefault="000A7DBF" w:rsidP="000A7DBF">
      <w:pPr>
        <w:tabs>
          <w:tab w:val="left" w:pos="8080"/>
        </w:tabs>
        <w:spacing w:line="360" w:lineRule="auto"/>
        <w:rPr>
          <w:rFonts w:ascii="Arial" w:eastAsiaTheme="minorHAnsi" w:hAnsi="Arial" w:cs="Arial"/>
          <w:b/>
          <w:bCs/>
          <w:sz w:val="22"/>
          <w:szCs w:val="22"/>
          <w:lang w:eastAsia="en-US"/>
        </w:rPr>
      </w:pPr>
    </w:p>
    <w:p w14:paraId="6ABC7BDD" w14:textId="5F82C48A" w:rsidR="000A7DBF" w:rsidRDefault="000A7DBF" w:rsidP="000A7DBF">
      <w:pPr>
        <w:tabs>
          <w:tab w:val="left" w:pos="8080"/>
        </w:tabs>
        <w:spacing w:line="360" w:lineRule="auto"/>
        <w:rPr>
          <w:rFonts w:ascii="Arial" w:eastAsiaTheme="minorHAnsi" w:hAnsi="Arial" w:cs="Arial"/>
          <w:b/>
          <w:bCs/>
          <w:sz w:val="22"/>
          <w:szCs w:val="22"/>
          <w:lang w:eastAsia="en-US"/>
        </w:rPr>
      </w:pPr>
    </w:p>
    <w:p w14:paraId="36BAD958" w14:textId="3930DE6F" w:rsidR="000A7DBF" w:rsidRDefault="000A7DBF" w:rsidP="000A7DBF">
      <w:pPr>
        <w:tabs>
          <w:tab w:val="left" w:pos="8080"/>
        </w:tabs>
        <w:spacing w:line="360" w:lineRule="auto"/>
        <w:rPr>
          <w:rFonts w:ascii="Arial" w:eastAsiaTheme="minorHAnsi" w:hAnsi="Arial" w:cs="Arial"/>
          <w:b/>
          <w:bCs/>
          <w:sz w:val="22"/>
          <w:szCs w:val="22"/>
          <w:lang w:eastAsia="en-US"/>
        </w:rPr>
      </w:pPr>
    </w:p>
    <w:p w14:paraId="22D21D85" w14:textId="71C33EF2" w:rsidR="000A7DBF" w:rsidRDefault="000A7DBF" w:rsidP="000A7DBF">
      <w:pPr>
        <w:tabs>
          <w:tab w:val="left" w:pos="8080"/>
        </w:tabs>
        <w:spacing w:line="360" w:lineRule="auto"/>
        <w:rPr>
          <w:rFonts w:ascii="Arial" w:eastAsiaTheme="minorHAnsi" w:hAnsi="Arial" w:cs="Arial"/>
          <w:b/>
          <w:bCs/>
          <w:sz w:val="22"/>
          <w:szCs w:val="22"/>
          <w:lang w:eastAsia="en-US"/>
        </w:rPr>
      </w:pPr>
    </w:p>
    <w:p w14:paraId="6A52BCA1" w14:textId="031B49EE" w:rsidR="000A7DBF" w:rsidRDefault="000A7DBF" w:rsidP="000A7DBF">
      <w:pPr>
        <w:tabs>
          <w:tab w:val="left" w:pos="8080"/>
        </w:tabs>
        <w:spacing w:line="360" w:lineRule="auto"/>
        <w:rPr>
          <w:rFonts w:ascii="Arial" w:eastAsiaTheme="minorHAnsi" w:hAnsi="Arial" w:cs="Arial"/>
          <w:b/>
          <w:bCs/>
          <w:sz w:val="22"/>
          <w:szCs w:val="22"/>
          <w:lang w:eastAsia="en-US"/>
        </w:rPr>
      </w:pPr>
    </w:p>
    <w:p w14:paraId="48EFCFFB" w14:textId="3C1F0A7D" w:rsidR="000A7DBF" w:rsidRDefault="000A7DBF" w:rsidP="000A7DBF">
      <w:pPr>
        <w:tabs>
          <w:tab w:val="left" w:pos="8080"/>
        </w:tabs>
        <w:spacing w:line="360" w:lineRule="auto"/>
        <w:rPr>
          <w:rFonts w:ascii="Arial" w:eastAsiaTheme="minorHAnsi" w:hAnsi="Arial" w:cs="Arial"/>
          <w:b/>
          <w:bCs/>
          <w:sz w:val="22"/>
          <w:szCs w:val="22"/>
          <w:lang w:eastAsia="en-US"/>
        </w:rPr>
      </w:pPr>
    </w:p>
    <w:p w14:paraId="0DE23D2C" w14:textId="34506DDD" w:rsidR="00C370F9" w:rsidRDefault="00C370F9" w:rsidP="000A7DBF">
      <w:pPr>
        <w:tabs>
          <w:tab w:val="left" w:pos="8080"/>
        </w:tabs>
        <w:spacing w:line="360" w:lineRule="auto"/>
        <w:rPr>
          <w:rFonts w:ascii="Arial" w:eastAsiaTheme="minorHAnsi" w:hAnsi="Arial" w:cs="Arial"/>
          <w:b/>
          <w:bCs/>
          <w:sz w:val="22"/>
          <w:szCs w:val="22"/>
          <w:lang w:eastAsia="en-US"/>
        </w:rPr>
      </w:pPr>
    </w:p>
    <w:p w14:paraId="0C9393E6" w14:textId="77777777" w:rsidR="00134160" w:rsidRDefault="00134160" w:rsidP="000A7DBF">
      <w:pPr>
        <w:tabs>
          <w:tab w:val="left" w:pos="8080"/>
        </w:tabs>
        <w:spacing w:line="360" w:lineRule="auto"/>
        <w:rPr>
          <w:rFonts w:ascii="Arial" w:eastAsiaTheme="minorHAnsi" w:hAnsi="Arial" w:cs="Arial"/>
          <w:b/>
          <w:bCs/>
          <w:sz w:val="22"/>
          <w:szCs w:val="22"/>
          <w:lang w:eastAsia="en-US"/>
        </w:rPr>
      </w:pPr>
    </w:p>
    <w:p w14:paraId="5BE8CD30" w14:textId="5E8BCBEA" w:rsidR="000A7DBF" w:rsidRDefault="000A7DBF" w:rsidP="000A7DBF">
      <w:pPr>
        <w:tabs>
          <w:tab w:val="left" w:pos="8080"/>
        </w:tabs>
        <w:spacing w:line="360" w:lineRule="auto"/>
        <w:rPr>
          <w:rFonts w:ascii="Arial" w:eastAsiaTheme="minorHAnsi" w:hAnsi="Arial" w:cs="Arial"/>
          <w:b/>
          <w:bCs/>
          <w:sz w:val="22"/>
          <w:szCs w:val="22"/>
          <w:lang w:eastAsia="en-US"/>
        </w:rPr>
      </w:pPr>
      <w:r w:rsidRPr="00CA1525">
        <w:rPr>
          <w:rFonts w:ascii="Arial" w:eastAsiaTheme="minorHAnsi" w:hAnsi="Arial" w:cs="Arial"/>
          <w:b/>
          <w:bCs/>
          <w:sz w:val="22"/>
          <w:szCs w:val="22"/>
          <w:lang w:eastAsia="en-US"/>
        </w:rPr>
        <w:t>Key message</w:t>
      </w:r>
      <w:r w:rsidR="000470C4">
        <w:rPr>
          <w:rFonts w:ascii="Arial" w:eastAsiaTheme="minorHAnsi" w:hAnsi="Arial" w:cs="Arial"/>
          <w:b/>
          <w:bCs/>
          <w:sz w:val="22"/>
          <w:szCs w:val="22"/>
          <w:lang w:eastAsia="en-US"/>
        </w:rPr>
        <w:t>s</w:t>
      </w:r>
      <w:r w:rsidRPr="00CA1525">
        <w:rPr>
          <w:rFonts w:ascii="Arial" w:eastAsiaTheme="minorHAnsi" w:hAnsi="Arial" w:cs="Arial"/>
          <w:b/>
          <w:bCs/>
          <w:sz w:val="22"/>
          <w:szCs w:val="22"/>
          <w:lang w:eastAsia="en-US"/>
        </w:rPr>
        <w:t xml:space="preserve"> </w:t>
      </w:r>
    </w:p>
    <w:p w14:paraId="439D0086" w14:textId="2A70E723" w:rsidR="005872A7" w:rsidRDefault="000470C4" w:rsidP="00856127">
      <w:pPr>
        <w:tabs>
          <w:tab w:val="left" w:pos="8080"/>
        </w:tabs>
        <w:spacing w:line="360" w:lineRule="auto"/>
        <w:rPr>
          <w:rFonts w:ascii="Arial" w:hAnsi="Arial" w:cs="Arial"/>
          <w:iCs/>
          <w:sz w:val="22"/>
          <w:szCs w:val="22"/>
        </w:rPr>
      </w:pPr>
      <w:r>
        <w:rPr>
          <w:rFonts w:ascii="Arial" w:hAnsi="Arial" w:cs="Arial"/>
          <w:b/>
          <w:iCs/>
          <w:sz w:val="22"/>
          <w:szCs w:val="22"/>
        </w:rPr>
        <w:t xml:space="preserve">What </w:t>
      </w:r>
      <w:r w:rsidR="003313B3">
        <w:rPr>
          <w:rFonts w:ascii="Arial" w:hAnsi="Arial" w:cs="Arial"/>
          <w:b/>
          <w:iCs/>
          <w:sz w:val="22"/>
          <w:szCs w:val="22"/>
        </w:rPr>
        <w:t>is already known on this topic</w:t>
      </w:r>
    </w:p>
    <w:p w14:paraId="5B1E248B" w14:textId="1755043B" w:rsidR="00856127" w:rsidRPr="00D44642" w:rsidRDefault="00856127" w:rsidP="00D44642">
      <w:pPr>
        <w:pStyle w:val="ListParagraph"/>
        <w:numPr>
          <w:ilvl w:val="0"/>
          <w:numId w:val="7"/>
        </w:numPr>
        <w:tabs>
          <w:tab w:val="left" w:pos="8080"/>
        </w:tabs>
        <w:spacing w:line="360" w:lineRule="auto"/>
        <w:rPr>
          <w:rFonts w:ascii="Arial" w:hAnsi="Arial" w:cs="Arial"/>
          <w:iCs/>
          <w:sz w:val="22"/>
          <w:szCs w:val="22"/>
        </w:rPr>
      </w:pPr>
      <w:r w:rsidRPr="00D44642">
        <w:rPr>
          <w:rFonts w:ascii="Arial" w:hAnsi="Arial" w:cs="Arial"/>
          <w:iCs/>
          <w:sz w:val="22"/>
          <w:szCs w:val="22"/>
        </w:rPr>
        <w:t xml:space="preserve">Multinational data on medicines prescribed for symptom control in people dying with COVID-19 is lacking. </w:t>
      </w:r>
    </w:p>
    <w:p w14:paraId="3A325BFA" w14:textId="38FF5F49" w:rsidR="000A7DBF" w:rsidRDefault="000A7DBF" w:rsidP="000A7DBF">
      <w:pPr>
        <w:tabs>
          <w:tab w:val="left" w:pos="8080"/>
        </w:tabs>
        <w:spacing w:line="360" w:lineRule="auto"/>
        <w:rPr>
          <w:rFonts w:ascii="Arial" w:eastAsiaTheme="minorHAnsi" w:hAnsi="Arial" w:cs="Arial"/>
          <w:b/>
          <w:bCs/>
          <w:sz w:val="22"/>
          <w:szCs w:val="22"/>
          <w:lang w:eastAsia="en-US"/>
        </w:rPr>
      </w:pPr>
    </w:p>
    <w:p w14:paraId="4211E9DB" w14:textId="3140515E" w:rsidR="00D44642" w:rsidRDefault="00FA1290" w:rsidP="00EA13FC">
      <w:pPr>
        <w:spacing w:line="360" w:lineRule="auto"/>
        <w:rPr>
          <w:rFonts w:ascii="Arial" w:hAnsi="Arial" w:cs="Arial"/>
          <w:b/>
          <w:iCs/>
          <w:sz w:val="22"/>
          <w:szCs w:val="22"/>
        </w:rPr>
      </w:pPr>
      <w:r>
        <w:rPr>
          <w:rFonts w:ascii="Arial" w:hAnsi="Arial" w:cs="Arial"/>
          <w:b/>
          <w:iCs/>
          <w:sz w:val="22"/>
          <w:szCs w:val="22"/>
        </w:rPr>
        <w:t xml:space="preserve">What </w:t>
      </w:r>
      <w:r w:rsidR="00915D22">
        <w:rPr>
          <w:rFonts w:ascii="Arial" w:hAnsi="Arial" w:cs="Arial"/>
          <w:b/>
          <w:iCs/>
          <w:sz w:val="22"/>
          <w:szCs w:val="22"/>
        </w:rPr>
        <w:t>this study adds</w:t>
      </w:r>
    </w:p>
    <w:p w14:paraId="10B27C2B" w14:textId="5F1FAB58" w:rsidR="00D44642" w:rsidRPr="00D44642" w:rsidRDefault="00EA13FC" w:rsidP="00D44642">
      <w:pPr>
        <w:pStyle w:val="ListParagraph"/>
        <w:numPr>
          <w:ilvl w:val="0"/>
          <w:numId w:val="7"/>
        </w:numPr>
        <w:spacing w:line="360" w:lineRule="auto"/>
        <w:rPr>
          <w:rFonts w:ascii="Arial" w:hAnsi="Arial" w:cs="Arial"/>
          <w:b/>
          <w:bCs/>
          <w:sz w:val="22"/>
          <w:szCs w:val="22"/>
        </w:rPr>
      </w:pPr>
      <w:r w:rsidRPr="00D44642">
        <w:rPr>
          <w:rFonts w:ascii="Arial" w:hAnsi="Arial" w:cs="Arial"/>
          <w:sz w:val="22"/>
          <w:szCs w:val="22"/>
        </w:rPr>
        <w:t>Multinational specialist palliative care services prescribed similar medicines to those used in other conditions for people dying with COVID-19</w:t>
      </w:r>
      <w:r w:rsidR="002A655D">
        <w:rPr>
          <w:rFonts w:ascii="Arial" w:hAnsi="Arial" w:cs="Arial"/>
          <w:sz w:val="22"/>
          <w:szCs w:val="22"/>
        </w:rPr>
        <w:t>.</w:t>
      </w:r>
      <w:r w:rsidRPr="00D44642">
        <w:rPr>
          <w:rFonts w:ascii="Arial" w:hAnsi="Arial" w:cs="Arial"/>
          <w:sz w:val="22"/>
          <w:szCs w:val="22"/>
        </w:rPr>
        <w:t xml:space="preserve"> </w:t>
      </w:r>
    </w:p>
    <w:p w14:paraId="325BB92D" w14:textId="3602B0CB" w:rsidR="00EA13FC" w:rsidRPr="00D44642" w:rsidRDefault="008F128D" w:rsidP="00D44642">
      <w:pPr>
        <w:pStyle w:val="ListParagraph"/>
        <w:numPr>
          <w:ilvl w:val="0"/>
          <w:numId w:val="7"/>
        </w:numPr>
        <w:spacing w:line="360" w:lineRule="auto"/>
        <w:rPr>
          <w:rFonts w:ascii="Arial" w:hAnsi="Arial" w:cs="Arial"/>
          <w:b/>
          <w:bCs/>
          <w:sz w:val="22"/>
          <w:szCs w:val="22"/>
        </w:rPr>
      </w:pPr>
      <w:r>
        <w:rPr>
          <w:rFonts w:ascii="Arial" w:hAnsi="Arial" w:cs="Arial"/>
          <w:sz w:val="22"/>
          <w:szCs w:val="22"/>
        </w:rPr>
        <w:t>Medicines</w:t>
      </w:r>
      <w:r w:rsidR="00EA13FC" w:rsidRPr="00D44642">
        <w:rPr>
          <w:rFonts w:ascii="Arial" w:hAnsi="Arial" w:cs="Arial"/>
          <w:sz w:val="22"/>
          <w:szCs w:val="22"/>
        </w:rPr>
        <w:t xml:space="preserve"> </w:t>
      </w:r>
      <w:r w:rsidR="00EA13FC" w:rsidRPr="00D44642">
        <w:rPr>
          <w:rFonts w:ascii="Arial" w:eastAsiaTheme="minorHAnsi" w:hAnsi="Arial" w:cs="Arial"/>
          <w:sz w:val="22"/>
          <w:szCs w:val="22"/>
          <w:lang w:eastAsia="en-US"/>
        </w:rPr>
        <w:t xml:space="preserve">were perceived to be effective in symptom management. </w:t>
      </w:r>
    </w:p>
    <w:p w14:paraId="37F748B7" w14:textId="101AD9AA" w:rsidR="000A7DBF" w:rsidRDefault="000A7DBF" w:rsidP="000A7DBF">
      <w:pPr>
        <w:tabs>
          <w:tab w:val="left" w:pos="8080"/>
        </w:tabs>
        <w:spacing w:line="360" w:lineRule="auto"/>
        <w:rPr>
          <w:rFonts w:ascii="Arial" w:eastAsiaTheme="minorHAnsi" w:hAnsi="Arial" w:cs="Arial"/>
          <w:b/>
          <w:bCs/>
          <w:sz w:val="22"/>
          <w:szCs w:val="22"/>
          <w:lang w:eastAsia="en-US"/>
        </w:rPr>
      </w:pPr>
    </w:p>
    <w:p w14:paraId="17933902" w14:textId="77777777" w:rsidR="00B33B94" w:rsidRPr="00B33B94" w:rsidRDefault="00B33B94" w:rsidP="00B33B94">
      <w:pPr>
        <w:tabs>
          <w:tab w:val="left" w:pos="8080"/>
        </w:tabs>
        <w:spacing w:line="360" w:lineRule="auto"/>
        <w:rPr>
          <w:rStyle w:val="Strong"/>
          <w:rFonts w:ascii="Arial" w:hAnsi="Arial" w:cs="Arial"/>
          <w:color w:val="000000"/>
          <w:sz w:val="22"/>
          <w:szCs w:val="22"/>
          <w:bdr w:val="none" w:sz="0" w:space="0" w:color="auto" w:frame="1"/>
        </w:rPr>
      </w:pPr>
      <w:r w:rsidRPr="00B33B94">
        <w:rPr>
          <w:rStyle w:val="Strong"/>
          <w:rFonts w:ascii="Arial" w:hAnsi="Arial" w:cs="Arial"/>
          <w:color w:val="000000"/>
          <w:sz w:val="22"/>
          <w:szCs w:val="22"/>
          <w:bdr w:val="none" w:sz="0" w:space="0" w:color="auto" w:frame="1"/>
        </w:rPr>
        <w:t xml:space="preserve">How this study might affect research, </w:t>
      </w:r>
      <w:proofErr w:type="gramStart"/>
      <w:r w:rsidRPr="00B33B94">
        <w:rPr>
          <w:rStyle w:val="Strong"/>
          <w:rFonts w:ascii="Arial" w:hAnsi="Arial" w:cs="Arial"/>
          <w:color w:val="000000"/>
          <w:sz w:val="22"/>
          <w:szCs w:val="22"/>
          <w:bdr w:val="none" w:sz="0" w:space="0" w:color="auto" w:frame="1"/>
        </w:rPr>
        <w:t>practice</w:t>
      </w:r>
      <w:proofErr w:type="gramEnd"/>
      <w:r w:rsidRPr="00B33B94">
        <w:rPr>
          <w:rStyle w:val="Strong"/>
          <w:rFonts w:ascii="Arial" w:hAnsi="Arial" w:cs="Arial"/>
          <w:color w:val="000000"/>
          <w:sz w:val="22"/>
          <w:szCs w:val="22"/>
          <w:bdr w:val="none" w:sz="0" w:space="0" w:color="auto" w:frame="1"/>
        </w:rPr>
        <w:t xml:space="preserve"> or policy</w:t>
      </w:r>
    </w:p>
    <w:p w14:paraId="29B390E4" w14:textId="5FCAE5B6" w:rsidR="000A7DBF" w:rsidRPr="00B33B94" w:rsidRDefault="0016116C" w:rsidP="00B33B94">
      <w:pPr>
        <w:pStyle w:val="ListParagraph"/>
        <w:numPr>
          <w:ilvl w:val="0"/>
          <w:numId w:val="7"/>
        </w:numPr>
        <w:tabs>
          <w:tab w:val="left" w:pos="8080"/>
        </w:tabs>
        <w:spacing w:line="360" w:lineRule="auto"/>
        <w:rPr>
          <w:rFonts w:ascii="Arial" w:eastAsiaTheme="minorHAnsi" w:hAnsi="Arial" w:cs="Arial"/>
          <w:b/>
          <w:bCs/>
          <w:sz w:val="22"/>
          <w:szCs w:val="22"/>
          <w:lang w:eastAsia="en-US"/>
        </w:rPr>
      </w:pPr>
      <w:r w:rsidRPr="00B33B94">
        <w:rPr>
          <w:rFonts w:ascii="Arial" w:hAnsi="Arial" w:cs="Arial"/>
          <w:sz w:val="22"/>
          <w:szCs w:val="22"/>
        </w:rPr>
        <w:t xml:space="preserve">Medicines used </w:t>
      </w:r>
      <w:r w:rsidR="00A54ABB" w:rsidRPr="00B33B94">
        <w:rPr>
          <w:rFonts w:ascii="Arial" w:hAnsi="Arial" w:cs="Arial"/>
          <w:sz w:val="22"/>
          <w:szCs w:val="22"/>
        </w:rPr>
        <w:t>for symptom control in non-COVID</w:t>
      </w:r>
      <w:r w:rsidR="001B7D27">
        <w:rPr>
          <w:rFonts w:ascii="Arial" w:hAnsi="Arial" w:cs="Arial"/>
          <w:sz w:val="22"/>
          <w:szCs w:val="22"/>
        </w:rPr>
        <w:t>-19</w:t>
      </w:r>
      <w:r w:rsidR="00A54ABB" w:rsidRPr="00B33B94">
        <w:rPr>
          <w:rFonts w:ascii="Arial" w:hAnsi="Arial" w:cs="Arial"/>
          <w:sz w:val="22"/>
          <w:szCs w:val="22"/>
        </w:rPr>
        <w:t xml:space="preserve"> conditions </w:t>
      </w:r>
      <w:r w:rsidR="001B7D27">
        <w:rPr>
          <w:rFonts w:ascii="Arial" w:hAnsi="Arial" w:cs="Arial"/>
          <w:sz w:val="22"/>
          <w:szCs w:val="22"/>
        </w:rPr>
        <w:t>we</w:t>
      </w:r>
      <w:r w:rsidR="008C7702" w:rsidRPr="00B33B94">
        <w:rPr>
          <w:rFonts w:ascii="Arial" w:hAnsi="Arial" w:cs="Arial"/>
          <w:sz w:val="22"/>
          <w:szCs w:val="22"/>
        </w:rPr>
        <w:t xml:space="preserve">re </w:t>
      </w:r>
      <w:r w:rsidRPr="00B33B94">
        <w:rPr>
          <w:rFonts w:ascii="Arial" w:hAnsi="Arial" w:cs="Arial"/>
          <w:sz w:val="22"/>
          <w:szCs w:val="22"/>
        </w:rPr>
        <w:t xml:space="preserve">considered effective in </w:t>
      </w:r>
      <w:r w:rsidR="00422BCB" w:rsidRPr="00B33B94">
        <w:rPr>
          <w:rFonts w:ascii="Arial" w:hAnsi="Arial" w:cs="Arial"/>
          <w:sz w:val="22"/>
          <w:szCs w:val="22"/>
        </w:rPr>
        <w:t>COVID-19</w:t>
      </w:r>
      <w:r w:rsidRPr="00B33B94">
        <w:rPr>
          <w:rFonts w:ascii="Arial" w:hAnsi="Arial" w:cs="Arial"/>
          <w:sz w:val="22"/>
          <w:szCs w:val="22"/>
        </w:rPr>
        <w:t>.</w:t>
      </w:r>
    </w:p>
    <w:p w14:paraId="2FE651EE" w14:textId="77777777" w:rsidR="000A7DBF" w:rsidRPr="00CA1525" w:rsidRDefault="000A7DBF" w:rsidP="000A7DBF">
      <w:pPr>
        <w:tabs>
          <w:tab w:val="left" w:pos="8080"/>
        </w:tabs>
        <w:spacing w:line="360" w:lineRule="auto"/>
        <w:rPr>
          <w:rFonts w:ascii="Arial" w:eastAsiaTheme="minorHAnsi" w:hAnsi="Arial" w:cs="Arial"/>
          <w:b/>
          <w:bCs/>
          <w:sz w:val="22"/>
          <w:szCs w:val="22"/>
          <w:lang w:eastAsia="en-US"/>
        </w:rPr>
      </w:pPr>
    </w:p>
    <w:p w14:paraId="677C8574" w14:textId="77777777" w:rsidR="000A7DBF" w:rsidRPr="00CA1525" w:rsidRDefault="000A7DBF" w:rsidP="000A7DBF">
      <w:pPr>
        <w:tabs>
          <w:tab w:val="left" w:pos="8080"/>
        </w:tabs>
        <w:spacing w:line="360" w:lineRule="auto"/>
        <w:rPr>
          <w:rFonts w:ascii="Arial" w:eastAsiaTheme="minorHAnsi" w:hAnsi="Arial" w:cs="Arial"/>
          <w:b/>
          <w:bCs/>
          <w:sz w:val="22"/>
          <w:szCs w:val="22"/>
          <w:lang w:eastAsia="en-US"/>
        </w:rPr>
      </w:pPr>
    </w:p>
    <w:p w14:paraId="5FADFF45"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3126F21A"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3E22A8D6"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52B3E7F7"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5AD6E0D8"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007CB0D0"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4A97D615"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3DFCB826"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23316AEA" w14:textId="77777777" w:rsidR="000A7DBF" w:rsidRPr="00CA1525" w:rsidRDefault="000A7DBF" w:rsidP="000A7DBF">
      <w:pPr>
        <w:tabs>
          <w:tab w:val="left" w:pos="8080"/>
        </w:tabs>
        <w:spacing w:line="360" w:lineRule="auto"/>
        <w:rPr>
          <w:rFonts w:ascii="Arial" w:eastAsiaTheme="minorHAnsi" w:hAnsi="Arial" w:cs="Arial"/>
          <w:sz w:val="22"/>
          <w:szCs w:val="22"/>
          <w:lang w:eastAsia="en-US"/>
        </w:rPr>
      </w:pPr>
    </w:p>
    <w:p w14:paraId="39DF5612" w14:textId="77777777" w:rsidR="000A7DBF" w:rsidRPr="00CA1525" w:rsidRDefault="000A7DBF" w:rsidP="000A7DBF">
      <w:pPr>
        <w:spacing w:line="360" w:lineRule="auto"/>
        <w:rPr>
          <w:rFonts w:ascii="Arial" w:hAnsi="Arial" w:cs="Arial"/>
          <w:b/>
          <w:bCs/>
          <w:sz w:val="22"/>
          <w:szCs w:val="22"/>
        </w:rPr>
      </w:pPr>
    </w:p>
    <w:p w14:paraId="47F5B9D2" w14:textId="77777777" w:rsidR="000A7DBF" w:rsidRPr="00CA1525" w:rsidRDefault="000A7DBF" w:rsidP="000A7DBF">
      <w:pPr>
        <w:spacing w:line="360" w:lineRule="auto"/>
        <w:rPr>
          <w:rFonts w:ascii="Arial" w:hAnsi="Arial" w:cs="Arial"/>
          <w:b/>
          <w:bCs/>
          <w:sz w:val="22"/>
          <w:szCs w:val="22"/>
        </w:rPr>
      </w:pPr>
    </w:p>
    <w:p w14:paraId="38E6797E" w14:textId="77777777" w:rsidR="000A7DBF" w:rsidRPr="00CA1525" w:rsidRDefault="000A7DBF" w:rsidP="000A7DBF">
      <w:pPr>
        <w:spacing w:line="360" w:lineRule="auto"/>
        <w:rPr>
          <w:rFonts w:ascii="Arial" w:hAnsi="Arial" w:cs="Arial"/>
          <w:b/>
          <w:bCs/>
          <w:sz w:val="22"/>
          <w:szCs w:val="22"/>
        </w:rPr>
      </w:pPr>
    </w:p>
    <w:p w14:paraId="7CCFA632" w14:textId="77777777" w:rsidR="000A7DBF" w:rsidRPr="00CA1525" w:rsidRDefault="000A7DBF" w:rsidP="000A7DBF">
      <w:pPr>
        <w:spacing w:line="360" w:lineRule="auto"/>
        <w:rPr>
          <w:rFonts w:ascii="Arial" w:hAnsi="Arial" w:cs="Arial"/>
          <w:b/>
          <w:bCs/>
          <w:sz w:val="22"/>
          <w:szCs w:val="22"/>
        </w:rPr>
      </w:pPr>
    </w:p>
    <w:p w14:paraId="4527BAAF" w14:textId="77777777" w:rsidR="000A7DBF" w:rsidRPr="00CA1525" w:rsidRDefault="000A7DBF" w:rsidP="000A7DBF">
      <w:pPr>
        <w:spacing w:line="360" w:lineRule="auto"/>
        <w:rPr>
          <w:rFonts w:ascii="Arial" w:hAnsi="Arial" w:cs="Arial"/>
          <w:b/>
          <w:bCs/>
          <w:sz w:val="22"/>
          <w:szCs w:val="22"/>
        </w:rPr>
      </w:pPr>
    </w:p>
    <w:p w14:paraId="2031A26B" w14:textId="77777777" w:rsidR="000A7DBF" w:rsidRPr="00CA1525" w:rsidRDefault="000A7DBF" w:rsidP="000A7DBF">
      <w:pPr>
        <w:spacing w:line="360" w:lineRule="auto"/>
        <w:rPr>
          <w:rFonts w:ascii="Arial" w:hAnsi="Arial" w:cs="Arial"/>
          <w:b/>
          <w:bCs/>
          <w:sz w:val="22"/>
          <w:szCs w:val="22"/>
        </w:rPr>
      </w:pPr>
    </w:p>
    <w:p w14:paraId="2B30AA5B" w14:textId="77777777" w:rsidR="000A7DBF" w:rsidRPr="00CA1525" w:rsidRDefault="000A7DBF" w:rsidP="000A7DBF">
      <w:pPr>
        <w:spacing w:line="360" w:lineRule="auto"/>
        <w:rPr>
          <w:rFonts w:ascii="Arial" w:hAnsi="Arial" w:cs="Arial"/>
          <w:b/>
          <w:bCs/>
          <w:sz w:val="22"/>
          <w:szCs w:val="22"/>
        </w:rPr>
      </w:pPr>
    </w:p>
    <w:p w14:paraId="0504237A" w14:textId="77777777" w:rsidR="000A7DBF" w:rsidRPr="00CA1525" w:rsidRDefault="000A7DBF" w:rsidP="000A7DBF">
      <w:pPr>
        <w:spacing w:line="360" w:lineRule="auto"/>
        <w:rPr>
          <w:rFonts w:ascii="Arial" w:hAnsi="Arial" w:cs="Arial"/>
          <w:b/>
          <w:bCs/>
          <w:sz w:val="22"/>
          <w:szCs w:val="22"/>
        </w:rPr>
      </w:pPr>
    </w:p>
    <w:p w14:paraId="0AD1BE90" w14:textId="77777777" w:rsidR="000A7DBF" w:rsidRPr="00CA1525" w:rsidRDefault="000A7DBF" w:rsidP="000A7DBF">
      <w:pPr>
        <w:spacing w:line="360" w:lineRule="auto"/>
        <w:rPr>
          <w:rFonts w:ascii="Arial" w:hAnsi="Arial" w:cs="Arial"/>
          <w:b/>
          <w:bCs/>
          <w:sz w:val="22"/>
          <w:szCs w:val="22"/>
        </w:rPr>
      </w:pPr>
    </w:p>
    <w:p w14:paraId="2B88597B" w14:textId="77777777" w:rsidR="000A7DBF" w:rsidRPr="00CA1525" w:rsidRDefault="000A7DBF" w:rsidP="000A7DBF">
      <w:pPr>
        <w:spacing w:line="360" w:lineRule="auto"/>
        <w:rPr>
          <w:rFonts w:ascii="Arial" w:hAnsi="Arial" w:cs="Arial"/>
          <w:b/>
          <w:bCs/>
          <w:sz w:val="22"/>
          <w:szCs w:val="22"/>
        </w:rPr>
      </w:pPr>
    </w:p>
    <w:p w14:paraId="28DD7BE2" w14:textId="77777777" w:rsidR="000A7DBF" w:rsidRPr="00CA1525" w:rsidRDefault="000A7DBF" w:rsidP="000A7DBF">
      <w:pPr>
        <w:spacing w:line="360" w:lineRule="auto"/>
        <w:rPr>
          <w:rFonts w:ascii="Arial" w:hAnsi="Arial" w:cs="Arial"/>
          <w:b/>
          <w:bCs/>
          <w:sz w:val="22"/>
          <w:szCs w:val="22"/>
        </w:rPr>
      </w:pPr>
    </w:p>
    <w:p w14:paraId="53E6496B" w14:textId="77777777" w:rsidR="000A7DBF" w:rsidRPr="00CA1525" w:rsidRDefault="000A7DBF" w:rsidP="000A7DBF">
      <w:pPr>
        <w:spacing w:line="360" w:lineRule="auto"/>
        <w:rPr>
          <w:rFonts w:ascii="Arial" w:hAnsi="Arial" w:cs="Arial"/>
          <w:b/>
          <w:bCs/>
          <w:sz w:val="22"/>
          <w:szCs w:val="22"/>
        </w:rPr>
      </w:pPr>
    </w:p>
    <w:p w14:paraId="0E379A78" w14:textId="77777777" w:rsidR="000A7DBF" w:rsidRPr="00CA1525" w:rsidRDefault="000A7DBF" w:rsidP="000A7DBF">
      <w:pPr>
        <w:spacing w:line="360" w:lineRule="auto"/>
        <w:rPr>
          <w:rFonts w:ascii="Arial" w:hAnsi="Arial" w:cs="Arial"/>
          <w:b/>
          <w:bCs/>
          <w:sz w:val="22"/>
          <w:szCs w:val="22"/>
        </w:rPr>
      </w:pPr>
    </w:p>
    <w:p w14:paraId="062DB78D" w14:textId="77777777" w:rsidR="000A7DBF" w:rsidRPr="0015668D" w:rsidRDefault="000A7DBF" w:rsidP="000A7DBF">
      <w:pPr>
        <w:spacing w:line="360" w:lineRule="auto"/>
        <w:rPr>
          <w:rFonts w:ascii="Arial" w:hAnsi="Arial" w:cs="Arial"/>
          <w:b/>
          <w:bCs/>
          <w:caps/>
          <w:sz w:val="22"/>
          <w:szCs w:val="22"/>
        </w:rPr>
      </w:pPr>
      <w:r w:rsidRPr="0015668D">
        <w:rPr>
          <w:rFonts w:ascii="Arial" w:hAnsi="Arial" w:cs="Arial"/>
          <w:b/>
          <w:bCs/>
          <w:caps/>
          <w:sz w:val="22"/>
          <w:szCs w:val="22"/>
        </w:rPr>
        <w:t xml:space="preserve">Introduction  </w:t>
      </w:r>
    </w:p>
    <w:p w14:paraId="22E75A6A" w14:textId="05DB6484" w:rsidR="000A7DBF" w:rsidRPr="00CA1525" w:rsidRDefault="000A7DBF" w:rsidP="000A7DBF">
      <w:pPr>
        <w:spacing w:line="360" w:lineRule="auto"/>
        <w:rPr>
          <w:rFonts w:ascii="Arial" w:hAnsi="Arial" w:cs="Arial"/>
          <w:b/>
          <w:bCs/>
          <w:sz w:val="22"/>
          <w:szCs w:val="22"/>
        </w:rPr>
      </w:pPr>
      <w:r w:rsidRPr="00CA1525">
        <w:rPr>
          <w:rFonts w:ascii="Arial" w:hAnsi="Arial" w:cs="Arial"/>
          <w:sz w:val="22"/>
          <w:szCs w:val="22"/>
        </w:rPr>
        <w:t xml:space="preserve">Specialist palliative care services have been critical in managing people dying with COVID-19 and ensuring symptom control towards the end of life </w:t>
      </w:r>
      <w:r w:rsidRPr="00CA1525">
        <w:rPr>
          <w:rFonts w:ascii="Arial" w:hAnsi="Arial" w:cs="Arial"/>
          <w:sz w:val="22"/>
          <w:szCs w:val="22"/>
        </w:rPr>
        <w:fldChar w:fldCharType="begin">
          <w:fldData xml:space="preserve">PEVuZE5vdGU+PENpdGU+PEF1dGhvcj5PbHV5YXNlPC9BdXRob3I+PFllYXI+MjAyMTwvWWVhcj48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PEVuZE5vdGU+PENpdGU+PEF1dGhvcj5PbHV5YXNlPC9BdXRob3I+PFllYXI+MjAyMTwvWWVhcj48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983B0F">
        <w:rPr>
          <w:rFonts w:ascii="Arial" w:hAnsi="Arial" w:cs="Arial"/>
          <w:noProof/>
          <w:sz w:val="22"/>
          <w:szCs w:val="22"/>
        </w:rPr>
        <w:t>[</w:t>
      </w:r>
      <w:r w:rsidRPr="00CA1525">
        <w:rPr>
          <w:rFonts w:ascii="Arial" w:hAnsi="Arial" w:cs="Arial"/>
          <w:noProof/>
          <w:sz w:val="22"/>
          <w:szCs w:val="22"/>
        </w:rPr>
        <w:t>1, 2</w:t>
      </w:r>
      <w:r w:rsidR="00983B0F">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Frequent symptoms in severe COVID-19 include breathlessness and agitation</w:t>
      </w:r>
      <w:r w:rsidRPr="00CA1525">
        <w:rPr>
          <w:rFonts w:ascii="Arial" w:hAnsi="Arial" w:cs="Arial"/>
          <w:b/>
          <w:bCs/>
          <w:sz w:val="22"/>
          <w:szCs w:val="22"/>
        </w:rPr>
        <w:t xml:space="preserve"> </w:t>
      </w:r>
      <w:r w:rsidRPr="00CA1525">
        <w:rPr>
          <w:rFonts w:ascii="Arial" w:hAnsi="Arial" w:cs="Arial"/>
          <w:sz w:val="22"/>
          <w:szCs w:val="22"/>
        </w:rPr>
        <w:fldChar w:fldCharType="begin">
          <w:fldData xml:space="preserve">PEVuZE5vdGU+PENpdGU+PEF1dGhvcj5Mb3ZlbGw8L0F1dGhvcj48WWVhcj4yMDIwPC9ZZWFyPjxS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PEVuZE5vdGU+PENpdGU+PEF1dGhvcj5Mb3ZlbGw8L0F1dGhvcj48WWVhcj4yMDIwPC9ZZWFyPjxS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DE56BC">
        <w:rPr>
          <w:rFonts w:ascii="Arial" w:hAnsi="Arial" w:cs="Arial"/>
          <w:noProof/>
          <w:sz w:val="22"/>
          <w:szCs w:val="22"/>
        </w:rPr>
        <w:t>[</w:t>
      </w:r>
      <w:r w:rsidRPr="00CA1525">
        <w:rPr>
          <w:rFonts w:ascii="Arial" w:hAnsi="Arial" w:cs="Arial"/>
          <w:noProof/>
          <w:sz w:val="22"/>
          <w:szCs w:val="22"/>
        </w:rPr>
        <w:t>3, 4</w:t>
      </w:r>
      <w:r w:rsidR="00DE56BC">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Cough, fever, fatigue, </w:t>
      </w:r>
      <w:proofErr w:type="gramStart"/>
      <w:r w:rsidRPr="00CA1525">
        <w:rPr>
          <w:rFonts w:ascii="Arial" w:hAnsi="Arial" w:cs="Arial"/>
          <w:sz w:val="22"/>
          <w:szCs w:val="22"/>
        </w:rPr>
        <w:t>pain</w:t>
      </w:r>
      <w:proofErr w:type="gramEnd"/>
      <w:r w:rsidRPr="00CA1525">
        <w:rPr>
          <w:rFonts w:ascii="Arial" w:hAnsi="Arial" w:cs="Arial"/>
          <w:sz w:val="22"/>
          <w:szCs w:val="22"/>
        </w:rPr>
        <w:t xml:space="preserve"> and respiratory secretions are also common </w:t>
      </w:r>
      <w:r w:rsidRPr="00CA1525">
        <w:rPr>
          <w:rFonts w:ascii="Arial" w:hAnsi="Arial" w:cs="Arial"/>
          <w:sz w:val="22"/>
          <w:szCs w:val="22"/>
        </w:rPr>
        <w:fldChar w:fldCharType="begin">
          <w:fldData xml:space="preserve">PEVuZE5vdGU+PENpdGU+PEF1dGhvcj5Mb3ZlbGw8L0F1dGhvcj48WWVhcj4yMDIwPC9ZZWFyPjxS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PEVuZE5vdGU+PENpdGU+PEF1dGhvcj5Mb3ZlbGw8L0F1dGhvcj48WWVhcj4yMDIwPC9ZZWFyPjxS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DE56BC">
        <w:rPr>
          <w:rFonts w:ascii="Arial" w:hAnsi="Arial" w:cs="Arial"/>
          <w:noProof/>
          <w:sz w:val="22"/>
          <w:szCs w:val="22"/>
        </w:rPr>
        <w:t>[</w:t>
      </w:r>
      <w:r w:rsidRPr="00CA1525">
        <w:rPr>
          <w:rFonts w:ascii="Arial" w:hAnsi="Arial" w:cs="Arial"/>
          <w:noProof/>
          <w:sz w:val="22"/>
          <w:szCs w:val="22"/>
        </w:rPr>
        <w:t>3, 5</w:t>
      </w:r>
      <w:r w:rsidR="00A35D6F">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w:t>
      </w:r>
    </w:p>
    <w:p w14:paraId="20846535" w14:textId="77777777" w:rsidR="000A7DBF" w:rsidRPr="00CA1525" w:rsidRDefault="000A7DBF" w:rsidP="000A7DBF">
      <w:pPr>
        <w:spacing w:line="360" w:lineRule="auto"/>
        <w:rPr>
          <w:rFonts w:ascii="Arial" w:hAnsi="Arial" w:cs="Arial"/>
          <w:sz w:val="22"/>
          <w:szCs w:val="22"/>
        </w:rPr>
      </w:pPr>
    </w:p>
    <w:p w14:paraId="122B6DC9" w14:textId="032D55A0"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A recent rapid review on the pharmacological strategies used for symptom management in patients dying of COVID-19 found seven studies</w:t>
      </w:r>
      <w:r w:rsidR="005D3B6E">
        <w:rPr>
          <w:rFonts w:ascii="Arial" w:hAnsi="Arial" w:cs="Arial"/>
          <w:sz w:val="22"/>
          <w:szCs w:val="22"/>
        </w:rPr>
        <w:t xml:space="preserve"> </w:t>
      </w:r>
      <w:r w:rsidR="003C2B8A" w:rsidRPr="00CA1525">
        <w:rPr>
          <w:rFonts w:ascii="Arial" w:hAnsi="Arial" w:cs="Arial"/>
          <w:sz w:val="22"/>
          <w:szCs w:val="22"/>
        </w:rPr>
        <w:t>(n=493 patients)</w:t>
      </w:r>
      <w:r w:rsidRPr="00CA1525">
        <w:rPr>
          <w:rFonts w:ascii="Arial" w:hAnsi="Arial" w:cs="Arial"/>
          <w:sz w:val="22"/>
          <w:szCs w:val="22"/>
        </w:rPr>
        <w:t xml:space="preserve">, and concluded that modest doses of morphine and midazolam are required for symptom control </w:t>
      </w:r>
      <w:r w:rsidRPr="00CA1525">
        <w:rPr>
          <w:rFonts w:ascii="Arial" w:hAnsi="Arial" w:cs="Arial"/>
          <w:sz w:val="22"/>
          <w:szCs w:val="22"/>
        </w:rPr>
        <w:fldChar w:fldCharType="begin"/>
      </w:r>
      <w:r w:rsidRPr="00CA1525">
        <w:rPr>
          <w:rFonts w:ascii="Arial" w:hAnsi="Arial" w:cs="Arial"/>
          <w:sz w:val="22"/>
          <w:szCs w:val="22"/>
        </w:rPr>
        <w:instrText xml:space="preserve"> ADDIN EN.CITE &lt;EndNote&gt;&lt;Cite&gt;&lt;Author&gt;Heath&lt;/Author&gt;&lt;Year&gt;2021&lt;/Year&gt;&lt;RecNum&gt;1128&lt;/RecNum&gt;&lt;DisplayText&gt;(6)&lt;/DisplayText&gt;&lt;record&gt;&lt;rec-number&gt;1128&lt;/rec-number&gt;&lt;foreign-keys&gt;&lt;key app="EN" db-id="0fxe9zsx4vvsejeasxap9tr8dpearwrdrts0" timestamp="1622278747"&gt;1128&lt;/key&gt;&lt;/foreign-keys&gt;&lt;ref-type name="Journal Article"&gt;17&lt;/ref-type&gt;&lt;contributors&gt;&lt;authors&gt;&lt;author&gt;Heath, L.&lt;/author&gt;&lt;author&gt;Carey, M.&lt;/author&gt;&lt;author&gt;Lowney, A. C.&lt;/author&gt;&lt;author&gt;Harriss, E.&lt;/author&gt;&lt;author&gt;Miller, M.&lt;/author&gt;&lt;/authors&gt;&lt;/contributors&gt;&lt;auth-address&gt;Nuffield Department of Primary Care Health Sciences, University of Oxford, Oxford, UK.&amp;#xD;Oxford University Hospitals NHS Foundation Trust, Sir Michael Sobell House Hospice, Oxford, UK.&amp;#xD;Bodleian Health Care Libraries, University of Oxford, Oxford, UK.&amp;#xD;Nuffield Department of Medicine, University of Oxford, Oxford, UK.&lt;/auth-address&gt;&lt;titles&gt;&lt;title&gt;Pharmacological strategies used to manage symptoms of patients dying of COVID-19: A rapid systematic review&lt;/title&gt;&lt;secondary-title&gt;Palliat Med&lt;/secondary-title&gt;&lt;/titles&gt;&lt;periodical&gt;&lt;full-title&gt;Palliat Med&lt;/full-title&gt;&lt;/periodical&gt;&lt;pages&gt;2692163211013255&lt;/pages&gt;&lt;edition&gt;2021/05/14&lt;/edition&gt;&lt;keywords&gt;&lt;keyword&gt;Covid-19&lt;/keyword&gt;&lt;keyword&gt;SARS-CoV-2&lt;/keyword&gt;&lt;keyword&gt;coronavirus&lt;/keyword&gt;&lt;keyword&gt;hospice care&lt;/keyword&gt;&lt;keyword&gt;palliative care&lt;/keyword&gt;&lt;keyword&gt;palliative medicine&lt;/keyword&gt;&lt;keyword&gt;symptom management&lt;/keyword&gt;&lt;keyword&gt;systematic review&lt;/keyword&gt;&lt;/keywords&gt;&lt;dates&gt;&lt;year&gt;2021&lt;/year&gt;&lt;pub-dates&gt;&lt;date&gt;May 13&lt;/date&gt;&lt;/pub-dates&gt;&lt;/dates&gt;&lt;isbn&gt;0269-2163&lt;/isbn&gt;&lt;accession-num&gt;33983081&lt;/accession-num&gt;&lt;urls&gt;&lt;/urls&gt;&lt;electronic-resource-num&gt;10.1177/02692163211013255&lt;/electronic-resource-num&gt;&lt;remote-database-provider&gt;NLM&lt;/remote-database-provider&gt;&lt;language&gt;eng&lt;/language&gt;&lt;/record&gt;&lt;/Cite&gt;&lt;/EndNote&gt;</w:instrText>
      </w:r>
      <w:r w:rsidRPr="00CA1525">
        <w:rPr>
          <w:rFonts w:ascii="Arial" w:hAnsi="Arial" w:cs="Arial"/>
          <w:sz w:val="22"/>
          <w:szCs w:val="22"/>
        </w:rPr>
        <w:fldChar w:fldCharType="separate"/>
      </w:r>
      <w:r w:rsidR="00A35D6F">
        <w:rPr>
          <w:rFonts w:ascii="Arial" w:hAnsi="Arial" w:cs="Arial"/>
          <w:noProof/>
          <w:sz w:val="22"/>
          <w:szCs w:val="22"/>
        </w:rPr>
        <w:t>[</w:t>
      </w:r>
      <w:r w:rsidRPr="00CA1525">
        <w:rPr>
          <w:rFonts w:ascii="Arial" w:hAnsi="Arial" w:cs="Arial"/>
          <w:noProof/>
          <w:sz w:val="22"/>
          <w:szCs w:val="22"/>
        </w:rPr>
        <w:t>6</w:t>
      </w:r>
      <w:r w:rsidR="00A35D6F">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There is very limited evidence on international practice and service-level perspectives regarding pharmacological management of symptoms </w:t>
      </w:r>
      <w:r w:rsidR="00D010CE">
        <w:rPr>
          <w:rFonts w:ascii="Arial" w:hAnsi="Arial" w:cs="Arial"/>
          <w:sz w:val="22"/>
          <w:szCs w:val="22"/>
        </w:rPr>
        <w:t xml:space="preserve">and the </w:t>
      </w:r>
      <w:r w:rsidR="00D010CE" w:rsidRPr="00CA1525">
        <w:rPr>
          <w:rFonts w:ascii="Arial" w:hAnsi="Arial" w:cs="Arial"/>
          <w:sz w:val="22"/>
          <w:szCs w:val="22"/>
        </w:rPr>
        <w:t>perceived effectiveness of medicines</w:t>
      </w:r>
      <w:r w:rsidR="00D010CE">
        <w:rPr>
          <w:rFonts w:ascii="Arial" w:hAnsi="Arial" w:cs="Arial"/>
          <w:sz w:val="22"/>
          <w:szCs w:val="22"/>
        </w:rPr>
        <w:t xml:space="preserve"> </w:t>
      </w:r>
      <w:r w:rsidRPr="00CA1525">
        <w:rPr>
          <w:rFonts w:ascii="Arial" w:hAnsi="Arial" w:cs="Arial"/>
          <w:sz w:val="22"/>
          <w:szCs w:val="22"/>
        </w:rPr>
        <w:t xml:space="preserve">in patients dying with COVID-19. </w:t>
      </w:r>
    </w:p>
    <w:p w14:paraId="271F6F18" w14:textId="77777777" w:rsidR="000A7DBF" w:rsidRPr="00CA1525" w:rsidRDefault="000A7DBF" w:rsidP="000A7DBF">
      <w:pPr>
        <w:spacing w:line="360" w:lineRule="auto"/>
        <w:rPr>
          <w:rFonts w:ascii="Arial" w:hAnsi="Arial" w:cs="Arial"/>
          <w:sz w:val="22"/>
          <w:szCs w:val="22"/>
        </w:rPr>
      </w:pPr>
    </w:p>
    <w:p w14:paraId="7BF5B299" w14:textId="0793B8F8" w:rsidR="000A7DBF" w:rsidRPr="00CA1525" w:rsidRDefault="000A7DBF" w:rsidP="000A7DBF">
      <w:pPr>
        <w:tabs>
          <w:tab w:val="left" w:pos="3969"/>
        </w:tabs>
        <w:spacing w:line="360" w:lineRule="auto"/>
        <w:rPr>
          <w:rFonts w:ascii="Arial" w:hAnsi="Arial" w:cs="Arial"/>
          <w:color w:val="000000"/>
          <w:sz w:val="22"/>
          <w:szCs w:val="22"/>
        </w:rPr>
      </w:pPr>
      <w:r w:rsidRPr="00CA1525">
        <w:rPr>
          <w:rFonts w:ascii="Arial" w:hAnsi="Arial" w:cs="Arial"/>
          <w:sz w:val="22"/>
          <w:szCs w:val="22"/>
        </w:rPr>
        <w:t xml:space="preserve">Opioids and benzodiazepines are recommended in guidelines for breathlessness in severe COVID-19 </w:t>
      </w:r>
      <w:r w:rsidRPr="00CA1525">
        <w:rPr>
          <w:rFonts w:ascii="Arial" w:hAnsi="Arial" w:cs="Arial"/>
          <w:sz w:val="22"/>
          <w:szCs w:val="22"/>
        </w:rPr>
        <w:fldChar w:fldCharType="begin">
          <w:fldData xml:space="preserve">PEVuZE5vdGU+PENpdGU+PEF1dGhvcj5KYW5zc2VuPC9BdXRob3I+PFllYXI+MjAyMDwvWWVhcj48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PEVuZE5vdGU+PENpdGU+PEF1dGhvcj5KYW5zc2VuPC9BdXRob3I+PFllYXI+MjAyMDwvWWVhcj48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A35D6F">
        <w:rPr>
          <w:rFonts w:ascii="Arial" w:hAnsi="Arial" w:cs="Arial"/>
          <w:noProof/>
          <w:sz w:val="22"/>
          <w:szCs w:val="22"/>
        </w:rPr>
        <w:t>[</w:t>
      </w:r>
      <w:r w:rsidRPr="00CA1525">
        <w:rPr>
          <w:rFonts w:ascii="Arial" w:hAnsi="Arial" w:cs="Arial"/>
          <w:noProof/>
          <w:sz w:val="22"/>
          <w:szCs w:val="22"/>
        </w:rPr>
        <w:t>2, 7</w:t>
      </w:r>
      <w:r w:rsidR="00A35D6F">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w:t>
      </w:r>
      <w:r w:rsidRPr="00CA1525">
        <w:rPr>
          <w:rFonts w:ascii="Arial" w:hAnsi="Arial" w:cs="Arial"/>
          <w:color w:val="000000"/>
          <w:sz w:val="22"/>
          <w:szCs w:val="22"/>
        </w:rPr>
        <w:t xml:space="preserve">Opioids are generally used in palliative care and are the first line treatment for refractory breathlessness </w:t>
      </w:r>
      <w:r w:rsidRPr="00CA1525">
        <w:rPr>
          <w:rFonts w:ascii="Arial" w:hAnsi="Arial" w:cs="Arial"/>
          <w:color w:val="000000"/>
          <w:sz w:val="22"/>
          <w:szCs w:val="22"/>
        </w:rPr>
        <w:fldChar w:fldCharType="begin">
          <w:fldData xml:space="preserve">PEVuZE5vdGU+PENpdGU+PEF1dGhvcj5QYXJzaGFsbDwvQXV0aG9yPjxZZWFyPjIwMTI8L1llYXI+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</w:fldData>
        </w:fldChar>
      </w:r>
      <w:r w:rsidRPr="00CA1525">
        <w:rPr>
          <w:rFonts w:ascii="Arial" w:hAnsi="Arial" w:cs="Arial"/>
          <w:color w:val="000000"/>
          <w:sz w:val="22"/>
          <w:szCs w:val="22"/>
        </w:rPr>
        <w:instrText xml:space="preserve"> ADDIN EN.CITE </w:instrText>
      </w:r>
      <w:r w:rsidRPr="00CA1525">
        <w:rPr>
          <w:rFonts w:ascii="Arial" w:hAnsi="Arial" w:cs="Arial"/>
          <w:color w:val="000000"/>
          <w:sz w:val="22"/>
          <w:szCs w:val="22"/>
        </w:rPr>
        <w:fldChar w:fldCharType="begin">
          <w:fldData xml:space="preserve">PEVuZE5vdGU+PENpdGU+PEF1dGhvcj5QYXJzaGFsbDwvQXV0aG9yPjxZZWFyPjIwMTI8L1llYXI+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</w:fldData>
        </w:fldChar>
      </w:r>
      <w:r w:rsidRPr="00CA1525">
        <w:rPr>
          <w:rFonts w:ascii="Arial" w:hAnsi="Arial" w:cs="Arial"/>
          <w:color w:val="000000"/>
          <w:sz w:val="22"/>
          <w:szCs w:val="22"/>
        </w:rPr>
        <w:instrText xml:space="preserve"> ADDIN EN.CITE.DATA </w:instrText>
      </w:r>
      <w:r w:rsidRPr="00CA1525">
        <w:rPr>
          <w:rFonts w:ascii="Arial" w:hAnsi="Arial" w:cs="Arial"/>
          <w:color w:val="000000"/>
          <w:sz w:val="22"/>
          <w:szCs w:val="22"/>
        </w:rPr>
      </w:r>
      <w:r w:rsidRPr="00CA1525">
        <w:rPr>
          <w:rFonts w:ascii="Arial" w:hAnsi="Arial" w:cs="Arial"/>
          <w:color w:val="000000"/>
          <w:sz w:val="22"/>
          <w:szCs w:val="22"/>
        </w:rPr>
        <w:fldChar w:fldCharType="end"/>
      </w:r>
      <w:r w:rsidRPr="00CA1525">
        <w:rPr>
          <w:rFonts w:ascii="Arial" w:hAnsi="Arial" w:cs="Arial"/>
          <w:color w:val="000000"/>
          <w:sz w:val="22"/>
          <w:szCs w:val="22"/>
        </w:rPr>
      </w:r>
      <w:r w:rsidRPr="00CA1525">
        <w:rPr>
          <w:rFonts w:ascii="Arial" w:hAnsi="Arial" w:cs="Arial"/>
          <w:color w:val="000000"/>
          <w:sz w:val="22"/>
          <w:szCs w:val="22"/>
        </w:rPr>
        <w:fldChar w:fldCharType="separate"/>
      </w:r>
      <w:r w:rsidR="00B41A2E">
        <w:rPr>
          <w:rFonts w:ascii="Arial" w:hAnsi="Arial" w:cs="Arial"/>
          <w:noProof/>
          <w:color w:val="000000"/>
          <w:sz w:val="22"/>
          <w:szCs w:val="22"/>
        </w:rPr>
        <w:t>[</w:t>
      </w:r>
      <w:r w:rsidRPr="00CA1525">
        <w:rPr>
          <w:rFonts w:ascii="Arial" w:hAnsi="Arial" w:cs="Arial"/>
          <w:noProof/>
          <w:color w:val="000000"/>
          <w:sz w:val="22"/>
          <w:szCs w:val="22"/>
        </w:rPr>
        <w:t>8, 9</w:t>
      </w:r>
      <w:r w:rsidR="00B41A2E">
        <w:rPr>
          <w:rFonts w:ascii="Arial" w:hAnsi="Arial" w:cs="Arial"/>
          <w:noProof/>
          <w:color w:val="000000"/>
          <w:sz w:val="22"/>
          <w:szCs w:val="22"/>
        </w:rPr>
        <w:t>]</w:t>
      </w:r>
      <w:r w:rsidRPr="00CA1525">
        <w:rPr>
          <w:rFonts w:ascii="Arial" w:hAnsi="Arial" w:cs="Arial"/>
          <w:color w:val="000000"/>
          <w:sz w:val="22"/>
          <w:szCs w:val="22"/>
        </w:rPr>
        <w:fldChar w:fldCharType="end"/>
      </w:r>
      <w:r w:rsidRPr="00CA1525">
        <w:rPr>
          <w:rFonts w:ascii="Arial" w:hAnsi="Arial" w:cs="Arial"/>
          <w:color w:val="000000"/>
          <w:sz w:val="22"/>
          <w:szCs w:val="22"/>
        </w:rPr>
        <w:t xml:space="preserve">. Benzodiazepines have been recommended in patients dying from severe COVID-19, but there is mixed evidence in other advanced illnesses on benefits and harms </w:t>
      </w:r>
      <w:r w:rsidRPr="00CA1525">
        <w:rPr>
          <w:rFonts w:ascii="Arial" w:hAnsi="Arial" w:cs="Arial"/>
          <w:color w:val="000000"/>
          <w:sz w:val="22"/>
          <w:szCs w:val="22"/>
        </w:rPr>
        <w:fldChar w:fldCharType="begin"/>
      </w:r>
      <w:r w:rsidRPr="00CA1525">
        <w:rPr>
          <w:rFonts w:ascii="Arial" w:hAnsi="Arial" w:cs="Arial"/>
          <w:color w:val="000000"/>
          <w:sz w:val="22"/>
          <w:szCs w:val="22"/>
        </w:rPr>
        <w:instrText xml:space="preserve"> ADDIN EN.CITE &lt;EndNote&gt;&lt;Cite&gt;&lt;Author&gt;Simon&lt;/Author&gt;&lt;Year&gt;2016&lt;/Year&gt;&lt;RecNum&gt;1143&lt;/RecNum&gt;&lt;DisplayText&gt;(10)&lt;/DisplayText&gt;&lt;record&gt;&lt;rec-number&gt;1143&lt;/rec-number&gt;&lt;foreign-keys&gt;&lt;key app="EN" db-id="0fxe9zsx4vvsejeasxap9tr8dpearwrdrts0" timestamp="1626276629"&gt;1143&lt;/key&gt;&lt;/foreign-keys&gt;&lt;ref-type name="Journal Article"&gt;17&lt;/ref-type&gt;&lt;contributors&gt;&lt;authors&gt;&lt;author&gt;Simon, S. T.&lt;/author&gt;&lt;author&gt;Higginson, I. J.&lt;/author&gt;&lt;author&gt;Booth, S.&lt;/author&gt;&lt;author&gt;Harding, R.&lt;/author&gt;&lt;author&gt;Weingärtner, V.&lt;/author&gt;&lt;author&gt;Bausewein, C.&lt;/author&gt;&lt;/authors&gt;&lt;/contributors&gt;&lt;titles&gt;&lt;title&gt;Benzodiazepines for the relief of breathlessness in advanced malignant and non</w:instrText>
      </w:r>
      <w:r w:rsidRPr="00CA1525">
        <w:rPr>
          <w:rFonts w:ascii="Cambria Math" w:hAnsi="Cambria Math" w:cs="Cambria Math"/>
          <w:color w:val="000000"/>
          <w:sz w:val="22"/>
          <w:szCs w:val="22"/>
        </w:rPr>
        <w:instrText>‐</w:instrText>
      </w:r>
      <w:r w:rsidRPr="00CA1525">
        <w:rPr>
          <w:rFonts w:ascii="Arial" w:hAnsi="Arial" w:cs="Arial"/>
          <w:color w:val="000000"/>
          <w:sz w:val="22"/>
          <w:szCs w:val="22"/>
        </w:rPr>
        <w:instrText>malignant diseases in adults&lt;/title&gt;&lt;secondary-title&gt;Cochrane Database of Systematic Reviews&lt;/secondary-title&gt;&lt;/titles&gt;&lt;periodical&gt;&lt;full-title&gt;Cochrane Database of Systematic Reviews&lt;/full-title&gt;&lt;/periodical&gt;&lt;number&gt;10&lt;/number&gt;&lt;keywords&gt;&lt;keyword&gt;Adult&lt;/keyword&gt;&lt;keyword&gt;Benzodiazepines [adverse effects, *therapeutic use]&lt;/keyword&gt;&lt;keyword&gt;Dyspnea [*drug therapy, etiology]&lt;/keyword&gt;&lt;keyword&gt;Humans&lt;/keyword&gt;&lt;keyword&gt;Lung Neoplasms [*complications]&lt;/keyword&gt;&lt;keyword&gt;Pulmonary Disease, Chronic Obstructive [*complications]&lt;/keyword&gt;&lt;keyword&gt;Randomized Controlled Trials as Topic&lt;/keyword&gt;&lt;/keywords&gt;&lt;dates&gt;&lt;year&gt;2016&lt;/year&gt;&lt;/dates&gt;&lt;publisher&gt;John Wiley &amp;amp; Sons, Ltd&lt;/publisher&gt;&lt;isbn&gt;1465-1858&lt;/isbn&gt;&lt;accession-num&gt;CD007354&lt;/accession-num&gt;&lt;urls&gt;&lt;related-urls&gt;&lt;url&gt;https://doi.org//10.1002/14651858.CD007354.pub3&lt;/url&gt;&lt;/related-urls&gt;&lt;/urls&gt;&lt;electronic-resource-num&gt;10.1002/14651858.CD007354.pub3&lt;/electronic-resource-num&gt;&lt;/record&gt;&lt;/Cite&gt;&lt;/EndNote&gt;</w:instrText>
      </w:r>
      <w:r w:rsidRPr="00CA1525">
        <w:rPr>
          <w:rFonts w:ascii="Arial" w:hAnsi="Arial" w:cs="Arial"/>
          <w:color w:val="000000"/>
          <w:sz w:val="22"/>
          <w:szCs w:val="22"/>
        </w:rPr>
        <w:fldChar w:fldCharType="separate"/>
      </w:r>
      <w:r w:rsidR="00B41A2E">
        <w:rPr>
          <w:rFonts w:ascii="Arial" w:hAnsi="Arial" w:cs="Arial"/>
          <w:noProof/>
          <w:color w:val="000000"/>
          <w:sz w:val="22"/>
          <w:szCs w:val="22"/>
        </w:rPr>
        <w:t>[</w:t>
      </w:r>
      <w:r w:rsidRPr="00CA1525">
        <w:rPr>
          <w:rFonts w:ascii="Arial" w:hAnsi="Arial" w:cs="Arial"/>
          <w:noProof/>
          <w:color w:val="000000"/>
          <w:sz w:val="22"/>
          <w:szCs w:val="22"/>
        </w:rPr>
        <w:t>10</w:t>
      </w:r>
      <w:r w:rsidR="00B41A2E">
        <w:rPr>
          <w:rFonts w:ascii="Arial" w:hAnsi="Arial" w:cs="Arial"/>
          <w:noProof/>
          <w:color w:val="000000"/>
          <w:sz w:val="22"/>
          <w:szCs w:val="22"/>
        </w:rPr>
        <w:t>]</w:t>
      </w:r>
      <w:r w:rsidRPr="00CA1525">
        <w:rPr>
          <w:rFonts w:ascii="Arial" w:hAnsi="Arial" w:cs="Arial"/>
          <w:color w:val="000000"/>
          <w:sz w:val="22"/>
          <w:szCs w:val="22"/>
        </w:rPr>
        <w:fldChar w:fldCharType="end"/>
      </w:r>
      <w:r w:rsidRPr="00CA1525">
        <w:rPr>
          <w:rFonts w:ascii="Arial" w:hAnsi="Arial" w:cs="Arial"/>
          <w:color w:val="000000"/>
          <w:sz w:val="22"/>
          <w:szCs w:val="22"/>
        </w:rPr>
        <w:t>, and no evidence in COVID-19.</w:t>
      </w:r>
    </w:p>
    <w:p w14:paraId="1BD19158" w14:textId="77777777" w:rsidR="000A7DBF" w:rsidRPr="00CA1525" w:rsidRDefault="000A7DBF" w:rsidP="000A7DBF">
      <w:pPr>
        <w:tabs>
          <w:tab w:val="left" w:pos="3969"/>
        </w:tabs>
        <w:spacing w:line="360" w:lineRule="auto"/>
        <w:rPr>
          <w:rFonts w:ascii="Arial" w:hAnsi="Arial" w:cs="Arial"/>
          <w:color w:val="000000"/>
          <w:sz w:val="22"/>
          <w:szCs w:val="22"/>
        </w:rPr>
      </w:pPr>
    </w:p>
    <w:p w14:paraId="51C196E3" w14:textId="4CABD6EC" w:rsidR="000A7DBF" w:rsidRPr="00CA1525" w:rsidRDefault="000A7DBF" w:rsidP="000A7DBF">
      <w:pPr>
        <w:tabs>
          <w:tab w:val="left" w:pos="3969"/>
        </w:tabs>
        <w:spacing w:line="360" w:lineRule="auto"/>
        <w:rPr>
          <w:rFonts w:ascii="Arial" w:hAnsi="Arial" w:cs="Arial"/>
          <w:color w:val="000000"/>
          <w:sz w:val="22"/>
          <w:szCs w:val="22"/>
          <w:shd w:val="clear" w:color="auto" w:fill="FFFFFF"/>
        </w:rPr>
      </w:pPr>
      <w:r w:rsidRPr="00CA1525">
        <w:rPr>
          <w:rFonts w:ascii="Arial" w:hAnsi="Arial" w:cs="Arial"/>
          <w:color w:val="000000"/>
          <w:sz w:val="22"/>
          <w:szCs w:val="22"/>
        </w:rPr>
        <w:t xml:space="preserve">Before the COVID-19 pandemic, benzodiazepine prescribing had been reported to differ between the UK and European countries. Huerta et al </w:t>
      </w:r>
      <w:r w:rsidRPr="00CA1525">
        <w:rPr>
          <w:rFonts w:ascii="Arial" w:hAnsi="Arial" w:cs="Arial"/>
          <w:color w:val="000000"/>
          <w:sz w:val="22"/>
          <w:szCs w:val="22"/>
        </w:rPr>
        <w:fldChar w:fldCharType="begin">
          <w:fldData xml:space="preserve">PEVuZE5vdGU+PENpdGU+PEF1dGhvcj5IdWVydGE8L0F1dGhvcj48WWVhcj4yMDE2PC9ZZWFyPjxS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</w:fldData>
        </w:fldChar>
      </w:r>
      <w:r w:rsidRPr="00CA1525">
        <w:rPr>
          <w:rFonts w:ascii="Arial" w:hAnsi="Arial" w:cs="Arial"/>
          <w:color w:val="000000"/>
          <w:sz w:val="22"/>
          <w:szCs w:val="22"/>
        </w:rPr>
        <w:instrText xml:space="preserve"> ADDIN EN.CITE </w:instrText>
      </w:r>
      <w:r w:rsidRPr="00CA1525">
        <w:rPr>
          <w:rFonts w:ascii="Arial" w:hAnsi="Arial" w:cs="Arial"/>
          <w:color w:val="000000"/>
          <w:sz w:val="22"/>
          <w:szCs w:val="22"/>
        </w:rPr>
        <w:fldChar w:fldCharType="begin">
          <w:fldData xml:space="preserve">PEVuZE5vdGU+PENpdGU+PEF1dGhvcj5IdWVydGE8L0F1dGhvcj48WWVhcj4yMDE2PC9ZZWFyPjxS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</w:fldData>
        </w:fldChar>
      </w:r>
      <w:r w:rsidRPr="00CA1525">
        <w:rPr>
          <w:rFonts w:ascii="Arial" w:hAnsi="Arial" w:cs="Arial"/>
          <w:color w:val="000000"/>
          <w:sz w:val="22"/>
          <w:szCs w:val="22"/>
        </w:rPr>
        <w:instrText xml:space="preserve"> ADDIN EN.CITE.DATA </w:instrText>
      </w:r>
      <w:r w:rsidRPr="00CA1525">
        <w:rPr>
          <w:rFonts w:ascii="Arial" w:hAnsi="Arial" w:cs="Arial"/>
          <w:color w:val="000000"/>
          <w:sz w:val="22"/>
          <w:szCs w:val="22"/>
        </w:rPr>
      </w:r>
      <w:r w:rsidRPr="00CA1525">
        <w:rPr>
          <w:rFonts w:ascii="Arial" w:hAnsi="Arial" w:cs="Arial"/>
          <w:color w:val="000000"/>
          <w:sz w:val="22"/>
          <w:szCs w:val="22"/>
        </w:rPr>
        <w:fldChar w:fldCharType="end"/>
      </w:r>
      <w:r w:rsidRPr="00CA1525">
        <w:rPr>
          <w:rFonts w:ascii="Arial" w:hAnsi="Arial" w:cs="Arial"/>
          <w:color w:val="000000"/>
          <w:sz w:val="22"/>
          <w:szCs w:val="22"/>
        </w:rPr>
      </w:r>
      <w:r w:rsidRPr="00CA1525">
        <w:rPr>
          <w:rFonts w:ascii="Arial" w:hAnsi="Arial" w:cs="Arial"/>
          <w:color w:val="000000"/>
          <w:sz w:val="22"/>
          <w:szCs w:val="22"/>
        </w:rPr>
        <w:fldChar w:fldCharType="separate"/>
      </w:r>
      <w:r w:rsidR="00F011BD">
        <w:rPr>
          <w:rFonts w:ascii="Arial" w:hAnsi="Arial" w:cs="Arial"/>
          <w:noProof/>
          <w:color w:val="000000"/>
          <w:sz w:val="22"/>
          <w:szCs w:val="22"/>
        </w:rPr>
        <w:t>[</w:t>
      </w:r>
      <w:r w:rsidRPr="00CA1525">
        <w:rPr>
          <w:rFonts w:ascii="Arial" w:hAnsi="Arial" w:cs="Arial"/>
          <w:noProof/>
          <w:color w:val="000000"/>
          <w:sz w:val="22"/>
          <w:szCs w:val="22"/>
        </w:rPr>
        <w:t>1</w:t>
      </w:r>
      <w:r w:rsidR="00D67108">
        <w:rPr>
          <w:rFonts w:ascii="Arial" w:hAnsi="Arial" w:cs="Arial"/>
          <w:noProof/>
          <w:color w:val="000000"/>
          <w:sz w:val="22"/>
          <w:szCs w:val="22"/>
        </w:rPr>
        <w:t>1</w:t>
      </w:r>
      <w:r w:rsidR="00F011BD">
        <w:rPr>
          <w:rFonts w:ascii="Arial" w:hAnsi="Arial" w:cs="Arial"/>
          <w:noProof/>
          <w:color w:val="000000"/>
          <w:sz w:val="22"/>
          <w:szCs w:val="22"/>
        </w:rPr>
        <w:t>]</w:t>
      </w:r>
      <w:r w:rsidRPr="00CA1525">
        <w:rPr>
          <w:rFonts w:ascii="Arial" w:hAnsi="Arial" w:cs="Arial"/>
          <w:color w:val="000000"/>
          <w:sz w:val="22"/>
          <w:szCs w:val="22"/>
        </w:rPr>
        <w:fldChar w:fldCharType="end"/>
      </w:r>
      <w:r w:rsidR="00F011BD" w:rsidRPr="00CA1525">
        <w:rPr>
          <w:rFonts w:ascii="Arial" w:hAnsi="Arial" w:cs="Arial"/>
          <w:color w:val="000000"/>
          <w:sz w:val="22"/>
          <w:szCs w:val="22"/>
        </w:rPr>
        <w:t xml:space="preserve"> </w:t>
      </w:r>
      <w:r w:rsidRPr="00CA1525">
        <w:rPr>
          <w:rFonts w:ascii="Arial" w:hAnsi="Arial" w:cs="Arial"/>
          <w:color w:val="000000"/>
          <w:sz w:val="22"/>
          <w:szCs w:val="22"/>
        </w:rPr>
        <w:t xml:space="preserve">reported higher </w:t>
      </w:r>
      <w:r w:rsidRPr="00CA1525">
        <w:rPr>
          <w:rFonts w:ascii="Arial" w:hAnsi="Arial" w:cs="Arial"/>
          <w:color w:val="1C1D1E"/>
          <w:sz w:val="22"/>
          <w:szCs w:val="22"/>
          <w:shd w:val="clear" w:color="auto" w:fill="FFFFFF"/>
        </w:rPr>
        <w:t xml:space="preserve">benzodiazepine prescribing in UK and Spanish </w:t>
      </w:r>
      <w:r w:rsidRPr="00CA1525">
        <w:rPr>
          <w:rFonts w:ascii="Arial" w:hAnsi="Arial" w:cs="Arial"/>
          <w:sz w:val="22"/>
          <w:szCs w:val="22"/>
        </w:rPr>
        <w:t xml:space="preserve">electronic healthcare </w:t>
      </w:r>
      <w:r w:rsidRPr="00CA1525">
        <w:rPr>
          <w:rFonts w:ascii="Arial" w:hAnsi="Arial" w:cs="Arial"/>
          <w:color w:val="1C1D1E"/>
          <w:sz w:val="22"/>
          <w:szCs w:val="22"/>
          <w:shd w:val="clear" w:color="auto" w:fill="FFFFFF"/>
        </w:rPr>
        <w:t xml:space="preserve">databases, but </w:t>
      </w:r>
      <w:r w:rsidR="001B7D27">
        <w:rPr>
          <w:rFonts w:ascii="Arial" w:hAnsi="Arial" w:cs="Arial"/>
          <w:color w:val="1C1D1E"/>
          <w:sz w:val="22"/>
          <w:szCs w:val="22"/>
          <w:shd w:val="clear" w:color="auto" w:fill="FFFFFF"/>
        </w:rPr>
        <w:t>lower prescribing</w:t>
      </w:r>
      <w:r w:rsidRPr="00CA1525">
        <w:rPr>
          <w:rFonts w:ascii="Arial" w:hAnsi="Arial" w:cs="Arial"/>
          <w:color w:val="1C1D1E"/>
          <w:sz w:val="22"/>
          <w:szCs w:val="22"/>
          <w:shd w:val="clear" w:color="auto" w:fill="FFFFFF"/>
        </w:rPr>
        <w:t xml:space="preserve"> in Dutch, German and Danish databases. Possible reasons for differences include</w:t>
      </w:r>
      <w:r w:rsidR="001B7D27">
        <w:rPr>
          <w:rFonts w:ascii="Arial" w:hAnsi="Arial" w:cs="Arial"/>
          <w:color w:val="1C1D1E"/>
          <w:sz w:val="22"/>
          <w:szCs w:val="22"/>
          <w:shd w:val="clear" w:color="auto" w:fill="FFFFFF"/>
        </w:rPr>
        <w:t>d</w:t>
      </w:r>
      <w:r w:rsidRPr="00CA1525">
        <w:rPr>
          <w:rFonts w:ascii="Arial" w:hAnsi="Arial" w:cs="Arial"/>
          <w:color w:val="1C1D1E"/>
          <w:sz w:val="22"/>
          <w:szCs w:val="22"/>
          <w:shd w:val="clear" w:color="auto" w:fill="FFFFFF"/>
        </w:rPr>
        <w:t xml:space="preserve"> variation in help-seeking habits of patients and the diseases for which benzodiazepines are indicated by country as well as prescribing habits. Despite the adverse effects associated with benzodiazepines,</w:t>
      </w:r>
      <w:r w:rsidR="001B7D27">
        <w:rPr>
          <w:rFonts w:ascii="Arial" w:hAnsi="Arial" w:cs="Arial"/>
          <w:color w:val="1C1D1E"/>
          <w:sz w:val="22"/>
          <w:szCs w:val="22"/>
          <w:shd w:val="clear" w:color="auto" w:fill="FFFFFF"/>
        </w:rPr>
        <w:t xml:space="preserve"> the</w:t>
      </w:r>
      <w:r w:rsidRPr="00CA1525">
        <w:rPr>
          <w:rFonts w:ascii="Arial" w:hAnsi="Arial" w:cs="Arial"/>
          <w:color w:val="1C1D1E"/>
          <w:sz w:val="22"/>
          <w:szCs w:val="22"/>
          <w:shd w:val="clear" w:color="auto" w:fill="FFFFFF"/>
        </w:rPr>
        <w:t xml:space="preserve"> majority of h</w:t>
      </w:r>
      <w:r w:rsidRPr="00CA1525">
        <w:rPr>
          <w:rFonts w:ascii="Arial" w:hAnsi="Arial" w:cs="Arial"/>
          <w:color w:val="000000"/>
          <w:sz w:val="22"/>
          <w:szCs w:val="22"/>
          <w:shd w:val="clear" w:color="auto" w:fill="FFFFFF"/>
        </w:rPr>
        <w:t xml:space="preserve">ospice clinicians view them as beneficial treatments for breathlessness and agitation </w:t>
      </w:r>
      <w:r w:rsidRPr="00CA1525">
        <w:rPr>
          <w:rFonts w:ascii="Arial" w:hAnsi="Arial" w:cs="Arial"/>
          <w:color w:val="000000"/>
          <w:sz w:val="22"/>
          <w:szCs w:val="22"/>
          <w:shd w:val="clear" w:color="auto" w:fill="FFFFFF"/>
        </w:rPr>
        <w:fldChar w:fldCharType="begin"/>
      </w:r>
      <w:r w:rsidRPr="00CA1525">
        <w:rPr>
          <w:rFonts w:ascii="Arial" w:hAnsi="Arial" w:cs="Arial"/>
          <w:color w:val="000000"/>
          <w:sz w:val="22"/>
          <w:szCs w:val="22"/>
          <w:shd w:val="clear" w:color="auto" w:fill="FFFFFF"/>
        </w:rPr>
        <w:instrText xml:space="preserve"> ADDIN EN.CITE &lt;EndNote&gt;&lt;Cite&gt;&lt;Author&gt;Kamell&lt;/Author&gt;&lt;Year&gt;2016&lt;/Year&gt;&lt;RecNum&gt;1148&lt;/RecNum&gt;&lt;DisplayText&gt;(13)&lt;/DisplayText&gt;&lt;record&gt;&lt;rec-number&gt;1148&lt;/rec-number&gt;&lt;foreign-keys&gt;&lt;key app="EN" db-id="0fxe9zsx4vvsejeasxap9tr8dpearwrdrts0" timestamp="1626357702"&gt;1148&lt;/key&gt;&lt;/foreign-keys&gt;&lt;ref-type name="Journal Article"&gt;17&lt;/ref-type&gt;&lt;contributors&gt;&lt;authors&gt;&lt;author&gt;Kamell, Andrew&lt;/author&gt;&lt;author&gt;Smith, Lauren Kelley&lt;/author&gt;&lt;/authors&gt;&lt;/contributors&gt;&lt;titles&gt;&lt;title&gt;Attitudes Toward Use of Benzodiazepines among U.S. Hospice Clinicians: Survey and Review of the Literature&lt;/title&gt;&lt;secondary-title&gt;Journal of palliative medicine&lt;/secondary-title&gt;&lt;alt-title&gt;J Palliat Med&lt;/alt-title&gt;&lt;/titles&gt;&lt;periodical&gt;&lt;full-title&gt;Journal of palliative medicine&lt;/full-title&gt;&lt;/periodical&gt;&lt;pages&gt;516-522&lt;/pages&gt;&lt;volume&gt;19&lt;/volume&gt;&lt;number&gt;5&lt;/number&gt;&lt;edition&gt;2016/03/22&lt;/edition&gt;&lt;keywords&gt;&lt;keyword&gt;Attitude&lt;/keyword&gt;&lt;keyword&gt;Benzodiazepines&lt;/keyword&gt;&lt;keyword&gt;*Hospice Care&lt;/keyword&gt;&lt;keyword&gt;Hospices&lt;/keyword&gt;&lt;keyword&gt;Humans&lt;/keyword&gt;&lt;keyword&gt;Surveys and Questionnaires&lt;/keyword&gt;&lt;/keywords&gt;&lt;dates&gt;&lt;year&gt;2016&lt;/year&gt;&lt;/dates&gt;&lt;publisher&gt;Mary Ann Liebert, Inc.&lt;/publisher&gt;&lt;isbn&gt;1557-7740&amp;#xD;1096-6218&lt;/isbn&gt;&lt;accession-num&gt;27002463&lt;/accession-num&gt;&lt;urls&gt;&lt;related-urls&gt;&lt;url&gt;https://pubmed.ncbi.nlm.nih.gov/27002463&lt;/url&gt;&lt;url&gt;https://www.ncbi.nlm.nih.gov/pmc/articles/PMC4860624/&lt;/url&gt;&lt;/related-urls&gt;&lt;/urls&gt;&lt;electronic-resource-num&gt;10.1089/jpm.2015.0376&lt;/electronic-resource-num&gt;&lt;remote-database-name&gt;PubMed&lt;/remote-database-name&gt;&lt;language&gt;eng&lt;/language&gt;&lt;/record&gt;&lt;/Cite&gt;&lt;/EndNote&gt;</w:instrText>
      </w:r>
      <w:r w:rsidRPr="00CA1525">
        <w:rPr>
          <w:rFonts w:ascii="Arial" w:hAnsi="Arial" w:cs="Arial"/>
          <w:color w:val="000000"/>
          <w:sz w:val="22"/>
          <w:szCs w:val="22"/>
          <w:shd w:val="clear" w:color="auto" w:fill="FFFFFF"/>
        </w:rPr>
        <w:fldChar w:fldCharType="separate"/>
      </w:r>
      <w:r w:rsidR="00F011BD">
        <w:rPr>
          <w:rFonts w:ascii="Arial" w:hAnsi="Arial" w:cs="Arial"/>
          <w:noProof/>
          <w:color w:val="000000"/>
          <w:sz w:val="22"/>
          <w:szCs w:val="22"/>
          <w:shd w:val="clear" w:color="auto" w:fill="FFFFFF"/>
        </w:rPr>
        <w:t>[</w:t>
      </w:r>
      <w:r w:rsidRPr="00CA1525">
        <w:rPr>
          <w:rFonts w:ascii="Arial" w:hAnsi="Arial" w:cs="Arial"/>
          <w:noProof/>
          <w:color w:val="000000"/>
          <w:sz w:val="22"/>
          <w:szCs w:val="22"/>
          <w:shd w:val="clear" w:color="auto" w:fill="FFFFFF"/>
        </w:rPr>
        <w:t>1</w:t>
      </w:r>
      <w:r w:rsidR="00D67108">
        <w:rPr>
          <w:rFonts w:ascii="Arial" w:hAnsi="Arial" w:cs="Arial"/>
          <w:noProof/>
          <w:color w:val="000000"/>
          <w:sz w:val="22"/>
          <w:szCs w:val="22"/>
          <w:shd w:val="clear" w:color="auto" w:fill="FFFFFF"/>
        </w:rPr>
        <w:t>2</w:t>
      </w:r>
      <w:r w:rsidR="00F011BD">
        <w:rPr>
          <w:rFonts w:ascii="Arial" w:hAnsi="Arial" w:cs="Arial"/>
          <w:noProof/>
          <w:color w:val="000000"/>
          <w:sz w:val="22"/>
          <w:szCs w:val="22"/>
          <w:shd w:val="clear" w:color="auto" w:fill="FFFFFF"/>
        </w:rPr>
        <w:t>]</w:t>
      </w:r>
      <w:r w:rsidRPr="00CA1525">
        <w:rPr>
          <w:rFonts w:ascii="Arial" w:hAnsi="Arial" w:cs="Arial"/>
          <w:color w:val="000000"/>
          <w:sz w:val="22"/>
          <w:szCs w:val="22"/>
          <w:shd w:val="clear" w:color="auto" w:fill="FFFFFF"/>
        </w:rPr>
        <w:fldChar w:fldCharType="end"/>
      </w:r>
      <w:r w:rsidRPr="00CA1525">
        <w:rPr>
          <w:rFonts w:ascii="Arial" w:hAnsi="Arial" w:cs="Arial"/>
          <w:color w:val="000000"/>
          <w:sz w:val="22"/>
          <w:szCs w:val="22"/>
          <w:shd w:val="clear" w:color="auto" w:fill="FFFFFF"/>
        </w:rPr>
        <w:t>. </w:t>
      </w:r>
    </w:p>
    <w:p w14:paraId="0AC66BF8" w14:textId="77777777" w:rsidR="000A7DBF" w:rsidRPr="00CA1525" w:rsidRDefault="000A7DBF" w:rsidP="000A7DBF">
      <w:pPr>
        <w:tabs>
          <w:tab w:val="left" w:pos="3969"/>
        </w:tabs>
        <w:spacing w:line="360" w:lineRule="auto"/>
        <w:rPr>
          <w:rFonts w:ascii="Arial" w:hAnsi="Arial" w:cs="Arial"/>
          <w:color w:val="000000"/>
          <w:sz w:val="22"/>
          <w:szCs w:val="22"/>
          <w:shd w:val="clear" w:color="auto" w:fill="FFFFFF"/>
        </w:rPr>
      </w:pPr>
    </w:p>
    <w:p w14:paraId="7928B2FA" w14:textId="7760F3B2" w:rsidR="000A7DBF" w:rsidRPr="00CA1525" w:rsidRDefault="000A7DBF" w:rsidP="000A7DBF">
      <w:pPr>
        <w:tabs>
          <w:tab w:val="left" w:pos="3969"/>
        </w:tabs>
        <w:spacing w:line="360" w:lineRule="auto"/>
        <w:rPr>
          <w:rFonts w:ascii="Arial" w:hAnsi="Arial" w:cs="Arial"/>
          <w:color w:val="2E2E2E"/>
          <w:sz w:val="22"/>
          <w:szCs w:val="22"/>
        </w:rPr>
      </w:pPr>
      <w:r w:rsidRPr="00D16F80">
        <w:rPr>
          <w:rFonts w:ascii="Arial" w:hAnsi="Arial" w:cs="Arial"/>
          <w:sz w:val="22"/>
          <w:szCs w:val="22"/>
          <w:shd w:val="clear" w:color="auto" w:fill="FFFFFF"/>
        </w:rPr>
        <w:t xml:space="preserve">While pain, agitation, </w:t>
      </w:r>
      <w:r w:rsidRPr="00D16F80">
        <w:rPr>
          <w:rFonts w:ascii="Arial" w:hAnsi="Arial" w:cs="Arial"/>
          <w:sz w:val="22"/>
          <w:szCs w:val="22"/>
        </w:rPr>
        <w:t xml:space="preserve">fever and cough are severe symptoms in COVID-19 </w:t>
      </w:r>
      <w:r w:rsidRPr="00D16F80">
        <w:rPr>
          <w:rFonts w:ascii="Arial" w:hAnsi="Arial" w:cs="Arial"/>
          <w:sz w:val="22"/>
          <w:szCs w:val="22"/>
        </w:rPr>
        <w:fldChar w:fldCharType="begin">
          <w:fldData xml:space="preserve">PEVuZE5vdGU+PENpdGU+PEF1dGhvcj5Mb3ZlbGw8L0F1dGhvcj48WWVhcj4yMDIwPC9ZZWFyPjxS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==
</w:fldData>
        </w:fldChar>
      </w:r>
      <w:r w:rsidRPr="00D16F80">
        <w:rPr>
          <w:rFonts w:ascii="Arial" w:hAnsi="Arial" w:cs="Arial"/>
          <w:sz w:val="22"/>
          <w:szCs w:val="22"/>
        </w:rPr>
        <w:instrText xml:space="preserve"> ADDIN EN.CITE </w:instrText>
      </w:r>
      <w:r w:rsidRPr="00D16F80">
        <w:rPr>
          <w:rFonts w:ascii="Arial" w:hAnsi="Arial" w:cs="Arial"/>
          <w:sz w:val="22"/>
          <w:szCs w:val="22"/>
        </w:rPr>
        <w:fldChar w:fldCharType="begin">
          <w:fldData xml:space="preserve">PEVuZE5vdGU+PENpdGU+PEF1dGhvcj5Mb3ZlbGw8L0F1dGhvcj48WWVhcj4yMDIwPC9ZZWFyPjxS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==
</w:fldData>
        </w:fldChar>
      </w:r>
      <w:r w:rsidRPr="00D16F80">
        <w:rPr>
          <w:rFonts w:ascii="Arial" w:hAnsi="Arial" w:cs="Arial"/>
          <w:sz w:val="22"/>
          <w:szCs w:val="22"/>
        </w:rPr>
        <w:instrText xml:space="preserve"> ADDIN EN.CITE.DATA </w:instrText>
      </w:r>
      <w:r w:rsidRPr="00D16F80">
        <w:rPr>
          <w:rFonts w:ascii="Arial" w:hAnsi="Arial" w:cs="Arial"/>
          <w:sz w:val="22"/>
          <w:szCs w:val="22"/>
        </w:rPr>
      </w:r>
      <w:r w:rsidRPr="00D16F80">
        <w:rPr>
          <w:rFonts w:ascii="Arial" w:hAnsi="Arial" w:cs="Arial"/>
          <w:sz w:val="22"/>
          <w:szCs w:val="22"/>
        </w:rPr>
        <w:fldChar w:fldCharType="end"/>
      </w:r>
      <w:r w:rsidRPr="00D16F80">
        <w:rPr>
          <w:rFonts w:ascii="Arial" w:hAnsi="Arial" w:cs="Arial"/>
          <w:sz w:val="22"/>
          <w:szCs w:val="22"/>
        </w:rPr>
      </w:r>
      <w:r w:rsidRPr="00D16F80">
        <w:rPr>
          <w:rFonts w:ascii="Arial" w:hAnsi="Arial" w:cs="Arial"/>
          <w:sz w:val="22"/>
          <w:szCs w:val="22"/>
        </w:rPr>
        <w:fldChar w:fldCharType="separate"/>
      </w:r>
      <w:r w:rsidR="00F011BD">
        <w:rPr>
          <w:rFonts w:ascii="Arial" w:hAnsi="Arial" w:cs="Arial"/>
          <w:noProof/>
          <w:sz w:val="22"/>
          <w:szCs w:val="22"/>
        </w:rPr>
        <w:t>[</w:t>
      </w:r>
      <w:r w:rsidRPr="00D16F80">
        <w:rPr>
          <w:rFonts w:ascii="Arial" w:hAnsi="Arial" w:cs="Arial"/>
          <w:noProof/>
          <w:sz w:val="22"/>
          <w:szCs w:val="22"/>
        </w:rPr>
        <w:t>3, 5</w:t>
      </w:r>
      <w:r w:rsidR="00F011BD">
        <w:rPr>
          <w:rFonts w:ascii="Arial" w:hAnsi="Arial" w:cs="Arial"/>
          <w:noProof/>
          <w:sz w:val="22"/>
          <w:szCs w:val="22"/>
        </w:rPr>
        <w:t>]</w:t>
      </w:r>
      <w:r w:rsidRPr="00D16F80">
        <w:rPr>
          <w:rFonts w:ascii="Arial" w:hAnsi="Arial" w:cs="Arial"/>
          <w:sz w:val="22"/>
          <w:szCs w:val="22"/>
        </w:rPr>
        <w:fldChar w:fldCharType="end"/>
      </w:r>
      <w:r w:rsidRPr="00D16F80">
        <w:rPr>
          <w:rFonts w:ascii="Arial" w:hAnsi="Arial" w:cs="Arial"/>
          <w:sz w:val="22"/>
          <w:szCs w:val="22"/>
        </w:rPr>
        <w:t xml:space="preserve">, there have been limited information about their clinical management </w:t>
      </w:r>
      <w:r w:rsidRPr="00D16F80">
        <w:rPr>
          <w:rFonts w:ascii="Arial" w:hAnsi="Arial" w:cs="Arial"/>
          <w:sz w:val="22"/>
          <w:szCs w:val="22"/>
        </w:rPr>
        <w:fldChar w:fldCharType="begin">
          <w:fldData xml:space="preserve">PEVuZE5vdGU+PENpdGU+PEF1dGhvcj5BbGRlcm1hbjwvQXV0aG9yPjxZZWFyPjIwMjA8L1llYXI+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==
</w:fldData>
        </w:fldChar>
      </w:r>
      <w:r w:rsidRPr="00D16F80">
        <w:rPr>
          <w:rFonts w:ascii="Arial" w:hAnsi="Arial" w:cs="Arial"/>
          <w:sz w:val="22"/>
          <w:szCs w:val="22"/>
        </w:rPr>
        <w:instrText xml:space="preserve"> ADDIN EN.CITE </w:instrText>
      </w:r>
      <w:r w:rsidRPr="00D16F80">
        <w:rPr>
          <w:rFonts w:ascii="Arial" w:hAnsi="Arial" w:cs="Arial"/>
          <w:sz w:val="22"/>
          <w:szCs w:val="22"/>
        </w:rPr>
        <w:fldChar w:fldCharType="begin">
          <w:fldData xml:space="preserve">PEVuZE5vdGU+PENpdGU+PEF1dGhvcj5BbGRlcm1hbjwvQXV0aG9yPjxZZWFyPjIwMjA8L1llYXI+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==
</w:fldData>
        </w:fldChar>
      </w:r>
      <w:r w:rsidRPr="00D16F80">
        <w:rPr>
          <w:rFonts w:ascii="Arial" w:hAnsi="Arial" w:cs="Arial"/>
          <w:sz w:val="22"/>
          <w:szCs w:val="22"/>
        </w:rPr>
        <w:instrText xml:space="preserve"> ADDIN EN.CITE.DATA </w:instrText>
      </w:r>
      <w:r w:rsidRPr="00D16F80">
        <w:rPr>
          <w:rFonts w:ascii="Arial" w:hAnsi="Arial" w:cs="Arial"/>
          <w:sz w:val="22"/>
          <w:szCs w:val="22"/>
        </w:rPr>
      </w:r>
      <w:r w:rsidRPr="00D16F80">
        <w:rPr>
          <w:rFonts w:ascii="Arial" w:hAnsi="Arial" w:cs="Arial"/>
          <w:sz w:val="22"/>
          <w:szCs w:val="22"/>
        </w:rPr>
        <w:fldChar w:fldCharType="end"/>
      </w:r>
      <w:r w:rsidRPr="00D16F80">
        <w:rPr>
          <w:rFonts w:ascii="Arial" w:hAnsi="Arial" w:cs="Arial"/>
          <w:sz w:val="22"/>
          <w:szCs w:val="22"/>
        </w:rPr>
      </w:r>
      <w:r w:rsidRPr="00D16F80">
        <w:rPr>
          <w:rFonts w:ascii="Arial" w:hAnsi="Arial" w:cs="Arial"/>
          <w:sz w:val="22"/>
          <w:szCs w:val="22"/>
        </w:rPr>
        <w:fldChar w:fldCharType="separate"/>
      </w:r>
      <w:r w:rsidR="00BB3B0B">
        <w:rPr>
          <w:rFonts w:ascii="Arial" w:hAnsi="Arial" w:cs="Arial"/>
          <w:noProof/>
          <w:sz w:val="22"/>
          <w:szCs w:val="22"/>
        </w:rPr>
        <w:t>[</w:t>
      </w:r>
      <w:r w:rsidRPr="00D16F80">
        <w:rPr>
          <w:rFonts w:ascii="Arial" w:hAnsi="Arial" w:cs="Arial"/>
          <w:noProof/>
          <w:sz w:val="22"/>
          <w:szCs w:val="22"/>
        </w:rPr>
        <w:t>4</w:t>
      </w:r>
      <w:r w:rsidR="00BB3B0B">
        <w:rPr>
          <w:rFonts w:ascii="Arial" w:hAnsi="Arial" w:cs="Arial"/>
          <w:noProof/>
          <w:sz w:val="22"/>
          <w:szCs w:val="22"/>
        </w:rPr>
        <w:t>]</w:t>
      </w:r>
      <w:r w:rsidRPr="00D16F80">
        <w:rPr>
          <w:rFonts w:ascii="Arial" w:hAnsi="Arial" w:cs="Arial"/>
          <w:sz w:val="22"/>
          <w:szCs w:val="22"/>
        </w:rPr>
        <w:fldChar w:fldCharType="end"/>
      </w:r>
      <w:r w:rsidRPr="00D16F80">
        <w:rPr>
          <w:rFonts w:ascii="Arial" w:hAnsi="Arial" w:cs="Arial"/>
          <w:sz w:val="22"/>
          <w:szCs w:val="22"/>
        </w:rPr>
        <w:t xml:space="preserve">. Given the lack of clarity on benzodiazepine benefit </w:t>
      </w:r>
      <w:r w:rsidRPr="00D16F80">
        <w:rPr>
          <w:rFonts w:ascii="Arial" w:hAnsi="Arial" w:cs="Arial"/>
          <w:sz w:val="22"/>
          <w:szCs w:val="22"/>
          <w:shd w:val="clear" w:color="auto" w:fill="FFFFFF"/>
        </w:rPr>
        <w:t xml:space="preserve">for breathlessness, concerns around safety and variation in its prescribing by country </w:t>
      </w:r>
      <w:r w:rsidRPr="00D16F80">
        <w:rPr>
          <w:rFonts w:ascii="Arial" w:hAnsi="Arial" w:cs="Arial"/>
          <w:sz w:val="22"/>
          <w:szCs w:val="22"/>
          <w:shd w:val="clear" w:color="auto" w:fill="FFFFFF"/>
        </w:rPr>
        <w:fldChar w:fldCharType="begin">
          <w:fldData xml:space="preserve">PEVuZE5vdGU+PENpdGU+PEF1dGhvcj5IdWVydGE8L0F1dGhvcj48WWVhcj4yMDE2PC9ZZWFyPjxS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</w:fldData>
        </w:fldChar>
      </w:r>
      <w:r w:rsidRPr="00D16F80">
        <w:rPr>
          <w:rFonts w:ascii="Arial" w:hAnsi="Arial" w:cs="Arial"/>
          <w:sz w:val="22"/>
          <w:szCs w:val="22"/>
          <w:shd w:val="clear" w:color="auto" w:fill="FFFFFF"/>
        </w:rPr>
        <w:instrText xml:space="preserve"> ADDIN EN.CITE </w:instrText>
      </w:r>
      <w:r w:rsidRPr="00D16F80">
        <w:rPr>
          <w:rFonts w:ascii="Arial" w:hAnsi="Arial" w:cs="Arial"/>
          <w:sz w:val="22"/>
          <w:szCs w:val="22"/>
          <w:shd w:val="clear" w:color="auto" w:fill="FFFFFF"/>
        </w:rPr>
        <w:fldChar w:fldCharType="begin">
          <w:fldData xml:space="preserve">PEVuZE5vdGU+PENpdGU+PEF1dGhvcj5IdWVydGE8L0F1dGhvcj48WWVhcj4yMDE2PC9ZZWFyPjxS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</w:fldData>
        </w:fldChar>
      </w:r>
      <w:r w:rsidRPr="00D16F80">
        <w:rPr>
          <w:rFonts w:ascii="Arial" w:hAnsi="Arial" w:cs="Arial"/>
          <w:sz w:val="22"/>
          <w:szCs w:val="22"/>
          <w:shd w:val="clear" w:color="auto" w:fill="FFFFFF"/>
        </w:rPr>
        <w:instrText xml:space="preserve"> ADDIN EN.CITE.DATA </w:instrText>
      </w:r>
      <w:r w:rsidRPr="00D16F80">
        <w:rPr>
          <w:rFonts w:ascii="Arial" w:hAnsi="Arial" w:cs="Arial"/>
          <w:sz w:val="22"/>
          <w:szCs w:val="22"/>
          <w:shd w:val="clear" w:color="auto" w:fill="FFFFFF"/>
        </w:rPr>
      </w:r>
      <w:r w:rsidRPr="00D16F80">
        <w:rPr>
          <w:rFonts w:ascii="Arial" w:hAnsi="Arial" w:cs="Arial"/>
          <w:sz w:val="22"/>
          <w:szCs w:val="22"/>
          <w:shd w:val="clear" w:color="auto" w:fill="FFFFFF"/>
        </w:rPr>
        <w:fldChar w:fldCharType="end"/>
      </w:r>
      <w:r w:rsidRPr="00D16F80">
        <w:rPr>
          <w:rFonts w:ascii="Arial" w:hAnsi="Arial" w:cs="Arial"/>
          <w:sz w:val="22"/>
          <w:szCs w:val="22"/>
          <w:shd w:val="clear" w:color="auto" w:fill="FFFFFF"/>
        </w:rPr>
      </w:r>
      <w:r w:rsidRPr="00D16F80">
        <w:rPr>
          <w:rFonts w:ascii="Arial" w:hAnsi="Arial" w:cs="Arial"/>
          <w:sz w:val="22"/>
          <w:szCs w:val="22"/>
          <w:shd w:val="clear" w:color="auto" w:fill="FFFFFF"/>
        </w:rPr>
        <w:fldChar w:fldCharType="separate"/>
      </w:r>
      <w:r w:rsidR="00BB3B0B">
        <w:rPr>
          <w:rFonts w:ascii="Arial" w:hAnsi="Arial" w:cs="Arial"/>
          <w:noProof/>
          <w:sz w:val="22"/>
          <w:szCs w:val="22"/>
          <w:shd w:val="clear" w:color="auto" w:fill="FFFFFF"/>
        </w:rPr>
        <w:t>[</w:t>
      </w:r>
      <w:r w:rsidRPr="00D16F80">
        <w:rPr>
          <w:rFonts w:ascii="Arial" w:hAnsi="Arial" w:cs="Arial"/>
          <w:noProof/>
          <w:sz w:val="22"/>
          <w:szCs w:val="22"/>
          <w:shd w:val="clear" w:color="auto" w:fill="FFFFFF"/>
        </w:rPr>
        <w:t>1</w:t>
      </w:r>
      <w:r w:rsidR="00D061AD" w:rsidRPr="00D16F80">
        <w:rPr>
          <w:rFonts w:ascii="Arial" w:hAnsi="Arial" w:cs="Arial"/>
          <w:noProof/>
          <w:sz w:val="22"/>
          <w:szCs w:val="22"/>
          <w:shd w:val="clear" w:color="auto" w:fill="FFFFFF"/>
        </w:rPr>
        <w:t>1</w:t>
      </w:r>
      <w:r w:rsidR="00BB3B0B">
        <w:rPr>
          <w:rFonts w:ascii="Arial" w:hAnsi="Arial" w:cs="Arial"/>
          <w:noProof/>
          <w:sz w:val="22"/>
          <w:szCs w:val="22"/>
          <w:shd w:val="clear" w:color="auto" w:fill="FFFFFF"/>
        </w:rPr>
        <w:t>]</w:t>
      </w:r>
      <w:r w:rsidRPr="00D16F80">
        <w:rPr>
          <w:rFonts w:ascii="Arial" w:hAnsi="Arial" w:cs="Arial"/>
          <w:sz w:val="22"/>
          <w:szCs w:val="22"/>
          <w:shd w:val="clear" w:color="auto" w:fill="FFFFFF"/>
        </w:rPr>
        <w:fldChar w:fldCharType="end"/>
      </w:r>
      <w:r w:rsidRPr="00D16F80">
        <w:rPr>
          <w:rFonts w:ascii="Arial" w:hAnsi="Arial" w:cs="Arial"/>
          <w:sz w:val="22"/>
          <w:szCs w:val="22"/>
          <w:shd w:val="clear" w:color="auto" w:fill="FFFFFF"/>
        </w:rPr>
        <w:t>, and the dearth of information around prescribing for pain, agitation, fever and cough in COVID-19, it is important to understand what is be</w:t>
      </w:r>
      <w:r w:rsidR="00AC54A7">
        <w:rPr>
          <w:rFonts w:ascii="Arial" w:hAnsi="Arial" w:cs="Arial"/>
          <w:sz w:val="22"/>
          <w:szCs w:val="22"/>
          <w:shd w:val="clear" w:color="auto" w:fill="FFFFFF"/>
        </w:rPr>
        <w:t>ing</w:t>
      </w:r>
      <w:r w:rsidRPr="00D16F80">
        <w:rPr>
          <w:rFonts w:ascii="Arial" w:hAnsi="Arial" w:cs="Arial"/>
          <w:sz w:val="22"/>
          <w:szCs w:val="22"/>
          <w:shd w:val="clear" w:color="auto" w:fill="FFFFFF"/>
        </w:rPr>
        <w:t xml:space="preserve"> prescribed for symptom control in patients dying with COVID-19 and whether prescribed medicines are considered to be effective by specialist palliative care services. We therefore aimed to </w:t>
      </w:r>
      <w:r w:rsidRPr="00D16F80">
        <w:rPr>
          <w:rFonts w:ascii="Arial" w:hAnsi="Arial" w:cs="Arial"/>
          <w:sz w:val="22"/>
          <w:szCs w:val="22"/>
        </w:rPr>
        <w:t xml:space="preserve">describe </w:t>
      </w:r>
      <w:r w:rsidRPr="00CA1525">
        <w:rPr>
          <w:rFonts w:ascii="Arial" w:hAnsi="Arial" w:cs="Arial"/>
          <w:sz w:val="22"/>
          <w:szCs w:val="22"/>
        </w:rPr>
        <w:t>multinational prescribing practices of specialist palliative care services for symptom management in patients dying with COVID-19 and the perceived effectiveness of medicines.</w:t>
      </w:r>
    </w:p>
    <w:p w14:paraId="29670F44" w14:textId="77777777" w:rsidR="000A7DBF" w:rsidRPr="00CA1525" w:rsidRDefault="000A7DBF" w:rsidP="000A7DBF">
      <w:pPr>
        <w:spacing w:line="360" w:lineRule="auto"/>
        <w:rPr>
          <w:rFonts w:ascii="Arial" w:hAnsi="Arial" w:cs="Arial"/>
          <w:sz w:val="22"/>
          <w:szCs w:val="22"/>
        </w:rPr>
      </w:pPr>
    </w:p>
    <w:p w14:paraId="71C173A6" w14:textId="77777777" w:rsidR="000A7DBF" w:rsidRPr="00F307E3" w:rsidRDefault="000A7DBF" w:rsidP="000A7DBF">
      <w:pPr>
        <w:spacing w:line="360" w:lineRule="auto"/>
        <w:rPr>
          <w:rFonts w:ascii="Arial" w:hAnsi="Arial" w:cs="Arial"/>
          <w:b/>
          <w:bCs/>
          <w:caps/>
          <w:sz w:val="22"/>
          <w:szCs w:val="22"/>
        </w:rPr>
      </w:pPr>
      <w:r w:rsidRPr="00F307E3">
        <w:rPr>
          <w:rFonts w:ascii="Arial" w:hAnsi="Arial" w:cs="Arial"/>
          <w:b/>
          <w:bCs/>
          <w:caps/>
          <w:sz w:val="22"/>
          <w:szCs w:val="22"/>
        </w:rPr>
        <w:t xml:space="preserve">Methods </w:t>
      </w:r>
    </w:p>
    <w:p w14:paraId="257EA03E" w14:textId="546BE95B" w:rsidR="000A7DBF" w:rsidRPr="00CA1525" w:rsidRDefault="000A7DBF" w:rsidP="000A7DBF">
      <w:pPr>
        <w:spacing w:line="360" w:lineRule="auto"/>
        <w:rPr>
          <w:rFonts w:ascii="Arial" w:hAnsi="Arial" w:cs="Arial"/>
          <w:b/>
          <w:bCs/>
          <w:sz w:val="22"/>
          <w:szCs w:val="22"/>
        </w:rPr>
      </w:pPr>
      <w:r w:rsidRPr="00CA1525">
        <w:rPr>
          <w:rFonts w:ascii="Arial" w:hAnsi="Arial" w:cs="Arial"/>
          <w:b/>
          <w:bCs/>
          <w:sz w:val="22"/>
          <w:szCs w:val="22"/>
        </w:rPr>
        <w:t>Study design</w:t>
      </w:r>
      <w:r w:rsidR="00BF18AD">
        <w:rPr>
          <w:rFonts w:ascii="Arial" w:hAnsi="Arial" w:cs="Arial"/>
          <w:b/>
          <w:bCs/>
          <w:sz w:val="22"/>
          <w:szCs w:val="22"/>
        </w:rPr>
        <w:t xml:space="preserve"> and participants</w:t>
      </w:r>
    </w:p>
    <w:p w14:paraId="05D62499" w14:textId="344003BA"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This paper reports results from the </w:t>
      </w:r>
      <w:proofErr w:type="spellStart"/>
      <w:r w:rsidRPr="00CA1525">
        <w:rPr>
          <w:rFonts w:ascii="Arial" w:hAnsi="Arial" w:cs="Arial"/>
          <w:sz w:val="22"/>
          <w:szCs w:val="22"/>
        </w:rPr>
        <w:t>CovPall</w:t>
      </w:r>
      <w:proofErr w:type="spellEnd"/>
      <w:r w:rsidRPr="00CA1525">
        <w:rPr>
          <w:rFonts w:ascii="Arial" w:hAnsi="Arial" w:cs="Arial"/>
          <w:sz w:val="22"/>
          <w:szCs w:val="22"/>
        </w:rPr>
        <w:t xml:space="preserve"> study that aimed to understand the multinational specialist palliative care response to COVID-19 </w:t>
      </w:r>
      <w:r w:rsidRPr="00CA1525">
        <w:rPr>
          <w:rFonts w:ascii="Arial" w:hAnsi="Arial" w:cs="Arial"/>
          <w:sz w:val="22"/>
          <w:szCs w:val="22"/>
        </w:rPr>
        <w:fldChar w:fldCharType="begin"/>
      </w:r>
      <w:r w:rsidRPr="00CA1525">
        <w:rPr>
          <w:rFonts w:ascii="Arial" w:hAnsi="Arial" w:cs="Arial"/>
          <w:sz w:val="22"/>
          <w:szCs w:val="22"/>
        </w:rPr>
        <w:instrText xml:space="preserve"> ADDIN EN.CITE &lt;EndNote&gt;&lt;Cite&gt;&lt;Author&gt;Oluyase&lt;/Author&gt;&lt;Year&gt;2021&lt;/Year&gt;&lt;RecNum&gt;1139&lt;/RecNum&gt;&lt;DisplayText&gt;(1)&lt;/DisplayText&gt;&lt;record&gt;&lt;rec-number&gt;1139&lt;/rec-number&gt;&lt;foreign-keys&gt;&lt;key app="EN" db-id="0fxe9zsx4vvsejeasxap9tr8dpearwrdrts0" timestamp="1625249275"&gt;1139&lt;/key&gt;&lt;/foreign-keys&gt;&lt;ref-type name="Journal Article"&gt;17&lt;/ref-type&gt;&lt;contributors&gt;&lt;authors&gt;&lt;author&gt;Oluyase, Adejoke O.&lt;/author&gt;&lt;author&gt;Hocaoglu, Mevhibe&lt;/author&gt;&lt;author&gt;Cripps, Rachel L.&lt;/author&gt;&lt;author&gt;Maddocks, Matthew&lt;/author&gt;&lt;author&gt;Walshe, Catherine&lt;/author&gt;&lt;author&gt;Fraser, Lorna K.&lt;/author&gt;&lt;author&gt;Preston, Nancy&lt;/author&gt;&lt;author&gt;Dunleavy, Lesley&lt;/author&gt;&lt;author&gt;Bradshaw, Andy&lt;/author&gt;&lt;author&gt;Murtagh, Fliss E. M.&lt;/author&gt;&lt;author&gt;Bajwah, Sabrina&lt;/author&gt;&lt;author&gt;Sleeman, Katherine E.&lt;/author&gt;&lt;author&gt;Higginson, Irene J.&lt;/author&gt;&lt;/authors&gt;&lt;/contributors&gt;&lt;titles&gt;&lt;title&gt;The Challenges of Caring for People Dying From COVID-19: A Multinational, Observational Study (CovPall)&lt;/title&gt;&lt;secondary-title&gt;Journal of Pain and Symptom Management&lt;/secondary-title&gt;&lt;/titles&gt;&lt;periodical&gt;&lt;full-title&gt;Journal of pain and symptom management&lt;/full-title&gt;&lt;/periodical&gt;&lt;keywords&gt;&lt;keyword&gt;Palliative care&lt;/keyword&gt;&lt;keyword&gt;COVID-19&lt;/keyword&gt;&lt;keyword&gt;pandemics&lt;/keyword&gt;&lt;keyword&gt;severe acute respiratory syndrome coronavirus 2&lt;/keyword&gt;&lt;keyword&gt;end of life care&lt;/keyword&gt;&lt;keyword&gt;hospices&lt;/keyword&gt;&lt;/keywords&gt;&lt;dates&gt;&lt;year&gt;2021&lt;/year&gt;&lt;pub-dates&gt;&lt;date&gt;2021/02/05/&lt;/date&gt;&lt;/pub-dates&gt;&lt;/dates&gt;&lt;isbn&gt;0885-3924&lt;/isbn&gt;&lt;urls&gt;&lt;related-urls&gt;&lt;url&gt;https://www.sciencedirect.com/science/article/pii/S0885392421001597&lt;/url&gt;&lt;/related-urls&gt;&lt;/urls&gt;&lt;electronic-resource-num&gt;https://doi.org/10.1016/j.jpainsymman.2021.01.138&lt;/electronic-resource-num&gt;&lt;/record&gt;&lt;/Cite&gt;&lt;/EndNote&gt;</w:instrText>
      </w:r>
      <w:r w:rsidRPr="00CA1525">
        <w:rPr>
          <w:rFonts w:ascii="Arial" w:hAnsi="Arial" w:cs="Arial"/>
          <w:sz w:val="22"/>
          <w:szCs w:val="22"/>
        </w:rPr>
        <w:fldChar w:fldCharType="separate"/>
      </w:r>
      <w:r w:rsidR="00B21D92">
        <w:rPr>
          <w:rFonts w:ascii="Arial" w:hAnsi="Arial" w:cs="Arial"/>
          <w:noProof/>
          <w:sz w:val="22"/>
          <w:szCs w:val="22"/>
        </w:rPr>
        <w:t>[</w:t>
      </w:r>
      <w:r w:rsidRPr="00CA1525">
        <w:rPr>
          <w:rFonts w:ascii="Arial" w:hAnsi="Arial" w:cs="Arial"/>
          <w:noProof/>
          <w:sz w:val="22"/>
          <w:szCs w:val="22"/>
        </w:rPr>
        <w:t>1</w:t>
      </w:r>
      <w:r w:rsidR="00B21D92">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A survey was a fundamental part of the first work</w:t>
      </w:r>
      <w:r w:rsidR="00D402B9">
        <w:rPr>
          <w:rFonts w:ascii="Arial" w:hAnsi="Arial" w:cs="Arial"/>
          <w:sz w:val="22"/>
          <w:szCs w:val="22"/>
        </w:rPr>
        <w:t xml:space="preserve"> </w:t>
      </w:r>
      <w:r w:rsidRPr="00CA1525">
        <w:rPr>
          <w:rFonts w:ascii="Arial" w:hAnsi="Arial" w:cs="Arial"/>
          <w:sz w:val="22"/>
          <w:szCs w:val="22"/>
        </w:rPr>
        <w:t>package for this study. The survey opened on April 23</w:t>
      </w:r>
      <w:r w:rsidRPr="00CA1525">
        <w:rPr>
          <w:rFonts w:ascii="Arial" w:hAnsi="Arial" w:cs="Arial"/>
          <w:sz w:val="22"/>
          <w:szCs w:val="22"/>
          <w:vertAlign w:val="superscript"/>
        </w:rPr>
        <w:t>rd</w:t>
      </w:r>
      <w:proofErr w:type="gramStart"/>
      <w:r w:rsidRPr="00CA1525">
        <w:rPr>
          <w:rFonts w:ascii="Arial" w:hAnsi="Arial" w:cs="Arial"/>
          <w:sz w:val="22"/>
          <w:szCs w:val="22"/>
        </w:rPr>
        <w:t xml:space="preserve"> 2020</w:t>
      </w:r>
      <w:proofErr w:type="gramEnd"/>
      <w:r w:rsidRPr="00CA1525">
        <w:rPr>
          <w:rFonts w:ascii="Arial" w:hAnsi="Arial" w:cs="Arial"/>
          <w:sz w:val="22"/>
          <w:szCs w:val="22"/>
        </w:rPr>
        <w:t xml:space="preserve"> and closed July 31</w:t>
      </w:r>
      <w:r w:rsidRPr="00CA1525">
        <w:rPr>
          <w:rFonts w:ascii="Arial" w:hAnsi="Arial" w:cs="Arial"/>
          <w:sz w:val="22"/>
          <w:szCs w:val="22"/>
          <w:vertAlign w:val="superscript"/>
        </w:rPr>
        <w:t>st</w:t>
      </w:r>
      <w:r w:rsidRPr="00CA1525">
        <w:rPr>
          <w:rFonts w:ascii="Arial" w:hAnsi="Arial" w:cs="Arial"/>
          <w:sz w:val="22"/>
          <w:szCs w:val="22"/>
        </w:rPr>
        <w:t xml:space="preserve"> 2020. The survey received ethical approval from King’s College London Research Ethics committee (LRS-19/20-18541)</w:t>
      </w:r>
      <w:r w:rsidR="00BE0969">
        <w:rPr>
          <w:rFonts w:ascii="Arial" w:hAnsi="Arial" w:cs="Arial"/>
          <w:sz w:val="22"/>
          <w:szCs w:val="22"/>
        </w:rPr>
        <w:t>.</w:t>
      </w:r>
    </w:p>
    <w:p w14:paraId="0346AC4C" w14:textId="77777777" w:rsidR="000A7DBF" w:rsidRPr="00CA1525" w:rsidRDefault="000A7DBF" w:rsidP="000A7DBF">
      <w:pPr>
        <w:spacing w:line="360" w:lineRule="auto"/>
        <w:rPr>
          <w:rFonts w:ascii="Arial" w:hAnsi="Arial" w:cs="Arial"/>
          <w:sz w:val="22"/>
          <w:szCs w:val="22"/>
        </w:rPr>
      </w:pPr>
    </w:p>
    <w:p w14:paraId="47F434DA" w14:textId="790F8D19" w:rsidR="00D701FD" w:rsidRDefault="000A7DBF" w:rsidP="00D701FD">
      <w:pPr>
        <w:spacing w:line="360" w:lineRule="auto"/>
        <w:rPr>
          <w:rFonts w:ascii="Arial" w:hAnsi="Arial" w:cs="Arial"/>
          <w:sz w:val="22"/>
          <w:szCs w:val="22"/>
        </w:rPr>
      </w:pPr>
      <w:bookmarkStart w:id="0" w:name="_Hlk49528639"/>
      <w:r w:rsidRPr="00CA1525">
        <w:rPr>
          <w:rFonts w:ascii="Arial" w:hAnsi="Arial" w:cs="Arial"/>
          <w:sz w:val="22"/>
          <w:szCs w:val="22"/>
        </w:rPr>
        <w:t>Services</w:t>
      </w:r>
      <w:r w:rsidR="00781953">
        <w:rPr>
          <w:rFonts w:ascii="Arial" w:hAnsi="Arial" w:cs="Arial"/>
          <w:sz w:val="22"/>
          <w:szCs w:val="22"/>
        </w:rPr>
        <w:t xml:space="preserve"> providing </w:t>
      </w:r>
      <w:r w:rsidR="006A17FE">
        <w:rPr>
          <w:rFonts w:ascii="Arial" w:hAnsi="Arial" w:cs="Arial"/>
          <w:sz w:val="22"/>
          <w:szCs w:val="22"/>
        </w:rPr>
        <w:t xml:space="preserve">hospice and specialist </w:t>
      </w:r>
      <w:r w:rsidRPr="00CA1525">
        <w:rPr>
          <w:rFonts w:ascii="Arial" w:hAnsi="Arial" w:cs="Arial"/>
          <w:sz w:val="22"/>
          <w:szCs w:val="22"/>
        </w:rPr>
        <w:t>palliative care</w:t>
      </w:r>
      <w:r w:rsidR="00337AAE">
        <w:rPr>
          <w:rFonts w:ascii="Arial" w:hAnsi="Arial" w:cs="Arial"/>
          <w:sz w:val="22"/>
          <w:szCs w:val="22"/>
        </w:rPr>
        <w:t xml:space="preserve"> were eligible for participation and were recruited through palliative care</w:t>
      </w:r>
      <w:r w:rsidRPr="00CA1525">
        <w:rPr>
          <w:rFonts w:ascii="Arial" w:hAnsi="Arial" w:cs="Arial"/>
          <w:sz w:val="22"/>
          <w:szCs w:val="22"/>
        </w:rPr>
        <w:t xml:space="preserve"> and hospice organisations</w:t>
      </w:r>
      <w:r w:rsidR="003A46FE">
        <w:rPr>
          <w:rFonts w:ascii="Arial" w:hAnsi="Arial" w:cs="Arial"/>
          <w:sz w:val="22"/>
          <w:szCs w:val="22"/>
        </w:rPr>
        <w:t xml:space="preserve"> </w:t>
      </w:r>
      <w:r w:rsidR="005A3DAC">
        <w:rPr>
          <w:rFonts w:ascii="Arial" w:hAnsi="Arial" w:cs="Arial"/>
          <w:sz w:val="22"/>
          <w:szCs w:val="22"/>
        </w:rPr>
        <w:t>(</w:t>
      </w:r>
      <w:r w:rsidR="003A46FE">
        <w:rPr>
          <w:rFonts w:ascii="Arial" w:hAnsi="Arial" w:cs="Arial"/>
          <w:sz w:val="22"/>
          <w:szCs w:val="22"/>
        </w:rPr>
        <w:t xml:space="preserve">Hospice UK, Marie Curie, </w:t>
      </w:r>
      <w:r w:rsidR="003F7294">
        <w:rPr>
          <w:rFonts w:ascii="Arial" w:hAnsi="Arial" w:cs="Arial"/>
          <w:sz w:val="22"/>
          <w:szCs w:val="22"/>
        </w:rPr>
        <w:t xml:space="preserve">Sue Ryder, Together for Short Lives, </w:t>
      </w:r>
      <w:r w:rsidR="003A46FE">
        <w:rPr>
          <w:rFonts w:ascii="Arial" w:hAnsi="Arial" w:cs="Arial"/>
          <w:sz w:val="22"/>
          <w:szCs w:val="22"/>
        </w:rPr>
        <w:t>European Association of Palliative Care,</w:t>
      </w:r>
      <w:r w:rsidR="00955363">
        <w:rPr>
          <w:rFonts w:ascii="Arial" w:hAnsi="Arial" w:cs="Arial"/>
          <w:sz w:val="22"/>
          <w:szCs w:val="22"/>
        </w:rPr>
        <w:t xml:space="preserve"> palliativedrugs.com</w:t>
      </w:r>
      <w:r w:rsidR="003F7294">
        <w:rPr>
          <w:rFonts w:ascii="Arial" w:hAnsi="Arial" w:cs="Arial"/>
          <w:sz w:val="22"/>
          <w:szCs w:val="22"/>
        </w:rPr>
        <w:t xml:space="preserve"> </w:t>
      </w:r>
      <w:r w:rsidRPr="00CA1525">
        <w:rPr>
          <w:rFonts w:ascii="Arial" w:hAnsi="Arial" w:cs="Arial"/>
          <w:sz w:val="22"/>
          <w:szCs w:val="22"/>
        </w:rPr>
        <w:t xml:space="preserve">and </w:t>
      </w:r>
      <w:r w:rsidR="00D402B9">
        <w:rPr>
          <w:rFonts w:ascii="Arial" w:hAnsi="Arial" w:cs="Arial"/>
          <w:sz w:val="22"/>
          <w:szCs w:val="22"/>
        </w:rPr>
        <w:t xml:space="preserve">the </w:t>
      </w:r>
      <w:hyperlink r:id="rId7" w:history="1">
        <w:r w:rsidR="00D402B9" w:rsidRPr="00AC54A7">
          <w:rPr>
            <w:rStyle w:val="Hyperlink"/>
            <w:rFonts w:ascii="Arial" w:hAnsi="Arial" w:cs="Arial"/>
            <w:sz w:val="22"/>
            <w:szCs w:val="22"/>
          </w:rPr>
          <w:t>www.pos-pal.org</w:t>
        </w:r>
      </w:hyperlink>
      <w:r w:rsidR="00727E0E">
        <w:rPr>
          <w:rFonts w:ascii="Arial" w:hAnsi="Arial" w:cs="Arial"/>
          <w:sz w:val="22"/>
          <w:szCs w:val="22"/>
        </w:rPr>
        <w:t xml:space="preserve"> network</w:t>
      </w:r>
      <w:r w:rsidR="005A3DAC">
        <w:rPr>
          <w:rFonts w:ascii="Arial" w:hAnsi="Arial" w:cs="Arial"/>
          <w:sz w:val="22"/>
          <w:szCs w:val="22"/>
        </w:rPr>
        <w:t>)</w:t>
      </w:r>
      <w:r w:rsidR="004261D4">
        <w:rPr>
          <w:rFonts w:ascii="Arial" w:hAnsi="Arial" w:cs="Arial"/>
          <w:sz w:val="22"/>
          <w:szCs w:val="22"/>
        </w:rPr>
        <w:t xml:space="preserve">. They were </w:t>
      </w:r>
      <w:r w:rsidRPr="00CA1525">
        <w:rPr>
          <w:rFonts w:ascii="Arial" w:hAnsi="Arial" w:cs="Arial"/>
          <w:sz w:val="22"/>
          <w:szCs w:val="22"/>
        </w:rPr>
        <w:t>provided with a link to the online survey</w:t>
      </w:r>
      <w:r w:rsidR="00F72E0A">
        <w:rPr>
          <w:rFonts w:ascii="Arial" w:hAnsi="Arial" w:cs="Arial"/>
          <w:sz w:val="22"/>
          <w:szCs w:val="22"/>
        </w:rPr>
        <w:t>, and s</w:t>
      </w:r>
      <w:r w:rsidRPr="00CA1525">
        <w:rPr>
          <w:rFonts w:ascii="Arial" w:hAnsi="Arial" w:cs="Arial"/>
          <w:sz w:val="22"/>
          <w:szCs w:val="22"/>
        </w:rPr>
        <w:t>ervice leads (medical or nurse directors/clinicians) or their selected nominees were invited to complete the survey.</w:t>
      </w:r>
      <w:r w:rsidR="00305DB8">
        <w:rPr>
          <w:rFonts w:ascii="Arial" w:hAnsi="Arial" w:cs="Arial"/>
          <w:color w:val="000000"/>
          <w:sz w:val="22"/>
          <w:szCs w:val="22"/>
        </w:rPr>
        <w:t xml:space="preserve"> </w:t>
      </w:r>
      <w:r w:rsidR="00D701FD">
        <w:rPr>
          <w:rFonts w:ascii="Arial" w:hAnsi="Arial" w:cs="Arial"/>
          <w:sz w:val="22"/>
          <w:szCs w:val="22"/>
        </w:rPr>
        <w:t xml:space="preserve">The </w:t>
      </w:r>
      <w:proofErr w:type="spellStart"/>
      <w:r w:rsidR="00D701FD">
        <w:rPr>
          <w:rFonts w:ascii="Arial" w:hAnsi="Arial" w:cs="Arial"/>
          <w:sz w:val="22"/>
          <w:szCs w:val="22"/>
        </w:rPr>
        <w:t>CovPall</w:t>
      </w:r>
      <w:proofErr w:type="spellEnd"/>
      <w:r w:rsidR="00D701FD">
        <w:rPr>
          <w:rFonts w:ascii="Arial" w:hAnsi="Arial" w:cs="Arial"/>
          <w:sz w:val="22"/>
          <w:szCs w:val="22"/>
        </w:rPr>
        <w:t xml:space="preserve"> protocol is registered (ISRCTN16561225) and these results are r</w:t>
      </w:r>
      <w:r w:rsidR="00D701FD" w:rsidRPr="00CA1525">
        <w:rPr>
          <w:rFonts w:ascii="Arial" w:hAnsi="Arial" w:cs="Arial"/>
          <w:sz w:val="22"/>
          <w:szCs w:val="22"/>
        </w:rPr>
        <w:t xml:space="preserve">eported according to STROBE </w:t>
      </w:r>
      <w:r w:rsidR="00676F28">
        <w:rPr>
          <w:rFonts w:ascii="Arial" w:hAnsi="Arial" w:cs="Arial"/>
          <w:sz w:val="22"/>
          <w:szCs w:val="22"/>
        </w:rPr>
        <w:t>[</w:t>
      </w:r>
      <w:r w:rsidR="00D701FD" w:rsidRPr="00CA1525">
        <w:rPr>
          <w:rFonts w:ascii="Arial" w:hAnsi="Arial" w:cs="Arial"/>
          <w:sz w:val="22"/>
          <w:szCs w:val="22"/>
        </w:rPr>
        <w:t>1</w:t>
      </w:r>
      <w:r w:rsidR="00147909">
        <w:rPr>
          <w:rFonts w:ascii="Arial" w:hAnsi="Arial" w:cs="Arial"/>
          <w:sz w:val="22"/>
          <w:szCs w:val="22"/>
        </w:rPr>
        <w:t>3</w:t>
      </w:r>
      <w:r w:rsidR="00676F28">
        <w:rPr>
          <w:rFonts w:ascii="Arial" w:hAnsi="Arial" w:cs="Arial"/>
          <w:sz w:val="22"/>
          <w:szCs w:val="22"/>
        </w:rPr>
        <w:t>]</w:t>
      </w:r>
      <w:r w:rsidR="00D701FD" w:rsidRPr="00CA1525">
        <w:rPr>
          <w:rFonts w:ascii="Arial" w:hAnsi="Arial" w:cs="Arial"/>
          <w:sz w:val="22"/>
          <w:szCs w:val="22"/>
        </w:rPr>
        <w:t xml:space="preserve">, CHERRIES </w:t>
      </w:r>
      <w:r w:rsidR="00676F28">
        <w:rPr>
          <w:rFonts w:ascii="Arial" w:hAnsi="Arial" w:cs="Arial"/>
          <w:sz w:val="22"/>
          <w:szCs w:val="22"/>
        </w:rPr>
        <w:t>[</w:t>
      </w:r>
      <w:r w:rsidR="00D701FD" w:rsidRPr="00CA1525">
        <w:rPr>
          <w:rFonts w:ascii="Arial" w:hAnsi="Arial" w:cs="Arial"/>
          <w:sz w:val="22"/>
          <w:szCs w:val="22"/>
        </w:rPr>
        <w:t>1</w:t>
      </w:r>
      <w:r w:rsidR="00147909">
        <w:rPr>
          <w:rFonts w:ascii="Arial" w:hAnsi="Arial" w:cs="Arial"/>
          <w:sz w:val="22"/>
          <w:szCs w:val="22"/>
        </w:rPr>
        <w:t>4</w:t>
      </w:r>
      <w:r w:rsidR="00676F28">
        <w:rPr>
          <w:rFonts w:ascii="Arial" w:hAnsi="Arial" w:cs="Arial"/>
          <w:sz w:val="22"/>
          <w:szCs w:val="22"/>
        </w:rPr>
        <w:t>]</w:t>
      </w:r>
      <w:r w:rsidR="00D701FD" w:rsidRPr="00CA1525">
        <w:rPr>
          <w:rFonts w:ascii="Arial" w:hAnsi="Arial" w:cs="Arial"/>
          <w:sz w:val="22"/>
          <w:szCs w:val="22"/>
        </w:rPr>
        <w:t xml:space="preserve"> and MORECARE </w:t>
      </w:r>
      <w:r w:rsidR="00676F28">
        <w:rPr>
          <w:rFonts w:ascii="Arial" w:hAnsi="Arial" w:cs="Arial"/>
          <w:sz w:val="22"/>
          <w:szCs w:val="22"/>
        </w:rPr>
        <w:t>[</w:t>
      </w:r>
      <w:r w:rsidR="00D701FD" w:rsidRPr="00CA1525">
        <w:rPr>
          <w:rFonts w:ascii="Arial" w:hAnsi="Arial" w:cs="Arial"/>
          <w:sz w:val="22"/>
          <w:szCs w:val="22"/>
        </w:rPr>
        <w:t>1</w:t>
      </w:r>
      <w:r w:rsidR="00147909">
        <w:rPr>
          <w:rFonts w:ascii="Arial" w:hAnsi="Arial" w:cs="Arial"/>
          <w:sz w:val="22"/>
          <w:szCs w:val="22"/>
        </w:rPr>
        <w:t>5</w:t>
      </w:r>
      <w:r w:rsidR="00676F28">
        <w:rPr>
          <w:rFonts w:ascii="Arial" w:hAnsi="Arial" w:cs="Arial"/>
          <w:sz w:val="22"/>
          <w:szCs w:val="22"/>
        </w:rPr>
        <w:t>]</w:t>
      </w:r>
      <w:r w:rsidR="00D701FD" w:rsidRPr="00CA1525">
        <w:rPr>
          <w:rFonts w:ascii="Arial" w:hAnsi="Arial" w:cs="Arial"/>
          <w:sz w:val="22"/>
          <w:szCs w:val="22"/>
        </w:rPr>
        <w:t xml:space="preserve"> statements.</w:t>
      </w:r>
    </w:p>
    <w:p w14:paraId="6EDF5EBA" w14:textId="77777777" w:rsidR="00561EA3" w:rsidRPr="00CA1525" w:rsidRDefault="00561EA3" w:rsidP="00D701FD">
      <w:pPr>
        <w:spacing w:line="360" w:lineRule="auto"/>
        <w:rPr>
          <w:rFonts w:ascii="Arial" w:hAnsi="Arial" w:cs="Arial"/>
          <w:sz w:val="22"/>
          <w:szCs w:val="22"/>
        </w:rPr>
      </w:pPr>
    </w:p>
    <w:p w14:paraId="3904A7DD" w14:textId="5D9CE07B" w:rsidR="00561EA3" w:rsidRPr="00CA1525" w:rsidRDefault="00561EA3" w:rsidP="00561EA3">
      <w:pPr>
        <w:spacing w:line="360" w:lineRule="auto"/>
        <w:rPr>
          <w:rFonts w:ascii="Arial" w:hAnsi="Arial" w:cs="Arial"/>
          <w:b/>
          <w:bCs/>
          <w:sz w:val="22"/>
          <w:szCs w:val="22"/>
        </w:rPr>
      </w:pPr>
      <w:r w:rsidRPr="00CA1525">
        <w:rPr>
          <w:rFonts w:ascii="Arial" w:hAnsi="Arial" w:cs="Arial"/>
          <w:b/>
          <w:bCs/>
          <w:sz w:val="22"/>
          <w:szCs w:val="22"/>
        </w:rPr>
        <w:t>S</w:t>
      </w:r>
      <w:r>
        <w:rPr>
          <w:rFonts w:ascii="Arial" w:hAnsi="Arial" w:cs="Arial"/>
          <w:b/>
          <w:bCs/>
          <w:sz w:val="22"/>
          <w:szCs w:val="22"/>
        </w:rPr>
        <w:t>urvey and data collection</w:t>
      </w:r>
    </w:p>
    <w:p w14:paraId="37E88818" w14:textId="19A9A937" w:rsidR="00D51A9D" w:rsidRDefault="0023788A" w:rsidP="00D51A9D">
      <w:pPr>
        <w:spacing w:line="360" w:lineRule="auto"/>
        <w:rPr>
          <w:rFonts w:ascii="Arial" w:hAnsi="Arial" w:cs="Arial"/>
          <w:sz w:val="22"/>
          <w:szCs w:val="22"/>
        </w:rPr>
      </w:pPr>
      <w:r w:rsidRPr="00E640B9">
        <w:rPr>
          <w:rFonts w:ascii="Arial" w:hAnsi="Arial" w:cs="Arial"/>
          <w:sz w:val="22"/>
          <w:szCs w:val="22"/>
          <w:shd w:val="clear" w:color="auto" w:fill="FFFFFF"/>
        </w:rPr>
        <w:t>The questionnaire was</w:t>
      </w:r>
      <w:r>
        <w:rPr>
          <w:rFonts w:ascii="Arial" w:hAnsi="Arial" w:cs="Arial"/>
          <w:sz w:val="22"/>
          <w:szCs w:val="22"/>
          <w:shd w:val="clear" w:color="auto" w:fill="FFFFFF"/>
        </w:rPr>
        <w:t xml:space="preserve"> developed</w:t>
      </w:r>
      <w:r w:rsidRPr="00E640B9">
        <w:rPr>
          <w:rFonts w:ascii="Arial" w:hAnsi="Arial" w:cs="Arial"/>
          <w:sz w:val="22"/>
          <w:szCs w:val="22"/>
          <w:shd w:val="clear" w:color="auto" w:fill="FFFFFF"/>
        </w:rPr>
        <w:t xml:space="preserve"> building on an earlier survey of Italian hospices</w:t>
      </w:r>
      <w:r w:rsidR="001C11E5">
        <w:rPr>
          <w:rFonts w:ascii="Arial" w:hAnsi="Arial" w:cs="Arial"/>
          <w:sz w:val="22"/>
          <w:szCs w:val="22"/>
          <w:shd w:val="clear" w:color="auto" w:fill="FFFFFF"/>
        </w:rPr>
        <w:t xml:space="preserve"> and has been reported in the main </w:t>
      </w:r>
      <w:proofErr w:type="spellStart"/>
      <w:r w:rsidR="001C11E5">
        <w:rPr>
          <w:rFonts w:ascii="Arial" w:hAnsi="Arial" w:cs="Arial"/>
          <w:sz w:val="22"/>
          <w:szCs w:val="22"/>
          <w:shd w:val="clear" w:color="auto" w:fill="FFFFFF"/>
        </w:rPr>
        <w:t>CovPall</w:t>
      </w:r>
      <w:proofErr w:type="spellEnd"/>
      <w:r w:rsidR="001C11E5">
        <w:rPr>
          <w:rFonts w:ascii="Arial" w:hAnsi="Arial" w:cs="Arial"/>
          <w:sz w:val="22"/>
          <w:szCs w:val="22"/>
          <w:shd w:val="clear" w:color="auto" w:fill="FFFFFF"/>
        </w:rPr>
        <w:t xml:space="preserve"> paper </w:t>
      </w:r>
      <w:r w:rsidR="001C11E5" w:rsidRPr="00CA1525">
        <w:rPr>
          <w:rFonts w:ascii="Arial" w:hAnsi="Arial" w:cs="Arial"/>
          <w:sz w:val="22"/>
          <w:szCs w:val="22"/>
        </w:rPr>
        <w:fldChar w:fldCharType="begin"/>
      </w:r>
      <w:r w:rsidR="001C11E5" w:rsidRPr="00CA1525">
        <w:rPr>
          <w:rFonts w:ascii="Arial" w:hAnsi="Arial" w:cs="Arial"/>
          <w:sz w:val="22"/>
          <w:szCs w:val="22"/>
        </w:rPr>
        <w:instrText xml:space="preserve"> ADDIN EN.CITE &lt;EndNote&gt;&lt;Cite&gt;&lt;Author&gt;Oluyase&lt;/Author&gt;&lt;Year&gt;2021&lt;/Year&gt;&lt;RecNum&gt;1139&lt;/RecNum&gt;&lt;DisplayText&gt;(1)&lt;/DisplayText&gt;&lt;record&gt;&lt;rec-number&gt;1139&lt;/rec-number&gt;&lt;foreign-keys&gt;&lt;key app="EN" db-id="0fxe9zsx4vvsejeasxap9tr8dpearwrdrts0" timestamp="1625249275"&gt;1139&lt;/key&gt;&lt;/foreign-keys&gt;&lt;ref-type name="Journal Article"&gt;17&lt;/ref-type&gt;&lt;contributors&gt;&lt;authors&gt;&lt;author&gt;Oluyase, Adejoke O.&lt;/author&gt;&lt;author&gt;Hocaoglu, Mevhibe&lt;/author&gt;&lt;author&gt;Cripps, Rachel L.&lt;/author&gt;&lt;author&gt;Maddocks, Matthew&lt;/author&gt;&lt;author&gt;Walshe, Catherine&lt;/author&gt;&lt;author&gt;Fraser, Lorna K.&lt;/author&gt;&lt;author&gt;Preston, Nancy&lt;/author&gt;&lt;author&gt;Dunleavy, Lesley&lt;/author&gt;&lt;author&gt;Bradshaw, Andy&lt;/author&gt;&lt;author&gt;Murtagh, Fliss E. M.&lt;/author&gt;&lt;author&gt;Bajwah, Sabrina&lt;/author&gt;&lt;author&gt;Sleeman, Katherine E.&lt;/author&gt;&lt;author&gt;Higginson, Irene J.&lt;/author&gt;&lt;/authors&gt;&lt;/contributors&gt;&lt;titles&gt;&lt;title&gt;The Challenges of Caring for People Dying From COVID-19: A Multinational, Observational Study (CovPall)&lt;/title&gt;&lt;secondary-title&gt;Journal of Pain and Symptom Management&lt;/secondary-title&gt;&lt;/titles&gt;&lt;periodical&gt;&lt;full-title&gt;Journal of pain and symptom management&lt;/full-title&gt;&lt;/periodical&gt;&lt;keywords&gt;&lt;keyword&gt;Palliative care&lt;/keyword&gt;&lt;keyword&gt;COVID-19&lt;/keyword&gt;&lt;keyword&gt;pandemics&lt;/keyword&gt;&lt;keyword&gt;severe acute respiratory syndrome coronavirus 2&lt;/keyword&gt;&lt;keyword&gt;end of life care&lt;/keyword&gt;&lt;keyword&gt;hospices&lt;/keyword&gt;&lt;/keywords&gt;&lt;dates&gt;&lt;year&gt;2021&lt;/year&gt;&lt;pub-dates&gt;&lt;date&gt;2021/02/05/&lt;/date&gt;&lt;/pub-dates&gt;&lt;/dates&gt;&lt;isbn&gt;0885-3924&lt;/isbn&gt;&lt;urls&gt;&lt;related-urls&gt;&lt;url&gt;https://www.sciencedirect.com/science/article/pii/S0885392421001597&lt;/url&gt;&lt;/related-urls&gt;&lt;/urls&gt;&lt;electronic-resource-num&gt;https://doi.org/10.1016/j.jpainsymman.2021.01.138&lt;/electronic-resource-num&gt;&lt;/record&gt;&lt;/Cite&gt;&lt;/EndNote&gt;</w:instrText>
      </w:r>
      <w:r w:rsidR="001C11E5" w:rsidRPr="00CA1525">
        <w:rPr>
          <w:rFonts w:ascii="Arial" w:hAnsi="Arial" w:cs="Arial"/>
          <w:sz w:val="22"/>
          <w:szCs w:val="22"/>
        </w:rPr>
        <w:fldChar w:fldCharType="separate"/>
      </w:r>
      <w:r w:rsidR="00F525E0">
        <w:rPr>
          <w:rFonts w:ascii="Arial" w:hAnsi="Arial" w:cs="Arial"/>
          <w:noProof/>
          <w:sz w:val="22"/>
          <w:szCs w:val="22"/>
        </w:rPr>
        <w:t>[</w:t>
      </w:r>
      <w:r w:rsidR="001C11E5" w:rsidRPr="00CA1525">
        <w:rPr>
          <w:rFonts w:ascii="Arial" w:hAnsi="Arial" w:cs="Arial"/>
          <w:noProof/>
          <w:sz w:val="22"/>
          <w:szCs w:val="22"/>
        </w:rPr>
        <w:t>1</w:t>
      </w:r>
      <w:r w:rsidR="00F525E0">
        <w:rPr>
          <w:rFonts w:ascii="Arial" w:hAnsi="Arial" w:cs="Arial"/>
          <w:noProof/>
          <w:sz w:val="22"/>
          <w:szCs w:val="22"/>
        </w:rPr>
        <w:t>]</w:t>
      </w:r>
      <w:r w:rsidR="001C11E5" w:rsidRPr="00CA1525">
        <w:rPr>
          <w:rFonts w:ascii="Arial" w:hAnsi="Arial" w:cs="Arial"/>
          <w:sz w:val="22"/>
          <w:szCs w:val="22"/>
        </w:rPr>
        <w:fldChar w:fldCharType="end"/>
      </w:r>
      <w:r w:rsidR="001C11E5">
        <w:rPr>
          <w:rFonts w:ascii="Arial" w:hAnsi="Arial" w:cs="Arial"/>
          <w:sz w:val="22"/>
          <w:szCs w:val="22"/>
        </w:rPr>
        <w:t>.</w:t>
      </w:r>
      <w:r w:rsidR="00BF6C10">
        <w:rPr>
          <w:rFonts w:ascii="Arial" w:hAnsi="Arial" w:cs="Arial"/>
          <w:sz w:val="22"/>
          <w:szCs w:val="22"/>
          <w:shd w:val="clear" w:color="auto" w:fill="FFFFFF"/>
        </w:rPr>
        <w:t xml:space="preserve"> </w:t>
      </w:r>
      <w:r w:rsidR="00485F24">
        <w:rPr>
          <w:rFonts w:ascii="Arial" w:hAnsi="Arial" w:cs="Arial"/>
          <w:sz w:val="22"/>
          <w:szCs w:val="22"/>
          <w:shd w:val="clear" w:color="auto" w:fill="FFFFFF"/>
        </w:rPr>
        <w:t xml:space="preserve">The </w:t>
      </w:r>
      <w:r w:rsidR="00BF6C10">
        <w:rPr>
          <w:rFonts w:ascii="Arial" w:hAnsi="Arial" w:cs="Arial"/>
          <w:sz w:val="22"/>
          <w:szCs w:val="22"/>
          <w:shd w:val="clear" w:color="auto" w:fill="FFFFFF"/>
        </w:rPr>
        <w:t>Research Electronic Data Capture</w:t>
      </w:r>
      <w:r w:rsidR="008C1EB6">
        <w:rPr>
          <w:rFonts w:ascii="Arial" w:hAnsi="Arial" w:cs="Arial"/>
          <w:sz w:val="22"/>
          <w:szCs w:val="22"/>
          <w:shd w:val="clear" w:color="auto" w:fill="FFFFFF"/>
        </w:rPr>
        <w:t xml:space="preserve"> (</w:t>
      </w:r>
      <w:proofErr w:type="spellStart"/>
      <w:r w:rsidR="008C1EB6">
        <w:rPr>
          <w:rFonts w:ascii="Arial" w:hAnsi="Arial" w:cs="Arial"/>
          <w:sz w:val="22"/>
          <w:szCs w:val="22"/>
          <w:shd w:val="clear" w:color="auto" w:fill="FFFFFF"/>
        </w:rPr>
        <w:t>REDCap</w:t>
      </w:r>
      <w:proofErr w:type="spellEnd"/>
      <w:r w:rsidR="008C1EB6">
        <w:rPr>
          <w:rFonts w:ascii="Arial" w:hAnsi="Arial" w:cs="Arial"/>
          <w:sz w:val="22"/>
          <w:szCs w:val="22"/>
          <w:shd w:val="clear" w:color="auto" w:fill="FFFFFF"/>
        </w:rPr>
        <w:t>)</w:t>
      </w:r>
      <w:r w:rsidR="00BF6C10">
        <w:rPr>
          <w:rFonts w:ascii="Arial" w:hAnsi="Arial" w:cs="Arial"/>
          <w:sz w:val="22"/>
          <w:szCs w:val="22"/>
          <w:shd w:val="clear" w:color="auto" w:fill="FFFFFF"/>
        </w:rPr>
        <w:t xml:space="preserve"> </w:t>
      </w:r>
      <w:r w:rsidR="00F525E0">
        <w:rPr>
          <w:rFonts w:ascii="Arial" w:hAnsi="Arial" w:cs="Arial"/>
          <w:sz w:val="22"/>
          <w:szCs w:val="22"/>
          <w:shd w:val="clear" w:color="auto" w:fill="FFFFFF"/>
        </w:rPr>
        <w:t>[</w:t>
      </w:r>
      <w:r w:rsidR="007A12F6">
        <w:rPr>
          <w:rFonts w:ascii="Arial" w:hAnsi="Arial" w:cs="Arial"/>
          <w:sz w:val="22"/>
          <w:szCs w:val="22"/>
          <w:shd w:val="clear" w:color="auto" w:fill="FFFFFF"/>
        </w:rPr>
        <w:t>16</w:t>
      </w:r>
      <w:r w:rsidR="00F525E0">
        <w:rPr>
          <w:rFonts w:ascii="Arial" w:hAnsi="Arial" w:cs="Arial"/>
          <w:sz w:val="22"/>
          <w:szCs w:val="22"/>
          <w:shd w:val="clear" w:color="auto" w:fill="FFFFFF"/>
        </w:rPr>
        <w:t>]</w:t>
      </w:r>
      <w:r w:rsidR="007A12F6">
        <w:rPr>
          <w:rFonts w:ascii="Arial" w:hAnsi="Arial" w:cs="Arial"/>
          <w:sz w:val="22"/>
          <w:szCs w:val="22"/>
          <w:shd w:val="clear" w:color="auto" w:fill="FFFFFF"/>
        </w:rPr>
        <w:t xml:space="preserve"> </w:t>
      </w:r>
      <w:r w:rsidR="00BF6C10">
        <w:rPr>
          <w:rFonts w:ascii="Arial" w:hAnsi="Arial" w:cs="Arial"/>
          <w:sz w:val="22"/>
          <w:szCs w:val="22"/>
          <w:shd w:val="clear" w:color="auto" w:fill="FFFFFF"/>
        </w:rPr>
        <w:t xml:space="preserve">was used to </w:t>
      </w:r>
      <w:r w:rsidR="008C1EB6">
        <w:rPr>
          <w:rFonts w:ascii="Arial" w:hAnsi="Arial" w:cs="Arial"/>
          <w:sz w:val="22"/>
          <w:szCs w:val="22"/>
          <w:shd w:val="clear" w:color="auto" w:fill="FFFFFF"/>
        </w:rPr>
        <w:t>build</w:t>
      </w:r>
      <w:r w:rsidR="00325FF1">
        <w:rPr>
          <w:rFonts w:ascii="Arial" w:hAnsi="Arial" w:cs="Arial"/>
          <w:sz w:val="22"/>
          <w:szCs w:val="22"/>
          <w:shd w:val="clear" w:color="auto" w:fill="FFFFFF"/>
        </w:rPr>
        <w:t xml:space="preserve"> a secure, web-based</w:t>
      </w:r>
      <w:r w:rsidR="00DD56C0">
        <w:rPr>
          <w:rFonts w:ascii="Arial" w:hAnsi="Arial" w:cs="Arial"/>
          <w:sz w:val="22"/>
          <w:szCs w:val="22"/>
          <w:shd w:val="clear" w:color="auto" w:fill="FFFFFF"/>
        </w:rPr>
        <w:t xml:space="preserve"> survey</w:t>
      </w:r>
      <w:r w:rsidR="00D30B2A">
        <w:rPr>
          <w:rFonts w:ascii="Arial" w:hAnsi="Arial" w:cs="Arial"/>
          <w:sz w:val="22"/>
          <w:szCs w:val="22"/>
          <w:shd w:val="clear" w:color="auto" w:fill="FFFFFF"/>
        </w:rPr>
        <w:t xml:space="preserve"> which had</w:t>
      </w:r>
      <w:r w:rsidR="00CA09BB">
        <w:rPr>
          <w:rFonts w:ascii="Arial" w:hAnsi="Arial" w:cs="Arial"/>
          <w:sz w:val="22"/>
          <w:szCs w:val="22"/>
          <w:shd w:val="clear" w:color="auto" w:fill="FFFFFF"/>
        </w:rPr>
        <w:t xml:space="preserve"> 72 closed text and 94 free text responses</w:t>
      </w:r>
      <w:r w:rsidR="00AB6B7F">
        <w:rPr>
          <w:rFonts w:ascii="Arial" w:hAnsi="Arial" w:cs="Arial"/>
          <w:sz w:val="22"/>
          <w:szCs w:val="22"/>
          <w:shd w:val="clear" w:color="auto" w:fill="FFFFFF"/>
        </w:rPr>
        <w:t>.</w:t>
      </w:r>
      <w:r w:rsidR="0017677A">
        <w:rPr>
          <w:rFonts w:ascii="Arial" w:hAnsi="Arial" w:cs="Arial"/>
          <w:sz w:val="22"/>
          <w:szCs w:val="22"/>
          <w:shd w:val="clear" w:color="auto" w:fill="FFFFFF"/>
        </w:rPr>
        <w:t xml:space="preserve"> </w:t>
      </w:r>
    </w:p>
    <w:p w14:paraId="6C10A576" w14:textId="77777777" w:rsidR="00D51A9D" w:rsidRDefault="00D51A9D" w:rsidP="00D51A9D">
      <w:pPr>
        <w:spacing w:line="360" w:lineRule="auto"/>
        <w:rPr>
          <w:rFonts w:ascii="Arial" w:hAnsi="Arial" w:cs="Arial"/>
          <w:sz w:val="22"/>
          <w:szCs w:val="22"/>
        </w:rPr>
      </w:pPr>
    </w:p>
    <w:p w14:paraId="4D373311" w14:textId="44B109A3" w:rsidR="000A7DBF" w:rsidRDefault="0054644B" w:rsidP="000A7DBF">
      <w:pPr>
        <w:spacing w:line="360" w:lineRule="auto"/>
        <w:rPr>
          <w:rFonts w:ascii="Arial" w:hAnsi="Arial" w:cs="Arial"/>
          <w:sz w:val="22"/>
          <w:szCs w:val="22"/>
        </w:rPr>
      </w:pPr>
      <w:r w:rsidRPr="00D51A9D">
        <w:rPr>
          <w:rFonts w:ascii="Arial" w:hAnsi="Arial" w:cs="Arial"/>
          <w:sz w:val="22"/>
          <w:szCs w:val="22"/>
        </w:rPr>
        <w:t xml:space="preserve">This paper </w:t>
      </w:r>
      <w:r w:rsidR="000A7DBF" w:rsidRPr="00D51A9D">
        <w:rPr>
          <w:rFonts w:ascii="Arial" w:hAnsi="Arial" w:cs="Arial"/>
          <w:sz w:val="22"/>
          <w:szCs w:val="22"/>
        </w:rPr>
        <w:t>focus</w:t>
      </w:r>
      <w:r w:rsidRPr="00D51A9D">
        <w:rPr>
          <w:rFonts w:ascii="Arial" w:hAnsi="Arial" w:cs="Arial"/>
          <w:sz w:val="22"/>
          <w:szCs w:val="22"/>
        </w:rPr>
        <w:t>es</w:t>
      </w:r>
      <w:r w:rsidR="000A7DBF" w:rsidRPr="00D51A9D">
        <w:rPr>
          <w:rFonts w:ascii="Arial" w:hAnsi="Arial" w:cs="Arial"/>
          <w:sz w:val="22"/>
          <w:szCs w:val="22"/>
        </w:rPr>
        <w:t xml:space="preserve"> on prescribing practices for symptom management and how effective services found prescribed medicines (</w:t>
      </w:r>
      <w:proofErr w:type="gramStart"/>
      <w:r w:rsidR="000A7DBF" w:rsidRPr="00D51A9D">
        <w:rPr>
          <w:rFonts w:ascii="Arial" w:hAnsi="Arial" w:cs="Arial"/>
          <w:sz w:val="22"/>
          <w:szCs w:val="22"/>
        </w:rPr>
        <w:t>e.g.</w:t>
      </w:r>
      <w:proofErr w:type="gramEnd"/>
      <w:r w:rsidR="000A7DBF" w:rsidRPr="00D51A9D">
        <w:rPr>
          <w:rFonts w:ascii="Arial" w:hAnsi="Arial" w:cs="Arial"/>
          <w:sz w:val="22"/>
          <w:szCs w:val="22"/>
        </w:rPr>
        <w:t xml:space="preserve"> time to give relief and how well it worked) (see </w:t>
      </w:r>
      <w:r w:rsidR="001D5138">
        <w:rPr>
          <w:rFonts w:ascii="Arial" w:hAnsi="Arial" w:cs="Arial"/>
          <w:sz w:val="22"/>
          <w:szCs w:val="22"/>
        </w:rPr>
        <w:t>appendix</w:t>
      </w:r>
      <w:r w:rsidR="000A7DBF" w:rsidRPr="00D51A9D">
        <w:rPr>
          <w:rFonts w:ascii="Arial" w:hAnsi="Arial" w:cs="Arial"/>
          <w:sz w:val="22"/>
          <w:szCs w:val="22"/>
        </w:rPr>
        <w:t xml:space="preserve"> 1). </w:t>
      </w:r>
      <w:r w:rsidR="00D51A9D" w:rsidRPr="00D51A9D">
        <w:rPr>
          <w:rFonts w:ascii="Arial" w:hAnsi="Arial" w:cs="Arial"/>
          <w:sz w:val="22"/>
          <w:szCs w:val="22"/>
        </w:rPr>
        <w:t>For the quantitative data items, we analysed the following variables by world region:</w:t>
      </w:r>
      <w:r w:rsidR="009E43CB">
        <w:rPr>
          <w:rFonts w:ascii="Arial" w:hAnsi="Arial" w:cs="Arial"/>
          <w:sz w:val="22"/>
          <w:szCs w:val="22"/>
        </w:rPr>
        <w:t xml:space="preserve"> </w:t>
      </w:r>
      <w:r w:rsidR="00D51A9D" w:rsidRPr="00D51A9D">
        <w:rPr>
          <w:rFonts w:ascii="Arial" w:hAnsi="Arial" w:cs="Arial"/>
          <w:sz w:val="22"/>
          <w:szCs w:val="22"/>
        </w:rPr>
        <w:t>protocols</w:t>
      </w:r>
      <w:r w:rsidR="0027412B">
        <w:rPr>
          <w:rFonts w:ascii="Arial" w:hAnsi="Arial" w:cs="Arial"/>
          <w:sz w:val="22"/>
          <w:szCs w:val="22"/>
        </w:rPr>
        <w:t xml:space="preserve"> and protocol sources</w:t>
      </w:r>
      <w:r w:rsidR="00D51A9D" w:rsidRPr="00D51A9D">
        <w:rPr>
          <w:rFonts w:ascii="Arial" w:hAnsi="Arial" w:cs="Arial"/>
          <w:sz w:val="22"/>
          <w:szCs w:val="22"/>
        </w:rPr>
        <w:t xml:space="preserve"> for symptom management, prescribing for breathlessness, agitation, cough, fever</w:t>
      </w:r>
      <w:r w:rsidR="00D402B9">
        <w:rPr>
          <w:rFonts w:ascii="Arial" w:hAnsi="Arial" w:cs="Arial"/>
          <w:sz w:val="22"/>
          <w:szCs w:val="22"/>
        </w:rPr>
        <w:t>,</w:t>
      </w:r>
      <w:r w:rsidR="00D51A9D" w:rsidRPr="00D51A9D">
        <w:rPr>
          <w:rFonts w:ascii="Arial" w:hAnsi="Arial" w:cs="Arial"/>
          <w:sz w:val="22"/>
          <w:szCs w:val="22"/>
        </w:rPr>
        <w:t xml:space="preserve"> and pain. From the free text comments, we analysed 10 open-ended questions (see </w:t>
      </w:r>
      <w:r w:rsidR="001D5138">
        <w:rPr>
          <w:rFonts w:ascii="Arial" w:hAnsi="Arial" w:cs="Arial"/>
          <w:sz w:val="22"/>
          <w:szCs w:val="22"/>
        </w:rPr>
        <w:t>appendix</w:t>
      </w:r>
      <w:r w:rsidR="00D51A9D" w:rsidRPr="00D51A9D">
        <w:rPr>
          <w:rFonts w:ascii="Arial" w:hAnsi="Arial" w:cs="Arial"/>
          <w:sz w:val="22"/>
          <w:szCs w:val="22"/>
        </w:rPr>
        <w:t xml:space="preserve"> 1). </w:t>
      </w:r>
      <w:r w:rsidR="000A7DBF" w:rsidRPr="00D51A9D">
        <w:rPr>
          <w:rFonts w:ascii="Arial" w:hAnsi="Arial" w:cs="Arial"/>
          <w:sz w:val="22"/>
          <w:szCs w:val="22"/>
        </w:rPr>
        <w:t>Open free text comments were summarised and explored to understand how service leads (or their nominees) perceived the effectiveness of medicines prescribed for symptom management in patients dying with COVID-19.</w:t>
      </w:r>
    </w:p>
    <w:p w14:paraId="120537ED" w14:textId="77777777" w:rsidR="00305DB8" w:rsidRPr="00D51A9D" w:rsidRDefault="00305DB8" w:rsidP="000A7DBF">
      <w:pPr>
        <w:spacing w:line="360" w:lineRule="auto"/>
        <w:rPr>
          <w:rFonts w:ascii="Arial" w:hAnsi="Arial" w:cs="Arial"/>
          <w:sz w:val="22"/>
          <w:szCs w:val="22"/>
        </w:rPr>
      </w:pPr>
    </w:p>
    <w:p w14:paraId="198C2F03" w14:textId="1F6E7D96" w:rsidR="00EB1B0C" w:rsidRDefault="00EB1B0C" w:rsidP="000A7DBF">
      <w:pPr>
        <w:spacing w:line="360" w:lineRule="auto"/>
        <w:rPr>
          <w:rFonts w:ascii="Arial" w:hAnsi="Arial" w:cs="Arial"/>
          <w:sz w:val="22"/>
          <w:szCs w:val="22"/>
        </w:rPr>
      </w:pPr>
    </w:p>
    <w:p w14:paraId="03D4E6EB" w14:textId="4D5E03D1" w:rsidR="000A7DBF" w:rsidRPr="001D4206" w:rsidRDefault="000A7DBF" w:rsidP="000A7DBF">
      <w:pPr>
        <w:spacing w:line="360" w:lineRule="auto"/>
        <w:rPr>
          <w:rFonts w:ascii="Arial" w:hAnsi="Arial" w:cs="Arial"/>
          <w:b/>
          <w:bCs/>
          <w:sz w:val="22"/>
          <w:szCs w:val="22"/>
        </w:rPr>
      </w:pPr>
    </w:p>
    <w:bookmarkEnd w:id="0"/>
    <w:p w14:paraId="19AB80CB" w14:textId="4463A6AE" w:rsidR="000A7DBF" w:rsidRPr="00CA1525" w:rsidRDefault="00134716" w:rsidP="000A7DBF">
      <w:pPr>
        <w:spacing w:line="360" w:lineRule="auto"/>
        <w:rPr>
          <w:rFonts w:ascii="Arial" w:hAnsi="Arial" w:cs="Arial"/>
          <w:b/>
          <w:bCs/>
          <w:sz w:val="22"/>
          <w:szCs w:val="22"/>
        </w:rPr>
      </w:pPr>
      <w:r>
        <w:rPr>
          <w:rFonts w:ascii="Arial" w:hAnsi="Arial" w:cs="Arial"/>
          <w:b/>
          <w:bCs/>
          <w:sz w:val="22"/>
          <w:szCs w:val="22"/>
        </w:rPr>
        <w:t>Data</w:t>
      </w:r>
      <w:r w:rsidR="000A7DBF" w:rsidRPr="00CA1525">
        <w:rPr>
          <w:rFonts w:ascii="Arial" w:hAnsi="Arial" w:cs="Arial"/>
          <w:b/>
          <w:bCs/>
          <w:sz w:val="22"/>
          <w:szCs w:val="22"/>
        </w:rPr>
        <w:t xml:space="preserve"> analysis  </w:t>
      </w:r>
    </w:p>
    <w:p w14:paraId="6378A0CB" w14:textId="46C6942D" w:rsidR="000A7DBF" w:rsidRDefault="00892DC9" w:rsidP="000A7DBF">
      <w:pPr>
        <w:spacing w:line="360" w:lineRule="auto"/>
        <w:rPr>
          <w:rFonts w:ascii="Arial" w:hAnsi="Arial" w:cs="Arial"/>
          <w:sz w:val="22"/>
          <w:szCs w:val="22"/>
        </w:rPr>
      </w:pPr>
      <w:r>
        <w:rPr>
          <w:rFonts w:ascii="Arial" w:hAnsi="Arial" w:cs="Arial"/>
          <w:iCs/>
          <w:sz w:val="22"/>
          <w:szCs w:val="22"/>
        </w:rPr>
        <w:t>For the quantitative data items, d</w:t>
      </w:r>
      <w:r w:rsidR="000A7DBF" w:rsidRPr="00CA1525">
        <w:rPr>
          <w:rFonts w:ascii="Arial" w:hAnsi="Arial" w:cs="Arial"/>
          <w:iCs/>
          <w:sz w:val="22"/>
          <w:szCs w:val="22"/>
        </w:rPr>
        <w:t xml:space="preserve">escriptive statistics for categorical variables were expressed as counts and percentages. </w:t>
      </w:r>
      <w:r w:rsidR="000A7DBF" w:rsidRPr="00CA1525">
        <w:rPr>
          <w:rFonts w:ascii="Arial" w:hAnsi="Arial" w:cs="Arial"/>
          <w:sz w:val="22"/>
          <w:szCs w:val="22"/>
          <w:shd w:val="clear" w:color="auto" w:fill="FFFFFF"/>
        </w:rPr>
        <w:t xml:space="preserve">We used contingency tables, χ2 tests and Fisher’s exact </w:t>
      </w:r>
      <w:proofErr w:type="gramStart"/>
      <w:r w:rsidR="000A7DBF" w:rsidRPr="00CA1525">
        <w:rPr>
          <w:rFonts w:ascii="Arial" w:hAnsi="Arial" w:cs="Arial"/>
          <w:sz w:val="22"/>
          <w:szCs w:val="22"/>
          <w:shd w:val="clear" w:color="auto" w:fill="FFFFFF"/>
        </w:rPr>
        <w:t>test</w:t>
      </w:r>
      <w:proofErr w:type="gramEnd"/>
      <w:r w:rsidR="000A7DBF" w:rsidRPr="00CA1525">
        <w:rPr>
          <w:rFonts w:ascii="Arial" w:hAnsi="Arial" w:cs="Arial"/>
          <w:sz w:val="22"/>
          <w:szCs w:val="22"/>
          <w:shd w:val="clear" w:color="auto" w:fill="FFFFFF"/>
        </w:rPr>
        <w:t xml:space="preserve"> to explore relationships between variables (using SPSS v26). </w:t>
      </w:r>
      <w:r w:rsidR="000A7DBF" w:rsidRPr="00CA1525">
        <w:rPr>
          <w:rFonts w:ascii="Arial" w:hAnsi="Arial" w:cs="Arial"/>
          <w:sz w:val="22"/>
          <w:szCs w:val="22"/>
        </w:rPr>
        <w:t xml:space="preserve">Free text comments describing the types of medicines prescribed were summarised in Excel using content analysis; the British National Formulary (BNF) </w:t>
      </w:r>
      <w:r w:rsidR="000A7DBF" w:rsidRPr="00CA1525">
        <w:rPr>
          <w:rFonts w:ascii="Arial" w:hAnsi="Arial" w:cs="Arial"/>
          <w:sz w:val="22"/>
          <w:szCs w:val="22"/>
        </w:rPr>
        <w:fldChar w:fldCharType="begin"/>
      </w:r>
      <w:r w:rsidR="000A7DBF" w:rsidRPr="00CA1525">
        <w:rPr>
          <w:rFonts w:ascii="Arial" w:hAnsi="Arial" w:cs="Arial"/>
          <w:sz w:val="22"/>
          <w:szCs w:val="22"/>
        </w:rPr>
        <w:instrText xml:space="preserve"> ADDIN EN.CITE &lt;EndNote&gt;&lt;Cite ExcludeYear="1"&gt;&lt;Author&gt;Joint Formulary Committee&lt;/Author&gt;&lt;RecNum&gt;1149&lt;/RecNum&gt;&lt;DisplayText&gt;(14)&lt;/DisplayText&gt;&lt;record&gt;&lt;rec-number&gt;1149&lt;/rec-number&gt;&lt;foreign-keys&gt;&lt;key app="EN" db-id="0fxe9zsx4vvsejeasxap9tr8dpearwrdrts0" timestamp="1631598202"&gt;1149&lt;/key&gt;&lt;/foreign-keys&gt;&lt;ref-type name="Web Page"&gt;12&lt;/ref-type&gt;&lt;contributors&gt;&lt;authors&gt;&lt;author&gt;Joint Formulary Committee,&lt;/author&gt;&lt;/authors&gt;&lt;/contributors&gt;&lt;titles&gt;&lt;title&gt;British National Formulary [Internet]&lt;/title&gt;&lt;/titles&gt;&lt;volume&gt;2021&lt;/volume&gt;&lt;number&gt;14 September 2021&lt;/number&gt;&lt;dates&gt;&lt;pub-dates&gt;&lt;date&gt;9 August 2021&lt;/date&gt;&lt;/pub-dates&gt;&lt;/dates&gt;&lt;pub-location&gt;London&lt;/pub-location&gt;&lt;publisher&gt;British Medical Association and Royal Pharmaceutical Society of Great Britain&lt;/publisher&gt;&lt;urls&gt;&lt;related-urls&gt;&lt;url&gt;https://bnf.nice.org.uk/&lt;/url&gt;&lt;/related-urls&gt;&lt;/urls&gt;&lt;custom1&gt;2021&lt;/custom1&gt;&lt;custom2&gt;14 September 2021&lt;/custom2&gt;&lt;/record&gt;&lt;/Cite&gt;&lt;/EndNote&gt;</w:instrText>
      </w:r>
      <w:r w:rsidR="000A7DBF" w:rsidRPr="00CA1525">
        <w:rPr>
          <w:rFonts w:ascii="Arial" w:hAnsi="Arial" w:cs="Arial"/>
          <w:sz w:val="22"/>
          <w:szCs w:val="22"/>
        </w:rPr>
        <w:fldChar w:fldCharType="separate"/>
      </w:r>
      <w:r w:rsidR="006A2BAE">
        <w:rPr>
          <w:rFonts w:ascii="Arial" w:hAnsi="Arial" w:cs="Arial"/>
          <w:noProof/>
          <w:sz w:val="22"/>
          <w:szCs w:val="22"/>
        </w:rPr>
        <w:t>[</w:t>
      </w:r>
      <w:r w:rsidR="000A7DBF" w:rsidRPr="00CA1525">
        <w:rPr>
          <w:rFonts w:ascii="Arial" w:hAnsi="Arial" w:cs="Arial"/>
          <w:noProof/>
          <w:sz w:val="22"/>
          <w:szCs w:val="22"/>
        </w:rPr>
        <w:t>1</w:t>
      </w:r>
      <w:r w:rsidR="00CC6D69">
        <w:rPr>
          <w:rFonts w:ascii="Arial" w:hAnsi="Arial" w:cs="Arial"/>
          <w:noProof/>
          <w:sz w:val="22"/>
          <w:szCs w:val="22"/>
        </w:rPr>
        <w:t>7</w:t>
      </w:r>
      <w:r w:rsidR="006A2BAE">
        <w:rPr>
          <w:rFonts w:ascii="Arial" w:hAnsi="Arial" w:cs="Arial"/>
          <w:noProof/>
          <w:sz w:val="22"/>
          <w:szCs w:val="22"/>
        </w:rPr>
        <w:t>]</w:t>
      </w:r>
      <w:r w:rsidR="000A7DBF" w:rsidRPr="00CA1525">
        <w:rPr>
          <w:rFonts w:ascii="Arial" w:hAnsi="Arial" w:cs="Arial"/>
          <w:sz w:val="22"/>
          <w:szCs w:val="22"/>
        </w:rPr>
        <w:fldChar w:fldCharType="end"/>
      </w:r>
      <w:r w:rsidR="006A2BAE" w:rsidRPr="00CA1525">
        <w:rPr>
          <w:rFonts w:ascii="Arial" w:hAnsi="Arial" w:cs="Arial"/>
          <w:sz w:val="22"/>
          <w:szCs w:val="22"/>
        </w:rPr>
        <w:t xml:space="preserve"> </w:t>
      </w:r>
      <w:r w:rsidR="000A7DBF" w:rsidRPr="00CA1525">
        <w:rPr>
          <w:rFonts w:ascii="Arial" w:hAnsi="Arial" w:cs="Arial"/>
          <w:sz w:val="22"/>
          <w:szCs w:val="22"/>
        </w:rPr>
        <w:t>categories were used. Responses to questions on the effectiveness of prescribed medicines were categorised into “effective”, “some effectiveness”, “limited effectiveness”, “unclear effectiveness” and “no effect” based on comments provided by respondents. For example, if medicines were described as generally effective within 10 – 20 minutes by respondents, this was classified as “effective</w:t>
      </w:r>
      <w:r w:rsidR="0049589A">
        <w:rPr>
          <w:rFonts w:ascii="Arial" w:hAnsi="Arial" w:cs="Arial"/>
          <w:sz w:val="22"/>
          <w:szCs w:val="22"/>
        </w:rPr>
        <w:t>”</w:t>
      </w:r>
      <w:r w:rsidR="000A7DBF" w:rsidRPr="00CA1525">
        <w:rPr>
          <w:rFonts w:ascii="Arial" w:hAnsi="Arial" w:cs="Arial"/>
          <w:sz w:val="22"/>
          <w:szCs w:val="22"/>
        </w:rPr>
        <w:t>. Time to effect was also grouped based on respondents’ comments into effect within 30</w:t>
      </w:r>
      <w:r w:rsidR="0049589A">
        <w:rPr>
          <w:rFonts w:ascii="Arial" w:hAnsi="Arial" w:cs="Arial"/>
          <w:sz w:val="22"/>
          <w:szCs w:val="22"/>
        </w:rPr>
        <w:t xml:space="preserve"> </w:t>
      </w:r>
      <w:r w:rsidR="000A7DBF" w:rsidRPr="00CA1525">
        <w:rPr>
          <w:rFonts w:ascii="Arial" w:hAnsi="Arial" w:cs="Arial"/>
          <w:sz w:val="22"/>
          <w:szCs w:val="22"/>
        </w:rPr>
        <w:t>min</w:t>
      </w:r>
      <w:r w:rsidR="0049589A">
        <w:rPr>
          <w:rFonts w:ascii="Arial" w:hAnsi="Arial" w:cs="Arial"/>
          <w:sz w:val="22"/>
          <w:szCs w:val="22"/>
        </w:rPr>
        <w:t>ute</w:t>
      </w:r>
      <w:r w:rsidR="000A7DBF" w:rsidRPr="00CA1525">
        <w:rPr>
          <w:rFonts w:ascii="Arial" w:hAnsi="Arial" w:cs="Arial"/>
          <w:sz w:val="22"/>
          <w:szCs w:val="22"/>
        </w:rPr>
        <w:t>s, effect over 31</w:t>
      </w:r>
      <w:r w:rsidR="0049589A">
        <w:rPr>
          <w:rFonts w:ascii="Arial" w:hAnsi="Arial" w:cs="Arial"/>
          <w:sz w:val="22"/>
          <w:szCs w:val="22"/>
        </w:rPr>
        <w:t xml:space="preserve"> </w:t>
      </w:r>
      <w:r w:rsidR="000A7DBF" w:rsidRPr="00CA1525">
        <w:rPr>
          <w:rFonts w:ascii="Arial" w:hAnsi="Arial" w:cs="Arial"/>
          <w:sz w:val="22"/>
          <w:szCs w:val="22"/>
        </w:rPr>
        <w:t>min</w:t>
      </w:r>
      <w:r w:rsidR="0049589A">
        <w:rPr>
          <w:rFonts w:ascii="Arial" w:hAnsi="Arial" w:cs="Arial"/>
          <w:sz w:val="22"/>
          <w:szCs w:val="22"/>
        </w:rPr>
        <w:t>ute</w:t>
      </w:r>
      <w:r w:rsidR="000A7DBF" w:rsidRPr="00CA1525">
        <w:rPr>
          <w:rFonts w:ascii="Arial" w:hAnsi="Arial" w:cs="Arial"/>
          <w:sz w:val="22"/>
          <w:szCs w:val="22"/>
        </w:rPr>
        <w:t xml:space="preserve">s and varied effect. </w:t>
      </w:r>
    </w:p>
    <w:p w14:paraId="40DD860F" w14:textId="135AAF4A" w:rsidR="003C49E4" w:rsidRDefault="003C49E4" w:rsidP="000A7DBF">
      <w:pPr>
        <w:spacing w:line="360" w:lineRule="auto"/>
        <w:rPr>
          <w:rFonts w:ascii="Arial" w:hAnsi="Arial" w:cs="Arial"/>
          <w:sz w:val="22"/>
          <w:szCs w:val="22"/>
        </w:rPr>
      </w:pPr>
    </w:p>
    <w:p w14:paraId="71645554" w14:textId="77777777" w:rsidR="000A7DBF" w:rsidRPr="00F23E31" w:rsidRDefault="000A7DBF" w:rsidP="000A7DBF">
      <w:pPr>
        <w:spacing w:line="360" w:lineRule="auto"/>
        <w:rPr>
          <w:rFonts w:ascii="Arial" w:hAnsi="Arial" w:cs="Arial"/>
          <w:b/>
          <w:bCs/>
          <w:caps/>
          <w:sz w:val="22"/>
          <w:szCs w:val="22"/>
        </w:rPr>
      </w:pPr>
      <w:r w:rsidRPr="00F23E31">
        <w:rPr>
          <w:rFonts w:ascii="Arial" w:hAnsi="Arial" w:cs="Arial"/>
          <w:b/>
          <w:bCs/>
          <w:caps/>
          <w:sz w:val="22"/>
          <w:szCs w:val="22"/>
        </w:rPr>
        <w:t xml:space="preserve">Results </w:t>
      </w:r>
    </w:p>
    <w:p w14:paraId="311CAFC8" w14:textId="70CA8EAE" w:rsidR="0019273B" w:rsidRDefault="00E33FA5" w:rsidP="000A7DBF">
      <w:pPr>
        <w:spacing w:line="360" w:lineRule="auto"/>
        <w:rPr>
          <w:rFonts w:ascii="Arial" w:hAnsi="Arial" w:cs="Arial"/>
          <w:sz w:val="22"/>
          <w:szCs w:val="22"/>
        </w:rPr>
      </w:pPr>
      <w:r w:rsidRPr="0019273B">
        <w:rPr>
          <w:rFonts w:ascii="Arial" w:hAnsi="Arial" w:cs="Arial"/>
          <w:sz w:val="22"/>
          <w:szCs w:val="22"/>
          <w:shd w:val="clear" w:color="auto" w:fill="FFFFFF"/>
        </w:rPr>
        <w:t xml:space="preserve">In </w:t>
      </w:r>
      <w:r w:rsidR="00F07716" w:rsidRPr="0019273B">
        <w:rPr>
          <w:rFonts w:ascii="Arial" w:hAnsi="Arial" w:cs="Arial"/>
          <w:sz w:val="22"/>
          <w:szCs w:val="22"/>
          <w:shd w:val="clear" w:color="auto" w:fill="FFFFFF"/>
        </w:rPr>
        <w:t xml:space="preserve">the original </w:t>
      </w:r>
      <w:proofErr w:type="spellStart"/>
      <w:r w:rsidR="00F07716" w:rsidRPr="0019273B">
        <w:rPr>
          <w:rFonts w:ascii="Arial" w:hAnsi="Arial" w:cs="Arial"/>
          <w:sz w:val="22"/>
          <w:szCs w:val="22"/>
          <w:shd w:val="clear" w:color="auto" w:fill="FFFFFF"/>
        </w:rPr>
        <w:t>CovPall</w:t>
      </w:r>
      <w:proofErr w:type="spellEnd"/>
      <w:r w:rsidR="00F07716" w:rsidRPr="0019273B">
        <w:rPr>
          <w:rFonts w:ascii="Arial" w:hAnsi="Arial" w:cs="Arial"/>
          <w:sz w:val="22"/>
          <w:szCs w:val="22"/>
          <w:shd w:val="clear" w:color="auto" w:fill="FFFFFF"/>
        </w:rPr>
        <w:t xml:space="preserve"> survey</w:t>
      </w:r>
      <w:r w:rsidR="00650DCF" w:rsidRPr="0019273B">
        <w:rPr>
          <w:rFonts w:ascii="Arial" w:hAnsi="Arial" w:cs="Arial"/>
          <w:sz w:val="22"/>
          <w:szCs w:val="22"/>
          <w:shd w:val="clear" w:color="auto" w:fill="FFFFFF"/>
        </w:rPr>
        <w:t xml:space="preserve"> </w:t>
      </w:r>
      <w:r w:rsidR="00650DCF" w:rsidRPr="0019273B">
        <w:rPr>
          <w:rFonts w:ascii="Arial" w:hAnsi="Arial" w:cs="Arial"/>
          <w:sz w:val="22"/>
          <w:szCs w:val="22"/>
        </w:rPr>
        <w:fldChar w:fldCharType="begin"/>
      </w:r>
      <w:r w:rsidR="00650DCF" w:rsidRPr="0019273B">
        <w:rPr>
          <w:rFonts w:ascii="Arial" w:hAnsi="Arial" w:cs="Arial"/>
          <w:sz w:val="22"/>
          <w:szCs w:val="22"/>
        </w:rPr>
        <w:instrText xml:space="preserve"> ADDIN EN.CITE &lt;EndNote&gt;&lt;Cite&gt;&lt;Author&gt;Oluyase&lt;/Author&gt;&lt;Year&gt;2021&lt;/Year&gt;&lt;RecNum&gt;1139&lt;/RecNum&gt;&lt;DisplayText&gt;(1)&lt;/DisplayText&gt;&lt;record&gt;&lt;rec-number&gt;1139&lt;/rec-number&gt;&lt;foreign-keys&gt;&lt;key app="EN" db-id="0fxe9zsx4vvsejeasxap9tr8dpearwrdrts0" timestamp="1625249275"&gt;1139&lt;/key&gt;&lt;/foreign-keys&gt;&lt;ref-type name="Journal Article"&gt;17&lt;/ref-type&gt;&lt;contributors&gt;&lt;authors&gt;&lt;author&gt;Oluyase, Adejoke O.&lt;/author&gt;&lt;author&gt;Hocaoglu, Mevhibe&lt;/author&gt;&lt;author&gt;Cripps, Rachel L.&lt;/author&gt;&lt;author&gt;Maddocks, Matthew&lt;/author&gt;&lt;author&gt;Walshe, Catherine&lt;/author&gt;&lt;author&gt;Fraser, Lorna K.&lt;/author&gt;&lt;author&gt;Preston, Nancy&lt;/author&gt;&lt;author&gt;Dunleavy, Lesley&lt;/author&gt;&lt;author&gt;Bradshaw, Andy&lt;/author&gt;&lt;author&gt;Murtagh, Fliss E. M.&lt;/author&gt;&lt;author&gt;Bajwah, Sabrina&lt;/author&gt;&lt;author&gt;Sleeman, Katherine E.&lt;/author&gt;&lt;author&gt;Higginson, Irene J.&lt;/author&gt;&lt;/authors&gt;&lt;/contributors&gt;&lt;titles&gt;&lt;title&gt;The Challenges of Caring for People Dying From COVID-19: A Multinational, Observational Study (CovPall)&lt;/title&gt;&lt;secondary-title&gt;Journal of Pain and Symptom Management&lt;/secondary-title&gt;&lt;/titles&gt;&lt;periodical&gt;&lt;full-title&gt;Journal of pain and symptom management&lt;/full-title&gt;&lt;/periodical&gt;&lt;keywords&gt;&lt;keyword&gt;Palliative care&lt;/keyword&gt;&lt;keyword&gt;COVID-19&lt;/keyword&gt;&lt;keyword&gt;pandemics&lt;/keyword&gt;&lt;keyword&gt;severe acute respiratory syndrome coronavirus 2&lt;/keyword&gt;&lt;keyword&gt;end of life care&lt;/keyword&gt;&lt;keyword&gt;hospices&lt;/keyword&gt;&lt;/keywords&gt;&lt;dates&gt;&lt;year&gt;2021&lt;/year&gt;&lt;pub-dates&gt;&lt;date&gt;2021/02/05/&lt;/date&gt;&lt;/pub-dates&gt;&lt;/dates&gt;&lt;isbn&gt;0885-3924&lt;/isbn&gt;&lt;urls&gt;&lt;related-urls&gt;&lt;url&gt;https://www.sciencedirect.com/science/article/pii/S0885392421001597&lt;/url&gt;&lt;/related-urls&gt;&lt;/urls&gt;&lt;electronic-resource-num&gt;https://doi.org/10.1016/j.jpainsymman.2021.01.138&lt;/electronic-resource-num&gt;&lt;/record&gt;&lt;/Cite&gt;&lt;/EndNote&gt;</w:instrText>
      </w:r>
      <w:r w:rsidR="00650DCF" w:rsidRPr="0019273B">
        <w:rPr>
          <w:rFonts w:ascii="Arial" w:hAnsi="Arial" w:cs="Arial"/>
          <w:sz w:val="22"/>
          <w:szCs w:val="22"/>
        </w:rPr>
        <w:fldChar w:fldCharType="separate"/>
      </w:r>
      <w:r w:rsidR="00BE581A">
        <w:rPr>
          <w:rFonts w:ascii="Arial" w:hAnsi="Arial" w:cs="Arial"/>
          <w:noProof/>
          <w:sz w:val="22"/>
          <w:szCs w:val="22"/>
        </w:rPr>
        <w:t>[</w:t>
      </w:r>
      <w:r w:rsidR="00650DCF" w:rsidRPr="0019273B">
        <w:rPr>
          <w:rFonts w:ascii="Arial" w:hAnsi="Arial" w:cs="Arial"/>
          <w:noProof/>
          <w:sz w:val="22"/>
          <w:szCs w:val="22"/>
        </w:rPr>
        <w:t>1</w:t>
      </w:r>
      <w:r w:rsidR="00BE581A">
        <w:rPr>
          <w:rFonts w:ascii="Arial" w:hAnsi="Arial" w:cs="Arial"/>
          <w:noProof/>
          <w:sz w:val="22"/>
          <w:szCs w:val="22"/>
        </w:rPr>
        <w:t>]</w:t>
      </w:r>
      <w:r w:rsidR="00650DCF" w:rsidRPr="0019273B">
        <w:rPr>
          <w:rFonts w:ascii="Arial" w:hAnsi="Arial" w:cs="Arial"/>
          <w:sz w:val="22"/>
          <w:szCs w:val="22"/>
        </w:rPr>
        <w:fldChar w:fldCharType="end"/>
      </w:r>
      <w:r w:rsidR="00F07716" w:rsidRPr="0019273B">
        <w:rPr>
          <w:rFonts w:ascii="Arial" w:hAnsi="Arial" w:cs="Arial"/>
          <w:sz w:val="22"/>
          <w:szCs w:val="22"/>
          <w:shd w:val="clear" w:color="auto" w:fill="FFFFFF"/>
        </w:rPr>
        <w:t xml:space="preserve">, </w:t>
      </w:r>
      <w:r w:rsidRPr="0019273B">
        <w:rPr>
          <w:rFonts w:ascii="Arial" w:hAnsi="Arial" w:cs="Arial"/>
          <w:sz w:val="22"/>
          <w:szCs w:val="22"/>
          <w:shd w:val="clear" w:color="auto" w:fill="FFFFFF"/>
        </w:rPr>
        <w:t>489 questionnaires were commenced</w:t>
      </w:r>
      <w:r w:rsidR="009A16DA" w:rsidRPr="0019273B">
        <w:rPr>
          <w:rFonts w:ascii="Arial" w:hAnsi="Arial" w:cs="Arial"/>
          <w:sz w:val="22"/>
          <w:szCs w:val="22"/>
          <w:shd w:val="clear" w:color="auto" w:fill="FFFFFF"/>
        </w:rPr>
        <w:t xml:space="preserve"> and </w:t>
      </w:r>
      <w:r w:rsidRPr="0019273B">
        <w:rPr>
          <w:rFonts w:ascii="Arial" w:hAnsi="Arial" w:cs="Arial"/>
          <w:sz w:val="22"/>
          <w:szCs w:val="22"/>
          <w:shd w:val="clear" w:color="auto" w:fill="FFFFFF"/>
        </w:rPr>
        <w:t>477 completed (completion rate 97.5%)</w:t>
      </w:r>
      <w:r w:rsidR="009A16DA" w:rsidRPr="0019273B">
        <w:rPr>
          <w:rFonts w:ascii="Arial" w:hAnsi="Arial" w:cs="Arial"/>
          <w:sz w:val="22"/>
          <w:szCs w:val="22"/>
          <w:shd w:val="clear" w:color="auto" w:fill="FFFFFF"/>
        </w:rPr>
        <w:t xml:space="preserve">. </w:t>
      </w:r>
      <w:r w:rsidR="009873F2">
        <w:rPr>
          <w:rFonts w:ascii="Arial" w:hAnsi="Arial" w:cs="Arial"/>
          <w:sz w:val="22"/>
          <w:szCs w:val="22"/>
          <w:shd w:val="clear" w:color="auto" w:fill="FFFFFF"/>
        </w:rPr>
        <w:t xml:space="preserve">Nineteen were </w:t>
      </w:r>
      <w:r w:rsidR="00DF2691">
        <w:rPr>
          <w:rFonts w:ascii="Arial" w:hAnsi="Arial" w:cs="Arial"/>
          <w:sz w:val="22"/>
          <w:szCs w:val="22"/>
          <w:shd w:val="clear" w:color="auto" w:fill="FFFFFF"/>
        </w:rPr>
        <w:t xml:space="preserve">invalid because they were </w:t>
      </w:r>
      <w:r w:rsidRPr="0019273B">
        <w:rPr>
          <w:rFonts w:ascii="Arial" w:hAnsi="Arial" w:cs="Arial"/>
          <w:sz w:val="22"/>
          <w:szCs w:val="22"/>
          <w:shd w:val="clear" w:color="auto" w:fill="FFFFFF"/>
        </w:rPr>
        <w:t>duplicates</w:t>
      </w:r>
      <w:r w:rsidR="000423E9">
        <w:rPr>
          <w:rFonts w:ascii="Arial" w:hAnsi="Arial" w:cs="Arial"/>
          <w:sz w:val="22"/>
          <w:szCs w:val="22"/>
          <w:shd w:val="clear" w:color="auto" w:fill="FFFFFF"/>
        </w:rPr>
        <w:t>,</w:t>
      </w:r>
      <w:r w:rsidR="00DF2691">
        <w:rPr>
          <w:rFonts w:ascii="Arial" w:hAnsi="Arial" w:cs="Arial"/>
          <w:sz w:val="22"/>
          <w:szCs w:val="22"/>
          <w:shd w:val="clear" w:color="auto" w:fill="FFFFFF"/>
        </w:rPr>
        <w:t xml:space="preserve"> </w:t>
      </w:r>
      <w:r w:rsidRPr="0019273B">
        <w:rPr>
          <w:rFonts w:ascii="Arial" w:hAnsi="Arial" w:cs="Arial"/>
          <w:sz w:val="22"/>
          <w:szCs w:val="22"/>
          <w:shd w:val="clear" w:color="auto" w:fill="FFFFFF"/>
        </w:rPr>
        <w:t xml:space="preserve">triplicates </w:t>
      </w:r>
      <w:r w:rsidR="000423E9">
        <w:rPr>
          <w:rFonts w:ascii="Arial" w:hAnsi="Arial" w:cs="Arial"/>
          <w:sz w:val="22"/>
          <w:szCs w:val="22"/>
          <w:shd w:val="clear" w:color="auto" w:fill="FFFFFF"/>
        </w:rPr>
        <w:t>or</w:t>
      </w:r>
      <w:r w:rsidRPr="0019273B">
        <w:rPr>
          <w:rFonts w:ascii="Arial" w:hAnsi="Arial" w:cs="Arial"/>
          <w:sz w:val="22"/>
          <w:szCs w:val="22"/>
          <w:shd w:val="clear" w:color="auto" w:fill="FFFFFF"/>
        </w:rPr>
        <w:t xml:space="preserve"> </w:t>
      </w:r>
      <w:r w:rsidR="003A248C">
        <w:rPr>
          <w:rFonts w:ascii="Arial" w:hAnsi="Arial" w:cs="Arial"/>
          <w:sz w:val="22"/>
          <w:szCs w:val="22"/>
          <w:shd w:val="clear" w:color="auto" w:fill="FFFFFF"/>
        </w:rPr>
        <w:t xml:space="preserve">were </w:t>
      </w:r>
      <w:r w:rsidRPr="0019273B">
        <w:rPr>
          <w:rFonts w:ascii="Arial" w:hAnsi="Arial" w:cs="Arial"/>
          <w:sz w:val="22"/>
          <w:szCs w:val="22"/>
          <w:shd w:val="clear" w:color="auto" w:fill="FFFFFF"/>
        </w:rPr>
        <w:t>from researcher</w:t>
      </w:r>
      <w:r w:rsidR="003A248C">
        <w:rPr>
          <w:rFonts w:ascii="Arial" w:hAnsi="Arial" w:cs="Arial"/>
          <w:sz w:val="22"/>
          <w:szCs w:val="22"/>
          <w:shd w:val="clear" w:color="auto" w:fill="FFFFFF"/>
        </w:rPr>
        <w:t>s</w:t>
      </w:r>
      <w:r w:rsidRPr="0019273B">
        <w:rPr>
          <w:rFonts w:ascii="Arial" w:hAnsi="Arial" w:cs="Arial"/>
          <w:sz w:val="22"/>
          <w:szCs w:val="22"/>
          <w:shd w:val="clear" w:color="auto" w:fill="FFFFFF"/>
        </w:rPr>
        <w:t xml:space="preserve"> without a palliative care service, leaving 458 valid responses: 277 UK, 85 rest of Europe, 95 rest of the world, 1 missing country</w:t>
      </w:r>
      <w:r w:rsidR="00634036" w:rsidRPr="0019273B">
        <w:rPr>
          <w:rFonts w:ascii="Arial" w:hAnsi="Arial" w:cs="Arial"/>
          <w:sz w:val="22"/>
          <w:szCs w:val="22"/>
          <w:shd w:val="clear" w:color="auto" w:fill="FFFFFF"/>
        </w:rPr>
        <w:t>.</w:t>
      </w:r>
    </w:p>
    <w:p w14:paraId="233F030D" w14:textId="77777777" w:rsidR="0019273B" w:rsidRDefault="0019273B" w:rsidP="000A7DBF">
      <w:pPr>
        <w:spacing w:line="360" w:lineRule="auto"/>
        <w:rPr>
          <w:rFonts w:ascii="Arial" w:hAnsi="Arial" w:cs="Arial"/>
          <w:sz w:val="22"/>
          <w:szCs w:val="22"/>
        </w:rPr>
      </w:pPr>
    </w:p>
    <w:p w14:paraId="312A73F9" w14:textId="5C69EC5F" w:rsidR="000A7DBF" w:rsidRPr="0019273B" w:rsidRDefault="003C6EB0" w:rsidP="000A7DBF">
      <w:pPr>
        <w:spacing w:line="360" w:lineRule="auto"/>
        <w:rPr>
          <w:rFonts w:ascii="Arial" w:hAnsi="Arial" w:cs="Arial"/>
          <w:sz w:val="22"/>
          <w:szCs w:val="22"/>
        </w:rPr>
      </w:pPr>
      <w:r>
        <w:rPr>
          <w:rFonts w:ascii="Arial" w:hAnsi="Arial" w:cs="Arial"/>
          <w:sz w:val="22"/>
          <w:szCs w:val="22"/>
        </w:rPr>
        <w:t xml:space="preserve">In total, </w:t>
      </w:r>
      <w:r w:rsidR="000A7DBF" w:rsidRPr="00CA1525">
        <w:rPr>
          <w:rFonts w:ascii="Arial" w:hAnsi="Arial" w:cs="Arial"/>
          <w:sz w:val="22"/>
          <w:szCs w:val="22"/>
        </w:rPr>
        <w:t xml:space="preserve">358 services had managed patients with confirmed or suspected COVID-19: 248 UK, 60 rest of Europe, 49 rest of the world and 1 missing country. Of these, services were usually publicly (165, 47%), or charity managed (150, 42.7%); 15 (4.3%) were privately managed, 21 (6%) other; 7 missing. In total, 203 services provided inpatient palliative care units, 204 home care teams, 182 hospital palliative care teams, and 94 home nursing teams. Over half of services (56.4%) provided care in more than one setting. </w:t>
      </w:r>
    </w:p>
    <w:p w14:paraId="44AFE60F" w14:textId="77777777" w:rsidR="000A7DBF" w:rsidRPr="00CA1525" w:rsidRDefault="000A7DBF" w:rsidP="000A7DBF">
      <w:pPr>
        <w:spacing w:line="360" w:lineRule="auto"/>
        <w:rPr>
          <w:rFonts w:ascii="Arial" w:hAnsi="Arial" w:cs="Arial"/>
          <w:sz w:val="22"/>
          <w:szCs w:val="22"/>
        </w:rPr>
      </w:pPr>
    </w:p>
    <w:p w14:paraId="2B1995AF" w14:textId="5B5D6343" w:rsidR="000A7DBF" w:rsidRDefault="000A7DBF" w:rsidP="000A7DBF">
      <w:pPr>
        <w:spacing w:line="360" w:lineRule="auto"/>
        <w:rPr>
          <w:rFonts w:ascii="Arial" w:hAnsi="Arial" w:cs="Arial"/>
          <w:sz w:val="22"/>
          <w:szCs w:val="22"/>
        </w:rPr>
      </w:pPr>
      <w:r w:rsidRPr="00CA1525">
        <w:rPr>
          <w:rFonts w:ascii="Arial" w:hAnsi="Arial" w:cs="Arial"/>
          <w:sz w:val="22"/>
          <w:szCs w:val="22"/>
        </w:rPr>
        <w:t>Two hundred and eighty-nine services had protocols for symptom management in COVID-19. Protocols for symptom management were available for 216 of 231 (93.5%) UK services, 44 of 52 (84.6%) services in the rest of Europe and 29 of 41 (70.7%) services in the rest of the world. Of 289 services with symptom management protocols, 238 (82.4%) services reported using locally developed guidelines: 181 UK, 34 rest of Europe and 23 rest of the world. Locally developed guidelines were used by 181 of 216 (83.8%) UK services, 34 of 44 (77.3%) services in the rest of Europe and 23 of 29 (79.3%) services in the rest of the world.</w:t>
      </w:r>
    </w:p>
    <w:p w14:paraId="0F9011F3" w14:textId="77777777" w:rsidR="000A7DBF" w:rsidRDefault="000A7DBF" w:rsidP="000A7DBF">
      <w:pPr>
        <w:spacing w:line="360" w:lineRule="auto"/>
        <w:rPr>
          <w:rFonts w:ascii="Arial" w:hAnsi="Arial" w:cs="Arial"/>
          <w:sz w:val="22"/>
          <w:szCs w:val="22"/>
        </w:rPr>
      </w:pPr>
    </w:p>
    <w:p w14:paraId="3DEC8A98" w14:textId="77777777" w:rsidR="00356C96" w:rsidRDefault="00356C96" w:rsidP="000251CB">
      <w:pPr>
        <w:spacing w:line="360" w:lineRule="auto"/>
        <w:rPr>
          <w:rFonts w:ascii="Arial" w:hAnsi="Arial" w:cs="Arial"/>
          <w:sz w:val="22"/>
          <w:szCs w:val="22"/>
        </w:rPr>
      </w:pPr>
    </w:p>
    <w:p w14:paraId="799A6FEF" w14:textId="77777777" w:rsidR="00356C96" w:rsidRDefault="00356C96" w:rsidP="000251CB">
      <w:pPr>
        <w:spacing w:line="360" w:lineRule="auto"/>
        <w:rPr>
          <w:rFonts w:ascii="Arial" w:hAnsi="Arial" w:cs="Arial"/>
          <w:b/>
          <w:bCs/>
          <w:sz w:val="20"/>
          <w:szCs w:val="20"/>
        </w:rPr>
      </w:pPr>
    </w:p>
    <w:p w14:paraId="3E77FD8E" w14:textId="4B2F584A" w:rsidR="000251CB" w:rsidRPr="00213D7F" w:rsidRDefault="000251CB" w:rsidP="000251CB">
      <w:pPr>
        <w:spacing w:line="360" w:lineRule="auto"/>
        <w:rPr>
          <w:rFonts w:ascii="Arial" w:hAnsi="Arial" w:cs="Arial"/>
          <w:b/>
          <w:bCs/>
          <w:sz w:val="20"/>
          <w:szCs w:val="20"/>
        </w:rPr>
      </w:pPr>
      <w:r w:rsidRPr="00213D7F">
        <w:rPr>
          <w:rFonts w:ascii="Arial" w:hAnsi="Arial" w:cs="Arial"/>
          <w:b/>
          <w:bCs/>
          <w:sz w:val="20"/>
          <w:szCs w:val="20"/>
        </w:rPr>
        <w:t xml:space="preserve">Table </w:t>
      </w:r>
      <w:r w:rsidR="002D0DCD">
        <w:rPr>
          <w:rFonts w:ascii="Arial" w:hAnsi="Arial" w:cs="Arial"/>
          <w:b/>
          <w:bCs/>
          <w:sz w:val="20"/>
          <w:szCs w:val="20"/>
        </w:rPr>
        <w:t>1</w:t>
      </w:r>
      <w:r w:rsidRPr="00213D7F">
        <w:rPr>
          <w:rFonts w:ascii="Arial" w:hAnsi="Arial" w:cs="Arial"/>
          <w:b/>
          <w:bCs/>
          <w:sz w:val="20"/>
          <w:szCs w:val="20"/>
        </w:rPr>
        <w:t xml:space="preserve"> Characteristics of palliative care and hospice services that managed patients with suspected or confirmed COVID-19 by region</w:t>
      </w:r>
    </w:p>
    <w:tbl>
      <w:tblPr>
        <w:tblStyle w:val="TableGrid"/>
        <w:tblW w:w="9209" w:type="dxa"/>
        <w:tblLook w:val="04A0" w:firstRow="1" w:lastRow="0" w:firstColumn="1" w:lastColumn="0" w:noHBand="0" w:noVBand="1"/>
      </w:tblPr>
      <w:tblGrid>
        <w:gridCol w:w="2972"/>
        <w:gridCol w:w="1559"/>
        <w:gridCol w:w="1560"/>
        <w:gridCol w:w="1559"/>
        <w:gridCol w:w="1559"/>
      </w:tblGrid>
      <w:tr w:rsidR="000251CB" w:rsidRPr="005F17C1" w14:paraId="0D495636" w14:textId="77777777" w:rsidTr="00D05197">
        <w:tc>
          <w:tcPr>
            <w:tcW w:w="2972" w:type="dxa"/>
          </w:tcPr>
          <w:p w14:paraId="1C470136" w14:textId="77777777" w:rsidR="000251CB" w:rsidRPr="00213D7F" w:rsidRDefault="000251CB" w:rsidP="00D05197">
            <w:pPr>
              <w:spacing w:line="360" w:lineRule="auto"/>
              <w:rPr>
                <w:rFonts w:ascii="Arial" w:hAnsi="Arial" w:cs="Arial"/>
                <w:sz w:val="18"/>
                <w:szCs w:val="18"/>
              </w:rPr>
            </w:pPr>
          </w:p>
        </w:tc>
        <w:tc>
          <w:tcPr>
            <w:tcW w:w="1559" w:type="dxa"/>
          </w:tcPr>
          <w:p w14:paraId="6B06392D"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UK (n = 248)</w:t>
            </w:r>
          </w:p>
        </w:tc>
        <w:tc>
          <w:tcPr>
            <w:tcW w:w="1560" w:type="dxa"/>
          </w:tcPr>
          <w:p w14:paraId="68CC54E7"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Rest of Europe (n = 60)</w:t>
            </w:r>
          </w:p>
        </w:tc>
        <w:tc>
          <w:tcPr>
            <w:tcW w:w="1559" w:type="dxa"/>
          </w:tcPr>
          <w:p w14:paraId="01E20EF1"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Rest of the world (n = 49)</w:t>
            </w:r>
          </w:p>
        </w:tc>
        <w:tc>
          <w:tcPr>
            <w:tcW w:w="1559" w:type="dxa"/>
          </w:tcPr>
          <w:p w14:paraId="5863F20A"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Total</w:t>
            </w:r>
          </w:p>
        </w:tc>
      </w:tr>
      <w:tr w:rsidR="000251CB" w:rsidRPr="005F17C1" w14:paraId="43A7BCD7" w14:textId="77777777" w:rsidTr="00D05197">
        <w:tc>
          <w:tcPr>
            <w:tcW w:w="9209" w:type="dxa"/>
            <w:gridSpan w:val="5"/>
          </w:tcPr>
          <w:p w14:paraId="517D014D"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Protocols for symptom management (n/N, %)</w:t>
            </w:r>
          </w:p>
        </w:tc>
      </w:tr>
      <w:tr w:rsidR="000251CB" w:rsidRPr="005F17C1" w14:paraId="397AE4E2" w14:textId="77777777" w:rsidTr="00D05197">
        <w:tc>
          <w:tcPr>
            <w:tcW w:w="2972" w:type="dxa"/>
          </w:tcPr>
          <w:p w14:paraId="1504641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Protocols for symptom management</w:t>
            </w:r>
          </w:p>
          <w:p w14:paraId="648093F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No </w:t>
            </w:r>
          </w:p>
          <w:p w14:paraId="33B9E4E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p w14:paraId="7D8FD1F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Not sure</w:t>
            </w:r>
          </w:p>
          <w:p w14:paraId="11765B8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04A21473" w14:textId="77777777" w:rsidR="000251CB" w:rsidRPr="00213D7F" w:rsidRDefault="000251CB" w:rsidP="00D05197">
            <w:pPr>
              <w:spacing w:line="360" w:lineRule="auto"/>
              <w:rPr>
                <w:rFonts w:ascii="Arial" w:hAnsi="Arial" w:cs="Arial"/>
                <w:sz w:val="18"/>
                <w:szCs w:val="18"/>
              </w:rPr>
            </w:pPr>
          </w:p>
          <w:p w14:paraId="58F7416A" w14:textId="77777777" w:rsidR="000251CB" w:rsidRDefault="000251CB" w:rsidP="00D05197">
            <w:pPr>
              <w:spacing w:line="360" w:lineRule="auto"/>
              <w:rPr>
                <w:rFonts w:ascii="Arial" w:hAnsi="Arial" w:cs="Arial"/>
                <w:sz w:val="18"/>
                <w:szCs w:val="18"/>
              </w:rPr>
            </w:pPr>
          </w:p>
          <w:p w14:paraId="20955DD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14/231 (6.1%)</w:t>
            </w:r>
          </w:p>
          <w:p w14:paraId="1D3DF53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216/231 (93.5%)</w:t>
            </w:r>
          </w:p>
          <w:p w14:paraId="6CF63A3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1/231 (0.4%)</w:t>
            </w:r>
          </w:p>
          <w:p w14:paraId="3D234E8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w:t>
            </w:r>
          </w:p>
        </w:tc>
        <w:tc>
          <w:tcPr>
            <w:tcW w:w="1560" w:type="dxa"/>
          </w:tcPr>
          <w:p w14:paraId="0E878980" w14:textId="77777777" w:rsidR="000251CB" w:rsidRPr="00213D7F" w:rsidRDefault="000251CB" w:rsidP="00D05197">
            <w:pPr>
              <w:spacing w:line="360" w:lineRule="auto"/>
              <w:rPr>
                <w:rFonts w:ascii="Arial" w:hAnsi="Arial" w:cs="Arial"/>
                <w:sz w:val="18"/>
                <w:szCs w:val="18"/>
              </w:rPr>
            </w:pPr>
          </w:p>
          <w:p w14:paraId="00B2B6CA" w14:textId="77777777" w:rsidR="000251CB" w:rsidRDefault="000251CB" w:rsidP="00D05197">
            <w:pPr>
              <w:spacing w:line="360" w:lineRule="auto"/>
              <w:rPr>
                <w:rFonts w:ascii="Arial" w:hAnsi="Arial" w:cs="Arial"/>
                <w:sz w:val="18"/>
                <w:szCs w:val="18"/>
              </w:rPr>
            </w:pPr>
          </w:p>
          <w:p w14:paraId="631B1B3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8/52 (15.4%)</w:t>
            </w:r>
          </w:p>
          <w:p w14:paraId="21EF801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44/52 (84.6%)</w:t>
            </w:r>
          </w:p>
          <w:p w14:paraId="7C11F4B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0/52</w:t>
            </w:r>
          </w:p>
          <w:p w14:paraId="57E685D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w:t>
            </w:r>
          </w:p>
        </w:tc>
        <w:tc>
          <w:tcPr>
            <w:tcW w:w="1559" w:type="dxa"/>
          </w:tcPr>
          <w:p w14:paraId="41AA910E" w14:textId="77777777" w:rsidR="000251CB" w:rsidRPr="00213D7F" w:rsidRDefault="000251CB" w:rsidP="00D05197">
            <w:pPr>
              <w:spacing w:line="360" w:lineRule="auto"/>
              <w:rPr>
                <w:rFonts w:ascii="Arial" w:hAnsi="Arial" w:cs="Arial"/>
                <w:sz w:val="18"/>
                <w:szCs w:val="18"/>
              </w:rPr>
            </w:pPr>
          </w:p>
          <w:p w14:paraId="478BA625" w14:textId="77777777" w:rsidR="000251CB" w:rsidRDefault="000251CB" w:rsidP="00D05197">
            <w:pPr>
              <w:spacing w:line="360" w:lineRule="auto"/>
              <w:rPr>
                <w:rFonts w:ascii="Arial" w:hAnsi="Arial" w:cs="Arial"/>
                <w:sz w:val="18"/>
                <w:szCs w:val="18"/>
              </w:rPr>
            </w:pPr>
          </w:p>
          <w:p w14:paraId="5371AE0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10/41 (24.4%)</w:t>
            </w:r>
          </w:p>
          <w:p w14:paraId="4B2E6BE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29/41 (70.7%)</w:t>
            </w:r>
          </w:p>
          <w:p w14:paraId="4EED840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2/41 (4.9%)</w:t>
            </w:r>
          </w:p>
          <w:p w14:paraId="08F00DD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w:t>
            </w:r>
          </w:p>
        </w:tc>
        <w:tc>
          <w:tcPr>
            <w:tcW w:w="1559" w:type="dxa"/>
          </w:tcPr>
          <w:p w14:paraId="7C4EC0A5" w14:textId="77777777" w:rsidR="000251CB" w:rsidRPr="00213D7F" w:rsidRDefault="000251CB" w:rsidP="00D05197">
            <w:pPr>
              <w:spacing w:line="360" w:lineRule="auto"/>
              <w:rPr>
                <w:rFonts w:ascii="Arial" w:hAnsi="Arial" w:cs="Arial"/>
                <w:sz w:val="18"/>
                <w:szCs w:val="18"/>
              </w:rPr>
            </w:pPr>
          </w:p>
          <w:p w14:paraId="74418335" w14:textId="77777777" w:rsidR="000251CB" w:rsidRDefault="000251CB" w:rsidP="00D05197">
            <w:pPr>
              <w:spacing w:line="360" w:lineRule="auto"/>
              <w:rPr>
                <w:rFonts w:ascii="Arial" w:hAnsi="Arial" w:cs="Arial"/>
                <w:sz w:val="18"/>
                <w:szCs w:val="18"/>
              </w:rPr>
            </w:pPr>
          </w:p>
          <w:p w14:paraId="10537F7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32/324 (9.9%)</w:t>
            </w:r>
          </w:p>
          <w:p w14:paraId="6E4DD1C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289/324 (89.2%)</w:t>
            </w:r>
          </w:p>
          <w:p w14:paraId="3A754EB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3/324 (0.9%)</w:t>
            </w:r>
          </w:p>
          <w:p w14:paraId="415A1F9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34</w:t>
            </w:r>
            <w:r w:rsidRPr="00213D7F">
              <w:rPr>
                <w:rFonts w:ascii="Arial" w:hAnsi="Arial" w:cs="Arial"/>
                <w:sz w:val="18"/>
                <w:szCs w:val="18"/>
                <w:vertAlign w:val="superscript"/>
              </w:rPr>
              <w:t>a</w:t>
            </w:r>
          </w:p>
        </w:tc>
      </w:tr>
      <w:tr w:rsidR="000251CB" w:rsidRPr="005F17C1" w14:paraId="60E83C72" w14:textId="77777777" w:rsidTr="00D05197">
        <w:tc>
          <w:tcPr>
            <w:tcW w:w="9209" w:type="dxa"/>
            <w:gridSpan w:val="5"/>
          </w:tcPr>
          <w:p w14:paraId="3AAB83B3"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Protocol sources for symptom management (n/N, %)</w:t>
            </w:r>
          </w:p>
        </w:tc>
      </w:tr>
      <w:tr w:rsidR="000251CB" w:rsidRPr="005F17C1" w14:paraId="6AF5B9A2" w14:textId="77777777" w:rsidTr="00D05197">
        <w:tc>
          <w:tcPr>
            <w:tcW w:w="2972" w:type="dxa"/>
          </w:tcPr>
          <w:p w14:paraId="4863DA2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Locally developed guidance</w:t>
            </w:r>
          </w:p>
        </w:tc>
        <w:tc>
          <w:tcPr>
            <w:tcW w:w="1559" w:type="dxa"/>
          </w:tcPr>
          <w:p w14:paraId="39B3C90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181/216 (83.8%)</w:t>
            </w:r>
          </w:p>
        </w:tc>
        <w:tc>
          <w:tcPr>
            <w:tcW w:w="1560" w:type="dxa"/>
          </w:tcPr>
          <w:p w14:paraId="4132FAD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34/44 (77.3%)</w:t>
            </w:r>
          </w:p>
        </w:tc>
        <w:tc>
          <w:tcPr>
            <w:tcW w:w="1559" w:type="dxa"/>
          </w:tcPr>
          <w:p w14:paraId="5BCEBF6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23/29 (79.3%)</w:t>
            </w:r>
          </w:p>
        </w:tc>
        <w:tc>
          <w:tcPr>
            <w:tcW w:w="1559" w:type="dxa"/>
          </w:tcPr>
          <w:p w14:paraId="2591F1C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238/289 (82.4%)</w:t>
            </w:r>
          </w:p>
        </w:tc>
      </w:tr>
      <w:tr w:rsidR="000251CB" w:rsidRPr="005F17C1" w14:paraId="38CBAD08" w14:textId="77777777" w:rsidTr="00D05197">
        <w:tc>
          <w:tcPr>
            <w:tcW w:w="2972" w:type="dxa"/>
          </w:tcPr>
          <w:p w14:paraId="6FDF613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National Institute for Health and Care Excellence (NICE)</w:t>
            </w:r>
          </w:p>
        </w:tc>
        <w:tc>
          <w:tcPr>
            <w:tcW w:w="1559" w:type="dxa"/>
          </w:tcPr>
          <w:p w14:paraId="67A1E52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123/216 (56.9%)</w:t>
            </w:r>
          </w:p>
        </w:tc>
        <w:tc>
          <w:tcPr>
            <w:tcW w:w="1560" w:type="dxa"/>
          </w:tcPr>
          <w:p w14:paraId="48E014F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6/44 (13.6%)</w:t>
            </w:r>
          </w:p>
        </w:tc>
        <w:tc>
          <w:tcPr>
            <w:tcW w:w="1559" w:type="dxa"/>
          </w:tcPr>
          <w:p w14:paraId="5790B90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0/29</w:t>
            </w:r>
          </w:p>
        </w:tc>
        <w:tc>
          <w:tcPr>
            <w:tcW w:w="1559" w:type="dxa"/>
          </w:tcPr>
          <w:p w14:paraId="6617C41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129/289 (44.6%)</w:t>
            </w:r>
          </w:p>
        </w:tc>
      </w:tr>
      <w:tr w:rsidR="000251CB" w:rsidRPr="005F17C1" w14:paraId="0C2DD947" w14:textId="77777777" w:rsidTr="00D05197">
        <w:tc>
          <w:tcPr>
            <w:tcW w:w="2972" w:type="dxa"/>
          </w:tcPr>
          <w:p w14:paraId="78B9E89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National Health Service (NHS)</w:t>
            </w:r>
          </w:p>
        </w:tc>
        <w:tc>
          <w:tcPr>
            <w:tcW w:w="1559" w:type="dxa"/>
          </w:tcPr>
          <w:p w14:paraId="0F1CDD2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125/216 (57.9%)</w:t>
            </w:r>
          </w:p>
        </w:tc>
        <w:tc>
          <w:tcPr>
            <w:tcW w:w="1560" w:type="dxa"/>
          </w:tcPr>
          <w:p w14:paraId="615CAAA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9/44 (20.5%)</w:t>
            </w:r>
          </w:p>
        </w:tc>
        <w:tc>
          <w:tcPr>
            <w:tcW w:w="1559" w:type="dxa"/>
          </w:tcPr>
          <w:p w14:paraId="3B0CD80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2/29 (6.9%)</w:t>
            </w:r>
          </w:p>
        </w:tc>
        <w:tc>
          <w:tcPr>
            <w:tcW w:w="1559" w:type="dxa"/>
          </w:tcPr>
          <w:p w14:paraId="76C8B0A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136/289 (47.1%)</w:t>
            </w:r>
          </w:p>
        </w:tc>
      </w:tr>
      <w:tr w:rsidR="000251CB" w:rsidRPr="005F17C1" w14:paraId="41BBD703" w14:textId="77777777" w:rsidTr="00D05197">
        <w:tc>
          <w:tcPr>
            <w:tcW w:w="2972" w:type="dxa"/>
          </w:tcPr>
          <w:p w14:paraId="55F52DC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Other </w:t>
            </w:r>
          </w:p>
        </w:tc>
        <w:tc>
          <w:tcPr>
            <w:tcW w:w="1559" w:type="dxa"/>
          </w:tcPr>
          <w:p w14:paraId="39E9A22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86/216 (39.8%)</w:t>
            </w:r>
          </w:p>
        </w:tc>
        <w:tc>
          <w:tcPr>
            <w:tcW w:w="1560" w:type="dxa"/>
          </w:tcPr>
          <w:p w14:paraId="52FE85D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21/44 (47.7%)</w:t>
            </w:r>
          </w:p>
        </w:tc>
        <w:tc>
          <w:tcPr>
            <w:tcW w:w="1559" w:type="dxa"/>
          </w:tcPr>
          <w:p w14:paraId="0962450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9/29 (31%)</w:t>
            </w:r>
          </w:p>
        </w:tc>
        <w:tc>
          <w:tcPr>
            <w:tcW w:w="1559" w:type="dxa"/>
          </w:tcPr>
          <w:p w14:paraId="19FE096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116/289 (40.1%)</w:t>
            </w:r>
          </w:p>
        </w:tc>
      </w:tr>
      <w:tr w:rsidR="000251CB" w:rsidRPr="005F17C1" w14:paraId="1C6F9C88" w14:textId="77777777" w:rsidTr="00D05197">
        <w:tc>
          <w:tcPr>
            <w:tcW w:w="9209" w:type="dxa"/>
            <w:gridSpan w:val="5"/>
          </w:tcPr>
          <w:p w14:paraId="5E346E12"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Opioid prescribing for breathlessness</w:t>
            </w:r>
            <w:r w:rsidRPr="00213D7F">
              <w:rPr>
                <w:rFonts w:ascii="Arial" w:hAnsi="Arial" w:cs="Arial"/>
                <w:sz w:val="18"/>
                <w:szCs w:val="18"/>
              </w:rPr>
              <w:t xml:space="preserve"> </w:t>
            </w:r>
            <w:r w:rsidRPr="00213D7F">
              <w:rPr>
                <w:rFonts w:ascii="Arial" w:hAnsi="Arial" w:cs="Arial"/>
                <w:b/>
                <w:bCs/>
                <w:sz w:val="18"/>
                <w:szCs w:val="18"/>
              </w:rPr>
              <w:t>(n/N, %)</w:t>
            </w:r>
          </w:p>
        </w:tc>
      </w:tr>
      <w:tr w:rsidR="000251CB" w:rsidRPr="005F17C1" w14:paraId="24F6BDAE" w14:textId="77777777" w:rsidTr="00D05197">
        <w:tc>
          <w:tcPr>
            <w:tcW w:w="2972" w:type="dxa"/>
          </w:tcPr>
          <w:p w14:paraId="00D4C7C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Yes</w:t>
            </w:r>
          </w:p>
        </w:tc>
        <w:tc>
          <w:tcPr>
            <w:tcW w:w="1559" w:type="dxa"/>
          </w:tcPr>
          <w:p w14:paraId="7E00E3D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201/204 (98.5%)</w:t>
            </w:r>
          </w:p>
        </w:tc>
        <w:tc>
          <w:tcPr>
            <w:tcW w:w="1560" w:type="dxa"/>
          </w:tcPr>
          <w:p w14:paraId="0332E64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44/46 (95.7%)</w:t>
            </w:r>
          </w:p>
        </w:tc>
        <w:tc>
          <w:tcPr>
            <w:tcW w:w="1559" w:type="dxa"/>
          </w:tcPr>
          <w:p w14:paraId="52B86E4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28/32 (87.5%)</w:t>
            </w:r>
          </w:p>
        </w:tc>
        <w:tc>
          <w:tcPr>
            <w:tcW w:w="1559" w:type="dxa"/>
          </w:tcPr>
          <w:p w14:paraId="086BA71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273/282 (96.8%)</w:t>
            </w:r>
          </w:p>
        </w:tc>
      </w:tr>
      <w:tr w:rsidR="000251CB" w:rsidRPr="005F17C1" w14:paraId="6DAC6F0B" w14:textId="77777777" w:rsidTr="00D05197">
        <w:tc>
          <w:tcPr>
            <w:tcW w:w="2972" w:type="dxa"/>
          </w:tcPr>
          <w:p w14:paraId="28D7944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715F457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w:t>
            </w:r>
          </w:p>
        </w:tc>
        <w:tc>
          <w:tcPr>
            <w:tcW w:w="1560" w:type="dxa"/>
          </w:tcPr>
          <w:p w14:paraId="6EFA08B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w:t>
            </w:r>
          </w:p>
        </w:tc>
        <w:tc>
          <w:tcPr>
            <w:tcW w:w="1559" w:type="dxa"/>
          </w:tcPr>
          <w:p w14:paraId="092CCD1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w:t>
            </w:r>
          </w:p>
        </w:tc>
        <w:tc>
          <w:tcPr>
            <w:tcW w:w="1559" w:type="dxa"/>
          </w:tcPr>
          <w:p w14:paraId="16C3B96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76</w:t>
            </w:r>
            <w:r w:rsidRPr="00213D7F">
              <w:rPr>
                <w:rFonts w:ascii="Arial" w:hAnsi="Arial" w:cs="Arial"/>
                <w:sz w:val="18"/>
                <w:szCs w:val="18"/>
                <w:vertAlign w:val="superscript"/>
              </w:rPr>
              <w:t>a</w:t>
            </w:r>
          </w:p>
        </w:tc>
      </w:tr>
      <w:tr w:rsidR="000251CB" w:rsidRPr="005F17C1" w14:paraId="56E270F7" w14:textId="77777777" w:rsidTr="00D05197">
        <w:tc>
          <w:tcPr>
            <w:tcW w:w="9209" w:type="dxa"/>
            <w:gridSpan w:val="5"/>
          </w:tcPr>
          <w:p w14:paraId="0B2CF5E8"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Benzodiazepine prescribing for breathlessness</w:t>
            </w:r>
            <w:r w:rsidRPr="00213D7F">
              <w:rPr>
                <w:rFonts w:ascii="Arial" w:hAnsi="Arial" w:cs="Arial"/>
                <w:sz w:val="18"/>
                <w:szCs w:val="18"/>
              </w:rPr>
              <w:t xml:space="preserve"> </w:t>
            </w:r>
            <w:r w:rsidRPr="00213D7F">
              <w:rPr>
                <w:rFonts w:ascii="Arial" w:hAnsi="Arial" w:cs="Arial"/>
                <w:b/>
                <w:bCs/>
                <w:sz w:val="18"/>
                <w:szCs w:val="18"/>
              </w:rPr>
              <w:t>(n/N, %)</w:t>
            </w:r>
          </w:p>
        </w:tc>
      </w:tr>
      <w:tr w:rsidR="000251CB" w:rsidRPr="005F17C1" w14:paraId="7E6A6320" w14:textId="77777777" w:rsidTr="00D05197">
        <w:tc>
          <w:tcPr>
            <w:tcW w:w="2972" w:type="dxa"/>
          </w:tcPr>
          <w:p w14:paraId="4814899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Yes</w:t>
            </w:r>
          </w:p>
        </w:tc>
        <w:tc>
          <w:tcPr>
            <w:tcW w:w="1559" w:type="dxa"/>
          </w:tcPr>
          <w:p w14:paraId="56EF929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169/204 (82.8%)</w:t>
            </w:r>
          </w:p>
        </w:tc>
        <w:tc>
          <w:tcPr>
            <w:tcW w:w="1560" w:type="dxa"/>
          </w:tcPr>
          <w:p w14:paraId="3FD6924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22/46 (47.8%)</w:t>
            </w:r>
          </w:p>
        </w:tc>
        <w:tc>
          <w:tcPr>
            <w:tcW w:w="1559" w:type="dxa"/>
          </w:tcPr>
          <w:p w14:paraId="25B774B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14/32 (43.8%)</w:t>
            </w:r>
          </w:p>
        </w:tc>
        <w:tc>
          <w:tcPr>
            <w:tcW w:w="1559" w:type="dxa"/>
          </w:tcPr>
          <w:p w14:paraId="0A050A5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205/282 (72.7%)</w:t>
            </w:r>
          </w:p>
        </w:tc>
      </w:tr>
      <w:tr w:rsidR="000251CB" w:rsidRPr="005F17C1" w14:paraId="09C3C996" w14:textId="77777777" w:rsidTr="00D05197">
        <w:tc>
          <w:tcPr>
            <w:tcW w:w="2972" w:type="dxa"/>
          </w:tcPr>
          <w:p w14:paraId="5269B35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3C110B7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w:t>
            </w:r>
          </w:p>
        </w:tc>
        <w:tc>
          <w:tcPr>
            <w:tcW w:w="1560" w:type="dxa"/>
          </w:tcPr>
          <w:p w14:paraId="74F169F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w:t>
            </w:r>
          </w:p>
        </w:tc>
        <w:tc>
          <w:tcPr>
            <w:tcW w:w="1559" w:type="dxa"/>
          </w:tcPr>
          <w:p w14:paraId="6C7ACFC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w:t>
            </w:r>
          </w:p>
        </w:tc>
        <w:tc>
          <w:tcPr>
            <w:tcW w:w="1559" w:type="dxa"/>
          </w:tcPr>
          <w:p w14:paraId="3E81847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76</w:t>
            </w:r>
            <w:r w:rsidRPr="00213D7F">
              <w:rPr>
                <w:rFonts w:ascii="Arial" w:hAnsi="Arial" w:cs="Arial"/>
                <w:sz w:val="18"/>
                <w:szCs w:val="18"/>
                <w:vertAlign w:val="superscript"/>
              </w:rPr>
              <w:t>a</w:t>
            </w:r>
          </w:p>
        </w:tc>
      </w:tr>
      <w:tr w:rsidR="000251CB" w:rsidRPr="005F17C1" w14:paraId="5DA27BCE" w14:textId="77777777" w:rsidTr="00D05197">
        <w:tc>
          <w:tcPr>
            <w:tcW w:w="9209" w:type="dxa"/>
            <w:gridSpan w:val="5"/>
          </w:tcPr>
          <w:p w14:paraId="371938BD"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Oxygen prescribing for breathlessness</w:t>
            </w:r>
            <w:r w:rsidRPr="00213D7F">
              <w:rPr>
                <w:rFonts w:ascii="Arial" w:hAnsi="Arial" w:cs="Arial"/>
                <w:sz w:val="18"/>
                <w:szCs w:val="18"/>
              </w:rPr>
              <w:t xml:space="preserve"> </w:t>
            </w:r>
            <w:r w:rsidRPr="00213D7F">
              <w:rPr>
                <w:rFonts w:ascii="Arial" w:hAnsi="Arial" w:cs="Arial"/>
                <w:b/>
                <w:bCs/>
                <w:sz w:val="18"/>
                <w:szCs w:val="18"/>
              </w:rPr>
              <w:t>(n/N, %)</w:t>
            </w:r>
          </w:p>
        </w:tc>
      </w:tr>
      <w:tr w:rsidR="000251CB" w:rsidRPr="005F17C1" w14:paraId="6D72E6D3" w14:textId="77777777" w:rsidTr="00D05197">
        <w:tc>
          <w:tcPr>
            <w:tcW w:w="2972" w:type="dxa"/>
          </w:tcPr>
          <w:p w14:paraId="3D74832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39D91A0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52/204 (25.5%)</w:t>
            </w:r>
          </w:p>
        </w:tc>
        <w:tc>
          <w:tcPr>
            <w:tcW w:w="1560" w:type="dxa"/>
          </w:tcPr>
          <w:p w14:paraId="58C97A9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16/46 (34.8%)</w:t>
            </w:r>
          </w:p>
        </w:tc>
        <w:tc>
          <w:tcPr>
            <w:tcW w:w="1559" w:type="dxa"/>
          </w:tcPr>
          <w:p w14:paraId="4470646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8/32 (25%)</w:t>
            </w:r>
          </w:p>
        </w:tc>
        <w:tc>
          <w:tcPr>
            <w:tcW w:w="1559" w:type="dxa"/>
          </w:tcPr>
          <w:p w14:paraId="26C84E5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76/282 (27%)</w:t>
            </w:r>
          </w:p>
        </w:tc>
      </w:tr>
      <w:tr w:rsidR="000251CB" w:rsidRPr="005F17C1" w14:paraId="5604E409" w14:textId="77777777" w:rsidTr="00D05197">
        <w:tc>
          <w:tcPr>
            <w:tcW w:w="2972" w:type="dxa"/>
          </w:tcPr>
          <w:p w14:paraId="6C0E30D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7773F86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w:t>
            </w:r>
          </w:p>
        </w:tc>
        <w:tc>
          <w:tcPr>
            <w:tcW w:w="1560" w:type="dxa"/>
          </w:tcPr>
          <w:p w14:paraId="370C601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w:t>
            </w:r>
          </w:p>
        </w:tc>
        <w:tc>
          <w:tcPr>
            <w:tcW w:w="1559" w:type="dxa"/>
          </w:tcPr>
          <w:p w14:paraId="70CFAE9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w:t>
            </w:r>
          </w:p>
        </w:tc>
        <w:tc>
          <w:tcPr>
            <w:tcW w:w="1559" w:type="dxa"/>
          </w:tcPr>
          <w:p w14:paraId="6A68EAC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76</w:t>
            </w:r>
            <w:r w:rsidRPr="00213D7F">
              <w:rPr>
                <w:rFonts w:ascii="Arial" w:hAnsi="Arial" w:cs="Arial"/>
                <w:sz w:val="18"/>
                <w:szCs w:val="18"/>
                <w:vertAlign w:val="superscript"/>
              </w:rPr>
              <w:t>a</w:t>
            </w:r>
          </w:p>
        </w:tc>
      </w:tr>
      <w:tr w:rsidR="000251CB" w:rsidRPr="005F17C1" w14:paraId="4D442B5A" w14:textId="77777777" w:rsidTr="00D05197">
        <w:tc>
          <w:tcPr>
            <w:tcW w:w="9209" w:type="dxa"/>
            <w:gridSpan w:val="5"/>
          </w:tcPr>
          <w:p w14:paraId="14AD0922"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How quickly medicines for breathlessness worked</w:t>
            </w:r>
            <w:r w:rsidRPr="00213D7F">
              <w:rPr>
                <w:rFonts w:ascii="Arial" w:hAnsi="Arial" w:cs="Arial"/>
                <w:sz w:val="18"/>
                <w:szCs w:val="18"/>
              </w:rPr>
              <w:t xml:space="preserve"> </w:t>
            </w:r>
            <w:r w:rsidRPr="00213D7F">
              <w:rPr>
                <w:rFonts w:ascii="Arial" w:hAnsi="Arial" w:cs="Arial"/>
                <w:b/>
                <w:bCs/>
                <w:sz w:val="18"/>
                <w:szCs w:val="18"/>
              </w:rPr>
              <w:t>(n/N, %)</w:t>
            </w:r>
          </w:p>
        </w:tc>
      </w:tr>
      <w:tr w:rsidR="000251CB" w:rsidRPr="005F17C1" w14:paraId="42877768" w14:textId="77777777" w:rsidTr="00D05197">
        <w:tc>
          <w:tcPr>
            <w:tcW w:w="2972" w:type="dxa"/>
          </w:tcPr>
          <w:p w14:paraId="4B3FF8E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u w:val="single"/>
              </w:rPr>
              <w:t>&lt;</w:t>
            </w:r>
            <w:r w:rsidRPr="00213D7F">
              <w:rPr>
                <w:rFonts w:ascii="Arial" w:hAnsi="Arial" w:cs="Arial"/>
                <w:sz w:val="18"/>
                <w:szCs w:val="18"/>
              </w:rPr>
              <w:t xml:space="preserve"> 30 mins</w:t>
            </w:r>
          </w:p>
        </w:tc>
        <w:tc>
          <w:tcPr>
            <w:tcW w:w="1559" w:type="dxa"/>
          </w:tcPr>
          <w:p w14:paraId="703CB49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29/42 (69%)</w:t>
            </w:r>
          </w:p>
        </w:tc>
        <w:tc>
          <w:tcPr>
            <w:tcW w:w="1560" w:type="dxa"/>
          </w:tcPr>
          <w:p w14:paraId="63EA178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8/8 (100%)</w:t>
            </w:r>
          </w:p>
        </w:tc>
        <w:tc>
          <w:tcPr>
            <w:tcW w:w="1559" w:type="dxa"/>
          </w:tcPr>
          <w:p w14:paraId="2695288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6/7 (85.7%)</w:t>
            </w:r>
          </w:p>
        </w:tc>
        <w:tc>
          <w:tcPr>
            <w:tcW w:w="1559" w:type="dxa"/>
          </w:tcPr>
          <w:p w14:paraId="43417DE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43/57 (75.4%)</w:t>
            </w:r>
          </w:p>
        </w:tc>
      </w:tr>
      <w:tr w:rsidR="000251CB" w:rsidRPr="005F17C1" w14:paraId="72884205" w14:textId="77777777" w:rsidTr="00D05197">
        <w:tc>
          <w:tcPr>
            <w:tcW w:w="2972" w:type="dxa"/>
          </w:tcPr>
          <w:p w14:paraId="61FCB9F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&gt; 31mins</w:t>
            </w:r>
            <w:r w:rsidRPr="00D824BC">
              <w:rPr>
                <w:rFonts w:ascii="Arial" w:hAnsi="Arial" w:cs="Arial"/>
                <w:sz w:val="18"/>
                <w:szCs w:val="18"/>
                <w:vertAlign w:val="superscript"/>
              </w:rPr>
              <w:t>b</w:t>
            </w:r>
          </w:p>
        </w:tc>
        <w:tc>
          <w:tcPr>
            <w:tcW w:w="1559" w:type="dxa"/>
          </w:tcPr>
          <w:p w14:paraId="3777ACE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12/42 (28.6%)</w:t>
            </w:r>
          </w:p>
        </w:tc>
        <w:tc>
          <w:tcPr>
            <w:tcW w:w="1560" w:type="dxa"/>
          </w:tcPr>
          <w:p w14:paraId="0531B24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0/8</w:t>
            </w:r>
          </w:p>
        </w:tc>
        <w:tc>
          <w:tcPr>
            <w:tcW w:w="1559" w:type="dxa"/>
          </w:tcPr>
          <w:p w14:paraId="5E92024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 (14.3%)</w:t>
            </w:r>
          </w:p>
        </w:tc>
        <w:tc>
          <w:tcPr>
            <w:tcW w:w="1559" w:type="dxa"/>
          </w:tcPr>
          <w:p w14:paraId="226E0A2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13/57 (22.8%)</w:t>
            </w:r>
          </w:p>
        </w:tc>
      </w:tr>
      <w:tr w:rsidR="000251CB" w:rsidRPr="005F17C1" w14:paraId="0988B651" w14:textId="77777777" w:rsidTr="00D05197">
        <w:tc>
          <w:tcPr>
            <w:tcW w:w="2972" w:type="dxa"/>
          </w:tcPr>
          <w:p w14:paraId="7059C16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Varies</w:t>
            </w:r>
          </w:p>
        </w:tc>
        <w:tc>
          <w:tcPr>
            <w:tcW w:w="1559" w:type="dxa"/>
          </w:tcPr>
          <w:p w14:paraId="3E5EB6D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1/42 (2.4%)</w:t>
            </w:r>
          </w:p>
        </w:tc>
        <w:tc>
          <w:tcPr>
            <w:tcW w:w="1560" w:type="dxa"/>
          </w:tcPr>
          <w:p w14:paraId="5298FEC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0/8</w:t>
            </w:r>
          </w:p>
        </w:tc>
        <w:tc>
          <w:tcPr>
            <w:tcW w:w="1559" w:type="dxa"/>
          </w:tcPr>
          <w:p w14:paraId="52737D6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0/7</w:t>
            </w:r>
          </w:p>
        </w:tc>
        <w:tc>
          <w:tcPr>
            <w:tcW w:w="1559" w:type="dxa"/>
          </w:tcPr>
          <w:p w14:paraId="339F839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1/57 (1.8%)</w:t>
            </w:r>
          </w:p>
        </w:tc>
      </w:tr>
      <w:tr w:rsidR="000251CB" w:rsidRPr="005F17C1" w14:paraId="56D39D6B" w14:textId="77777777" w:rsidTr="00D05197">
        <w:tc>
          <w:tcPr>
            <w:tcW w:w="9209" w:type="dxa"/>
            <w:gridSpan w:val="5"/>
          </w:tcPr>
          <w:p w14:paraId="5CC6EF35"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Benzodiazepine prescribing for agitation (n/N, %)</w:t>
            </w:r>
          </w:p>
        </w:tc>
      </w:tr>
      <w:tr w:rsidR="000251CB" w:rsidRPr="005F17C1" w14:paraId="05AE3747" w14:textId="77777777" w:rsidTr="00D05197">
        <w:tc>
          <w:tcPr>
            <w:tcW w:w="2972" w:type="dxa"/>
          </w:tcPr>
          <w:p w14:paraId="0F4AF18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Yes</w:t>
            </w:r>
          </w:p>
        </w:tc>
        <w:tc>
          <w:tcPr>
            <w:tcW w:w="1559" w:type="dxa"/>
          </w:tcPr>
          <w:p w14:paraId="4921ACB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193/201 (96%)</w:t>
            </w:r>
          </w:p>
        </w:tc>
        <w:tc>
          <w:tcPr>
            <w:tcW w:w="1560" w:type="dxa"/>
          </w:tcPr>
          <w:p w14:paraId="2BEB403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40/46 (87%)</w:t>
            </w:r>
          </w:p>
        </w:tc>
        <w:tc>
          <w:tcPr>
            <w:tcW w:w="1559" w:type="dxa"/>
          </w:tcPr>
          <w:p w14:paraId="7B0C75F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22/30 (73.3%)</w:t>
            </w:r>
          </w:p>
        </w:tc>
        <w:tc>
          <w:tcPr>
            <w:tcW w:w="1559" w:type="dxa"/>
          </w:tcPr>
          <w:p w14:paraId="2816971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255/277 (92.1%)</w:t>
            </w:r>
          </w:p>
        </w:tc>
      </w:tr>
      <w:tr w:rsidR="000251CB" w:rsidRPr="005F17C1" w14:paraId="45350D8F" w14:textId="77777777" w:rsidTr="00D05197">
        <w:tc>
          <w:tcPr>
            <w:tcW w:w="2972" w:type="dxa"/>
          </w:tcPr>
          <w:p w14:paraId="078B58F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07DFC73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47</w:t>
            </w:r>
          </w:p>
        </w:tc>
        <w:tc>
          <w:tcPr>
            <w:tcW w:w="1560" w:type="dxa"/>
          </w:tcPr>
          <w:p w14:paraId="2EEAE65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w:t>
            </w:r>
          </w:p>
        </w:tc>
        <w:tc>
          <w:tcPr>
            <w:tcW w:w="1559" w:type="dxa"/>
          </w:tcPr>
          <w:p w14:paraId="0492A0F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08371BE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81</w:t>
            </w:r>
            <w:r w:rsidRPr="00213D7F">
              <w:rPr>
                <w:rFonts w:ascii="Arial" w:hAnsi="Arial" w:cs="Arial"/>
                <w:sz w:val="18"/>
                <w:szCs w:val="18"/>
                <w:vertAlign w:val="superscript"/>
              </w:rPr>
              <w:t>a</w:t>
            </w:r>
          </w:p>
        </w:tc>
      </w:tr>
      <w:tr w:rsidR="000251CB" w:rsidRPr="005F17C1" w14:paraId="3EB45639" w14:textId="77777777" w:rsidTr="00D05197">
        <w:tc>
          <w:tcPr>
            <w:tcW w:w="9209" w:type="dxa"/>
            <w:gridSpan w:val="5"/>
          </w:tcPr>
          <w:p w14:paraId="1F55EEBC"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Antipsychotic prescribing for agitation (n/N, %)</w:t>
            </w:r>
          </w:p>
        </w:tc>
      </w:tr>
      <w:tr w:rsidR="000251CB" w:rsidRPr="005F17C1" w14:paraId="0B7AD503" w14:textId="77777777" w:rsidTr="00D05197">
        <w:tc>
          <w:tcPr>
            <w:tcW w:w="2972" w:type="dxa"/>
          </w:tcPr>
          <w:p w14:paraId="275C9DD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271F8EA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159/201 (79.1%)</w:t>
            </w:r>
          </w:p>
        </w:tc>
        <w:tc>
          <w:tcPr>
            <w:tcW w:w="1560" w:type="dxa"/>
          </w:tcPr>
          <w:p w14:paraId="00B179B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33/46 (71.7%)</w:t>
            </w:r>
          </w:p>
        </w:tc>
        <w:tc>
          <w:tcPr>
            <w:tcW w:w="1559" w:type="dxa"/>
          </w:tcPr>
          <w:p w14:paraId="33960B9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21/30 (70%)</w:t>
            </w:r>
          </w:p>
        </w:tc>
        <w:tc>
          <w:tcPr>
            <w:tcW w:w="1559" w:type="dxa"/>
          </w:tcPr>
          <w:p w14:paraId="1E4656C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213/277 (76.9%)</w:t>
            </w:r>
          </w:p>
        </w:tc>
      </w:tr>
      <w:tr w:rsidR="000251CB" w:rsidRPr="005F17C1" w14:paraId="3D152E22" w14:textId="77777777" w:rsidTr="00D05197">
        <w:tc>
          <w:tcPr>
            <w:tcW w:w="2972" w:type="dxa"/>
          </w:tcPr>
          <w:p w14:paraId="024A9A5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030FA6F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47</w:t>
            </w:r>
          </w:p>
        </w:tc>
        <w:tc>
          <w:tcPr>
            <w:tcW w:w="1560" w:type="dxa"/>
          </w:tcPr>
          <w:p w14:paraId="0A84A85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w:t>
            </w:r>
          </w:p>
        </w:tc>
        <w:tc>
          <w:tcPr>
            <w:tcW w:w="1559" w:type="dxa"/>
          </w:tcPr>
          <w:p w14:paraId="1E3ABB3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4E2D5B5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81</w:t>
            </w:r>
            <w:r w:rsidRPr="00213D7F">
              <w:rPr>
                <w:rFonts w:ascii="Arial" w:hAnsi="Arial" w:cs="Arial"/>
                <w:sz w:val="18"/>
                <w:szCs w:val="18"/>
                <w:vertAlign w:val="superscript"/>
              </w:rPr>
              <w:t>a</w:t>
            </w:r>
          </w:p>
        </w:tc>
      </w:tr>
      <w:tr w:rsidR="000251CB" w:rsidRPr="005F17C1" w14:paraId="047858D9" w14:textId="77777777" w:rsidTr="00D05197">
        <w:tc>
          <w:tcPr>
            <w:tcW w:w="9209" w:type="dxa"/>
            <w:gridSpan w:val="5"/>
          </w:tcPr>
          <w:p w14:paraId="7097A3EB"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Barbiturate prescribing for agitation (n/N, %)</w:t>
            </w:r>
          </w:p>
        </w:tc>
      </w:tr>
      <w:tr w:rsidR="000251CB" w:rsidRPr="005F17C1" w14:paraId="66B0DAB6" w14:textId="77777777" w:rsidTr="00D05197">
        <w:tc>
          <w:tcPr>
            <w:tcW w:w="2972" w:type="dxa"/>
          </w:tcPr>
          <w:p w14:paraId="17F534A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34F1D0D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4/201 (2%)</w:t>
            </w:r>
          </w:p>
        </w:tc>
        <w:tc>
          <w:tcPr>
            <w:tcW w:w="1560" w:type="dxa"/>
          </w:tcPr>
          <w:p w14:paraId="3BE6CB8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0/46</w:t>
            </w:r>
          </w:p>
        </w:tc>
        <w:tc>
          <w:tcPr>
            <w:tcW w:w="1559" w:type="dxa"/>
          </w:tcPr>
          <w:p w14:paraId="201C10E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1/30 (3.3%)</w:t>
            </w:r>
          </w:p>
        </w:tc>
        <w:tc>
          <w:tcPr>
            <w:tcW w:w="1559" w:type="dxa"/>
          </w:tcPr>
          <w:p w14:paraId="6FC1539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5/277 (1.8%)</w:t>
            </w:r>
          </w:p>
        </w:tc>
      </w:tr>
      <w:tr w:rsidR="000251CB" w:rsidRPr="005F17C1" w14:paraId="709CA83E" w14:textId="77777777" w:rsidTr="00D05197">
        <w:tc>
          <w:tcPr>
            <w:tcW w:w="2972" w:type="dxa"/>
          </w:tcPr>
          <w:p w14:paraId="29C378E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4B02B26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47</w:t>
            </w:r>
          </w:p>
        </w:tc>
        <w:tc>
          <w:tcPr>
            <w:tcW w:w="1560" w:type="dxa"/>
          </w:tcPr>
          <w:p w14:paraId="4183DE6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w:t>
            </w:r>
          </w:p>
        </w:tc>
        <w:tc>
          <w:tcPr>
            <w:tcW w:w="1559" w:type="dxa"/>
          </w:tcPr>
          <w:p w14:paraId="7AF726D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7699429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81</w:t>
            </w:r>
            <w:r w:rsidRPr="00213D7F">
              <w:rPr>
                <w:rFonts w:ascii="Arial" w:hAnsi="Arial" w:cs="Arial"/>
                <w:sz w:val="18"/>
                <w:szCs w:val="18"/>
                <w:vertAlign w:val="superscript"/>
              </w:rPr>
              <w:t>a</w:t>
            </w:r>
          </w:p>
        </w:tc>
      </w:tr>
      <w:tr w:rsidR="000251CB" w:rsidRPr="005F17C1" w14:paraId="2AE10B5B" w14:textId="77777777" w:rsidTr="00D05197">
        <w:tc>
          <w:tcPr>
            <w:tcW w:w="9209" w:type="dxa"/>
            <w:gridSpan w:val="5"/>
          </w:tcPr>
          <w:p w14:paraId="44EF496F"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How quickly medicines for agitation worked (n/N, %)</w:t>
            </w:r>
          </w:p>
        </w:tc>
      </w:tr>
      <w:tr w:rsidR="000251CB" w:rsidRPr="005F17C1" w14:paraId="22965A5B" w14:textId="77777777" w:rsidTr="00D05197">
        <w:tc>
          <w:tcPr>
            <w:tcW w:w="2972" w:type="dxa"/>
          </w:tcPr>
          <w:p w14:paraId="167D685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u w:val="single"/>
              </w:rPr>
              <w:t>&lt;</w:t>
            </w:r>
            <w:r w:rsidRPr="00213D7F">
              <w:rPr>
                <w:rFonts w:ascii="Arial" w:hAnsi="Arial" w:cs="Arial"/>
                <w:sz w:val="18"/>
                <w:szCs w:val="18"/>
              </w:rPr>
              <w:t xml:space="preserve"> 30 mins</w:t>
            </w:r>
          </w:p>
        </w:tc>
        <w:tc>
          <w:tcPr>
            <w:tcW w:w="1559" w:type="dxa"/>
          </w:tcPr>
          <w:p w14:paraId="6418B9F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23/31 (74.2%)</w:t>
            </w:r>
          </w:p>
        </w:tc>
        <w:tc>
          <w:tcPr>
            <w:tcW w:w="1560" w:type="dxa"/>
          </w:tcPr>
          <w:p w14:paraId="23A3AD0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3/6 (50%)</w:t>
            </w:r>
          </w:p>
        </w:tc>
        <w:tc>
          <w:tcPr>
            <w:tcW w:w="1559" w:type="dxa"/>
          </w:tcPr>
          <w:p w14:paraId="5930922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2/5 (40%)</w:t>
            </w:r>
          </w:p>
        </w:tc>
        <w:tc>
          <w:tcPr>
            <w:tcW w:w="1559" w:type="dxa"/>
          </w:tcPr>
          <w:p w14:paraId="37646C2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28/42 (66.7%)</w:t>
            </w:r>
          </w:p>
        </w:tc>
      </w:tr>
      <w:tr w:rsidR="000251CB" w:rsidRPr="005F17C1" w14:paraId="576495FD" w14:textId="77777777" w:rsidTr="00D05197">
        <w:tc>
          <w:tcPr>
            <w:tcW w:w="2972" w:type="dxa"/>
          </w:tcPr>
          <w:p w14:paraId="7D15196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&gt; 31mins</w:t>
            </w:r>
            <w:r w:rsidRPr="00D824BC">
              <w:rPr>
                <w:rFonts w:ascii="Arial" w:hAnsi="Arial" w:cs="Arial"/>
                <w:sz w:val="18"/>
                <w:szCs w:val="18"/>
                <w:vertAlign w:val="superscript"/>
              </w:rPr>
              <w:t>b</w:t>
            </w:r>
            <w:r w:rsidRPr="00213D7F">
              <w:rPr>
                <w:rFonts w:ascii="Arial" w:hAnsi="Arial" w:cs="Arial"/>
                <w:sz w:val="18"/>
                <w:szCs w:val="18"/>
              </w:rPr>
              <w:t xml:space="preserve"> </w:t>
            </w:r>
          </w:p>
        </w:tc>
        <w:tc>
          <w:tcPr>
            <w:tcW w:w="1559" w:type="dxa"/>
          </w:tcPr>
          <w:p w14:paraId="2D7C045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7/31 (22.6%)</w:t>
            </w:r>
          </w:p>
        </w:tc>
        <w:tc>
          <w:tcPr>
            <w:tcW w:w="1560" w:type="dxa"/>
          </w:tcPr>
          <w:p w14:paraId="09BF76E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2/6 (33.3%)</w:t>
            </w:r>
          </w:p>
        </w:tc>
        <w:tc>
          <w:tcPr>
            <w:tcW w:w="1559" w:type="dxa"/>
          </w:tcPr>
          <w:p w14:paraId="1141CBC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2/5 (40%)</w:t>
            </w:r>
          </w:p>
        </w:tc>
        <w:tc>
          <w:tcPr>
            <w:tcW w:w="1559" w:type="dxa"/>
          </w:tcPr>
          <w:p w14:paraId="2433197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11/42 (26.2%)</w:t>
            </w:r>
          </w:p>
        </w:tc>
      </w:tr>
      <w:tr w:rsidR="000251CB" w:rsidRPr="005F17C1" w14:paraId="1A792F04" w14:textId="77777777" w:rsidTr="00D05197">
        <w:tc>
          <w:tcPr>
            <w:tcW w:w="2972" w:type="dxa"/>
          </w:tcPr>
          <w:p w14:paraId="48DAE7B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Varies</w:t>
            </w:r>
          </w:p>
        </w:tc>
        <w:tc>
          <w:tcPr>
            <w:tcW w:w="1559" w:type="dxa"/>
          </w:tcPr>
          <w:p w14:paraId="10F9664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1/31 (3.2%)</w:t>
            </w:r>
          </w:p>
        </w:tc>
        <w:tc>
          <w:tcPr>
            <w:tcW w:w="1560" w:type="dxa"/>
          </w:tcPr>
          <w:p w14:paraId="4AD4734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1/6 (16.7%)</w:t>
            </w:r>
          </w:p>
        </w:tc>
        <w:tc>
          <w:tcPr>
            <w:tcW w:w="1559" w:type="dxa"/>
          </w:tcPr>
          <w:p w14:paraId="53563B7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1/5 (20%)</w:t>
            </w:r>
          </w:p>
        </w:tc>
        <w:tc>
          <w:tcPr>
            <w:tcW w:w="1559" w:type="dxa"/>
          </w:tcPr>
          <w:p w14:paraId="2E33F63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3/42 (7.1%)</w:t>
            </w:r>
          </w:p>
        </w:tc>
      </w:tr>
      <w:tr w:rsidR="000251CB" w:rsidRPr="005F17C1" w14:paraId="27EAD7DE" w14:textId="77777777" w:rsidTr="00D05197">
        <w:tc>
          <w:tcPr>
            <w:tcW w:w="2972" w:type="dxa"/>
          </w:tcPr>
          <w:p w14:paraId="360D652D" w14:textId="77777777" w:rsidR="000251CB" w:rsidRPr="00213D7F" w:rsidRDefault="000251CB" w:rsidP="00D05197">
            <w:pPr>
              <w:spacing w:line="360" w:lineRule="auto"/>
              <w:rPr>
                <w:rFonts w:ascii="Arial" w:hAnsi="Arial" w:cs="Arial"/>
                <w:b/>
                <w:bCs/>
                <w:sz w:val="18"/>
                <w:szCs w:val="18"/>
              </w:rPr>
            </w:pPr>
          </w:p>
        </w:tc>
        <w:tc>
          <w:tcPr>
            <w:tcW w:w="1559" w:type="dxa"/>
          </w:tcPr>
          <w:p w14:paraId="3AEF3615"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UK (n = 248)</w:t>
            </w:r>
          </w:p>
        </w:tc>
        <w:tc>
          <w:tcPr>
            <w:tcW w:w="1560" w:type="dxa"/>
          </w:tcPr>
          <w:p w14:paraId="05FA8917"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Rest of Europe (n = 60)</w:t>
            </w:r>
          </w:p>
        </w:tc>
        <w:tc>
          <w:tcPr>
            <w:tcW w:w="1559" w:type="dxa"/>
          </w:tcPr>
          <w:p w14:paraId="7769F970"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Rest of the world (n = 49)</w:t>
            </w:r>
          </w:p>
        </w:tc>
        <w:tc>
          <w:tcPr>
            <w:tcW w:w="1559" w:type="dxa"/>
          </w:tcPr>
          <w:p w14:paraId="379345D5" w14:textId="77777777" w:rsidR="000251CB" w:rsidRPr="00213D7F" w:rsidRDefault="000251CB" w:rsidP="00D05197">
            <w:pPr>
              <w:spacing w:line="360" w:lineRule="auto"/>
              <w:rPr>
                <w:rFonts w:ascii="Arial" w:hAnsi="Arial" w:cs="Arial"/>
                <w:b/>
                <w:bCs/>
                <w:sz w:val="18"/>
                <w:szCs w:val="18"/>
              </w:rPr>
            </w:pPr>
            <w:r w:rsidRPr="00213D7F">
              <w:rPr>
                <w:rFonts w:ascii="Arial" w:hAnsi="Arial" w:cs="Arial"/>
                <w:b/>
                <w:bCs/>
                <w:sz w:val="18"/>
                <w:szCs w:val="18"/>
              </w:rPr>
              <w:t>Total</w:t>
            </w:r>
          </w:p>
        </w:tc>
      </w:tr>
      <w:tr w:rsidR="000251CB" w:rsidRPr="005F17C1" w14:paraId="7333306F" w14:textId="77777777" w:rsidTr="00D05197">
        <w:tc>
          <w:tcPr>
            <w:tcW w:w="9209" w:type="dxa"/>
            <w:gridSpan w:val="5"/>
          </w:tcPr>
          <w:p w14:paraId="7768312B"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Opioid prescribing for cough (n/N, %)</w:t>
            </w:r>
          </w:p>
        </w:tc>
      </w:tr>
      <w:tr w:rsidR="000251CB" w:rsidRPr="005F17C1" w14:paraId="55F59778" w14:textId="77777777" w:rsidTr="00D05197">
        <w:tc>
          <w:tcPr>
            <w:tcW w:w="2972" w:type="dxa"/>
          </w:tcPr>
          <w:p w14:paraId="0DD60F3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Yes</w:t>
            </w:r>
          </w:p>
        </w:tc>
        <w:tc>
          <w:tcPr>
            <w:tcW w:w="1559" w:type="dxa"/>
          </w:tcPr>
          <w:p w14:paraId="68131C7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173/180 (96.1%)</w:t>
            </w:r>
          </w:p>
        </w:tc>
        <w:tc>
          <w:tcPr>
            <w:tcW w:w="1560" w:type="dxa"/>
          </w:tcPr>
          <w:p w14:paraId="4038708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40/41 (97.6%)</w:t>
            </w:r>
          </w:p>
        </w:tc>
        <w:tc>
          <w:tcPr>
            <w:tcW w:w="1559" w:type="dxa"/>
          </w:tcPr>
          <w:p w14:paraId="5042B13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25/30 (83.3%)</w:t>
            </w:r>
          </w:p>
        </w:tc>
        <w:tc>
          <w:tcPr>
            <w:tcW w:w="1559" w:type="dxa"/>
          </w:tcPr>
          <w:p w14:paraId="29950BE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238/251 (94.8%)</w:t>
            </w:r>
          </w:p>
        </w:tc>
      </w:tr>
      <w:tr w:rsidR="000251CB" w:rsidRPr="005F17C1" w14:paraId="6211ED34" w14:textId="77777777" w:rsidTr="00D05197">
        <w:tc>
          <w:tcPr>
            <w:tcW w:w="2972" w:type="dxa"/>
          </w:tcPr>
          <w:p w14:paraId="49C0C38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031A630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68</w:t>
            </w:r>
          </w:p>
        </w:tc>
        <w:tc>
          <w:tcPr>
            <w:tcW w:w="1560" w:type="dxa"/>
          </w:tcPr>
          <w:p w14:paraId="2655812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3948497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2537A06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107</w:t>
            </w:r>
            <w:r w:rsidRPr="00213D7F">
              <w:rPr>
                <w:rFonts w:ascii="Arial" w:hAnsi="Arial" w:cs="Arial"/>
                <w:sz w:val="18"/>
                <w:szCs w:val="18"/>
                <w:vertAlign w:val="superscript"/>
              </w:rPr>
              <w:t>a</w:t>
            </w:r>
          </w:p>
        </w:tc>
      </w:tr>
      <w:tr w:rsidR="000251CB" w:rsidRPr="005F17C1" w14:paraId="14D25528" w14:textId="77777777" w:rsidTr="00D05197">
        <w:tc>
          <w:tcPr>
            <w:tcW w:w="9209" w:type="dxa"/>
            <w:gridSpan w:val="5"/>
          </w:tcPr>
          <w:p w14:paraId="64C5D6E7"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Cough linctus prescribing for cough (n/N, %)</w:t>
            </w:r>
          </w:p>
        </w:tc>
      </w:tr>
      <w:tr w:rsidR="000251CB" w:rsidRPr="005F17C1" w14:paraId="78C868E8" w14:textId="77777777" w:rsidTr="00D05197">
        <w:tc>
          <w:tcPr>
            <w:tcW w:w="2972" w:type="dxa"/>
          </w:tcPr>
          <w:p w14:paraId="64198EF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438E4C6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73/180 (40.6%)</w:t>
            </w:r>
          </w:p>
        </w:tc>
        <w:tc>
          <w:tcPr>
            <w:tcW w:w="1560" w:type="dxa"/>
          </w:tcPr>
          <w:p w14:paraId="45151D5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2/41 (4.9%)</w:t>
            </w:r>
          </w:p>
        </w:tc>
        <w:tc>
          <w:tcPr>
            <w:tcW w:w="1559" w:type="dxa"/>
          </w:tcPr>
          <w:p w14:paraId="5613BFB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1/30 (3.3%)</w:t>
            </w:r>
          </w:p>
        </w:tc>
        <w:tc>
          <w:tcPr>
            <w:tcW w:w="1559" w:type="dxa"/>
          </w:tcPr>
          <w:p w14:paraId="4EADB36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76/251 (30.3%)</w:t>
            </w:r>
          </w:p>
        </w:tc>
      </w:tr>
      <w:tr w:rsidR="000251CB" w:rsidRPr="005F17C1" w14:paraId="13BB1CA9" w14:textId="77777777" w:rsidTr="00D05197">
        <w:tc>
          <w:tcPr>
            <w:tcW w:w="2972" w:type="dxa"/>
          </w:tcPr>
          <w:p w14:paraId="3B6D7B1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721860C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68</w:t>
            </w:r>
          </w:p>
        </w:tc>
        <w:tc>
          <w:tcPr>
            <w:tcW w:w="1560" w:type="dxa"/>
          </w:tcPr>
          <w:p w14:paraId="2C464F7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2063950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2758C64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107</w:t>
            </w:r>
            <w:r w:rsidRPr="00213D7F">
              <w:rPr>
                <w:rFonts w:ascii="Arial" w:hAnsi="Arial" w:cs="Arial"/>
                <w:sz w:val="18"/>
                <w:szCs w:val="18"/>
                <w:vertAlign w:val="superscript"/>
              </w:rPr>
              <w:t>a</w:t>
            </w:r>
          </w:p>
        </w:tc>
      </w:tr>
      <w:tr w:rsidR="000251CB" w:rsidRPr="005F17C1" w14:paraId="2468B050" w14:textId="77777777" w:rsidTr="00D05197">
        <w:tc>
          <w:tcPr>
            <w:tcW w:w="9209" w:type="dxa"/>
            <w:gridSpan w:val="5"/>
          </w:tcPr>
          <w:p w14:paraId="0C473FD6"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Nebulised saline prescribing for cough (n/N, %)</w:t>
            </w:r>
          </w:p>
        </w:tc>
      </w:tr>
      <w:tr w:rsidR="000251CB" w:rsidRPr="005F17C1" w14:paraId="3494E644" w14:textId="77777777" w:rsidTr="00D05197">
        <w:tc>
          <w:tcPr>
            <w:tcW w:w="2972" w:type="dxa"/>
          </w:tcPr>
          <w:p w14:paraId="5F40B00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4FAEA50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8/180 (4.4%)</w:t>
            </w:r>
          </w:p>
        </w:tc>
        <w:tc>
          <w:tcPr>
            <w:tcW w:w="1560" w:type="dxa"/>
          </w:tcPr>
          <w:p w14:paraId="79FE1A9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2/41 (4.9%)</w:t>
            </w:r>
          </w:p>
        </w:tc>
        <w:tc>
          <w:tcPr>
            <w:tcW w:w="1559" w:type="dxa"/>
          </w:tcPr>
          <w:p w14:paraId="244F084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0/30</w:t>
            </w:r>
          </w:p>
        </w:tc>
        <w:tc>
          <w:tcPr>
            <w:tcW w:w="1559" w:type="dxa"/>
          </w:tcPr>
          <w:p w14:paraId="06FD0AD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10/251 (4%)</w:t>
            </w:r>
          </w:p>
        </w:tc>
      </w:tr>
      <w:tr w:rsidR="000251CB" w:rsidRPr="005F17C1" w14:paraId="03DFD2E6" w14:textId="77777777" w:rsidTr="00D05197">
        <w:tc>
          <w:tcPr>
            <w:tcW w:w="2972" w:type="dxa"/>
          </w:tcPr>
          <w:p w14:paraId="4F529F9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2FC1120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68</w:t>
            </w:r>
          </w:p>
        </w:tc>
        <w:tc>
          <w:tcPr>
            <w:tcW w:w="1560" w:type="dxa"/>
          </w:tcPr>
          <w:p w14:paraId="1CDCD2B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5E8D416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6C11D9D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107</w:t>
            </w:r>
            <w:r w:rsidRPr="00213D7F">
              <w:rPr>
                <w:rFonts w:ascii="Arial" w:hAnsi="Arial" w:cs="Arial"/>
                <w:sz w:val="18"/>
                <w:szCs w:val="18"/>
                <w:vertAlign w:val="superscript"/>
              </w:rPr>
              <w:t>a</w:t>
            </w:r>
          </w:p>
        </w:tc>
      </w:tr>
      <w:tr w:rsidR="000251CB" w:rsidRPr="005F17C1" w14:paraId="710B1494" w14:textId="77777777" w:rsidTr="00D05197">
        <w:tc>
          <w:tcPr>
            <w:tcW w:w="9209" w:type="dxa"/>
            <w:gridSpan w:val="5"/>
          </w:tcPr>
          <w:p w14:paraId="3CAA6C57"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How quickly medicines for cough worked (n/N, %)</w:t>
            </w:r>
          </w:p>
        </w:tc>
      </w:tr>
      <w:tr w:rsidR="000251CB" w:rsidRPr="005F17C1" w14:paraId="3D8FBB5A" w14:textId="77777777" w:rsidTr="00D05197">
        <w:tc>
          <w:tcPr>
            <w:tcW w:w="2972" w:type="dxa"/>
          </w:tcPr>
          <w:p w14:paraId="51215CD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u w:val="single"/>
              </w:rPr>
              <w:t>&lt;</w:t>
            </w:r>
            <w:r w:rsidRPr="00213D7F">
              <w:rPr>
                <w:rFonts w:ascii="Arial" w:hAnsi="Arial" w:cs="Arial"/>
                <w:sz w:val="18"/>
                <w:szCs w:val="18"/>
              </w:rPr>
              <w:t xml:space="preserve"> 30 mins</w:t>
            </w:r>
          </w:p>
        </w:tc>
        <w:tc>
          <w:tcPr>
            <w:tcW w:w="1559" w:type="dxa"/>
          </w:tcPr>
          <w:p w14:paraId="07F36D5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10/14 (71.4%)</w:t>
            </w:r>
          </w:p>
        </w:tc>
        <w:tc>
          <w:tcPr>
            <w:tcW w:w="1560" w:type="dxa"/>
          </w:tcPr>
          <w:p w14:paraId="20B55B4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3/4 (75%)</w:t>
            </w:r>
          </w:p>
        </w:tc>
        <w:tc>
          <w:tcPr>
            <w:tcW w:w="1559" w:type="dxa"/>
          </w:tcPr>
          <w:p w14:paraId="687C462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0/3</w:t>
            </w:r>
          </w:p>
        </w:tc>
        <w:tc>
          <w:tcPr>
            <w:tcW w:w="1559" w:type="dxa"/>
          </w:tcPr>
          <w:p w14:paraId="029C345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13/21 (61.9%)</w:t>
            </w:r>
          </w:p>
        </w:tc>
      </w:tr>
      <w:tr w:rsidR="000251CB" w:rsidRPr="005F17C1" w14:paraId="7A19C002" w14:textId="77777777" w:rsidTr="00D05197">
        <w:tc>
          <w:tcPr>
            <w:tcW w:w="2972" w:type="dxa"/>
          </w:tcPr>
          <w:p w14:paraId="4E1340D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&gt; 31mins</w:t>
            </w:r>
            <w:r w:rsidRPr="00D824BC">
              <w:rPr>
                <w:rFonts w:ascii="Arial" w:hAnsi="Arial" w:cs="Arial"/>
                <w:sz w:val="18"/>
                <w:szCs w:val="18"/>
                <w:vertAlign w:val="superscript"/>
              </w:rPr>
              <w:t>b</w:t>
            </w:r>
            <w:r w:rsidRPr="00213D7F">
              <w:rPr>
                <w:rFonts w:ascii="Arial" w:hAnsi="Arial" w:cs="Arial"/>
                <w:sz w:val="18"/>
                <w:szCs w:val="18"/>
              </w:rPr>
              <w:t xml:space="preserve"> </w:t>
            </w:r>
          </w:p>
        </w:tc>
        <w:tc>
          <w:tcPr>
            <w:tcW w:w="1559" w:type="dxa"/>
          </w:tcPr>
          <w:p w14:paraId="53AA699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4/14 (28.6%)</w:t>
            </w:r>
          </w:p>
        </w:tc>
        <w:tc>
          <w:tcPr>
            <w:tcW w:w="1560" w:type="dxa"/>
          </w:tcPr>
          <w:p w14:paraId="4BA1B3A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 (25%)</w:t>
            </w:r>
          </w:p>
        </w:tc>
        <w:tc>
          <w:tcPr>
            <w:tcW w:w="1559" w:type="dxa"/>
          </w:tcPr>
          <w:p w14:paraId="1574DEF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2/3 (66.7%)</w:t>
            </w:r>
          </w:p>
        </w:tc>
        <w:tc>
          <w:tcPr>
            <w:tcW w:w="1559" w:type="dxa"/>
          </w:tcPr>
          <w:p w14:paraId="3F99608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7/21 (33.3%)</w:t>
            </w:r>
          </w:p>
        </w:tc>
      </w:tr>
      <w:tr w:rsidR="000251CB" w:rsidRPr="005F17C1" w14:paraId="20044C6C" w14:textId="77777777" w:rsidTr="00D05197">
        <w:tc>
          <w:tcPr>
            <w:tcW w:w="2972" w:type="dxa"/>
          </w:tcPr>
          <w:p w14:paraId="48E8152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Varies</w:t>
            </w:r>
          </w:p>
        </w:tc>
        <w:tc>
          <w:tcPr>
            <w:tcW w:w="1559" w:type="dxa"/>
          </w:tcPr>
          <w:p w14:paraId="0A8109F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0/14</w:t>
            </w:r>
          </w:p>
        </w:tc>
        <w:tc>
          <w:tcPr>
            <w:tcW w:w="1560" w:type="dxa"/>
          </w:tcPr>
          <w:p w14:paraId="1368C99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0/4</w:t>
            </w:r>
          </w:p>
        </w:tc>
        <w:tc>
          <w:tcPr>
            <w:tcW w:w="1559" w:type="dxa"/>
          </w:tcPr>
          <w:p w14:paraId="360A4C7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 (33.3%)</w:t>
            </w:r>
          </w:p>
        </w:tc>
        <w:tc>
          <w:tcPr>
            <w:tcW w:w="1559" w:type="dxa"/>
          </w:tcPr>
          <w:p w14:paraId="442379C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1/21 (4.8%)</w:t>
            </w:r>
          </w:p>
        </w:tc>
      </w:tr>
      <w:tr w:rsidR="000251CB" w:rsidRPr="005F17C1" w14:paraId="41C7BCA0" w14:textId="77777777" w:rsidTr="00D05197">
        <w:tc>
          <w:tcPr>
            <w:tcW w:w="9209" w:type="dxa"/>
            <w:gridSpan w:val="5"/>
          </w:tcPr>
          <w:p w14:paraId="5FF47F62"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Paracetamol prescribing for fever (n/N, %)</w:t>
            </w:r>
          </w:p>
        </w:tc>
      </w:tr>
      <w:tr w:rsidR="000251CB" w:rsidRPr="005F17C1" w14:paraId="50A5D0A5" w14:textId="77777777" w:rsidTr="00D05197">
        <w:tc>
          <w:tcPr>
            <w:tcW w:w="2972" w:type="dxa"/>
          </w:tcPr>
          <w:p w14:paraId="269C20C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4EA2B6F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198/199 (99.5%)</w:t>
            </w:r>
          </w:p>
        </w:tc>
        <w:tc>
          <w:tcPr>
            <w:tcW w:w="1560" w:type="dxa"/>
          </w:tcPr>
          <w:p w14:paraId="53528D9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42/44 (95.5%)</w:t>
            </w:r>
          </w:p>
        </w:tc>
        <w:tc>
          <w:tcPr>
            <w:tcW w:w="1559" w:type="dxa"/>
          </w:tcPr>
          <w:p w14:paraId="210F45A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27/29 (93.1%)</w:t>
            </w:r>
          </w:p>
        </w:tc>
        <w:tc>
          <w:tcPr>
            <w:tcW w:w="1559" w:type="dxa"/>
          </w:tcPr>
          <w:p w14:paraId="61F0096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267/272 (98.2%)</w:t>
            </w:r>
          </w:p>
        </w:tc>
      </w:tr>
      <w:tr w:rsidR="000251CB" w:rsidRPr="005F17C1" w14:paraId="663B8052" w14:textId="77777777" w:rsidTr="00D05197">
        <w:tc>
          <w:tcPr>
            <w:tcW w:w="2972" w:type="dxa"/>
          </w:tcPr>
          <w:p w14:paraId="0442191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76C873D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49</w:t>
            </w:r>
          </w:p>
        </w:tc>
        <w:tc>
          <w:tcPr>
            <w:tcW w:w="1560" w:type="dxa"/>
          </w:tcPr>
          <w:p w14:paraId="0310268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16</w:t>
            </w:r>
          </w:p>
        </w:tc>
        <w:tc>
          <w:tcPr>
            <w:tcW w:w="1559" w:type="dxa"/>
          </w:tcPr>
          <w:p w14:paraId="1DA361A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w:t>
            </w:r>
          </w:p>
        </w:tc>
        <w:tc>
          <w:tcPr>
            <w:tcW w:w="1559" w:type="dxa"/>
          </w:tcPr>
          <w:p w14:paraId="1FE66EF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86</w:t>
            </w:r>
            <w:r w:rsidRPr="00213D7F">
              <w:rPr>
                <w:rFonts w:ascii="Arial" w:hAnsi="Arial" w:cs="Arial"/>
                <w:sz w:val="18"/>
                <w:szCs w:val="18"/>
                <w:vertAlign w:val="superscript"/>
              </w:rPr>
              <w:t>a</w:t>
            </w:r>
          </w:p>
        </w:tc>
      </w:tr>
      <w:tr w:rsidR="000251CB" w:rsidRPr="005F17C1" w14:paraId="6658E7FA" w14:textId="77777777" w:rsidTr="00D05197">
        <w:tc>
          <w:tcPr>
            <w:tcW w:w="9209" w:type="dxa"/>
            <w:gridSpan w:val="5"/>
          </w:tcPr>
          <w:p w14:paraId="13B6C965"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NSAID prescribing for fever (n/N, %)</w:t>
            </w:r>
          </w:p>
        </w:tc>
      </w:tr>
      <w:tr w:rsidR="000251CB" w:rsidRPr="005F17C1" w14:paraId="34C6B9DC" w14:textId="77777777" w:rsidTr="00D05197">
        <w:tc>
          <w:tcPr>
            <w:tcW w:w="2972" w:type="dxa"/>
          </w:tcPr>
          <w:p w14:paraId="7BC85C2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Yes</w:t>
            </w:r>
          </w:p>
        </w:tc>
        <w:tc>
          <w:tcPr>
            <w:tcW w:w="1559" w:type="dxa"/>
          </w:tcPr>
          <w:p w14:paraId="50851BF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38/199 (19.1%)</w:t>
            </w:r>
          </w:p>
        </w:tc>
        <w:tc>
          <w:tcPr>
            <w:tcW w:w="1560" w:type="dxa"/>
          </w:tcPr>
          <w:p w14:paraId="1D8DAE1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4/44 (9.1%)</w:t>
            </w:r>
          </w:p>
        </w:tc>
        <w:tc>
          <w:tcPr>
            <w:tcW w:w="1559" w:type="dxa"/>
          </w:tcPr>
          <w:p w14:paraId="5F5D65E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4/29 (13.8%)</w:t>
            </w:r>
          </w:p>
        </w:tc>
        <w:tc>
          <w:tcPr>
            <w:tcW w:w="1559" w:type="dxa"/>
          </w:tcPr>
          <w:p w14:paraId="1D1B20D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46/272 (16.9%)</w:t>
            </w:r>
          </w:p>
        </w:tc>
      </w:tr>
      <w:tr w:rsidR="000251CB" w:rsidRPr="005F17C1" w14:paraId="6B87335C" w14:textId="77777777" w:rsidTr="00D05197">
        <w:tc>
          <w:tcPr>
            <w:tcW w:w="2972" w:type="dxa"/>
          </w:tcPr>
          <w:p w14:paraId="46D4EEC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71D961E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49</w:t>
            </w:r>
          </w:p>
        </w:tc>
        <w:tc>
          <w:tcPr>
            <w:tcW w:w="1560" w:type="dxa"/>
          </w:tcPr>
          <w:p w14:paraId="3B8D75F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16</w:t>
            </w:r>
          </w:p>
        </w:tc>
        <w:tc>
          <w:tcPr>
            <w:tcW w:w="1559" w:type="dxa"/>
          </w:tcPr>
          <w:p w14:paraId="3CF3749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w:t>
            </w:r>
          </w:p>
        </w:tc>
        <w:tc>
          <w:tcPr>
            <w:tcW w:w="1559" w:type="dxa"/>
          </w:tcPr>
          <w:p w14:paraId="62CCF2B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86</w:t>
            </w:r>
            <w:r w:rsidRPr="00213D7F">
              <w:rPr>
                <w:rFonts w:ascii="Arial" w:hAnsi="Arial" w:cs="Arial"/>
                <w:sz w:val="18"/>
                <w:szCs w:val="18"/>
                <w:vertAlign w:val="superscript"/>
              </w:rPr>
              <w:t>a</w:t>
            </w:r>
          </w:p>
        </w:tc>
      </w:tr>
      <w:tr w:rsidR="000251CB" w:rsidRPr="005F17C1" w14:paraId="36089887" w14:textId="77777777" w:rsidTr="00D05197">
        <w:tc>
          <w:tcPr>
            <w:tcW w:w="9209" w:type="dxa"/>
            <w:gridSpan w:val="5"/>
          </w:tcPr>
          <w:p w14:paraId="3CCA4011"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Metamizole prescribing for fever (n/N, %)</w:t>
            </w:r>
          </w:p>
        </w:tc>
      </w:tr>
      <w:tr w:rsidR="000251CB" w:rsidRPr="005F17C1" w14:paraId="0FB27E15" w14:textId="77777777" w:rsidTr="00D05197">
        <w:tc>
          <w:tcPr>
            <w:tcW w:w="2972" w:type="dxa"/>
          </w:tcPr>
          <w:p w14:paraId="02D0506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Yes</w:t>
            </w:r>
          </w:p>
        </w:tc>
        <w:tc>
          <w:tcPr>
            <w:tcW w:w="1559" w:type="dxa"/>
          </w:tcPr>
          <w:p w14:paraId="0CA965B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0/199</w:t>
            </w:r>
          </w:p>
        </w:tc>
        <w:tc>
          <w:tcPr>
            <w:tcW w:w="1560" w:type="dxa"/>
          </w:tcPr>
          <w:p w14:paraId="59AF352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14/44 (31.8%)</w:t>
            </w:r>
          </w:p>
        </w:tc>
        <w:tc>
          <w:tcPr>
            <w:tcW w:w="1559" w:type="dxa"/>
          </w:tcPr>
          <w:p w14:paraId="31981C8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1/29 (3.4%)</w:t>
            </w:r>
          </w:p>
        </w:tc>
        <w:tc>
          <w:tcPr>
            <w:tcW w:w="1559" w:type="dxa"/>
          </w:tcPr>
          <w:p w14:paraId="338BA7D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15/272 (5.5%)</w:t>
            </w:r>
          </w:p>
        </w:tc>
      </w:tr>
      <w:tr w:rsidR="000251CB" w:rsidRPr="005F17C1" w14:paraId="0E845A4B" w14:textId="77777777" w:rsidTr="00D05197">
        <w:tc>
          <w:tcPr>
            <w:tcW w:w="2972" w:type="dxa"/>
          </w:tcPr>
          <w:p w14:paraId="4D9BAE1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Missing</w:t>
            </w:r>
          </w:p>
        </w:tc>
        <w:tc>
          <w:tcPr>
            <w:tcW w:w="1559" w:type="dxa"/>
          </w:tcPr>
          <w:p w14:paraId="6872869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49</w:t>
            </w:r>
          </w:p>
        </w:tc>
        <w:tc>
          <w:tcPr>
            <w:tcW w:w="1560" w:type="dxa"/>
          </w:tcPr>
          <w:p w14:paraId="0CA3223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16</w:t>
            </w:r>
          </w:p>
        </w:tc>
        <w:tc>
          <w:tcPr>
            <w:tcW w:w="1559" w:type="dxa"/>
          </w:tcPr>
          <w:p w14:paraId="696417A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w:t>
            </w:r>
          </w:p>
        </w:tc>
        <w:tc>
          <w:tcPr>
            <w:tcW w:w="1559" w:type="dxa"/>
          </w:tcPr>
          <w:p w14:paraId="3FED528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86</w:t>
            </w:r>
            <w:r w:rsidRPr="00213D7F">
              <w:rPr>
                <w:rFonts w:ascii="Arial" w:hAnsi="Arial" w:cs="Arial"/>
                <w:sz w:val="18"/>
                <w:szCs w:val="18"/>
                <w:vertAlign w:val="superscript"/>
              </w:rPr>
              <w:t>a</w:t>
            </w:r>
          </w:p>
        </w:tc>
      </w:tr>
      <w:tr w:rsidR="000251CB" w:rsidRPr="005F17C1" w14:paraId="428CA83E" w14:textId="77777777" w:rsidTr="00D05197">
        <w:tc>
          <w:tcPr>
            <w:tcW w:w="9209" w:type="dxa"/>
            <w:gridSpan w:val="5"/>
          </w:tcPr>
          <w:p w14:paraId="0688A0C7"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How quickly medicines for fever worked (n/N, %)</w:t>
            </w:r>
          </w:p>
        </w:tc>
      </w:tr>
      <w:tr w:rsidR="000251CB" w:rsidRPr="005F17C1" w14:paraId="6B450DA7" w14:textId="77777777" w:rsidTr="00D05197">
        <w:tc>
          <w:tcPr>
            <w:tcW w:w="2972" w:type="dxa"/>
          </w:tcPr>
          <w:p w14:paraId="291F23F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u w:val="single"/>
              </w:rPr>
              <w:t>&lt;</w:t>
            </w:r>
            <w:r w:rsidRPr="00213D7F">
              <w:rPr>
                <w:rFonts w:ascii="Arial" w:hAnsi="Arial" w:cs="Arial"/>
                <w:sz w:val="18"/>
                <w:szCs w:val="18"/>
              </w:rPr>
              <w:t xml:space="preserve"> 30 mins</w:t>
            </w:r>
          </w:p>
        </w:tc>
        <w:tc>
          <w:tcPr>
            <w:tcW w:w="1559" w:type="dxa"/>
          </w:tcPr>
          <w:p w14:paraId="2AB3CBF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11/26 (42.3%)</w:t>
            </w:r>
          </w:p>
        </w:tc>
        <w:tc>
          <w:tcPr>
            <w:tcW w:w="1560" w:type="dxa"/>
          </w:tcPr>
          <w:p w14:paraId="4EA3B72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3/4 (75%)</w:t>
            </w:r>
          </w:p>
        </w:tc>
        <w:tc>
          <w:tcPr>
            <w:tcW w:w="1559" w:type="dxa"/>
          </w:tcPr>
          <w:p w14:paraId="79B5AAB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3/7 (42.9%)</w:t>
            </w:r>
          </w:p>
        </w:tc>
        <w:tc>
          <w:tcPr>
            <w:tcW w:w="1559" w:type="dxa"/>
          </w:tcPr>
          <w:p w14:paraId="4962B84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17/37 (45.9%)</w:t>
            </w:r>
          </w:p>
        </w:tc>
      </w:tr>
      <w:tr w:rsidR="000251CB" w:rsidRPr="005F17C1" w14:paraId="2004A773" w14:textId="77777777" w:rsidTr="00D05197">
        <w:tc>
          <w:tcPr>
            <w:tcW w:w="2972" w:type="dxa"/>
          </w:tcPr>
          <w:p w14:paraId="5329BBE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&gt; 31mins</w:t>
            </w:r>
            <w:r w:rsidRPr="00D824BC">
              <w:rPr>
                <w:rFonts w:ascii="Arial" w:hAnsi="Arial" w:cs="Arial"/>
                <w:sz w:val="18"/>
                <w:szCs w:val="18"/>
                <w:vertAlign w:val="superscript"/>
              </w:rPr>
              <w:t>b</w:t>
            </w:r>
            <w:r w:rsidRPr="00213D7F">
              <w:rPr>
                <w:rFonts w:ascii="Arial" w:hAnsi="Arial" w:cs="Arial"/>
                <w:sz w:val="18"/>
                <w:szCs w:val="18"/>
              </w:rPr>
              <w:t xml:space="preserve"> </w:t>
            </w:r>
          </w:p>
        </w:tc>
        <w:tc>
          <w:tcPr>
            <w:tcW w:w="1559" w:type="dxa"/>
          </w:tcPr>
          <w:p w14:paraId="031A46B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14/26 (53.8%)</w:t>
            </w:r>
          </w:p>
        </w:tc>
        <w:tc>
          <w:tcPr>
            <w:tcW w:w="1560" w:type="dxa"/>
          </w:tcPr>
          <w:p w14:paraId="2216A98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 (25%)</w:t>
            </w:r>
          </w:p>
        </w:tc>
        <w:tc>
          <w:tcPr>
            <w:tcW w:w="1559" w:type="dxa"/>
          </w:tcPr>
          <w:p w14:paraId="5A716BF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4/7 (57.1%)</w:t>
            </w:r>
          </w:p>
        </w:tc>
        <w:tc>
          <w:tcPr>
            <w:tcW w:w="1559" w:type="dxa"/>
          </w:tcPr>
          <w:p w14:paraId="4C48CD9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19/37 (51.4%)</w:t>
            </w:r>
          </w:p>
        </w:tc>
      </w:tr>
      <w:tr w:rsidR="000251CB" w:rsidRPr="005F17C1" w14:paraId="5D25273F" w14:textId="77777777" w:rsidTr="00D05197">
        <w:tc>
          <w:tcPr>
            <w:tcW w:w="2972" w:type="dxa"/>
          </w:tcPr>
          <w:p w14:paraId="6D98AF1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Varies</w:t>
            </w:r>
          </w:p>
        </w:tc>
        <w:tc>
          <w:tcPr>
            <w:tcW w:w="1559" w:type="dxa"/>
          </w:tcPr>
          <w:p w14:paraId="15819D5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1/26 (3.8%)</w:t>
            </w:r>
          </w:p>
        </w:tc>
        <w:tc>
          <w:tcPr>
            <w:tcW w:w="1560" w:type="dxa"/>
          </w:tcPr>
          <w:p w14:paraId="287DA48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0/4</w:t>
            </w:r>
          </w:p>
        </w:tc>
        <w:tc>
          <w:tcPr>
            <w:tcW w:w="1559" w:type="dxa"/>
          </w:tcPr>
          <w:p w14:paraId="771D1F3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0/7</w:t>
            </w:r>
          </w:p>
        </w:tc>
        <w:tc>
          <w:tcPr>
            <w:tcW w:w="1559" w:type="dxa"/>
          </w:tcPr>
          <w:p w14:paraId="3344455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1/37 (2.7%)</w:t>
            </w:r>
          </w:p>
        </w:tc>
      </w:tr>
      <w:tr w:rsidR="000251CB" w:rsidRPr="005F17C1" w14:paraId="69DB1640" w14:textId="77777777" w:rsidTr="00D05197">
        <w:tc>
          <w:tcPr>
            <w:tcW w:w="9209" w:type="dxa"/>
            <w:gridSpan w:val="5"/>
          </w:tcPr>
          <w:p w14:paraId="755F7366"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Opioid prescribing for pain (n/N, %)</w:t>
            </w:r>
          </w:p>
        </w:tc>
      </w:tr>
      <w:tr w:rsidR="000251CB" w:rsidRPr="005F17C1" w14:paraId="48999975" w14:textId="77777777" w:rsidTr="00D05197">
        <w:tc>
          <w:tcPr>
            <w:tcW w:w="2972" w:type="dxa"/>
          </w:tcPr>
          <w:p w14:paraId="14F17B6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0F1701D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175/177 (98.9%)</w:t>
            </w:r>
          </w:p>
        </w:tc>
        <w:tc>
          <w:tcPr>
            <w:tcW w:w="1560" w:type="dxa"/>
          </w:tcPr>
          <w:p w14:paraId="00AD970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40/40 (100%)</w:t>
            </w:r>
          </w:p>
        </w:tc>
        <w:tc>
          <w:tcPr>
            <w:tcW w:w="1559" w:type="dxa"/>
          </w:tcPr>
          <w:p w14:paraId="1E86C04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29/30 (96.7%)</w:t>
            </w:r>
          </w:p>
        </w:tc>
        <w:tc>
          <w:tcPr>
            <w:tcW w:w="1559" w:type="dxa"/>
          </w:tcPr>
          <w:p w14:paraId="328C39FE"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244/247 (98.8%)</w:t>
            </w:r>
          </w:p>
        </w:tc>
      </w:tr>
      <w:tr w:rsidR="000251CB" w:rsidRPr="005F17C1" w14:paraId="14505A67" w14:textId="77777777" w:rsidTr="00D05197">
        <w:tc>
          <w:tcPr>
            <w:tcW w:w="2972" w:type="dxa"/>
          </w:tcPr>
          <w:p w14:paraId="47A0E6F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02C9A8F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71</w:t>
            </w:r>
          </w:p>
        </w:tc>
        <w:tc>
          <w:tcPr>
            <w:tcW w:w="1560" w:type="dxa"/>
          </w:tcPr>
          <w:p w14:paraId="0D62C7C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w:t>
            </w:r>
          </w:p>
        </w:tc>
        <w:tc>
          <w:tcPr>
            <w:tcW w:w="1559" w:type="dxa"/>
          </w:tcPr>
          <w:p w14:paraId="219790F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4EA1128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110</w:t>
            </w:r>
          </w:p>
        </w:tc>
      </w:tr>
      <w:tr w:rsidR="000251CB" w:rsidRPr="005F17C1" w14:paraId="0BA61642" w14:textId="77777777" w:rsidTr="00D05197">
        <w:tc>
          <w:tcPr>
            <w:tcW w:w="9209" w:type="dxa"/>
            <w:gridSpan w:val="5"/>
          </w:tcPr>
          <w:p w14:paraId="69A8CBFA"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Paracetamol prescribing for pain (n/N, %)</w:t>
            </w:r>
          </w:p>
        </w:tc>
      </w:tr>
      <w:tr w:rsidR="000251CB" w:rsidRPr="005F17C1" w14:paraId="4B45A76F" w14:textId="77777777" w:rsidTr="00D05197">
        <w:tc>
          <w:tcPr>
            <w:tcW w:w="2972" w:type="dxa"/>
          </w:tcPr>
          <w:p w14:paraId="7DB08CA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791203F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52/177 (29.4%)</w:t>
            </w:r>
          </w:p>
        </w:tc>
        <w:tc>
          <w:tcPr>
            <w:tcW w:w="1560" w:type="dxa"/>
          </w:tcPr>
          <w:p w14:paraId="432E23D2"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13/40 (32.5%)</w:t>
            </w:r>
          </w:p>
        </w:tc>
        <w:tc>
          <w:tcPr>
            <w:tcW w:w="1559" w:type="dxa"/>
          </w:tcPr>
          <w:p w14:paraId="5C20FF1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9/30 (30%)</w:t>
            </w:r>
          </w:p>
        </w:tc>
        <w:tc>
          <w:tcPr>
            <w:tcW w:w="1559" w:type="dxa"/>
          </w:tcPr>
          <w:p w14:paraId="78E6D9F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74/247 (30%)</w:t>
            </w:r>
          </w:p>
        </w:tc>
      </w:tr>
      <w:tr w:rsidR="000251CB" w:rsidRPr="005F17C1" w14:paraId="600ABE11" w14:textId="77777777" w:rsidTr="00D05197">
        <w:tc>
          <w:tcPr>
            <w:tcW w:w="2972" w:type="dxa"/>
          </w:tcPr>
          <w:p w14:paraId="4A35362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766B2E1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71</w:t>
            </w:r>
          </w:p>
        </w:tc>
        <w:tc>
          <w:tcPr>
            <w:tcW w:w="1560" w:type="dxa"/>
          </w:tcPr>
          <w:p w14:paraId="08D308F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w:t>
            </w:r>
          </w:p>
        </w:tc>
        <w:tc>
          <w:tcPr>
            <w:tcW w:w="1559" w:type="dxa"/>
          </w:tcPr>
          <w:p w14:paraId="230C780D"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30664FA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110</w:t>
            </w:r>
          </w:p>
        </w:tc>
      </w:tr>
      <w:tr w:rsidR="000251CB" w:rsidRPr="005F17C1" w14:paraId="514249D7" w14:textId="77777777" w:rsidTr="00D05197">
        <w:tc>
          <w:tcPr>
            <w:tcW w:w="9209" w:type="dxa"/>
            <w:gridSpan w:val="5"/>
          </w:tcPr>
          <w:p w14:paraId="172A6A72"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Neuropathic agent prescribing for pain (n/N, %)</w:t>
            </w:r>
          </w:p>
        </w:tc>
      </w:tr>
      <w:tr w:rsidR="000251CB" w:rsidRPr="005F17C1" w14:paraId="58C9265E" w14:textId="77777777" w:rsidTr="00D05197">
        <w:tc>
          <w:tcPr>
            <w:tcW w:w="2972" w:type="dxa"/>
          </w:tcPr>
          <w:p w14:paraId="7717A04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Yes </w:t>
            </w:r>
          </w:p>
        </w:tc>
        <w:tc>
          <w:tcPr>
            <w:tcW w:w="1559" w:type="dxa"/>
          </w:tcPr>
          <w:p w14:paraId="606DE36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25/177 (14.1%)</w:t>
            </w:r>
          </w:p>
        </w:tc>
        <w:tc>
          <w:tcPr>
            <w:tcW w:w="1560" w:type="dxa"/>
          </w:tcPr>
          <w:p w14:paraId="72BA6F4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2/40 (5%)</w:t>
            </w:r>
          </w:p>
        </w:tc>
        <w:tc>
          <w:tcPr>
            <w:tcW w:w="1559" w:type="dxa"/>
          </w:tcPr>
          <w:p w14:paraId="754C478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6/30 (20%)</w:t>
            </w:r>
          </w:p>
        </w:tc>
        <w:tc>
          <w:tcPr>
            <w:tcW w:w="1559" w:type="dxa"/>
          </w:tcPr>
          <w:p w14:paraId="0A617B70"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33/247 (13.4%)</w:t>
            </w:r>
          </w:p>
        </w:tc>
      </w:tr>
      <w:tr w:rsidR="000251CB" w:rsidRPr="005F17C1" w14:paraId="6A2F3555" w14:textId="77777777" w:rsidTr="00D05197">
        <w:tc>
          <w:tcPr>
            <w:tcW w:w="2972" w:type="dxa"/>
          </w:tcPr>
          <w:p w14:paraId="37D1C43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 xml:space="preserve">Missing </w:t>
            </w:r>
          </w:p>
        </w:tc>
        <w:tc>
          <w:tcPr>
            <w:tcW w:w="1559" w:type="dxa"/>
          </w:tcPr>
          <w:p w14:paraId="0560F9DA"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71</w:t>
            </w:r>
          </w:p>
        </w:tc>
        <w:tc>
          <w:tcPr>
            <w:tcW w:w="1560" w:type="dxa"/>
          </w:tcPr>
          <w:p w14:paraId="745DD67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20</w:t>
            </w:r>
          </w:p>
        </w:tc>
        <w:tc>
          <w:tcPr>
            <w:tcW w:w="1559" w:type="dxa"/>
          </w:tcPr>
          <w:p w14:paraId="4EF89A5F"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19</w:t>
            </w:r>
          </w:p>
        </w:tc>
        <w:tc>
          <w:tcPr>
            <w:tcW w:w="1559" w:type="dxa"/>
          </w:tcPr>
          <w:p w14:paraId="324708F4"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110</w:t>
            </w:r>
          </w:p>
        </w:tc>
      </w:tr>
      <w:tr w:rsidR="000251CB" w:rsidRPr="005F17C1" w14:paraId="04A736FC" w14:textId="77777777" w:rsidTr="00D05197">
        <w:tc>
          <w:tcPr>
            <w:tcW w:w="9209" w:type="dxa"/>
            <w:gridSpan w:val="5"/>
          </w:tcPr>
          <w:p w14:paraId="301DDCAA" w14:textId="77777777" w:rsidR="000251CB" w:rsidRPr="00213D7F" w:rsidRDefault="000251CB" w:rsidP="00D05197">
            <w:pPr>
              <w:spacing w:line="360" w:lineRule="auto"/>
              <w:rPr>
                <w:rFonts w:ascii="Arial" w:hAnsi="Arial" w:cs="Arial"/>
                <w:sz w:val="18"/>
                <w:szCs w:val="18"/>
              </w:rPr>
            </w:pPr>
            <w:r w:rsidRPr="00213D7F">
              <w:rPr>
                <w:rFonts w:ascii="Arial" w:hAnsi="Arial" w:cs="Arial"/>
                <w:b/>
                <w:bCs/>
                <w:sz w:val="18"/>
                <w:szCs w:val="18"/>
              </w:rPr>
              <w:t>How quickly medicines for pain worked (n/N, %)</w:t>
            </w:r>
          </w:p>
        </w:tc>
      </w:tr>
      <w:tr w:rsidR="000251CB" w:rsidRPr="005F17C1" w14:paraId="2FFF3C6D" w14:textId="77777777" w:rsidTr="00D05197">
        <w:tc>
          <w:tcPr>
            <w:tcW w:w="2972" w:type="dxa"/>
          </w:tcPr>
          <w:p w14:paraId="1DF51121"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u w:val="single"/>
              </w:rPr>
              <w:t>&lt;</w:t>
            </w:r>
            <w:r w:rsidRPr="00213D7F">
              <w:rPr>
                <w:rFonts w:ascii="Arial" w:hAnsi="Arial" w:cs="Arial"/>
                <w:sz w:val="18"/>
                <w:szCs w:val="18"/>
              </w:rPr>
              <w:t xml:space="preserve"> 30 mins</w:t>
            </w:r>
          </w:p>
        </w:tc>
        <w:tc>
          <w:tcPr>
            <w:tcW w:w="1559" w:type="dxa"/>
          </w:tcPr>
          <w:p w14:paraId="5D9EDF9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12/22 (54.5%)</w:t>
            </w:r>
          </w:p>
        </w:tc>
        <w:tc>
          <w:tcPr>
            <w:tcW w:w="1560" w:type="dxa"/>
          </w:tcPr>
          <w:p w14:paraId="32F3FA45"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4/4 (100%)</w:t>
            </w:r>
          </w:p>
        </w:tc>
        <w:tc>
          <w:tcPr>
            <w:tcW w:w="1559" w:type="dxa"/>
          </w:tcPr>
          <w:p w14:paraId="54D50A2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 (25%)</w:t>
            </w:r>
          </w:p>
        </w:tc>
        <w:tc>
          <w:tcPr>
            <w:tcW w:w="1559" w:type="dxa"/>
          </w:tcPr>
          <w:p w14:paraId="0BF42369"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17/30 (56.7%)</w:t>
            </w:r>
          </w:p>
        </w:tc>
      </w:tr>
      <w:tr w:rsidR="000251CB" w:rsidRPr="005F17C1" w14:paraId="58506AB8" w14:textId="77777777" w:rsidTr="00D05197">
        <w:tc>
          <w:tcPr>
            <w:tcW w:w="2972" w:type="dxa"/>
          </w:tcPr>
          <w:p w14:paraId="6DBDEDCC"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&gt; 31mins</w:t>
            </w:r>
            <w:r w:rsidRPr="00D824BC">
              <w:rPr>
                <w:rFonts w:ascii="Arial" w:hAnsi="Arial" w:cs="Arial"/>
                <w:sz w:val="18"/>
                <w:szCs w:val="18"/>
                <w:vertAlign w:val="superscript"/>
              </w:rPr>
              <w:t>b</w:t>
            </w:r>
          </w:p>
        </w:tc>
        <w:tc>
          <w:tcPr>
            <w:tcW w:w="1559" w:type="dxa"/>
          </w:tcPr>
          <w:p w14:paraId="2A58A0E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9/22 (40.9%)</w:t>
            </w:r>
          </w:p>
        </w:tc>
        <w:tc>
          <w:tcPr>
            <w:tcW w:w="1560" w:type="dxa"/>
          </w:tcPr>
          <w:p w14:paraId="25215FB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0/4</w:t>
            </w:r>
          </w:p>
        </w:tc>
        <w:tc>
          <w:tcPr>
            <w:tcW w:w="1559" w:type="dxa"/>
          </w:tcPr>
          <w:p w14:paraId="0C619FE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2/4 (50%)</w:t>
            </w:r>
          </w:p>
        </w:tc>
        <w:tc>
          <w:tcPr>
            <w:tcW w:w="1559" w:type="dxa"/>
          </w:tcPr>
          <w:p w14:paraId="183F87FB"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11/30 (36.7%)</w:t>
            </w:r>
          </w:p>
        </w:tc>
      </w:tr>
      <w:tr w:rsidR="000251CB" w:rsidRPr="005F17C1" w14:paraId="043D2ACD" w14:textId="77777777" w:rsidTr="00D05197">
        <w:tc>
          <w:tcPr>
            <w:tcW w:w="2972" w:type="dxa"/>
          </w:tcPr>
          <w:p w14:paraId="201AFA13"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Varies</w:t>
            </w:r>
          </w:p>
        </w:tc>
        <w:tc>
          <w:tcPr>
            <w:tcW w:w="1559" w:type="dxa"/>
          </w:tcPr>
          <w:p w14:paraId="45F86D97"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1/22 (4.5%)</w:t>
            </w:r>
          </w:p>
        </w:tc>
        <w:tc>
          <w:tcPr>
            <w:tcW w:w="1560" w:type="dxa"/>
          </w:tcPr>
          <w:p w14:paraId="669106A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0/4</w:t>
            </w:r>
          </w:p>
        </w:tc>
        <w:tc>
          <w:tcPr>
            <w:tcW w:w="1559" w:type="dxa"/>
          </w:tcPr>
          <w:p w14:paraId="64B93BD6"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1/4 (25%)</w:t>
            </w:r>
          </w:p>
        </w:tc>
        <w:tc>
          <w:tcPr>
            <w:tcW w:w="1559" w:type="dxa"/>
          </w:tcPr>
          <w:p w14:paraId="313974A8" w14:textId="77777777" w:rsidR="000251CB" w:rsidRPr="00213D7F" w:rsidRDefault="000251CB" w:rsidP="00D05197">
            <w:pPr>
              <w:spacing w:line="360" w:lineRule="auto"/>
              <w:rPr>
                <w:rFonts w:ascii="Arial" w:hAnsi="Arial" w:cs="Arial"/>
                <w:sz w:val="18"/>
                <w:szCs w:val="18"/>
              </w:rPr>
            </w:pPr>
            <w:r w:rsidRPr="00213D7F">
              <w:rPr>
                <w:rFonts w:ascii="Arial" w:hAnsi="Arial" w:cs="Arial"/>
                <w:sz w:val="18"/>
                <w:szCs w:val="18"/>
              </w:rPr>
              <w:t>2/30 (6.7%)</w:t>
            </w:r>
          </w:p>
        </w:tc>
      </w:tr>
    </w:tbl>
    <w:p w14:paraId="399F9ED0" w14:textId="77777777" w:rsidR="000251CB" w:rsidRDefault="000251CB" w:rsidP="000251CB">
      <w:pPr>
        <w:spacing w:line="360" w:lineRule="auto"/>
        <w:rPr>
          <w:rFonts w:ascii="Arial" w:hAnsi="Arial" w:cs="Arial"/>
          <w:sz w:val="16"/>
          <w:szCs w:val="16"/>
        </w:rPr>
      </w:pPr>
      <w:proofErr w:type="spellStart"/>
      <w:r w:rsidRPr="00213D7F">
        <w:rPr>
          <w:rFonts w:ascii="Arial" w:hAnsi="Arial" w:cs="Arial"/>
          <w:sz w:val="16"/>
          <w:szCs w:val="16"/>
          <w:vertAlign w:val="superscript"/>
        </w:rPr>
        <w:t>a</w:t>
      </w:r>
      <w:r w:rsidRPr="00213D7F">
        <w:rPr>
          <w:rFonts w:ascii="Arial" w:hAnsi="Arial" w:cs="Arial"/>
          <w:sz w:val="16"/>
          <w:szCs w:val="16"/>
        </w:rPr>
        <w:t>includes</w:t>
      </w:r>
      <w:proofErr w:type="spellEnd"/>
      <w:r w:rsidRPr="00213D7F">
        <w:rPr>
          <w:rFonts w:ascii="Arial" w:hAnsi="Arial" w:cs="Arial"/>
          <w:sz w:val="16"/>
          <w:szCs w:val="16"/>
        </w:rPr>
        <w:t xml:space="preserve"> data from the one missing country</w:t>
      </w:r>
    </w:p>
    <w:p w14:paraId="3B9C6F13" w14:textId="7BAC27A7" w:rsidR="000251CB" w:rsidRPr="00213D7F" w:rsidRDefault="000251CB" w:rsidP="000251CB">
      <w:pPr>
        <w:spacing w:line="360" w:lineRule="auto"/>
        <w:rPr>
          <w:rFonts w:ascii="Arial" w:hAnsi="Arial" w:cs="Arial"/>
          <w:sz w:val="16"/>
          <w:szCs w:val="16"/>
        </w:rPr>
      </w:pPr>
      <w:proofErr w:type="spellStart"/>
      <w:r w:rsidRPr="00D824BC">
        <w:rPr>
          <w:rFonts w:ascii="Arial" w:hAnsi="Arial" w:cs="Arial"/>
          <w:sz w:val="16"/>
          <w:szCs w:val="16"/>
          <w:vertAlign w:val="superscript"/>
        </w:rPr>
        <w:t>b</w:t>
      </w:r>
      <w:r>
        <w:rPr>
          <w:rFonts w:ascii="Arial" w:hAnsi="Arial" w:cs="Arial"/>
          <w:sz w:val="16"/>
          <w:szCs w:val="16"/>
        </w:rPr>
        <w:t>w</w:t>
      </w:r>
      <w:r w:rsidRPr="00D824BC">
        <w:rPr>
          <w:rFonts w:ascii="Arial" w:hAnsi="Arial" w:cs="Arial"/>
          <w:sz w:val="16"/>
          <w:szCs w:val="16"/>
        </w:rPr>
        <w:t>here</w:t>
      </w:r>
      <w:proofErr w:type="spellEnd"/>
      <w:r w:rsidRPr="00D824BC">
        <w:rPr>
          <w:rFonts w:ascii="Arial" w:hAnsi="Arial" w:cs="Arial"/>
          <w:sz w:val="16"/>
          <w:szCs w:val="16"/>
        </w:rPr>
        <w:t xml:space="preserve"> time to effect was reported to be between 20 – 45 min</w:t>
      </w:r>
      <w:r w:rsidR="00AC65AF">
        <w:rPr>
          <w:rFonts w:ascii="Arial" w:hAnsi="Arial" w:cs="Arial"/>
          <w:sz w:val="16"/>
          <w:szCs w:val="16"/>
        </w:rPr>
        <w:t>ute</w:t>
      </w:r>
      <w:r w:rsidRPr="00D824BC">
        <w:rPr>
          <w:rFonts w:ascii="Arial" w:hAnsi="Arial" w:cs="Arial"/>
          <w:sz w:val="16"/>
          <w:szCs w:val="16"/>
        </w:rPr>
        <w:t>s or less than 1 h</w:t>
      </w:r>
      <w:r w:rsidR="00AC65AF">
        <w:rPr>
          <w:rFonts w:ascii="Arial" w:hAnsi="Arial" w:cs="Arial"/>
          <w:sz w:val="16"/>
          <w:szCs w:val="16"/>
        </w:rPr>
        <w:t>ou</w:t>
      </w:r>
      <w:r w:rsidRPr="00D824BC">
        <w:rPr>
          <w:rFonts w:ascii="Arial" w:hAnsi="Arial" w:cs="Arial"/>
          <w:sz w:val="16"/>
          <w:szCs w:val="16"/>
        </w:rPr>
        <w:t>r or 30 – 60</w:t>
      </w:r>
      <w:r w:rsidR="00AC65AF">
        <w:rPr>
          <w:rFonts w:ascii="Arial" w:hAnsi="Arial" w:cs="Arial"/>
          <w:sz w:val="16"/>
          <w:szCs w:val="16"/>
        </w:rPr>
        <w:t xml:space="preserve"> </w:t>
      </w:r>
      <w:r w:rsidRPr="00D824BC">
        <w:rPr>
          <w:rFonts w:ascii="Arial" w:hAnsi="Arial" w:cs="Arial"/>
          <w:sz w:val="16"/>
          <w:szCs w:val="16"/>
        </w:rPr>
        <w:t>min</w:t>
      </w:r>
      <w:r w:rsidR="00AC65AF">
        <w:rPr>
          <w:rFonts w:ascii="Arial" w:hAnsi="Arial" w:cs="Arial"/>
          <w:sz w:val="16"/>
          <w:szCs w:val="16"/>
        </w:rPr>
        <w:t>ute</w:t>
      </w:r>
      <w:r w:rsidRPr="00D824BC">
        <w:rPr>
          <w:rFonts w:ascii="Arial" w:hAnsi="Arial" w:cs="Arial"/>
          <w:sz w:val="16"/>
          <w:szCs w:val="16"/>
        </w:rPr>
        <w:t>s, this was grouped under effect over 31 min</w:t>
      </w:r>
      <w:r w:rsidR="00AC65AF">
        <w:rPr>
          <w:rFonts w:ascii="Arial" w:hAnsi="Arial" w:cs="Arial"/>
          <w:sz w:val="16"/>
          <w:szCs w:val="16"/>
        </w:rPr>
        <w:t>ute</w:t>
      </w:r>
      <w:r w:rsidRPr="00D824BC">
        <w:rPr>
          <w:rFonts w:ascii="Arial" w:hAnsi="Arial" w:cs="Arial"/>
          <w:sz w:val="16"/>
          <w:szCs w:val="16"/>
        </w:rPr>
        <w:t>s.</w:t>
      </w:r>
    </w:p>
    <w:p w14:paraId="0B2EF467" w14:textId="77777777" w:rsidR="000A7DBF" w:rsidRPr="00CA1525" w:rsidRDefault="000A7DBF" w:rsidP="000A7DBF">
      <w:pPr>
        <w:spacing w:line="360" w:lineRule="auto"/>
        <w:rPr>
          <w:rFonts w:ascii="Arial" w:hAnsi="Arial" w:cs="Arial"/>
          <w:b/>
          <w:bCs/>
          <w:sz w:val="22"/>
          <w:szCs w:val="22"/>
        </w:rPr>
      </w:pPr>
      <w:r w:rsidRPr="00CA1525">
        <w:rPr>
          <w:rFonts w:ascii="Arial" w:hAnsi="Arial" w:cs="Arial"/>
          <w:b/>
          <w:bCs/>
          <w:sz w:val="22"/>
          <w:szCs w:val="22"/>
        </w:rPr>
        <w:t>Prescribing for symptoms</w:t>
      </w:r>
    </w:p>
    <w:p w14:paraId="2362C180" w14:textId="77777777" w:rsidR="000A7DBF" w:rsidRPr="00CA1525" w:rsidRDefault="000A7DBF" w:rsidP="000A7DBF">
      <w:pPr>
        <w:spacing w:line="360" w:lineRule="auto"/>
        <w:rPr>
          <w:rFonts w:ascii="Arial" w:hAnsi="Arial" w:cs="Arial"/>
          <w:sz w:val="22"/>
          <w:szCs w:val="22"/>
        </w:rPr>
      </w:pPr>
      <w:r w:rsidRPr="00CA1525">
        <w:rPr>
          <w:rFonts w:ascii="Arial" w:hAnsi="Arial" w:cs="Arial"/>
          <w:b/>
          <w:bCs/>
          <w:sz w:val="22"/>
          <w:szCs w:val="22"/>
        </w:rPr>
        <w:t>Breathlessness</w:t>
      </w:r>
    </w:p>
    <w:p w14:paraId="1EA61A2D" w14:textId="725AF5D5" w:rsidR="000A7DBF" w:rsidRPr="00CA1525" w:rsidRDefault="000A7DBF" w:rsidP="000A7DBF">
      <w:pPr>
        <w:spacing w:line="360" w:lineRule="auto"/>
        <w:rPr>
          <w:rFonts w:ascii="Arial" w:hAnsi="Arial" w:cs="Arial"/>
          <w:bCs/>
          <w:sz w:val="22"/>
          <w:szCs w:val="22"/>
        </w:rPr>
      </w:pPr>
      <w:r w:rsidRPr="00CA1525">
        <w:rPr>
          <w:rFonts w:ascii="Arial" w:hAnsi="Arial" w:cs="Arial"/>
          <w:bCs/>
          <w:sz w:val="22"/>
          <w:szCs w:val="22"/>
        </w:rPr>
        <w:t xml:space="preserve">The three most common prescribed medicines for breathlessness were opioids (n = 273 of 282 (96.8%) services), benzodiazepines (n = 205 of 282 (72.7%) services) and oxygen (n = 76 of 282 (27%) services) (table 1, appendix </w:t>
      </w:r>
      <w:r w:rsidR="00CB635E">
        <w:rPr>
          <w:rFonts w:ascii="Arial" w:hAnsi="Arial" w:cs="Arial"/>
          <w:bCs/>
          <w:sz w:val="22"/>
          <w:szCs w:val="22"/>
        </w:rPr>
        <w:t>2</w:t>
      </w:r>
      <w:r w:rsidRPr="00CA1525">
        <w:rPr>
          <w:rFonts w:ascii="Arial" w:hAnsi="Arial" w:cs="Arial"/>
          <w:bCs/>
          <w:sz w:val="22"/>
          <w:szCs w:val="22"/>
        </w:rPr>
        <w:t xml:space="preserve">a). </w:t>
      </w:r>
    </w:p>
    <w:p w14:paraId="6546FF8B" w14:textId="77777777" w:rsidR="000A7DBF" w:rsidRPr="00CA1525" w:rsidRDefault="000A7DBF" w:rsidP="000A7DBF">
      <w:pPr>
        <w:spacing w:line="360" w:lineRule="auto"/>
        <w:rPr>
          <w:rFonts w:ascii="Arial" w:hAnsi="Arial" w:cs="Arial"/>
          <w:bCs/>
          <w:sz w:val="22"/>
          <w:szCs w:val="22"/>
        </w:rPr>
      </w:pPr>
    </w:p>
    <w:p w14:paraId="6FC67779" w14:textId="52086032" w:rsidR="000A7DBF" w:rsidRPr="00CA1525" w:rsidRDefault="000A7DBF" w:rsidP="000A7DBF">
      <w:pPr>
        <w:spacing w:line="360" w:lineRule="auto"/>
        <w:rPr>
          <w:rFonts w:ascii="Arial" w:hAnsi="Arial" w:cs="Arial"/>
          <w:color w:val="000000"/>
          <w:sz w:val="22"/>
          <w:szCs w:val="22"/>
          <w:shd w:val="clear" w:color="auto" w:fill="FFFFFF"/>
        </w:rPr>
      </w:pPr>
      <w:r w:rsidRPr="00CA1525">
        <w:rPr>
          <w:rFonts w:ascii="Arial" w:hAnsi="Arial" w:cs="Arial"/>
          <w:bCs/>
          <w:sz w:val="22"/>
          <w:szCs w:val="22"/>
        </w:rPr>
        <w:t xml:space="preserve">The level of opioid prescribing by services in different world regions and palliative care settings were similar (fig. 1a, 1b, appendix </w:t>
      </w:r>
      <w:r w:rsidR="00CB635E">
        <w:rPr>
          <w:rFonts w:ascii="Arial" w:hAnsi="Arial" w:cs="Arial"/>
          <w:bCs/>
          <w:sz w:val="22"/>
          <w:szCs w:val="22"/>
        </w:rPr>
        <w:t>2</w:t>
      </w:r>
      <w:r w:rsidRPr="00CA1525">
        <w:rPr>
          <w:rFonts w:ascii="Arial" w:hAnsi="Arial" w:cs="Arial"/>
          <w:bCs/>
          <w:sz w:val="22"/>
          <w:szCs w:val="22"/>
        </w:rPr>
        <w:t xml:space="preserve">a, </w:t>
      </w:r>
      <w:r w:rsidR="00CB635E">
        <w:rPr>
          <w:rFonts w:ascii="Arial" w:hAnsi="Arial" w:cs="Arial"/>
          <w:bCs/>
          <w:sz w:val="22"/>
          <w:szCs w:val="22"/>
        </w:rPr>
        <w:t>2</w:t>
      </w:r>
      <w:r w:rsidRPr="00CA1525">
        <w:rPr>
          <w:rFonts w:ascii="Arial" w:hAnsi="Arial" w:cs="Arial"/>
          <w:bCs/>
          <w:sz w:val="22"/>
          <w:szCs w:val="22"/>
        </w:rPr>
        <w:t>b). Morphine was the most prescribed opioid, representing 172 (54.1%) of the 318 prescribed opioids</w:t>
      </w:r>
      <w:r w:rsidRPr="00CA1525">
        <w:rPr>
          <w:rFonts w:ascii="Arial" w:hAnsi="Arial" w:cs="Arial"/>
          <w:color w:val="000000"/>
          <w:sz w:val="22"/>
          <w:szCs w:val="22"/>
          <w:shd w:val="clear" w:color="auto" w:fill="FFFFFF"/>
        </w:rPr>
        <w:t xml:space="preserve">. Others included oxycodone (n = 26 (8.2%)), fentanyl (n = 9 (2.8%)), hydromorphone (n = 4 (1.3%)), diamorphine (n = 3 (0.9%)), alfentanil (n = 3 (0.9%)), buprenorphine (n = 3 (0.9%)) and </w:t>
      </w:r>
      <w:proofErr w:type="spellStart"/>
      <w:r w:rsidRPr="00CA1525">
        <w:rPr>
          <w:rFonts w:ascii="Arial" w:hAnsi="Arial" w:cs="Arial"/>
          <w:color w:val="000000"/>
          <w:sz w:val="22"/>
          <w:szCs w:val="22"/>
          <w:shd w:val="clear" w:color="auto" w:fill="FFFFFF"/>
        </w:rPr>
        <w:t>sufentanil</w:t>
      </w:r>
      <w:proofErr w:type="spellEnd"/>
      <w:r w:rsidRPr="00CA1525">
        <w:rPr>
          <w:rFonts w:ascii="Arial" w:hAnsi="Arial" w:cs="Arial"/>
          <w:color w:val="000000"/>
          <w:sz w:val="22"/>
          <w:szCs w:val="22"/>
          <w:shd w:val="clear" w:color="auto" w:fill="FFFFFF"/>
        </w:rPr>
        <w:t xml:space="preserve"> (n = 1 (0.3%)) (appendix </w:t>
      </w:r>
      <w:r w:rsidR="00061023">
        <w:rPr>
          <w:rFonts w:ascii="Arial" w:hAnsi="Arial" w:cs="Arial"/>
          <w:color w:val="000000"/>
          <w:sz w:val="22"/>
          <w:szCs w:val="22"/>
          <w:shd w:val="clear" w:color="auto" w:fill="FFFFFF"/>
        </w:rPr>
        <w:t>2</w:t>
      </w:r>
      <w:r w:rsidRPr="00CA1525">
        <w:rPr>
          <w:rFonts w:ascii="Arial" w:hAnsi="Arial" w:cs="Arial"/>
          <w:color w:val="000000"/>
          <w:sz w:val="22"/>
          <w:szCs w:val="22"/>
          <w:shd w:val="clear" w:color="auto" w:fill="FFFFFF"/>
        </w:rPr>
        <w:t xml:space="preserve">c). Some services reported prescribing opioids but did not state the type of opioid (n = 97 (30.5%)). </w:t>
      </w:r>
    </w:p>
    <w:p w14:paraId="2BE24017" w14:textId="77777777" w:rsidR="000A7DBF" w:rsidRPr="00CA1525" w:rsidRDefault="000A7DBF" w:rsidP="000A7DBF">
      <w:pPr>
        <w:spacing w:line="360" w:lineRule="auto"/>
        <w:rPr>
          <w:rFonts w:ascii="Arial" w:hAnsi="Arial" w:cs="Arial"/>
          <w:bCs/>
          <w:sz w:val="22"/>
          <w:szCs w:val="22"/>
        </w:rPr>
      </w:pPr>
    </w:p>
    <w:p w14:paraId="21C171D2" w14:textId="31B744B6" w:rsidR="000A7DBF" w:rsidRPr="00CA1525" w:rsidRDefault="000A7DBF" w:rsidP="000A7DBF">
      <w:pPr>
        <w:spacing w:line="360" w:lineRule="auto"/>
        <w:rPr>
          <w:rFonts w:ascii="Arial" w:hAnsi="Arial" w:cs="Arial"/>
          <w:color w:val="000000"/>
          <w:sz w:val="22"/>
          <w:szCs w:val="22"/>
          <w:shd w:val="clear" w:color="auto" w:fill="FFFFFF"/>
        </w:rPr>
      </w:pPr>
      <w:r w:rsidRPr="00CA1525">
        <w:rPr>
          <w:rFonts w:ascii="Arial" w:hAnsi="Arial" w:cs="Arial"/>
          <w:color w:val="000000"/>
          <w:sz w:val="22"/>
          <w:szCs w:val="22"/>
          <w:shd w:val="clear" w:color="auto" w:fill="FFFFFF"/>
        </w:rPr>
        <w:t xml:space="preserve">Prescribing of benzodiazepines for breathlessness was significantly higher in the UK (83%) than the rest of Europe (48%) and the world (44%) (fig 1a, appendix </w:t>
      </w:r>
      <w:r w:rsidR="00061023">
        <w:rPr>
          <w:rFonts w:ascii="Arial" w:hAnsi="Arial" w:cs="Arial"/>
          <w:color w:val="000000"/>
          <w:sz w:val="22"/>
          <w:szCs w:val="22"/>
          <w:shd w:val="clear" w:color="auto" w:fill="FFFFFF"/>
        </w:rPr>
        <w:t>2</w:t>
      </w:r>
      <w:r w:rsidRPr="00CA1525">
        <w:rPr>
          <w:rFonts w:ascii="Arial" w:hAnsi="Arial" w:cs="Arial"/>
          <w:color w:val="000000"/>
          <w:sz w:val="22"/>
          <w:szCs w:val="22"/>
          <w:shd w:val="clear" w:color="auto" w:fill="FFFFFF"/>
        </w:rPr>
        <w:t>a) (</w:t>
      </w:r>
      <w:r w:rsidRPr="00CA1525">
        <w:rPr>
          <w:rFonts w:ascii="Arial" w:hAnsi="Arial" w:cs="Arial"/>
          <w:sz w:val="22"/>
          <w:szCs w:val="22"/>
        </w:rPr>
        <w:t>χ2 = 38.42, p = &lt;0.001)</w:t>
      </w:r>
      <w:r w:rsidRPr="00CA1525">
        <w:rPr>
          <w:rFonts w:ascii="Arial" w:hAnsi="Arial" w:cs="Arial"/>
          <w:color w:val="000000"/>
          <w:sz w:val="22"/>
          <w:szCs w:val="22"/>
          <w:shd w:val="clear" w:color="auto" w:fill="FFFFFF"/>
        </w:rPr>
        <w:t xml:space="preserve">. Among benzodiazepines, midazolam (n = 126 (48.6%) of 259) was the most prescribed. Others included lorazepam (n = 58 (22.4%)), diazepam (n = 3 (1.2%)), oxazepam (n = 2 (0.8%)), clonazepam (n = 1 (0.4%)). The type of benzodiazepines prescribed was not stated in 69 (26.6%) cases (appendix </w:t>
      </w:r>
      <w:r w:rsidR="006E1E54">
        <w:rPr>
          <w:rFonts w:ascii="Arial" w:hAnsi="Arial" w:cs="Arial"/>
          <w:color w:val="000000"/>
          <w:sz w:val="22"/>
          <w:szCs w:val="22"/>
          <w:shd w:val="clear" w:color="auto" w:fill="FFFFFF"/>
        </w:rPr>
        <w:t>2</w:t>
      </w:r>
      <w:r w:rsidRPr="00CA1525">
        <w:rPr>
          <w:rFonts w:ascii="Arial" w:hAnsi="Arial" w:cs="Arial"/>
          <w:color w:val="000000"/>
          <w:sz w:val="22"/>
          <w:szCs w:val="22"/>
          <w:shd w:val="clear" w:color="auto" w:fill="FFFFFF"/>
        </w:rPr>
        <w:t xml:space="preserve">c). </w:t>
      </w:r>
    </w:p>
    <w:p w14:paraId="1538595D" w14:textId="77777777" w:rsidR="000A7DBF" w:rsidRPr="00CA1525" w:rsidRDefault="000A7DBF" w:rsidP="000A7DBF">
      <w:pPr>
        <w:spacing w:line="360" w:lineRule="auto"/>
        <w:rPr>
          <w:rFonts w:ascii="Arial" w:hAnsi="Arial" w:cs="Arial"/>
          <w:color w:val="000000"/>
          <w:sz w:val="22"/>
          <w:szCs w:val="22"/>
          <w:shd w:val="clear" w:color="auto" w:fill="FFFFFF"/>
        </w:rPr>
      </w:pPr>
    </w:p>
    <w:p w14:paraId="2DC8F09F" w14:textId="77777777" w:rsidR="000A7DBF" w:rsidRPr="00CA1525" w:rsidRDefault="000A7DBF" w:rsidP="000A7DBF">
      <w:pPr>
        <w:spacing w:line="360" w:lineRule="auto"/>
        <w:rPr>
          <w:rFonts w:ascii="Arial" w:hAnsi="Arial" w:cs="Arial"/>
          <w:bCs/>
          <w:sz w:val="22"/>
          <w:szCs w:val="22"/>
        </w:rPr>
      </w:pPr>
      <w:r w:rsidRPr="00CA1525">
        <w:rPr>
          <w:rFonts w:ascii="Arial" w:hAnsi="Arial" w:cs="Arial"/>
          <w:bCs/>
          <w:sz w:val="22"/>
          <w:szCs w:val="22"/>
        </w:rPr>
        <w:t>Palliative care services that prescribed oxygen were less likely to have hospital palliative care teams (</w:t>
      </w:r>
      <w:r w:rsidRPr="00CA1525">
        <w:rPr>
          <w:rFonts w:ascii="Arial" w:hAnsi="Arial" w:cs="Arial"/>
          <w:sz w:val="22"/>
          <w:szCs w:val="22"/>
        </w:rPr>
        <w:t>χ2 = 9.16, p = 0.002)</w:t>
      </w:r>
      <w:r w:rsidRPr="00CA1525">
        <w:rPr>
          <w:rFonts w:ascii="Arial" w:hAnsi="Arial" w:cs="Arial"/>
          <w:bCs/>
          <w:sz w:val="22"/>
          <w:szCs w:val="22"/>
        </w:rPr>
        <w:t xml:space="preserve">. </w:t>
      </w:r>
    </w:p>
    <w:p w14:paraId="10C3C135" w14:textId="77777777" w:rsidR="000A7DBF" w:rsidRPr="00CA1525" w:rsidRDefault="000A7DBF" w:rsidP="000A7DBF">
      <w:pPr>
        <w:spacing w:line="360" w:lineRule="auto"/>
        <w:rPr>
          <w:rFonts w:ascii="Arial" w:hAnsi="Arial" w:cs="Arial"/>
          <w:bCs/>
          <w:sz w:val="22"/>
          <w:szCs w:val="22"/>
        </w:rPr>
      </w:pPr>
    </w:p>
    <w:p w14:paraId="40D7BFA2" w14:textId="7DE06A6B" w:rsidR="000A7DBF" w:rsidRPr="00CA1525" w:rsidRDefault="000A7DBF" w:rsidP="000A7DBF">
      <w:pPr>
        <w:spacing w:line="360" w:lineRule="auto"/>
        <w:rPr>
          <w:rFonts w:ascii="Arial" w:hAnsi="Arial" w:cs="Arial"/>
          <w:bCs/>
          <w:sz w:val="22"/>
          <w:szCs w:val="22"/>
        </w:rPr>
      </w:pPr>
      <w:proofErr w:type="gramStart"/>
      <w:r w:rsidRPr="00CA1525">
        <w:rPr>
          <w:rFonts w:ascii="Arial" w:hAnsi="Arial" w:cs="Arial"/>
          <w:bCs/>
          <w:sz w:val="22"/>
          <w:szCs w:val="22"/>
        </w:rPr>
        <w:t>Fifty seven</w:t>
      </w:r>
      <w:proofErr w:type="gramEnd"/>
      <w:r w:rsidRPr="00CA1525">
        <w:rPr>
          <w:rFonts w:ascii="Arial" w:hAnsi="Arial" w:cs="Arial"/>
          <w:bCs/>
          <w:sz w:val="22"/>
          <w:szCs w:val="22"/>
        </w:rPr>
        <w:t xml:space="preserve"> services indicated how quickly medicines worked, with 43 (75.4%) responding that they worked within 30 min</w:t>
      </w:r>
      <w:r w:rsidR="00D83FBE">
        <w:rPr>
          <w:rFonts w:ascii="Arial" w:hAnsi="Arial" w:cs="Arial"/>
          <w:bCs/>
          <w:sz w:val="22"/>
          <w:szCs w:val="22"/>
        </w:rPr>
        <w:t>ute</w:t>
      </w:r>
      <w:r w:rsidRPr="00CA1525">
        <w:rPr>
          <w:rFonts w:ascii="Arial" w:hAnsi="Arial" w:cs="Arial"/>
          <w:bCs/>
          <w:sz w:val="22"/>
          <w:szCs w:val="22"/>
        </w:rPr>
        <w:t>s and 13 (22.8%) over 31</w:t>
      </w:r>
      <w:r w:rsidR="0079464A">
        <w:rPr>
          <w:rFonts w:ascii="Arial" w:hAnsi="Arial" w:cs="Arial"/>
          <w:bCs/>
          <w:sz w:val="22"/>
          <w:szCs w:val="22"/>
        </w:rPr>
        <w:t xml:space="preserve"> </w:t>
      </w:r>
      <w:r w:rsidRPr="00CA1525">
        <w:rPr>
          <w:rFonts w:ascii="Arial" w:hAnsi="Arial" w:cs="Arial"/>
          <w:bCs/>
          <w:sz w:val="22"/>
          <w:szCs w:val="22"/>
        </w:rPr>
        <w:t>min</w:t>
      </w:r>
      <w:r w:rsidR="00D83FBE">
        <w:rPr>
          <w:rFonts w:ascii="Arial" w:hAnsi="Arial" w:cs="Arial"/>
          <w:bCs/>
          <w:sz w:val="22"/>
          <w:szCs w:val="22"/>
        </w:rPr>
        <w:t>ute</w:t>
      </w:r>
      <w:r w:rsidRPr="00CA1525">
        <w:rPr>
          <w:rFonts w:ascii="Arial" w:hAnsi="Arial" w:cs="Arial"/>
          <w:bCs/>
          <w:sz w:val="22"/>
          <w:szCs w:val="22"/>
        </w:rPr>
        <w:t xml:space="preserve">s (table 1). </w:t>
      </w:r>
    </w:p>
    <w:p w14:paraId="2FDF783A" w14:textId="77777777" w:rsidR="000A7DBF" w:rsidRPr="00CA1525" w:rsidRDefault="000A7DBF" w:rsidP="000A7DBF">
      <w:pPr>
        <w:spacing w:line="360" w:lineRule="auto"/>
        <w:rPr>
          <w:rFonts w:ascii="Arial" w:hAnsi="Arial" w:cs="Arial"/>
          <w:sz w:val="22"/>
          <w:szCs w:val="22"/>
        </w:rPr>
      </w:pPr>
    </w:p>
    <w:p w14:paraId="2B1422C3" w14:textId="5ED3D408" w:rsidR="000A7DBF" w:rsidRPr="00CA1525" w:rsidRDefault="000A7DBF" w:rsidP="000A7DBF">
      <w:pPr>
        <w:spacing w:line="360" w:lineRule="auto"/>
        <w:rPr>
          <w:rFonts w:ascii="Arial" w:hAnsi="Arial" w:cs="Arial"/>
          <w:sz w:val="22"/>
          <w:szCs w:val="22"/>
          <w:lang w:val="en-US"/>
        </w:rPr>
      </w:pPr>
      <w:r w:rsidRPr="00CA1525">
        <w:rPr>
          <w:rFonts w:ascii="Arial" w:hAnsi="Arial" w:cs="Arial"/>
          <w:sz w:val="22"/>
          <w:szCs w:val="22"/>
        </w:rPr>
        <w:t xml:space="preserve">All respondents on the perceived effectiveness of these medicines considered them to be either effective or as having some effect. </w:t>
      </w:r>
      <w:r w:rsidRPr="00CA1525">
        <w:rPr>
          <w:rFonts w:ascii="Arial" w:hAnsi="Arial" w:cs="Arial"/>
          <w:sz w:val="22"/>
          <w:szCs w:val="22"/>
          <w:lang w:val="en-US"/>
        </w:rPr>
        <w:t xml:space="preserve">Perceived effectiveness depended on the patient’s condition and route of drug administration </w:t>
      </w:r>
      <w:r w:rsidRPr="00CA1525">
        <w:rPr>
          <w:rFonts w:ascii="Arial" w:hAnsi="Arial" w:cs="Arial"/>
          <w:sz w:val="22"/>
          <w:szCs w:val="22"/>
        </w:rPr>
        <w:t xml:space="preserve">(appendix </w:t>
      </w:r>
      <w:r w:rsidR="00D16326">
        <w:rPr>
          <w:rFonts w:ascii="Arial" w:hAnsi="Arial" w:cs="Arial"/>
          <w:sz w:val="22"/>
          <w:szCs w:val="22"/>
        </w:rPr>
        <w:t>2</w:t>
      </w:r>
      <w:r w:rsidRPr="00CA1525">
        <w:rPr>
          <w:rFonts w:ascii="Arial" w:hAnsi="Arial" w:cs="Arial"/>
          <w:sz w:val="22"/>
          <w:szCs w:val="22"/>
        </w:rPr>
        <w:t xml:space="preserve">d). </w:t>
      </w:r>
    </w:p>
    <w:p w14:paraId="3E865693" w14:textId="77777777" w:rsidR="000A7DBF" w:rsidRPr="00CA1525" w:rsidRDefault="000A7DBF" w:rsidP="000A7DBF">
      <w:pPr>
        <w:spacing w:line="360" w:lineRule="auto"/>
        <w:rPr>
          <w:rFonts w:ascii="Arial" w:hAnsi="Arial" w:cs="Arial"/>
          <w:sz w:val="22"/>
          <w:szCs w:val="22"/>
        </w:rPr>
      </w:pPr>
    </w:p>
    <w:p w14:paraId="42B42709" w14:textId="7F7A0F8B" w:rsidR="000A7DBF" w:rsidRPr="00CA1525" w:rsidRDefault="000A7DBF" w:rsidP="000A7DBF">
      <w:pPr>
        <w:spacing w:line="360" w:lineRule="auto"/>
        <w:rPr>
          <w:rFonts w:ascii="Arial" w:hAnsi="Arial" w:cs="Arial"/>
          <w:i/>
          <w:iCs/>
          <w:sz w:val="22"/>
          <w:szCs w:val="22"/>
        </w:rPr>
      </w:pPr>
      <w:r w:rsidRPr="00CA1525">
        <w:rPr>
          <w:rFonts w:ascii="Arial" w:hAnsi="Arial" w:cs="Arial"/>
          <w:i/>
          <w:iCs/>
          <w:sz w:val="22"/>
          <w:szCs w:val="22"/>
        </w:rPr>
        <w:t>“In context of COVID</w:t>
      </w:r>
      <w:r w:rsidR="00D83FBE">
        <w:rPr>
          <w:rFonts w:ascii="Arial" w:hAnsi="Arial" w:cs="Arial"/>
          <w:i/>
          <w:iCs/>
          <w:sz w:val="22"/>
          <w:szCs w:val="22"/>
        </w:rPr>
        <w:t>-</w:t>
      </w:r>
      <w:r w:rsidRPr="00CA1525">
        <w:rPr>
          <w:rFonts w:ascii="Arial" w:hAnsi="Arial" w:cs="Arial"/>
          <w:i/>
          <w:iCs/>
          <w:sz w:val="22"/>
          <w:szCs w:val="22"/>
        </w:rPr>
        <w:t xml:space="preserve">19 we found opioids to be very effective in relieving distressing dyspnoea, particularly when given SC if severe symptoms. In some </w:t>
      </w:r>
      <w:proofErr w:type="gramStart"/>
      <w:r w:rsidRPr="00CA1525">
        <w:rPr>
          <w:rFonts w:ascii="Arial" w:hAnsi="Arial" w:cs="Arial"/>
          <w:i/>
          <w:iCs/>
          <w:sz w:val="22"/>
          <w:szCs w:val="22"/>
        </w:rPr>
        <w:t>instances</w:t>
      </w:r>
      <w:proofErr w:type="gramEnd"/>
      <w:r w:rsidRPr="00CA1525">
        <w:rPr>
          <w:rFonts w:ascii="Arial" w:hAnsi="Arial" w:cs="Arial"/>
          <w:i/>
          <w:iCs/>
          <w:sz w:val="22"/>
          <w:szCs w:val="22"/>
        </w:rPr>
        <w:t xml:space="preserve"> with severe symptoms multiple SC doses were needed to gain symptom control. MR Morphine (MST, </w:t>
      </w:r>
      <w:proofErr w:type="spellStart"/>
      <w:r w:rsidRPr="00CA1525">
        <w:rPr>
          <w:rFonts w:ascii="Arial" w:hAnsi="Arial" w:cs="Arial"/>
          <w:i/>
          <w:iCs/>
          <w:sz w:val="22"/>
          <w:szCs w:val="22"/>
        </w:rPr>
        <w:t>Zomorph</w:t>
      </w:r>
      <w:proofErr w:type="spellEnd"/>
      <w:r w:rsidRPr="00CA1525">
        <w:rPr>
          <w:rFonts w:ascii="Arial" w:hAnsi="Arial" w:cs="Arial"/>
          <w:i/>
          <w:iCs/>
          <w:sz w:val="22"/>
          <w:szCs w:val="22"/>
        </w:rPr>
        <w:t xml:space="preserve">) preparations were helpful for patients to better tolerate CPAP/Venturi masks etc. Addition of benzodiazepines was helpful </w:t>
      </w:r>
      <w:proofErr w:type="gramStart"/>
      <w:r w:rsidRPr="00CA1525">
        <w:rPr>
          <w:rFonts w:ascii="Arial" w:hAnsi="Arial" w:cs="Arial"/>
          <w:i/>
          <w:iCs/>
          <w:sz w:val="22"/>
          <w:szCs w:val="22"/>
        </w:rPr>
        <w:t>where</w:t>
      </w:r>
      <w:proofErr w:type="gramEnd"/>
      <w:r w:rsidRPr="00CA1525">
        <w:rPr>
          <w:rFonts w:ascii="Arial" w:hAnsi="Arial" w:cs="Arial"/>
          <w:i/>
          <w:iCs/>
          <w:sz w:val="22"/>
          <w:szCs w:val="22"/>
        </w:rPr>
        <w:t xml:space="preserve"> anxiety component. In most instances good relief within 30mins - 1hr if given Midazolam SC or Lorazepam SL” (</w:t>
      </w:r>
      <w:r w:rsidRPr="00CA1525">
        <w:rPr>
          <w:rFonts w:ascii="Arial" w:hAnsi="Arial" w:cs="Arial"/>
          <w:b/>
          <w:i/>
          <w:iCs/>
          <w:sz w:val="22"/>
          <w:szCs w:val="22"/>
          <w:lang w:val="en-US"/>
        </w:rPr>
        <w:t>hospital palliative care team, UK)</w:t>
      </w:r>
      <w:r w:rsidR="00D83FBE">
        <w:rPr>
          <w:rFonts w:ascii="Arial" w:hAnsi="Arial" w:cs="Arial"/>
          <w:b/>
          <w:i/>
          <w:iCs/>
          <w:sz w:val="22"/>
          <w:szCs w:val="22"/>
          <w:lang w:val="en-US"/>
        </w:rPr>
        <w:t>.</w:t>
      </w:r>
    </w:p>
    <w:p w14:paraId="144A51C0" w14:textId="77777777" w:rsidR="000A7DBF" w:rsidRPr="00CA1525" w:rsidRDefault="000A7DBF" w:rsidP="000A7DBF">
      <w:pPr>
        <w:spacing w:line="360" w:lineRule="auto"/>
        <w:rPr>
          <w:rFonts w:ascii="Arial" w:hAnsi="Arial" w:cs="Arial"/>
          <w:sz w:val="22"/>
          <w:szCs w:val="22"/>
        </w:rPr>
      </w:pPr>
    </w:p>
    <w:p w14:paraId="022EDF30" w14:textId="08B34322" w:rsidR="000A7DBF" w:rsidRPr="00CA1525" w:rsidRDefault="000A7DBF" w:rsidP="000A7DBF">
      <w:pPr>
        <w:spacing w:line="360" w:lineRule="auto"/>
        <w:rPr>
          <w:rFonts w:ascii="Arial" w:hAnsi="Arial" w:cs="Arial"/>
          <w:sz w:val="22"/>
          <w:szCs w:val="22"/>
        </w:rPr>
      </w:pPr>
      <w:r w:rsidRPr="00CA1525">
        <w:rPr>
          <w:rFonts w:ascii="Arial" w:hAnsi="Arial" w:cs="Arial"/>
          <w:sz w:val="22"/>
          <w:szCs w:val="22"/>
          <w:lang w:val="en-US"/>
        </w:rPr>
        <w:t>Although medicines tended to be effective, this was challenging to predict with an acknowledgement that patients sometimes required high doses</w:t>
      </w:r>
      <w:r w:rsidR="00D83FBE">
        <w:rPr>
          <w:rFonts w:ascii="Arial" w:hAnsi="Arial" w:cs="Arial"/>
          <w:sz w:val="22"/>
          <w:szCs w:val="22"/>
          <w:lang w:val="en-US"/>
        </w:rPr>
        <w:t>.</w:t>
      </w:r>
    </w:p>
    <w:p w14:paraId="5B34DCE6" w14:textId="77777777" w:rsidR="000A7DBF" w:rsidRDefault="000A7DBF" w:rsidP="000A7DBF">
      <w:pPr>
        <w:spacing w:line="360" w:lineRule="auto"/>
        <w:rPr>
          <w:rFonts w:ascii="Arial" w:hAnsi="Arial" w:cs="Arial"/>
          <w:i/>
          <w:sz w:val="22"/>
          <w:szCs w:val="22"/>
          <w:lang w:val="en-US"/>
        </w:rPr>
      </w:pPr>
    </w:p>
    <w:p w14:paraId="160B40B2" w14:textId="77777777" w:rsidR="000A7DBF" w:rsidRPr="00CA1525" w:rsidRDefault="000A7DBF" w:rsidP="000A7DBF">
      <w:pPr>
        <w:spacing w:line="360" w:lineRule="auto"/>
        <w:rPr>
          <w:rFonts w:ascii="Arial" w:hAnsi="Arial" w:cs="Arial"/>
          <w:i/>
          <w:sz w:val="22"/>
          <w:szCs w:val="22"/>
          <w:lang w:val="en-US"/>
        </w:rPr>
      </w:pPr>
      <w:r w:rsidRPr="00CA1525">
        <w:rPr>
          <w:rFonts w:ascii="Arial" w:hAnsi="Arial" w:cs="Arial"/>
          <w:i/>
          <w:sz w:val="22"/>
          <w:szCs w:val="22"/>
          <w:lang w:val="en-US"/>
        </w:rPr>
        <w:t xml:space="preserve">"Benzos and opioids tend to work in 10-20 minutes. Most people need small doses, but some need bigger doses” </w:t>
      </w:r>
      <w:r w:rsidRPr="00CA1525">
        <w:rPr>
          <w:rFonts w:ascii="Arial" w:hAnsi="Arial" w:cs="Arial"/>
          <w:b/>
          <w:i/>
          <w:sz w:val="22"/>
          <w:szCs w:val="22"/>
          <w:lang w:val="en-US"/>
        </w:rPr>
        <w:t>(</w:t>
      </w:r>
      <w:r w:rsidRPr="00CA1525">
        <w:rPr>
          <w:rStyle w:val="Emphasis"/>
          <w:rFonts w:ascii="Arial" w:hAnsi="Arial" w:cs="Arial"/>
          <w:b/>
          <w:bCs/>
          <w:color w:val="000000"/>
          <w:sz w:val="22"/>
          <w:szCs w:val="22"/>
          <w:shd w:val="clear" w:color="auto" w:fill="FFFFFF"/>
        </w:rPr>
        <w:t>inpatient palliative care unit/hospital palliative care team/home palliative care team, UK</w:t>
      </w:r>
      <w:r w:rsidRPr="00CA1525">
        <w:rPr>
          <w:rFonts w:ascii="Arial" w:hAnsi="Arial" w:cs="Arial"/>
          <w:b/>
          <w:i/>
          <w:sz w:val="22"/>
          <w:szCs w:val="22"/>
          <w:lang w:val="en-US"/>
        </w:rPr>
        <w:t>)</w:t>
      </w:r>
      <w:r w:rsidRPr="00CA1525">
        <w:rPr>
          <w:rFonts w:ascii="Arial" w:hAnsi="Arial" w:cs="Arial"/>
          <w:i/>
          <w:sz w:val="22"/>
          <w:szCs w:val="22"/>
          <w:lang w:val="en-US"/>
        </w:rPr>
        <w:t xml:space="preserve">. </w:t>
      </w:r>
    </w:p>
    <w:p w14:paraId="48BDAEAD" w14:textId="77777777" w:rsidR="000A7DBF" w:rsidRPr="00CA1525" w:rsidRDefault="000A7DBF" w:rsidP="000A7DBF">
      <w:pPr>
        <w:spacing w:line="360" w:lineRule="auto"/>
        <w:rPr>
          <w:rFonts w:ascii="Arial" w:hAnsi="Arial" w:cs="Arial"/>
          <w:sz w:val="22"/>
          <w:szCs w:val="22"/>
          <w:lang w:val="en-US"/>
        </w:rPr>
      </w:pPr>
    </w:p>
    <w:p w14:paraId="2FE2FDA9" w14:textId="602317BC" w:rsidR="000A7DBF" w:rsidRPr="00CA1525" w:rsidRDefault="000A7DBF" w:rsidP="000A7DBF">
      <w:pPr>
        <w:spacing w:line="360" w:lineRule="auto"/>
        <w:rPr>
          <w:rFonts w:ascii="Arial" w:hAnsi="Arial" w:cs="Arial"/>
          <w:sz w:val="22"/>
          <w:szCs w:val="22"/>
        </w:rPr>
      </w:pPr>
      <w:r w:rsidRPr="00CA1525">
        <w:rPr>
          <w:rFonts w:ascii="Arial" w:hAnsi="Arial" w:cs="Arial"/>
          <w:sz w:val="22"/>
          <w:szCs w:val="22"/>
          <w:lang w:val="en-US"/>
        </w:rPr>
        <w:t>Further, services reported reluctance to prescribe opioids</w:t>
      </w:r>
      <w:r w:rsidR="00D83FBE">
        <w:rPr>
          <w:rFonts w:ascii="Arial" w:hAnsi="Arial" w:cs="Arial"/>
          <w:sz w:val="22"/>
          <w:szCs w:val="22"/>
          <w:lang w:val="en-US"/>
        </w:rPr>
        <w:t>.</w:t>
      </w:r>
    </w:p>
    <w:p w14:paraId="322A1BEE" w14:textId="77777777" w:rsidR="000A7DBF" w:rsidRPr="00CA1525" w:rsidRDefault="000A7DBF" w:rsidP="000A7DBF">
      <w:pPr>
        <w:spacing w:line="360" w:lineRule="auto"/>
        <w:rPr>
          <w:rFonts w:ascii="Arial" w:hAnsi="Arial" w:cs="Arial"/>
          <w:sz w:val="22"/>
          <w:szCs w:val="22"/>
          <w:lang w:val="en-US"/>
        </w:rPr>
      </w:pPr>
    </w:p>
    <w:p w14:paraId="147E43A5" w14:textId="77777777" w:rsidR="000A7DBF" w:rsidRPr="00CA1525" w:rsidRDefault="000A7DBF" w:rsidP="000A7DBF">
      <w:pPr>
        <w:spacing w:line="360" w:lineRule="auto"/>
        <w:rPr>
          <w:rFonts w:ascii="Arial" w:hAnsi="Arial" w:cs="Arial"/>
          <w:i/>
          <w:sz w:val="22"/>
          <w:szCs w:val="22"/>
          <w:lang w:val="en-US"/>
        </w:rPr>
      </w:pPr>
      <w:r w:rsidRPr="00CA1525">
        <w:rPr>
          <w:rFonts w:ascii="Arial" w:hAnsi="Arial" w:cs="Arial"/>
          <w:i/>
          <w:sz w:val="22"/>
          <w:szCs w:val="22"/>
          <w:lang w:val="en-US"/>
        </w:rPr>
        <w:t>“…</w:t>
      </w:r>
      <w:r w:rsidRPr="00CA1525">
        <w:rPr>
          <w:rFonts w:ascii="Arial" w:hAnsi="Arial" w:cs="Arial"/>
          <w:i/>
          <w:sz w:val="22"/>
          <w:szCs w:val="22"/>
        </w:rPr>
        <w:t xml:space="preserve">Not quite effective in some cases, it's difficult due to some senior physicians afraid of opioids”. </w:t>
      </w:r>
      <w:r w:rsidRPr="00CA1525">
        <w:rPr>
          <w:rStyle w:val="Emphasis"/>
          <w:rFonts w:ascii="Arial" w:hAnsi="Arial" w:cs="Arial"/>
          <w:b/>
          <w:bCs/>
          <w:color w:val="000000"/>
          <w:sz w:val="22"/>
          <w:szCs w:val="22"/>
          <w:shd w:val="clear" w:color="auto" w:fill="FFFFFF"/>
        </w:rPr>
        <w:t>(</w:t>
      </w:r>
      <w:proofErr w:type="gramStart"/>
      <w:r w:rsidRPr="00CA1525">
        <w:rPr>
          <w:rStyle w:val="Emphasis"/>
          <w:rFonts w:ascii="Arial" w:hAnsi="Arial" w:cs="Arial"/>
          <w:b/>
          <w:bCs/>
          <w:color w:val="000000"/>
          <w:sz w:val="22"/>
          <w:szCs w:val="22"/>
          <w:shd w:val="clear" w:color="auto" w:fill="FFFFFF"/>
        </w:rPr>
        <w:t>hospital</w:t>
      </w:r>
      <w:proofErr w:type="gramEnd"/>
      <w:r w:rsidRPr="00CA1525">
        <w:rPr>
          <w:rStyle w:val="Emphasis"/>
          <w:rFonts w:ascii="Arial" w:hAnsi="Arial" w:cs="Arial"/>
          <w:b/>
          <w:bCs/>
          <w:color w:val="000000"/>
          <w:sz w:val="22"/>
          <w:szCs w:val="22"/>
          <w:shd w:val="clear" w:color="auto" w:fill="FFFFFF"/>
        </w:rPr>
        <w:t xml:space="preserve"> palliative care team/home palliative care team, rest of the world</w:t>
      </w:r>
      <w:r w:rsidRPr="00CA1525">
        <w:rPr>
          <w:rFonts w:ascii="Arial" w:hAnsi="Arial" w:cs="Arial"/>
          <w:b/>
          <w:i/>
          <w:sz w:val="22"/>
          <w:szCs w:val="22"/>
          <w:lang w:val="en-US"/>
        </w:rPr>
        <w:t>)</w:t>
      </w:r>
      <w:r w:rsidRPr="00CA1525">
        <w:rPr>
          <w:rFonts w:ascii="Arial" w:hAnsi="Arial" w:cs="Arial"/>
          <w:i/>
          <w:sz w:val="22"/>
          <w:szCs w:val="22"/>
          <w:lang w:val="en-US"/>
        </w:rPr>
        <w:t xml:space="preserve">. </w:t>
      </w:r>
    </w:p>
    <w:p w14:paraId="4AF5BDAC" w14:textId="77777777" w:rsidR="000A7DBF" w:rsidRPr="00CA1525" w:rsidRDefault="000A7DBF" w:rsidP="000A7DBF">
      <w:pPr>
        <w:spacing w:line="360" w:lineRule="auto"/>
        <w:rPr>
          <w:rFonts w:ascii="Arial" w:hAnsi="Arial" w:cs="Arial"/>
          <w:i/>
          <w:sz w:val="22"/>
          <w:szCs w:val="22"/>
          <w:lang w:val="en-US"/>
        </w:rPr>
      </w:pPr>
    </w:p>
    <w:p w14:paraId="507A5A2E" w14:textId="77777777" w:rsidR="000A7DBF" w:rsidRPr="00CA1525" w:rsidRDefault="000A7DBF" w:rsidP="000A7DBF">
      <w:pPr>
        <w:spacing w:line="360" w:lineRule="auto"/>
        <w:rPr>
          <w:rFonts w:ascii="Arial" w:hAnsi="Arial" w:cs="Arial"/>
          <w:i/>
          <w:sz w:val="22"/>
          <w:szCs w:val="22"/>
          <w:lang w:val="en-US"/>
        </w:rPr>
      </w:pPr>
    </w:p>
    <w:p w14:paraId="00E289BB" w14:textId="77777777" w:rsidR="000A7DBF" w:rsidRDefault="000A7DBF" w:rsidP="000A7DBF">
      <w:pPr>
        <w:spacing w:after="120" w:line="360" w:lineRule="auto"/>
        <w:ind w:left="2880" w:firstLine="720"/>
        <w:rPr>
          <w:rFonts w:ascii="Arial" w:hAnsi="Arial" w:cs="Arial"/>
          <w:b/>
          <w:bCs/>
          <w:sz w:val="22"/>
          <w:szCs w:val="22"/>
        </w:rPr>
      </w:pPr>
      <w:r>
        <w:rPr>
          <w:rFonts w:ascii="Arial" w:hAnsi="Arial" w:cs="Arial"/>
          <w:b/>
          <w:bCs/>
          <w:sz w:val="22"/>
          <w:szCs w:val="22"/>
        </w:rPr>
        <w:t>Insert figure 1</w:t>
      </w:r>
    </w:p>
    <w:p w14:paraId="0DCA7772" w14:textId="77777777" w:rsidR="000A7DBF" w:rsidRDefault="000A7DBF" w:rsidP="000A7DBF">
      <w:pPr>
        <w:spacing w:after="120" w:line="360" w:lineRule="auto"/>
        <w:rPr>
          <w:rFonts w:ascii="Arial" w:hAnsi="Arial" w:cs="Arial"/>
          <w:b/>
          <w:bCs/>
          <w:sz w:val="22"/>
          <w:szCs w:val="22"/>
        </w:rPr>
      </w:pPr>
    </w:p>
    <w:p w14:paraId="2B54FFD9" w14:textId="77777777" w:rsidR="000A7DBF" w:rsidRPr="00CA1525" w:rsidRDefault="000A7DBF" w:rsidP="000A7DBF">
      <w:pPr>
        <w:spacing w:after="120" w:line="360" w:lineRule="auto"/>
        <w:rPr>
          <w:rFonts w:ascii="Arial" w:hAnsi="Arial" w:cs="Arial"/>
          <w:b/>
          <w:bCs/>
          <w:sz w:val="22"/>
          <w:szCs w:val="22"/>
        </w:rPr>
      </w:pPr>
      <w:r w:rsidRPr="00CA1525">
        <w:rPr>
          <w:rFonts w:ascii="Arial" w:hAnsi="Arial" w:cs="Arial"/>
          <w:b/>
          <w:bCs/>
          <w:sz w:val="22"/>
          <w:szCs w:val="22"/>
        </w:rPr>
        <w:t>Agitation</w:t>
      </w:r>
    </w:p>
    <w:p w14:paraId="76E7E5FB" w14:textId="21983183" w:rsidR="000A7DBF" w:rsidRPr="00CA1525" w:rsidRDefault="000A7DBF" w:rsidP="000A7DBF">
      <w:pPr>
        <w:spacing w:after="120" w:line="360" w:lineRule="auto"/>
        <w:rPr>
          <w:rFonts w:ascii="Arial" w:hAnsi="Arial" w:cs="Arial"/>
          <w:b/>
          <w:bCs/>
          <w:sz w:val="22"/>
          <w:szCs w:val="22"/>
        </w:rPr>
      </w:pPr>
      <w:r w:rsidRPr="00CA1525">
        <w:rPr>
          <w:rFonts w:ascii="Arial" w:hAnsi="Arial" w:cs="Arial"/>
          <w:bCs/>
          <w:sz w:val="22"/>
          <w:szCs w:val="22"/>
        </w:rPr>
        <w:t xml:space="preserve">The most common prescribed medicines for agitation were benzodiazepines (n = 255 of 277 (92.1%) services) and antipsychotics (n = 213 of 277 (76.9%) services) (fig 1c; appendix </w:t>
      </w:r>
      <w:r w:rsidR="00E5683F">
        <w:rPr>
          <w:rFonts w:ascii="Arial" w:hAnsi="Arial" w:cs="Arial"/>
          <w:bCs/>
          <w:sz w:val="22"/>
          <w:szCs w:val="22"/>
        </w:rPr>
        <w:t>3</w:t>
      </w:r>
      <w:r w:rsidRPr="00CA1525">
        <w:rPr>
          <w:rFonts w:ascii="Arial" w:hAnsi="Arial" w:cs="Arial"/>
          <w:bCs/>
          <w:sz w:val="22"/>
          <w:szCs w:val="22"/>
        </w:rPr>
        <w:t>a)</w:t>
      </w:r>
      <w:r w:rsidRPr="00CA1525">
        <w:rPr>
          <w:rFonts w:ascii="Arial" w:hAnsi="Arial" w:cs="Arial"/>
          <w:color w:val="000000"/>
          <w:sz w:val="22"/>
          <w:szCs w:val="22"/>
          <w:shd w:val="clear" w:color="auto" w:fill="FFFFFF"/>
        </w:rPr>
        <w:t>. Prescribing of benzodiazepines was higher in the UK (96%) than the rest of Europe (87%) and the world (73.3%) (</w:t>
      </w:r>
      <w:r w:rsidRPr="00CA1525">
        <w:rPr>
          <w:rFonts w:ascii="Arial" w:hAnsi="Arial" w:cs="Arial"/>
          <w:sz w:val="22"/>
          <w:szCs w:val="22"/>
        </w:rPr>
        <w:t xml:space="preserve">Fisher’s Exact test = 16.82, p = &lt;0.001), but did not differ by setting (appendix </w:t>
      </w:r>
      <w:r w:rsidR="009B0935">
        <w:rPr>
          <w:rFonts w:ascii="Arial" w:hAnsi="Arial" w:cs="Arial"/>
          <w:sz w:val="22"/>
          <w:szCs w:val="22"/>
        </w:rPr>
        <w:t>3</w:t>
      </w:r>
      <w:r w:rsidRPr="00CA1525">
        <w:rPr>
          <w:rFonts w:ascii="Arial" w:hAnsi="Arial" w:cs="Arial"/>
          <w:sz w:val="22"/>
          <w:szCs w:val="22"/>
        </w:rPr>
        <w:t>b)</w:t>
      </w:r>
      <w:r w:rsidRPr="00CA1525">
        <w:rPr>
          <w:rFonts w:ascii="Arial" w:hAnsi="Arial" w:cs="Arial"/>
          <w:color w:val="000000"/>
          <w:sz w:val="22"/>
          <w:szCs w:val="22"/>
          <w:shd w:val="clear" w:color="auto" w:fill="FFFFFF"/>
        </w:rPr>
        <w:t>.</w:t>
      </w:r>
    </w:p>
    <w:p w14:paraId="396ED4F1" w14:textId="0F8A872B" w:rsidR="000A7DBF" w:rsidRPr="00CA1525" w:rsidRDefault="000A7DBF" w:rsidP="000A7DBF">
      <w:pPr>
        <w:spacing w:after="120" w:line="360" w:lineRule="auto"/>
        <w:rPr>
          <w:rFonts w:ascii="Arial" w:hAnsi="Arial" w:cs="Arial"/>
          <w:bCs/>
          <w:sz w:val="22"/>
          <w:szCs w:val="22"/>
        </w:rPr>
      </w:pPr>
      <w:r w:rsidRPr="00CA1525">
        <w:rPr>
          <w:rFonts w:ascii="Arial" w:hAnsi="Arial" w:cs="Arial"/>
          <w:color w:val="000000"/>
          <w:sz w:val="22"/>
          <w:szCs w:val="22"/>
          <w:shd w:val="clear" w:color="auto" w:fill="FFFFFF"/>
        </w:rPr>
        <w:t xml:space="preserve">Midazolam was the most prescribed benzodiazepine for agitation, making up 215 of 317 (67.8%) prescribed benzodiazepines. Other benzodiazepines prescribed included </w:t>
      </w:r>
      <w:r w:rsidRPr="00CA1525">
        <w:rPr>
          <w:rFonts w:ascii="Arial" w:hAnsi="Arial" w:cs="Arial"/>
          <w:sz w:val="22"/>
          <w:szCs w:val="22"/>
        </w:rPr>
        <w:t xml:space="preserve">lorazepam (n = 52 (16.4%)), diazepam (n = 7 (2.2%)), clonazepam (n = 2 (0.6%)), oxazepam (n = 3 (0.9%)), alprazolam (n = 1 (0.3%)) and lormetazepam (n = 1 (0.3%)) (appendix </w:t>
      </w:r>
      <w:r w:rsidR="000F3D6D">
        <w:rPr>
          <w:rFonts w:ascii="Arial" w:hAnsi="Arial" w:cs="Arial"/>
          <w:sz w:val="22"/>
          <w:szCs w:val="22"/>
        </w:rPr>
        <w:t>3</w:t>
      </w:r>
      <w:r w:rsidRPr="00CA1525">
        <w:rPr>
          <w:rFonts w:ascii="Arial" w:hAnsi="Arial" w:cs="Arial"/>
          <w:sz w:val="22"/>
          <w:szCs w:val="22"/>
        </w:rPr>
        <w:t xml:space="preserve">c). </w:t>
      </w:r>
      <w:r w:rsidRPr="00CA1525">
        <w:rPr>
          <w:rFonts w:ascii="Arial" w:hAnsi="Arial" w:cs="Arial"/>
          <w:color w:val="000000"/>
          <w:sz w:val="22"/>
          <w:szCs w:val="22"/>
          <w:shd w:val="clear" w:color="auto" w:fill="FFFFFF"/>
        </w:rPr>
        <w:t xml:space="preserve">Some services did not state the type of benzodiazepine prescribed (n = 36 (11.4%)). </w:t>
      </w:r>
    </w:p>
    <w:p w14:paraId="6BEC026E" w14:textId="5070351E" w:rsidR="000A7DBF" w:rsidRPr="00CA1525" w:rsidRDefault="000A7DBF" w:rsidP="000A7DBF">
      <w:pPr>
        <w:spacing w:after="120" w:line="360" w:lineRule="auto"/>
        <w:rPr>
          <w:rFonts w:ascii="Arial" w:hAnsi="Arial" w:cs="Arial"/>
          <w:sz w:val="22"/>
          <w:szCs w:val="22"/>
        </w:rPr>
      </w:pPr>
      <w:r w:rsidRPr="00CA1525">
        <w:rPr>
          <w:rFonts w:ascii="Arial" w:hAnsi="Arial" w:cs="Arial"/>
          <w:color w:val="000000"/>
          <w:sz w:val="22"/>
          <w:szCs w:val="22"/>
          <w:shd w:val="clear" w:color="auto" w:fill="FFFFFF"/>
        </w:rPr>
        <w:t xml:space="preserve">Among antipsychotics, levomepromazine was </w:t>
      </w:r>
      <w:proofErr w:type="gramStart"/>
      <w:r w:rsidRPr="00CA1525">
        <w:rPr>
          <w:rFonts w:ascii="Arial" w:hAnsi="Arial" w:cs="Arial"/>
          <w:color w:val="000000"/>
          <w:sz w:val="22"/>
          <w:szCs w:val="22"/>
          <w:shd w:val="clear" w:color="auto" w:fill="FFFFFF"/>
        </w:rPr>
        <w:t>most commonly prescribed</w:t>
      </w:r>
      <w:proofErr w:type="gramEnd"/>
      <w:r w:rsidRPr="00CA1525">
        <w:rPr>
          <w:rFonts w:ascii="Arial" w:hAnsi="Arial" w:cs="Arial"/>
          <w:color w:val="000000"/>
          <w:sz w:val="22"/>
          <w:szCs w:val="22"/>
          <w:shd w:val="clear" w:color="auto" w:fill="FFFFFF"/>
        </w:rPr>
        <w:t xml:space="preserve"> for agitation: </w:t>
      </w:r>
      <w:r w:rsidRPr="00CA1525">
        <w:rPr>
          <w:rFonts w:ascii="Arial" w:hAnsi="Arial" w:cs="Arial"/>
          <w:sz w:val="22"/>
          <w:szCs w:val="22"/>
        </w:rPr>
        <w:t xml:space="preserve">157 of 315 (49.8%) prescribed antipsychotics. Haloperidol (n = 132 (41.9%)), olanzapine (n = 4 (1.3%)), chlorpromazine (n = 3 (1%)), quetiapine (n = 3 (1%)), risperidone (n = 2 (0.6%)), </w:t>
      </w:r>
      <w:proofErr w:type="spellStart"/>
      <w:r w:rsidRPr="00CA1525">
        <w:rPr>
          <w:rFonts w:ascii="Arial" w:hAnsi="Arial" w:cs="Arial"/>
          <w:sz w:val="22"/>
          <w:szCs w:val="22"/>
        </w:rPr>
        <w:t>cyamemazine</w:t>
      </w:r>
      <w:proofErr w:type="spellEnd"/>
      <w:r w:rsidRPr="00CA1525">
        <w:rPr>
          <w:rFonts w:ascii="Arial" w:hAnsi="Arial" w:cs="Arial"/>
          <w:sz w:val="22"/>
          <w:szCs w:val="22"/>
        </w:rPr>
        <w:t xml:space="preserve"> (n = 1 (0.3%)), </w:t>
      </w:r>
      <w:proofErr w:type="spellStart"/>
      <w:r w:rsidRPr="00CA1525">
        <w:rPr>
          <w:rFonts w:ascii="Arial" w:hAnsi="Arial" w:cs="Arial"/>
          <w:sz w:val="22"/>
          <w:szCs w:val="22"/>
        </w:rPr>
        <w:t>droperidol</w:t>
      </w:r>
      <w:proofErr w:type="spellEnd"/>
      <w:r w:rsidRPr="00CA1525">
        <w:rPr>
          <w:rFonts w:ascii="Arial" w:hAnsi="Arial" w:cs="Arial"/>
          <w:sz w:val="22"/>
          <w:szCs w:val="22"/>
        </w:rPr>
        <w:t xml:space="preserve"> (n = 1 (0.3%)) and promazine (n = 1 (0.3%)) were also prescribed (appendix </w:t>
      </w:r>
      <w:r w:rsidR="00E2140A">
        <w:rPr>
          <w:rFonts w:ascii="Arial" w:hAnsi="Arial" w:cs="Arial"/>
          <w:sz w:val="22"/>
          <w:szCs w:val="22"/>
        </w:rPr>
        <w:t>3</w:t>
      </w:r>
      <w:r w:rsidRPr="00CA1525">
        <w:rPr>
          <w:rFonts w:ascii="Arial" w:hAnsi="Arial" w:cs="Arial"/>
          <w:sz w:val="22"/>
          <w:szCs w:val="22"/>
        </w:rPr>
        <w:t>c). In 11 (3.5%) cases, the type of antipsychotic prescribed was not stated.</w:t>
      </w:r>
    </w:p>
    <w:p w14:paraId="582630D8" w14:textId="7BB29816" w:rsidR="000A7DBF" w:rsidRDefault="000A7DBF" w:rsidP="000A7DBF">
      <w:pPr>
        <w:spacing w:after="120" w:line="360" w:lineRule="auto"/>
        <w:rPr>
          <w:rFonts w:ascii="Arial" w:hAnsi="Arial" w:cs="Arial"/>
          <w:sz w:val="22"/>
          <w:szCs w:val="22"/>
        </w:rPr>
      </w:pPr>
      <w:r w:rsidRPr="00CA1525">
        <w:rPr>
          <w:rFonts w:ascii="Arial" w:hAnsi="Arial" w:cs="Arial"/>
          <w:sz w:val="22"/>
          <w:szCs w:val="22"/>
        </w:rPr>
        <w:t xml:space="preserve">189 of 234 (80.3%) respondents considered prescribed medicines to be effective, while 42 (17.9%) and 4 (1.7%) reported some effect and limited effect respectively (appendix </w:t>
      </w:r>
      <w:r w:rsidR="00B807C2">
        <w:rPr>
          <w:rFonts w:ascii="Arial" w:hAnsi="Arial" w:cs="Arial"/>
          <w:sz w:val="22"/>
          <w:szCs w:val="22"/>
        </w:rPr>
        <w:t>3</w:t>
      </w:r>
      <w:r w:rsidRPr="00CA1525">
        <w:rPr>
          <w:rFonts w:ascii="Arial" w:hAnsi="Arial" w:cs="Arial"/>
          <w:sz w:val="22"/>
          <w:szCs w:val="22"/>
        </w:rPr>
        <w:t xml:space="preserve">d). </w:t>
      </w:r>
      <w:proofErr w:type="gramStart"/>
      <w:r w:rsidRPr="00CA1525">
        <w:rPr>
          <w:rFonts w:ascii="Arial" w:hAnsi="Arial" w:cs="Arial"/>
          <w:bCs/>
          <w:sz w:val="22"/>
          <w:szCs w:val="22"/>
        </w:rPr>
        <w:t>Forty two</w:t>
      </w:r>
      <w:proofErr w:type="gramEnd"/>
      <w:r w:rsidRPr="00CA1525">
        <w:rPr>
          <w:rFonts w:ascii="Arial" w:hAnsi="Arial" w:cs="Arial"/>
          <w:bCs/>
          <w:sz w:val="22"/>
          <w:szCs w:val="22"/>
        </w:rPr>
        <w:t xml:space="preserve"> services indicated how quickly medicines worked, and 28 (66.7%) responded that they worked within 30 min</w:t>
      </w:r>
      <w:r w:rsidR="00D83FBE">
        <w:rPr>
          <w:rFonts w:ascii="Arial" w:hAnsi="Arial" w:cs="Arial"/>
          <w:bCs/>
          <w:sz w:val="22"/>
          <w:szCs w:val="22"/>
        </w:rPr>
        <w:t>ute</w:t>
      </w:r>
      <w:r w:rsidRPr="00CA1525">
        <w:rPr>
          <w:rFonts w:ascii="Arial" w:hAnsi="Arial" w:cs="Arial"/>
          <w:bCs/>
          <w:sz w:val="22"/>
          <w:szCs w:val="22"/>
        </w:rPr>
        <w:t>s (table 1).</w:t>
      </w:r>
      <w:r w:rsidRPr="00CA1525">
        <w:rPr>
          <w:rFonts w:ascii="Arial" w:hAnsi="Arial" w:cs="Arial"/>
          <w:sz w:val="22"/>
          <w:szCs w:val="22"/>
        </w:rPr>
        <w:t xml:space="preserve"> Medicines tended to be effective depending on symptom severity, type of medicine, route of administration and dosage. One service highlighted that </w:t>
      </w:r>
    </w:p>
    <w:p w14:paraId="3D821062" w14:textId="77777777" w:rsidR="00B807C2" w:rsidRPr="00CA1525" w:rsidRDefault="00B807C2" w:rsidP="000A7DBF">
      <w:pPr>
        <w:spacing w:after="120" w:line="360" w:lineRule="auto"/>
        <w:rPr>
          <w:rFonts w:ascii="Arial" w:hAnsi="Arial" w:cs="Arial"/>
          <w:sz w:val="22"/>
          <w:szCs w:val="22"/>
        </w:rPr>
      </w:pPr>
    </w:p>
    <w:p w14:paraId="67A0B79C" w14:textId="12FDFFD5" w:rsidR="000A7DBF" w:rsidRPr="00CA1525" w:rsidRDefault="000A7DBF" w:rsidP="000A7DBF">
      <w:pPr>
        <w:spacing w:after="120" w:line="360" w:lineRule="auto"/>
        <w:rPr>
          <w:rFonts w:ascii="Arial" w:hAnsi="Arial" w:cs="Arial"/>
          <w:sz w:val="22"/>
          <w:szCs w:val="22"/>
          <w:lang w:val="en-US"/>
        </w:rPr>
      </w:pPr>
      <w:r w:rsidRPr="00CA1525">
        <w:rPr>
          <w:rFonts w:ascii="Arial" w:hAnsi="Arial" w:cs="Arial"/>
          <w:i/>
          <w:iCs/>
          <w:sz w:val="22"/>
          <w:szCs w:val="22"/>
        </w:rPr>
        <w:t>“Midazolam SC effective within 30mins-2hrs. If severe symptoms often needed to give multiple doses before symptom controlled. Levomepromazine was found to be more effective if there was a delirium component to agitation”</w:t>
      </w:r>
      <w:r w:rsidRPr="00CA1525">
        <w:rPr>
          <w:rFonts w:ascii="Arial" w:hAnsi="Arial" w:cs="Arial"/>
          <w:b/>
          <w:i/>
          <w:sz w:val="22"/>
          <w:szCs w:val="22"/>
          <w:lang w:val="en-US"/>
        </w:rPr>
        <w:t xml:space="preserve"> (hospital palliative care team, UK)</w:t>
      </w:r>
      <w:r w:rsidR="00D83FBE">
        <w:rPr>
          <w:rFonts w:ascii="Arial" w:hAnsi="Arial" w:cs="Arial"/>
          <w:b/>
          <w:i/>
          <w:sz w:val="22"/>
          <w:szCs w:val="22"/>
          <w:lang w:val="en-US"/>
        </w:rPr>
        <w:t>.</w:t>
      </w:r>
    </w:p>
    <w:p w14:paraId="5F5D2040" w14:textId="77777777" w:rsidR="00BA5DF3" w:rsidRDefault="00BA5DF3" w:rsidP="000A7DBF">
      <w:pPr>
        <w:spacing w:after="120" w:line="360" w:lineRule="auto"/>
        <w:rPr>
          <w:rFonts w:ascii="Arial" w:hAnsi="Arial" w:cs="Arial"/>
          <w:sz w:val="22"/>
          <w:szCs w:val="22"/>
          <w:lang w:val="en-US"/>
        </w:rPr>
      </w:pPr>
    </w:p>
    <w:p w14:paraId="1BB0DC07" w14:textId="2194AA7C" w:rsidR="000A7DBF" w:rsidRPr="00CA1525" w:rsidRDefault="000A7DBF" w:rsidP="000A7DBF">
      <w:pPr>
        <w:spacing w:after="120" w:line="360" w:lineRule="auto"/>
        <w:rPr>
          <w:rFonts w:ascii="Arial" w:hAnsi="Arial" w:cs="Arial"/>
          <w:b/>
          <w:bCs/>
          <w:sz w:val="22"/>
          <w:szCs w:val="22"/>
        </w:rPr>
      </w:pPr>
      <w:r w:rsidRPr="00CA1525">
        <w:rPr>
          <w:rFonts w:ascii="Arial" w:hAnsi="Arial" w:cs="Arial"/>
          <w:sz w:val="22"/>
          <w:szCs w:val="22"/>
          <w:lang w:val="en-US"/>
        </w:rPr>
        <w:t>Another service highlighted limited effectiveness</w:t>
      </w:r>
    </w:p>
    <w:p w14:paraId="6AF5B1C9" w14:textId="77777777" w:rsidR="000A7DBF" w:rsidRPr="00CA1525" w:rsidRDefault="000A7DBF" w:rsidP="000A7DBF">
      <w:pPr>
        <w:rPr>
          <w:rFonts w:ascii="Arial" w:hAnsi="Arial" w:cs="Arial"/>
          <w:i/>
          <w:sz w:val="22"/>
          <w:szCs w:val="22"/>
        </w:rPr>
      </w:pPr>
      <w:r w:rsidRPr="00CA1525">
        <w:rPr>
          <w:rFonts w:ascii="Arial" w:hAnsi="Arial" w:cs="Arial"/>
          <w:i/>
          <w:sz w:val="22"/>
          <w:szCs w:val="22"/>
          <w:lang w:val="en-US"/>
        </w:rPr>
        <w:t>“…</w:t>
      </w:r>
      <w:r w:rsidRPr="00CA1525">
        <w:rPr>
          <w:rFonts w:ascii="Arial" w:hAnsi="Arial" w:cs="Arial"/>
          <w:i/>
          <w:sz w:val="22"/>
          <w:szCs w:val="22"/>
        </w:rPr>
        <w:t xml:space="preserve">no(t) so well. Especially for ventilated patients with agitation/delirium” </w:t>
      </w:r>
      <w:r w:rsidRPr="00CA1525">
        <w:rPr>
          <w:rFonts w:ascii="Arial" w:hAnsi="Arial" w:cs="Arial"/>
          <w:b/>
          <w:i/>
          <w:sz w:val="22"/>
          <w:szCs w:val="22"/>
        </w:rPr>
        <w:t>(</w:t>
      </w:r>
      <w:proofErr w:type="gramStart"/>
      <w:r w:rsidRPr="00CA1525">
        <w:rPr>
          <w:rFonts w:ascii="Arial" w:hAnsi="Arial" w:cs="Arial"/>
          <w:b/>
          <w:i/>
          <w:sz w:val="22"/>
          <w:szCs w:val="22"/>
        </w:rPr>
        <w:t>inpatient  palliative</w:t>
      </w:r>
      <w:proofErr w:type="gramEnd"/>
      <w:r w:rsidRPr="00CA1525">
        <w:rPr>
          <w:rFonts w:ascii="Arial" w:hAnsi="Arial" w:cs="Arial"/>
          <w:b/>
          <w:i/>
          <w:sz w:val="22"/>
          <w:szCs w:val="22"/>
        </w:rPr>
        <w:t xml:space="preserve"> care team, rest of Europe)</w:t>
      </w:r>
      <w:r w:rsidRPr="00CA1525">
        <w:rPr>
          <w:rFonts w:ascii="Arial" w:hAnsi="Arial" w:cs="Arial"/>
          <w:i/>
          <w:sz w:val="22"/>
          <w:szCs w:val="22"/>
        </w:rPr>
        <w:t>.</w:t>
      </w:r>
    </w:p>
    <w:p w14:paraId="6EB26387" w14:textId="77777777" w:rsidR="000A7DBF" w:rsidRPr="00CA1525" w:rsidRDefault="000A7DBF" w:rsidP="000A7DBF">
      <w:pPr>
        <w:rPr>
          <w:rFonts w:ascii="Arial" w:hAnsi="Arial" w:cs="Arial"/>
          <w:i/>
          <w:sz w:val="22"/>
          <w:szCs w:val="22"/>
        </w:rPr>
      </w:pPr>
    </w:p>
    <w:p w14:paraId="4CA12775" w14:textId="77777777" w:rsidR="000A7DBF" w:rsidRPr="00CA1525" w:rsidRDefault="000A7DBF" w:rsidP="000A7DBF">
      <w:pPr>
        <w:spacing w:line="360" w:lineRule="auto"/>
        <w:rPr>
          <w:rFonts w:ascii="Arial" w:hAnsi="Arial" w:cs="Arial"/>
          <w:b/>
          <w:color w:val="000000"/>
          <w:sz w:val="22"/>
          <w:szCs w:val="22"/>
          <w:shd w:val="clear" w:color="auto" w:fill="FFFFFF"/>
        </w:rPr>
      </w:pPr>
    </w:p>
    <w:p w14:paraId="5D737F41" w14:textId="77777777" w:rsidR="000A7DBF" w:rsidRPr="00CA1525" w:rsidRDefault="000A7DBF" w:rsidP="000A7DBF">
      <w:pPr>
        <w:spacing w:line="360" w:lineRule="auto"/>
        <w:rPr>
          <w:rFonts w:ascii="Arial" w:hAnsi="Arial" w:cs="Arial"/>
          <w:b/>
          <w:color w:val="000000"/>
          <w:sz w:val="22"/>
          <w:szCs w:val="22"/>
          <w:shd w:val="clear" w:color="auto" w:fill="FFFFFF"/>
        </w:rPr>
      </w:pPr>
      <w:r w:rsidRPr="00CA1525">
        <w:rPr>
          <w:rFonts w:ascii="Arial" w:hAnsi="Arial" w:cs="Arial"/>
          <w:b/>
          <w:color w:val="000000"/>
          <w:sz w:val="22"/>
          <w:szCs w:val="22"/>
          <w:shd w:val="clear" w:color="auto" w:fill="FFFFFF"/>
        </w:rPr>
        <w:t>Cough</w:t>
      </w:r>
    </w:p>
    <w:p w14:paraId="32E5D2F4" w14:textId="354C5AE2" w:rsidR="000A7DBF" w:rsidRPr="00CA1525" w:rsidRDefault="000A7DBF" w:rsidP="000A7DBF">
      <w:pPr>
        <w:spacing w:line="360" w:lineRule="auto"/>
        <w:rPr>
          <w:rFonts w:ascii="Arial" w:hAnsi="Arial" w:cs="Arial"/>
          <w:color w:val="000000"/>
          <w:sz w:val="22"/>
          <w:szCs w:val="22"/>
          <w:shd w:val="clear" w:color="auto" w:fill="FFFFFF"/>
        </w:rPr>
      </w:pPr>
      <w:r w:rsidRPr="00CA1525">
        <w:rPr>
          <w:rFonts w:ascii="Arial" w:hAnsi="Arial" w:cs="Arial"/>
          <w:bCs/>
          <w:sz w:val="22"/>
          <w:szCs w:val="22"/>
        </w:rPr>
        <w:t xml:space="preserve">The three most prescribed medicines for cough were opioids (n = 238 of 251 (94.8%) services), cough linctus (n = 76 of 251 (30.3%) services) and nebulised saline (n = 10 of 251 (4%) services) (table 1; appendix </w:t>
      </w:r>
      <w:r w:rsidR="00906C0F">
        <w:rPr>
          <w:rFonts w:ascii="Arial" w:hAnsi="Arial" w:cs="Arial"/>
          <w:bCs/>
          <w:sz w:val="22"/>
          <w:szCs w:val="22"/>
        </w:rPr>
        <w:t>4</w:t>
      </w:r>
      <w:r w:rsidRPr="00CA1525">
        <w:rPr>
          <w:rFonts w:ascii="Arial" w:hAnsi="Arial" w:cs="Arial"/>
          <w:bCs/>
          <w:sz w:val="22"/>
          <w:szCs w:val="22"/>
        </w:rPr>
        <w:t>a)</w:t>
      </w:r>
      <w:r w:rsidRPr="00CA1525">
        <w:rPr>
          <w:rFonts w:ascii="Arial" w:hAnsi="Arial" w:cs="Arial"/>
          <w:color w:val="000000"/>
          <w:sz w:val="22"/>
          <w:szCs w:val="22"/>
          <w:shd w:val="clear" w:color="auto" w:fill="FFFFFF"/>
        </w:rPr>
        <w:t xml:space="preserve">. </w:t>
      </w:r>
    </w:p>
    <w:p w14:paraId="35DABB86" w14:textId="77777777" w:rsidR="000A7DBF" w:rsidRPr="00CA1525" w:rsidRDefault="000A7DBF" w:rsidP="000A7DBF">
      <w:pPr>
        <w:spacing w:line="360" w:lineRule="auto"/>
        <w:rPr>
          <w:rFonts w:ascii="Arial" w:hAnsi="Arial" w:cs="Arial"/>
          <w:color w:val="000000"/>
          <w:sz w:val="22"/>
          <w:szCs w:val="22"/>
          <w:shd w:val="clear" w:color="auto" w:fill="FFFFFF"/>
        </w:rPr>
      </w:pPr>
    </w:p>
    <w:p w14:paraId="2358D833" w14:textId="4D475509" w:rsidR="000A7DBF" w:rsidRPr="00CA1525" w:rsidRDefault="000A7DBF" w:rsidP="000A7DBF">
      <w:pPr>
        <w:spacing w:line="360" w:lineRule="auto"/>
        <w:rPr>
          <w:rFonts w:ascii="Arial" w:hAnsi="Arial" w:cs="Arial"/>
          <w:sz w:val="22"/>
          <w:szCs w:val="22"/>
        </w:rPr>
      </w:pPr>
      <w:r w:rsidRPr="00CA1525">
        <w:rPr>
          <w:rFonts w:ascii="Arial" w:hAnsi="Arial" w:cs="Arial"/>
          <w:color w:val="000000"/>
          <w:sz w:val="22"/>
          <w:szCs w:val="22"/>
          <w:shd w:val="clear" w:color="auto" w:fill="FFFFFF"/>
        </w:rPr>
        <w:t>Opioids prescribed were morphine</w:t>
      </w:r>
      <w:r w:rsidRPr="00CA1525">
        <w:rPr>
          <w:rFonts w:ascii="Arial" w:hAnsi="Arial" w:cs="Arial"/>
          <w:sz w:val="22"/>
          <w:szCs w:val="22"/>
        </w:rPr>
        <w:t>, representing 123 of 299 (41.1%)</w:t>
      </w:r>
      <w:r w:rsidRPr="00CA1525">
        <w:rPr>
          <w:rFonts w:ascii="Arial" w:hAnsi="Arial" w:cs="Arial"/>
          <w:bCs/>
          <w:sz w:val="22"/>
          <w:szCs w:val="22"/>
        </w:rPr>
        <w:t xml:space="preserve"> prescribed opioids</w:t>
      </w:r>
      <w:r w:rsidRPr="00CA1525">
        <w:rPr>
          <w:rFonts w:ascii="Arial" w:hAnsi="Arial" w:cs="Arial"/>
          <w:sz w:val="22"/>
          <w:szCs w:val="22"/>
        </w:rPr>
        <w:t xml:space="preserve">; codeine (n = 75 (25.1%)); methadone (n = 7 (2.3%)); oxycodone (n = 6 (2%)); paracodeine (n = 4 (1.3%); dihydrocodeine (n = 3 (1%)); hydrocodone (n = 1 (0.3%)); fentanyl (n = 1 (0.3%)); </w:t>
      </w:r>
      <w:proofErr w:type="spellStart"/>
      <w:r w:rsidRPr="00CA1525">
        <w:rPr>
          <w:rFonts w:ascii="Arial" w:hAnsi="Arial" w:cs="Arial"/>
          <w:sz w:val="22"/>
          <w:szCs w:val="22"/>
        </w:rPr>
        <w:t>sufentanil</w:t>
      </w:r>
      <w:proofErr w:type="spellEnd"/>
      <w:r w:rsidRPr="00CA1525">
        <w:rPr>
          <w:rFonts w:ascii="Arial" w:hAnsi="Arial" w:cs="Arial"/>
          <w:sz w:val="22"/>
          <w:szCs w:val="22"/>
        </w:rPr>
        <w:t xml:space="preserve"> (n = 1 (0.3%)); hydromorphone (n = 1 (0.3%)); diamorphine (n = 1 (0.3%)) (appendix </w:t>
      </w:r>
      <w:r w:rsidR="00074517">
        <w:rPr>
          <w:rFonts w:ascii="Arial" w:hAnsi="Arial" w:cs="Arial"/>
          <w:sz w:val="22"/>
          <w:szCs w:val="22"/>
        </w:rPr>
        <w:t>4</w:t>
      </w:r>
      <w:r w:rsidRPr="00CA1525">
        <w:rPr>
          <w:rFonts w:ascii="Arial" w:hAnsi="Arial" w:cs="Arial"/>
          <w:sz w:val="22"/>
          <w:szCs w:val="22"/>
        </w:rPr>
        <w:t xml:space="preserve">b). In 79 (26%) cases, the type of opioid prescribed was not stated. </w:t>
      </w:r>
    </w:p>
    <w:p w14:paraId="226AF22C" w14:textId="77777777" w:rsidR="000A7DBF" w:rsidRPr="00CA1525" w:rsidRDefault="000A7DBF" w:rsidP="000A7DBF">
      <w:pPr>
        <w:spacing w:line="360" w:lineRule="auto"/>
        <w:rPr>
          <w:rFonts w:ascii="Arial" w:hAnsi="Arial" w:cs="Arial"/>
          <w:sz w:val="22"/>
          <w:szCs w:val="22"/>
        </w:rPr>
      </w:pPr>
    </w:p>
    <w:p w14:paraId="7BD94D0F" w14:textId="4D2F409A"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Across settings, opioids were prescribed by 89% to 96% of services; cough linctus by 25% to 50% of services; nebulised saline by 2% to 11% of services (appendix </w:t>
      </w:r>
      <w:r w:rsidR="00074517">
        <w:rPr>
          <w:rFonts w:ascii="Arial" w:hAnsi="Arial" w:cs="Arial"/>
          <w:sz w:val="22"/>
          <w:szCs w:val="22"/>
        </w:rPr>
        <w:t>4</w:t>
      </w:r>
      <w:r w:rsidRPr="00CA1525">
        <w:rPr>
          <w:rFonts w:ascii="Arial" w:hAnsi="Arial" w:cs="Arial"/>
          <w:sz w:val="22"/>
          <w:szCs w:val="22"/>
        </w:rPr>
        <w:t>c). Cough linctus prescribing was higher in the UK (41%) than Europe (5%) and the rest of the world (3%) (</w:t>
      </w:r>
      <w:r w:rsidRPr="00CA1525">
        <w:rPr>
          <w:rFonts w:ascii="Arial" w:hAnsi="Arial" w:cs="Arial"/>
          <w:sz w:val="22"/>
          <w:szCs w:val="22"/>
          <w:shd w:val="clear" w:color="auto" w:fill="FFFFFF"/>
        </w:rPr>
        <w:t xml:space="preserve">χ2 = </w:t>
      </w:r>
      <w:r w:rsidRPr="00CA1525">
        <w:rPr>
          <w:rFonts w:ascii="Arial" w:hAnsi="Arial" w:cs="Arial"/>
          <w:sz w:val="22"/>
          <w:szCs w:val="22"/>
        </w:rPr>
        <w:t xml:space="preserve">31.85, p &lt; 0.001); opioid prescribing differed across world regions (83% to 98%) (appendix </w:t>
      </w:r>
      <w:r w:rsidR="00E27F41">
        <w:rPr>
          <w:rFonts w:ascii="Arial" w:hAnsi="Arial" w:cs="Arial"/>
          <w:sz w:val="22"/>
          <w:szCs w:val="22"/>
        </w:rPr>
        <w:t>4</w:t>
      </w:r>
      <w:r w:rsidRPr="00CA1525">
        <w:rPr>
          <w:rFonts w:ascii="Arial" w:hAnsi="Arial" w:cs="Arial"/>
          <w:sz w:val="22"/>
          <w:szCs w:val="22"/>
        </w:rPr>
        <w:t xml:space="preserve">a) (Fisher’s Exact Test = 6.92, p = 0.026). </w:t>
      </w:r>
    </w:p>
    <w:p w14:paraId="5A6E38CD" w14:textId="77777777" w:rsidR="000A7DBF" w:rsidRPr="00CA1525" w:rsidRDefault="000A7DBF" w:rsidP="000A7DBF">
      <w:pPr>
        <w:spacing w:line="360" w:lineRule="auto"/>
        <w:rPr>
          <w:rFonts w:ascii="Arial" w:hAnsi="Arial" w:cs="Arial"/>
          <w:sz w:val="22"/>
          <w:szCs w:val="22"/>
        </w:rPr>
      </w:pPr>
    </w:p>
    <w:p w14:paraId="5185F028" w14:textId="4F5DE378" w:rsidR="000A7DBF" w:rsidRPr="00CA1525" w:rsidRDefault="000A7DBF" w:rsidP="000A7DBF">
      <w:pPr>
        <w:spacing w:line="360" w:lineRule="auto"/>
        <w:rPr>
          <w:rFonts w:ascii="Arial" w:hAnsi="Arial" w:cs="Arial"/>
          <w:sz w:val="22"/>
          <w:szCs w:val="22"/>
        </w:rPr>
      </w:pPr>
      <w:proofErr w:type="gramStart"/>
      <w:r w:rsidRPr="00CA1525">
        <w:rPr>
          <w:rFonts w:ascii="Arial" w:hAnsi="Arial" w:cs="Arial"/>
          <w:bCs/>
          <w:sz w:val="22"/>
          <w:szCs w:val="22"/>
        </w:rPr>
        <w:t>Twenty one</w:t>
      </w:r>
      <w:proofErr w:type="gramEnd"/>
      <w:r w:rsidRPr="00CA1525">
        <w:rPr>
          <w:rFonts w:ascii="Arial" w:hAnsi="Arial" w:cs="Arial"/>
          <w:bCs/>
          <w:sz w:val="22"/>
          <w:szCs w:val="22"/>
        </w:rPr>
        <w:t xml:space="preserve"> services indicated how quickly medicines worked; 13 (61.9%) stated that they worked within 30</w:t>
      </w:r>
      <w:r w:rsidR="0009144A">
        <w:rPr>
          <w:rFonts w:ascii="Arial" w:hAnsi="Arial" w:cs="Arial"/>
          <w:bCs/>
          <w:sz w:val="22"/>
          <w:szCs w:val="22"/>
        </w:rPr>
        <w:t xml:space="preserve"> </w:t>
      </w:r>
      <w:r w:rsidRPr="00CA1525">
        <w:rPr>
          <w:rFonts w:ascii="Arial" w:hAnsi="Arial" w:cs="Arial"/>
          <w:bCs/>
          <w:sz w:val="22"/>
          <w:szCs w:val="22"/>
        </w:rPr>
        <w:t>min</w:t>
      </w:r>
      <w:r w:rsidR="0009144A">
        <w:rPr>
          <w:rFonts w:ascii="Arial" w:hAnsi="Arial" w:cs="Arial"/>
          <w:bCs/>
          <w:sz w:val="22"/>
          <w:szCs w:val="22"/>
        </w:rPr>
        <w:t>ute</w:t>
      </w:r>
      <w:r w:rsidRPr="00CA1525">
        <w:rPr>
          <w:rFonts w:ascii="Arial" w:hAnsi="Arial" w:cs="Arial"/>
          <w:bCs/>
          <w:sz w:val="22"/>
          <w:szCs w:val="22"/>
        </w:rPr>
        <w:t>s and 7 (33.3%) highlighted effect over 31</w:t>
      </w:r>
      <w:r w:rsidR="0009144A">
        <w:rPr>
          <w:rFonts w:ascii="Arial" w:hAnsi="Arial" w:cs="Arial"/>
          <w:bCs/>
          <w:sz w:val="22"/>
          <w:szCs w:val="22"/>
        </w:rPr>
        <w:t xml:space="preserve"> </w:t>
      </w:r>
      <w:r w:rsidRPr="00CA1525">
        <w:rPr>
          <w:rFonts w:ascii="Arial" w:hAnsi="Arial" w:cs="Arial"/>
          <w:bCs/>
          <w:sz w:val="22"/>
          <w:szCs w:val="22"/>
        </w:rPr>
        <w:t>min</w:t>
      </w:r>
      <w:r w:rsidR="0009144A">
        <w:rPr>
          <w:rFonts w:ascii="Arial" w:hAnsi="Arial" w:cs="Arial"/>
          <w:bCs/>
          <w:sz w:val="22"/>
          <w:szCs w:val="22"/>
        </w:rPr>
        <w:t>ute</w:t>
      </w:r>
      <w:r w:rsidRPr="00CA1525">
        <w:rPr>
          <w:rFonts w:ascii="Arial" w:hAnsi="Arial" w:cs="Arial"/>
          <w:bCs/>
          <w:sz w:val="22"/>
          <w:szCs w:val="22"/>
        </w:rPr>
        <w:t xml:space="preserve">s (table 1). The remaining service indicated that the onset of effect varied. </w:t>
      </w:r>
    </w:p>
    <w:p w14:paraId="1A5B06A6" w14:textId="77777777" w:rsidR="000A7DBF" w:rsidRPr="00CA1525" w:rsidRDefault="000A7DBF" w:rsidP="000A7DBF">
      <w:pPr>
        <w:spacing w:line="360" w:lineRule="auto"/>
        <w:rPr>
          <w:rFonts w:ascii="Arial" w:hAnsi="Arial" w:cs="Arial"/>
          <w:sz w:val="22"/>
          <w:szCs w:val="22"/>
        </w:rPr>
      </w:pPr>
    </w:p>
    <w:p w14:paraId="311AD929" w14:textId="28CE2CBD"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151 of 177 (85.3%) respondents considered prescribed medicines to be effective or somewhat effective, while the remaining reported limited (13.6%) or unclear effects (1.1%) (appendix </w:t>
      </w:r>
      <w:r w:rsidR="004A31B9">
        <w:rPr>
          <w:rFonts w:ascii="Arial" w:hAnsi="Arial" w:cs="Arial"/>
          <w:sz w:val="22"/>
          <w:szCs w:val="22"/>
        </w:rPr>
        <w:t>4</w:t>
      </w:r>
      <w:r w:rsidRPr="00CA1525">
        <w:rPr>
          <w:rFonts w:ascii="Arial" w:hAnsi="Arial" w:cs="Arial"/>
          <w:sz w:val="22"/>
          <w:szCs w:val="22"/>
        </w:rPr>
        <w:t xml:space="preserve">d). </w:t>
      </w:r>
    </w:p>
    <w:p w14:paraId="6E09BEFA" w14:textId="77777777" w:rsidR="000A7DBF" w:rsidRPr="00CA1525" w:rsidRDefault="000A7DBF" w:rsidP="000A7DBF">
      <w:pPr>
        <w:spacing w:line="360" w:lineRule="auto"/>
        <w:rPr>
          <w:rFonts w:ascii="Arial" w:hAnsi="Arial" w:cs="Arial"/>
          <w:sz w:val="22"/>
          <w:szCs w:val="22"/>
        </w:rPr>
      </w:pPr>
    </w:p>
    <w:p w14:paraId="06F068CC" w14:textId="77777777" w:rsidR="000A7DBF" w:rsidRPr="00CA1525" w:rsidRDefault="000A7DBF" w:rsidP="000A7DBF">
      <w:pPr>
        <w:spacing w:line="360" w:lineRule="auto"/>
        <w:rPr>
          <w:rFonts w:ascii="Arial" w:hAnsi="Arial" w:cs="Arial"/>
          <w:sz w:val="22"/>
          <w:szCs w:val="22"/>
        </w:rPr>
      </w:pPr>
      <w:r w:rsidRPr="00CA1525">
        <w:rPr>
          <w:rFonts w:ascii="Arial" w:hAnsi="Arial" w:cs="Arial"/>
          <w:i/>
          <w:sz w:val="22"/>
          <w:szCs w:val="22"/>
        </w:rPr>
        <w:t>“</w:t>
      </w:r>
      <w:proofErr w:type="gramStart"/>
      <w:r w:rsidRPr="00CA1525">
        <w:rPr>
          <w:rFonts w:ascii="Arial" w:hAnsi="Arial" w:cs="Arial"/>
          <w:i/>
          <w:sz w:val="22"/>
          <w:szCs w:val="22"/>
        </w:rPr>
        <w:t>not</w:t>
      </w:r>
      <w:proofErr w:type="gramEnd"/>
      <w:r w:rsidRPr="00CA1525">
        <w:rPr>
          <w:rFonts w:ascii="Arial" w:hAnsi="Arial" w:cs="Arial"/>
          <w:i/>
          <w:sz w:val="22"/>
          <w:szCs w:val="22"/>
        </w:rPr>
        <w:t xml:space="preserve"> that good, though not a common </w:t>
      </w:r>
      <w:proofErr w:type="spellStart"/>
      <w:r w:rsidRPr="00CA1525">
        <w:rPr>
          <w:rFonts w:ascii="Arial" w:hAnsi="Arial" w:cs="Arial"/>
          <w:i/>
          <w:sz w:val="22"/>
          <w:szCs w:val="22"/>
        </w:rPr>
        <w:t>Sx</w:t>
      </w:r>
      <w:proofErr w:type="spellEnd"/>
      <w:r w:rsidRPr="00CA1525">
        <w:rPr>
          <w:rFonts w:ascii="Arial" w:hAnsi="Arial" w:cs="Arial"/>
          <w:i/>
          <w:sz w:val="22"/>
          <w:szCs w:val="22"/>
        </w:rPr>
        <w:t xml:space="preserve"> (symptoms) in the elderly” </w:t>
      </w:r>
      <w:r w:rsidRPr="00CA1525">
        <w:rPr>
          <w:rFonts w:ascii="Arial" w:hAnsi="Arial" w:cs="Arial"/>
          <w:b/>
          <w:i/>
          <w:sz w:val="22"/>
          <w:szCs w:val="22"/>
        </w:rPr>
        <w:t>(home palliative care team, UK)</w:t>
      </w:r>
      <w:r w:rsidRPr="00CA1525">
        <w:rPr>
          <w:rFonts w:ascii="Arial" w:hAnsi="Arial" w:cs="Arial"/>
          <w:sz w:val="22"/>
          <w:szCs w:val="22"/>
        </w:rPr>
        <w:t>.</w:t>
      </w:r>
    </w:p>
    <w:p w14:paraId="4FF103D8" w14:textId="77777777" w:rsidR="000A7DBF" w:rsidRPr="00CA1525" w:rsidRDefault="000A7DBF" w:rsidP="000A7DBF">
      <w:pPr>
        <w:spacing w:line="360" w:lineRule="auto"/>
        <w:rPr>
          <w:rFonts w:ascii="Arial" w:hAnsi="Arial" w:cs="Arial"/>
          <w:sz w:val="22"/>
          <w:szCs w:val="22"/>
        </w:rPr>
      </w:pPr>
    </w:p>
    <w:p w14:paraId="6C2D55F9" w14:textId="08970B81"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There was an indication that cough was sometimes challenging to treat</w:t>
      </w:r>
      <w:r w:rsidR="0009144A">
        <w:rPr>
          <w:rFonts w:ascii="Arial" w:hAnsi="Arial" w:cs="Arial"/>
          <w:sz w:val="22"/>
          <w:szCs w:val="22"/>
        </w:rPr>
        <w:t>.</w:t>
      </w:r>
    </w:p>
    <w:p w14:paraId="22482FDD" w14:textId="77777777" w:rsidR="000A7DBF" w:rsidRPr="00CA1525" w:rsidRDefault="000A7DBF" w:rsidP="000A7DBF">
      <w:pPr>
        <w:spacing w:line="360" w:lineRule="auto"/>
        <w:rPr>
          <w:rFonts w:ascii="Arial" w:hAnsi="Arial" w:cs="Arial"/>
          <w:sz w:val="22"/>
          <w:szCs w:val="22"/>
        </w:rPr>
      </w:pPr>
    </w:p>
    <w:p w14:paraId="4660F53F" w14:textId="77777777" w:rsidR="000A7DBF" w:rsidRPr="00CA1525" w:rsidRDefault="000A7DBF" w:rsidP="000A7DBF">
      <w:pPr>
        <w:spacing w:line="360" w:lineRule="auto"/>
        <w:rPr>
          <w:rFonts w:ascii="Arial" w:hAnsi="Arial" w:cs="Arial"/>
          <w:i/>
          <w:sz w:val="22"/>
          <w:szCs w:val="22"/>
        </w:rPr>
      </w:pPr>
      <w:r w:rsidRPr="00CA1525">
        <w:rPr>
          <w:rFonts w:ascii="Arial" w:hAnsi="Arial" w:cs="Arial"/>
          <w:i/>
          <w:sz w:val="22"/>
          <w:szCs w:val="22"/>
        </w:rPr>
        <w:t>“</w:t>
      </w:r>
      <w:proofErr w:type="gramStart"/>
      <w:r w:rsidRPr="00CA1525">
        <w:rPr>
          <w:rFonts w:ascii="Arial" w:hAnsi="Arial" w:cs="Arial"/>
          <w:i/>
          <w:sz w:val="22"/>
          <w:szCs w:val="22"/>
        </w:rPr>
        <w:t>in</w:t>
      </w:r>
      <w:proofErr w:type="gramEnd"/>
      <w:r w:rsidRPr="00CA1525">
        <w:rPr>
          <w:rFonts w:ascii="Arial" w:hAnsi="Arial" w:cs="Arial"/>
          <w:i/>
          <w:sz w:val="22"/>
          <w:szCs w:val="22"/>
        </w:rPr>
        <w:t xml:space="preserve"> combination with other medications to support end of life care then I would say that cough can be reduced within a short period of time. Difficult to achieve no cough” </w:t>
      </w:r>
      <w:r w:rsidRPr="00CA1525">
        <w:rPr>
          <w:rFonts w:ascii="Arial" w:hAnsi="Arial" w:cs="Arial"/>
          <w:b/>
          <w:i/>
          <w:sz w:val="22"/>
          <w:szCs w:val="22"/>
        </w:rPr>
        <w:t>(hospital palliative care team, UK)</w:t>
      </w:r>
      <w:r w:rsidRPr="00CA1525">
        <w:rPr>
          <w:rFonts w:ascii="Arial" w:hAnsi="Arial" w:cs="Arial"/>
          <w:i/>
          <w:sz w:val="22"/>
          <w:szCs w:val="22"/>
        </w:rPr>
        <w:t xml:space="preserve">. </w:t>
      </w:r>
    </w:p>
    <w:p w14:paraId="10AD4210" w14:textId="77777777" w:rsidR="000A7DBF" w:rsidRPr="00CA1525" w:rsidRDefault="000A7DBF" w:rsidP="000A7DBF">
      <w:pPr>
        <w:spacing w:line="360" w:lineRule="auto"/>
        <w:rPr>
          <w:rFonts w:ascii="Arial" w:hAnsi="Arial" w:cs="Arial"/>
          <w:b/>
          <w:sz w:val="22"/>
          <w:szCs w:val="22"/>
        </w:rPr>
      </w:pPr>
    </w:p>
    <w:p w14:paraId="61CC20EC" w14:textId="77777777" w:rsidR="000A7DBF" w:rsidRPr="00CA1525" w:rsidRDefault="000A7DBF" w:rsidP="000A7DBF">
      <w:pPr>
        <w:spacing w:line="360" w:lineRule="auto"/>
        <w:rPr>
          <w:rFonts w:ascii="Arial" w:hAnsi="Arial" w:cs="Arial"/>
          <w:sz w:val="22"/>
          <w:szCs w:val="22"/>
        </w:rPr>
      </w:pPr>
      <w:r w:rsidRPr="00CA1525">
        <w:rPr>
          <w:rFonts w:ascii="Arial" w:hAnsi="Arial" w:cs="Arial"/>
          <w:b/>
          <w:sz w:val="22"/>
          <w:szCs w:val="22"/>
        </w:rPr>
        <w:t>Fever</w:t>
      </w:r>
    </w:p>
    <w:p w14:paraId="6F17F804" w14:textId="25A11A39" w:rsidR="000A7DBF" w:rsidRPr="00CA1525" w:rsidRDefault="000A7DBF" w:rsidP="000A7DBF">
      <w:pPr>
        <w:spacing w:line="360" w:lineRule="auto"/>
        <w:rPr>
          <w:rFonts w:ascii="Arial" w:hAnsi="Arial" w:cs="Arial"/>
          <w:sz w:val="22"/>
          <w:szCs w:val="22"/>
        </w:rPr>
      </w:pPr>
      <w:r w:rsidRPr="00CA1525">
        <w:rPr>
          <w:rFonts w:ascii="Arial" w:hAnsi="Arial" w:cs="Arial"/>
          <w:bCs/>
          <w:sz w:val="22"/>
          <w:szCs w:val="22"/>
        </w:rPr>
        <w:t>The most prescribed medicines for fever were paracetamol (n = 267 of 272 (98.2%) services), Non-Steroidal Anti-Inflammatory Drugs (NSAIDs) (n = 46 of 272 (16.9%) services) and metamizole (n = 15 of 272 (5.5%) services) (table 1)</w:t>
      </w:r>
      <w:r w:rsidRPr="00CA1525">
        <w:rPr>
          <w:rFonts w:ascii="Arial" w:hAnsi="Arial" w:cs="Arial"/>
          <w:color w:val="000000"/>
          <w:sz w:val="22"/>
          <w:szCs w:val="22"/>
          <w:shd w:val="clear" w:color="auto" w:fill="FFFFFF"/>
        </w:rPr>
        <w:t>. NSAIDs prescribed were i</w:t>
      </w:r>
      <w:r w:rsidRPr="00CA1525">
        <w:rPr>
          <w:rFonts w:ascii="Arial" w:hAnsi="Arial" w:cs="Arial"/>
          <w:sz w:val="22"/>
          <w:szCs w:val="22"/>
        </w:rPr>
        <w:t xml:space="preserve">buprofen, representing 11 of 48 (22.9%) prescribed NSAIDs, diclofenac (n = 7 (14.6%)) and ketorolac (n = 1 (2.1%)). In 29 (60.4%) cases, the type of NSAID prescribed was not stated (appendix </w:t>
      </w:r>
      <w:r w:rsidR="004A31B9">
        <w:rPr>
          <w:rFonts w:ascii="Arial" w:hAnsi="Arial" w:cs="Arial"/>
          <w:sz w:val="22"/>
          <w:szCs w:val="22"/>
        </w:rPr>
        <w:t>5</w:t>
      </w:r>
      <w:r w:rsidRPr="00CA1525">
        <w:rPr>
          <w:rFonts w:ascii="Arial" w:hAnsi="Arial" w:cs="Arial"/>
          <w:sz w:val="22"/>
          <w:szCs w:val="22"/>
        </w:rPr>
        <w:t xml:space="preserve">a). </w:t>
      </w:r>
    </w:p>
    <w:p w14:paraId="05929C14" w14:textId="77777777" w:rsidR="000A7DBF" w:rsidRPr="00CA1525" w:rsidRDefault="000A7DBF" w:rsidP="000A7DBF">
      <w:pPr>
        <w:spacing w:line="360" w:lineRule="auto"/>
        <w:rPr>
          <w:rFonts w:ascii="Arial" w:hAnsi="Arial" w:cs="Arial"/>
          <w:sz w:val="22"/>
          <w:szCs w:val="22"/>
        </w:rPr>
      </w:pPr>
    </w:p>
    <w:p w14:paraId="647A7106" w14:textId="7DE7C7A0"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Prescribing for fever tended to be similar across world regions except for metamizole. Metamizole was not prescribed in the UK, while 32% and 3.4% of services in the rest of Europe and the world respectively prescribed it (appendix </w:t>
      </w:r>
      <w:r w:rsidR="00365676">
        <w:rPr>
          <w:rFonts w:ascii="Arial" w:hAnsi="Arial" w:cs="Arial"/>
          <w:sz w:val="22"/>
          <w:szCs w:val="22"/>
        </w:rPr>
        <w:t>5</w:t>
      </w:r>
      <w:r w:rsidRPr="00CA1525">
        <w:rPr>
          <w:rFonts w:ascii="Arial" w:hAnsi="Arial" w:cs="Arial"/>
          <w:sz w:val="22"/>
          <w:szCs w:val="22"/>
        </w:rPr>
        <w:t xml:space="preserve">b). Prescribing for fever was similar across settings (appendix </w:t>
      </w:r>
      <w:r w:rsidR="00E41D13">
        <w:rPr>
          <w:rFonts w:ascii="Arial" w:hAnsi="Arial" w:cs="Arial"/>
          <w:sz w:val="22"/>
          <w:szCs w:val="22"/>
        </w:rPr>
        <w:t>5</w:t>
      </w:r>
      <w:r w:rsidRPr="00CA1525">
        <w:rPr>
          <w:rFonts w:ascii="Arial" w:hAnsi="Arial" w:cs="Arial"/>
          <w:sz w:val="22"/>
          <w:szCs w:val="22"/>
        </w:rPr>
        <w:t>c).</w:t>
      </w:r>
    </w:p>
    <w:p w14:paraId="484ED124" w14:textId="77777777" w:rsidR="000A7DBF" w:rsidRPr="00CA1525" w:rsidRDefault="000A7DBF" w:rsidP="000A7DBF">
      <w:pPr>
        <w:spacing w:line="360" w:lineRule="auto"/>
        <w:rPr>
          <w:rFonts w:ascii="Arial" w:hAnsi="Arial" w:cs="Arial"/>
          <w:sz w:val="22"/>
          <w:szCs w:val="22"/>
          <w:highlight w:val="yellow"/>
        </w:rPr>
      </w:pPr>
    </w:p>
    <w:p w14:paraId="12BA2361" w14:textId="6C6F2B58" w:rsidR="000A7DBF" w:rsidRPr="00CA1525" w:rsidRDefault="000A7DBF" w:rsidP="000A7DBF">
      <w:pPr>
        <w:spacing w:line="360" w:lineRule="auto"/>
        <w:rPr>
          <w:rFonts w:ascii="Arial" w:hAnsi="Arial" w:cs="Arial"/>
          <w:bCs/>
          <w:sz w:val="22"/>
          <w:szCs w:val="22"/>
        </w:rPr>
      </w:pPr>
      <w:proofErr w:type="gramStart"/>
      <w:r w:rsidRPr="00CA1525">
        <w:rPr>
          <w:rFonts w:ascii="Arial" w:hAnsi="Arial" w:cs="Arial"/>
          <w:bCs/>
          <w:sz w:val="22"/>
          <w:szCs w:val="22"/>
        </w:rPr>
        <w:t>Thirty seven</w:t>
      </w:r>
      <w:proofErr w:type="gramEnd"/>
      <w:r w:rsidRPr="00CA1525">
        <w:rPr>
          <w:rFonts w:ascii="Arial" w:hAnsi="Arial" w:cs="Arial"/>
          <w:bCs/>
          <w:sz w:val="22"/>
          <w:szCs w:val="22"/>
        </w:rPr>
        <w:t xml:space="preserve"> services indicated how quickly medicines worked; 17 (4</w:t>
      </w:r>
      <w:r w:rsidR="00404A0B">
        <w:rPr>
          <w:rFonts w:ascii="Arial" w:hAnsi="Arial" w:cs="Arial"/>
          <w:bCs/>
          <w:sz w:val="22"/>
          <w:szCs w:val="22"/>
        </w:rPr>
        <w:t>5.9</w:t>
      </w:r>
      <w:r w:rsidRPr="00CA1525">
        <w:rPr>
          <w:rFonts w:ascii="Arial" w:hAnsi="Arial" w:cs="Arial"/>
          <w:bCs/>
          <w:sz w:val="22"/>
          <w:szCs w:val="22"/>
        </w:rPr>
        <w:t>%) responded that they worked within 30 min</w:t>
      </w:r>
      <w:r w:rsidR="0009144A">
        <w:rPr>
          <w:rFonts w:ascii="Arial" w:hAnsi="Arial" w:cs="Arial"/>
          <w:bCs/>
          <w:sz w:val="22"/>
          <w:szCs w:val="22"/>
        </w:rPr>
        <w:t>ute</w:t>
      </w:r>
      <w:r w:rsidRPr="00CA1525">
        <w:rPr>
          <w:rFonts w:ascii="Arial" w:hAnsi="Arial" w:cs="Arial"/>
          <w:bCs/>
          <w:sz w:val="22"/>
          <w:szCs w:val="22"/>
        </w:rPr>
        <w:t>s and 19 (51.4%) within over 31</w:t>
      </w:r>
      <w:r w:rsidR="0009144A">
        <w:rPr>
          <w:rFonts w:ascii="Arial" w:hAnsi="Arial" w:cs="Arial"/>
          <w:bCs/>
          <w:sz w:val="22"/>
          <w:szCs w:val="22"/>
        </w:rPr>
        <w:t xml:space="preserve"> </w:t>
      </w:r>
      <w:r w:rsidRPr="00CA1525">
        <w:rPr>
          <w:rFonts w:ascii="Arial" w:hAnsi="Arial" w:cs="Arial"/>
          <w:bCs/>
          <w:sz w:val="22"/>
          <w:szCs w:val="22"/>
        </w:rPr>
        <w:t>min</w:t>
      </w:r>
      <w:r w:rsidR="0009144A">
        <w:rPr>
          <w:rFonts w:ascii="Arial" w:hAnsi="Arial" w:cs="Arial"/>
          <w:bCs/>
          <w:sz w:val="22"/>
          <w:szCs w:val="22"/>
        </w:rPr>
        <w:t>ute</w:t>
      </w:r>
      <w:r w:rsidRPr="00CA1525">
        <w:rPr>
          <w:rFonts w:ascii="Arial" w:hAnsi="Arial" w:cs="Arial"/>
          <w:bCs/>
          <w:sz w:val="22"/>
          <w:szCs w:val="22"/>
        </w:rPr>
        <w:t xml:space="preserve">s. One (2.7%) service said this varied. </w:t>
      </w:r>
    </w:p>
    <w:p w14:paraId="09EBF6CA" w14:textId="77777777" w:rsidR="000A7DBF" w:rsidRPr="00CA1525" w:rsidRDefault="000A7DBF" w:rsidP="000A7DBF">
      <w:pPr>
        <w:spacing w:line="360" w:lineRule="auto"/>
        <w:rPr>
          <w:rFonts w:ascii="Arial" w:hAnsi="Arial" w:cs="Arial"/>
          <w:sz w:val="22"/>
          <w:szCs w:val="22"/>
        </w:rPr>
      </w:pPr>
    </w:p>
    <w:p w14:paraId="3C675FDA" w14:textId="3FE24B66"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188 of 201 (93.5%) respondents on the effectiveness of these medicines considered them to be effective or to have some effect, while the remaining reported limited effect (10, 5%), no effect (1, 0.5%) or unclear effect (2, 1%) (appendix </w:t>
      </w:r>
      <w:r w:rsidR="006A7013">
        <w:rPr>
          <w:rFonts w:ascii="Arial" w:hAnsi="Arial" w:cs="Arial"/>
          <w:sz w:val="22"/>
          <w:szCs w:val="22"/>
        </w:rPr>
        <w:t>5</w:t>
      </w:r>
      <w:r w:rsidRPr="00CA1525">
        <w:rPr>
          <w:rFonts w:ascii="Arial" w:hAnsi="Arial" w:cs="Arial"/>
          <w:sz w:val="22"/>
          <w:szCs w:val="22"/>
        </w:rPr>
        <w:t xml:space="preserve">d). There was an indication of variation in recommendations across countries regarding what to prescribe for fever. </w:t>
      </w:r>
    </w:p>
    <w:p w14:paraId="64D4F813" w14:textId="77777777"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 </w:t>
      </w:r>
    </w:p>
    <w:p w14:paraId="593DCE7D" w14:textId="2FC24BBB" w:rsidR="000A7DBF" w:rsidRPr="00CA1525" w:rsidRDefault="000A7DBF" w:rsidP="000A7DBF">
      <w:pPr>
        <w:spacing w:line="360" w:lineRule="auto"/>
        <w:rPr>
          <w:rFonts w:ascii="Arial" w:hAnsi="Arial" w:cs="Arial"/>
          <w:i/>
          <w:sz w:val="22"/>
          <w:szCs w:val="22"/>
        </w:rPr>
      </w:pPr>
      <w:r w:rsidRPr="00CA1525">
        <w:rPr>
          <w:rFonts w:ascii="Arial" w:hAnsi="Arial" w:cs="Arial"/>
          <w:i/>
          <w:sz w:val="22"/>
          <w:szCs w:val="22"/>
        </w:rPr>
        <w:t xml:space="preserve">“[paracetamol] quite effective but NSAIDS might have been more effective - in the French COVID context, they were not recommended because allegedly causing more severe cases” </w:t>
      </w:r>
      <w:r w:rsidRPr="00CA1525">
        <w:rPr>
          <w:rFonts w:ascii="Arial" w:hAnsi="Arial" w:cs="Arial"/>
          <w:b/>
          <w:i/>
          <w:sz w:val="22"/>
          <w:szCs w:val="22"/>
        </w:rPr>
        <w:t>(inpatient palliative care unit/hospital palliative care team, rest of Europe)</w:t>
      </w:r>
      <w:r w:rsidRPr="00CA1525">
        <w:rPr>
          <w:rFonts w:ascii="Arial" w:hAnsi="Arial" w:cs="Arial"/>
          <w:i/>
          <w:sz w:val="22"/>
          <w:szCs w:val="22"/>
        </w:rPr>
        <w:t xml:space="preserve">. </w:t>
      </w:r>
    </w:p>
    <w:p w14:paraId="3327663B" w14:textId="77777777" w:rsidR="000A7DBF" w:rsidRPr="00CA1525" w:rsidRDefault="000A7DBF" w:rsidP="000A7DBF">
      <w:pPr>
        <w:spacing w:line="360" w:lineRule="auto"/>
        <w:rPr>
          <w:rFonts w:ascii="Arial" w:hAnsi="Arial" w:cs="Arial"/>
          <w:sz w:val="22"/>
          <w:szCs w:val="22"/>
        </w:rPr>
      </w:pPr>
    </w:p>
    <w:p w14:paraId="0989B097" w14:textId="67734EB6"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Services also described limited effect</w:t>
      </w:r>
      <w:r w:rsidR="0009144A">
        <w:rPr>
          <w:rFonts w:ascii="Arial" w:hAnsi="Arial" w:cs="Arial"/>
          <w:sz w:val="22"/>
          <w:szCs w:val="22"/>
        </w:rPr>
        <w:t>.</w:t>
      </w:r>
    </w:p>
    <w:p w14:paraId="02484B74" w14:textId="77777777" w:rsidR="000A7DBF" w:rsidRPr="00CA1525" w:rsidRDefault="000A7DBF" w:rsidP="000A7DBF">
      <w:pPr>
        <w:spacing w:line="360" w:lineRule="auto"/>
        <w:rPr>
          <w:rFonts w:ascii="Arial" w:hAnsi="Arial" w:cs="Arial"/>
          <w:sz w:val="22"/>
          <w:szCs w:val="22"/>
        </w:rPr>
      </w:pPr>
    </w:p>
    <w:p w14:paraId="2A835644" w14:textId="4BE0237E" w:rsidR="000A7DBF" w:rsidRDefault="000A7DBF" w:rsidP="000A7DBF">
      <w:pPr>
        <w:spacing w:line="360" w:lineRule="auto"/>
        <w:rPr>
          <w:rFonts w:ascii="Arial" w:hAnsi="Arial" w:cs="Arial"/>
          <w:i/>
          <w:sz w:val="22"/>
          <w:szCs w:val="22"/>
        </w:rPr>
      </w:pPr>
      <w:r w:rsidRPr="00CA1525">
        <w:rPr>
          <w:rFonts w:ascii="Arial" w:hAnsi="Arial" w:cs="Arial"/>
          <w:i/>
          <w:sz w:val="22"/>
          <w:szCs w:val="22"/>
        </w:rPr>
        <w:t>“Temperatures in COVID +</w:t>
      </w:r>
      <w:proofErr w:type="spellStart"/>
      <w:r w:rsidRPr="00CA1525">
        <w:rPr>
          <w:rFonts w:ascii="Arial" w:hAnsi="Arial" w:cs="Arial"/>
          <w:i/>
          <w:sz w:val="22"/>
          <w:szCs w:val="22"/>
        </w:rPr>
        <w:t>ve</w:t>
      </w:r>
      <w:proofErr w:type="spellEnd"/>
      <w:r w:rsidRPr="00CA1525">
        <w:rPr>
          <w:rFonts w:ascii="Arial" w:hAnsi="Arial" w:cs="Arial"/>
          <w:i/>
          <w:sz w:val="22"/>
          <w:szCs w:val="22"/>
        </w:rPr>
        <w:t xml:space="preserve"> patients have not always settled with paracetamol and needed NSAID 2nd line” </w:t>
      </w:r>
      <w:r w:rsidRPr="00CA1525">
        <w:rPr>
          <w:rFonts w:ascii="Arial" w:hAnsi="Arial" w:cs="Arial"/>
          <w:b/>
          <w:i/>
          <w:sz w:val="22"/>
          <w:szCs w:val="22"/>
        </w:rPr>
        <w:t>(inpatient palliative care unit/home palliative care team/home nursing services, UK)</w:t>
      </w:r>
      <w:r w:rsidRPr="00CA1525">
        <w:rPr>
          <w:rFonts w:ascii="Arial" w:hAnsi="Arial" w:cs="Arial"/>
          <w:i/>
          <w:sz w:val="22"/>
          <w:szCs w:val="22"/>
        </w:rPr>
        <w:t>.</w:t>
      </w:r>
    </w:p>
    <w:p w14:paraId="7B2196DE" w14:textId="77777777" w:rsidR="00417448" w:rsidRPr="00F84BB5" w:rsidRDefault="00417448" w:rsidP="000A7DBF">
      <w:pPr>
        <w:spacing w:line="360" w:lineRule="auto"/>
        <w:rPr>
          <w:rFonts w:ascii="Arial" w:hAnsi="Arial" w:cs="Arial"/>
          <w:i/>
          <w:sz w:val="22"/>
          <w:szCs w:val="22"/>
        </w:rPr>
      </w:pPr>
    </w:p>
    <w:p w14:paraId="0B91403B" w14:textId="77777777" w:rsidR="000A7DBF" w:rsidRPr="00CA1525" w:rsidRDefault="000A7DBF" w:rsidP="000A7DBF">
      <w:pPr>
        <w:spacing w:line="360" w:lineRule="auto"/>
        <w:rPr>
          <w:rFonts w:ascii="Arial" w:hAnsi="Arial" w:cs="Arial"/>
          <w:sz w:val="22"/>
          <w:szCs w:val="22"/>
        </w:rPr>
      </w:pPr>
      <w:r w:rsidRPr="00CA1525">
        <w:rPr>
          <w:rFonts w:ascii="Arial" w:hAnsi="Arial" w:cs="Arial"/>
          <w:b/>
          <w:sz w:val="22"/>
          <w:szCs w:val="22"/>
        </w:rPr>
        <w:t>Pain</w:t>
      </w:r>
    </w:p>
    <w:p w14:paraId="5E59D386" w14:textId="1F57D92B" w:rsidR="000A7DBF" w:rsidRPr="00CA1525" w:rsidRDefault="000A7DBF" w:rsidP="000A7DBF">
      <w:pPr>
        <w:spacing w:line="360" w:lineRule="auto"/>
        <w:rPr>
          <w:rFonts w:ascii="Arial" w:hAnsi="Arial" w:cs="Arial"/>
          <w:sz w:val="22"/>
          <w:szCs w:val="22"/>
        </w:rPr>
      </w:pPr>
      <w:r w:rsidRPr="00CA1525">
        <w:rPr>
          <w:rFonts w:ascii="Arial" w:hAnsi="Arial" w:cs="Arial"/>
          <w:color w:val="000000"/>
          <w:sz w:val="22"/>
          <w:szCs w:val="22"/>
          <w:shd w:val="clear" w:color="auto" w:fill="FFFFFF"/>
        </w:rPr>
        <w:t>Opioids (n = 244 of 247 (98.8%) services), paracetamol (n = 74 of 247 (30%) services) and neuropathic agents (n = 33 of 247 (13.4%) services) were mostly prescribed for pain (table 1). Opioids prescribed included m</w:t>
      </w:r>
      <w:r w:rsidRPr="00CA1525">
        <w:rPr>
          <w:rFonts w:ascii="Arial" w:hAnsi="Arial" w:cs="Arial"/>
          <w:sz w:val="22"/>
          <w:szCs w:val="22"/>
        </w:rPr>
        <w:t xml:space="preserve">orphine, representing 119 of 364 (32.7%) prescribed opioids, oxycodone (n = 50 (13.7%)), fentanyl (n = 22 (6%)), alfentanil (n = 12 (3.3%)), methadone (n = 12 (3.3%)), hydromorphone (n = 11 (3%)), buprenorphine (n = 8 (2.2%)), codeine (n = 3 (0.8%)), diamorphine (n = 3 (0.8%)), tramadol (n = 2 (0.6%)), </w:t>
      </w:r>
      <w:proofErr w:type="spellStart"/>
      <w:r w:rsidRPr="00CA1525">
        <w:rPr>
          <w:rFonts w:ascii="Arial" w:hAnsi="Arial" w:cs="Arial"/>
          <w:sz w:val="22"/>
          <w:szCs w:val="22"/>
        </w:rPr>
        <w:t>sufentanil</w:t>
      </w:r>
      <w:proofErr w:type="spellEnd"/>
      <w:r w:rsidRPr="00CA1525">
        <w:rPr>
          <w:rFonts w:ascii="Arial" w:hAnsi="Arial" w:cs="Arial"/>
          <w:sz w:val="22"/>
          <w:szCs w:val="22"/>
        </w:rPr>
        <w:t xml:space="preserve"> (n = 2 (0.6%)), hydrocodone (n = 1 (0.3%)) and pethidine (n = 1 (0.3%)) (appendix </w:t>
      </w:r>
      <w:r w:rsidR="00BA6CE9">
        <w:rPr>
          <w:rFonts w:ascii="Arial" w:hAnsi="Arial" w:cs="Arial"/>
          <w:sz w:val="22"/>
          <w:szCs w:val="22"/>
        </w:rPr>
        <w:t>6</w:t>
      </w:r>
      <w:r w:rsidRPr="00CA1525">
        <w:rPr>
          <w:rFonts w:ascii="Arial" w:hAnsi="Arial" w:cs="Arial"/>
          <w:sz w:val="22"/>
          <w:szCs w:val="22"/>
        </w:rPr>
        <w:t xml:space="preserve">a). In 118 (32.4%) cases, the type of opioids </w:t>
      </w:r>
      <w:r w:rsidR="0009144A" w:rsidRPr="00CA1525">
        <w:rPr>
          <w:rFonts w:ascii="Arial" w:hAnsi="Arial" w:cs="Arial"/>
          <w:sz w:val="22"/>
          <w:szCs w:val="22"/>
        </w:rPr>
        <w:t>was</w:t>
      </w:r>
      <w:r w:rsidRPr="00CA1525">
        <w:rPr>
          <w:rFonts w:ascii="Arial" w:hAnsi="Arial" w:cs="Arial"/>
          <w:sz w:val="22"/>
          <w:szCs w:val="22"/>
        </w:rPr>
        <w:t xml:space="preserve"> not described. </w:t>
      </w:r>
    </w:p>
    <w:p w14:paraId="3714AF72" w14:textId="77777777" w:rsidR="000A7DBF" w:rsidRPr="00CA1525" w:rsidRDefault="000A7DBF" w:rsidP="000A7DBF">
      <w:pPr>
        <w:spacing w:line="360" w:lineRule="auto"/>
        <w:rPr>
          <w:rFonts w:ascii="Arial" w:hAnsi="Arial" w:cs="Arial"/>
          <w:color w:val="000000"/>
          <w:sz w:val="22"/>
          <w:szCs w:val="22"/>
          <w:shd w:val="clear" w:color="auto" w:fill="FFFFFF"/>
        </w:rPr>
      </w:pPr>
    </w:p>
    <w:p w14:paraId="2F9B743E" w14:textId="48DA8011"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Neuropathic agents prescribed for pain included gabapentin (n = 16 (40%)), pregabalin (n = 8 (20%)) and anticonvulsants (n = 2 (5%)) (appendix </w:t>
      </w:r>
      <w:r w:rsidR="007008F5">
        <w:rPr>
          <w:rFonts w:ascii="Arial" w:hAnsi="Arial" w:cs="Arial"/>
          <w:sz w:val="22"/>
          <w:szCs w:val="22"/>
        </w:rPr>
        <w:t>6</w:t>
      </w:r>
      <w:r w:rsidRPr="00CA1525">
        <w:rPr>
          <w:rFonts w:ascii="Arial" w:hAnsi="Arial" w:cs="Arial"/>
          <w:sz w:val="22"/>
          <w:szCs w:val="22"/>
        </w:rPr>
        <w:t xml:space="preserve">a). The type of neuropathic agent prescribed was not stated in 14 (35%) cases. Prescribing of neuropathic agents was higher in the rest of the world (20%) compared to the UK (14%) and the rest of the Europe (5%). Other medicines in which there was variation in prescribing across world regions include antidepressants, anaesthetics, NSAIDs and other non-opioid analgesics (appendix </w:t>
      </w:r>
      <w:r w:rsidR="00706871">
        <w:rPr>
          <w:rFonts w:ascii="Arial" w:hAnsi="Arial" w:cs="Arial"/>
          <w:sz w:val="22"/>
          <w:szCs w:val="22"/>
        </w:rPr>
        <w:t>6</w:t>
      </w:r>
      <w:r w:rsidRPr="00CA1525">
        <w:rPr>
          <w:rFonts w:ascii="Arial" w:hAnsi="Arial" w:cs="Arial"/>
          <w:sz w:val="22"/>
          <w:szCs w:val="22"/>
        </w:rPr>
        <w:t xml:space="preserve">b). Prescribing across settings was broadly similar (appendix </w:t>
      </w:r>
      <w:r w:rsidR="006423BA">
        <w:rPr>
          <w:rFonts w:ascii="Arial" w:hAnsi="Arial" w:cs="Arial"/>
          <w:sz w:val="22"/>
          <w:szCs w:val="22"/>
        </w:rPr>
        <w:t>6</w:t>
      </w:r>
      <w:r w:rsidRPr="00CA1525">
        <w:rPr>
          <w:rFonts w:ascii="Arial" w:hAnsi="Arial" w:cs="Arial"/>
          <w:sz w:val="22"/>
          <w:szCs w:val="22"/>
        </w:rPr>
        <w:t>c).</w:t>
      </w:r>
    </w:p>
    <w:p w14:paraId="79C74177" w14:textId="77777777" w:rsidR="000A7DBF" w:rsidRPr="00CA1525" w:rsidRDefault="000A7DBF" w:rsidP="000A7DBF">
      <w:pPr>
        <w:spacing w:line="360" w:lineRule="auto"/>
        <w:rPr>
          <w:rFonts w:ascii="Arial" w:hAnsi="Arial" w:cs="Arial"/>
          <w:sz w:val="22"/>
          <w:szCs w:val="22"/>
        </w:rPr>
      </w:pPr>
    </w:p>
    <w:p w14:paraId="6C27755A" w14:textId="016FF3E1" w:rsidR="000A7DBF" w:rsidRDefault="000A7DBF" w:rsidP="000A7DBF">
      <w:pPr>
        <w:spacing w:line="360" w:lineRule="auto"/>
        <w:rPr>
          <w:rFonts w:ascii="Arial" w:hAnsi="Arial" w:cs="Arial"/>
          <w:bCs/>
          <w:sz w:val="22"/>
          <w:szCs w:val="22"/>
        </w:rPr>
      </w:pPr>
      <w:r w:rsidRPr="00CA1525">
        <w:rPr>
          <w:rFonts w:ascii="Arial" w:hAnsi="Arial" w:cs="Arial"/>
          <w:bCs/>
          <w:sz w:val="22"/>
          <w:szCs w:val="22"/>
        </w:rPr>
        <w:t>Thirty services indicated how quickly medicines worked; 17 (56.7%) responded that they worked within 30 min</w:t>
      </w:r>
      <w:r w:rsidR="0009144A">
        <w:rPr>
          <w:rFonts w:ascii="Arial" w:hAnsi="Arial" w:cs="Arial"/>
          <w:bCs/>
          <w:sz w:val="22"/>
          <w:szCs w:val="22"/>
        </w:rPr>
        <w:t>ute</w:t>
      </w:r>
      <w:r w:rsidRPr="00CA1525">
        <w:rPr>
          <w:rFonts w:ascii="Arial" w:hAnsi="Arial" w:cs="Arial"/>
          <w:bCs/>
          <w:sz w:val="22"/>
          <w:szCs w:val="22"/>
        </w:rPr>
        <w:t>s and 11 (36.7%) within over 3</w:t>
      </w:r>
      <w:r w:rsidR="00A5004B">
        <w:rPr>
          <w:rFonts w:ascii="Arial" w:hAnsi="Arial" w:cs="Arial"/>
          <w:bCs/>
          <w:sz w:val="22"/>
          <w:szCs w:val="22"/>
        </w:rPr>
        <w:t>1</w:t>
      </w:r>
      <w:r w:rsidRPr="00CA1525">
        <w:rPr>
          <w:rFonts w:ascii="Arial" w:hAnsi="Arial" w:cs="Arial"/>
          <w:bCs/>
          <w:sz w:val="22"/>
          <w:szCs w:val="22"/>
        </w:rPr>
        <w:t xml:space="preserve"> min</w:t>
      </w:r>
      <w:r w:rsidR="0009144A">
        <w:rPr>
          <w:rFonts w:ascii="Arial" w:hAnsi="Arial" w:cs="Arial"/>
          <w:bCs/>
          <w:sz w:val="22"/>
          <w:szCs w:val="22"/>
        </w:rPr>
        <w:t>ute</w:t>
      </w:r>
      <w:r w:rsidRPr="00CA1525">
        <w:rPr>
          <w:rFonts w:ascii="Arial" w:hAnsi="Arial" w:cs="Arial"/>
          <w:bCs/>
          <w:sz w:val="22"/>
          <w:szCs w:val="22"/>
        </w:rPr>
        <w:t xml:space="preserve">s. Two (6.7%) services responded that how quickly medicines worked varied. </w:t>
      </w:r>
    </w:p>
    <w:p w14:paraId="40CDF91A" w14:textId="77777777" w:rsidR="000A7DBF" w:rsidRPr="00CA1525" w:rsidRDefault="000A7DBF" w:rsidP="000A7DBF">
      <w:pPr>
        <w:spacing w:line="360" w:lineRule="auto"/>
        <w:rPr>
          <w:rFonts w:ascii="Arial" w:hAnsi="Arial" w:cs="Arial"/>
          <w:bCs/>
          <w:sz w:val="22"/>
          <w:szCs w:val="22"/>
        </w:rPr>
      </w:pPr>
    </w:p>
    <w:p w14:paraId="38DA3A94" w14:textId="3EEBC133" w:rsidR="000A7DBF" w:rsidRPr="00CA1525" w:rsidRDefault="000A7DBF" w:rsidP="000A7DBF">
      <w:pPr>
        <w:spacing w:line="360" w:lineRule="auto"/>
        <w:rPr>
          <w:rFonts w:ascii="Arial" w:hAnsi="Arial" w:cs="Arial"/>
          <w:bCs/>
          <w:sz w:val="22"/>
          <w:szCs w:val="22"/>
        </w:rPr>
      </w:pPr>
      <w:r w:rsidRPr="00CA1525">
        <w:rPr>
          <w:rFonts w:ascii="Arial" w:hAnsi="Arial" w:cs="Arial"/>
          <w:sz w:val="22"/>
          <w:szCs w:val="22"/>
        </w:rPr>
        <w:t>198 of 199 (99.5%) respondents considered the medicines to be effective or somewhat effect</w:t>
      </w:r>
      <w:r w:rsidR="00A5004B">
        <w:rPr>
          <w:rFonts w:ascii="Arial" w:hAnsi="Arial" w:cs="Arial"/>
          <w:sz w:val="22"/>
          <w:szCs w:val="22"/>
        </w:rPr>
        <w:t>ive</w:t>
      </w:r>
      <w:r w:rsidRPr="00CA1525">
        <w:rPr>
          <w:rFonts w:ascii="Arial" w:hAnsi="Arial" w:cs="Arial"/>
          <w:sz w:val="22"/>
          <w:szCs w:val="22"/>
        </w:rPr>
        <w:t xml:space="preserve">, whilst the remaining service reported unclear effects (0.5%). Medicines tended to be effective depending on the route of administration, drug, </w:t>
      </w:r>
      <w:proofErr w:type="gramStart"/>
      <w:r w:rsidRPr="00CA1525">
        <w:rPr>
          <w:rFonts w:ascii="Arial" w:hAnsi="Arial" w:cs="Arial"/>
          <w:sz w:val="22"/>
          <w:szCs w:val="22"/>
        </w:rPr>
        <w:t>dose</w:t>
      </w:r>
      <w:proofErr w:type="gramEnd"/>
      <w:r w:rsidRPr="00CA1525">
        <w:rPr>
          <w:rFonts w:ascii="Arial" w:hAnsi="Arial" w:cs="Arial"/>
          <w:sz w:val="22"/>
          <w:szCs w:val="22"/>
        </w:rPr>
        <w:t xml:space="preserve"> and </w:t>
      </w:r>
      <w:r w:rsidRPr="00CA1525">
        <w:rPr>
          <w:rFonts w:ascii="Arial" w:hAnsi="Arial" w:cs="Arial"/>
          <w:iCs/>
          <w:sz w:val="22"/>
          <w:szCs w:val="22"/>
        </w:rPr>
        <w:t>type of pain</w:t>
      </w:r>
      <w:r w:rsidRPr="00CA1525">
        <w:rPr>
          <w:rFonts w:ascii="Arial" w:hAnsi="Arial" w:cs="Arial"/>
          <w:sz w:val="22"/>
          <w:szCs w:val="22"/>
        </w:rPr>
        <w:t xml:space="preserve"> (appendix </w:t>
      </w:r>
      <w:r w:rsidR="00674593">
        <w:rPr>
          <w:rFonts w:ascii="Arial" w:hAnsi="Arial" w:cs="Arial"/>
          <w:sz w:val="22"/>
          <w:szCs w:val="22"/>
        </w:rPr>
        <w:t>6</w:t>
      </w:r>
      <w:r w:rsidRPr="00CA1525">
        <w:rPr>
          <w:rFonts w:ascii="Arial" w:hAnsi="Arial" w:cs="Arial"/>
          <w:sz w:val="22"/>
          <w:szCs w:val="22"/>
        </w:rPr>
        <w:t>d):</w:t>
      </w:r>
    </w:p>
    <w:p w14:paraId="27061B54" w14:textId="77777777" w:rsidR="000A7DBF" w:rsidRPr="00CA1525" w:rsidRDefault="000A7DBF" w:rsidP="000A7DBF">
      <w:pPr>
        <w:spacing w:line="360" w:lineRule="auto"/>
        <w:rPr>
          <w:rFonts w:ascii="Arial" w:hAnsi="Arial" w:cs="Arial"/>
          <w:sz w:val="22"/>
          <w:szCs w:val="22"/>
        </w:rPr>
      </w:pPr>
    </w:p>
    <w:p w14:paraId="30533E02" w14:textId="77777777" w:rsidR="000A7DBF" w:rsidRPr="00CA1525" w:rsidRDefault="000A7DBF" w:rsidP="000A7DBF">
      <w:pPr>
        <w:spacing w:line="360" w:lineRule="auto"/>
        <w:rPr>
          <w:rFonts w:ascii="Arial" w:hAnsi="Arial" w:cs="Arial"/>
          <w:i/>
          <w:sz w:val="22"/>
          <w:szCs w:val="22"/>
        </w:rPr>
      </w:pPr>
      <w:r w:rsidRPr="00CA1525">
        <w:rPr>
          <w:rFonts w:ascii="Arial" w:hAnsi="Arial" w:cs="Arial"/>
          <w:i/>
          <w:sz w:val="22"/>
          <w:szCs w:val="22"/>
        </w:rPr>
        <w:t xml:space="preserve">“[Opioids] mostly well. Depends on dose and responsiveness of pain to opioids. Sometimes an NSAID is just better” </w:t>
      </w:r>
      <w:r w:rsidRPr="00CA1525">
        <w:rPr>
          <w:rFonts w:ascii="Arial" w:hAnsi="Arial" w:cs="Arial"/>
          <w:b/>
          <w:i/>
          <w:sz w:val="22"/>
          <w:szCs w:val="22"/>
        </w:rPr>
        <w:t>(inpatient hospice palliative care team, UK)</w:t>
      </w:r>
      <w:r w:rsidRPr="00CA1525">
        <w:rPr>
          <w:rFonts w:ascii="Arial" w:hAnsi="Arial" w:cs="Arial"/>
          <w:i/>
          <w:sz w:val="22"/>
          <w:szCs w:val="22"/>
        </w:rPr>
        <w:t>.</w:t>
      </w:r>
    </w:p>
    <w:p w14:paraId="047E9A10" w14:textId="77777777"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  </w:t>
      </w:r>
    </w:p>
    <w:p w14:paraId="07E9084B" w14:textId="77777777" w:rsidR="000A7DBF" w:rsidRPr="0006171F" w:rsidRDefault="000A7DBF" w:rsidP="000A7DBF">
      <w:pPr>
        <w:spacing w:line="360" w:lineRule="auto"/>
        <w:rPr>
          <w:rFonts w:ascii="Arial" w:hAnsi="Arial" w:cs="Arial"/>
          <w:b/>
          <w:bCs/>
          <w:caps/>
          <w:sz w:val="22"/>
          <w:szCs w:val="22"/>
        </w:rPr>
      </w:pPr>
      <w:r w:rsidRPr="0006171F">
        <w:rPr>
          <w:rFonts w:ascii="Arial" w:hAnsi="Arial" w:cs="Arial"/>
          <w:b/>
          <w:bCs/>
          <w:caps/>
          <w:sz w:val="22"/>
          <w:szCs w:val="22"/>
        </w:rPr>
        <w:t xml:space="preserve">Discussion </w:t>
      </w:r>
    </w:p>
    <w:p w14:paraId="11EFECBB" w14:textId="77777777"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We report a multinational service-level perspective on prescribing to manage the symptoms of patients dying with COVID-19. </w:t>
      </w:r>
      <w:proofErr w:type="gramStart"/>
      <w:r w:rsidRPr="00CA1525">
        <w:rPr>
          <w:rFonts w:ascii="Arial" w:hAnsi="Arial" w:cs="Arial"/>
          <w:sz w:val="22"/>
          <w:szCs w:val="22"/>
        </w:rPr>
        <w:t>With the exception of</w:t>
      </w:r>
      <w:proofErr w:type="gramEnd"/>
      <w:r w:rsidRPr="00CA1525">
        <w:rPr>
          <w:rFonts w:ascii="Arial" w:hAnsi="Arial" w:cs="Arial"/>
          <w:sz w:val="22"/>
          <w:szCs w:val="22"/>
        </w:rPr>
        <w:t xml:space="preserve"> benzodiazepines prescribed for breathlessness and agitation, services within world regions tended to prescribe similar medicines for symptom control. This included mainly opioids and benzodiazepines for breathlessness, benzodiazepines and antipsychotics for agitation, opioids and cough linctus for cough, paracetamol and NSAIDs for fever, and opioids and paracetamol for pain. Medicines </w:t>
      </w:r>
      <w:proofErr w:type="gramStart"/>
      <w:r w:rsidRPr="00CA1525">
        <w:rPr>
          <w:rFonts w:ascii="Arial" w:hAnsi="Arial" w:cs="Arial"/>
          <w:sz w:val="22"/>
          <w:szCs w:val="22"/>
        </w:rPr>
        <w:t>were considered to be</w:t>
      </w:r>
      <w:proofErr w:type="gramEnd"/>
      <w:r w:rsidRPr="00CA1525">
        <w:rPr>
          <w:rFonts w:ascii="Arial" w:hAnsi="Arial" w:cs="Arial"/>
          <w:sz w:val="22"/>
          <w:szCs w:val="22"/>
        </w:rPr>
        <w:t xml:space="preserve"> effective as 45.9% to 75.4% of prescribed medicines were reported to work within 30 minutes.</w:t>
      </w:r>
    </w:p>
    <w:p w14:paraId="3C598059" w14:textId="77777777" w:rsidR="000A7DBF" w:rsidRPr="00CA1525" w:rsidRDefault="000A7DBF" w:rsidP="000A7DBF">
      <w:pPr>
        <w:spacing w:line="360" w:lineRule="auto"/>
        <w:rPr>
          <w:rFonts w:ascii="Arial" w:hAnsi="Arial" w:cs="Arial"/>
          <w:b/>
          <w:bCs/>
          <w:sz w:val="22"/>
          <w:szCs w:val="22"/>
        </w:rPr>
      </w:pPr>
    </w:p>
    <w:p w14:paraId="509DBBEF" w14:textId="70401FA2" w:rsidR="000A7DBF" w:rsidRDefault="000A7DBF" w:rsidP="000A7DBF">
      <w:pPr>
        <w:spacing w:line="360" w:lineRule="auto"/>
        <w:rPr>
          <w:rFonts w:ascii="Arial" w:hAnsi="Arial" w:cs="Arial"/>
          <w:sz w:val="22"/>
          <w:szCs w:val="22"/>
        </w:rPr>
      </w:pPr>
      <w:r w:rsidRPr="00CA1525">
        <w:rPr>
          <w:rFonts w:ascii="Arial" w:hAnsi="Arial" w:cs="Arial"/>
          <w:sz w:val="22"/>
          <w:szCs w:val="22"/>
        </w:rPr>
        <w:t xml:space="preserve">Evidence suggests that breathlessness and agitation are common in severe COVID-19 </w:t>
      </w:r>
      <w:r w:rsidRPr="00CA1525">
        <w:rPr>
          <w:rFonts w:ascii="Arial" w:hAnsi="Arial" w:cs="Arial"/>
          <w:sz w:val="22"/>
          <w:szCs w:val="22"/>
        </w:rPr>
        <w:fldChar w:fldCharType="begin">
          <w:fldData xml:space="preserve">PEVuZE5vdGU+PENpdGU+PEF1dGhvcj5Mb3ZlbGw8L0F1dGhvcj48WWVhcj4yMDIwPC9ZZWFyPjxS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PEVuZE5vdGU+PENpdGU+PEF1dGhvcj5Mb3ZlbGw8L0F1dGhvcj48WWVhcj4yMDIwPC9ZZWFyPjxS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1B76C3">
        <w:rPr>
          <w:rFonts w:ascii="Arial" w:hAnsi="Arial" w:cs="Arial"/>
          <w:noProof/>
          <w:sz w:val="22"/>
          <w:szCs w:val="22"/>
        </w:rPr>
        <w:t>[</w:t>
      </w:r>
      <w:r w:rsidRPr="00CA1525">
        <w:rPr>
          <w:rFonts w:ascii="Arial" w:hAnsi="Arial" w:cs="Arial"/>
          <w:noProof/>
          <w:sz w:val="22"/>
          <w:szCs w:val="22"/>
        </w:rPr>
        <w:t>3, 1</w:t>
      </w:r>
      <w:r w:rsidR="00867CCC">
        <w:rPr>
          <w:rFonts w:ascii="Arial" w:hAnsi="Arial" w:cs="Arial"/>
          <w:noProof/>
          <w:sz w:val="22"/>
          <w:szCs w:val="22"/>
        </w:rPr>
        <w:t>8</w:t>
      </w:r>
      <w:r w:rsidR="001B76C3">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A recent review </w:t>
      </w:r>
      <w:r w:rsidRPr="00CA1525">
        <w:rPr>
          <w:rFonts w:ascii="Arial" w:hAnsi="Arial" w:cs="Arial"/>
          <w:sz w:val="22"/>
          <w:szCs w:val="22"/>
        </w:rPr>
        <w:fldChar w:fldCharType="begin"/>
      </w:r>
      <w:r w:rsidRPr="00CA1525">
        <w:rPr>
          <w:rFonts w:ascii="Arial" w:hAnsi="Arial" w:cs="Arial"/>
          <w:sz w:val="22"/>
          <w:szCs w:val="22"/>
        </w:rPr>
        <w:instrText xml:space="preserve"> ADDIN EN.CITE &lt;EndNote&gt;&lt;Cite&gt;&lt;Author&gt;Heath&lt;/Author&gt;&lt;Year&gt;2021&lt;/Year&gt;&lt;RecNum&gt;1128&lt;/RecNum&gt;&lt;DisplayText&gt;(6)&lt;/DisplayText&gt;&lt;record&gt;&lt;rec-number&gt;1128&lt;/rec-number&gt;&lt;foreign-keys&gt;&lt;key app="EN" db-id="0fxe9zsx4vvsejeasxap9tr8dpearwrdrts0" timestamp="1622278747"&gt;1128&lt;/key&gt;&lt;/foreign-keys&gt;&lt;ref-type name="Journal Article"&gt;17&lt;/ref-type&gt;&lt;contributors&gt;&lt;authors&gt;&lt;author&gt;Heath, L.&lt;/author&gt;&lt;author&gt;Carey, M.&lt;/author&gt;&lt;author&gt;Lowney, A. C.&lt;/author&gt;&lt;author&gt;Harriss, E.&lt;/author&gt;&lt;author&gt;Miller, M.&lt;/author&gt;&lt;/authors&gt;&lt;/contributors&gt;&lt;auth-address&gt;Nuffield Department of Primary Care Health Sciences, University of Oxford, Oxford, UK.&amp;#xD;Oxford University Hospitals NHS Foundation Trust, Sir Michael Sobell House Hospice, Oxford, UK.&amp;#xD;Bodleian Health Care Libraries, University of Oxford, Oxford, UK.&amp;#xD;Nuffield Department of Medicine, University of Oxford, Oxford, UK.&lt;/auth-address&gt;&lt;titles&gt;&lt;title&gt;Pharmacological strategies used to manage symptoms of patients dying of COVID-19: A rapid systematic review&lt;/title&gt;&lt;secondary-title&gt;Palliat Med&lt;/secondary-title&gt;&lt;/titles&gt;&lt;periodical&gt;&lt;full-title&gt;Palliat Med&lt;/full-title&gt;&lt;/periodical&gt;&lt;pages&gt;2692163211013255&lt;/pages&gt;&lt;edition&gt;2021/05/14&lt;/edition&gt;&lt;keywords&gt;&lt;keyword&gt;Covid-19&lt;/keyword&gt;&lt;keyword&gt;SARS-CoV-2&lt;/keyword&gt;&lt;keyword&gt;coronavirus&lt;/keyword&gt;&lt;keyword&gt;hospice care&lt;/keyword&gt;&lt;keyword&gt;palliative care&lt;/keyword&gt;&lt;keyword&gt;palliative medicine&lt;/keyword&gt;&lt;keyword&gt;symptom management&lt;/keyword&gt;&lt;keyword&gt;systematic review&lt;/keyword&gt;&lt;/keywords&gt;&lt;dates&gt;&lt;year&gt;2021&lt;/year&gt;&lt;pub-dates&gt;&lt;date&gt;May 13&lt;/date&gt;&lt;/pub-dates&gt;&lt;/dates&gt;&lt;isbn&gt;0269-2163&lt;/isbn&gt;&lt;accession-num&gt;33983081&lt;/accession-num&gt;&lt;urls&gt;&lt;/urls&gt;&lt;electronic-resource-num&gt;10.1177/02692163211013255&lt;/electronic-resource-num&gt;&lt;remote-database-provider&gt;NLM&lt;/remote-database-provider&gt;&lt;language&gt;eng&lt;/language&gt;&lt;/record&gt;&lt;/Cite&gt;&lt;/EndNote&gt;</w:instrText>
      </w:r>
      <w:r w:rsidRPr="00CA1525">
        <w:rPr>
          <w:rFonts w:ascii="Arial" w:hAnsi="Arial" w:cs="Arial"/>
          <w:sz w:val="22"/>
          <w:szCs w:val="22"/>
        </w:rPr>
        <w:fldChar w:fldCharType="separate"/>
      </w:r>
      <w:r w:rsidR="001B76C3">
        <w:rPr>
          <w:rFonts w:ascii="Arial" w:hAnsi="Arial" w:cs="Arial"/>
          <w:noProof/>
          <w:sz w:val="22"/>
          <w:szCs w:val="22"/>
        </w:rPr>
        <w:t>[</w:t>
      </w:r>
      <w:r w:rsidRPr="00CA1525">
        <w:rPr>
          <w:rFonts w:ascii="Arial" w:hAnsi="Arial" w:cs="Arial"/>
          <w:noProof/>
          <w:sz w:val="22"/>
          <w:szCs w:val="22"/>
        </w:rPr>
        <w:t>6</w:t>
      </w:r>
      <w:r w:rsidR="001B76C3">
        <w:rPr>
          <w:rFonts w:ascii="Arial" w:hAnsi="Arial" w:cs="Arial"/>
          <w:noProof/>
          <w:sz w:val="22"/>
          <w:szCs w:val="22"/>
        </w:rPr>
        <w:t>]</w:t>
      </w:r>
      <w:r w:rsidRPr="00CA1525">
        <w:rPr>
          <w:rFonts w:ascii="Arial" w:hAnsi="Arial" w:cs="Arial"/>
          <w:sz w:val="22"/>
          <w:szCs w:val="22"/>
        </w:rPr>
        <w:fldChar w:fldCharType="end"/>
      </w:r>
      <w:r w:rsidR="001B76C3" w:rsidRPr="00CA1525">
        <w:rPr>
          <w:rFonts w:ascii="Arial" w:hAnsi="Arial" w:cs="Arial"/>
          <w:sz w:val="22"/>
          <w:szCs w:val="22"/>
        </w:rPr>
        <w:t xml:space="preserve"> </w:t>
      </w:r>
      <w:r w:rsidRPr="00CA1525">
        <w:rPr>
          <w:rFonts w:ascii="Arial" w:hAnsi="Arial" w:cs="Arial"/>
          <w:sz w:val="22"/>
          <w:szCs w:val="22"/>
        </w:rPr>
        <w:t>suggests these symptoms in terminal COVID-19 can be alleviated with modest opioid and benzodiazepine</w:t>
      </w:r>
      <w:r>
        <w:rPr>
          <w:rFonts w:ascii="Arial" w:hAnsi="Arial" w:cs="Arial"/>
          <w:sz w:val="22"/>
          <w:szCs w:val="22"/>
        </w:rPr>
        <w:t xml:space="preserve"> dose</w:t>
      </w:r>
      <w:r w:rsidRPr="00CA1525">
        <w:rPr>
          <w:rFonts w:ascii="Arial" w:hAnsi="Arial" w:cs="Arial"/>
          <w:sz w:val="22"/>
          <w:szCs w:val="22"/>
        </w:rPr>
        <w:t xml:space="preserve">s (e.g.15 mg morphine CSCI and 10 mg midazolam CSCI). This is </w:t>
      </w:r>
      <w:proofErr w:type="gramStart"/>
      <w:r w:rsidRPr="00CA1525">
        <w:rPr>
          <w:rFonts w:ascii="Arial" w:hAnsi="Arial" w:cs="Arial"/>
          <w:sz w:val="22"/>
          <w:szCs w:val="22"/>
        </w:rPr>
        <w:t>similar to</w:t>
      </w:r>
      <w:proofErr w:type="gramEnd"/>
      <w:r w:rsidRPr="00CA1525">
        <w:rPr>
          <w:rFonts w:ascii="Arial" w:hAnsi="Arial" w:cs="Arial"/>
          <w:sz w:val="22"/>
          <w:szCs w:val="22"/>
        </w:rPr>
        <w:t xml:space="preserve"> our findings and is in line with national and international guidelines </w:t>
      </w:r>
      <w:r w:rsidRPr="00CA1525">
        <w:rPr>
          <w:rFonts w:ascii="Arial" w:hAnsi="Arial" w:cs="Arial"/>
          <w:sz w:val="22"/>
          <w:szCs w:val="22"/>
        </w:rPr>
        <w:fldChar w:fldCharType="begin">
          <w:fldData xml:space="preserve">PEVuZE5vdGU+PENpdGU+PEF1dGhvcj5OYXRpb25hbCBJbnN0aXR1dGUgZm9yIEhlYWx0aCBhbmQg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PEVuZE5vdGU+PENpdGU+PEF1dGhvcj5OYXRpb25hbCBJbnN0aXR1dGUgZm9yIEhlYWx0aCBhbmQg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1B76C3">
        <w:rPr>
          <w:rFonts w:ascii="Arial" w:hAnsi="Arial" w:cs="Arial"/>
          <w:noProof/>
          <w:sz w:val="22"/>
          <w:szCs w:val="22"/>
        </w:rPr>
        <w:t>[</w:t>
      </w:r>
      <w:r w:rsidRPr="00CA1525">
        <w:rPr>
          <w:rFonts w:ascii="Arial" w:hAnsi="Arial" w:cs="Arial"/>
          <w:noProof/>
          <w:sz w:val="22"/>
          <w:szCs w:val="22"/>
        </w:rPr>
        <w:t>2, 7, 1</w:t>
      </w:r>
      <w:r w:rsidR="00FA5BB0">
        <w:rPr>
          <w:rFonts w:ascii="Arial" w:hAnsi="Arial" w:cs="Arial"/>
          <w:noProof/>
          <w:sz w:val="22"/>
          <w:szCs w:val="22"/>
        </w:rPr>
        <w:t>9</w:t>
      </w:r>
      <w:r w:rsidR="001B76C3">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It is however not clear when benzodiazepines are being used for agitation related to breathlessness or agitation from other causes. Prior evidence from a Cochrane review showed no evidence of effect when benzodiazepines are used for breathlessness in other advanced diseases </w:t>
      </w:r>
      <w:r w:rsidRPr="00CA1525">
        <w:rPr>
          <w:rFonts w:ascii="Arial" w:hAnsi="Arial" w:cs="Arial"/>
          <w:color w:val="000000"/>
          <w:sz w:val="22"/>
          <w:szCs w:val="22"/>
        </w:rPr>
        <w:fldChar w:fldCharType="begin"/>
      </w:r>
      <w:r w:rsidRPr="00CA1525">
        <w:rPr>
          <w:rFonts w:ascii="Arial" w:hAnsi="Arial" w:cs="Arial"/>
          <w:color w:val="000000"/>
          <w:sz w:val="22"/>
          <w:szCs w:val="22"/>
        </w:rPr>
        <w:instrText xml:space="preserve"> ADDIN EN.CITE &lt;EndNote&gt;&lt;Cite&gt;&lt;Author&gt;Simon&lt;/Author&gt;&lt;Year&gt;2016&lt;/Year&gt;&lt;RecNum&gt;1143&lt;/RecNum&gt;&lt;DisplayText&gt;(10)&lt;/DisplayText&gt;&lt;record&gt;&lt;rec-number&gt;1143&lt;/rec-number&gt;&lt;foreign-keys&gt;&lt;key app="EN" db-id="0fxe9zsx4vvsejeasxap9tr8dpearwrdrts0" timestamp="1626276629"&gt;1143&lt;/key&gt;&lt;/foreign-keys&gt;&lt;ref-type name="Journal Article"&gt;17&lt;/ref-type&gt;&lt;contributors&gt;&lt;authors&gt;&lt;author&gt;Simon, S. T.&lt;/author&gt;&lt;author&gt;Higginson, I. J.&lt;/author&gt;&lt;author&gt;Booth, S.&lt;/author&gt;&lt;author&gt;Harding, R.&lt;/author&gt;&lt;author&gt;Weingärtner, V.&lt;/author&gt;&lt;author&gt;Bausewein, C.&lt;/author&gt;&lt;/authors&gt;&lt;/contributors&gt;&lt;titles&gt;&lt;title&gt;Benzodiazepines for the relief of breathlessness in advanced malignant and non</w:instrText>
      </w:r>
      <w:r w:rsidRPr="00CA1525">
        <w:rPr>
          <w:rFonts w:ascii="Cambria Math" w:hAnsi="Cambria Math" w:cs="Cambria Math"/>
          <w:color w:val="000000"/>
          <w:sz w:val="22"/>
          <w:szCs w:val="22"/>
        </w:rPr>
        <w:instrText>‐</w:instrText>
      </w:r>
      <w:r w:rsidRPr="00CA1525">
        <w:rPr>
          <w:rFonts w:ascii="Arial" w:hAnsi="Arial" w:cs="Arial"/>
          <w:color w:val="000000"/>
          <w:sz w:val="22"/>
          <w:szCs w:val="22"/>
        </w:rPr>
        <w:instrText>malignant diseases in adults&lt;/title&gt;&lt;secondary-title&gt;Cochrane Database of Systematic Reviews&lt;/secondary-title&gt;&lt;/titles&gt;&lt;periodical&gt;&lt;full-title&gt;Cochrane Database of Systematic Reviews&lt;/full-title&gt;&lt;/periodical&gt;&lt;number&gt;10&lt;/number&gt;&lt;keywords&gt;&lt;keyword&gt;Adult&lt;/keyword&gt;&lt;keyword&gt;Benzodiazepines [adverse effects, *therapeutic use]&lt;/keyword&gt;&lt;keyword&gt;Dyspnea [*drug therapy, etiology]&lt;/keyword&gt;&lt;keyword&gt;Humans&lt;/keyword&gt;&lt;keyword&gt;Lung Neoplasms [*complications]&lt;/keyword&gt;&lt;keyword&gt;Pulmonary Disease, Chronic Obstructive [*complications]&lt;/keyword&gt;&lt;keyword&gt;Randomized Controlled Trials as Topic&lt;/keyword&gt;&lt;/keywords&gt;&lt;dates&gt;&lt;year&gt;2016&lt;/year&gt;&lt;/dates&gt;&lt;publisher&gt;John Wiley &amp;amp; Sons, Ltd&lt;/publisher&gt;&lt;isbn&gt;1465-1858&lt;/isbn&gt;&lt;accession-num&gt;CD007354&lt;/accession-num&gt;&lt;urls&gt;&lt;related-urls&gt;&lt;url&gt;https://doi.org//10.1002/14651858.CD007354.pub3&lt;/url&gt;&lt;/related-urls&gt;&lt;/urls&gt;&lt;electronic-resource-num&gt;10.1002/14651858.CD007354.pub3&lt;/electronic-resource-num&gt;&lt;/record&gt;&lt;/Cite&gt;&lt;/EndNote&gt;</w:instrText>
      </w:r>
      <w:r w:rsidRPr="00CA1525">
        <w:rPr>
          <w:rFonts w:ascii="Arial" w:hAnsi="Arial" w:cs="Arial"/>
          <w:color w:val="000000"/>
          <w:sz w:val="22"/>
          <w:szCs w:val="22"/>
        </w:rPr>
        <w:fldChar w:fldCharType="separate"/>
      </w:r>
      <w:r w:rsidR="001B76C3">
        <w:rPr>
          <w:rFonts w:ascii="Arial" w:hAnsi="Arial" w:cs="Arial"/>
          <w:noProof/>
          <w:color w:val="000000"/>
          <w:sz w:val="22"/>
          <w:szCs w:val="22"/>
        </w:rPr>
        <w:t>[</w:t>
      </w:r>
      <w:r w:rsidRPr="00CA1525">
        <w:rPr>
          <w:rFonts w:ascii="Arial" w:hAnsi="Arial" w:cs="Arial"/>
          <w:noProof/>
          <w:color w:val="000000"/>
          <w:sz w:val="22"/>
          <w:szCs w:val="22"/>
        </w:rPr>
        <w:t>10</w:t>
      </w:r>
      <w:r w:rsidR="001B76C3">
        <w:rPr>
          <w:rFonts w:ascii="Arial" w:hAnsi="Arial" w:cs="Arial"/>
          <w:noProof/>
          <w:color w:val="000000"/>
          <w:sz w:val="22"/>
          <w:szCs w:val="22"/>
        </w:rPr>
        <w:t>]</w:t>
      </w:r>
      <w:r w:rsidRPr="00CA1525">
        <w:rPr>
          <w:rFonts w:ascii="Arial" w:hAnsi="Arial" w:cs="Arial"/>
          <w:color w:val="000000"/>
          <w:sz w:val="22"/>
          <w:szCs w:val="22"/>
        </w:rPr>
        <w:fldChar w:fldCharType="end"/>
      </w:r>
      <w:r w:rsidRPr="00CA1525">
        <w:rPr>
          <w:rFonts w:ascii="Arial" w:hAnsi="Arial" w:cs="Arial"/>
          <w:sz w:val="22"/>
          <w:szCs w:val="22"/>
        </w:rPr>
        <w:t xml:space="preserve">. </w:t>
      </w:r>
      <w:r>
        <w:rPr>
          <w:rFonts w:ascii="Arial" w:hAnsi="Arial" w:cs="Arial"/>
          <w:sz w:val="22"/>
          <w:szCs w:val="22"/>
        </w:rPr>
        <w:t>M</w:t>
      </w:r>
      <w:r w:rsidRPr="00CA1525">
        <w:rPr>
          <w:rFonts w:ascii="Arial" w:hAnsi="Arial" w:cs="Arial"/>
          <w:sz w:val="22"/>
          <w:szCs w:val="22"/>
        </w:rPr>
        <w:t>edicines prescribed were typical for similar symptoms in people without COVID-19</w:t>
      </w:r>
      <w:r>
        <w:rPr>
          <w:rFonts w:ascii="Arial" w:hAnsi="Arial" w:cs="Arial"/>
          <w:sz w:val="22"/>
          <w:szCs w:val="22"/>
        </w:rPr>
        <w:t>, implying</w:t>
      </w:r>
      <w:r w:rsidRPr="00CA1525">
        <w:rPr>
          <w:rFonts w:ascii="Arial" w:hAnsi="Arial" w:cs="Arial"/>
          <w:sz w:val="22"/>
          <w:szCs w:val="22"/>
        </w:rPr>
        <w:t xml:space="preserve"> that services consider them to be effective. However, it might also represent a dependence on clinical guideline recommendations prevalent at the time</w:t>
      </w:r>
      <w:r>
        <w:rPr>
          <w:rFonts w:ascii="Arial" w:hAnsi="Arial" w:cs="Arial"/>
          <w:sz w:val="22"/>
          <w:szCs w:val="22"/>
        </w:rPr>
        <w:t>,</w:t>
      </w:r>
      <w:r w:rsidRPr="00CA1525">
        <w:rPr>
          <w:rFonts w:ascii="Arial" w:hAnsi="Arial" w:cs="Arial"/>
          <w:sz w:val="22"/>
          <w:szCs w:val="22"/>
        </w:rPr>
        <w:t xml:space="preserve"> </w:t>
      </w:r>
      <w:r>
        <w:rPr>
          <w:rFonts w:ascii="Arial" w:hAnsi="Arial" w:cs="Arial"/>
          <w:sz w:val="22"/>
          <w:szCs w:val="22"/>
        </w:rPr>
        <w:t>with</w:t>
      </w:r>
      <w:r w:rsidRPr="00CA1525">
        <w:rPr>
          <w:rFonts w:ascii="Arial" w:hAnsi="Arial" w:cs="Arial"/>
          <w:sz w:val="22"/>
          <w:szCs w:val="22"/>
        </w:rPr>
        <w:t xml:space="preserve"> limited </w:t>
      </w:r>
      <w:r>
        <w:rPr>
          <w:rFonts w:ascii="Arial" w:hAnsi="Arial" w:cs="Arial"/>
          <w:sz w:val="22"/>
          <w:szCs w:val="22"/>
        </w:rPr>
        <w:t>evidence</w:t>
      </w:r>
      <w:r w:rsidRPr="00CA1525">
        <w:rPr>
          <w:rFonts w:ascii="Arial" w:hAnsi="Arial" w:cs="Arial"/>
          <w:sz w:val="22"/>
          <w:szCs w:val="22"/>
        </w:rPr>
        <w:t xml:space="preserve"> </w:t>
      </w:r>
      <w:r>
        <w:rPr>
          <w:rFonts w:ascii="Arial" w:hAnsi="Arial" w:cs="Arial"/>
          <w:sz w:val="22"/>
          <w:szCs w:val="22"/>
        </w:rPr>
        <w:t xml:space="preserve">and </w:t>
      </w:r>
      <w:r w:rsidRPr="00CA1525">
        <w:rPr>
          <w:rFonts w:ascii="Arial" w:hAnsi="Arial" w:cs="Arial"/>
          <w:sz w:val="22"/>
          <w:szCs w:val="22"/>
        </w:rPr>
        <w:t xml:space="preserve">understanding of the disease </w:t>
      </w:r>
      <w:r w:rsidRPr="00CA1525">
        <w:rPr>
          <w:rFonts w:ascii="Arial" w:hAnsi="Arial" w:cs="Arial"/>
          <w:sz w:val="22"/>
          <w:szCs w:val="22"/>
        </w:rPr>
        <w:fldChar w:fldCharType="begin"/>
      </w:r>
      <w:r w:rsidRPr="00CA1525">
        <w:rPr>
          <w:rFonts w:ascii="Arial" w:hAnsi="Arial" w:cs="Arial"/>
          <w:sz w:val="22"/>
          <w:szCs w:val="22"/>
        </w:rPr>
        <w:instrText xml:space="preserve"> ADDIN EN.CITE &lt;EndNote&gt;&lt;Cite&gt;&lt;Author&gt;Martínez-Sanz&lt;/Author&gt;&lt;Year&gt;2020&lt;/Year&gt;&lt;RecNum&gt;1150&lt;/RecNum&gt;&lt;DisplayText&gt;(17)&lt;/DisplayText&gt;&lt;record&gt;&lt;rec-number&gt;1150&lt;/rec-number&gt;&lt;foreign-keys&gt;&lt;key app="EN" db-id="0fxe9zsx4vvsejeasxap9tr8dpearwrdrts0" timestamp="1632581622"&gt;1150&lt;/key&gt;&lt;/foreign-keys&gt;&lt;ref-type name="Journal Article"&gt;17&lt;/ref-type&gt;&lt;contributors&gt;&lt;authors&gt;&lt;author&gt;Martínez-Sanz, Javier&lt;/author&gt;&lt;author&gt;Pérez-Molina, José A.&lt;/author&gt;&lt;author&gt;Moreno, Santiago&lt;/author&gt;&lt;author&gt;Zamora, Javier&lt;/author&gt;&lt;author&gt;Serrano-Villar, Sergio&lt;/author&gt;&lt;/authors&gt;&lt;/contributors&gt;&lt;titles&gt;&lt;title&gt;Understanding clinical decision-making during the COVID-19 pandemic: A cross-sectional worldwide survey&lt;/title&gt;&lt;secondary-title&gt;EClinicalMedicine&lt;/secondary-title&gt;&lt;/titles&gt;&lt;periodical&gt;&lt;full-title&gt;EClinicalMedicine&lt;/full-title&gt;&lt;/periodical&gt;&lt;pages&gt;100539&lt;/pages&gt;&lt;volume&gt;27&lt;/volume&gt;&lt;keywords&gt;&lt;keyword&gt;COVID-19&lt;/keyword&gt;&lt;keyword&gt;Clinical decision-making&lt;/keyword&gt;&lt;keyword&gt;Surveys and questionnaires&lt;/keyword&gt;&lt;keyword&gt;Therapeutics&lt;/keyword&gt;&lt;keyword&gt;Uncertainty&lt;/keyword&gt;&lt;/keywords&gt;&lt;dates&gt;&lt;year&gt;2020&lt;/year&gt;&lt;pub-dates&gt;&lt;date&gt;2020/10/01/&lt;/date&gt;&lt;/pub-dates&gt;&lt;/dates&gt;&lt;isbn&gt;2589-5370&lt;/isbn&gt;&lt;urls&gt;&lt;related-urls&gt;&lt;url&gt;https://www.sciencedirect.com/science/article/pii/S2589537020302832&lt;/url&gt;&lt;/related-urls&gt;&lt;/urls&gt;&lt;electronic-resource-num&gt;https://doi.org/10.1016/j.eclinm.2020.100539&lt;/electronic-resource-num&gt;&lt;/record&gt;&lt;/Cite&gt;&lt;/EndNote&gt;</w:instrText>
      </w:r>
      <w:r w:rsidRPr="00CA1525">
        <w:rPr>
          <w:rFonts w:ascii="Arial" w:hAnsi="Arial" w:cs="Arial"/>
          <w:sz w:val="22"/>
          <w:szCs w:val="22"/>
        </w:rPr>
        <w:fldChar w:fldCharType="separate"/>
      </w:r>
      <w:r w:rsidR="001B76C3">
        <w:rPr>
          <w:rFonts w:ascii="Arial" w:hAnsi="Arial" w:cs="Arial"/>
          <w:noProof/>
          <w:sz w:val="22"/>
          <w:szCs w:val="22"/>
        </w:rPr>
        <w:t>[</w:t>
      </w:r>
      <w:r w:rsidR="0018208E">
        <w:rPr>
          <w:rFonts w:ascii="Arial" w:hAnsi="Arial" w:cs="Arial"/>
          <w:noProof/>
          <w:sz w:val="22"/>
          <w:szCs w:val="22"/>
        </w:rPr>
        <w:t>20</w:t>
      </w:r>
      <w:r w:rsidR="001B76C3">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w:t>
      </w:r>
    </w:p>
    <w:p w14:paraId="4E3FA55A" w14:textId="77777777" w:rsidR="000A7DBF" w:rsidRPr="00CA1525" w:rsidRDefault="000A7DBF" w:rsidP="000A7DBF">
      <w:pPr>
        <w:spacing w:line="360" w:lineRule="auto"/>
        <w:rPr>
          <w:rFonts w:ascii="Arial" w:hAnsi="Arial" w:cs="Arial"/>
          <w:sz w:val="22"/>
          <w:szCs w:val="22"/>
        </w:rPr>
      </w:pPr>
    </w:p>
    <w:p w14:paraId="7AB74C40" w14:textId="3F414010"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 xml:space="preserve">We found low levels of prescribing of oxygen and corticosteroids. This may be because this survey was carried out early in the pandemic when little was known about their benefits. In patients with COVID-19, there is scant evidence to support oxygen use in the absence of hypoxaemia. Also, patients may have been in the dying phase and prevented from dying with a mask on which could worsen agitation. There is evidence that corticosteroids are beneficial in reducing the risk of breathlessness, the cytokine storm and mortality in COVID-19 patients who require oxygen and ventilation </w:t>
      </w:r>
      <w:r w:rsidRPr="00CA1525">
        <w:rPr>
          <w:rFonts w:ascii="Arial" w:hAnsi="Arial" w:cs="Arial"/>
          <w:sz w:val="22"/>
          <w:szCs w:val="22"/>
        </w:rPr>
        <w:fldChar w:fldCharType="begin">
          <w:fldData xml:space="preserve">PEVuZE5vdGU+PENpdGU+PEF1dGhvcj7DgWd1YXM8L0F1dGhvcj48WWVhcj4yMDIxPC9ZZWFyPjxS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PEVuZE5vdGU+PENpdGU+PEF1dGhvcj7DgWd1YXM8L0F1dGhvcj48WWVhcj4yMDIxPC9ZZWFyPjxS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3A1A4B">
        <w:rPr>
          <w:rFonts w:ascii="Arial" w:hAnsi="Arial" w:cs="Arial"/>
          <w:noProof/>
          <w:sz w:val="22"/>
          <w:szCs w:val="22"/>
        </w:rPr>
        <w:t>[</w:t>
      </w:r>
      <w:r w:rsidR="009358A5">
        <w:rPr>
          <w:rFonts w:ascii="Arial" w:hAnsi="Arial" w:cs="Arial"/>
          <w:noProof/>
          <w:sz w:val="22"/>
          <w:szCs w:val="22"/>
        </w:rPr>
        <w:t>21</w:t>
      </w:r>
      <w:r w:rsidRPr="00CA1525">
        <w:rPr>
          <w:rFonts w:ascii="Arial" w:hAnsi="Arial" w:cs="Arial"/>
          <w:noProof/>
          <w:sz w:val="22"/>
          <w:szCs w:val="22"/>
        </w:rPr>
        <w:t>, 2</w:t>
      </w:r>
      <w:r w:rsidR="009358A5">
        <w:rPr>
          <w:rFonts w:ascii="Arial" w:hAnsi="Arial" w:cs="Arial"/>
          <w:noProof/>
          <w:sz w:val="22"/>
          <w:szCs w:val="22"/>
        </w:rPr>
        <w:t>2</w:t>
      </w:r>
      <w:r w:rsidR="003A1A4B">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the need for mechanical ventilation is also reduced. </w:t>
      </w:r>
    </w:p>
    <w:p w14:paraId="2F16EBA1" w14:textId="73A75B25" w:rsidR="000A7DBF" w:rsidRPr="00CA1525" w:rsidRDefault="000A7DBF" w:rsidP="000A7DBF">
      <w:pPr>
        <w:spacing w:line="360" w:lineRule="auto"/>
        <w:rPr>
          <w:rFonts w:ascii="Arial" w:hAnsi="Arial" w:cs="Arial"/>
          <w:sz w:val="22"/>
          <w:szCs w:val="22"/>
        </w:rPr>
      </w:pPr>
      <w:r w:rsidRPr="00CA1525">
        <w:rPr>
          <w:rFonts w:ascii="Arial" w:hAnsi="Arial" w:cs="Arial"/>
          <w:sz w:val="22"/>
          <w:szCs w:val="22"/>
        </w:rPr>
        <w:t>Some of the variation by world regions may be due to medicines</w:t>
      </w:r>
      <w:r>
        <w:rPr>
          <w:rFonts w:ascii="Arial" w:hAnsi="Arial" w:cs="Arial"/>
          <w:sz w:val="22"/>
          <w:szCs w:val="22"/>
        </w:rPr>
        <w:t xml:space="preserve"> availability</w:t>
      </w:r>
      <w:r w:rsidRPr="00CA1525">
        <w:rPr>
          <w:rFonts w:ascii="Arial" w:hAnsi="Arial" w:cs="Arial"/>
          <w:sz w:val="22"/>
          <w:szCs w:val="22"/>
        </w:rPr>
        <w:t xml:space="preserve"> and regulations around prescribing. For instance, metamizole was prescribed for fever in the rest of Europe and the world, but not in the UK. Metamizole is banned in the UK due to the associated risk of agranulocytosis </w:t>
      </w:r>
      <w:r w:rsidRPr="00CA1525">
        <w:rPr>
          <w:rFonts w:ascii="Arial" w:hAnsi="Arial" w:cs="Arial"/>
          <w:sz w:val="22"/>
          <w:szCs w:val="22"/>
        </w:rPr>
        <w:fldChar w:fldCharType="begin">
          <w:fldData xml:space="preserve">PEVuZE5vdGU+PENpdGU+PEF1dGhvcj5Lw7Z0dGVyPC9BdXRob3I+PFllYXI+MjAxNTwvWWVhcj48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==
</w:fldData>
        </w:fldChar>
      </w:r>
      <w:r w:rsidRPr="00CA1525">
        <w:rPr>
          <w:rFonts w:ascii="Arial" w:hAnsi="Arial" w:cs="Arial"/>
          <w:sz w:val="22"/>
          <w:szCs w:val="22"/>
        </w:rPr>
        <w:instrText xml:space="preserve"> ADDIN EN.CITE </w:instrText>
      </w:r>
      <w:r w:rsidRPr="00CA1525">
        <w:rPr>
          <w:rFonts w:ascii="Arial" w:hAnsi="Arial" w:cs="Arial"/>
          <w:sz w:val="22"/>
          <w:szCs w:val="22"/>
        </w:rPr>
        <w:fldChar w:fldCharType="begin">
          <w:fldData xml:space="preserve">PEVuZE5vdGU+PENpdGU+PEF1dGhvcj5Lw7Z0dGVyPC9BdXRob3I+PFllYXI+MjAxNTwvWWVhcj48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==
</w:fldData>
        </w:fldChar>
      </w:r>
      <w:r w:rsidRPr="00CA1525">
        <w:rPr>
          <w:rFonts w:ascii="Arial" w:hAnsi="Arial" w:cs="Arial"/>
          <w:sz w:val="22"/>
          <w:szCs w:val="22"/>
        </w:rPr>
        <w:instrText xml:space="preserve"> ADDIN EN.CITE.DATA </w:instrText>
      </w:r>
      <w:r w:rsidRPr="00CA1525">
        <w:rPr>
          <w:rFonts w:ascii="Arial" w:hAnsi="Arial" w:cs="Arial"/>
          <w:sz w:val="22"/>
          <w:szCs w:val="22"/>
        </w:rPr>
      </w:r>
      <w:r w:rsidRPr="00CA1525">
        <w:rPr>
          <w:rFonts w:ascii="Arial" w:hAnsi="Arial" w:cs="Arial"/>
          <w:sz w:val="22"/>
          <w:szCs w:val="22"/>
        </w:rPr>
        <w:fldChar w:fldCharType="end"/>
      </w:r>
      <w:r w:rsidRPr="00CA1525">
        <w:rPr>
          <w:rFonts w:ascii="Arial" w:hAnsi="Arial" w:cs="Arial"/>
          <w:sz w:val="22"/>
          <w:szCs w:val="22"/>
        </w:rPr>
      </w:r>
      <w:r w:rsidRPr="00CA1525">
        <w:rPr>
          <w:rFonts w:ascii="Arial" w:hAnsi="Arial" w:cs="Arial"/>
          <w:sz w:val="22"/>
          <w:szCs w:val="22"/>
        </w:rPr>
        <w:fldChar w:fldCharType="separate"/>
      </w:r>
      <w:r w:rsidR="004737FE">
        <w:rPr>
          <w:rFonts w:ascii="Arial" w:hAnsi="Arial" w:cs="Arial"/>
          <w:noProof/>
          <w:sz w:val="22"/>
          <w:szCs w:val="22"/>
        </w:rPr>
        <w:t>[</w:t>
      </w:r>
      <w:r w:rsidRPr="00CA1525">
        <w:rPr>
          <w:rFonts w:ascii="Arial" w:hAnsi="Arial" w:cs="Arial"/>
          <w:noProof/>
          <w:sz w:val="22"/>
          <w:szCs w:val="22"/>
        </w:rPr>
        <w:t>2</w:t>
      </w:r>
      <w:r w:rsidR="008318A2">
        <w:rPr>
          <w:rFonts w:ascii="Arial" w:hAnsi="Arial" w:cs="Arial"/>
          <w:noProof/>
          <w:sz w:val="22"/>
          <w:szCs w:val="22"/>
        </w:rPr>
        <w:t>3</w:t>
      </w:r>
      <w:r w:rsidR="004737FE">
        <w:rPr>
          <w:rFonts w:ascii="Arial" w:hAnsi="Arial" w:cs="Arial"/>
          <w:noProof/>
          <w:sz w:val="22"/>
          <w:szCs w:val="22"/>
        </w:rPr>
        <w:t>]</w:t>
      </w:r>
      <w:r w:rsidRPr="00CA1525">
        <w:rPr>
          <w:rFonts w:ascii="Arial" w:hAnsi="Arial" w:cs="Arial"/>
          <w:sz w:val="22"/>
          <w:szCs w:val="22"/>
        </w:rPr>
        <w:fldChar w:fldCharType="end"/>
      </w:r>
      <w:r w:rsidRPr="00CA1525">
        <w:rPr>
          <w:rFonts w:ascii="Arial" w:hAnsi="Arial" w:cs="Arial"/>
          <w:sz w:val="22"/>
          <w:szCs w:val="22"/>
        </w:rPr>
        <w:t xml:space="preserve">. Furthermore, services sometimes reported the use of medicines that are outside guideline recommendations. For instance, prescribing of antipsychotics for breathlessness. </w:t>
      </w:r>
      <w:r w:rsidRPr="00CA1525">
        <w:rPr>
          <w:rFonts w:ascii="Arial" w:hAnsi="Arial" w:cs="Arial"/>
          <w:color w:val="201F1E"/>
          <w:sz w:val="22"/>
          <w:szCs w:val="22"/>
          <w:shd w:val="clear" w:color="auto" w:fill="FFFFFF"/>
        </w:rPr>
        <w:t>However, we did not explore the reasons for such prescribing in this study</w:t>
      </w:r>
      <w:r w:rsidRPr="00CA1525">
        <w:rPr>
          <w:rFonts w:ascii="Arial" w:hAnsi="Arial" w:cs="Arial"/>
          <w:sz w:val="22"/>
          <w:szCs w:val="22"/>
        </w:rPr>
        <w:t>.</w:t>
      </w:r>
    </w:p>
    <w:p w14:paraId="1D5A45EC" w14:textId="77777777" w:rsidR="000A7DBF" w:rsidRPr="00CA1525" w:rsidRDefault="000A7DBF" w:rsidP="000A7DBF">
      <w:pPr>
        <w:spacing w:line="360" w:lineRule="auto"/>
        <w:rPr>
          <w:rFonts w:ascii="Arial" w:hAnsi="Arial" w:cs="Arial"/>
          <w:b/>
          <w:bCs/>
          <w:sz w:val="22"/>
          <w:szCs w:val="22"/>
        </w:rPr>
      </w:pPr>
    </w:p>
    <w:p w14:paraId="2B393EAF" w14:textId="77777777" w:rsidR="000A7DBF" w:rsidRPr="00CA1525" w:rsidRDefault="000A7DBF" w:rsidP="000A7DBF">
      <w:pPr>
        <w:spacing w:line="360" w:lineRule="auto"/>
        <w:rPr>
          <w:rFonts w:ascii="Arial" w:hAnsi="Arial" w:cs="Arial"/>
          <w:b/>
          <w:bCs/>
          <w:sz w:val="22"/>
          <w:szCs w:val="22"/>
        </w:rPr>
      </w:pPr>
      <w:r w:rsidRPr="00CA1525">
        <w:rPr>
          <w:rFonts w:ascii="Arial" w:hAnsi="Arial" w:cs="Arial"/>
          <w:sz w:val="22"/>
          <w:szCs w:val="22"/>
        </w:rPr>
        <w:t>Over 80% of services with symptom management protocols used locally developed guidelines. While it is unclear whether the locally developed guidelines are adaptations of national guidelines, it does imply duplication of effort by services. For an effective and coordinated response, processes are needed for better translation of learnings from the pandemic into policies and guidelines that are easily accessible and usable.</w:t>
      </w:r>
    </w:p>
    <w:p w14:paraId="4E269225" w14:textId="77777777" w:rsidR="000A7DBF" w:rsidRPr="00CA1525" w:rsidRDefault="000A7DBF" w:rsidP="000A7DBF">
      <w:pPr>
        <w:spacing w:line="360" w:lineRule="auto"/>
        <w:rPr>
          <w:rFonts w:ascii="Arial" w:hAnsi="Arial" w:cs="Arial"/>
          <w:sz w:val="22"/>
          <w:szCs w:val="22"/>
        </w:rPr>
      </w:pPr>
    </w:p>
    <w:p w14:paraId="38C175BA" w14:textId="77777777" w:rsidR="000A7DBF" w:rsidRPr="00CA1525" w:rsidRDefault="000A7DBF" w:rsidP="000A7DBF">
      <w:pPr>
        <w:spacing w:line="360" w:lineRule="auto"/>
        <w:rPr>
          <w:rFonts w:ascii="Arial" w:hAnsi="Arial" w:cs="Arial"/>
          <w:b/>
          <w:bCs/>
          <w:sz w:val="22"/>
          <w:szCs w:val="22"/>
        </w:rPr>
      </w:pPr>
      <w:r w:rsidRPr="00CA1525">
        <w:rPr>
          <w:rFonts w:ascii="Arial" w:hAnsi="Arial" w:cs="Arial"/>
          <w:b/>
          <w:sz w:val="22"/>
          <w:szCs w:val="22"/>
        </w:rPr>
        <w:t xml:space="preserve">Limitations </w:t>
      </w:r>
    </w:p>
    <w:p w14:paraId="70CE23B4" w14:textId="77777777" w:rsidR="000A7DBF" w:rsidRPr="00CA1525" w:rsidRDefault="000A7DBF" w:rsidP="000A7DBF">
      <w:pPr>
        <w:spacing w:line="360" w:lineRule="auto"/>
        <w:rPr>
          <w:rFonts w:ascii="Arial" w:hAnsi="Arial" w:cs="Arial"/>
          <w:color w:val="000000"/>
          <w:sz w:val="22"/>
          <w:szCs w:val="22"/>
          <w:shd w:val="clear" w:color="auto" w:fill="FFFFFF"/>
        </w:rPr>
      </w:pPr>
      <w:r w:rsidRPr="00CA1525">
        <w:rPr>
          <w:rFonts w:ascii="Arial" w:hAnsi="Arial" w:cs="Arial"/>
          <w:sz w:val="22"/>
          <w:szCs w:val="22"/>
        </w:rPr>
        <w:t>This study is limited by its cross-sectional design. Given that services sometimes did not state the type of medicine they prescribed in a particular class, we could not make comparisons between different types of medicines (</w:t>
      </w:r>
      <w:proofErr w:type="spellStart"/>
      <w:r w:rsidRPr="00CA1525">
        <w:rPr>
          <w:rFonts w:ascii="Arial" w:hAnsi="Arial" w:cs="Arial"/>
          <w:sz w:val="22"/>
          <w:szCs w:val="22"/>
        </w:rPr>
        <w:t>e.g</w:t>
      </w:r>
      <w:proofErr w:type="spellEnd"/>
      <w:r w:rsidRPr="00CA1525">
        <w:rPr>
          <w:rFonts w:ascii="Arial" w:hAnsi="Arial" w:cs="Arial"/>
          <w:sz w:val="22"/>
          <w:szCs w:val="22"/>
        </w:rPr>
        <w:t xml:space="preserve"> comparing use of different types of benzodiazepines). Assessment of treatment benefit by service leads was a subjective impression of effectiveness, including reports from team members</w:t>
      </w:r>
      <w:r w:rsidRPr="00CA1525">
        <w:rPr>
          <w:rFonts w:ascii="Arial" w:hAnsi="Arial" w:cs="Arial"/>
          <w:color w:val="000000"/>
          <w:sz w:val="22"/>
          <w:szCs w:val="22"/>
          <w:shd w:val="clear" w:color="auto" w:fill="FFFFFF"/>
        </w:rPr>
        <w:t xml:space="preserve">. </w:t>
      </w:r>
      <w:r w:rsidRPr="00CA1525">
        <w:rPr>
          <w:rFonts w:ascii="Arial" w:hAnsi="Arial" w:cs="Arial"/>
          <w:sz w:val="22"/>
          <w:szCs w:val="22"/>
        </w:rPr>
        <w:t>These responses were then categorised into different levels of effectiveness by our team.</w:t>
      </w:r>
      <w:r w:rsidRPr="00CA1525">
        <w:rPr>
          <w:rFonts w:ascii="Arial" w:hAnsi="Arial" w:cs="Arial"/>
          <w:color w:val="000000"/>
          <w:sz w:val="22"/>
          <w:szCs w:val="22"/>
          <w:shd w:val="clear" w:color="auto" w:fill="FFFFFF"/>
        </w:rPr>
        <w:t xml:space="preserve"> </w:t>
      </w:r>
    </w:p>
    <w:p w14:paraId="2F3CA701" w14:textId="77777777" w:rsidR="000A7DBF" w:rsidRPr="00CA1525" w:rsidRDefault="000A7DBF" w:rsidP="000A7DBF">
      <w:pPr>
        <w:spacing w:line="360" w:lineRule="auto"/>
        <w:rPr>
          <w:rFonts w:ascii="Arial" w:hAnsi="Arial" w:cs="Arial"/>
          <w:color w:val="000000"/>
          <w:sz w:val="22"/>
          <w:szCs w:val="22"/>
          <w:shd w:val="clear" w:color="auto" w:fill="FFFFFF"/>
        </w:rPr>
      </w:pPr>
    </w:p>
    <w:p w14:paraId="44DF9985" w14:textId="77777777" w:rsidR="000A7DBF" w:rsidRPr="00CA1525" w:rsidRDefault="000A7DBF" w:rsidP="000A7DBF">
      <w:pPr>
        <w:spacing w:line="360" w:lineRule="auto"/>
        <w:rPr>
          <w:rFonts w:ascii="Arial" w:hAnsi="Arial" w:cs="Arial"/>
          <w:b/>
          <w:bCs/>
          <w:sz w:val="22"/>
          <w:szCs w:val="22"/>
        </w:rPr>
      </w:pPr>
      <w:r w:rsidRPr="00CA1525">
        <w:rPr>
          <w:rFonts w:ascii="Arial" w:hAnsi="Arial" w:cs="Arial"/>
          <w:sz w:val="22"/>
          <w:szCs w:val="22"/>
        </w:rPr>
        <w:t xml:space="preserve">As randomised controlled trials may be impractical, further research, involving observational studies are needed to understand from patient level data whether these medicines, including doses, </w:t>
      </w:r>
      <w:proofErr w:type="gramStart"/>
      <w:r w:rsidRPr="00CA1525">
        <w:rPr>
          <w:rFonts w:ascii="Arial" w:hAnsi="Arial" w:cs="Arial"/>
          <w:sz w:val="22"/>
          <w:szCs w:val="22"/>
        </w:rPr>
        <w:t>duration</w:t>
      </w:r>
      <w:proofErr w:type="gramEnd"/>
      <w:r w:rsidRPr="00CA1525">
        <w:rPr>
          <w:rFonts w:ascii="Arial" w:hAnsi="Arial" w:cs="Arial"/>
          <w:sz w:val="22"/>
          <w:szCs w:val="22"/>
        </w:rPr>
        <w:t xml:space="preserve"> and route, are effective in improving patient outcomes. </w:t>
      </w:r>
    </w:p>
    <w:p w14:paraId="51115A15" w14:textId="77777777" w:rsidR="000A7DBF" w:rsidRPr="00CA1525" w:rsidRDefault="000A7DBF" w:rsidP="000A7DBF">
      <w:pPr>
        <w:spacing w:line="360" w:lineRule="auto"/>
        <w:rPr>
          <w:rFonts w:ascii="Arial" w:hAnsi="Arial" w:cs="Arial"/>
          <w:sz w:val="22"/>
          <w:szCs w:val="22"/>
        </w:rPr>
      </w:pPr>
    </w:p>
    <w:p w14:paraId="21B9BE82" w14:textId="0BEB61CD" w:rsidR="000A7DBF" w:rsidRPr="00CA1525" w:rsidRDefault="000A7DBF" w:rsidP="000A7DBF">
      <w:pPr>
        <w:spacing w:line="360" w:lineRule="auto"/>
        <w:rPr>
          <w:rFonts w:ascii="Arial" w:hAnsi="Arial" w:cs="Arial"/>
          <w:b/>
          <w:bCs/>
          <w:sz w:val="22"/>
          <w:szCs w:val="22"/>
        </w:rPr>
      </w:pPr>
      <w:r w:rsidRPr="00CA1525">
        <w:rPr>
          <w:rFonts w:ascii="Arial" w:hAnsi="Arial" w:cs="Arial"/>
          <w:sz w:val="22"/>
          <w:szCs w:val="22"/>
        </w:rPr>
        <w:t xml:space="preserve">Furthermore, there may be nonresponse, </w:t>
      </w:r>
      <w:proofErr w:type="gramStart"/>
      <w:r w:rsidRPr="00CA1525">
        <w:rPr>
          <w:rFonts w:ascii="Arial" w:hAnsi="Arial" w:cs="Arial"/>
          <w:sz w:val="22"/>
          <w:szCs w:val="22"/>
        </w:rPr>
        <w:t>sample</w:t>
      </w:r>
      <w:proofErr w:type="gramEnd"/>
      <w:r w:rsidRPr="00CA1525">
        <w:rPr>
          <w:rFonts w:ascii="Arial" w:hAnsi="Arial" w:cs="Arial"/>
          <w:sz w:val="22"/>
          <w:szCs w:val="22"/>
        </w:rPr>
        <w:t xml:space="preserve"> and other biases. We cannot tell if the prescribing practices of services that did not respond are different to those of respondents. The survey was distributed through organisations that were mainly based in the UK and Europe, and most respondents were UK services. The survey was offered only in English and some countries were not represented. When we carried out the survey, countries were at varying stages in the pandemic, which may have affected responses. These limit the interpretation of our international comparisons. </w:t>
      </w:r>
    </w:p>
    <w:p w14:paraId="1EF4BE6F" w14:textId="77777777" w:rsidR="00E05AC5" w:rsidRPr="00CA1525" w:rsidRDefault="00E05AC5" w:rsidP="000A7DBF">
      <w:pPr>
        <w:spacing w:line="360" w:lineRule="auto"/>
        <w:rPr>
          <w:rFonts w:ascii="Arial" w:hAnsi="Arial" w:cs="Arial"/>
          <w:b/>
          <w:bCs/>
          <w:sz w:val="22"/>
          <w:szCs w:val="22"/>
        </w:rPr>
      </w:pPr>
    </w:p>
    <w:p w14:paraId="1D0A7512" w14:textId="77777777" w:rsidR="000A7DBF" w:rsidRPr="006A3A69" w:rsidRDefault="000A7DBF" w:rsidP="000A7DBF">
      <w:pPr>
        <w:spacing w:line="360" w:lineRule="auto"/>
        <w:rPr>
          <w:rFonts w:ascii="Arial" w:hAnsi="Arial" w:cs="Arial"/>
          <w:b/>
          <w:bCs/>
          <w:caps/>
          <w:sz w:val="22"/>
          <w:szCs w:val="22"/>
        </w:rPr>
      </w:pPr>
      <w:r w:rsidRPr="006A3A69">
        <w:rPr>
          <w:rFonts w:ascii="Arial" w:hAnsi="Arial" w:cs="Arial"/>
          <w:b/>
          <w:bCs/>
          <w:caps/>
          <w:sz w:val="22"/>
          <w:szCs w:val="22"/>
        </w:rPr>
        <w:t>Conclusion</w:t>
      </w:r>
    </w:p>
    <w:p w14:paraId="3539F64D" w14:textId="5179DDBF" w:rsidR="000A7DBF" w:rsidRPr="00CA1525" w:rsidRDefault="000A7DBF" w:rsidP="000A7DBF">
      <w:pPr>
        <w:spacing w:line="360" w:lineRule="auto"/>
        <w:rPr>
          <w:rFonts w:ascii="Arial" w:hAnsi="Arial" w:cs="Arial"/>
          <w:sz w:val="22"/>
          <w:szCs w:val="22"/>
        </w:rPr>
      </w:pPr>
      <w:r w:rsidRPr="00CA1525">
        <w:rPr>
          <w:rFonts w:ascii="Arial" w:hAnsi="Arial" w:cs="Arial"/>
          <w:bCs/>
          <w:sz w:val="22"/>
          <w:szCs w:val="22"/>
        </w:rPr>
        <w:t xml:space="preserve">Overall, similar medicines to those used in symptom management in other conditions were prescribed for people dying with COVID-19. </w:t>
      </w:r>
      <w:r w:rsidRPr="00CA1525">
        <w:rPr>
          <w:rFonts w:ascii="Arial" w:eastAsiaTheme="minorHAnsi" w:hAnsi="Arial" w:cs="Arial"/>
          <w:sz w:val="22"/>
          <w:szCs w:val="22"/>
          <w:lang w:eastAsia="en-US"/>
        </w:rPr>
        <w:t>Our data suggests that medicines used in non-COVID</w:t>
      </w:r>
      <w:r w:rsidR="00A5004B">
        <w:rPr>
          <w:rFonts w:ascii="Arial" w:eastAsiaTheme="minorHAnsi" w:hAnsi="Arial" w:cs="Arial"/>
          <w:sz w:val="22"/>
          <w:szCs w:val="22"/>
          <w:lang w:eastAsia="en-US"/>
        </w:rPr>
        <w:t>-19</w:t>
      </w:r>
      <w:r w:rsidRPr="00CA1525">
        <w:rPr>
          <w:rFonts w:ascii="Arial" w:eastAsiaTheme="minorHAnsi" w:hAnsi="Arial" w:cs="Arial"/>
          <w:sz w:val="22"/>
          <w:szCs w:val="22"/>
          <w:lang w:eastAsia="en-US"/>
        </w:rPr>
        <w:t xml:space="preserve"> conditions appear to be effective for symptom control. </w:t>
      </w:r>
      <w:r w:rsidRPr="00CA1525">
        <w:rPr>
          <w:rFonts w:ascii="Arial" w:hAnsi="Arial" w:cs="Arial"/>
          <w:bCs/>
          <w:sz w:val="22"/>
          <w:szCs w:val="22"/>
        </w:rPr>
        <w:t xml:space="preserve">Prescribing was largely consistent across countries and palliative care settings. </w:t>
      </w:r>
      <w:r>
        <w:rPr>
          <w:rFonts w:ascii="Arial" w:hAnsi="Arial" w:cs="Arial"/>
          <w:bCs/>
          <w:sz w:val="22"/>
          <w:szCs w:val="22"/>
        </w:rPr>
        <w:t>F</w:t>
      </w:r>
      <w:r w:rsidRPr="00CA1525">
        <w:rPr>
          <w:rFonts w:ascii="Arial" w:hAnsi="Arial" w:cs="Arial"/>
          <w:bCs/>
          <w:sz w:val="22"/>
          <w:szCs w:val="22"/>
        </w:rPr>
        <w:t xml:space="preserve">urther research </w:t>
      </w:r>
      <w:r>
        <w:rPr>
          <w:rFonts w:ascii="Arial" w:hAnsi="Arial" w:cs="Arial"/>
          <w:bCs/>
          <w:sz w:val="22"/>
          <w:szCs w:val="22"/>
        </w:rPr>
        <w:t xml:space="preserve">is needed to </w:t>
      </w:r>
      <w:r w:rsidRPr="00CA1525">
        <w:rPr>
          <w:rFonts w:ascii="Arial" w:hAnsi="Arial" w:cs="Arial"/>
          <w:bCs/>
          <w:sz w:val="22"/>
          <w:szCs w:val="22"/>
        </w:rPr>
        <w:t xml:space="preserve">clarify </w:t>
      </w:r>
      <w:r w:rsidRPr="00CA1525">
        <w:rPr>
          <w:rFonts w:ascii="Arial" w:hAnsi="Arial" w:cs="Arial"/>
          <w:sz w:val="22"/>
          <w:szCs w:val="22"/>
        </w:rPr>
        <w:t>which medicines are most effective in improving patient outcomes.</w:t>
      </w:r>
    </w:p>
    <w:p w14:paraId="0BAABBBF" w14:textId="77777777" w:rsidR="000A7DBF" w:rsidRPr="00CA1525" w:rsidRDefault="000A7DBF" w:rsidP="000A7DBF">
      <w:pPr>
        <w:spacing w:line="360" w:lineRule="auto"/>
        <w:rPr>
          <w:rFonts w:ascii="Arial" w:hAnsi="Arial" w:cs="Arial"/>
          <w:b/>
          <w:bCs/>
          <w:sz w:val="22"/>
          <w:szCs w:val="22"/>
        </w:rPr>
      </w:pPr>
    </w:p>
    <w:p w14:paraId="2FF144B6" w14:textId="77777777" w:rsidR="000A7DBF" w:rsidRPr="00CA1525" w:rsidRDefault="000A7DBF" w:rsidP="000A7DBF">
      <w:pPr>
        <w:spacing w:line="360" w:lineRule="auto"/>
        <w:rPr>
          <w:rFonts w:ascii="Arial" w:hAnsi="Arial" w:cs="Arial"/>
          <w:b/>
          <w:bCs/>
          <w:sz w:val="22"/>
          <w:szCs w:val="22"/>
        </w:rPr>
      </w:pPr>
      <w:r w:rsidRPr="00CA1525">
        <w:rPr>
          <w:rFonts w:ascii="Arial" w:hAnsi="Arial" w:cs="Arial"/>
          <w:b/>
          <w:bCs/>
          <w:sz w:val="22"/>
          <w:szCs w:val="22"/>
        </w:rPr>
        <w:t>Acknowledgments</w:t>
      </w:r>
    </w:p>
    <w:p w14:paraId="55E5C80B" w14:textId="77777777" w:rsidR="000A7DBF" w:rsidRPr="00CA1525" w:rsidRDefault="000A7DBF" w:rsidP="000A7DBF">
      <w:pPr>
        <w:autoSpaceDE w:val="0"/>
        <w:autoSpaceDN w:val="0"/>
        <w:adjustRightInd w:val="0"/>
        <w:spacing w:line="360" w:lineRule="auto"/>
        <w:rPr>
          <w:rFonts w:ascii="Arial" w:hAnsi="Arial" w:cs="Arial"/>
          <w:sz w:val="22"/>
          <w:szCs w:val="22"/>
        </w:rPr>
      </w:pPr>
      <w:r w:rsidRPr="00CA1525">
        <w:rPr>
          <w:rFonts w:ascii="Arial" w:eastAsiaTheme="minorHAnsi" w:hAnsi="Arial" w:cs="Arial"/>
          <w:color w:val="000000"/>
          <w:sz w:val="22"/>
          <w:szCs w:val="22"/>
          <w:lang w:eastAsia="en-US"/>
        </w:rPr>
        <w:t>We thank all collaborators and advisors. We thank all participants, partners, PPI members and our Study Steering Group. We gratefully acknowledge technical assistance from the Precision Health Informatics Data Lab group (</w:t>
      </w:r>
      <w:r w:rsidRPr="00CA1525">
        <w:rPr>
          <w:rFonts w:ascii="Arial" w:eastAsiaTheme="minorHAnsi" w:hAnsi="Arial" w:cs="Arial"/>
          <w:color w:val="0000FF"/>
          <w:sz w:val="22"/>
          <w:szCs w:val="22"/>
          <w:lang w:eastAsia="en-US"/>
        </w:rPr>
        <w:t>https://phidatalab.org</w:t>
      </w:r>
      <w:r w:rsidRPr="00CA1525">
        <w:rPr>
          <w:rFonts w:ascii="Arial" w:eastAsiaTheme="minorHAnsi" w:hAnsi="Arial" w:cs="Arial"/>
          <w:color w:val="000000"/>
          <w:sz w:val="22"/>
          <w:szCs w:val="22"/>
          <w:lang w:eastAsia="en-US"/>
        </w:rPr>
        <w:t xml:space="preserve">) at National Institute for Health Research (NIHR) Biomedical Research Centre at South London and Maudsley NHS Foundation Trust and King’s College London for the use of </w:t>
      </w:r>
      <w:proofErr w:type="spellStart"/>
      <w:r w:rsidRPr="00CA1525">
        <w:rPr>
          <w:rFonts w:ascii="Arial" w:eastAsiaTheme="minorHAnsi" w:hAnsi="Arial" w:cs="Arial"/>
          <w:i/>
          <w:iCs/>
          <w:color w:val="000000"/>
          <w:sz w:val="22"/>
          <w:szCs w:val="22"/>
          <w:lang w:eastAsia="en-US"/>
        </w:rPr>
        <w:t>REDCap</w:t>
      </w:r>
      <w:proofErr w:type="spellEnd"/>
      <w:r w:rsidRPr="00CA1525">
        <w:rPr>
          <w:rFonts w:ascii="Arial" w:eastAsiaTheme="minorHAnsi" w:hAnsi="Arial" w:cs="Arial"/>
          <w:i/>
          <w:iCs/>
          <w:color w:val="000000"/>
          <w:sz w:val="22"/>
          <w:szCs w:val="22"/>
          <w:lang w:eastAsia="en-US"/>
        </w:rPr>
        <w:t xml:space="preserve"> </w:t>
      </w:r>
      <w:r w:rsidRPr="00CA1525">
        <w:rPr>
          <w:rFonts w:ascii="Arial" w:eastAsiaTheme="minorHAnsi" w:hAnsi="Arial" w:cs="Arial"/>
          <w:color w:val="000000"/>
          <w:sz w:val="22"/>
          <w:szCs w:val="22"/>
          <w:lang w:eastAsia="en-US"/>
        </w:rPr>
        <w:t>for data capture.</w:t>
      </w:r>
    </w:p>
    <w:p w14:paraId="6B38243C" w14:textId="77777777" w:rsidR="000A7DBF" w:rsidRPr="00CA1525" w:rsidRDefault="000A7DBF" w:rsidP="000A7DBF">
      <w:pPr>
        <w:spacing w:line="360" w:lineRule="auto"/>
        <w:rPr>
          <w:rFonts w:ascii="Arial" w:hAnsi="Arial" w:cs="Arial"/>
          <w:b/>
          <w:bCs/>
          <w:sz w:val="22"/>
          <w:szCs w:val="22"/>
        </w:rPr>
      </w:pPr>
    </w:p>
    <w:p w14:paraId="63D3149F" w14:textId="77777777" w:rsidR="000A7DBF" w:rsidRPr="00CA1525" w:rsidRDefault="000A7DBF" w:rsidP="000A7DBF">
      <w:pPr>
        <w:spacing w:line="360" w:lineRule="auto"/>
        <w:rPr>
          <w:rFonts w:ascii="Arial" w:hAnsi="Arial" w:cs="Arial"/>
          <w:sz w:val="22"/>
          <w:szCs w:val="22"/>
        </w:rPr>
      </w:pPr>
      <w:r w:rsidRPr="00CA1525">
        <w:rPr>
          <w:rFonts w:ascii="Arial" w:hAnsi="Arial" w:cs="Arial"/>
          <w:b/>
          <w:bCs/>
          <w:sz w:val="22"/>
          <w:szCs w:val="22"/>
        </w:rPr>
        <w:t>Funding</w:t>
      </w:r>
    </w:p>
    <w:p w14:paraId="33CAF74C" w14:textId="77777777" w:rsidR="000A7DBF" w:rsidRPr="00CA1525" w:rsidRDefault="000A7DBF" w:rsidP="000A7DBF">
      <w:pPr>
        <w:autoSpaceDE w:val="0"/>
        <w:autoSpaceDN w:val="0"/>
        <w:adjustRightInd w:val="0"/>
        <w:spacing w:line="360" w:lineRule="auto"/>
        <w:rPr>
          <w:rFonts w:ascii="Arial" w:hAnsi="Arial" w:cs="Arial"/>
          <w:sz w:val="22"/>
          <w:szCs w:val="22"/>
        </w:rPr>
      </w:pPr>
      <w:r w:rsidRPr="00CA1525">
        <w:rPr>
          <w:rFonts w:ascii="Arial" w:eastAsiaTheme="minorHAnsi" w:hAnsi="Arial" w:cs="Arial"/>
          <w:color w:val="000000"/>
          <w:sz w:val="22"/>
          <w:szCs w:val="22"/>
          <w:lang w:eastAsia="en-US"/>
        </w:rPr>
        <w:t xml:space="preserve">This study was part of </w:t>
      </w:r>
      <w:proofErr w:type="spellStart"/>
      <w:r w:rsidRPr="00CA1525">
        <w:rPr>
          <w:rFonts w:ascii="Arial" w:eastAsiaTheme="minorHAnsi" w:hAnsi="Arial" w:cs="Arial"/>
          <w:color w:val="000000"/>
          <w:sz w:val="22"/>
          <w:szCs w:val="22"/>
          <w:lang w:eastAsia="en-US"/>
        </w:rPr>
        <w:t>CovPall</w:t>
      </w:r>
      <w:proofErr w:type="spellEnd"/>
      <w:r w:rsidRPr="00CA1525">
        <w:rPr>
          <w:rFonts w:ascii="Arial" w:eastAsiaTheme="minorHAnsi" w:hAnsi="Arial" w:cs="Arial"/>
          <w:color w:val="000000"/>
          <w:sz w:val="22"/>
          <w:szCs w:val="22"/>
          <w:lang w:eastAsia="en-US"/>
        </w:rPr>
        <w:t xml:space="preserve">, a multinational study. This research was primarily supported by Medical Research Council grant number MR/V012908/1. Additional support was from the National Institute for Health Research (NIHR), Applied Research Collaboration, South London, hosted at King’s College Hospital NHS Foundation Trust, and Cicely Saunders International (Registered Charity No. 1087195). </w:t>
      </w:r>
    </w:p>
    <w:p w14:paraId="0C7DE8CB" w14:textId="77777777" w:rsidR="000A7DBF" w:rsidRPr="00CA1525" w:rsidRDefault="000A7DBF" w:rsidP="000A7DBF">
      <w:pPr>
        <w:spacing w:line="360" w:lineRule="auto"/>
        <w:rPr>
          <w:rFonts w:ascii="Arial" w:hAnsi="Arial" w:cs="Arial"/>
          <w:sz w:val="22"/>
          <w:szCs w:val="22"/>
        </w:rPr>
      </w:pPr>
    </w:p>
    <w:p w14:paraId="5558607A" w14:textId="77777777" w:rsidR="000A7DBF" w:rsidRPr="00CA1525" w:rsidRDefault="000A7DBF" w:rsidP="000A7DBF">
      <w:pPr>
        <w:autoSpaceDE w:val="0"/>
        <w:autoSpaceDN w:val="0"/>
        <w:adjustRightInd w:val="0"/>
        <w:spacing w:line="360" w:lineRule="auto"/>
        <w:rPr>
          <w:rFonts w:ascii="Arial" w:eastAsiaTheme="minorHAnsi" w:hAnsi="Arial" w:cs="Arial"/>
          <w:sz w:val="22"/>
          <w:szCs w:val="22"/>
          <w:lang w:eastAsia="en-US"/>
        </w:rPr>
      </w:pPr>
      <w:r w:rsidRPr="00CA1525">
        <w:rPr>
          <w:rFonts w:ascii="Arial" w:eastAsiaTheme="minorHAnsi" w:hAnsi="Arial" w:cs="Arial"/>
          <w:sz w:val="22"/>
          <w:szCs w:val="22"/>
          <w:lang w:eastAsia="en-US"/>
        </w:rPr>
        <w:t xml:space="preserve">IJH is a National Institute for Health Research (NIHR) Emeritus Senior Investigator and is supported by the NIHR Applied Research Collaboration (ARC) South London (SL) at King’s College Hospital National Health Service Foundation Trust. IJH leads the Palliative and End of Life Care theme of the NIHR ARC SL and co-leads the national theme in this. MM is funded by a National Institute for Health Research (NIHR) Career Development Fellowship (CDF-2017-10-009) and NIHR ARC SL. LKF is funded by a NIHR Career Development Fellowship (award CDF-2018-11-ST2-002). KES is the Laing </w:t>
      </w:r>
      <w:proofErr w:type="spellStart"/>
      <w:r w:rsidRPr="00CA1525">
        <w:rPr>
          <w:rFonts w:ascii="Arial" w:eastAsiaTheme="minorHAnsi" w:hAnsi="Arial" w:cs="Arial"/>
          <w:sz w:val="22"/>
          <w:szCs w:val="22"/>
          <w:lang w:eastAsia="en-US"/>
        </w:rPr>
        <w:t>Galazka</w:t>
      </w:r>
      <w:proofErr w:type="spellEnd"/>
      <w:r w:rsidRPr="00CA1525">
        <w:rPr>
          <w:rFonts w:ascii="Arial" w:eastAsiaTheme="minorHAnsi" w:hAnsi="Arial" w:cs="Arial"/>
          <w:sz w:val="22"/>
          <w:szCs w:val="22"/>
          <w:lang w:eastAsia="en-US"/>
        </w:rPr>
        <w:t xml:space="preserve"> Chair in palliative care, funded by an endowment from Cicely Saunders International and Kirby Laing. RC is funded by Cicely Saunders International and Marie Curie. FEM is a NIHR Senior Investigator. MBH is supported by the NIHR ARC SL. The views expressed in this article are those of the authors and not necessarily those of the NIHR, or the Department of Health and Social Care.</w:t>
      </w:r>
    </w:p>
    <w:p w14:paraId="3A7A1305" w14:textId="77777777" w:rsidR="000A7DBF" w:rsidRDefault="000A7DBF" w:rsidP="000A7DBF">
      <w:pPr>
        <w:autoSpaceDE w:val="0"/>
        <w:autoSpaceDN w:val="0"/>
        <w:adjustRightInd w:val="0"/>
        <w:spacing w:line="360" w:lineRule="auto"/>
        <w:rPr>
          <w:rFonts w:ascii="Arial" w:eastAsiaTheme="minorHAnsi" w:hAnsi="Arial" w:cs="Arial"/>
          <w:b/>
          <w:bCs/>
          <w:sz w:val="22"/>
          <w:szCs w:val="22"/>
          <w:lang w:eastAsia="en-US"/>
        </w:rPr>
      </w:pPr>
    </w:p>
    <w:p w14:paraId="78387377" w14:textId="77777777" w:rsidR="000A7DBF" w:rsidRPr="00CA1525" w:rsidRDefault="000A7DBF" w:rsidP="000A7DBF">
      <w:pPr>
        <w:autoSpaceDE w:val="0"/>
        <w:autoSpaceDN w:val="0"/>
        <w:adjustRightInd w:val="0"/>
        <w:spacing w:line="360" w:lineRule="auto"/>
        <w:rPr>
          <w:rFonts w:ascii="Arial" w:eastAsiaTheme="minorHAnsi" w:hAnsi="Arial" w:cs="Arial"/>
          <w:b/>
          <w:bCs/>
          <w:sz w:val="22"/>
          <w:szCs w:val="22"/>
          <w:lang w:eastAsia="en-US"/>
        </w:rPr>
      </w:pPr>
      <w:r w:rsidRPr="00CA1525">
        <w:rPr>
          <w:rFonts w:ascii="Arial" w:eastAsiaTheme="minorHAnsi" w:hAnsi="Arial" w:cs="Arial"/>
          <w:b/>
          <w:bCs/>
          <w:sz w:val="22"/>
          <w:szCs w:val="22"/>
          <w:lang w:eastAsia="en-US"/>
        </w:rPr>
        <w:t>Author contributions</w:t>
      </w:r>
    </w:p>
    <w:p w14:paraId="28B29577" w14:textId="77777777" w:rsidR="000A7DBF" w:rsidRPr="00CA1525" w:rsidRDefault="000A7DBF" w:rsidP="000A7DBF">
      <w:pPr>
        <w:autoSpaceDE w:val="0"/>
        <w:autoSpaceDN w:val="0"/>
        <w:adjustRightInd w:val="0"/>
        <w:spacing w:line="360" w:lineRule="auto"/>
        <w:rPr>
          <w:rFonts w:ascii="Arial" w:eastAsiaTheme="minorHAnsi" w:hAnsi="Arial" w:cs="Arial"/>
          <w:sz w:val="22"/>
          <w:szCs w:val="22"/>
          <w:lang w:eastAsia="en-US"/>
        </w:rPr>
      </w:pPr>
      <w:r w:rsidRPr="00CA1525">
        <w:rPr>
          <w:rFonts w:ascii="Arial" w:eastAsiaTheme="minorHAnsi" w:hAnsi="Arial" w:cs="Arial"/>
          <w:sz w:val="22"/>
          <w:szCs w:val="22"/>
          <w:lang w:eastAsia="en-US"/>
        </w:rPr>
        <w:t xml:space="preserve">IJH is the grant holder and chief investigator; KES, MM, FEM, CW, NP, LKF, SB, MBH and AOO are co-applicants for funding. IJH and CW with critical input from all authors wrote the protocol for the </w:t>
      </w:r>
      <w:proofErr w:type="spellStart"/>
      <w:r w:rsidRPr="00CA1525">
        <w:rPr>
          <w:rFonts w:ascii="Arial" w:eastAsiaTheme="minorHAnsi" w:hAnsi="Arial" w:cs="Arial"/>
          <w:sz w:val="22"/>
          <w:szCs w:val="22"/>
          <w:lang w:eastAsia="en-US"/>
        </w:rPr>
        <w:t>CovPall</w:t>
      </w:r>
      <w:proofErr w:type="spellEnd"/>
      <w:r w:rsidRPr="00CA1525">
        <w:rPr>
          <w:rFonts w:ascii="Arial" w:eastAsiaTheme="minorHAnsi" w:hAnsi="Arial" w:cs="Arial"/>
          <w:sz w:val="22"/>
          <w:szCs w:val="22"/>
          <w:lang w:eastAsia="en-US"/>
        </w:rPr>
        <w:t xml:space="preserve"> study. </w:t>
      </w:r>
      <w:r w:rsidRPr="00CA1525">
        <w:rPr>
          <w:rFonts w:ascii="Arial" w:hAnsi="Arial" w:cs="Arial"/>
          <w:sz w:val="22"/>
          <w:szCs w:val="22"/>
        </w:rPr>
        <w:t>MBH, AOO, and RLC coordinated data collection and liaised with centres, with input from IJH. AOO analysed the data</w:t>
      </w:r>
      <w:r w:rsidRPr="00CA1525">
        <w:rPr>
          <w:rFonts w:ascii="Arial" w:eastAsiaTheme="minorHAnsi" w:hAnsi="Arial" w:cs="Arial"/>
          <w:sz w:val="22"/>
          <w:szCs w:val="22"/>
          <w:lang w:eastAsia="en-US"/>
        </w:rPr>
        <w:t>. All authors had access to</w:t>
      </w:r>
    </w:p>
    <w:p w14:paraId="4695804C" w14:textId="201C9872" w:rsidR="000A7DBF" w:rsidRDefault="000A7DBF" w:rsidP="005C14DC">
      <w:pPr>
        <w:autoSpaceDE w:val="0"/>
        <w:autoSpaceDN w:val="0"/>
        <w:adjustRightInd w:val="0"/>
        <w:spacing w:line="360" w:lineRule="auto"/>
        <w:rPr>
          <w:rFonts w:ascii="Arial" w:eastAsiaTheme="minorHAnsi" w:hAnsi="Arial" w:cs="Arial"/>
          <w:sz w:val="22"/>
          <w:szCs w:val="22"/>
          <w:lang w:eastAsia="en-US"/>
        </w:rPr>
      </w:pPr>
      <w:r w:rsidRPr="00CA1525">
        <w:rPr>
          <w:rFonts w:ascii="Arial" w:eastAsiaTheme="minorHAnsi" w:hAnsi="Arial" w:cs="Arial"/>
          <w:sz w:val="22"/>
          <w:szCs w:val="22"/>
          <w:lang w:eastAsia="en-US"/>
        </w:rPr>
        <w:t>all study data, discussed the interpretation of findings and take responsibility for data integrity and analysis. AOO drafted the manuscript. All authors contributed to the analysis plan and provided critical revision of the manuscript for important intellectual content. IJH is the guarantor.</w:t>
      </w:r>
    </w:p>
    <w:p w14:paraId="041118CC" w14:textId="1EF0F33F" w:rsidR="00656F9A" w:rsidRDefault="00656F9A" w:rsidP="005C14DC">
      <w:pPr>
        <w:autoSpaceDE w:val="0"/>
        <w:autoSpaceDN w:val="0"/>
        <w:adjustRightInd w:val="0"/>
        <w:spacing w:line="360" w:lineRule="auto"/>
        <w:rPr>
          <w:rFonts w:ascii="Arial" w:eastAsiaTheme="minorHAnsi" w:hAnsi="Arial" w:cs="Arial"/>
          <w:sz w:val="22"/>
          <w:szCs w:val="22"/>
          <w:lang w:eastAsia="en-US"/>
        </w:rPr>
      </w:pPr>
    </w:p>
    <w:p w14:paraId="7C2F49FB" w14:textId="77777777" w:rsidR="00656F9A" w:rsidRDefault="00656F9A" w:rsidP="005C14DC">
      <w:pPr>
        <w:autoSpaceDE w:val="0"/>
        <w:autoSpaceDN w:val="0"/>
        <w:adjustRightInd w:val="0"/>
        <w:spacing w:line="360" w:lineRule="auto"/>
        <w:rPr>
          <w:rFonts w:ascii="Arial" w:hAnsi="Arial" w:cs="Arial"/>
          <w:sz w:val="22"/>
          <w:szCs w:val="22"/>
        </w:rPr>
      </w:pPr>
      <w:r w:rsidRPr="00656F9A">
        <w:rPr>
          <w:rFonts w:ascii="Arial" w:hAnsi="Arial" w:cs="Arial"/>
          <w:b/>
          <w:bCs/>
          <w:sz w:val="22"/>
          <w:szCs w:val="22"/>
        </w:rPr>
        <w:t>Competing interests</w:t>
      </w:r>
      <w:r w:rsidRPr="00656F9A">
        <w:rPr>
          <w:rFonts w:ascii="Arial" w:hAnsi="Arial" w:cs="Arial"/>
          <w:sz w:val="22"/>
          <w:szCs w:val="22"/>
        </w:rPr>
        <w:t xml:space="preserve"> </w:t>
      </w:r>
    </w:p>
    <w:p w14:paraId="1CB08703" w14:textId="3D658F17" w:rsidR="00656F9A" w:rsidRPr="00656F9A" w:rsidRDefault="00656F9A" w:rsidP="005C14DC">
      <w:pPr>
        <w:autoSpaceDE w:val="0"/>
        <w:autoSpaceDN w:val="0"/>
        <w:adjustRightInd w:val="0"/>
        <w:spacing w:line="360" w:lineRule="auto"/>
        <w:rPr>
          <w:rFonts w:ascii="Arial" w:eastAsiaTheme="minorHAnsi" w:hAnsi="Arial" w:cs="Arial"/>
          <w:sz w:val="22"/>
          <w:szCs w:val="22"/>
          <w:lang w:eastAsia="en-US"/>
        </w:rPr>
      </w:pPr>
      <w:r w:rsidRPr="00656F9A">
        <w:rPr>
          <w:rFonts w:ascii="Arial" w:hAnsi="Arial" w:cs="Arial"/>
          <w:sz w:val="22"/>
          <w:szCs w:val="22"/>
        </w:rPr>
        <w:t>None declared.</w:t>
      </w:r>
    </w:p>
    <w:p w14:paraId="7067C324" w14:textId="77777777" w:rsidR="000A7DBF" w:rsidRDefault="000A7DBF" w:rsidP="000A7DBF">
      <w:pPr>
        <w:rPr>
          <w:rFonts w:ascii="Arial" w:hAnsi="Arial" w:cs="Arial"/>
          <w:sz w:val="22"/>
          <w:szCs w:val="22"/>
        </w:rPr>
      </w:pPr>
    </w:p>
    <w:p w14:paraId="57B62C9F" w14:textId="77777777" w:rsidR="000A7DBF" w:rsidRPr="00CA1525" w:rsidRDefault="000A7DBF" w:rsidP="000A7DBF">
      <w:pPr>
        <w:rPr>
          <w:rFonts w:ascii="Arial" w:hAnsi="Arial" w:cs="Arial"/>
          <w:sz w:val="22"/>
          <w:szCs w:val="22"/>
        </w:rPr>
      </w:pPr>
    </w:p>
    <w:p w14:paraId="02DAA303" w14:textId="77777777" w:rsidR="000A7DBF" w:rsidRPr="00CA1525" w:rsidRDefault="000A7DBF" w:rsidP="000A7DBF">
      <w:pPr>
        <w:rPr>
          <w:rFonts w:ascii="Arial" w:hAnsi="Arial" w:cs="Arial"/>
          <w:b/>
          <w:bCs/>
          <w:sz w:val="22"/>
          <w:szCs w:val="22"/>
        </w:rPr>
      </w:pPr>
      <w:r w:rsidRPr="00CA1525">
        <w:rPr>
          <w:rFonts w:ascii="Arial" w:hAnsi="Arial" w:cs="Arial"/>
          <w:b/>
          <w:bCs/>
          <w:sz w:val="22"/>
          <w:szCs w:val="22"/>
        </w:rPr>
        <w:t xml:space="preserve">References </w:t>
      </w:r>
    </w:p>
    <w:p w14:paraId="18AC5600" w14:textId="77777777" w:rsidR="000A7DBF" w:rsidRPr="00CA1525" w:rsidRDefault="000A7DBF" w:rsidP="000A7DBF">
      <w:pPr>
        <w:rPr>
          <w:rFonts w:ascii="Arial" w:hAnsi="Arial" w:cs="Arial"/>
          <w:sz w:val="22"/>
          <w:szCs w:val="22"/>
        </w:rPr>
      </w:pPr>
    </w:p>
    <w:p w14:paraId="266C026A" w14:textId="7ADCCB0A" w:rsidR="000A7DBF" w:rsidRPr="00CA1525" w:rsidRDefault="000A7DBF" w:rsidP="000A7DBF">
      <w:pPr>
        <w:pStyle w:val="EndNoteBibliography"/>
        <w:rPr>
          <w:szCs w:val="22"/>
        </w:rPr>
      </w:pPr>
      <w:r w:rsidRPr="00CA1525">
        <w:rPr>
          <w:szCs w:val="22"/>
        </w:rPr>
        <w:fldChar w:fldCharType="begin"/>
      </w:r>
      <w:r w:rsidRPr="00CA1525">
        <w:rPr>
          <w:szCs w:val="22"/>
        </w:rPr>
        <w:instrText xml:space="preserve"> ADDIN EN.REFLIST </w:instrText>
      </w:r>
      <w:r w:rsidRPr="00CA1525">
        <w:rPr>
          <w:szCs w:val="22"/>
        </w:rPr>
        <w:fldChar w:fldCharType="separate"/>
      </w:r>
      <w:r w:rsidRPr="00CA1525">
        <w:rPr>
          <w:szCs w:val="22"/>
        </w:rPr>
        <w:t>1.</w:t>
      </w:r>
      <w:r w:rsidRPr="00CA1525">
        <w:rPr>
          <w:szCs w:val="22"/>
        </w:rPr>
        <w:tab/>
        <w:t xml:space="preserve">Oluyase AO, Hocaoglu M, Cripps RL, </w:t>
      </w:r>
      <w:r w:rsidRPr="007520D5">
        <w:rPr>
          <w:i/>
          <w:iCs/>
          <w:szCs w:val="22"/>
        </w:rPr>
        <w:t>et al</w:t>
      </w:r>
      <w:r w:rsidRPr="00CA1525">
        <w:rPr>
          <w:szCs w:val="22"/>
        </w:rPr>
        <w:t xml:space="preserve">. The </w:t>
      </w:r>
      <w:r>
        <w:rPr>
          <w:szCs w:val="22"/>
        </w:rPr>
        <w:t>c</w:t>
      </w:r>
      <w:r w:rsidRPr="00CA1525">
        <w:rPr>
          <w:szCs w:val="22"/>
        </w:rPr>
        <w:t xml:space="preserve">hallenges of </w:t>
      </w:r>
      <w:r>
        <w:rPr>
          <w:szCs w:val="22"/>
        </w:rPr>
        <w:t>c</w:t>
      </w:r>
      <w:r w:rsidRPr="00CA1525">
        <w:rPr>
          <w:szCs w:val="22"/>
        </w:rPr>
        <w:t xml:space="preserve">aring for </w:t>
      </w:r>
      <w:r>
        <w:rPr>
          <w:szCs w:val="22"/>
        </w:rPr>
        <w:t>p</w:t>
      </w:r>
      <w:r w:rsidRPr="00CA1525">
        <w:rPr>
          <w:szCs w:val="22"/>
        </w:rPr>
        <w:t xml:space="preserve">eople </w:t>
      </w:r>
      <w:r>
        <w:rPr>
          <w:szCs w:val="22"/>
        </w:rPr>
        <w:t>d</w:t>
      </w:r>
      <w:r w:rsidRPr="00CA1525">
        <w:rPr>
          <w:szCs w:val="22"/>
        </w:rPr>
        <w:t xml:space="preserve">ying </w:t>
      </w:r>
      <w:r>
        <w:rPr>
          <w:szCs w:val="22"/>
        </w:rPr>
        <w:t>f</w:t>
      </w:r>
      <w:r w:rsidRPr="00CA1525">
        <w:rPr>
          <w:szCs w:val="22"/>
        </w:rPr>
        <w:t xml:space="preserve">rom COVID-19: </w:t>
      </w:r>
      <w:r>
        <w:rPr>
          <w:szCs w:val="22"/>
        </w:rPr>
        <w:t>a</w:t>
      </w:r>
      <w:r w:rsidRPr="00CA1525">
        <w:rPr>
          <w:szCs w:val="22"/>
        </w:rPr>
        <w:t xml:space="preserve"> </w:t>
      </w:r>
      <w:r>
        <w:rPr>
          <w:szCs w:val="22"/>
        </w:rPr>
        <w:t>m</w:t>
      </w:r>
      <w:r w:rsidRPr="00CA1525">
        <w:rPr>
          <w:szCs w:val="22"/>
        </w:rPr>
        <w:t xml:space="preserve">ultinational, </w:t>
      </w:r>
      <w:r>
        <w:rPr>
          <w:szCs w:val="22"/>
        </w:rPr>
        <w:t>o</w:t>
      </w:r>
      <w:r w:rsidRPr="00CA1525">
        <w:rPr>
          <w:szCs w:val="22"/>
        </w:rPr>
        <w:t xml:space="preserve">bservational </w:t>
      </w:r>
      <w:r>
        <w:rPr>
          <w:szCs w:val="22"/>
        </w:rPr>
        <w:t>s</w:t>
      </w:r>
      <w:r w:rsidRPr="00CA1525">
        <w:rPr>
          <w:szCs w:val="22"/>
        </w:rPr>
        <w:t xml:space="preserve">tudy (CovPall). </w:t>
      </w:r>
      <w:r w:rsidRPr="00762516">
        <w:rPr>
          <w:i/>
          <w:iCs/>
          <w:szCs w:val="22"/>
        </w:rPr>
        <w:t>J Pain Symptom Manage</w:t>
      </w:r>
      <w:r w:rsidRPr="00CA1525">
        <w:rPr>
          <w:szCs w:val="22"/>
        </w:rPr>
        <w:t xml:space="preserve"> 2021</w:t>
      </w:r>
      <w:r>
        <w:rPr>
          <w:szCs w:val="22"/>
        </w:rPr>
        <w:t>;62:460-70</w:t>
      </w:r>
      <w:r w:rsidRPr="00CA1525">
        <w:rPr>
          <w:szCs w:val="22"/>
        </w:rPr>
        <w:t>.</w:t>
      </w:r>
    </w:p>
    <w:p w14:paraId="18A560C5" w14:textId="236F17E2" w:rsidR="000A7DBF" w:rsidRPr="00CA1525" w:rsidRDefault="000A7DBF" w:rsidP="000A7DBF">
      <w:pPr>
        <w:pStyle w:val="EndNoteBibliography"/>
        <w:rPr>
          <w:szCs w:val="22"/>
        </w:rPr>
      </w:pPr>
      <w:r w:rsidRPr="00CA1525">
        <w:rPr>
          <w:szCs w:val="22"/>
        </w:rPr>
        <w:t>2.</w:t>
      </w:r>
      <w:r w:rsidRPr="00CA1525">
        <w:rPr>
          <w:szCs w:val="22"/>
        </w:rPr>
        <w:tab/>
        <w:t xml:space="preserve">Janssen DJA, Ekström M, Currow DC, </w:t>
      </w:r>
      <w:r w:rsidRPr="00762516">
        <w:rPr>
          <w:i/>
          <w:iCs/>
          <w:szCs w:val="22"/>
        </w:rPr>
        <w:t>et al</w:t>
      </w:r>
      <w:r w:rsidRPr="00CA1525">
        <w:rPr>
          <w:szCs w:val="22"/>
        </w:rPr>
        <w:t xml:space="preserve">. COVID-19: guidance on palliative care from a European Respiratory Society international task force. </w:t>
      </w:r>
      <w:r w:rsidRPr="00762516">
        <w:rPr>
          <w:i/>
          <w:iCs/>
          <w:szCs w:val="22"/>
        </w:rPr>
        <w:t>Eur Respir J</w:t>
      </w:r>
      <w:r w:rsidR="001E2682">
        <w:rPr>
          <w:i/>
          <w:iCs/>
          <w:szCs w:val="22"/>
        </w:rPr>
        <w:t xml:space="preserve"> </w:t>
      </w:r>
      <w:r w:rsidRPr="00CA1525">
        <w:rPr>
          <w:szCs w:val="22"/>
        </w:rPr>
        <w:t>2020;56:2002583.</w:t>
      </w:r>
    </w:p>
    <w:p w14:paraId="1B7E2B41" w14:textId="6612210E" w:rsidR="000A7DBF" w:rsidRPr="00CA1525" w:rsidRDefault="000A7DBF" w:rsidP="000A7DBF">
      <w:pPr>
        <w:pStyle w:val="EndNoteBibliography"/>
        <w:rPr>
          <w:szCs w:val="22"/>
        </w:rPr>
      </w:pPr>
      <w:r w:rsidRPr="00CA1525">
        <w:rPr>
          <w:szCs w:val="22"/>
        </w:rPr>
        <w:t>3.</w:t>
      </w:r>
      <w:r w:rsidRPr="00CA1525">
        <w:rPr>
          <w:szCs w:val="22"/>
        </w:rPr>
        <w:tab/>
        <w:t xml:space="preserve">Lovell N, Maddocks M, Etkind SN, </w:t>
      </w:r>
      <w:r w:rsidRPr="00077315">
        <w:rPr>
          <w:i/>
          <w:iCs/>
          <w:szCs w:val="22"/>
        </w:rPr>
        <w:t>et al</w:t>
      </w:r>
      <w:r w:rsidRPr="00CA1525">
        <w:rPr>
          <w:szCs w:val="22"/>
        </w:rPr>
        <w:t xml:space="preserve">. Characteristics, </w:t>
      </w:r>
      <w:r>
        <w:rPr>
          <w:szCs w:val="22"/>
        </w:rPr>
        <w:t>s</w:t>
      </w:r>
      <w:r w:rsidRPr="00CA1525">
        <w:rPr>
          <w:szCs w:val="22"/>
        </w:rPr>
        <w:t xml:space="preserve">ymptom </w:t>
      </w:r>
      <w:r>
        <w:rPr>
          <w:szCs w:val="22"/>
        </w:rPr>
        <w:t>m</w:t>
      </w:r>
      <w:r w:rsidRPr="00CA1525">
        <w:rPr>
          <w:szCs w:val="22"/>
        </w:rPr>
        <w:t xml:space="preserve">anagement, and </w:t>
      </w:r>
      <w:r>
        <w:rPr>
          <w:szCs w:val="22"/>
        </w:rPr>
        <w:t>o</w:t>
      </w:r>
      <w:r w:rsidRPr="00CA1525">
        <w:rPr>
          <w:szCs w:val="22"/>
        </w:rPr>
        <w:t xml:space="preserve">utcomes of 101 </w:t>
      </w:r>
      <w:r>
        <w:rPr>
          <w:szCs w:val="22"/>
        </w:rPr>
        <w:t>p</w:t>
      </w:r>
      <w:r w:rsidRPr="00CA1525">
        <w:rPr>
          <w:szCs w:val="22"/>
        </w:rPr>
        <w:t xml:space="preserve">atients </w:t>
      </w:r>
      <w:r>
        <w:rPr>
          <w:szCs w:val="22"/>
        </w:rPr>
        <w:t>w</w:t>
      </w:r>
      <w:r w:rsidRPr="00CA1525">
        <w:rPr>
          <w:szCs w:val="22"/>
        </w:rPr>
        <w:t xml:space="preserve">ith COVID-19 </w:t>
      </w:r>
      <w:r>
        <w:rPr>
          <w:szCs w:val="22"/>
        </w:rPr>
        <w:t>r</w:t>
      </w:r>
      <w:r w:rsidRPr="00CA1525">
        <w:rPr>
          <w:szCs w:val="22"/>
        </w:rPr>
        <w:t xml:space="preserve">eferred for </w:t>
      </w:r>
      <w:r>
        <w:rPr>
          <w:szCs w:val="22"/>
        </w:rPr>
        <w:t>h</w:t>
      </w:r>
      <w:r w:rsidRPr="00CA1525">
        <w:rPr>
          <w:szCs w:val="22"/>
        </w:rPr>
        <w:t xml:space="preserve">ospital </w:t>
      </w:r>
      <w:r>
        <w:rPr>
          <w:szCs w:val="22"/>
        </w:rPr>
        <w:t>p</w:t>
      </w:r>
      <w:r w:rsidRPr="00CA1525">
        <w:rPr>
          <w:szCs w:val="22"/>
        </w:rPr>
        <w:t xml:space="preserve">alliative </w:t>
      </w:r>
      <w:r>
        <w:rPr>
          <w:szCs w:val="22"/>
        </w:rPr>
        <w:t>c</w:t>
      </w:r>
      <w:r w:rsidRPr="00CA1525">
        <w:rPr>
          <w:szCs w:val="22"/>
        </w:rPr>
        <w:t xml:space="preserve">are. </w:t>
      </w:r>
      <w:r w:rsidRPr="00077315">
        <w:rPr>
          <w:i/>
          <w:iCs/>
          <w:szCs w:val="22"/>
        </w:rPr>
        <w:t>J Pain</w:t>
      </w:r>
      <w:r w:rsidR="001E2682">
        <w:rPr>
          <w:i/>
          <w:iCs/>
          <w:szCs w:val="22"/>
        </w:rPr>
        <w:t xml:space="preserve"> </w:t>
      </w:r>
      <w:r w:rsidRPr="00077315">
        <w:rPr>
          <w:i/>
          <w:iCs/>
          <w:szCs w:val="22"/>
        </w:rPr>
        <w:t>Symptom Manage</w:t>
      </w:r>
      <w:r w:rsidRPr="00CA1525">
        <w:rPr>
          <w:szCs w:val="22"/>
        </w:rPr>
        <w:t xml:space="preserve"> 2020;60:e77-e81.</w:t>
      </w:r>
    </w:p>
    <w:p w14:paraId="524E0D3E" w14:textId="3E6067C0" w:rsidR="000A7DBF" w:rsidRPr="00CA1525" w:rsidRDefault="000A7DBF" w:rsidP="000A7DBF">
      <w:pPr>
        <w:pStyle w:val="EndNoteBibliography"/>
        <w:rPr>
          <w:szCs w:val="22"/>
        </w:rPr>
      </w:pPr>
      <w:r w:rsidRPr="00CA1525">
        <w:rPr>
          <w:szCs w:val="22"/>
        </w:rPr>
        <w:t>4.</w:t>
      </w:r>
      <w:r w:rsidRPr="00CA1525">
        <w:rPr>
          <w:szCs w:val="22"/>
        </w:rPr>
        <w:tab/>
        <w:t xml:space="preserve">Alderman B, Webber K, Davies A. An audit of end-of-life symptom control in patients with corona virus disease 2019 (COVID-19) dying in a hospital in the United Kingdom. </w:t>
      </w:r>
      <w:r w:rsidRPr="00077315">
        <w:rPr>
          <w:i/>
          <w:iCs/>
          <w:szCs w:val="22"/>
        </w:rPr>
        <w:t>Palliat Med</w:t>
      </w:r>
      <w:r w:rsidRPr="00CA1525">
        <w:rPr>
          <w:szCs w:val="22"/>
        </w:rPr>
        <w:t xml:space="preserve"> 2020;34:1249-55.</w:t>
      </w:r>
    </w:p>
    <w:p w14:paraId="175ED8F2" w14:textId="224797D7" w:rsidR="000A7DBF" w:rsidRPr="00CA1525" w:rsidRDefault="000A7DBF" w:rsidP="000A7DBF">
      <w:pPr>
        <w:pStyle w:val="EndNoteBibliography"/>
        <w:rPr>
          <w:szCs w:val="22"/>
        </w:rPr>
      </w:pPr>
      <w:r w:rsidRPr="00CA1525">
        <w:rPr>
          <w:szCs w:val="22"/>
        </w:rPr>
        <w:t>5.</w:t>
      </w:r>
      <w:r w:rsidRPr="00CA1525">
        <w:rPr>
          <w:szCs w:val="22"/>
        </w:rPr>
        <w:tab/>
        <w:t xml:space="preserve">Keeley P, Buchanan D, Carolan C, </w:t>
      </w:r>
      <w:r w:rsidRPr="00972F97">
        <w:rPr>
          <w:i/>
          <w:iCs/>
          <w:szCs w:val="22"/>
        </w:rPr>
        <w:t>et al</w:t>
      </w:r>
      <w:r w:rsidRPr="00CA1525">
        <w:rPr>
          <w:szCs w:val="22"/>
        </w:rPr>
        <w:t xml:space="preserve">. Symptom burden and clinical profile of COVID-19 deaths: a rapid systematic review and evidence summary. </w:t>
      </w:r>
      <w:r w:rsidRPr="009172EB">
        <w:rPr>
          <w:i/>
          <w:iCs/>
          <w:szCs w:val="22"/>
        </w:rPr>
        <w:t>BMJ Support Palliat Care</w:t>
      </w:r>
      <w:r w:rsidRPr="00CA1525">
        <w:rPr>
          <w:szCs w:val="22"/>
        </w:rPr>
        <w:t xml:space="preserve"> 2020;10:381-4.</w:t>
      </w:r>
    </w:p>
    <w:p w14:paraId="2CB57217" w14:textId="4D962399" w:rsidR="000A7DBF" w:rsidRPr="00CA1525" w:rsidRDefault="000A7DBF" w:rsidP="000A7DBF">
      <w:pPr>
        <w:pStyle w:val="EndNoteBibliography"/>
        <w:rPr>
          <w:szCs w:val="22"/>
        </w:rPr>
      </w:pPr>
      <w:r w:rsidRPr="00CA1525">
        <w:rPr>
          <w:szCs w:val="22"/>
        </w:rPr>
        <w:t>6.</w:t>
      </w:r>
      <w:r w:rsidRPr="00CA1525">
        <w:rPr>
          <w:szCs w:val="22"/>
        </w:rPr>
        <w:tab/>
        <w:t>Heath L, Carey M, Lowney AC,</w:t>
      </w:r>
      <w:r>
        <w:rPr>
          <w:szCs w:val="22"/>
        </w:rPr>
        <w:t xml:space="preserve"> </w:t>
      </w:r>
      <w:r w:rsidRPr="00CA5604">
        <w:rPr>
          <w:i/>
          <w:iCs/>
          <w:szCs w:val="22"/>
        </w:rPr>
        <w:t>et al</w:t>
      </w:r>
      <w:r w:rsidRPr="00CA1525">
        <w:rPr>
          <w:szCs w:val="22"/>
        </w:rPr>
        <w:t xml:space="preserve">. Pharmacological strategies used to manage symptoms of patients dying of COVID-19: </w:t>
      </w:r>
      <w:r>
        <w:rPr>
          <w:szCs w:val="22"/>
        </w:rPr>
        <w:t>a</w:t>
      </w:r>
      <w:r w:rsidRPr="00CA1525">
        <w:rPr>
          <w:szCs w:val="22"/>
        </w:rPr>
        <w:t xml:space="preserve"> rapid systematic review. </w:t>
      </w:r>
      <w:r w:rsidRPr="00CA5604">
        <w:rPr>
          <w:i/>
          <w:iCs/>
          <w:szCs w:val="22"/>
        </w:rPr>
        <w:t>Palliat Med</w:t>
      </w:r>
      <w:r w:rsidR="001E2682">
        <w:rPr>
          <w:szCs w:val="22"/>
        </w:rPr>
        <w:t xml:space="preserve"> </w:t>
      </w:r>
      <w:r w:rsidRPr="00CA1525">
        <w:rPr>
          <w:szCs w:val="22"/>
        </w:rPr>
        <w:t>2021</w:t>
      </w:r>
      <w:r>
        <w:rPr>
          <w:szCs w:val="22"/>
        </w:rPr>
        <w:t>;35:1099-107</w:t>
      </w:r>
      <w:r w:rsidRPr="00CA1525">
        <w:rPr>
          <w:szCs w:val="22"/>
        </w:rPr>
        <w:t>.</w:t>
      </w:r>
    </w:p>
    <w:p w14:paraId="47E69C58" w14:textId="77777777" w:rsidR="000A7DBF" w:rsidRPr="00CA1525" w:rsidRDefault="000A7DBF" w:rsidP="000A7DBF">
      <w:pPr>
        <w:pStyle w:val="EndNoteBibliography"/>
        <w:rPr>
          <w:szCs w:val="22"/>
        </w:rPr>
      </w:pPr>
      <w:r w:rsidRPr="00CA1525">
        <w:rPr>
          <w:szCs w:val="22"/>
        </w:rPr>
        <w:t>7.</w:t>
      </w:r>
      <w:r w:rsidRPr="00CA1525">
        <w:rPr>
          <w:szCs w:val="22"/>
        </w:rPr>
        <w:tab/>
        <w:t>National Institute for Health and Care Excellence. COVID-19 rapid guideline: managing COVID-19. Published 23 March 2021. Last updated 03 June 2021 ed. London: National Institute for Health and Care Excellence</w:t>
      </w:r>
      <w:r>
        <w:rPr>
          <w:szCs w:val="22"/>
        </w:rPr>
        <w:t xml:space="preserve"> </w:t>
      </w:r>
      <w:r w:rsidRPr="00CA1525">
        <w:rPr>
          <w:szCs w:val="22"/>
        </w:rPr>
        <w:t>2021.</w:t>
      </w:r>
    </w:p>
    <w:p w14:paraId="7508BA73" w14:textId="31438D81" w:rsidR="000A7DBF" w:rsidRPr="00CA1525" w:rsidRDefault="000A7DBF" w:rsidP="000A7DBF">
      <w:pPr>
        <w:pStyle w:val="EndNoteBibliography"/>
        <w:rPr>
          <w:szCs w:val="22"/>
        </w:rPr>
      </w:pPr>
      <w:r w:rsidRPr="00CA1525">
        <w:rPr>
          <w:szCs w:val="22"/>
        </w:rPr>
        <w:t>8.</w:t>
      </w:r>
      <w:r w:rsidRPr="00CA1525">
        <w:rPr>
          <w:szCs w:val="22"/>
        </w:rPr>
        <w:tab/>
        <w:t xml:space="preserve">Parshall MB, Schwartzstein RM, Adams L, </w:t>
      </w:r>
      <w:r w:rsidRPr="00674E62">
        <w:rPr>
          <w:i/>
          <w:iCs/>
          <w:szCs w:val="22"/>
        </w:rPr>
        <w:t>et al</w:t>
      </w:r>
      <w:r w:rsidRPr="00CA1525">
        <w:rPr>
          <w:szCs w:val="22"/>
        </w:rPr>
        <w:t xml:space="preserve">. An official American Thoracic Society statement: update on the mechanisms, assessment, and management of dyspnea. </w:t>
      </w:r>
      <w:r w:rsidRPr="00F40D43">
        <w:rPr>
          <w:i/>
          <w:iCs/>
          <w:szCs w:val="22"/>
        </w:rPr>
        <w:t>Am J Respir Crit Care Med</w:t>
      </w:r>
      <w:r w:rsidRPr="00CA1525">
        <w:rPr>
          <w:szCs w:val="22"/>
        </w:rPr>
        <w:t xml:space="preserve"> 2012;185:435-52.</w:t>
      </w:r>
    </w:p>
    <w:p w14:paraId="6AE5CFDA" w14:textId="77777777" w:rsidR="000A7DBF" w:rsidRPr="00CA1525" w:rsidRDefault="000A7DBF" w:rsidP="000A7DBF">
      <w:pPr>
        <w:pStyle w:val="EndNoteBibliography"/>
        <w:rPr>
          <w:szCs w:val="22"/>
        </w:rPr>
      </w:pPr>
      <w:r w:rsidRPr="00CA1525">
        <w:rPr>
          <w:szCs w:val="22"/>
        </w:rPr>
        <w:t>9.</w:t>
      </w:r>
      <w:r w:rsidRPr="00CA1525">
        <w:rPr>
          <w:szCs w:val="22"/>
        </w:rPr>
        <w:tab/>
        <w:t xml:space="preserve">Barnes H, McDonald J, Smallwood N, </w:t>
      </w:r>
      <w:r w:rsidRPr="00674E62">
        <w:rPr>
          <w:i/>
          <w:iCs/>
          <w:szCs w:val="22"/>
        </w:rPr>
        <w:t>et al</w:t>
      </w:r>
      <w:r w:rsidRPr="00CA1525">
        <w:rPr>
          <w:szCs w:val="22"/>
        </w:rPr>
        <w:t xml:space="preserve">. Opioids for the palliation of refractory breathlessness in adults with advanced disease and terminal illness. </w:t>
      </w:r>
      <w:r w:rsidRPr="00F40D43">
        <w:rPr>
          <w:i/>
          <w:iCs/>
          <w:szCs w:val="22"/>
        </w:rPr>
        <w:t>Cochrane Database Syst Rev</w:t>
      </w:r>
      <w:r w:rsidRPr="00CA1525">
        <w:rPr>
          <w:szCs w:val="22"/>
        </w:rPr>
        <w:t xml:space="preserve"> 2016;3:C</w:t>
      </w:r>
      <w:r>
        <w:rPr>
          <w:szCs w:val="22"/>
        </w:rPr>
        <w:t>D</w:t>
      </w:r>
      <w:r w:rsidRPr="00CA1525">
        <w:rPr>
          <w:szCs w:val="22"/>
        </w:rPr>
        <w:t>011008.</w:t>
      </w:r>
    </w:p>
    <w:p w14:paraId="477AED4A" w14:textId="77915E8B" w:rsidR="000A7DBF" w:rsidRPr="00D67108" w:rsidRDefault="000A7DBF" w:rsidP="000A7DBF">
      <w:pPr>
        <w:pStyle w:val="EndNoteBibliography"/>
        <w:rPr>
          <w:szCs w:val="22"/>
        </w:rPr>
      </w:pPr>
      <w:r w:rsidRPr="00CA1525">
        <w:rPr>
          <w:szCs w:val="22"/>
        </w:rPr>
        <w:t>10.</w:t>
      </w:r>
      <w:r w:rsidRPr="00CA1525">
        <w:rPr>
          <w:szCs w:val="22"/>
        </w:rPr>
        <w:tab/>
        <w:t xml:space="preserve">Simon ST, Higginson IJ, Booth S, </w:t>
      </w:r>
      <w:r w:rsidRPr="00674E62">
        <w:rPr>
          <w:i/>
          <w:iCs/>
          <w:szCs w:val="22"/>
        </w:rPr>
        <w:t>et al</w:t>
      </w:r>
      <w:r w:rsidRPr="00CA1525">
        <w:rPr>
          <w:szCs w:val="22"/>
        </w:rPr>
        <w:t>. Benzodiazepines for the relief of breathlessness in advanced malignant and non</w:t>
      </w:r>
      <w:r w:rsidRPr="00CA1525">
        <w:rPr>
          <w:rFonts w:ascii="Cambria Math" w:hAnsi="Cambria Math" w:cs="Cambria Math"/>
          <w:szCs w:val="22"/>
        </w:rPr>
        <w:t>‐</w:t>
      </w:r>
      <w:r w:rsidRPr="00CA1525">
        <w:rPr>
          <w:szCs w:val="22"/>
        </w:rPr>
        <w:t xml:space="preserve">malignant diseases in adults. </w:t>
      </w:r>
      <w:r w:rsidRPr="00F40D43">
        <w:rPr>
          <w:i/>
          <w:iCs/>
          <w:szCs w:val="22"/>
        </w:rPr>
        <w:t>Cochrane Database Syst Rev</w:t>
      </w:r>
      <w:r w:rsidRPr="00CA1525">
        <w:rPr>
          <w:szCs w:val="22"/>
        </w:rPr>
        <w:t xml:space="preserve"> 2016</w:t>
      </w:r>
      <w:r>
        <w:rPr>
          <w:szCs w:val="22"/>
        </w:rPr>
        <w:t>;</w:t>
      </w:r>
      <w:r w:rsidRPr="00CA1525">
        <w:rPr>
          <w:szCs w:val="22"/>
        </w:rPr>
        <w:t>10</w:t>
      </w:r>
      <w:r>
        <w:rPr>
          <w:szCs w:val="22"/>
        </w:rPr>
        <w:t>:</w:t>
      </w:r>
      <w:r w:rsidRPr="005121E1">
        <w:rPr>
          <w:rFonts w:ascii="Segoe UI" w:hAnsi="Segoe UI" w:cs="Segoe UI"/>
          <w:shd w:val="clear" w:color="auto" w:fill="FFFFFF"/>
        </w:rPr>
        <w:t>CD007354</w:t>
      </w:r>
      <w:r w:rsidRPr="00CA1525">
        <w:rPr>
          <w:szCs w:val="22"/>
        </w:rPr>
        <w:t>.</w:t>
      </w:r>
    </w:p>
    <w:p w14:paraId="51EE0E71" w14:textId="4EA0F729" w:rsidR="000A7DBF" w:rsidRPr="00CA1525" w:rsidRDefault="000A7DBF" w:rsidP="000A7DBF">
      <w:pPr>
        <w:pStyle w:val="EndNoteBibliography"/>
        <w:rPr>
          <w:szCs w:val="22"/>
        </w:rPr>
      </w:pPr>
      <w:r w:rsidRPr="00CA1525">
        <w:rPr>
          <w:szCs w:val="22"/>
          <w:lang w:val="es-ES"/>
        </w:rPr>
        <w:t>1</w:t>
      </w:r>
      <w:r w:rsidR="00D67108">
        <w:rPr>
          <w:szCs w:val="22"/>
          <w:lang w:val="es-ES"/>
        </w:rPr>
        <w:t>1</w:t>
      </w:r>
      <w:r w:rsidRPr="00CA1525">
        <w:rPr>
          <w:szCs w:val="22"/>
          <w:lang w:val="es-ES"/>
        </w:rPr>
        <w:t>.</w:t>
      </w:r>
      <w:r w:rsidRPr="00CA1525">
        <w:rPr>
          <w:szCs w:val="22"/>
          <w:lang w:val="es-ES"/>
        </w:rPr>
        <w:tab/>
        <w:t xml:space="preserve">Huerta C, Abbing-Karahagopian V, Requena G, </w:t>
      </w:r>
      <w:r w:rsidRPr="00F40D43">
        <w:rPr>
          <w:i/>
          <w:iCs/>
          <w:szCs w:val="22"/>
          <w:lang w:val="es-ES"/>
        </w:rPr>
        <w:t>et al</w:t>
      </w:r>
      <w:r w:rsidRPr="00CA1525">
        <w:rPr>
          <w:szCs w:val="22"/>
          <w:lang w:val="es-ES"/>
        </w:rPr>
        <w:t xml:space="preserve">. </w:t>
      </w:r>
      <w:r w:rsidRPr="00CA1525">
        <w:rPr>
          <w:szCs w:val="22"/>
        </w:rPr>
        <w:t xml:space="preserve">Exposure to benzodiazepines (anxiolytics, hypnotics and related drugs) in seven European electronic healthcare databases: a cross-national descriptive study from the PROTECT-EU Project. </w:t>
      </w:r>
      <w:r w:rsidRPr="00F40D43">
        <w:rPr>
          <w:i/>
          <w:iCs/>
          <w:szCs w:val="22"/>
        </w:rPr>
        <w:t>Pharmacoepidemiol Drug Saf</w:t>
      </w:r>
      <w:r w:rsidRPr="00CA1525">
        <w:rPr>
          <w:szCs w:val="22"/>
        </w:rPr>
        <w:t xml:space="preserve"> 2016;25 Suppl 1:56-65.</w:t>
      </w:r>
    </w:p>
    <w:p w14:paraId="0375C239" w14:textId="77777777" w:rsidR="00CB06D9" w:rsidRDefault="000A7DBF" w:rsidP="00CB06D9">
      <w:pPr>
        <w:pStyle w:val="EndNoteBibliography"/>
        <w:rPr>
          <w:szCs w:val="22"/>
        </w:rPr>
      </w:pPr>
      <w:r w:rsidRPr="00CA1525">
        <w:rPr>
          <w:szCs w:val="22"/>
        </w:rPr>
        <w:t>1</w:t>
      </w:r>
      <w:r w:rsidR="00D67108">
        <w:rPr>
          <w:szCs w:val="22"/>
        </w:rPr>
        <w:t>2</w:t>
      </w:r>
      <w:r w:rsidRPr="00CA1525">
        <w:rPr>
          <w:szCs w:val="22"/>
        </w:rPr>
        <w:t>.</w:t>
      </w:r>
      <w:r w:rsidRPr="00CA1525">
        <w:rPr>
          <w:szCs w:val="22"/>
        </w:rPr>
        <w:tab/>
        <w:t xml:space="preserve">Kamell A, Smith LK. Attitudes </w:t>
      </w:r>
      <w:r>
        <w:rPr>
          <w:szCs w:val="22"/>
        </w:rPr>
        <w:t>t</w:t>
      </w:r>
      <w:r w:rsidRPr="00CA1525">
        <w:rPr>
          <w:szCs w:val="22"/>
        </w:rPr>
        <w:t xml:space="preserve">oward </w:t>
      </w:r>
      <w:r>
        <w:rPr>
          <w:szCs w:val="22"/>
        </w:rPr>
        <w:t>u</w:t>
      </w:r>
      <w:r w:rsidRPr="00CA1525">
        <w:rPr>
          <w:szCs w:val="22"/>
        </w:rPr>
        <w:t xml:space="preserve">se of </w:t>
      </w:r>
      <w:r>
        <w:rPr>
          <w:szCs w:val="22"/>
        </w:rPr>
        <w:t>b</w:t>
      </w:r>
      <w:r w:rsidRPr="00CA1525">
        <w:rPr>
          <w:szCs w:val="22"/>
        </w:rPr>
        <w:t xml:space="preserve">enzodiazepines among U.S. </w:t>
      </w:r>
      <w:r>
        <w:rPr>
          <w:szCs w:val="22"/>
        </w:rPr>
        <w:t>h</w:t>
      </w:r>
      <w:r w:rsidRPr="00CA1525">
        <w:rPr>
          <w:szCs w:val="22"/>
        </w:rPr>
        <w:t xml:space="preserve">ospice </w:t>
      </w:r>
      <w:r>
        <w:rPr>
          <w:szCs w:val="22"/>
        </w:rPr>
        <w:t>c</w:t>
      </w:r>
      <w:r w:rsidRPr="00CA1525">
        <w:rPr>
          <w:szCs w:val="22"/>
        </w:rPr>
        <w:t xml:space="preserve">linicians: </w:t>
      </w:r>
      <w:r>
        <w:rPr>
          <w:szCs w:val="22"/>
        </w:rPr>
        <w:t>s</w:t>
      </w:r>
      <w:r w:rsidRPr="00CA1525">
        <w:rPr>
          <w:szCs w:val="22"/>
        </w:rPr>
        <w:t xml:space="preserve">urvey and </w:t>
      </w:r>
      <w:r>
        <w:rPr>
          <w:szCs w:val="22"/>
        </w:rPr>
        <w:t>r</w:t>
      </w:r>
      <w:r w:rsidRPr="00CA1525">
        <w:rPr>
          <w:szCs w:val="22"/>
        </w:rPr>
        <w:t xml:space="preserve">eview of the </w:t>
      </w:r>
      <w:r>
        <w:rPr>
          <w:szCs w:val="22"/>
        </w:rPr>
        <w:t>l</w:t>
      </w:r>
      <w:r w:rsidRPr="00CA1525">
        <w:rPr>
          <w:szCs w:val="22"/>
        </w:rPr>
        <w:t xml:space="preserve">iterature. </w:t>
      </w:r>
      <w:r w:rsidRPr="00F40D43">
        <w:rPr>
          <w:i/>
          <w:iCs/>
          <w:szCs w:val="22"/>
        </w:rPr>
        <w:t>J Palliat Med</w:t>
      </w:r>
      <w:r w:rsidRPr="00CA1525">
        <w:rPr>
          <w:szCs w:val="22"/>
        </w:rPr>
        <w:t xml:space="preserve"> 2016;19:516-22.</w:t>
      </w:r>
    </w:p>
    <w:p w14:paraId="24A348E5" w14:textId="5AB82203" w:rsidR="00984B40" w:rsidRPr="0035413C" w:rsidRDefault="00CA19BA" w:rsidP="00984B40">
      <w:pPr>
        <w:pStyle w:val="EndNoteBibliography"/>
        <w:rPr>
          <w:rStyle w:val="refseriespages"/>
          <w:szCs w:val="22"/>
        </w:rPr>
      </w:pPr>
      <w:r>
        <w:rPr>
          <w:szCs w:val="22"/>
        </w:rPr>
        <w:t>1</w:t>
      </w:r>
      <w:r w:rsidRPr="00CE1B8C">
        <w:rPr>
          <w:szCs w:val="22"/>
        </w:rPr>
        <w:t xml:space="preserve">3. </w:t>
      </w:r>
      <w:r w:rsidR="00CB06D9" w:rsidRPr="00CE1B8C">
        <w:rPr>
          <w:szCs w:val="22"/>
        </w:rPr>
        <w:tab/>
      </w:r>
      <w:r w:rsidRPr="00CE1B8C">
        <w:rPr>
          <w:szCs w:val="22"/>
        </w:rPr>
        <w:t>von Elm E</w:t>
      </w:r>
      <w:r w:rsidR="000F2616" w:rsidRPr="00CE1B8C">
        <w:rPr>
          <w:szCs w:val="22"/>
        </w:rPr>
        <w:t xml:space="preserve">, </w:t>
      </w:r>
      <w:r w:rsidRPr="00CE1B8C">
        <w:rPr>
          <w:szCs w:val="22"/>
        </w:rPr>
        <w:t>Altman DG</w:t>
      </w:r>
      <w:r w:rsidR="000F2616" w:rsidRPr="00CE1B8C">
        <w:rPr>
          <w:szCs w:val="22"/>
        </w:rPr>
        <w:t xml:space="preserve">, </w:t>
      </w:r>
      <w:r w:rsidRPr="00CE1B8C">
        <w:rPr>
          <w:szCs w:val="22"/>
        </w:rPr>
        <w:t>Egger M</w:t>
      </w:r>
      <w:r w:rsidR="000F2616" w:rsidRPr="00CE1B8C">
        <w:rPr>
          <w:szCs w:val="22"/>
        </w:rPr>
        <w:t xml:space="preserve">, </w:t>
      </w:r>
      <w:r w:rsidRPr="001920FB">
        <w:rPr>
          <w:i/>
          <w:iCs/>
          <w:szCs w:val="22"/>
        </w:rPr>
        <w:t>et al</w:t>
      </w:r>
      <w:r w:rsidRPr="00CE1B8C">
        <w:rPr>
          <w:szCs w:val="22"/>
        </w:rPr>
        <w:t>.</w:t>
      </w:r>
      <w:r w:rsidR="000F2616" w:rsidRPr="00CE1B8C">
        <w:rPr>
          <w:szCs w:val="22"/>
        </w:rPr>
        <w:t xml:space="preserve"> </w:t>
      </w:r>
      <w:r w:rsidRPr="00CE1B8C">
        <w:rPr>
          <w:szCs w:val="22"/>
        </w:rPr>
        <w:t>The Strengthening the Reporting of Observational Studies in Epidemiology (STROBE) statement: guidelines for reporting observational studies.</w:t>
      </w:r>
      <w:r w:rsidR="0035413C">
        <w:rPr>
          <w:szCs w:val="22"/>
        </w:rPr>
        <w:t xml:space="preserve"> </w:t>
      </w:r>
      <w:r w:rsidRPr="00CE1B8C">
        <w:rPr>
          <w:rStyle w:val="refseries"/>
          <w:i/>
          <w:iCs/>
          <w:szCs w:val="22"/>
          <w:shd w:val="clear" w:color="auto" w:fill="FFFFFF"/>
        </w:rPr>
        <w:t>Lancet</w:t>
      </w:r>
      <w:r w:rsidRPr="00CE1B8C">
        <w:rPr>
          <w:rStyle w:val="refseries"/>
          <w:szCs w:val="22"/>
          <w:shd w:val="clear" w:color="auto" w:fill="FFFFFF"/>
        </w:rPr>
        <w:t> </w:t>
      </w:r>
      <w:r w:rsidRPr="00CE1B8C">
        <w:rPr>
          <w:rStyle w:val="refseriesdate"/>
          <w:szCs w:val="22"/>
          <w:shd w:val="clear" w:color="auto" w:fill="FFFFFF"/>
        </w:rPr>
        <w:t>2007;</w:t>
      </w:r>
      <w:r w:rsidRPr="00CE1B8C">
        <w:rPr>
          <w:rStyle w:val="refseriesvolume"/>
          <w:szCs w:val="22"/>
          <w:shd w:val="clear" w:color="auto" w:fill="FFFFFF"/>
        </w:rPr>
        <w:t>370</w:t>
      </w:r>
      <w:r w:rsidRPr="00CE1B8C">
        <w:rPr>
          <w:szCs w:val="22"/>
          <w:shd w:val="clear" w:color="auto" w:fill="FFFFFF"/>
        </w:rPr>
        <w:t>:</w:t>
      </w:r>
      <w:r w:rsidRPr="00CE1B8C">
        <w:rPr>
          <w:rStyle w:val="refseriespages"/>
          <w:szCs w:val="22"/>
          <w:shd w:val="clear" w:color="auto" w:fill="FFFFFF"/>
        </w:rPr>
        <w:t>1453</w:t>
      </w:r>
      <w:r w:rsidR="00CE1B8C" w:rsidRPr="00CE1B8C">
        <w:rPr>
          <w:rStyle w:val="refseriespages"/>
          <w:szCs w:val="22"/>
          <w:shd w:val="clear" w:color="auto" w:fill="FFFFFF"/>
        </w:rPr>
        <w:t>-</w:t>
      </w:r>
      <w:r w:rsidRPr="00CE1B8C">
        <w:rPr>
          <w:rStyle w:val="refseriespages"/>
          <w:szCs w:val="22"/>
          <w:shd w:val="clear" w:color="auto" w:fill="FFFFFF"/>
        </w:rPr>
        <w:t>7</w:t>
      </w:r>
      <w:r w:rsidR="000F2616" w:rsidRPr="00CE1B8C">
        <w:rPr>
          <w:rStyle w:val="refseriespages"/>
          <w:szCs w:val="22"/>
          <w:shd w:val="clear" w:color="auto" w:fill="FFFFFF"/>
        </w:rPr>
        <w:t>.</w:t>
      </w:r>
    </w:p>
    <w:p w14:paraId="1C1D93B3" w14:textId="77777777" w:rsidR="00E124C6" w:rsidRPr="005E1889" w:rsidRDefault="00984B40" w:rsidP="00E124C6">
      <w:pPr>
        <w:pStyle w:val="EndNoteBibliography"/>
        <w:rPr>
          <w:rStyle w:val="refseriespages"/>
          <w:szCs w:val="22"/>
          <w:shd w:val="clear" w:color="auto" w:fill="FFFFFF"/>
        </w:rPr>
      </w:pPr>
      <w:r w:rsidRPr="00CE1B8C">
        <w:rPr>
          <w:rStyle w:val="refseriespages"/>
          <w:szCs w:val="22"/>
          <w:shd w:val="clear" w:color="auto" w:fill="FFFFFF"/>
        </w:rPr>
        <w:t xml:space="preserve">14. </w:t>
      </w:r>
      <w:r w:rsidRPr="00CE1B8C">
        <w:rPr>
          <w:rStyle w:val="refseriespages"/>
          <w:szCs w:val="22"/>
          <w:shd w:val="clear" w:color="auto" w:fill="FFFFFF"/>
        </w:rPr>
        <w:tab/>
      </w:r>
      <w:r w:rsidRPr="00CE1B8C">
        <w:rPr>
          <w:szCs w:val="22"/>
        </w:rPr>
        <w:t xml:space="preserve">Eysenbach G. Improving the quality of Web surveys: the Checklist for Reporting </w:t>
      </w:r>
      <w:r w:rsidRPr="005E1889">
        <w:rPr>
          <w:szCs w:val="22"/>
        </w:rPr>
        <w:t>Results of Internet E-Surveys (CHERRIES).</w:t>
      </w:r>
      <w:r w:rsidR="00CE1B8C" w:rsidRPr="005E1889">
        <w:rPr>
          <w:szCs w:val="22"/>
          <w:shd w:val="clear" w:color="auto" w:fill="FFFFFF"/>
        </w:rPr>
        <w:t xml:space="preserve"> </w:t>
      </w:r>
      <w:r w:rsidRPr="005E1889">
        <w:rPr>
          <w:rStyle w:val="refseries"/>
          <w:i/>
          <w:iCs/>
          <w:szCs w:val="22"/>
          <w:shd w:val="clear" w:color="auto" w:fill="FFFFFF"/>
        </w:rPr>
        <w:t>J Med Internet Res</w:t>
      </w:r>
      <w:r w:rsidRPr="005E1889">
        <w:rPr>
          <w:rStyle w:val="refseries"/>
          <w:szCs w:val="22"/>
          <w:shd w:val="clear" w:color="auto" w:fill="FFFFFF"/>
        </w:rPr>
        <w:t> </w:t>
      </w:r>
      <w:r w:rsidRPr="005E1889">
        <w:rPr>
          <w:rStyle w:val="refseriesdate"/>
          <w:szCs w:val="22"/>
          <w:shd w:val="clear" w:color="auto" w:fill="FFFFFF"/>
        </w:rPr>
        <w:t>2004;</w:t>
      </w:r>
      <w:r w:rsidRPr="005E1889">
        <w:rPr>
          <w:rStyle w:val="refseriesvolume"/>
          <w:szCs w:val="22"/>
          <w:shd w:val="clear" w:color="auto" w:fill="FFFFFF"/>
        </w:rPr>
        <w:t>6</w:t>
      </w:r>
      <w:r w:rsidRPr="005E1889">
        <w:rPr>
          <w:szCs w:val="22"/>
          <w:shd w:val="clear" w:color="auto" w:fill="FFFFFF"/>
        </w:rPr>
        <w:t>:</w:t>
      </w:r>
      <w:r w:rsidRPr="005E1889">
        <w:rPr>
          <w:rStyle w:val="refseriespages"/>
          <w:szCs w:val="22"/>
          <w:shd w:val="clear" w:color="auto" w:fill="FFFFFF"/>
        </w:rPr>
        <w:t>e34</w:t>
      </w:r>
      <w:r w:rsidR="00E124C6" w:rsidRPr="005E1889">
        <w:rPr>
          <w:rStyle w:val="refseriespages"/>
          <w:szCs w:val="22"/>
          <w:shd w:val="clear" w:color="auto" w:fill="FFFFFF"/>
        </w:rPr>
        <w:t>.</w:t>
      </w:r>
    </w:p>
    <w:p w14:paraId="1AEAFF39" w14:textId="06CF6AE3" w:rsidR="00E124C6" w:rsidRDefault="00E124C6" w:rsidP="00E124C6">
      <w:pPr>
        <w:pStyle w:val="EndNoteBibliography"/>
        <w:rPr>
          <w:rStyle w:val="refseriesvolume"/>
          <w:szCs w:val="22"/>
          <w:shd w:val="clear" w:color="auto" w:fill="FFFFFF"/>
        </w:rPr>
      </w:pPr>
      <w:r w:rsidRPr="005E1889">
        <w:rPr>
          <w:rStyle w:val="refseriespages"/>
          <w:szCs w:val="22"/>
          <w:shd w:val="clear" w:color="auto" w:fill="FFFFFF"/>
        </w:rPr>
        <w:t>15.</w:t>
      </w:r>
      <w:r w:rsidRPr="005E1889">
        <w:rPr>
          <w:rStyle w:val="refseriespages"/>
          <w:szCs w:val="22"/>
          <w:shd w:val="clear" w:color="auto" w:fill="FFFFFF"/>
        </w:rPr>
        <w:tab/>
      </w:r>
      <w:r w:rsidRPr="005E1889">
        <w:rPr>
          <w:szCs w:val="22"/>
        </w:rPr>
        <w:t>Higginson IJ</w:t>
      </w:r>
      <w:r w:rsidR="005E1889" w:rsidRPr="005E1889">
        <w:rPr>
          <w:szCs w:val="22"/>
        </w:rPr>
        <w:t xml:space="preserve">, </w:t>
      </w:r>
      <w:r w:rsidRPr="005E1889">
        <w:rPr>
          <w:szCs w:val="22"/>
        </w:rPr>
        <w:t>Evans CJ</w:t>
      </w:r>
      <w:r w:rsidR="005E1889" w:rsidRPr="005E1889">
        <w:rPr>
          <w:szCs w:val="22"/>
        </w:rPr>
        <w:t xml:space="preserve">, </w:t>
      </w:r>
      <w:r w:rsidRPr="005E1889">
        <w:rPr>
          <w:szCs w:val="22"/>
        </w:rPr>
        <w:t>Grande G</w:t>
      </w:r>
      <w:r w:rsidR="005E1889" w:rsidRPr="005E1889">
        <w:rPr>
          <w:szCs w:val="22"/>
        </w:rPr>
        <w:t xml:space="preserve">, </w:t>
      </w:r>
      <w:r w:rsidRPr="005E1889">
        <w:rPr>
          <w:i/>
          <w:iCs/>
          <w:szCs w:val="22"/>
        </w:rPr>
        <w:t>et al</w:t>
      </w:r>
      <w:r w:rsidRPr="005E1889">
        <w:rPr>
          <w:szCs w:val="22"/>
        </w:rPr>
        <w:t>.</w:t>
      </w:r>
      <w:r w:rsidR="005E1889" w:rsidRPr="005E1889">
        <w:rPr>
          <w:szCs w:val="22"/>
        </w:rPr>
        <w:t xml:space="preserve"> </w:t>
      </w:r>
      <w:r w:rsidRPr="005E1889">
        <w:rPr>
          <w:szCs w:val="22"/>
        </w:rPr>
        <w:t>Evaluating complex interventions in End of Life Care: the MORECare Statement on good practice generated by a synthesis of transparent expert consultations and systematic reviews.</w:t>
      </w:r>
      <w:r w:rsidR="005E1889" w:rsidRPr="005E1889">
        <w:rPr>
          <w:szCs w:val="22"/>
          <w:shd w:val="clear" w:color="auto" w:fill="FFFFFF"/>
        </w:rPr>
        <w:t xml:space="preserve"> </w:t>
      </w:r>
      <w:r w:rsidRPr="005E1889">
        <w:rPr>
          <w:rStyle w:val="refseries"/>
          <w:i/>
          <w:iCs/>
          <w:szCs w:val="22"/>
          <w:shd w:val="clear" w:color="auto" w:fill="FFFFFF"/>
        </w:rPr>
        <w:t>BMC Med</w:t>
      </w:r>
      <w:r w:rsidRPr="005E1889">
        <w:rPr>
          <w:rStyle w:val="refseries"/>
          <w:szCs w:val="22"/>
          <w:shd w:val="clear" w:color="auto" w:fill="FFFFFF"/>
        </w:rPr>
        <w:t> </w:t>
      </w:r>
      <w:r w:rsidRPr="005E1889">
        <w:rPr>
          <w:rStyle w:val="refseriesdate"/>
          <w:szCs w:val="22"/>
          <w:shd w:val="clear" w:color="auto" w:fill="FFFFFF"/>
        </w:rPr>
        <w:t>2013;</w:t>
      </w:r>
      <w:r w:rsidRPr="005E1889">
        <w:rPr>
          <w:rStyle w:val="refseriesvolume"/>
          <w:szCs w:val="22"/>
          <w:shd w:val="clear" w:color="auto" w:fill="FFFFFF"/>
        </w:rPr>
        <w:t>11</w:t>
      </w:r>
      <w:r w:rsidR="005E1889" w:rsidRPr="005E1889">
        <w:rPr>
          <w:rStyle w:val="refseriesvolume"/>
          <w:szCs w:val="22"/>
          <w:shd w:val="clear" w:color="auto" w:fill="FFFFFF"/>
        </w:rPr>
        <w:t>.</w:t>
      </w:r>
    </w:p>
    <w:p w14:paraId="5E44452E" w14:textId="2315CBC7" w:rsidR="000C3784" w:rsidRDefault="000C3784" w:rsidP="00E124C6">
      <w:pPr>
        <w:pStyle w:val="EndNoteBibliography"/>
        <w:rPr>
          <w:rStyle w:val="refseriesvolume"/>
          <w:szCs w:val="22"/>
          <w:shd w:val="clear" w:color="auto" w:fill="FFFFFF"/>
        </w:rPr>
      </w:pPr>
      <w:r>
        <w:rPr>
          <w:rStyle w:val="refseriesvolume"/>
          <w:szCs w:val="22"/>
          <w:shd w:val="clear" w:color="auto" w:fill="FFFFFF"/>
        </w:rPr>
        <w:t>16.</w:t>
      </w:r>
      <w:r>
        <w:rPr>
          <w:rStyle w:val="refseriesvolume"/>
          <w:szCs w:val="22"/>
          <w:shd w:val="clear" w:color="auto" w:fill="FFFFFF"/>
        </w:rPr>
        <w:tab/>
      </w:r>
      <w:r w:rsidR="00892AAB">
        <w:rPr>
          <w:rStyle w:val="refseriesvolume"/>
          <w:szCs w:val="22"/>
          <w:shd w:val="clear" w:color="auto" w:fill="FFFFFF"/>
        </w:rPr>
        <w:t xml:space="preserve">Patridge E, Bardyn T. Research Electronic Data Capture (REDCap). </w:t>
      </w:r>
      <w:r w:rsidR="00892AAB" w:rsidRPr="00A6316A">
        <w:rPr>
          <w:rStyle w:val="refseriesvolume"/>
          <w:i/>
          <w:iCs/>
          <w:szCs w:val="22"/>
          <w:shd w:val="clear" w:color="auto" w:fill="FFFFFF"/>
        </w:rPr>
        <w:t>J Med Libr Assoc</w:t>
      </w:r>
      <w:r w:rsidR="003038F1">
        <w:rPr>
          <w:rStyle w:val="refseriesvolume"/>
          <w:szCs w:val="22"/>
          <w:shd w:val="clear" w:color="auto" w:fill="FFFFFF"/>
        </w:rPr>
        <w:t xml:space="preserve"> 2018;106:142-4.</w:t>
      </w:r>
    </w:p>
    <w:p w14:paraId="2AB8795F" w14:textId="0FA8AA95" w:rsidR="003B438D" w:rsidRDefault="00CC6D69" w:rsidP="003B438D">
      <w:pPr>
        <w:pStyle w:val="EndNoteBibliography"/>
      </w:pPr>
      <w:r>
        <w:rPr>
          <w:rStyle w:val="refseriesvolume"/>
          <w:szCs w:val="22"/>
          <w:shd w:val="clear" w:color="auto" w:fill="FFFFFF"/>
        </w:rPr>
        <w:t>17.</w:t>
      </w:r>
      <w:r>
        <w:rPr>
          <w:rStyle w:val="refseriesvolume"/>
          <w:szCs w:val="22"/>
          <w:shd w:val="clear" w:color="auto" w:fill="FFFFFF"/>
        </w:rPr>
        <w:tab/>
      </w:r>
      <w:r w:rsidR="003B438D" w:rsidRPr="00413938">
        <w:t xml:space="preserve">Joint Formulary Committee. British National Formulary [Internet] London: British Medical Association and Royal Pharmaceutical Society of Great Britain;  [updated 9 August 2021; cited 2021 14 September 2021]. Available from: </w:t>
      </w:r>
      <w:hyperlink r:id="rId8" w:history="1">
        <w:r w:rsidR="003B438D" w:rsidRPr="00413938">
          <w:rPr>
            <w:rStyle w:val="Hyperlink"/>
          </w:rPr>
          <w:t>https://bnf.nice.org.uk/</w:t>
        </w:r>
      </w:hyperlink>
      <w:r w:rsidR="003B438D" w:rsidRPr="00413938">
        <w:t>.</w:t>
      </w:r>
    </w:p>
    <w:p w14:paraId="71F186F8" w14:textId="06840BD2" w:rsidR="00C27E94" w:rsidRPr="00850940" w:rsidRDefault="005D0957" w:rsidP="000A7DBF">
      <w:pPr>
        <w:pStyle w:val="EndNoteBibliography"/>
        <w:rPr>
          <w:szCs w:val="22"/>
        </w:rPr>
      </w:pPr>
      <w:r>
        <w:t xml:space="preserve">18. </w:t>
      </w:r>
      <w:r w:rsidR="00C27E94">
        <w:tab/>
      </w:r>
      <w:r w:rsidR="000A7DBF" w:rsidRPr="00CA1525">
        <w:rPr>
          <w:szCs w:val="22"/>
        </w:rPr>
        <w:t>Hetherington L, Johnston B, Kotronoulas G,</w:t>
      </w:r>
      <w:r w:rsidR="000A7DBF">
        <w:rPr>
          <w:szCs w:val="22"/>
        </w:rPr>
        <w:t xml:space="preserve"> </w:t>
      </w:r>
      <w:r w:rsidR="000A7DBF" w:rsidRPr="00122B66">
        <w:rPr>
          <w:i/>
          <w:iCs/>
          <w:szCs w:val="22"/>
        </w:rPr>
        <w:t>et al</w:t>
      </w:r>
      <w:r w:rsidR="000A7DBF" w:rsidRPr="00CA1525">
        <w:rPr>
          <w:szCs w:val="22"/>
        </w:rPr>
        <w:t xml:space="preserve">. COVID-19 and Hospital Palliative Care - A service evaluation exploring the symptoms and outcomes of 186 patients and the impact of the pandemic on specialist Hospital Palliative Care. </w:t>
      </w:r>
      <w:r w:rsidR="000A7DBF" w:rsidRPr="00122B66">
        <w:rPr>
          <w:i/>
          <w:iCs/>
          <w:szCs w:val="22"/>
        </w:rPr>
        <w:t>Palliat Med</w:t>
      </w:r>
      <w:r w:rsidR="000A7DBF" w:rsidRPr="00CA1525">
        <w:rPr>
          <w:szCs w:val="22"/>
        </w:rPr>
        <w:t xml:space="preserve"> 2020;34:1256-62.</w:t>
      </w:r>
    </w:p>
    <w:p w14:paraId="7A5176F3" w14:textId="77777777" w:rsidR="0018208E" w:rsidRDefault="000A7DBF" w:rsidP="000A7DBF">
      <w:pPr>
        <w:pStyle w:val="EndNoteBibliography"/>
        <w:rPr>
          <w:szCs w:val="22"/>
        </w:rPr>
      </w:pPr>
      <w:r w:rsidRPr="00CA1525">
        <w:rPr>
          <w:szCs w:val="22"/>
        </w:rPr>
        <w:t>1</w:t>
      </w:r>
      <w:r w:rsidR="00850940">
        <w:rPr>
          <w:szCs w:val="22"/>
        </w:rPr>
        <w:t>9</w:t>
      </w:r>
      <w:r w:rsidRPr="00CA1525">
        <w:rPr>
          <w:szCs w:val="22"/>
        </w:rPr>
        <w:t>.</w:t>
      </w:r>
      <w:r w:rsidRPr="00CA1525">
        <w:rPr>
          <w:szCs w:val="22"/>
        </w:rPr>
        <w:tab/>
        <w:t>Radbruch L, Chan K-s, Zipporah A. Recommendations for symptom control of patients with COVID-19. 2020.</w:t>
      </w:r>
      <w:r>
        <w:rPr>
          <w:szCs w:val="22"/>
        </w:rPr>
        <w:t xml:space="preserve"> </w:t>
      </w:r>
      <w:r w:rsidRPr="00CA1525">
        <w:rPr>
          <w:szCs w:val="22"/>
        </w:rPr>
        <w:t>Available from</w:t>
      </w:r>
      <w:r>
        <w:rPr>
          <w:szCs w:val="22"/>
        </w:rPr>
        <w:t xml:space="preserve">: </w:t>
      </w:r>
      <w:r w:rsidRPr="00A5500B">
        <w:rPr>
          <w:szCs w:val="22"/>
        </w:rPr>
        <w:t>http://globalpalliativecare.org/covid-19/uploads/briefing-notes/brieifing-note-recommendations-for-symptom-control-of-patients-with-covid-19.pdf</w:t>
      </w:r>
      <w:r>
        <w:rPr>
          <w:szCs w:val="22"/>
        </w:rPr>
        <w:t>.</w:t>
      </w:r>
    </w:p>
    <w:p w14:paraId="5730950B" w14:textId="7F833E5C" w:rsidR="000A7DBF" w:rsidRPr="00DD43BE" w:rsidRDefault="0018208E" w:rsidP="000A7DBF">
      <w:pPr>
        <w:pStyle w:val="EndNoteBibliography"/>
        <w:rPr>
          <w:szCs w:val="22"/>
          <w:lang w:val="fr-FR"/>
        </w:rPr>
      </w:pPr>
      <w:r>
        <w:rPr>
          <w:szCs w:val="22"/>
        </w:rPr>
        <w:t>20</w:t>
      </w:r>
      <w:r w:rsidR="000A7DBF" w:rsidRPr="00CA1525">
        <w:rPr>
          <w:szCs w:val="22"/>
        </w:rPr>
        <w:t>.</w:t>
      </w:r>
      <w:r w:rsidR="000A7DBF" w:rsidRPr="00CA1525">
        <w:rPr>
          <w:szCs w:val="22"/>
        </w:rPr>
        <w:tab/>
        <w:t xml:space="preserve">Martínez-Sanz J, Pérez-Molina JA, Moreno S, </w:t>
      </w:r>
      <w:r w:rsidR="000A7DBF" w:rsidRPr="00122B66">
        <w:rPr>
          <w:i/>
          <w:iCs/>
          <w:szCs w:val="22"/>
        </w:rPr>
        <w:t>et al</w:t>
      </w:r>
      <w:r w:rsidR="000A7DBF" w:rsidRPr="00CA1525">
        <w:rPr>
          <w:szCs w:val="22"/>
        </w:rPr>
        <w:t xml:space="preserve">. Understanding clinical decision-making during the COVID-19 pandemic: </w:t>
      </w:r>
      <w:r w:rsidR="000A7DBF">
        <w:rPr>
          <w:szCs w:val="22"/>
        </w:rPr>
        <w:t>a</w:t>
      </w:r>
      <w:r w:rsidR="000A7DBF" w:rsidRPr="00CA1525">
        <w:rPr>
          <w:szCs w:val="22"/>
        </w:rPr>
        <w:t xml:space="preserve"> cross-sectional worldwide survey. </w:t>
      </w:r>
      <w:r w:rsidR="000A7DBF" w:rsidRPr="00122B66">
        <w:rPr>
          <w:i/>
          <w:iCs/>
          <w:szCs w:val="22"/>
          <w:lang w:val="fr-FR"/>
        </w:rPr>
        <w:t>EClinicalMedicine</w:t>
      </w:r>
      <w:r w:rsidR="000A7DBF">
        <w:rPr>
          <w:szCs w:val="22"/>
          <w:lang w:val="fr-FR"/>
        </w:rPr>
        <w:t xml:space="preserve"> </w:t>
      </w:r>
      <w:r w:rsidR="000A7DBF" w:rsidRPr="00CA1525">
        <w:rPr>
          <w:szCs w:val="22"/>
          <w:lang w:val="fr-FR"/>
        </w:rPr>
        <w:t>2020;27:100539.</w:t>
      </w:r>
    </w:p>
    <w:p w14:paraId="7DD29EBC" w14:textId="31093026" w:rsidR="000A7DBF" w:rsidRPr="00CA1525" w:rsidRDefault="00DD43BE" w:rsidP="000A7DBF">
      <w:pPr>
        <w:pStyle w:val="EndNoteBibliography"/>
        <w:rPr>
          <w:szCs w:val="22"/>
        </w:rPr>
      </w:pPr>
      <w:r>
        <w:rPr>
          <w:szCs w:val="22"/>
        </w:rPr>
        <w:t>2</w:t>
      </w:r>
      <w:r w:rsidR="000A7DBF" w:rsidRPr="00CA1525">
        <w:rPr>
          <w:szCs w:val="22"/>
        </w:rPr>
        <w:t>1.</w:t>
      </w:r>
      <w:r w:rsidR="000A7DBF" w:rsidRPr="00CA1525">
        <w:rPr>
          <w:szCs w:val="22"/>
        </w:rPr>
        <w:tab/>
        <w:t xml:space="preserve">Águas R, Mahdi A, Shretta R, </w:t>
      </w:r>
      <w:r w:rsidR="000A7DBF" w:rsidRPr="00122B66">
        <w:rPr>
          <w:i/>
          <w:iCs/>
          <w:szCs w:val="22"/>
        </w:rPr>
        <w:t>et al</w:t>
      </w:r>
      <w:r w:rsidR="000A7DBF" w:rsidRPr="00CA1525">
        <w:rPr>
          <w:szCs w:val="22"/>
        </w:rPr>
        <w:t xml:space="preserve">. Potential health and economic impacts of dexamethasone treatment for patients with COVID-19. </w:t>
      </w:r>
      <w:r w:rsidR="000A7DBF" w:rsidRPr="00122B66">
        <w:rPr>
          <w:i/>
          <w:iCs/>
          <w:szCs w:val="22"/>
        </w:rPr>
        <w:t>Nat Commun</w:t>
      </w:r>
      <w:r w:rsidR="000A7DBF" w:rsidRPr="00CA1525">
        <w:rPr>
          <w:szCs w:val="22"/>
        </w:rPr>
        <w:t xml:space="preserve"> 2021;12:915.</w:t>
      </w:r>
    </w:p>
    <w:p w14:paraId="1420870A" w14:textId="4816F28A" w:rsidR="000A7DBF" w:rsidRPr="00CA1525" w:rsidRDefault="000A7DBF" w:rsidP="000A7DBF">
      <w:pPr>
        <w:pStyle w:val="EndNoteBibliography"/>
        <w:rPr>
          <w:szCs w:val="22"/>
        </w:rPr>
      </w:pPr>
      <w:r w:rsidRPr="00CA1525">
        <w:rPr>
          <w:szCs w:val="22"/>
        </w:rPr>
        <w:t>2</w:t>
      </w:r>
      <w:r w:rsidR="00DD43BE">
        <w:rPr>
          <w:szCs w:val="22"/>
        </w:rPr>
        <w:t>2</w:t>
      </w:r>
      <w:r w:rsidRPr="00CA1525">
        <w:rPr>
          <w:szCs w:val="22"/>
        </w:rPr>
        <w:t>.</w:t>
      </w:r>
      <w:r w:rsidRPr="00CA1525">
        <w:rPr>
          <w:szCs w:val="22"/>
        </w:rPr>
        <w:tab/>
        <w:t xml:space="preserve">Horby P, Lim WS, Emberson JR, </w:t>
      </w:r>
      <w:r w:rsidRPr="00122B66">
        <w:rPr>
          <w:i/>
          <w:iCs/>
          <w:szCs w:val="22"/>
        </w:rPr>
        <w:t>et al</w:t>
      </w:r>
      <w:r w:rsidRPr="00CA1525">
        <w:rPr>
          <w:szCs w:val="22"/>
        </w:rPr>
        <w:t xml:space="preserve">. Dexamethasone in </w:t>
      </w:r>
      <w:r>
        <w:rPr>
          <w:szCs w:val="22"/>
        </w:rPr>
        <w:t>h</w:t>
      </w:r>
      <w:r w:rsidRPr="00CA1525">
        <w:rPr>
          <w:szCs w:val="22"/>
        </w:rPr>
        <w:t xml:space="preserve">ospitalized </w:t>
      </w:r>
      <w:r>
        <w:rPr>
          <w:szCs w:val="22"/>
        </w:rPr>
        <w:t>p</w:t>
      </w:r>
      <w:r w:rsidRPr="00CA1525">
        <w:rPr>
          <w:szCs w:val="22"/>
        </w:rPr>
        <w:t>atients with C</w:t>
      </w:r>
      <w:r>
        <w:rPr>
          <w:szCs w:val="22"/>
        </w:rPr>
        <w:t>OVI</w:t>
      </w:r>
      <w:r w:rsidRPr="00CA1525">
        <w:rPr>
          <w:szCs w:val="22"/>
        </w:rPr>
        <w:t xml:space="preserve">-19. </w:t>
      </w:r>
      <w:r w:rsidRPr="00122B66">
        <w:rPr>
          <w:i/>
          <w:iCs/>
          <w:szCs w:val="22"/>
        </w:rPr>
        <w:t>N Engl J Med</w:t>
      </w:r>
      <w:r w:rsidRPr="00CA1525">
        <w:rPr>
          <w:szCs w:val="22"/>
        </w:rPr>
        <w:t xml:space="preserve"> 2021;384:693-704.</w:t>
      </w:r>
    </w:p>
    <w:p w14:paraId="3EE93E1C" w14:textId="30B82389" w:rsidR="000A7DBF" w:rsidRPr="00CA1525" w:rsidRDefault="000A7DBF" w:rsidP="000A7DBF">
      <w:pPr>
        <w:pStyle w:val="EndNoteBibliography"/>
        <w:rPr>
          <w:szCs w:val="22"/>
        </w:rPr>
      </w:pPr>
      <w:r w:rsidRPr="00CA1525">
        <w:rPr>
          <w:szCs w:val="22"/>
        </w:rPr>
        <w:t>2</w:t>
      </w:r>
      <w:r w:rsidR="008318A2">
        <w:rPr>
          <w:szCs w:val="22"/>
        </w:rPr>
        <w:t>3</w:t>
      </w:r>
      <w:r w:rsidRPr="00CA1525">
        <w:rPr>
          <w:szCs w:val="22"/>
        </w:rPr>
        <w:t>.</w:t>
      </w:r>
      <w:r w:rsidRPr="00CA1525">
        <w:rPr>
          <w:szCs w:val="22"/>
        </w:rPr>
        <w:tab/>
        <w:t xml:space="preserve">Kötter T, da Costa BR, Fässler M, </w:t>
      </w:r>
      <w:r w:rsidRPr="00122B66">
        <w:rPr>
          <w:i/>
          <w:iCs/>
          <w:szCs w:val="22"/>
        </w:rPr>
        <w:t>et al</w:t>
      </w:r>
      <w:r w:rsidRPr="00CA1525">
        <w:rPr>
          <w:szCs w:val="22"/>
        </w:rPr>
        <w:t xml:space="preserve">. Metamizole-associated adverse events: a systematic review and meta-analysis. </w:t>
      </w:r>
      <w:r w:rsidRPr="00122B66">
        <w:rPr>
          <w:i/>
          <w:iCs/>
          <w:szCs w:val="22"/>
        </w:rPr>
        <w:t>PLoS One</w:t>
      </w:r>
      <w:r w:rsidRPr="00CA1525">
        <w:rPr>
          <w:szCs w:val="22"/>
        </w:rPr>
        <w:t xml:space="preserve"> 2015;10:e0122918.</w:t>
      </w:r>
    </w:p>
    <w:p w14:paraId="150089D9" w14:textId="77777777" w:rsidR="000A7DBF" w:rsidRPr="00CA1525" w:rsidRDefault="000A7DBF" w:rsidP="000A7DBF">
      <w:pPr>
        <w:rPr>
          <w:rFonts w:ascii="Arial" w:hAnsi="Arial" w:cs="Arial"/>
          <w:sz w:val="22"/>
          <w:szCs w:val="22"/>
        </w:rPr>
      </w:pPr>
      <w:r w:rsidRPr="00CA1525">
        <w:rPr>
          <w:rFonts w:ascii="Arial" w:hAnsi="Arial" w:cs="Arial"/>
          <w:sz w:val="22"/>
          <w:szCs w:val="22"/>
        </w:rPr>
        <w:fldChar w:fldCharType="end"/>
      </w:r>
    </w:p>
    <w:p w14:paraId="50B4FCDC" w14:textId="77777777" w:rsidR="000A7DBF" w:rsidRPr="00CA1525" w:rsidRDefault="000A7DBF" w:rsidP="000A7DBF">
      <w:pPr>
        <w:rPr>
          <w:rFonts w:ascii="Arial" w:hAnsi="Arial" w:cs="Arial"/>
          <w:sz w:val="22"/>
          <w:szCs w:val="22"/>
        </w:rPr>
      </w:pPr>
    </w:p>
    <w:p w14:paraId="4A555226" w14:textId="77777777" w:rsidR="000A7DBF" w:rsidRPr="00CA1525" w:rsidRDefault="000A7DBF" w:rsidP="000A7DBF">
      <w:pPr>
        <w:rPr>
          <w:rFonts w:ascii="Arial" w:hAnsi="Arial" w:cs="Arial"/>
          <w:sz w:val="22"/>
          <w:szCs w:val="22"/>
        </w:rPr>
      </w:pPr>
    </w:p>
    <w:p w14:paraId="463D478F" w14:textId="77777777" w:rsidR="000A7DBF" w:rsidRPr="00CA1525" w:rsidRDefault="000A7DBF" w:rsidP="000A7DBF">
      <w:pPr>
        <w:rPr>
          <w:rFonts w:ascii="Arial" w:hAnsi="Arial" w:cs="Arial"/>
          <w:sz w:val="22"/>
          <w:szCs w:val="22"/>
        </w:rPr>
      </w:pPr>
    </w:p>
    <w:p w14:paraId="37EF04ED" w14:textId="77777777" w:rsidR="000A7DBF" w:rsidRPr="00CA1525" w:rsidRDefault="000A7DBF" w:rsidP="000A7DBF">
      <w:pPr>
        <w:rPr>
          <w:rFonts w:ascii="Arial" w:hAnsi="Arial" w:cs="Arial"/>
          <w:sz w:val="22"/>
          <w:szCs w:val="22"/>
        </w:rPr>
      </w:pPr>
    </w:p>
    <w:p w14:paraId="679CD8FA" w14:textId="77777777" w:rsidR="000A7DBF" w:rsidRPr="00CA1525" w:rsidRDefault="000A7DBF" w:rsidP="000A7DBF">
      <w:pPr>
        <w:rPr>
          <w:rFonts w:ascii="Arial" w:hAnsi="Arial" w:cs="Arial"/>
          <w:sz w:val="22"/>
          <w:szCs w:val="22"/>
        </w:rPr>
      </w:pPr>
    </w:p>
    <w:p w14:paraId="073CE9B5" w14:textId="77777777" w:rsidR="000A7DBF" w:rsidRPr="00CA1525" w:rsidRDefault="000A7DBF" w:rsidP="000A7DBF">
      <w:pPr>
        <w:rPr>
          <w:rFonts w:ascii="Arial" w:hAnsi="Arial" w:cs="Arial"/>
          <w:sz w:val="22"/>
          <w:szCs w:val="22"/>
        </w:rPr>
      </w:pPr>
    </w:p>
    <w:p w14:paraId="46DE7409" w14:textId="77777777" w:rsidR="000A7DBF" w:rsidRPr="00CA1525" w:rsidRDefault="000A7DBF" w:rsidP="000A7DBF">
      <w:pPr>
        <w:rPr>
          <w:rFonts w:ascii="Arial" w:hAnsi="Arial" w:cs="Arial"/>
          <w:sz w:val="22"/>
          <w:szCs w:val="22"/>
        </w:rPr>
      </w:pPr>
    </w:p>
    <w:p w14:paraId="5F164859" w14:textId="77777777" w:rsidR="000A7DBF" w:rsidRPr="00CA1525" w:rsidRDefault="000A7DBF" w:rsidP="000A7DBF">
      <w:pPr>
        <w:rPr>
          <w:rFonts w:ascii="Arial" w:hAnsi="Arial" w:cs="Arial"/>
          <w:sz w:val="22"/>
          <w:szCs w:val="22"/>
        </w:rPr>
      </w:pPr>
    </w:p>
    <w:p w14:paraId="74E25851" w14:textId="77777777" w:rsidR="000A7DBF" w:rsidRPr="00CA1525" w:rsidRDefault="000A7DBF" w:rsidP="000A7DBF">
      <w:pPr>
        <w:rPr>
          <w:rFonts w:ascii="Arial" w:hAnsi="Arial" w:cs="Arial"/>
          <w:sz w:val="22"/>
          <w:szCs w:val="22"/>
        </w:rPr>
      </w:pPr>
    </w:p>
    <w:p w14:paraId="2A632166" w14:textId="77777777" w:rsidR="000A7DBF" w:rsidRPr="00CA1525" w:rsidRDefault="000A7DBF" w:rsidP="000A7DBF">
      <w:pPr>
        <w:rPr>
          <w:rFonts w:ascii="Arial" w:hAnsi="Arial" w:cs="Arial"/>
          <w:sz w:val="22"/>
          <w:szCs w:val="22"/>
        </w:rPr>
      </w:pPr>
    </w:p>
    <w:p w14:paraId="38051734" w14:textId="77777777" w:rsidR="000A7DBF" w:rsidRPr="00CA1525" w:rsidRDefault="000A7DBF" w:rsidP="000A7DBF">
      <w:pPr>
        <w:rPr>
          <w:rFonts w:ascii="Arial" w:hAnsi="Arial" w:cs="Arial"/>
          <w:sz w:val="22"/>
          <w:szCs w:val="22"/>
        </w:rPr>
      </w:pPr>
    </w:p>
    <w:p w14:paraId="3657F4DE" w14:textId="77777777" w:rsidR="000A7DBF" w:rsidRPr="00CA1525" w:rsidRDefault="000A7DBF" w:rsidP="000A7DBF">
      <w:pPr>
        <w:rPr>
          <w:rFonts w:ascii="Arial" w:hAnsi="Arial" w:cs="Arial"/>
          <w:sz w:val="22"/>
          <w:szCs w:val="22"/>
        </w:rPr>
      </w:pPr>
    </w:p>
    <w:p w14:paraId="6759AD5B" w14:textId="77777777" w:rsidR="000A7DBF" w:rsidRPr="00CA1525" w:rsidRDefault="000A7DBF" w:rsidP="000A7DBF">
      <w:pPr>
        <w:rPr>
          <w:rFonts w:ascii="Arial" w:hAnsi="Arial" w:cs="Arial"/>
          <w:sz w:val="22"/>
          <w:szCs w:val="22"/>
        </w:rPr>
      </w:pPr>
    </w:p>
    <w:p w14:paraId="765C6B8D" w14:textId="77777777" w:rsidR="000A7DBF" w:rsidRPr="00CA1525" w:rsidRDefault="000A7DBF" w:rsidP="000A7DBF">
      <w:pPr>
        <w:rPr>
          <w:rFonts w:ascii="Arial" w:hAnsi="Arial" w:cs="Arial"/>
          <w:sz w:val="22"/>
          <w:szCs w:val="22"/>
        </w:rPr>
      </w:pPr>
    </w:p>
    <w:p w14:paraId="5296E4DA" w14:textId="77777777" w:rsidR="000A7DBF" w:rsidRPr="00CA1525" w:rsidRDefault="000A7DBF" w:rsidP="000A7DBF">
      <w:pPr>
        <w:rPr>
          <w:rFonts w:ascii="Arial" w:hAnsi="Arial" w:cs="Arial"/>
          <w:sz w:val="22"/>
          <w:szCs w:val="22"/>
        </w:rPr>
      </w:pPr>
    </w:p>
    <w:p w14:paraId="01D656F1" w14:textId="77777777" w:rsidR="000A7DBF" w:rsidRPr="00CA1525" w:rsidRDefault="000A7DBF" w:rsidP="000A7DBF">
      <w:pPr>
        <w:rPr>
          <w:rFonts w:ascii="Arial" w:hAnsi="Arial" w:cs="Arial"/>
          <w:sz w:val="22"/>
          <w:szCs w:val="22"/>
        </w:rPr>
      </w:pPr>
    </w:p>
    <w:p w14:paraId="16D20391" w14:textId="77777777" w:rsidR="000A7DBF" w:rsidRPr="00CA1525" w:rsidRDefault="000A7DBF" w:rsidP="000A7DBF">
      <w:pPr>
        <w:rPr>
          <w:rFonts w:ascii="Arial" w:hAnsi="Arial" w:cs="Arial"/>
          <w:sz w:val="22"/>
          <w:szCs w:val="22"/>
        </w:rPr>
      </w:pPr>
    </w:p>
    <w:p w14:paraId="11DF8502" w14:textId="77777777" w:rsidR="000A7DBF" w:rsidRPr="00CA1525" w:rsidRDefault="000A7DBF" w:rsidP="000A7DBF">
      <w:pPr>
        <w:rPr>
          <w:rFonts w:ascii="Arial" w:hAnsi="Arial" w:cs="Arial"/>
          <w:sz w:val="22"/>
          <w:szCs w:val="22"/>
        </w:rPr>
      </w:pPr>
    </w:p>
    <w:p w14:paraId="46FE521A" w14:textId="77777777" w:rsidR="000A7DBF" w:rsidRPr="00CA1525" w:rsidRDefault="000A7DBF" w:rsidP="000A7DBF">
      <w:pPr>
        <w:rPr>
          <w:rFonts w:ascii="Arial" w:hAnsi="Arial" w:cs="Arial"/>
          <w:sz w:val="22"/>
          <w:szCs w:val="22"/>
        </w:rPr>
      </w:pPr>
    </w:p>
    <w:p w14:paraId="25A08803" w14:textId="77777777" w:rsidR="000A7DBF" w:rsidRPr="00CA1525" w:rsidRDefault="000A7DBF" w:rsidP="000A7DBF">
      <w:pPr>
        <w:rPr>
          <w:rFonts w:ascii="Arial" w:hAnsi="Arial" w:cs="Arial"/>
          <w:sz w:val="22"/>
          <w:szCs w:val="22"/>
        </w:rPr>
      </w:pPr>
    </w:p>
    <w:p w14:paraId="752ACCB6" w14:textId="77777777" w:rsidR="000A7DBF" w:rsidRDefault="000A7DBF"/>
    <w:sectPr w:rsidR="000A7DBF" w:rsidSect="00F409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2851" w14:textId="77777777" w:rsidR="001B49F3" w:rsidRDefault="001B49F3">
      <w:r>
        <w:separator/>
      </w:r>
    </w:p>
  </w:endnote>
  <w:endnote w:type="continuationSeparator" w:id="0">
    <w:p w14:paraId="4E12D09F" w14:textId="77777777" w:rsidR="001B49F3" w:rsidRDefault="001B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e Sans 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calaLancetPro-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506760"/>
      <w:docPartObj>
        <w:docPartGallery w:val="Page Numbers (Bottom of Page)"/>
        <w:docPartUnique/>
      </w:docPartObj>
    </w:sdtPr>
    <w:sdtEndPr>
      <w:rPr>
        <w:noProof/>
      </w:rPr>
    </w:sdtEndPr>
    <w:sdtContent>
      <w:p w14:paraId="21A3180D" w14:textId="77777777" w:rsidR="00174423" w:rsidRDefault="00D52F7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08DE67A5" w14:textId="77777777" w:rsidR="00174423" w:rsidRDefault="001B4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2C3F" w14:textId="77777777" w:rsidR="001B49F3" w:rsidRDefault="001B49F3">
      <w:r>
        <w:separator/>
      </w:r>
    </w:p>
  </w:footnote>
  <w:footnote w:type="continuationSeparator" w:id="0">
    <w:p w14:paraId="3F22E0FF" w14:textId="77777777" w:rsidR="001B49F3" w:rsidRDefault="001B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1084"/>
    <w:multiLevelType w:val="hybridMultilevel"/>
    <w:tmpl w:val="38B02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A23D14"/>
    <w:multiLevelType w:val="hybridMultilevel"/>
    <w:tmpl w:val="6F22D930"/>
    <w:lvl w:ilvl="0" w:tplc="0809000B">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A035F"/>
    <w:multiLevelType w:val="multilevel"/>
    <w:tmpl w:val="241A70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15D72"/>
    <w:multiLevelType w:val="multilevel"/>
    <w:tmpl w:val="33049C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20109"/>
    <w:multiLevelType w:val="hybridMultilevel"/>
    <w:tmpl w:val="9D9E3A8A"/>
    <w:lvl w:ilvl="0" w:tplc="0809000B">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465636"/>
    <w:multiLevelType w:val="hybridMultilevel"/>
    <w:tmpl w:val="92008826"/>
    <w:lvl w:ilvl="0" w:tplc="C12E97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D6E0E"/>
    <w:multiLevelType w:val="hybridMultilevel"/>
    <w:tmpl w:val="33E68884"/>
    <w:lvl w:ilvl="0" w:tplc="B88EBDE2">
      <w:start w:val="3"/>
      <w:numFmt w:val="bullet"/>
      <w:lvlText w:val="-"/>
      <w:lvlJc w:val="left"/>
      <w:pPr>
        <w:ind w:left="1353" w:hanging="360"/>
      </w:pPr>
      <w:rPr>
        <w:rFonts w:ascii="Georgia" w:eastAsia="Times New Roman" w:hAnsi="Georgia" w:cs="Times New Roman" w:hint="default"/>
      </w:rPr>
    </w:lvl>
    <w:lvl w:ilvl="1" w:tplc="08090003">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start w:val="1"/>
      <w:numFmt w:val="bullet"/>
      <w:lvlText w:val=""/>
      <w:lvlJc w:val="left"/>
      <w:pPr>
        <w:ind w:left="3513" w:hanging="360"/>
      </w:pPr>
      <w:rPr>
        <w:rFonts w:ascii="Symbol" w:hAnsi="Symbol" w:hint="default"/>
      </w:rPr>
    </w:lvl>
    <w:lvl w:ilvl="4" w:tplc="08090003">
      <w:start w:val="1"/>
      <w:numFmt w:val="bullet"/>
      <w:lvlText w:val="o"/>
      <w:lvlJc w:val="left"/>
      <w:pPr>
        <w:ind w:left="4233" w:hanging="360"/>
      </w:pPr>
      <w:rPr>
        <w:rFonts w:ascii="Courier New" w:hAnsi="Courier New" w:cs="Courier New" w:hint="default"/>
      </w:rPr>
    </w:lvl>
    <w:lvl w:ilvl="5" w:tplc="08090005">
      <w:start w:val="1"/>
      <w:numFmt w:val="bullet"/>
      <w:lvlText w:val=""/>
      <w:lvlJc w:val="left"/>
      <w:pPr>
        <w:ind w:left="4953" w:hanging="360"/>
      </w:pPr>
      <w:rPr>
        <w:rFonts w:ascii="Wingdings" w:hAnsi="Wingdings" w:hint="default"/>
      </w:rPr>
    </w:lvl>
    <w:lvl w:ilvl="6" w:tplc="08090001">
      <w:start w:val="1"/>
      <w:numFmt w:val="bullet"/>
      <w:lvlText w:val=""/>
      <w:lvlJc w:val="left"/>
      <w:pPr>
        <w:ind w:left="5673" w:hanging="360"/>
      </w:pPr>
      <w:rPr>
        <w:rFonts w:ascii="Symbol" w:hAnsi="Symbol" w:hint="default"/>
      </w:rPr>
    </w:lvl>
    <w:lvl w:ilvl="7" w:tplc="08090003">
      <w:start w:val="1"/>
      <w:numFmt w:val="bullet"/>
      <w:lvlText w:val="o"/>
      <w:lvlJc w:val="left"/>
      <w:pPr>
        <w:ind w:left="6393" w:hanging="360"/>
      </w:pPr>
      <w:rPr>
        <w:rFonts w:ascii="Courier New" w:hAnsi="Courier New" w:cs="Courier New" w:hint="default"/>
      </w:rPr>
    </w:lvl>
    <w:lvl w:ilvl="8" w:tplc="08090005">
      <w:start w:val="1"/>
      <w:numFmt w:val="bullet"/>
      <w:lvlText w:val=""/>
      <w:lvlJc w:val="left"/>
      <w:pPr>
        <w:ind w:left="7113" w:hanging="360"/>
      </w:pPr>
      <w:rPr>
        <w:rFonts w:ascii="Wingdings" w:hAnsi="Wingdings" w:hint="default"/>
      </w:rPr>
    </w:lvl>
  </w:abstractNum>
  <w:abstractNum w:abstractNumId="7" w15:restartNumberingAfterBreak="0">
    <w:nsid w:val="5A0B20AA"/>
    <w:multiLevelType w:val="hybridMultilevel"/>
    <w:tmpl w:val="BD6A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F368BA"/>
    <w:multiLevelType w:val="hybridMultilevel"/>
    <w:tmpl w:val="FF0E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E055B6"/>
    <w:multiLevelType w:val="multilevel"/>
    <w:tmpl w:val="F4F63D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5249332">
    <w:abstractNumId w:val="8"/>
  </w:num>
  <w:num w:numId="2" w16cid:durableId="1087339620">
    <w:abstractNumId w:val="0"/>
  </w:num>
  <w:num w:numId="3" w16cid:durableId="1590192501">
    <w:abstractNumId w:val="6"/>
  </w:num>
  <w:num w:numId="4" w16cid:durableId="198519942">
    <w:abstractNumId w:val="7"/>
  </w:num>
  <w:num w:numId="5" w16cid:durableId="1159426012">
    <w:abstractNumId w:val="4"/>
  </w:num>
  <w:num w:numId="6" w16cid:durableId="466050027">
    <w:abstractNumId w:val="1"/>
  </w:num>
  <w:num w:numId="7" w16cid:durableId="1769616322">
    <w:abstractNumId w:val="5"/>
  </w:num>
  <w:num w:numId="8" w16cid:durableId="170730631">
    <w:abstractNumId w:val="3"/>
  </w:num>
  <w:num w:numId="9" w16cid:durableId="1901164531">
    <w:abstractNumId w:val="2"/>
  </w:num>
  <w:num w:numId="10" w16cid:durableId="685980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BF"/>
    <w:rsid w:val="000251CB"/>
    <w:rsid w:val="000423E9"/>
    <w:rsid w:val="000470C4"/>
    <w:rsid w:val="000507D1"/>
    <w:rsid w:val="00061023"/>
    <w:rsid w:val="0006171F"/>
    <w:rsid w:val="0006654D"/>
    <w:rsid w:val="00074517"/>
    <w:rsid w:val="00077315"/>
    <w:rsid w:val="0007766D"/>
    <w:rsid w:val="0009144A"/>
    <w:rsid w:val="000A2DFB"/>
    <w:rsid w:val="000A321B"/>
    <w:rsid w:val="000A7DBF"/>
    <w:rsid w:val="000C080A"/>
    <w:rsid w:val="000C3784"/>
    <w:rsid w:val="000C7EBA"/>
    <w:rsid w:val="000F2616"/>
    <w:rsid w:val="000F30B2"/>
    <w:rsid w:val="000F3D6D"/>
    <w:rsid w:val="00122B66"/>
    <w:rsid w:val="0012602A"/>
    <w:rsid w:val="00134160"/>
    <w:rsid w:val="00134716"/>
    <w:rsid w:val="00147909"/>
    <w:rsid w:val="0015668D"/>
    <w:rsid w:val="0016116C"/>
    <w:rsid w:val="0017677A"/>
    <w:rsid w:val="0018208E"/>
    <w:rsid w:val="001920FB"/>
    <w:rsid w:val="0019273B"/>
    <w:rsid w:val="001972D2"/>
    <w:rsid w:val="001B49F3"/>
    <w:rsid w:val="001B76C3"/>
    <w:rsid w:val="001B7D27"/>
    <w:rsid w:val="001C11E5"/>
    <w:rsid w:val="001D2CC9"/>
    <w:rsid w:val="001D5138"/>
    <w:rsid w:val="001D7012"/>
    <w:rsid w:val="001E2682"/>
    <w:rsid w:val="00205277"/>
    <w:rsid w:val="00217AF4"/>
    <w:rsid w:val="00226F68"/>
    <w:rsid w:val="00235C1B"/>
    <w:rsid w:val="0023788A"/>
    <w:rsid w:val="00262447"/>
    <w:rsid w:val="0027412B"/>
    <w:rsid w:val="00295377"/>
    <w:rsid w:val="002A655D"/>
    <w:rsid w:val="002A75DC"/>
    <w:rsid w:val="002D0DCD"/>
    <w:rsid w:val="002F0FE6"/>
    <w:rsid w:val="002F7683"/>
    <w:rsid w:val="00301151"/>
    <w:rsid w:val="003038F1"/>
    <w:rsid w:val="00305DB8"/>
    <w:rsid w:val="0031230C"/>
    <w:rsid w:val="00325FF1"/>
    <w:rsid w:val="003313B3"/>
    <w:rsid w:val="003323C0"/>
    <w:rsid w:val="00337705"/>
    <w:rsid w:val="00337AAE"/>
    <w:rsid w:val="0035413C"/>
    <w:rsid w:val="00356C96"/>
    <w:rsid w:val="00365676"/>
    <w:rsid w:val="00365C40"/>
    <w:rsid w:val="0039214F"/>
    <w:rsid w:val="003A1A4B"/>
    <w:rsid w:val="003A248C"/>
    <w:rsid w:val="003A46FE"/>
    <w:rsid w:val="003B2396"/>
    <w:rsid w:val="003B438D"/>
    <w:rsid w:val="003B6010"/>
    <w:rsid w:val="003C2B8A"/>
    <w:rsid w:val="003C49E4"/>
    <w:rsid w:val="003C6EB0"/>
    <w:rsid w:val="003D232E"/>
    <w:rsid w:val="003D701C"/>
    <w:rsid w:val="003F7294"/>
    <w:rsid w:val="00404A0B"/>
    <w:rsid w:val="00417448"/>
    <w:rsid w:val="00422BCB"/>
    <w:rsid w:val="004261D4"/>
    <w:rsid w:val="004319DC"/>
    <w:rsid w:val="004737FE"/>
    <w:rsid w:val="00485F24"/>
    <w:rsid w:val="00494845"/>
    <w:rsid w:val="0049589A"/>
    <w:rsid w:val="004A31B9"/>
    <w:rsid w:val="004B7A7A"/>
    <w:rsid w:val="004D73A5"/>
    <w:rsid w:val="00505925"/>
    <w:rsid w:val="00515E2E"/>
    <w:rsid w:val="00543922"/>
    <w:rsid w:val="00545C89"/>
    <w:rsid w:val="0054644B"/>
    <w:rsid w:val="00552632"/>
    <w:rsid w:val="00561EA3"/>
    <w:rsid w:val="005872A7"/>
    <w:rsid w:val="005A3DAC"/>
    <w:rsid w:val="005A5C0E"/>
    <w:rsid w:val="005C14DC"/>
    <w:rsid w:val="005C6810"/>
    <w:rsid w:val="005D0957"/>
    <w:rsid w:val="005D3B6E"/>
    <w:rsid w:val="005D6EF3"/>
    <w:rsid w:val="005E1889"/>
    <w:rsid w:val="005F1880"/>
    <w:rsid w:val="00616C46"/>
    <w:rsid w:val="00634036"/>
    <w:rsid w:val="006423BA"/>
    <w:rsid w:val="00650DCF"/>
    <w:rsid w:val="00655340"/>
    <w:rsid w:val="00656F9A"/>
    <w:rsid w:val="00657A66"/>
    <w:rsid w:val="00663133"/>
    <w:rsid w:val="00674593"/>
    <w:rsid w:val="00674E62"/>
    <w:rsid w:val="00676F28"/>
    <w:rsid w:val="006A17FE"/>
    <w:rsid w:val="006A2BAE"/>
    <w:rsid w:val="006A3A69"/>
    <w:rsid w:val="006A5BED"/>
    <w:rsid w:val="006A7013"/>
    <w:rsid w:val="006D19CE"/>
    <w:rsid w:val="006D51E7"/>
    <w:rsid w:val="006E1E54"/>
    <w:rsid w:val="0070027D"/>
    <w:rsid w:val="007008F5"/>
    <w:rsid w:val="00703DF8"/>
    <w:rsid w:val="00706871"/>
    <w:rsid w:val="00727E0E"/>
    <w:rsid w:val="007443F8"/>
    <w:rsid w:val="007520D5"/>
    <w:rsid w:val="00752F1C"/>
    <w:rsid w:val="00762516"/>
    <w:rsid w:val="007659E9"/>
    <w:rsid w:val="00777DFE"/>
    <w:rsid w:val="00781953"/>
    <w:rsid w:val="0079464A"/>
    <w:rsid w:val="007A12F6"/>
    <w:rsid w:val="007B2A53"/>
    <w:rsid w:val="007B30CB"/>
    <w:rsid w:val="007C2A89"/>
    <w:rsid w:val="00820187"/>
    <w:rsid w:val="008318A2"/>
    <w:rsid w:val="00836CF6"/>
    <w:rsid w:val="00850940"/>
    <w:rsid w:val="00856127"/>
    <w:rsid w:val="00867CCC"/>
    <w:rsid w:val="0088404A"/>
    <w:rsid w:val="00892AAB"/>
    <w:rsid w:val="00892DC9"/>
    <w:rsid w:val="008C1EB6"/>
    <w:rsid w:val="008C7702"/>
    <w:rsid w:val="008F128D"/>
    <w:rsid w:val="00903427"/>
    <w:rsid w:val="00903A6A"/>
    <w:rsid w:val="00906C0F"/>
    <w:rsid w:val="00915D22"/>
    <w:rsid w:val="009172EB"/>
    <w:rsid w:val="00924CC9"/>
    <w:rsid w:val="009358A5"/>
    <w:rsid w:val="00945EE7"/>
    <w:rsid w:val="00955363"/>
    <w:rsid w:val="00965867"/>
    <w:rsid w:val="00972F97"/>
    <w:rsid w:val="00983B0F"/>
    <w:rsid w:val="00984B40"/>
    <w:rsid w:val="009873F2"/>
    <w:rsid w:val="009A16DA"/>
    <w:rsid w:val="009B0935"/>
    <w:rsid w:val="009D0D07"/>
    <w:rsid w:val="009E43CB"/>
    <w:rsid w:val="00A01479"/>
    <w:rsid w:val="00A01E48"/>
    <w:rsid w:val="00A35D6F"/>
    <w:rsid w:val="00A5004B"/>
    <w:rsid w:val="00A54ABB"/>
    <w:rsid w:val="00A61503"/>
    <w:rsid w:val="00A6316A"/>
    <w:rsid w:val="00A632F4"/>
    <w:rsid w:val="00A65AF9"/>
    <w:rsid w:val="00A70C17"/>
    <w:rsid w:val="00AB6B7F"/>
    <w:rsid w:val="00AC54A7"/>
    <w:rsid w:val="00AC65AF"/>
    <w:rsid w:val="00AD3900"/>
    <w:rsid w:val="00AE31E3"/>
    <w:rsid w:val="00B21D92"/>
    <w:rsid w:val="00B30AA6"/>
    <w:rsid w:val="00B33B94"/>
    <w:rsid w:val="00B406A9"/>
    <w:rsid w:val="00B41A2E"/>
    <w:rsid w:val="00B56572"/>
    <w:rsid w:val="00B6155C"/>
    <w:rsid w:val="00B807C2"/>
    <w:rsid w:val="00BA20BF"/>
    <w:rsid w:val="00BA5DF3"/>
    <w:rsid w:val="00BA6CE9"/>
    <w:rsid w:val="00BB3B0B"/>
    <w:rsid w:val="00BC513C"/>
    <w:rsid w:val="00BD3845"/>
    <w:rsid w:val="00BE0969"/>
    <w:rsid w:val="00BE581A"/>
    <w:rsid w:val="00BF18AD"/>
    <w:rsid w:val="00BF6C10"/>
    <w:rsid w:val="00C203EA"/>
    <w:rsid w:val="00C26983"/>
    <w:rsid w:val="00C27E94"/>
    <w:rsid w:val="00C370F9"/>
    <w:rsid w:val="00C54B6E"/>
    <w:rsid w:val="00C8202D"/>
    <w:rsid w:val="00C9204C"/>
    <w:rsid w:val="00CA09BB"/>
    <w:rsid w:val="00CA19BA"/>
    <w:rsid w:val="00CA5604"/>
    <w:rsid w:val="00CB06D9"/>
    <w:rsid w:val="00CB635E"/>
    <w:rsid w:val="00CC6D69"/>
    <w:rsid w:val="00CE1B8C"/>
    <w:rsid w:val="00D010CE"/>
    <w:rsid w:val="00D061AD"/>
    <w:rsid w:val="00D124CA"/>
    <w:rsid w:val="00D16326"/>
    <w:rsid w:val="00D16F80"/>
    <w:rsid w:val="00D30B2A"/>
    <w:rsid w:val="00D402B9"/>
    <w:rsid w:val="00D44642"/>
    <w:rsid w:val="00D51A9D"/>
    <w:rsid w:val="00D52F7E"/>
    <w:rsid w:val="00D67108"/>
    <w:rsid w:val="00D701FD"/>
    <w:rsid w:val="00D83FBE"/>
    <w:rsid w:val="00D94EDE"/>
    <w:rsid w:val="00DC6EF5"/>
    <w:rsid w:val="00DD43BE"/>
    <w:rsid w:val="00DD56C0"/>
    <w:rsid w:val="00DE0199"/>
    <w:rsid w:val="00DE56BC"/>
    <w:rsid w:val="00DF0A80"/>
    <w:rsid w:val="00DF2691"/>
    <w:rsid w:val="00E02EAE"/>
    <w:rsid w:val="00E05AC5"/>
    <w:rsid w:val="00E124C6"/>
    <w:rsid w:val="00E2140A"/>
    <w:rsid w:val="00E23DEE"/>
    <w:rsid w:val="00E27F41"/>
    <w:rsid w:val="00E33FA5"/>
    <w:rsid w:val="00E41D13"/>
    <w:rsid w:val="00E421C5"/>
    <w:rsid w:val="00E5683F"/>
    <w:rsid w:val="00E6325A"/>
    <w:rsid w:val="00E640B9"/>
    <w:rsid w:val="00E8432C"/>
    <w:rsid w:val="00E90EFF"/>
    <w:rsid w:val="00EA13FC"/>
    <w:rsid w:val="00EB1B0C"/>
    <w:rsid w:val="00EC7250"/>
    <w:rsid w:val="00EF1D80"/>
    <w:rsid w:val="00EF3D88"/>
    <w:rsid w:val="00F011BD"/>
    <w:rsid w:val="00F07716"/>
    <w:rsid w:val="00F23BC8"/>
    <w:rsid w:val="00F23E31"/>
    <w:rsid w:val="00F307E3"/>
    <w:rsid w:val="00F36CF0"/>
    <w:rsid w:val="00F40D43"/>
    <w:rsid w:val="00F47770"/>
    <w:rsid w:val="00F525E0"/>
    <w:rsid w:val="00F60554"/>
    <w:rsid w:val="00F72E0A"/>
    <w:rsid w:val="00F74643"/>
    <w:rsid w:val="00F875C3"/>
    <w:rsid w:val="00F9050F"/>
    <w:rsid w:val="00F91468"/>
    <w:rsid w:val="00FA0F39"/>
    <w:rsid w:val="00FA1290"/>
    <w:rsid w:val="00FA5BB0"/>
    <w:rsid w:val="00FD692F"/>
    <w:rsid w:val="00FE02B2"/>
    <w:rsid w:val="00FE0606"/>
    <w:rsid w:val="00FF0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3D74"/>
  <w15:chartTrackingRefBased/>
  <w15:docId w15:val="{49E3249E-2431-4698-ABA8-45885AEC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B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DBF"/>
    <w:pPr>
      <w:spacing w:before="100" w:beforeAutospacing="1" w:after="100" w:afterAutospacing="1"/>
    </w:pPr>
  </w:style>
  <w:style w:type="paragraph" w:styleId="Footer">
    <w:name w:val="footer"/>
    <w:basedOn w:val="Normal"/>
    <w:link w:val="FooterChar"/>
    <w:uiPriority w:val="99"/>
    <w:rsid w:val="000A7DBF"/>
    <w:pPr>
      <w:tabs>
        <w:tab w:val="center" w:pos="4153"/>
        <w:tab w:val="right" w:pos="8306"/>
      </w:tabs>
      <w:jc w:val="both"/>
    </w:pPr>
  </w:style>
  <w:style w:type="character" w:customStyle="1" w:styleId="FooterChar">
    <w:name w:val="Footer Char"/>
    <w:basedOn w:val="DefaultParagraphFont"/>
    <w:link w:val="Footer"/>
    <w:uiPriority w:val="99"/>
    <w:rsid w:val="000A7DBF"/>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0A7DBF"/>
    <w:rPr>
      <w:sz w:val="20"/>
      <w:szCs w:val="20"/>
    </w:rPr>
  </w:style>
  <w:style w:type="character" w:customStyle="1" w:styleId="CommentTextChar">
    <w:name w:val="Comment Text Char"/>
    <w:basedOn w:val="DefaultParagraphFont"/>
    <w:link w:val="CommentText"/>
    <w:uiPriority w:val="99"/>
    <w:rsid w:val="000A7DBF"/>
    <w:rPr>
      <w:rFonts w:ascii="Times New Roman" w:eastAsia="Times New Roman" w:hAnsi="Times New Roman" w:cs="Times New Roman"/>
      <w:sz w:val="20"/>
      <w:szCs w:val="20"/>
      <w:lang w:eastAsia="en-GB"/>
    </w:rPr>
  </w:style>
  <w:style w:type="paragraph" w:customStyle="1" w:styleId="EndNoteBibliography">
    <w:name w:val="EndNote Bibliography"/>
    <w:basedOn w:val="Normal"/>
    <w:link w:val="EndNoteBibliographyChar"/>
    <w:rsid w:val="000A7DBF"/>
    <w:rPr>
      <w:rFonts w:ascii="Arial" w:hAnsi="Arial" w:cs="Arial"/>
      <w:noProof/>
      <w:sz w:val="22"/>
    </w:rPr>
  </w:style>
  <w:style w:type="character" w:customStyle="1" w:styleId="EndNoteBibliographyChar">
    <w:name w:val="EndNote Bibliography Char"/>
    <w:basedOn w:val="DefaultParagraphFont"/>
    <w:link w:val="EndNoteBibliography"/>
    <w:rsid w:val="000A7DBF"/>
    <w:rPr>
      <w:rFonts w:ascii="Arial" w:eastAsia="Times New Roman" w:hAnsi="Arial" w:cs="Arial"/>
      <w:noProof/>
      <w:szCs w:val="24"/>
      <w:lang w:eastAsia="en-GB"/>
    </w:rPr>
  </w:style>
  <w:style w:type="character" w:styleId="Hyperlink">
    <w:name w:val="Hyperlink"/>
    <w:basedOn w:val="DefaultParagraphFont"/>
    <w:uiPriority w:val="99"/>
    <w:unhideWhenUsed/>
    <w:rsid w:val="000A7DBF"/>
    <w:rPr>
      <w:color w:val="0563C1" w:themeColor="hyperlink"/>
      <w:u w:val="single"/>
    </w:rPr>
  </w:style>
  <w:style w:type="character" w:customStyle="1" w:styleId="complextitleprimary">
    <w:name w:val="complextitle_primary"/>
    <w:basedOn w:val="DefaultParagraphFont"/>
    <w:rsid w:val="000A7DBF"/>
  </w:style>
  <w:style w:type="paragraph" w:styleId="Caption">
    <w:name w:val="caption"/>
    <w:basedOn w:val="Normal"/>
    <w:next w:val="Normal"/>
    <w:uiPriority w:val="35"/>
    <w:unhideWhenUsed/>
    <w:qFormat/>
    <w:rsid w:val="000A7DBF"/>
    <w:pPr>
      <w:spacing w:after="200"/>
    </w:pPr>
    <w:rPr>
      <w:i/>
      <w:iCs/>
      <w:color w:val="44546A" w:themeColor="text2"/>
      <w:sz w:val="18"/>
      <w:szCs w:val="18"/>
    </w:rPr>
  </w:style>
  <w:style w:type="paragraph" w:styleId="ListParagraph">
    <w:name w:val="List Paragraph"/>
    <w:basedOn w:val="Normal"/>
    <w:uiPriority w:val="34"/>
    <w:qFormat/>
    <w:rsid w:val="000A7DBF"/>
    <w:pPr>
      <w:ind w:left="720"/>
      <w:contextualSpacing/>
    </w:pPr>
  </w:style>
  <w:style w:type="character" w:customStyle="1" w:styleId="highwire-cite-metadata-journal">
    <w:name w:val="highwire-cite-metadata-journal"/>
    <w:basedOn w:val="DefaultParagraphFont"/>
    <w:rsid w:val="000A7DBF"/>
  </w:style>
  <w:style w:type="character" w:customStyle="1" w:styleId="highwire-cite-metadata-pages">
    <w:name w:val="highwire-cite-metadata-pages"/>
    <w:basedOn w:val="DefaultParagraphFont"/>
    <w:rsid w:val="000A7DBF"/>
  </w:style>
  <w:style w:type="character" w:customStyle="1" w:styleId="highwire-cite-metadata-doi">
    <w:name w:val="highwire-cite-metadata-doi"/>
    <w:basedOn w:val="DefaultParagraphFont"/>
    <w:rsid w:val="000A7DBF"/>
  </w:style>
  <w:style w:type="character" w:customStyle="1" w:styleId="doilabel">
    <w:name w:val="doi_label"/>
    <w:basedOn w:val="DefaultParagraphFont"/>
    <w:rsid w:val="000A7DBF"/>
  </w:style>
  <w:style w:type="paragraph" w:customStyle="1" w:styleId="Default">
    <w:name w:val="Default"/>
    <w:rsid w:val="000A7DBF"/>
    <w:pPr>
      <w:autoSpaceDE w:val="0"/>
      <w:autoSpaceDN w:val="0"/>
      <w:adjustRightInd w:val="0"/>
      <w:spacing w:after="0" w:line="240" w:lineRule="auto"/>
    </w:pPr>
    <w:rPr>
      <w:rFonts w:ascii="The Sans Bold" w:eastAsia="Times New Roman" w:hAnsi="The Sans Bold" w:cs="The Sans Bold"/>
      <w:color w:val="000000"/>
      <w:sz w:val="24"/>
      <w:szCs w:val="24"/>
      <w:lang w:eastAsia="en-GB"/>
    </w:rPr>
  </w:style>
  <w:style w:type="paragraph" w:customStyle="1" w:styleId="EndNoteBibliographyTitle">
    <w:name w:val="EndNote Bibliography Title"/>
    <w:basedOn w:val="Normal"/>
    <w:link w:val="EndNoteBibliographyTitleChar"/>
    <w:rsid w:val="000A7DBF"/>
    <w:pPr>
      <w:jc w:val="center"/>
    </w:pPr>
    <w:rPr>
      <w:rFonts w:ascii="Arial" w:hAnsi="Arial" w:cs="Arial"/>
      <w:noProof/>
      <w:sz w:val="22"/>
    </w:rPr>
  </w:style>
  <w:style w:type="character" w:customStyle="1" w:styleId="EndNoteBibliographyTitleChar">
    <w:name w:val="EndNote Bibliography Title Char"/>
    <w:basedOn w:val="DefaultParagraphFont"/>
    <w:link w:val="EndNoteBibliographyTitle"/>
    <w:rsid w:val="000A7DBF"/>
    <w:rPr>
      <w:rFonts w:ascii="Arial" w:eastAsia="Times New Roman" w:hAnsi="Arial" w:cs="Arial"/>
      <w:noProof/>
      <w:szCs w:val="24"/>
      <w:lang w:eastAsia="en-GB"/>
    </w:rPr>
  </w:style>
  <w:style w:type="table" w:styleId="TableGrid">
    <w:name w:val="Table Grid"/>
    <w:basedOn w:val="TableNormal"/>
    <w:uiPriority w:val="39"/>
    <w:rsid w:val="000A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7DBF"/>
    <w:rPr>
      <w:sz w:val="16"/>
      <w:szCs w:val="16"/>
    </w:rPr>
  </w:style>
  <w:style w:type="paragraph" w:styleId="CommentSubject">
    <w:name w:val="annotation subject"/>
    <w:basedOn w:val="CommentText"/>
    <w:next w:val="CommentText"/>
    <w:link w:val="CommentSubjectChar"/>
    <w:uiPriority w:val="99"/>
    <w:semiHidden/>
    <w:unhideWhenUsed/>
    <w:rsid w:val="000A7DBF"/>
    <w:rPr>
      <w:b/>
      <w:bCs/>
    </w:rPr>
  </w:style>
  <w:style w:type="character" w:customStyle="1" w:styleId="CommentSubjectChar">
    <w:name w:val="Comment Subject Char"/>
    <w:basedOn w:val="CommentTextChar"/>
    <w:link w:val="CommentSubject"/>
    <w:uiPriority w:val="99"/>
    <w:semiHidden/>
    <w:rsid w:val="000A7DB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A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DBF"/>
    <w:rPr>
      <w:rFonts w:ascii="Segoe UI" w:eastAsia="Times New Roman" w:hAnsi="Segoe UI" w:cs="Segoe UI"/>
      <w:sz w:val="18"/>
      <w:szCs w:val="18"/>
      <w:lang w:eastAsia="en-GB"/>
    </w:rPr>
  </w:style>
  <w:style w:type="character" w:styleId="Emphasis">
    <w:name w:val="Emphasis"/>
    <w:basedOn w:val="DefaultParagraphFont"/>
    <w:uiPriority w:val="20"/>
    <w:qFormat/>
    <w:rsid w:val="000A7DBF"/>
    <w:rPr>
      <w:i/>
      <w:iCs/>
    </w:rPr>
  </w:style>
  <w:style w:type="paragraph" w:styleId="Revision">
    <w:name w:val="Revision"/>
    <w:hidden/>
    <w:uiPriority w:val="99"/>
    <w:semiHidden/>
    <w:rsid w:val="000A7DBF"/>
    <w:pPr>
      <w:spacing w:after="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A7DBF"/>
    <w:rPr>
      <w:color w:val="605E5C"/>
      <w:shd w:val="clear" w:color="auto" w:fill="E1DFDD"/>
    </w:rPr>
  </w:style>
  <w:style w:type="paragraph" w:styleId="Header">
    <w:name w:val="header"/>
    <w:basedOn w:val="Normal"/>
    <w:link w:val="HeaderChar"/>
    <w:uiPriority w:val="99"/>
    <w:unhideWhenUsed/>
    <w:rsid w:val="000A7DBF"/>
    <w:pPr>
      <w:tabs>
        <w:tab w:val="center" w:pos="4513"/>
        <w:tab w:val="right" w:pos="9026"/>
      </w:tabs>
    </w:pPr>
  </w:style>
  <w:style w:type="character" w:customStyle="1" w:styleId="HeaderChar">
    <w:name w:val="Header Char"/>
    <w:basedOn w:val="DefaultParagraphFont"/>
    <w:link w:val="Header"/>
    <w:uiPriority w:val="99"/>
    <w:rsid w:val="000A7DBF"/>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27E0E"/>
    <w:rPr>
      <w:color w:val="605E5C"/>
      <w:shd w:val="clear" w:color="auto" w:fill="E1DFDD"/>
    </w:rPr>
  </w:style>
  <w:style w:type="paragraph" w:customStyle="1" w:styleId="refauthorsname">
    <w:name w:val="ref__authors__name"/>
    <w:basedOn w:val="Normal"/>
    <w:rsid w:val="00CA19BA"/>
    <w:pPr>
      <w:spacing w:before="100" w:beforeAutospacing="1" w:after="100" w:afterAutospacing="1"/>
    </w:pPr>
  </w:style>
  <w:style w:type="character" w:customStyle="1" w:styleId="refseries">
    <w:name w:val="ref__series"/>
    <w:basedOn w:val="DefaultParagraphFont"/>
    <w:rsid w:val="00CA19BA"/>
  </w:style>
  <w:style w:type="character" w:customStyle="1" w:styleId="refseriesdate">
    <w:name w:val="ref__seriesdate"/>
    <w:basedOn w:val="DefaultParagraphFont"/>
    <w:rsid w:val="00CA19BA"/>
  </w:style>
  <w:style w:type="character" w:customStyle="1" w:styleId="refseriesvolume">
    <w:name w:val="ref__seriesvolume"/>
    <w:basedOn w:val="DefaultParagraphFont"/>
    <w:rsid w:val="00CA19BA"/>
  </w:style>
  <w:style w:type="character" w:customStyle="1" w:styleId="refseriespages">
    <w:name w:val="ref__seriespages"/>
    <w:basedOn w:val="DefaultParagraphFont"/>
    <w:rsid w:val="00CA19BA"/>
  </w:style>
  <w:style w:type="character" w:styleId="Strong">
    <w:name w:val="Strong"/>
    <w:basedOn w:val="DefaultParagraphFont"/>
    <w:uiPriority w:val="22"/>
    <w:qFormat/>
    <w:rsid w:val="00B33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5727">
      <w:bodyDiv w:val="1"/>
      <w:marLeft w:val="0"/>
      <w:marRight w:val="0"/>
      <w:marTop w:val="0"/>
      <w:marBottom w:val="0"/>
      <w:divBdr>
        <w:top w:val="none" w:sz="0" w:space="0" w:color="auto"/>
        <w:left w:val="none" w:sz="0" w:space="0" w:color="auto"/>
        <w:bottom w:val="none" w:sz="0" w:space="0" w:color="auto"/>
        <w:right w:val="none" w:sz="0" w:space="0" w:color="auto"/>
      </w:divBdr>
    </w:div>
    <w:div w:id="54016915">
      <w:bodyDiv w:val="1"/>
      <w:marLeft w:val="0"/>
      <w:marRight w:val="0"/>
      <w:marTop w:val="0"/>
      <w:marBottom w:val="0"/>
      <w:divBdr>
        <w:top w:val="none" w:sz="0" w:space="0" w:color="auto"/>
        <w:left w:val="none" w:sz="0" w:space="0" w:color="auto"/>
        <w:bottom w:val="none" w:sz="0" w:space="0" w:color="auto"/>
        <w:right w:val="none" w:sz="0" w:space="0" w:color="auto"/>
      </w:divBdr>
    </w:div>
    <w:div w:id="208999615">
      <w:bodyDiv w:val="1"/>
      <w:marLeft w:val="0"/>
      <w:marRight w:val="0"/>
      <w:marTop w:val="0"/>
      <w:marBottom w:val="0"/>
      <w:divBdr>
        <w:top w:val="none" w:sz="0" w:space="0" w:color="auto"/>
        <w:left w:val="none" w:sz="0" w:space="0" w:color="auto"/>
        <w:bottom w:val="none" w:sz="0" w:space="0" w:color="auto"/>
        <w:right w:val="none" w:sz="0" w:space="0" w:color="auto"/>
      </w:divBdr>
      <w:divsChild>
        <w:div w:id="1835029063">
          <w:marLeft w:val="0"/>
          <w:marRight w:val="0"/>
          <w:marTop w:val="0"/>
          <w:marBottom w:val="0"/>
          <w:divBdr>
            <w:top w:val="none" w:sz="0" w:space="0" w:color="auto"/>
            <w:left w:val="none" w:sz="0" w:space="0" w:color="auto"/>
            <w:bottom w:val="none" w:sz="0" w:space="0" w:color="auto"/>
            <w:right w:val="none" w:sz="0" w:space="0" w:color="auto"/>
          </w:divBdr>
        </w:div>
      </w:divsChild>
    </w:div>
    <w:div w:id="1543709434">
      <w:bodyDiv w:val="1"/>
      <w:marLeft w:val="0"/>
      <w:marRight w:val="0"/>
      <w:marTop w:val="0"/>
      <w:marBottom w:val="0"/>
      <w:divBdr>
        <w:top w:val="none" w:sz="0" w:space="0" w:color="auto"/>
        <w:left w:val="none" w:sz="0" w:space="0" w:color="auto"/>
        <w:bottom w:val="none" w:sz="0" w:space="0" w:color="auto"/>
        <w:right w:val="none" w:sz="0" w:space="0" w:color="auto"/>
      </w:divBdr>
      <w:divsChild>
        <w:div w:id="611281236">
          <w:marLeft w:val="0"/>
          <w:marRight w:val="0"/>
          <w:marTop w:val="0"/>
          <w:marBottom w:val="0"/>
          <w:divBdr>
            <w:top w:val="none" w:sz="0" w:space="0" w:color="auto"/>
            <w:left w:val="none" w:sz="0" w:space="0" w:color="auto"/>
            <w:bottom w:val="none" w:sz="0" w:space="0" w:color="auto"/>
            <w:right w:val="none" w:sz="0" w:space="0" w:color="auto"/>
          </w:divBdr>
        </w:div>
      </w:divsChild>
    </w:div>
    <w:div w:id="17228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nf.nice.org.uk/" TargetMode="External"/><Relationship Id="rId3" Type="http://schemas.openxmlformats.org/officeDocument/2006/relationships/settings" Target="settings.xml"/><Relationship Id="rId7" Type="http://schemas.openxmlformats.org/officeDocument/2006/relationships/hyperlink" Target="http://www.pos-p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8120</Words>
  <Characters>46289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Oluyase, Adejoke</dc:creator>
  <cp:keywords/>
  <dc:description/>
  <cp:lastModifiedBy>Oluyase, Adejoke</cp:lastModifiedBy>
  <cp:revision>3</cp:revision>
  <dcterms:created xsi:type="dcterms:W3CDTF">2022-06-29T10:11:00Z</dcterms:created>
  <dcterms:modified xsi:type="dcterms:W3CDTF">2022-08-08T21:03:00Z</dcterms:modified>
</cp:coreProperties>
</file>