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D4" w:rsidRPr="00391BC7" w:rsidRDefault="003F2B7F" w:rsidP="00C73448">
      <w:pPr>
        <w:tabs>
          <w:tab w:val="left" w:pos="360"/>
        </w:tabs>
        <w:spacing w:after="120" w:line="360" w:lineRule="auto"/>
        <w:jc w:val="center"/>
        <w:rPr>
          <w:b/>
        </w:rPr>
      </w:pPr>
      <w:r w:rsidRPr="00391BC7">
        <w:rPr>
          <w:b/>
        </w:rPr>
        <w:t>A written word is worth a thousand spoken words</w:t>
      </w:r>
      <w:r w:rsidR="002130EE" w:rsidRPr="00391BC7">
        <w:rPr>
          <w:b/>
        </w:rPr>
        <w:t xml:space="preserve">: </w:t>
      </w:r>
      <w:r w:rsidR="005F5605" w:rsidRPr="00391BC7">
        <w:rPr>
          <w:b/>
        </w:rPr>
        <w:t>T</w:t>
      </w:r>
      <w:r w:rsidR="002130EE" w:rsidRPr="00391BC7">
        <w:rPr>
          <w:b/>
        </w:rPr>
        <w:t>he influence of</w:t>
      </w:r>
      <w:r w:rsidRPr="00391BC7">
        <w:rPr>
          <w:b/>
        </w:rPr>
        <w:t xml:space="preserve"> spelling </w:t>
      </w:r>
      <w:r w:rsidR="002130EE" w:rsidRPr="00391BC7">
        <w:rPr>
          <w:b/>
        </w:rPr>
        <w:t>on spoken</w:t>
      </w:r>
      <w:r w:rsidR="0016108C" w:rsidRPr="00391BC7">
        <w:rPr>
          <w:b/>
        </w:rPr>
        <w:t>-</w:t>
      </w:r>
      <w:r w:rsidR="002130EE" w:rsidRPr="00391BC7">
        <w:rPr>
          <w:b/>
        </w:rPr>
        <w:t>word production</w:t>
      </w:r>
    </w:p>
    <w:p w:rsidR="00B004E7" w:rsidRPr="00391BC7" w:rsidRDefault="00B004E7" w:rsidP="00B004E7">
      <w:pPr>
        <w:jc w:val="center"/>
        <w:rPr>
          <w:b/>
        </w:rPr>
      </w:pPr>
    </w:p>
    <w:p w:rsidR="006958E2" w:rsidRPr="00391BC7" w:rsidRDefault="006958E2" w:rsidP="00B004E7">
      <w:pPr>
        <w:jc w:val="center"/>
        <w:rPr>
          <w:vertAlign w:val="superscript"/>
        </w:rPr>
      </w:pPr>
      <w:r w:rsidRPr="00391BC7">
        <w:t>Audrey Bürki</w:t>
      </w:r>
      <w:r w:rsidR="00B004E7" w:rsidRPr="00391BC7">
        <w:t xml:space="preserve"> (corresponding author)</w:t>
      </w:r>
      <w:r w:rsidR="00F745F7" w:rsidRPr="00391BC7">
        <w:rPr>
          <w:vertAlign w:val="superscript"/>
        </w:rPr>
        <w:t>a</w:t>
      </w:r>
      <w:r w:rsidR="00B004E7" w:rsidRPr="00391BC7">
        <w:rPr>
          <w:rStyle w:val="Appelnotedebasdep"/>
        </w:rPr>
        <w:footnoteReference w:id="1"/>
      </w:r>
      <w:r w:rsidR="00B004E7" w:rsidRPr="00391BC7">
        <w:rPr>
          <w:vertAlign w:val="superscript"/>
        </w:rPr>
        <w:t xml:space="preserve"> </w:t>
      </w:r>
      <w:r w:rsidR="00B004E7" w:rsidRPr="00391BC7">
        <w:t xml:space="preserve">, </w:t>
      </w:r>
      <w:r w:rsidR="005C6739" w:rsidRPr="00391BC7">
        <w:t>Elsa Spinelli</w:t>
      </w:r>
      <w:r w:rsidR="005C6739" w:rsidRPr="00391BC7">
        <w:rPr>
          <w:vertAlign w:val="superscript"/>
        </w:rPr>
        <w:t>b</w:t>
      </w:r>
      <w:r w:rsidR="005C6739" w:rsidRPr="00391BC7">
        <w:t xml:space="preserve">, &amp; </w:t>
      </w:r>
      <w:r w:rsidR="00B004E7" w:rsidRPr="00391BC7">
        <w:t>M. Gareth Gaskell</w:t>
      </w:r>
      <w:r w:rsidR="00B004E7" w:rsidRPr="00391BC7">
        <w:rPr>
          <w:vertAlign w:val="superscript"/>
        </w:rPr>
        <w:t>a</w:t>
      </w:r>
    </w:p>
    <w:p w:rsidR="00422EE5" w:rsidRPr="00391BC7" w:rsidRDefault="00422EE5" w:rsidP="00B004E7">
      <w:pPr>
        <w:jc w:val="center"/>
      </w:pPr>
    </w:p>
    <w:p w:rsidR="006958E2" w:rsidRPr="00391BC7" w:rsidRDefault="00F745F7" w:rsidP="00B004E7">
      <w:pPr>
        <w:contextualSpacing/>
        <w:jc w:val="center"/>
      </w:pPr>
      <w:r w:rsidRPr="00391BC7">
        <w:rPr>
          <w:vertAlign w:val="superscript"/>
        </w:rPr>
        <w:t>a</w:t>
      </w:r>
      <w:r w:rsidR="006958E2" w:rsidRPr="00391BC7">
        <w:t>Department of Psychology</w:t>
      </w:r>
      <w:r w:rsidR="00B004E7" w:rsidRPr="00391BC7">
        <w:t xml:space="preserve">, </w:t>
      </w:r>
      <w:r w:rsidR="006958E2" w:rsidRPr="00391BC7">
        <w:t>University of York</w:t>
      </w:r>
      <w:r w:rsidR="00B004E7" w:rsidRPr="00391BC7">
        <w:t xml:space="preserve">, </w:t>
      </w:r>
      <w:r w:rsidR="006958E2" w:rsidRPr="00391BC7">
        <w:t>Heslington, York YO10 5DD, UK</w:t>
      </w:r>
    </w:p>
    <w:p w:rsidR="005C6739" w:rsidRPr="00FA6D79" w:rsidRDefault="006B7340" w:rsidP="00B004E7">
      <w:pPr>
        <w:contextualSpacing/>
        <w:jc w:val="center"/>
        <w:rPr>
          <w:lang w:val="fr-FR"/>
        </w:rPr>
      </w:pPr>
      <w:r w:rsidRPr="00FA6D79">
        <w:rPr>
          <w:vertAlign w:val="superscript"/>
          <w:lang w:val="fr-FR"/>
        </w:rPr>
        <w:t>b</w:t>
      </w:r>
      <w:r w:rsidRPr="00FA6D79">
        <w:rPr>
          <w:lang w:val="fr-FR"/>
        </w:rPr>
        <w:t>Laboratoire de Psychologie et Neurocognition, CNRS UMR 5105, Université Pierre Mendès, Bâtiment Sciences de l'Homme et Mathématiques, BP47, 38040 Grenoble Cedex 9, France</w:t>
      </w:r>
    </w:p>
    <w:p w:rsidR="005C6739" w:rsidRPr="00FA6D79" w:rsidRDefault="005C6739" w:rsidP="00B004E7">
      <w:pPr>
        <w:contextualSpacing/>
        <w:jc w:val="center"/>
        <w:rPr>
          <w:lang w:val="fr-FR"/>
        </w:rPr>
      </w:pPr>
    </w:p>
    <w:p w:rsidR="00C30AFC" w:rsidRPr="00FA6D79" w:rsidRDefault="006B7340" w:rsidP="00B004E7">
      <w:pPr>
        <w:spacing w:after="480" w:line="360" w:lineRule="auto"/>
        <w:contextualSpacing/>
        <w:jc w:val="center"/>
        <w:rPr>
          <w:rStyle w:val="MachinecrireHTML"/>
          <w:rFonts w:asciiTheme="minorHAnsi" w:eastAsia="Calibri" w:hAnsiTheme="minorHAnsi"/>
          <w:sz w:val="22"/>
          <w:szCs w:val="22"/>
          <w:lang w:val="fr-FR"/>
        </w:rPr>
      </w:pPr>
      <w:r w:rsidRPr="00FA6D79">
        <w:rPr>
          <w:lang w:val="fr-FR"/>
        </w:rPr>
        <w:t>audrey.buerki@unige.ch, e</w:t>
      </w:r>
      <w:r w:rsidR="00C653BB">
        <w:rPr>
          <w:lang w:val="fr-FR"/>
        </w:rPr>
        <w:t>lsa.</w:t>
      </w:r>
      <w:r w:rsidRPr="00FA6D79">
        <w:rPr>
          <w:lang w:val="fr-FR"/>
        </w:rPr>
        <w:t>spinell</w:t>
      </w:r>
      <w:r w:rsidR="00C653BB">
        <w:rPr>
          <w:lang w:val="fr-FR"/>
        </w:rPr>
        <w:t>i</w:t>
      </w:r>
      <w:r w:rsidRPr="00FA6D79">
        <w:rPr>
          <w:lang w:val="fr-FR"/>
        </w:rPr>
        <w:t>@upmf-grenoble.fr,</w:t>
      </w:r>
      <w:r w:rsidRPr="00FA6D79">
        <w:rPr>
          <w:rStyle w:val="MachinecrireHTML"/>
          <w:rFonts w:asciiTheme="minorHAnsi" w:eastAsia="Calibri" w:hAnsiTheme="minorHAnsi"/>
          <w:sz w:val="22"/>
          <w:szCs w:val="22"/>
          <w:lang w:val="fr-FR"/>
        </w:rPr>
        <w:t xml:space="preserve"> g.gaskell@psych.york.ac.uk</w:t>
      </w:r>
    </w:p>
    <w:p w:rsidR="00B004E7" w:rsidRPr="00FA6D79" w:rsidRDefault="006B7340">
      <w:pPr>
        <w:spacing w:after="0" w:line="240" w:lineRule="auto"/>
        <w:rPr>
          <w:rStyle w:val="MachinecrireHTML"/>
          <w:rFonts w:asciiTheme="minorHAnsi" w:eastAsia="Calibri" w:hAnsiTheme="minorHAnsi"/>
          <w:sz w:val="22"/>
          <w:szCs w:val="22"/>
          <w:lang w:val="fr-FR"/>
        </w:rPr>
      </w:pPr>
      <w:r w:rsidRPr="00FA6D79">
        <w:rPr>
          <w:rStyle w:val="MachinecrireHTML"/>
          <w:rFonts w:asciiTheme="minorHAnsi" w:eastAsia="Calibri" w:hAnsiTheme="minorHAnsi"/>
          <w:sz w:val="22"/>
          <w:szCs w:val="22"/>
          <w:lang w:val="fr-FR"/>
        </w:rPr>
        <w:br w:type="page"/>
      </w:r>
    </w:p>
    <w:p w:rsidR="00B004E7" w:rsidRPr="00FA6D79" w:rsidRDefault="00B004E7" w:rsidP="00B004E7">
      <w:pPr>
        <w:tabs>
          <w:tab w:val="left" w:pos="360"/>
        </w:tabs>
        <w:spacing w:after="120" w:line="360" w:lineRule="auto"/>
        <w:jc w:val="center"/>
        <w:rPr>
          <w:rStyle w:val="MachinecrireHTML"/>
          <w:rFonts w:asciiTheme="minorHAnsi" w:eastAsia="Calibri" w:hAnsiTheme="minorHAnsi"/>
          <w:sz w:val="22"/>
          <w:szCs w:val="22"/>
          <w:lang w:val="fr-FR"/>
        </w:rPr>
      </w:pPr>
    </w:p>
    <w:p w:rsidR="00B004E7" w:rsidRPr="00FA6D79" w:rsidRDefault="00B004E7" w:rsidP="00C73448">
      <w:pPr>
        <w:tabs>
          <w:tab w:val="left" w:pos="360"/>
        </w:tabs>
        <w:spacing w:after="120" w:line="360" w:lineRule="auto"/>
        <w:rPr>
          <w:rFonts w:asciiTheme="minorHAnsi" w:hAnsiTheme="minorHAnsi"/>
          <w:lang w:val="fr-FR"/>
        </w:rPr>
      </w:pPr>
    </w:p>
    <w:p w:rsidR="003F2B7F" w:rsidRPr="00391BC7" w:rsidRDefault="00433772" w:rsidP="00C80A58">
      <w:pPr>
        <w:tabs>
          <w:tab w:val="left" w:pos="360"/>
        </w:tabs>
        <w:spacing w:after="120" w:line="360" w:lineRule="auto"/>
        <w:rPr>
          <w:rFonts w:asciiTheme="minorHAnsi" w:hAnsiTheme="minorHAnsi"/>
          <w:b/>
        </w:rPr>
      </w:pPr>
      <w:r w:rsidRPr="00391BC7">
        <w:rPr>
          <w:rFonts w:asciiTheme="minorHAnsi" w:hAnsiTheme="minorHAnsi"/>
          <w:b/>
        </w:rPr>
        <w:t>Abstract</w:t>
      </w:r>
    </w:p>
    <w:p w:rsidR="003A79C6" w:rsidRPr="00391BC7" w:rsidRDefault="003A79C6" w:rsidP="003A79C6">
      <w:pPr>
        <w:spacing w:after="120" w:line="360" w:lineRule="auto"/>
      </w:pPr>
      <w:r w:rsidRPr="00391BC7">
        <w:t>The present study investigated the role of spelling in phonological variant processing. Participants learned the auditory forms of potential reduced variants of novel French words (e.g., /plu</w:t>
      </w:r>
      <w:r w:rsidRPr="00391BC7">
        <w:rPr>
          <w:rFonts w:ascii="MS Mincho" w:eastAsia="MS Mincho" w:hAnsi="MS Mincho" w:cs="MS Mincho"/>
        </w:rPr>
        <w:t>ʀ</w:t>
      </w:r>
      <w:r w:rsidRPr="00391BC7">
        <w:t>/) and their associations with pictures of novel objects over four days. After the fourth day of training, the spelling of each novel word was presented once. Half the words were spelled with an orthographic representation of the schwa (i.e., “e”), half were not. In the subsequent naming tasks, participants produced more schwa variants for novel words whose spelling contained an “e”. In addition, reduced variants with an “e” in spelling and a</w:t>
      </w:r>
      <w:r w:rsidR="001753FD" w:rsidRPr="00391BC7">
        <w:t>n</w:t>
      </w:r>
      <w:r w:rsidR="007C20EF" w:rsidRPr="00391BC7">
        <w:t xml:space="preserve"> </w:t>
      </w:r>
      <w:r w:rsidRPr="00391BC7">
        <w:t xml:space="preserve">onset cluster </w:t>
      </w:r>
      <w:r w:rsidR="001753FD" w:rsidRPr="00391BC7">
        <w:t xml:space="preserve">attested word-internally in non-schwa words </w:t>
      </w:r>
      <w:r w:rsidRPr="00391BC7">
        <w:t>were produced with longer latencies than the same items whose spelling did not contain an “e”. Finally, in a recognition task where participants had to decide whether a given spoken item was part of the experimental stimuli trained the previous days, participants were more likely to say yes to a schwa variant when the spelling for the given word corresponded to this variant. These results show that a single exposure to spelling following extensive phonological learning can change the way speakers and listeners store and process words with phonological variants both in production and recognition tasks.</w:t>
      </w:r>
    </w:p>
    <w:p w:rsidR="00433772" w:rsidRPr="00391BC7" w:rsidRDefault="00433772" w:rsidP="00C73448">
      <w:pPr>
        <w:tabs>
          <w:tab w:val="left" w:pos="360"/>
        </w:tabs>
        <w:spacing w:after="120" w:line="360" w:lineRule="auto"/>
        <w:rPr>
          <w:rFonts w:asciiTheme="minorHAnsi" w:hAnsiTheme="minorHAnsi"/>
          <w:b/>
        </w:rPr>
      </w:pPr>
    </w:p>
    <w:p w:rsidR="000E106B" w:rsidRPr="00391BC7" w:rsidRDefault="00972D6C" w:rsidP="000E106B">
      <w:pPr>
        <w:rPr>
          <w:rFonts w:asciiTheme="minorHAnsi" w:hAnsiTheme="minorHAnsi"/>
        </w:rPr>
      </w:pPr>
      <w:r w:rsidRPr="00391BC7">
        <w:rPr>
          <w:rFonts w:asciiTheme="minorHAnsi" w:hAnsiTheme="minorHAnsi"/>
          <w:b/>
        </w:rPr>
        <w:t xml:space="preserve">Key words: </w:t>
      </w:r>
      <w:r w:rsidR="006B7340" w:rsidRPr="00391BC7">
        <w:rPr>
          <w:rFonts w:asciiTheme="minorHAnsi" w:eastAsia="Times New Roman" w:hAnsiTheme="minorHAnsi" w:cs="Courier New"/>
        </w:rPr>
        <w:t>Phonological variation, novel words, French schwa, lexical representations, spoken word production, spoken word recognition</w:t>
      </w:r>
    </w:p>
    <w:p w:rsidR="005B3E60" w:rsidRPr="00391BC7" w:rsidRDefault="005B3E60" w:rsidP="00704D82">
      <w:pPr>
        <w:pStyle w:val="Commentaire"/>
        <w:spacing w:after="120" w:line="360" w:lineRule="auto"/>
        <w:rPr>
          <w:sz w:val="22"/>
          <w:szCs w:val="22"/>
        </w:rPr>
      </w:pPr>
    </w:p>
    <w:p w:rsidR="007324A7" w:rsidRPr="00391BC7" w:rsidRDefault="007324A7" w:rsidP="007324A7">
      <w:pPr>
        <w:tabs>
          <w:tab w:val="left" w:pos="360"/>
        </w:tabs>
        <w:spacing w:after="120" w:line="360" w:lineRule="auto"/>
        <w:rPr>
          <w:b/>
        </w:rPr>
      </w:pPr>
      <w:r w:rsidRPr="00391BC7">
        <w:rPr>
          <w:b/>
        </w:rPr>
        <w:t>Introduction</w:t>
      </w:r>
    </w:p>
    <w:p w:rsidR="00346AEE" w:rsidRPr="00391BC7" w:rsidRDefault="00EA7427" w:rsidP="00704D82">
      <w:pPr>
        <w:pStyle w:val="Commentaire"/>
        <w:spacing w:after="120" w:line="360" w:lineRule="auto"/>
        <w:rPr>
          <w:sz w:val="22"/>
          <w:szCs w:val="22"/>
        </w:rPr>
      </w:pPr>
      <w:r w:rsidRPr="00391BC7">
        <w:rPr>
          <w:sz w:val="22"/>
          <w:szCs w:val="22"/>
        </w:rPr>
        <w:t xml:space="preserve">In connected speech, words are not always realized in their canonical forms. One source of </w:t>
      </w:r>
      <w:r w:rsidR="007928A8" w:rsidRPr="00391BC7">
        <w:rPr>
          <w:sz w:val="22"/>
          <w:szCs w:val="22"/>
        </w:rPr>
        <w:t>variability comes</w:t>
      </w:r>
      <w:r w:rsidR="008C674A" w:rsidRPr="00391BC7">
        <w:rPr>
          <w:sz w:val="22"/>
          <w:szCs w:val="22"/>
        </w:rPr>
        <w:t xml:space="preserve"> from </w:t>
      </w:r>
      <w:r w:rsidRPr="00391BC7">
        <w:rPr>
          <w:sz w:val="22"/>
          <w:szCs w:val="22"/>
        </w:rPr>
        <w:t>so-called phonological variation processes</w:t>
      </w:r>
      <w:r w:rsidR="00346AEE" w:rsidRPr="00391BC7">
        <w:rPr>
          <w:sz w:val="22"/>
          <w:szCs w:val="22"/>
        </w:rPr>
        <w:t xml:space="preserve">. Words affected by these processes </w:t>
      </w:r>
      <w:r w:rsidR="0016108C" w:rsidRPr="00391BC7">
        <w:rPr>
          <w:sz w:val="22"/>
          <w:szCs w:val="22"/>
        </w:rPr>
        <w:t xml:space="preserve">are often described as having </w:t>
      </w:r>
      <w:r w:rsidR="00346AEE" w:rsidRPr="00391BC7">
        <w:rPr>
          <w:sz w:val="22"/>
          <w:szCs w:val="22"/>
        </w:rPr>
        <w:t>two pronunciation variants, a canonical form, and a non-canonical form</w:t>
      </w:r>
      <w:r w:rsidR="00B80BF2" w:rsidRPr="00391BC7">
        <w:rPr>
          <w:rStyle w:val="Appelnotedebasdep"/>
          <w:sz w:val="22"/>
          <w:szCs w:val="22"/>
        </w:rPr>
        <w:footnoteReference w:id="2"/>
      </w:r>
      <w:r w:rsidR="00346AEE" w:rsidRPr="00391BC7">
        <w:rPr>
          <w:sz w:val="22"/>
          <w:szCs w:val="22"/>
        </w:rPr>
        <w:t xml:space="preserve">. The latter </w:t>
      </w:r>
      <w:r w:rsidR="00CE0E34" w:rsidRPr="00391BC7">
        <w:rPr>
          <w:sz w:val="22"/>
          <w:szCs w:val="22"/>
        </w:rPr>
        <w:t xml:space="preserve">can </w:t>
      </w:r>
      <w:r w:rsidR="00346AEE" w:rsidRPr="00391BC7">
        <w:rPr>
          <w:sz w:val="22"/>
          <w:szCs w:val="22"/>
        </w:rPr>
        <w:t xml:space="preserve">differ from the </w:t>
      </w:r>
      <w:r w:rsidR="0016108C" w:rsidRPr="00391BC7">
        <w:rPr>
          <w:sz w:val="22"/>
          <w:szCs w:val="22"/>
        </w:rPr>
        <w:t xml:space="preserve">former </w:t>
      </w:r>
      <w:r w:rsidR="00CE0E34" w:rsidRPr="00391BC7">
        <w:rPr>
          <w:sz w:val="22"/>
          <w:szCs w:val="22"/>
        </w:rPr>
        <w:t>via</w:t>
      </w:r>
      <w:r w:rsidR="00092B62" w:rsidRPr="00391BC7">
        <w:rPr>
          <w:sz w:val="22"/>
          <w:szCs w:val="22"/>
        </w:rPr>
        <w:t xml:space="preserve"> deletion </w:t>
      </w:r>
      <w:r w:rsidR="006C3FEE" w:rsidRPr="00391BC7">
        <w:rPr>
          <w:sz w:val="22"/>
          <w:szCs w:val="22"/>
        </w:rPr>
        <w:t>(e.g., schwa deletion in</w:t>
      </w:r>
      <w:r w:rsidR="00C63E70" w:rsidRPr="00391BC7">
        <w:rPr>
          <w:sz w:val="22"/>
          <w:szCs w:val="22"/>
        </w:rPr>
        <w:t xml:space="preserve"> </w:t>
      </w:r>
      <w:r w:rsidR="006C3FEE" w:rsidRPr="00391BC7">
        <w:rPr>
          <w:sz w:val="22"/>
          <w:szCs w:val="22"/>
        </w:rPr>
        <w:t>English, Dalby, 1986</w:t>
      </w:r>
      <w:r w:rsidR="00C63E70" w:rsidRPr="00391BC7">
        <w:rPr>
          <w:sz w:val="22"/>
          <w:szCs w:val="22"/>
        </w:rPr>
        <w:t>;</w:t>
      </w:r>
      <w:r w:rsidR="006C3FEE" w:rsidRPr="00391BC7">
        <w:rPr>
          <w:sz w:val="22"/>
          <w:szCs w:val="22"/>
        </w:rPr>
        <w:t xml:space="preserve"> French, Dell, 1985; Dutch, </w:t>
      </w:r>
      <w:r w:rsidR="007A13CA" w:rsidRPr="00391BC7">
        <w:rPr>
          <w:sz w:val="22"/>
          <w:szCs w:val="22"/>
        </w:rPr>
        <w:t>Booij, 1995</w:t>
      </w:r>
      <w:r w:rsidR="00092B62" w:rsidRPr="00391BC7">
        <w:rPr>
          <w:sz w:val="22"/>
          <w:szCs w:val="22"/>
        </w:rPr>
        <w:t xml:space="preserve">), insertion </w:t>
      </w:r>
      <w:r w:rsidR="006C3FEE" w:rsidRPr="00391BC7">
        <w:rPr>
          <w:sz w:val="22"/>
          <w:szCs w:val="22"/>
        </w:rPr>
        <w:t xml:space="preserve">(e.g., </w:t>
      </w:r>
      <w:r w:rsidR="00C63E70" w:rsidRPr="00391BC7">
        <w:rPr>
          <w:sz w:val="22"/>
          <w:szCs w:val="22"/>
        </w:rPr>
        <w:t>Fren</w:t>
      </w:r>
      <w:r w:rsidR="00EA486F" w:rsidRPr="00391BC7">
        <w:rPr>
          <w:sz w:val="22"/>
          <w:szCs w:val="22"/>
        </w:rPr>
        <w:t>ch liaison</w:t>
      </w:r>
      <w:r w:rsidR="006C3FEE" w:rsidRPr="00391BC7">
        <w:rPr>
          <w:sz w:val="22"/>
          <w:szCs w:val="22"/>
        </w:rPr>
        <w:t xml:space="preserve">, </w:t>
      </w:r>
      <w:r w:rsidR="007A13CA" w:rsidRPr="00391BC7">
        <w:rPr>
          <w:sz w:val="22"/>
          <w:szCs w:val="22"/>
        </w:rPr>
        <w:t>Encrevé, 1988</w:t>
      </w:r>
      <w:r w:rsidR="00EA486F" w:rsidRPr="00391BC7">
        <w:rPr>
          <w:sz w:val="22"/>
          <w:szCs w:val="22"/>
        </w:rPr>
        <w:t>), or substitu</w:t>
      </w:r>
      <w:r w:rsidR="00092B62" w:rsidRPr="00391BC7">
        <w:rPr>
          <w:sz w:val="22"/>
          <w:szCs w:val="22"/>
        </w:rPr>
        <w:t>t</w:t>
      </w:r>
      <w:r w:rsidR="00EA486F" w:rsidRPr="00391BC7">
        <w:rPr>
          <w:sz w:val="22"/>
          <w:szCs w:val="22"/>
        </w:rPr>
        <w:t>ion of one</w:t>
      </w:r>
      <w:r w:rsidR="00C63E70" w:rsidRPr="00391BC7">
        <w:rPr>
          <w:sz w:val="22"/>
          <w:szCs w:val="22"/>
        </w:rPr>
        <w:t xml:space="preserve"> phoneme (</w:t>
      </w:r>
      <w:r w:rsidR="006C3FEE" w:rsidRPr="00391BC7">
        <w:rPr>
          <w:sz w:val="22"/>
          <w:szCs w:val="22"/>
        </w:rPr>
        <w:t xml:space="preserve">e.g., </w:t>
      </w:r>
      <w:r w:rsidR="00C63E70" w:rsidRPr="00391BC7">
        <w:rPr>
          <w:sz w:val="22"/>
          <w:szCs w:val="22"/>
        </w:rPr>
        <w:t>flapping in American English</w:t>
      </w:r>
      <w:r w:rsidR="006C3FEE" w:rsidRPr="00391BC7">
        <w:rPr>
          <w:sz w:val="22"/>
          <w:szCs w:val="22"/>
        </w:rPr>
        <w:t>,</w:t>
      </w:r>
      <w:r w:rsidR="002006A1" w:rsidRPr="00391BC7">
        <w:rPr>
          <w:sz w:val="22"/>
          <w:szCs w:val="22"/>
        </w:rPr>
        <w:t xml:space="preserve"> </w:t>
      </w:r>
      <w:r w:rsidR="006C3FEE" w:rsidRPr="00391BC7">
        <w:rPr>
          <w:sz w:val="22"/>
          <w:szCs w:val="22"/>
        </w:rPr>
        <w:t>Z</w:t>
      </w:r>
      <w:r w:rsidR="007A13CA" w:rsidRPr="00391BC7">
        <w:rPr>
          <w:sz w:val="22"/>
          <w:szCs w:val="22"/>
        </w:rPr>
        <w:t>ue &amp; Laferriere, 1979; v</w:t>
      </w:r>
      <w:r w:rsidR="00C63E70" w:rsidRPr="00391BC7">
        <w:rPr>
          <w:sz w:val="22"/>
          <w:szCs w:val="22"/>
        </w:rPr>
        <w:t>oice assimilation in French</w:t>
      </w:r>
      <w:r w:rsidR="007A13CA" w:rsidRPr="00391BC7">
        <w:rPr>
          <w:sz w:val="22"/>
          <w:szCs w:val="22"/>
        </w:rPr>
        <w:t>, Snoeren, Hallé, &amp; Segui, 2006</w:t>
      </w:r>
      <w:r w:rsidR="00C63E70" w:rsidRPr="00391BC7">
        <w:rPr>
          <w:sz w:val="22"/>
          <w:szCs w:val="22"/>
        </w:rPr>
        <w:t xml:space="preserve">). </w:t>
      </w:r>
    </w:p>
    <w:p w:rsidR="005F4A83" w:rsidRPr="00391BC7" w:rsidRDefault="00FE2EAF">
      <w:pPr>
        <w:pStyle w:val="Corpsdetexte"/>
        <w:jc w:val="left"/>
        <w:rPr>
          <w:rFonts w:ascii="Calibri" w:hAnsi="Calibri"/>
          <w:sz w:val="22"/>
          <w:szCs w:val="22"/>
          <w:lang w:val="en-GB"/>
        </w:rPr>
      </w:pPr>
      <w:r w:rsidRPr="00391BC7">
        <w:rPr>
          <w:rFonts w:ascii="Calibri" w:hAnsi="Calibri"/>
          <w:sz w:val="22"/>
          <w:szCs w:val="22"/>
          <w:lang w:val="en-GB"/>
        </w:rPr>
        <w:lastRenderedPageBreak/>
        <w:t>One important issue</w:t>
      </w:r>
      <w:r w:rsidR="00D46FE1" w:rsidRPr="00391BC7">
        <w:rPr>
          <w:rFonts w:ascii="Calibri" w:hAnsi="Calibri"/>
          <w:sz w:val="22"/>
          <w:szCs w:val="22"/>
          <w:lang w:val="en-GB"/>
        </w:rPr>
        <w:t xml:space="preserve"> regarding phonological variation processes concerns the representations and cognitive mechanisms underlying the production </w:t>
      </w:r>
      <w:r w:rsidR="002E5B14" w:rsidRPr="00391BC7">
        <w:rPr>
          <w:rFonts w:ascii="Calibri" w:hAnsi="Calibri"/>
          <w:sz w:val="22"/>
          <w:szCs w:val="22"/>
          <w:lang w:val="en-GB"/>
        </w:rPr>
        <w:t xml:space="preserve">and recognition </w:t>
      </w:r>
      <w:r w:rsidR="00D46FE1" w:rsidRPr="00391BC7">
        <w:rPr>
          <w:rFonts w:ascii="Calibri" w:hAnsi="Calibri"/>
          <w:sz w:val="22"/>
          <w:szCs w:val="22"/>
          <w:lang w:val="en-GB"/>
        </w:rPr>
        <w:t xml:space="preserve">of their non-canonical variants. </w:t>
      </w:r>
      <w:r w:rsidR="00704D82" w:rsidRPr="00391BC7">
        <w:rPr>
          <w:rFonts w:ascii="Calibri" w:hAnsi="Calibri"/>
          <w:sz w:val="22"/>
          <w:szCs w:val="22"/>
          <w:lang w:val="en-GB"/>
        </w:rPr>
        <w:t>Resolving t</w:t>
      </w:r>
      <w:r w:rsidR="00F5193C" w:rsidRPr="00391BC7">
        <w:rPr>
          <w:rFonts w:ascii="Calibri" w:hAnsi="Calibri"/>
          <w:sz w:val="22"/>
          <w:szCs w:val="22"/>
          <w:lang w:val="en-GB"/>
        </w:rPr>
        <w:t>his issue</w:t>
      </w:r>
      <w:r w:rsidR="00D46FE1" w:rsidRPr="00391BC7">
        <w:rPr>
          <w:rFonts w:ascii="Calibri" w:hAnsi="Calibri"/>
          <w:sz w:val="22"/>
          <w:szCs w:val="22"/>
          <w:lang w:val="en-GB"/>
        </w:rPr>
        <w:t xml:space="preserve"> is crucial for our understand</w:t>
      </w:r>
      <w:r w:rsidR="00704D82" w:rsidRPr="00391BC7">
        <w:rPr>
          <w:rFonts w:ascii="Calibri" w:hAnsi="Calibri"/>
          <w:sz w:val="22"/>
          <w:szCs w:val="22"/>
          <w:lang w:val="en-GB"/>
        </w:rPr>
        <w:t xml:space="preserve">ing </w:t>
      </w:r>
      <w:r w:rsidRPr="00391BC7">
        <w:rPr>
          <w:rFonts w:ascii="Calibri" w:hAnsi="Calibri"/>
          <w:sz w:val="22"/>
          <w:szCs w:val="22"/>
          <w:lang w:val="en-GB"/>
        </w:rPr>
        <w:t xml:space="preserve">and modelling </w:t>
      </w:r>
      <w:r w:rsidR="00704D82" w:rsidRPr="00391BC7">
        <w:rPr>
          <w:rFonts w:ascii="Calibri" w:hAnsi="Calibri"/>
          <w:sz w:val="22"/>
          <w:szCs w:val="22"/>
          <w:lang w:val="en-GB"/>
        </w:rPr>
        <w:t>of</w:t>
      </w:r>
      <w:r w:rsidR="00D46FE1" w:rsidRPr="00391BC7">
        <w:rPr>
          <w:rFonts w:ascii="Calibri" w:hAnsi="Calibri"/>
          <w:sz w:val="22"/>
          <w:szCs w:val="22"/>
          <w:lang w:val="en-GB"/>
        </w:rPr>
        <w:t xml:space="preserve"> how speakers process words in connected speech, i.e., everyday forms of speech.</w:t>
      </w:r>
      <w:r w:rsidRPr="00391BC7">
        <w:rPr>
          <w:rFonts w:ascii="Calibri" w:hAnsi="Calibri"/>
          <w:sz w:val="22"/>
          <w:szCs w:val="22"/>
          <w:lang w:val="en-GB"/>
        </w:rPr>
        <w:t xml:space="preserve"> </w:t>
      </w:r>
    </w:p>
    <w:p w:rsidR="00DC25E1" w:rsidRPr="00391BC7" w:rsidRDefault="007324A7" w:rsidP="00DC25E1">
      <w:pPr>
        <w:tabs>
          <w:tab w:val="left" w:pos="360"/>
        </w:tabs>
        <w:spacing w:after="120" w:line="360" w:lineRule="auto"/>
      </w:pPr>
      <w:r w:rsidRPr="00391BC7">
        <w:t>Several re</w:t>
      </w:r>
      <w:r w:rsidR="00302EED" w:rsidRPr="00391BC7">
        <w:t>searchers have suggest</w:t>
      </w:r>
      <w:r w:rsidRPr="00391BC7">
        <w:t>ed that the way we process or represent words affected by phonological variation processes</w:t>
      </w:r>
      <w:r w:rsidR="00302EED" w:rsidRPr="00391BC7">
        <w:t xml:space="preserve"> could be influenced by these words’ spellings</w:t>
      </w:r>
      <w:r w:rsidR="00E964DD" w:rsidRPr="00391BC7">
        <w:t xml:space="preserve">. </w:t>
      </w:r>
      <w:r w:rsidR="002A658B" w:rsidRPr="00391BC7">
        <w:t xml:space="preserve">For </w:t>
      </w:r>
      <w:r w:rsidR="00E964DD" w:rsidRPr="00391BC7">
        <w:t xml:space="preserve">word production, </w:t>
      </w:r>
      <w:r w:rsidR="00AB4B4A" w:rsidRPr="00391BC7">
        <w:t xml:space="preserve">Bürki, Alario, and Frauenfelder (2011) </w:t>
      </w:r>
      <w:r w:rsidR="00302EED" w:rsidRPr="00391BC7">
        <w:t xml:space="preserve">examined the lexical representation of French schwa words (e.g., </w:t>
      </w:r>
      <w:r w:rsidR="00302EED" w:rsidRPr="00391BC7">
        <w:rPr>
          <w:i/>
        </w:rPr>
        <w:t>seringue</w:t>
      </w:r>
      <w:r w:rsidR="00302EED" w:rsidRPr="00391BC7">
        <w:t xml:space="preserve"> ‘syringe’)</w:t>
      </w:r>
      <w:r w:rsidR="002A658B" w:rsidRPr="00391BC7">
        <w:t>, which</w:t>
      </w:r>
      <w:r w:rsidR="00302EED" w:rsidRPr="00391BC7">
        <w:t xml:space="preserve"> have two variants, a schwa </w:t>
      </w:r>
      <w:r w:rsidR="00356C9A" w:rsidRPr="00391BC7">
        <w:t>([</w:t>
      </w:r>
      <w:r w:rsidR="00356C9A" w:rsidRPr="00391BC7">
        <w:rPr>
          <w:rFonts w:ascii="SILDoulos IPA93" w:hAnsi="SILDoulos IPA93"/>
        </w:rPr>
        <w:t></w:t>
      </w:r>
      <w:r w:rsidR="00356C9A" w:rsidRPr="00391BC7">
        <w:rPr>
          <w:rFonts w:ascii="SILDoulos IPA93" w:hAnsi="SILDoulos IPA93"/>
        </w:rPr>
        <w:t></w:t>
      </w:r>
      <w:r w:rsidR="00356C9A" w:rsidRPr="00391BC7">
        <w:rPr>
          <w:rFonts w:ascii="SILDoulos IPA93" w:hAnsi="SILDoulos IPA93"/>
        </w:rPr>
        <w:t></w:t>
      </w:r>
      <w:r w:rsidR="00356C9A" w:rsidRPr="00391BC7">
        <w:rPr>
          <w:rFonts w:ascii="SILDoulos IPA93" w:hAnsi="SILDoulos IPA93"/>
        </w:rPr>
        <w:t></w:t>
      </w:r>
      <w:r w:rsidR="00356C9A" w:rsidRPr="00391BC7">
        <w:rPr>
          <w:rFonts w:ascii="SILDoulos IPA93" w:hAnsi="SILDoulos IPA93"/>
        </w:rPr>
        <w:t></w:t>
      </w:r>
      <w:r w:rsidR="00356C9A" w:rsidRPr="00391BC7">
        <w:rPr>
          <w:rFonts w:ascii="SILDoulos IPA93" w:hAnsi="SILDoulos IPA93"/>
        </w:rPr>
        <w:t></w:t>
      </w:r>
      <w:r w:rsidR="00356C9A" w:rsidRPr="00391BC7">
        <w:t xml:space="preserve">]) </w:t>
      </w:r>
      <w:r w:rsidR="00302EED" w:rsidRPr="00391BC7">
        <w:t>and a non-schwa or reduced variant (</w:t>
      </w:r>
      <w:r w:rsidR="00356C9A" w:rsidRPr="00391BC7">
        <w:t>[</w:t>
      </w:r>
      <w:r w:rsidR="00356C9A" w:rsidRPr="00391BC7">
        <w:rPr>
          <w:rFonts w:ascii="SILDoulos IPA93" w:hAnsi="SILDoulos IPA93"/>
        </w:rPr>
        <w:t></w:t>
      </w:r>
      <w:r w:rsidR="00356C9A" w:rsidRPr="00391BC7">
        <w:rPr>
          <w:rFonts w:ascii="SILDoulos IPA93" w:hAnsi="SILDoulos IPA93"/>
        </w:rPr>
        <w:t></w:t>
      </w:r>
      <w:r w:rsidR="00356C9A" w:rsidRPr="00391BC7">
        <w:rPr>
          <w:rFonts w:ascii="SILDoulos IPA93" w:hAnsi="SILDoulos IPA93"/>
        </w:rPr>
        <w:t></w:t>
      </w:r>
      <w:r w:rsidR="00356C9A" w:rsidRPr="00391BC7">
        <w:rPr>
          <w:rFonts w:ascii="SILDoulos IPA93" w:hAnsi="SILDoulos IPA93"/>
        </w:rPr>
        <w:t></w:t>
      </w:r>
      <w:r w:rsidR="00356C9A" w:rsidRPr="00391BC7">
        <w:rPr>
          <w:rFonts w:ascii="SILDoulos IPA93" w:hAnsi="SILDoulos IPA93"/>
        </w:rPr>
        <w:t></w:t>
      </w:r>
      <w:r w:rsidR="00356C9A" w:rsidRPr="00391BC7">
        <w:t>]</w:t>
      </w:r>
      <w:r w:rsidR="00302EED" w:rsidRPr="00391BC7">
        <w:t>)</w:t>
      </w:r>
      <w:r w:rsidR="00C653BB">
        <w:t>.</w:t>
      </w:r>
      <w:r w:rsidR="002A658B" w:rsidRPr="00391BC7">
        <w:rPr>
          <w:rFonts w:asciiTheme="minorHAnsi" w:hAnsiTheme="minorHAnsi"/>
        </w:rPr>
        <w:t xml:space="preserve"> </w:t>
      </w:r>
      <w:r w:rsidR="000D31D2" w:rsidRPr="00391BC7">
        <w:rPr>
          <w:rFonts w:asciiTheme="minorHAnsi" w:hAnsiTheme="minorHAnsi"/>
        </w:rPr>
        <w:t>I</w:t>
      </w:r>
      <w:r w:rsidR="00356C9A" w:rsidRPr="00391BC7">
        <w:rPr>
          <w:rFonts w:asciiTheme="minorHAnsi" w:hAnsiTheme="minorHAnsi"/>
        </w:rPr>
        <w:t xml:space="preserve">n French, </w:t>
      </w:r>
      <w:r w:rsidR="002A658B" w:rsidRPr="00391BC7">
        <w:rPr>
          <w:rFonts w:asciiTheme="minorHAnsi" w:hAnsiTheme="minorHAnsi"/>
        </w:rPr>
        <w:t>these</w:t>
      </w:r>
      <w:r w:rsidR="00356C9A" w:rsidRPr="00391BC7">
        <w:rPr>
          <w:rFonts w:asciiTheme="minorHAnsi" w:hAnsiTheme="minorHAnsi"/>
        </w:rPr>
        <w:t xml:space="preserve"> variants differ in a categorical way (e.g., Côté &amp; Morrison, 2007; Dell, 1985), </w:t>
      </w:r>
      <w:r w:rsidR="002A658B" w:rsidRPr="00391BC7">
        <w:rPr>
          <w:rFonts w:asciiTheme="minorHAnsi" w:hAnsiTheme="minorHAnsi"/>
        </w:rPr>
        <w:t xml:space="preserve">with </w:t>
      </w:r>
      <w:r w:rsidR="00356C9A" w:rsidRPr="00391BC7">
        <w:rPr>
          <w:rFonts w:asciiTheme="minorHAnsi" w:hAnsiTheme="minorHAnsi"/>
        </w:rPr>
        <w:t xml:space="preserve">schwa being either </w:t>
      </w:r>
      <w:r w:rsidR="002A658B" w:rsidRPr="00391BC7">
        <w:rPr>
          <w:rFonts w:asciiTheme="minorHAnsi" w:hAnsiTheme="minorHAnsi"/>
        </w:rPr>
        <w:t xml:space="preserve">fully </w:t>
      </w:r>
      <w:r w:rsidR="00356C9A" w:rsidRPr="00391BC7">
        <w:rPr>
          <w:rFonts w:asciiTheme="minorHAnsi" w:hAnsiTheme="minorHAnsi"/>
        </w:rPr>
        <w:t xml:space="preserve">present or </w:t>
      </w:r>
      <w:r w:rsidR="002A658B" w:rsidRPr="00391BC7">
        <w:rPr>
          <w:rFonts w:asciiTheme="minorHAnsi" w:hAnsiTheme="minorHAnsi"/>
        </w:rPr>
        <w:t xml:space="preserve">fully </w:t>
      </w:r>
      <w:r w:rsidR="00356C9A" w:rsidRPr="00391BC7">
        <w:rPr>
          <w:rFonts w:asciiTheme="minorHAnsi" w:hAnsiTheme="minorHAnsi"/>
        </w:rPr>
        <w:t>absent (unlike</w:t>
      </w:r>
      <w:r w:rsidR="002A658B" w:rsidRPr="00391BC7">
        <w:rPr>
          <w:rFonts w:asciiTheme="minorHAnsi" w:hAnsiTheme="minorHAnsi"/>
        </w:rPr>
        <w:t>,</w:t>
      </w:r>
      <w:r w:rsidR="00356C9A" w:rsidRPr="00391BC7">
        <w:rPr>
          <w:rFonts w:asciiTheme="minorHAnsi" w:hAnsiTheme="minorHAnsi"/>
        </w:rPr>
        <w:t xml:space="preserve"> for instance</w:t>
      </w:r>
      <w:r w:rsidR="002A658B" w:rsidRPr="00391BC7">
        <w:rPr>
          <w:rFonts w:asciiTheme="minorHAnsi" w:hAnsiTheme="minorHAnsi"/>
        </w:rPr>
        <w:t>,</w:t>
      </w:r>
      <w:r w:rsidR="00356C9A" w:rsidRPr="00391BC7">
        <w:rPr>
          <w:rFonts w:asciiTheme="minorHAnsi" w:hAnsiTheme="minorHAnsi"/>
        </w:rPr>
        <w:t xml:space="preserve"> English schwa words </w:t>
      </w:r>
      <w:r w:rsidR="002A658B" w:rsidRPr="00391BC7">
        <w:rPr>
          <w:rFonts w:asciiTheme="minorHAnsi" w:hAnsiTheme="minorHAnsi"/>
        </w:rPr>
        <w:t xml:space="preserve">such as </w:t>
      </w:r>
      <w:r w:rsidR="002A658B" w:rsidRPr="00391BC7">
        <w:rPr>
          <w:rFonts w:asciiTheme="minorHAnsi" w:hAnsiTheme="minorHAnsi"/>
          <w:i/>
        </w:rPr>
        <w:t>p</w:t>
      </w:r>
      <w:r w:rsidR="002A658B" w:rsidRPr="00391BC7">
        <w:rPr>
          <w:rFonts w:asciiTheme="minorHAnsi" w:hAnsiTheme="minorHAnsi"/>
          <w:b/>
          <w:i/>
          <w:u w:val="single"/>
        </w:rPr>
        <w:t>o</w:t>
      </w:r>
      <w:r w:rsidR="002A658B" w:rsidRPr="00391BC7">
        <w:rPr>
          <w:rFonts w:asciiTheme="minorHAnsi" w:hAnsiTheme="minorHAnsi"/>
          <w:i/>
        </w:rPr>
        <w:t>tato,</w:t>
      </w:r>
      <w:r w:rsidR="002A658B" w:rsidRPr="00391BC7">
        <w:rPr>
          <w:rFonts w:asciiTheme="minorHAnsi" w:hAnsiTheme="minorHAnsi"/>
        </w:rPr>
        <w:t xml:space="preserve"> where </w:t>
      </w:r>
      <w:r w:rsidR="00356C9A" w:rsidRPr="00391BC7">
        <w:rPr>
          <w:rFonts w:asciiTheme="minorHAnsi" w:hAnsiTheme="minorHAnsi"/>
        </w:rPr>
        <w:t xml:space="preserve">the deletion of </w:t>
      </w:r>
      <w:r w:rsidR="002A658B" w:rsidRPr="00391BC7">
        <w:rPr>
          <w:rFonts w:asciiTheme="minorHAnsi" w:hAnsiTheme="minorHAnsi"/>
        </w:rPr>
        <w:t xml:space="preserve">a </w:t>
      </w:r>
      <w:r w:rsidR="00356C9A" w:rsidRPr="00391BC7">
        <w:rPr>
          <w:rFonts w:asciiTheme="minorHAnsi" w:hAnsiTheme="minorHAnsi"/>
        </w:rPr>
        <w:t>schwa</w:t>
      </w:r>
      <w:r w:rsidR="002A658B" w:rsidRPr="00391BC7">
        <w:rPr>
          <w:rFonts w:asciiTheme="minorHAnsi" w:hAnsiTheme="minorHAnsi"/>
        </w:rPr>
        <w:t xml:space="preserve"> in pre-stress position</w:t>
      </w:r>
      <w:r w:rsidR="00356C9A" w:rsidRPr="00391BC7">
        <w:rPr>
          <w:rFonts w:asciiTheme="minorHAnsi" w:hAnsiTheme="minorHAnsi"/>
        </w:rPr>
        <w:t xml:space="preserve"> is a gradient process</w:t>
      </w:r>
      <w:r w:rsidR="00FF48D1" w:rsidRPr="00391BC7">
        <w:rPr>
          <w:rFonts w:asciiTheme="minorHAnsi" w:hAnsiTheme="minorHAnsi"/>
        </w:rPr>
        <w:t>;</w:t>
      </w:r>
      <w:r w:rsidR="00356C9A" w:rsidRPr="00391BC7">
        <w:rPr>
          <w:rFonts w:asciiTheme="minorHAnsi" w:hAnsiTheme="minorHAnsi"/>
        </w:rPr>
        <w:t xml:space="preserve"> Davidson,</w:t>
      </w:r>
      <w:r w:rsidR="006B7340" w:rsidRPr="00391BC7">
        <w:rPr>
          <w:rFonts w:asciiTheme="minorHAnsi" w:hAnsiTheme="minorHAnsi" w:cs="Courier New"/>
        </w:rPr>
        <w:t xml:space="preserve"> 2006).</w:t>
      </w:r>
      <w:r w:rsidR="00C653BB">
        <w:rPr>
          <w:rFonts w:ascii="Courier New" w:hAnsi="Courier New" w:cs="Courier New"/>
        </w:rPr>
        <w:t xml:space="preserve"> </w:t>
      </w:r>
      <w:r w:rsidR="006B7340" w:rsidRPr="00391BC7">
        <w:rPr>
          <w:rFonts w:asciiTheme="minorHAnsi" w:hAnsiTheme="minorHAnsi" w:cs="Courier New"/>
        </w:rPr>
        <w:t xml:space="preserve">Bürki et al. </w:t>
      </w:r>
      <w:r w:rsidR="00FF48D1" w:rsidRPr="00391BC7">
        <w:t>used</w:t>
      </w:r>
      <w:r w:rsidR="00AB4B4A" w:rsidRPr="00391BC7">
        <w:t xml:space="preserve"> pseudohomophones (sequences of letters that do not form real words but are pronounced like existing words)</w:t>
      </w:r>
      <w:r w:rsidR="00305260" w:rsidRPr="00391BC7">
        <w:t xml:space="preserve"> of these words</w:t>
      </w:r>
      <w:r w:rsidR="00AB4B4A" w:rsidRPr="00391BC7">
        <w:t xml:space="preserve"> </w:t>
      </w:r>
      <w:r w:rsidR="00305260" w:rsidRPr="00391BC7">
        <w:t xml:space="preserve">that matched either the </w:t>
      </w:r>
      <w:r w:rsidR="00AB4B4A" w:rsidRPr="00391BC7">
        <w:t xml:space="preserve">schwa variant (e.g., “ceraingue” </w:t>
      </w:r>
      <w:r w:rsidR="00305260" w:rsidRPr="00391BC7">
        <w:t>for</w:t>
      </w:r>
      <w:r w:rsidR="00AB4B4A" w:rsidRPr="00391BC7">
        <w:t xml:space="preserve"> </w:t>
      </w:r>
      <w:r w:rsidR="00AB4B4A" w:rsidRPr="00391BC7">
        <w:rPr>
          <w:i/>
        </w:rPr>
        <w:t>seringue</w:t>
      </w:r>
      <w:r w:rsidR="00AB4B4A" w:rsidRPr="00391BC7">
        <w:t>)</w:t>
      </w:r>
      <w:r w:rsidR="00C653BB">
        <w:t xml:space="preserve"> or the reduced variant (</w:t>
      </w:r>
      <w:r w:rsidR="00305260" w:rsidRPr="00391BC7">
        <w:t xml:space="preserve">e.g., “srainge” for </w:t>
      </w:r>
      <w:r w:rsidR="00EA1A49">
        <w:rPr>
          <w:i/>
        </w:rPr>
        <w:t>s’</w:t>
      </w:r>
      <w:r w:rsidR="00305260" w:rsidRPr="00391BC7">
        <w:rPr>
          <w:i/>
        </w:rPr>
        <w:t>ringue</w:t>
      </w:r>
      <w:r w:rsidR="00305260" w:rsidRPr="00391BC7">
        <w:t>). In a naming task, these items were compared with</w:t>
      </w:r>
      <w:r w:rsidR="00AB4B4A" w:rsidRPr="00391BC7">
        <w:t xml:space="preserve"> matched pseudowords (e.g., “sireaugue” and “sreaugue”)</w:t>
      </w:r>
      <w:r w:rsidR="00506779" w:rsidRPr="00391BC7">
        <w:t>. The authors</w:t>
      </w:r>
      <w:r w:rsidR="00AB4B4A" w:rsidRPr="00391BC7">
        <w:t xml:space="preserve"> found an </w:t>
      </w:r>
      <w:r w:rsidR="00305260" w:rsidRPr="00391BC7">
        <w:t xml:space="preserve">RT </w:t>
      </w:r>
      <w:r w:rsidR="00AB4B4A" w:rsidRPr="00391BC7">
        <w:t xml:space="preserve">advantage for pseudohomophones for both variant types. Similar pseudohomophone effects have been reported for </w:t>
      </w:r>
      <w:r w:rsidR="00305260" w:rsidRPr="00391BC7">
        <w:t xml:space="preserve">non-variant </w:t>
      </w:r>
      <w:r w:rsidR="00AB4B4A" w:rsidRPr="00391BC7">
        <w:t xml:space="preserve">words and are taken to reflect the activation of the matching stored phonological representation in the output lexicon (e.g., Borowsky, Owen, &amp; Masson, 2002; Grainger, Spinelli, &amp; Ferrand, 2000; McCann &amp; Besner, 1987; Seidenberg, Petersen, Plaut, &amp; MacDonald, 1996). Bürki et al.’s results suggest that </w:t>
      </w:r>
      <w:r w:rsidR="00305260" w:rsidRPr="00391BC7">
        <w:t xml:space="preserve">representations of </w:t>
      </w:r>
      <w:r w:rsidR="00AB4B4A" w:rsidRPr="00391BC7">
        <w:t xml:space="preserve">both the schwa and the reduced variants of French schwa words are </w:t>
      </w:r>
      <w:r w:rsidR="00305260" w:rsidRPr="00391BC7">
        <w:t xml:space="preserve">stored </w:t>
      </w:r>
      <w:r w:rsidR="00AB4B4A" w:rsidRPr="00391BC7">
        <w:t>in the mental lexicon</w:t>
      </w:r>
      <w:r w:rsidR="00943C9C" w:rsidRPr="00391BC7">
        <w:t xml:space="preserve"> (see Bürki &amp; Gaskell, 2012</w:t>
      </w:r>
      <w:r w:rsidR="00AF0ECA" w:rsidRPr="00391BC7">
        <w:t>, for a similar conclusion about English words with a post-stress schwa</w:t>
      </w:r>
      <w:r w:rsidR="000E558A" w:rsidRPr="00391BC7">
        <w:t>, e.g.</w:t>
      </w:r>
      <w:r w:rsidR="002E5B14" w:rsidRPr="00391BC7">
        <w:t>,</w:t>
      </w:r>
      <w:r w:rsidR="000E558A" w:rsidRPr="00391BC7">
        <w:t xml:space="preserve"> </w:t>
      </w:r>
      <w:r w:rsidR="000E558A" w:rsidRPr="00391BC7">
        <w:rPr>
          <w:i/>
        </w:rPr>
        <w:t>cam</w:t>
      </w:r>
      <w:r w:rsidR="000E558A" w:rsidRPr="00391BC7">
        <w:rPr>
          <w:b/>
          <w:i/>
          <w:u w:val="single"/>
        </w:rPr>
        <w:t>e</w:t>
      </w:r>
      <w:r w:rsidR="000E558A" w:rsidRPr="00391BC7">
        <w:rPr>
          <w:i/>
        </w:rPr>
        <w:t>ra</w:t>
      </w:r>
      <w:r w:rsidR="00AB4B4A" w:rsidRPr="00391BC7">
        <w:t xml:space="preserve">). </w:t>
      </w:r>
      <w:r w:rsidR="000F2AF5" w:rsidRPr="00391BC7">
        <w:t>T</w:t>
      </w:r>
      <w:r w:rsidR="00DC25E1" w:rsidRPr="00391BC7">
        <w:t>he hypothesis that French schwa words have two corresponding representations was further assessed in a subsequent study. Bürki and Frauenfelder (2012) asked French participants to learn the associations between pictures of non-existing objects and novel schwa words (e.g., /</w:t>
      </w:r>
      <w:r w:rsidR="00DC25E1" w:rsidRPr="00391BC7">
        <w:rPr>
          <w:rFonts w:ascii="MS Mincho" w:eastAsia="MS Mincho" w:hAnsi="MS Mincho"/>
        </w:rPr>
        <w:t>ʃ</w:t>
      </w:r>
      <w:r w:rsidR="00DC25E1" w:rsidRPr="00391BC7">
        <w:rPr>
          <w:rFonts w:ascii="Arial" w:hAnsi="Arial" w:cs="Arial"/>
        </w:rPr>
        <w:t>ə</w:t>
      </w:r>
      <w:r w:rsidR="00DC25E1" w:rsidRPr="00391BC7">
        <w:t xml:space="preserve">nyk/) presented auditorily. The novel words varied in their alternating status (i.e., whether these words were learned with one or two variants). A subsequent picture naming task revealed that production latencies were longer for the same items (schwa or reduced variants) learned as alternating words (i.e., with two variants) than as words with only one pronunciation variant. </w:t>
      </w:r>
      <w:r w:rsidR="003A79C6" w:rsidRPr="00391BC7">
        <w:t>This finding suggests</w:t>
      </w:r>
      <w:r w:rsidR="00DC25E1" w:rsidRPr="00391BC7">
        <w:t xml:space="preserve"> that a schwa and a non-schwa representation were generated for alternating novel schwa words, and that the two representations competed for production. </w:t>
      </w:r>
    </w:p>
    <w:p w:rsidR="003A79C6" w:rsidRPr="00391BC7" w:rsidRDefault="00AB4B4A" w:rsidP="007928A8">
      <w:pPr>
        <w:spacing w:after="120" w:line="360" w:lineRule="auto"/>
        <w:rPr>
          <w:rFonts w:asciiTheme="minorHAnsi" w:hAnsiTheme="minorHAnsi"/>
        </w:rPr>
      </w:pPr>
      <w:r w:rsidRPr="00391BC7">
        <w:t>Crucially for our purpose</w:t>
      </w:r>
      <w:r w:rsidR="005254CC" w:rsidRPr="00391BC7">
        <w:t>s</w:t>
      </w:r>
      <w:r w:rsidRPr="00391BC7">
        <w:t xml:space="preserve">, </w:t>
      </w:r>
      <w:r w:rsidR="000E558A" w:rsidRPr="00391BC7">
        <w:t>Bürki et al.</w:t>
      </w:r>
      <w:r w:rsidR="00DC25E1" w:rsidRPr="00391BC7">
        <w:t xml:space="preserve"> (2011)</w:t>
      </w:r>
      <w:r w:rsidRPr="00391BC7">
        <w:t xml:space="preserve"> also found that speakers </w:t>
      </w:r>
      <w:r w:rsidR="003A79C6" w:rsidRPr="00391BC7">
        <w:t>appeared to represent</w:t>
      </w:r>
      <w:r w:rsidRPr="00391BC7">
        <w:t xml:space="preserve"> variants they rare</w:t>
      </w:r>
      <w:r w:rsidR="00596F58" w:rsidRPr="00391BC7">
        <w:t xml:space="preserve">ly or never </w:t>
      </w:r>
      <w:r w:rsidR="005254CC" w:rsidRPr="00391BC7">
        <w:t>uttered</w:t>
      </w:r>
      <w:r w:rsidR="00596F58" w:rsidRPr="00391BC7">
        <w:t>. For instance</w:t>
      </w:r>
      <w:r w:rsidR="0094029D" w:rsidRPr="00391BC7">
        <w:t xml:space="preserve">, </w:t>
      </w:r>
      <w:r w:rsidRPr="00391BC7">
        <w:t xml:space="preserve">Swiss French speakers, who mostly use the reduced variants of </w:t>
      </w:r>
      <w:r w:rsidR="000E558A" w:rsidRPr="00391BC7">
        <w:t xml:space="preserve">words </w:t>
      </w:r>
      <w:r w:rsidRPr="00391BC7">
        <w:t>with a schwa in the second syllable</w:t>
      </w:r>
      <w:r w:rsidR="0094029D" w:rsidRPr="00391BC7">
        <w:t xml:space="preserve"> (</w:t>
      </w:r>
      <w:r w:rsidRPr="00391BC7">
        <w:t xml:space="preserve">e.g., </w:t>
      </w:r>
      <w:r w:rsidRPr="00391BC7">
        <w:rPr>
          <w:i/>
        </w:rPr>
        <w:t xml:space="preserve">casserole </w:t>
      </w:r>
      <w:r w:rsidRPr="00391BC7">
        <w:t>‘</w:t>
      </w:r>
      <w:r w:rsidRPr="00391BC7">
        <w:rPr>
          <w:rFonts w:asciiTheme="minorHAnsi" w:hAnsiTheme="minorHAnsi"/>
        </w:rPr>
        <w:t xml:space="preserve">pot’), nevertheless </w:t>
      </w:r>
      <w:r w:rsidR="005254CC" w:rsidRPr="00391BC7">
        <w:rPr>
          <w:rFonts w:asciiTheme="minorHAnsi" w:hAnsiTheme="minorHAnsi"/>
        </w:rPr>
        <w:t xml:space="preserve">appeared to </w:t>
      </w:r>
      <w:r w:rsidR="005254CC" w:rsidRPr="00391BC7">
        <w:rPr>
          <w:rFonts w:asciiTheme="minorHAnsi" w:hAnsiTheme="minorHAnsi"/>
        </w:rPr>
        <w:lastRenderedPageBreak/>
        <w:t xml:space="preserve">store </w:t>
      </w:r>
      <w:r w:rsidRPr="00391BC7">
        <w:rPr>
          <w:rFonts w:asciiTheme="minorHAnsi" w:hAnsiTheme="minorHAnsi"/>
        </w:rPr>
        <w:t>representation</w:t>
      </w:r>
      <w:r w:rsidR="005254CC" w:rsidRPr="00391BC7">
        <w:rPr>
          <w:rFonts w:asciiTheme="minorHAnsi" w:hAnsiTheme="minorHAnsi"/>
        </w:rPr>
        <w:t>s</w:t>
      </w:r>
      <w:r w:rsidRPr="00391BC7">
        <w:rPr>
          <w:rFonts w:asciiTheme="minorHAnsi" w:hAnsiTheme="minorHAnsi"/>
        </w:rPr>
        <w:t xml:space="preserve"> </w:t>
      </w:r>
      <w:r w:rsidR="005254CC" w:rsidRPr="00391BC7">
        <w:rPr>
          <w:rFonts w:asciiTheme="minorHAnsi" w:hAnsiTheme="minorHAnsi"/>
        </w:rPr>
        <w:t xml:space="preserve">of </w:t>
      </w:r>
      <w:r w:rsidRPr="00391BC7">
        <w:rPr>
          <w:rFonts w:asciiTheme="minorHAnsi" w:hAnsiTheme="minorHAnsi"/>
        </w:rPr>
        <w:t xml:space="preserve">schwa variants. </w:t>
      </w:r>
      <w:r w:rsidR="0094029D" w:rsidRPr="00391BC7">
        <w:rPr>
          <w:rFonts w:asciiTheme="minorHAnsi" w:hAnsiTheme="minorHAnsi"/>
        </w:rPr>
        <w:t>According to Bürki et al.</w:t>
      </w:r>
      <w:r w:rsidR="00387B67" w:rsidRPr="00391BC7">
        <w:rPr>
          <w:rFonts w:asciiTheme="minorHAnsi" w:hAnsiTheme="minorHAnsi"/>
        </w:rPr>
        <w:t>,</w:t>
      </w:r>
      <w:r w:rsidR="007928A8" w:rsidRPr="00391BC7">
        <w:rPr>
          <w:rFonts w:asciiTheme="minorHAnsi" w:hAnsiTheme="minorHAnsi"/>
        </w:rPr>
        <w:t xml:space="preserve"> </w:t>
      </w:r>
      <w:r w:rsidR="0094029D" w:rsidRPr="00391BC7">
        <w:rPr>
          <w:rFonts w:asciiTheme="minorHAnsi" w:hAnsiTheme="minorHAnsi"/>
        </w:rPr>
        <w:t>a</w:t>
      </w:r>
      <w:r w:rsidRPr="00391BC7">
        <w:rPr>
          <w:rFonts w:asciiTheme="minorHAnsi" w:hAnsiTheme="minorHAnsi"/>
        </w:rPr>
        <w:t xml:space="preserve"> possible explanation for this </w:t>
      </w:r>
      <w:r w:rsidR="00FE5133" w:rsidRPr="00391BC7">
        <w:rPr>
          <w:rFonts w:asciiTheme="minorHAnsi" w:hAnsiTheme="minorHAnsi"/>
        </w:rPr>
        <w:t>finding</w:t>
      </w:r>
      <w:r w:rsidRPr="00391BC7">
        <w:rPr>
          <w:rFonts w:asciiTheme="minorHAnsi" w:hAnsiTheme="minorHAnsi"/>
        </w:rPr>
        <w:t xml:space="preserve"> is that </w:t>
      </w:r>
      <w:r w:rsidR="004227E7" w:rsidRPr="00391BC7">
        <w:rPr>
          <w:rFonts w:asciiTheme="minorHAnsi" w:hAnsiTheme="minorHAnsi"/>
        </w:rPr>
        <w:t>the lexicon contains</w:t>
      </w:r>
      <w:r w:rsidRPr="00391BC7">
        <w:rPr>
          <w:rFonts w:asciiTheme="minorHAnsi" w:hAnsiTheme="minorHAnsi"/>
        </w:rPr>
        <w:t xml:space="preserve"> a phonological representation </w:t>
      </w:r>
      <w:r w:rsidR="000453E1" w:rsidRPr="00391BC7">
        <w:rPr>
          <w:rFonts w:asciiTheme="minorHAnsi" w:hAnsiTheme="minorHAnsi"/>
        </w:rPr>
        <w:t>based on</w:t>
      </w:r>
      <w:r w:rsidRPr="00391BC7">
        <w:rPr>
          <w:rFonts w:asciiTheme="minorHAnsi" w:hAnsiTheme="minorHAnsi"/>
        </w:rPr>
        <w:t xml:space="preserve"> </w:t>
      </w:r>
      <w:r w:rsidR="004227E7" w:rsidRPr="00391BC7">
        <w:rPr>
          <w:rFonts w:asciiTheme="minorHAnsi" w:hAnsiTheme="minorHAnsi"/>
        </w:rPr>
        <w:t xml:space="preserve">a </w:t>
      </w:r>
      <w:r w:rsidRPr="00391BC7">
        <w:rPr>
          <w:rFonts w:asciiTheme="minorHAnsi" w:hAnsiTheme="minorHAnsi"/>
        </w:rPr>
        <w:t>word’s spelling</w:t>
      </w:r>
      <w:r w:rsidR="004227E7" w:rsidRPr="00391BC7">
        <w:rPr>
          <w:rFonts w:asciiTheme="minorHAnsi" w:hAnsiTheme="minorHAnsi"/>
        </w:rPr>
        <w:t xml:space="preserve"> even when that variant is </w:t>
      </w:r>
      <w:r w:rsidR="000453E1" w:rsidRPr="00391BC7">
        <w:rPr>
          <w:rFonts w:asciiTheme="minorHAnsi" w:hAnsiTheme="minorHAnsi"/>
        </w:rPr>
        <w:t>never</w:t>
      </w:r>
      <w:r w:rsidR="004227E7" w:rsidRPr="00391BC7">
        <w:rPr>
          <w:rFonts w:asciiTheme="minorHAnsi" w:hAnsiTheme="minorHAnsi"/>
        </w:rPr>
        <w:t xml:space="preserve"> produced</w:t>
      </w:r>
      <w:r w:rsidRPr="00391BC7">
        <w:rPr>
          <w:rFonts w:asciiTheme="minorHAnsi" w:hAnsiTheme="minorHAnsi"/>
        </w:rPr>
        <w:t xml:space="preserve">. </w:t>
      </w:r>
      <w:r w:rsidR="005254CC" w:rsidRPr="00391BC7">
        <w:rPr>
          <w:rFonts w:asciiTheme="minorHAnsi" w:hAnsiTheme="minorHAnsi"/>
        </w:rPr>
        <w:t>However, other plausible explanations exist. It could be that</w:t>
      </w:r>
      <w:r w:rsidR="004C45BE" w:rsidRPr="00391BC7">
        <w:rPr>
          <w:rFonts w:asciiTheme="minorHAnsi" w:hAnsiTheme="minorHAnsi"/>
        </w:rPr>
        <w:t xml:space="preserve"> French speakers have encountered or used the spoken forms of the non-used variant</w:t>
      </w:r>
      <w:r w:rsidR="00856990" w:rsidRPr="00391BC7">
        <w:rPr>
          <w:rFonts w:asciiTheme="minorHAnsi" w:hAnsiTheme="minorHAnsi"/>
        </w:rPr>
        <w:t>s</w:t>
      </w:r>
      <w:r w:rsidR="004C45BE" w:rsidRPr="00391BC7">
        <w:rPr>
          <w:rFonts w:asciiTheme="minorHAnsi" w:hAnsiTheme="minorHAnsi"/>
        </w:rPr>
        <w:t xml:space="preserve"> on a few occasions, and this </w:t>
      </w:r>
      <w:r w:rsidR="005254CC" w:rsidRPr="00391BC7">
        <w:rPr>
          <w:rFonts w:asciiTheme="minorHAnsi" w:hAnsiTheme="minorHAnsi"/>
        </w:rPr>
        <w:t xml:space="preserve">limited </w:t>
      </w:r>
      <w:r w:rsidR="004C45BE" w:rsidRPr="00391BC7">
        <w:rPr>
          <w:rFonts w:asciiTheme="minorHAnsi" w:hAnsiTheme="minorHAnsi"/>
        </w:rPr>
        <w:t xml:space="preserve">exposure was sufficient to generate a lexical representation for these variants. A </w:t>
      </w:r>
      <w:r w:rsidR="005254CC" w:rsidRPr="00391BC7">
        <w:rPr>
          <w:rFonts w:asciiTheme="minorHAnsi" w:hAnsiTheme="minorHAnsi"/>
        </w:rPr>
        <w:t xml:space="preserve">further </w:t>
      </w:r>
      <w:r w:rsidR="008A45D3" w:rsidRPr="00391BC7">
        <w:rPr>
          <w:rFonts w:asciiTheme="minorHAnsi" w:hAnsiTheme="minorHAnsi"/>
        </w:rPr>
        <w:t>alternative</w:t>
      </w:r>
      <w:r w:rsidR="005254CC" w:rsidRPr="00391BC7">
        <w:rPr>
          <w:rFonts w:asciiTheme="minorHAnsi" w:hAnsiTheme="minorHAnsi"/>
        </w:rPr>
        <w:t xml:space="preserve"> is that </w:t>
      </w:r>
      <w:r w:rsidR="004C45BE" w:rsidRPr="00391BC7">
        <w:rPr>
          <w:rFonts w:asciiTheme="minorHAnsi" w:hAnsiTheme="minorHAnsi"/>
        </w:rPr>
        <w:t xml:space="preserve">speakers may infer the existence of a variant on the basis of the phonotactic properties of the </w:t>
      </w:r>
      <w:r w:rsidR="005254CC" w:rsidRPr="00391BC7">
        <w:rPr>
          <w:rFonts w:asciiTheme="minorHAnsi" w:hAnsiTheme="minorHAnsi"/>
        </w:rPr>
        <w:t>word</w:t>
      </w:r>
      <w:r w:rsidR="004C45BE" w:rsidRPr="00391BC7">
        <w:rPr>
          <w:rFonts w:asciiTheme="minorHAnsi" w:hAnsiTheme="minorHAnsi"/>
        </w:rPr>
        <w:t>. For instance, they might d</w:t>
      </w:r>
      <w:r w:rsidR="00E82860" w:rsidRPr="00391BC7">
        <w:rPr>
          <w:rFonts w:asciiTheme="minorHAnsi" w:hAnsiTheme="minorHAnsi"/>
        </w:rPr>
        <w:t>educe that the word form [</w:t>
      </w:r>
      <w:r w:rsidR="00E82860" w:rsidRPr="00391BC7">
        <w:rPr>
          <w:rFonts w:ascii="SILDoulos IPA93" w:hAnsi="SILDoulos IPA93"/>
        </w:rPr>
        <w:t></w:t>
      </w:r>
      <w:r w:rsidR="00E82860" w:rsidRPr="00391BC7">
        <w:rPr>
          <w:rFonts w:ascii="SILDoulos IPA93" w:hAnsi="SILDoulos IPA93"/>
        </w:rPr>
        <w:t></w:t>
      </w:r>
      <w:r w:rsidR="00E82860" w:rsidRPr="00391BC7">
        <w:rPr>
          <w:rFonts w:ascii="SILDoulos IPA93" w:hAnsi="SILDoulos IPA93"/>
        </w:rPr>
        <w:t></w:t>
      </w:r>
      <w:r w:rsidR="00E82860" w:rsidRPr="00391BC7">
        <w:rPr>
          <w:rFonts w:ascii="SILDoulos IPA93" w:hAnsi="SILDoulos IPA93"/>
        </w:rPr>
        <w:t></w:t>
      </w:r>
      <w:r w:rsidR="00E82860" w:rsidRPr="00391BC7">
        <w:rPr>
          <w:rFonts w:ascii="SILDoulos IPA93" w:hAnsi="SILDoulos IPA93"/>
        </w:rPr>
        <w:t></w:t>
      </w:r>
      <w:r w:rsidR="00E82860" w:rsidRPr="00391BC7">
        <w:rPr>
          <w:rFonts w:ascii="SILDoulos IPA93" w:hAnsi="SILDoulos IPA93"/>
        </w:rPr>
        <w:t></w:t>
      </w:r>
      <w:r w:rsidR="00E82860" w:rsidRPr="00391BC7">
        <w:rPr>
          <w:rFonts w:ascii="SILDoulos IPA93" w:hAnsi="SILDoulos IPA93"/>
        </w:rPr>
        <w:t></w:t>
      </w:r>
      <w:r w:rsidR="004C45BE" w:rsidRPr="00391BC7">
        <w:rPr>
          <w:rFonts w:asciiTheme="minorHAnsi" w:hAnsiTheme="minorHAnsi"/>
        </w:rPr>
        <w:t>] from c</w:t>
      </w:r>
      <w:r w:rsidR="004C45BE" w:rsidRPr="00391BC7">
        <w:rPr>
          <w:rFonts w:asciiTheme="minorHAnsi" w:hAnsiTheme="minorHAnsi"/>
          <w:i/>
        </w:rPr>
        <w:t>lavecin ‘</w:t>
      </w:r>
      <w:r w:rsidR="000453E1" w:rsidRPr="00391BC7">
        <w:rPr>
          <w:rFonts w:asciiTheme="minorHAnsi" w:hAnsiTheme="minorHAnsi"/>
          <w:i/>
        </w:rPr>
        <w:t>harpsichord</w:t>
      </w:r>
      <w:r w:rsidR="004C45BE" w:rsidRPr="00391BC7">
        <w:rPr>
          <w:rFonts w:asciiTheme="minorHAnsi" w:hAnsiTheme="minorHAnsi"/>
          <w:i/>
        </w:rPr>
        <w:t xml:space="preserve">’ </w:t>
      </w:r>
      <w:r w:rsidR="004C45BE" w:rsidRPr="00391BC7">
        <w:rPr>
          <w:rFonts w:asciiTheme="minorHAnsi" w:hAnsiTheme="minorHAnsi"/>
        </w:rPr>
        <w:t>has a corresponding schwa variant given that the clu</w:t>
      </w:r>
      <w:r w:rsidR="00E82860" w:rsidRPr="00391BC7">
        <w:rPr>
          <w:rFonts w:asciiTheme="minorHAnsi" w:hAnsiTheme="minorHAnsi"/>
        </w:rPr>
        <w:t>ster [vs] does not exist in French non-</w:t>
      </w:r>
      <w:r w:rsidR="004C45BE" w:rsidRPr="00391BC7">
        <w:rPr>
          <w:rFonts w:asciiTheme="minorHAnsi" w:hAnsiTheme="minorHAnsi"/>
        </w:rPr>
        <w:t xml:space="preserve">schwa </w:t>
      </w:r>
      <w:r w:rsidR="00E82860" w:rsidRPr="00391BC7">
        <w:rPr>
          <w:rFonts w:asciiTheme="minorHAnsi" w:hAnsiTheme="minorHAnsi"/>
        </w:rPr>
        <w:t>words</w:t>
      </w:r>
      <w:r w:rsidR="00857703" w:rsidRPr="00391BC7">
        <w:rPr>
          <w:rFonts w:asciiTheme="minorHAnsi" w:hAnsiTheme="minorHAnsi"/>
        </w:rPr>
        <w:t>.</w:t>
      </w:r>
      <w:r w:rsidR="007928A8" w:rsidRPr="00391BC7">
        <w:rPr>
          <w:rFonts w:asciiTheme="minorHAnsi" w:hAnsiTheme="minorHAnsi"/>
        </w:rPr>
        <w:t xml:space="preserve"> </w:t>
      </w:r>
    </w:p>
    <w:p w:rsidR="007928A8" w:rsidRPr="00391BC7" w:rsidRDefault="00AB4B4A" w:rsidP="007928A8">
      <w:pPr>
        <w:spacing w:after="120" w:line="360" w:lineRule="auto"/>
        <w:rPr>
          <w:rFonts w:asciiTheme="minorHAnsi" w:hAnsiTheme="minorHAnsi"/>
        </w:rPr>
      </w:pPr>
      <w:r w:rsidRPr="00391BC7">
        <w:t xml:space="preserve">Correspondence with a word’s spelling has also been regularly proposed as a post hoc explanation of findings in the recognition domain. Racine and Grosjean (2005) examined the recognition of French </w:t>
      </w:r>
      <w:r w:rsidR="00D14A6A">
        <w:t>non-initial</w:t>
      </w:r>
      <w:r w:rsidRPr="00391BC7">
        <w:t xml:space="preserve"> schwa words by Swiss participants and showed that the recognition of non</w:t>
      </w:r>
      <w:r w:rsidR="00E914CF" w:rsidRPr="00391BC7">
        <w:t>-</w:t>
      </w:r>
      <w:r w:rsidRPr="00391BC7">
        <w:t xml:space="preserve">produced </w:t>
      </w:r>
      <w:r w:rsidR="00E914CF" w:rsidRPr="00391BC7">
        <w:t xml:space="preserve">schwa </w:t>
      </w:r>
      <w:r w:rsidRPr="00391BC7">
        <w:t xml:space="preserve">variants was not delayed </w:t>
      </w:r>
      <w:r w:rsidR="00E914CF" w:rsidRPr="00391BC7">
        <w:t xml:space="preserve">when </w:t>
      </w:r>
      <w:r w:rsidRPr="00391BC7">
        <w:t xml:space="preserve">compared </w:t>
      </w:r>
      <w:r w:rsidR="00E914CF" w:rsidRPr="00391BC7">
        <w:t>with recognition of</w:t>
      </w:r>
      <w:r w:rsidRPr="00391BC7">
        <w:t xml:space="preserve"> </w:t>
      </w:r>
      <w:r w:rsidR="00E914CF" w:rsidRPr="00391BC7">
        <w:t xml:space="preserve">the corresponding reduced </w:t>
      </w:r>
      <w:r w:rsidRPr="00391BC7">
        <w:t xml:space="preserve">variants </w:t>
      </w:r>
      <w:r w:rsidR="00E914CF" w:rsidRPr="00391BC7">
        <w:t xml:space="preserve">that were typically </w:t>
      </w:r>
      <w:r w:rsidRPr="00391BC7">
        <w:t xml:space="preserve">used </w:t>
      </w:r>
      <w:r w:rsidR="00E914CF" w:rsidRPr="00391BC7">
        <w:t>in production</w:t>
      </w:r>
      <w:r w:rsidRPr="00391BC7">
        <w:t xml:space="preserve">. Racine and Grosjean suggested that the correspondence of the schwa variants with the spelling could explain why these variants were not recognized more slowly. </w:t>
      </w:r>
      <w:r w:rsidR="009302A8" w:rsidRPr="00391BC7">
        <w:t xml:space="preserve">Similarly, </w:t>
      </w:r>
      <w:r w:rsidRPr="00391BC7">
        <w:t xml:space="preserve">Ranbom and Connine (2007) found that nasal flapped variants in American English (e.g., </w:t>
      </w:r>
      <w:r w:rsidRPr="00391BC7">
        <w:rPr>
          <w:i/>
        </w:rPr>
        <w:t>gentle</w:t>
      </w:r>
      <w:r w:rsidR="002E5B14" w:rsidRPr="00391BC7">
        <w:t xml:space="preserve"> produced </w:t>
      </w:r>
      <w:r w:rsidRPr="00391BC7">
        <w:t>[</w:t>
      </w:r>
      <w:r w:rsidRPr="00391BC7">
        <w:rPr>
          <w:rFonts w:ascii="SILDoulos IPA93" w:hAnsi="SILDoulos IPA93"/>
        </w:rPr>
        <w:t></w:t>
      </w:r>
      <w:r w:rsidRPr="00391BC7">
        <w:rPr>
          <w:rFonts w:ascii="SILDoulos IPA93" w:hAnsi="SILDoulos IPA93"/>
        </w:rPr>
        <w:t></w:t>
      </w:r>
      <w:r w:rsidRPr="00391BC7">
        <w:rPr>
          <w:rFonts w:ascii="SILDoulos IPA93" w:hAnsi="SILDoulos IPA93"/>
        </w:rPr>
        <w:t></w:t>
      </w:r>
      <w:r w:rsidRPr="00391BC7">
        <w:rPr>
          <w:rFonts w:ascii="SILDoulos IPA93" w:hAnsi="SILDoulos IPA93"/>
        </w:rPr>
        <w:t></w:t>
      </w:r>
      <w:r w:rsidRPr="00391BC7">
        <w:rPr>
          <w:rFonts w:ascii="SILDoulos IPA93" w:hAnsi="SILDoulos IPA93"/>
        </w:rPr>
        <w:t></w:t>
      </w:r>
      <w:r w:rsidRPr="00391BC7">
        <w:rPr>
          <w:rFonts w:ascii="SILDoulos IPA93" w:hAnsi="SILDoulos IPA93"/>
        </w:rPr>
        <w:t></w:t>
      </w:r>
      <w:r w:rsidRPr="00391BC7">
        <w:t xml:space="preserve">]) were recognized with longer </w:t>
      </w:r>
      <w:r w:rsidR="001578A4" w:rsidRPr="00391BC7">
        <w:t>response</w:t>
      </w:r>
      <w:r w:rsidRPr="00391BC7">
        <w:t xml:space="preserve"> times than non-flapped variants ([</w:t>
      </w:r>
      <w:r w:rsidRPr="00391BC7">
        <w:rPr>
          <w:rFonts w:ascii="SILDoulos IPA93" w:hAnsi="SILDoulos IPA93"/>
        </w:rPr>
        <w:t></w:t>
      </w:r>
      <w:r w:rsidRPr="00391BC7">
        <w:rPr>
          <w:rFonts w:ascii="SILDoulos IPA93" w:hAnsi="SILDoulos IPA93"/>
        </w:rPr>
        <w:t></w:t>
      </w:r>
      <w:r w:rsidRPr="00391BC7">
        <w:rPr>
          <w:rFonts w:ascii="SILDoulos IPA93" w:hAnsi="SILDoulos IPA93"/>
        </w:rPr>
        <w:t></w:t>
      </w:r>
      <w:r w:rsidRPr="00391BC7">
        <w:rPr>
          <w:rFonts w:ascii="SILDoulos IPA93" w:hAnsi="SILDoulos IPA93"/>
        </w:rPr>
        <w:t></w:t>
      </w:r>
      <w:r w:rsidRPr="00391BC7">
        <w:rPr>
          <w:rFonts w:ascii="SILDoulos IPA93" w:hAnsi="SILDoulos IPA93"/>
        </w:rPr>
        <w:t></w:t>
      </w:r>
      <w:r w:rsidRPr="00391BC7">
        <w:rPr>
          <w:rFonts w:ascii="SILDoulos IPA93" w:hAnsi="SILDoulos IPA93"/>
        </w:rPr>
        <w:t></w:t>
      </w:r>
      <w:r w:rsidRPr="00391BC7">
        <w:t xml:space="preserve">]), even though they were much more frequent. In addition, they observed that the recognition speed of flapped variants was modulated by their frequency, whereas that of the non-flapped variants was not. </w:t>
      </w:r>
      <w:r w:rsidR="009302A8" w:rsidRPr="00391BC7">
        <w:t xml:space="preserve">Ranbom and Connine </w:t>
      </w:r>
      <w:r w:rsidR="00EA1A49">
        <w:t>suggest</w:t>
      </w:r>
      <w:r w:rsidR="009302A8" w:rsidRPr="00391BC7">
        <w:t>ed</w:t>
      </w:r>
      <w:r w:rsidRPr="00391BC7">
        <w:rPr>
          <w:rFonts w:asciiTheme="minorHAnsi" w:hAnsiTheme="minorHAnsi"/>
        </w:rPr>
        <w:t xml:space="preserve"> that </w:t>
      </w:r>
      <w:r w:rsidR="009302A8" w:rsidRPr="00391BC7">
        <w:rPr>
          <w:rFonts w:asciiTheme="minorHAnsi" w:hAnsiTheme="minorHAnsi"/>
        </w:rPr>
        <w:t>both</w:t>
      </w:r>
      <w:r w:rsidRPr="00391BC7">
        <w:rPr>
          <w:rFonts w:asciiTheme="minorHAnsi" w:hAnsiTheme="minorHAnsi"/>
        </w:rPr>
        <w:t xml:space="preserve"> variants </w:t>
      </w:r>
      <w:r w:rsidR="00EA1A49">
        <w:rPr>
          <w:rFonts w:asciiTheme="minorHAnsi" w:hAnsiTheme="minorHAnsi"/>
        </w:rPr>
        <w:t>could be</w:t>
      </w:r>
      <w:r w:rsidRPr="00391BC7">
        <w:rPr>
          <w:rFonts w:asciiTheme="minorHAnsi" w:hAnsiTheme="minorHAnsi"/>
        </w:rPr>
        <w:t xml:space="preserve"> lexically represented, </w:t>
      </w:r>
      <w:r w:rsidR="009302A8" w:rsidRPr="00391BC7">
        <w:rPr>
          <w:rFonts w:asciiTheme="minorHAnsi" w:hAnsiTheme="minorHAnsi"/>
        </w:rPr>
        <w:t xml:space="preserve">with </w:t>
      </w:r>
      <w:r w:rsidRPr="00391BC7">
        <w:rPr>
          <w:rFonts w:asciiTheme="minorHAnsi" w:hAnsiTheme="minorHAnsi"/>
        </w:rPr>
        <w:t>the representation of the rarely used variant possibly</w:t>
      </w:r>
      <w:r w:rsidR="009302A8" w:rsidRPr="00391BC7">
        <w:rPr>
          <w:rFonts w:asciiTheme="minorHAnsi" w:hAnsiTheme="minorHAnsi"/>
        </w:rPr>
        <w:t xml:space="preserve"> being</w:t>
      </w:r>
      <w:r w:rsidRPr="00391BC7">
        <w:rPr>
          <w:rFonts w:asciiTheme="minorHAnsi" w:hAnsiTheme="minorHAnsi"/>
        </w:rPr>
        <w:t xml:space="preserve"> derived from orthography (see also Connine, 2004). Importantly, however, whereas correspondence with the word’s spelling provides a neat explanation for several results in the field, it remains post</w:t>
      </w:r>
      <w:r w:rsidR="009302A8" w:rsidRPr="00391BC7">
        <w:rPr>
          <w:rFonts w:asciiTheme="minorHAnsi" w:hAnsiTheme="minorHAnsi"/>
        </w:rPr>
        <w:t xml:space="preserve"> </w:t>
      </w:r>
      <w:r w:rsidRPr="00391BC7">
        <w:rPr>
          <w:rFonts w:asciiTheme="minorHAnsi" w:hAnsiTheme="minorHAnsi"/>
        </w:rPr>
        <w:t xml:space="preserve">hoc </w:t>
      </w:r>
      <w:r w:rsidR="009302A8" w:rsidRPr="00391BC7">
        <w:rPr>
          <w:rFonts w:asciiTheme="minorHAnsi" w:hAnsiTheme="minorHAnsi"/>
        </w:rPr>
        <w:t>and</w:t>
      </w:r>
      <w:r w:rsidRPr="00391BC7">
        <w:rPr>
          <w:rFonts w:asciiTheme="minorHAnsi" w:hAnsiTheme="minorHAnsi"/>
        </w:rPr>
        <w:t xml:space="preserve"> has never been directly tested. </w:t>
      </w:r>
      <w:r w:rsidR="003A79C6" w:rsidRPr="00391BC7">
        <w:rPr>
          <w:rFonts w:asciiTheme="minorHAnsi" w:hAnsiTheme="minorHAnsi"/>
        </w:rPr>
        <w:t xml:space="preserve">Furthermore, traditional psycholinguistic paradigms based on existing words cannot be used to discriminate this account from the alternatives described above, as they do not allow control over speakers’ previous exposures to variants. </w:t>
      </w:r>
      <w:r w:rsidR="009302A8" w:rsidRPr="00391BC7">
        <w:rPr>
          <w:rFonts w:asciiTheme="minorHAnsi" w:hAnsiTheme="minorHAnsi"/>
        </w:rPr>
        <w:t>Full</w:t>
      </w:r>
      <w:r w:rsidR="003A79C6" w:rsidRPr="00391BC7">
        <w:rPr>
          <w:rFonts w:asciiTheme="minorHAnsi" w:hAnsiTheme="minorHAnsi"/>
        </w:rPr>
        <w:t xml:space="preserve"> control of this variable requires the use of artificial word learning paradigms.</w:t>
      </w:r>
    </w:p>
    <w:p w:rsidR="00DA3581" w:rsidRPr="00391BC7" w:rsidRDefault="00356C9A" w:rsidP="00D5612C">
      <w:pPr>
        <w:spacing w:after="120" w:line="360" w:lineRule="auto"/>
        <w:rPr>
          <w:rFonts w:asciiTheme="minorHAnsi" w:hAnsiTheme="minorHAnsi"/>
        </w:rPr>
      </w:pPr>
      <w:r w:rsidRPr="00391BC7">
        <w:rPr>
          <w:rFonts w:asciiTheme="minorHAnsi" w:hAnsiTheme="minorHAnsi"/>
        </w:rPr>
        <w:t>The present research</w:t>
      </w:r>
      <w:r w:rsidR="00054DCB" w:rsidRPr="00391BC7">
        <w:rPr>
          <w:rFonts w:asciiTheme="minorHAnsi" w:hAnsiTheme="minorHAnsi"/>
        </w:rPr>
        <w:t xml:space="preserve"> has </w:t>
      </w:r>
      <w:r w:rsidRPr="00391BC7">
        <w:rPr>
          <w:rFonts w:asciiTheme="minorHAnsi" w:hAnsiTheme="minorHAnsi"/>
        </w:rPr>
        <w:t>two</w:t>
      </w:r>
      <w:r w:rsidR="00054DCB" w:rsidRPr="00391BC7">
        <w:rPr>
          <w:rFonts w:asciiTheme="minorHAnsi" w:hAnsiTheme="minorHAnsi"/>
        </w:rPr>
        <w:t xml:space="preserve"> aims. </w:t>
      </w:r>
      <w:r w:rsidRPr="00391BC7">
        <w:t xml:space="preserve">Its </w:t>
      </w:r>
      <w:r w:rsidR="00054DCB" w:rsidRPr="00391BC7">
        <w:t xml:space="preserve">first aim </w:t>
      </w:r>
      <w:r w:rsidR="00054DCB" w:rsidRPr="00391BC7">
        <w:rPr>
          <w:rFonts w:asciiTheme="minorHAnsi" w:hAnsiTheme="minorHAnsi"/>
        </w:rPr>
        <w:t>is to</w:t>
      </w:r>
      <w:r w:rsidR="00724AD2" w:rsidRPr="00391BC7">
        <w:rPr>
          <w:rFonts w:asciiTheme="minorHAnsi" w:hAnsiTheme="minorHAnsi"/>
        </w:rPr>
        <w:t xml:space="preserve"> </w:t>
      </w:r>
      <w:r w:rsidR="00BC6A0D" w:rsidRPr="00391BC7">
        <w:rPr>
          <w:rFonts w:asciiTheme="minorHAnsi" w:hAnsiTheme="minorHAnsi"/>
        </w:rPr>
        <w:t xml:space="preserve">examine </w:t>
      </w:r>
      <w:r w:rsidR="00724AD2" w:rsidRPr="00391BC7">
        <w:rPr>
          <w:rFonts w:asciiTheme="minorHAnsi" w:hAnsiTheme="minorHAnsi"/>
        </w:rPr>
        <w:t>the hypothesis that exposure to a word’s spelling is sufficient to generate a correspond</w:t>
      </w:r>
      <w:r w:rsidR="00E962DD" w:rsidRPr="00391BC7">
        <w:rPr>
          <w:rFonts w:asciiTheme="minorHAnsi" w:hAnsiTheme="minorHAnsi"/>
        </w:rPr>
        <w:t>ing phonological representation</w:t>
      </w:r>
      <w:r w:rsidR="00BC6A0D" w:rsidRPr="00391BC7">
        <w:rPr>
          <w:rFonts w:asciiTheme="minorHAnsi" w:hAnsiTheme="minorHAnsi"/>
        </w:rPr>
        <w:t>. This will answer the question of whether the finding that speakers represent variants they do not use (Bürki et al., 2011) can indeed be attributed to the influence of spelling, or is due to the speakers’ occasional exposure to these</w:t>
      </w:r>
      <w:r w:rsidR="003A79C6" w:rsidRPr="00391BC7">
        <w:rPr>
          <w:rFonts w:asciiTheme="minorHAnsi" w:hAnsiTheme="minorHAnsi"/>
        </w:rPr>
        <w:t xml:space="preserve"> variants’ spoken forms</w:t>
      </w:r>
      <w:r w:rsidR="00FA2D7E" w:rsidRPr="00391BC7">
        <w:rPr>
          <w:rFonts w:asciiTheme="minorHAnsi" w:hAnsiTheme="minorHAnsi"/>
        </w:rPr>
        <w:t>.</w:t>
      </w:r>
      <w:r w:rsidR="000676CD" w:rsidRPr="00391BC7">
        <w:rPr>
          <w:rFonts w:asciiTheme="minorHAnsi" w:hAnsiTheme="minorHAnsi"/>
        </w:rPr>
        <w:t xml:space="preserve"> Th</w:t>
      </w:r>
      <w:r w:rsidR="00BA6535" w:rsidRPr="00391BC7">
        <w:rPr>
          <w:rFonts w:asciiTheme="minorHAnsi" w:hAnsiTheme="minorHAnsi"/>
        </w:rPr>
        <w:t>is</w:t>
      </w:r>
      <w:r w:rsidR="00BC3BAF" w:rsidRPr="00391BC7">
        <w:rPr>
          <w:rFonts w:asciiTheme="minorHAnsi" w:hAnsiTheme="minorHAnsi"/>
        </w:rPr>
        <w:t xml:space="preserve"> issue</w:t>
      </w:r>
      <w:r w:rsidR="008C51DC" w:rsidRPr="00391BC7">
        <w:rPr>
          <w:rFonts w:asciiTheme="minorHAnsi" w:hAnsiTheme="minorHAnsi"/>
        </w:rPr>
        <w:t xml:space="preserve"> </w:t>
      </w:r>
      <w:r w:rsidR="00BA6535" w:rsidRPr="00391BC7">
        <w:rPr>
          <w:rFonts w:asciiTheme="minorHAnsi" w:hAnsiTheme="minorHAnsi"/>
        </w:rPr>
        <w:t xml:space="preserve">is </w:t>
      </w:r>
      <w:r w:rsidR="00197A1D" w:rsidRPr="00391BC7">
        <w:rPr>
          <w:rFonts w:asciiTheme="minorHAnsi" w:hAnsiTheme="minorHAnsi"/>
        </w:rPr>
        <w:t>important because it provides information about how lexical representations of word pronunciation are created and</w:t>
      </w:r>
      <w:r w:rsidR="00BC6A0D" w:rsidRPr="00391BC7">
        <w:rPr>
          <w:rFonts w:asciiTheme="minorHAnsi" w:hAnsiTheme="minorHAnsi"/>
        </w:rPr>
        <w:t xml:space="preserve"> maintained.</w:t>
      </w:r>
      <w:r w:rsidR="00BC3BAF" w:rsidRPr="00391BC7">
        <w:rPr>
          <w:rFonts w:asciiTheme="minorHAnsi" w:hAnsiTheme="minorHAnsi"/>
        </w:rPr>
        <w:t xml:space="preserve"> </w:t>
      </w:r>
    </w:p>
    <w:p w:rsidR="00CB7C07" w:rsidRPr="00391BC7" w:rsidRDefault="00CB7C07" w:rsidP="00CB7C07">
      <w:pPr>
        <w:pStyle w:val="Corpsdetexte"/>
        <w:jc w:val="left"/>
        <w:rPr>
          <w:rFonts w:asciiTheme="minorHAnsi" w:hAnsiTheme="minorHAnsi"/>
          <w:sz w:val="22"/>
          <w:szCs w:val="22"/>
          <w:lang w:val="en-GB"/>
        </w:rPr>
      </w:pPr>
      <w:r w:rsidRPr="00391BC7">
        <w:rPr>
          <w:rFonts w:asciiTheme="minorHAnsi" w:hAnsiTheme="minorHAnsi"/>
          <w:sz w:val="22"/>
          <w:szCs w:val="22"/>
          <w:lang w:val="en-GB"/>
        </w:rPr>
        <w:lastRenderedPageBreak/>
        <w:t xml:space="preserve">The second and more general aim of this research is to add to our understanding of the ways in which orthographic knowledge can influence spoken word production. Words affected by phonological variation processes provide us with a perfect test case to address this question, given that one of their variants corresponds to the spelling whereas the other does not. </w:t>
      </w:r>
    </w:p>
    <w:p w:rsidR="00CB7C07" w:rsidRPr="00391BC7" w:rsidRDefault="00CB7C07" w:rsidP="00CB7C07">
      <w:pPr>
        <w:spacing w:after="120" w:line="360" w:lineRule="auto"/>
      </w:pPr>
      <w:r w:rsidRPr="00391BC7">
        <w:rPr>
          <w:rFonts w:asciiTheme="minorHAnsi" w:hAnsiTheme="minorHAnsi"/>
        </w:rPr>
        <w:t xml:space="preserve">Most studies </w:t>
      </w:r>
      <w:r w:rsidR="009302A8" w:rsidRPr="00391BC7">
        <w:rPr>
          <w:rFonts w:asciiTheme="minorHAnsi" w:hAnsiTheme="minorHAnsi"/>
        </w:rPr>
        <w:t>of</w:t>
      </w:r>
      <w:r w:rsidRPr="00391BC7">
        <w:rPr>
          <w:rFonts w:asciiTheme="minorHAnsi" w:hAnsiTheme="minorHAnsi"/>
        </w:rPr>
        <w:t xml:space="preserve"> the </w:t>
      </w:r>
      <w:r w:rsidR="009302A8" w:rsidRPr="00391BC7">
        <w:rPr>
          <w:rFonts w:asciiTheme="minorHAnsi" w:hAnsiTheme="minorHAnsi"/>
        </w:rPr>
        <w:t xml:space="preserve">role </w:t>
      </w:r>
      <w:r w:rsidRPr="00391BC7">
        <w:rPr>
          <w:rFonts w:asciiTheme="minorHAnsi" w:hAnsiTheme="minorHAnsi"/>
        </w:rPr>
        <w:t xml:space="preserve">of spelling </w:t>
      </w:r>
      <w:r w:rsidR="009302A8" w:rsidRPr="00391BC7">
        <w:rPr>
          <w:rFonts w:asciiTheme="minorHAnsi" w:hAnsiTheme="minorHAnsi"/>
        </w:rPr>
        <w:t xml:space="preserve">in </w:t>
      </w:r>
      <w:r w:rsidRPr="00391BC7">
        <w:rPr>
          <w:rFonts w:asciiTheme="minorHAnsi" w:hAnsiTheme="minorHAnsi"/>
        </w:rPr>
        <w:t>spoken word processing have focused on recognition tasks</w:t>
      </w:r>
      <w:r w:rsidR="000F2AF5" w:rsidRPr="00391BC7">
        <w:rPr>
          <w:rFonts w:asciiTheme="minorHAnsi" w:hAnsiTheme="minorHAnsi"/>
        </w:rPr>
        <w:t>. A</w:t>
      </w:r>
      <w:r w:rsidRPr="00391BC7">
        <w:rPr>
          <w:rFonts w:asciiTheme="minorHAnsi" w:hAnsiTheme="minorHAnsi"/>
        </w:rPr>
        <w:t>n influence of orthographic form has been found in numerous studies, using a wide range of experimental paradigms (</w:t>
      </w:r>
      <w:r w:rsidR="009302A8" w:rsidRPr="00391BC7">
        <w:rPr>
          <w:rFonts w:asciiTheme="minorHAnsi" w:hAnsiTheme="minorHAnsi"/>
        </w:rPr>
        <w:t xml:space="preserve">e.g., </w:t>
      </w:r>
      <w:r w:rsidRPr="00391BC7">
        <w:rPr>
          <w:rFonts w:asciiTheme="minorHAnsi" w:hAnsiTheme="minorHAnsi"/>
        </w:rPr>
        <w:t xml:space="preserve">rhyme detection and rhyme similarity judgements, </w:t>
      </w:r>
      <w:r w:rsidRPr="00391BC7">
        <w:t>Seidenberg &amp; Tanenhaus, 1979; phoneme monitoring, Dijkstra, Roelofs, &amp; Fieuws, 1995; unimodal priming paradigm with offset overlap</w:t>
      </w:r>
      <w:r w:rsidR="009302A8" w:rsidRPr="00391BC7">
        <w:t xml:space="preserve">, </w:t>
      </w:r>
      <w:r w:rsidRPr="00391BC7">
        <w:t>Chérea</w:t>
      </w:r>
      <w:r w:rsidR="00E053EF">
        <w:t>u, Gaskell, &amp; Dumay, 2007; same</w:t>
      </w:r>
      <w:r w:rsidRPr="00391BC7">
        <w:t>/different ta</w:t>
      </w:r>
      <w:r w:rsidR="001026A7" w:rsidRPr="00391BC7">
        <w:t>sk involving mispronunciations</w:t>
      </w:r>
      <w:r w:rsidR="009302A8" w:rsidRPr="00391BC7">
        <w:t xml:space="preserve">, </w:t>
      </w:r>
      <w:r w:rsidRPr="00391BC7">
        <w:t>Ranbom &amp; Connine, 2011; masked priming with homophones</w:t>
      </w:r>
      <w:r w:rsidR="009302A8" w:rsidRPr="00391BC7">
        <w:t xml:space="preserve">, </w:t>
      </w:r>
      <w:r w:rsidRPr="00391BC7">
        <w:t xml:space="preserve">Grainger &amp; Ferrand, 1994). Several studies also relied on the manipulation of orthographic consistency and found that </w:t>
      </w:r>
      <w:r w:rsidR="009302A8" w:rsidRPr="00391BC7">
        <w:t>RT</w:t>
      </w:r>
      <w:r w:rsidRPr="00391BC7">
        <w:t xml:space="preserve">s, in a variety of tasks, were faster for words whose spelling to sound correspondences are consistent than for words </w:t>
      </w:r>
      <w:r w:rsidR="009302A8" w:rsidRPr="00391BC7">
        <w:t>that</w:t>
      </w:r>
      <w:r w:rsidRPr="00391BC7">
        <w:t xml:space="preserve"> could potentially be spelled </w:t>
      </w:r>
      <w:r w:rsidR="009302A8" w:rsidRPr="00391BC7">
        <w:t xml:space="preserve">in </w:t>
      </w:r>
      <w:r w:rsidRPr="00391BC7">
        <w:t>different ways</w:t>
      </w:r>
      <w:r w:rsidR="009302A8" w:rsidRPr="00391BC7">
        <w:t xml:space="preserve"> (</w:t>
      </w:r>
      <w:r w:rsidRPr="00391BC7">
        <w:t xml:space="preserve">e.g., </w:t>
      </w:r>
      <w:r w:rsidR="00051574" w:rsidRPr="00391BC7">
        <w:t>Montant, Schön, Anton, &amp; Ziegler, 2011</w:t>
      </w:r>
      <w:r w:rsidRPr="00391BC7">
        <w:t>; Perre, Pattamadilok, Montant, &amp; Ziegler, 2009;</w:t>
      </w:r>
      <w:r w:rsidR="001E587C" w:rsidRPr="00391BC7">
        <w:t xml:space="preserve"> Petrova, Gaskell, &amp; Ferrand, 2011; Ziegler &amp; Ferrand, 1998; </w:t>
      </w:r>
      <w:r w:rsidR="00051574" w:rsidRPr="00391BC7">
        <w:t xml:space="preserve">Ziegler, </w:t>
      </w:r>
      <w:r w:rsidRPr="00391BC7">
        <w:t>Petrova, &amp; Ferrand, 2008). Additional evidence suggesting an influence of spelling on spoken word processing comes from studies comparin</w:t>
      </w:r>
      <w:r w:rsidR="00403CFB" w:rsidRPr="00391BC7">
        <w:t>g skilled and beginning readers</w:t>
      </w:r>
      <w:r w:rsidRPr="00391BC7">
        <w:t xml:space="preserve">. For instance, Ziegler and Muneaux (2007) compared the performance of advanced and beginning readers in an auditory lexical decision task, and showed that advanced readers were influenced by the number of orthographic neighbours, whereas beginning readers were not. </w:t>
      </w:r>
    </w:p>
    <w:p w:rsidR="00CB7C07" w:rsidRPr="00391BC7" w:rsidRDefault="000F2AF5" w:rsidP="000C012A">
      <w:pPr>
        <w:spacing w:after="120" w:line="360" w:lineRule="auto"/>
      </w:pPr>
      <w:r w:rsidRPr="00391BC7">
        <w:t>Whereas some of these studies</w:t>
      </w:r>
      <w:r w:rsidR="000C012A" w:rsidRPr="00391BC7">
        <w:t>’ findings</w:t>
      </w:r>
      <w:r w:rsidRPr="00391BC7">
        <w:t xml:space="preserve"> suggest that the influence of spelling </w:t>
      </w:r>
      <w:r w:rsidRPr="00391BC7">
        <w:rPr>
          <w:rFonts w:asciiTheme="minorHAnsi" w:hAnsiTheme="minorHAnsi"/>
          <w:lang w:eastAsia="en-GB"/>
        </w:rPr>
        <w:t xml:space="preserve">occurs </w:t>
      </w:r>
      <w:r w:rsidR="000C012A" w:rsidRPr="00391BC7">
        <w:rPr>
          <w:rFonts w:asciiTheme="minorHAnsi" w:hAnsiTheme="minorHAnsi"/>
          <w:lang w:eastAsia="en-GB"/>
        </w:rPr>
        <w:t xml:space="preserve">because </w:t>
      </w:r>
      <w:r w:rsidRPr="00391BC7">
        <w:t xml:space="preserve">the </w:t>
      </w:r>
      <w:r w:rsidR="000C012A" w:rsidRPr="00391BC7">
        <w:t>orthographic form</w:t>
      </w:r>
      <w:r w:rsidRPr="00391BC7">
        <w:t xml:space="preserve"> is </w:t>
      </w:r>
      <w:r w:rsidRPr="00391BC7">
        <w:rPr>
          <w:rFonts w:asciiTheme="minorHAnsi" w:hAnsiTheme="minorHAnsi"/>
        </w:rPr>
        <w:t xml:space="preserve">automatically activated </w:t>
      </w:r>
      <w:r w:rsidR="009302A8" w:rsidRPr="00391BC7">
        <w:rPr>
          <w:rFonts w:asciiTheme="minorHAnsi" w:hAnsiTheme="minorHAnsi"/>
        </w:rPr>
        <w:t xml:space="preserve">on-line </w:t>
      </w:r>
      <w:r w:rsidRPr="00391BC7">
        <w:rPr>
          <w:rFonts w:asciiTheme="minorHAnsi" w:hAnsiTheme="minorHAnsi"/>
        </w:rPr>
        <w:t xml:space="preserve">whenever </w:t>
      </w:r>
      <w:r w:rsidR="000C012A" w:rsidRPr="00391BC7">
        <w:rPr>
          <w:rFonts w:asciiTheme="minorHAnsi" w:hAnsiTheme="minorHAnsi"/>
        </w:rPr>
        <w:t xml:space="preserve">listeners process a spoken word (e.g., </w:t>
      </w:r>
      <w:r w:rsidR="000C012A" w:rsidRPr="00391BC7">
        <w:t>Chéreau et al., 2007; Pattamadilok, Perre, Dufau, &amp; Ziegler, 2009</w:t>
      </w:r>
      <w:r w:rsidR="000C012A" w:rsidRPr="00391BC7">
        <w:rPr>
          <w:rFonts w:asciiTheme="minorHAnsi" w:hAnsiTheme="minorHAnsi"/>
        </w:rPr>
        <w:t xml:space="preserve">), others suggest that the phonological representations built during early word learning in children have been modified </w:t>
      </w:r>
      <w:r w:rsidR="009302A8" w:rsidRPr="00391BC7">
        <w:rPr>
          <w:rFonts w:asciiTheme="minorHAnsi" w:hAnsiTheme="minorHAnsi"/>
        </w:rPr>
        <w:t xml:space="preserve">off-line </w:t>
      </w:r>
      <w:r w:rsidR="000C012A" w:rsidRPr="00391BC7">
        <w:rPr>
          <w:rFonts w:asciiTheme="minorHAnsi" w:hAnsiTheme="minorHAnsi"/>
        </w:rPr>
        <w:t xml:space="preserve">when these children learnt to read and </w:t>
      </w:r>
      <w:r w:rsidR="00BB24EE" w:rsidRPr="00391BC7">
        <w:rPr>
          <w:rFonts w:asciiTheme="minorHAnsi" w:hAnsiTheme="minorHAnsi"/>
        </w:rPr>
        <w:t xml:space="preserve">encoded </w:t>
      </w:r>
      <w:r w:rsidR="000C012A" w:rsidRPr="00391BC7">
        <w:rPr>
          <w:rFonts w:asciiTheme="minorHAnsi" w:hAnsiTheme="minorHAnsi"/>
        </w:rPr>
        <w:t xml:space="preserve">the words’ spellings (e.g., </w:t>
      </w:r>
      <w:r w:rsidR="00311AC2" w:rsidRPr="00391BC7">
        <w:t>Montant et al., 2011</w:t>
      </w:r>
      <w:r w:rsidR="000C012A" w:rsidRPr="00391BC7">
        <w:t xml:space="preserve">; </w:t>
      </w:r>
      <w:r w:rsidR="00311AC2" w:rsidRPr="00391BC7">
        <w:t xml:space="preserve">Perre et al., 2009; </w:t>
      </w:r>
      <w:r w:rsidR="000C012A" w:rsidRPr="00391BC7">
        <w:t>Ranbom &amp; Connine, 2011; see also Taft, 2006</w:t>
      </w:r>
      <w:r w:rsidRPr="00391BC7">
        <w:t>)</w:t>
      </w:r>
      <w:r w:rsidR="00CB7C07" w:rsidRPr="00391BC7">
        <w:t xml:space="preserve">. The two mechanisms are, however, not mutually exclusive and likely take place in parallel. </w:t>
      </w:r>
    </w:p>
    <w:p w:rsidR="005F4A83" w:rsidRPr="00391BC7" w:rsidRDefault="003A79C6">
      <w:pPr>
        <w:pStyle w:val="Corpsdetexte"/>
        <w:jc w:val="left"/>
        <w:rPr>
          <w:rFonts w:asciiTheme="minorHAnsi" w:hAnsiTheme="minorHAnsi"/>
          <w:sz w:val="22"/>
          <w:szCs w:val="22"/>
          <w:lang w:val="en-GB"/>
        </w:rPr>
      </w:pPr>
      <w:r w:rsidRPr="00391BC7">
        <w:rPr>
          <w:rFonts w:asciiTheme="minorHAnsi" w:hAnsiTheme="minorHAnsi"/>
          <w:sz w:val="22"/>
          <w:szCs w:val="22"/>
          <w:lang w:val="en-GB"/>
        </w:rPr>
        <w:t>In contrast to</w:t>
      </w:r>
      <w:r w:rsidR="00CB7C07" w:rsidRPr="00391BC7">
        <w:rPr>
          <w:rFonts w:asciiTheme="minorHAnsi" w:hAnsiTheme="minorHAnsi"/>
          <w:sz w:val="22"/>
          <w:szCs w:val="22"/>
          <w:lang w:val="en-GB"/>
        </w:rPr>
        <w:t xml:space="preserve"> recognition research, t</w:t>
      </w:r>
      <w:r w:rsidR="00F37AE1" w:rsidRPr="00391BC7">
        <w:rPr>
          <w:rFonts w:asciiTheme="minorHAnsi" w:hAnsiTheme="minorHAnsi"/>
          <w:sz w:val="22"/>
          <w:szCs w:val="22"/>
          <w:lang w:val="en-GB"/>
        </w:rPr>
        <w:t>he issue of whether orthographic knowledge influen</w:t>
      </w:r>
      <w:r w:rsidR="00856990" w:rsidRPr="00391BC7">
        <w:rPr>
          <w:rFonts w:asciiTheme="minorHAnsi" w:hAnsiTheme="minorHAnsi"/>
          <w:sz w:val="22"/>
          <w:szCs w:val="22"/>
          <w:lang w:val="en-GB"/>
        </w:rPr>
        <w:t>ces spoken word production</w:t>
      </w:r>
      <w:r w:rsidR="00F37AE1" w:rsidRPr="00391BC7">
        <w:rPr>
          <w:rFonts w:asciiTheme="minorHAnsi" w:hAnsiTheme="minorHAnsi"/>
          <w:sz w:val="22"/>
          <w:szCs w:val="22"/>
          <w:lang w:val="en-GB"/>
        </w:rPr>
        <w:t xml:space="preserve"> is contr</w:t>
      </w:r>
      <w:r w:rsidR="00FA2D7E" w:rsidRPr="00391BC7">
        <w:rPr>
          <w:rFonts w:asciiTheme="minorHAnsi" w:hAnsiTheme="minorHAnsi"/>
          <w:sz w:val="22"/>
          <w:szCs w:val="22"/>
          <w:lang w:val="en-GB"/>
        </w:rPr>
        <w:t>oversial. Whereas some studies</w:t>
      </w:r>
      <w:r w:rsidR="003426FC" w:rsidRPr="00391BC7">
        <w:rPr>
          <w:rFonts w:asciiTheme="minorHAnsi" w:hAnsiTheme="minorHAnsi"/>
          <w:sz w:val="22"/>
          <w:szCs w:val="22"/>
          <w:lang w:val="en-GB"/>
        </w:rPr>
        <w:t xml:space="preserve"> </w:t>
      </w:r>
      <w:r w:rsidR="00F37AE1" w:rsidRPr="00391BC7">
        <w:rPr>
          <w:rFonts w:asciiTheme="minorHAnsi" w:hAnsiTheme="minorHAnsi"/>
          <w:sz w:val="22"/>
          <w:szCs w:val="22"/>
          <w:lang w:val="en-GB"/>
        </w:rPr>
        <w:t xml:space="preserve">suggest that this is indeed the case, others claim that </w:t>
      </w:r>
      <w:r w:rsidR="00D915EF" w:rsidRPr="00391BC7">
        <w:rPr>
          <w:rFonts w:asciiTheme="minorHAnsi" w:hAnsiTheme="minorHAnsi"/>
          <w:sz w:val="22"/>
          <w:szCs w:val="22"/>
          <w:lang w:val="en-GB"/>
        </w:rPr>
        <w:t>such effects</w:t>
      </w:r>
      <w:r w:rsidR="003426FC" w:rsidRPr="00391BC7">
        <w:rPr>
          <w:rFonts w:asciiTheme="minorHAnsi" w:hAnsiTheme="minorHAnsi"/>
          <w:sz w:val="22"/>
          <w:szCs w:val="22"/>
          <w:lang w:val="en-GB"/>
        </w:rPr>
        <w:t xml:space="preserve"> are specific to the task </w:t>
      </w:r>
      <w:r w:rsidR="00552C32" w:rsidRPr="00391BC7">
        <w:rPr>
          <w:rFonts w:asciiTheme="minorHAnsi" w:hAnsiTheme="minorHAnsi"/>
          <w:sz w:val="22"/>
          <w:szCs w:val="22"/>
          <w:lang w:val="en-GB"/>
        </w:rPr>
        <w:t>or population examin</w:t>
      </w:r>
      <w:r w:rsidR="00777CD3" w:rsidRPr="00391BC7">
        <w:rPr>
          <w:rFonts w:asciiTheme="minorHAnsi" w:hAnsiTheme="minorHAnsi"/>
          <w:sz w:val="22"/>
          <w:szCs w:val="22"/>
          <w:lang w:val="en-GB"/>
        </w:rPr>
        <w:t>ed</w:t>
      </w:r>
      <w:r w:rsidR="003426FC" w:rsidRPr="00391BC7">
        <w:rPr>
          <w:rFonts w:asciiTheme="minorHAnsi" w:hAnsiTheme="minorHAnsi"/>
          <w:sz w:val="22"/>
          <w:szCs w:val="22"/>
          <w:lang w:val="en-GB"/>
        </w:rPr>
        <w:t xml:space="preserve"> and do not generalize to other tasks or populations</w:t>
      </w:r>
      <w:r w:rsidR="00F37AE1" w:rsidRPr="00391BC7">
        <w:rPr>
          <w:rFonts w:asciiTheme="minorHAnsi" w:hAnsiTheme="minorHAnsi"/>
          <w:sz w:val="22"/>
          <w:szCs w:val="22"/>
          <w:lang w:val="en-GB"/>
        </w:rPr>
        <w:t>. A</w:t>
      </w:r>
      <w:r w:rsidR="00BF6FFE" w:rsidRPr="00391BC7">
        <w:rPr>
          <w:rFonts w:asciiTheme="minorHAnsi" w:hAnsiTheme="minorHAnsi"/>
          <w:sz w:val="22"/>
          <w:szCs w:val="22"/>
          <w:lang w:val="en-GB"/>
        </w:rPr>
        <w:t xml:space="preserve"> first line of evidence </w:t>
      </w:r>
      <w:r w:rsidR="00F37AE1" w:rsidRPr="00391BC7">
        <w:rPr>
          <w:rFonts w:asciiTheme="minorHAnsi" w:hAnsiTheme="minorHAnsi"/>
          <w:sz w:val="22"/>
          <w:szCs w:val="22"/>
          <w:lang w:val="en-GB"/>
        </w:rPr>
        <w:t xml:space="preserve">suggesting </w:t>
      </w:r>
      <w:r w:rsidR="00BF6FFE" w:rsidRPr="00391BC7">
        <w:rPr>
          <w:rFonts w:asciiTheme="minorHAnsi" w:hAnsiTheme="minorHAnsi"/>
          <w:sz w:val="22"/>
          <w:szCs w:val="22"/>
          <w:lang w:val="en-GB"/>
        </w:rPr>
        <w:t xml:space="preserve">that spelling may affect </w:t>
      </w:r>
      <w:r w:rsidR="00C40D08" w:rsidRPr="00391BC7">
        <w:rPr>
          <w:rFonts w:asciiTheme="minorHAnsi" w:hAnsiTheme="minorHAnsi"/>
          <w:sz w:val="22"/>
          <w:szCs w:val="22"/>
          <w:lang w:val="en-GB"/>
        </w:rPr>
        <w:t>spoken word production</w:t>
      </w:r>
      <w:r w:rsidR="00BF6FFE" w:rsidRPr="00391BC7">
        <w:rPr>
          <w:rFonts w:asciiTheme="minorHAnsi" w:hAnsiTheme="minorHAnsi"/>
          <w:sz w:val="22"/>
          <w:szCs w:val="22"/>
          <w:lang w:val="en-GB"/>
        </w:rPr>
        <w:t xml:space="preserve"> is found in second language learning studies. These studies suggest that exposure to the spelling interacts with the phonological input, affecting </w:t>
      </w:r>
      <w:r w:rsidR="00BB24EE" w:rsidRPr="00391BC7">
        <w:rPr>
          <w:rFonts w:asciiTheme="minorHAnsi" w:hAnsiTheme="minorHAnsi"/>
          <w:sz w:val="22"/>
          <w:szCs w:val="22"/>
          <w:lang w:val="en-GB"/>
        </w:rPr>
        <w:t xml:space="preserve">second-language </w:t>
      </w:r>
      <w:r w:rsidR="00BF6FFE" w:rsidRPr="00391BC7">
        <w:rPr>
          <w:rFonts w:asciiTheme="minorHAnsi" w:hAnsiTheme="minorHAnsi"/>
          <w:sz w:val="22"/>
          <w:szCs w:val="22"/>
          <w:lang w:val="en-GB"/>
        </w:rPr>
        <w:t xml:space="preserve">learners’ representations and, consequently, their pronunciations. For instance, even though German final obstruents are </w:t>
      </w:r>
      <w:r w:rsidR="00BF6FFE" w:rsidRPr="00391BC7">
        <w:rPr>
          <w:rFonts w:asciiTheme="minorHAnsi" w:hAnsiTheme="minorHAnsi"/>
          <w:sz w:val="22"/>
          <w:szCs w:val="22"/>
          <w:lang w:val="en-GB"/>
        </w:rPr>
        <w:lastRenderedPageBreak/>
        <w:t xml:space="preserve">always devoiced, English learners of this language tend to produce them with voicing, because their orthography corresponds to voice obstruents (Young-Scholten, 2002). These results are </w:t>
      </w:r>
      <w:r w:rsidR="00351874" w:rsidRPr="00391BC7">
        <w:rPr>
          <w:rFonts w:asciiTheme="minorHAnsi" w:hAnsiTheme="minorHAnsi"/>
          <w:sz w:val="22"/>
          <w:szCs w:val="22"/>
          <w:lang w:val="en-GB"/>
        </w:rPr>
        <w:t xml:space="preserve">however </w:t>
      </w:r>
      <w:r w:rsidR="00BF6FFE" w:rsidRPr="00391BC7">
        <w:rPr>
          <w:rFonts w:asciiTheme="minorHAnsi" w:hAnsiTheme="minorHAnsi"/>
          <w:sz w:val="22"/>
          <w:szCs w:val="22"/>
          <w:lang w:val="en-GB"/>
        </w:rPr>
        <w:t xml:space="preserve">specific to </w:t>
      </w:r>
      <w:r w:rsidR="00BB24EE" w:rsidRPr="00391BC7">
        <w:rPr>
          <w:rFonts w:asciiTheme="minorHAnsi" w:hAnsiTheme="minorHAnsi"/>
          <w:sz w:val="22"/>
          <w:szCs w:val="22"/>
          <w:lang w:val="en-GB"/>
        </w:rPr>
        <w:t>second-</w:t>
      </w:r>
      <w:r w:rsidR="00BF6FFE" w:rsidRPr="00391BC7">
        <w:rPr>
          <w:rFonts w:asciiTheme="minorHAnsi" w:hAnsiTheme="minorHAnsi"/>
          <w:sz w:val="22"/>
          <w:szCs w:val="22"/>
          <w:lang w:val="en-GB"/>
        </w:rPr>
        <w:t xml:space="preserve">language learning and cannot be generalized to word production in one’s native language without further empirical support. A major and crucial difference between the two </w:t>
      </w:r>
      <w:r w:rsidR="00351874" w:rsidRPr="00391BC7">
        <w:rPr>
          <w:rFonts w:asciiTheme="minorHAnsi" w:hAnsiTheme="minorHAnsi"/>
          <w:sz w:val="22"/>
          <w:szCs w:val="22"/>
          <w:lang w:val="en-GB"/>
        </w:rPr>
        <w:t>populations</w:t>
      </w:r>
      <w:r w:rsidR="00BF6FFE" w:rsidRPr="00391BC7">
        <w:rPr>
          <w:rFonts w:asciiTheme="minorHAnsi" w:hAnsiTheme="minorHAnsi"/>
          <w:sz w:val="22"/>
          <w:szCs w:val="22"/>
          <w:lang w:val="en-GB"/>
        </w:rPr>
        <w:t xml:space="preserve"> </w:t>
      </w:r>
      <w:r w:rsidR="00777CD3" w:rsidRPr="00391BC7">
        <w:rPr>
          <w:rFonts w:asciiTheme="minorHAnsi" w:hAnsiTheme="minorHAnsi"/>
          <w:sz w:val="22"/>
          <w:szCs w:val="22"/>
          <w:lang w:val="en-GB"/>
        </w:rPr>
        <w:t xml:space="preserve">concerns the </w:t>
      </w:r>
      <w:r w:rsidR="00351874" w:rsidRPr="00391BC7">
        <w:rPr>
          <w:rFonts w:asciiTheme="minorHAnsi" w:hAnsiTheme="minorHAnsi"/>
          <w:sz w:val="22"/>
          <w:szCs w:val="22"/>
          <w:lang w:val="en-GB"/>
        </w:rPr>
        <w:t xml:space="preserve">respective roles of phonological and orthographic information in the course of the learning process. Whereas a first language is </w:t>
      </w:r>
      <w:r w:rsidR="00BB24EE" w:rsidRPr="00391BC7">
        <w:rPr>
          <w:rFonts w:asciiTheme="minorHAnsi" w:hAnsiTheme="minorHAnsi"/>
          <w:sz w:val="22"/>
          <w:szCs w:val="22"/>
          <w:lang w:val="en-GB"/>
        </w:rPr>
        <w:t xml:space="preserve">initially </w:t>
      </w:r>
      <w:r w:rsidR="00351874" w:rsidRPr="00391BC7">
        <w:rPr>
          <w:rFonts w:asciiTheme="minorHAnsi" w:hAnsiTheme="minorHAnsi"/>
          <w:sz w:val="22"/>
          <w:szCs w:val="22"/>
          <w:lang w:val="en-GB"/>
        </w:rPr>
        <w:t xml:space="preserve">learnt on the </w:t>
      </w:r>
      <w:r w:rsidR="009B10D0" w:rsidRPr="00391BC7">
        <w:rPr>
          <w:rFonts w:asciiTheme="minorHAnsi" w:hAnsiTheme="minorHAnsi"/>
          <w:sz w:val="22"/>
          <w:szCs w:val="22"/>
          <w:lang w:val="en-GB"/>
        </w:rPr>
        <w:t xml:space="preserve">sole </w:t>
      </w:r>
      <w:r w:rsidR="00351874" w:rsidRPr="00391BC7">
        <w:rPr>
          <w:rFonts w:asciiTheme="minorHAnsi" w:hAnsiTheme="minorHAnsi"/>
          <w:sz w:val="22"/>
          <w:szCs w:val="22"/>
          <w:lang w:val="en-GB"/>
        </w:rPr>
        <w:t xml:space="preserve">basis of phonological information, </w:t>
      </w:r>
      <w:r w:rsidR="00BF6FFE" w:rsidRPr="00391BC7">
        <w:rPr>
          <w:rFonts w:asciiTheme="minorHAnsi" w:hAnsiTheme="minorHAnsi"/>
          <w:sz w:val="22"/>
          <w:szCs w:val="22"/>
          <w:lang w:val="en-GB"/>
        </w:rPr>
        <w:t xml:space="preserve">second language learning </w:t>
      </w:r>
      <w:r w:rsidR="00351874" w:rsidRPr="00391BC7">
        <w:rPr>
          <w:rFonts w:asciiTheme="minorHAnsi" w:hAnsiTheme="minorHAnsi"/>
          <w:sz w:val="22"/>
          <w:szCs w:val="22"/>
          <w:lang w:val="en-GB"/>
        </w:rPr>
        <w:t xml:space="preserve">usually </w:t>
      </w:r>
      <w:r w:rsidR="00BF6FFE" w:rsidRPr="00391BC7">
        <w:rPr>
          <w:rFonts w:asciiTheme="minorHAnsi" w:hAnsiTheme="minorHAnsi"/>
          <w:sz w:val="22"/>
          <w:szCs w:val="22"/>
          <w:lang w:val="en-GB"/>
        </w:rPr>
        <w:t xml:space="preserve">involves </w:t>
      </w:r>
      <w:r w:rsidR="009B10D0" w:rsidRPr="00391BC7">
        <w:rPr>
          <w:rFonts w:asciiTheme="minorHAnsi" w:hAnsiTheme="minorHAnsi"/>
          <w:sz w:val="22"/>
          <w:szCs w:val="22"/>
          <w:lang w:val="en-GB"/>
        </w:rPr>
        <w:t xml:space="preserve">access to the </w:t>
      </w:r>
      <w:r w:rsidR="00BF6FFE" w:rsidRPr="00391BC7">
        <w:rPr>
          <w:rFonts w:asciiTheme="minorHAnsi" w:hAnsiTheme="minorHAnsi"/>
          <w:sz w:val="22"/>
          <w:szCs w:val="22"/>
          <w:lang w:val="en-GB"/>
        </w:rPr>
        <w:t>spelling from the</w:t>
      </w:r>
      <w:r w:rsidR="00351874" w:rsidRPr="00391BC7">
        <w:rPr>
          <w:rFonts w:asciiTheme="minorHAnsi" w:hAnsiTheme="minorHAnsi"/>
          <w:sz w:val="22"/>
          <w:szCs w:val="22"/>
          <w:lang w:val="en-GB"/>
        </w:rPr>
        <w:t xml:space="preserve"> very</w:t>
      </w:r>
      <w:r w:rsidR="00BF6FFE" w:rsidRPr="00391BC7">
        <w:rPr>
          <w:rFonts w:asciiTheme="minorHAnsi" w:hAnsiTheme="minorHAnsi"/>
          <w:sz w:val="22"/>
          <w:szCs w:val="22"/>
          <w:lang w:val="en-GB"/>
        </w:rPr>
        <w:t xml:space="preserve"> start. </w:t>
      </w:r>
    </w:p>
    <w:p w:rsidR="009B10D0" w:rsidRPr="00391BC7" w:rsidRDefault="00BF6FFE" w:rsidP="00510285">
      <w:pPr>
        <w:tabs>
          <w:tab w:val="left" w:pos="360"/>
        </w:tabs>
        <w:spacing w:after="120" w:line="360" w:lineRule="auto"/>
        <w:rPr>
          <w:rFonts w:asciiTheme="minorHAnsi" w:hAnsiTheme="minorHAnsi"/>
        </w:rPr>
      </w:pPr>
      <w:r w:rsidRPr="00391BC7">
        <w:rPr>
          <w:rFonts w:asciiTheme="minorHAnsi" w:hAnsiTheme="minorHAnsi"/>
        </w:rPr>
        <w:t xml:space="preserve">A few studies have </w:t>
      </w:r>
      <w:r w:rsidR="009B10D0" w:rsidRPr="00391BC7">
        <w:rPr>
          <w:rFonts w:asciiTheme="minorHAnsi" w:hAnsiTheme="minorHAnsi"/>
        </w:rPr>
        <w:t xml:space="preserve">also </w:t>
      </w:r>
      <w:r w:rsidRPr="00391BC7">
        <w:rPr>
          <w:rFonts w:asciiTheme="minorHAnsi" w:hAnsiTheme="minorHAnsi"/>
        </w:rPr>
        <w:t xml:space="preserve">reported evidence suggesting </w:t>
      </w:r>
      <w:r w:rsidR="00A36AFC" w:rsidRPr="00391BC7">
        <w:rPr>
          <w:rFonts w:asciiTheme="minorHAnsi" w:hAnsiTheme="minorHAnsi"/>
        </w:rPr>
        <w:t>an influence of orthographic information in native speakers’ productions</w:t>
      </w:r>
      <w:r w:rsidRPr="00391BC7">
        <w:rPr>
          <w:rFonts w:asciiTheme="minorHAnsi" w:hAnsiTheme="minorHAnsi"/>
        </w:rPr>
        <w:t xml:space="preserve">. </w:t>
      </w:r>
      <w:r w:rsidR="00A60D7F" w:rsidRPr="00391BC7">
        <w:rPr>
          <w:rFonts w:asciiTheme="minorHAnsi" w:hAnsiTheme="minorHAnsi"/>
        </w:rPr>
        <w:t xml:space="preserve">For instance, Gaskell, Cox, Foley, Grieve, and O’Brien (2003) </w:t>
      </w:r>
      <w:r w:rsidR="00A36AFC" w:rsidRPr="00391BC7">
        <w:rPr>
          <w:rFonts w:asciiTheme="minorHAnsi" w:hAnsiTheme="minorHAnsi"/>
        </w:rPr>
        <w:t xml:space="preserve">have found that the spelling of the following word influences </w:t>
      </w:r>
      <w:r w:rsidR="009B10D0" w:rsidRPr="00391BC7">
        <w:rPr>
          <w:rFonts w:asciiTheme="minorHAnsi" w:hAnsiTheme="minorHAnsi"/>
        </w:rPr>
        <w:t>which form speakers select for the indefinite</w:t>
      </w:r>
      <w:r w:rsidR="00A36AFC" w:rsidRPr="00391BC7">
        <w:rPr>
          <w:rFonts w:asciiTheme="minorHAnsi" w:hAnsiTheme="minorHAnsi"/>
        </w:rPr>
        <w:t xml:space="preserve"> (a/an</w:t>
      </w:r>
      <w:r w:rsidR="009B10D0" w:rsidRPr="00391BC7">
        <w:rPr>
          <w:rFonts w:asciiTheme="minorHAnsi" w:hAnsiTheme="minorHAnsi"/>
        </w:rPr>
        <w:t>) and definite (</w:t>
      </w:r>
      <w:r w:rsidR="00A36AFC" w:rsidRPr="00391BC7">
        <w:rPr>
          <w:rFonts w:asciiTheme="minorHAnsi" w:hAnsiTheme="minorHAnsi"/>
        </w:rPr>
        <w:t>the/thee)</w:t>
      </w:r>
      <w:r w:rsidR="009B10D0" w:rsidRPr="00391BC7">
        <w:rPr>
          <w:rFonts w:asciiTheme="minorHAnsi" w:hAnsiTheme="minorHAnsi"/>
        </w:rPr>
        <w:t xml:space="preserve"> English singular determiners</w:t>
      </w:r>
      <w:r w:rsidRPr="00391BC7">
        <w:rPr>
          <w:rFonts w:asciiTheme="minorHAnsi" w:hAnsiTheme="minorHAnsi"/>
        </w:rPr>
        <w:t xml:space="preserve">. </w:t>
      </w:r>
      <w:r w:rsidR="00856990" w:rsidRPr="00391BC7">
        <w:rPr>
          <w:rFonts w:asciiTheme="minorHAnsi" w:hAnsiTheme="minorHAnsi"/>
        </w:rPr>
        <w:t>T</w:t>
      </w:r>
      <w:r w:rsidR="000D69CD" w:rsidRPr="00391BC7">
        <w:rPr>
          <w:rFonts w:asciiTheme="minorHAnsi" w:hAnsiTheme="minorHAnsi"/>
        </w:rPr>
        <w:t xml:space="preserve">his </w:t>
      </w:r>
      <w:r w:rsidR="00C40D08" w:rsidRPr="00391BC7">
        <w:rPr>
          <w:rFonts w:asciiTheme="minorHAnsi" w:hAnsiTheme="minorHAnsi"/>
        </w:rPr>
        <w:t xml:space="preserve">finding </w:t>
      </w:r>
      <w:r w:rsidR="000D69CD" w:rsidRPr="00391BC7">
        <w:rPr>
          <w:rFonts w:asciiTheme="minorHAnsi" w:hAnsiTheme="minorHAnsi"/>
        </w:rPr>
        <w:t>suggest</w:t>
      </w:r>
      <w:r w:rsidR="009B10D0" w:rsidRPr="00391BC7">
        <w:rPr>
          <w:rFonts w:asciiTheme="minorHAnsi" w:hAnsiTheme="minorHAnsi"/>
        </w:rPr>
        <w:t>s</w:t>
      </w:r>
      <w:r w:rsidR="000D69CD" w:rsidRPr="00391BC7">
        <w:rPr>
          <w:rFonts w:asciiTheme="minorHAnsi" w:hAnsiTheme="minorHAnsi"/>
        </w:rPr>
        <w:t xml:space="preserve"> an influence of the following word</w:t>
      </w:r>
      <w:r w:rsidR="00856990" w:rsidRPr="00391BC7">
        <w:rPr>
          <w:rFonts w:asciiTheme="minorHAnsi" w:hAnsiTheme="minorHAnsi"/>
        </w:rPr>
        <w:t>’s spelling</w:t>
      </w:r>
      <w:r w:rsidR="000D69CD" w:rsidRPr="00391BC7">
        <w:rPr>
          <w:rFonts w:asciiTheme="minorHAnsi" w:hAnsiTheme="minorHAnsi"/>
        </w:rPr>
        <w:t xml:space="preserve"> </w:t>
      </w:r>
      <w:r w:rsidR="00856990" w:rsidRPr="00391BC7">
        <w:rPr>
          <w:rFonts w:asciiTheme="minorHAnsi" w:hAnsiTheme="minorHAnsi"/>
        </w:rPr>
        <w:t xml:space="preserve">on the production of </w:t>
      </w:r>
      <w:r w:rsidR="009B10D0" w:rsidRPr="00391BC7">
        <w:rPr>
          <w:rFonts w:asciiTheme="minorHAnsi" w:hAnsiTheme="minorHAnsi"/>
        </w:rPr>
        <w:t>determiner</w:t>
      </w:r>
      <w:r w:rsidR="00856990" w:rsidRPr="00391BC7">
        <w:rPr>
          <w:rFonts w:asciiTheme="minorHAnsi" w:hAnsiTheme="minorHAnsi"/>
        </w:rPr>
        <w:t>s</w:t>
      </w:r>
      <w:r w:rsidR="009B10D0" w:rsidRPr="00391BC7">
        <w:rPr>
          <w:rFonts w:asciiTheme="minorHAnsi" w:hAnsiTheme="minorHAnsi"/>
        </w:rPr>
        <w:t xml:space="preserve">, but does not show whether a word’s own spelling </w:t>
      </w:r>
      <w:r w:rsidR="00FA2D7E" w:rsidRPr="00391BC7">
        <w:rPr>
          <w:rFonts w:asciiTheme="minorHAnsi" w:hAnsiTheme="minorHAnsi"/>
        </w:rPr>
        <w:t>influence</w:t>
      </w:r>
      <w:r w:rsidR="00857703" w:rsidRPr="00391BC7">
        <w:rPr>
          <w:rFonts w:asciiTheme="minorHAnsi" w:hAnsiTheme="minorHAnsi"/>
        </w:rPr>
        <w:t>s</w:t>
      </w:r>
      <w:r w:rsidR="00FA2D7E" w:rsidRPr="00391BC7">
        <w:rPr>
          <w:rFonts w:asciiTheme="minorHAnsi" w:hAnsiTheme="minorHAnsi"/>
        </w:rPr>
        <w:t xml:space="preserve"> its</w:t>
      </w:r>
      <w:r w:rsidR="00E74AEA" w:rsidRPr="00391BC7">
        <w:rPr>
          <w:rFonts w:asciiTheme="minorHAnsi" w:hAnsiTheme="minorHAnsi"/>
        </w:rPr>
        <w:t xml:space="preserve"> production.</w:t>
      </w:r>
      <w:r w:rsidR="009B10D0" w:rsidRPr="00391BC7">
        <w:rPr>
          <w:rFonts w:asciiTheme="minorHAnsi" w:hAnsiTheme="minorHAnsi"/>
        </w:rPr>
        <w:t xml:space="preserve"> </w:t>
      </w:r>
    </w:p>
    <w:p w:rsidR="001331B8" w:rsidRPr="00391BC7" w:rsidRDefault="00BF6FFE" w:rsidP="00510285">
      <w:pPr>
        <w:tabs>
          <w:tab w:val="left" w:pos="360"/>
        </w:tabs>
        <w:spacing w:after="120" w:line="360" w:lineRule="auto"/>
      </w:pPr>
      <w:r w:rsidRPr="00391BC7">
        <w:rPr>
          <w:rFonts w:asciiTheme="minorHAnsi" w:hAnsiTheme="minorHAnsi"/>
        </w:rPr>
        <w:t xml:space="preserve">Damian </w:t>
      </w:r>
      <w:r w:rsidR="009B10D0" w:rsidRPr="00391BC7">
        <w:rPr>
          <w:rFonts w:asciiTheme="minorHAnsi" w:hAnsiTheme="minorHAnsi"/>
        </w:rPr>
        <w:t xml:space="preserve">and </w:t>
      </w:r>
      <w:r w:rsidRPr="00391BC7">
        <w:rPr>
          <w:rFonts w:asciiTheme="minorHAnsi" w:hAnsiTheme="minorHAnsi"/>
        </w:rPr>
        <w:t>Bowers</w:t>
      </w:r>
      <w:r w:rsidR="009B10D0" w:rsidRPr="00391BC7">
        <w:rPr>
          <w:rFonts w:asciiTheme="minorHAnsi" w:hAnsiTheme="minorHAnsi"/>
        </w:rPr>
        <w:t xml:space="preserve"> (2003)</w:t>
      </w:r>
      <w:r w:rsidRPr="00391BC7">
        <w:rPr>
          <w:rFonts w:asciiTheme="minorHAnsi" w:hAnsiTheme="minorHAnsi"/>
        </w:rPr>
        <w:t xml:space="preserve"> </w:t>
      </w:r>
      <w:r w:rsidR="000D69CD" w:rsidRPr="00391BC7">
        <w:t xml:space="preserve">examined the influence of a word’s spelling on its production using </w:t>
      </w:r>
      <w:r w:rsidR="00510285" w:rsidRPr="00391BC7">
        <w:t xml:space="preserve">a version of </w:t>
      </w:r>
      <w:r w:rsidRPr="00391BC7">
        <w:t xml:space="preserve">the </w:t>
      </w:r>
      <w:r w:rsidR="00BB24EE" w:rsidRPr="00391BC7">
        <w:t>word-</w:t>
      </w:r>
      <w:r w:rsidRPr="00391BC7">
        <w:t xml:space="preserve">form preparation paradigm. </w:t>
      </w:r>
      <w:r w:rsidR="00FA2D7E" w:rsidRPr="00391BC7">
        <w:t xml:space="preserve">Within </w:t>
      </w:r>
      <w:r w:rsidR="00BB24EE" w:rsidRPr="00391BC7">
        <w:t xml:space="preserve">an </w:t>
      </w:r>
      <w:r w:rsidR="00FA2D7E" w:rsidRPr="00391BC7">
        <w:t>experimental block, participants</w:t>
      </w:r>
      <w:r w:rsidR="00510285" w:rsidRPr="00391BC7">
        <w:t xml:space="preserve"> memorized </w:t>
      </w:r>
      <w:r w:rsidR="00391BC7" w:rsidRPr="00391BC7">
        <w:t>three</w:t>
      </w:r>
      <w:r w:rsidR="00FA2D7E" w:rsidRPr="00391BC7">
        <w:t xml:space="preserve"> </w:t>
      </w:r>
      <w:r w:rsidR="00510285" w:rsidRPr="00391BC7">
        <w:t xml:space="preserve">word pairs (e.g., </w:t>
      </w:r>
      <w:r w:rsidR="003C720D" w:rsidRPr="00391BC7">
        <w:rPr>
          <w:i/>
        </w:rPr>
        <w:t>fruit-melon</w:t>
      </w:r>
      <w:r w:rsidR="00FA2D7E" w:rsidRPr="00391BC7">
        <w:t>) and were then asked</w:t>
      </w:r>
      <w:r w:rsidR="00510285" w:rsidRPr="00391BC7">
        <w:t xml:space="preserve"> to produce the second of the pair</w:t>
      </w:r>
      <w:r w:rsidR="00730D7B" w:rsidRPr="00391BC7">
        <w:t xml:space="preserve"> </w:t>
      </w:r>
      <w:r w:rsidR="00510285" w:rsidRPr="00391BC7">
        <w:t>(target) upon se</w:t>
      </w:r>
      <w:r w:rsidR="003C720D" w:rsidRPr="00391BC7">
        <w:t>e</w:t>
      </w:r>
      <w:r w:rsidR="00510285" w:rsidRPr="00391BC7">
        <w:t>ing a visual representation of the first. Three conditions</w:t>
      </w:r>
      <w:r w:rsidR="003C720D" w:rsidRPr="00391BC7">
        <w:t xml:space="preserve"> were compared. I</w:t>
      </w:r>
      <w:r w:rsidR="00510285" w:rsidRPr="00391BC7">
        <w:t>n the first, the three target words of the block overlap</w:t>
      </w:r>
      <w:r w:rsidR="000B378B" w:rsidRPr="00391BC7">
        <w:t>p</w:t>
      </w:r>
      <w:r w:rsidR="00510285" w:rsidRPr="00391BC7">
        <w:t>ed in spelling and phonol</w:t>
      </w:r>
      <w:r w:rsidR="003C720D" w:rsidRPr="00391BC7">
        <w:t>o</w:t>
      </w:r>
      <w:r w:rsidR="00510285" w:rsidRPr="00391BC7">
        <w:t>gy</w:t>
      </w:r>
      <w:r w:rsidR="003C720D" w:rsidRPr="00391BC7">
        <w:t>. I</w:t>
      </w:r>
      <w:r w:rsidR="00510285" w:rsidRPr="00391BC7">
        <w:t xml:space="preserve">n the second, </w:t>
      </w:r>
      <w:r w:rsidR="003C720D" w:rsidRPr="00391BC7">
        <w:t xml:space="preserve">they </w:t>
      </w:r>
      <w:r w:rsidR="00510285" w:rsidRPr="00391BC7">
        <w:t>share</w:t>
      </w:r>
      <w:r w:rsidR="003C720D" w:rsidRPr="00391BC7">
        <w:t>d</w:t>
      </w:r>
      <w:r w:rsidR="00510285" w:rsidRPr="00391BC7">
        <w:t xml:space="preserve"> neither </w:t>
      </w:r>
      <w:r w:rsidR="003C720D" w:rsidRPr="00391BC7">
        <w:t xml:space="preserve">the </w:t>
      </w:r>
      <w:r w:rsidR="00510285" w:rsidRPr="00391BC7">
        <w:t xml:space="preserve">spelling nor </w:t>
      </w:r>
      <w:r w:rsidR="003C720D" w:rsidRPr="00391BC7">
        <w:t xml:space="preserve">the </w:t>
      </w:r>
      <w:r w:rsidR="00510285" w:rsidRPr="00391BC7">
        <w:t>phonology</w:t>
      </w:r>
      <w:r w:rsidR="003C720D" w:rsidRPr="00391BC7">
        <w:t>. I</w:t>
      </w:r>
      <w:r w:rsidR="00510285" w:rsidRPr="00391BC7">
        <w:t xml:space="preserve">n the </w:t>
      </w:r>
      <w:r w:rsidR="00850759" w:rsidRPr="00391BC7">
        <w:t xml:space="preserve">final </w:t>
      </w:r>
      <w:r w:rsidR="003C720D" w:rsidRPr="00391BC7">
        <w:t>condition</w:t>
      </w:r>
      <w:r w:rsidR="00510285" w:rsidRPr="00391BC7">
        <w:t xml:space="preserve"> </w:t>
      </w:r>
      <w:r w:rsidR="003C720D" w:rsidRPr="00391BC7">
        <w:t xml:space="preserve">the three target words </w:t>
      </w:r>
      <w:r w:rsidR="00510285" w:rsidRPr="00391BC7">
        <w:t>share</w:t>
      </w:r>
      <w:r w:rsidR="003C720D" w:rsidRPr="00391BC7">
        <w:t>d</w:t>
      </w:r>
      <w:r w:rsidR="00510285" w:rsidRPr="00391BC7">
        <w:t xml:space="preserve"> phonology but not spel</w:t>
      </w:r>
      <w:r w:rsidR="00856990" w:rsidRPr="00391BC7">
        <w:t xml:space="preserve">ling. Results revealed that </w:t>
      </w:r>
      <w:r w:rsidR="008433CE" w:rsidRPr="00391BC7">
        <w:t>product</w:t>
      </w:r>
      <w:r w:rsidR="003C720D" w:rsidRPr="00391BC7">
        <w:t>i</w:t>
      </w:r>
      <w:r w:rsidR="008433CE" w:rsidRPr="00391BC7">
        <w:t>on latencies to</w:t>
      </w:r>
      <w:r w:rsidR="003C720D" w:rsidRPr="00391BC7">
        <w:t xml:space="preserve"> </w:t>
      </w:r>
      <w:r w:rsidR="000D69CD" w:rsidRPr="00391BC7">
        <w:t xml:space="preserve">target </w:t>
      </w:r>
      <w:r w:rsidR="003C720D" w:rsidRPr="00391BC7">
        <w:t>words we</w:t>
      </w:r>
      <w:r w:rsidR="008433CE" w:rsidRPr="00391BC7">
        <w:t>re shorter in the first condition</w:t>
      </w:r>
      <w:r w:rsidR="001331B8" w:rsidRPr="00391BC7">
        <w:t xml:space="preserve"> compared </w:t>
      </w:r>
      <w:r w:rsidR="00850759" w:rsidRPr="00391BC7">
        <w:t xml:space="preserve">with </w:t>
      </w:r>
      <w:r w:rsidR="001331B8" w:rsidRPr="00391BC7">
        <w:t>the other two</w:t>
      </w:r>
      <w:r w:rsidR="008433CE" w:rsidRPr="00391BC7">
        <w:t xml:space="preserve">. </w:t>
      </w:r>
      <w:r w:rsidR="001331B8" w:rsidRPr="00391BC7">
        <w:t xml:space="preserve">The presence of phonological facilitation in condition 1 </w:t>
      </w:r>
      <w:r w:rsidR="00857703" w:rsidRPr="00391BC7">
        <w:t>and</w:t>
      </w:r>
      <w:r w:rsidR="001331B8" w:rsidRPr="00391BC7">
        <w:t xml:space="preserve"> its absence in condition 3</w:t>
      </w:r>
      <w:r w:rsidR="00C40D08" w:rsidRPr="00391BC7">
        <w:t xml:space="preserve"> </w:t>
      </w:r>
      <w:r w:rsidR="00850759" w:rsidRPr="00391BC7">
        <w:t xml:space="preserve">was </w:t>
      </w:r>
      <w:r w:rsidR="001331B8" w:rsidRPr="00391BC7">
        <w:t>taken to</w:t>
      </w:r>
      <w:r w:rsidR="008433CE" w:rsidRPr="00391BC7">
        <w:t xml:space="preserve"> suggest an interaction between phonol</w:t>
      </w:r>
      <w:r w:rsidR="001331B8" w:rsidRPr="00391BC7">
        <w:t>o</w:t>
      </w:r>
      <w:r w:rsidR="008433CE" w:rsidRPr="00391BC7">
        <w:t>gy and spelling.</w:t>
      </w:r>
      <w:r w:rsidR="00510285" w:rsidRPr="00391BC7">
        <w:t xml:space="preserve"> </w:t>
      </w:r>
      <w:r w:rsidR="001331B8" w:rsidRPr="00391BC7">
        <w:t>Several authors have</w:t>
      </w:r>
      <w:r w:rsidR="00777CD3" w:rsidRPr="00391BC7">
        <w:t xml:space="preserve"> </w:t>
      </w:r>
      <w:r w:rsidR="001331B8" w:rsidRPr="00391BC7">
        <w:t>a</w:t>
      </w:r>
      <w:r w:rsidRPr="00391BC7">
        <w:t>rgued</w:t>
      </w:r>
      <w:r w:rsidR="00850759" w:rsidRPr="00391BC7">
        <w:t>,</w:t>
      </w:r>
      <w:r w:rsidRPr="00391BC7">
        <w:t xml:space="preserve"> </w:t>
      </w:r>
      <w:r w:rsidR="0036215A" w:rsidRPr="00391BC7">
        <w:t xml:space="preserve">however, </w:t>
      </w:r>
      <w:r w:rsidRPr="00391BC7">
        <w:t>that the influence of s</w:t>
      </w:r>
      <w:r w:rsidR="00C15A2F" w:rsidRPr="00391BC7">
        <w:t xml:space="preserve">pelling in such tasks has </w:t>
      </w:r>
      <w:r w:rsidRPr="00391BC7">
        <w:t xml:space="preserve">its locus in the memorisation component rather than in production </w:t>
      </w:r>
      <w:r w:rsidR="000D31D2" w:rsidRPr="00391BC7">
        <w:rPr>
          <w:i/>
        </w:rPr>
        <w:t xml:space="preserve">per se </w:t>
      </w:r>
      <w:r w:rsidRPr="00391BC7">
        <w:t xml:space="preserve">(e.g., Alario, Perre, Castel, &amp; Ziegler, 2007). In line with this explanation, </w:t>
      </w:r>
      <w:r w:rsidR="001331B8" w:rsidRPr="00391BC7">
        <w:t xml:space="preserve">subsequent </w:t>
      </w:r>
      <w:r w:rsidRPr="00391BC7">
        <w:t xml:space="preserve">studies failed to find evidence in favour of </w:t>
      </w:r>
      <w:r w:rsidR="001331B8" w:rsidRPr="00391BC7">
        <w:t xml:space="preserve">an influence of </w:t>
      </w:r>
      <w:r w:rsidR="00850759" w:rsidRPr="00391BC7">
        <w:t xml:space="preserve">a </w:t>
      </w:r>
      <w:r w:rsidR="001331B8" w:rsidRPr="00391BC7">
        <w:t>word’s</w:t>
      </w:r>
      <w:r w:rsidRPr="00391BC7">
        <w:t xml:space="preserve"> spelling in </w:t>
      </w:r>
      <w:r w:rsidR="00857703" w:rsidRPr="00391BC7">
        <w:t xml:space="preserve">similar </w:t>
      </w:r>
      <w:r w:rsidRPr="00391BC7">
        <w:t>production</w:t>
      </w:r>
      <w:r w:rsidR="00552C32" w:rsidRPr="00391BC7">
        <w:t xml:space="preserve"> tasks with no memory component. For instance, </w:t>
      </w:r>
      <w:r w:rsidR="00552C32" w:rsidRPr="00391BC7">
        <w:rPr>
          <w:rFonts w:asciiTheme="minorHAnsi" w:hAnsiTheme="minorHAnsi"/>
          <w:lang w:eastAsia="en-GB"/>
        </w:rPr>
        <w:t xml:space="preserve">Alario et al. (2007) </w:t>
      </w:r>
      <w:r w:rsidR="00857703" w:rsidRPr="00391BC7">
        <w:rPr>
          <w:rFonts w:asciiTheme="minorHAnsi" w:hAnsiTheme="minorHAnsi"/>
          <w:lang w:eastAsia="en-GB"/>
        </w:rPr>
        <w:t>used the same methodo</w:t>
      </w:r>
      <w:r w:rsidR="00972DBF" w:rsidRPr="00391BC7">
        <w:rPr>
          <w:rFonts w:asciiTheme="minorHAnsi" w:hAnsiTheme="minorHAnsi"/>
          <w:lang w:eastAsia="en-GB"/>
        </w:rPr>
        <w:t>logy as Damian and Bowers</w:t>
      </w:r>
      <w:r w:rsidR="00857703" w:rsidRPr="00391BC7">
        <w:rPr>
          <w:rFonts w:asciiTheme="minorHAnsi" w:hAnsiTheme="minorHAnsi"/>
          <w:lang w:eastAsia="en-GB"/>
        </w:rPr>
        <w:t xml:space="preserve"> but asked their participants to name the pictures rather than produce a word upon seeing a written prompt.</w:t>
      </w:r>
      <w:r w:rsidR="001A620C" w:rsidRPr="00391BC7">
        <w:rPr>
          <w:rFonts w:asciiTheme="minorHAnsi" w:hAnsiTheme="minorHAnsi"/>
          <w:lang w:eastAsia="en-GB"/>
        </w:rPr>
        <w:t xml:space="preserve"> They found that production latencies were facilitated in blocks w</w:t>
      </w:r>
      <w:r w:rsidR="00944776" w:rsidRPr="00391BC7">
        <w:rPr>
          <w:rFonts w:asciiTheme="minorHAnsi" w:hAnsiTheme="minorHAnsi"/>
          <w:lang w:eastAsia="en-GB"/>
        </w:rPr>
        <w:t>h</w:t>
      </w:r>
      <w:r w:rsidR="001A620C" w:rsidRPr="00391BC7">
        <w:rPr>
          <w:rFonts w:asciiTheme="minorHAnsi" w:hAnsiTheme="minorHAnsi"/>
          <w:lang w:eastAsia="en-GB"/>
        </w:rPr>
        <w:t xml:space="preserve">ere several words had the same onset phoneme, irrespective of the orthographic properties of these words. Similar results were obtained by Roelofs (2006) in Dutch </w:t>
      </w:r>
      <w:r w:rsidR="00850759" w:rsidRPr="00391BC7">
        <w:rPr>
          <w:rFonts w:asciiTheme="minorHAnsi" w:hAnsiTheme="minorHAnsi"/>
          <w:lang w:eastAsia="en-GB"/>
        </w:rPr>
        <w:t xml:space="preserve">and </w:t>
      </w:r>
      <w:r w:rsidRPr="00391BC7">
        <w:t>Bi, Wei, Janss</w:t>
      </w:r>
      <w:r w:rsidR="001A620C" w:rsidRPr="00391BC7">
        <w:t>en, and Han (2009) in Mandarin Chinese.</w:t>
      </w:r>
    </w:p>
    <w:p w:rsidR="00B37F06" w:rsidRPr="00391BC7" w:rsidRDefault="00210E46" w:rsidP="00EF5099">
      <w:pPr>
        <w:tabs>
          <w:tab w:val="left" w:pos="360"/>
        </w:tabs>
        <w:spacing w:after="120" w:line="360" w:lineRule="auto"/>
        <w:rPr>
          <w:rFonts w:asciiTheme="minorHAnsi" w:hAnsiTheme="minorHAnsi"/>
          <w:lang w:eastAsia="en-GB"/>
        </w:rPr>
      </w:pPr>
      <w:r w:rsidRPr="00391BC7">
        <w:rPr>
          <w:rFonts w:asciiTheme="minorHAnsi" w:hAnsiTheme="minorHAnsi"/>
          <w:lang w:eastAsia="en-GB"/>
        </w:rPr>
        <w:t xml:space="preserve">In order to avoid the methodological issues raised by these previous studies </w:t>
      </w:r>
      <w:r w:rsidR="000B378B" w:rsidRPr="00391BC7">
        <w:rPr>
          <w:rFonts w:asciiTheme="minorHAnsi" w:hAnsiTheme="minorHAnsi"/>
        </w:rPr>
        <w:t>Rastle, M</w:t>
      </w:r>
      <w:r w:rsidR="000B378B" w:rsidRPr="00391BC7">
        <w:rPr>
          <w:rFonts w:asciiTheme="minorHAnsi" w:hAnsiTheme="minorHAnsi"/>
          <w:lang w:eastAsia="en-GB"/>
        </w:rPr>
        <w:t>cCormick, Bayliss, and Davis (</w:t>
      </w:r>
      <w:r w:rsidR="00BC6A0D" w:rsidRPr="00391BC7">
        <w:rPr>
          <w:rFonts w:asciiTheme="minorHAnsi" w:hAnsiTheme="minorHAnsi"/>
          <w:lang w:eastAsia="en-GB"/>
        </w:rPr>
        <w:t>2011</w:t>
      </w:r>
      <w:r w:rsidR="000B378B" w:rsidRPr="00391BC7">
        <w:rPr>
          <w:rFonts w:asciiTheme="minorHAnsi" w:hAnsiTheme="minorHAnsi"/>
          <w:lang w:eastAsia="en-GB"/>
        </w:rPr>
        <w:t>)</w:t>
      </w:r>
      <w:r w:rsidRPr="00391BC7">
        <w:rPr>
          <w:rFonts w:asciiTheme="minorHAnsi" w:hAnsiTheme="minorHAnsi"/>
          <w:lang w:eastAsia="en-GB"/>
        </w:rPr>
        <w:t xml:space="preserve"> </w:t>
      </w:r>
      <w:r w:rsidR="009871E9" w:rsidRPr="00391BC7">
        <w:rPr>
          <w:rFonts w:asciiTheme="minorHAnsi" w:hAnsiTheme="minorHAnsi"/>
          <w:lang w:eastAsia="en-GB"/>
        </w:rPr>
        <w:t xml:space="preserve">examined the influence of spelling on spoken word </w:t>
      </w:r>
      <w:r w:rsidR="004E6036" w:rsidRPr="00391BC7">
        <w:rPr>
          <w:rFonts w:asciiTheme="minorHAnsi" w:hAnsiTheme="minorHAnsi"/>
          <w:lang w:eastAsia="en-GB"/>
        </w:rPr>
        <w:t>production</w:t>
      </w:r>
      <w:r w:rsidR="009871E9" w:rsidRPr="00391BC7">
        <w:rPr>
          <w:rFonts w:asciiTheme="minorHAnsi" w:hAnsiTheme="minorHAnsi"/>
          <w:lang w:eastAsia="en-GB"/>
        </w:rPr>
        <w:t xml:space="preserve"> with </w:t>
      </w:r>
      <w:r w:rsidRPr="00391BC7">
        <w:rPr>
          <w:rFonts w:asciiTheme="minorHAnsi" w:hAnsiTheme="minorHAnsi"/>
          <w:lang w:eastAsia="en-GB"/>
        </w:rPr>
        <w:t xml:space="preserve">a word </w:t>
      </w:r>
      <w:r w:rsidRPr="00391BC7">
        <w:rPr>
          <w:rFonts w:asciiTheme="minorHAnsi" w:hAnsiTheme="minorHAnsi"/>
          <w:lang w:eastAsia="en-GB"/>
        </w:rPr>
        <w:lastRenderedPageBreak/>
        <w:t>learning paradigm</w:t>
      </w:r>
      <w:r w:rsidR="009871E9" w:rsidRPr="00391BC7">
        <w:rPr>
          <w:rFonts w:asciiTheme="minorHAnsi" w:hAnsiTheme="minorHAnsi"/>
          <w:lang w:eastAsia="en-GB"/>
        </w:rPr>
        <w:t>.</w:t>
      </w:r>
      <w:r w:rsidR="000B378B" w:rsidRPr="00391BC7">
        <w:rPr>
          <w:rFonts w:asciiTheme="minorHAnsi" w:hAnsiTheme="minorHAnsi"/>
          <w:lang w:eastAsia="en-GB"/>
        </w:rPr>
        <w:t xml:space="preserve"> </w:t>
      </w:r>
      <w:r w:rsidR="00E962DD" w:rsidRPr="00391BC7">
        <w:rPr>
          <w:rFonts w:asciiTheme="minorHAnsi" w:hAnsiTheme="minorHAnsi"/>
          <w:lang w:eastAsia="en-GB"/>
        </w:rPr>
        <w:t>They</w:t>
      </w:r>
      <w:r w:rsidR="007F4E5C" w:rsidRPr="00391BC7">
        <w:rPr>
          <w:rFonts w:asciiTheme="minorHAnsi" w:hAnsiTheme="minorHAnsi"/>
          <w:lang w:eastAsia="en-GB"/>
        </w:rPr>
        <w:t xml:space="preserve"> asked t</w:t>
      </w:r>
      <w:r w:rsidR="00730D7B" w:rsidRPr="00391BC7">
        <w:rPr>
          <w:rFonts w:asciiTheme="minorHAnsi" w:hAnsiTheme="minorHAnsi"/>
          <w:lang w:eastAsia="en-GB"/>
        </w:rPr>
        <w:t xml:space="preserve">heir participants </w:t>
      </w:r>
      <w:r w:rsidR="007F4E5C" w:rsidRPr="00391BC7">
        <w:rPr>
          <w:rFonts w:asciiTheme="minorHAnsi" w:hAnsiTheme="minorHAnsi"/>
          <w:lang w:eastAsia="en-GB"/>
        </w:rPr>
        <w:t>to learn</w:t>
      </w:r>
      <w:r w:rsidR="00730D7B" w:rsidRPr="00391BC7">
        <w:rPr>
          <w:rFonts w:asciiTheme="minorHAnsi" w:hAnsiTheme="minorHAnsi"/>
          <w:lang w:eastAsia="en-GB"/>
        </w:rPr>
        <w:t xml:space="preserve"> associations between spoken novel words and novel pictur</w:t>
      </w:r>
      <w:r w:rsidR="007F4E5C" w:rsidRPr="00391BC7">
        <w:rPr>
          <w:rFonts w:asciiTheme="minorHAnsi" w:hAnsiTheme="minorHAnsi"/>
          <w:lang w:eastAsia="en-GB"/>
        </w:rPr>
        <w:t>es. The following day, the</w:t>
      </w:r>
      <w:r w:rsidR="0037738E" w:rsidRPr="00391BC7">
        <w:rPr>
          <w:rFonts w:asciiTheme="minorHAnsi" w:hAnsiTheme="minorHAnsi"/>
          <w:lang w:eastAsia="en-GB"/>
        </w:rPr>
        <w:t>ir</w:t>
      </w:r>
      <w:r w:rsidR="007F4E5C" w:rsidRPr="00391BC7">
        <w:rPr>
          <w:rFonts w:asciiTheme="minorHAnsi" w:hAnsiTheme="minorHAnsi"/>
          <w:lang w:eastAsia="en-GB"/>
        </w:rPr>
        <w:t xml:space="preserve"> participants learned the spelling</w:t>
      </w:r>
      <w:r w:rsidR="0037738E" w:rsidRPr="00391BC7">
        <w:rPr>
          <w:rFonts w:asciiTheme="minorHAnsi" w:hAnsiTheme="minorHAnsi"/>
          <w:lang w:eastAsia="en-GB"/>
        </w:rPr>
        <w:t>s</w:t>
      </w:r>
      <w:r w:rsidR="007F4E5C" w:rsidRPr="00391BC7">
        <w:rPr>
          <w:rFonts w:asciiTheme="minorHAnsi" w:hAnsiTheme="minorHAnsi"/>
          <w:lang w:eastAsia="en-GB"/>
        </w:rPr>
        <w:t xml:space="preserve"> of the</w:t>
      </w:r>
      <w:r w:rsidR="00730D7B" w:rsidRPr="00391BC7">
        <w:rPr>
          <w:rFonts w:asciiTheme="minorHAnsi" w:hAnsiTheme="minorHAnsi"/>
          <w:lang w:eastAsia="en-GB"/>
        </w:rPr>
        <w:t xml:space="preserve"> novel word</w:t>
      </w:r>
      <w:r w:rsidR="00B015EB" w:rsidRPr="00391BC7">
        <w:rPr>
          <w:rFonts w:asciiTheme="minorHAnsi" w:hAnsiTheme="minorHAnsi"/>
          <w:lang w:eastAsia="en-GB"/>
        </w:rPr>
        <w:t xml:space="preserve">s. </w:t>
      </w:r>
      <w:r w:rsidR="00850759" w:rsidRPr="00391BC7">
        <w:rPr>
          <w:rFonts w:asciiTheme="minorHAnsi" w:hAnsiTheme="minorHAnsi"/>
          <w:lang w:eastAsia="en-GB"/>
        </w:rPr>
        <w:t>Spelling-to-</w:t>
      </w:r>
      <w:r w:rsidR="00B015EB" w:rsidRPr="00391BC7">
        <w:rPr>
          <w:rFonts w:asciiTheme="minorHAnsi" w:hAnsiTheme="minorHAnsi"/>
          <w:lang w:eastAsia="en-GB"/>
        </w:rPr>
        <w:t>sound relationships were</w:t>
      </w:r>
      <w:r w:rsidR="00730D7B" w:rsidRPr="00391BC7">
        <w:rPr>
          <w:rFonts w:asciiTheme="minorHAnsi" w:hAnsiTheme="minorHAnsi"/>
          <w:lang w:eastAsia="en-GB"/>
        </w:rPr>
        <w:t xml:space="preserve"> varied</w:t>
      </w:r>
      <w:r w:rsidR="004E6036" w:rsidRPr="00391BC7">
        <w:rPr>
          <w:rFonts w:asciiTheme="minorHAnsi" w:hAnsiTheme="minorHAnsi"/>
          <w:lang w:eastAsia="en-GB"/>
        </w:rPr>
        <w:t xml:space="preserve">, with </w:t>
      </w:r>
      <w:r w:rsidR="00B015EB" w:rsidRPr="00391BC7">
        <w:rPr>
          <w:rFonts w:asciiTheme="minorHAnsi" w:hAnsiTheme="minorHAnsi"/>
          <w:lang w:eastAsia="en-GB"/>
        </w:rPr>
        <w:t xml:space="preserve">the </w:t>
      </w:r>
      <w:r w:rsidR="00850759" w:rsidRPr="00391BC7">
        <w:rPr>
          <w:rFonts w:asciiTheme="minorHAnsi" w:hAnsiTheme="minorHAnsi"/>
          <w:lang w:eastAsia="en-GB"/>
        </w:rPr>
        <w:t xml:space="preserve">spelling of the </w:t>
      </w:r>
      <w:r w:rsidR="00B015EB" w:rsidRPr="00391BC7">
        <w:rPr>
          <w:rFonts w:asciiTheme="minorHAnsi" w:hAnsiTheme="minorHAnsi"/>
          <w:lang w:eastAsia="en-GB"/>
        </w:rPr>
        <w:t xml:space="preserve">initial phoneme </w:t>
      </w:r>
      <w:r w:rsidR="004E6036" w:rsidRPr="00391BC7">
        <w:rPr>
          <w:rFonts w:asciiTheme="minorHAnsi" w:hAnsiTheme="minorHAnsi"/>
          <w:lang w:eastAsia="en-GB"/>
        </w:rPr>
        <w:t>conforming</w:t>
      </w:r>
      <w:r w:rsidR="00B015EB" w:rsidRPr="00391BC7">
        <w:rPr>
          <w:rFonts w:asciiTheme="minorHAnsi" w:hAnsiTheme="minorHAnsi"/>
          <w:lang w:eastAsia="en-GB"/>
        </w:rPr>
        <w:t xml:space="preserve"> to </w:t>
      </w:r>
      <w:r w:rsidR="004E6036" w:rsidRPr="00391BC7">
        <w:rPr>
          <w:rFonts w:asciiTheme="minorHAnsi" w:hAnsiTheme="minorHAnsi"/>
          <w:lang w:eastAsia="en-GB"/>
        </w:rPr>
        <w:t xml:space="preserve">either regular </w:t>
      </w:r>
      <w:r w:rsidR="00B015EB" w:rsidRPr="00391BC7">
        <w:rPr>
          <w:rFonts w:asciiTheme="minorHAnsi" w:hAnsiTheme="minorHAnsi"/>
          <w:lang w:eastAsia="en-GB"/>
        </w:rPr>
        <w:t xml:space="preserve">English </w:t>
      </w:r>
      <w:r w:rsidR="004E6036" w:rsidRPr="00391BC7">
        <w:rPr>
          <w:rFonts w:asciiTheme="minorHAnsi" w:hAnsiTheme="minorHAnsi"/>
          <w:lang w:eastAsia="en-GB"/>
        </w:rPr>
        <w:t>spelling-to-</w:t>
      </w:r>
      <w:r w:rsidR="00AB09C8" w:rsidRPr="00391BC7">
        <w:rPr>
          <w:rFonts w:asciiTheme="minorHAnsi" w:hAnsiTheme="minorHAnsi"/>
          <w:lang w:eastAsia="en-GB"/>
        </w:rPr>
        <w:t xml:space="preserve">sound correspondences (e.g., the phoneme /k/ spelled </w:t>
      </w:r>
      <w:r w:rsidR="00AB09C8" w:rsidRPr="00391BC7">
        <w:rPr>
          <w:rFonts w:asciiTheme="minorHAnsi" w:hAnsiTheme="minorHAnsi"/>
          <w:i/>
          <w:lang w:eastAsia="en-GB"/>
        </w:rPr>
        <w:t>k</w:t>
      </w:r>
      <w:r w:rsidR="00AB09C8" w:rsidRPr="00391BC7">
        <w:rPr>
          <w:rFonts w:asciiTheme="minorHAnsi" w:hAnsiTheme="minorHAnsi"/>
          <w:lang w:eastAsia="en-GB"/>
        </w:rPr>
        <w:t>)</w:t>
      </w:r>
      <w:r w:rsidR="004E6036" w:rsidRPr="00391BC7">
        <w:rPr>
          <w:rFonts w:asciiTheme="minorHAnsi" w:hAnsiTheme="minorHAnsi"/>
          <w:lang w:eastAsia="en-GB"/>
        </w:rPr>
        <w:t xml:space="preserve"> or irregular ones</w:t>
      </w:r>
      <w:r w:rsidR="00AB09C8" w:rsidRPr="00391BC7">
        <w:rPr>
          <w:rFonts w:asciiTheme="minorHAnsi" w:hAnsiTheme="minorHAnsi"/>
          <w:lang w:eastAsia="en-GB"/>
        </w:rPr>
        <w:t xml:space="preserve"> (e.g.,</w:t>
      </w:r>
      <w:r w:rsidR="004E6036" w:rsidRPr="00391BC7">
        <w:rPr>
          <w:rFonts w:asciiTheme="minorHAnsi" w:hAnsiTheme="minorHAnsi"/>
          <w:lang w:eastAsia="en-GB"/>
        </w:rPr>
        <w:t xml:space="preserve"> /k/ spelled</w:t>
      </w:r>
      <w:r w:rsidR="00AB09C8" w:rsidRPr="00391BC7">
        <w:rPr>
          <w:rFonts w:asciiTheme="minorHAnsi" w:hAnsiTheme="minorHAnsi"/>
          <w:lang w:eastAsia="en-GB"/>
        </w:rPr>
        <w:t xml:space="preserve"> </w:t>
      </w:r>
      <w:r w:rsidR="00AB09C8" w:rsidRPr="00391BC7">
        <w:rPr>
          <w:rFonts w:asciiTheme="minorHAnsi" w:hAnsiTheme="minorHAnsi"/>
          <w:i/>
          <w:lang w:eastAsia="en-GB"/>
        </w:rPr>
        <w:t>ch</w:t>
      </w:r>
      <w:r w:rsidR="00AB09C8" w:rsidRPr="00391BC7">
        <w:rPr>
          <w:rFonts w:asciiTheme="minorHAnsi" w:hAnsiTheme="minorHAnsi"/>
          <w:lang w:eastAsia="en-GB"/>
        </w:rPr>
        <w:t xml:space="preserve">). </w:t>
      </w:r>
      <w:r w:rsidR="007F4E5C" w:rsidRPr="00391BC7">
        <w:rPr>
          <w:rFonts w:asciiTheme="minorHAnsi" w:hAnsiTheme="minorHAnsi"/>
          <w:lang w:eastAsia="en-GB"/>
        </w:rPr>
        <w:t xml:space="preserve">On the third day, participants had to name the pictures. </w:t>
      </w:r>
      <w:r w:rsidR="00552C32" w:rsidRPr="00391BC7">
        <w:rPr>
          <w:rFonts w:asciiTheme="minorHAnsi" w:hAnsiTheme="minorHAnsi"/>
          <w:lang w:eastAsia="en-GB"/>
        </w:rPr>
        <w:t>Results showed that</w:t>
      </w:r>
      <w:r w:rsidR="007F4E5C" w:rsidRPr="00391BC7">
        <w:rPr>
          <w:rFonts w:asciiTheme="minorHAnsi" w:hAnsiTheme="minorHAnsi"/>
          <w:lang w:eastAsia="en-GB"/>
        </w:rPr>
        <w:t xml:space="preserve"> the novel words whose spellings were </w:t>
      </w:r>
      <w:r w:rsidR="00B015EB" w:rsidRPr="00391BC7">
        <w:rPr>
          <w:rFonts w:asciiTheme="minorHAnsi" w:hAnsiTheme="minorHAnsi"/>
          <w:lang w:eastAsia="en-GB"/>
        </w:rPr>
        <w:t>regular</w:t>
      </w:r>
      <w:r w:rsidR="007F4E5C" w:rsidRPr="00391BC7">
        <w:rPr>
          <w:rFonts w:asciiTheme="minorHAnsi" w:hAnsiTheme="minorHAnsi"/>
          <w:lang w:eastAsia="en-GB"/>
        </w:rPr>
        <w:t xml:space="preserve"> were named faster than those with </w:t>
      </w:r>
      <w:r w:rsidR="00AB09C8" w:rsidRPr="00391BC7">
        <w:rPr>
          <w:rFonts w:asciiTheme="minorHAnsi" w:hAnsiTheme="minorHAnsi"/>
          <w:lang w:eastAsia="en-GB"/>
        </w:rPr>
        <w:t>irregular</w:t>
      </w:r>
      <w:r w:rsidR="007F4E5C" w:rsidRPr="00391BC7">
        <w:rPr>
          <w:rFonts w:asciiTheme="minorHAnsi" w:hAnsiTheme="minorHAnsi"/>
          <w:lang w:eastAsia="en-GB"/>
        </w:rPr>
        <w:t xml:space="preserve"> spellings</w:t>
      </w:r>
      <w:r w:rsidR="00942658" w:rsidRPr="00391BC7">
        <w:rPr>
          <w:rFonts w:asciiTheme="minorHAnsi" w:hAnsiTheme="minorHAnsi"/>
          <w:lang w:eastAsia="en-GB"/>
        </w:rPr>
        <w:t xml:space="preserve">, suggesting an influence of orthographic knowledge in </w:t>
      </w:r>
      <w:r w:rsidR="004E6036" w:rsidRPr="00391BC7">
        <w:rPr>
          <w:rFonts w:asciiTheme="minorHAnsi" w:hAnsiTheme="minorHAnsi"/>
          <w:lang w:eastAsia="en-GB"/>
        </w:rPr>
        <w:t>spoken-</w:t>
      </w:r>
      <w:r w:rsidR="00942658" w:rsidRPr="00391BC7">
        <w:rPr>
          <w:rFonts w:asciiTheme="minorHAnsi" w:hAnsiTheme="minorHAnsi"/>
          <w:lang w:eastAsia="en-GB"/>
        </w:rPr>
        <w:t>word production</w:t>
      </w:r>
      <w:r w:rsidR="00EF5099" w:rsidRPr="00391BC7">
        <w:rPr>
          <w:rFonts w:asciiTheme="minorHAnsi" w:hAnsiTheme="minorHAnsi"/>
          <w:lang w:eastAsia="en-GB"/>
        </w:rPr>
        <w:t xml:space="preserve">. A possible explanation </w:t>
      </w:r>
      <w:r w:rsidR="004B3FB4" w:rsidRPr="00391BC7">
        <w:rPr>
          <w:rFonts w:asciiTheme="minorHAnsi" w:hAnsiTheme="minorHAnsi"/>
          <w:lang w:eastAsia="en-GB"/>
        </w:rPr>
        <w:t xml:space="preserve">for </w:t>
      </w:r>
      <w:r w:rsidRPr="00391BC7">
        <w:rPr>
          <w:rFonts w:asciiTheme="minorHAnsi" w:hAnsiTheme="minorHAnsi"/>
          <w:lang w:eastAsia="en-GB"/>
        </w:rPr>
        <w:t>the discrepan</w:t>
      </w:r>
      <w:r w:rsidR="004E6036" w:rsidRPr="00391BC7">
        <w:rPr>
          <w:rFonts w:asciiTheme="minorHAnsi" w:hAnsiTheme="minorHAnsi"/>
          <w:lang w:eastAsia="en-GB"/>
        </w:rPr>
        <w:t xml:space="preserve">cies </w:t>
      </w:r>
      <w:r w:rsidRPr="00391BC7">
        <w:rPr>
          <w:rFonts w:asciiTheme="minorHAnsi" w:hAnsiTheme="minorHAnsi"/>
          <w:lang w:eastAsia="en-GB"/>
        </w:rPr>
        <w:t xml:space="preserve">between </w:t>
      </w:r>
      <w:r w:rsidR="004E6036" w:rsidRPr="00391BC7">
        <w:rPr>
          <w:rFonts w:asciiTheme="minorHAnsi" w:hAnsiTheme="minorHAnsi"/>
          <w:lang w:eastAsia="en-GB"/>
        </w:rPr>
        <w:t>the results of these studies</w:t>
      </w:r>
      <w:r w:rsidR="00E962DD" w:rsidRPr="00391BC7">
        <w:rPr>
          <w:rFonts w:asciiTheme="minorHAnsi" w:hAnsiTheme="minorHAnsi"/>
          <w:lang w:eastAsia="en-GB"/>
        </w:rPr>
        <w:t xml:space="preserve"> lies</w:t>
      </w:r>
      <w:r w:rsidR="00EF5099" w:rsidRPr="00391BC7">
        <w:rPr>
          <w:rFonts w:asciiTheme="minorHAnsi" w:hAnsiTheme="minorHAnsi"/>
          <w:lang w:eastAsia="en-GB"/>
        </w:rPr>
        <w:t xml:space="preserve"> in the different nature of the spelling effect examined</w:t>
      </w:r>
      <w:r w:rsidR="00942658" w:rsidRPr="00391BC7">
        <w:rPr>
          <w:rFonts w:asciiTheme="minorHAnsi" w:hAnsiTheme="minorHAnsi"/>
          <w:lang w:eastAsia="en-GB"/>
        </w:rPr>
        <w:t>.</w:t>
      </w:r>
      <w:r w:rsidR="00EF5099" w:rsidRPr="00391BC7">
        <w:rPr>
          <w:rFonts w:asciiTheme="minorHAnsi" w:hAnsiTheme="minorHAnsi"/>
          <w:lang w:eastAsia="en-GB"/>
        </w:rPr>
        <w:t xml:space="preserve"> </w:t>
      </w:r>
      <w:r w:rsidR="00992676" w:rsidRPr="00391BC7">
        <w:rPr>
          <w:rFonts w:asciiTheme="minorHAnsi" w:hAnsiTheme="minorHAnsi"/>
          <w:lang w:eastAsia="en-GB"/>
        </w:rPr>
        <w:t xml:space="preserve">The form preparation paradigm used in </w:t>
      </w:r>
      <w:r w:rsidR="00C06277" w:rsidRPr="00391BC7">
        <w:rPr>
          <w:rFonts w:asciiTheme="minorHAnsi" w:hAnsiTheme="minorHAnsi"/>
          <w:lang w:eastAsia="en-GB"/>
        </w:rPr>
        <w:t>Alario et a</w:t>
      </w:r>
      <w:r w:rsidR="009545A0" w:rsidRPr="00391BC7">
        <w:rPr>
          <w:rFonts w:asciiTheme="minorHAnsi" w:hAnsiTheme="minorHAnsi"/>
          <w:lang w:eastAsia="en-GB"/>
        </w:rPr>
        <w:t>l. (</w:t>
      </w:r>
      <w:r w:rsidR="00C06277" w:rsidRPr="00391BC7">
        <w:rPr>
          <w:rFonts w:asciiTheme="minorHAnsi" w:hAnsiTheme="minorHAnsi"/>
          <w:lang w:eastAsia="en-GB"/>
        </w:rPr>
        <w:t>2007</w:t>
      </w:r>
      <w:r w:rsidR="009545A0" w:rsidRPr="00391BC7">
        <w:rPr>
          <w:rFonts w:asciiTheme="minorHAnsi" w:hAnsiTheme="minorHAnsi"/>
          <w:lang w:eastAsia="en-GB"/>
        </w:rPr>
        <w:t>),</w:t>
      </w:r>
      <w:r w:rsidR="00C06277" w:rsidRPr="00391BC7">
        <w:rPr>
          <w:rFonts w:asciiTheme="minorHAnsi" w:hAnsiTheme="minorHAnsi"/>
          <w:lang w:eastAsia="en-GB"/>
        </w:rPr>
        <w:t xml:space="preserve"> </w:t>
      </w:r>
      <w:r w:rsidR="009545A0" w:rsidRPr="00391BC7">
        <w:t>Bi</w:t>
      </w:r>
      <w:r w:rsidR="004B3FB4" w:rsidRPr="00391BC7">
        <w:t xml:space="preserve"> et al</w:t>
      </w:r>
      <w:r w:rsidR="00D14A6A">
        <w:t>.</w:t>
      </w:r>
      <w:r w:rsidR="00C06277" w:rsidRPr="00391BC7">
        <w:t xml:space="preserve"> (2009), </w:t>
      </w:r>
      <w:r w:rsidR="00591F4F" w:rsidRPr="00391BC7">
        <w:t xml:space="preserve">and </w:t>
      </w:r>
      <w:r w:rsidR="009545A0" w:rsidRPr="00391BC7">
        <w:t>Roelofs (</w:t>
      </w:r>
      <w:r w:rsidR="00C06277" w:rsidRPr="00391BC7">
        <w:t>2006</w:t>
      </w:r>
      <w:r w:rsidR="009545A0" w:rsidRPr="00391BC7">
        <w:t>)</w:t>
      </w:r>
      <w:r w:rsidR="00C06277" w:rsidRPr="00391BC7">
        <w:t xml:space="preserve"> </w:t>
      </w:r>
      <w:r w:rsidR="00992676" w:rsidRPr="00391BC7">
        <w:t xml:space="preserve">is meant to detect an on-line activation of orthographic information during the production process. </w:t>
      </w:r>
      <w:r w:rsidR="009545A0" w:rsidRPr="00391BC7">
        <w:t>By contrast, and as revealed by recent evidence in the word recognition domain, consistency effects such as the ones reported by Rastle and colleagues are</w:t>
      </w:r>
      <w:r w:rsidR="00EF5099" w:rsidRPr="00391BC7">
        <w:t xml:space="preserve"> likely</w:t>
      </w:r>
      <w:r w:rsidR="009545A0" w:rsidRPr="00391BC7">
        <w:t xml:space="preserve"> driven by a restructuring of phonological representations (Montant</w:t>
      </w:r>
      <w:r w:rsidR="00051574" w:rsidRPr="00391BC7">
        <w:t xml:space="preserve"> et al., </w:t>
      </w:r>
      <w:r w:rsidR="009545A0" w:rsidRPr="00391BC7">
        <w:t>2011; Perre et al., 2009)</w:t>
      </w:r>
      <w:r w:rsidR="009545A0" w:rsidRPr="00391BC7">
        <w:rPr>
          <w:rFonts w:asciiTheme="minorHAnsi" w:hAnsiTheme="minorHAnsi"/>
          <w:lang w:eastAsia="en-GB"/>
        </w:rPr>
        <w:t>.</w:t>
      </w:r>
      <w:r w:rsidR="00EF5099" w:rsidRPr="00391BC7">
        <w:rPr>
          <w:rFonts w:asciiTheme="minorHAnsi" w:hAnsiTheme="minorHAnsi"/>
          <w:lang w:eastAsia="en-GB"/>
        </w:rPr>
        <w:t xml:space="preserve"> </w:t>
      </w:r>
      <w:r w:rsidR="00637E41" w:rsidRPr="00391BC7">
        <w:t>Possibly</w:t>
      </w:r>
      <w:r w:rsidR="00637E41" w:rsidRPr="00391BC7">
        <w:rPr>
          <w:rFonts w:asciiTheme="minorHAnsi" w:hAnsiTheme="minorHAnsi"/>
          <w:lang w:eastAsia="en-GB"/>
        </w:rPr>
        <w:t>,</w:t>
      </w:r>
      <w:r w:rsidR="00C15A2F" w:rsidRPr="00391BC7">
        <w:rPr>
          <w:rFonts w:asciiTheme="minorHAnsi" w:hAnsiTheme="minorHAnsi"/>
          <w:lang w:eastAsia="en-GB"/>
        </w:rPr>
        <w:t xml:space="preserve"> and unlike for spoken word recognition,</w:t>
      </w:r>
      <w:r w:rsidR="00637E41" w:rsidRPr="00391BC7">
        <w:rPr>
          <w:rFonts w:asciiTheme="minorHAnsi" w:hAnsiTheme="minorHAnsi"/>
          <w:lang w:eastAsia="en-GB"/>
        </w:rPr>
        <w:t xml:space="preserve"> the orthographic code only influences spoken word production via an off-line restructuring of t</w:t>
      </w:r>
      <w:r w:rsidR="00C15A2F" w:rsidRPr="00391BC7">
        <w:rPr>
          <w:rFonts w:asciiTheme="minorHAnsi" w:hAnsiTheme="minorHAnsi"/>
          <w:lang w:eastAsia="en-GB"/>
        </w:rPr>
        <w:t>he phonological representations.</w:t>
      </w:r>
      <w:r w:rsidR="009A4881" w:rsidRPr="00391BC7">
        <w:rPr>
          <w:rFonts w:asciiTheme="minorHAnsi" w:hAnsiTheme="minorHAnsi"/>
          <w:lang w:eastAsia="en-GB"/>
        </w:rPr>
        <w:t xml:space="preserve"> </w:t>
      </w:r>
    </w:p>
    <w:p w:rsidR="00CB7C07" w:rsidRPr="00391BC7" w:rsidRDefault="00CB7C07" w:rsidP="000C012A">
      <w:pPr>
        <w:tabs>
          <w:tab w:val="left" w:pos="360"/>
        </w:tabs>
        <w:spacing w:after="120" w:line="360" w:lineRule="auto"/>
        <w:rPr>
          <w:rFonts w:asciiTheme="minorHAnsi" w:hAnsiTheme="minorHAnsi"/>
          <w:lang w:eastAsia="en-GB"/>
        </w:rPr>
      </w:pPr>
      <w:r w:rsidRPr="00391BC7">
        <w:rPr>
          <w:rFonts w:asciiTheme="minorHAnsi" w:hAnsiTheme="minorHAnsi"/>
          <w:lang w:eastAsia="en-GB"/>
        </w:rPr>
        <w:t xml:space="preserve">This review clearly shows that </w:t>
      </w:r>
      <w:r w:rsidR="00B37F06" w:rsidRPr="00391BC7">
        <w:rPr>
          <w:rFonts w:asciiTheme="minorHAnsi" w:hAnsiTheme="minorHAnsi"/>
          <w:lang w:eastAsia="en-GB"/>
        </w:rPr>
        <w:t>evidence</w:t>
      </w:r>
      <w:r w:rsidR="004E6036" w:rsidRPr="00391BC7">
        <w:rPr>
          <w:rFonts w:asciiTheme="minorHAnsi" w:hAnsiTheme="minorHAnsi"/>
          <w:lang w:eastAsia="en-GB"/>
        </w:rPr>
        <w:t xml:space="preserve"> is mixed </w:t>
      </w:r>
      <w:r w:rsidR="00B37F06" w:rsidRPr="00391BC7">
        <w:rPr>
          <w:rFonts w:asciiTheme="minorHAnsi" w:hAnsiTheme="minorHAnsi"/>
          <w:lang w:eastAsia="en-GB"/>
        </w:rPr>
        <w:t xml:space="preserve">relating to the influence of orthography on </w:t>
      </w:r>
      <w:r w:rsidR="004E6036" w:rsidRPr="00391BC7">
        <w:rPr>
          <w:rFonts w:asciiTheme="minorHAnsi" w:hAnsiTheme="minorHAnsi"/>
          <w:lang w:eastAsia="en-GB"/>
        </w:rPr>
        <w:t>production</w:t>
      </w:r>
      <w:r w:rsidR="00B37F06" w:rsidRPr="00391BC7">
        <w:rPr>
          <w:rFonts w:asciiTheme="minorHAnsi" w:hAnsiTheme="minorHAnsi"/>
          <w:lang w:eastAsia="en-GB"/>
        </w:rPr>
        <w:t xml:space="preserve"> in tasks where the spelling is </w:t>
      </w:r>
      <w:r w:rsidR="000D31D2" w:rsidRPr="00985D89">
        <w:rPr>
          <w:rFonts w:asciiTheme="minorHAnsi" w:hAnsiTheme="minorHAnsi"/>
          <w:i/>
          <w:lang w:eastAsia="en-GB"/>
        </w:rPr>
        <w:t xml:space="preserve">a priori </w:t>
      </w:r>
      <w:r w:rsidR="00B37F06" w:rsidRPr="00391BC7">
        <w:rPr>
          <w:rFonts w:asciiTheme="minorHAnsi" w:hAnsiTheme="minorHAnsi"/>
          <w:lang w:eastAsia="en-GB"/>
        </w:rPr>
        <w:t>irrelevant</w:t>
      </w:r>
      <w:r w:rsidR="00E962DD" w:rsidRPr="00391BC7">
        <w:rPr>
          <w:rFonts w:asciiTheme="minorHAnsi" w:hAnsiTheme="minorHAnsi"/>
          <w:lang w:eastAsia="en-GB"/>
        </w:rPr>
        <w:t>.</w:t>
      </w:r>
      <w:r w:rsidR="00B37F06" w:rsidRPr="00391BC7">
        <w:rPr>
          <w:rFonts w:asciiTheme="minorHAnsi" w:hAnsiTheme="minorHAnsi"/>
          <w:lang w:eastAsia="en-GB"/>
        </w:rPr>
        <w:t xml:space="preserve"> In addition, the locus of this influence (i.e., on-line versus off-line mechanism) has not </w:t>
      </w:r>
      <w:r w:rsidRPr="00391BC7">
        <w:rPr>
          <w:rFonts w:asciiTheme="minorHAnsi" w:hAnsiTheme="minorHAnsi"/>
          <w:lang w:eastAsia="en-GB"/>
        </w:rPr>
        <w:t xml:space="preserve">yet </w:t>
      </w:r>
      <w:r w:rsidR="00B37F06" w:rsidRPr="00391BC7">
        <w:rPr>
          <w:rFonts w:asciiTheme="minorHAnsi" w:hAnsiTheme="minorHAnsi"/>
          <w:lang w:eastAsia="en-GB"/>
        </w:rPr>
        <w:t>been examined directly.</w:t>
      </w:r>
      <w:r w:rsidR="002E5B14" w:rsidRPr="00391BC7">
        <w:rPr>
          <w:rFonts w:asciiTheme="minorHAnsi" w:hAnsiTheme="minorHAnsi"/>
          <w:lang w:eastAsia="en-GB"/>
        </w:rPr>
        <w:t xml:space="preserve"> </w:t>
      </w:r>
      <w:r w:rsidR="00B37F06" w:rsidRPr="00391BC7">
        <w:rPr>
          <w:rFonts w:asciiTheme="minorHAnsi" w:hAnsiTheme="minorHAnsi"/>
          <w:lang w:eastAsia="en-GB"/>
        </w:rPr>
        <w:t xml:space="preserve">In the present study, we will seek </w:t>
      </w:r>
      <w:r w:rsidR="000C012A" w:rsidRPr="00391BC7">
        <w:rPr>
          <w:rFonts w:asciiTheme="minorHAnsi" w:hAnsiTheme="minorHAnsi"/>
          <w:lang w:eastAsia="en-GB"/>
        </w:rPr>
        <w:t>novel</w:t>
      </w:r>
      <w:r w:rsidR="00B37F06" w:rsidRPr="00391BC7">
        <w:rPr>
          <w:rFonts w:asciiTheme="minorHAnsi" w:hAnsiTheme="minorHAnsi"/>
          <w:lang w:eastAsia="en-GB"/>
        </w:rPr>
        <w:t xml:space="preserve"> evidence that orthographic knowledge influences word </w:t>
      </w:r>
      <w:r w:rsidR="004E6036" w:rsidRPr="00391BC7">
        <w:rPr>
          <w:rFonts w:asciiTheme="minorHAnsi" w:hAnsiTheme="minorHAnsi"/>
          <w:lang w:eastAsia="en-GB"/>
        </w:rPr>
        <w:t>production</w:t>
      </w:r>
      <w:r w:rsidR="00B37F06" w:rsidRPr="00391BC7">
        <w:rPr>
          <w:rFonts w:asciiTheme="minorHAnsi" w:hAnsiTheme="minorHAnsi"/>
          <w:lang w:eastAsia="en-GB"/>
        </w:rPr>
        <w:t xml:space="preserve">. More importantly, we will examine the hypothesis that this influence </w:t>
      </w:r>
      <w:r w:rsidR="00B94CB8" w:rsidRPr="00391BC7">
        <w:rPr>
          <w:rFonts w:asciiTheme="minorHAnsi" w:hAnsiTheme="minorHAnsi"/>
          <w:lang w:eastAsia="en-GB"/>
        </w:rPr>
        <w:t>can be related to</w:t>
      </w:r>
      <w:r w:rsidR="00B37F06" w:rsidRPr="00391BC7">
        <w:rPr>
          <w:rFonts w:asciiTheme="minorHAnsi" w:hAnsiTheme="minorHAnsi"/>
          <w:lang w:eastAsia="en-GB"/>
        </w:rPr>
        <w:t xml:space="preserve"> an off-line restructuring </w:t>
      </w:r>
      <w:r w:rsidR="00B94CB8" w:rsidRPr="00391BC7">
        <w:rPr>
          <w:rFonts w:asciiTheme="minorHAnsi" w:hAnsiTheme="minorHAnsi"/>
          <w:lang w:eastAsia="en-GB"/>
        </w:rPr>
        <w:t>of the pre-existing phonological representations.</w:t>
      </w:r>
    </w:p>
    <w:p w:rsidR="00505B30" w:rsidRPr="00391BC7" w:rsidRDefault="00633AF1" w:rsidP="00942658">
      <w:pPr>
        <w:tabs>
          <w:tab w:val="left" w:pos="7938"/>
        </w:tabs>
        <w:spacing w:after="120" w:line="360" w:lineRule="auto"/>
      </w:pPr>
      <w:r w:rsidRPr="00391BC7">
        <w:t>I</w:t>
      </w:r>
      <w:r w:rsidR="00B61C55" w:rsidRPr="00391BC7">
        <w:t xml:space="preserve">n order to examine the role of exposure to spelling in phonological variant processing, we used </w:t>
      </w:r>
      <w:r w:rsidR="00942658" w:rsidRPr="00391BC7">
        <w:t xml:space="preserve">French </w:t>
      </w:r>
      <w:r w:rsidR="00B61C55" w:rsidRPr="00391BC7">
        <w:t xml:space="preserve">novel </w:t>
      </w:r>
      <w:r w:rsidR="003E4847" w:rsidRPr="00391BC7">
        <w:t>potential non-schwa variants</w:t>
      </w:r>
      <w:r w:rsidR="006475E8" w:rsidRPr="00391BC7">
        <w:t xml:space="preserve"> </w:t>
      </w:r>
      <w:r w:rsidR="00B61C55" w:rsidRPr="00391BC7">
        <w:t>(i.e., with a possible schwa in their first syllable). The use of</w:t>
      </w:r>
      <w:r w:rsidR="00496006" w:rsidRPr="00391BC7">
        <w:t xml:space="preserve"> novel words was crucial for t</w:t>
      </w:r>
      <w:r w:rsidR="00853C40" w:rsidRPr="00391BC7">
        <w:t>wo</w:t>
      </w:r>
      <w:r w:rsidR="00B61C55" w:rsidRPr="00391BC7">
        <w:t xml:space="preserve"> reasons. First, it permitted us to vary exposure to spelling while keeping everything else constant. Second, it ensured that any influence of spelling we observed was due to spelling </w:t>
      </w:r>
      <w:r w:rsidR="000D31D2" w:rsidRPr="00985D89">
        <w:rPr>
          <w:i/>
        </w:rPr>
        <w:t>per se</w:t>
      </w:r>
      <w:r w:rsidR="00B61C55" w:rsidRPr="00391BC7">
        <w:t>, rather than to occasional</w:t>
      </w:r>
      <w:r w:rsidR="004E6036" w:rsidRPr="00391BC7">
        <w:t>ly</w:t>
      </w:r>
      <w:r w:rsidR="00B61C55" w:rsidRPr="00391BC7">
        <w:t xml:space="preserve"> </w:t>
      </w:r>
      <w:r w:rsidR="004E6036" w:rsidRPr="00391BC7">
        <w:t>encountering schwa</w:t>
      </w:r>
      <w:r w:rsidR="00B61C55" w:rsidRPr="00391BC7">
        <w:t xml:space="preserve"> variants</w:t>
      </w:r>
      <w:r w:rsidR="00E56574" w:rsidRPr="00391BC7">
        <w:t xml:space="preserve"> in the language environment</w:t>
      </w:r>
      <w:r w:rsidR="00B61C55" w:rsidRPr="00391BC7">
        <w:t xml:space="preserve">. </w:t>
      </w:r>
    </w:p>
    <w:p w:rsidR="002A494C" w:rsidRPr="00391BC7" w:rsidRDefault="004D0736" w:rsidP="002A494C">
      <w:pPr>
        <w:spacing w:after="120" w:line="360" w:lineRule="auto"/>
      </w:pPr>
      <w:r w:rsidRPr="00391BC7">
        <w:t>W</w:t>
      </w:r>
      <w:r w:rsidR="003F148F" w:rsidRPr="00391BC7">
        <w:t xml:space="preserve">e taught our participants French novel words and their associations with pictures of non-existing objects by means of auditory presentation only, over the course of four days. </w:t>
      </w:r>
      <w:r w:rsidR="00A53EF6" w:rsidRPr="00391BC7">
        <w:t>Given their phonotactic properties, t</w:t>
      </w:r>
      <w:r w:rsidR="003F148F" w:rsidRPr="00391BC7">
        <w:t xml:space="preserve">he novel words </w:t>
      </w:r>
      <w:r w:rsidR="00A53EF6" w:rsidRPr="00391BC7">
        <w:t xml:space="preserve">were potential </w:t>
      </w:r>
      <w:r w:rsidR="00AF668E" w:rsidRPr="00391BC7">
        <w:t>reduced</w:t>
      </w:r>
      <w:r w:rsidR="003F148F" w:rsidRPr="00391BC7">
        <w:t xml:space="preserve"> variants of schwa words</w:t>
      </w:r>
      <w:r w:rsidR="00997639" w:rsidRPr="00391BC7">
        <w:t xml:space="preserve"> (e.g., [</w:t>
      </w:r>
      <w:r w:rsidR="00997639" w:rsidRPr="00391BC7">
        <w:rPr>
          <w:rFonts w:ascii="SILDoulos IPA93" w:hAnsi="SILDoulos IPA93"/>
        </w:rPr>
        <w:t></w:t>
      </w:r>
      <w:r w:rsidR="00997639" w:rsidRPr="00391BC7">
        <w:rPr>
          <w:rFonts w:ascii="SILDoulos IPA93" w:hAnsi="SILDoulos IPA93"/>
        </w:rPr>
        <w:t></w:t>
      </w:r>
      <w:r w:rsidR="00997639" w:rsidRPr="00391BC7">
        <w:rPr>
          <w:rFonts w:ascii="SILDoulos IPA93" w:hAnsi="SILDoulos IPA93"/>
        </w:rPr>
        <w:t></w:t>
      </w:r>
      <w:r w:rsidR="00997639" w:rsidRPr="00391BC7">
        <w:rPr>
          <w:rFonts w:ascii="SILDoulos IPA93" w:hAnsi="SILDoulos IPA93"/>
        </w:rPr>
        <w:t></w:t>
      </w:r>
      <w:r w:rsidR="00997639" w:rsidRPr="00391BC7">
        <w:t>], [</w:t>
      </w:r>
      <w:r w:rsidR="00997639" w:rsidRPr="00391BC7">
        <w:rPr>
          <w:rFonts w:ascii="SILDoulos IPA93" w:hAnsi="SILDoulos IPA93"/>
        </w:rPr>
        <w:t></w:t>
      </w:r>
      <w:r w:rsidR="00997639" w:rsidRPr="00391BC7">
        <w:rPr>
          <w:rFonts w:ascii="SILDoulos IPA93" w:hAnsi="SILDoulos IPA93"/>
        </w:rPr>
        <w:t></w:t>
      </w:r>
      <w:r w:rsidR="00997639" w:rsidRPr="00391BC7">
        <w:rPr>
          <w:rFonts w:ascii="SILDoulos IPA93" w:hAnsi="SILDoulos IPA93"/>
        </w:rPr>
        <w:t></w:t>
      </w:r>
      <w:r w:rsidR="00997639" w:rsidRPr="00391BC7">
        <w:rPr>
          <w:rFonts w:ascii="SILDoulos IPA93" w:hAnsi="SILDoulos IPA93"/>
        </w:rPr>
        <w:t></w:t>
      </w:r>
      <w:r w:rsidR="00997639" w:rsidRPr="00391BC7">
        <w:rPr>
          <w:rFonts w:ascii="SILDoulos IPA93" w:hAnsi="SILDoulos IPA93"/>
        </w:rPr>
        <w:t></w:t>
      </w:r>
      <w:r w:rsidR="00997639" w:rsidRPr="00391BC7">
        <w:rPr>
          <w:rFonts w:ascii="SILDoulos IPA93" w:hAnsi="SILDoulos IPA93"/>
        </w:rPr>
        <w:t></w:t>
      </w:r>
      <w:r w:rsidR="00997639" w:rsidRPr="00391BC7">
        <w:t>])</w:t>
      </w:r>
      <w:r w:rsidR="003F148F" w:rsidRPr="00391BC7">
        <w:t>.</w:t>
      </w:r>
      <w:r w:rsidR="0012531B" w:rsidRPr="00391BC7">
        <w:t xml:space="preserve"> </w:t>
      </w:r>
      <w:r w:rsidR="0075457E" w:rsidRPr="00391BC7">
        <w:t xml:space="preserve">Importantly, </w:t>
      </w:r>
      <w:r w:rsidR="0005377B" w:rsidRPr="00391BC7">
        <w:t xml:space="preserve">however, </w:t>
      </w:r>
      <w:r w:rsidR="0075457E" w:rsidRPr="00391BC7">
        <w:t xml:space="preserve">participants never heard the schwa variants for these words, and were not told that these stimuli could be considered as schwa words. </w:t>
      </w:r>
      <w:r w:rsidR="003F148F" w:rsidRPr="00391BC7">
        <w:t xml:space="preserve">At the end of the learning process, once the phonological forms of the novel words had been </w:t>
      </w:r>
      <w:r w:rsidR="00E56574" w:rsidRPr="00391BC7">
        <w:t xml:space="preserve">robustly </w:t>
      </w:r>
      <w:r w:rsidR="00A26F4C" w:rsidRPr="00391BC7">
        <w:t>learned</w:t>
      </w:r>
      <w:r w:rsidR="003F148F" w:rsidRPr="00391BC7">
        <w:t xml:space="preserve">, participants encountered the spelling of </w:t>
      </w:r>
      <w:r w:rsidR="00D61A89" w:rsidRPr="00391BC7">
        <w:t>each</w:t>
      </w:r>
      <w:r w:rsidR="003F148F" w:rsidRPr="00391BC7">
        <w:t xml:space="preserve"> novel word</w:t>
      </w:r>
      <w:r w:rsidR="00D61A89" w:rsidRPr="00391BC7">
        <w:t xml:space="preserve"> once</w:t>
      </w:r>
      <w:r w:rsidR="003F148F" w:rsidRPr="00391BC7">
        <w:t>. For half the words, the spelling contained a</w:t>
      </w:r>
      <w:r w:rsidR="00A756BF" w:rsidRPr="00391BC7">
        <w:t>n</w:t>
      </w:r>
      <w:r w:rsidR="003F148F" w:rsidRPr="00391BC7">
        <w:t xml:space="preserve"> </w:t>
      </w:r>
      <w:r w:rsidR="00A756BF" w:rsidRPr="00391BC7">
        <w:t>ortho</w:t>
      </w:r>
      <w:r w:rsidR="003F148F" w:rsidRPr="00391BC7">
        <w:t xml:space="preserve">graphic </w:t>
      </w:r>
      <w:r w:rsidR="003F148F" w:rsidRPr="00391BC7">
        <w:lastRenderedPageBreak/>
        <w:t>representation of the schwa (the vowel “e”), for</w:t>
      </w:r>
      <w:r w:rsidR="003943CD" w:rsidRPr="00391BC7">
        <w:t xml:space="preserve"> the other</w:t>
      </w:r>
      <w:r w:rsidR="003F148F" w:rsidRPr="00391BC7">
        <w:t xml:space="preserve"> half, it did not. </w:t>
      </w:r>
      <w:r w:rsidR="00CB7253" w:rsidRPr="00391BC7">
        <w:t>By</w:t>
      </w:r>
      <w:r w:rsidR="008E73A4" w:rsidRPr="00391BC7">
        <w:t xml:space="preserve"> </w:t>
      </w:r>
      <w:r w:rsidR="00A26F4C" w:rsidRPr="00391BC7">
        <w:t xml:space="preserve">using a single orthographic presentation following many auditory presentations </w:t>
      </w:r>
      <w:r w:rsidR="00CB7253" w:rsidRPr="00391BC7">
        <w:t>we</w:t>
      </w:r>
      <w:r w:rsidR="00A26F4C" w:rsidRPr="00391BC7">
        <w:t xml:space="preserve"> ensure</w:t>
      </w:r>
      <w:r w:rsidR="00CB7253" w:rsidRPr="00391BC7">
        <w:t>d</w:t>
      </w:r>
      <w:r w:rsidR="00A26F4C" w:rsidRPr="00391BC7">
        <w:t xml:space="preserve"> that the primary and dominant lexical representation was phonological. </w:t>
      </w:r>
      <w:r w:rsidR="00AD7830" w:rsidRPr="00391BC7">
        <w:t xml:space="preserve">Note that when exposed to the novel words’ spellings, participants were presented with </w:t>
      </w:r>
      <w:r w:rsidR="00001DCE" w:rsidRPr="00391BC7">
        <w:t xml:space="preserve">the </w:t>
      </w:r>
      <w:r w:rsidR="00AD7830" w:rsidRPr="00391BC7">
        <w:t>spoken form</w:t>
      </w:r>
      <w:r w:rsidR="00001DCE" w:rsidRPr="00391BC7">
        <w:t>s</w:t>
      </w:r>
      <w:r w:rsidR="00AD7830" w:rsidRPr="00391BC7">
        <w:t xml:space="preserve"> of the novel words </w:t>
      </w:r>
      <w:r w:rsidR="00001DCE" w:rsidRPr="00391BC7">
        <w:t>but not with the corresponding pictures</w:t>
      </w:r>
      <w:r w:rsidR="00AD7830" w:rsidRPr="00391BC7">
        <w:t xml:space="preserve">. This </w:t>
      </w:r>
      <w:r w:rsidR="00E56574" w:rsidRPr="00391BC7">
        <w:t>ensured that there was no direct association between</w:t>
      </w:r>
      <w:r w:rsidR="0012531B" w:rsidRPr="00391BC7">
        <w:t xml:space="preserve"> spelling</w:t>
      </w:r>
      <w:r w:rsidR="00E56574" w:rsidRPr="00391BC7">
        <w:t>s</w:t>
      </w:r>
      <w:r w:rsidR="0012531B" w:rsidRPr="00391BC7">
        <w:t xml:space="preserve"> </w:t>
      </w:r>
      <w:r w:rsidR="00E56574" w:rsidRPr="00391BC7">
        <w:t xml:space="preserve">and </w:t>
      </w:r>
      <w:r w:rsidR="00B91DE8" w:rsidRPr="00391BC7">
        <w:t>picture</w:t>
      </w:r>
      <w:r w:rsidR="00E56574" w:rsidRPr="00391BC7">
        <w:t>s</w:t>
      </w:r>
      <w:r w:rsidR="007413A4" w:rsidRPr="00391BC7">
        <w:t>.</w:t>
      </w:r>
      <w:r w:rsidR="00E56574" w:rsidRPr="00391BC7">
        <w:t xml:space="preserve"> If spelling influenced picture naming it would have to be via modification of the phonological representation.</w:t>
      </w:r>
    </w:p>
    <w:p w:rsidR="00084AE4" w:rsidRPr="00391BC7" w:rsidRDefault="003F148F" w:rsidP="007D47E6">
      <w:pPr>
        <w:tabs>
          <w:tab w:val="left" w:pos="360"/>
        </w:tabs>
        <w:spacing w:after="120" w:line="360" w:lineRule="auto"/>
      </w:pPr>
      <w:r w:rsidRPr="00391BC7">
        <w:t>We then tested our participants</w:t>
      </w:r>
      <w:r w:rsidR="00E01838" w:rsidRPr="00391BC7">
        <w:t xml:space="preserve"> with two </w:t>
      </w:r>
      <w:r w:rsidR="00A26F4C" w:rsidRPr="00391BC7">
        <w:t xml:space="preserve">picture </w:t>
      </w:r>
      <w:r w:rsidR="00E01838" w:rsidRPr="00391BC7">
        <w:t xml:space="preserve">naming tasks on </w:t>
      </w:r>
      <w:r w:rsidR="004702CE" w:rsidRPr="00391BC7">
        <w:t xml:space="preserve">both </w:t>
      </w:r>
      <w:r w:rsidR="007F571E" w:rsidRPr="00391BC7">
        <w:t>Day</w:t>
      </w:r>
      <w:r w:rsidR="00E01838" w:rsidRPr="00391BC7">
        <w:t xml:space="preserve"> 4 </w:t>
      </w:r>
      <w:r w:rsidRPr="00391BC7">
        <w:t xml:space="preserve">and </w:t>
      </w:r>
      <w:r w:rsidR="007F571E" w:rsidRPr="00391BC7">
        <w:t>Day</w:t>
      </w:r>
      <w:r w:rsidRPr="00391BC7">
        <w:t xml:space="preserve"> 5. </w:t>
      </w:r>
      <w:r w:rsidR="003943CD" w:rsidRPr="00391BC7">
        <w:t xml:space="preserve">As mentioned above, studies with </w:t>
      </w:r>
      <w:r w:rsidR="00A26F4C" w:rsidRPr="00391BC7">
        <w:t xml:space="preserve">existing </w:t>
      </w:r>
      <w:r w:rsidR="003943CD" w:rsidRPr="00391BC7">
        <w:t xml:space="preserve">schwa words have shown that </w:t>
      </w:r>
      <w:r w:rsidR="0005377B" w:rsidRPr="00391BC7">
        <w:t xml:space="preserve">these </w:t>
      </w:r>
      <w:r w:rsidR="003943CD" w:rsidRPr="00391BC7">
        <w:t>words are represented in the production lexicon with two representations.</w:t>
      </w:r>
      <w:r w:rsidR="003B4B01" w:rsidRPr="00391BC7">
        <w:t xml:space="preserve"> </w:t>
      </w:r>
      <w:r w:rsidR="0077251C" w:rsidRPr="00391BC7">
        <w:t xml:space="preserve">We </w:t>
      </w:r>
      <w:r w:rsidR="003943CD" w:rsidRPr="00391BC7">
        <w:t xml:space="preserve">thus </w:t>
      </w:r>
      <w:r w:rsidR="0077251C" w:rsidRPr="00391BC7">
        <w:t>examined whether naming performance</w:t>
      </w:r>
      <w:r w:rsidR="00A26F4C" w:rsidRPr="00391BC7">
        <w:t xml:space="preserve"> in a situation where spelling is not available</w:t>
      </w:r>
      <w:r w:rsidR="0077251C" w:rsidRPr="00391BC7">
        <w:t xml:space="preserve"> </w:t>
      </w:r>
      <w:r w:rsidR="00E56574" w:rsidRPr="00391BC7">
        <w:t xml:space="preserve">provided </w:t>
      </w:r>
      <w:r w:rsidR="0077251C" w:rsidRPr="00391BC7">
        <w:t xml:space="preserve">evidence that participants had </w:t>
      </w:r>
      <w:r w:rsidR="00A26F4C" w:rsidRPr="00391BC7">
        <w:t>nonetheless</w:t>
      </w:r>
      <w:r w:rsidR="00E56574" w:rsidRPr="00391BC7">
        <w:t>, for the words spelled with an extra vowel,</w:t>
      </w:r>
      <w:r w:rsidR="00A26F4C" w:rsidRPr="00391BC7">
        <w:t xml:space="preserve"> </w:t>
      </w:r>
      <w:r w:rsidR="00D61A89" w:rsidRPr="00391BC7">
        <w:t>restructured their phonological representation of the novel words</w:t>
      </w:r>
      <w:r w:rsidR="00E56574" w:rsidRPr="00391BC7">
        <w:t xml:space="preserve"> </w:t>
      </w:r>
      <w:r w:rsidR="00D61A89" w:rsidRPr="00391BC7">
        <w:t xml:space="preserve">by adding </w:t>
      </w:r>
      <w:r w:rsidR="0077251C" w:rsidRPr="00391BC7">
        <w:t xml:space="preserve">a </w:t>
      </w:r>
      <w:r w:rsidR="009C558C" w:rsidRPr="00391BC7">
        <w:t>schwa variant representation</w:t>
      </w:r>
      <w:r w:rsidR="003943CD" w:rsidRPr="00391BC7">
        <w:t>.</w:t>
      </w:r>
      <w:r w:rsidR="0077251C" w:rsidRPr="00391BC7">
        <w:t xml:space="preserve"> </w:t>
      </w:r>
      <w:r w:rsidR="000C3A7F" w:rsidRPr="00391BC7">
        <w:t>The use of naming tasks on separate days</w:t>
      </w:r>
      <w:r w:rsidR="003437EB" w:rsidRPr="00391BC7">
        <w:t xml:space="preserve"> examined whether such restructuring </w:t>
      </w:r>
      <w:r w:rsidR="000C3A7F" w:rsidRPr="00391BC7">
        <w:t>remained</w:t>
      </w:r>
      <w:r w:rsidR="00EB328D" w:rsidRPr="00391BC7">
        <w:t xml:space="preserve"> robust</w:t>
      </w:r>
      <w:r w:rsidR="000C3A7F" w:rsidRPr="00391BC7">
        <w:t xml:space="preserve"> in long-term lexical memory (or even became stronger </w:t>
      </w:r>
      <w:r w:rsidR="003437EB" w:rsidRPr="00391BC7">
        <w:t>over time</w:t>
      </w:r>
      <w:r w:rsidR="00EB328D" w:rsidRPr="00391BC7">
        <w:t>)</w:t>
      </w:r>
      <w:r w:rsidR="003437EB" w:rsidRPr="00391BC7">
        <w:t xml:space="preserve">. </w:t>
      </w:r>
      <w:r w:rsidR="003B4B01" w:rsidRPr="00391BC7">
        <w:t>After the two naming tasks o</w:t>
      </w:r>
      <w:r w:rsidR="003437EB" w:rsidRPr="00391BC7">
        <w:t xml:space="preserve">n </w:t>
      </w:r>
      <w:r w:rsidR="007F571E" w:rsidRPr="00391BC7">
        <w:t>Day</w:t>
      </w:r>
      <w:r w:rsidR="003437EB" w:rsidRPr="00391BC7">
        <w:t xml:space="preserve"> 5, p</w:t>
      </w:r>
      <w:r w:rsidR="003B4B01" w:rsidRPr="00391BC7">
        <w:t>articipants</w:t>
      </w:r>
      <w:r w:rsidR="003437EB" w:rsidRPr="00391BC7">
        <w:t xml:space="preserve"> performed a recognition task. W</w:t>
      </w:r>
      <w:r w:rsidR="00551142" w:rsidRPr="00391BC7">
        <w:t>ith this task, w</w:t>
      </w:r>
      <w:r w:rsidR="003437EB" w:rsidRPr="00391BC7">
        <w:t xml:space="preserve">e </w:t>
      </w:r>
      <w:r w:rsidR="001F000D" w:rsidRPr="00391BC7">
        <w:t>examine</w:t>
      </w:r>
      <w:r w:rsidR="00551142" w:rsidRPr="00391BC7">
        <w:t>d</w:t>
      </w:r>
      <w:r w:rsidR="001F000D" w:rsidRPr="00391BC7">
        <w:t xml:space="preserve"> whether </w:t>
      </w:r>
      <w:r w:rsidR="003437EB" w:rsidRPr="00391BC7">
        <w:t xml:space="preserve">spelling also influenced </w:t>
      </w:r>
      <w:r w:rsidR="001F000D" w:rsidRPr="00391BC7">
        <w:t xml:space="preserve">variant </w:t>
      </w:r>
      <w:r w:rsidR="003437EB" w:rsidRPr="00391BC7">
        <w:t xml:space="preserve">processing in recognition. </w:t>
      </w:r>
    </w:p>
    <w:p w:rsidR="00394D09" w:rsidRPr="00391BC7" w:rsidRDefault="003A79C6" w:rsidP="00084AE4">
      <w:pPr>
        <w:tabs>
          <w:tab w:val="left" w:pos="360"/>
        </w:tabs>
        <w:spacing w:after="120" w:line="360" w:lineRule="auto"/>
      </w:pPr>
      <w:r w:rsidRPr="00391BC7">
        <w:t>Based on t</w:t>
      </w:r>
      <w:r w:rsidR="00BE399A" w:rsidRPr="00391BC7">
        <w:t>he hypothesis that</w:t>
      </w:r>
      <w:r w:rsidR="00394D09" w:rsidRPr="00391BC7">
        <w:t xml:space="preserve"> exposure to spelling alone is sufficient to generate a corresponding phonological representation</w:t>
      </w:r>
      <w:r w:rsidRPr="00391BC7">
        <w:t xml:space="preserve"> we</w:t>
      </w:r>
      <w:r w:rsidR="00394D09" w:rsidRPr="00391BC7">
        <w:t xml:space="preserve"> predict</w:t>
      </w:r>
      <w:r w:rsidRPr="00391BC7">
        <w:t>ed</w:t>
      </w:r>
      <w:r w:rsidR="00394D09" w:rsidRPr="00391BC7">
        <w:t xml:space="preserve"> longer naming latencies for novel words with an orthographic representation of the schwa (e.g., “pelour”) than for those whose spelling does not contain an orthographic representation of the schwa (e.g., “plour”). The longer latencies for novel words with an orthographic representation of the schwa would be the consequence of a competition process between the phonological representation corresponding to the reduced variant established during previous encounters with the novel word’s spoken form, and the phonological representation for the schwa variant, generated upon the encounter with the novel word’s spelling.</w:t>
      </w:r>
      <w:r w:rsidR="00DC25E1" w:rsidRPr="00391BC7">
        <w:t xml:space="preserve"> As discussed above, </w:t>
      </w:r>
      <w:r w:rsidR="00BE1140" w:rsidRPr="00391BC7">
        <w:t>Bürki and Frauenfelder (2012) have shown that novel schwa words learnt with two variants are named with longer latencies than the same novel words learnt with a single pronunciation.</w:t>
      </w:r>
      <w:r w:rsidR="00DC25E1" w:rsidRPr="00391BC7">
        <w:t xml:space="preserve"> </w:t>
      </w:r>
    </w:p>
    <w:p w:rsidR="003A79C6" w:rsidRPr="00391BC7" w:rsidRDefault="003A79C6" w:rsidP="003A79C6">
      <w:pPr>
        <w:tabs>
          <w:tab w:val="left" w:pos="360"/>
        </w:tabs>
        <w:spacing w:after="120" w:line="360" w:lineRule="auto"/>
      </w:pPr>
      <w:r w:rsidRPr="00391BC7">
        <w:t xml:space="preserve">Note that the </w:t>
      </w:r>
      <w:r w:rsidR="00EB328D" w:rsidRPr="00391BC7">
        <w:t xml:space="preserve">proposal </w:t>
      </w:r>
      <w:r w:rsidRPr="00391BC7">
        <w:t xml:space="preserve">that participants generate a schwa representation does not imply that they will produce </w:t>
      </w:r>
      <w:r w:rsidR="00EB328D" w:rsidRPr="00391BC7">
        <w:t>that variant</w:t>
      </w:r>
      <w:r w:rsidRPr="00391BC7">
        <w:t xml:space="preserve"> in the naming task. According to Bürki et al. (2011), Swiss French speakers have two representations for non-initial schwa words but rarely use the schwa variant in spoken word production tasks.</w:t>
      </w:r>
      <w:r w:rsidR="00EB328D" w:rsidRPr="00391BC7">
        <w:t xml:space="preserve"> The variant’s presence is instead normally observed only via heightened competition (delayed responses) in production of the non-schwa form.</w:t>
      </w:r>
      <w:r w:rsidRPr="00391BC7">
        <w:t xml:space="preserve"> Nonetheless, assuming that our participants produced schwa variants in a small proportion of cases, we predicted that they would do so more often for novel words whose spelling contains an “e” than for novel words whose spelling does not contain an “e”.</w:t>
      </w:r>
    </w:p>
    <w:p w:rsidR="006E7A56" w:rsidRPr="00391BC7" w:rsidRDefault="00D65316" w:rsidP="004C30C1">
      <w:pPr>
        <w:spacing w:after="120" w:line="360" w:lineRule="auto"/>
      </w:pPr>
      <w:r w:rsidRPr="00391BC7">
        <w:lastRenderedPageBreak/>
        <w:t xml:space="preserve">In the </w:t>
      </w:r>
      <w:r w:rsidR="00AE51FB" w:rsidRPr="00391BC7">
        <w:t>recognition task</w:t>
      </w:r>
      <w:r w:rsidR="003A79C6" w:rsidRPr="00391BC7">
        <w:t>, participants had</w:t>
      </w:r>
      <w:r w:rsidR="00B26728" w:rsidRPr="00391BC7">
        <w:t xml:space="preserve"> to decide</w:t>
      </w:r>
      <w:r w:rsidR="00BA74EF" w:rsidRPr="00391BC7">
        <w:t xml:space="preserve"> whether a given item </w:t>
      </w:r>
      <w:r w:rsidR="00EB328D" w:rsidRPr="00391BC7">
        <w:t xml:space="preserve">was </w:t>
      </w:r>
      <w:r w:rsidR="00BA74EF" w:rsidRPr="00391BC7">
        <w:t>a novel word</w:t>
      </w:r>
      <w:r w:rsidR="00B26728" w:rsidRPr="00391BC7">
        <w:t xml:space="preserve"> learned during the</w:t>
      </w:r>
      <w:r w:rsidR="00BA74EF" w:rsidRPr="00391BC7">
        <w:t xml:space="preserve"> experiment or a completely </w:t>
      </w:r>
      <w:r w:rsidR="00931A32" w:rsidRPr="00391BC7">
        <w:t xml:space="preserve">new </w:t>
      </w:r>
      <w:r w:rsidR="00BA74EF" w:rsidRPr="00391BC7">
        <w:t>item. Predictions for this task</w:t>
      </w:r>
      <w:r w:rsidR="00127E15" w:rsidRPr="00391BC7">
        <w:t xml:space="preserve"> </w:t>
      </w:r>
      <w:r w:rsidR="004C30C1" w:rsidRPr="00391BC7">
        <w:t>differ according to whether we assume that listeners use</w:t>
      </w:r>
      <w:r w:rsidR="00BA74EF" w:rsidRPr="00391BC7">
        <w:t xml:space="preserve"> </w:t>
      </w:r>
      <w:r w:rsidR="00EB328D" w:rsidRPr="00391BC7">
        <w:t>one or two</w:t>
      </w:r>
      <w:r w:rsidR="004C30C1" w:rsidRPr="00391BC7">
        <w:t xml:space="preserve"> phonological representations for s</w:t>
      </w:r>
      <w:r w:rsidR="00BA74EF" w:rsidRPr="00391BC7">
        <w:t xml:space="preserve">chwa words in recognition tasks. </w:t>
      </w:r>
      <w:r w:rsidR="006E3850" w:rsidRPr="00391BC7">
        <w:t>Unlike in word production research, the proposal to include two representations in the input lexicon for these words has not yet been tested directly. P</w:t>
      </w:r>
      <w:r w:rsidR="00094D63" w:rsidRPr="00391BC7">
        <w:t>articipants should only respond yes to items with a corresponding phonological representation</w:t>
      </w:r>
      <w:r w:rsidR="006E3850" w:rsidRPr="00391BC7">
        <w:t xml:space="preserve"> and will therefore not do so if </w:t>
      </w:r>
      <w:r w:rsidR="00094D63" w:rsidRPr="00391BC7">
        <w:t>they represent the novel words with a non-schwa representation only</w:t>
      </w:r>
      <w:r w:rsidR="006E3850" w:rsidRPr="00391BC7">
        <w:t>.</w:t>
      </w:r>
      <w:r w:rsidR="00094D63" w:rsidRPr="00391BC7">
        <w:t xml:space="preserve"> By contrast, i</w:t>
      </w:r>
      <w:r w:rsidR="00BA74EF" w:rsidRPr="00391BC7">
        <w:t xml:space="preserve">f participants also use two phonological representations in recognition tasks, </w:t>
      </w:r>
      <w:r w:rsidR="00094D63" w:rsidRPr="00391BC7">
        <w:t xml:space="preserve">and if </w:t>
      </w:r>
      <w:r w:rsidR="00CB7C07" w:rsidRPr="00391BC7">
        <w:t>exposure to</w:t>
      </w:r>
      <w:r w:rsidR="00BA74EF" w:rsidRPr="00391BC7">
        <w:t xml:space="preserve"> the spelling is sufficient to generate a representation that has never been encountered before, </w:t>
      </w:r>
      <w:r w:rsidR="00094D63" w:rsidRPr="00391BC7">
        <w:t>they</w:t>
      </w:r>
      <w:r w:rsidR="00BA74EF" w:rsidRPr="00391BC7">
        <w:t xml:space="preserve"> should accept schwa variants as items learned during the experiment more often if there was an orthographic representation of the schwa in the spelling. </w:t>
      </w:r>
    </w:p>
    <w:p w:rsidR="00D402FC" w:rsidRPr="00391BC7" w:rsidRDefault="00D402FC" w:rsidP="00C73448">
      <w:pPr>
        <w:tabs>
          <w:tab w:val="left" w:pos="360"/>
        </w:tabs>
        <w:spacing w:after="120" w:line="360" w:lineRule="auto"/>
        <w:rPr>
          <w:b/>
        </w:rPr>
      </w:pPr>
      <w:r w:rsidRPr="00391BC7">
        <w:rPr>
          <w:b/>
        </w:rPr>
        <w:t>Method</w:t>
      </w:r>
    </w:p>
    <w:p w:rsidR="00D402FC" w:rsidRPr="00391BC7" w:rsidRDefault="00D402FC" w:rsidP="00C73448">
      <w:pPr>
        <w:tabs>
          <w:tab w:val="left" w:pos="360"/>
        </w:tabs>
        <w:spacing w:after="120" w:line="360" w:lineRule="auto"/>
        <w:rPr>
          <w:b/>
          <w:i/>
        </w:rPr>
      </w:pPr>
      <w:r w:rsidRPr="00391BC7">
        <w:rPr>
          <w:b/>
          <w:i/>
        </w:rPr>
        <w:t>Participants</w:t>
      </w:r>
    </w:p>
    <w:p w:rsidR="00675C6F" w:rsidRPr="00391BC7" w:rsidRDefault="002C3461" w:rsidP="00C73448">
      <w:pPr>
        <w:tabs>
          <w:tab w:val="left" w:pos="360"/>
        </w:tabs>
        <w:spacing w:after="120" w:line="360" w:lineRule="auto"/>
      </w:pPr>
      <w:r w:rsidRPr="00391BC7">
        <w:t>Twenty-three</w:t>
      </w:r>
      <w:r w:rsidR="008F787F" w:rsidRPr="00391BC7">
        <w:t xml:space="preserve"> monolingual French students from</w:t>
      </w:r>
      <w:r w:rsidR="00D402FC" w:rsidRPr="00391BC7">
        <w:t xml:space="preserve"> the Univ</w:t>
      </w:r>
      <w:r w:rsidR="00D14A6A">
        <w:t>ersity Pierre Mendè</w:t>
      </w:r>
      <w:r w:rsidR="008F787F" w:rsidRPr="00391BC7">
        <w:t>s in Grenobl</w:t>
      </w:r>
      <w:r w:rsidR="00927DA5" w:rsidRPr="00391BC7">
        <w:t>e (</w:t>
      </w:r>
      <w:r w:rsidR="008F787F" w:rsidRPr="00391BC7">
        <w:t>France</w:t>
      </w:r>
      <w:r w:rsidR="00927DA5" w:rsidRPr="00391BC7">
        <w:t>)</w:t>
      </w:r>
      <w:r w:rsidR="003574FB" w:rsidRPr="00391BC7">
        <w:t xml:space="preserve"> </w:t>
      </w:r>
      <w:r w:rsidR="00D402FC" w:rsidRPr="00391BC7">
        <w:t>took part in the experiment. They were paid or given course credit for their participation.</w:t>
      </w:r>
    </w:p>
    <w:p w:rsidR="00135C1E" w:rsidRPr="00391BC7" w:rsidRDefault="00D402FC" w:rsidP="00C73448">
      <w:pPr>
        <w:tabs>
          <w:tab w:val="left" w:pos="360"/>
        </w:tabs>
        <w:spacing w:after="120" w:line="360" w:lineRule="auto"/>
        <w:rPr>
          <w:b/>
          <w:i/>
        </w:rPr>
      </w:pPr>
      <w:r w:rsidRPr="00391BC7">
        <w:rPr>
          <w:b/>
          <w:i/>
        </w:rPr>
        <w:t>Material</w:t>
      </w:r>
    </w:p>
    <w:p w:rsidR="007413A4" w:rsidRPr="00391BC7" w:rsidRDefault="00A26F4C" w:rsidP="00C73448">
      <w:pPr>
        <w:tabs>
          <w:tab w:val="left" w:pos="360"/>
        </w:tabs>
        <w:spacing w:after="120" w:line="360" w:lineRule="auto"/>
      </w:pPr>
      <w:r w:rsidRPr="00391BC7">
        <w:t>Our materials were based on</w:t>
      </w:r>
      <w:r w:rsidR="00135C1E" w:rsidRPr="00391BC7">
        <w:t xml:space="preserve"> 20</w:t>
      </w:r>
      <w:r w:rsidR="0061722A" w:rsidRPr="00391BC7">
        <w:t xml:space="preserve"> different</w:t>
      </w:r>
      <w:r w:rsidR="00135C1E" w:rsidRPr="00391BC7">
        <w:t xml:space="preserve"> </w:t>
      </w:r>
      <w:r w:rsidR="00572248" w:rsidRPr="00391BC7">
        <w:t>two-</w:t>
      </w:r>
      <w:r w:rsidR="00135C1E" w:rsidRPr="00391BC7">
        <w:t>consonant cluster</w:t>
      </w:r>
      <w:r w:rsidR="0061722A" w:rsidRPr="00391BC7">
        <w:t>s</w:t>
      </w:r>
      <w:r w:rsidR="009703BF" w:rsidRPr="00391BC7">
        <w:t xml:space="preserve">. All the chosen clusters </w:t>
      </w:r>
      <w:r w:rsidR="006402B9" w:rsidRPr="00391BC7">
        <w:t>occur</w:t>
      </w:r>
      <w:r w:rsidR="009703BF" w:rsidRPr="00391BC7">
        <w:t xml:space="preserve"> at the onset of reduced variants of French words with a schwa as second phoneme </w:t>
      </w:r>
      <w:r w:rsidR="006402B9" w:rsidRPr="00391BC7">
        <w:t>(</w:t>
      </w:r>
      <w:r w:rsidR="009703BF" w:rsidRPr="00391BC7">
        <w:t xml:space="preserve">e.g., /p/ and /l/ in </w:t>
      </w:r>
      <w:r w:rsidR="009703BF" w:rsidRPr="00391BC7">
        <w:rPr>
          <w:i/>
        </w:rPr>
        <w:t>peluche</w:t>
      </w:r>
      <w:r w:rsidR="009703BF" w:rsidRPr="00391BC7">
        <w:t xml:space="preserve"> ‘cuddly toy’)</w:t>
      </w:r>
      <w:r w:rsidR="007C20EF" w:rsidRPr="00391BC7">
        <w:t>.</w:t>
      </w:r>
      <w:r w:rsidR="002E5B14" w:rsidRPr="00391BC7">
        <w:t xml:space="preserve"> </w:t>
      </w:r>
      <w:r w:rsidR="00572248" w:rsidRPr="00391BC7">
        <w:t xml:space="preserve">We first selected </w:t>
      </w:r>
      <w:r w:rsidR="0061722A" w:rsidRPr="00391BC7">
        <w:t xml:space="preserve">the </w:t>
      </w:r>
      <w:r w:rsidR="00F712B7" w:rsidRPr="00391BC7">
        <w:t xml:space="preserve">9 </w:t>
      </w:r>
      <w:r w:rsidR="008F787F" w:rsidRPr="00391BC7">
        <w:t>clusters</w:t>
      </w:r>
      <w:r w:rsidR="006402B9" w:rsidRPr="00391BC7">
        <w:t xml:space="preserve"> of this type</w:t>
      </w:r>
      <w:r w:rsidR="00310559" w:rsidRPr="00391BC7">
        <w:t xml:space="preserve"> </w:t>
      </w:r>
      <w:r w:rsidR="0061722A" w:rsidRPr="00391BC7">
        <w:t>that</w:t>
      </w:r>
      <w:r w:rsidR="009703BF" w:rsidRPr="00391BC7">
        <w:t xml:space="preserve"> also</w:t>
      </w:r>
      <w:r w:rsidR="0061722A" w:rsidRPr="00391BC7">
        <w:t xml:space="preserve"> </w:t>
      </w:r>
      <w:r w:rsidR="008F787F" w:rsidRPr="00391BC7">
        <w:t>exist in French non-schwa words at this position</w:t>
      </w:r>
      <w:r w:rsidR="006402B9" w:rsidRPr="00391BC7">
        <w:t xml:space="preserve"> (e.g., [pl] in </w:t>
      </w:r>
      <w:r w:rsidR="006402B9" w:rsidRPr="00391BC7">
        <w:rPr>
          <w:i/>
        </w:rPr>
        <w:t>plage</w:t>
      </w:r>
      <w:r w:rsidR="006402B9" w:rsidRPr="00391BC7">
        <w:t xml:space="preserve"> ‘beach’) </w:t>
      </w:r>
      <w:r w:rsidR="00EB7627" w:rsidRPr="00391BC7">
        <w:t>as attested by the existence of at least two words starting with this sequence</w:t>
      </w:r>
      <w:r w:rsidR="000C012A" w:rsidRPr="00391BC7">
        <w:t xml:space="preserve"> in the Lexique database</w:t>
      </w:r>
      <w:r w:rsidR="006402B9" w:rsidRPr="00391BC7">
        <w:t xml:space="preserve"> (</w:t>
      </w:r>
      <w:r w:rsidR="000C012A" w:rsidRPr="00391BC7">
        <w:t>New, Pallier, Ferrand, &amp; Matos, 2001</w:t>
      </w:r>
      <w:r w:rsidR="00310559" w:rsidRPr="00391BC7">
        <w:t>)</w:t>
      </w:r>
      <w:r w:rsidR="00954C97" w:rsidRPr="00391BC7">
        <w:t xml:space="preserve">. </w:t>
      </w:r>
      <w:r w:rsidR="006402B9" w:rsidRPr="00391BC7">
        <w:t>W</w:t>
      </w:r>
      <w:r w:rsidR="009703BF" w:rsidRPr="00391BC7">
        <w:t xml:space="preserve">e will refer to these clusters as </w:t>
      </w:r>
      <w:r w:rsidR="001B33E0" w:rsidRPr="00391BC7">
        <w:rPr>
          <w:i/>
        </w:rPr>
        <w:t>initially</w:t>
      </w:r>
      <w:r w:rsidR="007F571E" w:rsidRPr="00391BC7">
        <w:rPr>
          <w:i/>
        </w:rPr>
        <w:t xml:space="preserve"> attested</w:t>
      </w:r>
      <w:r w:rsidR="009703BF" w:rsidRPr="00391BC7">
        <w:t xml:space="preserve"> clusters. </w:t>
      </w:r>
      <w:r w:rsidR="006402B9" w:rsidRPr="00391BC7">
        <w:t>The remaining</w:t>
      </w:r>
      <w:r w:rsidR="0061722A" w:rsidRPr="00391BC7">
        <w:t xml:space="preserve"> 11</w:t>
      </w:r>
      <w:r w:rsidR="00310559" w:rsidRPr="00391BC7">
        <w:t xml:space="preserve"> </w:t>
      </w:r>
      <w:r w:rsidR="006402B9" w:rsidRPr="00391BC7">
        <w:t xml:space="preserve">selected </w:t>
      </w:r>
      <w:r w:rsidR="00572248" w:rsidRPr="00391BC7">
        <w:t>clusters</w:t>
      </w:r>
      <w:r w:rsidR="00310559" w:rsidRPr="00391BC7">
        <w:t xml:space="preserve"> </w:t>
      </w:r>
      <w:r w:rsidR="006402B9" w:rsidRPr="00391BC7">
        <w:t>occur</w:t>
      </w:r>
      <w:r w:rsidR="009703BF" w:rsidRPr="00391BC7">
        <w:t xml:space="preserve"> </w:t>
      </w:r>
      <w:r w:rsidR="00310559" w:rsidRPr="00391BC7">
        <w:t>word-internally</w:t>
      </w:r>
      <w:r w:rsidR="00927DA5" w:rsidRPr="00391BC7">
        <w:t xml:space="preserve"> </w:t>
      </w:r>
      <w:r w:rsidR="00310559" w:rsidRPr="00391BC7">
        <w:t xml:space="preserve">(e.g., [rv] as in </w:t>
      </w:r>
      <w:r w:rsidR="00310559" w:rsidRPr="00391BC7">
        <w:rPr>
          <w:i/>
        </w:rPr>
        <w:t>merveille</w:t>
      </w:r>
      <w:r w:rsidR="00310559" w:rsidRPr="00391BC7">
        <w:t xml:space="preserve"> ‘</w:t>
      </w:r>
      <w:r w:rsidR="005734C4" w:rsidRPr="00391BC7">
        <w:t>wonder</w:t>
      </w:r>
      <w:r w:rsidR="00310559" w:rsidRPr="00391BC7">
        <w:t>’)</w:t>
      </w:r>
      <w:r w:rsidR="009703BF" w:rsidRPr="00391BC7">
        <w:t xml:space="preserve"> but not at the onset of non-schwa words</w:t>
      </w:r>
      <w:r w:rsidR="005734C4" w:rsidRPr="00391BC7">
        <w:t>.</w:t>
      </w:r>
      <w:r w:rsidR="00954C97" w:rsidRPr="00391BC7">
        <w:t xml:space="preserve"> </w:t>
      </w:r>
      <w:r w:rsidR="009703BF" w:rsidRPr="00391BC7">
        <w:t xml:space="preserve">We will </w:t>
      </w:r>
      <w:r w:rsidR="001B33E0" w:rsidRPr="00391BC7">
        <w:t xml:space="preserve">refer to these clusters as </w:t>
      </w:r>
      <w:r w:rsidR="001B33E0" w:rsidRPr="00391BC7">
        <w:rPr>
          <w:i/>
        </w:rPr>
        <w:t>internally</w:t>
      </w:r>
      <w:r w:rsidR="007F571E" w:rsidRPr="00391BC7">
        <w:rPr>
          <w:i/>
        </w:rPr>
        <w:t xml:space="preserve"> attested</w:t>
      </w:r>
      <w:r w:rsidR="001B33E0" w:rsidRPr="00391BC7">
        <w:t xml:space="preserve"> clusters. </w:t>
      </w:r>
      <w:r w:rsidR="00954C97" w:rsidRPr="00391BC7">
        <w:t xml:space="preserve">We </w:t>
      </w:r>
      <w:r w:rsidR="00572248" w:rsidRPr="00391BC7">
        <w:t>decided</w:t>
      </w:r>
      <w:r w:rsidR="00954C97" w:rsidRPr="00391BC7">
        <w:t xml:space="preserve"> </w:t>
      </w:r>
      <w:r w:rsidR="00394AD4" w:rsidRPr="00391BC7">
        <w:t xml:space="preserve">to use </w:t>
      </w:r>
      <w:r w:rsidR="006402B9" w:rsidRPr="00391BC7">
        <w:t xml:space="preserve">the latter </w:t>
      </w:r>
      <w:r w:rsidR="00394AD4" w:rsidRPr="00391BC7">
        <w:t>clusters rather than reuse</w:t>
      </w:r>
      <w:r w:rsidR="004702CE" w:rsidRPr="00391BC7">
        <w:t xml:space="preserve"> the 9</w:t>
      </w:r>
      <w:r w:rsidR="00954C97" w:rsidRPr="00391BC7">
        <w:t xml:space="preserve"> </w:t>
      </w:r>
      <w:r w:rsidR="001B33E0" w:rsidRPr="00391BC7">
        <w:t>initially</w:t>
      </w:r>
      <w:r w:rsidR="007F571E" w:rsidRPr="00391BC7">
        <w:t xml:space="preserve"> attested</w:t>
      </w:r>
      <w:r w:rsidR="007C20EF" w:rsidRPr="00391BC7">
        <w:t xml:space="preserve"> </w:t>
      </w:r>
      <w:r w:rsidR="00954C97" w:rsidRPr="00391BC7">
        <w:t xml:space="preserve">clusters </w:t>
      </w:r>
      <w:r w:rsidR="00572248" w:rsidRPr="00391BC7">
        <w:t xml:space="preserve">for </w:t>
      </w:r>
      <w:r w:rsidR="00954C97" w:rsidRPr="00391BC7">
        <w:t>more than</w:t>
      </w:r>
      <w:r w:rsidR="00572248" w:rsidRPr="00391BC7">
        <w:t xml:space="preserve"> one novel word</w:t>
      </w:r>
      <w:r w:rsidR="00954C97" w:rsidRPr="00391BC7">
        <w:t xml:space="preserve"> in order to limit the con</w:t>
      </w:r>
      <w:r w:rsidR="00572248" w:rsidRPr="00391BC7">
        <w:t>fusability among items</w:t>
      </w:r>
      <w:r w:rsidR="00954C97" w:rsidRPr="00391BC7">
        <w:t>.</w:t>
      </w:r>
      <w:r w:rsidR="0061722A" w:rsidRPr="00391BC7">
        <w:t xml:space="preserve"> </w:t>
      </w:r>
      <w:r w:rsidR="007B2BD6" w:rsidRPr="00391BC7">
        <w:t xml:space="preserve">In addition, the use of both </w:t>
      </w:r>
      <w:r w:rsidR="001B33E0" w:rsidRPr="00391BC7">
        <w:t>types of clusters</w:t>
      </w:r>
      <w:r w:rsidR="007B2BD6" w:rsidRPr="00391BC7">
        <w:t xml:space="preserve"> </w:t>
      </w:r>
      <w:r w:rsidR="00CB671E" w:rsidRPr="00391BC7">
        <w:t>test</w:t>
      </w:r>
      <w:r w:rsidR="001B33E0" w:rsidRPr="00391BC7">
        <w:t>s</w:t>
      </w:r>
      <w:r w:rsidR="00CB671E" w:rsidRPr="00391BC7">
        <w:t xml:space="preserve"> a wider range of circumstances, </w:t>
      </w:r>
      <w:r w:rsidR="007B2BD6" w:rsidRPr="00391BC7">
        <w:t>allow</w:t>
      </w:r>
      <w:r w:rsidR="00CB671E" w:rsidRPr="00391BC7">
        <w:t>ing</w:t>
      </w:r>
      <w:r w:rsidR="007B2BD6" w:rsidRPr="00391BC7">
        <w:t xml:space="preserve"> us to </w:t>
      </w:r>
      <w:r w:rsidR="00CB671E" w:rsidRPr="00391BC7">
        <w:t>identify more clearly the conditions in which spelling has an effect</w:t>
      </w:r>
      <w:r w:rsidR="007B2BD6" w:rsidRPr="00391BC7">
        <w:t>.</w:t>
      </w:r>
      <w:r w:rsidR="002E5B14" w:rsidRPr="00391BC7">
        <w:t xml:space="preserve"> </w:t>
      </w:r>
    </w:p>
    <w:p w:rsidR="005734C4" w:rsidRPr="00391BC7" w:rsidRDefault="00401486" w:rsidP="00C73448">
      <w:pPr>
        <w:tabs>
          <w:tab w:val="left" w:pos="360"/>
        </w:tabs>
        <w:spacing w:after="120" w:line="360" w:lineRule="auto"/>
      </w:pPr>
      <w:r w:rsidRPr="00391BC7">
        <w:t>We then created ten</w:t>
      </w:r>
      <w:r w:rsidR="00135C1E" w:rsidRPr="00391BC7">
        <w:t xml:space="preserve"> monosyllabic (e.g., </w:t>
      </w:r>
      <w:r w:rsidR="008F787F" w:rsidRPr="00391BC7">
        <w:t>[</w:t>
      </w:r>
      <w:r w:rsidR="008F787F" w:rsidRPr="00391BC7">
        <w:rPr>
          <w:rFonts w:ascii="SILDoulos IPA93" w:hAnsi="SILDoulos IPA93"/>
        </w:rPr>
        <w:t></w:t>
      </w:r>
      <w:r w:rsidR="008F787F" w:rsidRPr="00391BC7">
        <w:rPr>
          <w:rFonts w:ascii="SILDoulos IPA93" w:hAnsi="SILDoulos IPA93"/>
        </w:rPr>
        <w:t></w:t>
      </w:r>
      <w:r w:rsidR="008F787F" w:rsidRPr="00391BC7">
        <w:rPr>
          <w:rFonts w:ascii="SILDoulos IPA93" w:hAnsi="SILDoulos IPA93"/>
        </w:rPr>
        <w:t></w:t>
      </w:r>
      <w:r w:rsidR="008F787F" w:rsidRPr="00391BC7">
        <w:rPr>
          <w:rFonts w:ascii="SILDoulos IPA93" w:hAnsi="SILDoulos IPA93"/>
        </w:rPr>
        <w:t></w:t>
      </w:r>
      <w:r w:rsidR="008F787F" w:rsidRPr="00391BC7">
        <w:t>] ‘plour’</w:t>
      </w:r>
      <w:r w:rsidRPr="00391BC7">
        <w:t>) and ten</w:t>
      </w:r>
      <w:r w:rsidR="008F787F" w:rsidRPr="00391BC7">
        <w:t xml:space="preserve"> disyllabic ([</w:t>
      </w:r>
      <w:r w:rsidR="008F787F" w:rsidRPr="00391BC7">
        <w:rPr>
          <w:rFonts w:ascii="SILDoulos IPA93" w:hAnsi="SILDoulos IPA93"/>
        </w:rPr>
        <w:t></w:t>
      </w:r>
      <w:r w:rsidR="008F787F" w:rsidRPr="00391BC7">
        <w:rPr>
          <w:rFonts w:ascii="SILDoulos IPA93" w:hAnsi="SILDoulos IPA93"/>
        </w:rPr>
        <w:t></w:t>
      </w:r>
      <w:r w:rsidR="008F787F" w:rsidRPr="00391BC7">
        <w:rPr>
          <w:rFonts w:ascii="SILDoulos IPA93" w:hAnsi="SILDoulos IPA93"/>
        </w:rPr>
        <w:t></w:t>
      </w:r>
      <w:r w:rsidR="008F787F" w:rsidRPr="00391BC7">
        <w:rPr>
          <w:rFonts w:ascii="SILDoulos IPA93" w:hAnsi="SILDoulos IPA93"/>
        </w:rPr>
        <w:t></w:t>
      </w:r>
      <w:r w:rsidR="008F787F" w:rsidRPr="00391BC7">
        <w:rPr>
          <w:rFonts w:ascii="SILDoulos IPA93" w:hAnsi="SILDoulos IPA93"/>
        </w:rPr>
        <w:t></w:t>
      </w:r>
      <w:r w:rsidR="008F787F" w:rsidRPr="00391BC7">
        <w:rPr>
          <w:rFonts w:ascii="SILDoulos IPA93" w:hAnsi="SILDoulos IPA93"/>
        </w:rPr>
        <w:t></w:t>
      </w:r>
      <w:r w:rsidR="008F787F" w:rsidRPr="00391BC7">
        <w:t>] ‘mnateur’</w:t>
      </w:r>
      <w:r w:rsidR="00135C1E" w:rsidRPr="00391BC7">
        <w:t>)</w:t>
      </w:r>
      <w:r w:rsidR="008F787F" w:rsidRPr="00391BC7">
        <w:t xml:space="preserve"> novel </w:t>
      </w:r>
      <w:r w:rsidR="00135C1E" w:rsidRPr="00391BC7">
        <w:t>word</w:t>
      </w:r>
      <w:r w:rsidRPr="00391BC7">
        <w:t>s, each starting with one of the 20 clusters</w:t>
      </w:r>
      <w:r w:rsidR="00572248" w:rsidRPr="00391BC7">
        <w:t>. There were five mono- and four disyllabic words with a</w:t>
      </w:r>
      <w:r w:rsidR="001753FD" w:rsidRPr="00391BC7">
        <w:t>n initially</w:t>
      </w:r>
      <w:r w:rsidR="007F571E" w:rsidRPr="00391BC7">
        <w:t xml:space="preserve"> attested</w:t>
      </w:r>
      <w:r w:rsidR="00572248" w:rsidRPr="00391BC7">
        <w:t xml:space="preserve"> cluster, and five mono- and six disyllabic words with </w:t>
      </w:r>
      <w:r w:rsidR="001753FD" w:rsidRPr="00391BC7">
        <w:t>an internally</w:t>
      </w:r>
      <w:r w:rsidR="007F571E" w:rsidRPr="00391BC7">
        <w:t xml:space="preserve"> attested</w:t>
      </w:r>
      <w:r w:rsidR="00572248" w:rsidRPr="00391BC7">
        <w:t xml:space="preserve"> cluster (</w:t>
      </w:r>
      <w:r w:rsidR="0004548B" w:rsidRPr="00391BC7">
        <w:t>see</w:t>
      </w:r>
      <w:r w:rsidR="006958E2" w:rsidRPr="00391BC7">
        <w:t xml:space="preserve"> </w:t>
      </w:r>
      <w:fldSimple w:instr=" REF _Ref302044580 \h  \* MERGEFORMAT ">
        <w:r w:rsidR="0050491D" w:rsidRPr="00391BC7">
          <w:t xml:space="preserve">Appendix </w:t>
        </w:r>
        <w:r w:rsidR="0050491D">
          <w:t>A</w:t>
        </w:r>
      </w:fldSimple>
      <w:r w:rsidR="00572248" w:rsidRPr="00391BC7">
        <w:t>)</w:t>
      </w:r>
      <w:r w:rsidR="00313618" w:rsidRPr="00391BC7">
        <w:t>.</w:t>
      </w:r>
      <w:r w:rsidR="00135C1E" w:rsidRPr="00391BC7">
        <w:t xml:space="preserve"> </w:t>
      </w:r>
      <w:r w:rsidR="00055E7B" w:rsidRPr="00391BC7">
        <w:t>In order for the</w:t>
      </w:r>
      <w:r w:rsidR="002E5B14" w:rsidRPr="00391BC7">
        <w:t xml:space="preserve"> </w:t>
      </w:r>
      <w:r w:rsidRPr="00391BC7">
        <w:t xml:space="preserve">novel words </w:t>
      </w:r>
      <w:r w:rsidR="00055E7B" w:rsidRPr="00391BC7">
        <w:t>to sound</w:t>
      </w:r>
      <w:r w:rsidR="002E5B14" w:rsidRPr="00391BC7">
        <w:t xml:space="preserve"> </w:t>
      </w:r>
      <w:r w:rsidRPr="00391BC7">
        <w:t>like possible French words</w:t>
      </w:r>
      <w:r w:rsidR="00055E7B" w:rsidRPr="00391BC7">
        <w:t xml:space="preserve">, </w:t>
      </w:r>
      <w:r w:rsidR="006E1711" w:rsidRPr="00391BC7">
        <w:t xml:space="preserve">we ensured that </w:t>
      </w:r>
      <w:r w:rsidR="00055E7B" w:rsidRPr="00391BC7">
        <w:t xml:space="preserve">the last part of each novel word (that is the </w:t>
      </w:r>
      <w:r w:rsidR="006E1711" w:rsidRPr="00391BC7">
        <w:t xml:space="preserve">sequence of </w:t>
      </w:r>
      <w:r w:rsidR="00055E7B" w:rsidRPr="00391BC7">
        <w:t xml:space="preserve">phonemes </w:t>
      </w:r>
      <w:r w:rsidR="006E1711" w:rsidRPr="00391BC7">
        <w:t xml:space="preserve">located </w:t>
      </w:r>
      <w:r w:rsidR="00055E7B" w:rsidRPr="00391BC7">
        <w:t>after the onset cluster for monosyllabic words</w:t>
      </w:r>
      <w:r w:rsidR="002E5B14" w:rsidRPr="00391BC7">
        <w:t xml:space="preserve"> </w:t>
      </w:r>
      <w:r w:rsidR="008B33C2">
        <w:t xml:space="preserve">(e.g., </w:t>
      </w:r>
      <w:r w:rsidR="008B33C2" w:rsidRPr="00391BC7">
        <w:t>[</w:t>
      </w:r>
      <w:r w:rsidR="00E21DB6" w:rsidRPr="00391BC7">
        <w:rPr>
          <w:rFonts w:ascii="SILDoulos IPA93" w:hAnsi="SILDoulos IPA93"/>
        </w:rPr>
        <w:t></w:t>
      </w:r>
      <w:r w:rsidR="00E21DB6" w:rsidRPr="00391BC7">
        <w:rPr>
          <w:rFonts w:ascii="SILDoulos IPA93" w:hAnsi="SILDoulos IPA93"/>
        </w:rPr>
        <w:t></w:t>
      </w:r>
      <w:r w:rsidR="008B33C2" w:rsidRPr="00391BC7">
        <w:t>]</w:t>
      </w:r>
      <w:r w:rsidR="00E21DB6" w:rsidRPr="00391BC7">
        <w:t xml:space="preserve"> in </w:t>
      </w:r>
      <w:r w:rsidR="00E21DB6" w:rsidRPr="00391BC7">
        <w:rPr>
          <w:i/>
        </w:rPr>
        <w:t>plour</w:t>
      </w:r>
      <w:r w:rsidR="00E21DB6" w:rsidRPr="00391BC7">
        <w:t xml:space="preserve">) </w:t>
      </w:r>
      <w:r w:rsidR="00055E7B" w:rsidRPr="00391BC7">
        <w:t>and the second syllable for disyllabic items</w:t>
      </w:r>
      <w:r w:rsidR="00E21DB6" w:rsidRPr="00391BC7">
        <w:t xml:space="preserve"> </w:t>
      </w:r>
      <w:r w:rsidR="00E21DB6" w:rsidRPr="00391BC7">
        <w:lastRenderedPageBreak/>
        <w:t>(e.g., [</w:t>
      </w:r>
      <w:r w:rsidR="00E21DB6" w:rsidRPr="00391BC7">
        <w:rPr>
          <w:rFonts w:ascii="SILDoulos IPA93" w:hAnsi="SILDoulos IPA93"/>
        </w:rPr>
        <w:t></w:t>
      </w:r>
      <w:r w:rsidR="00E21DB6" w:rsidRPr="00391BC7">
        <w:rPr>
          <w:rFonts w:ascii="SILDoulos IPA93" w:hAnsi="SILDoulos IPA93"/>
        </w:rPr>
        <w:t></w:t>
      </w:r>
      <w:r w:rsidR="00E21DB6" w:rsidRPr="00391BC7">
        <w:rPr>
          <w:rFonts w:ascii="SILDoulos IPA93" w:hAnsi="SILDoulos IPA93"/>
        </w:rPr>
        <w:t></w:t>
      </w:r>
      <w:r w:rsidR="00E21DB6" w:rsidRPr="00391BC7">
        <w:t xml:space="preserve">] in </w:t>
      </w:r>
      <w:r w:rsidR="00E21DB6" w:rsidRPr="00391BC7">
        <w:rPr>
          <w:i/>
        </w:rPr>
        <w:t>mnateur</w:t>
      </w:r>
      <w:r w:rsidR="00055E7B" w:rsidRPr="00391BC7">
        <w:t>) corresponded to an existing word end in French</w:t>
      </w:r>
      <w:r w:rsidR="006E1711" w:rsidRPr="00391BC7">
        <w:t xml:space="preserve"> (i.e., some French words</w:t>
      </w:r>
      <w:r w:rsidR="00055E7B" w:rsidRPr="00391BC7">
        <w:t xml:space="preserve"> end with the same sequence of phonemes or </w:t>
      </w:r>
      <w:r w:rsidR="006E1711" w:rsidRPr="00391BC7">
        <w:t>syllable</w:t>
      </w:r>
      <w:r w:rsidR="00E21DB6" w:rsidRPr="00391BC7">
        <w:t xml:space="preserve">, e.g., </w:t>
      </w:r>
      <w:r w:rsidR="00E21DB6" w:rsidRPr="00391BC7">
        <w:rPr>
          <w:i/>
        </w:rPr>
        <w:t>f</w:t>
      </w:r>
      <w:r w:rsidR="00E21DB6" w:rsidRPr="00391BC7">
        <w:rPr>
          <w:b/>
          <w:i/>
        </w:rPr>
        <w:t>our</w:t>
      </w:r>
      <w:r w:rsidR="00E21DB6" w:rsidRPr="00391BC7">
        <w:t xml:space="preserve"> ‘oven’, </w:t>
      </w:r>
      <w:r w:rsidR="00E21DB6" w:rsidRPr="00391BC7">
        <w:rPr>
          <w:i/>
        </w:rPr>
        <w:t>ordina</w:t>
      </w:r>
      <w:r w:rsidR="00E21DB6" w:rsidRPr="00391BC7">
        <w:rPr>
          <w:b/>
          <w:i/>
        </w:rPr>
        <w:t>teur</w:t>
      </w:r>
      <w:r w:rsidR="00E21DB6" w:rsidRPr="00391BC7">
        <w:t xml:space="preserve"> ‘computer’</w:t>
      </w:r>
      <w:r w:rsidR="00055E7B" w:rsidRPr="00391BC7">
        <w:t xml:space="preserve">). </w:t>
      </w:r>
      <w:r w:rsidR="00135C1E" w:rsidRPr="00391BC7">
        <w:t>We</w:t>
      </w:r>
      <w:r w:rsidR="005734C4" w:rsidRPr="00391BC7">
        <w:t xml:space="preserve"> then</w:t>
      </w:r>
      <w:r w:rsidR="00135C1E" w:rsidRPr="00391BC7">
        <w:t xml:space="preserve"> associated each novel word with a picture of an </w:t>
      </w:r>
      <w:r w:rsidR="00394AD4" w:rsidRPr="00391BC7">
        <w:t xml:space="preserve">unfamiliar </w:t>
      </w:r>
      <w:r w:rsidR="00135C1E" w:rsidRPr="00391BC7">
        <w:t xml:space="preserve">object. The pictures </w:t>
      </w:r>
      <w:r w:rsidR="005C7A09" w:rsidRPr="00391BC7">
        <w:t>were</w:t>
      </w:r>
      <w:r w:rsidR="00135C1E" w:rsidRPr="00391BC7">
        <w:t xml:space="preserve"> drawings of </w:t>
      </w:r>
      <w:r w:rsidR="005C7A09" w:rsidRPr="00391BC7">
        <w:t>nonexistent</w:t>
      </w:r>
      <w:r w:rsidR="00135C1E" w:rsidRPr="00391BC7">
        <w:t xml:space="preserve"> objects </w:t>
      </w:r>
      <w:r w:rsidR="005C7A09" w:rsidRPr="00391BC7">
        <w:t>and</w:t>
      </w:r>
      <w:r w:rsidR="00135C1E" w:rsidRPr="00391BC7">
        <w:t xml:space="preserve"> </w:t>
      </w:r>
      <w:r w:rsidR="005C7A09" w:rsidRPr="00391BC7">
        <w:t xml:space="preserve">photos of unusual </w:t>
      </w:r>
      <w:r w:rsidR="00135C1E" w:rsidRPr="00391BC7">
        <w:t>or antique objects. Some were taken from previous experiments involving novel words (Leach &amp; Samuel, 2007), other</w:t>
      </w:r>
      <w:r w:rsidR="005734C4" w:rsidRPr="00391BC7">
        <w:t>s</w:t>
      </w:r>
      <w:r w:rsidR="00135C1E" w:rsidRPr="00391BC7">
        <w:t xml:space="preserve"> were found in packages designed for other experiments (Images courtesy of Michael J. Tarr, Brown University</w:t>
      </w:r>
      <w:r w:rsidR="00A20372" w:rsidRPr="00391BC7">
        <w:fldChar w:fldCharType="begin"/>
      </w:r>
      <w:r w:rsidR="00135C1E" w:rsidRPr="00391BC7">
        <w:instrText>"http://www.tarrlab.org/"</w:instrText>
      </w:r>
      <w:r w:rsidR="00A20372" w:rsidRPr="00391BC7">
        <w:fldChar w:fldCharType="separate"/>
      </w:r>
      <w:r w:rsidR="00135C1E" w:rsidRPr="00391BC7">
        <w:rPr>
          <w:rStyle w:val="Lienhypertexte"/>
          <w:color w:val="auto"/>
        </w:rPr>
        <w:t>http://www.tarrlab.org/</w:t>
      </w:r>
      <w:r w:rsidR="00A20372" w:rsidRPr="00391BC7">
        <w:fldChar w:fldCharType="end"/>
      </w:r>
      <w:r w:rsidR="00135C1E" w:rsidRPr="00391BC7">
        <w:t xml:space="preserve">) or </w:t>
      </w:r>
      <w:r w:rsidR="00394AD4" w:rsidRPr="00391BC7">
        <w:t>on</w:t>
      </w:r>
      <w:r w:rsidR="00135C1E" w:rsidRPr="00391BC7">
        <w:t xml:space="preserve"> the internet. </w:t>
      </w:r>
      <w:fldSimple w:instr=" REF _Ref283911866 \h  \* MERGEFORMAT ">
        <w:r w:rsidR="0050491D" w:rsidRPr="00391BC7">
          <w:t xml:space="preserve">Figure </w:t>
        </w:r>
        <w:r w:rsidR="0050491D">
          <w:t>1</w:t>
        </w:r>
      </w:fldSimple>
      <w:r w:rsidR="00861F88" w:rsidRPr="00391BC7">
        <w:t xml:space="preserve"> shows three</w:t>
      </w:r>
      <w:r w:rsidR="007F77DA" w:rsidRPr="00391BC7">
        <w:t xml:space="preserve"> pictures and their associated novel words. The entire set of pictures and st</w:t>
      </w:r>
      <w:r w:rsidR="00434B64" w:rsidRPr="00391BC7">
        <w:t>imuli can be found in</w:t>
      </w:r>
      <w:r w:rsidR="006958E2" w:rsidRPr="00391BC7">
        <w:t xml:space="preserve"> </w:t>
      </w:r>
      <w:fldSimple w:instr=" REF _Ref286906389 \h  \* MERGEFORMAT ">
        <w:r w:rsidR="0050491D" w:rsidRPr="00391BC7">
          <w:t xml:space="preserve">Appendix </w:t>
        </w:r>
        <w:r w:rsidR="0050491D">
          <w:t>B</w:t>
        </w:r>
      </w:fldSimple>
      <w:r w:rsidR="007F77DA" w:rsidRPr="00391BC7">
        <w:t>.</w:t>
      </w:r>
    </w:p>
    <w:p w:rsidR="00A24CC3" w:rsidRPr="00391BC7" w:rsidRDefault="00A24CC3" w:rsidP="00A24CC3">
      <w:pPr>
        <w:tabs>
          <w:tab w:val="left" w:pos="360"/>
        </w:tabs>
        <w:spacing w:after="120" w:line="360" w:lineRule="auto"/>
      </w:pPr>
      <w:r w:rsidRPr="00391BC7">
        <w:rPr>
          <w:noProof/>
          <w:lang w:val="fr-FR" w:eastAsia="fr-FR"/>
        </w:rPr>
        <w:drawing>
          <wp:inline distT="0" distB="0" distL="0" distR="0">
            <wp:extent cx="5756529" cy="1952625"/>
            <wp:effectExtent l="6096" t="0" r="0" b="0"/>
            <wp:docPr id="1" name="Obje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24056" cy="2952328"/>
                      <a:chOff x="251520" y="2348880"/>
                      <a:chExt cx="8724056" cy="2952328"/>
                    </a:xfrm>
                  </a:grpSpPr>
                  <a:sp>
                    <a:nvSpPr>
                      <a:cNvPr id="2" name="Titre 1"/>
                      <a:cNvSpPr>
                        <a:spLocks noGrp="1"/>
                      </a:cNvSpPr>
                    </a:nvSpPr>
                    <a:spPr>
                      <a:xfrm>
                        <a:off x="827584" y="4653136"/>
                        <a:ext cx="1738536" cy="634082"/>
                      </a:xfrm>
                      <a:prstGeom prst="rect">
                        <a:avLst/>
                      </a:prstGeom>
                    </a:spPr>
                    <a:txSp>
                      <a:txBody>
                        <a:bodyPr vert="horz" lIns="91440" tIns="45720" rIns="91440" bIns="45720" rtlCol="0" anchor="ctr">
                          <a:normAutofit/>
                        </a:bodyPr>
                        <a:lstStyle>
                          <a:lvl1pPr algn="ctr" defTabSz="914400" rtl="0" eaLnBrk="1" latinLnBrk="0" hangingPunct="1">
                            <a:spcBef>
                              <a:spcPct val="0"/>
                            </a:spcBef>
                            <a:buNone/>
                            <a:defRPr sz="4400" kern="1200">
                              <a:solidFill>
                                <a:schemeClr val="tx1"/>
                              </a:solidFill>
                              <a:latin typeface="+mj-lt"/>
                              <a:ea typeface="+mj-ea"/>
                              <a:cs typeface="+mj-cs"/>
                            </a:defRPr>
                          </a:lvl1pPr>
                        </a:lstStyle>
                        <a:p>
                          <a:r>
                            <a:rPr lang="fr-CH" sz="2800" dirty="0" smtClean="0">
                              <a:latin typeface="SILDoulos IPA93" pitchFamily="2" charset="2"/>
                              <a:ea typeface="Charis SIL" pitchFamily="2" charset="0"/>
                              <a:cs typeface="Charis SIL" pitchFamily="2" charset="0"/>
                            </a:rPr>
                            <a:t>[f{al]</a:t>
                          </a:r>
                          <a:endParaRPr lang="fr-FR" sz="2800" dirty="0">
                            <a:latin typeface="SILDoulos IPA93" pitchFamily="2" charset="2"/>
                            <a:ea typeface="Charis SIL" pitchFamily="2" charset="0"/>
                            <a:cs typeface="Charis SIL" pitchFamily="2" charset="0"/>
                          </a:endParaRPr>
                        </a:p>
                      </a:txBody>
                      <a:useSpRect/>
                    </a:txSp>
                  </a:sp>
                  <a:pic>
                    <a:nvPicPr>
                      <a:cNvPr id="4" name="Image 3" descr="fral3.JPG"/>
                      <a:cNvPicPr>
                        <a:picLocks noChangeAspect="1"/>
                      </a:cNvPicPr>
                    </a:nvPicPr>
                    <a:blipFill>
                      <a:blip r:embed="rId8"/>
                      <a:stretch>
                        <a:fillRect/>
                      </a:stretch>
                    </a:blipFill>
                    <a:spPr>
                      <a:xfrm>
                        <a:off x="251520" y="2348880"/>
                        <a:ext cx="2819400" cy="2133600"/>
                      </a:xfrm>
                      <a:prstGeom prst="rect">
                        <a:avLst/>
                      </a:prstGeom>
                    </a:spPr>
                  </a:pic>
                  <a:pic>
                    <a:nvPicPr>
                      <a:cNvPr id="5" name="Image 4" descr="lvanon3.JPG"/>
                      <a:cNvPicPr>
                        <a:picLocks noChangeAspect="1"/>
                      </a:cNvPicPr>
                    </a:nvPicPr>
                    <a:blipFill>
                      <a:blip r:embed="rId9"/>
                      <a:stretch>
                        <a:fillRect/>
                      </a:stretch>
                    </a:blipFill>
                    <a:spPr>
                      <a:xfrm>
                        <a:off x="3203848" y="2348880"/>
                        <a:ext cx="2819400" cy="2143125"/>
                      </a:xfrm>
                      <a:prstGeom prst="rect">
                        <a:avLst/>
                      </a:prstGeom>
                    </a:spPr>
                  </a:pic>
                  <a:pic>
                    <a:nvPicPr>
                      <a:cNvPr id="7" name="Image 6" descr="smabeau3.JPG"/>
                      <a:cNvPicPr>
                        <a:picLocks noChangeAspect="1"/>
                      </a:cNvPicPr>
                    </a:nvPicPr>
                    <a:blipFill>
                      <a:blip r:embed="rId10"/>
                      <a:stretch>
                        <a:fillRect/>
                      </a:stretch>
                    </a:blipFill>
                    <a:spPr>
                      <a:xfrm>
                        <a:off x="6156176" y="2348880"/>
                        <a:ext cx="2819400" cy="2143125"/>
                      </a:xfrm>
                      <a:prstGeom prst="rect">
                        <a:avLst/>
                      </a:prstGeom>
                    </a:spPr>
                  </a:pic>
                  <a:sp>
                    <a:nvSpPr>
                      <a:cNvPr id="8" name="Titre 1"/>
                      <a:cNvSpPr txBox="1">
                        <a:spLocks/>
                      </a:cNvSpPr>
                    </a:nvSpPr>
                    <a:spPr>
                      <a:xfrm>
                        <a:off x="3779912" y="4667126"/>
                        <a:ext cx="1738536" cy="634082"/>
                      </a:xfrm>
                      <a:prstGeom prst="rect">
                        <a:avLst/>
                      </a:prstGeom>
                    </a:spPr>
                    <a:txSp>
                      <a:txBody>
                        <a:bodyPr vert="horz" lIns="91440" tIns="45720" rIns="91440" bIns="45720" rtlCol="0" anchor="ctr">
                          <a:norm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a:spcBef>
                              <a:spcPct val="0"/>
                            </a:spcBef>
                          </a:pPr>
                          <a:r>
                            <a:rPr lang="fr-CH" sz="2800" dirty="0">
                              <a:latin typeface="SILDoulos IPA93" pitchFamily="2" charset="2"/>
                              <a:ea typeface="Charis SIL" pitchFamily="2" charset="0"/>
                              <a:cs typeface="Charis SIL" pitchFamily="2" charset="0"/>
                            </a:rPr>
                            <a:t>[</a:t>
                          </a:r>
                          <a:r>
                            <a:rPr lang="fr-CH" sz="2800" dirty="0" err="1">
                              <a:latin typeface="SILDoulos IPA93" pitchFamily="2" charset="2"/>
                              <a:ea typeface="Charis SIL" pitchFamily="2" charset="0"/>
                              <a:cs typeface="Charis SIL" pitchFamily="2" charset="0"/>
                            </a:rPr>
                            <a:t>lvan</a:t>
                          </a:r>
                          <a:r>
                            <a:rPr lang="fr-CH" sz="2800" dirty="0">
                              <a:latin typeface="SILDoulos IPA93" pitchFamily="2" charset="2"/>
                              <a:ea typeface="Charis SIL" pitchFamily="2" charset="0"/>
                              <a:cs typeface="Charis SIL" pitchFamily="2" charset="0"/>
                            </a:rPr>
                            <a:t>)]</a:t>
                          </a:r>
                          <a:endParaRPr kumimoji="0" lang="fr-FR" sz="2800" b="0" i="0" u="none" strike="noStrike" kern="1200" cap="none" spc="0" normalizeH="0" baseline="0" noProof="0" dirty="0" smtClean="0">
                            <a:ln>
                              <a:noFill/>
                            </a:ln>
                            <a:solidFill>
                              <a:schemeClr val="tx1"/>
                            </a:solidFill>
                            <a:effectLst/>
                            <a:uLnTx/>
                            <a:uFillTx/>
                            <a:latin typeface="SILDoulos IPA93" pitchFamily="2" charset="2"/>
                            <a:ea typeface="Charis SIL" pitchFamily="2" charset="0"/>
                            <a:cs typeface="Charis SIL" pitchFamily="2" charset="0"/>
                          </a:endParaRPr>
                        </a:p>
                      </a:txBody>
                      <a:useSpRect/>
                    </a:txSp>
                  </a:sp>
                  <a:sp>
                    <a:nvSpPr>
                      <a:cNvPr id="9" name="Titre 1"/>
                      <a:cNvSpPr txBox="1">
                        <a:spLocks/>
                      </a:cNvSpPr>
                    </a:nvSpPr>
                    <a:spPr>
                      <a:xfrm>
                        <a:off x="6793904" y="4667126"/>
                        <a:ext cx="1738536" cy="634082"/>
                      </a:xfrm>
                      <a:prstGeom prst="rect">
                        <a:avLst/>
                      </a:prstGeom>
                    </a:spPr>
                    <a:txSp>
                      <a:txBody>
                        <a:bodyPr vert="horz" lIns="91440" tIns="45720" rIns="91440" bIns="45720" rtlCol="0" anchor="ctr">
                          <a:norm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a:spcBef>
                              <a:spcPct val="0"/>
                            </a:spcBef>
                          </a:pPr>
                          <a:r>
                            <a:rPr lang="fr-CH" sz="2800" dirty="0">
                              <a:latin typeface="SILDoulos IPA93" pitchFamily="2" charset="2"/>
                              <a:ea typeface="Charis SIL" pitchFamily="2" charset="0"/>
                              <a:cs typeface="Charis SIL" pitchFamily="2" charset="0"/>
                            </a:rPr>
                            <a:t>[</a:t>
                          </a:r>
                          <a:r>
                            <a:rPr lang="fr-CH" sz="2800" dirty="0" err="1">
                              <a:latin typeface="SILDoulos IPA93" pitchFamily="2" charset="2"/>
                              <a:ea typeface="Charis SIL" pitchFamily="2" charset="0"/>
                              <a:cs typeface="Charis SIL" pitchFamily="2" charset="0"/>
                            </a:rPr>
                            <a:t>smabo</a:t>
                          </a:r>
                          <a:r>
                            <a:rPr lang="fr-CH" sz="2800" dirty="0">
                              <a:latin typeface="SILDoulos IPA93" pitchFamily="2" charset="2"/>
                              <a:ea typeface="Charis SIL" pitchFamily="2" charset="0"/>
                              <a:cs typeface="Charis SIL" pitchFamily="2" charset="0"/>
                            </a:rPr>
                            <a:t>]</a:t>
                          </a:r>
                          <a:endParaRPr kumimoji="0" lang="fr-FR" sz="2800" b="0" i="0" u="none" strike="noStrike" kern="1200" cap="none" spc="0" normalizeH="0" baseline="0" noProof="0" dirty="0" smtClean="0">
                            <a:ln>
                              <a:noFill/>
                            </a:ln>
                            <a:solidFill>
                              <a:schemeClr val="tx1"/>
                            </a:solidFill>
                            <a:effectLst/>
                            <a:uLnTx/>
                            <a:uFillTx/>
                            <a:latin typeface="SILDoulos IPA93" pitchFamily="2" charset="2"/>
                            <a:ea typeface="Charis SIL" pitchFamily="2" charset="0"/>
                            <a:cs typeface="Charis SIL" pitchFamily="2" charset="0"/>
                          </a:endParaRPr>
                        </a:p>
                      </a:txBody>
                      <a:useSpRect/>
                    </a:txSp>
                  </a:sp>
                </lc:lockedCanvas>
              </a:graphicData>
            </a:graphic>
          </wp:inline>
        </w:drawing>
      </w:r>
    </w:p>
    <w:p w:rsidR="00E975DD" w:rsidRPr="00391BC7" w:rsidRDefault="00E7592C" w:rsidP="004817ED">
      <w:pPr>
        <w:pStyle w:val="legendefigurepubli"/>
        <w:rPr>
          <w:sz w:val="22"/>
          <w:szCs w:val="22"/>
        </w:rPr>
      </w:pPr>
      <w:bookmarkStart w:id="0" w:name="_Ref283911866"/>
      <w:r w:rsidRPr="00391BC7">
        <w:rPr>
          <w:sz w:val="22"/>
          <w:szCs w:val="22"/>
        </w:rPr>
        <w:t xml:space="preserve">Figure </w:t>
      </w:r>
      <w:r w:rsidR="00A20372" w:rsidRPr="00391BC7">
        <w:rPr>
          <w:sz w:val="22"/>
          <w:szCs w:val="22"/>
        </w:rPr>
        <w:fldChar w:fldCharType="begin"/>
      </w:r>
      <w:r w:rsidR="00E12A7A" w:rsidRPr="00391BC7">
        <w:rPr>
          <w:sz w:val="22"/>
          <w:szCs w:val="22"/>
        </w:rPr>
        <w:instrText xml:space="preserve"> SEQ Figure \* ARABIC </w:instrText>
      </w:r>
      <w:r w:rsidR="00A20372" w:rsidRPr="00391BC7">
        <w:rPr>
          <w:sz w:val="22"/>
          <w:szCs w:val="22"/>
        </w:rPr>
        <w:fldChar w:fldCharType="separate"/>
      </w:r>
      <w:r w:rsidR="0050491D">
        <w:rPr>
          <w:noProof/>
          <w:sz w:val="22"/>
          <w:szCs w:val="22"/>
        </w:rPr>
        <w:t>1</w:t>
      </w:r>
      <w:r w:rsidR="00A20372" w:rsidRPr="00391BC7">
        <w:rPr>
          <w:noProof/>
          <w:sz w:val="22"/>
          <w:szCs w:val="22"/>
        </w:rPr>
        <w:fldChar w:fldCharType="end"/>
      </w:r>
      <w:bookmarkEnd w:id="0"/>
      <w:r w:rsidRPr="00391BC7">
        <w:rPr>
          <w:sz w:val="22"/>
          <w:szCs w:val="22"/>
        </w:rPr>
        <w:t xml:space="preserve">. Example of </w:t>
      </w:r>
      <w:r w:rsidR="00401486" w:rsidRPr="00391BC7">
        <w:rPr>
          <w:sz w:val="22"/>
          <w:szCs w:val="22"/>
        </w:rPr>
        <w:t xml:space="preserve">pictures used in the experiment and their </w:t>
      </w:r>
      <w:r w:rsidR="006C0745" w:rsidRPr="00391BC7">
        <w:rPr>
          <w:sz w:val="22"/>
          <w:szCs w:val="22"/>
        </w:rPr>
        <w:t>corresponding</w:t>
      </w:r>
      <w:r w:rsidR="00401486" w:rsidRPr="00391BC7">
        <w:rPr>
          <w:sz w:val="22"/>
          <w:szCs w:val="22"/>
        </w:rPr>
        <w:t xml:space="preserve"> novel words</w:t>
      </w:r>
      <w:r w:rsidRPr="00391BC7">
        <w:rPr>
          <w:sz w:val="22"/>
          <w:szCs w:val="22"/>
        </w:rPr>
        <w:t>.</w:t>
      </w:r>
    </w:p>
    <w:p w:rsidR="00401486" w:rsidRPr="00391BC7" w:rsidRDefault="00401486" w:rsidP="00C73448">
      <w:pPr>
        <w:tabs>
          <w:tab w:val="left" w:pos="360"/>
        </w:tabs>
        <w:spacing w:after="120" w:line="360" w:lineRule="auto"/>
      </w:pPr>
    </w:p>
    <w:p w:rsidR="00695008" w:rsidRDefault="00695008" w:rsidP="00695008">
      <w:pPr>
        <w:tabs>
          <w:tab w:val="left" w:pos="360"/>
        </w:tabs>
        <w:spacing w:after="120" w:line="360" w:lineRule="auto"/>
      </w:pPr>
      <w:r w:rsidRPr="00391BC7">
        <w:t>For the old-new categorization task, the stimuli consisted of the 20 reduced variants, the 20 corresponding schwa variants, 20 pseudoword foils matched to the reduced variants (e.g., [</w:t>
      </w:r>
      <w:r w:rsidRPr="00391BC7">
        <w:rPr>
          <w:rFonts w:ascii="SILDoulos IPA93" w:hAnsi="SILDoulos IPA93"/>
        </w:rPr>
        <w:t></w:t>
      </w:r>
      <w:r w:rsidRPr="00391BC7">
        <w:rPr>
          <w:rFonts w:ascii="SILDoulos IPA93" w:hAnsi="SILDoulos IPA93"/>
        </w:rPr>
        <w:t></w:t>
      </w:r>
      <w:r w:rsidRPr="00391BC7">
        <w:rPr>
          <w:rFonts w:ascii="SILDoulos IPA93" w:hAnsi="SILDoulos IPA93"/>
        </w:rPr>
        <w:t></w:t>
      </w:r>
      <w:r w:rsidRPr="00391BC7">
        <w:rPr>
          <w:rFonts w:ascii="SILDoulos IPA93" w:hAnsi="SILDoulos IPA93"/>
        </w:rPr>
        <w:t></w:t>
      </w:r>
      <w:r w:rsidRPr="00391BC7">
        <w:t>] ‘ploune’), and 20 pseudoword foils matched to the schwa variants (e.g., [</w:t>
      </w:r>
      <w:r w:rsidRPr="00391BC7">
        <w:rPr>
          <w:rFonts w:ascii="SILDoulos IPA93" w:hAnsi="SILDoulos IPA93"/>
        </w:rPr>
        <w:t></w:t>
      </w:r>
      <w:r w:rsidRPr="00391BC7">
        <w:rPr>
          <w:rFonts w:ascii="SILDoulos IPA93" w:hAnsi="SILDoulos IPA93"/>
        </w:rPr>
        <w:t></w:t>
      </w:r>
      <w:r w:rsidRPr="00391BC7">
        <w:rPr>
          <w:rFonts w:ascii="SILDoulos IPA93" w:hAnsi="SILDoulos IPA93"/>
        </w:rPr>
        <w:t></w:t>
      </w:r>
      <w:r w:rsidRPr="00391BC7">
        <w:rPr>
          <w:rFonts w:ascii="SILDoulos IPA93" w:hAnsi="SILDoulos IPA93"/>
        </w:rPr>
        <w:t></w:t>
      </w:r>
      <w:r w:rsidRPr="00391BC7">
        <w:rPr>
          <w:rFonts w:ascii="SILDoulos IPA93" w:hAnsi="SILDoulos IPA93"/>
        </w:rPr>
        <w:t></w:t>
      </w:r>
      <w:r w:rsidRPr="00391BC7">
        <w:t>] ‘peloude’). Each pseudoword foil differed from its matched variant on the last phoneme only.</w:t>
      </w:r>
    </w:p>
    <w:p w:rsidR="00D5066B" w:rsidRPr="00391BC7" w:rsidRDefault="00955565" w:rsidP="00695008">
      <w:pPr>
        <w:tabs>
          <w:tab w:val="left" w:pos="360"/>
        </w:tabs>
        <w:spacing w:after="120" w:line="360" w:lineRule="auto"/>
      </w:pPr>
      <w:r w:rsidRPr="00391BC7" w:rsidDel="00695008">
        <w:t xml:space="preserve">All spoken materials were </w:t>
      </w:r>
      <w:r w:rsidR="0026049E" w:rsidRPr="00391BC7" w:rsidDel="00695008">
        <w:t xml:space="preserve">recorded preceded by the masculine indefinite determiner </w:t>
      </w:r>
      <w:r w:rsidR="0026049E" w:rsidRPr="00391BC7" w:rsidDel="00695008">
        <w:rPr>
          <w:i/>
        </w:rPr>
        <w:t xml:space="preserve">un </w:t>
      </w:r>
      <w:r w:rsidR="005C7A09" w:rsidRPr="00391BC7" w:rsidDel="00695008">
        <w:rPr>
          <w:i/>
        </w:rPr>
        <w:t>(</w:t>
      </w:r>
      <w:r w:rsidR="0026049E" w:rsidRPr="00391BC7" w:rsidDel="00695008">
        <w:t>‘a’</w:t>
      </w:r>
      <w:r w:rsidR="005C7A09" w:rsidRPr="00391BC7" w:rsidDel="00695008">
        <w:t>)</w:t>
      </w:r>
      <w:r w:rsidR="0026049E" w:rsidRPr="00391BC7" w:rsidDel="00695008">
        <w:t xml:space="preserve"> </w:t>
      </w:r>
      <w:r w:rsidR="00195B78" w:rsidRPr="00391BC7" w:rsidDel="00695008">
        <w:t xml:space="preserve">by a female native </w:t>
      </w:r>
      <w:r w:rsidR="00F65D8A" w:rsidRPr="00391BC7" w:rsidDel="00695008">
        <w:t>speaker of French on a TASCAM DR-100 portable digital recorder in</w:t>
      </w:r>
      <w:r w:rsidR="00195B78" w:rsidRPr="00391BC7" w:rsidDel="00695008">
        <w:t xml:space="preserve"> a quiet room.</w:t>
      </w:r>
      <w:r w:rsidR="00F90261">
        <w:t xml:space="preserve"> </w:t>
      </w:r>
      <w:r w:rsidR="00B83576" w:rsidRPr="00391BC7">
        <w:t xml:space="preserve">Note that given the frequency of </w:t>
      </w:r>
      <w:r w:rsidR="00C773AE" w:rsidRPr="00391BC7">
        <w:t xml:space="preserve">reduced </w:t>
      </w:r>
      <w:r w:rsidR="00B83576" w:rsidRPr="00391BC7">
        <w:t>non-schwa variants in French, all the onset clusters used in the experiment are frequently produced by native French speakers and can thus be realized</w:t>
      </w:r>
      <w:r w:rsidR="005C7A09" w:rsidRPr="00391BC7">
        <w:t xml:space="preserve"> easily and fluently</w:t>
      </w:r>
      <w:r w:rsidR="00B83576" w:rsidRPr="00391BC7">
        <w:t xml:space="preserve"> without an inserted schwa. </w:t>
      </w:r>
      <w:r w:rsidR="009A2971" w:rsidRPr="00391BC7">
        <w:t xml:space="preserve">The </w:t>
      </w:r>
      <w:r w:rsidR="00F90261">
        <w:t>reduced variants were recorded</w:t>
      </w:r>
      <w:r w:rsidR="009A2971">
        <w:t xml:space="preserve"> twice. The first recordings were used </w:t>
      </w:r>
      <w:r w:rsidR="009A2971" w:rsidRPr="00391BC7">
        <w:t>in the presentation and learning phases of the experiment</w:t>
      </w:r>
      <w:r w:rsidR="00F90261">
        <w:t xml:space="preserve"> and</w:t>
      </w:r>
      <w:r w:rsidR="009A2971">
        <w:t xml:space="preserve"> the second were used in the old-new categorization task.</w:t>
      </w:r>
    </w:p>
    <w:p w:rsidR="00C351B4" w:rsidRPr="00391BC7" w:rsidRDefault="00D402FC" w:rsidP="00C73448">
      <w:pPr>
        <w:tabs>
          <w:tab w:val="left" w:pos="360"/>
        </w:tabs>
        <w:spacing w:after="120" w:line="360" w:lineRule="auto"/>
        <w:rPr>
          <w:b/>
          <w:i/>
        </w:rPr>
      </w:pPr>
      <w:r w:rsidRPr="00391BC7">
        <w:rPr>
          <w:b/>
          <w:i/>
        </w:rPr>
        <w:t>Design and Procedure</w:t>
      </w:r>
    </w:p>
    <w:p w:rsidR="009D3BE3" w:rsidRPr="00391BC7" w:rsidRDefault="00FB0F6D" w:rsidP="009D3BE3">
      <w:pPr>
        <w:tabs>
          <w:tab w:val="left" w:pos="360"/>
        </w:tabs>
        <w:spacing w:after="120" w:line="360" w:lineRule="auto"/>
      </w:pPr>
      <w:r w:rsidRPr="00391BC7">
        <w:t>Partic</w:t>
      </w:r>
      <w:r w:rsidR="008B12D9" w:rsidRPr="00391BC7">
        <w:t xml:space="preserve">ipants </w:t>
      </w:r>
      <w:r w:rsidR="008C3F88" w:rsidRPr="00391BC7">
        <w:t>undertook</w:t>
      </w:r>
      <w:r w:rsidR="008B12D9" w:rsidRPr="00391BC7">
        <w:t xml:space="preserve"> five </w:t>
      </w:r>
      <w:r w:rsidR="00D542E8" w:rsidRPr="00391BC7">
        <w:t xml:space="preserve">experimental </w:t>
      </w:r>
      <w:r w:rsidR="008B12D9" w:rsidRPr="00391BC7">
        <w:t>sessions on</w:t>
      </w:r>
      <w:r w:rsidR="009D3BE3" w:rsidRPr="00391BC7">
        <w:t xml:space="preserve"> consecutive days. They were tested individually </w:t>
      </w:r>
      <w:r w:rsidR="00955565" w:rsidRPr="00391BC7">
        <w:t>using</w:t>
      </w:r>
      <w:r w:rsidR="009D3BE3" w:rsidRPr="00391BC7">
        <w:t xml:space="preserve"> DMDX</w:t>
      </w:r>
      <w:r w:rsidR="00955565" w:rsidRPr="00391BC7">
        <w:t xml:space="preserve"> software</w:t>
      </w:r>
      <w:r w:rsidR="009D3BE3" w:rsidRPr="00391BC7">
        <w:t xml:space="preserve"> (Forster &amp; Forster, 2003) to control stimulus presentation and data collection </w:t>
      </w:r>
      <w:r w:rsidR="009D3BE3" w:rsidRPr="00391BC7">
        <w:lastRenderedPageBreak/>
        <w:t>for all tasks.</w:t>
      </w:r>
      <w:r w:rsidR="00BB3D28" w:rsidRPr="00391BC7">
        <w:t xml:space="preserve"> On the first day, participants </w:t>
      </w:r>
      <w:r w:rsidR="00D4574C" w:rsidRPr="00391BC7">
        <w:t xml:space="preserve">were </w:t>
      </w:r>
      <w:r w:rsidR="00BB3D28" w:rsidRPr="00391BC7">
        <w:t xml:space="preserve">told that they would have to learn </w:t>
      </w:r>
      <w:r w:rsidR="008C3F88" w:rsidRPr="00391BC7">
        <w:t xml:space="preserve">fictitious </w:t>
      </w:r>
      <w:r w:rsidR="00BB3D28" w:rsidRPr="00391BC7">
        <w:t xml:space="preserve">novel words </w:t>
      </w:r>
      <w:r w:rsidR="008C3F88" w:rsidRPr="00391BC7">
        <w:t xml:space="preserve">along with </w:t>
      </w:r>
      <w:r w:rsidR="00BB3D28" w:rsidRPr="00391BC7">
        <w:t xml:space="preserve">their associations with pictures of novel objects. They were instructed to consider the novel words as possible words of French. They were informed that they would be tested on their knowledge of these words and their associations with the pictures in naming tasks on </w:t>
      </w:r>
      <w:r w:rsidR="007F571E" w:rsidRPr="00391BC7">
        <w:t>Day</w:t>
      </w:r>
      <w:r w:rsidR="00BB3D28" w:rsidRPr="00391BC7">
        <w:t xml:space="preserve">s 4 and 5, and that the participant with the highest score of correct responses in the naming tasks would receive an additional 25 Euros. </w:t>
      </w:r>
    </w:p>
    <w:p w:rsidR="007F0238" w:rsidRPr="00391BC7" w:rsidRDefault="00874711" w:rsidP="00C73448">
      <w:pPr>
        <w:tabs>
          <w:tab w:val="left" w:pos="360"/>
        </w:tabs>
        <w:spacing w:after="120" w:line="360" w:lineRule="auto"/>
      </w:pPr>
      <w:r w:rsidRPr="00391BC7">
        <w:t xml:space="preserve">The </w:t>
      </w:r>
      <w:r w:rsidR="00A756BF" w:rsidRPr="00391BC7">
        <w:t xml:space="preserve">overall </w:t>
      </w:r>
      <w:r w:rsidRPr="00391BC7">
        <w:t xml:space="preserve">design of the experiment is </w:t>
      </w:r>
      <w:r w:rsidR="001E383D" w:rsidRPr="00391BC7">
        <w:t>summarized</w:t>
      </w:r>
      <w:r w:rsidR="003A4AF5" w:rsidRPr="00391BC7">
        <w:t xml:space="preserve"> in</w:t>
      </w:r>
      <w:r w:rsidR="00080015" w:rsidRPr="00391BC7">
        <w:t xml:space="preserve"> Figure 2</w:t>
      </w:r>
      <w:r w:rsidR="00173C0E" w:rsidRPr="00391BC7">
        <w:t>.</w:t>
      </w:r>
      <w:r w:rsidR="00BC1D74" w:rsidRPr="00391BC7">
        <w:t xml:space="preserve"> </w:t>
      </w:r>
      <w:r w:rsidR="00100985" w:rsidRPr="00391BC7">
        <w:t xml:space="preserve">During the </w:t>
      </w:r>
      <w:r w:rsidR="007F0238" w:rsidRPr="00391BC7">
        <w:t>first</w:t>
      </w:r>
      <w:r w:rsidR="008C3F88" w:rsidRPr="00391BC7">
        <w:t xml:space="preserve"> four</w:t>
      </w:r>
      <w:r w:rsidR="007F0238" w:rsidRPr="00391BC7">
        <w:t xml:space="preserve"> sessions</w:t>
      </w:r>
      <w:r w:rsidR="004702CE" w:rsidRPr="00391BC7">
        <w:t xml:space="preserve"> (</w:t>
      </w:r>
      <w:r w:rsidR="007F571E" w:rsidRPr="00391BC7">
        <w:t>Day</w:t>
      </w:r>
      <w:r w:rsidR="0061722A" w:rsidRPr="00391BC7">
        <w:t>s 1-4)</w:t>
      </w:r>
      <w:r w:rsidR="007F0238" w:rsidRPr="00391BC7">
        <w:t>, participant</w:t>
      </w:r>
      <w:r w:rsidR="00100985" w:rsidRPr="00391BC7">
        <w:t xml:space="preserve">s performed </w:t>
      </w:r>
      <w:r w:rsidR="00955565" w:rsidRPr="00391BC7">
        <w:t xml:space="preserve">the </w:t>
      </w:r>
      <w:r w:rsidR="00100985" w:rsidRPr="00391BC7">
        <w:t>learning task</w:t>
      </w:r>
      <w:r w:rsidR="007F0238" w:rsidRPr="00391BC7">
        <w:t xml:space="preserve">, during which they were familiarized </w:t>
      </w:r>
      <w:r w:rsidR="00CE5CB8" w:rsidRPr="00391BC7">
        <w:t>with the</w:t>
      </w:r>
      <w:r w:rsidR="007F0238" w:rsidRPr="00391BC7">
        <w:t xml:space="preserve"> phonological forms of the </w:t>
      </w:r>
      <w:r w:rsidR="00955565" w:rsidRPr="00391BC7">
        <w:t xml:space="preserve">reduced variants </w:t>
      </w:r>
      <w:r w:rsidR="007F0238" w:rsidRPr="00391BC7">
        <w:t xml:space="preserve">and their associations with the pictures. The </w:t>
      </w:r>
      <w:r w:rsidR="008C3F88" w:rsidRPr="00391BC7">
        <w:t>r</w:t>
      </w:r>
      <w:r w:rsidR="007F0238" w:rsidRPr="00391BC7">
        <w:t>epe</w:t>
      </w:r>
      <w:r w:rsidR="008C3F88" w:rsidRPr="00391BC7">
        <w:t>tition of</w:t>
      </w:r>
      <w:r w:rsidR="007F0238" w:rsidRPr="00391BC7">
        <w:t xml:space="preserve"> the learning ph</w:t>
      </w:r>
      <w:r w:rsidR="009336A2" w:rsidRPr="00391BC7">
        <w:t>ase over several</w:t>
      </w:r>
      <w:r w:rsidR="007F0238" w:rsidRPr="00391BC7">
        <w:t xml:space="preserve"> days </w:t>
      </w:r>
      <w:r w:rsidR="00A26520" w:rsidRPr="00391BC7">
        <w:t>ensure</w:t>
      </w:r>
      <w:r w:rsidR="008C3F88" w:rsidRPr="00391BC7">
        <w:t>d</w:t>
      </w:r>
      <w:r w:rsidR="00A26520" w:rsidRPr="00391BC7">
        <w:t xml:space="preserve"> a sufficient</w:t>
      </w:r>
      <w:r w:rsidR="008C3F88" w:rsidRPr="00391BC7">
        <w:t xml:space="preserve"> and enduring</w:t>
      </w:r>
      <w:r w:rsidR="00A26520" w:rsidRPr="00391BC7">
        <w:t xml:space="preserve"> level of memorisation of t</w:t>
      </w:r>
      <w:r w:rsidR="00DF0F76" w:rsidRPr="00391BC7">
        <w:t>he</w:t>
      </w:r>
      <w:r w:rsidR="007F0238" w:rsidRPr="00391BC7">
        <w:t xml:space="preserve"> associations </w:t>
      </w:r>
      <w:r w:rsidR="006022E4" w:rsidRPr="00391BC7">
        <w:t xml:space="preserve">between the phonological forms of the novel words and </w:t>
      </w:r>
      <w:r w:rsidR="007F0238" w:rsidRPr="00391BC7">
        <w:t>the pictures</w:t>
      </w:r>
      <w:r w:rsidR="00955565" w:rsidRPr="00391BC7">
        <w:t>,</w:t>
      </w:r>
      <w:r w:rsidR="007F0238" w:rsidRPr="00391BC7">
        <w:t xml:space="preserve"> </w:t>
      </w:r>
      <w:r w:rsidR="00DF0F76" w:rsidRPr="00391BC7">
        <w:t xml:space="preserve">so </w:t>
      </w:r>
      <w:r w:rsidR="00A26520" w:rsidRPr="00391BC7">
        <w:t xml:space="preserve">that participants would </w:t>
      </w:r>
      <w:r w:rsidR="00DF0F76" w:rsidRPr="00391BC7">
        <w:t>be able</w:t>
      </w:r>
      <w:r w:rsidR="008B12D9" w:rsidRPr="00391BC7">
        <w:t xml:space="preserve"> to name the pictures accurately in the subsequent phases of the experiment</w:t>
      </w:r>
      <w:r w:rsidR="00142B84" w:rsidRPr="00391BC7">
        <w:t>.</w:t>
      </w:r>
      <w:r w:rsidR="00D4574C" w:rsidRPr="00391BC7">
        <w:t xml:space="preserve"> </w:t>
      </w:r>
      <w:r w:rsidR="003C2EE5" w:rsidRPr="00391BC7">
        <w:t xml:space="preserve">On </w:t>
      </w:r>
      <w:r w:rsidR="007F571E" w:rsidRPr="00391BC7">
        <w:t>Day</w:t>
      </w:r>
      <w:r w:rsidR="0061722A" w:rsidRPr="00391BC7">
        <w:t xml:space="preserve"> </w:t>
      </w:r>
      <w:r w:rsidR="003C2EE5" w:rsidRPr="00391BC7">
        <w:t xml:space="preserve">4, </w:t>
      </w:r>
      <w:r w:rsidR="00100985" w:rsidRPr="00391BC7">
        <w:t xml:space="preserve">the learning phase was followed by </w:t>
      </w:r>
      <w:r w:rsidR="00D4574C" w:rsidRPr="00391BC7">
        <w:t xml:space="preserve">the </w:t>
      </w:r>
      <w:r w:rsidR="00100985" w:rsidRPr="00391BC7">
        <w:t>presentation of the novel words’ spelling</w:t>
      </w:r>
      <w:r w:rsidR="008C3F88" w:rsidRPr="00391BC7">
        <w:t xml:space="preserve"> for the first and only time</w:t>
      </w:r>
      <w:r w:rsidR="00100985" w:rsidRPr="00391BC7">
        <w:t xml:space="preserve">. Participants then performed </w:t>
      </w:r>
      <w:r w:rsidR="00E411DD" w:rsidRPr="00391BC7">
        <w:t xml:space="preserve">a filler task, </w:t>
      </w:r>
      <w:r w:rsidR="00100985" w:rsidRPr="00391BC7">
        <w:t>whose</w:t>
      </w:r>
      <w:r w:rsidR="00BB2EB9" w:rsidRPr="00391BC7">
        <w:t xml:space="preserve"> </w:t>
      </w:r>
      <w:r w:rsidR="00077F66" w:rsidRPr="00391BC7">
        <w:t>aim was to</w:t>
      </w:r>
      <w:r w:rsidR="007F0238" w:rsidRPr="00391BC7">
        <w:t xml:space="preserve"> distract </w:t>
      </w:r>
      <w:r w:rsidR="00CE5CB8" w:rsidRPr="00391BC7">
        <w:t xml:space="preserve">their </w:t>
      </w:r>
      <w:r w:rsidR="007F0238" w:rsidRPr="00391BC7">
        <w:t xml:space="preserve">attention from </w:t>
      </w:r>
      <w:r w:rsidR="00077F66" w:rsidRPr="00391BC7">
        <w:t xml:space="preserve">the novel words. </w:t>
      </w:r>
      <w:r w:rsidR="00955565" w:rsidRPr="00391BC7">
        <w:t>P</w:t>
      </w:r>
      <w:r w:rsidR="00077F66" w:rsidRPr="00391BC7">
        <w:t xml:space="preserve">articipants were </w:t>
      </w:r>
      <w:r w:rsidR="00955565" w:rsidRPr="00391BC7">
        <w:t xml:space="preserve">then </w:t>
      </w:r>
      <w:r w:rsidR="00077F66" w:rsidRPr="00391BC7">
        <w:t>tested in a cued</w:t>
      </w:r>
      <w:r w:rsidR="00BB2EB9" w:rsidRPr="00391BC7">
        <w:t xml:space="preserve"> picture </w:t>
      </w:r>
      <w:r w:rsidR="00077F66" w:rsidRPr="00391BC7">
        <w:t>naming task</w:t>
      </w:r>
      <w:r w:rsidR="00955565" w:rsidRPr="00391BC7">
        <w:t xml:space="preserve"> (i.e., with the cue being the first phoneme of the novel word) </w:t>
      </w:r>
      <w:r w:rsidR="00077F66" w:rsidRPr="00391BC7">
        <w:t xml:space="preserve">followed by a </w:t>
      </w:r>
      <w:r w:rsidR="00BB2EB9" w:rsidRPr="00391BC7">
        <w:t xml:space="preserve">standard </w:t>
      </w:r>
      <w:r w:rsidR="00876DB9" w:rsidRPr="00391BC7">
        <w:t xml:space="preserve">picture </w:t>
      </w:r>
      <w:r w:rsidR="00077F66" w:rsidRPr="00391BC7">
        <w:t>naming task. Bo</w:t>
      </w:r>
      <w:r w:rsidR="00484887" w:rsidRPr="00391BC7">
        <w:t xml:space="preserve">th </w:t>
      </w:r>
      <w:r w:rsidR="00BB2EB9" w:rsidRPr="00391BC7">
        <w:t xml:space="preserve">naming </w:t>
      </w:r>
      <w:r w:rsidR="00484887" w:rsidRPr="00391BC7">
        <w:t>tasks were use</w:t>
      </w:r>
      <w:r w:rsidR="00BB2EB9" w:rsidRPr="00391BC7">
        <w:t>d</w:t>
      </w:r>
      <w:r w:rsidR="00484887" w:rsidRPr="00391BC7">
        <w:t xml:space="preserve"> to examine participants’</w:t>
      </w:r>
      <w:r w:rsidR="00077F66" w:rsidRPr="00391BC7">
        <w:t xml:space="preserve"> responses and latencies. In addition, the cued naming task was included to offer participants an opportunity to</w:t>
      </w:r>
      <w:r w:rsidR="007B585C" w:rsidRPr="00391BC7">
        <w:t xml:space="preserve"> practis</w:t>
      </w:r>
      <w:r w:rsidR="007F0238" w:rsidRPr="00391BC7">
        <w:t xml:space="preserve">e and consolidate </w:t>
      </w:r>
      <w:r w:rsidR="00077F66" w:rsidRPr="00391BC7">
        <w:t xml:space="preserve">the </w:t>
      </w:r>
      <w:r w:rsidR="00484887" w:rsidRPr="00391BC7">
        <w:t>associations</w:t>
      </w:r>
      <w:r w:rsidR="007F0238" w:rsidRPr="00391BC7">
        <w:t xml:space="preserve"> </w:t>
      </w:r>
      <w:r w:rsidR="00077F66" w:rsidRPr="00391BC7">
        <w:t>between pict</w:t>
      </w:r>
      <w:r w:rsidR="00BB2EB9" w:rsidRPr="00391BC7">
        <w:t>ure</w:t>
      </w:r>
      <w:r w:rsidR="00CE5CB8" w:rsidRPr="00391BC7">
        <w:t>s</w:t>
      </w:r>
      <w:r w:rsidR="00BB2EB9" w:rsidRPr="00391BC7">
        <w:t xml:space="preserve"> and words in an active way</w:t>
      </w:r>
      <w:r w:rsidR="00F90063" w:rsidRPr="00391BC7">
        <w:t>, and</w:t>
      </w:r>
      <w:r w:rsidR="00BB2EB9" w:rsidRPr="00391BC7">
        <w:t xml:space="preserve"> in a task that would favour correct responses. R</w:t>
      </w:r>
      <w:r w:rsidR="00484887" w:rsidRPr="00391BC7">
        <w:t xml:space="preserve">ecall that </w:t>
      </w:r>
      <w:r w:rsidR="00A81A6E" w:rsidRPr="00391BC7">
        <w:t>so far participants</w:t>
      </w:r>
      <w:r w:rsidR="00077F66" w:rsidRPr="00391BC7">
        <w:t xml:space="preserve"> </w:t>
      </w:r>
      <w:r w:rsidR="00A81A6E" w:rsidRPr="00391BC7">
        <w:t xml:space="preserve">merely associated the novel words </w:t>
      </w:r>
      <w:r w:rsidR="008C3F88" w:rsidRPr="00391BC7">
        <w:t>with</w:t>
      </w:r>
      <w:r w:rsidR="00A81A6E" w:rsidRPr="00391BC7">
        <w:t xml:space="preserve"> their corresponding pictures and</w:t>
      </w:r>
      <w:r w:rsidR="00BB2EB9" w:rsidRPr="00391BC7">
        <w:t xml:space="preserve"> never had the chance to </w:t>
      </w:r>
      <w:r w:rsidR="008C3F88" w:rsidRPr="00391BC7">
        <w:t xml:space="preserve">practise </w:t>
      </w:r>
      <w:r w:rsidR="0027608C" w:rsidRPr="00391BC7">
        <w:t xml:space="preserve">retrieval of the novel words </w:t>
      </w:r>
      <w:r w:rsidR="009336A2" w:rsidRPr="00391BC7">
        <w:t>themselves</w:t>
      </w:r>
      <w:r w:rsidR="00BB2EB9" w:rsidRPr="00391BC7">
        <w:t>.</w:t>
      </w:r>
      <w:r w:rsidR="002006A1" w:rsidRPr="00391BC7">
        <w:t xml:space="preserve"> </w:t>
      </w:r>
    </w:p>
    <w:p w:rsidR="009F4DC8" w:rsidRPr="00391BC7" w:rsidRDefault="007F0238" w:rsidP="00C73448">
      <w:pPr>
        <w:tabs>
          <w:tab w:val="left" w:pos="360"/>
        </w:tabs>
        <w:spacing w:after="120" w:line="360" w:lineRule="auto"/>
      </w:pPr>
      <w:r w:rsidRPr="00391BC7">
        <w:t xml:space="preserve">On </w:t>
      </w:r>
      <w:r w:rsidR="007F571E" w:rsidRPr="00391BC7">
        <w:t>Day</w:t>
      </w:r>
      <w:r w:rsidRPr="00391BC7">
        <w:t xml:space="preserve"> 5, </w:t>
      </w:r>
      <w:r w:rsidR="0027608C" w:rsidRPr="00391BC7">
        <w:t>p</w:t>
      </w:r>
      <w:r w:rsidRPr="00391BC7">
        <w:t>articipant</w:t>
      </w:r>
      <w:r w:rsidR="008C3F88" w:rsidRPr="00391BC7">
        <w:t>s</w:t>
      </w:r>
      <w:r w:rsidR="00130641" w:rsidRPr="00391BC7">
        <w:t xml:space="preserve"> started </w:t>
      </w:r>
      <w:r w:rsidR="009F4DC8" w:rsidRPr="00391BC7">
        <w:t xml:space="preserve">the session </w:t>
      </w:r>
      <w:r w:rsidR="00B939B5" w:rsidRPr="00391BC7">
        <w:t xml:space="preserve">with the </w:t>
      </w:r>
      <w:r w:rsidR="009D6B26" w:rsidRPr="00391BC7">
        <w:t xml:space="preserve">same naming tasks as on </w:t>
      </w:r>
      <w:r w:rsidR="007F571E" w:rsidRPr="00391BC7">
        <w:t>Day</w:t>
      </w:r>
      <w:r w:rsidR="009D6B26" w:rsidRPr="00391BC7">
        <w:t xml:space="preserve"> 4</w:t>
      </w:r>
      <w:r w:rsidR="009F4DC8" w:rsidRPr="00391BC7">
        <w:t xml:space="preserve">, followed by </w:t>
      </w:r>
      <w:r w:rsidR="00B939B5" w:rsidRPr="00391BC7">
        <w:t>an old-new categorization task</w:t>
      </w:r>
      <w:r w:rsidR="009F4DC8" w:rsidRPr="00391BC7">
        <w:t>.</w:t>
      </w:r>
      <w:r w:rsidR="00A10601" w:rsidRPr="00391BC7">
        <w:t xml:space="preserve"> The rational</w:t>
      </w:r>
      <w:r w:rsidR="00EB6951" w:rsidRPr="00391BC7">
        <w:t>e</w:t>
      </w:r>
      <w:r w:rsidR="00A10601" w:rsidRPr="00391BC7">
        <w:t xml:space="preserve"> to test participants again after a night of sleep and without additional training was</w:t>
      </w:r>
      <w:r w:rsidR="00EC3B13" w:rsidRPr="00391BC7">
        <w:t xml:space="preserve"> twofold. Firstly, we were interested in long-term effects</w:t>
      </w:r>
      <w:r w:rsidR="00A04A41" w:rsidRPr="00391BC7">
        <w:t xml:space="preserve"> of spelling</w:t>
      </w:r>
      <w:r w:rsidR="00EC3B13" w:rsidRPr="00391BC7">
        <w:t>, i.e., the possibility that spelling induce</w:t>
      </w:r>
      <w:r w:rsidR="00D4574C" w:rsidRPr="00391BC7">
        <w:t>d</w:t>
      </w:r>
      <w:r w:rsidR="00EC3B13" w:rsidRPr="00391BC7">
        <w:t xml:space="preserve"> a durable change in </w:t>
      </w:r>
      <w:r w:rsidR="00955565" w:rsidRPr="00391BC7">
        <w:t xml:space="preserve">phonological </w:t>
      </w:r>
      <w:r w:rsidR="00EC3B13" w:rsidRPr="00391BC7">
        <w:t>representation.</w:t>
      </w:r>
      <w:r w:rsidR="002F705F" w:rsidRPr="00391BC7">
        <w:t xml:space="preserve"> </w:t>
      </w:r>
      <w:r w:rsidR="00EC3B13" w:rsidRPr="00391BC7">
        <w:t xml:space="preserve">We thus wanted to </w:t>
      </w:r>
      <w:r w:rsidR="00A04A41" w:rsidRPr="00391BC7">
        <w:t>be sure that</w:t>
      </w:r>
      <w:r w:rsidR="00EC3B13" w:rsidRPr="00391BC7">
        <w:t xml:space="preserve"> any effect</w:t>
      </w:r>
      <w:r w:rsidR="00A04A41" w:rsidRPr="00391BC7">
        <w:t>s</w:t>
      </w:r>
      <w:r w:rsidR="00EC3B13" w:rsidRPr="00391BC7">
        <w:t xml:space="preserve"> of </w:t>
      </w:r>
      <w:r w:rsidR="00A04A41" w:rsidRPr="00391BC7">
        <w:t xml:space="preserve">spelling we found on </w:t>
      </w:r>
      <w:r w:rsidR="007F571E" w:rsidRPr="00391BC7">
        <w:t>Day</w:t>
      </w:r>
      <w:r w:rsidR="00A04A41" w:rsidRPr="00391BC7">
        <w:t xml:space="preserve"> 4 </w:t>
      </w:r>
      <w:r w:rsidR="00CE5CB8" w:rsidRPr="00391BC7">
        <w:t>were</w:t>
      </w:r>
      <w:r w:rsidR="00A04A41" w:rsidRPr="00391BC7">
        <w:t xml:space="preserve"> still </w:t>
      </w:r>
      <w:r w:rsidR="00D4574C" w:rsidRPr="00391BC7">
        <w:t>present the next day. This would show that spelling effects we</w:t>
      </w:r>
      <w:r w:rsidR="00EC3B13" w:rsidRPr="00391BC7">
        <w:t>re not</w:t>
      </w:r>
      <w:r w:rsidR="002F705F" w:rsidRPr="00391BC7">
        <w:t xml:space="preserve"> merely short-term </w:t>
      </w:r>
      <w:r w:rsidR="00955565" w:rsidRPr="00391BC7">
        <w:t xml:space="preserve">“priming” </w:t>
      </w:r>
      <w:r w:rsidR="00A04A41" w:rsidRPr="00391BC7">
        <w:t xml:space="preserve">effects </w:t>
      </w:r>
      <w:r w:rsidR="002F705F" w:rsidRPr="00391BC7">
        <w:t xml:space="preserve">due to </w:t>
      </w:r>
      <w:r w:rsidR="00EC3B13" w:rsidRPr="00391BC7">
        <w:t>the recent presentat</w:t>
      </w:r>
      <w:r w:rsidR="00A04A41" w:rsidRPr="00391BC7">
        <w:t xml:space="preserve">ion </w:t>
      </w:r>
      <w:r w:rsidR="00E43334" w:rsidRPr="00391BC7">
        <w:t>of the orthographic form.</w:t>
      </w:r>
      <w:r w:rsidR="002006A1" w:rsidRPr="00391BC7">
        <w:t xml:space="preserve"> </w:t>
      </w:r>
      <w:r w:rsidR="00646C8E" w:rsidRPr="00391BC7">
        <w:t xml:space="preserve">In addition, </w:t>
      </w:r>
      <w:r w:rsidR="002F705F" w:rsidRPr="00391BC7">
        <w:t>we</w:t>
      </w:r>
      <w:r w:rsidR="00A10601" w:rsidRPr="00391BC7">
        <w:t xml:space="preserve"> </w:t>
      </w:r>
      <w:r w:rsidR="00646C8E" w:rsidRPr="00391BC7">
        <w:t xml:space="preserve">wanted to </w:t>
      </w:r>
      <w:r w:rsidR="00A10601" w:rsidRPr="00391BC7">
        <w:t xml:space="preserve">examine whether the </w:t>
      </w:r>
      <w:r w:rsidR="00646C8E" w:rsidRPr="00391BC7">
        <w:t xml:space="preserve">effect </w:t>
      </w:r>
      <w:r w:rsidR="00A10601" w:rsidRPr="00391BC7">
        <w:t xml:space="preserve">of spelling </w:t>
      </w:r>
      <w:r w:rsidR="00836B53" w:rsidRPr="00391BC7">
        <w:t>would be</w:t>
      </w:r>
      <w:r w:rsidR="00A10601" w:rsidRPr="00391BC7">
        <w:t xml:space="preserve"> stronger</w:t>
      </w:r>
      <w:r w:rsidR="00D4574C" w:rsidRPr="00391BC7">
        <w:t xml:space="preserve"> </w:t>
      </w:r>
      <w:r w:rsidR="00E1211F" w:rsidRPr="00391BC7">
        <w:t>the following day</w:t>
      </w:r>
      <w:r w:rsidR="00A10601" w:rsidRPr="00391BC7">
        <w:t xml:space="preserve">. </w:t>
      </w:r>
      <w:r w:rsidR="00646C8E" w:rsidRPr="00391BC7">
        <w:t>S</w:t>
      </w:r>
      <w:r w:rsidR="00A10601" w:rsidRPr="00391BC7">
        <w:t xml:space="preserve">everal studies </w:t>
      </w:r>
      <w:r w:rsidR="00836B53" w:rsidRPr="00391BC7">
        <w:t xml:space="preserve">of </w:t>
      </w:r>
      <w:r w:rsidR="00A10601" w:rsidRPr="00391BC7">
        <w:t>wo</w:t>
      </w:r>
      <w:r w:rsidR="007F02D0" w:rsidRPr="00391BC7">
        <w:t>rd learning have</w:t>
      </w:r>
      <w:r w:rsidR="009336A2" w:rsidRPr="00391BC7">
        <w:t xml:space="preserve"> </w:t>
      </w:r>
      <w:r w:rsidR="007F02D0" w:rsidRPr="00391BC7">
        <w:t xml:space="preserve">shown that </w:t>
      </w:r>
      <w:r w:rsidR="00B8192A" w:rsidRPr="00391BC7">
        <w:t>the integration of</w:t>
      </w:r>
      <w:r w:rsidR="007F02D0" w:rsidRPr="00391BC7">
        <w:t xml:space="preserve"> novel </w:t>
      </w:r>
      <w:r w:rsidR="00B8192A" w:rsidRPr="00391BC7">
        <w:t>spoken forms</w:t>
      </w:r>
      <w:r w:rsidR="007F02D0" w:rsidRPr="00391BC7">
        <w:t xml:space="preserve"> in the </w:t>
      </w:r>
      <w:r w:rsidR="00836B53" w:rsidRPr="00391BC7">
        <w:t xml:space="preserve">mental </w:t>
      </w:r>
      <w:r w:rsidR="007F02D0" w:rsidRPr="00391BC7">
        <w:t>lexicon only occur</w:t>
      </w:r>
      <w:r w:rsidR="00B8192A" w:rsidRPr="00391BC7">
        <w:t>red</w:t>
      </w:r>
      <w:r w:rsidR="00E43334" w:rsidRPr="00391BC7">
        <w:t>, or was</w:t>
      </w:r>
      <w:r w:rsidR="00A72C88" w:rsidRPr="00391BC7">
        <w:t xml:space="preserve"> stronger</w:t>
      </w:r>
      <w:r w:rsidR="00D4574C" w:rsidRPr="00391BC7">
        <w:t>,</w:t>
      </w:r>
      <w:r w:rsidR="007F02D0" w:rsidRPr="00391BC7">
        <w:t xml:space="preserve"> after a night of sleep</w:t>
      </w:r>
      <w:r w:rsidR="00646C8E" w:rsidRPr="00391BC7">
        <w:t xml:space="preserve"> (</w:t>
      </w:r>
      <w:r w:rsidR="00A72C88" w:rsidRPr="00391BC7">
        <w:t>e.g., Dumay &amp; Gaskell, 2007; Lindsay &amp; Gaskell, 2009</w:t>
      </w:r>
      <w:r w:rsidR="00646C8E" w:rsidRPr="00391BC7">
        <w:t>)</w:t>
      </w:r>
      <w:r w:rsidR="00182553" w:rsidRPr="00391BC7">
        <w:t xml:space="preserve">. </w:t>
      </w:r>
      <w:r w:rsidR="00B8192A" w:rsidRPr="00391BC7">
        <w:t>We wanted to examine whether the integration of new information</w:t>
      </w:r>
      <w:r w:rsidR="00D4574C" w:rsidRPr="00391BC7">
        <w:t>,</w:t>
      </w:r>
      <w:r w:rsidR="00B8192A" w:rsidRPr="00391BC7">
        <w:t xml:space="preserve"> </w:t>
      </w:r>
      <w:r w:rsidR="009D6B26" w:rsidRPr="00391BC7">
        <w:t>driven by orthography</w:t>
      </w:r>
      <w:r w:rsidR="00D4574C" w:rsidRPr="00391BC7">
        <w:t>,</w:t>
      </w:r>
      <w:r w:rsidR="00B8192A" w:rsidRPr="00391BC7">
        <w:t xml:space="preserve"> to previously established phonological representations </w:t>
      </w:r>
      <w:r w:rsidR="00D4574C" w:rsidRPr="00391BC7">
        <w:t xml:space="preserve">corresponding to the same words, </w:t>
      </w:r>
      <w:r w:rsidR="00B8192A" w:rsidRPr="00391BC7">
        <w:t xml:space="preserve">also required a </w:t>
      </w:r>
      <w:r w:rsidR="009336A2" w:rsidRPr="00391BC7">
        <w:t>consolidation period</w:t>
      </w:r>
      <w:r w:rsidR="00B8192A" w:rsidRPr="00391BC7">
        <w:t xml:space="preserve">. </w:t>
      </w:r>
      <w:r w:rsidR="00836DDF" w:rsidRPr="00391BC7">
        <w:t>At the end of th</w:t>
      </w:r>
      <w:r w:rsidR="00D4574C" w:rsidRPr="00391BC7">
        <w:t>is</w:t>
      </w:r>
      <w:r w:rsidR="00836DDF" w:rsidRPr="00391BC7">
        <w:t xml:space="preserve"> last </w:t>
      </w:r>
      <w:r w:rsidR="006B7722" w:rsidRPr="00391BC7">
        <w:t>experimental</w:t>
      </w:r>
      <w:r w:rsidR="00836DDF" w:rsidRPr="00391BC7">
        <w:t xml:space="preserve"> session, participants were presented with the recording of </w:t>
      </w:r>
      <w:r w:rsidR="00D23161" w:rsidRPr="00391BC7">
        <w:t>each novel</w:t>
      </w:r>
      <w:r w:rsidR="00836DDF" w:rsidRPr="00391BC7">
        <w:t xml:space="preserve"> word </w:t>
      </w:r>
      <w:r w:rsidR="00836DDF" w:rsidRPr="00391BC7">
        <w:lastRenderedPageBreak/>
        <w:t>and had to write down its spelling as</w:t>
      </w:r>
      <w:r w:rsidR="00484887" w:rsidRPr="00391BC7">
        <w:t xml:space="preserve"> they recalled </w:t>
      </w:r>
      <w:r w:rsidR="006B7722" w:rsidRPr="00391BC7">
        <w:t xml:space="preserve">it </w:t>
      </w:r>
      <w:r w:rsidR="00484887" w:rsidRPr="00391BC7">
        <w:t>from the previous day</w:t>
      </w:r>
      <w:r w:rsidR="00836DDF" w:rsidRPr="00391BC7">
        <w:t>.</w:t>
      </w:r>
      <w:r w:rsidR="00295BD9" w:rsidRPr="00391BC7">
        <w:t xml:space="preserve"> This last task was introduce</w:t>
      </w:r>
      <w:r w:rsidR="00484887" w:rsidRPr="00391BC7">
        <w:t xml:space="preserve">d to provide a way to measure </w:t>
      </w:r>
      <w:r w:rsidR="00295BD9" w:rsidRPr="00391BC7">
        <w:t>how well participants remember</w:t>
      </w:r>
      <w:r w:rsidR="00484887" w:rsidRPr="00391BC7">
        <w:t>ed</w:t>
      </w:r>
      <w:r w:rsidR="00295BD9" w:rsidRPr="00391BC7">
        <w:t xml:space="preserve"> which novel words had an “e” </w:t>
      </w:r>
      <w:r w:rsidR="00484887" w:rsidRPr="00391BC7">
        <w:t xml:space="preserve">in the spelling </w:t>
      </w:r>
      <w:r w:rsidR="00295BD9" w:rsidRPr="00391BC7">
        <w:t>and which did not</w:t>
      </w:r>
      <w:r w:rsidR="00C961F4" w:rsidRPr="00391BC7">
        <w:t>.</w:t>
      </w:r>
      <w:r w:rsidR="009968FA" w:rsidRPr="00391BC7">
        <w:t xml:space="preserve"> </w:t>
      </w:r>
    </w:p>
    <w:p w:rsidR="00D50DC4" w:rsidRPr="00391BC7" w:rsidRDefault="00D50DC4" w:rsidP="00C73448">
      <w:pPr>
        <w:tabs>
          <w:tab w:val="left" w:pos="360"/>
        </w:tabs>
        <w:spacing w:after="120" w:line="360" w:lineRule="auto"/>
      </w:pPr>
    </w:p>
    <w:p w:rsidR="00D50DC4" w:rsidRPr="00391BC7" w:rsidRDefault="00D50DC4" w:rsidP="00D50DC4">
      <w:pPr>
        <w:pStyle w:val="legendefigurepubli"/>
        <w:jc w:val="both"/>
        <w:rPr>
          <w:sz w:val="22"/>
          <w:szCs w:val="22"/>
        </w:rPr>
      </w:pPr>
      <w:bookmarkStart w:id="1" w:name="_Ref283912029"/>
      <w:bookmarkStart w:id="2" w:name="_Toc252452371"/>
      <w:r w:rsidRPr="00391BC7">
        <w:rPr>
          <w:noProof/>
          <w:sz w:val="22"/>
          <w:szCs w:val="22"/>
          <w:lang w:val="fr-FR" w:eastAsia="fr-FR"/>
        </w:rPr>
        <w:drawing>
          <wp:inline distT="0" distB="0" distL="0" distR="0">
            <wp:extent cx="5182362" cy="2428875"/>
            <wp:effectExtent l="6096" t="0" r="2667" b="0"/>
            <wp:docPr id="8" name="Obje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0840" cy="3529328"/>
                      <a:chOff x="323528" y="1267824"/>
                      <a:chExt cx="7560840" cy="3529328"/>
                    </a:xfrm>
                  </a:grpSpPr>
                  <a:sp>
                    <a:nvSpPr>
                      <a:cNvPr id="5" name="ZoneTexte 4"/>
                      <a:cNvSpPr txBox="1"/>
                    </a:nvSpPr>
                    <a:spPr>
                      <a:xfrm>
                        <a:off x="2195736" y="1268760"/>
                        <a:ext cx="785819" cy="276999"/>
                      </a:xfrm>
                      <a:prstGeom prst="rect">
                        <a:avLst/>
                      </a:prstGeom>
                      <a:noFill/>
                      <a:ln w="3175">
                        <a:noFill/>
                      </a:ln>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CH" sz="1200" b="1" dirty="0" smtClean="0">
                              <a:latin typeface="Arial" pitchFamily="34" charset="0"/>
                              <a:cs typeface="Arial" pitchFamily="34" charset="0"/>
                            </a:rPr>
                            <a:t>Day 2</a:t>
                          </a:r>
                          <a:endParaRPr lang="fr-FR" sz="1200" b="1" dirty="0">
                            <a:latin typeface="Arial" pitchFamily="34" charset="0"/>
                            <a:cs typeface="Arial" pitchFamily="34" charset="0"/>
                          </a:endParaRPr>
                        </a:p>
                      </a:txBody>
                      <a:useSpRect/>
                    </a:txSp>
                  </a:sp>
                  <a:sp>
                    <a:nvSpPr>
                      <a:cNvPr id="43" name="ZoneTexte 42"/>
                      <a:cNvSpPr txBox="1"/>
                    </a:nvSpPr>
                    <a:spPr>
                      <a:xfrm>
                        <a:off x="617829" y="1267824"/>
                        <a:ext cx="785819" cy="276999"/>
                      </a:xfrm>
                      <a:prstGeom prst="rect">
                        <a:avLst/>
                      </a:prstGeom>
                      <a:noFill/>
                      <a:ln w="3175">
                        <a:noFill/>
                      </a:ln>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CH" sz="1200" b="1" dirty="0" smtClean="0">
                              <a:latin typeface="Arial" pitchFamily="34" charset="0"/>
                              <a:cs typeface="Arial" pitchFamily="34" charset="0"/>
                            </a:rPr>
                            <a:t>Day 1</a:t>
                          </a:r>
                          <a:endParaRPr lang="fr-FR" sz="1200" b="1" dirty="0">
                            <a:latin typeface="Arial" pitchFamily="34" charset="0"/>
                            <a:cs typeface="Arial" pitchFamily="34" charset="0"/>
                          </a:endParaRPr>
                        </a:p>
                      </a:txBody>
                      <a:useSpRect/>
                    </a:txSp>
                  </a:sp>
                  <a:sp>
                    <a:nvSpPr>
                      <a:cNvPr id="44" name="Rectangle 43"/>
                      <a:cNvSpPr/>
                    </a:nvSpPr>
                    <a:spPr>
                      <a:xfrm>
                        <a:off x="323528" y="1628800"/>
                        <a:ext cx="1224136" cy="432048"/>
                      </a:xfrm>
                      <a:prstGeom prst="rect">
                        <a:avLst/>
                      </a:prstGeom>
                      <a:noFill/>
                      <a:ln w="3175">
                        <a:solidFill>
                          <a:schemeClr val="tx1"/>
                        </a:solidFill>
                      </a:ln>
                    </a:spPr>
                    <a:txSp>
                      <a:txBody>
                        <a:bodyPr rtlCol="0" anchor="t"/>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CH" sz="1200" dirty="0" err="1" smtClean="0">
                              <a:solidFill>
                                <a:schemeClr val="tx1"/>
                              </a:solidFill>
                              <a:latin typeface="Arial" pitchFamily="34" charset="0"/>
                              <a:cs typeface="Arial" pitchFamily="34" charset="0"/>
                            </a:rPr>
                            <a:t>Presentation</a:t>
                          </a:r>
                          <a:r>
                            <a:rPr lang="fr-CH" sz="1200" dirty="0" smtClean="0">
                              <a:solidFill>
                                <a:schemeClr val="tx1"/>
                              </a:solidFill>
                              <a:latin typeface="Arial" pitchFamily="34" charset="0"/>
                              <a:cs typeface="Arial" pitchFamily="34" charset="0"/>
                            </a:rPr>
                            <a:t> phase</a:t>
                          </a:r>
                          <a:endParaRPr lang="fr-FR" sz="12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323528" y="2276872"/>
                        <a:ext cx="1224136" cy="432048"/>
                      </a:xfrm>
                      <a:prstGeom prst="rect">
                        <a:avLst/>
                      </a:prstGeom>
                      <a:noFill/>
                      <a:ln w="3175">
                        <a:solidFill>
                          <a:schemeClr val="tx1"/>
                        </a:solidFill>
                      </a:ln>
                    </a:spPr>
                    <a:txSp>
                      <a:txBody>
                        <a:bodyPr rtlCol="0" anchor="t"/>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CH" sz="1200" dirty="0" smtClean="0">
                              <a:solidFill>
                                <a:schemeClr val="tx1"/>
                              </a:solidFill>
                              <a:latin typeface="Arial" pitchFamily="34" charset="0"/>
                              <a:cs typeface="Arial" pitchFamily="34" charset="0"/>
                            </a:rPr>
                            <a:t>Learning phase</a:t>
                          </a:r>
                          <a:endParaRPr lang="fr-FR" sz="12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ZoneTexte 19"/>
                      <a:cNvSpPr txBox="1"/>
                    </a:nvSpPr>
                    <a:spPr>
                      <a:xfrm>
                        <a:off x="3779912" y="1268760"/>
                        <a:ext cx="785819" cy="276999"/>
                      </a:xfrm>
                      <a:prstGeom prst="rect">
                        <a:avLst/>
                      </a:prstGeom>
                      <a:noFill/>
                      <a:ln w="3175">
                        <a:noFill/>
                      </a:ln>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CH" sz="1200" b="1" dirty="0" smtClean="0">
                              <a:latin typeface="Arial" pitchFamily="34" charset="0"/>
                              <a:cs typeface="Arial" pitchFamily="34" charset="0"/>
                            </a:rPr>
                            <a:t>Day </a:t>
                          </a:r>
                          <a:r>
                            <a:rPr lang="fr-CH" sz="1200" b="1" dirty="0" smtClean="0">
                              <a:latin typeface="Arial" pitchFamily="34" charset="0"/>
                              <a:cs typeface="Arial" pitchFamily="34" charset="0"/>
                            </a:rPr>
                            <a:t>3</a:t>
                          </a:r>
                          <a:endParaRPr lang="fr-FR" sz="1200" b="1" dirty="0">
                            <a:latin typeface="Arial" pitchFamily="34" charset="0"/>
                            <a:cs typeface="Arial" pitchFamily="34" charset="0"/>
                          </a:endParaRPr>
                        </a:p>
                      </a:txBody>
                      <a:useSpRect/>
                    </a:txSp>
                  </a:sp>
                  <a:sp>
                    <a:nvSpPr>
                      <a:cNvPr id="21" name="ZoneTexte 20"/>
                      <a:cNvSpPr txBox="1"/>
                    </a:nvSpPr>
                    <a:spPr>
                      <a:xfrm>
                        <a:off x="5442365" y="1268760"/>
                        <a:ext cx="785819" cy="276999"/>
                      </a:xfrm>
                      <a:prstGeom prst="rect">
                        <a:avLst/>
                      </a:prstGeom>
                      <a:noFill/>
                      <a:ln w="3175">
                        <a:noFill/>
                      </a:ln>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CH" sz="1200" b="1" dirty="0" smtClean="0">
                              <a:latin typeface="Arial" pitchFamily="34" charset="0"/>
                              <a:cs typeface="Arial" pitchFamily="34" charset="0"/>
                            </a:rPr>
                            <a:t>Day </a:t>
                          </a:r>
                          <a:r>
                            <a:rPr lang="fr-CH" sz="1200" b="1" dirty="0" smtClean="0">
                              <a:latin typeface="Arial" pitchFamily="34" charset="0"/>
                              <a:cs typeface="Arial" pitchFamily="34" charset="0"/>
                            </a:rPr>
                            <a:t>4</a:t>
                          </a:r>
                          <a:endParaRPr lang="fr-FR" sz="1200" b="1" dirty="0">
                            <a:latin typeface="Arial" pitchFamily="34" charset="0"/>
                            <a:cs typeface="Arial" pitchFamily="34" charset="0"/>
                          </a:endParaRPr>
                        </a:p>
                      </a:txBody>
                      <a:useSpRect/>
                    </a:txSp>
                  </a:sp>
                  <a:sp>
                    <a:nvSpPr>
                      <a:cNvPr id="22" name="ZoneTexte 21"/>
                      <a:cNvSpPr txBox="1"/>
                    </a:nvSpPr>
                    <a:spPr>
                      <a:xfrm>
                        <a:off x="6876256" y="1268760"/>
                        <a:ext cx="785819" cy="276999"/>
                      </a:xfrm>
                      <a:prstGeom prst="rect">
                        <a:avLst/>
                      </a:prstGeom>
                      <a:noFill/>
                      <a:ln w="3175">
                        <a:noFill/>
                      </a:ln>
                    </a:spPr>
                    <a:txSp>
                      <a:txBody>
                        <a:bodyPr wrap="square" rtlCol="0">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CH" sz="1200" b="1" dirty="0" smtClean="0">
                              <a:latin typeface="Arial" pitchFamily="34" charset="0"/>
                              <a:cs typeface="Arial" pitchFamily="34" charset="0"/>
                            </a:rPr>
                            <a:t>Day </a:t>
                          </a:r>
                          <a:r>
                            <a:rPr lang="fr-CH" sz="1200" b="1" dirty="0" smtClean="0">
                              <a:latin typeface="Arial" pitchFamily="34" charset="0"/>
                              <a:cs typeface="Arial" pitchFamily="34" charset="0"/>
                            </a:rPr>
                            <a:t>5</a:t>
                          </a:r>
                          <a:endParaRPr lang="fr-FR" sz="1200" b="1" dirty="0">
                            <a:latin typeface="Arial" pitchFamily="34" charset="0"/>
                            <a:cs typeface="Arial" pitchFamily="34" charset="0"/>
                          </a:endParaRPr>
                        </a:p>
                      </a:txBody>
                      <a:useSpRect/>
                    </a:txSp>
                  </a:sp>
                  <a:sp>
                    <a:nvSpPr>
                      <a:cNvPr id="34" name="Rectangle 33"/>
                      <a:cNvSpPr/>
                    </a:nvSpPr>
                    <a:spPr>
                      <a:xfrm>
                        <a:off x="1907704" y="1628800"/>
                        <a:ext cx="1224136" cy="432048"/>
                      </a:xfrm>
                      <a:prstGeom prst="rect">
                        <a:avLst/>
                      </a:prstGeom>
                      <a:noFill/>
                      <a:ln w="3175">
                        <a:solidFill>
                          <a:schemeClr val="tx1"/>
                        </a:solidFill>
                      </a:ln>
                    </a:spPr>
                    <a:txSp>
                      <a:txBody>
                        <a:bodyPr rtlCol="0" anchor="t"/>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CH" sz="1200" dirty="0" smtClean="0">
                              <a:solidFill>
                                <a:schemeClr val="tx1"/>
                              </a:solidFill>
                              <a:latin typeface="Arial" pitchFamily="34" charset="0"/>
                              <a:cs typeface="Arial" pitchFamily="34" charset="0"/>
                            </a:rPr>
                            <a:t>Learning phase</a:t>
                          </a:r>
                          <a:endParaRPr lang="fr-FR" sz="12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Rectangle 34"/>
                      <a:cNvSpPr/>
                    </a:nvSpPr>
                    <a:spPr>
                      <a:xfrm>
                        <a:off x="3491880" y="1628800"/>
                        <a:ext cx="1224136" cy="432048"/>
                      </a:xfrm>
                      <a:prstGeom prst="rect">
                        <a:avLst/>
                      </a:prstGeom>
                      <a:noFill/>
                      <a:ln w="3175">
                        <a:solidFill>
                          <a:schemeClr val="tx1"/>
                        </a:solidFill>
                      </a:ln>
                    </a:spPr>
                    <a:txSp>
                      <a:txBody>
                        <a:bodyPr rtlCol="0" anchor="t"/>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CH" sz="1200" dirty="0" smtClean="0">
                              <a:solidFill>
                                <a:schemeClr val="tx1"/>
                              </a:solidFill>
                              <a:latin typeface="Arial" pitchFamily="34" charset="0"/>
                              <a:cs typeface="Arial" pitchFamily="34" charset="0"/>
                            </a:rPr>
                            <a:t>Learning phase</a:t>
                          </a:r>
                          <a:endParaRPr lang="fr-FR" sz="12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Rectangle 35"/>
                      <a:cNvSpPr/>
                    </a:nvSpPr>
                    <a:spPr>
                      <a:xfrm>
                        <a:off x="6660232" y="1628800"/>
                        <a:ext cx="1224136" cy="432048"/>
                      </a:xfrm>
                      <a:prstGeom prst="rect">
                        <a:avLst/>
                      </a:prstGeom>
                      <a:noFill/>
                      <a:ln w="3175">
                        <a:solidFill>
                          <a:schemeClr val="tx1"/>
                        </a:solidFill>
                      </a:ln>
                    </a:spPr>
                    <a:txSp>
                      <a:txBody>
                        <a:bodyPr rtlCol="0" anchor="t"/>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CH" sz="1200" dirty="0" err="1" smtClean="0">
                              <a:solidFill>
                                <a:schemeClr val="tx1"/>
                              </a:solidFill>
                              <a:latin typeface="Arial" pitchFamily="34" charset="0"/>
                              <a:cs typeface="Arial" pitchFamily="34" charset="0"/>
                            </a:rPr>
                            <a:t>Cued</a:t>
                          </a:r>
                          <a:r>
                            <a:rPr lang="fr-CH" sz="1200" dirty="0" smtClean="0">
                              <a:solidFill>
                                <a:schemeClr val="tx1"/>
                              </a:solidFill>
                              <a:latin typeface="Arial" pitchFamily="34" charset="0"/>
                              <a:cs typeface="Arial" pitchFamily="34" charset="0"/>
                            </a:rPr>
                            <a:t> </a:t>
                          </a:r>
                          <a:r>
                            <a:rPr lang="fr-CH" sz="1200" dirty="0" err="1" smtClean="0">
                              <a:solidFill>
                                <a:schemeClr val="tx1"/>
                              </a:solidFill>
                              <a:latin typeface="Arial" pitchFamily="34" charset="0"/>
                              <a:cs typeface="Arial" pitchFamily="34" charset="0"/>
                            </a:rPr>
                            <a:t>naming</a:t>
                          </a:r>
                          <a:r>
                            <a:rPr lang="fr-CH" sz="1200" dirty="0" smtClean="0">
                              <a:solidFill>
                                <a:schemeClr val="tx1"/>
                              </a:solidFill>
                              <a:latin typeface="Arial" pitchFamily="34" charset="0"/>
                              <a:cs typeface="Arial" pitchFamily="34" charset="0"/>
                            </a:rPr>
                            <a:t> </a:t>
                          </a:r>
                          <a:r>
                            <a:rPr lang="fr-CH" sz="1200" dirty="0" err="1" smtClean="0">
                              <a:solidFill>
                                <a:schemeClr val="tx1"/>
                              </a:solidFill>
                              <a:latin typeface="Arial" pitchFamily="34" charset="0"/>
                              <a:cs typeface="Arial" pitchFamily="34" charset="0"/>
                            </a:rPr>
                            <a:t>task</a:t>
                          </a:r>
                          <a:endParaRPr lang="fr-FR" sz="12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Rectangle 36"/>
                      <a:cNvSpPr/>
                    </a:nvSpPr>
                    <a:spPr>
                      <a:xfrm>
                        <a:off x="5076056" y="1628800"/>
                        <a:ext cx="1224136" cy="432048"/>
                      </a:xfrm>
                      <a:prstGeom prst="rect">
                        <a:avLst/>
                      </a:prstGeom>
                      <a:noFill/>
                      <a:ln w="3175">
                        <a:solidFill>
                          <a:schemeClr val="tx1"/>
                        </a:solidFill>
                      </a:ln>
                    </a:spPr>
                    <a:txSp>
                      <a:txBody>
                        <a:bodyPr rtlCol="0" anchor="t"/>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CH" sz="1200" dirty="0" smtClean="0">
                              <a:solidFill>
                                <a:schemeClr val="tx1"/>
                              </a:solidFill>
                              <a:latin typeface="Arial" pitchFamily="34" charset="0"/>
                              <a:cs typeface="Arial" pitchFamily="34" charset="0"/>
                            </a:rPr>
                            <a:t>Learning phase</a:t>
                          </a:r>
                          <a:endParaRPr lang="fr-FR" sz="12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Rectangle 37"/>
                      <a:cNvSpPr/>
                    </a:nvSpPr>
                    <a:spPr>
                      <a:xfrm>
                        <a:off x="6660232" y="2348880"/>
                        <a:ext cx="1224136" cy="432048"/>
                      </a:xfrm>
                      <a:prstGeom prst="rect">
                        <a:avLst/>
                      </a:prstGeom>
                      <a:noFill/>
                      <a:ln w="3175">
                        <a:solidFill>
                          <a:schemeClr val="tx1"/>
                        </a:solidFill>
                      </a:ln>
                    </a:spPr>
                    <a:txSp>
                      <a:txBody>
                        <a:bodyPr rtlCol="0" anchor="t"/>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CH" sz="1200" dirty="0" smtClean="0">
                              <a:solidFill>
                                <a:schemeClr val="tx1"/>
                              </a:solidFill>
                              <a:latin typeface="Arial" pitchFamily="34" charset="0"/>
                              <a:cs typeface="Arial" pitchFamily="34" charset="0"/>
                            </a:rPr>
                            <a:t>Free </a:t>
                          </a:r>
                          <a:r>
                            <a:rPr lang="fr-CH" sz="1200" dirty="0" err="1" smtClean="0">
                              <a:solidFill>
                                <a:schemeClr val="tx1"/>
                              </a:solidFill>
                              <a:latin typeface="Arial" pitchFamily="34" charset="0"/>
                              <a:cs typeface="Arial" pitchFamily="34" charset="0"/>
                            </a:rPr>
                            <a:t>naming</a:t>
                          </a:r>
                          <a:r>
                            <a:rPr lang="fr-CH" sz="1200" dirty="0" smtClean="0">
                              <a:solidFill>
                                <a:schemeClr val="tx1"/>
                              </a:solidFill>
                              <a:latin typeface="Arial" pitchFamily="34" charset="0"/>
                              <a:cs typeface="Arial" pitchFamily="34" charset="0"/>
                            </a:rPr>
                            <a:t> </a:t>
                          </a:r>
                          <a:r>
                            <a:rPr lang="fr-CH" sz="1200" dirty="0" err="1" smtClean="0">
                              <a:solidFill>
                                <a:schemeClr val="tx1"/>
                              </a:solidFill>
                              <a:latin typeface="Arial" pitchFamily="34" charset="0"/>
                              <a:cs typeface="Arial" pitchFamily="34" charset="0"/>
                            </a:rPr>
                            <a:t>task</a:t>
                          </a:r>
                          <a:endParaRPr lang="fr-FR" sz="12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Rectangle 38"/>
                      <a:cNvSpPr/>
                    </a:nvSpPr>
                    <a:spPr>
                      <a:xfrm>
                        <a:off x="6660232" y="3068960"/>
                        <a:ext cx="1224136" cy="432048"/>
                      </a:xfrm>
                      <a:prstGeom prst="rect">
                        <a:avLst/>
                      </a:prstGeom>
                      <a:noFill/>
                      <a:ln w="3175">
                        <a:solidFill>
                          <a:schemeClr val="tx1"/>
                        </a:solidFill>
                      </a:ln>
                    </a:spPr>
                    <a:txSp>
                      <a:txBody>
                        <a:bodyPr rtlCol="0" anchor="t"/>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CH" sz="1200" dirty="0" smtClean="0">
                              <a:solidFill>
                                <a:schemeClr val="tx1"/>
                              </a:solidFill>
                              <a:latin typeface="Arial" pitchFamily="34" charset="0"/>
                              <a:cs typeface="Arial" pitchFamily="34" charset="0"/>
                            </a:rPr>
                            <a:t>Recognition </a:t>
                          </a:r>
                          <a:r>
                            <a:rPr lang="fr-CH" sz="1200" dirty="0" err="1" smtClean="0">
                              <a:solidFill>
                                <a:schemeClr val="tx1"/>
                              </a:solidFill>
                              <a:latin typeface="Arial" pitchFamily="34" charset="0"/>
                              <a:cs typeface="Arial" pitchFamily="34" charset="0"/>
                            </a:rPr>
                            <a:t>memory</a:t>
                          </a:r>
                          <a:r>
                            <a:rPr lang="fr-CH" sz="1200" dirty="0" smtClean="0">
                              <a:solidFill>
                                <a:schemeClr val="tx1"/>
                              </a:solidFill>
                              <a:latin typeface="Arial" pitchFamily="34" charset="0"/>
                              <a:cs typeface="Arial" pitchFamily="34" charset="0"/>
                            </a:rPr>
                            <a:t> </a:t>
                          </a:r>
                          <a:r>
                            <a:rPr lang="fr-CH" sz="1200" dirty="0" err="1" smtClean="0">
                              <a:solidFill>
                                <a:schemeClr val="tx1"/>
                              </a:solidFill>
                              <a:latin typeface="Arial" pitchFamily="34" charset="0"/>
                              <a:cs typeface="Arial" pitchFamily="34" charset="0"/>
                            </a:rPr>
                            <a:t>task</a:t>
                          </a:r>
                          <a:endParaRPr lang="fr-FR" sz="12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Rectangle 39"/>
                      <a:cNvSpPr/>
                    </a:nvSpPr>
                    <a:spPr>
                      <a:xfrm>
                        <a:off x="6660232" y="3789040"/>
                        <a:ext cx="1224136" cy="432048"/>
                      </a:xfrm>
                      <a:prstGeom prst="rect">
                        <a:avLst/>
                      </a:prstGeom>
                      <a:noFill/>
                      <a:ln w="3175">
                        <a:solidFill>
                          <a:schemeClr val="tx1"/>
                        </a:solidFill>
                      </a:ln>
                    </a:spPr>
                    <a:txSp>
                      <a:txBody>
                        <a:bodyPr rtlCol="0" anchor="t"/>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CH" sz="1200" dirty="0" err="1" smtClean="0">
                              <a:solidFill>
                                <a:schemeClr val="tx1"/>
                              </a:solidFill>
                              <a:latin typeface="Arial" pitchFamily="34" charset="0"/>
                              <a:cs typeface="Arial" pitchFamily="34" charset="0"/>
                            </a:rPr>
                            <a:t>Recall</a:t>
                          </a:r>
                          <a:r>
                            <a:rPr lang="fr-CH" sz="1200" dirty="0" smtClean="0">
                              <a:solidFill>
                                <a:schemeClr val="tx1"/>
                              </a:solidFill>
                              <a:latin typeface="Arial" pitchFamily="34" charset="0"/>
                              <a:cs typeface="Arial" pitchFamily="34" charset="0"/>
                            </a:rPr>
                            <a:t> </a:t>
                          </a:r>
                          <a:r>
                            <a:rPr lang="fr-CH" sz="1200" dirty="0" err="1" smtClean="0">
                              <a:solidFill>
                                <a:schemeClr val="tx1"/>
                              </a:solidFill>
                              <a:latin typeface="Arial" pitchFamily="34" charset="0"/>
                              <a:cs typeface="Arial" pitchFamily="34" charset="0"/>
                            </a:rPr>
                            <a:t>spelling</a:t>
                          </a:r>
                          <a:endParaRPr lang="fr-FR" sz="12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Rectangle 41"/>
                      <a:cNvSpPr/>
                    </a:nvSpPr>
                    <a:spPr>
                      <a:xfrm>
                        <a:off x="5076056" y="3645024"/>
                        <a:ext cx="1224136" cy="432048"/>
                      </a:xfrm>
                      <a:prstGeom prst="rect">
                        <a:avLst/>
                      </a:prstGeom>
                      <a:noFill/>
                      <a:ln w="3175">
                        <a:solidFill>
                          <a:schemeClr val="tx1"/>
                        </a:solidFill>
                      </a:ln>
                    </a:spPr>
                    <a:txSp>
                      <a:txBody>
                        <a:bodyPr rtlCol="0" anchor="t"/>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CH" sz="1200" dirty="0" err="1" smtClean="0">
                              <a:solidFill>
                                <a:schemeClr val="tx1"/>
                              </a:solidFill>
                              <a:latin typeface="Arial" pitchFamily="34" charset="0"/>
                              <a:cs typeface="Arial" pitchFamily="34" charset="0"/>
                            </a:rPr>
                            <a:t>Cued</a:t>
                          </a:r>
                          <a:r>
                            <a:rPr lang="fr-CH" sz="1200" dirty="0" smtClean="0">
                              <a:solidFill>
                                <a:schemeClr val="tx1"/>
                              </a:solidFill>
                              <a:latin typeface="Arial" pitchFamily="34" charset="0"/>
                              <a:cs typeface="Arial" pitchFamily="34" charset="0"/>
                            </a:rPr>
                            <a:t> </a:t>
                          </a:r>
                          <a:r>
                            <a:rPr lang="fr-CH" sz="1200" dirty="0" err="1" smtClean="0">
                              <a:solidFill>
                                <a:schemeClr val="tx1"/>
                              </a:solidFill>
                              <a:latin typeface="Arial" pitchFamily="34" charset="0"/>
                              <a:cs typeface="Arial" pitchFamily="34" charset="0"/>
                            </a:rPr>
                            <a:t>naming</a:t>
                          </a:r>
                          <a:r>
                            <a:rPr lang="fr-CH" sz="1200" dirty="0" smtClean="0">
                              <a:solidFill>
                                <a:schemeClr val="tx1"/>
                              </a:solidFill>
                              <a:latin typeface="Arial" pitchFamily="34" charset="0"/>
                              <a:cs typeface="Arial" pitchFamily="34" charset="0"/>
                            </a:rPr>
                            <a:t> </a:t>
                          </a:r>
                          <a:r>
                            <a:rPr lang="fr-CH" sz="1200" dirty="0" err="1" smtClean="0">
                              <a:solidFill>
                                <a:schemeClr val="tx1"/>
                              </a:solidFill>
                              <a:latin typeface="Arial" pitchFamily="34" charset="0"/>
                              <a:cs typeface="Arial" pitchFamily="34" charset="0"/>
                            </a:rPr>
                            <a:t>task</a:t>
                          </a:r>
                          <a:endParaRPr lang="fr-FR" sz="12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Rectangle 48"/>
                      <a:cNvSpPr/>
                    </a:nvSpPr>
                    <a:spPr>
                      <a:xfrm>
                        <a:off x="5076056" y="2348880"/>
                        <a:ext cx="1224136" cy="432048"/>
                      </a:xfrm>
                      <a:prstGeom prst="rect">
                        <a:avLst/>
                      </a:prstGeom>
                      <a:noFill/>
                      <a:ln w="3175">
                        <a:solidFill>
                          <a:schemeClr val="tx1"/>
                        </a:solidFill>
                      </a:ln>
                    </a:spPr>
                    <a:txSp>
                      <a:txBody>
                        <a:bodyPr rtlCol="0" anchor="t"/>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CH" sz="1200" dirty="0" err="1" smtClean="0">
                              <a:solidFill>
                                <a:schemeClr val="tx1"/>
                              </a:solidFill>
                              <a:latin typeface="Arial" pitchFamily="34" charset="0"/>
                              <a:cs typeface="Arial" pitchFamily="34" charset="0"/>
                            </a:rPr>
                            <a:t>Presentation</a:t>
                          </a:r>
                          <a:r>
                            <a:rPr lang="fr-CH" sz="1200" dirty="0" smtClean="0">
                              <a:solidFill>
                                <a:schemeClr val="tx1"/>
                              </a:solidFill>
                              <a:latin typeface="Arial" pitchFamily="34" charset="0"/>
                              <a:cs typeface="Arial" pitchFamily="34" charset="0"/>
                            </a:rPr>
                            <a:t> of </a:t>
                          </a:r>
                          <a:r>
                            <a:rPr lang="fr-CH" sz="1200" dirty="0" err="1" smtClean="0">
                              <a:solidFill>
                                <a:schemeClr val="tx1"/>
                              </a:solidFill>
                              <a:latin typeface="Arial" pitchFamily="34" charset="0"/>
                              <a:cs typeface="Arial" pitchFamily="34" charset="0"/>
                            </a:rPr>
                            <a:t>spelling</a:t>
                          </a:r>
                          <a:endParaRPr lang="fr-FR" sz="12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0" name="Rectangle 49"/>
                      <a:cNvSpPr/>
                    </a:nvSpPr>
                    <a:spPr>
                      <a:xfrm>
                        <a:off x="5076056" y="3068960"/>
                        <a:ext cx="1224136" cy="288032"/>
                      </a:xfrm>
                      <a:prstGeom prst="rect">
                        <a:avLst/>
                      </a:prstGeom>
                      <a:noFill/>
                      <a:ln w="3175">
                        <a:solidFill>
                          <a:schemeClr val="tx1"/>
                        </a:solidFill>
                      </a:ln>
                    </a:spPr>
                    <a:txSp>
                      <a:txBody>
                        <a:bodyPr rtlCol="0" anchor="t"/>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CH" sz="1200" dirty="0" smtClean="0">
                              <a:solidFill>
                                <a:schemeClr val="tx1"/>
                              </a:solidFill>
                              <a:latin typeface="Arial" pitchFamily="34" charset="0"/>
                              <a:cs typeface="Arial" pitchFamily="34" charset="0"/>
                            </a:rPr>
                            <a:t>Filler </a:t>
                          </a:r>
                          <a:r>
                            <a:rPr lang="fr-CH" sz="1200" dirty="0" err="1" smtClean="0">
                              <a:solidFill>
                                <a:schemeClr val="tx1"/>
                              </a:solidFill>
                              <a:latin typeface="Arial" pitchFamily="34" charset="0"/>
                              <a:cs typeface="Arial" pitchFamily="34" charset="0"/>
                            </a:rPr>
                            <a:t>task</a:t>
                          </a:r>
                          <a:endParaRPr lang="fr-FR" sz="12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Rectangle 51"/>
                      <a:cNvSpPr/>
                    </a:nvSpPr>
                    <a:spPr>
                      <a:xfrm>
                        <a:off x="5076056" y="4365104"/>
                        <a:ext cx="1224136" cy="432048"/>
                      </a:xfrm>
                      <a:prstGeom prst="rect">
                        <a:avLst/>
                      </a:prstGeom>
                      <a:noFill/>
                      <a:ln w="3175">
                        <a:solidFill>
                          <a:schemeClr val="tx1"/>
                        </a:solidFill>
                      </a:ln>
                    </a:spPr>
                    <a:txSp>
                      <a:txBody>
                        <a:bodyPr rtlCol="0" anchor="t"/>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CH" sz="1200" dirty="0" smtClean="0">
                              <a:solidFill>
                                <a:schemeClr val="tx1"/>
                              </a:solidFill>
                              <a:latin typeface="Arial" pitchFamily="34" charset="0"/>
                              <a:cs typeface="Arial" pitchFamily="34" charset="0"/>
                            </a:rPr>
                            <a:t>Free </a:t>
                          </a:r>
                          <a:r>
                            <a:rPr lang="fr-CH" sz="1200" dirty="0" err="1" smtClean="0">
                              <a:solidFill>
                                <a:schemeClr val="tx1"/>
                              </a:solidFill>
                              <a:latin typeface="Arial" pitchFamily="34" charset="0"/>
                              <a:cs typeface="Arial" pitchFamily="34" charset="0"/>
                            </a:rPr>
                            <a:t>naming</a:t>
                          </a:r>
                          <a:r>
                            <a:rPr lang="fr-CH" sz="1200" dirty="0" smtClean="0">
                              <a:solidFill>
                                <a:schemeClr val="tx1"/>
                              </a:solidFill>
                              <a:latin typeface="Arial" pitchFamily="34" charset="0"/>
                              <a:cs typeface="Arial" pitchFamily="34" charset="0"/>
                            </a:rPr>
                            <a:t> </a:t>
                          </a:r>
                          <a:r>
                            <a:rPr lang="fr-CH" sz="1200" dirty="0" err="1" smtClean="0">
                              <a:solidFill>
                                <a:schemeClr val="tx1"/>
                              </a:solidFill>
                              <a:latin typeface="Arial" pitchFamily="34" charset="0"/>
                              <a:cs typeface="Arial" pitchFamily="34" charset="0"/>
                            </a:rPr>
                            <a:t>task</a:t>
                          </a:r>
                          <a:endParaRPr lang="fr-FR" sz="12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6" name="Connecteur en angle 55"/>
                      <a:cNvCxnSpPr>
                        <a:stCxn id="18" idx="3"/>
                        <a:endCxn id="34" idx="1"/>
                      </a:cNvCxnSpPr>
                    </a:nvCxnSpPr>
                    <a:spPr>
                      <a:xfrm flipV="1">
                        <a:off x="1547664" y="1844824"/>
                        <a:ext cx="360040" cy="648072"/>
                      </a:xfrm>
                      <a:prstGeom prst="bentConnector3">
                        <a:avLst>
                          <a:gd name="adj1" fmla="val 50000"/>
                        </a:avLst>
                      </a:prstGeom>
                      <a:ln w="3175">
                        <a:tailEnd type="arrow"/>
                      </a:ln>
                    </a:spPr>
                    <a:style>
                      <a:lnRef idx="1">
                        <a:schemeClr val="accent1"/>
                      </a:lnRef>
                      <a:fillRef idx="0">
                        <a:schemeClr val="accent1"/>
                      </a:fillRef>
                      <a:effectRef idx="0">
                        <a:schemeClr val="accent1"/>
                      </a:effectRef>
                      <a:fontRef idx="minor">
                        <a:schemeClr val="tx1"/>
                      </a:fontRef>
                    </a:style>
                  </a:cxnSp>
                  <a:cxnSp>
                    <a:nvCxnSpPr>
                      <a:cNvPr id="58" name="Connecteur en angle 57"/>
                      <a:cNvCxnSpPr>
                        <a:stCxn id="52" idx="3"/>
                        <a:endCxn id="36" idx="1"/>
                      </a:cNvCxnSpPr>
                    </a:nvCxnSpPr>
                    <a:spPr>
                      <a:xfrm flipV="1">
                        <a:off x="6300192" y="1844824"/>
                        <a:ext cx="360040" cy="2736304"/>
                      </a:xfrm>
                      <a:prstGeom prst="bentConnector3">
                        <a:avLst>
                          <a:gd name="adj1" fmla="val 50000"/>
                        </a:avLst>
                      </a:prstGeom>
                      <a:ln w="3175">
                        <a:tailEnd type="arrow"/>
                      </a:ln>
                    </a:spPr>
                    <a:style>
                      <a:lnRef idx="1">
                        <a:schemeClr val="accent1"/>
                      </a:lnRef>
                      <a:fillRef idx="0">
                        <a:schemeClr val="accent1"/>
                      </a:fillRef>
                      <a:effectRef idx="0">
                        <a:schemeClr val="accent1"/>
                      </a:effectRef>
                      <a:fontRef idx="minor">
                        <a:schemeClr val="tx1"/>
                      </a:fontRef>
                    </a:style>
                  </a:cxnSp>
                  <a:cxnSp>
                    <a:nvCxnSpPr>
                      <a:cNvPr id="60" name="Connecteur droit avec flèche 59"/>
                      <a:cNvCxnSpPr>
                        <a:stCxn id="44" idx="2"/>
                        <a:endCxn id="18" idx="0"/>
                      </a:cNvCxnSpPr>
                    </a:nvCxnSpPr>
                    <a:spPr>
                      <a:xfrm rot="5400000">
                        <a:off x="827584" y="2168860"/>
                        <a:ext cx="216024" cy="1588"/>
                      </a:xfrm>
                      <a:prstGeom prst="straightConnector1">
                        <a:avLst/>
                      </a:prstGeom>
                      <a:ln w="3175">
                        <a:tailEnd type="arrow"/>
                      </a:ln>
                    </a:spPr>
                    <a:style>
                      <a:lnRef idx="1">
                        <a:schemeClr val="accent1"/>
                      </a:lnRef>
                      <a:fillRef idx="0">
                        <a:schemeClr val="accent1"/>
                      </a:fillRef>
                      <a:effectRef idx="0">
                        <a:schemeClr val="accent1"/>
                      </a:effectRef>
                      <a:fontRef idx="minor">
                        <a:schemeClr val="tx1"/>
                      </a:fontRef>
                    </a:style>
                  </a:cxnSp>
                  <a:cxnSp>
                    <a:nvCxnSpPr>
                      <a:cNvPr id="63" name="Connecteur droit avec flèche 62"/>
                      <a:cNvCxnSpPr>
                        <a:stCxn id="34" idx="3"/>
                        <a:endCxn id="35" idx="1"/>
                      </a:cNvCxnSpPr>
                    </a:nvCxnSpPr>
                    <a:spPr>
                      <a:xfrm>
                        <a:off x="3131840" y="1844824"/>
                        <a:ext cx="360040" cy="1588"/>
                      </a:xfrm>
                      <a:prstGeom prst="straightConnector1">
                        <a:avLst/>
                      </a:prstGeom>
                      <a:ln w="3175">
                        <a:tailEnd type="arrow"/>
                      </a:ln>
                    </a:spPr>
                    <a:style>
                      <a:lnRef idx="1">
                        <a:schemeClr val="accent1"/>
                      </a:lnRef>
                      <a:fillRef idx="0">
                        <a:schemeClr val="accent1"/>
                      </a:fillRef>
                      <a:effectRef idx="0">
                        <a:schemeClr val="accent1"/>
                      </a:effectRef>
                      <a:fontRef idx="minor">
                        <a:schemeClr val="tx1"/>
                      </a:fontRef>
                    </a:style>
                  </a:cxnSp>
                  <a:cxnSp>
                    <a:nvCxnSpPr>
                      <a:cNvPr id="65" name="Connecteur en angle 64"/>
                      <a:cNvCxnSpPr>
                        <a:stCxn id="35" idx="3"/>
                        <a:endCxn id="37" idx="1"/>
                      </a:cNvCxnSpPr>
                    </a:nvCxnSpPr>
                    <a:spPr>
                      <a:xfrm>
                        <a:off x="4716016" y="1844824"/>
                        <a:ext cx="360040" cy="1588"/>
                      </a:xfrm>
                      <a:prstGeom prst="bentConnector3">
                        <a:avLst>
                          <a:gd name="adj1" fmla="val 50000"/>
                        </a:avLst>
                      </a:prstGeom>
                      <a:ln w="3175">
                        <a:tailEnd type="arrow"/>
                      </a:ln>
                    </a:spPr>
                    <a:style>
                      <a:lnRef idx="1">
                        <a:schemeClr val="accent1"/>
                      </a:lnRef>
                      <a:fillRef idx="0">
                        <a:schemeClr val="accent1"/>
                      </a:fillRef>
                      <a:effectRef idx="0">
                        <a:schemeClr val="accent1"/>
                      </a:effectRef>
                      <a:fontRef idx="minor">
                        <a:schemeClr val="tx1"/>
                      </a:fontRef>
                    </a:style>
                  </a:cxnSp>
                  <a:cxnSp>
                    <a:nvCxnSpPr>
                      <a:cNvPr id="67" name="Connecteur droit avec flèche 66"/>
                      <a:cNvCxnSpPr>
                        <a:stCxn id="37" idx="2"/>
                        <a:endCxn id="49" idx="0"/>
                      </a:cNvCxnSpPr>
                    </a:nvCxnSpPr>
                    <a:spPr>
                      <a:xfrm rot="5400000">
                        <a:off x="5544108" y="2204864"/>
                        <a:ext cx="288032" cy="1588"/>
                      </a:xfrm>
                      <a:prstGeom prst="straightConnector1">
                        <a:avLst/>
                      </a:prstGeom>
                      <a:ln w="3175">
                        <a:tailEnd type="arrow"/>
                      </a:ln>
                    </a:spPr>
                    <a:style>
                      <a:lnRef idx="1">
                        <a:schemeClr val="accent1"/>
                      </a:lnRef>
                      <a:fillRef idx="0">
                        <a:schemeClr val="accent1"/>
                      </a:fillRef>
                      <a:effectRef idx="0">
                        <a:schemeClr val="accent1"/>
                      </a:effectRef>
                      <a:fontRef idx="minor">
                        <a:schemeClr val="tx1"/>
                      </a:fontRef>
                    </a:style>
                  </a:cxnSp>
                  <a:cxnSp>
                    <a:nvCxnSpPr>
                      <a:cNvPr id="69" name="Connecteur droit avec flèche 68"/>
                      <a:cNvCxnSpPr>
                        <a:stCxn id="49" idx="2"/>
                        <a:endCxn id="50" idx="0"/>
                      </a:cNvCxnSpPr>
                    </a:nvCxnSpPr>
                    <a:spPr>
                      <a:xfrm rot="5400000">
                        <a:off x="5544108" y="2924944"/>
                        <a:ext cx="288032" cy="1588"/>
                      </a:xfrm>
                      <a:prstGeom prst="straightConnector1">
                        <a:avLst/>
                      </a:prstGeom>
                      <a:ln w="3175">
                        <a:tailEnd type="arrow"/>
                      </a:ln>
                    </a:spPr>
                    <a:style>
                      <a:lnRef idx="1">
                        <a:schemeClr val="accent1"/>
                      </a:lnRef>
                      <a:fillRef idx="0">
                        <a:schemeClr val="accent1"/>
                      </a:fillRef>
                      <a:effectRef idx="0">
                        <a:schemeClr val="accent1"/>
                      </a:effectRef>
                      <a:fontRef idx="minor">
                        <a:schemeClr val="tx1"/>
                      </a:fontRef>
                    </a:style>
                  </a:cxnSp>
                  <a:cxnSp>
                    <a:nvCxnSpPr>
                      <a:cNvPr id="71" name="Connecteur droit avec flèche 70"/>
                      <a:cNvCxnSpPr>
                        <a:stCxn id="50" idx="2"/>
                        <a:endCxn id="42" idx="0"/>
                      </a:cNvCxnSpPr>
                    </a:nvCxnSpPr>
                    <a:spPr>
                      <a:xfrm rot="5400000">
                        <a:off x="5544108" y="3501008"/>
                        <a:ext cx="288032" cy="1588"/>
                      </a:xfrm>
                      <a:prstGeom prst="straightConnector1">
                        <a:avLst/>
                      </a:prstGeom>
                      <a:ln w="3175">
                        <a:tailEnd type="arrow"/>
                      </a:ln>
                    </a:spPr>
                    <a:style>
                      <a:lnRef idx="1">
                        <a:schemeClr val="accent1"/>
                      </a:lnRef>
                      <a:fillRef idx="0">
                        <a:schemeClr val="accent1"/>
                      </a:fillRef>
                      <a:effectRef idx="0">
                        <a:schemeClr val="accent1"/>
                      </a:effectRef>
                      <a:fontRef idx="minor">
                        <a:schemeClr val="tx1"/>
                      </a:fontRef>
                    </a:style>
                  </a:cxnSp>
                  <a:cxnSp>
                    <a:nvCxnSpPr>
                      <a:cNvPr id="73" name="Connecteur droit avec flèche 72"/>
                      <a:cNvCxnSpPr>
                        <a:stCxn id="42" idx="2"/>
                        <a:endCxn id="52" idx="0"/>
                      </a:cNvCxnSpPr>
                    </a:nvCxnSpPr>
                    <a:spPr>
                      <a:xfrm rot="5400000">
                        <a:off x="5544108" y="4221088"/>
                        <a:ext cx="288032" cy="1588"/>
                      </a:xfrm>
                      <a:prstGeom prst="straightConnector1">
                        <a:avLst/>
                      </a:prstGeom>
                      <a:ln w="3175">
                        <a:tailEnd type="arrow"/>
                      </a:ln>
                    </a:spPr>
                    <a:style>
                      <a:lnRef idx="1">
                        <a:schemeClr val="accent1"/>
                      </a:lnRef>
                      <a:fillRef idx="0">
                        <a:schemeClr val="accent1"/>
                      </a:fillRef>
                      <a:effectRef idx="0">
                        <a:schemeClr val="accent1"/>
                      </a:effectRef>
                      <a:fontRef idx="minor">
                        <a:schemeClr val="tx1"/>
                      </a:fontRef>
                    </a:style>
                  </a:cxnSp>
                  <a:cxnSp>
                    <a:nvCxnSpPr>
                      <a:cNvPr id="75" name="Connecteur droit avec flèche 74"/>
                      <a:cNvCxnSpPr>
                        <a:stCxn id="36" idx="2"/>
                        <a:endCxn id="38" idx="0"/>
                      </a:cNvCxnSpPr>
                    </a:nvCxnSpPr>
                    <a:spPr>
                      <a:xfrm rot="5400000">
                        <a:off x="7128284" y="2204864"/>
                        <a:ext cx="288032" cy="1588"/>
                      </a:xfrm>
                      <a:prstGeom prst="straightConnector1">
                        <a:avLst/>
                      </a:prstGeom>
                      <a:ln w="3175">
                        <a:tailEnd type="arrow"/>
                      </a:ln>
                    </a:spPr>
                    <a:style>
                      <a:lnRef idx="1">
                        <a:schemeClr val="accent1"/>
                      </a:lnRef>
                      <a:fillRef idx="0">
                        <a:schemeClr val="accent1"/>
                      </a:fillRef>
                      <a:effectRef idx="0">
                        <a:schemeClr val="accent1"/>
                      </a:effectRef>
                      <a:fontRef idx="minor">
                        <a:schemeClr val="tx1"/>
                      </a:fontRef>
                    </a:style>
                  </a:cxnSp>
                  <a:cxnSp>
                    <a:nvCxnSpPr>
                      <a:cNvPr id="77" name="Connecteur droit avec flèche 76"/>
                      <a:cNvCxnSpPr>
                        <a:stCxn id="38" idx="2"/>
                        <a:endCxn id="39" idx="0"/>
                      </a:cNvCxnSpPr>
                    </a:nvCxnSpPr>
                    <a:spPr>
                      <a:xfrm rot="5400000">
                        <a:off x="7128284" y="2924944"/>
                        <a:ext cx="288032" cy="1588"/>
                      </a:xfrm>
                      <a:prstGeom prst="straightConnector1">
                        <a:avLst/>
                      </a:prstGeom>
                      <a:ln w="3175">
                        <a:tailEnd type="arrow"/>
                      </a:ln>
                    </a:spPr>
                    <a:style>
                      <a:lnRef idx="1">
                        <a:schemeClr val="accent1"/>
                      </a:lnRef>
                      <a:fillRef idx="0">
                        <a:schemeClr val="accent1"/>
                      </a:fillRef>
                      <a:effectRef idx="0">
                        <a:schemeClr val="accent1"/>
                      </a:effectRef>
                      <a:fontRef idx="minor">
                        <a:schemeClr val="tx1"/>
                      </a:fontRef>
                    </a:style>
                  </a:cxnSp>
                  <a:cxnSp>
                    <a:nvCxnSpPr>
                      <a:cNvPr id="79" name="Connecteur droit avec flèche 78"/>
                      <a:cNvCxnSpPr>
                        <a:stCxn id="39" idx="2"/>
                        <a:endCxn id="40" idx="0"/>
                      </a:cNvCxnSpPr>
                    </a:nvCxnSpPr>
                    <a:spPr>
                      <a:xfrm rot="5400000">
                        <a:off x="7128284" y="3645024"/>
                        <a:ext cx="288032" cy="1588"/>
                      </a:xfrm>
                      <a:prstGeom prst="straightConnector1">
                        <a:avLst/>
                      </a:prstGeom>
                      <a:ln w="3175">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EB10F1" w:rsidRPr="00391BC7" w:rsidRDefault="00586AD0" w:rsidP="004817ED">
      <w:pPr>
        <w:pStyle w:val="legendefigurepubli"/>
        <w:rPr>
          <w:sz w:val="22"/>
          <w:szCs w:val="22"/>
        </w:rPr>
      </w:pPr>
      <w:r w:rsidRPr="00391BC7">
        <w:rPr>
          <w:sz w:val="22"/>
          <w:szCs w:val="22"/>
        </w:rPr>
        <w:t xml:space="preserve">Figure </w:t>
      </w:r>
      <w:r w:rsidR="00A20372" w:rsidRPr="00391BC7">
        <w:rPr>
          <w:sz w:val="22"/>
          <w:szCs w:val="22"/>
        </w:rPr>
        <w:fldChar w:fldCharType="begin"/>
      </w:r>
      <w:r w:rsidR="00E12A7A" w:rsidRPr="00391BC7">
        <w:rPr>
          <w:sz w:val="22"/>
          <w:szCs w:val="22"/>
        </w:rPr>
        <w:instrText xml:space="preserve"> SEQ Figure \* ARABIC </w:instrText>
      </w:r>
      <w:r w:rsidR="00A20372" w:rsidRPr="00391BC7">
        <w:rPr>
          <w:sz w:val="22"/>
          <w:szCs w:val="22"/>
        </w:rPr>
        <w:fldChar w:fldCharType="separate"/>
      </w:r>
      <w:r w:rsidR="0050491D">
        <w:rPr>
          <w:noProof/>
          <w:sz w:val="22"/>
          <w:szCs w:val="22"/>
        </w:rPr>
        <w:t>2</w:t>
      </w:r>
      <w:r w:rsidR="00A20372" w:rsidRPr="00391BC7">
        <w:rPr>
          <w:noProof/>
          <w:sz w:val="22"/>
          <w:szCs w:val="22"/>
        </w:rPr>
        <w:fldChar w:fldCharType="end"/>
      </w:r>
      <w:bookmarkEnd w:id="1"/>
      <w:r w:rsidR="00EB10F1" w:rsidRPr="00391BC7">
        <w:rPr>
          <w:sz w:val="22"/>
          <w:szCs w:val="22"/>
        </w:rPr>
        <w:t xml:space="preserve">. Schematic illustration of </w:t>
      </w:r>
      <w:bookmarkEnd w:id="2"/>
      <w:r w:rsidR="00EB10F1" w:rsidRPr="00391BC7">
        <w:rPr>
          <w:sz w:val="22"/>
          <w:szCs w:val="22"/>
        </w:rPr>
        <w:t xml:space="preserve">the organization of the different phases of the experiment. </w:t>
      </w:r>
    </w:p>
    <w:p w:rsidR="00BB3D28" w:rsidRPr="00391BC7" w:rsidRDefault="00BB3D28" w:rsidP="00C73448">
      <w:pPr>
        <w:tabs>
          <w:tab w:val="left" w:pos="360"/>
        </w:tabs>
        <w:spacing w:after="120" w:line="360" w:lineRule="auto"/>
      </w:pPr>
      <w:r w:rsidRPr="00391BC7">
        <w:t>During the</w:t>
      </w:r>
      <w:r w:rsidRPr="00391BC7">
        <w:rPr>
          <w:i/>
        </w:rPr>
        <w:t xml:space="preserve"> </w:t>
      </w:r>
      <w:r w:rsidR="00A64931" w:rsidRPr="00391BC7">
        <w:rPr>
          <w:i/>
        </w:rPr>
        <w:t>Presentation phase</w:t>
      </w:r>
      <w:r w:rsidRPr="00391BC7">
        <w:rPr>
          <w:i/>
        </w:rPr>
        <w:t xml:space="preserve"> </w:t>
      </w:r>
      <w:r w:rsidR="00AF2664" w:rsidRPr="00391BC7">
        <w:t xml:space="preserve">participants </w:t>
      </w:r>
      <w:r w:rsidRPr="00391BC7">
        <w:t xml:space="preserve">were presented once with each of the </w:t>
      </w:r>
      <w:r w:rsidR="00AF2664" w:rsidRPr="00391BC7">
        <w:t>20 novel word</w:t>
      </w:r>
      <w:r w:rsidR="00836B53" w:rsidRPr="00391BC7">
        <w:t>–</w:t>
      </w:r>
      <w:r w:rsidRPr="00391BC7">
        <w:t>picture</w:t>
      </w:r>
      <w:r w:rsidR="00836B53" w:rsidRPr="00391BC7">
        <w:t xml:space="preserve"> combination</w:t>
      </w:r>
      <w:r w:rsidRPr="00391BC7">
        <w:t xml:space="preserve">s. The picture appeared </w:t>
      </w:r>
      <w:r w:rsidR="007950F3" w:rsidRPr="00391BC7">
        <w:t>i</w:t>
      </w:r>
      <w:r w:rsidRPr="00391BC7">
        <w:t xml:space="preserve">n the </w:t>
      </w:r>
      <w:r w:rsidR="007950F3" w:rsidRPr="00391BC7">
        <w:t xml:space="preserve">centre of the </w:t>
      </w:r>
      <w:r w:rsidRPr="00391BC7">
        <w:t>screen and at the same time, the spoken form of the corresponding novel word</w:t>
      </w:r>
      <w:r w:rsidR="007C1371" w:rsidRPr="00391BC7">
        <w:t xml:space="preserve"> (</w:t>
      </w:r>
      <w:r w:rsidR="003B7D67" w:rsidRPr="00391BC7">
        <w:t xml:space="preserve">which </w:t>
      </w:r>
      <w:r w:rsidR="007C1371" w:rsidRPr="00391BC7">
        <w:t>w</w:t>
      </w:r>
      <w:r w:rsidR="003B7D67" w:rsidRPr="00391BC7">
        <w:t xml:space="preserve">as always a </w:t>
      </w:r>
      <w:r w:rsidR="00AF668E" w:rsidRPr="00391BC7">
        <w:t>reduced</w:t>
      </w:r>
      <w:r w:rsidR="003B7D67" w:rsidRPr="00391BC7">
        <w:t xml:space="preserve"> variant</w:t>
      </w:r>
      <w:r w:rsidR="007C1371" w:rsidRPr="00391BC7">
        <w:t>)</w:t>
      </w:r>
      <w:r w:rsidR="003B7D67" w:rsidRPr="00391BC7">
        <w:t>,</w:t>
      </w:r>
      <w:r w:rsidRPr="00391BC7">
        <w:t xml:space="preserve"> was played via headphones, preceded by </w:t>
      </w:r>
      <w:r w:rsidR="00AF2664" w:rsidRPr="00391BC7">
        <w:t>the determiner</w:t>
      </w:r>
      <w:r w:rsidRPr="00391BC7">
        <w:t>. Participants</w:t>
      </w:r>
      <w:r w:rsidR="00AF2664" w:rsidRPr="00391BC7">
        <w:t xml:space="preserve"> were instruct</w:t>
      </w:r>
      <w:r w:rsidR="00430290" w:rsidRPr="00391BC7">
        <w:t xml:space="preserve">ed to </w:t>
      </w:r>
      <w:r w:rsidR="00AF2664" w:rsidRPr="00391BC7">
        <w:t xml:space="preserve">memorise the </w:t>
      </w:r>
      <w:r w:rsidR="00430290" w:rsidRPr="00391BC7">
        <w:t>associations</w:t>
      </w:r>
      <w:r w:rsidR="00AF2664" w:rsidRPr="00391BC7">
        <w:t xml:space="preserve"> between words and pictures</w:t>
      </w:r>
      <w:r w:rsidR="00430290" w:rsidRPr="00391BC7">
        <w:t>.</w:t>
      </w:r>
      <w:r w:rsidR="00AF2664" w:rsidRPr="00391BC7">
        <w:t xml:space="preserve"> They </w:t>
      </w:r>
      <w:r w:rsidRPr="00391BC7">
        <w:t>were allowed</w:t>
      </w:r>
      <w:r w:rsidR="00AF2664" w:rsidRPr="00391BC7">
        <w:t xml:space="preserve"> to</w:t>
      </w:r>
      <w:r w:rsidRPr="00391BC7">
        <w:t xml:space="preserve"> listen to</w:t>
      </w:r>
      <w:r w:rsidR="00AF2664" w:rsidRPr="00391BC7">
        <w:t xml:space="preserve"> the spoken word form as many times as they </w:t>
      </w:r>
      <w:r w:rsidR="005B244D" w:rsidRPr="00391BC7">
        <w:t>felt they needed</w:t>
      </w:r>
      <w:r w:rsidR="00AF2664" w:rsidRPr="00391BC7">
        <w:t xml:space="preserve"> </w:t>
      </w:r>
      <w:r w:rsidR="00430290" w:rsidRPr="00391BC7">
        <w:t xml:space="preserve">by clicking on </w:t>
      </w:r>
      <w:r w:rsidR="008C3F88" w:rsidRPr="00391BC7">
        <w:t xml:space="preserve">a </w:t>
      </w:r>
      <w:r w:rsidR="00430290" w:rsidRPr="00391BC7">
        <w:t>question mark bel</w:t>
      </w:r>
      <w:r w:rsidR="005B244D" w:rsidRPr="00391BC7">
        <w:t>ow the picture. T</w:t>
      </w:r>
      <w:r w:rsidRPr="00391BC7">
        <w:t>he space bar was used to move to the following trial.</w:t>
      </w:r>
      <w:r w:rsidR="003B7D67" w:rsidRPr="00391BC7">
        <w:t xml:space="preserve"> </w:t>
      </w:r>
    </w:p>
    <w:p w:rsidR="004D019D" w:rsidRPr="00391BC7" w:rsidRDefault="00BB3D28" w:rsidP="00C73448">
      <w:pPr>
        <w:tabs>
          <w:tab w:val="left" w:pos="360"/>
        </w:tabs>
        <w:spacing w:after="120" w:line="360" w:lineRule="auto"/>
      </w:pPr>
      <w:r w:rsidRPr="00391BC7">
        <w:t xml:space="preserve">In the </w:t>
      </w:r>
      <w:r w:rsidRPr="00391BC7">
        <w:rPr>
          <w:i/>
        </w:rPr>
        <w:t>Learning phase</w:t>
      </w:r>
      <w:r w:rsidRPr="00391BC7">
        <w:t xml:space="preserve">, </w:t>
      </w:r>
      <w:r w:rsidR="003F2AF4" w:rsidRPr="00391BC7">
        <w:t>t</w:t>
      </w:r>
      <w:r w:rsidR="00317C0E" w:rsidRPr="00391BC7">
        <w:t xml:space="preserve">he spoken form of a novel word </w:t>
      </w:r>
      <w:r w:rsidR="003B7D67" w:rsidRPr="00391BC7">
        <w:t>(again</w:t>
      </w:r>
      <w:r w:rsidR="007C1371" w:rsidRPr="00391BC7">
        <w:t>,</w:t>
      </w:r>
      <w:r w:rsidR="003B7D67" w:rsidRPr="00391BC7">
        <w:t xml:space="preserve"> always the </w:t>
      </w:r>
      <w:r w:rsidR="00AF668E" w:rsidRPr="00391BC7">
        <w:t>reduced</w:t>
      </w:r>
      <w:r w:rsidR="003B7D67" w:rsidRPr="00391BC7">
        <w:t xml:space="preserve"> variant) </w:t>
      </w:r>
      <w:r w:rsidR="007950F3" w:rsidRPr="00391BC7">
        <w:t xml:space="preserve">preceded by the determiner </w:t>
      </w:r>
      <w:r w:rsidR="007950F3" w:rsidRPr="00391BC7">
        <w:rPr>
          <w:i/>
        </w:rPr>
        <w:t>un</w:t>
      </w:r>
      <w:r w:rsidR="007950F3" w:rsidRPr="00391BC7">
        <w:t xml:space="preserve"> </w:t>
      </w:r>
      <w:r w:rsidR="00317C0E" w:rsidRPr="00391BC7">
        <w:t xml:space="preserve">was </w:t>
      </w:r>
      <w:r w:rsidR="006F1B16" w:rsidRPr="00391BC7">
        <w:t xml:space="preserve">played </w:t>
      </w:r>
      <w:r w:rsidR="005B244D" w:rsidRPr="00391BC7">
        <w:t>via headphones</w:t>
      </w:r>
      <w:r w:rsidR="00317C0E" w:rsidRPr="00391BC7">
        <w:t xml:space="preserve"> </w:t>
      </w:r>
      <w:r w:rsidR="006F1B16" w:rsidRPr="00391BC7">
        <w:t xml:space="preserve">followed by the visual presentation of </w:t>
      </w:r>
      <w:r w:rsidR="00836B53" w:rsidRPr="00391BC7">
        <w:t xml:space="preserve">1-6 </w:t>
      </w:r>
      <w:r w:rsidR="005B244D" w:rsidRPr="00391BC7">
        <w:t>pictures. One picture corresponded to t</w:t>
      </w:r>
      <w:r w:rsidR="0009649B" w:rsidRPr="00391BC7">
        <w:t xml:space="preserve">he </w:t>
      </w:r>
      <w:r w:rsidR="00742B45" w:rsidRPr="00391BC7">
        <w:t xml:space="preserve">associated </w:t>
      </w:r>
      <w:r w:rsidR="0009649B" w:rsidRPr="00391BC7">
        <w:t>novel word</w:t>
      </w:r>
      <w:r w:rsidR="005B244D" w:rsidRPr="00391BC7">
        <w:t xml:space="preserve"> </w:t>
      </w:r>
      <w:r w:rsidR="00C8322E" w:rsidRPr="00391BC7">
        <w:t xml:space="preserve">(target picture) </w:t>
      </w:r>
      <w:r w:rsidR="005B244D" w:rsidRPr="00391BC7">
        <w:t xml:space="preserve">and </w:t>
      </w:r>
      <w:r w:rsidR="0009649B" w:rsidRPr="00391BC7">
        <w:t xml:space="preserve">the </w:t>
      </w:r>
      <w:r w:rsidR="00836B53" w:rsidRPr="00391BC7">
        <w:t>filler</w:t>
      </w:r>
      <w:r w:rsidR="00BD09A9" w:rsidRPr="00391BC7">
        <w:t>(s)</w:t>
      </w:r>
      <w:r w:rsidR="00836B53" w:rsidRPr="00391BC7">
        <w:t>,</w:t>
      </w:r>
      <w:r w:rsidR="005B244D" w:rsidRPr="00391BC7">
        <w:t xml:space="preserve"> </w:t>
      </w:r>
      <w:r w:rsidR="00BD09A9" w:rsidRPr="00391BC7">
        <w:t xml:space="preserve">if </w:t>
      </w:r>
      <w:r w:rsidR="00836B53" w:rsidRPr="00391BC7">
        <w:t>present,</w:t>
      </w:r>
      <w:r w:rsidR="005B244D" w:rsidRPr="00391BC7">
        <w:t xml:space="preserve"> corresponded</w:t>
      </w:r>
      <w:r w:rsidR="00574A9C" w:rsidRPr="00391BC7">
        <w:t xml:space="preserve"> </w:t>
      </w:r>
      <w:r w:rsidR="00876DB9" w:rsidRPr="00391BC7">
        <w:t xml:space="preserve">to </w:t>
      </w:r>
      <w:r w:rsidR="0009649B" w:rsidRPr="00391BC7">
        <w:t>other novel word</w:t>
      </w:r>
      <w:r w:rsidR="00574A9C" w:rsidRPr="00391BC7">
        <w:t>s</w:t>
      </w:r>
      <w:r w:rsidR="0009649B" w:rsidRPr="00391BC7">
        <w:t xml:space="preserve"> </w:t>
      </w:r>
      <w:r w:rsidR="00836B53" w:rsidRPr="00391BC7">
        <w:t xml:space="preserve">from </w:t>
      </w:r>
      <w:r w:rsidR="0009649B" w:rsidRPr="00391BC7">
        <w:t xml:space="preserve">the </w:t>
      </w:r>
      <w:r w:rsidR="007845DE" w:rsidRPr="00391BC7">
        <w:t>learning set</w:t>
      </w:r>
      <w:r w:rsidR="0009649B" w:rsidRPr="00391BC7">
        <w:t xml:space="preserve">. Participants had to click </w:t>
      </w:r>
      <w:r w:rsidR="00430290" w:rsidRPr="00391BC7">
        <w:t xml:space="preserve">on the </w:t>
      </w:r>
      <w:r w:rsidR="00C8322E" w:rsidRPr="00391BC7">
        <w:t xml:space="preserve">target </w:t>
      </w:r>
      <w:r w:rsidR="005B244D" w:rsidRPr="00391BC7">
        <w:t xml:space="preserve">picture. </w:t>
      </w:r>
      <w:r w:rsidR="007845DE" w:rsidRPr="00391BC7">
        <w:t xml:space="preserve">The pictures stayed on the screen for 10 seconds or until a response was given. </w:t>
      </w:r>
      <w:r w:rsidR="00C961F4" w:rsidRPr="00391BC7">
        <w:t>Incorrect responses</w:t>
      </w:r>
      <w:r w:rsidR="007845DE" w:rsidRPr="00391BC7">
        <w:t xml:space="preserve"> and no responses</w:t>
      </w:r>
      <w:r w:rsidR="00C961F4" w:rsidRPr="00391BC7">
        <w:t xml:space="preserve"> were followed by </w:t>
      </w:r>
      <w:r w:rsidR="007845DE" w:rsidRPr="00391BC7">
        <w:t>the sentence “</w:t>
      </w:r>
      <w:r w:rsidR="007B0B61" w:rsidRPr="00391BC7">
        <w:rPr>
          <w:i/>
        </w:rPr>
        <w:t>M</w:t>
      </w:r>
      <w:r w:rsidR="007845DE" w:rsidRPr="00391BC7">
        <w:rPr>
          <w:i/>
        </w:rPr>
        <w:t>auvaise réponse</w:t>
      </w:r>
      <w:r w:rsidR="007845DE" w:rsidRPr="00391BC7">
        <w:t xml:space="preserve">, </w:t>
      </w:r>
      <w:r w:rsidR="007845DE" w:rsidRPr="00391BC7">
        <w:rPr>
          <w:i/>
        </w:rPr>
        <w:t>réessayez</w:t>
      </w:r>
      <w:r w:rsidR="007B0B61" w:rsidRPr="00391BC7">
        <w:rPr>
          <w:i/>
        </w:rPr>
        <w:t xml:space="preserve"> </w:t>
      </w:r>
      <w:r w:rsidR="00742B45" w:rsidRPr="00391BC7">
        <w:rPr>
          <w:i/>
        </w:rPr>
        <w:t>(</w:t>
      </w:r>
      <w:r w:rsidR="007B0B61" w:rsidRPr="00391BC7">
        <w:t>‘Wrong response, try again’</w:t>
      </w:r>
      <w:r w:rsidR="00742B45" w:rsidRPr="00391BC7">
        <w:t>)</w:t>
      </w:r>
      <w:r w:rsidR="007845DE" w:rsidRPr="00391BC7">
        <w:t xml:space="preserve"> </w:t>
      </w:r>
      <w:r w:rsidR="00C961F4" w:rsidRPr="00391BC7">
        <w:t>and the repetition of the same trial.</w:t>
      </w:r>
      <w:r w:rsidR="0009649B" w:rsidRPr="00391BC7">
        <w:t xml:space="preserve"> </w:t>
      </w:r>
      <w:r w:rsidR="007950F3" w:rsidRPr="00391BC7">
        <w:t xml:space="preserve">There was a 500 ms blank screen interval between trials. </w:t>
      </w:r>
      <w:r w:rsidR="00DE01EE" w:rsidRPr="00391BC7">
        <w:t>Excep</w:t>
      </w:r>
      <w:r w:rsidR="00BD09A9" w:rsidRPr="00391BC7">
        <w:t xml:space="preserve">t on </w:t>
      </w:r>
      <w:r w:rsidR="007F571E" w:rsidRPr="00391BC7">
        <w:t>Day</w:t>
      </w:r>
      <w:r w:rsidR="00BD09A9" w:rsidRPr="00391BC7">
        <w:t xml:space="preserve"> 1</w:t>
      </w:r>
      <w:r w:rsidR="00F3224B" w:rsidRPr="00391BC7">
        <w:t>,</w:t>
      </w:r>
      <w:r w:rsidR="00BD09A9" w:rsidRPr="00391BC7">
        <w:t xml:space="preserve"> where they started with two pictures, participants started with one picture to choose from (the target picture).</w:t>
      </w:r>
      <w:r w:rsidR="00101C47" w:rsidRPr="00391BC7">
        <w:t xml:space="preserve"> </w:t>
      </w:r>
      <w:r w:rsidR="00BD09A9" w:rsidRPr="00391BC7">
        <w:t xml:space="preserve">When all novel words had been </w:t>
      </w:r>
      <w:r w:rsidR="00101C47" w:rsidRPr="00391BC7">
        <w:t xml:space="preserve">practised </w:t>
      </w:r>
      <w:r w:rsidR="004E5F67" w:rsidRPr="00391BC7">
        <w:t>with one picture</w:t>
      </w:r>
      <w:r w:rsidR="00BD09A9" w:rsidRPr="00391BC7">
        <w:t xml:space="preserve">, the overall correct </w:t>
      </w:r>
      <w:r w:rsidR="00101C47" w:rsidRPr="00391BC7">
        <w:t xml:space="preserve">response score </w:t>
      </w:r>
      <w:r w:rsidR="00BD09A9" w:rsidRPr="00391BC7">
        <w:t xml:space="preserve">was computed. If </w:t>
      </w:r>
      <w:r w:rsidR="00101C47" w:rsidRPr="00391BC7">
        <w:t>this was 90% or higher</w:t>
      </w:r>
      <w:r w:rsidR="00BD09A9" w:rsidRPr="00391BC7">
        <w:t xml:space="preserve">, </w:t>
      </w:r>
      <w:r w:rsidR="004E5F67" w:rsidRPr="00391BC7">
        <w:t>an additional filler picture was added</w:t>
      </w:r>
      <w:r w:rsidR="00101C47" w:rsidRPr="00391BC7">
        <w:t xml:space="preserve"> to the response set</w:t>
      </w:r>
      <w:r w:rsidR="004E5F67" w:rsidRPr="00391BC7">
        <w:t xml:space="preserve"> and th</w:t>
      </w:r>
      <w:r w:rsidR="006E1711" w:rsidRPr="00391BC7">
        <w:t>e 20 novel words were practis</w:t>
      </w:r>
      <w:r w:rsidR="00AF19BB" w:rsidRPr="00391BC7">
        <w:t xml:space="preserve">ed </w:t>
      </w:r>
      <w:r w:rsidR="004E5F67" w:rsidRPr="00391BC7">
        <w:t xml:space="preserve">with the new </w:t>
      </w:r>
      <w:r w:rsidR="004E5F67" w:rsidRPr="00391BC7">
        <w:lastRenderedPageBreak/>
        <w:t xml:space="preserve">number of pictures. If </w:t>
      </w:r>
      <w:r w:rsidR="00101C47" w:rsidRPr="00391BC7">
        <w:t>the response score was below 90%</w:t>
      </w:r>
      <w:r w:rsidR="00876DB9" w:rsidRPr="00391BC7">
        <w:t>,</w:t>
      </w:r>
      <w:r w:rsidR="004E5F67" w:rsidRPr="00391BC7">
        <w:t xml:space="preserve"> the 20 novel words were again </w:t>
      </w:r>
      <w:r w:rsidR="00101C47" w:rsidRPr="00391BC7">
        <w:t xml:space="preserve">practised </w:t>
      </w:r>
      <w:r w:rsidR="004E5F67" w:rsidRPr="00391BC7">
        <w:t>with the same number of pictures. This was repeated until participants successfully completed the task with four</w:t>
      </w:r>
      <w:r w:rsidR="00AD0A8A" w:rsidRPr="00391BC7">
        <w:t xml:space="preserve"> pictures to choose from on </w:t>
      </w:r>
      <w:r w:rsidR="007F571E" w:rsidRPr="00391BC7">
        <w:t>Day</w:t>
      </w:r>
      <w:r w:rsidR="00AD0A8A" w:rsidRPr="00391BC7">
        <w:t xml:space="preserve"> </w:t>
      </w:r>
      <w:r w:rsidR="004E5F67" w:rsidRPr="00391BC7">
        <w:t xml:space="preserve">1, five on </w:t>
      </w:r>
      <w:r w:rsidR="007F571E" w:rsidRPr="00391BC7">
        <w:t>Day</w:t>
      </w:r>
      <w:r w:rsidR="004E5F67" w:rsidRPr="00391BC7">
        <w:t xml:space="preserve"> 2 and </w:t>
      </w:r>
      <w:r w:rsidR="00AD0A8A" w:rsidRPr="00391BC7">
        <w:t xml:space="preserve">six on </w:t>
      </w:r>
      <w:r w:rsidR="007F571E" w:rsidRPr="00391BC7">
        <w:t>Day</w:t>
      </w:r>
      <w:r w:rsidR="004E5F67" w:rsidRPr="00391BC7">
        <w:t>s</w:t>
      </w:r>
      <w:r w:rsidR="00AD0A8A" w:rsidRPr="00391BC7">
        <w:t xml:space="preserve"> 3</w:t>
      </w:r>
      <w:r w:rsidR="004E5F67" w:rsidRPr="00391BC7">
        <w:t xml:space="preserve"> and 4</w:t>
      </w:r>
      <w:r w:rsidR="00AD0A8A" w:rsidRPr="00391BC7">
        <w:t xml:space="preserve">. </w:t>
      </w:r>
      <w:r w:rsidR="001322A5" w:rsidRPr="00391BC7">
        <w:t xml:space="preserve">Note that the filler pictures </w:t>
      </w:r>
      <w:r w:rsidR="004468E2" w:rsidRPr="00391BC7">
        <w:t>and the positions of the filler</w:t>
      </w:r>
      <w:r w:rsidR="001322A5" w:rsidRPr="00391BC7">
        <w:t xml:space="preserve"> and target pictures were </w:t>
      </w:r>
      <w:r w:rsidR="00B57945" w:rsidRPr="00391BC7">
        <w:t>varied</w:t>
      </w:r>
      <w:r w:rsidR="001322A5" w:rsidRPr="00391BC7">
        <w:t xml:space="preserve"> for a given word </w:t>
      </w:r>
      <w:r w:rsidR="00B57945" w:rsidRPr="00391BC7">
        <w:t>within</w:t>
      </w:r>
      <w:r w:rsidR="008536FE" w:rsidRPr="00391BC7">
        <w:t xml:space="preserve"> a</w:t>
      </w:r>
      <w:r w:rsidR="00C8322E" w:rsidRPr="00391BC7">
        <w:t xml:space="preserve"> </w:t>
      </w:r>
      <w:r w:rsidR="008536FE" w:rsidRPr="00391BC7">
        <w:t xml:space="preserve">given </w:t>
      </w:r>
      <w:r w:rsidR="00C8322E" w:rsidRPr="00391BC7">
        <w:t>learning phase</w:t>
      </w:r>
      <w:r w:rsidR="001322A5" w:rsidRPr="00391BC7">
        <w:t xml:space="preserve"> and across days.</w:t>
      </w:r>
    </w:p>
    <w:p w:rsidR="0061337E" w:rsidRPr="00391BC7" w:rsidRDefault="00662D76" w:rsidP="00D92C57">
      <w:pPr>
        <w:spacing w:after="120" w:line="360" w:lineRule="auto"/>
      </w:pPr>
      <w:r w:rsidRPr="00391BC7">
        <w:t xml:space="preserve">In the </w:t>
      </w:r>
      <w:r w:rsidRPr="00391BC7">
        <w:rPr>
          <w:i/>
        </w:rPr>
        <w:t>Presentation of spelling</w:t>
      </w:r>
      <w:r w:rsidRPr="00391BC7">
        <w:t xml:space="preserve"> phase, participants heard the spoken form of each novel word </w:t>
      </w:r>
      <w:r w:rsidR="00F61788" w:rsidRPr="00391BC7">
        <w:t xml:space="preserve">preceded by the determiner </w:t>
      </w:r>
      <w:r w:rsidRPr="00391BC7">
        <w:t>twice via headphones, followed by a visual</w:t>
      </w:r>
      <w:r w:rsidR="00F61788" w:rsidRPr="00391BC7">
        <w:t xml:space="preserve"> presentation of the spelling in the centre of</w:t>
      </w:r>
      <w:r w:rsidRPr="00391BC7">
        <w:t xml:space="preserve"> the computer screen</w:t>
      </w:r>
      <w:r w:rsidR="00F61788" w:rsidRPr="00391BC7">
        <w:t>, written in Arial 16 point font</w:t>
      </w:r>
      <w:r w:rsidRPr="00391BC7">
        <w:t>.</w:t>
      </w:r>
      <w:r w:rsidR="00DE01EE" w:rsidRPr="00391BC7">
        <w:t xml:space="preserve"> </w:t>
      </w:r>
      <w:r w:rsidR="00C351B4" w:rsidRPr="00391BC7">
        <w:t xml:space="preserve">They </w:t>
      </w:r>
      <w:r w:rsidR="00D93E94" w:rsidRPr="00391BC7">
        <w:t>were</w:t>
      </w:r>
      <w:r w:rsidR="00AB2049" w:rsidRPr="00391BC7">
        <w:t xml:space="preserve"> asked to memoris</w:t>
      </w:r>
      <w:r w:rsidR="00C351B4" w:rsidRPr="00391BC7">
        <w:t>e this spelling and to write it down</w:t>
      </w:r>
      <w:r w:rsidR="006814D4" w:rsidRPr="00391BC7">
        <w:t xml:space="preserve"> on a piece of paper</w:t>
      </w:r>
      <w:r w:rsidR="00C351B4" w:rsidRPr="00391BC7">
        <w:t>.</w:t>
      </w:r>
      <w:r w:rsidR="00D93E94" w:rsidRPr="00391BC7">
        <w:t xml:space="preserve"> </w:t>
      </w:r>
      <w:r w:rsidR="007950F3" w:rsidRPr="00391BC7">
        <w:t xml:space="preserve">They </w:t>
      </w:r>
      <w:r w:rsidR="00F61788" w:rsidRPr="00391BC7">
        <w:t xml:space="preserve">had as much time as they felt they needed and </w:t>
      </w:r>
      <w:r w:rsidR="007950F3" w:rsidRPr="00391BC7">
        <w:t xml:space="preserve">were instructed to press the space bar when ready to move to the following item. </w:t>
      </w:r>
      <w:r w:rsidR="00F61788" w:rsidRPr="00391BC7">
        <w:t xml:space="preserve">There was a 500 ms blank screen interval between trials. </w:t>
      </w:r>
      <w:r w:rsidR="00C61194" w:rsidRPr="00391BC7">
        <w:t>For each participant, h</w:t>
      </w:r>
      <w:r w:rsidR="00D93E94" w:rsidRPr="00391BC7">
        <w:t>alf the words had</w:t>
      </w:r>
      <w:r w:rsidR="008D0965" w:rsidRPr="00391BC7">
        <w:t xml:space="preserve"> a spelling with a</w:t>
      </w:r>
      <w:r w:rsidR="007950F3" w:rsidRPr="00391BC7">
        <w:t>n ortho</w:t>
      </w:r>
      <w:r w:rsidR="00CD693A" w:rsidRPr="00391BC7">
        <w:t>graphic representation of the schwa</w:t>
      </w:r>
      <w:r w:rsidR="00742B45" w:rsidRPr="00391BC7">
        <w:t xml:space="preserve"> (an “e”)</w:t>
      </w:r>
      <w:r w:rsidR="00CD693A" w:rsidRPr="00391BC7">
        <w:t xml:space="preserve"> between the first two consonants (</w:t>
      </w:r>
      <w:r w:rsidR="000454A9" w:rsidRPr="00391BC7">
        <w:t>e.g., “pelour”</w:t>
      </w:r>
      <w:r w:rsidR="00CD693A" w:rsidRPr="00391BC7">
        <w:t>)</w:t>
      </w:r>
      <w:r w:rsidR="00D93E94" w:rsidRPr="00391BC7">
        <w:t xml:space="preserve">, </w:t>
      </w:r>
      <w:r w:rsidR="00742B45" w:rsidRPr="00391BC7">
        <w:t xml:space="preserve">and </w:t>
      </w:r>
      <w:r w:rsidR="00D93E94" w:rsidRPr="00391BC7">
        <w:t>half did</w:t>
      </w:r>
      <w:r w:rsidR="00CA4E9C" w:rsidRPr="00391BC7">
        <w:t xml:space="preserve"> not</w:t>
      </w:r>
      <w:r w:rsidR="000454A9" w:rsidRPr="00391BC7">
        <w:t xml:space="preserve"> (e.g., “plour)”</w:t>
      </w:r>
      <w:r w:rsidR="00A62335" w:rsidRPr="00391BC7">
        <w:t>. We created two lists</w:t>
      </w:r>
      <w:r w:rsidR="007B0E69" w:rsidRPr="00391BC7">
        <w:t xml:space="preserve">, as balanced as possible with regard to the distribution of </w:t>
      </w:r>
      <w:r w:rsidR="001753FD" w:rsidRPr="00391BC7">
        <w:t>initially</w:t>
      </w:r>
      <w:r w:rsidR="007F571E" w:rsidRPr="00391BC7">
        <w:t xml:space="preserve"> attested</w:t>
      </w:r>
      <w:r w:rsidR="001753FD" w:rsidRPr="00391BC7">
        <w:t xml:space="preserve"> </w:t>
      </w:r>
      <w:r w:rsidR="007B0E69" w:rsidRPr="00391BC7">
        <w:t>and i</w:t>
      </w:r>
      <w:r w:rsidR="001753FD" w:rsidRPr="00391BC7">
        <w:t>nternally attested</w:t>
      </w:r>
      <w:r w:rsidR="007B0E69" w:rsidRPr="00391BC7">
        <w:t xml:space="preserve"> cluster novel words with</w:t>
      </w:r>
      <w:r w:rsidR="00DF75F9" w:rsidRPr="00391BC7">
        <w:t xml:space="preserve"> and without “e” (see </w:t>
      </w:r>
      <w:fldSimple w:instr=" REF _Ref286906409 \h  \* MERGEFORMAT ">
        <w:r w:rsidR="0050491D" w:rsidRPr="00391BC7">
          <w:t xml:space="preserve">Appendix </w:t>
        </w:r>
        <w:r w:rsidR="0050491D">
          <w:t>C</w:t>
        </w:r>
      </w:fldSimple>
      <w:r w:rsidR="007B0E69" w:rsidRPr="00391BC7">
        <w:t xml:space="preserve">). In the first list, among the novel words without an “e” there were five </w:t>
      </w:r>
      <w:r w:rsidR="001753FD" w:rsidRPr="00391BC7">
        <w:t>initially</w:t>
      </w:r>
      <w:r w:rsidR="007F571E" w:rsidRPr="00391BC7">
        <w:t xml:space="preserve"> attested</w:t>
      </w:r>
      <w:r w:rsidR="007B0E69" w:rsidRPr="00391BC7">
        <w:t xml:space="preserve"> and five </w:t>
      </w:r>
      <w:r w:rsidR="001753FD" w:rsidRPr="00391BC7">
        <w:t>internally</w:t>
      </w:r>
      <w:r w:rsidR="007F571E" w:rsidRPr="00391BC7">
        <w:t xml:space="preserve"> attested</w:t>
      </w:r>
      <w:r w:rsidR="001753FD" w:rsidRPr="00391BC7">
        <w:t xml:space="preserve"> </w:t>
      </w:r>
      <w:r w:rsidR="007C20EF" w:rsidRPr="00391BC7">
        <w:t xml:space="preserve">cluster </w:t>
      </w:r>
      <w:r w:rsidR="007B0E69" w:rsidRPr="00391BC7">
        <w:t xml:space="preserve">novel </w:t>
      </w:r>
      <w:r w:rsidR="007C20EF" w:rsidRPr="00391BC7">
        <w:t>words</w:t>
      </w:r>
      <w:r w:rsidR="007B0E69" w:rsidRPr="00391BC7">
        <w:t xml:space="preserve">. Among the novel words with an “e”, four </w:t>
      </w:r>
      <w:r w:rsidR="007C20EF" w:rsidRPr="00391BC7">
        <w:t xml:space="preserve">had </w:t>
      </w:r>
      <w:r w:rsidR="001753FD" w:rsidRPr="00391BC7">
        <w:t>an initially</w:t>
      </w:r>
      <w:r w:rsidR="007F571E" w:rsidRPr="00391BC7">
        <w:t xml:space="preserve"> attested</w:t>
      </w:r>
      <w:r w:rsidR="00A62335" w:rsidRPr="00391BC7">
        <w:t xml:space="preserve"> </w:t>
      </w:r>
      <w:r w:rsidR="007C20EF" w:rsidRPr="00391BC7">
        <w:t xml:space="preserve">cluster </w:t>
      </w:r>
      <w:r w:rsidR="007B0E69" w:rsidRPr="00391BC7">
        <w:t xml:space="preserve">and </w:t>
      </w:r>
      <w:r w:rsidR="00BA4CE6" w:rsidRPr="00391BC7">
        <w:t>six</w:t>
      </w:r>
      <w:r w:rsidR="00A62335" w:rsidRPr="00391BC7">
        <w:t xml:space="preserve"> </w:t>
      </w:r>
      <w:r w:rsidR="007C20EF" w:rsidRPr="00391BC7">
        <w:t xml:space="preserve">had an </w:t>
      </w:r>
      <w:r w:rsidR="001753FD" w:rsidRPr="00391BC7">
        <w:t>internally</w:t>
      </w:r>
      <w:r w:rsidR="007F571E" w:rsidRPr="00391BC7">
        <w:t xml:space="preserve"> attested</w:t>
      </w:r>
      <w:r w:rsidR="001753FD" w:rsidRPr="00391BC7">
        <w:t xml:space="preserve"> cluster</w:t>
      </w:r>
      <w:r w:rsidR="007B0E69" w:rsidRPr="00391BC7">
        <w:t xml:space="preserve">. In the second list, the novel words without an “e” </w:t>
      </w:r>
      <w:r w:rsidR="00BC4D8E" w:rsidRPr="00391BC7">
        <w:t>from</w:t>
      </w:r>
      <w:r w:rsidR="007B0E69" w:rsidRPr="00391BC7">
        <w:t xml:space="preserve"> the first list were spelt with an “e” and vice versa.</w:t>
      </w:r>
      <w:r w:rsidR="00BA4CE6" w:rsidRPr="00391BC7">
        <w:rPr>
          <w:rStyle w:val="Appelnotedebasdep"/>
        </w:rPr>
        <w:footnoteReference w:id="3"/>
      </w:r>
    </w:p>
    <w:p w:rsidR="004D019D" w:rsidRPr="00391BC7" w:rsidRDefault="00662D76" w:rsidP="00C73448">
      <w:pPr>
        <w:tabs>
          <w:tab w:val="left" w:pos="360"/>
        </w:tabs>
        <w:spacing w:after="120" w:line="360" w:lineRule="auto"/>
      </w:pPr>
      <w:r w:rsidRPr="00391BC7">
        <w:t xml:space="preserve">During the </w:t>
      </w:r>
      <w:r w:rsidRPr="00391BC7">
        <w:rPr>
          <w:i/>
        </w:rPr>
        <w:t>Filler task</w:t>
      </w:r>
      <w:r w:rsidRPr="00391BC7">
        <w:t xml:space="preserve">, </w:t>
      </w:r>
      <w:r w:rsidR="00F13D90" w:rsidRPr="00391BC7">
        <w:t xml:space="preserve">which lasted for about four minutes, </w:t>
      </w:r>
      <w:r w:rsidR="00DE01EE" w:rsidRPr="00391BC7">
        <w:t xml:space="preserve">a </w:t>
      </w:r>
      <w:r w:rsidRPr="00391BC7">
        <w:t>s</w:t>
      </w:r>
      <w:r w:rsidR="00DE01EE" w:rsidRPr="00391BC7">
        <w:t>equence</w:t>
      </w:r>
      <w:r w:rsidR="005F132D" w:rsidRPr="00391BC7">
        <w:t xml:space="preserve"> of </w:t>
      </w:r>
      <w:r w:rsidR="00742B45" w:rsidRPr="00391BC7">
        <w:t>2-5</w:t>
      </w:r>
      <w:r w:rsidR="00F61788" w:rsidRPr="00391BC7">
        <w:t xml:space="preserve"> </w:t>
      </w:r>
      <w:r w:rsidR="00742B45" w:rsidRPr="00391BC7">
        <w:t xml:space="preserve">digits </w:t>
      </w:r>
      <w:r w:rsidR="001322A5" w:rsidRPr="00391BC7">
        <w:t xml:space="preserve">appeared </w:t>
      </w:r>
      <w:r w:rsidR="00F61788" w:rsidRPr="00391BC7">
        <w:t>in the centre of</w:t>
      </w:r>
      <w:r w:rsidR="001322A5" w:rsidRPr="00391BC7">
        <w:t xml:space="preserve"> the computer screen</w:t>
      </w:r>
      <w:r w:rsidR="00F61788" w:rsidRPr="00391BC7">
        <w:t xml:space="preserve"> and stayed there for 20</w:t>
      </w:r>
      <w:r w:rsidR="004D019D" w:rsidRPr="00391BC7">
        <w:t>0</w:t>
      </w:r>
      <w:r w:rsidR="00F61788" w:rsidRPr="00391BC7">
        <w:t xml:space="preserve">0 ms. </w:t>
      </w:r>
      <w:r w:rsidR="00742B45" w:rsidRPr="00391BC7">
        <w:t>Th</w:t>
      </w:r>
      <w:r w:rsidR="00820896">
        <w:t>is</w:t>
      </w:r>
      <w:r w:rsidR="00742B45" w:rsidRPr="00391BC7">
        <w:t xml:space="preserve"> </w:t>
      </w:r>
      <w:r w:rsidR="00F61788" w:rsidRPr="00391BC7">
        <w:t>was</w:t>
      </w:r>
      <w:r w:rsidR="00715A7B" w:rsidRPr="00391BC7">
        <w:t xml:space="preserve"> followed</w:t>
      </w:r>
      <w:r w:rsidR="005F132D" w:rsidRPr="00391BC7">
        <w:t xml:space="preserve"> by a </w:t>
      </w:r>
      <w:r w:rsidR="006814D4" w:rsidRPr="00391BC7">
        <w:t xml:space="preserve">coloured </w:t>
      </w:r>
      <w:r w:rsidR="005F132D" w:rsidRPr="00391BC7">
        <w:t xml:space="preserve">question mark in a coloured square. </w:t>
      </w:r>
      <w:r w:rsidR="00D746DF" w:rsidRPr="00391BC7">
        <w:t xml:space="preserve">Participants had to </w:t>
      </w:r>
      <w:r w:rsidR="005F132D" w:rsidRPr="00391BC7">
        <w:t>nam</w:t>
      </w:r>
      <w:r w:rsidR="00D746DF" w:rsidRPr="00391BC7">
        <w:t>e</w:t>
      </w:r>
      <w:r w:rsidR="005F132D" w:rsidRPr="00391BC7">
        <w:t xml:space="preserve"> the colour of the square </w:t>
      </w:r>
      <w:r w:rsidR="001322A5" w:rsidRPr="00391BC7">
        <w:t>and then</w:t>
      </w:r>
      <w:r w:rsidR="00D746DF" w:rsidRPr="00391BC7">
        <w:t xml:space="preserve"> the</w:t>
      </w:r>
      <w:r w:rsidR="005F132D" w:rsidRPr="00391BC7">
        <w:t xml:space="preserve"> sequence of </w:t>
      </w:r>
      <w:r w:rsidR="00CD6A64">
        <w:t>digit</w:t>
      </w:r>
      <w:r w:rsidR="006814D4" w:rsidRPr="00391BC7">
        <w:t>s</w:t>
      </w:r>
      <w:r w:rsidRPr="00391BC7">
        <w:t xml:space="preserve"> as quickly as possible.</w:t>
      </w:r>
      <w:r w:rsidR="00F61788" w:rsidRPr="00391BC7">
        <w:t xml:space="preserve"> The picture stayed on the screen for 3000 ms or until a response was given. There was a 2000 ms blank screen interval between trials. The</w:t>
      </w:r>
      <w:r w:rsidR="004D019D" w:rsidRPr="00391BC7">
        <w:t xml:space="preserve"> task comprised four parts, with six trials in each. The first part involved sequences of two </w:t>
      </w:r>
      <w:r w:rsidR="00672437">
        <w:t>digits; a digit</w:t>
      </w:r>
      <w:r w:rsidR="004D019D" w:rsidRPr="00391BC7">
        <w:t xml:space="preserve"> was then added in each subsequent part.</w:t>
      </w:r>
      <w:r w:rsidR="00F13D90" w:rsidRPr="00391BC7">
        <w:t xml:space="preserve"> </w:t>
      </w:r>
    </w:p>
    <w:p w:rsidR="00F5033F" w:rsidRPr="00391BC7" w:rsidRDefault="00662D76" w:rsidP="00E1631A">
      <w:pPr>
        <w:tabs>
          <w:tab w:val="left" w:pos="360"/>
        </w:tabs>
        <w:spacing w:after="120" w:line="360" w:lineRule="auto"/>
      </w:pPr>
      <w:r w:rsidRPr="00391BC7">
        <w:t xml:space="preserve">In the </w:t>
      </w:r>
      <w:r w:rsidRPr="00391BC7">
        <w:rPr>
          <w:i/>
        </w:rPr>
        <w:t>Cued</w:t>
      </w:r>
      <w:r w:rsidRPr="00391BC7">
        <w:t xml:space="preserve"> and </w:t>
      </w:r>
      <w:r w:rsidRPr="00391BC7">
        <w:rPr>
          <w:i/>
        </w:rPr>
        <w:t>Free naming tasks</w:t>
      </w:r>
      <w:r w:rsidR="004702CE" w:rsidRPr="00391BC7">
        <w:rPr>
          <w:i/>
        </w:rPr>
        <w:t>,</w:t>
      </w:r>
      <w:r w:rsidR="00774661" w:rsidRPr="00391BC7">
        <w:t xml:space="preserve"> p</w:t>
      </w:r>
      <w:r w:rsidR="005F132D" w:rsidRPr="00391BC7">
        <w:t>icture</w:t>
      </w:r>
      <w:r w:rsidR="00F734A3" w:rsidRPr="00391BC7">
        <w:t>s</w:t>
      </w:r>
      <w:r w:rsidR="005F132D" w:rsidRPr="00391BC7">
        <w:t xml:space="preserve"> of the novel words appeared</w:t>
      </w:r>
      <w:r w:rsidR="00F734A3" w:rsidRPr="00391BC7">
        <w:t xml:space="preserve"> one by one on the screen, </w:t>
      </w:r>
      <w:r w:rsidR="00774661" w:rsidRPr="00391BC7">
        <w:t>and participants had to</w:t>
      </w:r>
      <w:r w:rsidR="00F734A3" w:rsidRPr="00391BC7">
        <w:t xml:space="preserve"> provide the name</w:t>
      </w:r>
      <w:r w:rsidR="005F132D" w:rsidRPr="00391BC7">
        <w:t xml:space="preserve"> of the corresponding novel word</w:t>
      </w:r>
      <w:r w:rsidR="00774661" w:rsidRPr="00391BC7">
        <w:t xml:space="preserve"> as quickly as possible. Trials in the cued picture naming task were as follows: a </w:t>
      </w:r>
      <w:r w:rsidR="005F132D" w:rsidRPr="00391BC7">
        <w:t>fixation cross</w:t>
      </w:r>
      <w:r w:rsidR="00774661" w:rsidRPr="00391BC7">
        <w:t xml:space="preserve"> was first presented on the screen and stayed there for 500 ms. While the fixation cross was still on the screen, a sound file</w:t>
      </w:r>
      <w:r w:rsidR="00E25492" w:rsidRPr="00391BC7">
        <w:t xml:space="preserve"> started playing, </w:t>
      </w:r>
      <w:r w:rsidR="001B56CC" w:rsidRPr="00391BC7">
        <w:t>with</w:t>
      </w:r>
      <w:r w:rsidR="00774661" w:rsidRPr="00391BC7">
        <w:t xml:space="preserve"> the determiner </w:t>
      </w:r>
      <w:r w:rsidR="00774661" w:rsidRPr="00391BC7">
        <w:rPr>
          <w:i/>
        </w:rPr>
        <w:t xml:space="preserve">un </w:t>
      </w:r>
      <w:r w:rsidR="00774661" w:rsidRPr="00391BC7">
        <w:t xml:space="preserve">followed by the first phoneme of the novel word </w:t>
      </w:r>
      <w:r w:rsidR="00E25492" w:rsidRPr="00391BC7">
        <w:t xml:space="preserve">corresponding to the picture to be named in the trial. </w:t>
      </w:r>
      <w:r w:rsidR="001B56CC" w:rsidRPr="00391BC7">
        <w:t>At the onset of the phoneme</w:t>
      </w:r>
      <w:r w:rsidR="00E25492" w:rsidRPr="00391BC7">
        <w:t xml:space="preserve">, the fixation cross was replaced by </w:t>
      </w:r>
      <w:r w:rsidR="00470E1F" w:rsidRPr="00391BC7">
        <w:t>the picture</w:t>
      </w:r>
      <w:r w:rsidR="00E25492" w:rsidRPr="00391BC7">
        <w:t>.</w:t>
      </w:r>
      <w:r w:rsidR="00774661" w:rsidRPr="00391BC7">
        <w:t xml:space="preserve"> The picture remained on the screen for 6000</w:t>
      </w:r>
      <w:r w:rsidR="00E25492" w:rsidRPr="00391BC7">
        <w:t xml:space="preserve"> ms and was followed by a </w:t>
      </w:r>
      <w:r w:rsidR="005F132D" w:rsidRPr="00391BC7">
        <w:lastRenderedPageBreak/>
        <w:t>500 ms blank scree</w:t>
      </w:r>
      <w:r w:rsidR="00F734A3" w:rsidRPr="00391BC7">
        <w:t xml:space="preserve">n interval. </w:t>
      </w:r>
      <w:r w:rsidR="00B637E2" w:rsidRPr="00391BC7">
        <w:t>Participants had to provide their response without a determiner (since the det</w:t>
      </w:r>
      <w:r w:rsidR="00DB4F69" w:rsidRPr="00391BC7">
        <w:t>erminer was already in the cue). T</w:t>
      </w:r>
      <w:r w:rsidR="00B637E2" w:rsidRPr="00391BC7">
        <w:t xml:space="preserve">he list of </w:t>
      </w:r>
      <w:r w:rsidR="00DB4F69" w:rsidRPr="00391BC7">
        <w:t xml:space="preserve">the </w:t>
      </w:r>
      <w:r w:rsidR="00B637E2" w:rsidRPr="00391BC7">
        <w:t xml:space="preserve">20 novel words was presented twice, the novel words being </w:t>
      </w:r>
      <w:r w:rsidR="00EF4975" w:rsidRPr="00391BC7">
        <w:t>randomise</w:t>
      </w:r>
      <w:r w:rsidR="00B637E2" w:rsidRPr="00391BC7">
        <w:t xml:space="preserve">d in each </w:t>
      </w:r>
      <w:r w:rsidR="000B1580" w:rsidRPr="00391BC7">
        <w:t>presentation</w:t>
      </w:r>
      <w:r w:rsidR="00880043" w:rsidRPr="00391BC7">
        <w:t xml:space="preserve"> of the list</w:t>
      </w:r>
      <w:r w:rsidR="00B637E2" w:rsidRPr="00391BC7">
        <w:t>.</w:t>
      </w:r>
      <w:r w:rsidR="00470E1F" w:rsidRPr="00391BC7">
        <w:t xml:space="preserve"> </w:t>
      </w:r>
      <w:r w:rsidR="00B637E2" w:rsidRPr="00391BC7">
        <w:t>Trials in the free picture naming phases were identical to those</w:t>
      </w:r>
      <w:r w:rsidR="003437B0" w:rsidRPr="00391BC7">
        <w:t xml:space="preserve"> in the cued naming phase except that no </w:t>
      </w:r>
      <w:r w:rsidR="00F5033F" w:rsidRPr="00391BC7">
        <w:t xml:space="preserve">auditory </w:t>
      </w:r>
      <w:r w:rsidR="003437B0" w:rsidRPr="00391BC7">
        <w:t xml:space="preserve">clue </w:t>
      </w:r>
      <w:r w:rsidR="004E75A5">
        <w:t>(i.e., determiner</w:t>
      </w:r>
      <w:r w:rsidR="00F5033F" w:rsidRPr="00391BC7">
        <w:t xml:space="preserve">+first phoneme) </w:t>
      </w:r>
      <w:r w:rsidR="003437B0" w:rsidRPr="00391BC7">
        <w:t>was presented and that the picture disappeared if a response was given within the 6000 ms of picture presentation.</w:t>
      </w:r>
      <w:r w:rsidR="002006A1" w:rsidRPr="00391BC7">
        <w:t xml:space="preserve"> </w:t>
      </w:r>
      <w:r w:rsidR="00DB71C0" w:rsidRPr="00391BC7">
        <w:t xml:space="preserve">Participants saw the list of 20 novel words four times. During the first two they were instructed to </w:t>
      </w:r>
      <w:r w:rsidR="00E578A2" w:rsidRPr="00391BC7">
        <w:t xml:space="preserve">produce the novel words preceded by the indefinite determiner </w:t>
      </w:r>
      <w:r w:rsidR="00DB71C0" w:rsidRPr="00391BC7">
        <w:rPr>
          <w:i/>
        </w:rPr>
        <w:t>un</w:t>
      </w:r>
      <w:r w:rsidR="00DB71C0" w:rsidRPr="00391BC7">
        <w:t xml:space="preserve"> </w:t>
      </w:r>
      <w:r w:rsidR="00E578A2" w:rsidRPr="00391BC7">
        <w:t xml:space="preserve">and </w:t>
      </w:r>
      <w:r w:rsidR="00DB71C0" w:rsidRPr="00391BC7">
        <w:t>during the third and fourth presentation</w:t>
      </w:r>
      <w:r w:rsidR="00A630F5" w:rsidRPr="00391BC7">
        <w:t>s</w:t>
      </w:r>
      <w:r w:rsidR="00DB71C0" w:rsidRPr="00391BC7">
        <w:t xml:space="preserve"> they produced the words in isolation (the order of these two </w:t>
      </w:r>
      <w:r w:rsidR="004702CE" w:rsidRPr="00391BC7">
        <w:t>condition</w:t>
      </w:r>
      <w:r w:rsidR="00DB71C0" w:rsidRPr="00391BC7">
        <w:t xml:space="preserve">s </w:t>
      </w:r>
      <w:r w:rsidR="00CA4E9C" w:rsidRPr="00391BC7">
        <w:t xml:space="preserve">being </w:t>
      </w:r>
      <w:r w:rsidR="00F734A3" w:rsidRPr="00391BC7">
        <w:t>counter</w:t>
      </w:r>
      <w:r w:rsidR="00E578A2" w:rsidRPr="00391BC7">
        <w:t>balanced across participants</w:t>
      </w:r>
      <w:r w:rsidR="00DB71C0" w:rsidRPr="00391BC7">
        <w:t>)</w:t>
      </w:r>
      <w:r w:rsidR="00E578A2" w:rsidRPr="00391BC7">
        <w:t>.</w:t>
      </w:r>
      <w:r w:rsidR="00DE01EE" w:rsidRPr="00391BC7">
        <w:t xml:space="preserve"> </w:t>
      </w:r>
      <w:r w:rsidR="00880043" w:rsidRPr="00391BC7">
        <w:t xml:space="preserve">Again, the novel words were </w:t>
      </w:r>
      <w:r w:rsidR="00EF4975" w:rsidRPr="00391BC7">
        <w:t>randomise</w:t>
      </w:r>
      <w:r w:rsidR="00880043" w:rsidRPr="00391BC7">
        <w:t>d in each presentation of the list.</w:t>
      </w:r>
      <w:r w:rsidR="00470E1F" w:rsidRPr="00391BC7">
        <w:t xml:space="preserve"> </w:t>
      </w:r>
      <w:r w:rsidR="00742B45" w:rsidRPr="00391BC7">
        <w:t>O</w:t>
      </w:r>
      <w:r w:rsidR="00470E1F" w:rsidRPr="00391BC7">
        <w:t>n both days of testing</w:t>
      </w:r>
      <w:r w:rsidR="00742B45" w:rsidRPr="00391BC7">
        <w:t xml:space="preserve"> all </w:t>
      </w:r>
      <w:r w:rsidR="00470E1F" w:rsidRPr="00391BC7">
        <w:t>participants performed the cued naming task first.</w:t>
      </w:r>
      <w:r w:rsidR="00F5033F" w:rsidRPr="00391BC7">
        <w:t xml:space="preserve"> </w:t>
      </w:r>
    </w:p>
    <w:p w:rsidR="004D019D" w:rsidRPr="00391BC7" w:rsidRDefault="00E1631A" w:rsidP="00E1631A">
      <w:pPr>
        <w:tabs>
          <w:tab w:val="left" w:pos="360"/>
        </w:tabs>
        <w:spacing w:after="120" w:line="360" w:lineRule="auto"/>
      </w:pPr>
      <w:r w:rsidRPr="00391BC7">
        <w:t>Finally, in the</w:t>
      </w:r>
      <w:r w:rsidRPr="00391BC7">
        <w:rPr>
          <w:i/>
        </w:rPr>
        <w:t xml:space="preserve"> old-new categorization task</w:t>
      </w:r>
      <w:r w:rsidR="007C65A9" w:rsidRPr="00391BC7">
        <w:t>,</w:t>
      </w:r>
      <w:r w:rsidRPr="00391BC7">
        <w:t xml:space="preserve"> </w:t>
      </w:r>
      <w:r w:rsidR="00797104" w:rsidRPr="00391BC7">
        <w:t>participants were presented with 80 stimuli, consisting of 20 each of the following categories: reduced variants (e.g., [</w:t>
      </w:r>
      <w:r w:rsidR="00797104" w:rsidRPr="00391BC7">
        <w:rPr>
          <w:rFonts w:ascii="SILDoulos IPA93" w:hAnsi="SILDoulos IPA93"/>
        </w:rPr>
        <w:t></w:t>
      </w:r>
      <w:r w:rsidR="00797104" w:rsidRPr="00391BC7">
        <w:rPr>
          <w:rFonts w:ascii="SILDoulos IPA93" w:hAnsi="SILDoulos IPA93"/>
        </w:rPr>
        <w:t></w:t>
      </w:r>
      <w:r w:rsidR="00797104" w:rsidRPr="00391BC7">
        <w:rPr>
          <w:rFonts w:ascii="SILDoulos IPA93" w:hAnsi="SILDoulos IPA93"/>
        </w:rPr>
        <w:t></w:t>
      </w:r>
      <w:r w:rsidR="00797104" w:rsidRPr="00391BC7">
        <w:rPr>
          <w:rFonts w:ascii="SILDoulos IPA93" w:hAnsi="SILDoulos IPA93"/>
        </w:rPr>
        <w:t></w:t>
      </w:r>
      <w:r w:rsidR="00797104" w:rsidRPr="00391BC7">
        <w:t>] ‘plour’), schwa variants (e.g., [</w:t>
      </w:r>
      <w:r w:rsidR="00797104" w:rsidRPr="00391BC7">
        <w:rPr>
          <w:rFonts w:ascii="SILDoulos IPA93" w:hAnsi="SILDoulos IPA93"/>
        </w:rPr>
        <w:t></w:t>
      </w:r>
      <w:r w:rsidR="00797104" w:rsidRPr="00391BC7">
        <w:rPr>
          <w:rFonts w:ascii="SILDoulos IPA93" w:hAnsi="SILDoulos IPA93"/>
        </w:rPr>
        <w:t></w:t>
      </w:r>
      <w:r w:rsidR="00797104" w:rsidRPr="00391BC7">
        <w:rPr>
          <w:rFonts w:ascii="SILDoulos IPA93" w:hAnsi="SILDoulos IPA93"/>
        </w:rPr>
        <w:t></w:t>
      </w:r>
      <w:r w:rsidR="00797104" w:rsidRPr="00391BC7">
        <w:rPr>
          <w:rFonts w:ascii="SILDoulos IPA93" w:hAnsi="SILDoulos IPA93"/>
        </w:rPr>
        <w:t></w:t>
      </w:r>
      <w:r w:rsidR="00797104" w:rsidRPr="00391BC7">
        <w:rPr>
          <w:rFonts w:ascii="SILDoulos IPA93" w:hAnsi="SILDoulos IPA93"/>
        </w:rPr>
        <w:t></w:t>
      </w:r>
      <w:r w:rsidR="00797104" w:rsidRPr="00391BC7">
        <w:t>] ‘pelour’), foils matched to the reduced variants (e.g., [</w:t>
      </w:r>
      <w:r w:rsidR="00797104" w:rsidRPr="00391BC7">
        <w:rPr>
          <w:rFonts w:ascii="SILDoulos IPA93" w:hAnsi="SILDoulos IPA93"/>
        </w:rPr>
        <w:t></w:t>
      </w:r>
      <w:r w:rsidR="00797104" w:rsidRPr="00391BC7">
        <w:rPr>
          <w:rFonts w:ascii="SILDoulos IPA93" w:hAnsi="SILDoulos IPA93"/>
        </w:rPr>
        <w:t></w:t>
      </w:r>
      <w:r w:rsidR="00797104" w:rsidRPr="00391BC7">
        <w:rPr>
          <w:rFonts w:ascii="SILDoulos IPA93" w:hAnsi="SILDoulos IPA93"/>
        </w:rPr>
        <w:t></w:t>
      </w:r>
      <w:r w:rsidR="00797104" w:rsidRPr="00391BC7">
        <w:rPr>
          <w:rFonts w:ascii="SILDoulos IPA93" w:hAnsi="SILDoulos IPA93"/>
        </w:rPr>
        <w:t></w:t>
      </w:r>
      <w:r w:rsidR="00797104" w:rsidRPr="00391BC7">
        <w:t>] ‘ploune’), and foils matched to the schwa variants (e.g., [</w:t>
      </w:r>
      <w:r w:rsidR="00797104" w:rsidRPr="00391BC7">
        <w:rPr>
          <w:rFonts w:ascii="SILDoulos IPA93" w:hAnsi="SILDoulos IPA93"/>
        </w:rPr>
        <w:t></w:t>
      </w:r>
      <w:r w:rsidR="00797104" w:rsidRPr="00391BC7">
        <w:rPr>
          <w:rFonts w:ascii="SILDoulos IPA93" w:hAnsi="SILDoulos IPA93"/>
        </w:rPr>
        <w:t></w:t>
      </w:r>
      <w:r w:rsidR="00797104" w:rsidRPr="00391BC7">
        <w:rPr>
          <w:rFonts w:ascii="SILDoulos IPA93" w:hAnsi="SILDoulos IPA93"/>
        </w:rPr>
        <w:t></w:t>
      </w:r>
      <w:r w:rsidR="00797104" w:rsidRPr="00391BC7">
        <w:rPr>
          <w:rFonts w:ascii="SILDoulos IPA93" w:hAnsi="SILDoulos IPA93"/>
        </w:rPr>
        <w:t></w:t>
      </w:r>
      <w:r w:rsidR="00797104" w:rsidRPr="00391BC7">
        <w:rPr>
          <w:rFonts w:ascii="SILDoulos IPA93" w:hAnsi="SILDoulos IPA93"/>
        </w:rPr>
        <w:t></w:t>
      </w:r>
      <w:r w:rsidR="005024D4">
        <w:t>] ‘peloude’</w:t>
      </w:r>
      <w:r w:rsidR="00797104" w:rsidRPr="00391BC7">
        <w:t xml:space="preserve">). In each trial </w:t>
      </w:r>
      <w:r w:rsidR="001F7569" w:rsidRPr="00391BC7">
        <w:t xml:space="preserve">a fixation cross was </w:t>
      </w:r>
      <w:r w:rsidR="004702CE" w:rsidRPr="00391BC7">
        <w:t>first presented in the centre of</w:t>
      </w:r>
      <w:r w:rsidR="001F7569" w:rsidRPr="00391BC7">
        <w:t xml:space="preserve"> the screen for 300 ms</w:t>
      </w:r>
      <w:r w:rsidR="00797104" w:rsidRPr="00391BC7">
        <w:t xml:space="preserve">, followed by one stimulus presented auditorily via headphones. </w:t>
      </w:r>
      <w:r w:rsidRPr="00391BC7">
        <w:t>Participants were instructed to press the button labelled “old” if the sequence they heard</w:t>
      </w:r>
      <w:r w:rsidR="002006A1" w:rsidRPr="00391BC7">
        <w:t xml:space="preserve"> </w:t>
      </w:r>
      <w:r w:rsidRPr="00391BC7">
        <w:t xml:space="preserve">was part of the novel </w:t>
      </w:r>
      <w:r w:rsidR="00876DB9" w:rsidRPr="00391BC7">
        <w:t xml:space="preserve">words learned in the experiment, </w:t>
      </w:r>
      <w:r w:rsidRPr="00391BC7">
        <w:t xml:space="preserve">and the button labelled “new “ if it was not. </w:t>
      </w:r>
      <w:r w:rsidR="00797104" w:rsidRPr="00391BC7">
        <w:t xml:space="preserve">Each </w:t>
      </w:r>
      <w:r w:rsidR="001F7569" w:rsidRPr="00391BC7">
        <w:t xml:space="preserve">trial </w:t>
      </w:r>
      <w:r w:rsidR="00797104" w:rsidRPr="00391BC7">
        <w:t xml:space="preserve">terminated </w:t>
      </w:r>
      <w:r w:rsidR="001F7569" w:rsidRPr="00391BC7">
        <w:t>after 3000 ms or as soon as a response was given. There was a 1000</w:t>
      </w:r>
      <w:r w:rsidR="004702CE" w:rsidRPr="00391BC7">
        <w:t xml:space="preserve"> </w:t>
      </w:r>
      <w:r w:rsidR="001F7569" w:rsidRPr="00391BC7">
        <w:t xml:space="preserve">ms blank screen interval between trials. </w:t>
      </w:r>
      <w:r w:rsidRPr="00391BC7">
        <w:t xml:space="preserve">In order to maximise the </w:t>
      </w:r>
      <w:r w:rsidR="00797104" w:rsidRPr="00391BC7">
        <w:t xml:space="preserve">time </w:t>
      </w:r>
      <w:r w:rsidRPr="00391BC7">
        <w:t>between the four stimuli correspond</w:t>
      </w:r>
      <w:r w:rsidR="00DE01EE" w:rsidRPr="00391BC7">
        <w:t>ing to a given novel word</w:t>
      </w:r>
      <w:r w:rsidRPr="00391BC7">
        <w:t>, the stimuli were separated into four lists, with an equal number of each stimulus type in each list, and with the four stimuli corresponding to one novel word in different lists. There were four versions of this test, with each list presented once in positions 1 to 4.</w:t>
      </w:r>
      <w:r w:rsidR="001F7569" w:rsidRPr="00391BC7">
        <w:t xml:space="preserve"> The stimuli were </w:t>
      </w:r>
      <w:r w:rsidR="00EF4975" w:rsidRPr="00391BC7">
        <w:t>randomise</w:t>
      </w:r>
      <w:r w:rsidR="001F7569" w:rsidRPr="00391BC7">
        <w:t>d within each list.</w:t>
      </w:r>
    </w:p>
    <w:p w:rsidR="00E578A2" w:rsidRPr="00391BC7" w:rsidRDefault="00E1631A" w:rsidP="00C73448">
      <w:pPr>
        <w:tabs>
          <w:tab w:val="left" w:pos="360"/>
        </w:tabs>
        <w:spacing w:after="120" w:line="360" w:lineRule="auto"/>
      </w:pPr>
      <w:r w:rsidRPr="00391BC7">
        <w:t xml:space="preserve">In the </w:t>
      </w:r>
      <w:r w:rsidRPr="00391BC7">
        <w:rPr>
          <w:i/>
        </w:rPr>
        <w:t>Recall spelling</w:t>
      </w:r>
      <w:r w:rsidRPr="00391BC7">
        <w:t xml:space="preserve"> task </w:t>
      </w:r>
      <w:r w:rsidR="00E578A2" w:rsidRPr="00391BC7">
        <w:t xml:space="preserve">participants </w:t>
      </w:r>
      <w:r w:rsidR="009D3BE3" w:rsidRPr="00391BC7">
        <w:t xml:space="preserve">heard each </w:t>
      </w:r>
      <w:r w:rsidRPr="00391BC7">
        <w:t xml:space="preserve">novel word </w:t>
      </w:r>
      <w:r w:rsidR="009D3BE3" w:rsidRPr="00391BC7">
        <w:t xml:space="preserve">(i.e., </w:t>
      </w:r>
      <w:r w:rsidR="00AF668E" w:rsidRPr="00391BC7">
        <w:t>reduced</w:t>
      </w:r>
      <w:r w:rsidR="009D3BE3" w:rsidRPr="00391BC7">
        <w:t xml:space="preserve"> variant) twice and were </w:t>
      </w:r>
      <w:r w:rsidR="00E578A2" w:rsidRPr="00391BC7">
        <w:t>asked to write down the spelling the</w:t>
      </w:r>
      <w:r w:rsidR="009D3BE3" w:rsidRPr="00391BC7">
        <w:t xml:space="preserve">y had </w:t>
      </w:r>
      <w:r w:rsidR="00445CEE" w:rsidRPr="00391BC7">
        <w:t>encounter</w:t>
      </w:r>
      <w:r w:rsidR="009D3BE3" w:rsidRPr="00391BC7">
        <w:t>ed the previous day for this item</w:t>
      </w:r>
      <w:r w:rsidR="00AB7E1E" w:rsidRPr="00391BC7">
        <w:t xml:space="preserve"> on a piece of paper</w:t>
      </w:r>
      <w:r w:rsidR="009D3BE3" w:rsidRPr="00391BC7">
        <w:t>.</w:t>
      </w:r>
      <w:r w:rsidR="00AB7E1E" w:rsidRPr="00391BC7">
        <w:t xml:space="preserve"> The task was self-paced and participants pressed the </w:t>
      </w:r>
      <w:r w:rsidR="00C40FAE" w:rsidRPr="00391BC7">
        <w:t>‘</w:t>
      </w:r>
      <w:r w:rsidR="00AB7E1E" w:rsidRPr="00391BC7">
        <w:t>p</w:t>
      </w:r>
      <w:r w:rsidR="00C40FAE" w:rsidRPr="00391BC7">
        <w:t>’</w:t>
      </w:r>
      <w:r w:rsidR="00AB7E1E" w:rsidRPr="00391BC7">
        <w:t xml:space="preserve"> key to start a new trial.</w:t>
      </w:r>
    </w:p>
    <w:p w:rsidR="00CF065C" w:rsidRPr="00391BC7" w:rsidRDefault="00CF065C" w:rsidP="00C73448">
      <w:pPr>
        <w:spacing w:after="120" w:line="360" w:lineRule="auto"/>
        <w:rPr>
          <w:b/>
        </w:rPr>
      </w:pPr>
      <w:r w:rsidRPr="00391BC7">
        <w:rPr>
          <w:b/>
        </w:rPr>
        <w:t>Analyses</w:t>
      </w:r>
    </w:p>
    <w:p w:rsidR="00952CC4" w:rsidRPr="00391BC7" w:rsidRDefault="00EC421C" w:rsidP="00C73448">
      <w:pPr>
        <w:spacing w:after="120" w:line="360" w:lineRule="auto"/>
      </w:pPr>
      <w:r w:rsidRPr="00391BC7">
        <w:t xml:space="preserve">We analyzed participants’ responses and </w:t>
      </w:r>
      <w:r w:rsidR="001578A4" w:rsidRPr="00391BC7">
        <w:t>response</w:t>
      </w:r>
      <w:r w:rsidRPr="00391BC7">
        <w:t xml:space="preserve"> times in the picture naming and recognition tasks by means of mixed effects regression models (e.g., Baayen, Davidson</w:t>
      </w:r>
      <w:r w:rsidR="00897295" w:rsidRPr="00391BC7">
        <w:t>,</w:t>
      </w:r>
      <w:r w:rsidRPr="00391BC7">
        <w:t xml:space="preserve"> &amp; Bates, 2008; Goldstein, 1987) using the statistical software R (R Development Core Team, 2007) and the package lme4 (Bates &amp; Sa</w:t>
      </w:r>
      <w:r w:rsidR="00257E65" w:rsidRPr="00391BC7">
        <w:t>r</w:t>
      </w:r>
      <w:r w:rsidRPr="00391BC7">
        <w:t>kar, 2007). Participant and item were entered as random terms</w:t>
      </w:r>
      <w:r w:rsidR="00F95F64" w:rsidRPr="00391BC7">
        <w:t>. In all the statistical models, only the predictors showing an effect or involved in a signif</w:t>
      </w:r>
      <w:r w:rsidR="00BA1EE7">
        <w:t>icant interaction were retained.</w:t>
      </w:r>
      <w:r w:rsidR="00CF1F67">
        <w:t xml:space="preserve"> </w:t>
      </w:r>
      <w:r w:rsidR="00F95F64" w:rsidRPr="00391BC7">
        <w:lastRenderedPageBreak/>
        <w:t xml:space="preserve">Bonferroni corrections were applied when examining pairwise comparisons between levels of </w:t>
      </w:r>
      <w:r w:rsidR="004E75A5">
        <w:t xml:space="preserve">a given </w:t>
      </w:r>
      <w:r w:rsidR="00F95F64" w:rsidRPr="00391BC7">
        <w:t>predictor.</w:t>
      </w:r>
      <w:r w:rsidR="00CF1F67">
        <w:t xml:space="preserve"> </w:t>
      </w:r>
      <w:r w:rsidR="00E40911">
        <w:t>A</w:t>
      </w:r>
      <w:r w:rsidR="001464C3" w:rsidRPr="00391BC7">
        <w:t xml:space="preserve">dditional analyses were conducted </w:t>
      </w:r>
      <w:r w:rsidR="00BF7488" w:rsidRPr="00391BC7">
        <w:t xml:space="preserve">in order </w:t>
      </w:r>
      <w:r w:rsidR="001464C3" w:rsidRPr="00391BC7">
        <w:t xml:space="preserve">to </w:t>
      </w:r>
      <w:r w:rsidR="00BF7488" w:rsidRPr="00391BC7">
        <w:t>provide further support</w:t>
      </w:r>
      <w:r w:rsidR="003F643A" w:rsidRPr="00391BC7">
        <w:t xml:space="preserve"> for</w:t>
      </w:r>
      <w:r w:rsidR="00BF7488" w:rsidRPr="00391BC7">
        <w:t xml:space="preserve"> our main findings.</w:t>
      </w:r>
      <w:r w:rsidR="001464C3" w:rsidRPr="00391BC7">
        <w:t xml:space="preserve"> </w:t>
      </w:r>
      <w:r w:rsidR="00BF7488" w:rsidRPr="00391BC7">
        <w:t>For continuous dependent variables we report</w:t>
      </w:r>
      <w:r w:rsidR="001464C3" w:rsidRPr="00391BC7">
        <w:t xml:space="preserve"> F1/F2 analyses</w:t>
      </w:r>
      <w:r w:rsidR="00BF7488" w:rsidRPr="00391BC7">
        <w:t>, whereas for proportional data we ran secondary analyses including</w:t>
      </w:r>
      <w:r w:rsidR="001464C3" w:rsidRPr="00391BC7">
        <w:t xml:space="preserve"> random slopes </w:t>
      </w:r>
      <w:r w:rsidR="00BF7488" w:rsidRPr="00391BC7">
        <w:t xml:space="preserve">that </w:t>
      </w:r>
      <w:r w:rsidR="001464C3" w:rsidRPr="00391BC7">
        <w:t>allow</w:t>
      </w:r>
      <w:r w:rsidR="00BF7488" w:rsidRPr="00391BC7">
        <w:t>ed</w:t>
      </w:r>
      <w:r w:rsidR="001464C3" w:rsidRPr="00391BC7">
        <w:t xml:space="preserve"> </w:t>
      </w:r>
      <w:r w:rsidR="00952CC4" w:rsidRPr="00391BC7">
        <w:t xml:space="preserve">for </w:t>
      </w:r>
      <w:r w:rsidR="001464C3" w:rsidRPr="00391BC7">
        <w:t>participants to vary in the</w:t>
      </w:r>
      <w:r w:rsidR="00D77075" w:rsidRPr="00391BC7">
        <w:t>ir sensitivity to the predictors.</w:t>
      </w:r>
    </w:p>
    <w:p w:rsidR="00C103D4" w:rsidRPr="00391BC7" w:rsidRDefault="00E717D8" w:rsidP="00C73448">
      <w:pPr>
        <w:spacing w:after="120" w:line="360" w:lineRule="auto"/>
      </w:pPr>
      <w:r w:rsidRPr="00391BC7">
        <w:rPr>
          <w:b/>
        </w:rPr>
        <w:t>Results</w:t>
      </w:r>
    </w:p>
    <w:p w:rsidR="00DD1249" w:rsidRPr="00391BC7" w:rsidRDefault="00DD1249" w:rsidP="00C73448">
      <w:pPr>
        <w:spacing w:after="120" w:line="360" w:lineRule="auto"/>
        <w:rPr>
          <w:b/>
          <w:i/>
        </w:rPr>
      </w:pPr>
      <w:r w:rsidRPr="00391BC7">
        <w:rPr>
          <w:b/>
          <w:i/>
        </w:rPr>
        <w:t>Learning phases</w:t>
      </w:r>
    </w:p>
    <w:p w:rsidR="004F6AA4" w:rsidRPr="00391BC7" w:rsidRDefault="00586AD0" w:rsidP="00C73448">
      <w:pPr>
        <w:tabs>
          <w:tab w:val="left" w:pos="360"/>
        </w:tabs>
        <w:spacing w:after="120" w:line="360" w:lineRule="auto"/>
      </w:pPr>
      <w:r w:rsidRPr="00391BC7">
        <w:t xml:space="preserve">Before conducting </w:t>
      </w:r>
      <w:r w:rsidR="003D21BE" w:rsidRPr="00391BC7">
        <w:t xml:space="preserve">the </w:t>
      </w:r>
      <w:r w:rsidR="00C73448" w:rsidRPr="00391BC7">
        <w:t>analyses</w:t>
      </w:r>
      <w:r w:rsidR="00DA28C4" w:rsidRPr="00391BC7">
        <w:t xml:space="preserve"> </w:t>
      </w:r>
      <w:r w:rsidR="003D21BE" w:rsidRPr="00391BC7">
        <w:t xml:space="preserve">related to our research questions, </w:t>
      </w:r>
      <w:r w:rsidRPr="00391BC7">
        <w:t xml:space="preserve">we </w:t>
      </w:r>
      <w:r w:rsidR="00DA28C4" w:rsidRPr="00391BC7">
        <w:t xml:space="preserve">examined </w:t>
      </w:r>
      <w:r w:rsidR="005024D4">
        <w:t xml:space="preserve">whether there was </w:t>
      </w:r>
      <w:r w:rsidR="001578A4" w:rsidRPr="00391BC7">
        <w:t>adequate</w:t>
      </w:r>
      <w:r w:rsidR="003D21BE" w:rsidRPr="00391BC7">
        <w:t xml:space="preserve"> </w:t>
      </w:r>
      <w:r w:rsidR="001578A4" w:rsidRPr="00391BC7">
        <w:t>encoding of</w:t>
      </w:r>
      <w:r w:rsidR="00D05B17" w:rsidRPr="00391BC7">
        <w:t xml:space="preserve"> </w:t>
      </w:r>
      <w:r w:rsidR="003D21BE" w:rsidRPr="00391BC7">
        <w:t xml:space="preserve">the spoken forms and </w:t>
      </w:r>
      <w:r w:rsidR="00D05B17" w:rsidRPr="00391BC7">
        <w:t xml:space="preserve">their associations with </w:t>
      </w:r>
      <w:r w:rsidR="003D21BE" w:rsidRPr="00391BC7">
        <w:t xml:space="preserve">the pictures </w:t>
      </w:r>
      <w:r w:rsidR="001578A4" w:rsidRPr="00391BC7">
        <w:t>in the learning phase</w:t>
      </w:r>
      <w:r w:rsidR="003D21BE" w:rsidRPr="00391BC7">
        <w:t>.</w:t>
      </w:r>
      <w:r w:rsidR="00395197" w:rsidRPr="00391BC7">
        <w:t xml:space="preserve"> </w:t>
      </w:r>
      <w:r w:rsidR="00C73448" w:rsidRPr="00391BC7">
        <w:t>In order to do so, we</w:t>
      </w:r>
      <w:r w:rsidR="00DD1249" w:rsidRPr="00391BC7">
        <w:t xml:space="preserve"> </w:t>
      </w:r>
      <w:r w:rsidR="00F4011A" w:rsidRPr="00391BC7">
        <w:t>compare</w:t>
      </w:r>
      <w:r w:rsidR="00DA28C4" w:rsidRPr="00391BC7">
        <w:t>d</w:t>
      </w:r>
      <w:r w:rsidR="00F4011A" w:rsidRPr="00391BC7">
        <w:t xml:space="preserve"> participants’ performance over the four </w:t>
      </w:r>
      <w:r w:rsidR="004F6AA4" w:rsidRPr="00391BC7">
        <w:t>days</w:t>
      </w:r>
      <w:r w:rsidR="00897295" w:rsidRPr="00391BC7">
        <w:t>, on</w:t>
      </w:r>
      <w:r w:rsidR="00DA28C4" w:rsidRPr="00391BC7">
        <w:t xml:space="preserve"> </w:t>
      </w:r>
      <w:r w:rsidR="004F6AA4" w:rsidRPr="00391BC7">
        <w:t xml:space="preserve">trials </w:t>
      </w:r>
      <w:r w:rsidR="003B7D67" w:rsidRPr="00391BC7">
        <w:t xml:space="preserve">where they had to </w:t>
      </w:r>
      <w:r w:rsidR="001B4660" w:rsidRPr="00391BC7">
        <w:t>select</w:t>
      </w:r>
      <w:r w:rsidR="003B7D67" w:rsidRPr="00391BC7">
        <w:t xml:space="preserve"> the target picture among</w:t>
      </w:r>
      <w:r w:rsidR="00F4011A" w:rsidRPr="00391BC7">
        <w:t xml:space="preserve"> two to four pictures. </w:t>
      </w:r>
      <w:fldSimple w:instr=" REF _Ref302032449 \h  \* MERGEFORMAT ">
        <w:r w:rsidR="0050491D" w:rsidRPr="00391BC7">
          <w:t xml:space="preserve">Table </w:t>
        </w:r>
        <w:r w:rsidR="0050491D">
          <w:t>1</w:t>
        </w:r>
      </w:fldSimple>
      <w:r w:rsidR="0063476D" w:rsidRPr="00391BC7">
        <w:t xml:space="preserve"> </w:t>
      </w:r>
      <w:r w:rsidR="001578A4" w:rsidRPr="00391BC7">
        <w:t>summarises performance on</w:t>
      </w:r>
      <w:r w:rsidR="009C1CA7" w:rsidRPr="00391BC7">
        <w:t xml:space="preserve"> </w:t>
      </w:r>
      <w:r w:rsidR="004C2853" w:rsidRPr="00391BC7">
        <w:t>each day.</w:t>
      </w:r>
    </w:p>
    <w:p w:rsidR="00D20EB1" w:rsidRPr="00391BC7" w:rsidRDefault="00D20EB1" w:rsidP="00C73448">
      <w:pPr>
        <w:tabs>
          <w:tab w:val="left" w:pos="360"/>
        </w:tabs>
        <w:spacing w:after="120" w:line="360" w:lineRule="auto"/>
      </w:pPr>
    </w:p>
    <w:p w:rsidR="002426E6" w:rsidRPr="00391BC7" w:rsidRDefault="0063476D" w:rsidP="0063476D">
      <w:pPr>
        <w:pStyle w:val="Lgende"/>
        <w:rPr>
          <w:sz w:val="22"/>
          <w:szCs w:val="22"/>
        </w:rPr>
      </w:pPr>
      <w:bookmarkStart w:id="3" w:name="_Ref302032449"/>
      <w:r w:rsidRPr="00391BC7">
        <w:rPr>
          <w:sz w:val="22"/>
          <w:szCs w:val="22"/>
        </w:rPr>
        <w:t xml:space="preserve">Table </w:t>
      </w:r>
      <w:r w:rsidR="00A20372" w:rsidRPr="00391BC7">
        <w:rPr>
          <w:sz w:val="22"/>
          <w:szCs w:val="22"/>
        </w:rPr>
        <w:fldChar w:fldCharType="begin"/>
      </w:r>
      <w:r w:rsidR="00E12A7A" w:rsidRPr="00391BC7">
        <w:rPr>
          <w:sz w:val="22"/>
          <w:szCs w:val="22"/>
        </w:rPr>
        <w:instrText xml:space="preserve"> SEQ Table \* ARABIC </w:instrText>
      </w:r>
      <w:r w:rsidR="00A20372" w:rsidRPr="00391BC7">
        <w:rPr>
          <w:sz w:val="22"/>
          <w:szCs w:val="22"/>
        </w:rPr>
        <w:fldChar w:fldCharType="separate"/>
      </w:r>
      <w:r w:rsidR="0050491D">
        <w:rPr>
          <w:noProof/>
          <w:sz w:val="22"/>
          <w:szCs w:val="22"/>
        </w:rPr>
        <w:t>1</w:t>
      </w:r>
      <w:r w:rsidR="00A20372" w:rsidRPr="00391BC7">
        <w:rPr>
          <w:noProof/>
          <w:sz w:val="22"/>
          <w:szCs w:val="22"/>
        </w:rPr>
        <w:fldChar w:fldCharType="end"/>
      </w:r>
      <w:bookmarkEnd w:id="3"/>
      <w:r w:rsidR="00DB0667" w:rsidRPr="00391BC7">
        <w:rPr>
          <w:sz w:val="22"/>
          <w:szCs w:val="22"/>
        </w:rPr>
        <w:t>.</w:t>
      </w:r>
      <w:r w:rsidR="002426E6" w:rsidRPr="00391BC7">
        <w:rPr>
          <w:sz w:val="22"/>
          <w:szCs w:val="22"/>
        </w:rPr>
        <w:t xml:space="preserve"> </w:t>
      </w:r>
      <w:r w:rsidR="001578A4" w:rsidRPr="00391BC7">
        <w:rPr>
          <w:sz w:val="22"/>
          <w:szCs w:val="22"/>
        </w:rPr>
        <w:t>E</w:t>
      </w:r>
      <w:r w:rsidR="002426E6" w:rsidRPr="00391BC7">
        <w:rPr>
          <w:sz w:val="22"/>
          <w:szCs w:val="22"/>
        </w:rPr>
        <w:t>rror</w:t>
      </w:r>
      <w:r w:rsidR="001578A4" w:rsidRPr="00391BC7">
        <w:rPr>
          <w:sz w:val="22"/>
          <w:szCs w:val="22"/>
        </w:rPr>
        <w:t xml:space="preserve"> rate</w:t>
      </w:r>
      <w:r w:rsidR="002426E6" w:rsidRPr="00391BC7">
        <w:rPr>
          <w:sz w:val="22"/>
          <w:szCs w:val="22"/>
        </w:rPr>
        <w:t>, number of trials necessary to reach the end of the 4 picture learning phase</w:t>
      </w:r>
      <w:r w:rsidR="00CC47B5" w:rsidRPr="00391BC7">
        <w:rPr>
          <w:sz w:val="22"/>
          <w:szCs w:val="22"/>
        </w:rPr>
        <w:t>,</w:t>
      </w:r>
      <w:r w:rsidR="002426E6" w:rsidRPr="00391BC7">
        <w:rPr>
          <w:sz w:val="22"/>
          <w:szCs w:val="22"/>
        </w:rPr>
        <w:t xml:space="preserve"> and </w:t>
      </w:r>
      <w:r w:rsidR="001578A4" w:rsidRPr="00391BC7">
        <w:rPr>
          <w:sz w:val="22"/>
          <w:szCs w:val="22"/>
        </w:rPr>
        <w:t xml:space="preserve">mean response </w:t>
      </w:r>
      <w:r w:rsidR="002426E6" w:rsidRPr="00391BC7">
        <w:rPr>
          <w:sz w:val="22"/>
          <w:szCs w:val="22"/>
        </w:rPr>
        <w:t>times to correct responses</w:t>
      </w:r>
      <w:r w:rsidR="00CC47B5" w:rsidRPr="00391BC7">
        <w:rPr>
          <w:sz w:val="22"/>
          <w:szCs w:val="22"/>
        </w:rPr>
        <w:t>,</w:t>
      </w:r>
      <w:r w:rsidR="002426E6" w:rsidRPr="00391BC7">
        <w:rPr>
          <w:sz w:val="22"/>
          <w:szCs w:val="22"/>
        </w:rPr>
        <w:t xml:space="preserve"> as a function of day of training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5"/>
        <w:gridCol w:w="1169"/>
        <w:gridCol w:w="1168"/>
        <w:gridCol w:w="1168"/>
        <w:gridCol w:w="1168"/>
      </w:tblGrid>
      <w:tr w:rsidR="0071337E" w:rsidRPr="00391BC7" w:rsidTr="00C96C82">
        <w:trPr>
          <w:jc w:val="center"/>
        </w:trPr>
        <w:tc>
          <w:tcPr>
            <w:tcW w:w="0" w:type="auto"/>
          </w:tcPr>
          <w:p w:rsidR="0071337E" w:rsidRPr="00391BC7" w:rsidRDefault="0071337E" w:rsidP="00C96C82">
            <w:pPr>
              <w:tabs>
                <w:tab w:val="left" w:pos="360"/>
              </w:tabs>
              <w:spacing w:after="120" w:line="360" w:lineRule="auto"/>
            </w:pPr>
          </w:p>
        </w:tc>
        <w:tc>
          <w:tcPr>
            <w:tcW w:w="0" w:type="auto"/>
          </w:tcPr>
          <w:p w:rsidR="0071337E" w:rsidRPr="00391BC7" w:rsidRDefault="0071337E" w:rsidP="00C96C82">
            <w:pPr>
              <w:tabs>
                <w:tab w:val="left" w:pos="360"/>
              </w:tabs>
              <w:spacing w:after="120" w:line="360" w:lineRule="auto"/>
              <w:jc w:val="center"/>
              <w:rPr>
                <w:b/>
              </w:rPr>
            </w:pPr>
            <w:r w:rsidRPr="00391BC7">
              <w:rPr>
                <w:b/>
              </w:rPr>
              <w:t>D</w:t>
            </w:r>
            <w:r w:rsidR="00395197" w:rsidRPr="00391BC7">
              <w:rPr>
                <w:b/>
              </w:rPr>
              <w:t>ay 1</w:t>
            </w:r>
          </w:p>
        </w:tc>
        <w:tc>
          <w:tcPr>
            <w:tcW w:w="0" w:type="auto"/>
          </w:tcPr>
          <w:p w:rsidR="0071337E" w:rsidRPr="00391BC7" w:rsidRDefault="0071337E" w:rsidP="00C96C82">
            <w:pPr>
              <w:tabs>
                <w:tab w:val="left" w:pos="360"/>
              </w:tabs>
              <w:spacing w:after="120" w:line="360" w:lineRule="auto"/>
              <w:jc w:val="center"/>
              <w:rPr>
                <w:b/>
              </w:rPr>
            </w:pPr>
            <w:r w:rsidRPr="00391BC7">
              <w:rPr>
                <w:b/>
              </w:rPr>
              <w:t>D</w:t>
            </w:r>
            <w:r w:rsidR="00395197" w:rsidRPr="00391BC7">
              <w:rPr>
                <w:b/>
              </w:rPr>
              <w:t xml:space="preserve">ay </w:t>
            </w:r>
            <w:r w:rsidRPr="00391BC7">
              <w:rPr>
                <w:b/>
              </w:rPr>
              <w:t>2</w:t>
            </w:r>
          </w:p>
        </w:tc>
        <w:tc>
          <w:tcPr>
            <w:tcW w:w="0" w:type="auto"/>
          </w:tcPr>
          <w:p w:rsidR="0071337E" w:rsidRPr="00391BC7" w:rsidRDefault="0071337E" w:rsidP="00C96C82">
            <w:pPr>
              <w:tabs>
                <w:tab w:val="left" w:pos="360"/>
              </w:tabs>
              <w:spacing w:after="120" w:line="360" w:lineRule="auto"/>
              <w:jc w:val="center"/>
              <w:rPr>
                <w:b/>
              </w:rPr>
            </w:pPr>
            <w:r w:rsidRPr="00391BC7">
              <w:rPr>
                <w:b/>
              </w:rPr>
              <w:t>D</w:t>
            </w:r>
            <w:r w:rsidR="00395197" w:rsidRPr="00391BC7">
              <w:rPr>
                <w:b/>
              </w:rPr>
              <w:t xml:space="preserve">ay </w:t>
            </w:r>
            <w:r w:rsidRPr="00391BC7">
              <w:rPr>
                <w:b/>
              </w:rPr>
              <w:t>3</w:t>
            </w:r>
          </w:p>
        </w:tc>
        <w:tc>
          <w:tcPr>
            <w:tcW w:w="0" w:type="auto"/>
          </w:tcPr>
          <w:p w:rsidR="0071337E" w:rsidRPr="00391BC7" w:rsidRDefault="0071337E" w:rsidP="00C96C82">
            <w:pPr>
              <w:tabs>
                <w:tab w:val="left" w:pos="360"/>
              </w:tabs>
              <w:spacing w:after="120" w:line="360" w:lineRule="auto"/>
              <w:jc w:val="center"/>
              <w:rPr>
                <w:b/>
              </w:rPr>
            </w:pPr>
            <w:r w:rsidRPr="00391BC7">
              <w:rPr>
                <w:b/>
              </w:rPr>
              <w:t>D</w:t>
            </w:r>
            <w:r w:rsidR="00395197" w:rsidRPr="00391BC7">
              <w:rPr>
                <w:b/>
              </w:rPr>
              <w:t xml:space="preserve">ay </w:t>
            </w:r>
            <w:r w:rsidRPr="00391BC7">
              <w:rPr>
                <w:b/>
              </w:rPr>
              <w:t>4</w:t>
            </w:r>
          </w:p>
        </w:tc>
      </w:tr>
      <w:tr w:rsidR="0071337E" w:rsidRPr="00391BC7" w:rsidTr="00C96C82">
        <w:trPr>
          <w:jc w:val="center"/>
        </w:trPr>
        <w:tc>
          <w:tcPr>
            <w:tcW w:w="0" w:type="auto"/>
          </w:tcPr>
          <w:p w:rsidR="0071337E" w:rsidRPr="00391BC7" w:rsidRDefault="009D511D" w:rsidP="001578A4">
            <w:pPr>
              <w:tabs>
                <w:tab w:val="left" w:pos="360"/>
              </w:tabs>
              <w:spacing w:after="120" w:line="360" w:lineRule="auto"/>
              <w:rPr>
                <w:b/>
              </w:rPr>
            </w:pPr>
            <w:r w:rsidRPr="00391BC7">
              <w:rPr>
                <w:b/>
              </w:rPr>
              <w:t>E</w:t>
            </w:r>
            <w:r w:rsidR="00741A99" w:rsidRPr="00391BC7">
              <w:rPr>
                <w:b/>
              </w:rPr>
              <w:t xml:space="preserve">rror </w:t>
            </w:r>
            <w:r w:rsidR="001578A4" w:rsidRPr="00391BC7">
              <w:rPr>
                <w:b/>
              </w:rPr>
              <w:t>rate</w:t>
            </w:r>
          </w:p>
        </w:tc>
        <w:tc>
          <w:tcPr>
            <w:tcW w:w="0" w:type="auto"/>
          </w:tcPr>
          <w:p w:rsidR="0071337E" w:rsidRPr="00391BC7" w:rsidRDefault="0071337E" w:rsidP="00C96C82">
            <w:pPr>
              <w:tabs>
                <w:tab w:val="left" w:pos="360"/>
              </w:tabs>
              <w:spacing w:after="120" w:line="360" w:lineRule="auto"/>
              <w:jc w:val="center"/>
            </w:pPr>
            <w:r w:rsidRPr="00391BC7">
              <w:t>9</w:t>
            </w:r>
            <w:r w:rsidR="001578A4" w:rsidRPr="00391BC7">
              <w:t>%</w:t>
            </w:r>
          </w:p>
        </w:tc>
        <w:tc>
          <w:tcPr>
            <w:tcW w:w="0" w:type="auto"/>
          </w:tcPr>
          <w:p w:rsidR="0071337E" w:rsidRPr="00391BC7" w:rsidRDefault="0071337E" w:rsidP="00C96C82">
            <w:pPr>
              <w:tabs>
                <w:tab w:val="left" w:pos="360"/>
              </w:tabs>
              <w:spacing w:after="120" w:line="360" w:lineRule="auto"/>
              <w:jc w:val="center"/>
            </w:pPr>
            <w:r w:rsidRPr="00391BC7">
              <w:t>3</w:t>
            </w:r>
            <w:r w:rsidR="001578A4" w:rsidRPr="00391BC7">
              <w:t>%</w:t>
            </w:r>
          </w:p>
        </w:tc>
        <w:tc>
          <w:tcPr>
            <w:tcW w:w="0" w:type="auto"/>
          </w:tcPr>
          <w:p w:rsidR="0071337E" w:rsidRPr="00391BC7" w:rsidRDefault="0071337E" w:rsidP="00C96C82">
            <w:pPr>
              <w:tabs>
                <w:tab w:val="left" w:pos="360"/>
              </w:tabs>
              <w:spacing w:after="120" w:line="360" w:lineRule="auto"/>
              <w:jc w:val="center"/>
            </w:pPr>
            <w:r w:rsidRPr="00391BC7">
              <w:t>0.3</w:t>
            </w:r>
            <w:r w:rsidR="001578A4" w:rsidRPr="00391BC7">
              <w:t>%</w:t>
            </w:r>
          </w:p>
        </w:tc>
        <w:tc>
          <w:tcPr>
            <w:tcW w:w="0" w:type="auto"/>
          </w:tcPr>
          <w:p w:rsidR="0071337E" w:rsidRPr="00391BC7" w:rsidRDefault="0071337E" w:rsidP="00C96C82">
            <w:pPr>
              <w:tabs>
                <w:tab w:val="left" w:pos="360"/>
              </w:tabs>
              <w:spacing w:after="120" w:line="360" w:lineRule="auto"/>
              <w:jc w:val="center"/>
            </w:pPr>
            <w:r w:rsidRPr="00391BC7">
              <w:t>0.6</w:t>
            </w:r>
            <w:r w:rsidR="001578A4" w:rsidRPr="00391BC7">
              <w:t>%</w:t>
            </w:r>
          </w:p>
        </w:tc>
      </w:tr>
      <w:tr w:rsidR="0071337E" w:rsidRPr="00391BC7" w:rsidTr="00C96C82">
        <w:trPr>
          <w:jc w:val="center"/>
        </w:trPr>
        <w:tc>
          <w:tcPr>
            <w:tcW w:w="0" w:type="auto"/>
          </w:tcPr>
          <w:p w:rsidR="0071337E" w:rsidRPr="00391BC7" w:rsidRDefault="00897295" w:rsidP="00C96C82">
            <w:pPr>
              <w:tabs>
                <w:tab w:val="left" w:pos="360"/>
              </w:tabs>
              <w:spacing w:after="120" w:line="360" w:lineRule="auto"/>
              <w:rPr>
                <w:b/>
              </w:rPr>
            </w:pPr>
            <w:r w:rsidRPr="00391BC7">
              <w:rPr>
                <w:b/>
              </w:rPr>
              <w:t>Number of trials</w:t>
            </w:r>
          </w:p>
        </w:tc>
        <w:tc>
          <w:tcPr>
            <w:tcW w:w="0" w:type="auto"/>
          </w:tcPr>
          <w:p w:rsidR="0071337E" w:rsidRPr="00391BC7" w:rsidRDefault="0071337E" w:rsidP="00C96C82">
            <w:pPr>
              <w:tabs>
                <w:tab w:val="left" w:pos="360"/>
              </w:tabs>
              <w:spacing w:after="120" w:line="360" w:lineRule="auto"/>
              <w:jc w:val="center"/>
            </w:pPr>
            <w:r w:rsidRPr="00391BC7">
              <w:t>2625</w:t>
            </w:r>
          </w:p>
        </w:tc>
        <w:tc>
          <w:tcPr>
            <w:tcW w:w="0" w:type="auto"/>
          </w:tcPr>
          <w:p w:rsidR="0071337E" w:rsidRPr="00391BC7" w:rsidRDefault="0071337E" w:rsidP="00C96C82">
            <w:pPr>
              <w:tabs>
                <w:tab w:val="left" w:pos="360"/>
              </w:tabs>
              <w:spacing w:after="120" w:line="360" w:lineRule="auto"/>
              <w:jc w:val="center"/>
            </w:pPr>
            <w:r w:rsidRPr="00391BC7">
              <w:t>1559</w:t>
            </w:r>
          </w:p>
        </w:tc>
        <w:tc>
          <w:tcPr>
            <w:tcW w:w="0" w:type="auto"/>
          </w:tcPr>
          <w:p w:rsidR="0071337E" w:rsidRPr="00391BC7" w:rsidRDefault="0071337E" w:rsidP="00C96C82">
            <w:pPr>
              <w:tabs>
                <w:tab w:val="left" w:pos="360"/>
              </w:tabs>
              <w:spacing w:after="120" w:line="360" w:lineRule="auto"/>
              <w:jc w:val="center"/>
            </w:pPr>
            <w:r w:rsidRPr="00391BC7">
              <w:t>1404</w:t>
            </w:r>
          </w:p>
        </w:tc>
        <w:tc>
          <w:tcPr>
            <w:tcW w:w="0" w:type="auto"/>
          </w:tcPr>
          <w:p w:rsidR="0071337E" w:rsidRPr="00391BC7" w:rsidRDefault="0071337E" w:rsidP="00C96C82">
            <w:pPr>
              <w:tabs>
                <w:tab w:val="left" w:pos="360"/>
              </w:tabs>
              <w:spacing w:after="120" w:line="360" w:lineRule="auto"/>
              <w:jc w:val="center"/>
            </w:pPr>
            <w:r w:rsidRPr="00391BC7">
              <w:t>1409</w:t>
            </w:r>
          </w:p>
        </w:tc>
      </w:tr>
      <w:tr w:rsidR="0071337E" w:rsidRPr="00391BC7" w:rsidTr="00C96C82">
        <w:trPr>
          <w:jc w:val="center"/>
        </w:trPr>
        <w:tc>
          <w:tcPr>
            <w:tcW w:w="0" w:type="auto"/>
          </w:tcPr>
          <w:p w:rsidR="0071337E" w:rsidRPr="00391BC7" w:rsidRDefault="001578A4" w:rsidP="00C96C82">
            <w:pPr>
              <w:tabs>
                <w:tab w:val="left" w:pos="360"/>
              </w:tabs>
              <w:spacing w:after="120" w:line="360" w:lineRule="auto"/>
              <w:rPr>
                <w:b/>
              </w:rPr>
            </w:pPr>
            <w:r w:rsidRPr="00391BC7">
              <w:rPr>
                <w:b/>
              </w:rPr>
              <w:t>Response</w:t>
            </w:r>
            <w:r w:rsidR="0071337E" w:rsidRPr="00391BC7">
              <w:rPr>
                <w:b/>
              </w:rPr>
              <w:t xml:space="preserve"> times in ms (95% Confidence Intervals)</w:t>
            </w:r>
          </w:p>
        </w:tc>
        <w:tc>
          <w:tcPr>
            <w:tcW w:w="0" w:type="auto"/>
          </w:tcPr>
          <w:p w:rsidR="0071337E" w:rsidRPr="00391BC7" w:rsidRDefault="00493F01" w:rsidP="00C96C82">
            <w:pPr>
              <w:tabs>
                <w:tab w:val="left" w:pos="360"/>
              </w:tabs>
              <w:spacing w:after="120" w:line="360" w:lineRule="auto"/>
              <w:jc w:val="center"/>
            </w:pPr>
            <w:r w:rsidRPr="00391BC7">
              <w:t>1632 (±</w:t>
            </w:r>
            <w:r w:rsidR="0071337E" w:rsidRPr="00391BC7">
              <w:t>40)</w:t>
            </w:r>
          </w:p>
        </w:tc>
        <w:tc>
          <w:tcPr>
            <w:tcW w:w="0" w:type="auto"/>
          </w:tcPr>
          <w:p w:rsidR="0071337E" w:rsidRPr="00391BC7" w:rsidRDefault="0071337E" w:rsidP="00C96C82">
            <w:pPr>
              <w:tabs>
                <w:tab w:val="left" w:pos="360"/>
              </w:tabs>
              <w:spacing w:after="120" w:line="360" w:lineRule="auto"/>
              <w:jc w:val="center"/>
            </w:pPr>
            <w:r w:rsidRPr="00391BC7">
              <w:t>1540 (</w:t>
            </w:r>
            <w:r w:rsidR="00493F01" w:rsidRPr="00391BC7">
              <w:t>±</w:t>
            </w:r>
            <w:r w:rsidRPr="00391BC7">
              <w:t>52)</w:t>
            </w:r>
          </w:p>
        </w:tc>
        <w:tc>
          <w:tcPr>
            <w:tcW w:w="0" w:type="auto"/>
          </w:tcPr>
          <w:p w:rsidR="0071337E" w:rsidRPr="00391BC7" w:rsidRDefault="0071337E" w:rsidP="00C96C82">
            <w:pPr>
              <w:tabs>
                <w:tab w:val="left" w:pos="360"/>
              </w:tabs>
              <w:spacing w:after="120" w:line="360" w:lineRule="auto"/>
              <w:jc w:val="center"/>
            </w:pPr>
            <w:r w:rsidRPr="00391BC7">
              <w:t>1258 (</w:t>
            </w:r>
            <w:r w:rsidR="00493F01" w:rsidRPr="00391BC7">
              <w:t>±</w:t>
            </w:r>
            <w:r w:rsidRPr="00391BC7">
              <w:t>43)</w:t>
            </w:r>
          </w:p>
        </w:tc>
        <w:tc>
          <w:tcPr>
            <w:tcW w:w="0" w:type="auto"/>
          </w:tcPr>
          <w:p w:rsidR="0071337E" w:rsidRPr="00391BC7" w:rsidRDefault="0071337E" w:rsidP="00C96C82">
            <w:pPr>
              <w:tabs>
                <w:tab w:val="left" w:pos="360"/>
              </w:tabs>
              <w:spacing w:after="120" w:line="360" w:lineRule="auto"/>
              <w:jc w:val="center"/>
            </w:pPr>
            <w:r w:rsidRPr="00391BC7">
              <w:t>1</w:t>
            </w:r>
            <w:r w:rsidR="004944FB" w:rsidRPr="00391BC7">
              <w:t>09</w:t>
            </w:r>
            <w:r w:rsidRPr="00391BC7">
              <w:t>8 (</w:t>
            </w:r>
            <w:r w:rsidR="00493F01" w:rsidRPr="00391BC7">
              <w:t>±</w:t>
            </w:r>
            <w:r w:rsidR="004944FB" w:rsidRPr="00391BC7">
              <w:t>38</w:t>
            </w:r>
            <w:r w:rsidRPr="00391BC7">
              <w:t>)</w:t>
            </w:r>
          </w:p>
        </w:tc>
      </w:tr>
    </w:tbl>
    <w:p w:rsidR="00F4011A" w:rsidRPr="00391BC7" w:rsidRDefault="00F4011A" w:rsidP="00C73448">
      <w:pPr>
        <w:tabs>
          <w:tab w:val="left" w:pos="360"/>
        </w:tabs>
        <w:spacing w:after="120" w:line="360" w:lineRule="auto"/>
      </w:pPr>
    </w:p>
    <w:p w:rsidR="00586AD0" w:rsidRPr="00391BC7" w:rsidRDefault="00115804" w:rsidP="00C73448">
      <w:pPr>
        <w:tabs>
          <w:tab w:val="left" w:pos="360"/>
        </w:tabs>
        <w:spacing w:after="120" w:line="360" w:lineRule="auto"/>
      </w:pPr>
      <w:r w:rsidRPr="00391BC7">
        <w:t>Statistical analyses show</w:t>
      </w:r>
      <w:r w:rsidR="00586AD0" w:rsidRPr="00391BC7">
        <w:t>ed</w:t>
      </w:r>
      <w:r w:rsidRPr="00391BC7">
        <w:t xml:space="preserve"> </w:t>
      </w:r>
      <w:r w:rsidR="008023F1" w:rsidRPr="00391BC7">
        <w:t xml:space="preserve">an effect of day of learning on the </w:t>
      </w:r>
      <w:r w:rsidR="009D3F50" w:rsidRPr="00391BC7">
        <w:t xml:space="preserve">probability </w:t>
      </w:r>
      <w:r w:rsidR="00804DD6" w:rsidRPr="00391BC7">
        <w:t>of making</w:t>
      </w:r>
      <w:r w:rsidR="009D3F50" w:rsidRPr="00391BC7">
        <w:t xml:space="preserve"> an error</w:t>
      </w:r>
      <w:r w:rsidR="008023F1" w:rsidRPr="00391BC7">
        <w:t xml:space="preserve"> (F</w:t>
      </w:r>
      <w:r w:rsidR="00BA1EE7">
        <w:rPr>
          <w:rStyle w:val="Appelnotedebasdep"/>
        </w:rPr>
        <w:footnoteReference w:id="4"/>
      </w:r>
      <w:r w:rsidR="008023F1" w:rsidRPr="00391BC7">
        <w:t>(3, 6993) =</w:t>
      </w:r>
      <w:r w:rsidR="008023F1" w:rsidRPr="00391BC7">
        <w:rPr>
          <w:rFonts w:ascii="Times New Roman" w:hAnsi="Times New Roman"/>
        </w:rPr>
        <w:t xml:space="preserve"> </w:t>
      </w:r>
      <w:r w:rsidR="008023F1" w:rsidRPr="00391BC7">
        <w:t>53.8, p &lt; 0.0001), number of trials to reach the end of the 4-picture part of the learning phase (F(3, 6993) =</w:t>
      </w:r>
      <w:r w:rsidR="008023F1" w:rsidRPr="00391BC7">
        <w:rPr>
          <w:rFonts w:ascii="Times New Roman" w:hAnsi="Times New Roman"/>
        </w:rPr>
        <w:t xml:space="preserve"> </w:t>
      </w:r>
      <w:r w:rsidR="008023F1" w:rsidRPr="00391BC7">
        <w:t>4271.9, p &lt; 0.0001) and reaction times (F(3, 6489) = 265.9, p &lt; 0.0001). T</w:t>
      </w:r>
      <w:r w:rsidRPr="00391BC7">
        <w:t>he proportion of errors decrease</w:t>
      </w:r>
      <w:r w:rsidR="00F4011A" w:rsidRPr="00391BC7">
        <w:t>d</w:t>
      </w:r>
      <w:r w:rsidRPr="00391BC7">
        <w:t xml:space="preserve"> from </w:t>
      </w:r>
      <w:r w:rsidR="007F571E" w:rsidRPr="00391BC7">
        <w:t>Day</w:t>
      </w:r>
      <w:r w:rsidRPr="00391BC7">
        <w:t xml:space="preserve"> 1 to </w:t>
      </w:r>
      <w:r w:rsidR="007F571E" w:rsidRPr="00391BC7">
        <w:t>Day</w:t>
      </w:r>
      <w:r w:rsidRPr="00391BC7">
        <w:t>s 2 to 4</w:t>
      </w:r>
      <w:r w:rsidR="00586AD0" w:rsidRPr="00391BC7">
        <w:t>,</w:t>
      </w:r>
      <w:r w:rsidRPr="00391BC7">
        <w:t xml:space="preserve"> and from </w:t>
      </w:r>
      <w:r w:rsidR="007F571E" w:rsidRPr="00391BC7">
        <w:t>Day</w:t>
      </w:r>
      <w:r w:rsidRPr="00391BC7">
        <w:t xml:space="preserve"> 2 to </w:t>
      </w:r>
      <w:r w:rsidR="007F571E" w:rsidRPr="00391BC7">
        <w:t>Day</w:t>
      </w:r>
      <w:r w:rsidR="00B94ABF" w:rsidRPr="00391BC7">
        <w:t xml:space="preserve">s 3 </w:t>
      </w:r>
      <w:r w:rsidRPr="00391BC7">
        <w:t>and 4. The</w:t>
      </w:r>
      <w:r w:rsidR="00DB3E4B" w:rsidRPr="00391BC7">
        <w:t xml:space="preserve">re was no </w:t>
      </w:r>
      <w:r w:rsidR="00741A99" w:rsidRPr="00391BC7">
        <w:t xml:space="preserve">further </w:t>
      </w:r>
      <w:r w:rsidR="006E3CBB" w:rsidRPr="00391BC7">
        <w:t xml:space="preserve">change </w:t>
      </w:r>
      <w:r w:rsidR="00DB3E4B" w:rsidRPr="00391BC7">
        <w:t xml:space="preserve">from </w:t>
      </w:r>
      <w:r w:rsidR="007F571E" w:rsidRPr="00391BC7">
        <w:t>Day</w:t>
      </w:r>
      <w:r w:rsidR="00DB3E4B" w:rsidRPr="00391BC7">
        <w:t xml:space="preserve"> 3</w:t>
      </w:r>
      <w:r w:rsidRPr="00391BC7">
        <w:t xml:space="preserve"> to </w:t>
      </w:r>
      <w:r w:rsidR="007F571E" w:rsidRPr="00391BC7">
        <w:t>Day</w:t>
      </w:r>
      <w:r w:rsidR="00DB3E4B" w:rsidRPr="00391BC7">
        <w:t xml:space="preserve"> 4</w:t>
      </w:r>
      <w:r w:rsidR="008023F1" w:rsidRPr="00391BC7">
        <w:t xml:space="preserve">. </w:t>
      </w:r>
      <w:r w:rsidR="00F4011A" w:rsidRPr="00391BC7">
        <w:t>In addition, t</w:t>
      </w:r>
      <w:r w:rsidRPr="00391BC7">
        <w:t xml:space="preserve">he number of trials to reach </w:t>
      </w:r>
      <w:r w:rsidR="00586AD0" w:rsidRPr="00391BC7">
        <w:t>the end of the 4-picture part of the</w:t>
      </w:r>
      <w:r w:rsidR="004F6AA4" w:rsidRPr="00391BC7">
        <w:t xml:space="preserve"> learning phase decreased</w:t>
      </w:r>
      <w:r w:rsidRPr="00391BC7">
        <w:t xml:space="preserve"> from </w:t>
      </w:r>
      <w:r w:rsidR="007F571E" w:rsidRPr="00391BC7">
        <w:t>Day</w:t>
      </w:r>
      <w:r w:rsidR="005649FA" w:rsidRPr="00391BC7">
        <w:t xml:space="preserve"> 1 to </w:t>
      </w:r>
      <w:r w:rsidR="007F571E" w:rsidRPr="00391BC7">
        <w:t>Day</w:t>
      </w:r>
      <w:r w:rsidR="005649FA" w:rsidRPr="00391BC7">
        <w:t xml:space="preserve">s 2 to 4, and from </w:t>
      </w:r>
      <w:r w:rsidR="007F571E" w:rsidRPr="00391BC7">
        <w:t>Day</w:t>
      </w:r>
      <w:r w:rsidR="005649FA" w:rsidRPr="00391BC7">
        <w:t xml:space="preserve"> 2 to </w:t>
      </w:r>
      <w:r w:rsidR="007F571E" w:rsidRPr="00391BC7">
        <w:t>Day</w:t>
      </w:r>
      <w:r w:rsidR="005649FA" w:rsidRPr="00391BC7">
        <w:t>s 3 and 4</w:t>
      </w:r>
      <w:r w:rsidR="00586AD0" w:rsidRPr="00391BC7">
        <w:t>,</w:t>
      </w:r>
      <w:r w:rsidRPr="00391BC7">
        <w:t xml:space="preserve"> </w:t>
      </w:r>
      <w:r w:rsidR="003D2F45" w:rsidRPr="00391BC7">
        <w:t>but wa</w:t>
      </w:r>
      <w:r w:rsidR="00A6109D" w:rsidRPr="00391BC7">
        <w:t xml:space="preserve">s similar on </w:t>
      </w:r>
      <w:r w:rsidR="007F571E" w:rsidRPr="00391BC7">
        <w:t>Day</w:t>
      </w:r>
      <w:r w:rsidR="005649FA" w:rsidRPr="00391BC7">
        <w:t>s</w:t>
      </w:r>
      <w:r w:rsidR="00A6109D" w:rsidRPr="00391BC7">
        <w:t xml:space="preserve"> 3 and 4</w:t>
      </w:r>
      <w:r w:rsidRPr="00391BC7">
        <w:t xml:space="preserve">. </w:t>
      </w:r>
      <w:r w:rsidR="001578A4" w:rsidRPr="00391BC7">
        <w:t>Response</w:t>
      </w:r>
      <w:r w:rsidRPr="00391BC7">
        <w:t xml:space="preserve"> times to correct responses decrease</w:t>
      </w:r>
      <w:r w:rsidR="00F4011A" w:rsidRPr="00391BC7">
        <w:t>d</w:t>
      </w:r>
      <w:r w:rsidRPr="00391BC7">
        <w:t xml:space="preserve"> from </w:t>
      </w:r>
      <w:r w:rsidR="007F571E" w:rsidRPr="00391BC7">
        <w:t>Day</w:t>
      </w:r>
      <w:r w:rsidRPr="00391BC7">
        <w:t xml:space="preserve"> 1 to </w:t>
      </w:r>
      <w:r w:rsidR="007F571E" w:rsidRPr="00391BC7">
        <w:t>Day</w:t>
      </w:r>
      <w:r w:rsidRPr="00391BC7">
        <w:t xml:space="preserve"> </w:t>
      </w:r>
      <w:r w:rsidRPr="00391BC7">
        <w:lastRenderedPageBreak/>
        <w:t>4, the difference being significant between each day to the next</w:t>
      </w:r>
      <w:r w:rsidR="003D2F45" w:rsidRPr="00391BC7">
        <w:t xml:space="preserve"> day</w:t>
      </w:r>
      <w:r w:rsidR="00546280" w:rsidRPr="00391BC7">
        <w:t>.</w:t>
      </w:r>
      <w:r w:rsidR="003D2F45" w:rsidRPr="00391BC7">
        <w:t xml:space="preserve"> Statistical details </w:t>
      </w:r>
      <w:r w:rsidR="00DB3E4B" w:rsidRPr="00391BC7">
        <w:t xml:space="preserve">including </w:t>
      </w:r>
      <w:r w:rsidR="003D2F45" w:rsidRPr="00391BC7">
        <w:t xml:space="preserve">comparisons between </w:t>
      </w:r>
      <w:r w:rsidR="00434B64" w:rsidRPr="00391BC7">
        <w:t>each day are given in</w:t>
      </w:r>
      <w:r w:rsidR="00BC52D8">
        <w:t xml:space="preserve"> Appendix D</w:t>
      </w:r>
      <w:r w:rsidR="003D2F45" w:rsidRPr="00391BC7">
        <w:t>.</w:t>
      </w:r>
    </w:p>
    <w:p w:rsidR="00FD2E75" w:rsidRPr="00391BC7" w:rsidRDefault="00741A99" w:rsidP="00C73448">
      <w:pPr>
        <w:tabs>
          <w:tab w:val="left" w:pos="360"/>
        </w:tabs>
        <w:spacing w:after="120" w:line="360" w:lineRule="auto"/>
      </w:pPr>
      <w:r w:rsidRPr="00391BC7">
        <w:t>P</w:t>
      </w:r>
      <w:r w:rsidR="00FD2E75" w:rsidRPr="00391BC7">
        <w:t>articipants var</w:t>
      </w:r>
      <w:r w:rsidR="00CC47B5" w:rsidRPr="00391BC7">
        <w:t>ied</w:t>
      </w:r>
      <w:r w:rsidR="00FD2E75" w:rsidRPr="00391BC7">
        <w:t xml:space="preserve"> in t</w:t>
      </w:r>
      <w:r w:rsidR="00395197" w:rsidRPr="00391BC7">
        <w:t xml:space="preserve">he number of trials needed </w:t>
      </w:r>
      <w:r w:rsidR="00FD2E75" w:rsidRPr="00391BC7">
        <w:t>to reach the end of</w:t>
      </w:r>
      <w:r w:rsidR="00CC47B5" w:rsidRPr="00391BC7">
        <w:t xml:space="preserve"> the learning phase on a given</w:t>
      </w:r>
      <w:r w:rsidR="00DB2E0D" w:rsidRPr="00391BC7">
        <w:t xml:space="preserve"> day. In a</w:t>
      </w:r>
      <w:r w:rsidR="00395197" w:rsidRPr="00391BC7">
        <w:t>ddition, the number of exposures varied amon</w:t>
      </w:r>
      <w:r w:rsidR="00CC47B5" w:rsidRPr="00391BC7">
        <w:t>g items for a given participant</w:t>
      </w:r>
      <w:r w:rsidR="00395197" w:rsidRPr="00391BC7">
        <w:t>.</w:t>
      </w:r>
      <w:r w:rsidR="00FD2E75" w:rsidRPr="00391BC7">
        <w:t xml:space="preserve"> </w:t>
      </w:r>
      <w:r w:rsidR="009D36CA" w:rsidRPr="00391BC7">
        <w:t>On average</w:t>
      </w:r>
      <w:r w:rsidR="00FD2E75" w:rsidRPr="00391BC7">
        <w:t>,</w:t>
      </w:r>
      <w:r w:rsidR="00395197" w:rsidRPr="00391BC7">
        <w:t xml:space="preserve"> participants heard a given</w:t>
      </w:r>
      <w:r w:rsidR="00FD2E75" w:rsidRPr="00391BC7">
        <w:t xml:space="preserve"> item </w:t>
      </w:r>
      <w:r w:rsidR="009D36CA" w:rsidRPr="00391BC7">
        <w:t xml:space="preserve">26 </w:t>
      </w:r>
      <w:r w:rsidR="00395197" w:rsidRPr="00391BC7">
        <w:t>times across all</w:t>
      </w:r>
      <w:r w:rsidR="00FD2E75" w:rsidRPr="00391BC7">
        <w:t xml:space="preserve"> learning phases prior to their encounter with the orthographic form.</w:t>
      </w:r>
    </w:p>
    <w:p w:rsidR="0024557B" w:rsidRDefault="008F542B" w:rsidP="008F542B">
      <w:pPr>
        <w:tabs>
          <w:tab w:val="left" w:pos="360"/>
        </w:tabs>
        <w:spacing w:after="120" w:line="360" w:lineRule="auto"/>
      </w:pPr>
      <w:r w:rsidRPr="00391BC7">
        <w:t>We also</w:t>
      </w:r>
      <w:r w:rsidR="00863FE7" w:rsidRPr="00391BC7">
        <w:t xml:space="preserve"> examined whether</w:t>
      </w:r>
      <w:r w:rsidR="00A62335" w:rsidRPr="00391BC7">
        <w:t xml:space="preserve"> participants differed in their performance </w:t>
      </w:r>
      <w:r w:rsidR="006E3CBB" w:rsidRPr="00391BC7">
        <w:t xml:space="preserve">on </w:t>
      </w:r>
      <w:r w:rsidR="001753FD" w:rsidRPr="00391BC7">
        <w:t>initially</w:t>
      </w:r>
      <w:r w:rsidR="007F571E" w:rsidRPr="00391BC7">
        <w:t xml:space="preserve"> attested</w:t>
      </w:r>
      <w:r w:rsidR="00A62335" w:rsidRPr="00391BC7">
        <w:t xml:space="preserve"> versus</w:t>
      </w:r>
      <w:r w:rsidR="00863FE7" w:rsidRPr="00391BC7">
        <w:t xml:space="preserve"> i</w:t>
      </w:r>
      <w:r w:rsidR="001753FD" w:rsidRPr="00391BC7">
        <w:t>nternally</w:t>
      </w:r>
      <w:r w:rsidR="007F571E" w:rsidRPr="00391BC7">
        <w:t xml:space="preserve"> attested</w:t>
      </w:r>
      <w:r w:rsidR="00863FE7" w:rsidRPr="00391BC7">
        <w:t xml:space="preserve"> cluster </w:t>
      </w:r>
      <w:r w:rsidRPr="00391BC7">
        <w:t>novel words</w:t>
      </w:r>
      <w:r w:rsidR="00A62335" w:rsidRPr="00391BC7">
        <w:t>.</w:t>
      </w:r>
      <w:r w:rsidRPr="00391BC7">
        <w:t xml:space="preserve"> W</w:t>
      </w:r>
      <w:r w:rsidR="00374424" w:rsidRPr="00391BC7">
        <w:t>e</w:t>
      </w:r>
      <w:r w:rsidR="00863FE7" w:rsidRPr="00391BC7">
        <w:t xml:space="preserve"> </w:t>
      </w:r>
      <w:r w:rsidRPr="00391BC7">
        <w:t xml:space="preserve">first </w:t>
      </w:r>
      <w:r w:rsidR="00863FE7" w:rsidRPr="00391BC7">
        <w:t>examined</w:t>
      </w:r>
      <w:r w:rsidRPr="00391BC7">
        <w:t xml:space="preserve"> participants’ responses as a function of cluster type </w:t>
      </w:r>
      <w:r w:rsidR="006F52BD" w:rsidRPr="00391BC7">
        <w:t xml:space="preserve">at the end of the learning process. </w:t>
      </w:r>
      <w:r w:rsidR="00F5033F" w:rsidRPr="00391BC7">
        <w:t xml:space="preserve">Here the trials considered were not restricted to those with 2 to 4 pictures to choose from as we did not compare participants’ performance across days. </w:t>
      </w:r>
      <w:r w:rsidR="006F52BD" w:rsidRPr="00391BC7">
        <w:t xml:space="preserve">On </w:t>
      </w:r>
      <w:r w:rsidR="007F571E" w:rsidRPr="00391BC7">
        <w:t>Day</w:t>
      </w:r>
      <w:r w:rsidR="006F52BD" w:rsidRPr="00391BC7">
        <w:t xml:space="preserve"> 4, the error rate in the learning phase was extremely low (1.3%). In addition, the probability of making an error did not vary a</w:t>
      </w:r>
      <w:r w:rsidRPr="00391BC7">
        <w:t>s a function of cluster type</w:t>
      </w:r>
      <w:r w:rsidR="006F52BD" w:rsidRPr="00391BC7">
        <w:t xml:space="preserve"> (1.3% for </w:t>
      </w:r>
      <w:r w:rsidR="001753FD" w:rsidRPr="00391BC7">
        <w:t>initially</w:t>
      </w:r>
      <w:r w:rsidR="007F571E" w:rsidRPr="00391BC7">
        <w:t xml:space="preserve"> attested</w:t>
      </w:r>
      <w:r w:rsidR="006F52BD" w:rsidRPr="00391BC7">
        <w:t xml:space="preserve"> clusters versus 1.4% for </w:t>
      </w:r>
      <w:r w:rsidR="001753FD" w:rsidRPr="00391BC7">
        <w:t>internally</w:t>
      </w:r>
      <w:r w:rsidR="007F571E" w:rsidRPr="00391BC7">
        <w:t xml:space="preserve"> attested</w:t>
      </w:r>
      <w:r w:rsidR="006F52BD" w:rsidRPr="00391BC7">
        <w:t xml:space="preserve"> </w:t>
      </w:r>
      <w:r w:rsidR="006F52BD" w:rsidRPr="0024557B">
        <w:t>clusters, p = 0.8</w:t>
      </w:r>
      <w:r w:rsidR="006F52BD" w:rsidRPr="00391BC7">
        <w:t>)</w:t>
      </w:r>
      <w:r w:rsidR="00CD4E7A" w:rsidRPr="00391BC7">
        <w:t xml:space="preserve">. </w:t>
      </w:r>
      <w:r w:rsidR="00374424" w:rsidRPr="00391BC7">
        <w:t xml:space="preserve">This shows that at the end of the learning phase, the result of the memorisation process was equally good for all cluster types. Secondly, we examined </w:t>
      </w:r>
      <w:r w:rsidR="00863FE7" w:rsidRPr="00391BC7">
        <w:t xml:space="preserve">whether </w:t>
      </w:r>
      <w:r w:rsidR="00A514C9" w:rsidRPr="00391BC7">
        <w:t>differences were present at earlier</w:t>
      </w:r>
      <w:r w:rsidR="00863FE7" w:rsidRPr="00391BC7">
        <w:t xml:space="preserve"> stages of the learning phase. We looked at </w:t>
      </w:r>
      <w:r w:rsidR="00374424" w:rsidRPr="00391BC7">
        <w:t>participants’ resp</w:t>
      </w:r>
      <w:r w:rsidR="00616735" w:rsidRPr="00391BC7">
        <w:t xml:space="preserve">onses on </w:t>
      </w:r>
      <w:r w:rsidRPr="00391BC7">
        <w:t>all days and f</w:t>
      </w:r>
      <w:r w:rsidR="00374424" w:rsidRPr="00391BC7">
        <w:t xml:space="preserve">ound no </w:t>
      </w:r>
      <w:r w:rsidR="007C20EF" w:rsidRPr="00391BC7">
        <w:t>effect of</w:t>
      </w:r>
      <w:r w:rsidR="00374424" w:rsidRPr="00391BC7">
        <w:t xml:space="preserve"> onset cluster </w:t>
      </w:r>
      <w:r w:rsidR="001753FD" w:rsidRPr="00391BC7">
        <w:t xml:space="preserve">type </w:t>
      </w:r>
      <w:r w:rsidR="00374424" w:rsidRPr="00391BC7">
        <w:t>on the probability to make an error (p = 0</w:t>
      </w:r>
      <w:r w:rsidR="00374424" w:rsidRPr="0024557B">
        <w:t>.</w:t>
      </w:r>
      <w:r w:rsidR="007E1BC6" w:rsidRPr="0024557B">
        <w:t>7</w:t>
      </w:r>
      <w:r w:rsidR="00374424" w:rsidRPr="0024557B">
        <w:t xml:space="preserve">), and no interaction between cluster </w:t>
      </w:r>
      <w:r w:rsidR="001753FD" w:rsidRPr="0024557B">
        <w:t xml:space="preserve">type </w:t>
      </w:r>
      <w:r w:rsidR="00374424" w:rsidRPr="0024557B">
        <w:t>and day (p = 0.</w:t>
      </w:r>
      <w:r w:rsidR="007E1BC6" w:rsidRPr="0024557B">
        <w:t>7</w:t>
      </w:r>
      <w:r w:rsidR="00374424" w:rsidRPr="0024557B">
        <w:t>).</w:t>
      </w:r>
    </w:p>
    <w:p w:rsidR="00BA6046" w:rsidRPr="00391BC7" w:rsidRDefault="00DA28C4" w:rsidP="008F542B">
      <w:pPr>
        <w:tabs>
          <w:tab w:val="left" w:pos="360"/>
        </w:tabs>
        <w:spacing w:after="120" w:line="360" w:lineRule="auto"/>
      </w:pPr>
      <w:r w:rsidRPr="00391BC7">
        <w:t>T</w:t>
      </w:r>
      <w:r w:rsidR="00374424" w:rsidRPr="00391BC7">
        <w:t>aken together, t</w:t>
      </w:r>
      <w:r w:rsidRPr="00391BC7">
        <w:t xml:space="preserve">hese </w:t>
      </w:r>
      <w:r w:rsidR="00395197" w:rsidRPr="00391BC7">
        <w:t>analyses</w:t>
      </w:r>
      <w:r w:rsidR="004F6AA4" w:rsidRPr="00391BC7">
        <w:t xml:space="preserve"> show that participant</w:t>
      </w:r>
      <w:r w:rsidR="009C1CA7" w:rsidRPr="00391BC7">
        <w:t>s</w:t>
      </w:r>
      <w:r w:rsidR="004F6AA4" w:rsidRPr="00391BC7">
        <w:t xml:space="preserve"> </w:t>
      </w:r>
      <w:r w:rsidR="00116250" w:rsidRPr="00391BC7">
        <w:t xml:space="preserve">took </w:t>
      </w:r>
      <w:r w:rsidR="004F6AA4" w:rsidRPr="00391BC7">
        <w:t xml:space="preserve">about three days </w:t>
      </w:r>
      <w:r w:rsidR="00395197" w:rsidRPr="00391BC7">
        <w:t xml:space="preserve">and </w:t>
      </w:r>
      <w:r w:rsidR="009D36CA" w:rsidRPr="00391BC7">
        <w:t>26</w:t>
      </w:r>
      <w:r w:rsidR="00395197" w:rsidRPr="00391BC7">
        <w:t xml:space="preserve"> exposures </w:t>
      </w:r>
      <w:r w:rsidR="004F6AA4" w:rsidRPr="00391BC7">
        <w:t xml:space="preserve">to </w:t>
      </w:r>
      <w:r w:rsidR="00116250" w:rsidRPr="00391BC7">
        <w:t xml:space="preserve">reach </w:t>
      </w:r>
      <w:r w:rsidR="004F6AA4" w:rsidRPr="00391BC7">
        <w:t>ceiling</w:t>
      </w:r>
      <w:r w:rsidR="00116250" w:rsidRPr="00391BC7">
        <w:t xml:space="preserve"> level</w:t>
      </w:r>
      <w:r w:rsidR="004F6AA4" w:rsidRPr="00391BC7">
        <w:t xml:space="preserve"> </w:t>
      </w:r>
      <w:r w:rsidR="006E3CBB" w:rsidRPr="00391BC7">
        <w:t>in terms of error rate</w:t>
      </w:r>
      <w:r w:rsidR="00FC5542" w:rsidRPr="00391BC7">
        <w:t>, suggesting that the associations between the novel words and the corresponding pict</w:t>
      </w:r>
      <w:r w:rsidR="00616735" w:rsidRPr="00391BC7">
        <w:t xml:space="preserve">ures were </w:t>
      </w:r>
      <w:r w:rsidR="006E3CBB" w:rsidRPr="00391BC7">
        <w:t xml:space="preserve">robustly </w:t>
      </w:r>
      <w:r w:rsidR="00616735" w:rsidRPr="00391BC7">
        <w:t>learned</w:t>
      </w:r>
      <w:r w:rsidR="008F542B" w:rsidRPr="00391BC7">
        <w:t xml:space="preserve"> by</w:t>
      </w:r>
      <w:r w:rsidR="00FC5542" w:rsidRPr="00391BC7">
        <w:t xml:space="preserve"> the</w:t>
      </w:r>
      <w:r w:rsidR="008F542B" w:rsidRPr="00391BC7">
        <w:t xml:space="preserve"> end of the learning phase and prior to the presentation of the novel words’ spellings. </w:t>
      </w:r>
      <w:r w:rsidR="00374424" w:rsidRPr="00391BC7">
        <w:t xml:space="preserve">Furthermore, novel words with </w:t>
      </w:r>
      <w:r w:rsidR="001753FD" w:rsidRPr="00391BC7">
        <w:t>an internally</w:t>
      </w:r>
      <w:r w:rsidR="007F571E" w:rsidRPr="00391BC7">
        <w:t xml:space="preserve"> attested</w:t>
      </w:r>
      <w:r w:rsidR="00374424" w:rsidRPr="00391BC7">
        <w:t xml:space="preserve"> cluster were not harder to learn than novel words with </w:t>
      </w:r>
      <w:r w:rsidR="001753FD" w:rsidRPr="00391BC7">
        <w:t>an initially</w:t>
      </w:r>
      <w:r w:rsidR="007F571E" w:rsidRPr="00391BC7">
        <w:t xml:space="preserve"> attested</w:t>
      </w:r>
      <w:r w:rsidR="00374424" w:rsidRPr="00391BC7">
        <w:t xml:space="preserve"> cluster and were remembered equally well at the end of the learning phase on day 4.</w:t>
      </w:r>
      <w:r w:rsidRPr="00391BC7">
        <w:t xml:space="preserve"> </w:t>
      </w:r>
    </w:p>
    <w:p w:rsidR="00613C01" w:rsidRPr="00391BC7" w:rsidRDefault="00613C01" w:rsidP="00613C01">
      <w:pPr>
        <w:spacing w:after="120" w:line="360" w:lineRule="auto"/>
        <w:rPr>
          <w:b/>
          <w:i/>
        </w:rPr>
      </w:pPr>
      <w:r w:rsidRPr="00391BC7">
        <w:rPr>
          <w:b/>
          <w:i/>
        </w:rPr>
        <w:t>Recall spelling task</w:t>
      </w:r>
      <w:r w:rsidR="007F2052" w:rsidRPr="00391BC7">
        <w:rPr>
          <w:b/>
          <w:i/>
        </w:rPr>
        <w:t xml:space="preserve"> and post-test</w:t>
      </w:r>
    </w:p>
    <w:p w:rsidR="00613C01" w:rsidRPr="00391BC7" w:rsidRDefault="00613C01" w:rsidP="00613C01">
      <w:pPr>
        <w:tabs>
          <w:tab w:val="left" w:pos="360"/>
        </w:tabs>
        <w:spacing w:after="120" w:line="360" w:lineRule="auto"/>
      </w:pPr>
      <w:r w:rsidRPr="00391BC7">
        <w:t xml:space="preserve">In this analysis, we examined the responses in the recall spelling task to determine whether </w:t>
      </w:r>
      <w:r w:rsidR="00A0531B" w:rsidRPr="00391BC7">
        <w:t>exposure to</w:t>
      </w:r>
      <w:r w:rsidRPr="00391BC7">
        <w:t xml:space="preserve"> spelling was sufficient to allow for th</w:t>
      </w:r>
      <w:r w:rsidR="00AB2049" w:rsidRPr="00391BC7">
        <w:t>e correct spelling to be memoris</w:t>
      </w:r>
      <w:r w:rsidRPr="00391BC7">
        <w:t>ed. In order to study the impact of spelling on subsequent processing, we indeed had to be sure that participants had stored the correct orthographic form with regard to the presence of the “e”</w:t>
      </w:r>
      <w:r w:rsidR="00A62335" w:rsidRPr="00391BC7">
        <w:t>, at least for a majority of words.</w:t>
      </w:r>
    </w:p>
    <w:p w:rsidR="00C57EF2" w:rsidRDefault="00613C01" w:rsidP="007A5141">
      <w:pPr>
        <w:spacing w:after="120" w:line="360" w:lineRule="auto"/>
      </w:pPr>
      <w:r w:rsidRPr="00391BC7">
        <w:t>Participants correctly reported the presence or absence of “e” in the spelling in 299 out of 460 cases (</w:t>
      </w:r>
      <w:r w:rsidR="00935EDC" w:rsidRPr="00391BC7">
        <w:t xml:space="preserve">mean: </w:t>
      </w:r>
      <w:r w:rsidRPr="00391BC7">
        <w:t>65%, 95% conf. interval: 61-100 %). This proportion is above chance level (χ</w:t>
      </w:r>
      <w:r w:rsidRPr="00391BC7">
        <w:rPr>
          <w:vertAlign w:val="superscript"/>
        </w:rPr>
        <w:t>2</w:t>
      </w:r>
      <w:r w:rsidRPr="00391BC7">
        <w:t>(1) = 41.4, p &lt; 0.0001).</w:t>
      </w:r>
      <w:r w:rsidR="00C653BB">
        <w:t xml:space="preserve"> </w:t>
      </w:r>
      <w:r w:rsidR="00A20372">
        <w:fldChar w:fldCharType="begin"/>
      </w:r>
      <w:r w:rsidR="004E494B">
        <w:instrText xml:space="preserve"> REF _Ref330906365 \h </w:instrText>
      </w:r>
      <w:r w:rsidR="00A20372">
        <w:fldChar w:fldCharType="separate"/>
      </w:r>
      <w:r w:rsidR="0050491D">
        <w:t xml:space="preserve">Table </w:t>
      </w:r>
      <w:r w:rsidR="0050491D">
        <w:rPr>
          <w:noProof/>
        </w:rPr>
        <w:t>2</w:t>
      </w:r>
      <w:r w:rsidR="00A20372">
        <w:fldChar w:fldCharType="end"/>
      </w:r>
      <w:r w:rsidR="004E494B">
        <w:t xml:space="preserve"> summarizes performance as a function of cluster type and presence of “e” in spelling. </w:t>
      </w:r>
      <w:r w:rsidR="00853C40" w:rsidRPr="00391BC7">
        <w:t>P</w:t>
      </w:r>
      <w:r w:rsidR="009F18D4" w:rsidRPr="00391BC7">
        <w:t xml:space="preserve">articipants’ </w:t>
      </w:r>
      <w:r w:rsidR="007A5141" w:rsidRPr="00391BC7">
        <w:t xml:space="preserve">performance </w:t>
      </w:r>
      <w:r w:rsidR="009F18D4" w:rsidRPr="00391BC7">
        <w:t xml:space="preserve">in this task </w:t>
      </w:r>
      <w:r w:rsidR="007A5141" w:rsidRPr="00391BC7">
        <w:t>was</w:t>
      </w:r>
      <w:r w:rsidR="004F4851" w:rsidRPr="00391BC7">
        <w:t xml:space="preserve"> </w:t>
      </w:r>
      <w:r w:rsidR="007A5141" w:rsidRPr="00391BC7">
        <w:t>influenced by</w:t>
      </w:r>
      <w:r w:rsidR="005024D4">
        <w:t xml:space="preserve"> graphotactic probabili</w:t>
      </w:r>
      <w:r w:rsidR="00B91156">
        <w:t>ties</w:t>
      </w:r>
      <w:r w:rsidR="00BE20FA">
        <w:t xml:space="preserve"> (i.e., whether the</w:t>
      </w:r>
      <w:r w:rsidR="00BE20FA" w:rsidRPr="00EA2CB7">
        <w:rPr>
          <w:b/>
          <w:lang w:val="en-US"/>
        </w:rPr>
        <w:t xml:space="preserve"> </w:t>
      </w:r>
      <w:r w:rsidR="00BE20FA" w:rsidRPr="00BE20FA">
        <w:rPr>
          <w:lang w:val="en-US"/>
        </w:rPr>
        <w:t xml:space="preserve">spelling sequences are common representations of the phonemes and phoneme </w:t>
      </w:r>
      <w:r w:rsidR="00BE20FA" w:rsidRPr="00BE20FA">
        <w:rPr>
          <w:lang w:val="en-US"/>
        </w:rPr>
        <w:lastRenderedPageBreak/>
        <w:t>sequences</w:t>
      </w:r>
      <w:r w:rsidR="00F705B8">
        <w:rPr>
          <w:lang w:val="en-US"/>
        </w:rPr>
        <w:t xml:space="preserve"> or not</w:t>
      </w:r>
      <w:r w:rsidR="00BE20FA">
        <w:rPr>
          <w:lang w:val="en-US"/>
        </w:rPr>
        <w:t>)</w:t>
      </w:r>
      <w:r w:rsidR="007A5141" w:rsidRPr="00391BC7">
        <w:t xml:space="preserve">. </w:t>
      </w:r>
      <w:r w:rsidR="005024D4">
        <w:t>T</w:t>
      </w:r>
      <w:r w:rsidR="00BC52D8">
        <w:t>h</w:t>
      </w:r>
      <w:r w:rsidR="005024D4">
        <w:t>e</w:t>
      </w:r>
      <w:r w:rsidR="00BC52D8">
        <w:t>ir error rate was much lower</w:t>
      </w:r>
      <w:r w:rsidR="004E494B" w:rsidRPr="00391BC7">
        <w:t xml:space="preserve"> for items w</w:t>
      </w:r>
      <w:r w:rsidR="004E494B">
        <w:t xml:space="preserve">hose spelling to sound correspondences are frequent in French (that is for items </w:t>
      </w:r>
      <w:r w:rsidR="004E494B" w:rsidRPr="00391BC7">
        <w:t>with an internally attested cluster and an “e” in spelling</w:t>
      </w:r>
      <w:r w:rsidR="004E494B">
        <w:t xml:space="preserve">, </w:t>
      </w:r>
      <w:r w:rsidR="004E494B" w:rsidRPr="00391BC7">
        <w:t xml:space="preserve">e.g., </w:t>
      </w:r>
      <w:r w:rsidR="004E494B" w:rsidRPr="00391BC7">
        <w:rPr>
          <w:i/>
        </w:rPr>
        <w:t>relassier</w:t>
      </w:r>
      <w:r w:rsidR="004E494B">
        <w:t>,</w:t>
      </w:r>
      <w:r w:rsidR="00C653BB">
        <w:t xml:space="preserve"> </w:t>
      </w:r>
      <w:r w:rsidR="004E494B" w:rsidRPr="00391BC7">
        <w:t>and for items with an initially attested cluster without an “e” in spelling</w:t>
      </w:r>
      <w:r w:rsidR="004E494B">
        <w:t xml:space="preserve">, </w:t>
      </w:r>
      <w:r w:rsidR="004E494B" w:rsidRPr="00391BC7">
        <w:t xml:space="preserve">e.g., </w:t>
      </w:r>
      <w:r w:rsidR="004E494B" w:rsidRPr="00391BC7">
        <w:rPr>
          <w:i/>
        </w:rPr>
        <w:t>plour</w:t>
      </w:r>
      <w:r w:rsidR="004E494B" w:rsidRPr="00391BC7">
        <w:t>) than for items w</w:t>
      </w:r>
      <w:r w:rsidR="004E494B">
        <w:t xml:space="preserve">hose spelling to sound correspondences are less frequent or non-existent (items with </w:t>
      </w:r>
      <w:r w:rsidR="004E494B" w:rsidRPr="00391BC7">
        <w:t>an internally attested cluster without “e” in spelling</w:t>
      </w:r>
      <w:r w:rsidR="004E494B">
        <w:t xml:space="preserve">, </w:t>
      </w:r>
      <w:r w:rsidR="004E494B" w:rsidRPr="00391BC7">
        <w:t xml:space="preserve">e.g., </w:t>
      </w:r>
      <w:r w:rsidR="004E494B" w:rsidRPr="00391BC7">
        <w:rPr>
          <w:i/>
        </w:rPr>
        <w:t>rlassier</w:t>
      </w:r>
      <w:r w:rsidR="006A1D3E">
        <w:t>,</w:t>
      </w:r>
      <w:r w:rsidR="004E494B" w:rsidRPr="00391BC7">
        <w:t xml:space="preserve"> </w:t>
      </w:r>
      <w:r w:rsidR="004E494B">
        <w:t>and</w:t>
      </w:r>
      <w:r w:rsidR="004E494B" w:rsidRPr="00391BC7">
        <w:t xml:space="preserve"> with an initially attested </w:t>
      </w:r>
      <w:r w:rsidR="006A1D3E">
        <w:t xml:space="preserve">cluster and an “e” in spelling, </w:t>
      </w:r>
      <w:r w:rsidR="004E494B" w:rsidRPr="00391BC7">
        <w:t xml:space="preserve">e.g., </w:t>
      </w:r>
      <w:r w:rsidR="004E494B" w:rsidRPr="00391BC7">
        <w:rPr>
          <w:i/>
        </w:rPr>
        <w:t>pelour</w:t>
      </w:r>
      <w:r w:rsidR="004E494B" w:rsidRPr="00391BC7">
        <w:t>).</w:t>
      </w:r>
      <w:r w:rsidR="004E494B">
        <w:t xml:space="preserve"> </w:t>
      </w:r>
      <w:r w:rsidR="00332250" w:rsidRPr="00391BC7">
        <w:t>This influence is reflected in the interaction between cluster type and presence of “e” in spelling on spelling accuracy (</w:t>
      </w:r>
      <w:r w:rsidR="00332250" w:rsidRPr="007E1BC6">
        <w:rPr>
          <w:rFonts w:ascii="Times New Roman" w:hAnsi="Times New Roman"/>
        </w:rPr>
        <w:t>β</w:t>
      </w:r>
      <w:r w:rsidR="00332250" w:rsidRPr="007E1BC6">
        <w:t xml:space="preserve"> = </w:t>
      </w:r>
      <w:r w:rsidR="003265C4">
        <w:t>-</w:t>
      </w:r>
      <w:r w:rsidR="00332250" w:rsidRPr="007E1BC6">
        <w:t xml:space="preserve">3.21, </w:t>
      </w:r>
      <w:r w:rsidR="003265C4">
        <w:t xml:space="preserve">z = -6.87, </w:t>
      </w:r>
      <w:r w:rsidR="00332250" w:rsidRPr="007E1BC6">
        <w:t>p &lt; 0.0001</w:t>
      </w:r>
      <w:r w:rsidR="006A1D3E">
        <w:t>). This result</w:t>
      </w:r>
      <w:r w:rsidR="00C57E9A">
        <w:t xml:space="preserve"> </w:t>
      </w:r>
      <w:r w:rsidR="00AE6E02" w:rsidRPr="00391BC7">
        <w:t xml:space="preserve">is line with previous studies showing that </w:t>
      </w:r>
      <w:r w:rsidR="0007736C" w:rsidRPr="00391BC7">
        <w:t xml:space="preserve">when learning novel visual words, </w:t>
      </w:r>
      <w:r w:rsidR="007A5141" w:rsidRPr="00391BC7">
        <w:t xml:space="preserve">children and adults </w:t>
      </w:r>
      <w:r w:rsidR="0007736C" w:rsidRPr="00391BC7">
        <w:t>t</w:t>
      </w:r>
      <w:r w:rsidR="00616735" w:rsidRPr="00391BC7">
        <w:t xml:space="preserve">end to use letter sequences that are more frequent in their own language orthography </w:t>
      </w:r>
      <w:r w:rsidR="007A5141" w:rsidRPr="00391BC7">
        <w:t>(Kemp &amp; Bryant, 2003; Pacton, Fayol &amp; Perruchet, 2005, see also Cassar &amp; Treiman, 1997)</w:t>
      </w:r>
      <w:r w:rsidR="009A321C" w:rsidRPr="00391BC7">
        <w:t>.</w:t>
      </w:r>
      <w:r w:rsidR="008F542B" w:rsidRPr="00391BC7">
        <w:t xml:space="preserve"> </w:t>
      </w:r>
    </w:p>
    <w:p w:rsidR="00C10055" w:rsidRPr="006B2855" w:rsidRDefault="007C1873" w:rsidP="006B2855">
      <w:pPr>
        <w:pStyle w:val="Lgende"/>
        <w:rPr>
          <w:sz w:val="22"/>
          <w:szCs w:val="22"/>
        </w:rPr>
      </w:pPr>
      <w:bookmarkStart w:id="4" w:name="_Ref330906365"/>
      <w:r>
        <w:t xml:space="preserve">Table </w:t>
      </w:r>
      <w:fldSimple w:instr=" SEQ Table \* ARABIC ">
        <w:r w:rsidR="0050491D">
          <w:rPr>
            <w:noProof/>
          </w:rPr>
          <w:t>2</w:t>
        </w:r>
      </w:fldSimple>
      <w:bookmarkEnd w:id="4"/>
      <w:r w:rsidR="00C10055" w:rsidRPr="00391BC7">
        <w:rPr>
          <w:sz w:val="22"/>
          <w:szCs w:val="22"/>
        </w:rPr>
        <w:t>. Error rate</w:t>
      </w:r>
      <w:r>
        <w:rPr>
          <w:sz w:val="22"/>
          <w:szCs w:val="22"/>
        </w:rPr>
        <w:t xml:space="preserve"> in the spelling rec</w:t>
      </w:r>
      <w:r w:rsidR="005024D4">
        <w:rPr>
          <w:sz w:val="22"/>
          <w:szCs w:val="22"/>
        </w:rPr>
        <w:t>all task as a function of</w:t>
      </w:r>
      <w:r>
        <w:rPr>
          <w:sz w:val="22"/>
          <w:szCs w:val="22"/>
        </w:rPr>
        <w:t xml:space="preserve"> cluster type and presence of “e” in spelling</w:t>
      </w:r>
    </w:p>
    <w:tbl>
      <w:tblPr>
        <w:tblStyle w:val="Grilledutableau"/>
        <w:tblW w:w="0" w:type="auto"/>
        <w:jc w:val="center"/>
        <w:tblLook w:val="04A0"/>
      </w:tblPr>
      <w:tblGrid>
        <w:gridCol w:w="1631"/>
        <w:gridCol w:w="901"/>
        <w:gridCol w:w="2406"/>
        <w:gridCol w:w="2606"/>
      </w:tblGrid>
      <w:tr w:rsidR="00C10055" w:rsidTr="00C10055">
        <w:trPr>
          <w:jc w:val="center"/>
        </w:trPr>
        <w:tc>
          <w:tcPr>
            <w:tcW w:w="0" w:type="auto"/>
          </w:tcPr>
          <w:p w:rsidR="00C10055" w:rsidRDefault="00C10055" w:rsidP="007A5141">
            <w:pPr>
              <w:spacing w:after="120" w:line="360" w:lineRule="auto"/>
            </w:pPr>
          </w:p>
        </w:tc>
        <w:tc>
          <w:tcPr>
            <w:tcW w:w="0" w:type="auto"/>
          </w:tcPr>
          <w:p w:rsidR="00C10055" w:rsidRDefault="00C10055" w:rsidP="007A5141">
            <w:pPr>
              <w:spacing w:after="120" w:line="360" w:lineRule="auto"/>
            </w:pPr>
          </w:p>
        </w:tc>
        <w:tc>
          <w:tcPr>
            <w:tcW w:w="0" w:type="auto"/>
            <w:gridSpan w:val="2"/>
          </w:tcPr>
          <w:p w:rsidR="00C10055" w:rsidRPr="00C10055" w:rsidRDefault="00C10055" w:rsidP="00C10055">
            <w:pPr>
              <w:spacing w:after="120" w:line="360" w:lineRule="auto"/>
              <w:jc w:val="center"/>
              <w:rPr>
                <w:b/>
              </w:rPr>
            </w:pPr>
            <w:r w:rsidRPr="00C10055">
              <w:rPr>
                <w:b/>
              </w:rPr>
              <w:t>Cluster type</w:t>
            </w:r>
          </w:p>
        </w:tc>
      </w:tr>
      <w:tr w:rsidR="00C10055" w:rsidTr="00C10055">
        <w:trPr>
          <w:jc w:val="center"/>
        </w:trPr>
        <w:tc>
          <w:tcPr>
            <w:tcW w:w="0" w:type="auto"/>
          </w:tcPr>
          <w:p w:rsidR="00C10055" w:rsidRDefault="00C10055" w:rsidP="007A5141">
            <w:pPr>
              <w:spacing w:after="120" w:line="360" w:lineRule="auto"/>
            </w:pPr>
          </w:p>
        </w:tc>
        <w:tc>
          <w:tcPr>
            <w:tcW w:w="0" w:type="auto"/>
          </w:tcPr>
          <w:p w:rsidR="00C10055" w:rsidRDefault="00C10055" w:rsidP="007A5141">
            <w:pPr>
              <w:spacing w:after="120" w:line="360" w:lineRule="auto"/>
            </w:pPr>
          </w:p>
        </w:tc>
        <w:tc>
          <w:tcPr>
            <w:tcW w:w="0" w:type="auto"/>
          </w:tcPr>
          <w:p w:rsidR="00C10055" w:rsidRDefault="00C10055" w:rsidP="007A5141">
            <w:pPr>
              <w:spacing w:after="120" w:line="360" w:lineRule="auto"/>
            </w:pPr>
            <w:r>
              <w:t>Initially attested clusters</w:t>
            </w:r>
          </w:p>
        </w:tc>
        <w:tc>
          <w:tcPr>
            <w:tcW w:w="0" w:type="auto"/>
          </w:tcPr>
          <w:p w:rsidR="00C10055" w:rsidRDefault="00C10055" w:rsidP="007A5141">
            <w:pPr>
              <w:spacing w:after="120" w:line="360" w:lineRule="auto"/>
            </w:pPr>
            <w:r>
              <w:t>Internally attested clusters</w:t>
            </w:r>
          </w:p>
        </w:tc>
      </w:tr>
      <w:tr w:rsidR="00C10055" w:rsidTr="00C10055">
        <w:trPr>
          <w:jc w:val="center"/>
        </w:trPr>
        <w:tc>
          <w:tcPr>
            <w:tcW w:w="0" w:type="auto"/>
            <w:vMerge w:val="restart"/>
            <w:vAlign w:val="center"/>
          </w:tcPr>
          <w:p w:rsidR="00C10055" w:rsidRDefault="00C10055" w:rsidP="00C10055">
            <w:pPr>
              <w:spacing w:after="120" w:line="360" w:lineRule="auto"/>
              <w:jc w:val="center"/>
              <w:rPr>
                <w:b/>
              </w:rPr>
            </w:pPr>
            <w:r w:rsidRPr="00C10055">
              <w:rPr>
                <w:b/>
              </w:rPr>
              <w:t xml:space="preserve">Presence of “e” </w:t>
            </w:r>
          </w:p>
          <w:p w:rsidR="00C10055" w:rsidRPr="00C10055" w:rsidRDefault="00C10055" w:rsidP="00C10055">
            <w:pPr>
              <w:spacing w:after="120" w:line="360" w:lineRule="auto"/>
              <w:jc w:val="center"/>
              <w:rPr>
                <w:b/>
              </w:rPr>
            </w:pPr>
            <w:r w:rsidRPr="00C10055">
              <w:rPr>
                <w:b/>
              </w:rPr>
              <w:t>in spelling</w:t>
            </w:r>
          </w:p>
        </w:tc>
        <w:tc>
          <w:tcPr>
            <w:tcW w:w="0" w:type="auto"/>
          </w:tcPr>
          <w:p w:rsidR="00C10055" w:rsidRDefault="00C10055" w:rsidP="007A5141">
            <w:pPr>
              <w:spacing w:after="120" w:line="360" w:lineRule="auto"/>
            </w:pPr>
            <w:r>
              <w:t>Present</w:t>
            </w:r>
          </w:p>
        </w:tc>
        <w:tc>
          <w:tcPr>
            <w:tcW w:w="0" w:type="auto"/>
          </w:tcPr>
          <w:p w:rsidR="00C10055" w:rsidRDefault="00C10055" w:rsidP="00C10055">
            <w:pPr>
              <w:spacing w:after="120" w:line="360" w:lineRule="auto"/>
              <w:jc w:val="center"/>
            </w:pPr>
            <w:r>
              <w:t>42</w:t>
            </w:r>
            <w:r w:rsidR="006B2855">
              <w:t>%</w:t>
            </w:r>
          </w:p>
        </w:tc>
        <w:tc>
          <w:tcPr>
            <w:tcW w:w="0" w:type="auto"/>
          </w:tcPr>
          <w:p w:rsidR="00C10055" w:rsidRDefault="00C10055" w:rsidP="00C10055">
            <w:pPr>
              <w:spacing w:after="120" w:line="360" w:lineRule="auto"/>
              <w:jc w:val="center"/>
            </w:pPr>
            <w:r>
              <w:t>16</w:t>
            </w:r>
            <w:r w:rsidR="006B2855">
              <w:t>%</w:t>
            </w:r>
          </w:p>
        </w:tc>
      </w:tr>
      <w:tr w:rsidR="00C10055" w:rsidTr="00C10055">
        <w:trPr>
          <w:jc w:val="center"/>
        </w:trPr>
        <w:tc>
          <w:tcPr>
            <w:tcW w:w="0" w:type="auto"/>
            <w:vMerge/>
          </w:tcPr>
          <w:p w:rsidR="00C10055" w:rsidRDefault="00C10055" w:rsidP="007A5141">
            <w:pPr>
              <w:spacing w:after="120" w:line="360" w:lineRule="auto"/>
            </w:pPr>
          </w:p>
        </w:tc>
        <w:tc>
          <w:tcPr>
            <w:tcW w:w="0" w:type="auto"/>
          </w:tcPr>
          <w:p w:rsidR="00C10055" w:rsidRDefault="00C10055" w:rsidP="007A5141">
            <w:pPr>
              <w:spacing w:after="120" w:line="360" w:lineRule="auto"/>
            </w:pPr>
            <w:r>
              <w:t>Absent</w:t>
            </w:r>
          </w:p>
        </w:tc>
        <w:tc>
          <w:tcPr>
            <w:tcW w:w="0" w:type="auto"/>
          </w:tcPr>
          <w:p w:rsidR="00C10055" w:rsidRDefault="00C10055" w:rsidP="00C10055">
            <w:pPr>
              <w:spacing w:after="120" w:line="360" w:lineRule="auto"/>
              <w:jc w:val="center"/>
            </w:pPr>
            <w:r>
              <w:t>17</w:t>
            </w:r>
            <w:r w:rsidR="006B2855">
              <w:t>%</w:t>
            </w:r>
          </w:p>
        </w:tc>
        <w:tc>
          <w:tcPr>
            <w:tcW w:w="0" w:type="auto"/>
          </w:tcPr>
          <w:p w:rsidR="00C10055" w:rsidRDefault="00C10055" w:rsidP="00C10055">
            <w:pPr>
              <w:spacing w:after="120" w:line="360" w:lineRule="auto"/>
              <w:jc w:val="center"/>
            </w:pPr>
            <w:r>
              <w:t>53</w:t>
            </w:r>
            <w:r w:rsidR="006B2855">
              <w:t>%</w:t>
            </w:r>
          </w:p>
        </w:tc>
      </w:tr>
    </w:tbl>
    <w:p w:rsidR="00C10055" w:rsidRDefault="00C10055" w:rsidP="007A5141">
      <w:pPr>
        <w:spacing w:after="120" w:line="360" w:lineRule="auto"/>
      </w:pPr>
    </w:p>
    <w:p w:rsidR="00C2654B" w:rsidRPr="00391BC7" w:rsidRDefault="00C2654B" w:rsidP="007A5141">
      <w:pPr>
        <w:spacing w:after="120" w:line="360" w:lineRule="auto"/>
      </w:pPr>
    </w:p>
    <w:p w:rsidR="00B44398" w:rsidRPr="00391BC7" w:rsidRDefault="00935EDC" w:rsidP="00935EDC">
      <w:pPr>
        <w:spacing w:after="120" w:line="360" w:lineRule="auto"/>
      </w:pPr>
      <w:r w:rsidRPr="00391BC7">
        <w:t>It is possible that</w:t>
      </w:r>
      <w:r w:rsidR="004F4851" w:rsidRPr="00391BC7">
        <w:t xml:space="preserve"> this effect of graphotactic </w:t>
      </w:r>
      <w:r w:rsidR="005024D4">
        <w:t>probabilities on participants’ performance</w:t>
      </w:r>
      <w:r w:rsidR="000825F2" w:rsidRPr="00391BC7">
        <w:t xml:space="preserve"> </w:t>
      </w:r>
      <w:r w:rsidR="004F4851" w:rsidRPr="00391BC7">
        <w:t>was due to the automatic generation of</w:t>
      </w:r>
      <w:r w:rsidR="007A5141" w:rsidRPr="00391BC7">
        <w:t xml:space="preserve"> an orthographic representation</w:t>
      </w:r>
      <w:r w:rsidR="004F4851" w:rsidRPr="00391BC7">
        <w:t xml:space="preserve"> </w:t>
      </w:r>
      <w:r w:rsidR="005E2FCD" w:rsidRPr="00391BC7">
        <w:t xml:space="preserve">prior </w:t>
      </w:r>
      <w:r w:rsidR="0030763A" w:rsidRPr="00391BC7">
        <w:t xml:space="preserve">to </w:t>
      </w:r>
      <w:r w:rsidR="005E2FCD" w:rsidRPr="00391BC7">
        <w:t>the encounter with the visual stimuli</w:t>
      </w:r>
      <w:r w:rsidRPr="00391BC7">
        <w:t xml:space="preserve"> during the encoding of the novel spoken forms (cf.</w:t>
      </w:r>
      <w:r w:rsidR="005E2FCD" w:rsidRPr="00391BC7">
        <w:t xml:space="preserve"> Johnston, McKague </w:t>
      </w:r>
      <w:r w:rsidRPr="00391BC7">
        <w:t xml:space="preserve">&amp; </w:t>
      </w:r>
      <w:r w:rsidR="005E2FCD" w:rsidRPr="00391BC7">
        <w:t>Pratt</w:t>
      </w:r>
      <w:r w:rsidRPr="00391BC7">
        <w:t xml:space="preserve">, </w:t>
      </w:r>
      <w:r w:rsidR="005E2FCD" w:rsidRPr="00391BC7">
        <w:t>2004)</w:t>
      </w:r>
      <w:r w:rsidR="00A92E96" w:rsidRPr="00391BC7">
        <w:t xml:space="preserve">. </w:t>
      </w:r>
      <w:r w:rsidR="005E2FCD" w:rsidRPr="00391BC7">
        <w:t xml:space="preserve">If </w:t>
      </w:r>
      <w:r w:rsidRPr="00391BC7">
        <w:t>so</w:t>
      </w:r>
      <w:r w:rsidR="005E2FCD" w:rsidRPr="00391BC7">
        <w:t xml:space="preserve">, these representations likely respected </w:t>
      </w:r>
      <w:r w:rsidR="0030763A" w:rsidRPr="00391BC7">
        <w:t xml:space="preserve">the French graphotactic system and </w:t>
      </w:r>
      <w:r w:rsidR="0098550D" w:rsidRPr="00391BC7">
        <w:t xml:space="preserve">were </w:t>
      </w:r>
      <w:r w:rsidR="0030763A" w:rsidRPr="00391BC7">
        <w:t xml:space="preserve">thus </w:t>
      </w:r>
      <w:r w:rsidR="0098550D" w:rsidRPr="00391BC7">
        <w:t xml:space="preserve">more likely to </w:t>
      </w:r>
      <w:r w:rsidR="0030763A" w:rsidRPr="00391BC7">
        <w:t xml:space="preserve">contain an “e” for </w:t>
      </w:r>
      <w:r w:rsidR="001753FD" w:rsidRPr="00391BC7">
        <w:t>internally</w:t>
      </w:r>
      <w:r w:rsidR="007F571E" w:rsidRPr="00391BC7">
        <w:t xml:space="preserve"> attested</w:t>
      </w:r>
      <w:r w:rsidR="001753FD" w:rsidRPr="00391BC7">
        <w:t xml:space="preserve"> </w:t>
      </w:r>
      <w:r w:rsidR="005E7B41" w:rsidRPr="00391BC7">
        <w:t xml:space="preserve">cluster </w:t>
      </w:r>
      <w:r w:rsidR="0030763A" w:rsidRPr="00391BC7">
        <w:t>novel words.</w:t>
      </w:r>
      <w:r w:rsidR="005E2FCD" w:rsidRPr="00391BC7">
        <w:t xml:space="preserve"> </w:t>
      </w:r>
      <w:r w:rsidR="00661750" w:rsidRPr="00391BC7">
        <w:t>T</w:t>
      </w:r>
      <w:r w:rsidR="005E2FCD" w:rsidRPr="00391BC7">
        <w:t xml:space="preserve">hese automatically generated </w:t>
      </w:r>
      <w:r w:rsidR="00A92E96" w:rsidRPr="00391BC7">
        <w:t xml:space="preserve">orthographic </w:t>
      </w:r>
      <w:r w:rsidR="005E2FCD" w:rsidRPr="00391BC7">
        <w:t>representations</w:t>
      </w:r>
      <w:r w:rsidRPr="00391BC7">
        <w:t xml:space="preserve"> would</w:t>
      </w:r>
      <w:r w:rsidR="00661750" w:rsidRPr="00391BC7">
        <w:t xml:space="preserve"> then</w:t>
      </w:r>
      <w:r w:rsidR="005E2FCD" w:rsidRPr="00391BC7">
        <w:t xml:space="preserve"> </w:t>
      </w:r>
      <w:r w:rsidRPr="00391BC7">
        <w:t xml:space="preserve">have been </w:t>
      </w:r>
      <w:r w:rsidR="005E2FCD" w:rsidRPr="00391BC7">
        <w:t xml:space="preserve">strengthened or modified </w:t>
      </w:r>
      <w:r w:rsidR="0030763A" w:rsidRPr="00391BC7">
        <w:t xml:space="preserve">by the subsequent encounter with the spelling, </w:t>
      </w:r>
      <w:r w:rsidR="005E2FCD" w:rsidRPr="00391BC7">
        <w:t>de</w:t>
      </w:r>
      <w:r w:rsidR="00486ADD" w:rsidRPr="00391BC7">
        <w:t>pending on whether this</w:t>
      </w:r>
      <w:r w:rsidR="005E2FCD" w:rsidRPr="00391BC7">
        <w:t xml:space="preserve"> </w:t>
      </w:r>
      <w:r w:rsidR="0030763A" w:rsidRPr="00391BC7">
        <w:t>spelling was</w:t>
      </w:r>
      <w:r w:rsidR="00415DB9" w:rsidRPr="00391BC7">
        <w:t xml:space="preserve"> congruent or incongruent with</w:t>
      </w:r>
      <w:r w:rsidR="00BC4D8E" w:rsidRPr="00391BC7">
        <w:t xml:space="preserve"> these representations</w:t>
      </w:r>
      <w:r w:rsidR="0098550D" w:rsidRPr="00391BC7">
        <w:t>.</w:t>
      </w:r>
      <w:r w:rsidR="004952E0" w:rsidRPr="00391BC7">
        <w:t xml:space="preserve"> </w:t>
      </w:r>
      <w:r w:rsidRPr="00391BC7">
        <w:t>We</w:t>
      </w:r>
      <w:r w:rsidR="00B44398" w:rsidRPr="00391BC7">
        <w:t xml:space="preserve"> examined </w:t>
      </w:r>
      <w:r w:rsidRPr="00391BC7">
        <w:t xml:space="preserve">this possibility </w:t>
      </w:r>
      <w:r w:rsidR="00B44398" w:rsidRPr="00391BC7">
        <w:t>in a post-test. Ten participants who</w:t>
      </w:r>
      <w:r w:rsidR="009F18D4" w:rsidRPr="00391BC7">
        <w:t xml:space="preserve"> had not part</w:t>
      </w:r>
      <w:r w:rsidR="00B44398" w:rsidRPr="00391BC7">
        <w:t>icipated in the original study</w:t>
      </w:r>
      <w:r w:rsidR="009F18D4" w:rsidRPr="00391BC7">
        <w:t xml:space="preserve"> were </w:t>
      </w:r>
      <w:r w:rsidR="00A92E96" w:rsidRPr="00391BC7">
        <w:t>asked to memorize the associations between</w:t>
      </w:r>
      <w:r w:rsidR="009F18D4" w:rsidRPr="00391BC7">
        <w:t xml:space="preserve"> the spoken novel words </w:t>
      </w:r>
      <w:r w:rsidR="00D91F32" w:rsidRPr="00391BC7">
        <w:t xml:space="preserve">of the original study </w:t>
      </w:r>
      <w:r w:rsidR="009F18D4" w:rsidRPr="00391BC7">
        <w:t xml:space="preserve">and </w:t>
      </w:r>
      <w:r w:rsidR="00D91F32" w:rsidRPr="00391BC7">
        <w:t>the</w:t>
      </w:r>
      <w:r w:rsidR="0030763A" w:rsidRPr="00391BC7">
        <w:t>ir</w:t>
      </w:r>
      <w:r w:rsidR="00D91F32" w:rsidRPr="00391BC7">
        <w:t xml:space="preserve"> </w:t>
      </w:r>
      <w:r w:rsidR="009F18D4" w:rsidRPr="00391BC7">
        <w:t>corresponding pictures</w:t>
      </w:r>
      <w:r w:rsidR="00A92E96" w:rsidRPr="00391BC7">
        <w:t>.</w:t>
      </w:r>
      <w:r w:rsidR="009F18D4" w:rsidRPr="00391BC7">
        <w:t xml:space="preserve"> </w:t>
      </w:r>
      <w:r w:rsidR="00A92E96" w:rsidRPr="00391BC7">
        <w:t>Each spoken form and corresponding picture was presented twice. In a subsequent spelling test, participants heard each novel word and were asked</w:t>
      </w:r>
      <w:r w:rsidR="00D91F32" w:rsidRPr="00391BC7">
        <w:t xml:space="preserve"> to </w:t>
      </w:r>
      <w:r w:rsidR="009F18D4" w:rsidRPr="00391BC7">
        <w:t xml:space="preserve">write </w:t>
      </w:r>
      <w:r w:rsidR="00A92E96" w:rsidRPr="00391BC7">
        <w:t>them</w:t>
      </w:r>
      <w:r w:rsidR="009F18D4" w:rsidRPr="00391BC7">
        <w:t xml:space="preserve"> down</w:t>
      </w:r>
      <w:r w:rsidR="008E5E8B" w:rsidRPr="00391BC7">
        <w:t xml:space="preserve">. Except for </w:t>
      </w:r>
      <w:r w:rsidR="00201DDF" w:rsidRPr="00391BC7">
        <w:t xml:space="preserve">two participants who spelt </w:t>
      </w:r>
      <w:r w:rsidR="008E5E8B" w:rsidRPr="00391BC7">
        <w:t>one item (</w:t>
      </w:r>
      <w:r w:rsidR="008E5E8B" w:rsidRPr="00391BC7">
        <w:rPr>
          <w:i/>
        </w:rPr>
        <w:t>rlassier</w:t>
      </w:r>
      <w:r w:rsidR="008E5E8B" w:rsidRPr="00391BC7">
        <w:t xml:space="preserve">) </w:t>
      </w:r>
      <w:r w:rsidR="00201DDF" w:rsidRPr="00391BC7">
        <w:t xml:space="preserve">with an “e” </w:t>
      </w:r>
      <w:r w:rsidR="008E5E8B" w:rsidRPr="00391BC7">
        <w:t xml:space="preserve">all the </w:t>
      </w:r>
      <w:r w:rsidR="00D91F32" w:rsidRPr="00391BC7">
        <w:t>novel words</w:t>
      </w:r>
      <w:r w:rsidR="00A92E96" w:rsidRPr="00391BC7">
        <w:t xml:space="preserve"> were spelt without the “e”, </w:t>
      </w:r>
      <w:r w:rsidR="008E5E8B" w:rsidRPr="00391BC7">
        <w:t>suggest</w:t>
      </w:r>
      <w:r w:rsidR="00A92E96" w:rsidRPr="00391BC7">
        <w:t>ing</w:t>
      </w:r>
      <w:r w:rsidR="008E5E8B" w:rsidRPr="00391BC7">
        <w:t xml:space="preserve"> that upon hearing a novel word with </w:t>
      </w:r>
      <w:r w:rsidR="005E7B41" w:rsidRPr="00391BC7">
        <w:t xml:space="preserve">an </w:t>
      </w:r>
      <w:r w:rsidR="008E5E8B" w:rsidRPr="00391BC7">
        <w:t>on</w:t>
      </w:r>
      <w:r w:rsidR="005934F7" w:rsidRPr="00391BC7">
        <w:t>s</w:t>
      </w:r>
      <w:r w:rsidR="008E5E8B" w:rsidRPr="00391BC7">
        <w:t>et cluster that can be found in French non-schwa variants</w:t>
      </w:r>
      <w:r w:rsidR="005E7B41" w:rsidRPr="00391BC7">
        <w:t xml:space="preserve"> but not at the onset of non-schwa </w:t>
      </w:r>
      <w:r w:rsidR="005E7B41" w:rsidRPr="00391BC7">
        <w:lastRenderedPageBreak/>
        <w:t>words</w:t>
      </w:r>
      <w:r w:rsidR="008E5E8B" w:rsidRPr="00391BC7">
        <w:t xml:space="preserve">, </w:t>
      </w:r>
      <w:r w:rsidR="005934F7" w:rsidRPr="00391BC7">
        <w:t>F</w:t>
      </w:r>
      <w:r w:rsidR="008E5E8B" w:rsidRPr="00391BC7">
        <w:t xml:space="preserve">rench speakers do not automatically generate a spelling that contains an “e” for these </w:t>
      </w:r>
      <w:r w:rsidR="00486ADD" w:rsidRPr="00391BC7">
        <w:t xml:space="preserve">novel </w:t>
      </w:r>
      <w:r w:rsidR="008E5E8B" w:rsidRPr="00391BC7">
        <w:t>words.</w:t>
      </w:r>
      <w:r w:rsidR="002E5B14" w:rsidRPr="00391BC7">
        <w:t xml:space="preserve"> </w:t>
      </w:r>
      <w:r w:rsidR="0098550D" w:rsidRPr="00391BC7">
        <w:t>Given this post-test, we can be confident that if the spelling is found to have an effect in subsequent naming and recognition tasks, this effect cannot be explained in terms of a m</w:t>
      </w:r>
      <w:r w:rsidR="00311DBC" w:rsidRPr="00391BC7">
        <w:t>e</w:t>
      </w:r>
      <w:r w:rsidR="0098550D" w:rsidRPr="00391BC7">
        <w:t>re reinforcement of pre-existing orthographic representations</w:t>
      </w:r>
      <w:r w:rsidR="00201DDF" w:rsidRPr="00391BC7">
        <w:rPr>
          <w:rStyle w:val="Appelnotedebasdep"/>
        </w:rPr>
        <w:footnoteReference w:id="5"/>
      </w:r>
      <w:r w:rsidR="0098550D" w:rsidRPr="00391BC7">
        <w:t>.</w:t>
      </w:r>
      <w:r w:rsidR="00201DDF" w:rsidRPr="00391BC7">
        <w:t xml:space="preserve"> </w:t>
      </w:r>
    </w:p>
    <w:p w:rsidR="003C30F8" w:rsidRPr="00391BC7" w:rsidRDefault="008E5E8B" w:rsidP="005F2011">
      <w:pPr>
        <w:spacing w:after="120" w:line="360" w:lineRule="auto"/>
      </w:pPr>
      <w:r w:rsidRPr="00391BC7">
        <w:t>To summarize,</w:t>
      </w:r>
      <w:r w:rsidR="003C30F8" w:rsidRPr="00391BC7">
        <w:t xml:space="preserve"> the </w:t>
      </w:r>
      <w:r w:rsidRPr="00391BC7">
        <w:t>analysis of our participants’ responses in the spelling recall task</w:t>
      </w:r>
      <w:r w:rsidR="003C30F8" w:rsidRPr="00391BC7">
        <w:t xml:space="preserve"> </w:t>
      </w:r>
      <w:r w:rsidR="00627998" w:rsidRPr="00391BC7">
        <w:t xml:space="preserve">reveals that </w:t>
      </w:r>
      <w:r w:rsidR="003C30F8" w:rsidRPr="00391BC7">
        <w:t>their</w:t>
      </w:r>
      <w:r w:rsidR="00201DDF" w:rsidRPr="00391BC7">
        <w:t xml:space="preserve"> performance</w:t>
      </w:r>
      <w:r w:rsidR="003C30F8" w:rsidRPr="00391BC7">
        <w:t xml:space="preserve"> was significantly influenced by the spelling encountered. In the following analyses, we will examine whether this influence was sufficient to affect participants’ behaviour in subsequent spoken word production and recognition tasks. In addition, results in the post-test show that upon being presented with a spoken novel word</w:t>
      </w:r>
      <w:r w:rsidR="009A02DF" w:rsidRPr="00391BC7">
        <w:t xml:space="preserve"> starting with a cluster found exclusively in</w:t>
      </w:r>
      <w:r w:rsidR="003C30F8" w:rsidRPr="00391BC7">
        <w:t xml:space="preserve"> </w:t>
      </w:r>
      <w:r w:rsidR="009A02DF" w:rsidRPr="00391BC7">
        <w:t>non-schwa variants</w:t>
      </w:r>
      <w:r w:rsidR="0018502B" w:rsidRPr="00391BC7">
        <w:t xml:space="preserve"> at this position</w:t>
      </w:r>
      <w:r w:rsidR="009A02DF" w:rsidRPr="00391BC7">
        <w:t>, French</w:t>
      </w:r>
      <w:r w:rsidR="003C30F8" w:rsidRPr="00391BC7">
        <w:t xml:space="preserve"> participants d</w:t>
      </w:r>
      <w:r w:rsidR="009A02DF" w:rsidRPr="00391BC7">
        <w:t>o</w:t>
      </w:r>
      <w:r w:rsidR="003C30F8" w:rsidRPr="00391BC7">
        <w:t xml:space="preserve"> not automatically generate an orthographic representation that contain</w:t>
      </w:r>
      <w:r w:rsidR="009A02DF" w:rsidRPr="00391BC7">
        <w:t>s</w:t>
      </w:r>
      <w:r w:rsidR="003C30F8" w:rsidRPr="00391BC7">
        <w:t xml:space="preserve"> an “e”. We can thus be confident that any spelling effect we observe in the subsequent naming and recognition tasks are due to the memorisation of the spelling encountered.</w:t>
      </w:r>
    </w:p>
    <w:p w:rsidR="008F34A1" w:rsidRPr="00391BC7" w:rsidRDefault="008F34A1" w:rsidP="00C73448">
      <w:pPr>
        <w:spacing w:after="120" w:line="360" w:lineRule="auto"/>
        <w:rPr>
          <w:b/>
          <w:i/>
        </w:rPr>
      </w:pPr>
      <w:r w:rsidRPr="00391BC7">
        <w:rPr>
          <w:b/>
          <w:i/>
        </w:rPr>
        <w:t>Naming responses</w:t>
      </w:r>
    </w:p>
    <w:p w:rsidR="00C66169" w:rsidRPr="00391BC7" w:rsidRDefault="00DD1249" w:rsidP="007B15A4">
      <w:pPr>
        <w:tabs>
          <w:tab w:val="left" w:pos="360"/>
        </w:tabs>
        <w:spacing w:after="120" w:line="360" w:lineRule="auto"/>
      </w:pPr>
      <w:r w:rsidRPr="00391BC7">
        <w:t>Each vocal response was check</w:t>
      </w:r>
      <w:r w:rsidR="007C0442" w:rsidRPr="00391BC7">
        <w:t>ed for accuracy. P</w:t>
      </w:r>
      <w:r w:rsidRPr="00391BC7">
        <w:t>rod</w:t>
      </w:r>
      <w:r w:rsidR="009C1CA7" w:rsidRPr="00391BC7">
        <w:t xml:space="preserve">uctions of non-target words, no </w:t>
      </w:r>
      <w:r w:rsidRPr="00391BC7">
        <w:t>responses, and mispronunciations were considered as errors and removed from the dataset. Each correct response was classified as being a schwa or a reduced variant on the basis of perceptual information</w:t>
      </w:r>
      <w:r w:rsidR="00E339ED" w:rsidRPr="00391BC7">
        <w:t xml:space="preserve"> by a trained phonetician</w:t>
      </w:r>
      <w:r w:rsidR="00B82F4A" w:rsidRPr="00391BC7">
        <w:t xml:space="preserve">. Importantly, this judge </w:t>
      </w:r>
      <w:r w:rsidR="00E339ED" w:rsidRPr="00391BC7">
        <w:t xml:space="preserve">was blind to whether the </w:t>
      </w:r>
      <w:r w:rsidR="00C66169" w:rsidRPr="00391BC7">
        <w:t>spelling of each novel word, for any given participant, did or did not contain an orthographic representation of the schwa.</w:t>
      </w:r>
      <w:r w:rsidR="009F1798" w:rsidRPr="00391BC7">
        <w:t xml:space="preserve"> </w:t>
      </w:r>
      <w:r w:rsidRPr="00391BC7">
        <w:t xml:space="preserve">Whenever an occurrence could not be classified as </w:t>
      </w:r>
      <w:r w:rsidR="00741A99" w:rsidRPr="00391BC7">
        <w:t xml:space="preserve">clearly </w:t>
      </w:r>
      <w:r w:rsidRPr="00391BC7">
        <w:t xml:space="preserve">a schwa or a </w:t>
      </w:r>
      <w:r w:rsidR="00AF668E" w:rsidRPr="00391BC7">
        <w:t>reduced</w:t>
      </w:r>
      <w:r w:rsidRPr="00391BC7">
        <w:t xml:space="preserve"> variant, the occurrence was marked as unclear and removed from the analyses. There were 1139 </w:t>
      </w:r>
      <w:r w:rsidR="009C1CA7" w:rsidRPr="00391BC7">
        <w:t>errors</w:t>
      </w:r>
      <w:r w:rsidR="004952E0" w:rsidRPr="00391BC7">
        <w:t xml:space="preserve"> (21%)</w:t>
      </w:r>
      <w:r w:rsidR="009C1CA7" w:rsidRPr="00391BC7">
        <w:t xml:space="preserve"> and 26</w:t>
      </w:r>
      <w:r w:rsidRPr="00391BC7">
        <w:t xml:space="preserve"> unclear occurrences</w:t>
      </w:r>
      <w:r w:rsidR="007B15A4" w:rsidRPr="00391BC7">
        <w:t xml:space="preserve"> </w:t>
      </w:r>
      <w:r w:rsidR="004952E0" w:rsidRPr="00391BC7">
        <w:t xml:space="preserve">(0.5%) </w:t>
      </w:r>
      <w:r w:rsidR="007B15A4" w:rsidRPr="00391BC7">
        <w:t xml:space="preserve">across the two days and tasks. </w:t>
      </w:r>
    </w:p>
    <w:p w:rsidR="008427D4" w:rsidRPr="00391BC7" w:rsidRDefault="00D76CD0" w:rsidP="00C66169">
      <w:pPr>
        <w:tabs>
          <w:tab w:val="left" w:pos="360"/>
        </w:tabs>
        <w:spacing w:after="120" w:line="360" w:lineRule="auto"/>
      </w:pPr>
      <w:r w:rsidRPr="00391BC7">
        <w:t>On</w:t>
      </w:r>
      <w:r w:rsidR="00C66169" w:rsidRPr="00391BC7">
        <w:t xml:space="preserve"> the 4</w:t>
      </w:r>
      <w:r w:rsidR="005024D4">
        <w:t>355 remaining correct responses</w:t>
      </w:r>
      <w:r w:rsidR="00C653BB">
        <w:t xml:space="preserve"> </w:t>
      </w:r>
      <w:r w:rsidR="004952E0" w:rsidRPr="00391BC7">
        <w:t>91 (2.1%) had</w:t>
      </w:r>
      <w:r w:rsidR="00C66169" w:rsidRPr="00391BC7">
        <w:t xml:space="preserve"> a schwa clearly present. Given the presence of these schwa variants in the dataset, we examined whether the probability of producing a schwa variant was influenced by </w:t>
      </w:r>
      <w:r w:rsidR="00C710E3" w:rsidRPr="00391BC7">
        <w:t>the spelling</w:t>
      </w:r>
      <w:r w:rsidR="00D058BE" w:rsidRPr="00391BC7">
        <w:t xml:space="preserve"> and/or </w:t>
      </w:r>
      <w:r w:rsidR="00FF65B8" w:rsidRPr="00391BC7">
        <w:t xml:space="preserve">the </w:t>
      </w:r>
      <w:r w:rsidR="001753FD" w:rsidRPr="00391BC7">
        <w:t xml:space="preserve">type of </w:t>
      </w:r>
      <w:r w:rsidR="00FF65B8" w:rsidRPr="00391BC7">
        <w:t xml:space="preserve">cluster. </w:t>
      </w:r>
      <w:fldSimple w:instr=" REF _Ref283212552 \h  \* MERGEFORMAT ">
        <w:r w:rsidR="0050491D" w:rsidRPr="00391BC7">
          <w:t xml:space="preserve">Figure </w:t>
        </w:r>
        <w:r w:rsidR="0050491D">
          <w:t>3</w:t>
        </w:r>
      </w:fldSimple>
      <w:r w:rsidR="00136D39" w:rsidRPr="00391BC7">
        <w:t xml:space="preserve"> shows the proportion of schwa variants produced as a function of the presence of “e” in</w:t>
      </w:r>
      <w:r w:rsidR="008427D4" w:rsidRPr="00391BC7">
        <w:t xml:space="preserve"> the</w:t>
      </w:r>
      <w:r w:rsidR="00136D39" w:rsidRPr="00391BC7">
        <w:t xml:space="preserve"> spelling </w:t>
      </w:r>
      <w:r w:rsidR="009C1CA7" w:rsidRPr="00391BC7">
        <w:t xml:space="preserve">on </w:t>
      </w:r>
      <w:r w:rsidR="007F571E" w:rsidRPr="00391BC7">
        <w:t>Day</w:t>
      </w:r>
      <w:r w:rsidR="009C1CA7" w:rsidRPr="00391BC7">
        <w:t xml:space="preserve"> 4 and </w:t>
      </w:r>
      <w:r w:rsidR="007F571E" w:rsidRPr="00391BC7">
        <w:t>Day</w:t>
      </w:r>
      <w:r w:rsidR="009C1CA7" w:rsidRPr="00391BC7">
        <w:t xml:space="preserve"> 5</w:t>
      </w:r>
      <w:r w:rsidR="009F1798" w:rsidRPr="00391BC7">
        <w:t xml:space="preserve"> broken down by cluster</w:t>
      </w:r>
      <w:r w:rsidR="006863DA">
        <w:t xml:space="preserve"> type</w:t>
      </w:r>
      <w:r w:rsidR="009771D8" w:rsidRPr="00391BC7">
        <w:t>.</w:t>
      </w:r>
    </w:p>
    <w:p w:rsidR="009771D8" w:rsidRPr="00391BC7" w:rsidRDefault="00A20372" w:rsidP="009771D8">
      <w:pPr>
        <w:tabs>
          <w:tab w:val="left" w:pos="360"/>
        </w:tabs>
        <w:spacing w:after="120" w:line="360" w:lineRule="auto"/>
        <w:jc w:val="center"/>
      </w:pPr>
      <w:r w:rsidRPr="00A20372">
        <w:rPr>
          <w:noProof/>
          <w:lang w:eastAsia="fr-FR"/>
        </w:rPr>
        <w:lastRenderedPageBreak/>
        <w:pict>
          <v:shapetype id="_x0000_t202" coordsize="21600,21600" o:spt="202" path="m,l,21600r21600,l21600,xe">
            <v:stroke joinstyle="miter"/>
            <v:path gradientshapeok="t" o:connecttype="rect"/>
          </v:shapetype>
          <v:shape id="Text Box 6" o:spid="_x0000_s1065" type="#_x0000_t202" style="position:absolute;left:0;text-align:left;margin-left:27.5pt;margin-top:23.75pt;width:25.5pt;height:155.7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" filled="f" stroked="f">
            <v:textbox style="layout-flow:vertical;mso-layout-flow-alt:bottom-to-top;mso-next-textbox:#Text Box 6">
              <w:txbxContent>
                <w:p w:rsidR="00C653BB" w:rsidRPr="00291600" w:rsidRDefault="00C653BB" w:rsidP="00683B14">
                  <w:pPr>
                    <w:spacing w:after="0" w:line="240" w:lineRule="auto"/>
                    <w:jc w:val="center"/>
                    <w:rPr>
                      <w:sz w:val="20"/>
                      <w:szCs w:val="20"/>
                    </w:rPr>
                  </w:pPr>
                  <w:r w:rsidRPr="00291600">
                    <w:rPr>
                      <w:sz w:val="20"/>
                      <w:szCs w:val="20"/>
                    </w:rPr>
                    <w:t xml:space="preserve">% of schwa variants </w:t>
                  </w:r>
                </w:p>
              </w:txbxContent>
            </v:textbox>
          </v:shape>
        </w:pict>
      </w:r>
      <w:r w:rsidR="009771D8" w:rsidRPr="00391BC7">
        <w:rPr>
          <w:noProof/>
          <w:lang w:val="fr-FR" w:eastAsia="fr-FR"/>
        </w:rPr>
        <w:drawing>
          <wp:inline distT="0" distB="0" distL="0" distR="0">
            <wp:extent cx="4651513" cy="3498574"/>
            <wp:effectExtent l="0" t="0" r="0"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1C1A" w:rsidRPr="00391BC7" w:rsidRDefault="00571C1A" w:rsidP="00683B14">
      <w:pPr>
        <w:spacing w:after="0" w:line="360" w:lineRule="auto"/>
        <w:jc w:val="center"/>
      </w:pPr>
    </w:p>
    <w:p w:rsidR="00683B14" w:rsidRPr="00391BC7" w:rsidRDefault="00683B14" w:rsidP="00683B14">
      <w:pPr>
        <w:pStyle w:val="legendefigurepubli"/>
        <w:ind w:left="851"/>
        <w:rPr>
          <w:i/>
          <w:sz w:val="22"/>
          <w:szCs w:val="22"/>
        </w:rPr>
      </w:pPr>
      <w:bookmarkStart w:id="5" w:name="_Ref283212552"/>
      <w:r w:rsidRPr="00391BC7">
        <w:rPr>
          <w:sz w:val="22"/>
          <w:szCs w:val="22"/>
        </w:rPr>
        <w:t xml:space="preserve">Figure </w:t>
      </w:r>
      <w:r w:rsidR="00A20372" w:rsidRPr="00391BC7">
        <w:rPr>
          <w:sz w:val="22"/>
          <w:szCs w:val="22"/>
        </w:rPr>
        <w:fldChar w:fldCharType="begin"/>
      </w:r>
      <w:r w:rsidR="00E12A7A" w:rsidRPr="00391BC7">
        <w:rPr>
          <w:sz w:val="22"/>
          <w:szCs w:val="22"/>
        </w:rPr>
        <w:instrText xml:space="preserve"> SEQ Figure \* ARABIC </w:instrText>
      </w:r>
      <w:r w:rsidR="00A20372" w:rsidRPr="00391BC7">
        <w:rPr>
          <w:sz w:val="22"/>
          <w:szCs w:val="22"/>
        </w:rPr>
        <w:fldChar w:fldCharType="separate"/>
      </w:r>
      <w:r w:rsidR="0050491D">
        <w:rPr>
          <w:noProof/>
          <w:sz w:val="22"/>
          <w:szCs w:val="22"/>
        </w:rPr>
        <w:t>3</w:t>
      </w:r>
      <w:r w:rsidR="00A20372" w:rsidRPr="00391BC7">
        <w:rPr>
          <w:noProof/>
          <w:sz w:val="22"/>
          <w:szCs w:val="22"/>
        </w:rPr>
        <w:fldChar w:fldCharType="end"/>
      </w:r>
      <w:bookmarkEnd w:id="5"/>
      <w:r w:rsidRPr="00391BC7">
        <w:rPr>
          <w:sz w:val="22"/>
          <w:szCs w:val="22"/>
        </w:rPr>
        <w:t xml:space="preserve">. Proportion of novel words produced with a schwa </w:t>
      </w:r>
      <w:r w:rsidR="0068174C" w:rsidRPr="00391BC7">
        <w:rPr>
          <w:sz w:val="22"/>
          <w:szCs w:val="22"/>
        </w:rPr>
        <w:t>collapsed across</w:t>
      </w:r>
      <w:r w:rsidR="00201DDF" w:rsidRPr="00391BC7">
        <w:rPr>
          <w:sz w:val="22"/>
          <w:szCs w:val="22"/>
        </w:rPr>
        <w:t xml:space="preserve"> </w:t>
      </w:r>
      <w:r w:rsidR="001D76A4" w:rsidRPr="00391BC7">
        <w:rPr>
          <w:sz w:val="22"/>
          <w:szCs w:val="22"/>
        </w:rPr>
        <w:t xml:space="preserve">the cued and free </w:t>
      </w:r>
      <w:r w:rsidRPr="00391BC7">
        <w:rPr>
          <w:sz w:val="22"/>
          <w:szCs w:val="22"/>
        </w:rPr>
        <w:t xml:space="preserve">naming tasks as a function of the presence of “e” in spelling on </w:t>
      </w:r>
      <w:r w:rsidR="007F571E" w:rsidRPr="00391BC7">
        <w:rPr>
          <w:sz w:val="22"/>
          <w:szCs w:val="22"/>
        </w:rPr>
        <w:t>Day</w:t>
      </w:r>
      <w:r w:rsidRPr="00391BC7">
        <w:rPr>
          <w:sz w:val="22"/>
          <w:szCs w:val="22"/>
        </w:rPr>
        <w:t xml:space="preserve"> 4 and </w:t>
      </w:r>
      <w:r w:rsidR="007F571E" w:rsidRPr="00391BC7">
        <w:rPr>
          <w:sz w:val="22"/>
          <w:szCs w:val="22"/>
        </w:rPr>
        <w:t>Day</w:t>
      </w:r>
      <w:r w:rsidRPr="00391BC7">
        <w:rPr>
          <w:sz w:val="22"/>
          <w:szCs w:val="22"/>
        </w:rPr>
        <w:t xml:space="preserve"> 5</w:t>
      </w:r>
      <w:r w:rsidR="00571C1A" w:rsidRPr="00391BC7">
        <w:rPr>
          <w:sz w:val="22"/>
          <w:szCs w:val="22"/>
        </w:rPr>
        <w:t>, bro</w:t>
      </w:r>
      <w:r w:rsidR="00BE5583" w:rsidRPr="00391BC7">
        <w:rPr>
          <w:sz w:val="22"/>
          <w:szCs w:val="22"/>
        </w:rPr>
        <w:t>k</w:t>
      </w:r>
      <w:r w:rsidR="00571C1A" w:rsidRPr="00391BC7">
        <w:rPr>
          <w:sz w:val="22"/>
          <w:szCs w:val="22"/>
        </w:rPr>
        <w:t>en down by cluster</w:t>
      </w:r>
      <w:r w:rsidR="001753FD" w:rsidRPr="00391BC7">
        <w:rPr>
          <w:sz w:val="22"/>
          <w:szCs w:val="22"/>
        </w:rPr>
        <w:t xml:space="preserve"> type</w:t>
      </w:r>
      <w:r w:rsidRPr="00391BC7">
        <w:rPr>
          <w:sz w:val="22"/>
          <w:szCs w:val="22"/>
        </w:rPr>
        <w:t>. The error bars represent the standard error</w:t>
      </w:r>
      <w:r w:rsidR="009771D8" w:rsidRPr="00391BC7">
        <w:rPr>
          <w:sz w:val="22"/>
          <w:szCs w:val="22"/>
        </w:rPr>
        <w:t>s</w:t>
      </w:r>
      <w:r w:rsidRPr="00391BC7">
        <w:rPr>
          <w:sz w:val="22"/>
          <w:szCs w:val="22"/>
        </w:rPr>
        <w:t>.</w:t>
      </w:r>
    </w:p>
    <w:p w:rsidR="00683B14" w:rsidRPr="00391BC7" w:rsidRDefault="00683B14" w:rsidP="00C73448">
      <w:pPr>
        <w:spacing w:after="120" w:line="360" w:lineRule="auto"/>
      </w:pPr>
    </w:p>
    <w:p w:rsidR="000A5FB2" w:rsidRPr="004407F4" w:rsidRDefault="00CF065C" w:rsidP="00C73448">
      <w:pPr>
        <w:spacing w:after="120" w:line="360" w:lineRule="auto"/>
      </w:pPr>
      <w:r w:rsidRPr="00391BC7">
        <w:t xml:space="preserve">We ran a generalized </w:t>
      </w:r>
      <w:r w:rsidR="00E8169F" w:rsidRPr="00391BC7">
        <w:t>mixed-</w:t>
      </w:r>
      <w:r w:rsidRPr="00391BC7">
        <w:t xml:space="preserve">effects model with </w:t>
      </w:r>
      <w:r w:rsidR="008427D4" w:rsidRPr="00391BC7">
        <w:t>the variant produce</w:t>
      </w:r>
      <w:r w:rsidR="009C1CA7" w:rsidRPr="00391BC7">
        <w:t>d</w:t>
      </w:r>
      <w:r w:rsidR="008427D4" w:rsidRPr="00391BC7">
        <w:t xml:space="preserve"> as</w:t>
      </w:r>
      <w:r w:rsidR="00C0533F" w:rsidRPr="00391BC7">
        <w:t xml:space="preserve"> the response</w:t>
      </w:r>
      <w:r w:rsidR="008427D4" w:rsidRPr="00391BC7">
        <w:t>,</w:t>
      </w:r>
      <w:r w:rsidR="00C0533F" w:rsidRPr="00391BC7">
        <w:t xml:space="preserve"> and</w:t>
      </w:r>
      <w:r w:rsidRPr="00391BC7">
        <w:t xml:space="preserve"> </w:t>
      </w:r>
      <w:r w:rsidR="00AE6F03" w:rsidRPr="00391BC7">
        <w:t>cluster</w:t>
      </w:r>
      <w:r w:rsidR="002123FD" w:rsidRPr="00391BC7">
        <w:t xml:space="preserve"> type</w:t>
      </w:r>
      <w:r w:rsidR="00AE6F03" w:rsidRPr="00391BC7">
        <w:t xml:space="preserve">, </w:t>
      </w:r>
      <w:r w:rsidRPr="00391BC7">
        <w:t>presence of “</w:t>
      </w:r>
      <w:r w:rsidRPr="004407F4">
        <w:t xml:space="preserve">e” in </w:t>
      </w:r>
      <w:r w:rsidR="00C0533F" w:rsidRPr="004407F4">
        <w:t xml:space="preserve">the </w:t>
      </w:r>
      <w:r w:rsidRPr="004407F4">
        <w:t>spelling, day</w:t>
      </w:r>
      <w:r w:rsidR="007F2E16" w:rsidRPr="004407F4">
        <w:t>,</w:t>
      </w:r>
      <w:r w:rsidRPr="004407F4">
        <w:t xml:space="preserve"> and task</w:t>
      </w:r>
      <w:r w:rsidR="00D66B56" w:rsidRPr="004407F4">
        <w:t xml:space="preserve"> as fixed predictors. Results reveal</w:t>
      </w:r>
      <w:r w:rsidRPr="004407F4">
        <w:t>ed that</w:t>
      </w:r>
      <w:r w:rsidR="002006A1" w:rsidRPr="004407F4">
        <w:t xml:space="preserve"> </w:t>
      </w:r>
      <w:r w:rsidR="009414D3" w:rsidRPr="004407F4">
        <w:t>the probabilit</w:t>
      </w:r>
      <w:r w:rsidRPr="004407F4">
        <w:t>y of producing a schwa variant wa</w:t>
      </w:r>
      <w:r w:rsidR="009414D3" w:rsidRPr="004407F4">
        <w:t xml:space="preserve">s significantly higher </w:t>
      </w:r>
      <w:r w:rsidR="007B15A4" w:rsidRPr="004407F4">
        <w:t>(</w:t>
      </w:r>
      <w:r w:rsidR="000C6573" w:rsidRPr="004407F4">
        <w:t>a</w:t>
      </w:r>
      <w:r w:rsidR="007B15A4" w:rsidRPr="004407F4">
        <w:t xml:space="preserve">) on </w:t>
      </w:r>
      <w:r w:rsidR="007F571E" w:rsidRPr="004407F4">
        <w:t>Day</w:t>
      </w:r>
      <w:r w:rsidR="007B15A4" w:rsidRPr="004407F4">
        <w:t xml:space="preserve"> 5 (2.5%) </w:t>
      </w:r>
      <w:r w:rsidR="009414D3" w:rsidRPr="004407F4">
        <w:t>as compa</w:t>
      </w:r>
      <w:r w:rsidRPr="004407F4">
        <w:t xml:space="preserve">red to </w:t>
      </w:r>
      <w:r w:rsidR="007F571E" w:rsidRPr="004407F4">
        <w:t>Day</w:t>
      </w:r>
      <w:r w:rsidRPr="004407F4">
        <w:t xml:space="preserve"> 4 (</w:t>
      </w:r>
      <w:r w:rsidR="007B15A4" w:rsidRPr="004407F4">
        <w:t xml:space="preserve">1.6 %, </w:t>
      </w:r>
      <w:r w:rsidR="00CF2239" w:rsidRPr="004407F4">
        <w:rPr>
          <w:rFonts w:ascii="Times New Roman" w:hAnsi="Times New Roman"/>
        </w:rPr>
        <w:t>β</w:t>
      </w:r>
      <w:r w:rsidR="00CF2239" w:rsidRPr="004407F4">
        <w:t xml:space="preserve"> = </w:t>
      </w:r>
      <w:r w:rsidR="000D2BA9" w:rsidRPr="004407F4">
        <w:t>-0.56</w:t>
      </w:r>
      <w:r w:rsidR="00CF2239" w:rsidRPr="004407F4">
        <w:t xml:space="preserve">, </w:t>
      </w:r>
      <w:r w:rsidR="00CF55A9">
        <w:t xml:space="preserve">z = -2.24, </w:t>
      </w:r>
      <w:r w:rsidR="00CF2239" w:rsidRPr="004407F4">
        <w:t>p &lt; 0.</w:t>
      </w:r>
      <w:r w:rsidR="000D2BA9" w:rsidRPr="004407F4">
        <w:t>05</w:t>
      </w:r>
      <w:r w:rsidR="00C0533F" w:rsidRPr="004407F4">
        <w:t>)</w:t>
      </w:r>
      <w:r w:rsidR="0074600E" w:rsidRPr="004407F4">
        <w:t xml:space="preserve">, (b) </w:t>
      </w:r>
      <w:r w:rsidR="000C6573" w:rsidRPr="004407F4">
        <w:t xml:space="preserve">if the cluster was </w:t>
      </w:r>
      <w:r w:rsidR="002123FD" w:rsidRPr="004407F4">
        <w:t>not attested</w:t>
      </w:r>
      <w:r w:rsidR="005E7B41" w:rsidRPr="004407F4">
        <w:t xml:space="preserve"> </w:t>
      </w:r>
      <w:r w:rsidR="000C6573" w:rsidRPr="004407F4">
        <w:t>at word onset (3.</w:t>
      </w:r>
      <w:r w:rsidR="005E7B41" w:rsidRPr="004407F4">
        <w:t xml:space="preserve"> </w:t>
      </w:r>
      <w:r w:rsidR="000C6573" w:rsidRPr="004407F4">
        <w:t>5%) than if it was</w:t>
      </w:r>
      <w:r w:rsidR="002123FD" w:rsidRPr="004407F4">
        <w:t xml:space="preserve"> attested at this position</w:t>
      </w:r>
      <w:r w:rsidR="005E7B41" w:rsidRPr="004407F4">
        <w:t xml:space="preserve"> </w:t>
      </w:r>
      <w:r w:rsidR="000C6573" w:rsidRPr="004407F4">
        <w:t xml:space="preserve">(0.5%, </w:t>
      </w:r>
      <w:r w:rsidR="000C6573" w:rsidRPr="004407F4">
        <w:rPr>
          <w:rFonts w:ascii="Times New Roman" w:hAnsi="Times New Roman"/>
        </w:rPr>
        <w:t>β</w:t>
      </w:r>
      <w:r w:rsidR="000C6573" w:rsidRPr="004407F4">
        <w:t xml:space="preserve"> =</w:t>
      </w:r>
      <w:r w:rsidR="0074600E" w:rsidRPr="004407F4">
        <w:t xml:space="preserve"> 2.74, </w:t>
      </w:r>
      <w:r w:rsidR="00CF55A9">
        <w:t xml:space="preserve">z = 3.12, </w:t>
      </w:r>
      <w:r w:rsidR="000C6573" w:rsidRPr="004407F4">
        <w:t xml:space="preserve">p &lt; </w:t>
      </w:r>
      <w:r w:rsidR="0074600E" w:rsidRPr="004407F4">
        <w:t>0.01),</w:t>
      </w:r>
      <w:r w:rsidR="00C0533F" w:rsidRPr="004407F4">
        <w:t xml:space="preserve"> </w:t>
      </w:r>
      <w:r w:rsidR="007F2E16" w:rsidRPr="004407F4">
        <w:t xml:space="preserve">(c) </w:t>
      </w:r>
      <w:r w:rsidR="00C0533F" w:rsidRPr="004407F4">
        <w:t>in the cued picture naming</w:t>
      </w:r>
      <w:r w:rsidR="000D2BA9" w:rsidRPr="004407F4">
        <w:t xml:space="preserve"> (3.4%)</w:t>
      </w:r>
      <w:r w:rsidR="00C0533F" w:rsidRPr="004407F4">
        <w:t xml:space="preserve"> than in the free naming task</w:t>
      </w:r>
      <w:r w:rsidR="000D2BA9" w:rsidRPr="004407F4">
        <w:t xml:space="preserve"> (1.4%, </w:t>
      </w:r>
      <w:r w:rsidR="000D2BA9" w:rsidRPr="004407F4">
        <w:rPr>
          <w:rFonts w:ascii="Times New Roman" w:hAnsi="Times New Roman"/>
        </w:rPr>
        <w:t>β</w:t>
      </w:r>
      <w:r w:rsidR="000D2BA9" w:rsidRPr="004407F4">
        <w:t xml:space="preserve"> = 1.14, </w:t>
      </w:r>
      <w:r w:rsidR="00CF55A9">
        <w:t xml:space="preserve">z = 4.63, </w:t>
      </w:r>
      <w:r w:rsidR="000D2BA9" w:rsidRPr="004407F4">
        <w:t>p &lt; 0.0001)</w:t>
      </w:r>
      <w:r w:rsidR="0074600E" w:rsidRPr="004407F4">
        <w:t xml:space="preserve"> and (d) if the spelling contained an “e” (3.0% versus 1.1%, </w:t>
      </w:r>
      <w:r w:rsidR="0074600E" w:rsidRPr="004407F4">
        <w:rPr>
          <w:rFonts w:ascii="Times New Roman" w:hAnsi="Times New Roman"/>
        </w:rPr>
        <w:t>β</w:t>
      </w:r>
      <w:r w:rsidR="0074600E" w:rsidRPr="004407F4">
        <w:t xml:space="preserve"> = -1.19, </w:t>
      </w:r>
      <w:r w:rsidR="00CF55A9">
        <w:t xml:space="preserve">z = -4.14, </w:t>
      </w:r>
      <w:r w:rsidR="0074600E" w:rsidRPr="004407F4">
        <w:t>p &lt; 0.0001)</w:t>
      </w:r>
      <w:r w:rsidR="0074600E" w:rsidRPr="004407F4">
        <w:rPr>
          <w:rStyle w:val="Appelnotedebasdep"/>
        </w:rPr>
        <w:footnoteReference w:id="6"/>
      </w:r>
      <w:r w:rsidR="004952E0" w:rsidRPr="004407F4">
        <w:t>.</w:t>
      </w:r>
      <w:r w:rsidRPr="004407F4">
        <w:t xml:space="preserve"> The</w:t>
      </w:r>
      <w:r w:rsidR="00D058BE" w:rsidRPr="004407F4">
        <w:t xml:space="preserve"> </w:t>
      </w:r>
      <w:r w:rsidR="009414D3" w:rsidRPr="004407F4">
        <w:t>interaction</w:t>
      </w:r>
      <w:r w:rsidR="00D058BE" w:rsidRPr="004407F4">
        <w:t>s</w:t>
      </w:r>
      <w:r w:rsidR="009414D3" w:rsidRPr="004407F4">
        <w:t xml:space="preserve"> between </w:t>
      </w:r>
      <w:r w:rsidR="00C0533F" w:rsidRPr="004407F4">
        <w:t>day of testing and presence of “e” in spelling</w:t>
      </w:r>
      <w:r w:rsidR="00AE6F03" w:rsidRPr="004407F4">
        <w:t xml:space="preserve"> (p = 0.08)</w:t>
      </w:r>
      <w:r w:rsidR="00FF4EE2" w:rsidRPr="004407F4">
        <w:t xml:space="preserve">, </w:t>
      </w:r>
      <w:r w:rsidR="00AE6F03" w:rsidRPr="004407F4">
        <w:t xml:space="preserve">between cluster </w:t>
      </w:r>
      <w:r w:rsidR="002123FD" w:rsidRPr="004407F4">
        <w:t xml:space="preserve">type </w:t>
      </w:r>
      <w:r w:rsidR="00AE6F03" w:rsidRPr="004407F4">
        <w:t>and presence of “e” in spelling (p = 0.</w:t>
      </w:r>
      <w:r w:rsidR="00FF4EE2" w:rsidRPr="004407F4">
        <w:t xml:space="preserve">13), </w:t>
      </w:r>
      <w:r w:rsidR="004952E0" w:rsidRPr="004407F4">
        <w:t xml:space="preserve">and </w:t>
      </w:r>
      <w:r w:rsidR="00FF4EE2" w:rsidRPr="004407F4">
        <w:t xml:space="preserve">between day and cluster </w:t>
      </w:r>
      <w:r w:rsidR="002123FD" w:rsidRPr="004407F4">
        <w:t xml:space="preserve">type </w:t>
      </w:r>
      <w:r w:rsidR="00FF4EE2" w:rsidRPr="004407F4">
        <w:t>(p = 0.6)</w:t>
      </w:r>
      <w:r w:rsidR="00D058BE" w:rsidRPr="004407F4">
        <w:t xml:space="preserve"> were not significant</w:t>
      </w:r>
      <w:r w:rsidR="00264BDB" w:rsidRPr="004407F4">
        <w:rPr>
          <w:rStyle w:val="Appelnotedebasdep"/>
        </w:rPr>
        <w:footnoteReference w:id="7"/>
      </w:r>
      <w:r w:rsidR="00FF4EE2" w:rsidRPr="004407F4">
        <w:t>.</w:t>
      </w:r>
      <w:r w:rsidR="00012BB5" w:rsidRPr="004407F4">
        <w:t xml:space="preserve"> </w:t>
      </w:r>
    </w:p>
    <w:p w:rsidR="009F1798" w:rsidRPr="00391BC7" w:rsidRDefault="009F1798" w:rsidP="00C73448">
      <w:pPr>
        <w:spacing w:after="120" w:line="360" w:lineRule="auto"/>
      </w:pPr>
      <w:r w:rsidRPr="00391BC7">
        <w:lastRenderedPageBreak/>
        <w:t>A</w:t>
      </w:r>
      <w:r w:rsidR="00E247A0" w:rsidRPr="00391BC7">
        <w:t xml:space="preserve"> detailed analysis of participants’ </w:t>
      </w:r>
      <w:r w:rsidRPr="00391BC7">
        <w:t xml:space="preserve">consistency in the variants produced was </w:t>
      </w:r>
      <w:r w:rsidR="00BE5583" w:rsidRPr="00391BC7">
        <w:t xml:space="preserve">also </w:t>
      </w:r>
      <w:r w:rsidRPr="00391BC7">
        <w:t>conduct</w:t>
      </w:r>
      <w:r w:rsidR="00FE5A6F" w:rsidRPr="00391BC7">
        <w:t>ed.</w:t>
      </w:r>
      <w:r w:rsidR="002E5B14" w:rsidRPr="00391BC7">
        <w:t xml:space="preserve"> </w:t>
      </w:r>
      <w:r w:rsidR="003E4847" w:rsidRPr="00391BC7">
        <w:t>We found that</w:t>
      </w:r>
      <w:r w:rsidR="00BE5583" w:rsidRPr="00391BC7">
        <w:t xml:space="preserve"> </w:t>
      </w:r>
      <w:r w:rsidR="00DF2D84" w:rsidRPr="00391BC7">
        <w:t xml:space="preserve">whenever </w:t>
      </w:r>
      <w:r w:rsidR="003E4847" w:rsidRPr="00391BC7">
        <w:t>a schwa variant was produced for a given item and participant</w:t>
      </w:r>
      <w:r w:rsidR="00DF2D84" w:rsidRPr="00391BC7">
        <w:t>,</w:t>
      </w:r>
      <w:r w:rsidRPr="00391BC7">
        <w:t xml:space="preserve"> </w:t>
      </w:r>
      <w:r w:rsidR="00DF2D84" w:rsidRPr="00391BC7">
        <w:t xml:space="preserve">it was not the case that the given item was produced </w:t>
      </w:r>
      <w:r w:rsidR="00E8169F" w:rsidRPr="00391BC7">
        <w:t xml:space="preserve">by that participant </w:t>
      </w:r>
      <w:r w:rsidR="001A244C" w:rsidRPr="00391BC7">
        <w:t xml:space="preserve">exclusively </w:t>
      </w:r>
      <w:r w:rsidR="00E8169F" w:rsidRPr="00391BC7">
        <w:t>using the</w:t>
      </w:r>
      <w:r w:rsidR="00DF2D84" w:rsidRPr="00391BC7">
        <w:t xml:space="preserve"> schwa variant</w:t>
      </w:r>
      <w:r w:rsidR="003B7D67" w:rsidRPr="00391BC7">
        <w:t xml:space="preserve"> on each of the six repetitions </w:t>
      </w:r>
      <w:r w:rsidR="00D2384F" w:rsidRPr="00391BC7">
        <w:t xml:space="preserve">of this item </w:t>
      </w:r>
      <w:r w:rsidR="003B7D67" w:rsidRPr="00391BC7">
        <w:t>(i.e., two in the cued naming task and four in the free naming task)</w:t>
      </w:r>
      <w:r w:rsidR="00DF2D84" w:rsidRPr="00391BC7">
        <w:t>. E</w:t>
      </w:r>
      <w:r w:rsidR="00E247A0" w:rsidRPr="00391BC7">
        <w:t>xcept for one item</w:t>
      </w:r>
      <w:r w:rsidR="00DF2D84" w:rsidRPr="00391BC7">
        <w:t>, the novel word</w:t>
      </w:r>
      <w:r w:rsidR="00E247A0" w:rsidRPr="00391BC7">
        <w:t xml:space="preserve">s with at least one occurrence of a schwa variant </w:t>
      </w:r>
      <w:r w:rsidR="001A4141" w:rsidRPr="00391BC7">
        <w:t>were</w:t>
      </w:r>
      <w:r w:rsidR="00E247A0" w:rsidRPr="00391BC7">
        <w:t xml:space="preserve"> produced with both variants. </w:t>
      </w:r>
      <w:r w:rsidR="006F3852" w:rsidRPr="00391BC7">
        <w:t xml:space="preserve">This suggests that these items were considered as words with two variants rather than as words with a schwa pronunciation only. </w:t>
      </w:r>
    </w:p>
    <w:p w:rsidR="001D47A4" w:rsidRPr="00391BC7" w:rsidRDefault="003E4847" w:rsidP="00DE38B0">
      <w:pPr>
        <w:spacing w:after="120" w:line="360" w:lineRule="auto"/>
      </w:pPr>
      <w:r w:rsidRPr="00391BC7">
        <w:t>T</w:t>
      </w:r>
      <w:r w:rsidR="001D47A4" w:rsidRPr="00391BC7">
        <w:t xml:space="preserve">hese analyses show that whether participants produced a schwa or non-schwa variant was influenced by the novel word’s spellings. This finding lends support to the hypothesis that exposure to </w:t>
      </w:r>
      <w:r w:rsidR="00185E91" w:rsidRPr="00391BC7">
        <w:t xml:space="preserve">a </w:t>
      </w:r>
      <w:r w:rsidR="001D47A4" w:rsidRPr="00391BC7">
        <w:t xml:space="preserve">word’s spelling </w:t>
      </w:r>
      <w:r w:rsidR="00185E91" w:rsidRPr="00391BC7">
        <w:t xml:space="preserve">is </w:t>
      </w:r>
      <w:r w:rsidR="00C62B59" w:rsidRPr="00391BC7">
        <w:t xml:space="preserve">sufficient for speakers to modify their pre-established phonological representations, at least for some words. </w:t>
      </w:r>
      <w:r w:rsidRPr="00391BC7">
        <w:t>These analyses further show that exposure to spelling</w:t>
      </w:r>
      <w:r w:rsidR="0078674C" w:rsidRPr="00391BC7">
        <w:t xml:space="preserve"> </w:t>
      </w:r>
      <w:r w:rsidRPr="00391BC7">
        <w:t>is influential even where there is a phonotactic cue to the presence of schwa that might be expected to be dominant.</w:t>
      </w:r>
    </w:p>
    <w:p w:rsidR="00F52FBC" w:rsidRPr="00391BC7" w:rsidRDefault="00F52FBC" w:rsidP="00C73448">
      <w:pPr>
        <w:spacing w:after="120" w:line="360" w:lineRule="auto"/>
        <w:rPr>
          <w:b/>
          <w:i/>
        </w:rPr>
      </w:pPr>
      <w:r w:rsidRPr="00391BC7">
        <w:rPr>
          <w:b/>
          <w:i/>
        </w:rPr>
        <w:t>Naming latencies</w:t>
      </w:r>
    </w:p>
    <w:p w:rsidR="008E7A27" w:rsidRPr="00391BC7" w:rsidRDefault="007E1F27" w:rsidP="00C73448">
      <w:pPr>
        <w:spacing w:after="120" w:line="360" w:lineRule="auto"/>
      </w:pPr>
      <w:r w:rsidRPr="00391BC7">
        <w:t>Here</w:t>
      </w:r>
      <w:r w:rsidR="00EB1B69" w:rsidRPr="00391BC7">
        <w:t xml:space="preserve"> w</w:t>
      </w:r>
      <w:r w:rsidR="00E57BD1" w:rsidRPr="00391BC7">
        <w:t xml:space="preserve">e examined </w:t>
      </w:r>
      <w:r w:rsidR="009201FA" w:rsidRPr="00391BC7">
        <w:t xml:space="preserve">whether </w:t>
      </w:r>
      <w:r w:rsidR="008E7A27" w:rsidRPr="00391BC7">
        <w:t xml:space="preserve">production latencies to </w:t>
      </w:r>
      <w:r w:rsidR="00AF668E" w:rsidRPr="00391BC7">
        <w:t>reduced</w:t>
      </w:r>
      <w:r w:rsidR="008E7A27" w:rsidRPr="00391BC7">
        <w:t xml:space="preserve"> variants whose spelling contained a</w:t>
      </w:r>
      <w:r w:rsidR="00CE32D6" w:rsidRPr="00391BC7">
        <w:t>n</w:t>
      </w:r>
      <w:r w:rsidR="008E7A27" w:rsidRPr="00391BC7">
        <w:t xml:space="preserve"> </w:t>
      </w:r>
      <w:r w:rsidR="00CE32D6" w:rsidRPr="00391BC7">
        <w:t>ortho</w:t>
      </w:r>
      <w:r w:rsidR="008E7A27" w:rsidRPr="00391BC7">
        <w:t xml:space="preserve">graphic </w:t>
      </w:r>
      <w:r w:rsidR="00EB1B69" w:rsidRPr="00391BC7">
        <w:t xml:space="preserve">representation of the schwa </w:t>
      </w:r>
      <w:r w:rsidR="009201FA" w:rsidRPr="00391BC7">
        <w:t>were</w:t>
      </w:r>
      <w:r w:rsidR="008E7A27" w:rsidRPr="00391BC7">
        <w:t xml:space="preserve"> </w:t>
      </w:r>
      <w:r w:rsidR="008504EC" w:rsidRPr="00391BC7">
        <w:t>longer</w:t>
      </w:r>
      <w:r w:rsidR="008E7A27" w:rsidRPr="00391BC7">
        <w:t xml:space="preserve"> than </w:t>
      </w:r>
      <w:r w:rsidR="00DC4D68" w:rsidRPr="00391BC7">
        <w:t xml:space="preserve">production latencies </w:t>
      </w:r>
      <w:r w:rsidR="008504EC" w:rsidRPr="00391BC7">
        <w:t xml:space="preserve">to </w:t>
      </w:r>
      <w:r w:rsidR="008E7A27" w:rsidRPr="00391BC7">
        <w:t>the same novel words</w:t>
      </w:r>
      <w:r w:rsidR="00EB1B69" w:rsidRPr="00391BC7">
        <w:t xml:space="preserve"> with no </w:t>
      </w:r>
      <w:r w:rsidR="009201FA" w:rsidRPr="00391BC7">
        <w:t>representation of schwa</w:t>
      </w:r>
      <w:r w:rsidR="00EB1B69" w:rsidRPr="00391BC7">
        <w:t xml:space="preserve"> in </w:t>
      </w:r>
      <w:r w:rsidR="009201FA" w:rsidRPr="00391BC7">
        <w:t xml:space="preserve">the </w:t>
      </w:r>
      <w:r w:rsidR="00EB1B69" w:rsidRPr="00391BC7">
        <w:t>spelling</w:t>
      </w:r>
      <w:r w:rsidR="008E7A27" w:rsidRPr="00391BC7">
        <w:t xml:space="preserve">. </w:t>
      </w:r>
    </w:p>
    <w:p w:rsidR="000701BF" w:rsidRPr="00391BC7" w:rsidRDefault="00A25506" w:rsidP="00D04FC4">
      <w:pPr>
        <w:spacing w:after="120" w:line="360" w:lineRule="auto"/>
      </w:pPr>
      <w:r w:rsidRPr="00391BC7">
        <w:t xml:space="preserve">Only correct responses </w:t>
      </w:r>
      <w:r w:rsidR="007E1F27" w:rsidRPr="00391BC7">
        <w:t xml:space="preserve">that </w:t>
      </w:r>
      <w:r w:rsidRPr="00391BC7">
        <w:t xml:space="preserve">had been clearly labelled as reduced variants were considered (n = 4264). </w:t>
      </w:r>
      <w:r w:rsidR="00EB1B69" w:rsidRPr="00391BC7">
        <w:t xml:space="preserve">Latencies were corrected </w:t>
      </w:r>
      <w:r w:rsidR="008504EC" w:rsidRPr="00391BC7">
        <w:t xml:space="preserve">where </w:t>
      </w:r>
      <w:r w:rsidR="00EB1B69" w:rsidRPr="00391BC7">
        <w:t>necessary using the software CheckVocal (Protopapas, 2007).</w:t>
      </w:r>
      <w:r w:rsidR="007C0442" w:rsidRPr="00391BC7">
        <w:t xml:space="preserve"> </w:t>
      </w:r>
      <w:r w:rsidR="00A76B2E" w:rsidRPr="00391BC7">
        <w:t xml:space="preserve">We eliminated </w:t>
      </w:r>
      <w:r w:rsidR="007E1F27" w:rsidRPr="00391BC7">
        <w:t xml:space="preserve">243 </w:t>
      </w:r>
      <w:r w:rsidR="007C0442" w:rsidRPr="00391BC7">
        <w:t>responses</w:t>
      </w:r>
      <w:r w:rsidR="00A76B2E" w:rsidRPr="00391BC7">
        <w:t xml:space="preserve"> </w:t>
      </w:r>
      <w:r w:rsidR="007E1F27" w:rsidRPr="00391BC7">
        <w:t>that contained</w:t>
      </w:r>
      <w:r w:rsidR="007C0442" w:rsidRPr="00391BC7">
        <w:t xml:space="preserve"> dysfluencies</w:t>
      </w:r>
      <w:r w:rsidR="00A76B2E" w:rsidRPr="00391BC7">
        <w:t xml:space="preserve"> (</w:t>
      </w:r>
      <w:r w:rsidR="00E070A8" w:rsidRPr="00391BC7">
        <w:t>6</w:t>
      </w:r>
      <w:r w:rsidR="007C0442" w:rsidRPr="00391BC7">
        <w:t xml:space="preserve">%). </w:t>
      </w:r>
      <w:r w:rsidR="008E7A27" w:rsidRPr="00391BC7">
        <w:t>A vi</w:t>
      </w:r>
      <w:r w:rsidR="00CE32D6" w:rsidRPr="00391BC7">
        <w:t>sual inspection of the latency</w:t>
      </w:r>
      <w:r w:rsidR="008E7A27" w:rsidRPr="00391BC7">
        <w:t xml:space="preserve"> distribution</w:t>
      </w:r>
      <w:r w:rsidR="007C0442" w:rsidRPr="00391BC7">
        <w:t xml:space="preserve"> </w:t>
      </w:r>
      <w:r w:rsidR="00D52888" w:rsidRPr="00391BC7">
        <w:t xml:space="preserve">led to the </w:t>
      </w:r>
      <w:r w:rsidR="008504EC" w:rsidRPr="00391BC7">
        <w:t xml:space="preserve">further </w:t>
      </w:r>
      <w:r w:rsidR="00D52888" w:rsidRPr="00391BC7">
        <w:t>removal of 5 outliers below 450 ms and 44 out</w:t>
      </w:r>
      <w:r w:rsidR="004E18FF" w:rsidRPr="00391BC7">
        <w:t>l</w:t>
      </w:r>
      <w:r w:rsidR="00D52888" w:rsidRPr="00391BC7">
        <w:t>iers above 3000 ms. Following the Box-Cox test (Box &amp; Cox, 1964) we used the inverse of the latencies rather than the raw measures.</w:t>
      </w:r>
      <w:r w:rsidR="008E7A27" w:rsidRPr="00391BC7">
        <w:t xml:space="preserve"> </w:t>
      </w:r>
      <w:fldSimple w:instr=" REF _Ref283214201 \h  \* MERGEFORMAT ">
        <w:r w:rsidR="0050491D" w:rsidRPr="00391BC7">
          <w:t xml:space="preserve">Figure </w:t>
        </w:r>
        <w:r w:rsidR="0050491D">
          <w:t>4</w:t>
        </w:r>
      </w:fldSimple>
      <w:r w:rsidR="00D52888" w:rsidRPr="00391BC7">
        <w:t xml:space="preserve"> shows the mean latencies</w:t>
      </w:r>
      <w:r w:rsidR="002F46D6" w:rsidRPr="00391BC7">
        <w:t xml:space="preserve"> as a function of the presence of “e” in the spellin</w:t>
      </w:r>
      <w:r w:rsidR="00A76B2E" w:rsidRPr="00391BC7">
        <w:t xml:space="preserve">g for </w:t>
      </w:r>
      <w:r w:rsidR="009201FA" w:rsidRPr="00391BC7">
        <w:t>each day of testing</w:t>
      </w:r>
      <w:r w:rsidR="002F46D6" w:rsidRPr="00391BC7">
        <w:t>.</w:t>
      </w:r>
      <w:r w:rsidR="007C0442" w:rsidRPr="00391BC7">
        <w:t xml:space="preserve"> </w:t>
      </w:r>
    </w:p>
    <w:p w:rsidR="00085288" w:rsidRPr="00391BC7" w:rsidRDefault="004E18FF" w:rsidP="00D04FC4">
      <w:pPr>
        <w:spacing w:after="120" w:line="360" w:lineRule="auto"/>
      </w:pPr>
      <w:r w:rsidRPr="00391BC7">
        <w:t>The linear mix</w:t>
      </w:r>
      <w:r w:rsidR="007C0442" w:rsidRPr="00391BC7">
        <w:t>ed effect</w:t>
      </w:r>
      <w:r w:rsidR="00386791" w:rsidRPr="00391BC7">
        <w:t>s</w:t>
      </w:r>
      <w:r w:rsidR="007C0442" w:rsidRPr="00391BC7">
        <w:t xml:space="preserve"> model was run on the </w:t>
      </w:r>
      <w:r w:rsidR="00A76B2E" w:rsidRPr="00391BC7">
        <w:t>3972</w:t>
      </w:r>
      <w:r w:rsidRPr="00391BC7">
        <w:t xml:space="preserve"> remaining responses</w:t>
      </w:r>
      <w:r w:rsidR="007C0442" w:rsidRPr="00391BC7">
        <w:t xml:space="preserve">. </w:t>
      </w:r>
      <w:r w:rsidR="00613C01" w:rsidRPr="00391BC7">
        <w:t xml:space="preserve">Following Baayen (2008), residuals larger than 2.5 times the standard deviation were considered outliers and removed. </w:t>
      </w:r>
      <w:r w:rsidR="00D52888" w:rsidRPr="00391BC7">
        <w:t>Results showed that r</w:t>
      </w:r>
      <w:r w:rsidR="007106DE" w:rsidRPr="00391BC7">
        <w:t xml:space="preserve">educed variants with an “e” in </w:t>
      </w:r>
      <w:r w:rsidR="00A76B2E" w:rsidRPr="00391BC7">
        <w:t>spelling took</w:t>
      </w:r>
      <w:r w:rsidR="007106DE" w:rsidRPr="00391BC7">
        <w:t xml:space="preserve"> longer to </w:t>
      </w:r>
      <w:r w:rsidR="00A76B2E" w:rsidRPr="00391BC7">
        <w:t xml:space="preserve">be </w:t>
      </w:r>
      <w:r w:rsidR="007106DE" w:rsidRPr="00391BC7">
        <w:t>na</w:t>
      </w:r>
      <w:r w:rsidR="00D52888" w:rsidRPr="00391BC7">
        <w:t>me</w:t>
      </w:r>
      <w:r w:rsidR="00A76B2E" w:rsidRPr="00391BC7">
        <w:t>d</w:t>
      </w:r>
      <w:r w:rsidR="00D52888" w:rsidRPr="00391BC7">
        <w:t xml:space="preserve"> (986 ms, 95% confidence interval = ±</w:t>
      </w:r>
      <w:r w:rsidR="007106DE" w:rsidRPr="00391BC7">
        <w:t>17) than the same</w:t>
      </w:r>
      <w:r w:rsidR="00D52888" w:rsidRPr="00391BC7">
        <w:t xml:space="preserve"> novel words whose spelling did</w:t>
      </w:r>
      <w:r w:rsidR="009B4D53" w:rsidRPr="00391BC7">
        <w:t xml:space="preserve"> not contain an “e” (940 ms, </w:t>
      </w:r>
      <w:r w:rsidR="007106DE" w:rsidRPr="00391BC7">
        <w:t xml:space="preserve">95% </w:t>
      </w:r>
      <w:r w:rsidR="00D52888" w:rsidRPr="00391BC7">
        <w:t>confidence interval = ±</w:t>
      </w:r>
      <w:r w:rsidR="00A76B2E" w:rsidRPr="00391BC7">
        <w:t>15</w:t>
      </w:r>
      <w:r w:rsidR="00E529C8" w:rsidRPr="00391BC7">
        <w:t xml:space="preserve">, </w:t>
      </w:r>
      <w:r w:rsidR="00A76B2E" w:rsidRPr="00391BC7">
        <w:rPr>
          <w:rFonts w:ascii="Times New Roman" w:hAnsi="Times New Roman"/>
        </w:rPr>
        <w:t>β</w:t>
      </w:r>
      <w:r w:rsidR="00A76B2E" w:rsidRPr="00391BC7">
        <w:t xml:space="preserve"> = </w:t>
      </w:r>
      <w:r w:rsidR="00D04FC4" w:rsidRPr="00391BC7">
        <w:t>4.</w:t>
      </w:r>
      <w:r w:rsidR="00D36CD6">
        <w:t>9</w:t>
      </w:r>
      <w:r w:rsidR="00A76B2E" w:rsidRPr="00391BC7">
        <w:t xml:space="preserve"> 10</w:t>
      </w:r>
      <w:r w:rsidR="009201FA" w:rsidRPr="00391BC7">
        <w:rPr>
          <w:vertAlign w:val="superscript"/>
        </w:rPr>
        <w:t>-</w:t>
      </w:r>
      <w:r w:rsidR="00A76B2E" w:rsidRPr="00391BC7">
        <w:rPr>
          <w:vertAlign w:val="superscript"/>
        </w:rPr>
        <w:t>5</w:t>
      </w:r>
      <w:r w:rsidR="00A76B2E" w:rsidRPr="00391BC7">
        <w:t>,</w:t>
      </w:r>
      <w:r w:rsidR="00674D9C">
        <w:t xml:space="preserve"> t = 4.58,</w:t>
      </w:r>
      <w:r w:rsidR="00A76B2E" w:rsidRPr="00391BC7">
        <w:t xml:space="preserve"> p &lt; 0.00</w:t>
      </w:r>
      <w:r w:rsidR="00D43829">
        <w:t>0</w:t>
      </w:r>
      <w:r w:rsidR="00A76B2E" w:rsidRPr="00391BC7">
        <w:t>1)</w:t>
      </w:r>
      <w:r w:rsidR="00E45234" w:rsidRPr="00391BC7">
        <w:rPr>
          <w:rStyle w:val="Appelnotedebasdep"/>
        </w:rPr>
        <w:footnoteReference w:id="8"/>
      </w:r>
      <w:r w:rsidR="00E529C8" w:rsidRPr="00391BC7">
        <w:t xml:space="preserve">. </w:t>
      </w:r>
      <w:r w:rsidR="007106DE" w:rsidRPr="00391BC7">
        <w:t>In addition</w:t>
      </w:r>
      <w:r w:rsidR="009B4D53" w:rsidRPr="00391BC7">
        <w:t>,</w:t>
      </w:r>
      <w:r w:rsidR="00D52888" w:rsidRPr="00391BC7">
        <w:t xml:space="preserve"> production</w:t>
      </w:r>
      <w:r w:rsidR="007106DE" w:rsidRPr="00391BC7">
        <w:t xml:space="preserve"> latencies decrease</w:t>
      </w:r>
      <w:r w:rsidR="00D52888" w:rsidRPr="00391BC7">
        <w:t>d with order of presentation</w:t>
      </w:r>
      <w:r w:rsidR="00A76B2E" w:rsidRPr="00391BC7">
        <w:t xml:space="preserve"> (</w:t>
      </w:r>
      <w:r w:rsidR="00A76B2E" w:rsidRPr="00391BC7">
        <w:rPr>
          <w:rFonts w:ascii="Times New Roman" w:hAnsi="Times New Roman"/>
        </w:rPr>
        <w:t>β</w:t>
      </w:r>
      <w:r w:rsidR="00A76B2E" w:rsidRPr="00391BC7">
        <w:t xml:space="preserve"> = </w:t>
      </w:r>
      <w:r w:rsidR="00A057FF" w:rsidRPr="00391BC7">
        <w:t>-</w:t>
      </w:r>
      <w:r w:rsidR="00D43829">
        <w:t>1.7</w:t>
      </w:r>
      <w:r w:rsidR="00A76B2E" w:rsidRPr="00391BC7">
        <w:t xml:space="preserve"> 10</w:t>
      </w:r>
      <w:r w:rsidR="009201FA" w:rsidRPr="00391BC7">
        <w:rPr>
          <w:vertAlign w:val="superscript"/>
        </w:rPr>
        <w:t>-</w:t>
      </w:r>
      <w:r w:rsidR="00A057FF" w:rsidRPr="00391BC7">
        <w:rPr>
          <w:vertAlign w:val="superscript"/>
        </w:rPr>
        <w:t>6</w:t>
      </w:r>
      <w:r w:rsidR="00A76B2E" w:rsidRPr="00391BC7">
        <w:t xml:space="preserve">, </w:t>
      </w:r>
      <w:r w:rsidR="00674D9C">
        <w:t xml:space="preserve">t = -9.05, </w:t>
      </w:r>
      <w:r w:rsidR="00A76B2E" w:rsidRPr="00391BC7">
        <w:t>p &lt; 0.0001</w:t>
      </w:r>
      <w:r w:rsidR="00A057FF" w:rsidRPr="00391BC7">
        <w:t>)</w:t>
      </w:r>
      <w:r w:rsidR="00D52888" w:rsidRPr="00391BC7">
        <w:t>, we</w:t>
      </w:r>
      <w:r w:rsidR="007106DE" w:rsidRPr="00391BC7">
        <w:t xml:space="preserve">re shorter on </w:t>
      </w:r>
      <w:r w:rsidR="007F571E" w:rsidRPr="00391BC7">
        <w:t>Day</w:t>
      </w:r>
      <w:r w:rsidR="007106DE" w:rsidRPr="00391BC7">
        <w:t xml:space="preserve"> 5</w:t>
      </w:r>
      <w:r w:rsidR="00A057FF" w:rsidRPr="00391BC7">
        <w:t xml:space="preserve"> than on </w:t>
      </w:r>
      <w:r w:rsidR="007F571E" w:rsidRPr="00391BC7">
        <w:t>Day</w:t>
      </w:r>
      <w:r w:rsidR="00A057FF" w:rsidRPr="00391BC7">
        <w:t xml:space="preserve"> 4 (</w:t>
      </w:r>
      <w:r w:rsidR="00A057FF" w:rsidRPr="00391BC7">
        <w:rPr>
          <w:rFonts w:ascii="Times New Roman" w:hAnsi="Times New Roman"/>
        </w:rPr>
        <w:t>β</w:t>
      </w:r>
      <w:r w:rsidR="00A057FF" w:rsidRPr="00391BC7">
        <w:t xml:space="preserve"> = -1.</w:t>
      </w:r>
      <w:r w:rsidR="00D43829">
        <w:t>2</w:t>
      </w:r>
      <w:r w:rsidR="00A057FF" w:rsidRPr="00391BC7">
        <w:t xml:space="preserve"> 10</w:t>
      </w:r>
      <w:r w:rsidR="009201FA" w:rsidRPr="00391BC7">
        <w:rPr>
          <w:vertAlign w:val="superscript"/>
        </w:rPr>
        <w:t>-</w:t>
      </w:r>
      <w:r w:rsidR="00A057FF" w:rsidRPr="00391BC7">
        <w:rPr>
          <w:vertAlign w:val="superscript"/>
        </w:rPr>
        <w:t>4</w:t>
      </w:r>
      <w:r w:rsidR="00D43829">
        <w:t>,</w:t>
      </w:r>
      <w:r w:rsidR="00674D9C">
        <w:t xml:space="preserve"> t = -15.60,</w:t>
      </w:r>
      <w:r w:rsidR="00A057FF" w:rsidRPr="00391BC7">
        <w:t xml:space="preserve"> p &lt; 0.0001)</w:t>
      </w:r>
      <w:r w:rsidR="007106DE" w:rsidRPr="00391BC7">
        <w:t xml:space="preserve">, and in free </w:t>
      </w:r>
      <w:r w:rsidR="00D52888" w:rsidRPr="00391BC7">
        <w:t xml:space="preserve">picture </w:t>
      </w:r>
      <w:r w:rsidR="007106DE" w:rsidRPr="00391BC7">
        <w:t xml:space="preserve">naming than in cued </w:t>
      </w:r>
      <w:r w:rsidR="00D52888" w:rsidRPr="00391BC7">
        <w:t xml:space="preserve">picture </w:t>
      </w:r>
      <w:r w:rsidR="007106DE" w:rsidRPr="00391BC7">
        <w:t>naming tasks</w:t>
      </w:r>
      <w:r w:rsidR="00A057FF" w:rsidRPr="00391BC7">
        <w:t xml:space="preserve"> (</w:t>
      </w:r>
      <w:r w:rsidR="00A057FF" w:rsidRPr="00391BC7">
        <w:rPr>
          <w:rFonts w:ascii="Times New Roman" w:hAnsi="Times New Roman"/>
        </w:rPr>
        <w:t>β</w:t>
      </w:r>
      <w:r w:rsidR="00A057FF" w:rsidRPr="00391BC7">
        <w:t xml:space="preserve"> = -1.</w:t>
      </w:r>
      <w:r w:rsidR="00D43829">
        <w:t>7</w:t>
      </w:r>
      <w:r w:rsidR="007D0E32">
        <w:t xml:space="preserve"> </w:t>
      </w:r>
      <w:r w:rsidR="00A057FF" w:rsidRPr="00391BC7">
        <w:t>10</w:t>
      </w:r>
      <w:r w:rsidR="009201FA" w:rsidRPr="00391BC7">
        <w:rPr>
          <w:vertAlign w:val="superscript"/>
        </w:rPr>
        <w:t>-</w:t>
      </w:r>
      <w:r w:rsidR="00A057FF" w:rsidRPr="00391BC7">
        <w:rPr>
          <w:vertAlign w:val="superscript"/>
        </w:rPr>
        <w:t>4</w:t>
      </w:r>
      <w:r w:rsidR="00A057FF" w:rsidRPr="00391BC7">
        <w:t xml:space="preserve">, </w:t>
      </w:r>
      <w:r w:rsidR="00674D9C">
        <w:t xml:space="preserve">t = -19.13, </w:t>
      </w:r>
      <w:r w:rsidR="00A057FF" w:rsidRPr="00391BC7">
        <w:t>p &lt; 0.0001)</w:t>
      </w:r>
      <w:r w:rsidR="007106DE" w:rsidRPr="00391BC7">
        <w:t xml:space="preserve">. </w:t>
      </w:r>
      <w:r w:rsidR="00D52888" w:rsidRPr="00391BC7">
        <w:t xml:space="preserve">There was </w:t>
      </w:r>
      <w:r w:rsidR="00B258EB" w:rsidRPr="00391BC7">
        <w:t xml:space="preserve">no main effect of cluster </w:t>
      </w:r>
      <w:r w:rsidR="006F5F49" w:rsidRPr="00391BC7">
        <w:t xml:space="preserve">type </w:t>
      </w:r>
      <w:r w:rsidR="00B258EB" w:rsidRPr="00391BC7">
        <w:t>(p = 0.</w:t>
      </w:r>
      <w:r w:rsidR="00D43829">
        <w:t>3</w:t>
      </w:r>
      <w:r w:rsidR="00B258EB" w:rsidRPr="00391BC7">
        <w:t xml:space="preserve">) but </w:t>
      </w:r>
      <w:r w:rsidR="006904F8" w:rsidRPr="00391BC7">
        <w:t xml:space="preserve">an </w:t>
      </w:r>
      <w:r w:rsidR="006904F8" w:rsidRPr="00391BC7">
        <w:lastRenderedPageBreak/>
        <w:t>interaction between</w:t>
      </w:r>
      <w:r w:rsidR="002E5B14" w:rsidRPr="00391BC7">
        <w:t xml:space="preserve"> </w:t>
      </w:r>
      <w:r w:rsidR="00E31DEF" w:rsidRPr="00391BC7">
        <w:t xml:space="preserve">cluster </w:t>
      </w:r>
      <w:r w:rsidR="006F5F49" w:rsidRPr="00391BC7">
        <w:t xml:space="preserve">type </w:t>
      </w:r>
      <w:r w:rsidR="006904F8" w:rsidRPr="00391BC7">
        <w:t xml:space="preserve">and presence of “e” in spelling </w:t>
      </w:r>
      <w:r w:rsidR="00D04FC4" w:rsidRPr="00391BC7">
        <w:t>(</w:t>
      </w:r>
      <w:r w:rsidR="00D04FC4" w:rsidRPr="00391BC7">
        <w:rPr>
          <w:rFonts w:ascii="Times New Roman" w:hAnsi="Times New Roman"/>
        </w:rPr>
        <w:t>β</w:t>
      </w:r>
      <w:r w:rsidR="00D04FC4" w:rsidRPr="00391BC7">
        <w:t xml:space="preserve"> = -4.</w:t>
      </w:r>
      <w:r w:rsidR="00D43829">
        <w:t>0</w:t>
      </w:r>
      <w:r w:rsidR="00D04FC4" w:rsidRPr="00391BC7">
        <w:t xml:space="preserve"> 10</w:t>
      </w:r>
      <w:r w:rsidR="00D04FC4" w:rsidRPr="00391BC7">
        <w:rPr>
          <w:vertAlign w:val="superscript"/>
        </w:rPr>
        <w:t>-5</w:t>
      </w:r>
      <w:r w:rsidR="003B417A" w:rsidRPr="00391BC7">
        <w:t>,</w:t>
      </w:r>
      <w:r w:rsidR="001D18CE">
        <w:t xml:space="preserve"> t = -2.63,</w:t>
      </w:r>
      <w:r w:rsidR="003B417A" w:rsidRPr="00391BC7">
        <w:t xml:space="preserve"> p &lt; 0.01) suggest</w:t>
      </w:r>
      <w:r w:rsidR="006904F8" w:rsidRPr="00391BC7">
        <w:t>i</w:t>
      </w:r>
      <w:r w:rsidR="00606EB6" w:rsidRPr="00391BC7">
        <w:t>ng that the effect of spelling wa</w:t>
      </w:r>
      <w:r w:rsidR="006904F8" w:rsidRPr="00391BC7">
        <w:t xml:space="preserve">s </w:t>
      </w:r>
      <w:r w:rsidR="001B2988" w:rsidRPr="00391BC7">
        <w:t xml:space="preserve">only present for </w:t>
      </w:r>
      <w:r w:rsidR="006F5F49" w:rsidRPr="00391BC7">
        <w:t>novel words w</w:t>
      </w:r>
      <w:r w:rsidR="005E7B41" w:rsidRPr="00391BC7">
        <w:t>hose onset cluster was not attested word-in</w:t>
      </w:r>
      <w:r w:rsidR="007D0E32">
        <w:t>i</w:t>
      </w:r>
      <w:r w:rsidR="005E7B41" w:rsidRPr="00391BC7">
        <w:t>tially.</w:t>
      </w:r>
      <w:r w:rsidR="001B2988" w:rsidRPr="00391BC7">
        <w:t xml:space="preserve"> </w:t>
      </w:r>
      <w:r w:rsidR="006904F8" w:rsidRPr="00391BC7">
        <w:t>There was no</w:t>
      </w:r>
      <w:r w:rsidR="00E31DEF" w:rsidRPr="00391BC7">
        <w:t xml:space="preserve"> </w:t>
      </w:r>
      <w:r w:rsidR="00D52888" w:rsidRPr="00391BC7">
        <w:t xml:space="preserve">interaction between </w:t>
      </w:r>
      <w:r w:rsidR="00A76B2E" w:rsidRPr="00391BC7">
        <w:t xml:space="preserve">spelling </w:t>
      </w:r>
      <w:r w:rsidR="00D52888" w:rsidRPr="00391BC7">
        <w:t>and day</w:t>
      </w:r>
      <w:r w:rsidR="009201FA" w:rsidRPr="00391BC7">
        <w:t xml:space="preserve"> of testing</w:t>
      </w:r>
      <w:r w:rsidR="003122C2" w:rsidRPr="00391BC7">
        <w:t xml:space="preserve"> </w:t>
      </w:r>
      <w:r w:rsidR="00085288" w:rsidRPr="00391BC7">
        <w:t>(p = 0.1).</w:t>
      </w:r>
    </w:p>
    <w:p w:rsidR="00085288" w:rsidRPr="00391BC7" w:rsidRDefault="00A20372" w:rsidP="00085288">
      <w:pPr>
        <w:spacing w:after="120" w:line="360" w:lineRule="auto"/>
        <w:jc w:val="center"/>
      </w:pPr>
      <w:r w:rsidRPr="00A20372">
        <w:rPr>
          <w:noProof/>
          <w:lang w:eastAsia="fr-FR"/>
        </w:rPr>
        <w:pict>
          <v:shape id="Text Box 2" o:spid="_x0000_s1063" type="#_x0000_t202" style="position:absolute;left:0;text-align:left;margin-left:26.75pt;margin-top:18.25pt;width:28.5pt;height:155.7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" filled="f" stroked="f">
            <v:textbox style="layout-flow:vertical;mso-layout-flow-alt:bottom-to-top;mso-next-textbox:#Text Box 2">
              <w:txbxContent>
                <w:p w:rsidR="00C653BB" w:rsidRPr="00F855B3" w:rsidRDefault="00C653BB" w:rsidP="00F855B3">
                  <w:pPr>
                    <w:spacing w:after="0" w:line="240" w:lineRule="auto"/>
                    <w:jc w:val="center"/>
                    <w:rPr>
                      <w:sz w:val="20"/>
                      <w:szCs w:val="20"/>
                      <w:lang w:val="fr-CH"/>
                    </w:rPr>
                  </w:pPr>
                  <w:r>
                    <w:rPr>
                      <w:sz w:val="20"/>
                      <w:szCs w:val="20"/>
                      <w:lang w:val="fr-CH"/>
                    </w:rPr>
                    <w:t>Naming latencies (ms)</w:t>
                  </w:r>
                </w:p>
              </w:txbxContent>
            </v:textbox>
          </v:shape>
        </w:pict>
      </w:r>
      <w:r w:rsidR="00085288" w:rsidRPr="00391BC7">
        <w:rPr>
          <w:noProof/>
          <w:lang w:val="fr-FR" w:eastAsia="fr-FR"/>
        </w:rPr>
        <w:drawing>
          <wp:inline distT="0" distB="0" distL="0" distR="0">
            <wp:extent cx="4572000" cy="2743200"/>
            <wp:effectExtent l="0" t="0" r="0" b="0"/>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4FC4" w:rsidRPr="00391BC7" w:rsidRDefault="00EB7B8B" w:rsidP="0028069C">
      <w:pPr>
        <w:spacing w:after="120" w:line="360" w:lineRule="auto"/>
        <w:jc w:val="center"/>
      </w:pPr>
      <w:r w:rsidRPr="00391BC7">
        <w:rPr>
          <w:noProof/>
          <w:lang w:eastAsia="fr-FR"/>
        </w:rPr>
        <w:t xml:space="preserve"> </w:t>
      </w:r>
    </w:p>
    <w:p w:rsidR="00E529C8" w:rsidRDefault="00E529C8" w:rsidP="004817ED">
      <w:pPr>
        <w:pStyle w:val="legendefigurepubli"/>
        <w:rPr>
          <w:sz w:val="22"/>
          <w:szCs w:val="22"/>
        </w:rPr>
      </w:pPr>
      <w:bookmarkStart w:id="6" w:name="_Ref283214201"/>
      <w:r w:rsidRPr="00391BC7">
        <w:rPr>
          <w:sz w:val="22"/>
          <w:szCs w:val="22"/>
        </w:rPr>
        <w:t xml:space="preserve">Figure </w:t>
      </w:r>
      <w:r w:rsidR="00A20372" w:rsidRPr="00391BC7">
        <w:rPr>
          <w:sz w:val="22"/>
          <w:szCs w:val="22"/>
        </w:rPr>
        <w:fldChar w:fldCharType="begin"/>
      </w:r>
      <w:r w:rsidR="00E12A7A" w:rsidRPr="00391BC7">
        <w:rPr>
          <w:sz w:val="22"/>
          <w:szCs w:val="22"/>
        </w:rPr>
        <w:instrText xml:space="preserve"> SEQ Figure \* ARABIC </w:instrText>
      </w:r>
      <w:r w:rsidR="00A20372" w:rsidRPr="00391BC7">
        <w:rPr>
          <w:sz w:val="22"/>
          <w:szCs w:val="22"/>
        </w:rPr>
        <w:fldChar w:fldCharType="separate"/>
      </w:r>
      <w:r w:rsidR="0050491D">
        <w:rPr>
          <w:noProof/>
          <w:sz w:val="22"/>
          <w:szCs w:val="22"/>
        </w:rPr>
        <w:t>4</w:t>
      </w:r>
      <w:r w:rsidR="00A20372" w:rsidRPr="00391BC7">
        <w:rPr>
          <w:noProof/>
          <w:sz w:val="22"/>
          <w:szCs w:val="22"/>
        </w:rPr>
        <w:fldChar w:fldCharType="end"/>
      </w:r>
      <w:bookmarkEnd w:id="6"/>
      <w:r w:rsidRPr="00391BC7">
        <w:rPr>
          <w:sz w:val="22"/>
          <w:szCs w:val="22"/>
        </w:rPr>
        <w:t xml:space="preserve">. Naming latencies </w:t>
      </w:r>
      <w:r w:rsidR="003B7D67" w:rsidRPr="00391BC7">
        <w:rPr>
          <w:sz w:val="22"/>
          <w:szCs w:val="22"/>
        </w:rPr>
        <w:t xml:space="preserve">for </w:t>
      </w:r>
      <w:r w:rsidR="00AF668E" w:rsidRPr="00391BC7">
        <w:rPr>
          <w:sz w:val="22"/>
          <w:szCs w:val="22"/>
        </w:rPr>
        <w:t>reduced</w:t>
      </w:r>
      <w:r w:rsidR="00703291" w:rsidRPr="00391BC7">
        <w:rPr>
          <w:sz w:val="22"/>
          <w:szCs w:val="22"/>
        </w:rPr>
        <w:t xml:space="preserve"> variants collapsed across the</w:t>
      </w:r>
      <w:r w:rsidRPr="00391BC7">
        <w:rPr>
          <w:sz w:val="22"/>
          <w:szCs w:val="22"/>
        </w:rPr>
        <w:t xml:space="preserve"> </w:t>
      </w:r>
      <w:r w:rsidR="009201FA" w:rsidRPr="00391BC7">
        <w:rPr>
          <w:sz w:val="22"/>
          <w:szCs w:val="22"/>
        </w:rPr>
        <w:t>cued and free</w:t>
      </w:r>
      <w:r w:rsidR="009B4D53" w:rsidRPr="00391BC7">
        <w:rPr>
          <w:sz w:val="22"/>
          <w:szCs w:val="22"/>
        </w:rPr>
        <w:t xml:space="preserve"> picture</w:t>
      </w:r>
      <w:r w:rsidR="009201FA" w:rsidRPr="00391BC7">
        <w:rPr>
          <w:sz w:val="22"/>
          <w:szCs w:val="22"/>
        </w:rPr>
        <w:t xml:space="preserve"> </w:t>
      </w:r>
      <w:r w:rsidRPr="00391BC7">
        <w:rPr>
          <w:sz w:val="22"/>
          <w:szCs w:val="22"/>
        </w:rPr>
        <w:t>naming tasks as a function of the presence of “e” in spelling</w:t>
      </w:r>
      <w:r w:rsidR="005A6B05" w:rsidRPr="00391BC7">
        <w:rPr>
          <w:sz w:val="22"/>
          <w:szCs w:val="22"/>
        </w:rPr>
        <w:t xml:space="preserve"> and day, for</w:t>
      </w:r>
      <w:r w:rsidR="00777FD0" w:rsidRPr="00391BC7">
        <w:rPr>
          <w:sz w:val="22"/>
          <w:szCs w:val="22"/>
        </w:rPr>
        <w:t xml:space="preserve"> each cluster type</w:t>
      </w:r>
      <w:r w:rsidR="005A6B05" w:rsidRPr="00391BC7">
        <w:rPr>
          <w:sz w:val="22"/>
          <w:szCs w:val="22"/>
        </w:rPr>
        <w:t xml:space="preserve">. </w:t>
      </w:r>
      <w:r w:rsidR="00DA65DD" w:rsidRPr="00391BC7">
        <w:rPr>
          <w:sz w:val="22"/>
          <w:szCs w:val="22"/>
        </w:rPr>
        <w:t>The e</w:t>
      </w:r>
      <w:r w:rsidR="008504EC" w:rsidRPr="00391BC7">
        <w:rPr>
          <w:sz w:val="22"/>
          <w:szCs w:val="22"/>
        </w:rPr>
        <w:t>rror bars represent</w:t>
      </w:r>
      <w:r w:rsidR="009D511D" w:rsidRPr="00391BC7">
        <w:rPr>
          <w:sz w:val="22"/>
          <w:szCs w:val="22"/>
        </w:rPr>
        <w:t xml:space="preserve"> the </w:t>
      </w:r>
      <w:r w:rsidR="00893E6E" w:rsidRPr="00391BC7">
        <w:rPr>
          <w:sz w:val="22"/>
          <w:szCs w:val="22"/>
        </w:rPr>
        <w:t>standard error of the mean</w:t>
      </w:r>
      <w:r w:rsidR="009D511D" w:rsidRPr="00391BC7">
        <w:rPr>
          <w:sz w:val="22"/>
          <w:szCs w:val="22"/>
        </w:rPr>
        <w:t>.</w:t>
      </w:r>
      <w:r w:rsidR="007F67D2" w:rsidRPr="00391BC7">
        <w:rPr>
          <w:sz w:val="22"/>
          <w:szCs w:val="22"/>
        </w:rPr>
        <w:t xml:space="preserve"> </w:t>
      </w:r>
    </w:p>
    <w:p w:rsidR="007D0E32" w:rsidRPr="00391BC7" w:rsidRDefault="007D0E32" w:rsidP="004817ED">
      <w:pPr>
        <w:pStyle w:val="legendefigurepubli"/>
        <w:rPr>
          <w:sz w:val="22"/>
          <w:szCs w:val="22"/>
        </w:rPr>
      </w:pPr>
    </w:p>
    <w:p w:rsidR="003B417A" w:rsidRPr="00391BC7" w:rsidRDefault="00252BDD" w:rsidP="000B5202">
      <w:pPr>
        <w:spacing w:line="360" w:lineRule="auto"/>
      </w:pPr>
      <w:r w:rsidRPr="00391BC7">
        <w:t xml:space="preserve">The </w:t>
      </w:r>
      <w:r w:rsidR="009201FA" w:rsidRPr="00391BC7">
        <w:t>longer latencies observed for</w:t>
      </w:r>
      <w:r w:rsidRPr="00391BC7">
        <w:t xml:space="preserve"> novel words </w:t>
      </w:r>
      <w:r w:rsidR="006F5F49" w:rsidRPr="00391BC7">
        <w:t>with an internally</w:t>
      </w:r>
      <w:r w:rsidR="007F571E" w:rsidRPr="00391BC7">
        <w:t xml:space="preserve"> attested</w:t>
      </w:r>
      <w:r w:rsidR="006F5F49" w:rsidRPr="00391BC7">
        <w:t xml:space="preserve"> cluster and</w:t>
      </w:r>
      <w:r w:rsidR="00CE32D6" w:rsidRPr="00391BC7">
        <w:t xml:space="preserve"> an “e” in the spelling</w:t>
      </w:r>
      <w:r w:rsidR="002F46D6" w:rsidRPr="00391BC7">
        <w:t xml:space="preserve"> suggest that participants </w:t>
      </w:r>
      <w:r w:rsidR="009B7A8D" w:rsidRPr="00391BC7">
        <w:t>had stored these novel words with a schwa and a non-schwa representation when their</w:t>
      </w:r>
      <w:r w:rsidR="002F46D6" w:rsidRPr="00391BC7">
        <w:t xml:space="preserve"> spelling</w:t>
      </w:r>
      <w:r w:rsidR="009B7A8D" w:rsidRPr="00391BC7">
        <w:t>s</w:t>
      </w:r>
      <w:r w:rsidR="002F46D6" w:rsidRPr="00391BC7">
        <w:t xml:space="preserve"> contained a</w:t>
      </w:r>
      <w:r w:rsidR="00CE32D6" w:rsidRPr="00391BC7">
        <w:t>n ortho</w:t>
      </w:r>
      <w:r w:rsidR="002F46D6" w:rsidRPr="00391BC7">
        <w:t>graphic representation of the schwa</w:t>
      </w:r>
      <w:r w:rsidR="005E3788" w:rsidRPr="00391BC7">
        <w:t>,</w:t>
      </w:r>
      <w:r w:rsidR="002F46D6" w:rsidRPr="00391BC7">
        <w:t xml:space="preserve"> and that th</w:t>
      </w:r>
      <w:r w:rsidR="009B7A8D" w:rsidRPr="00391BC7">
        <w:t>ese two</w:t>
      </w:r>
      <w:r w:rsidR="002F46D6" w:rsidRPr="00391BC7">
        <w:t xml:space="preserve"> representation</w:t>
      </w:r>
      <w:r w:rsidR="009B7A8D" w:rsidRPr="00391BC7">
        <w:t>s</w:t>
      </w:r>
      <w:r w:rsidR="002F46D6" w:rsidRPr="00391BC7">
        <w:t xml:space="preserve"> compete during </w:t>
      </w:r>
      <w:r w:rsidR="009201FA" w:rsidRPr="00391BC7">
        <w:t>lexeme selection</w:t>
      </w:r>
      <w:r w:rsidR="002F46D6" w:rsidRPr="00391BC7">
        <w:t>.</w:t>
      </w:r>
      <w:r w:rsidR="00E27A8B" w:rsidRPr="00391BC7">
        <w:t xml:space="preserve"> </w:t>
      </w:r>
    </w:p>
    <w:p w:rsidR="000C1F7A" w:rsidRPr="00391BC7" w:rsidRDefault="0078674C" w:rsidP="00357CFD">
      <w:pPr>
        <w:pStyle w:val="Commentaire"/>
        <w:spacing w:line="360" w:lineRule="auto"/>
        <w:rPr>
          <w:sz w:val="22"/>
          <w:szCs w:val="22"/>
        </w:rPr>
      </w:pPr>
      <w:r w:rsidRPr="00391BC7">
        <w:rPr>
          <w:sz w:val="22"/>
          <w:szCs w:val="22"/>
        </w:rPr>
        <w:t xml:space="preserve">The lack of spelling influence on </w:t>
      </w:r>
      <w:r w:rsidR="00201DDF" w:rsidRPr="00391BC7">
        <w:rPr>
          <w:sz w:val="22"/>
          <w:szCs w:val="22"/>
        </w:rPr>
        <w:t>novel word</w:t>
      </w:r>
      <w:r w:rsidR="00D60A9A" w:rsidRPr="00391BC7">
        <w:rPr>
          <w:sz w:val="22"/>
          <w:szCs w:val="22"/>
        </w:rPr>
        <w:t>s</w:t>
      </w:r>
      <w:r w:rsidRPr="00391BC7">
        <w:rPr>
          <w:sz w:val="22"/>
          <w:szCs w:val="22"/>
        </w:rPr>
        <w:t xml:space="preserve"> </w:t>
      </w:r>
      <w:r w:rsidR="006F5F49" w:rsidRPr="00391BC7">
        <w:rPr>
          <w:sz w:val="22"/>
          <w:szCs w:val="22"/>
        </w:rPr>
        <w:t>with an initially</w:t>
      </w:r>
      <w:r w:rsidR="007F571E" w:rsidRPr="00391BC7">
        <w:rPr>
          <w:sz w:val="22"/>
          <w:szCs w:val="22"/>
        </w:rPr>
        <w:t xml:space="preserve"> attested</w:t>
      </w:r>
      <w:r w:rsidR="006F5F49" w:rsidRPr="00391BC7">
        <w:rPr>
          <w:sz w:val="22"/>
          <w:szCs w:val="22"/>
        </w:rPr>
        <w:t xml:space="preserve"> cluster </w:t>
      </w:r>
      <w:r w:rsidRPr="00391BC7">
        <w:rPr>
          <w:sz w:val="22"/>
          <w:szCs w:val="22"/>
        </w:rPr>
        <w:t xml:space="preserve">could suggest that </w:t>
      </w:r>
      <w:r w:rsidR="00F86EC0" w:rsidRPr="00391BC7">
        <w:rPr>
          <w:sz w:val="22"/>
          <w:szCs w:val="22"/>
        </w:rPr>
        <w:t xml:space="preserve">the schwa variant </w:t>
      </w:r>
      <w:r w:rsidR="007E1F27" w:rsidRPr="00391BC7">
        <w:rPr>
          <w:sz w:val="22"/>
          <w:szCs w:val="22"/>
        </w:rPr>
        <w:t xml:space="preserve">is </w:t>
      </w:r>
      <w:r w:rsidR="00F86EC0" w:rsidRPr="00391BC7">
        <w:rPr>
          <w:sz w:val="22"/>
          <w:szCs w:val="22"/>
        </w:rPr>
        <w:t xml:space="preserve">only a </w:t>
      </w:r>
      <w:r w:rsidR="007E1F27" w:rsidRPr="00391BC7">
        <w:rPr>
          <w:sz w:val="22"/>
          <w:szCs w:val="22"/>
        </w:rPr>
        <w:t xml:space="preserve">potent </w:t>
      </w:r>
      <w:r w:rsidR="00F86EC0" w:rsidRPr="00391BC7">
        <w:rPr>
          <w:sz w:val="22"/>
          <w:szCs w:val="22"/>
        </w:rPr>
        <w:t xml:space="preserve">competitor when both spelling and phonotactics point to its presence. In cases where the </w:t>
      </w:r>
      <w:r w:rsidR="006F5F49" w:rsidRPr="00391BC7">
        <w:rPr>
          <w:sz w:val="22"/>
          <w:szCs w:val="22"/>
        </w:rPr>
        <w:t xml:space="preserve">clusters </w:t>
      </w:r>
      <w:r w:rsidR="007E1F27" w:rsidRPr="00391BC7">
        <w:rPr>
          <w:sz w:val="22"/>
          <w:szCs w:val="22"/>
        </w:rPr>
        <w:t xml:space="preserve">were </w:t>
      </w:r>
      <w:r w:rsidR="006F5F49" w:rsidRPr="00391BC7">
        <w:rPr>
          <w:sz w:val="22"/>
          <w:szCs w:val="22"/>
        </w:rPr>
        <w:t>attested word-initially</w:t>
      </w:r>
      <w:r w:rsidR="00F86EC0" w:rsidRPr="00391BC7">
        <w:rPr>
          <w:sz w:val="22"/>
          <w:szCs w:val="22"/>
        </w:rPr>
        <w:t xml:space="preserve">, there </w:t>
      </w:r>
      <w:r w:rsidR="007E1F27" w:rsidRPr="00391BC7">
        <w:rPr>
          <w:sz w:val="22"/>
          <w:szCs w:val="22"/>
        </w:rPr>
        <w:t xml:space="preserve">were </w:t>
      </w:r>
      <w:r w:rsidR="00F86EC0" w:rsidRPr="00391BC7">
        <w:rPr>
          <w:sz w:val="22"/>
          <w:szCs w:val="22"/>
        </w:rPr>
        <w:t>indeed very few schwa variants produced, suggesting that schwa variant</w:t>
      </w:r>
      <w:r w:rsidR="007E1F27" w:rsidRPr="00391BC7">
        <w:rPr>
          <w:sz w:val="22"/>
          <w:szCs w:val="22"/>
        </w:rPr>
        <w:t>s</w:t>
      </w:r>
      <w:r w:rsidR="00F86EC0" w:rsidRPr="00391BC7">
        <w:rPr>
          <w:sz w:val="22"/>
          <w:szCs w:val="22"/>
        </w:rPr>
        <w:t xml:space="preserve"> </w:t>
      </w:r>
      <w:r w:rsidR="007E1F27" w:rsidRPr="00391BC7">
        <w:rPr>
          <w:sz w:val="22"/>
          <w:szCs w:val="22"/>
        </w:rPr>
        <w:t xml:space="preserve">are </w:t>
      </w:r>
      <w:r w:rsidR="00F86EC0" w:rsidRPr="00391BC7">
        <w:rPr>
          <w:sz w:val="22"/>
          <w:szCs w:val="22"/>
        </w:rPr>
        <w:t>very weak competitor</w:t>
      </w:r>
      <w:r w:rsidR="007E1F27" w:rsidRPr="00391BC7">
        <w:rPr>
          <w:sz w:val="22"/>
          <w:szCs w:val="22"/>
        </w:rPr>
        <w:t>s in these circumstances</w:t>
      </w:r>
      <w:r w:rsidR="00F86EC0" w:rsidRPr="00391BC7">
        <w:rPr>
          <w:sz w:val="22"/>
          <w:szCs w:val="22"/>
        </w:rPr>
        <w:t xml:space="preserve">. According to this explanation, the </w:t>
      </w:r>
      <w:r w:rsidRPr="00391BC7">
        <w:rPr>
          <w:sz w:val="22"/>
          <w:szCs w:val="22"/>
        </w:rPr>
        <w:t xml:space="preserve">lack of </w:t>
      </w:r>
      <w:r w:rsidR="007E1F27" w:rsidRPr="00391BC7">
        <w:rPr>
          <w:sz w:val="22"/>
          <w:szCs w:val="22"/>
        </w:rPr>
        <w:t xml:space="preserve">a </w:t>
      </w:r>
      <w:r w:rsidRPr="00391BC7">
        <w:rPr>
          <w:sz w:val="22"/>
          <w:szCs w:val="22"/>
        </w:rPr>
        <w:t xml:space="preserve">spelling influence on </w:t>
      </w:r>
      <w:r w:rsidR="007E1F27" w:rsidRPr="00391BC7">
        <w:rPr>
          <w:sz w:val="22"/>
          <w:szCs w:val="22"/>
        </w:rPr>
        <w:t xml:space="preserve">response times for </w:t>
      </w:r>
      <w:r w:rsidRPr="00391BC7">
        <w:rPr>
          <w:sz w:val="22"/>
          <w:szCs w:val="22"/>
        </w:rPr>
        <w:t>novel word</w:t>
      </w:r>
      <w:r w:rsidR="00914F84" w:rsidRPr="00391BC7">
        <w:rPr>
          <w:sz w:val="22"/>
          <w:szCs w:val="22"/>
        </w:rPr>
        <w:t>s</w:t>
      </w:r>
      <w:r w:rsidRPr="00391BC7">
        <w:rPr>
          <w:sz w:val="22"/>
          <w:szCs w:val="22"/>
        </w:rPr>
        <w:t xml:space="preserve"> </w:t>
      </w:r>
      <w:r w:rsidR="006F5F49" w:rsidRPr="00391BC7">
        <w:rPr>
          <w:sz w:val="22"/>
          <w:szCs w:val="22"/>
        </w:rPr>
        <w:t>with an initially</w:t>
      </w:r>
      <w:r w:rsidR="007F571E" w:rsidRPr="00391BC7">
        <w:rPr>
          <w:sz w:val="22"/>
          <w:szCs w:val="22"/>
        </w:rPr>
        <w:t xml:space="preserve"> attested</w:t>
      </w:r>
      <w:r w:rsidR="006F5F49" w:rsidRPr="00391BC7">
        <w:rPr>
          <w:sz w:val="22"/>
          <w:szCs w:val="22"/>
        </w:rPr>
        <w:t xml:space="preserve"> cluster </w:t>
      </w:r>
      <w:r w:rsidRPr="00391BC7">
        <w:rPr>
          <w:sz w:val="22"/>
          <w:szCs w:val="22"/>
        </w:rPr>
        <w:t xml:space="preserve">is not due to these novel words being stored with a single representation but to the relative </w:t>
      </w:r>
      <w:r w:rsidR="007E1F27" w:rsidRPr="00391BC7">
        <w:rPr>
          <w:sz w:val="22"/>
          <w:szCs w:val="22"/>
        </w:rPr>
        <w:t xml:space="preserve">strength </w:t>
      </w:r>
      <w:r w:rsidRPr="00391BC7">
        <w:rPr>
          <w:sz w:val="22"/>
          <w:szCs w:val="22"/>
        </w:rPr>
        <w:t>of the two representations. Whenever one of the representation</w:t>
      </w:r>
      <w:r w:rsidR="00201DDF" w:rsidRPr="00391BC7">
        <w:rPr>
          <w:sz w:val="22"/>
          <w:szCs w:val="22"/>
        </w:rPr>
        <w:t>s</w:t>
      </w:r>
      <w:r w:rsidRPr="00391BC7">
        <w:rPr>
          <w:sz w:val="22"/>
          <w:szCs w:val="22"/>
        </w:rPr>
        <w:t xml:space="preserve"> is much stronger than the other, the production of the strong variant is not affected by the presence in the lexicon of </w:t>
      </w:r>
      <w:r w:rsidR="007E1F27" w:rsidRPr="00391BC7">
        <w:rPr>
          <w:sz w:val="22"/>
          <w:szCs w:val="22"/>
        </w:rPr>
        <w:t xml:space="preserve">the </w:t>
      </w:r>
      <w:r w:rsidRPr="00391BC7">
        <w:rPr>
          <w:sz w:val="22"/>
          <w:szCs w:val="22"/>
        </w:rPr>
        <w:t xml:space="preserve">weak competitor. </w:t>
      </w:r>
    </w:p>
    <w:p w:rsidR="00773E69" w:rsidRPr="00391BC7" w:rsidRDefault="00F52FBC" w:rsidP="00C73448">
      <w:pPr>
        <w:spacing w:after="120" w:line="360" w:lineRule="auto"/>
        <w:rPr>
          <w:b/>
          <w:i/>
        </w:rPr>
      </w:pPr>
      <w:r w:rsidRPr="00391BC7">
        <w:rPr>
          <w:b/>
          <w:i/>
        </w:rPr>
        <w:lastRenderedPageBreak/>
        <w:t>Recognition responses</w:t>
      </w:r>
    </w:p>
    <w:p w:rsidR="004F49C3" w:rsidRPr="00391BC7" w:rsidRDefault="00773E69" w:rsidP="00EB7B8B">
      <w:pPr>
        <w:spacing w:after="120" w:line="360" w:lineRule="auto"/>
      </w:pPr>
      <w:r w:rsidRPr="00391BC7">
        <w:t xml:space="preserve">We </w:t>
      </w:r>
      <w:r w:rsidR="00854B5A" w:rsidRPr="00391BC7">
        <w:t>analysed</w:t>
      </w:r>
      <w:r w:rsidR="00E27A8B" w:rsidRPr="00391BC7">
        <w:t xml:space="preserve"> </w:t>
      </w:r>
      <w:r w:rsidR="009B4D53" w:rsidRPr="00391BC7">
        <w:t>participants</w:t>
      </w:r>
      <w:r w:rsidR="00116250" w:rsidRPr="00391BC7">
        <w:t>’</w:t>
      </w:r>
      <w:r w:rsidR="00E27A8B" w:rsidRPr="00391BC7">
        <w:t xml:space="preserve"> response</w:t>
      </w:r>
      <w:r w:rsidR="00322A92" w:rsidRPr="00391BC7">
        <w:t>s</w:t>
      </w:r>
      <w:r w:rsidR="00E27A8B" w:rsidRPr="00391BC7">
        <w:t xml:space="preserve"> in the </w:t>
      </w:r>
      <w:r w:rsidR="00913700" w:rsidRPr="00391BC7">
        <w:t>old-new categorization task</w:t>
      </w:r>
      <w:r w:rsidR="00322A92" w:rsidRPr="00391BC7">
        <w:t xml:space="preserve"> to</w:t>
      </w:r>
      <w:r w:rsidR="000B7A0E" w:rsidRPr="00391BC7">
        <w:t xml:space="preserve"> </w:t>
      </w:r>
      <w:r w:rsidR="007E1F27" w:rsidRPr="00391BC7">
        <w:t xml:space="preserve">determine </w:t>
      </w:r>
      <w:r w:rsidRPr="00391BC7">
        <w:t xml:space="preserve">whether participants </w:t>
      </w:r>
      <w:r w:rsidR="000B7A0E" w:rsidRPr="00391BC7">
        <w:t xml:space="preserve">tended to </w:t>
      </w:r>
      <w:r w:rsidR="00097B6F" w:rsidRPr="00391BC7">
        <w:t xml:space="preserve">(erroneously) </w:t>
      </w:r>
      <w:r w:rsidR="00305D27" w:rsidRPr="00391BC7">
        <w:t xml:space="preserve">accept the schwa variants as </w:t>
      </w:r>
      <w:r w:rsidR="00913700" w:rsidRPr="00391BC7">
        <w:t>items</w:t>
      </w:r>
      <w:r w:rsidR="00305D27" w:rsidRPr="00391BC7">
        <w:t xml:space="preserve"> learned during the experiment</w:t>
      </w:r>
      <w:r w:rsidR="00322A92" w:rsidRPr="00391BC7">
        <w:t>,</w:t>
      </w:r>
      <w:r w:rsidR="00305D27" w:rsidRPr="00391BC7">
        <w:t xml:space="preserve"> and whether the probability of making such error</w:t>
      </w:r>
      <w:r w:rsidR="00854B5A" w:rsidRPr="00391BC7">
        <w:t>s</w:t>
      </w:r>
      <w:r w:rsidR="00305D27" w:rsidRPr="00391BC7">
        <w:t xml:space="preserve"> was influenced by spelling. </w:t>
      </w:r>
      <w:r w:rsidR="00097B6F" w:rsidRPr="00391BC7">
        <w:t xml:space="preserve">Results for the generalized mixed effects model on all responses (excluding no responses, n = 1813) showed that participants made many more errors on schwa variants (42%) than on all other types of stimulus (i.e., the reduced variants, plus the pseudoword foils matched to both types of variant), which by contrast elicited an error rate of less than 2 % (F(3, 1809) = </w:t>
      </w:r>
      <w:r w:rsidR="005E3FB8">
        <w:t>39.01</w:t>
      </w:r>
      <w:r w:rsidR="00097B6F" w:rsidRPr="00391BC7">
        <w:t>, p &lt; 0.0001</w:t>
      </w:r>
      <w:r w:rsidR="00FB34B4" w:rsidRPr="00DB38AF">
        <w:t xml:space="preserve">, reduced variants: </w:t>
      </w:r>
      <w:r w:rsidR="00FB34B4" w:rsidRPr="00DB38AF">
        <w:rPr>
          <w:rFonts w:cs="Calibri"/>
        </w:rPr>
        <w:t>β</w:t>
      </w:r>
      <w:r w:rsidR="00FB34B4" w:rsidRPr="00DB38AF">
        <w:t xml:space="preserve"> = -4.54, </w:t>
      </w:r>
      <w:r w:rsidR="008A7738">
        <w:t xml:space="preserve">z = 10.49, </w:t>
      </w:r>
      <w:r w:rsidR="00FB34B4" w:rsidRPr="00DB38AF">
        <w:t xml:space="preserve">p &lt; 0.0001; pseudoword foils matched to schwa variants: </w:t>
      </w:r>
      <w:r w:rsidR="00FB34B4" w:rsidRPr="00DB38AF">
        <w:rPr>
          <w:rFonts w:cs="Calibri"/>
        </w:rPr>
        <w:t>β</w:t>
      </w:r>
      <w:r w:rsidR="00FB34B4" w:rsidRPr="00DB38AF">
        <w:t xml:space="preserve"> = -5.41, </w:t>
      </w:r>
      <w:r w:rsidR="008A7738">
        <w:t xml:space="preserve">z = -8.50, </w:t>
      </w:r>
      <w:r w:rsidR="00FB34B4" w:rsidRPr="00DB38AF">
        <w:t xml:space="preserve">p &lt; 0.0001; pseudoword foils matched to reduced variants: </w:t>
      </w:r>
      <w:r w:rsidR="00FB34B4" w:rsidRPr="00DB38AF">
        <w:rPr>
          <w:rFonts w:cs="Calibri"/>
        </w:rPr>
        <w:t>β</w:t>
      </w:r>
      <w:r w:rsidR="00FB34B4" w:rsidRPr="00DB38AF">
        <w:t xml:space="preserve"> = -4.40, </w:t>
      </w:r>
      <w:r w:rsidR="008A7738">
        <w:t xml:space="preserve">z = -10.77, </w:t>
      </w:r>
      <w:r w:rsidR="00FB34B4" w:rsidRPr="00DB38AF">
        <w:t>p &lt; 0.0001</w:t>
      </w:r>
      <w:r w:rsidR="00097B6F" w:rsidRPr="00DB38AF">
        <w:t>). Given the small proportion</w:t>
      </w:r>
      <w:r w:rsidR="00097B6F" w:rsidRPr="00391BC7">
        <w:t xml:space="preserve"> of errors for non-schwa variants (1.5%), and given that this proportion does not differ from the proportion of errors on corresponding pseudoword foils (1.7%) we restricted </w:t>
      </w:r>
      <w:r w:rsidR="00841A17" w:rsidRPr="00391BC7">
        <w:t>more detailed</w:t>
      </w:r>
      <w:r w:rsidR="00C914C3">
        <w:t xml:space="preserve"> analyse</w:t>
      </w:r>
      <w:r w:rsidR="00097B6F" w:rsidRPr="00391BC7">
        <w:t xml:space="preserve">s to </w:t>
      </w:r>
      <w:r w:rsidR="00841A17" w:rsidRPr="00391BC7">
        <w:t xml:space="preserve">just </w:t>
      </w:r>
      <w:r w:rsidR="00097B6F" w:rsidRPr="00391BC7">
        <w:t>the schwa variants</w:t>
      </w:r>
      <w:r w:rsidR="00841A17" w:rsidRPr="00391BC7">
        <w:t xml:space="preserve"> (see </w:t>
      </w:r>
      <w:r w:rsidR="00386929" w:rsidRPr="00391BC7">
        <w:t>Figure 5</w:t>
      </w:r>
      <w:r w:rsidR="00841A17" w:rsidRPr="00391BC7">
        <w:t>)</w:t>
      </w:r>
      <w:r w:rsidR="00305D27" w:rsidRPr="00391BC7">
        <w:t>.</w:t>
      </w:r>
    </w:p>
    <w:p w:rsidR="00EB7B8B" w:rsidRPr="00391BC7" w:rsidRDefault="00EB7B8B" w:rsidP="00AE3A60">
      <w:pPr>
        <w:spacing w:after="120" w:line="360" w:lineRule="auto"/>
        <w:jc w:val="center"/>
      </w:pPr>
    </w:p>
    <w:p w:rsidR="006D54D2" w:rsidRPr="00391BC7" w:rsidRDefault="00A20372" w:rsidP="004817ED">
      <w:pPr>
        <w:pStyle w:val="legendefigurepubli"/>
        <w:rPr>
          <w:sz w:val="22"/>
          <w:szCs w:val="22"/>
        </w:rPr>
      </w:pPr>
      <w:bookmarkStart w:id="7" w:name="_Ref283215112"/>
      <w:r w:rsidRPr="00A20372">
        <w:rPr>
          <w:noProof/>
          <w:sz w:val="22"/>
          <w:szCs w:val="22"/>
          <w:lang w:eastAsia="fr-FR"/>
        </w:rPr>
        <w:pict>
          <v:shape id="Text Box 4" o:spid="_x0000_s1064" type="#_x0000_t202" style="position:absolute;left:0;text-align:left;margin-left:16pt;margin-top:25.65pt;width:41.25pt;height:155.7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" filled="f" stroked="f">
            <v:textbox style="layout-flow:vertical;mso-layout-flow-alt:bottom-to-top;mso-next-textbox:#Text Box 4">
              <w:txbxContent>
                <w:p w:rsidR="00C653BB" w:rsidRPr="00291600" w:rsidRDefault="00C653BB" w:rsidP="00305D27">
                  <w:pPr>
                    <w:spacing w:after="0" w:line="240" w:lineRule="auto"/>
                    <w:jc w:val="center"/>
                    <w:rPr>
                      <w:sz w:val="20"/>
                      <w:szCs w:val="20"/>
                    </w:rPr>
                  </w:pPr>
                  <w:r w:rsidRPr="00291600">
                    <w:rPr>
                      <w:sz w:val="20"/>
                      <w:szCs w:val="20"/>
                    </w:rPr>
                    <w:t>% of “ yes” responses to schwa variants of novel words</w:t>
                  </w:r>
                </w:p>
              </w:txbxContent>
            </v:textbox>
          </v:shape>
        </w:pict>
      </w:r>
      <w:r w:rsidR="0072502E" w:rsidRPr="00391BC7">
        <w:rPr>
          <w:noProof/>
          <w:sz w:val="22"/>
          <w:szCs w:val="22"/>
          <w:lang w:val="fr-FR" w:eastAsia="fr-FR"/>
        </w:rPr>
        <w:drawing>
          <wp:inline distT="0" distB="0" distL="0" distR="0">
            <wp:extent cx="4572000" cy="2743200"/>
            <wp:effectExtent l="0" t="0" r="0" b="0"/>
            <wp:docPr id="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D54D2" w:rsidRPr="00391BC7" w:rsidRDefault="006D54D2" w:rsidP="004817ED">
      <w:pPr>
        <w:pStyle w:val="legendefigurepubli"/>
        <w:rPr>
          <w:sz w:val="22"/>
          <w:szCs w:val="22"/>
        </w:rPr>
      </w:pPr>
    </w:p>
    <w:p w:rsidR="00305D27" w:rsidRPr="00391BC7" w:rsidRDefault="00305D27" w:rsidP="004817ED">
      <w:pPr>
        <w:pStyle w:val="legendefigurepubli"/>
        <w:rPr>
          <w:i/>
          <w:sz w:val="22"/>
          <w:szCs w:val="22"/>
        </w:rPr>
      </w:pPr>
      <w:r w:rsidRPr="00391BC7">
        <w:rPr>
          <w:sz w:val="22"/>
          <w:szCs w:val="22"/>
        </w:rPr>
        <w:t xml:space="preserve">Figure </w:t>
      </w:r>
      <w:r w:rsidR="00A20372" w:rsidRPr="00391BC7">
        <w:rPr>
          <w:sz w:val="22"/>
          <w:szCs w:val="22"/>
        </w:rPr>
        <w:fldChar w:fldCharType="begin"/>
      </w:r>
      <w:r w:rsidR="00E12A7A" w:rsidRPr="00391BC7">
        <w:rPr>
          <w:sz w:val="22"/>
          <w:szCs w:val="22"/>
        </w:rPr>
        <w:instrText xml:space="preserve"> SEQ Figure \* ARABIC </w:instrText>
      </w:r>
      <w:r w:rsidR="00A20372" w:rsidRPr="00391BC7">
        <w:rPr>
          <w:sz w:val="22"/>
          <w:szCs w:val="22"/>
        </w:rPr>
        <w:fldChar w:fldCharType="separate"/>
      </w:r>
      <w:r w:rsidR="0050491D">
        <w:rPr>
          <w:noProof/>
          <w:sz w:val="22"/>
          <w:szCs w:val="22"/>
        </w:rPr>
        <w:t>5</w:t>
      </w:r>
      <w:r w:rsidR="00A20372" w:rsidRPr="00391BC7">
        <w:rPr>
          <w:noProof/>
          <w:sz w:val="22"/>
          <w:szCs w:val="22"/>
        </w:rPr>
        <w:fldChar w:fldCharType="end"/>
      </w:r>
      <w:bookmarkEnd w:id="7"/>
      <w:r w:rsidRPr="00391BC7">
        <w:rPr>
          <w:sz w:val="22"/>
          <w:szCs w:val="22"/>
        </w:rPr>
        <w:t>. Proportion of yes</w:t>
      </w:r>
      <w:r w:rsidR="00854B5A" w:rsidRPr="00391BC7">
        <w:rPr>
          <w:sz w:val="22"/>
          <w:szCs w:val="22"/>
        </w:rPr>
        <w:t xml:space="preserve"> responses to schwa variants </w:t>
      </w:r>
      <w:r w:rsidR="009B4D53" w:rsidRPr="00391BC7">
        <w:rPr>
          <w:sz w:val="22"/>
          <w:szCs w:val="22"/>
        </w:rPr>
        <w:t>in the old</w:t>
      </w:r>
      <w:r w:rsidR="00386791" w:rsidRPr="00391BC7">
        <w:rPr>
          <w:sz w:val="22"/>
          <w:szCs w:val="22"/>
        </w:rPr>
        <w:t xml:space="preserve">-new categorization task </w:t>
      </w:r>
      <w:r w:rsidR="00854B5A" w:rsidRPr="00391BC7">
        <w:rPr>
          <w:sz w:val="22"/>
          <w:szCs w:val="22"/>
        </w:rPr>
        <w:t>as a function of spelling</w:t>
      </w:r>
      <w:r w:rsidR="003F6361" w:rsidRPr="00391BC7">
        <w:rPr>
          <w:sz w:val="22"/>
          <w:szCs w:val="22"/>
        </w:rPr>
        <w:t xml:space="preserve">, broken down by cluster </w:t>
      </w:r>
      <w:r w:rsidR="00A971F5" w:rsidRPr="00391BC7">
        <w:rPr>
          <w:sz w:val="22"/>
          <w:szCs w:val="22"/>
        </w:rPr>
        <w:t>type</w:t>
      </w:r>
      <w:r w:rsidR="00322A92" w:rsidRPr="00391BC7">
        <w:rPr>
          <w:sz w:val="22"/>
          <w:szCs w:val="22"/>
        </w:rPr>
        <w:t>. Error bars</w:t>
      </w:r>
      <w:r w:rsidR="00A35261" w:rsidRPr="00391BC7">
        <w:rPr>
          <w:sz w:val="22"/>
          <w:szCs w:val="22"/>
        </w:rPr>
        <w:t xml:space="preserve"> represent the standard error</w:t>
      </w:r>
      <w:r w:rsidR="00406D74" w:rsidRPr="00391BC7">
        <w:rPr>
          <w:sz w:val="22"/>
          <w:szCs w:val="22"/>
        </w:rPr>
        <w:t>s.</w:t>
      </w:r>
      <w:r w:rsidR="000E7D6A" w:rsidRPr="00391BC7">
        <w:rPr>
          <w:sz w:val="22"/>
          <w:szCs w:val="22"/>
        </w:rPr>
        <w:t xml:space="preserve"> </w:t>
      </w:r>
    </w:p>
    <w:p w:rsidR="00305D27" w:rsidRPr="00391BC7" w:rsidRDefault="00305D27" w:rsidP="00C73448">
      <w:pPr>
        <w:spacing w:after="120" w:line="360" w:lineRule="auto"/>
      </w:pPr>
    </w:p>
    <w:p w:rsidR="00F97B7C" w:rsidRPr="00391BC7" w:rsidRDefault="00252BDD" w:rsidP="00C73448">
      <w:pPr>
        <w:spacing w:after="120" w:line="360" w:lineRule="auto"/>
        <w:rPr>
          <w:rFonts w:eastAsia="Times New Roman"/>
          <w:lang w:eastAsia="fr-FR"/>
        </w:rPr>
      </w:pPr>
      <w:r w:rsidRPr="00391BC7">
        <w:t xml:space="preserve">The model restricted to the schwa variants (n = 440) revealed </w:t>
      </w:r>
      <w:r w:rsidR="00305D27" w:rsidRPr="00391BC7">
        <w:t>that the probability of accepting a schwa variant as an “old” item was higher when the novel word had an “e” in its spelling (</w:t>
      </w:r>
      <w:r w:rsidR="00F76E0D" w:rsidRPr="00391BC7">
        <w:t xml:space="preserve">47% versus </w:t>
      </w:r>
      <w:r w:rsidR="00F76E0D" w:rsidRPr="00391BC7">
        <w:lastRenderedPageBreak/>
        <w:t>38% for novel words without “e” in spelling,</w:t>
      </w:r>
      <w:r w:rsidR="00386791" w:rsidRPr="00391BC7">
        <w:t xml:space="preserve"> </w:t>
      </w:r>
      <w:r w:rsidR="00257D75">
        <w:rPr>
          <w:rFonts w:cs="Calibri"/>
        </w:rPr>
        <w:t>β</w:t>
      </w:r>
      <w:r w:rsidR="00257D75">
        <w:t xml:space="preserve"> = 0.67,</w:t>
      </w:r>
      <w:r w:rsidR="00407374">
        <w:t xml:space="preserve"> z = 2.55,</w:t>
      </w:r>
      <w:r w:rsidR="00257D75">
        <w:t xml:space="preserve"> p &lt; 0.05</w:t>
      </w:r>
      <w:r w:rsidR="00305D27" w:rsidRPr="00391BC7">
        <w:t>)</w:t>
      </w:r>
      <w:r w:rsidR="00E45234" w:rsidRPr="00391BC7">
        <w:rPr>
          <w:rStyle w:val="Appelnotedebasdep"/>
        </w:rPr>
        <w:footnoteReference w:id="9"/>
      </w:r>
      <w:r w:rsidR="00305D27" w:rsidRPr="00391BC7">
        <w:t>.</w:t>
      </w:r>
      <w:r w:rsidR="00580A13" w:rsidRPr="00391BC7">
        <w:t xml:space="preserve"> Moreover</w:t>
      </w:r>
      <w:r w:rsidR="005F1749" w:rsidRPr="00391BC7">
        <w:t xml:space="preserve">, the probability of accepting a schwa variant as an “old” item was higher for items with </w:t>
      </w:r>
      <w:r w:rsidR="001753FD" w:rsidRPr="00391BC7">
        <w:t>an internally</w:t>
      </w:r>
      <w:r w:rsidR="007F571E" w:rsidRPr="00391BC7">
        <w:t xml:space="preserve"> attested</w:t>
      </w:r>
      <w:r w:rsidR="005F1749" w:rsidRPr="00391BC7">
        <w:t xml:space="preserve"> cluster (48 %) than for items with </w:t>
      </w:r>
      <w:r w:rsidR="001753FD" w:rsidRPr="00391BC7">
        <w:t>an initially</w:t>
      </w:r>
      <w:r w:rsidR="007F571E" w:rsidRPr="00391BC7">
        <w:t xml:space="preserve"> attested</w:t>
      </w:r>
      <w:r w:rsidR="005F1749" w:rsidRPr="00391BC7">
        <w:t xml:space="preserve"> cluster (35%, </w:t>
      </w:r>
      <w:r w:rsidR="00257D75">
        <w:rPr>
          <w:rFonts w:cs="Calibri"/>
        </w:rPr>
        <w:t>β</w:t>
      </w:r>
      <w:r w:rsidR="00257D75">
        <w:t xml:space="preserve"> = -0.94, </w:t>
      </w:r>
      <w:r w:rsidR="00407374">
        <w:t xml:space="preserve">z = -2.32, </w:t>
      </w:r>
      <w:bookmarkStart w:id="8" w:name="_GoBack"/>
      <w:bookmarkEnd w:id="8"/>
      <w:r w:rsidR="00257D75">
        <w:t>p &lt; 0.05</w:t>
      </w:r>
      <w:r w:rsidR="005F1749" w:rsidRPr="00391BC7">
        <w:t>)</w:t>
      </w:r>
      <w:r w:rsidR="005F1749" w:rsidRPr="00391BC7">
        <w:rPr>
          <w:rFonts w:eastAsia="Times New Roman"/>
          <w:lang w:eastAsia="fr-FR"/>
        </w:rPr>
        <w:t>.</w:t>
      </w:r>
      <w:r w:rsidR="00E070A8" w:rsidRPr="00391BC7">
        <w:rPr>
          <w:rFonts w:eastAsia="Times New Roman"/>
          <w:lang w:eastAsia="fr-FR"/>
        </w:rPr>
        <w:t xml:space="preserve"> </w:t>
      </w:r>
      <w:r w:rsidR="00126FBC" w:rsidRPr="00391BC7">
        <w:rPr>
          <w:rFonts w:eastAsia="Times New Roman"/>
          <w:lang w:eastAsia="fr-FR"/>
        </w:rPr>
        <w:t>T</w:t>
      </w:r>
      <w:r w:rsidR="005F1749" w:rsidRPr="00391BC7">
        <w:rPr>
          <w:rFonts w:eastAsia="Times New Roman"/>
          <w:lang w:eastAsia="fr-FR"/>
        </w:rPr>
        <w:t>he</w:t>
      </w:r>
      <w:r w:rsidR="003F6361" w:rsidRPr="00391BC7">
        <w:rPr>
          <w:rFonts w:eastAsia="Times New Roman"/>
          <w:lang w:eastAsia="fr-FR"/>
        </w:rPr>
        <w:t xml:space="preserve"> interaction between</w:t>
      </w:r>
      <w:r w:rsidR="005F1749" w:rsidRPr="00391BC7">
        <w:rPr>
          <w:rFonts w:eastAsia="Times New Roman"/>
          <w:lang w:eastAsia="fr-FR"/>
        </w:rPr>
        <w:t xml:space="preserve"> cluster </w:t>
      </w:r>
      <w:r w:rsidR="004C1D5C" w:rsidRPr="00391BC7">
        <w:rPr>
          <w:rFonts w:eastAsia="Times New Roman"/>
          <w:lang w:eastAsia="fr-FR"/>
        </w:rPr>
        <w:t xml:space="preserve">type </w:t>
      </w:r>
      <w:r w:rsidR="005F1749" w:rsidRPr="00391BC7">
        <w:rPr>
          <w:rFonts w:eastAsia="Times New Roman"/>
          <w:lang w:eastAsia="fr-FR"/>
        </w:rPr>
        <w:t>and spell</w:t>
      </w:r>
      <w:r w:rsidR="00126FBC" w:rsidRPr="00391BC7">
        <w:rPr>
          <w:rFonts w:eastAsia="Times New Roman"/>
          <w:lang w:eastAsia="fr-FR"/>
        </w:rPr>
        <w:t>ing</w:t>
      </w:r>
      <w:r w:rsidR="003F6361" w:rsidRPr="00391BC7">
        <w:rPr>
          <w:rFonts w:eastAsia="Times New Roman"/>
          <w:lang w:eastAsia="fr-FR"/>
        </w:rPr>
        <w:t xml:space="preserve"> </w:t>
      </w:r>
      <w:r w:rsidR="00661750" w:rsidRPr="00391BC7">
        <w:rPr>
          <w:rFonts w:eastAsia="Times New Roman"/>
          <w:lang w:eastAsia="fr-FR"/>
        </w:rPr>
        <w:t xml:space="preserve">was not </w:t>
      </w:r>
      <w:r w:rsidR="00661750" w:rsidRPr="002B0BD1">
        <w:rPr>
          <w:rFonts w:eastAsia="Times New Roman"/>
          <w:lang w:eastAsia="fr-FR"/>
        </w:rPr>
        <w:t>significant</w:t>
      </w:r>
      <w:r w:rsidR="009A5F33" w:rsidRPr="002B0BD1">
        <w:rPr>
          <w:rFonts w:eastAsia="Times New Roman"/>
          <w:lang w:eastAsia="fr-FR"/>
        </w:rPr>
        <w:t xml:space="preserve"> (p = 0.9</w:t>
      </w:r>
      <w:r w:rsidR="001537F5" w:rsidRPr="002B0BD1">
        <w:rPr>
          <w:rFonts w:eastAsia="Times New Roman"/>
          <w:lang w:eastAsia="fr-FR"/>
        </w:rPr>
        <w:t>)</w:t>
      </w:r>
      <w:r w:rsidR="00126FBC" w:rsidRPr="002B0BD1">
        <w:rPr>
          <w:rFonts w:eastAsia="Times New Roman"/>
          <w:lang w:eastAsia="fr-FR"/>
        </w:rPr>
        <w:t>.</w:t>
      </w:r>
      <w:r w:rsidR="00EC1213" w:rsidRPr="002B0BD1">
        <w:rPr>
          <w:rFonts w:eastAsia="Times New Roman"/>
          <w:lang w:eastAsia="fr-FR"/>
        </w:rPr>
        <w:t xml:space="preserve"> </w:t>
      </w:r>
      <w:r w:rsidR="008510C5" w:rsidRPr="002B0BD1">
        <w:t>T</w:t>
      </w:r>
      <w:r w:rsidR="00305D27" w:rsidRPr="002B0BD1">
        <w:t>hese</w:t>
      </w:r>
      <w:r w:rsidR="00305D27" w:rsidRPr="00391BC7">
        <w:t xml:space="preserve"> results </w:t>
      </w:r>
      <w:r w:rsidR="00126FBC" w:rsidRPr="00391BC7">
        <w:t xml:space="preserve">first </w:t>
      </w:r>
      <w:r w:rsidR="003F6361" w:rsidRPr="00391BC7">
        <w:t xml:space="preserve">show </w:t>
      </w:r>
      <w:r w:rsidR="00E006D9" w:rsidRPr="00391BC7">
        <w:t xml:space="preserve">that </w:t>
      </w:r>
      <w:r w:rsidR="0028733C" w:rsidRPr="00391BC7">
        <w:t>exposure to</w:t>
      </w:r>
      <w:r w:rsidR="00E006D9" w:rsidRPr="00391BC7">
        <w:t xml:space="preserve"> the spelling </w:t>
      </w:r>
      <w:r w:rsidR="0028733C" w:rsidRPr="00391BC7">
        <w:t xml:space="preserve">significantly </w:t>
      </w:r>
      <w:r w:rsidR="00E006D9" w:rsidRPr="00391BC7">
        <w:t>influence</w:t>
      </w:r>
      <w:r w:rsidR="0028733C" w:rsidRPr="00391BC7">
        <w:t xml:space="preserve">d </w:t>
      </w:r>
      <w:r w:rsidR="00E006D9" w:rsidRPr="00391BC7">
        <w:t xml:space="preserve">the recognition of the novel </w:t>
      </w:r>
      <w:r w:rsidR="00116250" w:rsidRPr="00391BC7">
        <w:t xml:space="preserve">spoken </w:t>
      </w:r>
      <w:r w:rsidR="00E006D9" w:rsidRPr="00391BC7">
        <w:t>words.</w:t>
      </w:r>
      <w:r w:rsidR="00126FBC" w:rsidRPr="00391BC7">
        <w:t xml:space="preserve"> In addition, they suggest that </w:t>
      </w:r>
      <w:r w:rsidR="00E31DEF" w:rsidRPr="00391BC7">
        <w:rPr>
          <w:rFonts w:eastAsia="Times New Roman"/>
          <w:lang w:eastAsia="fr-FR"/>
        </w:rPr>
        <w:t>participants also relied on the phono</w:t>
      </w:r>
      <w:r w:rsidR="00725DF4" w:rsidRPr="00391BC7">
        <w:rPr>
          <w:rFonts w:eastAsia="Times New Roman"/>
          <w:lang w:eastAsia="fr-FR"/>
        </w:rPr>
        <w:t xml:space="preserve">tactic properties of the items and tended </w:t>
      </w:r>
      <w:r w:rsidR="00E31DEF" w:rsidRPr="00391BC7">
        <w:rPr>
          <w:rFonts w:eastAsia="Times New Roman"/>
          <w:lang w:eastAsia="fr-FR"/>
        </w:rPr>
        <w:t xml:space="preserve">to consider </w:t>
      </w:r>
      <w:r w:rsidR="00725DF4" w:rsidRPr="00391BC7">
        <w:rPr>
          <w:rFonts w:eastAsia="Times New Roman"/>
          <w:lang w:eastAsia="fr-FR"/>
        </w:rPr>
        <w:t>a given</w:t>
      </w:r>
      <w:r w:rsidR="00E31DEF" w:rsidRPr="00391BC7">
        <w:rPr>
          <w:rFonts w:eastAsia="Times New Roman"/>
          <w:lang w:eastAsia="fr-FR"/>
        </w:rPr>
        <w:t xml:space="preserve"> novel word</w:t>
      </w:r>
      <w:r w:rsidR="00725DF4" w:rsidRPr="00391BC7">
        <w:rPr>
          <w:rFonts w:eastAsia="Times New Roman"/>
          <w:lang w:eastAsia="fr-FR"/>
        </w:rPr>
        <w:t xml:space="preserve"> as</w:t>
      </w:r>
      <w:r w:rsidR="00107959" w:rsidRPr="00391BC7">
        <w:rPr>
          <w:rFonts w:eastAsia="Times New Roman"/>
          <w:lang w:eastAsia="fr-FR"/>
        </w:rPr>
        <w:t xml:space="preserve"> a </w:t>
      </w:r>
      <w:r w:rsidR="00AF668E" w:rsidRPr="00391BC7">
        <w:rPr>
          <w:rFonts w:eastAsia="Times New Roman"/>
          <w:lang w:eastAsia="fr-FR"/>
        </w:rPr>
        <w:t>reduced</w:t>
      </w:r>
      <w:r w:rsidR="00725DF4" w:rsidRPr="00391BC7">
        <w:rPr>
          <w:rFonts w:eastAsia="Times New Roman"/>
          <w:lang w:eastAsia="fr-FR"/>
        </w:rPr>
        <w:t xml:space="preserve"> variant of a schwa word more often when the cluster was </w:t>
      </w:r>
      <w:r w:rsidR="004C1D5C" w:rsidRPr="00391BC7">
        <w:rPr>
          <w:rFonts w:eastAsia="Times New Roman"/>
          <w:lang w:eastAsia="fr-FR"/>
        </w:rPr>
        <w:t xml:space="preserve">not attested </w:t>
      </w:r>
      <w:r w:rsidR="005E7B41" w:rsidRPr="00391BC7">
        <w:rPr>
          <w:rFonts w:eastAsia="Times New Roman"/>
          <w:lang w:eastAsia="fr-FR"/>
        </w:rPr>
        <w:t>word-</w:t>
      </w:r>
      <w:r w:rsidR="004C1D5C" w:rsidRPr="00391BC7">
        <w:rPr>
          <w:rFonts w:eastAsia="Times New Roman"/>
          <w:lang w:eastAsia="fr-FR"/>
        </w:rPr>
        <w:t>initially</w:t>
      </w:r>
      <w:r w:rsidR="00725DF4" w:rsidRPr="00391BC7">
        <w:rPr>
          <w:rFonts w:eastAsia="Times New Roman"/>
          <w:lang w:eastAsia="fr-FR"/>
        </w:rPr>
        <w:t>.</w:t>
      </w:r>
      <w:r w:rsidR="00107959" w:rsidRPr="00391BC7">
        <w:rPr>
          <w:rFonts w:eastAsia="Times New Roman"/>
          <w:lang w:eastAsia="fr-FR"/>
        </w:rPr>
        <w:t xml:space="preserve"> </w:t>
      </w:r>
    </w:p>
    <w:p w:rsidR="00C103D4" w:rsidRPr="00391BC7" w:rsidRDefault="00C103D4" w:rsidP="00C73448">
      <w:pPr>
        <w:spacing w:after="120" w:line="360" w:lineRule="auto"/>
        <w:rPr>
          <w:b/>
        </w:rPr>
      </w:pPr>
      <w:r w:rsidRPr="00391BC7">
        <w:rPr>
          <w:b/>
        </w:rPr>
        <w:t xml:space="preserve">General </w:t>
      </w:r>
      <w:r w:rsidR="00841A17" w:rsidRPr="00391BC7">
        <w:rPr>
          <w:b/>
        </w:rPr>
        <w:t>Discussion</w:t>
      </w:r>
    </w:p>
    <w:p w:rsidR="0028733C" w:rsidRPr="00391BC7" w:rsidRDefault="0029479F" w:rsidP="00C73448">
      <w:pPr>
        <w:spacing w:after="120" w:line="360" w:lineRule="auto"/>
      </w:pPr>
      <w:r w:rsidRPr="00391BC7">
        <w:t xml:space="preserve">The present research </w:t>
      </w:r>
      <w:r w:rsidR="0028733C" w:rsidRPr="00391BC7">
        <w:t xml:space="preserve">had two aims. Its first aim was to examine </w:t>
      </w:r>
      <w:r w:rsidR="00392042" w:rsidRPr="00391BC7">
        <w:t xml:space="preserve">the </w:t>
      </w:r>
      <w:r w:rsidR="002260FA" w:rsidRPr="00391BC7">
        <w:t>hypothesis</w:t>
      </w:r>
      <w:r w:rsidR="0028733C" w:rsidRPr="00391BC7">
        <w:t xml:space="preserve"> that </w:t>
      </w:r>
      <w:r w:rsidR="00392042" w:rsidRPr="00391BC7">
        <w:t xml:space="preserve">the way speakers and listeners process and represent </w:t>
      </w:r>
      <w:r w:rsidR="007E1800" w:rsidRPr="00391BC7">
        <w:t xml:space="preserve">spoken </w:t>
      </w:r>
      <w:r w:rsidR="00392042" w:rsidRPr="00391BC7">
        <w:t xml:space="preserve">words affected by phonological variation processes is influenced by these words’ spellings. More specifically, we tested </w:t>
      </w:r>
      <w:r w:rsidR="002260FA" w:rsidRPr="00391BC7">
        <w:t>t</w:t>
      </w:r>
      <w:r w:rsidR="00392042" w:rsidRPr="00391BC7">
        <w:t>he</w:t>
      </w:r>
      <w:r w:rsidR="002260FA" w:rsidRPr="00391BC7">
        <w:t xml:space="preserve"> proposal </w:t>
      </w:r>
      <w:r w:rsidR="00392042" w:rsidRPr="00391BC7">
        <w:t xml:space="preserve">that </w:t>
      </w:r>
      <w:r w:rsidR="002260FA" w:rsidRPr="00391BC7">
        <w:t xml:space="preserve">speakers generate </w:t>
      </w:r>
      <w:r w:rsidR="000E1156" w:rsidRPr="00391BC7">
        <w:t>a phonological</w:t>
      </w:r>
      <w:r w:rsidR="002260FA" w:rsidRPr="00391BC7">
        <w:t xml:space="preserve"> representation for variants they have never encountered whenever these variants </w:t>
      </w:r>
      <w:r w:rsidR="00841A17" w:rsidRPr="00391BC7">
        <w:t>are consistent with</w:t>
      </w:r>
      <w:r w:rsidR="002260FA" w:rsidRPr="00391BC7">
        <w:t xml:space="preserve"> the word’s</w:t>
      </w:r>
      <w:r w:rsidR="004A7E31" w:rsidRPr="00391BC7">
        <w:t xml:space="preserve"> spelling (Bürki et al., 2011).</w:t>
      </w:r>
      <w:r w:rsidR="002260FA" w:rsidRPr="00391BC7">
        <w:t xml:space="preserve"> The second aim of this study was to </w:t>
      </w:r>
      <w:r w:rsidR="000E1156" w:rsidRPr="00391BC7">
        <w:t xml:space="preserve">add to our </w:t>
      </w:r>
      <w:r w:rsidR="00834209" w:rsidRPr="00391BC7">
        <w:t xml:space="preserve">general </w:t>
      </w:r>
      <w:r w:rsidR="000E1156" w:rsidRPr="00391BC7">
        <w:t xml:space="preserve">understanding of the role of orthography in spoken word production and show that </w:t>
      </w:r>
      <w:r w:rsidR="002260FA" w:rsidRPr="00391BC7">
        <w:t>orthographic knowledge influences the production process via the off-line restructuring of pre-existing phonological representations.</w:t>
      </w:r>
      <w:r w:rsidR="00392042" w:rsidRPr="00391BC7">
        <w:rPr>
          <w:rFonts w:asciiTheme="minorHAnsi" w:hAnsiTheme="minorHAnsi"/>
        </w:rPr>
        <w:t xml:space="preserve"> </w:t>
      </w:r>
    </w:p>
    <w:p w:rsidR="002D5531" w:rsidRPr="00391BC7" w:rsidRDefault="0029479F" w:rsidP="00C73448">
      <w:pPr>
        <w:spacing w:after="120" w:line="360" w:lineRule="auto"/>
      </w:pPr>
      <w:r w:rsidRPr="00391BC7">
        <w:t>In order to address th</w:t>
      </w:r>
      <w:r w:rsidR="002260FA" w:rsidRPr="00391BC7">
        <w:t>ese</w:t>
      </w:r>
      <w:r w:rsidRPr="00391BC7">
        <w:t xml:space="preserve"> </w:t>
      </w:r>
      <w:r w:rsidR="006768AE" w:rsidRPr="00391BC7">
        <w:t>issue</w:t>
      </w:r>
      <w:r w:rsidR="002260FA" w:rsidRPr="00391BC7">
        <w:t>s</w:t>
      </w:r>
      <w:r w:rsidR="00C0141B" w:rsidRPr="00391BC7">
        <w:t>,</w:t>
      </w:r>
      <w:r w:rsidRPr="00391BC7">
        <w:t xml:space="preserve"> </w:t>
      </w:r>
      <w:r w:rsidR="00771FE1" w:rsidRPr="00391BC7">
        <w:t>w</w:t>
      </w:r>
      <w:r w:rsidR="0045537C" w:rsidRPr="00391BC7">
        <w:t>e ex</w:t>
      </w:r>
      <w:r w:rsidR="001B36FB" w:rsidRPr="00391BC7">
        <w:t xml:space="preserve">posed participants to </w:t>
      </w:r>
      <w:r w:rsidR="00AF668E" w:rsidRPr="00391BC7">
        <w:t>reduced</w:t>
      </w:r>
      <w:r w:rsidR="001B36FB" w:rsidRPr="00391BC7">
        <w:t xml:space="preserve"> variants of novel French words. Once </w:t>
      </w:r>
      <w:r w:rsidR="009C31B8" w:rsidRPr="00391BC7">
        <w:t>phonological representation</w:t>
      </w:r>
      <w:r w:rsidR="00A64203" w:rsidRPr="00391BC7">
        <w:t>s</w:t>
      </w:r>
      <w:r w:rsidR="009C31B8" w:rsidRPr="00391BC7">
        <w:t xml:space="preserve"> for these variants had been generated</w:t>
      </w:r>
      <w:r w:rsidR="00A64203" w:rsidRPr="00391BC7">
        <w:t xml:space="preserve"> and </w:t>
      </w:r>
      <w:r w:rsidR="009C31B8" w:rsidRPr="00391BC7">
        <w:t>strengthened over several days</w:t>
      </w:r>
      <w:r w:rsidR="00A64203" w:rsidRPr="00391BC7">
        <w:t xml:space="preserve"> of repeated auditory exposure</w:t>
      </w:r>
      <w:r w:rsidR="009C31B8" w:rsidRPr="00391BC7">
        <w:t>,</w:t>
      </w:r>
      <w:r w:rsidR="001B36FB" w:rsidRPr="00391BC7">
        <w:t xml:space="preserve"> participants encountered the spelling of each </w:t>
      </w:r>
      <w:r w:rsidR="00545DC2" w:rsidRPr="00391BC7">
        <w:t xml:space="preserve">novel </w:t>
      </w:r>
      <w:r w:rsidR="001B36FB" w:rsidRPr="00391BC7">
        <w:t xml:space="preserve">word once. </w:t>
      </w:r>
      <w:r w:rsidR="00C0141B" w:rsidRPr="00391BC7">
        <w:t xml:space="preserve">Half </w:t>
      </w:r>
      <w:r w:rsidR="00A64203" w:rsidRPr="00391BC7">
        <w:t xml:space="preserve">of </w:t>
      </w:r>
      <w:r w:rsidR="00C0141B" w:rsidRPr="00391BC7">
        <w:t>the words were spelled with a</w:t>
      </w:r>
      <w:r w:rsidR="0076768C" w:rsidRPr="00391BC7">
        <w:t>n</w:t>
      </w:r>
      <w:r w:rsidR="00C0141B" w:rsidRPr="00391BC7">
        <w:t xml:space="preserve"> </w:t>
      </w:r>
      <w:r w:rsidR="0076768C" w:rsidRPr="00391BC7">
        <w:t>ortho</w:t>
      </w:r>
      <w:r w:rsidR="00C0141B" w:rsidRPr="00391BC7">
        <w:t>graphic representation of the schwa</w:t>
      </w:r>
      <w:r w:rsidR="005D328B" w:rsidRPr="00391BC7">
        <w:t xml:space="preserve"> (i.e., “e”)</w:t>
      </w:r>
      <w:r w:rsidR="00C0141B" w:rsidRPr="00391BC7">
        <w:t xml:space="preserve">, half were not. </w:t>
      </w:r>
      <w:r w:rsidR="001B36FB" w:rsidRPr="00391BC7">
        <w:t xml:space="preserve">We examined whether </w:t>
      </w:r>
      <w:r w:rsidR="00E70947" w:rsidRPr="00391BC7">
        <w:t xml:space="preserve">this </w:t>
      </w:r>
      <w:r w:rsidR="001B36FB" w:rsidRPr="00391BC7">
        <w:t>encounter</w:t>
      </w:r>
      <w:r w:rsidR="00E70947" w:rsidRPr="00391BC7">
        <w:t xml:space="preserve"> </w:t>
      </w:r>
      <w:r w:rsidR="001B36FB" w:rsidRPr="00391BC7">
        <w:t>with a</w:t>
      </w:r>
      <w:r w:rsidR="00C04D2B" w:rsidRPr="00391BC7">
        <w:t>n</w:t>
      </w:r>
      <w:r w:rsidR="001B36FB" w:rsidRPr="00391BC7">
        <w:t xml:space="preserve"> </w:t>
      </w:r>
      <w:r w:rsidR="00C04D2B" w:rsidRPr="00391BC7">
        <w:t>ortho</w:t>
      </w:r>
      <w:r w:rsidR="001B36FB" w:rsidRPr="00391BC7">
        <w:t xml:space="preserve">graphic representation of the schwa was sufficient to </w:t>
      </w:r>
      <w:r w:rsidR="000C15F5" w:rsidRPr="00391BC7">
        <w:t xml:space="preserve">affect </w:t>
      </w:r>
      <w:r w:rsidR="009D3F50" w:rsidRPr="00391BC7">
        <w:t xml:space="preserve">subsequent processing in naming and recognition tasks. </w:t>
      </w:r>
      <w:r w:rsidR="005D328B" w:rsidRPr="00391BC7">
        <w:t>Several results converge to suggest that</w:t>
      </w:r>
      <w:r w:rsidR="00DB32DB" w:rsidRPr="00391BC7">
        <w:t xml:space="preserve"> this wa</w:t>
      </w:r>
      <w:r w:rsidR="005D328B" w:rsidRPr="00391BC7">
        <w:t>s indeed the case.</w:t>
      </w:r>
      <w:r w:rsidR="002D5531" w:rsidRPr="00391BC7">
        <w:t xml:space="preserve"> Moreover, our data suggest that the processing of novel </w:t>
      </w:r>
      <w:r w:rsidR="00212CEF" w:rsidRPr="00391BC7">
        <w:t>non-schwa</w:t>
      </w:r>
      <w:r w:rsidR="00EB62CD" w:rsidRPr="00391BC7">
        <w:t xml:space="preserve"> variants is also</w:t>
      </w:r>
      <w:r w:rsidR="002D5531" w:rsidRPr="00391BC7">
        <w:t xml:space="preserve"> influenced by the</w:t>
      </w:r>
      <w:r w:rsidR="00212CEF" w:rsidRPr="00391BC7">
        <w:t>se</w:t>
      </w:r>
      <w:r w:rsidR="002D5531" w:rsidRPr="00391BC7">
        <w:t xml:space="preserve"> variants</w:t>
      </w:r>
      <w:r w:rsidR="00975F71" w:rsidRPr="00391BC7">
        <w:t>’</w:t>
      </w:r>
      <w:r w:rsidR="002D5531" w:rsidRPr="00391BC7">
        <w:t xml:space="preserve"> phonotactic properties and that </w:t>
      </w:r>
      <w:r w:rsidR="00300B31" w:rsidRPr="00391BC7">
        <w:t xml:space="preserve">to some </w:t>
      </w:r>
      <w:r w:rsidR="00F86EC0" w:rsidRPr="00391BC7">
        <w:t>extent;</w:t>
      </w:r>
      <w:r w:rsidR="00300B31" w:rsidRPr="00391BC7">
        <w:t xml:space="preserve"> </w:t>
      </w:r>
      <w:r w:rsidR="00C73A37" w:rsidRPr="00391BC7">
        <w:t>these properties</w:t>
      </w:r>
      <w:r w:rsidR="00E32986" w:rsidRPr="00391BC7">
        <w:t xml:space="preserve"> can</w:t>
      </w:r>
      <w:r w:rsidR="00C73A37" w:rsidRPr="00391BC7">
        <w:t xml:space="preserve"> modulate the effect of spelling</w:t>
      </w:r>
      <w:r w:rsidR="00300B31" w:rsidRPr="00391BC7">
        <w:t>.</w:t>
      </w:r>
      <w:r w:rsidR="0098613D" w:rsidRPr="00391BC7">
        <w:t xml:space="preserve"> Crucially, however, </w:t>
      </w:r>
      <w:r w:rsidR="00EB62CD" w:rsidRPr="00391BC7">
        <w:t xml:space="preserve">an influence of spelling was found in recognition and production tasks, even when </w:t>
      </w:r>
      <w:r w:rsidR="00B747A1" w:rsidRPr="00391BC7">
        <w:t>phonotactic cue</w:t>
      </w:r>
      <w:r w:rsidR="00266CD8" w:rsidRPr="00391BC7">
        <w:t>s</w:t>
      </w:r>
      <w:r w:rsidR="00B747A1" w:rsidRPr="00391BC7">
        <w:t xml:space="preserve"> to the presence of schwa might </w:t>
      </w:r>
      <w:r w:rsidR="00266CD8" w:rsidRPr="00391BC7">
        <w:t xml:space="preserve">have </w:t>
      </w:r>
      <w:r w:rsidR="00B747A1" w:rsidRPr="00391BC7">
        <w:t>be</w:t>
      </w:r>
      <w:r w:rsidR="00266CD8" w:rsidRPr="00391BC7">
        <w:t>en</w:t>
      </w:r>
      <w:r w:rsidR="00B747A1" w:rsidRPr="00391BC7">
        <w:t xml:space="preserve"> expected to be dominant.</w:t>
      </w:r>
    </w:p>
    <w:p w:rsidR="00DE513A" w:rsidRPr="00391BC7" w:rsidRDefault="009D3F50" w:rsidP="00C73448">
      <w:pPr>
        <w:spacing w:after="120" w:line="360" w:lineRule="auto"/>
      </w:pPr>
      <w:r w:rsidRPr="00391BC7">
        <w:t>Firstly</w:t>
      </w:r>
      <w:r w:rsidR="0045537C" w:rsidRPr="00391BC7">
        <w:t xml:space="preserve">, </w:t>
      </w:r>
      <w:r w:rsidR="007905B7" w:rsidRPr="00391BC7">
        <w:t xml:space="preserve">participants produced a small percentage of schwa </w:t>
      </w:r>
      <w:r w:rsidR="00DE513A" w:rsidRPr="00391BC7">
        <w:t>variants in the naming task, and</w:t>
      </w:r>
      <w:r w:rsidR="007905B7" w:rsidRPr="00391BC7">
        <w:t xml:space="preserve"> </w:t>
      </w:r>
      <w:r w:rsidR="00732F28" w:rsidRPr="00391BC7">
        <w:t>the probability of produc</w:t>
      </w:r>
      <w:r w:rsidR="00D40284" w:rsidRPr="00391BC7">
        <w:t>ing a schwa variant wa</w:t>
      </w:r>
      <w:r w:rsidR="0045537C" w:rsidRPr="00391BC7">
        <w:t>s</w:t>
      </w:r>
      <w:r w:rsidR="00D40284" w:rsidRPr="00391BC7">
        <w:t xml:space="preserve"> significantly</w:t>
      </w:r>
      <w:r w:rsidR="008055E7" w:rsidRPr="00391BC7">
        <w:t xml:space="preserve"> higher for items with a</w:t>
      </w:r>
      <w:r w:rsidR="00BF050F" w:rsidRPr="00391BC7">
        <w:t>n</w:t>
      </w:r>
      <w:r w:rsidR="008055E7" w:rsidRPr="00391BC7">
        <w:t xml:space="preserve"> orthographic representatio</w:t>
      </w:r>
      <w:r w:rsidR="00BF050F" w:rsidRPr="00391BC7">
        <w:t xml:space="preserve">n </w:t>
      </w:r>
      <w:r w:rsidR="00A64203" w:rsidRPr="00391BC7">
        <w:t>compatible with the</w:t>
      </w:r>
      <w:r w:rsidR="00BF050F" w:rsidRPr="00391BC7">
        <w:t xml:space="preserve"> schwa</w:t>
      </w:r>
      <w:r w:rsidR="00A64203" w:rsidRPr="00391BC7">
        <w:t xml:space="preserve"> variant</w:t>
      </w:r>
      <w:r w:rsidR="007905B7" w:rsidRPr="00391BC7">
        <w:t>. Note that</w:t>
      </w:r>
      <w:r w:rsidR="00A041E5" w:rsidRPr="00391BC7">
        <w:t xml:space="preserve"> in th</w:t>
      </w:r>
      <w:r w:rsidR="007905B7" w:rsidRPr="00391BC7">
        <w:t>is task</w:t>
      </w:r>
      <w:r w:rsidR="00E070A8" w:rsidRPr="00391BC7">
        <w:t>,</w:t>
      </w:r>
      <w:r w:rsidR="00A041E5" w:rsidRPr="00391BC7">
        <w:t xml:space="preserve"> participants were simply </w:t>
      </w:r>
      <w:r w:rsidR="00A041E5" w:rsidRPr="00391BC7">
        <w:lastRenderedPageBreak/>
        <w:t>asked to name a picture that had never been directly associated with an orthographic form</w:t>
      </w:r>
      <w:r w:rsidR="00B21916" w:rsidRPr="00391BC7">
        <w:t>.</w:t>
      </w:r>
      <w:r w:rsidR="005E6BDF" w:rsidRPr="00391BC7">
        <w:t xml:space="preserve"> </w:t>
      </w:r>
      <w:r w:rsidR="00C04D2B" w:rsidRPr="00391BC7">
        <w:t xml:space="preserve">This </w:t>
      </w:r>
      <w:r w:rsidR="008055E7" w:rsidRPr="00391BC7">
        <w:t xml:space="preserve">result </w:t>
      </w:r>
      <w:r w:rsidR="00C04D2B" w:rsidRPr="00391BC7">
        <w:t xml:space="preserve">suggests that </w:t>
      </w:r>
      <w:r w:rsidR="00DE513A" w:rsidRPr="00391BC7">
        <w:t>the participants’</w:t>
      </w:r>
      <w:r w:rsidR="003F3F3D" w:rsidRPr="00391BC7">
        <w:t xml:space="preserve"> phonological representations</w:t>
      </w:r>
      <w:r w:rsidR="00DE513A" w:rsidRPr="00391BC7">
        <w:t xml:space="preserve"> of the novel words</w:t>
      </w:r>
      <w:r w:rsidR="003F3F3D" w:rsidRPr="00391BC7">
        <w:t xml:space="preserve"> were </w:t>
      </w:r>
      <w:r w:rsidR="00212CEF" w:rsidRPr="00391BC7">
        <w:t xml:space="preserve">modified </w:t>
      </w:r>
      <w:r w:rsidR="003F3F3D" w:rsidRPr="00391BC7">
        <w:t>by the</w:t>
      </w:r>
      <w:r w:rsidR="00734286" w:rsidRPr="00391BC7">
        <w:t xml:space="preserve"> </w:t>
      </w:r>
      <w:r w:rsidR="00212CEF" w:rsidRPr="00391BC7">
        <w:t>exposure to the novel word</w:t>
      </w:r>
      <w:r w:rsidR="003F3F3D" w:rsidRPr="00391BC7">
        <w:t>s</w:t>
      </w:r>
      <w:r w:rsidR="00212CEF" w:rsidRPr="00391BC7">
        <w:t>’</w:t>
      </w:r>
      <w:r w:rsidR="00B747A1" w:rsidRPr="00391BC7">
        <w:t xml:space="preserve"> spelling</w:t>
      </w:r>
      <w:r w:rsidR="00C04D2B" w:rsidRPr="00391BC7">
        <w:t xml:space="preserve">. </w:t>
      </w:r>
      <w:r w:rsidR="00144413" w:rsidRPr="00391BC7">
        <w:t xml:space="preserve">The </w:t>
      </w:r>
      <w:r w:rsidR="00C04D2B" w:rsidRPr="00391BC7">
        <w:t>very low proportion of schwa variants produced (only 2.1% of the pr</w:t>
      </w:r>
      <w:r w:rsidR="005E3788" w:rsidRPr="00391BC7">
        <w:t xml:space="preserve">oductions were schwa variants) </w:t>
      </w:r>
      <w:r w:rsidR="00691573" w:rsidRPr="00391BC7">
        <w:t>was expected</w:t>
      </w:r>
      <w:r w:rsidR="007905B7" w:rsidRPr="00391BC7">
        <w:t xml:space="preserve"> and is in line with</w:t>
      </w:r>
      <w:r w:rsidR="00836C4C" w:rsidRPr="00391BC7">
        <w:t xml:space="preserve"> the </w:t>
      </w:r>
      <w:r w:rsidR="00144413" w:rsidRPr="00391BC7">
        <w:t xml:space="preserve">speaking behaviour </w:t>
      </w:r>
      <w:r w:rsidR="00E51BED" w:rsidRPr="00391BC7">
        <w:t xml:space="preserve">of French speakers with </w:t>
      </w:r>
      <w:r w:rsidR="00A2384F" w:rsidRPr="00391BC7">
        <w:t xml:space="preserve">existing </w:t>
      </w:r>
      <w:r w:rsidR="00E51BED" w:rsidRPr="00391BC7">
        <w:t xml:space="preserve">schwa words. As mentioned </w:t>
      </w:r>
      <w:r w:rsidR="00A2384F" w:rsidRPr="00391BC7">
        <w:t>in the I</w:t>
      </w:r>
      <w:r w:rsidR="00836C4C" w:rsidRPr="00391BC7">
        <w:t>ntroduction</w:t>
      </w:r>
      <w:r w:rsidR="00E51BED" w:rsidRPr="00391BC7">
        <w:t xml:space="preserve">, </w:t>
      </w:r>
      <w:r w:rsidR="005D328B" w:rsidRPr="00391BC7">
        <w:t>even though</w:t>
      </w:r>
      <w:r w:rsidR="00836C4C" w:rsidRPr="00391BC7">
        <w:t xml:space="preserve"> </w:t>
      </w:r>
      <w:r w:rsidR="00E51BED" w:rsidRPr="00391BC7">
        <w:t xml:space="preserve">Swiss speakers </w:t>
      </w:r>
      <w:r w:rsidR="005D328B" w:rsidRPr="00391BC7">
        <w:t xml:space="preserve">have </w:t>
      </w:r>
      <w:r w:rsidR="00312934" w:rsidRPr="00391BC7">
        <w:t xml:space="preserve">both </w:t>
      </w:r>
      <w:r w:rsidR="005D328B" w:rsidRPr="00391BC7">
        <w:t>schwa and non-schwa representation</w:t>
      </w:r>
      <w:r w:rsidR="00312934" w:rsidRPr="00391BC7">
        <w:t>s</w:t>
      </w:r>
      <w:r w:rsidR="004702CE" w:rsidRPr="00391BC7">
        <w:t xml:space="preserve"> </w:t>
      </w:r>
      <w:r w:rsidR="00312934" w:rsidRPr="00391BC7">
        <w:t xml:space="preserve">of </w:t>
      </w:r>
      <w:r w:rsidR="001A05A5" w:rsidRPr="00391BC7">
        <w:t>schwa words</w:t>
      </w:r>
      <w:r w:rsidR="00836C4C" w:rsidRPr="00391BC7">
        <w:t xml:space="preserve"> </w:t>
      </w:r>
      <w:r w:rsidR="00312934" w:rsidRPr="00391BC7">
        <w:t>such as</w:t>
      </w:r>
      <w:r w:rsidR="00836C4C" w:rsidRPr="00391BC7">
        <w:t xml:space="preserve"> </w:t>
      </w:r>
      <w:r w:rsidR="00836C4C" w:rsidRPr="00391BC7">
        <w:rPr>
          <w:i/>
        </w:rPr>
        <w:t>casserole</w:t>
      </w:r>
      <w:r w:rsidR="001A05A5" w:rsidRPr="00391BC7">
        <w:t xml:space="preserve"> they almo</w:t>
      </w:r>
      <w:r w:rsidR="00DD4E30" w:rsidRPr="00391BC7">
        <w:t xml:space="preserve">st never </w:t>
      </w:r>
      <w:r w:rsidR="00A2384F" w:rsidRPr="00391BC7">
        <w:t>produce</w:t>
      </w:r>
      <w:r w:rsidR="00DD4E30" w:rsidRPr="00391BC7">
        <w:t xml:space="preserve"> </w:t>
      </w:r>
      <w:r w:rsidR="00312934" w:rsidRPr="00391BC7">
        <w:t xml:space="preserve">the </w:t>
      </w:r>
      <w:r w:rsidR="00DD4E30" w:rsidRPr="00391BC7">
        <w:t>schwa variant</w:t>
      </w:r>
      <w:r w:rsidR="00A2384F" w:rsidRPr="00391BC7">
        <w:t xml:space="preserve"> for these words</w:t>
      </w:r>
      <w:r w:rsidR="00752BF0" w:rsidRPr="00391BC7">
        <w:t xml:space="preserve"> </w:t>
      </w:r>
      <w:r w:rsidR="00EB31C0" w:rsidRPr="00391BC7">
        <w:t xml:space="preserve">(Bürki et al., </w:t>
      </w:r>
      <w:r w:rsidR="006530C4" w:rsidRPr="00391BC7">
        <w:t>2011</w:t>
      </w:r>
      <w:r w:rsidR="00EB31C0" w:rsidRPr="00391BC7">
        <w:t>)</w:t>
      </w:r>
      <w:r w:rsidR="00836C4C" w:rsidRPr="00391BC7">
        <w:t>.</w:t>
      </w:r>
      <w:r w:rsidR="00C0141B" w:rsidRPr="00391BC7">
        <w:t xml:space="preserve"> </w:t>
      </w:r>
      <w:r w:rsidR="007905B7" w:rsidRPr="00391BC7">
        <w:t>T</w:t>
      </w:r>
      <w:r w:rsidR="00691573" w:rsidRPr="00391BC7">
        <w:t>he</w:t>
      </w:r>
      <w:r w:rsidR="003225B8" w:rsidRPr="00391BC7">
        <w:t xml:space="preserve"> </w:t>
      </w:r>
      <w:r w:rsidR="0000687B" w:rsidRPr="00391BC7">
        <w:t xml:space="preserve">presence of a phonological representation in the production lexicon </w:t>
      </w:r>
      <w:r w:rsidR="00312934" w:rsidRPr="00391BC7">
        <w:t xml:space="preserve">thus </w:t>
      </w:r>
      <w:r w:rsidR="0000687B" w:rsidRPr="00391BC7">
        <w:t>does</w:t>
      </w:r>
      <w:r w:rsidR="00752BF0" w:rsidRPr="00391BC7">
        <w:t xml:space="preserve"> </w:t>
      </w:r>
      <w:r w:rsidR="0000687B" w:rsidRPr="00391BC7">
        <w:t>not necessarily mean that the speaker will use the pronunciation corresponding to this representation regularly in his</w:t>
      </w:r>
      <w:r w:rsidR="00A041E5" w:rsidRPr="00391BC7">
        <w:t xml:space="preserve"> or her</w:t>
      </w:r>
      <w:r w:rsidR="0000687B" w:rsidRPr="00391BC7">
        <w:t xml:space="preserve"> everyday speech.</w:t>
      </w:r>
      <w:r w:rsidR="00A2384F" w:rsidRPr="00391BC7">
        <w:t xml:space="preserve"> </w:t>
      </w:r>
    </w:p>
    <w:p w:rsidR="005E6BDF" w:rsidRPr="00391BC7" w:rsidRDefault="007905B7" w:rsidP="00C73448">
      <w:pPr>
        <w:spacing w:after="120" w:line="360" w:lineRule="auto"/>
      </w:pPr>
      <w:r w:rsidRPr="00391BC7">
        <w:t xml:space="preserve">The probability of producing a schwa variant in the naming task was also influenced by the phonotactic composition of the novel words, with novel words </w:t>
      </w:r>
      <w:r w:rsidR="004C1D5C" w:rsidRPr="00391BC7">
        <w:t>with an internally</w:t>
      </w:r>
      <w:r w:rsidR="007F571E" w:rsidRPr="00391BC7">
        <w:t xml:space="preserve"> attested</w:t>
      </w:r>
      <w:r w:rsidR="004C1D5C" w:rsidRPr="00391BC7">
        <w:t xml:space="preserve"> cluster </w:t>
      </w:r>
      <w:r w:rsidRPr="00391BC7">
        <w:t xml:space="preserve">produced more often with a schwa than </w:t>
      </w:r>
      <w:r w:rsidR="00223FB2" w:rsidRPr="00391BC7">
        <w:t>novel words</w:t>
      </w:r>
      <w:r w:rsidR="004C1D5C" w:rsidRPr="00391BC7">
        <w:t xml:space="preserve"> with an initially</w:t>
      </w:r>
      <w:r w:rsidR="007F571E" w:rsidRPr="00391BC7">
        <w:t xml:space="preserve"> attested</w:t>
      </w:r>
      <w:r w:rsidR="004C1D5C" w:rsidRPr="00391BC7">
        <w:t xml:space="preserve"> cluster</w:t>
      </w:r>
      <w:r w:rsidRPr="00391BC7">
        <w:t xml:space="preserve">. </w:t>
      </w:r>
      <w:r w:rsidR="00B747A1" w:rsidRPr="00391BC7">
        <w:t>Again, t</w:t>
      </w:r>
      <w:r w:rsidR="003F3F3D" w:rsidRPr="00391BC7">
        <w:t xml:space="preserve">his behaviour mirrors that of French speakers with existing schwa words (e.g., Léon, 1971). </w:t>
      </w:r>
      <w:r w:rsidR="00B747A1" w:rsidRPr="00391BC7">
        <w:t>This suggests that our participants also sometimes relied on the phonotactic properties of the novel words to generate a schwa representation for variants they had never encountered.</w:t>
      </w:r>
    </w:p>
    <w:p w:rsidR="00B27916" w:rsidRPr="00391BC7" w:rsidRDefault="000E7D6A" w:rsidP="00B747A1">
      <w:pPr>
        <w:spacing w:after="120" w:line="360" w:lineRule="auto"/>
      </w:pPr>
      <w:r w:rsidRPr="00391BC7">
        <w:t>Secondly</w:t>
      </w:r>
      <w:r w:rsidR="00DB32DB" w:rsidRPr="00391BC7">
        <w:t xml:space="preserve">, we found </w:t>
      </w:r>
      <w:r w:rsidR="00217778" w:rsidRPr="00391BC7">
        <w:t>that</w:t>
      </w:r>
      <w:r w:rsidR="009B4D53" w:rsidRPr="00391BC7">
        <w:t xml:space="preserve"> </w:t>
      </w:r>
      <w:r w:rsidR="004C1D5C" w:rsidRPr="00391BC7">
        <w:t>novel words with an internally</w:t>
      </w:r>
      <w:r w:rsidR="007F571E" w:rsidRPr="00391BC7">
        <w:t xml:space="preserve"> attested</w:t>
      </w:r>
      <w:r w:rsidR="00312934" w:rsidRPr="00391BC7">
        <w:t xml:space="preserve"> but not an initially</w:t>
      </w:r>
      <w:r w:rsidR="007F571E" w:rsidRPr="00391BC7">
        <w:t xml:space="preserve"> attested</w:t>
      </w:r>
      <w:r w:rsidR="004C1D5C" w:rsidRPr="00391BC7">
        <w:t xml:space="preserve"> cluster</w:t>
      </w:r>
      <w:r w:rsidR="004C1D5C" w:rsidRPr="00391BC7" w:rsidDel="004C1D5C">
        <w:t xml:space="preserve"> </w:t>
      </w:r>
      <w:r w:rsidR="00EB31C0" w:rsidRPr="00391BC7">
        <w:t xml:space="preserve">were named with longer latencies when their spelling contained an “e” </w:t>
      </w:r>
      <w:r w:rsidR="00DB32DB" w:rsidRPr="00391BC7">
        <w:t>than when it did not.</w:t>
      </w:r>
      <w:r w:rsidR="004B1348" w:rsidRPr="00391BC7">
        <w:t xml:space="preserve"> </w:t>
      </w:r>
      <w:r w:rsidR="00312934" w:rsidRPr="00391BC7">
        <w:t xml:space="preserve">We interpret this </w:t>
      </w:r>
      <w:r w:rsidR="00DB32DB" w:rsidRPr="00391BC7">
        <w:t xml:space="preserve">result </w:t>
      </w:r>
      <w:r w:rsidR="00312934" w:rsidRPr="00391BC7">
        <w:t xml:space="preserve">as showing </w:t>
      </w:r>
      <w:r w:rsidR="00EB31C0" w:rsidRPr="00391BC7">
        <w:t xml:space="preserve">that </w:t>
      </w:r>
      <w:r w:rsidR="004C1D5C" w:rsidRPr="00391BC7">
        <w:t>novel words with an internally</w:t>
      </w:r>
      <w:r w:rsidR="007F571E" w:rsidRPr="00391BC7">
        <w:t xml:space="preserve"> attested</w:t>
      </w:r>
      <w:r w:rsidR="004C1D5C" w:rsidRPr="00391BC7">
        <w:t xml:space="preserve"> cluster</w:t>
      </w:r>
      <w:r w:rsidR="005E6BDF" w:rsidRPr="00391BC7">
        <w:t xml:space="preserve"> with an “e” in spelling were stored with two phonological </w:t>
      </w:r>
      <w:r w:rsidR="005A4A4D" w:rsidRPr="00391BC7">
        <w:t>representations</w:t>
      </w:r>
      <w:r w:rsidR="00924BAA" w:rsidRPr="00391BC7">
        <w:t xml:space="preserve"> –one</w:t>
      </w:r>
      <w:r w:rsidR="002006A1" w:rsidRPr="00391BC7">
        <w:t xml:space="preserve"> </w:t>
      </w:r>
      <w:r w:rsidR="00286D7A" w:rsidRPr="00391BC7">
        <w:t xml:space="preserve">corresponding to the variant heard (i.e., </w:t>
      </w:r>
      <w:r w:rsidR="00AF668E" w:rsidRPr="00391BC7">
        <w:t>reduced</w:t>
      </w:r>
      <w:r w:rsidR="00286D7A" w:rsidRPr="00391BC7">
        <w:t xml:space="preserve"> variant) and one corresponding to the </w:t>
      </w:r>
      <w:r w:rsidR="0013154A" w:rsidRPr="00391BC7">
        <w:t>spelling (i.e., schwa variant)</w:t>
      </w:r>
      <w:r w:rsidR="00924BAA" w:rsidRPr="00391BC7">
        <w:t xml:space="preserve"> –</w:t>
      </w:r>
      <w:r w:rsidR="002006A1" w:rsidRPr="00391BC7">
        <w:t xml:space="preserve"> </w:t>
      </w:r>
      <w:r w:rsidR="0013154A" w:rsidRPr="00391BC7">
        <w:t>a</w:t>
      </w:r>
      <w:r w:rsidR="00EB31C0" w:rsidRPr="00391BC7">
        <w:t>nd that these two lexemes competed for production</w:t>
      </w:r>
      <w:r w:rsidR="00CC5AC0" w:rsidRPr="00391BC7">
        <w:t xml:space="preserve"> (see Baayen, 2007 for a review of competit</w:t>
      </w:r>
      <w:r w:rsidR="00E637EE" w:rsidRPr="00391BC7">
        <w:t xml:space="preserve">ion effects in word production). </w:t>
      </w:r>
      <w:r w:rsidR="00DB32DB" w:rsidRPr="00391BC7">
        <w:t xml:space="preserve">This result mirrors the finding by </w:t>
      </w:r>
      <w:r w:rsidR="00176AF9" w:rsidRPr="00391BC7">
        <w:t>Bürki and Frauenfelder (</w:t>
      </w:r>
      <w:r w:rsidR="00DE513A" w:rsidRPr="00391BC7">
        <w:t>2012</w:t>
      </w:r>
      <w:r w:rsidR="00176AF9" w:rsidRPr="00391BC7">
        <w:t xml:space="preserve">) </w:t>
      </w:r>
      <w:r w:rsidR="00DB32DB" w:rsidRPr="00391BC7">
        <w:t>with the same type of stimuli.</w:t>
      </w:r>
      <w:r w:rsidR="002006A1" w:rsidRPr="00391BC7">
        <w:t xml:space="preserve"> </w:t>
      </w:r>
      <w:r w:rsidR="00DB32DB" w:rsidRPr="00391BC7">
        <w:t>They found that n</w:t>
      </w:r>
      <w:r w:rsidR="00E637EE" w:rsidRPr="00391BC7">
        <w:t>ovel words experienced in two variants (i.e., a schwa and a reduced variant) were named with longer</w:t>
      </w:r>
      <w:r w:rsidR="00DD4E30" w:rsidRPr="00391BC7">
        <w:t xml:space="preserve"> latencies </w:t>
      </w:r>
      <w:r w:rsidR="00176AF9" w:rsidRPr="00391BC7">
        <w:t>than</w:t>
      </w:r>
      <w:r w:rsidR="00E637EE" w:rsidRPr="00391BC7">
        <w:t xml:space="preserve"> </w:t>
      </w:r>
      <w:r w:rsidR="00DD4E30" w:rsidRPr="00391BC7">
        <w:t xml:space="preserve">the same items learned in one pronunciation only (either the schwa or the reduced variant). </w:t>
      </w:r>
      <w:r w:rsidR="00B27916" w:rsidRPr="00391BC7">
        <w:t xml:space="preserve">The </w:t>
      </w:r>
      <w:r w:rsidR="00B747A1" w:rsidRPr="00391BC7">
        <w:t xml:space="preserve">question arises of whether this result contradicts the conclusion that our participants also relied on the phonotactic properties of the novel words to generate and store a schwa variant representation. It is important to note here that the </w:t>
      </w:r>
      <w:r w:rsidR="00B27916" w:rsidRPr="00391BC7">
        <w:t xml:space="preserve">shorter latencies for </w:t>
      </w:r>
      <w:r w:rsidR="0098613D" w:rsidRPr="00391BC7">
        <w:t xml:space="preserve">novel words </w:t>
      </w:r>
      <w:r w:rsidR="004C1D5C" w:rsidRPr="00391BC7">
        <w:t>with an internally</w:t>
      </w:r>
      <w:r w:rsidR="007F571E" w:rsidRPr="00391BC7">
        <w:t xml:space="preserve"> attested</w:t>
      </w:r>
      <w:r w:rsidR="004C1D5C" w:rsidRPr="00391BC7">
        <w:t xml:space="preserve"> cluster </w:t>
      </w:r>
      <w:r w:rsidR="00B27916" w:rsidRPr="00391BC7">
        <w:t xml:space="preserve">without “e” in spelling do not necessary imply that these words were </w:t>
      </w:r>
      <w:r w:rsidR="00C9369E" w:rsidRPr="00391BC7">
        <w:t xml:space="preserve">all </w:t>
      </w:r>
      <w:r w:rsidR="00B27916" w:rsidRPr="00391BC7">
        <w:t xml:space="preserve">stored with a single representation. If </w:t>
      </w:r>
      <w:r w:rsidR="00B747A1" w:rsidRPr="00391BC7">
        <w:t xml:space="preserve">a schwa variant representation had been generated for some of them on the basis of their phonotactic properties, </w:t>
      </w:r>
      <w:r w:rsidR="00B27916" w:rsidRPr="00391BC7">
        <w:t>th</w:t>
      </w:r>
      <w:r w:rsidR="00B747A1" w:rsidRPr="00391BC7">
        <w:t>is</w:t>
      </w:r>
      <w:r w:rsidR="00B27916" w:rsidRPr="00391BC7">
        <w:t xml:space="preserve"> representation</w:t>
      </w:r>
      <w:r w:rsidR="00B747A1" w:rsidRPr="00391BC7">
        <w:t xml:space="preserve"> was likely</w:t>
      </w:r>
      <w:r w:rsidR="00B27916" w:rsidRPr="00391BC7">
        <w:t xml:space="preserve"> maintained in memory after exposure to the spelling</w:t>
      </w:r>
      <w:r w:rsidR="00B747A1" w:rsidRPr="00391BC7">
        <w:t xml:space="preserve">. The schwa representation was however probably much weaker than the non-schwa representation, and, consequently, did </w:t>
      </w:r>
      <w:r w:rsidR="005A4A4D" w:rsidRPr="00391BC7">
        <w:t>not act as a serious competitor in the time course of production.</w:t>
      </w:r>
    </w:p>
    <w:p w:rsidR="00E16876" w:rsidRPr="00802EB8" w:rsidRDefault="00B747A1" w:rsidP="00E16876">
      <w:pPr>
        <w:pStyle w:val="Commentaire"/>
        <w:spacing w:line="360" w:lineRule="auto"/>
        <w:rPr>
          <w:sz w:val="22"/>
          <w:szCs w:val="22"/>
        </w:rPr>
      </w:pPr>
      <w:r w:rsidRPr="00391BC7">
        <w:rPr>
          <w:sz w:val="22"/>
          <w:szCs w:val="22"/>
        </w:rPr>
        <w:lastRenderedPageBreak/>
        <w:t>Similarly, t</w:t>
      </w:r>
      <w:r w:rsidR="0091232A" w:rsidRPr="00391BC7">
        <w:rPr>
          <w:sz w:val="22"/>
          <w:szCs w:val="22"/>
        </w:rPr>
        <w:t xml:space="preserve">he </w:t>
      </w:r>
      <w:r w:rsidR="00C9369E" w:rsidRPr="00391BC7">
        <w:rPr>
          <w:sz w:val="22"/>
          <w:szCs w:val="22"/>
        </w:rPr>
        <w:t xml:space="preserve">lack of spelling influence on production latencies for novel words </w:t>
      </w:r>
      <w:r w:rsidR="004C1D5C" w:rsidRPr="00391BC7">
        <w:rPr>
          <w:sz w:val="22"/>
          <w:szCs w:val="22"/>
        </w:rPr>
        <w:t>with an initially</w:t>
      </w:r>
      <w:r w:rsidR="007F571E" w:rsidRPr="00391BC7">
        <w:rPr>
          <w:sz w:val="22"/>
          <w:szCs w:val="22"/>
        </w:rPr>
        <w:t xml:space="preserve"> attested</w:t>
      </w:r>
      <w:r w:rsidR="004C1D5C" w:rsidRPr="00391BC7">
        <w:rPr>
          <w:sz w:val="22"/>
          <w:szCs w:val="22"/>
        </w:rPr>
        <w:t xml:space="preserve"> cluster </w:t>
      </w:r>
      <w:r w:rsidR="00C9369E" w:rsidRPr="00391BC7">
        <w:rPr>
          <w:sz w:val="22"/>
          <w:szCs w:val="22"/>
        </w:rPr>
        <w:t xml:space="preserve">does not necessarily imply that </w:t>
      </w:r>
      <w:r w:rsidRPr="00391BC7">
        <w:rPr>
          <w:sz w:val="22"/>
          <w:szCs w:val="22"/>
        </w:rPr>
        <w:t xml:space="preserve">exposure to </w:t>
      </w:r>
      <w:r w:rsidR="00E16876" w:rsidRPr="00391BC7">
        <w:rPr>
          <w:sz w:val="22"/>
          <w:szCs w:val="22"/>
        </w:rPr>
        <w:t xml:space="preserve">the </w:t>
      </w:r>
      <w:r w:rsidRPr="00391BC7">
        <w:rPr>
          <w:sz w:val="22"/>
          <w:szCs w:val="22"/>
        </w:rPr>
        <w:t>spelling</w:t>
      </w:r>
      <w:r w:rsidR="00E16876" w:rsidRPr="00391BC7">
        <w:rPr>
          <w:sz w:val="22"/>
          <w:szCs w:val="22"/>
        </w:rPr>
        <w:t xml:space="preserve"> with “e”</w:t>
      </w:r>
      <w:r w:rsidRPr="00391BC7">
        <w:rPr>
          <w:sz w:val="22"/>
          <w:szCs w:val="22"/>
        </w:rPr>
        <w:t xml:space="preserve"> for these words</w:t>
      </w:r>
      <w:r w:rsidR="00E16876" w:rsidRPr="00391BC7">
        <w:rPr>
          <w:sz w:val="22"/>
          <w:szCs w:val="22"/>
        </w:rPr>
        <w:t xml:space="preserve"> did not lead to the generation of a schwa variant representation. </w:t>
      </w:r>
      <w:r w:rsidR="00C9369E" w:rsidRPr="00391BC7">
        <w:rPr>
          <w:sz w:val="22"/>
          <w:szCs w:val="22"/>
        </w:rPr>
        <w:t>As argued above and in the light of the influence of spelling on production responses</w:t>
      </w:r>
      <w:r w:rsidR="00E16876" w:rsidRPr="00391BC7">
        <w:rPr>
          <w:sz w:val="22"/>
          <w:szCs w:val="22"/>
        </w:rPr>
        <w:t>,</w:t>
      </w:r>
      <w:r w:rsidR="00C9369E" w:rsidRPr="00391BC7">
        <w:rPr>
          <w:sz w:val="22"/>
          <w:szCs w:val="22"/>
        </w:rPr>
        <w:t xml:space="preserve"> a more </w:t>
      </w:r>
      <w:r w:rsidR="007E1800" w:rsidRPr="00391BC7">
        <w:rPr>
          <w:sz w:val="22"/>
          <w:szCs w:val="22"/>
        </w:rPr>
        <w:t xml:space="preserve">parsimonious </w:t>
      </w:r>
      <w:r w:rsidR="00C9369E" w:rsidRPr="00391BC7">
        <w:rPr>
          <w:sz w:val="22"/>
          <w:szCs w:val="22"/>
        </w:rPr>
        <w:t xml:space="preserve">explanation </w:t>
      </w:r>
      <w:r w:rsidR="00E16876" w:rsidRPr="00391BC7">
        <w:rPr>
          <w:sz w:val="22"/>
          <w:szCs w:val="22"/>
        </w:rPr>
        <w:t>assumes</w:t>
      </w:r>
      <w:r w:rsidR="00C9369E" w:rsidRPr="00391BC7">
        <w:rPr>
          <w:sz w:val="22"/>
          <w:szCs w:val="22"/>
        </w:rPr>
        <w:t xml:space="preserve"> that </w:t>
      </w:r>
      <w:r w:rsidR="00E16876" w:rsidRPr="00391BC7">
        <w:rPr>
          <w:sz w:val="22"/>
          <w:szCs w:val="22"/>
        </w:rPr>
        <w:t xml:space="preserve">a schwa variant representation was indeed generated </w:t>
      </w:r>
      <w:r w:rsidR="00C9369E" w:rsidRPr="00391BC7">
        <w:rPr>
          <w:sz w:val="22"/>
          <w:szCs w:val="22"/>
        </w:rPr>
        <w:t>for novel word</w:t>
      </w:r>
      <w:r w:rsidR="00E16876" w:rsidRPr="00391BC7">
        <w:rPr>
          <w:sz w:val="22"/>
          <w:szCs w:val="22"/>
        </w:rPr>
        <w:t xml:space="preserve">s </w:t>
      </w:r>
      <w:r w:rsidR="004C1D5C" w:rsidRPr="00391BC7">
        <w:rPr>
          <w:sz w:val="22"/>
          <w:szCs w:val="22"/>
        </w:rPr>
        <w:t>with an initially</w:t>
      </w:r>
      <w:r w:rsidR="007F571E" w:rsidRPr="00391BC7">
        <w:rPr>
          <w:sz w:val="22"/>
          <w:szCs w:val="22"/>
        </w:rPr>
        <w:t xml:space="preserve"> attested</w:t>
      </w:r>
      <w:r w:rsidR="004C1D5C" w:rsidRPr="00391BC7">
        <w:rPr>
          <w:sz w:val="22"/>
          <w:szCs w:val="22"/>
        </w:rPr>
        <w:t xml:space="preserve"> cluster </w:t>
      </w:r>
      <w:r w:rsidR="00E16876" w:rsidRPr="00391BC7">
        <w:rPr>
          <w:sz w:val="22"/>
          <w:szCs w:val="22"/>
        </w:rPr>
        <w:t xml:space="preserve">with an “e” in spelling, but that this representation </w:t>
      </w:r>
      <w:r w:rsidR="00C9369E" w:rsidRPr="00391BC7">
        <w:rPr>
          <w:sz w:val="22"/>
          <w:szCs w:val="22"/>
        </w:rPr>
        <w:t xml:space="preserve">was not </w:t>
      </w:r>
      <w:r w:rsidR="00D81E42" w:rsidRPr="00391BC7">
        <w:rPr>
          <w:sz w:val="22"/>
          <w:szCs w:val="22"/>
        </w:rPr>
        <w:t xml:space="preserve">strong enough to </w:t>
      </w:r>
      <w:r w:rsidR="00E16876" w:rsidRPr="00391BC7">
        <w:rPr>
          <w:sz w:val="22"/>
          <w:szCs w:val="22"/>
        </w:rPr>
        <w:t>compete with the non-schwa representation</w:t>
      </w:r>
      <w:r w:rsidR="001B657C" w:rsidRPr="00391BC7">
        <w:rPr>
          <w:sz w:val="22"/>
          <w:szCs w:val="22"/>
        </w:rPr>
        <w:t>.</w:t>
      </w:r>
      <w:r w:rsidR="00BB7187" w:rsidRPr="00391BC7">
        <w:rPr>
          <w:sz w:val="22"/>
          <w:szCs w:val="22"/>
        </w:rPr>
        <w:t xml:space="preserve"> </w:t>
      </w:r>
      <w:r w:rsidR="00266CD8" w:rsidRPr="00391BC7">
        <w:rPr>
          <w:sz w:val="22"/>
          <w:szCs w:val="22"/>
        </w:rPr>
        <w:t>According to t</w:t>
      </w:r>
      <w:r w:rsidR="00BB7187" w:rsidRPr="00391BC7">
        <w:rPr>
          <w:sz w:val="22"/>
          <w:szCs w:val="22"/>
        </w:rPr>
        <w:t>his explanation</w:t>
      </w:r>
      <w:r w:rsidR="00266CD8" w:rsidRPr="00391BC7">
        <w:rPr>
          <w:sz w:val="22"/>
          <w:szCs w:val="22"/>
        </w:rPr>
        <w:t>,</w:t>
      </w:r>
      <w:r w:rsidR="00BB7187" w:rsidRPr="00391BC7">
        <w:rPr>
          <w:sz w:val="22"/>
          <w:szCs w:val="22"/>
        </w:rPr>
        <w:t xml:space="preserve"> if a single encounter with the spelling is sufficient to generate a phonological representation, this representation does not equal, in terms of strength, representations generated and reinforced through frequent encounters</w:t>
      </w:r>
      <w:r w:rsidR="001B657C" w:rsidRPr="00391BC7">
        <w:rPr>
          <w:sz w:val="22"/>
          <w:szCs w:val="22"/>
        </w:rPr>
        <w:t xml:space="preserve"> with the spoken form</w:t>
      </w:r>
      <w:r w:rsidR="00BB7187" w:rsidRPr="00391BC7">
        <w:rPr>
          <w:sz w:val="22"/>
          <w:szCs w:val="22"/>
        </w:rPr>
        <w:t xml:space="preserve">. Interestingly, </w:t>
      </w:r>
      <w:r w:rsidR="001B657C" w:rsidRPr="00391BC7">
        <w:rPr>
          <w:sz w:val="22"/>
          <w:szCs w:val="22"/>
        </w:rPr>
        <w:t xml:space="preserve">however, </w:t>
      </w:r>
      <w:r w:rsidR="00BB7187" w:rsidRPr="00391BC7">
        <w:rPr>
          <w:sz w:val="22"/>
          <w:szCs w:val="22"/>
        </w:rPr>
        <w:t>it seems that when both the spelling and the phonotactic properties of the spoken form point to the p</w:t>
      </w:r>
      <w:r w:rsidR="001B657C" w:rsidRPr="00391BC7">
        <w:rPr>
          <w:sz w:val="22"/>
          <w:szCs w:val="22"/>
        </w:rPr>
        <w:t>resence of a schwa</w:t>
      </w:r>
      <w:r w:rsidR="00BB7187" w:rsidRPr="00391BC7">
        <w:rPr>
          <w:sz w:val="22"/>
          <w:szCs w:val="22"/>
        </w:rPr>
        <w:t>, the schwa representation becomes strong enough to compete with the non-schwa representation.</w:t>
      </w:r>
    </w:p>
    <w:p w:rsidR="00D07A32" w:rsidRPr="00391BC7" w:rsidRDefault="00C9032C" w:rsidP="00D81E42">
      <w:pPr>
        <w:spacing w:after="120" w:line="360" w:lineRule="auto"/>
      </w:pPr>
      <w:r w:rsidRPr="00391BC7">
        <w:t>An influence of</w:t>
      </w:r>
      <w:r w:rsidR="000C15F5" w:rsidRPr="00391BC7">
        <w:t xml:space="preserve"> spelling </w:t>
      </w:r>
      <w:r w:rsidRPr="00391BC7">
        <w:t xml:space="preserve">on </w:t>
      </w:r>
      <w:r w:rsidR="008055E7" w:rsidRPr="00391BC7">
        <w:t xml:space="preserve">the </w:t>
      </w:r>
      <w:r w:rsidR="009B4D53" w:rsidRPr="00391BC7">
        <w:t>processing of</w:t>
      </w:r>
      <w:r w:rsidR="008055E7" w:rsidRPr="00391BC7">
        <w:t xml:space="preserve"> </w:t>
      </w:r>
      <w:r w:rsidR="0076768C" w:rsidRPr="00391BC7">
        <w:t xml:space="preserve">recently learned </w:t>
      </w:r>
      <w:r w:rsidR="008055E7" w:rsidRPr="00391BC7">
        <w:t>schwa word</w:t>
      </w:r>
      <w:r w:rsidR="00E070A8" w:rsidRPr="00391BC7">
        <w:t>s</w:t>
      </w:r>
      <w:r w:rsidR="008055E7" w:rsidRPr="00391BC7">
        <w:t xml:space="preserve"> </w:t>
      </w:r>
      <w:r w:rsidR="00E637EE" w:rsidRPr="00391BC7">
        <w:t xml:space="preserve">was </w:t>
      </w:r>
      <w:r w:rsidRPr="00391BC7">
        <w:t xml:space="preserve">also </w:t>
      </w:r>
      <w:r w:rsidR="00E637EE" w:rsidRPr="00391BC7">
        <w:t xml:space="preserve">found in a recognition task. When deciding whether </w:t>
      </w:r>
      <w:r w:rsidR="002174A4" w:rsidRPr="00391BC7">
        <w:t>a given spoken item was</w:t>
      </w:r>
      <w:r w:rsidR="00E637EE" w:rsidRPr="00391BC7">
        <w:t xml:space="preserve"> part of the experimental stimuli </w:t>
      </w:r>
      <w:r w:rsidRPr="00391BC7">
        <w:t xml:space="preserve">learned on </w:t>
      </w:r>
      <w:r w:rsidR="00E637EE" w:rsidRPr="00391BC7">
        <w:t xml:space="preserve">the </w:t>
      </w:r>
      <w:r w:rsidRPr="00391BC7">
        <w:t xml:space="preserve">preceding </w:t>
      </w:r>
      <w:r w:rsidR="00E637EE" w:rsidRPr="00391BC7">
        <w:t xml:space="preserve">days, </w:t>
      </w:r>
      <w:r w:rsidR="001B6D04" w:rsidRPr="00391BC7">
        <w:t xml:space="preserve">participants were more likely to </w:t>
      </w:r>
      <w:r w:rsidRPr="00391BC7">
        <w:t xml:space="preserve">incorrectly </w:t>
      </w:r>
      <w:r w:rsidR="00E637EE" w:rsidRPr="00391BC7">
        <w:t>say yes to</w:t>
      </w:r>
      <w:r w:rsidR="00D07A32" w:rsidRPr="00391BC7">
        <w:t xml:space="preserve"> a schwa variant </w:t>
      </w:r>
      <w:r w:rsidR="00B2729B" w:rsidRPr="00391BC7">
        <w:t>when th</w:t>
      </w:r>
      <w:r w:rsidR="005F6D77" w:rsidRPr="00391BC7">
        <w:t>e spelling for the given word co</w:t>
      </w:r>
      <w:r w:rsidR="00E95527" w:rsidRPr="00391BC7">
        <w:t>rresponded to this variant. T</w:t>
      </w:r>
      <w:r w:rsidR="001E76A0" w:rsidRPr="00391BC7">
        <w:t xml:space="preserve">his </w:t>
      </w:r>
      <w:r w:rsidR="005F6D77" w:rsidRPr="00391BC7">
        <w:t>result</w:t>
      </w:r>
      <w:r w:rsidR="001E76A0" w:rsidRPr="00391BC7">
        <w:t xml:space="preserve"> is again </w:t>
      </w:r>
      <w:r w:rsidR="005F6D77" w:rsidRPr="00391BC7">
        <w:t>as would</w:t>
      </w:r>
      <w:r w:rsidR="008055E7" w:rsidRPr="00391BC7">
        <w:t xml:space="preserve"> be </w:t>
      </w:r>
      <w:r w:rsidR="009B4D53" w:rsidRPr="00391BC7">
        <w:t>expected if</w:t>
      </w:r>
      <w:r w:rsidR="0090005C" w:rsidRPr="00391BC7">
        <w:t xml:space="preserve"> spelling affects phonological variant processing. </w:t>
      </w:r>
      <w:r w:rsidR="006C332B" w:rsidRPr="00391BC7">
        <w:t xml:space="preserve">It </w:t>
      </w:r>
      <w:r w:rsidR="009B4D53" w:rsidRPr="00391BC7">
        <w:t>suggest</w:t>
      </w:r>
      <w:r w:rsidR="00D25BA4" w:rsidRPr="00391BC7">
        <w:t>s</w:t>
      </w:r>
      <w:r w:rsidR="006C332B" w:rsidRPr="00391BC7">
        <w:t xml:space="preserve"> that </w:t>
      </w:r>
      <w:r w:rsidR="005F6D77" w:rsidRPr="00391BC7">
        <w:t xml:space="preserve">participants </w:t>
      </w:r>
      <w:r w:rsidR="00712DBF" w:rsidRPr="00391BC7">
        <w:t xml:space="preserve">had stored </w:t>
      </w:r>
      <w:r w:rsidR="001E76A0" w:rsidRPr="00391BC7">
        <w:t xml:space="preserve">a </w:t>
      </w:r>
      <w:r w:rsidR="00DB32DB" w:rsidRPr="00391BC7">
        <w:t xml:space="preserve">schwa variant </w:t>
      </w:r>
      <w:r w:rsidR="001E76A0" w:rsidRPr="00391BC7">
        <w:t xml:space="preserve">representation </w:t>
      </w:r>
      <w:r w:rsidR="008055E7" w:rsidRPr="00391BC7">
        <w:t xml:space="preserve">in their input lexicon </w:t>
      </w:r>
      <w:r w:rsidR="00DB32DB" w:rsidRPr="00391BC7">
        <w:t xml:space="preserve">for </w:t>
      </w:r>
      <w:r w:rsidR="009D3F50" w:rsidRPr="00391BC7">
        <w:t xml:space="preserve">most </w:t>
      </w:r>
      <w:r w:rsidR="005F6D77" w:rsidRPr="00391BC7">
        <w:t>nove</w:t>
      </w:r>
      <w:r w:rsidR="006240C9" w:rsidRPr="00391BC7">
        <w:t>l words whose spelling contained</w:t>
      </w:r>
      <w:r w:rsidR="00B2729B" w:rsidRPr="00391BC7">
        <w:t xml:space="preserve"> a</w:t>
      </w:r>
      <w:r w:rsidR="00BF050F" w:rsidRPr="00391BC7">
        <w:t>n ortho</w:t>
      </w:r>
      <w:r w:rsidR="00B2729B" w:rsidRPr="00391BC7">
        <w:t>graphic representation of the schwa</w:t>
      </w:r>
      <w:r w:rsidR="00D25BA4" w:rsidRPr="00391BC7">
        <w:t xml:space="preserve">. </w:t>
      </w:r>
      <w:r w:rsidR="00712DBF" w:rsidRPr="00391BC7">
        <w:t xml:space="preserve">The phonotactic composition of the novel words also affected recognition responses, with more schwa variants considered as novel words learnt during the experiment </w:t>
      </w:r>
      <w:r w:rsidR="004C1D5C" w:rsidRPr="00391BC7">
        <w:t>for</w:t>
      </w:r>
      <w:r w:rsidR="00712DBF" w:rsidRPr="00391BC7">
        <w:t xml:space="preserve"> novel spoken words</w:t>
      </w:r>
      <w:r w:rsidR="004C1D5C" w:rsidRPr="00391BC7">
        <w:t xml:space="preserve"> with an internally</w:t>
      </w:r>
      <w:r w:rsidR="007F571E" w:rsidRPr="00391BC7">
        <w:t xml:space="preserve"> attested</w:t>
      </w:r>
      <w:r w:rsidR="004C1D5C" w:rsidRPr="00391BC7">
        <w:t xml:space="preserve"> cluster</w:t>
      </w:r>
      <w:r w:rsidR="00F80665" w:rsidRPr="00391BC7">
        <w:t>.</w:t>
      </w:r>
      <w:r w:rsidR="004623EE" w:rsidRPr="00391BC7">
        <w:t xml:space="preserve"> </w:t>
      </w:r>
      <w:r w:rsidR="00712DBF" w:rsidRPr="00391BC7">
        <w:t>This result</w:t>
      </w:r>
      <w:r w:rsidR="00D81E42" w:rsidRPr="00391BC7">
        <w:t xml:space="preserve"> again suggests that the phonotactic properties of the novel words may also be used to indicate the representation of a variant that has never been encountered. </w:t>
      </w:r>
      <w:r w:rsidR="00266CD8" w:rsidRPr="00391BC7">
        <w:t>This result parallels a study by Ernestus (2009) in the recognition domain, revealing that</w:t>
      </w:r>
      <w:r w:rsidR="00834209" w:rsidRPr="00391BC7">
        <w:t xml:space="preserve"> Dutch</w:t>
      </w:r>
      <w:r w:rsidR="00266CD8" w:rsidRPr="00391BC7">
        <w:t xml:space="preserve"> listeners may rely on the regularities of their la</w:t>
      </w:r>
      <w:r w:rsidR="00693056">
        <w:t>nguage to infer and store a non-</w:t>
      </w:r>
      <w:r w:rsidR="00266CD8" w:rsidRPr="00391BC7">
        <w:t>reduced variant they have never heard or produced</w:t>
      </w:r>
      <w:r w:rsidR="000B27C9" w:rsidRPr="00391BC7">
        <w:t xml:space="preserve"> (but see Spinelli &amp; Gros-Balthazard, 2007)</w:t>
      </w:r>
      <w:r w:rsidR="00266CD8" w:rsidRPr="00391BC7">
        <w:t xml:space="preserve">. </w:t>
      </w:r>
      <w:r w:rsidR="00225D97">
        <w:t>Importantly,</w:t>
      </w:r>
      <w:r w:rsidR="00D81E42" w:rsidRPr="00391BC7">
        <w:t xml:space="preserve"> the spelling effect </w:t>
      </w:r>
      <w:r w:rsidR="00266CD8" w:rsidRPr="00391BC7">
        <w:t>we</w:t>
      </w:r>
      <w:r w:rsidR="00D81E42" w:rsidRPr="00391BC7">
        <w:t xml:space="preserve"> found </w:t>
      </w:r>
      <w:r w:rsidR="00266CD8" w:rsidRPr="00391BC7">
        <w:t xml:space="preserve">is </w:t>
      </w:r>
      <w:r w:rsidR="00175EC7" w:rsidRPr="00391BC7">
        <w:t>independent</w:t>
      </w:r>
      <w:r w:rsidR="00F80665" w:rsidRPr="00391BC7">
        <w:t xml:space="preserve"> o</w:t>
      </w:r>
      <w:r w:rsidR="00D81E42" w:rsidRPr="00391BC7">
        <w:t xml:space="preserve">f the phonotactic </w:t>
      </w:r>
      <w:r w:rsidR="00F80665" w:rsidRPr="00391BC7">
        <w:t>composition of the novel words</w:t>
      </w:r>
      <w:r w:rsidR="00D81E42" w:rsidRPr="00391BC7">
        <w:t>.</w:t>
      </w:r>
    </w:p>
    <w:p w:rsidR="000E7D6A" w:rsidRPr="00391BC7" w:rsidRDefault="00F80665" w:rsidP="00802EB8">
      <w:pPr>
        <w:spacing w:after="120" w:line="360" w:lineRule="auto"/>
      </w:pPr>
      <w:r w:rsidRPr="00391BC7">
        <w:t>Taken together, these three results suggest</w:t>
      </w:r>
      <w:r w:rsidR="00A3152E" w:rsidRPr="00391BC7">
        <w:t xml:space="preserve"> that </w:t>
      </w:r>
      <w:r w:rsidR="00392042" w:rsidRPr="00391BC7">
        <w:t>exposure to</w:t>
      </w:r>
      <w:r w:rsidR="007D7248" w:rsidRPr="00391BC7">
        <w:t xml:space="preserve"> the</w:t>
      </w:r>
      <w:r w:rsidRPr="00391BC7">
        <w:t xml:space="preserve"> novel</w:t>
      </w:r>
      <w:r w:rsidR="007D7248" w:rsidRPr="00391BC7">
        <w:t xml:space="preserve"> words</w:t>
      </w:r>
      <w:r w:rsidRPr="00391BC7">
        <w:t>’</w:t>
      </w:r>
      <w:r w:rsidR="007D7248" w:rsidRPr="00391BC7">
        <w:t xml:space="preserve"> spelling was sufficient to affect these</w:t>
      </w:r>
      <w:r w:rsidRPr="00391BC7">
        <w:t xml:space="preserve"> novel words’</w:t>
      </w:r>
      <w:r w:rsidR="007D7248" w:rsidRPr="00391BC7">
        <w:t xml:space="preserve"> phonological representations</w:t>
      </w:r>
      <w:r w:rsidRPr="00391BC7">
        <w:t xml:space="preserve">, and led to the generation of a representation for variants that had never been </w:t>
      </w:r>
      <w:r w:rsidR="00C9032C" w:rsidRPr="00391BC7">
        <w:t>heard</w:t>
      </w:r>
      <w:r w:rsidRPr="00802EB8">
        <w:t xml:space="preserve">. </w:t>
      </w:r>
      <w:r w:rsidRPr="00391BC7">
        <w:t>In addition, they suggest that the phonotactic properties of the novel words were also used to generate representation</w:t>
      </w:r>
      <w:r w:rsidR="00266CD8" w:rsidRPr="00391BC7">
        <w:t>s</w:t>
      </w:r>
      <w:r w:rsidRPr="00391BC7">
        <w:t xml:space="preserve"> of variants that had never been encountered. It seems however that </w:t>
      </w:r>
      <w:r w:rsidR="00CA4BF6" w:rsidRPr="00391BC7">
        <w:t xml:space="preserve">it is only when both phonotactic and </w:t>
      </w:r>
      <w:r w:rsidRPr="00391BC7">
        <w:t xml:space="preserve">spelling information </w:t>
      </w:r>
      <w:r w:rsidR="00CA4BF6" w:rsidRPr="00391BC7">
        <w:t>point to the existence of a schwa variant that this variant’s representation becomes strong enough to compete with the representation of the frequently heard form.</w:t>
      </w:r>
    </w:p>
    <w:p w:rsidR="006D20D9" w:rsidRPr="00391BC7" w:rsidRDefault="006D20D9" w:rsidP="00093044">
      <w:pPr>
        <w:spacing w:after="120" w:line="360" w:lineRule="auto"/>
        <w:rPr>
          <w:i/>
        </w:rPr>
      </w:pPr>
      <w:r w:rsidRPr="00391BC7">
        <w:rPr>
          <w:i/>
        </w:rPr>
        <w:lastRenderedPageBreak/>
        <w:t xml:space="preserve">The influence of spelling in phonological variant processing </w:t>
      </w:r>
    </w:p>
    <w:p w:rsidR="003F6361" w:rsidRPr="00391BC7" w:rsidRDefault="009B4D53" w:rsidP="00093044">
      <w:pPr>
        <w:spacing w:after="120" w:line="360" w:lineRule="auto"/>
      </w:pPr>
      <w:r w:rsidRPr="00391BC7">
        <w:t xml:space="preserve">These </w:t>
      </w:r>
      <w:r w:rsidR="00BF222C" w:rsidRPr="00391BC7">
        <w:t>finding</w:t>
      </w:r>
      <w:r w:rsidRPr="00391BC7">
        <w:t>s</w:t>
      </w:r>
      <w:r w:rsidR="006D693E" w:rsidRPr="00391BC7">
        <w:t xml:space="preserve"> lend direct empirical support to the hypothesis that phonological variation process</w:t>
      </w:r>
      <w:r w:rsidR="00B80EC6" w:rsidRPr="00391BC7">
        <w:t>ing</w:t>
      </w:r>
      <w:r w:rsidR="006D693E" w:rsidRPr="00391BC7">
        <w:t xml:space="preserve"> </w:t>
      </w:r>
      <w:r w:rsidR="00B80EC6" w:rsidRPr="00391BC7">
        <w:t>is influenced</w:t>
      </w:r>
      <w:r w:rsidR="006D693E" w:rsidRPr="00391BC7">
        <w:t xml:space="preserve"> by orthogra</w:t>
      </w:r>
      <w:r w:rsidR="00DC06AC" w:rsidRPr="00391BC7">
        <w:t>phic knowledge, both in production and recognition</w:t>
      </w:r>
      <w:r w:rsidR="00815DA0" w:rsidRPr="00391BC7">
        <w:t>. There is a tendency in phonology to treat form alternations in an encapsulated way, but our results show very clearly that other aspects of lexical knowledge such as spelling cannot be disregarded.</w:t>
      </w:r>
      <w:r w:rsidR="002E5B14" w:rsidRPr="00391BC7">
        <w:t xml:space="preserve"> </w:t>
      </w:r>
      <w:r w:rsidR="00AE39F0" w:rsidRPr="00391BC7">
        <w:t xml:space="preserve">Furthermore, this influence of orthographic information is found on </w:t>
      </w:r>
      <w:r w:rsidR="00256E10" w:rsidRPr="00391BC7">
        <w:t xml:space="preserve">the processing of spoken forms that </w:t>
      </w:r>
      <w:r w:rsidR="00300B31" w:rsidRPr="00391BC7">
        <w:t>were</w:t>
      </w:r>
      <w:r w:rsidR="00256E10" w:rsidRPr="00391BC7">
        <w:t xml:space="preserve"> well established in the phonological lexicon and whose associa</w:t>
      </w:r>
      <w:r w:rsidR="00300B31" w:rsidRPr="00391BC7">
        <w:t>tions with the pictures we</w:t>
      </w:r>
      <w:r w:rsidR="002E3044" w:rsidRPr="00391BC7">
        <w:t>re fully</w:t>
      </w:r>
      <w:r w:rsidR="00256E10" w:rsidRPr="00391BC7">
        <w:t xml:space="preserve"> memorized, </w:t>
      </w:r>
      <w:r w:rsidR="00223FB2" w:rsidRPr="00391BC7">
        <w:t xml:space="preserve">as shown by the ceiling effects </w:t>
      </w:r>
      <w:r w:rsidR="00300B31" w:rsidRPr="00391BC7">
        <w:t xml:space="preserve">reached </w:t>
      </w:r>
      <w:r w:rsidR="00AE39F0" w:rsidRPr="00391BC7">
        <w:t xml:space="preserve">at the end of the learning phase. </w:t>
      </w:r>
      <w:r w:rsidR="002E3044" w:rsidRPr="00391BC7">
        <w:t xml:space="preserve">As a consequence, </w:t>
      </w:r>
      <w:r w:rsidR="00256E10" w:rsidRPr="00391BC7">
        <w:t xml:space="preserve">the </w:t>
      </w:r>
      <w:r w:rsidR="002E3044" w:rsidRPr="00391BC7">
        <w:t>effect</w:t>
      </w:r>
      <w:r w:rsidR="00300B31" w:rsidRPr="00391BC7">
        <w:t>s</w:t>
      </w:r>
      <w:r w:rsidR="002E3044" w:rsidRPr="00391BC7">
        <w:t xml:space="preserve"> of </w:t>
      </w:r>
      <w:r w:rsidR="00256E10" w:rsidRPr="00391BC7">
        <w:t xml:space="preserve">spelling </w:t>
      </w:r>
      <w:r w:rsidR="00B27916" w:rsidRPr="00391BC7">
        <w:t>we observe</w:t>
      </w:r>
      <w:r w:rsidR="00300B31" w:rsidRPr="00391BC7">
        <w:t xml:space="preserve"> are</w:t>
      </w:r>
      <w:r w:rsidR="002E3044" w:rsidRPr="00391BC7">
        <w:t xml:space="preserve"> likely not triggered by</w:t>
      </w:r>
      <w:r w:rsidR="00AE39F0" w:rsidRPr="00391BC7">
        <w:t xml:space="preserve"> a strategic use of orthographic informat</w:t>
      </w:r>
      <w:r w:rsidR="00256E10" w:rsidRPr="00391BC7">
        <w:t>i</w:t>
      </w:r>
      <w:r w:rsidR="00AE39F0" w:rsidRPr="00391BC7">
        <w:t>on to enhance the memorisation of the spoken forms</w:t>
      </w:r>
      <w:r w:rsidR="002E3044" w:rsidRPr="00391BC7">
        <w:t>.</w:t>
      </w:r>
    </w:p>
    <w:p w:rsidR="002E3044" w:rsidRPr="00391BC7" w:rsidRDefault="00B80EC6" w:rsidP="00093044">
      <w:pPr>
        <w:spacing w:after="120" w:line="360" w:lineRule="auto"/>
      </w:pPr>
      <w:r w:rsidRPr="00391BC7">
        <w:t>This conclusion</w:t>
      </w:r>
      <w:r w:rsidR="00491666" w:rsidRPr="00391BC7">
        <w:t xml:space="preserve"> </w:t>
      </w:r>
      <w:r w:rsidR="00BF050F" w:rsidRPr="00391BC7">
        <w:t>sheds further light on findings from previous studies with existing schwa words.</w:t>
      </w:r>
      <w:r w:rsidR="008A478D" w:rsidRPr="00391BC7">
        <w:t xml:space="preserve"> Firstly, i</w:t>
      </w:r>
      <w:r w:rsidR="00BF050F" w:rsidRPr="00391BC7">
        <w:t xml:space="preserve">t </w:t>
      </w:r>
      <w:r w:rsidR="00491666" w:rsidRPr="00391BC7">
        <w:t xml:space="preserve">suggests that the </w:t>
      </w:r>
      <w:r w:rsidR="00E10558" w:rsidRPr="00391BC7">
        <w:t xml:space="preserve">observation by </w:t>
      </w:r>
      <w:r w:rsidR="00A55401" w:rsidRPr="00391BC7">
        <w:t>Bürki et al. (2011</w:t>
      </w:r>
      <w:r w:rsidR="00E10558" w:rsidRPr="00391BC7">
        <w:t>), that non-used</w:t>
      </w:r>
      <w:r w:rsidR="00607F04" w:rsidRPr="00391BC7">
        <w:t xml:space="preserve"> variants</w:t>
      </w:r>
      <w:r w:rsidR="00E10558" w:rsidRPr="00391BC7">
        <w:t xml:space="preserve"> </w:t>
      </w:r>
      <w:r w:rsidR="001F5DCE" w:rsidRPr="00391BC7">
        <w:t xml:space="preserve">of </w:t>
      </w:r>
      <w:r w:rsidR="00D14A6A">
        <w:t>non-initial</w:t>
      </w:r>
      <w:r w:rsidR="001F5DCE" w:rsidRPr="00391BC7">
        <w:t xml:space="preserve"> schwa words </w:t>
      </w:r>
      <w:r w:rsidR="00E10558" w:rsidRPr="00391BC7">
        <w:t xml:space="preserve">corresponding to the word’s spelling are represented </w:t>
      </w:r>
      <w:r w:rsidR="00491666" w:rsidRPr="00391BC7">
        <w:t xml:space="preserve">in French speakers’ </w:t>
      </w:r>
      <w:r w:rsidR="00986E01" w:rsidRPr="00391BC7">
        <w:t xml:space="preserve">production </w:t>
      </w:r>
      <w:r w:rsidR="00491666" w:rsidRPr="00391BC7">
        <w:t>lexicon</w:t>
      </w:r>
      <w:r w:rsidR="007D1900" w:rsidRPr="00391BC7">
        <w:t>,</w:t>
      </w:r>
      <w:r w:rsidR="00E10558" w:rsidRPr="00391BC7">
        <w:t xml:space="preserve"> </w:t>
      </w:r>
      <w:r w:rsidR="00607F04" w:rsidRPr="00391BC7">
        <w:t>is indeed</w:t>
      </w:r>
      <w:r w:rsidR="007D1900" w:rsidRPr="00391BC7">
        <w:t xml:space="preserve"> driven by</w:t>
      </w:r>
      <w:r w:rsidR="00BF050F" w:rsidRPr="00391BC7">
        <w:t xml:space="preserve"> </w:t>
      </w:r>
      <w:r w:rsidR="00607F04" w:rsidRPr="00391BC7">
        <w:t xml:space="preserve">the </w:t>
      </w:r>
      <w:r w:rsidR="007D1900" w:rsidRPr="00391BC7">
        <w:t>spelling</w:t>
      </w:r>
      <w:r w:rsidR="008A478D" w:rsidRPr="00391BC7">
        <w:t xml:space="preserve"> for most items. This is because the majority of </w:t>
      </w:r>
      <w:r w:rsidR="00713F4E" w:rsidRPr="00391BC7">
        <w:t>words used</w:t>
      </w:r>
      <w:r w:rsidR="008A478D" w:rsidRPr="00391BC7">
        <w:t xml:space="preserve"> in this study have </w:t>
      </w:r>
      <w:r w:rsidR="00713F4E" w:rsidRPr="00391BC7">
        <w:t>non-</w:t>
      </w:r>
      <w:r w:rsidR="008A478D" w:rsidRPr="00391BC7">
        <w:t xml:space="preserve">schwa variants whose clusters formed by the schwa’s surrounding consonants are </w:t>
      </w:r>
      <w:r w:rsidR="004976EC" w:rsidRPr="00391BC7">
        <w:t>attested in</w:t>
      </w:r>
      <w:r w:rsidR="008A478D" w:rsidRPr="00391BC7">
        <w:t xml:space="preserve"> French at this position. For the few words whose clusters are </w:t>
      </w:r>
      <w:r w:rsidR="004C1D5C" w:rsidRPr="00391BC7">
        <w:t xml:space="preserve">not attested at this position </w:t>
      </w:r>
      <w:r w:rsidR="008A478D" w:rsidRPr="00391BC7">
        <w:t xml:space="preserve">(e.g., </w:t>
      </w:r>
      <w:r w:rsidR="008A478D" w:rsidRPr="00391BC7">
        <w:rPr>
          <w:i/>
        </w:rPr>
        <w:t>clavecin</w:t>
      </w:r>
      <w:r w:rsidR="008A478D" w:rsidRPr="00391BC7">
        <w:t xml:space="preserve"> ‘harpsichord’, céleri ‘</w:t>
      </w:r>
      <w:r w:rsidR="008A478D" w:rsidRPr="00391BC7">
        <w:rPr>
          <w:i/>
        </w:rPr>
        <w:t>celery</w:t>
      </w:r>
      <w:r w:rsidR="008A478D" w:rsidRPr="00391BC7">
        <w:t>)</w:t>
      </w:r>
      <w:r w:rsidR="00A84B38" w:rsidRPr="00391BC7">
        <w:t xml:space="preserve"> </w:t>
      </w:r>
      <w:r w:rsidR="008A478D" w:rsidRPr="00391BC7">
        <w:t xml:space="preserve">the lexical representation of schwa variants may have emerged both prior to or upon the learning of these words’ spellings. </w:t>
      </w:r>
    </w:p>
    <w:p w:rsidR="000A4097" w:rsidRPr="00391BC7" w:rsidRDefault="00E45EA2" w:rsidP="000A4097">
      <w:pPr>
        <w:spacing w:after="120" w:line="360" w:lineRule="auto"/>
      </w:pPr>
      <w:r w:rsidRPr="00391BC7">
        <w:t xml:space="preserve">In recognition, our results confirm the frequent </w:t>
      </w:r>
      <w:r w:rsidR="00BF050F" w:rsidRPr="00391BC7">
        <w:t xml:space="preserve">but never directly tested </w:t>
      </w:r>
      <w:r w:rsidRPr="00391BC7">
        <w:t>proposal that spelling affects the recognition of phonological variants (e.g., Racine &amp; Grosjean, 2005; Ranbom &amp; Connine, 2007)</w:t>
      </w:r>
      <w:r w:rsidR="00DC4FF4" w:rsidRPr="00391BC7">
        <w:t xml:space="preserve">. </w:t>
      </w:r>
      <w:r w:rsidR="005D699D" w:rsidRPr="00391BC7">
        <w:t xml:space="preserve">Given that both </w:t>
      </w:r>
      <w:r w:rsidR="008D501C" w:rsidRPr="00391BC7">
        <w:t>an on-line and an off-line influence of spelling during spoken word recognition task</w:t>
      </w:r>
      <w:r w:rsidR="00DB1879" w:rsidRPr="00391BC7">
        <w:t>s</w:t>
      </w:r>
      <w:r w:rsidR="008D501C" w:rsidRPr="00391BC7">
        <w:t xml:space="preserve"> </w:t>
      </w:r>
      <w:r w:rsidR="005D699D" w:rsidRPr="00391BC7">
        <w:t xml:space="preserve">are attested in the literature, and given the off-line restructuring we observe in the production data, it is likely that the spelling effect we observe in the recognition task is at least partly driven by </w:t>
      </w:r>
      <w:r w:rsidR="008D501C" w:rsidRPr="00391BC7">
        <w:t>a similar off-line restructuring mechanism. Unfortunately, however, our data do not allow us to</w:t>
      </w:r>
      <w:r w:rsidR="00FB2E1D" w:rsidRPr="00391BC7">
        <w:t xml:space="preserve"> provide strong empirical arguments in favour of this claim.</w:t>
      </w:r>
      <w:r w:rsidR="00C653BB">
        <w:t xml:space="preserve"> </w:t>
      </w:r>
    </w:p>
    <w:p w:rsidR="00102017" w:rsidRPr="00391BC7" w:rsidRDefault="000A4097" w:rsidP="00392042">
      <w:pPr>
        <w:spacing w:after="120" w:line="360" w:lineRule="auto"/>
      </w:pPr>
      <w:r w:rsidRPr="00391BC7">
        <w:rPr>
          <w:rFonts w:asciiTheme="minorHAnsi" w:hAnsiTheme="minorHAnsi"/>
        </w:rPr>
        <w:t xml:space="preserve">Importantly, </w:t>
      </w:r>
      <w:r w:rsidR="008D501C" w:rsidRPr="00391BC7">
        <w:rPr>
          <w:rFonts w:asciiTheme="minorHAnsi" w:hAnsiTheme="minorHAnsi"/>
        </w:rPr>
        <w:t>a</w:t>
      </w:r>
      <w:r w:rsidRPr="00391BC7">
        <w:rPr>
          <w:rFonts w:asciiTheme="minorHAnsi" w:hAnsiTheme="minorHAnsi"/>
        </w:rPr>
        <w:t xml:space="preserve">n off-line restructuring of the phonological representations </w:t>
      </w:r>
      <w:r w:rsidR="008D501C" w:rsidRPr="00391BC7">
        <w:rPr>
          <w:rFonts w:asciiTheme="minorHAnsi" w:hAnsiTheme="minorHAnsi"/>
        </w:rPr>
        <w:t xml:space="preserve">would </w:t>
      </w:r>
      <w:r w:rsidRPr="00391BC7">
        <w:rPr>
          <w:rFonts w:asciiTheme="minorHAnsi" w:hAnsiTheme="minorHAnsi"/>
        </w:rPr>
        <w:t>not imply that the orthographic code is not activated on-line during the recognition of variants</w:t>
      </w:r>
      <w:r w:rsidR="00643980" w:rsidRPr="00391BC7">
        <w:rPr>
          <w:rFonts w:asciiTheme="minorHAnsi" w:hAnsiTheme="minorHAnsi"/>
        </w:rPr>
        <w:t>.</w:t>
      </w:r>
      <w:r w:rsidR="008D501C" w:rsidRPr="00391BC7">
        <w:rPr>
          <w:rFonts w:asciiTheme="minorHAnsi" w:hAnsiTheme="minorHAnsi"/>
        </w:rPr>
        <w:t xml:space="preserve"> </w:t>
      </w:r>
      <w:r w:rsidRPr="00391BC7">
        <w:rPr>
          <w:rFonts w:asciiTheme="minorHAnsi" w:hAnsiTheme="minorHAnsi"/>
        </w:rPr>
        <w:t>An on-line activation of the orthographic code would in fact be necessary to explain the advantage for schwa variants over non-schwa variants in experiments with words (e.g., Racine &amp; Grosjean, 2005). This activation could take the form of a two-way interaction between the phonological and orthographic codes during speech processing, as assumed for instance in some visual word recognition model</w:t>
      </w:r>
      <w:r w:rsidR="000B27C9" w:rsidRPr="00391BC7">
        <w:rPr>
          <w:rFonts w:asciiTheme="minorHAnsi" w:hAnsiTheme="minorHAnsi"/>
        </w:rPr>
        <w:t>s</w:t>
      </w:r>
      <w:r w:rsidRPr="00391BC7">
        <w:rPr>
          <w:rFonts w:asciiTheme="minorHAnsi" w:hAnsiTheme="minorHAnsi"/>
        </w:rPr>
        <w:t xml:space="preserve">. In the Bimodal interactive activation model (e.g., Grainger &amp; Ferrand, 1994) upon hearing a spoken word, corresponding spellings are automatically activated and can in turn influence the processing of the </w:t>
      </w:r>
      <w:r w:rsidRPr="00391BC7">
        <w:rPr>
          <w:rFonts w:asciiTheme="minorHAnsi" w:hAnsiTheme="minorHAnsi"/>
        </w:rPr>
        <w:lastRenderedPageBreak/>
        <w:t>spoken form. The advantage for schwa variants upon non-schwa variants could be explained by the better match with the underlying orthographic representations. Accordingly, the more the spoken input matches the corresponding orthographic representation, the more the sublexical phonological information sends activation to the corresponding orthographic information, and the more this orthographic information can in turn send activation to the phonological form and speed up its recognition. Given that schwa variants are consistent with the words’ spellings, the amount of facilitation generated by the phonology-orthography connections is greater for these variants than for the non-schwa variants.</w:t>
      </w:r>
      <w:r w:rsidRPr="00391BC7">
        <w:t xml:space="preserve"> </w:t>
      </w:r>
    </w:p>
    <w:p w:rsidR="00392042" w:rsidRPr="00391BC7" w:rsidRDefault="00392042" w:rsidP="00392042">
      <w:pPr>
        <w:spacing w:after="120" w:line="360" w:lineRule="auto"/>
        <w:rPr>
          <w:rFonts w:asciiTheme="minorHAnsi" w:hAnsiTheme="minorHAnsi"/>
          <w:i/>
        </w:rPr>
      </w:pPr>
      <w:r w:rsidRPr="00391BC7">
        <w:rPr>
          <w:rFonts w:asciiTheme="minorHAnsi" w:hAnsiTheme="minorHAnsi"/>
          <w:i/>
        </w:rPr>
        <w:t xml:space="preserve">The influence of spelling on word </w:t>
      </w:r>
      <w:r w:rsidR="004E6036" w:rsidRPr="00391BC7">
        <w:rPr>
          <w:rFonts w:asciiTheme="minorHAnsi" w:hAnsiTheme="minorHAnsi"/>
          <w:i/>
        </w:rPr>
        <w:t>production</w:t>
      </w:r>
    </w:p>
    <w:p w:rsidR="00392042" w:rsidRPr="00391BC7" w:rsidRDefault="00392042" w:rsidP="00392042">
      <w:pPr>
        <w:spacing w:after="120" w:line="360" w:lineRule="auto"/>
        <w:rPr>
          <w:rFonts w:asciiTheme="minorHAnsi" w:hAnsiTheme="minorHAnsi"/>
        </w:rPr>
      </w:pPr>
      <w:r w:rsidRPr="00391BC7">
        <w:t xml:space="preserve">The present study’s findings </w:t>
      </w:r>
      <w:r w:rsidR="000B27C9" w:rsidRPr="00391BC7">
        <w:t>shed new light on the highly debated question of</w:t>
      </w:r>
      <w:r w:rsidRPr="00391BC7">
        <w:t xml:space="preserve"> </w:t>
      </w:r>
      <w:r w:rsidR="00817E02" w:rsidRPr="00391BC7">
        <w:t xml:space="preserve">whether orthographic knowledge plays a role in </w:t>
      </w:r>
      <w:r w:rsidR="00C93A36" w:rsidRPr="00391BC7">
        <w:t>spoken word production</w:t>
      </w:r>
      <w:r w:rsidRPr="00391BC7">
        <w:t>.</w:t>
      </w:r>
      <w:r w:rsidR="002E5B14" w:rsidRPr="00391BC7">
        <w:t xml:space="preserve"> </w:t>
      </w:r>
      <w:r w:rsidR="00734286" w:rsidRPr="00391BC7">
        <w:t>As di</w:t>
      </w:r>
      <w:r w:rsidR="00817E02" w:rsidRPr="00391BC7">
        <w:t xml:space="preserve">scussed in the Introduction, this </w:t>
      </w:r>
      <w:r w:rsidR="00734286" w:rsidRPr="00391BC7">
        <w:t>issue is controversial</w:t>
      </w:r>
      <w:r w:rsidR="00752BF0" w:rsidRPr="00391BC7">
        <w:t>,</w:t>
      </w:r>
      <w:r w:rsidR="00734286" w:rsidRPr="00391BC7">
        <w:t xml:space="preserve"> and studies have reported mixed outcomes. We </w:t>
      </w:r>
      <w:r w:rsidR="00404B8C" w:rsidRPr="00391BC7">
        <w:t>suggested that these discrepancies could readily be explained by constraining the type of mechanism underlying the spelling influence. Accordingly, the influence of spelling in word production only arises via an off-line restructuring mechanism and does not, as in spoken wor</w:t>
      </w:r>
      <w:r w:rsidR="002A545E">
        <w:t>d recognition tasks, also occur</w:t>
      </w:r>
      <w:r w:rsidR="002E5B14" w:rsidRPr="00391BC7">
        <w:t xml:space="preserve"> </w:t>
      </w:r>
      <w:r w:rsidR="00404B8C" w:rsidRPr="00391BC7">
        <w:t>via an on-line activation of the orthographic representations.</w:t>
      </w:r>
      <w:r w:rsidR="000B27C9" w:rsidRPr="00391BC7">
        <w:t xml:space="preserve"> This </w:t>
      </w:r>
      <w:r w:rsidR="00404B8C" w:rsidRPr="00391BC7">
        <w:t>proposal</w:t>
      </w:r>
      <w:r w:rsidR="000B27C9" w:rsidRPr="00391BC7">
        <w:t xml:space="preserve"> </w:t>
      </w:r>
      <w:r w:rsidR="00B63FCB" w:rsidRPr="00391BC7">
        <w:t>accounts for the consistency effect reported by Rastle and colleagues (2011) as well as for the absence of orthographic facilitation in the w</w:t>
      </w:r>
      <w:r w:rsidR="00F15E46" w:rsidRPr="00391BC7">
        <w:t>ord form preparation paradigm (e.g., Alario et al., 2007; Roelofs, 2006)</w:t>
      </w:r>
      <w:r w:rsidR="00B63FCB" w:rsidRPr="00391BC7">
        <w:t xml:space="preserve">. </w:t>
      </w:r>
      <w:r w:rsidR="00AE5D15" w:rsidRPr="00391BC7">
        <w:t xml:space="preserve">It also accounts for the present </w:t>
      </w:r>
      <w:r w:rsidR="00B63FCB" w:rsidRPr="00391BC7">
        <w:t xml:space="preserve">finding that, upon seeing the spelling with an “e”, participants have changed the content of their mental lexicon to include (or strengthen) </w:t>
      </w:r>
      <w:r w:rsidR="00AE5D15" w:rsidRPr="00391BC7">
        <w:t xml:space="preserve">a representation with the schwa. </w:t>
      </w:r>
      <w:r w:rsidRPr="00391BC7">
        <w:t>This off-line restructuring in turn has consequences for the on-line production of the novel words, as the two variants compete during the production process</w:t>
      </w:r>
      <w:r w:rsidR="00AA6B11">
        <w:t>.</w:t>
      </w:r>
      <w:r w:rsidR="00D31DCB">
        <w:t xml:space="preserve"> </w:t>
      </w:r>
      <w:r w:rsidR="00D37C5A" w:rsidRPr="00391BC7">
        <w:t>Note that t</w:t>
      </w:r>
      <w:r w:rsidRPr="00391BC7">
        <w:t>he longer latencies for novel words wi</w:t>
      </w:r>
      <w:r w:rsidR="00D37C5A" w:rsidRPr="00391BC7">
        <w:t xml:space="preserve">th an “e” in the spelling could </w:t>
      </w:r>
      <w:r w:rsidRPr="00391BC7">
        <w:t xml:space="preserve">also be explained by an automatic on-line activation of the orthographic code during the production process. According to this alternative account, our participants stored all novel words with a single schwa representation, on the basis of the spoken input. The shorter latencies for novel words </w:t>
      </w:r>
      <w:r w:rsidR="004C1D5C" w:rsidRPr="00391BC7">
        <w:t>with an internally</w:t>
      </w:r>
      <w:r w:rsidR="007F571E" w:rsidRPr="00391BC7">
        <w:t xml:space="preserve"> attested</w:t>
      </w:r>
      <w:r w:rsidR="004C1D5C" w:rsidRPr="00391BC7">
        <w:t xml:space="preserve"> cluster and</w:t>
      </w:r>
      <w:r w:rsidRPr="00391BC7">
        <w:t xml:space="preserve"> no “e” in spelling could be explained by a mechanism of feedback between phonological (output) and orthographic units similar to the one described above in the Bimodal </w:t>
      </w:r>
      <w:r w:rsidRPr="00391BC7">
        <w:rPr>
          <w:rFonts w:asciiTheme="minorHAnsi" w:hAnsiTheme="minorHAnsi"/>
        </w:rPr>
        <w:t xml:space="preserve">interactive activation or similar models. A greater overlap between the phonological and orthographic units (as is the case for non-schwa variants with no “e” in spelling) would lead to greater facilitation and shorter </w:t>
      </w:r>
      <w:r w:rsidR="001578A4" w:rsidRPr="00391BC7">
        <w:rPr>
          <w:rFonts w:asciiTheme="minorHAnsi" w:hAnsiTheme="minorHAnsi"/>
        </w:rPr>
        <w:t>response</w:t>
      </w:r>
      <w:r w:rsidRPr="00391BC7">
        <w:rPr>
          <w:rFonts w:asciiTheme="minorHAnsi" w:hAnsiTheme="minorHAnsi"/>
        </w:rPr>
        <w:t xml:space="preserve"> times. </w:t>
      </w:r>
    </w:p>
    <w:p w:rsidR="008B6039" w:rsidRDefault="00392042" w:rsidP="00D31DCB">
      <w:pPr>
        <w:spacing w:after="120" w:line="360" w:lineRule="auto"/>
      </w:pPr>
      <w:r w:rsidRPr="00391BC7">
        <w:rPr>
          <w:rFonts w:asciiTheme="minorHAnsi" w:hAnsiTheme="minorHAnsi"/>
        </w:rPr>
        <w:t>Such an on-line account can however hardly explain the participants’ response pattern in the naming task. If participants only had a representation for the non-schwa variants, they should not have produced schwa variants at all</w:t>
      </w:r>
      <w:r w:rsidRPr="00391BC7">
        <w:t xml:space="preserve">. </w:t>
      </w:r>
      <w:r w:rsidR="00EF2A14" w:rsidRPr="00391BC7">
        <w:t xml:space="preserve">In French, as in many alphabetic languages, it is not uncommon for some words to have a spelling that does not respect the grapheme to phoneme transcription rules of </w:t>
      </w:r>
      <w:r w:rsidR="00EF2A14" w:rsidRPr="00391BC7">
        <w:lastRenderedPageBreak/>
        <w:t xml:space="preserve">the language. For instance, the French word </w:t>
      </w:r>
      <w:r w:rsidR="00EF2A14" w:rsidRPr="00391BC7">
        <w:rPr>
          <w:i/>
        </w:rPr>
        <w:t>seconde ‘</w:t>
      </w:r>
      <w:r w:rsidR="00EF2A14" w:rsidRPr="00391BC7">
        <w:t>second’</w:t>
      </w:r>
      <w:r w:rsidR="00EF2A14" w:rsidRPr="00391BC7">
        <w:rPr>
          <w:i/>
        </w:rPr>
        <w:t xml:space="preserve"> </w:t>
      </w:r>
      <w:r w:rsidR="00EF2A14" w:rsidRPr="00391BC7">
        <w:t>is spelt with a “c” but pronounced with a [g] ([</w:t>
      </w:r>
      <w:r w:rsidR="00EF2A14" w:rsidRPr="00391BC7">
        <w:rPr>
          <w:rFonts w:ascii="SILDoulos IPA93" w:hAnsi="SILDoulos IPA93"/>
        </w:rPr>
        <w:t></w:t>
      </w:r>
      <w:r w:rsidR="00EF2A14" w:rsidRPr="00391BC7">
        <w:rPr>
          <w:rFonts w:ascii="SILDoulos IPA93" w:hAnsi="SILDoulos IPA93"/>
        </w:rPr>
        <w:t></w:t>
      </w:r>
      <w:r w:rsidR="00EF2A14" w:rsidRPr="00391BC7">
        <w:rPr>
          <w:rFonts w:ascii="SILDoulos IPA93" w:hAnsi="SILDoulos IPA93"/>
        </w:rPr>
        <w:t></w:t>
      </w:r>
      <w:r w:rsidR="00EF2A14" w:rsidRPr="00391BC7">
        <w:rPr>
          <w:rFonts w:ascii="SILDoulos IPA93" w:hAnsi="SILDoulos IPA93" w:cs="Calibri"/>
        </w:rPr>
        <w:t></w:t>
      </w:r>
      <w:r w:rsidR="00EF2A14" w:rsidRPr="00391BC7">
        <w:rPr>
          <w:rFonts w:ascii="SILDoulos IPA93" w:hAnsi="SILDoulos IPA93" w:cs="Calibri"/>
        </w:rPr>
        <w:t></w:t>
      </w:r>
      <w:r w:rsidR="00EF2A14" w:rsidRPr="00391BC7">
        <w:rPr>
          <w:rFonts w:ascii="SILDoulos IPA93" w:hAnsi="SILDoulos IPA93" w:cs="Calibri"/>
        </w:rPr>
        <w:t></w:t>
      </w:r>
      <w:r w:rsidR="00EF2A14" w:rsidRPr="00391BC7">
        <w:t xml:space="preserve">]). </w:t>
      </w:r>
      <w:r w:rsidRPr="00391BC7">
        <w:t xml:space="preserve">French speakers do not produce words such as </w:t>
      </w:r>
      <w:r w:rsidRPr="00391BC7">
        <w:rPr>
          <w:i/>
        </w:rPr>
        <w:t>second</w:t>
      </w:r>
      <w:r w:rsidR="00EF2A14" w:rsidRPr="00391BC7">
        <w:rPr>
          <w:i/>
        </w:rPr>
        <w:t>e</w:t>
      </w:r>
      <w:r w:rsidR="00EF2A14" w:rsidRPr="00391BC7">
        <w:t xml:space="preserve"> </w:t>
      </w:r>
      <w:r w:rsidRPr="00391BC7">
        <w:t>with a pronunciation that matches the spelling, even occasionally. We thus conclude that the spelling effects we observe in the production task reflect an off-line restructuring of the pre-existing phonological representations.</w:t>
      </w:r>
      <w:r w:rsidR="00AE5D15" w:rsidRPr="00391BC7">
        <w:t xml:space="preserve"> </w:t>
      </w:r>
      <w:r w:rsidRPr="00391BC7">
        <w:t xml:space="preserve">This conclusion </w:t>
      </w:r>
      <w:r w:rsidR="00897D66" w:rsidRPr="00391BC7">
        <w:t>in turn suggests</w:t>
      </w:r>
      <w:r w:rsidRPr="00391BC7">
        <w:t xml:space="preserve"> that word production is not immune to influences of orthographic knowledge</w:t>
      </w:r>
      <w:r w:rsidR="00E07633" w:rsidRPr="00391BC7">
        <w:t xml:space="preserve"> and that this influence</w:t>
      </w:r>
      <w:r w:rsidRPr="00391BC7">
        <w:t xml:space="preserve"> arise</w:t>
      </w:r>
      <w:r w:rsidR="00E07633" w:rsidRPr="00391BC7">
        <w:t>s</w:t>
      </w:r>
      <w:r w:rsidRPr="00391BC7">
        <w:t xml:space="preserve"> via an off-line restructuring of previously created phonological representations.</w:t>
      </w:r>
      <w:r w:rsidR="00D31DCB">
        <w:t xml:space="preserve"> </w:t>
      </w:r>
    </w:p>
    <w:p w:rsidR="009F603F" w:rsidRDefault="00392042" w:rsidP="00D31DCB">
      <w:pPr>
        <w:spacing w:after="120" w:line="360" w:lineRule="auto"/>
      </w:pPr>
      <w:r w:rsidRPr="00391BC7">
        <w:t xml:space="preserve">Our finding that exposure to the spelling generates a change in how novel schwa words are represented in the mental lexicon does not, as such, represent a challenge for traditional psycholinguistic spoken word recognition or production models (e.g., </w:t>
      </w:r>
      <w:r w:rsidR="006C638B" w:rsidRPr="00391BC7">
        <w:rPr>
          <w:rFonts w:asciiTheme="minorHAnsi" w:hAnsiTheme="minorHAnsi"/>
        </w:rPr>
        <w:t xml:space="preserve">Caramazza, 1997; Levelt, Roelofs, &amp; Meyer, 1999; </w:t>
      </w:r>
      <w:r w:rsidRPr="00391BC7">
        <w:t>McClelland &amp; Elman, 1986; Norris, McQueen, &amp; Cutler, 2000</w:t>
      </w:r>
      <w:r w:rsidRPr="00391BC7">
        <w:rPr>
          <w:rFonts w:asciiTheme="minorHAnsi" w:hAnsiTheme="minorHAnsi"/>
        </w:rPr>
        <w:t>).</w:t>
      </w:r>
      <w:r w:rsidRPr="00391BC7">
        <w:t xml:space="preserve"> These models do not make specific assumptions about how the phonological representations contained in the input or output lexicon have been generated, and will be equally efficient with “restructured” representations. </w:t>
      </w:r>
      <w:r w:rsidRPr="00391BC7">
        <w:rPr>
          <w:rFonts w:asciiTheme="minorHAnsi" w:hAnsiTheme="minorHAnsi"/>
        </w:rPr>
        <w:t>On the other hand, our finding that French speakers and listeners represent some newly learnt words with two phonological representations, together with previous findings with existing schwa words in French (e.g., Bürki et al., 2011) or English (Bürki &amp; Gaskell, 201</w:t>
      </w:r>
      <w:r w:rsidR="00943C9C" w:rsidRPr="00391BC7">
        <w:rPr>
          <w:rFonts w:asciiTheme="minorHAnsi" w:hAnsiTheme="minorHAnsi"/>
        </w:rPr>
        <w:t>2</w:t>
      </w:r>
      <w:r w:rsidRPr="00391BC7">
        <w:rPr>
          <w:rFonts w:asciiTheme="minorHAnsi" w:hAnsiTheme="minorHAnsi"/>
        </w:rPr>
        <w:t xml:space="preserve">) represent an important challenge for these models’ assumption that each word is stored in memory with a single phonological representation. Allowing for some words to be represented with more than one representation is not a trivial change and has important consequences for instance, for the processing of other words. </w:t>
      </w:r>
      <w:r w:rsidRPr="00391BC7">
        <w:t xml:space="preserve">It is known that the recognition process is highly influenced by similar sounding words (i.e., phonological neighbours, e.g., McQueen, Norris, &amp; Cutler, </w:t>
      </w:r>
      <w:r w:rsidRPr="00391BC7">
        <w:rPr>
          <w:rStyle w:val="displaydatestatus"/>
        </w:rPr>
        <w:t xml:space="preserve">1994; </w:t>
      </w:r>
      <w:r w:rsidRPr="00391BC7">
        <w:t xml:space="preserve">Norris, McQueen, &amp; Cutler, </w:t>
      </w:r>
      <w:r w:rsidRPr="00391BC7">
        <w:rPr>
          <w:rStyle w:val="displaydatestatus"/>
        </w:rPr>
        <w:t xml:space="preserve">1995; see also </w:t>
      </w:r>
      <w:r w:rsidRPr="00391BC7">
        <w:t xml:space="preserve">Broersma &amp; Cutler, </w:t>
      </w:r>
      <w:r w:rsidRPr="00391BC7">
        <w:rPr>
          <w:rStyle w:val="displaydatestatus"/>
        </w:rPr>
        <w:t>2011).</w:t>
      </w:r>
      <w:r w:rsidRPr="00391BC7">
        <w:t xml:space="preserve"> Several studies suggest that the production of a given word is also influenced by phonological neighbours (e.g., Baayen, 2007). If non-schwa forms are stored in the lexicon, their influence on neighbouring words must be taken into account (e.g., the recognition/production of the word </w:t>
      </w:r>
      <w:r w:rsidRPr="00391BC7">
        <w:rPr>
          <w:i/>
        </w:rPr>
        <w:t>plume</w:t>
      </w:r>
      <w:r w:rsidRPr="00391BC7">
        <w:t xml:space="preserve"> ‘feather’ is now influenced by the presence of /plyR/, non-schwa variant of the word </w:t>
      </w:r>
      <w:r w:rsidRPr="00391BC7">
        <w:rPr>
          <w:i/>
        </w:rPr>
        <w:t>pelure</w:t>
      </w:r>
      <w:r w:rsidRPr="00391BC7">
        <w:t xml:space="preserve"> ‘peel’, in the lexicon). The inclusion of non-schwa variants in the mental lexicon also</w:t>
      </w:r>
      <w:r w:rsidRPr="00391BC7">
        <w:rPr>
          <w:rFonts w:asciiTheme="minorHAnsi" w:hAnsiTheme="minorHAnsi"/>
        </w:rPr>
        <w:t xml:space="preserve"> calls into question our current conception of </w:t>
      </w:r>
      <w:r w:rsidRPr="00391BC7">
        <w:t>phonotactic legality. Syllables and parts of syllables such as complex onsets that are considered inexistent and thus illegal in French, such as /</w:t>
      </w:r>
      <w:r w:rsidRPr="00391BC7">
        <w:sym w:font="SILDoulos IPA93" w:char="0053"/>
      </w:r>
      <w:r w:rsidRPr="00391BC7">
        <w:t xml:space="preserve">mi/, become completely legal in a model with two representations for schwa words. </w:t>
      </w:r>
    </w:p>
    <w:p w:rsidR="00997DB5" w:rsidRDefault="00D31DCB" w:rsidP="00D31DCB">
      <w:pPr>
        <w:spacing w:after="120" w:line="360" w:lineRule="auto"/>
        <w:rPr>
          <w:rFonts w:eastAsia="Times New Roman" w:cstheme="minorHAnsi"/>
          <w:lang w:eastAsia="fr-FR"/>
        </w:rPr>
      </w:pPr>
      <w:r>
        <w:rPr>
          <w:rFonts w:eastAsia="Times New Roman" w:cstheme="minorHAnsi"/>
          <w:lang w:eastAsia="fr-FR"/>
        </w:rPr>
        <w:t>O</w:t>
      </w:r>
      <w:r>
        <w:t>ur findings that exposure to spelling change</w:t>
      </w:r>
      <w:r w:rsidR="00997DB5">
        <w:t>s</w:t>
      </w:r>
      <w:r>
        <w:t xml:space="preserve"> the mental lexicon’s content and </w:t>
      </w:r>
      <w:r w:rsidR="00997DB5">
        <w:t xml:space="preserve">may </w:t>
      </w:r>
      <w:r>
        <w:t xml:space="preserve">lead to the occasional use </w:t>
      </w:r>
      <w:r w:rsidR="00997DB5">
        <w:t xml:space="preserve">of </w:t>
      </w:r>
      <w:r>
        <w:rPr>
          <w:rFonts w:eastAsia="Times New Roman" w:cstheme="minorHAnsi"/>
          <w:lang w:eastAsia="fr-FR"/>
        </w:rPr>
        <w:t>variants that have never been encountered before</w:t>
      </w:r>
      <w:r w:rsidR="00997DB5">
        <w:rPr>
          <w:rFonts w:eastAsia="Times New Roman" w:cstheme="minorHAnsi"/>
          <w:lang w:eastAsia="fr-FR"/>
        </w:rPr>
        <w:t xml:space="preserve"> </w:t>
      </w:r>
      <w:r w:rsidR="009F603F">
        <w:rPr>
          <w:rFonts w:eastAsia="Times New Roman" w:cstheme="minorHAnsi"/>
          <w:lang w:eastAsia="fr-FR"/>
        </w:rPr>
        <w:t xml:space="preserve">also </w:t>
      </w:r>
      <w:r w:rsidR="00997DB5">
        <w:rPr>
          <w:rFonts w:eastAsia="Times New Roman" w:cstheme="minorHAnsi"/>
          <w:lang w:eastAsia="fr-FR"/>
        </w:rPr>
        <w:t>highlight the potential impact of literacy</w:t>
      </w:r>
      <w:r>
        <w:rPr>
          <w:rFonts w:eastAsia="Times New Roman" w:cstheme="minorHAnsi"/>
          <w:lang w:eastAsia="fr-FR"/>
        </w:rPr>
        <w:t xml:space="preserve"> on language change. </w:t>
      </w:r>
      <w:r w:rsidR="006A1D3E">
        <w:rPr>
          <w:rFonts w:eastAsia="Times New Roman" w:cstheme="minorHAnsi"/>
          <w:lang w:eastAsia="fr-FR"/>
        </w:rPr>
        <w:t xml:space="preserve">Several authors suggest that language change is slowed down </w:t>
      </w:r>
      <w:r w:rsidR="006A1D3E">
        <w:rPr>
          <w:rFonts w:eastAsia="Times New Roman" w:cstheme="minorHAnsi"/>
          <w:lang w:eastAsia="fr-FR"/>
        </w:rPr>
        <w:lastRenderedPageBreak/>
        <w:t xml:space="preserve">by </w:t>
      </w:r>
      <w:r w:rsidR="00997DB5">
        <w:rPr>
          <w:rFonts w:eastAsia="Times New Roman" w:cstheme="minorHAnsi"/>
          <w:lang w:eastAsia="fr-FR"/>
        </w:rPr>
        <w:t xml:space="preserve">literacy (see for instance </w:t>
      </w:r>
      <w:r w:rsidR="00757AB9">
        <w:rPr>
          <w:rFonts w:eastAsia="Times New Roman" w:cstheme="minorHAnsi"/>
          <w:lang w:eastAsia="fr-FR"/>
        </w:rPr>
        <w:t xml:space="preserve">Gelb, 1952 or </w:t>
      </w:r>
      <w:r w:rsidR="00997DB5">
        <w:rPr>
          <w:rFonts w:eastAsia="Times New Roman" w:cstheme="minorHAnsi"/>
          <w:lang w:eastAsia="fr-FR"/>
        </w:rPr>
        <w:t>Zengel, 1962). Our findings suggest that changes in speaking habits may also be caused by literacy (see Frawley, 1994</w:t>
      </w:r>
      <w:r w:rsidR="00984675">
        <w:rPr>
          <w:rFonts w:eastAsia="Times New Roman" w:cstheme="minorHAnsi"/>
          <w:lang w:eastAsia="fr-FR"/>
        </w:rPr>
        <w:t>,</w:t>
      </w:r>
      <w:r w:rsidR="00997DB5">
        <w:rPr>
          <w:rFonts w:eastAsia="Times New Roman" w:cstheme="minorHAnsi"/>
          <w:lang w:eastAsia="fr-FR"/>
        </w:rPr>
        <w:t xml:space="preserve"> for a similar view).</w:t>
      </w:r>
    </w:p>
    <w:p w:rsidR="00AF2EB9" w:rsidRPr="00391BC7" w:rsidRDefault="000A4097" w:rsidP="00E97B58">
      <w:pPr>
        <w:spacing w:after="120" w:line="360" w:lineRule="auto"/>
      </w:pPr>
      <w:r w:rsidRPr="00391BC7">
        <w:t>A</w:t>
      </w:r>
      <w:r w:rsidR="00412B33" w:rsidRPr="00391BC7">
        <w:t xml:space="preserve"> notable aspect</w:t>
      </w:r>
      <w:r w:rsidRPr="00391BC7">
        <w:t xml:space="preserve"> of this study is the </w:t>
      </w:r>
      <w:r w:rsidR="009E1011" w:rsidRPr="00391BC7">
        <w:t xml:space="preserve">emergence of a spelling effect after </w:t>
      </w:r>
      <w:r w:rsidR="00AE5D15" w:rsidRPr="00391BC7">
        <w:t xml:space="preserve">only </w:t>
      </w:r>
      <w:r w:rsidR="009E1011" w:rsidRPr="00391BC7">
        <w:t>a single exposure</w:t>
      </w:r>
      <w:r w:rsidR="00AE5D15" w:rsidRPr="00391BC7">
        <w:t xml:space="preserve"> to the orthographic form. </w:t>
      </w:r>
      <w:r w:rsidR="00E97B58" w:rsidRPr="00391BC7">
        <w:t xml:space="preserve">Previous studies on the learning of novel orthographies </w:t>
      </w:r>
      <w:r w:rsidR="009E1011" w:rsidRPr="00391BC7">
        <w:t>had</w:t>
      </w:r>
      <w:r w:rsidR="0066370F" w:rsidRPr="00391BC7">
        <w:t xml:space="preserve"> </w:t>
      </w:r>
      <w:r w:rsidR="00D37C5A" w:rsidRPr="00391BC7">
        <w:t xml:space="preserve">already </w:t>
      </w:r>
      <w:r w:rsidR="0066370F" w:rsidRPr="00391BC7">
        <w:t>shown that</w:t>
      </w:r>
      <w:r w:rsidR="00E97B58" w:rsidRPr="00391BC7">
        <w:t xml:space="preserve"> </w:t>
      </w:r>
      <w:r w:rsidR="0066370F" w:rsidRPr="00391BC7">
        <w:t xml:space="preserve">substantial novel word learning in the visual modality can occur after limited exposure. </w:t>
      </w:r>
      <w:r w:rsidR="00E97B58" w:rsidRPr="00391BC7">
        <w:t>For instance, Share (1999) asked second graders to read aloud texts in Hebrew that contained novel words. Each novel word was repeated four or six times. In the test phase three days later, the author found that the correct spellings were selected more often and named faster than incorrect homophonic foils. Salasoo, Shiffrin, and Feustel (1985) examined visual word learning in adults, who either saw brief presentations of whole letter strings followed by a mask or successive brief presentations of parts of the letter string, with these parts becoming longer with each presentation. In both cases, participants were asked to identify the letter string. At first, identification was better for words but after six repetitions, existing words lost their advantage over non-words. This result also suggests that the memorisation of novel orthographic forms in adults is rapid</w:t>
      </w:r>
      <w:r w:rsidR="009E1011" w:rsidRPr="00391BC7">
        <w:t xml:space="preserve"> (but see Qiao, Forster, &amp; Witzel, 2009 for a discussion on the lexicalization of these forms)</w:t>
      </w:r>
      <w:r w:rsidR="0066370F" w:rsidRPr="00391BC7">
        <w:t>.</w:t>
      </w:r>
      <w:r w:rsidR="009E1011" w:rsidRPr="00391BC7">
        <w:t xml:space="preserve"> The present study shows that even if the memorisation of novel orthographic forms after a single exposure is far from perfect, this single exposure has a pervasive impact on subsequent production and recognition tasks. To our knowledge, this is the first demonstration of spelling effects after such minimal exposure.</w:t>
      </w:r>
      <w:r w:rsidR="00976136">
        <w:t xml:space="preserve"> </w:t>
      </w:r>
      <w:r w:rsidR="00732BAB" w:rsidRPr="00391BC7">
        <w:t xml:space="preserve">An interesting question for further studies is whether the spelling influence we observe would be similar with a different type of exposure. In the present study, we asked our participants to </w:t>
      </w:r>
      <w:r w:rsidR="007C7BFB">
        <w:t>spell</w:t>
      </w:r>
      <w:r w:rsidR="00732BAB" w:rsidRPr="00391BC7">
        <w:t xml:space="preserve"> the words</w:t>
      </w:r>
      <w:r w:rsidR="00441019">
        <w:t>.</w:t>
      </w:r>
      <w:r w:rsidR="00C653BB">
        <w:t xml:space="preserve"> </w:t>
      </w:r>
      <w:r w:rsidR="00441019">
        <w:t>S</w:t>
      </w:r>
      <w:r w:rsidR="00441019" w:rsidRPr="00391BC7">
        <w:t>ome studies have</w:t>
      </w:r>
      <w:r w:rsidR="00E5474C">
        <w:t xml:space="preserve"> indeed</w:t>
      </w:r>
      <w:r w:rsidR="00441019" w:rsidRPr="00391BC7">
        <w:t xml:space="preserve"> shown that having to spell the words helps to memorize them better</w:t>
      </w:r>
      <w:r w:rsidR="00441019">
        <w:t xml:space="preserve"> (</w:t>
      </w:r>
      <w:r w:rsidR="00441019" w:rsidRPr="00391BC7">
        <w:t>Rosenthal &amp; Ehri, 2008, see also Ricketts, Bishop</w:t>
      </w:r>
      <w:r w:rsidR="007C7BFB">
        <w:t>,</w:t>
      </w:r>
      <w:r w:rsidR="00441019" w:rsidRPr="00391BC7">
        <w:t xml:space="preserve"> Pimperton, &amp; Nation, 2011)</w:t>
      </w:r>
      <w:r w:rsidR="007C7BFB">
        <w:t>. Possibly</w:t>
      </w:r>
      <w:r w:rsidR="00732BAB" w:rsidRPr="00391BC7">
        <w:t xml:space="preserve">, a better </w:t>
      </w:r>
      <w:r w:rsidR="007F571E" w:rsidRPr="00391BC7">
        <w:t xml:space="preserve">encoding </w:t>
      </w:r>
      <w:r w:rsidR="00732BAB" w:rsidRPr="00391BC7">
        <w:t xml:space="preserve">of the </w:t>
      </w:r>
      <w:r w:rsidR="007F571E" w:rsidRPr="00391BC7">
        <w:t xml:space="preserve">spellings </w:t>
      </w:r>
      <w:r w:rsidR="00732BAB" w:rsidRPr="00391BC7">
        <w:t>would have been obtained with an e</w:t>
      </w:r>
      <w:r w:rsidR="007C7BFB">
        <w:t xml:space="preserve">xposure of a different nature. For instance findings by Share (1999) </w:t>
      </w:r>
      <w:r w:rsidR="00732BAB" w:rsidRPr="00391BC7">
        <w:t>suggest that reading aloud</w:t>
      </w:r>
      <w:r w:rsidR="00E5474C">
        <w:t xml:space="preserve"> also</w:t>
      </w:r>
      <w:r w:rsidR="00732BAB" w:rsidRPr="00391BC7">
        <w:t xml:space="preserve"> improves </w:t>
      </w:r>
      <w:r w:rsidR="007F571E" w:rsidRPr="00391BC7">
        <w:t>memory</w:t>
      </w:r>
      <w:r w:rsidR="00732BAB" w:rsidRPr="00391BC7">
        <w:t xml:space="preserve"> </w:t>
      </w:r>
      <w:r w:rsidR="007F571E" w:rsidRPr="00391BC7">
        <w:t xml:space="preserve">for </w:t>
      </w:r>
      <w:r w:rsidR="00732BAB" w:rsidRPr="00391BC7">
        <w:t xml:space="preserve">novel </w:t>
      </w:r>
      <w:r w:rsidR="007F571E" w:rsidRPr="00391BC7">
        <w:t>spellings</w:t>
      </w:r>
      <w:r w:rsidR="007C7BFB">
        <w:t xml:space="preserve">, at least for children </w:t>
      </w:r>
      <w:r w:rsidR="00732BAB" w:rsidRPr="00391BC7">
        <w:t xml:space="preserve">(see </w:t>
      </w:r>
      <w:r w:rsidR="007C7BFB">
        <w:t xml:space="preserve">also </w:t>
      </w:r>
      <w:r w:rsidR="00732BAB" w:rsidRPr="00391BC7">
        <w:t>Rosenthal &amp; Ehri, 201</w:t>
      </w:r>
      <w:r w:rsidR="003B36BC" w:rsidRPr="00391BC7">
        <w:t>1</w:t>
      </w:r>
      <w:r w:rsidR="00F76173" w:rsidRPr="00391BC7">
        <w:t>, but see Ri</w:t>
      </w:r>
      <w:r w:rsidR="00732BAB" w:rsidRPr="00391BC7">
        <w:t xml:space="preserve">cketts, Bishop, &amp; Nation, 2009). </w:t>
      </w:r>
    </w:p>
    <w:p w:rsidR="00193479" w:rsidRPr="00391BC7" w:rsidRDefault="00193479" w:rsidP="00193479">
      <w:pPr>
        <w:spacing w:after="120" w:line="360" w:lineRule="auto"/>
        <w:rPr>
          <w:i/>
        </w:rPr>
      </w:pPr>
      <w:r w:rsidRPr="00391BC7">
        <w:rPr>
          <w:i/>
        </w:rPr>
        <w:t>Nature and time course of spelling effect</w:t>
      </w:r>
    </w:p>
    <w:p w:rsidR="00A33666" w:rsidRPr="00391BC7" w:rsidRDefault="007657E2" w:rsidP="00712636">
      <w:pPr>
        <w:spacing w:after="120" w:line="360" w:lineRule="auto"/>
      </w:pPr>
      <w:r w:rsidRPr="00391BC7">
        <w:t>An additi</w:t>
      </w:r>
      <w:r w:rsidR="00B80EC6" w:rsidRPr="00391BC7">
        <w:t xml:space="preserve">onal </w:t>
      </w:r>
      <w:r w:rsidR="00605992" w:rsidRPr="00391BC7">
        <w:t xml:space="preserve">interesting result </w:t>
      </w:r>
      <w:r w:rsidRPr="00391BC7">
        <w:t>concern</w:t>
      </w:r>
      <w:r w:rsidR="000546AD" w:rsidRPr="00391BC7">
        <w:t>s</w:t>
      </w:r>
      <w:r w:rsidRPr="00391BC7">
        <w:t xml:space="preserve"> </w:t>
      </w:r>
      <w:r w:rsidR="00E350FD" w:rsidRPr="00391BC7">
        <w:t>the nature and</w:t>
      </w:r>
      <w:r w:rsidRPr="00391BC7">
        <w:t xml:space="preserve"> time course of the spelling </w:t>
      </w:r>
      <w:r w:rsidR="00674CA4" w:rsidRPr="00391BC7">
        <w:t>effect</w:t>
      </w:r>
      <w:r w:rsidR="00B80EC6" w:rsidRPr="00391BC7">
        <w:t xml:space="preserve"> in production</w:t>
      </w:r>
      <w:r w:rsidR="00FC76BD" w:rsidRPr="00391BC7">
        <w:t>. Our data reveal</w:t>
      </w:r>
      <w:r w:rsidR="00631C82" w:rsidRPr="00391BC7">
        <w:t>ed</w:t>
      </w:r>
      <w:r w:rsidRPr="00391BC7">
        <w:t xml:space="preserve"> that </w:t>
      </w:r>
      <w:r w:rsidR="00674CA4" w:rsidRPr="00391BC7">
        <w:t xml:space="preserve">the </w:t>
      </w:r>
      <w:r w:rsidRPr="00391BC7">
        <w:t xml:space="preserve">impact of </w:t>
      </w:r>
      <w:r w:rsidR="00631C82" w:rsidRPr="00391BC7">
        <w:t>the novel word’</w:t>
      </w:r>
      <w:r w:rsidR="001E5D30" w:rsidRPr="00391BC7">
        <w:t>s</w:t>
      </w:r>
      <w:r w:rsidR="00631C82" w:rsidRPr="00391BC7">
        <w:t xml:space="preserve"> spelling wa</w:t>
      </w:r>
      <w:r w:rsidR="002174A4" w:rsidRPr="00391BC7">
        <w:t>s immediate</w:t>
      </w:r>
      <w:r w:rsidRPr="00391BC7">
        <w:t>,</w:t>
      </w:r>
      <w:r w:rsidR="00631C82" w:rsidRPr="00391BC7">
        <w:t xml:space="preserve"> and </w:t>
      </w:r>
      <w:r w:rsidR="001E5D30" w:rsidRPr="00391BC7">
        <w:t>remained stable</w:t>
      </w:r>
      <w:r w:rsidR="006E3569" w:rsidRPr="00391BC7">
        <w:t xml:space="preserve"> over time.</w:t>
      </w:r>
      <w:r w:rsidR="002174A4" w:rsidRPr="00391BC7">
        <w:t xml:space="preserve"> </w:t>
      </w:r>
      <w:r w:rsidR="00FC76BD" w:rsidRPr="00391BC7">
        <w:t>Firstly, the persistence</w:t>
      </w:r>
      <w:r w:rsidR="00E14711" w:rsidRPr="00391BC7">
        <w:t xml:space="preserve"> of the </w:t>
      </w:r>
      <w:r w:rsidR="00BA5251" w:rsidRPr="00391BC7">
        <w:t xml:space="preserve">spelling </w:t>
      </w:r>
      <w:r w:rsidR="00FC76BD" w:rsidRPr="00391BC7">
        <w:t>effect one day after exposure show</w:t>
      </w:r>
      <w:r w:rsidR="00E14711" w:rsidRPr="00391BC7">
        <w:t>s</w:t>
      </w:r>
      <w:r w:rsidR="0042197D" w:rsidRPr="00391BC7">
        <w:t xml:space="preserve"> </w:t>
      </w:r>
      <w:r w:rsidR="00BA5251" w:rsidRPr="00391BC7">
        <w:t>that this effect</w:t>
      </w:r>
      <w:r w:rsidR="00E14711" w:rsidRPr="00391BC7">
        <w:t xml:space="preserve"> wa</w:t>
      </w:r>
      <w:r w:rsidR="00FC76BD" w:rsidRPr="00391BC7">
        <w:t xml:space="preserve">s not merely short-term, </w:t>
      </w:r>
      <w:r w:rsidR="0042197D" w:rsidRPr="00391BC7">
        <w:t>due to the recent presentation of the orthographic form</w:t>
      </w:r>
      <w:r w:rsidR="00FC76BD" w:rsidRPr="00391BC7">
        <w:t>. Rather, the encounter with the spelling</w:t>
      </w:r>
      <w:r w:rsidR="0042197D" w:rsidRPr="00391BC7">
        <w:t xml:space="preserve"> </w:t>
      </w:r>
      <w:r w:rsidR="00E14711" w:rsidRPr="00391BC7">
        <w:t xml:space="preserve">likely </w:t>
      </w:r>
      <w:r w:rsidR="0042197D" w:rsidRPr="00391BC7">
        <w:t xml:space="preserve">induced a durable change in </w:t>
      </w:r>
      <w:r w:rsidR="00FC76BD" w:rsidRPr="00391BC7">
        <w:t xml:space="preserve">the </w:t>
      </w:r>
      <w:r w:rsidR="0042197D" w:rsidRPr="00391BC7">
        <w:t xml:space="preserve">existing </w:t>
      </w:r>
      <w:r w:rsidR="00FC76BD" w:rsidRPr="00391BC7">
        <w:t xml:space="preserve">phonological </w:t>
      </w:r>
      <w:r w:rsidR="0042197D" w:rsidRPr="00391BC7">
        <w:t>representations.</w:t>
      </w:r>
      <w:r w:rsidR="00E14711" w:rsidRPr="00391BC7">
        <w:t xml:space="preserve"> </w:t>
      </w:r>
    </w:p>
    <w:p w:rsidR="00DC688E" w:rsidRPr="00391BC7" w:rsidRDefault="00FC76BD" w:rsidP="00E925C7">
      <w:pPr>
        <w:spacing w:after="120" w:line="360" w:lineRule="auto"/>
      </w:pPr>
      <w:r w:rsidRPr="00391BC7">
        <w:lastRenderedPageBreak/>
        <w:t xml:space="preserve">Moreover, the </w:t>
      </w:r>
      <w:r w:rsidR="00E350FD" w:rsidRPr="00391BC7">
        <w:t xml:space="preserve">finding that the spelling effect occurred right after exposure </w:t>
      </w:r>
      <w:r w:rsidR="00C57BFA" w:rsidRPr="00391BC7">
        <w:t>rather than after a delay</w:t>
      </w:r>
      <w:r w:rsidR="00E14711" w:rsidRPr="00391BC7">
        <w:t xml:space="preserve"> informs us on the time course of the integration of orthographic knowledge in the phonological lexicon.</w:t>
      </w:r>
      <w:r w:rsidR="00BA5251" w:rsidRPr="00391BC7">
        <w:t xml:space="preserve"> </w:t>
      </w:r>
      <w:r w:rsidR="0018203C" w:rsidRPr="00391BC7">
        <w:t xml:space="preserve">Previous studies in novel word learning, either </w:t>
      </w:r>
      <w:r w:rsidR="00EB2205" w:rsidRPr="00391BC7">
        <w:t xml:space="preserve">in the phonological </w:t>
      </w:r>
      <w:r w:rsidR="0018203C" w:rsidRPr="00391BC7">
        <w:t xml:space="preserve">or visual </w:t>
      </w:r>
      <w:r w:rsidR="00EB2205" w:rsidRPr="00391BC7">
        <w:t xml:space="preserve">domain </w:t>
      </w:r>
      <w:r w:rsidR="006E3569" w:rsidRPr="00391BC7">
        <w:t>have suggested</w:t>
      </w:r>
      <w:r w:rsidR="0018203C" w:rsidRPr="00391BC7">
        <w:t xml:space="preserve"> that </w:t>
      </w:r>
      <w:r w:rsidR="000331E6" w:rsidRPr="00391BC7">
        <w:t xml:space="preserve">the </w:t>
      </w:r>
      <w:r w:rsidR="0018203C" w:rsidRPr="00391BC7">
        <w:t xml:space="preserve">lexicalisation </w:t>
      </w:r>
      <w:r w:rsidR="000331E6" w:rsidRPr="00391BC7">
        <w:t xml:space="preserve">of a novel word </w:t>
      </w:r>
      <w:r w:rsidR="0018203C" w:rsidRPr="00391BC7">
        <w:t>is a two stage process.</w:t>
      </w:r>
      <w:r w:rsidR="00AB2049" w:rsidRPr="00391BC7">
        <w:t xml:space="preserve"> Listeners can memoris</w:t>
      </w:r>
      <w:r w:rsidR="006009B6" w:rsidRPr="00391BC7">
        <w:t>e the phonological information or orthographic form of novel words quickly</w:t>
      </w:r>
      <w:r w:rsidR="006E3569" w:rsidRPr="00391BC7">
        <w:t>,</w:t>
      </w:r>
      <w:r w:rsidR="006009B6" w:rsidRPr="00391BC7">
        <w:t xml:space="preserve"> and use it </w:t>
      </w:r>
      <w:r w:rsidR="000331E6" w:rsidRPr="00391BC7">
        <w:t xml:space="preserve">efficiently </w:t>
      </w:r>
      <w:r w:rsidR="006009B6" w:rsidRPr="00391BC7">
        <w:t xml:space="preserve">immediately after exposure </w:t>
      </w:r>
      <w:r w:rsidR="00D34029" w:rsidRPr="00391BC7">
        <w:t>(“phonological lea</w:t>
      </w:r>
      <w:r w:rsidR="000331E6" w:rsidRPr="00391BC7">
        <w:t xml:space="preserve">rning” in spoken word recognition research, Gaskell &amp; Dumay, 2003; </w:t>
      </w:r>
      <w:r w:rsidR="00EB2205" w:rsidRPr="00391BC7">
        <w:t xml:space="preserve">see </w:t>
      </w:r>
      <w:r w:rsidR="00A456BC" w:rsidRPr="00391BC7">
        <w:t>Salasoo et al.</w:t>
      </w:r>
      <w:r w:rsidR="000331E6" w:rsidRPr="00391BC7">
        <w:t xml:space="preserve"> (</w:t>
      </w:r>
      <w:r w:rsidR="00A456BC" w:rsidRPr="00391BC7">
        <w:t>1985</w:t>
      </w:r>
      <w:r w:rsidR="000331E6" w:rsidRPr="00391BC7">
        <w:t xml:space="preserve">) </w:t>
      </w:r>
      <w:r w:rsidR="00D34029" w:rsidRPr="00391BC7">
        <w:t xml:space="preserve">for </w:t>
      </w:r>
      <w:r w:rsidR="00EC58DB" w:rsidRPr="00391BC7">
        <w:t>data in vi</w:t>
      </w:r>
      <w:r w:rsidR="00D34029" w:rsidRPr="00391BC7">
        <w:t xml:space="preserve">sual </w:t>
      </w:r>
      <w:r w:rsidR="00EC58DB" w:rsidRPr="00391BC7">
        <w:t>word recognition</w:t>
      </w:r>
      <w:r w:rsidR="0018203C" w:rsidRPr="00391BC7">
        <w:t>).</w:t>
      </w:r>
      <w:r w:rsidR="00CB45FE" w:rsidRPr="00391BC7">
        <w:t xml:space="preserve"> </w:t>
      </w:r>
      <w:r w:rsidR="00A456BC" w:rsidRPr="00391BC7">
        <w:t>However, it</w:t>
      </w:r>
      <w:r w:rsidR="00CB45FE" w:rsidRPr="00391BC7">
        <w:t xml:space="preserve"> is only after a period o</w:t>
      </w:r>
      <w:r w:rsidR="00D34029" w:rsidRPr="00391BC7">
        <w:t>f consolidation, preferably during which</w:t>
      </w:r>
      <w:r w:rsidR="00CB45FE" w:rsidRPr="00391BC7">
        <w:t xml:space="preserve"> sleep has occur</w:t>
      </w:r>
      <w:r w:rsidR="00256FF3" w:rsidRPr="00391BC7">
        <w:t>r</w:t>
      </w:r>
      <w:r w:rsidR="00CB45FE" w:rsidRPr="00391BC7">
        <w:t xml:space="preserve">ed, that the new representations become </w:t>
      </w:r>
      <w:r w:rsidR="007F571E" w:rsidRPr="00391BC7">
        <w:t xml:space="preserve">fully </w:t>
      </w:r>
      <w:r w:rsidR="00CB45FE" w:rsidRPr="00391BC7">
        <w:t xml:space="preserve">engaged </w:t>
      </w:r>
      <w:r w:rsidR="007F571E" w:rsidRPr="00391BC7">
        <w:t>with the lexicon such that they</w:t>
      </w:r>
      <w:r w:rsidR="00CB45FE" w:rsidRPr="00391BC7">
        <w:t xml:space="preserve"> interact with existing representations</w:t>
      </w:r>
      <w:r w:rsidR="006009B6" w:rsidRPr="00391BC7">
        <w:t xml:space="preserve"> (</w:t>
      </w:r>
      <w:r w:rsidR="00A26FA2" w:rsidRPr="00391BC7">
        <w:t xml:space="preserve">Bowers, Davis, &amp; Hanley, 2005; </w:t>
      </w:r>
      <w:r w:rsidR="00536B20" w:rsidRPr="00391BC7">
        <w:t>Dumay &amp; Gaskell, 2007;</w:t>
      </w:r>
      <w:r w:rsidR="00A26FA2" w:rsidRPr="00391BC7">
        <w:t xml:space="preserve"> Gaskell &amp; Dumay, 2003</w:t>
      </w:r>
      <w:r w:rsidR="006009B6" w:rsidRPr="00391BC7">
        <w:t xml:space="preserve">). </w:t>
      </w:r>
      <w:r w:rsidR="00020192" w:rsidRPr="00391BC7">
        <w:t>Our result</w:t>
      </w:r>
      <w:r w:rsidR="0057658D" w:rsidRPr="00391BC7">
        <w:t xml:space="preserve"> that </w:t>
      </w:r>
      <w:r w:rsidR="00020192" w:rsidRPr="00391BC7">
        <w:t>the word</w:t>
      </w:r>
      <w:r w:rsidR="00BA5251" w:rsidRPr="00391BC7">
        <w:t>’s</w:t>
      </w:r>
      <w:r w:rsidR="00020192" w:rsidRPr="00391BC7">
        <w:t xml:space="preserve"> spelling influenced respons</w:t>
      </w:r>
      <w:r w:rsidR="002B268A" w:rsidRPr="00391BC7">
        <w:t xml:space="preserve">es directly after exposure </w:t>
      </w:r>
      <w:r w:rsidR="00E350FD" w:rsidRPr="00391BC7">
        <w:t>suggest</w:t>
      </w:r>
      <w:r w:rsidR="00020192" w:rsidRPr="00391BC7">
        <w:t xml:space="preserve">s that the </w:t>
      </w:r>
      <w:r w:rsidR="00E350FD" w:rsidRPr="00391BC7">
        <w:t>lexical restructuring of</w:t>
      </w:r>
      <w:r w:rsidR="00020192" w:rsidRPr="00391BC7">
        <w:t xml:space="preserve"> previously established phonological representations </w:t>
      </w:r>
      <w:r w:rsidR="00E350FD" w:rsidRPr="00391BC7">
        <w:t>on the basis of orthographic information doe</w:t>
      </w:r>
      <w:r w:rsidR="00020192" w:rsidRPr="00391BC7">
        <w:t>s not require a period of consol</w:t>
      </w:r>
      <w:r w:rsidR="002B268A" w:rsidRPr="00391BC7">
        <w:t>idation</w:t>
      </w:r>
      <w:r w:rsidR="00020192" w:rsidRPr="00391BC7">
        <w:t>.</w:t>
      </w:r>
      <w:r w:rsidR="002006A1" w:rsidRPr="00391BC7">
        <w:t xml:space="preserve"> </w:t>
      </w:r>
      <w:r w:rsidR="00E57D3F" w:rsidRPr="00391BC7">
        <w:t xml:space="preserve">Note, however that there </w:t>
      </w:r>
      <w:r w:rsidR="007F571E" w:rsidRPr="00391BC7">
        <w:t xml:space="preserve">was </w:t>
      </w:r>
      <w:r w:rsidR="00E57D3F" w:rsidRPr="00391BC7">
        <w:t>a trend in our data in favour of a more frequent production of schwa variants on Day 5</w:t>
      </w:r>
      <w:r w:rsidR="007F571E" w:rsidRPr="00391BC7">
        <w:t xml:space="preserve"> than Day 4</w:t>
      </w:r>
      <w:r w:rsidR="00E57D3F" w:rsidRPr="00391BC7">
        <w:t xml:space="preserve"> (p = 0.08). If confirmed by subsequent studies, this result would suggest that the tendency to infer and produce variants that have never been encountered increases over time. An additional </w:t>
      </w:r>
      <w:r w:rsidR="00DC688E" w:rsidRPr="00391BC7">
        <w:t>interesting goal for further studies would be to examine if, and how a brief exposure to the word’s spelling also affects the processing of other words in the lexicon, and whether this influence also evolves with sleep and/or time.</w:t>
      </w:r>
    </w:p>
    <w:p w:rsidR="00170330" w:rsidRPr="00391BC7" w:rsidRDefault="007F571E" w:rsidP="00E925C7">
      <w:pPr>
        <w:spacing w:after="120" w:line="360" w:lineRule="auto"/>
      </w:pPr>
      <w:r w:rsidRPr="00391BC7">
        <w:t>O</w:t>
      </w:r>
      <w:r w:rsidR="00DC688E" w:rsidRPr="00391BC7">
        <w:t>ur finding that the spelling effect does not need a period of consolidation in order to surface</w:t>
      </w:r>
      <w:r w:rsidR="00E925C7" w:rsidRPr="00391BC7">
        <w:t xml:space="preserve"> </w:t>
      </w:r>
      <w:r w:rsidR="00494347" w:rsidRPr="00391BC7">
        <w:t xml:space="preserve">parallels findings </w:t>
      </w:r>
      <w:r w:rsidR="00E925C7" w:rsidRPr="00391BC7">
        <w:t xml:space="preserve">by </w:t>
      </w:r>
      <w:r w:rsidR="00E662CC" w:rsidRPr="00391BC7">
        <w:t xml:space="preserve">Snoeren, </w:t>
      </w:r>
      <w:r w:rsidR="00971C05" w:rsidRPr="00391BC7">
        <w:t>Gaskell</w:t>
      </w:r>
      <w:r w:rsidR="00E070A8" w:rsidRPr="00391BC7">
        <w:t>,</w:t>
      </w:r>
      <w:r w:rsidR="00E925C7" w:rsidRPr="00391BC7">
        <w:t xml:space="preserve"> and </w:t>
      </w:r>
      <w:r w:rsidR="00971C05" w:rsidRPr="00391BC7">
        <w:t xml:space="preserve">Di Betta </w:t>
      </w:r>
      <w:r w:rsidR="00E925C7" w:rsidRPr="00391BC7">
        <w:t>(2009)</w:t>
      </w:r>
      <w:r w:rsidR="00087707" w:rsidRPr="00391BC7">
        <w:t xml:space="preserve"> </w:t>
      </w:r>
      <w:r w:rsidR="00494347" w:rsidRPr="00391BC7">
        <w:t>on</w:t>
      </w:r>
      <w:r w:rsidR="00E925C7" w:rsidRPr="00391BC7">
        <w:t xml:space="preserve"> </w:t>
      </w:r>
      <w:r w:rsidR="00087707" w:rsidRPr="00391BC7">
        <w:t>the recognition of place assimilation in English</w:t>
      </w:r>
      <w:r w:rsidR="00E925C7" w:rsidRPr="00391BC7">
        <w:t xml:space="preserve"> novel words. </w:t>
      </w:r>
      <w:r w:rsidR="00087707" w:rsidRPr="00391BC7">
        <w:t xml:space="preserve">In their study, participants were exposed to the canonical forms of novel words presented in isolation (e.g., </w:t>
      </w:r>
      <w:r w:rsidR="00087707" w:rsidRPr="00391BC7">
        <w:rPr>
          <w:i/>
        </w:rPr>
        <w:t>decibot</w:t>
      </w:r>
      <w:r w:rsidR="00087707" w:rsidRPr="00391BC7">
        <w:t xml:space="preserve">). On the same or following day, they performed a phoneme detection task on the assimilated forms of these novel words as well as on pseudowords (i.e., novel words they had not been exposed to). They had to monitor the underlying phoneme of the last consonant </w:t>
      </w:r>
      <w:r w:rsidR="00087707" w:rsidRPr="00391BC7">
        <w:rPr>
          <w:rFonts w:cs="Times-Roman"/>
        </w:rPr>
        <w:t xml:space="preserve">(e.g., /t/ in </w:t>
      </w:r>
      <w:r w:rsidR="00087707" w:rsidRPr="00391BC7">
        <w:rPr>
          <w:rFonts w:cs="Times-Italic"/>
          <w:i/>
          <w:iCs/>
        </w:rPr>
        <w:t>decibop</w:t>
      </w:r>
      <w:r w:rsidR="00087707" w:rsidRPr="00391BC7">
        <w:rPr>
          <w:rFonts w:cs="Times-Roman"/>
        </w:rPr>
        <w:t xml:space="preserve">). </w:t>
      </w:r>
      <w:r w:rsidR="00087707" w:rsidRPr="00391BC7">
        <w:t xml:space="preserve">The </w:t>
      </w:r>
      <w:r w:rsidR="002C58CC" w:rsidRPr="00391BC7">
        <w:t>items</w:t>
      </w:r>
      <w:r w:rsidR="00087707" w:rsidRPr="00391BC7">
        <w:t xml:space="preserve"> were presented in sentential contexts that either permitted or did not permit the assimilation of the last phoneme. Results revealed more responses corresponding to the canonical form in context</w:t>
      </w:r>
      <w:r w:rsidR="00E070A8" w:rsidRPr="00391BC7">
        <w:t>s</w:t>
      </w:r>
      <w:r w:rsidR="00087707" w:rsidRPr="00391BC7">
        <w:t xml:space="preserve"> </w:t>
      </w:r>
      <w:r w:rsidR="00AB308E" w:rsidRPr="00391BC7">
        <w:t xml:space="preserve">where </w:t>
      </w:r>
      <w:r w:rsidR="00087707" w:rsidRPr="00391BC7">
        <w:t>assimilation</w:t>
      </w:r>
      <w:r w:rsidR="00AB308E" w:rsidRPr="00391BC7">
        <w:t xml:space="preserve"> was permitted</w:t>
      </w:r>
      <w:r w:rsidR="00087707" w:rsidRPr="00391BC7">
        <w:t xml:space="preserve">. </w:t>
      </w:r>
      <w:r w:rsidR="00494347" w:rsidRPr="00391BC7">
        <w:t>Importantly</w:t>
      </w:r>
      <w:r w:rsidR="00087707" w:rsidRPr="00391BC7">
        <w:t xml:space="preserve">, this effect was </w:t>
      </w:r>
      <w:r w:rsidR="00494347" w:rsidRPr="00391BC7">
        <w:t xml:space="preserve">absent for the pseudowords but </w:t>
      </w:r>
      <w:r w:rsidR="00087707" w:rsidRPr="00391BC7">
        <w:t xml:space="preserve">present for </w:t>
      </w:r>
      <w:r w:rsidR="00494347" w:rsidRPr="00391BC7">
        <w:t xml:space="preserve">both the </w:t>
      </w:r>
      <w:r w:rsidR="00087707" w:rsidRPr="00391BC7">
        <w:t xml:space="preserve">novel words learned on the previous day </w:t>
      </w:r>
      <w:r w:rsidR="00494347" w:rsidRPr="00391BC7">
        <w:t>and</w:t>
      </w:r>
      <w:r w:rsidR="00087707" w:rsidRPr="00391BC7">
        <w:t xml:space="preserve"> the novel words learned on the same day</w:t>
      </w:r>
      <w:r w:rsidR="00BF7C15" w:rsidRPr="00391BC7">
        <w:t>. This finding suggests</w:t>
      </w:r>
      <w:r w:rsidR="00087707" w:rsidRPr="00391BC7">
        <w:t xml:space="preserve"> that </w:t>
      </w:r>
      <w:r w:rsidR="00F90837" w:rsidRPr="00391BC7">
        <w:rPr>
          <w:rFonts w:cs="Times-Roman"/>
        </w:rPr>
        <w:t>compensation for</w:t>
      </w:r>
      <w:r w:rsidR="002C58CC" w:rsidRPr="00391BC7">
        <w:rPr>
          <w:rFonts w:cs="Times-Roman"/>
        </w:rPr>
        <w:t xml:space="preserve"> </w:t>
      </w:r>
      <w:r w:rsidR="00F90837" w:rsidRPr="00391BC7">
        <w:rPr>
          <w:rFonts w:cs="Times-Roman"/>
        </w:rPr>
        <w:t>assimilation</w:t>
      </w:r>
      <w:r w:rsidR="000572A6" w:rsidRPr="00391BC7">
        <w:rPr>
          <w:rFonts w:cs="Times-Roman"/>
        </w:rPr>
        <w:t xml:space="preserve">, like </w:t>
      </w:r>
      <w:r w:rsidR="000572A6" w:rsidRPr="00391BC7">
        <w:t xml:space="preserve">the lexical restructuring of previously established phonological representations we observe in the present study, </w:t>
      </w:r>
      <w:r w:rsidR="00F90837" w:rsidRPr="00391BC7">
        <w:rPr>
          <w:rFonts w:cs="Times-Roman"/>
        </w:rPr>
        <w:t>is part of the immediate phonological</w:t>
      </w:r>
      <w:r w:rsidR="002C58CC" w:rsidRPr="00391BC7">
        <w:rPr>
          <w:rFonts w:cs="Times-Roman"/>
        </w:rPr>
        <w:t xml:space="preserve"> </w:t>
      </w:r>
      <w:r w:rsidR="00F90837" w:rsidRPr="00391BC7">
        <w:rPr>
          <w:rFonts w:cs="Times-Roman"/>
        </w:rPr>
        <w:t>learning process</w:t>
      </w:r>
      <w:r w:rsidR="002C58CC" w:rsidRPr="00391BC7">
        <w:t xml:space="preserve">. </w:t>
      </w:r>
    </w:p>
    <w:p w:rsidR="00F74BE6" w:rsidRPr="00391BC7" w:rsidRDefault="00193479" w:rsidP="005D033E">
      <w:pPr>
        <w:spacing w:after="120" w:line="360" w:lineRule="auto"/>
        <w:rPr>
          <w:i/>
        </w:rPr>
      </w:pPr>
      <w:r w:rsidRPr="00391BC7">
        <w:rPr>
          <w:i/>
        </w:rPr>
        <w:t>Conclusion</w:t>
      </w:r>
    </w:p>
    <w:p w:rsidR="005D033E" w:rsidRPr="00391BC7" w:rsidRDefault="005D033E" w:rsidP="005D033E">
      <w:pPr>
        <w:spacing w:after="120" w:line="360" w:lineRule="auto"/>
      </w:pPr>
      <w:r w:rsidRPr="00391BC7">
        <w:t xml:space="preserve">To conclude, the present study lends direct empirical support to the proposal that spelling changes the way speakers and listeners store and process words with phonological variants. </w:t>
      </w:r>
      <w:r w:rsidR="00815DA0" w:rsidRPr="00391BC7">
        <w:t xml:space="preserve">We demonstrate </w:t>
      </w:r>
      <w:r w:rsidR="00815DA0" w:rsidRPr="00391BC7">
        <w:lastRenderedPageBreak/>
        <w:t xml:space="preserve">that orthography can be strikingly powerful in this respect: a single exposure to spelling following extensive phonological learning is sufficient to induce such a change in previously established phonological representations. </w:t>
      </w:r>
      <w:r w:rsidR="00B00D6F" w:rsidRPr="00391BC7">
        <w:t xml:space="preserve">In addition it suggests that speakers use their phonotactic knowledge to represent variants they have never encountered previously. </w:t>
      </w:r>
      <w:r w:rsidR="004B58CF" w:rsidRPr="00391BC7">
        <w:t xml:space="preserve">More </w:t>
      </w:r>
      <w:r w:rsidR="00ED1452" w:rsidRPr="00391BC7">
        <w:t>broadly</w:t>
      </w:r>
      <w:r w:rsidR="004B58CF" w:rsidRPr="00391BC7">
        <w:t>, our findings</w:t>
      </w:r>
      <w:r w:rsidR="00ED1452" w:rsidRPr="00391BC7">
        <w:t xml:space="preserve"> </w:t>
      </w:r>
      <w:r w:rsidR="0066370F" w:rsidRPr="00391BC7">
        <w:t xml:space="preserve">show that orthographic knowledge affects spoken word production via an off-line restructuring mechanism, and </w:t>
      </w:r>
      <w:r w:rsidR="004B58CF" w:rsidRPr="00391BC7">
        <w:t xml:space="preserve">highlight the </w:t>
      </w:r>
      <w:r w:rsidR="005E15AA" w:rsidRPr="00391BC7">
        <w:t>influence of exposure to the spelling in</w:t>
      </w:r>
      <w:r w:rsidR="004B58CF" w:rsidRPr="00391BC7">
        <w:t xml:space="preserve"> learning </w:t>
      </w:r>
      <w:r w:rsidR="005E15AA" w:rsidRPr="00391BC7">
        <w:t xml:space="preserve">tasks with </w:t>
      </w:r>
      <w:r w:rsidR="004B58CF" w:rsidRPr="00391BC7">
        <w:t>new words</w:t>
      </w:r>
      <w:r w:rsidR="0066370F" w:rsidRPr="00391BC7">
        <w:t>.</w:t>
      </w:r>
    </w:p>
    <w:p w:rsidR="00CB7C07" w:rsidRPr="00391BC7" w:rsidRDefault="00CB7C07" w:rsidP="00EA7427">
      <w:pPr>
        <w:spacing w:after="120" w:line="360" w:lineRule="auto"/>
      </w:pPr>
    </w:p>
    <w:p w:rsidR="00BC1CC0" w:rsidRPr="00391BC7" w:rsidRDefault="00335D48" w:rsidP="00C73448">
      <w:pPr>
        <w:spacing w:after="120" w:line="360" w:lineRule="auto"/>
        <w:rPr>
          <w:b/>
        </w:rPr>
      </w:pPr>
      <w:r w:rsidRPr="00391BC7">
        <w:rPr>
          <w:b/>
        </w:rPr>
        <w:t>Acknowledgments </w:t>
      </w:r>
    </w:p>
    <w:p w:rsidR="007E341E" w:rsidRPr="00391BC7" w:rsidRDefault="00335D48" w:rsidP="007E341E">
      <w:pPr>
        <w:spacing w:after="120" w:line="360" w:lineRule="auto"/>
      </w:pPr>
      <w:r w:rsidRPr="00391BC7">
        <w:t>The authors w</w:t>
      </w:r>
      <w:r w:rsidR="00B40DA6" w:rsidRPr="00391BC7">
        <w:t xml:space="preserve">ould like to thank Nicolas </w:t>
      </w:r>
      <w:r w:rsidR="00612D4F" w:rsidRPr="00391BC7">
        <w:t xml:space="preserve">Bochard </w:t>
      </w:r>
      <w:r w:rsidR="00B40DA6" w:rsidRPr="00391BC7">
        <w:t xml:space="preserve">for his help in </w:t>
      </w:r>
      <w:r w:rsidR="0080351D" w:rsidRPr="00391BC7">
        <w:t>running the experiment</w:t>
      </w:r>
      <w:r w:rsidR="00212492" w:rsidRPr="00391BC7">
        <w:t xml:space="preserve">, and three anonymous reviewers for their useful comments on a previous version of the manuscript. </w:t>
      </w:r>
      <w:r w:rsidR="007E341E" w:rsidRPr="00391BC7">
        <w:t xml:space="preserve">This research was supported by a grant from the </w:t>
      </w:r>
      <w:r w:rsidR="007E341E" w:rsidRPr="00391BC7">
        <w:rPr>
          <w:i/>
        </w:rPr>
        <w:t>Swiss National Science Foundation</w:t>
      </w:r>
      <w:r w:rsidR="007E341E" w:rsidRPr="00391BC7">
        <w:t xml:space="preserve"> to Audrey Bürki, from </w:t>
      </w:r>
      <w:r w:rsidR="007E341E" w:rsidRPr="00391BC7">
        <w:rPr>
          <w:lang w:eastAsia="en-GB"/>
        </w:rPr>
        <w:t xml:space="preserve">the UK </w:t>
      </w:r>
      <w:r w:rsidR="007E341E" w:rsidRPr="00391BC7">
        <w:rPr>
          <w:i/>
          <w:lang w:eastAsia="en-GB"/>
        </w:rPr>
        <w:t>Economical and Social Research Council</w:t>
      </w:r>
      <w:r w:rsidR="007E341E" w:rsidRPr="00391BC7">
        <w:rPr>
          <w:lang w:eastAsia="en-GB"/>
        </w:rPr>
        <w:t xml:space="preserve"> (</w:t>
      </w:r>
      <w:r w:rsidR="007E341E" w:rsidRPr="00391BC7">
        <w:t xml:space="preserve">RES-063-27-0061) to Gareth Gaskell and </w:t>
      </w:r>
      <w:r w:rsidR="00155959" w:rsidRPr="00391BC7">
        <w:t xml:space="preserve">from the </w:t>
      </w:r>
      <w:r w:rsidR="00155959" w:rsidRPr="00391BC7">
        <w:rPr>
          <w:i/>
        </w:rPr>
        <w:t>Institut Universitaire de France</w:t>
      </w:r>
      <w:r w:rsidR="00155959" w:rsidRPr="00391BC7">
        <w:t xml:space="preserve"> to </w:t>
      </w:r>
      <w:r w:rsidR="007E341E" w:rsidRPr="00391BC7">
        <w:t>Elsa</w:t>
      </w:r>
      <w:r w:rsidR="00344098" w:rsidRPr="00391BC7">
        <w:t xml:space="preserve"> </w:t>
      </w:r>
      <w:r w:rsidR="00155959" w:rsidRPr="00391BC7">
        <w:t>Spinelli.</w:t>
      </w:r>
    </w:p>
    <w:p w:rsidR="00C946C6" w:rsidRPr="00391BC7" w:rsidRDefault="00C946C6" w:rsidP="00C73448">
      <w:pPr>
        <w:spacing w:after="120" w:line="360" w:lineRule="auto"/>
        <w:rPr>
          <w:b/>
        </w:rPr>
      </w:pPr>
    </w:p>
    <w:p w:rsidR="00E95898" w:rsidRPr="00391BC7" w:rsidRDefault="00E95898" w:rsidP="00C73448">
      <w:pPr>
        <w:spacing w:after="120" w:line="360" w:lineRule="auto"/>
        <w:rPr>
          <w:b/>
        </w:rPr>
      </w:pPr>
      <w:r w:rsidRPr="00391BC7">
        <w:rPr>
          <w:b/>
        </w:rPr>
        <w:t>References</w:t>
      </w:r>
    </w:p>
    <w:p w:rsidR="00C946C6" w:rsidRPr="00391BC7" w:rsidRDefault="00C946C6" w:rsidP="00C946C6">
      <w:pPr>
        <w:pStyle w:val="referenceph"/>
        <w:rPr>
          <w:rFonts w:ascii="Calibri" w:hAnsi="Calibri"/>
          <w:sz w:val="22"/>
          <w:szCs w:val="22"/>
          <w:lang w:val="en-GB"/>
        </w:rPr>
      </w:pPr>
      <w:r w:rsidRPr="00391BC7">
        <w:rPr>
          <w:rFonts w:ascii="Calibri" w:hAnsi="Calibri"/>
          <w:sz w:val="22"/>
          <w:szCs w:val="22"/>
          <w:lang w:val="en-GB"/>
        </w:rPr>
        <w:t xml:space="preserve">Alario, F.-X., Perre, L., Castel, C., &amp; Ziegler, J. C. (2007). The role of orthography in speech production revisited. </w:t>
      </w:r>
      <w:r w:rsidRPr="00391BC7">
        <w:rPr>
          <w:rFonts w:ascii="Calibri" w:hAnsi="Calibri" w:cs="AdvGulliv-I"/>
          <w:i/>
          <w:sz w:val="22"/>
          <w:szCs w:val="22"/>
          <w:lang w:val="en-GB"/>
        </w:rPr>
        <w:t>Cognition</w:t>
      </w:r>
      <w:r w:rsidRPr="00391BC7">
        <w:rPr>
          <w:rFonts w:ascii="Calibri" w:hAnsi="Calibri" w:cs="AdvGulliv-I"/>
          <w:sz w:val="22"/>
          <w:szCs w:val="22"/>
          <w:lang w:val="en-GB"/>
        </w:rPr>
        <w:t xml:space="preserve">, </w:t>
      </w:r>
      <w:r w:rsidRPr="00391BC7">
        <w:rPr>
          <w:rFonts w:ascii="Calibri" w:hAnsi="Calibri" w:cs="AdvGulliv-I"/>
          <w:i/>
          <w:sz w:val="22"/>
          <w:szCs w:val="22"/>
          <w:lang w:val="en-GB"/>
        </w:rPr>
        <w:t>102</w:t>
      </w:r>
      <w:r w:rsidRPr="00391BC7">
        <w:rPr>
          <w:rFonts w:ascii="Calibri" w:hAnsi="Calibri"/>
          <w:sz w:val="22"/>
          <w:szCs w:val="22"/>
          <w:lang w:val="en-GB"/>
        </w:rPr>
        <w:t>, B464–B475.</w:t>
      </w:r>
    </w:p>
    <w:p w:rsidR="00C946C6" w:rsidRPr="00391BC7" w:rsidRDefault="00C946C6" w:rsidP="00C946C6">
      <w:pPr>
        <w:pStyle w:val="referenceph"/>
        <w:rPr>
          <w:sz w:val="22"/>
          <w:szCs w:val="22"/>
          <w:lang w:val="en-GB"/>
        </w:rPr>
      </w:pPr>
      <w:r w:rsidRPr="00391BC7">
        <w:rPr>
          <w:rFonts w:ascii="Calibri" w:hAnsi="Calibri"/>
          <w:sz w:val="22"/>
          <w:szCs w:val="22"/>
          <w:lang w:val="en-GB"/>
        </w:rPr>
        <w:t xml:space="preserve">Baayen, R. H. (2007). Storage and computation in the mental lexicon. In G. Jarema, &amp; G. Libben (Eds.), </w:t>
      </w:r>
      <w:r w:rsidRPr="00391BC7">
        <w:rPr>
          <w:rFonts w:ascii="Calibri" w:hAnsi="Calibri"/>
          <w:i/>
          <w:sz w:val="22"/>
          <w:szCs w:val="22"/>
          <w:lang w:val="en-GB"/>
        </w:rPr>
        <w:t>The Mental Lexicon: Core perspectives</w:t>
      </w:r>
      <w:r w:rsidRPr="00391BC7">
        <w:rPr>
          <w:rFonts w:ascii="Calibri" w:hAnsi="Calibri"/>
          <w:sz w:val="22"/>
          <w:szCs w:val="22"/>
          <w:lang w:val="en-GB"/>
        </w:rPr>
        <w:t xml:space="preserve"> (pp. 81-104). Amsterdam: Elsevier.</w:t>
      </w:r>
      <w:r w:rsidRPr="00391BC7">
        <w:rPr>
          <w:sz w:val="22"/>
          <w:szCs w:val="22"/>
          <w:lang w:val="en-GB"/>
        </w:rPr>
        <w:t xml:space="preserve"> </w:t>
      </w:r>
    </w:p>
    <w:p w:rsidR="00C946C6" w:rsidRPr="00391BC7" w:rsidRDefault="00C946C6" w:rsidP="00C946C6">
      <w:pPr>
        <w:pStyle w:val="referenceph"/>
        <w:rPr>
          <w:rFonts w:ascii="Calibri" w:hAnsi="Calibri"/>
          <w:sz w:val="22"/>
          <w:szCs w:val="22"/>
          <w:lang w:val="en-GB"/>
        </w:rPr>
      </w:pPr>
      <w:r w:rsidRPr="00391BC7">
        <w:rPr>
          <w:rFonts w:ascii="Calibri" w:hAnsi="Calibri"/>
          <w:sz w:val="22"/>
          <w:szCs w:val="22"/>
          <w:lang w:val="en-GB"/>
        </w:rPr>
        <w:t xml:space="preserve">Baayen, R. H. (2008). </w:t>
      </w:r>
      <w:r w:rsidRPr="00391BC7">
        <w:rPr>
          <w:rFonts w:ascii="Calibri" w:hAnsi="Calibri"/>
          <w:i/>
          <w:sz w:val="22"/>
          <w:szCs w:val="22"/>
          <w:lang w:val="en-GB"/>
        </w:rPr>
        <w:t>Analysing linguistic data. A practical introduction to statistics using R</w:t>
      </w:r>
      <w:r w:rsidRPr="00391BC7">
        <w:rPr>
          <w:rFonts w:ascii="Calibri" w:hAnsi="Calibri"/>
          <w:sz w:val="22"/>
          <w:szCs w:val="22"/>
          <w:lang w:val="en-GB"/>
        </w:rPr>
        <w:t>. New York: Cambridge University Press.</w:t>
      </w:r>
    </w:p>
    <w:p w:rsidR="00C946C6" w:rsidRPr="00391BC7" w:rsidRDefault="00C946C6" w:rsidP="00C946C6">
      <w:pPr>
        <w:pStyle w:val="referenceph"/>
        <w:rPr>
          <w:rFonts w:ascii="Calibri" w:hAnsi="Calibri"/>
          <w:sz w:val="22"/>
          <w:szCs w:val="22"/>
          <w:lang w:val="en-GB"/>
        </w:rPr>
      </w:pPr>
      <w:r w:rsidRPr="00391BC7">
        <w:rPr>
          <w:rFonts w:ascii="Calibri" w:hAnsi="Calibri"/>
          <w:sz w:val="22"/>
          <w:szCs w:val="22"/>
          <w:lang w:val="en-GB"/>
        </w:rPr>
        <w:t xml:space="preserve">Baayen, R. H., Davidson, D. J., &amp; Bates, D. M. (2008). Mixed effects modeling with crossed random effects for subjects and items. </w:t>
      </w:r>
      <w:r w:rsidRPr="00391BC7">
        <w:rPr>
          <w:rFonts w:ascii="Calibri" w:hAnsi="Calibri"/>
          <w:i/>
          <w:iCs/>
          <w:sz w:val="22"/>
          <w:szCs w:val="22"/>
          <w:lang w:val="en-GB"/>
        </w:rPr>
        <w:t>Journal of Memory and Language</w:t>
      </w:r>
      <w:r w:rsidRPr="00391BC7">
        <w:rPr>
          <w:rFonts w:ascii="Calibri" w:hAnsi="Calibri"/>
          <w:sz w:val="22"/>
          <w:szCs w:val="22"/>
          <w:lang w:val="en-GB"/>
        </w:rPr>
        <w:t xml:space="preserve">, </w:t>
      </w:r>
      <w:r w:rsidRPr="00391BC7">
        <w:rPr>
          <w:rFonts w:ascii="Calibri" w:hAnsi="Calibri"/>
          <w:i/>
          <w:sz w:val="22"/>
          <w:szCs w:val="22"/>
          <w:lang w:val="en-GB"/>
        </w:rPr>
        <w:t>59</w:t>
      </w:r>
      <w:r w:rsidRPr="00391BC7">
        <w:rPr>
          <w:rFonts w:ascii="Calibri" w:hAnsi="Calibri"/>
          <w:sz w:val="22"/>
          <w:szCs w:val="22"/>
          <w:lang w:val="en-GB"/>
        </w:rPr>
        <w:t xml:space="preserve">, 390-412. </w:t>
      </w:r>
    </w:p>
    <w:p w:rsidR="00C946C6" w:rsidRPr="00391BC7" w:rsidRDefault="00C946C6" w:rsidP="00C946C6">
      <w:pPr>
        <w:pStyle w:val="referenceph"/>
        <w:rPr>
          <w:rFonts w:ascii="Calibri" w:hAnsi="Calibri"/>
          <w:sz w:val="22"/>
          <w:szCs w:val="22"/>
          <w:lang w:val="en-GB"/>
        </w:rPr>
      </w:pPr>
      <w:r w:rsidRPr="00391BC7">
        <w:rPr>
          <w:rFonts w:ascii="Calibri" w:hAnsi="Calibri"/>
          <w:sz w:val="22"/>
          <w:szCs w:val="22"/>
          <w:lang w:val="en-GB"/>
        </w:rPr>
        <w:t>Bates, D. M. &amp; Sarkar, D. (2007). lme4: Linear mixed-effects models using S4 classes, R package version 2.6.</w:t>
      </w:r>
    </w:p>
    <w:p w:rsidR="00C946C6" w:rsidRPr="00391BC7" w:rsidRDefault="00257E65" w:rsidP="00C946C6">
      <w:pPr>
        <w:pStyle w:val="referenceph"/>
        <w:rPr>
          <w:rFonts w:ascii="Calibri" w:hAnsi="Calibri"/>
          <w:sz w:val="22"/>
          <w:szCs w:val="22"/>
          <w:lang w:val="en-GB"/>
        </w:rPr>
      </w:pPr>
      <w:r w:rsidRPr="00391BC7">
        <w:rPr>
          <w:rFonts w:ascii="Calibri" w:hAnsi="Calibri"/>
          <w:sz w:val="22"/>
          <w:szCs w:val="22"/>
          <w:lang w:val="en-GB"/>
        </w:rPr>
        <w:t>Bi, Y., Wei, T., Jans</w:t>
      </w:r>
      <w:r w:rsidR="00C946C6" w:rsidRPr="00391BC7">
        <w:rPr>
          <w:rFonts w:ascii="Calibri" w:hAnsi="Calibri"/>
          <w:sz w:val="22"/>
          <w:szCs w:val="22"/>
          <w:lang w:val="en-GB"/>
        </w:rPr>
        <w:t>sen, N.</w:t>
      </w:r>
      <w:r w:rsidRPr="00391BC7">
        <w:rPr>
          <w:rFonts w:ascii="Calibri" w:hAnsi="Calibri"/>
          <w:sz w:val="22"/>
          <w:szCs w:val="22"/>
          <w:lang w:val="en-GB"/>
        </w:rPr>
        <w:t>,</w:t>
      </w:r>
      <w:r w:rsidR="00C946C6" w:rsidRPr="00391BC7">
        <w:rPr>
          <w:rFonts w:ascii="Calibri" w:hAnsi="Calibri"/>
          <w:sz w:val="22"/>
          <w:szCs w:val="22"/>
          <w:lang w:val="en-GB"/>
        </w:rPr>
        <w:t xml:space="preserve"> &amp; Han, Z. (2009). The contribution of orthography to spoken word production: Evidence from Mandarin Chinese. </w:t>
      </w:r>
      <w:r w:rsidR="00C946C6" w:rsidRPr="00391BC7">
        <w:rPr>
          <w:rFonts w:ascii="Calibri" w:hAnsi="Calibri" w:cs="TimesNewRomanPS-Italic"/>
          <w:i/>
          <w:iCs/>
          <w:sz w:val="22"/>
          <w:szCs w:val="22"/>
          <w:lang w:val="en-GB"/>
        </w:rPr>
        <w:t>Psychonomic Bulletin &amp; Review, 16</w:t>
      </w:r>
      <w:r w:rsidR="00C946C6" w:rsidRPr="00391BC7">
        <w:rPr>
          <w:rFonts w:ascii="Calibri" w:hAnsi="Calibri" w:cs="TimesNewRomanPS-Italic"/>
          <w:iCs/>
          <w:sz w:val="22"/>
          <w:szCs w:val="22"/>
          <w:lang w:val="en-GB"/>
        </w:rPr>
        <w:t>, 555-560.</w:t>
      </w:r>
    </w:p>
    <w:p w:rsidR="00C946C6" w:rsidRPr="00391BC7" w:rsidRDefault="00C946C6" w:rsidP="00C946C6">
      <w:pPr>
        <w:pStyle w:val="referenceph"/>
        <w:rPr>
          <w:rFonts w:ascii="Calibri" w:hAnsi="Calibri"/>
          <w:sz w:val="22"/>
          <w:szCs w:val="22"/>
          <w:lang w:val="en-GB"/>
        </w:rPr>
      </w:pPr>
      <w:r w:rsidRPr="00391BC7">
        <w:rPr>
          <w:rFonts w:ascii="Calibri" w:hAnsi="Calibri"/>
          <w:sz w:val="22"/>
          <w:szCs w:val="22"/>
          <w:lang w:val="en-GB"/>
        </w:rPr>
        <w:lastRenderedPageBreak/>
        <w:t xml:space="preserve">Booij, G. E. (1995). </w:t>
      </w:r>
      <w:r w:rsidRPr="00391BC7">
        <w:rPr>
          <w:rFonts w:ascii="Calibri" w:hAnsi="Calibri"/>
          <w:i/>
          <w:sz w:val="22"/>
          <w:szCs w:val="22"/>
          <w:lang w:val="en-GB"/>
        </w:rPr>
        <w:t>The phonology of Dutch</w:t>
      </w:r>
      <w:r w:rsidRPr="00391BC7">
        <w:rPr>
          <w:rFonts w:ascii="Calibri" w:hAnsi="Calibri"/>
          <w:sz w:val="22"/>
          <w:szCs w:val="22"/>
          <w:lang w:val="en-GB"/>
        </w:rPr>
        <w:t>. Oxford: Oxford University Press.</w:t>
      </w:r>
    </w:p>
    <w:p w:rsidR="00C946C6" w:rsidRPr="00391BC7" w:rsidRDefault="00C946C6" w:rsidP="00C946C6">
      <w:pPr>
        <w:pStyle w:val="referenceph"/>
        <w:rPr>
          <w:rFonts w:ascii="Calibri" w:hAnsi="Calibri"/>
          <w:sz w:val="22"/>
          <w:szCs w:val="22"/>
          <w:lang w:val="en-GB"/>
        </w:rPr>
      </w:pPr>
      <w:r w:rsidRPr="00391BC7">
        <w:rPr>
          <w:rFonts w:ascii="Calibri" w:hAnsi="Calibri"/>
          <w:sz w:val="22"/>
          <w:szCs w:val="22"/>
          <w:lang w:val="en-GB"/>
        </w:rPr>
        <w:t xml:space="preserve">Borowsky, R., Owen, W. J., &amp; Masson, M. E. J. (2002). Diagnostics of phonological lexical processing: Pseudohomophone naming advantages, disadvantages, and base-word frequency effects. </w:t>
      </w:r>
      <w:r w:rsidRPr="00391BC7">
        <w:rPr>
          <w:rFonts w:ascii="Calibri" w:hAnsi="Calibri"/>
          <w:i/>
          <w:sz w:val="22"/>
          <w:szCs w:val="22"/>
          <w:lang w:val="en-GB"/>
        </w:rPr>
        <w:t>Memory &amp; Cognition</w:t>
      </w:r>
      <w:r w:rsidRPr="00391BC7">
        <w:rPr>
          <w:rFonts w:ascii="Calibri" w:hAnsi="Calibri"/>
          <w:sz w:val="22"/>
          <w:szCs w:val="22"/>
          <w:lang w:val="en-GB"/>
        </w:rPr>
        <w:t xml:space="preserve">, </w:t>
      </w:r>
      <w:r w:rsidRPr="00391BC7">
        <w:rPr>
          <w:rFonts w:ascii="Calibri" w:hAnsi="Calibri"/>
          <w:i/>
          <w:sz w:val="22"/>
          <w:szCs w:val="22"/>
          <w:lang w:val="en-GB"/>
        </w:rPr>
        <w:t>30</w:t>
      </w:r>
      <w:r w:rsidRPr="00391BC7">
        <w:rPr>
          <w:rFonts w:ascii="Calibri" w:hAnsi="Calibri"/>
          <w:sz w:val="22"/>
          <w:szCs w:val="22"/>
          <w:lang w:val="en-GB"/>
        </w:rPr>
        <w:t>, 969-987.</w:t>
      </w:r>
    </w:p>
    <w:p w:rsidR="00C946C6" w:rsidRPr="00391BC7" w:rsidRDefault="00C946C6" w:rsidP="00C946C6">
      <w:pPr>
        <w:pStyle w:val="referenceph"/>
        <w:rPr>
          <w:rFonts w:ascii="Calibri" w:hAnsi="Calibri"/>
          <w:sz w:val="22"/>
          <w:szCs w:val="22"/>
          <w:lang w:val="en-GB"/>
        </w:rPr>
      </w:pPr>
      <w:r w:rsidRPr="00391BC7">
        <w:rPr>
          <w:rFonts w:ascii="Calibri" w:hAnsi="Calibri"/>
          <w:sz w:val="22"/>
          <w:szCs w:val="22"/>
          <w:lang w:val="en-GB"/>
        </w:rPr>
        <w:t>Bowers, J. S., Davis, C. J.</w:t>
      </w:r>
      <w:r w:rsidR="002F254F" w:rsidRPr="00391BC7">
        <w:rPr>
          <w:rFonts w:ascii="Calibri" w:hAnsi="Calibri"/>
          <w:sz w:val="22"/>
          <w:szCs w:val="22"/>
          <w:lang w:val="en-GB"/>
        </w:rPr>
        <w:t>,</w:t>
      </w:r>
      <w:r w:rsidRPr="00391BC7">
        <w:rPr>
          <w:rFonts w:ascii="Calibri" w:hAnsi="Calibri"/>
          <w:sz w:val="22"/>
          <w:szCs w:val="22"/>
          <w:lang w:val="en-GB"/>
        </w:rPr>
        <w:t xml:space="preserve"> &amp; Hanley, D. A. (2005). Interfering neighbours: The impact of novel word learning on the identification of visually similar words. </w:t>
      </w:r>
      <w:r w:rsidRPr="00391BC7">
        <w:rPr>
          <w:rFonts w:ascii="Calibri" w:hAnsi="Calibri"/>
          <w:i/>
          <w:sz w:val="22"/>
          <w:szCs w:val="22"/>
          <w:lang w:val="en-GB"/>
        </w:rPr>
        <w:t>Cognition</w:t>
      </w:r>
      <w:r w:rsidR="002F254F" w:rsidRPr="00391BC7">
        <w:rPr>
          <w:rFonts w:ascii="Calibri" w:hAnsi="Calibri"/>
          <w:sz w:val="22"/>
          <w:szCs w:val="22"/>
          <w:lang w:val="en-GB"/>
        </w:rPr>
        <w:t xml:space="preserve">, </w:t>
      </w:r>
      <w:r w:rsidR="002F254F" w:rsidRPr="00391BC7">
        <w:rPr>
          <w:rFonts w:ascii="Calibri" w:hAnsi="Calibri"/>
          <w:i/>
          <w:sz w:val="22"/>
          <w:szCs w:val="22"/>
          <w:lang w:val="en-GB"/>
        </w:rPr>
        <w:t>9</w:t>
      </w:r>
      <w:r w:rsidRPr="00391BC7">
        <w:rPr>
          <w:rFonts w:ascii="Calibri" w:hAnsi="Calibri"/>
          <w:i/>
          <w:sz w:val="22"/>
          <w:szCs w:val="22"/>
          <w:lang w:val="en-GB"/>
        </w:rPr>
        <w:t>7</w:t>
      </w:r>
      <w:r w:rsidRPr="00391BC7">
        <w:rPr>
          <w:rFonts w:ascii="Calibri" w:hAnsi="Calibri"/>
          <w:sz w:val="22"/>
          <w:szCs w:val="22"/>
          <w:lang w:val="en-GB"/>
        </w:rPr>
        <w:t>, B45-B54.</w:t>
      </w:r>
    </w:p>
    <w:p w:rsidR="00594EF3" w:rsidRDefault="00C946C6" w:rsidP="00594EF3">
      <w:pPr>
        <w:pStyle w:val="theseref"/>
        <w:spacing w:line="480" w:lineRule="auto"/>
        <w:rPr>
          <w:rFonts w:asciiTheme="minorHAnsi" w:hAnsiTheme="minorHAnsi"/>
          <w:color w:val="auto"/>
          <w:sz w:val="22"/>
          <w:szCs w:val="22"/>
          <w:lang w:val="en-GB"/>
        </w:rPr>
      </w:pPr>
      <w:r w:rsidRPr="00391BC7">
        <w:rPr>
          <w:rStyle w:val="CitationHTML"/>
          <w:rFonts w:asciiTheme="minorHAnsi" w:hAnsiTheme="minorHAnsi"/>
          <w:i w:val="0"/>
          <w:color w:val="auto"/>
          <w:sz w:val="22"/>
          <w:szCs w:val="22"/>
          <w:lang w:val="en-GB"/>
        </w:rPr>
        <w:t>Box, G. E. P. &amp; Cox, D. R. (1964). An analysis of transformations.</w:t>
      </w:r>
      <w:r w:rsidRPr="00391BC7">
        <w:rPr>
          <w:rStyle w:val="CitationHTML"/>
          <w:rFonts w:asciiTheme="minorHAnsi" w:hAnsiTheme="minorHAnsi"/>
          <w:color w:val="auto"/>
          <w:sz w:val="22"/>
          <w:szCs w:val="22"/>
          <w:lang w:val="en-GB"/>
        </w:rPr>
        <w:t xml:space="preserve"> Journal of the Royal Statistical Society B, 26</w:t>
      </w:r>
      <w:r w:rsidRPr="00391BC7">
        <w:rPr>
          <w:rStyle w:val="CitationHTML"/>
          <w:rFonts w:asciiTheme="minorHAnsi" w:hAnsiTheme="minorHAnsi"/>
          <w:i w:val="0"/>
          <w:color w:val="auto"/>
          <w:sz w:val="22"/>
          <w:szCs w:val="22"/>
          <w:lang w:val="en-GB"/>
        </w:rPr>
        <w:t>, 211-252</w:t>
      </w:r>
      <w:r w:rsidRPr="00391BC7">
        <w:rPr>
          <w:rStyle w:val="printonly"/>
          <w:rFonts w:asciiTheme="minorHAnsi" w:hAnsiTheme="minorHAnsi"/>
          <w:i/>
          <w:color w:val="auto"/>
          <w:sz w:val="22"/>
          <w:szCs w:val="22"/>
          <w:lang w:val="en-GB"/>
        </w:rPr>
        <w:t>.</w:t>
      </w:r>
      <w:r w:rsidR="00594EF3" w:rsidRPr="00391BC7">
        <w:rPr>
          <w:rFonts w:asciiTheme="minorHAnsi" w:hAnsiTheme="minorHAnsi"/>
          <w:color w:val="auto"/>
          <w:sz w:val="22"/>
          <w:szCs w:val="22"/>
          <w:lang w:val="en-GB"/>
        </w:rPr>
        <w:t xml:space="preserve"> </w:t>
      </w:r>
    </w:p>
    <w:p w:rsidR="00C946C6" w:rsidRPr="00391BC7" w:rsidRDefault="00594EF3" w:rsidP="00DF6C5C">
      <w:pPr>
        <w:pStyle w:val="theseref"/>
        <w:spacing w:line="480" w:lineRule="auto"/>
        <w:rPr>
          <w:rFonts w:asciiTheme="minorHAnsi" w:hAnsiTheme="minorHAnsi"/>
          <w:i/>
          <w:color w:val="auto"/>
          <w:sz w:val="22"/>
          <w:szCs w:val="22"/>
          <w:lang w:val="en-GB"/>
        </w:rPr>
      </w:pPr>
      <w:r w:rsidRPr="00391BC7">
        <w:rPr>
          <w:rFonts w:asciiTheme="minorHAnsi" w:hAnsiTheme="minorHAnsi"/>
          <w:color w:val="auto"/>
          <w:sz w:val="22"/>
          <w:szCs w:val="22"/>
          <w:lang w:val="en-GB"/>
        </w:rPr>
        <w:t xml:space="preserve">Broersma, M., &amp; Cutler, A. </w:t>
      </w:r>
      <w:r w:rsidRPr="00391BC7">
        <w:rPr>
          <w:rStyle w:val="displaydatestatus"/>
          <w:rFonts w:asciiTheme="minorHAnsi" w:hAnsiTheme="minorHAnsi"/>
          <w:color w:val="auto"/>
          <w:sz w:val="22"/>
          <w:szCs w:val="22"/>
          <w:lang w:val="en-GB"/>
        </w:rPr>
        <w:t>(2011).</w:t>
      </w:r>
      <w:r w:rsidRPr="00391BC7">
        <w:rPr>
          <w:rFonts w:asciiTheme="minorHAnsi" w:hAnsiTheme="minorHAnsi"/>
          <w:color w:val="auto"/>
          <w:sz w:val="22"/>
          <w:szCs w:val="22"/>
          <w:lang w:val="en-GB"/>
        </w:rPr>
        <w:t xml:space="preserve"> Competition dynamics of second-language listening.</w:t>
      </w:r>
      <w:r w:rsidRPr="00391BC7">
        <w:rPr>
          <w:rStyle w:val="italic"/>
          <w:rFonts w:asciiTheme="minorHAnsi" w:hAnsiTheme="minorHAnsi"/>
          <w:color w:val="auto"/>
          <w:sz w:val="22"/>
          <w:szCs w:val="22"/>
          <w:lang w:val="en-GB"/>
        </w:rPr>
        <w:t xml:space="preserve"> </w:t>
      </w:r>
      <w:r w:rsidRPr="00391BC7">
        <w:rPr>
          <w:rStyle w:val="italic"/>
          <w:rFonts w:asciiTheme="minorHAnsi" w:hAnsiTheme="minorHAnsi"/>
          <w:i/>
          <w:color w:val="auto"/>
          <w:sz w:val="22"/>
          <w:szCs w:val="22"/>
          <w:lang w:val="en-GB"/>
        </w:rPr>
        <w:t>Quarterly Journal of Experimental Psychology</w:t>
      </w:r>
      <w:r w:rsidRPr="00391BC7">
        <w:rPr>
          <w:rFonts w:asciiTheme="minorHAnsi" w:hAnsiTheme="minorHAnsi"/>
          <w:color w:val="auto"/>
          <w:sz w:val="22"/>
          <w:szCs w:val="22"/>
          <w:lang w:val="en-GB"/>
        </w:rPr>
        <w:t xml:space="preserve">, </w:t>
      </w:r>
      <w:r w:rsidRPr="00391BC7">
        <w:rPr>
          <w:rStyle w:val="italic"/>
          <w:rFonts w:asciiTheme="minorHAnsi" w:hAnsiTheme="minorHAnsi"/>
          <w:i/>
          <w:color w:val="auto"/>
          <w:sz w:val="22"/>
          <w:szCs w:val="22"/>
          <w:lang w:val="en-GB"/>
        </w:rPr>
        <w:t>64</w:t>
      </w:r>
      <w:r w:rsidRPr="00391BC7">
        <w:rPr>
          <w:rFonts w:asciiTheme="minorHAnsi" w:hAnsiTheme="minorHAnsi"/>
          <w:color w:val="auto"/>
          <w:sz w:val="22"/>
          <w:szCs w:val="22"/>
          <w:lang w:val="en-GB"/>
        </w:rPr>
        <w:t>, 74-95.</w:t>
      </w:r>
    </w:p>
    <w:p w:rsidR="00446804" w:rsidRPr="00391BC7" w:rsidRDefault="0086245B" w:rsidP="00446804">
      <w:pPr>
        <w:pStyle w:val="referenceph"/>
        <w:rPr>
          <w:rFonts w:ascii="Calibri" w:hAnsi="Calibri"/>
          <w:sz w:val="22"/>
          <w:szCs w:val="22"/>
          <w:lang w:val="en-GB"/>
        </w:rPr>
      </w:pPr>
      <w:r w:rsidRPr="00391BC7">
        <w:rPr>
          <w:rFonts w:ascii="Calibri" w:hAnsi="Calibri"/>
          <w:sz w:val="22"/>
          <w:szCs w:val="22"/>
          <w:lang w:val="en-GB"/>
        </w:rPr>
        <w:t xml:space="preserve">Bürki, A., Alario, F.-X., &amp; Frauenfelder, U. H. (2011). Lexical representation of phonological variants: Evidence from pseudohomophone effects in different regiolects. </w:t>
      </w:r>
      <w:r w:rsidRPr="00391BC7">
        <w:rPr>
          <w:rFonts w:ascii="Calibri" w:hAnsi="Calibri"/>
          <w:i/>
          <w:sz w:val="22"/>
          <w:szCs w:val="22"/>
          <w:lang w:val="en-GB"/>
        </w:rPr>
        <w:t>Journal of Memory and Language</w:t>
      </w:r>
      <w:r w:rsidRPr="00391BC7">
        <w:rPr>
          <w:rFonts w:ascii="Calibri" w:hAnsi="Calibri"/>
          <w:sz w:val="22"/>
          <w:szCs w:val="22"/>
          <w:lang w:val="en-GB"/>
        </w:rPr>
        <w:t xml:space="preserve">, </w:t>
      </w:r>
      <w:r w:rsidRPr="00391BC7">
        <w:rPr>
          <w:rFonts w:ascii="Calibri" w:hAnsi="Calibri"/>
          <w:i/>
          <w:sz w:val="22"/>
          <w:szCs w:val="22"/>
          <w:lang w:val="en-GB"/>
        </w:rPr>
        <w:t>64</w:t>
      </w:r>
      <w:r w:rsidRPr="00391BC7">
        <w:rPr>
          <w:rFonts w:ascii="Calibri" w:hAnsi="Calibri"/>
          <w:sz w:val="22"/>
          <w:szCs w:val="22"/>
          <w:lang w:val="en-GB"/>
        </w:rPr>
        <w:t>, 424-442.</w:t>
      </w:r>
    </w:p>
    <w:p w:rsidR="00361BEE" w:rsidRPr="00391BC7" w:rsidRDefault="00C946C6" w:rsidP="00361BEE">
      <w:pPr>
        <w:pStyle w:val="referenceph"/>
        <w:rPr>
          <w:rFonts w:ascii="Calibri" w:hAnsi="Calibri"/>
          <w:sz w:val="22"/>
          <w:szCs w:val="22"/>
          <w:lang w:val="en-GB"/>
        </w:rPr>
      </w:pPr>
      <w:r w:rsidRPr="00391BC7">
        <w:rPr>
          <w:rFonts w:ascii="Calibri" w:hAnsi="Calibri"/>
          <w:sz w:val="22"/>
          <w:szCs w:val="22"/>
          <w:lang w:val="en-GB"/>
        </w:rPr>
        <w:t>Bürki, A. &amp; Frauenfelder, U. H. (</w:t>
      </w:r>
      <w:r w:rsidR="00C74C69" w:rsidRPr="00391BC7">
        <w:rPr>
          <w:rFonts w:ascii="Calibri" w:hAnsi="Calibri"/>
          <w:sz w:val="22"/>
          <w:szCs w:val="22"/>
          <w:lang w:val="en-GB"/>
        </w:rPr>
        <w:t>2012</w:t>
      </w:r>
      <w:r w:rsidRPr="00391BC7">
        <w:rPr>
          <w:rFonts w:ascii="Calibri" w:hAnsi="Calibri"/>
          <w:sz w:val="22"/>
          <w:szCs w:val="22"/>
          <w:lang w:val="en-GB"/>
        </w:rPr>
        <w:t>). Producing and recognizing words with two pronunciation variants: Evidence from novel schwa words</w:t>
      </w:r>
      <w:r w:rsidR="002F254F" w:rsidRPr="00391BC7">
        <w:rPr>
          <w:rFonts w:ascii="Calibri" w:hAnsi="Calibri"/>
          <w:sz w:val="22"/>
          <w:szCs w:val="22"/>
          <w:lang w:val="en-GB"/>
        </w:rPr>
        <w:t>.</w:t>
      </w:r>
      <w:r w:rsidR="00C74C69" w:rsidRPr="00391BC7">
        <w:rPr>
          <w:rFonts w:ascii="Calibri" w:hAnsi="Calibri"/>
          <w:sz w:val="22"/>
          <w:szCs w:val="22"/>
          <w:lang w:val="en-GB"/>
        </w:rPr>
        <w:t xml:space="preserve"> </w:t>
      </w:r>
      <w:r w:rsidR="00561B77" w:rsidRPr="00391BC7">
        <w:rPr>
          <w:rFonts w:ascii="Calibri" w:hAnsi="Calibri"/>
          <w:i/>
          <w:sz w:val="22"/>
          <w:szCs w:val="22"/>
          <w:lang w:val="en-GB"/>
        </w:rPr>
        <w:t>The Quarterly Journal of Experimental Psychology</w:t>
      </w:r>
      <w:r w:rsidR="00561B77" w:rsidRPr="00391BC7">
        <w:rPr>
          <w:rFonts w:ascii="Calibri" w:hAnsi="Calibri"/>
          <w:sz w:val="22"/>
          <w:szCs w:val="22"/>
          <w:lang w:val="en-GB"/>
        </w:rPr>
        <w:t xml:space="preserve">, </w:t>
      </w:r>
      <w:r w:rsidR="00C74C69" w:rsidRPr="00391BC7">
        <w:rPr>
          <w:rFonts w:ascii="Calibri" w:hAnsi="Calibri"/>
          <w:i/>
          <w:sz w:val="22"/>
          <w:szCs w:val="22"/>
          <w:lang w:val="en-GB"/>
        </w:rPr>
        <w:t xml:space="preserve">65, </w:t>
      </w:r>
      <w:r w:rsidR="003351BF" w:rsidRPr="00391BC7">
        <w:rPr>
          <w:rFonts w:ascii="Calibri" w:hAnsi="Calibri"/>
          <w:sz w:val="22"/>
          <w:szCs w:val="22"/>
          <w:lang w:val="en-GB"/>
        </w:rPr>
        <w:t>796-824.</w:t>
      </w:r>
    </w:p>
    <w:p w:rsidR="00480D17" w:rsidRPr="00391BC7" w:rsidRDefault="00480D17" w:rsidP="00361BEE">
      <w:pPr>
        <w:pStyle w:val="referenceph"/>
        <w:rPr>
          <w:rFonts w:asciiTheme="minorHAnsi" w:hAnsiTheme="minorHAnsi"/>
          <w:sz w:val="22"/>
          <w:szCs w:val="22"/>
          <w:lang w:val="en-GB"/>
        </w:rPr>
      </w:pPr>
      <w:r w:rsidRPr="00391BC7">
        <w:rPr>
          <w:rFonts w:asciiTheme="minorHAnsi" w:hAnsiTheme="minorHAnsi"/>
          <w:sz w:val="22"/>
          <w:szCs w:val="22"/>
          <w:lang w:val="en-GB"/>
        </w:rPr>
        <w:t xml:space="preserve">Bürki , A. &amp; Gaskell, M. G. (2012). </w:t>
      </w:r>
      <w:r w:rsidRPr="00391BC7">
        <w:rPr>
          <w:rFonts w:asciiTheme="minorHAnsi" w:hAnsiTheme="minorHAnsi" w:cs="Times New Roman"/>
          <w:sz w:val="22"/>
          <w:szCs w:val="22"/>
          <w:lang w:val="en-GB"/>
        </w:rPr>
        <w:t>Lexical representation of schwa words: two mackerels, but only one salami.</w:t>
      </w:r>
      <w:r w:rsidRPr="00391BC7">
        <w:rPr>
          <w:rFonts w:asciiTheme="minorHAnsi" w:hAnsiTheme="minorHAnsi"/>
          <w:sz w:val="22"/>
          <w:szCs w:val="22"/>
          <w:lang w:val="en-GB"/>
        </w:rPr>
        <w:t xml:space="preserve"> </w:t>
      </w:r>
      <w:r w:rsidRPr="00391BC7">
        <w:rPr>
          <w:rFonts w:asciiTheme="minorHAnsi" w:hAnsiTheme="minorHAnsi"/>
          <w:i/>
          <w:iCs/>
          <w:sz w:val="22"/>
          <w:szCs w:val="22"/>
          <w:lang w:val="en-GB"/>
        </w:rPr>
        <w:t>Journal of Experimental Psychology: Learning, Memory &amp; Cognition</w:t>
      </w:r>
      <w:r w:rsidRPr="00391BC7">
        <w:rPr>
          <w:rFonts w:asciiTheme="minorHAnsi" w:hAnsiTheme="minorHAnsi"/>
          <w:sz w:val="22"/>
          <w:szCs w:val="22"/>
          <w:lang w:val="en-GB"/>
        </w:rPr>
        <w:t xml:space="preserve">, </w:t>
      </w:r>
      <w:r w:rsidRPr="00391BC7">
        <w:rPr>
          <w:rFonts w:asciiTheme="minorHAnsi" w:hAnsiTheme="minorHAnsi"/>
          <w:i/>
          <w:sz w:val="22"/>
          <w:szCs w:val="22"/>
          <w:lang w:val="en-GB"/>
        </w:rPr>
        <w:t>38</w:t>
      </w:r>
      <w:r w:rsidRPr="00391BC7">
        <w:rPr>
          <w:rFonts w:asciiTheme="minorHAnsi" w:hAnsiTheme="minorHAnsi"/>
          <w:sz w:val="22"/>
          <w:szCs w:val="22"/>
          <w:lang w:val="en-GB"/>
        </w:rPr>
        <w:t>, 617-631</w:t>
      </w:r>
      <w:r w:rsidRPr="00391BC7">
        <w:rPr>
          <w:rFonts w:asciiTheme="minorHAnsi" w:hAnsiTheme="minorHAnsi"/>
          <w:i/>
          <w:iCs/>
          <w:sz w:val="22"/>
          <w:szCs w:val="22"/>
          <w:lang w:val="en-GB"/>
        </w:rPr>
        <w:t>.</w:t>
      </w:r>
    </w:p>
    <w:p w:rsidR="000923A7" w:rsidRPr="00391BC7" w:rsidRDefault="00361BEE" w:rsidP="00361BEE">
      <w:pPr>
        <w:pStyle w:val="referenceph"/>
        <w:rPr>
          <w:rFonts w:asciiTheme="minorHAnsi" w:hAnsiTheme="minorHAnsi"/>
          <w:sz w:val="22"/>
          <w:szCs w:val="22"/>
          <w:lang w:val="en-GB"/>
        </w:rPr>
      </w:pPr>
      <w:r w:rsidRPr="00391BC7">
        <w:rPr>
          <w:rFonts w:asciiTheme="minorHAnsi" w:hAnsiTheme="minorHAnsi"/>
          <w:sz w:val="22"/>
          <w:szCs w:val="22"/>
          <w:lang w:val="en-GB"/>
        </w:rPr>
        <w:t xml:space="preserve">Caramazza, A. (1997). How many levels of processing are there in lexical access ? </w:t>
      </w:r>
      <w:r w:rsidRPr="00391BC7">
        <w:rPr>
          <w:rFonts w:asciiTheme="minorHAnsi" w:hAnsiTheme="minorHAnsi"/>
          <w:i/>
          <w:iCs/>
          <w:sz w:val="22"/>
          <w:szCs w:val="22"/>
          <w:lang w:val="en-GB"/>
        </w:rPr>
        <w:t>Cognitive Neuropsychology</w:t>
      </w:r>
      <w:r w:rsidRPr="00391BC7">
        <w:rPr>
          <w:rFonts w:asciiTheme="minorHAnsi" w:hAnsiTheme="minorHAnsi"/>
          <w:sz w:val="22"/>
          <w:szCs w:val="22"/>
          <w:lang w:val="en-GB"/>
        </w:rPr>
        <w:t xml:space="preserve">, </w:t>
      </w:r>
      <w:r w:rsidRPr="00391BC7">
        <w:rPr>
          <w:rFonts w:asciiTheme="minorHAnsi" w:hAnsiTheme="minorHAnsi"/>
          <w:i/>
          <w:sz w:val="22"/>
          <w:szCs w:val="22"/>
          <w:lang w:val="en-GB"/>
        </w:rPr>
        <w:t>14</w:t>
      </w:r>
      <w:r w:rsidRPr="00391BC7">
        <w:rPr>
          <w:rFonts w:asciiTheme="minorHAnsi" w:hAnsiTheme="minorHAnsi"/>
          <w:sz w:val="22"/>
          <w:szCs w:val="22"/>
          <w:lang w:val="en-GB"/>
        </w:rPr>
        <w:t>, 177-208.</w:t>
      </w:r>
    </w:p>
    <w:p w:rsidR="000923A7" w:rsidRPr="00391BC7" w:rsidRDefault="000923A7" w:rsidP="000923A7">
      <w:pPr>
        <w:pStyle w:val="referenceph"/>
        <w:rPr>
          <w:rFonts w:asciiTheme="minorHAnsi" w:hAnsiTheme="minorHAnsi"/>
          <w:sz w:val="22"/>
          <w:szCs w:val="22"/>
          <w:lang w:val="en-GB"/>
        </w:rPr>
      </w:pPr>
      <w:r w:rsidRPr="00391BC7">
        <w:rPr>
          <w:rFonts w:asciiTheme="minorHAnsi" w:hAnsiTheme="minorHAnsi"/>
          <w:sz w:val="22"/>
          <w:szCs w:val="22"/>
          <w:lang w:val="en-GB" w:eastAsia="fr-FR"/>
        </w:rPr>
        <w:t>Cassar, M., &amp; Treiman, R. (1997). The begi</w:t>
      </w:r>
      <w:r w:rsidR="005B0979" w:rsidRPr="00391BC7">
        <w:rPr>
          <w:rFonts w:asciiTheme="minorHAnsi" w:hAnsiTheme="minorHAnsi"/>
          <w:sz w:val="22"/>
          <w:szCs w:val="22"/>
          <w:lang w:val="en-GB" w:eastAsia="fr-FR"/>
        </w:rPr>
        <w:t>nnings of or</w:t>
      </w:r>
      <w:r w:rsidRPr="00391BC7">
        <w:rPr>
          <w:rFonts w:asciiTheme="minorHAnsi" w:hAnsiTheme="minorHAnsi"/>
          <w:sz w:val="22"/>
          <w:szCs w:val="22"/>
          <w:lang w:val="en-GB" w:eastAsia="fr-FR"/>
        </w:rPr>
        <w:t xml:space="preserve">thographic knowledge: Children's knowledge of double letters in words. </w:t>
      </w:r>
      <w:r w:rsidRPr="00391BC7">
        <w:rPr>
          <w:rFonts w:asciiTheme="minorHAnsi" w:hAnsiTheme="minorHAnsi"/>
          <w:i/>
          <w:sz w:val="22"/>
          <w:szCs w:val="22"/>
          <w:lang w:val="en-GB" w:eastAsia="fr-FR"/>
        </w:rPr>
        <w:t>Journal of Educational Psychology, 89</w:t>
      </w:r>
      <w:r w:rsidRPr="00391BC7">
        <w:rPr>
          <w:rFonts w:asciiTheme="minorHAnsi" w:hAnsiTheme="minorHAnsi"/>
          <w:sz w:val="22"/>
          <w:szCs w:val="22"/>
          <w:lang w:val="en-GB" w:eastAsia="fr-FR"/>
        </w:rPr>
        <w:t xml:space="preserve">, 631-644. </w:t>
      </w:r>
    </w:p>
    <w:p w:rsidR="00C946C6" w:rsidRPr="00391BC7" w:rsidRDefault="00C946C6" w:rsidP="00C946C6">
      <w:pPr>
        <w:pStyle w:val="referenceph"/>
        <w:rPr>
          <w:rFonts w:ascii="Calibri" w:hAnsi="Calibri"/>
          <w:sz w:val="22"/>
          <w:szCs w:val="22"/>
          <w:lang w:val="en-GB"/>
        </w:rPr>
      </w:pPr>
      <w:r w:rsidRPr="00391BC7">
        <w:rPr>
          <w:rFonts w:ascii="Calibri" w:hAnsi="Calibri"/>
          <w:sz w:val="22"/>
          <w:szCs w:val="22"/>
          <w:lang w:val="en-GB"/>
        </w:rPr>
        <w:t xml:space="preserve">Chéreau, C., Gaskell, M. G., &amp; Dumay, N. (2007). Reading spoken words: Orthographic effects in auditory priming. </w:t>
      </w:r>
      <w:r w:rsidRPr="00391BC7">
        <w:rPr>
          <w:rFonts w:ascii="Calibri" w:hAnsi="Calibri"/>
          <w:i/>
          <w:sz w:val="22"/>
          <w:szCs w:val="22"/>
          <w:lang w:val="en-GB"/>
        </w:rPr>
        <w:t>Cognition</w:t>
      </w:r>
      <w:r w:rsidRPr="00391BC7">
        <w:rPr>
          <w:rFonts w:ascii="Calibri" w:hAnsi="Calibri"/>
          <w:sz w:val="22"/>
          <w:szCs w:val="22"/>
          <w:lang w:val="en-GB"/>
        </w:rPr>
        <w:t xml:space="preserve">, </w:t>
      </w:r>
      <w:r w:rsidRPr="00391BC7">
        <w:rPr>
          <w:rFonts w:ascii="Calibri" w:hAnsi="Calibri"/>
          <w:i/>
          <w:sz w:val="22"/>
          <w:szCs w:val="22"/>
          <w:lang w:val="en-GB"/>
        </w:rPr>
        <w:t>102</w:t>
      </w:r>
      <w:r w:rsidRPr="00391BC7">
        <w:rPr>
          <w:rFonts w:ascii="Calibri" w:hAnsi="Calibri"/>
          <w:sz w:val="22"/>
          <w:szCs w:val="22"/>
          <w:lang w:val="en-GB"/>
        </w:rPr>
        <w:t>, 341-360.</w:t>
      </w:r>
    </w:p>
    <w:p w:rsidR="00C946C6" w:rsidRPr="00391BC7" w:rsidRDefault="00C946C6" w:rsidP="00C946C6">
      <w:pPr>
        <w:pStyle w:val="referenceph"/>
        <w:rPr>
          <w:rFonts w:ascii="Calibri" w:hAnsi="Calibri" w:cs="Century-Book"/>
          <w:sz w:val="22"/>
          <w:szCs w:val="22"/>
          <w:lang w:val="en-GB"/>
        </w:rPr>
      </w:pPr>
      <w:r w:rsidRPr="00391BC7">
        <w:rPr>
          <w:rFonts w:ascii="Calibri" w:hAnsi="Calibri"/>
          <w:sz w:val="22"/>
          <w:szCs w:val="22"/>
          <w:lang w:val="en-GB"/>
        </w:rPr>
        <w:lastRenderedPageBreak/>
        <w:t xml:space="preserve">Connine, C. M. (2004). </w:t>
      </w:r>
      <w:r w:rsidRPr="00391BC7">
        <w:rPr>
          <w:rFonts w:ascii="Calibri" w:hAnsi="Calibri" w:cs="Century-Book"/>
          <w:sz w:val="22"/>
          <w:szCs w:val="22"/>
          <w:lang w:val="en-GB"/>
        </w:rPr>
        <w:t>It’s not what you hear but how often you hear it: On the neglected role of phonological variant</w:t>
      </w:r>
      <w:r w:rsidRPr="00391BC7">
        <w:rPr>
          <w:rFonts w:ascii="Calibri" w:hAnsi="Calibri" w:cs="TimesNewRomanPS-Italic"/>
          <w:i/>
          <w:iCs/>
          <w:sz w:val="22"/>
          <w:szCs w:val="22"/>
          <w:lang w:val="en-GB"/>
        </w:rPr>
        <w:t xml:space="preserve"> </w:t>
      </w:r>
      <w:r w:rsidRPr="00391BC7">
        <w:rPr>
          <w:rFonts w:ascii="Calibri" w:hAnsi="Calibri" w:cs="Century-Book"/>
          <w:sz w:val="22"/>
          <w:szCs w:val="22"/>
          <w:lang w:val="en-GB"/>
        </w:rPr>
        <w:t xml:space="preserve">frequency in auditory word recognition. </w:t>
      </w:r>
      <w:r w:rsidRPr="00391BC7">
        <w:rPr>
          <w:rFonts w:ascii="Calibri" w:hAnsi="Calibri" w:cs="TimesNewRomanPS-Italic"/>
          <w:i/>
          <w:iCs/>
          <w:sz w:val="22"/>
          <w:szCs w:val="22"/>
          <w:lang w:val="en-GB"/>
        </w:rPr>
        <w:t>Psychonomic Bulletin &amp; Review</w:t>
      </w:r>
      <w:r w:rsidRPr="00391BC7">
        <w:rPr>
          <w:rFonts w:ascii="Calibri" w:hAnsi="Calibri" w:cs="TimesNewRomanPS-Italic"/>
          <w:iCs/>
          <w:sz w:val="22"/>
          <w:szCs w:val="22"/>
          <w:lang w:val="en-GB"/>
        </w:rPr>
        <w:t xml:space="preserve">, </w:t>
      </w:r>
      <w:r w:rsidRPr="00391BC7">
        <w:rPr>
          <w:rFonts w:ascii="Calibri" w:hAnsi="Calibri" w:cs="TimesNewRomanPS-Italic"/>
          <w:i/>
          <w:iCs/>
          <w:sz w:val="22"/>
          <w:szCs w:val="22"/>
          <w:lang w:val="en-GB"/>
        </w:rPr>
        <w:t>11</w:t>
      </w:r>
      <w:r w:rsidRPr="00391BC7">
        <w:rPr>
          <w:rFonts w:ascii="Calibri" w:hAnsi="Calibri" w:cs="TimesNewRomanPS-Italic"/>
          <w:iCs/>
          <w:sz w:val="22"/>
          <w:szCs w:val="22"/>
          <w:lang w:val="en-GB"/>
        </w:rPr>
        <w:t>, 1084-1089.</w:t>
      </w:r>
    </w:p>
    <w:p w:rsidR="00C946C6" w:rsidRPr="00391BC7" w:rsidRDefault="00A62080" w:rsidP="00C946C6">
      <w:pPr>
        <w:pStyle w:val="referenceph"/>
        <w:rPr>
          <w:rFonts w:ascii="Calibri" w:hAnsi="Calibri"/>
          <w:sz w:val="22"/>
          <w:szCs w:val="22"/>
          <w:lang w:val="en-GB"/>
        </w:rPr>
      </w:pPr>
      <w:r w:rsidRPr="00C653BB">
        <w:rPr>
          <w:rFonts w:ascii="Calibri" w:hAnsi="Calibri"/>
          <w:sz w:val="22"/>
          <w:szCs w:val="22"/>
          <w:lang w:val="fr-FR"/>
        </w:rPr>
        <w:t xml:space="preserve">Côté, M.-H. &amp; Morrison, G. S. (2007). </w:t>
      </w:r>
      <w:r w:rsidR="00C946C6" w:rsidRPr="00391BC7">
        <w:rPr>
          <w:rFonts w:ascii="Calibri" w:hAnsi="Calibri"/>
          <w:sz w:val="22"/>
          <w:szCs w:val="22"/>
          <w:lang w:val="en-GB"/>
        </w:rPr>
        <w:t xml:space="preserve">The nature of the schwa/zero alternation in French clitics: Experimental and non-experimental evidence. </w:t>
      </w:r>
      <w:r w:rsidR="00C946C6" w:rsidRPr="00391BC7">
        <w:rPr>
          <w:rFonts w:ascii="Calibri" w:hAnsi="Calibri"/>
          <w:i/>
          <w:iCs/>
          <w:sz w:val="22"/>
          <w:szCs w:val="22"/>
          <w:lang w:val="en-GB"/>
        </w:rPr>
        <w:t>Journal of French Language Studies</w:t>
      </w:r>
      <w:r w:rsidR="00C946C6" w:rsidRPr="00391BC7">
        <w:rPr>
          <w:rFonts w:ascii="Calibri" w:hAnsi="Calibri"/>
          <w:sz w:val="22"/>
          <w:szCs w:val="22"/>
          <w:lang w:val="en-GB"/>
        </w:rPr>
        <w:t xml:space="preserve">, </w:t>
      </w:r>
      <w:r w:rsidR="00C946C6" w:rsidRPr="00391BC7">
        <w:rPr>
          <w:rFonts w:ascii="Calibri" w:hAnsi="Calibri"/>
          <w:i/>
          <w:sz w:val="22"/>
          <w:szCs w:val="22"/>
          <w:lang w:val="en-GB"/>
        </w:rPr>
        <w:t>17</w:t>
      </w:r>
      <w:r w:rsidR="00C946C6" w:rsidRPr="00391BC7">
        <w:rPr>
          <w:rFonts w:ascii="Calibri" w:hAnsi="Calibri"/>
          <w:sz w:val="22"/>
          <w:szCs w:val="22"/>
          <w:lang w:val="en-GB"/>
        </w:rPr>
        <w:t xml:space="preserve">, 159-186. </w:t>
      </w:r>
    </w:p>
    <w:p w:rsidR="00C946C6" w:rsidRPr="00391BC7" w:rsidRDefault="00C946C6" w:rsidP="00C946C6">
      <w:pPr>
        <w:pStyle w:val="referenceph"/>
        <w:rPr>
          <w:rFonts w:ascii="Calibri" w:hAnsi="Calibri"/>
          <w:sz w:val="22"/>
          <w:szCs w:val="22"/>
          <w:lang w:val="en-GB"/>
        </w:rPr>
      </w:pPr>
      <w:r w:rsidRPr="00391BC7">
        <w:rPr>
          <w:rFonts w:ascii="Calibri" w:hAnsi="Calibri"/>
          <w:sz w:val="22"/>
          <w:szCs w:val="22"/>
          <w:lang w:val="en-GB"/>
        </w:rPr>
        <w:t xml:space="preserve">Dalby, J. (1986). </w:t>
      </w:r>
      <w:r w:rsidRPr="00391BC7">
        <w:rPr>
          <w:rFonts w:ascii="Calibri" w:hAnsi="Calibri"/>
          <w:i/>
          <w:sz w:val="22"/>
          <w:szCs w:val="22"/>
          <w:lang w:val="en-GB"/>
        </w:rPr>
        <w:t>Phonetic structure of fast speech in American English</w:t>
      </w:r>
      <w:r w:rsidRPr="00391BC7">
        <w:rPr>
          <w:rFonts w:ascii="Calibri" w:hAnsi="Calibri"/>
          <w:sz w:val="22"/>
          <w:szCs w:val="22"/>
          <w:lang w:val="en-GB"/>
        </w:rPr>
        <w:t xml:space="preserve">. Bloomington, IN: Indiana University Linguistics Club. </w:t>
      </w:r>
    </w:p>
    <w:p w:rsidR="00C946C6" w:rsidRPr="00391BC7" w:rsidRDefault="00C946C6" w:rsidP="00C946C6">
      <w:pPr>
        <w:pStyle w:val="referenceph"/>
        <w:rPr>
          <w:rFonts w:ascii="Calibri" w:hAnsi="Calibri"/>
          <w:sz w:val="22"/>
          <w:szCs w:val="22"/>
          <w:lang w:val="en-GB"/>
        </w:rPr>
      </w:pPr>
      <w:r w:rsidRPr="00391BC7">
        <w:rPr>
          <w:rFonts w:ascii="Calibri" w:hAnsi="Calibri"/>
          <w:sz w:val="22"/>
          <w:szCs w:val="22"/>
          <w:lang w:val="en-GB"/>
        </w:rPr>
        <w:t xml:space="preserve">Damian, M. F. &amp; Bowers, J. S. (2003). Effects of orthography on speech production in a form-preparation paradigm. </w:t>
      </w:r>
      <w:r w:rsidRPr="00391BC7">
        <w:rPr>
          <w:rFonts w:ascii="Calibri" w:hAnsi="Calibri"/>
          <w:i/>
          <w:sz w:val="22"/>
          <w:szCs w:val="22"/>
          <w:lang w:val="en-GB"/>
        </w:rPr>
        <w:t>Journal of Memory and Language</w:t>
      </w:r>
      <w:r w:rsidRPr="00391BC7">
        <w:rPr>
          <w:rFonts w:ascii="Calibri" w:hAnsi="Calibri"/>
          <w:sz w:val="22"/>
          <w:szCs w:val="22"/>
          <w:lang w:val="en-GB"/>
        </w:rPr>
        <w:t xml:space="preserve">, </w:t>
      </w:r>
      <w:r w:rsidRPr="00391BC7">
        <w:rPr>
          <w:rFonts w:ascii="Calibri" w:hAnsi="Calibri"/>
          <w:i/>
          <w:sz w:val="22"/>
          <w:szCs w:val="22"/>
          <w:lang w:val="en-GB"/>
        </w:rPr>
        <w:t>49</w:t>
      </w:r>
      <w:r w:rsidRPr="00391BC7">
        <w:rPr>
          <w:rFonts w:ascii="Calibri" w:hAnsi="Calibri"/>
          <w:sz w:val="22"/>
          <w:szCs w:val="22"/>
          <w:lang w:val="en-GB"/>
        </w:rPr>
        <w:t>, 119-132.</w:t>
      </w:r>
    </w:p>
    <w:p w:rsidR="00C946C6" w:rsidRPr="00FA6D79" w:rsidRDefault="00C946C6" w:rsidP="00C946C6">
      <w:pPr>
        <w:pStyle w:val="referenceph"/>
        <w:rPr>
          <w:rFonts w:ascii="Calibri" w:hAnsi="Calibri"/>
          <w:sz w:val="22"/>
          <w:szCs w:val="22"/>
          <w:lang w:val="fr-FR"/>
        </w:rPr>
      </w:pPr>
      <w:r w:rsidRPr="00391BC7">
        <w:rPr>
          <w:rFonts w:ascii="Calibri" w:hAnsi="Calibri"/>
          <w:sz w:val="22"/>
          <w:szCs w:val="22"/>
          <w:lang w:val="en-GB"/>
        </w:rPr>
        <w:t xml:space="preserve">Davidson, L. (2006). Schwa elision in fast speech: Segmental deletion or gestural overlap? </w:t>
      </w:r>
      <w:r w:rsidRPr="00FA6D79">
        <w:rPr>
          <w:rFonts w:ascii="Calibri" w:hAnsi="Calibri"/>
          <w:i/>
          <w:sz w:val="22"/>
          <w:szCs w:val="22"/>
          <w:lang w:val="fr-FR"/>
        </w:rPr>
        <w:t>Phonetica</w:t>
      </w:r>
      <w:r w:rsidRPr="00FA6D79">
        <w:rPr>
          <w:rFonts w:ascii="Calibri" w:hAnsi="Calibri"/>
          <w:sz w:val="22"/>
          <w:szCs w:val="22"/>
          <w:lang w:val="fr-FR"/>
        </w:rPr>
        <w:t xml:space="preserve">, </w:t>
      </w:r>
      <w:r w:rsidRPr="00FA6D79">
        <w:rPr>
          <w:rFonts w:ascii="Calibri" w:hAnsi="Calibri"/>
          <w:i/>
          <w:sz w:val="22"/>
          <w:szCs w:val="22"/>
          <w:lang w:val="fr-FR"/>
        </w:rPr>
        <w:t>63</w:t>
      </w:r>
      <w:r w:rsidRPr="00FA6D79">
        <w:rPr>
          <w:rFonts w:ascii="Calibri" w:hAnsi="Calibri"/>
          <w:sz w:val="22"/>
          <w:szCs w:val="22"/>
          <w:lang w:val="fr-FR"/>
        </w:rPr>
        <w:t>, 79-112.</w:t>
      </w:r>
    </w:p>
    <w:p w:rsidR="00C946C6" w:rsidRPr="00FA6D79" w:rsidRDefault="00C946C6" w:rsidP="00C946C6">
      <w:pPr>
        <w:pStyle w:val="referenceph"/>
        <w:rPr>
          <w:rFonts w:ascii="Calibri" w:hAnsi="Calibri"/>
          <w:sz w:val="22"/>
          <w:szCs w:val="22"/>
          <w:lang w:val="fr-FR"/>
        </w:rPr>
      </w:pPr>
      <w:r w:rsidRPr="00FA6D79">
        <w:rPr>
          <w:rFonts w:ascii="Calibri" w:hAnsi="Calibri"/>
          <w:sz w:val="22"/>
          <w:szCs w:val="22"/>
          <w:lang w:val="fr-FR"/>
        </w:rPr>
        <w:t xml:space="preserve">Dell, F. (1985). </w:t>
      </w:r>
      <w:r w:rsidRPr="00FA6D79">
        <w:rPr>
          <w:rFonts w:ascii="Calibri" w:hAnsi="Calibri"/>
          <w:i/>
          <w:iCs/>
          <w:sz w:val="22"/>
          <w:szCs w:val="22"/>
          <w:lang w:val="fr-FR"/>
        </w:rPr>
        <w:t>Les règles et les sons</w:t>
      </w:r>
      <w:r w:rsidRPr="00FA6D79">
        <w:rPr>
          <w:rFonts w:ascii="Calibri" w:hAnsi="Calibri"/>
          <w:sz w:val="22"/>
          <w:szCs w:val="22"/>
          <w:lang w:val="fr-FR"/>
        </w:rPr>
        <w:t>. Paris: Hermann.</w:t>
      </w:r>
    </w:p>
    <w:p w:rsidR="003351BF" w:rsidRPr="00391BC7" w:rsidRDefault="003351BF" w:rsidP="00C946C6">
      <w:pPr>
        <w:pStyle w:val="referenceph"/>
        <w:rPr>
          <w:rFonts w:ascii="Calibri" w:hAnsi="Calibri"/>
          <w:sz w:val="22"/>
          <w:szCs w:val="22"/>
          <w:lang w:val="en-GB"/>
        </w:rPr>
      </w:pPr>
      <w:r w:rsidRPr="00391BC7">
        <w:rPr>
          <w:rFonts w:ascii="Calibri" w:hAnsi="Calibri"/>
          <w:sz w:val="22"/>
          <w:szCs w:val="22"/>
          <w:lang w:val="en-GB"/>
        </w:rPr>
        <w:t xml:space="preserve">Dijkstra, T., Roelofs, A., &amp; Fieuws, S. (1995). Orthographic effects on phoneme monitoring. </w:t>
      </w:r>
      <w:r w:rsidRPr="00391BC7">
        <w:rPr>
          <w:rFonts w:ascii="Calibri" w:hAnsi="Calibri"/>
          <w:i/>
          <w:sz w:val="22"/>
          <w:szCs w:val="22"/>
          <w:lang w:val="en-GB"/>
        </w:rPr>
        <w:t>Canadian Journal of Experimental Psychology, 49</w:t>
      </w:r>
      <w:r w:rsidRPr="00391BC7">
        <w:rPr>
          <w:rFonts w:ascii="Calibri" w:hAnsi="Calibri"/>
          <w:sz w:val="22"/>
          <w:szCs w:val="22"/>
          <w:lang w:val="en-GB"/>
        </w:rPr>
        <w:t>, 264-271.</w:t>
      </w:r>
    </w:p>
    <w:p w:rsidR="00B10594" w:rsidRPr="00391BC7" w:rsidRDefault="00C946C6" w:rsidP="00C946C6">
      <w:pPr>
        <w:pStyle w:val="referenceph"/>
        <w:rPr>
          <w:rFonts w:ascii="Calibri" w:hAnsi="Calibri"/>
          <w:sz w:val="22"/>
          <w:szCs w:val="22"/>
          <w:lang w:val="en-GB"/>
        </w:rPr>
      </w:pPr>
      <w:r w:rsidRPr="00391BC7">
        <w:rPr>
          <w:rFonts w:ascii="Calibri" w:hAnsi="Calibri"/>
          <w:sz w:val="22"/>
          <w:szCs w:val="22"/>
          <w:lang w:val="en-GB"/>
        </w:rPr>
        <w:t xml:space="preserve">Dumay, N. &amp; Gaskell, M. G. (2007). Sleep-associated changes in the mental representation of spoken words. </w:t>
      </w:r>
      <w:r w:rsidRPr="00391BC7">
        <w:rPr>
          <w:rFonts w:ascii="Calibri" w:hAnsi="Calibri"/>
          <w:i/>
          <w:iCs/>
          <w:sz w:val="22"/>
          <w:szCs w:val="22"/>
          <w:lang w:val="en-GB"/>
        </w:rPr>
        <w:t>Psychological Science</w:t>
      </w:r>
      <w:r w:rsidRPr="00391BC7">
        <w:rPr>
          <w:rFonts w:ascii="Calibri" w:hAnsi="Calibri"/>
          <w:sz w:val="22"/>
          <w:szCs w:val="22"/>
          <w:lang w:val="en-GB"/>
        </w:rPr>
        <w:t xml:space="preserve">, </w:t>
      </w:r>
      <w:r w:rsidRPr="00391BC7">
        <w:rPr>
          <w:rFonts w:ascii="Calibri" w:hAnsi="Calibri"/>
          <w:i/>
          <w:iCs/>
          <w:sz w:val="22"/>
          <w:szCs w:val="22"/>
          <w:lang w:val="en-GB"/>
        </w:rPr>
        <w:t>18</w:t>
      </w:r>
      <w:r w:rsidRPr="00391BC7">
        <w:rPr>
          <w:rFonts w:ascii="Calibri" w:hAnsi="Calibri"/>
          <w:sz w:val="22"/>
          <w:szCs w:val="22"/>
          <w:lang w:val="en-GB"/>
        </w:rPr>
        <w:t xml:space="preserve">, 35-39. </w:t>
      </w:r>
    </w:p>
    <w:p w:rsidR="00B10594" w:rsidRPr="00391BC7" w:rsidRDefault="00B10594" w:rsidP="00C946C6">
      <w:pPr>
        <w:pStyle w:val="referenceph"/>
        <w:rPr>
          <w:rFonts w:asciiTheme="minorHAnsi" w:hAnsiTheme="minorHAnsi"/>
          <w:sz w:val="22"/>
          <w:szCs w:val="22"/>
          <w:lang w:val="en-GB"/>
        </w:rPr>
      </w:pPr>
      <w:r w:rsidRPr="00391BC7">
        <w:rPr>
          <w:rFonts w:asciiTheme="minorHAnsi" w:hAnsiTheme="minorHAnsi"/>
          <w:sz w:val="22"/>
          <w:szCs w:val="22"/>
          <w:lang w:val="en-GB"/>
        </w:rPr>
        <w:t xml:space="preserve">Ernestus, M. </w:t>
      </w:r>
      <w:r w:rsidRPr="00391BC7">
        <w:rPr>
          <w:rStyle w:val="displaydatestatus"/>
          <w:rFonts w:asciiTheme="minorHAnsi" w:hAnsiTheme="minorHAnsi"/>
          <w:sz w:val="22"/>
          <w:szCs w:val="22"/>
          <w:lang w:val="en-GB"/>
        </w:rPr>
        <w:t>(2009).</w:t>
      </w:r>
      <w:r w:rsidRPr="00391BC7">
        <w:rPr>
          <w:rFonts w:asciiTheme="minorHAnsi" w:hAnsiTheme="minorHAnsi"/>
          <w:sz w:val="22"/>
          <w:szCs w:val="22"/>
          <w:lang w:val="en-GB"/>
        </w:rPr>
        <w:t xml:space="preserve"> The roles of reconstruction and lexical storage in the comprehension of regular pronunciation variants. In </w:t>
      </w:r>
      <w:r w:rsidRPr="00391BC7">
        <w:rPr>
          <w:rStyle w:val="italic"/>
          <w:rFonts w:asciiTheme="minorHAnsi" w:hAnsiTheme="minorHAnsi"/>
          <w:sz w:val="22"/>
          <w:szCs w:val="22"/>
          <w:lang w:val="en-GB"/>
        </w:rPr>
        <w:t>Proceedings of the 10th Annual Conference of the International Speech Communication Association (Interspeech 2009)</w:t>
      </w:r>
      <w:r w:rsidRPr="00391BC7">
        <w:rPr>
          <w:rFonts w:asciiTheme="minorHAnsi" w:hAnsiTheme="minorHAnsi"/>
          <w:sz w:val="22"/>
          <w:szCs w:val="22"/>
          <w:lang w:val="en-GB"/>
        </w:rPr>
        <w:t xml:space="preserve"> (pp. 1875-1878). </w:t>
      </w:r>
    </w:p>
    <w:p w:rsidR="00C946C6" w:rsidRPr="00391BC7" w:rsidRDefault="00C946C6" w:rsidP="00C946C6">
      <w:pPr>
        <w:pStyle w:val="referenceph"/>
        <w:rPr>
          <w:rFonts w:ascii="Calibri" w:hAnsi="Calibri"/>
          <w:sz w:val="22"/>
          <w:szCs w:val="22"/>
          <w:lang w:val="en-GB"/>
        </w:rPr>
      </w:pPr>
      <w:r w:rsidRPr="00FA6D79">
        <w:rPr>
          <w:rFonts w:ascii="Calibri" w:hAnsi="Calibri"/>
          <w:sz w:val="22"/>
          <w:szCs w:val="22"/>
          <w:lang w:val="fr-FR"/>
        </w:rPr>
        <w:t xml:space="preserve">Encrevé, P. (1988). </w:t>
      </w:r>
      <w:r w:rsidRPr="00FA6D79">
        <w:rPr>
          <w:rFonts w:ascii="Calibri" w:hAnsi="Calibri"/>
          <w:i/>
          <w:sz w:val="22"/>
          <w:szCs w:val="22"/>
          <w:lang w:val="fr-FR"/>
        </w:rPr>
        <w:t>La liaison avec et sans enchaînement. Phonologie tridimensionnelle et usages du français</w:t>
      </w:r>
      <w:r w:rsidRPr="00FA6D79">
        <w:rPr>
          <w:rFonts w:ascii="Calibri" w:hAnsi="Calibri"/>
          <w:sz w:val="22"/>
          <w:szCs w:val="22"/>
          <w:lang w:val="fr-FR"/>
        </w:rPr>
        <w:t xml:space="preserve">. </w:t>
      </w:r>
      <w:r w:rsidRPr="00391BC7">
        <w:rPr>
          <w:rFonts w:ascii="Calibri" w:hAnsi="Calibri"/>
          <w:sz w:val="22"/>
          <w:szCs w:val="22"/>
          <w:lang w:val="en-GB"/>
        </w:rPr>
        <w:t xml:space="preserve">Paris: Seuil. </w:t>
      </w:r>
    </w:p>
    <w:p w:rsidR="00C946C6" w:rsidRDefault="00C946C6" w:rsidP="00C946C6">
      <w:pPr>
        <w:pStyle w:val="referenceph"/>
        <w:rPr>
          <w:rFonts w:ascii="Calibri" w:hAnsi="Calibri"/>
          <w:sz w:val="22"/>
          <w:szCs w:val="22"/>
          <w:lang w:val="en-GB"/>
        </w:rPr>
      </w:pPr>
      <w:r w:rsidRPr="00391BC7">
        <w:rPr>
          <w:rFonts w:ascii="Calibri" w:hAnsi="Calibri"/>
          <w:sz w:val="22"/>
          <w:szCs w:val="22"/>
          <w:lang w:val="en-GB"/>
        </w:rPr>
        <w:t xml:space="preserve">Forster, K. I. &amp; Forster, J. C. (2003). DMDX: A windows display program with millisecond accuracy. </w:t>
      </w:r>
      <w:r w:rsidRPr="00391BC7">
        <w:rPr>
          <w:rFonts w:ascii="Calibri" w:hAnsi="Calibri"/>
          <w:i/>
          <w:iCs/>
          <w:sz w:val="22"/>
          <w:szCs w:val="22"/>
          <w:lang w:val="en-GB"/>
        </w:rPr>
        <w:t xml:space="preserve">Behavior Research Methods, Instruments, &amp; Computers, </w:t>
      </w:r>
      <w:r w:rsidRPr="00391BC7">
        <w:rPr>
          <w:rFonts w:ascii="Calibri" w:hAnsi="Calibri"/>
          <w:i/>
          <w:sz w:val="22"/>
          <w:szCs w:val="22"/>
          <w:lang w:val="en-GB"/>
        </w:rPr>
        <w:t>35</w:t>
      </w:r>
      <w:r w:rsidRPr="00391BC7">
        <w:rPr>
          <w:rFonts w:ascii="Calibri" w:hAnsi="Calibri"/>
          <w:i/>
          <w:iCs/>
          <w:sz w:val="22"/>
          <w:szCs w:val="22"/>
          <w:lang w:val="en-GB"/>
        </w:rPr>
        <w:t xml:space="preserve">, </w:t>
      </w:r>
      <w:r w:rsidRPr="00391BC7">
        <w:rPr>
          <w:rFonts w:ascii="Calibri" w:hAnsi="Calibri"/>
          <w:sz w:val="22"/>
          <w:szCs w:val="22"/>
          <w:lang w:val="en-GB"/>
        </w:rPr>
        <w:t>116-124.</w:t>
      </w:r>
    </w:p>
    <w:p w:rsidR="00F26E37" w:rsidRPr="00335CA0" w:rsidRDefault="00F26E37" w:rsidP="00C946C6">
      <w:pPr>
        <w:pStyle w:val="referenceph"/>
        <w:rPr>
          <w:rFonts w:ascii="Calibri" w:hAnsi="Calibri"/>
          <w:sz w:val="22"/>
          <w:szCs w:val="22"/>
          <w:lang w:val="en-GB"/>
        </w:rPr>
      </w:pPr>
      <w:r>
        <w:rPr>
          <w:rFonts w:ascii="Calibri" w:hAnsi="Calibri"/>
          <w:sz w:val="22"/>
          <w:szCs w:val="22"/>
          <w:lang w:val="en-GB"/>
        </w:rPr>
        <w:lastRenderedPageBreak/>
        <w:t xml:space="preserve">Frawley, </w:t>
      </w:r>
      <w:r w:rsidR="00335CA0">
        <w:rPr>
          <w:rFonts w:ascii="Calibri" w:hAnsi="Calibri"/>
          <w:sz w:val="22"/>
          <w:szCs w:val="22"/>
          <w:lang w:val="en-GB"/>
        </w:rPr>
        <w:t xml:space="preserve">W. D (1994). Literacy, the individual and the political economy of language change. In G. Sambasiva Rao (Ed.), </w:t>
      </w:r>
      <w:r w:rsidR="00335CA0" w:rsidRPr="00335CA0">
        <w:rPr>
          <w:rFonts w:ascii="Calibri" w:hAnsi="Calibri"/>
          <w:i/>
          <w:sz w:val="22"/>
          <w:szCs w:val="22"/>
          <w:lang w:val="en-GB"/>
        </w:rPr>
        <w:t>Language change: Lexical diffusion and literacy</w:t>
      </w:r>
      <w:r w:rsidR="00335CA0">
        <w:rPr>
          <w:rFonts w:ascii="Calibri" w:hAnsi="Calibri"/>
          <w:sz w:val="22"/>
          <w:szCs w:val="22"/>
          <w:lang w:val="en-GB"/>
        </w:rPr>
        <w:t xml:space="preserve"> (pp. 61-88). Dehli: Academic Foundation.</w:t>
      </w:r>
    </w:p>
    <w:p w:rsidR="00C946C6" w:rsidRPr="00391BC7" w:rsidRDefault="00C946C6" w:rsidP="00C946C6">
      <w:pPr>
        <w:pStyle w:val="referenceph"/>
        <w:rPr>
          <w:rFonts w:ascii="Calibri" w:hAnsi="Calibri"/>
          <w:sz w:val="22"/>
          <w:szCs w:val="22"/>
          <w:lang w:val="en-GB"/>
        </w:rPr>
      </w:pPr>
      <w:r w:rsidRPr="00391BC7">
        <w:rPr>
          <w:rFonts w:ascii="Calibri" w:hAnsi="Calibri"/>
          <w:sz w:val="22"/>
          <w:szCs w:val="22"/>
          <w:lang w:val="en-GB"/>
        </w:rPr>
        <w:t xml:space="preserve">Gaskell, M. G., Cox, H., Foley, K., Grieve, H, &amp; O’Brien, R. (2003). Constraints on definite article alternation in speech production: To “thee” or not to “thee”? </w:t>
      </w:r>
      <w:r w:rsidRPr="00391BC7">
        <w:rPr>
          <w:rFonts w:ascii="Calibri" w:hAnsi="Calibri"/>
          <w:i/>
          <w:sz w:val="22"/>
          <w:szCs w:val="22"/>
          <w:lang w:val="en-GB"/>
        </w:rPr>
        <w:t>Memory &amp; Cognition</w:t>
      </w:r>
      <w:r w:rsidRPr="00391BC7">
        <w:rPr>
          <w:rFonts w:ascii="Calibri" w:hAnsi="Calibri"/>
          <w:sz w:val="22"/>
          <w:szCs w:val="22"/>
          <w:lang w:val="en-GB"/>
        </w:rPr>
        <w:t xml:space="preserve">, </w:t>
      </w:r>
      <w:r w:rsidRPr="00391BC7">
        <w:rPr>
          <w:rFonts w:ascii="Calibri" w:hAnsi="Calibri"/>
          <w:i/>
          <w:sz w:val="22"/>
          <w:szCs w:val="22"/>
          <w:lang w:val="en-GB"/>
        </w:rPr>
        <w:t>31</w:t>
      </w:r>
      <w:r w:rsidRPr="00391BC7">
        <w:rPr>
          <w:rFonts w:ascii="Calibri" w:hAnsi="Calibri"/>
          <w:sz w:val="22"/>
          <w:szCs w:val="22"/>
          <w:lang w:val="en-GB"/>
        </w:rPr>
        <w:t>, 715-727.</w:t>
      </w:r>
    </w:p>
    <w:p w:rsidR="00C946C6" w:rsidRDefault="00C946C6" w:rsidP="00C946C6">
      <w:pPr>
        <w:pStyle w:val="referenceph"/>
        <w:rPr>
          <w:rFonts w:ascii="Calibri" w:hAnsi="Calibri"/>
          <w:sz w:val="22"/>
          <w:szCs w:val="22"/>
          <w:lang w:val="en-GB"/>
        </w:rPr>
      </w:pPr>
      <w:r w:rsidRPr="00391BC7">
        <w:rPr>
          <w:rFonts w:ascii="Calibri" w:hAnsi="Calibri"/>
          <w:sz w:val="22"/>
          <w:szCs w:val="22"/>
          <w:lang w:val="en-GB"/>
        </w:rPr>
        <w:t xml:space="preserve">Gaskell, M. G. &amp; Dumay, N. (2003). Lexical competition and the acquisition of novel words. </w:t>
      </w:r>
      <w:r w:rsidRPr="00391BC7">
        <w:rPr>
          <w:rFonts w:ascii="Calibri" w:hAnsi="Calibri"/>
          <w:i/>
          <w:sz w:val="22"/>
          <w:szCs w:val="22"/>
          <w:lang w:val="en-GB"/>
        </w:rPr>
        <w:t>Cognition</w:t>
      </w:r>
      <w:r w:rsidRPr="00391BC7">
        <w:rPr>
          <w:rFonts w:ascii="Calibri" w:hAnsi="Calibri"/>
          <w:sz w:val="22"/>
          <w:szCs w:val="22"/>
          <w:lang w:val="en-GB"/>
        </w:rPr>
        <w:t xml:space="preserve">, </w:t>
      </w:r>
      <w:r w:rsidRPr="00391BC7">
        <w:rPr>
          <w:rFonts w:ascii="Calibri" w:hAnsi="Calibri"/>
          <w:i/>
          <w:sz w:val="22"/>
          <w:szCs w:val="22"/>
          <w:lang w:val="en-GB"/>
        </w:rPr>
        <w:t>89</w:t>
      </w:r>
      <w:r w:rsidRPr="00391BC7">
        <w:rPr>
          <w:rFonts w:ascii="Calibri" w:hAnsi="Calibri"/>
          <w:sz w:val="22"/>
          <w:szCs w:val="22"/>
          <w:lang w:val="en-GB"/>
        </w:rPr>
        <w:t xml:space="preserve">, 105-132. </w:t>
      </w:r>
    </w:p>
    <w:p w:rsidR="007333D0" w:rsidRPr="00391BC7" w:rsidRDefault="007333D0" w:rsidP="00C946C6">
      <w:pPr>
        <w:pStyle w:val="referenceph"/>
        <w:rPr>
          <w:rFonts w:ascii="Calibri" w:hAnsi="Calibri"/>
          <w:sz w:val="22"/>
          <w:szCs w:val="22"/>
          <w:lang w:val="en-GB"/>
        </w:rPr>
      </w:pPr>
      <w:r>
        <w:rPr>
          <w:rFonts w:ascii="Calibri" w:hAnsi="Calibri"/>
          <w:sz w:val="22"/>
          <w:szCs w:val="22"/>
          <w:lang w:val="en-GB"/>
        </w:rPr>
        <w:t xml:space="preserve">Gelb, I. J. (1952). </w:t>
      </w:r>
      <w:r w:rsidRPr="007333D0">
        <w:rPr>
          <w:rFonts w:ascii="Calibri" w:hAnsi="Calibri"/>
          <w:i/>
          <w:sz w:val="22"/>
          <w:szCs w:val="22"/>
          <w:lang w:val="en-GB"/>
        </w:rPr>
        <w:t>A study of writing</w:t>
      </w:r>
      <w:r>
        <w:rPr>
          <w:rFonts w:ascii="Calibri" w:hAnsi="Calibri"/>
          <w:sz w:val="22"/>
          <w:szCs w:val="22"/>
          <w:lang w:val="en-GB"/>
        </w:rPr>
        <w:t xml:space="preserve">. Chicago: University of Chicago press. </w:t>
      </w:r>
    </w:p>
    <w:p w:rsidR="00C946C6" w:rsidRPr="00391BC7" w:rsidRDefault="00C946C6" w:rsidP="00C946C6">
      <w:pPr>
        <w:pStyle w:val="referenceph"/>
        <w:rPr>
          <w:rFonts w:ascii="Calibri" w:hAnsi="Calibri"/>
          <w:sz w:val="22"/>
          <w:szCs w:val="22"/>
          <w:lang w:val="en-GB"/>
        </w:rPr>
      </w:pPr>
      <w:r w:rsidRPr="00391BC7">
        <w:rPr>
          <w:rFonts w:ascii="Calibri" w:hAnsi="Calibri"/>
          <w:sz w:val="22"/>
          <w:szCs w:val="22"/>
          <w:lang w:val="en-GB"/>
        </w:rPr>
        <w:t xml:space="preserve">Goldstein, H. (1987). </w:t>
      </w:r>
      <w:r w:rsidRPr="00391BC7">
        <w:rPr>
          <w:rFonts w:ascii="Calibri" w:hAnsi="Calibri"/>
          <w:i/>
          <w:sz w:val="22"/>
          <w:szCs w:val="22"/>
          <w:lang w:val="en-GB"/>
        </w:rPr>
        <w:t>Multilevel models in educational and social research</w:t>
      </w:r>
      <w:r w:rsidRPr="00391BC7">
        <w:rPr>
          <w:rFonts w:ascii="Calibri" w:hAnsi="Calibri"/>
          <w:sz w:val="22"/>
          <w:szCs w:val="22"/>
          <w:lang w:val="en-GB"/>
        </w:rPr>
        <w:t xml:space="preserve">. London: Griffin. </w:t>
      </w:r>
    </w:p>
    <w:p w:rsidR="003351BF" w:rsidRPr="00391BC7" w:rsidRDefault="003351BF" w:rsidP="003351BF">
      <w:pPr>
        <w:pStyle w:val="referenceph"/>
        <w:rPr>
          <w:rFonts w:asciiTheme="minorHAnsi" w:hAnsiTheme="minorHAnsi" w:cs="Times New Roman"/>
          <w:sz w:val="22"/>
          <w:szCs w:val="22"/>
          <w:lang w:val="en-GB"/>
        </w:rPr>
      </w:pPr>
      <w:r w:rsidRPr="00391BC7">
        <w:rPr>
          <w:rFonts w:asciiTheme="minorHAnsi" w:hAnsiTheme="minorHAnsi" w:cs="Times New Roman"/>
          <w:sz w:val="22"/>
          <w:szCs w:val="22"/>
          <w:lang w:val="en-GB"/>
        </w:rPr>
        <w:t xml:space="preserve">Grainger, J. &amp; Ferrand. L. (1994). </w:t>
      </w:r>
      <w:r w:rsidRPr="00391BC7">
        <w:rPr>
          <w:rFonts w:asciiTheme="minorHAnsi" w:hAnsiTheme="minorHAnsi" w:cs="TimesNewRomanPSMT"/>
          <w:sz w:val="22"/>
          <w:szCs w:val="22"/>
          <w:lang w:val="en-GB" w:eastAsia="en-GB"/>
        </w:rPr>
        <w:t xml:space="preserve">Phonology and orthography in visual word recognition: Effects of masked homophone primes. </w:t>
      </w:r>
      <w:r w:rsidRPr="00391BC7">
        <w:rPr>
          <w:rFonts w:asciiTheme="minorHAnsi" w:hAnsiTheme="minorHAnsi"/>
          <w:i/>
          <w:iCs/>
          <w:sz w:val="22"/>
          <w:szCs w:val="22"/>
          <w:lang w:val="en-GB" w:eastAsia="en-GB"/>
        </w:rPr>
        <w:t>Journal of Memory and Language</w:t>
      </w:r>
      <w:r w:rsidRPr="00391BC7">
        <w:rPr>
          <w:rFonts w:asciiTheme="minorHAnsi" w:hAnsiTheme="minorHAnsi" w:cs="TimesNewRomanPSMT"/>
          <w:sz w:val="22"/>
          <w:szCs w:val="22"/>
          <w:lang w:val="en-GB" w:eastAsia="en-GB"/>
        </w:rPr>
        <w:t xml:space="preserve">, </w:t>
      </w:r>
      <w:r w:rsidRPr="00391BC7">
        <w:rPr>
          <w:rFonts w:asciiTheme="minorHAnsi" w:hAnsiTheme="minorHAnsi"/>
          <w:i/>
          <w:iCs/>
          <w:sz w:val="22"/>
          <w:szCs w:val="22"/>
          <w:lang w:val="en-GB" w:eastAsia="en-GB"/>
        </w:rPr>
        <w:t>33</w:t>
      </w:r>
      <w:r w:rsidRPr="00391BC7">
        <w:rPr>
          <w:rFonts w:asciiTheme="minorHAnsi" w:hAnsiTheme="minorHAnsi" w:cs="TimesNewRomanPSMT"/>
          <w:sz w:val="22"/>
          <w:szCs w:val="22"/>
          <w:lang w:val="en-GB" w:eastAsia="en-GB"/>
        </w:rPr>
        <w:t>, 218-233.</w:t>
      </w:r>
      <w:r w:rsidR="00237C75" w:rsidRPr="00391BC7">
        <w:rPr>
          <w:rFonts w:asciiTheme="minorHAnsi" w:hAnsiTheme="minorHAnsi" w:cs="TimesNewRomanPSMT"/>
          <w:sz w:val="22"/>
          <w:szCs w:val="22"/>
          <w:lang w:val="en-GB" w:eastAsia="en-GB"/>
        </w:rPr>
        <w:t xml:space="preserve"> </w:t>
      </w:r>
    </w:p>
    <w:p w:rsidR="0094272F" w:rsidRPr="00391BC7" w:rsidRDefault="00496464" w:rsidP="0094272F">
      <w:pPr>
        <w:pStyle w:val="referenceph"/>
        <w:rPr>
          <w:rFonts w:ascii="Calibri" w:hAnsi="Calibri"/>
          <w:sz w:val="22"/>
          <w:szCs w:val="22"/>
          <w:lang w:val="en-GB"/>
        </w:rPr>
      </w:pPr>
      <w:r w:rsidRPr="00C653BB">
        <w:rPr>
          <w:rFonts w:ascii="Calibri" w:hAnsi="Calibri"/>
          <w:sz w:val="22"/>
          <w:szCs w:val="22"/>
          <w:lang w:val="fr-FR"/>
        </w:rPr>
        <w:t xml:space="preserve">Grainger, J., Spinelli, E., &amp; Ferrand, L. (2000). </w:t>
      </w:r>
      <w:r w:rsidR="00C946C6" w:rsidRPr="00391BC7">
        <w:rPr>
          <w:rFonts w:ascii="Calibri" w:hAnsi="Calibri"/>
          <w:sz w:val="22"/>
          <w:szCs w:val="22"/>
          <w:lang w:val="en-GB"/>
        </w:rPr>
        <w:t xml:space="preserve">Effects of baseword frequency and orthographic neighborhood size in pseudohomophone naming. </w:t>
      </w:r>
      <w:r w:rsidR="00C946C6" w:rsidRPr="00391BC7">
        <w:rPr>
          <w:rStyle w:val="Accentuation"/>
          <w:rFonts w:ascii="Calibri" w:hAnsi="Calibri"/>
          <w:sz w:val="22"/>
          <w:szCs w:val="22"/>
          <w:lang w:val="en-GB"/>
        </w:rPr>
        <w:t>Journal of Memory and Language, 42</w:t>
      </w:r>
      <w:r w:rsidR="00C946C6" w:rsidRPr="00391BC7">
        <w:rPr>
          <w:rFonts w:ascii="Calibri" w:hAnsi="Calibri"/>
          <w:i/>
          <w:sz w:val="22"/>
          <w:szCs w:val="22"/>
          <w:lang w:val="en-GB"/>
        </w:rPr>
        <w:t>,</w:t>
      </w:r>
      <w:r w:rsidR="00C946C6" w:rsidRPr="00391BC7">
        <w:rPr>
          <w:rFonts w:ascii="Calibri" w:hAnsi="Calibri"/>
          <w:sz w:val="22"/>
          <w:szCs w:val="22"/>
          <w:lang w:val="en-GB"/>
        </w:rPr>
        <w:t xml:space="preserve"> 88-102.</w:t>
      </w:r>
    </w:p>
    <w:p w:rsidR="005B0979" w:rsidRPr="00391BC7" w:rsidRDefault="005B0979" w:rsidP="0094272F">
      <w:pPr>
        <w:pStyle w:val="referenceph"/>
        <w:rPr>
          <w:rFonts w:ascii="Calibri" w:hAnsi="Calibri"/>
          <w:sz w:val="22"/>
          <w:szCs w:val="22"/>
          <w:lang w:val="en-GB"/>
        </w:rPr>
      </w:pPr>
      <w:r w:rsidRPr="00391BC7">
        <w:rPr>
          <w:rFonts w:asciiTheme="minorHAnsi" w:hAnsiTheme="minorHAnsi"/>
          <w:sz w:val="22"/>
          <w:szCs w:val="22"/>
          <w:lang w:val="en-GB"/>
        </w:rPr>
        <w:t xml:space="preserve">Kemp, N. &amp; Bryant, P. (2003). Do beez buzz? Rule-based and frequency-based knowledge in learning to spell plural -s. </w:t>
      </w:r>
      <w:r w:rsidRPr="00391BC7">
        <w:rPr>
          <w:rFonts w:asciiTheme="minorHAnsi" w:hAnsiTheme="minorHAnsi"/>
          <w:i/>
          <w:sz w:val="22"/>
          <w:szCs w:val="22"/>
          <w:lang w:val="en-GB"/>
        </w:rPr>
        <w:t>Child Development, 74</w:t>
      </w:r>
      <w:r w:rsidRPr="00391BC7">
        <w:rPr>
          <w:rFonts w:asciiTheme="minorHAnsi" w:hAnsiTheme="minorHAnsi"/>
          <w:sz w:val="22"/>
          <w:szCs w:val="22"/>
          <w:lang w:val="en-GB"/>
        </w:rPr>
        <w:t>, 63-74.</w:t>
      </w:r>
    </w:p>
    <w:p w:rsidR="008872E7" w:rsidRPr="00391BC7" w:rsidRDefault="008872E7" w:rsidP="008872E7">
      <w:pPr>
        <w:pStyle w:val="referenceph"/>
        <w:rPr>
          <w:rFonts w:asciiTheme="minorHAnsi" w:hAnsiTheme="minorHAnsi"/>
          <w:sz w:val="22"/>
          <w:szCs w:val="22"/>
          <w:lang w:val="en-GB"/>
        </w:rPr>
      </w:pPr>
      <w:r w:rsidRPr="00391BC7">
        <w:rPr>
          <w:rFonts w:asciiTheme="minorHAnsi" w:hAnsiTheme="minorHAnsi"/>
          <w:sz w:val="22"/>
          <w:szCs w:val="22"/>
          <w:lang w:val="en-GB"/>
        </w:rPr>
        <w:t xml:space="preserve">Johnston, M. B., McKague, M., &amp; Pratt, C. (2004). Evidence for an automatic orthographic code in the processing of visually novel word forms. </w:t>
      </w:r>
      <w:r w:rsidRPr="00391BC7">
        <w:rPr>
          <w:rStyle w:val="Accentuation"/>
          <w:rFonts w:asciiTheme="minorHAnsi" w:hAnsiTheme="minorHAnsi"/>
          <w:sz w:val="22"/>
          <w:szCs w:val="22"/>
          <w:lang w:val="en-GB"/>
        </w:rPr>
        <w:t xml:space="preserve">Language and Cognitive Processes, 19, </w:t>
      </w:r>
      <w:r w:rsidRPr="00391BC7">
        <w:rPr>
          <w:rFonts w:asciiTheme="minorHAnsi" w:hAnsiTheme="minorHAnsi"/>
          <w:sz w:val="22"/>
          <w:szCs w:val="22"/>
          <w:lang w:val="en-GB"/>
        </w:rPr>
        <w:t>273-317.</w:t>
      </w:r>
    </w:p>
    <w:p w:rsidR="00C946C6" w:rsidRPr="00FA6D79" w:rsidRDefault="00C946C6" w:rsidP="00C946C6">
      <w:pPr>
        <w:pStyle w:val="referenceph"/>
        <w:rPr>
          <w:rFonts w:ascii="Calibri" w:hAnsi="Calibri"/>
          <w:sz w:val="22"/>
          <w:szCs w:val="22"/>
          <w:lang w:val="fr-FR"/>
        </w:rPr>
      </w:pPr>
      <w:r w:rsidRPr="00391BC7">
        <w:rPr>
          <w:rFonts w:ascii="Calibri" w:hAnsi="Calibri"/>
          <w:sz w:val="22"/>
          <w:szCs w:val="22"/>
          <w:lang w:val="en-GB"/>
        </w:rPr>
        <w:t xml:space="preserve">Leach, L. &amp; Samuel, A. G. (2007). Lexical configuration and lexical engagement: When adults learn new words. </w:t>
      </w:r>
      <w:r w:rsidRPr="00FA6D79">
        <w:rPr>
          <w:rFonts w:ascii="Calibri" w:hAnsi="Calibri"/>
          <w:i/>
          <w:iCs/>
          <w:sz w:val="22"/>
          <w:szCs w:val="22"/>
          <w:lang w:val="fr-FR"/>
        </w:rPr>
        <w:t>Cognitive Psychology</w:t>
      </w:r>
      <w:r w:rsidRPr="00FA6D79">
        <w:rPr>
          <w:rFonts w:ascii="Calibri" w:hAnsi="Calibri"/>
          <w:sz w:val="22"/>
          <w:szCs w:val="22"/>
          <w:lang w:val="fr-FR"/>
        </w:rPr>
        <w:t xml:space="preserve">, </w:t>
      </w:r>
      <w:r w:rsidRPr="00FA6D79">
        <w:rPr>
          <w:rFonts w:ascii="Calibri" w:hAnsi="Calibri"/>
          <w:i/>
          <w:sz w:val="22"/>
          <w:szCs w:val="22"/>
          <w:lang w:val="fr-FR"/>
        </w:rPr>
        <w:t>55</w:t>
      </w:r>
      <w:r w:rsidRPr="00FA6D79">
        <w:rPr>
          <w:rFonts w:ascii="Calibri" w:hAnsi="Calibri"/>
          <w:sz w:val="22"/>
          <w:szCs w:val="22"/>
          <w:lang w:val="fr-FR"/>
        </w:rPr>
        <w:t>, 306-353.</w:t>
      </w:r>
    </w:p>
    <w:p w:rsidR="00C946C6" w:rsidRPr="00FA6D79" w:rsidRDefault="00C946C6" w:rsidP="00C946C6">
      <w:pPr>
        <w:pStyle w:val="referenceph"/>
        <w:rPr>
          <w:rFonts w:ascii="Calibri" w:hAnsi="Calibri"/>
          <w:sz w:val="22"/>
          <w:szCs w:val="22"/>
          <w:lang w:val="fr-FR"/>
        </w:rPr>
      </w:pPr>
      <w:r w:rsidRPr="00FA6D79">
        <w:rPr>
          <w:rFonts w:ascii="Calibri" w:hAnsi="Calibri"/>
          <w:sz w:val="22"/>
          <w:szCs w:val="22"/>
          <w:lang w:val="fr-FR"/>
        </w:rPr>
        <w:t xml:space="preserve">Léon, P. (1971). </w:t>
      </w:r>
      <w:r w:rsidRPr="00FA6D79">
        <w:rPr>
          <w:rFonts w:ascii="Calibri" w:hAnsi="Calibri"/>
          <w:i/>
          <w:sz w:val="22"/>
          <w:szCs w:val="22"/>
          <w:lang w:val="fr-FR"/>
        </w:rPr>
        <w:t>Essai de phonostylistique</w:t>
      </w:r>
      <w:r w:rsidRPr="00FA6D79">
        <w:rPr>
          <w:rFonts w:ascii="Calibri" w:hAnsi="Calibri"/>
          <w:sz w:val="22"/>
          <w:szCs w:val="22"/>
          <w:lang w:val="fr-FR"/>
        </w:rPr>
        <w:t>. Ottawa: Didier.</w:t>
      </w:r>
    </w:p>
    <w:p w:rsidR="00361BEE" w:rsidRPr="00391BC7" w:rsidRDefault="00361BEE" w:rsidP="00943C9C">
      <w:pPr>
        <w:pStyle w:val="referenceph"/>
        <w:rPr>
          <w:rFonts w:asciiTheme="minorHAnsi" w:hAnsiTheme="minorHAnsi"/>
          <w:sz w:val="22"/>
          <w:szCs w:val="22"/>
          <w:lang w:val="en-GB"/>
        </w:rPr>
      </w:pPr>
      <w:r w:rsidRPr="00C653BB">
        <w:rPr>
          <w:rFonts w:asciiTheme="minorHAnsi" w:hAnsiTheme="minorHAnsi"/>
          <w:sz w:val="22"/>
          <w:szCs w:val="22"/>
        </w:rPr>
        <w:t>Levelt, W. J. M., Roelofs, A.</w:t>
      </w:r>
      <w:r w:rsidR="00296BCA" w:rsidRPr="00C653BB">
        <w:rPr>
          <w:rFonts w:asciiTheme="minorHAnsi" w:hAnsiTheme="minorHAnsi"/>
          <w:sz w:val="22"/>
          <w:szCs w:val="22"/>
        </w:rPr>
        <w:t>,</w:t>
      </w:r>
      <w:r w:rsidRPr="00C653BB">
        <w:rPr>
          <w:rFonts w:asciiTheme="minorHAnsi" w:hAnsiTheme="minorHAnsi"/>
          <w:sz w:val="22"/>
          <w:szCs w:val="22"/>
        </w:rPr>
        <w:t xml:space="preserve"> &amp; Meyer, A. S. (1999). </w:t>
      </w:r>
      <w:r w:rsidRPr="00391BC7">
        <w:rPr>
          <w:rFonts w:asciiTheme="minorHAnsi" w:hAnsiTheme="minorHAnsi"/>
          <w:sz w:val="22"/>
          <w:szCs w:val="22"/>
          <w:lang w:val="en-GB"/>
        </w:rPr>
        <w:t xml:space="preserve">A theory of lexical access in speech production. </w:t>
      </w:r>
      <w:r w:rsidRPr="00391BC7">
        <w:rPr>
          <w:rFonts w:asciiTheme="minorHAnsi" w:hAnsiTheme="minorHAnsi"/>
          <w:i/>
          <w:iCs/>
          <w:sz w:val="22"/>
          <w:szCs w:val="22"/>
          <w:lang w:val="en-GB"/>
        </w:rPr>
        <w:t>Behavioral and Brain Sciences</w:t>
      </w:r>
      <w:r w:rsidRPr="00391BC7">
        <w:rPr>
          <w:rFonts w:asciiTheme="minorHAnsi" w:hAnsiTheme="minorHAnsi"/>
          <w:sz w:val="22"/>
          <w:szCs w:val="22"/>
          <w:lang w:val="en-GB"/>
        </w:rPr>
        <w:t xml:space="preserve">, </w:t>
      </w:r>
      <w:r w:rsidRPr="00391BC7">
        <w:rPr>
          <w:rFonts w:asciiTheme="minorHAnsi" w:hAnsiTheme="minorHAnsi"/>
          <w:i/>
          <w:sz w:val="22"/>
          <w:szCs w:val="22"/>
          <w:lang w:val="en-GB"/>
        </w:rPr>
        <w:t>22</w:t>
      </w:r>
      <w:r w:rsidRPr="00391BC7">
        <w:rPr>
          <w:rFonts w:asciiTheme="minorHAnsi" w:hAnsiTheme="minorHAnsi"/>
          <w:sz w:val="22"/>
          <w:szCs w:val="22"/>
          <w:lang w:val="en-GB"/>
        </w:rPr>
        <w:t>, 1-77.</w:t>
      </w:r>
    </w:p>
    <w:p w:rsidR="00C946C6" w:rsidRPr="00391BC7" w:rsidRDefault="00A62080" w:rsidP="00C946C6">
      <w:pPr>
        <w:pStyle w:val="referenceph"/>
        <w:rPr>
          <w:rFonts w:ascii="Calibri" w:hAnsi="Calibri"/>
          <w:sz w:val="22"/>
          <w:szCs w:val="22"/>
          <w:lang w:val="en-GB"/>
        </w:rPr>
      </w:pPr>
      <w:r w:rsidRPr="00391BC7">
        <w:rPr>
          <w:rFonts w:ascii="Calibri" w:hAnsi="Calibri"/>
          <w:sz w:val="22"/>
          <w:szCs w:val="22"/>
          <w:lang w:val="en-GB"/>
        </w:rPr>
        <w:lastRenderedPageBreak/>
        <w:t xml:space="preserve">Lindsay, S. &amp; Gaskell, M. G. (2009). </w:t>
      </w:r>
      <w:r w:rsidR="00C946C6" w:rsidRPr="00391BC7">
        <w:rPr>
          <w:rFonts w:ascii="Calibri" w:hAnsi="Calibri" w:cs="TimesNewRoman,Bold"/>
          <w:bCs/>
          <w:sz w:val="22"/>
          <w:szCs w:val="22"/>
          <w:lang w:val="en-GB"/>
        </w:rPr>
        <w:t xml:space="preserve">Spaced learning and the lexical integration of novel words. </w:t>
      </w:r>
      <w:r w:rsidR="00C946C6" w:rsidRPr="00391BC7">
        <w:rPr>
          <w:rFonts w:ascii="Calibri" w:hAnsi="Calibri"/>
          <w:sz w:val="22"/>
          <w:szCs w:val="22"/>
          <w:lang w:val="en-GB"/>
        </w:rPr>
        <w:t>In N. A. Taatgen</w:t>
      </w:r>
      <w:r w:rsidR="005D68CC" w:rsidRPr="00391BC7">
        <w:rPr>
          <w:rFonts w:ascii="Calibri" w:hAnsi="Calibri"/>
          <w:sz w:val="22"/>
          <w:szCs w:val="22"/>
          <w:lang w:val="en-GB"/>
        </w:rPr>
        <w:t>,</w:t>
      </w:r>
      <w:r w:rsidR="00C946C6" w:rsidRPr="00391BC7">
        <w:rPr>
          <w:rFonts w:ascii="Calibri" w:hAnsi="Calibri"/>
          <w:sz w:val="22"/>
          <w:szCs w:val="22"/>
          <w:lang w:val="en-GB"/>
        </w:rPr>
        <w:t xml:space="preserve"> &amp; H. van Rijn (Eds.), </w:t>
      </w:r>
      <w:r w:rsidR="00C946C6" w:rsidRPr="00391BC7">
        <w:rPr>
          <w:rFonts w:ascii="Calibri" w:hAnsi="Calibri"/>
          <w:i/>
          <w:sz w:val="22"/>
          <w:szCs w:val="22"/>
          <w:lang w:val="en-GB"/>
        </w:rPr>
        <w:t>Proceedings of the 31st Annual Conference of the Cognitive Science Society</w:t>
      </w:r>
      <w:r w:rsidR="00C946C6" w:rsidRPr="00391BC7">
        <w:rPr>
          <w:rFonts w:ascii="Calibri" w:hAnsi="Calibri"/>
          <w:sz w:val="22"/>
          <w:szCs w:val="22"/>
          <w:lang w:val="en-GB"/>
        </w:rPr>
        <w:t xml:space="preserve"> (pp. 2517-2522). Austin, TX: Cognitive Science Society.</w:t>
      </w:r>
    </w:p>
    <w:p w:rsidR="00943C9C" w:rsidRPr="00391BC7" w:rsidRDefault="00943C9C" w:rsidP="00943C9C">
      <w:pPr>
        <w:pStyle w:val="referenceph"/>
        <w:rPr>
          <w:rFonts w:ascii="Calibri" w:hAnsi="Calibri"/>
          <w:sz w:val="22"/>
          <w:szCs w:val="22"/>
          <w:lang w:val="en-GB"/>
        </w:rPr>
      </w:pPr>
      <w:r w:rsidRPr="00391BC7">
        <w:rPr>
          <w:rFonts w:ascii="Calibri" w:hAnsi="Calibri"/>
          <w:sz w:val="22"/>
          <w:szCs w:val="22"/>
          <w:lang w:val="en-GB"/>
        </w:rPr>
        <w:t>McCann, R. S. &amp;</w:t>
      </w:r>
      <w:r w:rsidRPr="00391BC7">
        <w:rPr>
          <w:sz w:val="22"/>
          <w:szCs w:val="22"/>
          <w:lang w:val="en-GB"/>
        </w:rPr>
        <w:t xml:space="preserve"> </w:t>
      </w:r>
      <w:r w:rsidRPr="00391BC7">
        <w:rPr>
          <w:rFonts w:ascii="Calibri" w:hAnsi="Calibri"/>
          <w:sz w:val="22"/>
          <w:szCs w:val="22"/>
          <w:lang w:val="en-GB"/>
        </w:rPr>
        <w:t xml:space="preserve">Besner, D. (1987). Reading pseudohomophones: Implications for models of pronunciation assembly and the locus of word-frequency effects in naming. </w:t>
      </w:r>
      <w:r w:rsidRPr="00391BC7">
        <w:rPr>
          <w:rFonts w:ascii="Calibri" w:hAnsi="Calibri"/>
          <w:i/>
          <w:sz w:val="22"/>
          <w:szCs w:val="22"/>
          <w:lang w:val="en-GB"/>
        </w:rPr>
        <w:t>Journal of Experimental Psychology: Human Perception and Performance</w:t>
      </w:r>
      <w:r w:rsidRPr="00391BC7">
        <w:rPr>
          <w:rFonts w:ascii="Calibri" w:hAnsi="Calibri"/>
          <w:sz w:val="22"/>
          <w:szCs w:val="22"/>
          <w:lang w:val="en-GB"/>
        </w:rPr>
        <w:t xml:space="preserve">, </w:t>
      </w:r>
      <w:r w:rsidRPr="00391BC7">
        <w:rPr>
          <w:rFonts w:ascii="Calibri" w:hAnsi="Calibri"/>
          <w:i/>
          <w:sz w:val="22"/>
          <w:szCs w:val="22"/>
          <w:lang w:val="en-GB"/>
        </w:rPr>
        <w:t>13</w:t>
      </w:r>
      <w:r w:rsidRPr="00391BC7">
        <w:rPr>
          <w:rFonts w:ascii="Calibri" w:hAnsi="Calibri"/>
          <w:sz w:val="22"/>
          <w:szCs w:val="22"/>
          <w:lang w:val="en-GB"/>
        </w:rPr>
        <w:t>, 14-24.</w:t>
      </w:r>
    </w:p>
    <w:p w:rsidR="00237C75" w:rsidRPr="00391BC7" w:rsidRDefault="00496464" w:rsidP="00C946C6">
      <w:pPr>
        <w:pStyle w:val="referenceph"/>
        <w:rPr>
          <w:rFonts w:asciiTheme="minorHAnsi" w:hAnsiTheme="minorHAnsi"/>
          <w:sz w:val="22"/>
          <w:szCs w:val="22"/>
          <w:lang w:val="en-GB"/>
        </w:rPr>
      </w:pPr>
      <w:r w:rsidRPr="00C653BB">
        <w:rPr>
          <w:rFonts w:asciiTheme="minorHAnsi" w:hAnsiTheme="minorHAnsi"/>
          <w:sz w:val="22"/>
          <w:szCs w:val="22"/>
          <w:lang w:val="fr-FR"/>
        </w:rPr>
        <w:t xml:space="preserve">McClelland, J. L. &amp; Elman, J. L. (1986). </w:t>
      </w:r>
      <w:r w:rsidR="00237C75" w:rsidRPr="00391BC7">
        <w:rPr>
          <w:rFonts w:asciiTheme="minorHAnsi" w:hAnsiTheme="minorHAnsi"/>
          <w:sz w:val="22"/>
          <w:szCs w:val="22"/>
          <w:lang w:val="en-GB"/>
        </w:rPr>
        <w:t xml:space="preserve">The TRACE model of speech perception. </w:t>
      </w:r>
      <w:r w:rsidR="00237C75" w:rsidRPr="00391BC7">
        <w:rPr>
          <w:rFonts w:asciiTheme="minorHAnsi" w:hAnsiTheme="minorHAnsi"/>
          <w:i/>
          <w:iCs/>
          <w:sz w:val="22"/>
          <w:szCs w:val="22"/>
          <w:lang w:val="en-GB"/>
        </w:rPr>
        <w:t>Cognitive Psychology,</w:t>
      </w:r>
      <w:r w:rsidR="00237C75" w:rsidRPr="00391BC7">
        <w:rPr>
          <w:rFonts w:asciiTheme="minorHAnsi" w:hAnsiTheme="minorHAnsi"/>
          <w:sz w:val="22"/>
          <w:szCs w:val="22"/>
          <w:lang w:val="en-GB"/>
        </w:rPr>
        <w:t xml:space="preserve"> </w:t>
      </w:r>
      <w:r w:rsidR="00237C75" w:rsidRPr="00391BC7">
        <w:rPr>
          <w:rFonts w:asciiTheme="minorHAnsi" w:hAnsiTheme="minorHAnsi"/>
          <w:i/>
          <w:sz w:val="22"/>
          <w:szCs w:val="22"/>
          <w:lang w:val="en-GB"/>
        </w:rPr>
        <w:t>18</w:t>
      </w:r>
      <w:r w:rsidR="00237C75" w:rsidRPr="00391BC7">
        <w:rPr>
          <w:rFonts w:asciiTheme="minorHAnsi" w:hAnsiTheme="minorHAnsi"/>
          <w:sz w:val="22"/>
          <w:szCs w:val="22"/>
          <w:lang w:val="en-GB"/>
        </w:rPr>
        <w:t>, 1-86.</w:t>
      </w:r>
    </w:p>
    <w:p w:rsidR="00943C9C" w:rsidRPr="00391BC7" w:rsidRDefault="00943C9C" w:rsidP="00943C9C">
      <w:pPr>
        <w:pStyle w:val="theseref"/>
        <w:spacing w:line="480" w:lineRule="auto"/>
        <w:rPr>
          <w:rStyle w:val="z3988"/>
          <w:rFonts w:asciiTheme="minorHAnsi" w:hAnsiTheme="minorHAnsi"/>
          <w:color w:val="auto"/>
          <w:sz w:val="22"/>
          <w:szCs w:val="22"/>
          <w:lang w:val="en-GB"/>
        </w:rPr>
      </w:pPr>
      <w:r w:rsidRPr="00391BC7">
        <w:rPr>
          <w:rFonts w:asciiTheme="minorHAnsi" w:hAnsiTheme="minorHAnsi"/>
          <w:color w:val="auto"/>
          <w:sz w:val="22"/>
          <w:szCs w:val="22"/>
          <w:lang w:val="en-GB"/>
        </w:rPr>
        <w:t xml:space="preserve">McQueen, J. M., Norris, D., &amp; Cutler, A. </w:t>
      </w:r>
      <w:r w:rsidRPr="00391BC7">
        <w:rPr>
          <w:rStyle w:val="displaydatestatus"/>
          <w:rFonts w:asciiTheme="minorHAnsi" w:hAnsiTheme="minorHAnsi"/>
          <w:color w:val="auto"/>
          <w:sz w:val="22"/>
          <w:szCs w:val="22"/>
          <w:lang w:val="en-GB"/>
        </w:rPr>
        <w:t>(1994).</w:t>
      </w:r>
      <w:r w:rsidRPr="00391BC7">
        <w:rPr>
          <w:rFonts w:asciiTheme="minorHAnsi" w:hAnsiTheme="minorHAnsi"/>
          <w:color w:val="auto"/>
          <w:sz w:val="22"/>
          <w:szCs w:val="22"/>
          <w:lang w:val="en-GB"/>
        </w:rPr>
        <w:t xml:space="preserve"> Competition in spoken word recognition: Spotting words in other words.</w:t>
      </w:r>
      <w:r w:rsidRPr="00391BC7">
        <w:rPr>
          <w:rStyle w:val="italic"/>
          <w:rFonts w:asciiTheme="minorHAnsi" w:hAnsiTheme="minorHAnsi"/>
          <w:color w:val="auto"/>
          <w:sz w:val="22"/>
          <w:szCs w:val="22"/>
          <w:lang w:val="en-GB"/>
        </w:rPr>
        <w:t xml:space="preserve"> </w:t>
      </w:r>
      <w:r w:rsidRPr="00391BC7">
        <w:rPr>
          <w:rStyle w:val="italic"/>
          <w:rFonts w:asciiTheme="minorHAnsi" w:hAnsiTheme="minorHAnsi"/>
          <w:i/>
          <w:color w:val="auto"/>
          <w:sz w:val="22"/>
          <w:szCs w:val="22"/>
          <w:lang w:val="en-GB"/>
        </w:rPr>
        <w:t>Journal of Experimental Psychology: Learning, Memory, and Cognition</w:t>
      </w:r>
      <w:r w:rsidRPr="00391BC7">
        <w:rPr>
          <w:rFonts w:asciiTheme="minorHAnsi" w:hAnsiTheme="minorHAnsi"/>
          <w:color w:val="auto"/>
          <w:sz w:val="22"/>
          <w:szCs w:val="22"/>
          <w:lang w:val="en-GB"/>
        </w:rPr>
        <w:t xml:space="preserve">, </w:t>
      </w:r>
      <w:r w:rsidRPr="00391BC7">
        <w:rPr>
          <w:rStyle w:val="italic"/>
          <w:rFonts w:asciiTheme="minorHAnsi" w:hAnsiTheme="minorHAnsi"/>
          <w:i/>
          <w:color w:val="auto"/>
          <w:sz w:val="22"/>
          <w:szCs w:val="22"/>
          <w:lang w:val="en-GB"/>
        </w:rPr>
        <w:t>20</w:t>
      </w:r>
      <w:r w:rsidRPr="00391BC7">
        <w:rPr>
          <w:rFonts w:asciiTheme="minorHAnsi" w:hAnsiTheme="minorHAnsi"/>
          <w:color w:val="auto"/>
          <w:sz w:val="22"/>
          <w:szCs w:val="22"/>
          <w:lang w:val="en-GB"/>
        </w:rPr>
        <w:t>, 621-638.</w:t>
      </w:r>
    </w:p>
    <w:p w:rsidR="00A439E7" w:rsidRPr="00FA6D79" w:rsidRDefault="00E0565E" w:rsidP="00A439E7">
      <w:pPr>
        <w:pStyle w:val="referenceph"/>
        <w:rPr>
          <w:rFonts w:asciiTheme="minorHAnsi" w:hAnsiTheme="minorHAnsi"/>
          <w:sz w:val="22"/>
          <w:szCs w:val="22"/>
          <w:lang w:val="fr-FR"/>
        </w:rPr>
      </w:pPr>
      <w:r w:rsidRPr="00C653BB">
        <w:rPr>
          <w:rFonts w:asciiTheme="minorHAnsi" w:hAnsiTheme="minorHAnsi"/>
          <w:sz w:val="22"/>
          <w:szCs w:val="22"/>
          <w:lang w:val="fr-FR"/>
        </w:rPr>
        <w:t xml:space="preserve">Montant, M., Schön, D., Anton, J.-L., &amp; </w:t>
      </w:r>
      <w:r w:rsidRPr="00C653BB">
        <w:rPr>
          <w:rStyle w:val="lev"/>
          <w:rFonts w:asciiTheme="minorHAnsi" w:hAnsiTheme="minorHAnsi"/>
          <w:b w:val="0"/>
          <w:sz w:val="22"/>
          <w:szCs w:val="22"/>
          <w:lang w:val="fr-FR"/>
        </w:rPr>
        <w:t>Ziegler</w:t>
      </w:r>
      <w:r w:rsidRPr="00C653BB">
        <w:rPr>
          <w:rFonts w:asciiTheme="minorHAnsi" w:hAnsiTheme="minorHAnsi"/>
          <w:sz w:val="22"/>
          <w:szCs w:val="22"/>
          <w:lang w:val="fr-FR"/>
        </w:rPr>
        <w:t xml:space="preserve">, J. C. (2011). </w:t>
      </w:r>
      <w:r w:rsidRPr="00391BC7">
        <w:rPr>
          <w:rFonts w:asciiTheme="minorHAnsi" w:hAnsiTheme="minorHAnsi"/>
          <w:sz w:val="22"/>
          <w:szCs w:val="22"/>
          <w:lang w:val="en-GB"/>
        </w:rPr>
        <w:t xml:space="preserve">Orthographic contamination of Broca's area. </w:t>
      </w:r>
      <w:r w:rsidRPr="00FA6D79">
        <w:rPr>
          <w:rStyle w:val="Accentuation"/>
          <w:rFonts w:asciiTheme="minorHAnsi" w:hAnsiTheme="minorHAnsi"/>
          <w:bCs/>
          <w:sz w:val="22"/>
          <w:szCs w:val="22"/>
          <w:lang w:val="fr-FR"/>
        </w:rPr>
        <w:t>Frontiers in Psychology</w:t>
      </w:r>
      <w:r w:rsidRPr="00FA6D79">
        <w:rPr>
          <w:rFonts w:asciiTheme="minorHAnsi" w:hAnsiTheme="minorHAnsi"/>
          <w:sz w:val="22"/>
          <w:szCs w:val="22"/>
          <w:lang w:val="fr-FR"/>
        </w:rPr>
        <w:t xml:space="preserve">, </w:t>
      </w:r>
      <w:r w:rsidRPr="00FA6D79">
        <w:rPr>
          <w:rFonts w:asciiTheme="minorHAnsi" w:hAnsiTheme="minorHAnsi"/>
          <w:i/>
          <w:sz w:val="22"/>
          <w:szCs w:val="22"/>
          <w:lang w:val="fr-FR"/>
        </w:rPr>
        <w:t>2</w:t>
      </w:r>
      <w:r w:rsidRPr="00FA6D79">
        <w:rPr>
          <w:rFonts w:asciiTheme="minorHAnsi" w:hAnsiTheme="minorHAnsi"/>
          <w:sz w:val="22"/>
          <w:szCs w:val="22"/>
          <w:lang w:val="fr-FR"/>
        </w:rPr>
        <w:t>, doi: 10.3389/fpsyg.2011.00378.</w:t>
      </w:r>
      <w:r w:rsidR="00A439E7" w:rsidRPr="00FA6D79">
        <w:rPr>
          <w:rFonts w:asciiTheme="minorHAnsi" w:hAnsiTheme="minorHAnsi"/>
          <w:sz w:val="22"/>
          <w:szCs w:val="22"/>
          <w:lang w:val="fr-FR"/>
        </w:rPr>
        <w:t xml:space="preserve"> </w:t>
      </w:r>
    </w:p>
    <w:p w:rsidR="00A439E7" w:rsidRPr="00391BC7" w:rsidRDefault="00A439E7" w:rsidP="00A439E7">
      <w:pPr>
        <w:pStyle w:val="referenceph"/>
        <w:rPr>
          <w:rFonts w:asciiTheme="minorHAnsi" w:hAnsiTheme="minorHAnsi"/>
          <w:sz w:val="22"/>
          <w:szCs w:val="22"/>
          <w:lang w:val="en-GB"/>
        </w:rPr>
      </w:pPr>
      <w:r w:rsidRPr="00C653BB">
        <w:rPr>
          <w:rFonts w:asciiTheme="minorHAnsi" w:hAnsiTheme="minorHAnsi"/>
          <w:sz w:val="22"/>
          <w:szCs w:val="22"/>
        </w:rPr>
        <w:t>New, B., Pallier, C., Ferrand, L.</w:t>
      </w:r>
      <w:r w:rsidR="006B75A6" w:rsidRPr="00C653BB">
        <w:rPr>
          <w:rFonts w:asciiTheme="minorHAnsi" w:hAnsiTheme="minorHAnsi"/>
          <w:sz w:val="22"/>
          <w:szCs w:val="22"/>
        </w:rPr>
        <w:t>,</w:t>
      </w:r>
      <w:r w:rsidRPr="00C653BB">
        <w:rPr>
          <w:rFonts w:asciiTheme="minorHAnsi" w:hAnsiTheme="minorHAnsi"/>
          <w:sz w:val="22"/>
          <w:szCs w:val="22"/>
        </w:rPr>
        <w:t xml:space="preserve"> &amp; Matos, R. (2001). </w:t>
      </w:r>
      <w:r w:rsidRPr="00FA6D79">
        <w:rPr>
          <w:rFonts w:asciiTheme="minorHAnsi" w:hAnsiTheme="minorHAnsi"/>
          <w:sz w:val="22"/>
          <w:szCs w:val="22"/>
          <w:lang w:val="fr-FR"/>
        </w:rPr>
        <w:t xml:space="preserve">Une base de données lexicales du français contemporain sur internet: LEXIQUE. </w:t>
      </w:r>
      <w:r w:rsidRPr="00391BC7">
        <w:rPr>
          <w:rFonts w:asciiTheme="minorHAnsi" w:hAnsiTheme="minorHAnsi"/>
          <w:i/>
          <w:iCs/>
          <w:sz w:val="22"/>
          <w:szCs w:val="22"/>
          <w:lang w:val="en-GB"/>
        </w:rPr>
        <w:t>L’Année Psychologique</w:t>
      </w:r>
      <w:r w:rsidRPr="00391BC7">
        <w:rPr>
          <w:rFonts w:asciiTheme="minorHAnsi" w:hAnsiTheme="minorHAnsi"/>
          <w:sz w:val="22"/>
          <w:szCs w:val="22"/>
          <w:lang w:val="en-GB"/>
        </w:rPr>
        <w:t xml:space="preserve">, </w:t>
      </w:r>
      <w:r w:rsidRPr="00391BC7">
        <w:rPr>
          <w:rFonts w:asciiTheme="minorHAnsi" w:hAnsiTheme="minorHAnsi"/>
          <w:i/>
          <w:sz w:val="22"/>
          <w:szCs w:val="22"/>
          <w:lang w:val="en-GB"/>
        </w:rPr>
        <w:t>101</w:t>
      </w:r>
      <w:r w:rsidRPr="00391BC7">
        <w:rPr>
          <w:rFonts w:asciiTheme="minorHAnsi" w:hAnsiTheme="minorHAnsi"/>
          <w:sz w:val="22"/>
          <w:szCs w:val="22"/>
          <w:lang w:val="en-GB"/>
        </w:rPr>
        <w:t xml:space="preserve">, 447-462. </w:t>
      </w:r>
    </w:p>
    <w:p w:rsidR="0018598A" w:rsidRPr="00391BC7" w:rsidRDefault="0018598A" w:rsidP="0018598A">
      <w:pPr>
        <w:pStyle w:val="theseref"/>
        <w:spacing w:line="480" w:lineRule="auto"/>
        <w:rPr>
          <w:rFonts w:asciiTheme="minorHAnsi" w:hAnsiTheme="minorHAnsi"/>
          <w:color w:val="auto"/>
          <w:sz w:val="22"/>
          <w:szCs w:val="22"/>
          <w:lang w:val="en-GB"/>
        </w:rPr>
      </w:pPr>
      <w:r w:rsidRPr="00391BC7">
        <w:rPr>
          <w:rFonts w:asciiTheme="minorHAnsi" w:hAnsiTheme="minorHAnsi"/>
          <w:color w:val="auto"/>
          <w:sz w:val="22"/>
          <w:szCs w:val="22"/>
          <w:lang w:val="en-GB"/>
        </w:rPr>
        <w:t xml:space="preserve">Norris, D., McQueen, J. M., &amp; Cutler, A. </w:t>
      </w:r>
      <w:r w:rsidRPr="00391BC7">
        <w:rPr>
          <w:rStyle w:val="displaydatestatus"/>
          <w:rFonts w:asciiTheme="minorHAnsi" w:hAnsiTheme="minorHAnsi"/>
          <w:color w:val="auto"/>
          <w:sz w:val="22"/>
          <w:szCs w:val="22"/>
          <w:lang w:val="en-GB"/>
        </w:rPr>
        <w:t>(1995).</w:t>
      </w:r>
      <w:r w:rsidRPr="00391BC7">
        <w:rPr>
          <w:rFonts w:asciiTheme="minorHAnsi" w:hAnsiTheme="minorHAnsi"/>
          <w:color w:val="auto"/>
          <w:sz w:val="22"/>
          <w:szCs w:val="22"/>
          <w:lang w:val="en-GB"/>
        </w:rPr>
        <w:t xml:space="preserve"> Competition and segmentation in spoken word recognition.</w:t>
      </w:r>
      <w:r w:rsidRPr="00391BC7">
        <w:rPr>
          <w:rStyle w:val="italic"/>
          <w:rFonts w:asciiTheme="minorHAnsi" w:hAnsiTheme="minorHAnsi"/>
          <w:color w:val="auto"/>
          <w:sz w:val="22"/>
          <w:szCs w:val="22"/>
          <w:lang w:val="en-GB"/>
        </w:rPr>
        <w:t xml:space="preserve"> </w:t>
      </w:r>
      <w:r w:rsidRPr="00391BC7">
        <w:rPr>
          <w:rStyle w:val="italic"/>
          <w:rFonts w:asciiTheme="minorHAnsi" w:hAnsiTheme="minorHAnsi"/>
          <w:i/>
          <w:color w:val="auto"/>
          <w:sz w:val="22"/>
          <w:szCs w:val="22"/>
          <w:lang w:val="en-GB"/>
        </w:rPr>
        <w:t>Journal of Experimental Psychology: Learning, Memory, and Cognition</w:t>
      </w:r>
      <w:r w:rsidRPr="00391BC7">
        <w:rPr>
          <w:rFonts w:asciiTheme="minorHAnsi" w:hAnsiTheme="minorHAnsi"/>
          <w:color w:val="auto"/>
          <w:sz w:val="22"/>
          <w:szCs w:val="22"/>
          <w:lang w:val="en-GB"/>
        </w:rPr>
        <w:t xml:space="preserve">, </w:t>
      </w:r>
      <w:r w:rsidRPr="00391BC7">
        <w:rPr>
          <w:rStyle w:val="italic"/>
          <w:rFonts w:asciiTheme="minorHAnsi" w:hAnsiTheme="minorHAnsi"/>
          <w:i/>
          <w:color w:val="auto"/>
          <w:sz w:val="22"/>
          <w:szCs w:val="22"/>
          <w:lang w:val="en-GB"/>
        </w:rPr>
        <w:t>21</w:t>
      </w:r>
      <w:r w:rsidRPr="00391BC7">
        <w:rPr>
          <w:rFonts w:asciiTheme="minorHAnsi" w:hAnsiTheme="minorHAnsi"/>
          <w:color w:val="auto"/>
          <w:sz w:val="22"/>
          <w:szCs w:val="22"/>
          <w:lang w:val="en-GB"/>
        </w:rPr>
        <w:t>, 1209-1228.</w:t>
      </w:r>
    </w:p>
    <w:p w:rsidR="00237C75" w:rsidRPr="00391BC7" w:rsidRDefault="00237C75" w:rsidP="00A439E7">
      <w:pPr>
        <w:pStyle w:val="referenceph"/>
        <w:rPr>
          <w:rFonts w:asciiTheme="minorHAnsi" w:hAnsiTheme="minorHAnsi"/>
          <w:sz w:val="22"/>
          <w:szCs w:val="22"/>
          <w:lang w:val="en-GB"/>
        </w:rPr>
      </w:pPr>
      <w:r w:rsidRPr="00391BC7">
        <w:rPr>
          <w:rFonts w:asciiTheme="minorHAnsi" w:hAnsiTheme="minorHAnsi"/>
          <w:sz w:val="22"/>
          <w:szCs w:val="22"/>
          <w:lang w:val="en-GB"/>
        </w:rPr>
        <w:t xml:space="preserve">Norris, D., McQueen, J. M., &amp; Cutler, A. (2000). Merging information in speech recognition: Feedback is never necessary. </w:t>
      </w:r>
      <w:r w:rsidRPr="00391BC7">
        <w:rPr>
          <w:rFonts w:asciiTheme="minorHAnsi" w:hAnsiTheme="minorHAnsi"/>
          <w:i/>
          <w:iCs/>
          <w:sz w:val="22"/>
          <w:szCs w:val="22"/>
          <w:lang w:val="en-GB"/>
        </w:rPr>
        <w:t>Behavioral and Brain Sciences,</w:t>
      </w:r>
      <w:r w:rsidRPr="00391BC7">
        <w:rPr>
          <w:rFonts w:asciiTheme="minorHAnsi" w:hAnsiTheme="minorHAnsi"/>
          <w:sz w:val="22"/>
          <w:szCs w:val="22"/>
          <w:lang w:val="en-GB"/>
        </w:rPr>
        <w:t xml:space="preserve"> </w:t>
      </w:r>
      <w:r w:rsidRPr="00391BC7">
        <w:rPr>
          <w:rFonts w:asciiTheme="minorHAnsi" w:hAnsiTheme="minorHAnsi"/>
          <w:i/>
          <w:sz w:val="22"/>
          <w:szCs w:val="22"/>
          <w:lang w:val="en-GB"/>
        </w:rPr>
        <w:t>23</w:t>
      </w:r>
      <w:r w:rsidRPr="00391BC7">
        <w:rPr>
          <w:rFonts w:asciiTheme="minorHAnsi" w:hAnsiTheme="minorHAnsi"/>
          <w:sz w:val="22"/>
          <w:szCs w:val="22"/>
          <w:lang w:val="en-GB"/>
        </w:rPr>
        <w:t>, 299-325.</w:t>
      </w:r>
    </w:p>
    <w:p w:rsidR="00E0565E" w:rsidRPr="00391BC7" w:rsidRDefault="00A439E7" w:rsidP="00A439E7">
      <w:pPr>
        <w:pStyle w:val="referenceph"/>
        <w:rPr>
          <w:rFonts w:ascii="Calibri" w:hAnsi="Calibri"/>
          <w:sz w:val="22"/>
          <w:szCs w:val="22"/>
          <w:lang w:val="en-GB"/>
        </w:rPr>
      </w:pPr>
      <w:r w:rsidRPr="00C653BB">
        <w:rPr>
          <w:rFonts w:asciiTheme="minorHAnsi" w:hAnsiTheme="minorHAnsi"/>
          <w:sz w:val="22"/>
          <w:szCs w:val="22"/>
          <w:lang w:val="fr-FR" w:eastAsia="fr-FR"/>
        </w:rPr>
        <w:t>Pacton, S., Fayol, M.</w:t>
      </w:r>
      <w:r w:rsidR="006B75A6" w:rsidRPr="00C653BB">
        <w:rPr>
          <w:rFonts w:asciiTheme="minorHAnsi" w:hAnsiTheme="minorHAnsi"/>
          <w:sz w:val="22"/>
          <w:szCs w:val="22"/>
          <w:lang w:val="fr-FR" w:eastAsia="fr-FR"/>
        </w:rPr>
        <w:t>,</w:t>
      </w:r>
      <w:r w:rsidRPr="00C653BB">
        <w:rPr>
          <w:rFonts w:asciiTheme="minorHAnsi" w:hAnsiTheme="minorHAnsi"/>
          <w:sz w:val="22"/>
          <w:szCs w:val="22"/>
          <w:lang w:val="fr-FR" w:eastAsia="fr-FR"/>
        </w:rPr>
        <w:t xml:space="preserve"> &amp; Perruchet, P. (2005). </w:t>
      </w:r>
      <w:r w:rsidRPr="00391BC7">
        <w:rPr>
          <w:rFonts w:asciiTheme="minorHAnsi" w:hAnsiTheme="minorHAnsi"/>
          <w:sz w:val="22"/>
          <w:szCs w:val="22"/>
          <w:lang w:val="en-GB" w:eastAsia="fr-FR"/>
        </w:rPr>
        <w:t xml:space="preserve">Children's implicit learning of graphotactic and morphological regularities. </w:t>
      </w:r>
      <w:r w:rsidRPr="00391BC7">
        <w:rPr>
          <w:rFonts w:asciiTheme="minorHAnsi" w:hAnsiTheme="minorHAnsi"/>
          <w:i/>
          <w:iCs/>
          <w:sz w:val="22"/>
          <w:szCs w:val="22"/>
          <w:lang w:val="en-GB" w:eastAsia="fr-FR"/>
        </w:rPr>
        <w:t>Child Development</w:t>
      </w:r>
      <w:r w:rsidRPr="00391BC7">
        <w:rPr>
          <w:rFonts w:asciiTheme="minorHAnsi" w:hAnsiTheme="minorHAnsi"/>
          <w:sz w:val="22"/>
          <w:szCs w:val="22"/>
          <w:lang w:val="en-GB" w:eastAsia="fr-FR"/>
        </w:rPr>
        <w:t xml:space="preserve"> , </w:t>
      </w:r>
      <w:r w:rsidRPr="00391BC7">
        <w:rPr>
          <w:rFonts w:asciiTheme="minorHAnsi" w:hAnsiTheme="minorHAnsi"/>
          <w:i/>
          <w:sz w:val="22"/>
          <w:szCs w:val="22"/>
          <w:lang w:val="en-GB" w:eastAsia="fr-FR"/>
        </w:rPr>
        <w:t>76</w:t>
      </w:r>
      <w:r w:rsidRPr="00391BC7">
        <w:rPr>
          <w:rFonts w:asciiTheme="minorHAnsi" w:hAnsiTheme="minorHAnsi"/>
          <w:sz w:val="22"/>
          <w:szCs w:val="22"/>
          <w:lang w:val="en-GB" w:eastAsia="fr-FR"/>
        </w:rPr>
        <w:t>, 324-339.</w:t>
      </w:r>
      <w:r w:rsidR="00A20372" w:rsidRPr="00391BC7">
        <w:rPr>
          <w:rFonts w:ascii="Calibri" w:hAnsi="Calibri"/>
          <w:sz w:val="22"/>
          <w:szCs w:val="22"/>
          <w:lang w:val="en-GB"/>
        </w:rPr>
        <w:fldChar w:fldCharType="begin"/>
      </w:r>
      <w:r w:rsidR="00496464" w:rsidRPr="00391BC7">
        <w:rPr>
          <w:rFonts w:ascii="Calibri" w:hAnsi="Calibri"/>
          <w:sz w:val="22"/>
          <w:szCs w:val="22"/>
          <w:lang w:val="en-GB"/>
        </w:rPr>
        <w:instrText>http://www.lexique.org</w:instrText>
      </w:r>
      <w:r w:rsidR="00A20372" w:rsidRPr="00391BC7">
        <w:rPr>
          <w:rFonts w:ascii="Calibri" w:hAnsi="Calibri"/>
          <w:sz w:val="22"/>
          <w:szCs w:val="22"/>
          <w:lang w:val="en-GB"/>
        </w:rPr>
        <w:fldChar w:fldCharType="separate"/>
      </w:r>
      <w:r w:rsidR="00496464" w:rsidRPr="00391BC7">
        <w:rPr>
          <w:rFonts w:ascii="Calibri" w:hAnsi="Calibri"/>
          <w:sz w:val="22"/>
          <w:szCs w:val="22"/>
          <w:lang w:val="en-GB"/>
        </w:rPr>
        <w:t>http://www.lexique.org</w:t>
      </w:r>
      <w:r w:rsidR="00A20372" w:rsidRPr="00391BC7">
        <w:rPr>
          <w:rFonts w:ascii="Calibri" w:hAnsi="Calibri"/>
          <w:sz w:val="22"/>
          <w:szCs w:val="22"/>
          <w:lang w:val="en-GB"/>
        </w:rPr>
        <w:fldChar w:fldCharType="end"/>
      </w:r>
    </w:p>
    <w:p w:rsidR="00C946C6" w:rsidRPr="00391BC7" w:rsidRDefault="00496464" w:rsidP="00C946C6">
      <w:pPr>
        <w:pStyle w:val="referenceph"/>
        <w:rPr>
          <w:rFonts w:ascii="Calibri" w:hAnsi="Calibri"/>
          <w:sz w:val="22"/>
          <w:szCs w:val="22"/>
          <w:lang w:val="en-GB"/>
        </w:rPr>
      </w:pPr>
      <w:r w:rsidRPr="00391BC7">
        <w:rPr>
          <w:rFonts w:ascii="Calibri" w:hAnsi="Calibri"/>
          <w:sz w:val="22"/>
          <w:szCs w:val="22"/>
          <w:lang w:val="en-GB"/>
        </w:rPr>
        <w:t xml:space="preserve">Pattamadilok, C., Perre, L., Dufau, S., &amp; Ziegler, J. C. (2009). </w:t>
      </w:r>
      <w:r w:rsidR="00C946C6" w:rsidRPr="00391BC7">
        <w:rPr>
          <w:rFonts w:ascii="Calibri" w:hAnsi="Calibri"/>
          <w:sz w:val="22"/>
          <w:szCs w:val="22"/>
          <w:lang w:val="en-GB"/>
        </w:rPr>
        <w:t xml:space="preserve">On-line orthographic influences on spoken language in a semantic task. </w:t>
      </w:r>
      <w:r w:rsidR="00C946C6" w:rsidRPr="00391BC7">
        <w:rPr>
          <w:rStyle w:val="lev"/>
          <w:rFonts w:ascii="Calibri" w:hAnsi="Calibri"/>
          <w:b w:val="0"/>
          <w:i/>
          <w:iCs/>
          <w:sz w:val="22"/>
          <w:szCs w:val="22"/>
          <w:lang w:val="en-GB"/>
        </w:rPr>
        <w:t>Journal of Cognitive Neuroscience</w:t>
      </w:r>
      <w:r w:rsidR="00C946C6" w:rsidRPr="00391BC7">
        <w:rPr>
          <w:rFonts w:ascii="Calibri" w:hAnsi="Calibri"/>
          <w:sz w:val="22"/>
          <w:szCs w:val="22"/>
          <w:lang w:val="en-GB"/>
        </w:rPr>
        <w:t xml:space="preserve">, </w:t>
      </w:r>
      <w:r w:rsidR="00C946C6" w:rsidRPr="00391BC7">
        <w:rPr>
          <w:rFonts w:ascii="Calibri" w:hAnsi="Calibri"/>
          <w:i/>
          <w:sz w:val="22"/>
          <w:szCs w:val="22"/>
          <w:lang w:val="en-GB"/>
        </w:rPr>
        <w:t>21</w:t>
      </w:r>
      <w:r w:rsidR="00C946C6" w:rsidRPr="00391BC7">
        <w:rPr>
          <w:rFonts w:ascii="Calibri" w:hAnsi="Calibri"/>
          <w:sz w:val="22"/>
          <w:szCs w:val="22"/>
          <w:lang w:val="en-GB"/>
        </w:rPr>
        <w:t>, 169-179.</w:t>
      </w:r>
    </w:p>
    <w:p w:rsidR="00E0565E" w:rsidRPr="00391BC7" w:rsidRDefault="00C946C6" w:rsidP="00E0565E">
      <w:pPr>
        <w:pStyle w:val="referenceph"/>
        <w:rPr>
          <w:rFonts w:ascii="Calibri" w:hAnsi="Calibri"/>
          <w:sz w:val="22"/>
          <w:szCs w:val="22"/>
          <w:lang w:val="en-GB"/>
        </w:rPr>
      </w:pPr>
      <w:r w:rsidRPr="00C653BB">
        <w:rPr>
          <w:rFonts w:ascii="Calibri" w:hAnsi="Calibri"/>
          <w:sz w:val="22"/>
          <w:szCs w:val="22"/>
          <w:lang w:val="fr-FR"/>
        </w:rPr>
        <w:lastRenderedPageBreak/>
        <w:t>Perre, L., Pattamadilok, C., Montant, M.</w:t>
      </w:r>
      <w:r w:rsidR="005D68CC" w:rsidRPr="00C653BB">
        <w:rPr>
          <w:rFonts w:ascii="Calibri" w:hAnsi="Calibri"/>
          <w:sz w:val="22"/>
          <w:szCs w:val="22"/>
          <w:lang w:val="fr-FR"/>
        </w:rPr>
        <w:t>,</w:t>
      </w:r>
      <w:r w:rsidRPr="00C653BB">
        <w:rPr>
          <w:rFonts w:ascii="Calibri" w:hAnsi="Calibri"/>
          <w:sz w:val="22"/>
          <w:szCs w:val="22"/>
          <w:lang w:val="fr-FR"/>
        </w:rPr>
        <w:t xml:space="preserve"> &amp; Ziegler, J. C. (2009). </w:t>
      </w:r>
      <w:r w:rsidRPr="00391BC7">
        <w:rPr>
          <w:rFonts w:ascii="Calibri" w:hAnsi="Calibri"/>
          <w:sz w:val="22"/>
          <w:szCs w:val="22"/>
          <w:lang w:val="en-GB"/>
        </w:rPr>
        <w:t xml:space="preserve">Orthographic effects in spoken language: On-line activation or phonological restructuring? </w:t>
      </w:r>
      <w:r w:rsidRPr="00391BC7">
        <w:rPr>
          <w:rStyle w:val="lev"/>
          <w:rFonts w:ascii="Calibri" w:hAnsi="Calibri"/>
          <w:b w:val="0"/>
          <w:i/>
          <w:sz w:val="22"/>
          <w:szCs w:val="22"/>
          <w:lang w:val="en-GB"/>
        </w:rPr>
        <w:t>Brain Research</w:t>
      </w:r>
      <w:r w:rsidRPr="00391BC7">
        <w:rPr>
          <w:rFonts w:ascii="Calibri" w:hAnsi="Calibri"/>
          <w:sz w:val="22"/>
          <w:szCs w:val="22"/>
          <w:lang w:val="en-GB"/>
        </w:rPr>
        <w:t xml:space="preserve">, </w:t>
      </w:r>
      <w:r w:rsidRPr="00391BC7">
        <w:rPr>
          <w:rFonts w:ascii="Calibri" w:hAnsi="Calibri"/>
          <w:i/>
          <w:sz w:val="22"/>
          <w:szCs w:val="22"/>
          <w:lang w:val="en-GB"/>
        </w:rPr>
        <w:t>1275</w:t>
      </w:r>
      <w:r w:rsidRPr="00391BC7">
        <w:rPr>
          <w:rFonts w:ascii="Calibri" w:hAnsi="Calibri"/>
          <w:sz w:val="22"/>
          <w:szCs w:val="22"/>
          <w:lang w:val="en-GB"/>
        </w:rPr>
        <w:t>, 73-80.</w:t>
      </w:r>
    </w:p>
    <w:p w:rsidR="00E0565E" w:rsidRPr="00391BC7" w:rsidRDefault="00E0565E" w:rsidP="00E0565E">
      <w:pPr>
        <w:pStyle w:val="referenceph"/>
        <w:rPr>
          <w:rFonts w:ascii="Calibri" w:hAnsi="Calibri"/>
          <w:sz w:val="22"/>
          <w:szCs w:val="22"/>
          <w:lang w:val="en-GB"/>
        </w:rPr>
      </w:pPr>
      <w:r w:rsidRPr="00391BC7">
        <w:rPr>
          <w:rFonts w:asciiTheme="minorHAnsi" w:hAnsiTheme="minorHAnsi"/>
          <w:sz w:val="22"/>
          <w:szCs w:val="22"/>
          <w:lang w:val="en-GB"/>
        </w:rPr>
        <w:t>Petrova, A., Gaskell, M. G., &amp; Ferrand, L. (2011). Orthographic consistency and word-frequency effects</w:t>
      </w:r>
      <w:r w:rsidR="006B75A6" w:rsidRPr="00391BC7">
        <w:rPr>
          <w:rFonts w:asciiTheme="minorHAnsi" w:hAnsiTheme="minorHAnsi"/>
          <w:sz w:val="22"/>
          <w:szCs w:val="22"/>
          <w:lang w:val="en-GB"/>
        </w:rPr>
        <w:t xml:space="preserve"> in auditory word recognition: N</w:t>
      </w:r>
      <w:r w:rsidRPr="00391BC7">
        <w:rPr>
          <w:rFonts w:asciiTheme="minorHAnsi" w:hAnsiTheme="minorHAnsi"/>
          <w:sz w:val="22"/>
          <w:szCs w:val="22"/>
          <w:lang w:val="en-GB"/>
        </w:rPr>
        <w:t>ew evidence from lexical decision and rime detection</w:t>
      </w:r>
      <w:r w:rsidRPr="00391BC7">
        <w:rPr>
          <w:rFonts w:ascii="Calibri" w:hAnsi="Calibri"/>
          <w:sz w:val="22"/>
          <w:szCs w:val="22"/>
          <w:lang w:val="en-GB"/>
        </w:rPr>
        <w:t xml:space="preserve">. </w:t>
      </w:r>
      <w:r w:rsidRPr="00391BC7">
        <w:rPr>
          <w:rStyle w:val="Accentuation"/>
          <w:rFonts w:asciiTheme="minorHAnsi" w:hAnsiTheme="minorHAnsi"/>
          <w:bCs/>
          <w:sz w:val="22"/>
          <w:szCs w:val="22"/>
          <w:lang w:val="en-GB"/>
        </w:rPr>
        <w:t>Frontiers in Psychology</w:t>
      </w:r>
      <w:r w:rsidRPr="00391BC7">
        <w:rPr>
          <w:rFonts w:asciiTheme="minorHAnsi" w:hAnsiTheme="minorHAnsi"/>
          <w:sz w:val="22"/>
          <w:szCs w:val="22"/>
          <w:lang w:val="en-GB"/>
        </w:rPr>
        <w:t xml:space="preserve">, </w:t>
      </w:r>
      <w:r w:rsidRPr="00391BC7">
        <w:rPr>
          <w:rFonts w:asciiTheme="minorHAnsi" w:hAnsiTheme="minorHAnsi"/>
          <w:i/>
          <w:sz w:val="22"/>
          <w:szCs w:val="22"/>
          <w:lang w:val="en-GB"/>
        </w:rPr>
        <w:t>2</w:t>
      </w:r>
      <w:r w:rsidRPr="00391BC7">
        <w:rPr>
          <w:rFonts w:asciiTheme="minorHAnsi" w:hAnsiTheme="minorHAnsi"/>
          <w:sz w:val="22"/>
          <w:szCs w:val="22"/>
          <w:lang w:val="en-GB"/>
        </w:rPr>
        <w:t>, doi: 10.3389/fpsyg.2011.00263.</w:t>
      </w:r>
    </w:p>
    <w:p w:rsidR="00652720" w:rsidRPr="00391BC7" w:rsidRDefault="00C946C6" w:rsidP="00652720">
      <w:pPr>
        <w:pStyle w:val="referenceph"/>
        <w:rPr>
          <w:rFonts w:ascii="Calibri" w:hAnsi="Calibri"/>
          <w:sz w:val="22"/>
          <w:szCs w:val="22"/>
          <w:lang w:val="en-GB"/>
        </w:rPr>
      </w:pPr>
      <w:r w:rsidRPr="00391BC7">
        <w:rPr>
          <w:rFonts w:ascii="Calibri" w:hAnsi="Calibri"/>
          <w:sz w:val="22"/>
          <w:szCs w:val="22"/>
          <w:lang w:val="en-GB"/>
        </w:rPr>
        <w:t xml:space="preserve">Protopapas, A. (2007). CheckVocal: A program to facilitate checking the accuracy and response time of vocal responses from DMDX. </w:t>
      </w:r>
      <w:r w:rsidRPr="00391BC7">
        <w:rPr>
          <w:rFonts w:ascii="Calibri" w:hAnsi="Calibri"/>
          <w:i/>
          <w:iCs/>
          <w:sz w:val="22"/>
          <w:szCs w:val="22"/>
          <w:lang w:val="en-GB"/>
        </w:rPr>
        <w:t>Behavioral Research Methods</w:t>
      </w:r>
      <w:r w:rsidRPr="00391BC7">
        <w:rPr>
          <w:rFonts w:ascii="Calibri" w:hAnsi="Calibri"/>
          <w:sz w:val="22"/>
          <w:szCs w:val="22"/>
          <w:lang w:val="en-GB"/>
        </w:rPr>
        <w:t xml:space="preserve">, </w:t>
      </w:r>
      <w:r w:rsidRPr="00391BC7">
        <w:rPr>
          <w:rFonts w:ascii="Calibri" w:hAnsi="Calibri"/>
          <w:i/>
          <w:sz w:val="22"/>
          <w:szCs w:val="22"/>
          <w:lang w:val="en-GB"/>
        </w:rPr>
        <w:t>39</w:t>
      </w:r>
      <w:r w:rsidRPr="00391BC7">
        <w:rPr>
          <w:rFonts w:ascii="Calibri" w:hAnsi="Calibri"/>
          <w:sz w:val="22"/>
          <w:szCs w:val="22"/>
          <w:lang w:val="en-GB"/>
        </w:rPr>
        <w:t xml:space="preserve">, 859-862. </w:t>
      </w:r>
    </w:p>
    <w:p w:rsidR="00652720" w:rsidRPr="00391BC7" w:rsidRDefault="00652720" w:rsidP="00652720">
      <w:pPr>
        <w:pStyle w:val="referenceph"/>
        <w:rPr>
          <w:rFonts w:ascii="Calibri" w:hAnsi="Calibri"/>
          <w:sz w:val="22"/>
          <w:szCs w:val="22"/>
          <w:lang w:val="en-GB"/>
        </w:rPr>
      </w:pPr>
      <w:r w:rsidRPr="00391BC7">
        <w:rPr>
          <w:rFonts w:asciiTheme="minorHAnsi" w:hAnsiTheme="minorHAnsi" w:cs="AdvGulliv-R"/>
          <w:sz w:val="22"/>
          <w:szCs w:val="22"/>
          <w:lang w:val="en-GB" w:eastAsia="en-GB"/>
        </w:rPr>
        <w:t xml:space="preserve">Qiao, X., Forster, K., &amp; Witzel, N. (2009). Is </w:t>
      </w:r>
      <w:r w:rsidRPr="00391BC7">
        <w:rPr>
          <w:rFonts w:asciiTheme="minorHAnsi" w:hAnsiTheme="minorHAnsi" w:cs="AdvGulliv-I"/>
          <w:sz w:val="22"/>
          <w:szCs w:val="22"/>
          <w:lang w:val="en-GB" w:eastAsia="en-GB"/>
        </w:rPr>
        <w:t xml:space="preserve">banara </w:t>
      </w:r>
      <w:r w:rsidRPr="00391BC7">
        <w:rPr>
          <w:rFonts w:asciiTheme="minorHAnsi" w:hAnsiTheme="minorHAnsi" w:cs="AdvGulliv-R"/>
          <w:sz w:val="22"/>
          <w:szCs w:val="22"/>
          <w:lang w:val="en-GB" w:eastAsia="en-GB"/>
        </w:rPr>
        <w:t xml:space="preserve">really a word? </w:t>
      </w:r>
      <w:r w:rsidRPr="00391BC7">
        <w:rPr>
          <w:rFonts w:asciiTheme="minorHAnsi" w:hAnsiTheme="minorHAnsi" w:cs="AdvGulliv-R"/>
          <w:i/>
          <w:sz w:val="22"/>
          <w:szCs w:val="22"/>
          <w:lang w:val="en-GB" w:eastAsia="en-GB"/>
        </w:rPr>
        <w:t>Cognition, 113</w:t>
      </w:r>
      <w:r w:rsidRPr="00391BC7">
        <w:rPr>
          <w:rFonts w:asciiTheme="minorHAnsi" w:hAnsiTheme="minorHAnsi" w:cs="AdvGulliv-R"/>
          <w:sz w:val="22"/>
          <w:szCs w:val="22"/>
          <w:lang w:val="en-GB" w:eastAsia="en-GB"/>
        </w:rPr>
        <w:t>, 254-257.</w:t>
      </w:r>
    </w:p>
    <w:p w:rsidR="00C946C6" w:rsidRPr="00391BC7" w:rsidRDefault="00E01DCE" w:rsidP="00E01DCE">
      <w:pPr>
        <w:pStyle w:val="referenceph"/>
        <w:rPr>
          <w:rFonts w:asciiTheme="minorHAnsi" w:hAnsiTheme="minorHAnsi"/>
          <w:sz w:val="22"/>
          <w:szCs w:val="22"/>
          <w:lang w:val="en-GB"/>
        </w:rPr>
      </w:pPr>
      <w:r w:rsidRPr="00391BC7">
        <w:rPr>
          <w:rFonts w:asciiTheme="minorHAnsi" w:hAnsiTheme="minorHAnsi"/>
          <w:sz w:val="22"/>
          <w:szCs w:val="22"/>
          <w:lang w:val="en-GB"/>
        </w:rPr>
        <w:t xml:space="preserve">R Development Core Team (2007). R: A language and environment for statistical computing. R Foundation for Statistical Computing, Vienna, Austria. ISBN 3-900051-07-0, URL </w:t>
      </w:r>
      <w:r w:rsidRPr="00391BC7">
        <w:rPr>
          <w:rFonts w:asciiTheme="minorHAnsi" w:hAnsiTheme="minorHAnsi" w:cs="Times New Roman"/>
          <w:sz w:val="22"/>
          <w:szCs w:val="22"/>
          <w:lang w:val="en-GB"/>
        </w:rPr>
        <w:t>http://www.R-project.org</w:t>
      </w:r>
      <w:r w:rsidRPr="00391BC7">
        <w:rPr>
          <w:rFonts w:asciiTheme="minorHAnsi" w:hAnsiTheme="minorHAnsi"/>
          <w:sz w:val="22"/>
          <w:szCs w:val="22"/>
          <w:lang w:val="en-GB"/>
        </w:rPr>
        <w:t>.</w:t>
      </w:r>
    </w:p>
    <w:p w:rsidR="00C946C6" w:rsidRPr="00391BC7" w:rsidRDefault="00C946C6" w:rsidP="00C946C6">
      <w:pPr>
        <w:pStyle w:val="referenceph"/>
        <w:rPr>
          <w:rFonts w:ascii="Calibri" w:hAnsi="Calibri"/>
          <w:sz w:val="22"/>
          <w:szCs w:val="22"/>
          <w:lang w:val="en-GB"/>
        </w:rPr>
      </w:pPr>
      <w:r w:rsidRPr="00FA6D79">
        <w:rPr>
          <w:rFonts w:ascii="Calibri" w:hAnsi="Calibri"/>
          <w:sz w:val="22"/>
          <w:szCs w:val="22"/>
          <w:lang w:val="fr-FR"/>
        </w:rPr>
        <w:t xml:space="preserve">Racine, I. &amp; Grosjean, F. (2005). Le coût de l’effacement du schwa lors de la reconnaissance des mots en français. </w:t>
      </w:r>
      <w:r w:rsidRPr="00391BC7">
        <w:rPr>
          <w:rFonts w:ascii="Calibri" w:hAnsi="Calibri"/>
          <w:i/>
          <w:iCs/>
          <w:sz w:val="22"/>
          <w:szCs w:val="22"/>
          <w:lang w:val="en-GB"/>
        </w:rPr>
        <w:t>Canadian Journal of Experimental Psychology</w:t>
      </w:r>
      <w:r w:rsidRPr="00391BC7">
        <w:rPr>
          <w:rFonts w:ascii="Calibri" w:hAnsi="Calibri"/>
          <w:sz w:val="22"/>
          <w:szCs w:val="22"/>
          <w:lang w:val="en-GB"/>
        </w:rPr>
        <w:t xml:space="preserve">, </w:t>
      </w:r>
      <w:r w:rsidRPr="00391BC7">
        <w:rPr>
          <w:rFonts w:ascii="Calibri" w:hAnsi="Calibri"/>
          <w:i/>
          <w:sz w:val="22"/>
          <w:szCs w:val="22"/>
          <w:lang w:val="en-GB"/>
        </w:rPr>
        <w:t>59</w:t>
      </w:r>
      <w:r w:rsidRPr="00391BC7">
        <w:rPr>
          <w:rFonts w:ascii="Calibri" w:hAnsi="Calibri"/>
          <w:sz w:val="22"/>
          <w:szCs w:val="22"/>
          <w:lang w:val="en-GB"/>
        </w:rPr>
        <w:t>, 240-254.</w:t>
      </w:r>
    </w:p>
    <w:p w:rsidR="007E6E43" w:rsidRPr="00391BC7" w:rsidRDefault="00C946C6" w:rsidP="00C946C6">
      <w:pPr>
        <w:pStyle w:val="referenceph"/>
        <w:rPr>
          <w:rFonts w:ascii="Calibri" w:hAnsi="Calibri"/>
          <w:sz w:val="22"/>
          <w:szCs w:val="22"/>
          <w:lang w:val="en-GB"/>
        </w:rPr>
      </w:pPr>
      <w:r w:rsidRPr="00391BC7">
        <w:rPr>
          <w:rFonts w:ascii="Calibri" w:hAnsi="Calibri"/>
          <w:sz w:val="22"/>
          <w:szCs w:val="22"/>
          <w:lang w:val="en-GB"/>
        </w:rPr>
        <w:t xml:space="preserve">Ranbom, L. J. &amp; Connine, C. M. (2007). Lexical representation of phonological variation in spoken word recognition. </w:t>
      </w:r>
      <w:r w:rsidRPr="00391BC7">
        <w:rPr>
          <w:rFonts w:ascii="Calibri" w:hAnsi="Calibri"/>
          <w:i/>
          <w:iCs/>
          <w:sz w:val="22"/>
          <w:szCs w:val="22"/>
          <w:lang w:val="en-GB"/>
        </w:rPr>
        <w:t>Journal of Memory and Language</w:t>
      </w:r>
      <w:r w:rsidRPr="00391BC7">
        <w:rPr>
          <w:rFonts w:ascii="Calibri" w:hAnsi="Calibri"/>
          <w:sz w:val="22"/>
          <w:szCs w:val="22"/>
          <w:lang w:val="en-GB"/>
        </w:rPr>
        <w:t xml:space="preserve">, </w:t>
      </w:r>
      <w:r w:rsidRPr="00391BC7">
        <w:rPr>
          <w:rFonts w:ascii="Calibri" w:hAnsi="Calibri"/>
          <w:i/>
          <w:sz w:val="22"/>
          <w:szCs w:val="22"/>
          <w:lang w:val="en-GB"/>
        </w:rPr>
        <w:t>57</w:t>
      </w:r>
      <w:r w:rsidRPr="00391BC7">
        <w:rPr>
          <w:rFonts w:ascii="Calibri" w:hAnsi="Calibri"/>
          <w:sz w:val="22"/>
          <w:szCs w:val="22"/>
          <w:lang w:val="en-GB"/>
        </w:rPr>
        <w:t>, 273-298.</w:t>
      </w:r>
    </w:p>
    <w:p w:rsidR="007E6E43" w:rsidRPr="00391BC7" w:rsidRDefault="00FF0112" w:rsidP="007E6E43">
      <w:pPr>
        <w:pStyle w:val="referenceph"/>
        <w:rPr>
          <w:rFonts w:asciiTheme="minorHAnsi" w:hAnsiTheme="minorHAnsi" w:cs="LinLibertine"/>
          <w:sz w:val="22"/>
          <w:szCs w:val="22"/>
          <w:lang w:val="en-GB"/>
        </w:rPr>
      </w:pPr>
      <w:r w:rsidRPr="00391BC7">
        <w:rPr>
          <w:rFonts w:ascii="Calibri" w:hAnsi="Calibri"/>
          <w:sz w:val="22"/>
          <w:szCs w:val="22"/>
          <w:lang w:val="en-GB"/>
        </w:rPr>
        <w:t>Ranbom, L. J.</w:t>
      </w:r>
      <w:r w:rsidR="00C946C6" w:rsidRPr="00391BC7">
        <w:rPr>
          <w:rFonts w:ascii="Calibri" w:hAnsi="Calibri"/>
          <w:sz w:val="22"/>
          <w:szCs w:val="22"/>
          <w:lang w:val="en-GB"/>
        </w:rPr>
        <w:t xml:space="preserve"> &amp; Connine, C. M. (2011). </w:t>
      </w:r>
      <w:r w:rsidR="00C946C6" w:rsidRPr="00391BC7">
        <w:rPr>
          <w:rFonts w:ascii="Calibri" w:hAnsi="Calibri" w:cs="LinLibertine"/>
          <w:sz w:val="22"/>
          <w:szCs w:val="22"/>
          <w:lang w:val="en-GB"/>
        </w:rPr>
        <w:t xml:space="preserve">Silent letters are activated in spoken word recognition. </w:t>
      </w:r>
      <w:r w:rsidR="00C946C6" w:rsidRPr="00391BC7">
        <w:rPr>
          <w:rFonts w:asciiTheme="minorHAnsi" w:hAnsiTheme="minorHAnsi" w:cs="LinLibertine"/>
          <w:i/>
          <w:sz w:val="22"/>
          <w:szCs w:val="22"/>
          <w:lang w:val="en-GB"/>
        </w:rPr>
        <w:t>Language and Cognitive Processes</w:t>
      </w:r>
      <w:r w:rsidR="00C946C6" w:rsidRPr="00391BC7">
        <w:rPr>
          <w:rFonts w:asciiTheme="minorHAnsi" w:hAnsiTheme="minorHAnsi" w:cs="LinLibertine"/>
          <w:sz w:val="22"/>
          <w:szCs w:val="22"/>
          <w:lang w:val="en-GB"/>
        </w:rPr>
        <w:t xml:space="preserve">, </w:t>
      </w:r>
      <w:r w:rsidR="00C946C6" w:rsidRPr="00391BC7">
        <w:rPr>
          <w:rFonts w:asciiTheme="minorHAnsi" w:hAnsiTheme="minorHAnsi" w:cs="LinLibertine"/>
          <w:i/>
          <w:sz w:val="22"/>
          <w:szCs w:val="22"/>
          <w:lang w:val="en-GB"/>
        </w:rPr>
        <w:t>26</w:t>
      </w:r>
      <w:r w:rsidR="00C946C6" w:rsidRPr="00391BC7">
        <w:rPr>
          <w:rFonts w:asciiTheme="minorHAnsi" w:hAnsiTheme="minorHAnsi" w:cs="LinLibertine"/>
          <w:sz w:val="22"/>
          <w:szCs w:val="22"/>
          <w:lang w:val="en-GB"/>
        </w:rPr>
        <w:t>, 236-261.</w:t>
      </w:r>
    </w:p>
    <w:p w:rsidR="0098380D" w:rsidRPr="00391BC7" w:rsidRDefault="007E6E43" w:rsidP="0098380D">
      <w:pPr>
        <w:pStyle w:val="referenceph"/>
        <w:rPr>
          <w:rFonts w:asciiTheme="minorHAnsi" w:hAnsiTheme="minorHAnsi"/>
          <w:sz w:val="22"/>
          <w:szCs w:val="22"/>
          <w:lang w:val="en-GB"/>
        </w:rPr>
      </w:pPr>
      <w:r w:rsidRPr="00391BC7">
        <w:rPr>
          <w:rFonts w:asciiTheme="minorHAnsi" w:hAnsiTheme="minorHAnsi"/>
          <w:sz w:val="22"/>
          <w:szCs w:val="22"/>
          <w:lang w:val="en-GB" w:eastAsia="fr-FR"/>
        </w:rPr>
        <w:t>Rastle, K., McCormick, S.</w:t>
      </w:r>
      <w:r w:rsidR="00F33922" w:rsidRPr="00391BC7">
        <w:rPr>
          <w:rFonts w:asciiTheme="minorHAnsi" w:hAnsiTheme="minorHAnsi"/>
          <w:sz w:val="22"/>
          <w:szCs w:val="22"/>
          <w:lang w:val="en-GB" w:eastAsia="fr-FR"/>
        </w:rPr>
        <w:t xml:space="preserve"> F.,</w:t>
      </w:r>
      <w:r w:rsidRPr="00391BC7">
        <w:rPr>
          <w:rFonts w:asciiTheme="minorHAnsi" w:hAnsiTheme="minorHAnsi"/>
          <w:sz w:val="22"/>
          <w:szCs w:val="22"/>
          <w:lang w:val="en-GB" w:eastAsia="fr-FR"/>
        </w:rPr>
        <w:t xml:space="preserve"> Bayliss, L., </w:t>
      </w:r>
      <w:r w:rsidR="00F33922" w:rsidRPr="00391BC7">
        <w:rPr>
          <w:rFonts w:asciiTheme="minorHAnsi" w:hAnsiTheme="minorHAnsi"/>
          <w:sz w:val="22"/>
          <w:szCs w:val="22"/>
          <w:lang w:val="en-GB" w:eastAsia="fr-FR"/>
        </w:rPr>
        <w:t xml:space="preserve">&amp; </w:t>
      </w:r>
      <w:r w:rsidRPr="00391BC7">
        <w:rPr>
          <w:rFonts w:asciiTheme="minorHAnsi" w:hAnsiTheme="minorHAnsi"/>
          <w:sz w:val="22"/>
          <w:szCs w:val="22"/>
          <w:lang w:val="en-GB" w:eastAsia="fr-FR"/>
        </w:rPr>
        <w:t>Davis, C. J. (</w:t>
      </w:r>
      <w:r w:rsidR="003351BF" w:rsidRPr="00391BC7">
        <w:rPr>
          <w:rFonts w:asciiTheme="minorHAnsi" w:hAnsiTheme="minorHAnsi"/>
          <w:sz w:val="22"/>
          <w:szCs w:val="22"/>
          <w:lang w:val="en-GB" w:eastAsia="fr-FR"/>
        </w:rPr>
        <w:t>2011</w:t>
      </w:r>
      <w:r w:rsidRPr="00391BC7">
        <w:rPr>
          <w:rFonts w:asciiTheme="minorHAnsi" w:hAnsiTheme="minorHAnsi"/>
          <w:sz w:val="22"/>
          <w:szCs w:val="22"/>
          <w:lang w:val="en-GB" w:eastAsia="fr-FR"/>
        </w:rPr>
        <w:t xml:space="preserve">). </w:t>
      </w:r>
      <w:r w:rsidRPr="00391BC7">
        <w:rPr>
          <w:rFonts w:asciiTheme="minorHAnsi" w:hAnsiTheme="minorHAnsi"/>
          <w:sz w:val="22"/>
          <w:szCs w:val="22"/>
          <w:lang w:val="en-GB"/>
        </w:rPr>
        <w:t xml:space="preserve">Orthography influences the perception and production of speech. </w:t>
      </w:r>
      <w:r w:rsidRPr="00391BC7">
        <w:rPr>
          <w:rFonts w:asciiTheme="minorHAnsi" w:hAnsiTheme="minorHAnsi"/>
          <w:i/>
          <w:sz w:val="22"/>
          <w:szCs w:val="22"/>
          <w:lang w:val="en-GB" w:eastAsia="fr-FR"/>
        </w:rPr>
        <w:t>Journal of Experimental Psychology: Learning, Memory, and Cognition</w:t>
      </w:r>
      <w:r w:rsidR="003351BF" w:rsidRPr="00391BC7">
        <w:rPr>
          <w:rFonts w:asciiTheme="minorHAnsi" w:hAnsiTheme="minorHAnsi"/>
          <w:sz w:val="22"/>
          <w:szCs w:val="22"/>
          <w:lang w:val="en-GB" w:eastAsia="fr-FR"/>
        </w:rPr>
        <w:t xml:space="preserve">, </w:t>
      </w:r>
      <w:r w:rsidR="003351BF" w:rsidRPr="00391BC7">
        <w:rPr>
          <w:rFonts w:asciiTheme="minorHAnsi" w:hAnsiTheme="minorHAnsi"/>
          <w:i/>
          <w:sz w:val="22"/>
          <w:szCs w:val="22"/>
          <w:lang w:val="en-GB" w:eastAsia="fr-FR"/>
        </w:rPr>
        <w:t>37</w:t>
      </w:r>
      <w:r w:rsidR="003351BF" w:rsidRPr="00391BC7">
        <w:rPr>
          <w:rFonts w:asciiTheme="minorHAnsi" w:hAnsiTheme="minorHAnsi"/>
          <w:sz w:val="22"/>
          <w:szCs w:val="22"/>
          <w:lang w:val="en-GB" w:eastAsia="fr-FR"/>
        </w:rPr>
        <w:t xml:space="preserve">, </w:t>
      </w:r>
      <w:r w:rsidR="003351BF" w:rsidRPr="00391BC7">
        <w:rPr>
          <w:rFonts w:asciiTheme="minorHAnsi" w:hAnsiTheme="minorHAnsi"/>
          <w:sz w:val="22"/>
          <w:szCs w:val="22"/>
          <w:lang w:val="en-GB"/>
        </w:rPr>
        <w:t>1588-1594.</w:t>
      </w:r>
    </w:p>
    <w:p w:rsidR="0098380D" w:rsidRPr="00391BC7" w:rsidRDefault="0098380D" w:rsidP="0098380D">
      <w:pPr>
        <w:pStyle w:val="referenceph"/>
        <w:rPr>
          <w:rFonts w:asciiTheme="minorHAnsi" w:hAnsiTheme="minorHAnsi"/>
          <w:sz w:val="22"/>
          <w:szCs w:val="22"/>
          <w:lang w:val="en-GB"/>
        </w:rPr>
      </w:pPr>
      <w:r w:rsidRPr="00391BC7">
        <w:rPr>
          <w:rFonts w:asciiTheme="minorHAnsi" w:eastAsia="Times-Roman" w:hAnsiTheme="minorHAnsi" w:cs="Times-Roman"/>
          <w:sz w:val="22"/>
          <w:szCs w:val="22"/>
          <w:lang w:val="en-GB" w:eastAsia="en-GB"/>
        </w:rPr>
        <w:t>Ricketts, J., Bishop, D. V. M., &amp; Nation, K. (2009). Orthographic facilitation in oral vocabulary</w:t>
      </w:r>
      <w:r w:rsidRPr="00391BC7">
        <w:rPr>
          <w:rFonts w:asciiTheme="minorHAnsi" w:hAnsiTheme="minorHAnsi"/>
          <w:sz w:val="22"/>
          <w:szCs w:val="22"/>
          <w:lang w:val="en-GB"/>
        </w:rPr>
        <w:t xml:space="preserve"> </w:t>
      </w:r>
      <w:r w:rsidRPr="00391BC7">
        <w:rPr>
          <w:rFonts w:asciiTheme="minorHAnsi" w:eastAsia="Times-Roman" w:hAnsiTheme="minorHAnsi" w:cs="Times-Roman"/>
          <w:sz w:val="22"/>
          <w:szCs w:val="22"/>
          <w:lang w:val="en-GB" w:eastAsia="en-GB"/>
        </w:rPr>
        <w:t xml:space="preserve">acquisition. </w:t>
      </w:r>
      <w:r w:rsidRPr="00391BC7">
        <w:rPr>
          <w:rFonts w:asciiTheme="minorHAnsi" w:eastAsia="Times-Roman" w:hAnsiTheme="minorHAnsi" w:cs="Times-Italic"/>
          <w:i/>
          <w:iCs/>
          <w:sz w:val="22"/>
          <w:szCs w:val="22"/>
          <w:lang w:val="en-GB" w:eastAsia="en-GB"/>
        </w:rPr>
        <w:t>Quarterly Journal of Experimental Psychology, 62</w:t>
      </w:r>
      <w:r w:rsidRPr="00391BC7">
        <w:rPr>
          <w:rFonts w:asciiTheme="minorHAnsi" w:eastAsia="Times-Roman" w:hAnsiTheme="minorHAnsi" w:cs="Times-Roman"/>
          <w:sz w:val="22"/>
          <w:szCs w:val="22"/>
          <w:lang w:val="en-GB" w:eastAsia="en-GB"/>
        </w:rPr>
        <w:t>, 1948–1966.</w:t>
      </w:r>
    </w:p>
    <w:p w:rsidR="00883993" w:rsidRPr="00391BC7" w:rsidRDefault="00883993" w:rsidP="0098380D">
      <w:pPr>
        <w:pStyle w:val="referenceph"/>
        <w:rPr>
          <w:rFonts w:asciiTheme="minorHAnsi" w:hAnsiTheme="minorHAnsi"/>
          <w:sz w:val="22"/>
          <w:szCs w:val="22"/>
          <w:lang w:val="en-GB"/>
        </w:rPr>
      </w:pPr>
      <w:r w:rsidRPr="00391BC7">
        <w:rPr>
          <w:rFonts w:asciiTheme="minorHAnsi" w:hAnsiTheme="minorHAnsi" w:cs="Trebuchet MS"/>
          <w:sz w:val="22"/>
          <w:szCs w:val="22"/>
          <w:lang w:val="en-GB" w:eastAsia="en-GB"/>
        </w:rPr>
        <w:t>Ricketts, J., Bishop, D. V. M., Pimperton, H., &amp; Nation, K. (2011). The role of self-teaching in learning orthographic and semantic aspects of new words</w:t>
      </w:r>
      <w:r w:rsidR="00462213" w:rsidRPr="00391BC7">
        <w:rPr>
          <w:rFonts w:asciiTheme="minorHAnsi" w:hAnsiTheme="minorHAnsi" w:cs="Trebuchet MS"/>
          <w:sz w:val="22"/>
          <w:szCs w:val="22"/>
          <w:lang w:val="en-GB" w:eastAsia="en-GB"/>
        </w:rPr>
        <w:t>.</w:t>
      </w:r>
      <w:r w:rsidRPr="00391BC7">
        <w:rPr>
          <w:rFonts w:asciiTheme="minorHAnsi" w:hAnsiTheme="minorHAnsi" w:cs="Trebuchet MS"/>
          <w:sz w:val="22"/>
          <w:szCs w:val="22"/>
          <w:lang w:val="en-GB" w:eastAsia="en-GB"/>
        </w:rPr>
        <w:t xml:space="preserve"> </w:t>
      </w:r>
      <w:r w:rsidRPr="00391BC7">
        <w:rPr>
          <w:rFonts w:asciiTheme="minorHAnsi" w:hAnsiTheme="minorHAnsi" w:cs="Trebuchet MS"/>
          <w:i/>
          <w:sz w:val="22"/>
          <w:szCs w:val="22"/>
          <w:lang w:val="en-GB" w:eastAsia="en-GB"/>
        </w:rPr>
        <w:t>Scientific Studies of Reading</w:t>
      </w:r>
      <w:r w:rsidRPr="00391BC7">
        <w:rPr>
          <w:rFonts w:asciiTheme="minorHAnsi" w:hAnsiTheme="minorHAnsi" w:cs="Trebuchet MS"/>
          <w:sz w:val="22"/>
          <w:szCs w:val="22"/>
          <w:lang w:val="en-GB" w:eastAsia="en-GB"/>
        </w:rPr>
        <w:t xml:space="preserve">, </w:t>
      </w:r>
      <w:r w:rsidRPr="00391BC7">
        <w:rPr>
          <w:rFonts w:asciiTheme="minorHAnsi" w:hAnsiTheme="minorHAnsi" w:cs="Trebuchet MS"/>
          <w:i/>
          <w:sz w:val="22"/>
          <w:szCs w:val="22"/>
          <w:lang w:val="en-GB" w:eastAsia="en-GB"/>
        </w:rPr>
        <w:t>15</w:t>
      </w:r>
      <w:r w:rsidRPr="00391BC7">
        <w:rPr>
          <w:rFonts w:asciiTheme="minorHAnsi" w:hAnsiTheme="minorHAnsi" w:cs="Trebuchet MS"/>
          <w:sz w:val="22"/>
          <w:szCs w:val="22"/>
          <w:lang w:val="en-GB" w:eastAsia="en-GB"/>
        </w:rPr>
        <w:t>, 47-70.</w:t>
      </w:r>
    </w:p>
    <w:p w:rsidR="00CE46FC" w:rsidRPr="00391BC7" w:rsidRDefault="00C946C6" w:rsidP="00CE46FC">
      <w:pPr>
        <w:pStyle w:val="referenceph"/>
        <w:rPr>
          <w:rFonts w:ascii="Calibri" w:hAnsi="Calibri" w:cs="TimesNewRomanPS-Italic"/>
          <w:iCs/>
          <w:sz w:val="22"/>
          <w:szCs w:val="22"/>
          <w:lang w:val="en-GB"/>
        </w:rPr>
      </w:pPr>
      <w:r w:rsidRPr="00391BC7">
        <w:rPr>
          <w:rFonts w:ascii="Calibri" w:hAnsi="Calibri"/>
          <w:sz w:val="22"/>
          <w:szCs w:val="22"/>
          <w:lang w:val="en-GB"/>
        </w:rPr>
        <w:lastRenderedPageBreak/>
        <w:t xml:space="preserve">Roelofs, A. (2006). </w:t>
      </w:r>
      <w:r w:rsidRPr="00391BC7">
        <w:rPr>
          <w:rFonts w:ascii="Calibri" w:hAnsi="Calibri" w:cs="Century-Book"/>
          <w:sz w:val="22"/>
          <w:szCs w:val="22"/>
          <w:lang w:val="en-GB"/>
        </w:rPr>
        <w:t xml:space="preserve">The influence of spelling on phonological encoding in word reading, object naming, and word generation. </w:t>
      </w:r>
      <w:r w:rsidRPr="00391BC7">
        <w:rPr>
          <w:rFonts w:ascii="Calibri" w:hAnsi="Calibri" w:cs="TimesNewRomanPS-Italic"/>
          <w:i/>
          <w:iCs/>
          <w:sz w:val="22"/>
          <w:szCs w:val="22"/>
          <w:lang w:val="en-GB"/>
        </w:rPr>
        <w:t>Psychonomic Bulletin &amp; Review, 13</w:t>
      </w:r>
      <w:r w:rsidRPr="00391BC7">
        <w:rPr>
          <w:rFonts w:ascii="Calibri" w:hAnsi="Calibri" w:cs="TimesNewRomanPS-Italic"/>
          <w:iCs/>
          <w:sz w:val="22"/>
          <w:szCs w:val="22"/>
          <w:lang w:val="en-GB"/>
        </w:rPr>
        <w:t>, 33-37</w:t>
      </w:r>
      <w:r w:rsidR="005B5210" w:rsidRPr="00391BC7">
        <w:rPr>
          <w:rFonts w:ascii="Calibri" w:hAnsi="Calibri" w:cs="TimesNewRomanPS-Italic"/>
          <w:iCs/>
          <w:sz w:val="22"/>
          <w:szCs w:val="22"/>
          <w:lang w:val="en-GB"/>
        </w:rPr>
        <w:t>.</w:t>
      </w:r>
    </w:p>
    <w:p w:rsidR="007E5A9A" w:rsidRPr="00391BC7" w:rsidRDefault="00CE46FC" w:rsidP="007E5A9A">
      <w:pPr>
        <w:pStyle w:val="referenceph"/>
        <w:rPr>
          <w:rFonts w:asciiTheme="minorHAnsi" w:eastAsia="Times-Roman" w:hAnsiTheme="minorHAnsi" w:cs="Times-Roman"/>
          <w:sz w:val="22"/>
          <w:szCs w:val="22"/>
          <w:lang w:val="en-GB" w:eastAsia="en-GB"/>
        </w:rPr>
      </w:pPr>
      <w:r w:rsidRPr="00391BC7">
        <w:rPr>
          <w:rFonts w:asciiTheme="minorHAnsi" w:eastAsia="Times-Roman" w:hAnsiTheme="minorHAnsi" w:cs="Times-Roman"/>
          <w:sz w:val="22"/>
          <w:szCs w:val="22"/>
          <w:lang w:val="en-GB" w:eastAsia="en-GB"/>
        </w:rPr>
        <w:t xml:space="preserve">Rosenthal, J. &amp; Ehri, L. (2008). The mnemonic value of orthography for vocabulary learning. </w:t>
      </w:r>
      <w:r w:rsidRPr="00391BC7">
        <w:rPr>
          <w:rFonts w:asciiTheme="minorHAnsi" w:eastAsia="Times-Roman" w:hAnsiTheme="minorHAnsi" w:cs="Times-Italic"/>
          <w:i/>
          <w:iCs/>
          <w:sz w:val="22"/>
          <w:szCs w:val="22"/>
          <w:lang w:val="en-GB" w:eastAsia="en-GB"/>
        </w:rPr>
        <w:t>Journal of Educational Psychology, 100</w:t>
      </w:r>
      <w:r w:rsidRPr="00391BC7">
        <w:rPr>
          <w:rFonts w:asciiTheme="minorHAnsi" w:eastAsia="Times-Roman" w:hAnsiTheme="minorHAnsi" w:cs="Times-Roman"/>
          <w:sz w:val="22"/>
          <w:szCs w:val="22"/>
          <w:lang w:val="en-GB" w:eastAsia="en-GB"/>
        </w:rPr>
        <w:t>, 175-191.</w:t>
      </w:r>
    </w:p>
    <w:p w:rsidR="00A13B34" w:rsidRPr="00391BC7" w:rsidRDefault="00462213" w:rsidP="00A13B34">
      <w:pPr>
        <w:pStyle w:val="referenceph"/>
        <w:rPr>
          <w:rFonts w:asciiTheme="minorHAnsi" w:eastAsia="Times-Roman" w:hAnsiTheme="minorHAnsi" w:cs="Times-Roman"/>
          <w:sz w:val="22"/>
          <w:szCs w:val="22"/>
          <w:lang w:val="en-GB" w:eastAsia="en-GB"/>
        </w:rPr>
      </w:pPr>
      <w:r w:rsidRPr="00391BC7">
        <w:rPr>
          <w:rFonts w:asciiTheme="minorHAnsi" w:eastAsia="Times-Roman" w:hAnsiTheme="minorHAnsi" w:cs="Times-Roman"/>
          <w:sz w:val="22"/>
          <w:szCs w:val="22"/>
          <w:lang w:val="en-GB" w:eastAsia="en-GB"/>
        </w:rPr>
        <w:t>Rosenthal, J.</w:t>
      </w:r>
      <w:r w:rsidR="007E5A9A" w:rsidRPr="00391BC7">
        <w:rPr>
          <w:rFonts w:asciiTheme="minorHAnsi" w:eastAsia="Times-Roman" w:hAnsiTheme="minorHAnsi" w:cs="Times-Roman"/>
          <w:sz w:val="22"/>
          <w:szCs w:val="22"/>
          <w:lang w:val="en-GB" w:eastAsia="en-GB"/>
        </w:rPr>
        <w:t xml:space="preserve"> &amp; Ehri, L. (2011). </w:t>
      </w:r>
      <w:r w:rsidR="007E5A9A" w:rsidRPr="00391BC7">
        <w:rPr>
          <w:rFonts w:asciiTheme="minorHAnsi" w:hAnsiTheme="minorHAnsi" w:cs="AdvPTimesB"/>
          <w:sz w:val="22"/>
          <w:szCs w:val="22"/>
          <w:lang w:val="en-GB" w:eastAsia="en-GB"/>
        </w:rPr>
        <w:t>Pronouncing new words aloud during the silent reading</w:t>
      </w:r>
      <w:r w:rsidR="00A13B34" w:rsidRPr="00391BC7">
        <w:rPr>
          <w:rFonts w:asciiTheme="minorHAnsi" w:hAnsiTheme="minorHAnsi" w:cs="AdvPTimesB"/>
          <w:sz w:val="22"/>
          <w:szCs w:val="22"/>
          <w:lang w:val="en-GB" w:eastAsia="en-GB"/>
        </w:rPr>
        <w:t xml:space="preserve"> </w:t>
      </w:r>
      <w:r w:rsidR="007E5A9A" w:rsidRPr="00391BC7">
        <w:rPr>
          <w:rFonts w:asciiTheme="minorHAnsi" w:hAnsiTheme="minorHAnsi" w:cs="AdvPTimesB"/>
          <w:sz w:val="22"/>
          <w:szCs w:val="22"/>
          <w:lang w:val="en-GB" w:eastAsia="en-GB"/>
        </w:rPr>
        <w:t xml:space="preserve">of text enhances fifth graders’ memory for vocabulary words and their spellings. </w:t>
      </w:r>
      <w:r w:rsidR="007E5A9A" w:rsidRPr="00391BC7">
        <w:rPr>
          <w:rFonts w:asciiTheme="minorHAnsi" w:hAnsiTheme="minorHAnsi" w:cs="AdvPTimesB"/>
          <w:i/>
          <w:sz w:val="22"/>
          <w:szCs w:val="22"/>
          <w:lang w:val="en-GB" w:eastAsia="en-GB"/>
        </w:rPr>
        <w:t>Reading and Writing, 24,</w:t>
      </w:r>
      <w:r w:rsidR="007E5A9A" w:rsidRPr="00391BC7">
        <w:rPr>
          <w:rFonts w:asciiTheme="minorHAnsi" w:hAnsiTheme="minorHAnsi" w:cs="AdvPTimesB"/>
          <w:sz w:val="22"/>
          <w:szCs w:val="22"/>
          <w:lang w:val="en-GB" w:eastAsia="en-GB"/>
        </w:rPr>
        <w:t xml:space="preserve"> 921-950.</w:t>
      </w:r>
    </w:p>
    <w:p w:rsidR="00C946C6" w:rsidRPr="00391BC7" w:rsidRDefault="00C946C6" w:rsidP="00A13B34">
      <w:pPr>
        <w:pStyle w:val="referenceph"/>
        <w:rPr>
          <w:rFonts w:asciiTheme="minorHAnsi" w:eastAsia="Times-Roman" w:hAnsiTheme="minorHAnsi" w:cs="Times-Roman"/>
          <w:sz w:val="22"/>
          <w:szCs w:val="22"/>
          <w:lang w:val="en-GB" w:eastAsia="en-GB"/>
        </w:rPr>
      </w:pPr>
      <w:r w:rsidRPr="00391BC7">
        <w:rPr>
          <w:rFonts w:ascii="Calibri" w:hAnsi="Calibri"/>
          <w:sz w:val="22"/>
          <w:szCs w:val="22"/>
          <w:lang w:val="en-GB"/>
        </w:rPr>
        <w:t xml:space="preserve">Salasoo, A., Shiffrin, R. M., &amp; Feustel, T. C. (1985). </w:t>
      </w:r>
      <w:r w:rsidR="005B5210" w:rsidRPr="00391BC7">
        <w:rPr>
          <w:rFonts w:ascii="Calibri" w:hAnsi="Calibri" w:cs="Times New Roman"/>
          <w:bCs/>
          <w:sz w:val="22"/>
          <w:szCs w:val="22"/>
          <w:lang w:val="en-GB"/>
        </w:rPr>
        <w:t>Building permanent memory codes: Codification and repetition effects in w</w:t>
      </w:r>
      <w:r w:rsidRPr="00391BC7">
        <w:rPr>
          <w:rFonts w:ascii="Calibri" w:hAnsi="Calibri" w:cs="Times New Roman"/>
          <w:bCs/>
          <w:sz w:val="22"/>
          <w:szCs w:val="22"/>
          <w:lang w:val="en-GB"/>
        </w:rPr>
        <w:t>ord Identification</w:t>
      </w:r>
      <w:r w:rsidR="00C00497" w:rsidRPr="00391BC7">
        <w:rPr>
          <w:rFonts w:ascii="Calibri" w:hAnsi="Calibri" w:cs="Times New Roman"/>
          <w:bCs/>
          <w:sz w:val="22"/>
          <w:szCs w:val="22"/>
          <w:lang w:val="en-GB"/>
        </w:rPr>
        <w:t>.</w:t>
      </w:r>
      <w:r w:rsidRPr="00391BC7">
        <w:rPr>
          <w:rFonts w:ascii="Calibri" w:hAnsi="Calibri" w:cs="Times New Roman"/>
          <w:bCs/>
          <w:sz w:val="22"/>
          <w:szCs w:val="22"/>
          <w:lang w:val="en-GB"/>
        </w:rPr>
        <w:t xml:space="preserve"> </w:t>
      </w:r>
      <w:r w:rsidRPr="00391BC7">
        <w:rPr>
          <w:rFonts w:ascii="Calibri" w:hAnsi="Calibri" w:cs="Times New Roman"/>
          <w:i/>
          <w:sz w:val="22"/>
          <w:szCs w:val="22"/>
          <w:lang w:val="en-GB"/>
        </w:rPr>
        <w:t>Journal of Experimental Psychology: General</w:t>
      </w:r>
      <w:r w:rsidRPr="00391BC7">
        <w:rPr>
          <w:rFonts w:ascii="Calibri" w:hAnsi="Calibri" w:cs="Times New Roman"/>
          <w:sz w:val="22"/>
          <w:szCs w:val="22"/>
          <w:lang w:val="en-GB"/>
        </w:rPr>
        <w:t xml:space="preserve">, </w:t>
      </w:r>
      <w:r w:rsidRPr="00391BC7">
        <w:rPr>
          <w:rFonts w:ascii="Calibri" w:hAnsi="Calibri" w:cs="Times New Roman"/>
          <w:i/>
          <w:sz w:val="22"/>
          <w:szCs w:val="22"/>
          <w:lang w:val="en-GB"/>
        </w:rPr>
        <w:t>114</w:t>
      </w:r>
      <w:r w:rsidRPr="00391BC7">
        <w:rPr>
          <w:rFonts w:ascii="Calibri" w:hAnsi="Calibri" w:cs="Times New Roman"/>
          <w:sz w:val="22"/>
          <w:szCs w:val="22"/>
          <w:lang w:val="en-GB"/>
        </w:rPr>
        <w:t xml:space="preserve">, 50-77. </w:t>
      </w:r>
    </w:p>
    <w:p w:rsidR="00C946C6" w:rsidRPr="00391BC7" w:rsidRDefault="00C946C6" w:rsidP="00C946C6">
      <w:pPr>
        <w:pStyle w:val="referenceph"/>
        <w:rPr>
          <w:rFonts w:ascii="Calibri" w:hAnsi="Calibri"/>
          <w:sz w:val="22"/>
          <w:szCs w:val="22"/>
          <w:lang w:val="en-GB"/>
        </w:rPr>
      </w:pPr>
      <w:r w:rsidRPr="00391BC7">
        <w:rPr>
          <w:rFonts w:ascii="Calibri" w:hAnsi="Calibri"/>
          <w:sz w:val="22"/>
          <w:szCs w:val="22"/>
          <w:lang w:val="en-GB"/>
        </w:rPr>
        <w:t>Seidenberg, M. S., Petersen, A., Plaut, D. C.</w:t>
      </w:r>
      <w:r w:rsidR="00C00497" w:rsidRPr="00391BC7">
        <w:rPr>
          <w:rFonts w:ascii="Calibri" w:hAnsi="Calibri"/>
          <w:sz w:val="22"/>
          <w:szCs w:val="22"/>
          <w:lang w:val="en-GB"/>
        </w:rPr>
        <w:t>,</w:t>
      </w:r>
      <w:r w:rsidRPr="00391BC7">
        <w:rPr>
          <w:rFonts w:ascii="Calibri" w:hAnsi="Calibri"/>
          <w:sz w:val="22"/>
          <w:szCs w:val="22"/>
          <w:lang w:val="en-GB"/>
        </w:rPr>
        <w:t xml:space="preserve"> &amp; MacDonald, M. C. (1996). Pseudohomophone effects and models of word recognition. </w:t>
      </w:r>
      <w:r w:rsidRPr="00391BC7">
        <w:rPr>
          <w:rFonts w:ascii="Calibri" w:hAnsi="Calibri"/>
          <w:i/>
          <w:sz w:val="22"/>
          <w:szCs w:val="22"/>
          <w:lang w:val="en-GB"/>
        </w:rPr>
        <w:t>Journal of Experimental Psychology: Learning, Memory, and Cognition</w:t>
      </w:r>
      <w:r w:rsidRPr="00391BC7">
        <w:rPr>
          <w:rFonts w:ascii="Calibri" w:hAnsi="Calibri"/>
          <w:sz w:val="22"/>
          <w:szCs w:val="22"/>
          <w:lang w:val="en-GB"/>
        </w:rPr>
        <w:t xml:space="preserve">, </w:t>
      </w:r>
      <w:r w:rsidRPr="00391BC7">
        <w:rPr>
          <w:rFonts w:ascii="Calibri" w:hAnsi="Calibri"/>
          <w:i/>
          <w:sz w:val="22"/>
          <w:szCs w:val="22"/>
          <w:lang w:val="en-GB"/>
        </w:rPr>
        <w:t>22</w:t>
      </w:r>
      <w:r w:rsidRPr="00391BC7">
        <w:rPr>
          <w:rFonts w:ascii="Calibri" w:hAnsi="Calibri"/>
          <w:sz w:val="22"/>
          <w:szCs w:val="22"/>
          <w:lang w:val="en-GB"/>
        </w:rPr>
        <w:t>, 48-62.</w:t>
      </w:r>
    </w:p>
    <w:p w:rsidR="00CC6E21" w:rsidRPr="00391BC7" w:rsidRDefault="00A62080" w:rsidP="00CC6E21">
      <w:pPr>
        <w:pStyle w:val="referenceph"/>
        <w:rPr>
          <w:rFonts w:ascii="Calibri" w:hAnsi="Calibri"/>
          <w:sz w:val="22"/>
          <w:szCs w:val="22"/>
          <w:lang w:val="en-GB"/>
        </w:rPr>
      </w:pPr>
      <w:r w:rsidRPr="00FA6D79">
        <w:rPr>
          <w:rFonts w:ascii="Calibri" w:hAnsi="Calibri"/>
          <w:sz w:val="22"/>
          <w:szCs w:val="22"/>
          <w:lang w:val="fr-FR"/>
        </w:rPr>
        <w:t xml:space="preserve">Seidenberg, M. S. &amp; Tanenhaus, M. K. (1979). </w:t>
      </w:r>
      <w:r w:rsidR="00C00497" w:rsidRPr="00391BC7">
        <w:rPr>
          <w:rFonts w:ascii="Calibri" w:hAnsi="Calibri"/>
          <w:sz w:val="22"/>
          <w:szCs w:val="22"/>
          <w:lang w:val="en-GB"/>
        </w:rPr>
        <w:t>Orthographic effects on rhyme m</w:t>
      </w:r>
      <w:r w:rsidR="00C946C6" w:rsidRPr="00391BC7">
        <w:rPr>
          <w:rFonts w:ascii="Calibri" w:hAnsi="Calibri"/>
          <w:sz w:val="22"/>
          <w:szCs w:val="22"/>
          <w:lang w:val="en-GB"/>
        </w:rPr>
        <w:t xml:space="preserve">onitoring. </w:t>
      </w:r>
      <w:r w:rsidR="00C946C6" w:rsidRPr="00391BC7">
        <w:rPr>
          <w:rFonts w:ascii="Calibri" w:hAnsi="Calibri"/>
          <w:i/>
          <w:sz w:val="22"/>
          <w:szCs w:val="22"/>
          <w:lang w:val="en-GB"/>
        </w:rPr>
        <w:t>Journal of Experimental Psychology: Human Learning and Memory</w:t>
      </w:r>
      <w:r w:rsidR="00C00497" w:rsidRPr="00391BC7">
        <w:rPr>
          <w:rFonts w:ascii="Calibri" w:hAnsi="Calibri"/>
          <w:sz w:val="22"/>
          <w:szCs w:val="22"/>
          <w:lang w:val="en-GB"/>
        </w:rPr>
        <w:t xml:space="preserve">, </w:t>
      </w:r>
      <w:r w:rsidR="00C00497" w:rsidRPr="00391BC7">
        <w:rPr>
          <w:rFonts w:ascii="Calibri" w:hAnsi="Calibri"/>
          <w:i/>
          <w:sz w:val="22"/>
          <w:szCs w:val="22"/>
          <w:lang w:val="en-GB"/>
        </w:rPr>
        <w:t>5</w:t>
      </w:r>
      <w:r w:rsidR="00C946C6" w:rsidRPr="00391BC7">
        <w:rPr>
          <w:rFonts w:ascii="Calibri" w:hAnsi="Calibri"/>
          <w:sz w:val="22"/>
          <w:szCs w:val="22"/>
          <w:lang w:val="en-GB"/>
        </w:rPr>
        <w:t>, 546-554.</w:t>
      </w:r>
    </w:p>
    <w:p w:rsidR="00CC6E21" w:rsidRPr="00391BC7" w:rsidRDefault="00CC6E21" w:rsidP="00CC6E21">
      <w:pPr>
        <w:pStyle w:val="referenceph"/>
        <w:rPr>
          <w:rFonts w:asciiTheme="minorHAnsi" w:hAnsiTheme="minorHAnsi"/>
          <w:sz w:val="22"/>
          <w:szCs w:val="22"/>
          <w:lang w:val="en-GB"/>
        </w:rPr>
      </w:pPr>
      <w:r w:rsidRPr="00391BC7">
        <w:rPr>
          <w:rFonts w:asciiTheme="minorHAnsi" w:hAnsiTheme="minorHAnsi"/>
          <w:sz w:val="22"/>
          <w:szCs w:val="22"/>
          <w:lang w:val="en-GB" w:eastAsia="en-GB"/>
        </w:rPr>
        <w:t xml:space="preserve">Share, D. L. (1999). </w:t>
      </w:r>
      <w:r w:rsidRPr="00391BC7">
        <w:rPr>
          <w:rFonts w:asciiTheme="minorHAnsi" w:hAnsiTheme="minorHAnsi" w:cs="Arial"/>
          <w:sz w:val="22"/>
          <w:szCs w:val="22"/>
          <w:lang w:val="en-GB" w:eastAsia="en-GB"/>
        </w:rPr>
        <w:t>Phonological recoding and orthographic learning: A direct test of the self-teaching hypothesis</w:t>
      </w:r>
      <w:r w:rsidRPr="00391BC7">
        <w:rPr>
          <w:rFonts w:asciiTheme="minorHAnsi" w:hAnsiTheme="minorHAnsi" w:cs="Arial"/>
          <w:i/>
          <w:sz w:val="22"/>
          <w:szCs w:val="22"/>
          <w:lang w:val="en-GB" w:eastAsia="en-GB"/>
        </w:rPr>
        <w:t xml:space="preserve">. </w:t>
      </w:r>
      <w:r w:rsidRPr="00391BC7">
        <w:rPr>
          <w:rFonts w:asciiTheme="minorHAnsi" w:hAnsiTheme="minorHAnsi"/>
          <w:i/>
          <w:sz w:val="22"/>
          <w:szCs w:val="22"/>
          <w:lang w:val="en-GB" w:eastAsia="en-GB"/>
        </w:rPr>
        <w:t xml:space="preserve">Journal of Experimental Child Psychology, </w:t>
      </w:r>
      <w:r w:rsidRPr="00391BC7">
        <w:rPr>
          <w:rFonts w:asciiTheme="minorHAnsi" w:hAnsiTheme="minorHAnsi"/>
          <w:bCs/>
          <w:i/>
          <w:sz w:val="22"/>
          <w:szCs w:val="22"/>
          <w:lang w:val="en-GB" w:eastAsia="en-GB"/>
        </w:rPr>
        <w:t>72</w:t>
      </w:r>
      <w:r w:rsidRPr="00391BC7">
        <w:rPr>
          <w:rFonts w:asciiTheme="minorHAnsi" w:hAnsiTheme="minorHAnsi"/>
          <w:b/>
          <w:bCs/>
          <w:sz w:val="22"/>
          <w:szCs w:val="22"/>
          <w:lang w:val="en-GB" w:eastAsia="en-GB"/>
        </w:rPr>
        <w:t xml:space="preserve">, </w:t>
      </w:r>
      <w:r w:rsidRPr="00391BC7">
        <w:rPr>
          <w:rFonts w:asciiTheme="minorHAnsi" w:hAnsiTheme="minorHAnsi"/>
          <w:sz w:val="22"/>
          <w:szCs w:val="22"/>
          <w:lang w:val="en-GB" w:eastAsia="en-GB"/>
        </w:rPr>
        <w:t>95–129.</w:t>
      </w:r>
    </w:p>
    <w:p w:rsidR="00C946C6" w:rsidRPr="00391BC7" w:rsidRDefault="00C946C6" w:rsidP="00C946C6">
      <w:pPr>
        <w:pStyle w:val="StyletheserefAutomatique"/>
        <w:spacing w:line="480" w:lineRule="auto"/>
        <w:rPr>
          <w:rFonts w:ascii="Calibri" w:hAnsi="Calibri"/>
          <w:sz w:val="22"/>
          <w:szCs w:val="22"/>
          <w:lang w:val="en-GB"/>
        </w:rPr>
      </w:pPr>
      <w:r w:rsidRPr="00391BC7">
        <w:rPr>
          <w:rFonts w:ascii="Calibri" w:hAnsi="Calibri"/>
          <w:sz w:val="22"/>
          <w:szCs w:val="22"/>
          <w:lang w:val="en-GB"/>
        </w:rPr>
        <w:t xml:space="preserve">Snoeren, N. D., Gaskell, M. G., &amp; Di Betta, A. M. (2009). The perception of assimilation in newly learned novel words. </w:t>
      </w:r>
      <w:r w:rsidRPr="00391BC7">
        <w:rPr>
          <w:rFonts w:ascii="Calibri" w:hAnsi="Calibri"/>
          <w:i/>
          <w:iCs/>
          <w:sz w:val="22"/>
          <w:szCs w:val="22"/>
          <w:lang w:val="en-GB"/>
        </w:rPr>
        <w:t>Journal of Experimental Psychology: Learning, Memory, and Cognition</w:t>
      </w:r>
      <w:r w:rsidRPr="00391BC7">
        <w:rPr>
          <w:rFonts w:ascii="Calibri" w:hAnsi="Calibri"/>
          <w:sz w:val="22"/>
          <w:szCs w:val="22"/>
          <w:lang w:val="en-GB"/>
        </w:rPr>
        <w:t xml:space="preserve">, </w:t>
      </w:r>
      <w:r w:rsidRPr="00391BC7">
        <w:rPr>
          <w:rFonts w:ascii="Calibri" w:hAnsi="Calibri"/>
          <w:i/>
          <w:iCs/>
          <w:sz w:val="22"/>
          <w:szCs w:val="22"/>
          <w:lang w:val="en-GB"/>
        </w:rPr>
        <w:t>35</w:t>
      </w:r>
      <w:r w:rsidRPr="00391BC7">
        <w:rPr>
          <w:rFonts w:ascii="Calibri" w:hAnsi="Calibri"/>
          <w:sz w:val="22"/>
          <w:szCs w:val="22"/>
          <w:lang w:val="en-GB"/>
        </w:rPr>
        <w:t>, 542-549.</w:t>
      </w:r>
    </w:p>
    <w:p w:rsidR="00C946C6" w:rsidRPr="00391BC7" w:rsidRDefault="00C00497" w:rsidP="00C946C6">
      <w:pPr>
        <w:pStyle w:val="referenceph"/>
        <w:rPr>
          <w:rFonts w:ascii="Calibri" w:hAnsi="Calibri"/>
          <w:sz w:val="22"/>
          <w:szCs w:val="22"/>
          <w:lang w:val="en-GB"/>
        </w:rPr>
      </w:pPr>
      <w:r w:rsidRPr="00391BC7">
        <w:rPr>
          <w:rFonts w:ascii="Calibri" w:hAnsi="Calibri"/>
          <w:sz w:val="22"/>
          <w:szCs w:val="22"/>
          <w:lang w:val="en-GB"/>
        </w:rPr>
        <w:t>Snoeren, N. D., Hallé, P. A.,</w:t>
      </w:r>
      <w:r w:rsidR="00C946C6" w:rsidRPr="00391BC7">
        <w:rPr>
          <w:rFonts w:ascii="Calibri" w:hAnsi="Calibri"/>
          <w:sz w:val="22"/>
          <w:szCs w:val="22"/>
          <w:lang w:val="en-GB"/>
        </w:rPr>
        <w:t xml:space="preserve"> &amp; Segui, J. (2006). </w:t>
      </w:r>
      <w:r w:rsidR="00C946C6" w:rsidRPr="00391BC7">
        <w:rPr>
          <w:rFonts w:ascii="Calibri" w:hAnsi="Calibri" w:cs="AdvTimes"/>
          <w:sz w:val="22"/>
          <w:szCs w:val="22"/>
          <w:lang w:val="en-GB"/>
        </w:rPr>
        <w:t xml:space="preserve">A voice for the voiceless: Production and perception of assimilated stops in French. </w:t>
      </w:r>
      <w:r w:rsidR="00C946C6" w:rsidRPr="00391BC7">
        <w:rPr>
          <w:rFonts w:ascii="Calibri" w:hAnsi="Calibri" w:cs="AdvTimes"/>
          <w:i/>
          <w:sz w:val="22"/>
          <w:szCs w:val="22"/>
          <w:lang w:val="en-GB"/>
        </w:rPr>
        <w:t>Journal of Phonetics</w:t>
      </w:r>
      <w:r w:rsidR="00C946C6" w:rsidRPr="00391BC7">
        <w:rPr>
          <w:rFonts w:cs="AdvTimes"/>
          <w:i/>
          <w:sz w:val="22"/>
          <w:szCs w:val="22"/>
          <w:lang w:val="en-GB"/>
        </w:rPr>
        <w:t xml:space="preserve">, </w:t>
      </w:r>
      <w:r w:rsidR="00C946C6" w:rsidRPr="00391BC7">
        <w:rPr>
          <w:rFonts w:asciiTheme="minorHAnsi" w:hAnsiTheme="minorHAnsi" w:cs="AdvTimes"/>
          <w:i/>
          <w:sz w:val="22"/>
          <w:szCs w:val="22"/>
          <w:lang w:val="en-GB"/>
        </w:rPr>
        <w:t>34</w:t>
      </w:r>
      <w:r w:rsidR="00C946C6" w:rsidRPr="00391BC7">
        <w:rPr>
          <w:rFonts w:asciiTheme="minorHAnsi" w:hAnsiTheme="minorHAnsi" w:cs="AdvTimes"/>
          <w:sz w:val="22"/>
          <w:szCs w:val="22"/>
          <w:lang w:val="en-GB"/>
        </w:rPr>
        <w:t>,</w:t>
      </w:r>
      <w:r w:rsidRPr="00391BC7">
        <w:rPr>
          <w:rFonts w:asciiTheme="minorHAnsi" w:hAnsiTheme="minorHAnsi" w:cs="AdvTimes"/>
          <w:sz w:val="22"/>
          <w:szCs w:val="22"/>
          <w:lang w:val="en-GB"/>
        </w:rPr>
        <w:t xml:space="preserve"> 241-</w:t>
      </w:r>
      <w:r w:rsidR="00C946C6" w:rsidRPr="00391BC7">
        <w:rPr>
          <w:rFonts w:asciiTheme="minorHAnsi" w:hAnsiTheme="minorHAnsi" w:cs="AdvTimes"/>
          <w:sz w:val="22"/>
          <w:szCs w:val="22"/>
          <w:lang w:val="en-GB"/>
        </w:rPr>
        <w:t>268</w:t>
      </w:r>
      <w:r w:rsidR="00C946C6" w:rsidRPr="00391BC7">
        <w:rPr>
          <w:rFonts w:cs="AdvTimes"/>
          <w:sz w:val="22"/>
          <w:szCs w:val="22"/>
          <w:lang w:val="en-GB"/>
        </w:rPr>
        <w:t>.</w:t>
      </w:r>
    </w:p>
    <w:p w:rsidR="00311AC2" w:rsidRPr="00391BC7" w:rsidRDefault="00A62080" w:rsidP="00311AC2">
      <w:pPr>
        <w:pStyle w:val="referenceph"/>
        <w:rPr>
          <w:rFonts w:ascii="Calibri" w:hAnsi="Calibri"/>
          <w:sz w:val="22"/>
          <w:szCs w:val="22"/>
          <w:lang w:val="en-GB"/>
        </w:rPr>
      </w:pPr>
      <w:r w:rsidRPr="00C653BB">
        <w:rPr>
          <w:rFonts w:ascii="Calibri" w:hAnsi="Calibri"/>
          <w:sz w:val="22"/>
          <w:szCs w:val="22"/>
          <w:lang w:val="fr-FR"/>
        </w:rPr>
        <w:t xml:space="preserve">Spinelli, E. &amp; Gros-Balthazard, F. (2007). </w:t>
      </w:r>
      <w:r w:rsidR="00C946C6" w:rsidRPr="00391BC7">
        <w:rPr>
          <w:rFonts w:ascii="Calibri" w:hAnsi="Calibri"/>
          <w:sz w:val="22"/>
          <w:szCs w:val="22"/>
          <w:lang w:val="en-GB"/>
        </w:rPr>
        <w:t xml:space="preserve">Phonotactic constraints help to overcome effects of schwa deletion in French. </w:t>
      </w:r>
      <w:r w:rsidR="00C946C6" w:rsidRPr="00391BC7">
        <w:rPr>
          <w:rFonts w:ascii="Calibri" w:hAnsi="Calibri"/>
          <w:i/>
          <w:iCs/>
          <w:sz w:val="22"/>
          <w:szCs w:val="22"/>
          <w:lang w:val="en-GB"/>
        </w:rPr>
        <w:t>Cognition</w:t>
      </w:r>
      <w:r w:rsidR="00C946C6" w:rsidRPr="00391BC7">
        <w:rPr>
          <w:rFonts w:ascii="Calibri" w:hAnsi="Calibri"/>
          <w:sz w:val="22"/>
          <w:szCs w:val="22"/>
          <w:lang w:val="en-GB"/>
        </w:rPr>
        <w:t xml:space="preserve">, </w:t>
      </w:r>
      <w:r w:rsidR="00C946C6" w:rsidRPr="00391BC7">
        <w:rPr>
          <w:rFonts w:ascii="Calibri" w:hAnsi="Calibri"/>
          <w:i/>
          <w:sz w:val="22"/>
          <w:szCs w:val="22"/>
          <w:lang w:val="en-GB"/>
        </w:rPr>
        <w:t>104</w:t>
      </w:r>
      <w:r w:rsidR="00C946C6" w:rsidRPr="00391BC7">
        <w:rPr>
          <w:rFonts w:ascii="Calibri" w:hAnsi="Calibri"/>
          <w:sz w:val="22"/>
          <w:szCs w:val="22"/>
          <w:lang w:val="en-GB"/>
        </w:rPr>
        <w:t xml:space="preserve">, 397-406. </w:t>
      </w:r>
    </w:p>
    <w:p w:rsidR="00311AC2" w:rsidRPr="00391BC7" w:rsidRDefault="00311AC2" w:rsidP="00311AC2">
      <w:pPr>
        <w:pStyle w:val="referenceph"/>
        <w:rPr>
          <w:rFonts w:asciiTheme="minorHAnsi" w:hAnsiTheme="minorHAnsi"/>
          <w:sz w:val="22"/>
          <w:szCs w:val="22"/>
          <w:lang w:val="en-GB"/>
        </w:rPr>
      </w:pPr>
      <w:r w:rsidRPr="00391BC7">
        <w:rPr>
          <w:rFonts w:asciiTheme="minorHAnsi" w:hAnsiTheme="minorHAnsi" w:cs="TimesNewRomanPSMT"/>
          <w:sz w:val="22"/>
          <w:szCs w:val="22"/>
          <w:lang w:val="en-GB" w:eastAsia="en-GB"/>
        </w:rPr>
        <w:lastRenderedPageBreak/>
        <w:t xml:space="preserve">Taft, M. (2006). Orthographically influenced abstract phonological representation: Evidence from non-rhotic speakers. </w:t>
      </w:r>
      <w:r w:rsidRPr="00391BC7">
        <w:rPr>
          <w:rFonts w:asciiTheme="minorHAnsi" w:hAnsiTheme="minorHAnsi"/>
          <w:i/>
          <w:iCs/>
          <w:sz w:val="22"/>
          <w:szCs w:val="22"/>
          <w:lang w:val="en-GB" w:eastAsia="en-GB"/>
        </w:rPr>
        <w:t>Journal of Psycholinguistic Research</w:t>
      </w:r>
      <w:r w:rsidRPr="00391BC7">
        <w:rPr>
          <w:rFonts w:asciiTheme="minorHAnsi" w:hAnsiTheme="minorHAnsi" w:cs="TimesNewRomanPSMT"/>
          <w:sz w:val="22"/>
          <w:szCs w:val="22"/>
          <w:lang w:val="en-GB" w:eastAsia="en-GB"/>
        </w:rPr>
        <w:t xml:space="preserve">, </w:t>
      </w:r>
      <w:r w:rsidRPr="00391BC7">
        <w:rPr>
          <w:rFonts w:asciiTheme="minorHAnsi" w:hAnsiTheme="minorHAnsi"/>
          <w:i/>
          <w:iCs/>
          <w:sz w:val="22"/>
          <w:szCs w:val="22"/>
          <w:lang w:val="en-GB" w:eastAsia="en-GB"/>
        </w:rPr>
        <w:t>35</w:t>
      </w:r>
      <w:r w:rsidRPr="00391BC7">
        <w:rPr>
          <w:rFonts w:asciiTheme="minorHAnsi" w:hAnsiTheme="minorHAnsi" w:cs="TimesNewRomanPSMT"/>
          <w:sz w:val="22"/>
          <w:szCs w:val="22"/>
          <w:lang w:val="en-GB" w:eastAsia="en-GB"/>
        </w:rPr>
        <w:t>, 67-78.</w:t>
      </w:r>
    </w:p>
    <w:p w:rsidR="006A720D" w:rsidRPr="006A720D" w:rsidRDefault="00C946C6" w:rsidP="006A720D">
      <w:pPr>
        <w:pStyle w:val="referenceph"/>
        <w:rPr>
          <w:rFonts w:asciiTheme="minorHAnsi" w:hAnsiTheme="minorHAnsi" w:cstheme="minorHAnsi"/>
          <w:sz w:val="22"/>
          <w:szCs w:val="22"/>
          <w:lang w:val="en-GB"/>
        </w:rPr>
      </w:pPr>
      <w:r w:rsidRPr="00391BC7">
        <w:rPr>
          <w:rFonts w:ascii="Calibri" w:hAnsi="Calibri"/>
          <w:sz w:val="22"/>
          <w:szCs w:val="22"/>
          <w:lang w:val="en-GB"/>
        </w:rPr>
        <w:t>Young-S</w:t>
      </w:r>
      <w:r w:rsidR="0086210C" w:rsidRPr="00391BC7">
        <w:rPr>
          <w:rFonts w:ascii="Calibri" w:hAnsi="Calibri"/>
          <w:sz w:val="22"/>
          <w:szCs w:val="22"/>
          <w:lang w:val="en-GB"/>
        </w:rPr>
        <w:t>c</w:t>
      </w:r>
      <w:r w:rsidRPr="00391BC7">
        <w:rPr>
          <w:rFonts w:ascii="Calibri" w:hAnsi="Calibri"/>
          <w:sz w:val="22"/>
          <w:szCs w:val="22"/>
          <w:lang w:val="en-GB"/>
        </w:rPr>
        <w:t xml:space="preserve">holten, M. (2002). </w:t>
      </w:r>
      <w:r w:rsidRPr="00391BC7">
        <w:rPr>
          <w:rFonts w:ascii="Calibri" w:hAnsi="Calibri" w:cs="TimesNewRomanPSMT"/>
          <w:sz w:val="22"/>
          <w:szCs w:val="22"/>
          <w:lang w:val="en-GB"/>
        </w:rPr>
        <w:t>Orthographic input in L2 phonological development. In P. Burmeister</w:t>
      </w:r>
      <w:r w:rsidR="0086210C" w:rsidRPr="00391BC7">
        <w:rPr>
          <w:rFonts w:ascii="Calibri" w:hAnsi="Calibri" w:cs="TimesNewRomanPSMT"/>
          <w:sz w:val="22"/>
          <w:szCs w:val="22"/>
          <w:lang w:val="en-GB"/>
        </w:rPr>
        <w:t>,</w:t>
      </w:r>
      <w:r w:rsidRPr="00391BC7">
        <w:rPr>
          <w:rFonts w:ascii="Calibri" w:hAnsi="Calibri" w:cs="TimesNewRomanPSMT"/>
          <w:sz w:val="22"/>
          <w:szCs w:val="22"/>
          <w:lang w:val="en-GB"/>
        </w:rPr>
        <w:t xml:space="preserve"> T.</w:t>
      </w:r>
      <w:r w:rsidR="0086210C" w:rsidRPr="00391BC7">
        <w:rPr>
          <w:rFonts w:ascii="Calibri" w:hAnsi="Calibri" w:cs="TimesNewRomanPSMT"/>
          <w:sz w:val="22"/>
          <w:szCs w:val="22"/>
          <w:lang w:val="en-GB"/>
        </w:rPr>
        <w:t xml:space="preserve"> </w:t>
      </w:r>
      <w:r w:rsidRPr="00391BC7">
        <w:rPr>
          <w:rFonts w:ascii="Calibri" w:hAnsi="Calibri" w:cs="TimesNewRomanPSMT"/>
          <w:sz w:val="22"/>
          <w:szCs w:val="22"/>
          <w:lang w:val="en-GB"/>
        </w:rPr>
        <w:t>Piske</w:t>
      </w:r>
      <w:r w:rsidR="0086210C" w:rsidRPr="00391BC7">
        <w:rPr>
          <w:rFonts w:ascii="Calibri" w:hAnsi="Calibri" w:cs="TimesNewRomanPSMT"/>
          <w:sz w:val="22"/>
          <w:szCs w:val="22"/>
          <w:lang w:val="en-GB"/>
        </w:rPr>
        <w:t>,</w:t>
      </w:r>
      <w:r w:rsidRPr="00391BC7">
        <w:rPr>
          <w:rFonts w:ascii="Calibri" w:hAnsi="Calibri" w:cs="TimesNewRomanPSMT"/>
          <w:sz w:val="22"/>
          <w:szCs w:val="22"/>
          <w:lang w:val="en-GB"/>
        </w:rPr>
        <w:t xml:space="preserve"> &amp; A. Rohde</w:t>
      </w:r>
      <w:r w:rsidR="00357899" w:rsidRPr="00391BC7">
        <w:rPr>
          <w:rFonts w:ascii="Calibri" w:hAnsi="Calibri" w:cs="TimesNewRomanPSMT"/>
          <w:sz w:val="22"/>
          <w:szCs w:val="22"/>
          <w:lang w:val="en-GB"/>
        </w:rPr>
        <w:t xml:space="preserve"> (Eds.)</w:t>
      </w:r>
      <w:r w:rsidR="0086210C" w:rsidRPr="00391BC7">
        <w:rPr>
          <w:rFonts w:ascii="Calibri" w:hAnsi="Calibri" w:cs="TimesNewRomanPSMT"/>
          <w:sz w:val="22"/>
          <w:szCs w:val="22"/>
          <w:lang w:val="en-GB"/>
        </w:rPr>
        <w:t xml:space="preserve">, </w:t>
      </w:r>
      <w:r w:rsidR="0086210C" w:rsidRPr="00391BC7">
        <w:rPr>
          <w:rFonts w:ascii="Calibri" w:hAnsi="Calibri" w:cs="TimesNewRomanPS-ItalicMT"/>
          <w:i/>
          <w:iCs/>
          <w:sz w:val="22"/>
          <w:szCs w:val="22"/>
          <w:lang w:val="en-GB"/>
        </w:rPr>
        <w:t xml:space="preserve">An Integrated view of language development: Papers in honour of </w:t>
      </w:r>
      <w:r w:rsidR="0086210C" w:rsidRPr="006A720D">
        <w:rPr>
          <w:rFonts w:asciiTheme="minorHAnsi" w:hAnsiTheme="minorHAnsi" w:cstheme="minorHAnsi"/>
          <w:i/>
          <w:iCs/>
          <w:sz w:val="22"/>
          <w:szCs w:val="22"/>
          <w:lang w:val="en-GB"/>
        </w:rPr>
        <w:t>Henning Wode</w:t>
      </w:r>
      <w:r w:rsidR="0086210C" w:rsidRPr="006A720D">
        <w:rPr>
          <w:rFonts w:asciiTheme="minorHAnsi" w:hAnsiTheme="minorHAnsi" w:cstheme="minorHAnsi"/>
          <w:sz w:val="22"/>
          <w:szCs w:val="22"/>
          <w:lang w:val="en-GB"/>
        </w:rPr>
        <w:t xml:space="preserve"> </w:t>
      </w:r>
      <w:r w:rsidRPr="006A720D">
        <w:rPr>
          <w:rFonts w:asciiTheme="minorHAnsi" w:hAnsiTheme="minorHAnsi" w:cstheme="minorHAnsi"/>
          <w:sz w:val="22"/>
          <w:szCs w:val="22"/>
          <w:lang w:val="en-GB"/>
        </w:rPr>
        <w:t>(pp. 263-279). Trier: Wissenschaftlicher Verlag Trier.</w:t>
      </w:r>
    </w:p>
    <w:p w:rsidR="006A720D" w:rsidRPr="006A720D" w:rsidRDefault="006A720D" w:rsidP="006A720D">
      <w:pPr>
        <w:pStyle w:val="referenceph"/>
        <w:rPr>
          <w:rFonts w:asciiTheme="minorHAnsi" w:hAnsiTheme="minorHAnsi" w:cstheme="minorHAnsi"/>
          <w:sz w:val="22"/>
          <w:szCs w:val="22"/>
          <w:lang w:val="en-GB"/>
        </w:rPr>
      </w:pPr>
      <w:r w:rsidRPr="006A720D">
        <w:rPr>
          <w:rFonts w:asciiTheme="minorHAnsi" w:hAnsiTheme="minorHAnsi" w:cstheme="minorHAnsi"/>
          <w:sz w:val="22"/>
          <w:szCs w:val="22"/>
        </w:rPr>
        <w:t xml:space="preserve">Zengel, M. S. (1962). Literacy as a factor in language change. </w:t>
      </w:r>
      <w:r w:rsidRPr="00543354">
        <w:rPr>
          <w:rFonts w:asciiTheme="minorHAnsi" w:hAnsiTheme="minorHAnsi" w:cstheme="minorHAnsi"/>
          <w:i/>
          <w:sz w:val="22"/>
          <w:szCs w:val="22"/>
        </w:rPr>
        <w:t>American Anthropologist</w:t>
      </w:r>
      <w:r w:rsidRPr="006A720D">
        <w:rPr>
          <w:rFonts w:asciiTheme="minorHAnsi" w:hAnsiTheme="minorHAnsi" w:cstheme="minorHAnsi"/>
          <w:sz w:val="22"/>
          <w:szCs w:val="22"/>
        </w:rPr>
        <w:t>, 64, 132-139.</w:t>
      </w:r>
    </w:p>
    <w:p w:rsidR="00271598" w:rsidRPr="00391BC7" w:rsidRDefault="00517352" w:rsidP="00C946C6">
      <w:pPr>
        <w:pStyle w:val="referenceph"/>
        <w:rPr>
          <w:rFonts w:asciiTheme="minorHAnsi" w:hAnsiTheme="minorHAnsi"/>
          <w:sz w:val="22"/>
          <w:szCs w:val="22"/>
          <w:lang w:val="en-GB"/>
        </w:rPr>
      </w:pPr>
      <w:r w:rsidRPr="00391BC7">
        <w:rPr>
          <w:rFonts w:asciiTheme="minorHAnsi" w:hAnsiTheme="minorHAnsi"/>
          <w:sz w:val="22"/>
          <w:szCs w:val="22"/>
          <w:lang w:val="en-GB"/>
        </w:rPr>
        <w:t>Ziegler, J. C.</w:t>
      </w:r>
      <w:r w:rsidR="00271598" w:rsidRPr="00391BC7">
        <w:rPr>
          <w:rFonts w:asciiTheme="minorHAnsi" w:hAnsiTheme="minorHAnsi"/>
          <w:sz w:val="22"/>
          <w:szCs w:val="22"/>
          <w:lang w:val="en-GB"/>
        </w:rPr>
        <w:t xml:space="preserve"> &amp; Ferrand, L. (1998). Orthography sh</w:t>
      </w:r>
      <w:r w:rsidRPr="00391BC7">
        <w:rPr>
          <w:rFonts w:asciiTheme="minorHAnsi" w:hAnsiTheme="minorHAnsi"/>
          <w:sz w:val="22"/>
          <w:szCs w:val="22"/>
          <w:lang w:val="en-GB"/>
        </w:rPr>
        <w:t>apes the perception of speech: T</w:t>
      </w:r>
      <w:r w:rsidR="00271598" w:rsidRPr="00391BC7">
        <w:rPr>
          <w:rFonts w:asciiTheme="minorHAnsi" w:hAnsiTheme="minorHAnsi"/>
          <w:sz w:val="22"/>
          <w:szCs w:val="22"/>
          <w:lang w:val="en-GB"/>
        </w:rPr>
        <w:t xml:space="preserve">he consistency effect in auditory word recognition. </w:t>
      </w:r>
      <w:r w:rsidR="00271598" w:rsidRPr="00391BC7">
        <w:rPr>
          <w:rFonts w:asciiTheme="minorHAnsi" w:hAnsiTheme="minorHAnsi"/>
          <w:i/>
          <w:iCs/>
          <w:sz w:val="22"/>
          <w:szCs w:val="22"/>
          <w:lang w:val="en-GB"/>
        </w:rPr>
        <w:t>Psychonomic Bulletin &amp; Review,</w:t>
      </w:r>
      <w:r w:rsidR="00271598" w:rsidRPr="00391BC7">
        <w:rPr>
          <w:rFonts w:asciiTheme="minorHAnsi" w:hAnsiTheme="minorHAnsi"/>
          <w:sz w:val="22"/>
          <w:szCs w:val="22"/>
          <w:lang w:val="en-GB"/>
        </w:rPr>
        <w:t xml:space="preserve"> </w:t>
      </w:r>
      <w:r w:rsidR="00271598" w:rsidRPr="00391BC7">
        <w:rPr>
          <w:rFonts w:asciiTheme="minorHAnsi" w:hAnsiTheme="minorHAnsi"/>
          <w:i/>
          <w:sz w:val="22"/>
          <w:szCs w:val="22"/>
          <w:lang w:val="en-GB"/>
        </w:rPr>
        <w:t>5</w:t>
      </w:r>
      <w:r w:rsidR="00271598" w:rsidRPr="00391BC7">
        <w:rPr>
          <w:rFonts w:asciiTheme="minorHAnsi" w:hAnsiTheme="minorHAnsi"/>
          <w:sz w:val="22"/>
          <w:szCs w:val="22"/>
          <w:lang w:val="en-GB"/>
        </w:rPr>
        <w:t>, 683-689.</w:t>
      </w:r>
    </w:p>
    <w:p w:rsidR="00051574" w:rsidRPr="00391BC7" w:rsidRDefault="00496464" w:rsidP="00C946C6">
      <w:pPr>
        <w:pStyle w:val="referenceph"/>
        <w:rPr>
          <w:rFonts w:asciiTheme="minorHAnsi" w:hAnsiTheme="minorHAnsi"/>
          <w:sz w:val="22"/>
          <w:szCs w:val="22"/>
          <w:lang w:val="en-GB"/>
        </w:rPr>
      </w:pPr>
      <w:r w:rsidRPr="00C653BB">
        <w:rPr>
          <w:rFonts w:asciiTheme="minorHAnsi" w:hAnsiTheme="minorHAnsi"/>
          <w:bCs/>
          <w:sz w:val="22"/>
          <w:szCs w:val="22"/>
          <w:lang w:val="fr-FR"/>
        </w:rPr>
        <w:t>Ziegler</w:t>
      </w:r>
      <w:r w:rsidR="00517352" w:rsidRPr="00C653BB">
        <w:rPr>
          <w:rFonts w:asciiTheme="minorHAnsi" w:hAnsiTheme="minorHAnsi"/>
          <w:sz w:val="22"/>
          <w:szCs w:val="22"/>
          <w:lang w:val="fr-FR"/>
        </w:rPr>
        <w:t>, J. C.</w:t>
      </w:r>
      <w:r w:rsidRPr="00C653BB">
        <w:rPr>
          <w:rFonts w:asciiTheme="minorHAnsi" w:hAnsiTheme="minorHAnsi"/>
          <w:sz w:val="22"/>
          <w:szCs w:val="22"/>
          <w:lang w:val="fr-FR"/>
        </w:rPr>
        <w:t xml:space="preserve"> &amp; Muneaux, M. (2007). </w:t>
      </w:r>
      <w:r w:rsidR="00051574" w:rsidRPr="00391BC7">
        <w:rPr>
          <w:rFonts w:asciiTheme="minorHAnsi" w:hAnsiTheme="minorHAnsi"/>
          <w:sz w:val="22"/>
          <w:szCs w:val="22"/>
          <w:lang w:val="en-GB"/>
        </w:rPr>
        <w:t xml:space="preserve">Orthographic facilitation and phonological inhibition in spoken word recognition: A developmental study. </w:t>
      </w:r>
      <w:r w:rsidR="00051574" w:rsidRPr="00391BC7">
        <w:rPr>
          <w:rFonts w:asciiTheme="minorHAnsi" w:hAnsiTheme="minorHAnsi"/>
          <w:bCs/>
          <w:i/>
          <w:iCs/>
          <w:sz w:val="22"/>
          <w:szCs w:val="22"/>
          <w:lang w:val="en-GB"/>
        </w:rPr>
        <w:t>Psychonomic Bulletin &amp; Review</w:t>
      </w:r>
      <w:r w:rsidR="00051574" w:rsidRPr="00391BC7">
        <w:rPr>
          <w:rFonts w:asciiTheme="minorHAnsi" w:hAnsiTheme="minorHAnsi"/>
          <w:sz w:val="22"/>
          <w:szCs w:val="22"/>
          <w:lang w:val="en-GB"/>
        </w:rPr>
        <w:t xml:space="preserve">, </w:t>
      </w:r>
      <w:r w:rsidR="00051574" w:rsidRPr="00391BC7">
        <w:rPr>
          <w:rFonts w:asciiTheme="minorHAnsi" w:hAnsiTheme="minorHAnsi"/>
          <w:i/>
          <w:sz w:val="22"/>
          <w:szCs w:val="22"/>
          <w:lang w:val="en-GB"/>
        </w:rPr>
        <w:t>14</w:t>
      </w:r>
      <w:r w:rsidR="00051574" w:rsidRPr="00391BC7">
        <w:rPr>
          <w:rFonts w:asciiTheme="minorHAnsi" w:hAnsiTheme="minorHAnsi"/>
          <w:sz w:val="22"/>
          <w:szCs w:val="22"/>
          <w:lang w:val="en-GB"/>
        </w:rPr>
        <w:t>, 75-80.</w:t>
      </w:r>
    </w:p>
    <w:p w:rsidR="00051574" w:rsidRPr="00391BC7" w:rsidRDefault="00051574" w:rsidP="00C946C6">
      <w:pPr>
        <w:pStyle w:val="referenceph"/>
        <w:rPr>
          <w:rFonts w:asciiTheme="minorHAnsi" w:hAnsiTheme="minorHAnsi"/>
          <w:sz w:val="22"/>
          <w:szCs w:val="22"/>
          <w:lang w:val="en-GB"/>
        </w:rPr>
      </w:pPr>
      <w:r w:rsidRPr="00391BC7">
        <w:rPr>
          <w:rFonts w:asciiTheme="minorHAnsi" w:hAnsiTheme="minorHAnsi" w:cs="Arial"/>
          <w:sz w:val="22"/>
          <w:szCs w:val="22"/>
          <w:lang w:val="en-GB"/>
        </w:rPr>
        <w:t xml:space="preserve">Ziegler, J. C., Petrova, A., &amp; Ferrand, </w:t>
      </w:r>
      <w:r w:rsidR="00517352" w:rsidRPr="00391BC7">
        <w:rPr>
          <w:rFonts w:asciiTheme="minorHAnsi" w:hAnsiTheme="minorHAnsi" w:cs="Arial"/>
          <w:sz w:val="22"/>
          <w:szCs w:val="22"/>
          <w:lang w:val="en-GB"/>
        </w:rPr>
        <w:t xml:space="preserve">L. </w:t>
      </w:r>
      <w:r w:rsidRPr="00391BC7">
        <w:rPr>
          <w:rFonts w:asciiTheme="minorHAnsi" w:hAnsiTheme="minorHAnsi" w:cs="Arial"/>
          <w:sz w:val="22"/>
          <w:szCs w:val="22"/>
          <w:lang w:val="en-GB"/>
        </w:rPr>
        <w:t>(2008). Feedback consistency effects in visual and auditory word recognition: Where do we stand after more than a decade? </w:t>
      </w:r>
      <w:r w:rsidRPr="00391BC7">
        <w:rPr>
          <w:rFonts w:asciiTheme="minorHAnsi" w:hAnsiTheme="minorHAnsi" w:cs="Arial"/>
          <w:i/>
          <w:iCs/>
          <w:sz w:val="22"/>
          <w:szCs w:val="22"/>
          <w:lang w:val="en-GB"/>
        </w:rPr>
        <w:t>Journal of Experimental Psychology: Learning, Memory, and Cognition, 34,</w:t>
      </w:r>
      <w:r w:rsidRPr="00391BC7">
        <w:rPr>
          <w:rFonts w:asciiTheme="minorHAnsi" w:hAnsiTheme="minorHAnsi" w:cs="Arial"/>
          <w:sz w:val="22"/>
          <w:szCs w:val="22"/>
          <w:lang w:val="en-GB"/>
        </w:rPr>
        <w:t> 643-661.</w:t>
      </w:r>
    </w:p>
    <w:p w:rsidR="004817ED" w:rsidRPr="00391BC7" w:rsidRDefault="00C946C6" w:rsidP="00C946C6">
      <w:pPr>
        <w:pStyle w:val="referenceph"/>
        <w:rPr>
          <w:b/>
          <w:sz w:val="22"/>
          <w:szCs w:val="22"/>
          <w:lang w:val="en-GB"/>
        </w:rPr>
      </w:pPr>
      <w:r w:rsidRPr="00391BC7">
        <w:rPr>
          <w:rFonts w:ascii="Calibri" w:hAnsi="Calibri"/>
          <w:sz w:val="22"/>
          <w:szCs w:val="22"/>
          <w:lang w:val="en-GB"/>
        </w:rPr>
        <w:t>Zue, V. W. &amp; Laferriere, M. (1979). Acoustic study of med</w:t>
      </w:r>
      <w:r w:rsidR="00DF26D5" w:rsidRPr="00391BC7">
        <w:rPr>
          <w:rFonts w:ascii="Calibri" w:hAnsi="Calibri"/>
          <w:sz w:val="22"/>
          <w:szCs w:val="22"/>
          <w:lang w:val="en-GB"/>
        </w:rPr>
        <w:t xml:space="preserve">ial /t,d/ in American English. </w:t>
      </w:r>
      <w:r w:rsidR="00DF26D5" w:rsidRPr="00391BC7">
        <w:rPr>
          <w:rFonts w:ascii="Calibri" w:hAnsi="Calibri"/>
          <w:i/>
          <w:sz w:val="22"/>
          <w:szCs w:val="22"/>
          <w:lang w:val="en-GB"/>
        </w:rPr>
        <w:t>J</w:t>
      </w:r>
      <w:r w:rsidRPr="00391BC7">
        <w:rPr>
          <w:rFonts w:ascii="Calibri" w:hAnsi="Calibri"/>
          <w:i/>
          <w:sz w:val="22"/>
          <w:szCs w:val="22"/>
          <w:lang w:val="en-GB"/>
        </w:rPr>
        <w:t xml:space="preserve">ournal of </w:t>
      </w:r>
      <w:r w:rsidR="00DF26D5" w:rsidRPr="00391BC7">
        <w:rPr>
          <w:rFonts w:ascii="Calibri" w:hAnsi="Calibri"/>
          <w:i/>
          <w:sz w:val="22"/>
          <w:szCs w:val="22"/>
          <w:lang w:val="en-GB"/>
        </w:rPr>
        <w:t xml:space="preserve">the </w:t>
      </w:r>
      <w:r w:rsidRPr="00391BC7">
        <w:rPr>
          <w:rFonts w:ascii="Calibri" w:hAnsi="Calibri"/>
          <w:i/>
          <w:sz w:val="22"/>
          <w:szCs w:val="22"/>
          <w:lang w:val="en-GB"/>
        </w:rPr>
        <w:t>Acoustic</w:t>
      </w:r>
      <w:r w:rsidR="00DF26D5" w:rsidRPr="00391BC7">
        <w:rPr>
          <w:rFonts w:ascii="Calibri" w:hAnsi="Calibri"/>
          <w:i/>
          <w:sz w:val="22"/>
          <w:szCs w:val="22"/>
          <w:lang w:val="en-GB"/>
        </w:rPr>
        <w:t>al S</w:t>
      </w:r>
      <w:r w:rsidRPr="00391BC7">
        <w:rPr>
          <w:rFonts w:ascii="Calibri" w:hAnsi="Calibri"/>
          <w:i/>
          <w:sz w:val="22"/>
          <w:szCs w:val="22"/>
          <w:lang w:val="en-GB"/>
        </w:rPr>
        <w:t>ociety of America</w:t>
      </w:r>
      <w:r w:rsidRPr="00391BC7">
        <w:rPr>
          <w:rFonts w:ascii="Calibri" w:hAnsi="Calibri"/>
          <w:sz w:val="22"/>
          <w:szCs w:val="22"/>
          <w:lang w:val="en-GB"/>
        </w:rPr>
        <w:t>,</w:t>
      </w:r>
      <w:r w:rsidRPr="00391BC7">
        <w:rPr>
          <w:rFonts w:ascii="Calibri" w:hAnsi="Calibri" w:cs="Arial"/>
          <w:b/>
          <w:bCs/>
          <w:sz w:val="22"/>
          <w:szCs w:val="22"/>
          <w:lang w:val="en-GB"/>
        </w:rPr>
        <w:t xml:space="preserve"> </w:t>
      </w:r>
      <w:r w:rsidRPr="00391BC7">
        <w:rPr>
          <w:rFonts w:ascii="Calibri" w:hAnsi="Calibri" w:cs="Arial"/>
          <w:bCs/>
          <w:i/>
          <w:sz w:val="22"/>
          <w:szCs w:val="22"/>
          <w:lang w:val="en-GB"/>
        </w:rPr>
        <w:t>66</w:t>
      </w:r>
      <w:r w:rsidRPr="00391BC7">
        <w:rPr>
          <w:rFonts w:ascii="Calibri" w:hAnsi="Calibri" w:cs="Arial"/>
          <w:bCs/>
          <w:sz w:val="22"/>
          <w:szCs w:val="22"/>
          <w:lang w:val="en-GB"/>
        </w:rPr>
        <w:t>, 1039-1050.</w:t>
      </w:r>
      <w:r w:rsidR="004817ED" w:rsidRPr="00391BC7">
        <w:rPr>
          <w:b/>
          <w:sz w:val="22"/>
          <w:szCs w:val="22"/>
          <w:lang w:val="en-GB"/>
        </w:rPr>
        <w:br w:type="page"/>
      </w:r>
    </w:p>
    <w:p w:rsidR="00DF7C74" w:rsidRPr="00391BC7" w:rsidRDefault="006958E2" w:rsidP="006958E2">
      <w:pPr>
        <w:pStyle w:val="Lgende"/>
        <w:rPr>
          <w:sz w:val="22"/>
          <w:szCs w:val="22"/>
        </w:rPr>
      </w:pPr>
      <w:bookmarkStart w:id="9" w:name="_Ref302044580"/>
      <w:r w:rsidRPr="00391BC7">
        <w:rPr>
          <w:sz w:val="22"/>
          <w:szCs w:val="22"/>
        </w:rPr>
        <w:lastRenderedPageBreak/>
        <w:t xml:space="preserve">Appendix </w:t>
      </w:r>
      <w:r w:rsidR="00A20372" w:rsidRPr="00391BC7">
        <w:rPr>
          <w:sz w:val="22"/>
          <w:szCs w:val="22"/>
        </w:rPr>
        <w:fldChar w:fldCharType="begin"/>
      </w:r>
      <w:r w:rsidR="00E12A7A" w:rsidRPr="00391BC7">
        <w:rPr>
          <w:sz w:val="22"/>
          <w:szCs w:val="22"/>
        </w:rPr>
        <w:instrText xml:space="preserve"> SEQ Appendix \* ALPHABETIC </w:instrText>
      </w:r>
      <w:r w:rsidR="00A20372" w:rsidRPr="00391BC7">
        <w:rPr>
          <w:sz w:val="22"/>
          <w:szCs w:val="22"/>
        </w:rPr>
        <w:fldChar w:fldCharType="separate"/>
      </w:r>
      <w:r w:rsidR="0050491D">
        <w:rPr>
          <w:noProof/>
          <w:sz w:val="22"/>
          <w:szCs w:val="22"/>
        </w:rPr>
        <w:t>A</w:t>
      </w:r>
      <w:r w:rsidR="00A20372" w:rsidRPr="00391BC7">
        <w:rPr>
          <w:noProof/>
          <w:sz w:val="22"/>
          <w:szCs w:val="22"/>
        </w:rPr>
        <w:fldChar w:fldCharType="end"/>
      </w:r>
      <w:bookmarkEnd w:id="9"/>
      <w:r w:rsidR="00784254" w:rsidRPr="00391BC7">
        <w:rPr>
          <w:sz w:val="22"/>
          <w:szCs w:val="22"/>
        </w:rPr>
        <w:t xml:space="preserve">: </w:t>
      </w:r>
      <w:r w:rsidR="0073554E" w:rsidRPr="00391BC7">
        <w:rPr>
          <w:sz w:val="22"/>
          <w:szCs w:val="22"/>
        </w:rPr>
        <w:t>Clusters and corresponding n</w:t>
      </w:r>
      <w:r w:rsidR="00784254" w:rsidRPr="00391BC7">
        <w:rPr>
          <w:sz w:val="22"/>
          <w:szCs w:val="22"/>
        </w:rPr>
        <w:t>ovel schwa words</w:t>
      </w:r>
      <w:r w:rsidR="00045847" w:rsidRPr="00391BC7">
        <w:rPr>
          <w:sz w:val="22"/>
          <w:szCs w:val="22"/>
        </w:rPr>
        <w:t xml:space="preserve"> used in Experiment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714"/>
        <w:gridCol w:w="1042"/>
        <w:gridCol w:w="2360"/>
        <w:gridCol w:w="840"/>
      </w:tblGrid>
      <w:tr w:rsidR="0073554E" w:rsidRPr="00391BC7" w:rsidTr="002B2DD1">
        <w:trPr>
          <w:trHeight w:val="290"/>
          <w:jc w:val="center"/>
        </w:trPr>
        <w:tc>
          <w:tcPr>
            <w:tcW w:w="714" w:type="dxa"/>
            <w:shd w:val="solid" w:color="FFFFFF" w:fill="auto"/>
          </w:tcPr>
          <w:p w:rsidR="0073554E" w:rsidRPr="00391BC7" w:rsidRDefault="0073554E" w:rsidP="004B7E29">
            <w:pPr>
              <w:autoSpaceDE w:val="0"/>
              <w:autoSpaceDN w:val="0"/>
              <w:adjustRightInd w:val="0"/>
              <w:spacing w:after="0" w:line="240" w:lineRule="auto"/>
              <w:jc w:val="center"/>
              <w:rPr>
                <w:rFonts w:cs="Calibri"/>
                <w:b/>
              </w:rPr>
            </w:pPr>
            <w:r w:rsidRPr="00391BC7">
              <w:rPr>
                <w:rFonts w:cs="Calibri"/>
                <w:b/>
              </w:rPr>
              <w:t>Cluster</w:t>
            </w:r>
          </w:p>
        </w:tc>
        <w:tc>
          <w:tcPr>
            <w:tcW w:w="1042" w:type="dxa"/>
            <w:shd w:val="solid" w:color="FFFFFF" w:fill="auto"/>
          </w:tcPr>
          <w:p w:rsidR="0073554E" w:rsidRPr="00391BC7" w:rsidRDefault="0073554E" w:rsidP="004B7E29">
            <w:pPr>
              <w:autoSpaceDE w:val="0"/>
              <w:autoSpaceDN w:val="0"/>
              <w:adjustRightInd w:val="0"/>
              <w:spacing w:after="0" w:line="240" w:lineRule="auto"/>
              <w:jc w:val="center"/>
              <w:rPr>
                <w:rFonts w:cs="Calibri"/>
                <w:b/>
              </w:rPr>
            </w:pPr>
            <w:r w:rsidRPr="00391BC7">
              <w:rPr>
                <w:rFonts w:cs="Calibri"/>
                <w:b/>
              </w:rPr>
              <w:t>Novel word</w:t>
            </w:r>
          </w:p>
        </w:tc>
        <w:tc>
          <w:tcPr>
            <w:tcW w:w="2360" w:type="dxa"/>
          </w:tcPr>
          <w:p w:rsidR="0073554E" w:rsidRPr="00391BC7" w:rsidRDefault="002B2DD1" w:rsidP="004B7E29">
            <w:pPr>
              <w:autoSpaceDE w:val="0"/>
              <w:autoSpaceDN w:val="0"/>
              <w:adjustRightInd w:val="0"/>
              <w:spacing w:after="0" w:line="240" w:lineRule="auto"/>
              <w:jc w:val="center"/>
              <w:rPr>
                <w:rFonts w:cs="Calibri"/>
                <w:b/>
              </w:rPr>
            </w:pPr>
            <w:r w:rsidRPr="00391BC7">
              <w:rPr>
                <w:rFonts w:cs="Calibri"/>
                <w:b/>
              </w:rPr>
              <w:t>C</w:t>
            </w:r>
            <w:r w:rsidR="0073554E" w:rsidRPr="00391BC7">
              <w:rPr>
                <w:rFonts w:cs="Calibri"/>
                <w:b/>
              </w:rPr>
              <w:t>luster</w:t>
            </w:r>
            <w:r w:rsidRPr="00391BC7">
              <w:rPr>
                <w:rFonts w:cs="Calibri"/>
                <w:b/>
              </w:rPr>
              <w:t xml:space="preserve"> type</w:t>
            </w:r>
          </w:p>
        </w:tc>
        <w:tc>
          <w:tcPr>
            <w:tcW w:w="714" w:type="dxa"/>
          </w:tcPr>
          <w:p w:rsidR="0073554E" w:rsidRPr="00391BC7" w:rsidRDefault="0073554E" w:rsidP="004B7E29">
            <w:pPr>
              <w:autoSpaceDE w:val="0"/>
              <w:autoSpaceDN w:val="0"/>
              <w:adjustRightInd w:val="0"/>
              <w:spacing w:after="0" w:line="240" w:lineRule="auto"/>
              <w:jc w:val="center"/>
              <w:rPr>
                <w:rFonts w:cs="Calibri"/>
                <w:b/>
              </w:rPr>
            </w:pPr>
            <w:r w:rsidRPr="00391BC7">
              <w:rPr>
                <w:rFonts w:cs="Calibri"/>
                <w:b/>
              </w:rPr>
              <w:t>Nb of syllables</w:t>
            </w:r>
          </w:p>
        </w:tc>
      </w:tr>
      <w:tr w:rsidR="0073554E" w:rsidRPr="00391BC7" w:rsidTr="002B2DD1">
        <w:trPr>
          <w:trHeight w:val="290"/>
          <w:jc w:val="center"/>
        </w:trPr>
        <w:tc>
          <w:tcPr>
            <w:tcW w:w="714"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00480451" w:rsidRPr="00391BC7">
              <w:rPr>
                <w:rFonts w:ascii="SILDoulos IPA93" w:hAnsi="SILDoulos IPA93" w:cs="Doulos SIL"/>
              </w:rPr>
              <w:t></w:t>
            </w:r>
          </w:p>
        </w:tc>
        <w:tc>
          <w:tcPr>
            <w:tcW w:w="1042"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Pr="00391BC7">
              <w:rPr>
                <w:rFonts w:ascii="SILDoulos IPA93" w:hAnsi="SILDoulos IPA93" w:cs="Doulos SIL"/>
              </w:rPr>
              <w:t></w:t>
            </w:r>
            <w:r w:rsidR="0073554E" w:rsidRPr="00391BC7">
              <w:rPr>
                <w:rFonts w:ascii="SILDoulos IPA93" w:hAnsi="SILDoulos IPA93" w:cs="Doulos SIL"/>
              </w:rPr>
              <w:t></w:t>
            </w:r>
            <w:r w:rsidRPr="00391BC7">
              <w:rPr>
                <w:rFonts w:ascii="SILDoulos IPA93" w:hAnsi="SILDoulos IPA93" w:cs="Doulos SIL"/>
              </w:rPr>
              <w:sym w:font="SILDoulos IPA93" w:char="F07B"/>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 xml:space="preserve">Attested </w:t>
            </w:r>
            <w:r w:rsidR="0073554E" w:rsidRPr="00391BC7">
              <w:rPr>
                <w:rFonts w:cs="Calibri"/>
              </w:rPr>
              <w:t>at word onset</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1</w:t>
            </w:r>
          </w:p>
        </w:tc>
      </w:tr>
      <w:tr w:rsidR="0073554E" w:rsidRPr="00391BC7" w:rsidTr="002B2DD1">
        <w:trPr>
          <w:trHeight w:val="290"/>
          <w:jc w:val="center"/>
        </w:trPr>
        <w:tc>
          <w:tcPr>
            <w:tcW w:w="714"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00480451" w:rsidRPr="00391BC7">
              <w:rPr>
                <w:rFonts w:ascii="SILDoulos IPA93" w:hAnsi="SILDoulos IPA93" w:cs="Doulos SIL"/>
              </w:rPr>
              <w:t></w:t>
            </w:r>
          </w:p>
        </w:tc>
        <w:tc>
          <w:tcPr>
            <w:tcW w:w="1042"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sym w:font="SILDoulos IPA93" w:char="F07B"/>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at word onset</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2</w:t>
            </w:r>
          </w:p>
        </w:tc>
      </w:tr>
      <w:tr w:rsidR="0073554E" w:rsidRPr="00391BC7" w:rsidTr="002B2DD1">
        <w:trPr>
          <w:trHeight w:val="290"/>
          <w:jc w:val="center"/>
        </w:trPr>
        <w:tc>
          <w:tcPr>
            <w:tcW w:w="714"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00480451" w:rsidRPr="00391BC7">
              <w:rPr>
                <w:rFonts w:ascii="SILDoulos IPA93" w:hAnsi="SILDoulos IPA93" w:cs="Doulos SIL"/>
              </w:rPr>
              <w:t></w:t>
            </w:r>
          </w:p>
        </w:tc>
        <w:tc>
          <w:tcPr>
            <w:tcW w:w="1042" w:type="dxa"/>
            <w:shd w:val="solid" w:color="FFFFFF" w:fill="auto"/>
          </w:tcPr>
          <w:p w:rsidR="0073554E" w:rsidRPr="00391BC7" w:rsidRDefault="0073554E" w:rsidP="004B7E29">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004B7E29" w:rsidRPr="00391BC7">
              <w:rPr>
                <w:rFonts w:ascii="SILDoulos IPA93" w:hAnsi="SILDoulos IPA93" w:cs="Doulos SIL"/>
              </w:rPr>
              <w:t></w:t>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at word on</w:t>
            </w:r>
            <w:r w:rsidR="000D0A6F" w:rsidRPr="00391BC7">
              <w:rPr>
                <w:rFonts w:cs="Calibri"/>
              </w:rPr>
              <w:t>set</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2</w:t>
            </w:r>
          </w:p>
        </w:tc>
      </w:tr>
      <w:tr w:rsidR="0073554E" w:rsidRPr="00391BC7" w:rsidTr="002B2DD1">
        <w:trPr>
          <w:trHeight w:val="290"/>
          <w:jc w:val="center"/>
        </w:trPr>
        <w:tc>
          <w:tcPr>
            <w:tcW w:w="714"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00480451" w:rsidRPr="00391BC7">
              <w:rPr>
                <w:rFonts w:ascii="SILDoulos IPA93" w:hAnsi="SILDoulos IPA93" w:cs="Doulos SIL"/>
              </w:rPr>
              <w:t></w:t>
            </w:r>
          </w:p>
        </w:tc>
        <w:tc>
          <w:tcPr>
            <w:tcW w:w="1042"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at word on</w:t>
            </w:r>
            <w:r w:rsidR="000D0A6F" w:rsidRPr="00391BC7">
              <w:rPr>
                <w:rFonts w:cs="Calibri"/>
              </w:rPr>
              <w:t>set</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2</w:t>
            </w:r>
          </w:p>
        </w:tc>
      </w:tr>
      <w:tr w:rsidR="0073554E" w:rsidRPr="00391BC7" w:rsidTr="002B2DD1">
        <w:trPr>
          <w:trHeight w:val="290"/>
          <w:jc w:val="center"/>
        </w:trPr>
        <w:tc>
          <w:tcPr>
            <w:tcW w:w="714" w:type="dxa"/>
            <w:shd w:val="solid" w:color="FFFFFF" w:fill="auto"/>
          </w:tcPr>
          <w:p w:rsidR="0073554E" w:rsidRPr="00391BC7" w:rsidRDefault="00480451"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Pr="00391BC7">
              <w:rPr>
                <w:rFonts w:ascii="SILDoulos IPA93" w:hAnsi="SILDoulos IPA93" w:cs="Doulos SIL"/>
              </w:rPr>
              <w:t></w:t>
            </w:r>
          </w:p>
        </w:tc>
        <w:tc>
          <w:tcPr>
            <w:tcW w:w="1042"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sym w:font="SILDoulos IPA93" w:char="F07B"/>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at word on</w:t>
            </w:r>
            <w:r w:rsidR="000D0A6F" w:rsidRPr="00391BC7">
              <w:rPr>
                <w:rFonts w:cs="Calibri"/>
              </w:rPr>
              <w:t>set</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1</w:t>
            </w:r>
          </w:p>
        </w:tc>
      </w:tr>
      <w:tr w:rsidR="0073554E" w:rsidRPr="00391BC7" w:rsidTr="002B2DD1">
        <w:trPr>
          <w:trHeight w:val="290"/>
          <w:jc w:val="center"/>
        </w:trPr>
        <w:tc>
          <w:tcPr>
            <w:tcW w:w="714"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00480451" w:rsidRPr="00391BC7">
              <w:rPr>
                <w:rFonts w:ascii="SILDoulos IPA93" w:hAnsi="SILDoulos IPA93" w:cs="Doulos SIL"/>
              </w:rPr>
              <w:t></w:t>
            </w:r>
          </w:p>
        </w:tc>
        <w:tc>
          <w:tcPr>
            <w:tcW w:w="1042" w:type="dxa"/>
            <w:shd w:val="solid" w:color="FFFFFF" w:fill="auto"/>
          </w:tcPr>
          <w:p w:rsidR="0073554E" w:rsidRPr="00391BC7" w:rsidRDefault="0073554E"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at word on</w:t>
            </w:r>
            <w:r w:rsidR="000D0A6F" w:rsidRPr="00391BC7">
              <w:rPr>
                <w:rFonts w:cs="Calibri"/>
              </w:rPr>
              <w:t>set</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1</w:t>
            </w:r>
          </w:p>
        </w:tc>
      </w:tr>
      <w:tr w:rsidR="0073554E" w:rsidRPr="00391BC7" w:rsidTr="002B2DD1">
        <w:trPr>
          <w:trHeight w:val="290"/>
          <w:jc w:val="center"/>
        </w:trPr>
        <w:tc>
          <w:tcPr>
            <w:tcW w:w="714" w:type="dxa"/>
            <w:shd w:val="solid" w:color="FFFFFF" w:fill="auto"/>
          </w:tcPr>
          <w:p w:rsidR="0073554E" w:rsidRPr="00391BC7" w:rsidRDefault="00480451"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004B7E29" w:rsidRPr="00391BC7">
              <w:rPr>
                <w:rFonts w:ascii="SILDoulos IPA93" w:hAnsi="SILDoulos IPA93" w:cs="Doulos SIL"/>
              </w:rPr>
              <w:sym w:font="SILDoulos IPA93" w:char="F07B"/>
            </w:r>
          </w:p>
        </w:tc>
        <w:tc>
          <w:tcPr>
            <w:tcW w:w="1042"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0073554E" w:rsidRPr="00391BC7">
              <w:rPr>
                <w:rFonts w:ascii="SILDoulos IPA93" w:hAnsi="SILDoulos IPA93" w:cs="Doulos SIL"/>
              </w:rPr>
              <w:t></w:t>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at word on</w:t>
            </w:r>
            <w:r w:rsidR="000D0A6F" w:rsidRPr="00391BC7">
              <w:rPr>
                <w:rFonts w:cs="Calibri"/>
              </w:rPr>
              <w:t>set</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2</w:t>
            </w:r>
          </w:p>
        </w:tc>
      </w:tr>
      <w:tr w:rsidR="0073554E" w:rsidRPr="00391BC7" w:rsidTr="002B2DD1">
        <w:trPr>
          <w:trHeight w:val="290"/>
          <w:jc w:val="center"/>
        </w:trPr>
        <w:tc>
          <w:tcPr>
            <w:tcW w:w="714"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00480451" w:rsidRPr="00391BC7">
              <w:rPr>
                <w:rFonts w:ascii="SILDoulos IPA93" w:hAnsi="SILDoulos IPA93" w:cs="Doulos SIL"/>
              </w:rPr>
              <w:t></w:t>
            </w:r>
          </w:p>
        </w:tc>
        <w:tc>
          <w:tcPr>
            <w:tcW w:w="1042"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at word on</w:t>
            </w:r>
            <w:r w:rsidR="000D0A6F" w:rsidRPr="00391BC7">
              <w:rPr>
                <w:rFonts w:cs="Calibri"/>
              </w:rPr>
              <w:t>set</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1</w:t>
            </w:r>
          </w:p>
        </w:tc>
      </w:tr>
      <w:tr w:rsidR="0073554E" w:rsidRPr="00391BC7" w:rsidTr="002B2DD1">
        <w:trPr>
          <w:trHeight w:val="290"/>
          <w:jc w:val="center"/>
        </w:trPr>
        <w:tc>
          <w:tcPr>
            <w:tcW w:w="714" w:type="dxa"/>
            <w:shd w:val="solid" w:color="FFFFFF" w:fill="auto"/>
          </w:tcPr>
          <w:p w:rsidR="0073554E" w:rsidRPr="00391BC7" w:rsidRDefault="00480451"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004B7E29" w:rsidRPr="00391BC7">
              <w:rPr>
                <w:rFonts w:ascii="SILDoulos IPA93" w:hAnsi="SILDoulos IPA93" w:cs="Doulos SIL"/>
              </w:rPr>
              <w:sym w:font="SILDoulos IPA93" w:char="F07B"/>
            </w:r>
          </w:p>
        </w:tc>
        <w:tc>
          <w:tcPr>
            <w:tcW w:w="1042"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Pr="00391BC7">
              <w:rPr>
                <w:rFonts w:ascii="SILDoulos IPA93" w:hAnsi="SILDoulos IPA93" w:cs="Doulos SIL"/>
              </w:rPr>
              <w:sym w:font="SILDoulos IPA93" w:char="F07B"/>
            </w:r>
            <w:r w:rsidR="0073554E" w:rsidRPr="00391BC7">
              <w:rPr>
                <w:rFonts w:ascii="SILDoulos IPA93" w:hAnsi="SILDoulos IPA93" w:cs="Doulos SIL"/>
              </w:rPr>
              <w:t></w:t>
            </w:r>
            <w:r w:rsidR="0073554E" w:rsidRPr="00391BC7">
              <w:rPr>
                <w:rFonts w:ascii="SILDoulos IPA93" w:hAnsi="SILDoulos IPA93" w:cs="Doulos SIL"/>
              </w:rPr>
              <w:t></w:t>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at word on</w:t>
            </w:r>
            <w:r w:rsidR="000D0A6F" w:rsidRPr="00391BC7">
              <w:rPr>
                <w:rFonts w:cs="Calibri"/>
              </w:rPr>
              <w:t>set</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1</w:t>
            </w:r>
          </w:p>
        </w:tc>
      </w:tr>
      <w:tr w:rsidR="0073554E" w:rsidRPr="00391BC7" w:rsidTr="002B2DD1">
        <w:trPr>
          <w:trHeight w:val="290"/>
          <w:jc w:val="center"/>
        </w:trPr>
        <w:tc>
          <w:tcPr>
            <w:tcW w:w="714"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00480451" w:rsidRPr="00391BC7">
              <w:rPr>
                <w:rFonts w:ascii="SILDoulos IPA93" w:hAnsi="SILDoulos IPA93" w:cs="Doulos SIL"/>
              </w:rPr>
              <w:t></w:t>
            </w:r>
          </w:p>
        </w:tc>
        <w:tc>
          <w:tcPr>
            <w:tcW w:w="1042"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w:t>
            </w:r>
            <w:r w:rsidR="0073554E" w:rsidRPr="00391BC7">
              <w:rPr>
                <w:rFonts w:cs="Calibri"/>
              </w:rPr>
              <w:t xml:space="preserve"> word-internally</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2</w:t>
            </w:r>
          </w:p>
        </w:tc>
      </w:tr>
      <w:tr w:rsidR="0073554E" w:rsidRPr="00391BC7" w:rsidTr="002B2DD1">
        <w:trPr>
          <w:trHeight w:val="290"/>
          <w:jc w:val="center"/>
        </w:trPr>
        <w:tc>
          <w:tcPr>
            <w:tcW w:w="714" w:type="dxa"/>
            <w:shd w:val="solid" w:color="FFFFFF" w:fill="auto"/>
          </w:tcPr>
          <w:p w:rsidR="0073554E" w:rsidRPr="00391BC7" w:rsidRDefault="00480451"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Pr="00391BC7">
              <w:rPr>
                <w:rFonts w:ascii="SILDoulos IPA93" w:hAnsi="SILDoulos IPA93" w:cs="Doulos SIL"/>
              </w:rPr>
              <w:t></w:t>
            </w:r>
          </w:p>
        </w:tc>
        <w:tc>
          <w:tcPr>
            <w:tcW w:w="1042"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0073554E" w:rsidRPr="00391BC7">
              <w:rPr>
                <w:rFonts w:ascii="SILDoulos IPA93" w:hAnsi="SILDoulos IPA93" w:cs="Doulos SIL"/>
              </w:rPr>
              <w:t></w:t>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word-internally</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1</w:t>
            </w:r>
          </w:p>
        </w:tc>
      </w:tr>
      <w:tr w:rsidR="0073554E" w:rsidRPr="00391BC7" w:rsidTr="002B2DD1">
        <w:trPr>
          <w:trHeight w:val="290"/>
          <w:jc w:val="center"/>
        </w:trPr>
        <w:tc>
          <w:tcPr>
            <w:tcW w:w="714"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sym w:font="SILDoulos IPA93" w:char="F07B"/>
            </w:r>
            <w:r w:rsidR="00480451" w:rsidRPr="00391BC7">
              <w:rPr>
                <w:rFonts w:ascii="SILDoulos IPA93" w:hAnsi="SILDoulos IPA93" w:cs="Doulos SIL"/>
              </w:rPr>
              <w:t></w:t>
            </w:r>
          </w:p>
        </w:tc>
        <w:tc>
          <w:tcPr>
            <w:tcW w:w="1042"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sym w:font="SILDoulos IPA93" w:char="F07B"/>
            </w:r>
            <w:r w:rsidR="0073554E" w:rsidRPr="00391BC7">
              <w:rPr>
                <w:rFonts w:ascii="SILDoulos IPA93" w:hAnsi="SILDoulos IPA93" w:cs="Doulos SIL"/>
              </w:rPr>
              <w:t></w:t>
            </w:r>
            <w:r w:rsidR="0073554E" w:rsidRPr="00391BC7">
              <w:rPr>
                <w:rFonts w:ascii="SILDoulos IPA93" w:hAnsi="SILDoulos IPA93" w:cs="Doulos SIL"/>
              </w:rPr>
              <w:t></w:t>
            </w:r>
            <w:r w:rsidR="0073554E"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word-internally</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2</w:t>
            </w:r>
          </w:p>
        </w:tc>
      </w:tr>
      <w:tr w:rsidR="0073554E" w:rsidRPr="00391BC7" w:rsidTr="002B2DD1">
        <w:trPr>
          <w:trHeight w:val="290"/>
          <w:jc w:val="center"/>
        </w:trPr>
        <w:tc>
          <w:tcPr>
            <w:tcW w:w="714"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sym w:font="SILDoulos IPA93" w:char="F07B"/>
            </w:r>
            <w:r w:rsidR="00480451" w:rsidRPr="00391BC7">
              <w:rPr>
                <w:rFonts w:ascii="SILDoulos IPA93" w:hAnsi="SILDoulos IPA93" w:cs="Doulos SIL"/>
              </w:rPr>
              <w:t></w:t>
            </w:r>
          </w:p>
        </w:tc>
        <w:tc>
          <w:tcPr>
            <w:tcW w:w="1042"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sym w:font="SILDoulos IPA93" w:char="F07B"/>
            </w:r>
            <w:r w:rsidR="0073554E" w:rsidRPr="00391BC7">
              <w:rPr>
                <w:rFonts w:ascii="SILDoulos IPA93" w:hAnsi="SILDoulos IPA93" w:cs="Doulos SIL"/>
              </w:rPr>
              <w:t></w:t>
            </w:r>
            <w:r w:rsidR="0073554E" w:rsidRPr="00391BC7">
              <w:rPr>
                <w:rFonts w:ascii="SILDoulos IPA93" w:hAnsi="SILDoulos IPA93" w:cs="Doulos SIL"/>
              </w:rPr>
              <w:t></w:t>
            </w:r>
            <w:r w:rsidRPr="00391BC7">
              <w:rPr>
                <w:rFonts w:ascii="SILDoulos IPA93" w:hAnsi="SILDoulos IPA93" w:cs="Doulos SIL"/>
              </w:rPr>
              <w:sym w:font="SILDoulos IPA93" w:char="F07B"/>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word-internally</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1</w:t>
            </w:r>
          </w:p>
        </w:tc>
      </w:tr>
      <w:tr w:rsidR="0073554E" w:rsidRPr="00391BC7" w:rsidTr="002B2DD1">
        <w:trPr>
          <w:trHeight w:val="290"/>
          <w:jc w:val="center"/>
        </w:trPr>
        <w:tc>
          <w:tcPr>
            <w:tcW w:w="714"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sym w:font="SILDoulos IPA93" w:char="F07B"/>
            </w:r>
            <w:r w:rsidR="00480451" w:rsidRPr="00391BC7">
              <w:rPr>
                <w:rFonts w:ascii="SILDoulos IPA93" w:hAnsi="SILDoulos IPA93" w:cs="Doulos SIL"/>
              </w:rPr>
              <w:t></w:t>
            </w:r>
          </w:p>
        </w:tc>
        <w:tc>
          <w:tcPr>
            <w:tcW w:w="1042"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sym w:font="SILDoulos IPA93" w:char="F07B"/>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word-internally</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1</w:t>
            </w:r>
          </w:p>
        </w:tc>
      </w:tr>
      <w:tr w:rsidR="0073554E" w:rsidRPr="00391BC7" w:rsidTr="002B2DD1">
        <w:trPr>
          <w:trHeight w:val="290"/>
          <w:jc w:val="center"/>
        </w:trPr>
        <w:tc>
          <w:tcPr>
            <w:tcW w:w="714"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sym w:font="SILDoulos IPA93" w:char="F07B"/>
            </w:r>
            <w:r w:rsidR="00480451" w:rsidRPr="00391BC7">
              <w:rPr>
                <w:rFonts w:ascii="SILDoulos IPA93" w:hAnsi="SILDoulos IPA93" w:cs="Doulos SIL"/>
              </w:rPr>
              <w:t></w:t>
            </w:r>
          </w:p>
        </w:tc>
        <w:tc>
          <w:tcPr>
            <w:tcW w:w="1042"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sym w:font="SILDoulos IPA93" w:char="F07B"/>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0073554E" w:rsidRPr="00391BC7">
              <w:rPr>
                <w:rFonts w:ascii="SILDoulos IPA93" w:hAnsi="SILDoulos IPA93" w:cs="Doulos SIL"/>
              </w:rPr>
              <w:t></w:t>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word-internally</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2</w:t>
            </w:r>
          </w:p>
        </w:tc>
      </w:tr>
      <w:tr w:rsidR="0073554E" w:rsidRPr="00391BC7" w:rsidTr="002B2DD1">
        <w:trPr>
          <w:trHeight w:val="290"/>
          <w:jc w:val="center"/>
        </w:trPr>
        <w:tc>
          <w:tcPr>
            <w:tcW w:w="714"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sym w:font="SILDoulos IPA93" w:char="F07B"/>
            </w:r>
            <w:r w:rsidR="00045847" w:rsidRPr="00391BC7">
              <w:rPr>
                <w:rFonts w:ascii="SILDoulos IPA93" w:hAnsi="SILDoulos IPA93" w:cs="Doulos SIL"/>
              </w:rPr>
              <w:t></w:t>
            </w:r>
          </w:p>
        </w:tc>
        <w:tc>
          <w:tcPr>
            <w:tcW w:w="1042"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sym w:font="SILDoulos IPA93" w:char="F07B"/>
            </w:r>
            <w:r w:rsidRPr="00391BC7">
              <w:rPr>
                <w:rFonts w:ascii="SILDoulos IPA93" w:hAnsi="SILDoulos IPA93" w:cs="Doulos SIL"/>
              </w:rPr>
              <w:t></w:t>
            </w:r>
            <w:r w:rsidRPr="00391BC7">
              <w:rPr>
                <w:rFonts w:ascii="SILDoulos IPA93" w:hAnsi="SILDoulos IPA93" w:cs="Doulos SIL"/>
              </w:rPr>
              <w:t></w:t>
            </w:r>
            <w:r w:rsidR="0073554E"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word-internally</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2</w:t>
            </w:r>
          </w:p>
        </w:tc>
      </w:tr>
      <w:tr w:rsidR="0073554E" w:rsidRPr="00391BC7" w:rsidTr="002B2DD1">
        <w:trPr>
          <w:trHeight w:val="290"/>
          <w:jc w:val="center"/>
        </w:trPr>
        <w:tc>
          <w:tcPr>
            <w:tcW w:w="714"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00480451" w:rsidRPr="00391BC7">
              <w:rPr>
                <w:rFonts w:ascii="SILDoulos IPA93" w:hAnsi="SILDoulos IPA93" w:cs="Doulos SIL"/>
              </w:rPr>
              <w:t></w:t>
            </w:r>
          </w:p>
        </w:tc>
        <w:tc>
          <w:tcPr>
            <w:tcW w:w="1042" w:type="dxa"/>
            <w:shd w:val="solid" w:color="FFFFFF" w:fill="auto"/>
          </w:tcPr>
          <w:p w:rsidR="0073554E" w:rsidRPr="00391BC7" w:rsidRDefault="0073554E"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word-internally</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1</w:t>
            </w:r>
          </w:p>
        </w:tc>
      </w:tr>
      <w:tr w:rsidR="0073554E" w:rsidRPr="00391BC7" w:rsidTr="002B2DD1">
        <w:trPr>
          <w:trHeight w:val="290"/>
          <w:jc w:val="center"/>
        </w:trPr>
        <w:tc>
          <w:tcPr>
            <w:tcW w:w="714"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00480451" w:rsidRPr="00391BC7">
              <w:rPr>
                <w:rFonts w:ascii="SILDoulos IPA93" w:hAnsi="SILDoulos IPA93" w:cs="Doulos SIL"/>
              </w:rPr>
              <w:t></w:t>
            </w:r>
          </w:p>
        </w:tc>
        <w:tc>
          <w:tcPr>
            <w:tcW w:w="1042"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word-internally</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2</w:t>
            </w:r>
          </w:p>
        </w:tc>
      </w:tr>
      <w:tr w:rsidR="0073554E" w:rsidRPr="00391BC7" w:rsidTr="002B2DD1">
        <w:trPr>
          <w:trHeight w:val="290"/>
          <w:jc w:val="center"/>
        </w:trPr>
        <w:tc>
          <w:tcPr>
            <w:tcW w:w="714"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00480451" w:rsidRPr="00391BC7">
              <w:rPr>
                <w:rFonts w:ascii="SILDoulos IPA93" w:hAnsi="SILDoulos IPA93" w:cs="Doulos SIL"/>
              </w:rPr>
              <w:t></w:t>
            </w:r>
          </w:p>
        </w:tc>
        <w:tc>
          <w:tcPr>
            <w:tcW w:w="1042" w:type="dxa"/>
            <w:shd w:val="solid" w:color="FFFFFF" w:fill="auto"/>
          </w:tcPr>
          <w:p w:rsidR="0073554E" w:rsidRPr="00391BC7" w:rsidRDefault="0073554E"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Pr="00391BC7">
              <w:rPr>
                <w:rFonts w:ascii="SILDoulos IPA93" w:hAnsi="SILDoulos IPA93" w:cs="Doulos SIL"/>
              </w:rPr>
              <w:t></w:t>
            </w:r>
            <w:r w:rsidR="004B7E29" w:rsidRPr="00391BC7">
              <w:rPr>
                <w:rFonts w:ascii="SILDoulos IPA93" w:hAnsi="SILDoulos IPA93" w:cs="Doulos SIL"/>
              </w:rPr>
              <w:t></w:t>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word-internally</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1</w:t>
            </w:r>
          </w:p>
        </w:tc>
      </w:tr>
      <w:tr w:rsidR="0073554E" w:rsidRPr="00391BC7" w:rsidTr="002B2DD1">
        <w:trPr>
          <w:trHeight w:val="290"/>
          <w:jc w:val="center"/>
        </w:trPr>
        <w:tc>
          <w:tcPr>
            <w:tcW w:w="714"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00480451" w:rsidRPr="00391BC7">
              <w:rPr>
                <w:rFonts w:ascii="SILDoulos IPA93" w:hAnsi="SILDoulos IPA93" w:cs="Doulos SIL"/>
              </w:rPr>
              <w:t></w:t>
            </w:r>
          </w:p>
        </w:tc>
        <w:tc>
          <w:tcPr>
            <w:tcW w:w="1042" w:type="dxa"/>
            <w:shd w:val="solid" w:color="FFFFFF" w:fill="auto"/>
          </w:tcPr>
          <w:p w:rsidR="0073554E" w:rsidRPr="00391BC7" w:rsidRDefault="004B7E29" w:rsidP="00DF7C74">
            <w:pPr>
              <w:autoSpaceDE w:val="0"/>
              <w:autoSpaceDN w:val="0"/>
              <w:adjustRightInd w:val="0"/>
              <w:spacing w:after="0" w:line="240" w:lineRule="auto"/>
              <w:rPr>
                <w:rFonts w:ascii="SILDoulos IPA93" w:hAnsi="SILDoulos IPA93" w:cs="Doulos SI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sym w:font="SILDoulos IPA93" w:char="F07B"/>
            </w:r>
            <w:r w:rsidRPr="00391BC7">
              <w:rPr>
                <w:rFonts w:ascii="SILDoulos IPA93" w:hAnsi="SILDoulos IPA93" w:cs="Doulos SIL"/>
              </w:rPr>
              <w:t></w:t>
            </w:r>
            <w:r w:rsidR="0073554E" w:rsidRPr="00391BC7">
              <w:rPr>
                <w:rFonts w:ascii="SILDoulos IPA93" w:hAnsi="SILDoulos IPA93" w:cs="Doulos SIL"/>
              </w:rPr>
              <w:t></w:t>
            </w:r>
          </w:p>
        </w:tc>
        <w:tc>
          <w:tcPr>
            <w:tcW w:w="2360" w:type="dxa"/>
          </w:tcPr>
          <w:p w:rsidR="0073554E" w:rsidRPr="00391BC7" w:rsidRDefault="002B2DD1" w:rsidP="00DF7C74">
            <w:pPr>
              <w:autoSpaceDE w:val="0"/>
              <w:autoSpaceDN w:val="0"/>
              <w:adjustRightInd w:val="0"/>
              <w:spacing w:after="0" w:line="240" w:lineRule="auto"/>
              <w:rPr>
                <w:rFonts w:cs="Calibri"/>
              </w:rPr>
            </w:pPr>
            <w:r w:rsidRPr="00391BC7">
              <w:rPr>
                <w:rFonts w:cs="Calibri"/>
              </w:rPr>
              <w:t>Attested word-internally</w:t>
            </w:r>
          </w:p>
        </w:tc>
        <w:tc>
          <w:tcPr>
            <w:tcW w:w="714" w:type="dxa"/>
          </w:tcPr>
          <w:p w:rsidR="0073554E" w:rsidRPr="00391BC7" w:rsidRDefault="0073554E" w:rsidP="00EC7737">
            <w:pPr>
              <w:autoSpaceDE w:val="0"/>
              <w:autoSpaceDN w:val="0"/>
              <w:adjustRightInd w:val="0"/>
              <w:spacing w:after="0" w:line="240" w:lineRule="auto"/>
              <w:jc w:val="center"/>
              <w:rPr>
                <w:rFonts w:cs="Calibri"/>
              </w:rPr>
            </w:pPr>
            <w:r w:rsidRPr="00391BC7">
              <w:rPr>
                <w:rFonts w:cs="Calibri"/>
              </w:rPr>
              <w:t>2</w:t>
            </w:r>
          </w:p>
        </w:tc>
      </w:tr>
    </w:tbl>
    <w:p w:rsidR="00DF7C74" w:rsidRPr="00391BC7" w:rsidRDefault="00DF7C74" w:rsidP="00C73448">
      <w:pPr>
        <w:spacing w:after="120" w:line="360" w:lineRule="auto"/>
        <w:rPr>
          <w:b/>
        </w:rPr>
      </w:pPr>
    </w:p>
    <w:p w:rsidR="00517BA6" w:rsidRPr="00391BC7" w:rsidRDefault="00517BA6">
      <w:pPr>
        <w:rPr>
          <w:b/>
        </w:rPr>
      </w:pPr>
      <w:r w:rsidRPr="00391BC7">
        <w:rPr>
          <w:b/>
        </w:rPr>
        <w:br w:type="page"/>
      </w:r>
    </w:p>
    <w:p w:rsidR="00517BA6" w:rsidRPr="00391BC7" w:rsidRDefault="00517BA6" w:rsidP="004817ED">
      <w:pPr>
        <w:pStyle w:val="Lgende"/>
        <w:rPr>
          <w:sz w:val="22"/>
          <w:szCs w:val="22"/>
        </w:rPr>
      </w:pPr>
      <w:bookmarkStart w:id="10" w:name="_Ref286906389"/>
      <w:r w:rsidRPr="00391BC7">
        <w:rPr>
          <w:sz w:val="22"/>
          <w:szCs w:val="22"/>
        </w:rPr>
        <w:lastRenderedPageBreak/>
        <w:t xml:space="preserve">Appendix </w:t>
      </w:r>
      <w:r w:rsidR="00A20372" w:rsidRPr="00391BC7">
        <w:rPr>
          <w:sz w:val="22"/>
          <w:szCs w:val="22"/>
        </w:rPr>
        <w:fldChar w:fldCharType="begin"/>
      </w:r>
      <w:r w:rsidR="006958E2" w:rsidRPr="00391BC7">
        <w:rPr>
          <w:sz w:val="22"/>
          <w:szCs w:val="22"/>
        </w:rPr>
        <w:instrText xml:space="preserve"> SEQ Appendix \* ALPHABETIC </w:instrText>
      </w:r>
      <w:r w:rsidR="00A20372" w:rsidRPr="00391BC7">
        <w:rPr>
          <w:sz w:val="22"/>
          <w:szCs w:val="22"/>
        </w:rPr>
        <w:fldChar w:fldCharType="separate"/>
      </w:r>
      <w:r w:rsidR="0050491D">
        <w:rPr>
          <w:noProof/>
          <w:sz w:val="22"/>
          <w:szCs w:val="22"/>
        </w:rPr>
        <w:t>B</w:t>
      </w:r>
      <w:r w:rsidR="00A20372" w:rsidRPr="00391BC7">
        <w:rPr>
          <w:sz w:val="22"/>
          <w:szCs w:val="22"/>
        </w:rPr>
        <w:fldChar w:fldCharType="end"/>
      </w:r>
      <w:bookmarkEnd w:id="10"/>
      <w:r w:rsidRPr="00391BC7">
        <w:rPr>
          <w:sz w:val="22"/>
          <w:szCs w:val="22"/>
        </w:rPr>
        <w:t>: Pictures of novel objects used in Experiment and their corresponding novel words</w:t>
      </w:r>
    </w:p>
    <w:tbl>
      <w:tblPr>
        <w:tblW w:w="0" w:type="auto"/>
        <w:jc w:val="center"/>
        <w:tblCellSpacing w:w="0" w:type="dxa"/>
        <w:tblInd w:w="-1155"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tblPr>
      <w:tblGrid>
        <w:gridCol w:w="3390"/>
        <w:gridCol w:w="3390"/>
        <w:gridCol w:w="3390"/>
      </w:tblGrid>
      <w:tr w:rsidR="005E3E5F" w:rsidRPr="00391BC7" w:rsidTr="00C946C6">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rsidR="005E3E5F" w:rsidRPr="00391BC7" w:rsidRDefault="005E3E5F" w:rsidP="00C946C6">
            <w:pPr>
              <w:spacing w:after="0" w:line="240" w:lineRule="auto"/>
              <w:jc w:val="center"/>
              <w:rPr>
                <w:b/>
                <w:noProof/>
              </w:rPr>
            </w:pPr>
            <w:r w:rsidRPr="00391BC7">
              <w:rPr>
                <w:b/>
                <w:noProof/>
              </w:rPr>
              <w:t>Novel schwa words</w:t>
            </w:r>
          </w:p>
        </w:tc>
      </w:tr>
      <w:tr w:rsidR="00E70DFA" w:rsidRPr="00391BC7" w:rsidTr="00C946C6">
        <w:trPr>
          <w:trHeight w:val="206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E3E5F" w:rsidRPr="00391BC7" w:rsidRDefault="00116250" w:rsidP="00C946C6">
            <w:pPr>
              <w:spacing w:after="0" w:line="240" w:lineRule="auto"/>
              <w:rPr>
                <w:rFonts w:ascii="Arial" w:hAnsi="Arial" w:cs="Arial"/>
              </w:rPr>
            </w:pPr>
            <w:r w:rsidRPr="00391BC7">
              <w:rPr>
                <w:rFonts w:ascii="Arial" w:hAnsi="Arial" w:cs="Arial"/>
                <w:noProof/>
                <w:lang w:val="fr-FR" w:eastAsia="fr-FR"/>
              </w:rPr>
              <w:drawing>
                <wp:inline distT="0" distB="0" distL="0" distR="0">
                  <wp:extent cx="1990725" cy="1524000"/>
                  <wp:effectExtent l="19050" t="0" r="9525" b="0"/>
                  <wp:docPr id="12" name="Image 5" descr="plou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plour3.JPG"/>
                          <pic:cNvPicPr>
                            <a:picLocks noChangeAspect="1" noChangeArrowheads="1"/>
                          </pic:cNvPicPr>
                        </pic:nvPicPr>
                        <pic:blipFill>
                          <a:blip r:embed="rId14" cstate="print"/>
                          <a:srcRect/>
                          <a:stretch>
                            <a:fillRect/>
                          </a:stretch>
                        </pic:blipFill>
                        <pic:spPr bwMode="auto">
                          <a:xfrm>
                            <a:off x="0" y="0"/>
                            <a:ext cx="1990725" cy="1524000"/>
                          </a:xfrm>
                          <a:prstGeom prst="rect">
                            <a:avLst/>
                          </a:prstGeom>
                          <a:noFill/>
                          <a:ln w="9525">
                            <a:noFill/>
                            <a:miter lim="800000"/>
                            <a:headEnd/>
                            <a:tailEnd/>
                          </a:ln>
                        </pic:spPr>
                      </pic:pic>
                    </a:graphicData>
                  </a:graphic>
                </wp:inline>
              </w:drawing>
            </w:r>
          </w:p>
        </w:tc>
        <w:tc>
          <w:tcPr>
            <w:tcW w:w="3105" w:type="dxa"/>
            <w:tcBorders>
              <w:top w:val="outset" w:sz="6" w:space="0" w:color="auto"/>
              <w:left w:val="outset" w:sz="6" w:space="0" w:color="auto"/>
              <w:bottom w:val="outset" w:sz="6" w:space="0" w:color="auto"/>
              <w:right w:val="outset" w:sz="6" w:space="0" w:color="auto"/>
            </w:tcBorders>
            <w:vAlign w:val="center"/>
          </w:tcPr>
          <w:p w:rsidR="005E3E5F" w:rsidRPr="00391BC7" w:rsidRDefault="00116250" w:rsidP="00C946C6">
            <w:pPr>
              <w:spacing w:after="0" w:line="240" w:lineRule="auto"/>
              <w:jc w:val="center"/>
              <w:rPr>
                <w:rFonts w:ascii="Arial" w:hAnsi="Arial" w:cs="Arial"/>
              </w:rPr>
            </w:pPr>
            <w:r w:rsidRPr="00391BC7">
              <w:rPr>
                <w:rFonts w:ascii="Arial" w:hAnsi="Arial" w:cs="Arial"/>
                <w:noProof/>
                <w:lang w:val="fr-FR" w:eastAsia="fr-FR"/>
              </w:rPr>
              <w:drawing>
                <wp:inline distT="0" distB="0" distL="0" distR="0">
                  <wp:extent cx="1990725" cy="1524000"/>
                  <wp:effectExtent l="19050" t="0" r="9525" b="0"/>
                  <wp:docPr id="13" name="Image 6" descr="mnateu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mnateur3.JPG"/>
                          <pic:cNvPicPr>
                            <a:picLocks noChangeAspect="1" noChangeArrowheads="1"/>
                          </pic:cNvPicPr>
                        </pic:nvPicPr>
                        <pic:blipFill>
                          <a:blip r:embed="rId15" cstate="print"/>
                          <a:srcRect/>
                          <a:stretch>
                            <a:fillRect/>
                          </a:stretch>
                        </pic:blipFill>
                        <pic:spPr bwMode="auto">
                          <a:xfrm>
                            <a:off x="0" y="0"/>
                            <a:ext cx="1990725" cy="1524000"/>
                          </a:xfrm>
                          <a:prstGeom prst="rect">
                            <a:avLst/>
                          </a:prstGeom>
                          <a:noFill/>
                          <a:ln w="9525">
                            <a:noFill/>
                            <a:miter lim="800000"/>
                            <a:headEnd/>
                            <a:tailEnd/>
                          </a:ln>
                        </pic:spPr>
                      </pic:pic>
                    </a:graphicData>
                  </a:graphic>
                </wp:inline>
              </w:drawing>
            </w:r>
          </w:p>
        </w:tc>
        <w:tc>
          <w:tcPr>
            <w:tcW w:w="3075" w:type="dxa"/>
            <w:tcBorders>
              <w:top w:val="outset" w:sz="6" w:space="0" w:color="auto"/>
              <w:left w:val="outset" w:sz="6" w:space="0" w:color="auto"/>
              <w:bottom w:val="outset" w:sz="6" w:space="0" w:color="auto"/>
              <w:right w:val="outset" w:sz="6" w:space="0" w:color="auto"/>
            </w:tcBorders>
            <w:vAlign w:val="center"/>
          </w:tcPr>
          <w:p w:rsidR="005E3E5F" w:rsidRPr="00391BC7" w:rsidRDefault="00116250" w:rsidP="00C946C6">
            <w:pPr>
              <w:spacing w:after="0" w:line="240" w:lineRule="auto"/>
            </w:pPr>
            <w:r w:rsidRPr="00391BC7">
              <w:rPr>
                <w:noProof/>
                <w:lang w:val="fr-FR" w:eastAsia="fr-FR"/>
              </w:rPr>
              <w:drawing>
                <wp:inline distT="0" distB="0" distL="0" distR="0">
                  <wp:extent cx="1990725" cy="1524000"/>
                  <wp:effectExtent l="19050" t="0" r="9525" b="0"/>
                  <wp:docPr id="14" name="Image 7" descr="smabea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smabeau3.JPG"/>
                          <pic:cNvPicPr>
                            <a:picLocks noChangeAspect="1" noChangeArrowheads="1"/>
                          </pic:cNvPicPr>
                        </pic:nvPicPr>
                        <pic:blipFill>
                          <a:blip r:embed="rId10" cstate="print"/>
                          <a:srcRect/>
                          <a:stretch>
                            <a:fillRect/>
                          </a:stretch>
                        </pic:blipFill>
                        <pic:spPr bwMode="auto">
                          <a:xfrm>
                            <a:off x="0" y="0"/>
                            <a:ext cx="1990725" cy="1524000"/>
                          </a:xfrm>
                          <a:prstGeom prst="rect">
                            <a:avLst/>
                          </a:prstGeom>
                          <a:noFill/>
                          <a:ln w="9525">
                            <a:noFill/>
                            <a:miter lim="800000"/>
                            <a:headEnd/>
                            <a:tailEnd/>
                          </a:ln>
                        </pic:spPr>
                      </pic:pic>
                    </a:graphicData>
                  </a:graphic>
                </wp:inline>
              </w:drawing>
            </w:r>
          </w:p>
        </w:tc>
      </w:tr>
      <w:tr w:rsidR="00E70DFA" w:rsidRPr="00391BC7" w:rsidTr="00C946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tcPr>
          <w:p w:rsidR="005E3E5F" w:rsidRPr="00391BC7" w:rsidRDefault="005E3E5F" w:rsidP="00C946C6">
            <w:pPr>
              <w:spacing w:after="0" w:line="240" w:lineRule="auto"/>
              <w:jc w:val="center"/>
              <w:rPr>
                <w:rFonts w:ascii="SILDoulos IPA93" w:hAnsi="SILDoulos IPA93" w:cs="Aria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sym w:font="SILDoulos IPA93" w:char="F07B"/>
            </w:r>
            <w:r w:rsidRPr="00391BC7">
              <w:rPr>
                <w:rFonts w:ascii="SILDoulos IPA93" w:hAnsi="SILDoulos IPA93" w:cs="Doulos SIL"/>
              </w:rPr>
              <w:t></w:t>
            </w:r>
          </w:p>
        </w:tc>
        <w:tc>
          <w:tcPr>
            <w:tcW w:w="3105" w:type="dxa"/>
            <w:tcBorders>
              <w:top w:val="outset" w:sz="6" w:space="0" w:color="auto"/>
              <w:left w:val="outset" w:sz="6" w:space="0" w:color="auto"/>
              <w:bottom w:val="outset" w:sz="6" w:space="0" w:color="auto"/>
              <w:right w:val="outset" w:sz="6" w:space="0" w:color="auto"/>
            </w:tcBorders>
            <w:vAlign w:val="bottom"/>
          </w:tcPr>
          <w:p w:rsidR="005E3E5F" w:rsidRPr="00391BC7" w:rsidRDefault="005E3E5F" w:rsidP="00C946C6">
            <w:pPr>
              <w:spacing w:after="0" w:line="240" w:lineRule="auto"/>
              <w:jc w:val="cente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sym w:font="SILDoulos IPA93" w:char="F07B"/>
            </w:r>
            <w:r w:rsidRPr="00391BC7">
              <w:rPr>
                <w:rFonts w:ascii="SILDoulos IPA93" w:hAnsi="SILDoulos IPA93" w:cs="Doulos SIL"/>
              </w:rPr>
              <w:t></w:t>
            </w:r>
          </w:p>
        </w:tc>
        <w:tc>
          <w:tcPr>
            <w:tcW w:w="3075" w:type="dxa"/>
            <w:tcBorders>
              <w:top w:val="outset" w:sz="6" w:space="0" w:color="auto"/>
              <w:left w:val="outset" w:sz="6" w:space="0" w:color="auto"/>
              <w:bottom w:val="outset" w:sz="6" w:space="0" w:color="auto"/>
              <w:right w:val="outset" w:sz="6" w:space="0" w:color="auto"/>
            </w:tcBorders>
            <w:vAlign w:val="bottom"/>
          </w:tcPr>
          <w:p w:rsidR="005E3E5F" w:rsidRPr="00391BC7" w:rsidRDefault="005E3E5F" w:rsidP="00C946C6">
            <w:pPr>
              <w:spacing w:after="0" w:line="240" w:lineRule="auto"/>
              <w:jc w:val="center"/>
              <w:rPr>
                <w:rFonts w:ascii="Arial" w:hAnsi="Arial" w:cs="Aria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r>
      <w:tr w:rsidR="00E70DFA" w:rsidRPr="00391BC7" w:rsidTr="00C946C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3E5F" w:rsidRPr="00391BC7" w:rsidRDefault="00116250" w:rsidP="00C946C6">
            <w:pPr>
              <w:spacing w:after="0" w:line="240" w:lineRule="auto"/>
              <w:rPr>
                <w:rFonts w:ascii="Arial" w:hAnsi="Arial" w:cs="Arial"/>
              </w:rPr>
            </w:pPr>
            <w:r w:rsidRPr="00391BC7">
              <w:rPr>
                <w:rFonts w:ascii="Arial" w:hAnsi="Arial" w:cs="Arial"/>
                <w:noProof/>
                <w:lang w:val="fr-FR" w:eastAsia="fr-FR"/>
              </w:rPr>
              <w:drawing>
                <wp:inline distT="0" distB="0" distL="0" distR="0">
                  <wp:extent cx="1990725" cy="1524000"/>
                  <wp:effectExtent l="19050" t="0" r="9525" b="0"/>
                  <wp:docPr id="15" name="Image 8" descr="skanto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skantole3.JPG"/>
                          <pic:cNvPicPr>
                            <a:picLocks noChangeAspect="1" noChangeArrowheads="1"/>
                          </pic:cNvPicPr>
                        </pic:nvPicPr>
                        <pic:blipFill>
                          <a:blip r:embed="rId16" cstate="print"/>
                          <a:srcRect/>
                          <a:stretch>
                            <a:fillRect/>
                          </a:stretch>
                        </pic:blipFill>
                        <pic:spPr bwMode="auto">
                          <a:xfrm>
                            <a:off x="0" y="0"/>
                            <a:ext cx="1990725" cy="1524000"/>
                          </a:xfrm>
                          <a:prstGeom prst="rect">
                            <a:avLst/>
                          </a:prstGeom>
                          <a:noFill/>
                          <a:ln w="9525">
                            <a:noFill/>
                            <a:miter lim="800000"/>
                            <a:headEnd/>
                            <a:tailEnd/>
                          </a:ln>
                        </pic:spPr>
                      </pic:pic>
                    </a:graphicData>
                  </a:graphic>
                </wp:inline>
              </w:drawing>
            </w:r>
          </w:p>
        </w:tc>
        <w:tc>
          <w:tcPr>
            <w:tcW w:w="3105" w:type="dxa"/>
            <w:tcBorders>
              <w:top w:val="outset" w:sz="6" w:space="0" w:color="auto"/>
              <w:left w:val="outset" w:sz="6" w:space="0" w:color="auto"/>
              <w:bottom w:val="outset" w:sz="6" w:space="0" w:color="auto"/>
              <w:right w:val="outset" w:sz="6" w:space="0" w:color="auto"/>
            </w:tcBorders>
          </w:tcPr>
          <w:p w:rsidR="005E3E5F" w:rsidRPr="00391BC7" w:rsidRDefault="00116250" w:rsidP="00C946C6">
            <w:pPr>
              <w:spacing w:after="0" w:line="240" w:lineRule="auto"/>
              <w:rPr>
                <w:rFonts w:ascii="Arial" w:hAnsi="Arial" w:cs="Arial"/>
              </w:rPr>
            </w:pPr>
            <w:r w:rsidRPr="00391BC7">
              <w:rPr>
                <w:rFonts w:ascii="Arial" w:hAnsi="Arial" w:cs="Arial"/>
                <w:noProof/>
                <w:lang w:val="fr-FR" w:eastAsia="fr-FR"/>
              </w:rPr>
              <w:drawing>
                <wp:inline distT="0" distB="0" distL="0" distR="0">
                  <wp:extent cx="1990725" cy="1524000"/>
                  <wp:effectExtent l="19050" t="0" r="9525" b="0"/>
                  <wp:docPr id="16" name="Image 9" descr="schni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schnire3.JPG"/>
                          <pic:cNvPicPr>
                            <a:picLocks noChangeAspect="1" noChangeArrowheads="1"/>
                          </pic:cNvPicPr>
                        </pic:nvPicPr>
                        <pic:blipFill>
                          <a:blip r:embed="rId17" cstate="print"/>
                          <a:srcRect/>
                          <a:stretch>
                            <a:fillRect/>
                          </a:stretch>
                        </pic:blipFill>
                        <pic:spPr bwMode="auto">
                          <a:xfrm>
                            <a:off x="0" y="0"/>
                            <a:ext cx="1990725" cy="1524000"/>
                          </a:xfrm>
                          <a:prstGeom prst="rect">
                            <a:avLst/>
                          </a:prstGeom>
                          <a:noFill/>
                          <a:ln w="9525">
                            <a:noFill/>
                            <a:miter lim="800000"/>
                            <a:headEnd/>
                            <a:tailEnd/>
                          </a:ln>
                        </pic:spPr>
                      </pic:pic>
                    </a:graphicData>
                  </a:graphic>
                </wp:inline>
              </w:drawing>
            </w:r>
          </w:p>
        </w:tc>
        <w:tc>
          <w:tcPr>
            <w:tcW w:w="3075" w:type="dxa"/>
            <w:tcBorders>
              <w:top w:val="outset" w:sz="6" w:space="0" w:color="auto"/>
              <w:left w:val="outset" w:sz="6" w:space="0" w:color="auto"/>
              <w:bottom w:val="outset" w:sz="6" w:space="0" w:color="auto"/>
              <w:right w:val="outset" w:sz="6" w:space="0" w:color="auto"/>
            </w:tcBorders>
          </w:tcPr>
          <w:p w:rsidR="005E3E5F" w:rsidRPr="00391BC7" w:rsidRDefault="00116250" w:rsidP="00C946C6">
            <w:pPr>
              <w:spacing w:after="0" w:line="240" w:lineRule="auto"/>
              <w:rPr>
                <w:rFonts w:ascii="Arial" w:hAnsi="Arial" w:cs="Arial"/>
              </w:rPr>
            </w:pPr>
            <w:r w:rsidRPr="00391BC7">
              <w:rPr>
                <w:rFonts w:ascii="Arial" w:hAnsi="Arial" w:cs="Arial"/>
                <w:noProof/>
                <w:lang w:val="fr-FR" w:eastAsia="fr-FR"/>
              </w:rPr>
              <w:drawing>
                <wp:inline distT="0" distB="0" distL="0" distR="0">
                  <wp:extent cx="1990725" cy="1524000"/>
                  <wp:effectExtent l="19050" t="0" r="9525" b="0"/>
                  <wp:docPr id="17" name="Image 10" descr="pti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ptile3.JPG"/>
                          <pic:cNvPicPr>
                            <a:picLocks noChangeAspect="1" noChangeArrowheads="1"/>
                          </pic:cNvPicPr>
                        </pic:nvPicPr>
                        <pic:blipFill>
                          <a:blip r:embed="rId18" cstate="print"/>
                          <a:srcRect/>
                          <a:stretch>
                            <a:fillRect/>
                          </a:stretch>
                        </pic:blipFill>
                        <pic:spPr bwMode="auto">
                          <a:xfrm>
                            <a:off x="0" y="0"/>
                            <a:ext cx="1990725" cy="1524000"/>
                          </a:xfrm>
                          <a:prstGeom prst="rect">
                            <a:avLst/>
                          </a:prstGeom>
                          <a:noFill/>
                          <a:ln w="9525">
                            <a:noFill/>
                            <a:miter lim="800000"/>
                            <a:headEnd/>
                            <a:tailEnd/>
                          </a:ln>
                        </pic:spPr>
                      </pic:pic>
                    </a:graphicData>
                  </a:graphic>
                </wp:inline>
              </w:drawing>
            </w:r>
          </w:p>
        </w:tc>
      </w:tr>
      <w:tr w:rsidR="00E70DFA" w:rsidRPr="00391BC7" w:rsidTr="00C946C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tcPr>
          <w:p w:rsidR="005E3E5F" w:rsidRPr="00391BC7" w:rsidRDefault="005E3E5F" w:rsidP="00C946C6">
            <w:pPr>
              <w:spacing w:after="0" w:line="240" w:lineRule="auto"/>
              <w:jc w:val="center"/>
              <w:rPr>
                <w:rFonts w:ascii="Arial" w:hAnsi="Arial" w:cs="Aria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c>
          <w:tcPr>
            <w:tcW w:w="3105" w:type="dxa"/>
            <w:tcBorders>
              <w:top w:val="outset" w:sz="6" w:space="0" w:color="auto"/>
              <w:left w:val="outset" w:sz="6" w:space="0" w:color="auto"/>
              <w:bottom w:val="outset" w:sz="6" w:space="0" w:color="auto"/>
              <w:right w:val="outset" w:sz="6" w:space="0" w:color="auto"/>
            </w:tcBorders>
            <w:vAlign w:val="bottom"/>
          </w:tcPr>
          <w:p w:rsidR="005E3E5F" w:rsidRPr="00391BC7" w:rsidRDefault="005E3E5F" w:rsidP="005E3E5F">
            <w:pPr>
              <w:spacing w:after="0" w:line="240" w:lineRule="auto"/>
              <w:jc w:val="center"/>
              <w:rPr>
                <w:rFonts w:ascii="Arial" w:hAnsi="Arial" w:cs="Aria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sym w:font="SILDoulos IPA93" w:char="F07B"/>
            </w:r>
            <w:r w:rsidRPr="00391BC7">
              <w:rPr>
                <w:rFonts w:ascii="SILDoulos IPA93" w:hAnsi="SILDoulos IPA93" w:cs="Doulos SIL"/>
              </w:rPr>
              <w:t></w:t>
            </w:r>
          </w:p>
        </w:tc>
        <w:tc>
          <w:tcPr>
            <w:tcW w:w="3075" w:type="dxa"/>
            <w:tcBorders>
              <w:top w:val="outset" w:sz="6" w:space="0" w:color="auto"/>
              <w:left w:val="outset" w:sz="6" w:space="0" w:color="auto"/>
              <w:bottom w:val="outset" w:sz="6" w:space="0" w:color="auto"/>
              <w:right w:val="outset" w:sz="6" w:space="0" w:color="auto"/>
            </w:tcBorders>
            <w:vAlign w:val="bottom"/>
          </w:tcPr>
          <w:p w:rsidR="005E3E5F" w:rsidRPr="00391BC7" w:rsidRDefault="005E3E5F" w:rsidP="00C946C6">
            <w:pPr>
              <w:spacing w:after="0" w:line="240" w:lineRule="auto"/>
              <w:jc w:val="center"/>
              <w:rPr>
                <w:rFonts w:ascii="Arial" w:hAnsi="Arial" w:cs="Aria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r>
      <w:tr w:rsidR="00E70DFA" w:rsidRPr="00391BC7" w:rsidTr="00C946C6">
        <w:trPr>
          <w:trHeight w:val="2431"/>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E3E5F" w:rsidRPr="00391BC7" w:rsidRDefault="00116250" w:rsidP="00C946C6">
            <w:pPr>
              <w:spacing w:after="0" w:line="240" w:lineRule="auto"/>
              <w:jc w:val="center"/>
              <w:rPr>
                <w:rFonts w:ascii="Arial" w:hAnsi="Arial" w:cs="Arial"/>
              </w:rPr>
            </w:pPr>
            <w:r w:rsidRPr="00391BC7">
              <w:rPr>
                <w:rFonts w:ascii="Arial" w:hAnsi="Arial" w:cs="Arial"/>
                <w:noProof/>
                <w:lang w:val="fr-FR" w:eastAsia="fr-FR"/>
              </w:rPr>
              <w:drawing>
                <wp:inline distT="0" distB="0" distL="0" distR="0">
                  <wp:extent cx="1990725" cy="1524000"/>
                  <wp:effectExtent l="19050" t="0" r="9525" b="0"/>
                  <wp:docPr id="18" name="Image 22" descr="srulem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sruleme3.JPG"/>
                          <pic:cNvPicPr>
                            <a:picLocks noChangeAspect="1" noChangeArrowheads="1"/>
                          </pic:cNvPicPr>
                        </pic:nvPicPr>
                        <pic:blipFill>
                          <a:blip r:embed="rId19" cstate="print"/>
                          <a:srcRect/>
                          <a:stretch>
                            <a:fillRect/>
                          </a:stretch>
                        </pic:blipFill>
                        <pic:spPr bwMode="auto">
                          <a:xfrm>
                            <a:off x="0" y="0"/>
                            <a:ext cx="1990725" cy="1524000"/>
                          </a:xfrm>
                          <a:prstGeom prst="rect">
                            <a:avLst/>
                          </a:prstGeom>
                          <a:noFill/>
                          <a:ln w="9525">
                            <a:noFill/>
                            <a:miter lim="800000"/>
                            <a:headEnd/>
                            <a:tailEnd/>
                          </a:ln>
                        </pic:spPr>
                      </pic:pic>
                    </a:graphicData>
                  </a:graphic>
                </wp:inline>
              </w:drawing>
            </w:r>
          </w:p>
        </w:tc>
        <w:tc>
          <w:tcPr>
            <w:tcW w:w="3105" w:type="dxa"/>
            <w:tcBorders>
              <w:top w:val="outset" w:sz="6" w:space="0" w:color="auto"/>
              <w:left w:val="outset" w:sz="6" w:space="0" w:color="auto"/>
              <w:bottom w:val="outset" w:sz="6" w:space="0" w:color="auto"/>
              <w:right w:val="outset" w:sz="6" w:space="0" w:color="auto"/>
            </w:tcBorders>
            <w:vAlign w:val="center"/>
          </w:tcPr>
          <w:p w:rsidR="005E3E5F" w:rsidRPr="00391BC7" w:rsidRDefault="00116250" w:rsidP="00C946C6">
            <w:pPr>
              <w:spacing w:after="0" w:line="240" w:lineRule="auto"/>
              <w:jc w:val="center"/>
              <w:rPr>
                <w:rFonts w:ascii="Arial" w:hAnsi="Arial" w:cs="Arial"/>
              </w:rPr>
            </w:pPr>
            <w:r w:rsidRPr="00391BC7">
              <w:rPr>
                <w:rFonts w:ascii="Arial" w:hAnsi="Arial" w:cs="Arial"/>
                <w:noProof/>
                <w:lang w:val="fr-FR" w:eastAsia="fr-FR"/>
              </w:rPr>
              <w:drawing>
                <wp:inline distT="0" distB="0" distL="0" distR="0">
                  <wp:extent cx="1990725" cy="1514475"/>
                  <wp:effectExtent l="19050" t="0" r="9525" b="0"/>
                  <wp:docPr id="19" name="Image 23" descr="slu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sluge3.JPG"/>
                          <pic:cNvPicPr>
                            <a:picLocks noChangeAspect="1" noChangeArrowheads="1"/>
                          </pic:cNvPicPr>
                        </pic:nvPicPr>
                        <pic:blipFill>
                          <a:blip r:embed="rId20" cstate="print"/>
                          <a:srcRect/>
                          <a:stretch>
                            <a:fillRect/>
                          </a:stretch>
                        </pic:blipFill>
                        <pic:spPr bwMode="auto">
                          <a:xfrm>
                            <a:off x="0" y="0"/>
                            <a:ext cx="1990725" cy="1514475"/>
                          </a:xfrm>
                          <a:prstGeom prst="rect">
                            <a:avLst/>
                          </a:prstGeom>
                          <a:noFill/>
                          <a:ln w="9525">
                            <a:noFill/>
                            <a:miter lim="800000"/>
                            <a:headEnd/>
                            <a:tailEnd/>
                          </a:ln>
                        </pic:spPr>
                      </pic:pic>
                    </a:graphicData>
                  </a:graphic>
                </wp:inline>
              </w:drawing>
            </w:r>
          </w:p>
        </w:tc>
        <w:tc>
          <w:tcPr>
            <w:tcW w:w="3075" w:type="dxa"/>
            <w:tcBorders>
              <w:top w:val="outset" w:sz="6" w:space="0" w:color="auto"/>
              <w:left w:val="outset" w:sz="6" w:space="0" w:color="auto"/>
              <w:bottom w:val="outset" w:sz="6" w:space="0" w:color="auto"/>
              <w:right w:val="outset" w:sz="6" w:space="0" w:color="auto"/>
            </w:tcBorders>
            <w:vAlign w:val="center"/>
          </w:tcPr>
          <w:p w:rsidR="005E3E5F" w:rsidRPr="00391BC7" w:rsidRDefault="00116250" w:rsidP="00C946C6">
            <w:pPr>
              <w:spacing w:after="0" w:line="240" w:lineRule="auto"/>
              <w:jc w:val="center"/>
              <w:rPr>
                <w:rFonts w:ascii="Arial" w:hAnsi="Arial" w:cs="Arial"/>
              </w:rPr>
            </w:pPr>
            <w:r w:rsidRPr="00391BC7">
              <w:rPr>
                <w:rFonts w:ascii="Arial" w:hAnsi="Arial" w:cs="Arial"/>
                <w:noProof/>
                <w:lang w:val="fr-FR" w:eastAsia="fr-FR"/>
              </w:rPr>
              <w:drawing>
                <wp:inline distT="0" distB="0" distL="0" distR="0">
                  <wp:extent cx="1990725" cy="1514475"/>
                  <wp:effectExtent l="19050" t="0" r="9525" b="0"/>
                  <wp:docPr id="20" name="Image 30" descr="fr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fral3.JPG"/>
                          <pic:cNvPicPr>
                            <a:picLocks noChangeAspect="1" noChangeArrowheads="1"/>
                          </pic:cNvPicPr>
                        </pic:nvPicPr>
                        <pic:blipFill>
                          <a:blip r:embed="rId8" cstate="print"/>
                          <a:srcRect/>
                          <a:stretch>
                            <a:fillRect/>
                          </a:stretch>
                        </pic:blipFill>
                        <pic:spPr bwMode="auto">
                          <a:xfrm>
                            <a:off x="0" y="0"/>
                            <a:ext cx="1990725" cy="1514475"/>
                          </a:xfrm>
                          <a:prstGeom prst="rect">
                            <a:avLst/>
                          </a:prstGeom>
                          <a:noFill/>
                          <a:ln w="9525">
                            <a:noFill/>
                            <a:miter lim="800000"/>
                            <a:headEnd/>
                            <a:tailEnd/>
                          </a:ln>
                        </pic:spPr>
                      </pic:pic>
                    </a:graphicData>
                  </a:graphic>
                </wp:inline>
              </w:drawing>
            </w:r>
          </w:p>
        </w:tc>
      </w:tr>
      <w:tr w:rsidR="00E70DFA" w:rsidRPr="00391BC7" w:rsidTr="00C946C6">
        <w:trPr>
          <w:trHeight w:val="2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tcPr>
          <w:p w:rsidR="005E3E5F" w:rsidRPr="00391BC7" w:rsidRDefault="005E3E5F" w:rsidP="00C946C6">
            <w:pPr>
              <w:spacing w:after="0" w:line="240" w:lineRule="auto"/>
              <w:jc w:val="center"/>
              <w:rPr>
                <w:rFonts w:ascii="Arial" w:hAnsi="Arial" w:cs="Arial"/>
              </w:rPr>
            </w:pPr>
            <w:r w:rsidRPr="00391BC7">
              <w:rPr>
                <w:rFonts w:ascii="SILDoulos IPA93" w:hAnsi="SILDoulos IPA93" w:cs="Doulos SIL"/>
              </w:rPr>
              <w:t></w:t>
            </w:r>
            <w:r w:rsidR="009620CF" w:rsidRPr="00391BC7">
              <w:rPr>
                <w:rFonts w:ascii="SILDoulos IPA93" w:hAnsi="SILDoulos IPA93" w:cs="Doulos SIL"/>
              </w:rPr>
              <w:t></w:t>
            </w:r>
            <w:r w:rsidRPr="00391BC7">
              <w:rPr>
                <w:rFonts w:ascii="SILDoulos IPA93" w:hAnsi="SILDoulos IPA93" w:cs="Doulos SIL"/>
              </w:rPr>
              <w:sym w:font="SILDoulos IPA93" w:char="F07B"/>
            </w:r>
            <w:r w:rsidR="009620CF"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t></w:t>
            </w:r>
            <w:r w:rsidRPr="00391BC7">
              <w:rPr>
                <w:rFonts w:ascii="SILDoulos IPA93" w:hAnsi="SILDoulos IPA93" w:cs="Doulos SIL"/>
              </w:rPr>
              <w:t></w:t>
            </w:r>
          </w:p>
        </w:tc>
        <w:tc>
          <w:tcPr>
            <w:tcW w:w="3105" w:type="dxa"/>
            <w:tcBorders>
              <w:top w:val="outset" w:sz="6" w:space="0" w:color="auto"/>
              <w:left w:val="outset" w:sz="6" w:space="0" w:color="auto"/>
              <w:bottom w:val="outset" w:sz="6" w:space="0" w:color="auto"/>
              <w:right w:val="outset" w:sz="6" w:space="0" w:color="auto"/>
            </w:tcBorders>
            <w:vAlign w:val="bottom"/>
          </w:tcPr>
          <w:p w:rsidR="005E3E5F" w:rsidRPr="00391BC7" w:rsidRDefault="005E3E5F" w:rsidP="009620CF">
            <w:pPr>
              <w:spacing w:after="0" w:line="240" w:lineRule="auto"/>
              <w:jc w:val="center"/>
              <w:rPr>
                <w:rFonts w:ascii="Arial" w:hAnsi="Arial" w:cs="Arial"/>
              </w:rPr>
            </w:pPr>
            <w:r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t></w:t>
            </w:r>
            <w:r w:rsidRPr="00391BC7">
              <w:rPr>
                <w:rFonts w:ascii="SILDoulos IPA93" w:hAnsi="SILDoulos IPA93" w:cs="Doulos SIL"/>
              </w:rPr>
              <w:t></w:t>
            </w:r>
          </w:p>
        </w:tc>
        <w:tc>
          <w:tcPr>
            <w:tcW w:w="3075" w:type="dxa"/>
            <w:tcBorders>
              <w:top w:val="outset" w:sz="6" w:space="0" w:color="auto"/>
              <w:left w:val="outset" w:sz="6" w:space="0" w:color="auto"/>
              <w:bottom w:val="outset" w:sz="6" w:space="0" w:color="auto"/>
              <w:right w:val="outset" w:sz="6" w:space="0" w:color="auto"/>
            </w:tcBorders>
            <w:vAlign w:val="bottom"/>
          </w:tcPr>
          <w:p w:rsidR="005E3E5F" w:rsidRPr="00391BC7" w:rsidRDefault="005E3E5F" w:rsidP="009620CF">
            <w:pPr>
              <w:spacing w:after="0" w:line="240" w:lineRule="auto"/>
              <w:jc w:val="center"/>
              <w:rPr>
                <w:rFonts w:ascii="Arial" w:hAnsi="Arial" w:cs="Arial"/>
              </w:rPr>
            </w:pPr>
            <w:r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sym w:font="SILDoulos IPA93" w:char="F07B"/>
            </w:r>
            <w:r w:rsidR="009620CF" w:rsidRPr="00391BC7">
              <w:rPr>
                <w:rFonts w:ascii="SILDoulos IPA93" w:hAnsi="SILDoulos IPA93" w:cs="Doulos SIL"/>
              </w:rPr>
              <w:t></w:t>
            </w:r>
            <w:r w:rsidR="009620CF" w:rsidRPr="00391BC7">
              <w:rPr>
                <w:rFonts w:ascii="SILDoulos IPA93" w:hAnsi="SILDoulos IPA93" w:cs="Doulos SIL"/>
              </w:rPr>
              <w:t></w:t>
            </w:r>
            <w:r w:rsidRPr="00391BC7">
              <w:rPr>
                <w:rFonts w:ascii="SILDoulos IPA93" w:hAnsi="SILDoulos IPA93" w:cs="Doulos SIL"/>
              </w:rPr>
              <w:t></w:t>
            </w:r>
          </w:p>
        </w:tc>
      </w:tr>
      <w:tr w:rsidR="00E70DFA" w:rsidRPr="00391BC7" w:rsidTr="00C946C6">
        <w:trPr>
          <w:trHeight w:val="2321"/>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E3E5F" w:rsidRPr="00391BC7" w:rsidRDefault="00116250" w:rsidP="00C946C6">
            <w:pPr>
              <w:spacing w:after="0" w:line="240" w:lineRule="auto"/>
              <w:jc w:val="center"/>
              <w:rPr>
                <w:rFonts w:ascii="Arial" w:hAnsi="Arial" w:cs="Arial"/>
              </w:rPr>
            </w:pPr>
            <w:r w:rsidRPr="00391BC7">
              <w:rPr>
                <w:rFonts w:ascii="Arial" w:hAnsi="Arial" w:cs="Arial"/>
                <w:noProof/>
                <w:lang w:val="fr-FR" w:eastAsia="fr-FR"/>
              </w:rPr>
              <w:drawing>
                <wp:inline distT="0" distB="0" distL="0" distR="0">
                  <wp:extent cx="1990725" cy="1533525"/>
                  <wp:effectExtent l="19050" t="0" r="9525" b="0"/>
                  <wp:docPr id="21" name="Image 21" descr="vnossi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vnossien3.JPG"/>
                          <pic:cNvPicPr>
                            <a:picLocks noChangeAspect="1" noChangeArrowheads="1"/>
                          </pic:cNvPicPr>
                        </pic:nvPicPr>
                        <pic:blipFill>
                          <a:blip r:embed="rId21" cstate="print"/>
                          <a:srcRect/>
                          <a:stretch>
                            <a:fillRect/>
                          </a:stretch>
                        </pic:blipFill>
                        <pic:spPr bwMode="auto">
                          <a:xfrm>
                            <a:off x="0" y="0"/>
                            <a:ext cx="1990725" cy="1533525"/>
                          </a:xfrm>
                          <a:prstGeom prst="rect">
                            <a:avLst/>
                          </a:prstGeom>
                          <a:noFill/>
                          <a:ln w="9525">
                            <a:noFill/>
                            <a:miter lim="800000"/>
                            <a:headEnd/>
                            <a:tailEnd/>
                          </a:ln>
                        </pic:spPr>
                      </pic:pic>
                    </a:graphicData>
                  </a:graphic>
                </wp:inline>
              </w:drawing>
            </w:r>
          </w:p>
        </w:tc>
        <w:tc>
          <w:tcPr>
            <w:tcW w:w="3105" w:type="dxa"/>
            <w:tcBorders>
              <w:top w:val="outset" w:sz="6" w:space="0" w:color="auto"/>
              <w:left w:val="outset" w:sz="6" w:space="0" w:color="auto"/>
              <w:bottom w:val="outset" w:sz="6" w:space="0" w:color="auto"/>
              <w:right w:val="outset" w:sz="6" w:space="0" w:color="auto"/>
            </w:tcBorders>
            <w:vAlign w:val="center"/>
          </w:tcPr>
          <w:p w:rsidR="005E3E5F" w:rsidRPr="00391BC7" w:rsidRDefault="00116250" w:rsidP="00C946C6">
            <w:pPr>
              <w:spacing w:after="0" w:line="240" w:lineRule="auto"/>
              <w:jc w:val="center"/>
              <w:rPr>
                <w:rFonts w:ascii="Arial" w:hAnsi="Arial" w:cs="Arial"/>
              </w:rPr>
            </w:pPr>
            <w:r w:rsidRPr="00391BC7">
              <w:rPr>
                <w:rFonts w:ascii="Arial" w:hAnsi="Arial" w:cs="Arial"/>
                <w:noProof/>
                <w:lang w:val="fr-FR" w:eastAsia="fr-FR"/>
              </w:rPr>
              <w:drawing>
                <wp:inline distT="0" distB="0" distL="0" distR="0">
                  <wp:extent cx="1990725" cy="1514475"/>
                  <wp:effectExtent l="19050" t="0" r="9525" b="0"/>
                  <wp:docPr id="22" name="Image 20" descr="tnaum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tnaume3.JPG"/>
                          <pic:cNvPicPr>
                            <a:picLocks noChangeAspect="1" noChangeArrowheads="1"/>
                          </pic:cNvPicPr>
                        </pic:nvPicPr>
                        <pic:blipFill>
                          <a:blip r:embed="rId22" cstate="print"/>
                          <a:srcRect/>
                          <a:stretch>
                            <a:fillRect/>
                          </a:stretch>
                        </pic:blipFill>
                        <pic:spPr bwMode="auto">
                          <a:xfrm>
                            <a:off x="0" y="0"/>
                            <a:ext cx="1990725" cy="1514475"/>
                          </a:xfrm>
                          <a:prstGeom prst="rect">
                            <a:avLst/>
                          </a:prstGeom>
                          <a:noFill/>
                          <a:ln w="9525">
                            <a:noFill/>
                            <a:miter lim="800000"/>
                            <a:headEnd/>
                            <a:tailEnd/>
                          </a:ln>
                        </pic:spPr>
                      </pic:pic>
                    </a:graphicData>
                  </a:graphic>
                </wp:inline>
              </w:drawing>
            </w:r>
          </w:p>
        </w:tc>
        <w:tc>
          <w:tcPr>
            <w:tcW w:w="3075" w:type="dxa"/>
            <w:tcBorders>
              <w:top w:val="outset" w:sz="6" w:space="0" w:color="auto"/>
              <w:left w:val="outset" w:sz="6" w:space="0" w:color="auto"/>
              <w:bottom w:val="outset" w:sz="6" w:space="0" w:color="auto"/>
              <w:right w:val="outset" w:sz="6" w:space="0" w:color="auto"/>
            </w:tcBorders>
            <w:vAlign w:val="center"/>
          </w:tcPr>
          <w:p w:rsidR="005E3E5F" w:rsidRPr="00391BC7" w:rsidRDefault="00116250" w:rsidP="00C946C6">
            <w:pPr>
              <w:spacing w:after="0" w:line="240" w:lineRule="auto"/>
              <w:rPr>
                <w:rFonts w:ascii="Arial" w:hAnsi="Arial" w:cs="Arial"/>
              </w:rPr>
            </w:pPr>
            <w:r w:rsidRPr="00391BC7">
              <w:rPr>
                <w:rFonts w:ascii="Arial" w:hAnsi="Arial" w:cs="Arial"/>
                <w:noProof/>
                <w:lang w:val="fr-FR" w:eastAsia="fr-FR"/>
              </w:rPr>
              <w:drawing>
                <wp:inline distT="0" distB="0" distL="0" distR="0">
                  <wp:extent cx="1990725" cy="1533525"/>
                  <wp:effectExtent l="19050" t="0" r="9525" b="0"/>
                  <wp:docPr id="23" name="Image 16" descr="rpite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rpitege3.JPG"/>
                          <pic:cNvPicPr>
                            <a:picLocks noChangeAspect="1" noChangeArrowheads="1"/>
                          </pic:cNvPicPr>
                        </pic:nvPicPr>
                        <pic:blipFill>
                          <a:blip r:embed="rId23" cstate="print"/>
                          <a:srcRect/>
                          <a:stretch>
                            <a:fillRect/>
                          </a:stretch>
                        </pic:blipFill>
                        <pic:spPr bwMode="auto">
                          <a:xfrm>
                            <a:off x="0" y="0"/>
                            <a:ext cx="1990725" cy="1533525"/>
                          </a:xfrm>
                          <a:prstGeom prst="rect">
                            <a:avLst/>
                          </a:prstGeom>
                          <a:noFill/>
                          <a:ln w="9525">
                            <a:noFill/>
                            <a:miter lim="800000"/>
                            <a:headEnd/>
                            <a:tailEnd/>
                          </a:ln>
                        </pic:spPr>
                      </pic:pic>
                    </a:graphicData>
                  </a:graphic>
                </wp:inline>
              </w:drawing>
            </w:r>
          </w:p>
        </w:tc>
      </w:tr>
      <w:tr w:rsidR="00E70DFA" w:rsidRPr="00391BC7" w:rsidTr="00C946C6">
        <w:trPr>
          <w:trHeight w:val="2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tcPr>
          <w:p w:rsidR="005E3E5F" w:rsidRPr="00391BC7" w:rsidRDefault="005E3E5F" w:rsidP="009620CF">
            <w:pPr>
              <w:spacing w:after="0" w:line="240" w:lineRule="auto"/>
              <w:jc w:val="center"/>
              <w:rPr>
                <w:rFonts w:ascii="Arial" w:hAnsi="Arial" w:cs="Arial"/>
              </w:rPr>
            </w:pPr>
            <w:r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t></w:t>
            </w:r>
            <w:r w:rsidRPr="00391BC7">
              <w:rPr>
                <w:rFonts w:ascii="SILDoulos IPA93" w:hAnsi="SILDoulos IPA93" w:cs="Doulos SIL"/>
              </w:rPr>
              <w:t></w:t>
            </w:r>
          </w:p>
        </w:tc>
        <w:tc>
          <w:tcPr>
            <w:tcW w:w="3105" w:type="dxa"/>
            <w:tcBorders>
              <w:top w:val="outset" w:sz="6" w:space="0" w:color="auto"/>
              <w:left w:val="outset" w:sz="6" w:space="0" w:color="auto"/>
              <w:bottom w:val="outset" w:sz="6" w:space="0" w:color="auto"/>
              <w:right w:val="outset" w:sz="6" w:space="0" w:color="auto"/>
            </w:tcBorders>
            <w:vAlign w:val="bottom"/>
          </w:tcPr>
          <w:p w:rsidR="005E3E5F" w:rsidRPr="00391BC7" w:rsidRDefault="005E3E5F" w:rsidP="009620CF">
            <w:pPr>
              <w:spacing w:after="0" w:line="240" w:lineRule="auto"/>
              <w:jc w:val="center"/>
              <w:rPr>
                <w:rFonts w:ascii="Arial" w:hAnsi="Arial" w:cs="Arial"/>
              </w:rPr>
            </w:pPr>
            <w:r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t></w:t>
            </w:r>
            <w:r w:rsidRPr="00391BC7">
              <w:rPr>
                <w:rFonts w:ascii="SILDoulos IPA93" w:hAnsi="SILDoulos IPA93" w:cs="Doulos SIL"/>
              </w:rPr>
              <w:t></w:t>
            </w:r>
          </w:p>
        </w:tc>
        <w:tc>
          <w:tcPr>
            <w:tcW w:w="3075" w:type="dxa"/>
            <w:tcBorders>
              <w:top w:val="outset" w:sz="6" w:space="0" w:color="auto"/>
              <w:left w:val="outset" w:sz="6" w:space="0" w:color="auto"/>
              <w:bottom w:val="outset" w:sz="6" w:space="0" w:color="auto"/>
              <w:right w:val="outset" w:sz="6" w:space="0" w:color="auto"/>
            </w:tcBorders>
            <w:vAlign w:val="bottom"/>
          </w:tcPr>
          <w:p w:rsidR="005E3E5F" w:rsidRPr="00391BC7" w:rsidRDefault="005E3E5F" w:rsidP="00C946C6">
            <w:pPr>
              <w:spacing w:after="0" w:line="240" w:lineRule="auto"/>
              <w:jc w:val="center"/>
              <w:rPr>
                <w:rFonts w:ascii="Arial" w:hAnsi="Arial" w:cs="Arial"/>
              </w:rPr>
            </w:pPr>
            <w:r w:rsidRPr="00391BC7">
              <w:rPr>
                <w:rFonts w:ascii="SILDoulos IPA93" w:hAnsi="SILDoulos IPA93" w:cs="Doulos SIL"/>
              </w:rPr>
              <w:t></w:t>
            </w:r>
            <w:r w:rsidRPr="00391BC7">
              <w:rPr>
                <w:rFonts w:ascii="SILDoulos IPA93" w:hAnsi="SILDoulos IPA93" w:cs="Doulos SIL"/>
              </w:rPr>
              <w:sym w:font="SILDoulos IPA93" w:char="F07B"/>
            </w:r>
            <w:r w:rsidR="009620CF"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t></w:t>
            </w:r>
            <w:r w:rsidR="009620CF" w:rsidRPr="00391BC7">
              <w:rPr>
                <w:rFonts w:ascii="SILDoulos IPA93" w:hAnsi="SILDoulos IPA93" w:cs="Doulos SIL"/>
              </w:rPr>
              <w:t></w:t>
            </w:r>
            <w:r w:rsidRPr="00391BC7">
              <w:rPr>
                <w:rFonts w:ascii="SILDoulos IPA93" w:hAnsi="SILDoulos IPA93" w:cs="Doulos SIL"/>
              </w:rPr>
              <w:t></w:t>
            </w:r>
          </w:p>
        </w:tc>
      </w:tr>
      <w:tr w:rsidR="00E70DFA" w:rsidRPr="00391BC7" w:rsidTr="00C946C6">
        <w:trPr>
          <w:trHeight w:val="2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E3E5F" w:rsidRPr="00391BC7" w:rsidRDefault="00116250" w:rsidP="00C946C6">
            <w:pPr>
              <w:spacing w:after="0" w:line="240" w:lineRule="auto"/>
              <w:rPr>
                <w:rFonts w:ascii="Arial" w:hAnsi="Arial" w:cs="Arial"/>
              </w:rPr>
            </w:pPr>
            <w:r w:rsidRPr="00391BC7">
              <w:rPr>
                <w:rFonts w:ascii="Arial" w:hAnsi="Arial" w:cs="Arial"/>
                <w:noProof/>
                <w:lang w:val="fr-FR" w:eastAsia="fr-FR"/>
              </w:rPr>
              <w:lastRenderedPageBreak/>
              <w:drawing>
                <wp:inline distT="0" distB="0" distL="0" distR="0">
                  <wp:extent cx="1990725" cy="1524000"/>
                  <wp:effectExtent l="19050" t="0" r="9525" b="0"/>
                  <wp:docPr id="24" name="Image 19" descr="rsa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rsar3.JPG"/>
                          <pic:cNvPicPr>
                            <a:picLocks noChangeAspect="1" noChangeArrowheads="1"/>
                          </pic:cNvPicPr>
                        </pic:nvPicPr>
                        <pic:blipFill>
                          <a:blip r:embed="rId24" cstate="print"/>
                          <a:srcRect/>
                          <a:stretch>
                            <a:fillRect/>
                          </a:stretch>
                        </pic:blipFill>
                        <pic:spPr bwMode="auto">
                          <a:xfrm>
                            <a:off x="0" y="0"/>
                            <a:ext cx="1990725" cy="1524000"/>
                          </a:xfrm>
                          <a:prstGeom prst="rect">
                            <a:avLst/>
                          </a:prstGeom>
                          <a:noFill/>
                          <a:ln w="9525">
                            <a:noFill/>
                            <a:miter lim="800000"/>
                            <a:headEnd/>
                            <a:tailEnd/>
                          </a:ln>
                        </pic:spPr>
                      </pic:pic>
                    </a:graphicData>
                  </a:graphic>
                </wp:inline>
              </w:drawing>
            </w:r>
          </w:p>
        </w:tc>
        <w:tc>
          <w:tcPr>
            <w:tcW w:w="3105" w:type="dxa"/>
            <w:tcBorders>
              <w:top w:val="outset" w:sz="6" w:space="0" w:color="auto"/>
              <w:left w:val="outset" w:sz="6" w:space="0" w:color="auto"/>
              <w:bottom w:val="outset" w:sz="6" w:space="0" w:color="auto"/>
              <w:right w:val="outset" w:sz="6" w:space="0" w:color="auto"/>
            </w:tcBorders>
          </w:tcPr>
          <w:p w:rsidR="005E3E5F" w:rsidRPr="00391BC7" w:rsidRDefault="00116250" w:rsidP="00C946C6">
            <w:pPr>
              <w:spacing w:after="0" w:line="240" w:lineRule="auto"/>
              <w:rPr>
                <w:rFonts w:ascii="Arial" w:hAnsi="Arial" w:cs="Arial"/>
              </w:rPr>
            </w:pPr>
            <w:r w:rsidRPr="00391BC7">
              <w:rPr>
                <w:rFonts w:ascii="Arial" w:hAnsi="Arial" w:cs="Arial"/>
                <w:noProof/>
                <w:lang w:val="fr-FR" w:eastAsia="fr-FR"/>
              </w:rPr>
              <w:drawing>
                <wp:inline distT="0" distB="0" distL="0" distR="0">
                  <wp:extent cx="1990725" cy="1524000"/>
                  <wp:effectExtent l="19050" t="0" r="9525" b="0"/>
                  <wp:docPr id="25" name="Image 18" descr="rvinch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rvinche3.JPG"/>
                          <pic:cNvPicPr>
                            <a:picLocks noChangeAspect="1" noChangeArrowheads="1"/>
                          </pic:cNvPicPr>
                        </pic:nvPicPr>
                        <pic:blipFill>
                          <a:blip r:embed="rId25" cstate="print"/>
                          <a:srcRect/>
                          <a:stretch>
                            <a:fillRect/>
                          </a:stretch>
                        </pic:blipFill>
                        <pic:spPr bwMode="auto">
                          <a:xfrm>
                            <a:off x="0" y="0"/>
                            <a:ext cx="1990725" cy="1524000"/>
                          </a:xfrm>
                          <a:prstGeom prst="rect">
                            <a:avLst/>
                          </a:prstGeom>
                          <a:noFill/>
                          <a:ln w="9525">
                            <a:noFill/>
                            <a:miter lim="800000"/>
                            <a:headEnd/>
                            <a:tailEnd/>
                          </a:ln>
                        </pic:spPr>
                      </pic:pic>
                    </a:graphicData>
                  </a:graphic>
                </wp:inline>
              </w:drawing>
            </w:r>
          </w:p>
        </w:tc>
        <w:tc>
          <w:tcPr>
            <w:tcW w:w="3075" w:type="dxa"/>
            <w:tcBorders>
              <w:top w:val="outset" w:sz="6" w:space="0" w:color="auto"/>
              <w:left w:val="outset" w:sz="6" w:space="0" w:color="auto"/>
              <w:bottom w:val="outset" w:sz="6" w:space="0" w:color="auto"/>
              <w:right w:val="outset" w:sz="6" w:space="0" w:color="auto"/>
            </w:tcBorders>
          </w:tcPr>
          <w:p w:rsidR="005E3E5F" w:rsidRPr="00391BC7" w:rsidRDefault="00116250" w:rsidP="00C946C6">
            <w:pPr>
              <w:spacing w:after="0" w:line="240" w:lineRule="auto"/>
              <w:rPr>
                <w:rFonts w:ascii="Arial" w:hAnsi="Arial" w:cs="Arial"/>
              </w:rPr>
            </w:pPr>
            <w:r w:rsidRPr="00391BC7">
              <w:rPr>
                <w:rFonts w:ascii="Arial" w:hAnsi="Arial" w:cs="Arial"/>
                <w:noProof/>
                <w:lang w:val="fr-FR" w:eastAsia="fr-FR"/>
              </w:rPr>
              <w:drawing>
                <wp:inline distT="0" distB="0" distL="0" distR="0">
                  <wp:extent cx="1990725" cy="1524000"/>
                  <wp:effectExtent l="19050" t="0" r="9525" b="0"/>
                  <wp:docPr id="26" name="Image 17" descr="rtanu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rtanule3.JPG"/>
                          <pic:cNvPicPr>
                            <a:picLocks noChangeAspect="1" noChangeArrowheads="1"/>
                          </pic:cNvPicPr>
                        </pic:nvPicPr>
                        <pic:blipFill>
                          <a:blip r:embed="rId26" cstate="print"/>
                          <a:srcRect/>
                          <a:stretch>
                            <a:fillRect/>
                          </a:stretch>
                        </pic:blipFill>
                        <pic:spPr bwMode="auto">
                          <a:xfrm>
                            <a:off x="0" y="0"/>
                            <a:ext cx="1990725" cy="1524000"/>
                          </a:xfrm>
                          <a:prstGeom prst="rect">
                            <a:avLst/>
                          </a:prstGeom>
                          <a:noFill/>
                          <a:ln w="9525">
                            <a:noFill/>
                            <a:miter lim="800000"/>
                            <a:headEnd/>
                            <a:tailEnd/>
                          </a:ln>
                        </pic:spPr>
                      </pic:pic>
                    </a:graphicData>
                  </a:graphic>
                </wp:inline>
              </w:drawing>
            </w:r>
          </w:p>
        </w:tc>
      </w:tr>
      <w:tr w:rsidR="00E70DFA" w:rsidRPr="00391BC7" w:rsidTr="00C946C6">
        <w:trPr>
          <w:trHeight w:val="2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tcPr>
          <w:p w:rsidR="005E3E5F" w:rsidRPr="00391BC7" w:rsidRDefault="009620CF" w:rsidP="00C946C6">
            <w:pPr>
              <w:spacing w:after="0" w:line="240" w:lineRule="auto"/>
              <w:jc w:val="center"/>
              <w:rPr>
                <w:rFonts w:ascii="Arial" w:hAnsi="Arial" w:cs="Arial"/>
              </w:rPr>
            </w:pPr>
            <w:r w:rsidRPr="00391BC7">
              <w:rPr>
                <w:rFonts w:ascii="SILDoulos IPA93" w:hAnsi="SILDoulos IPA93" w:cs="Doulos SIL"/>
              </w:rPr>
              <w:t></w:t>
            </w:r>
            <w:r w:rsidRPr="00391BC7">
              <w:rPr>
                <w:rFonts w:ascii="SILDoulos IPA93" w:hAnsi="SILDoulos IPA93" w:cs="Doulos SIL"/>
              </w:rPr>
              <w:sym w:font="SILDoulos IPA93" w:char="F07B"/>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sym w:font="SILDoulos IPA93" w:char="F07B"/>
            </w:r>
            <w:r w:rsidRPr="00391BC7">
              <w:rPr>
                <w:rFonts w:ascii="SILDoulos IPA93" w:hAnsi="SILDoulos IPA93" w:cs="Doulos SIL"/>
              </w:rPr>
              <w:t></w:t>
            </w:r>
          </w:p>
        </w:tc>
        <w:tc>
          <w:tcPr>
            <w:tcW w:w="3105" w:type="dxa"/>
            <w:tcBorders>
              <w:top w:val="outset" w:sz="6" w:space="0" w:color="auto"/>
              <w:left w:val="outset" w:sz="6" w:space="0" w:color="auto"/>
              <w:bottom w:val="outset" w:sz="6" w:space="0" w:color="auto"/>
              <w:right w:val="outset" w:sz="6" w:space="0" w:color="auto"/>
            </w:tcBorders>
            <w:vAlign w:val="bottom"/>
          </w:tcPr>
          <w:p w:rsidR="005E3E5F" w:rsidRPr="00391BC7" w:rsidRDefault="009620CF" w:rsidP="00C946C6">
            <w:pPr>
              <w:spacing w:after="0" w:line="240" w:lineRule="auto"/>
              <w:jc w:val="center"/>
              <w:rPr>
                <w:rFonts w:ascii="Arial" w:hAnsi="Arial" w:cs="Arial"/>
              </w:rPr>
            </w:pPr>
            <w:r w:rsidRPr="00391BC7">
              <w:rPr>
                <w:rFonts w:ascii="SILDoulos IPA93" w:hAnsi="SILDoulos IPA93" w:cs="Doulos SIL"/>
              </w:rPr>
              <w:t></w:t>
            </w:r>
            <w:r w:rsidRPr="00391BC7">
              <w:rPr>
                <w:rFonts w:ascii="SILDoulos IPA93" w:hAnsi="SILDoulos IPA93" w:cs="Doulos SIL"/>
              </w:rPr>
              <w:sym w:font="SILDoulos IPA93" w:char="F07B"/>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c>
          <w:tcPr>
            <w:tcW w:w="3075" w:type="dxa"/>
            <w:tcBorders>
              <w:top w:val="outset" w:sz="6" w:space="0" w:color="auto"/>
              <w:left w:val="outset" w:sz="6" w:space="0" w:color="auto"/>
              <w:bottom w:val="outset" w:sz="6" w:space="0" w:color="auto"/>
              <w:right w:val="outset" w:sz="6" w:space="0" w:color="auto"/>
            </w:tcBorders>
            <w:vAlign w:val="bottom"/>
          </w:tcPr>
          <w:p w:rsidR="005E3E5F" w:rsidRPr="00391BC7" w:rsidRDefault="009620CF" w:rsidP="009620CF">
            <w:pPr>
              <w:spacing w:after="0" w:line="240" w:lineRule="auto"/>
              <w:jc w:val="center"/>
              <w:rPr>
                <w:rFonts w:ascii="Arial" w:hAnsi="Arial" w:cs="Arial"/>
              </w:rPr>
            </w:pPr>
            <w:r w:rsidRPr="00391BC7">
              <w:rPr>
                <w:rFonts w:ascii="SILDoulos IPA93" w:hAnsi="SILDoulos IPA93" w:cs="Doulos SIL"/>
              </w:rPr>
              <w:t></w:t>
            </w:r>
            <w:r w:rsidRPr="00391BC7">
              <w:rPr>
                <w:rFonts w:ascii="SILDoulos IPA93" w:hAnsi="SILDoulos IPA93" w:cs="Doulos SIL"/>
              </w:rPr>
              <w:sym w:font="SILDoulos IPA93" w:char="F07B"/>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r>
      <w:tr w:rsidR="00E70DFA" w:rsidRPr="00391BC7" w:rsidTr="00C946C6">
        <w:trPr>
          <w:trHeight w:val="2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E3E5F" w:rsidRPr="00391BC7" w:rsidRDefault="00116250" w:rsidP="00C946C6">
            <w:pPr>
              <w:spacing w:after="0" w:line="240" w:lineRule="auto"/>
              <w:jc w:val="center"/>
              <w:rPr>
                <w:rFonts w:ascii="Arial" w:hAnsi="Arial" w:cs="Arial"/>
              </w:rPr>
            </w:pPr>
            <w:r w:rsidRPr="00391BC7">
              <w:rPr>
                <w:rFonts w:ascii="Arial" w:hAnsi="Arial" w:cs="Arial"/>
                <w:noProof/>
                <w:lang w:val="fr-FR" w:eastAsia="fr-FR"/>
              </w:rPr>
              <w:drawing>
                <wp:inline distT="0" distB="0" distL="0" distR="0">
                  <wp:extent cx="1990725" cy="1524000"/>
                  <wp:effectExtent l="19050" t="0" r="9525" b="0"/>
                  <wp:docPr id="27" name="Image 15" descr="rlassi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rlassier3.JPG"/>
                          <pic:cNvPicPr>
                            <a:picLocks noChangeAspect="1" noChangeArrowheads="1"/>
                          </pic:cNvPicPr>
                        </pic:nvPicPr>
                        <pic:blipFill>
                          <a:blip r:embed="rId27" cstate="print"/>
                          <a:srcRect/>
                          <a:stretch>
                            <a:fillRect/>
                          </a:stretch>
                        </pic:blipFill>
                        <pic:spPr bwMode="auto">
                          <a:xfrm>
                            <a:off x="0" y="0"/>
                            <a:ext cx="1990725" cy="1524000"/>
                          </a:xfrm>
                          <a:prstGeom prst="rect">
                            <a:avLst/>
                          </a:prstGeom>
                          <a:noFill/>
                          <a:ln w="9525">
                            <a:noFill/>
                            <a:miter lim="800000"/>
                            <a:headEnd/>
                            <a:tailEnd/>
                          </a:ln>
                        </pic:spPr>
                      </pic:pic>
                    </a:graphicData>
                  </a:graphic>
                </wp:inline>
              </w:drawing>
            </w:r>
          </w:p>
        </w:tc>
        <w:tc>
          <w:tcPr>
            <w:tcW w:w="3105" w:type="dxa"/>
            <w:tcBorders>
              <w:top w:val="outset" w:sz="6" w:space="0" w:color="auto"/>
              <w:left w:val="outset" w:sz="6" w:space="0" w:color="auto"/>
              <w:bottom w:val="outset" w:sz="6" w:space="0" w:color="auto"/>
              <w:right w:val="outset" w:sz="6" w:space="0" w:color="auto"/>
            </w:tcBorders>
            <w:vAlign w:val="center"/>
          </w:tcPr>
          <w:p w:rsidR="005E3E5F" w:rsidRPr="00391BC7" w:rsidRDefault="00116250" w:rsidP="00C946C6">
            <w:pPr>
              <w:spacing w:after="0" w:line="240" w:lineRule="auto"/>
              <w:jc w:val="center"/>
              <w:rPr>
                <w:rFonts w:ascii="Arial" w:hAnsi="Arial" w:cs="Arial"/>
              </w:rPr>
            </w:pPr>
            <w:r w:rsidRPr="00391BC7">
              <w:rPr>
                <w:rFonts w:ascii="Arial" w:hAnsi="Arial" w:cs="Arial"/>
                <w:noProof/>
                <w:lang w:val="fr-FR" w:eastAsia="fr-FR"/>
              </w:rPr>
              <w:drawing>
                <wp:inline distT="0" distB="0" distL="0" distR="0">
                  <wp:extent cx="1990725" cy="1514475"/>
                  <wp:effectExtent l="19050" t="0" r="9525" b="0"/>
                  <wp:docPr id="28" name="Image 14" descr="lsim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sime3.JPG"/>
                          <pic:cNvPicPr>
                            <a:picLocks noChangeAspect="1" noChangeArrowheads="1"/>
                          </pic:cNvPicPr>
                        </pic:nvPicPr>
                        <pic:blipFill>
                          <a:blip r:embed="rId28" cstate="print"/>
                          <a:srcRect/>
                          <a:stretch>
                            <a:fillRect/>
                          </a:stretch>
                        </pic:blipFill>
                        <pic:spPr bwMode="auto">
                          <a:xfrm>
                            <a:off x="0" y="0"/>
                            <a:ext cx="1990725" cy="1514475"/>
                          </a:xfrm>
                          <a:prstGeom prst="rect">
                            <a:avLst/>
                          </a:prstGeom>
                          <a:noFill/>
                          <a:ln w="9525">
                            <a:noFill/>
                            <a:miter lim="800000"/>
                            <a:headEnd/>
                            <a:tailEnd/>
                          </a:ln>
                        </pic:spPr>
                      </pic:pic>
                    </a:graphicData>
                  </a:graphic>
                </wp:inline>
              </w:drawing>
            </w:r>
          </w:p>
        </w:tc>
        <w:tc>
          <w:tcPr>
            <w:tcW w:w="3075" w:type="dxa"/>
            <w:tcBorders>
              <w:top w:val="outset" w:sz="6" w:space="0" w:color="auto"/>
              <w:left w:val="outset" w:sz="6" w:space="0" w:color="auto"/>
              <w:bottom w:val="outset" w:sz="6" w:space="0" w:color="auto"/>
              <w:right w:val="outset" w:sz="6" w:space="0" w:color="auto"/>
            </w:tcBorders>
            <w:vAlign w:val="center"/>
          </w:tcPr>
          <w:p w:rsidR="005E3E5F" w:rsidRPr="00391BC7" w:rsidRDefault="00116250" w:rsidP="00C946C6">
            <w:pPr>
              <w:spacing w:after="0" w:line="240" w:lineRule="auto"/>
              <w:jc w:val="center"/>
              <w:rPr>
                <w:rFonts w:ascii="Arial" w:hAnsi="Arial" w:cs="Arial"/>
              </w:rPr>
            </w:pPr>
            <w:r w:rsidRPr="00391BC7">
              <w:rPr>
                <w:rFonts w:ascii="Arial" w:hAnsi="Arial" w:cs="Arial"/>
                <w:noProof/>
                <w:lang w:val="fr-FR" w:eastAsia="fr-FR"/>
              </w:rPr>
              <w:drawing>
                <wp:inline distT="0" distB="0" distL="0" distR="0">
                  <wp:extent cx="1990725" cy="1514475"/>
                  <wp:effectExtent l="19050" t="0" r="9525" b="0"/>
                  <wp:docPr id="29" name="Image 13" descr="lvan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lvanon3.JPG"/>
                          <pic:cNvPicPr>
                            <a:picLocks noChangeAspect="1" noChangeArrowheads="1"/>
                          </pic:cNvPicPr>
                        </pic:nvPicPr>
                        <pic:blipFill>
                          <a:blip r:embed="rId9" cstate="print"/>
                          <a:srcRect/>
                          <a:stretch>
                            <a:fillRect/>
                          </a:stretch>
                        </pic:blipFill>
                        <pic:spPr bwMode="auto">
                          <a:xfrm>
                            <a:off x="0" y="0"/>
                            <a:ext cx="1990725" cy="1514475"/>
                          </a:xfrm>
                          <a:prstGeom prst="rect">
                            <a:avLst/>
                          </a:prstGeom>
                          <a:noFill/>
                          <a:ln w="9525">
                            <a:noFill/>
                            <a:miter lim="800000"/>
                            <a:headEnd/>
                            <a:tailEnd/>
                          </a:ln>
                        </pic:spPr>
                      </pic:pic>
                    </a:graphicData>
                  </a:graphic>
                </wp:inline>
              </w:drawing>
            </w:r>
          </w:p>
        </w:tc>
      </w:tr>
      <w:tr w:rsidR="00E70DFA" w:rsidRPr="00391BC7" w:rsidTr="00C946C6">
        <w:trPr>
          <w:trHeight w:val="2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tcPr>
          <w:p w:rsidR="005E3E5F" w:rsidRPr="00391BC7" w:rsidRDefault="009620CF" w:rsidP="00C946C6">
            <w:pPr>
              <w:spacing w:after="0" w:line="240" w:lineRule="auto"/>
              <w:jc w:val="center"/>
              <w:rPr>
                <w:rFonts w:ascii="Arial" w:hAnsi="Arial" w:cs="Arial"/>
              </w:rPr>
            </w:pPr>
            <w:r w:rsidRPr="00391BC7">
              <w:rPr>
                <w:rFonts w:ascii="SILDoulos IPA93" w:hAnsi="SILDoulos IPA93" w:cs="Doulos SIL"/>
              </w:rPr>
              <w:t></w:t>
            </w:r>
            <w:r w:rsidRPr="00391BC7">
              <w:rPr>
                <w:rFonts w:ascii="SILDoulos IPA93" w:hAnsi="SILDoulos IPA93" w:cs="Doulos SIL"/>
              </w:rPr>
              <w:sym w:font="SILDoulos IPA93" w:char="F07B"/>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c>
          <w:tcPr>
            <w:tcW w:w="3105" w:type="dxa"/>
            <w:tcBorders>
              <w:top w:val="outset" w:sz="6" w:space="0" w:color="auto"/>
              <w:left w:val="outset" w:sz="6" w:space="0" w:color="auto"/>
              <w:bottom w:val="outset" w:sz="6" w:space="0" w:color="auto"/>
              <w:right w:val="outset" w:sz="6" w:space="0" w:color="auto"/>
            </w:tcBorders>
            <w:vAlign w:val="bottom"/>
          </w:tcPr>
          <w:p w:rsidR="005E3E5F" w:rsidRPr="00391BC7" w:rsidRDefault="009620CF" w:rsidP="009620CF">
            <w:pPr>
              <w:spacing w:after="0" w:line="240" w:lineRule="auto"/>
              <w:jc w:val="center"/>
              <w:rPr>
                <w:rFonts w:ascii="Arial" w:hAnsi="Arial" w:cs="Aria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c>
          <w:tcPr>
            <w:tcW w:w="3075" w:type="dxa"/>
            <w:tcBorders>
              <w:top w:val="outset" w:sz="6" w:space="0" w:color="auto"/>
              <w:left w:val="outset" w:sz="6" w:space="0" w:color="auto"/>
              <w:bottom w:val="outset" w:sz="6" w:space="0" w:color="auto"/>
              <w:right w:val="outset" w:sz="6" w:space="0" w:color="auto"/>
            </w:tcBorders>
            <w:vAlign w:val="bottom"/>
          </w:tcPr>
          <w:p w:rsidR="005E3E5F" w:rsidRPr="00391BC7" w:rsidRDefault="009620CF" w:rsidP="009620CF">
            <w:pPr>
              <w:spacing w:after="0" w:line="240" w:lineRule="auto"/>
              <w:jc w:val="center"/>
              <w:rPr>
                <w:rFonts w:ascii="Arial" w:hAnsi="Arial" w:cs="Aria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r>
      <w:tr w:rsidR="00E70DFA" w:rsidRPr="00391BC7" w:rsidTr="00C946C6">
        <w:trPr>
          <w:trHeight w:val="2031"/>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E3E5F" w:rsidRPr="00391BC7" w:rsidRDefault="00116250" w:rsidP="00C946C6">
            <w:pPr>
              <w:spacing w:after="0" w:line="240" w:lineRule="auto"/>
              <w:rPr>
                <w:rFonts w:ascii="Arial" w:hAnsi="Arial" w:cs="Arial"/>
              </w:rPr>
            </w:pPr>
            <w:r w:rsidRPr="00391BC7">
              <w:rPr>
                <w:rFonts w:ascii="Arial" w:hAnsi="Arial" w:cs="Arial"/>
                <w:noProof/>
                <w:lang w:val="fr-FR" w:eastAsia="fr-FR"/>
              </w:rPr>
              <w:drawing>
                <wp:inline distT="0" distB="0" distL="0" distR="0">
                  <wp:extent cx="1990725" cy="1524000"/>
                  <wp:effectExtent l="19050" t="0" r="9525" b="0"/>
                  <wp:docPr id="30" name="Image 12" descr="dva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dvau3.JPG"/>
                          <pic:cNvPicPr>
                            <a:picLocks noChangeAspect="1" noChangeArrowheads="1"/>
                          </pic:cNvPicPr>
                        </pic:nvPicPr>
                        <pic:blipFill>
                          <a:blip r:embed="rId29" cstate="print"/>
                          <a:srcRect/>
                          <a:stretch>
                            <a:fillRect/>
                          </a:stretch>
                        </pic:blipFill>
                        <pic:spPr bwMode="auto">
                          <a:xfrm>
                            <a:off x="0" y="0"/>
                            <a:ext cx="1990725" cy="1524000"/>
                          </a:xfrm>
                          <a:prstGeom prst="rect">
                            <a:avLst/>
                          </a:prstGeom>
                          <a:noFill/>
                          <a:ln w="9525">
                            <a:noFill/>
                            <a:miter lim="800000"/>
                            <a:headEnd/>
                            <a:tailEnd/>
                          </a:ln>
                        </pic:spPr>
                      </pic:pic>
                    </a:graphicData>
                  </a:graphic>
                </wp:inline>
              </w:drawing>
            </w:r>
          </w:p>
        </w:tc>
        <w:tc>
          <w:tcPr>
            <w:tcW w:w="3105" w:type="dxa"/>
            <w:tcBorders>
              <w:top w:val="outset" w:sz="6" w:space="0" w:color="auto"/>
              <w:left w:val="outset" w:sz="6" w:space="0" w:color="auto"/>
              <w:bottom w:val="outset" w:sz="6" w:space="0" w:color="auto"/>
              <w:right w:val="outset" w:sz="6" w:space="0" w:color="auto"/>
            </w:tcBorders>
            <w:vAlign w:val="center"/>
          </w:tcPr>
          <w:p w:rsidR="005E3E5F" w:rsidRPr="00391BC7" w:rsidRDefault="00116250" w:rsidP="00C946C6">
            <w:pPr>
              <w:spacing w:after="0" w:line="240" w:lineRule="auto"/>
              <w:jc w:val="center"/>
              <w:rPr>
                <w:rFonts w:ascii="Arial" w:hAnsi="Arial" w:cs="Arial"/>
              </w:rPr>
            </w:pPr>
            <w:r w:rsidRPr="00391BC7">
              <w:rPr>
                <w:rFonts w:ascii="Arial" w:hAnsi="Arial" w:cs="Arial"/>
                <w:noProof/>
                <w:lang w:val="fr-FR" w:eastAsia="fr-FR"/>
              </w:rPr>
              <w:drawing>
                <wp:inline distT="0" distB="0" distL="0" distR="0">
                  <wp:extent cx="1990725" cy="1524000"/>
                  <wp:effectExtent l="19050" t="0" r="9525" b="0"/>
                  <wp:docPr id="31" name="Image 11" descr="dmuri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dmurier3.JPG"/>
                          <pic:cNvPicPr>
                            <a:picLocks noChangeAspect="1" noChangeArrowheads="1"/>
                          </pic:cNvPicPr>
                        </pic:nvPicPr>
                        <pic:blipFill>
                          <a:blip r:embed="rId30" cstate="print"/>
                          <a:srcRect/>
                          <a:stretch>
                            <a:fillRect/>
                          </a:stretch>
                        </pic:blipFill>
                        <pic:spPr bwMode="auto">
                          <a:xfrm>
                            <a:off x="0" y="0"/>
                            <a:ext cx="1990725" cy="1524000"/>
                          </a:xfrm>
                          <a:prstGeom prst="rect">
                            <a:avLst/>
                          </a:prstGeom>
                          <a:noFill/>
                          <a:ln w="9525">
                            <a:noFill/>
                            <a:miter lim="800000"/>
                            <a:headEnd/>
                            <a:tailEnd/>
                          </a:ln>
                        </pic:spPr>
                      </pic:pic>
                    </a:graphicData>
                  </a:graphic>
                </wp:inline>
              </w:drawing>
            </w:r>
          </w:p>
        </w:tc>
        <w:tc>
          <w:tcPr>
            <w:tcW w:w="3075" w:type="dxa"/>
            <w:tcBorders>
              <w:top w:val="outset" w:sz="6" w:space="0" w:color="auto"/>
              <w:left w:val="outset" w:sz="6" w:space="0" w:color="auto"/>
              <w:bottom w:val="outset" w:sz="6" w:space="0" w:color="auto"/>
              <w:right w:val="outset" w:sz="6" w:space="0" w:color="auto"/>
            </w:tcBorders>
            <w:vAlign w:val="center"/>
          </w:tcPr>
          <w:p w:rsidR="005E3E5F" w:rsidRPr="00391BC7" w:rsidRDefault="005E3E5F" w:rsidP="00C946C6">
            <w:pPr>
              <w:spacing w:after="0" w:line="240" w:lineRule="auto"/>
              <w:jc w:val="center"/>
              <w:rPr>
                <w:rFonts w:ascii="Arial" w:hAnsi="Arial" w:cs="Arial"/>
              </w:rPr>
            </w:pPr>
          </w:p>
        </w:tc>
      </w:tr>
      <w:tr w:rsidR="00E70DFA" w:rsidRPr="00391BC7" w:rsidTr="00C946C6">
        <w:trPr>
          <w:trHeight w:val="211"/>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tcPr>
          <w:p w:rsidR="005E3E5F" w:rsidRPr="00391BC7" w:rsidRDefault="009620CF" w:rsidP="009620CF">
            <w:pPr>
              <w:spacing w:after="0" w:line="240" w:lineRule="auto"/>
              <w:jc w:val="center"/>
              <w:rPr>
                <w:rFonts w:ascii="Arial" w:hAnsi="Arial" w:cs="Aria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c>
          <w:tcPr>
            <w:tcW w:w="3105" w:type="dxa"/>
            <w:tcBorders>
              <w:top w:val="outset" w:sz="6" w:space="0" w:color="auto"/>
              <w:left w:val="outset" w:sz="6" w:space="0" w:color="auto"/>
              <w:bottom w:val="outset" w:sz="6" w:space="0" w:color="auto"/>
              <w:right w:val="outset" w:sz="6" w:space="0" w:color="auto"/>
            </w:tcBorders>
            <w:vAlign w:val="bottom"/>
          </w:tcPr>
          <w:p w:rsidR="005E3E5F" w:rsidRPr="00391BC7" w:rsidRDefault="009620CF" w:rsidP="00C946C6">
            <w:pPr>
              <w:spacing w:after="0" w:line="240" w:lineRule="auto"/>
              <w:jc w:val="center"/>
              <w:rPr>
                <w:rFonts w:ascii="Arial" w:hAnsi="Arial" w:cs="Arial"/>
              </w:rPr>
            </w:pP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sym w:font="SILDoulos IPA93" w:char="F07B"/>
            </w:r>
            <w:r w:rsidRPr="00391BC7">
              <w:rPr>
                <w:rFonts w:ascii="SILDoulos IPA93" w:hAnsi="SILDoulos IPA93" w:cs="Doulos SIL"/>
              </w:rPr>
              <w:t></w:t>
            </w:r>
            <w:r w:rsidRPr="00391BC7">
              <w:rPr>
                <w:rFonts w:ascii="SILDoulos IPA93" w:hAnsi="SILDoulos IPA93" w:cs="Doulos SIL"/>
              </w:rPr>
              <w:t></w:t>
            </w:r>
            <w:r w:rsidRPr="00391BC7">
              <w:rPr>
                <w:rFonts w:ascii="SILDoulos IPA93" w:hAnsi="SILDoulos IPA93" w:cs="Doulos SIL"/>
              </w:rPr>
              <w:t></w:t>
            </w:r>
          </w:p>
        </w:tc>
        <w:tc>
          <w:tcPr>
            <w:tcW w:w="3075" w:type="dxa"/>
            <w:tcBorders>
              <w:top w:val="outset" w:sz="6" w:space="0" w:color="auto"/>
              <w:left w:val="outset" w:sz="6" w:space="0" w:color="auto"/>
              <w:bottom w:val="outset" w:sz="6" w:space="0" w:color="auto"/>
              <w:right w:val="outset" w:sz="6" w:space="0" w:color="auto"/>
            </w:tcBorders>
            <w:vAlign w:val="bottom"/>
          </w:tcPr>
          <w:p w:rsidR="005E3E5F" w:rsidRPr="00391BC7" w:rsidRDefault="005E3E5F" w:rsidP="00C946C6">
            <w:pPr>
              <w:spacing w:after="0" w:line="240" w:lineRule="auto"/>
              <w:jc w:val="center"/>
              <w:rPr>
                <w:rFonts w:ascii="Arial" w:hAnsi="Arial" w:cs="Arial"/>
              </w:rPr>
            </w:pPr>
          </w:p>
        </w:tc>
      </w:tr>
    </w:tbl>
    <w:p w:rsidR="005E3E5F" w:rsidRPr="00391BC7" w:rsidRDefault="005E3E5F" w:rsidP="005E3E5F"/>
    <w:p w:rsidR="00517BA6" w:rsidRPr="00391BC7" w:rsidRDefault="00517BA6">
      <w:r w:rsidRPr="00391BC7">
        <w:br w:type="page"/>
      </w:r>
    </w:p>
    <w:p w:rsidR="00416B9A" w:rsidRPr="00391BC7" w:rsidRDefault="00517BA6" w:rsidP="004817ED">
      <w:pPr>
        <w:pStyle w:val="Lgende"/>
        <w:rPr>
          <w:sz w:val="22"/>
          <w:szCs w:val="22"/>
        </w:rPr>
      </w:pPr>
      <w:bookmarkStart w:id="11" w:name="_Ref286906409"/>
      <w:r w:rsidRPr="00391BC7">
        <w:rPr>
          <w:sz w:val="22"/>
          <w:szCs w:val="22"/>
        </w:rPr>
        <w:lastRenderedPageBreak/>
        <w:t xml:space="preserve">Appendix </w:t>
      </w:r>
      <w:r w:rsidR="00A20372" w:rsidRPr="00391BC7">
        <w:rPr>
          <w:sz w:val="22"/>
          <w:szCs w:val="22"/>
        </w:rPr>
        <w:fldChar w:fldCharType="begin"/>
      </w:r>
      <w:r w:rsidR="006958E2" w:rsidRPr="00391BC7">
        <w:rPr>
          <w:sz w:val="22"/>
          <w:szCs w:val="22"/>
        </w:rPr>
        <w:instrText xml:space="preserve"> SEQ Appendix \* ALPHABETIC </w:instrText>
      </w:r>
      <w:r w:rsidR="00A20372" w:rsidRPr="00391BC7">
        <w:rPr>
          <w:sz w:val="22"/>
          <w:szCs w:val="22"/>
        </w:rPr>
        <w:fldChar w:fldCharType="separate"/>
      </w:r>
      <w:r w:rsidR="0050491D">
        <w:rPr>
          <w:noProof/>
          <w:sz w:val="22"/>
          <w:szCs w:val="22"/>
        </w:rPr>
        <w:t>C</w:t>
      </w:r>
      <w:r w:rsidR="00A20372" w:rsidRPr="00391BC7">
        <w:rPr>
          <w:sz w:val="22"/>
          <w:szCs w:val="22"/>
        </w:rPr>
        <w:fldChar w:fldCharType="end"/>
      </w:r>
      <w:bookmarkEnd w:id="11"/>
      <w:r w:rsidR="007B420B" w:rsidRPr="00391BC7">
        <w:rPr>
          <w:sz w:val="22"/>
          <w:szCs w:val="22"/>
        </w:rPr>
        <w:t xml:space="preserve">: </w:t>
      </w:r>
      <w:r w:rsidR="00ED39D7" w:rsidRPr="00391BC7">
        <w:rPr>
          <w:sz w:val="22"/>
          <w:szCs w:val="22"/>
        </w:rPr>
        <w:t xml:space="preserve">Distribution of spellings with and without “e” in the </w:t>
      </w:r>
      <w:r w:rsidR="00A72E7A" w:rsidRPr="00391BC7">
        <w:rPr>
          <w:sz w:val="22"/>
          <w:szCs w:val="22"/>
        </w:rPr>
        <w:t xml:space="preserve">two lists used for the </w:t>
      </w:r>
      <w:r w:rsidR="00ED39D7" w:rsidRPr="00391BC7">
        <w:rPr>
          <w:sz w:val="22"/>
          <w:szCs w:val="22"/>
        </w:rPr>
        <w:t xml:space="preserve">presentation of </w:t>
      </w:r>
      <w:r w:rsidR="00A72E7A" w:rsidRPr="00391BC7">
        <w:rPr>
          <w:sz w:val="22"/>
          <w:szCs w:val="22"/>
        </w:rPr>
        <w:t>spelling</w:t>
      </w:r>
    </w:p>
    <w:p w:rsidR="00ED39D7" w:rsidRPr="00391BC7" w:rsidRDefault="00ED39D7" w:rsidP="00ED39D7"/>
    <w:tbl>
      <w:tblPr>
        <w:tblStyle w:val="Grilledutableau"/>
        <w:tblW w:w="0" w:type="auto"/>
        <w:jc w:val="center"/>
        <w:tblLook w:val="04A0"/>
      </w:tblPr>
      <w:tblGrid>
        <w:gridCol w:w="2416"/>
        <w:gridCol w:w="1105"/>
        <w:gridCol w:w="1139"/>
      </w:tblGrid>
      <w:tr w:rsidR="006B4E65" w:rsidRPr="00391BC7" w:rsidTr="006B4E65">
        <w:trPr>
          <w:jc w:val="center"/>
        </w:trPr>
        <w:tc>
          <w:tcPr>
            <w:tcW w:w="0" w:type="auto"/>
          </w:tcPr>
          <w:p w:rsidR="006B4E65" w:rsidRPr="00391BC7" w:rsidRDefault="00F311D8" w:rsidP="0058244C">
            <w:pPr>
              <w:rPr>
                <w:b/>
              </w:rPr>
            </w:pPr>
            <w:r w:rsidRPr="00391BC7">
              <w:rPr>
                <w:b/>
              </w:rPr>
              <w:t>Cluster type</w:t>
            </w:r>
          </w:p>
        </w:tc>
        <w:tc>
          <w:tcPr>
            <w:tcW w:w="0" w:type="auto"/>
          </w:tcPr>
          <w:p w:rsidR="006B4E65" w:rsidRPr="00391BC7" w:rsidRDefault="006B4E65" w:rsidP="0058244C">
            <w:pPr>
              <w:rPr>
                <w:b/>
              </w:rPr>
            </w:pPr>
            <w:r w:rsidRPr="00391BC7">
              <w:rPr>
                <w:b/>
              </w:rPr>
              <w:t>List 1</w:t>
            </w:r>
          </w:p>
        </w:tc>
        <w:tc>
          <w:tcPr>
            <w:tcW w:w="0" w:type="auto"/>
          </w:tcPr>
          <w:p w:rsidR="006B4E65" w:rsidRPr="00391BC7" w:rsidRDefault="006B4E65" w:rsidP="0058244C">
            <w:pPr>
              <w:rPr>
                <w:b/>
              </w:rPr>
            </w:pPr>
            <w:r w:rsidRPr="00391BC7">
              <w:rPr>
                <w:b/>
              </w:rPr>
              <w:t>List 2</w:t>
            </w:r>
          </w:p>
        </w:tc>
      </w:tr>
      <w:tr w:rsidR="006B4E65" w:rsidRPr="00391BC7" w:rsidTr="006B4E65">
        <w:trPr>
          <w:jc w:val="center"/>
        </w:trPr>
        <w:tc>
          <w:tcPr>
            <w:tcW w:w="0" w:type="auto"/>
          </w:tcPr>
          <w:p w:rsidR="006B4E65" w:rsidRPr="00391BC7" w:rsidRDefault="00F311D8" w:rsidP="0058244C">
            <w:r w:rsidRPr="00391BC7">
              <w:rPr>
                <w:rFonts w:cs="Calibri"/>
              </w:rPr>
              <w:t>Attested at word onset</w:t>
            </w:r>
          </w:p>
        </w:tc>
        <w:tc>
          <w:tcPr>
            <w:tcW w:w="0" w:type="auto"/>
          </w:tcPr>
          <w:p w:rsidR="006B4E65" w:rsidRPr="00391BC7" w:rsidRDefault="006B4E65" w:rsidP="0058244C">
            <w:r w:rsidRPr="00391BC7">
              <w:t>plour</w:t>
            </w:r>
          </w:p>
        </w:tc>
        <w:tc>
          <w:tcPr>
            <w:tcW w:w="0" w:type="auto"/>
          </w:tcPr>
          <w:p w:rsidR="006B4E65" w:rsidRPr="00391BC7" w:rsidRDefault="006B4E65" w:rsidP="0058244C">
            <w:r w:rsidRPr="00391BC7">
              <w:t>pelour</w:t>
            </w:r>
          </w:p>
        </w:tc>
      </w:tr>
      <w:tr w:rsidR="006B4E65" w:rsidRPr="00391BC7" w:rsidTr="006B4E65">
        <w:trPr>
          <w:jc w:val="center"/>
        </w:trPr>
        <w:tc>
          <w:tcPr>
            <w:tcW w:w="0" w:type="auto"/>
          </w:tcPr>
          <w:p w:rsidR="006B4E65" w:rsidRPr="00391BC7" w:rsidRDefault="00F311D8" w:rsidP="0058244C">
            <w:r w:rsidRPr="00391BC7">
              <w:rPr>
                <w:rFonts w:cs="Calibri"/>
              </w:rPr>
              <w:t>Attested at word onset</w:t>
            </w:r>
          </w:p>
        </w:tc>
        <w:tc>
          <w:tcPr>
            <w:tcW w:w="0" w:type="auto"/>
          </w:tcPr>
          <w:p w:rsidR="006B4E65" w:rsidRPr="00391BC7" w:rsidRDefault="006B4E65" w:rsidP="0058244C">
            <w:r w:rsidRPr="00391BC7">
              <w:t>smabeau</w:t>
            </w:r>
          </w:p>
        </w:tc>
        <w:tc>
          <w:tcPr>
            <w:tcW w:w="0" w:type="auto"/>
          </w:tcPr>
          <w:p w:rsidR="006B4E65" w:rsidRPr="00391BC7" w:rsidRDefault="006B4E65" w:rsidP="0058244C">
            <w:r w:rsidRPr="00391BC7">
              <w:t>semabeau</w:t>
            </w:r>
          </w:p>
        </w:tc>
      </w:tr>
      <w:tr w:rsidR="006B4E65" w:rsidRPr="00391BC7" w:rsidTr="006B4E65">
        <w:trPr>
          <w:jc w:val="center"/>
        </w:trPr>
        <w:tc>
          <w:tcPr>
            <w:tcW w:w="0" w:type="auto"/>
          </w:tcPr>
          <w:p w:rsidR="006B4E65" w:rsidRPr="00391BC7" w:rsidRDefault="00F311D8" w:rsidP="0058244C">
            <w:r w:rsidRPr="00391BC7">
              <w:rPr>
                <w:rFonts w:cs="Calibri"/>
              </w:rPr>
              <w:t>Attested at word onset</w:t>
            </w:r>
          </w:p>
        </w:tc>
        <w:tc>
          <w:tcPr>
            <w:tcW w:w="0" w:type="auto"/>
          </w:tcPr>
          <w:p w:rsidR="006B4E65" w:rsidRPr="00391BC7" w:rsidRDefault="006B4E65" w:rsidP="0058244C">
            <w:r w:rsidRPr="00391BC7">
              <w:t>schnire</w:t>
            </w:r>
          </w:p>
        </w:tc>
        <w:tc>
          <w:tcPr>
            <w:tcW w:w="0" w:type="auto"/>
          </w:tcPr>
          <w:p w:rsidR="006B4E65" w:rsidRPr="00391BC7" w:rsidRDefault="006B4E65" w:rsidP="0058244C">
            <w:r w:rsidRPr="00391BC7">
              <w:t>chenire</w:t>
            </w:r>
          </w:p>
        </w:tc>
      </w:tr>
      <w:tr w:rsidR="006B4E65" w:rsidRPr="00391BC7" w:rsidTr="006B4E65">
        <w:trPr>
          <w:jc w:val="center"/>
        </w:trPr>
        <w:tc>
          <w:tcPr>
            <w:tcW w:w="0" w:type="auto"/>
          </w:tcPr>
          <w:p w:rsidR="006B4E65" w:rsidRPr="00391BC7" w:rsidRDefault="00F311D8" w:rsidP="0058244C">
            <w:r w:rsidRPr="00391BC7">
              <w:rPr>
                <w:rFonts w:cs="Calibri"/>
              </w:rPr>
              <w:t>Attested at word onset</w:t>
            </w:r>
          </w:p>
        </w:tc>
        <w:tc>
          <w:tcPr>
            <w:tcW w:w="0" w:type="auto"/>
          </w:tcPr>
          <w:p w:rsidR="006B4E65" w:rsidRPr="00391BC7" w:rsidRDefault="006B4E65" w:rsidP="0058244C">
            <w:r w:rsidRPr="00391BC7">
              <w:t>srulème</w:t>
            </w:r>
          </w:p>
        </w:tc>
        <w:tc>
          <w:tcPr>
            <w:tcW w:w="0" w:type="auto"/>
          </w:tcPr>
          <w:p w:rsidR="006B4E65" w:rsidRPr="00391BC7" w:rsidRDefault="006B4E65" w:rsidP="0058244C">
            <w:r w:rsidRPr="00391BC7">
              <w:t>serulème</w:t>
            </w:r>
          </w:p>
        </w:tc>
      </w:tr>
      <w:tr w:rsidR="006B4E65" w:rsidRPr="00391BC7" w:rsidTr="006B4E65">
        <w:trPr>
          <w:jc w:val="center"/>
        </w:trPr>
        <w:tc>
          <w:tcPr>
            <w:tcW w:w="0" w:type="auto"/>
          </w:tcPr>
          <w:p w:rsidR="006B4E65" w:rsidRPr="00391BC7" w:rsidRDefault="00F311D8" w:rsidP="0058244C">
            <w:r w:rsidRPr="00391BC7">
              <w:rPr>
                <w:rFonts w:cs="Calibri"/>
              </w:rPr>
              <w:t>Attested at word onset</w:t>
            </w:r>
          </w:p>
        </w:tc>
        <w:tc>
          <w:tcPr>
            <w:tcW w:w="0" w:type="auto"/>
          </w:tcPr>
          <w:p w:rsidR="006B4E65" w:rsidRPr="00391BC7" w:rsidRDefault="006B4E65" w:rsidP="0058244C">
            <w:r w:rsidRPr="00391BC7">
              <w:t>fral</w:t>
            </w:r>
          </w:p>
        </w:tc>
        <w:tc>
          <w:tcPr>
            <w:tcW w:w="0" w:type="auto"/>
          </w:tcPr>
          <w:p w:rsidR="006B4E65" w:rsidRPr="00391BC7" w:rsidRDefault="006B4E65" w:rsidP="00ED39D7">
            <w:r w:rsidRPr="00391BC7">
              <w:t>feral</w:t>
            </w:r>
          </w:p>
        </w:tc>
      </w:tr>
      <w:tr w:rsidR="006B4E65" w:rsidRPr="00391BC7" w:rsidTr="006B4E65">
        <w:trPr>
          <w:jc w:val="center"/>
        </w:trPr>
        <w:tc>
          <w:tcPr>
            <w:tcW w:w="0" w:type="auto"/>
          </w:tcPr>
          <w:p w:rsidR="006B4E65" w:rsidRPr="00391BC7" w:rsidRDefault="00F311D8" w:rsidP="0058244C">
            <w:r w:rsidRPr="00391BC7">
              <w:rPr>
                <w:rFonts w:cs="Calibri"/>
              </w:rPr>
              <w:t>Attested word-internally</w:t>
            </w:r>
          </w:p>
        </w:tc>
        <w:tc>
          <w:tcPr>
            <w:tcW w:w="0" w:type="auto"/>
          </w:tcPr>
          <w:p w:rsidR="006B4E65" w:rsidRPr="00391BC7" w:rsidRDefault="006B4E65" w:rsidP="0058244C">
            <w:r w:rsidRPr="00391BC7">
              <w:t>tnaume</w:t>
            </w:r>
          </w:p>
        </w:tc>
        <w:tc>
          <w:tcPr>
            <w:tcW w:w="0" w:type="auto"/>
          </w:tcPr>
          <w:p w:rsidR="006B4E65" w:rsidRPr="00391BC7" w:rsidRDefault="006B4E65" w:rsidP="0058244C">
            <w:r w:rsidRPr="00391BC7">
              <w:t>tenaume</w:t>
            </w:r>
          </w:p>
        </w:tc>
      </w:tr>
      <w:tr w:rsidR="006B4E65" w:rsidRPr="00391BC7" w:rsidTr="006B4E65">
        <w:trPr>
          <w:jc w:val="center"/>
        </w:trPr>
        <w:tc>
          <w:tcPr>
            <w:tcW w:w="0" w:type="auto"/>
          </w:tcPr>
          <w:p w:rsidR="006B4E65" w:rsidRPr="00391BC7" w:rsidRDefault="00F311D8" w:rsidP="0058244C">
            <w:r w:rsidRPr="00391BC7">
              <w:rPr>
                <w:rFonts w:cs="Calibri"/>
              </w:rPr>
              <w:t>Attested word-internally</w:t>
            </w:r>
          </w:p>
        </w:tc>
        <w:tc>
          <w:tcPr>
            <w:tcW w:w="0" w:type="auto"/>
          </w:tcPr>
          <w:p w:rsidR="006B4E65" w:rsidRPr="00391BC7" w:rsidRDefault="006B4E65" w:rsidP="0058244C">
            <w:r w:rsidRPr="00391BC7">
              <w:t>rsar</w:t>
            </w:r>
          </w:p>
        </w:tc>
        <w:tc>
          <w:tcPr>
            <w:tcW w:w="0" w:type="auto"/>
          </w:tcPr>
          <w:p w:rsidR="006B4E65" w:rsidRPr="00391BC7" w:rsidRDefault="006B4E65" w:rsidP="0058244C">
            <w:r w:rsidRPr="00391BC7">
              <w:t>ressar</w:t>
            </w:r>
          </w:p>
        </w:tc>
      </w:tr>
      <w:tr w:rsidR="006B4E65" w:rsidRPr="00391BC7" w:rsidTr="006B4E65">
        <w:trPr>
          <w:jc w:val="center"/>
        </w:trPr>
        <w:tc>
          <w:tcPr>
            <w:tcW w:w="0" w:type="auto"/>
          </w:tcPr>
          <w:p w:rsidR="006B4E65" w:rsidRPr="00391BC7" w:rsidRDefault="00F311D8" w:rsidP="0058244C">
            <w:r w:rsidRPr="00391BC7">
              <w:rPr>
                <w:rFonts w:cs="Calibri"/>
              </w:rPr>
              <w:t>Attested word-internally</w:t>
            </w:r>
          </w:p>
        </w:tc>
        <w:tc>
          <w:tcPr>
            <w:tcW w:w="0" w:type="auto"/>
          </w:tcPr>
          <w:p w:rsidR="006B4E65" w:rsidRPr="00391BC7" w:rsidRDefault="006B4E65" w:rsidP="0058244C">
            <w:r w:rsidRPr="00391BC7">
              <w:t>rtanule</w:t>
            </w:r>
          </w:p>
        </w:tc>
        <w:tc>
          <w:tcPr>
            <w:tcW w:w="0" w:type="auto"/>
          </w:tcPr>
          <w:p w:rsidR="006B4E65" w:rsidRPr="00391BC7" w:rsidRDefault="006B4E65" w:rsidP="0058244C">
            <w:r w:rsidRPr="00391BC7">
              <w:t>retanule</w:t>
            </w:r>
          </w:p>
        </w:tc>
      </w:tr>
      <w:tr w:rsidR="006B4E65" w:rsidRPr="00391BC7" w:rsidTr="006B4E65">
        <w:trPr>
          <w:jc w:val="center"/>
        </w:trPr>
        <w:tc>
          <w:tcPr>
            <w:tcW w:w="0" w:type="auto"/>
          </w:tcPr>
          <w:p w:rsidR="006B4E65" w:rsidRPr="00391BC7" w:rsidRDefault="00F311D8" w:rsidP="0058244C">
            <w:r w:rsidRPr="00391BC7">
              <w:rPr>
                <w:rFonts w:cs="Calibri"/>
              </w:rPr>
              <w:t>Attested word-internally</w:t>
            </w:r>
          </w:p>
        </w:tc>
        <w:tc>
          <w:tcPr>
            <w:tcW w:w="0" w:type="auto"/>
          </w:tcPr>
          <w:p w:rsidR="006B4E65" w:rsidRPr="00391BC7" w:rsidRDefault="006B4E65" w:rsidP="0058244C">
            <w:r w:rsidRPr="00391BC7">
              <w:t>lsime</w:t>
            </w:r>
          </w:p>
        </w:tc>
        <w:tc>
          <w:tcPr>
            <w:tcW w:w="0" w:type="auto"/>
          </w:tcPr>
          <w:p w:rsidR="006B4E65" w:rsidRPr="00391BC7" w:rsidRDefault="006B4E65" w:rsidP="0058244C">
            <w:r w:rsidRPr="00391BC7">
              <w:t>lecime</w:t>
            </w:r>
          </w:p>
        </w:tc>
      </w:tr>
      <w:tr w:rsidR="006B4E65" w:rsidRPr="00391BC7" w:rsidTr="006B4E65">
        <w:trPr>
          <w:jc w:val="center"/>
        </w:trPr>
        <w:tc>
          <w:tcPr>
            <w:tcW w:w="0" w:type="auto"/>
          </w:tcPr>
          <w:p w:rsidR="006B4E65" w:rsidRPr="00391BC7" w:rsidRDefault="00F311D8" w:rsidP="0058244C">
            <w:r w:rsidRPr="00391BC7">
              <w:rPr>
                <w:rFonts w:cs="Calibri"/>
              </w:rPr>
              <w:t>Attested word-internally</w:t>
            </w:r>
          </w:p>
        </w:tc>
        <w:tc>
          <w:tcPr>
            <w:tcW w:w="0" w:type="auto"/>
          </w:tcPr>
          <w:p w:rsidR="006B4E65" w:rsidRPr="00391BC7" w:rsidRDefault="006B4E65" w:rsidP="0058244C">
            <w:r w:rsidRPr="00391BC7">
              <w:t>dvau</w:t>
            </w:r>
          </w:p>
        </w:tc>
        <w:tc>
          <w:tcPr>
            <w:tcW w:w="0" w:type="auto"/>
          </w:tcPr>
          <w:p w:rsidR="006B4E65" w:rsidRPr="00391BC7" w:rsidRDefault="006B4E65" w:rsidP="0058244C">
            <w:r w:rsidRPr="00391BC7">
              <w:t>devau</w:t>
            </w:r>
          </w:p>
        </w:tc>
      </w:tr>
      <w:tr w:rsidR="006B4E65" w:rsidRPr="00391BC7" w:rsidTr="006B4E65">
        <w:trPr>
          <w:jc w:val="center"/>
        </w:trPr>
        <w:tc>
          <w:tcPr>
            <w:tcW w:w="0" w:type="auto"/>
          </w:tcPr>
          <w:p w:rsidR="006B4E65" w:rsidRPr="00391BC7" w:rsidRDefault="00F311D8" w:rsidP="0058244C">
            <w:r w:rsidRPr="00391BC7">
              <w:rPr>
                <w:rFonts w:cs="Calibri"/>
              </w:rPr>
              <w:t>Attested at word onset</w:t>
            </w:r>
          </w:p>
        </w:tc>
        <w:tc>
          <w:tcPr>
            <w:tcW w:w="0" w:type="auto"/>
          </w:tcPr>
          <w:p w:rsidR="006B4E65" w:rsidRPr="00391BC7" w:rsidRDefault="006B4E65" w:rsidP="0058244C">
            <w:r w:rsidRPr="00391BC7">
              <w:t>menateur</w:t>
            </w:r>
          </w:p>
        </w:tc>
        <w:tc>
          <w:tcPr>
            <w:tcW w:w="0" w:type="auto"/>
          </w:tcPr>
          <w:p w:rsidR="006B4E65" w:rsidRPr="00391BC7" w:rsidRDefault="006B4E65" w:rsidP="0058244C">
            <w:r w:rsidRPr="00391BC7">
              <w:t>mnateur</w:t>
            </w:r>
          </w:p>
        </w:tc>
      </w:tr>
      <w:tr w:rsidR="006B4E65" w:rsidRPr="00391BC7" w:rsidTr="006B4E65">
        <w:trPr>
          <w:jc w:val="center"/>
        </w:trPr>
        <w:tc>
          <w:tcPr>
            <w:tcW w:w="0" w:type="auto"/>
          </w:tcPr>
          <w:p w:rsidR="006B4E65" w:rsidRPr="00391BC7" w:rsidRDefault="00F311D8" w:rsidP="0058244C">
            <w:r w:rsidRPr="00391BC7">
              <w:rPr>
                <w:rFonts w:cs="Calibri"/>
              </w:rPr>
              <w:t>Attested at word onset</w:t>
            </w:r>
          </w:p>
        </w:tc>
        <w:tc>
          <w:tcPr>
            <w:tcW w:w="0" w:type="auto"/>
          </w:tcPr>
          <w:p w:rsidR="006B4E65" w:rsidRPr="00391BC7" w:rsidRDefault="006B4E65" w:rsidP="0058244C">
            <w:r w:rsidRPr="00391BC7">
              <w:t>secantole</w:t>
            </w:r>
          </w:p>
        </w:tc>
        <w:tc>
          <w:tcPr>
            <w:tcW w:w="0" w:type="auto"/>
          </w:tcPr>
          <w:p w:rsidR="006B4E65" w:rsidRPr="00391BC7" w:rsidRDefault="006B4E65" w:rsidP="0058244C">
            <w:r w:rsidRPr="00391BC7">
              <w:t>skantole</w:t>
            </w:r>
          </w:p>
        </w:tc>
      </w:tr>
      <w:tr w:rsidR="006B4E65" w:rsidRPr="00391BC7" w:rsidTr="006B4E65">
        <w:trPr>
          <w:jc w:val="center"/>
        </w:trPr>
        <w:tc>
          <w:tcPr>
            <w:tcW w:w="0" w:type="auto"/>
          </w:tcPr>
          <w:p w:rsidR="006B4E65" w:rsidRPr="00391BC7" w:rsidRDefault="00F311D8" w:rsidP="0058244C">
            <w:r w:rsidRPr="00391BC7">
              <w:rPr>
                <w:rFonts w:cs="Calibri"/>
              </w:rPr>
              <w:t>Attested at word onset</w:t>
            </w:r>
          </w:p>
        </w:tc>
        <w:tc>
          <w:tcPr>
            <w:tcW w:w="0" w:type="auto"/>
          </w:tcPr>
          <w:p w:rsidR="006B4E65" w:rsidRPr="00391BC7" w:rsidRDefault="006B4E65" w:rsidP="0058244C">
            <w:r w:rsidRPr="00391BC7">
              <w:t>petile</w:t>
            </w:r>
          </w:p>
        </w:tc>
        <w:tc>
          <w:tcPr>
            <w:tcW w:w="0" w:type="auto"/>
          </w:tcPr>
          <w:p w:rsidR="006B4E65" w:rsidRPr="00391BC7" w:rsidRDefault="006B4E65" w:rsidP="0058244C">
            <w:r w:rsidRPr="00391BC7">
              <w:t>ptile</w:t>
            </w:r>
          </w:p>
        </w:tc>
      </w:tr>
      <w:tr w:rsidR="006B4E65" w:rsidRPr="00391BC7" w:rsidTr="006B4E65">
        <w:trPr>
          <w:jc w:val="center"/>
        </w:trPr>
        <w:tc>
          <w:tcPr>
            <w:tcW w:w="0" w:type="auto"/>
          </w:tcPr>
          <w:p w:rsidR="006B4E65" w:rsidRPr="00391BC7" w:rsidRDefault="00F311D8" w:rsidP="0058244C">
            <w:r w:rsidRPr="00391BC7">
              <w:rPr>
                <w:rFonts w:cs="Calibri"/>
              </w:rPr>
              <w:t>Attested at word onset</w:t>
            </w:r>
          </w:p>
        </w:tc>
        <w:tc>
          <w:tcPr>
            <w:tcW w:w="0" w:type="auto"/>
          </w:tcPr>
          <w:p w:rsidR="006B4E65" w:rsidRPr="00391BC7" w:rsidRDefault="006B4E65" w:rsidP="0058244C">
            <w:r w:rsidRPr="00391BC7">
              <w:t>celuge</w:t>
            </w:r>
          </w:p>
        </w:tc>
        <w:tc>
          <w:tcPr>
            <w:tcW w:w="0" w:type="auto"/>
          </w:tcPr>
          <w:p w:rsidR="006B4E65" w:rsidRPr="00391BC7" w:rsidRDefault="006B4E65" w:rsidP="0058244C">
            <w:r w:rsidRPr="00391BC7">
              <w:t>sluge</w:t>
            </w:r>
          </w:p>
        </w:tc>
      </w:tr>
      <w:tr w:rsidR="006B4E65" w:rsidRPr="00391BC7" w:rsidTr="006B4E65">
        <w:trPr>
          <w:jc w:val="center"/>
        </w:trPr>
        <w:tc>
          <w:tcPr>
            <w:tcW w:w="0" w:type="auto"/>
          </w:tcPr>
          <w:p w:rsidR="006B4E65" w:rsidRPr="00391BC7" w:rsidRDefault="00F311D8" w:rsidP="0058244C">
            <w:r w:rsidRPr="00391BC7">
              <w:rPr>
                <w:rFonts w:cs="Calibri"/>
              </w:rPr>
              <w:t>Attested word-internally</w:t>
            </w:r>
          </w:p>
        </w:tc>
        <w:tc>
          <w:tcPr>
            <w:tcW w:w="0" w:type="auto"/>
          </w:tcPr>
          <w:p w:rsidR="006B4E65" w:rsidRPr="00391BC7" w:rsidRDefault="006B4E65" w:rsidP="0058244C">
            <w:r w:rsidRPr="00391BC7">
              <w:t>venossien</w:t>
            </w:r>
          </w:p>
        </w:tc>
        <w:tc>
          <w:tcPr>
            <w:tcW w:w="0" w:type="auto"/>
          </w:tcPr>
          <w:p w:rsidR="006B4E65" w:rsidRPr="00391BC7" w:rsidRDefault="006B4E65" w:rsidP="0058244C">
            <w:r w:rsidRPr="00391BC7">
              <w:t>vnossien</w:t>
            </w:r>
          </w:p>
        </w:tc>
      </w:tr>
      <w:tr w:rsidR="006B4E65" w:rsidRPr="00391BC7" w:rsidTr="006B4E65">
        <w:trPr>
          <w:jc w:val="center"/>
        </w:trPr>
        <w:tc>
          <w:tcPr>
            <w:tcW w:w="0" w:type="auto"/>
          </w:tcPr>
          <w:p w:rsidR="006B4E65" w:rsidRPr="00391BC7" w:rsidRDefault="00F311D8" w:rsidP="0058244C">
            <w:r w:rsidRPr="00391BC7">
              <w:rPr>
                <w:rFonts w:cs="Calibri"/>
              </w:rPr>
              <w:t>Attested word-internally</w:t>
            </w:r>
          </w:p>
        </w:tc>
        <w:tc>
          <w:tcPr>
            <w:tcW w:w="0" w:type="auto"/>
          </w:tcPr>
          <w:p w:rsidR="006B4E65" w:rsidRPr="00391BC7" w:rsidRDefault="006B4E65" w:rsidP="0058244C">
            <w:r w:rsidRPr="00391BC7">
              <w:t>repitège</w:t>
            </w:r>
          </w:p>
        </w:tc>
        <w:tc>
          <w:tcPr>
            <w:tcW w:w="0" w:type="auto"/>
          </w:tcPr>
          <w:p w:rsidR="006B4E65" w:rsidRPr="00391BC7" w:rsidRDefault="006B4E65" w:rsidP="0058244C">
            <w:r w:rsidRPr="00391BC7">
              <w:t>rpitège</w:t>
            </w:r>
          </w:p>
        </w:tc>
      </w:tr>
      <w:tr w:rsidR="006B4E65" w:rsidRPr="00391BC7" w:rsidTr="006B4E65">
        <w:trPr>
          <w:jc w:val="center"/>
        </w:trPr>
        <w:tc>
          <w:tcPr>
            <w:tcW w:w="0" w:type="auto"/>
          </w:tcPr>
          <w:p w:rsidR="006B4E65" w:rsidRPr="00391BC7" w:rsidRDefault="00F311D8" w:rsidP="0058244C">
            <w:r w:rsidRPr="00391BC7">
              <w:rPr>
                <w:rFonts w:cs="Calibri"/>
              </w:rPr>
              <w:t>Attested word-internally</w:t>
            </w:r>
          </w:p>
        </w:tc>
        <w:tc>
          <w:tcPr>
            <w:tcW w:w="0" w:type="auto"/>
          </w:tcPr>
          <w:p w:rsidR="006B4E65" w:rsidRPr="00391BC7" w:rsidRDefault="006B4E65" w:rsidP="0058244C">
            <w:r w:rsidRPr="00391BC7">
              <w:t>revinche</w:t>
            </w:r>
          </w:p>
        </w:tc>
        <w:tc>
          <w:tcPr>
            <w:tcW w:w="0" w:type="auto"/>
          </w:tcPr>
          <w:p w:rsidR="006B4E65" w:rsidRPr="00391BC7" w:rsidRDefault="006B4E65" w:rsidP="0058244C">
            <w:r w:rsidRPr="00391BC7">
              <w:t>rvinche</w:t>
            </w:r>
          </w:p>
        </w:tc>
      </w:tr>
      <w:tr w:rsidR="006B4E65" w:rsidRPr="00391BC7" w:rsidTr="006B4E65">
        <w:trPr>
          <w:jc w:val="center"/>
        </w:trPr>
        <w:tc>
          <w:tcPr>
            <w:tcW w:w="0" w:type="auto"/>
          </w:tcPr>
          <w:p w:rsidR="006B4E65" w:rsidRPr="00391BC7" w:rsidRDefault="00F311D8" w:rsidP="0058244C">
            <w:r w:rsidRPr="00391BC7">
              <w:rPr>
                <w:rFonts w:cs="Calibri"/>
              </w:rPr>
              <w:t>Attested word-internally</w:t>
            </w:r>
          </w:p>
        </w:tc>
        <w:tc>
          <w:tcPr>
            <w:tcW w:w="0" w:type="auto"/>
          </w:tcPr>
          <w:p w:rsidR="006B4E65" w:rsidRPr="00391BC7" w:rsidRDefault="006B4E65" w:rsidP="0058244C">
            <w:r w:rsidRPr="00391BC7">
              <w:t>relassier</w:t>
            </w:r>
          </w:p>
        </w:tc>
        <w:tc>
          <w:tcPr>
            <w:tcW w:w="0" w:type="auto"/>
          </w:tcPr>
          <w:p w:rsidR="006B4E65" w:rsidRPr="00391BC7" w:rsidRDefault="006B4E65" w:rsidP="0058244C">
            <w:r w:rsidRPr="00391BC7">
              <w:t>rlassier</w:t>
            </w:r>
          </w:p>
        </w:tc>
      </w:tr>
      <w:tr w:rsidR="006B4E65" w:rsidRPr="00391BC7" w:rsidTr="006B4E65">
        <w:trPr>
          <w:jc w:val="center"/>
        </w:trPr>
        <w:tc>
          <w:tcPr>
            <w:tcW w:w="0" w:type="auto"/>
          </w:tcPr>
          <w:p w:rsidR="006B4E65" w:rsidRPr="00391BC7" w:rsidRDefault="00F311D8" w:rsidP="0058244C">
            <w:r w:rsidRPr="00391BC7">
              <w:rPr>
                <w:rFonts w:cs="Calibri"/>
              </w:rPr>
              <w:t>Attested word-internally</w:t>
            </w:r>
          </w:p>
        </w:tc>
        <w:tc>
          <w:tcPr>
            <w:tcW w:w="0" w:type="auto"/>
          </w:tcPr>
          <w:p w:rsidR="006B4E65" w:rsidRPr="00391BC7" w:rsidRDefault="006B4E65" w:rsidP="0058244C">
            <w:r w:rsidRPr="00391BC7">
              <w:t>levanon</w:t>
            </w:r>
          </w:p>
        </w:tc>
        <w:tc>
          <w:tcPr>
            <w:tcW w:w="0" w:type="auto"/>
          </w:tcPr>
          <w:p w:rsidR="006B4E65" w:rsidRPr="00391BC7" w:rsidRDefault="006B4E65" w:rsidP="0058244C">
            <w:r w:rsidRPr="00391BC7">
              <w:t>lvanon</w:t>
            </w:r>
          </w:p>
        </w:tc>
      </w:tr>
      <w:tr w:rsidR="006B4E65" w:rsidRPr="00391BC7" w:rsidTr="006B4E65">
        <w:trPr>
          <w:jc w:val="center"/>
        </w:trPr>
        <w:tc>
          <w:tcPr>
            <w:tcW w:w="0" w:type="auto"/>
          </w:tcPr>
          <w:p w:rsidR="006B4E65" w:rsidRPr="00391BC7" w:rsidRDefault="00F311D8" w:rsidP="0058244C">
            <w:r w:rsidRPr="00391BC7">
              <w:rPr>
                <w:rFonts w:cs="Calibri"/>
              </w:rPr>
              <w:t>Attested word-internally</w:t>
            </w:r>
          </w:p>
        </w:tc>
        <w:tc>
          <w:tcPr>
            <w:tcW w:w="0" w:type="auto"/>
          </w:tcPr>
          <w:p w:rsidR="006B4E65" w:rsidRPr="00391BC7" w:rsidRDefault="006B4E65" w:rsidP="0058244C">
            <w:r w:rsidRPr="00391BC7">
              <w:t>demurier</w:t>
            </w:r>
          </w:p>
        </w:tc>
        <w:tc>
          <w:tcPr>
            <w:tcW w:w="0" w:type="auto"/>
          </w:tcPr>
          <w:p w:rsidR="006B4E65" w:rsidRPr="00391BC7" w:rsidRDefault="006B4E65" w:rsidP="0058244C">
            <w:r w:rsidRPr="00391BC7">
              <w:t>dmurier</w:t>
            </w:r>
          </w:p>
        </w:tc>
      </w:tr>
    </w:tbl>
    <w:p w:rsidR="00ED39D7" w:rsidRPr="00391BC7" w:rsidRDefault="00ED39D7" w:rsidP="00ED39D7"/>
    <w:p w:rsidR="00DF75F9" w:rsidRPr="00391BC7" w:rsidRDefault="00DF75F9">
      <w:pPr>
        <w:spacing w:after="0" w:line="240" w:lineRule="auto"/>
        <w:rPr>
          <w:b/>
          <w:bCs/>
        </w:rPr>
      </w:pPr>
      <w:r w:rsidRPr="00391BC7">
        <w:br w:type="page"/>
      </w:r>
    </w:p>
    <w:p w:rsidR="007B420B" w:rsidRPr="00391BC7" w:rsidRDefault="00DF75F9" w:rsidP="004817ED">
      <w:pPr>
        <w:pStyle w:val="Lgende"/>
        <w:rPr>
          <w:sz w:val="22"/>
          <w:szCs w:val="22"/>
        </w:rPr>
      </w:pPr>
      <w:r w:rsidRPr="00391BC7">
        <w:rPr>
          <w:sz w:val="22"/>
          <w:szCs w:val="22"/>
        </w:rPr>
        <w:lastRenderedPageBreak/>
        <w:t xml:space="preserve">Appendix </w:t>
      </w:r>
      <w:r w:rsidR="00A20372" w:rsidRPr="00391BC7">
        <w:rPr>
          <w:sz w:val="22"/>
          <w:szCs w:val="22"/>
        </w:rPr>
        <w:fldChar w:fldCharType="begin"/>
      </w:r>
      <w:r w:rsidRPr="00391BC7">
        <w:rPr>
          <w:sz w:val="22"/>
          <w:szCs w:val="22"/>
        </w:rPr>
        <w:instrText xml:space="preserve"> SEQ Appendix \* ALPHABETIC </w:instrText>
      </w:r>
      <w:r w:rsidR="00A20372" w:rsidRPr="00391BC7">
        <w:rPr>
          <w:sz w:val="22"/>
          <w:szCs w:val="22"/>
        </w:rPr>
        <w:fldChar w:fldCharType="separate"/>
      </w:r>
      <w:r w:rsidR="0050491D">
        <w:rPr>
          <w:noProof/>
          <w:sz w:val="22"/>
          <w:szCs w:val="22"/>
        </w:rPr>
        <w:t>D</w:t>
      </w:r>
      <w:r w:rsidR="00A20372" w:rsidRPr="00391BC7">
        <w:rPr>
          <w:sz w:val="22"/>
          <w:szCs w:val="22"/>
        </w:rPr>
        <w:fldChar w:fldCharType="end"/>
      </w:r>
      <w:r w:rsidRPr="00391BC7">
        <w:rPr>
          <w:sz w:val="22"/>
          <w:szCs w:val="22"/>
        </w:rPr>
        <w:t xml:space="preserve">: </w:t>
      </w:r>
      <w:r w:rsidR="002C1180" w:rsidRPr="00391BC7">
        <w:rPr>
          <w:sz w:val="22"/>
          <w:szCs w:val="22"/>
        </w:rPr>
        <w:t>Comparisons between days during the</w:t>
      </w:r>
      <w:r w:rsidR="007B420B" w:rsidRPr="00391BC7">
        <w:rPr>
          <w:sz w:val="22"/>
          <w:szCs w:val="22"/>
        </w:rPr>
        <w:t xml:space="preserve"> learning phases</w:t>
      </w:r>
      <w:r w:rsidR="002C1180" w:rsidRPr="00391BC7">
        <w:rPr>
          <w:sz w:val="22"/>
          <w:szCs w:val="22"/>
        </w:rPr>
        <w:t>, in terms of probability of making an error</w:t>
      </w:r>
      <w:r w:rsidR="007F4192" w:rsidRPr="00391BC7">
        <w:rPr>
          <w:sz w:val="22"/>
          <w:szCs w:val="22"/>
        </w:rPr>
        <w:t>, number of trials necessary to</w:t>
      </w:r>
      <w:r w:rsidR="002C1180" w:rsidRPr="00391BC7">
        <w:rPr>
          <w:sz w:val="22"/>
          <w:szCs w:val="22"/>
        </w:rPr>
        <w:t xml:space="preserve"> </w:t>
      </w:r>
      <w:r w:rsidR="007F4192" w:rsidRPr="00391BC7">
        <w:rPr>
          <w:sz w:val="22"/>
          <w:szCs w:val="22"/>
        </w:rPr>
        <w:t>r</w:t>
      </w:r>
      <w:r w:rsidR="002C1180" w:rsidRPr="00391BC7">
        <w:rPr>
          <w:sz w:val="22"/>
          <w:szCs w:val="22"/>
        </w:rPr>
        <w:t>each the end of the 4-picture phase</w:t>
      </w:r>
      <w:r w:rsidR="007F4192" w:rsidRPr="00391BC7">
        <w:rPr>
          <w:sz w:val="22"/>
          <w:szCs w:val="22"/>
        </w:rPr>
        <w:t>,</w:t>
      </w:r>
      <w:r w:rsidR="00045847" w:rsidRPr="00391BC7">
        <w:rPr>
          <w:sz w:val="22"/>
          <w:szCs w:val="22"/>
        </w:rPr>
        <w:t xml:space="preserve"> and </w:t>
      </w:r>
      <w:r w:rsidR="001578A4" w:rsidRPr="00391BC7">
        <w:rPr>
          <w:sz w:val="22"/>
          <w:szCs w:val="22"/>
        </w:rPr>
        <w:t>response</w:t>
      </w:r>
      <w:r w:rsidR="00045847" w:rsidRPr="00391BC7">
        <w:rPr>
          <w:sz w:val="22"/>
          <w:szCs w:val="22"/>
        </w:rPr>
        <w:t xml:space="preserve"> times</w:t>
      </w:r>
    </w:p>
    <w:p w:rsidR="002C1180" w:rsidRPr="00391BC7" w:rsidRDefault="003B04E2" w:rsidP="002C1180">
      <w:pPr>
        <w:spacing w:after="120" w:line="360" w:lineRule="auto"/>
        <w:rPr>
          <w:b/>
        </w:rPr>
      </w:pPr>
      <w:r w:rsidRPr="00391BC7">
        <w:rPr>
          <w:b/>
        </w:rPr>
        <w:t>Probability of error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2784"/>
        <w:gridCol w:w="2784"/>
        <w:gridCol w:w="2784"/>
      </w:tblGrid>
      <w:tr w:rsidR="002C1180" w:rsidRPr="00391BC7" w:rsidTr="002C1D35">
        <w:tc>
          <w:tcPr>
            <w:tcW w:w="0" w:type="auto"/>
          </w:tcPr>
          <w:p w:rsidR="002C1180" w:rsidRPr="00391BC7" w:rsidRDefault="002C1180" w:rsidP="00C96C82">
            <w:pPr>
              <w:spacing w:after="120" w:line="360" w:lineRule="auto"/>
              <w:rPr>
                <w:b/>
              </w:rPr>
            </w:pPr>
          </w:p>
        </w:tc>
        <w:tc>
          <w:tcPr>
            <w:tcW w:w="0" w:type="auto"/>
          </w:tcPr>
          <w:p w:rsidR="002C1180" w:rsidRPr="00391BC7" w:rsidRDefault="002C1180" w:rsidP="00C96C82">
            <w:pPr>
              <w:spacing w:after="120" w:line="360" w:lineRule="auto"/>
              <w:jc w:val="center"/>
              <w:rPr>
                <w:b/>
              </w:rPr>
            </w:pPr>
            <w:r w:rsidRPr="00391BC7">
              <w:rPr>
                <w:b/>
              </w:rPr>
              <w:t>D</w:t>
            </w:r>
            <w:r w:rsidR="002C1D35" w:rsidRPr="00391BC7">
              <w:rPr>
                <w:b/>
              </w:rPr>
              <w:t xml:space="preserve">ay </w:t>
            </w:r>
            <w:r w:rsidRPr="00391BC7">
              <w:rPr>
                <w:b/>
              </w:rPr>
              <w:t>2</w:t>
            </w:r>
          </w:p>
        </w:tc>
        <w:tc>
          <w:tcPr>
            <w:tcW w:w="0" w:type="auto"/>
          </w:tcPr>
          <w:p w:rsidR="002C1180" w:rsidRPr="00391BC7" w:rsidRDefault="002C1180" w:rsidP="00C96C82">
            <w:pPr>
              <w:spacing w:after="120" w:line="360" w:lineRule="auto"/>
              <w:jc w:val="center"/>
              <w:rPr>
                <w:b/>
              </w:rPr>
            </w:pPr>
            <w:r w:rsidRPr="00391BC7">
              <w:rPr>
                <w:b/>
              </w:rPr>
              <w:t>D</w:t>
            </w:r>
            <w:r w:rsidR="002C1D35" w:rsidRPr="00391BC7">
              <w:rPr>
                <w:b/>
              </w:rPr>
              <w:t xml:space="preserve">ay </w:t>
            </w:r>
            <w:r w:rsidRPr="00391BC7">
              <w:rPr>
                <w:b/>
              </w:rPr>
              <w:t>3</w:t>
            </w:r>
          </w:p>
        </w:tc>
        <w:tc>
          <w:tcPr>
            <w:tcW w:w="0" w:type="auto"/>
          </w:tcPr>
          <w:p w:rsidR="002C1180" w:rsidRPr="00391BC7" w:rsidRDefault="002C1180" w:rsidP="00C96C82">
            <w:pPr>
              <w:spacing w:after="120" w:line="360" w:lineRule="auto"/>
              <w:jc w:val="center"/>
              <w:rPr>
                <w:b/>
              </w:rPr>
            </w:pPr>
            <w:r w:rsidRPr="00391BC7">
              <w:rPr>
                <w:b/>
              </w:rPr>
              <w:t>D</w:t>
            </w:r>
            <w:r w:rsidR="002C1D35" w:rsidRPr="00391BC7">
              <w:rPr>
                <w:b/>
              </w:rPr>
              <w:t xml:space="preserve">ay </w:t>
            </w:r>
            <w:r w:rsidRPr="00391BC7">
              <w:rPr>
                <w:b/>
              </w:rPr>
              <w:t>4</w:t>
            </w:r>
          </w:p>
        </w:tc>
      </w:tr>
      <w:tr w:rsidR="002C1D35" w:rsidRPr="00391BC7" w:rsidTr="002C1D35">
        <w:tc>
          <w:tcPr>
            <w:tcW w:w="0" w:type="auto"/>
          </w:tcPr>
          <w:p w:rsidR="002C1D35" w:rsidRPr="00391BC7" w:rsidRDefault="002C1D35" w:rsidP="00CB79A8">
            <w:pPr>
              <w:spacing w:after="120" w:line="360" w:lineRule="auto"/>
              <w:rPr>
                <w:b/>
              </w:rPr>
            </w:pPr>
            <w:r w:rsidRPr="00391BC7">
              <w:rPr>
                <w:b/>
              </w:rPr>
              <w:t>Day 1</w:t>
            </w:r>
          </w:p>
        </w:tc>
        <w:tc>
          <w:tcPr>
            <w:tcW w:w="0" w:type="auto"/>
          </w:tcPr>
          <w:p w:rsidR="002C1D35" w:rsidRPr="00391BC7" w:rsidRDefault="002C1D35" w:rsidP="00C96C82">
            <w:pPr>
              <w:spacing w:after="120" w:line="360" w:lineRule="auto"/>
              <w:jc w:val="center"/>
            </w:pPr>
            <w:r w:rsidRPr="00391BC7">
              <w:rPr>
                <w:rFonts w:ascii="Times New Roman" w:hAnsi="Times New Roman"/>
              </w:rPr>
              <w:t>β</w:t>
            </w:r>
            <w:r w:rsidRPr="00391BC7">
              <w:t xml:space="preserve"> = -1.28, z = -7.20, p &lt; .0001 </w:t>
            </w:r>
          </w:p>
        </w:tc>
        <w:tc>
          <w:tcPr>
            <w:tcW w:w="0" w:type="auto"/>
          </w:tcPr>
          <w:p w:rsidR="002C1D35" w:rsidRPr="00391BC7" w:rsidRDefault="002C1D35" w:rsidP="00C96C82">
            <w:pPr>
              <w:spacing w:after="120" w:line="360" w:lineRule="auto"/>
              <w:jc w:val="center"/>
            </w:pPr>
            <w:r w:rsidRPr="00391BC7">
              <w:rPr>
                <w:rFonts w:ascii="Times New Roman" w:hAnsi="Times New Roman"/>
              </w:rPr>
              <w:t>β</w:t>
            </w:r>
            <w:r w:rsidRPr="00391BC7">
              <w:t xml:space="preserve"> = -3.44, z = -6.70, p &lt;</w:t>
            </w:r>
            <w:r w:rsidR="007123D5" w:rsidRPr="00391BC7">
              <w:t xml:space="preserve"> </w:t>
            </w:r>
            <w:r w:rsidRPr="00391BC7">
              <w:t>.0001</w:t>
            </w:r>
          </w:p>
        </w:tc>
        <w:tc>
          <w:tcPr>
            <w:tcW w:w="0" w:type="auto"/>
          </w:tcPr>
          <w:p w:rsidR="002C1D35" w:rsidRPr="00391BC7" w:rsidRDefault="002C1D35" w:rsidP="00C96C82">
            <w:pPr>
              <w:spacing w:after="120" w:line="360" w:lineRule="auto"/>
              <w:jc w:val="center"/>
            </w:pPr>
            <w:r w:rsidRPr="00391BC7">
              <w:rPr>
                <w:rFonts w:ascii="Times New Roman" w:hAnsi="Times New Roman"/>
              </w:rPr>
              <w:t>β</w:t>
            </w:r>
            <w:r w:rsidRPr="00391BC7">
              <w:t xml:space="preserve"> = -2.74, z = -7.49, p &lt;</w:t>
            </w:r>
            <w:r w:rsidR="007123D5" w:rsidRPr="00391BC7">
              <w:t xml:space="preserve"> </w:t>
            </w:r>
            <w:r w:rsidRPr="00391BC7">
              <w:t>.0001</w:t>
            </w:r>
          </w:p>
        </w:tc>
      </w:tr>
      <w:tr w:rsidR="002C1D35" w:rsidRPr="00391BC7" w:rsidTr="002C1D35">
        <w:tc>
          <w:tcPr>
            <w:tcW w:w="0" w:type="auto"/>
          </w:tcPr>
          <w:p w:rsidR="002C1D35" w:rsidRPr="00391BC7" w:rsidRDefault="002C1D35" w:rsidP="00CB79A8">
            <w:pPr>
              <w:spacing w:after="120" w:line="360" w:lineRule="auto"/>
              <w:rPr>
                <w:b/>
              </w:rPr>
            </w:pPr>
            <w:r w:rsidRPr="00391BC7">
              <w:rPr>
                <w:b/>
              </w:rPr>
              <w:t>Day 2</w:t>
            </w:r>
          </w:p>
        </w:tc>
        <w:tc>
          <w:tcPr>
            <w:tcW w:w="0" w:type="auto"/>
          </w:tcPr>
          <w:p w:rsidR="002C1D35" w:rsidRPr="00391BC7" w:rsidRDefault="002C1D35" w:rsidP="00C96C82">
            <w:pPr>
              <w:spacing w:after="120" w:line="360" w:lineRule="auto"/>
              <w:jc w:val="center"/>
            </w:pPr>
            <w:r w:rsidRPr="00391BC7">
              <w:t>-</w:t>
            </w:r>
          </w:p>
        </w:tc>
        <w:tc>
          <w:tcPr>
            <w:tcW w:w="0" w:type="auto"/>
          </w:tcPr>
          <w:p w:rsidR="002C1D35" w:rsidRPr="00391BC7" w:rsidRDefault="002C1D35" w:rsidP="00C96C82">
            <w:pPr>
              <w:spacing w:after="120" w:line="360" w:lineRule="auto"/>
              <w:jc w:val="center"/>
            </w:pPr>
            <w:r w:rsidRPr="00391BC7">
              <w:rPr>
                <w:rFonts w:ascii="Times New Roman" w:hAnsi="Times New Roman"/>
              </w:rPr>
              <w:t>β</w:t>
            </w:r>
            <w:r w:rsidRPr="00391BC7">
              <w:t xml:space="preserve"> = -2.15, z = -4.03, </w:t>
            </w:r>
            <w:r w:rsidR="007123D5" w:rsidRPr="00391BC7">
              <w:t xml:space="preserve">p &lt; </w:t>
            </w:r>
            <w:r w:rsidRPr="00391BC7">
              <w:t>.0001</w:t>
            </w:r>
          </w:p>
        </w:tc>
        <w:tc>
          <w:tcPr>
            <w:tcW w:w="0" w:type="auto"/>
          </w:tcPr>
          <w:p w:rsidR="002C1D35" w:rsidRPr="00391BC7" w:rsidRDefault="002C1D35" w:rsidP="00C96C82">
            <w:pPr>
              <w:spacing w:after="120" w:line="360" w:lineRule="auto"/>
              <w:jc w:val="center"/>
            </w:pPr>
            <w:r w:rsidRPr="00391BC7">
              <w:rPr>
                <w:rFonts w:ascii="Times New Roman" w:hAnsi="Times New Roman"/>
              </w:rPr>
              <w:t>β</w:t>
            </w:r>
            <w:r w:rsidRPr="00391BC7">
              <w:t xml:space="preserve"> = -1.44, z = -3.67, </w:t>
            </w:r>
            <w:r w:rsidR="007123D5" w:rsidRPr="00391BC7">
              <w:t>p &lt; .0</w:t>
            </w:r>
            <w:r w:rsidRPr="00391BC7">
              <w:t>01</w:t>
            </w:r>
          </w:p>
        </w:tc>
      </w:tr>
      <w:tr w:rsidR="002C1D35" w:rsidRPr="00391BC7" w:rsidTr="002C1D35">
        <w:tc>
          <w:tcPr>
            <w:tcW w:w="0" w:type="auto"/>
          </w:tcPr>
          <w:p w:rsidR="002C1D35" w:rsidRPr="00391BC7" w:rsidRDefault="002C1D35" w:rsidP="00CB79A8">
            <w:pPr>
              <w:spacing w:after="120" w:line="360" w:lineRule="auto"/>
              <w:rPr>
                <w:b/>
              </w:rPr>
            </w:pPr>
            <w:r w:rsidRPr="00391BC7">
              <w:rPr>
                <w:b/>
              </w:rPr>
              <w:t>Day 3</w:t>
            </w:r>
          </w:p>
        </w:tc>
        <w:tc>
          <w:tcPr>
            <w:tcW w:w="0" w:type="auto"/>
          </w:tcPr>
          <w:p w:rsidR="002C1D35" w:rsidRPr="00391BC7" w:rsidRDefault="002C1D35" w:rsidP="00C96C82">
            <w:pPr>
              <w:spacing w:after="120" w:line="360" w:lineRule="auto"/>
              <w:jc w:val="center"/>
            </w:pPr>
            <w:r w:rsidRPr="00391BC7">
              <w:t>-</w:t>
            </w:r>
          </w:p>
        </w:tc>
        <w:tc>
          <w:tcPr>
            <w:tcW w:w="0" w:type="auto"/>
          </w:tcPr>
          <w:p w:rsidR="002C1D35" w:rsidRPr="00391BC7" w:rsidRDefault="002C1D35" w:rsidP="00C96C82">
            <w:pPr>
              <w:spacing w:after="120" w:line="360" w:lineRule="auto"/>
              <w:jc w:val="center"/>
            </w:pPr>
            <w:r w:rsidRPr="00391BC7">
              <w:t xml:space="preserve">- </w:t>
            </w:r>
          </w:p>
        </w:tc>
        <w:tc>
          <w:tcPr>
            <w:tcW w:w="0" w:type="auto"/>
          </w:tcPr>
          <w:p w:rsidR="002C1D35" w:rsidRPr="00391BC7" w:rsidRDefault="002C1D35" w:rsidP="00C96C82">
            <w:pPr>
              <w:spacing w:after="120" w:line="360" w:lineRule="auto"/>
              <w:jc w:val="center"/>
            </w:pPr>
            <w:r w:rsidRPr="00391BC7">
              <w:rPr>
                <w:rFonts w:ascii="Times New Roman" w:hAnsi="Times New Roman"/>
              </w:rPr>
              <w:t>β</w:t>
            </w:r>
            <w:r w:rsidR="007123D5" w:rsidRPr="00391BC7">
              <w:t xml:space="preserve"> = 0.69</w:t>
            </w:r>
            <w:r w:rsidRPr="00391BC7">
              <w:t xml:space="preserve"> , z = </w:t>
            </w:r>
            <w:r w:rsidR="007123D5" w:rsidRPr="00391BC7">
              <w:t>1.11</w:t>
            </w:r>
            <w:r w:rsidRPr="00391BC7">
              <w:t>, p =</w:t>
            </w:r>
            <w:r w:rsidR="007123D5" w:rsidRPr="00391BC7">
              <w:t xml:space="preserve"> </w:t>
            </w:r>
            <w:r w:rsidRPr="00391BC7">
              <w:t>0.3</w:t>
            </w:r>
          </w:p>
        </w:tc>
      </w:tr>
    </w:tbl>
    <w:p w:rsidR="002C1180" w:rsidRPr="00391BC7" w:rsidRDefault="002C1180" w:rsidP="00C73448">
      <w:pPr>
        <w:spacing w:after="120" w:line="360" w:lineRule="auto"/>
      </w:pPr>
    </w:p>
    <w:p w:rsidR="00144B94" w:rsidRPr="00391BC7" w:rsidRDefault="002C1D35" w:rsidP="0052248E">
      <w:pPr>
        <w:spacing w:after="120" w:line="360" w:lineRule="auto"/>
        <w:rPr>
          <w:b/>
        </w:rPr>
      </w:pPr>
      <w:r w:rsidRPr="00391BC7">
        <w:rPr>
          <w:b/>
        </w:rPr>
        <w:t>Number</w:t>
      </w:r>
      <w:r w:rsidR="00144B94" w:rsidRPr="00391BC7">
        <w:rPr>
          <w:b/>
        </w:rPr>
        <w:t xml:space="preserve"> of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856"/>
        <w:gridCol w:w="2856"/>
        <w:gridCol w:w="2856"/>
      </w:tblGrid>
      <w:tr w:rsidR="001D68A1" w:rsidRPr="00391BC7" w:rsidTr="002C1D35">
        <w:tc>
          <w:tcPr>
            <w:tcW w:w="0" w:type="auto"/>
          </w:tcPr>
          <w:p w:rsidR="001D68A1" w:rsidRPr="00391BC7" w:rsidRDefault="001D68A1" w:rsidP="00C96C82">
            <w:pPr>
              <w:spacing w:after="120" w:line="360" w:lineRule="auto"/>
            </w:pPr>
          </w:p>
        </w:tc>
        <w:tc>
          <w:tcPr>
            <w:tcW w:w="0" w:type="auto"/>
          </w:tcPr>
          <w:p w:rsidR="001D68A1" w:rsidRPr="00391BC7" w:rsidRDefault="001D68A1" w:rsidP="00C96C82">
            <w:pPr>
              <w:spacing w:after="120" w:line="360" w:lineRule="auto"/>
              <w:jc w:val="center"/>
              <w:rPr>
                <w:b/>
              </w:rPr>
            </w:pPr>
            <w:r w:rsidRPr="00391BC7">
              <w:rPr>
                <w:b/>
              </w:rPr>
              <w:t>D</w:t>
            </w:r>
            <w:r w:rsidR="002C1D35" w:rsidRPr="00391BC7">
              <w:rPr>
                <w:b/>
              </w:rPr>
              <w:t xml:space="preserve">ay </w:t>
            </w:r>
            <w:r w:rsidRPr="00391BC7">
              <w:rPr>
                <w:b/>
              </w:rPr>
              <w:t>2</w:t>
            </w:r>
          </w:p>
        </w:tc>
        <w:tc>
          <w:tcPr>
            <w:tcW w:w="0" w:type="auto"/>
          </w:tcPr>
          <w:p w:rsidR="001D68A1" w:rsidRPr="00391BC7" w:rsidRDefault="001D68A1" w:rsidP="00C96C82">
            <w:pPr>
              <w:spacing w:after="120" w:line="360" w:lineRule="auto"/>
              <w:jc w:val="center"/>
              <w:rPr>
                <w:b/>
              </w:rPr>
            </w:pPr>
            <w:r w:rsidRPr="00391BC7">
              <w:rPr>
                <w:b/>
              </w:rPr>
              <w:t>D</w:t>
            </w:r>
            <w:r w:rsidR="002C1D35" w:rsidRPr="00391BC7">
              <w:rPr>
                <w:b/>
              </w:rPr>
              <w:t xml:space="preserve">ay </w:t>
            </w:r>
            <w:r w:rsidRPr="00391BC7">
              <w:rPr>
                <w:b/>
              </w:rPr>
              <w:t>3</w:t>
            </w:r>
          </w:p>
        </w:tc>
        <w:tc>
          <w:tcPr>
            <w:tcW w:w="0" w:type="auto"/>
          </w:tcPr>
          <w:p w:rsidR="001D68A1" w:rsidRPr="00391BC7" w:rsidRDefault="001D68A1" w:rsidP="00C96C82">
            <w:pPr>
              <w:spacing w:after="120" w:line="360" w:lineRule="auto"/>
              <w:jc w:val="center"/>
              <w:rPr>
                <w:b/>
              </w:rPr>
            </w:pPr>
            <w:r w:rsidRPr="00391BC7">
              <w:rPr>
                <w:b/>
              </w:rPr>
              <w:t>D</w:t>
            </w:r>
            <w:r w:rsidR="002C1D35" w:rsidRPr="00391BC7">
              <w:rPr>
                <w:b/>
              </w:rPr>
              <w:t xml:space="preserve">ay </w:t>
            </w:r>
            <w:r w:rsidRPr="00391BC7">
              <w:rPr>
                <w:b/>
              </w:rPr>
              <w:t>4</w:t>
            </w:r>
          </w:p>
        </w:tc>
      </w:tr>
      <w:tr w:rsidR="002C1D35" w:rsidRPr="00391BC7" w:rsidTr="002C1D35">
        <w:tc>
          <w:tcPr>
            <w:tcW w:w="0" w:type="auto"/>
          </w:tcPr>
          <w:p w:rsidR="002C1D35" w:rsidRPr="00391BC7" w:rsidRDefault="002C1D35" w:rsidP="00CB79A8">
            <w:pPr>
              <w:spacing w:after="120" w:line="360" w:lineRule="auto"/>
              <w:rPr>
                <w:b/>
              </w:rPr>
            </w:pPr>
            <w:r w:rsidRPr="00391BC7">
              <w:rPr>
                <w:b/>
              </w:rPr>
              <w:t>Day 1</w:t>
            </w:r>
          </w:p>
        </w:tc>
        <w:tc>
          <w:tcPr>
            <w:tcW w:w="0" w:type="auto"/>
          </w:tcPr>
          <w:p w:rsidR="002C1D35" w:rsidRPr="00391BC7" w:rsidRDefault="002C1D35" w:rsidP="00C96C82">
            <w:pPr>
              <w:spacing w:after="120" w:line="360" w:lineRule="auto"/>
              <w:jc w:val="center"/>
            </w:pPr>
            <w:r w:rsidRPr="00391BC7">
              <w:rPr>
                <w:rFonts w:ascii="Times New Roman" w:hAnsi="Times New Roman"/>
              </w:rPr>
              <w:t>β</w:t>
            </w:r>
            <w:r w:rsidRPr="00391BC7">
              <w:t xml:space="preserve"> = </w:t>
            </w:r>
            <w:r w:rsidR="00534971" w:rsidRPr="00391BC7">
              <w:t>-54.64</w:t>
            </w:r>
            <w:r w:rsidRPr="00391BC7">
              <w:t>, t =</w:t>
            </w:r>
            <w:r w:rsidR="00534971" w:rsidRPr="00391BC7">
              <w:t xml:space="preserve"> -81.64</w:t>
            </w:r>
            <w:r w:rsidRPr="00391BC7">
              <w:t xml:space="preserve">, p &lt; </w:t>
            </w:r>
            <w:r w:rsidR="00534971" w:rsidRPr="00391BC7">
              <w:t>.</w:t>
            </w:r>
            <w:r w:rsidRPr="00391BC7">
              <w:t>0001</w:t>
            </w:r>
          </w:p>
        </w:tc>
        <w:tc>
          <w:tcPr>
            <w:tcW w:w="0" w:type="auto"/>
          </w:tcPr>
          <w:p w:rsidR="002C1D35" w:rsidRPr="00391BC7" w:rsidRDefault="002C1D35" w:rsidP="00C96C82">
            <w:pPr>
              <w:spacing w:after="120" w:line="360" w:lineRule="auto"/>
              <w:jc w:val="center"/>
            </w:pPr>
            <w:r w:rsidRPr="00391BC7">
              <w:rPr>
                <w:rFonts w:ascii="Times New Roman" w:hAnsi="Times New Roman"/>
              </w:rPr>
              <w:t>β</w:t>
            </w:r>
            <w:r w:rsidRPr="00391BC7">
              <w:t xml:space="preserve"> =</w:t>
            </w:r>
            <w:r w:rsidR="00534971" w:rsidRPr="00391BC7">
              <w:t xml:space="preserve"> -60.99</w:t>
            </w:r>
            <w:r w:rsidRPr="00391BC7">
              <w:t xml:space="preserve">, t = </w:t>
            </w:r>
            <w:r w:rsidR="00534971" w:rsidRPr="00391BC7">
              <w:t>-87.98</w:t>
            </w:r>
            <w:r w:rsidRPr="00391BC7">
              <w:t>, p &lt;</w:t>
            </w:r>
            <w:r w:rsidR="00534971" w:rsidRPr="00391BC7">
              <w:t xml:space="preserve"> </w:t>
            </w:r>
            <w:r w:rsidR="00AA5123" w:rsidRPr="00391BC7">
              <w:t>.</w:t>
            </w:r>
            <w:r w:rsidRPr="00391BC7">
              <w:t>0001</w:t>
            </w:r>
          </w:p>
        </w:tc>
        <w:tc>
          <w:tcPr>
            <w:tcW w:w="0" w:type="auto"/>
          </w:tcPr>
          <w:p w:rsidR="002C1D35" w:rsidRPr="00391BC7" w:rsidRDefault="002C1D35" w:rsidP="00C96C82">
            <w:pPr>
              <w:spacing w:after="120" w:line="360" w:lineRule="auto"/>
              <w:jc w:val="center"/>
            </w:pPr>
            <w:r w:rsidRPr="00391BC7">
              <w:rPr>
                <w:rFonts w:ascii="Times New Roman" w:hAnsi="Times New Roman"/>
              </w:rPr>
              <w:t>β</w:t>
            </w:r>
            <w:r w:rsidRPr="00391BC7">
              <w:t xml:space="preserve"> = </w:t>
            </w:r>
            <w:r w:rsidR="00534971" w:rsidRPr="00391BC7">
              <w:t>-60.78</w:t>
            </w:r>
            <w:r w:rsidRPr="00391BC7">
              <w:t>, t =</w:t>
            </w:r>
            <w:r w:rsidR="00534971" w:rsidRPr="00391BC7">
              <w:t xml:space="preserve"> -87.78</w:t>
            </w:r>
            <w:r w:rsidRPr="00391BC7">
              <w:t>, p &lt;</w:t>
            </w:r>
            <w:r w:rsidR="00534971" w:rsidRPr="00391BC7">
              <w:t xml:space="preserve"> .</w:t>
            </w:r>
            <w:r w:rsidRPr="00391BC7">
              <w:t>0001</w:t>
            </w:r>
          </w:p>
        </w:tc>
      </w:tr>
      <w:tr w:rsidR="002C1D35" w:rsidRPr="00391BC7" w:rsidTr="002C1D35">
        <w:tc>
          <w:tcPr>
            <w:tcW w:w="0" w:type="auto"/>
          </w:tcPr>
          <w:p w:rsidR="002C1D35" w:rsidRPr="00391BC7" w:rsidRDefault="002C1D35" w:rsidP="00CB79A8">
            <w:pPr>
              <w:spacing w:after="120" w:line="360" w:lineRule="auto"/>
              <w:rPr>
                <w:b/>
              </w:rPr>
            </w:pPr>
            <w:r w:rsidRPr="00391BC7">
              <w:rPr>
                <w:b/>
              </w:rPr>
              <w:t>Day 2</w:t>
            </w:r>
          </w:p>
        </w:tc>
        <w:tc>
          <w:tcPr>
            <w:tcW w:w="0" w:type="auto"/>
          </w:tcPr>
          <w:p w:rsidR="002C1D35" w:rsidRPr="00391BC7" w:rsidRDefault="002C1D35" w:rsidP="00C96C82">
            <w:pPr>
              <w:spacing w:after="120" w:line="360" w:lineRule="auto"/>
              <w:jc w:val="center"/>
            </w:pPr>
            <w:r w:rsidRPr="00391BC7">
              <w:t>-</w:t>
            </w:r>
          </w:p>
        </w:tc>
        <w:tc>
          <w:tcPr>
            <w:tcW w:w="0" w:type="auto"/>
          </w:tcPr>
          <w:p w:rsidR="002C1D35" w:rsidRPr="00391BC7" w:rsidRDefault="002C1D35" w:rsidP="00C96C82">
            <w:pPr>
              <w:spacing w:after="120" w:line="360" w:lineRule="auto"/>
              <w:jc w:val="center"/>
            </w:pPr>
            <w:r w:rsidRPr="00391BC7">
              <w:rPr>
                <w:rFonts w:ascii="Times New Roman" w:hAnsi="Times New Roman"/>
              </w:rPr>
              <w:t>β</w:t>
            </w:r>
            <w:r w:rsidRPr="00391BC7">
              <w:t xml:space="preserve"> = </w:t>
            </w:r>
            <w:r w:rsidR="00AA5123" w:rsidRPr="00391BC7">
              <w:t>-6.35</w:t>
            </w:r>
            <w:r w:rsidRPr="00391BC7">
              <w:t>, t =</w:t>
            </w:r>
            <w:r w:rsidR="00AA5123" w:rsidRPr="00391BC7">
              <w:t xml:space="preserve"> -8.29</w:t>
            </w:r>
            <w:r w:rsidRPr="00391BC7">
              <w:t>, p &lt; .</w:t>
            </w:r>
            <w:r w:rsidR="00AA5123" w:rsidRPr="00391BC7">
              <w:t>0001</w:t>
            </w:r>
          </w:p>
        </w:tc>
        <w:tc>
          <w:tcPr>
            <w:tcW w:w="0" w:type="auto"/>
          </w:tcPr>
          <w:p w:rsidR="002C1D35" w:rsidRPr="00391BC7" w:rsidRDefault="002C1D35" w:rsidP="00C96C82">
            <w:pPr>
              <w:spacing w:after="120" w:line="360" w:lineRule="auto"/>
              <w:jc w:val="center"/>
            </w:pPr>
            <w:r w:rsidRPr="00391BC7">
              <w:rPr>
                <w:rFonts w:ascii="Times New Roman" w:hAnsi="Times New Roman"/>
              </w:rPr>
              <w:t>β</w:t>
            </w:r>
            <w:r w:rsidRPr="00391BC7">
              <w:t xml:space="preserve"> = </w:t>
            </w:r>
            <w:r w:rsidR="00C5782E" w:rsidRPr="00391BC7">
              <w:t>-6.14</w:t>
            </w:r>
            <w:r w:rsidRPr="00391BC7">
              <w:t>, t =</w:t>
            </w:r>
            <w:r w:rsidR="00C5782E" w:rsidRPr="00391BC7">
              <w:t xml:space="preserve"> -8.02</w:t>
            </w:r>
            <w:r w:rsidRPr="00391BC7">
              <w:t xml:space="preserve">, </w:t>
            </w:r>
            <w:r w:rsidR="00C5782E" w:rsidRPr="00391BC7">
              <w:t>p &lt; .0001</w:t>
            </w:r>
          </w:p>
        </w:tc>
      </w:tr>
      <w:tr w:rsidR="002C1D35" w:rsidRPr="00391BC7" w:rsidTr="002C1D35">
        <w:tc>
          <w:tcPr>
            <w:tcW w:w="0" w:type="auto"/>
          </w:tcPr>
          <w:p w:rsidR="002C1D35" w:rsidRPr="00391BC7" w:rsidRDefault="002C1D35" w:rsidP="00CB79A8">
            <w:pPr>
              <w:spacing w:after="120" w:line="360" w:lineRule="auto"/>
              <w:rPr>
                <w:b/>
              </w:rPr>
            </w:pPr>
            <w:r w:rsidRPr="00391BC7">
              <w:rPr>
                <w:b/>
              </w:rPr>
              <w:t>Day 3</w:t>
            </w:r>
          </w:p>
        </w:tc>
        <w:tc>
          <w:tcPr>
            <w:tcW w:w="0" w:type="auto"/>
          </w:tcPr>
          <w:p w:rsidR="002C1D35" w:rsidRPr="00391BC7" w:rsidRDefault="002C1D35" w:rsidP="00C96C82">
            <w:pPr>
              <w:spacing w:after="120" w:line="360" w:lineRule="auto"/>
              <w:jc w:val="center"/>
            </w:pPr>
            <w:r w:rsidRPr="00391BC7">
              <w:t>-</w:t>
            </w:r>
          </w:p>
        </w:tc>
        <w:tc>
          <w:tcPr>
            <w:tcW w:w="0" w:type="auto"/>
          </w:tcPr>
          <w:p w:rsidR="002C1D35" w:rsidRPr="00391BC7" w:rsidRDefault="002C1D35" w:rsidP="00C96C82">
            <w:pPr>
              <w:spacing w:after="120" w:line="360" w:lineRule="auto"/>
              <w:jc w:val="center"/>
            </w:pPr>
            <w:r w:rsidRPr="00391BC7">
              <w:t xml:space="preserve">- </w:t>
            </w:r>
          </w:p>
        </w:tc>
        <w:tc>
          <w:tcPr>
            <w:tcW w:w="0" w:type="auto"/>
          </w:tcPr>
          <w:p w:rsidR="002C1D35" w:rsidRPr="00391BC7" w:rsidRDefault="002C1D35" w:rsidP="00C96C82">
            <w:pPr>
              <w:spacing w:after="120" w:line="360" w:lineRule="auto"/>
              <w:jc w:val="center"/>
            </w:pPr>
            <w:r w:rsidRPr="00391BC7">
              <w:rPr>
                <w:rFonts w:ascii="Times New Roman" w:hAnsi="Times New Roman"/>
              </w:rPr>
              <w:t>β</w:t>
            </w:r>
            <w:r w:rsidRPr="00391BC7">
              <w:t xml:space="preserve"> = 0.21, t =</w:t>
            </w:r>
            <w:r w:rsidR="002478AC" w:rsidRPr="00391BC7">
              <w:t xml:space="preserve"> 0.27</w:t>
            </w:r>
            <w:r w:rsidRPr="00391BC7">
              <w:t>, p =</w:t>
            </w:r>
            <w:r w:rsidR="00534971" w:rsidRPr="00391BC7">
              <w:t xml:space="preserve"> </w:t>
            </w:r>
            <w:r w:rsidRPr="00391BC7">
              <w:t>0.7</w:t>
            </w:r>
            <w:r w:rsidR="002478AC" w:rsidRPr="00391BC7">
              <w:t>9</w:t>
            </w:r>
          </w:p>
        </w:tc>
      </w:tr>
    </w:tbl>
    <w:p w:rsidR="00AA5123" w:rsidRPr="00391BC7" w:rsidRDefault="00AA5123" w:rsidP="002C1180">
      <w:pPr>
        <w:spacing w:after="120" w:line="360" w:lineRule="auto"/>
      </w:pPr>
    </w:p>
    <w:p w:rsidR="002C1180" w:rsidRPr="00391BC7" w:rsidRDefault="001578A4" w:rsidP="002C1180">
      <w:pPr>
        <w:spacing w:after="120" w:line="360" w:lineRule="auto"/>
        <w:rPr>
          <w:b/>
        </w:rPr>
      </w:pPr>
      <w:r w:rsidRPr="00391BC7">
        <w:rPr>
          <w:b/>
        </w:rPr>
        <w:t>Response</w:t>
      </w:r>
      <w:r w:rsidR="002C1180" w:rsidRPr="00391BC7">
        <w:rPr>
          <w:b/>
        </w:rPr>
        <w:t xml:space="preserv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2870"/>
        <w:gridCol w:w="2820"/>
        <w:gridCol w:w="2870"/>
      </w:tblGrid>
      <w:tr w:rsidR="002C1D35" w:rsidRPr="00391BC7" w:rsidTr="002C1D35">
        <w:tc>
          <w:tcPr>
            <w:tcW w:w="0" w:type="auto"/>
          </w:tcPr>
          <w:p w:rsidR="002C1D35" w:rsidRPr="00391BC7" w:rsidRDefault="002C1D35" w:rsidP="00C96C82">
            <w:pPr>
              <w:spacing w:after="120" w:line="360" w:lineRule="auto"/>
            </w:pPr>
          </w:p>
        </w:tc>
        <w:tc>
          <w:tcPr>
            <w:tcW w:w="0" w:type="auto"/>
          </w:tcPr>
          <w:p w:rsidR="002C1D35" w:rsidRPr="00391BC7" w:rsidRDefault="002C1D35" w:rsidP="00CB79A8">
            <w:pPr>
              <w:spacing w:after="120" w:line="360" w:lineRule="auto"/>
              <w:jc w:val="center"/>
              <w:rPr>
                <w:b/>
              </w:rPr>
            </w:pPr>
            <w:r w:rsidRPr="00391BC7">
              <w:rPr>
                <w:b/>
              </w:rPr>
              <w:t>Day 2</w:t>
            </w:r>
          </w:p>
        </w:tc>
        <w:tc>
          <w:tcPr>
            <w:tcW w:w="0" w:type="auto"/>
          </w:tcPr>
          <w:p w:rsidR="002C1D35" w:rsidRPr="00391BC7" w:rsidRDefault="002C1D35" w:rsidP="00CB79A8">
            <w:pPr>
              <w:spacing w:after="120" w:line="360" w:lineRule="auto"/>
              <w:jc w:val="center"/>
              <w:rPr>
                <w:b/>
              </w:rPr>
            </w:pPr>
            <w:r w:rsidRPr="00391BC7">
              <w:rPr>
                <w:b/>
              </w:rPr>
              <w:t>Day 3</w:t>
            </w:r>
          </w:p>
        </w:tc>
        <w:tc>
          <w:tcPr>
            <w:tcW w:w="0" w:type="auto"/>
          </w:tcPr>
          <w:p w:rsidR="002C1D35" w:rsidRPr="00391BC7" w:rsidRDefault="002C1D35" w:rsidP="00CB79A8">
            <w:pPr>
              <w:spacing w:after="120" w:line="360" w:lineRule="auto"/>
              <w:jc w:val="center"/>
              <w:rPr>
                <w:b/>
              </w:rPr>
            </w:pPr>
            <w:r w:rsidRPr="00391BC7">
              <w:rPr>
                <w:b/>
              </w:rPr>
              <w:t>Day 4</w:t>
            </w:r>
          </w:p>
        </w:tc>
      </w:tr>
      <w:tr w:rsidR="002C1180" w:rsidRPr="00391BC7" w:rsidTr="002C1D35">
        <w:tc>
          <w:tcPr>
            <w:tcW w:w="0" w:type="auto"/>
          </w:tcPr>
          <w:p w:rsidR="002C1180" w:rsidRPr="00391BC7" w:rsidRDefault="002C1D35" w:rsidP="00C96C82">
            <w:pPr>
              <w:spacing w:after="120" w:line="360" w:lineRule="auto"/>
              <w:rPr>
                <w:b/>
              </w:rPr>
            </w:pPr>
            <w:r w:rsidRPr="00391BC7">
              <w:rPr>
                <w:b/>
              </w:rPr>
              <w:t>Day 1</w:t>
            </w:r>
          </w:p>
        </w:tc>
        <w:tc>
          <w:tcPr>
            <w:tcW w:w="0" w:type="auto"/>
          </w:tcPr>
          <w:p w:rsidR="002C1180" w:rsidRPr="00391BC7" w:rsidRDefault="002C1180" w:rsidP="00C96C82">
            <w:pPr>
              <w:spacing w:after="120" w:line="360" w:lineRule="auto"/>
              <w:jc w:val="center"/>
            </w:pPr>
            <w:r w:rsidRPr="00391BC7">
              <w:rPr>
                <w:rFonts w:ascii="Times New Roman" w:hAnsi="Times New Roman"/>
              </w:rPr>
              <w:t>β</w:t>
            </w:r>
            <w:r w:rsidRPr="00391BC7">
              <w:t xml:space="preserve"> = </w:t>
            </w:r>
            <w:r w:rsidRPr="00391BC7">
              <w:rPr>
                <w:b/>
              </w:rPr>
              <w:t>-</w:t>
            </w:r>
            <w:r w:rsidRPr="00391BC7">
              <w:t>0.087, t</w:t>
            </w:r>
            <w:r w:rsidR="00045847" w:rsidRPr="00391BC7">
              <w:t xml:space="preserve"> </w:t>
            </w:r>
            <w:r w:rsidRPr="00391BC7">
              <w:t>=</w:t>
            </w:r>
            <w:r w:rsidR="00045847" w:rsidRPr="00391BC7">
              <w:t xml:space="preserve"> </w:t>
            </w:r>
            <w:r w:rsidRPr="00391BC7">
              <w:t>-5.41, p &lt; .0001</w:t>
            </w:r>
          </w:p>
        </w:tc>
        <w:tc>
          <w:tcPr>
            <w:tcW w:w="0" w:type="auto"/>
          </w:tcPr>
          <w:p w:rsidR="002C1180" w:rsidRPr="00391BC7" w:rsidRDefault="002C1180" w:rsidP="00C96C82">
            <w:pPr>
              <w:spacing w:after="120" w:line="360" w:lineRule="auto"/>
              <w:jc w:val="center"/>
            </w:pPr>
            <w:r w:rsidRPr="00391BC7">
              <w:rPr>
                <w:rFonts w:ascii="Times New Roman" w:hAnsi="Times New Roman"/>
              </w:rPr>
              <w:t>β</w:t>
            </w:r>
            <w:r w:rsidRPr="00391BC7">
              <w:t xml:space="preserve"> = -0.28, t =</w:t>
            </w:r>
            <w:r w:rsidR="00045847" w:rsidRPr="00391BC7">
              <w:t xml:space="preserve"> </w:t>
            </w:r>
            <w:r w:rsidRPr="00391BC7">
              <w:t>-17.12 p &lt; .0001</w:t>
            </w:r>
          </w:p>
        </w:tc>
        <w:tc>
          <w:tcPr>
            <w:tcW w:w="0" w:type="auto"/>
          </w:tcPr>
          <w:p w:rsidR="002C1180" w:rsidRPr="00391BC7" w:rsidRDefault="002C1180" w:rsidP="00C96C82">
            <w:pPr>
              <w:spacing w:after="120" w:line="360" w:lineRule="auto"/>
              <w:jc w:val="center"/>
            </w:pPr>
            <w:r w:rsidRPr="00391BC7">
              <w:rPr>
                <w:rFonts w:ascii="Times New Roman" w:hAnsi="Times New Roman"/>
              </w:rPr>
              <w:t>β</w:t>
            </w:r>
            <w:r w:rsidRPr="00391BC7">
              <w:t xml:space="preserve"> = -0.43, t =</w:t>
            </w:r>
            <w:r w:rsidR="00045847" w:rsidRPr="00391BC7">
              <w:t xml:space="preserve"> </w:t>
            </w:r>
            <w:r w:rsidRPr="00391BC7">
              <w:t>-26.07,</w:t>
            </w:r>
            <w:r w:rsidR="00045847" w:rsidRPr="00391BC7">
              <w:t xml:space="preserve"> </w:t>
            </w:r>
            <w:r w:rsidRPr="00391BC7">
              <w:t>p &lt; .0001</w:t>
            </w:r>
          </w:p>
        </w:tc>
      </w:tr>
      <w:tr w:rsidR="002C1180" w:rsidRPr="00391BC7" w:rsidTr="002C1D35">
        <w:tc>
          <w:tcPr>
            <w:tcW w:w="0" w:type="auto"/>
          </w:tcPr>
          <w:p w:rsidR="002C1180" w:rsidRPr="00391BC7" w:rsidRDefault="002C1180" w:rsidP="00C96C82">
            <w:pPr>
              <w:spacing w:after="120" w:line="360" w:lineRule="auto"/>
              <w:rPr>
                <w:b/>
              </w:rPr>
            </w:pPr>
            <w:r w:rsidRPr="00391BC7">
              <w:rPr>
                <w:b/>
              </w:rPr>
              <w:t>D</w:t>
            </w:r>
            <w:r w:rsidR="002C1D35" w:rsidRPr="00391BC7">
              <w:rPr>
                <w:b/>
              </w:rPr>
              <w:t xml:space="preserve">ay </w:t>
            </w:r>
            <w:r w:rsidRPr="00391BC7">
              <w:rPr>
                <w:b/>
              </w:rPr>
              <w:t>2</w:t>
            </w:r>
          </w:p>
        </w:tc>
        <w:tc>
          <w:tcPr>
            <w:tcW w:w="0" w:type="auto"/>
          </w:tcPr>
          <w:p w:rsidR="002C1180" w:rsidRPr="00391BC7" w:rsidRDefault="002C1180" w:rsidP="00C96C82">
            <w:pPr>
              <w:spacing w:after="120" w:line="360" w:lineRule="auto"/>
              <w:jc w:val="center"/>
            </w:pPr>
            <w:r w:rsidRPr="00391BC7">
              <w:t>-</w:t>
            </w:r>
          </w:p>
        </w:tc>
        <w:tc>
          <w:tcPr>
            <w:tcW w:w="0" w:type="auto"/>
          </w:tcPr>
          <w:p w:rsidR="002C1180" w:rsidRPr="00391BC7" w:rsidRDefault="002C1180" w:rsidP="00C96C82">
            <w:pPr>
              <w:spacing w:after="120" w:line="360" w:lineRule="auto"/>
              <w:jc w:val="center"/>
            </w:pPr>
            <w:r w:rsidRPr="00391BC7">
              <w:rPr>
                <w:rFonts w:ascii="Times New Roman" w:hAnsi="Times New Roman"/>
              </w:rPr>
              <w:t>β</w:t>
            </w:r>
            <w:r w:rsidRPr="00391BC7">
              <w:t xml:space="preserve"> = </w:t>
            </w:r>
            <w:r w:rsidRPr="00391BC7">
              <w:rPr>
                <w:b/>
              </w:rPr>
              <w:t>-</w:t>
            </w:r>
            <w:r w:rsidRPr="00391BC7">
              <w:t>0.19, t = -10.82, p &lt;.0001</w:t>
            </w:r>
          </w:p>
        </w:tc>
        <w:tc>
          <w:tcPr>
            <w:tcW w:w="0" w:type="auto"/>
          </w:tcPr>
          <w:p w:rsidR="002C1180" w:rsidRPr="00391BC7" w:rsidRDefault="002C1180" w:rsidP="00C96C82">
            <w:pPr>
              <w:spacing w:after="120" w:line="360" w:lineRule="auto"/>
              <w:jc w:val="center"/>
            </w:pPr>
            <w:r w:rsidRPr="00391BC7">
              <w:rPr>
                <w:rFonts w:ascii="Times New Roman" w:hAnsi="Times New Roman"/>
              </w:rPr>
              <w:t>β</w:t>
            </w:r>
            <w:r w:rsidRPr="00391BC7">
              <w:t xml:space="preserve"> = -0.35, t = -19.09, p &lt;.0001</w:t>
            </w:r>
          </w:p>
        </w:tc>
      </w:tr>
      <w:tr w:rsidR="002C1180" w:rsidRPr="00391BC7" w:rsidTr="002C1D35">
        <w:tc>
          <w:tcPr>
            <w:tcW w:w="0" w:type="auto"/>
          </w:tcPr>
          <w:p w:rsidR="002C1180" w:rsidRPr="00391BC7" w:rsidRDefault="002C1180" w:rsidP="00C96C82">
            <w:pPr>
              <w:spacing w:after="120" w:line="360" w:lineRule="auto"/>
              <w:rPr>
                <w:b/>
              </w:rPr>
            </w:pPr>
            <w:r w:rsidRPr="00391BC7">
              <w:rPr>
                <w:b/>
              </w:rPr>
              <w:t>D</w:t>
            </w:r>
            <w:r w:rsidR="002C1D35" w:rsidRPr="00391BC7">
              <w:rPr>
                <w:b/>
              </w:rPr>
              <w:t xml:space="preserve">ay </w:t>
            </w:r>
            <w:r w:rsidRPr="00391BC7">
              <w:rPr>
                <w:b/>
              </w:rPr>
              <w:t>3</w:t>
            </w:r>
          </w:p>
        </w:tc>
        <w:tc>
          <w:tcPr>
            <w:tcW w:w="0" w:type="auto"/>
          </w:tcPr>
          <w:p w:rsidR="002C1180" w:rsidRPr="00391BC7" w:rsidRDefault="002C1180" w:rsidP="00C96C82">
            <w:pPr>
              <w:spacing w:after="120" w:line="360" w:lineRule="auto"/>
              <w:jc w:val="center"/>
            </w:pPr>
            <w:r w:rsidRPr="00391BC7">
              <w:t>-</w:t>
            </w:r>
          </w:p>
        </w:tc>
        <w:tc>
          <w:tcPr>
            <w:tcW w:w="0" w:type="auto"/>
          </w:tcPr>
          <w:p w:rsidR="002C1180" w:rsidRPr="00391BC7" w:rsidRDefault="002C1180" w:rsidP="00C96C82">
            <w:pPr>
              <w:spacing w:after="120" w:line="360" w:lineRule="auto"/>
              <w:jc w:val="center"/>
            </w:pPr>
            <w:r w:rsidRPr="00391BC7">
              <w:t xml:space="preserve">- </w:t>
            </w:r>
          </w:p>
        </w:tc>
        <w:tc>
          <w:tcPr>
            <w:tcW w:w="0" w:type="auto"/>
          </w:tcPr>
          <w:p w:rsidR="002C1180" w:rsidRPr="00391BC7" w:rsidRDefault="002C1180" w:rsidP="00C96C82">
            <w:pPr>
              <w:spacing w:after="120" w:line="360" w:lineRule="auto"/>
              <w:jc w:val="center"/>
            </w:pPr>
            <w:r w:rsidRPr="00391BC7">
              <w:rPr>
                <w:rFonts w:ascii="Times New Roman" w:hAnsi="Times New Roman"/>
              </w:rPr>
              <w:t>β</w:t>
            </w:r>
            <w:r w:rsidRPr="00391BC7">
              <w:t xml:space="preserve"> = -0.13, t = -6.50, p &lt; .0001</w:t>
            </w:r>
          </w:p>
        </w:tc>
      </w:tr>
    </w:tbl>
    <w:p w:rsidR="002C1180" w:rsidRPr="00391BC7" w:rsidRDefault="002C1180" w:rsidP="002C1180">
      <w:pPr>
        <w:spacing w:after="120" w:line="360" w:lineRule="auto"/>
        <w:rPr>
          <w:b/>
        </w:rPr>
      </w:pPr>
    </w:p>
    <w:p w:rsidR="002C1180" w:rsidRPr="00391BC7" w:rsidRDefault="002C1180" w:rsidP="0052248E">
      <w:pPr>
        <w:spacing w:after="120" w:line="360" w:lineRule="auto"/>
        <w:rPr>
          <w:b/>
        </w:rPr>
      </w:pPr>
    </w:p>
    <w:p w:rsidR="001D68A1" w:rsidRPr="00391BC7" w:rsidRDefault="001D68A1" w:rsidP="0052248E">
      <w:pPr>
        <w:spacing w:after="120" w:line="360" w:lineRule="auto"/>
        <w:rPr>
          <w:b/>
        </w:rPr>
      </w:pPr>
    </w:p>
    <w:p w:rsidR="00B03A50" w:rsidRPr="00391BC7" w:rsidRDefault="00B03A50">
      <w:pPr>
        <w:rPr>
          <w:b/>
        </w:rPr>
      </w:pPr>
    </w:p>
    <w:sectPr w:rsidR="00B03A50" w:rsidRPr="00391BC7" w:rsidSect="005A0BCA">
      <w:footerReference w:type="default" r:id="rId3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9D6" w:rsidRDefault="00A519D6" w:rsidP="00B80BF2">
      <w:pPr>
        <w:spacing w:after="0" w:line="240" w:lineRule="auto"/>
      </w:pPr>
      <w:r>
        <w:separator/>
      </w:r>
    </w:p>
  </w:endnote>
  <w:endnote w:type="continuationSeparator" w:id="0">
    <w:p w:rsidR="00A519D6" w:rsidRDefault="00A519D6" w:rsidP="00B80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LDoulos IPA93">
    <w:altName w:val="Symbol"/>
    <w:panose1 w:val="00000400000000000000"/>
    <w:charset w:val="02"/>
    <w:family w:val="auto"/>
    <w:pitch w:val="variable"/>
    <w:sig w:usb0="00000000" w:usb1="10000000" w:usb2="00000000" w:usb3="00000000" w:csb0="80000000" w:csb1="00000000"/>
  </w:font>
  <w:font w:name="Times-Roman">
    <w:altName w:val="MS Mincho"/>
    <w:charset w:val="80"/>
    <w:family w:val="roman"/>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AdvGulliv-I">
    <w:panose1 w:val="00000000000000000000"/>
    <w:charset w:val="00"/>
    <w:family w:val="auto"/>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Century-Book">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LinLibertine">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dvPTimesB">
    <w:panose1 w:val="00000000000000000000"/>
    <w:charset w:val="00"/>
    <w:family w:val="roman"/>
    <w:notTrueType/>
    <w:pitch w:val="default"/>
    <w:sig w:usb0="00000003" w:usb1="00000000" w:usb2="00000000" w:usb3="00000000" w:csb0="00000001" w:csb1="00000000"/>
  </w:font>
  <w:font w:name="AdvTimes">
    <w:altName w:val="Arial Unicode MS"/>
    <w:panose1 w:val="00000000000000000000"/>
    <w:charset w:val="81"/>
    <w:family w:val="auto"/>
    <w:notTrueType/>
    <w:pitch w:val="default"/>
    <w:sig w:usb0="00000003" w:usb1="09060000" w:usb2="00000010" w:usb3="00000000" w:csb0="00080001" w:csb1="00000000"/>
  </w:font>
  <w:font w:name="TimesNewRomanPS-ItalicMT">
    <w:panose1 w:val="00000000000000000000"/>
    <w:charset w:val="00"/>
    <w:family w:val="swiss"/>
    <w:notTrueType/>
    <w:pitch w:val="default"/>
    <w:sig w:usb0="00000003" w:usb1="00000000" w:usb2="00000000" w:usb3="00000000" w:csb0="00000001" w:csb1="00000000"/>
  </w:font>
  <w:font w:name="Doulos SIL">
    <w:panose1 w:val="02000500070000020004"/>
    <w:charset w:val="00"/>
    <w:family w:val="auto"/>
    <w:pitch w:val="variable"/>
    <w:sig w:usb0="A00002FF" w:usb1="5200A1FF" w:usb2="02000009" w:usb3="00000000" w:csb0="0000019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2626"/>
      <w:docPartObj>
        <w:docPartGallery w:val="Page Numbers (Bottom of Page)"/>
        <w:docPartUnique/>
      </w:docPartObj>
    </w:sdtPr>
    <w:sdtContent>
      <w:p w:rsidR="00C653BB" w:rsidRDefault="00A20372">
        <w:pPr>
          <w:pStyle w:val="Pieddepage"/>
          <w:jc w:val="center"/>
        </w:pPr>
        <w:r>
          <w:fldChar w:fldCharType="begin"/>
        </w:r>
        <w:r w:rsidR="00C653BB">
          <w:instrText xml:space="preserve"> PAGE   \* MERGEFORMAT </w:instrText>
        </w:r>
        <w:r>
          <w:fldChar w:fldCharType="separate"/>
        </w:r>
        <w:r w:rsidR="000B10B8">
          <w:rPr>
            <w:noProof/>
          </w:rPr>
          <w:t>1</w:t>
        </w:r>
        <w:r>
          <w:rPr>
            <w:noProof/>
          </w:rPr>
          <w:fldChar w:fldCharType="end"/>
        </w:r>
      </w:p>
    </w:sdtContent>
  </w:sdt>
  <w:p w:rsidR="00C653BB" w:rsidRDefault="00C653B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9D6" w:rsidRDefault="00A519D6" w:rsidP="00B80BF2">
      <w:pPr>
        <w:spacing w:after="0" w:line="240" w:lineRule="auto"/>
      </w:pPr>
      <w:r>
        <w:separator/>
      </w:r>
    </w:p>
  </w:footnote>
  <w:footnote w:type="continuationSeparator" w:id="0">
    <w:p w:rsidR="00A519D6" w:rsidRDefault="00A519D6" w:rsidP="00B80BF2">
      <w:pPr>
        <w:spacing w:after="0" w:line="240" w:lineRule="auto"/>
      </w:pPr>
      <w:r>
        <w:continuationSeparator/>
      </w:r>
    </w:p>
  </w:footnote>
  <w:footnote w:id="1">
    <w:p w:rsidR="00C653BB" w:rsidRPr="004407F4" w:rsidRDefault="00C653BB" w:rsidP="004407F4">
      <w:pPr>
        <w:tabs>
          <w:tab w:val="left" w:pos="5670"/>
        </w:tabs>
        <w:spacing w:after="0" w:line="240" w:lineRule="auto"/>
        <w:rPr>
          <w:sz w:val="16"/>
          <w:szCs w:val="16"/>
        </w:rPr>
      </w:pPr>
      <w:r w:rsidRPr="004407F4">
        <w:rPr>
          <w:rStyle w:val="Appelnotedebasdep"/>
          <w:sz w:val="16"/>
          <w:szCs w:val="16"/>
        </w:rPr>
        <w:footnoteRef/>
      </w:r>
      <w:r w:rsidRPr="004407F4">
        <w:rPr>
          <w:sz w:val="16"/>
          <w:szCs w:val="16"/>
        </w:rPr>
        <w:t xml:space="preserve"> Corresponding author’s present address: Équipe Neuropsycholinguistique, FAPSE, University of Geneva, 42, Bd du Pont d’Arve, 1205 </w:t>
      </w:r>
      <w:r w:rsidR="004407F4">
        <w:rPr>
          <w:sz w:val="16"/>
          <w:szCs w:val="16"/>
        </w:rPr>
        <w:t>G</w:t>
      </w:r>
      <w:r w:rsidRPr="004407F4">
        <w:rPr>
          <w:sz w:val="16"/>
          <w:szCs w:val="16"/>
        </w:rPr>
        <w:t>eneva, Switzerland, 0041 22 379 83 21</w:t>
      </w:r>
    </w:p>
    <w:p w:rsidR="00C653BB" w:rsidRPr="006C1C93" w:rsidRDefault="00C653BB" w:rsidP="00BA5710">
      <w:pPr>
        <w:tabs>
          <w:tab w:val="left" w:pos="5670"/>
        </w:tabs>
        <w:spacing w:after="0" w:line="480" w:lineRule="auto"/>
      </w:pPr>
    </w:p>
    <w:p w:rsidR="00C653BB" w:rsidRPr="005F4A83" w:rsidRDefault="00C653BB">
      <w:pPr>
        <w:pStyle w:val="Notedebasdepage"/>
        <w:rPr>
          <w:lang w:val="en-US"/>
        </w:rPr>
      </w:pPr>
    </w:p>
  </w:footnote>
  <w:footnote w:id="2">
    <w:p w:rsidR="00C653BB" w:rsidRPr="004407F4" w:rsidRDefault="00C653BB">
      <w:pPr>
        <w:pStyle w:val="Notedebasdepage"/>
        <w:rPr>
          <w:sz w:val="16"/>
          <w:szCs w:val="16"/>
          <w:lang w:val="en-US"/>
        </w:rPr>
      </w:pPr>
      <w:r w:rsidRPr="004407F4">
        <w:rPr>
          <w:rStyle w:val="Appelnotedebasdep"/>
          <w:sz w:val="16"/>
          <w:szCs w:val="16"/>
        </w:rPr>
        <w:footnoteRef/>
      </w:r>
      <w:r w:rsidRPr="004407F4">
        <w:rPr>
          <w:sz w:val="16"/>
          <w:szCs w:val="16"/>
        </w:rPr>
        <w:t xml:space="preserve"> </w:t>
      </w:r>
      <w:r w:rsidRPr="004407F4">
        <w:rPr>
          <w:sz w:val="16"/>
          <w:szCs w:val="16"/>
          <w:lang w:val="en-US"/>
        </w:rPr>
        <w:t>While there is usually little discussion in the linguistic literature as to which variant has to be considered canonical for a given variation process, the criteria underlying this categorization are not homogeneous among processes. The canonical form can correspond to the word’s spelling or to the more frequent variant.</w:t>
      </w:r>
    </w:p>
  </w:footnote>
  <w:footnote w:id="3">
    <w:p w:rsidR="00C653BB" w:rsidRPr="004407F4" w:rsidRDefault="00C653BB">
      <w:pPr>
        <w:pStyle w:val="Notedebasdepage"/>
        <w:rPr>
          <w:sz w:val="16"/>
          <w:szCs w:val="16"/>
        </w:rPr>
      </w:pPr>
      <w:r w:rsidRPr="004407F4">
        <w:rPr>
          <w:rStyle w:val="Appelnotedebasdep"/>
          <w:sz w:val="16"/>
          <w:szCs w:val="16"/>
        </w:rPr>
        <w:footnoteRef/>
      </w:r>
      <w:r w:rsidR="00106042" w:rsidRPr="004407F4">
        <w:rPr>
          <w:sz w:val="16"/>
          <w:szCs w:val="16"/>
        </w:rPr>
        <w:t xml:space="preserve"> For</w:t>
      </w:r>
      <w:r w:rsidRPr="004407F4">
        <w:rPr>
          <w:sz w:val="16"/>
          <w:szCs w:val="16"/>
        </w:rPr>
        <w:t xml:space="preserve"> all the analyses we present, we examined </w:t>
      </w:r>
      <w:r w:rsidR="00106042" w:rsidRPr="004407F4">
        <w:rPr>
          <w:sz w:val="16"/>
          <w:szCs w:val="16"/>
        </w:rPr>
        <w:t xml:space="preserve">in addition </w:t>
      </w:r>
      <w:r w:rsidRPr="004407F4">
        <w:rPr>
          <w:sz w:val="16"/>
          <w:szCs w:val="16"/>
        </w:rPr>
        <w:t>whether the factor list (list 1 versus list</w:t>
      </w:r>
      <w:r w:rsidR="00106042" w:rsidRPr="004407F4">
        <w:rPr>
          <w:sz w:val="16"/>
          <w:szCs w:val="16"/>
        </w:rPr>
        <w:t xml:space="preserve"> 2) interacted with the factor “</w:t>
      </w:r>
      <w:r w:rsidRPr="004407F4">
        <w:rPr>
          <w:sz w:val="16"/>
          <w:szCs w:val="16"/>
        </w:rPr>
        <w:t>presence of “e” in spelling</w:t>
      </w:r>
      <w:r w:rsidR="00106042" w:rsidRPr="004407F4">
        <w:rPr>
          <w:sz w:val="16"/>
          <w:szCs w:val="16"/>
        </w:rPr>
        <w:t>”</w:t>
      </w:r>
      <w:r w:rsidRPr="004407F4">
        <w:rPr>
          <w:sz w:val="16"/>
          <w:szCs w:val="16"/>
        </w:rPr>
        <w:t>. We found that this was not the case.</w:t>
      </w:r>
    </w:p>
  </w:footnote>
  <w:footnote w:id="4">
    <w:p w:rsidR="00C653BB" w:rsidRPr="004407F4" w:rsidRDefault="00C653BB">
      <w:pPr>
        <w:pStyle w:val="Notedebasdepage"/>
        <w:rPr>
          <w:sz w:val="16"/>
          <w:szCs w:val="16"/>
        </w:rPr>
      </w:pPr>
      <w:r w:rsidRPr="004407F4">
        <w:rPr>
          <w:rStyle w:val="Appelnotedebasdep"/>
          <w:sz w:val="16"/>
          <w:szCs w:val="16"/>
        </w:rPr>
        <w:footnoteRef/>
      </w:r>
      <w:r w:rsidR="005C13D5" w:rsidRPr="004407F4">
        <w:rPr>
          <w:sz w:val="16"/>
          <w:szCs w:val="16"/>
        </w:rPr>
        <w:t xml:space="preserve"> For</w:t>
      </w:r>
      <w:r w:rsidRPr="004407F4">
        <w:rPr>
          <w:sz w:val="16"/>
          <w:szCs w:val="16"/>
        </w:rPr>
        <w:t xml:space="preserve"> all the analyses we present, we ensured that whenever the coefficient of a given predictor or interaction was significantly different from zero (as indicated by a p value below 0.05), the addition of this predictor (or interaction) was justified </w:t>
      </w:r>
      <w:r w:rsidRPr="004407F4">
        <w:rPr>
          <w:sz w:val="16"/>
          <w:szCs w:val="16"/>
          <w:lang w:val="en-US"/>
        </w:rPr>
        <w:t>given the predictors already included in the model</w:t>
      </w:r>
      <w:r w:rsidRPr="004407F4">
        <w:rPr>
          <w:sz w:val="16"/>
          <w:szCs w:val="16"/>
        </w:rPr>
        <w:t xml:space="preserve"> by means of </w:t>
      </w:r>
      <w:r w:rsidRPr="004407F4">
        <w:rPr>
          <w:i/>
          <w:sz w:val="16"/>
          <w:szCs w:val="16"/>
        </w:rPr>
        <w:t>F-</w:t>
      </w:r>
      <w:r w:rsidRPr="004407F4">
        <w:rPr>
          <w:sz w:val="16"/>
          <w:szCs w:val="16"/>
        </w:rPr>
        <w:t>tests (Baayen, 2008, p. 167). Statistical values associated with these additional analyses are however only reported for predictors with more than two levels.</w:t>
      </w:r>
    </w:p>
  </w:footnote>
  <w:footnote w:id="5">
    <w:p w:rsidR="00C653BB" w:rsidRPr="004407F4" w:rsidRDefault="00C653BB">
      <w:pPr>
        <w:pStyle w:val="Notedebasdepage"/>
        <w:rPr>
          <w:sz w:val="16"/>
          <w:szCs w:val="16"/>
          <w:lang w:val="en-US"/>
        </w:rPr>
      </w:pPr>
      <w:r w:rsidRPr="004407F4">
        <w:rPr>
          <w:rStyle w:val="Appelnotedebasdep"/>
          <w:sz w:val="16"/>
          <w:szCs w:val="16"/>
        </w:rPr>
        <w:footnoteRef/>
      </w:r>
      <w:r w:rsidRPr="004407F4">
        <w:rPr>
          <w:sz w:val="16"/>
          <w:szCs w:val="16"/>
        </w:rPr>
        <w:t xml:space="preserve"> </w:t>
      </w:r>
      <w:r w:rsidRPr="004407F4">
        <w:rPr>
          <w:sz w:val="16"/>
          <w:szCs w:val="16"/>
          <w:lang w:val="en-US"/>
        </w:rPr>
        <w:t>Note also that this post-test further shows that the participants did not perceive a schwa in the novel words with an internally attested cluster.</w:t>
      </w:r>
    </w:p>
  </w:footnote>
  <w:footnote w:id="6">
    <w:p w:rsidR="00C653BB" w:rsidRPr="00D058BE" w:rsidRDefault="00C653BB" w:rsidP="0074600E">
      <w:pPr>
        <w:pStyle w:val="Notedebasdepage"/>
        <w:rPr>
          <w:sz w:val="16"/>
          <w:szCs w:val="16"/>
          <w:lang w:val="en-US"/>
        </w:rPr>
      </w:pPr>
      <w:r>
        <w:rPr>
          <w:rStyle w:val="Appelnotedebasdep"/>
        </w:rPr>
        <w:footnoteRef/>
      </w:r>
      <w:r>
        <w:t xml:space="preserve"> </w:t>
      </w:r>
      <w:r w:rsidRPr="00B20A3A">
        <w:rPr>
          <w:sz w:val="16"/>
          <w:szCs w:val="16"/>
        </w:rPr>
        <w:t xml:space="preserve">The influence of spelling survives the inclusion of random slope terms allowing for the participants to vary in their sensitivity to this variable although </w:t>
      </w:r>
      <w:r w:rsidRPr="00D058BE">
        <w:rPr>
          <w:sz w:val="16"/>
          <w:szCs w:val="16"/>
        </w:rPr>
        <w:t>only when the dependent variable is the spelling recalled by the participant rather than the spelling to which they were exposed. This</w:t>
      </w:r>
      <w:r>
        <w:rPr>
          <w:sz w:val="16"/>
          <w:szCs w:val="16"/>
        </w:rPr>
        <w:t xml:space="preserve"> may suggest that whereas participants differ with regard to their ability to memorise the correct spelling after one exposure, they are all similarly affected by the orthographic representation they have stored for the novel words, a representation which is largely but not exclusively influenced by the spelling encountered.</w:t>
      </w:r>
    </w:p>
  </w:footnote>
  <w:footnote w:id="7">
    <w:p w:rsidR="00C653BB" w:rsidRPr="00292395" w:rsidRDefault="00C653BB">
      <w:pPr>
        <w:pStyle w:val="Notedebasdepage"/>
        <w:rPr>
          <w:lang w:val="en-US"/>
        </w:rPr>
      </w:pPr>
      <w:r w:rsidRPr="00D058BE">
        <w:rPr>
          <w:rStyle w:val="Appelnotedebasdep"/>
          <w:sz w:val="16"/>
          <w:szCs w:val="16"/>
        </w:rPr>
        <w:footnoteRef/>
      </w:r>
      <w:r w:rsidRPr="00D058BE">
        <w:rPr>
          <w:sz w:val="16"/>
          <w:szCs w:val="16"/>
        </w:rPr>
        <w:t xml:space="preserve"> </w:t>
      </w:r>
      <w:r w:rsidRPr="006B7340">
        <w:rPr>
          <w:sz w:val="16"/>
          <w:szCs w:val="16"/>
          <w:lang w:val="en-US"/>
        </w:rPr>
        <w:t xml:space="preserve">Note that all the analyses we present show a similar outcome when the item </w:t>
      </w:r>
      <w:r w:rsidRPr="005E7B41">
        <w:rPr>
          <w:i/>
          <w:sz w:val="16"/>
          <w:szCs w:val="16"/>
          <w:lang w:val="en-US"/>
        </w:rPr>
        <w:t>rlassier</w:t>
      </w:r>
      <w:r w:rsidRPr="006B7340">
        <w:rPr>
          <w:sz w:val="16"/>
          <w:szCs w:val="16"/>
          <w:lang w:val="en-US"/>
        </w:rPr>
        <w:t>, for which two participants inserted an « e » in the post-test is removed from the dataset.</w:t>
      </w:r>
    </w:p>
  </w:footnote>
  <w:footnote w:id="8">
    <w:p w:rsidR="00C653BB" w:rsidRPr="00936218" w:rsidRDefault="00C653BB" w:rsidP="00E45234">
      <w:pPr>
        <w:pStyle w:val="Notedebasdepage"/>
        <w:rPr>
          <w:sz w:val="16"/>
          <w:szCs w:val="16"/>
          <w:lang w:val="en-US"/>
        </w:rPr>
      </w:pPr>
      <w:r w:rsidRPr="00936218">
        <w:rPr>
          <w:rStyle w:val="Appelnotedebasdep"/>
          <w:sz w:val="16"/>
          <w:szCs w:val="16"/>
        </w:rPr>
        <w:footnoteRef/>
      </w:r>
      <w:r w:rsidRPr="00936218">
        <w:rPr>
          <w:sz w:val="16"/>
          <w:szCs w:val="16"/>
        </w:rPr>
        <w:t xml:space="preserve"> The effect of spelling is further supported by F1/F2 analyses of variance (ANOVAs) F1(1, 22) = 4.0, p = 0.058, F2(1, 19) = 5.52, p &lt; 0.05. </w:t>
      </w:r>
    </w:p>
  </w:footnote>
  <w:footnote w:id="9">
    <w:p w:rsidR="00C653BB" w:rsidRPr="008D637A" w:rsidRDefault="00C653BB" w:rsidP="00E45234">
      <w:pPr>
        <w:pStyle w:val="Notedebasdepage"/>
        <w:rPr>
          <w:lang w:val="en-US"/>
        </w:rPr>
      </w:pPr>
      <w:r w:rsidRPr="00A81FF6">
        <w:rPr>
          <w:rStyle w:val="Appelnotedebasdep"/>
          <w:sz w:val="16"/>
          <w:szCs w:val="16"/>
        </w:rPr>
        <w:footnoteRef/>
      </w:r>
      <w:r w:rsidRPr="00A81FF6">
        <w:rPr>
          <w:sz w:val="16"/>
          <w:szCs w:val="16"/>
        </w:rPr>
        <w:t xml:space="preserve"> The influence of spelling survives the inclusion of random slope terms allowing for the participants to vary in their sensitivity to this variable, although again only when the dependent variable is the spelling recalled by the participant rather than the spelling to which they</w:t>
      </w:r>
      <w:r w:rsidRPr="00CF5C22">
        <w:rPr>
          <w:sz w:val="18"/>
          <w:szCs w:val="18"/>
        </w:rPr>
        <w:t xml:space="preserve"> </w:t>
      </w:r>
      <w:r w:rsidRPr="00A81FF6">
        <w:rPr>
          <w:sz w:val="16"/>
          <w:szCs w:val="16"/>
        </w:rPr>
        <w:t>were exposed. This again suggests that whereas participants differ with regard to their ability to retain the correct spelling after a single exposure, they are all similarly affected by their stored orthographic representation.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74A"/>
    <w:multiLevelType w:val="hybridMultilevel"/>
    <w:tmpl w:val="5C0CD13A"/>
    <w:lvl w:ilvl="0" w:tplc="715EA2C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CD58AA"/>
    <w:multiLevelType w:val="hybridMultilevel"/>
    <w:tmpl w:val="3DDCB2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BE2BC6"/>
    <w:multiLevelType w:val="hybridMultilevel"/>
    <w:tmpl w:val="30C41F90"/>
    <w:lvl w:ilvl="0" w:tplc="B8A4FF48">
      <w:start w:val="163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D1568C"/>
    <w:multiLevelType w:val="hybridMultilevel"/>
    <w:tmpl w:val="028AE580"/>
    <w:lvl w:ilvl="0" w:tplc="16FADD4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652913"/>
    <w:multiLevelType w:val="hybridMultilevel"/>
    <w:tmpl w:val="CD18BE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C7552A"/>
    <w:multiLevelType w:val="hybridMultilevel"/>
    <w:tmpl w:val="BD283362"/>
    <w:lvl w:ilvl="0" w:tplc="6B981DCE">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010152"/>
    <w:multiLevelType w:val="hybridMultilevel"/>
    <w:tmpl w:val="8E6EB8EE"/>
    <w:lvl w:ilvl="0" w:tplc="D7D4667E">
      <w:start w:val="1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282A74"/>
    <w:multiLevelType w:val="hybridMultilevel"/>
    <w:tmpl w:val="EECA4B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AD65CBC"/>
    <w:multiLevelType w:val="hybridMultilevel"/>
    <w:tmpl w:val="61F21CD4"/>
    <w:lvl w:ilvl="0" w:tplc="9254419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5C0300"/>
    <w:multiLevelType w:val="hybridMultilevel"/>
    <w:tmpl w:val="1C6A4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987618"/>
    <w:multiLevelType w:val="hybridMultilevel"/>
    <w:tmpl w:val="F73C69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2333C52"/>
    <w:multiLevelType w:val="hybridMultilevel"/>
    <w:tmpl w:val="9AC8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C01C1A"/>
    <w:multiLevelType w:val="hybridMultilevel"/>
    <w:tmpl w:val="31CE3B9A"/>
    <w:lvl w:ilvl="0" w:tplc="7BC6DB7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9DE3C33"/>
    <w:multiLevelType w:val="hybridMultilevel"/>
    <w:tmpl w:val="1FEAB59E"/>
    <w:lvl w:ilvl="0" w:tplc="CA4677AA">
      <w:start w:val="14"/>
      <w:numFmt w:val="bullet"/>
      <w:lvlText w:val="-"/>
      <w:lvlJc w:val="left"/>
      <w:pPr>
        <w:ind w:left="0" w:hanging="360"/>
      </w:pPr>
      <w:rPr>
        <w:rFonts w:ascii="Times New Roman" w:eastAsia="Times New Roman" w:hAnsi="Times New Roman"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4">
    <w:nsid w:val="72AC7992"/>
    <w:multiLevelType w:val="hybridMultilevel"/>
    <w:tmpl w:val="4ED2685C"/>
    <w:lvl w:ilvl="0" w:tplc="EB1889FE">
      <w:numFmt w:val="bullet"/>
      <w:lvlText w:val="-"/>
      <w:lvlJc w:val="left"/>
      <w:pPr>
        <w:ind w:left="0" w:hanging="360"/>
      </w:pPr>
      <w:rPr>
        <w:rFonts w:ascii="Calibri" w:eastAsia="Calibri" w:hAnsi="Calibri"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5">
    <w:nsid w:val="74AC3823"/>
    <w:multiLevelType w:val="hybridMultilevel"/>
    <w:tmpl w:val="BB64967C"/>
    <w:lvl w:ilvl="0" w:tplc="1B74956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A6E2312"/>
    <w:multiLevelType w:val="hybridMultilevel"/>
    <w:tmpl w:val="94CE2B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16"/>
  </w:num>
  <w:num w:numId="4">
    <w:abstractNumId w:val="0"/>
  </w:num>
  <w:num w:numId="5">
    <w:abstractNumId w:val="11"/>
  </w:num>
  <w:num w:numId="6">
    <w:abstractNumId w:val="9"/>
  </w:num>
  <w:num w:numId="7">
    <w:abstractNumId w:val="10"/>
  </w:num>
  <w:num w:numId="8">
    <w:abstractNumId w:val="5"/>
  </w:num>
  <w:num w:numId="9">
    <w:abstractNumId w:val="13"/>
  </w:num>
  <w:num w:numId="10">
    <w:abstractNumId w:val="8"/>
  </w:num>
  <w:num w:numId="11">
    <w:abstractNumId w:val="15"/>
  </w:num>
  <w:num w:numId="12">
    <w:abstractNumId w:val="2"/>
  </w:num>
  <w:num w:numId="13">
    <w:abstractNumId w:val="12"/>
  </w:num>
  <w:num w:numId="14">
    <w:abstractNumId w:val="7"/>
  </w:num>
  <w:num w:numId="15">
    <w:abstractNumId w:val="4"/>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8F7576"/>
    <w:rsid w:val="000009DF"/>
    <w:rsid w:val="00001DCE"/>
    <w:rsid w:val="00002233"/>
    <w:rsid w:val="000028C9"/>
    <w:rsid w:val="00002A8D"/>
    <w:rsid w:val="00002CAA"/>
    <w:rsid w:val="00003541"/>
    <w:rsid w:val="00004845"/>
    <w:rsid w:val="000055EE"/>
    <w:rsid w:val="000059BD"/>
    <w:rsid w:val="00006339"/>
    <w:rsid w:val="0000687B"/>
    <w:rsid w:val="00010B66"/>
    <w:rsid w:val="00012BB5"/>
    <w:rsid w:val="00013590"/>
    <w:rsid w:val="000142E3"/>
    <w:rsid w:val="000145A7"/>
    <w:rsid w:val="000149D2"/>
    <w:rsid w:val="00014C68"/>
    <w:rsid w:val="0001528D"/>
    <w:rsid w:val="0001621D"/>
    <w:rsid w:val="00016B3C"/>
    <w:rsid w:val="00016E9A"/>
    <w:rsid w:val="00017367"/>
    <w:rsid w:val="0001780F"/>
    <w:rsid w:val="00020192"/>
    <w:rsid w:val="0002061F"/>
    <w:rsid w:val="00021D09"/>
    <w:rsid w:val="00025348"/>
    <w:rsid w:val="00025EF4"/>
    <w:rsid w:val="00026A36"/>
    <w:rsid w:val="000306E5"/>
    <w:rsid w:val="00030F9B"/>
    <w:rsid w:val="00031C35"/>
    <w:rsid w:val="00031CA9"/>
    <w:rsid w:val="000331E6"/>
    <w:rsid w:val="000332A5"/>
    <w:rsid w:val="00034B75"/>
    <w:rsid w:val="00035B4A"/>
    <w:rsid w:val="00035B90"/>
    <w:rsid w:val="00035F90"/>
    <w:rsid w:val="000370B8"/>
    <w:rsid w:val="000374CE"/>
    <w:rsid w:val="000403D2"/>
    <w:rsid w:val="000408A7"/>
    <w:rsid w:val="00040B0C"/>
    <w:rsid w:val="00041FE6"/>
    <w:rsid w:val="00042BD8"/>
    <w:rsid w:val="00043171"/>
    <w:rsid w:val="00043EDB"/>
    <w:rsid w:val="00044AEE"/>
    <w:rsid w:val="000453E1"/>
    <w:rsid w:val="0004548B"/>
    <w:rsid w:val="000454A9"/>
    <w:rsid w:val="00045847"/>
    <w:rsid w:val="00051182"/>
    <w:rsid w:val="00051574"/>
    <w:rsid w:val="00051A5D"/>
    <w:rsid w:val="00052B04"/>
    <w:rsid w:val="0005377B"/>
    <w:rsid w:val="000542F6"/>
    <w:rsid w:val="000546AD"/>
    <w:rsid w:val="00054711"/>
    <w:rsid w:val="00054DCB"/>
    <w:rsid w:val="00055673"/>
    <w:rsid w:val="00055E7B"/>
    <w:rsid w:val="000572A6"/>
    <w:rsid w:val="000602A0"/>
    <w:rsid w:val="00061291"/>
    <w:rsid w:val="00061E70"/>
    <w:rsid w:val="0006219B"/>
    <w:rsid w:val="000629FF"/>
    <w:rsid w:val="00065190"/>
    <w:rsid w:val="000664B4"/>
    <w:rsid w:val="00066727"/>
    <w:rsid w:val="00066E0D"/>
    <w:rsid w:val="000676CD"/>
    <w:rsid w:val="00067D06"/>
    <w:rsid w:val="000701BF"/>
    <w:rsid w:val="00070C07"/>
    <w:rsid w:val="000714B2"/>
    <w:rsid w:val="00072F40"/>
    <w:rsid w:val="0007311D"/>
    <w:rsid w:val="00073CC3"/>
    <w:rsid w:val="00074CAF"/>
    <w:rsid w:val="000751D7"/>
    <w:rsid w:val="00075C33"/>
    <w:rsid w:val="0007736C"/>
    <w:rsid w:val="00077F66"/>
    <w:rsid w:val="00080015"/>
    <w:rsid w:val="00080634"/>
    <w:rsid w:val="00080E50"/>
    <w:rsid w:val="000825F2"/>
    <w:rsid w:val="0008387E"/>
    <w:rsid w:val="000848E7"/>
    <w:rsid w:val="00084AE4"/>
    <w:rsid w:val="00085288"/>
    <w:rsid w:val="00085E8B"/>
    <w:rsid w:val="00087707"/>
    <w:rsid w:val="00090692"/>
    <w:rsid w:val="00091C56"/>
    <w:rsid w:val="000922C2"/>
    <w:rsid w:val="00092361"/>
    <w:rsid w:val="000923A7"/>
    <w:rsid w:val="0009286D"/>
    <w:rsid w:val="00092B62"/>
    <w:rsid w:val="00093044"/>
    <w:rsid w:val="00093060"/>
    <w:rsid w:val="00094D1D"/>
    <w:rsid w:val="00094D63"/>
    <w:rsid w:val="0009649B"/>
    <w:rsid w:val="000977AE"/>
    <w:rsid w:val="0009792E"/>
    <w:rsid w:val="00097944"/>
    <w:rsid w:val="00097B6F"/>
    <w:rsid w:val="000A0293"/>
    <w:rsid w:val="000A19F7"/>
    <w:rsid w:val="000A1E4D"/>
    <w:rsid w:val="000A2935"/>
    <w:rsid w:val="000A31FC"/>
    <w:rsid w:val="000A3300"/>
    <w:rsid w:val="000A4097"/>
    <w:rsid w:val="000A468B"/>
    <w:rsid w:val="000A5E6E"/>
    <w:rsid w:val="000A5FB2"/>
    <w:rsid w:val="000A7604"/>
    <w:rsid w:val="000B0431"/>
    <w:rsid w:val="000B10B8"/>
    <w:rsid w:val="000B1466"/>
    <w:rsid w:val="000B1580"/>
    <w:rsid w:val="000B1B01"/>
    <w:rsid w:val="000B1E44"/>
    <w:rsid w:val="000B226E"/>
    <w:rsid w:val="000B27C9"/>
    <w:rsid w:val="000B378B"/>
    <w:rsid w:val="000B3A2E"/>
    <w:rsid w:val="000B43D3"/>
    <w:rsid w:val="000B5202"/>
    <w:rsid w:val="000B6930"/>
    <w:rsid w:val="000B706B"/>
    <w:rsid w:val="000B7A0E"/>
    <w:rsid w:val="000B7A8E"/>
    <w:rsid w:val="000B7F01"/>
    <w:rsid w:val="000C000D"/>
    <w:rsid w:val="000C012A"/>
    <w:rsid w:val="000C0A1E"/>
    <w:rsid w:val="000C15F5"/>
    <w:rsid w:val="000C1AAA"/>
    <w:rsid w:val="000C1F7A"/>
    <w:rsid w:val="000C3430"/>
    <w:rsid w:val="000C3A7F"/>
    <w:rsid w:val="000C463F"/>
    <w:rsid w:val="000C46E1"/>
    <w:rsid w:val="000C492E"/>
    <w:rsid w:val="000C5EE3"/>
    <w:rsid w:val="000C61CE"/>
    <w:rsid w:val="000C628D"/>
    <w:rsid w:val="000C6454"/>
    <w:rsid w:val="000C6573"/>
    <w:rsid w:val="000C6875"/>
    <w:rsid w:val="000D026A"/>
    <w:rsid w:val="000D0A6F"/>
    <w:rsid w:val="000D150A"/>
    <w:rsid w:val="000D181B"/>
    <w:rsid w:val="000D2ACF"/>
    <w:rsid w:val="000D2BA9"/>
    <w:rsid w:val="000D2BAC"/>
    <w:rsid w:val="000D31D2"/>
    <w:rsid w:val="000D3AEF"/>
    <w:rsid w:val="000D5913"/>
    <w:rsid w:val="000D69CD"/>
    <w:rsid w:val="000D6C37"/>
    <w:rsid w:val="000D707F"/>
    <w:rsid w:val="000E0120"/>
    <w:rsid w:val="000E0660"/>
    <w:rsid w:val="000E0EC1"/>
    <w:rsid w:val="000E106B"/>
    <w:rsid w:val="000E1156"/>
    <w:rsid w:val="000E1BCA"/>
    <w:rsid w:val="000E1D2C"/>
    <w:rsid w:val="000E28D0"/>
    <w:rsid w:val="000E2C3E"/>
    <w:rsid w:val="000E558A"/>
    <w:rsid w:val="000E72B4"/>
    <w:rsid w:val="000E7D6A"/>
    <w:rsid w:val="000F0275"/>
    <w:rsid w:val="000F1105"/>
    <w:rsid w:val="000F1966"/>
    <w:rsid w:val="000F2AF5"/>
    <w:rsid w:val="000F38CC"/>
    <w:rsid w:val="000F3966"/>
    <w:rsid w:val="000F3FC9"/>
    <w:rsid w:val="000F636D"/>
    <w:rsid w:val="000F720B"/>
    <w:rsid w:val="000F72DD"/>
    <w:rsid w:val="000F79EA"/>
    <w:rsid w:val="00100985"/>
    <w:rsid w:val="00101C47"/>
    <w:rsid w:val="00102017"/>
    <w:rsid w:val="001020EE"/>
    <w:rsid w:val="001026A7"/>
    <w:rsid w:val="001045F1"/>
    <w:rsid w:val="00105AAA"/>
    <w:rsid w:val="00106042"/>
    <w:rsid w:val="00106390"/>
    <w:rsid w:val="00106479"/>
    <w:rsid w:val="00107609"/>
    <w:rsid w:val="0010761F"/>
    <w:rsid w:val="00107959"/>
    <w:rsid w:val="0011027E"/>
    <w:rsid w:val="001117E2"/>
    <w:rsid w:val="00111854"/>
    <w:rsid w:val="00111A8D"/>
    <w:rsid w:val="001126C3"/>
    <w:rsid w:val="00112717"/>
    <w:rsid w:val="00113481"/>
    <w:rsid w:val="00113BCB"/>
    <w:rsid w:val="001141E2"/>
    <w:rsid w:val="0011424B"/>
    <w:rsid w:val="0011443B"/>
    <w:rsid w:val="001145AF"/>
    <w:rsid w:val="00115804"/>
    <w:rsid w:val="001158EC"/>
    <w:rsid w:val="00116250"/>
    <w:rsid w:val="0011718B"/>
    <w:rsid w:val="001174A9"/>
    <w:rsid w:val="00117C81"/>
    <w:rsid w:val="00117FA5"/>
    <w:rsid w:val="001213F7"/>
    <w:rsid w:val="001216F9"/>
    <w:rsid w:val="00122F19"/>
    <w:rsid w:val="00122F4E"/>
    <w:rsid w:val="00123BE7"/>
    <w:rsid w:val="00124840"/>
    <w:rsid w:val="00124C1E"/>
    <w:rsid w:val="0012531B"/>
    <w:rsid w:val="001268D0"/>
    <w:rsid w:val="00126FBC"/>
    <w:rsid w:val="00127E15"/>
    <w:rsid w:val="00130641"/>
    <w:rsid w:val="00130FF5"/>
    <w:rsid w:val="0013154A"/>
    <w:rsid w:val="001322A5"/>
    <w:rsid w:val="001331B8"/>
    <w:rsid w:val="001343DC"/>
    <w:rsid w:val="00135A7B"/>
    <w:rsid w:val="00135C1E"/>
    <w:rsid w:val="00136D39"/>
    <w:rsid w:val="00137B39"/>
    <w:rsid w:val="001412AC"/>
    <w:rsid w:val="001414D6"/>
    <w:rsid w:val="00142B84"/>
    <w:rsid w:val="00144413"/>
    <w:rsid w:val="00144AF6"/>
    <w:rsid w:val="00144B94"/>
    <w:rsid w:val="0014553B"/>
    <w:rsid w:val="00145794"/>
    <w:rsid w:val="001457DB"/>
    <w:rsid w:val="00145F43"/>
    <w:rsid w:val="00146494"/>
    <w:rsid w:val="001464C3"/>
    <w:rsid w:val="0014791D"/>
    <w:rsid w:val="00147ADF"/>
    <w:rsid w:val="00147C63"/>
    <w:rsid w:val="0015051D"/>
    <w:rsid w:val="0015210E"/>
    <w:rsid w:val="00152364"/>
    <w:rsid w:val="001537F5"/>
    <w:rsid w:val="0015394A"/>
    <w:rsid w:val="0015394C"/>
    <w:rsid w:val="00153B96"/>
    <w:rsid w:val="001547E7"/>
    <w:rsid w:val="00155959"/>
    <w:rsid w:val="00156F98"/>
    <w:rsid w:val="001578A4"/>
    <w:rsid w:val="0016108C"/>
    <w:rsid w:val="001614D5"/>
    <w:rsid w:val="0016246E"/>
    <w:rsid w:val="00163702"/>
    <w:rsid w:val="001638EB"/>
    <w:rsid w:val="0016404A"/>
    <w:rsid w:val="001643AC"/>
    <w:rsid w:val="00164766"/>
    <w:rsid w:val="0016537E"/>
    <w:rsid w:val="00165A31"/>
    <w:rsid w:val="00165F5E"/>
    <w:rsid w:val="00166384"/>
    <w:rsid w:val="001676CB"/>
    <w:rsid w:val="00167F22"/>
    <w:rsid w:val="00170330"/>
    <w:rsid w:val="0017044E"/>
    <w:rsid w:val="00171900"/>
    <w:rsid w:val="00172618"/>
    <w:rsid w:val="00173C0E"/>
    <w:rsid w:val="001746F0"/>
    <w:rsid w:val="001751EF"/>
    <w:rsid w:val="001753FD"/>
    <w:rsid w:val="00175CE9"/>
    <w:rsid w:val="00175DCE"/>
    <w:rsid w:val="00175EC7"/>
    <w:rsid w:val="0017612E"/>
    <w:rsid w:val="001768FB"/>
    <w:rsid w:val="00176AF9"/>
    <w:rsid w:val="00176C2A"/>
    <w:rsid w:val="0017793B"/>
    <w:rsid w:val="001801A6"/>
    <w:rsid w:val="00181B8E"/>
    <w:rsid w:val="0018203C"/>
    <w:rsid w:val="00182553"/>
    <w:rsid w:val="00182DB5"/>
    <w:rsid w:val="00183244"/>
    <w:rsid w:val="0018357C"/>
    <w:rsid w:val="0018502B"/>
    <w:rsid w:val="0018598A"/>
    <w:rsid w:val="00185E91"/>
    <w:rsid w:val="00187B4F"/>
    <w:rsid w:val="001908AA"/>
    <w:rsid w:val="00190C3F"/>
    <w:rsid w:val="00191313"/>
    <w:rsid w:val="00191652"/>
    <w:rsid w:val="00192C53"/>
    <w:rsid w:val="001931F2"/>
    <w:rsid w:val="00193479"/>
    <w:rsid w:val="00193ADC"/>
    <w:rsid w:val="001941B4"/>
    <w:rsid w:val="00194977"/>
    <w:rsid w:val="00195002"/>
    <w:rsid w:val="00195B78"/>
    <w:rsid w:val="00195F0C"/>
    <w:rsid w:val="001962DD"/>
    <w:rsid w:val="001969F5"/>
    <w:rsid w:val="00196D10"/>
    <w:rsid w:val="00196DB5"/>
    <w:rsid w:val="00196F21"/>
    <w:rsid w:val="00197A1D"/>
    <w:rsid w:val="00197BB9"/>
    <w:rsid w:val="001A0198"/>
    <w:rsid w:val="001A05A5"/>
    <w:rsid w:val="001A1CA8"/>
    <w:rsid w:val="001A244C"/>
    <w:rsid w:val="001A3E44"/>
    <w:rsid w:val="001A4141"/>
    <w:rsid w:val="001A42F3"/>
    <w:rsid w:val="001A5609"/>
    <w:rsid w:val="001A620C"/>
    <w:rsid w:val="001A6E69"/>
    <w:rsid w:val="001A752D"/>
    <w:rsid w:val="001B140B"/>
    <w:rsid w:val="001B2988"/>
    <w:rsid w:val="001B33E0"/>
    <w:rsid w:val="001B36FB"/>
    <w:rsid w:val="001B3A48"/>
    <w:rsid w:val="001B3E22"/>
    <w:rsid w:val="001B4660"/>
    <w:rsid w:val="001B5020"/>
    <w:rsid w:val="001B56CC"/>
    <w:rsid w:val="001B657C"/>
    <w:rsid w:val="001B6D04"/>
    <w:rsid w:val="001B7DD1"/>
    <w:rsid w:val="001C0109"/>
    <w:rsid w:val="001C1807"/>
    <w:rsid w:val="001C1FEC"/>
    <w:rsid w:val="001C3847"/>
    <w:rsid w:val="001C3CD6"/>
    <w:rsid w:val="001C3D92"/>
    <w:rsid w:val="001C6CF1"/>
    <w:rsid w:val="001C6E15"/>
    <w:rsid w:val="001C78AC"/>
    <w:rsid w:val="001D18CE"/>
    <w:rsid w:val="001D2784"/>
    <w:rsid w:val="001D2E7F"/>
    <w:rsid w:val="001D47A4"/>
    <w:rsid w:val="001D54F2"/>
    <w:rsid w:val="001D5CB5"/>
    <w:rsid w:val="001D68A1"/>
    <w:rsid w:val="001D6AA1"/>
    <w:rsid w:val="001D6B2F"/>
    <w:rsid w:val="001D6E9B"/>
    <w:rsid w:val="001D76A4"/>
    <w:rsid w:val="001D7C3E"/>
    <w:rsid w:val="001D7C47"/>
    <w:rsid w:val="001D7CBF"/>
    <w:rsid w:val="001D7E33"/>
    <w:rsid w:val="001E1AAB"/>
    <w:rsid w:val="001E1FF5"/>
    <w:rsid w:val="001E2605"/>
    <w:rsid w:val="001E30B9"/>
    <w:rsid w:val="001E32B7"/>
    <w:rsid w:val="001E383D"/>
    <w:rsid w:val="001E587C"/>
    <w:rsid w:val="001E5D30"/>
    <w:rsid w:val="001E6D02"/>
    <w:rsid w:val="001E6D88"/>
    <w:rsid w:val="001E76A0"/>
    <w:rsid w:val="001E7AA1"/>
    <w:rsid w:val="001F000D"/>
    <w:rsid w:val="001F13D1"/>
    <w:rsid w:val="001F1F3A"/>
    <w:rsid w:val="001F2ADB"/>
    <w:rsid w:val="001F3314"/>
    <w:rsid w:val="001F35F5"/>
    <w:rsid w:val="001F3CEA"/>
    <w:rsid w:val="001F5355"/>
    <w:rsid w:val="001F5DCE"/>
    <w:rsid w:val="001F626C"/>
    <w:rsid w:val="001F7196"/>
    <w:rsid w:val="001F7479"/>
    <w:rsid w:val="001F7569"/>
    <w:rsid w:val="001F7A83"/>
    <w:rsid w:val="002006A1"/>
    <w:rsid w:val="00201DDF"/>
    <w:rsid w:val="0020271D"/>
    <w:rsid w:val="00203248"/>
    <w:rsid w:val="002032F6"/>
    <w:rsid w:val="002035FB"/>
    <w:rsid w:val="00203640"/>
    <w:rsid w:val="00204E84"/>
    <w:rsid w:val="002071EB"/>
    <w:rsid w:val="00207294"/>
    <w:rsid w:val="00207F88"/>
    <w:rsid w:val="00210E46"/>
    <w:rsid w:val="00210E4D"/>
    <w:rsid w:val="002110EF"/>
    <w:rsid w:val="002112EF"/>
    <w:rsid w:val="00211D5F"/>
    <w:rsid w:val="00211E1D"/>
    <w:rsid w:val="00211EA3"/>
    <w:rsid w:val="002123FD"/>
    <w:rsid w:val="00212492"/>
    <w:rsid w:val="00212CEF"/>
    <w:rsid w:val="002130EE"/>
    <w:rsid w:val="00213328"/>
    <w:rsid w:val="00213428"/>
    <w:rsid w:val="0021424C"/>
    <w:rsid w:val="00215289"/>
    <w:rsid w:val="00215A3F"/>
    <w:rsid w:val="002171EC"/>
    <w:rsid w:val="0021723C"/>
    <w:rsid w:val="002174A4"/>
    <w:rsid w:val="00217778"/>
    <w:rsid w:val="00217D6B"/>
    <w:rsid w:val="00220597"/>
    <w:rsid w:val="002209A9"/>
    <w:rsid w:val="00221FCA"/>
    <w:rsid w:val="00222523"/>
    <w:rsid w:val="00223FB2"/>
    <w:rsid w:val="00224D02"/>
    <w:rsid w:val="00225D97"/>
    <w:rsid w:val="002260FA"/>
    <w:rsid w:val="00226784"/>
    <w:rsid w:val="00230189"/>
    <w:rsid w:val="00230C78"/>
    <w:rsid w:val="00231410"/>
    <w:rsid w:val="00231A25"/>
    <w:rsid w:val="00231C73"/>
    <w:rsid w:val="00232154"/>
    <w:rsid w:val="0023406E"/>
    <w:rsid w:val="00234070"/>
    <w:rsid w:val="002348F0"/>
    <w:rsid w:val="00235009"/>
    <w:rsid w:val="00236EC8"/>
    <w:rsid w:val="00237BA4"/>
    <w:rsid w:val="00237C75"/>
    <w:rsid w:val="0024170F"/>
    <w:rsid w:val="00241876"/>
    <w:rsid w:val="002426E6"/>
    <w:rsid w:val="00245485"/>
    <w:rsid w:val="0024557B"/>
    <w:rsid w:val="00246D20"/>
    <w:rsid w:val="002478AC"/>
    <w:rsid w:val="00247B86"/>
    <w:rsid w:val="002511B8"/>
    <w:rsid w:val="002512BD"/>
    <w:rsid w:val="002523BF"/>
    <w:rsid w:val="00252BDD"/>
    <w:rsid w:val="00254727"/>
    <w:rsid w:val="00254D62"/>
    <w:rsid w:val="00256E10"/>
    <w:rsid w:val="00256FF3"/>
    <w:rsid w:val="00257D75"/>
    <w:rsid w:val="00257E65"/>
    <w:rsid w:val="0026049E"/>
    <w:rsid w:val="00262C20"/>
    <w:rsid w:val="00262FB0"/>
    <w:rsid w:val="00263660"/>
    <w:rsid w:val="00264BDB"/>
    <w:rsid w:val="00264F36"/>
    <w:rsid w:val="0026544C"/>
    <w:rsid w:val="00265D02"/>
    <w:rsid w:val="00265D3D"/>
    <w:rsid w:val="00266290"/>
    <w:rsid w:val="0026638F"/>
    <w:rsid w:val="00266C34"/>
    <w:rsid w:val="00266CD8"/>
    <w:rsid w:val="00267543"/>
    <w:rsid w:val="00271174"/>
    <w:rsid w:val="0027132C"/>
    <w:rsid w:val="00271598"/>
    <w:rsid w:val="0027181D"/>
    <w:rsid w:val="002722A3"/>
    <w:rsid w:val="002725D0"/>
    <w:rsid w:val="002733F9"/>
    <w:rsid w:val="00273A6F"/>
    <w:rsid w:val="00273D74"/>
    <w:rsid w:val="00274C79"/>
    <w:rsid w:val="002757E9"/>
    <w:rsid w:val="00275EA4"/>
    <w:rsid w:val="0027608C"/>
    <w:rsid w:val="00276230"/>
    <w:rsid w:val="00276BB2"/>
    <w:rsid w:val="002774BA"/>
    <w:rsid w:val="0028005E"/>
    <w:rsid w:val="002800F0"/>
    <w:rsid w:val="0028069C"/>
    <w:rsid w:val="002814F7"/>
    <w:rsid w:val="00281D51"/>
    <w:rsid w:val="00283644"/>
    <w:rsid w:val="002843B8"/>
    <w:rsid w:val="00284645"/>
    <w:rsid w:val="00284A5D"/>
    <w:rsid w:val="00285C9D"/>
    <w:rsid w:val="002865F6"/>
    <w:rsid w:val="00286D7A"/>
    <w:rsid w:val="0028733C"/>
    <w:rsid w:val="00290E53"/>
    <w:rsid w:val="00291600"/>
    <w:rsid w:val="00291883"/>
    <w:rsid w:val="00292395"/>
    <w:rsid w:val="00292886"/>
    <w:rsid w:val="002936B9"/>
    <w:rsid w:val="0029479F"/>
    <w:rsid w:val="00294858"/>
    <w:rsid w:val="00294F98"/>
    <w:rsid w:val="00295BD9"/>
    <w:rsid w:val="00296BCA"/>
    <w:rsid w:val="002971BE"/>
    <w:rsid w:val="002A09DC"/>
    <w:rsid w:val="002A1359"/>
    <w:rsid w:val="002A1380"/>
    <w:rsid w:val="002A3256"/>
    <w:rsid w:val="002A42B3"/>
    <w:rsid w:val="002A494C"/>
    <w:rsid w:val="002A545E"/>
    <w:rsid w:val="002A615E"/>
    <w:rsid w:val="002A6579"/>
    <w:rsid w:val="002A658B"/>
    <w:rsid w:val="002A6AF0"/>
    <w:rsid w:val="002B0BD1"/>
    <w:rsid w:val="002B268A"/>
    <w:rsid w:val="002B2DD1"/>
    <w:rsid w:val="002B47F9"/>
    <w:rsid w:val="002B52CC"/>
    <w:rsid w:val="002B77EB"/>
    <w:rsid w:val="002C01DB"/>
    <w:rsid w:val="002C1180"/>
    <w:rsid w:val="002C1D35"/>
    <w:rsid w:val="002C1D9F"/>
    <w:rsid w:val="002C249B"/>
    <w:rsid w:val="002C294F"/>
    <w:rsid w:val="002C3461"/>
    <w:rsid w:val="002C58CC"/>
    <w:rsid w:val="002C60C4"/>
    <w:rsid w:val="002C627A"/>
    <w:rsid w:val="002C6FDB"/>
    <w:rsid w:val="002D061B"/>
    <w:rsid w:val="002D13FB"/>
    <w:rsid w:val="002D3193"/>
    <w:rsid w:val="002D36F9"/>
    <w:rsid w:val="002D3CCF"/>
    <w:rsid w:val="002D4116"/>
    <w:rsid w:val="002D5531"/>
    <w:rsid w:val="002D60C6"/>
    <w:rsid w:val="002D6873"/>
    <w:rsid w:val="002D6C6F"/>
    <w:rsid w:val="002D6D63"/>
    <w:rsid w:val="002E16EB"/>
    <w:rsid w:val="002E2CB2"/>
    <w:rsid w:val="002E3044"/>
    <w:rsid w:val="002E3F51"/>
    <w:rsid w:val="002E4E02"/>
    <w:rsid w:val="002E5545"/>
    <w:rsid w:val="002E5B14"/>
    <w:rsid w:val="002E75CF"/>
    <w:rsid w:val="002F0BEE"/>
    <w:rsid w:val="002F254F"/>
    <w:rsid w:val="002F3F5E"/>
    <w:rsid w:val="002F46D6"/>
    <w:rsid w:val="002F5EE5"/>
    <w:rsid w:val="002F705F"/>
    <w:rsid w:val="002F741A"/>
    <w:rsid w:val="002F7AE7"/>
    <w:rsid w:val="00300B31"/>
    <w:rsid w:val="00302EED"/>
    <w:rsid w:val="00303997"/>
    <w:rsid w:val="003041EF"/>
    <w:rsid w:val="0030429C"/>
    <w:rsid w:val="00305260"/>
    <w:rsid w:val="00305D27"/>
    <w:rsid w:val="0030763A"/>
    <w:rsid w:val="003104F3"/>
    <w:rsid w:val="00310559"/>
    <w:rsid w:val="0031182A"/>
    <w:rsid w:val="00311AC2"/>
    <w:rsid w:val="00311DBC"/>
    <w:rsid w:val="003122C2"/>
    <w:rsid w:val="00312934"/>
    <w:rsid w:val="00313618"/>
    <w:rsid w:val="00313CC6"/>
    <w:rsid w:val="00314687"/>
    <w:rsid w:val="003156D8"/>
    <w:rsid w:val="00316005"/>
    <w:rsid w:val="0031658D"/>
    <w:rsid w:val="00317C0E"/>
    <w:rsid w:val="00320F12"/>
    <w:rsid w:val="00320F9A"/>
    <w:rsid w:val="00322362"/>
    <w:rsid w:val="003225B8"/>
    <w:rsid w:val="00322A92"/>
    <w:rsid w:val="00322D2F"/>
    <w:rsid w:val="003247F8"/>
    <w:rsid w:val="00324832"/>
    <w:rsid w:val="003264D2"/>
    <w:rsid w:val="003265C4"/>
    <w:rsid w:val="00326B75"/>
    <w:rsid w:val="0033011E"/>
    <w:rsid w:val="003309E4"/>
    <w:rsid w:val="0033189A"/>
    <w:rsid w:val="00331B0A"/>
    <w:rsid w:val="00332250"/>
    <w:rsid w:val="00334FB3"/>
    <w:rsid w:val="003351BF"/>
    <w:rsid w:val="00335CA0"/>
    <w:rsid w:val="00335D48"/>
    <w:rsid w:val="00336A08"/>
    <w:rsid w:val="003405BA"/>
    <w:rsid w:val="00340BBB"/>
    <w:rsid w:val="00340CD5"/>
    <w:rsid w:val="00341668"/>
    <w:rsid w:val="0034188A"/>
    <w:rsid w:val="003426FC"/>
    <w:rsid w:val="003437B0"/>
    <w:rsid w:val="003437EB"/>
    <w:rsid w:val="00344098"/>
    <w:rsid w:val="00345906"/>
    <w:rsid w:val="00346AEE"/>
    <w:rsid w:val="00351874"/>
    <w:rsid w:val="00351CA8"/>
    <w:rsid w:val="0035200C"/>
    <w:rsid w:val="00352147"/>
    <w:rsid w:val="00352975"/>
    <w:rsid w:val="00355846"/>
    <w:rsid w:val="00356C9A"/>
    <w:rsid w:val="00356D1C"/>
    <w:rsid w:val="003574FB"/>
    <w:rsid w:val="00357542"/>
    <w:rsid w:val="00357899"/>
    <w:rsid w:val="00357CFD"/>
    <w:rsid w:val="00357E3A"/>
    <w:rsid w:val="00360808"/>
    <w:rsid w:val="00360E46"/>
    <w:rsid w:val="00361BEE"/>
    <w:rsid w:val="00361FB2"/>
    <w:rsid w:val="0036215A"/>
    <w:rsid w:val="00362191"/>
    <w:rsid w:val="0036250A"/>
    <w:rsid w:val="00362D83"/>
    <w:rsid w:val="00362F12"/>
    <w:rsid w:val="00365FFE"/>
    <w:rsid w:val="00366865"/>
    <w:rsid w:val="00367C9D"/>
    <w:rsid w:val="00371441"/>
    <w:rsid w:val="00371642"/>
    <w:rsid w:val="00372E7D"/>
    <w:rsid w:val="00373403"/>
    <w:rsid w:val="003739D8"/>
    <w:rsid w:val="00374424"/>
    <w:rsid w:val="0037563B"/>
    <w:rsid w:val="003757AD"/>
    <w:rsid w:val="00375F5E"/>
    <w:rsid w:val="003760DE"/>
    <w:rsid w:val="00376521"/>
    <w:rsid w:val="00376566"/>
    <w:rsid w:val="00376D2E"/>
    <w:rsid w:val="003772AD"/>
    <w:rsid w:val="0037738E"/>
    <w:rsid w:val="0037775A"/>
    <w:rsid w:val="003801E1"/>
    <w:rsid w:val="00381774"/>
    <w:rsid w:val="003818B9"/>
    <w:rsid w:val="00381D5C"/>
    <w:rsid w:val="003829F9"/>
    <w:rsid w:val="00385952"/>
    <w:rsid w:val="003865BD"/>
    <w:rsid w:val="00386791"/>
    <w:rsid w:val="00386929"/>
    <w:rsid w:val="00386982"/>
    <w:rsid w:val="00387904"/>
    <w:rsid w:val="00387B67"/>
    <w:rsid w:val="0039002B"/>
    <w:rsid w:val="00390770"/>
    <w:rsid w:val="003910D5"/>
    <w:rsid w:val="00391568"/>
    <w:rsid w:val="00391BC7"/>
    <w:rsid w:val="00392042"/>
    <w:rsid w:val="00393574"/>
    <w:rsid w:val="00393AB1"/>
    <w:rsid w:val="00394153"/>
    <w:rsid w:val="003943CD"/>
    <w:rsid w:val="00394AD4"/>
    <w:rsid w:val="00394D09"/>
    <w:rsid w:val="00395197"/>
    <w:rsid w:val="00395452"/>
    <w:rsid w:val="00395677"/>
    <w:rsid w:val="003956F0"/>
    <w:rsid w:val="00396498"/>
    <w:rsid w:val="003A22AC"/>
    <w:rsid w:val="003A2DC1"/>
    <w:rsid w:val="003A4AF5"/>
    <w:rsid w:val="003A5A7E"/>
    <w:rsid w:val="003A74AE"/>
    <w:rsid w:val="003A79C6"/>
    <w:rsid w:val="003B04E2"/>
    <w:rsid w:val="003B19C6"/>
    <w:rsid w:val="003B19FF"/>
    <w:rsid w:val="003B2344"/>
    <w:rsid w:val="003B2C5C"/>
    <w:rsid w:val="003B33B3"/>
    <w:rsid w:val="003B36BC"/>
    <w:rsid w:val="003B417A"/>
    <w:rsid w:val="003B49DA"/>
    <w:rsid w:val="003B4B01"/>
    <w:rsid w:val="003B4B7D"/>
    <w:rsid w:val="003B7D67"/>
    <w:rsid w:val="003C0CDD"/>
    <w:rsid w:val="003C1220"/>
    <w:rsid w:val="003C216A"/>
    <w:rsid w:val="003C2CE6"/>
    <w:rsid w:val="003C2EE5"/>
    <w:rsid w:val="003C30F8"/>
    <w:rsid w:val="003C3747"/>
    <w:rsid w:val="003C3886"/>
    <w:rsid w:val="003C5351"/>
    <w:rsid w:val="003C5B5E"/>
    <w:rsid w:val="003C654F"/>
    <w:rsid w:val="003C720D"/>
    <w:rsid w:val="003D186A"/>
    <w:rsid w:val="003D21BE"/>
    <w:rsid w:val="003D26EC"/>
    <w:rsid w:val="003D2F45"/>
    <w:rsid w:val="003D4691"/>
    <w:rsid w:val="003D5008"/>
    <w:rsid w:val="003D6913"/>
    <w:rsid w:val="003D7BEF"/>
    <w:rsid w:val="003E037A"/>
    <w:rsid w:val="003E0FCF"/>
    <w:rsid w:val="003E2809"/>
    <w:rsid w:val="003E2F31"/>
    <w:rsid w:val="003E3257"/>
    <w:rsid w:val="003E4847"/>
    <w:rsid w:val="003E4D71"/>
    <w:rsid w:val="003E5673"/>
    <w:rsid w:val="003E5F8F"/>
    <w:rsid w:val="003E7BDF"/>
    <w:rsid w:val="003F148F"/>
    <w:rsid w:val="003F2217"/>
    <w:rsid w:val="003F2AF4"/>
    <w:rsid w:val="003F2B7F"/>
    <w:rsid w:val="003F30B3"/>
    <w:rsid w:val="003F34A6"/>
    <w:rsid w:val="003F3F3D"/>
    <w:rsid w:val="003F4D0D"/>
    <w:rsid w:val="003F5C70"/>
    <w:rsid w:val="003F6167"/>
    <w:rsid w:val="003F6361"/>
    <w:rsid w:val="003F643A"/>
    <w:rsid w:val="003F6443"/>
    <w:rsid w:val="003F68E3"/>
    <w:rsid w:val="003F7B0D"/>
    <w:rsid w:val="00400141"/>
    <w:rsid w:val="0040066D"/>
    <w:rsid w:val="00400701"/>
    <w:rsid w:val="00401486"/>
    <w:rsid w:val="00402EFC"/>
    <w:rsid w:val="004030BE"/>
    <w:rsid w:val="004032E5"/>
    <w:rsid w:val="00403CFB"/>
    <w:rsid w:val="0040421A"/>
    <w:rsid w:val="00404308"/>
    <w:rsid w:val="0040445E"/>
    <w:rsid w:val="004049D1"/>
    <w:rsid w:val="00404B6C"/>
    <w:rsid w:val="00404B8C"/>
    <w:rsid w:val="0040529E"/>
    <w:rsid w:val="00406055"/>
    <w:rsid w:val="004069D6"/>
    <w:rsid w:val="00406D74"/>
    <w:rsid w:val="00407374"/>
    <w:rsid w:val="00410A5D"/>
    <w:rsid w:val="00411953"/>
    <w:rsid w:val="00412B33"/>
    <w:rsid w:val="0041302E"/>
    <w:rsid w:val="004134C4"/>
    <w:rsid w:val="00413EA7"/>
    <w:rsid w:val="0041467C"/>
    <w:rsid w:val="00414ADC"/>
    <w:rsid w:val="00415DB9"/>
    <w:rsid w:val="00416B9A"/>
    <w:rsid w:val="00416FF6"/>
    <w:rsid w:val="004173D3"/>
    <w:rsid w:val="004200DD"/>
    <w:rsid w:val="00420558"/>
    <w:rsid w:val="00420D85"/>
    <w:rsid w:val="00421733"/>
    <w:rsid w:val="0042197D"/>
    <w:rsid w:val="0042203B"/>
    <w:rsid w:val="004224CD"/>
    <w:rsid w:val="004227E7"/>
    <w:rsid w:val="00422A36"/>
    <w:rsid w:val="00422EE5"/>
    <w:rsid w:val="004247D4"/>
    <w:rsid w:val="00424DF5"/>
    <w:rsid w:val="00425D1E"/>
    <w:rsid w:val="004263B1"/>
    <w:rsid w:val="00426F2C"/>
    <w:rsid w:val="0043000A"/>
    <w:rsid w:val="00430290"/>
    <w:rsid w:val="00431AC8"/>
    <w:rsid w:val="004334F1"/>
    <w:rsid w:val="00433772"/>
    <w:rsid w:val="0043429C"/>
    <w:rsid w:val="00434B64"/>
    <w:rsid w:val="00434EE0"/>
    <w:rsid w:val="00435478"/>
    <w:rsid w:val="0043564C"/>
    <w:rsid w:val="004359D2"/>
    <w:rsid w:val="004367F2"/>
    <w:rsid w:val="00436AE3"/>
    <w:rsid w:val="00437014"/>
    <w:rsid w:val="004405BF"/>
    <w:rsid w:val="004407F4"/>
    <w:rsid w:val="00440C6F"/>
    <w:rsid w:val="00440F6B"/>
    <w:rsid w:val="00441019"/>
    <w:rsid w:val="00442FAD"/>
    <w:rsid w:val="0044396C"/>
    <w:rsid w:val="00443F75"/>
    <w:rsid w:val="00445A6A"/>
    <w:rsid w:val="00445CEE"/>
    <w:rsid w:val="004467DA"/>
    <w:rsid w:val="00446804"/>
    <w:rsid w:val="004468E2"/>
    <w:rsid w:val="00447019"/>
    <w:rsid w:val="004512FC"/>
    <w:rsid w:val="00451C13"/>
    <w:rsid w:val="00451E6A"/>
    <w:rsid w:val="004525E2"/>
    <w:rsid w:val="004525F6"/>
    <w:rsid w:val="00453081"/>
    <w:rsid w:val="0045480C"/>
    <w:rsid w:val="0045537C"/>
    <w:rsid w:val="004565E0"/>
    <w:rsid w:val="00456D61"/>
    <w:rsid w:val="0045709F"/>
    <w:rsid w:val="00461E6D"/>
    <w:rsid w:val="00462213"/>
    <w:rsid w:val="004623EE"/>
    <w:rsid w:val="00462B3C"/>
    <w:rsid w:val="00462EFF"/>
    <w:rsid w:val="00463161"/>
    <w:rsid w:val="004702CE"/>
    <w:rsid w:val="004704C4"/>
    <w:rsid w:val="00470E1F"/>
    <w:rsid w:val="0047504E"/>
    <w:rsid w:val="004750CF"/>
    <w:rsid w:val="00476A76"/>
    <w:rsid w:val="00477A36"/>
    <w:rsid w:val="00480451"/>
    <w:rsid w:val="00480D17"/>
    <w:rsid w:val="004817ED"/>
    <w:rsid w:val="004824A9"/>
    <w:rsid w:val="0048350E"/>
    <w:rsid w:val="004845D0"/>
    <w:rsid w:val="00484887"/>
    <w:rsid w:val="00484BCE"/>
    <w:rsid w:val="00485378"/>
    <w:rsid w:val="0048580F"/>
    <w:rsid w:val="00485B51"/>
    <w:rsid w:val="00486ADD"/>
    <w:rsid w:val="00491666"/>
    <w:rsid w:val="00491847"/>
    <w:rsid w:val="00492B0F"/>
    <w:rsid w:val="004931A0"/>
    <w:rsid w:val="00493F01"/>
    <w:rsid w:val="0049415F"/>
    <w:rsid w:val="00494347"/>
    <w:rsid w:val="004944FB"/>
    <w:rsid w:val="004946EC"/>
    <w:rsid w:val="004952E0"/>
    <w:rsid w:val="00495B03"/>
    <w:rsid w:val="00495FAD"/>
    <w:rsid w:val="00496006"/>
    <w:rsid w:val="00496464"/>
    <w:rsid w:val="0049686E"/>
    <w:rsid w:val="004970BE"/>
    <w:rsid w:val="00497267"/>
    <w:rsid w:val="00497365"/>
    <w:rsid w:val="004976EC"/>
    <w:rsid w:val="00497907"/>
    <w:rsid w:val="004A23CE"/>
    <w:rsid w:val="004A3E91"/>
    <w:rsid w:val="004A4069"/>
    <w:rsid w:val="004A41A9"/>
    <w:rsid w:val="004A4847"/>
    <w:rsid w:val="004A527A"/>
    <w:rsid w:val="004A6C30"/>
    <w:rsid w:val="004A6EBC"/>
    <w:rsid w:val="004A7E31"/>
    <w:rsid w:val="004A7F87"/>
    <w:rsid w:val="004B1263"/>
    <w:rsid w:val="004B1348"/>
    <w:rsid w:val="004B14F1"/>
    <w:rsid w:val="004B3FB4"/>
    <w:rsid w:val="004B4B06"/>
    <w:rsid w:val="004B4FB2"/>
    <w:rsid w:val="004B58CF"/>
    <w:rsid w:val="004B70B6"/>
    <w:rsid w:val="004B7E29"/>
    <w:rsid w:val="004C004C"/>
    <w:rsid w:val="004C1D5C"/>
    <w:rsid w:val="004C2853"/>
    <w:rsid w:val="004C30C1"/>
    <w:rsid w:val="004C3AD5"/>
    <w:rsid w:val="004C3CFC"/>
    <w:rsid w:val="004C45BE"/>
    <w:rsid w:val="004C6499"/>
    <w:rsid w:val="004D019D"/>
    <w:rsid w:val="004D0736"/>
    <w:rsid w:val="004D111A"/>
    <w:rsid w:val="004D3747"/>
    <w:rsid w:val="004D4D3F"/>
    <w:rsid w:val="004D6166"/>
    <w:rsid w:val="004D6E7F"/>
    <w:rsid w:val="004E02BC"/>
    <w:rsid w:val="004E111F"/>
    <w:rsid w:val="004E18FF"/>
    <w:rsid w:val="004E284D"/>
    <w:rsid w:val="004E2FDC"/>
    <w:rsid w:val="004E494B"/>
    <w:rsid w:val="004E4B10"/>
    <w:rsid w:val="004E5ACE"/>
    <w:rsid w:val="004E5F67"/>
    <w:rsid w:val="004E6036"/>
    <w:rsid w:val="004E6B90"/>
    <w:rsid w:val="004E75A5"/>
    <w:rsid w:val="004F1DCE"/>
    <w:rsid w:val="004F2207"/>
    <w:rsid w:val="004F4278"/>
    <w:rsid w:val="004F4851"/>
    <w:rsid w:val="004F49C3"/>
    <w:rsid w:val="004F50AB"/>
    <w:rsid w:val="004F6AA4"/>
    <w:rsid w:val="00500F70"/>
    <w:rsid w:val="0050126A"/>
    <w:rsid w:val="005024D4"/>
    <w:rsid w:val="00503EE1"/>
    <w:rsid w:val="0050491D"/>
    <w:rsid w:val="005058D8"/>
    <w:rsid w:val="00505985"/>
    <w:rsid w:val="00505B30"/>
    <w:rsid w:val="00506162"/>
    <w:rsid w:val="00506779"/>
    <w:rsid w:val="00506B7E"/>
    <w:rsid w:val="00507651"/>
    <w:rsid w:val="00507E92"/>
    <w:rsid w:val="00510285"/>
    <w:rsid w:val="00510323"/>
    <w:rsid w:val="005121AB"/>
    <w:rsid w:val="00513F4D"/>
    <w:rsid w:val="00514E6A"/>
    <w:rsid w:val="00515409"/>
    <w:rsid w:val="005154B4"/>
    <w:rsid w:val="00516A8E"/>
    <w:rsid w:val="00517352"/>
    <w:rsid w:val="0051785A"/>
    <w:rsid w:val="00517BA6"/>
    <w:rsid w:val="00517BB3"/>
    <w:rsid w:val="00517C3F"/>
    <w:rsid w:val="005221E9"/>
    <w:rsid w:val="0052248E"/>
    <w:rsid w:val="005237BE"/>
    <w:rsid w:val="00524352"/>
    <w:rsid w:val="005243F9"/>
    <w:rsid w:val="00524963"/>
    <w:rsid w:val="00524F4D"/>
    <w:rsid w:val="005254CC"/>
    <w:rsid w:val="005269A3"/>
    <w:rsid w:val="00527DE6"/>
    <w:rsid w:val="00527DED"/>
    <w:rsid w:val="00530E6E"/>
    <w:rsid w:val="00531D8E"/>
    <w:rsid w:val="00534971"/>
    <w:rsid w:val="00534EE1"/>
    <w:rsid w:val="0053558D"/>
    <w:rsid w:val="005357C9"/>
    <w:rsid w:val="005365F5"/>
    <w:rsid w:val="00536B20"/>
    <w:rsid w:val="005375D1"/>
    <w:rsid w:val="00537602"/>
    <w:rsid w:val="00537DE8"/>
    <w:rsid w:val="00542072"/>
    <w:rsid w:val="00543354"/>
    <w:rsid w:val="005439E9"/>
    <w:rsid w:val="00543FD4"/>
    <w:rsid w:val="00544030"/>
    <w:rsid w:val="005445FC"/>
    <w:rsid w:val="00544A95"/>
    <w:rsid w:val="00545DC2"/>
    <w:rsid w:val="00546280"/>
    <w:rsid w:val="005469B5"/>
    <w:rsid w:val="00547908"/>
    <w:rsid w:val="00550887"/>
    <w:rsid w:val="00550F48"/>
    <w:rsid w:val="00551142"/>
    <w:rsid w:val="005511C3"/>
    <w:rsid w:val="00551BE5"/>
    <w:rsid w:val="00551EF9"/>
    <w:rsid w:val="00551F9B"/>
    <w:rsid w:val="00552C32"/>
    <w:rsid w:val="00553F18"/>
    <w:rsid w:val="00556D52"/>
    <w:rsid w:val="00561B77"/>
    <w:rsid w:val="005630FD"/>
    <w:rsid w:val="00563AF5"/>
    <w:rsid w:val="0056424C"/>
    <w:rsid w:val="00564508"/>
    <w:rsid w:val="0056481C"/>
    <w:rsid w:val="005649FA"/>
    <w:rsid w:val="00567583"/>
    <w:rsid w:val="00567AC2"/>
    <w:rsid w:val="005700DB"/>
    <w:rsid w:val="005701B5"/>
    <w:rsid w:val="00570375"/>
    <w:rsid w:val="00570DE2"/>
    <w:rsid w:val="00571C1A"/>
    <w:rsid w:val="00572248"/>
    <w:rsid w:val="00572ADC"/>
    <w:rsid w:val="00573279"/>
    <w:rsid w:val="005734C4"/>
    <w:rsid w:val="00573B97"/>
    <w:rsid w:val="00574A9C"/>
    <w:rsid w:val="00574AC5"/>
    <w:rsid w:val="005757D5"/>
    <w:rsid w:val="0057658D"/>
    <w:rsid w:val="00576EB9"/>
    <w:rsid w:val="00577DF1"/>
    <w:rsid w:val="005803ED"/>
    <w:rsid w:val="00580500"/>
    <w:rsid w:val="00580A13"/>
    <w:rsid w:val="00580D17"/>
    <w:rsid w:val="00581AE3"/>
    <w:rsid w:val="0058244C"/>
    <w:rsid w:val="00582CF6"/>
    <w:rsid w:val="005848C1"/>
    <w:rsid w:val="00584F3F"/>
    <w:rsid w:val="0058585D"/>
    <w:rsid w:val="005864FB"/>
    <w:rsid w:val="00586AD0"/>
    <w:rsid w:val="00586AF9"/>
    <w:rsid w:val="00587759"/>
    <w:rsid w:val="00591B01"/>
    <w:rsid w:val="00591F4F"/>
    <w:rsid w:val="00592D84"/>
    <w:rsid w:val="00593201"/>
    <w:rsid w:val="005934F7"/>
    <w:rsid w:val="00594524"/>
    <w:rsid w:val="00594906"/>
    <w:rsid w:val="00594DDA"/>
    <w:rsid w:val="00594EF3"/>
    <w:rsid w:val="00595C00"/>
    <w:rsid w:val="00596F58"/>
    <w:rsid w:val="00597584"/>
    <w:rsid w:val="005A0BCA"/>
    <w:rsid w:val="005A1679"/>
    <w:rsid w:val="005A1AD8"/>
    <w:rsid w:val="005A2FCE"/>
    <w:rsid w:val="005A353E"/>
    <w:rsid w:val="005A3684"/>
    <w:rsid w:val="005A3B1F"/>
    <w:rsid w:val="005A4A4D"/>
    <w:rsid w:val="005A5C31"/>
    <w:rsid w:val="005A5F61"/>
    <w:rsid w:val="005A62DE"/>
    <w:rsid w:val="005A63C9"/>
    <w:rsid w:val="005A6B05"/>
    <w:rsid w:val="005A76F0"/>
    <w:rsid w:val="005A7C95"/>
    <w:rsid w:val="005B0979"/>
    <w:rsid w:val="005B1B26"/>
    <w:rsid w:val="005B244D"/>
    <w:rsid w:val="005B2862"/>
    <w:rsid w:val="005B28B3"/>
    <w:rsid w:val="005B3E60"/>
    <w:rsid w:val="005B41EC"/>
    <w:rsid w:val="005B4B0D"/>
    <w:rsid w:val="005B5210"/>
    <w:rsid w:val="005B5AFC"/>
    <w:rsid w:val="005B5B17"/>
    <w:rsid w:val="005B65B7"/>
    <w:rsid w:val="005B743D"/>
    <w:rsid w:val="005B7E72"/>
    <w:rsid w:val="005B7FDC"/>
    <w:rsid w:val="005C13D5"/>
    <w:rsid w:val="005C2607"/>
    <w:rsid w:val="005C3BA2"/>
    <w:rsid w:val="005C5BCB"/>
    <w:rsid w:val="005C6721"/>
    <w:rsid w:val="005C6739"/>
    <w:rsid w:val="005C694F"/>
    <w:rsid w:val="005C7A09"/>
    <w:rsid w:val="005C7D51"/>
    <w:rsid w:val="005C7DDC"/>
    <w:rsid w:val="005D033E"/>
    <w:rsid w:val="005D08D9"/>
    <w:rsid w:val="005D0A83"/>
    <w:rsid w:val="005D1277"/>
    <w:rsid w:val="005D1DE5"/>
    <w:rsid w:val="005D2E20"/>
    <w:rsid w:val="005D328B"/>
    <w:rsid w:val="005D3471"/>
    <w:rsid w:val="005D4D4C"/>
    <w:rsid w:val="005D6572"/>
    <w:rsid w:val="005D6827"/>
    <w:rsid w:val="005D68CC"/>
    <w:rsid w:val="005D699D"/>
    <w:rsid w:val="005E04E5"/>
    <w:rsid w:val="005E0A5E"/>
    <w:rsid w:val="005E0CFE"/>
    <w:rsid w:val="005E0EA1"/>
    <w:rsid w:val="005E15AA"/>
    <w:rsid w:val="005E1B82"/>
    <w:rsid w:val="005E2FCD"/>
    <w:rsid w:val="005E35C8"/>
    <w:rsid w:val="005E3788"/>
    <w:rsid w:val="005E3E5F"/>
    <w:rsid w:val="005E3FB8"/>
    <w:rsid w:val="005E6BDF"/>
    <w:rsid w:val="005E7724"/>
    <w:rsid w:val="005E7B41"/>
    <w:rsid w:val="005F0317"/>
    <w:rsid w:val="005F0977"/>
    <w:rsid w:val="005F132D"/>
    <w:rsid w:val="005F1749"/>
    <w:rsid w:val="005F1879"/>
    <w:rsid w:val="005F2011"/>
    <w:rsid w:val="005F23EE"/>
    <w:rsid w:val="005F31DD"/>
    <w:rsid w:val="005F333F"/>
    <w:rsid w:val="005F4168"/>
    <w:rsid w:val="005F4A83"/>
    <w:rsid w:val="005F5605"/>
    <w:rsid w:val="005F6678"/>
    <w:rsid w:val="005F6BE9"/>
    <w:rsid w:val="005F6D77"/>
    <w:rsid w:val="005F6FEC"/>
    <w:rsid w:val="005F7B05"/>
    <w:rsid w:val="006009B6"/>
    <w:rsid w:val="006022E4"/>
    <w:rsid w:val="00602457"/>
    <w:rsid w:val="00602AA1"/>
    <w:rsid w:val="00602B3D"/>
    <w:rsid w:val="0060351C"/>
    <w:rsid w:val="00603C05"/>
    <w:rsid w:val="00603C0B"/>
    <w:rsid w:val="00603CA2"/>
    <w:rsid w:val="0060464A"/>
    <w:rsid w:val="00605813"/>
    <w:rsid w:val="00605992"/>
    <w:rsid w:val="00606A28"/>
    <w:rsid w:val="00606EB6"/>
    <w:rsid w:val="006072A6"/>
    <w:rsid w:val="006076FC"/>
    <w:rsid w:val="00607F04"/>
    <w:rsid w:val="00611FF3"/>
    <w:rsid w:val="00612408"/>
    <w:rsid w:val="00612D4F"/>
    <w:rsid w:val="0061323D"/>
    <w:rsid w:val="0061337E"/>
    <w:rsid w:val="006134D5"/>
    <w:rsid w:val="00613990"/>
    <w:rsid w:val="00613C01"/>
    <w:rsid w:val="00613D89"/>
    <w:rsid w:val="00613DFB"/>
    <w:rsid w:val="00614079"/>
    <w:rsid w:val="00614D1E"/>
    <w:rsid w:val="0061538A"/>
    <w:rsid w:val="00615522"/>
    <w:rsid w:val="00616411"/>
    <w:rsid w:val="00616735"/>
    <w:rsid w:val="00616F1D"/>
    <w:rsid w:val="0061722A"/>
    <w:rsid w:val="006176BB"/>
    <w:rsid w:val="006203CF"/>
    <w:rsid w:val="00621AEE"/>
    <w:rsid w:val="00622B24"/>
    <w:rsid w:val="006240C9"/>
    <w:rsid w:val="00626281"/>
    <w:rsid w:val="006264F1"/>
    <w:rsid w:val="00626FBF"/>
    <w:rsid w:val="00627743"/>
    <w:rsid w:val="00627998"/>
    <w:rsid w:val="00631C82"/>
    <w:rsid w:val="006324EA"/>
    <w:rsid w:val="00633212"/>
    <w:rsid w:val="00633248"/>
    <w:rsid w:val="00633AF1"/>
    <w:rsid w:val="006341F6"/>
    <w:rsid w:val="00634480"/>
    <w:rsid w:val="0063476D"/>
    <w:rsid w:val="00634B6F"/>
    <w:rsid w:val="00637274"/>
    <w:rsid w:val="00637E41"/>
    <w:rsid w:val="006402B9"/>
    <w:rsid w:val="00640E13"/>
    <w:rsid w:val="00643980"/>
    <w:rsid w:val="00644F68"/>
    <w:rsid w:val="00644FB3"/>
    <w:rsid w:val="006453C1"/>
    <w:rsid w:val="00645D5E"/>
    <w:rsid w:val="00645DB9"/>
    <w:rsid w:val="00645DD0"/>
    <w:rsid w:val="006463FC"/>
    <w:rsid w:val="00646C8E"/>
    <w:rsid w:val="006475E8"/>
    <w:rsid w:val="00650B71"/>
    <w:rsid w:val="0065137F"/>
    <w:rsid w:val="00651E31"/>
    <w:rsid w:val="00652720"/>
    <w:rsid w:val="00652EFF"/>
    <w:rsid w:val="006530C4"/>
    <w:rsid w:val="00654103"/>
    <w:rsid w:val="00655D75"/>
    <w:rsid w:val="00656093"/>
    <w:rsid w:val="00657A3F"/>
    <w:rsid w:val="00657E14"/>
    <w:rsid w:val="006600CB"/>
    <w:rsid w:val="00660AF5"/>
    <w:rsid w:val="006612F2"/>
    <w:rsid w:val="00661750"/>
    <w:rsid w:val="00662248"/>
    <w:rsid w:val="00662D76"/>
    <w:rsid w:val="0066370F"/>
    <w:rsid w:val="0066406D"/>
    <w:rsid w:val="00664731"/>
    <w:rsid w:val="00664737"/>
    <w:rsid w:val="00664C23"/>
    <w:rsid w:val="006652FD"/>
    <w:rsid w:val="00666DDC"/>
    <w:rsid w:val="00666DE0"/>
    <w:rsid w:val="00667859"/>
    <w:rsid w:val="00670232"/>
    <w:rsid w:val="00670912"/>
    <w:rsid w:val="00671E80"/>
    <w:rsid w:val="00672437"/>
    <w:rsid w:val="0067314C"/>
    <w:rsid w:val="006740C3"/>
    <w:rsid w:val="00674CA4"/>
    <w:rsid w:val="00674D9C"/>
    <w:rsid w:val="00675C6F"/>
    <w:rsid w:val="006768AE"/>
    <w:rsid w:val="006813E1"/>
    <w:rsid w:val="006814D4"/>
    <w:rsid w:val="0068174C"/>
    <w:rsid w:val="00681B82"/>
    <w:rsid w:val="00682BB0"/>
    <w:rsid w:val="00682E75"/>
    <w:rsid w:val="00682ECE"/>
    <w:rsid w:val="00683900"/>
    <w:rsid w:val="00683B14"/>
    <w:rsid w:val="0068401B"/>
    <w:rsid w:val="0068401E"/>
    <w:rsid w:val="006841D7"/>
    <w:rsid w:val="006845F1"/>
    <w:rsid w:val="006863DA"/>
    <w:rsid w:val="0068684A"/>
    <w:rsid w:val="00687CB5"/>
    <w:rsid w:val="006904F8"/>
    <w:rsid w:val="00690E43"/>
    <w:rsid w:val="00691573"/>
    <w:rsid w:val="00693056"/>
    <w:rsid w:val="00694079"/>
    <w:rsid w:val="00694ACD"/>
    <w:rsid w:val="00694F0C"/>
    <w:rsid w:val="00695008"/>
    <w:rsid w:val="006958E2"/>
    <w:rsid w:val="00696873"/>
    <w:rsid w:val="00697F9B"/>
    <w:rsid w:val="006A0B8A"/>
    <w:rsid w:val="006A1D03"/>
    <w:rsid w:val="006A1D3E"/>
    <w:rsid w:val="006A2C07"/>
    <w:rsid w:val="006A41E6"/>
    <w:rsid w:val="006A41EC"/>
    <w:rsid w:val="006A47E1"/>
    <w:rsid w:val="006A504A"/>
    <w:rsid w:val="006A5064"/>
    <w:rsid w:val="006A50A4"/>
    <w:rsid w:val="006A720D"/>
    <w:rsid w:val="006B2855"/>
    <w:rsid w:val="006B2C99"/>
    <w:rsid w:val="006B3007"/>
    <w:rsid w:val="006B31DF"/>
    <w:rsid w:val="006B4497"/>
    <w:rsid w:val="006B4970"/>
    <w:rsid w:val="006B4E65"/>
    <w:rsid w:val="006B7340"/>
    <w:rsid w:val="006B75A6"/>
    <w:rsid w:val="006B7722"/>
    <w:rsid w:val="006C017D"/>
    <w:rsid w:val="006C0745"/>
    <w:rsid w:val="006C0B28"/>
    <w:rsid w:val="006C1491"/>
    <w:rsid w:val="006C1F55"/>
    <w:rsid w:val="006C2DF5"/>
    <w:rsid w:val="006C332B"/>
    <w:rsid w:val="006C33AC"/>
    <w:rsid w:val="006C3FEE"/>
    <w:rsid w:val="006C60D8"/>
    <w:rsid w:val="006C638B"/>
    <w:rsid w:val="006C706B"/>
    <w:rsid w:val="006D03FF"/>
    <w:rsid w:val="006D10DF"/>
    <w:rsid w:val="006D20D9"/>
    <w:rsid w:val="006D51FF"/>
    <w:rsid w:val="006D53ED"/>
    <w:rsid w:val="006D54D2"/>
    <w:rsid w:val="006D5D08"/>
    <w:rsid w:val="006D6916"/>
    <w:rsid w:val="006D693E"/>
    <w:rsid w:val="006E1711"/>
    <w:rsid w:val="006E1D39"/>
    <w:rsid w:val="006E2145"/>
    <w:rsid w:val="006E23D2"/>
    <w:rsid w:val="006E2931"/>
    <w:rsid w:val="006E3569"/>
    <w:rsid w:val="006E3850"/>
    <w:rsid w:val="006E3CBB"/>
    <w:rsid w:val="006E632A"/>
    <w:rsid w:val="006E657D"/>
    <w:rsid w:val="006E7060"/>
    <w:rsid w:val="006E7A56"/>
    <w:rsid w:val="006F17A1"/>
    <w:rsid w:val="006F1B16"/>
    <w:rsid w:val="006F1BD8"/>
    <w:rsid w:val="006F1D32"/>
    <w:rsid w:val="006F3852"/>
    <w:rsid w:val="006F52BD"/>
    <w:rsid w:val="006F5340"/>
    <w:rsid w:val="006F5F49"/>
    <w:rsid w:val="006F7A88"/>
    <w:rsid w:val="00700188"/>
    <w:rsid w:val="00703291"/>
    <w:rsid w:val="00703451"/>
    <w:rsid w:val="00704D82"/>
    <w:rsid w:val="00706E7C"/>
    <w:rsid w:val="00707521"/>
    <w:rsid w:val="007106DE"/>
    <w:rsid w:val="007123D5"/>
    <w:rsid w:val="00712636"/>
    <w:rsid w:val="00712DBF"/>
    <w:rsid w:val="0071337E"/>
    <w:rsid w:val="00713F4E"/>
    <w:rsid w:val="00715A7B"/>
    <w:rsid w:val="00715B75"/>
    <w:rsid w:val="00717CDD"/>
    <w:rsid w:val="00722A51"/>
    <w:rsid w:val="00722F67"/>
    <w:rsid w:val="007231C6"/>
    <w:rsid w:val="00724799"/>
    <w:rsid w:val="00724AD2"/>
    <w:rsid w:val="0072502E"/>
    <w:rsid w:val="00725DF4"/>
    <w:rsid w:val="00726DB2"/>
    <w:rsid w:val="00727981"/>
    <w:rsid w:val="00727A6D"/>
    <w:rsid w:val="00727EF8"/>
    <w:rsid w:val="00727FCF"/>
    <w:rsid w:val="00730D7B"/>
    <w:rsid w:val="00731BD2"/>
    <w:rsid w:val="007324A7"/>
    <w:rsid w:val="00732BAB"/>
    <w:rsid w:val="00732F28"/>
    <w:rsid w:val="00733054"/>
    <w:rsid w:val="007333D0"/>
    <w:rsid w:val="00734286"/>
    <w:rsid w:val="00734630"/>
    <w:rsid w:val="0073554E"/>
    <w:rsid w:val="007372A3"/>
    <w:rsid w:val="00737933"/>
    <w:rsid w:val="00740733"/>
    <w:rsid w:val="007413A4"/>
    <w:rsid w:val="00741A99"/>
    <w:rsid w:val="00742B45"/>
    <w:rsid w:val="00743540"/>
    <w:rsid w:val="00743B43"/>
    <w:rsid w:val="007449C9"/>
    <w:rsid w:val="00744C62"/>
    <w:rsid w:val="007453DE"/>
    <w:rsid w:val="00745D17"/>
    <w:rsid w:val="0074600E"/>
    <w:rsid w:val="007465B7"/>
    <w:rsid w:val="00747045"/>
    <w:rsid w:val="007473C8"/>
    <w:rsid w:val="00747435"/>
    <w:rsid w:val="0074769F"/>
    <w:rsid w:val="0075144F"/>
    <w:rsid w:val="00752591"/>
    <w:rsid w:val="00752BF0"/>
    <w:rsid w:val="00752DC9"/>
    <w:rsid w:val="00753417"/>
    <w:rsid w:val="0075457E"/>
    <w:rsid w:val="0075478C"/>
    <w:rsid w:val="007547D0"/>
    <w:rsid w:val="00754F79"/>
    <w:rsid w:val="00757AB9"/>
    <w:rsid w:val="00757FD4"/>
    <w:rsid w:val="00760C0F"/>
    <w:rsid w:val="007638D1"/>
    <w:rsid w:val="00764DFB"/>
    <w:rsid w:val="007656BA"/>
    <w:rsid w:val="007657E2"/>
    <w:rsid w:val="007665D5"/>
    <w:rsid w:val="007668CB"/>
    <w:rsid w:val="0076768C"/>
    <w:rsid w:val="007676D8"/>
    <w:rsid w:val="00767FB0"/>
    <w:rsid w:val="00770160"/>
    <w:rsid w:val="00770F6E"/>
    <w:rsid w:val="00771635"/>
    <w:rsid w:val="007718A1"/>
    <w:rsid w:val="00771FE1"/>
    <w:rsid w:val="0077251C"/>
    <w:rsid w:val="00773E69"/>
    <w:rsid w:val="00774363"/>
    <w:rsid w:val="00774661"/>
    <w:rsid w:val="00775DCC"/>
    <w:rsid w:val="00777CD3"/>
    <w:rsid w:val="00777FD0"/>
    <w:rsid w:val="00780342"/>
    <w:rsid w:val="00780DC4"/>
    <w:rsid w:val="0078133D"/>
    <w:rsid w:val="00782362"/>
    <w:rsid w:val="00783E08"/>
    <w:rsid w:val="00784078"/>
    <w:rsid w:val="00784254"/>
    <w:rsid w:val="007845DE"/>
    <w:rsid w:val="00784AC0"/>
    <w:rsid w:val="0078647F"/>
    <w:rsid w:val="0078674C"/>
    <w:rsid w:val="007867F1"/>
    <w:rsid w:val="00786FEC"/>
    <w:rsid w:val="007872B4"/>
    <w:rsid w:val="00787367"/>
    <w:rsid w:val="00787594"/>
    <w:rsid w:val="00790320"/>
    <w:rsid w:val="007905B7"/>
    <w:rsid w:val="007915F2"/>
    <w:rsid w:val="007928A8"/>
    <w:rsid w:val="00792C5B"/>
    <w:rsid w:val="00793A4B"/>
    <w:rsid w:val="007948F6"/>
    <w:rsid w:val="00794E3E"/>
    <w:rsid w:val="007950F3"/>
    <w:rsid w:val="007952E2"/>
    <w:rsid w:val="00795CBD"/>
    <w:rsid w:val="007961FE"/>
    <w:rsid w:val="007969E8"/>
    <w:rsid w:val="00797104"/>
    <w:rsid w:val="0079723C"/>
    <w:rsid w:val="007A000F"/>
    <w:rsid w:val="007A024F"/>
    <w:rsid w:val="007A0DB3"/>
    <w:rsid w:val="007A13CA"/>
    <w:rsid w:val="007A1BCF"/>
    <w:rsid w:val="007A2AE7"/>
    <w:rsid w:val="007A34A4"/>
    <w:rsid w:val="007A44C5"/>
    <w:rsid w:val="007A4750"/>
    <w:rsid w:val="007A5141"/>
    <w:rsid w:val="007A6191"/>
    <w:rsid w:val="007A7441"/>
    <w:rsid w:val="007A7B39"/>
    <w:rsid w:val="007B0125"/>
    <w:rsid w:val="007B07AA"/>
    <w:rsid w:val="007B0B61"/>
    <w:rsid w:val="007B0E69"/>
    <w:rsid w:val="007B15A4"/>
    <w:rsid w:val="007B1FFE"/>
    <w:rsid w:val="007B2507"/>
    <w:rsid w:val="007B2941"/>
    <w:rsid w:val="007B2BD6"/>
    <w:rsid w:val="007B310F"/>
    <w:rsid w:val="007B3AFA"/>
    <w:rsid w:val="007B420B"/>
    <w:rsid w:val="007B435D"/>
    <w:rsid w:val="007B4AF9"/>
    <w:rsid w:val="007B4B6A"/>
    <w:rsid w:val="007B585C"/>
    <w:rsid w:val="007B596E"/>
    <w:rsid w:val="007B60C2"/>
    <w:rsid w:val="007B6B76"/>
    <w:rsid w:val="007B6C6E"/>
    <w:rsid w:val="007B76F6"/>
    <w:rsid w:val="007C02B1"/>
    <w:rsid w:val="007C0442"/>
    <w:rsid w:val="007C1371"/>
    <w:rsid w:val="007C1873"/>
    <w:rsid w:val="007C1982"/>
    <w:rsid w:val="007C1FFD"/>
    <w:rsid w:val="007C20EF"/>
    <w:rsid w:val="007C2224"/>
    <w:rsid w:val="007C23CE"/>
    <w:rsid w:val="007C3F3A"/>
    <w:rsid w:val="007C5BE0"/>
    <w:rsid w:val="007C65A9"/>
    <w:rsid w:val="007C767A"/>
    <w:rsid w:val="007C7BFB"/>
    <w:rsid w:val="007C7FD7"/>
    <w:rsid w:val="007D0E32"/>
    <w:rsid w:val="007D1900"/>
    <w:rsid w:val="007D2E97"/>
    <w:rsid w:val="007D335F"/>
    <w:rsid w:val="007D3566"/>
    <w:rsid w:val="007D3EAA"/>
    <w:rsid w:val="007D47E6"/>
    <w:rsid w:val="007D4D33"/>
    <w:rsid w:val="007D6B5F"/>
    <w:rsid w:val="007D6CCA"/>
    <w:rsid w:val="007D7248"/>
    <w:rsid w:val="007D7828"/>
    <w:rsid w:val="007E1800"/>
    <w:rsid w:val="007E1BC6"/>
    <w:rsid w:val="007E1F27"/>
    <w:rsid w:val="007E341E"/>
    <w:rsid w:val="007E4EF4"/>
    <w:rsid w:val="007E5A9A"/>
    <w:rsid w:val="007E6183"/>
    <w:rsid w:val="007E69A8"/>
    <w:rsid w:val="007E6E43"/>
    <w:rsid w:val="007E70C5"/>
    <w:rsid w:val="007E765A"/>
    <w:rsid w:val="007F0238"/>
    <w:rsid w:val="007F02D0"/>
    <w:rsid w:val="007F0854"/>
    <w:rsid w:val="007F1400"/>
    <w:rsid w:val="007F1C10"/>
    <w:rsid w:val="007F2052"/>
    <w:rsid w:val="007F2483"/>
    <w:rsid w:val="007F2671"/>
    <w:rsid w:val="007F2E16"/>
    <w:rsid w:val="007F4192"/>
    <w:rsid w:val="007F46AB"/>
    <w:rsid w:val="007F4E5C"/>
    <w:rsid w:val="007F571E"/>
    <w:rsid w:val="007F651C"/>
    <w:rsid w:val="007F67D2"/>
    <w:rsid w:val="007F77DA"/>
    <w:rsid w:val="008000C6"/>
    <w:rsid w:val="008001C0"/>
    <w:rsid w:val="008019AF"/>
    <w:rsid w:val="00801B64"/>
    <w:rsid w:val="00801F51"/>
    <w:rsid w:val="008023F1"/>
    <w:rsid w:val="00802EB8"/>
    <w:rsid w:val="0080351D"/>
    <w:rsid w:val="0080422F"/>
    <w:rsid w:val="00804CAC"/>
    <w:rsid w:val="00804DD6"/>
    <w:rsid w:val="00805001"/>
    <w:rsid w:val="008055E7"/>
    <w:rsid w:val="008066DE"/>
    <w:rsid w:val="00813980"/>
    <w:rsid w:val="008148DC"/>
    <w:rsid w:val="008153BF"/>
    <w:rsid w:val="0081595D"/>
    <w:rsid w:val="00815A57"/>
    <w:rsid w:val="00815DA0"/>
    <w:rsid w:val="00817497"/>
    <w:rsid w:val="00817593"/>
    <w:rsid w:val="008177A6"/>
    <w:rsid w:val="00817E02"/>
    <w:rsid w:val="0082059D"/>
    <w:rsid w:val="00820896"/>
    <w:rsid w:val="0082168D"/>
    <w:rsid w:val="00822A2B"/>
    <w:rsid w:val="00823E9D"/>
    <w:rsid w:val="008241ED"/>
    <w:rsid w:val="00824E7D"/>
    <w:rsid w:val="00825503"/>
    <w:rsid w:val="00825F65"/>
    <w:rsid w:val="00826B9F"/>
    <w:rsid w:val="00826BCF"/>
    <w:rsid w:val="008306ED"/>
    <w:rsid w:val="00830D76"/>
    <w:rsid w:val="00830F1E"/>
    <w:rsid w:val="0083178F"/>
    <w:rsid w:val="00832188"/>
    <w:rsid w:val="008327BD"/>
    <w:rsid w:val="00832CA0"/>
    <w:rsid w:val="00833803"/>
    <w:rsid w:val="00834209"/>
    <w:rsid w:val="00835240"/>
    <w:rsid w:val="00836B53"/>
    <w:rsid w:val="00836C4C"/>
    <w:rsid w:val="00836DDF"/>
    <w:rsid w:val="0083757C"/>
    <w:rsid w:val="008375EB"/>
    <w:rsid w:val="008411C9"/>
    <w:rsid w:val="00841A17"/>
    <w:rsid w:val="008427D4"/>
    <w:rsid w:val="00842C10"/>
    <w:rsid w:val="00842C7A"/>
    <w:rsid w:val="008433CE"/>
    <w:rsid w:val="0084342C"/>
    <w:rsid w:val="00844E57"/>
    <w:rsid w:val="008453F9"/>
    <w:rsid w:val="00847126"/>
    <w:rsid w:val="0085037C"/>
    <w:rsid w:val="008504EC"/>
    <w:rsid w:val="00850759"/>
    <w:rsid w:val="008510C5"/>
    <w:rsid w:val="008514F4"/>
    <w:rsid w:val="0085156F"/>
    <w:rsid w:val="008536FE"/>
    <w:rsid w:val="00853C40"/>
    <w:rsid w:val="0085419F"/>
    <w:rsid w:val="00854B5A"/>
    <w:rsid w:val="00854C89"/>
    <w:rsid w:val="0085594E"/>
    <w:rsid w:val="00856990"/>
    <w:rsid w:val="0085711A"/>
    <w:rsid w:val="00857703"/>
    <w:rsid w:val="00857B24"/>
    <w:rsid w:val="00857F36"/>
    <w:rsid w:val="008603CC"/>
    <w:rsid w:val="0086079D"/>
    <w:rsid w:val="00861F79"/>
    <w:rsid w:val="00861F88"/>
    <w:rsid w:val="0086210C"/>
    <w:rsid w:val="0086245B"/>
    <w:rsid w:val="00863B82"/>
    <w:rsid w:val="00863FE7"/>
    <w:rsid w:val="0086430C"/>
    <w:rsid w:val="008651DF"/>
    <w:rsid w:val="00865266"/>
    <w:rsid w:val="00866631"/>
    <w:rsid w:val="00866B30"/>
    <w:rsid w:val="00867452"/>
    <w:rsid w:val="0086768C"/>
    <w:rsid w:val="00867FDA"/>
    <w:rsid w:val="008700CB"/>
    <w:rsid w:val="00870D86"/>
    <w:rsid w:val="008710DC"/>
    <w:rsid w:val="0087275F"/>
    <w:rsid w:val="0087436A"/>
    <w:rsid w:val="00874711"/>
    <w:rsid w:val="00874E9B"/>
    <w:rsid w:val="00876DB9"/>
    <w:rsid w:val="00880043"/>
    <w:rsid w:val="00881B98"/>
    <w:rsid w:val="008822D2"/>
    <w:rsid w:val="00882783"/>
    <w:rsid w:val="00882857"/>
    <w:rsid w:val="00883993"/>
    <w:rsid w:val="008839B2"/>
    <w:rsid w:val="0088458C"/>
    <w:rsid w:val="00884C75"/>
    <w:rsid w:val="00885FCE"/>
    <w:rsid w:val="00886066"/>
    <w:rsid w:val="008872E7"/>
    <w:rsid w:val="0088749C"/>
    <w:rsid w:val="008874CD"/>
    <w:rsid w:val="00887FB6"/>
    <w:rsid w:val="0089053E"/>
    <w:rsid w:val="008912A3"/>
    <w:rsid w:val="0089264D"/>
    <w:rsid w:val="00892698"/>
    <w:rsid w:val="0089394C"/>
    <w:rsid w:val="00893E6E"/>
    <w:rsid w:val="00894AF8"/>
    <w:rsid w:val="00895080"/>
    <w:rsid w:val="00895C1C"/>
    <w:rsid w:val="008968C4"/>
    <w:rsid w:val="00896D88"/>
    <w:rsid w:val="00896F1E"/>
    <w:rsid w:val="00897295"/>
    <w:rsid w:val="00897D66"/>
    <w:rsid w:val="008A00C6"/>
    <w:rsid w:val="008A103D"/>
    <w:rsid w:val="008A18F1"/>
    <w:rsid w:val="008A2DC6"/>
    <w:rsid w:val="008A385D"/>
    <w:rsid w:val="008A45D3"/>
    <w:rsid w:val="008A4728"/>
    <w:rsid w:val="008A478D"/>
    <w:rsid w:val="008A517C"/>
    <w:rsid w:val="008A59B8"/>
    <w:rsid w:val="008A7013"/>
    <w:rsid w:val="008A7738"/>
    <w:rsid w:val="008B0023"/>
    <w:rsid w:val="008B03A1"/>
    <w:rsid w:val="008B12D9"/>
    <w:rsid w:val="008B2927"/>
    <w:rsid w:val="008B33C2"/>
    <w:rsid w:val="008B399B"/>
    <w:rsid w:val="008B3F48"/>
    <w:rsid w:val="008B4630"/>
    <w:rsid w:val="008B55BE"/>
    <w:rsid w:val="008B58C2"/>
    <w:rsid w:val="008B5FBD"/>
    <w:rsid w:val="008B6039"/>
    <w:rsid w:val="008B696D"/>
    <w:rsid w:val="008B6D81"/>
    <w:rsid w:val="008C1055"/>
    <w:rsid w:val="008C1FA4"/>
    <w:rsid w:val="008C2647"/>
    <w:rsid w:val="008C2735"/>
    <w:rsid w:val="008C2CA2"/>
    <w:rsid w:val="008C2D80"/>
    <w:rsid w:val="008C3F88"/>
    <w:rsid w:val="008C51DC"/>
    <w:rsid w:val="008C57ED"/>
    <w:rsid w:val="008C674A"/>
    <w:rsid w:val="008D06BF"/>
    <w:rsid w:val="008D0965"/>
    <w:rsid w:val="008D0C4B"/>
    <w:rsid w:val="008D132C"/>
    <w:rsid w:val="008D34FE"/>
    <w:rsid w:val="008D39F4"/>
    <w:rsid w:val="008D3DB5"/>
    <w:rsid w:val="008D501C"/>
    <w:rsid w:val="008D5706"/>
    <w:rsid w:val="008D6040"/>
    <w:rsid w:val="008D637A"/>
    <w:rsid w:val="008D7967"/>
    <w:rsid w:val="008E00D2"/>
    <w:rsid w:val="008E1599"/>
    <w:rsid w:val="008E20D3"/>
    <w:rsid w:val="008E271F"/>
    <w:rsid w:val="008E2E51"/>
    <w:rsid w:val="008E5E8B"/>
    <w:rsid w:val="008E73A4"/>
    <w:rsid w:val="008E7A27"/>
    <w:rsid w:val="008F0421"/>
    <w:rsid w:val="008F0FDC"/>
    <w:rsid w:val="008F2983"/>
    <w:rsid w:val="008F34A1"/>
    <w:rsid w:val="008F3878"/>
    <w:rsid w:val="008F3F7E"/>
    <w:rsid w:val="008F542B"/>
    <w:rsid w:val="008F64F9"/>
    <w:rsid w:val="008F708F"/>
    <w:rsid w:val="008F7317"/>
    <w:rsid w:val="008F7478"/>
    <w:rsid w:val="008F747A"/>
    <w:rsid w:val="008F7576"/>
    <w:rsid w:val="008F75DB"/>
    <w:rsid w:val="008F787F"/>
    <w:rsid w:val="008F7BBE"/>
    <w:rsid w:val="0090005C"/>
    <w:rsid w:val="00902911"/>
    <w:rsid w:val="00903382"/>
    <w:rsid w:val="00903EEE"/>
    <w:rsid w:val="0090420E"/>
    <w:rsid w:val="00904CC9"/>
    <w:rsid w:val="00904D02"/>
    <w:rsid w:val="00905ABC"/>
    <w:rsid w:val="009074DA"/>
    <w:rsid w:val="0090768C"/>
    <w:rsid w:val="009077DD"/>
    <w:rsid w:val="00910CBF"/>
    <w:rsid w:val="00911840"/>
    <w:rsid w:val="00911F5F"/>
    <w:rsid w:val="0091232A"/>
    <w:rsid w:val="00913700"/>
    <w:rsid w:val="00914639"/>
    <w:rsid w:val="00914B1B"/>
    <w:rsid w:val="00914F84"/>
    <w:rsid w:val="00916900"/>
    <w:rsid w:val="009201FA"/>
    <w:rsid w:val="009202CD"/>
    <w:rsid w:val="0092047C"/>
    <w:rsid w:val="00920623"/>
    <w:rsid w:val="00921FCB"/>
    <w:rsid w:val="009229C4"/>
    <w:rsid w:val="00924BAA"/>
    <w:rsid w:val="009267B6"/>
    <w:rsid w:val="00927DA5"/>
    <w:rsid w:val="009302A8"/>
    <w:rsid w:val="009303EA"/>
    <w:rsid w:val="00931766"/>
    <w:rsid w:val="00931A32"/>
    <w:rsid w:val="009336A2"/>
    <w:rsid w:val="009344A5"/>
    <w:rsid w:val="00934512"/>
    <w:rsid w:val="00934F1E"/>
    <w:rsid w:val="0093556F"/>
    <w:rsid w:val="00935930"/>
    <w:rsid w:val="00935EDC"/>
    <w:rsid w:val="00936218"/>
    <w:rsid w:val="009365C6"/>
    <w:rsid w:val="00936C38"/>
    <w:rsid w:val="00937499"/>
    <w:rsid w:val="0093773A"/>
    <w:rsid w:val="0094029D"/>
    <w:rsid w:val="0094108D"/>
    <w:rsid w:val="0094141B"/>
    <w:rsid w:val="009414D3"/>
    <w:rsid w:val="00942574"/>
    <w:rsid w:val="00942658"/>
    <w:rsid w:val="0094272F"/>
    <w:rsid w:val="00942E3C"/>
    <w:rsid w:val="00942EEE"/>
    <w:rsid w:val="00943C9C"/>
    <w:rsid w:val="009440DF"/>
    <w:rsid w:val="00944776"/>
    <w:rsid w:val="009447AC"/>
    <w:rsid w:val="009455CD"/>
    <w:rsid w:val="0094587E"/>
    <w:rsid w:val="00950EEE"/>
    <w:rsid w:val="00952CC4"/>
    <w:rsid w:val="009545A0"/>
    <w:rsid w:val="00954716"/>
    <w:rsid w:val="0095478E"/>
    <w:rsid w:val="00954B18"/>
    <w:rsid w:val="00954C97"/>
    <w:rsid w:val="00954E24"/>
    <w:rsid w:val="00955565"/>
    <w:rsid w:val="00956C36"/>
    <w:rsid w:val="009574C0"/>
    <w:rsid w:val="00957A26"/>
    <w:rsid w:val="00960A23"/>
    <w:rsid w:val="00960CC8"/>
    <w:rsid w:val="009613FB"/>
    <w:rsid w:val="00961A59"/>
    <w:rsid w:val="00961E52"/>
    <w:rsid w:val="009620CF"/>
    <w:rsid w:val="00962A84"/>
    <w:rsid w:val="00963BFC"/>
    <w:rsid w:val="009657F3"/>
    <w:rsid w:val="00965C76"/>
    <w:rsid w:val="00966A2A"/>
    <w:rsid w:val="009703BF"/>
    <w:rsid w:val="0097066C"/>
    <w:rsid w:val="0097093C"/>
    <w:rsid w:val="00970F68"/>
    <w:rsid w:val="00971C05"/>
    <w:rsid w:val="00972D6C"/>
    <w:rsid w:val="00972DBF"/>
    <w:rsid w:val="009733D7"/>
    <w:rsid w:val="00974B16"/>
    <w:rsid w:val="00975958"/>
    <w:rsid w:val="00975F71"/>
    <w:rsid w:val="00976136"/>
    <w:rsid w:val="00976202"/>
    <w:rsid w:val="009771D8"/>
    <w:rsid w:val="009773AD"/>
    <w:rsid w:val="009827D8"/>
    <w:rsid w:val="009830DE"/>
    <w:rsid w:val="00983416"/>
    <w:rsid w:val="0098380D"/>
    <w:rsid w:val="0098430F"/>
    <w:rsid w:val="00984675"/>
    <w:rsid w:val="009847C5"/>
    <w:rsid w:val="00984828"/>
    <w:rsid w:val="00984BCA"/>
    <w:rsid w:val="0098550D"/>
    <w:rsid w:val="00985BFA"/>
    <w:rsid w:val="00985D89"/>
    <w:rsid w:val="00985FF5"/>
    <w:rsid w:val="0098613D"/>
    <w:rsid w:val="00986E01"/>
    <w:rsid w:val="009871E9"/>
    <w:rsid w:val="009875E8"/>
    <w:rsid w:val="00990328"/>
    <w:rsid w:val="00990811"/>
    <w:rsid w:val="00990E34"/>
    <w:rsid w:val="00991266"/>
    <w:rsid w:val="00991D6C"/>
    <w:rsid w:val="00992676"/>
    <w:rsid w:val="0099348D"/>
    <w:rsid w:val="00993966"/>
    <w:rsid w:val="009952D6"/>
    <w:rsid w:val="00995D4B"/>
    <w:rsid w:val="009968FA"/>
    <w:rsid w:val="00997639"/>
    <w:rsid w:val="00997DB5"/>
    <w:rsid w:val="009A02DF"/>
    <w:rsid w:val="009A09AF"/>
    <w:rsid w:val="009A13E2"/>
    <w:rsid w:val="009A2971"/>
    <w:rsid w:val="009A321C"/>
    <w:rsid w:val="009A365C"/>
    <w:rsid w:val="009A43D1"/>
    <w:rsid w:val="009A4881"/>
    <w:rsid w:val="009A53EE"/>
    <w:rsid w:val="009A5F33"/>
    <w:rsid w:val="009A6AD7"/>
    <w:rsid w:val="009A77B7"/>
    <w:rsid w:val="009A77DE"/>
    <w:rsid w:val="009B0148"/>
    <w:rsid w:val="009B0C7D"/>
    <w:rsid w:val="009B10D0"/>
    <w:rsid w:val="009B16A5"/>
    <w:rsid w:val="009B1C22"/>
    <w:rsid w:val="009B225A"/>
    <w:rsid w:val="009B2BBD"/>
    <w:rsid w:val="009B31AE"/>
    <w:rsid w:val="009B4D53"/>
    <w:rsid w:val="009B60E1"/>
    <w:rsid w:val="009B780E"/>
    <w:rsid w:val="009B7A8D"/>
    <w:rsid w:val="009C09B4"/>
    <w:rsid w:val="009C09F8"/>
    <w:rsid w:val="009C12E0"/>
    <w:rsid w:val="009C133B"/>
    <w:rsid w:val="009C1CA7"/>
    <w:rsid w:val="009C1E1B"/>
    <w:rsid w:val="009C25E9"/>
    <w:rsid w:val="009C3087"/>
    <w:rsid w:val="009C30AA"/>
    <w:rsid w:val="009C31B8"/>
    <w:rsid w:val="009C39E7"/>
    <w:rsid w:val="009C3D47"/>
    <w:rsid w:val="009C4007"/>
    <w:rsid w:val="009C4B63"/>
    <w:rsid w:val="009C4BAC"/>
    <w:rsid w:val="009C53E9"/>
    <w:rsid w:val="009C558C"/>
    <w:rsid w:val="009C6409"/>
    <w:rsid w:val="009C65E1"/>
    <w:rsid w:val="009C670F"/>
    <w:rsid w:val="009C709A"/>
    <w:rsid w:val="009D0402"/>
    <w:rsid w:val="009D0742"/>
    <w:rsid w:val="009D13ED"/>
    <w:rsid w:val="009D1A17"/>
    <w:rsid w:val="009D2712"/>
    <w:rsid w:val="009D36CA"/>
    <w:rsid w:val="009D3BE3"/>
    <w:rsid w:val="009D3C25"/>
    <w:rsid w:val="009D3F50"/>
    <w:rsid w:val="009D40C1"/>
    <w:rsid w:val="009D42D8"/>
    <w:rsid w:val="009D511D"/>
    <w:rsid w:val="009D5D5A"/>
    <w:rsid w:val="009D64D5"/>
    <w:rsid w:val="009D6B26"/>
    <w:rsid w:val="009D7388"/>
    <w:rsid w:val="009D7D96"/>
    <w:rsid w:val="009E04C6"/>
    <w:rsid w:val="009E1011"/>
    <w:rsid w:val="009E305F"/>
    <w:rsid w:val="009E4417"/>
    <w:rsid w:val="009E5DA6"/>
    <w:rsid w:val="009F1798"/>
    <w:rsid w:val="009F18D4"/>
    <w:rsid w:val="009F18ED"/>
    <w:rsid w:val="009F2A2C"/>
    <w:rsid w:val="009F2A92"/>
    <w:rsid w:val="009F31A6"/>
    <w:rsid w:val="009F3605"/>
    <w:rsid w:val="009F3825"/>
    <w:rsid w:val="009F4DC8"/>
    <w:rsid w:val="009F603F"/>
    <w:rsid w:val="009F77F2"/>
    <w:rsid w:val="009F7B36"/>
    <w:rsid w:val="00A030C8"/>
    <w:rsid w:val="00A041E5"/>
    <w:rsid w:val="00A04A41"/>
    <w:rsid w:val="00A0531B"/>
    <w:rsid w:val="00A057FF"/>
    <w:rsid w:val="00A05CE2"/>
    <w:rsid w:val="00A076B7"/>
    <w:rsid w:val="00A07F11"/>
    <w:rsid w:val="00A10601"/>
    <w:rsid w:val="00A11A8E"/>
    <w:rsid w:val="00A11D02"/>
    <w:rsid w:val="00A125C1"/>
    <w:rsid w:val="00A127C0"/>
    <w:rsid w:val="00A12DC2"/>
    <w:rsid w:val="00A1313C"/>
    <w:rsid w:val="00A13B34"/>
    <w:rsid w:val="00A143F5"/>
    <w:rsid w:val="00A14BC7"/>
    <w:rsid w:val="00A154C2"/>
    <w:rsid w:val="00A15C9A"/>
    <w:rsid w:val="00A163EB"/>
    <w:rsid w:val="00A16893"/>
    <w:rsid w:val="00A16D03"/>
    <w:rsid w:val="00A20372"/>
    <w:rsid w:val="00A22883"/>
    <w:rsid w:val="00A22B85"/>
    <w:rsid w:val="00A22E9F"/>
    <w:rsid w:val="00A2384F"/>
    <w:rsid w:val="00A24CC3"/>
    <w:rsid w:val="00A25506"/>
    <w:rsid w:val="00A26520"/>
    <w:rsid w:val="00A26F4C"/>
    <w:rsid w:val="00A26FA2"/>
    <w:rsid w:val="00A27622"/>
    <w:rsid w:val="00A303D8"/>
    <w:rsid w:val="00A30453"/>
    <w:rsid w:val="00A30CC4"/>
    <w:rsid w:val="00A3152E"/>
    <w:rsid w:val="00A31CBA"/>
    <w:rsid w:val="00A31F09"/>
    <w:rsid w:val="00A3251E"/>
    <w:rsid w:val="00A33089"/>
    <w:rsid w:val="00A33209"/>
    <w:rsid w:val="00A33666"/>
    <w:rsid w:val="00A3454D"/>
    <w:rsid w:val="00A34F57"/>
    <w:rsid w:val="00A35261"/>
    <w:rsid w:val="00A35404"/>
    <w:rsid w:val="00A35555"/>
    <w:rsid w:val="00A35788"/>
    <w:rsid w:val="00A3590A"/>
    <w:rsid w:val="00A36AFC"/>
    <w:rsid w:val="00A37B31"/>
    <w:rsid w:val="00A40454"/>
    <w:rsid w:val="00A439E7"/>
    <w:rsid w:val="00A43AB2"/>
    <w:rsid w:val="00A43C07"/>
    <w:rsid w:val="00A43CF2"/>
    <w:rsid w:val="00A448BC"/>
    <w:rsid w:val="00A456BC"/>
    <w:rsid w:val="00A45F7C"/>
    <w:rsid w:val="00A46150"/>
    <w:rsid w:val="00A46F95"/>
    <w:rsid w:val="00A474B0"/>
    <w:rsid w:val="00A47788"/>
    <w:rsid w:val="00A477A4"/>
    <w:rsid w:val="00A5122A"/>
    <w:rsid w:val="00A514C9"/>
    <w:rsid w:val="00A519D6"/>
    <w:rsid w:val="00A51FA1"/>
    <w:rsid w:val="00A51FCF"/>
    <w:rsid w:val="00A52087"/>
    <w:rsid w:val="00A52628"/>
    <w:rsid w:val="00A53EF6"/>
    <w:rsid w:val="00A53FE5"/>
    <w:rsid w:val="00A550B3"/>
    <w:rsid w:val="00A55401"/>
    <w:rsid w:val="00A5570A"/>
    <w:rsid w:val="00A5582E"/>
    <w:rsid w:val="00A558D1"/>
    <w:rsid w:val="00A5738D"/>
    <w:rsid w:val="00A579BE"/>
    <w:rsid w:val="00A57CE1"/>
    <w:rsid w:val="00A60D7F"/>
    <w:rsid w:val="00A6109D"/>
    <w:rsid w:val="00A61A42"/>
    <w:rsid w:val="00A61E5A"/>
    <w:rsid w:val="00A62080"/>
    <w:rsid w:val="00A62335"/>
    <w:rsid w:val="00A62603"/>
    <w:rsid w:val="00A62D7E"/>
    <w:rsid w:val="00A630F5"/>
    <w:rsid w:val="00A63B94"/>
    <w:rsid w:val="00A64053"/>
    <w:rsid w:val="00A64203"/>
    <w:rsid w:val="00A64816"/>
    <w:rsid w:val="00A64931"/>
    <w:rsid w:val="00A652FE"/>
    <w:rsid w:val="00A66C39"/>
    <w:rsid w:val="00A70048"/>
    <w:rsid w:val="00A710C2"/>
    <w:rsid w:val="00A72C88"/>
    <w:rsid w:val="00A72E7A"/>
    <w:rsid w:val="00A73077"/>
    <w:rsid w:val="00A7307E"/>
    <w:rsid w:val="00A7447B"/>
    <w:rsid w:val="00A756BF"/>
    <w:rsid w:val="00A76A7C"/>
    <w:rsid w:val="00A76B2E"/>
    <w:rsid w:val="00A76C77"/>
    <w:rsid w:val="00A8016E"/>
    <w:rsid w:val="00A81A6E"/>
    <w:rsid w:val="00A81B66"/>
    <w:rsid w:val="00A81FF6"/>
    <w:rsid w:val="00A82087"/>
    <w:rsid w:val="00A82B4C"/>
    <w:rsid w:val="00A84B38"/>
    <w:rsid w:val="00A864A0"/>
    <w:rsid w:val="00A86613"/>
    <w:rsid w:val="00A8668D"/>
    <w:rsid w:val="00A86DD7"/>
    <w:rsid w:val="00A9015D"/>
    <w:rsid w:val="00A9043C"/>
    <w:rsid w:val="00A91B84"/>
    <w:rsid w:val="00A91E20"/>
    <w:rsid w:val="00A92C94"/>
    <w:rsid w:val="00A92E96"/>
    <w:rsid w:val="00A9412A"/>
    <w:rsid w:val="00A941FC"/>
    <w:rsid w:val="00A971F5"/>
    <w:rsid w:val="00AA08CB"/>
    <w:rsid w:val="00AA177E"/>
    <w:rsid w:val="00AA23FE"/>
    <w:rsid w:val="00AA2402"/>
    <w:rsid w:val="00AA41B5"/>
    <w:rsid w:val="00AA49D9"/>
    <w:rsid w:val="00AA5123"/>
    <w:rsid w:val="00AA547D"/>
    <w:rsid w:val="00AA561E"/>
    <w:rsid w:val="00AA66FA"/>
    <w:rsid w:val="00AA6B11"/>
    <w:rsid w:val="00AA706E"/>
    <w:rsid w:val="00AA78D2"/>
    <w:rsid w:val="00AA7E74"/>
    <w:rsid w:val="00AB09C8"/>
    <w:rsid w:val="00AB0B81"/>
    <w:rsid w:val="00AB0EEC"/>
    <w:rsid w:val="00AB1363"/>
    <w:rsid w:val="00AB1395"/>
    <w:rsid w:val="00AB2049"/>
    <w:rsid w:val="00AB228C"/>
    <w:rsid w:val="00AB298D"/>
    <w:rsid w:val="00AB2A9D"/>
    <w:rsid w:val="00AB308E"/>
    <w:rsid w:val="00AB42DF"/>
    <w:rsid w:val="00AB4B26"/>
    <w:rsid w:val="00AB4B4A"/>
    <w:rsid w:val="00AB56D1"/>
    <w:rsid w:val="00AB7E1E"/>
    <w:rsid w:val="00AC0721"/>
    <w:rsid w:val="00AC0D8C"/>
    <w:rsid w:val="00AC1549"/>
    <w:rsid w:val="00AC1C71"/>
    <w:rsid w:val="00AC1CFD"/>
    <w:rsid w:val="00AC2B58"/>
    <w:rsid w:val="00AC4370"/>
    <w:rsid w:val="00AC45CE"/>
    <w:rsid w:val="00AC5B57"/>
    <w:rsid w:val="00AC7EE3"/>
    <w:rsid w:val="00AD0A8A"/>
    <w:rsid w:val="00AD0E56"/>
    <w:rsid w:val="00AD2C07"/>
    <w:rsid w:val="00AD31E1"/>
    <w:rsid w:val="00AD34F1"/>
    <w:rsid w:val="00AD4236"/>
    <w:rsid w:val="00AD433A"/>
    <w:rsid w:val="00AD49DC"/>
    <w:rsid w:val="00AD5137"/>
    <w:rsid w:val="00AD677E"/>
    <w:rsid w:val="00AD67B6"/>
    <w:rsid w:val="00AD6FE9"/>
    <w:rsid w:val="00AD7830"/>
    <w:rsid w:val="00AD7FBF"/>
    <w:rsid w:val="00AE1D51"/>
    <w:rsid w:val="00AE39F0"/>
    <w:rsid w:val="00AE3A60"/>
    <w:rsid w:val="00AE3EDE"/>
    <w:rsid w:val="00AE43C8"/>
    <w:rsid w:val="00AE51FB"/>
    <w:rsid w:val="00AE5630"/>
    <w:rsid w:val="00AE5D15"/>
    <w:rsid w:val="00AE66F1"/>
    <w:rsid w:val="00AE6C13"/>
    <w:rsid w:val="00AE6E02"/>
    <w:rsid w:val="00AE6F03"/>
    <w:rsid w:val="00AF0ECA"/>
    <w:rsid w:val="00AF19BB"/>
    <w:rsid w:val="00AF1D1B"/>
    <w:rsid w:val="00AF2664"/>
    <w:rsid w:val="00AF281E"/>
    <w:rsid w:val="00AF2EB9"/>
    <w:rsid w:val="00AF30BE"/>
    <w:rsid w:val="00AF47E6"/>
    <w:rsid w:val="00AF5006"/>
    <w:rsid w:val="00AF56CA"/>
    <w:rsid w:val="00AF61CD"/>
    <w:rsid w:val="00AF668E"/>
    <w:rsid w:val="00B004E7"/>
    <w:rsid w:val="00B008CE"/>
    <w:rsid w:val="00B00D6F"/>
    <w:rsid w:val="00B01573"/>
    <w:rsid w:val="00B015EB"/>
    <w:rsid w:val="00B01B5D"/>
    <w:rsid w:val="00B0249E"/>
    <w:rsid w:val="00B03381"/>
    <w:rsid w:val="00B03A50"/>
    <w:rsid w:val="00B04901"/>
    <w:rsid w:val="00B05C08"/>
    <w:rsid w:val="00B06849"/>
    <w:rsid w:val="00B07D02"/>
    <w:rsid w:val="00B10594"/>
    <w:rsid w:val="00B10621"/>
    <w:rsid w:val="00B1187E"/>
    <w:rsid w:val="00B125D7"/>
    <w:rsid w:val="00B12681"/>
    <w:rsid w:val="00B12BE0"/>
    <w:rsid w:val="00B13E8F"/>
    <w:rsid w:val="00B14330"/>
    <w:rsid w:val="00B147D4"/>
    <w:rsid w:val="00B1491F"/>
    <w:rsid w:val="00B14C2C"/>
    <w:rsid w:val="00B15112"/>
    <w:rsid w:val="00B17A5B"/>
    <w:rsid w:val="00B20A3A"/>
    <w:rsid w:val="00B21262"/>
    <w:rsid w:val="00B21916"/>
    <w:rsid w:val="00B227CF"/>
    <w:rsid w:val="00B23037"/>
    <w:rsid w:val="00B23CFE"/>
    <w:rsid w:val="00B245BD"/>
    <w:rsid w:val="00B258EB"/>
    <w:rsid w:val="00B26728"/>
    <w:rsid w:val="00B2729B"/>
    <w:rsid w:val="00B27916"/>
    <w:rsid w:val="00B30DE8"/>
    <w:rsid w:val="00B30E43"/>
    <w:rsid w:val="00B314C7"/>
    <w:rsid w:val="00B325DC"/>
    <w:rsid w:val="00B32CA1"/>
    <w:rsid w:val="00B32DFB"/>
    <w:rsid w:val="00B3407B"/>
    <w:rsid w:val="00B3494C"/>
    <w:rsid w:val="00B354A1"/>
    <w:rsid w:val="00B3630C"/>
    <w:rsid w:val="00B36AFD"/>
    <w:rsid w:val="00B37F06"/>
    <w:rsid w:val="00B40607"/>
    <w:rsid w:val="00B40909"/>
    <w:rsid w:val="00B40DA6"/>
    <w:rsid w:val="00B41668"/>
    <w:rsid w:val="00B41926"/>
    <w:rsid w:val="00B41959"/>
    <w:rsid w:val="00B44363"/>
    <w:rsid w:val="00B44398"/>
    <w:rsid w:val="00B47E3C"/>
    <w:rsid w:val="00B51941"/>
    <w:rsid w:val="00B51C1E"/>
    <w:rsid w:val="00B5244A"/>
    <w:rsid w:val="00B526F5"/>
    <w:rsid w:val="00B53D6B"/>
    <w:rsid w:val="00B555AD"/>
    <w:rsid w:val="00B566C3"/>
    <w:rsid w:val="00B5745D"/>
    <w:rsid w:val="00B57945"/>
    <w:rsid w:val="00B6011D"/>
    <w:rsid w:val="00B60256"/>
    <w:rsid w:val="00B6032A"/>
    <w:rsid w:val="00B60C26"/>
    <w:rsid w:val="00B6155C"/>
    <w:rsid w:val="00B61A10"/>
    <w:rsid w:val="00B61C55"/>
    <w:rsid w:val="00B6273B"/>
    <w:rsid w:val="00B62C9D"/>
    <w:rsid w:val="00B637E2"/>
    <w:rsid w:val="00B63E33"/>
    <w:rsid w:val="00B63FCB"/>
    <w:rsid w:val="00B6447B"/>
    <w:rsid w:val="00B669C8"/>
    <w:rsid w:val="00B67621"/>
    <w:rsid w:val="00B7005E"/>
    <w:rsid w:val="00B71495"/>
    <w:rsid w:val="00B71BD7"/>
    <w:rsid w:val="00B72DE3"/>
    <w:rsid w:val="00B747A1"/>
    <w:rsid w:val="00B7576C"/>
    <w:rsid w:val="00B77E65"/>
    <w:rsid w:val="00B8041C"/>
    <w:rsid w:val="00B80BF2"/>
    <w:rsid w:val="00B80EC6"/>
    <w:rsid w:val="00B8144B"/>
    <w:rsid w:val="00B816A0"/>
    <w:rsid w:val="00B8192A"/>
    <w:rsid w:val="00B81FD0"/>
    <w:rsid w:val="00B82C25"/>
    <w:rsid w:val="00B82F4A"/>
    <w:rsid w:val="00B83576"/>
    <w:rsid w:val="00B84A03"/>
    <w:rsid w:val="00B85007"/>
    <w:rsid w:val="00B86DE9"/>
    <w:rsid w:val="00B87CC7"/>
    <w:rsid w:val="00B91156"/>
    <w:rsid w:val="00B91DE8"/>
    <w:rsid w:val="00B92EA0"/>
    <w:rsid w:val="00B939B5"/>
    <w:rsid w:val="00B9403E"/>
    <w:rsid w:val="00B94ABF"/>
    <w:rsid w:val="00B94CB8"/>
    <w:rsid w:val="00B96FB1"/>
    <w:rsid w:val="00B971DD"/>
    <w:rsid w:val="00BA0374"/>
    <w:rsid w:val="00BA1874"/>
    <w:rsid w:val="00BA1EE7"/>
    <w:rsid w:val="00BA2296"/>
    <w:rsid w:val="00BA3CE5"/>
    <w:rsid w:val="00BA4CE6"/>
    <w:rsid w:val="00BA4E2C"/>
    <w:rsid w:val="00BA5251"/>
    <w:rsid w:val="00BA5710"/>
    <w:rsid w:val="00BA5739"/>
    <w:rsid w:val="00BA6046"/>
    <w:rsid w:val="00BA6535"/>
    <w:rsid w:val="00BA74EF"/>
    <w:rsid w:val="00BA7F8A"/>
    <w:rsid w:val="00BB24EE"/>
    <w:rsid w:val="00BB2EB9"/>
    <w:rsid w:val="00BB3D28"/>
    <w:rsid w:val="00BB46D0"/>
    <w:rsid w:val="00BB57CF"/>
    <w:rsid w:val="00BB7187"/>
    <w:rsid w:val="00BC011D"/>
    <w:rsid w:val="00BC0403"/>
    <w:rsid w:val="00BC05A2"/>
    <w:rsid w:val="00BC1059"/>
    <w:rsid w:val="00BC1CC0"/>
    <w:rsid w:val="00BC1D74"/>
    <w:rsid w:val="00BC26C9"/>
    <w:rsid w:val="00BC3495"/>
    <w:rsid w:val="00BC366C"/>
    <w:rsid w:val="00BC3BAF"/>
    <w:rsid w:val="00BC3D17"/>
    <w:rsid w:val="00BC3DE3"/>
    <w:rsid w:val="00BC449E"/>
    <w:rsid w:val="00BC4997"/>
    <w:rsid w:val="00BC4D8E"/>
    <w:rsid w:val="00BC50B1"/>
    <w:rsid w:val="00BC52D8"/>
    <w:rsid w:val="00BC5D51"/>
    <w:rsid w:val="00BC6A0D"/>
    <w:rsid w:val="00BC7D8A"/>
    <w:rsid w:val="00BC7F08"/>
    <w:rsid w:val="00BD09A9"/>
    <w:rsid w:val="00BD2F91"/>
    <w:rsid w:val="00BD335F"/>
    <w:rsid w:val="00BD35B6"/>
    <w:rsid w:val="00BD3946"/>
    <w:rsid w:val="00BD4D6D"/>
    <w:rsid w:val="00BD532D"/>
    <w:rsid w:val="00BD5369"/>
    <w:rsid w:val="00BD5DEB"/>
    <w:rsid w:val="00BD6078"/>
    <w:rsid w:val="00BD6102"/>
    <w:rsid w:val="00BD6531"/>
    <w:rsid w:val="00BD686D"/>
    <w:rsid w:val="00BD7A1E"/>
    <w:rsid w:val="00BE0B5A"/>
    <w:rsid w:val="00BE1140"/>
    <w:rsid w:val="00BE163F"/>
    <w:rsid w:val="00BE20FA"/>
    <w:rsid w:val="00BE29CF"/>
    <w:rsid w:val="00BE2CB8"/>
    <w:rsid w:val="00BE399A"/>
    <w:rsid w:val="00BE3BB2"/>
    <w:rsid w:val="00BE4732"/>
    <w:rsid w:val="00BE5583"/>
    <w:rsid w:val="00BE76A4"/>
    <w:rsid w:val="00BF050F"/>
    <w:rsid w:val="00BF11C8"/>
    <w:rsid w:val="00BF1899"/>
    <w:rsid w:val="00BF1C9F"/>
    <w:rsid w:val="00BF222C"/>
    <w:rsid w:val="00BF284D"/>
    <w:rsid w:val="00BF5690"/>
    <w:rsid w:val="00BF570C"/>
    <w:rsid w:val="00BF69C4"/>
    <w:rsid w:val="00BF6DD4"/>
    <w:rsid w:val="00BF6FFE"/>
    <w:rsid w:val="00BF7488"/>
    <w:rsid w:val="00BF7891"/>
    <w:rsid w:val="00BF7C15"/>
    <w:rsid w:val="00C001FA"/>
    <w:rsid w:val="00C00497"/>
    <w:rsid w:val="00C0141B"/>
    <w:rsid w:val="00C0186E"/>
    <w:rsid w:val="00C02FA7"/>
    <w:rsid w:val="00C03FDC"/>
    <w:rsid w:val="00C0442F"/>
    <w:rsid w:val="00C0446E"/>
    <w:rsid w:val="00C04D2B"/>
    <w:rsid w:val="00C0533F"/>
    <w:rsid w:val="00C06277"/>
    <w:rsid w:val="00C069DB"/>
    <w:rsid w:val="00C07CD2"/>
    <w:rsid w:val="00C10055"/>
    <w:rsid w:val="00C100B9"/>
    <w:rsid w:val="00C103D4"/>
    <w:rsid w:val="00C1044A"/>
    <w:rsid w:val="00C10AE9"/>
    <w:rsid w:val="00C15A2F"/>
    <w:rsid w:val="00C15CE9"/>
    <w:rsid w:val="00C16581"/>
    <w:rsid w:val="00C16B9D"/>
    <w:rsid w:val="00C17380"/>
    <w:rsid w:val="00C206CA"/>
    <w:rsid w:val="00C2175C"/>
    <w:rsid w:val="00C22C29"/>
    <w:rsid w:val="00C22D2C"/>
    <w:rsid w:val="00C24983"/>
    <w:rsid w:val="00C249A4"/>
    <w:rsid w:val="00C24EED"/>
    <w:rsid w:val="00C25241"/>
    <w:rsid w:val="00C2575C"/>
    <w:rsid w:val="00C2654B"/>
    <w:rsid w:val="00C27953"/>
    <w:rsid w:val="00C30157"/>
    <w:rsid w:val="00C30AFC"/>
    <w:rsid w:val="00C31914"/>
    <w:rsid w:val="00C3225C"/>
    <w:rsid w:val="00C33AAC"/>
    <w:rsid w:val="00C33AD1"/>
    <w:rsid w:val="00C3440B"/>
    <w:rsid w:val="00C34D44"/>
    <w:rsid w:val="00C351B4"/>
    <w:rsid w:val="00C35A68"/>
    <w:rsid w:val="00C35B56"/>
    <w:rsid w:val="00C364A0"/>
    <w:rsid w:val="00C36C61"/>
    <w:rsid w:val="00C373A7"/>
    <w:rsid w:val="00C378B8"/>
    <w:rsid w:val="00C40C6B"/>
    <w:rsid w:val="00C40D08"/>
    <w:rsid w:val="00C40D33"/>
    <w:rsid w:val="00C40FAE"/>
    <w:rsid w:val="00C445D4"/>
    <w:rsid w:val="00C46E1E"/>
    <w:rsid w:val="00C47582"/>
    <w:rsid w:val="00C4772B"/>
    <w:rsid w:val="00C507EA"/>
    <w:rsid w:val="00C50E3C"/>
    <w:rsid w:val="00C50F07"/>
    <w:rsid w:val="00C50F88"/>
    <w:rsid w:val="00C52360"/>
    <w:rsid w:val="00C52924"/>
    <w:rsid w:val="00C52929"/>
    <w:rsid w:val="00C532D4"/>
    <w:rsid w:val="00C53A18"/>
    <w:rsid w:val="00C53BEB"/>
    <w:rsid w:val="00C53C98"/>
    <w:rsid w:val="00C54B9F"/>
    <w:rsid w:val="00C557E0"/>
    <w:rsid w:val="00C55FE0"/>
    <w:rsid w:val="00C576B3"/>
    <w:rsid w:val="00C576FE"/>
    <w:rsid w:val="00C5782E"/>
    <w:rsid w:val="00C57BFA"/>
    <w:rsid w:val="00C57E9A"/>
    <w:rsid w:val="00C57EF2"/>
    <w:rsid w:val="00C60C94"/>
    <w:rsid w:val="00C61194"/>
    <w:rsid w:val="00C61250"/>
    <w:rsid w:val="00C61331"/>
    <w:rsid w:val="00C61A9E"/>
    <w:rsid w:val="00C62B59"/>
    <w:rsid w:val="00C63E70"/>
    <w:rsid w:val="00C653BB"/>
    <w:rsid w:val="00C66169"/>
    <w:rsid w:val="00C6754C"/>
    <w:rsid w:val="00C67988"/>
    <w:rsid w:val="00C679A0"/>
    <w:rsid w:val="00C70883"/>
    <w:rsid w:val="00C710E3"/>
    <w:rsid w:val="00C72BBB"/>
    <w:rsid w:val="00C732C2"/>
    <w:rsid w:val="00C73448"/>
    <w:rsid w:val="00C73655"/>
    <w:rsid w:val="00C73A37"/>
    <w:rsid w:val="00C746BF"/>
    <w:rsid w:val="00C74C69"/>
    <w:rsid w:val="00C74CFC"/>
    <w:rsid w:val="00C75888"/>
    <w:rsid w:val="00C771A3"/>
    <w:rsid w:val="00C773AE"/>
    <w:rsid w:val="00C77748"/>
    <w:rsid w:val="00C80706"/>
    <w:rsid w:val="00C809EB"/>
    <w:rsid w:val="00C80A58"/>
    <w:rsid w:val="00C8137E"/>
    <w:rsid w:val="00C8154F"/>
    <w:rsid w:val="00C8193D"/>
    <w:rsid w:val="00C81A2A"/>
    <w:rsid w:val="00C829BA"/>
    <w:rsid w:val="00C82AB1"/>
    <w:rsid w:val="00C82AFE"/>
    <w:rsid w:val="00C8322E"/>
    <w:rsid w:val="00C84EB6"/>
    <w:rsid w:val="00C85CEB"/>
    <w:rsid w:val="00C873B6"/>
    <w:rsid w:val="00C87902"/>
    <w:rsid w:val="00C90275"/>
    <w:rsid w:val="00C9032C"/>
    <w:rsid w:val="00C90F56"/>
    <w:rsid w:val="00C914C3"/>
    <w:rsid w:val="00C9369E"/>
    <w:rsid w:val="00C93A36"/>
    <w:rsid w:val="00C93BFB"/>
    <w:rsid w:val="00C946C6"/>
    <w:rsid w:val="00C94FA6"/>
    <w:rsid w:val="00C94FF3"/>
    <w:rsid w:val="00C95427"/>
    <w:rsid w:val="00C961F4"/>
    <w:rsid w:val="00C96C82"/>
    <w:rsid w:val="00C96CC0"/>
    <w:rsid w:val="00C97FDE"/>
    <w:rsid w:val="00CA0672"/>
    <w:rsid w:val="00CA191A"/>
    <w:rsid w:val="00CA3FC7"/>
    <w:rsid w:val="00CA45AA"/>
    <w:rsid w:val="00CA4BF6"/>
    <w:rsid w:val="00CA4C31"/>
    <w:rsid w:val="00CA4E9C"/>
    <w:rsid w:val="00CA55CF"/>
    <w:rsid w:val="00CA6F37"/>
    <w:rsid w:val="00CA7969"/>
    <w:rsid w:val="00CA7BDD"/>
    <w:rsid w:val="00CA7CFB"/>
    <w:rsid w:val="00CB1273"/>
    <w:rsid w:val="00CB1622"/>
    <w:rsid w:val="00CB1890"/>
    <w:rsid w:val="00CB18C5"/>
    <w:rsid w:val="00CB26E3"/>
    <w:rsid w:val="00CB2900"/>
    <w:rsid w:val="00CB45FE"/>
    <w:rsid w:val="00CB527C"/>
    <w:rsid w:val="00CB66EC"/>
    <w:rsid w:val="00CB671E"/>
    <w:rsid w:val="00CB712D"/>
    <w:rsid w:val="00CB7253"/>
    <w:rsid w:val="00CB75FD"/>
    <w:rsid w:val="00CB79A8"/>
    <w:rsid w:val="00CB7B12"/>
    <w:rsid w:val="00CB7C07"/>
    <w:rsid w:val="00CC073A"/>
    <w:rsid w:val="00CC09C7"/>
    <w:rsid w:val="00CC20B9"/>
    <w:rsid w:val="00CC28B9"/>
    <w:rsid w:val="00CC2B3A"/>
    <w:rsid w:val="00CC2FA5"/>
    <w:rsid w:val="00CC32A1"/>
    <w:rsid w:val="00CC4142"/>
    <w:rsid w:val="00CC47B5"/>
    <w:rsid w:val="00CC4F21"/>
    <w:rsid w:val="00CC5AC0"/>
    <w:rsid w:val="00CC610A"/>
    <w:rsid w:val="00CC6E21"/>
    <w:rsid w:val="00CC783D"/>
    <w:rsid w:val="00CD04CA"/>
    <w:rsid w:val="00CD0ED0"/>
    <w:rsid w:val="00CD2A1C"/>
    <w:rsid w:val="00CD43A8"/>
    <w:rsid w:val="00CD48DB"/>
    <w:rsid w:val="00CD4E7A"/>
    <w:rsid w:val="00CD5747"/>
    <w:rsid w:val="00CD62A1"/>
    <w:rsid w:val="00CD693A"/>
    <w:rsid w:val="00CD6A64"/>
    <w:rsid w:val="00CD71FE"/>
    <w:rsid w:val="00CE0214"/>
    <w:rsid w:val="00CE09A1"/>
    <w:rsid w:val="00CE0E34"/>
    <w:rsid w:val="00CE222A"/>
    <w:rsid w:val="00CE2794"/>
    <w:rsid w:val="00CE2C59"/>
    <w:rsid w:val="00CE32D6"/>
    <w:rsid w:val="00CE46FC"/>
    <w:rsid w:val="00CE4E0D"/>
    <w:rsid w:val="00CE55C0"/>
    <w:rsid w:val="00CE5CB8"/>
    <w:rsid w:val="00CE5FD0"/>
    <w:rsid w:val="00CF065C"/>
    <w:rsid w:val="00CF1143"/>
    <w:rsid w:val="00CF1F67"/>
    <w:rsid w:val="00CF2239"/>
    <w:rsid w:val="00CF236F"/>
    <w:rsid w:val="00CF2785"/>
    <w:rsid w:val="00CF4B68"/>
    <w:rsid w:val="00CF4CE0"/>
    <w:rsid w:val="00CF4F27"/>
    <w:rsid w:val="00CF5114"/>
    <w:rsid w:val="00CF55A9"/>
    <w:rsid w:val="00CF5C22"/>
    <w:rsid w:val="00CF5C52"/>
    <w:rsid w:val="00CF6162"/>
    <w:rsid w:val="00CF6968"/>
    <w:rsid w:val="00CF6DB3"/>
    <w:rsid w:val="00CF788D"/>
    <w:rsid w:val="00D030FC"/>
    <w:rsid w:val="00D0410D"/>
    <w:rsid w:val="00D04FC4"/>
    <w:rsid w:val="00D058BE"/>
    <w:rsid w:val="00D05B17"/>
    <w:rsid w:val="00D06A6E"/>
    <w:rsid w:val="00D07440"/>
    <w:rsid w:val="00D07853"/>
    <w:rsid w:val="00D0787C"/>
    <w:rsid w:val="00D07A32"/>
    <w:rsid w:val="00D11291"/>
    <w:rsid w:val="00D119CD"/>
    <w:rsid w:val="00D12C4C"/>
    <w:rsid w:val="00D1387C"/>
    <w:rsid w:val="00D14A6A"/>
    <w:rsid w:val="00D14CFA"/>
    <w:rsid w:val="00D14F41"/>
    <w:rsid w:val="00D15558"/>
    <w:rsid w:val="00D170AF"/>
    <w:rsid w:val="00D176C2"/>
    <w:rsid w:val="00D207A7"/>
    <w:rsid w:val="00D20EB1"/>
    <w:rsid w:val="00D20F1E"/>
    <w:rsid w:val="00D21691"/>
    <w:rsid w:val="00D21F2E"/>
    <w:rsid w:val="00D224A5"/>
    <w:rsid w:val="00D22B85"/>
    <w:rsid w:val="00D23161"/>
    <w:rsid w:val="00D2384F"/>
    <w:rsid w:val="00D24DAA"/>
    <w:rsid w:val="00D25BA4"/>
    <w:rsid w:val="00D25EDC"/>
    <w:rsid w:val="00D2744A"/>
    <w:rsid w:val="00D31DCB"/>
    <w:rsid w:val="00D32BC4"/>
    <w:rsid w:val="00D32C6D"/>
    <w:rsid w:val="00D33458"/>
    <w:rsid w:val="00D33502"/>
    <w:rsid w:val="00D34029"/>
    <w:rsid w:val="00D35933"/>
    <w:rsid w:val="00D36CD6"/>
    <w:rsid w:val="00D37581"/>
    <w:rsid w:val="00D37C5A"/>
    <w:rsid w:val="00D37E2B"/>
    <w:rsid w:val="00D40284"/>
    <w:rsid w:val="00D402FC"/>
    <w:rsid w:val="00D404C3"/>
    <w:rsid w:val="00D41CDF"/>
    <w:rsid w:val="00D42258"/>
    <w:rsid w:val="00D4226B"/>
    <w:rsid w:val="00D42339"/>
    <w:rsid w:val="00D42CA3"/>
    <w:rsid w:val="00D42CE3"/>
    <w:rsid w:val="00D43601"/>
    <w:rsid w:val="00D43829"/>
    <w:rsid w:val="00D443B1"/>
    <w:rsid w:val="00D4449C"/>
    <w:rsid w:val="00D44E66"/>
    <w:rsid w:val="00D44ECE"/>
    <w:rsid w:val="00D4574C"/>
    <w:rsid w:val="00D4594F"/>
    <w:rsid w:val="00D46960"/>
    <w:rsid w:val="00D46AD8"/>
    <w:rsid w:val="00D46FE1"/>
    <w:rsid w:val="00D474C3"/>
    <w:rsid w:val="00D47CCE"/>
    <w:rsid w:val="00D503F0"/>
    <w:rsid w:val="00D5066B"/>
    <w:rsid w:val="00D50DC4"/>
    <w:rsid w:val="00D5123F"/>
    <w:rsid w:val="00D5213A"/>
    <w:rsid w:val="00D526E1"/>
    <w:rsid w:val="00D52888"/>
    <w:rsid w:val="00D52F53"/>
    <w:rsid w:val="00D53711"/>
    <w:rsid w:val="00D542E8"/>
    <w:rsid w:val="00D5560E"/>
    <w:rsid w:val="00D5612C"/>
    <w:rsid w:val="00D60A9A"/>
    <w:rsid w:val="00D60D56"/>
    <w:rsid w:val="00D61A89"/>
    <w:rsid w:val="00D62913"/>
    <w:rsid w:val="00D630C9"/>
    <w:rsid w:val="00D65316"/>
    <w:rsid w:val="00D66B56"/>
    <w:rsid w:val="00D6730D"/>
    <w:rsid w:val="00D67E72"/>
    <w:rsid w:val="00D715D8"/>
    <w:rsid w:val="00D71BBD"/>
    <w:rsid w:val="00D71BD5"/>
    <w:rsid w:val="00D730E0"/>
    <w:rsid w:val="00D73345"/>
    <w:rsid w:val="00D746DF"/>
    <w:rsid w:val="00D74D79"/>
    <w:rsid w:val="00D76CD0"/>
    <w:rsid w:val="00D77075"/>
    <w:rsid w:val="00D77275"/>
    <w:rsid w:val="00D77C52"/>
    <w:rsid w:val="00D81E42"/>
    <w:rsid w:val="00D8265B"/>
    <w:rsid w:val="00D82C7B"/>
    <w:rsid w:val="00D85212"/>
    <w:rsid w:val="00D87ED6"/>
    <w:rsid w:val="00D87F19"/>
    <w:rsid w:val="00D91251"/>
    <w:rsid w:val="00D915EF"/>
    <w:rsid w:val="00D91A4D"/>
    <w:rsid w:val="00D91F32"/>
    <w:rsid w:val="00D92C57"/>
    <w:rsid w:val="00D93561"/>
    <w:rsid w:val="00D93E94"/>
    <w:rsid w:val="00D940AF"/>
    <w:rsid w:val="00D94257"/>
    <w:rsid w:val="00D9461F"/>
    <w:rsid w:val="00D9563C"/>
    <w:rsid w:val="00D96593"/>
    <w:rsid w:val="00D96711"/>
    <w:rsid w:val="00D97214"/>
    <w:rsid w:val="00DA0437"/>
    <w:rsid w:val="00DA0B18"/>
    <w:rsid w:val="00DA28C4"/>
    <w:rsid w:val="00DA29BA"/>
    <w:rsid w:val="00DA2D9D"/>
    <w:rsid w:val="00DA3581"/>
    <w:rsid w:val="00DA3FAC"/>
    <w:rsid w:val="00DA5662"/>
    <w:rsid w:val="00DA65DD"/>
    <w:rsid w:val="00DA70EA"/>
    <w:rsid w:val="00DB0667"/>
    <w:rsid w:val="00DB1879"/>
    <w:rsid w:val="00DB2412"/>
    <w:rsid w:val="00DB2E0D"/>
    <w:rsid w:val="00DB32DB"/>
    <w:rsid w:val="00DB38AF"/>
    <w:rsid w:val="00DB3E4B"/>
    <w:rsid w:val="00DB4241"/>
    <w:rsid w:val="00DB4380"/>
    <w:rsid w:val="00DB4556"/>
    <w:rsid w:val="00DB465E"/>
    <w:rsid w:val="00DB4F69"/>
    <w:rsid w:val="00DB71C0"/>
    <w:rsid w:val="00DC02B0"/>
    <w:rsid w:val="00DC06AC"/>
    <w:rsid w:val="00DC0F38"/>
    <w:rsid w:val="00DC25E1"/>
    <w:rsid w:val="00DC335D"/>
    <w:rsid w:val="00DC4039"/>
    <w:rsid w:val="00DC4AAF"/>
    <w:rsid w:val="00DC4D68"/>
    <w:rsid w:val="00DC4FF4"/>
    <w:rsid w:val="00DC5AD7"/>
    <w:rsid w:val="00DC64BA"/>
    <w:rsid w:val="00DC688E"/>
    <w:rsid w:val="00DC7703"/>
    <w:rsid w:val="00DC7AE6"/>
    <w:rsid w:val="00DD1249"/>
    <w:rsid w:val="00DD1365"/>
    <w:rsid w:val="00DD17F4"/>
    <w:rsid w:val="00DD1C44"/>
    <w:rsid w:val="00DD4228"/>
    <w:rsid w:val="00DD45CF"/>
    <w:rsid w:val="00DD46F2"/>
    <w:rsid w:val="00DD4E30"/>
    <w:rsid w:val="00DD5092"/>
    <w:rsid w:val="00DD6816"/>
    <w:rsid w:val="00DD6EBF"/>
    <w:rsid w:val="00DD770C"/>
    <w:rsid w:val="00DD772B"/>
    <w:rsid w:val="00DE01EE"/>
    <w:rsid w:val="00DE1E42"/>
    <w:rsid w:val="00DE2DD7"/>
    <w:rsid w:val="00DE38B0"/>
    <w:rsid w:val="00DE513A"/>
    <w:rsid w:val="00DE609C"/>
    <w:rsid w:val="00DE7D3F"/>
    <w:rsid w:val="00DF0678"/>
    <w:rsid w:val="00DF0F76"/>
    <w:rsid w:val="00DF11D3"/>
    <w:rsid w:val="00DF26D5"/>
    <w:rsid w:val="00DF278C"/>
    <w:rsid w:val="00DF2B14"/>
    <w:rsid w:val="00DF2D84"/>
    <w:rsid w:val="00DF3689"/>
    <w:rsid w:val="00DF36F3"/>
    <w:rsid w:val="00DF3BF7"/>
    <w:rsid w:val="00DF4698"/>
    <w:rsid w:val="00DF6095"/>
    <w:rsid w:val="00DF6C5C"/>
    <w:rsid w:val="00DF75F9"/>
    <w:rsid w:val="00DF7C74"/>
    <w:rsid w:val="00E006D9"/>
    <w:rsid w:val="00E00CB1"/>
    <w:rsid w:val="00E01318"/>
    <w:rsid w:val="00E01838"/>
    <w:rsid w:val="00E018A0"/>
    <w:rsid w:val="00E01DCE"/>
    <w:rsid w:val="00E026E1"/>
    <w:rsid w:val="00E02792"/>
    <w:rsid w:val="00E035D5"/>
    <w:rsid w:val="00E03D24"/>
    <w:rsid w:val="00E0495C"/>
    <w:rsid w:val="00E0527E"/>
    <w:rsid w:val="00E053EF"/>
    <w:rsid w:val="00E0565E"/>
    <w:rsid w:val="00E062B0"/>
    <w:rsid w:val="00E0694E"/>
    <w:rsid w:val="00E070A8"/>
    <w:rsid w:val="00E07633"/>
    <w:rsid w:val="00E10558"/>
    <w:rsid w:val="00E11576"/>
    <w:rsid w:val="00E1211F"/>
    <w:rsid w:val="00E1241C"/>
    <w:rsid w:val="00E12A7A"/>
    <w:rsid w:val="00E13A3B"/>
    <w:rsid w:val="00E14711"/>
    <w:rsid w:val="00E14E22"/>
    <w:rsid w:val="00E15D7D"/>
    <w:rsid w:val="00E15E83"/>
    <w:rsid w:val="00E15FEC"/>
    <w:rsid w:val="00E1608C"/>
    <w:rsid w:val="00E1631A"/>
    <w:rsid w:val="00E16401"/>
    <w:rsid w:val="00E16876"/>
    <w:rsid w:val="00E16FEF"/>
    <w:rsid w:val="00E176D6"/>
    <w:rsid w:val="00E17C86"/>
    <w:rsid w:val="00E17FD2"/>
    <w:rsid w:val="00E20354"/>
    <w:rsid w:val="00E20380"/>
    <w:rsid w:val="00E20605"/>
    <w:rsid w:val="00E21DB6"/>
    <w:rsid w:val="00E22949"/>
    <w:rsid w:val="00E237FA"/>
    <w:rsid w:val="00E2419A"/>
    <w:rsid w:val="00E2427A"/>
    <w:rsid w:val="00E244FC"/>
    <w:rsid w:val="00E247A0"/>
    <w:rsid w:val="00E252ED"/>
    <w:rsid w:val="00E25492"/>
    <w:rsid w:val="00E25FC4"/>
    <w:rsid w:val="00E2622F"/>
    <w:rsid w:val="00E26441"/>
    <w:rsid w:val="00E26F00"/>
    <w:rsid w:val="00E27A4B"/>
    <w:rsid w:val="00E27A8B"/>
    <w:rsid w:val="00E31A98"/>
    <w:rsid w:val="00E31DEF"/>
    <w:rsid w:val="00E3257B"/>
    <w:rsid w:val="00E32986"/>
    <w:rsid w:val="00E339ED"/>
    <w:rsid w:val="00E33EB4"/>
    <w:rsid w:val="00E33F97"/>
    <w:rsid w:val="00E350FD"/>
    <w:rsid w:val="00E356B2"/>
    <w:rsid w:val="00E35CE3"/>
    <w:rsid w:val="00E40158"/>
    <w:rsid w:val="00E40658"/>
    <w:rsid w:val="00E40911"/>
    <w:rsid w:val="00E411DD"/>
    <w:rsid w:val="00E41283"/>
    <w:rsid w:val="00E41361"/>
    <w:rsid w:val="00E41EAD"/>
    <w:rsid w:val="00E4327D"/>
    <w:rsid w:val="00E43334"/>
    <w:rsid w:val="00E44B65"/>
    <w:rsid w:val="00E44C5D"/>
    <w:rsid w:val="00E45234"/>
    <w:rsid w:val="00E45EA2"/>
    <w:rsid w:val="00E460B5"/>
    <w:rsid w:val="00E46217"/>
    <w:rsid w:val="00E476B6"/>
    <w:rsid w:val="00E500DD"/>
    <w:rsid w:val="00E505C5"/>
    <w:rsid w:val="00E51199"/>
    <w:rsid w:val="00E51BED"/>
    <w:rsid w:val="00E521C0"/>
    <w:rsid w:val="00E529C8"/>
    <w:rsid w:val="00E5310F"/>
    <w:rsid w:val="00E545F1"/>
    <w:rsid w:val="00E5474C"/>
    <w:rsid w:val="00E559AE"/>
    <w:rsid w:val="00E55A34"/>
    <w:rsid w:val="00E55BC5"/>
    <w:rsid w:val="00E563D1"/>
    <w:rsid w:val="00E56436"/>
    <w:rsid w:val="00E56574"/>
    <w:rsid w:val="00E56D2C"/>
    <w:rsid w:val="00E578A2"/>
    <w:rsid w:val="00E57BD1"/>
    <w:rsid w:val="00E57D3F"/>
    <w:rsid w:val="00E61BD9"/>
    <w:rsid w:val="00E61DCF"/>
    <w:rsid w:val="00E6335C"/>
    <w:rsid w:val="00E637EE"/>
    <w:rsid w:val="00E64641"/>
    <w:rsid w:val="00E6605B"/>
    <w:rsid w:val="00E662CC"/>
    <w:rsid w:val="00E67BC7"/>
    <w:rsid w:val="00E70947"/>
    <w:rsid w:val="00E70972"/>
    <w:rsid w:val="00E70DFA"/>
    <w:rsid w:val="00E717D8"/>
    <w:rsid w:val="00E71CE0"/>
    <w:rsid w:val="00E71D08"/>
    <w:rsid w:val="00E7209B"/>
    <w:rsid w:val="00E72573"/>
    <w:rsid w:val="00E725A2"/>
    <w:rsid w:val="00E74071"/>
    <w:rsid w:val="00E74AEA"/>
    <w:rsid w:val="00E75072"/>
    <w:rsid w:val="00E75243"/>
    <w:rsid w:val="00E754B0"/>
    <w:rsid w:val="00E755BD"/>
    <w:rsid w:val="00E757E5"/>
    <w:rsid w:val="00E7592C"/>
    <w:rsid w:val="00E75B62"/>
    <w:rsid w:val="00E7701E"/>
    <w:rsid w:val="00E77579"/>
    <w:rsid w:val="00E813F6"/>
    <w:rsid w:val="00E815E1"/>
    <w:rsid w:val="00E8169F"/>
    <w:rsid w:val="00E82218"/>
    <w:rsid w:val="00E82860"/>
    <w:rsid w:val="00E82DD1"/>
    <w:rsid w:val="00E833DC"/>
    <w:rsid w:val="00E85AA0"/>
    <w:rsid w:val="00E85AAD"/>
    <w:rsid w:val="00E86447"/>
    <w:rsid w:val="00E86D69"/>
    <w:rsid w:val="00E86E74"/>
    <w:rsid w:val="00E87132"/>
    <w:rsid w:val="00E87540"/>
    <w:rsid w:val="00E90F86"/>
    <w:rsid w:val="00E914CF"/>
    <w:rsid w:val="00E91D12"/>
    <w:rsid w:val="00E925C7"/>
    <w:rsid w:val="00E938E6"/>
    <w:rsid w:val="00E940BF"/>
    <w:rsid w:val="00E954EB"/>
    <w:rsid w:val="00E95527"/>
    <w:rsid w:val="00E95898"/>
    <w:rsid w:val="00E962DD"/>
    <w:rsid w:val="00E964DD"/>
    <w:rsid w:val="00E975DD"/>
    <w:rsid w:val="00E97B58"/>
    <w:rsid w:val="00EA0914"/>
    <w:rsid w:val="00EA15F5"/>
    <w:rsid w:val="00EA1A49"/>
    <w:rsid w:val="00EA285C"/>
    <w:rsid w:val="00EA33DD"/>
    <w:rsid w:val="00EA486F"/>
    <w:rsid w:val="00EA61E6"/>
    <w:rsid w:val="00EA7427"/>
    <w:rsid w:val="00EA74F6"/>
    <w:rsid w:val="00EB10F1"/>
    <w:rsid w:val="00EB13A2"/>
    <w:rsid w:val="00EB1B69"/>
    <w:rsid w:val="00EB2205"/>
    <w:rsid w:val="00EB2C9C"/>
    <w:rsid w:val="00EB31C0"/>
    <w:rsid w:val="00EB328D"/>
    <w:rsid w:val="00EB3F8F"/>
    <w:rsid w:val="00EB4E8C"/>
    <w:rsid w:val="00EB5BD8"/>
    <w:rsid w:val="00EB62CD"/>
    <w:rsid w:val="00EB63E2"/>
    <w:rsid w:val="00EB6902"/>
    <w:rsid w:val="00EB6951"/>
    <w:rsid w:val="00EB6DA0"/>
    <w:rsid w:val="00EB7627"/>
    <w:rsid w:val="00EB7677"/>
    <w:rsid w:val="00EB7B8B"/>
    <w:rsid w:val="00EC0915"/>
    <w:rsid w:val="00EC1213"/>
    <w:rsid w:val="00EC1BD1"/>
    <w:rsid w:val="00EC2B7C"/>
    <w:rsid w:val="00EC2F27"/>
    <w:rsid w:val="00EC3B13"/>
    <w:rsid w:val="00EC421C"/>
    <w:rsid w:val="00EC49AD"/>
    <w:rsid w:val="00EC4F45"/>
    <w:rsid w:val="00EC522B"/>
    <w:rsid w:val="00EC5256"/>
    <w:rsid w:val="00EC58DB"/>
    <w:rsid w:val="00EC6161"/>
    <w:rsid w:val="00EC6E7D"/>
    <w:rsid w:val="00EC700B"/>
    <w:rsid w:val="00EC743C"/>
    <w:rsid w:val="00EC7737"/>
    <w:rsid w:val="00ED0FA3"/>
    <w:rsid w:val="00ED1452"/>
    <w:rsid w:val="00ED2DEE"/>
    <w:rsid w:val="00ED33D6"/>
    <w:rsid w:val="00ED39D7"/>
    <w:rsid w:val="00ED439B"/>
    <w:rsid w:val="00ED5F69"/>
    <w:rsid w:val="00ED61E3"/>
    <w:rsid w:val="00ED6C49"/>
    <w:rsid w:val="00EE00CF"/>
    <w:rsid w:val="00EE1459"/>
    <w:rsid w:val="00EE1CE5"/>
    <w:rsid w:val="00EE2267"/>
    <w:rsid w:val="00EE4133"/>
    <w:rsid w:val="00EE58BC"/>
    <w:rsid w:val="00EE5DF7"/>
    <w:rsid w:val="00EE5E11"/>
    <w:rsid w:val="00EE5FE8"/>
    <w:rsid w:val="00EE6303"/>
    <w:rsid w:val="00EE6726"/>
    <w:rsid w:val="00EE7FC3"/>
    <w:rsid w:val="00EF08BC"/>
    <w:rsid w:val="00EF2A14"/>
    <w:rsid w:val="00EF305F"/>
    <w:rsid w:val="00EF4975"/>
    <w:rsid w:val="00EF5099"/>
    <w:rsid w:val="00EF59AD"/>
    <w:rsid w:val="00F009E4"/>
    <w:rsid w:val="00F00D19"/>
    <w:rsid w:val="00F02726"/>
    <w:rsid w:val="00F029E5"/>
    <w:rsid w:val="00F02A46"/>
    <w:rsid w:val="00F032A0"/>
    <w:rsid w:val="00F0353B"/>
    <w:rsid w:val="00F03FE0"/>
    <w:rsid w:val="00F0443A"/>
    <w:rsid w:val="00F05630"/>
    <w:rsid w:val="00F064BE"/>
    <w:rsid w:val="00F07F6E"/>
    <w:rsid w:val="00F10110"/>
    <w:rsid w:val="00F10792"/>
    <w:rsid w:val="00F107AF"/>
    <w:rsid w:val="00F1118E"/>
    <w:rsid w:val="00F118A5"/>
    <w:rsid w:val="00F12CD7"/>
    <w:rsid w:val="00F12EE1"/>
    <w:rsid w:val="00F12FB0"/>
    <w:rsid w:val="00F13D90"/>
    <w:rsid w:val="00F1533E"/>
    <w:rsid w:val="00F15E46"/>
    <w:rsid w:val="00F16435"/>
    <w:rsid w:val="00F22CA2"/>
    <w:rsid w:val="00F23734"/>
    <w:rsid w:val="00F23EFF"/>
    <w:rsid w:val="00F240C4"/>
    <w:rsid w:val="00F25D70"/>
    <w:rsid w:val="00F26E37"/>
    <w:rsid w:val="00F2716D"/>
    <w:rsid w:val="00F30431"/>
    <w:rsid w:val="00F305AC"/>
    <w:rsid w:val="00F30A6C"/>
    <w:rsid w:val="00F30CAF"/>
    <w:rsid w:val="00F311D8"/>
    <w:rsid w:val="00F31576"/>
    <w:rsid w:val="00F31D62"/>
    <w:rsid w:val="00F3224B"/>
    <w:rsid w:val="00F32B28"/>
    <w:rsid w:val="00F3341D"/>
    <w:rsid w:val="00F33922"/>
    <w:rsid w:val="00F352BB"/>
    <w:rsid w:val="00F357D1"/>
    <w:rsid w:val="00F35912"/>
    <w:rsid w:val="00F366A8"/>
    <w:rsid w:val="00F37589"/>
    <w:rsid w:val="00F37AE1"/>
    <w:rsid w:val="00F4011A"/>
    <w:rsid w:val="00F40363"/>
    <w:rsid w:val="00F41E5B"/>
    <w:rsid w:val="00F426F5"/>
    <w:rsid w:val="00F45988"/>
    <w:rsid w:val="00F4648F"/>
    <w:rsid w:val="00F474AD"/>
    <w:rsid w:val="00F5033F"/>
    <w:rsid w:val="00F5193C"/>
    <w:rsid w:val="00F51EB0"/>
    <w:rsid w:val="00F520DC"/>
    <w:rsid w:val="00F52FBC"/>
    <w:rsid w:val="00F53875"/>
    <w:rsid w:val="00F538EC"/>
    <w:rsid w:val="00F539DB"/>
    <w:rsid w:val="00F54DF5"/>
    <w:rsid w:val="00F54EF6"/>
    <w:rsid w:val="00F573C4"/>
    <w:rsid w:val="00F579DF"/>
    <w:rsid w:val="00F612F8"/>
    <w:rsid w:val="00F61788"/>
    <w:rsid w:val="00F64EE1"/>
    <w:rsid w:val="00F65D8A"/>
    <w:rsid w:val="00F668C2"/>
    <w:rsid w:val="00F67BD3"/>
    <w:rsid w:val="00F70286"/>
    <w:rsid w:val="00F705B8"/>
    <w:rsid w:val="00F712B7"/>
    <w:rsid w:val="00F71EA3"/>
    <w:rsid w:val="00F734A3"/>
    <w:rsid w:val="00F73B22"/>
    <w:rsid w:val="00F73BED"/>
    <w:rsid w:val="00F73DA6"/>
    <w:rsid w:val="00F7400A"/>
    <w:rsid w:val="00F745F7"/>
    <w:rsid w:val="00F74BE6"/>
    <w:rsid w:val="00F750DE"/>
    <w:rsid w:val="00F7578A"/>
    <w:rsid w:val="00F76173"/>
    <w:rsid w:val="00F767FB"/>
    <w:rsid w:val="00F768EF"/>
    <w:rsid w:val="00F76E0D"/>
    <w:rsid w:val="00F77514"/>
    <w:rsid w:val="00F8021F"/>
    <w:rsid w:val="00F8064F"/>
    <w:rsid w:val="00F80665"/>
    <w:rsid w:val="00F81223"/>
    <w:rsid w:val="00F81831"/>
    <w:rsid w:val="00F83FBB"/>
    <w:rsid w:val="00F84488"/>
    <w:rsid w:val="00F84C4F"/>
    <w:rsid w:val="00F855B3"/>
    <w:rsid w:val="00F86790"/>
    <w:rsid w:val="00F86BDE"/>
    <w:rsid w:val="00F86EC0"/>
    <w:rsid w:val="00F87907"/>
    <w:rsid w:val="00F90063"/>
    <w:rsid w:val="00F90261"/>
    <w:rsid w:val="00F90837"/>
    <w:rsid w:val="00F91615"/>
    <w:rsid w:val="00F9293C"/>
    <w:rsid w:val="00F934AF"/>
    <w:rsid w:val="00F93BD1"/>
    <w:rsid w:val="00F93CE1"/>
    <w:rsid w:val="00F9471D"/>
    <w:rsid w:val="00F95E4F"/>
    <w:rsid w:val="00F95F64"/>
    <w:rsid w:val="00F96F97"/>
    <w:rsid w:val="00F97400"/>
    <w:rsid w:val="00F97B7C"/>
    <w:rsid w:val="00F97F91"/>
    <w:rsid w:val="00FA1D7D"/>
    <w:rsid w:val="00FA276B"/>
    <w:rsid w:val="00FA2D7E"/>
    <w:rsid w:val="00FA3590"/>
    <w:rsid w:val="00FA3F4E"/>
    <w:rsid w:val="00FA480A"/>
    <w:rsid w:val="00FA512A"/>
    <w:rsid w:val="00FA53A7"/>
    <w:rsid w:val="00FA57D8"/>
    <w:rsid w:val="00FA603F"/>
    <w:rsid w:val="00FA650A"/>
    <w:rsid w:val="00FA6D79"/>
    <w:rsid w:val="00FB0DD8"/>
    <w:rsid w:val="00FB0F6D"/>
    <w:rsid w:val="00FB1193"/>
    <w:rsid w:val="00FB1975"/>
    <w:rsid w:val="00FB24D6"/>
    <w:rsid w:val="00FB2D3B"/>
    <w:rsid w:val="00FB2E1D"/>
    <w:rsid w:val="00FB34B4"/>
    <w:rsid w:val="00FB353C"/>
    <w:rsid w:val="00FB3E68"/>
    <w:rsid w:val="00FB41E4"/>
    <w:rsid w:val="00FB4434"/>
    <w:rsid w:val="00FB49A9"/>
    <w:rsid w:val="00FB5BF9"/>
    <w:rsid w:val="00FB688E"/>
    <w:rsid w:val="00FB6FB5"/>
    <w:rsid w:val="00FB756B"/>
    <w:rsid w:val="00FB77CE"/>
    <w:rsid w:val="00FB7C0D"/>
    <w:rsid w:val="00FC0302"/>
    <w:rsid w:val="00FC0D36"/>
    <w:rsid w:val="00FC0E63"/>
    <w:rsid w:val="00FC193C"/>
    <w:rsid w:val="00FC1D8E"/>
    <w:rsid w:val="00FC32BE"/>
    <w:rsid w:val="00FC338D"/>
    <w:rsid w:val="00FC48C2"/>
    <w:rsid w:val="00FC5542"/>
    <w:rsid w:val="00FC561D"/>
    <w:rsid w:val="00FC58F6"/>
    <w:rsid w:val="00FC5955"/>
    <w:rsid w:val="00FC5A7B"/>
    <w:rsid w:val="00FC76BD"/>
    <w:rsid w:val="00FD0855"/>
    <w:rsid w:val="00FD1D03"/>
    <w:rsid w:val="00FD20DF"/>
    <w:rsid w:val="00FD2E75"/>
    <w:rsid w:val="00FD3D77"/>
    <w:rsid w:val="00FD58C1"/>
    <w:rsid w:val="00FE0B05"/>
    <w:rsid w:val="00FE11D8"/>
    <w:rsid w:val="00FE2EAF"/>
    <w:rsid w:val="00FE4591"/>
    <w:rsid w:val="00FE490A"/>
    <w:rsid w:val="00FE4A62"/>
    <w:rsid w:val="00FE5133"/>
    <w:rsid w:val="00FE5A6F"/>
    <w:rsid w:val="00FE79FB"/>
    <w:rsid w:val="00FE7D86"/>
    <w:rsid w:val="00FF00FD"/>
    <w:rsid w:val="00FF0112"/>
    <w:rsid w:val="00FF0388"/>
    <w:rsid w:val="00FF1A86"/>
    <w:rsid w:val="00FF1F30"/>
    <w:rsid w:val="00FF29DB"/>
    <w:rsid w:val="00FF48D1"/>
    <w:rsid w:val="00FF4EE2"/>
    <w:rsid w:val="00FF51E2"/>
    <w:rsid w:val="00FF55FB"/>
    <w:rsid w:val="00FF5BC6"/>
    <w:rsid w:val="00FF5D14"/>
    <w:rsid w:val="00FF5E76"/>
    <w:rsid w:val="00FF5ED7"/>
    <w:rsid w:val="00FF65B8"/>
    <w:rsid w:val="00FF7588"/>
    <w:rsid w:val="00FF7C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BCA"/>
    <w:pPr>
      <w:spacing w:after="200" w:line="276" w:lineRule="auto"/>
    </w:pPr>
    <w:rPr>
      <w:sz w:val="22"/>
      <w:szCs w:val="22"/>
      <w:lang w:eastAsia="en-US"/>
    </w:rPr>
  </w:style>
  <w:style w:type="paragraph" w:styleId="Titre1">
    <w:name w:val="heading 1"/>
    <w:basedOn w:val="Normal"/>
    <w:link w:val="Titre1Car"/>
    <w:uiPriority w:val="9"/>
    <w:qFormat/>
    <w:rsid w:val="00E0565E"/>
    <w:pPr>
      <w:spacing w:before="100" w:beforeAutospacing="1" w:after="100" w:afterAutospacing="1" w:line="240" w:lineRule="auto"/>
      <w:outlineLvl w:val="0"/>
    </w:pPr>
    <w:rPr>
      <w:rFonts w:ascii="Times New Roman" w:eastAsia="Times New Roman" w:hAnsi="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7576"/>
    <w:pPr>
      <w:ind w:left="720"/>
      <w:contextualSpacing/>
    </w:pPr>
  </w:style>
  <w:style w:type="paragraph" w:styleId="Corpsdetexte">
    <w:name w:val="Body Text"/>
    <w:basedOn w:val="Normal"/>
    <w:link w:val="CorpsdetexteCar"/>
    <w:uiPriority w:val="99"/>
    <w:rsid w:val="00D402FC"/>
    <w:pPr>
      <w:spacing w:after="120" w:line="360" w:lineRule="auto"/>
      <w:jc w:val="both"/>
    </w:pPr>
    <w:rPr>
      <w:rFonts w:ascii="Times New Roman" w:eastAsia="Times New Roman" w:hAnsi="Times New Roman"/>
      <w:sz w:val="24"/>
      <w:szCs w:val="24"/>
      <w:lang w:val="fr-FR" w:eastAsia="fr-FR"/>
    </w:rPr>
  </w:style>
  <w:style w:type="character" w:customStyle="1" w:styleId="CorpsdetexteCar">
    <w:name w:val="Corps de texte Car"/>
    <w:basedOn w:val="Policepardfaut"/>
    <w:link w:val="Corpsdetexte"/>
    <w:uiPriority w:val="99"/>
    <w:rsid w:val="00D402FC"/>
    <w:rPr>
      <w:rFonts w:ascii="Times New Roman" w:eastAsia="Times New Roman" w:hAnsi="Times New Roman" w:cs="Times New Roman"/>
      <w:sz w:val="24"/>
      <w:szCs w:val="24"/>
      <w:lang w:eastAsia="fr-FR"/>
    </w:rPr>
  </w:style>
  <w:style w:type="character" w:styleId="Lienhypertexte">
    <w:name w:val="Hyperlink"/>
    <w:basedOn w:val="Policepardfaut"/>
    <w:rsid w:val="00135C1E"/>
    <w:rPr>
      <w:rFonts w:cs="Times New Roman"/>
      <w:color w:val="0000FF"/>
      <w:u w:val="single"/>
    </w:rPr>
  </w:style>
  <w:style w:type="paragraph" w:styleId="Textedebulles">
    <w:name w:val="Balloon Text"/>
    <w:basedOn w:val="Normal"/>
    <w:link w:val="TextedebullesCar"/>
    <w:uiPriority w:val="99"/>
    <w:semiHidden/>
    <w:unhideWhenUsed/>
    <w:rsid w:val="004006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066D"/>
    <w:rPr>
      <w:rFonts w:ascii="Tahoma" w:hAnsi="Tahoma" w:cs="Tahoma"/>
      <w:sz w:val="16"/>
      <w:szCs w:val="16"/>
      <w:lang w:val="en-GB"/>
    </w:rPr>
  </w:style>
  <w:style w:type="paragraph" w:styleId="Lgende">
    <w:name w:val="caption"/>
    <w:basedOn w:val="Normal"/>
    <w:next w:val="Normal"/>
    <w:link w:val="LgendeCar"/>
    <w:uiPriority w:val="35"/>
    <w:qFormat/>
    <w:rsid w:val="004817ED"/>
    <w:pPr>
      <w:spacing w:line="240" w:lineRule="auto"/>
    </w:pPr>
    <w:rPr>
      <w:b/>
      <w:bCs/>
      <w:sz w:val="20"/>
      <w:szCs w:val="20"/>
    </w:rPr>
  </w:style>
  <w:style w:type="paragraph" w:customStyle="1" w:styleId="legendefigurepubli">
    <w:name w:val="legende_figure_publi"/>
    <w:basedOn w:val="Lgende"/>
    <w:link w:val="legendefigurepubliCar"/>
    <w:qFormat/>
    <w:rsid w:val="00E529C8"/>
    <w:pPr>
      <w:ind w:left="1134" w:right="1275"/>
    </w:pPr>
  </w:style>
  <w:style w:type="character" w:customStyle="1" w:styleId="LgendeCar">
    <w:name w:val="Légende Car"/>
    <w:basedOn w:val="Policepardfaut"/>
    <w:link w:val="Lgende"/>
    <w:uiPriority w:val="35"/>
    <w:rsid w:val="004817ED"/>
    <w:rPr>
      <w:b/>
      <w:bCs/>
      <w:sz w:val="20"/>
      <w:szCs w:val="20"/>
      <w:lang w:val="en-GB"/>
    </w:rPr>
  </w:style>
  <w:style w:type="character" w:customStyle="1" w:styleId="legendefigurepubliCar">
    <w:name w:val="legende_figure_publi Car"/>
    <w:basedOn w:val="LgendeCar"/>
    <w:link w:val="legendefigurepubli"/>
    <w:rsid w:val="00E529C8"/>
    <w:rPr>
      <w:b/>
      <w:bCs/>
      <w:sz w:val="20"/>
      <w:szCs w:val="20"/>
      <w:lang w:val="en-GB"/>
    </w:rPr>
  </w:style>
  <w:style w:type="table" w:styleId="Grilledutableau">
    <w:name w:val="Table Grid"/>
    <w:basedOn w:val="TableauNormal"/>
    <w:uiPriority w:val="59"/>
    <w:rsid w:val="00A53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endethese12janvier2010">
    <w:name w:val="Legende_these_12_janvier2010"/>
    <w:basedOn w:val="Lgende"/>
    <w:rsid w:val="00E7592C"/>
    <w:pPr>
      <w:keepNext/>
      <w:keepLines/>
      <w:tabs>
        <w:tab w:val="left" w:pos="1701"/>
      </w:tabs>
      <w:spacing w:before="120" w:after="360"/>
      <w:ind w:left="1077" w:right="1151"/>
      <w:jc w:val="center"/>
    </w:pPr>
    <w:rPr>
      <w:rFonts w:ascii="Times New Roman" w:eastAsia="Times New Roman" w:hAnsi="Times New Roman"/>
      <w:b w:val="0"/>
      <w:bCs w:val="0"/>
      <w:sz w:val="21"/>
      <w:szCs w:val="22"/>
      <w:lang w:val="fr-FR" w:eastAsia="fr-FR"/>
    </w:rPr>
  </w:style>
  <w:style w:type="character" w:styleId="Marquedecommentaire">
    <w:name w:val="annotation reference"/>
    <w:basedOn w:val="Policepardfaut"/>
    <w:uiPriority w:val="99"/>
    <w:semiHidden/>
    <w:unhideWhenUsed/>
    <w:rsid w:val="00CB7B12"/>
    <w:rPr>
      <w:sz w:val="16"/>
      <w:szCs w:val="16"/>
    </w:rPr>
  </w:style>
  <w:style w:type="paragraph" w:styleId="Commentaire">
    <w:name w:val="annotation text"/>
    <w:basedOn w:val="Normal"/>
    <w:link w:val="CommentaireCar"/>
    <w:uiPriority w:val="99"/>
    <w:unhideWhenUsed/>
    <w:rsid w:val="00CB7B12"/>
    <w:pPr>
      <w:spacing w:line="240" w:lineRule="auto"/>
    </w:pPr>
    <w:rPr>
      <w:sz w:val="20"/>
      <w:szCs w:val="20"/>
    </w:rPr>
  </w:style>
  <w:style w:type="character" w:customStyle="1" w:styleId="CommentaireCar">
    <w:name w:val="Commentaire Car"/>
    <w:basedOn w:val="Policepardfaut"/>
    <w:link w:val="Commentaire"/>
    <w:uiPriority w:val="99"/>
    <w:rsid w:val="00CB7B12"/>
    <w:rPr>
      <w:sz w:val="20"/>
      <w:szCs w:val="20"/>
      <w:lang w:val="en-GB"/>
    </w:rPr>
  </w:style>
  <w:style w:type="paragraph" w:styleId="Objetducommentaire">
    <w:name w:val="annotation subject"/>
    <w:basedOn w:val="Commentaire"/>
    <w:next w:val="Commentaire"/>
    <w:link w:val="ObjetducommentaireCar"/>
    <w:uiPriority w:val="99"/>
    <w:semiHidden/>
    <w:unhideWhenUsed/>
    <w:rsid w:val="00CB7B12"/>
    <w:rPr>
      <w:b/>
      <w:bCs/>
    </w:rPr>
  </w:style>
  <w:style w:type="character" w:customStyle="1" w:styleId="ObjetducommentaireCar">
    <w:name w:val="Objet du commentaire Car"/>
    <w:basedOn w:val="CommentaireCar"/>
    <w:link w:val="Objetducommentaire"/>
    <w:uiPriority w:val="99"/>
    <w:semiHidden/>
    <w:rsid w:val="00CB7B12"/>
    <w:rPr>
      <w:b/>
      <w:bCs/>
      <w:sz w:val="20"/>
      <w:szCs w:val="20"/>
      <w:lang w:val="en-GB"/>
    </w:rPr>
  </w:style>
  <w:style w:type="character" w:customStyle="1" w:styleId="personname">
    <w:name w:val="person_name"/>
    <w:basedOn w:val="Policepardfaut"/>
    <w:rsid w:val="00CB7B12"/>
  </w:style>
  <w:style w:type="character" w:styleId="Accentuation">
    <w:name w:val="Emphasis"/>
    <w:basedOn w:val="Policepardfaut"/>
    <w:uiPriority w:val="20"/>
    <w:qFormat/>
    <w:rsid w:val="00CB7B12"/>
    <w:rPr>
      <w:i/>
      <w:iCs/>
    </w:rPr>
  </w:style>
  <w:style w:type="paragraph" w:styleId="PrformatHTML">
    <w:name w:val="HTML Preformatted"/>
    <w:basedOn w:val="Normal"/>
    <w:link w:val="PrformatHTMLCar"/>
    <w:uiPriority w:val="99"/>
    <w:semiHidden/>
    <w:unhideWhenUsed/>
    <w:rsid w:val="00CB7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formatHTMLCar">
    <w:name w:val="Préformaté HTML Car"/>
    <w:basedOn w:val="Policepardfaut"/>
    <w:link w:val="PrformatHTML"/>
    <w:uiPriority w:val="99"/>
    <w:semiHidden/>
    <w:rsid w:val="00CB7B12"/>
    <w:rPr>
      <w:rFonts w:ascii="Courier New" w:eastAsia="Times New Roman" w:hAnsi="Courier New" w:cs="Courier New"/>
      <w:sz w:val="20"/>
      <w:szCs w:val="20"/>
      <w:lang w:val="en-GB" w:eastAsia="en-GB"/>
    </w:rPr>
  </w:style>
  <w:style w:type="paragraph" w:customStyle="1" w:styleId="aprestablea">
    <w:name w:val="apres_tablea"/>
    <w:basedOn w:val="Normal"/>
    <w:next w:val="Normal"/>
    <w:link w:val="aprestableaCar"/>
    <w:rsid w:val="007B420B"/>
    <w:pPr>
      <w:spacing w:after="480" w:line="360" w:lineRule="auto"/>
      <w:ind w:right="284"/>
      <w:jc w:val="both"/>
    </w:pPr>
    <w:rPr>
      <w:rFonts w:ascii="Times New Roman" w:eastAsia="Times New Roman" w:hAnsi="Times New Roman"/>
      <w:b/>
      <w:bCs/>
      <w:color w:val="943634"/>
      <w:sz w:val="23"/>
      <w:szCs w:val="23"/>
      <w:lang w:val="fr-FR" w:eastAsia="fr-FR"/>
    </w:rPr>
  </w:style>
  <w:style w:type="character" w:customStyle="1" w:styleId="aprestableaCar">
    <w:name w:val="apres_tablea Car"/>
    <w:basedOn w:val="Policepardfaut"/>
    <w:link w:val="aprestablea"/>
    <w:rsid w:val="007B420B"/>
    <w:rPr>
      <w:rFonts w:ascii="Times New Roman" w:eastAsia="Times New Roman" w:hAnsi="Times New Roman" w:cs="Times New Roman"/>
      <w:b/>
      <w:bCs/>
      <w:color w:val="943634"/>
      <w:sz w:val="23"/>
      <w:szCs w:val="23"/>
      <w:lang w:eastAsia="fr-FR"/>
    </w:rPr>
  </w:style>
  <w:style w:type="paragraph" w:customStyle="1" w:styleId="theselignehauttableau">
    <w:name w:val="these_ligne_haut_tableau"/>
    <w:basedOn w:val="Normal"/>
    <w:rsid w:val="007B420B"/>
    <w:pPr>
      <w:keepNext/>
      <w:adjustRightInd w:val="0"/>
      <w:spacing w:after="0" w:line="300" w:lineRule="atLeast"/>
      <w:jc w:val="both"/>
      <w:textAlignment w:val="baseline"/>
    </w:pPr>
    <w:rPr>
      <w:rFonts w:ascii="Times New Roman" w:eastAsia="Times New Roman" w:hAnsi="Times New Roman"/>
      <w:bCs/>
      <w:sz w:val="20"/>
      <w:szCs w:val="20"/>
      <w:lang w:eastAsia="fr-FR"/>
    </w:rPr>
  </w:style>
  <w:style w:type="paragraph" w:customStyle="1" w:styleId="theseentetetableau">
    <w:name w:val="these_entete_tableau"/>
    <w:basedOn w:val="Normal"/>
    <w:rsid w:val="007B420B"/>
    <w:pPr>
      <w:keepNext/>
      <w:spacing w:after="0" w:line="360" w:lineRule="auto"/>
      <w:jc w:val="both"/>
    </w:pPr>
    <w:rPr>
      <w:rFonts w:ascii="Times New Roman" w:eastAsia="Times New Roman" w:hAnsi="Times New Roman"/>
      <w:b/>
      <w:bCs/>
      <w:sz w:val="24"/>
      <w:szCs w:val="24"/>
      <w:lang w:val="fr-FR" w:eastAsia="fr-FR"/>
    </w:rPr>
  </w:style>
  <w:style w:type="paragraph" w:styleId="Notedebasdepage">
    <w:name w:val="footnote text"/>
    <w:basedOn w:val="Normal"/>
    <w:link w:val="NotedebasdepageCar"/>
    <w:uiPriority w:val="99"/>
    <w:semiHidden/>
    <w:unhideWhenUsed/>
    <w:rsid w:val="00B80B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0BF2"/>
    <w:rPr>
      <w:sz w:val="20"/>
      <w:szCs w:val="20"/>
      <w:lang w:val="en-GB"/>
    </w:rPr>
  </w:style>
  <w:style w:type="character" w:styleId="Appelnotedebasdep">
    <w:name w:val="footnote reference"/>
    <w:basedOn w:val="Policepardfaut"/>
    <w:uiPriority w:val="99"/>
    <w:semiHidden/>
    <w:unhideWhenUsed/>
    <w:rsid w:val="00B80BF2"/>
    <w:rPr>
      <w:vertAlign w:val="superscript"/>
    </w:rPr>
  </w:style>
  <w:style w:type="paragraph" w:customStyle="1" w:styleId="StyletheselignehauttableauDroite-016cm">
    <w:name w:val="Style these_ligne_haut_tableau + Droite :  -0.16 cm"/>
    <w:basedOn w:val="theselignehauttableau"/>
    <w:rsid w:val="00C0442F"/>
    <w:pPr>
      <w:suppressAutoHyphens/>
      <w:adjustRightInd/>
      <w:ind w:right="-90"/>
    </w:pPr>
    <w:rPr>
      <w:rFonts w:eastAsia="Arial" w:cs="Calibri"/>
      <w:bCs w:val="0"/>
      <w:lang w:eastAsia="ar-SA"/>
    </w:rPr>
  </w:style>
  <w:style w:type="paragraph" w:customStyle="1" w:styleId="legendetabeph">
    <w:name w:val="legende_tabée_ph"/>
    <w:basedOn w:val="Normal"/>
    <w:qFormat/>
    <w:rsid w:val="00C0442F"/>
    <w:pPr>
      <w:keepLines/>
      <w:suppressAutoHyphens/>
      <w:spacing w:before="240" w:after="120" w:line="300" w:lineRule="exact"/>
      <w:jc w:val="both"/>
    </w:pPr>
    <w:rPr>
      <w:rFonts w:ascii="Times New Roman" w:eastAsia="Times New Roman" w:hAnsi="Times New Roman" w:cs="Calibri"/>
      <w:b/>
      <w:bCs/>
      <w:lang w:val="en-US" w:eastAsia="ar-SA"/>
    </w:rPr>
  </w:style>
  <w:style w:type="paragraph" w:customStyle="1" w:styleId="referenceph">
    <w:name w:val="reference_ph"/>
    <w:basedOn w:val="Normal"/>
    <w:link w:val="referencephCar"/>
    <w:qFormat/>
    <w:rsid w:val="00C946C6"/>
    <w:pPr>
      <w:suppressAutoHyphens/>
      <w:spacing w:after="120" w:line="480" w:lineRule="auto"/>
      <w:ind w:left="357" w:hanging="357"/>
      <w:jc w:val="both"/>
    </w:pPr>
    <w:rPr>
      <w:rFonts w:ascii="Times New Roman" w:eastAsia="Times New Roman" w:hAnsi="Times New Roman" w:cs="Calibri"/>
      <w:sz w:val="24"/>
      <w:szCs w:val="20"/>
      <w:lang w:val="en-US" w:eastAsia="ar-SA"/>
    </w:rPr>
  </w:style>
  <w:style w:type="character" w:customStyle="1" w:styleId="referencephCar">
    <w:name w:val="reference_ph Car"/>
    <w:basedOn w:val="Policepardfaut"/>
    <w:link w:val="referenceph"/>
    <w:rsid w:val="00C946C6"/>
    <w:rPr>
      <w:rFonts w:ascii="Times New Roman" w:eastAsia="Times New Roman" w:hAnsi="Times New Roman" w:cs="Calibri"/>
      <w:sz w:val="24"/>
      <w:lang w:val="en-US" w:eastAsia="ar-SA"/>
    </w:rPr>
  </w:style>
  <w:style w:type="paragraph" w:customStyle="1" w:styleId="StyletheserefAutomatique">
    <w:name w:val="Style these_ref + Automatique"/>
    <w:basedOn w:val="Normal"/>
    <w:link w:val="StyletheserefAutomatiqueCar"/>
    <w:rsid w:val="00C946C6"/>
    <w:pPr>
      <w:tabs>
        <w:tab w:val="num" w:pos="360"/>
      </w:tabs>
      <w:spacing w:after="120" w:line="360" w:lineRule="auto"/>
      <w:ind w:left="357" w:hanging="357"/>
      <w:jc w:val="both"/>
    </w:pPr>
    <w:rPr>
      <w:rFonts w:ascii="Times New Roman" w:eastAsia="Times New Roman" w:hAnsi="Times New Roman"/>
      <w:sz w:val="24"/>
      <w:szCs w:val="20"/>
      <w:lang w:val="en-US"/>
    </w:rPr>
  </w:style>
  <w:style w:type="character" w:customStyle="1" w:styleId="z3988">
    <w:name w:val="z3988"/>
    <w:basedOn w:val="Policepardfaut"/>
    <w:rsid w:val="00C946C6"/>
    <w:rPr>
      <w:rFonts w:cs="Times New Roman"/>
    </w:rPr>
  </w:style>
  <w:style w:type="character" w:styleId="CitationHTML">
    <w:name w:val="HTML Cite"/>
    <w:basedOn w:val="Policepardfaut"/>
    <w:uiPriority w:val="99"/>
    <w:rsid w:val="00C946C6"/>
    <w:rPr>
      <w:rFonts w:cs="Times New Roman"/>
      <w:i/>
      <w:iCs/>
    </w:rPr>
  </w:style>
  <w:style w:type="character" w:customStyle="1" w:styleId="printonly">
    <w:name w:val="printonly"/>
    <w:basedOn w:val="Policepardfaut"/>
    <w:rsid w:val="00C946C6"/>
    <w:rPr>
      <w:rFonts w:cs="Times New Roman"/>
    </w:rPr>
  </w:style>
  <w:style w:type="character" w:customStyle="1" w:styleId="StyletheserefAutomatiqueCar">
    <w:name w:val="Style these_ref + Automatique Car"/>
    <w:basedOn w:val="Policepardfaut"/>
    <w:link w:val="StyletheserefAutomatique"/>
    <w:rsid w:val="00C946C6"/>
    <w:rPr>
      <w:rFonts w:ascii="Times New Roman" w:eastAsia="Times New Roman" w:hAnsi="Times New Roman"/>
      <w:sz w:val="24"/>
      <w:lang w:val="en-US" w:eastAsia="en-US"/>
    </w:rPr>
  </w:style>
  <w:style w:type="character" w:styleId="lev">
    <w:name w:val="Strong"/>
    <w:basedOn w:val="Policepardfaut"/>
    <w:uiPriority w:val="22"/>
    <w:qFormat/>
    <w:rsid w:val="00C946C6"/>
    <w:rPr>
      <w:b/>
      <w:bCs/>
    </w:rPr>
  </w:style>
  <w:style w:type="paragraph" w:styleId="Rvision">
    <w:name w:val="Revision"/>
    <w:hidden/>
    <w:uiPriority w:val="99"/>
    <w:semiHidden/>
    <w:rsid w:val="0061722A"/>
    <w:rPr>
      <w:sz w:val="22"/>
      <w:szCs w:val="22"/>
      <w:lang w:eastAsia="en-US"/>
    </w:rPr>
  </w:style>
  <w:style w:type="paragraph" w:styleId="En-tte">
    <w:name w:val="header"/>
    <w:basedOn w:val="Normal"/>
    <w:link w:val="En-tteCar"/>
    <w:uiPriority w:val="99"/>
    <w:unhideWhenUsed/>
    <w:rsid w:val="00433772"/>
    <w:pPr>
      <w:tabs>
        <w:tab w:val="center" w:pos="4536"/>
        <w:tab w:val="right" w:pos="9072"/>
      </w:tabs>
      <w:spacing w:after="0" w:line="240" w:lineRule="auto"/>
    </w:pPr>
  </w:style>
  <w:style w:type="character" w:customStyle="1" w:styleId="En-tteCar">
    <w:name w:val="En-tête Car"/>
    <w:basedOn w:val="Policepardfaut"/>
    <w:link w:val="En-tte"/>
    <w:uiPriority w:val="99"/>
    <w:rsid w:val="00433772"/>
    <w:rPr>
      <w:sz w:val="22"/>
      <w:szCs w:val="22"/>
      <w:lang w:eastAsia="en-US"/>
    </w:rPr>
  </w:style>
  <w:style w:type="paragraph" w:styleId="Pieddepage">
    <w:name w:val="footer"/>
    <w:basedOn w:val="Normal"/>
    <w:link w:val="PieddepageCar"/>
    <w:uiPriority w:val="99"/>
    <w:unhideWhenUsed/>
    <w:rsid w:val="004337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3772"/>
    <w:rPr>
      <w:sz w:val="22"/>
      <w:szCs w:val="22"/>
      <w:lang w:eastAsia="en-US"/>
    </w:rPr>
  </w:style>
  <w:style w:type="character" w:customStyle="1" w:styleId="puliautor">
    <w:name w:val="puli_autor"/>
    <w:basedOn w:val="Policepardfaut"/>
    <w:rsid w:val="00CA0672"/>
  </w:style>
  <w:style w:type="character" w:customStyle="1" w:styleId="publianno">
    <w:name w:val="publi_anno"/>
    <w:basedOn w:val="Policepardfaut"/>
    <w:rsid w:val="00CA0672"/>
  </w:style>
  <w:style w:type="character" w:customStyle="1" w:styleId="pulititulo">
    <w:name w:val="puli_titulo"/>
    <w:basedOn w:val="Policepardfaut"/>
    <w:rsid w:val="00231410"/>
  </w:style>
  <w:style w:type="character" w:customStyle="1" w:styleId="publirevista">
    <w:name w:val="publi_revista"/>
    <w:basedOn w:val="Policepardfaut"/>
    <w:rsid w:val="00231410"/>
  </w:style>
  <w:style w:type="character" w:styleId="MachinecrireHTML">
    <w:name w:val="HTML Typewriter"/>
    <w:basedOn w:val="Policepardfaut"/>
    <w:uiPriority w:val="99"/>
    <w:semiHidden/>
    <w:unhideWhenUsed/>
    <w:rsid w:val="00F745F7"/>
    <w:rPr>
      <w:rFonts w:ascii="Courier New" w:eastAsia="Times New Roman" w:hAnsi="Courier New" w:cs="Courier New"/>
      <w:sz w:val="20"/>
      <w:szCs w:val="20"/>
    </w:rPr>
  </w:style>
  <w:style w:type="character" w:customStyle="1" w:styleId="displaydatestatus">
    <w:name w:val="displaydatestatus"/>
    <w:basedOn w:val="Policepardfaut"/>
    <w:rsid w:val="00E33F97"/>
  </w:style>
  <w:style w:type="paragraph" w:styleId="NormalWeb">
    <w:name w:val="Normal (Web)"/>
    <w:basedOn w:val="Normal"/>
    <w:uiPriority w:val="99"/>
    <w:semiHidden/>
    <w:unhideWhenUsed/>
    <w:rsid w:val="000E28D0"/>
    <w:pPr>
      <w:spacing w:before="100" w:beforeAutospacing="1" w:after="100" w:afterAutospacing="1" w:line="240" w:lineRule="auto"/>
    </w:pPr>
    <w:rPr>
      <w:rFonts w:ascii="Times New Roman" w:eastAsiaTheme="minorEastAsia" w:hAnsi="Times New Roman"/>
      <w:sz w:val="24"/>
      <w:szCs w:val="24"/>
      <w:lang w:val="fr-FR" w:eastAsia="fr-FR"/>
    </w:rPr>
  </w:style>
  <w:style w:type="character" w:customStyle="1" w:styleId="Titre1Car">
    <w:name w:val="Titre 1 Car"/>
    <w:basedOn w:val="Policepardfaut"/>
    <w:link w:val="Titre1"/>
    <w:uiPriority w:val="9"/>
    <w:rsid w:val="00E0565E"/>
    <w:rPr>
      <w:rFonts w:ascii="Times New Roman" w:eastAsia="Times New Roman" w:hAnsi="Times New Roman"/>
      <w:b/>
      <w:bCs/>
      <w:kern w:val="36"/>
      <w:sz w:val="48"/>
      <w:szCs w:val="48"/>
      <w:lang w:val="fr-FR" w:eastAsia="fr-FR"/>
    </w:rPr>
  </w:style>
  <w:style w:type="character" w:customStyle="1" w:styleId="italic">
    <w:name w:val="italic"/>
    <w:basedOn w:val="Policepardfaut"/>
    <w:rsid w:val="00B10594"/>
  </w:style>
  <w:style w:type="paragraph" w:customStyle="1" w:styleId="theseref">
    <w:name w:val="these_ref"/>
    <w:basedOn w:val="Normal"/>
    <w:next w:val="Normal"/>
    <w:rsid w:val="00943C9C"/>
    <w:pPr>
      <w:tabs>
        <w:tab w:val="num" w:pos="360"/>
      </w:tabs>
      <w:spacing w:after="120" w:line="360" w:lineRule="auto"/>
      <w:ind w:left="357" w:hanging="357"/>
      <w:jc w:val="both"/>
    </w:pPr>
    <w:rPr>
      <w:rFonts w:ascii="Times New Roman" w:eastAsia="Times New Roman" w:hAnsi="Times New Roman"/>
      <w:color w:val="FFC000"/>
      <w:sz w:val="24"/>
      <w:szCs w:val="20"/>
      <w:lang w:val="en-US"/>
    </w:rPr>
  </w:style>
  <w:style w:type="character" w:styleId="Textedelespacerserv">
    <w:name w:val="Placeholder Text"/>
    <w:basedOn w:val="Policepardfaut"/>
    <w:uiPriority w:val="99"/>
    <w:semiHidden/>
    <w:rsid w:val="00FB49A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BC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7576"/>
    <w:pPr>
      <w:ind w:left="720"/>
      <w:contextualSpacing/>
    </w:pPr>
  </w:style>
  <w:style w:type="paragraph" w:styleId="Corpsdetexte">
    <w:name w:val="Body Text"/>
    <w:basedOn w:val="Normal"/>
    <w:link w:val="CorpsdetexteCar"/>
    <w:uiPriority w:val="99"/>
    <w:rsid w:val="00D402FC"/>
    <w:pPr>
      <w:spacing w:after="120" w:line="360" w:lineRule="auto"/>
      <w:jc w:val="both"/>
    </w:pPr>
    <w:rPr>
      <w:rFonts w:ascii="Times New Roman" w:eastAsia="Times New Roman" w:hAnsi="Times New Roman"/>
      <w:sz w:val="24"/>
      <w:szCs w:val="24"/>
      <w:lang w:val="fr-FR" w:eastAsia="fr-FR"/>
    </w:rPr>
  </w:style>
  <w:style w:type="character" w:customStyle="1" w:styleId="CorpsdetexteCar">
    <w:name w:val="Corps de texte Car"/>
    <w:basedOn w:val="Policepardfaut"/>
    <w:link w:val="Corpsdetexte"/>
    <w:uiPriority w:val="99"/>
    <w:rsid w:val="00D402FC"/>
    <w:rPr>
      <w:rFonts w:ascii="Times New Roman" w:eastAsia="Times New Roman" w:hAnsi="Times New Roman" w:cs="Times New Roman"/>
      <w:sz w:val="24"/>
      <w:szCs w:val="24"/>
      <w:lang w:eastAsia="fr-FR"/>
    </w:rPr>
  </w:style>
  <w:style w:type="character" w:styleId="Lienhypertexte">
    <w:name w:val="Hyperlink"/>
    <w:basedOn w:val="Policepardfaut"/>
    <w:rsid w:val="00135C1E"/>
    <w:rPr>
      <w:rFonts w:cs="Times New Roman"/>
      <w:color w:val="0000FF"/>
      <w:u w:val="single"/>
    </w:rPr>
  </w:style>
  <w:style w:type="paragraph" w:styleId="Textedebulles">
    <w:name w:val="Balloon Text"/>
    <w:basedOn w:val="Normal"/>
    <w:link w:val="TextedebullesCar"/>
    <w:uiPriority w:val="99"/>
    <w:semiHidden/>
    <w:unhideWhenUsed/>
    <w:rsid w:val="004006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066D"/>
    <w:rPr>
      <w:rFonts w:ascii="Tahoma" w:hAnsi="Tahoma" w:cs="Tahoma"/>
      <w:sz w:val="16"/>
      <w:szCs w:val="16"/>
      <w:lang w:val="en-GB"/>
    </w:rPr>
  </w:style>
  <w:style w:type="paragraph" w:styleId="Lgende">
    <w:name w:val="caption"/>
    <w:basedOn w:val="Normal"/>
    <w:next w:val="Normal"/>
    <w:link w:val="LgendeCar"/>
    <w:uiPriority w:val="35"/>
    <w:qFormat/>
    <w:rsid w:val="004817ED"/>
    <w:pPr>
      <w:spacing w:line="240" w:lineRule="auto"/>
    </w:pPr>
    <w:rPr>
      <w:b/>
      <w:bCs/>
      <w:sz w:val="20"/>
      <w:szCs w:val="20"/>
    </w:rPr>
  </w:style>
  <w:style w:type="paragraph" w:customStyle="1" w:styleId="legendefigurepubli">
    <w:name w:val="legende_figure_publi"/>
    <w:basedOn w:val="Lgende"/>
    <w:link w:val="legendefigurepubliCar"/>
    <w:qFormat/>
    <w:rsid w:val="00E529C8"/>
    <w:pPr>
      <w:ind w:left="1134" w:right="1275"/>
    </w:pPr>
  </w:style>
  <w:style w:type="character" w:customStyle="1" w:styleId="LgendeCar">
    <w:name w:val="Légende Car"/>
    <w:basedOn w:val="Policepardfaut"/>
    <w:link w:val="Lgende"/>
    <w:uiPriority w:val="35"/>
    <w:rsid w:val="004817ED"/>
    <w:rPr>
      <w:b/>
      <w:bCs/>
      <w:sz w:val="20"/>
      <w:szCs w:val="20"/>
      <w:lang w:val="en-GB"/>
    </w:rPr>
  </w:style>
  <w:style w:type="character" w:customStyle="1" w:styleId="legendefigurepubliCar">
    <w:name w:val="legende_figure_publi Car"/>
    <w:basedOn w:val="LgendeCar"/>
    <w:link w:val="legendefigurepubli"/>
    <w:rsid w:val="00E529C8"/>
    <w:rPr>
      <w:b/>
      <w:bCs/>
      <w:sz w:val="20"/>
      <w:szCs w:val="20"/>
      <w:lang w:val="en-GB"/>
    </w:rPr>
  </w:style>
  <w:style w:type="table" w:styleId="Grilledutableau">
    <w:name w:val="Table Grid"/>
    <w:basedOn w:val="TableauNormal"/>
    <w:uiPriority w:val="59"/>
    <w:rsid w:val="00A53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gendethese12janvier2010">
    <w:name w:val="Legende_these_12_janvier2010"/>
    <w:basedOn w:val="Lgende"/>
    <w:rsid w:val="00E7592C"/>
    <w:pPr>
      <w:keepNext/>
      <w:keepLines/>
      <w:tabs>
        <w:tab w:val="left" w:pos="1701"/>
      </w:tabs>
      <w:spacing w:before="120" w:after="360"/>
      <w:ind w:left="1077" w:right="1151"/>
      <w:jc w:val="center"/>
    </w:pPr>
    <w:rPr>
      <w:rFonts w:ascii="Times New Roman" w:eastAsia="Times New Roman" w:hAnsi="Times New Roman"/>
      <w:b w:val="0"/>
      <w:bCs w:val="0"/>
      <w:sz w:val="21"/>
      <w:szCs w:val="22"/>
      <w:lang w:val="fr-FR" w:eastAsia="fr-FR"/>
    </w:rPr>
  </w:style>
  <w:style w:type="character" w:styleId="Marquedecommentaire">
    <w:name w:val="annotation reference"/>
    <w:basedOn w:val="Policepardfaut"/>
    <w:uiPriority w:val="99"/>
    <w:semiHidden/>
    <w:unhideWhenUsed/>
    <w:rsid w:val="00CB7B12"/>
    <w:rPr>
      <w:sz w:val="16"/>
      <w:szCs w:val="16"/>
    </w:rPr>
  </w:style>
  <w:style w:type="paragraph" w:styleId="Commentaire">
    <w:name w:val="annotation text"/>
    <w:basedOn w:val="Normal"/>
    <w:link w:val="CommentaireCar"/>
    <w:uiPriority w:val="99"/>
    <w:unhideWhenUsed/>
    <w:rsid w:val="00CB7B12"/>
    <w:pPr>
      <w:spacing w:line="240" w:lineRule="auto"/>
    </w:pPr>
    <w:rPr>
      <w:sz w:val="20"/>
      <w:szCs w:val="20"/>
    </w:rPr>
  </w:style>
  <w:style w:type="character" w:customStyle="1" w:styleId="CommentaireCar">
    <w:name w:val="Commentaire Car"/>
    <w:basedOn w:val="Policepardfaut"/>
    <w:link w:val="Commentaire"/>
    <w:uiPriority w:val="99"/>
    <w:rsid w:val="00CB7B12"/>
    <w:rPr>
      <w:sz w:val="20"/>
      <w:szCs w:val="20"/>
      <w:lang w:val="en-GB"/>
    </w:rPr>
  </w:style>
  <w:style w:type="paragraph" w:styleId="Objetducommentaire">
    <w:name w:val="annotation subject"/>
    <w:basedOn w:val="Commentaire"/>
    <w:next w:val="Commentaire"/>
    <w:link w:val="ObjetducommentaireCar"/>
    <w:uiPriority w:val="99"/>
    <w:semiHidden/>
    <w:unhideWhenUsed/>
    <w:rsid w:val="00CB7B12"/>
    <w:rPr>
      <w:b/>
      <w:bCs/>
    </w:rPr>
  </w:style>
  <w:style w:type="character" w:customStyle="1" w:styleId="ObjetducommentaireCar">
    <w:name w:val="Objet du commentaire Car"/>
    <w:basedOn w:val="CommentaireCar"/>
    <w:link w:val="Objetducommentaire"/>
    <w:uiPriority w:val="99"/>
    <w:semiHidden/>
    <w:rsid w:val="00CB7B12"/>
    <w:rPr>
      <w:b/>
      <w:bCs/>
      <w:sz w:val="20"/>
      <w:szCs w:val="20"/>
      <w:lang w:val="en-GB"/>
    </w:rPr>
  </w:style>
  <w:style w:type="character" w:customStyle="1" w:styleId="personname">
    <w:name w:val="person_name"/>
    <w:basedOn w:val="Policepardfaut"/>
    <w:rsid w:val="00CB7B12"/>
  </w:style>
  <w:style w:type="character" w:styleId="Accentuation">
    <w:name w:val="Emphasis"/>
    <w:basedOn w:val="Policepardfaut"/>
    <w:uiPriority w:val="20"/>
    <w:qFormat/>
    <w:rsid w:val="00CB7B12"/>
    <w:rPr>
      <w:i/>
      <w:iCs/>
    </w:rPr>
  </w:style>
  <w:style w:type="paragraph" w:styleId="PrformatHTML">
    <w:name w:val="HTML Preformatted"/>
    <w:basedOn w:val="Normal"/>
    <w:link w:val="PrformatHTMLCar"/>
    <w:uiPriority w:val="99"/>
    <w:semiHidden/>
    <w:unhideWhenUsed/>
    <w:rsid w:val="00CB7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formatHTMLCar">
    <w:name w:val="Préformaté HTML Car"/>
    <w:basedOn w:val="Policepardfaut"/>
    <w:link w:val="PrformatHTML"/>
    <w:uiPriority w:val="99"/>
    <w:semiHidden/>
    <w:rsid w:val="00CB7B12"/>
    <w:rPr>
      <w:rFonts w:ascii="Courier New" w:eastAsia="Times New Roman" w:hAnsi="Courier New" w:cs="Courier New"/>
      <w:sz w:val="20"/>
      <w:szCs w:val="20"/>
      <w:lang w:val="en-GB" w:eastAsia="en-GB"/>
    </w:rPr>
  </w:style>
  <w:style w:type="paragraph" w:customStyle="1" w:styleId="aprestablea">
    <w:name w:val="apres_tablea"/>
    <w:basedOn w:val="Normal"/>
    <w:next w:val="Normal"/>
    <w:link w:val="aprestableaCar"/>
    <w:rsid w:val="007B420B"/>
    <w:pPr>
      <w:spacing w:after="480" w:line="360" w:lineRule="auto"/>
      <w:ind w:right="284"/>
      <w:jc w:val="both"/>
    </w:pPr>
    <w:rPr>
      <w:rFonts w:ascii="Times New Roman" w:eastAsia="Times New Roman" w:hAnsi="Times New Roman"/>
      <w:b/>
      <w:bCs/>
      <w:color w:val="943634"/>
      <w:sz w:val="23"/>
      <w:szCs w:val="23"/>
      <w:lang w:val="fr-FR" w:eastAsia="fr-FR"/>
    </w:rPr>
  </w:style>
  <w:style w:type="character" w:customStyle="1" w:styleId="aprestableaCar">
    <w:name w:val="apres_tablea Car"/>
    <w:basedOn w:val="Policepardfaut"/>
    <w:link w:val="aprestablea"/>
    <w:rsid w:val="007B420B"/>
    <w:rPr>
      <w:rFonts w:ascii="Times New Roman" w:eastAsia="Times New Roman" w:hAnsi="Times New Roman" w:cs="Times New Roman"/>
      <w:b/>
      <w:bCs/>
      <w:color w:val="943634"/>
      <w:sz w:val="23"/>
      <w:szCs w:val="23"/>
      <w:lang w:eastAsia="fr-FR"/>
    </w:rPr>
  </w:style>
  <w:style w:type="paragraph" w:customStyle="1" w:styleId="theselignehauttableau">
    <w:name w:val="these_ligne_haut_tableau"/>
    <w:basedOn w:val="Normal"/>
    <w:rsid w:val="007B420B"/>
    <w:pPr>
      <w:keepNext/>
      <w:adjustRightInd w:val="0"/>
      <w:spacing w:after="0" w:line="300" w:lineRule="atLeast"/>
      <w:jc w:val="both"/>
      <w:textAlignment w:val="baseline"/>
    </w:pPr>
    <w:rPr>
      <w:rFonts w:ascii="Times New Roman" w:eastAsia="Times New Roman" w:hAnsi="Times New Roman"/>
      <w:bCs/>
      <w:sz w:val="20"/>
      <w:szCs w:val="20"/>
      <w:lang w:eastAsia="fr-FR"/>
    </w:rPr>
  </w:style>
  <w:style w:type="paragraph" w:customStyle="1" w:styleId="theseentetetableau">
    <w:name w:val="these_entete_tableau"/>
    <w:basedOn w:val="Normal"/>
    <w:rsid w:val="007B420B"/>
    <w:pPr>
      <w:keepNext/>
      <w:spacing w:after="0" w:line="360" w:lineRule="auto"/>
      <w:jc w:val="both"/>
    </w:pPr>
    <w:rPr>
      <w:rFonts w:ascii="Times New Roman" w:eastAsia="Times New Roman" w:hAnsi="Times New Roman"/>
      <w:b/>
      <w:bCs/>
      <w:sz w:val="24"/>
      <w:szCs w:val="24"/>
      <w:lang w:val="fr-FR" w:eastAsia="fr-FR"/>
    </w:rPr>
  </w:style>
  <w:style w:type="paragraph" w:styleId="Notedebasdepage">
    <w:name w:val="footnote text"/>
    <w:basedOn w:val="Normal"/>
    <w:link w:val="NotedebasdepageCar"/>
    <w:uiPriority w:val="99"/>
    <w:semiHidden/>
    <w:unhideWhenUsed/>
    <w:rsid w:val="00B80B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0BF2"/>
    <w:rPr>
      <w:sz w:val="20"/>
      <w:szCs w:val="20"/>
      <w:lang w:val="en-GB"/>
    </w:rPr>
  </w:style>
  <w:style w:type="character" w:styleId="Appelnotedebasdep">
    <w:name w:val="footnote reference"/>
    <w:basedOn w:val="Policepardfaut"/>
    <w:uiPriority w:val="99"/>
    <w:semiHidden/>
    <w:unhideWhenUsed/>
    <w:rsid w:val="00B80BF2"/>
    <w:rPr>
      <w:vertAlign w:val="superscript"/>
    </w:rPr>
  </w:style>
  <w:style w:type="paragraph" w:customStyle="1" w:styleId="StyletheselignehauttableauDroite-016cm">
    <w:name w:val="Style these_ligne_haut_tableau + Droite :  -0.16 cm"/>
    <w:basedOn w:val="theselignehauttableau"/>
    <w:rsid w:val="00C0442F"/>
    <w:pPr>
      <w:suppressAutoHyphens/>
      <w:adjustRightInd/>
      <w:ind w:right="-90"/>
    </w:pPr>
    <w:rPr>
      <w:rFonts w:eastAsia="Arial" w:cs="Calibri"/>
      <w:bCs w:val="0"/>
      <w:lang w:eastAsia="ar-SA"/>
    </w:rPr>
  </w:style>
  <w:style w:type="paragraph" w:customStyle="1" w:styleId="legendetabeph">
    <w:name w:val="legende_tabée_ph"/>
    <w:basedOn w:val="Normal"/>
    <w:qFormat/>
    <w:rsid w:val="00C0442F"/>
    <w:pPr>
      <w:keepLines/>
      <w:suppressAutoHyphens/>
      <w:spacing w:before="240" w:after="120" w:line="300" w:lineRule="exact"/>
      <w:jc w:val="both"/>
    </w:pPr>
    <w:rPr>
      <w:rFonts w:ascii="Times New Roman" w:eastAsia="Times New Roman" w:hAnsi="Times New Roman" w:cs="Calibri"/>
      <w:b/>
      <w:bCs/>
      <w:lang w:val="en-US" w:eastAsia="ar-SA"/>
    </w:rPr>
  </w:style>
  <w:style w:type="paragraph" w:customStyle="1" w:styleId="referenceph">
    <w:name w:val="reference_ph"/>
    <w:basedOn w:val="Normal"/>
    <w:link w:val="referencephCar"/>
    <w:qFormat/>
    <w:rsid w:val="00C946C6"/>
    <w:pPr>
      <w:suppressAutoHyphens/>
      <w:spacing w:after="120" w:line="480" w:lineRule="auto"/>
      <w:ind w:left="357" w:hanging="357"/>
      <w:jc w:val="both"/>
    </w:pPr>
    <w:rPr>
      <w:rFonts w:ascii="Times New Roman" w:eastAsia="Times New Roman" w:hAnsi="Times New Roman" w:cs="Calibri"/>
      <w:sz w:val="24"/>
      <w:szCs w:val="20"/>
      <w:lang w:val="en-US" w:eastAsia="ar-SA"/>
    </w:rPr>
  </w:style>
  <w:style w:type="character" w:customStyle="1" w:styleId="referencephCar">
    <w:name w:val="reference_ph Car"/>
    <w:basedOn w:val="Policepardfaut"/>
    <w:link w:val="referenceph"/>
    <w:rsid w:val="00C946C6"/>
    <w:rPr>
      <w:rFonts w:ascii="Times New Roman" w:eastAsia="Times New Roman" w:hAnsi="Times New Roman" w:cs="Calibri"/>
      <w:sz w:val="24"/>
      <w:lang w:val="en-US" w:eastAsia="ar-SA"/>
    </w:rPr>
  </w:style>
  <w:style w:type="paragraph" w:customStyle="1" w:styleId="StyletheserefAutomatique">
    <w:name w:val="Style these_ref + Automatique"/>
    <w:basedOn w:val="Normal"/>
    <w:link w:val="StyletheserefAutomatiqueCar"/>
    <w:rsid w:val="00C946C6"/>
    <w:pPr>
      <w:tabs>
        <w:tab w:val="num" w:pos="360"/>
      </w:tabs>
      <w:spacing w:after="120" w:line="360" w:lineRule="auto"/>
      <w:ind w:left="357" w:hanging="357"/>
      <w:jc w:val="both"/>
    </w:pPr>
    <w:rPr>
      <w:rFonts w:ascii="Times New Roman" w:eastAsia="Times New Roman" w:hAnsi="Times New Roman"/>
      <w:sz w:val="24"/>
      <w:szCs w:val="20"/>
      <w:lang w:val="en-US"/>
    </w:rPr>
  </w:style>
  <w:style w:type="character" w:customStyle="1" w:styleId="z3988">
    <w:name w:val="z3988"/>
    <w:basedOn w:val="Policepardfaut"/>
    <w:rsid w:val="00C946C6"/>
    <w:rPr>
      <w:rFonts w:cs="Times New Roman"/>
    </w:rPr>
  </w:style>
  <w:style w:type="character" w:styleId="CitationHTML">
    <w:name w:val="HTML Cite"/>
    <w:basedOn w:val="Policepardfaut"/>
    <w:rsid w:val="00C946C6"/>
    <w:rPr>
      <w:rFonts w:cs="Times New Roman"/>
      <w:i/>
      <w:iCs/>
    </w:rPr>
  </w:style>
  <w:style w:type="character" w:customStyle="1" w:styleId="printonly">
    <w:name w:val="printonly"/>
    <w:basedOn w:val="Policepardfaut"/>
    <w:rsid w:val="00C946C6"/>
    <w:rPr>
      <w:rFonts w:cs="Times New Roman"/>
    </w:rPr>
  </w:style>
  <w:style w:type="character" w:customStyle="1" w:styleId="StyletheserefAutomatiqueCar">
    <w:name w:val="Style these_ref + Automatique Car"/>
    <w:basedOn w:val="Policepardfaut"/>
    <w:link w:val="StyletheserefAutomatique"/>
    <w:rsid w:val="00C946C6"/>
    <w:rPr>
      <w:rFonts w:ascii="Times New Roman" w:eastAsia="Times New Roman" w:hAnsi="Times New Roman"/>
      <w:sz w:val="24"/>
      <w:lang w:val="en-US" w:eastAsia="en-US"/>
    </w:rPr>
  </w:style>
  <w:style w:type="character" w:styleId="lev">
    <w:name w:val="Strong"/>
    <w:basedOn w:val="Policepardfaut"/>
    <w:uiPriority w:val="22"/>
    <w:qFormat/>
    <w:rsid w:val="00C946C6"/>
    <w:rPr>
      <w:b/>
      <w:bCs/>
    </w:rPr>
  </w:style>
  <w:style w:type="paragraph" w:styleId="Rvision">
    <w:name w:val="Revision"/>
    <w:hidden/>
    <w:uiPriority w:val="99"/>
    <w:semiHidden/>
    <w:rsid w:val="0061722A"/>
    <w:rPr>
      <w:sz w:val="22"/>
      <w:szCs w:val="22"/>
      <w:lang w:eastAsia="en-US"/>
    </w:rPr>
  </w:style>
  <w:style w:type="paragraph" w:styleId="En-tte">
    <w:name w:val="header"/>
    <w:basedOn w:val="Normal"/>
    <w:link w:val="En-tteCar"/>
    <w:uiPriority w:val="99"/>
    <w:semiHidden/>
    <w:unhideWhenUsed/>
    <w:rsid w:val="0043377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33772"/>
    <w:rPr>
      <w:sz w:val="22"/>
      <w:szCs w:val="22"/>
      <w:lang w:eastAsia="en-US"/>
    </w:rPr>
  </w:style>
  <w:style w:type="paragraph" w:styleId="Pieddepage">
    <w:name w:val="footer"/>
    <w:basedOn w:val="Normal"/>
    <w:link w:val="PieddepageCar"/>
    <w:uiPriority w:val="99"/>
    <w:unhideWhenUsed/>
    <w:rsid w:val="004337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3772"/>
    <w:rPr>
      <w:sz w:val="22"/>
      <w:szCs w:val="22"/>
      <w:lang w:eastAsia="en-US"/>
    </w:rPr>
  </w:style>
  <w:style w:type="character" w:customStyle="1" w:styleId="puliautor">
    <w:name w:val="puli_autor"/>
    <w:basedOn w:val="Policepardfaut"/>
    <w:rsid w:val="00CA0672"/>
  </w:style>
  <w:style w:type="character" w:customStyle="1" w:styleId="publianno">
    <w:name w:val="publi_anno"/>
    <w:basedOn w:val="Policepardfaut"/>
    <w:rsid w:val="00CA0672"/>
  </w:style>
  <w:style w:type="character" w:customStyle="1" w:styleId="pulititulo">
    <w:name w:val="puli_titulo"/>
    <w:basedOn w:val="Policepardfaut"/>
    <w:rsid w:val="00231410"/>
  </w:style>
  <w:style w:type="character" w:customStyle="1" w:styleId="publirevista">
    <w:name w:val="publi_revista"/>
    <w:basedOn w:val="Policepardfaut"/>
    <w:rsid w:val="00231410"/>
  </w:style>
  <w:style w:type="character" w:styleId="MachinecrireHTML">
    <w:name w:val="HTML Typewriter"/>
    <w:basedOn w:val="Policepardfaut"/>
    <w:uiPriority w:val="99"/>
    <w:semiHidden/>
    <w:unhideWhenUsed/>
    <w:rsid w:val="00F745F7"/>
    <w:rPr>
      <w:rFonts w:ascii="Courier New" w:eastAsia="Times New Roman" w:hAnsi="Courier New" w:cs="Courier New"/>
      <w:sz w:val="20"/>
      <w:szCs w:val="20"/>
    </w:rPr>
  </w:style>
  <w:style w:type="character" w:customStyle="1" w:styleId="displaydatestatus">
    <w:name w:val="displaydatestatus"/>
    <w:basedOn w:val="Policepardfaut"/>
    <w:rsid w:val="00E33F97"/>
  </w:style>
  <w:style w:type="paragraph" w:styleId="NormalWeb">
    <w:name w:val="Normal (Web)"/>
    <w:basedOn w:val="Normal"/>
    <w:uiPriority w:val="99"/>
    <w:semiHidden/>
    <w:unhideWhenUsed/>
    <w:rsid w:val="000E28D0"/>
    <w:pPr>
      <w:spacing w:before="100" w:beforeAutospacing="1" w:after="100" w:afterAutospacing="1" w:line="240" w:lineRule="auto"/>
    </w:pPr>
    <w:rPr>
      <w:rFonts w:ascii="Times New Roman" w:eastAsiaTheme="minorEastAsia" w:hAnsi="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346444913">
      <w:bodyDiv w:val="1"/>
      <w:marLeft w:val="0"/>
      <w:marRight w:val="0"/>
      <w:marTop w:val="0"/>
      <w:marBottom w:val="0"/>
      <w:divBdr>
        <w:top w:val="none" w:sz="0" w:space="0" w:color="auto"/>
        <w:left w:val="none" w:sz="0" w:space="0" w:color="auto"/>
        <w:bottom w:val="none" w:sz="0" w:space="0" w:color="auto"/>
        <w:right w:val="none" w:sz="0" w:space="0" w:color="auto"/>
      </w:divBdr>
      <w:divsChild>
        <w:div w:id="1235241225">
          <w:marLeft w:val="0"/>
          <w:marRight w:val="0"/>
          <w:marTop w:val="0"/>
          <w:marBottom w:val="0"/>
          <w:divBdr>
            <w:top w:val="none" w:sz="0" w:space="0" w:color="auto"/>
            <w:left w:val="none" w:sz="0" w:space="0" w:color="auto"/>
            <w:bottom w:val="none" w:sz="0" w:space="0" w:color="auto"/>
            <w:right w:val="none" w:sz="0" w:space="0" w:color="auto"/>
          </w:divBdr>
        </w:div>
        <w:div w:id="1877304701">
          <w:marLeft w:val="0"/>
          <w:marRight w:val="0"/>
          <w:marTop w:val="0"/>
          <w:marBottom w:val="0"/>
          <w:divBdr>
            <w:top w:val="none" w:sz="0" w:space="0" w:color="auto"/>
            <w:left w:val="none" w:sz="0" w:space="0" w:color="auto"/>
            <w:bottom w:val="none" w:sz="0" w:space="0" w:color="auto"/>
            <w:right w:val="none" w:sz="0" w:space="0" w:color="auto"/>
          </w:divBdr>
        </w:div>
      </w:divsChild>
    </w:div>
    <w:div w:id="392704585">
      <w:bodyDiv w:val="1"/>
      <w:marLeft w:val="0"/>
      <w:marRight w:val="0"/>
      <w:marTop w:val="0"/>
      <w:marBottom w:val="0"/>
      <w:divBdr>
        <w:top w:val="none" w:sz="0" w:space="0" w:color="auto"/>
        <w:left w:val="none" w:sz="0" w:space="0" w:color="auto"/>
        <w:bottom w:val="none" w:sz="0" w:space="0" w:color="auto"/>
        <w:right w:val="none" w:sz="0" w:space="0" w:color="auto"/>
      </w:divBdr>
    </w:div>
    <w:div w:id="431170657">
      <w:bodyDiv w:val="1"/>
      <w:marLeft w:val="0"/>
      <w:marRight w:val="0"/>
      <w:marTop w:val="0"/>
      <w:marBottom w:val="0"/>
      <w:divBdr>
        <w:top w:val="none" w:sz="0" w:space="0" w:color="auto"/>
        <w:left w:val="none" w:sz="0" w:space="0" w:color="auto"/>
        <w:bottom w:val="none" w:sz="0" w:space="0" w:color="auto"/>
        <w:right w:val="none" w:sz="0" w:space="0" w:color="auto"/>
      </w:divBdr>
    </w:div>
    <w:div w:id="1291860649">
      <w:bodyDiv w:val="1"/>
      <w:marLeft w:val="0"/>
      <w:marRight w:val="0"/>
      <w:marTop w:val="0"/>
      <w:marBottom w:val="0"/>
      <w:divBdr>
        <w:top w:val="none" w:sz="0" w:space="0" w:color="auto"/>
        <w:left w:val="none" w:sz="0" w:space="0" w:color="auto"/>
        <w:bottom w:val="none" w:sz="0" w:space="0" w:color="auto"/>
        <w:right w:val="none" w:sz="0" w:space="0" w:color="auto"/>
      </w:divBdr>
      <w:divsChild>
        <w:div w:id="240138904">
          <w:marLeft w:val="0"/>
          <w:marRight w:val="0"/>
          <w:marTop w:val="0"/>
          <w:marBottom w:val="0"/>
          <w:divBdr>
            <w:top w:val="none" w:sz="0" w:space="0" w:color="auto"/>
            <w:left w:val="none" w:sz="0" w:space="0" w:color="auto"/>
            <w:bottom w:val="none" w:sz="0" w:space="0" w:color="auto"/>
            <w:right w:val="none" w:sz="0" w:space="0" w:color="auto"/>
          </w:divBdr>
        </w:div>
        <w:div w:id="965813606">
          <w:marLeft w:val="0"/>
          <w:marRight w:val="0"/>
          <w:marTop w:val="0"/>
          <w:marBottom w:val="0"/>
          <w:divBdr>
            <w:top w:val="none" w:sz="0" w:space="0" w:color="auto"/>
            <w:left w:val="none" w:sz="0" w:space="0" w:color="auto"/>
            <w:bottom w:val="none" w:sz="0" w:space="0" w:color="auto"/>
            <w:right w:val="none" w:sz="0" w:space="0" w:color="auto"/>
          </w:divBdr>
          <w:divsChild>
            <w:div w:id="1952203794">
              <w:marLeft w:val="0"/>
              <w:marRight w:val="0"/>
              <w:marTop w:val="0"/>
              <w:marBottom w:val="0"/>
              <w:divBdr>
                <w:top w:val="none" w:sz="0" w:space="0" w:color="auto"/>
                <w:left w:val="none" w:sz="0" w:space="0" w:color="auto"/>
                <w:bottom w:val="none" w:sz="0" w:space="0" w:color="auto"/>
                <w:right w:val="none" w:sz="0" w:space="0" w:color="auto"/>
              </w:divBdr>
            </w:div>
            <w:div w:id="2574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1348">
      <w:bodyDiv w:val="1"/>
      <w:marLeft w:val="0"/>
      <w:marRight w:val="0"/>
      <w:marTop w:val="0"/>
      <w:marBottom w:val="0"/>
      <w:divBdr>
        <w:top w:val="none" w:sz="0" w:space="0" w:color="auto"/>
        <w:left w:val="none" w:sz="0" w:space="0" w:color="auto"/>
        <w:bottom w:val="none" w:sz="0" w:space="0" w:color="auto"/>
        <w:right w:val="none" w:sz="0" w:space="0" w:color="auto"/>
      </w:divBdr>
    </w:div>
    <w:div w:id="2106730827">
      <w:bodyDiv w:val="1"/>
      <w:marLeft w:val="0"/>
      <w:marRight w:val="0"/>
      <w:marTop w:val="0"/>
      <w:marBottom w:val="0"/>
      <w:divBdr>
        <w:top w:val="none" w:sz="0" w:space="0" w:color="auto"/>
        <w:left w:val="none" w:sz="0" w:space="0" w:color="auto"/>
        <w:bottom w:val="none" w:sz="0" w:space="0" w:color="auto"/>
        <w:right w:val="none" w:sz="0" w:space="0" w:color="auto"/>
      </w:divBdr>
      <w:divsChild>
        <w:div w:id="1796367337">
          <w:marLeft w:val="0"/>
          <w:marRight w:val="0"/>
          <w:marTop w:val="0"/>
          <w:marBottom w:val="0"/>
          <w:divBdr>
            <w:top w:val="none" w:sz="0" w:space="0" w:color="auto"/>
            <w:left w:val="none" w:sz="0" w:space="0" w:color="auto"/>
            <w:bottom w:val="none" w:sz="0" w:space="0" w:color="auto"/>
            <w:right w:val="none" w:sz="0" w:space="0" w:color="auto"/>
          </w:divBdr>
          <w:divsChild>
            <w:div w:id="12336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udrey\Mes%20documents\A_recherche\post_doc_York\XP3_novel_Words_french\graph_percent_schwa_variants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udrey\Mes%20documents\A_recherche\post_doc_York\XP3_novel_Words_french\Results\results_R\results_novel_words_namingR3_graphes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udrey\Mes%20documents\A_recherche\post_doc_York\XP3_novel_Words_french\graph_percent_schwa_variants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5.7905074365704294E-2"/>
          <c:y val="6.5289442986293383E-2"/>
          <c:w val="0.58590179352581084"/>
          <c:h val="0.69022783610382765"/>
        </c:manualLayout>
      </c:layout>
      <c:barChart>
        <c:barDir val="col"/>
        <c:grouping val="clustered"/>
        <c:ser>
          <c:idx val="1"/>
          <c:order val="0"/>
          <c:tx>
            <c:strRef>
              <c:f>'graphe%schwavariants'!$M$8</c:f>
              <c:strCache>
                <c:ptCount val="1"/>
                <c:pt idx="0">
                  <c:v>Without "e" in spelling </c:v>
                </c:pt>
              </c:strCache>
            </c:strRef>
          </c:tx>
          <c:spPr>
            <a:solidFill>
              <a:schemeClr val="bg1">
                <a:lumMod val="75000"/>
              </a:schemeClr>
            </a:solidFill>
            <a:ln>
              <a:solidFill>
                <a:schemeClr val="tx1"/>
              </a:solidFill>
            </a:ln>
          </c:spPr>
          <c:errBars>
            <c:errBarType val="plus"/>
            <c:errValType val="cust"/>
            <c:plus>
              <c:numRef>
                <c:f>'graphe%schwavariants'!$N$10:$Q$10</c:f>
                <c:numCache>
                  <c:formatCode>General</c:formatCode>
                  <c:ptCount val="4"/>
                  <c:pt idx="0">
                    <c:v>0</c:v>
                  </c:pt>
                  <c:pt idx="1">
                    <c:v>0.41254730000000001</c:v>
                  </c:pt>
                  <c:pt idx="2">
                    <c:v>0.56069160000000218</c:v>
                  </c:pt>
                  <c:pt idx="3">
                    <c:v>0.53820440000000003</c:v>
                  </c:pt>
                </c:numCache>
              </c:numRef>
            </c:plus>
            <c:minus>
              <c:numRef>
                <c:f>'graphe%schwavariants'!$N$11:$Q$11</c:f>
                <c:numCache>
                  <c:formatCode>General</c:formatCode>
                  <c:ptCount val="4"/>
                  <c:pt idx="0">
                    <c:v>0</c:v>
                  </c:pt>
                  <c:pt idx="1">
                    <c:v>-0.41254730000000001</c:v>
                  </c:pt>
                  <c:pt idx="2">
                    <c:v>-0.56069160000000218</c:v>
                  </c:pt>
                  <c:pt idx="3">
                    <c:v>-0.53820440000000003</c:v>
                  </c:pt>
                </c:numCache>
              </c:numRef>
            </c:minus>
          </c:errBars>
          <c:cat>
            <c:multiLvlStrRef>
              <c:f>'graphe%schwavariants'!$N$6:$Q$7</c:f>
              <c:multiLvlStrCache>
                <c:ptCount val="4"/>
                <c:lvl>
                  <c:pt idx="0">
                    <c:v>initially-attested cluster</c:v>
                  </c:pt>
                  <c:pt idx="1">
                    <c:v>internally-attested cluster</c:v>
                  </c:pt>
                  <c:pt idx="2">
                    <c:v>initially-attested cluster</c:v>
                  </c:pt>
                  <c:pt idx="3">
                    <c:v>internally-attested cluster</c:v>
                  </c:pt>
                </c:lvl>
                <c:lvl>
                  <c:pt idx="0">
                    <c:v>Day 4</c:v>
                  </c:pt>
                  <c:pt idx="2">
                    <c:v>Day 5</c:v>
                  </c:pt>
                </c:lvl>
              </c:multiLvlStrCache>
            </c:multiLvlStrRef>
          </c:cat>
          <c:val>
            <c:numRef>
              <c:f>'graphe%schwavariants'!$N$8:$Q$8</c:f>
              <c:numCache>
                <c:formatCode>General</c:formatCode>
                <c:ptCount val="4"/>
                <c:pt idx="0">
                  <c:v>0</c:v>
                </c:pt>
                <c:pt idx="1">
                  <c:v>0.92592600000000003</c:v>
                </c:pt>
                <c:pt idx="2">
                  <c:v>0.19379840000000051</c:v>
                </c:pt>
                <c:pt idx="3">
                  <c:v>3.010033</c:v>
                </c:pt>
              </c:numCache>
            </c:numRef>
          </c:val>
        </c:ser>
        <c:ser>
          <c:idx val="0"/>
          <c:order val="1"/>
          <c:tx>
            <c:strRef>
              <c:f>'graphe%schwavariants'!$M$9</c:f>
              <c:strCache>
                <c:ptCount val="1"/>
                <c:pt idx="0">
                  <c:v>With "e" in spelling </c:v>
                </c:pt>
              </c:strCache>
            </c:strRef>
          </c:tx>
          <c:spPr>
            <a:solidFill>
              <a:schemeClr val="tx1">
                <a:lumMod val="65000"/>
                <a:lumOff val="35000"/>
              </a:schemeClr>
            </a:solidFill>
            <a:ln>
              <a:solidFill>
                <a:schemeClr val="tx1"/>
              </a:solidFill>
            </a:ln>
          </c:spPr>
          <c:errBars>
            <c:errBarType val="plus"/>
            <c:errValType val="cust"/>
            <c:plus>
              <c:numRef>
                <c:f>'graphe%schwavariants'!$N$12:$Q$12</c:f>
                <c:numCache>
                  <c:formatCode>General</c:formatCode>
                  <c:ptCount val="4"/>
                  <c:pt idx="0">
                    <c:v>0.33054100000000008</c:v>
                  </c:pt>
                  <c:pt idx="1">
                    <c:v>0.91221549999999996</c:v>
                  </c:pt>
                  <c:pt idx="2">
                    <c:v>0.45570000000000005</c:v>
                  </c:pt>
                  <c:pt idx="3">
                    <c:v>0.90924439999999951</c:v>
                  </c:pt>
                </c:numCache>
              </c:numRef>
            </c:plus>
            <c:minus>
              <c:numRef>
                <c:f>'graphe%schwavariants'!$N$13:$Q$13</c:f>
                <c:numCache>
                  <c:formatCode>General</c:formatCode>
                  <c:ptCount val="4"/>
                  <c:pt idx="0">
                    <c:v>-0.33054100000000008</c:v>
                  </c:pt>
                  <c:pt idx="1">
                    <c:v>-0.91221549999999996</c:v>
                  </c:pt>
                  <c:pt idx="2">
                    <c:v>-0.45570000000000005</c:v>
                  </c:pt>
                  <c:pt idx="3">
                    <c:v>-0.90924439999999951</c:v>
                  </c:pt>
                </c:numCache>
              </c:numRef>
            </c:minus>
          </c:errBars>
          <c:cat>
            <c:multiLvlStrRef>
              <c:f>'graphe%schwavariants'!$N$6:$Q$7</c:f>
              <c:multiLvlStrCache>
                <c:ptCount val="4"/>
                <c:lvl>
                  <c:pt idx="0">
                    <c:v>initially-attested cluster</c:v>
                  </c:pt>
                  <c:pt idx="1">
                    <c:v>internally-attested cluster</c:v>
                  </c:pt>
                  <c:pt idx="2">
                    <c:v>initially-attested cluster</c:v>
                  </c:pt>
                  <c:pt idx="3">
                    <c:v>internally-attested cluster</c:v>
                  </c:pt>
                </c:lvl>
                <c:lvl>
                  <c:pt idx="0">
                    <c:v>Day 4</c:v>
                  </c:pt>
                  <c:pt idx="2">
                    <c:v>Day 5</c:v>
                  </c:pt>
                </c:lvl>
              </c:multiLvlStrCache>
            </c:multiLvlStrRef>
          </c:cat>
          <c:val>
            <c:numRef>
              <c:f>'graphe%schwavariants'!$N$9:$Q$9</c:f>
              <c:numCache>
                <c:formatCode>General</c:formatCode>
                <c:ptCount val="4"/>
                <c:pt idx="0">
                  <c:v>0.57361379999999951</c:v>
                </c:pt>
                <c:pt idx="1">
                  <c:v>4.7619050000000005</c:v>
                </c:pt>
                <c:pt idx="2">
                  <c:v>1.1214949999999968</c:v>
                </c:pt>
                <c:pt idx="3">
                  <c:v>5.2805280000000003</c:v>
                </c:pt>
              </c:numCache>
            </c:numRef>
          </c:val>
        </c:ser>
        <c:axId val="117548928"/>
        <c:axId val="117550464"/>
      </c:barChart>
      <c:catAx>
        <c:axId val="117548928"/>
        <c:scaling>
          <c:orientation val="minMax"/>
        </c:scaling>
        <c:axPos val="b"/>
        <c:tickLblPos val="nextTo"/>
        <c:crossAx val="117550464"/>
        <c:crosses val="autoZero"/>
        <c:auto val="1"/>
        <c:lblAlgn val="ctr"/>
        <c:lblOffset val="100"/>
      </c:catAx>
      <c:valAx>
        <c:axId val="117550464"/>
        <c:scaling>
          <c:orientation val="minMax"/>
        </c:scaling>
        <c:axPos val="l"/>
        <c:numFmt formatCode="General" sourceLinked="1"/>
        <c:tickLblPos val="nextTo"/>
        <c:crossAx val="117548928"/>
        <c:crosses val="autoZero"/>
        <c:crossBetween val="between"/>
      </c:valAx>
      <c:spPr>
        <a:noFill/>
        <a:ln w="25400">
          <a:noFill/>
        </a:ln>
      </c:spPr>
    </c:plotArea>
    <c:legend>
      <c:legendPos val="r"/>
    </c:legend>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style val="3"/>
  <c:chart>
    <c:plotArea>
      <c:layout/>
      <c:barChart>
        <c:barDir val="col"/>
        <c:grouping val="clustered"/>
        <c:ser>
          <c:idx val="0"/>
          <c:order val="0"/>
          <c:tx>
            <c:strRef>
              <c:f>'graphe ok'!$A$20</c:f>
              <c:strCache>
                <c:ptCount val="1"/>
                <c:pt idx="0">
                  <c:v>Without "e" in spelling</c:v>
                </c:pt>
              </c:strCache>
            </c:strRef>
          </c:tx>
          <c:spPr>
            <a:solidFill>
              <a:schemeClr val="bg1">
                <a:lumMod val="75000"/>
              </a:schemeClr>
            </a:solidFill>
            <a:ln>
              <a:solidFill>
                <a:sysClr val="windowText" lastClr="000000"/>
              </a:solidFill>
            </a:ln>
          </c:spPr>
          <c:errBars>
            <c:errBarType val="plus"/>
            <c:errValType val="cust"/>
            <c:plus>
              <c:numRef>
                <c:f>'graphe ok'!$B$22:$E$22</c:f>
                <c:numCache>
                  <c:formatCode>General</c:formatCode>
                  <c:ptCount val="4"/>
                  <c:pt idx="0">
                    <c:v>16.307639999999989</c:v>
                  </c:pt>
                  <c:pt idx="1">
                    <c:v>13.604290000000001</c:v>
                  </c:pt>
                  <c:pt idx="2">
                    <c:v>17.73151</c:v>
                  </c:pt>
                  <c:pt idx="3">
                    <c:v>12.302470000000023</c:v>
                  </c:pt>
                </c:numCache>
              </c:numRef>
            </c:plus>
            <c:minus>
              <c:numRef>
                <c:f>'graphe ok'!$B$23:$E$23</c:f>
                <c:numCache>
                  <c:formatCode>General</c:formatCode>
                  <c:ptCount val="4"/>
                  <c:pt idx="0">
                    <c:v>-16.307639999999989</c:v>
                  </c:pt>
                  <c:pt idx="1">
                    <c:v>-13.604290000000001</c:v>
                  </c:pt>
                  <c:pt idx="2">
                    <c:v>-17.73151</c:v>
                  </c:pt>
                  <c:pt idx="3">
                    <c:v>12.302470000000023</c:v>
                  </c:pt>
                </c:numCache>
              </c:numRef>
            </c:minus>
          </c:errBars>
          <c:cat>
            <c:multiLvlStrRef>
              <c:f>'graphe ok'!$B$18:$E$19</c:f>
              <c:multiLvlStrCache>
                <c:ptCount val="4"/>
                <c:lvl>
                  <c:pt idx="0">
                    <c:v>Day  4</c:v>
                  </c:pt>
                  <c:pt idx="1">
                    <c:v>Day  5</c:v>
                  </c:pt>
                  <c:pt idx="2">
                    <c:v>Day  4</c:v>
                  </c:pt>
                  <c:pt idx="3">
                    <c:v>Day  5</c:v>
                  </c:pt>
                </c:lvl>
                <c:lvl>
                  <c:pt idx="0">
                    <c:v>initially-attested cluster</c:v>
                  </c:pt>
                  <c:pt idx="2">
                    <c:v>internally-attested cluster</c:v>
                  </c:pt>
                </c:lvl>
              </c:multiLvlStrCache>
            </c:multiLvlStrRef>
          </c:cat>
          <c:val>
            <c:numRef>
              <c:f>'graphe ok'!$B$20:$E$20</c:f>
              <c:numCache>
                <c:formatCode>0</c:formatCode>
                <c:ptCount val="4"/>
                <c:pt idx="0">
                  <c:v>980</c:v>
                </c:pt>
                <c:pt idx="1">
                  <c:v>871</c:v>
                </c:pt>
                <c:pt idx="2">
                  <c:v>1015</c:v>
                </c:pt>
                <c:pt idx="3">
                  <c:v>906</c:v>
                </c:pt>
              </c:numCache>
            </c:numRef>
          </c:val>
        </c:ser>
        <c:ser>
          <c:idx val="1"/>
          <c:order val="1"/>
          <c:tx>
            <c:strRef>
              <c:f>'graphe ok'!$A$21</c:f>
              <c:strCache>
                <c:ptCount val="1"/>
                <c:pt idx="0">
                  <c:v>With "e" in spelling</c:v>
                </c:pt>
              </c:strCache>
            </c:strRef>
          </c:tx>
          <c:spPr>
            <a:solidFill>
              <a:schemeClr val="tx1">
                <a:lumMod val="65000"/>
                <a:lumOff val="35000"/>
              </a:schemeClr>
            </a:solidFill>
            <a:ln>
              <a:solidFill>
                <a:schemeClr val="tx1"/>
              </a:solidFill>
            </a:ln>
          </c:spPr>
          <c:errBars>
            <c:errBarType val="plus"/>
            <c:errValType val="cust"/>
            <c:plus>
              <c:numRef>
                <c:f>'graphe ok'!$B$24:$E$24</c:f>
                <c:numCache>
                  <c:formatCode>General</c:formatCode>
                  <c:ptCount val="4"/>
                  <c:pt idx="0">
                    <c:v>16.963219999999925</c:v>
                  </c:pt>
                  <c:pt idx="1">
                    <c:v>15.09638</c:v>
                  </c:pt>
                  <c:pt idx="2">
                    <c:v>19.954850000000054</c:v>
                  </c:pt>
                  <c:pt idx="3">
                    <c:v>15.232950000000001</c:v>
                  </c:pt>
                </c:numCache>
              </c:numRef>
            </c:plus>
            <c:minus>
              <c:numRef>
                <c:f>'graphe ok'!$B$25:$E$25</c:f>
                <c:numCache>
                  <c:formatCode>General</c:formatCode>
                  <c:ptCount val="4"/>
                  <c:pt idx="0">
                    <c:v>-16.963219999999925</c:v>
                  </c:pt>
                  <c:pt idx="1">
                    <c:v>-15.09638</c:v>
                  </c:pt>
                  <c:pt idx="2">
                    <c:v>-19.954850000000054</c:v>
                  </c:pt>
                  <c:pt idx="3">
                    <c:v>-15.232950000000001</c:v>
                  </c:pt>
                </c:numCache>
              </c:numRef>
            </c:minus>
          </c:errBars>
          <c:cat>
            <c:multiLvlStrRef>
              <c:f>'graphe ok'!$B$18:$E$19</c:f>
              <c:multiLvlStrCache>
                <c:ptCount val="4"/>
                <c:lvl>
                  <c:pt idx="0">
                    <c:v>Day  4</c:v>
                  </c:pt>
                  <c:pt idx="1">
                    <c:v>Day  5</c:v>
                  </c:pt>
                  <c:pt idx="2">
                    <c:v>Day  4</c:v>
                  </c:pt>
                  <c:pt idx="3">
                    <c:v>Day  5</c:v>
                  </c:pt>
                </c:lvl>
                <c:lvl>
                  <c:pt idx="0">
                    <c:v>initially-attested cluster</c:v>
                  </c:pt>
                  <c:pt idx="2">
                    <c:v>internally-attested cluster</c:v>
                  </c:pt>
                </c:lvl>
              </c:multiLvlStrCache>
            </c:multiLvlStrRef>
          </c:cat>
          <c:val>
            <c:numRef>
              <c:f>'graphe ok'!$B$21:$E$21</c:f>
              <c:numCache>
                <c:formatCode>0</c:formatCode>
                <c:ptCount val="4"/>
                <c:pt idx="0">
                  <c:v>993</c:v>
                </c:pt>
                <c:pt idx="1">
                  <c:v>901</c:v>
                </c:pt>
                <c:pt idx="2">
                  <c:v>1081</c:v>
                </c:pt>
                <c:pt idx="3">
                  <c:v>976</c:v>
                </c:pt>
              </c:numCache>
            </c:numRef>
          </c:val>
        </c:ser>
        <c:axId val="117401472"/>
        <c:axId val="117403008"/>
      </c:barChart>
      <c:catAx>
        <c:axId val="117401472"/>
        <c:scaling>
          <c:orientation val="minMax"/>
        </c:scaling>
        <c:axPos val="b"/>
        <c:tickLblPos val="nextTo"/>
        <c:crossAx val="117403008"/>
        <c:crosses val="autoZero"/>
        <c:auto val="1"/>
        <c:lblAlgn val="ctr"/>
        <c:lblOffset val="100"/>
      </c:catAx>
      <c:valAx>
        <c:axId val="117403008"/>
        <c:scaling>
          <c:orientation val="minMax"/>
        </c:scaling>
        <c:axPos val="l"/>
        <c:numFmt formatCode="0" sourceLinked="1"/>
        <c:tickLblPos val="nextTo"/>
        <c:crossAx val="117401472"/>
        <c:crosses val="autoZero"/>
        <c:crossBetween val="between"/>
      </c:valAx>
      <c:spPr>
        <a:noFill/>
        <a:ln>
          <a:noFill/>
        </a:ln>
      </c:spPr>
    </c:plotArea>
    <c:legend>
      <c:legendPos val="r"/>
    </c:legend>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fr-FR"/>
  <c:style val="1"/>
  <c:chart>
    <c:plotArea>
      <c:layout/>
      <c:barChart>
        <c:barDir val="col"/>
        <c:grouping val="clustered"/>
        <c:ser>
          <c:idx val="1"/>
          <c:order val="0"/>
          <c:tx>
            <c:strRef>
              <c:f>graph_reco_responses!$D$29</c:f>
              <c:strCache>
                <c:ptCount val="1"/>
                <c:pt idx="0">
                  <c:v>Without "e" in spelling</c:v>
                </c:pt>
              </c:strCache>
            </c:strRef>
          </c:tx>
          <c:spPr>
            <a:ln>
              <a:solidFill>
                <a:sysClr val="windowText" lastClr="000000"/>
              </a:solidFill>
            </a:ln>
          </c:spPr>
          <c:errBars>
            <c:errBarType val="plus"/>
            <c:errValType val="cust"/>
            <c:plus>
              <c:numRef>
                <c:f>graph_reco_responses!$C$50:$D$50</c:f>
                <c:numCache>
                  <c:formatCode>General</c:formatCode>
                  <c:ptCount val="2"/>
                  <c:pt idx="0">
                    <c:v>4.5868659999999997</c:v>
                  </c:pt>
                  <c:pt idx="1">
                    <c:v>4.5234129999999881</c:v>
                  </c:pt>
                </c:numCache>
              </c:numRef>
            </c:plus>
            <c:minus>
              <c:numRef>
                <c:f>graph_reco_responses!$C$51:$D$51</c:f>
                <c:numCache>
                  <c:formatCode>General</c:formatCode>
                  <c:ptCount val="2"/>
                  <c:pt idx="0">
                    <c:v>-4.5868659999999997</c:v>
                  </c:pt>
                  <c:pt idx="1">
                    <c:v>-4.5234129999999881</c:v>
                  </c:pt>
                </c:numCache>
              </c:numRef>
            </c:minus>
          </c:errBars>
          <c:cat>
            <c:strRef>
              <c:f>graph_reco_responses!$B$30:$B$31</c:f>
              <c:strCache>
                <c:ptCount val="2"/>
                <c:pt idx="0">
                  <c:v>initially-attested cluster</c:v>
                </c:pt>
                <c:pt idx="1">
                  <c:v>internally-attested cluster</c:v>
                </c:pt>
              </c:strCache>
            </c:strRef>
          </c:cat>
          <c:val>
            <c:numRef>
              <c:f>graph_reco_responses!$D$30:$D$31</c:f>
              <c:numCache>
                <c:formatCode>General</c:formatCode>
                <c:ptCount val="2"/>
                <c:pt idx="0">
                  <c:v>29</c:v>
                </c:pt>
                <c:pt idx="1">
                  <c:v>45</c:v>
                </c:pt>
              </c:numCache>
            </c:numRef>
          </c:val>
        </c:ser>
        <c:ser>
          <c:idx val="0"/>
          <c:order val="1"/>
          <c:tx>
            <c:strRef>
              <c:f>graph_reco_responses!$C$29</c:f>
              <c:strCache>
                <c:ptCount val="1"/>
                <c:pt idx="0">
                  <c:v>With "e" in spelling</c:v>
                </c:pt>
              </c:strCache>
            </c:strRef>
          </c:tx>
          <c:spPr>
            <a:ln>
              <a:solidFill>
                <a:sysClr val="windowText" lastClr="000000"/>
              </a:solidFill>
            </a:ln>
          </c:spPr>
          <c:errBars>
            <c:errBarType val="plus"/>
            <c:errValType val="cust"/>
            <c:plus>
              <c:numRef>
                <c:f>graph_reco_responses!$C$48:$D$48</c:f>
                <c:numCache>
                  <c:formatCode>General</c:formatCode>
                  <c:ptCount val="2"/>
                  <c:pt idx="0">
                    <c:v>5.058141</c:v>
                  </c:pt>
                  <c:pt idx="1">
                    <c:v>4.5077619999999996</c:v>
                  </c:pt>
                </c:numCache>
              </c:numRef>
            </c:plus>
            <c:minus>
              <c:numRef>
                <c:f>graph_reco_responses!$C$49:$D$49</c:f>
                <c:numCache>
                  <c:formatCode>General</c:formatCode>
                  <c:ptCount val="2"/>
                  <c:pt idx="0">
                    <c:v>-5.058141</c:v>
                  </c:pt>
                  <c:pt idx="1">
                    <c:v>-4.5077619999999996</c:v>
                  </c:pt>
                </c:numCache>
              </c:numRef>
            </c:minus>
          </c:errBars>
          <c:cat>
            <c:strRef>
              <c:f>graph_reco_responses!$B$30:$B$31</c:f>
              <c:strCache>
                <c:ptCount val="2"/>
                <c:pt idx="0">
                  <c:v>initially-attested cluster</c:v>
                </c:pt>
                <c:pt idx="1">
                  <c:v>internally-attested cluster</c:v>
                </c:pt>
              </c:strCache>
            </c:strRef>
          </c:cat>
          <c:val>
            <c:numRef>
              <c:f>graph_reco_responses!$C$30:$C$31</c:f>
              <c:numCache>
                <c:formatCode>General</c:formatCode>
                <c:ptCount val="2"/>
                <c:pt idx="0">
                  <c:v>42</c:v>
                </c:pt>
                <c:pt idx="1">
                  <c:v>51</c:v>
                </c:pt>
              </c:numCache>
            </c:numRef>
          </c:val>
        </c:ser>
        <c:axId val="117432704"/>
        <c:axId val="117434240"/>
      </c:barChart>
      <c:catAx>
        <c:axId val="117432704"/>
        <c:scaling>
          <c:orientation val="minMax"/>
        </c:scaling>
        <c:axPos val="b"/>
        <c:tickLblPos val="nextTo"/>
        <c:crossAx val="117434240"/>
        <c:crosses val="autoZero"/>
        <c:auto val="1"/>
        <c:lblAlgn val="ctr"/>
        <c:lblOffset val="100"/>
      </c:catAx>
      <c:valAx>
        <c:axId val="117434240"/>
        <c:scaling>
          <c:orientation val="minMax"/>
        </c:scaling>
        <c:axPos val="l"/>
        <c:numFmt formatCode="General" sourceLinked="1"/>
        <c:tickLblPos val="nextTo"/>
        <c:crossAx val="117432704"/>
        <c:crosses val="autoZero"/>
        <c:crossBetween val="between"/>
      </c:valAx>
      <c:spPr>
        <a:noFill/>
      </c:spPr>
    </c:plotArea>
    <c:legend>
      <c:legendPos val="r"/>
    </c:legend>
    <c:plotVisOnly val="1"/>
    <c:dispBlanksAs val="gap"/>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9F96-5A88-4458-A02A-1DA13856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15057</Words>
  <Characters>82816</Characters>
  <Application>Microsoft Office Word</Application>
  <DocSecurity>0</DocSecurity>
  <Lines>690</Lines>
  <Paragraphs>195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 written word is worth a thousand spoken words: The influence of spelling on spoken-word production</vt:lpstr>
      <vt:lpstr>A written word is worth a thousand spoken words: The influence of spelling on spoken-word production</vt:lpstr>
    </vt:vector>
  </TitlesOfParts>
  <Company>Université de Genève</Company>
  <LinksUpToDate>false</LinksUpToDate>
  <CharactersWithSpaces>97678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written word is worth a thousand spoken words: The influence of spelling on spoken-word production</dc:title>
  <dc:creator>buerkifo</dc:creator>
  <cp:lastModifiedBy>Audrey</cp:lastModifiedBy>
  <cp:revision>2</cp:revision>
  <cp:lastPrinted>2012-07-24T14:29:00Z</cp:lastPrinted>
  <dcterms:created xsi:type="dcterms:W3CDTF">2012-07-25T09:19:00Z</dcterms:created>
  <dcterms:modified xsi:type="dcterms:W3CDTF">2012-07-25T09:19:00Z</dcterms:modified>
</cp:coreProperties>
</file>