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6B57" w14:textId="77777777" w:rsidR="00B8759D" w:rsidRPr="004D2D8F" w:rsidRDefault="00B8759D" w:rsidP="00062D81">
      <w:pPr>
        <w:spacing w:line="360" w:lineRule="auto"/>
        <w:rPr>
          <w:rFonts w:ascii="Times New Roman" w:hAnsi="Times New Roman" w:cs="Times New Roman"/>
          <w:b/>
          <w:bCs/>
          <w:lang w:val="pt-PT"/>
        </w:rPr>
      </w:pPr>
      <w:r w:rsidRPr="004D2D8F">
        <w:rPr>
          <w:rFonts w:ascii="Times New Roman" w:hAnsi="Times New Roman" w:cs="Times New Roman"/>
          <w:b/>
          <w:bCs/>
          <w:lang w:val="pt-PT"/>
        </w:rPr>
        <w:t>TÍTULO</w:t>
      </w:r>
    </w:p>
    <w:p w14:paraId="0052D454" w14:textId="69185294" w:rsidR="006835B0" w:rsidRPr="004D2D8F" w:rsidRDefault="006835B0" w:rsidP="00062D81">
      <w:pPr>
        <w:spacing w:line="360" w:lineRule="auto"/>
        <w:rPr>
          <w:rFonts w:ascii="Times New Roman" w:hAnsi="Times New Roman" w:cs="Times New Roman"/>
          <w:b/>
          <w:bCs/>
          <w:lang w:val="pt-PT"/>
        </w:rPr>
      </w:pPr>
      <w:r w:rsidRPr="004D2D8F">
        <w:rPr>
          <w:rFonts w:ascii="Times New Roman" w:hAnsi="Times New Roman" w:cs="Times New Roman"/>
          <w:b/>
          <w:bCs/>
          <w:lang w:val="pt-PT"/>
        </w:rPr>
        <w:t xml:space="preserve">Uma leitura crítica das emergências em saúde global: </w:t>
      </w:r>
      <w:r w:rsidR="00F327E9" w:rsidRPr="004D2D8F">
        <w:rPr>
          <w:rFonts w:ascii="Times New Roman" w:hAnsi="Times New Roman" w:cs="Times New Roman"/>
          <w:b/>
          <w:bCs/>
          <w:lang w:val="pt-PT"/>
        </w:rPr>
        <w:t>o caso da</w:t>
      </w:r>
      <w:r w:rsidRPr="004D2D8F">
        <w:rPr>
          <w:rFonts w:ascii="Times New Roman" w:hAnsi="Times New Roman" w:cs="Times New Roman"/>
          <w:b/>
          <w:bCs/>
          <w:lang w:val="pt-PT"/>
        </w:rPr>
        <w:t xml:space="preserve"> epidemia de Zika de 2016  </w:t>
      </w:r>
    </w:p>
    <w:p w14:paraId="5EB9FD24" w14:textId="77777777" w:rsidR="00C2375D" w:rsidRPr="004D2D8F" w:rsidRDefault="00C2375D" w:rsidP="00062D81">
      <w:pPr>
        <w:spacing w:line="360" w:lineRule="auto"/>
        <w:rPr>
          <w:rFonts w:ascii="Times New Roman" w:hAnsi="Times New Roman" w:cs="Times New Roman"/>
          <w:b/>
          <w:bCs/>
          <w:lang w:val="pt-PT"/>
        </w:rPr>
      </w:pPr>
    </w:p>
    <w:p w14:paraId="2DAB0ABB" w14:textId="77777777" w:rsidR="00B8759D" w:rsidRPr="004D2D8F" w:rsidRDefault="00B8759D" w:rsidP="00062D81">
      <w:pPr>
        <w:spacing w:line="360" w:lineRule="auto"/>
        <w:rPr>
          <w:rFonts w:ascii="Times New Roman" w:hAnsi="Times New Roman" w:cs="Times New Roman"/>
          <w:b/>
          <w:bCs/>
          <w:lang w:val="en-US"/>
        </w:rPr>
      </w:pPr>
      <w:r w:rsidRPr="004D2D8F">
        <w:rPr>
          <w:rFonts w:ascii="Times New Roman" w:hAnsi="Times New Roman" w:cs="Times New Roman"/>
          <w:b/>
          <w:bCs/>
          <w:lang w:val="en-US"/>
        </w:rPr>
        <w:t>TITLE</w:t>
      </w:r>
    </w:p>
    <w:p w14:paraId="47E931AC" w14:textId="1B50D135" w:rsidR="006835B0" w:rsidRPr="004D2D8F" w:rsidRDefault="006835B0" w:rsidP="00062D81">
      <w:pPr>
        <w:spacing w:line="360" w:lineRule="auto"/>
        <w:rPr>
          <w:rFonts w:ascii="Times New Roman" w:hAnsi="Times New Roman" w:cs="Times New Roman"/>
          <w:b/>
          <w:bCs/>
          <w:lang w:val="en-US"/>
        </w:rPr>
      </w:pPr>
      <w:r w:rsidRPr="004D2D8F">
        <w:rPr>
          <w:rFonts w:ascii="Times New Roman" w:hAnsi="Times New Roman" w:cs="Times New Roman"/>
          <w:b/>
          <w:bCs/>
          <w:lang w:val="en-US"/>
        </w:rPr>
        <w:t>A critical view of the global health emergencies: the 2016 Zika epidemic</w:t>
      </w:r>
      <w:r w:rsidR="00F327E9" w:rsidRPr="004D2D8F">
        <w:rPr>
          <w:rFonts w:ascii="Times New Roman" w:hAnsi="Times New Roman" w:cs="Times New Roman"/>
          <w:b/>
          <w:bCs/>
          <w:lang w:val="en-US"/>
        </w:rPr>
        <w:t xml:space="preserve"> case</w:t>
      </w:r>
    </w:p>
    <w:p w14:paraId="1D357EB5" w14:textId="77777777" w:rsidR="00793CF3" w:rsidRPr="004D2D8F" w:rsidRDefault="00793CF3" w:rsidP="00AB0E83">
      <w:pPr>
        <w:spacing w:line="360" w:lineRule="auto"/>
        <w:rPr>
          <w:rFonts w:ascii="Times New Roman" w:hAnsi="Times New Roman" w:cs="Times New Roman"/>
          <w:b/>
          <w:bCs/>
          <w:lang w:val="en-US"/>
        </w:rPr>
      </w:pPr>
    </w:p>
    <w:p w14:paraId="19CD42E9" w14:textId="431A3E93" w:rsidR="00062D81" w:rsidRPr="004D2D8F" w:rsidRDefault="00C2375D" w:rsidP="00C2375D">
      <w:pPr>
        <w:spacing w:line="360" w:lineRule="auto"/>
        <w:rPr>
          <w:rFonts w:ascii="Times New Roman" w:hAnsi="Times New Roman" w:cs="Times New Roman"/>
          <w:b/>
          <w:bCs/>
          <w:lang w:val="pt-PT"/>
        </w:rPr>
      </w:pPr>
      <w:r w:rsidRPr="004D2D8F">
        <w:rPr>
          <w:rFonts w:ascii="Times New Roman" w:hAnsi="Times New Roman" w:cs="Times New Roman"/>
          <w:b/>
          <w:bCs/>
          <w:lang w:val="pt-PT"/>
        </w:rPr>
        <w:t>RESUMO</w:t>
      </w:r>
    </w:p>
    <w:p w14:paraId="728C9F9C" w14:textId="5A89F7EA" w:rsidR="00062D81" w:rsidRPr="004D2D8F" w:rsidRDefault="00062D81" w:rsidP="00062D81">
      <w:pPr>
        <w:spacing w:line="360" w:lineRule="auto"/>
        <w:jc w:val="both"/>
        <w:rPr>
          <w:rFonts w:ascii="Times New Roman" w:hAnsi="Times New Roman" w:cs="Times New Roman"/>
        </w:rPr>
      </w:pPr>
      <w:r w:rsidRPr="004D2D8F">
        <w:rPr>
          <w:rFonts w:ascii="Times New Roman" w:hAnsi="Times New Roman" w:cs="Times New Roman"/>
        </w:rPr>
        <w:t xml:space="preserve">O estudo da definição de agendas e prioridades da saúde global tem sido, nos últimos anos, uma das prioridades de uma literatura crítica que visa identificar as dimensões políticas da governança global em saúde, e que enfatiza os pontos de tensão, exclusão e desigualdade. O presente </w:t>
      </w:r>
      <w:r w:rsidR="00F327E9" w:rsidRPr="004D2D8F">
        <w:rPr>
          <w:rFonts w:ascii="Times New Roman" w:hAnsi="Times New Roman" w:cs="Times New Roman"/>
        </w:rPr>
        <w:t>ensaio</w:t>
      </w:r>
      <w:r w:rsidRPr="004D2D8F">
        <w:rPr>
          <w:rFonts w:ascii="Times New Roman" w:hAnsi="Times New Roman" w:cs="Times New Roman"/>
        </w:rPr>
        <w:t xml:space="preserve"> se posiciona nesta leitura crítica da saúde global, focando a construção da categoria de emergência de importância internacional. Considerando em específico o caso do surto de Zika e de síndromes congênitas no Brasil, em 2016, explora as condições que possibilitam a construção de uma emergência. Questionamos os fatores e condições em torno desse evento de saúde pública que eventualmente foram considerados no processo decisório, e que vão além dos dados materiais mais objetivos relativos à epidemiologia do Zika, à sua </w:t>
      </w:r>
      <w:proofErr w:type="spellStart"/>
      <w:r w:rsidRPr="004D2D8F">
        <w:rPr>
          <w:rFonts w:ascii="Times New Roman" w:hAnsi="Times New Roman" w:cs="Times New Roman"/>
        </w:rPr>
        <w:t>morbi-mortalidade</w:t>
      </w:r>
      <w:proofErr w:type="spellEnd"/>
      <w:r w:rsidRPr="004D2D8F">
        <w:rPr>
          <w:rFonts w:ascii="Times New Roman" w:hAnsi="Times New Roman" w:cs="Times New Roman"/>
        </w:rPr>
        <w:t xml:space="preserve"> ou à sua associação com as malformações congênitas. Concluímos que o contexto securitário e a crescente importância do risco na saúde global são condições importantes para entender as declarações de emergência.  </w:t>
      </w:r>
    </w:p>
    <w:p w14:paraId="2511EDB0" w14:textId="3BD850C1" w:rsidR="00062D81" w:rsidRPr="004D2D8F" w:rsidRDefault="00062D81" w:rsidP="00062D81">
      <w:pPr>
        <w:spacing w:line="360" w:lineRule="auto"/>
        <w:jc w:val="both"/>
        <w:rPr>
          <w:rFonts w:ascii="Times New Roman" w:hAnsi="Times New Roman" w:cs="Times New Roman"/>
        </w:rPr>
      </w:pPr>
    </w:p>
    <w:p w14:paraId="5533FBED" w14:textId="622FCCBB" w:rsidR="00062D81" w:rsidRPr="004D2D8F" w:rsidRDefault="00251CBC" w:rsidP="00062D81">
      <w:pPr>
        <w:spacing w:line="360" w:lineRule="auto"/>
        <w:jc w:val="both"/>
        <w:rPr>
          <w:rFonts w:ascii="Times New Roman" w:hAnsi="Times New Roman" w:cs="Times New Roman"/>
          <w:b/>
          <w:bCs/>
          <w:lang w:val="en-US"/>
        </w:rPr>
      </w:pPr>
      <w:r w:rsidRPr="004D2D8F">
        <w:rPr>
          <w:rFonts w:ascii="Times New Roman" w:hAnsi="Times New Roman" w:cs="Times New Roman"/>
          <w:b/>
          <w:bCs/>
          <w:lang w:val="en-US"/>
        </w:rPr>
        <w:t>SUMMARY</w:t>
      </w:r>
    </w:p>
    <w:p w14:paraId="376185D2" w14:textId="542A3A0E" w:rsidR="00062D81" w:rsidRPr="004D2D8F" w:rsidRDefault="004A3D39" w:rsidP="00062D81">
      <w:pPr>
        <w:spacing w:line="360" w:lineRule="auto"/>
        <w:jc w:val="both"/>
        <w:rPr>
          <w:rFonts w:ascii="Times New Roman" w:hAnsi="Times New Roman" w:cs="Times New Roman"/>
          <w:lang w:val="en-US"/>
        </w:rPr>
      </w:pPr>
      <w:r w:rsidRPr="004D2D8F">
        <w:rPr>
          <w:rFonts w:ascii="Times New Roman" w:hAnsi="Times New Roman" w:cs="Times New Roman"/>
          <w:lang w:val="en-US"/>
        </w:rPr>
        <w:t xml:space="preserve">The study of </w:t>
      </w:r>
      <w:r w:rsidR="003A704C" w:rsidRPr="004D2D8F">
        <w:rPr>
          <w:rFonts w:ascii="Times New Roman" w:hAnsi="Times New Roman" w:cs="Times New Roman"/>
          <w:lang w:val="en-US"/>
        </w:rPr>
        <w:t xml:space="preserve">the establishment of the global health agenda and its priorities has been, over the last years, one the priorities </w:t>
      </w:r>
      <w:r w:rsidR="00376DDD" w:rsidRPr="004D2D8F">
        <w:rPr>
          <w:rFonts w:ascii="Times New Roman" w:hAnsi="Times New Roman" w:cs="Times New Roman"/>
          <w:lang w:val="en-US"/>
        </w:rPr>
        <w:t xml:space="preserve">in a critical literature that aims to identify the political dimensions of global health governance, and that also sheds light on the points of </w:t>
      </w:r>
      <w:proofErr w:type="spellStart"/>
      <w:r w:rsidR="00376DDD" w:rsidRPr="004D2D8F">
        <w:rPr>
          <w:rFonts w:ascii="Times New Roman" w:hAnsi="Times New Roman" w:cs="Times New Roman"/>
          <w:lang w:val="en-US"/>
        </w:rPr>
        <w:t>tensionl</w:t>
      </w:r>
      <w:proofErr w:type="spellEnd"/>
      <w:r w:rsidR="00376DDD" w:rsidRPr="004D2D8F">
        <w:rPr>
          <w:rFonts w:ascii="Times New Roman" w:hAnsi="Times New Roman" w:cs="Times New Roman"/>
          <w:lang w:val="en-US"/>
        </w:rPr>
        <w:t xml:space="preserve"> </w:t>
      </w:r>
      <w:proofErr w:type="spellStart"/>
      <w:r w:rsidR="00376DDD" w:rsidRPr="004D2D8F">
        <w:rPr>
          <w:rFonts w:ascii="Times New Roman" w:hAnsi="Times New Roman" w:cs="Times New Roman"/>
          <w:lang w:val="en-US"/>
        </w:rPr>
        <w:t>exclusiom</w:t>
      </w:r>
      <w:proofErr w:type="spellEnd"/>
      <w:r w:rsidR="00376DDD" w:rsidRPr="004D2D8F">
        <w:rPr>
          <w:rFonts w:ascii="Times New Roman" w:hAnsi="Times New Roman" w:cs="Times New Roman"/>
          <w:lang w:val="en-US"/>
        </w:rPr>
        <w:t xml:space="preserve"> and inequality. This </w:t>
      </w:r>
      <w:r w:rsidR="00F327E9" w:rsidRPr="004D2D8F">
        <w:rPr>
          <w:rFonts w:ascii="Times New Roman" w:hAnsi="Times New Roman" w:cs="Times New Roman"/>
          <w:lang w:val="en-US"/>
        </w:rPr>
        <w:t>essay</w:t>
      </w:r>
      <w:r w:rsidR="00376DDD" w:rsidRPr="004D2D8F">
        <w:rPr>
          <w:rFonts w:ascii="Times New Roman" w:hAnsi="Times New Roman" w:cs="Times New Roman"/>
          <w:lang w:val="en-US"/>
        </w:rPr>
        <w:t xml:space="preserve"> </w:t>
      </w:r>
      <w:r w:rsidR="00360CA3" w:rsidRPr="004D2D8F">
        <w:rPr>
          <w:rFonts w:ascii="Times New Roman" w:hAnsi="Times New Roman" w:cs="Times New Roman"/>
          <w:lang w:val="en-US"/>
        </w:rPr>
        <w:t xml:space="preserve">is positioned into this global health critical literature, focusing on the construction of the category of emergencies of international concern. </w:t>
      </w:r>
      <w:r w:rsidR="00031CFE" w:rsidRPr="004D2D8F">
        <w:rPr>
          <w:rFonts w:ascii="Times New Roman" w:hAnsi="Times New Roman" w:cs="Times New Roman"/>
          <w:lang w:val="en-US"/>
        </w:rPr>
        <w:t>Considering</w:t>
      </w:r>
      <w:r w:rsidR="00360CA3" w:rsidRPr="004D2D8F">
        <w:rPr>
          <w:rFonts w:ascii="Times New Roman" w:hAnsi="Times New Roman" w:cs="Times New Roman"/>
          <w:lang w:val="en-US"/>
        </w:rPr>
        <w:t xml:space="preserve"> </w:t>
      </w:r>
      <w:proofErr w:type="gramStart"/>
      <w:r w:rsidR="00031CFE" w:rsidRPr="004D2D8F">
        <w:rPr>
          <w:rFonts w:ascii="Times New Roman" w:hAnsi="Times New Roman" w:cs="Times New Roman"/>
          <w:lang w:val="en-US"/>
        </w:rPr>
        <w:t>in particular the</w:t>
      </w:r>
      <w:proofErr w:type="gramEnd"/>
      <w:r w:rsidR="00DA4553" w:rsidRPr="004D2D8F">
        <w:rPr>
          <w:rFonts w:ascii="Times New Roman" w:hAnsi="Times New Roman" w:cs="Times New Roman"/>
          <w:lang w:val="en-US"/>
        </w:rPr>
        <w:t xml:space="preserve"> case regarding the Zika outbreak</w:t>
      </w:r>
      <w:r w:rsidR="000A5592" w:rsidRPr="004D2D8F">
        <w:rPr>
          <w:rFonts w:ascii="Times New Roman" w:hAnsi="Times New Roman" w:cs="Times New Roman"/>
          <w:lang w:val="en-US"/>
        </w:rPr>
        <w:t xml:space="preserve"> and the congenital syndrome in Brazil, in 2016, explore the conditions that </w:t>
      </w:r>
      <w:r w:rsidR="00E635D0" w:rsidRPr="004D2D8F">
        <w:rPr>
          <w:rFonts w:ascii="Times New Roman" w:hAnsi="Times New Roman" w:cs="Times New Roman"/>
          <w:lang w:val="en-US"/>
        </w:rPr>
        <w:t>allow the construction of an emergency.</w:t>
      </w:r>
      <w:r w:rsidR="00360CA3" w:rsidRPr="004D2D8F">
        <w:rPr>
          <w:rFonts w:ascii="Times New Roman" w:hAnsi="Times New Roman" w:cs="Times New Roman"/>
          <w:lang w:val="en-US"/>
        </w:rPr>
        <w:t xml:space="preserve"> </w:t>
      </w:r>
      <w:r w:rsidR="00E635D0" w:rsidRPr="004D2D8F">
        <w:rPr>
          <w:rFonts w:ascii="Times New Roman" w:hAnsi="Times New Roman" w:cs="Times New Roman"/>
          <w:lang w:val="en-US"/>
        </w:rPr>
        <w:t xml:space="preserve">We question the factors and conditions around this public health event that ultimately were considered during the decision-making process, and go </w:t>
      </w:r>
      <w:r w:rsidR="008D1B53" w:rsidRPr="004D2D8F">
        <w:rPr>
          <w:rFonts w:ascii="Times New Roman" w:hAnsi="Times New Roman" w:cs="Times New Roman"/>
          <w:lang w:val="en-US"/>
        </w:rPr>
        <w:t>beyond the material, more obje</w:t>
      </w:r>
      <w:r w:rsidR="00A00F10" w:rsidRPr="004D2D8F">
        <w:rPr>
          <w:rFonts w:ascii="Times New Roman" w:hAnsi="Times New Roman" w:cs="Times New Roman"/>
          <w:lang w:val="en-US"/>
        </w:rPr>
        <w:t>c</w:t>
      </w:r>
      <w:r w:rsidR="008D1B53" w:rsidRPr="004D2D8F">
        <w:rPr>
          <w:rFonts w:ascii="Times New Roman" w:hAnsi="Times New Roman" w:cs="Times New Roman"/>
          <w:lang w:val="en-US"/>
        </w:rPr>
        <w:t xml:space="preserve">tive data </w:t>
      </w:r>
      <w:r w:rsidR="00A00F10" w:rsidRPr="004D2D8F">
        <w:rPr>
          <w:rFonts w:ascii="Times New Roman" w:hAnsi="Times New Roman" w:cs="Times New Roman"/>
          <w:lang w:val="en-US"/>
        </w:rPr>
        <w:t xml:space="preserve">regarding the epidemiology of Zika, its </w:t>
      </w:r>
      <w:proofErr w:type="spellStart"/>
      <w:r w:rsidR="00A00F10" w:rsidRPr="004D2D8F">
        <w:rPr>
          <w:rFonts w:ascii="Times New Roman" w:hAnsi="Times New Roman" w:cs="Times New Roman"/>
          <w:lang w:val="en-US"/>
        </w:rPr>
        <w:t>morbi</w:t>
      </w:r>
      <w:proofErr w:type="spellEnd"/>
      <w:r w:rsidR="00A00F10" w:rsidRPr="004D2D8F">
        <w:rPr>
          <w:rFonts w:ascii="Times New Roman" w:hAnsi="Times New Roman" w:cs="Times New Roman"/>
          <w:lang w:val="en-US"/>
        </w:rPr>
        <w:t xml:space="preserve">-mortality or </w:t>
      </w:r>
      <w:r w:rsidR="00B773B9" w:rsidRPr="004D2D8F">
        <w:rPr>
          <w:rFonts w:ascii="Times New Roman" w:hAnsi="Times New Roman" w:cs="Times New Roman"/>
          <w:lang w:val="en-US"/>
        </w:rPr>
        <w:t xml:space="preserve">the association with congenital malformations. We conclude that the securitized context </w:t>
      </w:r>
      <w:r w:rsidR="00B773B9" w:rsidRPr="004D2D8F">
        <w:rPr>
          <w:rFonts w:ascii="Times New Roman" w:hAnsi="Times New Roman" w:cs="Times New Roman"/>
          <w:lang w:val="en-US"/>
        </w:rPr>
        <w:lastRenderedPageBreak/>
        <w:t>and the growing importance of risk to global health are important conditions to understanding the declaration of emergencies</w:t>
      </w:r>
      <w:r w:rsidR="00F327E9" w:rsidRPr="004D2D8F">
        <w:rPr>
          <w:rFonts w:ascii="Times New Roman" w:hAnsi="Times New Roman" w:cs="Times New Roman"/>
          <w:lang w:val="en-US"/>
        </w:rPr>
        <w:t>.</w:t>
      </w:r>
    </w:p>
    <w:p w14:paraId="462CAD50" w14:textId="77777777" w:rsidR="006835B0" w:rsidRPr="004D2D8F" w:rsidRDefault="006835B0" w:rsidP="00B773B9">
      <w:pPr>
        <w:spacing w:line="360" w:lineRule="auto"/>
        <w:rPr>
          <w:rFonts w:ascii="Times New Roman" w:hAnsi="Times New Roman" w:cs="Times New Roman"/>
          <w:b/>
          <w:bCs/>
          <w:lang w:val="en-US"/>
        </w:rPr>
      </w:pPr>
    </w:p>
    <w:p w14:paraId="634C3583" w14:textId="04A8435B" w:rsidR="009276D4" w:rsidRPr="004D2D8F" w:rsidRDefault="009276D4" w:rsidP="00C60A5F">
      <w:pPr>
        <w:spacing w:line="360" w:lineRule="auto"/>
        <w:jc w:val="center"/>
        <w:rPr>
          <w:rFonts w:ascii="Times New Roman" w:hAnsi="Times New Roman" w:cs="Times New Roman"/>
          <w:b/>
          <w:bCs/>
        </w:rPr>
      </w:pPr>
      <w:r w:rsidRPr="004D2D8F">
        <w:rPr>
          <w:rFonts w:ascii="Times New Roman" w:hAnsi="Times New Roman" w:cs="Times New Roman"/>
          <w:b/>
          <w:bCs/>
        </w:rPr>
        <w:t>Introdução</w:t>
      </w:r>
    </w:p>
    <w:p w14:paraId="74359D29" w14:textId="626AA81C" w:rsidR="009276D4" w:rsidRPr="004D2D8F" w:rsidRDefault="009276D4" w:rsidP="006D2762">
      <w:pPr>
        <w:spacing w:line="360" w:lineRule="auto"/>
        <w:jc w:val="both"/>
        <w:rPr>
          <w:rFonts w:ascii="Times New Roman" w:hAnsi="Times New Roman" w:cs="Times New Roman"/>
          <w:b/>
          <w:bCs/>
        </w:rPr>
      </w:pPr>
    </w:p>
    <w:p w14:paraId="51328D76" w14:textId="141C471F" w:rsidR="00F60C0E" w:rsidRPr="004D2D8F" w:rsidRDefault="009D77D6" w:rsidP="003055D6">
      <w:pPr>
        <w:spacing w:line="360" w:lineRule="auto"/>
        <w:jc w:val="both"/>
        <w:rPr>
          <w:rFonts w:ascii="Times New Roman" w:hAnsi="Times New Roman" w:cs="Times New Roman"/>
        </w:rPr>
      </w:pPr>
      <w:r w:rsidRPr="004D2D8F">
        <w:rPr>
          <w:rFonts w:ascii="Times New Roman" w:hAnsi="Times New Roman" w:cs="Times New Roman"/>
        </w:rPr>
        <w:t>A</w:t>
      </w:r>
      <w:r w:rsidR="00A53AB4" w:rsidRPr="004D2D8F">
        <w:rPr>
          <w:rFonts w:ascii="Times New Roman" w:hAnsi="Times New Roman" w:cs="Times New Roman"/>
        </w:rPr>
        <w:t xml:space="preserve"> literatura </w:t>
      </w:r>
      <w:r w:rsidR="00053B0D" w:rsidRPr="004D2D8F">
        <w:rPr>
          <w:rFonts w:ascii="Times New Roman" w:hAnsi="Times New Roman" w:cs="Times New Roman"/>
        </w:rPr>
        <w:t xml:space="preserve">acadêmica </w:t>
      </w:r>
      <w:r w:rsidR="00A53AB4" w:rsidRPr="004D2D8F">
        <w:rPr>
          <w:rFonts w:ascii="Times New Roman" w:hAnsi="Times New Roman" w:cs="Times New Roman"/>
        </w:rPr>
        <w:t xml:space="preserve">sobre saúde global </w:t>
      </w:r>
      <w:r w:rsidR="009042C1" w:rsidRPr="004D2D8F">
        <w:rPr>
          <w:rFonts w:ascii="Times New Roman" w:hAnsi="Times New Roman" w:cs="Times New Roman"/>
        </w:rPr>
        <w:t>conheceu</w:t>
      </w:r>
      <w:r w:rsidRPr="004D2D8F">
        <w:rPr>
          <w:rFonts w:ascii="Times New Roman" w:hAnsi="Times New Roman" w:cs="Times New Roman"/>
        </w:rPr>
        <w:t xml:space="preserve"> nos últimos anos</w:t>
      </w:r>
      <w:r w:rsidR="00053B0D" w:rsidRPr="004D2D8F">
        <w:rPr>
          <w:rFonts w:ascii="Times New Roman" w:hAnsi="Times New Roman" w:cs="Times New Roman"/>
        </w:rPr>
        <w:t xml:space="preserve"> o crescimento de abordagens críticas</w:t>
      </w:r>
      <w:r w:rsidR="00981F84" w:rsidRPr="004D2D8F">
        <w:rPr>
          <w:rFonts w:ascii="Times New Roman" w:hAnsi="Times New Roman" w:cs="Times New Roman"/>
        </w:rPr>
        <w:t xml:space="preserve"> que visam </w:t>
      </w:r>
      <w:r w:rsidR="0090215D" w:rsidRPr="004D2D8F">
        <w:rPr>
          <w:rFonts w:ascii="Times New Roman" w:hAnsi="Times New Roman" w:cs="Times New Roman"/>
        </w:rPr>
        <w:t>questionar entendimentos dominantes acerca da governança da saúde</w:t>
      </w:r>
      <w:r w:rsidR="009312B0" w:rsidRPr="004D2D8F">
        <w:rPr>
          <w:rFonts w:ascii="Times New Roman" w:hAnsi="Times New Roman" w:cs="Times New Roman"/>
        </w:rPr>
        <w:t xml:space="preserve">. </w:t>
      </w:r>
      <w:r w:rsidR="009042C1" w:rsidRPr="004D2D8F">
        <w:rPr>
          <w:rFonts w:ascii="Times New Roman" w:hAnsi="Times New Roman" w:cs="Times New Roman"/>
        </w:rPr>
        <w:t>Esta</w:t>
      </w:r>
      <w:r w:rsidR="009312B0" w:rsidRPr="004D2D8F">
        <w:rPr>
          <w:rFonts w:ascii="Times New Roman" w:hAnsi="Times New Roman" w:cs="Times New Roman"/>
        </w:rPr>
        <w:t xml:space="preserve"> virada crítica tem suas raízes</w:t>
      </w:r>
      <w:r w:rsidR="0090215D" w:rsidRPr="004D2D8F">
        <w:rPr>
          <w:rFonts w:ascii="Times New Roman" w:hAnsi="Times New Roman" w:cs="Times New Roman"/>
        </w:rPr>
        <w:t xml:space="preserve"> </w:t>
      </w:r>
      <w:r w:rsidR="009312B0" w:rsidRPr="004D2D8F">
        <w:rPr>
          <w:rFonts w:ascii="Times New Roman" w:hAnsi="Times New Roman" w:cs="Times New Roman"/>
        </w:rPr>
        <w:t xml:space="preserve">num propósito antropológico de colocar as pessoas, suas práticas e experiências, </w:t>
      </w:r>
      <w:r w:rsidR="009042C1" w:rsidRPr="004D2D8F">
        <w:rPr>
          <w:rFonts w:ascii="Times New Roman" w:hAnsi="Times New Roman" w:cs="Times New Roman"/>
        </w:rPr>
        <w:t>no centro</w:t>
      </w:r>
      <w:r w:rsidR="009312B0" w:rsidRPr="004D2D8F">
        <w:rPr>
          <w:rFonts w:ascii="Times New Roman" w:hAnsi="Times New Roman" w:cs="Times New Roman"/>
        </w:rPr>
        <w:t xml:space="preserve"> da análise</w:t>
      </w:r>
      <w:r w:rsidR="0064056D" w:rsidRPr="004D2D8F">
        <w:rPr>
          <w:rFonts w:ascii="Times New Roman" w:hAnsi="Times New Roman" w:cs="Times New Roman"/>
          <w:vertAlign w:val="superscript"/>
        </w:rPr>
        <w:t xml:space="preserve">1 </w:t>
      </w:r>
      <w:r w:rsidR="0064056D" w:rsidRPr="004D2D8F">
        <w:rPr>
          <w:rStyle w:val="Refdenotaderodap"/>
          <w:rFonts w:ascii="Times New Roman" w:hAnsi="Times New Roman" w:cs="Times New Roman"/>
        </w:rPr>
        <w:t>2</w:t>
      </w:r>
      <w:r w:rsidR="009312B0" w:rsidRPr="004D2D8F">
        <w:rPr>
          <w:rFonts w:ascii="Times New Roman" w:hAnsi="Times New Roman" w:cs="Times New Roman"/>
        </w:rPr>
        <w:t xml:space="preserve">. </w:t>
      </w:r>
      <w:r w:rsidR="00CE3808" w:rsidRPr="004D2D8F">
        <w:rPr>
          <w:rFonts w:ascii="Times New Roman" w:hAnsi="Times New Roman" w:cs="Times New Roman"/>
        </w:rPr>
        <w:t xml:space="preserve">Em detrimento de uma visão que </w:t>
      </w:r>
      <w:r w:rsidR="006B745E" w:rsidRPr="004D2D8F">
        <w:rPr>
          <w:rFonts w:ascii="Times New Roman" w:hAnsi="Times New Roman" w:cs="Times New Roman"/>
        </w:rPr>
        <w:t>privilegia</w:t>
      </w:r>
      <w:r w:rsidR="00CE3808" w:rsidRPr="004D2D8F">
        <w:rPr>
          <w:rFonts w:ascii="Times New Roman" w:hAnsi="Times New Roman" w:cs="Times New Roman"/>
        </w:rPr>
        <w:t xml:space="preserve"> </w:t>
      </w:r>
      <w:r w:rsidR="006B745E" w:rsidRPr="004D2D8F">
        <w:rPr>
          <w:rFonts w:ascii="Times New Roman" w:hAnsi="Times New Roman" w:cs="Times New Roman"/>
        </w:rPr>
        <w:t>o estudo de</w:t>
      </w:r>
      <w:r w:rsidR="00CE3808" w:rsidRPr="004D2D8F">
        <w:rPr>
          <w:rFonts w:ascii="Times New Roman" w:hAnsi="Times New Roman" w:cs="Times New Roman"/>
        </w:rPr>
        <w:t xml:space="preserve"> arranjos institucionais </w:t>
      </w:r>
      <w:r w:rsidR="00395864" w:rsidRPr="004D2D8F">
        <w:rPr>
          <w:rFonts w:ascii="Times New Roman" w:hAnsi="Times New Roman" w:cs="Times New Roman"/>
        </w:rPr>
        <w:t xml:space="preserve">e </w:t>
      </w:r>
      <w:r w:rsidR="006B745E" w:rsidRPr="004D2D8F">
        <w:rPr>
          <w:rFonts w:ascii="Times New Roman" w:hAnsi="Times New Roman" w:cs="Times New Roman"/>
        </w:rPr>
        <w:t>a</w:t>
      </w:r>
      <w:r w:rsidR="00395864" w:rsidRPr="004D2D8F">
        <w:rPr>
          <w:rFonts w:ascii="Times New Roman" w:hAnsi="Times New Roman" w:cs="Times New Roman"/>
        </w:rPr>
        <w:t xml:space="preserve"> arquitetura da</w:t>
      </w:r>
      <w:r w:rsidR="00CE3808" w:rsidRPr="004D2D8F">
        <w:rPr>
          <w:rFonts w:ascii="Times New Roman" w:hAnsi="Times New Roman" w:cs="Times New Roman"/>
        </w:rPr>
        <w:t xml:space="preserve"> governança</w:t>
      </w:r>
      <w:r w:rsidR="006B745E" w:rsidRPr="004D2D8F">
        <w:rPr>
          <w:rFonts w:ascii="Times New Roman" w:hAnsi="Times New Roman" w:cs="Times New Roman"/>
        </w:rPr>
        <w:t xml:space="preserve"> da saúde</w:t>
      </w:r>
      <w:r w:rsidR="00395864" w:rsidRPr="004D2D8F">
        <w:rPr>
          <w:rFonts w:ascii="Times New Roman" w:hAnsi="Times New Roman" w:cs="Times New Roman"/>
        </w:rPr>
        <w:t>, os estudos críticos começam pela</w:t>
      </w:r>
      <w:r w:rsidR="006B745E" w:rsidRPr="004D2D8F">
        <w:rPr>
          <w:rFonts w:ascii="Times New Roman" w:hAnsi="Times New Roman" w:cs="Times New Roman"/>
        </w:rPr>
        <w:t xml:space="preserve"> prática e pelas</w:t>
      </w:r>
      <w:r w:rsidR="00395864" w:rsidRPr="004D2D8F">
        <w:rPr>
          <w:rFonts w:ascii="Times New Roman" w:hAnsi="Times New Roman" w:cs="Times New Roman"/>
        </w:rPr>
        <w:t xml:space="preserve"> realidades concretas e cotidiana</w:t>
      </w:r>
      <w:r w:rsidR="006B745E" w:rsidRPr="004D2D8F">
        <w:rPr>
          <w:rFonts w:ascii="Times New Roman" w:hAnsi="Times New Roman" w:cs="Times New Roman"/>
        </w:rPr>
        <w:t>s –</w:t>
      </w:r>
      <w:r w:rsidR="00395864" w:rsidRPr="004D2D8F">
        <w:rPr>
          <w:rFonts w:ascii="Times New Roman" w:hAnsi="Times New Roman" w:cs="Times New Roman"/>
        </w:rPr>
        <w:t xml:space="preserve"> </w:t>
      </w:r>
      <w:r w:rsidR="006B745E" w:rsidRPr="004D2D8F">
        <w:rPr>
          <w:rFonts w:ascii="Times New Roman" w:hAnsi="Times New Roman" w:cs="Times New Roman"/>
        </w:rPr>
        <w:t xml:space="preserve">a </w:t>
      </w:r>
      <w:r w:rsidR="00395864" w:rsidRPr="004D2D8F">
        <w:rPr>
          <w:rFonts w:ascii="Times New Roman" w:hAnsi="Times New Roman" w:cs="Times New Roman"/>
        </w:rPr>
        <w:t>forma como a saúde e a doença são entendidas e experienciadas por indivíduos e grupos num determinado contexto histórico, cultural e socioecon</w:t>
      </w:r>
      <w:r w:rsidR="005A312B" w:rsidRPr="004D2D8F">
        <w:rPr>
          <w:rFonts w:ascii="Times New Roman" w:hAnsi="Times New Roman" w:cs="Times New Roman"/>
        </w:rPr>
        <w:t>ô</w:t>
      </w:r>
      <w:r w:rsidR="00395864" w:rsidRPr="004D2D8F">
        <w:rPr>
          <w:rFonts w:ascii="Times New Roman" w:hAnsi="Times New Roman" w:cs="Times New Roman"/>
        </w:rPr>
        <w:t>mico.</w:t>
      </w:r>
      <w:r w:rsidR="00F60C0E" w:rsidRPr="004D2D8F">
        <w:rPr>
          <w:rFonts w:ascii="Times New Roman" w:hAnsi="Times New Roman" w:cs="Times New Roman"/>
        </w:rPr>
        <w:t xml:space="preserve"> </w:t>
      </w:r>
    </w:p>
    <w:p w14:paraId="4DC6C03C" w14:textId="703FC83D" w:rsidR="00F60C0E" w:rsidRPr="004D2D8F" w:rsidRDefault="00F60C0E">
      <w:pPr>
        <w:spacing w:line="360" w:lineRule="auto"/>
        <w:ind w:firstLine="708"/>
        <w:jc w:val="both"/>
        <w:rPr>
          <w:rFonts w:ascii="Times New Roman" w:hAnsi="Times New Roman" w:cs="Times New Roman"/>
        </w:rPr>
      </w:pPr>
      <w:r w:rsidRPr="004D2D8F">
        <w:rPr>
          <w:rFonts w:ascii="Times New Roman" w:hAnsi="Times New Roman" w:cs="Times New Roman"/>
        </w:rPr>
        <w:t>A g</w:t>
      </w:r>
      <w:r w:rsidR="005A312B" w:rsidRPr="004D2D8F">
        <w:rPr>
          <w:rFonts w:ascii="Times New Roman" w:hAnsi="Times New Roman" w:cs="Times New Roman"/>
        </w:rPr>
        <w:t>ê</w:t>
      </w:r>
      <w:r w:rsidRPr="004D2D8F">
        <w:rPr>
          <w:rFonts w:ascii="Times New Roman" w:hAnsi="Times New Roman" w:cs="Times New Roman"/>
        </w:rPr>
        <w:t>nese da crítica</w:t>
      </w:r>
      <w:r w:rsidR="009312B0" w:rsidRPr="004D2D8F">
        <w:rPr>
          <w:rFonts w:ascii="Times New Roman" w:hAnsi="Times New Roman" w:cs="Times New Roman"/>
        </w:rPr>
        <w:t xml:space="preserve"> </w:t>
      </w:r>
      <w:r w:rsidR="006B745E" w:rsidRPr="004D2D8F">
        <w:rPr>
          <w:rFonts w:ascii="Times New Roman" w:hAnsi="Times New Roman" w:cs="Times New Roman"/>
        </w:rPr>
        <w:t xml:space="preserve">da saúde global </w:t>
      </w:r>
      <w:r w:rsidR="009312B0" w:rsidRPr="004D2D8F">
        <w:rPr>
          <w:rFonts w:ascii="Times New Roman" w:hAnsi="Times New Roman" w:cs="Times New Roman"/>
        </w:rPr>
        <w:t>está também</w:t>
      </w:r>
      <w:r w:rsidR="0090215D" w:rsidRPr="004D2D8F">
        <w:rPr>
          <w:rFonts w:ascii="Times New Roman" w:hAnsi="Times New Roman" w:cs="Times New Roman"/>
        </w:rPr>
        <w:t xml:space="preserve"> </w:t>
      </w:r>
      <w:r w:rsidR="007128A9" w:rsidRPr="004D2D8F">
        <w:rPr>
          <w:rFonts w:ascii="Times New Roman" w:hAnsi="Times New Roman" w:cs="Times New Roman"/>
        </w:rPr>
        <w:t>nos fundamentos teóricos de alguns estudos na á</w:t>
      </w:r>
      <w:r w:rsidR="006E3B46" w:rsidRPr="004D2D8F">
        <w:rPr>
          <w:rFonts w:ascii="Times New Roman" w:hAnsi="Times New Roman" w:cs="Times New Roman"/>
        </w:rPr>
        <w:t>rea das Relações Internacionais</w:t>
      </w:r>
      <w:r w:rsidR="00991742" w:rsidRPr="004D2D8F">
        <w:rPr>
          <w:rFonts w:ascii="Times New Roman" w:hAnsi="Times New Roman" w:cs="Times New Roman"/>
          <w:vertAlign w:val="superscript"/>
        </w:rPr>
        <w:t>3  4</w:t>
      </w:r>
      <w:r w:rsidR="007128A9" w:rsidRPr="004D2D8F">
        <w:rPr>
          <w:rFonts w:ascii="Times New Roman" w:hAnsi="Times New Roman" w:cs="Times New Roman"/>
        </w:rPr>
        <w:t xml:space="preserve">, </w:t>
      </w:r>
      <w:r w:rsidR="00FF00B9" w:rsidRPr="004D2D8F">
        <w:rPr>
          <w:rFonts w:ascii="Times New Roman" w:hAnsi="Times New Roman" w:cs="Times New Roman"/>
        </w:rPr>
        <w:t xml:space="preserve">que partem do pressuposto </w:t>
      </w:r>
      <w:r w:rsidR="00F4700D" w:rsidRPr="004D2D8F">
        <w:rPr>
          <w:rFonts w:ascii="Times New Roman" w:hAnsi="Times New Roman" w:cs="Times New Roman"/>
        </w:rPr>
        <w:t xml:space="preserve">de </w:t>
      </w:r>
      <w:r w:rsidR="00FF00B9" w:rsidRPr="004D2D8F">
        <w:rPr>
          <w:rFonts w:ascii="Times New Roman" w:hAnsi="Times New Roman" w:cs="Times New Roman"/>
        </w:rPr>
        <w:t xml:space="preserve">que </w:t>
      </w:r>
      <w:r w:rsidR="00E65742" w:rsidRPr="004D2D8F">
        <w:rPr>
          <w:rFonts w:ascii="Times New Roman" w:hAnsi="Times New Roman" w:cs="Times New Roman"/>
        </w:rPr>
        <w:t>os entendimentos acerca de</w:t>
      </w:r>
      <w:r w:rsidR="00FF00B9" w:rsidRPr="004D2D8F">
        <w:rPr>
          <w:rFonts w:ascii="Times New Roman" w:hAnsi="Times New Roman" w:cs="Times New Roman"/>
        </w:rPr>
        <w:t xml:space="preserve"> saúde </w:t>
      </w:r>
      <w:r w:rsidR="00E65742" w:rsidRPr="004D2D8F">
        <w:rPr>
          <w:rFonts w:ascii="Times New Roman" w:hAnsi="Times New Roman" w:cs="Times New Roman"/>
        </w:rPr>
        <w:t xml:space="preserve">e doença </w:t>
      </w:r>
      <w:r w:rsidR="00FF00B9" w:rsidRPr="004D2D8F">
        <w:rPr>
          <w:rFonts w:ascii="Times New Roman" w:hAnsi="Times New Roman" w:cs="Times New Roman"/>
        </w:rPr>
        <w:t>deve</w:t>
      </w:r>
      <w:r w:rsidRPr="004D2D8F">
        <w:rPr>
          <w:rFonts w:ascii="Times New Roman" w:hAnsi="Times New Roman" w:cs="Times New Roman"/>
        </w:rPr>
        <w:t>m</w:t>
      </w:r>
      <w:r w:rsidR="00FF00B9" w:rsidRPr="004D2D8F">
        <w:rPr>
          <w:rFonts w:ascii="Times New Roman" w:hAnsi="Times New Roman" w:cs="Times New Roman"/>
        </w:rPr>
        <w:t xml:space="preserve"> ser </w:t>
      </w:r>
      <w:r w:rsidR="00E65742" w:rsidRPr="004D2D8F">
        <w:rPr>
          <w:rFonts w:ascii="Times New Roman" w:hAnsi="Times New Roman" w:cs="Times New Roman"/>
        </w:rPr>
        <w:t>vistos</w:t>
      </w:r>
      <w:r w:rsidR="006B745E" w:rsidRPr="004D2D8F">
        <w:rPr>
          <w:rFonts w:ascii="Times New Roman" w:hAnsi="Times New Roman" w:cs="Times New Roman"/>
        </w:rPr>
        <w:t>, não como realidades evidentes,</w:t>
      </w:r>
      <w:r w:rsidR="00E65742" w:rsidRPr="004D2D8F">
        <w:rPr>
          <w:rFonts w:ascii="Times New Roman" w:hAnsi="Times New Roman" w:cs="Times New Roman"/>
        </w:rPr>
        <w:t xml:space="preserve"> </w:t>
      </w:r>
      <w:r w:rsidR="006B745E" w:rsidRPr="004D2D8F">
        <w:rPr>
          <w:rFonts w:ascii="Times New Roman" w:hAnsi="Times New Roman" w:cs="Times New Roman"/>
        </w:rPr>
        <w:t xml:space="preserve">mas sim </w:t>
      </w:r>
      <w:r w:rsidR="00E65742" w:rsidRPr="004D2D8F">
        <w:rPr>
          <w:rFonts w:ascii="Times New Roman" w:hAnsi="Times New Roman" w:cs="Times New Roman"/>
        </w:rPr>
        <w:t>como o resultado</w:t>
      </w:r>
      <w:r w:rsidR="00FF00B9" w:rsidRPr="004D2D8F">
        <w:rPr>
          <w:rFonts w:ascii="Times New Roman" w:hAnsi="Times New Roman" w:cs="Times New Roman"/>
        </w:rPr>
        <w:t xml:space="preserve"> </w:t>
      </w:r>
      <w:r w:rsidR="006B745E" w:rsidRPr="004D2D8F">
        <w:rPr>
          <w:rFonts w:ascii="Times New Roman" w:hAnsi="Times New Roman" w:cs="Times New Roman"/>
        </w:rPr>
        <w:t>(negociado, contestado e</w:t>
      </w:r>
      <w:r w:rsidR="009561C2" w:rsidRPr="004D2D8F">
        <w:rPr>
          <w:rFonts w:ascii="Times New Roman" w:hAnsi="Times New Roman" w:cs="Times New Roman"/>
        </w:rPr>
        <w:t>,</w:t>
      </w:r>
      <w:r w:rsidR="006B745E" w:rsidRPr="004D2D8F">
        <w:rPr>
          <w:rFonts w:ascii="Times New Roman" w:hAnsi="Times New Roman" w:cs="Times New Roman"/>
        </w:rPr>
        <w:t xml:space="preserve"> portanto</w:t>
      </w:r>
      <w:r w:rsidR="009561C2" w:rsidRPr="004D2D8F">
        <w:rPr>
          <w:rFonts w:ascii="Times New Roman" w:hAnsi="Times New Roman" w:cs="Times New Roman"/>
        </w:rPr>
        <w:t>,</w:t>
      </w:r>
      <w:r w:rsidR="006B745E" w:rsidRPr="004D2D8F">
        <w:rPr>
          <w:rFonts w:ascii="Times New Roman" w:hAnsi="Times New Roman" w:cs="Times New Roman"/>
        </w:rPr>
        <w:t xml:space="preserve"> precário) </w:t>
      </w:r>
      <w:r w:rsidR="00E65742" w:rsidRPr="004D2D8F">
        <w:rPr>
          <w:rFonts w:ascii="Times New Roman" w:hAnsi="Times New Roman" w:cs="Times New Roman"/>
        </w:rPr>
        <w:t xml:space="preserve">de </w:t>
      </w:r>
      <w:r w:rsidR="00DA5A43" w:rsidRPr="004D2D8F">
        <w:rPr>
          <w:rFonts w:ascii="Times New Roman" w:hAnsi="Times New Roman" w:cs="Times New Roman"/>
        </w:rPr>
        <w:t>construções sociais</w:t>
      </w:r>
      <w:r w:rsidR="00715AB2" w:rsidRPr="004D2D8F">
        <w:rPr>
          <w:rFonts w:ascii="Times New Roman" w:hAnsi="Times New Roman" w:cs="Times New Roman"/>
          <w:vertAlign w:val="superscript"/>
        </w:rPr>
        <w:t>5</w:t>
      </w:r>
      <w:r w:rsidR="00FF00B9" w:rsidRPr="004D2D8F">
        <w:rPr>
          <w:rFonts w:ascii="Times New Roman" w:hAnsi="Times New Roman" w:cs="Times New Roman"/>
        </w:rPr>
        <w:t xml:space="preserve">. </w:t>
      </w:r>
      <w:r w:rsidR="006B745E" w:rsidRPr="004D2D8F">
        <w:rPr>
          <w:rFonts w:ascii="Times New Roman" w:hAnsi="Times New Roman" w:cs="Times New Roman"/>
        </w:rPr>
        <w:t xml:space="preserve">Essas construções sociais, ou seja, </w:t>
      </w:r>
      <w:r w:rsidR="008D6D10" w:rsidRPr="004D2D8F">
        <w:rPr>
          <w:rFonts w:ascii="Times New Roman" w:hAnsi="Times New Roman" w:cs="Times New Roman"/>
        </w:rPr>
        <w:t>processos</w:t>
      </w:r>
      <w:r w:rsidR="006B745E" w:rsidRPr="004D2D8F">
        <w:rPr>
          <w:rFonts w:ascii="Times New Roman" w:hAnsi="Times New Roman" w:cs="Times New Roman"/>
        </w:rPr>
        <w:t xml:space="preserve"> de representação, negociação</w:t>
      </w:r>
      <w:r w:rsidR="008D6D10" w:rsidRPr="004D2D8F">
        <w:rPr>
          <w:rFonts w:ascii="Times New Roman" w:hAnsi="Times New Roman" w:cs="Times New Roman"/>
        </w:rPr>
        <w:t xml:space="preserve"> e contestação de entendimentos coletivos,</w:t>
      </w:r>
      <w:r w:rsidR="006B745E" w:rsidRPr="004D2D8F">
        <w:rPr>
          <w:rFonts w:ascii="Times New Roman" w:hAnsi="Times New Roman" w:cs="Times New Roman"/>
        </w:rPr>
        <w:t xml:space="preserve"> </w:t>
      </w:r>
      <w:r w:rsidR="008D6D10" w:rsidRPr="004D2D8F">
        <w:rPr>
          <w:rFonts w:ascii="Times New Roman" w:hAnsi="Times New Roman" w:cs="Times New Roman"/>
        </w:rPr>
        <w:t>incluem como dimensão essencial a definição de problemas</w:t>
      </w:r>
      <w:r w:rsidR="00991742" w:rsidRPr="004D2D8F">
        <w:rPr>
          <w:rFonts w:ascii="Times New Roman" w:hAnsi="Times New Roman" w:cs="Times New Roman"/>
          <w:vertAlign w:val="superscript"/>
        </w:rPr>
        <w:t>6 7</w:t>
      </w:r>
      <w:r w:rsidR="006B745E" w:rsidRPr="004D2D8F">
        <w:rPr>
          <w:rFonts w:ascii="Times New Roman" w:hAnsi="Times New Roman" w:cs="Times New Roman"/>
        </w:rPr>
        <w:t xml:space="preserve">. </w:t>
      </w:r>
      <w:r w:rsidR="00F4700D" w:rsidRPr="004D2D8F">
        <w:rPr>
          <w:rFonts w:ascii="Times New Roman" w:hAnsi="Times New Roman" w:cs="Times New Roman"/>
        </w:rPr>
        <w:t>Assim</w:t>
      </w:r>
      <w:r w:rsidR="008D6D10" w:rsidRPr="004D2D8F">
        <w:rPr>
          <w:rFonts w:ascii="Times New Roman" w:hAnsi="Times New Roman" w:cs="Times New Roman"/>
        </w:rPr>
        <w:t>, as políticas de saúde não são meros instrumentos médicos, técnicos ou tecnológicos para a resolução de problemas objetivos; elas dependem de uma construção</w:t>
      </w:r>
      <w:r w:rsidR="006B745E" w:rsidRPr="004D2D8F">
        <w:rPr>
          <w:rFonts w:ascii="Times New Roman" w:hAnsi="Times New Roman" w:cs="Times New Roman"/>
        </w:rPr>
        <w:t xml:space="preserve"> </w:t>
      </w:r>
      <w:r w:rsidR="008D6D10" w:rsidRPr="004D2D8F">
        <w:rPr>
          <w:rFonts w:ascii="Times New Roman" w:hAnsi="Times New Roman" w:cs="Times New Roman"/>
        </w:rPr>
        <w:t xml:space="preserve">prévia </w:t>
      </w:r>
      <w:r w:rsidR="006B745E" w:rsidRPr="004D2D8F">
        <w:rPr>
          <w:rFonts w:ascii="Times New Roman" w:hAnsi="Times New Roman" w:cs="Times New Roman"/>
        </w:rPr>
        <w:t xml:space="preserve">do que é </w:t>
      </w:r>
      <w:r w:rsidR="008D6D10" w:rsidRPr="004D2D8F">
        <w:rPr>
          <w:rFonts w:ascii="Times New Roman" w:hAnsi="Times New Roman" w:cs="Times New Roman"/>
        </w:rPr>
        <w:t xml:space="preserve">visto como </w:t>
      </w:r>
      <w:r w:rsidR="006B745E" w:rsidRPr="004D2D8F">
        <w:rPr>
          <w:rFonts w:ascii="Times New Roman" w:hAnsi="Times New Roman" w:cs="Times New Roman"/>
        </w:rPr>
        <w:t>problemático</w:t>
      </w:r>
      <w:r w:rsidR="008D6D10" w:rsidRPr="004D2D8F">
        <w:rPr>
          <w:rFonts w:ascii="Times New Roman" w:hAnsi="Times New Roman" w:cs="Times New Roman"/>
        </w:rPr>
        <w:t xml:space="preserve">, </w:t>
      </w:r>
      <w:r w:rsidR="006B745E" w:rsidRPr="004D2D8F">
        <w:rPr>
          <w:rFonts w:ascii="Times New Roman" w:hAnsi="Times New Roman" w:cs="Times New Roman"/>
        </w:rPr>
        <w:t>do que exige prioridade ou atenção</w:t>
      </w:r>
      <w:r w:rsidR="008D6D10" w:rsidRPr="004D2D8F">
        <w:rPr>
          <w:rFonts w:ascii="Times New Roman" w:hAnsi="Times New Roman" w:cs="Times New Roman"/>
        </w:rPr>
        <w:t>, do que precisa ser protegido e como. Essa definição de problemas, que sempre acontece tendo como pano de fundo a definição da sociedade que temos ou queremos ter, permite a configuração de um âmbito de soluções vistas como necessárias, possíveis ou desejáveis. Simultaneamente, qualquer definição de problemas estabelece limites a outras possíveis soluções alternativas.</w:t>
      </w:r>
    </w:p>
    <w:p w14:paraId="0C9B231E" w14:textId="66779145" w:rsidR="00117C2E" w:rsidRPr="004D2D8F" w:rsidRDefault="008D6D10" w:rsidP="00AA6B1C">
      <w:pPr>
        <w:spacing w:line="360" w:lineRule="auto"/>
        <w:ind w:firstLine="708"/>
        <w:jc w:val="both"/>
        <w:rPr>
          <w:rFonts w:ascii="Times New Roman" w:hAnsi="Times New Roman" w:cs="Times New Roman"/>
        </w:rPr>
      </w:pPr>
      <w:r w:rsidRPr="004D2D8F">
        <w:rPr>
          <w:rFonts w:ascii="Times New Roman" w:hAnsi="Times New Roman" w:cs="Times New Roman"/>
        </w:rPr>
        <w:t>Deste modo</w:t>
      </w:r>
      <w:r w:rsidR="003055D6" w:rsidRPr="004D2D8F">
        <w:rPr>
          <w:rFonts w:ascii="Times New Roman" w:hAnsi="Times New Roman" w:cs="Times New Roman"/>
        </w:rPr>
        <w:t>, um dos pressupostos básicos da abordagem crítica é a ideia de que a saúde global deve ser vista como um fen</w:t>
      </w:r>
      <w:r w:rsidR="00F4700D" w:rsidRPr="004D2D8F">
        <w:rPr>
          <w:rFonts w:ascii="Times New Roman" w:hAnsi="Times New Roman" w:cs="Times New Roman"/>
        </w:rPr>
        <w:t>ô</w:t>
      </w:r>
      <w:r w:rsidR="003055D6" w:rsidRPr="004D2D8F">
        <w:rPr>
          <w:rFonts w:ascii="Times New Roman" w:hAnsi="Times New Roman" w:cs="Times New Roman"/>
        </w:rPr>
        <w:t>meno político, e não meramente técnico</w:t>
      </w:r>
      <w:r w:rsidRPr="004D2D8F">
        <w:rPr>
          <w:rFonts w:ascii="Times New Roman" w:hAnsi="Times New Roman" w:cs="Times New Roman"/>
        </w:rPr>
        <w:t>.</w:t>
      </w:r>
      <w:r w:rsidR="00AA6B1C" w:rsidRPr="004D2D8F">
        <w:rPr>
          <w:rFonts w:ascii="Times New Roman" w:hAnsi="Times New Roman" w:cs="Times New Roman"/>
        </w:rPr>
        <w:t xml:space="preserve"> A saúde global é política porque resulta de um processo social de negociação, que </w:t>
      </w:r>
      <w:r w:rsidR="00F4700D" w:rsidRPr="004D2D8F">
        <w:rPr>
          <w:rFonts w:ascii="Times New Roman" w:hAnsi="Times New Roman" w:cs="Times New Roman"/>
        </w:rPr>
        <w:t xml:space="preserve">compreende </w:t>
      </w:r>
      <w:r w:rsidR="00AA6B1C" w:rsidRPr="004D2D8F">
        <w:rPr>
          <w:rFonts w:ascii="Times New Roman" w:hAnsi="Times New Roman" w:cs="Times New Roman"/>
        </w:rPr>
        <w:t xml:space="preserve">entendimentos compartilhados </w:t>
      </w:r>
      <w:proofErr w:type="gramStart"/>
      <w:r w:rsidR="00AA6B1C" w:rsidRPr="004D2D8F">
        <w:rPr>
          <w:rFonts w:ascii="Times New Roman" w:hAnsi="Times New Roman" w:cs="Times New Roman"/>
        </w:rPr>
        <w:t>e também</w:t>
      </w:r>
      <w:proofErr w:type="gramEnd"/>
      <w:r w:rsidR="00AA6B1C" w:rsidRPr="004D2D8F">
        <w:rPr>
          <w:rFonts w:ascii="Times New Roman" w:hAnsi="Times New Roman" w:cs="Times New Roman"/>
        </w:rPr>
        <w:t xml:space="preserve"> divergências. Uma outra dimensão política da saúde global, que decorre destas negociações e tensões, é o fato de ela ser permeada por relações de poder</w:t>
      </w:r>
      <w:r w:rsidR="00FE568B" w:rsidRPr="004D2D8F">
        <w:rPr>
          <w:rFonts w:ascii="Times New Roman" w:hAnsi="Times New Roman" w:cs="Times New Roman"/>
          <w:vertAlign w:val="superscript"/>
        </w:rPr>
        <w:t>5</w:t>
      </w:r>
      <w:r w:rsidR="00AA6B1C" w:rsidRPr="004D2D8F">
        <w:rPr>
          <w:rFonts w:ascii="Times New Roman" w:hAnsi="Times New Roman" w:cs="Times New Roman"/>
        </w:rPr>
        <w:t xml:space="preserve">. A definição de ideias e práticas dominantes ocorre num contexto social e econômico que reflete diferentes capacidades e que ajuda a reproduzir </w:t>
      </w:r>
      <w:r w:rsidR="00AA6B1C" w:rsidRPr="004D2D8F">
        <w:rPr>
          <w:rFonts w:ascii="Times New Roman" w:hAnsi="Times New Roman" w:cs="Times New Roman"/>
        </w:rPr>
        <w:lastRenderedPageBreak/>
        <w:t>desigualdades. O enfoque nas desigualdades é uma caraterística central da abordagem crítica</w:t>
      </w:r>
      <w:r w:rsidR="00117C2E" w:rsidRPr="004D2D8F">
        <w:rPr>
          <w:rFonts w:ascii="Times New Roman" w:hAnsi="Times New Roman" w:cs="Times New Roman"/>
        </w:rPr>
        <w:t>.</w:t>
      </w:r>
      <w:r w:rsidR="00AA6B1C" w:rsidRPr="004D2D8F">
        <w:rPr>
          <w:rFonts w:ascii="Times New Roman" w:hAnsi="Times New Roman" w:cs="Times New Roman"/>
        </w:rPr>
        <w:t xml:space="preserve"> </w:t>
      </w:r>
      <w:r w:rsidR="00117C2E" w:rsidRPr="004D2D8F">
        <w:rPr>
          <w:rFonts w:ascii="Times New Roman" w:hAnsi="Times New Roman" w:cs="Times New Roman"/>
        </w:rPr>
        <w:t>O</w:t>
      </w:r>
      <w:r w:rsidR="00AA6B1C" w:rsidRPr="004D2D8F">
        <w:rPr>
          <w:rFonts w:ascii="Times New Roman" w:hAnsi="Times New Roman" w:cs="Times New Roman"/>
        </w:rPr>
        <w:t xml:space="preserve"> reconhecimento da natureza política da saúde global visa desmascarar pretensões universalistas ou homogeneizantes, e lançar luz sobre a diversidade de experiências</w:t>
      </w:r>
      <w:r w:rsidR="00117C2E" w:rsidRPr="004D2D8F">
        <w:rPr>
          <w:rFonts w:ascii="Times New Roman" w:hAnsi="Times New Roman" w:cs="Times New Roman"/>
        </w:rPr>
        <w:t>, isto é,</w:t>
      </w:r>
      <w:r w:rsidR="00AA6B1C" w:rsidRPr="004D2D8F">
        <w:rPr>
          <w:rFonts w:ascii="Times New Roman" w:hAnsi="Times New Roman" w:cs="Times New Roman"/>
        </w:rPr>
        <w:t xml:space="preserve"> a forma como diferentes territórios, grupos e indivíduos são afetados d</w:t>
      </w:r>
      <w:r w:rsidR="00F4700D" w:rsidRPr="004D2D8F">
        <w:rPr>
          <w:rFonts w:ascii="Times New Roman" w:hAnsi="Times New Roman" w:cs="Times New Roman"/>
        </w:rPr>
        <w:t>istinta</w:t>
      </w:r>
      <w:r w:rsidR="00AA6B1C" w:rsidRPr="004D2D8F">
        <w:rPr>
          <w:rFonts w:ascii="Times New Roman" w:hAnsi="Times New Roman" w:cs="Times New Roman"/>
        </w:rPr>
        <w:t>mente p</w:t>
      </w:r>
      <w:r w:rsidR="00117C2E" w:rsidRPr="004D2D8F">
        <w:rPr>
          <w:rFonts w:ascii="Times New Roman" w:hAnsi="Times New Roman" w:cs="Times New Roman"/>
        </w:rPr>
        <w:t xml:space="preserve">ela suscetibilidade à doença, </w:t>
      </w:r>
      <w:r w:rsidR="00F4700D" w:rsidRPr="004D2D8F">
        <w:rPr>
          <w:rFonts w:ascii="Times New Roman" w:hAnsi="Times New Roman" w:cs="Times New Roman"/>
        </w:rPr>
        <w:t xml:space="preserve">com também </w:t>
      </w:r>
      <w:r w:rsidR="00117C2E" w:rsidRPr="004D2D8F">
        <w:rPr>
          <w:rFonts w:ascii="Times New Roman" w:hAnsi="Times New Roman" w:cs="Times New Roman"/>
        </w:rPr>
        <w:t>diferente</w:t>
      </w:r>
      <w:r w:rsidR="00F4700D" w:rsidRPr="004D2D8F">
        <w:rPr>
          <w:rFonts w:ascii="Times New Roman" w:hAnsi="Times New Roman" w:cs="Times New Roman"/>
        </w:rPr>
        <w:t>s</w:t>
      </w:r>
      <w:r w:rsidR="00117C2E" w:rsidRPr="004D2D8F">
        <w:rPr>
          <w:rFonts w:ascii="Times New Roman" w:hAnsi="Times New Roman" w:cs="Times New Roman"/>
        </w:rPr>
        <w:t xml:space="preserve"> capacidade</w:t>
      </w:r>
      <w:r w:rsidR="00F4700D" w:rsidRPr="004D2D8F">
        <w:rPr>
          <w:rFonts w:ascii="Times New Roman" w:hAnsi="Times New Roman" w:cs="Times New Roman"/>
        </w:rPr>
        <w:t>s</w:t>
      </w:r>
      <w:r w:rsidR="00117C2E" w:rsidRPr="004D2D8F">
        <w:rPr>
          <w:rFonts w:ascii="Times New Roman" w:hAnsi="Times New Roman" w:cs="Times New Roman"/>
        </w:rPr>
        <w:t xml:space="preserve"> para responder às doenças quando elas ocorrem.</w:t>
      </w:r>
    </w:p>
    <w:p w14:paraId="51E850BD" w14:textId="5505B5C8" w:rsidR="00DD06A0" w:rsidRPr="004D2D8F" w:rsidRDefault="00117C2E" w:rsidP="00DD06A0">
      <w:pPr>
        <w:spacing w:line="360" w:lineRule="auto"/>
        <w:ind w:firstLine="708"/>
        <w:jc w:val="both"/>
        <w:rPr>
          <w:rFonts w:ascii="Times New Roman" w:hAnsi="Times New Roman" w:cs="Times New Roman"/>
        </w:rPr>
      </w:pPr>
      <w:r w:rsidRPr="004D2D8F">
        <w:rPr>
          <w:rFonts w:ascii="Times New Roman" w:hAnsi="Times New Roman" w:cs="Times New Roman"/>
        </w:rPr>
        <w:t xml:space="preserve">Ao reconhecer a política como território de tensão, desigualdade e constante reprodução da vulnerabilidade de determinadas populações, a abordagem crítica também privilegia </w:t>
      </w:r>
      <w:r w:rsidR="003909BB" w:rsidRPr="004D2D8F">
        <w:rPr>
          <w:rFonts w:ascii="Times New Roman" w:hAnsi="Times New Roman" w:cs="Times New Roman"/>
        </w:rPr>
        <w:t>a</w:t>
      </w:r>
      <w:r w:rsidRPr="004D2D8F">
        <w:rPr>
          <w:rFonts w:ascii="Times New Roman" w:hAnsi="Times New Roman" w:cs="Times New Roman"/>
        </w:rPr>
        <w:t xml:space="preserve"> atenção sobre a definição de prioridades na governança global da saúde. O estudo da definição das agendas da saúde global</w:t>
      </w:r>
      <w:r w:rsidR="00FE568B" w:rsidRPr="004D2D8F">
        <w:rPr>
          <w:rFonts w:ascii="Times New Roman" w:hAnsi="Times New Roman" w:cs="Times New Roman"/>
          <w:vertAlign w:val="superscript"/>
        </w:rPr>
        <w:t>8</w:t>
      </w:r>
      <w:r w:rsidR="00991742" w:rsidRPr="004D2D8F">
        <w:rPr>
          <w:rFonts w:ascii="Times New Roman" w:hAnsi="Times New Roman" w:cs="Times New Roman"/>
          <w:vertAlign w:val="superscript"/>
        </w:rPr>
        <w:t xml:space="preserve"> </w:t>
      </w:r>
      <w:r w:rsidR="00FE568B" w:rsidRPr="004D2D8F">
        <w:rPr>
          <w:rFonts w:ascii="Times New Roman" w:hAnsi="Times New Roman" w:cs="Times New Roman"/>
          <w:vertAlign w:val="superscript"/>
        </w:rPr>
        <w:t>9</w:t>
      </w:r>
      <w:r w:rsidR="00EC6C7A" w:rsidRPr="004D2D8F">
        <w:rPr>
          <w:rFonts w:ascii="Times New Roman" w:hAnsi="Times New Roman" w:cs="Times New Roman"/>
          <w:vertAlign w:val="superscript"/>
        </w:rPr>
        <w:t xml:space="preserve"> </w:t>
      </w:r>
      <w:r w:rsidRPr="004D2D8F">
        <w:rPr>
          <w:rFonts w:ascii="Times New Roman" w:hAnsi="Times New Roman" w:cs="Times New Roman"/>
        </w:rPr>
        <w:t xml:space="preserve">é um componente importante, na medida em que visa entender de que forma a distribuição de recursos (não só financeiros e humanos, mas também simbólicos) se relaciona com interesses e com a mobilização do poder por parte de diferentes atores na governança. Neste contexto, surge como particularmente relevante o estudo da categoria das emergências em saúde, </w:t>
      </w:r>
      <w:r w:rsidR="00483F75" w:rsidRPr="004D2D8F">
        <w:rPr>
          <w:rFonts w:ascii="Times New Roman" w:hAnsi="Times New Roman" w:cs="Times New Roman"/>
        </w:rPr>
        <w:t>associadas a um paradigma de governança focado nas chamadas “doenças emergentes” e, em geral, na resposta ou reação a surtos de doenças infeciosas</w:t>
      </w:r>
      <w:r w:rsidR="00991742" w:rsidRPr="004D2D8F">
        <w:rPr>
          <w:rFonts w:ascii="Times New Roman" w:hAnsi="Times New Roman" w:cs="Times New Roman"/>
          <w:vertAlign w:val="superscript"/>
        </w:rPr>
        <w:t>1</w:t>
      </w:r>
      <w:r w:rsidR="00FE568B" w:rsidRPr="004D2D8F">
        <w:rPr>
          <w:rFonts w:ascii="Times New Roman" w:hAnsi="Times New Roman" w:cs="Times New Roman"/>
          <w:vertAlign w:val="superscript"/>
        </w:rPr>
        <w:t>0</w:t>
      </w:r>
      <w:r w:rsidR="00E828A5" w:rsidRPr="004D2D8F">
        <w:rPr>
          <w:rFonts w:ascii="Times New Roman" w:hAnsi="Times New Roman" w:cs="Times New Roman"/>
        </w:rPr>
        <w:t>. Esse paradigma emergencial surge</w:t>
      </w:r>
      <w:r w:rsidR="00483F75" w:rsidRPr="004D2D8F">
        <w:rPr>
          <w:rFonts w:ascii="Times New Roman" w:hAnsi="Times New Roman" w:cs="Times New Roman"/>
        </w:rPr>
        <w:t xml:space="preserve"> </w:t>
      </w:r>
      <w:r w:rsidR="00E828A5" w:rsidRPr="004D2D8F">
        <w:rPr>
          <w:rFonts w:ascii="Times New Roman" w:hAnsi="Times New Roman" w:cs="Times New Roman"/>
        </w:rPr>
        <w:t>interligado</w:t>
      </w:r>
      <w:r w:rsidR="00DD06A0" w:rsidRPr="004D2D8F">
        <w:rPr>
          <w:rFonts w:ascii="Times New Roman" w:hAnsi="Times New Roman" w:cs="Times New Roman"/>
        </w:rPr>
        <w:t xml:space="preserve"> com o</w:t>
      </w:r>
      <w:r w:rsidRPr="004D2D8F">
        <w:rPr>
          <w:rFonts w:ascii="Times New Roman" w:hAnsi="Times New Roman" w:cs="Times New Roman"/>
        </w:rPr>
        <w:t xml:space="preserve"> desenvolvimento</w:t>
      </w:r>
      <w:r w:rsidR="003909BB" w:rsidRPr="004D2D8F">
        <w:rPr>
          <w:rFonts w:ascii="Times New Roman" w:hAnsi="Times New Roman" w:cs="Times New Roman"/>
        </w:rPr>
        <w:t>,</w:t>
      </w:r>
      <w:r w:rsidR="00DD06A0" w:rsidRPr="004D2D8F">
        <w:rPr>
          <w:rFonts w:ascii="Times New Roman" w:hAnsi="Times New Roman" w:cs="Times New Roman"/>
        </w:rPr>
        <w:t xml:space="preserve"> ao longo das últimas décadas</w:t>
      </w:r>
      <w:r w:rsidR="003909BB" w:rsidRPr="004D2D8F">
        <w:rPr>
          <w:rFonts w:ascii="Times New Roman" w:hAnsi="Times New Roman" w:cs="Times New Roman"/>
        </w:rPr>
        <w:t>,</w:t>
      </w:r>
      <w:r w:rsidRPr="004D2D8F">
        <w:rPr>
          <w:rFonts w:ascii="Times New Roman" w:hAnsi="Times New Roman" w:cs="Times New Roman"/>
        </w:rPr>
        <w:t xml:space="preserve"> de uma agenda da governança global pautada por preocupações com segurança sanitária</w:t>
      </w:r>
      <w:r w:rsidR="00991742" w:rsidRPr="004D2D8F">
        <w:rPr>
          <w:rFonts w:ascii="Times New Roman" w:hAnsi="Times New Roman" w:cs="Times New Roman"/>
          <w:vertAlign w:val="superscript"/>
        </w:rPr>
        <w:t>1</w:t>
      </w:r>
      <w:r w:rsidR="00FE568B" w:rsidRPr="004D2D8F">
        <w:rPr>
          <w:rFonts w:ascii="Times New Roman" w:hAnsi="Times New Roman" w:cs="Times New Roman"/>
          <w:vertAlign w:val="superscript"/>
        </w:rPr>
        <w:t>1</w:t>
      </w:r>
      <w:r w:rsidR="00991742" w:rsidRPr="004D2D8F">
        <w:rPr>
          <w:rFonts w:ascii="Times New Roman" w:hAnsi="Times New Roman" w:cs="Times New Roman"/>
          <w:vertAlign w:val="superscript"/>
        </w:rPr>
        <w:t xml:space="preserve"> 1</w:t>
      </w:r>
      <w:r w:rsidR="00FE568B" w:rsidRPr="004D2D8F">
        <w:rPr>
          <w:rFonts w:ascii="Times New Roman" w:hAnsi="Times New Roman" w:cs="Times New Roman"/>
          <w:vertAlign w:val="superscript"/>
        </w:rPr>
        <w:t>2</w:t>
      </w:r>
      <w:r w:rsidRPr="004D2D8F">
        <w:rPr>
          <w:rFonts w:ascii="Times New Roman" w:hAnsi="Times New Roman" w:cs="Times New Roman"/>
        </w:rPr>
        <w:t xml:space="preserve">. </w:t>
      </w:r>
      <w:r w:rsidR="00483F75" w:rsidRPr="004D2D8F">
        <w:rPr>
          <w:rFonts w:ascii="Times New Roman" w:hAnsi="Times New Roman" w:cs="Times New Roman"/>
        </w:rPr>
        <w:t>O Regulamento Sanitário Internacional</w:t>
      </w:r>
      <w:r w:rsidRPr="004D2D8F">
        <w:rPr>
          <w:rFonts w:ascii="Times New Roman" w:hAnsi="Times New Roman" w:cs="Times New Roman"/>
        </w:rPr>
        <w:t xml:space="preserve"> </w:t>
      </w:r>
      <w:r w:rsidR="00E828A5" w:rsidRPr="004D2D8F">
        <w:rPr>
          <w:rFonts w:ascii="Times New Roman" w:hAnsi="Times New Roman" w:cs="Times New Roman"/>
        </w:rPr>
        <w:t>(RSI)</w:t>
      </w:r>
      <w:r w:rsidR="00DD06A0" w:rsidRPr="004D2D8F">
        <w:rPr>
          <w:rFonts w:ascii="Times New Roman" w:hAnsi="Times New Roman" w:cs="Times New Roman"/>
        </w:rPr>
        <w:t xml:space="preserve"> de 2005 demonstra isso:</w:t>
      </w:r>
      <w:r w:rsidR="00E828A5" w:rsidRPr="004D2D8F">
        <w:rPr>
          <w:rFonts w:ascii="Times New Roman" w:hAnsi="Times New Roman" w:cs="Times New Roman"/>
        </w:rPr>
        <w:t xml:space="preserve"> </w:t>
      </w:r>
      <w:r w:rsidR="003909BB" w:rsidRPr="004D2D8F">
        <w:rPr>
          <w:rFonts w:ascii="Times New Roman" w:hAnsi="Times New Roman" w:cs="Times New Roman"/>
        </w:rPr>
        <w:t>não só</w:t>
      </w:r>
      <w:r w:rsidR="00483F75" w:rsidRPr="004D2D8F">
        <w:rPr>
          <w:rFonts w:ascii="Times New Roman" w:hAnsi="Times New Roman" w:cs="Times New Roman"/>
        </w:rPr>
        <w:t xml:space="preserve"> reflete a prevalência de </w:t>
      </w:r>
      <w:r w:rsidR="006C4941" w:rsidRPr="004D2D8F">
        <w:rPr>
          <w:rFonts w:ascii="Times New Roman" w:hAnsi="Times New Roman" w:cs="Times New Roman"/>
        </w:rPr>
        <w:t>concepções</w:t>
      </w:r>
      <w:r w:rsidR="00483F75" w:rsidRPr="004D2D8F">
        <w:rPr>
          <w:rFonts w:ascii="Times New Roman" w:hAnsi="Times New Roman" w:cs="Times New Roman"/>
        </w:rPr>
        <w:t xml:space="preserve"> securitárias na governança global </w:t>
      </w:r>
      <w:r w:rsidR="00483F75" w:rsidRPr="004D2D8F">
        <w:rPr>
          <w:rFonts w:ascii="Times New Roman" w:hAnsi="Times New Roman" w:cs="Times New Roman"/>
        </w:rPr>
        <w:fldChar w:fldCharType="begin"/>
      </w:r>
      <w:r w:rsidR="00483F75" w:rsidRPr="004D2D8F">
        <w:rPr>
          <w:rFonts w:ascii="Times New Roman" w:hAnsi="Times New Roman" w:cs="Times New Roman"/>
        </w:rPr>
        <w:instrText xml:space="preserve"> ADDIN EN.CITE &lt;EndNote&gt;&lt;Cite&gt;&lt;Author&gt;Jon&lt;/Author&gt;&lt;Year&gt;2010&lt;/Year&gt;&lt;IDText&gt;Global health security and the International Health Regulations&lt;/IDText&gt;&lt;DisplayText&gt;(Andrus et al., 2010)&lt;/DisplayText&gt;&lt;record&gt;&lt;research-notes&gt;major differences between the current version and previous versions include the following:&amp;#xD;• Shift from containment at the border to containment at the source of the event;&amp;#xD;• Shiftfromarathersmalldiseaselist(smallpox,plague, cholera, and yellow fever) required to be reported, to all public health risks, including chemical and radio nuclear threats; and&amp;#xD;• Shift from preset measures to tailored responses with more flexibility to deal with the local situations on the ground and the advice of the emergency committee.&amp;#xD;&amp;#xD;- The new IHR(2005) include a broad scope of work. Case definitions of diseases, public health emergency of international concern (PHEIC), and public health risks are intended to be more unambiguous with analytic tools to evaluate every potential public health risk of international concern. Additionally, biological, chemical, and radio nuclear etiologies are included and implicit.&lt;/research-notes&gt;&lt;titles&gt;&lt;title&gt;Global health security and the International Health Regulations&lt;/title&gt;&lt;secondary-title&gt;BMC Public Health&lt;/secondary-title&gt;&lt;/titles&gt;&lt;pages&gt;S2&lt;/pages&gt;&lt;number&gt;Suppl 1&lt;/number&gt;&lt;contributors&gt;&lt;authors&gt;&lt;author&gt;Jon Kim Andrus&lt;/author&gt;&lt;author&gt;Ximena Aguilera&lt;/author&gt;&lt;author&gt;Otavio Oliva&lt;/author&gt;&lt;author&gt;Sylvain Aldighieri&lt;/author&gt;&lt;/authors&gt;&lt;/contributors&gt;&lt;added-date format="utc"&gt;1429564073&lt;/added-date&gt;&lt;ref-type name="Journal Article"&gt;17&lt;/ref-type&gt;&lt;dates&gt;&lt;year&gt;2010&lt;/year&gt;&lt;/dates&gt;&lt;rec-number&gt;1195&lt;/rec-number&gt;&lt;last-updated-date format="utc"&gt;1515626165&lt;/last-updated-date&gt;&lt;volume&gt;10&lt;/volume&gt;&lt;/record&gt;&lt;/Cite&gt;&lt;/EndNote&gt;</w:instrText>
      </w:r>
      <w:r w:rsidR="00483F75" w:rsidRPr="004D2D8F">
        <w:rPr>
          <w:rFonts w:ascii="Times New Roman" w:hAnsi="Times New Roman" w:cs="Times New Roman"/>
        </w:rPr>
        <w:fldChar w:fldCharType="end"/>
      </w:r>
      <w:r w:rsidR="00991742" w:rsidRPr="004D2D8F">
        <w:rPr>
          <w:rFonts w:ascii="Times New Roman" w:hAnsi="Times New Roman" w:cs="Times New Roman"/>
          <w:vertAlign w:val="superscript"/>
        </w:rPr>
        <w:t>1</w:t>
      </w:r>
      <w:r w:rsidR="00FE568B" w:rsidRPr="004D2D8F">
        <w:rPr>
          <w:rFonts w:ascii="Times New Roman" w:hAnsi="Times New Roman" w:cs="Times New Roman"/>
          <w:vertAlign w:val="superscript"/>
        </w:rPr>
        <w:t>3</w:t>
      </w:r>
      <w:r w:rsidR="00483F75" w:rsidRPr="004D2D8F">
        <w:rPr>
          <w:rFonts w:ascii="Times New Roman" w:hAnsi="Times New Roman" w:cs="Times New Roman"/>
        </w:rPr>
        <w:t xml:space="preserve">, mas também introduz um conjunto de mudanças significativas que vieram </w:t>
      </w:r>
      <w:r w:rsidR="00DD06A0" w:rsidRPr="004D2D8F">
        <w:rPr>
          <w:rFonts w:ascii="Times New Roman" w:hAnsi="Times New Roman" w:cs="Times New Roman"/>
        </w:rPr>
        <w:t>reconfigurar</w:t>
      </w:r>
      <w:r w:rsidR="00483F75" w:rsidRPr="004D2D8F">
        <w:rPr>
          <w:rFonts w:ascii="Times New Roman" w:hAnsi="Times New Roman" w:cs="Times New Roman"/>
        </w:rPr>
        <w:t xml:space="preserve"> </w:t>
      </w:r>
      <w:r w:rsidR="00DD06A0" w:rsidRPr="004D2D8F">
        <w:rPr>
          <w:rFonts w:ascii="Times New Roman" w:hAnsi="Times New Roman" w:cs="Times New Roman"/>
        </w:rPr>
        <w:t>a relação</w:t>
      </w:r>
      <w:r w:rsidR="00483F75" w:rsidRPr="004D2D8F">
        <w:rPr>
          <w:rFonts w:ascii="Times New Roman" w:hAnsi="Times New Roman" w:cs="Times New Roman"/>
        </w:rPr>
        <w:t xml:space="preserve"> entre a Organização Mundial de Saúde (OMS) e os Estados-membros</w:t>
      </w:r>
      <w:r w:rsidR="00BE4112" w:rsidRPr="004D2D8F">
        <w:rPr>
          <w:rFonts w:ascii="Times New Roman" w:hAnsi="Times New Roman" w:cs="Times New Roman"/>
          <w:vertAlign w:val="superscript"/>
        </w:rPr>
        <w:t>1</w:t>
      </w:r>
      <w:r w:rsidR="00FE568B" w:rsidRPr="004D2D8F">
        <w:rPr>
          <w:rFonts w:ascii="Times New Roman" w:hAnsi="Times New Roman" w:cs="Times New Roman"/>
          <w:vertAlign w:val="superscript"/>
        </w:rPr>
        <w:t>4</w:t>
      </w:r>
      <w:r w:rsidR="00DD06A0" w:rsidRPr="004D2D8F">
        <w:rPr>
          <w:rFonts w:ascii="Times New Roman" w:hAnsi="Times New Roman" w:cs="Times New Roman"/>
        </w:rPr>
        <w:t>, permitindo por exemplo a notificação de surtos epid</w:t>
      </w:r>
      <w:r w:rsidR="003909BB" w:rsidRPr="004D2D8F">
        <w:rPr>
          <w:rFonts w:ascii="Times New Roman" w:hAnsi="Times New Roman" w:cs="Times New Roman"/>
        </w:rPr>
        <w:t>ê</w:t>
      </w:r>
      <w:r w:rsidR="00DD06A0" w:rsidRPr="004D2D8F">
        <w:rPr>
          <w:rFonts w:ascii="Times New Roman" w:hAnsi="Times New Roman" w:cs="Times New Roman"/>
        </w:rPr>
        <w:t>micos por atores não-estatais, ou alargando radicalmente o escopo de problemas que podem ser considerados emergências</w:t>
      </w:r>
      <w:r w:rsidR="00483F75" w:rsidRPr="004D2D8F">
        <w:rPr>
          <w:rFonts w:ascii="Times New Roman" w:hAnsi="Times New Roman" w:cs="Times New Roman"/>
        </w:rPr>
        <w:t>.</w:t>
      </w:r>
      <w:r w:rsidR="00DD06A0" w:rsidRPr="004D2D8F">
        <w:rPr>
          <w:rFonts w:ascii="Times New Roman" w:hAnsi="Times New Roman" w:cs="Times New Roman"/>
        </w:rPr>
        <w:t xml:space="preserve"> </w:t>
      </w:r>
      <w:r w:rsidR="006C4941" w:rsidRPr="004D2D8F">
        <w:rPr>
          <w:rFonts w:ascii="Times New Roman" w:hAnsi="Times New Roman" w:cs="Times New Roman"/>
        </w:rPr>
        <w:t>Ele passou a</w:t>
      </w:r>
      <w:r w:rsidR="00DD06A0" w:rsidRPr="004D2D8F">
        <w:rPr>
          <w:rFonts w:ascii="Times New Roman" w:hAnsi="Times New Roman" w:cs="Times New Roman"/>
        </w:rPr>
        <w:t xml:space="preserve"> incluir,</w:t>
      </w:r>
      <w:r w:rsidR="00E828A5" w:rsidRPr="004D2D8F">
        <w:rPr>
          <w:rFonts w:ascii="Times New Roman" w:hAnsi="Times New Roman" w:cs="Times New Roman"/>
        </w:rPr>
        <w:t xml:space="preserve"> </w:t>
      </w:r>
      <w:r w:rsidR="00DD06A0" w:rsidRPr="004D2D8F">
        <w:rPr>
          <w:rFonts w:ascii="Times New Roman" w:hAnsi="Times New Roman" w:cs="Times New Roman"/>
        </w:rPr>
        <w:t>no</w:t>
      </w:r>
      <w:r w:rsidR="003909BB" w:rsidRPr="004D2D8F">
        <w:rPr>
          <w:rFonts w:ascii="Times New Roman" w:hAnsi="Times New Roman" w:cs="Times New Roman"/>
        </w:rPr>
        <w:t xml:space="preserve"> leque</w:t>
      </w:r>
      <w:r w:rsidR="00DD06A0" w:rsidRPr="004D2D8F">
        <w:rPr>
          <w:rFonts w:ascii="Times New Roman" w:hAnsi="Times New Roman" w:cs="Times New Roman"/>
        </w:rPr>
        <w:t xml:space="preserve"> d</w:t>
      </w:r>
      <w:r w:rsidR="003909BB" w:rsidRPr="004D2D8F">
        <w:rPr>
          <w:rFonts w:ascii="Times New Roman" w:hAnsi="Times New Roman" w:cs="Times New Roman"/>
        </w:rPr>
        <w:t>e</w:t>
      </w:r>
      <w:r w:rsidR="00DD06A0" w:rsidRPr="004D2D8F">
        <w:rPr>
          <w:rFonts w:ascii="Times New Roman" w:hAnsi="Times New Roman" w:cs="Times New Roman"/>
        </w:rPr>
        <w:t xml:space="preserve"> questões que podem de</w:t>
      </w:r>
      <w:r w:rsidR="006C4941" w:rsidRPr="004D2D8F">
        <w:rPr>
          <w:rFonts w:ascii="Times New Roman" w:hAnsi="Times New Roman" w:cs="Times New Roman"/>
        </w:rPr>
        <w:t>flagr</w:t>
      </w:r>
      <w:r w:rsidR="00DD06A0" w:rsidRPr="004D2D8F">
        <w:rPr>
          <w:rFonts w:ascii="Times New Roman" w:hAnsi="Times New Roman" w:cs="Times New Roman"/>
        </w:rPr>
        <w:t>ar uma resposta emergencial por parte da ONU e dos Estados</w:t>
      </w:r>
      <w:r w:rsidR="006C4941" w:rsidRPr="004D2D8F">
        <w:rPr>
          <w:rFonts w:ascii="Times New Roman" w:hAnsi="Times New Roman" w:cs="Times New Roman"/>
        </w:rPr>
        <w:t xml:space="preserve"> Partes</w:t>
      </w:r>
      <w:r w:rsidR="00DD06A0" w:rsidRPr="004D2D8F">
        <w:rPr>
          <w:rFonts w:ascii="Times New Roman" w:hAnsi="Times New Roman" w:cs="Times New Roman"/>
        </w:rPr>
        <w:t>, qualquer evento que cumpra os requisitos do algoritmo da Emergência de Saúde Pública de Importância Internacional (ESPII): ter um caráter extraordinário, constituir um risco de saúde pública que possa se espalhar para outros países, e exigir uma resposta internacional coordenada.</w:t>
      </w:r>
    </w:p>
    <w:p w14:paraId="6FFE2116" w14:textId="30AF6421" w:rsidR="0051122E" w:rsidRPr="004D2D8F" w:rsidRDefault="0051122E" w:rsidP="001B535C">
      <w:pPr>
        <w:spacing w:line="360" w:lineRule="auto"/>
        <w:ind w:firstLine="708"/>
        <w:jc w:val="both"/>
        <w:rPr>
          <w:rFonts w:ascii="Times New Roman" w:hAnsi="Times New Roman" w:cs="Times New Roman"/>
        </w:rPr>
      </w:pPr>
      <w:r w:rsidRPr="004D2D8F">
        <w:rPr>
          <w:rFonts w:ascii="Times New Roman" w:hAnsi="Times New Roman" w:cs="Times New Roman"/>
        </w:rPr>
        <w:t>Este ensaio</w:t>
      </w:r>
      <w:r w:rsidR="007375E0" w:rsidRPr="004D2D8F">
        <w:rPr>
          <w:rFonts w:ascii="Times New Roman" w:hAnsi="Times New Roman" w:cs="Times New Roman"/>
        </w:rPr>
        <w:t xml:space="preserve"> aborda as emergências em saúde usando uma lente crítica. </w:t>
      </w:r>
      <w:r w:rsidR="003E3BE6" w:rsidRPr="004D2D8F">
        <w:rPr>
          <w:rFonts w:ascii="Times New Roman" w:hAnsi="Times New Roman" w:cs="Times New Roman"/>
        </w:rPr>
        <w:t xml:space="preserve">Escolhemos </w:t>
      </w:r>
      <w:r w:rsidR="001307BB" w:rsidRPr="004D2D8F">
        <w:rPr>
          <w:rFonts w:ascii="Times New Roman" w:hAnsi="Times New Roman" w:cs="Times New Roman"/>
        </w:rPr>
        <w:t>a crise sanitária relativa à</w:t>
      </w:r>
      <w:r w:rsidR="003E3BE6" w:rsidRPr="004D2D8F">
        <w:rPr>
          <w:rFonts w:ascii="Times New Roman" w:hAnsi="Times New Roman" w:cs="Times New Roman"/>
        </w:rPr>
        <w:t xml:space="preserve"> Síndrome Congênita do Vírus Zika (SCVZ)</w:t>
      </w:r>
      <w:r w:rsidR="00756CEC" w:rsidRPr="004D2D8F">
        <w:rPr>
          <w:rFonts w:ascii="Times New Roman" w:hAnsi="Times New Roman" w:cs="Times New Roman"/>
        </w:rPr>
        <w:t xml:space="preserve">, que teve como epicentro </w:t>
      </w:r>
      <w:r w:rsidR="007375E0" w:rsidRPr="004D2D8F">
        <w:rPr>
          <w:rFonts w:ascii="Times New Roman" w:hAnsi="Times New Roman" w:cs="Times New Roman"/>
        </w:rPr>
        <w:t xml:space="preserve">o Brasil, em 2016, </w:t>
      </w:r>
      <w:r w:rsidR="003E3BE6" w:rsidRPr="004D2D8F">
        <w:rPr>
          <w:rFonts w:ascii="Times New Roman" w:hAnsi="Times New Roman" w:cs="Times New Roman"/>
        </w:rPr>
        <w:t>p</w:t>
      </w:r>
      <w:r w:rsidR="00756CEC" w:rsidRPr="004D2D8F">
        <w:rPr>
          <w:rFonts w:ascii="Times New Roman" w:hAnsi="Times New Roman" w:cs="Times New Roman"/>
        </w:rPr>
        <w:t>ara</w:t>
      </w:r>
      <w:r w:rsidR="003E3BE6" w:rsidRPr="004D2D8F">
        <w:rPr>
          <w:rFonts w:ascii="Times New Roman" w:hAnsi="Times New Roman" w:cs="Times New Roman"/>
        </w:rPr>
        <w:t xml:space="preserve"> </w:t>
      </w:r>
      <w:r w:rsidR="007375E0" w:rsidRPr="004D2D8F">
        <w:rPr>
          <w:rFonts w:ascii="Times New Roman" w:hAnsi="Times New Roman" w:cs="Times New Roman"/>
        </w:rPr>
        <w:t>e</w:t>
      </w:r>
      <w:r w:rsidR="001307BB" w:rsidRPr="004D2D8F">
        <w:rPr>
          <w:rFonts w:ascii="Times New Roman" w:hAnsi="Times New Roman" w:cs="Times New Roman"/>
        </w:rPr>
        <w:t>studar</w:t>
      </w:r>
      <w:r w:rsidR="007375E0" w:rsidRPr="004D2D8F">
        <w:rPr>
          <w:rFonts w:ascii="Times New Roman" w:hAnsi="Times New Roman" w:cs="Times New Roman"/>
        </w:rPr>
        <w:t xml:space="preserve"> as condições que possibilita</w:t>
      </w:r>
      <w:r w:rsidRPr="004D2D8F">
        <w:rPr>
          <w:rFonts w:ascii="Times New Roman" w:hAnsi="Times New Roman" w:cs="Times New Roman"/>
        </w:rPr>
        <w:t>ram</w:t>
      </w:r>
      <w:r w:rsidR="007375E0" w:rsidRPr="004D2D8F">
        <w:rPr>
          <w:rFonts w:ascii="Times New Roman" w:hAnsi="Times New Roman" w:cs="Times New Roman"/>
        </w:rPr>
        <w:t xml:space="preserve"> a construção de uma emergência</w:t>
      </w:r>
      <w:r w:rsidR="00756CEC" w:rsidRPr="004D2D8F">
        <w:rPr>
          <w:rFonts w:ascii="Times New Roman" w:hAnsi="Times New Roman" w:cs="Times New Roman"/>
        </w:rPr>
        <w:t xml:space="preserve"> internacional</w:t>
      </w:r>
      <w:r w:rsidR="007375E0" w:rsidRPr="004D2D8F">
        <w:rPr>
          <w:rFonts w:ascii="Times New Roman" w:hAnsi="Times New Roman" w:cs="Times New Roman"/>
        </w:rPr>
        <w:t xml:space="preserve">. </w:t>
      </w:r>
      <w:r w:rsidR="003E3BE6" w:rsidRPr="004D2D8F">
        <w:rPr>
          <w:rFonts w:ascii="Times New Roman" w:hAnsi="Times New Roman" w:cs="Times New Roman"/>
        </w:rPr>
        <w:t xml:space="preserve">Consideramos que </w:t>
      </w:r>
      <w:r w:rsidR="00756CEC" w:rsidRPr="004D2D8F">
        <w:rPr>
          <w:rFonts w:ascii="Times New Roman" w:hAnsi="Times New Roman" w:cs="Times New Roman"/>
        </w:rPr>
        <w:t xml:space="preserve">se trata de um </w:t>
      </w:r>
      <w:r w:rsidR="00756CEC" w:rsidRPr="004D2D8F">
        <w:rPr>
          <w:rFonts w:ascii="Times New Roman" w:hAnsi="Times New Roman" w:cs="Times New Roman"/>
        </w:rPr>
        <w:lastRenderedPageBreak/>
        <w:t>importante exemplo</w:t>
      </w:r>
      <w:r w:rsidR="001307BB" w:rsidRPr="004D2D8F">
        <w:rPr>
          <w:rFonts w:ascii="Times New Roman" w:hAnsi="Times New Roman" w:cs="Times New Roman"/>
        </w:rPr>
        <w:t xml:space="preserve"> de como são concebidos e implementados os instrumentos da OMS e dos Estados para resposta às emergências internacionais de saúde</w:t>
      </w:r>
      <w:r w:rsidR="00F327E9" w:rsidRPr="004D2D8F">
        <w:rPr>
          <w:rFonts w:ascii="Times New Roman" w:hAnsi="Times New Roman" w:cs="Times New Roman"/>
        </w:rPr>
        <w:t>.</w:t>
      </w:r>
      <w:r w:rsidR="00756CEC" w:rsidRPr="004D2D8F">
        <w:rPr>
          <w:rFonts w:ascii="Times New Roman" w:hAnsi="Times New Roman" w:cs="Times New Roman"/>
        </w:rPr>
        <w:t xml:space="preserve"> </w:t>
      </w:r>
    </w:p>
    <w:p w14:paraId="6378334A" w14:textId="1AF5E297" w:rsidR="00B44EDB" w:rsidRPr="004D2D8F" w:rsidRDefault="00E92A5B" w:rsidP="001B535C">
      <w:pPr>
        <w:spacing w:line="360" w:lineRule="auto"/>
        <w:ind w:firstLine="708"/>
        <w:jc w:val="both"/>
        <w:rPr>
          <w:rFonts w:ascii="Times New Roman" w:hAnsi="Times New Roman" w:cs="Times New Roman"/>
        </w:rPr>
      </w:pPr>
      <w:r w:rsidRPr="004D2D8F">
        <w:rPr>
          <w:rFonts w:ascii="Times New Roman" w:hAnsi="Times New Roman" w:cs="Times New Roman"/>
        </w:rPr>
        <w:t xml:space="preserve">Até </w:t>
      </w:r>
      <w:r w:rsidR="006D2762" w:rsidRPr="004D2D8F">
        <w:rPr>
          <w:rFonts w:ascii="Times New Roman" w:hAnsi="Times New Roman" w:cs="Times New Roman"/>
        </w:rPr>
        <w:t>o ano de 2013</w:t>
      </w:r>
      <w:r w:rsidRPr="004D2D8F">
        <w:rPr>
          <w:rFonts w:ascii="Times New Roman" w:hAnsi="Times New Roman" w:cs="Times New Roman"/>
        </w:rPr>
        <w:t xml:space="preserve">, o Zika </w:t>
      </w:r>
      <w:r w:rsidR="007C28D1" w:rsidRPr="004D2D8F">
        <w:rPr>
          <w:rFonts w:ascii="Times New Roman" w:hAnsi="Times New Roman" w:cs="Times New Roman"/>
        </w:rPr>
        <w:t>vírus</w:t>
      </w:r>
      <w:r w:rsidRPr="004D2D8F">
        <w:rPr>
          <w:rFonts w:ascii="Times New Roman" w:hAnsi="Times New Roman" w:cs="Times New Roman"/>
        </w:rPr>
        <w:t xml:space="preserve"> era </w:t>
      </w:r>
      <w:r w:rsidR="00D61CB0" w:rsidRPr="004D2D8F">
        <w:rPr>
          <w:rFonts w:ascii="Times New Roman" w:hAnsi="Times New Roman" w:cs="Times New Roman"/>
        </w:rPr>
        <w:t>pouco</w:t>
      </w:r>
      <w:r w:rsidRPr="004D2D8F">
        <w:rPr>
          <w:rFonts w:ascii="Times New Roman" w:hAnsi="Times New Roman" w:cs="Times New Roman"/>
        </w:rPr>
        <w:t xml:space="preserve"> conhecido.</w:t>
      </w:r>
      <w:r w:rsidR="008E7F5F" w:rsidRPr="004D2D8F">
        <w:rPr>
          <w:rFonts w:ascii="Times New Roman" w:hAnsi="Times New Roman" w:cs="Times New Roman"/>
        </w:rPr>
        <w:t xml:space="preserve"> Isolado na década de 1940, teve r</w:t>
      </w:r>
      <w:r w:rsidR="006D2762" w:rsidRPr="004D2D8F">
        <w:rPr>
          <w:rFonts w:ascii="Times New Roman" w:hAnsi="Times New Roman" w:cs="Times New Roman"/>
        </w:rPr>
        <w:t xml:space="preserve">egistros de infecções pontuais </w:t>
      </w:r>
      <w:r w:rsidRPr="004D2D8F">
        <w:rPr>
          <w:rFonts w:ascii="Times New Roman" w:hAnsi="Times New Roman" w:cs="Times New Roman"/>
        </w:rPr>
        <w:t>até meados dos anos 2000</w:t>
      </w:r>
      <w:r w:rsidR="00BE4112" w:rsidRPr="004D2D8F">
        <w:rPr>
          <w:rFonts w:ascii="Times New Roman" w:hAnsi="Times New Roman" w:cs="Times New Roman"/>
          <w:vertAlign w:val="superscript"/>
        </w:rPr>
        <w:t>1</w:t>
      </w:r>
      <w:r w:rsidR="00CB63A1" w:rsidRPr="004D2D8F">
        <w:rPr>
          <w:rFonts w:ascii="Times New Roman" w:hAnsi="Times New Roman" w:cs="Times New Roman"/>
          <w:vertAlign w:val="superscript"/>
        </w:rPr>
        <w:t>5</w:t>
      </w:r>
      <w:r w:rsidRPr="004D2D8F">
        <w:rPr>
          <w:rFonts w:ascii="Times New Roman" w:hAnsi="Times New Roman" w:cs="Times New Roman"/>
        </w:rPr>
        <w:t>.</w:t>
      </w:r>
      <w:r w:rsidR="006D4ECE" w:rsidRPr="004D2D8F">
        <w:rPr>
          <w:rFonts w:ascii="Times New Roman" w:hAnsi="Times New Roman" w:cs="Times New Roman"/>
        </w:rPr>
        <w:t xml:space="preserve"> </w:t>
      </w:r>
      <w:r w:rsidR="003C1B37" w:rsidRPr="004D2D8F">
        <w:rPr>
          <w:rFonts w:ascii="Times New Roman" w:hAnsi="Times New Roman" w:cs="Times New Roman"/>
        </w:rPr>
        <w:t>Em 2013, partindo da Polinésia Francesa, o vírus teria passado pela Oceania e pela Ilha de Páscoa antes de chegar à América Central e ao Caribe</w:t>
      </w:r>
      <w:r w:rsidR="003C1B37" w:rsidRPr="004D2D8F">
        <w:rPr>
          <w:rFonts w:ascii="Times New Roman" w:hAnsi="Times New Roman" w:cs="Times New Roman"/>
          <w:vertAlign w:val="superscript"/>
        </w:rPr>
        <w:t>16</w:t>
      </w:r>
      <w:r w:rsidR="003C1B37" w:rsidRPr="004D2D8F">
        <w:rPr>
          <w:rFonts w:ascii="Times New Roman" w:hAnsi="Times New Roman" w:cs="Times New Roman"/>
        </w:rPr>
        <w:t xml:space="preserve">. </w:t>
      </w:r>
      <w:r w:rsidR="002F3C6B" w:rsidRPr="004D2D8F">
        <w:rPr>
          <w:rFonts w:ascii="Times New Roman" w:hAnsi="Times New Roman" w:cs="Times New Roman"/>
        </w:rPr>
        <w:t>N</w:t>
      </w:r>
      <w:r w:rsidRPr="004D2D8F">
        <w:rPr>
          <w:rFonts w:ascii="Times New Roman" w:hAnsi="Times New Roman" w:cs="Times New Roman"/>
        </w:rPr>
        <w:t xml:space="preserve">o Brasil, </w:t>
      </w:r>
      <w:r w:rsidR="00DF6F57" w:rsidRPr="004D2D8F">
        <w:rPr>
          <w:rFonts w:ascii="Times New Roman" w:hAnsi="Times New Roman" w:cs="Times New Roman"/>
        </w:rPr>
        <w:t xml:space="preserve">inicialmente </w:t>
      </w:r>
      <w:r w:rsidR="003C1B37" w:rsidRPr="004D2D8F">
        <w:rPr>
          <w:rFonts w:ascii="Times New Roman" w:hAnsi="Times New Roman" w:cs="Times New Roman"/>
        </w:rPr>
        <w:t xml:space="preserve">não chamou </w:t>
      </w:r>
      <w:r w:rsidRPr="004D2D8F">
        <w:rPr>
          <w:rFonts w:ascii="Times New Roman" w:hAnsi="Times New Roman" w:cs="Times New Roman"/>
        </w:rPr>
        <w:t>a atenção das autoridades locais</w:t>
      </w:r>
      <w:r w:rsidR="001B535C" w:rsidRPr="004D2D8F">
        <w:rPr>
          <w:rFonts w:ascii="Times New Roman" w:hAnsi="Times New Roman" w:cs="Times New Roman"/>
        </w:rPr>
        <w:t>, eis que a doença era p</w:t>
      </w:r>
      <w:r w:rsidR="003C1B37" w:rsidRPr="004D2D8F">
        <w:rPr>
          <w:rFonts w:ascii="Times New Roman" w:hAnsi="Times New Roman" w:cs="Times New Roman"/>
        </w:rPr>
        <w:t xml:space="preserve">ercebida como </w:t>
      </w:r>
      <w:r w:rsidRPr="004D2D8F">
        <w:rPr>
          <w:rFonts w:ascii="Times New Roman" w:hAnsi="Times New Roman" w:cs="Times New Roman"/>
        </w:rPr>
        <w:t>de efeitos leves</w:t>
      </w:r>
      <w:r w:rsidR="003C1B37" w:rsidRPr="004D2D8F">
        <w:rPr>
          <w:rFonts w:ascii="Times New Roman" w:hAnsi="Times New Roman" w:cs="Times New Roman"/>
        </w:rPr>
        <w:t xml:space="preserve"> e pouco duradouros</w:t>
      </w:r>
      <w:r w:rsidRPr="004D2D8F">
        <w:rPr>
          <w:rFonts w:ascii="Times New Roman" w:hAnsi="Times New Roman" w:cs="Times New Roman"/>
        </w:rPr>
        <w:t>,</w:t>
      </w:r>
      <w:r w:rsidR="001B535C" w:rsidRPr="004D2D8F">
        <w:rPr>
          <w:rFonts w:ascii="Times New Roman" w:hAnsi="Times New Roman" w:cs="Times New Roman"/>
        </w:rPr>
        <w:t xml:space="preserve"> e</w:t>
      </w:r>
      <w:r w:rsidRPr="004D2D8F">
        <w:rPr>
          <w:rFonts w:ascii="Times New Roman" w:hAnsi="Times New Roman" w:cs="Times New Roman"/>
        </w:rPr>
        <w:t xml:space="preserve"> não constava da lista de enfermidades de notificação obrigatória</w:t>
      </w:r>
      <w:r w:rsidR="007C514C" w:rsidRPr="004D2D8F">
        <w:rPr>
          <w:rFonts w:ascii="Times New Roman" w:hAnsi="Times New Roman" w:cs="Times New Roman"/>
        </w:rPr>
        <w:t>.</w:t>
      </w:r>
      <w:r w:rsidR="003C1B37" w:rsidRPr="004D2D8F">
        <w:rPr>
          <w:rFonts w:ascii="Times New Roman" w:hAnsi="Times New Roman" w:cs="Times New Roman"/>
        </w:rPr>
        <w:t xml:space="preserve"> A</w:t>
      </w:r>
      <w:r w:rsidR="007C514C" w:rsidRPr="004D2D8F">
        <w:t xml:space="preserve"> </w:t>
      </w:r>
      <w:r w:rsidR="007C514C" w:rsidRPr="004D2D8F">
        <w:rPr>
          <w:rFonts w:ascii="Times New Roman" w:hAnsi="Times New Roman" w:cs="Times New Roman"/>
        </w:rPr>
        <w:t>Organização Pan-Americana da Saúde (OPAS)</w:t>
      </w:r>
      <w:r w:rsidR="003C1B37" w:rsidRPr="004D2D8F">
        <w:rPr>
          <w:rFonts w:ascii="Times New Roman" w:hAnsi="Times New Roman" w:cs="Times New Roman"/>
        </w:rPr>
        <w:t xml:space="preserve"> só foi notificada</w:t>
      </w:r>
      <w:r w:rsidR="007C514C" w:rsidRPr="004D2D8F">
        <w:rPr>
          <w:rFonts w:ascii="Times New Roman" w:hAnsi="Times New Roman" w:cs="Times New Roman"/>
        </w:rPr>
        <w:t xml:space="preserve"> sobre a circulação do vírus no Nordeste do país em maio de 2015</w:t>
      </w:r>
      <w:r w:rsidR="009421F1" w:rsidRPr="004D2D8F">
        <w:rPr>
          <w:rFonts w:ascii="Times New Roman" w:hAnsi="Times New Roman" w:cs="Times New Roman"/>
        </w:rPr>
        <w:t xml:space="preserve">. </w:t>
      </w:r>
      <w:r w:rsidR="00282319" w:rsidRPr="004D2D8F">
        <w:rPr>
          <w:rFonts w:ascii="Times New Roman" w:hAnsi="Times New Roman" w:cs="Times New Roman"/>
        </w:rPr>
        <w:t>A</w:t>
      </w:r>
      <w:r w:rsidR="00343FE1" w:rsidRPr="004D2D8F">
        <w:rPr>
          <w:rFonts w:ascii="Times New Roman" w:hAnsi="Times New Roman" w:cs="Times New Roman"/>
        </w:rPr>
        <w:t xml:space="preserve">o </w:t>
      </w:r>
      <w:r w:rsidR="00E82A8B" w:rsidRPr="004D2D8F">
        <w:rPr>
          <w:rFonts w:ascii="Times New Roman" w:hAnsi="Times New Roman" w:cs="Times New Roman"/>
        </w:rPr>
        <w:t>divulg</w:t>
      </w:r>
      <w:r w:rsidR="00343FE1" w:rsidRPr="004D2D8F">
        <w:rPr>
          <w:rFonts w:ascii="Times New Roman" w:hAnsi="Times New Roman" w:cs="Times New Roman"/>
        </w:rPr>
        <w:t>ar</w:t>
      </w:r>
      <w:r w:rsidR="00E82A8B" w:rsidRPr="004D2D8F">
        <w:rPr>
          <w:rFonts w:ascii="Times New Roman" w:hAnsi="Times New Roman" w:cs="Times New Roman"/>
        </w:rPr>
        <w:t xml:space="preserve"> o primeiro alerta epidemiológico</w:t>
      </w:r>
      <w:r w:rsidR="007C3F79" w:rsidRPr="004D2D8F">
        <w:rPr>
          <w:rFonts w:ascii="Times New Roman" w:hAnsi="Times New Roman" w:cs="Times New Roman"/>
        </w:rPr>
        <w:t xml:space="preserve"> </w:t>
      </w:r>
      <w:r w:rsidR="00282319" w:rsidRPr="004D2D8F">
        <w:rPr>
          <w:rFonts w:ascii="Times New Roman" w:hAnsi="Times New Roman" w:cs="Times New Roman"/>
        </w:rPr>
        <w:t>sobre a doença</w:t>
      </w:r>
      <w:r w:rsidR="00CB63A1" w:rsidRPr="004D2D8F">
        <w:rPr>
          <w:rFonts w:ascii="Times New Roman" w:hAnsi="Times New Roman" w:cs="Times New Roman"/>
          <w:vertAlign w:val="superscript"/>
        </w:rPr>
        <w:t>17</w:t>
      </w:r>
      <w:r w:rsidR="00E82A8B" w:rsidRPr="004D2D8F">
        <w:rPr>
          <w:rFonts w:ascii="Times New Roman" w:hAnsi="Times New Roman" w:cs="Times New Roman"/>
        </w:rPr>
        <w:t xml:space="preserve">, </w:t>
      </w:r>
      <w:r w:rsidR="00343FE1" w:rsidRPr="004D2D8F">
        <w:rPr>
          <w:rFonts w:ascii="Times New Roman" w:hAnsi="Times New Roman" w:cs="Times New Roman"/>
        </w:rPr>
        <w:t xml:space="preserve">a OPAS </w:t>
      </w:r>
      <w:r w:rsidR="0051122E" w:rsidRPr="004D2D8F">
        <w:rPr>
          <w:rFonts w:ascii="Times New Roman" w:hAnsi="Times New Roman" w:cs="Times New Roman"/>
        </w:rPr>
        <w:t xml:space="preserve">fez recomendações </w:t>
      </w:r>
      <w:r w:rsidR="00E82A8B" w:rsidRPr="004D2D8F">
        <w:rPr>
          <w:rFonts w:ascii="Times New Roman" w:hAnsi="Times New Roman" w:cs="Times New Roman"/>
        </w:rPr>
        <w:t>sobre medidas de prevenção e controle</w:t>
      </w:r>
      <w:r w:rsidR="002F3C6B" w:rsidRPr="004D2D8F">
        <w:rPr>
          <w:rFonts w:ascii="Times New Roman" w:hAnsi="Times New Roman" w:cs="Times New Roman"/>
        </w:rPr>
        <w:t xml:space="preserve">, </w:t>
      </w:r>
      <w:r w:rsidR="0051122E" w:rsidRPr="004D2D8F">
        <w:rPr>
          <w:rFonts w:ascii="Times New Roman" w:hAnsi="Times New Roman" w:cs="Times New Roman"/>
        </w:rPr>
        <w:t xml:space="preserve">mobilizando </w:t>
      </w:r>
      <w:r w:rsidR="00FE402B" w:rsidRPr="004D2D8F">
        <w:rPr>
          <w:rFonts w:ascii="Times New Roman" w:hAnsi="Times New Roman" w:cs="Times New Roman"/>
        </w:rPr>
        <w:t xml:space="preserve">a comunidade científica em torno de seu potencial epidêmico. </w:t>
      </w:r>
      <w:r w:rsidR="001B535C" w:rsidRPr="004D2D8F">
        <w:rPr>
          <w:rFonts w:ascii="Times New Roman" w:hAnsi="Times New Roman" w:cs="Times New Roman"/>
        </w:rPr>
        <w:t xml:space="preserve">O vírus parecia adaptar-se </w:t>
      </w:r>
      <w:r w:rsidR="00FE402B" w:rsidRPr="004D2D8F">
        <w:rPr>
          <w:rFonts w:ascii="Times New Roman" w:hAnsi="Times New Roman" w:cs="Times New Roman"/>
        </w:rPr>
        <w:t>aos ciclos urbanos e periurbanos,</w:t>
      </w:r>
      <w:r w:rsidR="00343FE1" w:rsidRPr="004D2D8F">
        <w:rPr>
          <w:rFonts w:ascii="Times New Roman" w:hAnsi="Times New Roman" w:cs="Times New Roman"/>
        </w:rPr>
        <w:t xml:space="preserve"> sendo</w:t>
      </w:r>
      <w:r w:rsidR="00FE402B" w:rsidRPr="004D2D8F">
        <w:rPr>
          <w:rFonts w:ascii="Times New Roman" w:hAnsi="Times New Roman" w:cs="Times New Roman"/>
        </w:rPr>
        <w:t xml:space="preserve"> </w:t>
      </w:r>
      <w:r w:rsidR="00DF6F57" w:rsidRPr="004D2D8F">
        <w:rPr>
          <w:rFonts w:ascii="Times New Roman" w:hAnsi="Times New Roman" w:cs="Times New Roman"/>
        </w:rPr>
        <w:t xml:space="preserve">transmitido </w:t>
      </w:r>
      <w:r w:rsidR="002F3C6B" w:rsidRPr="004D2D8F">
        <w:rPr>
          <w:rFonts w:ascii="Times New Roman" w:hAnsi="Times New Roman" w:cs="Times New Roman"/>
        </w:rPr>
        <w:t xml:space="preserve">pelo </w:t>
      </w:r>
      <w:r w:rsidR="00FE402B" w:rsidRPr="004D2D8F">
        <w:rPr>
          <w:rFonts w:ascii="Times New Roman" w:hAnsi="Times New Roman" w:cs="Times New Roman"/>
          <w:i/>
          <w:iCs/>
        </w:rPr>
        <w:t>Aedes aegy</w:t>
      </w:r>
      <w:r w:rsidR="006D4ECE" w:rsidRPr="004D2D8F">
        <w:rPr>
          <w:rFonts w:ascii="Times New Roman" w:hAnsi="Times New Roman" w:cs="Times New Roman"/>
          <w:i/>
          <w:iCs/>
        </w:rPr>
        <w:t>p</w:t>
      </w:r>
      <w:r w:rsidR="00FE402B" w:rsidRPr="004D2D8F">
        <w:rPr>
          <w:rFonts w:ascii="Times New Roman" w:hAnsi="Times New Roman" w:cs="Times New Roman"/>
          <w:i/>
          <w:iCs/>
        </w:rPr>
        <w:t xml:space="preserve">ti </w:t>
      </w:r>
      <w:r w:rsidR="00FE402B" w:rsidRPr="004D2D8F">
        <w:rPr>
          <w:rFonts w:ascii="Times New Roman" w:hAnsi="Times New Roman" w:cs="Times New Roman"/>
        </w:rPr>
        <w:t xml:space="preserve">e </w:t>
      </w:r>
      <w:r w:rsidR="002F3C6B" w:rsidRPr="004D2D8F">
        <w:rPr>
          <w:rFonts w:ascii="Times New Roman" w:hAnsi="Times New Roman" w:cs="Times New Roman"/>
        </w:rPr>
        <w:t xml:space="preserve">por </w:t>
      </w:r>
      <w:r w:rsidR="00ED34AE" w:rsidRPr="004D2D8F">
        <w:rPr>
          <w:rFonts w:ascii="Times New Roman" w:hAnsi="Times New Roman" w:cs="Times New Roman"/>
        </w:rPr>
        <w:t>outros mosquitos</w:t>
      </w:r>
      <w:r w:rsidR="001B535C" w:rsidRPr="004D2D8F">
        <w:rPr>
          <w:rFonts w:ascii="Times New Roman" w:hAnsi="Times New Roman" w:cs="Times New Roman"/>
        </w:rPr>
        <w:t>, com manifestações cada vez mais graves, sobretudo neurológicas</w:t>
      </w:r>
      <w:r w:rsidR="009118AD" w:rsidRPr="004D2D8F">
        <w:rPr>
          <w:rFonts w:ascii="Times New Roman" w:hAnsi="Times New Roman" w:cs="Times New Roman"/>
          <w:vertAlign w:val="superscript"/>
        </w:rPr>
        <w:t>18</w:t>
      </w:r>
      <w:r w:rsidR="00343FE1" w:rsidRPr="004D2D8F">
        <w:rPr>
          <w:rFonts w:ascii="Times New Roman" w:hAnsi="Times New Roman" w:cs="Times New Roman"/>
        </w:rPr>
        <w:t>.</w:t>
      </w:r>
      <w:r w:rsidR="00A71CCE" w:rsidRPr="004D2D8F">
        <w:rPr>
          <w:rFonts w:ascii="Times New Roman" w:hAnsi="Times New Roman" w:cs="Times New Roman"/>
        </w:rPr>
        <w:t xml:space="preserve"> </w:t>
      </w:r>
      <w:r w:rsidR="00126481" w:rsidRPr="004D2D8F">
        <w:rPr>
          <w:rFonts w:ascii="Times New Roman" w:hAnsi="Times New Roman" w:cs="Times New Roman"/>
        </w:rPr>
        <w:t xml:space="preserve">A </w:t>
      </w:r>
      <w:r w:rsidR="00FE402B" w:rsidRPr="004D2D8F">
        <w:rPr>
          <w:rFonts w:ascii="Times New Roman" w:hAnsi="Times New Roman" w:cs="Times New Roman"/>
        </w:rPr>
        <w:t>ausência de meios eficazes de controle do vetor</w:t>
      </w:r>
      <w:r w:rsidR="00A71CCE" w:rsidRPr="004D2D8F">
        <w:rPr>
          <w:rFonts w:ascii="Times New Roman" w:hAnsi="Times New Roman" w:cs="Times New Roman"/>
        </w:rPr>
        <w:t>,</w:t>
      </w:r>
      <w:r w:rsidR="00FE402B" w:rsidRPr="004D2D8F">
        <w:rPr>
          <w:rFonts w:ascii="Times New Roman" w:hAnsi="Times New Roman" w:cs="Times New Roman"/>
        </w:rPr>
        <w:t xml:space="preserve"> </w:t>
      </w:r>
      <w:r w:rsidR="00A71CCE" w:rsidRPr="004D2D8F">
        <w:rPr>
          <w:rFonts w:ascii="Times New Roman" w:hAnsi="Times New Roman" w:cs="Times New Roman"/>
        </w:rPr>
        <w:t xml:space="preserve">assim como </w:t>
      </w:r>
      <w:r w:rsidR="00FE402B" w:rsidRPr="004D2D8F">
        <w:rPr>
          <w:rFonts w:ascii="Times New Roman" w:hAnsi="Times New Roman" w:cs="Times New Roman"/>
        </w:rPr>
        <w:t>de vacinas e medicamentos</w:t>
      </w:r>
      <w:r w:rsidR="002F3C6B" w:rsidRPr="004D2D8F">
        <w:rPr>
          <w:rFonts w:ascii="Times New Roman" w:hAnsi="Times New Roman" w:cs="Times New Roman"/>
        </w:rPr>
        <w:t xml:space="preserve"> específicos</w:t>
      </w:r>
      <w:r w:rsidR="00A71CCE" w:rsidRPr="004D2D8F">
        <w:rPr>
          <w:rFonts w:ascii="Times New Roman" w:hAnsi="Times New Roman" w:cs="Times New Roman"/>
        </w:rPr>
        <w:t xml:space="preserve"> para a doença</w:t>
      </w:r>
      <w:r w:rsidR="00126481" w:rsidRPr="004D2D8F">
        <w:rPr>
          <w:rFonts w:ascii="Times New Roman" w:hAnsi="Times New Roman" w:cs="Times New Roman"/>
        </w:rPr>
        <w:t xml:space="preserve"> </w:t>
      </w:r>
      <w:r w:rsidR="001B535C" w:rsidRPr="004D2D8F">
        <w:rPr>
          <w:rFonts w:ascii="Times New Roman" w:hAnsi="Times New Roman" w:cs="Times New Roman"/>
        </w:rPr>
        <w:t xml:space="preserve">passava a </w:t>
      </w:r>
      <w:r w:rsidR="00126481" w:rsidRPr="004D2D8F">
        <w:rPr>
          <w:rFonts w:ascii="Times New Roman" w:hAnsi="Times New Roman" w:cs="Times New Roman"/>
        </w:rPr>
        <w:t>caus</w:t>
      </w:r>
      <w:r w:rsidR="001B535C" w:rsidRPr="004D2D8F">
        <w:rPr>
          <w:rFonts w:ascii="Times New Roman" w:hAnsi="Times New Roman" w:cs="Times New Roman"/>
        </w:rPr>
        <w:t>ar</w:t>
      </w:r>
      <w:r w:rsidR="00126481" w:rsidRPr="004D2D8F">
        <w:rPr>
          <w:rFonts w:ascii="Times New Roman" w:hAnsi="Times New Roman" w:cs="Times New Roman"/>
        </w:rPr>
        <w:t xml:space="preserve"> inquietaçã</w:t>
      </w:r>
      <w:r w:rsidR="001B535C" w:rsidRPr="004D2D8F">
        <w:rPr>
          <w:rFonts w:ascii="Times New Roman" w:hAnsi="Times New Roman" w:cs="Times New Roman"/>
        </w:rPr>
        <w:t>o.</w:t>
      </w:r>
    </w:p>
    <w:p w14:paraId="66026809" w14:textId="46F63A08" w:rsidR="00F327E9" w:rsidRPr="004D2D8F" w:rsidRDefault="00F327E9" w:rsidP="001B535C">
      <w:pPr>
        <w:spacing w:line="360" w:lineRule="auto"/>
        <w:ind w:firstLine="708"/>
        <w:jc w:val="both"/>
        <w:rPr>
          <w:rFonts w:ascii="Times New Roman" w:hAnsi="Times New Roman" w:cs="Times New Roman"/>
        </w:rPr>
      </w:pPr>
      <w:r w:rsidRPr="004D2D8F">
        <w:rPr>
          <w:rFonts w:ascii="Times New Roman" w:hAnsi="Times New Roman" w:cs="Times New Roman"/>
        </w:rPr>
        <w:t>Buscaremos neste ensaio</w:t>
      </w:r>
      <w:r w:rsidR="001307BB" w:rsidRPr="004D2D8F">
        <w:rPr>
          <w:rFonts w:ascii="Times New Roman" w:hAnsi="Times New Roman" w:cs="Times New Roman"/>
        </w:rPr>
        <w:t>, por meio do caso da emergência relacionada à SCVZ,</w:t>
      </w:r>
      <w:r w:rsidRPr="004D2D8F">
        <w:rPr>
          <w:rFonts w:ascii="Times New Roman" w:hAnsi="Times New Roman" w:cs="Times New Roman"/>
        </w:rPr>
        <w:t xml:space="preserve"> responder as seguintes perguntas: por que determinados problemas de saúde pública se tornam prioridades na agenda da saúde global e são elevados à condição de emergência de importância internacional? O que explica a persistência de outras questões que permanecem voltadas à negligência?</w:t>
      </w:r>
    </w:p>
    <w:p w14:paraId="6BAFD9E1" w14:textId="6FECF71F" w:rsidR="00D61CB0" w:rsidRPr="004D2D8F" w:rsidRDefault="001307BB" w:rsidP="00D61CB0">
      <w:pPr>
        <w:spacing w:line="360" w:lineRule="auto"/>
        <w:ind w:firstLine="708"/>
        <w:jc w:val="both"/>
        <w:rPr>
          <w:rFonts w:ascii="Times New Roman" w:hAnsi="Times New Roman" w:cs="Times New Roman"/>
        </w:rPr>
      </w:pPr>
      <w:r w:rsidRPr="004D2D8F">
        <w:rPr>
          <w:rFonts w:ascii="Times New Roman" w:hAnsi="Times New Roman" w:cs="Times New Roman"/>
        </w:rPr>
        <w:t xml:space="preserve">À procura de respostas, tentaremos destacar os limites das abordagens técnicas da crise sanitária, como os dados materiais objetivos relativos à epidemiologia do Zika, à sua </w:t>
      </w:r>
      <w:proofErr w:type="spellStart"/>
      <w:r w:rsidRPr="004D2D8F">
        <w:rPr>
          <w:rFonts w:ascii="Times New Roman" w:hAnsi="Times New Roman" w:cs="Times New Roman"/>
        </w:rPr>
        <w:t>morbi-mortalidade</w:t>
      </w:r>
      <w:proofErr w:type="spellEnd"/>
      <w:r w:rsidRPr="004D2D8F">
        <w:rPr>
          <w:rFonts w:ascii="Times New Roman" w:hAnsi="Times New Roman" w:cs="Times New Roman"/>
        </w:rPr>
        <w:t xml:space="preserve"> ou à sua associação com as malformações congênitas. </w:t>
      </w:r>
      <w:r w:rsidR="009C4DEA" w:rsidRPr="004D2D8F">
        <w:rPr>
          <w:rFonts w:ascii="Times New Roman" w:hAnsi="Times New Roman" w:cs="Times New Roman"/>
        </w:rPr>
        <w:t xml:space="preserve">Para tanto, </w:t>
      </w:r>
      <w:r w:rsidRPr="004D2D8F">
        <w:rPr>
          <w:rFonts w:ascii="Times New Roman" w:hAnsi="Times New Roman" w:cs="Times New Roman"/>
        </w:rPr>
        <w:t>daremos</w:t>
      </w:r>
      <w:r w:rsidR="00D61CB0" w:rsidRPr="004D2D8F">
        <w:rPr>
          <w:rFonts w:ascii="Times New Roman" w:hAnsi="Times New Roman" w:cs="Times New Roman"/>
        </w:rPr>
        <w:t xml:space="preserve"> especial atenção às dimensões políticas da construção</w:t>
      </w:r>
      <w:r w:rsidRPr="004D2D8F">
        <w:rPr>
          <w:rFonts w:ascii="Times New Roman" w:hAnsi="Times New Roman" w:cs="Times New Roman"/>
        </w:rPr>
        <w:t xml:space="preserve"> da SCVZ como emergência internacional</w:t>
      </w:r>
      <w:r w:rsidR="00D61CB0" w:rsidRPr="004D2D8F">
        <w:rPr>
          <w:rFonts w:ascii="Times New Roman" w:hAnsi="Times New Roman" w:cs="Times New Roman"/>
        </w:rPr>
        <w:t>, questionando fatores e condições em torno desse evento de saúde pública que eventualmente foram considerados no processo decisório</w:t>
      </w:r>
      <w:r w:rsidRPr="004D2D8F">
        <w:rPr>
          <w:rFonts w:ascii="Times New Roman" w:hAnsi="Times New Roman" w:cs="Times New Roman"/>
        </w:rPr>
        <w:t xml:space="preserve">. </w:t>
      </w:r>
    </w:p>
    <w:p w14:paraId="54466DB2" w14:textId="77777777" w:rsidR="00D61CB0" w:rsidRPr="004D2D8F" w:rsidRDefault="00D61CB0" w:rsidP="00D61CB0">
      <w:pPr>
        <w:spacing w:line="360" w:lineRule="auto"/>
        <w:jc w:val="both"/>
        <w:rPr>
          <w:rFonts w:ascii="Times New Roman" w:hAnsi="Times New Roman" w:cs="Times New Roman"/>
        </w:rPr>
      </w:pPr>
    </w:p>
    <w:p w14:paraId="2F3DAA02" w14:textId="77777777" w:rsidR="00D61CB0" w:rsidRPr="004D2D8F" w:rsidRDefault="00D61CB0" w:rsidP="00B44EDB">
      <w:pPr>
        <w:spacing w:line="360" w:lineRule="auto"/>
        <w:jc w:val="both"/>
        <w:rPr>
          <w:rFonts w:ascii="Times New Roman" w:hAnsi="Times New Roman" w:cs="Times New Roman"/>
        </w:rPr>
      </w:pPr>
    </w:p>
    <w:p w14:paraId="686CF8BE" w14:textId="5863E09C" w:rsidR="00B44EDB" w:rsidRPr="004D2D8F" w:rsidRDefault="009421F1" w:rsidP="00C60A5F">
      <w:pPr>
        <w:spacing w:line="360" w:lineRule="auto"/>
        <w:jc w:val="center"/>
        <w:rPr>
          <w:rFonts w:ascii="Times New Roman" w:hAnsi="Times New Roman" w:cs="Times New Roman"/>
          <w:b/>
          <w:bCs/>
        </w:rPr>
      </w:pPr>
      <w:r w:rsidRPr="004D2D8F">
        <w:rPr>
          <w:rFonts w:ascii="Times New Roman" w:hAnsi="Times New Roman" w:cs="Times New Roman"/>
          <w:b/>
          <w:bCs/>
        </w:rPr>
        <w:t>Incerteza</w:t>
      </w:r>
      <w:r w:rsidR="00DC036F" w:rsidRPr="004D2D8F">
        <w:rPr>
          <w:rFonts w:ascii="Times New Roman" w:hAnsi="Times New Roman" w:cs="Times New Roman"/>
          <w:b/>
          <w:bCs/>
        </w:rPr>
        <w:t xml:space="preserve">, </w:t>
      </w:r>
      <w:r w:rsidR="006B6078" w:rsidRPr="004D2D8F">
        <w:rPr>
          <w:rFonts w:ascii="Times New Roman" w:hAnsi="Times New Roman" w:cs="Times New Roman"/>
          <w:b/>
          <w:bCs/>
        </w:rPr>
        <w:t>risco</w:t>
      </w:r>
      <w:r w:rsidR="00DC036F" w:rsidRPr="004D2D8F">
        <w:rPr>
          <w:rFonts w:ascii="Times New Roman" w:hAnsi="Times New Roman" w:cs="Times New Roman"/>
          <w:b/>
          <w:bCs/>
        </w:rPr>
        <w:t xml:space="preserve"> e medo</w:t>
      </w:r>
      <w:r w:rsidRPr="004D2D8F">
        <w:rPr>
          <w:rFonts w:ascii="Times New Roman" w:hAnsi="Times New Roman" w:cs="Times New Roman"/>
          <w:b/>
          <w:bCs/>
        </w:rPr>
        <w:t>: a</w:t>
      </w:r>
      <w:r w:rsidR="00B44EDB" w:rsidRPr="004D2D8F">
        <w:rPr>
          <w:rFonts w:ascii="Times New Roman" w:hAnsi="Times New Roman" w:cs="Times New Roman"/>
          <w:b/>
          <w:bCs/>
        </w:rPr>
        <w:t xml:space="preserve"> associação entre Zika e s</w:t>
      </w:r>
      <w:r w:rsidR="00DA13D4" w:rsidRPr="004D2D8F">
        <w:rPr>
          <w:rFonts w:ascii="Times New Roman" w:hAnsi="Times New Roman" w:cs="Times New Roman"/>
          <w:b/>
          <w:bCs/>
        </w:rPr>
        <w:t>í</w:t>
      </w:r>
      <w:r w:rsidR="00B44EDB" w:rsidRPr="004D2D8F">
        <w:rPr>
          <w:rFonts w:ascii="Times New Roman" w:hAnsi="Times New Roman" w:cs="Times New Roman"/>
          <w:b/>
          <w:bCs/>
        </w:rPr>
        <w:t>ndromes congênit</w:t>
      </w:r>
      <w:r w:rsidR="00DA13D4" w:rsidRPr="004D2D8F">
        <w:rPr>
          <w:rFonts w:ascii="Times New Roman" w:hAnsi="Times New Roman" w:cs="Times New Roman"/>
          <w:b/>
          <w:bCs/>
        </w:rPr>
        <w:t>a</w:t>
      </w:r>
      <w:r w:rsidR="00B44EDB" w:rsidRPr="004D2D8F">
        <w:rPr>
          <w:rFonts w:ascii="Times New Roman" w:hAnsi="Times New Roman" w:cs="Times New Roman"/>
          <w:b/>
          <w:bCs/>
        </w:rPr>
        <w:t>s</w:t>
      </w:r>
    </w:p>
    <w:p w14:paraId="16E070FB" w14:textId="77777777" w:rsidR="00B44EDB" w:rsidRPr="004D2D8F" w:rsidRDefault="00B44EDB" w:rsidP="00C60A5F">
      <w:pPr>
        <w:spacing w:line="360" w:lineRule="auto"/>
        <w:jc w:val="both"/>
        <w:rPr>
          <w:rFonts w:ascii="Times New Roman" w:hAnsi="Times New Roman" w:cs="Times New Roman"/>
        </w:rPr>
      </w:pPr>
    </w:p>
    <w:p w14:paraId="694182AF" w14:textId="0942E9D6" w:rsidR="006D4ECE" w:rsidRPr="004D2D8F" w:rsidRDefault="00B44EDB" w:rsidP="00C60A5F">
      <w:pPr>
        <w:spacing w:line="360" w:lineRule="auto"/>
        <w:jc w:val="both"/>
        <w:rPr>
          <w:rFonts w:ascii="Times New Roman" w:hAnsi="Times New Roman" w:cs="Times New Roman"/>
        </w:rPr>
      </w:pPr>
      <w:r w:rsidRPr="004D2D8F">
        <w:rPr>
          <w:rFonts w:ascii="Times New Roman" w:hAnsi="Times New Roman" w:cs="Times New Roman"/>
        </w:rPr>
        <w:t xml:space="preserve">Apesar das preocupações, a doença por si só não era suficiente para a declaração de uma emergência </w:t>
      </w:r>
      <w:r w:rsidR="009421F1" w:rsidRPr="004D2D8F">
        <w:rPr>
          <w:rFonts w:ascii="Times New Roman" w:hAnsi="Times New Roman" w:cs="Times New Roman"/>
        </w:rPr>
        <w:t>no território brasileiro</w:t>
      </w:r>
      <w:r w:rsidRPr="004D2D8F">
        <w:rPr>
          <w:rFonts w:ascii="Times New Roman" w:hAnsi="Times New Roman" w:cs="Times New Roman"/>
        </w:rPr>
        <w:t xml:space="preserve">. </w:t>
      </w:r>
      <w:r w:rsidR="00DA4558" w:rsidRPr="004D2D8F">
        <w:rPr>
          <w:rFonts w:ascii="Times New Roman" w:hAnsi="Times New Roman" w:cs="Times New Roman"/>
        </w:rPr>
        <w:t>No ano de</w:t>
      </w:r>
      <w:r w:rsidR="000D199F" w:rsidRPr="004D2D8F">
        <w:rPr>
          <w:rFonts w:ascii="Times New Roman" w:hAnsi="Times New Roman" w:cs="Times New Roman"/>
        </w:rPr>
        <w:t xml:space="preserve"> 2015, o Brasil </w:t>
      </w:r>
      <w:r w:rsidR="00DA4558" w:rsidRPr="004D2D8F">
        <w:rPr>
          <w:rFonts w:ascii="Times New Roman" w:hAnsi="Times New Roman" w:cs="Times New Roman"/>
        </w:rPr>
        <w:t>teve</w:t>
      </w:r>
      <w:r w:rsidR="000D199F" w:rsidRPr="004D2D8F">
        <w:rPr>
          <w:rFonts w:ascii="Times New Roman" w:hAnsi="Times New Roman" w:cs="Times New Roman"/>
        </w:rPr>
        <w:t xml:space="preserve"> 1.688.688 casos prováveis de dengue, com 986 óbitos confirmados</w:t>
      </w:r>
      <w:r w:rsidR="000243A3" w:rsidRPr="004D2D8F">
        <w:rPr>
          <w:rFonts w:ascii="Times New Roman" w:hAnsi="Times New Roman" w:cs="Times New Roman"/>
          <w:vertAlign w:val="superscript"/>
        </w:rPr>
        <w:t>19</w:t>
      </w:r>
      <w:r w:rsidR="002E4537" w:rsidRPr="004D2D8F">
        <w:rPr>
          <w:rFonts w:ascii="Times New Roman" w:hAnsi="Times New Roman" w:cs="Times New Roman"/>
        </w:rPr>
        <w:t xml:space="preserve">, e ainda assim não foi declarada </w:t>
      </w:r>
      <w:r w:rsidR="002E4537" w:rsidRPr="004D2D8F">
        <w:rPr>
          <w:rFonts w:ascii="Times New Roman" w:hAnsi="Times New Roman" w:cs="Times New Roman"/>
        </w:rPr>
        <w:lastRenderedPageBreak/>
        <w:t>emergência nacional</w:t>
      </w:r>
      <w:r w:rsidR="00B378A7" w:rsidRPr="004D2D8F">
        <w:rPr>
          <w:rFonts w:ascii="Times New Roman" w:hAnsi="Times New Roman" w:cs="Times New Roman"/>
        </w:rPr>
        <w:t xml:space="preserve">. </w:t>
      </w:r>
      <w:r w:rsidR="009E3A5F" w:rsidRPr="004D2D8F">
        <w:rPr>
          <w:rFonts w:ascii="Times New Roman" w:hAnsi="Times New Roman" w:cs="Times New Roman"/>
        </w:rPr>
        <w:t>E</w:t>
      </w:r>
      <w:r w:rsidR="00E92A5B" w:rsidRPr="004D2D8F">
        <w:rPr>
          <w:rFonts w:ascii="Times New Roman" w:hAnsi="Times New Roman" w:cs="Times New Roman"/>
        </w:rPr>
        <w:t xml:space="preserve">m meados de 2015, alguns </w:t>
      </w:r>
      <w:r w:rsidR="007C28D1" w:rsidRPr="004D2D8F">
        <w:rPr>
          <w:rFonts w:ascii="Times New Roman" w:hAnsi="Times New Roman" w:cs="Times New Roman"/>
        </w:rPr>
        <w:t xml:space="preserve">municípios do Nordeste brasileiro </w:t>
      </w:r>
      <w:r w:rsidR="00E92A5B" w:rsidRPr="004D2D8F">
        <w:rPr>
          <w:rFonts w:ascii="Times New Roman" w:hAnsi="Times New Roman" w:cs="Times New Roman"/>
        </w:rPr>
        <w:t xml:space="preserve">passaram a notificar </w:t>
      </w:r>
      <w:r w:rsidR="00DA4558" w:rsidRPr="004D2D8F">
        <w:rPr>
          <w:rFonts w:ascii="Times New Roman" w:hAnsi="Times New Roman" w:cs="Times New Roman"/>
        </w:rPr>
        <w:t>o</w:t>
      </w:r>
      <w:r w:rsidR="00E92A5B" w:rsidRPr="004D2D8F">
        <w:rPr>
          <w:rFonts w:ascii="Times New Roman" w:hAnsi="Times New Roman" w:cs="Times New Roman"/>
        </w:rPr>
        <w:t xml:space="preserve"> aumento incomum no número de bebês nascidos com microcefalia, </w:t>
      </w:r>
      <w:r w:rsidR="007C28D1" w:rsidRPr="004D2D8F">
        <w:rPr>
          <w:rFonts w:ascii="Times New Roman" w:hAnsi="Times New Roman" w:cs="Times New Roman"/>
        </w:rPr>
        <w:t>cham</w:t>
      </w:r>
      <w:r w:rsidR="00DA4558" w:rsidRPr="004D2D8F">
        <w:rPr>
          <w:rFonts w:ascii="Times New Roman" w:hAnsi="Times New Roman" w:cs="Times New Roman"/>
        </w:rPr>
        <w:t>ando</w:t>
      </w:r>
      <w:r w:rsidR="007C28D1" w:rsidRPr="004D2D8F">
        <w:rPr>
          <w:rFonts w:ascii="Times New Roman" w:hAnsi="Times New Roman" w:cs="Times New Roman"/>
        </w:rPr>
        <w:t xml:space="preserve"> a atenção das autoridades de saúde </w:t>
      </w:r>
      <w:r w:rsidR="006B6078" w:rsidRPr="004D2D8F">
        <w:rPr>
          <w:rFonts w:ascii="Times New Roman" w:hAnsi="Times New Roman" w:cs="Times New Roman"/>
        </w:rPr>
        <w:t>e</w:t>
      </w:r>
      <w:r w:rsidR="007C28D1" w:rsidRPr="004D2D8F">
        <w:rPr>
          <w:rFonts w:ascii="Times New Roman" w:hAnsi="Times New Roman" w:cs="Times New Roman"/>
        </w:rPr>
        <w:t>staduais que se preocupavam com o impacto de</w:t>
      </w:r>
      <w:r w:rsidR="00DA4558" w:rsidRPr="004D2D8F">
        <w:rPr>
          <w:rFonts w:ascii="Times New Roman" w:hAnsi="Times New Roman" w:cs="Times New Roman"/>
        </w:rPr>
        <w:t>ste fenômeno</w:t>
      </w:r>
      <w:r w:rsidR="007C28D1" w:rsidRPr="004D2D8F">
        <w:rPr>
          <w:rFonts w:ascii="Times New Roman" w:hAnsi="Times New Roman" w:cs="Times New Roman"/>
        </w:rPr>
        <w:t xml:space="preserve"> sobre os sistemas de saúde locais</w:t>
      </w:r>
      <w:r w:rsidR="00ED34AE" w:rsidRPr="004D2D8F">
        <w:rPr>
          <w:rFonts w:ascii="Times New Roman" w:hAnsi="Times New Roman" w:cs="Times New Roman"/>
          <w:vertAlign w:val="superscript"/>
        </w:rPr>
        <w:t>2</w:t>
      </w:r>
      <w:r w:rsidR="000243A3" w:rsidRPr="004D2D8F">
        <w:rPr>
          <w:rFonts w:ascii="Times New Roman" w:hAnsi="Times New Roman" w:cs="Times New Roman"/>
          <w:vertAlign w:val="superscript"/>
        </w:rPr>
        <w:t>0</w:t>
      </w:r>
      <w:r w:rsidR="007C28D1" w:rsidRPr="004D2D8F">
        <w:rPr>
          <w:rFonts w:ascii="Times New Roman" w:hAnsi="Times New Roman" w:cs="Times New Roman"/>
        </w:rPr>
        <w:t xml:space="preserve">. </w:t>
      </w:r>
      <w:r w:rsidR="00BE475E" w:rsidRPr="004D2D8F">
        <w:rPr>
          <w:rFonts w:ascii="Times New Roman" w:hAnsi="Times New Roman" w:cs="Times New Roman"/>
        </w:rPr>
        <w:t>A</w:t>
      </w:r>
      <w:r w:rsidR="002F3C6B" w:rsidRPr="004D2D8F">
        <w:rPr>
          <w:rFonts w:ascii="Times New Roman" w:hAnsi="Times New Roman" w:cs="Times New Roman"/>
        </w:rPr>
        <w:t xml:space="preserve">té </w:t>
      </w:r>
      <w:r w:rsidR="00804B70" w:rsidRPr="004D2D8F">
        <w:rPr>
          <w:rFonts w:ascii="Times New Roman" w:hAnsi="Times New Roman" w:cs="Times New Roman"/>
        </w:rPr>
        <w:t>aquele</w:t>
      </w:r>
      <w:r w:rsidR="002F3C6B" w:rsidRPr="004D2D8F">
        <w:rPr>
          <w:rFonts w:ascii="Times New Roman" w:hAnsi="Times New Roman" w:cs="Times New Roman"/>
        </w:rPr>
        <w:t xml:space="preserve"> momento, a</w:t>
      </w:r>
      <w:r w:rsidR="00BE475E" w:rsidRPr="004D2D8F">
        <w:rPr>
          <w:rFonts w:ascii="Times New Roman" w:hAnsi="Times New Roman" w:cs="Times New Roman"/>
        </w:rPr>
        <w:t xml:space="preserve"> correlação entre as infecções pelo Zika vírus e a microcefalia ainda não havia sido comprovada. </w:t>
      </w:r>
    </w:p>
    <w:p w14:paraId="4E28B5B0" w14:textId="7DCAB013" w:rsidR="00D1283F" w:rsidRPr="004D2D8F" w:rsidRDefault="00BE475E" w:rsidP="009561C2">
      <w:pPr>
        <w:spacing w:line="360" w:lineRule="auto"/>
        <w:jc w:val="both"/>
        <w:rPr>
          <w:rFonts w:ascii="Times New Roman" w:hAnsi="Times New Roman" w:cs="Times New Roman"/>
        </w:rPr>
      </w:pPr>
      <w:r w:rsidRPr="004D2D8F">
        <w:rPr>
          <w:rFonts w:ascii="Times New Roman" w:hAnsi="Times New Roman" w:cs="Times New Roman"/>
        </w:rPr>
        <w:tab/>
      </w:r>
      <w:r w:rsidR="00804B70" w:rsidRPr="004D2D8F">
        <w:rPr>
          <w:rFonts w:ascii="Times New Roman" w:hAnsi="Times New Roman" w:cs="Times New Roman"/>
        </w:rPr>
        <w:t xml:space="preserve">O </w:t>
      </w:r>
      <w:r w:rsidRPr="004D2D8F">
        <w:rPr>
          <w:rFonts w:ascii="Times New Roman" w:hAnsi="Times New Roman" w:cs="Times New Roman"/>
        </w:rPr>
        <w:t>Minist</w:t>
      </w:r>
      <w:r w:rsidR="00804B70" w:rsidRPr="004D2D8F">
        <w:rPr>
          <w:rFonts w:ascii="Times New Roman" w:hAnsi="Times New Roman" w:cs="Times New Roman"/>
        </w:rPr>
        <w:t>é</w:t>
      </w:r>
      <w:r w:rsidRPr="004D2D8F">
        <w:rPr>
          <w:rFonts w:ascii="Times New Roman" w:hAnsi="Times New Roman" w:cs="Times New Roman"/>
        </w:rPr>
        <w:t>r</w:t>
      </w:r>
      <w:r w:rsidR="00804B70" w:rsidRPr="004D2D8F">
        <w:rPr>
          <w:rFonts w:ascii="Times New Roman" w:hAnsi="Times New Roman" w:cs="Times New Roman"/>
        </w:rPr>
        <w:t>i</w:t>
      </w:r>
      <w:r w:rsidRPr="004D2D8F">
        <w:rPr>
          <w:rFonts w:ascii="Times New Roman" w:hAnsi="Times New Roman" w:cs="Times New Roman"/>
        </w:rPr>
        <w:t>o da Saúde declar</w:t>
      </w:r>
      <w:r w:rsidR="00804B70" w:rsidRPr="004D2D8F">
        <w:rPr>
          <w:rFonts w:ascii="Times New Roman" w:hAnsi="Times New Roman" w:cs="Times New Roman"/>
        </w:rPr>
        <w:t>ou</w:t>
      </w:r>
      <w:r w:rsidRPr="004D2D8F">
        <w:rPr>
          <w:rFonts w:ascii="Times New Roman" w:hAnsi="Times New Roman" w:cs="Times New Roman"/>
        </w:rPr>
        <w:t xml:space="preserve"> uma Emergência de Saúde Pública de Importância Nacional (ESPIN) em </w:t>
      </w:r>
      <w:r w:rsidR="00870133" w:rsidRPr="004D2D8F">
        <w:rPr>
          <w:rFonts w:ascii="Times New Roman" w:hAnsi="Times New Roman" w:cs="Times New Roman"/>
        </w:rPr>
        <w:t>novembro de 2015</w:t>
      </w:r>
      <w:r w:rsidR="00ED34AE" w:rsidRPr="004D2D8F">
        <w:rPr>
          <w:rFonts w:ascii="Times New Roman" w:hAnsi="Times New Roman" w:cs="Times New Roman"/>
          <w:vertAlign w:val="superscript"/>
        </w:rPr>
        <w:t>2</w:t>
      </w:r>
      <w:r w:rsidR="000243A3" w:rsidRPr="004D2D8F">
        <w:rPr>
          <w:rFonts w:ascii="Times New Roman" w:hAnsi="Times New Roman" w:cs="Times New Roman"/>
          <w:vertAlign w:val="superscript"/>
        </w:rPr>
        <w:t>1</w:t>
      </w:r>
      <w:r w:rsidRPr="004D2D8F">
        <w:rPr>
          <w:rFonts w:ascii="Times New Roman" w:hAnsi="Times New Roman" w:cs="Times New Roman"/>
        </w:rPr>
        <w:t xml:space="preserve">, </w:t>
      </w:r>
      <w:r w:rsidR="002F3C6B" w:rsidRPr="004D2D8F">
        <w:rPr>
          <w:rFonts w:ascii="Times New Roman" w:hAnsi="Times New Roman" w:cs="Times New Roman"/>
        </w:rPr>
        <w:t>com base</w:t>
      </w:r>
      <w:r w:rsidRPr="004D2D8F">
        <w:rPr>
          <w:rFonts w:ascii="Times New Roman" w:hAnsi="Times New Roman" w:cs="Times New Roman"/>
        </w:rPr>
        <w:t xml:space="preserve"> </w:t>
      </w:r>
      <w:r w:rsidR="002F3C6B" w:rsidRPr="004D2D8F">
        <w:rPr>
          <w:rFonts w:ascii="Times New Roman" w:hAnsi="Times New Roman" w:cs="Times New Roman"/>
        </w:rPr>
        <w:t>n</w:t>
      </w:r>
      <w:r w:rsidRPr="004D2D8F">
        <w:rPr>
          <w:rFonts w:ascii="Times New Roman" w:hAnsi="Times New Roman" w:cs="Times New Roman"/>
        </w:rPr>
        <w:t xml:space="preserve">o aumento incomum no número de bebês nascidos com microcefalia. </w:t>
      </w:r>
      <w:r w:rsidR="00EF3C66" w:rsidRPr="004D2D8F">
        <w:rPr>
          <w:rFonts w:ascii="Times New Roman" w:hAnsi="Times New Roman" w:cs="Times New Roman"/>
        </w:rPr>
        <w:t xml:space="preserve">Apesar do número reduzido de </w:t>
      </w:r>
      <w:r w:rsidR="00870133" w:rsidRPr="004D2D8F">
        <w:rPr>
          <w:rFonts w:ascii="Times New Roman" w:hAnsi="Times New Roman" w:cs="Times New Roman"/>
        </w:rPr>
        <w:t xml:space="preserve">casos </w:t>
      </w:r>
      <w:r w:rsidR="00917F1C" w:rsidRPr="004D2D8F">
        <w:rPr>
          <w:rFonts w:ascii="Times New Roman" w:hAnsi="Times New Roman" w:cs="Times New Roman"/>
        </w:rPr>
        <w:t>e da aus</w:t>
      </w:r>
      <w:r w:rsidR="00EF3C66" w:rsidRPr="004D2D8F">
        <w:rPr>
          <w:rFonts w:ascii="Times New Roman" w:hAnsi="Times New Roman" w:cs="Times New Roman"/>
        </w:rPr>
        <w:t xml:space="preserve">ência de </w:t>
      </w:r>
      <w:r w:rsidR="00870133" w:rsidRPr="004D2D8F">
        <w:rPr>
          <w:rFonts w:ascii="Times New Roman" w:hAnsi="Times New Roman" w:cs="Times New Roman"/>
        </w:rPr>
        <w:t xml:space="preserve">evidência etiológica, </w:t>
      </w:r>
      <w:r w:rsidR="002F3C6B" w:rsidRPr="004D2D8F">
        <w:rPr>
          <w:rFonts w:ascii="Times New Roman" w:hAnsi="Times New Roman" w:cs="Times New Roman"/>
        </w:rPr>
        <w:t>o evento</w:t>
      </w:r>
      <w:r w:rsidR="00870133" w:rsidRPr="004D2D8F">
        <w:rPr>
          <w:rFonts w:ascii="Times New Roman" w:hAnsi="Times New Roman" w:cs="Times New Roman"/>
        </w:rPr>
        <w:t xml:space="preserve"> representava risco significativo para a saúde pública</w:t>
      </w:r>
      <w:r w:rsidR="00EF3C66" w:rsidRPr="004D2D8F">
        <w:rPr>
          <w:rFonts w:ascii="Times New Roman" w:hAnsi="Times New Roman" w:cs="Times New Roman"/>
        </w:rPr>
        <w:t xml:space="preserve"> pois</w:t>
      </w:r>
      <w:r w:rsidR="00870133" w:rsidRPr="004D2D8F">
        <w:rPr>
          <w:rFonts w:ascii="Times New Roman" w:hAnsi="Times New Roman" w:cs="Times New Roman"/>
        </w:rPr>
        <w:t xml:space="preserve"> a população </w:t>
      </w:r>
      <w:r w:rsidR="00804B70" w:rsidRPr="004D2D8F">
        <w:rPr>
          <w:rFonts w:ascii="Times New Roman" w:hAnsi="Times New Roman" w:cs="Times New Roman"/>
        </w:rPr>
        <w:t xml:space="preserve">potencialmente atingida </w:t>
      </w:r>
      <w:r w:rsidR="00870133" w:rsidRPr="004D2D8F">
        <w:rPr>
          <w:rFonts w:ascii="Times New Roman" w:hAnsi="Times New Roman" w:cs="Times New Roman"/>
        </w:rPr>
        <w:t xml:space="preserve">era vulnerável. </w:t>
      </w:r>
      <w:r w:rsidR="00AF6C74" w:rsidRPr="004D2D8F">
        <w:rPr>
          <w:rFonts w:ascii="Times New Roman" w:hAnsi="Times New Roman" w:cs="Times New Roman"/>
        </w:rPr>
        <w:t>O perfil clínico apresentado pelas microcefalias e a incidência na região Nordeste naquela estação do ano e na população afetada era</w:t>
      </w:r>
      <w:r w:rsidR="002F3C6B" w:rsidRPr="004D2D8F">
        <w:rPr>
          <w:rFonts w:ascii="Times New Roman" w:hAnsi="Times New Roman" w:cs="Times New Roman"/>
        </w:rPr>
        <w:t>m</w:t>
      </w:r>
      <w:r w:rsidR="00AF6C74" w:rsidRPr="004D2D8F">
        <w:rPr>
          <w:rFonts w:ascii="Times New Roman" w:hAnsi="Times New Roman" w:cs="Times New Roman"/>
        </w:rPr>
        <w:t xml:space="preserve"> incom</w:t>
      </w:r>
      <w:r w:rsidR="00AC398E" w:rsidRPr="004D2D8F">
        <w:rPr>
          <w:rFonts w:ascii="Times New Roman" w:hAnsi="Times New Roman" w:cs="Times New Roman"/>
        </w:rPr>
        <w:t>uns</w:t>
      </w:r>
      <w:r w:rsidR="00AF6C74" w:rsidRPr="004D2D8F">
        <w:rPr>
          <w:rFonts w:ascii="Times New Roman" w:hAnsi="Times New Roman" w:cs="Times New Roman"/>
        </w:rPr>
        <w:t xml:space="preserve">. </w:t>
      </w:r>
    </w:p>
    <w:p w14:paraId="4593DE07" w14:textId="7F7DB109" w:rsidR="00F34EA5" w:rsidRPr="004D2D8F" w:rsidRDefault="00D1283F" w:rsidP="00AD0A21">
      <w:pPr>
        <w:spacing w:line="360" w:lineRule="auto"/>
        <w:jc w:val="both"/>
        <w:rPr>
          <w:rFonts w:ascii="Times New Roman" w:hAnsi="Times New Roman" w:cs="Times New Roman"/>
        </w:rPr>
      </w:pPr>
      <w:r w:rsidRPr="004D2D8F">
        <w:rPr>
          <w:rFonts w:ascii="Times New Roman" w:hAnsi="Times New Roman" w:cs="Times New Roman"/>
        </w:rPr>
        <w:tab/>
      </w:r>
      <w:r w:rsidR="00917F1C" w:rsidRPr="004D2D8F">
        <w:rPr>
          <w:rFonts w:ascii="Times New Roman" w:hAnsi="Times New Roman" w:cs="Times New Roman"/>
        </w:rPr>
        <w:t>O</w:t>
      </w:r>
      <w:r w:rsidR="00155E06" w:rsidRPr="004D2D8F">
        <w:rPr>
          <w:rFonts w:ascii="Times New Roman" w:hAnsi="Times New Roman" w:cs="Times New Roman"/>
        </w:rPr>
        <w:t xml:space="preserve"> fator de mobilização pública em torno do Zika deu-se, acima de tudo, pelo fato de estar rodeada de muitas incógnitas no meio científico</w:t>
      </w:r>
      <w:r w:rsidR="000243A3" w:rsidRPr="004D2D8F">
        <w:rPr>
          <w:rFonts w:ascii="Times New Roman" w:hAnsi="Times New Roman" w:cs="Times New Roman"/>
        </w:rPr>
        <w:t xml:space="preserve">, sobretudo </w:t>
      </w:r>
      <w:r w:rsidR="00155E06" w:rsidRPr="004D2D8F">
        <w:rPr>
          <w:rFonts w:ascii="Times New Roman" w:hAnsi="Times New Roman" w:cs="Times New Roman"/>
        </w:rPr>
        <w:t>acerca da forma de transmissão da doença e da relação entre o vírus e as complicações neurológicas</w:t>
      </w:r>
      <w:r w:rsidR="009952FE" w:rsidRPr="004D2D8F">
        <w:rPr>
          <w:rFonts w:ascii="Times New Roman" w:hAnsi="Times New Roman" w:cs="Times New Roman"/>
          <w:vertAlign w:val="superscript"/>
        </w:rPr>
        <w:t xml:space="preserve"> </w:t>
      </w:r>
      <w:r w:rsidR="00ED34AE" w:rsidRPr="004D2D8F">
        <w:rPr>
          <w:rFonts w:ascii="Times New Roman" w:hAnsi="Times New Roman" w:cs="Times New Roman"/>
          <w:vertAlign w:val="superscript"/>
        </w:rPr>
        <w:t>2</w:t>
      </w:r>
      <w:r w:rsidR="000243A3" w:rsidRPr="004D2D8F">
        <w:rPr>
          <w:rFonts w:ascii="Times New Roman" w:hAnsi="Times New Roman" w:cs="Times New Roman"/>
          <w:vertAlign w:val="superscript"/>
        </w:rPr>
        <w:t>2</w:t>
      </w:r>
      <w:r w:rsidR="00155E06" w:rsidRPr="004D2D8F">
        <w:rPr>
          <w:rFonts w:ascii="Times New Roman" w:hAnsi="Times New Roman" w:cs="Times New Roman"/>
        </w:rPr>
        <w:t>, o que tornava urgente a necessidade de dar sentido ao que acontecia.</w:t>
      </w:r>
      <w:r w:rsidR="009421F1" w:rsidRPr="004D2D8F">
        <w:rPr>
          <w:rFonts w:ascii="Times New Roman" w:hAnsi="Times New Roman" w:cs="Times New Roman"/>
        </w:rPr>
        <w:t xml:space="preserve"> A questão da incerteza </w:t>
      </w:r>
      <w:r w:rsidR="006B6078" w:rsidRPr="004D2D8F">
        <w:rPr>
          <w:rFonts w:ascii="Times New Roman" w:hAnsi="Times New Roman" w:cs="Times New Roman"/>
        </w:rPr>
        <w:t xml:space="preserve">se tornou importante na saúde global na medida em que o âmbito da legislação e da governança </w:t>
      </w:r>
      <w:r w:rsidR="00A0572C" w:rsidRPr="004D2D8F">
        <w:rPr>
          <w:rFonts w:ascii="Times New Roman" w:hAnsi="Times New Roman" w:cs="Times New Roman"/>
        </w:rPr>
        <w:t>começou a se focar não apenas em doenças concretas, mas também em riscos incertos e por calcular</w:t>
      </w:r>
      <w:r w:rsidR="00ED34AE" w:rsidRPr="004D2D8F">
        <w:rPr>
          <w:rFonts w:ascii="Times New Roman" w:hAnsi="Times New Roman" w:cs="Times New Roman"/>
          <w:vertAlign w:val="superscript"/>
        </w:rPr>
        <w:t>2</w:t>
      </w:r>
      <w:r w:rsidR="000E55B9" w:rsidRPr="004D2D8F">
        <w:rPr>
          <w:rFonts w:ascii="Times New Roman" w:hAnsi="Times New Roman" w:cs="Times New Roman"/>
          <w:vertAlign w:val="superscript"/>
        </w:rPr>
        <w:t>3</w:t>
      </w:r>
      <w:r w:rsidR="00A0572C" w:rsidRPr="004D2D8F">
        <w:rPr>
          <w:rFonts w:ascii="Times New Roman" w:hAnsi="Times New Roman" w:cs="Times New Roman"/>
        </w:rPr>
        <w:t>. Esta mudança de enfoque é evidente no RSI de 2005, com a sua referência a eventos que poderão eventualmente configurar um risco de saúde pública. A presença do risco na saúde global decorre da</w:t>
      </w:r>
      <w:r w:rsidR="006A3570" w:rsidRPr="004D2D8F">
        <w:rPr>
          <w:rFonts w:ascii="Times New Roman" w:hAnsi="Times New Roman" w:cs="Times New Roman"/>
        </w:rPr>
        <w:t xml:space="preserve"> importância da s</w:t>
      </w:r>
      <w:r w:rsidR="004D53CA" w:rsidRPr="004D2D8F">
        <w:rPr>
          <w:rFonts w:ascii="Times New Roman" w:hAnsi="Times New Roman" w:cs="Times New Roman"/>
        </w:rPr>
        <w:t>egurança</w:t>
      </w:r>
      <w:r w:rsidR="006A3570" w:rsidRPr="004D2D8F">
        <w:rPr>
          <w:rFonts w:ascii="Times New Roman" w:hAnsi="Times New Roman" w:cs="Times New Roman"/>
        </w:rPr>
        <w:t xml:space="preserve"> sanitária, mas acrescenta novos elementos ao prescrever uma preocupação não apenas com ameaças concretas, mas também com riscos futuros.</w:t>
      </w:r>
      <w:r w:rsidR="00F34EA5" w:rsidRPr="004D2D8F">
        <w:rPr>
          <w:rFonts w:ascii="Times New Roman" w:hAnsi="Times New Roman" w:cs="Times New Roman"/>
        </w:rPr>
        <w:t xml:space="preserve"> A atenção para com o futuro demonstra uma reorientação das políticas de saúde para a tentativa de prever e calcular riscos, e governar um cenário de permanente incerteza</w:t>
      </w:r>
      <w:r w:rsidR="00C14D1E" w:rsidRPr="004D2D8F">
        <w:rPr>
          <w:rFonts w:ascii="Times New Roman" w:hAnsi="Times New Roman" w:cs="Times New Roman"/>
          <w:vertAlign w:val="superscript"/>
        </w:rPr>
        <w:t>2</w:t>
      </w:r>
      <w:r w:rsidR="000E55B9" w:rsidRPr="004D2D8F">
        <w:rPr>
          <w:rFonts w:ascii="Times New Roman" w:hAnsi="Times New Roman" w:cs="Times New Roman"/>
          <w:vertAlign w:val="superscript"/>
        </w:rPr>
        <w:t>4</w:t>
      </w:r>
      <w:r w:rsidR="00F34EA5" w:rsidRPr="004D2D8F">
        <w:rPr>
          <w:rFonts w:ascii="Times New Roman" w:hAnsi="Times New Roman" w:cs="Times New Roman"/>
        </w:rPr>
        <w:t xml:space="preserve">. </w:t>
      </w:r>
      <w:r w:rsidR="00917F1C" w:rsidRPr="004D2D8F">
        <w:rPr>
          <w:rFonts w:ascii="Times New Roman" w:hAnsi="Times New Roman" w:cs="Times New Roman"/>
        </w:rPr>
        <w:t xml:space="preserve">O </w:t>
      </w:r>
      <w:r w:rsidR="00F34EA5" w:rsidRPr="004D2D8F">
        <w:rPr>
          <w:rFonts w:ascii="Times New Roman" w:hAnsi="Times New Roman" w:cs="Times New Roman"/>
        </w:rPr>
        <w:t>risco e percepção de risco são dois fatores elementares envolvidos na conceitualização e prática da governança da saúde global</w:t>
      </w:r>
      <w:r w:rsidR="00917F1C" w:rsidRPr="004D2D8F">
        <w:rPr>
          <w:rFonts w:ascii="Times New Roman" w:hAnsi="Times New Roman" w:cs="Times New Roman"/>
        </w:rPr>
        <w:t>;</w:t>
      </w:r>
      <w:r w:rsidR="00F34EA5" w:rsidRPr="004D2D8F">
        <w:rPr>
          <w:rFonts w:ascii="Times New Roman" w:hAnsi="Times New Roman" w:cs="Times New Roman"/>
        </w:rPr>
        <w:t xml:space="preserve"> a questão envolve como identificar o risco e a extensão pela qual o seu impacto e escopo global podem ser superestimado ou subestimado, sobretudo porque a identificação de riscos se dá de forma complexa, envolvendo diferentes atores, determinantes empíricos, demandas de conhecimento concorrentes e </w:t>
      </w:r>
      <w:r w:rsidRPr="004D2D8F">
        <w:rPr>
          <w:rFonts w:ascii="Times New Roman" w:hAnsi="Times New Roman" w:cs="Times New Roman"/>
        </w:rPr>
        <w:t xml:space="preserve">uma </w:t>
      </w:r>
      <w:r w:rsidR="00F34EA5" w:rsidRPr="004D2D8F">
        <w:rPr>
          <w:rFonts w:ascii="Times New Roman" w:hAnsi="Times New Roman" w:cs="Times New Roman"/>
        </w:rPr>
        <w:t>espécie de desordem sistêmica p</w:t>
      </w:r>
      <w:r w:rsidRPr="004D2D8F">
        <w:rPr>
          <w:rFonts w:ascii="Times New Roman" w:hAnsi="Times New Roman" w:cs="Times New Roman"/>
        </w:rPr>
        <w:t>or</w:t>
      </w:r>
      <w:r w:rsidR="00F34EA5" w:rsidRPr="004D2D8F">
        <w:rPr>
          <w:rFonts w:ascii="Times New Roman" w:hAnsi="Times New Roman" w:cs="Times New Roman"/>
        </w:rPr>
        <w:t xml:space="preserve"> falta de informação</w:t>
      </w:r>
      <w:r w:rsidR="00ED34AE" w:rsidRPr="004D2D8F">
        <w:rPr>
          <w:rFonts w:ascii="Times New Roman" w:hAnsi="Times New Roman" w:cs="Times New Roman"/>
          <w:vertAlign w:val="superscript"/>
        </w:rPr>
        <w:t>2</w:t>
      </w:r>
      <w:r w:rsidR="00257499" w:rsidRPr="004D2D8F">
        <w:rPr>
          <w:rFonts w:ascii="Times New Roman" w:hAnsi="Times New Roman" w:cs="Times New Roman"/>
          <w:vertAlign w:val="superscript"/>
        </w:rPr>
        <w:t>5</w:t>
      </w:r>
      <w:r w:rsidR="00F34EA5" w:rsidRPr="004D2D8F">
        <w:rPr>
          <w:rFonts w:ascii="Times New Roman" w:hAnsi="Times New Roman" w:cs="Times New Roman"/>
        </w:rPr>
        <w:t>.</w:t>
      </w:r>
    </w:p>
    <w:p w14:paraId="4E1C5C60" w14:textId="158189F3" w:rsidR="007F14DF" w:rsidRPr="004D2D8F" w:rsidRDefault="000A2DE9">
      <w:pPr>
        <w:spacing w:line="360" w:lineRule="auto"/>
        <w:ind w:firstLine="708"/>
        <w:jc w:val="both"/>
        <w:rPr>
          <w:rFonts w:ascii="Times New Roman" w:hAnsi="Times New Roman" w:cs="Times New Roman"/>
        </w:rPr>
      </w:pPr>
      <w:r w:rsidRPr="004D2D8F">
        <w:rPr>
          <w:rFonts w:ascii="Times New Roman" w:hAnsi="Times New Roman" w:cs="Times New Roman"/>
        </w:rPr>
        <w:t xml:space="preserve">A </w:t>
      </w:r>
      <w:r w:rsidR="007F14DF" w:rsidRPr="004D2D8F">
        <w:rPr>
          <w:rFonts w:ascii="Times New Roman" w:hAnsi="Times New Roman" w:cs="Times New Roman"/>
        </w:rPr>
        <w:t xml:space="preserve">utilização e o enquadramento do medo e da suscetibilidade ao risco </w:t>
      </w:r>
      <w:r w:rsidRPr="004D2D8F">
        <w:rPr>
          <w:rFonts w:ascii="Times New Roman" w:hAnsi="Times New Roman" w:cs="Times New Roman"/>
        </w:rPr>
        <w:t xml:space="preserve">servem </w:t>
      </w:r>
      <w:r w:rsidR="007F14DF" w:rsidRPr="004D2D8F">
        <w:rPr>
          <w:rFonts w:ascii="Times New Roman" w:hAnsi="Times New Roman" w:cs="Times New Roman"/>
        </w:rPr>
        <w:t>como instrumento de formação da política de saúde global e de mobilização política</w:t>
      </w:r>
      <w:r w:rsidR="00257499" w:rsidRPr="004D2D8F">
        <w:rPr>
          <w:rFonts w:ascii="Times New Roman" w:hAnsi="Times New Roman" w:cs="Times New Roman"/>
        </w:rPr>
        <w:t xml:space="preserve">. </w:t>
      </w:r>
      <w:r w:rsidR="00257499" w:rsidRPr="004D2D8F">
        <w:rPr>
          <w:rFonts w:ascii="Times New Roman" w:hAnsi="Times New Roman" w:cs="Times New Roman"/>
        </w:rPr>
        <w:lastRenderedPageBreak/>
        <w:t>Mecanismos de segurança consistentes podem ser formados graças a elementos como o</w:t>
      </w:r>
      <w:r w:rsidR="007F14DF" w:rsidRPr="004D2D8F">
        <w:rPr>
          <w:rFonts w:ascii="Times New Roman" w:hAnsi="Times New Roman" w:cs="Times New Roman"/>
        </w:rPr>
        <w:t xml:space="preserve"> enquadramento de ameaças comuns, a formação de consensos, a abdicação d</w:t>
      </w:r>
      <w:r w:rsidR="00257499" w:rsidRPr="004D2D8F">
        <w:rPr>
          <w:rFonts w:ascii="Times New Roman" w:hAnsi="Times New Roman" w:cs="Times New Roman"/>
        </w:rPr>
        <w:t>e</w:t>
      </w:r>
      <w:r w:rsidR="007F14DF" w:rsidRPr="004D2D8F">
        <w:rPr>
          <w:rFonts w:ascii="Times New Roman" w:hAnsi="Times New Roman" w:cs="Times New Roman"/>
        </w:rPr>
        <w:t xml:space="preserve"> aspectos da soberania dos Estados </w:t>
      </w:r>
      <w:r w:rsidR="00257499" w:rsidRPr="004D2D8F">
        <w:rPr>
          <w:rFonts w:ascii="Times New Roman" w:hAnsi="Times New Roman" w:cs="Times New Roman"/>
        </w:rPr>
        <w:t>em favor de</w:t>
      </w:r>
      <w:r w:rsidR="007F14DF" w:rsidRPr="004D2D8F">
        <w:rPr>
          <w:rFonts w:ascii="Times New Roman" w:hAnsi="Times New Roman" w:cs="Times New Roman"/>
        </w:rPr>
        <w:t xml:space="preserve"> mecanismos de vigilância internacional</w:t>
      </w:r>
      <w:r w:rsidR="00257499" w:rsidRPr="004D2D8F">
        <w:rPr>
          <w:rFonts w:ascii="Times New Roman" w:hAnsi="Times New Roman" w:cs="Times New Roman"/>
        </w:rPr>
        <w:t>,</w:t>
      </w:r>
      <w:r w:rsidR="007F14DF" w:rsidRPr="004D2D8F">
        <w:rPr>
          <w:rFonts w:ascii="Times New Roman" w:hAnsi="Times New Roman" w:cs="Times New Roman"/>
        </w:rPr>
        <w:t xml:space="preserve"> </w:t>
      </w:r>
      <w:r w:rsidR="00257499" w:rsidRPr="004D2D8F">
        <w:rPr>
          <w:rFonts w:ascii="Times New Roman" w:hAnsi="Times New Roman" w:cs="Times New Roman"/>
        </w:rPr>
        <w:t>além da</w:t>
      </w:r>
      <w:r w:rsidR="007F14DF" w:rsidRPr="004D2D8F">
        <w:rPr>
          <w:rFonts w:ascii="Times New Roman" w:hAnsi="Times New Roman" w:cs="Times New Roman"/>
        </w:rPr>
        <w:t xml:space="preserve"> combinação de especialistas médicos e de saúde pública, e de burocratas internacionais ou </w:t>
      </w:r>
      <w:r w:rsidR="00257499" w:rsidRPr="004D2D8F">
        <w:rPr>
          <w:rFonts w:ascii="Times New Roman" w:hAnsi="Times New Roman" w:cs="Times New Roman"/>
        </w:rPr>
        <w:t>nacionais</w:t>
      </w:r>
      <w:r w:rsidR="00ED34AE" w:rsidRPr="004D2D8F">
        <w:rPr>
          <w:rFonts w:ascii="Times New Roman" w:hAnsi="Times New Roman" w:cs="Times New Roman"/>
          <w:vertAlign w:val="superscript"/>
        </w:rPr>
        <w:t>2</w:t>
      </w:r>
      <w:r w:rsidR="00257499" w:rsidRPr="004D2D8F">
        <w:rPr>
          <w:rFonts w:ascii="Times New Roman" w:hAnsi="Times New Roman" w:cs="Times New Roman"/>
          <w:vertAlign w:val="superscript"/>
        </w:rPr>
        <w:t>5</w:t>
      </w:r>
      <w:r w:rsidR="007F14DF" w:rsidRPr="004D2D8F">
        <w:rPr>
          <w:rFonts w:ascii="Times New Roman" w:hAnsi="Times New Roman" w:cs="Times New Roman"/>
        </w:rPr>
        <w:t xml:space="preserve">. Neste contexto, a linguagem de risco, especialmente associada à ameaça e à segurança, seria capaz de elevar </w:t>
      </w:r>
      <w:r w:rsidRPr="004D2D8F">
        <w:rPr>
          <w:rFonts w:ascii="Times New Roman" w:hAnsi="Times New Roman" w:cs="Times New Roman"/>
        </w:rPr>
        <w:t>a</w:t>
      </w:r>
      <w:r w:rsidR="007F14DF" w:rsidRPr="004D2D8F">
        <w:rPr>
          <w:rFonts w:ascii="Times New Roman" w:hAnsi="Times New Roman" w:cs="Times New Roman"/>
        </w:rPr>
        <w:t xml:space="preserve"> saúde na agenda global, promove</w:t>
      </w:r>
      <w:r w:rsidRPr="004D2D8F">
        <w:rPr>
          <w:rFonts w:ascii="Times New Roman" w:hAnsi="Times New Roman" w:cs="Times New Roman"/>
        </w:rPr>
        <w:t>ndo</w:t>
      </w:r>
      <w:r w:rsidR="007F14DF" w:rsidRPr="004D2D8F">
        <w:rPr>
          <w:rFonts w:ascii="Times New Roman" w:hAnsi="Times New Roman" w:cs="Times New Roman"/>
        </w:rPr>
        <w:t xml:space="preserve"> a disponibilidade de recursos e a formação de novas iniciativas políticas globais, com novas formas multissetoriais de governança, numa variedade de atores em diversos níveis de tomada de decisão.</w:t>
      </w:r>
    </w:p>
    <w:p w14:paraId="3CD77B48" w14:textId="26151FD6" w:rsidR="002A6D0C" w:rsidRPr="004D2D8F" w:rsidRDefault="00F34EA5" w:rsidP="00A03B9F">
      <w:pPr>
        <w:spacing w:line="360" w:lineRule="auto"/>
        <w:ind w:firstLine="708"/>
        <w:jc w:val="both"/>
        <w:rPr>
          <w:rFonts w:ascii="Times New Roman" w:hAnsi="Times New Roman" w:cs="Times New Roman"/>
        </w:rPr>
      </w:pPr>
      <w:r w:rsidRPr="004D2D8F">
        <w:rPr>
          <w:rFonts w:ascii="Times New Roman" w:hAnsi="Times New Roman" w:cs="Times New Roman"/>
        </w:rPr>
        <w:t>A incerteza gerada acerca da associação entre Zika e s</w:t>
      </w:r>
      <w:r w:rsidR="00D1283F" w:rsidRPr="004D2D8F">
        <w:rPr>
          <w:rFonts w:ascii="Times New Roman" w:hAnsi="Times New Roman" w:cs="Times New Roman"/>
        </w:rPr>
        <w:t>í</w:t>
      </w:r>
      <w:r w:rsidRPr="004D2D8F">
        <w:rPr>
          <w:rFonts w:ascii="Times New Roman" w:hAnsi="Times New Roman" w:cs="Times New Roman"/>
        </w:rPr>
        <w:t>ndromes congênitas</w:t>
      </w:r>
      <w:r w:rsidR="007F14DF" w:rsidRPr="004D2D8F">
        <w:rPr>
          <w:rFonts w:ascii="Times New Roman" w:hAnsi="Times New Roman" w:cs="Times New Roman"/>
        </w:rPr>
        <w:t xml:space="preserve">, e </w:t>
      </w:r>
      <w:r w:rsidR="000A2DE9" w:rsidRPr="004D2D8F">
        <w:rPr>
          <w:rFonts w:ascii="Times New Roman" w:hAnsi="Times New Roman" w:cs="Times New Roman"/>
        </w:rPr>
        <w:t>a</w:t>
      </w:r>
      <w:r w:rsidR="00D1283F" w:rsidRPr="004D2D8F">
        <w:rPr>
          <w:rFonts w:ascii="Times New Roman" w:hAnsi="Times New Roman" w:cs="Times New Roman"/>
        </w:rPr>
        <w:t xml:space="preserve"> </w:t>
      </w:r>
      <w:r w:rsidR="007F14DF" w:rsidRPr="004D2D8F">
        <w:rPr>
          <w:rFonts w:ascii="Times New Roman" w:hAnsi="Times New Roman" w:cs="Times New Roman"/>
        </w:rPr>
        <w:t>forma como a categoria do risco tem sido utilizada para enquadrar essa incerteza,</w:t>
      </w:r>
      <w:r w:rsidRPr="004D2D8F">
        <w:rPr>
          <w:rFonts w:ascii="Times New Roman" w:hAnsi="Times New Roman" w:cs="Times New Roman"/>
        </w:rPr>
        <w:t xml:space="preserve"> </w:t>
      </w:r>
      <w:r w:rsidR="007F14DF" w:rsidRPr="004D2D8F">
        <w:rPr>
          <w:rFonts w:ascii="Times New Roman" w:hAnsi="Times New Roman" w:cs="Times New Roman"/>
        </w:rPr>
        <w:t>a</w:t>
      </w:r>
      <w:r w:rsidRPr="004D2D8F">
        <w:rPr>
          <w:rFonts w:ascii="Times New Roman" w:hAnsi="Times New Roman" w:cs="Times New Roman"/>
        </w:rPr>
        <w:t>juda a explicar o contexto no qual as emergências (nacional e internacional) foram declaradas</w:t>
      </w:r>
      <w:r w:rsidR="00AA0062" w:rsidRPr="004D2D8F">
        <w:rPr>
          <w:rFonts w:ascii="Times New Roman" w:hAnsi="Times New Roman" w:cs="Times New Roman"/>
          <w:vertAlign w:val="superscript"/>
        </w:rPr>
        <w:t>24</w:t>
      </w:r>
      <w:r w:rsidRPr="004D2D8F">
        <w:rPr>
          <w:rFonts w:ascii="Times New Roman" w:hAnsi="Times New Roman" w:cs="Times New Roman"/>
        </w:rPr>
        <w:t xml:space="preserve">. </w:t>
      </w:r>
      <w:r w:rsidR="006D5528" w:rsidRPr="004D2D8F">
        <w:rPr>
          <w:rFonts w:ascii="Times New Roman" w:hAnsi="Times New Roman" w:cs="Times New Roman"/>
        </w:rPr>
        <w:t>A reação a esse cenário de incerteza deve também ser compreendida no contexto de um imaginário</w:t>
      </w:r>
      <w:r w:rsidR="00DC036F" w:rsidRPr="004D2D8F">
        <w:rPr>
          <w:rFonts w:ascii="Times New Roman" w:hAnsi="Times New Roman" w:cs="Times New Roman"/>
        </w:rPr>
        <w:t xml:space="preserve"> político mais abrangente que tem pautado a saúde global, relaciona</w:t>
      </w:r>
      <w:r w:rsidR="004D53CA" w:rsidRPr="004D2D8F">
        <w:rPr>
          <w:rFonts w:ascii="Times New Roman" w:hAnsi="Times New Roman" w:cs="Times New Roman"/>
        </w:rPr>
        <w:t>do a</w:t>
      </w:r>
      <w:r w:rsidR="00DC036F" w:rsidRPr="004D2D8F">
        <w:rPr>
          <w:rFonts w:ascii="Times New Roman" w:hAnsi="Times New Roman" w:cs="Times New Roman"/>
        </w:rPr>
        <w:t xml:space="preserve"> uma mentalidade baseada na ansiedade e no medo</w:t>
      </w:r>
      <w:r w:rsidR="00AA0062" w:rsidRPr="004D2D8F">
        <w:rPr>
          <w:rFonts w:ascii="Times New Roman" w:hAnsi="Times New Roman" w:cs="Times New Roman"/>
          <w:vertAlign w:val="superscript"/>
        </w:rPr>
        <w:t>26</w:t>
      </w:r>
      <w:r w:rsidR="00DC036F" w:rsidRPr="004D2D8F">
        <w:rPr>
          <w:rFonts w:ascii="Times New Roman" w:hAnsi="Times New Roman" w:cs="Times New Roman"/>
        </w:rPr>
        <w:t xml:space="preserve">. </w:t>
      </w:r>
      <w:r w:rsidR="00EB344A" w:rsidRPr="004D2D8F">
        <w:rPr>
          <w:rFonts w:ascii="Times New Roman" w:hAnsi="Times New Roman" w:cs="Times New Roman"/>
        </w:rPr>
        <w:t>A</w:t>
      </w:r>
      <w:r w:rsidR="00DC036F" w:rsidRPr="004D2D8F">
        <w:rPr>
          <w:rFonts w:ascii="Times New Roman" w:hAnsi="Times New Roman" w:cs="Times New Roman"/>
        </w:rPr>
        <w:t xml:space="preserve"> política do medo </w:t>
      </w:r>
      <w:r w:rsidR="00EB344A" w:rsidRPr="004D2D8F">
        <w:rPr>
          <w:rFonts w:ascii="Times New Roman" w:hAnsi="Times New Roman" w:cs="Times New Roman"/>
        </w:rPr>
        <w:t xml:space="preserve">na saúde global </w:t>
      </w:r>
      <w:r w:rsidR="00DC036F" w:rsidRPr="004D2D8F">
        <w:rPr>
          <w:rFonts w:ascii="Times New Roman" w:hAnsi="Times New Roman" w:cs="Times New Roman"/>
        </w:rPr>
        <w:t xml:space="preserve">não é </w:t>
      </w:r>
      <w:r w:rsidR="00EB344A" w:rsidRPr="004D2D8F">
        <w:rPr>
          <w:rFonts w:ascii="Times New Roman" w:hAnsi="Times New Roman" w:cs="Times New Roman"/>
        </w:rPr>
        <w:t>um fen</w:t>
      </w:r>
      <w:r w:rsidR="008530F8" w:rsidRPr="004D2D8F">
        <w:rPr>
          <w:rFonts w:ascii="Times New Roman" w:hAnsi="Times New Roman" w:cs="Times New Roman"/>
        </w:rPr>
        <w:t>ô</w:t>
      </w:r>
      <w:r w:rsidR="00EB344A" w:rsidRPr="004D2D8F">
        <w:rPr>
          <w:rFonts w:ascii="Times New Roman" w:hAnsi="Times New Roman" w:cs="Times New Roman"/>
        </w:rPr>
        <w:t xml:space="preserve">meno </w:t>
      </w:r>
      <w:r w:rsidR="00DC036F" w:rsidRPr="004D2D8F">
        <w:rPr>
          <w:rFonts w:ascii="Times New Roman" w:hAnsi="Times New Roman" w:cs="Times New Roman"/>
        </w:rPr>
        <w:t xml:space="preserve">recente: a história </w:t>
      </w:r>
      <w:r w:rsidR="00EB344A" w:rsidRPr="004D2D8F">
        <w:rPr>
          <w:rFonts w:ascii="Times New Roman" w:hAnsi="Times New Roman" w:cs="Times New Roman"/>
        </w:rPr>
        <w:t>da medicina social e da saúde internacional demostram a persistente associação entre doença e ansiedades políticas relacionadas com grupos e regiões consideradas portadoras de doença ou perigos de contágio, como os imigrantes, as populações LGBTQI, ou grupos étnicos não-dominantes</w:t>
      </w:r>
      <w:r w:rsidR="00AA0062" w:rsidRPr="004D2D8F">
        <w:rPr>
          <w:rFonts w:ascii="Times New Roman" w:hAnsi="Times New Roman" w:cs="Times New Roman"/>
          <w:vertAlign w:val="superscript"/>
        </w:rPr>
        <w:t>27 28 29</w:t>
      </w:r>
      <w:r w:rsidR="00EB344A" w:rsidRPr="004D2D8F">
        <w:rPr>
          <w:rFonts w:ascii="Times New Roman" w:hAnsi="Times New Roman" w:cs="Times New Roman"/>
        </w:rPr>
        <w:t>. Durante a epidemia de Zika,</w:t>
      </w:r>
      <w:r w:rsidR="00DC036F" w:rsidRPr="004D2D8F">
        <w:rPr>
          <w:rFonts w:ascii="Times New Roman" w:hAnsi="Times New Roman" w:cs="Times New Roman"/>
        </w:rPr>
        <w:t xml:space="preserve"> </w:t>
      </w:r>
      <w:r w:rsidR="00EB344A" w:rsidRPr="004D2D8F">
        <w:rPr>
          <w:rFonts w:ascii="Times New Roman" w:hAnsi="Times New Roman" w:cs="Times New Roman"/>
        </w:rPr>
        <w:t>a</w:t>
      </w:r>
      <w:r w:rsidR="00170F8C" w:rsidRPr="004D2D8F">
        <w:rPr>
          <w:rFonts w:ascii="Times New Roman" w:hAnsi="Times New Roman" w:cs="Times New Roman"/>
        </w:rPr>
        <w:t xml:space="preserve"> mobilização de gestores e pesquisas, da mídia e sociedade em geral gerou também reações dramáticas, que assumiram contornos de grande alarmismo e de espécie de “</w:t>
      </w:r>
      <w:proofErr w:type="spellStart"/>
      <w:r w:rsidR="00170F8C" w:rsidRPr="004D2D8F">
        <w:rPr>
          <w:rFonts w:ascii="Times New Roman" w:hAnsi="Times New Roman" w:cs="Times New Roman"/>
        </w:rPr>
        <w:t>zikafobia</w:t>
      </w:r>
      <w:proofErr w:type="spellEnd"/>
      <w:r w:rsidR="00170F8C" w:rsidRPr="004D2D8F">
        <w:rPr>
          <w:rFonts w:ascii="Times New Roman" w:hAnsi="Times New Roman" w:cs="Times New Roman"/>
        </w:rPr>
        <w:t>”</w:t>
      </w:r>
      <w:r w:rsidR="009952FE" w:rsidRPr="004D2D8F">
        <w:rPr>
          <w:rFonts w:ascii="Times New Roman" w:hAnsi="Times New Roman" w:cs="Times New Roman"/>
          <w:vertAlign w:val="superscript"/>
        </w:rPr>
        <w:t xml:space="preserve"> </w:t>
      </w:r>
      <w:r w:rsidR="00ED34AE" w:rsidRPr="004D2D8F">
        <w:rPr>
          <w:rFonts w:ascii="Times New Roman" w:hAnsi="Times New Roman" w:cs="Times New Roman"/>
          <w:vertAlign w:val="superscript"/>
        </w:rPr>
        <w:t>3</w:t>
      </w:r>
      <w:r w:rsidR="00E46D50" w:rsidRPr="004D2D8F">
        <w:rPr>
          <w:rFonts w:ascii="Times New Roman" w:hAnsi="Times New Roman" w:cs="Times New Roman"/>
          <w:vertAlign w:val="superscript"/>
        </w:rPr>
        <w:t>0</w:t>
      </w:r>
      <w:r w:rsidR="00170F8C" w:rsidRPr="004D2D8F">
        <w:rPr>
          <w:rFonts w:ascii="Times New Roman" w:hAnsi="Times New Roman" w:cs="Times New Roman"/>
        </w:rPr>
        <w:t xml:space="preserve">. </w:t>
      </w:r>
      <w:r w:rsidR="00A03B9F" w:rsidRPr="004D2D8F">
        <w:rPr>
          <w:rFonts w:ascii="Times New Roman" w:hAnsi="Times New Roman" w:cs="Times New Roman"/>
        </w:rPr>
        <w:t xml:space="preserve">Em decorrência da </w:t>
      </w:r>
      <w:r w:rsidR="00170F8C" w:rsidRPr="004D2D8F">
        <w:rPr>
          <w:rFonts w:ascii="Times New Roman" w:hAnsi="Times New Roman" w:cs="Times New Roman"/>
        </w:rPr>
        <w:t>declaração da ESPIN no Brasil</w:t>
      </w:r>
      <w:r w:rsidR="00A03B9F" w:rsidRPr="004D2D8F">
        <w:rPr>
          <w:rFonts w:ascii="Times New Roman" w:hAnsi="Times New Roman" w:cs="Times New Roman"/>
        </w:rPr>
        <w:t>, agências de fomento e Estado destinaram recursos para a pesquisa científica relacionada à doença e principalmente seus efeitos inesperados</w:t>
      </w:r>
      <w:r w:rsidR="00170F8C" w:rsidRPr="004D2D8F">
        <w:rPr>
          <w:rFonts w:ascii="Times New Roman" w:hAnsi="Times New Roman" w:cs="Times New Roman"/>
        </w:rPr>
        <w:t xml:space="preserve">. </w:t>
      </w:r>
      <w:r w:rsidR="00DC4811" w:rsidRPr="004D2D8F">
        <w:rPr>
          <w:rFonts w:ascii="Times New Roman" w:hAnsi="Times New Roman" w:cs="Times New Roman"/>
        </w:rPr>
        <w:t>Para os cientistas brasileiros, o surto de Zika foi uma oportunidade de receber financiamento para cooperação internacional, e de impulsionar publicações internacionais</w:t>
      </w:r>
      <w:r w:rsidR="00A03B9F" w:rsidRPr="004D2D8F">
        <w:rPr>
          <w:rFonts w:ascii="Times New Roman" w:hAnsi="Times New Roman" w:cs="Times New Roman"/>
        </w:rPr>
        <w:t xml:space="preserve">, o que foi decisivo diante dos escassos meios nacionais, sobretudo </w:t>
      </w:r>
      <w:r w:rsidR="00F411A5" w:rsidRPr="004D2D8F">
        <w:rPr>
          <w:rFonts w:ascii="Times New Roman" w:hAnsi="Times New Roman" w:cs="Times New Roman"/>
        </w:rPr>
        <w:t xml:space="preserve">diante da </w:t>
      </w:r>
      <w:r w:rsidR="00A03B9F" w:rsidRPr="004D2D8F">
        <w:rPr>
          <w:rFonts w:ascii="Times New Roman" w:hAnsi="Times New Roman" w:cs="Times New Roman"/>
        </w:rPr>
        <w:t>crise política e econômica em que o país se encontrava</w:t>
      </w:r>
      <w:r w:rsidR="00ED34AE" w:rsidRPr="004D2D8F">
        <w:rPr>
          <w:rFonts w:ascii="Times New Roman" w:hAnsi="Times New Roman" w:cs="Times New Roman"/>
        </w:rPr>
        <w:t xml:space="preserve"> </w:t>
      </w:r>
      <w:r w:rsidR="00ED34AE" w:rsidRPr="004D2D8F">
        <w:rPr>
          <w:rFonts w:ascii="Times New Roman" w:hAnsi="Times New Roman" w:cs="Times New Roman"/>
          <w:vertAlign w:val="superscript"/>
        </w:rPr>
        <w:t>3</w:t>
      </w:r>
      <w:r w:rsidR="00E46D50" w:rsidRPr="004D2D8F">
        <w:rPr>
          <w:rFonts w:ascii="Times New Roman" w:hAnsi="Times New Roman" w:cs="Times New Roman"/>
          <w:vertAlign w:val="superscript"/>
        </w:rPr>
        <w:t>1</w:t>
      </w:r>
      <w:r w:rsidR="00A03B9F" w:rsidRPr="004D2D8F">
        <w:rPr>
          <w:rFonts w:ascii="Times New Roman" w:hAnsi="Times New Roman" w:cs="Times New Roman"/>
        </w:rPr>
        <w:t>.</w:t>
      </w:r>
    </w:p>
    <w:p w14:paraId="31A13D6B" w14:textId="1DE51B47" w:rsidR="00170F8C" w:rsidRPr="004D2D8F" w:rsidRDefault="00347AC3" w:rsidP="00170F8C">
      <w:pPr>
        <w:spacing w:line="360" w:lineRule="auto"/>
        <w:ind w:firstLine="708"/>
        <w:jc w:val="both"/>
        <w:rPr>
          <w:rFonts w:ascii="Times New Roman" w:hAnsi="Times New Roman" w:cs="Times New Roman"/>
        </w:rPr>
      </w:pPr>
      <w:r w:rsidRPr="004D2D8F">
        <w:rPr>
          <w:rFonts w:ascii="Times New Roman" w:hAnsi="Times New Roman" w:cs="Times New Roman"/>
        </w:rPr>
        <w:t>A</w:t>
      </w:r>
      <w:r w:rsidR="00170F8C" w:rsidRPr="004D2D8F">
        <w:rPr>
          <w:rFonts w:ascii="Times New Roman" w:hAnsi="Times New Roman" w:cs="Times New Roman"/>
        </w:rPr>
        <w:t xml:space="preserve"> enxurrada de relatos sobre o Zika produzidos num só ano, comparada ao que havia acumulado nas décadas anteriores, transformou o vírus “num agente tão perfeito como patógeno que seria impossível não ter medo dele”</w:t>
      </w:r>
      <w:r w:rsidR="00ED34AE" w:rsidRPr="004D2D8F">
        <w:rPr>
          <w:rFonts w:ascii="Times New Roman" w:hAnsi="Times New Roman" w:cs="Times New Roman"/>
          <w:vertAlign w:val="superscript"/>
        </w:rPr>
        <w:t>3</w:t>
      </w:r>
      <w:r w:rsidR="00E46D50" w:rsidRPr="004D2D8F">
        <w:rPr>
          <w:rFonts w:ascii="Times New Roman" w:hAnsi="Times New Roman" w:cs="Times New Roman"/>
          <w:vertAlign w:val="superscript"/>
        </w:rPr>
        <w:t>0</w:t>
      </w:r>
      <w:r w:rsidR="00170F8C" w:rsidRPr="004D2D8F">
        <w:rPr>
          <w:rFonts w:ascii="Times New Roman" w:hAnsi="Times New Roman" w:cs="Times New Roman"/>
        </w:rPr>
        <w:t xml:space="preserve">. A difusão do pânico em algumas zonas do Brasil levou </w:t>
      </w:r>
      <w:r w:rsidR="00B378A7" w:rsidRPr="004D2D8F">
        <w:rPr>
          <w:rFonts w:ascii="Times New Roman" w:hAnsi="Times New Roman" w:cs="Times New Roman"/>
        </w:rPr>
        <w:t>à</w:t>
      </w:r>
      <w:r w:rsidR="00170F8C" w:rsidRPr="004D2D8F">
        <w:rPr>
          <w:rFonts w:ascii="Times New Roman" w:hAnsi="Times New Roman" w:cs="Times New Roman"/>
        </w:rPr>
        <w:t xml:space="preserve"> corrida por ultrassonografias que o sistema não p</w:t>
      </w:r>
      <w:r w:rsidR="00AC398E" w:rsidRPr="004D2D8F">
        <w:rPr>
          <w:rFonts w:ascii="Times New Roman" w:hAnsi="Times New Roman" w:cs="Times New Roman"/>
        </w:rPr>
        <w:t>o</w:t>
      </w:r>
      <w:r w:rsidR="00170F8C" w:rsidRPr="004D2D8F">
        <w:rPr>
          <w:rFonts w:ascii="Times New Roman" w:hAnsi="Times New Roman" w:cs="Times New Roman"/>
        </w:rPr>
        <w:t>d</w:t>
      </w:r>
      <w:r w:rsidR="00AC398E" w:rsidRPr="004D2D8F">
        <w:rPr>
          <w:rFonts w:ascii="Times New Roman" w:hAnsi="Times New Roman" w:cs="Times New Roman"/>
        </w:rPr>
        <w:t>ia</w:t>
      </w:r>
      <w:r w:rsidR="00170F8C" w:rsidRPr="004D2D8F">
        <w:rPr>
          <w:rFonts w:ascii="Times New Roman" w:hAnsi="Times New Roman" w:cs="Times New Roman"/>
        </w:rPr>
        <w:t xml:space="preserve"> satisfazer e à realização de testes </w:t>
      </w:r>
      <w:r w:rsidR="00B378A7" w:rsidRPr="004D2D8F">
        <w:rPr>
          <w:rFonts w:ascii="Times New Roman" w:hAnsi="Times New Roman" w:cs="Times New Roman"/>
        </w:rPr>
        <w:t xml:space="preserve">cujos resultados </w:t>
      </w:r>
      <w:r w:rsidR="00170F8C" w:rsidRPr="004D2D8F">
        <w:rPr>
          <w:rFonts w:ascii="Times New Roman" w:hAnsi="Times New Roman" w:cs="Times New Roman"/>
        </w:rPr>
        <w:t xml:space="preserve">demoram semanas. </w:t>
      </w:r>
      <w:r w:rsidR="00EB344A" w:rsidRPr="004D2D8F">
        <w:rPr>
          <w:rFonts w:ascii="Times New Roman" w:hAnsi="Times New Roman" w:cs="Times New Roman"/>
        </w:rPr>
        <w:t>As imagens amplamente difundidas de crianças com microcefalia ajudaram a criar</w:t>
      </w:r>
      <w:r w:rsidR="006D26D9" w:rsidRPr="004D2D8F">
        <w:rPr>
          <w:rFonts w:ascii="Times New Roman" w:hAnsi="Times New Roman" w:cs="Times New Roman"/>
        </w:rPr>
        <w:t xml:space="preserve"> um</w:t>
      </w:r>
      <w:r w:rsidR="00EB344A" w:rsidRPr="004D2D8F">
        <w:rPr>
          <w:rFonts w:ascii="Times New Roman" w:hAnsi="Times New Roman" w:cs="Times New Roman"/>
        </w:rPr>
        <w:t xml:space="preserve"> ambiente de ansiedade em relação a epidemia,</w:t>
      </w:r>
      <w:r w:rsidR="006D26D9" w:rsidRPr="004D2D8F">
        <w:rPr>
          <w:rFonts w:ascii="Times New Roman" w:hAnsi="Times New Roman" w:cs="Times New Roman"/>
        </w:rPr>
        <w:t xml:space="preserve"> </w:t>
      </w:r>
      <w:r w:rsidR="00EB344A" w:rsidRPr="004D2D8F">
        <w:rPr>
          <w:rFonts w:ascii="Times New Roman" w:hAnsi="Times New Roman" w:cs="Times New Roman"/>
        </w:rPr>
        <w:t>além de contribu</w:t>
      </w:r>
      <w:r w:rsidR="006D26D9" w:rsidRPr="004D2D8F">
        <w:rPr>
          <w:rFonts w:ascii="Times New Roman" w:hAnsi="Times New Roman" w:cs="Times New Roman"/>
        </w:rPr>
        <w:t>í</w:t>
      </w:r>
      <w:r w:rsidR="00EB344A" w:rsidRPr="004D2D8F">
        <w:rPr>
          <w:rFonts w:ascii="Times New Roman" w:hAnsi="Times New Roman" w:cs="Times New Roman"/>
        </w:rPr>
        <w:t xml:space="preserve">rem para a estigmatização das </w:t>
      </w:r>
      <w:r w:rsidR="00EB344A" w:rsidRPr="004D2D8F">
        <w:rPr>
          <w:rFonts w:ascii="Times New Roman" w:hAnsi="Times New Roman" w:cs="Times New Roman"/>
        </w:rPr>
        <w:lastRenderedPageBreak/>
        <w:t>populações afetadas</w:t>
      </w:r>
      <w:r w:rsidR="006D26D9" w:rsidRPr="004D2D8F">
        <w:rPr>
          <w:rFonts w:ascii="Times New Roman" w:hAnsi="Times New Roman" w:cs="Times New Roman"/>
        </w:rPr>
        <w:t>,</w:t>
      </w:r>
      <w:r w:rsidR="00EB344A" w:rsidRPr="004D2D8F">
        <w:rPr>
          <w:rFonts w:ascii="Times New Roman" w:hAnsi="Times New Roman" w:cs="Times New Roman"/>
        </w:rPr>
        <w:t xml:space="preserve"> momentaneamente alvo</w:t>
      </w:r>
      <w:r w:rsidR="006D26D9" w:rsidRPr="004D2D8F">
        <w:rPr>
          <w:rFonts w:ascii="Times New Roman" w:hAnsi="Times New Roman" w:cs="Times New Roman"/>
        </w:rPr>
        <w:t>s</w:t>
      </w:r>
      <w:r w:rsidR="00EB344A" w:rsidRPr="004D2D8F">
        <w:rPr>
          <w:rFonts w:ascii="Times New Roman" w:hAnsi="Times New Roman" w:cs="Times New Roman"/>
        </w:rPr>
        <w:t xml:space="preserve"> de uma piedade que não se traduziu em políticas públicas robustas e sustentadas que pudessem responder </w:t>
      </w:r>
      <w:r w:rsidR="006D26D9" w:rsidRPr="004D2D8F">
        <w:rPr>
          <w:rFonts w:ascii="Times New Roman" w:hAnsi="Times New Roman" w:cs="Times New Roman"/>
        </w:rPr>
        <w:t>às</w:t>
      </w:r>
      <w:r w:rsidR="00EB344A" w:rsidRPr="004D2D8F">
        <w:rPr>
          <w:rFonts w:ascii="Times New Roman" w:hAnsi="Times New Roman" w:cs="Times New Roman"/>
        </w:rPr>
        <w:t xml:space="preserve"> decorrências imediatas e de longo prazo d</w:t>
      </w:r>
      <w:r w:rsidR="00085022" w:rsidRPr="004D2D8F">
        <w:rPr>
          <w:rFonts w:ascii="Times New Roman" w:hAnsi="Times New Roman" w:cs="Times New Roman"/>
        </w:rPr>
        <w:t>os problemas cong</w:t>
      </w:r>
      <w:r w:rsidR="006D26D9" w:rsidRPr="004D2D8F">
        <w:rPr>
          <w:rFonts w:ascii="Times New Roman" w:hAnsi="Times New Roman" w:cs="Times New Roman"/>
        </w:rPr>
        <w:t>ê</w:t>
      </w:r>
      <w:r w:rsidR="00085022" w:rsidRPr="004D2D8F">
        <w:rPr>
          <w:rFonts w:ascii="Times New Roman" w:hAnsi="Times New Roman" w:cs="Times New Roman"/>
        </w:rPr>
        <w:t>nitos.</w:t>
      </w:r>
    </w:p>
    <w:p w14:paraId="77D4EDA3" w14:textId="3881D111" w:rsidR="00EB344A" w:rsidRPr="004D2D8F" w:rsidRDefault="00EB344A" w:rsidP="00085022">
      <w:pPr>
        <w:spacing w:line="360" w:lineRule="auto"/>
        <w:jc w:val="both"/>
        <w:rPr>
          <w:rFonts w:ascii="Times New Roman" w:hAnsi="Times New Roman" w:cs="Times New Roman"/>
        </w:rPr>
      </w:pPr>
    </w:p>
    <w:p w14:paraId="673E44C7" w14:textId="069938AD" w:rsidR="00085022" w:rsidRPr="004D2D8F" w:rsidRDefault="00B3112D" w:rsidP="00C60A5F">
      <w:pPr>
        <w:spacing w:line="360" w:lineRule="auto"/>
        <w:jc w:val="center"/>
        <w:rPr>
          <w:rFonts w:ascii="Times New Roman" w:hAnsi="Times New Roman" w:cs="Times New Roman"/>
          <w:b/>
          <w:bCs/>
        </w:rPr>
      </w:pPr>
      <w:r w:rsidRPr="004D2D8F">
        <w:rPr>
          <w:rFonts w:ascii="Times New Roman" w:hAnsi="Times New Roman" w:cs="Times New Roman"/>
          <w:b/>
          <w:bCs/>
        </w:rPr>
        <w:t>Quando uma crise local se transforma em</w:t>
      </w:r>
      <w:r w:rsidR="00085022" w:rsidRPr="004D2D8F">
        <w:rPr>
          <w:rFonts w:ascii="Times New Roman" w:hAnsi="Times New Roman" w:cs="Times New Roman"/>
          <w:b/>
          <w:bCs/>
        </w:rPr>
        <w:t xml:space="preserve"> emergência internacional</w:t>
      </w:r>
    </w:p>
    <w:p w14:paraId="20BA37D3" w14:textId="77777777" w:rsidR="00EB344A" w:rsidRPr="004D2D8F" w:rsidRDefault="00EB344A" w:rsidP="00170F8C">
      <w:pPr>
        <w:spacing w:line="360" w:lineRule="auto"/>
        <w:ind w:firstLine="708"/>
        <w:jc w:val="both"/>
        <w:rPr>
          <w:rFonts w:ascii="Times New Roman" w:hAnsi="Times New Roman" w:cs="Times New Roman"/>
        </w:rPr>
      </w:pPr>
    </w:p>
    <w:p w14:paraId="1CDA7E60" w14:textId="7EEDF19A" w:rsidR="00DC6BC2" w:rsidRPr="004D2D8F" w:rsidRDefault="00850509" w:rsidP="00DC6BC2">
      <w:pPr>
        <w:spacing w:line="360" w:lineRule="auto"/>
        <w:jc w:val="both"/>
        <w:rPr>
          <w:rFonts w:ascii="Times New Roman" w:hAnsi="Times New Roman" w:cs="Times New Roman"/>
        </w:rPr>
      </w:pPr>
      <w:r w:rsidRPr="004D2D8F">
        <w:rPr>
          <w:rFonts w:ascii="Times New Roman" w:hAnsi="Times New Roman" w:cs="Times New Roman"/>
        </w:rPr>
        <w:t>Supõe-se que uma</w:t>
      </w:r>
      <w:r w:rsidR="00DC6BC2" w:rsidRPr="004D2D8F">
        <w:rPr>
          <w:rFonts w:ascii="Times New Roman" w:hAnsi="Times New Roman" w:cs="Times New Roman"/>
        </w:rPr>
        <w:t xml:space="preserve"> declaração de emergência internacional pela OMS </w:t>
      </w:r>
      <w:r w:rsidR="00CE0B1B" w:rsidRPr="004D2D8F">
        <w:rPr>
          <w:rFonts w:ascii="Times New Roman" w:hAnsi="Times New Roman" w:cs="Times New Roman"/>
        </w:rPr>
        <w:t xml:space="preserve">pretende </w:t>
      </w:r>
      <w:r w:rsidR="00DC6BC2" w:rsidRPr="004D2D8F">
        <w:rPr>
          <w:rFonts w:ascii="Times New Roman" w:hAnsi="Times New Roman" w:cs="Times New Roman"/>
        </w:rPr>
        <w:t>converter determinados problemas de saúde pública em prioridades na agenda da saúde global. Tentaremos compreender as razões pelas quais a SCVZ alcançou este estatuto</w:t>
      </w:r>
      <w:r w:rsidR="00CE0B1B" w:rsidRPr="004D2D8F">
        <w:rPr>
          <w:rFonts w:ascii="Times New Roman" w:hAnsi="Times New Roman" w:cs="Times New Roman"/>
        </w:rPr>
        <w:t>. Antes de mais nada, é preciso</w:t>
      </w:r>
      <w:r w:rsidR="00DC6BC2" w:rsidRPr="004D2D8F">
        <w:rPr>
          <w:rFonts w:ascii="Times New Roman" w:hAnsi="Times New Roman" w:cs="Times New Roman"/>
        </w:rPr>
        <w:t xml:space="preserve"> enfatiz</w:t>
      </w:r>
      <w:r w:rsidR="00CE0B1B" w:rsidRPr="004D2D8F">
        <w:rPr>
          <w:rFonts w:ascii="Times New Roman" w:hAnsi="Times New Roman" w:cs="Times New Roman"/>
        </w:rPr>
        <w:t>ar</w:t>
      </w:r>
      <w:r w:rsidR="00DC6BC2" w:rsidRPr="004D2D8F">
        <w:rPr>
          <w:rFonts w:ascii="Times New Roman" w:hAnsi="Times New Roman" w:cs="Times New Roman"/>
        </w:rPr>
        <w:t xml:space="preserve"> que </w:t>
      </w:r>
      <w:r w:rsidR="004C1739" w:rsidRPr="004D2D8F">
        <w:rPr>
          <w:rFonts w:ascii="Times New Roman" w:hAnsi="Times New Roman" w:cs="Times New Roman"/>
        </w:rPr>
        <w:t>o objeto da</w:t>
      </w:r>
      <w:r w:rsidR="00DC6BC2" w:rsidRPr="004D2D8F">
        <w:rPr>
          <w:rFonts w:ascii="Times New Roman" w:hAnsi="Times New Roman" w:cs="Times New Roman"/>
        </w:rPr>
        <w:t xml:space="preserve"> emergência</w:t>
      </w:r>
      <w:r w:rsidR="004C1739" w:rsidRPr="004D2D8F">
        <w:rPr>
          <w:rFonts w:ascii="Times New Roman" w:hAnsi="Times New Roman" w:cs="Times New Roman"/>
        </w:rPr>
        <w:t xml:space="preserve"> declarada</w:t>
      </w:r>
      <w:r w:rsidR="00DC6BC2" w:rsidRPr="004D2D8F">
        <w:rPr>
          <w:rFonts w:ascii="Times New Roman" w:hAnsi="Times New Roman" w:cs="Times New Roman"/>
        </w:rPr>
        <w:t xml:space="preserve"> </w:t>
      </w:r>
      <w:r w:rsidR="004C1739" w:rsidRPr="004D2D8F">
        <w:rPr>
          <w:rFonts w:ascii="Times New Roman" w:hAnsi="Times New Roman" w:cs="Times New Roman"/>
        </w:rPr>
        <w:t xml:space="preserve">corresponde </w:t>
      </w:r>
      <w:r w:rsidR="00DC6BC2" w:rsidRPr="004D2D8F">
        <w:rPr>
          <w:rFonts w:ascii="Times New Roman" w:hAnsi="Times New Roman" w:cs="Times New Roman"/>
        </w:rPr>
        <w:t xml:space="preserve">aos efeitos </w:t>
      </w:r>
      <w:r w:rsidR="0060025D" w:rsidRPr="004D2D8F">
        <w:rPr>
          <w:rFonts w:ascii="Times New Roman" w:hAnsi="Times New Roman" w:cs="Times New Roman"/>
        </w:rPr>
        <w:t>provocados pel</w:t>
      </w:r>
      <w:r w:rsidR="00DC6BC2" w:rsidRPr="004D2D8F">
        <w:rPr>
          <w:rFonts w:ascii="Times New Roman" w:hAnsi="Times New Roman" w:cs="Times New Roman"/>
        </w:rPr>
        <w:t>a doença</w:t>
      </w:r>
      <w:r w:rsidR="0060025D" w:rsidRPr="004D2D8F">
        <w:rPr>
          <w:rFonts w:ascii="Times New Roman" w:hAnsi="Times New Roman" w:cs="Times New Roman"/>
        </w:rPr>
        <w:t xml:space="preserve"> (as síndromes congênitas)</w:t>
      </w:r>
      <w:r w:rsidR="00DC6BC2" w:rsidRPr="004D2D8F">
        <w:rPr>
          <w:rFonts w:ascii="Times New Roman" w:hAnsi="Times New Roman" w:cs="Times New Roman"/>
        </w:rPr>
        <w:t>,</w:t>
      </w:r>
      <w:r w:rsidR="00680F51" w:rsidRPr="004D2D8F">
        <w:rPr>
          <w:rFonts w:ascii="Times New Roman" w:hAnsi="Times New Roman" w:cs="Times New Roman"/>
        </w:rPr>
        <w:t xml:space="preserve"> e não </w:t>
      </w:r>
      <w:r w:rsidR="004C1739" w:rsidRPr="004D2D8F">
        <w:rPr>
          <w:rFonts w:ascii="Times New Roman" w:hAnsi="Times New Roman" w:cs="Times New Roman"/>
        </w:rPr>
        <w:t>à</w:t>
      </w:r>
      <w:r w:rsidR="00680F51" w:rsidRPr="004D2D8F">
        <w:rPr>
          <w:rFonts w:ascii="Times New Roman" w:hAnsi="Times New Roman" w:cs="Times New Roman"/>
        </w:rPr>
        <w:t xml:space="preserve"> epidemia em si</w:t>
      </w:r>
      <w:r w:rsidR="00DC6BC2" w:rsidRPr="004D2D8F">
        <w:rPr>
          <w:rFonts w:ascii="Times New Roman" w:hAnsi="Times New Roman" w:cs="Times New Roman"/>
        </w:rPr>
        <w:t>.</w:t>
      </w:r>
      <w:r w:rsidR="004C1739" w:rsidRPr="004D2D8F">
        <w:rPr>
          <w:rFonts w:ascii="Times New Roman" w:hAnsi="Times New Roman" w:cs="Times New Roman"/>
        </w:rPr>
        <w:t xml:space="preserve"> </w:t>
      </w:r>
    </w:p>
    <w:p w14:paraId="450FABB5" w14:textId="77777777" w:rsidR="00573605" w:rsidRPr="004D2D8F" w:rsidRDefault="00B3112D" w:rsidP="00DC6BC2">
      <w:pPr>
        <w:spacing w:line="360" w:lineRule="auto"/>
        <w:ind w:firstLine="708"/>
        <w:jc w:val="both"/>
        <w:rPr>
          <w:rFonts w:ascii="Times New Roman" w:hAnsi="Times New Roman" w:cs="Times New Roman"/>
        </w:rPr>
      </w:pPr>
      <w:r w:rsidRPr="004D2D8F">
        <w:rPr>
          <w:rFonts w:ascii="Times New Roman" w:hAnsi="Times New Roman" w:cs="Times New Roman"/>
        </w:rPr>
        <w:t xml:space="preserve">Considerando a vertiginosa mobilidade internacional contemporânea, </w:t>
      </w:r>
      <w:r w:rsidR="00850509" w:rsidRPr="004D2D8F">
        <w:rPr>
          <w:rFonts w:ascii="Times New Roman" w:hAnsi="Times New Roman" w:cs="Times New Roman"/>
        </w:rPr>
        <w:t>o Zika rapidamente alcançou outros países</w:t>
      </w:r>
      <w:r w:rsidRPr="004D2D8F">
        <w:rPr>
          <w:rFonts w:ascii="Times New Roman" w:hAnsi="Times New Roman" w:cs="Times New Roman"/>
          <w:vertAlign w:val="superscript"/>
        </w:rPr>
        <w:t>32</w:t>
      </w:r>
      <w:r w:rsidRPr="004D2D8F">
        <w:rPr>
          <w:rFonts w:ascii="Times New Roman" w:hAnsi="Times New Roman" w:cs="Times New Roman"/>
        </w:rPr>
        <w:t xml:space="preserve">. </w:t>
      </w:r>
      <w:r w:rsidR="00085022" w:rsidRPr="004D2D8F">
        <w:rPr>
          <w:rFonts w:ascii="Times New Roman" w:hAnsi="Times New Roman" w:cs="Times New Roman"/>
        </w:rPr>
        <w:t>Colômbia e EUA</w:t>
      </w:r>
      <w:r w:rsidR="00850509" w:rsidRPr="004D2D8F">
        <w:rPr>
          <w:rFonts w:ascii="Times New Roman" w:hAnsi="Times New Roman" w:cs="Times New Roman"/>
        </w:rPr>
        <w:t xml:space="preserve"> </w:t>
      </w:r>
      <w:r w:rsidR="00085022" w:rsidRPr="004D2D8F">
        <w:rPr>
          <w:rFonts w:ascii="Times New Roman" w:hAnsi="Times New Roman" w:cs="Times New Roman"/>
        </w:rPr>
        <w:t>notificar</w:t>
      </w:r>
      <w:r w:rsidR="00850509" w:rsidRPr="004D2D8F">
        <w:rPr>
          <w:rFonts w:ascii="Times New Roman" w:hAnsi="Times New Roman" w:cs="Times New Roman"/>
        </w:rPr>
        <w:t>am</w:t>
      </w:r>
      <w:r w:rsidR="00085022" w:rsidRPr="004D2D8F">
        <w:rPr>
          <w:rFonts w:ascii="Times New Roman" w:hAnsi="Times New Roman" w:cs="Times New Roman"/>
        </w:rPr>
        <w:t xml:space="preserve"> casos autóctones de transmissão do Zika vírus, além do registro de bebês com microcefalia. </w:t>
      </w:r>
      <w:r w:rsidR="00DC6BC2" w:rsidRPr="004D2D8F">
        <w:rPr>
          <w:rFonts w:ascii="Times New Roman" w:hAnsi="Times New Roman" w:cs="Times New Roman"/>
        </w:rPr>
        <w:t xml:space="preserve">Somente nos EUA, dois terços da população residem em áreas em que o mosquito convive em pelo menos uma parte do ano. </w:t>
      </w:r>
      <w:r w:rsidR="00573605" w:rsidRPr="004D2D8F">
        <w:rPr>
          <w:rFonts w:ascii="Times New Roman" w:hAnsi="Times New Roman" w:cs="Times New Roman"/>
        </w:rPr>
        <w:t xml:space="preserve">À medida que o verão no Hemisfério Norte se aproximava, as autoridades de saúde norte-americanas manifestavam preocupação cada maior com a possibilidade de o Zika vírus afetar populações do Sul dos EUA, o que levou à aprovação de testes com mosquitos geneticamente modificados na Flórida e à liberação de fundos pelo CDC para agências de saúde estatais e locais para esforços de preparação contra o mosquito. </w:t>
      </w:r>
    </w:p>
    <w:p w14:paraId="67A59F49" w14:textId="77777777" w:rsidR="00573605" w:rsidRPr="004D2D8F" w:rsidRDefault="00A53CBE" w:rsidP="00573605">
      <w:pPr>
        <w:spacing w:line="360" w:lineRule="auto"/>
        <w:ind w:firstLine="708"/>
        <w:jc w:val="both"/>
        <w:rPr>
          <w:rFonts w:ascii="Times New Roman" w:hAnsi="Times New Roman" w:cs="Times New Roman"/>
        </w:rPr>
      </w:pPr>
      <w:r w:rsidRPr="004D2D8F">
        <w:rPr>
          <w:rFonts w:ascii="Times New Roman" w:hAnsi="Times New Roman" w:cs="Times New Roman"/>
        </w:rPr>
        <w:t>E</w:t>
      </w:r>
      <w:r w:rsidR="00170F8C" w:rsidRPr="004D2D8F">
        <w:rPr>
          <w:rFonts w:ascii="Times New Roman" w:hAnsi="Times New Roman" w:cs="Times New Roman"/>
        </w:rPr>
        <w:t>m virtude da realização d</w:t>
      </w:r>
      <w:r w:rsidR="0069283E" w:rsidRPr="004D2D8F">
        <w:rPr>
          <w:rFonts w:ascii="Times New Roman" w:hAnsi="Times New Roman" w:cs="Times New Roman"/>
        </w:rPr>
        <w:t>os Jogos Olímpicos</w:t>
      </w:r>
      <w:r w:rsidRPr="004D2D8F">
        <w:rPr>
          <w:rFonts w:ascii="Times New Roman" w:hAnsi="Times New Roman" w:cs="Times New Roman"/>
        </w:rPr>
        <w:t xml:space="preserve"> e Paraolímpicos</w:t>
      </w:r>
      <w:r w:rsidR="00170F8C" w:rsidRPr="004D2D8F">
        <w:rPr>
          <w:rFonts w:ascii="Times New Roman" w:hAnsi="Times New Roman" w:cs="Times New Roman"/>
        </w:rPr>
        <w:t xml:space="preserve"> no Brasil</w:t>
      </w:r>
      <w:r w:rsidRPr="004D2D8F">
        <w:rPr>
          <w:rFonts w:ascii="Times New Roman" w:hAnsi="Times New Roman" w:cs="Times New Roman"/>
        </w:rPr>
        <w:t>, previstos para meados de</w:t>
      </w:r>
      <w:r w:rsidR="00170F8C" w:rsidRPr="004D2D8F">
        <w:rPr>
          <w:rFonts w:ascii="Times New Roman" w:hAnsi="Times New Roman" w:cs="Times New Roman"/>
        </w:rPr>
        <w:t xml:space="preserve"> 2016</w:t>
      </w:r>
      <w:r w:rsidRPr="004D2D8F">
        <w:rPr>
          <w:rFonts w:ascii="Times New Roman" w:hAnsi="Times New Roman" w:cs="Times New Roman"/>
        </w:rPr>
        <w:t>, as possibilidades de propagação internacional da doença pareciam amplificadas.</w:t>
      </w:r>
      <w:r w:rsidR="00573605" w:rsidRPr="004D2D8F">
        <w:rPr>
          <w:rFonts w:ascii="Times New Roman" w:hAnsi="Times New Roman" w:cs="Times New Roman"/>
        </w:rPr>
        <w:t xml:space="preserve"> </w:t>
      </w:r>
      <w:r w:rsidR="00BA4A0F" w:rsidRPr="004D2D8F">
        <w:rPr>
          <w:rFonts w:ascii="Times New Roman" w:hAnsi="Times New Roman" w:cs="Times New Roman"/>
        </w:rPr>
        <w:t xml:space="preserve">Em janeiro de 2016, a </w:t>
      </w:r>
      <w:r w:rsidR="00DC1C0F" w:rsidRPr="004D2D8F">
        <w:rPr>
          <w:rFonts w:ascii="Times New Roman" w:hAnsi="Times New Roman" w:cs="Times New Roman"/>
        </w:rPr>
        <w:t xml:space="preserve">então </w:t>
      </w:r>
      <w:r w:rsidR="00BA4A0F" w:rsidRPr="004D2D8F">
        <w:rPr>
          <w:rFonts w:ascii="Times New Roman" w:hAnsi="Times New Roman" w:cs="Times New Roman"/>
        </w:rPr>
        <w:t>D</w:t>
      </w:r>
      <w:r w:rsidR="00DC1C0F" w:rsidRPr="004D2D8F">
        <w:rPr>
          <w:rFonts w:ascii="Times New Roman" w:hAnsi="Times New Roman" w:cs="Times New Roman"/>
        </w:rPr>
        <w:t>iretora-</w:t>
      </w:r>
      <w:r w:rsidR="00BA4A0F" w:rsidRPr="004D2D8F">
        <w:rPr>
          <w:rFonts w:ascii="Times New Roman" w:hAnsi="Times New Roman" w:cs="Times New Roman"/>
        </w:rPr>
        <w:t>G</w:t>
      </w:r>
      <w:r w:rsidR="00DC1C0F" w:rsidRPr="004D2D8F">
        <w:rPr>
          <w:rFonts w:ascii="Times New Roman" w:hAnsi="Times New Roman" w:cs="Times New Roman"/>
        </w:rPr>
        <w:t>eral (DG)</w:t>
      </w:r>
      <w:r w:rsidR="00BA4A0F" w:rsidRPr="004D2D8F">
        <w:rPr>
          <w:rFonts w:ascii="Times New Roman" w:hAnsi="Times New Roman" w:cs="Times New Roman"/>
        </w:rPr>
        <w:t xml:space="preserve"> da OMS </w:t>
      </w:r>
      <w:r w:rsidR="00207E3C" w:rsidRPr="004D2D8F">
        <w:rPr>
          <w:rFonts w:ascii="Times New Roman" w:hAnsi="Times New Roman" w:cs="Times New Roman"/>
        </w:rPr>
        <w:t xml:space="preserve">convocou um </w:t>
      </w:r>
      <w:r w:rsidR="00BA4A0F" w:rsidRPr="004D2D8F">
        <w:rPr>
          <w:rFonts w:ascii="Times New Roman" w:hAnsi="Times New Roman" w:cs="Times New Roman"/>
        </w:rPr>
        <w:t>Comitê de Emergência</w:t>
      </w:r>
      <w:r w:rsidR="00AC398E" w:rsidRPr="004D2D8F">
        <w:rPr>
          <w:rFonts w:ascii="Times New Roman" w:hAnsi="Times New Roman" w:cs="Times New Roman"/>
        </w:rPr>
        <w:t xml:space="preserve"> (CE)</w:t>
      </w:r>
      <w:r w:rsidR="00842301" w:rsidRPr="004D2D8F">
        <w:rPr>
          <w:rFonts w:ascii="Times New Roman" w:hAnsi="Times New Roman" w:cs="Times New Roman"/>
        </w:rPr>
        <w:t xml:space="preserve"> que a aconselhou a declarar uma ESPII</w:t>
      </w:r>
      <w:r w:rsidR="00573605" w:rsidRPr="004D2D8F">
        <w:rPr>
          <w:rFonts w:ascii="Times New Roman" w:hAnsi="Times New Roman" w:cs="Times New Roman"/>
        </w:rPr>
        <w:t>, justificada pel</w:t>
      </w:r>
      <w:r w:rsidR="00842301" w:rsidRPr="004D2D8F">
        <w:rPr>
          <w:rFonts w:ascii="Times New Roman" w:hAnsi="Times New Roman" w:cs="Times New Roman"/>
        </w:rPr>
        <w:t xml:space="preserve">o acúmulo de </w:t>
      </w:r>
      <w:r w:rsidR="00AC6F8E" w:rsidRPr="004D2D8F">
        <w:rPr>
          <w:rFonts w:ascii="Times New Roman" w:hAnsi="Times New Roman" w:cs="Times New Roman"/>
        </w:rPr>
        <w:t xml:space="preserve">evidências </w:t>
      </w:r>
      <w:r w:rsidR="00207E3C" w:rsidRPr="004D2D8F">
        <w:rPr>
          <w:rFonts w:ascii="Times New Roman" w:hAnsi="Times New Roman" w:cs="Times New Roman"/>
        </w:rPr>
        <w:t xml:space="preserve">disponíveis </w:t>
      </w:r>
      <w:r w:rsidR="00AC6F8E" w:rsidRPr="004D2D8F">
        <w:rPr>
          <w:rFonts w:ascii="Times New Roman" w:hAnsi="Times New Roman" w:cs="Times New Roman"/>
        </w:rPr>
        <w:t>sobre a relação entre as infecções por Zika vírus e a malformação de bebês</w:t>
      </w:r>
      <w:r w:rsidR="00ED34AE" w:rsidRPr="004D2D8F">
        <w:rPr>
          <w:rFonts w:ascii="Times New Roman" w:hAnsi="Times New Roman" w:cs="Times New Roman"/>
          <w:vertAlign w:val="superscript"/>
        </w:rPr>
        <w:t>3</w:t>
      </w:r>
      <w:r w:rsidR="00E46D50" w:rsidRPr="004D2D8F">
        <w:rPr>
          <w:rFonts w:ascii="Times New Roman" w:hAnsi="Times New Roman" w:cs="Times New Roman"/>
          <w:vertAlign w:val="superscript"/>
        </w:rPr>
        <w:t>3</w:t>
      </w:r>
      <w:r w:rsidR="00573605" w:rsidRPr="004D2D8F">
        <w:rPr>
          <w:rFonts w:ascii="Times New Roman" w:hAnsi="Times New Roman" w:cs="Times New Roman"/>
        </w:rPr>
        <w:t xml:space="preserve">, em particular </w:t>
      </w:r>
      <w:r w:rsidR="00842301" w:rsidRPr="004D2D8F">
        <w:rPr>
          <w:rFonts w:ascii="Times New Roman" w:hAnsi="Times New Roman" w:cs="Times New Roman"/>
        </w:rPr>
        <w:t xml:space="preserve">a incerteza </w:t>
      </w:r>
      <w:r w:rsidR="00170F8C" w:rsidRPr="004D2D8F">
        <w:rPr>
          <w:rFonts w:ascii="Times New Roman" w:hAnsi="Times New Roman" w:cs="Times New Roman"/>
        </w:rPr>
        <w:t xml:space="preserve">sobre os </w:t>
      </w:r>
      <w:r w:rsidR="00170F8C" w:rsidRPr="004D2D8F">
        <w:rPr>
          <w:rFonts w:ascii="Times New Roman" w:hAnsi="Times New Roman" w:cs="Times New Roman"/>
          <w:i/>
          <w:iCs/>
        </w:rPr>
        <w:t>clusters</w:t>
      </w:r>
      <w:r w:rsidR="00170F8C" w:rsidRPr="004D2D8F">
        <w:rPr>
          <w:rFonts w:ascii="Times New Roman" w:hAnsi="Times New Roman" w:cs="Times New Roman"/>
        </w:rPr>
        <w:t xml:space="preserve"> de microcefalia, de </w:t>
      </w:r>
      <w:r w:rsidR="005F09AD" w:rsidRPr="004D2D8F">
        <w:rPr>
          <w:rFonts w:ascii="Times New Roman" w:hAnsi="Times New Roman" w:cs="Times New Roman"/>
        </w:rPr>
        <w:t>SGB</w:t>
      </w:r>
      <w:r w:rsidR="00170F8C" w:rsidRPr="004D2D8F">
        <w:rPr>
          <w:rFonts w:ascii="Times New Roman" w:hAnsi="Times New Roman" w:cs="Times New Roman"/>
        </w:rPr>
        <w:t xml:space="preserve"> e de outros defeitos neurológicos relatados por autoridades do Brasil e, retrospectivamente, da Polinésia Francesa, </w:t>
      </w:r>
      <w:r w:rsidR="00842301" w:rsidRPr="004D2D8F">
        <w:rPr>
          <w:rFonts w:ascii="Times New Roman" w:hAnsi="Times New Roman" w:cs="Times New Roman"/>
        </w:rPr>
        <w:t>que</w:t>
      </w:r>
      <w:r w:rsidR="00170F8C" w:rsidRPr="004D2D8F">
        <w:rPr>
          <w:rFonts w:ascii="Times New Roman" w:hAnsi="Times New Roman" w:cs="Times New Roman"/>
        </w:rPr>
        <w:t xml:space="preserve"> se associavam em tempo e espaço com surtos de infecção pelo Zika</w:t>
      </w:r>
      <w:r w:rsidR="00E46D50" w:rsidRPr="004D2D8F">
        <w:rPr>
          <w:rFonts w:ascii="Times New Roman" w:hAnsi="Times New Roman" w:cs="Times New Roman"/>
          <w:iCs/>
          <w:vertAlign w:val="superscript"/>
        </w:rPr>
        <w:t>34</w:t>
      </w:r>
      <w:r w:rsidR="00EE1063" w:rsidRPr="004D2D8F">
        <w:rPr>
          <w:rFonts w:ascii="Times New Roman" w:hAnsi="Times New Roman" w:cs="Times New Roman"/>
        </w:rPr>
        <w:t xml:space="preserve">. </w:t>
      </w:r>
      <w:r w:rsidR="00573605" w:rsidRPr="004D2D8F">
        <w:rPr>
          <w:rFonts w:ascii="Times New Roman" w:hAnsi="Times New Roman" w:cs="Times New Roman"/>
        </w:rPr>
        <w:t xml:space="preserve">Recomendou-se </w:t>
      </w:r>
      <w:r w:rsidR="00AC398E" w:rsidRPr="004D2D8F">
        <w:rPr>
          <w:rFonts w:ascii="Times New Roman" w:hAnsi="Times New Roman" w:cs="Times New Roman"/>
        </w:rPr>
        <w:t>a</w:t>
      </w:r>
      <w:r w:rsidR="00EE1063" w:rsidRPr="004D2D8F">
        <w:rPr>
          <w:rFonts w:ascii="Times New Roman" w:hAnsi="Times New Roman" w:cs="Times New Roman"/>
        </w:rPr>
        <w:t xml:space="preserve"> adoção de</w:t>
      </w:r>
      <w:r w:rsidR="00842301" w:rsidRPr="004D2D8F">
        <w:rPr>
          <w:rFonts w:ascii="Times New Roman" w:hAnsi="Times New Roman" w:cs="Times New Roman"/>
        </w:rPr>
        <w:t xml:space="preserve"> diversas</w:t>
      </w:r>
      <w:r w:rsidR="00EE1063" w:rsidRPr="004D2D8F">
        <w:rPr>
          <w:rFonts w:ascii="Times New Roman" w:hAnsi="Times New Roman" w:cs="Times New Roman"/>
        </w:rPr>
        <w:t xml:space="preserve"> medidas</w:t>
      </w:r>
      <w:r w:rsidR="00842301" w:rsidRPr="004D2D8F">
        <w:rPr>
          <w:rFonts w:ascii="Times New Roman" w:hAnsi="Times New Roman" w:cs="Times New Roman"/>
        </w:rPr>
        <w:t xml:space="preserve">, </w:t>
      </w:r>
      <w:r w:rsidR="00573605" w:rsidRPr="004D2D8F">
        <w:rPr>
          <w:rFonts w:ascii="Times New Roman" w:hAnsi="Times New Roman" w:cs="Times New Roman"/>
        </w:rPr>
        <w:t>em especial</w:t>
      </w:r>
      <w:r w:rsidR="00EE1063" w:rsidRPr="004D2D8F">
        <w:rPr>
          <w:rFonts w:ascii="Times New Roman" w:hAnsi="Times New Roman" w:cs="Times New Roman"/>
        </w:rPr>
        <w:t xml:space="preserve"> de</w:t>
      </w:r>
      <w:r w:rsidR="00842301" w:rsidRPr="004D2D8F">
        <w:rPr>
          <w:rFonts w:ascii="Times New Roman" w:hAnsi="Times New Roman" w:cs="Times New Roman"/>
        </w:rPr>
        <w:t xml:space="preserve"> controle do vetor</w:t>
      </w:r>
      <w:r w:rsidR="00EE1063" w:rsidRPr="004D2D8F">
        <w:rPr>
          <w:rFonts w:ascii="Times New Roman" w:hAnsi="Times New Roman" w:cs="Times New Roman"/>
        </w:rPr>
        <w:t xml:space="preserve"> e </w:t>
      </w:r>
      <w:r w:rsidR="00573605" w:rsidRPr="004D2D8F">
        <w:rPr>
          <w:rFonts w:ascii="Times New Roman" w:hAnsi="Times New Roman" w:cs="Times New Roman"/>
        </w:rPr>
        <w:t>de distribuição de</w:t>
      </w:r>
      <w:r w:rsidR="00EE1063" w:rsidRPr="004D2D8F">
        <w:rPr>
          <w:rFonts w:ascii="Times New Roman" w:hAnsi="Times New Roman" w:cs="Times New Roman"/>
        </w:rPr>
        <w:t xml:space="preserve"> informações para mulheres grávidas. </w:t>
      </w:r>
    </w:p>
    <w:p w14:paraId="63E4CEEE" w14:textId="16161162" w:rsidR="003755E8" w:rsidRPr="004D2D8F" w:rsidRDefault="004D188F" w:rsidP="00573605">
      <w:pPr>
        <w:spacing w:line="360" w:lineRule="auto"/>
        <w:ind w:firstLine="708"/>
        <w:jc w:val="both"/>
        <w:rPr>
          <w:rFonts w:ascii="Times New Roman" w:hAnsi="Times New Roman" w:cs="Times New Roman"/>
        </w:rPr>
      </w:pPr>
      <w:r w:rsidRPr="004D2D8F">
        <w:rPr>
          <w:rFonts w:ascii="Times New Roman" w:hAnsi="Times New Roman" w:cs="Times New Roman"/>
        </w:rPr>
        <w:t xml:space="preserve">Ao longo das quatro reuniões do CE que se seguiram à declaração da ESPII, as recomendações dos especialistas continuaram a dar destaque a medidas de controle vetorial. </w:t>
      </w:r>
      <w:r w:rsidR="00FC4EB6" w:rsidRPr="004D2D8F">
        <w:rPr>
          <w:rFonts w:ascii="Times New Roman" w:hAnsi="Times New Roman" w:cs="Times New Roman"/>
        </w:rPr>
        <w:t xml:space="preserve">A </w:t>
      </w:r>
      <w:r w:rsidRPr="004D2D8F">
        <w:rPr>
          <w:rFonts w:ascii="Times New Roman" w:hAnsi="Times New Roman" w:cs="Times New Roman"/>
        </w:rPr>
        <w:t xml:space="preserve">terceira reunião do CE, realizada em 14 de junho de 2016, </w:t>
      </w:r>
      <w:r w:rsidR="00FC4EB6" w:rsidRPr="004D2D8F">
        <w:rPr>
          <w:rFonts w:ascii="Times New Roman" w:hAnsi="Times New Roman" w:cs="Times New Roman"/>
        </w:rPr>
        <w:t xml:space="preserve">foi </w:t>
      </w:r>
      <w:r w:rsidRPr="004D2D8F">
        <w:rPr>
          <w:rFonts w:ascii="Times New Roman" w:hAnsi="Times New Roman" w:cs="Times New Roman"/>
        </w:rPr>
        <w:t xml:space="preserve">quase </w:t>
      </w:r>
      <w:r w:rsidRPr="004D2D8F">
        <w:rPr>
          <w:rFonts w:ascii="Times New Roman" w:hAnsi="Times New Roman" w:cs="Times New Roman"/>
        </w:rPr>
        <w:lastRenderedPageBreak/>
        <w:t>integralmente dedicada</w:t>
      </w:r>
      <w:r w:rsidR="00842301" w:rsidRPr="004D2D8F">
        <w:rPr>
          <w:rFonts w:ascii="Times New Roman" w:hAnsi="Times New Roman" w:cs="Times New Roman"/>
        </w:rPr>
        <w:t xml:space="preserve"> a</w:t>
      </w:r>
      <w:r w:rsidRPr="004D2D8F">
        <w:rPr>
          <w:rFonts w:ascii="Times New Roman" w:hAnsi="Times New Roman" w:cs="Times New Roman"/>
        </w:rPr>
        <w:t xml:space="preserve">os Jogos Olímpicos. </w:t>
      </w:r>
      <w:r w:rsidR="00FC4EB6" w:rsidRPr="004D2D8F">
        <w:rPr>
          <w:rFonts w:ascii="Times New Roman" w:hAnsi="Times New Roman" w:cs="Times New Roman"/>
        </w:rPr>
        <w:t xml:space="preserve">A declaração divulgada pelo CE  destaca que </w:t>
      </w:r>
      <w:r w:rsidR="00794221" w:rsidRPr="004D2D8F">
        <w:rPr>
          <w:rFonts w:ascii="Times New Roman" w:hAnsi="Times New Roman" w:cs="Times New Roman"/>
        </w:rPr>
        <w:t xml:space="preserve">o evento seria realizado no inverno do Hemisfério Sul, período em que a transmissão de arboviroses diminui naturalmente. </w:t>
      </w:r>
      <w:r w:rsidR="00FC4EB6" w:rsidRPr="004D2D8F">
        <w:rPr>
          <w:rFonts w:ascii="Times New Roman" w:hAnsi="Times New Roman" w:cs="Times New Roman"/>
        </w:rPr>
        <w:t xml:space="preserve">Além disso, </w:t>
      </w:r>
      <w:r w:rsidR="00794221" w:rsidRPr="004D2D8F">
        <w:rPr>
          <w:rFonts w:ascii="Times New Roman" w:hAnsi="Times New Roman" w:cs="Times New Roman"/>
        </w:rPr>
        <w:t xml:space="preserve">o Brasil estaria </w:t>
      </w:r>
      <w:r w:rsidR="00FC4EB6" w:rsidRPr="004D2D8F">
        <w:rPr>
          <w:rFonts w:ascii="Times New Roman" w:hAnsi="Times New Roman" w:cs="Times New Roman"/>
        </w:rPr>
        <w:t>adotando</w:t>
      </w:r>
      <w:r w:rsidR="00794221" w:rsidRPr="004D2D8F">
        <w:rPr>
          <w:rFonts w:ascii="Times New Roman" w:hAnsi="Times New Roman" w:cs="Times New Roman"/>
        </w:rPr>
        <w:t xml:space="preserve"> medidas de controle do vetor nas cidades que sediariam os jogos e em seus arredores</w:t>
      </w:r>
      <w:r w:rsidR="00527F4F" w:rsidRPr="004D2D8F">
        <w:rPr>
          <w:rFonts w:ascii="Times New Roman" w:hAnsi="Times New Roman" w:cs="Times New Roman"/>
          <w:vertAlign w:val="superscript"/>
        </w:rPr>
        <w:t>35</w:t>
      </w:r>
      <w:r w:rsidR="00794221" w:rsidRPr="004D2D8F">
        <w:rPr>
          <w:rFonts w:ascii="Times New Roman" w:hAnsi="Times New Roman" w:cs="Times New Roman"/>
        </w:rPr>
        <w:t xml:space="preserve">. </w:t>
      </w:r>
      <w:r w:rsidR="00527F4F" w:rsidRPr="004D2D8F">
        <w:rPr>
          <w:rFonts w:ascii="Times New Roman" w:hAnsi="Times New Roman" w:cs="Times New Roman"/>
        </w:rPr>
        <w:t>Logo</w:t>
      </w:r>
      <w:r w:rsidR="00794221" w:rsidRPr="004D2D8F">
        <w:rPr>
          <w:rFonts w:ascii="Times New Roman" w:hAnsi="Times New Roman" w:cs="Times New Roman"/>
        </w:rPr>
        <w:t>, o Comitê recomenda</w:t>
      </w:r>
      <w:r w:rsidR="00085022" w:rsidRPr="004D2D8F">
        <w:rPr>
          <w:rFonts w:ascii="Times New Roman" w:hAnsi="Times New Roman" w:cs="Times New Roman"/>
        </w:rPr>
        <w:t>va</w:t>
      </w:r>
      <w:r w:rsidR="00794221" w:rsidRPr="004D2D8F">
        <w:rPr>
          <w:rFonts w:ascii="Times New Roman" w:hAnsi="Times New Roman" w:cs="Times New Roman"/>
        </w:rPr>
        <w:t>, entre outras medidas, que o país continuasse seu trabalho de controle d</w:t>
      </w:r>
      <w:r w:rsidR="00842301" w:rsidRPr="004D2D8F">
        <w:rPr>
          <w:rFonts w:ascii="Times New Roman" w:hAnsi="Times New Roman" w:cs="Times New Roman"/>
        </w:rPr>
        <w:t>o vetor,</w:t>
      </w:r>
      <w:r w:rsidR="00794221" w:rsidRPr="004D2D8F">
        <w:rPr>
          <w:rFonts w:ascii="Times New Roman" w:hAnsi="Times New Roman" w:cs="Times New Roman"/>
        </w:rPr>
        <w:t xml:space="preserve"> e garantisse a disponibilidade de repelentes e preservativos em quantidade suficientes para atletas e visitantes.</w:t>
      </w:r>
      <w:r w:rsidR="00842301" w:rsidRPr="004D2D8F">
        <w:rPr>
          <w:rFonts w:ascii="Times New Roman" w:hAnsi="Times New Roman" w:cs="Times New Roman"/>
        </w:rPr>
        <w:t xml:space="preserve"> </w:t>
      </w:r>
    </w:p>
    <w:p w14:paraId="064D872F" w14:textId="4EF41950" w:rsidR="00794221" w:rsidRPr="004D2D8F" w:rsidRDefault="003755E8" w:rsidP="00AD0A21">
      <w:pPr>
        <w:spacing w:line="360" w:lineRule="auto"/>
        <w:jc w:val="both"/>
        <w:rPr>
          <w:rFonts w:ascii="Times New Roman" w:hAnsi="Times New Roman" w:cs="Times New Roman"/>
        </w:rPr>
      </w:pPr>
      <w:r w:rsidRPr="004D2D8F">
        <w:rPr>
          <w:rFonts w:ascii="Times New Roman" w:hAnsi="Times New Roman" w:cs="Times New Roman"/>
        </w:rPr>
        <w:tab/>
      </w:r>
      <w:r w:rsidR="00842301" w:rsidRPr="004D2D8F">
        <w:rPr>
          <w:rFonts w:ascii="Times New Roman" w:hAnsi="Times New Roman" w:cs="Times New Roman"/>
        </w:rPr>
        <w:t>A</w:t>
      </w:r>
      <w:r w:rsidR="00794221" w:rsidRPr="004D2D8F">
        <w:rPr>
          <w:rFonts w:ascii="Times New Roman" w:hAnsi="Times New Roman" w:cs="Times New Roman"/>
        </w:rPr>
        <w:t xml:space="preserve"> OMS </w:t>
      </w:r>
      <w:r w:rsidR="00842301" w:rsidRPr="004D2D8F">
        <w:rPr>
          <w:rFonts w:ascii="Times New Roman" w:hAnsi="Times New Roman" w:cs="Times New Roman"/>
        </w:rPr>
        <w:t>jamais</w:t>
      </w:r>
      <w:r w:rsidR="00794221" w:rsidRPr="004D2D8F">
        <w:rPr>
          <w:rFonts w:ascii="Times New Roman" w:hAnsi="Times New Roman" w:cs="Times New Roman"/>
        </w:rPr>
        <w:t xml:space="preserve"> recomend</w:t>
      </w:r>
      <w:r w:rsidR="00842301" w:rsidRPr="004D2D8F">
        <w:rPr>
          <w:rFonts w:ascii="Times New Roman" w:hAnsi="Times New Roman" w:cs="Times New Roman"/>
        </w:rPr>
        <w:t>ou</w:t>
      </w:r>
      <w:r w:rsidR="00794221" w:rsidRPr="004D2D8F">
        <w:rPr>
          <w:rFonts w:ascii="Times New Roman" w:hAnsi="Times New Roman" w:cs="Times New Roman"/>
        </w:rPr>
        <w:t xml:space="preserve"> a suspensão dos Jogos no Brasil</w:t>
      </w:r>
      <w:r w:rsidR="00842301" w:rsidRPr="004D2D8F">
        <w:rPr>
          <w:rFonts w:ascii="Times New Roman" w:hAnsi="Times New Roman" w:cs="Times New Roman"/>
        </w:rPr>
        <w:t>,</w:t>
      </w:r>
      <w:r w:rsidR="00794221" w:rsidRPr="004D2D8F">
        <w:rPr>
          <w:rFonts w:ascii="Times New Roman" w:hAnsi="Times New Roman" w:cs="Times New Roman"/>
        </w:rPr>
        <w:t xml:space="preserve"> tampouco a interrupção do fluxo de pessoas ou do comércio</w:t>
      </w:r>
      <w:r w:rsidR="00842301" w:rsidRPr="004D2D8F">
        <w:rPr>
          <w:rFonts w:ascii="Times New Roman" w:hAnsi="Times New Roman" w:cs="Times New Roman"/>
        </w:rPr>
        <w:t xml:space="preserve"> entre Estados</w:t>
      </w:r>
      <w:r w:rsidR="00794221" w:rsidRPr="004D2D8F">
        <w:rPr>
          <w:rFonts w:ascii="Times New Roman" w:hAnsi="Times New Roman" w:cs="Times New Roman"/>
        </w:rPr>
        <w:t>.</w:t>
      </w:r>
      <w:r w:rsidR="00085022" w:rsidRPr="004D2D8F">
        <w:rPr>
          <w:rFonts w:ascii="Times New Roman" w:hAnsi="Times New Roman" w:cs="Times New Roman"/>
        </w:rPr>
        <w:t xml:space="preserve"> </w:t>
      </w:r>
      <w:r w:rsidR="00842301" w:rsidRPr="004D2D8F">
        <w:rPr>
          <w:rFonts w:ascii="Times New Roman" w:hAnsi="Times New Roman" w:cs="Times New Roman"/>
        </w:rPr>
        <w:t xml:space="preserve">Logo, a </w:t>
      </w:r>
      <w:r w:rsidR="00085022" w:rsidRPr="004D2D8F">
        <w:rPr>
          <w:rFonts w:ascii="Times New Roman" w:hAnsi="Times New Roman" w:cs="Times New Roman"/>
        </w:rPr>
        <w:t xml:space="preserve">situação não era tão grave que demandasse uma medida excepcional </w:t>
      </w:r>
      <w:r w:rsidR="004511D0" w:rsidRPr="004D2D8F">
        <w:rPr>
          <w:rFonts w:ascii="Times New Roman" w:hAnsi="Times New Roman" w:cs="Times New Roman"/>
        </w:rPr>
        <w:t>em</w:t>
      </w:r>
      <w:r w:rsidR="00085022" w:rsidRPr="004D2D8F">
        <w:rPr>
          <w:rFonts w:ascii="Times New Roman" w:hAnsi="Times New Roman" w:cs="Times New Roman"/>
        </w:rPr>
        <w:t xml:space="preserve"> escala internacional. A emergência, se não estava controlada ainda, estava em vias de s</w:t>
      </w:r>
      <w:r w:rsidR="00842301" w:rsidRPr="004D2D8F">
        <w:rPr>
          <w:rFonts w:ascii="Times New Roman" w:hAnsi="Times New Roman" w:cs="Times New Roman"/>
        </w:rPr>
        <w:t xml:space="preserve">ê-lo, </w:t>
      </w:r>
      <w:r w:rsidR="00DD3486" w:rsidRPr="004D2D8F">
        <w:rPr>
          <w:rFonts w:ascii="Times New Roman" w:hAnsi="Times New Roman" w:cs="Times New Roman"/>
        </w:rPr>
        <w:t>de acordo com a avaliação da OMS</w:t>
      </w:r>
      <w:r w:rsidR="00085022" w:rsidRPr="004D2D8F">
        <w:rPr>
          <w:rFonts w:ascii="Times New Roman" w:hAnsi="Times New Roman" w:cs="Times New Roman"/>
        </w:rPr>
        <w:t xml:space="preserve">. </w:t>
      </w:r>
      <w:r w:rsidR="00842301" w:rsidRPr="004D2D8F">
        <w:rPr>
          <w:rFonts w:ascii="Times New Roman" w:hAnsi="Times New Roman" w:cs="Times New Roman"/>
        </w:rPr>
        <w:t>N</w:t>
      </w:r>
      <w:r w:rsidR="00794221" w:rsidRPr="004D2D8F">
        <w:rPr>
          <w:rFonts w:ascii="Times New Roman" w:hAnsi="Times New Roman" w:cs="Times New Roman"/>
        </w:rPr>
        <w:t xml:space="preserve">a quinta reunião, realizada em 18 de novembro de 2016, </w:t>
      </w:r>
      <w:r w:rsidR="00842301" w:rsidRPr="004D2D8F">
        <w:rPr>
          <w:rFonts w:ascii="Times New Roman" w:hAnsi="Times New Roman" w:cs="Times New Roman"/>
        </w:rPr>
        <w:t>o CE</w:t>
      </w:r>
      <w:r w:rsidR="00794221" w:rsidRPr="004D2D8F">
        <w:rPr>
          <w:rFonts w:ascii="Times New Roman" w:hAnsi="Times New Roman" w:cs="Times New Roman"/>
        </w:rPr>
        <w:t xml:space="preserve"> conclu</w:t>
      </w:r>
      <w:r w:rsidR="00842301" w:rsidRPr="004D2D8F">
        <w:rPr>
          <w:rFonts w:ascii="Times New Roman" w:hAnsi="Times New Roman" w:cs="Times New Roman"/>
        </w:rPr>
        <w:t>iu</w:t>
      </w:r>
      <w:r w:rsidR="00794221" w:rsidRPr="004D2D8F">
        <w:rPr>
          <w:rFonts w:ascii="Times New Roman" w:hAnsi="Times New Roman" w:cs="Times New Roman"/>
        </w:rPr>
        <w:t xml:space="preserve"> que</w:t>
      </w:r>
      <w:r w:rsidR="00842301" w:rsidRPr="004D2D8F">
        <w:rPr>
          <w:rFonts w:ascii="Times New Roman" w:hAnsi="Times New Roman" w:cs="Times New Roman"/>
        </w:rPr>
        <w:t xml:space="preserve"> </w:t>
      </w:r>
      <w:r w:rsidR="00794221" w:rsidRPr="004D2D8F">
        <w:rPr>
          <w:rFonts w:ascii="Times New Roman" w:hAnsi="Times New Roman" w:cs="Times New Roman"/>
        </w:rPr>
        <w:t xml:space="preserve">o evento não mais configuraria uma ESPII </w:t>
      </w:r>
      <w:r w:rsidR="00842301" w:rsidRPr="004D2D8F">
        <w:rPr>
          <w:rFonts w:ascii="Times New Roman" w:hAnsi="Times New Roman" w:cs="Times New Roman"/>
        </w:rPr>
        <w:t xml:space="preserve">no sentido do </w:t>
      </w:r>
      <w:r w:rsidR="00794221" w:rsidRPr="004D2D8F">
        <w:rPr>
          <w:rFonts w:ascii="Times New Roman" w:hAnsi="Times New Roman" w:cs="Times New Roman"/>
        </w:rPr>
        <w:t xml:space="preserve">RSI, </w:t>
      </w:r>
      <w:r w:rsidR="004C5FC1" w:rsidRPr="004D2D8F">
        <w:rPr>
          <w:rFonts w:ascii="Times New Roman" w:hAnsi="Times New Roman" w:cs="Times New Roman"/>
        </w:rPr>
        <w:t xml:space="preserve">por mais que ainda </w:t>
      </w:r>
      <w:r w:rsidR="00842301" w:rsidRPr="004D2D8F">
        <w:rPr>
          <w:rFonts w:ascii="Times New Roman" w:hAnsi="Times New Roman" w:cs="Times New Roman"/>
        </w:rPr>
        <w:t xml:space="preserve">fosse </w:t>
      </w:r>
      <w:r w:rsidR="004C5FC1" w:rsidRPr="004D2D8F">
        <w:rPr>
          <w:rFonts w:ascii="Times New Roman" w:hAnsi="Times New Roman" w:cs="Times New Roman"/>
        </w:rPr>
        <w:t>um importante desafios para a saúde pública e exigisse maior atenção e ação por parte das autoridades de saúde e da comunidade científica</w:t>
      </w:r>
      <w:r w:rsidR="00527F4F" w:rsidRPr="004D2D8F">
        <w:rPr>
          <w:rFonts w:ascii="Times New Roman" w:hAnsi="Times New Roman" w:cs="Times New Roman"/>
          <w:vertAlign w:val="superscript"/>
        </w:rPr>
        <w:t>36</w:t>
      </w:r>
      <w:r w:rsidR="004C5FC1" w:rsidRPr="004D2D8F">
        <w:rPr>
          <w:rFonts w:ascii="Times New Roman" w:hAnsi="Times New Roman" w:cs="Times New Roman"/>
        </w:rPr>
        <w:t>.</w:t>
      </w:r>
    </w:p>
    <w:p w14:paraId="18FDA90B" w14:textId="24C56109" w:rsidR="007C3F79" w:rsidRPr="004D2D8F" w:rsidRDefault="007C3F79" w:rsidP="00EE1063">
      <w:pPr>
        <w:spacing w:line="360" w:lineRule="auto"/>
        <w:ind w:firstLine="708"/>
        <w:jc w:val="both"/>
        <w:rPr>
          <w:rFonts w:ascii="Times New Roman" w:hAnsi="Times New Roman" w:cs="Times New Roman"/>
        </w:rPr>
      </w:pPr>
      <w:r w:rsidRPr="004D2D8F">
        <w:rPr>
          <w:rFonts w:ascii="Times New Roman" w:hAnsi="Times New Roman" w:cs="Times New Roman"/>
        </w:rPr>
        <w:t xml:space="preserve">Pouco </w:t>
      </w:r>
      <w:r w:rsidR="007C2F7C" w:rsidRPr="004D2D8F">
        <w:rPr>
          <w:rFonts w:ascii="Times New Roman" w:hAnsi="Times New Roman" w:cs="Times New Roman"/>
        </w:rPr>
        <w:t xml:space="preserve">meses </w:t>
      </w:r>
      <w:r w:rsidRPr="004D2D8F">
        <w:rPr>
          <w:rFonts w:ascii="Times New Roman" w:hAnsi="Times New Roman" w:cs="Times New Roman"/>
        </w:rPr>
        <w:t xml:space="preserve">depois de suspender a ESPII, </w:t>
      </w:r>
      <w:r w:rsidR="004511D0" w:rsidRPr="004D2D8F">
        <w:rPr>
          <w:rFonts w:ascii="Times New Roman" w:hAnsi="Times New Roman" w:cs="Times New Roman"/>
        </w:rPr>
        <w:t xml:space="preserve">a Diretora Geral da OMS à época, </w:t>
      </w:r>
      <w:r w:rsidRPr="004D2D8F">
        <w:rPr>
          <w:rFonts w:ascii="Times New Roman" w:hAnsi="Times New Roman" w:cs="Times New Roman"/>
        </w:rPr>
        <w:t>Margaret Chan</w:t>
      </w:r>
      <w:r w:rsidR="004511D0" w:rsidRPr="004D2D8F">
        <w:rPr>
          <w:rFonts w:ascii="Times New Roman" w:hAnsi="Times New Roman" w:cs="Times New Roman"/>
        </w:rPr>
        <w:t>,</w:t>
      </w:r>
      <w:r w:rsidRPr="004D2D8F">
        <w:rPr>
          <w:rFonts w:ascii="Times New Roman" w:hAnsi="Times New Roman" w:cs="Times New Roman"/>
        </w:rPr>
        <w:t xml:space="preserve"> </w:t>
      </w:r>
      <w:r w:rsidR="004511D0" w:rsidRPr="004D2D8F">
        <w:rPr>
          <w:rFonts w:ascii="Times New Roman" w:hAnsi="Times New Roman" w:cs="Times New Roman"/>
        </w:rPr>
        <w:t xml:space="preserve">comentou </w:t>
      </w:r>
      <w:r w:rsidRPr="004D2D8F">
        <w:rPr>
          <w:rFonts w:ascii="Times New Roman" w:hAnsi="Times New Roman" w:cs="Times New Roman"/>
        </w:rPr>
        <w:t xml:space="preserve">a </w:t>
      </w:r>
      <w:r w:rsidR="004511D0" w:rsidRPr="004D2D8F">
        <w:rPr>
          <w:rFonts w:ascii="Times New Roman" w:hAnsi="Times New Roman" w:cs="Times New Roman"/>
        </w:rPr>
        <w:t xml:space="preserve">própria </w:t>
      </w:r>
      <w:r w:rsidRPr="004D2D8F">
        <w:rPr>
          <w:rFonts w:ascii="Times New Roman" w:hAnsi="Times New Roman" w:cs="Times New Roman"/>
        </w:rPr>
        <w:t xml:space="preserve">decisão </w:t>
      </w:r>
      <w:r w:rsidR="004511D0" w:rsidRPr="004D2D8F">
        <w:rPr>
          <w:rFonts w:ascii="Times New Roman" w:hAnsi="Times New Roman" w:cs="Times New Roman"/>
        </w:rPr>
        <w:t xml:space="preserve">de </w:t>
      </w:r>
      <w:r w:rsidRPr="004D2D8F">
        <w:rPr>
          <w:rFonts w:ascii="Times New Roman" w:hAnsi="Times New Roman" w:cs="Times New Roman"/>
        </w:rPr>
        <w:t>declarar a emergência</w:t>
      </w:r>
      <w:r w:rsidR="004511D0" w:rsidRPr="004D2D8F">
        <w:rPr>
          <w:rFonts w:ascii="Times New Roman" w:hAnsi="Times New Roman" w:cs="Times New Roman"/>
        </w:rPr>
        <w:t xml:space="preserve"> relativa à SCZ</w:t>
      </w:r>
      <w:r w:rsidRPr="004D2D8F">
        <w:rPr>
          <w:rFonts w:ascii="Times New Roman" w:hAnsi="Times New Roman" w:cs="Times New Roman"/>
        </w:rPr>
        <w:t xml:space="preserve">, </w:t>
      </w:r>
      <w:r w:rsidR="004511D0" w:rsidRPr="004D2D8F">
        <w:rPr>
          <w:rFonts w:ascii="Times New Roman" w:hAnsi="Times New Roman" w:cs="Times New Roman"/>
        </w:rPr>
        <w:t xml:space="preserve">descrevendo </w:t>
      </w:r>
      <w:r w:rsidRPr="004D2D8F">
        <w:rPr>
          <w:rFonts w:ascii="Times New Roman" w:hAnsi="Times New Roman" w:cs="Times New Roman"/>
        </w:rPr>
        <w:t xml:space="preserve">como uma “curiosidade médica obscura, que dificilmente poderia ser descrita como ‘extraordinária’, condição principal para a declaração de uma </w:t>
      </w:r>
      <w:proofErr w:type="spellStart"/>
      <w:r w:rsidRPr="004D2D8F">
        <w:rPr>
          <w:rFonts w:ascii="Times New Roman" w:hAnsi="Times New Roman" w:cs="Times New Roman"/>
        </w:rPr>
        <w:t>ESPII”recebe</w:t>
      </w:r>
      <w:r w:rsidR="004511D0" w:rsidRPr="004D2D8F">
        <w:rPr>
          <w:rFonts w:ascii="Times New Roman" w:hAnsi="Times New Roman" w:cs="Times New Roman"/>
        </w:rPr>
        <w:t>u</w:t>
      </w:r>
      <w:proofErr w:type="spellEnd"/>
      <w:r w:rsidRPr="004D2D8F">
        <w:rPr>
          <w:rFonts w:ascii="Times New Roman" w:hAnsi="Times New Roman" w:cs="Times New Roman"/>
        </w:rPr>
        <w:t xml:space="preserve"> o status de emergência global</w:t>
      </w:r>
      <w:r w:rsidR="00527F4F" w:rsidRPr="004D2D8F">
        <w:rPr>
          <w:rFonts w:ascii="Times New Roman" w:hAnsi="Times New Roman" w:cs="Times New Roman"/>
          <w:vertAlign w:val="superscript"/>
        </w:rPr>
        <w:t>37</w:t>
      </w:r>
      <w:r w:rsidRPr="004D2D8F">
        <w:rPr>
          <w:rFonts w:ascii="Times New Roman" w:hAnsi="Times New Roman" w:cs="Times New Roman"/>
        </w:rPr>
        <w:t xml:space="preserve">. </w:t>
      </w:r>
      <w:r w:rsidR="00F068D7" w:rsidRPr="004D2D8F">
        <w:rPr>
          <w:rFonts w:ascii="Times New Roman" w:hAnsi="Times New Roman" w:cs="Times New Roman"/>
        </w:rPr>
        <w:t>Chan</w:t>
      </w:r>
      <w:r w:rsidRPr="004D2D8F">
        <w:rPr>
          <w:rFonts w:ascii="Times New Roman" w:hAnsi="Times New Roman" w:cs="Times New Roman"/>
        </w:rPr>
        <w:t xml:space="preserve"> também explicit</w:t>
      </w:r>
      <w:r w:rsidR="00F068D7" w:rsidRPr="004D2D8F">
        <w:rPr>
          <w:rFonts w:ascii="Times New Roman" w:hAnsi="Times New Roman" w:cs="Times New Roman"/>
        </w:rPr>
        <w:t>ou</w:t>
      </w:r>
      <w:r w:rsidRPr="004D2D8F">
        <w:rPr>
          <w:rFonts w:ascii="Times New Roman" w:hAnsi="Times New Roman" w:cs="Times New Roman"/>
        </w:rPr>
        <w:t xml:space="preserve"> a comoção causada pelas imagens de bebês nascidos com microcefalia no Brasil e </w:t>
      </w:r>
      <w:r w:rsidR="00F068D7" w:rsidRPr="004D2D8F">
        <w:rPr>
          <w:rFonts w:ascii="Times New Roman" w:hAnsi="Times New Roman" w:cs="Times New Roman"/>
        </w:rPr>
        <w:t>as</w:t>
      </w:r>
      <w:r w:rsidRPr="004D2D8F">
        <w:rPr>
          <w:rFonts w:ascii="Times New Roman" w:hAnsi="Times New Roman" w:cs="Times New Roman"/>
        </w:rPr>
        <w:t xml:space="preserve"> histórias trágicas sobre as mães que teriam que lidar com um futuro sombrio</w:t>
      </w:r>
      <w:r w:rsidR="00F068D7" w:rsidRPr="004D2D8F">
        <w:rPr>
          <w:rFonts w:ascii="Times New Roman" w:hAnsi="Times New Roman" w:cs="Times New Roman"/>
        </w:rPr>
        <w:t xml:space="preserve"> para </w:t>
      </w:r>
      <w:r w:rsidR="00D14F1F" w:rsidRPr="004D2D8F">
        <w:rPr>
          <w:rFonts w:ascii="Times New Roman" w:hAnsi="Times New Roman" w:cs="Times New Roman"/>
        </w:rPr>
        <w:t>seus filhos</w:t>
      </w:r>
      <w:r w:rsidRPr="004D2D8F">
        <w:rPr>
          <w:rFonts w:ascii="Times New Roman" w:hAnsi="Times New Roman" w:cs="Times New Roman"/>
        </w:rPr>
        <w:t xml:space="preserve">. </w:t>
      </w:r>
    </w:p>
    <w:p w14:paraId="564AC54A" w14:textId="6CECA2AB" w:rsidR="007C3F79" w:rsidRPr="004D2D8F" w:rsidRDefault="005F0CEB" w:rsidP="00EE1063">
      <w:pPr>
        <w:spacing w:line="360" w:lineRule="auto"/>
        <w:ind w:firstLine="708"/>
        <w:jc w:val="both"/>
        <w:rPr>
          <w:rFonts w:ascii="Times New Roman" w:hAnsi="Times New Roman" w:cs="Times New Roman"/>
        </w:rPr>
      </w:pPr>
      <w:r w:rsidRPr="004D2D8F">
        <w:rPr>
          <w:rFonts w:ascii="Times New Roman" w:hAnsi="Times New Roman" w:cs="Times New Roman"/>
        </w:rPr>
        <w:t>Segundo Chan</w:t>
      </w:r>
      <w:r w:rsidR="00F068D7" w:rsidRPr="004D2D8F">
        <w:rPr>
          <w:rFonts w:ascii="Times New Roman" w:hAnsi="Times New Roman" w:cs="Times New Roman"/>
        </w:rPr>
        <w:t xml:space="preserve">, o evento teria atendido </w:t>
      </w:r>
      <w:r w:rsidR="007C2F7C" w:rsidRPr="004D2D8F">
        <w:rPr>
          <w:rFonts w:ascii="Times New Roman" w:hAnsi="Times New Roman" w:cs="Times New Roman"/>
        </w:rPr>
        <w:t xml:space="preserve">às </w:t>
      </w:r>
      <w:r w:rsidR="00F068D7" w:rsidRPr="004D2D8F">
        <w:rPr>
          <w:rFonts w:ascii="Times New Roman" w:hAnsi="Times New Roman" w:cs="Times New Roman"/>
        </w:rPr>
        <w:t xml:space="preserve">três condições necessárias para </w:t>
      </w:r>
      <w:r w:rsidRPr="004D2D8F">
        <w:rPr>
          <w:rFonts w:ascii="Times New Roman" w:hAnsi="Times New Roman" w:cs="Times New Roman"/>
        </w:rPr>
        <w:t xml:space="preserve">declarar </w:t>
      </w:r>
      <w:r w:rsidR="00F068D7" w:rsidRPr="004D2D8F">
        <w:rPr>
          <w:rFonts w:ascii="Times New Roman" w:hAnsi="Times New Roman" w:cs="Times New Roman"/>
        </w:rPr>
        <w:t>uma ESPII. Primeiro, seria extraordinário</w:t>
      </w:r>
      <w:r w:rsidR="007C2F7C" w:rsidRPr="004D2D8F">
        <w:rPr>
          <w:rFonts w:ascii="Times New Roman" w:hAnsi="Times New Roman" w:cs="Times New Roman"/>
        </w:rPr>
        <w:t xml:space="preserve"> pela</w:t>
      </w:r>
      <w:r w:rsidR="00F068D7" w:rsidRPr="004D2D8F">
        <w:rPr>
          <w:rFonts w:ascii="Times New Roman" w:hAnsi="Times New Roman" w:cs="Times New Roman"/>
        </w:rPr>
        <w:t xml:space="preserve"> novidade da relação suspeita entre a infecção pelo Zika vírus e a microcefalia e outras </w:t>
      </w:r>
      <w:r w:rsidRPr="004D2D8F">
        <w:rPr>
          <w:rFonts w:ascii="Times New Roman" w:hAnsi="Times New Roman" w:cs="Times New Roman"/>
        </w:rPr>
        <w:t>malformações</w:t>
      </w:r>
      <w:r w:rsidR="00F068D7" w:rsidRPr="004D2D8F">
        <w:rPr>
          <w:rFonts w:ascii="Times New Roman" w:hAnsi="Times New Roman" w:cs="Times New Roman"/>
        </w:rPr>
        <w:t xml:space="preserve">. </w:t>
      </w:r>
      <w:proofErr w:type="gramStart"/>
      <w:r w:rsidR="00F068D7" w:rsidRPr="004D2D8F">
        <w:rPr>
          <w:rFonts w:ascii="Times New Roman" w:hAnsi="Times New Roman" w:cs="Times New Roman"/>
        </w:rPr>
        <w:t>Segundo, o</w:t>
      </w:r>
      <w:proofErr w:type="gramEnd"/>
      <w:r w:rsidR="00F068D7" w:rsidRPr="004D2D8F">
        <w:rPr>
          <w:rFonts w:ascii="Times New Roman" w:hAnsi="Times New Roman" w:cs="Times New Roman"/>
        </w:rPr>
        <w:t xml:space="preserve"> risco de dispersão internacional do vírus era alto. Por fim, o </w:t>
      </w:r>
      <w:r w:rsidR="00F068D7" w:rsidRPr="004D2D8F">
        <w:rPr>
          <w:rFonts w:ascii="Times New Roman" w:hAnsi="Times New Roman" w:cs="Times New Roman"/>
          <w:i/>
          <w:iCs/>
        </w:rPr>
        <w:t xml:space="preserve">Aedes aegypti </w:t>
      </w:r>
      <w:r w:rsidR="00F068D7" w:rsidRPr="004D2D8F">
        <w:rPr>
          <w:rFonts w:ascii="Times New Roman" w:hAnsi="Times New Roman" w:cs="Times New Roman"/>
        </w:rPr>
        <w:t xml:space="preserve">estava presente numa área que envolvia cerca de metade da população mundial, o que, </w:t>
      </w:r>
      <w:r w:rsidRPr="004D2D8F">
        <w:rPr>
          <w:rFonts w:ascii="Times New Roman" w:hAnsi="Times New Roman" w:cs="Times New Roman"/>
        </w:rPr>
        <w:t>na falta de tratamentos e vacinas</w:t>
      </w:r>
      <w:r w:rsidR="00F068D7" w:rsidRPr="004D2D8F">
        <w:rPr>
          <w:rFonts w:ascii="Times New Roman" w:hAnsi="Times New Roman" w:cs="Times New Roman"/>
        </w:rPr>
        <w:t>, requeria uma resposta internacional coordenada. A ESPII teria sido suspensa porque as questões que</w:t>
      </w:r>
      <w:r w:rsidR="002A6D0C" w:rsidRPr="004D2D8F">
        <w:rPr>
          <w:rFonts w:ascii="Times New Roman" w:hAnsi="Times New Roman" w:cs="Times New Roman"/>
        </w:rPr>
        <w:t>,</w:t>
      </w:r>
      <w:r w:rsidR="00F068D7" w:rsidRPr="004D2D8F">
        <w:rPr>
          <w:rFonts w:ascii="Times New Roman" w:hAnsi="Times New Roman" w:cs="Times New Roman"/>
        </w:rPr>
        <w:t xml:space="preserve"> </w:t>
      </w:r>
      <w:r w:rsidR="002A6D0C" w:rsidRPr="004D2D8F">
        <w:rPr>
          <w:rFonts w:ascii="Times New Roman" w:hAnsi="Times New Roman" w:cs="Times New Roman"/>
        </w:rPr>
        <w:t xml:space="preserve">no início de 2016, </w:t>
      </w:r>
      <w:r w:rsidR="00F068D7" w:rsidRPr="004D2D8F">
        <w:rPr>
          <w:rFonts w:ascii="Times New Roman" w:hAnsi="Times New Roman" w:cs="Times New Roman"/>
        </w:rPr>
        <w:t xml:space="preserve">tornaram a doença tão extraordinária já teriam sido respondidas pela ciência. O Zika vírus </w:t>
      </w:r>
      <w:r w:rsidR="007C2F7C" w:rsidRPr="004D2D8F">
        <w:rPr>
          <w:rFonts w:ascii="Times New Roman" w:hAnsi="Times New Roman" w:cs="Times New Roman"/>
        </w:rPr>
        <w:t>estaria passando, portanto,</w:t>
      </w:r>
      <w:r w:rsidR="00F068D7" w:rsidRPr="004D2D8F">
        <w:rPr>
          <w:rFonts w:ascii="Times New Roman" w:hAnsi="Times New Roman" w:cs="Times New Roman"/>
        </w:rPr>
        <w:t xml:space="preserve"> para o rol dos patógenos capazes de gerar epidemias, como dengue e chikungunya, e merec</w:t>
      </w:r>
      <w:r w:rsidR="002A6D0C" w:rsidRPr="004D2D8F">
        <w:rPr>
          <w:rFonts w:ascii="Times New Roman" w:hAnsi="Times New Roman" w:cs="Times New Roman"/>
        </w:rPr>
        <w:t>er</w:t>
      </w:r>
      <w:r w:rsidR="00F068D7" w:rsidRPr="004D2D8F">
        <w:rPr>
          <w:rFonts w:ascii="Times New Roman" w:hAnsi="Times New Roman" w:cs="Times New Roman"/>
        </w:rPr>
        <w:t>ia a atenção de um mecanismo próprio para oferecer orientações e intervenções adequadas.</w:t>
      </w:r>
    </w:p>
    <w:p w14:paraId="0090D9E2" w14:textId="482E7165" w:rsidR="004C5FC1" w:rsidRPr="004D2D8F" w:rsidRDefault="004C5FC1" w:rsidP="00EE1063">
      <w:pPr>
        <w:spacing w:line="360" w:lineRule="auto"/>
        <w:ind w:firstLine="708"/>
        <w:jc w:val="both"/>
        <w:rPr>
          <w:rFonts w:ascii="Times New Roman" w:hAnsi="Times New Roman" w:cs="Times New Roman"/>
        </w:rPr>
      </w:pPr>
      <w:r w:rsidRPr="004D2D8F">
        <w:rPr>
          <w:rFonts w:ascii="Times New Roman" w:hAnsi="Times New Roman" w:cs="Times New Roman"/>
        </w:rPr>
        <w:t xml:space="preserve">A manifestação de Chan confere algumas pistas sobre a motivação da OMS em elevar as infecções por Zika vírus de uma doença de pouca atenção pública para um </w:t>
      </w:r>
      <w:r w:rsidRPr="004D2D8F">
        <w:rPr>
          <w:rFonts w:ascii="Times New Roman" w:hAnsi="Times New Roman" w:cs="Times New Roman"/>
        </w:rPr>
        <w:lastRenderedPageBreak/>
        <w:t>evento de importância internacional. Embora em termos operacionais e técnicos internos à tomada de decisão na OMS pareçam estar claros</w:t>
      </w:r>
      <w:r w:rsidR="005F0CEB" w:rsidRPr="004D2D8F">
        <w:rPr>
          <w:rFonts w:ascii="Times New Roman" w:hAnsi="Times New Roman" w:cs="Times New Roman"/>
        </w:rPr>
        <w:t xml:space="preserve">, </w:t>
      </w:r>
      <w:r w:rsidR="00FD30A3" w:rsidRPr="004D2D8F">
        <w:rPr>
          <w:rFonts w:ascii="Times New Roman" w:hAnsi="Times New Roman" w:cs="Times New Roman"/>
        </w:rPr>
        <w:t>há que se questionar as razões que levaram a OMS a declarar uma ESPII não pela incidência ou pelos efeitos diretos da infecção pelo Zika vírus, mas aparentemente pela associação com o aparecimento de microcefalias e outras desordens neurológicas congênitas. A resposta para esse feito pode estar associada à própria natureza das ESPIIs.</w:t>
      </w:r>
    </w:p>
    <w:p w14:paraId="0BC2D560" w14:textId="4C807B06" w:rsidR="00FF2DAF" w:rsidRPr="004D2D8F" w:rsidRDefault="00FF2DAF" w:rsidP="00FF2DAF">
      <w:pPr>
        <w:spacing w:line="360" w:lineRule="auto"/>
        <w:jc w:val="both"/>
        <w:rPr>
          <w:rFonts w:ascii="Times New Roman" w:hAnsi="Times New Roman" w:cs="Times New Roman"/>
        </w:rPr>
      </w:pPr>
    </w:p>
    <w:p w14:paraId="77FC6307" w14:textId="3958A901" w:rsidR="00FF2DAF" w:rsidRPr="004D2D8F" w:rsidRDefault="00FF2DAF" w:rsidP="00FF2DAF">
      <w:pPr>
        <w:spacing w:line="360" w:lineRule="auto"/>
        <w:jc w:val="center"/>
        <w:rPr>
          <w:rFonts w:ascii="Times New Roman" w:hAnsi="Times New Roman" w:cs="Times New Roman"/>
          <w:b/>
          <w:bCs/>
        </w:rPr>
      </w:pPr>
      <w:r w:rsidRPr="004D2D8F">
        <w:rPr>
          <w:rFonts w:ascii="Times New Roman" w:hAnsi="Times New Roman" w:cs="Times New Roman"/>
          <w:b/>
          <w:bCs/>
        </w:rPr>
        <w:t>A ESPII</w:t>
      </w:r>
      <w:r w:rsidR="002C2602" w:rsidRPr="004D2D8F">
        <w:rPr>
          <w:rFonts w:ascii="Times New Roman" w:hAnsi="Times New Roman" w:cs="Times New Roman"/>
          <w:b/>
          <w:bCs/>
        </w:rPr>
        <w:t xml:space="preserve"> e sua dimensão política</w:t>
      </w:r>
    </w:p>
    <w:p w14:paraId="4DB767EC" w14:textId="77777777" w:rsidR="00FF2DAF" w:rsidRPr="004D2D8F" w:rsidRDefault="00FF2DAF" w:rsidP="00C60A5F">
      <w:pPr>
        <w:spacing w:line="360" w:lineRule="auto"/>
        <w:jc w:val="center"/>
        <w:rPr>
          <w:rFonts w:ascii="Times New Roman" w:hAnsi="Times New Roman" w:cs="Times New Roman"/>
          <w:b/>
          <w:bCs/>
        </w:rPr>
      </w:pPr>
    </w:p>
    <w:p w14:paraId="0D7F8DDD" w14:textId="32D11136" w:rsidR="00A9201A" w:rsidRPr="004D2D8F" w:rsidRDefault="00A9201A" w:rsidP="006D2762">
      <w:pPr>
        <w:spacing w:line="360" w:lineRule="auto"/>
        <w:jc w:val="both"/>
        <w:rPr>
          <w:rFonts w:ascii="Times New Roman" w:hAnsi="Times New Roman" w:cs="Times New Roman"/>
        </w:rPr>
      </w:pPr>
      <w:r w:rsidRPr="004D2D8F">
        <w:rPr>
          <w:rFonts w:ascii="Times New Roman" w:hAnsi="Times New Roman" w:cs="Times New Roman"/>
        </w:rPr>
        <w:t>De acordo com o RSI (2005), uma ESPII pode ser declarada em vista de um evento extraordinário, que constitua um risco à saúde pública, em virtude da propagação internacional de doença ou agravo, independentemente de sua origem ou fonte, e que represente ou possa representar dano significativo para seres humanos, exigindo uma resposta internacional coordenada</w:t>
      </w:r>
      <w:r w:rsidR="005B3B21" w:rsidRPr="004D2D8F">
        <w:rPr>
          <w:rFonts w:ascii="Times New Roman" w:hAnsi="Times New Roman" w:cs="Times New Roman"/>
        </w:rPr>
        <w:t>.</w:t>
      </w:r>
      <w:r w:rsidRPr="004D2D8F">
        <w:rPr>
          <w:rFonts w:ascii="Times New Roman" w:hAnsi="Times New Roman" w:cs="Times New Roman"/>
        </w:rPr>
        <w:t xml:space="preserve"> </w:t>
      </w:r>
      <w:r w:rsidR="003755E8" w:rsidRPr="004D2D8F">
        <w:rPr>
          <w:rFonts w:ascii="Times New Roman" w:hAnsi="Times New Roman" w:cs="Times New Roman"/>
        </w:rPr>
        <w:t>P</w:t>
      </w:r>
      <w:r w:rsidRPr="004D2D8F">
        <w:rPr>
          <w:rFonts w:ascii="Times New Roman" w:hAnsi="Times New Roman" w:cs="Times New Roman"/>
        </w:rPr>
        <w:t xml:space="preserve">ortanto, </w:t>
      </w:r>
      <w:r w:rsidR="005B3B21" w:rsidRPr="004D2D8F">
        <w:rPr>
          <w:rFonts w:ascii="Times New Roman" w:hAnsi="Times New Roman" w:cs="Times New Roman"/>
        </w:rPr>
        <w:t>contempla também</w:t>
      </w:r>
      <w:r w:rsidRPr="004D2D8F">
        <w:rPr>
          <w:rFonts w:ascii="Times New Roman" w:hAnsi="Times New Roman" w:cs="Times New Roman"/>
        </w:rPr>
        <w:t xml:space="preserve"> problemas de origem química, radio-nuclear ou decorrentes de desastres ambientais, que surjam natural</w:t>
      </w:r>
      <w:r w:rsidR="003755E8" w:rsidRPr="004D2D8F">
        <w:rPr>
          <w:rFonts w:ascii="Times New Roman" w:hAnsi="Times New Roman" w:cs="Times New Roman"/>
        </w:rPr>
        <w:t xml:space="preserve"> ou deliberada</w:t>
      </w:r>
      <w:r w:rsidRPr="004D2D8F">
        <w:rPr>
          <w:rFonts w:ascii="Times New Roman" w:hAnsi="Times New Roman" w:cs="Times New Roman"/>
        </w:rPr>
        <w:t xml:space="preserve">mente. </w:t>
      </w:r>
      <w:r w:rsidR="000A2DE9" w:rsidRPr="004D2D8F">
        <w:rPr>
          <w:rFonts w:ascii="Times New Roman" w:hAnsi="Times New Roman" w:cs="Times New Roman"/>
        </w:rPr>
        <w:t>O</w:t>
      </w:r>
      <w:r w:rsidRPr="004D2D8F">
        <w:rPr>
          <w:rFonts w:ascii="Times New Roman" w:hAnsi="Times New Roman" w:cs="Times New Roman"/>
        </w:rPr>
        <w:t xml:space="preserve"> que define uma ESPII não </w:t>
      </w:r>
      <w:r w:rsidR="003755E8" w:rsidRPr="004D2D8F">
        <w:rPr>
          <w:rFonts w:ascii="Times New Roman" w:hAnsi="Times New Roman" w:cs="Times New Roman"/>
        </w:rPr>
        <w:t xml:space="preserve">é </w:t>
      </w:r>
      <w:r w:rsidRPr="004D2D8F">
        <w:rPr>
          <w:rFonts w:ascii="Times New Roman" w:hAnsi="Times New Roman" w:cs="Times New Roman"/>
        </w:rPr>
        <w:t>sua gravidade ou letalidade, mas</w:t>
      </w:r>
      <w:r w:rsidR="003755E8" w:rsidRPr="004D2D8F">
        <w:rPr>
          <w:rFonts w:ascii="Times New Roman" w:hAnsi="Times New Roman" w:cs="Times New Roman"/>
        </w:rPr>
        <w:t xml:space="preserve"> </w:t>
      </w:r>
      <w:r w:rsidRPr="004D2D8F">
        <w:rPr>
          <w:rFonts w:ascii="Times New Roman" w:hAnsi="Times New Roman" w:cs="Times New Roman"/>
        </w:rPr>
        <w:t>sim seu potencial alcance internacional</w:t>
      </w:r>
      <w:r w:rsidR="007C0EBF" w:rsidRPr="004D2D8F">
        <w:rPr>
          <w:rFonts w:ascii="Times New Roman" w:hAnsi="Times New Roman" w:cs="Times New Roman"/>
          <w:vertAlign w:val="superscript"/>
        </w:rPr>
        <w:t>3</w:t>
      </w:r>
      <w:r w:rsidR="00B74FF3" w:rsidRPr="004D2D8F">
        <w:rPr>
          <w:rFonts w:ascii="Times New Roman" w:hAnsi="Times New Roman" w:cs="Times New Roman"/>
          <w:vertAlign w:val="superscript"/>
        </w:rPr>
        <w:t>8</w:t>
      </w:r>
      <w:r w:rsidRPr="004D2D8F">
        <w:rPr>
          <w:rFonts w:ascii="Times New Roman" w:hAnsi="Times New Roman" w:cs="Times New Roman"/>
        </w:rPr>
        <w:t>.</w:t>
      </w:r>
    </w:p>
    <w:p w14:paraId="404CFE6A" w14:textId="3E9E4574" w:rsidR="00A9201A" w:rsidRPr="004D2D8F" w:rsidRDefault="00A9201A" w:rsidP="006D2762">
      <w:pPr>
        <w:spacing w:line="360" w:lineRule="auto"/>
        <w:jc w:val="both"/>
        <w:rPr>
          <w:rFonts w:ascii="Times New Roman" w:hAnsi="Times New Roman" w:cs="Times New Roman"/>
        </w:rPr>
      </w:pPr>
      <w:r w:rsidRPr="004D2D8F">
        <w:rPr>
          <w:rFonts w:ascii="Times New Roman" w:hAnsi="Times New Roman" w:cs="Times New Roman"/>
        </w:rPr>
        <w:tab/>
        <w:t xml:space="preserve">Antes do </w:t>
      </w:r>
      <w:r w:rsidR="00B83CDE" w:rsidRPr="004D2D8F">
        <w:rPr>
          <w:rFonts w:ascii="Times New Roman" w:hAnsi="Times New Roman" w:cs="Times New Roman"/>
        </w:rPr>
        <w:t xml:space="preserve">surto de </w:t>
      </w:r>
      <w:r w:rsidRPr="004D2D8F">
        <w:rPr>
          <w:rFonts w:ascii="Times New Roman" w:hAnsi="Times New Roman" w:cs="Times New Roman"/>
        </w:rPr>
        <w:t>Zika</w:t>
      </w:r>
      <w:r w:rsidR="00B83CDE" w:rsidRPr="004D2D8F">
        <w:rPr>
          <w:rFonts w:ascii="Times New Roman" w:hAnsi="Times New Roman" w:cs="Times New Roman"/>
        </w:rPr>
        <w:t xml:space="preserve"> de 2015</w:t>
      </w:r>
      <w:r w:rsidRPr="004D2D8F">
        <w:rPr>
          <w:rFonts w:ascii="Times New Roman" w:hAnsi="Times New Roman" w:cs="Times New Roman"/>
        </w:rPr>
        <w:t xml:space="preserve">, a OMS havia declarado apenas três ESPIIs, com complexidades e multiplicidades de causas e características </w:t>
      </w:r>
      <w:r w:rsidR="00B83CDE" w:rsidRPr="004D2D8F">
        <w:rPr>
          <w:rFonts w:ascii="Times New Roman" w:hAnsi="Times New Roman" w:cs="Times New Roman"/>
        </w:rPr>
        <w:t xml:space="preserve">que </w:t>
      </w:r>
      <w:r w:rsidRPr="004D2D8F">
        <w:rPr>
          <w:rFonts w:ascii="Times New Roman" w:hAnsi="Times New Roman" w:cs="Times New Roman"/>
        </w:rPr>
        <w:t>dificultam sua comparação. Na primeira, declarada em 2009, em virtude da epidemia de gripe AH1N</w:t>
      </w:r>
      <w:r w:rsidR="003755E8" w:rsidRPr="004D2D8F">
        <w:rPr>
          <w:rFonts w:ascii="Times New Roman" w:hAnsi="Times New Roman" w:cs="Times New Roman"/>
        </w:rPr>
        <w:t>1</w:t>
      </w:r>
      <w:r w:rsidRPr="004D2D8F">
        <w:rPr>
          <w:rFonts w:ascii="Times New Roman" w:hAnsi="Times New Roman" w:cs="Times New Roman"/>
        </w:rPr>
        <w:t xml:space="preserve">, a organização foi fortemente criticada </w:t>
      </w:r>
      <w:r w:rsidR="003755E8" w:rsidRPr="004D2D8F">
        <w:rPr>
          <w:rFonts w:ascii="Times New Roman" w:hAnsi="Times New Roman" w:cs="Times New Roman"/>
        </w:rPr>
        <w:t xml:space="preserve">por supostamente </w:t>
      </w:r>
      <w:r w:rsidRPr="004D2D8F">
        <w:rPr>
          <w:rFonts w:ascii="Times New Roman" w:hAnsi="Times New Roman" w:cs="Times New Roman"/>
        </w:rPr>
        <w:t>ter superestimado a patogenicidade do vírus para beneficiar a indústria farmacêutica</w:t>
      </w:r>
      <w:r w:rsidR="00C42FBE" w:rsidRPr="004D2D8F">
        <w:rPr>
          <w:rFonts w:ascii="Times New Roman" w:hAnsi="Times New Roman" w:cs="Times New Roman"/>
          <w:vertAlign w:val="superscript"/>
        </w:rPr>
        <w:t>38</w:t>
      </w:r>
      <w:r w:rsidRPr="004D2D8F">
        <w:rPr>
          <w:rFonts w:ascii="Times New Roman" w:hAnsi="Times New Roman" w:cs="Times New Roman"/>
        </w:rPr>
        <w:t>.</w:t>
      </w:r>
      <w:r w:rsidR="00FF2DAF" w:rsidRPr="004D2D8F">
        <w:rPr>
          <w:rFonts w:ascii="Times New Roman" w:hAnsi="Times New Roman" w:cs="Times New Roman"/>
        </w:rPr>
        <w:t xml:space="preserve"> </w:t>
      </w:r>
      <w:r w:rsidRPr="004D2D8F">
        <w:rPr>
          <w:rFonts w:ascii="Times New Roman" w:hAnsi="Times New Roman" w:cs="Times New Roman"/>
        </w:rPr>
        <w:t>A segunda ESPII, declarada em 2014</w:t>
      </w:r>
      <w:r w:rsidR="003755E8" w:rsidRPr="004D2D8F">
        <w:rPr>
          <w:rFonts w:ascii="Times New Roman" w:hAnsi="Times New Roman" w:cs="Times New Roman"/>
        </w:rPr>
        <w:t xml:space="preserve"> e vigente até o momento da submissão deste artigo</w:t>
      </w:r>
      <w:r w:rsidRPr="004D2D8F">
        <w:rPr>
          <w:rFonts w:ascii="Times New Roman" w:hAnsi="Times New Roman" w:cs="Times New Roman"/>
        </w:rPr>
        <w:t xml:space="preserve">, teve como objeto a poliomielite, apesar do pequeno número de casos, concentrados particularmente no Afeganistão, no Paquistão e na Nigéria. </w:t>
      </w:r>
    </w:p>
    <w:p w14:paraId="64C90D22" w14:textId="061F394B" w:rsidR="00A9201A" w:rsidRPr="004D2D8F" w:rsidRDefault="00A9201A" w:rsidP="006D2762">
      <w:pPr>
        <w:spacing w:line="360" w:lineRule="auto"/>
        <w:jc w:val="both"/>
        <w:rPr>
          <w:rFonts w:ascii="Times New Roman" w:hAnsi="Times New Roman" w:cs="Times New Roman"/>
        </w:rPr>
      </w:pPr>
      <w:r w:rsidRPr="004D2D8F">
        <w:rPr>
          <w:rFonts w:ascii="Times New Roman" w:hAnsi="Times New Roman" w:cs="Times New Roman"/>
        </w:rPr>
        <w:tab/>
        <w:t xml:space="preserve">A última ESPII declarada </w:t>
      </w:r>
      <w:r w:rsidR="006D2762" w:rsidRPr="004D2D8F">
        <w:rPr>
          <w:rFonts w:ascii="Times New Roman" w:hAnsi="Times New Roman" w:cs="Times New Roman"/>
        </w:rPr>
        <w:t xml:space="preserve">antes do surto de Zika teve por objeto </w:t>
      </w:r>
      <w:r w:rsidRPr="004D2D8F">
        <w:rPr>
          <w:rFonts w:ascii="Times New Roman" w:hAnsi="Times New Roman" w:cs="Times New Roman"/>
        </w:rPr>
        <w:t>o surto de Ebola na</w:t>
      </w:r>
      <w:r w:rsidR="00DB788E" w:rsidRPr="004D2D8F">
        <w:rPr>
          <w:rFonts w:ascii="Times New Roman" w:hAnsi="Times New Roman" w:cs="Times New Roman"/>
        </w:rPr>
        <w:t xml:space="preserve"> África Ocidental</w:t>
      </w:r>
      <w:r w:rsidRPr="004D2D8F">
        <w:rPr>
          <w:rFonts w:ascii="Times New Roman" w:hAnsi="Times New Roman" w:cs="Times New Roman"/>
        </w:rPr>
        <w:t>, em 2014</w:t>
      </w:r>
      <w:r w:rsidR="006D2762" w:rsidRPr="004D2D8F">
        <w:rPr>
          <w:rFonts w:ascii="Times New Roman" w:hAnsi="Times New Roman" w:cs="Times New Roman"/>
        </w:rPr>
        <w:t xml:space="preserve">. </w:t>
      </w:r>
      <w:r w:rsidR="003755E8" w:rsidRPr="004D2D8F">
        <w:rPr>
          <w:rFonts w:ascii="Times New Roman" w:hAnsi="Times New Roman" w:cs="Times New Roman"/>
        </w:rPr>
        <w:t xml:space="preserve">A OMS foi criticada por ter tomado </w:t>
      </w:r>
      <w:r w:rsidR="006D2762" w:rsidRPr="004D2D8F">
        <w:rPr>
          <w:rFonts w:ascii="Times New Roman" w:hAnsi="Times New Roman" w:cs="Times New Roman"/>
        </w:rPr>
        <w:t xml:space="preserve">decisões altamente politizadas e </w:t>
      </w:r>
      <w:r w:rsidR="003755E8" w:rsidRPr="004D2D8F">
        <w:rPr>
          <w:rFonts w:ascii="Times New Roman" w:hAnsi="Times New Roman" w:cs="Times New Roman"/>
        </w:rPr>
        <w:t>pel</w:t>
      </w:r>
      <w:r w:rsidR="006D2762" w:rsidRPr="004D2D8F">
        <w:rPr>
          <w:rFonts w:ascii="Times New Roman" w:hAnsi="Times New Roman" w:cs="Times New Roman"/>
        </w:rPr>
        <w:t>a falta de transparência no processo decisório</w:t>
      </w:r>
      <w:r w:rsidR="003755E8" w:rsidRPr="004D2D8F">
        <w:rPr>
          <w:rFonts w:ascii="Times New Roman" w:hAnsi="Times New Roman" w:cs="Times New Roman"/>
        </w:rPr>
        <w:t xml:space="preserve">, e sua </w:t>
      </w:r>
      <w:r w:rsidR="00B83CDE" w:rsidRPr="004D2D8F">
        <w:rPr>
          <w:rFonts w:ascii="Times New Roman" w:hAnsi="Times New Roman" w:cs="Times New Roman"/>
        </w:rPr>
        <w:t xml:space="preserve">capacidade na condução e na liderança de </w:t>
      </w:r>
      <w:proofErr w:type="gramStart"/>
      <w:r w:rsidR="00B83CDE" w:rsidRPr="004D2D8F">
        <w:rPr>
          <w:rFonts w:ascii="Times New Roman" w:hAnsi="Times New Roman" w:cs="Times New Roman"/>
        </w:rPr>
        <w:t>situações de emergência</w:t>
      </w:r>
      <w:proofErr w:type="gramEnd"/>
      <w:r w:rsidR="00B83CDE" w:rsidRPr="004D2D8F">
        <w:rPr>
          <w:rFonts w:ascii="Times New Roman" w:hAnsi="Times New Roman" w:cs="Times New Roman"/>
        </w:rPr>
        <w:t xml:space="preserve"> foi considerada insatisfatória</w:t>
      </w:r>
      <w:r w:rsidR="00C42FBE" w:rsidRPr="004D2D8F">
        <w:rPr>
          <w:rFonts w:ascii="Times New Roman" w:hAnsi="Times New Roman" w:cs="Times New Roman"/>
          <w:vertAlign w:val="superscript"/>
        </w:rPr>
        <w:t>39</w:t>
      </w:r>
      <w:r w:rsidR="00B83CDE" w:rsidRPr="004D2D8F">
        <w:rPr>
          <w:rFonts w:ascii="Times New Roman" w:hAnsi="Times New Roman" w:cs="Times New Roman"/>
        </w:rPr>
        <w:t xml:space="preserve">.  </w:t>
      </w:r>
      <w:r w:rsidR="00DB788E" w:rsidRPr="004D2D8F">
        <w:rPr>
          <w:rFonts w:ascii="Times New Roman" w:hAnsi="Times New Roman" w:cs="Times New Roman"/>
        </w:rPr>
        <w:t>A Secretaria Geral da ONU, com apoio da Assembleia Geral e do Conselho de Segurança, criou “a primeira missão sanitária de urgência das Nações Unidas”</w:t>
      </w:r>
      <w:r w:rsidR="00ED34AE" w:rsidRPr="004D2D8F">
        <w:rPr>
          <w:rFonts w:ascii="Times New Roman" w:hAnsi="Times New Roman" w:cs="Times New Roman"/>
          <w:vertAlign w:val="superscript"/>
        </w:rPr>
        <w:t>4</w:t>
      </w:r>
      <w:r w:rsidR="00B74FF3" w:rsidRPr="004D2D8F">
        <w:rPr>
          <w:rFonts w:ascii="Times New Roman" w:hAnsi="Times New Roman" w:cs="Times New Roman"/>
          <w:vertAlign w:val="superscript"/>
        </w:rPr>
        <w:t>0</w:t>
      </w:r>
      <w:r w:rsidR="000917BE" w:rsidRPr="004D2D8F">
        <w:rPr>
          <w:rFonts w:ascii="Times New Roman" w:hAnsi="Times New Roman" w:cs="Times New Roman"/>
        </w:rPr>
        <w:t xml:space="preserve">: </w:t>
      </w:r>
      <w:r w:rsidR="00B83CDE" w:rsidRPr="004D2D8F">
        <w:rPr>
          <w:rFonts w:ascii="Times New Roman" w:hAnsi="Times New Roman" w:cs="Times New Roman"/>
        </w:rPr>
        <w:t>a Missão das Nações Unidas para a Resposta à Emergência do Ebola (MIN</w:t>
      </w:r>
      <w:r w:rsidR="00DB788E" w:rsidRPr="004D2D8F">
        <w:rPr>
          <w:rFonts w:ascii="Times New Roman" w:hAnsi="Times New Roman" w:cs="Times New Roman"/>
        </w:rPr>
        <w:t>U</w:t>
      </w:r>
      <w:r w:rsidR="00B83CDE" w:rsidRPr="004D2D8F">
        <w:rPr>
          <w:rFonts w:ascii="Times New Roman" w:hAnsi="Times New Roman" w:cs="Times New Roman"/>
        </w:rPr>
        <w:t>AUCE)</w:t>
      </w:r>
      <w:r w:rsidR="00DB788E" w:rsidRPr="004D2D8F">
        <w:rPr>
          <w:rFonts w:ascii="Times New Roman" w:hAnsi="Times New Roman" w:cs="Times New Roman"/>
        </w:rPr>
        <w:t>, tomando a frente da OMS na coordenação da resposta internacional.</w:t>
      </w:r>
    </w:p>
    <w:p w14:paraId="6365AA02" w14:textId="39F964A8" w:rsidR="00B83CDE" w:rsidRPr="004D2D8F" w:rsidRDefault="00B83CDE" w:rsidP="006D2762">
      <w:pPr>
        <w:spacing w:line="360" w:lineRule="auto"/>
        <w:jc w:val="both"/>
        <w:rPr>
          <w:rFonts w:ascii="Times New Roman" w:hAnsi="Times New Roman" w:cs="Times New Roman"/>
        </w:rPr>
      </w:pPr>
      <w:r w:rsidRPr="004D2D8F">
        <w:rPr>
          <w:rFonts w:ascii="Times New Roman" w:hAnsi="Times New Roman" w:cs="Times New Roman"/>
        </w:rPr>
        <w:lastRenderedPageBreak/>
        <w:tab/>
      </w:r>
      <w:r w:rsidR="00E6796B" w:rsidRPr="004D2D8F">
        <w:rPr>
          <w:rFonts w:ascii="Times New Roman" w:hAnsi="Times New Roman" w:cs="Times New Roman"/>
        </w:rPr>
        <w:t>A</w:t>
      </w:r>
      <w:r w:rsidRPr="004D2D8F">
        <w:rPr>
          <w:rFonts w:ascii="Times New Roman" w:hAnsi="Times New Roman" w:cs="Times New Roman"/>
        </w:rPr>
        <w:t xml:space="preserve"> OMS tem atuado de forma diferenciada para eventos que potencialmente poderiam configurar</w:t>
      </w:r>
      <w:r w:rsidR="003755E8" w:rsidRPr="004D2D8F">
        <w:rPr>
          <w:rFonts w:ascii="Times New Roman" w:hAnsi="Times New Roman" w:cs="Times New Roman"/>
        </w:rPr>
        <w:t xml:space="preserve"> uma</w:t>
      </w:r>
      <w:r w:rsidRPr="004D2D8F">
        <w:rPr>
          <w:rFonts w:ascii="Times New Roman" w:hAnsi="Times New Roman" w:cs="Times New Roman"/>
        </w:rPr>
        <w:t xml:space="preserve"> ESPII. Merece destaque a síndrome respiratória por coronavírus-MERS, que, desde 2012, tem acometido o Oriente Médio e avança pelo continente asiático. Apesar da alta morbimortalidade dos casos, a infecção </w:t>
      </w:r>
      <w:r w:rsidR="003755E8" w:rsidRPr="004D2D8F">
        <w:rPr>
          <w:rFonts w:ascii="Times New Roman" w:hAnsi="Times New Roman" w:cs="Times New Roman"/>
        </w:rPr>
        <w:t>já ensejou</w:t>
      </w:r>
      <w:r w:rsidRPr="004D2D8F">
        <w:rPr>
          <w:rFonts w:ascii="Times New Roman" w:hAnsi="Times New Roman" w:cs="Times New Roman"/>
        </w:rPr>
        <w:t xml:space="preserve"> diversas reuniões</w:t>
      </w:r>
      <w:r w:rsidR="003755E8" w:rsidRPr="004D2D8F">
        <w:rPr>
          <w:rFonts w:ascii="Times New Roman" w:hAnsi="Times New Roman" w:cs="Times New Roman"/>
        </w:rPr>
        <w:t xml:space="preserve"> de especialistas</w:t>
      </w:r>
      <w:r w:rsidRPr="004D2D8F">
        <w:rPr>
          <w:rFonts w:ascii="Times New Roman" w:hAnsi="Times New Roman" w:cs="Times New Roman"/>
        </w:rPr>
        <w:t xml:space="preserve">, mas a OMS não parece convencida de que se trata de uma ESPII. Ademais, casos </w:t>
      </w:r>
      <w:r w:rsidR="00436459" w:rsidRPr="004D2D8F">
        <w:rPr>
          <w:rFonts w:ascii="Times New Roman" w:hAnsi="Times New Roman" w:cs="Times New Roman"/>
        </w:rPr>
        <w:t xml:space="preserve">como o surto de </w:t>
      </w:r>
      <w:r w:rsidRPr="004D2D8F">
        <w:rPr>
          <w:rFonts w:ascii="Times New Roman" w:hAnsi="Times New Roman" w:cs="Times New Roman"/>
        </w:rPr>
        <w:t xml:space="preserve">cólera no Haiti, o desastre nuclear de Fukushima no Japão, e o uso de armas químicas na Síria, embora passíveis de notificação pelo Anexo 2 do RSI (2005), não foram sequer objeto de convocação de um </w:t>
      </w:r>
      <w:r w:rsidR="00436459" w:rsidRPr="004D2D8F">
        <w:rPr>
          <w:rFonts w:ascii="Times New Roman" w:hAnsi="Times New Roman" w:cs="Times New Roman"/>
        </w:rPr>
        <w:t xml:space="preserve">CE </w:t>
      </w:r>
      <w:r w:rsidRPr="004D2D8F">
        <w:rPr>
          <w:rFonts w:ascii="Times New Roman" w:hAnsi="Times New Roman" w:cs="Times New Roman"/>
        </w:rPr>
        <w:t>pela OMS, assim como tantos outros assuntos.</w:t>
      </w:r>
      <w:r w:rsidR="001517E2" w:rsidRPr="004D2D8F">
        <w:rPr>
          <w:rFonts w:ascii="Times New Roman" w:hAnsi="Times New Roman" w:cs="Times New Roman"/>
        </w:rPr>
        <w:t xml:space="preserve">  </w:t>
      </w:r>
    </w:p>
    <w:p w14:paraId="028EDDFF" w14:textId="6105A3DF" w:rsidR="000041BC" w:rsidRPr="004D2D8F" w:rsidRDefault="00B83CDE" w:rsidP="000041BC">
      <w:pPr>
        <w:spacing w:line="360" w:lineRule="auto"/>
        <w:jc w:val="both"/>
        <w:rPr>
          <w:rFonts w:ascii="Times New Roman" w:hAnsi="Times New Roman" w:cs="Times New Roman"/>
        </w:rPr>
      </w:pPr>
      <w:r w:rsidRPr="004D2D8F">
        <w:rPr>
          <w:rFonts w:ascii="Times New Roman" w:hAnsi="Times New Roman" w:cs="Times New Roman"/>
        </w:rPr>
        <w:tab/>
      </w:r>
      <w:r w:rsidR="00436459" w:rsidRPr="004D2D8F">
        <w:rPr>
          <w:rFonts w:ascii="Times New Roman" w:hAnsi="Times New Roman" w:cs="Times New Roman"/>
        </w:rPr>
        <w:t xml:space="preserve">Por outro lado, </w:t>
      </w:r>
      <w:r w:rsidR="005B3B21" w:rsidRPr="004D2D8F">
        <w:rPr>
          <w:rFonts w:ascii="Times New Roman" w:hAnsi="Times New Roman" w:cs="Times New Roman"/>
        </w:rPr>
        <w:t xml:space="preserve">é preciso </w:t>
      </w:r>
      <w:r w:rsidR="007F74A2" w:rsidRPr="004D2D8F">
        <w:rPr>
          <w:rFonts w:ascii="Times New Roman" w:hAnsi="Times New Roman" w:cs="Times New Roman"/>
        </w:rPr>
        <w:t xml:space="preserve">compreender </w:t>
      </w:r>
      <w:r w:rsidR="005B3B21" w:rsidRPr="004D2D8F">
        <w:rPr>
          <w:rFonts w:ascii="Times New Roman" w:hAnsi="Times New Roman" w:cs="Times New Roman"/>
        </w:rPr>
        <w:t>por que</w:t>
      </w:r>
      <w:r w:rsidR="007F74A2" w:rsidRPr="004D2D8F">
        <w:rPr>
          <w:rFonts w:ascii="Times New Roman" w:hAnsi="Times New Roman" w:cs="Times New Roman"/>
        </w:rPr>
        <w:t xml:space="preserve"> outras arboviroses de maior impacto na saúde pública </w:t>
      </w:r>
      <w:r w:rsidR="00436459" w:rsidRPr="004D2D8F">
        <w:rPr>
          <w:rFonts w:ascii="Times New Roman" w:hAnsi="Times New Roman" w:cs="Times New Roman"/>
        </w:rPr>
        <w:t xml:space="preserve">do que a doença do vírus Zika </w:t>
      </w:r>
      <w:r w:rsidR="007F74A2" w:rsidRPr="004D2D8F">
        <w:rPr>
          <w:rFonts w:ascii="Times New Roman" w:hAnsi="Times New Roman" w:cs="Times New Roman"/>
        </w:rPr>
        <w:t>não são concebidas como potenciais emergências internacionais</w:t>
      </w:r>
      <w:r w:rsidR="00B5356E" w:rsidRPr="004D2D8F">
        <w:rPr>
          <w:rFonts w:ascii="Times New Roman" w:hAnsi="Times New Roman" w:cs="Times New Roman"/>
        </w:rPr>
        <w:t>.</w:t>
      </w:r>
      <w:r w:rsidR="005B3B21" w:rsidRPr="004D2D8F">
        <w:rPr>
          <w:rFonts w:ascii="Times New Roman" w:hAnsi="Times New Roman" w:cs="Times New Roman"/>
        </w:rPr>
        <w:t xml:space="preserve"> </w:t>
      </w:r>
      <w:r w:rsidR="00436459" w:rsidRPr="004D2D8F">
        <w:rPr>
          <w:rFonts w:ascii="Times New Roman" w:hAnsi="Times New Roman" w:cs="Times New Roman"/>
        </w:rPr>
        <w:t xml:space="preserve">A </w:t>
      </w:r>
      <w:r w:rsidR="00B5356E" w:rsidRPr="004D2D8F">
        <w:rPr>
          <w:rFonts w:ascii="Times New Roman" w:hAnsi="Times New Roman" w:cs="Times New Roman"/>
        </w:rPr>
        <w:t xml:space="preserve">decisão final de declarar ou não uma ESPII cabe à Direção-Geral da OMS, </w:t>
      </w:r>
      <w:r w:rsidR="00436459" w:rsidRPr="004D2D8F">
        <w:rPr>
          <w:rFonts w:ascii="Times New Roman" w:hAnsi="Times New Roman" w:cs="Times New Roman"/>
        </w:rPr>
        <w:t xml:space="preserve">mas a </w:t>
      </w:r>
      <w:r w:rsidR="001517E2" w:rsidRPr="004D2D8F">
        <w:rPr>
          <w:rFonts w:ascii="Times New Roman" w:hAnsi="Times New Roman" w:cs="Times New Roman"/>
        </w:rPr>
        <w:t xml:space="preserve">falta de transparência no processo decisório dos </w:t>
      </w:r>
      <w:proofErr w:type="spellStart"/>
      <w:r w:rsidR="00436459" w:rsidRPr="004D2D8F">
        <w:rPr>
          <w:rFonts w:ascii="Times New Roman" w:hAnsi="Times New Roman" w:cs="Times New Roman"/>
        </w:rPr>
        <w:t>CEs</w:t>
      </w:r>
      <w:proofErr w:type="spellEnd"/>
      <w:r w:rsidR="00436459" w:rsidRPr="004D2D8F">
        <w:rPr>
          <w:rFonts w:ascii="Times New Roman" w:hAnsi="Times New Roman" w:cs="Times New Roman"/>
        </w:rPr>
        <w:t xml:space="preserve"> </w:t>
      </w:r>
      <w:r w:rsidR="001517E2" w:rsidRPr="004D2D8F">
        <w:rPr>
          <w:rFonts w:ascii="Times New Roman" w:hAnsi="Times New Roman" w:cs="Times New Roman"/>
        </w:rPr>
        <w:t xml:space="preserve">é objeto de controvérsias desde a declaração da primeira ESPII, em 2009, quando alegações de que haveria conflitos de interesses entre os membros do CE e laboratórios farmacêuticos motivaram </w:t>
      </w:r>
      <w:r w:rsidR="00436459" w:rsidRPr="004D2D8F">
        <w:rPr>
          <w:rFonts w:ascii="Times New Roman" w:hAnsi="Times New Roman" w:cs="Times New Roman"/>
        </w:rPr>
        <w:t>uma avaliação d</w:t>
      </w:r>
      <w:r w:rsidR="00B106E2" w:rsidRPr="004D2D8F">
        <w:rPr>
          <w:rFonts w:ascii="Times New Roman" w:hAnsi="Times New Roman" w:cs="Times New Roman"/>
        </w:rPr>
        <w:t>o desempenho da OMS durante a pandemia</w:t>
      </w:r>
      <w:r w:rsidR="001517E2" w:rsidRPr="004D2D8F">
        <w:rPr>
          <w:rFonts w:ascii="Times New Roman" w:hAnsi="Times New Roman" w:cs="Times New Roman"/>
        </w:rPr>
        <w:t xml:space="preserve">. </w:t>
      </w:r>
    </w:p>
    <w:p w14:paraId="6BEB16D3" w14:textId="5CD69B11" w:rsidR="000041BC" w:rsidRPr="004D2D8F" w:rsidRDefault="00BF241E" w:rsidP="007C420B">
      <w:pPr>
        <w:spacing w:line="360" w:lineRule="auto"/>
        <w:ind w:firstLine="708"/>
        <w:jc w:val="both"/>
        <w:rPr>
          <w:rFonts w:ascii="Times New Roman" w:hAnsi="Times New Roman" w:cs="Times New Roman"/>
        </w:rPr>
      </w:pPr>
      <w:r w:rsidRPr="004D2D8F">
        <w:rPr>
          <w:rFonts w:ascii="Times New Roman" w:hAnsi="Times New Roman" w:cs="Times New Roman"/>
        </w:rPr>
        <w:t xml:space="preserve">Este processo decisório </w:t>
      </w:r>
      <w:r w:rsidR="000041BC" w:rsidRPr="004D2D8F">
        <w:rPr>
          <w:rFonts w:ascii="Times New Roman" w:hAnsi="Times New Roman" w:cs="Times New Roman"/>
        </w:rPr>
        <w:t>tem passado por intenso escrutínio. No caso d</w:t>
      </w:r>
      <w:r w:rsidR="00B106E2" w:rsidRPr="004D2D8F">
        <w:rPr>
          <w:rFonts w:ascii="Times New Roman" w:hAnsi="Times New Roman" w:cs="Times New Roman"/>
        </w:rPr>
        <w:t>a gripe</w:t>
      </w:r>
      <w:r w:rsidR="000041BC" w:rsidRPr="004D2D8F">
        <w:rPr>
          <w:rFonts w:ascii="Times New Roman" w:hAnsi="Times New Roman" w:cs="Times New Roman"/>
        </w:rPr>
        <w:t xml:space="preserve"> </w:t>
      </w:r>
      <w:r w:rsidR="00B106E2" w:rsidRPr="004D2D8F">
        <w:rPr>
          <w:rFonts w:ascii="Times New Roman" w:hAnsi="Times New Roman" w:cs="Times New Roman"/>
        </w:rPr>
        <w:t>A</w:t>
      </w:r>
      <w:r w:rsidR="000041BC" w:rsidRPr="004D2D8F">
        <w:rPr>
          <w:rFonts w:ascii="Times New Roman" w:hAnsi="Times New Roman" w:cs="Times New Roman"/>
        </w:rPr>
        <w:t xml:space="preserve">H1N1 e da crise do Ebola de 2014, comissões </w:t>
      </w:r>
      <w:r w:rsidRPr="004D2D8F">
        <w:rPr>
          <w:rFonts w:ascii="Times New Roman" w:hAnsi="Times New Roman" w:cs="Times New Roman"/>
        </w:rPr>
        <w:t>internacionais</w:t>
      </w:r>
      <w:r w:rsidR="000041BC" w:rsidRPr="004D2D8F">
        <w:rPr>
          <w:rFonts w:ascii="Times New Roman" w:hAnsi="Times New Roman" w:cs="Times New Roman"/>
        </w:rPr>
        <w:t xml:space="preserve"> criticaram fortemente a </w:t>
      </w:r>
      <w:r w:rsidRPr="004D2D8F">
        <w:rPr>
          <w:rFonts w:ascii="Times New Roman" w:hAnsi="Times New Roman" w:cs="Times New Roman"/>
        </w:rPr>
        <w:t xml:space="preserve">OMS </w:t>
      </w:r>
      <w:r w:rsidR="000041BC" w:rsidRPr="004D2D8F">
        <w:rPr>
          <w:rFonts w:ascii="Times New Roman" w:hAnsi="Times New Roman" w:cs="Times New Roman"/>
        </w:rPr>
        <w:t>por possíveis conflitos de interesses e pela demora na declaração da emergência.</w:t>
      </w:r>
      <w:r w:rsidRPr="004D2D8F">
        <w:rPr>
          <w:rFonts w:ascii="Times New Roman" w:hAnsi="Times New Roman" w:cs="Times New Roman"/>
        </w:rPr>
        <w:t xml:space="preserve"> </w:t>
      </w:r>
      <w:r w:rsidR="000041BC" w:rsidRPr="004D2D8F">
        <w:rPr>
          <w:rFonts w:ascii="Times New Roman" w:hAnsi="Times New Roman" w:cs="Times New Roman"/>
        </w:rPr>
        <w:t xml:space="preserve">De modo geral, o processo decisório dos </w:t>
      </w:r>
      <w:proofErr w:type="spellStart"/>
      <w:r w:rsidR="000041BC" w:rsidRPr="004D2D8F">
        <w:rPr>
          <w:rFonts w:ascii="Times New Roman" w:hAnsi="Times New Roman" w:cs="Times New Roman"/>
        </w:rPr>
        <w:t>CEs</w:t>
      </w:r>
      <w:proofErr w:type="spellEnd"/>
      <w:r w:rsidR="00B106E2" w:rsidRPr="004D2D8F">
        <w:rPr>
          <w:rFonts w:ascii="Times New Roman" w:hAnsi="Times New Roman" w:cs="Times New Roman"/>
        </w:rPr>
        <w:t xml:space="preserve"> dá margem a variadas interpretações</w:t>
      </w:r>
      <w:r w:rsidR="000041BC" w:rsidRPr="004D2D8F">
        <w:rPr>
          <w:rFonts w:ascii="Times New Roman" w:hAnsi="Times New Roman" w:cs="Times New Roman"/>
        </w:rPr>
        <w:t>.</w:t>
      </w:r>
    </w:p>
    <w:p w14:paraId="36A71204" w14:textId="1DE97941" w:rsidR="000041BC" w:rsidRPr="004D2D8F" w:rsidRDefault="00B106E2" w:rsidP="007C420B">
      <w:pPr>
        <w:spacing w:line="360" w:lineRule="auto"/>
        <w:ind w:firstLine="708"/>
        <w:jc w:val="both"/>
        <w:rPr>
          <w:rFonts w:ascii="Times New Roman" w:hAnsi="Times New Roman" w:cs="Times New Roman"/>
        </w:rPr>
      </w:pPr>
      <w:r w:rsidRPr="004D2D8F">
        <w:rPr>
          <w:rFonts w:ascii="Times New Roman" w:hAnsi="Times New Roman" w:cs="Times New Roman"/>
        </w:rPr>
        <w:t>Na análise d</w:t>
      </w:r>
      <w:r w:rsidR="000041BC" w:rsidRPr="004D2D8F">
        <w:rPr>
          <w:rFonts w:ascii="Times New Roman" w:hAnsi="Times New Roman" w:cs="Times New Roman"/>
        </w:rPr>
        <w:t xml:space="preserve">os documentos referentes a </w:t>
      </w:r>
      <w:proofErr w:type="spellStart"/>
      <w:r w:rsidR="000041BC" w:rsidRPr="004D2D8F">
        <w:rPr>
          <w:rFonts w:ascii="Times New Roman" w:hAnsi="Times New Roman" w:cs="Times New Roman"/>
        </w:rPr>
        <w:t>CE</w:t>
      </w:r>
      <w:r w:rsidRPr="004D2D8F">
        <w:rPr>
          <w:rFonts w:ascii="Times New Roman" w:hAnsi="Times New Roman" w:cs="Times New Roman"/>
        </w:rPr>
        <w:t>s</w:t>
      </w:r>
      <w:proofErr w:type="spellEnd"/>
      <w:r w:rsidR="000041BC" w:rsidRPr="004D2D8F">
        <w:rPr>
          <w:rFonts w:ascii="Times New Roman" w:hAnsi="Times New Roman" w:cs="Times New Roman"/>
        </w:rPr>
        <w:t xml:space="preserve"> que a DG-OMS convocou desde 2007 </w:t>
      </w:r>
      <w:r w:rsidRPr="004D2D8F">
        <w:rPr>
          <w:rFonts w:ascii="Times New Roman" w:hAnsi="Times New Roman" w:cs="Times New Roman"/>
        </w:rPr>
        <w:t xml:space="preserve">transparecem </w:t>
      </w:r>
      <w:r w:rsidR="000041BC" w:rsidRPr="004D2D8F">
        <w:rPr>
          <w:rFonts w:ascii="Times New Roman" w:hAnsi="Times New Roman" w:cs="Times New Roman"/>
        </w:rPr>
        <w:t>inconsistências nas declarações emitidas pelos CE no tocante aos critérios utilizados para a determinação das ESPIIs</w:t>
      </w:r>
      <w:r w:rsidR="00C42FBE" w:rsidRPr="004D2D8F">
        <w:rPr>
          <w:rFonts w:ascii="Times New Roman" w:hAnsi="Times New Roman" w:cs="Times New Roman"/>
          <w:vertAlign w:val="superscript"/>
        </w:rPr>
        <w:t>41</w:t>
      </w:r>
      <w:r w:rsidR="00180D5E" w:rsidRPr="004D2D8F">
        <w:t>.</w:t>
      </w:r>
      <w:r w:rsidR="00347AC3" w:rsidRPr="004D2D8F">
        <w:t xml:space="preserve"> </w:t>
      </w:r>
      <w:r w:rsidR="009E0A21" w:rsidRPr="004D2D8F">
        <w:rPr>
          <w:rFonts w:ascii="Times New Roman" w:hAnsi="Times New Roman" w:cs="Times New Roman"/>
        </w:rPr>
        <w:t>N</w:t>
      </w:r>
      <w:r w:rsidR="000041BC" w:rsidRPr="004D2D8F">
        <w:rPr>
          <w:rFonts w:ascii="Times New Roman" w:hAnsi="Times New Roman" w:cs="Times New Roman"/>
        </w:rPr>
        <w:t>em sempre as tr</w:t>
      </w:r>
      <w:r w:rsidRPr="004D2D8F">
        <w:rPr>
          <w:rFonts w:ascii="Times New Roman" w:hAnsi="Times New Roman" w:cs="Times New Roman"/>
        </w:rPr>
        <w:t>ê</w:t>
      </w:r>
      <w:r w:rsidR="000041BC" w:rsidRPr="004D2D8F">
        <w:rPr>
          <w:rFonts w:ascii="Times New Roman" w:hAnsi="Times New Roman" w:cs="Times New Roman"/>
        </w:rPr>
        <w:t xml:space="preserve">s condições previstas no RSI </w:t>
      </w:r>
      <w:r w:rsidR="009E0A21" w:rsidRPr="004D2D8F">
        <w:rPr>
          <w:rFonts w:ascii="Times New Roman" w:hAnsi="Times New Roman" w:cs="Times New Roman"/>
        </w:rPr>
        <w:t xml:space="preserve">parecem ser </w:t>
      </w:r>
      <w:r w:rsidR="000041BC" w:rsidRPr="004D2D8F">
        <w:rPr>
          <w:rFonts w:ascii="Times New Roman" w:hAnsi="Times New Roman" w:cs="Times New Roman"/>
        </w:rPr>
        <w:t>consideradas</w:t>
      </w:r>
      <w:r w:rsidR="009E0A21" w:rsidRPr="004D2D8F">
        <w:rPr>
          <w:rFonts w:ascii="Times New Roman" w:hAnsi="Times New Roman" w:cs="Times New Roman"/>
        </w:rPr>
        <w:t xml:space="preserve"> em cada declaração de ESPII, e m</w:t>
      </w:r>
      <w:r w:rsidR="000041BC" w:rsidRPr="004D2D8F">
        <w:rPr>
          <w:rFonts w:ascii="Times New Roman" w:hAnsi="Times New Roman" w:cs="Times New Roman"/>
        </w:rPr>
        <w:t xml:space="preserve">esmo quando os critérios são mencionados, </w:t>
      </w:r>
      <w:r w:rsidR="009E0A21" w:rsidRPr="004D2D8F">
        <w:rPr>
          <w:rFonts w:ascii="Times New Roman" w:hAnsi="Times New Roman" w:cs="Times New Roman"/>
        </w:rPr>
        <w:t xml:space="preserve">há </w:t>
      </w:r>
      <w:r w:rsidR="00B9367B" w:rsidRPr="004D2D8F">
        <w:rPr>
          <w:rFonts w:ascii="Times New Roman" w:hAnsi="Times New Roman" w:cs="Times New Roman"/>
        </w:rPr>
        <w:t xml:space="preserve">diferentes interpretações das </w:t>
      </w:r>
      <w:r w:rsidR="000041BC" w:rsidRPr="004D2D8F">
        <w:rPr>
          <w:rFonts w:ascii="Times New Roman" w:hAnsi="Times New Roman" w:cs="Times New Roman"/>
        </w:rPr>
        <w:t xml:space="preserve">evidências </w:t>
      </w:r>
      <w:r w:rsidR="009E0A21" w:rsidRPr="004D2D8F">
        <w:rPr>
          <w:rFonts w:ascii="Times New Roman" w:hAnsi="Times New Roman" w:cs="Times New Roman"/>
        </w:rPr>
        <w:t xml:space="preserve">de </w:t>
      </w:r>
      <w:r w:rsidR="000041BC" w:rsidRPr="004D2D8F">
        <w:rPr>
          <w:rFonts w:ascii="Times New Roman" w:hAnsi="Times New Roman" w:cs="Times New Roman"/>
        </w:rPr>
        <w:t>potencial disseminação internacional</w:t>
      </w:r>
      <w:r w:rsidR="009E0A21" w:rsidRPr="004D2D8F">
        <w:rPr>
          <w:rFonts w:ascii="Times New Roman" w:hAnsi="Times New Roman" w:cs="Times New Roman"/>
        </w:rPr>
        <w:t xml:space="preserve"> da ameaça</w:t>
      </w:r>
      <w:r w:rsidR="000041BC" w:rsidRPr="004D2D8F">
        <w:rPr>
          <w:rFonts w:ascii="Times New Roman" w:hAnsi="Times New Roman" w:cs="Times New Roman"/>
        </w:rPr>
        <w:t>.</w:t>
      </w:r>
      <w:r w:rsidR="009E0A21" w:rsidRPr="004D2D8F">
        <w:rPr>
          <w:rFonts w:ascii="Times New Roman" w:hAnsi="Times New Roman" w:cs="Times New Roman"/>
        </w:rPr>
        <w:t xml:space="preserve"> A</w:t>
      </w:r>
      <w:r w:rsidR="000041BC" w:rsidRPr="004D2D8F">
        <w:rPr>
          <w:rFonts w:ascii="Times New Roman" w:hAnsi="Times New Roman" w:cs="Times New Roman"/>
        </w:rPr>
        <w:t xml:space="preserve">s únicas fontes de informação sobre o processo deliberativo são os registros das </w:t>
      </w:r>
      <w:r w:rsidR="00B9367B" w:rsidRPr="004D2D8F">
        <w:rPr>
          <w:rFonts w:ascii="Times New Roman" w:hAnsi="Times New Roman" w:cs="Times New Roman"/>
        </w:rPr>
        <w:t xml:space="preserve">entrevistas coletivas </w:t>
      </w:r>
      <w:r w:rsidR="000041BC" w:rsidRPr="004D2D8F">
        <w:rPr>
          <w:rFonts w:ascii="Times New Roman" w:hAnsi="Times New Roman" w:cs="Times New Roman"/>
        </w:rPr>
        <w:t>realizadas após as reuniões dos CE</w:t>
      </w:r>
      <w:r w:rsidR="00ED34AE" w:rsidRPr="004D2D8F">
        <w:rPr>
          <w:rFonts w:ascii="Times New Roman" w:hAnsi="Times New Roman" w:cs="Times New Roman"/>
          <w:vertAlign w:val="superscript"/>
        </w:rPr>
        <w:t>4</w:t>
      </w:r>
      <w:r w:rsidR="004033EE" w:rsidRPr="004D2D8F">
        <w:rPr>
          <w:rFonts w:ascii="Times New Roman" w:hAnsi="Times New Roman" w:cs="Times New Roman"/>
          <w:vertAlign w:val="superscript"/>
        </w:rPr>
        <w:t>1</w:t>
      </w:r>
      <w:r w:rsidR="000041BC" w:rsidRPr="004D2D8F">
        <w:rPr>
          <w:rFonts w:ascii="Times New Roman" w:hAnsi="Times New Roman" w:cs="Times New Roman"/>
        </w:rPr>
        <w:t xml:space="preserve">. </w:t>
      </w:r>
    </w:p>
    <w:p w14:paraId="50CC3336" w14:textId="3E24CF9E" w:rsidR="006847EC" w:rsidRPr="004D2D8F" w:rsidRDefault="00FE722D" w:rsidP="00AD0A21">
      <w:pPr>
        <w:spacing w:line="360" w:lineRule="auto"/>
        <w:ind w:firstLine="708"/>
        <w:jc w:val="both"/>
        <w:rPr>
          <w:rFonts w:ascii="Times New Roman" w:hAnsi="Times New Roman" w:cs="Times New Roman"/>
          <w:b/>
          <w:bCs/>
        </w:rPr>
      </w:pPr>
      <w:r w:rsidRPr="004D2D8F">
        <w:rPr>
          <w:rFonts w:ascii="Times New Roman" w:hAnsi="Times New Roman" w:cs="Times New Roman"/>
        </w:rPr>
        <w:t>O RSI (2005) não exige da organização nada além do fornecimento de informações gerais à imprensa</w:t>
      </w:r>
      <w:r w:rsidR="00CB006F" w:rsidRPr="004D2D8F">
        <w:rPr>
          <w:rFonts w:ascii="Times New Roman" w:hAnsi="Times New Roman" w:cs="Times New Roman"/>
          <w:vertAlign w:val="superscript"/>
        </w:rPr>
        <w:t>42</w:t>
      </w:r>
      <w:r w:rsidRPr="004D2D8F">
        <w:rPr>
          <w:rFonts w:ascii="Times New Roman" w:hAnsi="Times New Roman" w:cs="Times New Roman"/>
        </w:rPr>
        <w:t xml:space="preserve">. </w:t>
      </w:r>
      <w:r w:rsidR="00BC3FCA" w:rsidRPr="004D2D8F">
        <w:rPr>
          <w:rFonts w:ascii="Times New Roman" w:hAnsi="Times New Roman" w:cs="Times New Roman"/>
        </w:rPr>
        <w:t xml:space="preserve"> </w:t>
      </w:r>
      <w:r w:rsidRPr="004D2D8F">
        <w:rPr>
          <w:rFonts w:ascii="Times New Roman" w:hAnsi="Times New Roman" w:cs="Times New Roman"/>
        </w:rPr>
        <w:t xml:space="preserve">Porém, não há dúvida de que </w:t>
      </w:r>
      <w:r w:rsidR="00B9367B" w:rsidRPr="004D2D8F">
        <w:rPr>
          <w:rFonts w:ascii="Times New Roman" w:hAnsi="Times New Roman" w:cs="Times New Roman"/>
        </w:rPr>
        <w:t>a</w:t>
      </w:r>
      <w:r w:rsidRPr="004D2D8F">
        <w:rPr>
          <w:rFonts w:ascii="Times New Roman" w:hAnsi="Times New Roman" w:cs="Times New Roman"/>
        </w:rPr>
        <w:t xml:space="preserve"> </w:t>
      </w:r>
      <w:r w:rsidR="002C2602" w:rsidRPr="004D2D8F">
        <w:rPr>
          <w:rFonts w:ascii="Times New Roman" w:hAnsi="Times New Roman" w:cs="Times New Roman"/>
        </w:rPr>
        <w:t xml:space="preserve">transparência </w:t>
      </w:r>
      <w:r w:rsidRPr="004D2D8F">
        <w:rPr>
          <w:rFonts w:ascii="Times New Roman" w:hAnsi="Times New Roman" w:cs="Times New Roman"/>
        </w:rPr>
        <w:t>sobre o funcionamento do</w:t>
      </w:r>
      <w:r w:rsidR="002C2602" w:rsidRPr="004D2D8F">
        <w:rPr>
          <w:rFonts w:ascii="Times New Roman" w:hAnsi="Times New Roman" w:cs="Times New Roman"/>
        </w:rPr>
        <w:t xml:space="preserve"> CE</w:t>
      </w:r>
      <w:r w:rsidRPr="004D2D8F">
        <w:rPr>
          <w:rFonts w:ascii="Times New Roman" w:hAnsi="Times New Roman" w:cs="Times New Roman"/>
        </w:rPr>
        <w:t xml:space="preserve"> poderia</w:t>
      </w:r>
      <w:r w:rsidR="00BC3FCA" w:rsidRPr="004D2D8F">
        <w:rPr>
          <w:rFonts w:ascii="Times New Roman" w:hAnsi="Times New Roman" w:cs="Times New Roman"/>
        </w:rPr>
        <w:t xml:space="preserve"> trazer</w:t>
      </w:r>
      <w:r w:rsidR="002C2602" w:rsidRPr="004D2D8F">
        <w:rPr>
          <w:rFonts w:ascii="Times New Roman" w:hAnsi="Times New Roman" w:cs="Times New Roman"/>
        </w:rPr>
        <w:t xml:space="preserve"> a toda comunidade internacional mai</w:t>
      </w:r>
      <w:r w:rsidR="00B9367B" w:rsidRPr="004D2D8F">
        <w:rPr>
          <w:rFonts w:ascii="Times New Roman" w:hAnsi="Times New Roman" w:cs="Times New Roman"/>
        </w:rPr>
        <w:t>s</w:t>
      </w:r>
      <w:r w:rsidR="002C2602" w:rsidRPr="004D2D8F">
        <w:rPr>
          <w:rFonts w:ascii="Times New Roman" w:hAnsi="Times New Roman" w:cs="Times New Roman"/>
        </w:rPr>
        <w:t xml:space="preserve"> clareza sobre os desdobramentos de uma </w:t>
      </w:r>
      <w:r w:rsidR="00B9367B" w:rsidRPr="004D2D8F">
        <w:rPr>
          <w:rFonts w:ascii="Times New Roman" w:hAnsi="Times New Roman" w:cs="Times New Roman"/>
        </w:rPr>
        <w:t>emergência</w:t>
      </w:r>
      <w:r w:rsidR="000041BC" w:rsidRPr="004D2D8F">
        <w:rPr>
          <w:rFonts w:ascii="Times New Roman" w:hAnsi="Times New Roman" w:cs="Times New Roman"/>
        </w:rPr>
        <w:t xml:space="preserve">. </w:t>
      </w:r>
    </w:p>
    <w:p w14:paraId="34301FED" w14:textId="5DB66664" w:rsidR="00C677CC" w:rsidRPr="004D2D8F" w:rsidRDefault="00B9367B" w:rsidP="00C677CC">
      <w:pPr>
        <w:spacing w:line="360" w:lineRule="auto"/>
        <w:ind w:firstLine="708"/>
        <w:jc w:val="both"/>
        <w:rPr>
          <w:rFonts w:ascii="Times New Roman" w:hAnsi="Times New Roman" w:cs="Times New Roman"/>
          <w:lang w:val="en-US"/>
        </w:rPr>
      </w:pPr>
      <w:r w:rsidRPr="004D2D8F">
        <w:rPr>
          <w:rFonts w:ascii="Times New Roman" w:hAnsi="Times New Roman" w:cs="Times New Roman"/>
        </w:rPr>
        <w:t>A</w:t>
      </w:r>
      <w:r w:rsidR="001517E2" w:rsidRPr="004D2D8F">
        <w:rPr>
          <w:rFonts w:ascii="Times New Roman" w:hAnsi="Times New Roman" w:cs="Times New Roman"/>
        </w:rPr>
        <w:t xml:space="preserve"> crise do Ebola da República Democrática do Congo (RDC), em 2018 e 2019, suscitou novos questionamentos sobre um processo decisório que ocorre à revelia da </w:t>
      </w:r>
      <w:r w:rsidR="001517E2" w:rsidRPr="004D2D8F">
        <w:rPr>
          <w:rFonts w:ascii="Times New Roman" w:hAnsi="Times New Roman" w:cs="Times New Roman"/>
        </w:rPr>
        <w:lastRenderedPageBreak/>
        <w:t xml:space="preserve">comunidade internacional. A </w:t>
      </w:r>
      <w:r w:rsidR="001051FA" w:rsidRPr="004D2D8F">
        <w:rPr>
          <w:rFonts w:ascii="Times New Roman" w:hAnsi="Times New Roman" w:cs="Times New Roman"/>
        </w:rPr>
        <w:t>grav</w:t>
      </w:r>
      <w:r w:rsidR="00D27FD7" w:rsidRPr="004D2D8F">
        <w:rPr>
          <w:rFonts w:ascii="Times New Roman" w:hAnsi="Times New Roman" w:cs="Times New Roman"/>
        </w:rPr>
        <w:t>i</w:t>
      </w:r>
      <w:r w:rsidR="001517E2" w:rsidRPr="004D2D8F">
        <w:rPr>
          <w:rFonts w:ascii="Times New Roman" w:hAnsi="Times New Roman" w:cs="Times New Roman"/>
        </w:rPr>
        <w:t xml:space="preserve">dade e o potencial </w:t>
      </w:r>
      <w:r w:rsidR="00603E44" w:rsidRPr="004D2D8F">
        <w:rPr>
          <w:rFonts w:ascii="Times New Roman" w:hAnsi="Times New Roman" w:cs="Times New Roman"/>
        </w:rPr>
        <w:t xml:space="preserve">de </w:t>
      </w:r>
      <w:r w:rsidR="001517E2" w:rsidRPr="004D2D8F">
        <w:rPr>
          <w:rFonts w:ascii="Times New Roman" w:hAnsi="Times New Roman" w:cs="Times New Roman"/>
        </w:rPr>
        <w:t xml:space="preserve">disseminação além das fronteiras pareciam condições suficientes para a declaração de uma ESPII, que </w:t>
      </w:r>
      <w:r w:rsidR="00603E44" w:rsidRPr="004D2D8F">
        <w:rPr>
          <w:rFonts w:ascii="Times New Roman" w:hAnsi="Times New Roman" w:cs="Times New Roman"/>
        </w:rPr>
        <w:t xml:space="preserve">também </w:t>
      </w:r>
      <w:r w:rsidR="001517E2" w:rsidRPr="004D2D8F">
        <w:rPr>
          <w:rFonts w:ascii="Times New Roman" w:hAnsi="Times New Roman" w:cs="Times New Roman"/>
        </w:rPr>
        <w:t xml:space="preserve">poderia mobilizar a comunidade internacional no sentido de viabilizar recursos necessários para a contenção do surto. </w:t>
      </w:r>
      <w:proofErr w:type="spellStart"/>
      <w:r w:rsidR="001517E2" w:rsidRPr="004D2D8F">
        <w:rPr>
          <w:rFonts w:ascii="Times New Roman" w:hAnsi="Times New Roman" w:cs="Times New Roman"/>
          <w:lang w:val="en-US"/>
        </w:rPr>
        <w:t>Diversos</w:t>
      </w:r>
      <w:proofErr w:type="spellEnd"/>
      <w:r w:rsidR="001517E2" w:rsidRPr="004D2D8F">
        <w:rPr>
          <w:rFonts w:ascii="Times New Roman" w:hAnsi="Times New Roman" w:cs="Times New Roman"/>
          <w:lang w:val="en-US"/>
        </w:rPr>
        <w:t xml:space="preserve"> </w:t>
      </w:r>
      <w:proofErr w:type="spellStart"/>
      <w:r w:rsidR="001517E2" w:rsidRPr="004D2D8F">
        <w:rPr>
          <w:rFonts w:ascii="Times New Roman" w:hAnsi="Times New Roman" w:cs="Times New Roman"/>
          <w:lang w:val="en-US"/>
        </w:rPr>
        <w:t>autores</w:t>
      </w:r>
      <w:proofErr w:type="spellEnd"/>
      <w:r w:rsidR="001517E2" w:rsidRPr="004D2D8F">
        <w:rPr>
          <w:rFonts w:ascii="Times New Roman" w:hAnsi="Times New Roman" w:cs="Times New Roman"/>
          <w:lang w:val="en-US"/>
        </w:rPr>
        <w:t xml:space="preserve"> </w:t>
      </w:r>
      <w:proofErr w:type="spellStart"/>
      <w:r w:rsidR="001517E2" w:rsidRPr="004D2D8F">
        <w:rPr>
          <w:rFonts w:ascii="Times New Roman" w:hAnsi="Times New Roman" w:cs="Times New Roman"/>
          <w:lang w:val="en-US"/>
        </w:rPr>
        <w:t>criticaram</w:t>
      </w:r>
      <w:proofErr w:type="spellEnd"/>
      <w:r w:rsidR="001517E2" w:rsidRPr="004D2D8F">
        <w:rPr>
          <w:rFonts w:ascii="Times New Roman" w:hAnsi="Times New Roman" w:cs="Times New Roman"/>
          <w:lang w:val="en-US"/>
        </w:rPr>
        <w:t xml:space="preserve"> a </w:t>
      </w:r>
      <w:proofErr w:type="spellStart"/>
      <w:r w:rsidR="001517E2" w:rsidRPr="004D2D8F">
        <w:rPr>
          <w:rFonts w:ascii="Times New Roman" w:hAnsi="Times New Roman" w:cs="Times New Roman"/>
          <w:lang w:val="en-US"/>
        </w:rPr>
        <w:t>falta</w:t>
      </w:r>
      <w:proofErr w:type="spellEnd"/>
      <w:r w:rsidR="001517E2" w:rsidRPr="004D2D8F">
        <w:rPr>
          <w:rFonts w:ascii="Times New Roman" w:hAnsi="Times New Roman" w:cs="Times New Roman"/>
          <w:lang w:val="en-US"/>
        </w:rPr>
        <w:t xml:space="preserve"> de </w:t>
      </w:r>
      <w:proofErr w:type="spellStart"/>
      <w:r w:rsidR="001517E2" w:rsidRPr="004D2D8F">
        <w:rPr>
          <w:rFonts w:ascii="Times New Roman" w:hAnsi="Times New Roman" w:cs="Times New Roman"/>
          <w:lang w:val="en-US"/>
        </w:rPr>
        <w:t>clareza</w:t>
      </w:r>
      <w:proofErr w:type="spellEnd"/>
      <w:r w:rsidR="00603E44" w:rsidRPr="004D2D8F">
        <w:rPr>
          <w:rFonts w:ascii="Times New Roman" w:hAnsi="Times New Roman" w:cs="Times New Roman"/>
          <w:lang w:val="en-US"/>
        </w:rPr>
        <w:t xml:space="preserve"> </w:t>
      </w:r>
      <w:proofErr w:type="spellStart"/>
      <w:r w:rsidR="00603E44" w:rsidRPr="004D2D8F">
        <w:rPr>
          <w:rFonts w:ascii="Times New Roman" w:hAnsi="Times New Roman" w:cs="Times New Roman"/>
          <w:lang w:val="en-US"/>
        </w:rPr>
        <w:t>n</w:t>
      </w:r>
      <w:r w:rsidR="001051FA" w:rsidRPr="004D2D8F">
        <w:rPr>
          <w:rFonts w:ascii="Times New Roman" w:hAnsi="Times New Roman" w:cs="Times New Roman"/>
          <w:lang w:val="en-US"/>
        </w:rPr>
        <w:t>a</w:t>
      </w:r>
      <w:proofErr w:type="spellEnd"/>
      <w:r w:rsidR="001051FA" w:rsidRPr="004D2D8F">
        <w:rPr>
          <w:rFonts w:ascii="Times New Roman" w:hAnsi="Times New Roman" w:cs="Times New Roman"/>
          <w:lang w:val="en-US"/>
        </w:rPr>
        <w:t xml:space="preserve"> </w:t>
      </w:r>
      <w:proofErr w:type="spellStart"/>
      <w:r w:rsidRPr="004D2D8F">
        <w:rPr>
          <w:rFonts w:ascii="Times New Roman" w:hAnsi="Times New Roman" w:cs="Times New Roman"/>
          <w:lang w:val="en-US"/>
        </w:rPr>
        <w:t>declaração</w:t>
      </w:r>
      <w:proofErr w:type="spellEnd"/>
      <w:r w:rsidRPr="004D2D8F">
        <w:rPr>
          <w:rFonts w:ascii="Times New Roman" w:hAnsi="Times New Roman" w:cs="Times New Roman"/>
          <w:lang w:val="en-US"/>
        </w:rPr>
        <w:t xml:space="preserve"> </w:t>
      </w:r>
      <w:proofErr w:type="spellStart"/>
      <w:r w:rsidRPr="004D2D8F">
        <w:rPr>
          <w:rFonts w:ascii="Times New Roman" w:hAnsi="Times New Roman" w:cs="Times New Roman"/>
          <w:lang w:val="en-US"/>
        </w:rPr>
        <w:t>emitida</w:t>
      </w:r>
      <w:proofErr w:type="spellEnd"/>
      <w:r w:rsidRPr="004D2D8F">
        <w:rPr>
          <w:rFonts w:ascii="Times New Roman" w:hAnsi="Times New Roman" w:cs="Times New Roman"/>
          <w:lang w:val="en-US"/>
        </w:rPr>
        <w:t xml:space="preserve"> </w:t>
      </w:r>
      <w:proofErr w:type="spellStart"/>
      <w:r w:rsidRPr="004D2D8F">
        <w:rPr>
          <w:rFonts w:ascii="Times New Roman" w:hAnsi="Times New Roman" w:cs="Times New Roman"/>
          <w:lang w:val="en-US"/>
        </w:rPr>
        <w:t>pel</w:t>
      </w:r>
      <w:r w:rsidR="001051FA" w:rsidRPr="004D2D8F">
        <w:rPr>
          <w:rFonts w:ascii="Times New Roman" w:hAnsi="Times New Roman" w:cs="Times New Roman"/>
          <w:lang w:val="en-US"/>
        </w:rPr>
        <w:t>o</w:t>
      </w:r>
      <w:proofErr w:type="spellEnd"/>
      <w:r w:rsidR="001051FA" w:rsidRPr="004D2D8F">
        <w:rPr>
          <w:rFonts w:ascii="Times New Roman" w:hAnsi="Times New Roman" w:cs="Times New Roman"/>
          <w:lang w:val="en-US"/>
        </w:rPr>
        <w:t xml:space="preserve"> </w:t>
      </w:r>
      <w:r w:rsidR="001517E2" w:rsidRPr="004D2D8F">
        <w:rPr>
          <w:rFonts w:ascii="Times New Roman" w:hAnsi="Times New Roman" w:cs="Times New Roman"/>
          <w:lang w:val="en-US"/>
        </w:rPr>
        <w:t xml:space="preserve">CE, </w:t>
      </w:r>
      <w:proofErr w:type="spellStart"/>
      <w:r w:rsidR="0054394D" w:rsidRPr="004D2D8F">
        <w:rPr>
          <w:rFonts w:ascii="Times New Roman" w:hAnsi="Times New Roman" w:cs="Times New Roman"/>
          <w:lang w:val="en-US"/>
        </w:rPr>
        <w:t>em</w:t>
      </w:r>
      <w:proofErr w:type="spellEnd"/>
      <w:r w:rsidR="0054394D" w:rsidRPr="004D2D8F">
        <w:rPr>
          <w:rFonts w:ascii="Times New Roman" w:hAnsi="Times New Roman" w:cs="Times New Roman"/>
          <w:lang w:val="en-US"/>
        </w:rPr>
        <w:t xml:space="preserve"> particular</w:t>
      </w:r>
      <w:r w:rsidR="00603E44" w:rsidRPr="004D2D8F">
        <w:rPr>
          <w:rFonts w:ascii="Times New Roman" w:hAnsi="Times New Roman" w:cs="Times New Roman"/>
          <w:lang w:val="en-US"/>
        </w:rPr>
        <w:t xml:space="preserve"> </w:t>
      </w:r>
      <w:r w:rsidRPr="004D2D8F">
        <w:rPr>
          <w:rFonts w:ascii="Times New Roman" w:hAnsi="Times New Roman" w:cs="Times New Roman"/>
          <w:lang w:val="en-US"/>
        </w:rPr>
        <w:t xml:space="preserve">o </w:t>
      </w:r>
      <w:proofErr w:type="spellStart"/>
      <w:r w:rsidRPr="004D2D8F">
        <w:rPr>
          <w:rFonts w:ascii="Times New Roman" w:hAnsi="Times New Roman" w:cs="Times New Roman"/>
          <w:lang w:val="en-US"/>
        </w:rPr>
        <w:t>uso</w:t>
      </w:r>
      <w:proofErr w:type="spellEnd"/>
      <w:r w:rsidRPr="004D2D8F">
        <w:rPr>
          <w:rFonts w:ascii="Times New Roman" w:hAnsi="Times New Roman" w:cs="Times New Roman"/>
          <w:lang w:val="en-US"/>
        </w:rPr>
        <w:t xml:space="preserve"> da</w:t>
      </w:r>
      <w:r w:rsidR="00603E44" w:rsidRPr="004D2D8F">
        <w:rPr>
          <w:rFonts w:ascii="Times New Roman" w:hAnsi="Times New Roman" w:cs="Times New Roman"/>
          <w:lang w:val="en-US"/>
        </w:rPr>
        <w:t xml:space="preserve"> </w:t>
      </w:r>
      <w:proofErr w:type="spellStart"/>
      <w:r w:rsidR="00603E44" w:rsidRPr="004D2D8F">
        <w:rPr>
          <w:rFonts w:ascii="Times New Roman" w:hAnsi="Times New Roman" w:cs="Times New Roman"/>
          <w:lang w:val="en-US"/>
        </w:rPr>
        <w:t>seguinte</w:t>
      </w:r>
      <w:proofErr w:type="spellEnd"/>
      <w:r w:rsidR="00603E44" w:rsidRPr="004D2D8F">
        <w:rPr>
          <w:rFonts w:ascii="Times New Roman" w:hAnsi="Times New Roman" w:cs="Times New Roman"/>
          <w:lang w:val="en-US"/>
        </w:rPr>
        <w:t xml:space="preserve"> </w:t>
      </w:r>
      <w:proofErr w:type="spellStart"/>
      <w:r w:rsidR="00603E44" w:rsidRPr="004D2D8F">
        <w:rPr>
          <w:rFonts w:ascii="Times New Roman" w:hAnsi="Times New Roman" w:cs="Times New Roman"/>
          <w:lang w:val="en-US"/>
        </w:rPr>
        <w:t>frase</w:t>
      </w:r>
      <w:proofErr w:type="spellEnd"/>
      <w:r w:rsidR="00603E44" w:rsidRPr="004D2D8F">
        <w:rPr>
          <w:rFonts w:ascii="Times New Roman" w:hAnsi="Times New Roman" w:cs="Times New Roman"/>
          <w:lang w:val="en-US"/>
        </w:rPr>
        <w:t>:</w:t>
      </w:r>
      <w:r w:rsidR="001517E2" w:rsidRPr="004D2D8F">
        <w:rPr>
          <w:rFonts w:ascii="Times New Roman" w:hAnsi="Times New Roman" w:cs="Times New Roman"/>
          <w:lang w:val="en-US"/>
        </w:rPr>
        <w:t xml:space="preserve"> </w:t>
      </w:r>
      <w:r w:rsidR="00603E44" w:rsidRPr="004D2D8F">
        <w:rPr>
          <w:rFonts w:ascii="Times New Roman" w:hAnsi="Times New Roman" w:cs="Times New Roman"/>
          <w:lang w:val="en-US"/>
        </w:rPr>
        <w:t>“While the outbreak is an extraordinary event, with risk of international spread, the ongoing response would not be enhanced by formal Temporary Recommendations under the IHR (2005)”</w:t>
      </w:r>
      <w:r w:rsidR="00CB006F" w:rsidRPr="004D2D8F">
        <w:rPr>
          <w:rFonts w:ascii="Times New Roman" w:hAnsi="Times New Roman" w:cs="Times New Roman"/>
          <w:vertAlign w:val="superscript"/>
          <w:lang w:val="en-US"/>
        </w:rPr>
        <w:t>43</w:t>
      </w:r>
      <w:r w:rsidR="00603E44" w:rsidRPr="004D2D8F">
        <w:rPr>
          <w:rFonts w:ascii="Times New Roman" w:hAnsi="Times New Roman" w:cs="Times New Roman"/>
          <w:lang w:val="en-US"/>
        </w:rPr>
        <w:t>.</w:t>
      </w:r>
    </w:p>
    <w:p w14:paraId="3545A92E" w14:textId="25BB2DE2" w:rsidR="00E026D6" w:rsidRPr="004D2D8F" w:rsidRDefault="00F77ED7" w:rsidP="00C677CC">
      <w:pPr>
        <w:spacing w:line="360" w:lineRule="auto"/>
        <w:ind w:firstLine="708"/>
        <w:jc w:val="both"/>
        <w:rPr>
          <w:rFonts w:ascii="Times New Roman" w:hAnsi="Times New Roman" w:cs="Times New Roman"/>
        </w:rPr>
      </w:pPr>
      <w:r w:rsidRPr="004D2D8F">
        <w:rPr>
          <w:rFonts w:ascii="Times New Roman" w:hAnsi="Times New Roman" w:cs="Times New Roman"/>
        </w:rPr>
        <w:t>Além disso, as i</w:t>
      </w:r>
      <w:r w:rsidR="00E026D6" w:rsidRPr="004D2D8F">
        <w:rPr>
          <w:rFonts w:ascii="Times New Roman" w:hAnsi="Times New Roman" w:cs="Times New Roman"/>
        </w:rPr>
        <w:t xml:space="preserve">nformações disponíveis para o público não oferecem </w:t>
      </w:r>
      <w:r w:rsidRPr="004D2D8F">
        <w:rPr>
          <w:rFonts w:ascii="Times New Roman" w:hAnsi="Times New Roman" w:cs="Times New Roman"/>
        </w:rPr>
        <w:t>pista</w:t>
      </w:r>
      <w:r w:rsidR="00B9367B" w:rsidRPr="004D2D8F">
        <w:rPr>
          <w:rFonts w:ascii="Times New Roman" w:hAnsi="Times New Roman" w:cs="Times New Roman"/>
        </w:rPr>
        <w:t>s</w:t>
      </w:r>
      <w:r w:rsidR="00E026D6" w:rsidRPr="004D2D8F">
        <w:rPr>
          <w:rFonts w:ascii="Times New Roman" w:hAnsi="Times New Roman" w:cs="Times New Roman"/>
        </w:rPr>
        <w:t xml:space="preserve"> sobre o que os membros do Comitê e os conselheiros legais da OMS discutiram ou argumentaram, nem mesmo sobre a definição dos critérios utilizado</w:t>
      </w:r>
      <w:r w:rsidR="00752FAF" w:rsidRPr="004D2D8F">
        <w:rPr>
          <w:rFonts w:ascii="Times New Roman" w:hAnsi="Times New Roman" w:cs="Times New Roman"/>
        </w:rPr>
        <w:t>s</w:t>
      </w:r>
      <w:r w:rsidR="009A0461" w:rsidRPr="004D2D8F">
        <w:rPr>
          <w:rFonts w:ascii="Times New Roman" w:hAnsi="Times New Roman" w:cs="Times New Roman"/>
          <w:vertAlign w:val="superscript"/>
        </w:rPr>
        <w:t>42</w:t>
      </w:r>
      <w:r w:rsidR="00E026D6" w:rsidRPr="004D2D8F">
        <w:rPr>
          <w:rFonts w:ascii="Times New Roman" w:hAnsi="Times New Roman" w:cs="Times New Roman"/>
        </w:rPr>
        <w:t xml:space="preserve">. O mesmo padrão foi observado com relação às cinco reuniões sobre </w:t>
      </w:r>
      <w:r w:rsidR="00654F2B" w:rsidRPr="004D2D8F">
        <w:rPr>
          <w:rFonts w:ascii="Times New Roman" w:hAnsi="Times New Roman" w:cs="Times New Roman"/>
        </w:rPr>
        <w:t>a ESPII relativa à SCZ</w:t>
      </w:r>
      <w:r w:rsidR="00E026D6" w:rsidRPr="004D2D8F">
        <w:rPr>
          <w:rFonts w:ascii="Times New Roman" w:hAnsi="Times New Roman" w:cs="Times New Roman"/>
        </w:rPr>
        <w:t>, cujas declarações públicas não explicitam as ponderações realizadas internamente</w:t>
      </w:r>
      <w:r w:rsidR="00654F2B" w:rsidRPr="004D2D8F">
        <w:rPr>
          <w:rFonts w:ascii="Times New Roman" w:hAnsi="Times New Roman" w:cs="Times New Roman"/>
        </w:rPr>
        <w:t>.</w:t>
      </w:r>
    </w:p>
    <w:p w14:paraId="4C781AA2" w14:textId="0DB34D1F" w:rsidR="001517E2" w:rsidRPr="004D2D8F" w:rsidRDefault="00654F2B" w:rsidP="001517E2">
      <w:pPr>
        <w:spacing w:line="360" w:lineRule="auto"/>
        <w:ind w:firstLine="708"/>
        <w:jc w:val="both"/>
        <w:rPr>
          <w:rFonts w:ascii="Times New Roman" w:hAnsi="Times New Roman" w:cs="Times New Roman"/>
        </w:rPr>
      </w:pPr>
      <w:r w:rsidRPr="004D2D8F">
        <w:rPr>
          <w:rFonts w:ascii="Times New Roman" w:hAnsi="Times New Roman" w:cs="Times New Roman"/>
        </w:rPr>
        <w:t xml:space="preserve">A falta de </w:t>
      </w:r>
      <w:r w:rsidR="001517E2" w:rsidRPr="004D2D8F">
        <w:rPr>
          <w:rFonts w:ascii="Times New Roman" w:hAnsi="Times New Roman" w:cs="Times New Roman"/>
        </w:rPr>
        <w:t xml:space="preserve">transparência </w:t>
      </w:r>
      <w:r w:rsidRPr="004D2D8F">
        <w:rPr>
          <w:rFonts w:ascii="Times New Roman" w:hAnsi="Times New Roman" w:cs="Times New Roman"/>
        </w:rPr>
        <w:t>compromete a legitimidade das decisões que foram tomadas e o respectivo processo decisório</w:t>
      </w:r>
      <w:r w:rsidR="0054394D" w:rsidRPr="004D2D8F">
        <w:rPr>
          <w:rFonts w:ascii="Times New Roman" w:hAnsi="Times New Roman" w:cs="Times New Roman"/>
        </w:rPr>
        <w:t xml:space="preserve"> </w:t>
      </w:r>
      <w:r w:rsidR="001517E2" w:rsidRPr="004D2D8F">
        <w:rPr>
          <w:rFonts w:ascii="Times New Roman" w:hAnsi="Times New Roman" w:cs="Times New Roman"/>
        </w:rPr>
        <w:t xml:space="preserve">e, por </w:t>
      </w:r>
      <w:r w:rsidRPr="004D2D8F">
        <w:rPr>
          <w:rFonts w:ascii="Times New Roman" w:hAnsi="Times New Roman" w:cs="Times New Roman"/>
        </w:rPr>
        <w:t>conseguinte</w:t>
      </w:r>
      <w:r w:rsidR="001517E2" w:rsidRPr="004D2D8F">
        <w:rPr>
          <w:rFonts w:ascii="Times New Roman" w:hAnsi="Times New Roman" w:cs="Times New Roman"/>
        </w:rPr>
        <w:t xml:space="preserve">, </w:t>
      </w:r>
      <w:r w:rsidR="00B9367B" w:rsidRPr="004D2D8F">
        <w:rPr>
          <w:rFonts w:ascii="Times New Roman" w:hAnsi="Times New Roman" w:cs="Times New Roman"/>
        </w:rPr>
        <w:t>o desempenho</w:t>
      </w:r>
      <w:r w:rsidRPr="004D2D8F">
        <w:rPr>
          <w:rFonts w:ascii="Times New Roman" w:hAnsi="Times New Roman" w:cs="Times New Roman"/>
        </w:rPr>
        <w:t xml:space="preserve"> </w:t>
      </w:r>
      <w:r w:rsidR="00B9367B" w:rsidRPr="004D2D8F">
        <w:rPr>
          <w:rFonts w:ascii="Times New Roman" w:hAnsi="Times New Roman" w:cs="Times New Roman"/>
        </w:rPr>
        <w:t>d</w:t>
      </w:r>
      <w:r w:rsidR="001517E2" w:rsidRPr="004D2D8F">
        <w:rPr>
          <w:rFonts w:ascii="Times New Roman" w:hAnsi="Times New Roman" w:cs="Times New Roman"/>
        </w:rPr>
        <w:t xml:space="preserve">o RSI (2005) e </w:t>
      </w:r>
      <w:r w:rsidR="00B9367B" w:rsidRPr="004D2D8F">
        <w:rPr>
          <w:rFonts w:ascii="Times New Roman" w:hAnsi="Times New Roman" w:cs="Times New Roman"/>
        </w:rPr>
        <w:t>d</w:t>
      </w:r>
      <w:r w:rsidRPr="004D2D8F">
        <w:rPr>
          <w:rFonts w:ascii="Times New Roman" w:hAnsi="Times New Roman" w:cs="Times New Roman"/>
        </w:rPr>
        <w:t>a</w:t>
      </w:r>
      <w:r w:rsidR="00B9367B" w:rsidRPr="004D2D8F">
        <w:rPr>
          <w:rFonts w:ascii="Times New Roman" w:hAnsi="Times New Roman" w:cs="Times New Roman"/>
        </w:rPr>
        <w:t xml:space="preserve"> própria</w:t>
      </w:r>
      <w:r w:rsidRPr="004D2D8F">
        <w:rPr>
          <w:rFonts w:ascii="Times New Roman" w:hAnsi="Times New Roman" w:cs="Times New Roman"/>
        </w:rPr>
        <w:t xml:space="preserve"> OMS</w:t>
      </w:r>
      <w:r w:rsidR="009A0461" w:rsidRPr="004D2D8F">
        <w:rPr>
          <w:rFonts w:ascii="Times New Roman" w:hAnsi="Times New Roman" w:cs="Times New Roman"/>
          <w:vertAlign w:val="superscript"/>
        </w:rPr>
        <w:t>44</w:t>
      </w:r>
      <w:r w:rsidR="00347AC3" w:rsidRPr="004D2D8F">
        <w:rPr>
          <w:rFonts w:ascii="Times New Roman" w:hAnsi="Times New Roman" w:cs="Times New Roman"/>
        </w:rPr>
        <w:t>.</w:t>
      </w:r>
      <w:r w:rsidR="00752FAF" w:rsidRPr="004D2D8F" w:rsidDel="00752FAF">
        <w:rPr>
          <w:rFonts w:ascii="Times New Roman" w:hAnsi="Times New Roman" w:cs="Times New Roman"/>
        </w:rPr>
        <w:t xml:space="preserve"> </w:t>
      </w:r>
      <w:r w:rsidRPr="004D2D8F">
        <w:rPr>
          <w:rFonts w:ascii="Times New Roman" w:hAnsi="Times New Roman" w:cs="Times New Roman"/>
        </w:rPr>
        <w:t xml:space="preserve">O </w:t>
      </w:r>
      <w:r w:rsidR="001517E2" w:rsidRPr="004D2D8F">
        <w:rPr>
          <w:rFonts w:ascii="Times New Roman" w:hAnsi="Times New Roman" w:cs="Times New Roman"/>
        </w:rPr>
        <w:t xml:space="preserve">Conselho de Segurança da ONU, </w:t>
      </w:r>
      <w:r w:rsidRPr="004D2D8F">
        <w:rPr>
          <w:rFonts w:ascii="Times New Roman" w:hAnsi="Times New Roman" w:cs="Times New Roman"/>
        </w:rPr>
        <w:t xml:space="preserve">por exemplo, </w:t>
      </w:r>
      <w:r w:rsidR="001517E2" w:rsidRPr="004D2D8F">
        <w:rPr>
          <w:rFonts w:ascii="Times New Roman" w:hAnsi="Times New Roman" w:cs="Times New Roman"/>
        </w:rPr>
        <w:t xml:space="preserve">utiliza “webcasts” ao vivo e realiza registros formais das declarações feitas no processo deliberativo, além de guardar e publicar as evidências no website da ONU. </w:t>
      </w:r>
      <w:r w:rsidRPr="004D2D8F">
        <w:rPr>
          <w:rFonts w:ascii="Times New Roman" w:hAnsi="Times New Roman" w:cs="Times New Roman"/>
        </w:rPr>
        <w:t>Já n</w:t>
      </w:r>
      <w:r w:rsidR="001517E2" w:rsidRPr="004D2D8F">
        <w:rPr>
          <w:rFonts w:ascii="Times New Roman" w:hAnsi="Times New Roman" w:cs="Times New Roman"/>
        </w:rPr>
        <w:t xml:space="preserve">a OMS, </w:t>
      </w:r>
      <w:r w:rsidRPr="004D2D8F">
        <w:rPr>
          <w:rFonts w:ascii="Times New Roman" w:hAnsi="Times New Roman" w:cs="Times New Roman"/>
        </w:rPr>
        <w:t xml:space="preserve">a </w:t>
      </w:r>
      <w:r w:rsidR="001517E2" w:rsidRPr="004D2D8F">
        <w:rPr>
          <w:rFonts w:ascii="Times New Roman" w:hAnsi="Times New Roman" w:cs="Times New Roman"/>
        </w:rPr>
        <w:t xml:space="preserve">consulta </w:t>
      </w:r>
      <w:r w:rsidRPr="004D2D8F">
        <w:rPr>
          <w:rFonts w:ascii="Times New Roman" w:hAnsi="Times New Roman" w:cs="Times New Roman"/>
        </w:rPr>
        <w:t xml:space="preserve">aos arquivos </w:t>
      </w:r>
      <w:r w:rsidR="001517E2" w:rsidRPr="004D2D8F">
        <w:rPr>
          <w:rFonts w:ascii="Times New Roman" w:hAnsi="Times New Roman" w:cs="Times New Roman"/>
        </w:rPr>
        <w:t>da organização revela que</w:t>
      </w:r>
      <w:r w:rsidR="005345C8" w:rsidRPr="004D2D8F">
        <w:rPr>
          <w:rFonts w:ascii="Times New Roman" w:hAnsi="Times New Roman" w:cs="Times New Roman"/>
        </w:rPr>
        <w:t xml:space="preserve"> </w:t>
      </w:r>
      <w:r w:rsidR="001517E2" w:rsidRPr="004D2D8F">
        <w:rPr>
          <w:rFonts w:ascii="Times New Roman" w:hAnsi="Times New Roman" w:cs="Times New Roman"/>
        </w:rPr>
        <w:t>os registros das reuniões</w:t>
      </w:r>
      <w:r w:rsidR="005345C8" w:rsidRPr="004D2D8F">
        <w:rPr>
          <w:rFonts w:ascii="Times New Roman" w:hAnsi="Times New Roman" w:cs="Times New Roman"/>
        </w:rPr>
        <w:t xml:space="preserve"> dos </w:t>
      </w:r>
      <w:proofErr w:type="spellStart"/>
      <w:r w:rsidR="005345C8" w:rsidRPr="004D2D8F">
        <w:rPr>
          <w:rFonts w:ascii="Times New Roman" w:hAnsi="Times New Roman" w:cs="Times New Roman"/>
        </w:rPr>
        <w:t>CEs</w:t>
      </w:r>
      <w:proofErr w:type="spellEnd"/>
      <w:r w:rsidR="001517E2" w:rsidRPr="004D2D8F">
        <w:rPr>
          <w:rFonts w:ascii="Times New Roman" w:hAnsi="Times New Roman" w:cs="Times New Roman"/>
        </w:rPr>
        <w:t xml:space="preserve"> estão sujeitos à uma regra de confidencialidade de 20 anos. </w:t>
      </w:r>
      <w:r w:rsidR="00B9367B" w:rsidRPr="004D2D8F">
        <w:rPr>
          <w:rFonts w:ascii="Times New Roman" w:hAnsi="Times New Roman" w:cs="Times New Roman"/>
        </w:rPr>
        <w:t>Esta</w:t>
      </w:r>
      <w:r w:rsidR="00E026D6" w:rsidRPr="004D2D8F">
        <w:rPr>
          <w:rFonts w:ascii="Times New Roman" w:hAnsi="Times New Roman" w:cs="Times New Roman"/>
        </w:rPr>
        <w:t xml:space="preserve"> opacidade </w:t>
      </w:r>
      <w:r w:rsidR="002C2602" w:rsidRPr="004D2D8F">
        <w:rPr>
          <w:rFonts w:ascii="Times New Roman" w:hAnsi="Times New Roman" w:cs="Times New Roman"/>
        </w:rPr>
        <w:t xml:space="preserve">suscita </w:t>
      </w:r>
      <w:r w:rsidR="00E026D6" w:rsidRPr="004D2D8F">
        <w:rPr>
          <w:rFonts w:ascii="Times New Roman" w:hAnsi="Times New Roman" w:cs="Times New Roman"/>
        </w:rPr>
        <w:t xml:space="preserve">questões sobre a </w:t>
      </w:r>
      <w:r w:rsidRPr="004D2D8F">
        <w:rPr>
          <w:rFonts w:ascii="Times New Roman" w:hAnsi="Times New Roman" w:cs="Times New Roman"/>
        </w:rPr>
        <w:t>pertinência de informações</w:t>
      </w:r>
      <w:r w:rsidR="00E026D6" w:rsidRPr="004D2D8F">
        <w:rPr>
          <w:rFonts w:ascii="Times New Roman" w:hAnsi="Times New Roman" w:cs="Times New Roman"/>
        </w:rPr>
        <w:t xml:space="preserve">, a possibilidade de </w:t>
      </w:r>
      <w:r w:rsidRPr="004D2D8F">
        <w:rPr>
          <w:rFonts w:ascii="Times New Roman" w:hAnsi="Times New Roman" w:cs="Times New Roman"/>
        </w:rPr>
        <w:t xml:space="preserve">conflitos de interesse </w:t>
      </w:r>
      <w:r w:rsidR="00E026D6" w:rsidRPr="004D2D8F">
        <w:rPr>
          <w:rFonts w:ascii="Times New Roman" w:hAnsi="Times New Roman" w:cs="Times New Roman"/>
        </w:rPr>
        <w:t>e de interferência política no processo decisório.</w:t>
      </w:r>
    </w:p>
    <w:p w14:paraId="6F0DABFC" w14:textId="1B4B6BA4" w:rsidR="002C2602" w:rsidRPr="004D2D8F" w:rsidRDefault="002C2602" w:rsidP="002C2602">
      <w:pPr>
        <w:spacing w:line="360" w:lineRule="auto"/>
        <w:jc w:val="both"/>
        <w:rPr>
          <w:rFonts w:ascii="Times New Roman" w:hAnsi="Times New Roman" w:cs="Times New Roman"/>
        </w:rPr>
      </w:pPr>
    </w:p>
    <w:p w14:paraId="600E7988" w14:textId="1A82362D" w:rsidR="002C2602" w:rsidRPr="004D2D8F" w:rsidRDefault="002C2602" w:rsidP="002C2602">
      <w:pPr>
        <w:spacing w:line="360" w:lineRule="auto"/>
        <w:jc w:val="center"/>
        <w:rPr>
          <w:rFonts w:ascii="Times New Roman" w:hAnsi="Times New Roman" w:cs="Times New Roman"/>
          <w:b/>
          <w:bCs/>
        </w:rPr>
      </w:pPr>
      <w:r w:rsidRPr="004D2D8F">
        <w:rPr>
          <w:rFonts w:ascii="Times New Roman" w:hAnsi="Times New Roman" w:cs="Times New Roman"/>
          <w:b/>
          <w:bCs/>
        </w:rPr>
        <w:t xml:space="preserve">A ESPII </w:t>
      </w:r>
      <w:r w:rsidR="00B9367B" w:rsidRPr="004D2D8F">
        <w:rPr>
          <w:rFonts w:ascii="Times New Roman" w:hAnsi="Times New Roman" w:cs="Times New Roman"/>
          <w:b/>
          <w:bCs/>
        </w:rPr>
        <w:t>relacionada ao</w:t>
      </w:r>
      <w:r w:rsidRPr="004D2D8F">
        <w:rPr>
          <w:rFonts w:ascii="Times New Roman" w:hAnsi="Times New Roman" w:cs="Times New Roman"/>
          <w:b/>
          <w:bCs/>
        </w:rPr>
        <w:t xml:space="preserve"> Zik</w:t>
      </w:r>
      <w:r w:rsidR="00B9367B" w:rsidRPr="004D2D8F">
        <w:rPr>
          <w:rFonts w:ascii="Times New Roman" w:hAnsi="Times New Roman" w:cs="Times New Roman"/>
          <w:b/>
          <w:bCs/>
        </w:rPr>
        <w:t>a vírus</w:t>
      </w:r>
    </w:p>
    <w:p w14:paraId="0CF1B64A" w14:textId="77777777" w:rsidR="002C2602" w:rsidRPr="004D2D8F" w:rsidRDefault="002C2602" w:rsidP="00C60A5F">
      <w:pPr>
        <w:spacing w:line="360" w:lineRule="auto"/>
        <w:jc w:val="center"/>
        <w:rPr>
          <w:rFonts w:ascii="Times New Roman" w:hAnsi="Times New Roman" w:cs="Times New Roman"/>
          <w:b/>
          <w:bCs/>
        </w:rPr>
      </w:pPr>
    </w:p>
    <w:p w14:paraId="49C18E59" w14:textId="0A4D3424" w:rsidR="002C2602" w:rsidRPr="004D2D8F" w:rsidRDefault="002C2602" w:rsidP="00C60A5F">
      <w:pPr>
        <w:spacing w:line="360" w:lineRule="auto"/>
        <w:jc w:val="both"/>
        <w:rPr>
          <w:rFonts w:ascii="Times New Roman" w:hAnsi="Times New Roman" w:cs="Times New Roman"/>
        </w:rPr>
      </w:pPr>
      <w:r w:rsidRPr="004D2D8F">
        <w:rPr>
          <w:rFonts w:ascii="Times New Roman" w:hAnsi="Times New Roman" w:cs="Times New Roman"/>
        </w:rPr>
        <w:t>A ESPII declarada em 2016 foi a primeira relacionada a uma arbovirose</w:t>
      </w:r>
      <w:r w:rsidR="00B9367B" w:rsidRPr="004D2D8F">
        <w:rPr>
          <w:rFonts w:ascii="Times New Roman" w:hAnsi="Times New Roman" w:cs="Times New Roman"/>
        </w:rPr>
        <w:t xml:space="preserve">, tendo </w:t>
      </w:r>
      <w:r w:rsidRPr="004D2D8F">
        <w:rPr>
          <w:rFonts w:ascii="Times New Roman" w:hAnsi="Times New Roman" w:cs="Times New Roman"/>
        </w:rPr>
        <w:t xml:space="preserve">como foco os </w:t>
      </w:r>
      <w:r w:rsidRPr="004D2D8F">
        <w:rPr>
          <w:rFonts w:ascii="Times New Roman" w:hAnsi="Times New Roman" w:cs="Times New Roman"/>
          <w:i/>
          <w:iCs/>
        </w:rPr>
        <w:t>clusters</w:t>
      </w:r>
      <w:r w:rsidRPr="004D2D8F">
        <w:rPr>
          <w:rFonts w:ascii="Times New Roman" w:hAnsi="Times New Roman" w:cs="Times New Roman"/>
        </w:rPr>
        <w:t xml:space="preserve"> de microcefalia e da Síndrome de Guillain-Barré (SGB), e não especificamente </w:t>
      </w:r>
      <w:r w:rsidR="00B9367B" w:rsidRPr="004D2D8F">
        <w:rPr>
          <w:rFonts w:ascii="Times New Roman" w:hAnsi="Times New Roman" w:cs="Times New Roman"/>
        </w:rPr>
        <w:t>a</w:t>
      </w:r>
      <w:r w:rsidRPr="004D2D8F">
        <w:rPr>
          <w:rFonts w:ascii="Times New Roman" w:hAnsi="Times New Roman" w:cs="Times New Roman"/>
        </w:rPr>
        <w:t xml:space="preserve"> infecção pelo Zika vírus em si. </w:t>
      </w:r>
      <w:r w:rsidR="00752FAF" w:rsidRPr="004D2D8F">
        <w:rPr>
          <w:rFonts w:ascii="Times New Roman" w:hAnsi="Times New Roman" w:cs="Times New Roman"/>
        </w:rPr>
        <w:t xml:space="preserve">A </w:t>
      </w:r>
      <w:r w:rsidRPr="004D2D8F">
        <w:rPr>
          <w:rFonts w:ascii="Times New Roman" w:hAnsi="Times New Roman" w:cs="Times New Roman"/>
        </w:rPr>
        <w:t>linguagem da declaração da ESPII é confusa no que diz respeito à definição de seu objeto, uma vez que nem a microcefalia nem a SGB se configuram como doenças infecciosas e, portanto, não apresentam risco de propagação internacional</w:t>
      </w:r>
      <w:r w:rsidR="009A0461" w:rsidRPr="004D2D8F">
        <w:rPr>
          <w:rFonts w:ascii="Times New Roman" w:hAnsi="Times New Roman" w:cs="Times New Roman"/>
          <w:vertAlign w:val="superscript"/>
        </w:rPr>
        <w:t>42</w:t>
      </w:r>
      <w:r w:rsidRPr="004D2D8F">
        <w:rPr>
          <w:rFonts w:ascii="Times New Roman" w:hAnsi="Times New Roman" w:cs="Times New Roman"/>
        </w:rPr>
        <w:t>.</w:t>
      </w:r>
    </w:p>
    <w:p w14:paraId="16DF5698" w14:textId="050125D6" w:rsidR="004D55C2" w:rsidRPr="004D2D8F" w:rsidRDefault="00D11295" w:rsidP="00654F2B">
      <w:pPr>
        <w:spacing w:line="360" w:lineRule="auto"/>
        <w:ind w:firstLine="708"/>
        <w:jc w:val="both"/>
        <w:rPr>
          <w:rFonts w:ascii="Times New Roman" w:hAnsi="Times New Roman" w:cs="Times New Roman"/>
        </w:rPr>
      </w:pPr>
      <w:r w:rsidRPr="004D2D8F">
        <w:rPr>
          <w:rFonts w:ascii="Times New Roman" w:hAnsi="Times New Roman" w:cs="Times New Roman"/>
        </w:rPr>
        <w:t>Apesar da falta de transparência no processo decisório, parece possível depreender algumas considerações a respeito dos fatores</w:t>
      </w:r>
      <w:r w:rsidR="0086339A" w:rsidRPr="004D2D8F">
        <w:rPr>
          <w:rFonts w:ascii="Times New Roman" w:hAnsi="Times New Roman" w:cs="Times New Roman"/>
        </w:rPr>
        <w:t xml:space="preserve"> </w:t>
      </w:r>
      <w:r w:rsidRPr="004D2D8F">
        <w:rPr>
          <w:rFonts w:ascii="Times New Roman" w:hAnsi="Times New Roman" w:cs="Times New Roman"/>
        </w:rPr>
        <w:t xml:space="preserve">que conduziram a OMS a </w:t>
      </w:r>
      <w:r w:rsidR="00A94F96" w:rsidRPr="004D2D8F">
        <w:rPr>
          <w:rFonts w:ascii="Times New Roman" w:hAnsi="Times New Roman" w:cs="Times New Roman"/>
        </w:rPr>
        <w:t>declarar</w:t>
      </w:r>
      <w:r w:rsidRPr="004D2D8F">
        <w:rPr>
          <w:rFonts w:ascii="Times New Roman" w:hAnsi="Times New Roman" w:cs="Times New Roman"/>
        </w:rPr>
        <w:t xml:space="preserve"> uma ESPII para a crise do Zika vírus em 2016. </w:t>
      </w:r>
      <w:r w:rsidR="0086339A" w:rsidRPr="004D2D8F">
        <w:rPr>
          <w:rFonts w:ascii="Times New Roman" w:hAnsi="Times New Roman" w:cs="Times New Roman"/>
        </w:rPr>
        <w:t>Este</w:t>
      </w:r>
      <w:r w:rsidR="00347AC3" w:rsidRPr="004D2D8F">
        <w:rPr>
          <w:rFonts w:ascii="Times New Roman" w:hAnsi="Times New Roman" w:cs="Times New Roman"/>
        </w:rPr>
        <w:t>s</w:t>
      </w:r>
      <w:r w:rsidR="0086339A" w:rsidRPr="004D2D8F">
        <w:rPr>
          <w:rFonts w:ascii="Times New Roman" w:hAnsi="Times New Roman" w:cs="Times New Roman"/>
        </w:rPr>
        <w:t xml:space="preserve"> fatores não podem ser entendidos separadamente das condições contextuais da saúde global analisadas neste artigo – </w:t>
      </w:r>
      <w:r w:rsidR="0086339A" w:rsidRPr="004D2D8F">
        <w:rPr>
          <w:rFonts w:ascii="Times New Roman" w:hAnsi="Times New Roman" w:cs="Times New Roman"/>
        </w:rPr>
        <w:lastRenderedPageBreak/>
        <w:t xml:space="preserve">nomeadamente a tendência securitária e o enfoque no cálculo de risco e na contenção de crises. </w:t>
      </w:r>
      <w:r w:rsidR="00654F2B" w:rsidRPr="004D2D8F">
        <w:rPr>
          <w:rFonts w:ascii="Times New Roman" w:hAnsi="Times New Roman" w:cs="Times New Roman"/>
        </w:rPr>
        <w:t xml:space="preserve">Tampouco podem ser apartados de dois acontecimentos políticos cruciais, que configuraram o discurso e as ações dos atores envolvidos: de um lado, a instabilidade política, eis que a emergência se desenrola em pleno processo de impeachment da Presidenta da República, Dilma </w:t>
      </w:r>
      <w:proofErr w:type="spellStart"/>
      <w:r w:rsidR="00654F2B" w:rsidRPr="004D2D8F">
        <w:rPr>
          <w:rFonts w:ascii="Times New Roman" w:hAnsi="Times New Roman" w:cs="Times New Roman"/>
        </w:rPr>
        <w:t>Roussef</w:t>
      </w:r>
      <w:proofErr w:type="spellEnd"/>
      <w:r w:rsidR="00654F2B" w:rsidRPr="004D2D8F">
        <w:rPr>
          <w:rFonts w:ascii="Times New Roman" w:hAnsi="Times New Roman" w:cs="Times New Roman"/>
        </w:rPr>
        <w:t>; e, de outro, os Jogos Olímpicos do Rio de Janeiro, cujo início estava previsto para julho de 2016, que acolheria delegações de 208 países</w:t>
      </w:r>
      <w:r w:rsidR="00D371F1" w:rsidRPr="004D2D8F">
        <w:rPr>
          <w:rFonts w:ascii="Times New Roman" w:hAnsi="Times New Roman" w:cs="Times New Roman"/>
          <w:vertAlign w:val="superscript"/>
        </w:rPr>
        <w:t>45</w:t>
      </w:r>
      <w:r w:rsidR="00654F2B" w:rsidRPr="004D2D8F">
        <w:rPr>
          <w:rFonts w:ascii="Times New Roman" w:hAnsi="Times New Roman" w:cs="Times New Roman"/>
        </w:rPr>
        <w:t xml:space="preserve">. </w:t>
      </w:r>
      <w:r w:rsidR="004D55C2" w:rsidRPr="004D2D8F">
        <w:rPr>
          <w:rFonts w:ascii="Times New Roman" w:hAnsi="Times New Roman" w:cs="Times New Roman"/>
        </w:rPr>
        <w:t xml:space="preserve">Por se tratar de evento sério, repentino, incomum ou inesperado, com implicações para além do Estado afetado, </w:t>
      </w:r>
      <w:r w:rsidR="00FD30A3" w:rsidRPr="004D2D8F">
        <w:rPr>
          <w:rFonts w:ascii="Times New Roman" w:hAnsi="Times New Roman" w:cs="Times New Roman"/>
        </w:rPr>
        <w:t>um</w:t>
      </w:r>
      <w:r w:rsidR="004D55C2" w:rsidRPr="004D2D8F">
        <w:rPr>
          <w:rFonts w:ascii="Times New Roman" w:hAnsi="Times New Roman" w:cs="Times New Roman"/>
        </w:rPr>
        <w:t>a ESPII exige ação internacional imediata</w:t>
      </w:r>
      <w:r w:rsidR="001F3008" w:rsidRPr="004D2D8F">
        <w:rPr>
          <w:rFonts w:ascii="Times New Roman" w:hAnsi="Times New Roman" w:cs="Times New Roman"/>
        </w:rPr>
        <w:t xml:space="preserve">. </w:t>
      </w:r>
      <w:r w:rsidR="004D55C2" w:rsidRPr="004D2D8F">
        <w:rPr>
          <w:rFonts w:ascii="Times New Roman" w:hAnsi="Times New Roman" w:cs="Times New Roman"/>
        </w:rPr>
        <w:t xml:space="preserve">Por essas razões, </w:t>
      </w:r>
      <w:r w:rsidR="001F3008" w:rsidRPr="004D2D8F">
        <w:rPr>
          <w:rFonts w:ascii="Times New Roman" w:hAnsi="Times New Roman" w:cs="Times New Roman"/>
        </w:rPr>
        <w:t>parece</w:t>
      </w:r>
      <w:r w:rsidR="004D55C2" w:rsidRPr="004D2D8F">
        <w:rPr>
          <w:rFonts w:ascii="Times New Roman" w:hAnsi="Times New Roman" w:cs="Times New Roman"/>
        </w:rPr>
        <w:t xml:space="preserve"> improvável que a OMS tivesse declarado uma ESPII </w:t>
      </w:r>
      <w:r w:rsidR="003C2325" w:rsidRPr="004D2D8F">
        <w:rPr>
          <w:rFonts w:ascii="Times New Roman" w:hAnsi="Times New Roman" w:cs="Times New Roman"/>
        </w:rPr>
        <w:t xml:space="preserve">relativa à SCZ </w:t>
      </w:r>
      <w:r w:rsidR="004D55C2" w:rsidRPr="004D2D8F">
        <w:rPr>
          <w:rFonts w:ascii="Times New Roman" w:hAnsi="Times New Roman" w:cs="Times New Roman"/>
        </w:rPr>
        <w:t xml:space="preserve">não fosse a elevação do nível de atenção global que a emergência do vírus tomou </w:t>
      </w:r>
      <w:r w:rsidR="003C2325" w:rsidRPr="004D2D8F">
        <w:rPr>
          <w:rFonts w:ascii="Times New Roman" w:hAnsi="Times New Roman" w:cs="Times New Roman"/>
        </w:rPr>
        <w:t xml:space="preserve">com </w:t>
      </w:r>
      <w:r w:rsidR="004D55C2" w:rsidRPr="004D2D8F">
        <w:rPr>
          <w:rFonts w:ascii="Times New Roman" w:hAnsi="Times New Roman" w:cs="Times New Roman"/>
        </w:rPr>
        <w:t xml:space="preserve">a proximidade dos </w:t>
      </w:r>
      <w:r w:rsidR="001F3008" w:rsidRPr="004D2D8F">
        <w:rPr>
          <w:rFonts w:ascii="Times New Roman" w:hAnsi="Times New Roman" w:cs="Times New Roman"/>
        </w:rPr>
        <w:t>J</w:t>
      </w:r>
      <w:r w:rsidR="004D55C2" w:rsidRPr="004D2D8F">
        <w:rPr>
          <w:rFonts w:ascii="Times New Roman" w:hAnsi="Times New Roman" w:cs="Times New Roman"/>
        </w:rPr>
        <w:t xml:space="preserve">ogos </w:t>
      </w:r>
      <w:r w:rsidR="001F3008" w:rsidRPr="004D2D8F">
        <w:rPr>
          <w:rFonts w:ascii="Times New Roman" w:hAnsi="Times New Roman" w:cs="Times New Roman"/>
        </w:rPr>
        <w:t>no Brasil</w:t>
      </w:r>
      <w:r w:rsidR="0086339A" w:rsidRPr="004D2D8F">
        <w:rPr>
          <w:rFonts w:ascii="Times New Roman" w:hAnsi="Times New Roman" w:cs="Times New Roman"/>
        </w:rPr>
        <w:t xml:space="preserve">, </w:t>
      </w:r>
      <w:r w:rsidR="003C2325" w:rsidRPr="004D2D8F">
        <w:rPr>
          <w:rFonts w:ascii="Times New Roman" w:hAnsi="Times New Roman" w:cs="Times New Roman"/>
        </w:rPr>
        <w:t>as dúvidas sobre a capacidade do Estado de geri-la</w:t>
      </w:r>
      <w:r w:rsidR="004511D0" w:rsidRPr="004D2D8F">
        <w:rPr>
          <w:rFonts w:ascii="Times New Roman" w:hAnsi="Times New Roman" w:cs="Times New Roman"/>
        </w:rPr>
        <w:t xml:space="preserve"> em meio à profunda crise política</w:t>
      </w:r>
      <w:r w:rsidR="003C2325" w:rsidRPr="004D2D8F">
        <w:rPr>
          <w:rFonts w:ascii="Times New Roman" w:hAnsi="Times New Roman" w:cs="Times New Roman"/>
        </w:rPr>
        <w:t xml:space="preserve">, </w:t>
      </w:r>
      <w:r w:rsidR="0086339A" w:rsidRPr="004D2D8F">
        <w:rPr>
          <w:rFonts w:ascii="Times New Roman" w:hAnsi="Times New Roman" w:cs="Times New Roman"/>
        </w:rPr>
        <w:t>bem como a grande incerteza que então rodeava a doença e sua a</w:t>
      </w:r>
      <w:r w:rsidR="004E31D5" w:rsidRPr="004D2D8F">
        <w:rPr>
          <w:rFonts w:ascii="Times New Roman" w:hAnsi="Times New Roman" w:cs="Times New Roman"/>
        </w:rPr>
        <w:t>ssociação com malformações congê</w:t>
      </w:r>
      <w:r w:rsidR="0086339A" w:rsidRPr="004D2D8F">
        <w:rPr>
          <w:rFonts w:ascii="Times New Roman" w:hAnsi="Times New Roman" w:cs="Times New Roman"/>
        </w:rPr>
        <w:t>nitas</w:t>
      </w:r>
      <w:r w:rsidR="004D55C2" w:rsidRPr="004D2D8F">
        <w:rPr>
          <w:rFonts w:ascii="Times New Roman" w:hAnsi="Times New Roman" w:cs="Times New Roman"/>
        </w:rPr>
        <w:t>.</w:t>
      </w:r>
    </w:p>
    <w:p w14:paraId="1109CD3A" w14:textId="4BC1AE38" w:rsidR="00F35AA0" w:rsidRPr="004D2D8F" w:rsidRDefault="004D55C2" w:rsidP="00F35AA0">
      <w:pPr>
        <w:spacing w:line="360" w:lineRule="auto"/>
        <w:ind w:firstLine="708"/>
        <w:jc w:val="both"/>
        <w:rPr>
          <w:rFonts w:ascii="Times New Roman" w:hAnsi="Times New Roman" w:cs="Times New Roman"/>
        </w:rPr>
      </w:pPr>
      <w:r w:rsidRPr="004D2D8F">
        <w:rPr>
          <w:rFonts w:ascii="Times New Roman" w:hAnsi="Times New Roman" w:cs="Times New Roman"/>
        </w:rPr>
        <w:t xml:space="preserve">A visita de </w:t>
      </w:r>
      <w:r w:rsidR="000D67B3" w:rsidRPr="004D2D8F">
        <w:rPr>
          <w:rFonts w:ascii="Times New Roman" w:hAnsi="Times New Roman" w:cs="Times New Roman"/>
        </w:rPr>
        <w:t xml:space="preserve">Margaret </w:t>
      </w:r>
      <w:r w:rsidRPr="004D2D8F">
        <w:rPr>
          <w:rFonts w:ascii="Times New Roman" w:hAnsi="Times New Roman" w:cs="Times New Roman"/>
        </w:rPr>
        <w:t xml:space="preserve">Chan ao </w:t>
      </w:r>
      <w:r w:rsidR="001F3008" w:rsidRPr="004D2D8F">
        <w:rPr>
          <w:rFonts w:ascii="Times New Roman" w:hAnsi="Times New Roman" w:cs="Times New Roman"/>
        </w:rPr>
        <w:t>país</w:t>
      </w:r>
      <w:r w:rsidRPr="004D2D8F">
        <w:rPr>
          <w:rFonts w:ascii="Times New Roman" w:hAnsi="Times New Roman" w:cs="Times New Roman"/>
        </w:rPr>
        <w:t xml:space="preserve"> logo após a declaração da ESPII</w:t>
      </w:r>
      <w:r w:rsidR="004511D0" w:rsidRPr="004D2D8F">
        <w:rPr>
          <w:rFonts w:ascii="Times New Roman" w:hAnsi="Times New Roman" w:cs="Times New Roman"/>
        </w:rPr>
        <w:t xml:space="preserve"> foi </w:t>
      </w:r>
      <w:r w:rsidR="001F3008" w:rsidRPr="004D2D8F">
        <w:rPr>
          <w:rFonts w:ascii="Times New Roman" w:hAnsi="Times New Roman" w:cs="Times New Roman"/>
        </w:rPr>
        <w:t xml:space="preserve">um </w:t>
      </w:r>
      <w:r w:rsidR="00596592" w:rsidRPr="004D2D8F">
        <w:rPr>
          <w:rFonts w:ascii="Times New Roman" w:hAnsi="Times New Roman" w:cs="Times New Roman"/>
        </w:rPr>
        <w:t>indicativ</w:t>
      </w:r>
      <w:r w:rsidR="001F3008" w:rsidRPr="004D2D8F">
        <w:rPr>
          <w:rFonts w:ascii="Times New Roman" w:hAnsi="Times New Roman" w:cs="Times New Roman"/>
        </w:rPr>
        <w:t>o</w:t>
      </w:r>
      <w:r w:rsidR="00596592" w:rsidRPr="004D2D8F">
        <w:rPr>
          <w:rFonts w:ascii="Times New Roman" w:hAnsi="Times New Roman" w:cs="Times New Roman"/>
        </w:rPr>
        <w:t xml:space="preserve"> da preocupação</w:t>
      </w:r>
      <w:r w:rsidRPr="004D2D8F">
        <w:rPr>
          <w:rFonts w:ascii="Times New Roman" w:hAnsi="Times New Roman" w:cs="Times New Roman"/>
        </w:rPr>
        <w:t xml:space="preserve"> da OMS. Embora confrontada com</w:t>
      </w:r>
      <w:r w:rsidR="00596592" w:rsidRPr="004D2D8F">
        <w:rPr>
          <w:rFonts w:ascii="Times New Roman" w:hAnsi="Times New Roman" w:cs="Times New Roman"/>
        </w:rPr>
        <w:t xml:space="preserve"> uma</w:t>
      </w:r>
      <w:r w:rsidRPr="004D2D8F">
        <w:rPr>
          <w:rFonts w:ascii="Times New Roman" w:hAnsi="Times New Roman" w:cs="Times New Roman"/>
        </w:rPr>
        <w:t xml:space="preserve"> manifestação pública de especialistas que exigiam que as Olimpíadas no Rio de Janeiro fossem postergadas,</w:t>
      </w:r>
      <w:r w:rsidR="00596592" w:rsidRPr="004D2D8F">
        <w:rPr>
          <w:rFonts w:ascii="Times New Roman" w:hAnsi="Times New Roman" w:cs="Times New Roman"/>
        </w:rPr>
        <w:t xml:space="preserve"> </w:t>
      </w:r>
      <w:r w:rsidR="00600C61" w:rsidRPr="004D2D8F">
        <w:rPr>
          <w:rFonts w:ascii="Times New Roman" w:hAnsi="Times New Roman" w:cs="Times New Roman"/>
        </w:rPr>
        <w:t xml:space="preserve">a </w:t>
      </w:r>
      <w:r w:rsidRPr="004D2D8F">
        <w:rPr>
          <w:rFonts w:ascii="Times New Roman" w:hAnsi="Times New Roman" w:cs="Times New Roman"/>
        </w:rPr>
        <w:t xml:space="preserve">OMS </w:t>
      </w:r>
      <w:r w:rsidR="00600C61" w:rsidRPr="004D2D8F">
        <w:rPr>
          <w:rFonts w:ascii="Times New Roman" w:hAnsi="Times New Roman" w:cs="Times New Roman"/>
        </w:rPr>
        <w:t xml:space="preserve">se </w:t>
      </w:r>
      <w:r w:rsidRPr="004D2D8F">
        <w:rPr>
          <w:rFonts w:ascii="Times New Roman" w:hAnsi="Times New Roman" w:cs="Times New Roman"/>
        </w:rPr>
        <w:t>mantev</w:t>
      </w:r>
      <w:r w:rsidR="00600C61" w:rsidRPr="004D2D8F">
        <w:rPr>
          <w:rFonts w:ascii="Times New Roman" w:hAnsi="Times New Roman" w:cs="Times New Roman"/>
        </w:rPr>
        <w:t>e</w:t>
      </w:r>
      <w:r w:rsidRPr="004D2D8F">
        <w:rPr>
          <w:rFonts w:ascii="Times New Roman" w:hAnsi="Times New Roman" w:cs="Times New Roman"/>
        </w:rPr>
        <w:t xml:space="preserve"> firme em sua decisão</w:t>
      </w:r>
      <w:r w:rsidR="00000069" w:rsidRPr="004D2D8F">
        <w:rPr>
          <w:rFonts w:ascii="Times New Roman" w:hAnsi="Times New Roman" w:cs="Times New Roman"/>
          <w:vertAlign w:val="superscript"/>
        </w:rPr>
        <w:t>46</w:t>
      </w:r>
      <w:r w:rsidRPr="004D2D8F">
        <w:rPr>
          <w:rFonts w:ascii="Times New Roman" w:hAnsi="Times New Roman" w:cs="Times New Roman"/>
        </w:rPr>
        <w:t xml:space="preserve">. </w:t>
      </w:r>
      <w:r w:rsidR="00600C61" w:rsidRPr="004D2D8F">
        <w:rPr>
          <w:rFonts w:ascii="Times New Roman" w:hAnsi="Times New Roman" w:cs="Times New Roman"/>
        </w:rPr>
        <w:t>E</w:t>
      </w:r>
      <w:r w:rsidR="00F35AA0" w:rsidRPr="004D2D8F">
        <w:rPr>
          <w:rFonts w:ascii="Times New Roman" w:hAnsi="Times New Roman" w:cs="Times New Roman"/>
        </w:rPr>
        <w:t>m outras manifestações públicas, especialistas alerta</w:t>
      </w:r>
      <w:r w:rsidR="00596592" w:rsidRPr="004D2D8F">
        <w:rPr>
          <w:rFonts w:ascii="Times New Roman" w:hAnsi="Times New Roman" w:cs="Times New Roman"/>
        </w:rPr>
        <w:t>r</w:t>
      </w:r>
      <w:r w:rsidR="00F35AA0" w:rsidRPr="004D2D8F">
        <w:rPr>
          <w:rFonts w:ascii="Times New Roman" w:hAnsi="Times New Roman" w:cs="Times New Roman"/>
        </w:rPr>
        <w:t xml:space="preserve">am para o risco desnecessário de infecção que os Jogos representavam para milhares de pessoas, sugerindo ainda possível conflito de interesses entre a OMS e o Comitê Olímpico Internacional (COI). Em maio de 2016, a organização declarou que o Brasil era apenas mais um dos 60 países onde o Zika vírus estaria circulando, </w:t>
      </w:r>
      <w:r w:rsidR="00596592" w:rsidRPr="004D2D8F">
        <w:rPr>
          <w:rFonts w:ascii="Times New Roman" w:hAnsi="Times New Roman" w:cs="Times New Roman"/>
        </w:rPr>
        <w:t>para os</w:t>
      </w:r>
      <w:r w:rsidR="00F35AA0" w:rsidRPr="004D2D8F">
        <w:rPr>
          <w:rFonts w:ascii="Times New Roman" w:hAnsi="Times New Roman" w:cs="Times New Roman"/>
        </w:rPr>
        <w:t xml:space="preserve"> quais as pessoas não deixaram de viajar por diversas razões. A OMS </w:t>
      </w:r>
      <w:r w:rsidR="00600C61" w:rsidRPr="004D2D8F">
        <w:rPr>
          <w:rFonts w:ascii="Times New Roman" w:hAnsi="Times New Roman" w:cs="Times New Roman"/>
        </w:rPr>
        <w:t>admitiu</w:t>
      </w:r>
      <w:r w:rsidR="00F35AA0" w:rsidRPr="004D2D8F">
        <w:rPr>
          <w:rFonts w:ascii="Times New Roman" w:hAnsi="Times New Roman" w:cs="Times New Roman"/>
        </w:rPr>
        <w:t xml:space="preserve">, ademais, que a declaração da ESPII teria sido feita justamente para </w:t>
      </w:r>
      <w:r w:rsidR="00693644" w:rsidRPr="004D2D8F">
        <w:rPr>
          <w:rFonts w:ascii="Times New Roman" w:hAnsi="Times New Roman" w:cs="Times New Roman"/>
        </w:rPr>
        <w:t xml:space="preserve">regular a situação em detalhes, </w:t>
      </w:r>
      <w:r w:rsidR="00F35AA0" w:rsidRPr="004D2D8F">
        <w:rPr>
          <w:rFonts w:ascii="Times New Roman" w:hAnsi="Times New Roman" w:cs="Times New Roman"/>
        </w:rPr>
        <w:t>evita</w:t>
      </w:r>
      <w:r w:rsidR="00693644" w:rsidRPr="004D2D8F">
        <w:rPr>
          <w:rFonts w:ascii="Times New Roman" w:hAnsi="Times New Roman" w:cs="Times New Roman"/>
        </w:rPr>
        <w:t>ndo</w:t>
      </w:r>
      <w:r w:rsidR="00F35AA0" w:rsidRPr="004D2D8F">
        <w:rPr>
          <w:rFonts w:ascii="Times New Roman" w:hAnsi="Times New Roman" w:cs="Times New Roman"/>
        </w:rPr>
        <w:t xml:space="preserve"> medidas restritivas contra o país</w:t>
      </w:r>
      <w:r w:rsidR="00C154B8" w:rsidRPr="004D2D8F">
        <w:rPr>
          <w:rFonts w:ascii="Times New Roman" w:hAnsi="Times New Roman" w:cs="Times New Roman"/>
          <w:vertAlign w:val="superscript"/>
        </w:rPr>
        <w:t>47</w:t>
      </w:r>
      <w:r w:rsidR="00F35AA0" w:rsidRPr="004D2D8F">
        <w:rPr>
          <w:rFonts w:ascii="Times New Roman" w:hAnsi="Times New Roman" w:cs="Times New Roman"/>
        </w:rPr>
        <w:t xml:space="preserve">. </w:t>
      </w:r>
    </w:p>
    <w:p w14:paraId="0904DF04" w14:textId="77777777" w:rsidR="00CA2730" w:rsidRPr="004D2D8F" w:rsidRDefault="006B2ADE" w:rsidP="00CA2730">
      <w:pPr>
        <w:spacing w:line="360" w:lineRule="auto"/>
        <w:ind w:firstLine="708"/>
        <w:jc w:val="both"/>
        <w:rPr>
          <w:rFonts w:ascii="Times New Roman" w:hAnsi="Times New Roman" w:cs="Times New Roman"/>
        </w:rPr>
      </w:pPr>
      <w:r w:rsidRPr="004D2D8F">
        <w:rPr>
          <w:rFonts w:ascii="Times New Roman" w:hAnsi="Times New Roman" w:cs="Times New Roman"/>
        </w:rPr>
        <w:t xml:space="preserve">A avaliação da OMS estava estreitamente relacionada ao desempenho do governo brasileiro. Mesmo na iminência do impeachment, </w:t>
      </w:r>
      <w:r w:rsidR="005250BD" w:rsidRPr="004D2D8F">
        <w:rPr>
          <w:rFonts w:ascii="Times New Roman" w:hAnsi="Times New Roman" w:cs="Times New Roman"/>
        </w:rPr>
        <w:t>uma “guerra contra o mosquito”</w:t>
      </w:r>
      <w:r w:rsidRPr="004D2D8F">
        <w:rPr>
          <w:rFonts w:ascii="Times New Roman" w:hAnsi="Times New Roman" w:cs="Times New Roman"/>
        </w:rPr>
        <w:t xml:space="preserve"> foi deflagrada pelo Palácio do Planalto, </w:t>
      </w:r>
      <w:r w:rsidR="005250BD" w:rsidRPr="004D2D8F">
        <w:rPr>
          <w:rFonts w:ascii="Times New Roman" w:hAnsi="Times New Roman" w:cs="Times New Roman"/>
        </w:rPr>
        <w:t>apostando no controle do vetor como estratégia de resposta</w:t>
      </w:r>
      <w:r w:rsidRPr="004D2D8F">
        <w:rPr>
          <w:rFonts w:ascii="Times New Roman" w:hAnsi="Times New Roman" w:cs="Times New Roman"/>
        </w:rPr>
        <w:t>, e envolvendo</w:t>
      </w:r>
      <w:r w:rsidR="00111EB2" w:rsidRPr="004D2D8F">
        <w:rPr>
          <w:rFonts w:ascii="Times New Roman" w:hAnsi="Times New Roman" w:cs="Times New Roman"/>
        </w:rPr>
        <w:t xml:space="preserve"> um grande contingente das Forças Armadas</w:t>
      </w:r>
      <w:r w:rsidR="005250BD" w:rsidRPr="004D2D8F">
        <w:rPr>
          <w:rFonts w:ascii="Times New Roman" w:hAnsi="Times New Roman" w:cs="Times New Roman"/>
        </w:rPr>
        <w:t xml:space="preserve">. </w:t>
      </w:r>
    </w:p>
    <w:p w14:paraId="39CDD8D0" w14:textId="20B16BD4" w:rsidR="005250BD" w:rsidRPr="004D2D8F" w:rsidRDefault="00CA2730" w:rsidP="00BA1BEC">
      <w:pPr>
        <w:spacing w:line="360" w:lineRule="auto"/>
        <w:ind w:firstLine="708"/>
        <w:jc w:val="both"/>
        <w:rPr>
          <w:rFonts w:ascii="Times New Roman" w:hAnsi="Times New Roman" w:cs="Times New Roman"/>
        </w:rPr>
      </w:pPr>
      <w:r w:rsidRPr="004D2D8F">
        <w:rPr>
          <w:rFonts w:ascii="Times New Roman" w:hAnsi="Times New Roman" w:cs="Times New Roman"/>
        </w:rPr>
        <w:t>Logo</w:t>
      </w:r>
      <w:r w:rsidR="0023437A" w:rsidRPr="004D2D8F">
        <w:rPr>
          <w:rFonts w:ascii="Times New Roman" w:hAnsi="Times New Roman" w:cs="Times New Roman"/>
        </w:rPr>
        <w:t xml:space="preserve">, a declaração de emergência internacional pela OMS funcionou como uma espécie de caução para os participantes dos Jogos Olímpicos e Paraolímpicos sediados pelo Brasil, no sentido de </w:t>
      </w:r>
      <w:r w:rsidR="004D3E8D" w:rsidRPr="004D2D8F">
        <w:rPr>
          <w:rFonts w:ascii="Times New Roman" w:hAnsi="Times New Roman" w:cs="Times New Roman"/>
        </w:rPr>
        <w:t>demonstrar</w:t>
      </w:r>
      <w:r w:rsidR="0023437A" w:rsidRPr="004D2D8F">
        <w:rPr>
          <w:rFonts w:ascii="Times New Roman" w:hAnsi="Times New Roman" w:cs="Times New Roman"/>
        </w:rPr>
        <w:t xml:space="preserve"> que a comunidade internacional estava vigilante em relação ao que estava ocorrendo no país. O fato de que os eventos esportivos não foram suspensos, apesar desta suspensão ter sido solicitada por grupos de especialistas independentes, corrobora a ideia de que se tratava de apoiar um governo fragilizado, </w:t>
      </w:r>
      <w:r w:rsidR="00F8750E" w:rsidRPr="004D2D8F">
        <w:rPr>
          <w:rFonts w:ascii="Times New Roman" w:hAnsi="Times New Roman" w:cs="Times New Roman"/>
        </w:rPr>
        <w:lastRenderedPageBreak/>
        <w:t xml:space="preserve">garantindo </w:t>
      </w:r>
      <w:r w:rsidR="00FC4818" w:rsidRPr="004D2D8F">
        <w:rPr>
          <w:rFonts w:ascii="Times New Roman" w:hAnsi="Times New Roman" w:cs="Times New Roman"/>
        </w:rPr>
        <w:t xml:space="preserve">um consenso nacional entre as diferentes forças políticas em </w:t>
      </w:r>
      <w:proofErr w:type="gramStart"/>
      <w:r w:rsidR="00FC4818" w:rsidRPr="004D2D8F">
        <w:rPr>
          <w:rFonts w:ascii="Times New Roman" w:hAnsi="Times New Roman" w:cs="Times New Roman"/>
        </w:rPr>
        <w:t>torno</w:t>
      </w:r>
      <w:r w:rsidR="00F8750E" w:rsidRPr="004D2D8F">
        <w:rPr>
          <w:rFonts w:ascii="Times New Roman" w:hAnsi="Times New Roman" w:cs="Times New Roman"/>
        </w:rPr>
        <w:t xml:space="preserve"> </w:t>
      </w:r>
      <w:r w:rsidR="00FC4818" w:rsidRPr="004D2D8F">
        <w:rPr>
          <w:rFonts w:ascii="Times New Roman" w:hAnsi="Times New Roman" w:cs="Times New Roman"/>
        </w:rPr>
        <w:t xml:space="preserve"> da</w:t>
      </w:r>
      <w:proofErr w:type="gramEnd"/>
      <w:r w:rsidR="00FC4818" w:rsidRPr="004D2D8F">
        <w:rPr>
          <w:rFonts w:ascii="Times New Roman" w:hAnsi="Times New Roman" w:cs="Times New Roman"/>
        </w:rPr>
        <w:t xml:space="preserve"> necessidade de adoção de</w:t>
      </w:r>
      <w:r w:rsidR="00F8750E" w:rsidRPr="004D2D8F">
        <w:rPr>
          <w:rFonts w:ascii="Times New Roman" w:hAnsi="Times New Roman" w:cs="Times New Roman"/>
        </w:rPr>
        <w:t xml:space="preserve"> medidas</w:t>
      </w:r>
      <w:r w:rsidR="00FC4818" w:rsidRPr="004D2D8F">
        <w:rPr>
          <w:rFonts w:ascii="Times New Roman" w:hAnsi="Times New Roman" w:cs="Times New Roman"/>
        </w:rPr>
        <w:t xml:space="preserve"> de controle,</w:t>
      </w:r>
      <w:r w:rsidR="00F8750E" w:rsidRPr="004D2D8F">
        <w:rPr>
          <w:rFonts w:ascii="Times New Roman" w:hAnsi="Times New Roman" w:cs="Times New Roman"/>
        </w:rPr>
        <w:t xml:space="preserve"> </w:t>
      </w:r>
      <w:r w:rsidR="00FC4818" w:rsidRPr="004D2D8F">
        <w:rPr>
          <w:rFonts w:ascii="Times New Roman" w:hAnsi="Times New Roman" w:cs="Times New Roman"/>
        </w:rPr>
        <w:t>que seriam alvo de</w:t>
      </w:r>
      <w:r w:rsidR="00F8750E" w:rsidRPr="004D2D8F">
        <w:rPr>
          <w:rFonts w:ascii="Times New Roman" w:hAnsi="Times New Roman" w:cs="Times New Roman"/>
        </w:rPr>
        <w:t xml:space="preserve"> cobrança e vigilância internacional</w:t>
      </w:r>
      <w:r w:rsidR="00F13BEE" w:rsidRPr="004D2D8F">
        <w:rPr>
          <w:rFonts w:ascii="Times New Roman" w:hAnsi="Times New Roman" w:cs="Times New Roman"/>
        </w:rPr>
        <w:t>. Portanto,</w:t>
      </w:r>
      <w:r w:rsidR="004D3E8D" w:rsidRPr="004D2D8F">
        <w:rPr>
          <w:rFonts w:ascii="Times New Roman" w:hAnsi="Times New Roman" w:cs="Times New Roman"/>
        </w:rPr>
        <w:t xml:space="preserve"> não</w:t>
      </w:r>
      <w:r w:rsidR="00F13BEE" w:rsidRPr="004D2D8F">
        <w:rPr>
          <w:rFonts w:ascii="Times New Roman" w:hAnsi="Times New Roman" w:cs="Times New Roman"/>
        </w:rPr>
        <w:t xml:space="preserve"> se tratava</w:t>
      </w:r>
      <w:r w:rsidR="004D3E8D" w:rsidRPr="004D2D8F">
        <w:rPr>
          <w:rFonts w:ascii="Times New Roman" w:hAnsi="Times New Roman" w:cs="Times New Roman"/>
        </w:rPr>
        <w:t xml:space="preserve"> de um</w:t>
      </w:r>
      <w:r w:rsidR="00FC4818" w:rsidRPr="004D2D8F">
        <w:rPr>
          <w:rFonts w:ascii="Times New Roman" w:hAnsi="Times New Roman" w:cs="Times New Roman"/>
        </w:rPr>
        <w:t xml:space="preserve"> simples</w:t>
      </w:r>
      <w:r w:rsidR="004D3E8D" w:rsidRPr="004D2D8F">
        <w:rPr>
          <w:rFonts w:ascii="Times New Roman" w:hAnsi="Times New Roman" w:cs="Times New Roman"/>
        </w:rPr>
        <w:t xml:space="preserve"> cálculo </w:t>
      </w:r>
      <w:r w:rsidR="00FC4818" w:rsidRPr="004D2D8F">
        <w:rPr>
          <w:rFonts w:ascii="Times New Roman" w:hAnsi="Times New Roman" w:cs="Times New Roman"/>
        </w:rPr>
        <w:t>das probabilidades de propagação internacional da doença</w:t>
      </w:r>
      <w:r w:rsidR="00B158F3" w:rsidRPr="004D2D8F">
        <w:rPr>
          <w:rFonts w:ascii="Times New Roman" w:hAnsi="Times New Roman" w:cs="Times New Roman"/>
        </w:rPr>
        <w:t>,</w:t>
      </w:r>
      <w:r w:rsidR="00FC4818" w:rsidRPr="004D2D8F">
        <w:rPr>
          <w:rFonts w:ascii="Times New Roman" w:hAnsi="Times New Roman" w:cs="Times New Roman"/>
        </w:rPr>
        <w:t xml:space="preserve"> baseado em informações técnicas</w:t>
      </w:r>
      <w:r w:rsidR="00B158F3" w:rsidRPr="004D2D8F">
        <w:rPr>
          <w:rFonts w:ascii="Times New Roman" w:hAnsi="Times New Roman" w:cs="Times New Roman"/>
        </w:rPr>
        <w:t xml:space="preserve"> e</w:t>
      </w:r>
      <w:r w:rsidR="00F13BEE" w:rsidRPr="004D2D8F">
        <w:rPr>
          <w:rFonts w:ascii="Times New Roman" w:hAnsi="Times New Roman" w:cs="Times New Roman"/>
        </w:rPr>
        <w:t xml:space="preserve"> capaz de justificar a suspensão dos jogos, e sim </w:t>
      </w:r>
      <w:r w:rsidR="00B158F3" w:rsidRPr="004D2D8F">
        <w:rPr>
          <w:rFonts w:ascii="Times New Roman" w:hAnsi="Times New Roman" w:cs="Times New Roman"/>
        </w:rPr>
        <w:t xml:space="preserve">de evitar que esta suspensão fosse necessária por meio de medidas </w:t>
      </w:r>
      <w:r w:rsidR="00442118" w:rsidRPr="004D2D8F">
        <w:rPr>
          <w:rFonts w:ascii="Times New Roman" w:hAnsi="Times New Roman" w:cs="Times New Roman"/>
        </w:rPr>
        <w:t>emergenciais</w:t>
      </w:r>
      <w:r w:rsidR="00B158F3" w:rsidRPr="004D2D8F">
        <w:rPr>
          <w:rFonts w:ascii="Times New Roman" w:hAnsi="Times New Roman" w:cs="Times New Roman"/>
        </w:rPr>
        <w:t>.</w:t>
      </w:r>
      <w:r w:rsidRPr="004D2D8F">
        <w:rPr>
          <w:rFonts w:ascii="Times New Roman" w:hAnsi="Times New Roman" w:cs="Times New Roman"/>
        </w:rPr>
        <w:t xml:space="preserve"> Assim, o mecanismo de declaração de emergências assumia claramente a forma de ação política</w:t>
      </w:r>
      <w:r w:rsidR="00442118" w:rsidRPr="004D2D8F">
        <w:rPr>
          <w:rFonts w:ascii="Times New Roman" w:hAnsi="Times New Roman" w:cs="Times New Roman"/>
        </w:rPr>
        <w:t xml:space="preserve"> pontual</w:t>
      </w:r>
      <w:r w:rsidRPr="004D2D8F">
        <w:rPr>
          <w:rFonts w:ascii="Times New Roman" w:hAnsi="Times New Roman" w:cs="Times New Roman"/>
        </w:rPr>
        <w:t>, em detrimento de uma função de enfrentamento efetivo</w:t>
      </w:r>
      <w:r w:rsidR="00442118" w:rsidRPr="004D2D8F">
        <w:rPr>
          <w:rFonts w:ascii="Times New Roman" w:hAnsi="Times New Roman" w:cs="Times New Roman"/>
        </w:rPr>
        <w:t xml:space="preserve"> e permanente</w:t>
      </w:r>
      <w:r w:rsidRPr="004D2D8F">
        <w:rPr>
          <w:rFonts w:ascii="Times New Roman" w:hAnsi="Times New Roman" w:cs="Times New Roman"/>
        </w:rPr>
        <w:t xml:space="preserve"> dos problemas de saúde pública que </w:t>
      </w:r>
      <w:r w:rsidR="00442118" w:rsidRPr="004D2D8F">
        <w:rPr>
          <w:rFonts w:ascii="Times New Roman" w:hAnsi="Times New Roman" w:cs="Times New Roman"/>
        </w:rPr>
        <w:t>estão na raiz de</w:t>
      </w:r>
      <w:r w:rsidRPr="004D2D8F">
        <w:rPr>
          <w:rFonts w:ascii="Times New Roman" w:hAnsi="Times New Roman" w:cs="Times New Roman"/>
        </w:rPr>
        <w:t xml:space="preserve"> uma crise sanitária. </w:t>
      </w:r>
      <w:r w:rsidR="00BA1BEC" w:rsidRPr="004D2D8F">
        <w:rPr>
          <w:rFonts w:ascii="Times New Roman" w:hAnsi="Times New Roman" w:cs="Times New Roman"/>
        </w:rPr>
        <w:t>Corroborando esta ideia, e</w:t>
      </w:r>
      <w:r w:rsidR="005250BD" w:rsidRPr="004D2D8F">
        <w:rPr>
          <w:rFonts w:ascii="Times New Roman" w:hAnsi="Times New Roman" w:cs="Times New Roman"/>
        </w:rPr>
        <w:t>mbora não constitua o objeto do presente artigo, é impo</w:t>
      </w:r>
      <w:r w:rsidR="00111EB2" w:rsidRPr="004D2D8F">
        <w:rPr>
          <w:rFonts w:ascii="Times New Roman" w:hAnsi="Times New Roman" w:cs="Times New Roman"/>
        </w:rPr>
        <w:t>rtante registrar que uma importante</w:t>
      </w:r>
      <w:r w:rsidR="007B3E99" w:rsidRPr="004D2D8F">
        <w:rPr>
          <w:rFonts w:ascii="Times New Roman" w:hAnsi="Times New Roman" w:cs="Times New Roman"/>
        </w:rPr>
        <w:t xml:space="preserve"> literatura v</w:t>
      </w:r>
      <w:r w:rsidR="005250BD" w:rsidRPr="004D2D8F">
        <w:rPr>
          <w:rFonts w:ascii="Times New Roman" w:hAnsi="Times New Roman" w:cs="Times New Roman"/>
        </w:rPr>
        <w:t>em aborda</w:t>
      </w:r>
      <w:r w:rsidR="007B3E99" w:rsidRPr="004D2D8F">
        <w:rPr>
          <w:rFonts w:ascii="Times New Roman" w:hAnsi="Times New Roman" w:cs="Times New Roman"/>
        </w:rPr>
        <w:t>n</w:t>
      </w:r>
      <w:r w:rsidR="005250BD" w:rsidRPr="004D2D8F">
        <w:rPr>
          <w:rFonts w:ascii="Times New Roman" w:hAnsi="Times New Roman" w:cs="Times New Roman"/>
        </w:rPr>
        <w:t>do a resposta brasileira ao Zika sob o prisma de gênero, indicando o seu impacto negativo sobre os direitos sexuais e reprodutivos das mulheres</w:t>
      </w:r>
      <w:r w:rsidR="00C154B8" w:rsidRPr="004D2D8F">
        <w:rPr>
          <w:rFonts w:ascii="Times New Roman" w:hAnsi="Times New Roman" w:cs="Times New Roman"/>
          <w:vertAlign w:val="superscript"/>
        </w:rPr>
        <w:t>48 49 50 51 52</w:t>
      </w:r>
      <w:r w:rsidR="005250BD" w:rsidRPr="004D2D8F">
        <w:rPr>
          <w:rFonts w:ascii="Times New Roman" w:hAnsi="Times New Roman" w:cs="Times New Roman"/>
        </w:rPr>
        <w:t>.</w:t>
      </w:r>
    </w:p>
    <w:p w14:paraId="5E0CBEA2" w14:textId="4C61826F" w:rsidR="00862912" w:rsidRPr="004D2D8F" w:rsidRDefault="00862912" w:rsidP="00694E41">
      <w:pPr>
        <w:spacing w:line="360" w:lineRule="auto"/>
        <w:ind w:firstLine="708"/>
        <w:jc w:val="both"/>
        <w:rPr>
          <w:rFonts w:ascii="Times New Roman" w:hAnsi="Times New Roman" w:cs="Times New Roman"/>
        </w:rPr>
      </w:pPr>
      <w:r w:rsidRPr="004D2D8F">
        <w:rPr>
          <w:rFonts w:ascii="Times New Roman" w:hAnsi="Times New Roman" w:cs="Times New Roman"/>
        </w:rPr>
        <w:t xml:space="preserve">Preocupações com a transmissão de doenças infecciosas em eventos de grande porte são um dos fatores a se considerar na avaliação de risco. </w:t>
      </w:r>
      <w:r w:rsidR="000A585D" w:rsidRPr="004D2D8F">
        <w:rPr>
          <w:rFonts w:ascii="Times New Roman" w:hAnsi="Times New Roman" w:cs="Times New Roman"/>
        </w:rPr>
        <w:t>A realização</w:t>
      </w:r>
      <w:r w:rsidRPr="004D2D8F">
        <w:rPr>
          <w:rFonts w:ascii="Times New Roman" w:hAnsi="Times New Roman" w:cs="Times New Roman"/>
        </w:rPr>
        <w:t xml:space="preserve"> da Copa do Mundo de Futebol no Brasil, em 2014, também ger</w:t>
      </w:r>
      <w:r w:rsidR="000A585D" w:rsidRPr="004D2D8F">
        <w:rPr>
          <w:rFonts w:ascii="Times New Roman" w:hAnsi="Times New Roman" w:cs="Times New Roman"/>
        </w:rPr>
        <w:t>ou</w:t>
      </w:r>
      <w:r w:rsidRPr="004D2D8F">
        <w:rPr>
          <w:rFonts w:ascii="Times New Roman" w:hAnsi="Times New Roman" w:cs="Times New Roman"/>
        </w:rPr>
        <w:t xml:space="preserve"> preocupação não apenas com relação a</w:t>
      </w:r>
      <w:r w:rsidR="000A585D" w:rsidRPr="004D2D8F">
        <w:rPr>
          <w:rFonts w:ascii="Times New Roman" w:hAnsi="Times New Roman" w:cs="Times New Roman"/>
        </w:rPr>
        <w:t xml:space="preserve"> disseminação de</w:t>
      </w:r>
      <w:r w:rsidRPr="004D2D8F">
        <w:rPr>
          <w:rFonts w:ascii="Times New Roman" w:hAnsi="Times New Roman" w:cs="Times New Roman"/>
        </w:rPr>
        <w:t xml:space="preserve"> doenças infecciosas como também </w:t>
      </w:r>
      <w:r w:rsidR="000A585D" w:rsidRPr="004D2D8F">
        <w:rPr>
          <w:rFonts w:ascii="Times New Roman" w:hAnsi="Times New Roman" w:cs="Times New Roman"/>
        </w:rPr>
        <w:t>pel</w:t>
      </w:r>
      <w:r w:rsidRPr="004D2D8F">
        <w:rPr>
          <w:rFonts w:ascii="Times New Roman" w:hAnsi="Times New Roman" w:cs="Times New Roman"/>
        </w:rPr>
        <w:t>a possibilidade d</w:t>
      </w:r>
      <w:r w:rsidR="000A585D" w:rsidRPr="004D2D8F">
        <w:rPr>
          <w:rFonts w:ascii="Times New Roman" w:hAnsi="Times New Roman" w:cs="Times New Roman"/>
        </w:rPr>
        <w:t>a</w:t>
      </w:r>
      <w:r w:rsidRPr="004D2D8F">
        <w:rPr>
          <w:rFonts w:ascii="Times New Roman" w:hAnsi="Times New Roman" w:cs="Times New Roman"/>
        </w:rPr>
        <w:t xml:space="preserve"> utilização deliberada de agentes bio</w:t>
      </w:r>
      <w:r w:rsidR="00347AC3" w:rsidRPr="004D2D8F">
        <w:rPr>
          <w:rFonts w:ascii="Times New Roman" w:hAnsi="Times New Roman" w:cs="Times New Roman"/>
        </w:rPr>
        <w:t>lógicos em ataques terroristas</w:t>
      </w:r>
      <w:r w:rsidR="00301543" w:rsidRPr="004D2D8F">
        <w:rPr>
          <w:rFonts w:ascii="Times New Roman" w:hAnsi="Times New Roman" w:cs="Times New Roman"/>
          <w:vertAlign w:val="superscript"/>
        </w:rPr>
        <w:t>54</w:t>
      </w:r>
      <w:r w:rsidR="000A585D" w:rsidRPr="004D2D8F">
        <w:rPr>
          <w:rFonts w:ascii="Times New Roman" w:hAnsi="Times New Roman" w:cs="Times New Roman"/>
        </w:rPr>
        <w:t xml:space="preserve">. </w:t>
      </w:r>
      <w:r w:rsidR="006666E6" w:rsidRPr="004D2D8F">
        <w:rPr>
          <w:rFonts w:ascii="Times New Roman" w:hAnsi="Times New Roman" w:cs="Times New Roman"/>
        </w:rPr>
        <w:t>E</w:t>
      </w:r>
      <w:r w:rsidR="00694E41" w:rsidRPr="004D2D8F">
        <w:rPr>
          <w:rFonts w:ascii="Times New Roman" w:hAnsi="Times New Roman" w:cs="Times New Roman"/>
        </w:rPr>
        <w:t>stimativas sobre a distribuição de riscos na Copa do Mundo e n</w:t>
      </w:r>
      <w:r w:rsidR="00693644" w:rsidRPr="004D2D8F">
        <w:rPr>
          <w:rFonts w:ascii="Times New Roman" w:hAnsi="Times New Roman" w:cs="Times New Roman"/>
        </w:rPr>
        <w:t>os Jogos</w:t>
      </w:r>
      <w:r w:rsidR="00694E41" w:rsidRPr="004D2D8F">
        <w:rPr>
          <w:rFonts w:ascii="Times New Roman" w:hAnsi="Times New Roman" w:cs="Times New Roman"/>
        </w:rPr>
        <w:t xml:space="preserve"> leva</w:t>
      </w:r>
      <w:r w:rsidR="00D05140" w:rsidRPr="004D2D8F">
        <w:rPr>
          <w:rFonts w:ascii="Times New Roman" w:hAnsi="Times New Roman" w:cs="Times New Roman"/>
        </w:rPr>
        <w:t>r</w:t>
      </w:r>
      <w:r w:rsidR="00694E41" w:rsidRPr="004D2D8F">
        <w:rPr>
          <w:rFonts w:ascii="Times New Roman" w:hAnsi="Times New Roman" w:cs="Times New Roman"/>
        </w:rPr>
        <w:t>a</w:t>
      </w:r>
      <w:r w:rsidR="00AE7902" w:rsidRPr="004D2D8F">
        <w:rPr>
          <w:rFonts w:ascii="Times New Roman" w:hAnsi="Times New Roman" w:cs="Times New Roman"/>
        </w:rPr>
        <w:t>m</w:t>
      </w:r>
      <w:r w:rsidR="00694E41" w:rsidRPr="004D2D8F">
        <w:rPr>
          <w:rFonts w:ascii="Times New Roman" w:hAnsi="Times New Roman" w:cs="Times New Roman"/>
        </w:rPr>
        <w:t xml:space="preserve"> em consideração que a ampla </w:t>
      </w:r>
      <w:r w:rsidR="00D05140" w:rsidRPr="004D2D8F">
        <w:rPr>
          <w:rFonts w:ascii="Times New Roman" w:hAnsi="Times New Roman" w:cs="Times New Roman"/>
        </w:rPr>
        <w:t>disseminação</w:t>
      </w:r>
      <w:r w:rsidR="00694E41" w:rsidRPr="004D2D8F">
        <w:rPr>
          <w:rFonts w:ascii="Times New Roman" w:hAnsi="Times New Roman" w:cs="Times New Roman"/>
        </w:rPr>
        <w:t xml:space="preserve"> de </w:t>
      </w:r>
      <w:r w:rsidR="00693644" w:rsidRPr="004D2D8F">
        <w:rPr>
          <w:rFonts w:ascii="Times New Roman" w:hAnsi="Times New Roman" w:cs="Times New Roman"/>
        </w:rPr>
        <w:t>vetores</w:t>
      </w:r>
      <w:r w:rsidR="00D05140" w:rsidRPr="004D2D8F">
        <w:rPr>
          <w:rFonts w:ascii="Times New Roman" w:hAnsi="Times New Roman" w:cs="Times New Roman"/>
        </w:rPr>
        <w:t xml:space="preserve"> de doenças</w:t>
      </w:r>
      <w:r w:rsidR="00693644" w:rsidRPr="004D2D8F">
        <w:rPr>
          <w:rFonts w:ascii="Times New Roman" w:hAnsi="Times New Roman" w:cs="Times New Roman"/>
        </w:rPr>
        <w:t xml:space="preserve"> </w:t>
      </w:r>
      <w:r w:rsidR="00694E41" w:rsidRPr="004D2D8F">
        <w:rPr>
          <w:rFonts w:ascii="Times New Roman" w:hAnsi="Times New Roman" w:cs="Times New Roman"/>
        </w:rPr>
        <w:t xml:space="preserve">no país era </w:t>
      </w:r>
      <w:r w:rsidR="00AE7902" w:rsidRPr="004D2D8F">
        <w:rPr>
          <w:rFonts w:ascii="Times New Roman" w:hAnsi="Times New Roman" w:cs="Times New Roman"/>
        </w:rPr>
        <w:t>tida</w:t>
      </w:r>
      <w:r w:rsidR="00694E41" w:rsidRPr="004D2D8F">
        <w:rPr>
          <w:rFonts w:ascii="Times New Roman" w:hAnsi="Times New Roman" w:cs="Times New Roman"/>
        </w:rPr>
        <w:t xml:space="preserve"> como um fator de risco de introdução de arboviroses inexistentes no Brasil, tais como novas </w:t>
      </w:r>
      <w:proofErr w:type="spellStart"/>
      <w:r w:rsidR="00694E41" w:rsidRPr="004D2D8F">
        <w:rPr>
          <w:rFonts w:ascii="Times New Roman" w:hAnsi="Times New Roman" w:cs="Times New Roman"/>
        </w:rPr>
        <w:t>sorotipagens</w:t>
      </w:r>
      <w:proofErr w:type="spellEnd"/>
      <w:r w:rsidR="00694E41" w:rsidRPr="004D2D8F">
        <w:rPr>
          <w:rFonts w:ascii="Times New Roman" w:hAnsi="Times New Roman" w:cs="Times New Roman"/>
        </w:rPr>
        <w:t xml:space="preserve"> da dengue, </w:t>
      </w:r>
      <w:r w:rsidR="00596592" w:rsidRPr="004D2D8F">
        <w:rPr>
          <w:rFonts w:ascii="Times New Roman" w:hAnsi="Times New Roman" w:cs="Times New Roman"/>
        </w:rPr>
        <w:t>d</w:t>
      </w:r>
      <w:r w:rsidR="00694E41" w:rsidRPr="004D2D8F">
        <w:rPr>
          <w:rFonts w:ascii="Times New Roman" w:hAnsi="Times New Roman" w:cs="Times New Roman"/>
        </w:rPr>
        <w:t xml:space="preserve">o chikungunya e </w:t>
      </w:r>
      <w:r w:rsidR="00596592" w:rsidRPr="004D2D8F">
        <w:rPr>
          <w:rFonts w:ascii="Times New Roman" w:hAnsi="Times New Roman" w:cs="Times New Roman"/>
        </w:rPr>
        <w:t>d</w:t>
      </w:r>
      <w:r w:rsidR="00694E41" w:rsidRPr="004D2D8F">
        <w:rPr>
          <w:rFonts w:ascii="Times New Roman" w:hAnsi="Times New Roman" w:cs="Times New Roman"/>
        </w:rPr>
        <w:t>o Zika, o que demandava um reforço dos serviços de vigilância</w:t>
      </w:r>
      <w:r w:rsidR="00301543" w:rsidRPr="004D2D8F">
        <w:rPr>
          <w:rFonts w:ascii="Times New Roman" w:hAnsi="Times New Roman" w:cs="Times New Roman"/>
          <w:vertAlign w:val="superscript"/>
        </w:rPr>
        <w:t>54</w:t>
      </w:r>
      <w:r w:rsidR="00B56788" w:rsidRPr="004D2D8F">
        <w:rPr>
          <w:rFonts w:ascii="Times New Roman" w:hAnsi="Times New Roman" w:cs="Times New Roman"/>
        </w:rPr>
        <w:t xml:space="preserve">. </w:t>
      </w:r>
      <w:r w:rsidR="00694E41" w:rsidRPr="004D2D8F">
        <w:rPr>
          <w:rFonts w:ascii="Times New Roman" w:hAnsi="Times New Roman" w:cs="Times New Roman"/>
        </w:rPr>
        <w:t xml:space="preserve">Apesar dessas recomendações, a importância das arboviroses parece ter sido negligenciada em eventos de grande massa dada </w:t>
      </w:r>
      <w:r w:rsidR="006666E6" w:rsidRPr="004D2D8F">
        <w:rPr>
          <w:rFonts w:ascii="Times New Roman" w:hAnsi="Times New Roman" w:cs="Times New Roman"/>
        </w:rPr>
        <w:t>à prioridade atribuída às</w:t>
      </w:r>
      <w:r w:rsidR="00694E41" w:rsidRPr="004D2D8F">
        <w:rPr>
          <w:rFonts w:ascii="Times New Roman" w:hAnsi="Times New Roman" w:cs="Times New Roman"/>
        </w:rPr>
        <w:t xml:space="preserve"> doenças transmitidas de pessoa a pessoa</w:t>
      </w:r>
      <w:r w:rsidR="00301543" w:rsidRPr="004D2D8F">
        <w:rPr>
          <w:rFonts w:ascii="Times New Roman" w:hAnsi="Times New Roman" w:cs="Times New Roman"/>
          <w:vertAlign w:val="superscript"/>
        </w:rPr>
        <w:t>55</w:t>
      </w:r>
      <w:r w:rsidR="00B56788" w:rsidRPr="004D2D8F">
        <w:rPr>
          <w:rFonts w:ascii="Times New Roman" w:hAnsi="Times New Roman" w:cs="Times New Roman"/>
        </w:rPr>
        <w:t>.</w:t>
      </w:r>
      <w:r w:rsidR="00694E41" w:rsidRPr="004D2D8F">
        <w:rPr>
          <w:rFonts w:ascii="Times New Roman" w:hAnsi="Times New Roman" w:cs="Times New Roman"/>
        </w:rPr>
        <w:t xml:space="preserve"> A Copa do Mundo e os Jogos </w:t>
      </w:r>
      <w:r w:rsidR="00596592" w:rsidRPr="004D2D8F">
        <w:rPr>
          <w:rFonts w:ascii="Times New Roman" w:hAnsi="Times New Roman" w:cs="Times New Roman"/>
        </w:rPr>
        <w:t>pareciam figurar</w:t>
      </w:r>
      <w:r w:rsidR="00694E41" w:rsidRPr="004D2D8F">
        <w:rPr>
          <w:rFonts w:ascii="Times New Roman" w:hAnsi="Times New Roman" w:cs="Times New Roman"/>
        </w:rPr>
        <w:t xml:space="preserve"> no radar</w:t>
      </w:r>
      <w:r w:rsidR="00596592" w:rsidRPr="004D2D8F">
        <w:rPr>
          <w:rFonts w:ascii="Times New Roman" w:hAnsi="Times New Roman" w:cs="Times New Roman"/>
        </w:rPr>
        <w:t xml:space="preserve"> de epidemiologistas de todo o mundo</w:t>
      </w:r>
      <w:r w:rsidR="00F34EA5" w:rsidRPr="004D2D8F">
        <w:rPr>
          <w:rFonts w:ascii="Times New Roman" w:hAnsi="Times New Roman" w:cs="Times New Roman"/>
        </w:rPr>
        <w:t>, e isso terá sido importante na declaração da ESPII</w:t>
      </w:r>
      <w:r w:rsidR="00694E41" w:rsidRPr="004D2D8F">
        <w:rPr>
          <w:rFonts w:ascii="Times New Roman" w:hAnsi="Times New Roman" w:cs="Times New Roman"/>
        </w:rPr>
        <w:t>.</w:t>
      </w:r>
    </w:p>
    <w:p w14:paraId="62B71464" w14:textId="24961AC5" w:rsidR="00F34EA5" w:rsidRPr="004D2D8F" w:rsidRDefault="00F34EA5" w:rsidP="00694E41">
      <w:pPr>
        <w:spacing w:line="360" w:lineRule="auto"/>
        <w:ind w:firstLine="708"/>
        <w:jc w:val="both"/>
        <w:rPr>
          <w:rFonts w:ascii="Times New Roman" w:hAnsi="Times New Roman" w:cs="Times New Roman"/>
        </w:rPr>
      </w:pPr>
    </w:p>
    <w:p w14:paraId="2D8DB443" w14:textId="0B4B08C6" w:rsidR="00F34EA5" w:rsidRPr="004D2D8F" w:rsidRDefault="007F14DF" w:rsidP="00C60A5F">
      <w:pPr>
        <w:spacing w:line="360" w:lineRule="auto"/>
        <w:jc w:val="center"/>
        <w:rPr>
          <w:rFonts w:ascii="Times New Roman" w:hAnsi="Times New Roman" w:cs="Times New Roman"/>
          <w:b/>
          <w:bCs/>
        </w:rPr>
      </w:pPr>
      <w:r w:rsidRPr="004D2D8F">
        <w:rPr>
          <w:rFonts w:ascii="Times New Roman" w:hAnsi="Times New Roman" w:cs="Times New Roman"/>
          <w:b/>
          <w:bCs/>
        </w:rPr>
        <w:t>Conclusão: r</w:t>
      </w:r>
      <w:r w:rsidR="00817707" w:rsidRPr="004D2D8F">
        <w:rPr>
          <w:rFonts w:ascii="Times New Roman" w:hAnsi="Times New Roman" w:cs="Times New Roman"/>
          <w:b/>
          <w:bCs/>
        </w:rPr>
        <w:t>isco, s</w:t>
      </w:r>
      <w:r w:rsidR="00F34EA5" w:rsidRPr="004D2D8F">
        <w:rPr>
          <w:rFonts w:ascii="Times New Roman" w:hAnsi="Times New Roman" w:cs="Times New Roman"/>
          <w:b/>
          <w:bCs/>
        </w:rPr>
        <w:t>egurança e negligência</w:t>
      </w:r>
    </w:p>
    <w:p w14:paraId="1B8DE954" w14:textId="77777777" w:rsidR="00F34EA5" w:rsidRPr="004D2D8F" w:rsidRDefault="00F34EA5" w:rsidP="00C60A5F">
      <w:pPr>
        <w:spacing w:line="360" w:lineRule="auto"/>
        <w:jc w:val="center"/>
        <w:rPr>
          <w:rFonts w:ascii="Times New Roman" w:hAnsi="Times New Roman" w:cs="Times New Roman"/>
          <w:b/>
          <w:bCs/>
        </w:rPr>
      </w:pPr>
    </w:p>
    <w:p w14:paraId="71825703" w14:textId="53D5B8C9" w:rsidR="00AA482E" w:rsidRPr="004D2D8F" w:rsidRDefault="00596592" w:rsidP="00C60A5F">
      <w:pPr>
        <w:spacing w:line="360" w:lineRule="auto"/>
        <w:jc w:val="both"/>
        <w:rPr>
          <w:rFonts w:ascii="Times New Roman" w:hAnsi="Times New Roman" w:cs="Times New Roman"/>
        </w:rPr>
      </w:pPr>
      <w:r w:rsidRPr="004D2D8F">
        <w:rPr>
          <w:rFonts w:ascii="Times New Roman" w:hAnsi="Times New Roman" w:cs="Times New Roman"/>
        </w:rPr>
        <w:t>Desde o final da década de 1990</w:t>
      </w:r>
      <w:r w:rsidR="00C44657" w:rsidRPr="004D2D8F">
        <w:rPr>
          <w:rFonts w:ascii="Times New Roman" w:hAnsi="Times New Roman" w:cs="Times New Roman"/>
        </w:rPr>
        <w:t xml:space="preserve">, a saúde tem crescido em relevância </w:t>
      </w:r>
      <w:r w:rsidRPr="004D2D8F">
        <w:rPr>
          <w:rFonts w:ascii="Times New Roman" w:hAnsi="Times New Roman" w:cs="Times New Roman"/>
        </w:rPr>
        <w:t>n</w:t>
      </w:r>
      <w:r w:rsidR="00C44657" w:rsidRPr="004D2D8F">
        <w:rPr>
          <w:rFonts w:ascii="Times New Roman" w:hAnsi="Times New Roman" w:cs="Times New Roman"/>
        </w:rPr>
        <w:t xml:space="preserve">a agenda da governança global, na medida em que os Estados passaram a reconhecer que era preciso investir em saúde não apenas no contexto doméstico, mas também no plano global de modo a promover seu desenvolvimento econômico e social num contexto de crescente globalização. A saúde tornou-se, assim, um importante recurso econômico e político, sobretudo quando se estimam os custos potenciais de uma epidemia, que, a depender sua </w:t>
      </w:r>
      <w:r w:rsidR="00C44657" w:rsidRPr="004D2D8F">
        <w:rPr>
          <w:rFonts w:ascii="Times New Roman" w:hAnsi="Times New Roman" w:cs="Times New Roman"/>
        </w:rPr>
        <w:lastRenderedPageBreak/>
        <w:t>dimensão, poderiam des</w:t>
      </w:r>
      <w:r w:rsidR="00347AC3" w:rsidRPr="004D2D8F">
        <w:rPr>
          <w:rFonts w:ascii="Times New Roman" w:hAnsi="Times New Roman" w:cs="Times New Roman"/>
        </w:rPr>
        <w:t>truir cerca de 1% do PIB global</w:t>
      </w:r>
      <w:r w:rsidR="006E3B46" w:rsidRPr="004D2D8F">
        <w:rPr>
          <w:rFonts w:ascii="Times New Roman" w:hAnsi="Times New Roman" w:cs="Times New Roman"/>
          <w:vertAlign w:val="superscript"/>
        </w:rPr>
        <w:t>5</w:t>
      </w:r>
      <w:r w:rsidR="00301543" w:rsidRPr="004D2D8F">
        <w:rPr>
          <w:rFonts w:ascii="Times New Roman" w:hAnsi="Times New Roman" w:cs="Times New Roman"/>
          <w:vertAlign w:val="superscript"/>
        </w:rPr>
        <w:t>6</w:t>
      </w:r>
      <w:r w:rsidR="00C44657" w:rsidRPr="004D2D8F">
        <w:rPr>
          <w:rFonts w:ascii="Times New Roman" w:hAnsi="Times New Roman" w:cs="Times New Roman"/>
        </w:rPr>
        <w:t xml:space="preserve">, com imenso impacto sobre países mais vulneráveis. </w:t>
      </w:r>
    </w:p>
    <w:p w14:paraId="3050F0D9" w14:textId="491ED667" w:rsidR="00C44657" w:rsidRPr="004D2D8F" w:rsidRDefault="00C44657" w:rsidP="00AA482E">
      <w:pPr>
        <w:spacing w:line="360" w:lineRule="auto"/>
        <w:ind w:firstLine="708"/>
        <w:jc w:val="both"/>
        <w:rPr>
          <w:rFonts w:ascii="Times New Roman" w:hAnsi="Times New Roman" w:cs="Times New Roman"/>
        </w:rPr>
      </w:pPr>
      <w:r w:rsidRPr="004D2D8F">
        <w:rPr>
          <w:rFonts w:ascii="Times New Roman" w:hAnsi="Times New Roman" w:cs="Times New Roman"/>
        </w:rPr>
        <w:t xml:space="preserve">Não surpreende, portanto, que temas relacionados à saúde tenham atraído a atenção de analistas de segurança, que os enquadraram como um desafio </w:t>
      </w:r>
      <w:r w:rsidR="00930920" w:rsidRPr="004D2D8F">
        <w:rPr>
          <w:rFonts w:ascii="Times New Roman" w:hAnsi="Times New Roman" w:cs="Times New Roman"/>
        </w:rPr>
        <w:t>para o setor</w:t>
      </w:r>
      <w:r w:rsidRPr="004D2D8F">
        <w:rPr>
          <w:rFonts w:ascii="Times New Roman" w:hAnsi="Times New Roman" w:cs="Times New Roman"/>
        </w:rPr>
        <w:t xml:space="preserve">, </w:t>
      </w:r>
      <w:r w:rsidR="00930920" w:rsidRPr="004D2D8F">
        <w:rPr>
          <w:rFonts w:ascii="Times New Roman" w:hAnsi="Times New Roman" w:cs="Times New Roman"/>
        </w:rPr>
        <w:t>sobretudo</w:t>
      </w:r>
      <w:r w:rsidRPr="004D2D8F">
        <w:rPr>
          <w:rFonts w:ascii="Times New Roman" w:hAnsi="Times New Roman" w:cs="Times New Roman"/>
        </w:rPr>
        <w:t xml:space="preserve"> doenças infecciosas, que têm o potencial de se disseminar rapidamente ao redor do mundo. Com a emergência do HIV/AIDS, nos anos 1990, as doenças infecciosas passaram a ser descritas como ameaças à paz e à segurança. Os ataques por </w:t>
      </w:r>
      <w:r w:rsidRPr="004D2D8F">
        <w:rPr>
          <w:rFonts w:ascii="Times New Roman" w:hAnsi="Times New Roman" w:cs="Times New Roman"/>
          <w:i/>
          <w:iCs/>
        </w:rPr>
        <w:t xml:space="preserve">anthrax </w:t>
      </w:r>
      <w:r w:rsidRPr="004D2D8F">
        <w:rPr>
          <w:rFonts w:ascii="Times New Roman" w:hAnsi="Times New Roman" w:cs="Times New Roman"/>
        </w:rPr>
        <w:t xml:space="preserve">EUA, logo após </w:t>
      </w:r>
      <w:r w:rsidR="00AE7902" w:rsidRPr="004D2D8F">
        <w:rPr>
          <w:rFonts w:ascii="Times New Roman" w:hAnsi="Times New Roman" w:cs="Times New Roman"/>
        </w:rPr>
        <w:t>o</w:t>
      </w:r>
      <w:r w:rsidRPr="004D2D8F">
        <w:rPr>
          <w:rFonts w:ascii="Times New Roman" w:hAnsi="Times New Roman" w:cs="Times New Roman"/>
        </w:rPr>
        <w:t xml:space="preserve"> 11 de setembro de 2001, reforçaram ainda mais o discurso em torno da securitização da saúde e situaram a segurança no centro dos trabalhos acadêmico</w:t>
      </w:r>
      <w:r w:rsidR="00347AC3" w:rsidRPr="004D2D8F">
        <w:rPr>
          <w:rFonts w:ascii="Times New Roman" w:hAnsi="Times New Roman" w:cs="Times New Roman"/>
        </w:rPr>
        <w:t>s produzidos sobre saúde global</w:t>
      </w:r>
      <w:r w:rsidR="00292949" w:rsidRPr="004D2D8F">
        <w:rPr>
          <w:rFonts w:ascii="Times New Roman" w:hAnsi="Times New Roman" w:cs="Times New Roman"/>
          <w:vertAlign w:val="superscript"/>
        </w:rPr>
        <w:t>57</w:t>
      </w:r>
      <w:r w:rsidRPr="004D2D8F">
        <w:rPr>
          <w:rFonts w:ascii="Times New Roman" w:hAnsi="Times New Roman" w:cs="Times New Roman"/>
        </w:rPr>
        <w:t xml:space="preserve">. Problemas emergem como questões de segurança por processos de representação, explícitos ou não, intencionais ou não, que condicionam os meios de legitimação das políticas, justificam agendas, alteram prioridades e mobilizam recursos. Uma visão crítica da </w:t>
      </w:r>
      <w:r w:rsidR="00817707" w:rsidRPr="004D2D8F">
        <w:rPr>
          <w:rFonts w:ascii="Times New Roman" w:hAnsi="Times New Roman" w:cs="Times New Roman"/>
        </w:rPr>
        <w:t>segurança sanitária</w:t>
      </w:r>
      <w:r w:rsidRPr="004D2D8F">
        <w:rPr>
          <w:rFonts w:ascii="Times New Roman" w:hAnsi="Times New Roman" w:cs="Times New Roman"/>
        </w:rPr>
        <w:t xml:space="preserve"> pode nos ajudar a não cair nas armadilhas do uso de um vocabulário de segurança quando se trata de problemas de saúde por meio de medidas emergenciais questionáveis, como restrições a viagens, quarentenas ou campanhas de vacinação obrigatórias.</w:t>
      </w:r>
    </w:p>
    <w:p w14:paraId="2C3477E5" w14:textId="3F141006" w:rsidR="00C44657" w:rsidRPr="004D2D8F" w:rsidRDefault="00C44657" w:rsidP="00C44657">
      <w:pPr>
        <w:spacing w:line="360" w:lineRule="auto"/>
        <w:ind w:firstLine="708"/>
        <w:jc w:val="both"/>
        <w:rPr>
          <w:rFonts w:ascii="Times New Roman" w:hAnsi="Times New Roman" w:cs="Times New Roman"/>
        </w:rPr>
      </w:pPr>
      <w:r w:rsidRPr="004D2D8F">
        <w:rPr>
          <w:rFonts w:ascii="Times New Roman" w:hAnsi="Times New Roman" w:cs="Times New Roman"/>
        </w:rPr>
        <w:t xml:space="preserve">Uma das problemáticas da </w:t>
      </w:r>
      <w:r w:rsidR="00817707" w:rsidRPr="004D2D8F">
        <w:rPr>
          <w:rFonts w:ascii="Times New Roman" w:hAnsi="Times New Roman" w:cs="Times New Roman"/>
        </w:rPr>
        <w:t>segurança sanitária</w:t>
      </w:r>
      <w:r w:rsidRPr="004D2D8F">
        <w:rPr>
          <w:rFonts w:ascii="Times New Roman" w:hAnsi="Times New Roman" w:cs="Times New Roman"/>
        </w:rPr>
        <w:t xml:space="preserve"> diz respeito à lógica do risco como racional para as políticas de saúde, pela qual se rearranja e se ordena a realidade como uma nova forma de poder normalizador do Estado e de outros atores da saúde global.  </w:t>
      </w:r>
      <w:r w:rsidR="00752FAF" w:rsidRPr="004D2D8F">
        <w:rPr>
          <w:rFonts w:ascii="Times New Roman" w:hAnsi="Times New Roman" w:cs="Times New Roman"/>
        </w:rPr>
        <w:t xml:space="preserve">Essa </w:t>
      </w:r>
      <w:r w:rsidRPr="004D2D8F">
        <w:rPr>
          <w:rFonts w:ascii="Times New Roman" w:hAnsi="Times New Roman" w:cs="Times New Roman"/>
        </w:rPr>
        <w:t>nova forma de poder busca manter vigilância contínua sobre as populações, de modo a garantir que grupos que desviem de normas biológicas desejáveis sejam objeto de intervenções políticas específicas</w:t>
      </w:r>
      <w:r w:rsidR="00292949" w:rsidRPr="004D2D8F">
        <w:rPr>
          <w:rFonts w:ascii="Times New Roman" w:hAnsi="Times New Roman" w:cs="Times New Roman"/>
          <w:vertAlign w:val="superscript"/>
        </w:rPr>
        <w:t>24</w:t>
      </w:r>
      <w:r w:rsidRPr="004D2D8F">
        <w:rPr>
          <w:rFonts w:ascii="Times New Roman" w:hAnsi="Times New Roman" w:cs="Times New Roman"/>
        </w:rPr>
        <w:t xml:space="preserve">. </w:t>
      </w:r>
    </w:p>
    <w:p w14:paraId="73E85578" w14:textId="7FB79184" w:rsidR="00C44657" w:rsidRPr="004D2D8F" w:rsidRDefault="007F14DF" w:rsidP="00C44657">
      <w:pPr>
        <w:spacing w:line="360" w:lineRule="auto"/>
        <w:ind w:firstLine="708"/>
        <w:jc w:val="both"/>
        <w:rPr>
          <w:rFonts w:ascii="Times New Roman" w:hAnsi="Times New Roman" w:cs="Times New Roman"/>
        </w:rPr>
      </w:pPr>
      <w:r w:rsidRPr="004D2D8F">
        <w:rPr>
          <w:rFonts w:ascii="Times New Roman" w:hAnsi="Times New Roman" w:cs="Times New Roman"/>
        </w:rPr>
        <w:t xml:space="preserve">O contexto securitário e a crescente importância do risco na saúde global são condições importantes para entender as declarações de emergência.  </w:t>
      </w:r>
      <w:r w:rsidR="00C44657" w:rsidRPr="004D2D8F">
        <w:rPr>
          <w:rFonts w:ascii="Times New Roman" w:hAnsi="Times New Roman" w:cs="Times New Roman"/>
        </w:rPr>
        <w:t xml:space="preserve">A predominância </w:t>
      </w:r>
      <w:r w:rsidR="006B52B9" w:rsidRPr="004D2D8F">
        <w:rPr>
          <w:rFonts w:ascii="Times New Roman" w:hAnsi="Times New Roman" w:cs="Times New Roman"/>
        </w:rPr>
        <w:t>da</w:t>
      </w:r>
      <w:r w:rsidR="00C44657" w:rsidRPr="004D2D8F">
        <w:rPr>
          <w:rFonts w:ascii="Times New Roman" w:hAnsi="Times New Roman" w:cs="Times New Roman"/>
        </w:rPr>
        <w:t xml:space="preserve"> lógica de risco explica as mudanças recentes nas normas de saúde global e em mecanismos de governança, como a própria figura da ESPII, que resultou da revisão do RSI, em 2005 e representa uma grande transformação na governança da saúde global</w:t>
      </w:r>
      <w:r w:rsidR="00752FAF" w:rsidRPr="004D2D8F">
        <w:rPr>
          <w:rFonts w:ascii="Times New Roman" w:hAnsi="Times New Roman" w:cs="Times New Roman"/>
        </w:rPr>
        <w:t>,</w:t>
      </w:r>
      <w:r w:rsidR="00C44657" w:rsidRPr="004D2D8F">
        <w:rPr>
          <w:rFonts w:ascii="Times New Roman" w:hAnsi="Times New Roman" w:cs="Times New Roman"/>
        </w:rPr>
        <w:t xml:space="preserve"> </w:t>
      </w:r>
      <w:r w:rsidR="00752FAF" w:rsidRPr="004D2D8F">
        <w:rPr>
          <w:rFonts w:ascii="Times New Roman" w:hAnsi="Times New Roman" w:cs="Times New Roman"/>
        </w:rPr>
        <w:t xml:space="preserve">passando </w:t>
      </w:r>
      <w:r w:rsidR="00C44657" w:rsidRPr="004D2D8F">
        <w:rPr>
          <w:rFonts w:ascii="Times New Roman" w:hAnsi="Times New Roman" w:cs="Times New Roman"/>
        </w:rPr>
        <w:t>da vigilância de algumas doenças para a vigilância do risco em saúde pública</w:t>
      </w:r>
      <w:r w:rsidR="00752FAF" w:rsidRPr="004D2D8F">
        <w:rPr>
          <w:rFonts w:ascii="Times New Roman" w:hAnsi="Times New Roman" w:cs="Times New Roman"/>
        </w:rPr>
        <w:t>,</w:t>
      </w:r>
      <w:r w:rsidR="00C44657" w:rsidRPr="004D2D8F">
        <w:rPr>
          <w:rFonts w:ascii="Times New Roman" w:hAnsi="Times New Roman" w:cs="Times New Roman"/>
        </w:rPr>
        <w:t xml:space="preserve"> na forma de eventos incertos e inesperados, o que resulta na reorientação de recursos em nome do princípio da precaução do que em resposta a problemas de saúde reais e objetivos</w:t>
      </w:r>
      <w:r w:rsidR="001F28AE" w:rsidRPr="004D2D8F">
        <w:rPr>
          <w:rFonts w:ascii="Times New Roman" w:hAnsi="Times New Roman" w:cs="Times New Roman"/>
        </w:rPr>
        <w:t>, podendo servir a outras agendas (como a mídia ou interesses corporativos)</w:t>
      </w:r>
      <w:r w:rsidR="00292949" w:rsidRPr="004D2D8F">
        <w:rPr>
          <w:rFonts w:ascii="Times New Roman" w:hAnsi="Times New Roman" w:cs="Times New Roman"/>
          <w:vertAlign w:val="superscript"/>
        </w:rPr>
        <w:t>10</w:t>
      </w:r>
      <w:r w:rsidR="001F28AE" w:rsidRPr="004D2D8F">
        <w:rPr>
          <w:rFonts w:ascii="Times New Roman" w:hAnsi="Times New Roman" w:cs="Times New Roman"/>
        </w:rPr>
        <w:t>.</w:t>
      </w:r>
    </w:p>
    <w:p w14:paraId="1A50BEFF" w14:textId="77777777" w:rsidR="007E1DAE" w:rsidRPr="004D2D8F" w:rsidRDefault="00596592" w:rsidP="007E1DAE">
      <w:pPr>
        <w:spacing w:line="360" w:lineRule="auto"/>
        <w:ind w:firstLine="708"/>
        <w:jc w:val="both"/>
        <w:rPr>
          <w:rFonts w:ascii="Times New Roman" w:hAnsi="Times New Roman" w:cs="Times New Roman"/>
        </w:rPr>
      </w:pPr>
      <w:r w:rsidRPr="004D2D8F">
        <w:rPr>
          <w:rFonts w:ascii="Times New Roman" w:hAnsi="Times New Roman" w:cs="Times New Roman"/>
        </w:rPr>
        <w:t xml:space="preserve">Parece que </w:t>
      </w:r>
      <w:r w:rsidR="001F28AE" w:rsidRPr="004D2D8F">
        <w:rPr>
          <w:rFonts w:ascii="Times New Roman" w:hAnsi="Times New Roman" w:cs="Times New Roman"/>
        </w:rPr>
        <w:t xml:space="preserve">essa </w:t>
      </w:r>
      <w:r w:rsidRPr="004D2D8F">
        <w:rPr>
          <w:rFonts w:ascii="Times New Roman" w:hAnsi="Times New Roman" w:cs="Times New Roman"/>
        </w:rPr>
        <w:t xml:space="preserve">foi a </w:t>
      </w:r>
      <w:r w:rsidR="001F28AE" w:rsidRPr="004D2D8F">
        <w:rPr>
          <w:rFonts w:ascii="Times New Roman" w:hAnsi="Times New Roman" w:cs="Times New Roman"/>
        </w:rPr>
        <w:t>mesma mentalidade</w:t>
      </w:r>
      <w:r w:rsidRPr="004D2D8F">
        <w:rPr>
          <w:rFonts w:ascii="Times New Roman" w:hAnsi="Times New Roman" w:cs="Times New Roman"/>
        </w:rPr>
        <w:t xml:space="preserve"> </w:t>
      </w:r>
      <w:r w:rsidR="001F28AE" w:rsidRPr="004D2D8F">
        <w:rPr>
          <w:rFonts w:ascii="Times New Roman" w:hAnsi="Times New Roman" w:cs="Times New Roman"/>
        </w:rPr>
        <w:t xml:space="preserve">que </w:t>
      </w:r>
      <w:r w:rsidRPr="004D2D8F">
        <w:rPr>
          <w:rFonts w:ascii="Times New Roman" w:hAnsi="Times New Roman" w:cs="Times New Roman"/>
        </w:rPr>
        <w:t>levou</w:t>
      </w:r>
      <w:r w:rsidR="001F28AE" w:rsidRPr="004D2D8F">
        <w:rPr>
          <w:rFonts w:ascii="Times New Roman" w:hAnsi="Times New Roman" w:cs="Times New Roman"/>
        </w:rPr>
        <w:t xml:space="preserve"> à declaração de uma ESPII durante o surto de Zika vírus no Brasil, uma vez que o objeto da emergência não se tratou </w:t>
      </w:r>
      <w:r w:rsidRPr="004D2D8F">
        <w:rPr>
          <w:rFonts w:ascii="Times New Roman" w:hAnsi="Times New Roman" w:cs="Times New Roman"/>
        </w:rPr>
        <w:t xml:space="preserve">propriamente do </w:t>
      </w:r>
      <w:r w:rsidR="001F28AE" w:rsidRPr="004D2D8F">
        <w:rPr>
          <w:rFonts w:ascii="Times New Roman" w:hAnsi="Times New Roman" w:cs="Times New Roman"/>
        </w:rPr>
        <w:t xml:space="preserve">vírus, mas das incertezas </w:t>
      </w:r>
      <w:r w:rsidRPr="004D2D8F">
        <w:rPr>
          <w:rFonts w:ascii="Times New Roman" w:hAnsi="Times New Roman" w:cs="Times New Roman"/>
        </w:rPr>
        <w:t>referentes</w:t>
      </w:r>
      <w:r w:rsidR="001F28AE" w:rsidRPr="004D2D8F">
        <w:rPr>
          <w:rFonts w:ascii="Times New Roman" w:hAnsi="Times New Roman" w:cs="Times New Roman"/>
        </w:rPr>
        <w:t xml:space="preserve"> </w:t>
      </w:r>
      <w:r w:rsidRPr="004D2D8F">
        <w:rPr>
          <w:rFonts w:ascii="Times New Roman" w:hAnsi="Times New Roman" w:cs="Times New Roman"/>
        </w:rPr>
        <w:t>à</w:t>
      </w:r>
      <w:r w:rsidR="001F28AE" w:rsidRPr="004D2D8F">
        <w:rPr>
          <w:rFonts w:ascii="Times New Roman" w:hAnsi="Times New Roman" w:cs="Times New Roman"/>
        </w:rPr>
        <w:t xml:space="preserve"> associação entre o vírus e </w:t>
      </w:r>
      <w:r w:rsidR="005A2758" w:rsidRPr="004D2D8F">
        <w:rPr>
          <w:rFonts w:ascii="Times New Roman" w:hAnsi="Times New Roman" w:cs="Times New Roman"/>
        </w:rPr>
        <w:t>a</w:t>
      </w:r>
      <w:r w:rsidR="001F28AE" w:rsidRPr="004D2D8F">
        <w:rPr>
          <w:rFonts w:ascii="Times New Roman" w:hAnsi="Times New Roman" w:cs="Times New Roman"/>
        </w:rPr>
        <w:t xml:space="preserve"> </w:t>
      </w:r>
      <w:r w:rsidR="001F28AE" w:rsidRPr="004D2D8F">
        <w:rPr>
          <w:rFonts w:ascii="Times New Roman" w:hAnsi="Times New Roman" w:cs="Times New Roman"/>
        </w:rPr>
        <w:lastRenderedPageBreak/>
        <w:t>desordens</w:t>
      </w:r>
      <w:r w:rsidRPr="004D2D8F">
        <w:rPr>
          <w:rFonts w:ascii="Times New Roman" w:hAnsi="Times New Roman" w:cs="Times New Roman"/>
        </w:rPr>
        <w:t xml:space="preserve"> neurológicas</w:t>
      </w:r>
      <w:r w:rsidR="001F28AE" w:rsidRPr="004D2D8F">
        <w:rPr>
          <w:rFonts w:ascii="Times New Roman" w:hAnsi="Times New Roman" w:cs="Times New Roman"/>
        </w:rPr>
        <w:t xml:space="preserve">, particularmente a microcefalia em </w:t>
      </w:r>
      <w:r w:rsidR="005A2758" w:rsidRPr="004D2D8F">
        <w:rPr>
          <w:rFonts w:ascii="Times New Roman" w:hAnsi="Times New Roman" w:cs="Times New Roman"/>
        </w:rPr>
        <w:t>recém-nascidos</w:t>
      </w:r>
      <w:r w:rsidR="001F28AE" w:rsidRPr="004D2D8F">
        <w:rPr>
          <w:rFonts w:ascii="Times New Roman" w:hAnsi="Times New Roman" w:cs="Times New Roman"/>
        </w:rPr>
        <w:t xml:space="preserve">. A lógica do risco no caso do Zika manteve o assunto na ordem do dia por alguns meses e contribuiu para desviar a atenção de outras </w:t>
      </w:r>
      <w:r w:rsidRPr="004D2D8F">
        <w:rPr>
          <w:rFonts w:ascii="Times New Roman" w:hAnsi="Times New Roman" w:cs="Times New Roman"/>
        </w:rPr>
        <w:t>questões</w:t>
      </w:r>
      <w:r w:rsidR="001F28AE" w:rsidRPr="004D2D8F">
        <w:rPr>
          <w:rFonts w:ascii="Times New Roman" w:hAnsi="Times New Roman" w:cs="Times New Roman"/>
        </w:rPr>
        <w:t xml:space="preserve"> de saúde </w:t>
      </w:r>
      <w:r w:rsidRPr="004D2D8F">
        <w:rPr>
          <w:rFonts w:ascii="Times New Roman" w:hAnsi="Times New Roman" w:cs="Times New Roman"/>
        </w:rPr>
        <w:t xml:space="preserve">materialmente </w:t>
      </w:r>
      <w:r w:rsidR="001F28AE" w:rsidRPr="004D2D8F">
        <w:rPr>
          <w:rFonts w:ascii="Times New Roman" w:hAnsi="Times New Roman" w:cs="Times New Roman"/>
        </w:rPr>
        <w:t xml:space="preserve">mais </w:t>
      </w:r>
      <w:r w:rsidRPr="004D2D8F">
        <w:rPr>
          <w:rFonts w:ascii="Times New Roman" w:hAnsi="Times New Roman" w:cs="Times New Roman"/>
        </w:rPr>
        <w:t>impactantes</w:t>
      </w:r>
      <w:r w:rsidR="001F28AE" w:rsidRPr="004D2D8F">
        <w:rPr>
          <w:rFonts w:ascii="Times New Roman" w:hAnsi="Times New Roman" w:cs="Times New Roman"/>
        </w:rPr>
        <w:t>, como os milhões de casos de dengue que assolavam o país no mesmo período</w:t>
      </w:r>
      <w:r w:rsidR="00155E06" w:rsidRPr="004D2D8F">
        <w:rPr>
          <w:rFonts w:ascii="Times New Roman" w:hAnsi="Times New Roman" w:cs="Times New Roman"/>
        </w:rPr>
        <w:t>.</w:t>
      </w:r>
    </w:p>
    <w:p w14:paraId="23A13E3D" w14:textId="10E0D222" w:rsidR="00FF2DAF" w:rsidRPr="004D2D8F" w:rsidRDefault="00921AA4" w:rsidP="00C60A5F">
      <w:pPr>
        <w:spacing w:line="360" w:lineRule="auto"/>
        <w:ind w:firstLine="708"/>
        <w:jc w:val="both"/>
        <w:rPr>
          <w:rFonts w:ascii="Times New Roman" w:hAnsi="Times New Roman" w:cs="Times New Roman"/>
          <w:highlight w:val="yellow"/>
        </w:rPr>
      </w:pPr>
      <w:r w:rsidRPr="004D2D8F">
        <w:rPr>
          <w:rFonts w:ascii="Times New Roman" w:hAnsi="Times New Roman" w:cs="Times New Roman"/>
        </w:rPr>
        <w:t xml:space="preserve">No entanto, </w:t>
      </w:r>
      <w:r w:rsidR="007F14DF" w:rsidRPr="004D2D8F">
        <w:rPr>
          <w:rFonts w:ascii="Times New Roman" w:hAnsi="Times New Roman" w:cs="Times New Roman"/>
        </w:rPr>
        <w:t xml:space="preserve">o enquadramento de algumas enfermidades como questões de segurança levou a uma distorção do foco em doenças-chave em detrimento da atenção às conexões entre os fatores de risco causais e os sistemas de saúde centrais que poderia oferecer respostas efetivas. No que Brown e </w:t>
      </w:r>
      <w:proofErr w:type="spellStart"/>
      <w:r w:rsidR="007F14DF" w:rsidRPr="004D2D8F">
        <w:rPr>
          <w:rFonts w:ascii="Times New Roman" w:hAnsi="Times New Roman" w:cs="Times New Roman"/>
        </w:rPr>
        <w:t>Harman</w:t>
      </w:r>
      <w:proofErr w:type="spellEnd"/>
      <w:r w:rsidR="005D5DF6" w:rsidRPr="004D2D8F">
        <w:rPr>
          <w:rFonts w:ascii="Times New Roman" w:hAnsi="Times New Roman" w:cs="Times New Roman"/>
        </w:rPr>
        <w:t xml:space="preserve"> </w:t>
      </w:r>
      <w:r w:rsidR="007F14DF" w:rsidRPr="004D2D8F">
        <w:rPr>
          <w:rFonts w:ascii="Times New Roman" w:hAnsi="Times New Roman" w:cs="Times New Roman"/>
        </w:rPr>
        <w:t>chamam de “percepção inflada”</w:t>
      </w:r>
      <w:r w:rsidR="00376E81" w:rsidRPr="004D2D8F">
        <w:rPr>
          <w:rFonts w:ascii="Times New Roman" w:hAnsi="Times New Roman" w:cs="Times New Roman"/>
          <w:vertAlign w:val="superscript"/>
        </w:rPr>
        <w:t>25</w:t>
      </w:r>
      <w:r w:rsidR="007F14DF" w:rsidRPr="004D2D8F">
        <w:rPr>
          <w:rFonts w:ascii="Times New Roman" w:hAnsi="Times New Roman" w:cs="Times New Roman"/>
        </w:rPr>
        <w:t>, as enfermidades que se tornam centrais como temas de segurança da saúde global tiram o foco de doenças negligenciadas e das condições socioeconômicas que perpetuam o risco de doenças.</w:t>
      </w:r>
    </w:p>
    <w:p w14:paraId="4B1E93D7" w14:textId="35532663" w:rsidR="00083F09" w:rsidRPr="004D2D8F" w:rsidRDefault="00FF2DAF" w:rsidP="00FF2DAF">
      <w:pPr>
        <w:spacing w:line="360" w:lineRule="auto"/>
        <w:ind w:firstLine="708"/>
        <w:jc w:val="both"/>
        <w:rPr>
          <w:rFonts w:ascii="Times New Roman" w:hAnsi="Times New Roman" w:cs="Times New Roman"/>
        </w:rPr>
      </w:pPr>
      <w:r w:rsidRPr="004D2D8F">
        <w:rPr>
          <w:rFonts w:ascii="Times New Roman" w:hAnsi="Times New Roman" w:cs="Times New Roman"/>
        </w:rPr>
        <w:t xml:space="preserve">A categoria da ESPII </w:t>
      </w:r>
      <w:r w:rsidR="007F14DF" w:rsidRPr="004D2D8F">
        <w:rPr>
          <w:rFonts w:ascii="Times New Roman" w:hAnsi="Times New Roman" w:cs="Times New Roman"/>
        </w:rPr>
        <w:t>demonstra</w:t>
      </w:r>
      <w:r w:rsidRPr="004D2D8F">
        <w:rPr>
          <w:rFonts w:ascii="Times New Roman" w:hAnsi="Times New Roman" w:cs="Times New Roman"/>
        </w:rPr>
        <w:t xml:space="preserve"> uma agenda global que pode ser considerada simultaneamente mais ampla e mais restritiva. </w:t>
      </w:r>
      <w:r w:rsidR="007D2BED" w:rsidRPr="004D2D8F">
        <w:rPr>
          <w:rFonts w:ascii="Times New Roman" w:hAnsi="Times New Roman" w:cs="Times New Roman"/>
        </w:rPr>
        <w:t>A</w:t>
      </w:r>
      <w:r w:rsidR="00083F09" w:rsidRPr="004D2D8F">
        <w:rPr>
          <w:rFonts w:ascii="Times New Roman" w:hAnsi="Times New Roman" w:cs="Times New Roman"/>
        </w:rPr>
        <w:t xml:space="preserve"> emergência da SCVZ é exemplo disto na medida em que o RSI, por não estar </w:t>
      </w:r>
      <w:r w:rsidRPr="004D2D8F">
        <w:rPr>
          <w:rFonts w:ascii="Times New Roman" w:hAnsi="Times New Roman" w:cs="Times New Roman"/>
        </w:rPr>
        <w:t>restrito a uma lista pré-definida de doenças</w:t>
      </w:r>
      <w:r w:rsidR="00083F09" w:rsidRPr="004D2D8F">
        <w:rPr>
          <w:rFonts w:ascii="Times New Roman" w:hAnsi="Times New Roman" w:cs="Times New Roman"/>
        </w:rPr>
        <w:t>, como foi no passado, é capaz de abarcar objetos imprevisíveis como uma síndrome desconhecida que alcançou um número pequeno de casos</w:t>
      </w:r>
      <w:r w:rsidR="006B4859" w:rsidRPr="004D2D8F">
        <w:rPr>
          <w:rFonts w:ascii="Times New Roman" w:hAnsi="Times New Roman" w:cs="Times New Roman"/>
        </w:rPr>
        <w:t>, a maior parte deles ocorridos em uma região bem delimitada</w:t>
      </w:r>
      <w:r w:rsidRPr="004D2D8F">
        <w:rPr>
          <w:rFonts w:ascii="Times New Roman" w:hAnsi="Times New Roman" w:cs="Times New Roman"/>
        </w:rPr>
        <w:t>. Porém, esta é também uma abordagem mais limitada, na medida em que ela contribui para a reprodução da negligência em saúde global</w:t>
      </w:r>
      <w:r w:rsidR="00376E81" w:rsidRPr="004D2D8F">
        <w:rPr>
          <w:rFonts w:ascii="Times New Roman" w:hAnsi="Times New Roman" w:cs="Times New Roman"/>
          <w:vertAlign w:val="superscript"/>
        </w:rPr>
        <w:t>59</w:t>
      </w:r>
      <w:r w:rsidRPr="004D2D8F">
        <w:rPr>
          <w:rFonts w:ascii="Times New Roman" w:hAnsi="Times New Roman" w:cs="Times New Roman"/>
        </w:rPr>
        <w:t xml:space="preserve">. Por negligência entendemos não apenas a invisibilização de outras doenças que são secundarizadas por não resultarem na declaração de uma ESPII por parte da OMS, mas também na forma como o foco nas emergências tem contribuído para a reprodução de um paradigma de governança reativo, baseado na gestão de crises e na contenção de surtos epidémicos – e não numa atuação proativa e estruturada junto dos determinantes de saúde e doença. </w:t>
      </w:r>
      <w:r w:rsidR="00083F09" w:rsidRPr="004D2D8F">
        <w:rPr>
          <w:rFonts w:ascii="Times New Roman" w:hAnsi="Times New Roman" w:cs="Times New Roman"/>
        </w:rPr>
        <w:t xml:space="preserve">Mais uma vez a SCVZ exemplifica perfeitamente esta restrição, pois a doença do vírus </w:t>
      </w:r>
      <w:proofErr w:type="spellStart"/>
      <w:r w:rsidR="00083F09" w:rsidRPr="004D2D8F">
        <w:rPr>
          <w:rFonts w:ascii="Times New Roman" w:hAnsi="Times New Roman" w:cs="Times New Roman"/>
        </w:rPr>
        <w:t>zika</w:t>
      </w:r>
      <w:proofErr w:type="spellEnd"/>
      <w:r w:rsidR="00083F09" w:rsidRPr="004D2D8F">
        <w:rPr>
          <w:rFonts w:ascii="Times New Roman" w:hAnsi="Times New Roman" w:cs="Times New Roman"/>
        </w:rPr>
        <w:t xml:space="preserve"> continua afligindo </w:t>
      </w:r>
      <w:r w:rsidR="007D2BED" w:rsidRPr="004D2D8F">
        <w:rPr>
          <w:rFonts w:ascii="Times New Roman" w:hAnsi="Times New Roman" w:cs="Times New Roman"/>
        </w:rPr>
        <w:t xml:space="preserve">as </w:t>
      </w:r>
      <w:r w:rsidR="00083F09" w:rsidRPr="004D2D8F">
        <w:rPr>
          <w:rFonts w:ascii="Times New Roman" w:hAnsi="Times New Roman" w:cs="Times New Roman"/>
        </w:rPr>
        <w:t>populações vulneráveis</w:t>
      </w:r>
      <w:r w:rsidR="007D2BED" w:rsidRPr="004D2D8F">
        <w:rPr>
          <w:rFonts w:ascii="Times New Roman" w:hAnsi="Times New Roman" w:cs="Times New Roman"/>
        </w:rPr>
        <w:t xml:space="preserve"> no Brasil</w:t>
      </w:r>
      <w:r w:rsidR="00083F09" w:rsidRPr="004D2D8F">
        <w:rPr>
          <w:rFonts w:ascii="Times New Roman" w:hAnsi="Times New Roman" w:cs="Times New Roman"/>
        </w:rPr>
        <w:t xml:space="preserve">. Até mesmo os portadores da SCVZ </w:t>
      </w:r>
      <w:r w:rsidR="007D2BED" w:rsidRPr="004D2D8F">
        <w:rPr>
          <w:rFonts w:ascii="Times New Roman" w:hAnsi="Times New Roman" w:cs="Times New Roman"/>
        </w:rPr>
        <w:t xml:space="preserve">e seus familiares que foram </w:t>
      </w:r>
      <w:r w:rsidR="00083F09" w:rsidRPr="004D2D8F">
        <w:rPr>
          <w:rFonts w:ascii="Times New Roman" w:hAnsi="Times New Roman" w:cs="Times New Roman"/>
        </w:rPr>
        <w:t>supostamente beneficiados pela declaração da emergência</w:t>
      </w:r>
      <w:r w:rsidR="007D2BED" w:rsidRPr="004D2D8F">
        <w:rPr>
          <w:rFonts w:ascii="Times New Roman" w:hAnsi="Times New Roman" w:cs="Times New Roman"/>
        </w:rPr>
        <w:t xml:space="preserve"> em 2016,</w:t>
      </w:r>
      <w:r w:rsidR="00083F09" w:rsidRPr="004D2D8F">
        <w:rPr>
          <w:rFonts w:ascii="Times New Roman" w:hAnsi="Times New Roman" w:cs="Times New Roman"/>
        </w:rPr>
        <w:t xml:space="preserve"> </w:t>
      </w:r>
      <w:r w:rsidR="007D2BED" w:rsidRPr="004D2D8F">
        <w:rPr>
          <w:rFonts w:ascii="Times New Roman" w:hAnsi="Times New Roman" w:cs="Times New Roman"/>
        </w:rPr>
        <w:t>raramente tiveram suas necessidades atendidas a contento e, com o final da situação emergencial, passaram a se ver cada vez mais negligenciados em razão do esquecimento.</w:t>
      </w:r>
    </w:p>
    <w:p w14:paraId="7AC44708" w14:textId="672D2CDA" w:rsidR="00FF2DAF" w:rsidRPr="004D2D8F" w:rsidRDefault="00FF2DAF" w:rsidP="00FF2DAF">
      <w:pPr>
        <w:spacing w:line="360" w:lineRule="auto"/>
        <w:ind w:firstLine="708"/>
        <w:jc w:val="both"/>
        <w:rPr>
          <w:rFonts w:ascii="Times New Roman" w:hAnsi="Times New Roman" w:cs="Times New Roman"/>
        </w:rPr>
      </w:pPr>
      <w:r w:rsidRPr="004D2D8F">
        <w:rPr>
          <w:rFonts w:ascii="Times New Roman" w:hAnsi="Times New Roman" w:cs="Times New Roman"/>
        </w:rPr>
        <w:t xml:space="preserve">Neste contexto, torna-se uma vez mais relevante a adoção de uma abordagem crítica que permita investigar o que é silenciado – as questões que ficam foram das agendas políticas e midiáticas, o sofrimento tornado invisível, assim como as visões alternativas e as formas de resistência a políticas e ideias dominantes. Desta forma, </w:t>
      </w:r>
      <w:r w:rsidR="007F14DF" w:rsidRPr="004D2D8F">
        <w:rPr>
          <w:rFonts w:ascii="Times New Roman" w:hAnsi="Times New Roman" w:cs="Times New Roman"/>
        </w:rPr>
        <w:t>torna-</w:t>
      </w:r>
      <w:r w:rsidR="007F14DF" w:rsidRPr="004D2D8F">
        <w:rPr>
          <w:rFonts w:ascii="Times New Roman" w:hAnsi="Times New Roman" w:cs="Times New Roman"/>
        </w:rPr>
        <w:lastRenderedPageBreak/>
        <w:t>se urgente uma visão</w:t>
      </w:r>
      <w:r w:rsidRPr="004D2D8F">
        <w:rPr>
          <w:rFonts w:ascii="Times New Roman" w:hAnsi="Times New Roman" w:cs="Times New Roman"/>
        </w:rPr>
        <w:t xml:space="preserve"> crítica </w:t>
      </w:r>
      <w:r w:rsidR="007F14DF" w:rsidRPr="004D2D8F">
        <w:rPr>
          <w:rFonts w:ascii="Times New Roman" w:hAnsi="Times New Roman" w:cs="Times New Roman"/>
        </w:rPr>
        <w:t>da</w:t>
      </w:r>
      <w:r w:rsidRPr="004D2D8F">
        <w:rPr>
          <w:rFonts w:ascii="Times New Roman" w:hAnsi="Times New Roman" w:cs="Times New Roman"/>
        </w:rPr>
        <w:t>s emergências em saúde global</w:t>
      </w:r>
      <w:r w:rsidR="007F14DF" w:rsidRPr="004D2D8F">
        <w:rPr>
          <w:rFonts w:ascii="Times New Roman" w:hAnsi="Times New Roman" w:cs="Times New Roman"/>
        </w:rPr>
        <w:t>, e das múltiplas formas de negligência que estas podem produzir</w:t>
      </w:r>
      <w:r w:rsidRPr="004D2D8F">
        <w:rPr>
          <w:rFonts w:ascii="Times New Roman" w:hAnsi="Times New Roman" w:cs="Times New Roman"/>
        </w:rPr>
        <w:t>.</w:t>
      </w:r>
    </w:p>
    <w:p w14:paraId="49271CD1" w14:textId="6D049C06" w:rsidR="00A859A5" w:rsidRPr="004D2D8F" w:rsidRDefault="00A859A5" w:rsidP="005D5DF6">
      <w:pPr>
        <w:rPr>
          <w:rFonts w:ascii="Times New Roman" w:hAnsi="Times New Roman" w:cs="Times New Roman"/>
        </w:rPr>
      </w:pPr>
    </w:p>
    <w:p w14:paraId="6B2D3763" w14:textId="77777777" w:rsidR="00464E35" w:rsidRPr="004D2D8F" w:rsidRDefault="00464E35" w:rsidP="00464E35">
      <w:pPr>
        <w:rPr>
          <w:rFonts w:ascii="Times New Roman" w:hAnsi="Times New Roman" w:cs="Times New Roman"/>
        </w:rPr>
      </w:pPr>
    </w:p>
    <w:p w14:paraId="40B2C58E" w14:textId="0242B725"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1.</w:t>
      </w:r>
      <w:r w:rsidRPr="004D2D8F">
        <w:rPr>
          <w:rFonts w:ascii="Times New Roman" w:hAnsi="Times New Roman" w:cs="Times New Roman"/>
          <w:lang w:val="en-US"/>
        </w:rPr>
        <w:tab/>
      </w:r>
      <w:r w:rsidR="006E13FD" w:rsidRPr="004D2D8F">
        <w:rPr>
          <w:rFonts w:ascii="Times New Roman" w:hAnsi="Times New Roman" w:cs="Times New Roman"/>
          <w:lang w:val="en-US"/>
        </w:rPr>
        <w:t xml:space="preserve">Adams V. What is critical global </w:t>
      </w:r>
      <w:proofErr w:type="gramStart"/>
      <w:r w:rsidR="006E13FD" w:rsidRPr="004D2D8F">
        <w:rPr>
          <w:rFonts w:ascii="Times New Roman" w:hAnsi="Times New Roman" w:cs="Times New Roman"/>
          <w:lang w:val="en-US"/>
        </w:rPr>
        <w:t>health?.</w:t>
      </w:r>
      <w:proofErr w:type="gramEnd"/>
      <w:r w:rsidR="006E13FD" w:rsidRPr="004D2D8F">
        <w:rPr>
          <w:rFonts w:ascii="Times New Roman" w:hAnsi="Times New Roman" w:cs="Times New Roman"/>
          <w:lang w:val="en-US"/>
        </w:rPr>
        <w:t xml:space="preserve"> MAT [Internet]. 13Sep.2016 [cited 14Oct.2021];3(2).</w:t>
      </w:r>
    </w:p>
    <w:p w14:paraId="2551A457" w14:textId="33EC1BCB"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2.</w:t>
      </w:r>
      <w:r w:rsidRPr="004D2D8F">
        <w:rPr>
          <w:rFonts w:ascii="Times New Roman" w:hAnsi="Times New Roman" w:cs="Times New Roman"/>
          <w:lang w:val="en-US"/>
        </w:rPr>
        <w:tab/>
      </w:r>
      <w:r w:rsidR="0038365F" w:rsidRPr="004D2D8F">
        <w:rPr>
          <w:rFonts w:ascii="Times New Roman" w:hAnsi="Times New Roman" w:cs="Times New Roman"/>
          <w:lang w:val="en-US"/>
        </w:rPr>
        <w:t>Biehl J, Petryna A. Critical Global Health. In: Biehl J, Petryna A (ed.) When People Come First: Critical Studies in Global Health. Princeton: Princeton University Press; 2013. p.1-20.</w:t>
      </w:r>
    </w:p>
    <w:p w14:paraId="481A6995" w14:textId="1B5BDEDA"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3.</w:t>
      </w:r>
      <w:r w:rsidRPr="004D2D8F">
        <w:rPr>
          <w:rFonts w:ascii="Times New Roman" w:hAnsi="Times New Roman" w:cs="Times New Roman"/>
          <w:lang w:val="en-US"/>
        </w:rPr>
        <w:tab/>
      </w:r>
      <w:r w:rsidR="00596E0E" w:rsidRPr="004D2D8F">
        <w:rPr>
          <w:rFonts w:ascii="Times New Roman" w:hAnsi="Times New Roman" w:cs="Times New Roman"/>
          <w:lang w:val="en-US"/>
        </w:rPr>
        <w:t>Harman, S. Global Health Governance (1st ed.). London: Routledge; 2011</w:t>
      </w:r>
      <w:r w:rsidRPr="004D2D8F">
        <w:rPr>
          <w:rFonts w:ascii="Times New Roman" w:hAnsi="Times New Roman" w:cs="Times New Roman"/>
          <w:lang w:val="en-US"/>
        </w:rPr>
        <w:t>.</w:t>
      </w:r>
    </w:p>
    <w:p w14:paraId="38515A03" w14:textId="3C00C2F4"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4.</w:t>
      </w:r>
      <w:r w:rsidRPr="004D2D8F">
        <w:rPr>
          <w:rFonts w:ascii="Times New Roman" w:hAnsi="Times New Roman" w:cs="Times New Roman"/>
          <w:lang w:val="en-US"/>
        </w:rPr>
        <w:tab/>
        <w:t>McInnes, C</w:t>
      </w:r>
      <w:r w:rsidR="004D2AAF" w:rsidRPr="004D2D8F">
        <w:rPr>
          <w:rFonts w:ascii="Times New Roman" w:hAnsi="Times New Roman" w:cs="Times New Roman"/>
          <w:lang w:val="en-US"/>
        </w:rPr>
        <w:t xml:space="preserve">, </w:t>
      </w:r>
      <w:r w:rsidRPr="004D2D8F">
        <w:rPr>
          <w:rFonts w:ascii="Times New Roman" w:hAnsi="Times New Roman" w:cs="Times New Roman"/>
          <w:lang w:val="en-US"/>
        </w:rPr>
        <w:t xml:space="preserve">Lee, K. Global </w:t>
      </w:r>
      <w:proofErr w:type="gramStart"/>
      <w:r w:rsidRPr="004D2D8F">
        <w:rPr>
          <w:rFonts w:ascii="Times New Roman" w:hAnsi="Times New Roman" w:cs="Times New Roman"/>
          <w:lang w:val="en-US"/>
        </w:rPr>
        <w:t>Health</w:t>
      </w:r>
      <w:proofErr w:type="gramEnd"/>
      <w:r w:rsidRPr="004D2D8F">
        <w:rPr>
          <w:rFonts w:ascii="Times New Roman" w:hAnsi="Times New Roman" w:cs="Times New Roman"/>
          <w:lang w:val="en-US"/>
        </w:rPr>
        <w:t xml:space="preserve"> and International Relations. </w:t>
      </w:r>
      <w:r w:rsidR="00596E0E" w:rsidRPr="004D2D8F">
        <w:rPr>
          <w:rFonts w:ascii="Times New Roman" w:hAnsi="Times New Roman" w:cs="Times New Roman"/>
          <w:lang w:val="en-US"/>
        </w:rPr>
        <w:t xml:space="preserve">London: </w:t>
      </w:r>
      <w:r w:rsidRPr="004D2D8F">
        <w:rPr>
          <w:rFonts w:ascii="Times New Roman" w:hAnsi="Times New Roman" w:cs="Times New Roman"/>
          <w:lang w:val="en-US"/>
        </w:rPr>
        <w:t>Polity Press</w:t>
      </w:r>
      <w:r w:rsidR="00596E0E" w:rsidRPr="004D2D8F">
        <w:rPr>
          <w:rFonts w:ascii="Times New Roman" w:hAnsi="Times New Roman" w:cs="Times New Roman"/>
          <w:lang w:val="en-US"/>
        </w:rPr>
        <w:t>; 2012</w:t>
      </w:r>
      <w:r w:rsidRPr="004D2D8F">
        <w:rPr>
          <w:rFonts w:ascii="Times New Roman" w:hAnsi="Times New Roman" w:cs="Times New Roman"/>
          <w:lang w:val="en-US"/>
        </w:rPr>
        <w:t>.</w:t>
      </w:r>
    </w:p>
    <w:p w14:paraId="23F6F99C" w14:textId="28204E79"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5.</w:t>
      </w:r>
      <w:r w:rsidRPr="004D2D8F">
        <w:rPr>
          <w:rFonts w:ascii="Times New Roman" w:hAnsi="Times New Roman" w:cs="Times New Roman"/>
          <w:lang w:val="en-US"/>
        </w:rPr>
        <w:tab/>
        <w:t xml:space="preserve">Rushton, S., &amp; Williams, O. D. Frames, paradigms and power: global health </w:t>
      </w:r>
      <w:proofErr w:type="gramStart"/>
      <w:r w:rsidRPr="004D2D8F">
        <w:rPr>
          <w:rFonts w:ascii="Times New Roman" w:hAnsi="Times New Roman" w:cs="Times New Roman"/>
          <w:lang w:val="en-US"/>
        </w:rPr>
        <w:t>policy-making</w:t>
      </w:r>
      <w:proofErr w:type="gramEnd"/>
      <w:r w:rsidRPr="004D2D8F">
        <w:rPr>
          <w:rFonts w:ascii="Times New Roman" w:hAnsi="Times New Roman" w:cs="Times New Roman"/>
          <w:lang w:val="en-US"/>
        </w:rPr>
        <w:t xml:space="preserve"> under neoliberalism. Global Society</w:t>
      </w:r>
      <w:r w:rsidR="007C7F3F" w:rsidRPr="004D2D8F">
        <w:rPr>
          <w:rFonts w:ascii="Times New Roman" w:hAnsi="Times New Roman" w:cs="Times New Roman"/>
          <w:lang w:val="en-US"/>
        </w:rPr>
        <w:t>.</w:t>
      </w:r>
      <w:r w:rsidR="004D2AAF" w:rsidRPr="004D2D8F">
        <w:rPr>
          <w:rFonts w:ascii="Times New Roman" w:hAnsi="Times New Roman" w:cs="Times New Roman"/>
          <w:lang w:val="en-US"/>
        </w:rPr>
        <w:t xml:space="preserve"> 2012</w:t>
      </w:r>
      <w:r w:rsidR="007C7F3F" w:rsidRPr="004D2D8F">
        <w:rPr>
          <w:rFonts w:ascii="Times New Roman" w:hAnsi="Times New Roman" w:cs="Times New Roman"/>
          <w:lang w:val="en-US"/>
        </w:rPr>
        <w:t>.</w:t>
      </w:r>
      <w:r w:rsidRPr="004D2D8F">
        <w:rPr>
          <w:rFonts w:ascii="Times New Roman" w:hAnsi="Times New Roman" w:cs="Times New Roman"/>
          <w:lang w:val="en-US"/>
        </w:rPr>
        <w:t xml:space="preserve"> 26(2)</w:t>
      </w:r>
      <w:r w:rsidR="007C7F3F" w:rsidRPr="004D2D8F">
        <w:rPr>
          <w:rFonts w:ascii="Times New Roman" w:hAnsi="Times New Roman" w:cs="Times New Roman"/>
          <w:lang w:val="en-US"/>
        </w:rPr>
        <w:t>:</w:t>
      </w:r>
      <w:r w:rsidRPr="004D2D8F">
        <w:rPr>
          <w:rFonts w:ascii="Times New Roman" w:hAnsi="Times New Roman" w:cs="Times New Roman"/>
          <w:lang w:val="en-US"/>
        </w:rPr>
        <w:t xml:space="preserve"> 147-167</w:t>
      </w:r>
      <w:r w:rsidR="00CE0780" w:rsidRPr="004D2D8F">
        <w:rPr>
          <w:rFonts w:ascii="Times New Roman" w:hAnsi="Times New Roman" w:cs="Times New Roman"/>
          <w:lang w:val="en-US"/>
        </w:rPr>
        <w:t>.</w:t>
      </w:r>
    </w:p>
    <w:p w14:paraId="047B3B63" w14:textId="63889B37" w:rsidR="00B517BE"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6.</w:t>
      </w:r>
      <w:r w:rsidRPr="004D2D8F">
        <w:rPr>
          <w:rFonts w:ascii="Times New Roman" w:hAnsi="Times New Roman" w:cs="Times New Roman"/>
          <w:lang w:val="en-US"/>
        </w:rPr>
        <w:tab/>
      </w:r>
      <w:proofErr w:type="spellStart"/>
      <w:r w:rsidRPr="004D2D8F">
        <w:rPr>
          <w:rFonts w:ascii="Times New Roman" w:hAnsi="Times New Roman" w:cs="Times New Roman"/>
          <w:lang w:val="en-US"/>
        </w:rPr>
        <w:t>Bacchi</w:t>
      </w:r>
      <w:proofErr w:type="spellEnd"/>
      <w:r w:rsidRPr="004D2D8F">
        <w:rPr>
          <w:rFonts w:ascii="Times New Roman" w:hAnsi="Times New Roman" w:cs="Times New Roman"/>
          <w:lang w:val="en-US"/>
        </w:rPr>
        <w:t xml:space="preserve">, C. </w:t>
      </w:r>
      <w:proofErr w:type="spellStart"/>
      <w:r w:rsidRPr="004D2D8F">
        <w:rPr>
          <w:rFonts w:ascii="Times New Roman" w:hAnsi="Times New Roman" w:cs="Times New Roman"/>
          <w:lang w:val="en-US"/>
        </w:rPr>
        <w:t>Analysing</w:t>
      </w:r>
      <w:proofErr w:type="spellEnd"/>
      <w:r w:rsidRPr="004D2D8F">
        <w:rPr>
          <w:rFonts w:ascii="Times New Roman" w:hAnsi="Times New Roman" w:cs="Times New Roman"/>
          <w:lang w:val="en-US"/>
        </w:rPr>
        <w:t xml:space="preserve"> policy: What’s the problem represented to be? </w:t>
      </w:r>
      <w:proofErr w:type="spellStart"/>
      <w:r w:rsidR="005C66C4" w:rsidRPr="004D2D8F">
        <w:rPr>
          <w:rFonts w:ascii="Times New Roman" w:hAnsi="Times New Roman" w:cs="Times New Roman"/>
          <w:lang w:val="en-US"/>
        </w:rPr>
        <w:t>Frenchs</w:t>
      </w:r>
      <w:proofErr w:type="spellEnd"/>
      <w:r w:rsidR="005C66C4" w:rsidRPr="004D2D8F">
        <w:rPr>
          <w:rFonts w:ascii="Times New Roman" w:hAnsi="Times New Roman" w:cs="Times New Roman"/>
          <w:lang w:val="en-US"/>
        </w:rPr>
        <w:t xml:space="preserve"> Forest, NSW: Pearson Education</w:t>
      </w:r>
      <w:r w:rsidR="00B517BE" w:rsidRPr="004D2D8F">
        <w:rPr>
          <w:rFonts w:ascii="Times New Roman" w:hAnsi="Times New Roman" w:cs="Times New Roman"/>
          <w:lang w:val="en-US"/>
        </w:rPr>
        <w:t>; 2009.</w:t>
      </w:r>
    </w:p>
    <w:p w14:paraId="31030D81" w14:textId="0AB7835F"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7.</w:t>
      </w:r>
      <w:r w:rsidRPr="004D2D8F">
        <w:rPr>
          <w:rFonts w:ascii="Times New Roman" w:hAnsi="Times New Roman" w:cs="Times New Roman"/>
          <w:lang w:val="en-US"/>
        </w:rPr>
        <w:tab/>
        <w:t>Edelman, M. Constructing the Political Spectacle. Chicago</w:t>
      </w:r>
      <w:r w:rsidR="00EE7FF9" w:rsidRPr="004D2D8F">
        <w:rPr>
          <w:rFonts w:ascii="Times New Roman" w:hAnsi="Times New Roman" w:cs="Times New Roman"/>
          <w:lang w:val="en-US"/>
        </w:rPr>
        <w:t>:</w:t>
      </w:r>
      <w:r w:rsidRPr="004D2D8F">
        <w:rPr>
          <w:rFonts w:ascii="Times New Roman" w:hAnsi="Times New Roman" w:cs="Times New Roman"/>
          <w:lang w:val="en-US"/>
        </w:rPr>
        <w:t xml:space="preserve"> University </w:t>
      </w:r>
      <w:r w:rsidR="00EE7FF9" w:rsidRPr="004D2D8F">
        <w:rPr>
          <w:rFonts w:ascii="Times New Roman" w:hAnsi="Times New Roman" w:cs="Times New Roman"/>
          <w:lang w:val="en-US"/>
        </w:rPr>
        <w:t xml:space="preserve">of Chicago </w:t>
      </w:r>
      <w:r w:rsidRPr="004D2D8F">
        <w:rPr>
          <w:rFonts w:ascii="Times New Roman" w:hAnsi="Times New Roman" w:cs="Times New Roman"/>
          <w:lang w:val="en-US"/>
        </w:rPr>
        <w:t>Press</w:t>
      </w:r>
      <w:r w:rsidR="00EE7FF9" w:rsidRPr="004D2D8F">
        <w:rPr>
          <w:rFonts w:ascii="Times New Roman" w:hAnsi="Times New Roman" w:cs="Times New Roman"/>
          <w:lang w:val="en-US"/>
        </w:rPr>
        <w:t>; 1988</w:t>
      </w:r>
      <w:r w:rsidRPr="004D2D8F">
        <w:rPr>
          <w:rFonts w:ascii="Times New Roman" w:hAnsi="Times New Roman" w:cs="Times New Roman"/>
          <w:lang w:val="en-US"/>
        </w:rPr>
        <w:t>.</w:t>
      </w:r>
    </w:p>
    <w:p w14:paraId="5D29E7DA" w14:textId="53BFAAF4"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8.</w:t>
      </w:r>
      <w:r w:rsidRPr="004D2D8F">
        <w:rPr>
          <w:rFonts w:ascii="Times New Roman" w:hAnsi="Times New Roman" w:cs="Times New Roman"/>
          <w:lang w:val="en-US"/>
        </w:rPr>
        <w:tab/>
      </w:r>
      <w:proofErr w:type="spellStart"/>
      <w:r w:rsidRPr="004D2D8F">
        <w:rPr>
          <w:rFonts w:ascii="Times New Roman" w:hAnsi="Times New Roman" w:cs="Times New Roman"/>
          <w:lang w:val="en-US"/>
        </w:rPr>
        <w:t>Shiffman</w:t>
      </w:r>
      <w:proofErr w:type="spellEnd"/>
      <w:r w:rsidRPr="004D2D8F">
        <w:rPr>
          <w:rFonts w:ascii="Times New Roman" w:hAnsi="Times New Roman" w:cs="Times New Roman"/>
          <w:lang w:val="en-US"/>
        </w:rPr>
        <w:t xml:space="preserve">, J. A social explanation for the rise and fall of global health issues. </w:t>
      </w:r>
      <w:r w:rsidR="00EE7FF9" w:rsidRPr="004D2D8F">
        <w:rPr>
          <w:rFonts w:ascii="Times New Roman" w:hAnsi="Times New Roman" w:cs="Times New Roman"/>
          <w:lang w:val="en-US"/>
        </w:rPr>
        <w:t>Bull World Health Organ. 2009</w:t>
      </w:r>
      <w:r w:rsidR="007C7F3F" w:rsidRPr="004D2D8F">
        <w:rPr>
          <w:rFonts w:ascii="Times New Roman" w:hAnsi="Times New Roman" w:cs="Times New Roman"/>
          <w:lang w:val="en-US"/>
        </w:rPr>
        <w:t xml:space="preserve">. </w:t>
      </w:r>
      <w:r w:rsidR="00EE7FF9" w:rsidRPr="004D2D8F">
        <w:rPr>
          <w:rFonts w:ascii="Times New Roman" w:hAnsi="Times New Roman" w:cs="Times New Roman"/>
          <w:lang w:val="en-US"/>
        </w:rPr>
        <w:t>87(8): 608–613</w:t>
      </w:r>
      <w:r w:rsidRPr="004D2D8F">
        <w:rPr>
          <w:rFonts w:ascii="Times New Roman" w:hAnsi="Times New Roman" w:cs="Times New Roman"/>
          <w:lang w:val="en-US"/>
        </w:rPr>
        <w:t xml:space="preserve">. </w:t>
      </w:r>
    </w:p>
    <w:p w14:paraId="2BB075CE" w14:textId="6D95F0C5"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9.</w:t>
      </w:r>
      <w:r w:rsidRPr="004D2D8F">
        <w:rPr>
          <w:rFonts w:ascii="Times New Roman" w:hAnsi="Times New Roman" w:cs="Times New Roman"/>
          <w:lang w:val="en-US"/>
        </w:rPr>
        <w:tab/>
      </w:r>
      <w:proofErr w:type="spellStart"/>
      <w:r w:rsidR="001F5965" w:rsidRPr="004D2D8F">
        <w:rPr>
          <w:rFonts w:ascii="Times New Roman" w:hAnsi="Times New Roman" w:cs="Times New Roman"/>
          <w:lang w:val="en-US"/>
        </w:rPr>
        <w:t>Shiffman</w:t>
      </w:r>
      <w:proofErr w:type="spellEnd"/>
      <w:r w:rsidR="001F5965" w:rsidRPr="004D2D8F">
        <w:rPr>
          <w:rFonts w:ascii="Times New Roman" w:hAnsi="Times New Roman" w:cs="Times New Roman"/>
          <w:lang w:val="en-US"/>
        </w:rPr>
        <w:t xml:space="preserve"> J, Smith S. Generation of political priority for global health initiatives: a framework and case study of maternal mortality. Lancet. 2007</w:t>
      </w:r>
      <w:r w:rsidR="007C7F3F" w:rsidRPr="004D2D8F">
        <w:rPr>
          <w:rFonts w:ascii="Times New Roman" w:hAnsi="Times New Roman" w:cs="Times New Roman"/>
          <w:lang w:val="en-US"/>
        </w:rPr>
        <w:t xml:space="preserve">. </w:t>
      </w:r>
      <w:r w:rsidR="001F5965" w:rsidRPr="004D2D8F">
        <w:rPr>
          <w:rFonts w:ascii="Times New Roman" w:hAnsi="Times New Roman" w:cs="Times New Roman"/>
          <w:lang w:val="en-US"/>
        </w:rPr>
        <w:t>370(9595):1370-1379.</w:t>
      </w:r>
    </w:p>
    <w:p w14:paraId="2BA430FC" w14:textId="47B0E93B"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10.</w:t>
      </w:r>
      <w:r w:rsidRPr="004D2D8F">
        <w:rPr>
          <w:rFonts w:ascii="Times New Roman" w:hAnsi="Times New Roman" w:cs="Times New Roman"/>
          <w:lang w:val="en-US"/>
        </w:rPr>
        <w:tab/>
        <w:t xml:space="preserve">Weir, L, </w:t>
      </w:r>
      <w:proofErr w:type="spellStart"/>
      <w:r w:rsidRPr="004D2D8F">
        <w:rPr>
          <w:rFonts w:ascii="Times New Roman" w:hAnsi="Times New Roman" w:cs="Times New Roman"/>
          <w:lang w:val="en-US"/>
        </w:rPr>
        <w:t>Mykhalovskiy</w:t>
      </w:r>
      <w:proofErr w:type="spellEnd"/>
      <w:r w:rsidRPr="004D2D8F">
        <w:rPr>
          <w:rFonts w:ascii="Times New Roman" w:hAnsi="Times New Roman" w:cs="Times New Roman"/>
          <w:lang w:val="en-US"/>
        </w:rPr>
        <w:t xml:space="preserve">, E. Global Public Health Vigilance: Creating a World on Alert. </w:t>
      </w:r>
      <w:r w:rsidR="003D4875" w:rsidRPr="004D2D8F">
        <w:rPr>
          <w:rFonts w:ascii="Times New Roman" w:hAnsi="Times New Roman" w:cs="Times New Roman"/>
          <w:lang w:val="en-US"/>
        </w:rPr>
        <w:t xml:space="preserve">London: </w:t>
      </w:r>
      <w:r w:rsidRPr="004D2D8F">
        <w:rPr>
          <w:rFonts w:ascii="Times New Roman" w:hAnsi="Times New Roman" w:cs="Times New Roman"/>
          <w:lang w:val="en-US"/>
        </w:rPr>
        <w:t>Routledge</w:t>
      </w:r>
      <w:r w:rsidR="003D4875" w:rsidRPr="004D2D8F">
        <w:rPr>
          <w:rFonts w:ascii="Times New Roman" w:hAnsi="Times New Roman" w:cs="Times New Roman"/>
          <w:lang w:val="en-US"/>
        </w:rPr>
        <w:t>; 2010</w:t>
      </w:r>
      <w:r w:rsidRPr="004D2D8F">
        <w:rPr>
          <w:rFonts w:ascii="Times New Roman" w:hAnsi="Times New Roman" w:cs="Times New Roman"/>
          <w:lang w:val="en-US"/>
        </w:rPr>
        <w:t>.</w:t>
      </w:r>
    </w:p>
    <w:p w14:paraId="54F80285" w14:textId="647E6BE1"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11.</w:t>
      </w:r>
      <w:r w:rsidRPr="004D2D8F">
        <w:rPr>
          <w:rFonts w:ascii="Times New Roman" w:hAnsi="Times New Roman" w:cs="Times New Roman"/>
          <w:lang w:val="en-US"/>
        </w:rPr>
        <w:tab/>
        <w:t xml:space="preserve">Fidler, DP. From International Sanitary Conventions to Global Health Security: The New International Health Regulations. Chinese Journal of International Law, </w:t>
      </w:r>
      <w:r w:rsidR="00F573D4" w:rsidRPr="004D2D8F">
        <w:rPr>
          <w:rFonts w:ascii="Times New Roman" w:hAnsi="Times New Roman" w:cs="Times New Roman"/>
          <w:lang w:val="en-US"/>
        </w:rPr>
        <w:t xml:space="preserve">2005; </w:t>
      </w:r>
      <w:r w:rsidRPr="004D2D8F">
        <w:rPr>
          <w:rFonts w:ascii="Times New Roman" w:hAnsi="Times New Roman" w:cs="Times New Roman"/>
          <w:lang w:val="en-US"/>
        </w:rPr>
        <w:t xml:space="preserve">4(2), 325-392. </w:t>
      </w:r>
    </w:p>
    <w:p w14:paraId="55D81882" w14:textId="79050AB5" w:rsidR="00704803" w:rsidRPr="004D2D8F" w:rsidRDefault="00464E35" w:rsidP="009561C2">
      <w:pPr>
        <w:pStyle w:val="NormalWeb"/>
        <w:rPr>
          <w:lang w:val="en-US"/>
        </w:rPr>
      </w:pPr>
      <w:r w:rsidRPr="004D2D8F">
        <w:rPr>
          <w:lang w:val="en-US"/>
        </w:rPr>
        <w:t>12.</w:t>
      </w:r>
      <w:r w:rsidRPr="004D2D8F">
        <w:rPr>
          <w:lang w:val="en-US"/>
        </w:rPr>
        <w:tab/>
      </w:r>
      <w:r w:rsidR="00704803" w:rsidRPr="004D2D8F">
        <w:rPr>
          <w:lang w:val="en-US"/>
        </w:rPr>
        <w:t>Lakoff, Andrew. “Two Regimes of Global Health.” Humanity: An International Journal of Human Rights, Humanitarianism, and Development</w:t>
      </w:r>
      <w:r w:rsidR="000B7B43" w:rsidRPr="004D2D8F">
        <w:rPr>
          <w:lang w:val="en-US"/>
        </w:rPr>
        <w:t>. 2010.</w:t>
      </w:r>
      <w:r w:rsidR="00704803" w:rsidRPr="004D2D8F">
        <w:rPr>
          <w:lang w:val="en-US"/>
        </w:rPr>
        <w:t xml:space="preserve"> </w:t>
      </w:r>
      <w:r w:rsidR="005A629D" w:rsidRPr="004D2D8F">
        <w:rPr>
          <w:rFonts w:ascii="TimesNewRomanPSMT" w:hAnsi="TimesNewRomanPSMT"/>
          <w:lang w:val="en-US"/>
        </w:rPr>
        <w:t>1</w:t>
      </w:r>
      <w:r w:rsidR="007C7F3F" w:rsidRPr="004D2D8F">
        <w:rPr>
          <w:rFonts w:ascii="TimesNewRomanPSMT" w:hAnsi="TimesNewRomanPSMT"/>
          <w:lang w:val="en-US"/>
        </w:rPr>
        <w:t>(</w:t>
      </w:r>
      <w:r w:rsidR="005A629D" w:rsidRPr="004D2D8F">
        <w:rPr>
          <w:rFonts w:ascii="TimesNewRomanPSMT" w:hAnsi="TimesNewRomanPSMT"/>
          <w:lang w:val="en-US"/>
        </w:rPr>
        <w:t>1</w:t>
      </w:r>
      <w:r w:rsidR="007C7F3F" w:rsidRPr="004D2D8F">
        <w:rPr>
          <w:rFonts w:ascii="TimesNewRomanPSMT" w:hAnsi="TimesNewRomanPSMT"/>
          <w:lang w:val="en-US"/>
        </w:rPr>
        <w:t>)</w:t>
      </w:r>
      <w:r w:rsidR="000B7B43" w:rsidRPr="004D2D8F">
        <w:rPr>
          <w:lang w:val="en-US"/>
        </w:rPr>
        <w:t>:</w:t>
      </w:r>
      <w:r w:rsidR="00704803" w:rsidRPr="004D2D8F">
        <w:rPr>
          <w:lang w:val="en-US"/>
        </w:rPr>
        <w:t xml:space="preserve"> 59-79.</w:t>
      </w:r>
    </w:p>
    <w:p w14:paraId="24742C76" w14:textId="5E7A9031"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13.</w:t>
      </w:r>
      <w:r w:rsidRPr="004D2D8F">
        <w:rPr>
          <w:rFonts w:ascii="Times New Roman" w:hAnsi="Times New Roman" w:cs="Times New Roman"/>
          <w:lang w:val="en-US"/>
        </w:rPr>
        <w:tab/>
        <w:t xml:space="preserve">Andrus, J. K., Aguilera, X., Oliva, O., &amp; </w:t>
      </w:r>
      <w:proofErr w:type="spellStart"/>
      <w:r w:rsidRPr="004D2D8F">
        <w:rPr>
          <w:rFonts w:ascii="Times New Roman" w:hAnsi="Times New Roman" w:cs="Times New Roman"/>
          <w:lang w:val="en-US"/>
        </w:rPr>
        <w:t>Aldighieri</w:t>
      </w:r>
      <w:proofErr w:type="spellEnd"/>
      <w:r w:rsidRPr="004D2D8F">
        <w:rPr>
          <w:rFonts w:ascii="Times New Roman" w:hAnsi="Times New Roman" w:cs="Times New Roman"/>
          <w:lang w:val="en-US"/>
        </w:rPr>
        <w:t>, S. Global health security and the International Health Regulations. BMC Public Health</w:t>
      </w:r>
      <w:r w:rsidR="000B7B43" w:rsidRPr="004D2D8F">
        <w:rPr>
          <w:rFonts w:ascii="Times New Roman" w:hAnsi="Times New Roman" w:cs="Times New Roman"/>
          <w:lang w:val="en-US"/>
        </w:rPr>
        <w:t>. 2010.</w:t>
      </w:r>
      <w:r w:rsidRPr="004D2D8F">
        <w:rPr>
          <w:rFonts w:ascii="Times New Roman" w:hAnsi="Times New Roman" w:cs="Times New Roman"/>
          <w:lang w:val="en-US"/>
        </w:rPr>
        <w:t xml:space="preserve"> 10(Suppl 1)</w:t>
      </w:r>
      <w:r w:rsidR="000B7B43" w:rsidRPr="004D2D8F">
        <w:rPr>
          <w:rFonts w:ascii="Times New Roman" w:hAnsi="Times New Roman" w:cs="Times New Roman"/>
          <w:lang w:val="en-US"/>
        </w:rPr>
        <w:t>:</w:t>
      </w:r>
      <w:r w:rsidRPr="004D2D8F">
        <w:rPr>
          <w:rFonts w:ascii="Times New Roman" w:hAnsi="Times New Roman" w:cs="Times New Roman"/>
          <w:lang w:val="en-US"/>
        </w:rPr>
        <w:t xml:space="preserve"> S2.</w:t>
      </w:r>
    </w:p>
    <w:p w14:paraId="17DA6923" w14:textId="4E7CC314"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14.</w:t>
      </w:r>
      <w:r w:rsidRPr="004D2D8F">
        <w:rPr>
          <w:rFonts w:ascii="Times New Roman" w:hAnsi="Times New Roman" w:cs="Times New Roman"/>
          <w:lang w:val="en-US"/>
        </w:rPr>
        <w:tab/>
      </w:r>
      <w:proofErr w:type="spellStart"/>
      <w:r w:rsidRPr="004D2D8F">
        <w:rPr>
          <w:rFonts w:ascii="Times New Roman" w:hAnsi="Times New Roman" w:cs="Times New Roman"/>
          <w:lang w:val="en-US"/>
        </w:rPr>
        <w:t>Kamradt</w:t>
      </w:r>
      <w:proofErr w:type="spellEnd"/>
      <w:r w:rsidRPr="004D2D8F">
        <w:rPr>
          <w:rFonts w:ascii="Times New Roman" w:hAnsi="Times New Roman" w:cs="Times New Roman"/>
          <w:lang w:val="en-US"/>
        </w:rPr>
        <w:t>-Scott, A., &amp; Rushton, S. The revised International Health Regulations: socialization, compliance and changing norms of global health security. Global Change, Peace &amp; Security</w:t>
      </w:r>
      <w:r w:rsidR="000B7B43" w:rsidRPr="004D2D8F">
        <w:rPr>
          <w:rFonts w:ascii="Times New Roman" w:hAnsi="Times New Roman" w:cs="Times New Roman"/>
          <w:lang w:val="en-US"/>
        </w:rPr>
        <w:t>. 2012.</w:t>
      </w:r>
      <w:r w:rsidRPr="004D2D8F">
        <w:rPr>
          <w:rFonts w:ascii="Times New Roman" w:hAnsi="Times New Roman" w:cs="Times New Roman"/>
          <w:lang w:val="en-US"/>
        </w:rPr>
        <w:t xml:space="preserve"> 24(1)</w:t>
      </w:r>
      <w:r w:rsidR="000B7B43" w:rsidRPr="004D2D8F">
        <w:rPr>
          <w:rFonts w:ascii="Times New Roman" w:hAnsi="Times New Roman" w:cs="Times New Roman"/>
          <w:lang w:val="en-US"/>
        </w:rPr>
        <w:t>:</w:t>
      </w:r>
      <w:r w:rsidRPr="004D2D8F">
        <w:rPr>
          <w:rFonts w:ascii="Times New Roman" w:hAnsi="Times New Roman" w:cs="Times New Roman"/>
          <w:lang w:val="en-US"/>
        </w:rPr>
        <w:t xml:space="preserve"> 57-70.</w:t>
      </w:r>
    </w:p>
    <w:p w14:paraId="31001505" w14:textId="63CD0590"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15.</w:t>
      </w:r>
      <w:r w:rsidRPr="004D2D8F">
        <w:rPr>
          <w:rFonts w:ascii="Times New Roman" w:hAnsi="Times New Roman" w:cs="Times New Roman"/>
          <w:lang w:val="en-US"/>
        </w:rPr>
        <w:tab/>
      </w:r>
      <w:proofErr w:type="spellStart"/>
      <w:r w:rsidR="000B7B43" w:rsidRPr="004D2D8F">
        <w:rPr>
          <w:rFonts w:ascii="Times New Roman" w:hAnsi="Times New Roman" w:cs="Times New Roman"/>
          <w:lang w:val="en-US"/>
        </w:rPr>
        <w:t>Musso</w:t>
      </w:r>
      <w:proofErr w:type="spellEnd"/>
      <w:r w:rsidR="000B7B43" w:rsidRPr="004D2D8F">
        <w:rPr>
          <w:rFonts w:ascii="Times New Roman" w:hAnsi="Times New Roman" w:cs="Times New Roman"/>
          <w:lang w:val="en-US"/>
        </w:rPr>
        <w:t xml:space="preserve"> </w:t>
      </w:r>
      <w:r w:rsidRPr="004D2D8F">
        <w:rPr>
          <w:rFonts w:ascii="Times New Roman" w:hAnsi="Times New Roman" w:cs="Times New Roman"/>
          <w:lang w:val="en-US"/>
        </w:rPr>
        <w:t>et al. Zika virus in French Polynesia 2013–14: anatomy of a completed outbreak. The Lancet Infectious Diseases. November 14, 2017.</w:t>
      </w:r>
    </w:p>
    <w:p w14:paraId="6B332839" w14:textId="2354A2FF"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16.</w:t>
      </w:r>
      <w:r w:rsidRPr="004D2D8F">
        <w:rPr>
          <w:rFonts w:ascii="Times New Roman" w:hAnsi="Times New Roman" w:cs="Times New Roman"/>
          <w:lang w:val="en-US"/>
        </w:rPr>
        <w:tab/>
      </w:r>
      <w:r w:rsidR="008B0EC5" w:rsidRPr="004D2D8F">
        <w:rPr>
          <w:rFonts w:ascii="Times New Roman" w:hAnsi="Times New Roman" w:cs="Times New Roman"/>
          <w:lang w:val="en-US"/>
        </w:rPr>
        <w:t xml:space="preserve">Campos </w:t>
      </w:r>
      <w:r w:rsidRPr="004D2D8F">
        <w:rPr>
          <w:rFonts w:ascii="Times New Roman" w:hAnsi="Times New Roman" w:cs="Times New Roman"/>
          <w:lang w:val="en-US"/>
        </w:rPr>
        <w:t xml:space="preserve">et al. Revisiting Key Entry Routes of Human Epidemic Arboviruses into the Mainland Americas through Large-Scale </w:t>
      </w:r>
      <w:proofErr w:type="spellStart"/>
      <w:r w:rsidRPr="004D2D8F">
        <w:rPr>
          <w:rFonts w:ascii="Times New Roman" w:hAnsi="Times New Roman" w:cs="Times New Roman"/>
          <w:lang w:val="en-US"/>
        </w:rPr>
        <w:t>Phylogenomics</w:t>
      </w:r>
      <w:proofErr w:type="spellEnd"/>
      <w:r w:rsidRPr="004D2D8F">
        <w:rPr>
          <w:rFonts w:ascii="Times New Roman" w:hAnsi="Times New Roman" w:cs="Times New Roman"/>
          <w:lang w:val="en-US"/>
        </w:rPr>
        <w:t>. International Journal of Genomics</w:t>
      </w:r>
      <w:r w:rsidR="008B0EC5" w:rsidRPr="004D2D8F">
        <w:rPr>
          <w:rFonts w:ascii="Times New Roman" w:hAnsi="Times New Roman" w:cs="Times New Roman"/>
          <w:lang w:val="en-US"/>
        </w:rPr>
        <w:t>. October</w:t>
      </w:r>
      <w:r w:rsidRPr="004D2D8F">
        <w:rPr>
          <w:rFonts w:ascii="Times New Roman" w:hAnsi="Times New Roman" w:cs="Times New Roman"/>
          <w:lang w:val="en-US"/>
        </w:rPr>
        <w:t xml:space="preserve"> 2018</w:t>
      </w:r>
      <w:r w:rsidR="00E00E85" w:rsidRPr="004D2D8F">
        <w:rPr>
          <w:rFonts w:ascii="Times New Roman" w:hAnsi="Times New Roman" w:cs="Times New Roman"/>
          <w:lang w:val="en-US"/>
        </w:rPr>
        <w:t>.</w:t>
      </w:r>
      <w:r w:rsidR="008B0EC5" w:rsidRPr="004D2D8F">
        <w:rPr>
          <w:rFonts w:ascii="Times New Roman" w:hAnsi="Times New Roman" w:cs="Times New Roman"/>
          <w:lang w:val="en-US"/>
        </w:rPr>
        <w:t xml:space="preserve"> </w:t>
      </w:r>
      <w:r w:rsidRPr="004D2D8F">
        <w:rPr>
          <w:rFonts w:ascii="Times New Roman" w:hAnsi="Times New Roman" w:cs="Times New Roman"/>
          <w:lang w:val="en-US"/>
        </w:rPr>
        <w:t>(3):1-9</w:t>
      </w:r>
    </w:p>
    <w:p w14:paraId="249AF085" w14:textId="22595E36" w:rsidR="00464E35" w:rsidRPr="004D2D8F" w:rsidRDefault="00464E35" w:rsidP="00464E35">
      <w:pPr>
        <w:spacing w:before="120"/>
        <w:rPr>
          <w:rFonts w:ascii="Times New Roman" w:hAnsi="Times New Roman" w:cs="Times New Roman"/>
        </w:rPr>
      </w:pPr>
      <w:r w:rsidRPr="004D2D8F">
        <w:rPr>
          <w:rFonts w:ascii="Times New Roman" w:hAnsi="Times New Roman" w:cs="Times New Roman"/>
          <w:lang w:val="en-US"/>
        </w:rPr>
        <w:t>17.</w:t>
      </w:r>
      <w:r w:rsidRPr="004D2D8F">
        <w:rPr>
          <w:rFonts w:ascii="Times New Roman" w:hAnsi="Times New Roman" w:cs="Times New Roman"/>
          <w:lang w:val="en-US"/>
        </w:rPr>
        <w:tab/>
      </w:r>
      <w:r w:rsidR="00E00E85" w:rsidRPr="004D2D8F">
        <w:rPr>
          <w:rFonts w:ascii="Times New Roman" w:hAnsi="Times New Roman" w:cs="Times New Roman"/>
          <w:lang w:val="en-US"/>
        </w:rPr>
        <w:t>OPAS</w:t>
      </w:r>
      <w:r w:rsidRPr="004D2D8F">
        <w:rPr>
          <w:rFonts w:ascii="Times New Roman" w:hAnsi="Times New Roman" w:cs="Times New Roman"/>
          <w:lang w:val="en-US"/>
        </w:rPr>
        <w:t xml:space="preserve">. Epidemiological Alert: Zika virus infection. </w:t>
      </w:r>
      <w:r w:rsidRPr="004D2D8F">
        <w:rPr>
          <w:rFonts w:ascii="Times New Roman" w:hAnsi="Times New Roman" w:cs="Times New Roman"/>
        </w:rPr>
        <w:t>7 maio de 2015.</w:t>
      </w:r>
    </w:p>
    <w:p w14:paraId="6709E1AD" w14:textId="44888123" w:rsidR="00464E35" w:rsidRPr="004D2D8F" w:rsidRDefault="00464E35" w:rsidP="00464E35">
      <w:pPr>
        <w:spacing w:before="120"/>
        <w:rPr>
          <w:rFonts w:ascii="Times New Roman" w:hAnsi="Times New Roman" w:cs="Times New Roman"/>
        </w:rPr>
      </w:pPr>
      <w:r w:rsidRPr="004D2D8F">
        <w:rPr>
          <w:rFonts w:ascii="Times New Roman" w:hAnsi="Times New Roman" w:cs="Times New Roman"/>
        </w:rPr>
        <w:lastRenderedPageBreak/>
        <w:t>18.</w:t>
      </w:r>
      <w:r w:rsidRPr="004D2D8F">
        <w:rPr>
          <w:rFonts w:ascii="Times New Roman" w:hAnsi="Times New Roman" w:cs="Times New Roman"/>
        </w:rPr>
        <w:tab/>
      </w:r>
      <w:proofErr w:type="spellStart"/>
      <w:r w:rsidR="005A23D4" w:rsidRPr="004D2D8F">
        <w:rPr>
          <w:rFonts w:ascii="Times New Roman" w:hAnsi="Times New Roman" w:cs="Times New Roman"/>
        </w:rPr>
        <w:t>Musso</w:t>
      </w:r>
      <w:proofErr w:type="spellEnd"/>
      <w:r w:rsidRPr="004D2D8F">
        <w:rPr>
          <w:rFonts w:ascii="Times New Roman" w:hAnsi="Times New Roman" w:cs="Times New Roman"/>
        </w:rPr>
        <w:t xml:space="preserve">, D, </w:t>
      </w:r>
      <w:proofErr w:type="spellStart"/>
      <w:r w:rsidR="005A23D4" w:rsidRPr="004D2D8F">
        <w:rPr>
          <w:rFonts w:ascii="Times New Roman" w:hAnsi="Times New Roman" w:cs="Times New Roman"/>
        </w:rPr>
        <w:t>Cao-Lormeau</w:t>
      </w:r>
      <w:proofErr w:type="spellEnd"/>
      <w:r w:rsidRPr="004D2D8F">
        <w:rPr>
          <w:rFonts w:ascii="Times New Roman" w:hAnsi="Times New Roman" w:cs="Times New Roman"/>
        </w:rPr>
        <w:t>, VM</w:t>
      </w:r>
      <w:r w:rsidR="003C6893" w:rsidRPr="004D2D8F">
        <w:rPr>
          <w:rFonts w:ascii="Times New Roman" w:hAnsi="Times New Roman" w:cs="Times New Roman"/>
        </w:rPr>
        <w:t>,</w:t>
      </w:r>
      <w:r w:rsidRPr="004D2D8F">
        <w:rPr>
          <w:rFonts w:ascii="Times New Roman" w:hAnsi="Times New Roman" w:cs="Times New Roman"/>
        </w:rPr>
        <w:t xml:space="preserve"> </w:t>
      </w:r>
      <w:proofErr w:type="spellStart"/>
      <w:r w:rsidR="003C6893" w:rsidRPr="004D2D8F">
        <w:rPr>
          <w:rFonts w:ascii="Times New Roman" w:hAnsi="Times New Roman" w:cs="Times New Roman"/>
        </w:rPr>
        <w:t>Gubler</w:t>
      </w:r>
      <w:proofErr w:type="spellEnd"/>
      <w:r w:rsidRPr="004D2D8F">
        <w:rPr>
          <w:rFonts w:ascii="Times New Roman" w:hAnsi="Times New Roman" w:cs="Times New Roman"/>
        </w:rPr>
        <w:t xml:space="preserve">, DJ. </w:t>
      </w:r>
      <w:r w:rsidRPr="004D2D8F">
        <w:rPr>
          <w:rFonts w:ascii="Times New Roman" w:hAnsi="Times New Roman" w:cs="Times New Roman"/>
          <w:lang w:val="en-US"/>
        </w:rPr>
        <w:t xml:space="preserve">Zika virus: following the path of dengue and chikungunya? </w:t>
      </w:r>
      <w:r w:rsidRPr="004D2D8F">
        <w:rPr>
          <w:rFonts w:ascii="Times New Roman" w:hAnsi="Times New Roman" w:cs="Times New Roman"/>
        </w:rPr>
        <w:t xml:space="preserve">The Lancet, </w:t>
      </w:r>
      <w:proofErr w:type="spellStart"/>
      <w:r w:rsidRPr="004D2D8F">
        <w:rPr>
          <w:rFonts w:ascii="Times New Roman" w:hAnsi="Times New Roman" w:cs="Times New Roman"/>
        </w:rPr>
        <w:t>Correspondence</w:t>
      </w:r>
      <w:proofErr w:type="spellEnd"/>
      <w:r w:rsidR="00656473" w:rsidRPr="004D2D8F">
        <w:rPr>
          <w:rFonts w:ascii="Times New Roman" w:hAnsi="Times New Roman" w:cs="Times New Roman"/>
        </w:rPr>
        <w:t>.</w:t>
      </w:r>
      <w:r w:rsidR="003C6893" w:rsidRPr="004D2D8F">
        <w:rPr>
          <w:rFonts w:ascii="Times New Roman" w:hAnsi="Times New Roman" w:cs="Times New Roman"/>
        </w:rPr>
        <w:t xml:space="preserve"> July 18 2015.</w:t>
      </w:r>
      <w:r w:rsidRPr="004D2D8F">
        <w:rPr>
          <w:rFonts w:ascii="Times New Roman" w:hAnsi="Times New Roman" w:cs="Times New Roman"/>
        </w:rPr>
        <w:t xml:space="preserve"> 386</w:t>
      </w:r>
      <w:r w:rsidR="002E3D9A" w:rsidRPr="004D2D8F">
        <w:rPr>
          <w:rFonts w:ascii="Times New Roman" w:hAnsi="Times New Roman" w:cs="Times New Roman"/>
        </w:rPr>
        <w:t xml:space="preserve"> (</w:t>
      </w:r>
      <w:r w:rsidRPr="004D2D8F">
        <w:rPr>
          <w:rFonts w:ascii="Times New Roman" w:hAnsi="Times New Roman" w:cs="Times New Roman"/>
        </w:rPr>
        <w:t>9990</w:t>
      </w:r>
      <w:r w:rsidR="002E3D9A" w:rsidRPr="004D2D8F">
        <w:rPr>
          <w:rFonts w:ascii="Times New Roman" w:hAnsi="Times New Roman" w:cs="Times New Roman"/>
        </w:rPr>
        <w:t>)</w:t>
      </w:r>
      <w:r w:rsidR="003C6893" w:rsidRPr="004D2D8F">
        <w:rPr>
          <w:rFonts w:ascii="Times New Roman" w:hAnsi="Times New Roman" w:cs="Times New Roman"/>
        </w:rPr>
        <w:t xml:space="preserve">: </w:t>
      </w:r>
      <w:r w:rsidRPr="004D2D8F">
        <w:rPr>
          <w:rFonts w:ascii="Times New Roman" w:hAnsi="Times New Roman" w:cs="Times New Roman"/>
        </w:rPr>
        <w:t>243-244.</w:t>
      </w:r>
    </w:p>
    <w:p w14:paraId="01238F01" w14:textId="43CEE66B" w:rsidR="00464E35" w:rsidRPr="004D2D8F" w:rsidRDefault="00464E35" w:rsidP="009561C2">
      <w:pPr>
        <w:pStyle w:val="NormalWeb"/>
      </w:pPr>
      <w:r w:rsidRPr="004D2D8F">
        <w:t>19.</w:t>
      </w:r>
      <w:r w:rsidRPr="004D2D8F">
        <w:tab/>
      </w:r>
      <w:r w:rsidR="003C6893" w:rsidRPr="004D2D8F">
        <w:t xml:space="preserve">Brasil. </w:t>
      </w:r>
      <w:r w:rsidR="00BD6D46" w:rsidRPr="004D2D8F">
        <w:t xml:space="preserve">Monitoramento dos casos de dengue, febre de chikungunya e febre pelo </w:t>
      </w:r>
      <w:proofErr w:type="spellStart"/>
      <w:r w:rsidR="00BD6D46" w:rsidRPr="004D2D8F">
        <w:t>vírus</w:t>
      </w:r>
      <w:proofErr w:type="spellEnd"/>
      <w:r w:rsidR="00BD6D46" w:rsidRPr="004D2D8F">
        <w:t xml:space="preserve"> Zika até a Semana </w:t>
      </w:r>
      <w:proofErr w:type="spellStart"/>
      <w:r w:rsidR="00BD6D46" w:rsidRPr="004D2D8F">
        <w:t>Epidemiológica</w:t>
      </w:r>
      <w:proofErr w:type="spellEnd"/>
      <w:r w:rsidR="00BD6D46" w:rsidRPr="004D2D8F">
        <w:t xml:space="preserve"> 52, 2016</w:t>
      </w:r>
      <w:r w:rsidR="00753A1C" w:rsidRPr="004D2D8F">
        <w:t>.</w:t>
      </w:r>
      <w:r w:rsidR="00BD6D46" w:rsidRPr="004D2D8F">
        <w:t xml:space="preserve"> Boletim</w:t>
      </w:r>
      <w:r w:rsidR="00753A1C" w:rsidRPr="004D2D8F">
        <w:t xml:space="preserve"> </w:t>
      </w:r>
      <w:r w:rsidR="00BD6D46" w:rsidRPr="004D2D8F">
        <w:t>Epidemiológico</w:t>
      </w:r>
      <w:r w:rsidR="00656473" w:rsidRPr="004D2D8F">
        <w:t>.</w:t>
      </w:r>
      <w:r w:rsidR="00753A1C" w:rsidRPr="004D2D8F">
        <w:t xml:space="preserve"> 201</w:t>
      </w:r>
      <w:r w:rsidR="00BA239B" w:rsidRPr="004D2D8F">
        <w:t xml:space="preserve">7. </w:t>
      </w:r>
      <w:r w:rsidR="00753A1C" w:rsidRPr="004D2D8F">
        <w:t>48</w:t>
      </w:r>
      <w:r w:rsidR="00BA239B" w:rsidRPr="004D2D8F">
        <w:t>(3)</w:t>
      </w:r>
      <w:r w:rsidR="00753A1C" w:rsidRPr="004D2D8F">
        <w:t>: 1-11.</w:t>
      </w:r>
    </w:p>
    <w:p w14:paraId="4C31D515" w14:textId="55FFA173" w:rsidR="00464E35" w:rsidRPr="004D2D8F" w:rsidRDefault="00464E35" w:rsidP="00464E35">
      <w:pPr>
        <w:spacing w:before="120"/>
        <w:rPr>
          <w:rFonts w:ascii="Times New Roman" w:hAnsi="Times New Roman" w:cs="Times New Roman"/>
        </w:rPr>
      </w:pPr>
      <w:r w:rsidRPr="004D2D8F">
        <w:rPr>
          <w:rFonts w:ascii="Times New Roman" w:hAnsi="Times New Roman" w:cs="Times New Roman"/>
        </w:rPr>
        <w:t>20.</w:t>
      </w:r>
      <w:r w:rsidRPr="004D2D8F">
        <w:rPr>
          <w:rFonts w:ascii="Times New Roman" w:hAnsi="Times New Roman" w:cs="Times New Roman"/>
        </w:rPr>
        <w:tab/>
      </w:r>
      <w:r w:rsidR="00CB0BE1" w:rsidRPr="004D2D8F">
        <w:rPr>
          <w:rFonts w:ascii="Times New Roman" w:hAnsi="Times New Roman" w:cs="Times New Roman"/>
        </w:rPr>
        <w:t>Diniz</w:t>
      </w:r>
      <w:r w:rsidRPr="004D2D8F">
        <w:rPr>
          <w:rFonts w:ascii="Times New Roman" w:hAnsi="Times New Roman" w:cs="Times New Roman"/>
        </w:rPr>
        <w:t xml:space="preserve">, D. Zika: do </w:t>
      </w:r>
      <w:proofErr w:type="spellStart"/>
      <w:r w:rsidRPr="004D2D8F">
        <w:rPr>
          <w:rFonts w:ascii="Times New Roman" w:hAnsi="Times New Roman" w:cs="Times New Roman"/>
        </w:rPr>
        <w:t>sertão</w:t>
      </w:r>
      <w:proofErr w:type="spellEnd"/>
      <w:r w:rsidRPr="004D2D8F">
        <w:rPr>
          <w:rFonts w:ascii="Times New Roman" w:hAnsi="Times New Roman" w:cs="Times New Roman"/>
        </w:rPr>
        <w:t xml:space="preserve"> nordestino à </w:t>
      </w:r>
      <w:proofErr w:type="spellStart"/>
      <w:r w:rsidRPr="004D2D8F">
        <w:rPr>
          <w:rFonts w:ascii="Times New Roman" w:hAnsi="Times New Roman" w:cs="Times New Roman"/>
        </w:rPr>
        <w:t>ameaça</w:t>
      </w:r>
      <w:proofErr w:type="spellEnd"/>
      <w:r w:rsidRPr="004D2D8F">
        <w:rPr>
          <w:rFonts w:ascii="Times New Roman" w:hAnsi="Times New Roman" w:cs="Times New Roman"/>
        </w:rPr>
        <w:t xml:space="preserve"> global. 1a ed. Rio de Janeiro: </w:t>
      </w:r>
      <w:proofErr w:type="spellStart"/>
      <w:r w:rsidRPr="004D2D8F">
        <w:rPr>
          <w:rFonts w:ascii="Times New Roman" w:hAnsi="Times New Roman" w:cs="Times New Roman"/>
        </w:rPr>
        <w:t>Civilização</w:t>
      </w:r>
      <w:proofErr w:type="spellEnd"/>
      <w:r w:rsidRPr="004D2D8F">
        <w:rPr>
          <w:rFonts w:ascii="Times New Roman" w:hAnsi="Times New Roman" w:cs="Times New Roman"/>
        </w:rPr>
        <w:t xml:space="preserve"> Brasileira</w:t>
      </w:r>
      <w:r w:rsidR="00CB0BE1" w:rsidRPr="004D2D8F">
        <w:rPr>
          <w:rFonts w:ascii="Times New Roman" w:hAnsi="Times New Roman" w:cs="Times New Roman"/>
        </w:rPr>
        <w:t>; 2016.</w:t>
      </w:r>
      <w:r w:rsidRPr="004D2D8F">
        <w:rPr>
          <w:rFonts w:ascii="Times New Roman" w:hAnsi="Times New Roman" w:cs="Times New Roman"/>
        </w:rPr>
        <w:t xml:space="preserve"> </w:t>
      </w:r>
    </w:p>
    <w:p w14:paraId="2EC8578E" w14:textId="62633041" w:rsidR="00464E35" w:rsidRPr="004D2D8F" w:rsidRDefault="00464E35" w:rsidP="00464E35">
      <w:pPr>
        <w:spacing w:before="120"/>
        <w:rPr>
          <w:rFonts w:ascii="Times New Roman" w:hAnsi="Times New Roman" w:cs="Times New Roman"/>
        </w:rPr>
      </w:pPr>
      <w:r w:rsidRPr="004D2D8F">
        <w:rPr>
          <w:rFonts w:ascii="Times New Roman" w:hAnsi="Times New Roman" w:cs="Times New Roman"/>
        </w:rPr>
        <w:t>21.</w:t>
      </w:r>
      <w:r w:rsidRPr="004D2D8F">
        <w:rPr>
          <w:rFonts w:ascii="Times New Roman" w:hAnsi="Times New Roman" w:cs="Times New Roman"/>
        </w:rPr>
        <w:tab/>
      </w:r>
      <w:r w:rsidR="00276685" w:rsidRPr="004D2D8F">
        <w:rPr>
          <w:rFonts w:ascii="Times New Roman" w:hAnsi="Times New Roman" w:cs="Times New Roman"/>
        </w:rPr>
        <w:t>Brasil</w:t>
      </w:r>
      <w:r w:rsidRPr="004D2D8F">
        <w:rPr>
          <w:rFonts w:ascii="Times New Roman" w:hAnsi="Times New Roman" w:cs="Times New Roman"/>
        </w:rPr>
        <w:t>. “Declaração de Emergência de Saúde Pública de Importância Nacional (ESPIN) por alteração do padrão de ocorrência de microcefalias no Brasil, no âmbito do Decreto no. 7.616 de 17 de novembro de 2011”. Memorando da Secretaria de Vigilância em Saúde à Coordenação-Geral do Gabinete do Ministro. Documento requisitado via Lei de Acesso à Informação em 16 de abril de 2019.</w:t>
      </w:r>
    </w:p>
    <w:p w14:paraId="56D3A81E" w14:textId="4EA00836"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rPr>
        <w:t>22.</w:t>
      </w:r>
      <w:r w:rsidRPr="004D2D8F">
        <w:rPr>
          <w:rFonts w:ascii="Times New Roman" w:hAnsi="Times New Roman" w:cs="Times New Roman"/>
        </w:rPr>
        <w:tab/>
      </w:r>
      <w:r w:rsidR="00276685" w:rsidRPr="004D2D8F">
        <w:rPr>
          <w:rFonts w:ascii="Times New Roman" w:hAnsi="Times New Roman" w:cs="Times New Roman"/>
        </w:rPr>
        <w:t>Nunes</w:t>
      </w:r>
      <w:r w:rsidRPr="004D2D8F">
        <w:rPr>
          <w:rFonts w:ascii="Times New Roman" w:hAnsi="Times New Roman" w:cs="Times New Roman"/>
        </w:rPr>
        <w:t>, J</w:t>
      </w:r>
      <w:r w:rsidR="00276685" w:rsidRPr="004D2D8F">
        <w:rPr>
          <w:rFonts w:ascii="Times New Roman" w:hAnsi="Times New Roman" w:cs="Times New Roman"/>
        </w:rPr>
        <w:t>,</w:t>
      </w:r>
      <w:r w:rsidRPr="004D2D8F">
        <w:rPr>
          <w:rFonts w:ascii="Times New Roman" w:hAnsi="Times New Roman" w:cs="Times New Roman"/>
        </w:rPr>
        <w:t xml:space="preserve"> </w:t>
      </w:r>
      <w:r w:rsidR="009511A6" w:rsidRPr="004D2D8F">
        <w:rPr>
          <w:rFonts w:ascii="Times New Roman" w:hAnsi="Times New Roman" w:cs="Times New Roman"/>
        </w:rPr>
        <w:t>P</w:t>
      </w:r>
      <w:r w:rsidR="00276685" w:rsidRPr="004D2D8F">
        <w:rPr>
          <w:rFonts w:ascii="Times New Roman" w:hAnsi="Times New Roman" w:cs="Times New Roman"/>
        </w:rPr>
        <w:t>imenta</w:t>
      </w:r>
      <w:r w:rsidRPr="004D2D8F">
        <w:rPr>
          <w:rFonts w:ascii="Times New Roman" w:hAnsi="Times New Roman" w:cs="Times New Roman"/>
        </w:rPr>
        <w:t xml:space="preserve">, </w:t>
      </w:r>
      <w:r w:rsidR="009511A6" w:rsidRPr="004D2D8F">
        <w:rPr>
          <w:rFonts w:ascii="Times New Roman" w:hAnsi="Times New Roman" w:cs="Times New Roman"/>
        </w:rPr>
        <w:t>D</w:t>
      </w:r>
      <w:r w:rsidRPr="004D2D8F">
        <w:rPr>
          <w:rFonts w:ascii="Times New Roman" w:hAnsi="Times New Roman" w:cs="Times New Roman"/>
        </w:rPr>
        <w:t>N</w:t>
      </w:r>
      <w:r w:rsidR="009511A6" w:rsidRPr="004D2D8F">
        <w:rPr>
          <w:rFonts w:ascii="Times New Roman" w:hAnsi="Times New Roman" w:cs="Times New Roman"/>
        </w:rPr>
        <w:t>.</w:t>
      </w:r>
      <w:r w:rsidRPr="004D2D8F">
        <w:rPr>
          <w:rFonts w:ascii="Times New Roman" w:hAnsi="Times New Roman" w:cs="Times New Roman"/>
        </w:rPr>
        <w:t xml:space="preserve"> A Epidemia de Zika e os Limites da </w:t>
      </w:r>
      <w:proofErr w:type="spellStart"/>
      <w:r w:rsidRPr="004D2D8F">
        <w:rPr>
          <w:rFonts w:ascii="Times New Roman" w:hAnsi="Times New Roman" w:cs="Times New Roman"/>
        </w:rPr>
        <w:t>Saúde</w:t>
      </w:r>
      <w:proofErr w:type="spellEnd"/>
      <w:r w:rsidRPr="004D2D8F">
        <w:rPr>
          <w:rFonts w:ascii="Times New Roman" w:hAnsi="Times New Roman" w:cs="Times New Roman"/>
        </w:rPr>
        <w:t xml:space="preserve"> Global. </w:t>
      </w:r>
      <w:r w:rsidRPr="004D2D8F">
        <w:rPr>
          <w:rFonts w:ascii="Times New Roman" w:hAnsi="Times New Roman" w:cs="Times New Roman"/>
          <w:lang w:val="en-US"/>
        </w:rPr>
        <w:t xml:space="preserve">Lua Nova, </w:t>
      </w:r>
      <w:proofErr w:type="spellStart"/>
      <w:r w:rsidRPr="004D2D8F">
        <w:rPr>
          <w:rFonts w:ascii="Times New Roman" w:hAnsi="Times New Roman" w:cs="Times New Roman"/>
          <w:lang w:val="en-US"/>
        </w:rPr>
        <w:t>São</w:t>
      </w:r>
      <w:proofErr w:type="spellEnd"/>
      <w:r w:rsidRPr="004D2D8F">
        <w:rPr>
          <w:rFonts w:ascii="Times New Roman" w:hAnsi="Times New Roman" w:cs="Times New Roman"/>
          <w:lang w:val="en-US"/>
        </w:rPr>
        <w:t xml:space="preserve"> Paulo</w:t>
      </w:r>
      <w:r w:rsidR="00656473" w:rsidRPr="004D2D8F">
        <w:rPr>
          <w:rFonts w:ascii="Times New Roman" w:hAnsi="Times New Roman" w:cs="Times New Roman"/>
          <w:lang w:val="en-US"/>
        </w:rPr>
        <w:t>.</w:t>
      </w:r>
      <w:r w:rsidR="009511A6" w:rsidRPr="004D2D8F">
        <w:rPr>
          <w:rFonts w:ascii="Times New Roman" w:hAnsi="Times New Roman" w:cs="Times New Roman"/>
          <w:lang w:val="en-US"/>
        </w:rPr>
        <w:t xml:space="preserve"> 2016. </w:t>
      </w:r>
      <w:proofErr w:type="spellStart"/>
      <w:r w:rsidR="009511A6" w:rsidRPr="004D2D8F">
        <w:rPr>
          <w:rFonts w:ascii="Times New Roman" w:hAnsi="Times New Roman" w:cs="Times New Roman"/>
          <w:lang w:val="en-US"/>
        </w:rPr>
        <w:t>Número</w:t>
      </w:r>
      <w:proofErr w:type="spellEnd"/>
      <w:r w:rsidR="009511A6" w:rsidRPr="004D2D8F">
        <w:rPr>
          <w:rFonts w:ascii="Times New Roman" w:hAnsi="Times New Roman" w:cs="Times New Roman"/>
          <w:lang w:val="en-US"/>
        </w:rPr>
        <w:t xml:space="preserve"> </w:t>
      </w:r>
      <w:r w:rsidRPr="004D2D8F">
        <w:rPr>
          <w:rFonts w:ascii="Times New Roman" w:hAnsi="Times New Roman" w:cs="Times New Roman"/>
          <w:lang w:val="en-US"/>
        </w:rPr>
        <w:t>98</w:t>
      </w:r>
      <w:r w:rsidR="009511A6" w:rsidRPr="004D2D8F">
        <w:rPr>
          <w:rFonts w:ascii="Times New Roman" w:hAnsi="Times New Roman" w:cs="Times New Roman"/>
          <w:lang w:val="en-US"/>
        </w:rPr>
        <w:t>:</w:t>
      </w:r>
      <w:r w:rsidRPr="004D2D8F">
        <w:rPr>
          <w:rFonts w:ascii="Times New Roman" w:hAnsi="Times New Roman" w:cs="Times New Roman"/>
          <w:lang w:val="en-US"/>
        </w:rPr>
        <w:t xml:space="preserve"> 21-46. </w:t>
      </w:r>
    </w:p>
    <w:p w14:paraId="10E57652" w14:textId="7F11E661"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23.</w:t>
      </w:r>
      <w:r w:rsidRPr="004D2D8F">
        <w:rPr>
          <w:rFonts w:ascii="Times New Roman" w:hAnsi="Times New Roman" w:cs="Times New Roman"/>
          <w:lang w:val="en-US"/>
        </w:rPr>
        <w:tab/>
        <w:t xml:space="preserve">McInnes, </w:t>
      </w:r>
      <w:proofErr w:type="gramStart"/>
      <w:r w:rsidRPr="004D2D8F">
        <w:rPr>
          <w:rFonts w:ascii="Times New Roman" w:hAnsi="Times New Roman" w:cs="Times New Roman"/>
          <w:lang w:val="en-US"/>
        </w:rPr>
        <w:t>C,  Roemer</w:t>
      </w:r>
      <w:proofErr w:type="gramEnd"/>
      <w:r w:rsidRPr="004D2D8F">
        <w:rPr>
          <w:rFonts w:ascii="Times New Roman" w:hAnsi="Times New Roman" w:cs="Times New Roman"/>
          <w:lang w:val="en-US"/>
        </w:rPr>
        <w:t>-Mahler, A. From security to risk: reframing global health threats. International Affairs</w:t>
      </w:r>
      <w:r w:rsidR="00656473" w:rsidRPr="004D2D8F">
        <w:rPr>
          <w:rFonts w:ascii="Times New Roman" w:hAnsi="Times New Roman" w:cs="Times New Roman"/>
          <w:lang w:val="en-US"/>
        </w:rPr>
        <w:t xml:space="preserve">. </w:t>
      </w:r>
      <w:r w:rsidR="0062015E" w:rsidRPr="004D2D8F">
        <w:rPr>
          <w:rFonts w:ascii="Times New Roman" w:hAnsi="Times New Roman" w:cs="Times New Roman"/>
          <w:lang w:val="en-US"/>
        </w:rPr>
        <w:t>2017.</w:t>
      </w:r>
      <w:r w:rsidRPr="004D2D8F">
        <w:rPr>
          <w:rFonts w:ascii="Times New Roman" w:hAnsi="Times New Roman" w:cs="Times New Roman"/>
          <w:lang w:val="en-US"/>
        </w:rPr>
        <w:t xml:space="preserve"> 93(6)</w:t>
      </w:r>
      <w:r w:rsidR="0062015E" w:rsidRPr="004D2D8F">
        <w:rPr>
          <w:rFonts w:ascii="Times New Roman" w:hAnsi="Times New Roman" w:cs="Times New Roman"/>
          <w:lang w:val="en-US"/>
        </w:rPr>
        <w:t>:</w:t>
      </w:r>
      <w:r w:rsidRPr="004D2D8F">
        <w:rPr>
          <w:rFonts w:ascii="Times New Roman" w:hAnsi="Times New Roman" w:cs="Times New Roman"/>
          <w:lang w:val="en-US"/>
        </w:rPr>
        <w:t xml:space="preserve"> 1313-1337.</w:t>
      </w:r>
    </w:p>
    <w:p w14:paraId="4DF8DF16" w14:textId="5007E638"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24.</w:t>
      </w:r>
      <w:r w:rsidRPr="004D2D8F">
        <w:rPr>
          <w:rFonts w:ascii="Times New Roman" w:hAnsi="Times New Roman" w:cs="Times New Roman"/>
          <w:lang w:val="en-US"/>
        </w:rPr>
        <w:tab/>
        <w:t>Elbe, S. Risking Lives: AIDS, Security and Three Concepts of Risk. Security Dialogu</w:t>
      </w:r>
      <w:r w:rsidR="00656473" w:rsidRPr="004D2D8F">
        <w:rPr>
          <w:rFonts w:ascii="Times New Roman" w:hAnsi="Times New Roman" w:cs="Times New Roman"/>
          <w:lang w:val="en-US"/>
        </w:rPr>
        <w:t>e.</w:t>
      </w:r>
      <w:r w:rsidR="005C0AB5" w:rsidRPr="004D2D8F">
        <w:rPr>
          <w:rFonts w:ascii="Times New Roman" w:hAnsi="Times New Roman" w:cs="Times New Roman"/>
          <w:lang w:val="en-US"/>
        </w:rPr>
        <w:t xml:space="preserve"> 2008.</w:t>
      </w:r>
      <w:r w:rsidRPr="004D2D8F">
        <w:rPr>
          <w:rFonts w:ascii="Times New Roman" w:hAnsi="Times New Roman" w:cs="Times New Roman"/>
          <w:lang w:val="en-US"/>
        </w:rPr>
        <w:t xml:space="preserve"> 39(2-3)</w:t>
      </w:r>
      <w:r w:rsidR="005C0AB5" w:rsidRPr="004D2D8F">
        <w:rPr>
          <w:rFonts w:ascii="Times New Roman" w:hAnsi="Times New Roman" w:cs="Times New Roman"/>
          <w:lang w:val="en-US"/>
        </w:rPr>
        <w:t>:</w:t>
      </w:r>
      <w:r w:rsidRPr="004D2D8F">
        <w:rPr>
          <w:rFonts w:ascii="Times New Roman" w:hAnsi="Times New Roman" w:cs="Times New Roman"/>
          <w:lang w:val="en-US"/>
        </w:rPr>
        <w:t xml:space="preserve"> 177-198.</w:t>
      </w:r>
    </w:p>
    <w:p w14:paraId="5F932AC7" w14:textId="7E50D220"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25.</w:t>
      </w:r>
      <w:r w:rsidRPr="004D2D8F">
        <w:rPr>
          <w:rFonts w:ascii="Times New Roman" w:hAnsi="Times New Roman" w:cs="Times New Roman"/>
          <w:lang w:val="en-US"/>
        </w:rPr>
        <w:tab/>
      </w:r>
      <w:r w:rsidR="005C0AB5" w:rsidRPr="004D2D8F">
        <w:rPr>
          <w:rFonts w:ascii="Times New Roman" w:hAnsi="Times New Roman" w:cs="Times New Roman"/>
          <w:lang w:val="en-US"/>
        </w:rPr>
        <w:t>Brown</w:t>
      </w:r>
      <w:r w:rsidRPr="004D2D8F">
        <w:rPr>
          <w:rFonts w:ascii="Times New Roman" w:hAnsi="Times New Roman" w:cs="Times New Roman"/>
          <w:lang w:val="en-US"/>
        </w:rPr>
        <w:t xml:space="preserve">, GW, </w:t>
      </w:r>
      <w:r w:rsidR="005C0AB5" w:rsidRPr="004D2D8F">
        <w:rPr>
          <w:rFonts w:ascii="Times New Roman" w:hAnsi="Times New Roman" w:cs="Times New Roman"/>
          <w:lang w:val="en-US"/>
        </w:rPr>
        <w:t>Harman</w:t>
      </w:r>
      <w:r w:rsidRPr="004D2D8F">
        <w:rPr>
          <w:rFonts w:ascii="Times New Roman" w:hAnsi="Times New Roman" w:cs="Times New Roman"/>
          <w:lang w:val="en-US"/>
        </w:rPr>
        <w:t>, S</w:t>
      </w:r>
      <w:r w:rsidR="005C0AB5" w:rsidRPr="004D2D8F">
        <w:rPr>
          <w:rFonts w:ascii="Times New Roman" w:hAnsi="Times New Roman" w:cs="Times New Roman"/>
          <w:lang w:val="en-US"/>
        </w:rPr>
        <w:t>.</w:t>
      </w:r>
      <w:r w:rsidRPr="004D2D8F">
        <w:rPr>
          <w:rFonts w:ascii="Times New Roman" w:hAnsi="Times New Roman" w:cs="Times New Roman"/>
          <w:lang w:val="en-US"/>
        </w:rPr>
        <w:t xml:space="preserve"> Risk, perception of risk and global health governance. Political Studies</w:t>
      </w:r>
      <w:r w:rsidR="00656473" w:rsidRPr="004D2D8F">
        <w:rPr>
          <w:rFonts w:ascii="Times New Roman" w:hAnsi="Times New Roman" w:cs="Times New Roman"/>
          <w:lang w:val="en-US"/>
        </w:rPr>
        <w:t>.</w:t>
      </w:r>
      <w:r w:rsidRPr="004D2D8F">
        <w:rPr>
          <w:rFonts w:ascii="Times New Roman" w:hAnsi="Times New Roman" w:cs="Times New Roman"/>
          <w:lang w:val="en-US"/>
        </w:rPr>
        <w:t xml:space="preserve"> 2011</w:t>
      </w:r>
      <w:r w:rsidR="005C0AB5" w:rsidRPr="004D2D8F">
        <w:rPr>
          <w:rFonts w:ascii="Times New Roman" w:hAnsi="Times New Roman" w:cs="Times New Roman"/>
          <w:lang w:val="en-US"/>
        </w:rPr>
        <w:t>.</w:t>
      </w:r>
      <w:r w:rsidRPr="004D2D8F">
        <w:rPr>
          <w:rFonts w:ascii="Times New Roman" w:hAnsi="Times New Roman" w:cs="Times New Roman"/>
          <w:lang w:val="en-US"/>
        </w:rPr>
        <w:t xml:space="preserve"> Vol. 59</w:t>
      </w:r>
      <w:r w:rsidR="00177F85" w:rsidRPr="004D2D8F">
        <w:rPr>
          <w:rFonts w:ascii="Times New Roman" w:hAnsi="Times New Roman" w:cs="Times New Roman"/>
          <w:lang w:val="en-US"/>
        </w:rPr>
        <w:t>:</w:t>
      </w:r>
      <w:r w:rsidRPr="004D2D8F">
        <w:rPr>
          <w:rFonts w:ascii="Times New Roman" w:hAnsi="Times New Roman" w:cs="Times New Roman"/>
          <w:lang w:val="en-US"/>
        </w:rPr>
        <w:t xml:space="preserve"> 773-778.</w:t>
      </w:r>
    </w:p>
    <w:p w14:paraId="2BDD01B1" w14:textId="7D9A1F91"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26.</w:t>
      </w:r>
      <w:r w:rsidRPr="004D2D8F">
        <w:rPr>
          <w:rFonts w:ascii="Times New Roman" w:hAnsi="Times New Roman" w:cs="Times New Roman"/>
          <w:lang w:val="en-US"/>
        </w:rPr>
        <w:tab/>
        <w:t xml:space="preserve">Nunes, J. Security, </w:t>
      </w:r>
      <w:proofErr w:type="gramStart"/>
      <w:r w:rsidRPr="004D2D8F">
        <w:rPr>
          <w:rFonts w:ascii="Times New Roman" w:hAnsi="Times New Roman" w:cs="Times New Roman"/>
          <w:lang w:val="en-US"/>
        </w:rPr>
        <w:t>Emancipation</w:t>
      </w:r>
      <w:proofErr w:type="gramEnd"/>
      <w:r w:rsidRPr="004D2D8F">
        <w:rPr>
          <w:rFonts w:ascii="Times New Roman" w:hAnsi="Times New Roman" w:cs="Times New Roman"/>
          <w:lang w:val="en-US"/>
        </w:rPr>
        <w:t xml:space="preserve"> and the Politics of Health: A New Theoretical Perspective. </w:t>
      </w:r>
      <w:r w:rsidR="00177F85" w:rsidRPr="004D2D8F">
        <w:rPr>
          <w:rFonts w:ascii="Times New Roman" w:hAnsi="Times New Roman" w:cs="Times New Roman"/>
          <w:lang w:val="en-US"/>
        </w:rPr>
        <w:t xml:space="preserve">London: </w:t>
      </w:r>
      <w:r w:rsidRPr="004D2D8F">
        <w:rPr>
          <w:rFonts w:ascii="Times New Roman" w:hAnsi="Times New Roman" w:cs="Times New Roman"/>
          <w:lang w:val="en-US"/>
        </w:rPr>
        <w:t>Routledge</w:t>
      </w:r>
      <w:r w:rsidR="00177F85" w:rsidRPr="004D2D8F">
        <w:rPr>
          <w:rFonts w:ascii="Times New Roman" w:hAnsi="Times New Roman" w:cs="Times New Roman"/>
          <w:lang w:val="en-US"/>
        </w:rPr>
        <w:t>; 2013</w:t>
      </w:r>
      <w:r w:rsidRPr="004D2D8F">
        <w:rPr>
          <w:rFonts w:ascii="Times New Roman" w:hAnsi="Times New Roman" w:cs="Times New Roman"/>
          <w:lang w:val="en-US"/>
        </w:rPr>
        <w:t xml:space="preserve">. </w:t>
      </w:r>
    </w:p>
    <w:p w14:paraId="58969E45" w14:textId="22DDDA10"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27.</w:t>
      </w:r>
      <w:r w:rsidRPr="004D2D8F">
        <w:rPr>
          <w:rFonts w:ascii="Times New Roman" w:hAnsi="Times New Roman" w:cs="Times New Roman"/>
          <w:lang w:val="en-US"/>
        </w:rPr>
        <w:tab/>
      </w:r>
      <w:proofErr w:type="spellStart"/>
      <w:r w:rsidRPr="004D2D8F">
        <w:rPr>
          <w:rFonts w:ascii="Times New Roman" w:hAnsi="Times New Roman" w:cs="Times New Roman"/>
          <w:lang w:val="en-US"/>
        </w:rPr>
        <w:t>Alcabes</w:t>
      </w:r>
      <w:proofErr w:type="spellEnd"/>
      <w:r w:rsidRPr="004D2D8F">
        <w:rPr>
          <w:rFonts w:ascii="Times New Roman" w:hAnsi="Times New Roman" w:cs="Times New Roman"/>
          <w:lang w:val="en-US"/>
        </w:rPr>
        <w:t xml:space="preserve">, P. Dread: How fear and fantasy have fueled epidemics from the black death to avian flu. </w:t>
      </w:r>
      <w:r w:rsidR="00A3600A" w:rsidRPr="004D2D8F">
        <w:rPr>
          <w:rFonts w:ascii="Times New Roman" w:hAnsi="Times New Roman" w:cs="Times New Roman"/>
          <w:lang w:val="en-US"/>
        </w:rPr>
        <w:t xml:space="preserve">New York: </w:t>
      </w:r>
      <w:r w:rsidRPr="004D2D8F">
        <w:rPr>
          <w:rFonts w:ascii="Times New Roman" w:hAnsi="Times New Roman" w:cs="Times New Roman"/>
          <w:lang w:val="en-US"/>
        </w:rPr>
        <w:t>Public Affairs</w:t>
      </w:r>
      <w:r w:rsidR="00A3600A" w:rsidRPr="004D2D8F">
        <w:rPr>
          <w:rFonts w:ascii="Times New Roman" w:hAnsi="Times New Roman" w:cs="Times New Roman"/>
          <w:lang w:val="en-US"/>
        </w:rPr>
        <w:t>; 2009.</w:t>
      </w:r>
    </w:p>
    <w:p w14:paraId="25429509" w14:textId="34034CDD"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28.</w:t>
      </w:r>
      <w:r w:rsidRPr="004D2D8F">
        <w:rPr>
          <w:rFonts w:ascii="Times New Roman" w:hAnsi="Times New Roman" w:cs="Times New Roman"/>
          <w:lang w:val="en-US"/>
        </w:rPr>
        <w:tab/>
        <w:t xml:space="preserve">Kraut, A. M. Silent Travelers: Germs, Genes and the 'Immigrant Menace'. </w:t>
      </w:r>
      <w:r w:rsidR="001C5105" w:rsidRPr="004D2D8F">
        <w:rPr>
          <w:rFonts w:ascii="Times New Roman" w:hAnsi="Times New Roman" w:cs="Times New Roman"/>
          <w:lang w:val="en-US"/>
        </w:rPr>
        <w:t xml:space="preserve">New York: </w:t>
      </w:r>
      <w:r w:rsidRPr="004D2D8F">
        <w:rPr>
          <w:rFonts w:ascii="Times New Roman" w:hAnsi="Times New Roman" w:cs="Times New Roman"/>
          <w:lang w:val="en-US"/>
        </w:rPr>
        <w:t>The Johns Hopkins University Press</w:t>
      </w:r>
      <w:r w:rsidR="001C5105" w:rsidRPr="004D2D8F">
        <w:rPr>
          <w:rFonts w:ascii="Times New Roman" w:hAnsi="Times New Roman" w:cs="Times New Roman"/>
          <w:lang w:val="en-US"/>
        </w:rPr>
        <w:t>; 1994</w:t>
      </w:r>
      <w:r w:rsidRPr="004D2D8F">
        <w:rPr>
          <w:rFonts w:ascii="Times New Roman" w:hAnsi="Times New Roman" w:cs="Times New Roman"/>
          <w:lang w:val="en-US"/>
        </w:rPr>
        <w:t>.</w:t>
      </w:r>
    </w:p>
    <w:p w14:paraId="065C3731" w14:textId="32EF5155"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29.</w:t>
      </w:r>
      <w:r w:rsidRPr="004D2D8F">
        <w:rPr>
          <w:rFonts w:ascii="Times New Roman" w:hAnsi="Times New Roman" w:cs="Times New Roman"/>
          <w:lang w:val="en-US"/>
        </w:rPr>
        <w:tab/>
        <w:t>Markel, H</w:t>
      </w:r>
      <w:r w:rsidR="001C5105" w:rsidRPr="004D2D8F">
        <w:rPr>
          <w:rFonts w:ascii="Times New Roman" w:hAnsi="Times New Roman" w:cs="Times New Roman"/>
          <w:lang w:val="en-US"/>
        </w:rPr>
        <w:t xml:space="preserve">, </w:t>
      </w:r>
      <w:r w:rsidRPr="004D2D8F">
        <w:rPr>
          <w:rFonts w:ascii="Times New Roman" w:hAnsi="Times New Roman" w:cs="Times New Roman"/>
          <w:lang w:val="en-US"/>
        </w:rPr>
        <w:t xml:space="preserve">Stern, AM. The </w:t>
      </w:r>
      <w:proofErr w:type="spellStart"/>
      <w:r w:rsidRPr="004D2D8F">
        <w:rPr>
          <w:rFonts w:ascii="Times New Roman" w:hAnsi="Times New Roman" w:cs="Times New Roman"/>
          <w:lang w:val="en-US"/>
        </w:rPr>
        <w:t>Foreigness</w:t>
      </w:r>
      <w:proofErr w:type="spellEnd"/>
      <w:r w:rsidRPr="004D2D8F">
        <w:rPr>
          <w:rFonts w:ascii="Times New Roman" w:hAnsi="Times New Roman" w:cs="Times New Roman"/>
          <w:lang w:val="en-US"/>
        </w:rPr>
        <w:t xml:space="preserve"> of Germs: The Persistent Association of Immigrants and Disease in American Society. The Milbank Quarterly</w:t>
      </w:r>
      <w:r w:rsidR="00656473" w:rsidRPr="004D2D8F">
        <w:rPr>
          <w:rFonts w:ascii="Times New Roman" w:hAnsi="Times New Roman" w:cs="Times New Roman"/>
          <w:lang w:val="en-US"/>
        </w:rPr>
        <w:t>.</w:t>
      </w:r>
      <w:r w:rsidR="001C5105" w:rsidRPr="004D2D8F">
        <w:rPr>
          <w:rFonts w:ascii="Times New Roman" w:hAnsi="Times New Roman" w:cs="Times New Roman"/>
          <w:lang w:val="en-US"/>
        </w:rPr>
        <w:t xml:space="preserve"> 2002.</w:t>
      </w:r>
      <w:r w:rsidRPr="004D2D8F">
        <w:rPr>
          <w:rFonts w:ascii="Times New Roman" w:hAnsi="Times New Roman" w:cs="Times New Roman"/>
          <w:lang w:val="en-US"/>
        </w:rPr>
        <w:t xml:space="preserve"> 80(4)</w:t>
      </w:r>
      <w:r w:rsidR="00BA239B" w:rsidRPr="004D2D8F">
        <w:rPr>
          <w:rFonts w:ascii="Times New Roman" w:hAnsi="Times New Roman" w:cs="Times New Roman"/>
          <w:lang w:val="en-US"/>
        </w:rPr>
        <w:t xml:space="preserve">: </w:t>
      </w:r>
      <w:r w:rsidRPr="004D2D8F">
        <w:rPr>
          <w:rFonts w:ascii="Times New Roman" w:hAnsi="Times New Roman" w:cs="Times New Roman"/>
          <w:lang w:val="en-US"/>
        </w:rPr>
        <w:t>757-788.</w:t>
      </w:r>
    </w:p>
    <w:p w14:paraId="1ABDF9C4" w14:textId="2311285C" w:rsidR="00464E35" w:rsidRPr="004D2D8F" w:rsidRDefault="00464E35" w:rsidP="00464E35">
      <w:pPr>
        <w:spacing w:before="120"/>
        <w:rPr>
          <w:rFonts w:ascii="Times New Roman" w:hAnsi="Times New Roman" w:cs="Times New Roman"/>
        </w:rPr>
      </w:pPr>
      <w:r w:rsidRPr="004D2D8F">
        <w:rPr>
          <w:rFonts w:ascii="Times New Roman" w:hAnsi="Times New Roman" w:cs="Times New Roman"/>
        </w:rPr>
        <w:t>30.</w:t>
      </w:r>
      <w:r w:rsidRPr="004D2D8F">
        <w:rPr>
          <w:rFonts w:ascii="Times New Roman" w:hAnsi="Times New Roman" w:cs="Times New Roman"/>
        </w:rPr>
        <w:tab/>
      </w:r>
      <w:r w:rsidR="00BA239B" w:rsidRPr="004D2D8F">
        <w:rPr>
          <w:rFonts w:ascii="Times New Roman" w:hAnsi="Times New Roman" w:cs="Times New Roman"/>
        </w:rPr>
        <w:t>Gonzalez</w:t>
      </w:r>
      <w:r w:rsidRPr="004D2D8F">
        <w:rPr>
          <w:rFonts w:ascii="Times New Roman" w:hAnsi="Times New Roman" w:cs="Times New Roman"/>
        </w:rPr>
        <w:t xml:space="preserve">, S. Zika y </w:t>
      </w:r>
      <w:proofErr w:type="spellStart"/>
      <w:r w:rsidRPr="004D2D8F">
        <w:rPr>
          <w:rFonts w:ascii="Times New Roman" w:hAnsi="Times New Roman" w:cs="Times New Roman"/>
        </w:rPr>
        <w:t>zikafobia</w:t>
      </w:r>
      <w:proofErr w:type="spellEnd"/>
      <w:r w:rsidRPr="004D2D8F">
        <w:rPr>
          <w:rFonts w:ascii="Times New Roman" w:hAnsi="Times New Roman" w:cs="Times New Roman"/>
        </w:rPr>
        <w:t xml:space="preserve">: una página </w:t>
      </w:r>
      <w:proofErr w:type="spellStart"/>
      <w:r w:rsidRPr="004D2D8F">
        <w:rPr>
          <w:rFonts w:ascii="Times New Roman" w:hAnsi="Times New Roman" w:cs="Times New Roman"/>
        </w:rPr>
        <w:t>en</w:t>
      </w:r>
      <w:proofErr w:type="spellEnd"/>
      <w:r w:rsidRPr="004D2D8F">
        <w:rPr>
          <w:rFonts w:ascii="Times New Roman" w:hAnsi="Times New Roman" w:cs="Times New Roman"/>
        </w:rPr>
        <w:t xml:space="preserve"> </w:t>
      </w:r>
      <w:proofErr w:type="spellStart"/>
      <w:r w:rsidRPr="004D2D8F">
        <w:rPr>
          <w:rFonts w:ascii="Times New Roman" w:hAnsi="Times New Roman" w:cs="Times New Roman"/>
        </w:rPr>
        <w:t>construcción</w:t>
      </w:r>
      <w:proofErr w:type="spellEnd"/>
      <w:r w:rsidRPr="004D2D8F">
        <w:rPr>
          <w:rFonts w:ascii="Times New Roman" w:hAnsi="Times New Roman" w:cs="Times New Roman"/>
        </w:rPr>
        <w:t xml:space="preserve">. </w:t>
      </w:r>
      <w:proofErr w:type="spellStart"/>
      <w:r w:rsidRPr="004D2D8F">
        <w:rPr>
          <w:rFonts w:ascii="Times New Roman" w:hAnsi="Times New Roman" w:cs="Times New Roman"/>
        </w:rPr>
        <w:t>Arch</w:t>
      </w:r>
      <w:proofErr w:type="spellEnd"/>
      <w:r w:rsidRPr="004D2D8F">
        <w:rPr>
          <w:rFonts w:ascii="Times New Roman" w:hAnsi="Times New Roman" w:cs="Times New Roman"/>
        </w:rPr>
        <w:t xml:space="preserve">. </w:t>
      </w:r>
      <w:proofErr w:type="spellStart"/>
      <w:r w:rsidRPr="004D2D8F">
        <w:rPr>
          <w:rFonts w:ascii="Times New Roman" w:hAnsi="Times New Roman" w:cs="Times New Roman"/>
        </w:rPr>
        <w:t>Pediatr</w:t>
      </w:r>
      <w:proofErr w:type="spellEnd"/>
      <w:r w:rsidRPr="004D2D8F">
        <w:rPr>
          <w:rFonts w:ascii="Times New Roman" w:hAnsi="Times New Roman" w:cs="Times New Roman"/>
        </w:rPr>
        <w:t xml:space="preserve"> Urug.</w:t>
      </w:r>
      <w:proofErr w:type="gramStart"/>
      <w:r w:rsidRPr="004D2D8F">
        <w:rPr>
          <w:rFonts w:ascii="Times New Roman" w:hAnsi="Times New Roman" w:cs="Times New Roman"/>
        </w:rPr>
        <w:t>,  Montevideo</w:t>
      </w:r>
      <w:proofErr w:type="gramEnd"/>
      <w:r w:rsidR="00656473" w:rsidRPr="004D2D8F">
        <w:rPr>
          <w:rFonts w:ascii="Times New Roman" w:hAnsi="Times New Roman" w:cs="Times New Roman"/>
        </w:rPr>
        <w:t>,</w:t>
      </w:r>
      <w:r w:rsidR="00BA239B" w:rsidRPr="004D2D8F">
        <w:rPr>
          <w:rFonts w:ascii="Times New Roman" w:hAnsi="Times New Roman" w:cs="Times New Roman"/>
        </w:rPr>
        <w:t xml:space="preserve"> 2016.</w:t>
      </w:r>
      <w:r w:rsidRPr="004D2D8F">
        <w:rPr>
          <w:rFonts w:ascii="Times New Roman" w:hAnsi="Times New Roman" w:cs="Times New Roman"/>
        </w:rPr>
        <w:t xml:space="preserve"> 87</w:t>
      </w:r>
      <w:r w:rsidR="00BA239B" w:rsidRPr="004D2D8F">
        <w:rPr>
          <w:rFonts w:ascii="Times New Roman" w:hAnsi="Times New Roman" w:cs="Times New Roman"/>
        </w:rPr>
        <w:t xml:space="preserve"> (</w:t>
      </w:r>
      <w:r w:rsidRPr="004D2D8F">
        <w:rPr>
          <w:rFonts w:ascii="Times New Roman" w:hAnsi="Times New Roman" w:cs="Times New Roman"/>
        </w:rPr>
        <w:t>1</w:t>
      </w:r>
      <w:r w:rsidR="00BA239B" w:rsidRPr="004D2D8F">
        <w:rPr>
          <w:rFonts w:ascii="Times New Roman" w:hAnsi="Times New Roman" w:cs="Times New Roman"/>
        </w:rPr>
        <w:t>):</w:t>
      </w:r>
      <w:r w:rsidRPr="004D2D8F">
        <w:rPr>
          <w:rFonts w:ascii="Times New Roman" w:hAnsi="Times New Roman" w:cs="Times New Roman"/>
        </w:rPr>
        <w:t xml:space="preserve"> 53-6. </w:t>
      </w:r>
    </w:p>
    <w:p w14:paraId="05239911" w14:textId="71418EAB"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rPr>
        <w:t>31.</w:t>
      </w:r>
      <w:r w:rsidRPr="004D2D8F">
        <w:rPr>
          <w:rFonts w:ascii="Times New Roman" w:hAnsi="Times New Roman" w:cs="Times New Roman"/>
        </w:rPr>
        <w:tab/>
        <w:t xml:space="preserve">Oliveira </w:t>
      </w:r>
      <w:proofErr w:type="spellStart"/>
      <w:r w:rsidRPr="004D2D8F">
        <w:rPr>
          <w:rFonts w:ascii="Times New Roman" w:hAnsi="Times New Roman" w:cs="Times New Roman"/>
        </w:rPr>
        <w:t>JFd</w:t>
      </w:r>
      <w:proofErr w:type="spellEnd"/>
      <w:r w:rsidRPr="004D2D8F">
        <w:rPr>
          <w:rFonts w:ascii="Times New Roman" w:hAnsi="Times New Roman" w:cs="Times New Roman"/>
        </w:rPr>
        <w:t xml:space="preserve">, </w:t>
      </w:r>
      <w:proofErr w:type="spellStart"/>
      <w:r w:rsidRPr="004D2D8F">
        <w:rPr>
          <w:rFonts w:ascii="Times New Roman" w:hAnsi="Times New Roman" w:cs="Times New Roman"/>
        </w:rPr>
        <w:t>Pescarini</w:t>
      </w:r>
      <w:proofErr w:type="spellEnd"/>
      <w:r w:rsidRPr="004D2D8F">
        <w:rPr>
          <w:rFonts w:ascii="Times New Roman" w:hAnsi="Times New Roman" w:cs="Times New Roman"/>
        </w:rPr>
        <w:t xml:space="preserve"> JM, Rodrigues </w:t>
      </w:r>
      <w:proofErr w:type="spellStart"/>
      <w:r w:rsidRPr="004D2D8F">
        <w:rPr>
          <w:rFonts w:ascii="Times New Roman" w:hAnsi="Times New Roman" w:cs="Times New Roman"/>
        </w:rPr>
        <w:t>MdS</w:t>
      </w:r>
      <w:proofErr w:type="spellEnd"/>
      <w:r w:rsidRPr="004D2D8F">
        <w:rPr>
          <w:rFonts w:ascii="Times New Roman" w:hAnsi="Times New Roman" w:cs="Times New Roman"/>
        </w:rPr>
        <w:t xml:space="preserve">, Almeida </w:t>
      </w:r>
      <w:proofErr w:type="spellStart"/>
      <w:r w:rsidRPr="004D2D8F">
        <w:rPr>
          <w:rFonts w:ascii="Times New Roman" w:hAnsi="Times New Roman" w:cs="Times New Roman"/>
        </w:rPr>
        <w:t>BdA</w:t>
      </w:r>
      <w:proofErr w:type="spellEnd"/>
      <w:r w:rsidRPr="004D2D8F">
        <w:rPr>
          <w:rFonts w:ascii="Times New Roman" w:hAnsi="Times New Roman" w:cs="Times New Roman"/>
        </w:rPr>
        <w:t xml:space="preserve">, Henriques CMP, Gouveia FC, et al. </w:t>
      </w:r>
      <w:r w:rsidRPr="004D2D8F">
        <w:rPr>
          <w:rFonts w:ascii="Times New Roman" w:hAnsi="Times New Roman" w:cs="Times New Roman"/>
          <w:lang w:val="en-US"/>
        </w:rPr>
        <w:t xml:space="preserve">The global scientific research response to the public health emergency of Zika </w:t>
      </w:r>
      <w:proofErr w:type="spellStart"/>
      <w:r w:rsidRPr="004D2D8F">
        <w:rPr>
          <w:rFonts w:ascii="Times New Roman" w:hAnsi="Times New Roman" w:cs="Times New Roman"/>
          <w:lang w:val="en-US"/>
        </w:rPr>
        <w:t>vírus</w:t>
      </w:r>
      <w:proofErr w:type="spellEnd"/>
      <w:r w:rsidRPr="004D2D8F">
        <w:rPr>
          <w:rFonts w:ascii="Times New Roman" w:hAnsi="Times New Roman" w:cs="Times New Roman"/>
          <w:lang w:val="en-US"/>
        </w:rPr>
        <w:t xml:space="preserve"> infection. </w:t>
      </w:r>
      <w:proofErr w:type="spellStart"/>
      <w:r w:rsidRPr="004D2D8F">
        <w:rPr>
          <w:rFonts w:ascii="Times New Roman" w:hAnsi="Times New Roman" w:cs="Times New Roman"/>
          <w:lang w:val="en-US"/>
        </w:rPr>
        <w:t>PLoS</w:t>
      </w:r>
      <w:proofErr w:type="spellEnd"/>
      <w:r w:rsidRPr="004D2D8F">
        <w:rPr>
          <w:rFonts w:ascii="Times New Roman" w:hAnsi="Times New Roman" w:cs="Times New Roman"/>
          <w:lang w:val="en-US"/>
        </w:rPr>
        <w:t xml:space="preserve"> ONE</w:t>
      </w:r>
      <w:r w:rsidR="00656473" w:rsidRPr="004D2D8F">
        <w:rPr>
          <w:rFonts w:ascii="Times New Roman" w:hAnsi="Times New Roman" w:cs="Times New Roman"/>
          <w:lang w:val="en-US"/>
        </w:rPr>
        <w:t>,</w:t>
      </w:r>
      <w:r w:rsidR="00490D17" w:rsidRPr="004D2D8F">
        <w:rPr>
          <w:rFonts w:ascii="Times New Roman" w:hAnsi="Times New Roman" w:cs="Times New Roman"/>
          <w:lang w:val="en-US"/>
        </w:rPr>
        <w:t xml:space="preserve"> 2020.</w:t>
      </w:r>
      <w:r w:rsidRPr="004D2D8F">
        <w:rPr>
          <w:rFonts w:ascii="Times New Roman" w:hAnsi="Times New Roman" w:cs="Times New Roman"/>
          <w:lang w:val="en-US"/>
        </w:rPr>
        <w:t xml:space="preserve"> 15(3): e0229790. </w:t>
      </w:r>
    </w:p>
    <w:p w14:paraId="41B3D1E1" w14:textId="7B0B1C18"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32.</w:t>
      </w:r>
      <w:r w:rsidRPr="004D2D8F">
        <w:rPr>
          <w:rFonts w:ascii="Times New Roman" w:hAnsi="Times New Roman" w:cs="Times New Roman"/>
          <w:lang w:val="en-US"/>
        </w:rPr>
        <w:tab/>
      </w:r>
      <w:proofErr w:type="spellStart"/>
      <w:r w:rsidRPr="004D2D8F">
        <w:rPr>
          <w:rFonts w:ascii="Times New Roman" w:hAnsi="Times New Roman" w:cs="Times New Roman"/>
          <w:lang w:val="en-US"/>
        </w:rPr>
        <w:t>Bogoch</w:t>
      </w:r>
      <w:proofErr w:type="spellEnd"/>
      <w:r w:rsidRPr="004D2D8F">
        <w:rPr>
          <w:rFonts w:ascii="Times New Roman" w:hAnsi="Times New Roman" w:cs="Times New Roman"/>
          <w:lang w:val="en-US"/>
        </w:rPr>
        <w:t xml:space="preserve"> II, Brady OJ, Kraemer MU, German M, </w:t>
      </w:r>
      <w:proofErr w:type="spellStart"/>
      <w:r w:rsidRPr="004D2D8F">
        <w:rPr>
          <w:rFonts w:ascii="Times New Roman" w:hAnsi="Times New Roman" w:cs="Times New Roman"/>
          <w:lang w:val="en-US"/>
        </w:rPr>
        <w:t>Creatore</w:t>
      </w:r>
      <w:proofErr w:type="spellEnd"/>
      <w:r w:rsidRPr="004D2D8F">
        <w:rPr>
          <w:rFonts w:ascii="Times New Roman" w:hAnsi="Times New Roman" w:cs="Times New Roman"/>
          <w:lang w:val="en-US"/>
        </w:rPr>
        <w:t xml:space="preserve"> MI, Kulkarni MA, et al. Anticipating the international spread of Zika virus from Brazil. Lancet</w:t>
      </w:r>
      <w:r w:rsidR="00490D17" w:rsidRPr="004D2D8F">
        <w:rPr>
          <w:rFonts w:ascii="Times New Roman" w:hAnsi="Times New Roman" w:cs="Times New Roman"/>
          <w:lang w:val="en-US"/>
        </w:rPr>
        <w:t>:</w:t>
      </w:r>
      <w:r w:rsidRPr="004D2D8F">
        <w:rPr>
          <w:rFonts w:ascii="Times New Roman" w:hAnsi="Times New Roman" w:cs="Times New Roman"/>
          <w:lang w:val="en-US"/>
        </w:rPr>
        <w:t xml:space="preserve"> 2016</w:t>
      </w:r>
      <w:r w:rsidR="00490D17" w:rsidRPr="004D2D8F">
        <w:rPr>
          <w:rFonts w:ascii="Times New Roman" w:hAnsi="Times New Roman" w:cs="Times New Roman"/>
          <w:lang w:val="en-US"/>
        </w:rPr>
        <w:t>.</w:t>
      </w:r>
      <w:r w:rsidRPr="004D2D8F">
        <w:rPr>
          <w:rFonts w:ascii="Times New Roman" w:hAnsi="Times New Roman" w:cs="Times New Roman"/>
          <w:lang w:val="en-US"/>
        </w:rPr>
        <w:t xml:space="preserve"> 387(10016): 335-6.</w:t>
      </w:r>
    </w:p>
    <w:p w14:paraId="2A878120" w14:textId="67E65912"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33.</w:t>
      </w:r>
      <w:r w:rsidRPr="004D2D8F">
        <w:rPr>
          <w:rFonts w:ascii="Times New Roman" w:hAnsi="Times New Roman" w:cs="Times New Roman"/>
          <w:lang w:val="en-US"/>
        </w:rPr>
        <w:tab/>
      </w:r>
      <w:r w:rsidR="00656473" w:rsidRPr="004D2D8F">
        <w:rPr>
          <w:rFonts w:ascii="Times New Roman" w:hAnsi="Times New Roman" w:cs="Times New Roman"/>
          <w:lang w:val="en-US"/>
        </w:rPr>
        <w:t>Wenham C, Farias DB. Securitizing Zika: The case of Brazil. Security Dialogue. 2019. 50(5):398-415.</w:t>
      </w:r>
    </w:p>
    <w:p w14:paraId="2B71810B" w14:textId="1E08EC6E"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34.</w:t>
      </w:r>
      <w:r w:rsidRPr="004D2D8F">
        <w:rPr>
          <w:rFonts w:ascii="Times New Roman" w:hAnsi="Times New Roman" w:cs="Times New Roman"/>
          <w:lang w:val="en-US"/>
        </w:rPr>
        <w:tab/>
      </w:r>
      <w:proofErr w:type="spellStart"/>
      <w:r w:rsidR="00724E65" w:rsidRPr="004D2D8F">
        <w:rPr>
          <w:rFonts w:ascii="Times New Roman" w:hAnsi="Times New Roman" w:cs="Times New Roman"/>
          <w:lang w:val="en-US"/>
        </w:rPr>
        <w:t>Heymann</w:t>
      </w:r>
      <w:proofErr w:type="spellEnd"/>
      <w:r w:rsidRPr="004D2D8F">
        <w:rPr>
          <w:rFonts w:ascii="Times New Roman" w:hAnsi="Times New Roman" w:cs="Times New Roman"/>
          <w:lang w:val="en-US"/>
        </w:rPr>
        <w:t xml:space="preserve">, D et al., Zika virus and microcephaly: why is this situation a </w:t>
      </w:r>
      <w:proofErr w:type="gramStart"/>
      <w:r w:rsidRPr="004D2D8F">
        <w:rPr>
          <w:rFonts w:ascii="Times New Roman" w:hAnsi="Times New Roman" w:cs="Times New Roman"/>
          <w:lang w:val="en-US"/>
        </w:rPr>
        <w:t>PHEIC?.</w:t>
      </w:r>
      <w:proofErr w:type="gramEnd"/>
      <w:r w:rsidRPr="004D2D8F">
        <w:rPr>
          <w:rFonts w:ascii="Times New Roman" w:hAnsi="Times New Roman" w:cs="Times New Roman"/>
          <w:lang w:val="en-US"/>
        </w:rPr>
        <w:t xml:space="preserve"> The Lancet</w:t>
      </w:r>
      <w:r w:rsidR="002B2AD0" w:rsidRPr="004D2D8F">
        <w:rPr>
          <w:rFonts w:ascii="Times New Roman" w:hAnsi="Times New Roman" w:cs="Times New Roman"/>
          <w:lang w:val="en-US"/>
        </w:rPr>
        <w:t>. 2016.</w:t>
      </w:r>
      <w:r w:rsidRPr="004D2D8F">
        <w:rPr>
          <w:rFonts w:ascii="Times New Roman" w:hAnsi="Times New Roman" w:cs="Times New Roman"/>
          <w:lang w:val="en-US"/>
        </w:rPr>
        <w:t xml:space="preserve"> 387</w:t>
      </w:r>
      <w:r w:rsidR="002B2AD0" w:rsidRPr="004D2D8F">
        <w:rPr>
          <w:rFonts w:ascii="Times New Roman" w:hAnsi="Times New Roman" w:cs="Times New Roman"/>
          <w:lang w:val="en-US"/>
        </w:rPr>
        <w:t xml:space="preserve"> (</w:t>
      </w:r>
      <w:r w:rsidRPr="004D2D8F">
        <w:rPr>
          <w:rFonts w:ascii="Times New Roman" w:hAnsi="Times New Roman" w:cs="Times New Roman"/>
          <w:lang w:val="en-US"/>
        </w:rPr>
        <w:t>10020</w:t>
      </w:r>
      <w:r w:rsidR="002B2AD0" w:rsidRPr="004D2D8F">
        <w:rPr>
          <w:rFonts w:ascii="Times New Roman" w:hAnsi="Times New Roman" w:cs="Times New Roman"/>
          <w:lang w:val="en-US"/>
        </w:rPr>
        <w:t>):</w:t>
      </w:r>
      <w:r w:rsidRPr="004D2D8F">
        <w:rPr>
          <w:rFonts w:ascii="Times New Roman" w:hAnsi="Times New Roman" w:cs="Times New Roman"/>
          <w:lang w:val="en-US"/>
        </w:rPr>
        <w:t xml:space="preserve"> 719-721</w:t>
      </w:r>
      <w:r w:rsidR="002B2AD0" w:rsidRPr="004D2D8F">
        <w:rPr>
          <w:rFonts w:ascii="Times New Roman" w:hAnsi="Times New Roman" w:cs="Times New Roman"/>
          <w:lang w:val="en-US"/>
        </w:rPr>
        <w:t>.</w:t>
      </w:r>
    </w:p>
    <w:p w14:paraId="3C70435C" w14:textId="034CBAE0"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lastRenderedPageBreak/>
        <w:t>35.</w:t>
      </w:r>
      <w:r w:rsidRPr="004D2D8F">
        <w:rPr>
          <w:rFonts w:ascii="Times New Roman" w:hAnsi="Times New Roman" w:cs="Times New Roman"/>
          <w:lang w:val="en-US"/>
        </w:rPr>
        <w:tab/>
      </w:r>
      <w:r w:rsidR="00E00E85" w:rsidRPr="004D2D8F">
        <w:rPr>
          <w:rFonts w:ascii="Times New Roman" w:hAnsi="Times New Roman" w:cs="Times New Roman"/>
          <w:lang w:val="en-US"/>
        </w:rPr>
        <w:t>OMS</w:t>
      </w:r>
      <w:r w:rsidRPr="004D2D8F">
        <w:rPr>
          <w:rFonts w:ascii="Times New Roman" w:hAnsi="Times New Roman" w:cs="Times New Roman"/>
          <w:lang w:val="en-US"/>
        </w:rPr>
        <w:t>. WHO statement on the third meeting of the International Health Regulations (2005) (IHR (2005)) Emergency Committee on Zika virus and observed increase in neurological disorders and neonatal malformations</w:t>
      </w:r>
      <w:r w:rsidR="00D908E6" w:rsidRPr="004D2D8F">
        <w:rPr>
          <w:rFonts w:ascii="Times New Roman" w:hAnsi="Times New Roman" w:cs="Times New Roman"/>
          <w:lang w:val="en-US"/>
        </w:rPr>
        <w:t xml:space="preserve">; </w:t>
      </w:r>
      <w:r w:rsidR="00CA1AA4" w:rsidRPr="004D2D8F">
        <w:rPr>
          <w:rFonts w:ascii="Times New Roman" w:hAnsi="Times New Roman" w:cs="Times New Roman"/>
          <w:lang w:val="en-US"/>
        </w:rPr>
        <w:t>2016</w:t>
      </w:r>
      <w:r w:rsidRPr="004D2D8F">
        <w:rPr>
          <w:rFonts w:ascii="Times New Roman" w:hAnsi="Times New Roman" w:cs="Times New Roman"/>
          <w:lang w:val="en-US"/>
        </w:rPr>
        <w:t>.</w:t>
      </w:r>
    </w:p>
    <w:p w14:paraId="39D4FB63" w14:textId="1165A1D3"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36.</w:t>
      </w:r>
      <w:r w:rsidRPr="004D2D8F">
        <w:rPr>
          <w:rFonts w:ascii="Times New Roman" w:hAnsi="Times New Roman" w:cs="Times New Roman"/>
          <w:lang w:val="en-US"/>
        </w:rPr>
        <w:tab/>
      </w:r>
      <w:r w:rsidR="00E1691F" w:rsidRPr="004D2D8F">
        <w:rPr>
          <w:rFonts w:ascii="Times New Roman" w:hAnsi="Times New Roman" w:cs="Times New Roman"/>
          <w:lang w:val="en-US"/>
        </w:rPr>
        <w:t>OMS</w:t>
      </w:r>
      <w:r w:rsidRPr="004D2D8F">
        <w:rPr>
          <w:rFonts w:ascii="Times New Roman" w:hAnsi="Times New Roman" w:cs="Times New Roman"/>
          <w:lang w:val="en-US"/>
        </w:rPr>
        <w:t>. Fifth meeting of the Emergency Committee under the International Health Regulations (2005) regarding microcephaly, other neurological disorders and Zika virus</w:t>
      </w:r>
      <w:r w:rsidR="00D908E6" w:rsidRPr="004D2D8F">
        <w:rPr>
          <w:rFonts w:ascii="Times New Roman" w:hAnsi="Times New Roman" w:cs="Times New Roman"/>
          <w:lang w:val="en-US"/>
        </w:rPr>
        <w:t xml:space="preserve">; </w:t>
      </w:r>
      <w:r w:rsidR="00CA1AA4" w:rsidRPr="004D2D8F">
        <w:rPr>
          <w:rFonts w:ascii="Times New Roman" w:hAnsi="Times New Roman" w:cs="Times New Roman"/>
          <w:lang w:val="en-US"/>
        </w:rPr>
        <w:t>2016.</w:t>
      </w:r>
    </w:p>
    <w:p w14:paraId="3ABCCC13" w14:textId="0888545E" w:rsidR="00464E35" w:rsidRPr="004D2D8F" w:rsidRDefault="00464E35" w:rsidP="00464E35">
      <w:pPr>
        <w:spacing w:before="120"/>
        <w:rPr>
          <w:rFonts w:ascii="Times New Roman" w:hAnsi="Times New Roman" w:cs="Times New Roman"/>
        </w:rPr>
      </w:pPr>
      <w:r w:rsidRPr="004D2D8F">
        <w:rPr>
          <w:rFonts w:ascii="Times New Roman" w:hAnsi="Times New Roman" w:cs="Times New Roman"/>
          <w:lang w:val="en-US"/>
        </w:rPr>
        <w:t>37.</w:t>
      </w:r>
      <w:r w:rsidRPr="004D2D8F">
        <w:rPr>
          <w:rFonts w:ascii="Times New Roman" w:hAnsi="Times New Roman" w:cs="Times New Roman"/>
          <w:lang w:val="en-US"/>
        </w:rPr>
        <w:tab/>
      </w:r>
      <w:r w:rsidR="00D908E6" w:rsidRPr="004D2D8F">
        <w:rPr>
          <w:rFonts w:ascii="Times New Roman" w:hAnsi="Times New Roman" w:cs="Times New Roman"/>
          <w:lang w:val="en-US"/>
        </w:rPr>
        <w:t>Margaret Chan. OMS.</w:t>
      </w:r>
      <w:r w:rsidRPr="004D2D8F">
        <w:rPr>
          <w:rFonts w:ascii="Times New Roman" w:hAnsi="Times New Roman" w:cs="Times New Roman"/>
          <w:lang w:val="en-US"/>
        </w:rPr>
        <w:t xml:space="preserve"> Zika: We must be ready for the</w:t>
      </w:r>
      <w:r w:rsidR="00D908E6" w:rsidRPr="004D2D8F">
        <w:rPr>
          <w:rFonts w:ascii="Times New Roman" w:hAnsi="Times New Roman" w:cs="Times New Roman"/>
          <w:lang w:val="en-US"/>
        </w:rPr>
        <w:t xml:space="preserve"> </w:t>
      </w:r>
      <w:r w:rsidRPr="004D2D8F">
        <w:rPr>
          <w:rFonts w:ascii="Times New Roman" w:hAnsi="Times New Roman" w:cs="Times New Roman"/>
          <w:lang w:val="en-US"/>
        </w:rPr>
        <w:t xml:space="preserve">long haul. </w:t>
      </w:r>
      <w:proofErr w:type="spellStart"/>
      <w:r w:rsidRPr="004D2D8F">
        <w:rPr>
          <w:rFonts w:ascii="Times New Roman" w:hAnsi="Times New Roman" w:cs="Times New Roman"/>
        </w:rPr>
        <w:t>Commentary</w:t>
      </w:r>
      <w:proofErr w:type="spellEnd"/>
      <w:r w:rsidRPr="004D2D8F">
        <w:rPr>
          <w:rFonts w:ascii="Times New Roman" w:hAnsi="Times New Roman" w:cs="Times New Roman"/>
        </w:rPr>
        <w:t xml:space="preserve">. </w:t>
      </w:r>
      <w:proofErr w:type="gramStart"/>
      <w:r w:rsidRPr="004D2D8F">
        <w:rPr>
          <w:rFonts w:ascii="Times New Roman" w:hAnsi="Times New Roman" w:cs="Times New Roman"/>
        </w:rPr>
        <w:t>Media</w:t>
      </w:r>
      <w:proofErr w:type="gramEnd"/>
      <w:r w:rsidRPr="004D2D8F">
        <w:rPr>
          <w:rFonts w:ascii="Times New Roman" w:hAnsi="Times New Roman" w:cs="Times New Roman"/>
        </w:rPr>
        <w:t xml:space="preserve"> Centre</w:t>
      </w:r>
      <w:r w:rsidR="00D908E6" w:rsidRPr="004D2D8F">
        <w:rPr>
          <w:rFonts w:ascii="Times New Roman" w:hAnsi="Times New Roman" w:cs="Times New Roman"/>
        </w:rPr>
        <w:t>;</w:t>
      </w:r>
      <w:r w:rsidRPr="004D2D8F">
        <w:rPr>
          <w:rFonts w:ascii="Times New Roman" w:hAnsi="Times New Roman" w:cs="Times New Roman"/>
        </w:rPr>
        <w:t xml:space="preserve"> </w:t>
      </w:r>
      <w:r w:rsidR="00613555" w:rsidRPr="004D2D8F">
        <w:rPr>
          <w:rFonts w:ascii="Times New Roman" w:hAnsi="Times New Roman" w:cs="Times New Roman"/>
        </w:rPr>
        <w:t>2017</w:t>
      </w:r>
      <w:r w:rsidRPr="004D2D8F">
        <w:rPr>
          <w:rFonts w:ascii="Times New Roman" w:hAnsi="Times New Roman" w:cs="Times New Roman"/>
        </w:rPr>
        <w:t>.</w:t>
      </w:r>
    </w:p>
    <w:p w14:paraId="77EDB6D6" w14:textId="53D82076"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rPr>
        <w:t>38.</w:t>
      </w:r>
      <w:r w:rsidRPr="004D2D8F">
        <w:rPr>
          <w:rFonts w:ascii="Times New Roman" w:hAnsi="Times New Roman" w:cs="Times New Roman"/>
        </w:rPr>
        <w:tab/>
      </w:r>
      <w:r w:rsidR="004661E4" w:rsidRPr="004D2D8F">
        <w:rPr>
          <w:rFonts w:ascii="Times New Roman" w:hAnsi="Times New Roman" w:cs="Times New Roman"/>
        </w:rPr>
        <w:t>Ventura</w:t>
      </w:r>
      <w:r w:rsidRPr="004D2D8F">
        <w:rPr>
          <w:rFonts w:ascii="Times New Roman" w:hAnsi="Times New Roman" w:cs="Times New Roman"/>
        </w:rPr>
        <w:t xml:space="preserve">, D. Do Ebola ao Zika: as </w:t>
      </w:r>
      <w:proofErr w:type="spellStart"/>
      <w:r w:rsidRPr="004D2D8F">
        <w:rPr>
          <w:rFonts w:ascii="Times New Roman" w:hAnsi="Times New Roman" w:cs="Times New Roman"/>
        </w:rPr>
        <w:t>emergências</w:t>
      </w:r>
      <w:proofErr w:type="spellEnd"/>
      <w:r w:rsidRPr="004D2D8F">
        <w:rPr>
          <w:rFonts w:ascii="Times New Roman" w:hAnsi="Times New Roman" w:cs="Times New Roman"/>
        </w:rPr>
        <w:t xml:space="preserve"> internacionais e a </w:t>
      </w:r>
      <w:proofErr w:type="spellStart"/>
      <w:r w:rsidRPr="004D2D8F">
        <w:rPr>
          <w:rFonts w:ascii="Times New Roman" w:hAnsi="Times New Roman" w:cs="Times New Roman"/>
        </w:rPr>
        <w:t>securitização</w:t>
      </w:r>
      <w:proofErr w:type="spellEnd"/>
      <w:r w:rsidRPr="004D2D8F">
        <w:rPr>
          <w:rFonts w:ascii="Times New Roman" w:hAnsi="Times New Roman" w:cs="Times New Roman"/>
        </w:rPr>
        <w:t xml:space="preserve"> da </w:t>
      </w:r>
      <w:proofErr w:type="spellStart"/>
      <w:r w:rsidRPr="004D2D8F">
        <w:rPr>
          <w:rFonts w:ascii="Times New Roman" w:hAnsi="Times New Roman" w:cs="Times New Roman"/>
        </w:rPr>
        <w:t>saúde</w:t>
      </w:r>
      <w:proofErr w:type="spellEnd"/>
      <w:r w:rsidRPr="004D2D8F">
        <w:rPr>
          <w:rFonts w:ascii="Times New Roman" w:hAnsi="Times New Roman" w:cs="Times New Roman"/>
        </w:rPr>
        <w:t xml:space="preserve"> global. </w:t>
      </w:r>
      <w:r w:rsidR="004661E4" w:rsidRPr="004D2D8F">
        <w:rPr>
          <w:rFonts w:ascii="Times New Roman" w:hAnsi="Times New Roman" w:cs="Times New Roman"/>
          <w:lang w:val="en-US"/>
        </w:rPr>
        <w:t xml:space="preserve">Rio de Janeiro: </w:t>
      </w:r>
      <w:proofErr w:type="spellStart"/>
      <w:r w:rsidRPr="004D2D8F">
        <w:rPr>
          <w:rFonts w:ascii="Times New Roman" w:hAnsi="Times New Roman" w:cs="Times New Roman"/>
          <w:lang w:val="en-US"/>
        </w:rPr>
        <w:t>Cadernos</w:t>
      </w:r>
      <w:proofErr w:type="spellEnd"/>
      <w:r w:rsidRPr="004D2D8F">
        <w:rPr>
          <w:rFonts w:ascii="Times New Roman" w:hAnsi="Times New Roman" w:cs="Times New Roman"/>
          <w:lang w:val="en-US"/>
        </w:rPr>
        <w:t xml:space="preserve"> de </w:t>
      </w:r>
      <w:proofErr w:type="spellStart"/>
      <w:r w:rsidRPr="004D2D8F">
        <w:rPr>
          <w:rFonts w:ascii="Times New Roman" w:hAnsi="Times New Roman" w:cs="Times New Roman"/>
          <w:lang w:val="en-US"/>
        </w:rPr>
        <w:t>Saúde</w:t>
      </w:r>
      <w:proofErr w:type="spellEnd"/>
      <w:r w:rsidRPr="004D2D8F">
        <w:rPr>
          <w:rFonts w:ascii="Times New Roman" w:hAnsi="Times New Roman" w:cs="Times New Roman"/>
          <w:lang w:val="en-US"/>
        </w:rPr>
        <w:t xml:space="preserve"> </w:t>
      </w:r>
      <w:proofErr w:type="spellStart"/>
      <w:r w:rsidRPr="004D2D8F">
        <w:rPr>
          <w:rFonts w:ascii="Times New Roman" w:hAnsi="Times New Roman" w:cs="Times New Roman"/>
          <w:lang w:val="en-US"/>
        </w:rPr>
        <w:t>Pública</w:t>
      </w:r>
      <w:proofErr w:type="spellEnd"/>
      <w:r w:rsidRPr="004D2D8F">
        <w:rPr>
          <w:rFonts w:ascii="Times New Roman" w:hAnsi="Times New Roman" w:cs="Times New Roman"/>
          <w:lang w:val="en-US"/>
        </w:rPr>
        <w:t>.</w:t>
      </w:r>
      <w:r w:rsidR="004661E4" w:rsidRPr="004D2D8F">
        <w:rPr>
          <w:rFonts w:ascii="Times New Roman" w:hAnsi="Times New Roman" w:cs="Times New Roman"/>
          <w:lang w:val="en-US"/>
        </w:rPr>
        <w:t xml:space="preserve"> 2016.</w:t>
      </w:r>
      <w:r w:rsidRPr="004D2D8F">
        <w:rPr>
          <w:rFonts w:ascii="Times New Roman" w:hAnsi="Times New Roman" w:cs="Times New Roman"/>
          <w:lang w:val="en-US"/>
        </w:rPr>
        <w:t xml:space="preserve"> 32(4</w:t>
      </w:r>
      <w:proofErr w:type="gramStart"/>
      <w:r w:rsidRPr="004D2D8F">
        <w:rPr>
          <w:rFonts w:ascii="Times New Roman" w:hAnsi="Times New Roman" w:cs="Times New Roman"/>
          <w:lang w:val="en-US"/>
        </w:rPr>
        <w:t>):e</w:t>
      </w:r>
      <w:proofErr w:type="gramEnd"/>
      <w:r w:rsidRPr="004D2D8F">
        <w:rPr>
          <w:rFonts w:ascii="Times New Roman" w:hAnsi="Times New Roman" w:cs="Times New Roman"/>
          <w:lang w:val="en-US"/>
        </w:rPr>
        <w:t xml:space="preserve">00033316. </w:t>
      </w:r>
    </w:p>
    <w:p w14:paraId="758C29F3" w14:textId="231480B9"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39.</w:t>
      </w:r>
      <w:r w:rsidRPr="004D2D8F">
        <w:rPr>
          <w:rFonts w:ascii="Times New Roman" w:hAnsi="Times New Roman" w:cs="Times New Roman"/>
          <w:lang w:val="en-US"/>
        </w:rPr>
        <w:tab/>
      </w:r>
      <w:proofErr w:type="spellStart"/>
      <w:r w:rsidR="004661E4" w:rsidRPr="004D2D8F">
        <w:rPr>
          <w:rFonts w:ascii="Times New Roman" w:hAnsi="Times New Roman" w:cs="Times New Roman"/>
          <w:lang w:val="en-US"/>
        </w:rPr>
        <w:t>Gostin</w:t>
      </w:r>
      <w:proofErr w:type="spellEnd"/>
      <w:r w:rsidRPr="004D2D8F">
        <w:rPr>
          <w:rFonts w:ascii="Times New Roman" w:hAnsi="Times New Roman" w:cs="Times New Roman"/>
          <w:lang w:val="en-US"/>
        </w:rPr>
        <w:t>, LO</w:t>
      </w:r>
      <w:r w:rsidR="004661E4" w:rsidRPr="004D2D8F">
        <w:rPr>
          <w:rFonts w:ascii="Times New Roman" w:hAnsi="Times New Roman" w:cs="Times New Roman"/>
          <w:lang w:val="en-US"/>
        </w:rPr>
        <w:t>, Katz</w:t>
      </w:r>
      <w:r w:rsidRPr="004D2D8F">
        <w:rPr>
          <w:rFonts w:ascii="Times New Roman" w:hAnsi="Times New Roman" w:cs="Times New Roman"/>
          <w:lang w:val="en-US"/>
        </w:rPr>
        <w:t>, R. The International Health Regulations: The Governing Framework for Global Health Security. Georgetown University Law Center</w:t>
      </w:r>
      <w:r w:rsidR="00536142" w:rsidRPr="004D2D8F">
        <w:rPr>
          <w:rFonts w:ascii="Times New Roman" w:hAnsi="Times New Roman" w:cs="Times New Roman"/>
          <w:lang w:val="en-US"/>
        </w:rPr>
        <w:t xml:space="preserve">. 2016. </w:t>
      </w:r>
      <w:r w:rsidRPr="004D2D8F">
        <w:rPr>
          <w:rFonts w:ascii="Times New Roman" w:hAnsi="Times New Roman" w:cs="Times New Roman"/>
          <w:lang w:val="en-US"/>
        </w:rPr>
        <w:t>94 Milbank Quarterly</w:t>
      </w:r>
      <w:r w:rsidR="00536142" w:rsidRPr="004D2D8F">
        <w:rPr>
          <w:rFonts w:ascii="Times New Roman" w:hAnsi="Times New Roman" w:cs="Times New Roman"/>
          <w:lang w:val="en-US"/>
        </w:rPr>
        <w:t>:</w:t>
      </w:r>
      <w:r w:rsidRPr="004D2D8F">
        <w:rPr>
          <w:rFonts w:ascii="Times New Roman" w:hAnsi="Times New Roman" w:cs="Times New Roman"/>
          <w:lang w:val="en-US"/>
        </w:rPr>
        <w:t xml:space="preserve"> 264-313. </w:t>
      </w:r>
    </w:p>
    <w:p w14:paraId="324DB66D" w14:textId="2B001300" w:rsidR="00536142" w:rsidRPr="004D2D8F" w:rsidRDefault="00464E35" w:rsidP="00464E35">
      <w:pPr>
        <w:spacing w:before="120"/>
        <w:rPr>
          <w:rFonts w:ascii="Times New Roman" w:hAnsi="Times New Roman" w:cs="Times New Roman"/>
          <w:lang w:val="fr-FR"/>
        </w:rPr>
      </w:pPr>
      <w:r w:rsidRPr="004D2D8F">
        <w:rPr>
          <w:rFonts w:ascii="Times New Roman" w:hAnsi="Times New Roman" w:cs="Times New Roman"/>
          <w:lang w:val="en-US"/>
        </w:rPr>
        <w:t>40.</w:t>
      </w:r>
      <w:r w:rsidRPr="004D2D8F">
        <w:rPr>
          <w:rFonts w:ascii="Times New Roman" w:hAnsi="Times New Roman" w:cs="Times New Roman"/>
          <w:lang w:val="en-US"/>
        </w:rPr>
        <w:tab/>
      </w:r>
      <w:r w:rsidR="00536142" w:rsidRPr="004D2D8F">
        <w:rPr>
          <w:rFonts w:ascii="Times New Roman" w:hAnsi="Times New Roman" w:cs="Times New Roman"/>
          <w:lang w:val="en-US"/>
        </w:rPr>
        <w:t xml:space="preserve">Global Ebola Response. </w:t>
      </w:r>
      <w:r w:rsidR="002B609C" w:rsidRPr="004D2D8F">
        <w:rPr>
          <w:rFonts w:ascii="Times New Roman" w:hAnsi="Times New Roman" w:cs="Times New Roman"/>
          <w:lang w:val="en-US"/>
        </w:rPr>
        <w:t xml:space="preserve">New York: </w:t>
      </w:r>
      <w:r w:rsidR="00536142" w:rsidRPr="004D2D8F">
        <w:rPr>
          <w:rFonts w:ascii="Times New Roman" w:hAnsi="Times New Roman" w:cs="Times New Roman"/>
          <w:lang w:val="en-US"/>
        </w:rPr>
        <w:t>UN Mission for Ebola Emergency Response (UNMEER)</w:t>
      </w:r>
      <w:r w:rsidR="00DB70A4" w:rsidRPr="004D2D8F">
        <w:rPr>
          <w:rFonts w:ascii="Times New Roman" w:hAnsi="Times New Roman" w:cs="Times New Roman"/>
          <w:lang w:val="en-US"/>
        </w:rPr>
        <w:t>.</w:t>
      </w:r>
      <w:r w:rsidR="00536142" w:rsidRPr="004D2D8F" w:rsidDel="00536142">
        <w:rPr>
          <w:rFonts w:ascii="Times New Roman" w:hAnsi="Times New Roman" w:cs="Times New Roman"/>
          <w:lang w:val="en-US"/>
        </w:rPr>
        <w:t xml:space="preserve"> </w:t>
      </w:r>
      <w:r w:rsidR="002B609C" w:rsidRPr="004D2D8F">
        <w:rPr>
          <w:rFonts w:ascii="Times New Roman" w:hAnsi="Times New Roman" w:cs="Times New Roman"/>
          <w:lang w:val="fr-FR"/>
        </w:rPr>
        <w:t>Home page: 2021.</w:t>
      </w:r>
    </w:p>
    <w:p w14:paraId="29DBA493" w14:textId="633DD3A4"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fr-FR"/>
        </w:rPr>
        <w:t>41.</w:t>
      </w:r>
      <w:r w:rsidRPr="004D2D8F">
        <w:rPr>
          <w:rFonts w:ascii="Times New Roman" w:hAnsi="Times New Roman" w:cs="Times New Roman"/>
          <w:lang w:val="fr-FR"/>
        </w:rPr>
        <w:tab/>
      </w:r>
      <w:r w:rsidR="002B609C" w:rsidRPr="004D2D8F">
        <w:rPr>
          <w:rFonts w:ascii="Times New Roman" w:hAnsi="Times New Roman" w:cs="Times New Roman"/>
          <w:lang w:val="fr-FR"/>
        </w:rPr>
        <w:t xml:space="preserve">Mullen </w:t>
      </w:r>
      <w:r w:rsidRPr="004D2D8F">
        <w:rPr>
          <w:rFonts w:ascii="Times New Roman" w:hAnsi="Times New Roman" w:cs="Times New Roman"/>
          <w:lang w:val="fr-FR"/>
        </w:rPr>
        <w:t xml:space="preserve">L, Potter C, </w:t>
      </w:r>
      <w:proofErr w:type="spellStart"/>
      <w:r w:rsidR="0003322F" w:rsidRPr="004D2D8F">
        <w:rPr>
          <w:rFonts w:ascii="Times New Roman" w:hAnsi="Times New Roman" w:cs="Times New Roman"/>
          <w:lang w:val="fr-FR"/>
        </w:rPr>
        <w:t>Gostin</w:t>
      </w:r>
      <w:proofErr w:type="spellEnd"/>
      <w:r w:rsidR="0003322F" w:rsidRPr="004D2D8F">
        <w:rPr>
          <w:rFonts w:ascii="Times New Roman" w:hAnsi="Times New Roman" w:cs="Times New Roman"/>
          <w:lang w:val="fr-FR"/>
        </w:rPr>
        <w:t xml:space="preserve"> </w:t>
      </w:r>
      <w:r w:rsidRPr="004D2D8F">
        <w:rPr>
          <w:rFonts w:ascii="Times New Roman" w:hAnsi="Times New Roman" w:cs="Times New Roman"/>
          <w:lang w:val="fr-FR"/>
        </w:rPr>
        <w:t xml:space="preserve">LO, et al. </w:t>
      </w:r>
      <w:r w:rsidRPr="004D2D8F">
        <w:rPr>
          <w:rFonts w:ascii="Times New Roman" w:hAnsi="Times New Roman" w:cs="Times New Roman"/>
          <w:lang w:val="en-US"/>
        </w:rPr>
        <w:t>An analysis of International Health Regulations Emergency Committees and Public Health Emergency of International Concern Designations. BMJ Global Health</w:t>
      </w:r>
      <w:r w:rsidR="00EF34E5" w:rsidRPr="004D2D8F">
        <w:rPr>
          <w:rFonts w:ascii="Times New Roman" w:hAnsi="Times New Roman" w:cs="Times New Roman"/>
          <w:lang w:val="en-US"/>
        </w:rPr>
        <w:t>.</w:t>
      </w:r>
      <w:r w:rsidRPr="004D2D8F">
        <w:rPr>
          <w:rFonts w:ascii="Times New Roman" w:hAnsi="Times New Roman" w:cs="Times New Roman"/>
          <w:lang w:val="en-US"/>
        </w:rPr>
        <w:t xml:space="preserve"> 2020</w:t>
      </w:r>
      <w:r w:rsidR="00EF34E5" w:rsidRPr="004D2D8F">
        <w:rPr>
          <w:rFonts w:ascii="Times New Roman" w:hAnsi="Times New Roman" w:cs="Times New Roman"/>
          <w:lang w:val="en-US"/>
        </w:rPr>
        <w:t>.</w:t>
      </w:r>
      <w:r w:rsidRPr="004D2D8F">
        <w:rPr>
          <w:rFonts w:ascii="Times New Roman" w:hAnsi="Times New Roman" w:cs="Times New Roman"/>
          <w:lang w:val="en-US"/>
        </w:rPr>
        <w:t xml:space="preserve"> </w:t>
      </w:r>
      <w:proofErr w:type="gramStart"/>
      <w:r w:rsidRPr="004D2D8F">
        <w:rPr>
          <w:rFonts w:ascii="Times New Roman" w:hAnsi="Times New Roman" w:cs="Times New Roman"/>
          <w:lang w:val="en-US"/>
        </w:rPr>
        <w:t>5:e</w:t>
      </w:r>
      <w:proofErr w:type="gramEnd"/>
      <w:r w:rsidRPr="004D2D8F">
        <w:rPr>
          <w:rFonts w:ascii="Times New Roman" w:hAnsi="Times New Roman" w:cs="Times New Roman"/>
          <w:lang w:val="en-US"/>
        </w:rPr>
        <w:t>002502.</w:t>
      </w:r>
    </w:p>
    <w:p w14:paraId="6A4574DD" w14:textId="2CC8F219"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42.</w:t>
      </w:r>
      <w:r w:rsidRPr="004D2D8F">
        <w:rPr>
          <w:rFonts w:ascii="Times New Roman" w:hAnsi="Times New Roman" w:cs="Times New Roman"/>
          <w:lang w:val="en-US"/>
        </w:rPr>
        <w:tab/>
      </w:r>
      <w:r w:rsidR="00EF34E5" w:rsidRPr="004D2D8F">
        <w:rPr>
          <w:rFonts w:ascii="Times New Roman" w:hAnsi="Times New Roman" w:cs="Times New Roman"/>
          <w:lang w:val="en-US"/>
        </w:rPr>
        <w:t>Fidler</w:t>
      </w:r>
      <w:r w:rsidRPr="004D2D8F">
        <w:rPr>
          <w:rFonts w:ascii="Times New Roman" w:hAnsi="Times New Roman" w:cs="Times New Roman"/>
          <w:lang w:val="en-US"/>
        </w:rPr>
        <w:t>, D</w:t>
      </w:r>
      <w:r w:rsidR="00EF34E5" w:rsidRPr="004D2D8F">
        <w:rPr>
          <w:rFonts w:ascii="Times New Roman" w:hAnsi="Times New Roman" w:cs="Times New Roman"/>
          <w:lang w:val="en-US"/>
        </w:rPr>
        <w:t>P</w:t>
      </w:r>
      <w:r w:rsidRPr="004D2D8F">
        <w:rPr>
          <w:rFonts w:ascii="Times New Roman" w:hAnsi="Times New Roman" w:cs="Times New Roman"/>
          <w:lang w:val="en-US"/>
        </w:rPr>
        <w:t>. To declare or not to declare: the IHR and Ebola in the Democratic Republic of Congo. ASCUH</w:t>
      </w:r>
      <w:r w:rsidR="00EF34E5" w:rsidRPr="004D2D8F">
        <w:rPr>
          <w:rFonts w:ascii="Times New Roman" w:hAnsi="Times New Roman" w:cs="Times New Roman"/>
          <w:lang w:val="en-US"/>
        </w:rPr>
        <w:t>.</w:t>
      </w:r>
      <w:r w:rsidRPr="004D2D8F">
        <w:rPr>
          <w:rFonts w:ascii="Times New Roman" w:hAnsi="Times New Roman" w:cs="Times New Roman"/>
          <w:lang w:val="en-US"/>
        </w:rPr>
        <w:t xml:space="preserve"> 2019</w:t>
      </w:r>
      <w:r w:rsidR="00EF34E5" w:rsidRPr="004D2D8F">
        <w:rPr>
          <w:rFonts w:ascii="Times New Roman" w:hAnsi="Times New Roman" w:cs="Times New Roman"/>
          <w:lang w:val="en-US"/>
        </w:rPr>
        <w:t>.</w:t>
      </w:r>
      <w:r w:rsidRPr="004D2D8F">
        <w:rPr>
          <w:rFonts w:ascii="Times New Roman" w:hAnsi="Times New Roman" w:cs="Times New Roman"/>
          <w:lang w:val="en-US"/>
        </w:rPr>
        <w:t xml:space="preserve"> Vol. 14</w:t>
      </w:r>
      <w:r w:rsidR="00EF34E5" w:rsidRPr="004D2D8F">
        <w:rPr>
          <w:rFonts w:ascii="Times New Roman" w:hAnsi="Times New Roman" w:cs="Times New Roman"/>
          <w:lang w:val="en-US"/>
        </w:rPr>
        <w:t>:</w:t>
      </w:r>
      <w:r w:rsidRPr="004D2D8F">
        <w:rPr>
          <w:rFonts w:ascii="Times New Roman" w:hAnsi="Times New Roman" w:cs="Times New Roman"/>
          <w:lang w:val="en-US"/>
        </w:rPr>
        <w:t xml:space="preserve"> 287-330.</w:t>
      </w:r>
    </w:p>
    <w:p w14:paraId="05A13DD9" w14:textId="33FC69D2"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43.</w:t>
      </w:r>
      <w:r w:rsidRPr="004D2D8F">
        <w:rPr>
          <w:rFonts w:ascii="Times New Roman" w:hAnsi="Times New Roman" w:cs="Times New Roman"/>
          <w:lang w:val="en-US"/>
        </w:rPr>
        <w:tab/>
      </w:r>
      <w:r w:rsidR="00EF34E5" w:rsidRPr="004D2D8F">
        <w:rPr>
          <w:rFonts w:ascii="Times New Roman" w:hAnsi="Times New Roman" w:cs="Times New Roman"/>
          <w:lang w:val="en-US"/>
        </w:rPr>
        <w:t xml:space="preserve">OMS. </w:t>
      </w:r>
      <w:r w:rsidR="00E12726" w:rsidRPr="004D2D8F">
        <w:rPr>
          <w:rFonts w:ascii="Times New Roman" w:hAnsi="Times New Roman" w:cs="Times New Roman"/>
          <w:lang w:val="en-US"/>
        </w:rPr>
        <w:t>Statement on the meeting of the International Health Regulations (2005) Emergency Committee for Ebola virus disease in the Democratic Republic of the Congo. News</w:t>
      </w:r>
      <w:r w:rsidR="00BE18A2" w:rsidRPr="004D2D8F">
        <w:rPr>
          <w:rFonts w:ascii="Times New Roman" w:hAnsi="Times New Roman" w:cs="Times New Roman"/>
          <w:lang w:val="en-US"/>
        </w:rPr>
        <w:t xml:space="preserve">; </w:t>
      </w:r>
      <w:r w:rsidR="00E12726" w:rsidRPr="004D2D8F">
        <w:rPr>
          <w:rFonts w:ascii="Times New Roman" w:hAnsi="Times New Roman" w:cs="Times New Roman"/>
          <w:lang w:val="en-US"/>
        </w:rPr>
        <w:t>14 June 2019.</w:t>
      </w:r>
    </w:p>
    <w:p w14:paraId="15CE4F1A" w14:textId="5668E8EB"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44.</w:t>
      </w:r>
      <w:r w:rsidRPr="004D2D8F">
        <w:rPr>
          <w:rFonts w:ascii="Times New Roman" w:hAnsi="Times New Roman" w:cs="Times New Roman"/>
          <w:lang w:val="en-US"/>
        </w:rPr>
        <w:tab/>
      </w:r>
      <w:r w:rsidR="007F6E67" w:rsidRPr="004D2D8F">
        <w:rPr>
          <w:rFonts w:ascii="Times New Roman" w:hAnsi="Times New Roman" w:cs="Times New Roman"/>
          <w:lang w:val="en-US"/>
        </w:rPr>
        <w:t>Eccleston-Turner</w:t>
      </w:r>
      <w:r w:rsidRPr="004D2D8F">
        <w:rPr>
          <w:rFonts w:ascii="Times New Roman" w:hAnsi="Times New Roman" w:cs="Times New Roman"/>
          <w:lang w:val="en-US"/>
        </w:rPr>
        <w:t>, M</w:t>
      </w:r>
      <w:r w:rsidR="007F6E67" w:rsidRPr="004D2D8F">
        <w:rPr>
          <w:rFonts w:ascii="Times New Roman" w:hAnsi="Times New Roman" w:cs="Times New Roman"/>
          <w:lang w:val="en-US"/>
        </w:rPr>
        <w:t xml:space="preserve">, </w:t>
      </w:r>
      <w:proofErr w:type="spellStart"/>
      <w:r w:rsidR="007F6E67" w:rsidRPr="004D2D8F">
        <w:rPr>
          <w:rFonts w:ascii="Times New Roman" w:hAnsi="Times New Roman" w:cs="Times New Roman"/>
          <w:lang w:val="en-US"/>
        </w:rPr>
        <w:t>Kamradt</w:t>
      </w:r>
      <w:proofErr w:type="spellEnd"/>
      <w:r w:rsidR="007F6E67" w:rsidRPr="004D2D8F">
        <w:rPr>
          <w:rFonts w:ascii="Times New Roman" w:hAnsi="Times New Roman" w:cs="Times New Roman"/>
          <w:lang w:val="en-US"/>
        </w:rPr>
        <w:t>-Scott</w:t>
      </w:r>
      <w:r w:rsidRPr="004D2D8F">
        <w:rPr>
          <w:rFonts w:ascii="Times New Roman" w:hAnsi="Times New Roman" w:cs="Times New Roman"/>
          <w:lang w:val="en-US"/>
        </w:rPr>
        <w:t>, A. Transparency in the IHR Emergency Committee Decision-Making: the case for reform</w:t>
      </w:r>
      <w:r w:rsidR="007F6E67" w:rsidRPr="004D2D8F">
        <w:rPr>
          <w:rFonts w:ascii="Times New Roman" w:hAnsi="Times New Roman" w:cs="Times New Roman"/>
          <w:lang w:val="en-US"/>
        </w:rPr>
        <w:t>.</w:t>
      </w:r>
      <w:r w:rsidRPr="004D2D8F">
        <w:rPr>
          <w:rFonts w:ascii="Times New Roman" w:hAnsi="Times New Roman" w:cs="Times New Roman"/>
          <w:lang w:val="en-US"/>
        </w:rPr>
        <w:t xml:space="preserve"> BMJ</w:t>
      </w:r>
      <w:r w:rsidR="007F6E67" w:rsidRPr="004D2D8F">
        <w:rPr>
          <w:rFonts w:ascii="Times New Roman" w:hAnsi="Times New Roman" w:cs="Times New Roman"/>
          <w:lang w:val="en-US"/>
        </w:rPr>
        <w:t>:</w:t>
      </w:r>
      <w:r w:rsidRPr="004D2D8F">
        <w:rPr>
          <w:rFonts w:ascii="Times New Roman" w:hAnsi="Times New Roman" w:cs="Times New Roman"/>
          <w:lang w:val="en-US"/>
        </w:rPr>
        <w:t xml:space="preserve"> Editorial</w:t>
      </w:r>
      <w:r w:rsidR="007F6E67" w:rsidRPr="004D2D8F">
        <w:rPr>
          <w:rFonts w:ascii="Times New Roman" w:hAnsi="Times New Roman" w:cs="Times New Roman"/>
          <w:lang w:val="en-US"/>
        </w:rPr>
        <w:t xml:space="preserve">; </w:t>
      </w:r>
      <w:r w:rsidRPr="004D2D8F">
        <w:rPr>
          <w:rFonts w:ascii="Times New Roman" w:hAnsi="Times New Roman" w:cs="Times New Roman"/>
          <w:lang w:val="en-US"/>
        </w:rPr>
        <w:t>2019.</w:t>
      </w:r>
    </w:p>
    <w:p w14:paraId="26BD64CD" w14:textId="799FB573" w:rsidR="00464E35" w:rsidRPr="004D2D8F" w:rsidRDefault="00464E35" w:rsidP="00464E35">
      <w:pPr>
        <w:spacing w:before="120"/>
        <w:rPr>
          <w:rFonts w:ascii="Times New Roman" w:hAnsi="Times New Roman" w:cs="Times New Roman"/>
        </w:rPr>
      </w:pPr>
      <w:r w:rsidRPr="004D2D8F">
        <w:rPr>
          <w:rFonts w:ascii="Times New Roman" w:hAnsi="Times New Roman" w:cs="Times New Roman"/>
          <w:lang w:val="en-US"/>
        </w:rPr>
        <w:t>45.</w:t>
      </w:r>
      <w:r w:rsidRPr="004D2D8F">
        <w:rPr>
          <w:rFonts w:ascii="Times New Roman" w:hAnsi="Times New Roman" w:cs="Times New Roman"/>
          <w:lang w:val="en-US"/>
        </w:rPr>
        <w:tab/>
      </w:r>
      <w:r w:rsidR="007F6E67" w:rsidRPr="004D2D8F">
        <w:rPr>
          <w:rFonts w:ascii="Times New Roman" w:hAnsi="Times New Roman" w:cs="Times New Roman"/>
          <w:lang w:val="en-US"/>
        </w:rPr>
        <w:t>Matta, GC</w:t>
      </w:r>
      <w:r w:rsidRPr="004D2D8F">
        <w:rPr>
          <w:rFonts w:ascii="Times New Roman" w:hAnsi="Times New Roman" w:cs="Times New Roman"/>
          <w:lang w:val="en-US"/>
        </w:rPr>
        <w:t>, Nogueira</w:t>
      </w:r>
      <w:r w:rsidR="00CB3E82" w:rsidRPr="004D2D8F">
        <w:rPr>
          <w:rFonts w:ascii="Times New Roman" w:hAnsi="Times New Roman" w:cs="Times New Roman"/>
          <w:lang w:val="en-US"/>
        </w:rPr>
        <w:t xml:space="preserve">, </w:t>
      </w:r>
      <w:proofErr w:type="spellStart"/>
      <w:r w:rsidR="00CB3E82" w:rsidRPr="004D2D8F">
        <w:rPr>
          <w:rFonts w:ascii="Times New Roman" w:hAnsi="Times New Roman" w:cs="Times New Roman"/>
          <w:lang w:val="en-US"/>
        </w:rPr>
        <w:t>CdO</w:t>
      </w:r>
      <w:proofErr w:type="spellEnd"/>
      <w:r w:rsidR="00CB3E82" w:rsidRPr="004D2D8F">
        <w:rPr>
          <w:rFonts w:ascii="Times New Roman" w:hAnsi="Times New Roman" w:cs="Times New Roman"/>
          <w:lang w:val="en-US"/>
        </w:rPr>
        <w:t xml:space="preserve">, Nascimento, </w:t>
      </w:r>
      <w:proofErr w:type="spellStart"/>
      <w:r w:rsidR="00CB3E82" w:rsidRPr="004D2D8F">
        <w:rPr>
          <w:rFonts w:ascii="Times New Roman" w:hAnsi="Times New Roman" w:cs="Times New Roman"/>
          <w:lang w:val="en-US"/>
        </w:rPr>
        <w:t>LdS.</w:t>
      </w:r>
      <w:r w:rsidRPr="004D2D8F">
        <w:rPr>
          <w:rFonts w:ascii="Times New Roman" w:hAnsi="Times New Roman" w:cs="Times New Roman"/>
          <w:lang w:val="en-US"/>
        </w:rPr>
        <w:t>A</w:t>
      </w:r>
      <w:proofErr w:type="spellEnd"/>
      <w:r w:rsidRPr="004D2D8F">
        <w:rPr>
          <w:rFonts w:ascii="Times New Roman" w:hAnsi="Times New Roman" w:cs="Times New Roman"/>
          <w:lang w:val="en-US"/>
        </w:rPr>
        <w:t xml:space="preserve"> literary history of Zika Following Brazilian state responses through documents of emergenc</w:t>
      </w:r>
      <w:r w:rsidR="00CB3E82" w:rsidRPr="004D2D8F">
        <w:rPr>
          <w:rFonts w:ascii="Times New Roman" w:hAnsi="Times New Roman" w:cs="Times New Roman"/>
          <w:lang w:val="en-US"/>
        </w:rPr>
        <w:t xml:space="preserve">y. In: Locating Zika </w:t>
      </w:r>
      <w:r w:rsidR="009375EF" w:rsidRPr="004D2D8F">
        <w:rPr>
          <w:rFonts w:ascii="Times New Roman" w:hAnsi="Times New Roman" w:cs="Times New Roman"/>
          <w:lang w:val="en-US"/>
        </w:rPr>
        <w:t>–</w:t>
      </w:r>
      <w:r w:rsidR="00CB3E82" w:rsidRPr="004D2D8F">
        <w:rPr>
          <w:rFonts w:ascii="Times New Roman" w:hAnsi="Times New Roman" w:cs="Times New Roman"/>
          <w:lang w:val="en-US"/>
        </w:rPr>
        <w:t xml:space="preserve"> </w:t>
      </w:r>
      <w:r w:rsidR="009375EF" w:rsidRPr="004D2D8F">
        <w:rPr>
          <w:rFonts w:ascii="Times New Roman" w:hAnsi="Times New Roman" w:cs="Times New Roman"/>
          <w:lang w:val="en-US"/>
        </w:rPr>
        <w:t xml:space="preserve">Social change and governance in an age of mosquito pandemics. </w:t>
      </w:r>
      <w:r w:rsidR="009375EF" w:rsidRPr="004D2D8F">
        <w:rPr>
          <w:rFonts w:ascii="Times New Roman" w:hAnsi="Times New Roman" w:cs="Times New Roman"/>
        </w:rPr>
        <w:t xml:space="preserve">London: </w:t>
      </w:r>
      <w:proofErr w:type="spellStart"/>
      <w:r w:rsidR="009375EF" w:rsidRPr="004D2D8F">
        <w:rPr>
          <w:rFonts w:ascii="Times New Roman" w:hAnsi="Times New Roman" w:cs="Times New Roman"/>
        </w:rPr>
        <w:t>Routledge</w:t>
      </w:r>
      <w:proofErr w:type="spellEnd"/>
      <w:r w:rsidR="009375EF" w:rsidRPr="004D2D8F">
        <w:rPr>
          <w:rFonts w:ascii="Times New Roman" w:hAnsi="Times New Roman" w:cs="Times New Roman"/>
        </w:rPr>
        <w:t>; 2019.</w:t>
      </w:r>
    </w:p>
    <w:p w14:paraId="4AD0C378" w14:textId="577B34AD" w:rsidR="00464E35" w:rsidRPr="004D2D8F" w:rsidRDefault="00464E35" w:rsidP="00464E35">
      <w:pPr>
        <w:spacing w:before="120"/>
        <w:rPr>
          <w:rFonts w:ascii="Times New Roman" w:hAnsi="Times New Roman" w:cs="Times New Roman"/>
        </w:rPr>
      </w:pPr>
      <w:r w:rsidRPr="004D2D8F">
        <w:rPr>
          <w:rFonts w:ascii="Times New Roman" w:hAnsi="Times New Roman" w:cs="Times New Roman"/>
        </w:rPr>
        <w:t>46.</w:t>
      </w:r>
      <w:r w:rsidRPr="004D2D8F">
        <w:rPr>
          <w:rFonts w:ascii="Times New Roman" w:hAnsi="Times New Roman" w:cs="Times New Roman"/>
        </w:rPr>
        <w:tab/>
        <w:t>G1</w:t>
      </w:r>
      <w:r w:rsidR="009375EF" w:rsidRPr="004D2D8F">
        <w:rPr>
          <w:rFonts w:ascii="Times New Roman" w:hAnsi="Times New Roman" w:cs="Times New Roman"/>
        </w:rPr>
        <w:t>.</w:t>
      </w:r>
      <w:r w:rsidRPr="004D2D8F">
        <w:rPr>
          <w:rFonts w:ascii="Times New Roman" w:hAnsi="Times New Roman" w:cs="Times New Roman"/>
        </w:rPr>
        <w:t xml:space="preserve"> Brasil 'tem sido transparente', diz diretora da OMS sobre dados do </w:t>
      </w:r>
      <w:proofErr w:type="spellStart"/>
      <w:r w:rsidRPr="004D2D8F">
        <w:rPr>
          <w:rFonts w:ascii="Times New Roman" w:hAnsi="Times New Roman" w:cs="Times New Roman"/>
        </w:rPr>
        <w:t>zika</w:t>
      </w:r>
      <w:proofErr w:type="spellEnd"/>
      <w:r w:rsidRPr="004D2D8F">
        <w:rPr>
          <w:rFonts w:ascii="Times New Roman" w:hAnsi="Times New Roman" w:cs="Times New Roman"/>
        </w:rPr>
        <w:t xml:space="preserve">. </w:t>
      </w:r>
      <w:proofErr w:type="spellStart"/>
      <w:r w:rsidRPr="004D2D8F">
        <w:rPr>
          <w:rFonts w:ascii="Times New Roman" w:hAnsi="Times New Roman" w:cs="Times New Roman"/>
        </w:rPr>
        <w:t>Matéria</w:t>
      </w:r>
      <w:proofErr w:type="spellEnd"/>
      <w:r w:rsidRPr="004D2D8F">
        <w:rPr>
          <w:rFonts w:ascii="Times New Roman" w:hAnsi="Times New Roman" w:cs="Times New Roman"/>
        </w:rPr>
        <w:t xml:space="preserve"> de jornal. </w:t>
      </w:r>
      <w:r w:rsidR="009375EF" w:rsidRPr="004D2D8F">
        <w:rPr>
          <w:rFonts w:ascii="Times New Roman" w:hAnsi="Times New Roman" w:cs="Times New Roman"/>
        </w:rPr>
        <w:t>Brasil; 2016.</w:t>
      </w:r>
    </w:p>
    <w:p w14:paraId="45E7B8DF" w14:textId="2CC37C76" w:rsidR="00464E35" w:rsidRPr="004D2D8F" w:rsidRDefault="00464E35" w:rsidP="00464E35">
      <w:pPr>
        <w:spacing w:before="120"/>
        <w:rPr>
          <w:rFonts w:ascii="Times New Roman" w:hAnsi="Times New Roman" w:cs="Times New Roman"/>
        </w:rPr>
      </w:pPr>
      <w:r w:rsidRPr="004D2D8F">
        <w:rPr>
          <w:rFonts w:ascii="Times New Roman" w:hAnsi="Times New Roman" w:cs="Times New Roman"/>
        </w:rPr>
        <w:t>47.</w:t>
      </w:r>
      <w:r w:rsidRPr="004D2D8F">
        <w:rPr>
          <w:rFonts w:ascii="Times New Roman" w:hAnsi="Times New Roman" w:cs="Times New Roman"/>
        </w:rPr>
        <w:tab/>
      </w:r>
      <w:r w:rsidR="009375EF" w:rsidRPr="004D2D8F">
        <w:rPr>
          <w:rFonts w:ascii="Times New Roman" w:hAnsi="Times New Roman" w:cs="Times New Roman"/>
        </w:rPr>
        <w:t>Chade</w:t>
      </w:r>
      <w:r w:rsidRPr="004D2D8F">
        <w:rPr>
          <w:rFonts w:ascii="Times New Roman" w:hAnsi="Times New Roman" w:cs="Times New Roman"/>
        </w:rPr>
        <w:t xml:space="preserve">, J. Não existe justificativa para adiar os Jogos Olímpicos, diz OMS. </w:t>
      </w:r>
      <w:r w:rsidR="009375EF" w:rsidRPr="004D2D8F">
        <w:rPr>
          <w:rFonts w:ascii="Times New Roman" w:hAnsi="Times New Roman" w:cs="Times New Roman"/>
        </w:rPr>
        <w:t xml:space="preserve">Matéria de jornal. São Paulo: </w:t>
      </w:r>
      <w:r w:rsidRPr="004D2D8F">
        <w:rPr>
          <w:rFonts w:ascii="Times New Roman" w:hAnsi="Times New Roman" w:cs="Times New Roman"/>
        </w:rPr>
        <w:t>Estado de S. Paulo</w:t>
      </w:r>
      <w:r w:rsidR="009375EF" w:rsidRPr="004D2D8F">
        <w:rPr>
          <w:rFonts w:ascii="Times New Roman" w:hAnsi="Times New Roman" w:cs="Times New Roman"/>
        </w:rPr>
        <w:t xml:space="preserve">; </w:t>
      </w:r>
      <w:r w:rsidRPr="004D2D8F">
        <w:rPr>
          <w:rFonts w:ascii="Times New Roman" w:hAnsi="Times New Roman" w:cs="Times New Roman"/>
        </w:rPr>
        <w:t>2018.</w:t>
      </w:r>
    </w:p>
    <w:p w14:paraId="7099A1A0" w14:textId="26BB16E6" w:rsidR="00E20BC0" w:rsidRPr="004D2D8F" w:rsidRDefault="00464E35" w:rsidP="00E20BC0">
      <w:pPr>
        <w:pStyle w:val="NormalWeb"/>
      </w:pPr>
      <w:r w:rsidRPr="004D2D8F">
        <w:t>48.</w:t>
      </w:r>
      <w:r w:rsidRPr="004D2D8F">
        <w:tab/>
      </w:r>
      <w:r w:rsidR="00FE4561" w:rsidRPr="004D2D8F">
        <w:t>Diniz, D. Víru</w:t>
      </w:r>
      <w:r w:rsidR="00BE18A2" w:rsidRPr="004D2D8F">
        <w:t>s</w:t>
      </w:r>
      <w:r w:rsidR="00FE4561" w:rsidRPr="004D2D8F">
        <w:t xml:space="preserve"> Zika e as mulheres. Espaço temático: Zika e gravidez. </w:t>
      </w:r>
      <w:r w:rsidR="00E20BC0" w:rsidRPr="004D2D8F">
        <w:t xml:space="preserve">Cad. </w:t>
      </w:r>
      <w:proofErr w:type="spellStart"/>
      <w:r w:rsidR="00E20BC0" w:rsidRPr="004D2D8F">
        <w:t>Saúde</w:t>
      </w:r>
      <w:proofErr w:type="spellEnd"/>
      <w:r w:rsidR="00E20BC0" w:rsidRPr="004D2D8F">
        <w:t xml:space="preserve"> </w:t>
      </w:r>
      <w:proofErr w:type="spellStart"/>
      <w:r w:rsidR="00E20BC0" w:rsidRPr="004D2D8F">
        <w:t>Pública</w:t>
      </w:r>
      <w:proofErr w:type="spellEnd"/>
      <w:r w:rsidR="00E20BC0" w:rsidRPr="004D2D8F">
        <w:t>, Rio de Janeiro. 2016. 32(5):e00046316.</w:t>
      </w:r>
    </w:p>
    <w:p w14:paraId="4AA475CC" w14:textId="2107818B" w:rsidR="00B50206" w:rsidRPr="004D2D8F" w:rsidRDefault="00464E35" w:rsidP="00B50206">
      <w:pPr>
        <w:rPr>
          <w:rFonts w:ascii="Times New Roman" w:eastAsia="Times New Roman" w:hAnsi="Times New Roman" w:cs="Times New Roman"/>
          <w:lang w:eastAsia="pt-BR"/>
        </w:rPr>
      </w:pPr>
      <w:r w:rsidRPr="004D2D8F">
        <w:rPr>
          <w:rFonts w:ascii="Times New Roman" w:hAnsi="Times New Roman" w:cs="Times New Roman"/>
        </w:rPr>
        <w:t>49.</w:t>
      </w:r>
      <w:r w:rsidRPr="004D2D8F">
        <w:rPr>
          <w:rFonts w:ascii="Times New Roman" w:hAnsi="Times New Roman" w:cs="Times New Roman"/>
        </w:rPr>
        <w:tab/>
      </w:r>
      <w:r w:rsidR="00B50206" w:rsidRPr="004D2D8F">
        <w:rPr>
          <w:rFonts w:ascii="Times New Roman" w:eastAsia="Times New Roman" w:hAnsi="Times New Roman" w:cs="Times New Roman"/>
          <w:lang w:eastAsia="pt-BR"/>
        </w:rPr>
        <w:t xml:space="preserve">Carvalho, </w:t>
      </w:r>
      <w:r w:rsidR="00BE18A2" w:rsidRPr="004D2D8F">
        <w:rPr>
          <w:rFonts w:ascii="Times New Roman" w:eastAsia="Times New Roman" w:hAnsi="Times New Roman" w:cs="Times New Roman"/>
          <w:lang w:eastAsia="pt-BR"/>
        </w:rPr>
        <w:t>L</w:t>
      </w:r>
      <w:r w:rsidR="00B50206" w:rsidRPr="004D2D8F">
        <w:rPr>
          <w:rFonts w:ascii="Times New Roman" w:eastAsia="Times New Roman" w:hAnsi="Times New Roman" w:cs="Times New Roman"/>
          <w:lang w:eastAsia="pt-BR"/>
        </w:rPr>
        <w:t>DP. Da esterilização ao Zika: interseccionalidade e transnacionalismo nas políticas de saúde para as mulheres [tese]. São Paulo: Faculdade de Filosofia, Letras e Ciências Humanas; 2017</w:t>
      </w:r>
      <w:r w:rsidR="00344BDE" w:rsidRPr="004D2D8F">
        <w:rPr>
          <w:rFonts w:ascii="Times New Roman" w:eastAsia="Times New Roman" w:hAnsi="Times New Roman" w:cs="Times New Roman"/>
          <w:lang w:eastAsia="pt-BR"/>
        </w:rPr>
        <w:t>.</w:t>
      </w:r>
    </w:p>
    <w:p w14:paraId="2963536E" w14:textId="34D39969" w:rsidR="00464E35" w:rsidRPr="004D2D8F" w:rsidRDefault="00464E35" w:rsidP="00464E35">
      <w:pPr>
        <w:spacing w:before="120"/>
        <w:rPr>
          <w:rFonts w:ascii="Times New Roman" w:hAnsi="Times New Roman" w:cs="Times New Roman"/>
        </w:rPr>
      </w:pPr>
      <w:r w:rsidRPr="004D2D8F">
        <w:rPr>
          <w:rFonts w:ascii="Times New Roman" w:hAnsi="Times New Roman" w:cs="Times New Roman"/>
        </w:rPr>
        <w:t>50.</w:t>
      </w:r>
      <w:r w:rsidRPr="004D2D8F">
        <w:rPr>
          <w:rFonts w:ascii="Times New Roman" w:hAnsi="Times New Roman" w:cs="Times New Roman"/>
        </w:rPr>
        <w:tab/>
      </w:r>
      <w:proofErr w:type="spellStart"/>
      <w:r w:rsidR="00344BDE" w:rsidRPr="004D2D8F">
        <w:rPr>
          <w:rFonts w:ascii="Times New Roman" w:hAnsi="Times New Roman" w:cs="Times New Roman"/>
        </w:rPr>
        <w:t>Löwy</w:t>
      </w:r>
      <w:proofErr w:type="spellEnd"/>
      <w:r w:rsidR="00344BDE" w:rsidRPr="004D2D8F">
        <w:rPr>
          <w:rFonts w:ascii="Times New Roman" w:hAnsi="Times New Roman" w:cs="Times New Roman"/>
        </w:rPr>
        <w:t xml:space="preserve"> I. Zika no Brasil: história recente de uma epidemia</w:t>
      </w:r>
      <w:r w:rsidRPr="004D2D8F">
        <w:rPr>
          <w:rFonts w:ascii="Times New Roman" w:hAnsi="Times New Roman" w:cs="Times New Roman"/>
        </w:rPr>
        <w:t>. Rio de Janeiro: Editora Fiocruz</w:t>
      </w:r>
      <w:r w:rsidR="00344BDE" w:rsidRPr="004D2D8F">
        <w:rPr>
          <w:rFonts w:ascii="Times New Roman" w:hAnsi="Times New Roman" w:cs="Times New Roman"/>
        </w:rPr>
        <w:t xml:space="preserve"> (Coleção Temas em Saúde)</w:t>
      </w:r>
      <w:r w:rsidRPr="004D2D8F">
        <w:rPr>
          <w:rFonts w:ascii="Times New Roman" w:hAnsi="Times New Roman" w:cs="Times New Roman"/>
        </w:rPr>
        <w:t xml:space="preserve">; 2019. </w:t>
      </w:r>
    </w:p>
    <w:p w14:paraId="62846592" w14:textId="4E505E88"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51.</w:t>
      </w:r>
      <w:r w:rsidRPr="004D2D8F">
        <w:rPr>
          <w:rFonts w:ascii="Times New Roman" w:hAnsi="Times New Roman" w:cs="Times New Roman"/>
          <w:lang w:val="en-US"/>
        </w:rPr>
        <w:tab/>
        <w:t>Wenham</w:t>
      </w:r>
      <w:r w:rsidR="009B2E9C" w:rsidRPr="004D2D8F">
        <w:rPr>
          <w:rFonts w:ascii="Times New Roman" w:hAnsi="Times New Roman" w:cs="Times New Roman"/>
          <w:lang w:val="en-US"/>
        </w:rPr>
        <w:t xml:space="preserve">, C. </w:t>
      </w:r>
      <w:r w:rsidRPr="004D2D8F">
        <w:rPr>
          <w:rFonts w:ascii="Times New Roman" w:hAnsi="Times New Roman" w:cs="Times New Roman"/>
          <w:lang w:val="en-US"/>
        </w:rPr>
        <w:t>Feminist Global Health Security</w:t>
      </w:r>
      <w:r w:rsidR="001D14BB" w:rsidRPr="004D2D8F">
        <w:rPr>
          <w:rFonts w:ascii="Times New Roman" w:hAnsi="Times New Roman" w:cs="Times New Roman"/>
          <w:lang w:val="en-US"/>
        </w:rPr>
        <w:t xml:space="preserve">. </w:t>
      </w:r>
      <w:r w:rsidR="002C09F6" w:rsidRPr="004D2D8F">
        <w:rPr>
          <w:rFonts w:ascii="Times New Roman" w:hAnsi="Times New Roman" w:cs="Times New Roman"/>
          <w:lang w:val="en-US"/>
        </w:rPr>
        <w:t>New York</w:t>
      </w:r>
      <w:r w:rsidR="001D14BB" w:rsidRPr="004D2D8F">
        <w:rPr>
          <w:rFonts w:ascii="Times New Roman" w:hAnsi="Times New Roman" w:cs="Times New Roman"/>
          <w:lang w:val="en-US"/>
        </w:rPr>
        <w:t>: Oxford University Press; 2021.</w:t>
      </w:r>
      <w:r w:rsidRPr="004D2D8F">
        <w:rPr>
          <w:rFonts w:ascii="Times New Roman" w:hAnsi="Times New Roman" w:cs="Times New Roman"/>
          <w:lang w:val="en-US"/>
        </w:rPr>
        <w:t xml:space="preserve"> </w:t>
      </w:r>
    </w:p>
    <w:p w14:paraId="0C397E3D" w14:textId="2D27603A"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lastRenderedPageBreak/>
        <w:t>52.</w:t>
      </w:r>
      <w:r w:rsidRPr="004D2D8F">
        <w:rPr>
          <w:rFonts w:ascii="Times New Roman" w:hAnsi="Times New Roman" w:cs="Times New Roman"/>
          <w:lang w:val="en-US"/>
        </w:rPr>
        <w:tab/>
        <w:t>Ventura</w:t>
      </w:r>
      <w:r w:rsidR="00863E8A" w:rsidRPr="004D2D8F">
        <w:rPr>
          <w:rFonts w:ascii="Times New Roman" w:hAnsi="Times New Roman" w:cs="Times New Roman"/>
          <w:lang w:val="en-US"/>
        </w:rPr>
        <w:t>, D</w:t>
      </w:r>
      <w:r w:rsidR="00BE18A2" w:rsidRPr="004D2D8F">
        <w:rPr>
          <w:rFonts w:ascii="Times New Roman" w:hAnsi="Times New Roman" w:cs="Times New Roman"/>
          <w:lang w:val="en-US"/>
        </w:rPr>
        <w:t>F</w:t>
      </w:r>
      <w:r w:rsidR="00863E8A" w:rsidRPr="004D2D8F">
        <w:rPr>
          <w:rFonts w:ascii="Times New Roman" w:hAnsi="Times New Roman" w:cs="Times New Roman"/>
          <w:lang w:val="en-US"/>
        </w:rPr>
        <w:t>,</w:t>
      </w:r>
      <w:r w:rsidRPr="004D2D8F">
        <w:rPr>
          <w:rFonts w:ascii="Times New Roman" w:hAnsi="Times New Roman" w:cs="Times New Roman"/>
          <w:lang w:val="en-US"/>
        </w:rPr>
        <w:t xml:space="preserve"> et al. A rights-based approach to public health emergencies: The case of the ‘More Rights, Less Zika' campaign in Brazil, Global Public Health</w:t>
      </w:r>
      <w:r w:rsidR="00863E8A" w:rsidRPr="004D2D8F">
        <w:rPr>
          <w:rFonts w:ascii="Times New Roman" w:hAnsi="Times New Roman" w:cs="Times New Roman"/>
          <w:lang w:val="en-US"/>
        </w:rPr>
        <w:t>. 2021.</w:t>
      </w:r>
      <w:r w:rsidRPr="004D2D8F">
        <w:rPr>
          <w:rFonts w:ascii="Times New Roman" w:hAnsi="Times New Roman" w:cs="Times New Roman"/>
          <w:lang w:val="en-US"/>
        </w:rPr>
        <w:t xml:space="preserve"> 16</w:t>
      </w:r>
      <w:r w:rsidR="00592DFD" w:rsidRPr="004D2D8F">
        <w:rPr>
          <w:rFonts w:ascii="Times New Roman" w:hAnsi="Times New Roman" w:cs="Times New Roman"/>
          <w:lang w:val="en-US"/>
        </w:rPr>
        <w:t>(</w:t>
      </w:r>
      <w:r w:rsidRPr="004D2D8F">
        <w:rPr>
          <w:rFonts w:ascii="Times New Roman" w:hAnsi="Times New Roman" w:cs="Times New Roman"/>
          <w:lang w:val="en-US"/>
        </w:rPr>
        <w:t>10</w:t>
      </w:r>
      <w:r w:rsidR="00592DFD" w:rsidRPr="004D2D8F">
        <w:rPr>
          <w:rFonts w:ascii="Times New Roman" w:hAnsi="Times New Roman" w:cs="Times New Roman"/>
          <w:lang w:val="en-US"/>
        </w:rPr>
        <w:t xml:space="preserve">): </w:t>
      </w:r>
      <w:r w:rsidRPr="004D2D8F">
        <w:rPr>
          <w:rFonts w:ascii="Times New Roman" w:hAnsi="Times New Roman" w:cs="Times New Roman"/>
          <w:lang w:val="en-US"/>
        </w:rPr>
        <w:t>1576-1589</w:t>
      </w:r>
      <w:r w:rsidR="00592DFD" w:rsidRPr="004D2D8F">
        <w:rPr>
          <w:rFonts w:ascii="Times New Roman" w:hAnsi="Times New Roman" w:cs="Times New Roman"/>
          <w:lang w:val="en-US"/>
        </w:rPr>
        <w:t>.</w:t>
      </w:r>
    </w:p>
    <w:p w14:paraId="14ACA8BA" w14:textId="504F223E"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53.</w:t>
      </w:r>
      <w:r w:rsidRPr="004D2D8F">
        <w:rPr>
          <w:rFonts w:ascii="Times New Roman" w:hAnsi="Times New Roman" w:cs="Times New Roman"/>
          <w:lang w:val="en-US"/>
        </w:rPr>
        <w:tab/>
      </w:r>
      <w:r w:rsidR="00592DFD" w:rsidRPr="004D2D8F">
        <w:rPr>
          <w:rFonts w:ascii="Times New Roman" w:hAnsi="Times New Roman" w:cs="Times New Roman"/>
          <w:lang w:val="en-US"/>
        </w:rPr>
        <w:t>Gallego</w:t>
      </w:r>
      <w:r w:rsidRPr="004D2D8F">
        <w:rPr>
          <w:rFonts w:ascii="Times New Roman" w:hAnsi="Times New Roman" w:cs="Times New Roman"/>
          <w:lang w:val="en-US"/>
        </w:rPr>
        <w:t xml:space="preserve">, </w:t>
      </w:r>
      <w:r w:rsidR="00592DFD" w:rsidRPr="004D2D8F">
        <w:rPr>
          <w:rFonts w:ascii="Times New Roman" w:hAnsi="Times New Roman" w:cs="Times New Roman"/>
          <w:lang w:val="en-US"/>
        </w:rPr>
        <w:t xml:space="preserve">V, </w:t>
      </w:r>
      <w:r w:rsidRPr="004D2D8F">
        <w:rPr>
          <w:rFonts w:ascii="Times New Roman" w:hAnsi="Times New Roman" w:cs="Times New Roman"/>
          <w:lang w:val="en-US"/>
        </w:rPr>
        <w:t>et. al. The 2014 FIFA World Cup: Communicable disease risks and advice for visitors to Brazil e A review from the Latin American Society for Travel Medicine (SLAMVI). Travel Medicine and Infectious Diseases</w:t>
      </w:r>
      <w:r w:rsidR="00592DFD" w:rsidRPr="004D2D8F">
        <w:rPr>
          <w:rFonts w:ascii="Times New Roman" w:hAnsi="Times New Roman" w:cs="Times New Roman"/>
          <w:lang w:val="en-US"/>
        </w:rPr>
        <w:t xml:space="preserve">. </w:t>
      </w:r>
      <w:r w:rsidRPr="004D2D8F">
        <w:rPr>
          <w:rFonts w:ascii="Times New Roman" w:hAnsi="Times New Roman" w:cs="Times New Roman"/>
          <w:lang w:val="en-US"/>
        </w:rPr>
        <w:t>2014</w:t>
      </w:r>
      <w:r w:rsidR="00592DFD" w:rsidRPr="004D2D8F">
        <w:rPr>
          <w:rFonts w:ascii="Times New Roman" w:hAnsi="Times New Roman" w:cs="Times New Roman"/>
          <w:lang w:val="en-US"/>
        </w:rPr>
        <w:t>.</w:t>
      </w:r>
      <w:r w:rsidRPr="004D2D8F">
        <w:rPr>
          <w:rFonts w:ascii="Times New Roman" w:hAnsi="Times New Roman" w:cs="Times New Roman"/>
          <w:lang w:val="en-US"/>
        </w:rPr>
        <w:t xml:space="preserve"> 12</w:t>
      </w:r>
      <w:r w:rsidR="00592DFD" w:rsidRPr="004D2D8F">
        <w:rPr>
          <w:rFonts w:ascii="Times New Roman" w:hAnsi="Times New Roman" w:cs="Times New Roman"/>
          <w:lang w:val="en-US"/>
        </w:rPr>
        <w:t>:</w:t>
      </w:r>
      <w:r w:rsidRPr="004D2D8F">
        <w:rPr>
          <w:rFonts w:ascii="Times New Roman" w:hAnsi="Times New Roman" w:cs="Times New Roman"/>
          <w:lang w:val="en-US"/>
        </w:rPr>
        <w:t xml:space="preserve"> 208-218.</w:t>
      </w:r>
    </w:p>
    <w:p w14:paraId="3ED1B4BF" w14:textId="38AAC03D"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54.</w:t>
      </w:r>
      <w:r w:rsidRPr="004D2D8F">
        <w:rPr>
          <w:rFonts w:ascii="Times New Roman" w:hAnsi="Times New Roman" w:cs="Times New Roman"/>
          <w:lang w:val="en-US"/>
        </w:rPr>
        <w:tab/>
      </w:r>
      <w:r w:rsidR="0063657E" w:rsidRPr="004D2D8F">
        <w:rPr>
          <w:rFonts w:ascii="Times New Roman" w:hAnsi="Times New Roman" w:cs="Times New Roman"/>
          <w:lang w:val="en-US"/>
        </w:rPr>
        <w:t>Wilson</w:t>
      </w:r>
      <w:r w:rsidRPr="004D2D8F">
        <w:rPr>
          <w:rFonts w:ascii="Times New Roman" w:hAnsi="Times New Roman" w:cs="Times New Roman"/>
          <w:lang w:val="en-US"/>
        </w:rPr>
        <w:t xml:space="preserve">, </w:t>
      </w:r>
      <w:r w:rsidR="0063657E" w:rsidRPr="004D2D8F">
        <w:rPr>
          <w:rFonts w:ascii="Times New Roman" w:hAnsi="Times New Roman" w:cs="Times New Roman"/>
          <w:lang w:val="en-US"/>
        </w:rPr>
        <w:t>ME</w:t>
      </w:r>
      <w:r w:rsidRPr="004D2D8F">
        <w:rPr>
          <w:rFonts w:ascii="Times New Roman" w:hAnsi="Times New Roman" w:cs="Times New Roman"/>
          <w:lang w:val="en-US"/>
        </w:rPr>
        <w:t xml:space="preserve">, </w:t>
      </w:r>
      <w:r w:rsidR="0063657E" w:rsidRPr="004D2D8F">
        <w:rPr>
          <w:rFonts w:ascii="Times New Roman" w:hAnsi="Times New Roman" w:cs="Times New Roman"/>
          <w:lang w:val="en-US"/>
        </w:rPr>
        <w:t>Chen</w:t>
      </w:r>
      <w:r w:rsidRPr="004D2D8F">
        <w:rPr>
          <w:rFonts w:ascii="Times New Roman" w:hAnsi="Times New Roman" w:cs="Times New Roman"/>
          <w:lang w:val="en-US"/>
        </w:rPr>
        <w:t>, LH. Health risks among travelers to Brazil: Implications for the 2014 FIFA World Cup and 2016 Olympic Games. Editorial: Travel Medicine and Infectious Disease</w:t>
      </w:r>
      <w:r w:rsidR="0063657E" w:rsidRPr="004D2D8F">
        <w:rPr>
          <w:rFonts w:ascii="Times New Roman" w:hAnsi="Times New Roman" w:cs="Times New Roman"/>
          <w:lang w:val="en-US"/>
        </w:rPr>
        <w:t xml:space="preserve">. </w:t>
      </w:r>
      <w:r w:rsidRPr="004D2D8F">
        <w:rPr>
          <w:rFonts w:ascii="Times New Roman" w:hAnsi="Times New Roman" w:cs="Times New Roman"/>
          <w:lang w:val="en-US"/>
        </w:rPr>
        <w:t>2014</w:t>
      </w:r>
      <w:r w:rsidR="0063657E" w:rsidRPr="004D2D8F">
        <w:rPr>
          <w:rFonts w:ascii="Times New Roman" w:hAnsi="Times New Roman" w:cs="Times New Roman"/>
          <w:lang w:val="en-US"/>
        </w:rPr>
        <w:t>.</w:t>
      </w:r>
      <w:r w:rsidRPr="004D2D8F">
        <w:rPr>
          <w:rFonts w:ascii="Times New Roman" w:hAnsi="Times New Roman" w:cs="Times New Roman"/>
          <w:lang w:val="en-US"/>
        </w:rPr>
        <w:t xml:space="preserve"> 12</w:t>
      </w:r>
      <w:r w:rsidR="0063657E" w:rsidRPr="004D2D8F">
        <w:rPr>
          <w:rFonts w:ascii="Times New Roman" w:hAnsi="Times New Roman" w:cs="Times New Roman"/>
          <w:lang w:val="en-US"/>
        </w:rPr>
        <w:t>:</w:t>
      </w:r>
      <w:r w:rsidRPr="004D2D8F">
        <w:rPr>
          <w:rFonts w:ascii="Times New Roman" w:hAnsi="Times New Roman" w:cs="Times New Roman"/>
          <w:lang w:val="en-US"/>
        </w:rPr>
        <w:t xml:space="preserve"> 205-207.</w:t>
      </w:r>
    </w:p>
    <w:p w14:paraId="0E0FE0AD" w14:textId="5A319711"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55.</w:t>
      </w:r>
      <w:r w:rsidRPr="004D2D8F">
        <w:rPr>
          <w:rFonts w:ascii="Times New Roman" w:hAnsi="Times New Roman" w:cs="Times New Roman"/>
          <w:lang w:val="en-US"/>
        </w:rPr>
        <w:tab/>
      </w:r>
      <w:proofErr w:type="spellStart"/>
      <w:r w:rsidR="0063657E" w:rsidRPr="004D2D8F">
        <w:rPr>
          <w:rFonts w:ascii="Times New Roman" w:hAnsi="Times New Roman" w:cs="Times New Roman"/>
          <w:lang w:val="en-US"/>
        </w:rPr>
        <w:t>Gautret</w:t>
      </w:r>
      <w:proofErr w:type="spellEnd"/>
      <w:r w:rsidRPr="004D2D8F">
        <w:rPr>
          <w:rFonts w:ascii="Times New Roman" w:hAnsi="Times New Roman" w:cs="Times New Roman"/>
          <w:lang w:val="en-US"/>
        </w:rPr>
        <w:t xml:space="preserve">, P, </w:t>
      </w:r>
      <w:r w:rsidR="0063657E" w:rsidRPr="004D2D8F">
        <w:rPr>
          <w:rFonts w:ascii="Times New Roman" w:hAnsi="Times New Roman" w:cs="Times New Roman"/>
          <w:lang w:val="en-US"/>
        </w:rPr>
        <w:t>Simon</w:t>
      </w:r>
      <w:r w:rsidRPr="004D2D8F">
        <w:rPr>
          <w:rFonts w:ascii="Times New Roman" w:hAnsi="Times New Roman" w:cs="Times New Roman"/>
          <w:lang w:val="en-US"/>
        </w:rPr>
        <w:t>, F. Dengue, chikungunya and Zika and mass gatherings: What happened in Brazil, 2014. Editorial</w:t>
      </w:r>
      <w:r w:rsidR="00E5312A" w:rsidRPr="004D2D8F">
        <w:rPr>
          <w:rFonts w:ascii="Times New Roman" w:hAnsi="Times New Roman" w:cs="Times New Roman"/>
          <w:lang w:val="en-US"/>
        </w:rPr>
        <w:t>:</w:t>
      </w:r>
      <w:r w:rsidRPr="004D2D8F">
        <w:rPr>
          <w:rFonts w:ascii="Times New Roman" w:hAnsi="Times New Roman" w:cs="Times New Roman"/>
          <w:lang w:val="en-US"/>
        </w:rPr>
        <w:t xml:space="preserve"> Travel Medicine and Infectious Disease</w:t>
      </w:r>
      <w:r w:rsidR="00E5312A" w:rsidRPr="004D2D8F">
        <w:rPr>
          <w:rFonts w:ascii="Times New Roman" w:hAnsi="Times New Roman" w:cs="Times New Roman"/>
          <w:lang w:val="en-US"/>
        </w:rPr>
        <w:t xml:space="preserve">. </w:t>
      </w:r>
      <w:r w:rsidRPr="004D2D8F">
        <w:rPr>
          <w:rFonts w:ascii="Times New Roman" w:hAnsi="Times New Roman" w:cs="Times New Roman"/>
          <w:lang w:val="en-US"/>
        </w:rPr>
        <w:t>2016</w:t>
      </w:r>
      <w:r w:rsidR="00E5312A" w:rsidRPr="004D2D8F">
        <w:rPr>
          <w:rFonts w:ascii="Times New Roman" w:hAnsi="Times New Roman" w:cs="Times New Roman"/>
          <w:lang w:val="en-US"/>
        </w:rPr>
        <w:t>.</w:t>
      </w:r>
      <w:r w:rsidRPr="004D2D8F">
        <w:rPr>
          <w:rFonts w:ascii="Times New Roman" w:hAnsi="Times New Roman" w:cs="Times New Roman"/>
          <w:lang w:val="en-US"/>
        </w:rPr>
        <w:t xml:space="preserve"> 14</w:t>
      </w:r>
      <w:r w:rsidR="00E5312A" w:rsidRPr="004D2D8F">
        <w:rPr>
          <w:rFonts w:ascii="Times New Roman" w:hAnsi="Times New Roman" w:cs="Times New Roman"/>
          <w:lang w:val="en-US"/>
        </w:rPr>
        <w:t>:</w:t>
      </w:r>
      <w:r w:rsidRPr="004D2D8F">
        <w:rPr>
          <w:rFonts w:ascii="Times New Roman" w:hAnsi="Times New Roman" w:cs="Times New Roman"/>
          <w:lang w:val="en-US"/>
        </w:rPr>
        <w:t>7-8.</w:t>
      </w:r>
    </w:p>
    <w:p w14:paraId="122B05CC" w14:textId="3B3860BE"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56.</w:t>
      </w:r>
      <w:r w:rsidRPr="004D2D8F">
        <w:rPr>
          <w:rFonts w:ascii="Times New Roman" w:hAnsi="Times New Roman" w:cs="Times New Roman"/>
          <w:lang w:val="en-US"/>
        </w:rPr>
        <w:tab/>
      </w:r>
      <w:r w:rsidR="00E5312A" w:rsidRPr="004D2D8F">
        <w:rPr>
          <w:rFonts w:ascii="Times New Roman" w:hAnsi="Times New Roman" w:cs="Times New Roman"/>
          <w:lang w:val="en-US"/>
        </w:rPr>
        <w:t xml:space="preserve">Banco </w:t>
      </w:r>
      <w:r w:rsidR="003A2E5A" w:rsidRPr="004D2D8F">
        <w:rPr>
          <w:rFonts w:ascii="Times New Roman" w:hAnsi="Times New Roman" w:cs="Times New Roman"/>
          <w:lang w:val="en-US"/>
        </w:rPr>
        <w:t>M</w:t>
      </w:r>
      <w:r w:rsidR="00E5312A" w:rsidRPr="004D2D8F">
        <w:rPr>
          <w:rFonts w:ascii="Times New Roman" w:hAnsi="Times New Roman" w:cs="Times New Roman"/>
          <w:lang w:val="en-US"/>
        </w:rPr>
        <w:t>undial</w:t>
      </w:r>
      <w:r w:rsidRPr="004D2D8F">
        <w:rPr>
          <w:rFonts w:ascii="Times New Roman" w:hAnsi="Times New Roman" w:cs="Times New Roman"/>
          <w:lang w:val="en-US"/>
        </w:rPr>
        <w:t xml:space="preserve">. Pandemic preparedness and health systems strengthening. </w:t>
      </w:r>
      <w:r w:rsidR="00235249" w:rsidRPr="004D2D8F">
        <w:rPr>
          <w:rFonts w:ascii="Times New Roman" w:hAnsi="Times New Roman" w:cs="Times New Roman"/>
          <w:lang w:val="en-US"/>
        </w:rPr>
        <w:t>Home page; 2015.</w:t>
      </w:r>
      <w:r w:rsidRPr="004D2D8F">
        <w:rPr>
          <w:rFonts w:ascii="Times New Roman" w:hAnsi="Times New Roman" w:cs="Times New Roman"/>
          <w:lang w:val="en-US"/>
        </w:rPr>
        <w:t xml:space="preserve"> </w:t>
      </w:r>
    </w:p>
    <w:p w14:paraId="178A1863" w14:textId="0E251D8F" w:rsidR="00464E35" w:rsidRPr="004D2D8F" w:rsidRDefault="00464E35" w:rsidP="009561C2">
      <w:pPr>
        <w:rPr>
          <w:rFonts w:ascii="Times New Roman" w:hAnsi="Times New Roman" w:cs="Times New Roman"/>
          <w:lang w:val="en-US"/>
        </w:rPr>
      </w:pPr>
      <w:r w:rsidRPr="004D2D8F">
        <w:rPr>
          <w:rFonts w:ascii="Times New Roman" w:hAnsi="Times New Roman" w:cs="Times New Roman"/>
          <w:lang w:val="en-US"/>
        </w:rPr>
        <w:t>57.</w:t>
      </w:r>
      <w:r w:rsidRPr="004D2D8F">
        <w:rPr>
          <w:rFonts w:ascii="Times New Roman" w:hAnsi="Times New Roman" w:cs="Times New Roman"/>
          <w:lang w:val="en-US"/>
        </w:rPr>
        <w:tab/>
      </w:r>
      <w:r w:rsidR="00235249" w:rsidRPr="004D2D8F">
        <w:rPr>
          <w:rFonts w:ascii="Times New Roman" w:hAnsi="Times New Roman" w:cs="Times New Roman"/>
          <w:lang w:val="en-US"/>
        </w:rPr>
        <w:t>Nunes</w:t>
      </w:r>
      <w:r w:rsidRPr="004D2D8F">
        <w:rPr>
          <w:rFonts w:ascii="Times New Roman" w:hAnsi="Times New Roman" w:cs="Times New Roman"/>
          <w:lang w:val="en-US"/>
        </w:rPr>
        <w:t xml:space="preserve">, </w:t>
      </w:r>
      <w:r w:rsidR="00235249" w:rsidRPr="004D2D8F">
        <w:rPr>
          <w:rFonts w:ascii="Times New Roman" w:hAnsi="Times New Roman" w:cs="Times New Roman"/>
          <w:lang w:val="en-US"/>
        </w:rPr>
        <w:t>J</w:t>
      </w:r>
      <w:r w:rsidRPr="004D2D8F">
        <w:rPr>
          <w:rFonts w:ascii="Times New Roman" w:hAnsi="Times New Roman" w:cs="Times New Roman"/>
          <w:lang w:val="en-US"/>
        </w:rPr>
        <w:t>. Critical Security Studies and Global Health</w:t>
      </w:r>
      <w:r w:rsidR="0089755E" w:rsidRPr="004D2D8F">
        <w:rPr>
          <w:rFonts w:ascii="Times New Roman" w:hAnsi="Times New Roman" w:cs="Times New Roman"/>
          <w:lang w:val="en-US"/>
        </w:rPr>
        <w:t xml:space="preserve">. In: </w:t>
      </w:r>
      <w:r w:rsidR="00747F10" w:rsidRPr="004D2D8F">
        <w:rPr>
          <w:rFonts w:ascii="Times New Roman" w:hAnsi="Times New Roman" w:cs="Times New Roman"/>
          <w:lang w:val="en-US"/>
        </w:rPr>
        <w:t xml:space="preserve">McInnes, C, Lee, K, Youde, J, editors. </w:t>
      </w:r>
      <w:r w:rsidRPr="004D2D8F">
        <w:rPr>
          <w:rFonts w:ascii="Times New Roman" w:hAnsi="Times New Roman" w:cs="Times New Roman"/>
          <w:lang w:val="en-US"/>
        </w:rPr>
        <w:t xml:space="preserve">The Oxford Handbook of Global Health Politics. </w:t>
      </w:r>
      <w:proofErr w:type="spellStart"/>
      <w:r w:rsidRPr="004D2D8F">
        <w:rPr>
          <w:rFonts w:ascii="Times New Roman" w:hAnsi="Times New Roman" w:cs="Times New Roman"/>
          <w:lang w:val="en-US"/>
        </w:rPr>
        <w:t>J</w:t>
      </w:r>
      <w:r w:rsidR="00747F10" w:rsidRPr="004D2D8F">
        <w:rPr>
          <w:rFonts w:ascii="Times New Roman" w:hAnsi="Times New Roman" w:cs="Times New Roman"/>
          <w:lang w:val="en-US"/>
        </w:rPr>
        <w:t>Oxford</w:t>
      </w:r>
      <w:proofErr w:type="spellEnd"/>
      <w:r w:rsidR="00747F10" w:rsidRPr="004D2D8F">
        <w:rPr>
          <w:rFonts w:ascii="Times New Roman" w:hAnsi="Times New Roman" w:cs="Times New Roman"/>
          <w:lang w:val="en-US"/>
        </w:rPr>
        <w:t>: Oxford University Press</w:t>
      </w:r>
      <w:r w:rsidR="00210D64" w:rsidRPr="004D2D8F">
        <w:rPr>
          <w:rFonts w:ascii="Times New Roman" w:hAnsi="Times New Roman" w:cs="Times New Roman"/>
          <w:lang w:val="en-US"/>
        </w:rPr>
        <w:t xml:space="preserve">; </w:t>
      </w:r>
      <w:r w:rsidRPr="004D2D8F">
        <w:rPr>
          <w:rFonts w:ascii="Times New Roman" w:hAnsi="Times New Roman" w:cs="Times New Roman"/>
          <w:lang w:val="en-US"/>
        </w:rPr>
        <w:t>2018</w:t>
      </w:r>
    </w:p>
    <w:p w14:paraId="27D64710" w14:textId="3BF12608" w:rsidR="00464E35" w:rsidRPr="004D2D8F" w:rsidRDefault="00464E35" w:rsidP="00464E35">
      <w:pPr>
        <w:spacing w:before="120"/>
        <w:rPr>
          <w:rFonts w:ascii="Times New Roman" w:hAnsi="Times New Roman" w:cs="Times New Roman"/>
          <w:lang w:val="en-US"/>
        </w:rPr>
      </w:pPr>
      <w:r w:rsidRPr="004D2D8F">
        <w:rPr>
          <w:rFonts w:ascii="Times New Roman" w:hAnsi="Times New Roman" w:cs="Times New Roman"/>
          <w:lang w:val="en-US"/>
        </w:rPr>
        <w:t>58.</w:t>
      </w:r>
      <w:r w:rsidRPr="004D2D8F">
        <w:rPr>
          <w:rFonts w:ascii="Times New Roman" w:hAnsi="Times New Roman" w:cs="Times New Roman"/>
          <w:lang w:val="en-US"/>
        </w:rPr>
        <w:tab/>
      </w:r>
      <w:r w:rsidR="00210D64" w:rsidRPr="004D2D8F">
        <w:rPr>
          <w:rFonts w:ascii="Times New Roman" w:hAnsi="Times New Roman" w:cs="Times New Roman"/>
          <w:lang w:val="en-US"/>
        </w:rPr>
        <w:t>Brown</w:t>
      </w:r>
      <w:r w:rsidRPr="004D2D8F">
        <w:rPr>
          <w:rFonts w:ascii="Times New Roman" w:hAnsi="Times New Roman" w:cs="Times New Roman"/>
          <w:lang w:val="en-US"/>
        </w:rPr>
        <w:t xml:space="preserve">, GW, </w:t>
      </w:r>
      <w:r w:rsidR="00210D64" w:rsidRPr="004D2D8F">
        <w:rPr>
          <w:rFonts w:ascii="Times New Roman" w:hAnsi="Times New Roman" w:cs="Times New Roman"/>
          <w:lang w:val="en-US"/>
        </w:rPr>
        <w:t>Harman</w:t>
      </w:r>
      <w:r w:rsidRPr="004D2D8F">
        <w:rPr>
          <w:rFonts w:ascii="Times New Roman" w:hAnsi="Times New Roman" w:cs="Times New Roman"/>
          <w:lang w:val="en-US"/>
        </w:rPr>
        <w:t>, S. Risk, perception of risk and global health governance. Political Studies</w:t>
      </w:r>
      <w:r w:rsidR="00912698" w:rsidRPr="004D2D8F">
        <w:rPr>
          <w:rFonts w:ascii="Times New Roman" w:hAnsi="Times New Roman" w:cs="Times New Roman"/>
          <w:lang w:val="en-US"/>
        </w:rPr>
        <w:t>.</w:t>
      </w:r>
      <w:r w:rsidRPr="004D2D8F">
        <w:rPr>
          <w:rFonts w:ascii="Times New Roman" w:hAnsi="Times New Roman" w:cs="Times New Roman"/>
          <w:lang w:val="en-US"/>
        </w:rPr>
        <w:t xml:space="preserve"> 2011</w:t>
      </w:r>
      <w:r w:rsidR="00912698" w:rsidRPr="004D2D8F">
        <w:rPr>
          <w:rFonts w:ascii="Times New Roman" w:hAnsi="Times New Roman" w:cs="Times New Roman"/>
          <w:lang w:val="en-US"/>
        </w:rPr>
        <w:t>.</w:t>
      </w:r>
      <w:r w:rsidRPr="004D2D8F">
        <w:rPr>
          <w:rFonts w:ascii="Times New Roman" w:hAnsi="Times New Roman" w:cs="Times New Roman"/>
          <w:lang w:val="en-US"/>
        </w:rPr>
        <w:t xml:space="preserve"> Vol. 59</w:t>
      </w:r>
      <w:r w:rsidR="00912698" w:rsidRPr="004D2D8F">
        <w:rPr>
          <w:rFonts w:ascii="Times New Roman" w:hAnsi="Times New Roman" w:cs="Times New Roman"/>
          <w:lang w:val="en-US"/>
        </w:rPr>
        <w:t>:</w:t>
      </w:r>
      <w:r w:rsidRPr="004D2D8F">
        <w:rPr>
          <w:rFonts w:ascii="Times New Roman" w:hAnsi="Times New Roman" w:cs="Times New Roman"/>
          <w:lang w:val="en-US"/>
        </w:rPr>
        <w:t xml:space="preserve"> 773-778.</w:t>
      </w:r>
    </w:p>
    <w:p w14:paraId="5C798E3E" w14:textId="04CA787F" w:rsidR="0064056D" w:rsidRPr="004D2D8F" w:rsidRDefault="00464E35" w:rsidP="00464E35">
      <w:pPr>
        <w:pStyle w:val="PargrafodaLista"/>
        <w:spacing w:before="120"/>
        <w:ind w:left="0"/>
        <w:contextualSpacing w:val="0"/>
        <w:rPr>
          <w:rFonts w:ascii="Times New Roman" w:hAnsi="Times New Roman" w:cs="Times New Roman"/>
          <w:lang w:val="en-US"/>
        </w:rPr>
      </w:pPr>
      <w:r w:rsidRPr="004D2D8F">
        <w:rPr>
          <w:rFonts w:ascii="Times New Roman" w:hAnsi="Times New Roman" w:cs="Times New Roman"/>
          <w:lang w:val="en-US"/>
        </w:rPr>
        <w:t>59.</w:t>
      </w:r>
      <w:r w:rsidRPr="004D2D8F">
        <w:rPr>
          <w:rFonts w:ascii="Times New Roman" w:hAnsi="Times New Roman" w:cs="Times New Roman"/>
          <w:lang w:val="en-US"/>
        </w:rPr>
        <w:tab/>
        <w:t>Nunes, J. Neglect in Global Health. In</w:t>
      </w:r>
      <w:r w:rsidR="00912698" w:rsidRPr="004D2D8F">
        <w:rPr>
          <w:rFonts w:ascii="Times New Roman" w:hAnsi="Times New Roman" w:cs="Times New Roman"/>
          <w:lang w:val="en-US"/>
        </w:rPr>
        <w:t>:</w:t>
      </w:r>
      <w:r w:rsidRPr="004D2D8F">
        <w:rPr>
          <w:rFonts w:ascii="Times New Roman" w:hAnsi="Times New Roman" w:cs="Times New Roman"/>
          <w:lang w:val="en-US"/>
        </w:rPr>
        <w:t xml:space="preserve"> Parker</w:t>
      </w:r>
      <w:r w:rsidR="00912698" w:rsidRPr="004D2D8F">
        <w:rPr>
          <w:rFonts w:ascii="Times New Roman" w:hAnsi="Times New Roman" w:cs="Times New Roman"/>
          <w:lang w:val="en-US"/>
        </w:rPr>
        <w:t xml:space="preserve">, R, </w:t>
      </w:r>
      <w:r w:rsidRPr="004D2D8F">
        <w:rPr>
          <w:rFonts w:ascii="Times New Roman" w:hAnsi="Times New Roman" w:cs="Times New Roman"/>
          <w:lang w:val="en-US"/>
        </w:rPr>
        <w:t>García</w:t>
      </w:r>
      <w:r w:rsidR="00912698" w:rsidRPr="004D2D8F">
        <w:rPr>
          <w:rFonts w:ascii="Times New Roman" w:hAnsi="Times New Roman" w:cs="Times New Roman"/>
          <w:lang w:val="en-US"/>
        </w:rPr>
        <w:t>, J, editors</w:t>
      </w:r>
      <w:r w:rsidR="00822535" w:rsidRPr="004D2D8F">
        <w:rPr>
          <w:rFonts w:ascii="Times New Roman" w:hAnsi="Times New Roman" w:cs="Times New Roman"/>
          <w:lang w:val="en-US"/>
        </w:rPr>
        <w:t>.</w:t>
      </w:r>
      <w:r w:rsidRPr="004D2D8F">
        <w:rPr>
          <w:rFonts w:ascii="Times New Roman" w:hAnsi="Times New Roman" w:cs="Times New Roman"/>
          <w:lang w:val="en-US"/>
        </w:rPr>
        <w:t xml:space="preserve"> Routledge Handbook on the Politics of Global Health. </w:t>
      </w:r>
      <w:r w:rsidR="00822535" w:rsidRPr="004D2D8F">
        <w:rPr>
          <w:rFonts w:ascii="Times New Roman" w:hAnsi="Times New Roman" w:cs="Times New Roman"/>
          <w:lang w:val="en-US"/>
        </w:rPr>
        <w:t xml:space="preserve">London: </w:t>
      </w:r>
      <w:r w:rsidRPr="004D2D8F">
        <w:rPr>
          <w:rFonts w:ascii="Times New Roman" w:hAnsi="Times New Roman" w:cs="Times New Roman"/>
          <w:lang w:val="en-US"/>
        </w:rPr>
        <w:t>Routledge</w:t>
      </w:r>
      <w:r w:rsidR="00822535" w:rsidRPr="004D2D8F">
        <w:rPr>
          <w:rFonts w:ascii="Times New Roman" w:hAnsi="Times New Roman" w:cs="Times New Roman"/>
          <w:lang w:val="en-US"/>
        </w:rPr>
        <w:t>; 2018</w:t>
      </w:r>
      <w:r w:rsidRPr="004D2D8F">
        <w:rPr>
          <w:rFonts w:ascii="Times New Roman" w:hAnsi="Times New Roman" w:cs="Times New Roman"/>
          <w:lang w:val="en-US"/>
        </w:rPr>
        <w:t>.</w:t>
      </w:r>
    </w:p>
    <w:sectPr w:rsidR="0064056D" w:rsidRPr="004D2D8F" w:rsidSect="0008441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D9EE" w14:textId="77777777" w:rsidR="00E37C08" w:rsidRDefault="00E37C08" w:rsidP="00A859A5">
      <w:r>
        <w:separator/>
      </w:r>
    </w:p>
  </w:endnote>
  <w:endnote w:type="continuationSeparator" w:id="0">
    <w:p w14:paraId="11B81EC0" w14:textId="77777777" w:rsidR="00E37C08" w:rsidRDefault="00E37C08" w:rsidP="00A8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6136" w14:textId="77777777" w:rsidR="00E37C08" w:rsidRDefault="00E37C08" w:rsidP="00A859A5">
      <w:r>
        <w:separator/>
      </w:r>
    </w:p>
  </w:footnote>
  <w:footnote w:type="continuationSeparator" w:id="0">
    <w:p w14:paraId="4D5AD3F2" w14:textId="77777777" w:rsidR="00E37C08" w:rsidRDefault="00E37C08" w:rsidP="00A8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6086B"/>
    <w:multiLevelType w:val="hybridMultilevel"/>
    <w:tmpl w:val="504A8C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9365D2F"/>
    <w:multiLevelType w:val="multilevel"/>
    <w:tmpl w:val="59FA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138815">
    <w:abstractNumId w:val="1"/>
  </w:num>
  <w:num w:numId="2" w16cid:durableId="26361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9209B"/>
    <w:rsid w:val="00000069"/>
    <w:rsid w:val="00003183"/>
    <w:rsid w:val="000041BC"/>
    <w:rsid w:val="000243A3"/>
    <w:rsid w:val="0003147A"/>
    <w:rsid w:val="00031CFE"/>
    <w:rsid w:val="0003322F"/>
    <w:rsid w:val="000335E4"/>
    <w:rsid w:val="00034334"/>
    <w:rsid w:val="00053B0D"/>
    <w:rsid w:val="00062A07"/>
    <w:rsid w:val="00062D81"/>
    <w:rsid w:val="00083F09"/>
    <w:rsid w:val="0008441F"/>
    <w:rsid w:val="00085022"/>
    <w:rsid w:val="000917BE"/>
    <w:rsid w:val="000A0503"/>
    <w:rsid w:val="000A2DE9"/>
    <w:rsid w:val="000A5202"/>
    <w:rsid w:val="000A5592"/>
    <w:rsid w:val="000A585D"/>
    <w:rsid w:val="000B7B43"/>
    <w:rsid w:val="000C5E7C"/>
    <w:rsid w:val="000D199F"/>
    <w:rsid w:val="000D67B3"/>
    <w:rsid w:val="000E1792"/>
    <w:rsid w:val="000E4E67"/>
    <w:rsid w:val="000E55B9"/>
    <w:rsid w:val="000F19D3"/>
    <w:rsid w:val="00101EE6"/>
    <w:rsid w:val="00102AEA"/>
    <w:rsid w:val="001051FA"/>
    <w:rsid w:val="00111EB2"/>
    <w:rsid w:val="00117C2E"/>
    <w:rsid w:val="00117EDB"/>
    <w:rsid w:val="00126481"/>
    <w:rsid w:val="00126CCD"/>
    <w:rsid w:val="001307BB"/>
    <w:rsid w:val="001404AB"/>
    <w:rsid w:val="001517E2"/>
    <w:rsid w:val="00155E06"/>
    <w:rsid w:val="00170F8C"/>
    <w:rsid w:val="00175F03"/>
    <w:rsid w:val="00177F85"/>
    <w:rsid w:val="00180D5E"/>
    <w:rsid w:val="001A5E40"/>
    <w:rsid w:val="001B535C"/>
    <w:rsid w:val="001C5105"/>
    <w:rsid w:val="001D14BB"/>
    <w:rsid w:val="001E77DE"/>
    <w:rsid w:val="001F28AE"/>
    <w:rsid w:val="001F3008"/>
    <w:rsid w:val="001F5965"/>
    <w:rsid w:val="00207E3C"/>
    <w:rsid w:val="00210D64"/>
    <w:rsid w:val="00226722"/>
    <w:rsid w:val="00231461"/>
    <w:rsid w:val="0023437A"/>
    <w:rsid w:val="00235249"/>
    <w:rsid w:val="00251CBC"/>
    <w:rsid w:val="002553F5"/>
    <w:rsid w:val="00257499"/>
    <w:rsid w:val="00264F09"/>
    <w:rsid w:val="00270EAB"/>
    <w:rsid w:val="00276685"/>
    <w:rsid w:val="00282319"/>
    <w:rsid w:val="0028444E"/>
    <w:rsid w:val="00292949"/>
    <w:rsid w:val="002973C9"/>
    <w:rsid w:val="002A1EDE"/>
    <w:rsid w:val="002A2F0A"/>
    <w:rsid w:val="002A6D0C"/>
    <w:rsid w:val="002B2057"/>
    <w:rsid w:val="002B2AD0"/>
    <w:rsid w:val="002B609C"/>
    <w:rsid w:val="002C09F6"/>
    <w:rsid w:val="002C2602"/>
    <w:rsid w:val="002D1B33"/>
    <w:rsid w:val="002E3D9A"/>
    <w:rsid w:val="002E4537"/>
    <w:rsid w:val="002E55FA"/>
    <w:rsid w:val="002E567B"/>
    <w:rsid w:val="002F257F"/>
    <w:rsid w:val="002F3C6B"/>
    <w:rsid w:val="00301543"/>
    <w:rsid w:val="00302BC6"/>
    <w:rsid w:val="003055D6"/>
    <w:rsid w:val="003225ED"/>
    <w:rsid w:val="00323B68"/>
    <w:rsid w:val="00326971"/>
    <w:rsid w:val="00326B1B"/>
    <w:rsid w:val="00343FE1"/>
    <w:rsid w:val="00344BDE"/>
    <w:rsid w:val="00347AC3"/>
    <w:rsid w:val="00356E7F"/>
    <w:rsid w:val="00360CA3"/>
    <w:rsid w:val="00361C4F"/>
    <w:rsid w:val="00365AC1"/>
    <w:rsid w:val="003755E8"/>
    <w:rsid w:val="00376DDD"/>
    <w:rsid w:val="00376E81"/>
    <w:rsid w:val="0038365F"/>
    <w:rsid w:val="003909BB"/>
    <w:rsid w:val="00390F45"/>
    <w:rsid w:val="00395864"/>
    <w:rsid w:val="003A2E5A"/>
    <w:rsid w:val="003A704C"/>
    <w:rsid w:val="003B4759"/>
    <w:rsid w:val="003B532E"/>
    <w:rsid w:val="003C1B37"/>
    <w:rsid w:val="003C2325"/>
    <w:rsid w:val="003C6893"/>
    <w:rsid w:val="003D4875"/>
    <w:rsid w:val="003E3BE6"/>
    <w:rsid w:val="003F3909"/>
    <w:rsid w:val="004033EE"/>
    <w:rsid w:val="00414CAB"/>
    <w:rsid w:val="00436459"/>
    <w:rsid w:val="00442118"/>
    <w:rsid w:val="004450B9"/>
    <w:rsid w:val="004511D0"/>
    <w:rsid w:val="00464E35"/>
    <w:rsid w:val="004661E4"/>
    <w:rsid w:val="00483F75"/>
    <w:rsid w:val="00490D17"/>
    <w:rsid w:val="004947C0"/>
    <w:rsid w:val="004A3D39"/>
    <w:rsid w:val="004B0529"/>
    <w:rsid w:val="004B5CDD"/>
    <w:rsid w:val="004C1739"/>
    <w:rsid w:val="004C18BC"/>
    <w:rsid w:val="004C5FC1"/>
    <w:rsid w:val="004D188F"/>
    <w:rsid w:val="004D2AAF"/>
    <w:rsid w:val="004D2D8F"/>
    <w:rsid w:val="004D306F"/>
    <w:rsid w:val="004D3E8D"/>
    <w:rsid w:val="004D53CA"/>
    <w:rsid w:val="004D55C2"/>
    <w:rsid w:val="004D7918"/>
    <w:rsid w:val="004E31D5"/>
    <w:rsid w:val="00502DFB"/>
    <w:rsid w:val="005051D2"/>
    <w:rsid w:val="00505291"/>
    <w:rsid w:val="0051122E"/>
    <w:rsid w:val="00513898"/>
    <w:rsid w:val="005250BD"/>
    <w:rsid w:val="00527F4F"/>
    <w:rsid w:val="005345C8"/>
    <w:rsid w:val="00536142"/>
    <w:rsid w:val="0054394D"/>
    <w:rsid w:val="00573605"/>
    <w:rsid w:val="00592DFD"/>
    <w:rsid w:val="00596592"/>
    <w:rsid w:val="00596E0E"/>
    <w:rsid w:val="005A23D4"/>
    <w:rsid w:val="005A2758"/>
    <w:rsid w:val="005A312B"/>
    <w:rsid w:val="005A629D"/>
    <w:rsid w:val="005B3B21"/>
    <w:rsid w:val="005C0AB5"/>
    <w:rsid w:val="005C3766"/>
    <w:rsid w:val="005C66C4"/>
    <w:rsid w:val="005D5DF6"/>
    <w:rsid w:val="005D6180"/>
    <w:rsid w:val="005F09AD"/>
    <w:rsid w:val="005F0CEB"/>
    <w:rsid w:val="0060025D"/>
    <w:rsid w:val="00600C61"/>
    <w:rsid w:val="00603E44"/>
    <w:rsid w:val="00612CD0"/>
    <w:rsid w:val="00613555"/>
    <w:rsid w:val="0062015E"/>
    <w:rsid w:val="006219AF"/>
    <w:rsid w:val="006335A6"/>
    <w:rsid w:val="00635D95"/>
    <w:rsid w:val="0063657E"/>
    <w:rsid w:val="0064056D"/>
    <w:rsid w:val="006447F4"/>
    <w:rsid w:val="00654F2B"/>
    <w:rsid w:val="00656473"/>
    <w:rsid w:val="006632E2"/>
    <w:rsid w:val="006666E6"/>
    <w:rsid w:val="00672D81"/>
    <w:rsid w:val="00680F51"/>
    <w:rsid w:val="006835B0"/>
    <w:rsid w:val="006847EC"/>
    <w:rsid w:val="00684D4D"/>
    <w:rsid w:val="00686D91"/>
    <w:rsid w:val="00691621"/>
    <w:rsid w:val="0069283E"/>
    <w:rsid w:val="00693644"/>
    <w:rsid w:val="00694E41"/>
    <w:rsid w:val="006A3570"/>
    <w:rsid w:val="006B2ADE"/>
    <w:rsid w:val="006B4859"/>
    <w:rsid w:val="006B52B9"/>
    <w:rsid w:val="006B6078"/>
    <w:rsid w:val="006B745E"/>
    <w:rsid w:val="006C0769"/>
    <w:rsid w:val="006C4941"/>
    <w:rsid w:val="006D26D9"/>
    <w:rsid w:val="006D2762"/>
    <w:rsid w:val="006D459F"/>
    <w:rsid w:val="006D4ECE"/>
    <w:rsid w:val="006D5528"/>
    <w:rsid w:val="006D5BB3"/>
    <w:rsid w:val="006D7D27"/>
    <w:rsid w:val="006E13FD"/>
    <w:rsid w:val="006E3B46"/>
    <w:rsid w:val="006F4D82"/>
    <w:rsid w:val="0070243D"/>
    <w:rsid w:val="00704803"/>
    <w:rsid w:val="007128A9"/>
    <w:rsid w:val="00715AB2"/>
    <w:rsid w:val="00724E65"/>
    <w:rsid w:val="007312F3"/>
    <w:rsid w:val="00736082"/>
    <w:rsid w:val="00736EA3"/>
    <w:rsid w:val="007375E0"/>
    <w:rsid w:val="007444EA"/>
    <w:rsid w:val="00747F10"/>
    <w:rsid w:val="00752FAF"/>
    <w:rsid w:val="00752FD8"/>
    <w:rsid w:val="00753A1C"/>
    <w:rsid w:val="00756CEC"/>
    <w:rsid w:val="00761FB3"/>
    <w:rsid w:val="00773B51"/>
    <w:rsid w:val="00777729"/>
    <w:rsid w:val="0079209B"/>
    <w:rsid w:val="00793CF3"/>
    <w:rsid w:val="00794221"/>
    <w:rsid w:val="007A0013"/>
    <w:rsid w:val="007B2C11"/>
    <w:rsid w:val="007B3E99"/>
    <w:rsid w:val="007C0EBF"/>
    <w:rsid w:val="007C28D1"/>
    <w:rsid w:val="007C2F7C"/>
    <w:rsid w:val="007C3F79"/>
    <w:rsid w:val="007C420B"/>
    <w:rsid w:val="007C514C"/>
    <w:rsid w:val="007C7F3F"/>
    <w:rsid w:val="007D2BED"/>
    <w:rsid w:val="007E1DAE"/>
    <w:rsid w:val="007F14DF"/>
    <w:rsid w:val="007F6E67"/>
    <w:rsid w:val="007F74A2"/>
    <w:rsid w:val="00804B70"/>
    <w:rsid w:val="00817707"/>
    <w:rsid w:val="00822535"/>
    <w:rsid w:val="00824000"/>
    <w:rsid w:val="008421BE"/>
    <w:rsid w:val="00842301"/>
    <w:rsid w:val="00844A6E"/>
    <w:rsid w:val="00850509"/>
    <w:rsid w:val="008530F8"/>
    <w:rsid w:val="00860CA9"/>
    <w:rsid w:val="008610CC"/>
    <w:rsid w:val="00862912"/>
    <w:rsid w:val="0086339A"/>
    <w:rsid w:val="00863E8A"/>
    <w:rsid w:val="00870133"/>
    <w:rsid w:val="0089755E"/>
    <w:rsid w:val="008B0EC5"/>
    <w:rsid w:val="008C2379"/>
    <w:rsid w:val="008D1B53"/>
    <w:rsid w:val="008D6D10"/>
    <w:rsid w:val="008E0F65"/>
    <w:rsid w:val="008E7F5F"/>
    <w:rsid w:val="0090215D"/>
    <w:rsid w:val="009042C1"/>
    <w:rsid w:val="00904A05"/>
    <w:rsid w:val="009118AD"/>
    <w:rsid w:val="00912698"/>
    <w:rsid w:val="00917F1C"/>
    <w:rsid w:val="00921AA4"/>
    <w:rsid w:val="009276D4"/>
    <w:rsid w:val="00930920"/>
    <w:rsid w:val="009312B0"/>
    <w:rsid w:val="00936FD0"/>
    <w:rsid w:val="009375EF"/>
    <w:rsid w:val="009421F1"/>
    <w:rsid w:val="00942F6F"/>
    <w:rsid w:val="009511A6"/>
    <w:rsid w:val="009561C2"/>
    <w:rsid w:val="0095653F"/>
    <w:rsid w:val="0096212C"/>
    <w:rsid w:val="009649C3"/>
    <w:rsid w:val="00981F84"/>
    <w:rsid w:val="00991742"/>
    <w:rsid w:val="009952FE"/>
    <w:rsid w:val="009A0461"/>
    <w:rsid w:val="009B2E9C"/>
    <w:rsid w:val="009B5389"/>
    <w:rsid w:val="009B7786"/>
    <w:rsid w:val="009C4DEA"/>
    <w:rsid w:val="009D77AB"/>
    <w:rsid w:val="009D77D6"/>
    <w:rsid w:val="009E0A21"/>
    <w:rsid w:val="009E3A5F"/>
    <w:rsid w:val="009E5EAF"/>
    <w:rsid w:val="009F00DD"/>
    <w:rsid w:val="00A00F10"/>
    <w:rsid w:val="00A03B9F"/>
    <w:rsid w:val="00A04260"/>
    <w:rsid w:val="00A0572C"/>
    <w:rsid w:val="00A24DB0"/>
    <w:rsid w:val="00A2556C"/>
    <w:rsid w:val="00A3600A"/>
    <w:rsid w:val="00A533EB"/>
    <w:rsid w:val="00A53AB4"/>
    <w:rsid w:val="00A53CBE"/>
    <w:rsid w:val="00A60D7D"/>
    <w:rsid w:val="00A613D5"/>
    <w:rsid w:val="00A71CCE"/>
    <w:rsid w:val="00A859A5"/>
    <w:rsid w:val="00A9201A"/>
    <w:rsid w:val="00A94F96"/>
    <w:rsid w:val="00AA0062"/>
    <w:rsid w:val="00AA482E"/>
    <w:rsid w:val="00AA6B1C"/>
    <w:rsid w:val="00AB0E83"/>
    <w:rsid w:val="00AC0042"/>
    <w:rsid w:val="00AC398E"/>
    <w:rsid w:val="00AC6F8E"/>
    <w:rsid w:val="00AC735F"/>
    <w:rsid w:val="00AD0A21"/>
    <w:rsid w:val="00AE30DA"/>
    <w:rsid w:val="00AE7902"/>
    <w:rsid w:val="00AF6C74"/>
    <w:rsid w:val="00B0642C"/>
    <w:rsid w:val="00B106E2"/>
    <w:rsid w:val="00B158F3"/>
    <w:rsid w:val="00B24043"/>
    <w:rsid w:val="00B25827"/>
    <w:rsid w:val="00B27E0A"/>
    <w:rsid w:val="00B3112D"/>
    <w:rsid w:val="00B378A7"/>
    <w:rsid w:val="00B44EDB"/>
    <w:rsid w:val="00B46339"/>
    <w:rsid w:val="00B50206"/>
    <w:rsid w:val="00B517BE"/>
    <w:rsid w:val="00B5356E"/>
    <w:rsid w:val="00B5460B"/>
    <w:rsid w:val="00B54B9F"/>
    <w:rsid w:val="00B56788"/>
    <w:rsid w:val="00B74AD7"/>
    <w:rsid w:val="00B74FF3"/>
    <w:rsid w:val="00B773B9"/>
    <w:rsid w:val="00B80814"/>
    <w:rsid w:val="00B83CDE"/>
    <w:rsid w:val="00B8759D"/>
    <w:rsid w:val="00B9367B"/>
    <w:rsid w:val="00BA1BEC"/>
    <w:rsid w:val="00BA239B"/>
    <w:rsid w:val="00BA4A0F"/>
    <w:rsid w:val="00BA7A1C"/>
    <w:rsid w:val="00BC3FCA"/>
    <w:rsid w:val="00BD2563"/>
    <w:rsid w:val="00BD6D46"/>
    <w:rsid w:val="00BE18A2"/>
    <w:rsid w:val="00BE4112"/>
    <w:rsid w:val="00BE475E"/>
    <w:rsid w:val="00BF208E"/>
    <w:rsid w:val="00BF241E"/>
    <w:rsid w:val="00BF7AC5"/>
    <w:rsid w:val="00C06411"/>
    <w:rsid w:val="00C14D1E"/>
    <w:rsid w:val="00C154B8"/>
    <w:rsid w:val="00C2375D"/>
    <w:rsid w:val="00C26529"/>
    <w:rsid w:val="00C37C2E"/>
    <w:rsid w:val="00C42FBE"/>
    <w:rsid w:val="00C44657"/>
    <w:rsid w:val="00C60A5F"/>
    <w:rsid w:val="00C677CC"/>
    <w:rsid w:val="00C84422"/>
    <w:rsid w:val="00CA1AA4"/>
    <w:rsid w:val="00CA2730"/>
    <w:rsid w:val="00CA352E"/>
    <w:rsid w:val="00CB006F"/>
    <w:rsid w:val="00CB0BE1"/>
    <w:rsid w:val="00CB20F0"/>
    <w:rsid w:val="00CB3E82"/>
    <w:rsid w:val="00CB63A1"/>
    <w:rsid w:val="00CC0745"/>
    <w:rsid w:val="00CC7406"/>
    <w:rsid w:val="00CE0780"/>
    <w:rsid w:val="00CE0B1B"/>
    <w:rsid w:val="00CE3808"/>
    <w:rsid w:val="00CE57D9"/>
    <w:rsid w:val="00D05140"/>
    <w:rsid w:val="00D11295"/>
    <w:rsid w:val="00D1283F"/>
    <w:rsid w:val="00D14F1F"/>
    <w:rsid w:val="00D2338C"/>
    <w:rsid w:val="00D27FD7"/>
    <w:rsid w:val="00D31F94"/>
    <w:rsid w:val="00D370F9"/>
    <w:rsid w:val="00D371F1"/>
    <w:rsid w:val="00D445D8"/>
    <w:rsid w:val="00D61CB0"/>
    <w:rsid w:val="00D85C0B"/>
    <w:rsid w:val="00D908E6"/>
    <w:rsid w:val="00DA13D4"/>
    <w:rsid w:val="00DA4553"/>
    <w:rsid w:val="00DA4558"/>
    <w:rsid w:val="00DA5A43"/>
    <w:rsid w:val="00DB70A4"/>
    <w:rsid w:val="00DB788E"/>
    <w:rsid w:val="00DC036F"/>
    <w:rsid w:val="00DC1C0F"/>
    <w:rsid w:val="00DC4811"/>
    <w:rsid w:val="00DC6BC2"/>
    <w:rsid w:val="00DD04DA"/>
    <w:rsid w:val="00DD06A0"/>
    <w:rsid w:val="00DD3486"/>
    <w:rsid w:val="00DD68EA"/>
    <w:rsid w:val="00DD6C07"/>
    <w:rsid w:val="00DF0D8F"/>
    <w:rsid w:val="00DF6F57"/>
    <w:rsid w:val="00E00E85"/>
    <w:rsid w:val="00E026D6"/>
    <w:rsid w:val="00E121C9"/>
    <w:rsid w:val="00E12726"/>
    <w:rsid w:val="00E15AEC"/>
    <w:rsid w:val="00E1691F"/>
    <w:rsid w:val="00E20BC0"/>
    <w:rsid w:val="00E224CD"/>
    <w:rsid w:val="00E37C08"/>
    <w:rsid w:val="00E46D50"/>
    <w:rsid w:val="00E5312A"/>
    <w:rsid w:val="00E55301"/>
    <w:rsid w:val="00E635D0"/>
    <w:rsid w:val="00E65742"/>
    <w:rsid w:val="00E6646E"/>
    <w:rsid w:val="00E6796B"/>
    <w:rsid w:val="00E828A5"/>
    <w:rsid w:val="00E82A8B"/>
    <w:rsid w:val="00E870AE"/>
    <w:rsid w:val="00E92A5B"/>
    <w:rsid w:val="00EB344A"/>
    <w:rsid w:val="00EC6C7A"/>
    <w:rsid w:val="00ED34AE"/>
    <w:rsid w:val="00EE1063"/>
    <w:rsid w:val="00EE5435"/>
    <w:rsid w:val="00EE7FF9"/>
    <w:rsid w:val="00EF2655"/>
    <w:rsid w:val="00EF34E5"/>
    <w:rsid w:val="00EF3C66"/>
    <w:rsid w:val="00EF6549"/>
    <w:rsid w:val="00EF7E40"/>
    <w:rsid w:val="00F02BFD"/>
    <w:rsid w:val="00F068D7"/>
    <w:rsid w:val="00F12254"/>
    <w:rsid w:val="00F13BEE"/>
    <w:rsid w:val="00F327E9"/>
    <w:rsid w:val="00F34CAB"/>
    <w:rsid w:val="00F34EA5"/>
    <w:rsid w:val="00F35AA0"/>
    <w:rsid w:val="00F411A5"/>
    <w:rsid w:val="00F4700D"/>
    <w:rsid w:val="00F573D4"/>
    <w:rsid w:val="00F60C0E"/>
    <w:rsid w:val="00F65B36"/>
    <w:rsid w:val="00F77ED7"/>
    <w:rsid w:val="00F83880"/>
    <w:rsid w:val="00F8750E"/>
    <w:rsid w:val="00F916AB"/>
    <w:rsid w:val="00FB0BA7"/>
    <w:rsid w:val="00FB2FD4"/>
    <w:rsid w:val="00FB4EE7"/>
    <w:rsid w:val="00FC4818"/>
    <w:rsid w:val="00FC4EB6"/>
    <w:rsid w:val="00FD30A3"/>
    <w:rsid w:val="00FD3BBA"/>
    <w:rsid w:val="00FE402B"/>
    <w:rsid w:val="00FE4561"/>
    <w:rsid w:val="00FE568B"/>
    <w:rsid w:val="00FE722D"/>
    <w:rsid w:val="00FF00B9"/>
    <w:rsid w:val="00FF193E"/>
    <w:rsid w:val="00FF2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0B8B0"/>
  <w15:chartTrackingRefBased/>
  <w15:docId w15:val="{2CD47D02-CC56-8943-8673-D4B8B537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F74A2"/>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859A5"/>
    <w:rPr>
      <w:sz w:val="20"/>
      <w:szCs w:val="20"/>
    </w:rPr>
  </w:style>
  <w:style w:type="character" w:customStyle="1" w:styleId="TextodenotaderodapChar">
    <w:name w:val="Texto de nota de rodapé Char"/>
    <w:basedOn w:val="Fontepargpadro"/>
    <w:link w:val="Textodenotaderodap"/>
    <w:uiPriority w:val="99"/>
    <w:semiHidden/>
    <w:rsid w:val="00A859A5"/>
    <w:rPr>
      <w:sz w:val="20"/>
      <w:szCs w:val="20"/>
    </w:rPr>
  </w:style>
  <w:style w:type="character" w:styleId="Refdenotaderodap">
    <w:name w:val="footnote reference"/>
    <w:basedOn w:val="Fontepargpadro"/>
    <w:uiPriority w:val="99"/>
    <w:semiHidden/>
    <w:unhideWhenUsed/>
    <w:rsid w:val="00A859A5"/>
    <w:rPr>
      <w:vertAlign w:val="superscript"/>
    </w:rPr>
  </w:style>
  <w:style w:type="paragraph" w:styleId="NormalWeb">
    <w:name w:val="Normal (Web)"/>
    <w:basedOn w:val="Normal"/>
    <w:uiPriority w:val="99"/>
    <w:unhideWhenUsed/>
    <w:rsid w:val="00A859A5"/>
    <w:pPr>
      <w:spacing w:before="100" w:beforeAutospacing="1" w:after="100" w:afterAutospacing="1"/>
    </w:pPr>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1517E2"/>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1517E2"/>
    <w:rPr>
      <w:rFonts w:ascii="Times New Roman" w:hAnsi="Times New Roman" w:cs="Times New Roman"/>
      <w:sz w:val="18"/>
      <w:szCs w:val="18"/>
    </w:rPr>
  </w:style>
  <w:style w:type="character" w:customStyle="1" w:styleId="Ttulo1Char">
    <w:name w:val="Título 1 Char"/>
    <w:basedOn w:val="Fontepargpadro"/>
    <w:link w:val="Ttulo1"/>
    <w:uiPriority w:val="9"/>
    <w:rsid w:val="007F74A2"/>
    <w:rPr>
      <w:rFonts w:ascii="Times New Roman" w:eastAsia="Times New Roman" w:hAnsi="Times New Roman" w:cs="Times New Roman"/>
      <w:b/>
      <w:bCs/>
      <w:kern w:val="36"/>
      <w:sz w:val="48"/>
      <w:szCs w:val="48"/>
      <w:lang w:eastAsia="pt-BR"/>
    </w:rPr>
  </w:style>
  <w:style w:type="paragraph" w:customStyle="1" w:styleId="nova-e-listitem">
    <w:name w:val="nova-e-list__item"/>
    <w:basedOn w:val="Normal"/>
    <w:rsid w:val="007F74A2"/>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Fontepargpadro"/>
    <w:rsid w:val="007F74A2"/>
  </w:style>
  <w:style w:type="character" w:customStyle="1" w:styleId="spelle">
    <w:name w:val="spelle"/>
    <w:basedOn w:val="Fontepargpadro"/>
    <w:rsid w:val="00170F8C"/>
  </w:style>
  <w:style w:type="character" w:styleId="Hyperlink">
    <w:name w:val="Hyperlink"/>
    <w:basedOn w:val="Fontepargpadro"/>
    <w:uiPriority w:val="99"/>
    <w:semiHidden/>
    <w:unhideWhenUsed/>
    <w:rsid w:val="00170F8C"/>
    <w:rPr>
      <w:color w:val="0000FF"/>
      <w:u w:val="single"/>
    </w:rPr>
  </w:style>
  <w:style w:type="character" w:customStyle="1" w:styleId="article-headerpages">
    <w:name w:val="article-header__pages"/>
    <w:basedOn w:val="Fontepargpadro"/>
    <w:rsid w:val="00170F8C"/>
  </w:style>
  <w:style w:type="character" w:customStyle="1" w:styleId="article-headerdate">
    <w:name w:val="article-header__date"/>
    <w:basedOn w:val="Fontepargpadro"/>
    <w:rsid w:val="00170F8C"/>
  </w:style>
  <w:style w:type="character" w:styleId="Refdecomentrio">
    <w:name w:val="annotation reference"/>
    <w:basedOn w:val="Fontepargpadro"/>
    <w:uiPriority w:val="99"/>
    <w:semiHidden/>
    <w:unhideWhenUsed/>
    <w:rsid w:val="00F65B36"/>
    <w:rPr>
      <w:sz w:val="16"/>
      <w:szCs w:val="16"/>
    </w:rPr>
  </w:style>
  <w:style w:type="paragraph" w:styleId="Textodecomentrio">
    <w:name w:val="annotation text"/>
    <w:basedOn w:val="Normal"/>
    <w:link w:val="TextodecomentrioChar"/>
    <w:uiPriority w:val="99"/>
    <w:semiHidden/>
    <w:unhideWhenUsed/>
    <w:rsid w:val="00F65B36"/>
    <w:rPr>
      <w:sz w:val="20"/>
      <w:szCs w:val="20"/>
    </w:rPr>
  </w:style>
  <w:style w:type="character" w:customStyle="1" w:styleId="TextodecomentrioChar">
    <w:name w:val="Texto de comentário Char"/>
    <w:basedOn w:val="Fontepargpadro"/>
    <w:link w:val="Textodecomentrio"/>
    <w:uiPriority w:val="99"/>
    <w:semiHidden/>
    <w:rsid w:val="00F65B36"/>
    <w:rPr>
      <w:sz w:val="20"/>
      <w:szCs w:val="20"/>
    </w:rPr>
  </w:style>
  <w:style w:type="paragraph" w:styleId="Assuntodocomentrio">
    <w:name w:val="annotation subject"/>
    <w:basedOn w:val="Textodecomentrio"/>
    <w:next w:val="Textodecomentrio"/>
    <w:link w:val="AssuntodocomentrioChar"/>
    <w:uiPriority w:val="99"/>
    <w:semiHidden/>
    <w:unhideWhenUsed/>
    <w:rsid w:val="00F65B36"/>
    <w:rPr>
      <w:b/>
      <w:bCs/>
    </w:rPr>
  </w:style>
  <w:style w:type="character" w:customStyle="1" w:styleId="AssuntodocomentrioChar">
    <w:name w:val="Assunto do comentário Char"/>
    <w:basedOn w:val="TextodecomentrioChar"/>
    <w:link w:val="Assuntodocomentrio"/>
    <w:uiPriority w:val="99"/>
    <w:semiHidden/>
    <w:rsid w:val="00F65B36"/>
    <w:rPr>
      <w:b/>
      <w:bCs/>
      <w:sz w:val="20"/>
      <w:szCs w:val="20"/>
    </w:rPr>
  </w:style>
  <w:style w:type="paragraph" w:customStyle="1" w:styleId="EndNoteBibliographyTitle">
    <w:name w:val="EndNote Bibliography Title"/>
    <w:basedOn w:val="Normal"/>
    <w:link w:val="EndNoteBibliographyTitleCarter"/>
    <w:rsid w:val="0090215D"/>
    <w:pPr>
      <w:jc w:val="center"/>
    </w:pPr>
    <w:rPr>
      <w:rFonts w:ascii="Calibri" w:hAnsi="Calibri" w:cs="Calibri"/>
      <w:noProof/>
      <w:lang w:val="en-US"/>
    </w:rPr>
  </w:style>
  <w:style w:type="character" w:customStyle="1" w:styleId="EndNoteBibliographyTitleCarter">
    <w:name w:val="EndNote Bibliography Title Caráter"/>
    <w:basedOn w:val="Fontepargpadro"/>
    <w:link w:val="EndNoteBibliographyTitle"/>
    <w:rsid w:val="0090215D"/>
    <w:rPr>
      <w:rFonts w:ascii="Calibri" w:hAnsi="Calibri" w:cs="Calibri"/>
      <w:noProof/>
      <w:lang w:val="en-US"/>
    </w:rPr>
  </w:style>
  <w:style w:type="paragraph" w:customStyle="1" w:styleId="EndNoteBibliography">
    <w:name w:val="EndNote Bibliography"/>
    <w:basedOn w:val="Normal"/>
    <w:link w:val="EndNoteBibliographyCarter"/>
    <w:rsid w:val="0090215D"/>
    <w:pPr>
      <w:jc w:val="both"/>
    </w:pPr>
    <w:rPr>
      <w:rFonts w:ascii="Calibri" w:hAnsi="Calibri" w:cs="Calibri"/>
      <w:noProof/>
      <w:lang w:val="en-US"/>
    </w:rPr>
  </w:style>
  <w:style w:type="character" w:customStyle="1" w:styleId="EndNoteBibliographyCarter">
    <w:name w:val="EndNote Bibliography Caráter"/>
    <w:basedOn w:val="Fontepargpadro"/>
    <w:link w:val="EndNoteBibliography"/>
    <w:rsid w:val="0090215D"/>
    <w:rPr>
      <w:rFonts w:ascii="Calibri" w:hAnsi="Calibri" w:cs="Calibri"/>
      <w:noProof/>
      <w:lang w:val="en-US"/>
    </w:rPr>
  </w:style>
  <w:style w:type="paragraph" w:styleId="PargrafodaLista">
    <w:name w:val="List Paragraph"/>
    <w:basedOn w:val="Normal"/>
    <w:uiPriority w:val="34"/>
    <w:qFormat/>
    <w:rsid w:val="0064056D"/>
    <w:pPr>
      <w:ind w:left="720"/>
      <w:contextualSpacing/>
    </w:pPr>
  </w:style>
  <w:style w:type="paragraph" w:styleId="Reviso">
    <w:name w:val="Revision"/>
    <w:hidden/>
    <w:uiPriority w:val="99"/>
    <w:semiHidden/>
    <w:rsid w:val="00FE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415">
      <w:bodyDiv w:val="1"/>
      <w:marLeft w:val="0"/>
      <w:marRight w:val="0"/>
      <w:marTop w:val="0"/>
      <w:marBottom w:val="0"/>
      <w:divBdr>
        <w:top w:val="none" w:sz="0" w:space="0" w:color="auto"/>
        <w:left w:val="none" w:sz="0" w:space="0" w:color="auto"/>
        <w:bottom w:val="none" w:sz="0" w:space="0" w:color="auto"/>
        <w:right w:val="none" w:sz="0" w:space="0" w:color="auto"/>
      </w:divBdr>
      <w:divsChild>
        <w:div w:id="2127188754">
          <w:marLeft w:val="0"/>
          <w:marRight w:val="0"/>
          <w:marTop w:val="0"/>
          <w:marBottom w:val="0"/>
          <w:divBdr>
            <w:top w:val="none" w:sz="0" w:space="0" w:color="auto"/>
            <w:left w:val="none" w:sz="0" w:space="0" w:color="auto"/>
            <w:bottom w:val="none" w:sz="0" w:space="0" w:color="auto"/>
            <w:right w:val="none" w:sz="0" w:space="0" w:color="auto"/>
          </w:divBdr>
          <w:divsChild>
            <w:div w:id="712343544">
              <w:marLeft w:val="0"/>
              <w:marRight w:val="0"/>
              <w:marTop w:val="0"/>
              <w:marBottom w:val="0"/>
              <w:divBdr>
                <w:top w:val="none" w:sz="0" w:space="0" w:color="auto"/>
                <w:left w:val="none" w:sz="0" w:space="0" w:color="auto"/>
                <w:bottom w:val="none" w:sz="0" w:space="0" w:color="auto"/>
                <w:right w:val="none" w:sz="0" w:space="0" w:color="auto"/>
              </w:divBdr>
              <w:divsChild>
                <w:div w:id="434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489">
      <w:bodyDiv w:val="1"/>
      <w:marLeft w:val="0"/>
      <w:marRight w:val="0"/>
      <w:marTop w:val="0"/>
      <w:marBottom w:val="0"/>
      <w:divBdr>
        <w:top w:val="none" w:sz="0" w:space="0" w:color="auto"/>
        <w:left w:val="none" w:sz="0" w:space="0" w:color="auto"/>
        <w:bottom w:val="none" w:sz="0" w:space="0" w:color="auto"/>
        <w:right w:val="none" w:sz="0" w:space="0" w:color="auto"/>
      </w:divBdr>
    </w:div>
    <w:div w:id="231277444">
      <w:bodyDiv w:val="1"/>
      <w:marLeft w:val="0"/>
      <w:marRight w:val="0"/>
      <w:marTop w:val="0"/>
      <w:marBottom w:val="0"/>
      <w:divBdr>
        <w:top w:val="none" w:sz="0" w:space="0" w:color="auto"/>
        <w:left w:val="none" w:sz="0" w:space="0" w:color="auto"/>
        <w:bottom w:val="none" w:sz="0" w:space="0" w:color="auto"/>
        <w:right w:val="none" w:sz="0" w:space="0" w:color="auto"/>
      </w:divBdr>
      <w:divsChild>
        <w:div w:id="764155546">
          <w:marLeft w:val="0"/>
          <w:marRight w:val="0"/>
          <w:marTop w:val="0"/>
          <w:marBottom w:val="0"/>
          <w:divBdr>
            <w:top w:val="none" w:sz="0" w:space="0" w:color="auto"/>
            <w:left w:val="none" w:sz="0" w:space="0" w:color="auto"/>
            <w:bottom w:val="none" w:sz="0" w:space="0" w:color="auto"/>
            <w:right w:val="none" w:sz="0" w:space="0" w:color="auto"/>
          </w:divBdr>
          <w:divsChild>
            <w:div w:id="1275937981">
              <w:marLeft w:val="0"/>
              <w:marRight w:val="0"/>
              <w:marTop w:val="0"/>
              <w:marBottom w:val="0"/>
              <w:divBdr>
                <w:top w:val="none" w:sz="0" w:space="0" w:color="auto"/>
                <w:left w:val="none" w:sz="0" w:space="0" w:color="auto"/>
                <w:bottom w:val="none" w:sz="0" w:space="0" w:color="auto"/>
                <w:right w:val="none" w:sz="0" w:space="0" w:color="auto"/>
              </w:divBdr>
              <w:divsChild>
                <w:div w:id="1083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87889">
      <w:bodyDiv w:val="1"/>
      <w:marLeft w:val="0"/>
      <w:marRight w:val="0"/>
      <w:marTop w:val="0"/>
      <w:marBottom w:val="0"/>
      <w:divBdr>
        <w:top w:val="none" w:sz="0" w:space="0" w:color="auto"/>
        <w:left w:val="none" w:sz="0" w:space="0" w:color="auto"/>
        <w:bottom w:val="none" w:sz="0" w:space="0" w:color="auto"/>
        <w:right w:val="none" w:sz="0" w:space="0" w:color="auto"/>
      </w:divBdr>
      <w:divsChild>
        <w:div w:id="1035157699">
          <w:marLeft w:val="0"/>
          <w:marRight w:val="0"/>
          <w:marTop w:val="0"/>
          <w:marBottom w:val="0"/>
          <w:divBdr>
            <w:top w:val="none" w:sz="0" w:space="0" w:color="auto"/>
            <w:left w:val="none" w:sz="0" w:space="0" w:color="auto"/>
            <w:bottom w:val="none" w:sz="0" w:space="0" w:color="auto"/>
            <w:right w:val="none" w:sz="0" w:space="0" w:color="auto"/>
          </w:divBdr>
          <w:divsChild>
            <w:div w:id="1006906683">
              <w:marLeft w:val="0"/>
              <w:marRight w:val="0"/>
              <w:marTop w:val="0"/>
              <w:marBottom w:val="0"/>
              <w:divBdr>
                <w:top w:val="none" w:sz="0" w:space="0" w:color="auto"/>
                <w:left w:val="none" w:sz="0" w:space="0" w:color="auto"/>
                <w:bottom w:val="none" w:sz="0" w:space="0" w:color="auto"/>
                <w:right w:val="none" w:sz="0" w:space="0" w:color="auto"/>
              </w:divBdr>
              <w:divsChild>
                <w:div w:id="14277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8886">
      <w:bodyDiv w:val="1"/>
      <w:marLeft w:val="0"/>
      <w:marRight w:val="0"/>
      <w:marTop w:val="0"/>
      <w:marBottom w:val="0"/>
      <w:divBdr>
        <w:top w:val="none" w:sz="0" w:space="0" w:color="auto"/>
        <w:left w:val="none" w:sz="0" w:space="0" w:color="auto"/>
        <w:bottom w:val="none" w:sz="0" w:space="0" w:color="auto"/>
        <w:right w:val="none" w:sz="0" w:space="0" w:color="auto"/>
      </w:divBdr>
      <w:divsChild>
        <w:div w:id="862130625">
          <w:marLeft w:val="0"/>
          <w:marRight w:val="0"/>
          <w:marTop w:val="0"/>
          <w:marBottom w:val="0"/>
          <w:divBdr>
            <w:top w:val="none" w:sz="0" w:space="0" w:color="auto"/>
            <w:left w:val="none" w:sz="0" w:space="0" w:color="auto"/>
            <w:bottom w:val="none" w:sz="0" w:space="0" w:color="auto"/>
            <w:right w:val="none" w:sz="0" w:space="0" w:color="auto"/>
          </w:divBdr>
          <w:divsChild>
            <w:div w:id="1786540091">
              <w:marLeft w:val="0"/>
              <w:marRight w:val="0"/>
              <w:marTop w:val="0"/>
              <w:marBottom w:val="0"/>
              <w:divBdr>
                <w:top w:val="none" w:sz="0" w:space="0" w:color="auto"/>
                <w:left w:val="none" w:sz="0" w:space="0" w:color="auto"/>
                <w:bottom w:val="none" w:sz="0" w:space="0" w:color="auto"/>
                <w:right w:val="none" w:sz="0" w:space="0" w:color="auto"/>
              </w:divBdr>
              <w:divsChild>
                <w:div w:id="7836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2048">
      <w:bodyDiv w:val="1"/>
      <w:marLeft w:val="0"/>
      <w:marRight w:val="0"/>
      <w:marTop w:val="0"/>
      <w:marBottom w:val="0"/>
      <w:divBdr>
        <w:top w:val="none" w:sz="0" w:space="0" w:color="auto"/>
        <w:left w:val="none" w:sz="0" w:space="0" w:color="auto"/>
        <w:bottom w:val="none" w:sz="0" w:space="0" w:color="auto"/>
        <w:right w:val="none" w:sz="0" w:space="0" w:color="auto"/>
      </w:divBdr>
      <w:divsChild>
        <w:div w:id="604773081">
          <w:marLeft w:val="0"/>
          <w:marRight w:val="0"/>
          <w:marTop w:val="0"/>
          <w:marBottom w:val="0"/>
          <w:divBdr>
            <w:top w:val="none" w:sz="0" w:space="0" w:color="auto"/>
            <w:left w:val="none" w:sz="0" w:space="0" w:color="auto"/>
            <w:bottom w:val="none" w:sz="0" w:space="0" w:color="auto"/>
            <w:right w:val="none" w:sz="0" w:space="0" w:color="auto"/>
          </w:divBdr>
          <w:divsChild>
            <w:div w:id="177043148">
              <w:marLeft w:val="0"/>
              <w:marRight w:val="0"/>
              <w:marTop w:val="0"/>
              <w:marBottom w:val="0"/>
              <w:divBdr>
                <w:top w:val="none" w:sz="0" w:space="0" w:color="auto"/>
                <w:left w:val="none" w:sz="0" w:space="0" w:color="auto"/>
                <w:bottom w:val="none" w:sz="0" w:space="0" w:color="auto"/>
                <w:right w:val="none" w:sz="0" w:space="0" w:color="auto"/>
              </w:divBdr>
              <w:divsChild>
                <w:div w:id="20607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3629">
      <w:bodyDiv w:val="1"/>
      <w:marLeft w:val="0"/>
      <w:marRight w:val="0"/>
      <w:marTop w:val="0"/>
      <w:marBottom w:val="0"/>
      <w:divBdr>
        <w:top w:val="none" w:sz="0" w:space="0" w:color="auto"/>
        <w:left w:val="none" w:sz="0" w:space="0" w:color="auto"/>
        <w:bottom w:val="none" w:sz="0" w:space="0" w:color="auto"/>
        <w:right w:val="none" w:sz="0" w:space="0" w:color="auto"/>
      </w:divBdr>
    </w:div>
    <w:div w:id="726488785">
      <w:bodyDiv w:val="1"/>
      <w:marLeft w:val="0"/>
      <w:marRight w:val="0"/>
      <w:marTop w:val="0"/>
      <w:marBottom w:val="0"/>
      <w:divBdr>
        <w:top w:val="none" w:sz="0" w:space="0" w:color="auto"/>
        <w:left w:val="none" w:sz="0" w:space="0" w:color="auto"/>
        <w:bottom w:val="none" w:sz="0" w:space="0" w:color="auto"/>
        <w:right w:val="none" w:sz="0" w:space="0" w:color="auto"/>
      </w:divBdr>
      <w:divsChild>
        <w:div w:id="1339770369">
          <w:marLeft w:val="0"/>
          <w:marRight w:val="0"/>
          <w:marTop w:val="0"/>
          <w:marBottom w:val="0"/>
          <w:divBdr>
            <w:top w:val="none" w:sz="0" w:space="0" w:color="auto"/>
            <w:left w:val="none" w:sz="0" w:space="0" w:color="auto"/>
            <w:bottom w:val="none" w:sz="0" w:space="0" w:color="auto"/>
            <w:right w:val="none" w:sz="0" w:space="0" w:color="auto"/>
          </w:divBdr>
          <w:divsChild>
            <w:div w:id="1295021880">
              <w:marLeft w:val="0"/>
              <w:marRight w:val="0"/>
              <w:marTop w:val="0"/>
              <w:marBottom w:val="0"/>
              <w:divBdr>
                <w:top w:val="none" w:sz="0" w:space="0" w:color="auto"/>
                <w:left w:val="none" w:sz="0" w:space="0" w:color="auto"/>
                <w:bottom w:val="none" w:sz="0" w:space="0" w:color="auto"/>
                <w:right w:val="none" w:sz="0" w:space="0" w:color="auto"/>
              </w:divBdr>
              <w:divsChild>
                <w:div w:id="818838258">
                  <w:marLeft w:val="0"/>
                  <w:marRight w:val="0"/>
                  <w:marTop w:val="0"/>
                  <w:marBottom w:val="0"/>
                  <w:divBdr>
                    <w:top w:val="none" w:sz="0" w:space="0" w:color="auto"/>
                    <w:left w:val="none" w:sz="0" w:space="0" w:color="auto"/>
                    <w:bottom w:val="none" w:sz="0" w:space="0" w:color="auto"/>
                    <w:right w:val="none" w:sz="0" w:space="0" w:color="auto"/>
                  </w:divBdr>
                  <w:divsChild>
                    <w:div w:id="2446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7489">
      <w:bodyDiv w:val="1"/>
      <w:marLeft w:val="0"/>
      <w:marRight w:val="0"/>
      <w:marTop w:val="0"/>
      <w:marBottom w:val="0"/>
      <w:divBdr>
        <w:top w:val="none" w:sz="0" w:space="0" w:color="auto"/>
        <w:left w:val="none" w:sz="0" w:space="0" w:color="auto"/>
        <w:bottom w:val="none" w:sz="0" w:space="0" w:color="auto"/>
        <w:right w:val="none" w:sz="0" w:space="0" w:color="auto"/>
      </w:divBdr>
      <w:divsChild>
        <w:div w:id="1933195132">
          <w:marLeft w:val="0"/>
          <w:marRight w:val="0"/>
          <w:marTop w:val="0"/>
          <w:marBottom w:val="0"/>
          <w:divBdr>
            <w:top w:val="none" w:sz="0" w:space="0" w:color="auto"/>
            <w:left w:val="none" w:sz="0" w:space="0" w:color="auto"/>
            <w:bottom w:val="none" w:sz="0" w:space="0" w:color="auto"/>
            <w:right w:val="none" w:sz="0" w:space="0" w:color="auto"/>
          </w:divBdr>
          <w:divsChild>
            <w:div w:id="1262488920">
              <w:marLeft w:val="0"/>
              <w:marRight w:val="0"/>
              <w:marTop w:val="0"/>
              <w:marBottom w:val="0"/>
              <w:divBdr>
                <w:top w:val="none" w:sz="0" w:space="0" w:color="auto"/>
                <w:left w:val="none" w:sz="0" w:space="0" w:color="auto"/>
                <w:bottom w:val="none" w:sz="0" w:space="0" w:color="auto"/>
                <w:right w:val="none" w:sz="0" w:space="0" w:color="auto"/>
              </w:divBdr>
              <w:divsChild>
                <w:div w:id="9765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91162">
      <w:bodyDiv w:val="1"/>
      <w:marLeft w:val="0"/>
      <w:marRight w:val="0"/>
      <w:marTop w:val="0"/>
      <w:marBottom w:val="0"/>
      <w:divBdr>
        <w:top w:val="none" w:sz="0" w:space="0" w:color="auto"/>
        <w:left w:val="none" w:sz="0" w:space="0" w:color="auto"/>
        <w:bottom w:val="none" w:sz="0" w:space="0" w:color="auto"/>
        <w:right w:val="none" w:sz="0" w:space="0" w:color="auto"/>
      </w:divBdr>
    </w:div>
    <w:div w:id="891187707">
      <w:bodyDiv w:val="1"/>
      <w:marLeft w:val="0"/>
      <w:marRight w:val="0"/>
      <w:marTop w:val="0"/>
      <w:marBottom w:val="0"/>
      <w:divBdr>
        <w:top w:val="none" w:sz="0" w:space="0" w:color="auto"/>
        <w:left w:val="none" w:sz="0" w:space="0" w:color="auto"/>
        <w:bottom w:val="none" w:sz="0" w:space="0" w:color="auto"/>
        <w:right w:val="none" w:sz="0" w:space="0" w:color="auto"/>
      </w:divBdr>
      <w:divsChild>
        <w:div w:id="1013805552">
          <w:marLeft w:val="0"/>
          <w:marRight w:val="0"/>
          <w:marTop w:val="0"/>
          <w:marBottom w:val="0"/>
          <w:divBdr>
            <w:top w:val="none" w:sz="0" w:space="0" w:color="auto"/>
            <w:left w:val="none" w:sz="0" w:space="0" w:color="auto"/>
            <w:bottom w:val="none" w:sz="0" w:space="0" w:color="auto"/>
            <w:right w:val="none" w:sz="0" w:space="0" w:color="auto"/>
          </w:divBdr>
          <w:divsChild>
            <w:div w:id="1021935436">
              <w:marLeft w:val="0"/>
              <w:marRight w:val="0"/>
              <w:marTop w:val="0"/>
              <w:marBottom w:val="0"/>
              <w:divBdr>
                <w:top w:val="none" w:sz="0" w:space="0" w:color="auto"/>
                <w:left w:val="none" w:sz="0" w:space="0" w:color="auto"/>
                <w:bottom w:val="none" w:sz="0" w:space="0" w:color="auto"/>
                <w:right w:val="none" w:sz="0" w:space="0" w:color="auto"/>
              </w:divBdr>
              <w:divsChild>
                <w:div w:id="415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00154">
      <w:bodyDiv w:val="1"/>
      <w:marLeft w:val="0"/>
      <w:marRight w:val="0"/>
      <w:marTop w:val="0"/>
      <w:marBottom w:val="0"/>
      <w:divBdr>
        <w:top w:val="none" w:sz="0" w:space="0" w:color="auto"/>
        <w:left w:val="none" w:sz="0" w:space="0" w:color="auto"/>
        <w:bottom w:val="none" w:sz="0" w:space="0" w:color="auto"/>
        <w:right w:val="none" w:sz="0" w:space="0" w:color="auto"/>
      </w:divBdr>
      <w:divsChild>
        <w:div w:id="535461585">
          <w:marLeft w:val="0"/>
          <w:marRight w:val="0"/>
          <w:marTop w:val="0"/>
          <w:marBottom w:val="0"/>
          <w:divBdr>
            <w:top w:val="none" w:sz="0" w:space="0" w:color="auto"/>
            <w:left w:val="none" w:sz="0" w:space="0" w:color="auto"/>
            <w:bottom w:val="none" w:sz="0" w:space="0" w:color="auto"/>
            <w:right w:val="none" w:sz="0" w:space="0" w:color="auto"/>
          </w:divBdr>
          <w:divsChild>
            <w:div w:id="1873227610">
              <w:marLeft w:val="0"/>
              <w:marRight w:val="0"/>
              <w:marTop w:val="0"/>
              <w:marBottom w:val="0"/>
              <w:divBdr>
                <w:top w:val="none" w:sz="0" w:space="0" w:color="auto"/>
                <w:left w:val="none" w:sz="0" w:space="0" w:color="auto"/>
                <w:bottom w:val="none" w:sz="0" w:space="0" w:color="auto"/>
                <w:right w:val="none" w:sz="0" w:space="0" w:color="auto"/>
              </w:divBdr>
              <w:divsChild>
                <w:div w:id="791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6881">
      <w:bodyDiv w:val="1"/>
      <w:marLeft w:val="0"/>
      <w:marRight w:val="0"/>
      <w:marTop w:val="0"/>
      <w:marBottom w:val="0"/>
      <w:divBdr>
        <w:top w:val="none" w:sz="0" w:space="0" w:color="auto"/>
        <w:left w:val="none" w:sz="0" w:space="0" w:color="auto"/>
        <w:bottom w:val="none" w:sz="0" w:space="0" w:color="auto"/>
        <w:right w:val="none" w:sz="0" w:space="0" w:color="auto"/>
      </w:divBdr>
      <w:divsChild>
        <w:div w:id="1690252490">
          <w:marLeft w:val="0"/>
          <w:marRight w:val="0"/>
          <w:marTop w:val="0"/>
          <w:marBottom w:val="0"/>
          <w:divBdr>
            <w:top w:val="none" w:sz="0" w:space="0" w:color="auto"/>
            <w:left w:val="none" w:sz="0" w:space="0" w:color="auto"/>
            <w:bottom w:val="none" w:sz="0" w:space="0" w:color="auto"/>
            <w:right w:val="none" w:sz="0" w:space="0" w:color="auto"/>
          </w:divBdr>
          <w:divsChild>
            <w:div w:id="380443449">
              <w:marLeft w:val="0"/>
              <w:marRight w:val="0"/>
              <w:marTop w:val="0"/>
              <w:marBottom w:val="0"/>
              <w:divBdr>
                <w:top w:val="none" w:sz="0" w:space="0" w:color="auto"/>
                <w:left w:val="none" w:sz="0" w:space="0" w:color="auto"/>
                <w:bottom w:val="none" w:sz="0" w:space="0" w:color="auto"/>
                <w:right w:val="none" w:sz="0" w:space="0" w:color="auto"/>
              </w:divBdr>
              <w:divsChild>
                <w:div w:id="17106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71582">
      <w:bodyDiv w:val="1"/>
      <w:marLeft w:val="0"/>
      <w:marRight w:val="0"/>
      <w:marTop w:val="0"/>
      <w:marBottom w:val="0"/>
      <w:divBdr>
        <w:top w:val="none" w:sz="0" w:space="0" w:color="auto"/>
        <w:left w:val="none" w:sz="0" w:space="0" w:color="auto"/>
        <w:bottom w:val="none" w:sz="0" w:space="0" w:color="auto"/>
        <w:right w:val="none" w:sz="0" w:space="0" w:color="auto"/>
      </w:divBdr>
      <w:divsChild>
        <w:div w:id="937524651">
          <w:marLeft w:val="0"/>
          <w:marRight w:val="0"/>
          <w:marTop w:val="0"/>
          <w:marBottom w:val="0"/>
          <w:divBdr>
            <w:top w:val="none" w:sz="0" w:space="0" w:color="auto"/>
            <w:left w:val="none" w:sz="0" w:space="0" w:color="auto"/>
            <w:bottom w:val="none" w:sz="0" w:space="0" w:color="auto"/>
            <w:right w:val="none" w:sz="0" w:space="0" w:color="auto"/>
          </w:divBdr>
          <w:divsChild>
            <w:div w:id="500051479">
              <w:marLeft w:val="0"/>
              <w:marRight w:val="0"/>
              <w:marTop w:val="0"/>
              <w:marBottom w:val="0"/>
              <w:divBdr>
                <w:top w:val="none" w:sz="0" w:space="0" w:color="auto"/>
                <w:left w:val="none" w:sz="0" w:space="0" w:color="auto"/>
                <w:bottom w:val="none" w:sz="0" w:space="0" w:color="auto"/>
                <w:right w:val="none" w:sz="0" w:space="0" w:color="auto"/>
              </w:divBdr>
              <w:divsChild>
                <w:div w:id="1658655713">
                  <w:marLeft w:val="0"/>
                  <w:marRight w:val="0"/>
                  <w:marTop w:val="0"/>
                  <w:marBottom w:val="0"/>
                  <w:divBdr>
                    <w:top w:val="none" w:sz="0" w:space="0" w:color="auto"/>
                    <w:left w:val="none" w:sz="0" w:space="0" w:color="auto"/>
                    <w:bottom w:val="none" w:sz="0" w:space="0" w:color="auto"/>
                    <w:right w:val="none" w:sz="0" w:space="0" w:color="auto"/>
                  </w:divBdr>
                  <w:divsChild>
                    <w:div w:id="16083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83316">
      <w:bodyDiv w:val="1"/>
      <w:marLeft w:val="0"/>
      <w:marRight w:val="0"/>
      <w:marTop w:val="0"/>
      <w:marBottom w:val="0"/>
      <w:divBdr>
        <w:top w:val="none" w:sz="0" w:space="0" w:color="auto"/>
        <w:left w:val="none" w:sz="0" w:space="0" w:color="auto"/>
        <w:bottom w:val="none" w:sz="0" w:space="0" w:color="auto"/>
        <w:right w:val="none" w:sz="0" w:space="0" w:color="auto"/>
      </w:divBdr>
    </w:div>
    <w:div w:id="1079444649">
      <w:bodyDiv w:val="1"/>
      <w:marLeft w:val="0"/>
      <w:marRight w:val="0"/>
      <w:marTop w:val="0"/>
      <w:marBottom w:val="0"/>
      <w:divBdr>
        <w:top w:val="none" w:sz="0" w:space="0" w:color="auto"/>
        <w:left w:val="none" w:sz="0" w:space="0" w:color="auto"/>
        <w:bottom w:val="none" w:sz="0" w:space="0" w:color="auto"/>
        <w:right w:val="none" w:sz="0" w:space="0" w:color="auto"/>
      </w:divBdr>
      <w:divsChild>
        <w:div w:id="2098936367">
          <w:marLeft w:val="0"/>
          <w:marRight w:val="0"/>
          <w:marTop w:val="0"/>
          <w:marBottom w:val="0"/>
          <w:divBdr>
            <w:top w:val="none" w:sz="0" w:space="0" w:color="auto"/>
            <w:left w:val="none" w:sz="0" w:space="0" w:color="auto"/>
            <w:bottom w:val="none" w:sz="0" w:space="0" w:color="auto"/>
            <w:right w:val="none" w:sz="0" w:space="0" w:color="auto"/>
          </w:divBdr>
          <w:divsChild>
            <w:div w:id="1045644986">
              <w:marLeft w:val="0"/>
              <w:marRight w:val="0"/>
              <w:marTop w:val="0"/>
              <w:marBottom w:val="0"/>
              <w:divBdr>
                <w:top w:val="none" w:sz="0" w:space="0" w:color="auto"/>
                <w:left w:val="none" w:sz="0" w:space="0" w:color="auto"/>
                <w:bottom w:val="none" w:sz="0" w:space="0" w:color="auto"/>
                <w:right w:val="none" w:sz="0" w:space="0" w:color="auto"/>
              </w:divBdr>
              <w:divsChild>
                <w:div w:id="5484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3638">
      <w:bodyDiv w:val="1"/>
      <w:marLeft w:val="0"/>
      <w:marRight w:val="0"/>
      <w:marTop w:val="0"/>
      <w:marBottom w:val="0"/>
      <w:divBdr>
        <w:top w:val="none" w:sz="0" w:space="0" w:color="auto"/>
        <w:left w:val="none" w:sz="0" w:space="0" w:color="auto"/>
        <w:bottom w:val="none" w:sz="0" w:space="0" w:color="auto"/>
        <w:right w:val="none" w:sz="0" w:space="0" w:color="auto"/>
      </w:divBdr>
    </w:div>
    <w:div w:id="1361474221">
      <w:bodyDiv w:val="1"/>
      <w:marLeft w:val="0"/>
      <w:marRight w:val="0"/>
      <w:marTop w:val="0"/>
      <w:marBottom w:val="0"/>
      <w:divBdr>
        <w:top w:val="none" w:sz="0" w:space="0" w:color="auto"/>
        <w:left w:val="none" w:sz="0" w:space="0" w:color="auto"/>
        <w:bottom w:val="none" w:sz="0" w:space="0" w:color="auto"/>
        <w:right w:val="none" w:sz="0" w:space="0" w:color="auto"/>
      </w:divBdr>
      <w:divsChild>
        <w:div w:id="1842355254">
          <w:marLeft w:val="0"/>
          <w:marRight w:val="0"/>
          <w:marTop w:val="0"/>
          <w:marBottom w:val="0"/>
          <w:divBdr>
            <w:top w:val="none" w:sz="0" w:space="0" w:color="auto"/>
            <w:left w:val="none" w:sz="0" w:space="0" w:color="auto"/>
            <w:bottom w:val="none" w:sz="0" w:space="0" w:color="auto"/>
            <w:right w:val="none" w:sz="0" w:space="0" w:color="auto"/>
          </w:divBdr>
          <w:divsChild>
            <w:div w:id="286475225">
              <w:marLeft w:val="0"/>
              <w:marRight w:val="0"/>
              <w:marTop w:val="0"/>
              <w:marBottom w:val="0"/>
              <w:divBdr>
                <w:top w:val="none" w:sz="0" w:space="0" w:color="auto"/>
                <w:left w:val="none" w:sz="0" w:space="0" w:color="auto"/>
                <w:bottom w:val="none" w:sz="0" w:space="0" w:color="auto"/>
                <w:right w:val="none" w:sz="0" w:space="0" w:color="auto"/>
              </w:divBdr>
              <w:divsChild>
                <w:div w:id="441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8296">
      <w:bodyDiv w:val="1"/>
      <w:marLeft w:val="0"/>
      <w:marRight w:val="0"/>
      <w:marTop w:val="0"/>
      <w:marBottom w:val="0"/>
      <w:divBdr>
        <w:top w:val="none" w:sz="0" w:space="0" w:color="auto"/>
        <w:left w:val="none" w:sz="0" w:space="0" w:color="auto"/>
        <w:bottom w:val="none" w:sz="0" w:space="0" w:color="auto"/>
        <w:right w:val="none" w:sz="0" w:space="0" w:color="auto"/>
      </w:divBdr>
    </w:div>
    <w:div w:id="1613198009">
      <w:bodyDiv w:val="1"/>
      <w:marLeft w:val="0"/>
      <w:marRight w:val="0"/>
      <w:marTop w:val="0"/>
      <w:marBottom w:val="0"/>
      <w:divBdr>
        <w:top w:val="none" w:sz="0" w:space="0" w:color="auto"/>
        <w:left w:val="none" w:sz="0" w:space="0" w:color="auto"/>
        <w:bottom w:val="none" w:sz="0" w:space="0" w:color="auto"/>
        <w:right w:val="none" w:sz="0" w:space="0" w:color="auto"/>
      </w:divBdr>
    </w:div>
    <w:div w:id="1691713399">
      <w:bodyDiv w:val="1"/>
      <w:marLeft w:val="0"/>
      <w:marRight w:val="0"/>
      <w:marTop w:val="0"/>
      <w:marBottom w:val="0"/>
      <w:divBdr>
        <w:top w:val="none" w:sz="0" w:space="0" w:color="auto"/>
        <w:left w:val="none" w:sz="0" w:space="0" w:color="auto"/>
        <w:bottom w:val="none" w:sz="0" w:space="0" w:color="auto"/>
        <w:right w:val="none" w:sz="0" w:space="0" w:color="auto"/>
      </w:divBdr>
    </w:div>
    <w:div w:id="1794860150">
      <w:bodyDiv w:val="1"/>
      <w:marLeft w:val="0"/>
      <w:marRight w:val="0"/>
      <w:marTop w:val="0"/>
      <w:marBottom w:val="0"/>
      <w:divBdr>
        <w:top w:val="none" w:sz="0" w:space="0" w:color="auto"/>
        <w:left w:val="none" w:sz="0" w:space="0" w:color="auto"/>
        <w:bottom w:val="none" w:sz="0" w:space="0" w:color="auto"/>
        <w:right w:val="none" w:sz="0" w:space="0" w:color="auto"/>
      </w:divBdr>
      <w:divsChild>
        <w:div w:id="22559647">
          <w:marLeft w:val="0"/>
          <w:marRight w:val="0"/>
          <w:marTop w:val="0"/>
          <w:marBottom w:val="0"/>
          <w:divBdr>
            <w:top w:val="none" w:sz="0" w:space="0" w:color="auto"/>
            <w:left w:val="none" w:sz="0" w:space="0" w:color="auto"/>
            <w:bottom w:val="none" w:sz="0" w:space="0" w:color="auto"/>
            <w:right w:val="none" w:sz="0" w:space="0" w:color="auto"/>
          </w:divBdr>
          <w:divsChild>
            <w:div w:id="770201743">
              <w:marLeft w:val="0"/>
              <w:marRight w:val="0"/>
              <w:marTop w:val="0"/>
              <w:marBottom w:val="0"/>
              <w:divBdr>
                <w:top w:val="none" w:sz="0" w:space="0" w:color="auto"/>
                <w:left w:val="none" w:sz="0" w:space="0" w:color="auto"/>
                <w:bottom w:val="none" w:sz="0" w:space="0" w:color="auto"/>
                <w:right w:val="none" w:sz="0" w:space="0" w:color="auto"/>
              </w:divBdr>
              <w:divsChild>
                <w:div w:id="21051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7057">
      <w:bodyDiv w:val="1"/>
      <w:marLeft w:val="0"/>
      <w:marRight w:val="0"/>
      <w:marTop w:val="0"/>
      <w:marBottom w:val="0"/>
      <w:divBdr>
        <w:top w:val="none" w:sz="0" w:space="0" w:color="auto"/>
        <w:left w:val="none" w:sz="0" w:space="0" w:color="auto"/>
        <w:bottom w:val="none" w:sz="0" w:space="0" w:color="auto"/>
        <w:right w:val="none" w:sz="0" w:space="0" w:color="auto"/>
      </w:divBdr>
      <w:divsChild>
        <w:div w:id="139739578">
          <w:marLeft w:val="0"/>
          <w:marRight w:val="0"/>
          <w:marTop w:val="0"/>
          <w:marBottom w:val="0"/>
          <w:divBdr>
            <w:top w:val="none" w:sz="0" w:space="0" w:color="auto"/>
            <w:left w:val="none" w:sz="0" w:space="0" w:color="auto"/>
            <w:bottom w:val="none" w:sz="0" w:space="0" w:color="auto"/>
            <w:right w:val="none" w:sz="0" w:space="0" w:color="auto"/>
          </w:divBdr>
        </w:div>
        <w:div w:id="588345852">
          <w:marLeft w:val="0"/>
          <w:marRight w:val="0"/>
          <w:marTop w:val="0"/>
          <w:marBottom w:val="0"/>
          <w:divBdr>
            <w:top w:val="none" w:sz="0" w:space="0" w:color="auto"/>
            <w:left w:val="none" w:sz="0" w:space="0" w:color="auto"/>
            <w:bottom w:val="none" w:sz="0" w:space="0" w:color="auto"/>
            <w:right w:val="none" w:sz="0" w:space="0" w:color="auto"/>
          </w:divBdr>
        </w:div>
      </w:divsChild>
    </w:div>
    <w:div w:id="1917124785">
      <w:bodyDiv w:val="1"/>
      <w:marLeft w:val="0"/>
      <w:marRight w:val="0"/>
      <w:marTop w:val="0"/>
      <w:marBottom w:val="0"/>
      <w:divBdr>
        <w:top w:val="none" w:sz="0" w:space="0" w:color="auto"/>
        <w:left w:val="none" w:sz="0" w:space="0" w:color="auto"/>
        <w:bottom w:val="none" w:sz="0" w:space="0" w:color="auto"/>
        <w:right w:val="none" w:sz="0" w:space="0" w:color="auto"/>
      </w:divBdr>
    </w:div>
    <w:div w:id="1968000878">
      <w:bodyDiv w:val="1"/>
      <w:marLeft w:val="0"/>
      <w:marRight w:val="0"/>
      <w:marTop w:val="0"/>
      <w:marBottom w:val="0"/>
      <w:divBdr>
        <w:top w:val="none" w:sz="0" w:space="0" w:color="auto"/>
        <w:left w:val="none" w:sz="0" w:space="0" w:color="auto"/>
        <w:bottom w:val="none" w:sz="0" w:space="0" w:color="auto"/>
        <w:right w:val="none" w:sz="0" w:space="0" w:color="auto"/>
      </w:divBdr>
      <w:divsChild>
        <w:div w:id="1832717593">
          <w:marLeft w:val="0"/>
          <w:marRight w:val="0"/>
          <w:marTop w:val="0"/>
          <w:marBottom w:val="0"/>
          <w:divBdr>
            <w:top w:val="none" w:sz="0" w:space="0" w:color="auto"/>
            <w:left w:val="none" w:sz="0" w:space="0" w:color="auto"/>
            <w:bottom w:val="none" w:sz="0" w:space="0" w:color="auto"/>
            <w:right w:val="none" w:sz="0" w:space="0" w:color="auto"/>
          </w:divBdr>
          <w:divsChild>
            <w:div w:id="916673685">
              <w:marLeft w:val="0"/>
              <w:marRight w:val="0"/>
              <w:marTop w:val="0"/>
              <w:marBottom w:val="0"/>
              <w:divBdr>
                <w:top w:val="none" w:sz="0" w:space="0" w:color="auto"/>
                <w:left w:val="none" w:sz="0" w:space="0" w:color="auto"/>
                <w:bottom w:val="none" w:sz="0" w:space="0" w:color="auto"/>
                <w:right w:val="none" w:sz="0" w:space="0" w:color="auto"/>
              </w:divBdr>
              <w:divsChild>
                <w:div w:id="17736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3108">
      <w:bodyDiv w:val="1"/>
      <w:marLeft w:val="0"/>
      <w:marRight w:val="0"/>
      <w:marTop w:val="0"/>
      <w:marBottom w:val="0"/>
      <w:divBdr>
        <w:top w:val="none" w:sz="0" w:space="0" w:color="auto"/>
        <w:left w:val="none" w:sz="0" w:space="0" w:color="auto"/>
        <w:bottom w:val="none" w:sz="0" w:space="0" w:color="auto"/>
        <w:right w:val="none" w:sz="0" w:space="0" w:color="auto"/>
      </w:divBdr>
    </w:div>
    <w:div w:id="2008514499">
      <w:bodyDiv w:val="1"/>
      <w:marLeft w:val="0"/>
      <w:marRight w:val="0"/>
      <w:marTop w:val="0"/>
      <w:marBottom w:val="0"/>
      <w:divBdr>
        <w:top w:val="none" w:sz="0" w:space="0" w:color="auto"/>
        <w:left w:val="none" w:sz="0" w:space="0" w:color="auto"/>
        <w:bottom w:val="none" w:sz="0" w:space="0" w:color="auto"/>
        <w:right w:val="none" w:sz="0" w:space="0" w:color="auto"/>
      </w:divBdr>
      <w:divsChild>
        <w:div w:id="1223101931">
          <w:marLeft w:val="0"/>
          <w:marRight w:val="0"/>
          <w:marTop w:val="0"/>
          <w:marBottom w:val="0"/>
          <w:divBdr>
            <w:top w:val="none" w:sz="0" w:space="0" w:color="auto"/>
            <w:left w:val="none" w:sz="0" w:space="0" w:color="auto"/>
            <w:bottom w:val="none" w:sz="0" w:space="0" w:color="auto"/>
            <w:right w:val="none" w:sz="0" w:space="0" w:color="auto"/>
          </w:divBdr>
          <w:divsChild>
            <w:div w:id="1069573366">
              <w:marLeft w:val="0"/>
              <w:marRight w:val="0"/>
              <w:marTop w:val="0"/>
              <w:marBottom w:val="0"/>
              <w:divBdr>
                <w:top w:val="none" w:sz="0" w:space="0" w:color="auto"/>
                <w:left w:val="none" w:sz="0" w:space="0" w:color="auto"/>
                <w:bottom w:val="none" w:sz="0" w:space="0" w:color="auto"/>
                <w:right w:val="none" w:sz="0" w:space="0" w:color="auto"/>
              </w:divBdr>
              <w:divsChild>
                <w:div w:id="313921218">
                  <w:marLeft w:val="0"/>
                  <w:marRight w:val="0"/>
                  <w:marTop w:val="0"/>
                  <w:marBottom w:val="0"/>
                  <w:divBdr>
                    <w:top w:val="none" w:sz="0" w:space="0" w:color="auto"/>
                    <w:left w:val="none" w:sz="0" w:space="0" w:color="auto"/>
                    <w:bottom w:val="none" w:sz="0" w:space="0" w:color="auto"/>
                    <w:right w:val="none" w:sz="0" w:space="0" w:color="auto"/>
                  </w:divBdr>
                  <w:divsChild>
                    <w:div w:id="819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6854">
      <w:bodyDiv w:val="1"/>
      <w:marLeft w:val="0"/>
      <w:marRight w:val="0"/>
      <w:marTop w:val="0"/>
      <w:marBottom w:val="0"/>
      <w:divBdr>
        <w:top w:val="none" w:sz="0" w:space="0" w:color="auto"/>
        <w:left w:val="none" w:sz="0" w:space="0" w:color="auto"/>
        <w:bottom w:val="none" w:sz="0" w:space="0" w:color="auto"/>
        <w:right w:val="none" w:sz="0" w:space="0" w:color="auto"/>
      </w:divBdr>
    </w:div>
    <w:div w:id="2028556486">
      <w:bodyDiv w:val="1"/>
      <w:marLeft w:val="0"/>
      <w:marRight w:val="0"/>
      <w:marTop w:val="0"/>
      <w:marBottom w:val="0"/>
      <w:divBdr>
        <w:top w:val="none" w:sz="0" w:space="0" w:color="auto"/>
        <w:left w:val="none" w:sz="0" w:space="0" w:color="auto"/>
        <w:bottom w:val="none" w:sz="0" w:space="0" w:color="auto"/>
        <w:right w:val="none" w:sz="0" w:space="0" w:color="auto"/>
      </w:divBdr>
      <w:divsChild>
        <w:div w:id="1749765739">
          <w:marLeft w:val="0"/>
          <w:marRight w:val="0"/>
          <w:marTop w:val="0"/>
          <w:marBottom w:val="0"/>
          <w:divBdr>
            <w:top w:val="none" w:sz="0" w:space="0" w:color="auto"/>
            <w:left w:val="none" w:sz="0" w:space="0" w:color="auto"/>
            <w:bottom w:val="none" w:sz="0" w:space="0" w:color="auto"/>
            <w:right w:val="none" w:sz="0" w:space="0" w:color="auto"/>
          </w:divBdr>
          <w:divsChild>
            <w:div w:id="1156606102">
              <w:marLeft w:val="0"/>
              <w:marRight w:val="0"/>
              <w:marTop w:val="0"/>
              <w:marBottom w:val="0"/>
              <w:divBdr>
                <w:top w:val="none" w:sz="0" w:space="0" w:color="auto"/>
                <w:left w:val="none" w:sz="0" w:space="0" w:color="auto"/>
                <w:bottom w:val="none" w:sz="0" w:space="0" w:color="auto"/>
                <w:right w:val="none" w:sz="0" w:space="0" w:color="auto"/>
              </w:divBdr>
              <w:divsChild>
                <w:div w:id="7801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A8D55-4640-4D9A-8433-C3FD595C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7785</Words>
  <Characters>42040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Leandro De Bessa Oliveira</cp:lastModifiedBy>
  <cp:revision>3</cp:revision>
  <cp:lastPrinted>2022-04-30T18:30:00Z</cp:lastPrinted>
  <dcterms:created xsi:type="dcterms:W3CDTF">2022-04-30T18:30:00Z</dcterms:created>
  <dcterms:modified xsi:type="dcterms:W3CDTF">2022-04-30T19:04:00Z</dcterms:modified>
</cp:coreProperties>
</file>