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9C5BE" w14:textId="0D0AC265" w:rsidR="007A2F0C" w:rsidRPr="00FF2638" w:rsidRDefault="005A6566" w:rsidP="005D6BAB">
      <w:pPr>
        <w:spacing w:line="360" w:lineRule="auto"/>
        <w:rPr>
          <w:rFonts w:ascii="Arial" w:hAnsi="Arial" w:cs="Arial"/>
          <w:b/>
          <w:sz w:val="28"/>
        </w:rPr>
      </w:pPr>
      <w:bookmarkStart w:id="0" w:name="_Hlk700789"/>
      <w:r w:rsidRPr="00FF2638">
        <w:rPr>
          <w:rFonts w:ascii="Arial" w:hAnsi="Arial" w:cs="Arial"/>
          <w:b/>
          <w:sz w:val="28"/>
        </w:rPr>
        <w:t xml:space="preserve">Control of </w:t>
      </w:r>
      <w:r w:rsidR="00F01DBA" w:rsidRPr="00FF2638">
        <w:rPr>
          <w:rFonts w:ascii="Arial" w:hAnsi="Arial" w:cs="Arial"/>
          <w:b/>
          <w:sz w:val="28"/>
        </w:rPr>
        <w:t>p</w:t>
      </w:r>
      <w:r w:rsidR="00C5319B" w:rsidRPr="00FF2638">
        <w:rPr>
          <w:rFonts w:ascii="Arial" w:hAnsi="Arial" w:cs="Arial"/>
          <w:b/>
          <w:sz w:val="28"/>
        </w:rPr>
        <w:t xml:space="preserve">erpendicular magnetic anisotropy at </w:t>
      </w:r>
      <w:r w:rsidR="009E335A" w:rsidRPr="00FF2638">
        <w:rPr>
          <w:rFonts w:ascii="Arial" w:hAnsi="Arial" w:cs="Arial"/>
          <w:b/>
          <w:sz w:val="28"/>
        </w:rPr>
        <w:t xml:space="preserve">the </w:t>
      </w:r>
      <w:r w:rsidR="00C5319B" w:rsidRPr="00FF2638">
        <w:rPr>
          <w:rFonts w:ascii="Arial" w:hAnsi="Arial" w:cs="Arial"/>
          <w:b/>
          <w:sz w:val="28"/>
        </w:rPr>
        <w:t xml:space="preserve">Fe/MgO interface </w:t>
      </w:r>
      <w:r w:rsidR="00C24244" w:rsidRPr="00FF2638">
        <w:rPr>
          <w:rFonts w:ascii="Arial" w:hAnsi="Arial" w:cs="Arial"/>
          <w:b/>
          <w:sz w:val="28"/>
        </w:rPr>
        <w:t xml:space="preserve">by </w:t>
      </w:r>
      <w:r w:rsidR="009E335A" w:rsidRPr="00FF2638">
        <w:rPr>
          <w:rFonts w:ascii="Arial" w:hAnsi="Arial" w:cs="Arial"/>
          <w:b/>
          <w:sz w:val="28"/>
        </w:rPr>
        <w:t xml:space="preserve">phthalocyanine </w:t>
      </w:r>
      <w:r w:rsidR="002650C5" w:rsidRPr="00FF2638">
        <w:rPr>
          <w:rFonts w:ascii="Arial" w:hAnsi="Arial" w:cs="Arial"/>
          <w:b/>
          <w:sz w:val="28"/>
        </w:rPr>
        <w:t>insertion</w:t>
      </w:r>
    </w:p>
    <w:bookmarkEnd w:id="0"/>
    <w:p w14:paraId="40E3CBF6" w14:textId="77777777" w:rsidR="007A2F0C" w:rsidRPr="00FF2638" w:rsidRDefault="007A2F0C" w:rsidP="005D6BAB">
      <w:pPr>
        <w:spacing w:line="360" w:lineRule="auto"/>
        <w:rPr>
          <w:rFonts w:ascii="Times New Roman" w:hAnsi="Times New Roman"/>
          <w:sz w:val="24"/>
        </w:rPr>
      </w:pPr>
    </w:p>
    <w:p w14:paraId="7E147035" w14:textId="5EB5F65B" w:rsidR="000636C8" w:rsidRPr="00FF2638" w:rsidRDefault="000636C8" w:rsidP="005D6BAB">
      <w:pPr>
        <w:spacing w:line="360" w:lineRule="auto"/>
        <w:rPr>
          <w:rFonts w:ascii="Times New Roman" w:hAnsi="Times New Roman"/>
          <w:sz w:val="24"/>
          <w:vertAlign w:val="superscript"/>
        </w:rPr>
      </w:pPr>
      <w:bookmarkStart w:id="1" w:name="_Hlk700929"/>
      <w:r w:rsidRPr="00FF2638">
        <w:rPr>
          <w:rFonts w:ascii="Times New Roman" w:hAnsi="Times New Roman"/>
          <w:sz w:val="24"/>
        </w:rPr>
        <w:t>Shoya Sakamoto</w:t>
      </w:r>
      <w:r w:rsidRPr="00FF2638">
        <w:rPr>
          <w:rFonts w:ascii="Times New Roman" w:hAnsi="Times New Roman" w:hint="eastAsia"/>
          <w:sz w:val="24"/>
          <w:vertAlign w:val="superscript"/>
        </w:rPr>
        <w:t>1</w:t>
      </w:r>
      <w:r w:rsidRPr="00FF2638">
        <w:rPr>
          <w:rFonts w:ascii="Times New Roman" w:hAnsi="Times New Roman"/>
          <w:sz w:val="24"/>
        </w:rPr>
        <w:t xml:space="preserve">, </w:t>
      </w:r>
      <w:bookmarkStart w:id="2" w:name="_Hlk700874"/>
      <w:r w:rsidRPr="00FF2638">
        <w:rPr>
          <w:rFonts w:ascii="Times New Roman" w:hAnsi="Times New Roman"/>
          <w:sz w:val="24"/>
        </w:rPr>
        <w:t>Edward Jackson</w:t>
      </w:r>
      <w:r w:rsidRPr="00FF2638">
        <w:rPr>
          <w:rFonts w:ascii="Times New Roman" w:hAnsi="Times New Roman"/>
          <w:sz w:val="24"/>
          <w:vertAlign w:val="superscript"/>
        </w:rPr>
        <w:t>2</w:t>
      </w:r>
      <w:r w:rsidRPr="00FF2638">
        <w:rPr>
          <w:rFonts w:ascii="Times New Roman" w:hAnsi="Times New Roman"/>
          <w:sz w:val="24"/>
        </w:rPr>
        <w:t>, Takeshi Kawabe</w:t>
      </w:r>
      <w:r w:rsidR="00EE0BF8" w:rsidRPr="00FF2638">
        <w:rPr>
          <w:rFonts w:ascii="Times New Roman" w:hAnsi="Times New Roman"/>
          <w:sz w:val="24"/>
          <w:vertAlign w:val="superscript"/>
        </w:rPr>
        <w:t>3</w:t>
      </w:r>
      <w:r w:rsidRPr="00FF2638">
        <w:rPr>
          <w:rFonts w:ascii="Times New Roman" w:hAnsi="Times New Roman"/>
          <w:sz w:val="24"/>
        </w:rPr>
        <w:t>, Takuya Tsukahara</w:t>
      </w:r>
      <w:r w:rsidR="00EE0BF8" w:rsidRPr="00FF2638">
        <w:rPr>
          <w:rFonts w:ascii="Times New Roman" w:hAnsi="Times New Roman"/>
          <w:sz w:val="24"/>
          <w:vertAlign w:val="superscript"/>
        </w:rPr>
        <w:t>3</w:t>
      </w:r>
      <w:r w:rsidRPr="00FF2638">
        <w:rPr>
          <w:rFonts w:ascii="Times New Roman" w:hAnsi="Times New Roman"/>
          <w:sz w:val="24"/>
        </w:rPr>
        <w:t>, Yoshinori Kotani</w:t>
      </w:r>
      <w:r w:rsidR="00EE0BF8" w:rsidRPr="00FF2638">
        <w:rPr>
          <w:rFonts w:ascii="Times New Roman" w:hAnsi="Times New Roman"/>
          <w:sz w:val="24"/>
          <w:vertAlign w:val="superscript"/>
        </w:rPr>
        <w:t>4</w:t>
      </w:r>
      <w:r w:rsidRPr="00FF2638">
        <w:rPr>
          <w:rFonts w:ascii="Times New Roman" w:hAnsi="Times New Roman"/>
          <w:sz w:val="24"/>
        </w:rPr>
        <w:t xml:space="preserve">, </w:t>
      </w:r>
      <w:proofErr w:type="spellStart"/>
      <w:r w:rsidRPr="00FF2638">
        <w:rPr>
          <w:rFonts w:ascii="Times New Roman" w:hAnsi="Times New Roman" w:hint="eastAsia"/>
          <w:sz w:val="24"/>
        </w:rPr>
        <w:t>Kentaro</w:t>
      </w:r>
      <w:proofErr w:type="spellEnd"/>
      <w:r w:rsidRPr="00FF2638">
        <w:rPr>
          <w:rFonts w:ascii="Times New Roman" w:hAnsi="Times New Roman"/>
          <w:sz w:val="24"/>
        </w:rPr>
        <w:t xml:space="preserve"> Toyoki</w:t>
      </w:r>
      <w:r w:rsidR="00EE0BF8" w:rsidRPr="00FF2638">
        <w:rPr>
          <w:rFonts w:ascii="Times New Roman" w:hAnsi="Times New Roman"/>
          <w:sz w:val="24"/>
          <w:vertAlign w:val="superscript"/>
        </w:rPr>
        <w:t>4</w:t>
      </w:r>
      <w:r w:rsidRPr="00FF2638">
        <w:rPr>
          <w:rFonts w:ascii="Times New Roman" w:hAnsi="Times New Roman"/>
          <w:sz w:val="24"/>
        </w:rPr>
        <w:t xml:space="preserve">, </w:t>
      </w:r>
      <w:r w:rsidR="009E1525" w:rsidRPr="009E1525">
        <w:rPr>
          <w:rFonts w:ascii="Times New Roman" w:hAnsi="Times New Roman"/>
          <w:sz w:val="24"/>
          <w:highlight w:val="yellow"/>
        </w:rPr>
        <w:t>Emi Minamitani</w:t>
      </w:r>
      <w:r w:rsidR="009E1525" w:rsidRPr="009E1525">
        <w:rPr>
          <w:rFonts w:ascii="Times New Roman" w:hAnsi="Times New Roman" w:hint="eastAsia"/>
          <w:sz w:val="24"/>
          <w:highlight w:val="yellow"/>
          <w:vertAlign w:val="superscript"/>
        </w:rPr>
        <w:t>5</w:t>
      </w:r>
      <w:r w:rsidR="009E1525" w:rsidRPr="009E1525">
        <w:rPr>
          <w:rFonts w:ascii="Times New Roman" w:hAnsi="Times New Roman"/>
          <w:sz w:val="24"/>
          <w:highlight w:val="yellow"/>
        </w:rPr>
        <w:t>, Yoshio Miura</w:t>
      </w:r>
      <w:r w:rsidR="009E1525" w:rsidRPr="009E1525">
        <w:rPr>
          <w:rFonts w:ascii="Times New Roman" w:hAnsi="Times New Roman"/>
          <w:sz w:val="24"/>
          <w:highlight w:val="yellow"/>
          <w:vertAlign w:val="superscript"/>
        </w:rPr>
        <w:t>6</w:t>
      </w:r>
      <w:r w:rsidR="009E1525" w:rsidRPr="009E1525">
        <w:rPr>
          <w:rFonts w:ascii="Times New Roman" w:hAnsi="Times New Roman"/>
          <w:sz w:val="24"/>
          <w:highlight w:val="yellow"/>
        </w:rPr>
        <w:t>,</w:t>
      </w:r>
      <w:r w:rsidR="009E1525">
        <w:rPr>
          <w:rFonts w:ascii="Times New Roman" w:hAnsi="Times New Roman"/>
          <w:sz w:val="24"/>
        </w:rPr>
        <w:t xml:space="preserve"> </w:t>
      </w:r>
      <w:r w:rsidR="00C8644A" w:rsidRPr="00FF2638">
        <w:rPr>
          <w:rFonts w:ascii="Times New Roman" w:hAnsi="Times New Roman"/>
          <w:sz w:val="24"/>
        </w:rPr>
        <w:t>Tetsuya Nakamura</w:t>
      </w:r>
      <w:r w:rsidR="00C8644A" w:rsidRPr="00FF2638">
        <w:rPr>
          <w:rFonts w:ascii="Times New Roman" w:hAnsi="Times New Roman"/>
          <w:sz w:val="24"/>
          <w:vertAlign w:val="superscript"/>
        </w:rPr>
        <w:t>4</w:t>
      </w:r>
      <w:r w:rsidRPr="00FF2638">
        <w:rPr>
          <w:rFonts w:ascii="Times New Roman" w:hAnsi="Times New Roman" w:hint="eastAsia"/>
          <w:sz w:val="24"/>
        </w:rPr>
        <w:t>,</w:t>
      </w:r>
      <w:r w:rsidRPr="00FF2638">
        <w:rPr>
          <w:rFonts w:ascii="Times New Roman" w:hAnsi="Times New Roman"/>
          <w:sz w:val="24"/>
        </w:rPr>
        <w:t xml:space="preserve"> </w:t>
      </w:r>
      <w:bookmarkEnd w:id="2"/>
      <w:proofErr w:type="spellStart"/>
      <w:r w:rsidRPr="00FF2638">
        <w:rPr>
          <w:rFonts w:ascii="Times New Roman" w:hAnsi="Times New Roman"/>
          <w:sz w:val="24"/>
        </w:rPr>
        <w:t>Atsufumi</w:t>
      </w:r>
      <w:proofErr w:type="spellEnd"/>
      <w:r w:rsidRPr="00FF2638">
        <w:rPr>
          <w:rFonts w:ascii="Times New Roman" w:hAnsi="Times New Roman"/>
          <w:sz w:val="24"/>
        </w:rPr>
        <w:t xml:space="preserve"> Hirohata</w:t>
      </w:r>
      <w:r w:rsidR="00EE0BF8" w:rsidRPr="00FF2638">
        <w:rPr>
          <w:rFonts w:ascii="Times New Roman" w:hAnsi="Times New Roman"/>
          <w:sz w:val="24"/>
          <w:vertAlign w:val="superscript"/>
        </w:rPr>
        <w:t>2</w:t>
      </w:r>
      <w:r w:rsidRPr="00FF2638">
        <w:rPr>
          <w:rFonts w:ascii="Times New Roman" w:hAnsi="Times New Roman"/>
          <w:sz w:val="24"/>
        </w:rPr>
        <w:t>, and Shinji Miwa</w:t>
      </w:r>
      <w:r w:rsidRPr="00FF2638">
        <w:rPr>
          <w:rFonts w:ascii="Times New Roman" w:hAnsi="Times New Roman"/>
          <w:sz w:val="24"/>
          <w:vertAlign w:val="superscript"/>
        </w:rPr>
        <w:t>1</w:t>
      </w:r>
      <w:proofErr w:type="gramStart"/>
      <w:r w:rsidRPr="00FF2638">
        <w:rPr>
          <w:rFonts w:ascii="Times New Roman" w:hAnsi="Times New Roman"/>
          <w:sz w:val="24"/>
          <w:vertAlign w:val="superscript"/>
        </w:rPr>
        <w:t>,</w:t>
      </w:r>
      <w:r w:rsidR="009E1525">
        <w:rPr>
          <w:rFonts w:ascii="Times New Roman" w:hAnsi="Times New Roman"/>
          <w:sz w:val="24"/>
          <w:vertAlign w:val="superscript"/>
        </w:rPr>
        <w:t>3,7</w:t>
      </w:r>
      <w:proofErr w:type="gramEnd"/>
      <w:r w:rsidR="00CE0848" w:rsidRPr="00FF2638">
        <w:rPr>
          <w:rFonts w:ascii="Times New Roman" w:hAnsi="Times New Roman"/>
          <w:sz w:val="24"/>
          <w:vertAlign w:val="superscript"/>
        </w:rPr>
        <w:t>*</w:t>
      </w:r>
    </w:p>
    <w:p w14:paraId="7121AB45" w14:textId="77777777" w:rsidR="000636C8" w:rsidRPr="00FF2638" w:rsidRDefault="000636C8" w:rsidP="005D6BAB">
      <w:pPr>
        <w:spacing w:line="360" w:lineRule="auto"/>
        <w:rPr>
          <w:rFonts w:ascii="Times New Roman" w:hAnsi="Times New Roman"/>
          <w:sz w:val="24"/>
        </w:rPr>
      </w:pPr>
    </w:p>
    <w:p w14:paraId="33B46663" w14:textId="77777777" w:rsidR="000636C8" w:rsidRPr="00FF2638" w:rsidRDefault="000636C8" w:rsidP="007525AE">
      <w:pPr>
        <w:spacing w:line="360" w:lineRule="auto"/>
        <w:jc w:val="center"/>
        <w:rPr>
          <w:rFonts w:ascii="Times New Roman" w:hAnsi="Times New Roman"/>
          <w:i/>
          <w:sz w:val="24"/>
        </w:rPr>
      </w:pPr>
      <w:r w:rsidRPr="00FF2638">
        <w:rPr>
          <w:rFonts w:ascii="Times New Roman" w:hAnsi="Times New Roman"/>
          <w:i/>
          <w:sz w:val="24"/>
        </w:rPr>
        <w:t xml:space="preserve">1. The Institute for Solid State Physics, </w:t>
      </w:r>
      <w:proofErr w:type="gramStart"/>
      <w:r w:rsidRPr="00FF2638">
        <w:rPr>
          <w:rFonts w:ascii="Times New Roman" w:hAnsi="Times New Roman"/>
          <w:i/>
          <w:sz w:val="24"/>
        </w:rPr>
        <w:t>The</w:t>
      </w:r>
      <w:proofErr w:type="gramEnd"/>
      <w:r w:rsidRPr="00FF2638">
        <w:rPr>
          <w:rFonts w:ascii="Times New Roman" w:hAnsi="Times New Roman"/>
          <w:i/>
          <w:sz w:val="24"/>
        </w:rPr>
        <w:t xml:space="preserve"> University of Tokyo, Chiba 277-8581, Japan</w:t>
      </w:r>
    </w:p>
    <w:p w14:paraId="2AC8A23B" w14:textId="77777777" w:rsidR="000636C8" w:rsidRPr="00FF2638" w:rsidRDefault="000636C8" w:rsidP="009F6489">
      <w:pPr>
        <w:spacing w:line="360" w:lineRule="auto"/>
        <w:jc w:val="center"/>
        <w:rPr>
          <w:rFonts w:ascii="Times New Roman" w:hAnsi="Times New Roman"/>
          <w:i/>
          <w:sz w:val="24"/>
        </w:rPr>
      </w:pPr>
      <w:r w:rsidRPr="00FF2638">
        <w:rPr>
          <w:rFonts w:ascii="Times New Roman" w:hAnsi="Times New Roman"/>
          <w:i/>
          <w:sz w:val="24"/>
        </w:rPr>
        <w:t>2. Department of Electronics, University of York, York YO10 5DD, UK</w:t>
      </w:r>
    </w:p>
    <w:p w14:paraId="6E048919" w14:textId="77777777" w:rsidR="000636C8" w:rsidRPr="00FF2638" w:rsidRDefault="000636C8" w:rsidP="000636C8">
      <w:pPr>
        <w:spacing w:line="360" w:lineRule="auto"/>
        <w:jc w:val="center"/>
        <w:rPr>
          <w:rFonts w:ascii="Times New Roman" w:hAnsi="Times New Roman"/>
          <w:i/>
          <w:sz w:val="24"/>
        </w:rPr>
      </w:pPr>
      <w:r w:rsidRPr="00FF2638">
        <w:rPr>
          <w:rFonts w:ascii="Times New Roman" w:hAnsi="Times New Roman"/>
          <w:i/>
          <w:sz w:val="24"/>
        </w:rPr>
        <w:t>3. Graduate School of Engineering Science, Osaka University, Osaka 560-8531, Japan</w:t>
      </w:r>
    </w:p>
    <w:p w14:paraId="5B789614" w14:textId="6F898C58" w:rsidR="000636C8" w:rsidRDefault="000636C8" w:rsidP="002308E4">
      <w:pPr>
        <w:spacing w:line="360" w:lineRule="auto"/>
        <w:jc w:val="center"/>
        <w:rPr>
          <w:rFonts w:ascii="Times New Roman" w:hAnsi="Times New Roman"/>
          <w:i/>
          <w:sz w:val="24"/>
        </w:rPr>
      </w:pPr>
      <w:r w:rsidRPr="00FF2638">
        <w:rPr>
          <w:rFonts w:ascii="Times New Roman" w:hAnsi="Times New Roman"/>
          <w:i/>
          <w:sz w:val="24"/>
        </w:rPr>
        <w:t>4. Japan Synchrotron Radiation Research Institute (JASRI), Hyogo 679-5198, Japan</w:t>
      </w:r>
    </w:p>
    <w:p w14:paraId="0AD9F4B9" w14:textId="1D8C31B4" w:rsidR="009E1525" w:rsidRPr="00BD41DE" w:rsidRDefault="009E1525" w:rsidP="002308E4">
      <w:pPr>
        <w:spacing w:line="360" w:lineRule="auto"/>
        <w:jc w:val="center"/>
        <w:rPr>
          <w:rFonts w:ascii="Times New Roman" w:hAnsi="Times New Roman"/>
          <w:i/>
          <w:sz w:val="24"/>
          <w:highlight w:val="yellow"/>
        </w:rPr>
      </w:pPr>
      <w:r w:rsidRPr="00BD41DE">
        <w:rPr>
          <w:rFonts w:ascii="Times New Roman" w:hAnsi="Times New Roman"/>
          <w:i/>
          <w:sz w:val="24"/>
          <w:highlight w:val="yellow"/>
        </w:rPr>
        <w:t>5.</w:t>
      </w:r>
      <w:r w:rsidR="00FF45F4" w:rsidRPr="00BD41DE">
        <w:rPr>
          <w:highlight w:val="yellow"/>
        </w:rPr>
        <w:t xml:space="preserve"> </w:t>
      </w:r>
      <w:r w:rsidR="00FF45F4" w:rsidRPr="00BD41DE">
        <w:rPr>
          <w:rFonts w:ascii="Times New Roman" w:hAnsi="Times New Roman"/>
          <w:i/>
          <w:sz w:val="24"/>
          <w:highlight w:val="yellow"/>
        </w:rPr>
        <w:t>Department of Theoretical and Computational Molecular Science, Institute for Molecular Science, Aichi 444-8585, Japan</w:t>
      </w:r>
    </w:p>
    <w:p w14:paraId="4AE7ED90" w14:textId="10FB4CAB" w:rsidR="009E1525" w:rsidRPr="00FF2638" w:rsidRDefault="009E1525" w:rsidP="002308E4">
      <w:pPr>
        <w:spacing w:line="360" w:lineRule="auto"/>
        <w:jc w:val="center"/>
        <w:rPr>
          <w:rFonts w:ascii="Times New Roman" w:hAnsi="Times New Roman"/>
          <w:i/>
          <w:sz w:val="24"/>
        </w:rPr>
      </w:pPr>
      <w:r w:rsidRPr="00C95C10">
        <w:rPr>
          <w:rFonts w:ascii="Times New Roman" w:hAnsi="Times New Roman"/>
          <w:i/>
          <w:sz w:val="24"/>
          <w:highlight w:val="yellow"/>
        </w:rPr>
        <w:t xml:space="preserve">6. </w:t>
      </w:r>
      <w:r w:rsidR="00C95C10" w:rsidRPr="00C95C10">
        <w:rPr>
          <w:rFonts w:ascii="Times New Roman" w:hAnsi="Times New Roman"/>
          <w:i/>
          <w:sz w:val="24"/>
          <w:highlight w:val="yellow"/>
        </w:rPr>
        <w:t>National Institute for Materials Science (NIMS), Ibaraki 305-0047, Japan</w:t>
      </w:r>
    </w:p>
    <w:p w14:paraId="3C226DF5" w14:textId="337ED75A" w:rsidR="00EE0BF8" w:rsidRPr="00FF2638" w:rsidRDefault="009E1525" w:rsidP="008A1949">
      <w:pPr>
        <w:spacing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7</w:t>
      </w:r>
      <w:r w:rsidR="00EE0BF8" w:rsidRPr="00FF2638">
        <w:rPr>
          <w:rFonts w:ascii="Times New Roman" w:hAnsi="Times New Roman"/>
          <w:i/>
          <w:sz w:val="24"/>
        </w:rPr>
        <w:t xml:space="preserve">. Trans-scale </w:t>
      </w:r>
      <w:r w:rsidR="00346A4F" w:rsidRPr="00FF2638">
        <w:rPr>
          <w:rFonts w:ascii="Times New Roman" w:hAnsi="Times New Roman"/>
          <w:i/>
          <w:sz w:val="24"/>
        </w:rPr>
        <w:t>Quantum Science Institute, The University of Tokyo, Bunkyo, Tokyo 113-0033, Japan</w:t>
      </w:r>
    </w:p>
    <w:p w14:paraId="0FE1310A" w14:textId="77777777" w:rsidR="00CE0848" w:rsidRPr="00FF2638" w:rsidRDefault="00CE0848" w:rsidP="008A1949">
      <w:pPr>
        <w:spacing w:line="360" w:lineRule="auto"/>
        <w:jc w:val="center"/>
        <w:rPr>
          <w:rFonts w:ascii="Times New Roman" w:hAnsi="Times New Roman"/>
          <w:sz w:val="24"/>
        </w:rPr>
      </w:pPr>
      <w:r w:rsidRPr="00FF2638">
        <w:rPr>
          <w:rFonts w:ascii="Times New Roman" w:hAnsi="Times New Roman"/>
          <w:sz w:val="24"/>
        </w:rPr>
        <w:t>*miwa@issp.u-tokyo.ac.jp</w:t>
      </w:r>
    </w:p>
    <w:p w14:paraId="4D2308BA" w14:textId="77777777" w:rsidR="000636C8" w:rsidRPr="00FF2638" w:rsidRDefault="000636C8" w:rsidP="009F6489">
      <w:pPr>
        <w:spacing w:line="360" w:lineRule="auto"/>
        <w:jc w:val="center"/>
        <w:rPr>
          <w:rFonts w:ascii="Times New Roman" w:hAnsi="Times New Roman"/>
          <w:sz w:val="24"/>
        </w:rPr>
      </w:pPr>
    </w:p>
    <w:bookmarkEnd w:id="1"/>
    <w:p w14:paraId="541294F8" w14:textId="19FA6017" w:rsidR="00520340" w:rsidRPr="00FF2638" w:rsidRDefault="00C14C13" w:rsidP="008F7FE9">
      <w:pPr>
        <w:tabs>
          <w:tab w:val="left" w:pos="7513"/>
        </w:tabs>
        <w:spacing w:line="360" w:lineRule="auto"/>
        <w:ind w:firstLineChars="150" w:firstLine="360"/>
        <w:rPr>
          <w:rFonts w:ascii="Times New Roman" w:hAnsi="Times New Roman"/>
          <w:sz w:val="24"/>
        </w:rPr>
      </w:pPr>
      <w:r w:rsidRPr="00FF2638">
        <w:rPr>
          <w:rFonts w:ascii="Times New Roman" w:hAnsi="Times New Roman" w:hint="eastAsia"/>
          <w:sz w:val="24"/>
        </w:rPr>
        <w:t xml:space="preserve">Perpendicular magnetic anisotropy at </w:t>
      </w:r>
      <w:r w:rsidRPr="00FF2638">
        <w:rPr>
          <w:rFonts w:ascii="Times New Roman" w:hAnsi="Times New Roman"/>
          <w:sz w:val="24"/>
        </w:rPr>
        <w:t xml:space="preserve">an interface between Fe and </w:t>
      </w:r>
      <w:r w:rsidR="000606A6" w:rsidRPr="00FF2638">
        <w:rPr>
          <w:rFonts w:ascii="Times New Roman" w:hAnsi="Times New Roman"/>
          <w:sz w:val="24"/>
        </w:rPr>
        <w:t xml:space="preserve">MgO with </w:t>
      </w:r>
      <w:r w:rsidRPr="00FF2638">
        <w:rPr>
          <w:rFonts w:ascii="Times New Roman" w:hAnsi="Times New Roman"/>
          <w:sz w:val="24"/>
        </w:rPr>
        <w:t>Co-phth</w:t>
      </w:r>
      <w:r w:rsidR="00D50A21" w:rsidRPr="00FF2638">
        <w:rPr>
          <w:rFonts w:ascii="Times New Roman" w:hAnsi="Times New Roman"/>
          <w:sz w:val="24"/>
        </w:rPr>
        <w:t>alocyanine (</w:t>
      </w:r>
      <w:proofErr w:type="spellStart"/>
      <w:r w:rsidR="00D50A21" w:rsidRPr="00FF2638">
        <w:rPr>
          <w:rFonts w:ascii="Times New Roman" w:hAnsi="Times New Roman"/>
          <w:sz w:val="24"/>
        </w:rPr>
        <w:t>CoPc</w:t>
      </w:r>
      <w:proofErr w:type="spellEnd"/>
      <w:r w:rsidR="00D50A21" w:rsidRPr="00FF2638">
        <w:rPr>
          <w:rFonts w:ascii="Times New Roman" w:hAnsi="Times New Roman"/>
          <w:sz w:val="24"/>
        </w:rPr>
        <w:t xml:space="preserve">) </w:t>
      </w:r>
      <w:r w:rsidR="000606A6" w:rsidRPr="00FF2638">
        <w:rPr>
          <w:rFonts w:ascii="Times New Roman" w:hAnsi="Times New Roman"/>
          <w:sz w:val="24"/>
        </w:rPr>
        <w:t xml:space="preserve">adsorption </w:t>
      </w:r>
      <w:r w:rsidR="00D50A21" w:rsidRPr="00FF2638">
        <w:rPr>
          <w:rFonts w:ascii="Times New Roman" w:hAnsi="Times New Roman"/>
          <w:sz w:val="24"/>
        </w:rPr>
        <w:t>has been inve</w:t>
      </w:r>
      <w:r w:rsidRPr="00FF2638">
        <w:rPr>
          <w:rFonts w:ascii="Times New Roman" w:hAnsi="Times New Roman"/>
          <w:sz w:val="24"/>
        </w:rPr>
        <w:t>s</w:t>
      </w:r>
      <w:r w:rsidR="00D50A21" w:rsidRPr="00FF2638">
        <w:rPr>
          <w:rFonts w:ascii="Times New Roman" w:hAnsi="Times New Roman" w:hint="eastAsia"/>
          <w:sz w:val="24"/>
        </w:rPr>
        <w:t>t</w:t>
      </w:r>
      <w:r w:rsidRPr="00FF2638">
        <w:rPr>
          <w:rFonts w:ascii="Times New Roman" w:hAnsi="Times New Roman"/>
          <w:sz w:val="24"/>
        </w:rPr>
        <w:t xml:space="preserve">igated. </w:t>
      </w:r>
      <w:r w:rsidR="00133CFF" w:rsidRPr="00FF2638">
        <w:rPr>
          <w:rFonts w:ascii="Times New Roman" w:hAnsi="Times New Roman"/>
          <w:sz w:val="24"/>
        </w:rPr>
        <w:t xml:space="preserve">We find that </w:t>
      </w:r>
      <w:r w:rsidR="009E335A" w:rsidRPr="00FF2638">
        <w:rPr>
          <w:rFonts w:ascii="Times New Roman" w:hAnsi="Times New Roman"/>
          <w:sz w:val="24"/>
        </w:rPr>
        <w:t xml:space="preserve">the </w:t>
      </w:r>
      <w:proofErr w:type="spellStart"/>
      <w:r w:rsidR="00133CFF" w:rsidRPr="00FF2638">
        <w:rPr>
          <w:rFonts w:ascii="Times New Roman" w:hAnsi="Times New Roman" w:hint="eastAsia"/>
          <w:sz w:val="24"/>
        </w:rPr>
        <w:t>C</w:t>
      </w:r>
      <w:r w:rsidR="00133CFF" w:rsidRPr="00FF2638">
        <w:rPr>
          <w:rFonts w:ascii="Times New Roman" w:hAnsi="Times New Roman"/>
          <w:sz w:val="24"/>
        </w:rPr>
        <w:t>oPc</w:t>
      </w:r>
      <w:proofErr w:type="spellEnd"/>
      <w:r w:rsidR="00133CFF" w:rsidRPr="00FF2638">
        <w:rPr>
          <w:rFonts w:ascii="Times New Roman" w:hAnsi="Times New Roman"/>
          <w:sz w:val="24"/>
        </w:rPr>
        <w:t xml:space="preserve"> </w:t>
      </w:r>
      <w:r w:rsidR="000606A6" w:rsidRPr="00FF2638">
        <w:rPr>
          <w:rFonts w:ascii="Times New Roman" w:hAnsi="Times New Roman"/>
          <w:sz w:val="24"/>
        </w:rPr>
        <w:t xml:space="preserve">adsorption at </w:t>
      </w:r>
      <w:proofErr w:type="gramStart"/>
      <w:r w:rsidR="009E335A" w:rsidRPr="00FF2638">
        <w:rPr>
          <w:rFonts w:ascii="Times New Roman" w:hAnsi="Times New Roman"/>
          <w:sz w:val="24"/>
        </w:rPr>
        <w:t>an</w:t>
      </w:r>
      <w:proofErr w:type="gramEnd"/>
      <w:r w:rsidR="009E335A" w:rsidRPr="00FF2638">
        <w:rPr>
          <w:rFonts w:ascii="Times New Roman" w:hAnsi="Times New Roman"/>
          <w:sz w:val="24"/>
        </w:rPr>
        <w:t xml:space="preserve"> </w:t>
      </w:r>
      <w:r w:rsidR="000606A6" w:rsidRPr="00FF2638">
        <w:rPr>
          <w:rFonts w:ascii="Times New Roman" w:hAnsi="Times New Roman"/>
          <w:sz w:val="24"/>
        </w:rPr>
        <w:t xml:space="preserve">Fe/MgO interface </w:t>
      </w:r>
      <w:r w:rsidR="00431E90" w:rsidRPr="00FF2638">
        <w:rPr>
          <w:rFonts w:ascii="Times New Roman" w:hAnsi="Times New Roman"/>
          <w:sz w:val="24"/>
        </w:rPr>
        <w:t>increase</w:t>
      </w:r>
      <w:r w:rsidR="00434894" w:rsidRPr="00FF2638">
        <w:rPr>
          <w:rFonts w:ascii="Times New Roman" w:hAnsi="Times New Roman"/>
          <w:sz w:val="24"/>
        </w:rPr>
        <w:t>s</w:t>
      </w:r>
      <w:r w:rsidR="00431E90" w:rsidRPr="00FF2638">
        <w:rPr>
          <w:rFonts w:ascii="Times New Roman" w:hAnsi="Times New Roman"/>
          <w:sz w:val="24"/>
        </w:rPr>
        <w:t xml:space="preserve"> the</w:t>
      </w:r>
      <w:r w:rsidR="00133CFF" w:rsidRPr="00FF2638">
        <w:rPr>
          <w:rFonts w:ascii="Times New Roman" w:hAnsi="Times New Roman"/>
          <w:sz w:val="24"/>
        </w:rPr>
        <w:t xml:space="preserve"> perpendicular magnetic anisotropy </w:t>
      </w:r>
      <w:r w:rsidR="005C65C5" w:rsidRPr="00FF2638">
        <w:rPr>
          <w:rFonts w:ascii="Times New Roman" w:hAnsi="Times New Roman"/>
          <w:sz w:val="24"/>
        </w:rPr>
        <w:t xml:space="preserve">energy </w:t>
      </w:r>
      <w:r w:rsidR="009E335A" w:rsidRPr="00FF2638">
        <w:rPr>
          <w:rFonts w:ascii="Times New Roman" w:hAnsi="Times New Roman"/>
          <w:sz w:val="24"/>
        </w:rPr>
        <w:t xml:space="preserve">(PMA) </w:t>
      </w:r>
      <w:r w:rsidR="002154E3" w:rsidRPr="00FF2638">
        <w:rPr>
          <w:rFonts w:ascii="Times New Roman" w:hAnsi="Times New Roman"/>
          <w:sz w:val="24"/>
        </w:rPr>
        <w:t>while</w:t>
      </w:r>
      <w:r w:rsidR="009E335A" w:rsidRPr="00FF2638">
        <w:rPr>
          <w:rFonts w:ascii="Times New Roman" w:hAnsi="Times New Roman"/>
          <w:sz w:val="24"/>
        </w:rPr>
        <w:t xml:space="preserve"> maintaining</w:t>
      </w:r>
      <w:r w:rsidR="002154E3" w:rsidRPr="00FF2638">
        <w:rPr>
          <w:rFonts w:ascii="Times New Roman" w:hAnsi="Times New Roman"/>
          <w:sz w:val="24"/>
        </w:rPr>
        <w:t xml:space="preserve"> the voltage-controlled magnetic anisotropy effect. </w:t>
      </w:r>
      <w:r w:rsidR="009E335A" w:rsidRPr="00FF2638">
        <w:rPr>
          <w:rFonts w:ascii="Times New Roman" w:hAnsi="Times New Roman"/>
          <w:sz w:val="24"/>
        </w:rPr>
        <w:t xml:space="preserve">By performing </w:t>
      </w:r>
      <w:r w:rsidR="00431E90" w:rsidRPr="00FF2638">
        <w:rPr>
          <w:rFonts w:ascii="Times New Roman" w:hAnsi="Times New Roman"/>
          <w:sz w:val="24"/>
        </w:rPr>
        <w:t>X-ray magnetic circular dichroism spectroscopy</w:t>
      </w:r>
      <w:r w:rsidR="009E335A" w:rsidRPr="00FF2638">
        <w:rPr>
          <w:rFonts w:ascii="Times New Roman" w:hAnsi="Times New Roman"/>
          <w:sz w:val="24"/>
        </w:rPr>
        <w:t xml:space="preserve"> measurements</w:t>
      </w:r>
      <w:r w:rsidR="00431E90" w:rsidRPr="00FF2638">
        <w:rPr>
          <w:rFonts w:ascii="Times New Roman" w:hAnsi="Times New Roman"/>
          <w:sz w:val="24"/>
        </w:rPr>
        <w:t>, w</w:t>
      </w:r>
      <w:r w:rsidR="00ED4825" w:rsidRPr="00FF2638">
        <w:rPr>
          <w:rFonts w:ascii="Times New Roman" w:hAnsi="Times New Roman"/>
          <w:sz w:val="24"/>
        </w:rPr>
        <w:t xml:space="preserve">e </w:t>
      </w:r>
      <w:r w:rsidR="009E335A" w:rsidRPr="00FF2638">
        <w:rPr>
          <w:rFonts w:ascii="Times New Roman" w:hAnsi="Times New Roman"/>
          <w:sz w:val="24"/>
        </w:rPr>
        <w:t xml:space="preserve">reveal </w:t>
      </w:r>
      <w:r w:rsidR="00ED4825" w:rsidRPr="00FF2638">
        <w:rPr>
          <w:rFonts w:ascii="Times New Roman" w:hAnsi="Times New Roman"/>
          <w:sz w:val="24"/>
        </w:rPr>
        <w:t xml:space="preserve">that </w:t>
      </w:r>
      <w:r w:rsidR="00362A95" w:rsidRPr="00FF2638">
        <w:rPr>
          <w:rFonts w:ascii="Times New Roman" w:hAnsi="Times New Roman"/>
          <w:sz w:val="24"/>
        </w:rPr>
        <w:t xml:space="preserve">the </w:t>
      </w:r>
      <w:proofErr w:type="spellStart"/>
      <w:r w:rsidR="009E335A" w:rsidRPr="00FF2638">
        <w:rPr>
          <w:rFonts w:ascii="Times New Roman" w:hAnsi="Times New Roman"/>
          <w:sz w:val="24"/>
        </w:rPr>
        <w:t>CoPc</w:t>
      </w:r>
      <w:proofErr w:type="spellEnd"/>
      <w:r w:rsidR="009E335A" w:rsidRPr="00FF2638">
        <w:rPr>
          <w:rFonts w:ascii="Times New Roman" w:hAnsi="Times New Roman"/>
          <w:sz w:val="24"/>
        </w:rPr>
        <w:t xml:space="preserve"> </w:t>
      </w:r>
      <w:r w:rsidR="00362A95" w:rsidRPr="00FF2638">
        <w:rPr>
          <w:rFonts w:ascii="Times New Roman" w:hAnsi="Times New Roman"/>
          <w:sz w:val="24"/>
        </w:rPr>
        <w:t xml:space="preserve">adsorption </w:t>
      </w:r>
      <w:r w:rsidR="00C66FF4" w:rsidRPr="00FF2638">
        <w:rPr>
          <w:rFonts w:ascii="Times New Roman" w:hAnsi="Times New Roman"/>
          <w:sz w:val="24"/>
        </w:rPr>
        <w:t xml:space="preserve">induces </w:t>
      </w:r>
      <w:proofErr w:type="gramStart"/>
      <w:r w:rsidR="00C66FF4" w:rsidRPr="00FF2638">
        <w:rPr>
          <w:rFonts w:ascii="Times New Roman" w:hAnsi="Times New Roman"/>
          <w:sz w:val="24"/>
        </w:rPr>
        <w:t>hole</w:t>
      </w:r>
      <w:proofErr w:type="gramEnd"/>
      <w:r w:rsidR="00C66FF4" w:rsidRPr="00FF2638">
        <w:rPr>
          <w:rFonts w:ascii="Times New Roman" w:hAnsi="Times New Roman"/>
          <w:sz w:val="24"/>
        </w:rPr>
        <w:t xml:space="preserve"> </w:t>
      </w:r>
      <w:r w:rsidR="003D239F" w:rsidRPr="00FF2638">
        <w:rPr>
          <w:rFonts w:ascii="Times New Roman" w:hAnsi="Times New Roman"/>
          <w:sz w:val="24"/>
        </w:rPr>
        <w:t xml:space="preserve">accumulation at </w:t>
      </w:r>
      <w:r w:rsidR="00692F08" w:rsidRPr="00FF2638">
        <w:rPr>
          <w:rFonts w:ascii="Times New Roman" w:hAnsi="Times New Roman"/>
          <w:sz w:val="24"/>
        </w:rPr>
        <w:t xml:space="preserve">the </w:t>
      </w:r>
      <w:r w:rsidR="003D239F" w:rsidRPr="00FF2638">
        <w:rPr>
          <w:rFonts w:ascii="Times New Roman" w:hAnsi="Times New Roman"/>
          <w:sz w:val="24"/>
        </w:rPr>
        <w:t>Fe surface</w:t>
      </w:r>
      <w:r w:rsidR="00C66FF4" w:rsidRPr="00FF2638">
        <w:rPr>
          <w:rFonts w:ascii="Times New Roman" w:hAnsi="Times New Roman"/>
          <w:sz w:val="24"/>
        </w:rPr>
        <w:t xml:space="preserve">. </w:t>
      </w:r>
      <w:r w:rsidR="00434894" w:rsidRPr="00FF2638">
        <w:rPr>
          <w:rFonts w:ascii="Times New Roman" w:hAnsi="Times New Roman"/>
          <w:sz w:val="24"/>
        </w:rPr>
        <w:t xml:space="preserve">The </w:t>
      </w:r>
      <w:r w:rsidR="002742F3" w:rsidRPr="00FF2638">
        <w:rPr>
          <w:rFonts w:ascii="Times New Roman" w:hAnsi="Times New Roman"/>
          <w:sz w:val="24"/>
        </w:rPr>
        <w:t xml:space="preserve">origin of the </w:t>
      </w:r>
      <w:r w:rsidR="009E335A" w:rsidRPr="00FF2638">
        <w:rPr>
          <w:rFonts w:ascii="Times New Roman" w:hAnsi="Times New Roman"/>
          <w:sz w:val="24"/>
        </w:rPr>
        <w:t xml:space="preserve">PMA </w:t>
      </w:r>
      <w:r w:rsidR="00434894" w:rsidRPr="00FF2638">
        <w:rPr>
          <w:rFonts w:ascii="Times New Roman" w:hAnsi="Times New Roman"/>
          <w:sz w:val="24"/>
        </w:rPr>
        <w:t xml:space="preserve">enhancement </w:t>
      </w:r>
      <w:r w:rsidR="009E335A" w:rsidRPr="00FF2638">
        <w:rPr>
          <w:rFonts w:ascii="Times New Roman" w:hAnsi="Times New Roman"/>
          <w:sz w:val="24"/>
        </w:rPr>
        <w:t>is attributed to the increased</w:t>
      </w:r>
      <w:r w:rsidR="00434894" w:rsidRPr="00FF2638">
        <w:rPr>
          <w:rFonts w:ascii="Times New Roman" w:hAnsi="Times New Roman"/>
          <w:sz w:val="24"/>
        </w:rPr>
        <w:t xml:space="preserve"> o</w:t>
      </w:r>
      <w:r w:rsidR="00C66FF4" w:rsidRPr="00FF2638">
        <w:rPr>
          <w:rFonts w:ascii="Times New Roman" w:hAnsi="Times New Roman"/>
          <w:sz w:val="24"/>
        </w:rPr>
        <w:t xml:space="preserve">rbital magnetic moment anisotropy </w:t>
      </w:r>
      <w:r w:rsidR="000747A4" w:rsidRPr="00FF2638">
        <w:rPr>
          <w:rFonts w:ascii="Times New Roman" w:hAnsi="Times New Roman" w:hint="eastAsia"/>
          <w:sz w:val="24"/>
        </w:rPr>
        <w:t>o</w:t>
      </w:r>
      <w:r w:rsidR="000747A4" w:rsidRPr="00FF2638">
        <w:rPr>
          <w:rFonts w:ascii="Times New Roman" w:hAnsi="Times New Roman"/>
          <w:sz w:val="24"/>
        </w:rPr>
        <w:t xml:space="preserve">f </w:t>
      </w:r>
      <w:r w:rsidR="00692F08" w:rsidRPr="00FF2638">
        <w:rPr>
          <w:rFonts w:ascii="Times New Roman" w:hAnsi="Times New Roman"/>
          <w:sz w:val="24"/>
        </w:rPr>
        <w:t xml:space="preserve">the </w:t>
      </w:r>
      <w:r w:rsidR="000747A4" w:rsidRPr="00FF2638">
        <w:rPr>
          <w:rFonts w:ascii="Times New Roman" w:hAnsi="Times New Roman"/>
          <w:sz w:val="24"/>
        </w:rPr>
        <w:t>Fe atom</w:t>
      </w:r>
      <w:r w:rsidR="009E335A" w:rsidRPr="00FF2638">
        <w:rPr>
          <w:rFonts w:ascii="Times New Roman" w:hAnsi="Times New Roman"/>
          <w:sz w:val="24"/>
        </w:rPr>
        <w:t>s</w:t>
      </w:r>
      <w:r w:rsidR="00912881" w:rsidRPr="00FF2638">
        <w:rPr>
          <w:rFonts w:ascii="Times New Roman" w:hAnsi="Times New Roman"/>
          <w:sz w:val="24"/>
        </w:rPr>
        <w:t>.</w:t>
      </w:r>
      <w:r w:rsidR="00520340" w:rsidRPr="00FF2638">
        <w:rPr>
          <w:rFonts w:ascii="Times New Roman" w:hAnsi="Times New Roman"/>
          <w:sz w:val="24"/>
        </w:rPr>
        <w:br w:type="page"/>
      </w:r>
    </w:p>
    <w:p w14:paraId="67E9E048" w14:textId="77777777" w:rsidR="00524090" w:rsidRPr="00FF2638" w:rsidRDefault="00524090" w:rsidP="00524090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FF2638">
        <w:rPr>
          <w:rFonts w:ascii="Times New Roman" w:hAnsi="Times New Roman" w:hint="eastAsia"/>
          <w:b/>
          <w:sz w:val="24"/>
        </w:rPr>
        <w:lastRenderedPageBreak/>
        <w:t>I. INTRODUCTION</w:t>
      </w:r>
    </w:p>
    <w:p w14:paraId="124E2378" w14:textId="28B38DAE" w:rsidR="00DF03D5" w:rsidRPr="00FF2638" w:rsidRDefault="0075426B" w:rsidP="00525152">
      <w:pPr>
        <w:spacing w:line="360" w:lineRule="auto"/>
        <w:ind w:firstLineChars="150" w:firstLine="360"/>
        <w:rPr>
          <w:rFonts w:ascii="Times New Roman" w:hAnsi="Times New Roman"/>
          <w:sz w:val="24"/>
        </w:rPr>
      </w:pPr>
      <w:r w:rsidRPr="00FF2638">
        <w:rPr>
          <w:rFonts w:ascii="Times New Roman" w:hAnsi="Times New Roman"/>
          <w:sz w:val="24"/>
        </w:rPr>
        <w:t xml:space="preserve">Perpendicular magnetic anisotropy (PMA) in ultrathin </w:t>
      </w:r>
      <w:r w:rsidR="009E335A" w:rsidRPr="00FF2638">
        <w:rPr>
          <w:rFonts w:ascii="Times New Roman" w:hAnsi="Times New Roman"/>
          <w:sz w:val="24"/>
        </w:rPr>
        <w:t xml:space="preserve">ferromagnetic </w:t>
      </w:r>
      <w:r w:rsidRPr="00FF2638">
        <w:rPr>
          <w:rFonts w:ascii="Times New Roman" w:hAnsi="Times New Roman"/>
          <w:sz w:val="24"/>
        </w:rPr>
        <w:t>metals</w:t>
      </w:r>
      <w:r w:rsidRPr="00FF2638">
        <w:rPr>
          <w:rFonts w:ascii="Times New Roman" w:hAnsi="Times New Roman" w:hint="eastAsia"/>
          <w:sz w:val="24"/>
        </w:rPr>
        <w:t xml:space="preserve"> </w:t>
      </w:r>
      <w:r w:rsidRPr="00FF2638">
        <w:rPr>
          <w:rFonts w:ascii="Times New Roman" w:hAnsi="Times New Roman"/>
          <w:sz w:val="24"/>
        </w:rPr>
        <w:t>has been intensively studied</w:t>
      </w:r>
      <w:r w:rsidR="009E335A" w:rsidRPr="00FF2638">
        <w:rPr>
          <w:rFonts w:ascii="Times New Roman" w:hAnsi="Times New Roman"/>
          <w:sz w:val="24"/>
        </w:rPr>
        <w:t xml:space="preserve"> </w:t>
      </w:r>
      <w:r w:rsidR="009E335A" w:rsidRPr="00FF2638">
        <w:rPr>
          <w:rFonts w:ascii="Times New Roman" w:hAnsi="Times New Roman" w:hint="eastAsia"/>
          <w:sz w:val="24"/>
        </w:rPr>
        <w:t>[</w:t>
      </w:r>
      <w:r w:rsidR="009E335A" w:rsidRPr="00FF2638">
        <w:rPr>
          <w:rFonts w:ascii="Times New Roman" w:hAnsi="Times New Roman"/>
          <w:sz w:val="24"/>
        </w:rPr>
        <w:fldChar w:fldCharType="begin"/>
      </w:r>
      <w:r w:rsidR="009E335A" w:rsidRPr="00FF2638">
        <w:rPr>
          <w:rFonts w:ascii="Times New Roman" w:hAnsi="Times New Roman"/>
          <w:sz w:val="24"/>
        </w:rPr>
        <w:instrText xml:space="preserve"> </w:instrText>
      </w:r>
      <w:r w:rsidR="009E335A" w:rsidRPr="00FF2638">
        <w:rPr>
          <w:rFonts w:ascii="Times New Roman" w:hAnsi="Times New Roman" w:hint="eastAsia"/>
          <w:sz w:val="24"/>
        </w:rPr>
        <w:instrText>REF _Ref83210845 \r \h</w:instrText>
      </w:r>
      <w:r w:rsidR="009E335A" w:rsidRPr="00FF2638">
        <w:rPr>
          <w:rFonts w:ascii="Times New Roman" w:hAnsi="Times New Roman"/>
          <w:sz w:val="24"/>
        </w:rPr>
        <w:instrText xml:space="preserve"> </w:instrText>
      </w:r>
      <w:r w:rsidR="0026759D" w:rsidRPr="00FF2638">
        <w:rPr>
          <w:rFonts w:ascii="Times New Roman" w:hAnsi="Times New Roman"/>
          <w:sz w:val="24"/>
        </w:rPr>
        <w:instrText xml:space="preserve"> \* MERGEFORMAT </w:instrText>
      </w:r>
      <w:r w:rsidR="009E335A" w:rsidRPr="00FF2638">
        <w:rPr>
          <w:rFonts w:ascii="Times New Roman" w:hAnsi="Times New Roman"/>
          <w:sz w:val="24"/>
        </w:rPr>
      </w:r>
      <w:r w:rsidR="009E335A" w:rsidRPr="00FF2638">
        <w:rPr>
          <w:rFonts w:ascii="Times New Roman" w:hAnsi="Times New Roman"/>
          <w:sz w:val="24"/>
        </w:rPr>
        <w:fldChar w:fldCharType="separate"/>
      </w:r>
      <w:r w:rsidR="000C34A9">
        <w:rPr>
          <w:rFonts w:ascii="Times New Roman" w:hAnsi="Times New Roman"/>
          <w:sz w:val="24"/>
        </w:rPr>
        <w:t>1</w:t>
      </w:r>
      <w:r w:rsidR="009E335A" w:rsidRPr="00FF2638">
        <w:rPr>
          <w:rFonts w:ascii="Times New Roman" w:hAnsi="Times New Roman"/>
          <w:sz w:val="24"/>
        </w:rPr>
        <w:fldChar w:fldCharType="end"/>
      </w:r>
      <w:r w:rsidR="009E335A" w:rsidRPr="00FF2638">
        <w:rPr>
          <w:rFonts w:ascii="Times New Roman" w:hAnsi="Times New Roman"/>
          <w:sz w:val="24"/>
        </w:rPr>
        <w:t>-</w:t>
      </w:r>
      <w:r w:rsidR="009E335A" w:rsidRPr="00FF2638">
        <w:rPr>
          <w:rFonts w:ascii="Times New Roman" w:hAnsi="Times New Roman"/>
          <w:sz w:val="24"/>
        </w:rPr>
        <w:fldChar w:fldCharType="begin"/>
      </w:r>
      <w:r w:rsidR="009E335A" w:rsidRPr="00FF2638">
        <w:rPr>
          <w:rFonts w:ascii="Times New Roman" w:hAnsi="Times New Roman"/>
          <w:sz w:val="24"/>
        </w:rPr>
        <w:instrText xml:space="preserve"> REF _Ref83210851 \r \h </w:instrText>
      </w:r>
      <w:r w:rsidR="0026759D" w:rsidRPr="00FF2638">
        <w:rPr>
          <w:rFonts w:ascii="Times New Roman" w:hAnsi="Times New Roman"/>
          <w:sz w:val="24"/>
        </w:rPr>
        <w:instrText xml:space="preserve"> \* MERGEFORMAT </w:instrText>
      </w:r>
      <w:r w:rsidR="009E335A" w:rsidRPr="00FF2638">
        <w:rPr>
          <w:rFonts w:ascii="Times New Roman" w:hAnsi="Times New Roman"/>
          <w:sz w:val="24"/>
        </w:rPr>
      </w:r>
      <w:r w:rsidR="009E335A" w:rsidRPr="00FF2638">
        <w:rPr>
          <w:rFonts w:ascii="Times New Roman" w:hAnsi="Times New Roman"/>
          <w:sz w:val="24"/>
        </w:rPr>
        <w:fldChar w:fldCharType="separate"/>
      </w:r>
      <w:r w:rsidR="000C34A9">
        <w:rPr>
          <w:rFonts w:ascii="Times New Roman" w:hAnsi="Times New Roman"/>
          <w:sz w:val="24"/>
        </w:rPr>
        <w:t>7</w:t>
      </w:r>
      <w:r w:rsidR="009E335A" w:rsidRPr="00FF2638">
        <w:rPr>
          <w:rFonts w:ascii="Times New Roman" w:hAnsi="Times New Roman"/>
          <w:sz w:val="24"/>
        </w:rPr>
        <w:fldChar w:fldCharType="end"/>
      </w:r>
      <w:r w:rsidR="009E335A" w:rsidRPr="00FF2638">
        <w:rPr>
          <w:rFonts w:ascii="Times New Roman" w:hAnsi="Times New Roman"/>
          <w:sz w:val="24"/>
        </w:rPr>
        <w:t>]</w:t>
      </w:r>
      <w:r w:rsidR="00152CDB" w:rsidRPr="00FF2638">
        <w:rPr>
          <w:rFonts w:ascii="Times New Roman" w:hAnsi="Times New Roman"/>
          <w:sz w:val="24"/>
        </w:rPr>
        <w:t xml:space="preserve">. This is partially because it </w:t>
      </w:r>
      <w:r w:rsidR="00657957" w:rsidRPr="00FF2638">
        <w:rPr>
          <w:rFonts w:ascii="Times New Roman" w:hAnsi="Times New Roman" w:hint="eastAsia"/>
          <w:sz w:val="24"/>
        </w:rPr>
        <w:t>i</w:t>
      </w:r>
      <w:r w:rsidR="00657957" w:rsidRPr="00FF2638">
        <w:rPr>
          <w:rFonts w:ascii="Times New Roman" w:hAnsi="Times New Roman"/>
          <w:sz w:val="24"/>
        </w:rPr>
        <w:t>s</w:t>
      </w:r>
      <w:r w:rsidR="00152CDB" w:rsidRPr="00FF2638">
        <w:rPr>
          <w:rFonts w:ascii="Times New Roman" w:hAnsi="Times New Roman" w:hint="eastAsia"/>
          <w:sz w:val="24"/>
        </w:rPr>
        <w:t xml:space="preserve"> </w:t>
      </w:r>
      <w:r w:rsidR="00152CDB" w:rsidRPr="00FF2638">
        <w:rPr>
          <w:rFonts w:ascii="Times New Roman" w:hAnsi="Times New Roman"/>
          <w:sz w:val="24"/>
        </w:rPr>
        <w:t xml:space="preserve">applicable </w:t>
      </w:r>
      <w:r w:rsidRPr="00FF2638">
        <w:rPr>
          <w:rFonts w:ascii="Times New Roman" w:hAnsi="Times New Roman"/>
          <w:sz w:val="24"/>
        </w:rPr>
        <w:t xml:space="preserve">for high-density magnetic recording disks and magnetic random-access memory (MRAM) devices. Moreover, </w:t>
      </w:r>
      <w:r w:rsidR="009E335A" w:rsidRPr="00FF2638">
        <w:rPr>
          <w:rFonts w:ascii="Times New Roman" w:hAnsi="Times New Roman"/>
          <w:sz w:val="24"/>
        </w:rPr>
        <w:t xml:space="preserve">the </w:t>
      </w:r>
      <w:r w:rsidRPr="00FF2638">
        <w:rPr>
          <w:rFonts w:ascii="Times New Roman" w:hAnsi="Times New Roman"/>
          <w:sz w:val="24"/>
        </w:rPr>
        <w:t xml:space="preserve">control of the PMA energy by an external voltage, </w:t>
      </w:r>
      <w:r w:rsidR="009E335A" w:rsidRPr="00FF2638">
        <w:rPr>
          <w:rFonts w:ascii="Times New Roman" w:hAnsi="Times New Roman"/>
          <w:sz w:val="24"/>
        </w:rPr>
        <w:t>or the</w:t>
      </w:r>
      <w:r w:rsidRPr="00FF2638">
        <w:rPr>
          <w:rFonts w:ascii="Times New Roman" w:hAnsi="Times New Roman"/>
          <w:sz w:val="24"/>
        </w:rPr>
        <w:t xml:space="preserve"> voltage-controlled magnetic anisotropy (VCMA) </w:t>
      </w:r>
      <w:r w:rsidR="0097520E" w:rsidRPr="00FF2638">
        <w:rPr>
          <w:rFonts w:ascii="Times New Roman" w:hAnsi="Times New Roman"/>
          <w:sz w:val="24"/>
        </w:rPr>
        <w:t>effect</w:t>
      </w:r>
      <w:r w:rsidR="009E335A" w:rsidRPr="00FF2638">
        <w:rPr>
          <w:rFonts w:ascii="Times New Roman" w:hAnsi="Times New Roman"/>
          <w:sz w:val="24"/>
        </w:rPr>
        <w:t>,</w:t>
      </w:r>
      <w:r w:rsidR="0097520E" w:rsidRPr="00FF2638">
        <w:rPr>
          <w:rFonts w:ascii="Times New Roman" w:hAnsi="Times New Roman"/>
          <w:sz w:val="24"/>
        </w:rPr>
        <w:t xml:space="preserve"> </w:t>
      </w:r>
      <w:r w:rsidRPr="00FF2638">
        <w:rPr>
          <w:rFonts w:ascii="Times New Roman" w:hAnsi="Times New Roman"/>
          <w:sz w:val="24"/>
        </w:rPr>
        <w:t xml:space="preserve">has </w:t>
      </w:r>
      <w:r w:rsidR="009E335A" w:rsidRPr="00FF2638">
        <w:rPr>
          <w:rFonts w:ascii="Times New Roman" w:hAnsi="Times New Roman"/>
          <w:sz w:val="24"/>
        </w:rPr>
        <w:t>attracted significant attention</w:t>
      </w:r>
      <w:r w:rsidRPr="00FF2638">
        <w:rPr>
          <w:rFonts w:ascii="Times New Roman" w:hAnsi="Times New Roman"/>
          <w:sz w:val="24"/>
        </w:rPr>
        <w:t xml:space="preserve"> due to its potential for </w:t>
      </w:r>
      <w:r w:rsidR="00966DF0" w:rsidRPr="00FF2638">
        <w:rPr>
          <w:rFonts w:ascii="Times New Roman" w:hAnsi="Times New Roman"/>
          <w:sz w:val="24"/>
        </w:rPr>
        <w:t xml:space="preserve">an </w:t>
      </w:r>
      <w:r w:rsidR="009E335A" w:rsidRPr="00FF2638">
        <w:rPr>
          <w:rFonts w:ascii="Times New Roman" w:hAnsi="Times New Roman"/>
          <w:sz w:val="24"/>
        </w:rPr>
        <w:t xml:space="preserve">energy-efficient </w:t>
      </w:r>
      <w:r w:rsidRPr="00FF2638">
        <w:rPr>
          <w:rFonts w:ascii="Times New Roman" w:hAnsi="Times New Roman"/>
          <w:sz w:val="24"/>
        </w:rPr>
        <w:t>operation technology of MRAM [</w:t>
      </w:r>
      <w:r w:rsidR="00907A4B" w:rsidRPr="00FF2638">
        <w:rPr>
          <w:rFonts w:ascii="Times New Roman" w:hAnsi="Times New Roman"/>
          <w:sz w:val="24"/>
        </w:rPr>
        <w:fldChar w:fldCharType="begin"/>
      </w:r>
      <w:r w:rsidR="00907A4B" w:rsidRPr="00FF2638">
        <w:rPr>
          <w:rFonts w:ascii="Times New Roman" w:hAnsi="Times New Roman"/>
          <w:sz w:val="24"/>
        </w:rPr>
        <w:instrText xml:space="preserve"> REF _Ref83210858 \r \h </w:instrText>
      </w:r>
      <w:r w:rsidR="0026759D" w:rsidRPr="00FF2638">
        <w:rPr>
          <w:rFonts w:ascii="Times New Roman" w:hAnsi="Times New Roman"/>
          <w:sz w:val="24"/>
        </w:rPr>
        <w:instrText xml:space="preserve"> \* MERGEFORMAT </w:instrText>
      </w:r>
      <w:r w:rsidR="00907A4B" w:rsidRPr="00FF2638">
        <w:rPr>
          <w:rFonts w:ascii="Times New Roman" w:hAnsi="Times New Roman"/>
          <w:sz w:val="24"/>
        </w:rPr>
      </w:r>
      <w:r w:rsidR="00907A4B" w:rsidRPr="00FF2638">
        <w:rPr>
          <w:rFonts w:ascii="Times New Roman" w:hAnsi="Times New Roman"/>
          <w:sz w:val="24"/>
        </w:rPr>
        <w:fldChar w:fldCharType="separate"/>
      </w:r>
      <w:r w:rsidR="000C34A9">
        <w:rPr>
          <w:rFonts w:ascii="Times New Roman" w:hAnsi="Times New Roman"/>
          <w:sz w:val="24"/>
        </w:rPr>
        <w:t>6</w:t>
      </w:r>
      <w:r w:rsidR="00907A4B" w:rsidRPr="00FF2638">
        <w:rPr>
          <w:rFonts w:ascii="Times New Roman" w:hAnsi="Times New Roman"/>
          <w:sz w:val="24"/>
        </w:rPr>
        <w:fldChar w:fldCharType="end"/>
      </w:r>
      <w:r w:rsidRPr="00FF2638">
        <w:rPr>
          <w:rFonts w:ascii="Times New Roman" w:hAnsi="Times New Roman"/>
          <w:sz w:val="24"/>
        </w:rPr>
        <w:t>-</w:t>
      </w:r>
      <w:r w:rsidR="00033D32" w:rsidRPr="00FF2638">
        <w:rPr>
          <w:rFonts w:ascii="Times New Roman" w:hAnsi="Times New Roman"/>
          <w:sz w:val="24"/>
        </w:rPr>
        <w:fldChar w:fldCharType="begin"/>
      </w:r>
      <w:r w:rsidR="00033D32" w:rsidRPr="00FF2638">
        <w:rPr>
          <w:rFonts w:ascii="Times New Roman" w:hAnsi="Times New Roman"/>
          <w:sz w:val="24"/>
        </w:rPr>
        <w:instrText xml:space="preserve"> REF _Ref88116679 \r \h </w:instrText>
      </w:r>
      <w:r w:rsidR="0026759D" w:rsidRPr="00FF2638">
        <w:rPr>
          <w:rFonts w:ascii="Times New Roman" w:hAnsi="Times New Roman"/>
          <w:sz w:val="24"/>
        </w:rPr>
        <w:instrText xml:space="preserve"> \* MERGEFORMAT </w:instrText>
      </w:r>
      <w:r w:rsidR="00033D32" w:rsidRPr="00FF2638">
        <w:rPr>
          <w:rFonts w:ascii="Times New Roman" w:hAnsi="Times New Roman"/>
          <w:sz w:val="24"/>
        </w:rPr>
      </w:r>
      <w:r w:rsidR="00033D32" w:rsidRPr="00FF2638">
        <w:rPr>
          <w:rFonts w:ascii="Times New Roman" w:hAnsi="Times New Roman"/>
          <w:sz w:val="24"/>
        </w:rPr>
        <w:fldChar w:fldCharType="separate"/>
      </w:r>
      <w:r w:rsidR="000C34A9">
        <w:rPr>
          <w:rFonts w:ascii="Times New Roman" w:hAnsi="Times New Roman"/>
          <w:sz w:val="24"/>
        </w:rPr>
        <w:t>13</w:t>
      </w:r>
      <w:r w:rsidR="00033D32" w:rsidRPr="00FF2638">
        <w:rPr>
          <w:rFonts w:ascii="Times New Roman" w:hAnsi="Times New Roman"/>
          <w:sz w:val="24"/>
        </w:rPr>
        <w:fldChar w:fldCharType="end"/>
      </w:r>
      <w:r w:rsidRPr="00FF2638">
        <w:rPr>
          <w:rFonts w:ascii="Times New Roman" w:hAnsi="Times New Roman"/>
          <w:sz w:val="24"/>
        </w:rPr>
        <w:t>].</w:t>
      </w:r>
      <w:r w:rsidR="00152CDB" w:rsidRPr="00FF2638">
        <w:rPr>
          <w:rFonts w:ascii="Times New Roman" w:hAnsi="Times New Roman"/>
          <w:sz w:val="24"/>
        </w:rPr>
        <w:t xml:space="preserve"> The PMA in </w:t>
      </w:r>
      <w:r w:rsidR="009E335A" w:rsidRPr="00FF2638">
        <w:rPr>
          <w:rFonts w:ascii="Times New Roman" w:hAnsi="Times New Roman"/>
          <w:sz w:val="24"/>
        </w:rPr>
        <w:t xml:space="preserve">such </w:t>
      </w:r>
      <w:r w:rsidR="00152CDB" w:rsidRPr="00FF2638">
        <w:rPr>
          <w:rFonts w:ascii="Times New Roman" w:hAnsi="Times New Roman"/>
          <w:sz w:val="24"/>
        </w:rPr>
        <w:t xml:space="preserve">ultrathin </w:t>
      </w:r>
      <w:r w:rsidR="009E335A" w:rsidRPr="00FF2638">
        <w:rPr>
          <w:rFonts w:ascii="Times New Roman" w:hAnsi="Times New Roman"/>
          <w:sz w:val="24"/>
        </w:rPr>
        <w:t xml:space="preserve">films </w:t>
      </w:r>
      <w:r w:rsidR="00152CDB" w:rsidRPr="00FF2638">
        <w:rPr>
          <w:rFonts w:ascii="Times New Roman" w:hAnsi="Times New Roman"/>
          <w:sz w:val="24"/>
        </w:rPr>
        <w:t xml:space="preserve">has </w:t>
      </w:r>
      <w:r w:rsidR="009E335A" w:rsidRPr="00FF2638">
        <w:rPr>
          <w:rFonts w:ascii="Times New Roman" w:hAnsi="Times New Roman"/>
          <w:sz w:val="24"/>
        </w:rPr>
        <w:t xml:space="preserve">often </w:t>
      </w:r>
      <w:r w:rsidR="00152CDB" w:rsidRPr="00FF2638">
        <w:rPr>
          <w:rFonts w:ascii="Times New Roman" w:hAnsi="Times New Roman"/>
          <w:sz w:val="24"/>
        </w:rPr>
        <w:t xml:space="preserve">been studied </w:t>
      </w:r>
      <w:r w:rsidR="009E335A" w:rsidRPr="00FF2638">
        <w:rPr>
          <w:rFonts w:ascii="Times New Roman" w:hAnsi="Times New Roman"/>
          <w:sz w:val="24"/>
        </w:rPr>
        <w:t>for</w:t>
      </w:r>
      <w:r w:rsidR="00152CDB" w:rsidRPr="00FF2638">
        <w:rPr>
          <w:rFonts w:ascii="Times New Roman" w:hAnsi="Times New Roman"/>
          <w:sz w:val="24"/>
        </w:rPr>
        <w:t xml:space="preserve"> </w:t>
      </w:r>
      <w:proofErr w:type="spellStart"/>
      <w:r w:rsidR="001B5E37" w:rsidRPr="00FF2638">
        <w:rPr>
          <w:rFonts w:ascii="Times New Roman" w:hAnsi="Times New Roman"/>
          <w:sz w:val="24"/>
        </w:rPr>
        <w:t>heterostructures</w:t>
      </w:r>
      <w:proofErr w:type="spellEnd"/>
      <w:r w:rsidR="00152CDB" w:rsidRPr="00FF2638">
        <w:rPr>
          <w:rFonts w:ascii="Times New Roman" w:hAnsi="Times New Roman"/>
          <w:sz w:val="24"/>
        </w:rPr>
        <w:t xml:space="preserve"> </w:t>
      </w:r>
      <w:r w:rsidR="007B485F" w:rsidRPr="00FF2638">
        <w:rPr>
          <w:rFonts w:ascii="Times New Roman" w:hAnsi="Times New Roman"/>
          <w:sz w:val="24"/>
        </w:rPr>
        <w:t>with heavy metal</w:t>
      </w:r>
      <w:r w:rsidR="0020399A" w:rsidRPr="00FF2638">
        <w:rPr>
          <w:rFonts w:ascii="Times New Roman" w:hAnsi="Times New Roman"/>
          <w:sz w:val="24"/>
        </w:rPr>
        <w:t>s</w:t>
      </w:r>
      <w:r w:rsidR="007B485F" w:rsidRPr="00FF2638">
        <w:rPr>
          <w:rFonts w:ascii="Times New Roman" w:hAnsi="Times New Roman"/>
          <w:sz w:val="24"/>
        </w:rPr>
        <w:t xml:space="preserve"> (</w:t>
      </w:r>
      <w:r w:rsidR="00AC0F4F" w:rsidRPr="00FF2638">
        <w:rPr>
          <w:rFonts w:ascii="Times New Roman" w:hAnsi="Times New Roman"/>
          <w:sz w:val="24"/>
        </w:rPr>
        <w:t xml:space="preserve">c.f. </w:t>
      </w:r>
      <w:r w:rsidR="007B485F" w:rsidRPr="00FF2638">
        <w:rPr>
          <w:rFonts w:ascii="Times New Roman" w:hAnsi="Times New Roman"/>
          <w:sz w:val="24"/>
        </w:rPr>
        <w:t>Co/</w:t>
      </w:r>
      <w:proofErr w:type="spellStart"/>
      <w:r w:rsidR="007B485F" w:rsidRPr="00FF2638">
        <w:rPr>
          <w:rFonts w:ascii="Times New Roman" w:hAnsi="Times New Roman"/>
          <w:sz w:val="24"/>
        </w:rPr>
        <w:t>Pd</w:t>
      </w:r>
      <w:proofErr w:type="spellEnd"/>
      <w:r w:rsidR="007B485F" w:rsidRPr="00FF2638">
        <w:rPr>
          <w:rFonts w:ascii="Times New Roman" w:hAnsi="Times New Roman"/>
          <w:sz w:val="24"/>
        </w:rPr>
        <w:t xml:space="preserve">, </w:t>
      </w:r>
      <w:r w:rsidR="00AC0F4F" w:rsidRPr="00FF2638">
        <w:rPr>
          <w:rFonts w:ascii="Times New Roman" w:hAnsi="Times New Roman"/>
          <w:sz w:val="24"/>
        </w:rPr>
        <w:t xml:space="preserve">Co/Pt, </w:t>
      </w:r>
      <w:r w:rsidR="007B485F" w:rsidRPr="00FF2638">
        <w:rPr>
          <w:rFonts w:ascii="Times New Roman" w:hAnsi="Times New Roman"/>
          <w:sz w:val="24"/>
        </w:rPr>
        <w:t>Co/</w:t>
      </w:r>
      <w:r w:rsidR="0020399A" w:rsidRPr="00FF2638">
        <w:rPr>
          <w:rFonts w:ascii="Times New Roman" w:hAnsi="Times New Roman"/>
          <w:sz w:val="24"/>
        </w:rPr>
        <w:t>Au</w:t>
      </w:r>
      <w:r w:rsidR="007B485F" w:rsidRPr="00FF2638">
        <w:rPr>
          <w:rFonts w:ascii="Times New Roman" w:hAnsi="Times New Roman"/>
          <w:sz w:val="24"/>
        </w:rPr>
        <w:t>) and oxide</w:t>
      </w:r>
      <w:r w:rsidR="0020399A" w:rsidRPr="00FF2638">
        <w:rPr>
          <w:rFonts w:ascii="Times New Roman" w:hAnsi="Times New Roman"/>
          <w:sz w:val="24"/>
        </w:rPr>
        <w:t>s (</w:t>
      </w:r>
      <w:r w:rsidR="00AC0F4F" w:rsidRPr="00FF2638">
        <w:rPr>
          <w:rFonts w:ascii="Times New Roman" w:hAnsi="Times New Roman"/>
          <w:sz w:val="24"/>
        </w:rPr>
        <w:t xml:space="preserve">c.f. </w:t>
      </w:r>
      <w:r w:rsidR="0020399A" w:rsidRPr="00FF2638">
        <w:rPr>
          <w:rFonts w:ascii="Times New Roman" w:hAnsi="Times New Roman"/>
          <w:sz w:val="24"/>
        </w:rPr>
        <w:t>Co/AlO</w:t>
      </w:r>
      <w:r w:rsidR="0020399A" w:rsidRPr="00FF2638">
        <w:rPr>
          <w:rFonts w:ascii="Times New Roman" w:hAnsi="Times New Roman"/>
          <w:i/>
          <w:sz w:val="24"/>
          <w:vertAlign w:val="subscript"/>
        </w:rPr>
        <w:t>x</w:t>
      </w:r>
      <w:r w:rsidR="0020399A" w:rsidRPr="00FF2638">
        <w:rPr>
          <w:rFonts w:ascii="Times New Roman" w:hAnsi="Times New Roman"/>
          <w:sz w:val="24"/>
        </w:rPr>
        <w:t>, Fe</w:t>
      </w:r>
      <w:r w:rsidR="00AC0F4F" w:rsidRPr="00FF2638">
        <w:rPr>
          <w:rFonts w:ascii="Times New Roman" w:hAnsi="Times New Roman"/>
          <w:sz w:val="24"/>
        </w:rPr>
        <w:t xml:space="preserve">/MgO, </w:t>
      </w:r>
      <w:proofErr w:type="gramStart"/>
      <w:r w:rsidR="00AC0F4F" w:rsidRPr="00FF2638">
        <w:rPr>
          <w:rFonts w:ascii="Times New Roman" w:hAnsi="Times New Roman"/>
          <w:sz w:val="24"/>
        </w:rPr>
        <w:t>Fe</w:t>
      </w:r>
      <w:r w:rsidR="0020399A" w:rsidRPr="00FF2638">
        <w:rPr>
          <w:rFonts w:ascii="Times New Roman" w:hAnsi="Times New Roman"/>
          <w:sz w:val="24"/>
        </w:rPr>
        <w:t>(</w:t>
      </w:r>
      <w:proofErr w:type="spellStart"/>
      <w:proofErr w:type="gramEnd"/>
      <w:r w:rsidR="00AC0F4F" w:rsidRPr="00FF2638">
        <w:rPr>
          <w:rFonts w:ascii="Times New Roman" w:hAnsi="Times New Roman"/>
          <w:sz w:val="24"/>
        </w:rPr>
        <w:t>CoB</w:t>
      </w:r>
      <w:proofErr w:type="spellEnd"/>
      <w:r w:rsidR="00AC0F4F" w:rsidRPr="00FF2638">
        <w:rPr>
          <w:rFonts w:ascii="Times New Roman" w:hAnsi="Times New Roman"/>
          <w:sz w:val="24"/>
        </w:rPr>
        <w:t>)/MgO</w:t>
      </w:r>
      <w:r w:rsidR="0020399A" w:rsidRPr="00FF2638">
        <w:rPr>
          <w:rFonts w:ascii="Times New Roman" w:hAnsi="Times New Roman"/>
          <w:sz w:val="24"/>
        </w:rPr>
        <w:t>)</w:t>
      </w:r>
      <w:r w:rsidR="00727583" w:rsidRPr="00FF2638">
        <w:rPr>
          <w:rFonts w:ascii="Times New Roman" w:hAnsi="Times New Roman"/>
          <w:sz w:val="24"/>
        </w:rPr>
        <w:t xml:space="preserve"> [</w:t>
      </w:r>
      <w:r w:rsidR="00727583" w:rsidRPr="00FF2638">
        <w:rPr>
          <w:rFonts w:ascii="Times New Roman" w:hAnsi="Times New Roman"/>
          <w:sz w:val="24"/>
        </w:rPr>
        <w:fldChar w:fldCharType="begin"/>
      </w:r>
      <w:r w:rsidR="00727583" w:rsidRPr="00FF2638">
        <w:rPr>
          <w:rFonts w:ascii="Times New Roman" w:hAnsi="Times New Roman"/>
          <w:sz w:val="24"/>
        </w:rPr>
        <w:instrText xml:space="preserve"> REF _Ref83210858 \r \h </w:instrText>
      </w:r>
      <w:r w:rsidR="0026759D" w:rsidRPr="00FF2638">
        <w:rPr>
          <w:rFonts w:ascii="Times New Roman" w:hAnsi="Times New Roman"/>
          <w:sz w:val="24"/>
        </w:rPr>
        <w:instrText xml:space="preserve"> \* MERGEFORMAT </w:instrText>
      </w:r>
      <w:r w:rsidR="00727583" w:rsidRPr="00FF2638">
        <w:rPr>
          <w:rFonts w:ascii="Times New Roman" w:hAnsi="Times New Roman"/>
          <w:sz w:val="24"/>
        </w:rPr>
      </w:r>
      <w:r w:rsidR="00727583" w:rsidRPr="00FF2638">
        <w:rPr>
          <w:rFonts w:ascii="Times New Roman" w:hAnsi="Times New Roman"/>
          <w:sz w:val="24"/>
        </w:rPr>
        <w:fldChar w:fldCharType="separate"/>
      </w:r>
      <w:r w:rsidR="000C34A9">
        <w:rPr>
          <w:rFonts w:ascii="Times New Roman" w:hAnsi="Times New Roman"/>
          <w:sz w:val="24"/>
        </w:rPr>
        <w:t>6</w:t>
      </w:r>
      <w:r w:rsidR="00727583" w:rsidRPr="00FF2638">
        <w:rPr>
          <w:rFonts w:ascii="Times New Roman" w:hAnsi="Times New Roman"/>
          <w:sz w:val="24"/>
        </w:rPr>
        <w:fldChar w:fldCharType="end"/>
      </w:r>
      <w:r w:rsidR="00727583" w:rsidRPr="00FF2638">
        <w:rPr>
          <w:rFonts w:ascii="Times New Roman" w:hAnsi="Times New Roman"/>
          <w:sz w:val="24"/>
        </w:rPr>
        <w:t>]</w:t>
      </w:r>
      <w:r w:rsidR="007B485F" w:rsidRPr="00FF2638">
        <w:rPr>
          <w:rFonts w:ascii="Times New Roman" w:hAnsi="Times New Roman"/>
          <w:sz w:val="24"/>
        </w:rPr>
        <w:t>.</w:t>
      </w:r>
      <w:r w:rsidR="00AC0F4F" w:rsidRPr="00FF2638">
        <w:rPr>
          <w:rFonts w:ascii="Times New Roman" w:hAnsi="Times New Roman"/>
          <w:sz w:val="24"/>
        </w:rPr>
        <w:t xml:space="preserve"> </w:t>
      </w:r>
      <w:r w:rsidR="00F23F5F" w:rsidRPr="00FF2638">
        <w:rPr>
          <w:rFonts w:ascii="Times New Roman" w:hAnsi="Times New Roman"/>
          <w:sz w:val="24"/>
        </w:rPr>
        <w:t xml:space="preserve">The </w:t>
      </w:r>
      <w:r w:rsidR="009E335A" w:rsidRPr="00FF2638">
        <w:rPr>
          <w:rFonts w:ascii="Times New Roman" w:hAnsi="Times New Roman"/>
          <w:sz w:val="24"/>
        </w:rPr>
        <w:t xml:space="preserve">interfacial orbital </w:t>
      </w:r>
      <w:r w:rsidR="00F23F5F" w:rsidRPr="00FF2638">
        <w:rPr>
          <w:rFonts w:ascii="Times New Roman" w:hAnsi="Times New Roman"/>
          <w:sz w:val="24"/>
        </w:rPr>
        <w:t xml:space="preserve">hybridization </w:t>
      </w:r>
      <w:r w:rsidR="009E335A" w:rsidRPr="00FF2638">
        <w:rPr>
          <w:rFonts w:ascii="Times New Roman" w:hAnsi="Times New Roman"/>
          <w:sz w:val="24"/>
        </w:rPr>
        <w:t xml:space="preserve">between a </w:t>
      </w:r>
      <w:r w:rsidR="007512B6" w:rsidRPr="00FF2638">
        <w:rPr>
          <w:rFonts w:ascii="Times New Roman" w:hAnsi="Times New Roman"/>
          <w:sz w:val="24"/>
        </w:rPr>
        <w:t xml:space="preserve">ferromagnet and </w:t>
      </w:r>
      <w:r w:rsidR="009E335A" w:rsidRPr="00FF2638">
        <w:rPr>
          <w:rFonts w:ascii="Times New Roman" w:hAnsi="Times New Roman"/>
          <w:sz w:val="24"/>
        </w:rPr>
        <w:t xml:space="preserve">a </w:t>
      </w:r>
      <w:r w:rsidR="007512B6" w:rsidRPr="00FF2638">
        <w:rPr>
          <w:rFonts w:ascii="Times New Roman" w:hAnsi="Times New Roman"/>
          <w:sz w:val="24"/>
        </w:rPr>
        <w:t xml:space="preserve">heavy metal (or oxide) often induces the magnetization direction dependence </w:t>
      </w:r>
      <w:r w:rsidR="0043417A" w:rsidRPr="00FF2638">
        <w:rPr>
          <w:rFonts w:ascii="Times New Roman" w:hAnsi="Times New Roman"/>
          <w:sz w:val="24"/>
        </w:rPr>
        <w:t>of the orbital magnetic moment</w:t>
      </w:r>
      <w:r w:rsidR="001B5E37" w:rsidRPr="00FF2638">
        <w:rPr>
          <w:rFonts w:ascii="Times New Roman" w:hAnsi="Times New Roman"/>
          <w:sz w:val="24"/>
        </w:rPr>
        <w:t>, which</w:t>
      </w:r>
      <w:r w:rsidR="0043417A" w:rsidRPr="00FF2638">
        <w:rPr>
          <w:rFonts w:ascii="Times New Roman" w:hAnsi="Times New Roman"/>
          <w:sz w:val="24"/>
        </w:rPr>
        <w:t xml:space="preserve"> is </w:t>
      </w:r>
      <w:r w:rsidR="00043A97" w:rsidRPr="00FF2638">
        <w:rPr>
          <w:rFonts w:ascii="Times New Roman" w:hAnsi="Times New Roman"/>
          <w:sz w:val="24"/>
        </w:rPr>
        <w:t>one of the main origin</w:t>
      </w:r>
      <w:r w:rsidR="00F4759A" w:rsidRPr="00FF2638">
        <w:rPr>
          <w:rFonts w:ascii="Times New Roman" w:hAnsi="Times New Roman"/>
          <w:sz w:val="24"/>
        </w:rPr>
        <w:t>s</w:t>
      </w:r>
      <w:r w:rsidR="00043A97" w:rsidRPr="00FF2638">
        <w:rPr>
          <w:rFonts w:ascii="Times New Roman" w:hAnsi="Times New Roman"/>
          <w:sz w:val="24"/>
        </w:rPr>
        <w:t xml:space="preserve"> </w:t>
      </w:r>
      <w:r w:rsidR="004357D5" w:rsidRPr="00FF2638">
        <w:rPr>
          <w:rFonts w:ascii="Times New Roman" w:hAnsi="Times New Roman"/>
          <w:sz w:val="24"/>
        </w:rPr>
        <w:t xml:space="preserve">of </w:t>
      </w:r>
      <w:r w:rsidR="00043A97" w:rsidRPr="00FF2638">
        <w:rPr>
          <w:rFonts w:ascii="Times New Roman" w:hAnsi="Times New Roman"/>
          <w:sz w:val="24"/>
        </w:rPr>
        <w:t xml:space="preserve">PMA </w:t>
      </w:r>
      <w:r w:rsidR="00817D4E" w:rsidRPr="00FF2638">
        <w:rPr>
          <w:rFonts w:ascii="Times New Roman" w:hAnsi="Times New Roman"/>
          <w:sz w:val="24"/>
        </w:rPr>
        <w:t>[</w:t>
      </w:r>
      <w:r w:rsidR="00817D4E" w:rsidRPr="00FF2638">
        <w:rPr>
          <w:rFonts w:ascii="Times New Roman" w:hAnsi="Times New Roman"/>
          <w:sz w:val="24"/>
        </w:rPr>
        <w:fldChar w:fldCharType="begin"/>
      </w:r>
      <w:r w:rsidR="00817D4E" w:rsidRPr="00FF2638">
        <w:rPr>
          <w:rFonts w:ascii="Times New Roman" w:hAnsi="Times New Roman"/>
          <w:sz w:val="24"/>
        </w:rPr>
        <w:instrText xml:space="preserve"> REF _Ref85784908 \r \h </w:instrText>
      </w:r>
      <w:r w:rsidR="0026759D" w:rsidRPr="00FF2638">
        <w:rPr>
          <w:rFonts w:ascii="Times New Roman" w:hAnsi="Times New Roman"/>
          <w:sz w:val="24"/>
        </w:rPr>
        <w:instrText xml:space="preserve"> \* MERGEFORMAT </w:instrText>
      </w:r>
      <w:r w:rsidR="00817D4E" w:rsidRPr="00FF2638">
        <w:rPr>
          <w:rFonts w:ascii="Times New Roman" w:hAnsi="Times New Roman"/>
          <w:sz w:val="24"/>
        </w:rPr>
      </w:r>
      <w:r w:rsidR="00817D4E" w:rsidRPr="00FF2638">
        <w:rPr>
          <w:rFonts w:ascii="Times New Roman" w:hAnsi="Times New Roman"/>
          <w:sz w:val="24"/>
        </w:rPr>
        <w:fldChar w:fldCharType="separate"/>
      </w:r>
      <w:r w:rsidR="000C34A9">
        <w:rPr>
          <w:rFonts w:ascii="Times New Roman" w:hAnsi="Times New Roman"/>
          <w:sz w:val="24"/>
        </w:rPr>
        <w:t>2</w:t>
      </w:r>
      <w:r w:rsidR="00817D4E" w:rsidRPr="00FF2638">
        <w:rPr>
          <w:rFonts w:ascii="Times New Roman" w:hAnsi="Times New Roman"/>
          <w:sz w:val="24"/>
        </w:rPr>
        <w:fldChar w:fldCharType="end"/>
      </w:r>
      <w:r w:rsidR="00817D4E" w:rsidRPr="00FF2638">
        <w:rPr>
          <w:rFonts w:ascii="Times New Roman" w:hAnsi="Times New Roman"/>
          <w:sz w:val="24"/>
        </w:rPr>
        <w:t>-</w:t>
      </w:r>
      <w:r w:rsidR="00817D4E" w:rsidRPr="00FF2638">
        <w:rPr>
          <w:rFonts w:ascii="Times New Roman" w:hAnsi="Times New Roman"/>
          <w:sz w:val="24"/>
        </w:rPr>
        <w:fldChar w:fldCharType="begin"/>
      </w:r>
      <w:r w:rsidR="00817D4E" w:rsidRPr="00FF2638">
        <w:rPr>
          <w:rFonts w:ascii="Times New Roman" w:hAnsi="Times New Roman"/>
          <w:sz w:val="24"/>
        </w:rPr>
        <w:instrText xml:space="preserve"> REF _Ref85784912 \r \h </w:instrText>
      </w:r>
      <w:r w:rsidR="0026759D" w:rsidRPr="00FF2638">
        <w:rPr>
          <w:rFonts w:ascii="Times New Roman" w:hAnsi="Times New Roman"/>
          <w:sz w:val="24"/>
        </w:rPr>
        <w:instrText xml:space="preserve"> \* MERGEFORMAT </w:instrText>
      </w:r>
      <w:r w:rsidR="00817D4E" w:rsidRPr="00FF2638">
        <w:rPr>
          <w:rFonts w:ascii="Times New Roman" w:hAnsi="Times New Roman"/>
          <w:sz w:val="24"/>
        </w:rPr>
      </w:r>
      <w:r w:rsidR="00817D4E" w:rsidRPr="00FF2638">
        <w:rPr>
          <w:rFonts w:ascii="Times New Roman" w:hAnsi="Times New Roman"/>
          <w:sz w:val="24"/>
        </w:rPr>
        <w:fldChar w:fldCharType="separate"/>
      </w:r>
      <w:r w:rsidR="000C34A9">
        <w:rPr>
          <w:rFonts w:ascii="Times New Roman" w:hAnsi="Times New Roman"/>
          <w:sz w:val="24"/>
        </w:rPr>
        <w:t>4</w:t>
      </w:r>
      <w:r w:rsidR="00817D4E" w:rsidRPr="00FF2638">
        <w:rPr>
          <w:rFonts w:ascii="Times New Roman" w:hAnsi="Times New Roman"/>
          <w:sz w:val="24"/>
        </w:rPr>
        <w:fldChar w:fldCharType="end"/>
      </w:r>
      <w:r w:rsidR="00817D4E" w:rsidRPr="00FF2638">
        <w:rPr>
          <w:rFonts w:ascii="Times New Roman" w:hAnsi="Times New Roman"/>
          <w:sz w:val="24"/>
        </w:rPr>
        <w:t>]</w:t>
      </w:r>
      <w:r w:rsidR="00DF03D5" w:rsidRPr="00FF2638">
        <w:rPr>
          <w:rFonts w:ascii="Times New Roman" w:hAnsi="Times New Roman"/>
          <w:sz w:val="24"/>
        </w:rPr>
        <w:t>.</w:t>
      </w:r>
    </w:p>
    <w:p w14:paraId="30570FF0" w14:textId="74CD0567" w:rsidR="00611232" w:rsidRPr="00FF2638" w:rsidRDefault="00AF3464" w:rsidP="00525152">
      <w:pPr>
        <w:spacing w:line="360" w:lineRule="auto"/>
        <w:ind w:firstLineChars="150" w:firstLine="360"/>
        <w:rPr>
          <w:rFonts w:ascii="Times New Roman" w:hAnsi="Times New Roman"/>
          <w:sz w:val="24"/>
        </w:rPr>
      </w:pPr>
      <w:r w:rsidRPr="00FF2638">
        <w:rPr>
          <w:rFonts w:ascii="Times New Roman" w:hAnsi="Times New Roman"/>
          <w:sz w:val="24"/>
        </w:rPr>
        <w:t xml:space="preserve">In addition to interfaces with heavy metals </w:t>
      </w:r>
      <w:r w:rsidR="004357D5" w:rsidRPr="00FF2638">
        <w:rPr>
          <w:rFonts w:ascii="Times New Roman" w:hAnsi="Times New Roman"/>
          <w:sz w:val="24"/>
        </w:rPr>
        <w:t xml:space="preserve">or </w:t>
      </w:r>
      <w:r w:rsidRPr="00FF2638">
        <w:rPr>
          <w:rFonts w:ascii="Times New Roman" w:hAnsi="Times New Roman"/>
          <w:sz w:val="24"/>
        </w:rPr>
        <w:t xml:space="preserve">oxides, </w:t>
      </w:r>
      <w:r w:rsidR="00C16246" w:rsidRPr="00FF2638">
        <w:rPr>
          <w:rFonts w:ascii="Times New Roman" w:hAnsi="Times New Roman"/>
          <w:sz w:val="24"/>
        </w:rPr>
        <w:t xml:space="preserve">molecule adsorption </w:t>
      </w:r>
      <w:r w:rsidR="00CA416B" w:rsidRPr="00FF2638">
        <w:rPr>
          <w:rFonts w:ascii="Times New Roman" w:hAnsi="Times New Roman"/>
          <w:sz w:val="24"/>
        </w:rPr>
        <w:t xml:space="preserve">on the </w:t>
      </w:r>
      <w:r w:rsidR="00C16246" w:rsidRPr="00FF2638">
        <w:rPr>
          <w:rFonts w:ascii="Times New Roman" w:hAnsi="Times New Roman"/>
          <w:sz w:val="24"/>
        </w:rPr>
        <w:t xml:space="preserve">surface of </w:t>
      </w:r>
      <w:r w:rsidR="00CA416B" w:rsidRPr="00FF2638">
        <w:rPr>
          <w:rFonts w:ascii="Times New Roman" w:hAnsi="Times New Roman"/>
          <w:sz w:val="24"/>
        </w:rPr>
        <w:t xml:space="preserve">ferromagnetic </w:t>
      </w:r>
      <w:r w:rsidR="00C16246" w:rsidRPr="00FF2638">
        <w:rPr>
          <w:rFonts w:ascii="Times New Roman" w:hAnsi="Times New Roman"/>
          <w:sz w:val="24"/>
        </w:rPr>
        <w:t xml:space="preserve">metals may </w:t>
      </w:r>
      <w:r w:rsidR="007B4A74" w:rsidRPr="00FF2638">
        <w:rPr>
          <w:rFonts w:ascii="Times New Roman" w:hAnsi="Times New Roman"/>
          <w:sz w:val="24"/>
        </w:rPr>
        <w:t xml:space="preserve">change </w:t>
      </w:r>
      <w:r w:rsidR="00CA416B" w:rsidRPr="00FF2638">
        <w:rPr>
          <w:rFonts w:ascii="Times New Roman" w:hAnsi="Times New Roman"/>
          <w:sz w:val="24"/>
        </w:rPr>
        <w:t>the PMA energy</w:t>
      </w:r>
      <w:r w:rsidR="004357D5" w:rsidRPr="00FF2638">
        <w:rPr>
          <w:rFonts w:ascii="Times New Roman" w:hAnsi="Times New Roman"/>
          <w:sz w:val="24"/>
        </w:rPr>
        <w:t xml:space="preserve"> in a similar manner</w:t>
      </w:r>
      <w:r w:rsidR="00CA416B" w:rsidRPr="00FF2638">
        <w:rPr>
          <w:rFonts w:ascii="Times New Roman" w:hAnsi="Times New Roman"/>
          <w:sz w:val="24"/>
        </w:rPr>
        <w:t xml:space="preserve">. </w:t>
      </w:r>
      <w:r w:rsidR="00C16246" w:rsidRPr="00FF2638">
        <w:rPr>
          <w:rFonts w:ascii="Times New Roman" w:hAnsi="Times New Roman"/>
          <w:sz w:val="24"/>
        </w:rPr>
        <w:t xml:space="preserve">For instance, it has been reported that </w:t>
      </w:r>
      <w:r w:rsidR="004357D5" w:rsidRPr="00FF2638">
        <w:rPr>
          <w:rFonts w:ascii="Times New Roman" w:hAnsi="Times New Roman"/>
          <w:sz w:val="24"/>
        </w:rPr>
        <w:t xml:space="preserve">the </w:t>
      </w:r>
      <w:proofErr w:type="gramStart"/>
      <w:r w:rsidR="00CA416B" w:rsidRPr="00FF2638">
        <w:rPr>
          <w:rFonts w:ascii="Times New Roman" w:hAnsi="Times New Roman"/>
          <w:sz w:val="24"/>
        </w:rPr>
        <w:t>Au(</w:t>
      </w:r>
      <w:proofErr w:type="gramEnd"/>
      <w:r w:rsidR="00CA416B" w:rsidRPr="00FF2638">
        <w:rPr>
          <w:rFonts w:ascii="Times New Roman" w:hAnsi="Times New Roman"/>
          <w:sz w:val="24"/>
        </w:rPr>
        <w:t>111)/Co(0001)/C</w:t>
      </w:r>
      <w:r w:rsidR="00CA416B" w:rsidRPr="00FF2638">
        <w:rPr>
          <w:rFonts w:ascii="Times New Roman" w:hAnsi="Times New Roman"/>
          <w:sz w:val="24"/>
          <w:vertAlign w:val="subscript"/>
        </w:rPr>
        <w:t>60</w:t>
      </w:r>
      <w:r w:rsidR="00CA416B" w:rsidRPr="00FF2638">
        <w:rPr>
          <w:rFonts w:ascii="Times New Roman" w:hAnsi="Times New Roman"/>
          <w:sz w:val="24"/>
        </w:rPr>
        <w:t xml:space="preserve"> multilayer shows larger PMA energy than that of Au(111)/Co(0001)</w:t>
      </w:r>
      <w:r w:rsidR="00286C1F" w:rsidRPr="00FF2638">
        <w:rPr>
          <w:rFonts w:ascii="Times New Roman" w:hAnsi="Times New Roman"/>
          <w:sz w:val="24"/>
        </w:rPr>
        <w:t>/vacuum</w:t>
      </w:r>
      <w:r w:rsidR="00C16246" w:rsidRPr="00FF2638">
        <w:rPr>
          <w:rFonts w:ascii="Times New Roman" w:hAnsi="Times New Roman"/>
          <w:sz w:val="24"/>
        </w:rPr>
        <w:t xml:space="preserve"> </w:t>
      </w:r>
      <w:r w:rsidR="00E45124" w:rsidRPr="00FF2638">
        <w:rPr>
          <w:rFonts w:ascii="Times New Roman" w:hAnsi="Times New Roman"/>
          <w:sz w:val="24"/>
        </w:rPr>
        <w:t xml:space="preserve">by ~0.25 </w:t>
      </w:r>
      <w:proofErr w:type="spellStart"/>
      <w:r w:rsidR="00E45124" w:rsidRPr="00FF2638">
        <w:rPr>
          <w:rFonts w:ascii="Times New Roman" w:hAnsi="Times New Roman"/>
          <w:sz w:val="24"/>
        </w:rPr>
        <w:t>mJ</w:t>
      </w:r>
      <w:proofErr w:type="spellEnd"/>
      <w:r w:rsidR="00E45124" w:rsidRPr="00FF2638">
        <w:rPr>
          <w:rFonts w:ascii="Times New Roman" w:hAnsi="Times New Roman"/>
          <w:sz w:val="24"/>
        </w:rPr>
        <w:t>/m</w:t>
      </w:r>
      <w:r w:rsidR="00E45124" w:rsidRPr="00FF2638">
        <w:rPr>
          <w:rFonts w:ascii="Times New Roman" w:hAnsi="Times New Roman"/>
          <w:sz w:val="24"/>
          <w:vertAlign w:val="superscript"/>
        </w:rPr>
        <w:t>2</w:t>
      </w:r>
      <w:r w:rsidR="00E45124" w:rsidRPr="00FF2638">
        <w:rPr>
          <w:rFonts w:ascii="Times New Roman" w:hAnsi="Times New Roman"/>
          <w:sz w:val="24"/>
        </w:rPr>
        <w:t xml:space="preserve"> </w:t>
      </w:r>
      <w:r w:rsidR="00C16246" w:rsidRPr="00FF2638">
        <w:rPr>
          <w:rFonts w:ascii="Times New Roman" w:hAnsi="Times New Roman"/>
          <w:sz w:val="24"/>
        </w:rPr>
        <w:t>[</w:t>
      </w:r>
      <w:r w:rsidR="00492D79" w:rsidRPr="00FF2638">
        <w:rPr>
          <w:rFonts w:ascii="Times New Roman" w:hAnsi="Times New Roman"/>
          <w:sz w:val="24"/>
        </w:rPr>
        <w:fldChar w:fldCharType="begin"/>
      </w:r>
      <w:r w:rsidR="00492D79" w:rsidRPr="00FF2638">
        <w:rPr>
          <w:rFonts w:ascii="Times New Roman" w:hAnsi="Times New Roman"/>
          <w:sz w:val="24"/>
        </w:rPr>
        <w:instrText xml:space="preserve"> REF _Ref83210996 \r \h </w:instrText>
      </w:r>
      <w:r w:rsidR="0026759D" w:rsidRPr="00FF2638">
        <w:rPr>
          <w:rFonts w:ascii="Times New Roman" w:hAnsi="Times New Roman"/>
          <w:sz w:val="24"/>
        </w:rPr>
        <w:instrText xml:space="preserve"> \* MERGEFORMAT </w:instrText>
      </w:r>
      <w:r w:rsidR="00492D79" w:rsidRPr="00FF2638">
        <w:rPr>
          <w:rFonts w:ascii="Times New Roman" w:hAnsi="Times New Roman"/>
          <w:sz w:val="24"/>
        </w:rPr>
      </w:r>
      <w:r w:rsidR="00492D79" w:rsidRPr="00FF2638">
        <w:rPr>
          <w:rFonts w:ascii="Times New Roman" w:hAnsi="Times New Roman"/>
          <w:sz w:val="24"/>
        </w:rPr>
        <w:fldChar w:fldCharType="separate"/>
      </w:r>
      <w:r w:rsidR="000C34A9">
        <w:rPr>
          <w:rFonts w:ascii="Times New Roman" w:hAnsi="Times New Roman"/>
          <w:sz w:val="24"/>
        </w:rPr>
        <w:t>14</w:t>
      </w:r>
      <w:r w:rsidR="00492D79" w:rsidRPr="00FF2638">
        <w:rPr>
          <w:rFonts w:ascii="Times New Roman" w:hAnsi="Times New Roman"/>
          <w:sz w:val="24"/>
        </w:rPr>
        <w:fldChar w:fldCharType="end"/>
      </w:r>
      <w:r w:rsidR="00C16246" w:rsidRPr="00FF2638">
        <w:rPr>
          <w:rFonts w:ascii="Times New Roman" w:hAnsi="Times New Roman"/>
          <w:sz w:val="24"/>
        </w:rPr>
        <w:t>]</w:t>
      </w:r>
      <w:r w:rsidR="00817D4E" w:rsidRPr="00FF2638">
        <w:rPr>
          <w:rFonts w:ascii="Times New Roman" w:hAnsi="Times New Roman"/>
          <w:sz w:val="24"/>
        </w:rPr>
        <w:t>. T</w:t>
      </w:r>
      <w:r w:rsidR="005A49EC" w:rsidRPr="00FF2638">
        <w:rPr>
          <w:rFonts w:ascii="Times New Roman" w:hAnsi="Times New Roman"/>
          <w:sz w:val="24"/>
        </w:rPr>
        <w:t>he</w:t>
      </w:r>
      <w:r w:rsidR="00330380" w:rsidRPr="00FF2638">
        <w:rPr>
          <w:rFonts w:ascii="Times New Roman" w:hAnsi="Times New Roman"/>
          <w:sz w:val="24"/>
        </w:rPr>
        <w:t xml:space="preserve"> PMA enhancement is attributed to hybridization between </w:t>
      </w:r>
      <w:r w:rsidR="009F36E7" w:rsidRPr="00FF2638">
        <w:rPr>
          <w:rFonts w:ascii="Times New Roman" w:hAnsi="Times New Roman"/>
          <w:sz w:val="24"/>
        </w:rPr>
        <w:t>Co</w:t>
      </w:r>
      <w:r w:rsidR="00A267A2" w:rsidRPr="00FF2638">
        <w:rPr>
          <w:rFonts w:ascii="Times New Roman" w:hAnsi="Times New Roman"/>
          <w:sz w:val="24"/>
        </w:rPr>
        <w:t xml:space="preserve"> </w:t>
      </w:r>
      <w:r w:rsidR="009F36E7" w:rsidRPr="00FF2638">
        <w:rPr>
          <w:rFonts w:ascii="Times New Roman" w:hAnsi="Times New Roman"/>
          <w:i/>
          <w:sz w:val="24"/>
        </w:rPr>
        <w:t>d</w:t>
      </w:r>
      <w:r w:rsidR="009F36E7" w:rsidRPr="00FF2638">
        <w:rPr>
          <w:rFonts w:ascii="Times New Roman" w:hAnsi="Times New Roman"/>
          <w:sz w:val="24"/>
          <w:vertAlign w:val="subscript"/>
        </w:rPr>
        <w:t>z2</w:t>
      </w:r>
      <w:r w:rsidR="009F36E7" w:rsidRPr="00FF2638">
        <w:rPr>
          <w:rFonts w:ascii="Times New Roman" w:hAnsi="Times New Roman"/>
          <w:sz w:val="24"/>
        </w:rPr>
        <w:t xml:space="preserve"> orbitals</w:t>
      </w:r>
      <w:r w:rsidR="00806E43" w:rsidRPr="00FF2638">
        <w:rPr>
          <w:rFonts w:ascii="Times New Roman" w:hAnsi="Times New Roman"/>
          <w:sz w:val="24"/>
        </w:rPr>
        <w:t xml:space="preserve"> and </w:t>
      </w:r>
      <w:r w:rsidR="00611232" w:rsidRPr="00FF2638">
        <w:rPr>
          <w:rFonts w:ascii="Times New Roman" w:hAnsi="Times New Roman"/>
          <w:sz w:val="24"/>
        </w:rPr>
        <w:t xml:space="preserve">the </w:t>
      </w:r>
      <w:r w:rsidR="00806E43" w:rsidRPr="00FF2638">
        <w:rPr>
          <w:rFonts w:ascii="Times New Roman" w:hAnsi="Times New Roman" w:hint="eastAsia"/>
          <w:sz w:val="24"/>
        </w:rPr>
        <w:t>C</w:t>
      </w:r>
      <w:r w:rsidR="00806E43" w:rsidRPr="00FF2638">
        <w:rPr>
          <w:rFonts w:ascii="Times New Roman" w:hAnsi="Times New Roman"/>
          <w:sz w:val="24"/>
        </w:rPr>
        <w:t xml:space="preserve"> atoms of C</w:t>
      </w:r>
      <w:r w:rsidR="00806E43" w:rsidRPr="00FF2638">
        <w:rPr>
          <w:rFonts w:ascii="Times New Roman" w:hAnsi="Times New Roman"/>
          <w:sz w:val="24"/>
          <w:vertAlign w:val="subscript"/>
        </w:rPr>
        <w:t>60</w:t>
      </w:r>
      <w:r w:rsidR="009F36E7" w:rsidRPr="00FF2638">
        <w:rPr>
          <w:rFonts w:ascii="Times New Roman" w:hAnsi="Times New Roman"/>
          <w:sz w:val="24"/>
        </w:rPr>
        <w:t>.</w:t>
      </w:r>
      <w:r w:rsidR="00C7735E" w:rsidRPr="00FF2638">
        <w:rPr>
          <w:rFonts w:ascii="Times New Roman" w:hAnsi="Times New Roman"/>
          <w:sz w:val="24"/>
        </w:rPr>
        <w:t xml:space="preserve"> </w:t>
      </w:r>
      <w:r w:rsidR="001B5E37" w:rsidRPr="00FF2638">
        <w:rPr>
          <w:rFonts w:ascii="Times New Roman" w:hAnsi="Times New Roman"/>
          <w:sz w:val="24"/>
        </w:rPr>
        <w:t>Despite</w:t>
      </w:r>
      <w:r w:rsidR="006F5EB5" w:rsidRPr="00FF2638">
        <w:rPr>
          <w:rFonts w:ascii="Times New Roman" w:hAnsi="Times New Roman"/>
          <w:sz w:val="24"/>
        </w:rPr>
        <w:t xml:space="preserve"> th</w:t>
      </w:r>
      <w:r w:rsidR="00474FB8" w:rsidRPr="00FF2638">
        <w:rPr>
          <w:rFonts w:ascii="Times New Roman" w:hAnsi="Times New Roman"/>
          <w:sz w:val="24"/>
        </w:rPr>
        <w:t>is promising finding</w:t>
      </w:r>
      <w:r w:rsidR="00611232" w:rsidRPr="00FF2638">
        <w:rPr>
          <w:rFonts w:ascii="Times New Roman" w:hAnsi="Times New Roman" w:hint="eastAsia"/>
          <w:sz w:val="24"/>
        </w:rPr>
        <w:t>,</w:t>
      </w:r>
      <w:r w:rsidR="00611232" w:rsidRPr="00FF2638">
        <w:rPr>
          <w:rFonts w:ascii="Times New Roman" w:hAnsi="Times New Roman"/>
          <w:sz w:val="24"/>
        </w:rPr>
        <w:t xml:space="preserve"> PMA in other ferromagnet-molecule interfaces remain</w:t>
      </w:r>
      <w:r w:rsidR="00474FB8" w:rsidRPr="00FF2638">
        <w:rPr>
          <w:rFonts w:ascii="Times New Roman" w:hAnsi="Times New Roman"/>
          <w:sz w:val="24"/>
        </w:rPr>
        <w:t>s</w:t>
      </w:r>
      <w:r w:rsidR="00611232" w:rsidRPr="00FF2638">
        <w:rPr>
          <w:rFonts w:ascii="Times New Roman" w:hAnsi="Times New Roman"/>
          <w:sz w:val="24"/>
        </w:rPr>
        <w:t xml:space="preserve"> largely uninvestigated.</w:t>
      </w:r>
      <w:r w:rsidR="00894D8E" w:rsidRPr="00FF2638">
        <w:rPr>
          <w:rFonts w:ascii="Times New Roman" w:hAnsi="Times New Roman"/>
          <w:sz w:val="24"/>
        </w:rPr>
        <w:t xml:space="preserve"> </w:t>
      </w:r>
      <w:r w:rsidR="00BD56EE" w:rsidRPr="00FF2638">
        <w:rPr>
          <w:rFonts w:ascii="Times New Roman" w:hAnsi="Times New Roman"/>
          <w:sz w:val="24"/>
        </w:rPr>
        <w:t>Moreover,</w:t>
      </w:r>
      <w:r w:rsidR="00AC567C" w:rsidRPr="00FF2638">
        <w:rPr>
          <w:rFonts w:ascii="Times New Roman" w:hAnsi="Times New Roman"/>
          <w:sz w:val="24"/>
        </w:rPr>
        <w:t xml:space="preserve"> </w:t>
      </w:r>
      <w:r w:rsidR="00F4759A" w:rsidRPr="00FF2638">
        <w:rPr>
          <w:rFonts w:ascii="Times New Roman" w:hAnsi="Times New Roman"/>
          <w:sz w:val="24"/>
        </w:rPr>
        <w:t xml:space="preserve">the </w:t>
      </w:r>
      <w:r w:rsidR="00BD56EE" w:rsidRPr="00FF2638">
        <w:rPr>
          <w:rFonts w:ascii="Times New Roman" w:hAnsi="Times New Roman"/>
          <w:sz w:val="24"/>
        </w:rPr>
        <w:t>feasibility of the VCMA effect at metal-molecule interface</w:t>
      </w:r>
      <w:r w:rsidR="00AC567C" w:rsidRPr="00FF2638">
        <w:rPr>
          <w:rFonts w:ascii="Times New Roman" w:hAnsi="Times New Roman"/>
          <w:sz w:val="24"/>
        </w:rPr>
        <w:t>s</w:t>
      </w:r>
      <w:r w:rsidR="00BD56EE" w:rsidRPr="00FF2638">
        <w:rPr>
          <w:rFonts w:ascii="Times New Roman" w:hAnsi="Times New Roman"/>
          <w:sz w:val="24"/>
        </w:rPr>
        <w:t xml:space="preserve"> is an open question.</w:t>
      </w:r>
      <w:r w:rsidR="00336D51" w:rsidRPr="00FF2638">
        <w:rPr>
          <w:rFonts w:ascii="Times New Roman" w:hAnsi="Times New Roman"/>
          <w:sz w:val="24"/>
        </w:rPr>
        <w:t xml:space="preserve"> </w:t>
      </w:r>
    </w:p>
    <w:p w14:paraId="5AB368FE" w14:textId="24D6713F" w:rsidR="00E62889" w:rsidRPr="00FF2638" w:rsidRDefault="00D26254" w:rsidP="00525152">
      <w:pPr>
        <w:spacing w:line="360" w:lineRule="auto"/>
        <w:ind w:firstLineChars="150" w:firstLine="360"/>
        <w:rPr>
          <w:rFonts w:ascii="Times New Roman" w:hAnsi="Times New Roman"/>
          <w:sz w:val="24"/>
        </w:rPr>
      </w:pPr>
      <w:r w:rsidRPr="00FF2638">
        <w:rPr>
          <w:rFonts w:ascii="Times New Roman" w:hAnsi="Times New Roman"/>
          <w:sz w:val="24"/>
        </w:rPr>
        <w:t>Recently,</w:t>
      </w:r>
      <w:r w:rsidR="00611232" w:rsidRPr="00FF2638">
        <w:rPr>
          <w:rFonts w:ascii="Times New Roman" w:hAnsi="Times New Roman"/>
          <w:sz w:val="24"/>
        </w:rPr>
        <w:t xml:space="preserve"> an</w:t>
      </w:r>
      <w:r w:rsidRPr="00FF2638">
        <w:rPr>
          <w:rFonts w:ascii="Times New Roman" w:hAnsi="Times New Roman"/>
          <w:sz w:val="24"/>
        </w:rPr>
        <w:t xml:space="preserve"> </w:t>
      </w:r>
      <w:r w:rsidR="00AD2FB9" w:rsidRPr="00FF2638">
        <w:rPr>
          <w:rFonts w:ascii="Times New Roman" w:hAnsi="Times New Roman"/>
          <w:sz w:val="24"/>
        </w:rPr>
        <w:t>epitaxial-like metal-molecule multilayer</w:t>
      </w:r>
      <w:r w:rsidR="00E75E96" w:rsidRPr="00FF2638">
        <w:rPr>
          <w:rFonts w:ascii="Times New Roman" w:hAnsi="Times New Roman"/>
          <w:sz w:val="24"/>
        </w:rPr>
        <w:t xml:space="preserve"> </w:t>
      </w:r>
      <w:r w:rsidR="00611232" w:rsidRPr="00FF2638">
        <w:rPr>
          <w:rFonts w:ascii="Times New Roman" w:hAnsi="Times New Roman" w:hint="eastAsia"/>
          <w:sz w:val="24"/>
        </w:rPr>
        <w:t>w</w:t>
      </w:r>
      <w:r w:rsidR="00611232" w:rsidRPr="00FF2638">
        <w:rPr>
          <w:rFonts w:ascii="Times New Roman" w:hAnsi="Times New Roman"/>
          <w:sz w:val="24"/>
        </w:rPr>
        <w:t xml:space="preserve">as </w:t>
      </w:r>
      <w:r w:rsidR="00C7735E" w:rsidRPr="00FF2638">
        <w:rPr>
          <w:rFonts w:ascii="Times New Roman" w:hAnsi="Times New Roman" w:hint="eastAsia"/>
          <w:sz w:val="24"/>
        </w:rPr>
        <w:t>r</w:t>
      </w:r>
      <w:r w:rsidR="00C7735E" w:rsidRPr="00FF2638">
        <w:rPr>
          <w:rFonts w:ascii="Times New Roman" w:hAnsi="Times New Roman"/>
          <w:sz w:val="24"/>
        </w:rPr>
        <w:t>eported</w:t>
      </w:r>
      <w:r w:rsidR="00E75E96" w:rsidRPr="00FF2638">
        <w:rPr>
          <w:rFonts w:ascii="Times New Roman" w:hAnsi="Times New Roman"/>
          <w:sz w:val="24"/>
        </w:rPr>
        <w:t xml:space="preserve"> using phthalocyanine</w:t>
      </w:r>
      <w:r w:rsidR="00336D51" w:rsidRPr="00FF2638">
        <w:rPr>
          <w:rFonts w:ascii="Times New Roman" w:hAnsi="Times New Roman"/>
          <w:sz w:val="24"/>
        </w:rPr>
        <w:t xml:space="preserve"> (Pc) </w:t>
      </w:r>
      <w:r w:rsidR="00BD04F3" w:rsidRPr="00FF2638">
        <w:rPr>
          <w:rFonts w:ascii="Times New Roman" w:hAnsi="Times New Roman"/>
          <w:sz w:val="24"/>
        </w:rPr>
        <w:t>molecules</w:t>
      </w:r>
      <w:r w:rsidR="00611232" w:rsidRPr="00FF2638">
        <w:rPr>
          <w:rFonts w:ascii="Times New Roman" w:hAnsi="Times New Roman"/>
          <w:sz w:val="24"/>
        </w:rPr>
        <w:t>, and</w:t>
      </w:r>
      <w:r w:rsidR="00E9657F" w:rsidRPr="00FF2638">
        <w:rPr>
          <w:rFonts w:ascii="Times New Roman" w:hAnsi="Times New Roman"/>
          <w:sz w:val="24"/>
        </w:rPr>
        <w:t xml:space="preserve"> </w:t>
      </w:r>
      <w:r w:rsidR="00611232" w:rsidRPr="00FF2638">
        <w:rPr>
          <w:rFonts w:ascii="Times New Roman" w:hAnsi="Times New Roman"/>
          <w:sz w:val="24"/>
        </w:rPr>
        <w:t xml:space="preserve">magnetic tunneling junction (MTJ) devices with </w:t>
      </w:r>
      <w:r w:rsidR="00E9657F" w:rsidRPr="00FF2638">
        <w:rPr>
          <w:rFonts w:ascii="Times New Roman" w:hAnsi="Times New Roman"/>
          <w:sz w:val="24"/>
        </w:rPr>
        <w:t>the Fe(001)/</w:t>
      </w:r>
      <w:proofErr w:type="spellStart"/>
      <w:r w:rsidR="00E9657F" w:rsidRPr="00FF2638">
        <w:rPr>
          <w:rFonts w:ascii="Times New Roman" w:hAnsi="Times New Roman"/>
          <w:sz w:val="24"/>
        </w:rPr>
        <w:t>Co</w:t>
      </w:r>
      <w:r w:rsidR="00336D51" w:rsidRPr="00FF2638">
        <w:rPr>
          <w:rFonts w:ascii="Times New Roman" w:hAnsi="Times New Roman"/>
          <w:sz w:val="24"/>
        </w:rPr>
        <w:t>Pc</w:t>
      </w:r>
      <w:proofErr w:type="spellEnd"/>
      <w:r w:rsidR="00E9657F" w:rsidRPr="00FF2638">
        <w:rPr>
          <w:rFonts w:ascii="Times New Roman" w:hAnsi="Times New Roman"/>
          <w:sz w:val="24"/>
        </w:rPr>
        <w:t>/MgO(001)</w:t>
      </w:r>
      <w:r w:rsidR="00BD04F3" w:rsidRPr="00FF2638">
        <w:rPr>
          <w:rFonts w:ascii="Times New Roman" w:hAnsi="Times New Roman"/>
          <w:sz w:val="24"/>
        </w:rPr>
        <w:t xml:space="preserve"> multilayer</w:t>
      </w:r>
      <w:r w:rsidR="00611232" w:rsidRPr="00FF2638">
        <w:rPr>
          <w:rFonts w:ascii="Times New Roman" w:hAnsi="Times New Roman"/>
          <w:sz w:val="24"/>
        </w:rPr>
        <w:t xml:space="preserve"> showed</w:t>
      </w:r>
      <w:r w:rsidR="00321B54" w:rsidRPr="00FF2638">
        <w:rPr>
          <w:rFonts w:ascii="Times New Roman" w:hAnsi="Times New Roman"/>
          <w:sz w:val="24"/>
        </w:rPr>
        <w:t xml:space="preserve"> </w:t>
      </w:r>
      <w:r w:rsidR="00611232" w:rsidRPr="00FF2638">
        <w:rPr>
          <w:rFonts w:ascii="Times New Roman" w:hAnsi="Times New Roman"/>
          <w:sz w:val="24"/>
        </w:rPr>
        <w:t xml:space="preserve">a </w:t>
      </w:r>
      <w:r w:rsidR="00321B54" w:rsidRPr="00FF2638">
        <w:rPr>
          <w:rFonts w:ascii="Times New Roman" w:hAnsi="Times New Roman"/>
          <w:sz w:val="24"/>
        </w:rPr>
        <w:t xml:space="preserve">sizable tunneling magnetoresistance ratio </w:t>
      </w:r>
      <w:r w:rsidR="00611232" w:rsidRPr="00FF2638">
        <w:rPr>
          <w:rFonts w:ascii="Times New Roman" w:hAnsi="Times New Roman"/>
          <w:sz w:val="24"/>
        </w:rPr>
        <w:t xml:space="preserve">of </w:t>
      </w:r>
      <w:r w:rsidR="00894D8E" w:rsidRPr="00FF2638">
        <w:rPr>
          <w:rFonts w:ascii="Times New Roman" w:hAnsi="Times New Roman"/>
          <w:sz w:val="24"/>
        </w:rPr>
        <w:t>~20%</w:t>
      </w:r>
      <w:r w:rsidR="00A267A2" w:rsidRPr="00FF2638">
        <w:rPr>
          <w:rFonts w:ascii="Times New Roman" w:hAnsi="Times New Roman"/>
          <w:sz w:val="24"/>
        </w:rPr>
        <w:t xml:space="preserve"> [</w:t>
      </w:r>
      <w:r w:rsidR="00A267A2" w:rsidRPr="00FF2638">
        <w:rPr>
          <w:rFonts w:ascii="Times New Roman" w:hAnsi="Times New Roman"/>
          <w:sz w:val="24"/>
        </w:rPr>
        <w:fldChar w:fldCharType="begin"/>
      </w:r>
      <w:r w:rsidR="00A267A2" w:rsidRPr="00FF2638">
        <w:rPr>
          <w:rFonts w:ascii="Times New Roman" w:hAnsi="Times New Roman"/>
          <w:sz w:val="24"/>
        </w:rPr>
        <w:instrText xml:space="preserve"> REF _Ref83376016 \r \h </w:instrText>
      </w:r>
      <w:r w:rsidR="0026759D" w:rsidRPr="00FF2638">
        <w:rPr>
          <w:rFonts w:ascii="Times New Roman" w:hAnsi="Times New Roman"/>
          <w:sz w:val="24"/>
        </w:rPr>
        <w:instrText xml:space="preserve"> \* MERGEFORMAT </w:instrText>
      </w:r>
      <w:r w:rsidR="00A267A2" w:rsidRPr="00FF2638">
        <w:rPr>
          <w:rFonts w:ascii="Times New Roman" w:hAnsi="Times New Roman"/>
          <w:sz w:val="24"/>
        </w:rPr>
      </w:r>
      <w:r w:rsidR="00A267A2" w:rsidRPr="00FF2638">
        <w:rPr>
          <w:rFonts w:ascii="Times New Roman" w:hAnsi="Times New Roman"/>
          <w:sz w:val="24"/>
        </w:rPr>
        <w:fldChar w:fldCharType="separate"/>
      </w:r>
      <w:r w:rsidR="000C34A9">
        <w:rPr>
          <w:rFonts w:ascii="Times New Roman" w:hAnsi="Times New Roman"/>
          <w:sz w:val="24"/>
        </w:rPr>
        <w:t>15</w:t>
      </w:r>
      <w:r w:rsidR="00A267A2" w:rsidRPr="00FF2638">
        <w:rPr>
          <w:rFonts w:ascii="Times New Roman" w:hAnsi="Times New Roman"/>
          <w:sz w:val="24"/>
        </w:rPr>
        <w:fldChar w:fldCharType="end"/>
      </w:r>
      <w:r w:rsidR="00A267A2" w:rsidRPr="00FF2638">
        <w:rPr>
          <w:rFonts w:ascii="Times New Roman" w:hAnsi="Times New Roman"/>
          <w:sz w:val="24"/>
        </w:rPr>
        <w:t>]</w:t>
      </w:r>
      <w:r w:rsidR="00894D8E" w:rsidRPr="00FF2638">
        <w:rPr>
          <w:rFonts w:ascii="Times New Roman" w:hAnsi="Times New Roman"/>
          <w:sz w:val="24"/>
        </w:rPr>
        <w:t xml:space="preserve">. </w:t>
      </w:r>
      <w:r w:rsidR="00302F66" w:rsidRPr="00FF2638">
        <w:rPr>
          <w:rFonts w:ascii="Times New Roman" w:hAnsi="Times New Roman"/>
          <w:sz w:val="24"/>
        </w:rPr>
        <w:t xml:space="preserve">Such </w:t>
      </w:r>
      <w:r w:rsidR="00F4759A" w:rsidRPr="00FF2638">
        <w:rPr>
          <w:rFonts w:ascii="Times New Roman" w:hAnsi="Times New Roman"/>
          <w:sz w:val="24"/>
        </w:rPr>
        <w:t xml:space="preserve">a </w:t>
      </w:r>
      <w:r w:rsidR="00302F66" w:rsidRPr="00FF2638">
        <w:rPr>
          <w:rFonts w:ascii="Times New Roman" w:hAnsi="Times New Roman"/>
          <w:sz w:val="24"/>
        </w:rPr>
        <w:t xml:space="preserve">device </w:t>
      </w:r>
      <w:r w:rsidR="00611232" w:rsidRPr="00FF2638">
        <w:rPr>
          <w:rFonts w:ascii="Times New Roman" w:hAnsi="Times New Roman"/>
          <w:sz w:val="24"/>
        </w:rPr>
        <w:t>is</w:t>
      </w:r>
      <w:r w:rsidR="00302F66" w:rsidRPr="00FF2638">
        <w:rPr>
          <w:rFonts w:ascii="Times New Roman" w:hAnsi="Times New Roman"/>
          <w:sz w:val="24"/>
        </w:rPr>
        <w:t xml:space="preserve"> </w:t>
      </w:r>
      <w:r w:rsidR="000C0417" w:rsidRPr="00FF2638">
        <w:rPr>
          <w:rFonts w:ascii="Times New Roman" w:hAnsi="Times New Roman"/>
          <w:sz w:val="24"/>
        </w:rPr>
        <w:t>suitable</w:t>
      </w:r>
      <w:r w:rsidR="00302F66" w:rsidRPr="00FF2638">
        <w:rPr>
          <w:rFonts w:ascii="Times New Roman" w:hAnsi="Times New Roman" w:hint="eastAsia"/>
          <w:sz w:val="24"/>
        </w:rPr>
        <w:t xml:space="preserve"> </w:t>
      </w:r>
      <w:r w:rsidR="000C0417" w:rsidRPr="00FF2638">
        <w:rPr>
          <w:rFonts w:ascii="Times New Roman" w:hAnsi="Times New Roman"/>
          <w:sz w:val="24"/>
        </w:rPr>
        <w:t>for</w:t>
      </w:r>
      <w:r w:rsidR="00302F66" w:rsidRPr="00FF2638">
        <w:rPr>
          <w:rFonts w:ascii="Times New Roman" w:hAnsi="Times New Roman"/>
          <w:sz w:val="24"/>
        </w:rPr>
        <w:t xml:space="preserve"> investigat</w:t>
      </w:r>
      <w:r w:rsidR="000C0417" w:rsidRPr="00FF2638">
        <w:rPr>
          <w:rFonts w:ascii="Times New Roman" w:hAnsi="Times New Roman"/>
          <w:sz w:val="24"/>
        </w:rPr>
        <w:t>ing</w:t>
      </w:r>
      <w:r w:rsidR="00302F66" w:rsidRPr="00FF2638">
        <w:rPr>
          <w:rFonts w:ascii="Times New Roman" w:hAnsi="Times New Roman"/>
          <w:sz w:val="24"/>
        </w:rPr>
        <w:t xml:space="preserve"> PMA and VCMA effect at metal-molecule interface</w:t>
      </w:r>
      <w:r w:rsidR="00611232" w:rsidRPr="00FF2638">
        <w:rPr>
          <w:rFonts w:ascii="Times New Roman" w:hAnsi="Times New Roman"/>
          <w:sz w:val="24"/>
        </w:rPr>
        <w:t>s</w:t>
      </w:r>
      <w:r w:rsidR="00302F66" w:rsidRPr="00FF2638">
        <w:rPr>
          <w:rFonts w:ascii="Times New Roman" w:hAnsi="Times New Roman"/>
          <w:sz w:val="24"/>
        </w:rPr>
        <w:t>.</w:t>
      </w:r>
      <w:r w:rsidR="007154ED" w:rsidRPr="00FF2638">
        <w:rPr>
          <w:rFonts w:ascii="Times New Roman" w:hAnsi="Times New Roman"/>
          <w:sz w:val="24"/>
        </w:rPr>
        <w:t xml:space="preserve"> </w:t>
      </w:r>
      <w:r w:rsidR="00E62889" w:rsidRPr="00FF2638">
        <w:rPr>
          <w:rFonts w:ascii="Times New Roman" w:hAnsi="Times New Roman" w:hint="eastAsia"/>
          <w:sz w:val="24"/>
        </w:rPr>
        <w:t xml:space="preserve">In this paper, </w:t>
      </w:r>
      <w:r w:rsidR="00302F66" w:rsidRPr="00FF2638">
        <w:rPr>
          <w:rFonts w:ascii="Times New Roman" w:hAnsi="Times New Roman"/>
          <w:sz w:val="24"/>
        </w:rPr>
        <w:t xml:space="preserve">we </w:t>
      </w:r>
      <w:r w:rsidR="000C0417" w:rsidRPr="00FF2638">
        <w:rPr>
          <w:rFonts w:ascii="Times New Roman" w:hAnsi="Times New Roman"/>
          <w:sz w:val="24"/>
        </w:rPr>
        <w:t>study</w:t>
      </w:r>
      <w:r w:rsidR="00302F66" w:rsidRPr="00FF2638">
        <w:rPr>
          <w:rFonts w:ascii="Times New Roman" w:hAnsi="Times New Roman"/>
          <w:sz w:val="24"/>
        </w:rPr>
        <w:t xml:space="preserve"> </w:t>
      </w:r>
      <w:r w:rsidR="00BD56EE" w:rsidRPr="00FF2638">
        <w:rPr>
          <w:rFonts w:ascii="Times New Roman" w:hAnsi="Times New Roman"/>
          <w:sz w:val="24"/>
        </w:rPr>
        <w:t xml:space="preserve">PMA and </w:t>
      </w:r>
      <w:r w:rsidR="007F66D0" w:rsidRPr="00FF2638">
        <w:rPr>
          <w:rFonts w:ascii="Times New Roman" w:hAnsi="Times New Roman"/>
          <w:sz w:val="24"/>
        </w:rPr>
        <w:t xml:space="preserve">VCMA effect </w:t>
      </w:r>
      <w:r w:rsidR="007154ED" w:rsidRPr="00FF2638">
        <w:rPr>
          <w:rFonts w:ascii="Times New Roman" w:hAnsi="Times New Roman"/>
          <w:sz w:val="24"/>
        </w:rPr>
        <w:t>in</w:t>
      </w:r>
      <w:r w:rsidR="007F66D0" w:rsidRPr="00FF2638">
        <w:rPr>
          <w:rFonts w:ascii="Times New Roman" w:hAnsi="Times New Roman"/>
          <w:sz w:val="24"/>
        </w:rPr>
        <w:t xml:space="preserve"> </w:t>
      </w:r>
      <w:proofErr w:type="gramStart"/>
      <w:r w:rsidR="007F66D0" w:rsidRPr="00FF2638">
        <w:rPr>
          <w:rFonts w:ascii="Times New Roman" w:hAnsi="Times New Roman"/>
          <w:sz w:val="24"/>
        </w:rPr>
        <w:t>Fe(</w:t>
      </w:r>
      <w:proofErr w:type="gramEnd"/>
      <w:r w:rsidR="007F66D0" w:rsidRPr="00FF2638">
        <w:rPr>
          <w:rFonts w:ascii="Times New Roman" w:hAnsi="Times New Roman"/>
          <w:sz w:val="24"/>
        </w:rPr>
        <w:t>001)/</w:t>
      </w:r>
      <w:proofErr w:type="spellStart"/>
      <w:r w:rsidR="007F66D0" w:rsidRPr="00FF2638">
        <w:rPr>
          <w:rFonts w:ascii="Times New Roman" w:hAnsi="Times New Roman"/>
          <w:sz w:val="24"/>
        </w:rPr>
        <w:t>CoPc</w:t>
      </w:r>
      <w:proofErr w:type="spellEnd"/>
      <w:r w:rsidR="007F66D0" w:rsidRPr="00FF2638">
        <w:rPr>
          <w:rFonts w:ascii="Times New Roman" w:hAnsi="Times New Roman"/>
          <w:sz w:val="24"/>
        </w:rPr>
        <w:t>/MgO(001)</w:t>
      </w:r>
      <w:r w:rsidR="007B210D" w:rsidRPr="00FF2638">
        <w:rPr>
          <w:rFonts w:ascii="Times New Roman" w:hAnsi="Times New Roman"/>
          <w:sz w:val="24"/>
        </w:rPr>
        <w:t xml:space="preserve">-based </w:t>
      </w:r>
      <w:r w:rsidR="000C0417" w:rsidRPr="00FF2638">
        <w:rPr>
          <w:rFonts w:ascii="Times New Roman" w:hAnsi="Times New Roman"/>
          <w:sz w:val="24"/>
        </w:rPr>
        <w:t>MTJ</w:t>
      </w:r>
      <w:r w:rsidR="007B210D" w:rsidRPr="00FF2638">
        <w:rPr>
          <w:rFonts w:ascii="Times New Roman" w:hAnsi="Times New Roman"/>
          <w:sz w:val="24"/>
        </w:rPr>
        <w:t xml:space="preserve"> device</w:t>
      </w:r>
      <w:r w:rsidR="00121F1E" w:rsidRPr="00FF2638">
        <w:rPr>
          <w:rFonts w:ascii="Times New Roman" w:hAnsi="Times New Roman"/>
          <w:sz w:val="24"/>
        </w:rPr>
        <w:t>s</w:t>
      </w:r>
      <w:r w:rsidR="00A267A2" w:rsidRPr="00FF2638">
        <w:rPr>
          <w:rFonts w:ascii="Times New Roman" w:hAnsi="Times New Roman"/>
          <w:sz w:val="24"/>
        </w:rPr>
        <w:t xml:space="preserve"> by performing</w:t>
      </w:r>
      <w:r w:rsidR="006553AD" w:rsidRPr="00FF2638">
        <w:rPr>
          <w:rFonts w:ascii="Times New Roman" w:hAnsi="Times New Roman"/>
          <w:sz w:val="24"/>
        </w:rPr>
        <w:t xml:space="preserve"> spin-torque ferromagnetic resonance</w:t>
      </w:r>
      <w:r w:rsidR="007B210D" w:rsidRPr="00FF2638">
        <w:rPr>
          <w:rFonts w:ascii="Times New Roman" w:hAnsi="Times New Roman"/>
          <w:sz w:val="24"/>
        </w:rPr>
        <w:t xml:space="preserve"> </w:t>
      </w:r>
      <w:r w:rsidR="009D0F88" w:rsidRPr="00FF2638">
        <w:rPr>
          <w:rFonts w:ascii="Times New Roman" w:hAnsi="Times New Roman"/>
          <w:sz w:val="24"/>
        </w:rPr>
        <w:t xml:space="preserve">(ST-FMR) </w:t>
      </w:r>
      <w:r w:rsidR="007B210D" w:rsidRPr="00FF2638">
        <w:rPr>
          <w:rFonts w:ascii="Times New Roman" w:hAnsi="Times New Roman"/>
          <w:sz w:val="24"/>
        </w:rPr>
        <w:t>and X-ray magnetic circular dichroism (XMCD) spectroscopy</w:t>
      </w:r>
      <w:r w:rsidR="00A267A2" w:rsidRPr="00FF2638">
        <w:rPr>
          <w:rFonts w:ascii="Times New Roman" w:hAnsi="Times New Roman"/>
          <w:sz w:val="24"/>
        </w:rPr>
        <w:t xml:space="preserve"> </w:t>
      </w:r>
      <w:r w:rsidR="00A267A2" w:rsidRPr="00FF2638">
        <w:rPr>
          <w:rFonts w:ascii="Times New Roman" w:hAnsi="Times New Roman"/>
          <w:sz w:val="24"/>
        </w:rPr>
        <w:lastRenderedPageBreak/>
        <w:t>measurements</w:t>
      </w:r>
      <w:r w:rsidR="007B210D" w:rsidRPr="00FF2638">
        <w:rPr>
          <w:rFonts w:ascii="Times New Roman" w:hAnsi="Times New Roman"/>
          <w:sz w:val="24"/>
        </w:rPr>
        <w:t>.</w:t>
      </w:r>
      <w:r w:rsidR="008C2CA4">
        <w:rPr>
          <w:rFonts w:ascii="Times New Roman" w:hAnsi="Times New Roman"/>
          <w:sz w:val="24"/>
        </w:rPr>
        <w:t xml:space="preserve"> </w:t>
      </w:r>
      <w:r w:rsidR="00587685" w:rsidRPr="0007117E">
        <w:rPr>
          <w:rFonts w:ascii="Times New Roman" w:hAnsi="Times New Roman"/>
          <w:sz w:val="24"/>
          <w:highlight w:val="yellow"/>
        </w:rPr>
        <w:t xml:space="preserve">From the ST-FMR </w:t>
      </w:r>
      <w:r w:rsidR="0007117E" w:rsidRPr="0007117E">
        <w:rPr>
          <w:rFonts w:ascii="Times New Roman" w:hAnsi="Times New Roman"/>
          <w:sz w:val="24"/>
          <w:highlight w:val="yellow"/>
        </w:rPr>
        <w:t>measurements</w:t>
      </w:r>
      <w:r w:rsidR="00587685" w:rsidRPr="0007117E">
        <w:rPr>
          <w:rFonts w:ascii="Times New Roman" w:hAnsi="Times New Roman"/>
          <w:sz w:val="24"/>
          <w:highlight w:val="yellow"/>
        </w:rPr>
        <w:t xml:space="preserve">, </w:t>
      </w:r>
      <w:r w:rsidR="00587685" w:rsidRPr="005A460A">
        <w:rPr>
          <w:rFonts w:ascii="Times New Roman" w:hAnsi="Times New Roman"/>
          <w:sz w:val="24"/>
          <w:highlight w:val="yellow"/>
        </w:rPr>
        <w:t>w</w:t>
      </w:r>
      <w:r w:rsidR="008C2CA4" w:rsidRPr="005A460A">
        <w:rPr>
          <w:rFonts w:ascii="Times New Roman" w:hAnsi="Times New Roman"/>
          <w:sz w:val="24"/>
          <w:highlight w:val="yellow"/>
        </w:rPr>
        <w:t xml:space="preserve">e found that the PMA is enhanced while maintaining the VCMA. The origin of the enhancement of PMA is related to the </w:t>
      </w:r>
      <w:proofErr w:type="gramStart"/>
      <w:r w:rsidR="008C2CA4" w:rsidRPr="005A460A">
        <w:rPr>
          <w:rFonts w:ascii="Times New Roman" w:hAnsi="Times New Roman"/>
          <w:sz w:val="24"/>
          <w:highlight w:val="yellow"/>
        </w:rPr>
        <w:t>hole</w:t>
      </w:r>
      <w:proofErr w:type="gramEnd"/>
      <w:r w:rsidR="008C2CA4" w:rsidRPr="005A460A">
        <w:rPr>
          <w:rFonts w:ascii="Times New Roman" w:hAnsi="Times New Roman"/>
          <w:sz w:val="24"/>
          <w:highlight w:val="yellow"/>
        </w:rPr>
        <w:t xml:space="preserve"> accumulation of Fe surface, which is supported by </w:t>
      </w:r>
      <w:r w:rsidR="005A460A" w:rsidRPr="005A460A">
        <w:rPr>
          <w:rFonts w:ascii="Times New Roman" w:hAnsi="Times New Roman"/>
          <w:sz w:val="24"/>
          <w:highlight w:val="yellow"/>
        </w:rPr>
        <w:t xml:space="preserve">the </w:t>
      </w:r>
      <w:r w:rsidR="005A460A" w:rsidRPr="00381D81">
        <w:rPr>
          <w:rFonts w:ascii="Times New Roman" w:hAnsi="Times New Roman"/>
          <w:sz w:val="24"/>
          <w:highlight w:val="yellow"/>
        </w:rPr>
        <w:t xml:space="preserve">XMCD measurements and </w:t>
      </w:r>
      <w:r w:rsidR="008C2CA4" w:rsidRPr="00381D81">
        <w:rPr>
          <w:rFonts w:ascii="Times New Roman" w:hAnsi="Times New Roman"/>
          <w:i/>
          <w:iCs/>
          <w:sz w:val="24"/>
          <w:highlight w:val="yellow"/>
        </w:rPr>
        <w:t>ab-initio</w:t>
      </w:r>
      <w:r w:rsidR="008C2CA4" w:rsidRPr="00381D81">
        <w:rPr>
          <w:rFonts w:ascii="Times New Roman" w:hAnsi="Times New Roman"/>
          <w:sz w:val="24"/>
          <w:highlight w:val="yellow"/>
        </w:rPr>
        <w:t xml:space="preserve"> calculation.</w:t>
      </w:r>
    </w:p>
    <w:p w14:paraId="2FCFAD2B" w14:textId="77777777" w:rsidR="00E31F6C" w:rsidRPr="00FF2638" w:rsidRDefault="00E31F6C" w:rsidP="00ED520E">
      <w:pPr>
        <w:spacing w:line="360" w:lineRule="auto"/>
        <w:rPr>
          <w:rFonts w:ascii="Times New Roman" w:hAnsi="Times New Roman"/>
          <w:sz w:val="24"/>
        </w:rPr>
      </w:pPr>
    </w:p>
    <w:p w14:paraId="4D331CBE" w14:textId="51C3485E" w:rsidR="00524090" w:rsidRPr="00FF2638" w:rsidRDefault="00524090" w:rsidP="00524090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FF2638">
        <w:rPr>
          <w:rFonts w:ascii="Times New Roman" w:hAnsi="Times New Roman"/>
          <w:b/>
          <w:sz w:val="24"/>
        </w:rPr>
        <w:t xml:space="preserve">II. </w:t>
      </w:r>
      <w:r w:rsidR="00381D81">
        <w:rPr>
          <w:rFonts w:ascii="Times New Roman" w:hAnsi="Times New Roman"/>
          <w:b/>
          <w:sz w:val="24"/>
        </w:rPr>
        <w:t>METHODS</w:t>
      </w:r>
    </w:p>
    <w:p w14:paraId="3CE281DC" w14:textId="69410385" w:rsidR="0076705B" w:rsidRPr="00FF2638" w:rsidRDefault="00356E62" w:rsidP="00525152">
      <w:pPr>
        <w:spacing w:line="360" w:lineRule="auto"/>
        <w:ind w:firstLineChars="150" w:firstLine="360"/>
        <w:rPr>
          <w:rFonts w:ascii="Times New Roman" w:hAnsi="Times New Roman"/>
          <w:sz w:val="24"/>
        </w:rPr>
      </w:pPr>
      <w:r w:rsidRPr="00FF2638">
        <w:rPr>
          <w:rFonts w:ascii="Times New Roman" w:hAnsi="Times New Roman"/>
          <w:sz w:val="24"/>
        </w:rPr>
        <w:t>Figure 1</w:t>
      </w:r>
      <w:r w:rsidR="00902F23" w:rsidRPr="00FF2638">
        <w:rPr>
          <w:rFonts w:ascii="Times New Roman" w:hAnsi="Times New Roman"/>
          <w:sz w:val="24"/>
        </w:rPr>
        <w:t>(a)</w:t>
      </w:r>
      <w:r w:rsidRPr="00FF2638">
        <w:rPr>
          <w:rFonts w:ascii="Times New Roman" w:hAnsi="Times New Roman"/>
          <w:sz w:val="24"/>
        </w:rPr>
        <w:t xml:space="preserve"> shows a schematic of the film structure. </w:t>
      </w:r>
      <w:r w:rsidR="00121F1E" w:rsidRPr="00FF2638">
        <w:rPr>
          <w:rFonts w:ascii="Times New Roman" w:hAnsi="Times New Roman"/>
          <w:sz w:val="24"/>
        </w:rPr>
        <w:t xml:space="preserve">The film was grown by molecular beam epitaxy under ultrahigh vacuum. </w:t>
      </w:r>
      <w:r w:rsidR="008D4D45" w:rsidRPr="00FF2638">
        <w:rPr>
          <w:rFonts w:ascii="Times New Roman" w:hAnsi="Times New Roman"/>
          <w:sz w:val="24"/>
        </w:rPr>
        <w:t>First, a</w:t>
      </w:r>
      <w:r w:rsidR="00121F1E" w:rsidRPr="00FF2638">
        <w:rPr>
          <w:rFonts w:ascii="Times New Roman" w:hAnsi="Times New Roman"/>
          <w:sz w:val="24"/>
        </w:rPr>
        <w:t>n</w:t>
      </w:r>
      <w:r w:rsidR="008D4D45" w:rsidRPr="00FF2638">
        <w:rPr>
          <w:rFonts w:ascii="Times New Roman" w:hAnsi="Times New Roman"/>
          <w:sz w:val="24"/>
        </w:rPr>
        <w:t xml:space="preserve"> </w:t>
      </w:r>
      <w:proofErr w:type="gramStart"/>
      <w:r w:rsidR="008D4D45" w:rsidRPr="00FF2638">
        <w:rPr>
          <w:rFonts w:ascii="Times New Roman" w:hAnsi="Times New Roman"/>
          <w:sz w:val="24"/>
        </w:rPr>
        <w:t>MgO</w:t>
      </w:r>
      <w:r w:rsidR="00121F1E" w:rsidRPr="00FF2638">
        <w:rPr>
          <w:rFonts w:ascii="Times New Roman" w:hAnsi="Times New Roman"/>
          <w:sz w:val="24"/>
        </w:rPr>
        <w:t>(</w:t>
      </w:r>
      <w:proofErr w:type="gramEnd"/>
      <w:r w:rsidR="00121F1E" w:rsidRPr="00FF2638">
        <w:rPr>
          <w:rFonts w:ascii="Times New Roman" w:hAnsi="Times New Roman"/>
          <w:sz w:val="24"/>
        </w:rPr>
        <w:t>001)</w:t>
      </w:r>
      <w:r w:rsidR="008D4D45" w:rsidRPr="00FF2638">
        <w:rPr>
          <w:rFonts w:ascii="Times New Roman" w:hAnsi="Times New Roman"/>
          <w:sz w:val="24"/>
        </w:rPr>
        <w:t xml:space="preserve"> substrate was annealed at 800 ̊C for 10 min. Then</w:t>
      </w:r>
      <w:r w:rsidR="00121F1E" w:rsidRPr="00FF2638">
        <w:rPr>
          <w:rFonts w:ascii="Times New Roman" w:hAnsi="Times New Roman"/>
          <w:sz w:val="24"/>
        </w:rPr>
        <w:t>,</w:t>
      </w:r>
      <w:r w:rsidR="008D4D45" w:rsidRPr="00FF2638">
        <w:rPr>
          <w:rFonts w:ascii="Times New Roman" w:hAnsi="Times New Roman"/>
          <w:sz w:val="24"/>
        </w:rPr>
        <w:t xml:space="preserve"> </w:t>
      </w:r>
      <w:proofErr w:type="gramStart"/>
      <w:r w:rsidR="00581527" w:rsidRPr="00FF2638">
        <w:rPr>
          <w:rFonts w:ascii="Times New Roman" w:hAnsi="Times New Roman"/>
          <w:sz w:val="24"/>
        </w:rPr>
        <w:t>MgO(</w:t>
      </w:r>
      <w:proofErr w:type="gramEnd"/>
      <w:r w:rsidR="00581527" w:rsidRPr="00FF2638">
        <w:rPr>
          <w:rFonts w:ascii="Times New Roman" w:hAnsi="Times New Roman"/>
          <w:sz w:val="24"/>
        </w:rPr>
        <w:t>001) (5 nm)/V(001) (30 nm</w:t>
      </w:r>
      <w:r w:rsidR="00CC6915" w:rsidRPr="00FF2638">
        <w:rPr>
          <w:rFonts w:ascii="Times New Roman" w:hAnsi="Times New Roman"/>
          <w:sz w:val="24"/>
        </w:rPr>
        <w:t>)</w:t>
      </w:r>
      <w:r w:rsidR="007A1D21" w:rsidRPr="00FF2638">
        <w:rPr>
          <w:rFonts w:ascii="Times New Roman" w:hAnsi="Times New Roman"/>
          <w:sz w:val="24"/>
        </w:rPr>
        <w:t xml:space="preserve"> </w:t>
      </w:r>
      <w:r w:rsidR="00121F1E" w:rsidRPr="00FF2638">
        <w:rPr>
          <w:rFonts w:ascii="Times New Roman" w:hAnsi="Times New Roman"/>
          <w:sz w:val="24"/>
        </w:rPr>
        <w:t xml:space="preserve">buffer layers </w:t>
      </w:r>
      <w:r w:rsidR="007A1D21" w:rsidRPr="00FF2638">
        <w:rPr>
          <w:rFonts w:ascii="Times New Roman" w:hAnsi="Times New Roman"/>
          <w:sz w:val="24"/>
        </w:rPr>
        <w:t>w</w:t>
      </w:r>
      <w:r w:rsidR="00121F1E" w:rsidRPr="00FF2638">
        <w:rPr>
          <w:rFonts w:ascii="Times New Roman" w:hAnsi="Times New Roman"/>
          <w:sz w:val="24"/>
        </w:rPr>
        <w:t>ere</w:t>
      </w:r>
      <w:r w:rsidR="007A1D21" w:rsidRPr="00FF2638">
        <w:rPr>
          <w:rFonts w:ascii="Times New Roman" w:hAnsi="Times New Roman"/>
          <w:sz w:val="24"/>
        </w:rPr>
        <w:t xml:space="preserve"> </w:t>
      </w:r>
      <w:r w:rsidR="00121F1E" w:rsidRPr="00FF2638">
        <w:rPr>
          <w:rFonts w:ascii="Times New Roman" w:hAnsi="Times New Roman"/>
          <w:sz w:val="24"/>
        </w:rPr>
        <w:t>deposited at room temperature and subsequently</w:t>
      </w:r>
      <w:r w:rsidR="007A1D21" w:rsidRPr="00FF2638">
        <w:rPr>
          <w:rFonts w:ascii="Times New Roman" w:hAnsi="Times New Roman"/>
          <w:sz w:val="24"/>
        </w:rPr>
        <w:t xml:space="preserve"> </w:t>
      </w:r>
      <w:r w:rsidR="008411B6" w:rsidRPr="00FF2638">
        <w:rPr>
          <w:rFonts w:ascii="Times New Roman" w:hAnsi="Times New Roman"/>
          <w:sz w:val="24"/>
        </w:rPr>
        <w:t xml:space="preserve">annealed at 500 ̊C for </w:t>
      </w:r>
      <w:r w:rsidR="002B0B82" w:rsidRPr="00FF2638">
        <w:rPr>
          <w:rFonts w:ascii="Times New Roman" w:hAnsi="Times New Roman"/>
          <w:sz w:val="24"/>
        </w:rPr>
        <w:t xml:space="preserve">15 min. After that, </w:t>
      </w:r>
      <w:r w:rsidR="0076705B" w:rsidRPr="00FF2638">
        <w:rPr>
          <w:rFonts w:ascii="Times New Roman" w:hAnsi="Times New Roman"/>
          <w:sz w:val="24"/>
        </w:rPr>
        <w:t xml:space="preserve">Fe, </w:t>
      </w:r>
      <w:proofErr w:type="spellStart"/>
      <w:r w:rsidR="002B0B82" w:rsidRPr="00FF2638">
        <w:rPr>
          <w:rFonts w:ascii="Times New Roman" w:hAnsi="Times New Roman"/>
          <w:sz w:val="24"/>
        </w:rPr>
        <w:t>CoPc</w:t>
      </w:r>
      <w:proofErr w:type="spellEnd"/>
      <w:r w:rsidR="002B0B82" w:rsidRPr="00FF2638">
        <w:rPr>
          <w:rFonts w:ascii="Times New Roman" w:hAnsi="Times New Roman"/>
          <w:sz w:val="24"/>
        </w:rPr>
        <w:t>, MgO barrier</w:t>
      </w:r>
      <w:r w:rsidR="008411B6" w:rsidRPr="00FF2638">
        <w:rPr>
          <w:rFonts w:ascii="Times New Roman" w:hAnsi="Times New Roman"/>
          <w:sz w:val="24"/>
        </w:rPr>
        <w:t xml:space="preserve">, </w:t>
      </w:r>
      <w:r w:rsidR="002B0B82" w:rsidRPr="00FF2638">
        <w:rPr>
          <w:rFonts w:ascii="Times New Roman" w:hAnsi="Times New Roman"/>
          <w:sz w:val="24"/>
        </w:rPr>
        <w:t>Fe</w:t>
      </w:r>
      <w:r w:rsidR="0076705B" w:rsidRPr="00FF2638">
        <w:rPr>
          <w:rFonts w:ascii="Times New Roman" w:hAnsi="Times New Roman"/>
          <w:sz w:val="24"/>
        </w:rPr>
        <w:t xml:space="preserve"> (10 nm)</w:t>
      </w:r>
      <w:r w:rsidR="002B0B82" w:rsidRPr="00FF2638">
        <w:rPr>
          <w:rFonts w:ascii="Times New Roman" w:hAnsi="Times New Roman"/>
          <w:sz w:val="24"/>
        </w:rPr>
        <w:t>, and Au</w:t>
      </w:r>
      <w:r w:rsidR="0076705B" w:rsidRPr="00FF2638">
        <w:rPr>
          <w:rFonts w:ascii="Times New Roman" w:hAnsi="Times New Roman"/>
          <w:sz w:val="24"/>
        </w:rPr>
        <w:t xml:space="preserve"> (5 nm)</w:t>
      </w:r>
      <w:r w:rsidR="002B0B82" w:rsidRPr="00FF2638">
        <w:rPr>
          <w:rFonts w:ascii="Times New Roman" w:hAnsi="Times New Roman"/>
          <w:sz w:val="24"/>
        </w:rPr>
        <w:t xml:space="preserve"> </w:t>
      </w:r>
      <w:r w:rsidR="00121F1E" w:rsidRPr="00FF2638">
        <w:rPr>
          <w:rFonts w:ascii="Times New Roman" w:hAnsi="Times New Roman"/>
          <w:sz w:val="24"/>
        </w:rPr>
        <w:t xml:space="preserve">layers </w:t>
      </w:r>
      <w:r w:rsidR="002B0B82" w:rsidRPr="00FF2638">
        <w:rPr>
          <w:rFonts w:ascii="Times New Roman" w:hAnsi="Times New Roman"/>
          <w:sz w:val="24"/>
        </w:rPr>
        <w:t>w</w:t>
      </w:r>
      <w:r w:rsidR="00F4759A" w:rsidRPr="00FF2638">
        <w:rPr>
          <w:rFonts w:ascii="Times New Roman" w:hAnsi="Times New Roman"/>
          <w:sz w:val="24"/>
        </w:rPr>
        <w:t>ere</w:t>
      </w:r>
      <w:r w:rsidR="002B0B82" w:rsidRPr="00FF2638">
        <w:rPr>
          <w:rFonts w:ascii="Times New Roman" w:hAnsi="Times New Roman"/>
          <w:sz w:val="24"/>
        </w:rPr>
        <w:t xml:space="preserve"> </w:t>
      </w:r>
      <w:r w:rsidR="00121F1E" w:rsidRPr="00FF2638">
        <w:rPr>
          <w:rFonts w:ascii="Times New Roman" w:hAnsi="Times New Roman"/>
          <w:sz w:val="24"/>
        </w:rPr>
        <w:t xml:space="preserve">grown </w:t>
      </w:r>
      <w:r w:rsidR="002B0B82" w:rsidRPr="00FF2638">
        <w:rPr>
          <w:rFonts w:ascii="Times New Roman" w:hAnsi="Times New Roman"/>
          <w:sz w:val="24"/>
        </w:rPr>
        <w:t xml:space="preserve">at room temperature. </w:t>
      </w:r>
      <w:proofErr w:type="spellStart"/>
      <w:r w:rsidR="001A00CC" w:rsidRPr="00FF2638">
        <w:rPr>
          <w:rFonts w:ascii="Times New Roman" w:hAnsi="Times New Roman"/>
          <w:sz w:val="24"/>
        </w:rPr>
        <w:t>CoPc</w:t>
      </w:r>
      <w:proofErr w:type="spellEnd"/>
      <w:r w:rsidR="001A00CC" w:rsidRPr="00FF2638">
        <w:rPr>
          <w:rFonts w:ascii="Times New Roman" w:hAnsi="Times New Roman"/>
          <w:sz w:val="24"/>
        </w:rPr>
        <w:t xml:space="preserve"> was deposited using an effusion cell, and other materials were deposited using an electron-beam gun</w:t>
      </w:r>
      <w:r w:rsidR="00C60983" w:rsidRPr="00FF2638">
        <w:rPr>
          <w:rFonts w:ascii="Times New Roman" w:hAnsi="Times New Roman"/>
          <w:sz w:val="24"/>
        </w:rPr>
        <w:t xml:space="preserve"> [</w:t>
      </w:r>
      <w:r w:rsidR="00C60983" w:rsidRPr="00FF2638">
        <w:rPr>
          <w:rFonts w:ascii="Times New Roman" w:hAnsi="Times New Roman"/>
          <w:sz w:val="24"/>
        </w:rPr>
        <w:fldChar w:fldCharType="begin"/>
      </w:r>
      <w:r w:rsidR="00C60983" w:rsidRPr="00FF2638">
        <w:rPr>
          <w:rFonts w:ascii="Times New Roman" w:hAnsi="Times New Roman"/>
          <w:sz w:val="24"/>
        </w:rPr>
        <w:instrText xml:space="preserve"> REF _Ref83376016 \r \h </w:instrText>
      </w:r>
      <w:r w:rsidR="0026759D" w:rsidRPr="00FF2638">
        <w:rPr>
          <w:rFonts w:ascii="Times New Roman" w:hAnsi="Times New Roman"/>
          <w:sz w:val="24"/>
        </w:rPr>
        <w:instrText xml:space="preserve"> \* MERGEFORMAT </w:instrText>
      </w:r>
      <w:r w:rsidR="00C60983" w:rsidRPr="00FF2638">
        <w:rPr>
          <w:rFonts w:ascii="Times New Roman" w:hAnsi="Times New Roman"/>
          <w:sz w:val="24"/>
        </w:rPr>
      </w:r>
      <w:r w:rsidR="00C60983" w:rsidRPr="00FF2638">
        <w:rPr>
          <w:rFonts w:ascii="Times New Roman" w:hAnsi="Times New Roman"/>
          <w:sz w:val="24"/>
        </w:rPr>
        <w:fldChar w:fldCharType="separate"/>
      </w:r>
      <w:r w:rsidR="000C34A9">
        <w:rPr>
          <w:rFonts w:ascii="Times New Roman" w:hAnsi="Times New Roman"/>
          <w:sz w:val="24"/>
        </w:rPr>
        <w:t>15</w:t>
      </w:r>
      <w:r w:rsidR="00C60983" w:rsidRPr="00FF2638">
        <w:rPr>
          <w:rFonts w:ascii="Times New Roman" w:hAnsi="Times New Roman"/>
          <w:sz w:val="24"/>
        </w:rPr>
        <w:fldChar w:fldCharType="end"/>
      </w:r>
      <w:r w:rsidR="00C60983" w:rsidRPr="00FF2638">
        <w:rPr>
          <w:rFonts w:ascii="Times New Roman" w:hAnsi="Times New Roman"/>
          <w:sz w:val="24"/>
        </w:rPr>
        <w:t>]</w:t>
      </w:r>
      <w:r w:rsidR="001A00CC" w:rsidRPr="00FF2638">
        <w:rPr>
          <w:rFonts w:ascii="Times New Roman" w:hAnsi="Times New Roman"/>
          <w:sz w:val="24"/>
        </w:rPr>
        <w:t>.</w:t>
      </w:r>
    </w:p>
    <w:p w14:paraId="589CB0C8" w14:textId="71A7B197" w:rsidR="002E3F6C" w:rsidRDefault="0063281E" w:rsidP="00525152">
      <w:pPr>
        <w:spacing w:line="360" w:lineRule="auto"/>
        <w:ind w:firstLineChars="150" w:firstLine="360"/>
        <w:rPr>
          <w:rFonts w:ascii="Times New Roman" w:hAnsi="Times New Roman"/>
          <w:sz w:val="24"/>
        </w:rPr>
      </w:pPr>
      <w:r w:rsidRPr="00FF2638">
        <w:rPr>
          <w:rFonts w:ascii="Times New Roman" w:hAnsi="Times New Roman"/>
          <w:sz w:val="24"/>
        </w:rPr>
        <w:t xml:space="preserve">For </w:t>
      </w:r>
      <w:r w:rsidR="0076705B" w:rsidRPr="00FF2638">
        <w:rPr>
          <w:rFonts w:ascii="Times New Roman" w:hAnsi="Times New Roman"/>
          <w:sz w:val="24"/>
        </w:rPr>
        <w:t xml:space="preserve">the </w:t>
      </w:r>
      <w:r w:rsidRPr="00FF2638">
        <w:rPr>
          <w:rFonts w:ascii="Times New Roman" w:hAnsi="Times New Roman"/>
          <w:sz w:val="24"/>
        </w:rPr>
        <w:t>transmission electron microscope (TEM)</w:t>
      </w:r>
      <w:r w:rsidR="0076705B" w:rsidRPr="00FF2638">
        <w:rPr>
          <w:rFonts w:ascii="Times New Roman" w:hAnsi="Times New Roman"/>
          <w:sz w:val="24"/>
        </w:rPr>
        <w:t xml:space="preserve"> </w:t>
      </w:r>
      <w:r w:rsidR="00B91193" w:rsidRPr="00FF2638">
        <w:rPr>
          <w:rFonts w:ascii="Times New Roman" w:hAnsi="Times New Roman"/>
          <w:sz w:val="24"/>
        </w:rPr>
        <w:t>measurements [</w:t>
      </w:r>
      <w:r w:rsidR="0076705B" w:rsidRPr="00FF2638">
        <w:rPr>
          <w:rFonts w:ascii="Times New Roman" w:hAnsi="Times New Roman"/>
          <w:sz w:val="24"/>
        </w:rPr>
        <w:t xml:space="preserve">Fig. </w:t>
      </w:r>
      <w:r w:rsidR="00902F23" w:rsidRPr="00FF2638">
        <w:rPr>
          <w:rFonts w:ascii="Times New Roman" w:hAnsi="Times New Roman"/>
          <w:sz w:val="24"/>
        </w:rPr>
        <w:t>1</w:t>
      </w:r>
      <w:r w:rsidR="00B91193" w:rsidRPr="00FF2638">
        <w:rPr>
          <w:rFonts w:ascii="Times New Roman" w:hAnsi="Times New Roman"/>
          <w:sz w:val="24"/>
        </w:rPr>
        <w:t>]</w:t>
      </w:r>
      <w:r w:rsidR="0076705B" w:rsidRPr="00FF2638">
        <w:rPr>
          <w:rFonts w:ascii="Times New Roman" w:hAnsi="Times New Roman"/>
          <w:sz w:val="24"/>
        </w:rPr>
        <w:t xml:space="preserve">, </w:t>
      </w:r>
      <w:r w:rsidR="00B91193" w:rsidRPr="00FF2638">
        <w:rPr>
          <w:rFonts w:ascii="Times New Roman" w:hAnsi="Times New Roman"/>
          <w:sz w:val="24"/>
        </w:rPr>
        <w:t xml:space="preserve">an </w:t>
      </w:r>
      <w:proofErr w:type="gramStart"/>
      <w:r w:rsidR="00777514" w:rsidRPr="00FF2638">
        <w:rPr>
          <w:rFonts w:ascii="Times New Roman" w:hAnsi="Times New Roman"/>
          <w:sz w:val="24"/>
        </w:rPr>
        <w:t>Fe(</w:t>
      </w:r>
      <w:proofErr w:type="gramEnd"/>
      <w:r w:rsidR="00777514" w:rsidRPr="00FF2638">
        <w:rPr>
          <w:rFonts w:ascii="Times New Roman" w:hAnsi="Times New Roman"/>
          <w:sz w:val="24"/>
        </w:rPr>
        <w:t>0.5 nm)/</w:t>
      </w:r>
      <w:proofErr w:type="spellStart"/>
      <w:r w:rsidR="00777514" w:rsidRPr="00FF2638">
        <w:rPr>
          <w:rFonts w:ascii="Times New Roman" w:hAnsi="Times New Roman"/>
          <w:sz w:val="24"/>
        </w:rPr>
        <w:t>CoPc</w:t>
      </w:r>
      <w:proofErr w:type="spellEnd"/>
      <w:r w:rsidR="006D6AF5" w:rsidRPr="00FF2638">
        <w:rPr>
          <w:rFonts w:ascii="Times New Roman" w:hAnsi="Times New Roman"/>
          <w:sz w:val="24"/>
        </w:rPr>
        <w:t>(0.32 nm, 3.2 nm)</w:t>
      </w:r>
      <w:r w:rsidR="00777514" w:rsidRPr="00FF2638">
        <w:rPr>
          <w:rFonts w:ascii="Times New Roman" w:hAnsi="Times New Roman"/>
          <w:sz w:val="24"/>
        </w:rPr>
        <w:t>/MgO(1.7 nm)</w:t>
      </w:r>
      <w:r w:rsidR="009E5B42" w:rsidRPr="00FF2638">
        <w:rPr>
          <w:rFonts w:ascii="Times New Roman" w:hAnsi="Times New Roman"/>
          <w:sz w:val="24"/>
        </w:rPr>
        <w:t xml:space="preserve"> continuous multilayer was employed. For the </w:t>
      </w:r>
      <w:r w:rsidR="009D0F88" w:rsidRPr="00FF2638">
        <w:rPr>
          <w:rFonts w:ascii="Times New Roman" w:hAnsi="Times New Roman"/>
          <w:sz w:val="24"/>
        </w:rPr>
        <w:t>ST-FMR</w:t>
      </w:r>
      <w:r w:rsidR="009E5B42" w:rsidRPr="00FF2638">
        <w:rPr>
          <w:rFonts w:ascii="Times New Roman" w:hAnsi="Times New Roman"/>
          <w:sz w:val="24"/>
        </w:rPr>
        <w:t xml:space="preserve"> </w:t>
      </w:r>
      <w:r w:rsidR="00B91193" w:rsidRPr="00FF2638">
        <w:rPr>
          <w:rFonts w:ascii="Times New Roman" w:hAnsi="Times New Roman"/>
          <w:sz w:val="24"/>
        </w:rPr>
        <w:t>measurements [</w:t>
      </w:r>
      <w:r w:rsidR="00902F23" w:rsidRPr="00FF2638">
        <w:rPr>
          <w:rFonts w:ascii="Times New Roman" w:hAnsi="Times New Roman"/>
          <w:sz w:val="24"/>
        </w:rPr>
        <w:t>Fig. 2</w:t>
      </w:r>
      <w:r w:rsidR="00B91193" w:rsidRPr="00FF2638">
        <w:rPr>
          <w:rFonts w:ascii="Times New Roman" w:hAnsi="Times New Roman"/>
          <w:sz w:val="24"/>
        </w:rPr>
        <w:t>]</w:t>
      </w:r>
      <w:r w:rsidR="00F17CE4" w:rsidRPr="00FF2638">
        <w:rPr>
          <w:rFonts w:ascii="Times New Roman" w:hAnsi="Times New Roman"/>
          <w:sz w:val="24"/>
        </w:rPr>
        <w:t xml:space="preserve">, </w:t>
      </w:r>
      <w:r w:rsidR="00B91193" w:rsidRPr="00FF2638">
        <w:rPr>
          <w:rFonts w:ascii="Times New Roman" w:hAnsi="Times New Roman"/>
          <w:sz w:val="24"/>
        </w:rPr>
        <w:t xml:space="preserve">an </w:t>
      </w:r>
      <w:r w:rsidR="00010ABF" w:rsidRPr="00FF2638">
        <w:rPr>
          <w:rFonts w:ascii="Times New Roman" w:hAnsi="Times New Roman"/>
          <w:sz w:val="24"/>
        </w:rPr>
        <w:t xml:space="preserve">stack with </w:t>
      </w:r>
      <w:r w:rsidR="00777514" w:rsidRPr="00FF2638">
        <w:rPr>
          <w:rFonts w:ascii="Times New Roman" w:hAnsi="Times New Roman"/>
          <w:sz w:val="24"/>
        </w:rPr>
        <w:t>Fe(0.4 nm)/</w:t>
      </w:r>
      <w:proofErr w:type="spellStart"/>
      <w:r w:rsidR="00777514" w:rsidRPr="00FF2638">
        <w:rPr>
          <w:rFonts w:ascii="Times New Roman" w:hAnsi="Times New Roman"/>
          <w:sz w:val="24"/>
        </w:rPr>
        <w:t>CoPc</w:t>
      </w:r>
      <w:proofErr w:type="spellEnd"/>
      <w:r w:rsidR="00777514" w:rsidRPr="00FF2638">
        <w:rPr>
          <w:rFonts w:ascii="Times New Roman" w:hAnsi="Times New Roman"/>
          <w:sz w:val="24"/>
        </w:rPr>
        <w:t>/MgO(1.4 nm)</w:t>
      </w:r>
      <w:r w:rsidR="00B91193" w:rsidRPr="00FF2638">
        <w:rPr>
          <w:rFonts w:ascii="Times New Roman" w:hAnsi="Times New Roman"/>
          <w:sz w:val="24"/>
        </w:rPr>
        <w:t xml:space="preserve"> </w:t>
      </w:r>
      <w:r w:rsidR="00F17CE4" w:rsidRPr="00FF2638">
        <w:rPr>
          <w:rFonts w:ascii="Times New Roman" w:hAnsi="Times New Roman" w:hint="eastAsia"/>
          <w:sz w:val="24"/>
        </w:rPr>
        <w:t>w</w:t>
      </w:r>
      <w:r w:rsidR="00F17CE4" w:rsidRPr="00FF2638">
        <w:rPr>
          <w:rFonts w:ascii="Times New Roman" w:hAnsi="Times New Roman"/>
          <w:sz w:val="24"/>
        </w:rPr>
        <w:t xml:space="preserve">as </w:t>
      </w:r>
      <w:r w:rsidR="00B91193" w:rsidRPr="00FF2638">
        <w:rPr>
          <w:rFonts w:ascii="Times New Roman" w:hAnsi="Times New Roman"/>
          <w:sz w:val="24"/>
        </w:rPr>
        <w:t>patterned</w:t>
      </w:r>
      <w:r w:rsidR="00010ABF" w:rsidRPr="00FF2638">
        <w:rPr>
          <w:rFonts w:ascii="Times New Roman" w:hAnsi="Times New Roman"/>
          <w:sz w:val="24"/>
        </w:rPr>
        <w:t xml:space="preserve"> into MTJ devices with  </w:t>
      </w:r>
      <w:r w:rsidR="00160622" w:rsidRPr="00FF2638">
        <w:rPr>
          <w:rFonts w:ascii="Times New Roman" w:hAnsi="Times New Roman"/>
          <w:sz w:val="24"/>
        </w:rPr>
        <w:t xml:space="preserve">an </w:t>
      </w:r>
      <w:r w:rsidR="00010ABF" w:rsidRPr="00FF2638">
        <w:rPr>
          <w:rFonts w:ascii="Times New Roman" w:hAnsi="Times New Roman" w:hint="eastAsia"/>
          <w:sz w:val="24"/>
        </w:rPr>
        <w:t>a</w:t>
      </w:r>
      <w:r w:rsidR="00010ABF" w:rsidRPr="00FF2638">
        <w:rPr>
          <w:rFonts w:ascii="Times New Roman" w:hAnsi="Times New Roman"/>
          <w:sz w:val="24"/>
        </w:rPr>
        <w:t>rea of 2</w:t>
      </w:r>
      <w:r w:rsidR="00010ABF" w:rsidRPr="009478C3">
        <w:rPr>
          <w:rFonts w:ascii="Times New Roman" w:hAnsi="Times New Roman"/>
          <w:sz w:val="24"/>
        </w:rPr>
        <w:t>×</w:t>
      </w:r>
      <w:r w:rsidR="00010ABF" w:rsidRPr="00FF2638">
        <w:rPr>
          <w:rFonts w:ascii="Times New Roman" w:hAnsi="Times New Roman" w:hint="eastAsia"/>
          <w:sz w:val="24"/>
        </w:rPr>
        <w:t>5</w:t>
      </w:r>
      <w:r w:rsidR="00010ABF" w:rsidRPr="00FF2638">
        <w:rPr>
          <w:rFonts w:ascii="Times New Roman" w:hAnsi="Times New Roman"/>
          <w:sz w:val="24"/>
        </w:rPr>
        <w:t xml:space="preserve"> μm</w:t>
      </w:r>
      <w:r w:rsidR="00010ABF" w:rsidRPr="00FF2638">
        <w:rPr>
          <w:rFonts w:ascii="Times New Roman" w:hAnsi="Times New Roman"/>
          <w:sz w:val="24"/>
          <w:vertAlign w:val="superscript"/>
        </w:rPr>
        <w:t>2</w:t>
      </w:r>
      <w:r w:rsidR="00010ABF" w:rsidRPr="00FF2638">
        <w:rPr>
          <w:rFonts w:ascii="Times New Roman" w:hAnsi="Times New Roman"/>
          <w:sz w:val="24"/>
        </w:rPr>
        <w:t xml:space="preserve"> by the combination of photolithography, </w:t>
      </w:r>
      <w:proofErr w:type="spellStart"/>
      <w:r w:rsidR="00010ABF" w:rsidRPr="00FF2638">
        <w:rPr>
          <w:rFonts w:ascii="Times New Roman" w:hAnsi="Times New Roman"/>
          <w:sz w:val="24"/>
        </w:rPr>
        <w:t>Ar</w:t>
      </w:r>
      <w:proofErr w:type="spellEnd"/>
      <w:r w:rsidR="00010ABF" w:rsidRPr="00FF2638">
        <w:rPr>
          <w:rFonts w:ascii="Times New Roman" w:hAnsi="Times New Roman"/>
          <w:sz w:val="24"/>
        </w:rPr>
        <w:t>-ion milling, and lift-off methods</w:t>
      </w:r>
      <w:r w:rsidR="00F17CE4" w:rsidRPr="00FF2638">
        <w:rPr>
          <w:rFonts w:ascii="Times New Roman" w:hAnsi="Times New Roman"/>
          <w:sz w:val="24"/>
        </w:rPr>
        <w:t xml:space="preserve">. </w:t>
      </w:r>
      <w:r w:rsidR="00010ABF" w:rsidRPr="00FF2638">
        <w:rPr>
          <w:rFonts w:ascii="Times New Roman" w:hAnsi="Times New Roman"/>
          <w:sz w:val="24"/>
        </w:rPr>
        <w:t>Here</w:t>
      </w:r>
      <w:r w:rsidR="00FF060F" w:rsidRPr="00FF2638">
        <w:rPr>
          <w:rFonts w:ascii="Times New Roman" w:hAnsi="Times New Roman"/>
          <w:sz w:val="24"/>
        </w:rPr>
        <w:t xml:space="preserve">, a slightly thin </w:t>
      </w:r>
      <w:r w:rsidR="003B131E" w:rsidRPr="00FF2638">
        <w:rPr>
          <w:rFonts w:ascii="Times New Roman" w:hAnsi="Times New Roman"/>
          <w:sz w:val="24"/>
        </w:rPr>
        <w:t>Fe</w:t>
      </w:r>
      <w:r w:rsidR="00FF060F" w:rsidRPr="00FF2638">
        <w:rPr>
          <w:rFonts w:ascii="Times New Roman" w:hAnsi="Times New Roman"/>
          <w:sz w:val="24"/>
        </w:rPr>
        <w:t xml:space="preserve"> </w:t>
      </w:r>
      <w:r w:rsidR="009C7A5D" w:rsidRPr="00FF2638">
        <w:rPr>
          <w:rFonts w:ascii="Times New Roman" w:hAnsi="Times New Roman"/>
          <w:sz w:val="24"/>
        </w:rPr>
        <w:t>layer of 0.4 nm</w:t>
      </w:r>
      <w:r w:rsidR="00FF060F" w:rsidRPr="00FF2638">
        <w:rPr>
          <w:rFonts w:ascii="Times New Roman" w:hAnsi="Times New Roman"/>
          <w:sz w:val="24"/>
        </w:rPr>
        <w:t xml:space="preserve"> </w:t>
      </w:r>
      <w:r w:rsidR="003B131E" w:rsidRPr="00FF2638">
        <w:rPr>
          <w:rFonts w:ascii="Times New Roman" w:hAnsi="Times New Roman"/>
          <w:sz w:val="24"/>
        </w:rPr>
        <w:t xml:space="preserve">was employed to </w:t>
      </w:r>
      <w:r w:rsidR="00EC4215" w:rsidRPr="00FF2638">
        <w:rPr>
          <w:rFonts w:ascii="Times New Roman" w:hAnsi="Times New Roman"/>
          <w:sz w:val="24"/>
        </w:rPr>
        <w:t xml:space="preserve">optimize the total PMA energy to </w:t>
      </w:r>
      <w:r w:rsidR="00FF060F" w:rsidRPr="00FF2638">
        <w:rPr>
          <w:rFonts w:ascii="Times New Roman" w:hAnsi="Times New Roman"/>
          <w:sz w:val="24"/>
        </w:rPr>
        <w:t>increase the signal</w:t>
      </w:r>
      <w:r w:rsidR="00F4759A" w:rsidRPr="00FF2638">
        <w:rPr>
          <w:rFonts w:ascii="Times New Roman" w:hAnsi="Times New Roman"/>
          <w:sz w:val="24"/>
        </w:rPr>
        <w:t>-to-</w:t>
      </w:r>
      <w:r w:rsidR="00FF060F" w:rsidRPr="00FF2638">
        <w:rPr>
          <w:rFonts w:ascii="Times New Roman" w:hAnsi="Times New Roman"/>
          <w:sz w:val="24"/>
        </w:rPr>
        <w:t xml:space="preserve">noise ratio in the </w:t>
      </w:r>
      <w:r w:rsidR="009D0F88" w:rsidRPr="00FF2638">
        <w:rPr>
          <w:rFonts w:ascii="Times New Roman" w:hAnsi="Times New Roman"/>
          <w:sz w:val="24"/>
        </w:rPr>
        <w:t>ST-FMR</w:t>
      </w:r>
      <w:r w:rsidR="00BB12BD" w:rsidRPr="00FF2638">
        <w:rPr>
          <w:rFonts w:ascii="Times New Roman" w:hAnsi="Times New Roman"/>
          <w:sz w:val="24"/>
        </w:rPr>
        <w:t xml:space="preserve"> measurement</w:t>
      </w:r>
      <w:r w:rsidR="00B91193" w:rsidRPr="00FF2638">
        <w:rPr>
          <w:rFonts w:ascii="Times New Roman" w:hAnsi="Times New Roman"/>
          <w:sz w:val="24"/>
        </w:rPr>
        <w:t>s</w:t>
      </w:r>
      <w:r w:rsidR="00EC4215" w:rsidRPr="00FF2638">
        <w:rPr>
          <w:rFonts w:ascii="Times New Roman" w:hAnsi="Times New Roman"/>
          <w:sz w:val="24"/>
        </w:rPr>
        <w:t xml:space="preserve">. </w:t>
      </w:r>
      <w:r w:rsidR="00F17CE4" w:rsidRPr="00FF2638">
        <w:rPr>
          <w:rFonts w:ascii="Times New Roman" w:hAnsi="Times New Roman"/>
          <w:sz w:val="24"/>
        </w:rPr>
        <w:t>For the XMCD spectroscopy</w:t>
      </w:r>
      <w:r w:rsidR="00010ABF" w:rsidRPr="00FF2638">
        <w:rPr>
          <w:rFonts w:ascii="Times New Roman" w:hAnsi="Times New Roman"/>
          <w:sz w:val="24"/>
        </w:rPr>
        <w:t xml:space="preserve"> measurements</w:t>
      </w:r>
      <w:r w:rsidR="001F5750" w:rsidRPr="00FF2638">
        <w:rPr>
          <w:rFonts w:ascii="Times New Roman" w:hAnsi="Times New Roman"/>
          <w:sz w:val="24"/>
        </w:rPr>
        <w:t xml:space="preserve"> [Figs.</w:t>
      </w:r>
      <w:r w:rsidR="00076E2C" w:rsidRPr="00FF2638">
        <w:rPr>
          <w:rFonts w:ascii="Times New Roman" w:hAnsi="Times New Roman"/>
          <w:sz w:val="24"/>
        </w:rPr>
        <w:t xml:space="preserve"> </w:t>
      </w:r>
      <w:r w:rsidR="001F5750" w:rsidRPr="00FF2638">
        <w:rPr>
          <w:rFonts w:ascii="Times New Roman" w:hAnsi="Times New Roman"/>
          <w:sz w:val="24"/>
        </w:rPr>
        <w:t>3 and 4</w:t>
      </w:r>
      <w:r w:rsidR="00F17CE4" w:rsidRPr="00FF2638">
        <w:rPr>
          <w:rFonts w:ascii="Times New Roman" w:hAnsi="Times New Roman"/>
          <w:sz w:val="24"/>
        </w:rPr>
        <w:t xml:space="preserve">, </w:t>
      </w:r>
      <w:r w:rsidR="00010ABF" w:rsidRPr="00FF2638">
        <w:rPr>
          <w:rFonts w:ascii="Times New Roman" w:hAnsi="Times New Roman"/>
          <w:sz w:val="24"/>
        </w:rPr>
        <w:t xml:space="preserve">an </w:t>
      </w:r>
      <w:proofErr w:type="gramStart"/>
      <w:r w:rsidR="00F17CE4" w:rsidRPr="00FF2638">
        <w:rPr>
          <w:rFonts w:ascii="Times New Roman" w:hAnsi="Times New Roman"/>
          <w:sz w:val="24"/>
        </w:rPr>
        <w:t>Fe(</w:t>
      </w:r>
      <w:proofErr w:type="gramEnd"/>
      <w:r w:rsidR="00F17CE4" w:rsidRPr="00FF2638">
        <w:rPr>
          <w:rFonts w:ascii="Times New Roman" w:hAnsi="Times New Roman"/>
          <w:sz w:val="24"/>
        </w:rPr>
        <w:t>0.5 nm)/</w:t>
      </w:r>
      <w:proofErr w:type="spellStart"/>
      <w:r w:rsidR="00F17CE4" w:rsidRPr="00FF2638">
        <w:rPr>
          <w:rFonts w:ascii="Times New Roman" w:hAnsi="Times New Roman"/>
          <w:sz w:val="24"/>
        </w:rPr>
        <w:t>CoPc</w:t>
      </w:r>
      <w:proofErr w:type="spellEnd"/>
      <w:r w:rsidR="005746C1" w:rsidRPr="00FF2638">
        <w:rPr>
          <w:rFonts w:ascii="Times New Roman" w:hAnsi="Times New Roman"/>
          <w:sz w:val="24"/>
        </w:rPr>
        <w:t>(0</w:t>
      </w:r>
      <w:r w:rsidR="00076E2C" w:rsidRPr="00FF2638">
        <w:rPr>
          <w:rFonts w:ascii="Times New Roman" w:hAnsi="Times New Roman"/>
          <w:sz w:val="24"/>
        </w:rPr>
        <w:t xml:space="preserve"> </w:t>
      </w:r>
      <w:r w:rsidR="005746C1" w:rsidRPr="00FF2638">
        <w:rPr>
          <w:rFonts w:ascii="Times New Roman" w:hAnsi="Times New Roman"/>
          <w:sz w:val="24"/>
        </w:rPr>
        <w:t>-</w:t>
      </w:r>
      <w:r w:rsidR="00076E2C" w:rsidRPr="00FF2638">
        <w:rPr>
          <w:rFonts w:ascii="Times New Roman" w:hAnsi="Times New Roman"/>
          <w:sz w:val="24"/>
        </w:rPr>
        <w:t xml:space="preserve"> </w:t>
      </w:r>
      <w:r w:rsidR="005746C1" w:rsidRPr="00FF2638">
        <w:rPr>
          <w:rFonts w:ascii="Times New Roman" w:hAnsi="Times New Roman"/>
          <w:sz w:val="24"/>
        </w:rPr>
        <w:t>0.35</w:t>
      </w:r>
      <w:r w:rsidR="00076E2C" w:rsidRPr="00FF2638">
        <w:rPr>
          <w:rFonts w:ascii="Times New Roman" w:hAnsi="Times New Roman"/>
          <w:sz w:val="24"/>
        </w:rPr>
        <w:t xml:space="preserve"> </w:t>
      </w:r>
      <w:r w:rsidR="005746C1" w:rsidRPr="00FF2638">
        <w:rPr>
          <w:rFonts w:ascii="Times New Roman" w:hAnsi="Times New Roman"/>
          <w:sz w:val="24"/>
        </w:rPr>
        <w:t>nm)</w:t>
      </w:r>
      <w:r w:rsidR="00F17CE4" w:rsidRPr="00FF2638">
        <w:rPr>
          <w:rFonts w:ascii="Times New Roman" w:hAnsi="Times New Roman"/>
          <w:sz w:val="24"/>
        </w:rPr>
        <w:t xml:space="preserve">/MgO(2 nm) </w:t>
      </w:r>
      <w:r w:rsidR="00010ABF" w:rsidRPr="00FF2638">
        <w:rPr>
          <w:rFonts w:ascii="Times New Roman" w:hAnsi="Times New Roman"/>
          <w:sz w:val="24"/>
        </w:rPr>
        <w:t xml:space="preserve">multilayer </w:t>
      </w:r>
      <w:r w:rsidR="00F17CE4" w:rsidRPr="00FF2638">
        <w:rPr>
          <w:rFonts w:ascii="Times New Roman" w:hAnsi="Times New Roman"/>
          <w:sz w:val="24"/>
        </w:rPr>
        <w:t xml:space="preserve">without </w:t>
      </w:r>
      <w:r w:rsidR="00F17CE4" w:rsidRPr="00FF2638">
        <w:rPr>
          <w:rFonts w:ascii="Times New Roman" w:hAnsi="Times New Roman" w:hint="eastAsia"/>
          <w:sz w:val="24"/>
        </w:rPr>
        <w:t>F</w:t>
      </w:r>
      <w:r w:rsidR="00F17CE4" w:rsidRPr="00FF2638">
        <w:rPr>
          <w:rFonts w:ascii="Times New Roman" w:hAnsi="Times New Roman"/>
          <w:sz w:val="24"/>
        </w:rPr>
        <w:t>e/Au capping layer</w:t>
      </w:r>
      <w:r w:rsidR="00010ABF" w:rsidRPr="00FF2638">
        <w:rPr>
          <w:rFonts w:ascii="Times New Roman" w:hAnsi="Times New Roman"/>
          <w:sz w:val="24"/>
        </w:rPr>
        <w:t>s</w:t>
      </w:r>
      <w:r w:rsidR="00F17CE4" w:rsidRPr="00FF2638">
        <w:rPr>
          <w:rFonts w:ascii="Times New Roman" w:hAnsi="Times New Roman"/>
          <w:sz w:val="24"/>
        </w:rPr>
        <w:t xml:space="preserve"> </w:t>
      </w:r>
      <w:r w:rsidR="00010ABF" w:rsidRPr="00FF2638">
        <w:rPr>
          <w:rFonts w:ascii="Times New Roman" w:hAnsi="Times New Roman"/>
          <w:sz w:val="24"/>
        </w:rPr>
        <w:t xml:space="preserve">was </w:t>
      </w:r>
      <w:r w:rsidR="00F17CE4" w:rsidRPr="00FF2638">
        <w:rPr>
          <w:rFonts w:ascii="Times New Roman" w:hAnsi="Times New Roman"/>
          <w:sz w:val="24"/>
        </w:rPr>
        <w:t>employed</w:t>
      </w:r>
      <w:r w:rsidR="00082EBC" w:rsidRPr="00FF2638">
        <w:rPr>
          <w:rFonts w:ascii="Times New Roman" w:hAnsi="Times New Roman"/>
          <w:sz w:val="24"/>
        </w:rPr>
        <w:t xml:space="preserve">. </w:t>
      </w:r>
      <w:r w:rsidR="002E3F6C" w:rsidRPr="00FF2638">
        <w:rPr>
          <w:rFonts w:ascii="Times New Roman" w:hAnsi="Times New Roman"/>
          <w:sz w:val="24"/>
        </w:rPr>
        <w:t xml:space="preserve">The XMCD spectroscopy </w:t>
      </w:r>
      <w:r w:rsidR="00010ABF" w:rsidRPr="00FF2638">
        <w:rPr>
          <w:rFonts w:ascii="Times New Roman" w:hAnsi="Times New Roman"/>
          <w:sz w:val="24"/>
        </w:rPr>
        <w:t xml:space="preserve">measurements </w:t>
      </w:r>
      <w:r w:rsidR="002E3F6C" w:rsidRPr="00FF2638">
        <w:rPr>
          <w:rFonts w:ascii="Times New Roman" w:hAnsi="Times New Roman"/>
          <w:sz w:val="24"/>
        </w:rPr>
        <w:t>w</w:t>
      </w:r>
      <w:r w:rsidR="00010ABF" w:rsidRPr="00FF2638">
        <w:rPr>
          <w:rFonts w:ascii="Times New Roman" w:hAnsi="Times New Roman"/>
          <w:sz w:val="24"/>
        </w:rPr>
        <w:t>ere</w:t>
      </w:r>
      <w:r w:rsidR="002E3F6C" w:rsidRPr="00FF2638">
        <w:rPr>
          <w:rFonts w:ascii="Times New Roman" w:hAnsi="Times New Roman"/>
          <w:sz w:val="24"/>
        </w:rPr>
        <w:t xml:space="preserve"> conducted </w:t>
      </w:r>
      <w:r w:rsidR="00010ABF" w:rsidRPr="00FF2638">
        <w:rPr>
          <w:rFonts w:ascii="Times New Roman" w:hAnsi="Times New Roman"/>
          <w:sz w:val="24"/>
        </w:rPr>
        <w:t>at the</w:t>
      </w:r>
      <w:r w:rsidR="00F4759A" w:rsidRPr="00FF2638">
        <w:rPr>
          <w:rFonts w:ascii="Times New Roman" w:hAnsi="Times New Roman"/>
          <w:sz w:val="24"/>
        </w:rPr>
        <w:t xml:space="preserve"> </w:t>
      </w:r>
      <w:r w:rsidR="002E3F6C" w:rsidRPr="00FF2638">
        <w:rPr>
          <w:rFonts w:ascii="Times New Roman" w:hAnsi="Times New Roman"/>
          <w:sz w:val="24"/>
        </w:rPr>
        <w:t>soft X-ray beamline BL25SU</w:t>
      </w:r>
      <w:r w:rsidR="00010ABF" w:rsidRPr="00FF2638">
        <w:rPr>
          <w:rFonts w:ascii="Times New Roman" w:hAnsi="Times New Roman"/>
          <w:sz w:val="24"/>
        </w:rPr>
        <w:t xml:space="preserve"> of</w:t>
      </w:r>
      <w:r w:rsidR="002E3F6C" w:rsidRPr="00FF2638">
        <w:rPr>
          <w:rFonts w:ascii="Times New Roman" w:hAnsi="Times New Roman"/>
          <w:sz w:val="24"/>
        </w:rPr>
        <w:t xml:space="preserve"> SPring-8</w:t>
      </w:r>
      <w:r w:rsidR="00010ABF" w:rsidRPr="00FF2638">
        <w:rPr>
          <w:rFonts w:ascii="Times New Roman" w:hAnsi="Times New Roman"/>
          <w:sz w:val="24"/>
        </w:rPr>
        <w:t xml:space="preserve"> [</w:t>
      </w:r>
      <w:r w:rsidR="00010ABF" w:rsidRPr="00FF2638">
        <w:rPr>
          <w:rFonts w:ascii="Times New Roman" w:hAnsi="Times New Roman"/>
          <w:sz w:val="24"/>
        </w:rPr>
        <w:fldChar w:fldCharType="begin"/>
      </w:r>
      <w:r w:rsidR="00010ABF" w:rsidRPr="00FF2638">
        <w:rPr>
          <w:rFonts w:ascii="Times New Roman" w:hAnsi="Times New Roman"/>
          <w:sz w:val="24"/>
        </w:rPr>
        <w:instrText xml:space="preserve"> REF _Ref83382370 \r \h </w:instrText>
      </w:r>
      <w:r w:rsidR="0026759D" w:rsidRPr="00FF2638">
        <w:rPr>
          <w:rFonts w:ascii="Times New Roman" w:hAnsi="Times New Roman"/>
          <w:sz w:val="24"/>
        </w:rPr>
        <w:instrText xml:space="preserve"> \* MERGEFORMAT </w:instrText>
      </w:r>
      <w:r w:rsidR="00010ABF" w:rsidRPr="00FF2638">
        <w:rPr>
          <w:rFonts w:ascii="Times New Roman" w:hAnsi="Times New Roman"/>
          <w:sz w:val="24"/>
        </w:rPr>
      </w:r>
      <w:r w:rsidR="00010ABF" w:rsidRPr="00FF2638">
        <w:rPr>
          <w:rFonts w:ascii="Times New Roman" w:hAnsi="Times New Roman"/>
          <w:sz w:val="24"/>
        </w:rPr>
        <w:fldChar w:fldCharType="separate"/>
      </w:r>
      <w:r w:rsidR="000C34A9">
        <w:rPr>
          <w:rFonts w:ascii="Times New Roman" w:hAnsi="Times New Roman"/>
          <w:sz w:val="24"/>
        </w:rPr>
        <w:t>16</w:t>
      </w:r>
      <w:r w:rsidR="00010ABF" w:rsidRPr="00FF2638">
        <w:rPr>
          <w:rFonts w:ascii="Times New Roman" w:hAnsi="Times New Roman"/>
          <w:sz w:val="24"/>
        </w:rPr>
        <w:fldChar w:fldCharType="end"/>
      </w:r>
      <w:proofErr w:type="gramStart"/>
      <w:r w:rsidR="00010ABF" w:rsidRPr="00FF2638">
        <w:rPr>
          <w:rFonts w:ascii="Times New Roman" w:hAnsi="Times New Roman"/>
          <w:sz w:val="24"/>
        </w:rPr>
        <w:t>,</w:t>
      </w:r>
      <w:proofErr w:type="gramEnd"/>
      <w:r w:rsidR="00010ABF" w:rsidRPr="00FF2638">
        <w:rPr>
          <w:rFonts w:ascii="Times New Roman" w:hAnsi="Times New Roman"/>
          <w:sz w:val="24"/>
        </w:rPr>
        <w:fldChar w:fldCharType="begin"/>
      </w:r>
      <w:r w:rsidR="00010ABF" w:rsidRPr="00FF2638">
        <w:rPr>
          <w:rFonts w:ascii="Times New Roman" w:hAnsi="Times New Roman"/>
          <w:sz w:val="24"/>
        </w:rPr>
        <w:instrText xml:space="preserve"> REF _Ref83382371 \r \h </w:instrText>
      </w:r>
      <w:r w:rsidR="0026759D" w:rsidRPr="00FF2638">
        <w:rPr>
          <w:rFonts w:ascii="Times New Roman" w:hAnsi="Times New Roman"/>
          <w:sz w:val="24"/>
        </w:rPr>
        <w:instrText xml:space="preserve"> \* MERGEFORMAT </w:instrText>
      </w:r>
      <w:r w:rsidR="00010ABF" w:rsidRPr="00FF2638">
        <w:rPr>
          <w:rFonts w:ascii="Times New Roman" w:hAnsi="Times New Roman"/>
          <w:sz w:val="24"/>
        </w:rPr>
      </w:r>
      <w:r w:rsidR="00010ABF" w:rsidRPr="00FF2638">
        <w:rPr>
          <w:rFonts w:ascii="Times New Roman" w:hAnsi="Times New Roman"/>
          <w:sz w:val="24"/>
        </w:rPr>
        <w:fldChar w:fldCharType="separate"/>
      </w:r>
      <w:r w:rsidR="000C34A9">
        <w:rPr>
          <w:rFonts w:ascii="Times New Roman" w:hAnsi="Times New Roman"/>
          <w:sz w:val="24"/>
        </w:rPr>
        <w:t>17</w:t>
      </w:r>
      <w:r w:rsidR="00010ABF" w:rsidRPr="00FF2638">
        <w:rPr>
          <w:rFonts w:ascii="Times New Roman" w:hAnsi="Times New Roman"/>
          <w:sz w:val="24"/>
        </w:rPr>
        <w:fldChar w:fldCharType="end"/>
      </w:r>
      <w:r w:rsidR="00010ABF" w:rsidRPr="00FF2638">
        <w:rPr>
          <w:rFonts w:ascii="Times New Roman" w:hAnsi="Times New Roman"/>
          <w:sz w:val="24"/>
        </w:rPr>
        <w:t>]</w:t>
      </w:r>
      <w:r w:rsidR="002E3F6C" w:rsidRPr="00FF2638">
        <w:rPr>
          <w:rFonts w:ascii="Times New Roman" w:hAnsi="Times New Roman"/>
          <w:sz w:val="24"/>
        </w:rPr>
        <w:t xml:space="preserve">. The X-ray absorption </w:t>
      </w:r>
      <w:r w:rsidR="004E7370" w:rsidRPr="00FF2638">
        <w:rPr>
          <w:rFonts w:ascii="Times New Roman" w:hAnsi="Times New Roman"/>
          <w:sz w:val="24"/>
        </w:rPr>
        <w:t xml:space="preserve">signals </w:t>
      </w:r>
      <w:r w:rsidR="002E3F6C" w:rsidRPr="00FF2638">
        <w:rPr>
          <w:rFonts w:ascii="Times New Roman" w:hAnsi="Times New Roman"/>
          <w:sz w:val="24"/>
        </w:rPr>
        <w:t>w</w:t>
      </w:r>
      <w:r w:rsidR="004E7370" w:rsidRPr="00FF2638">
        <w:rPr>
          <w:rFonts w:ascii="Times New Roman" w:hAnsi="Times New Roman"/>
          <w:sz w:val="24"/>
        </w:rPr>
        <w:t>ere</w:t>
      </w:r>
      <w:r w:rsidR="002E3F6C" w:rsidRPr="00FF2638">
        <w:rPr>
          <w:rFonts w:ascii="Times New Roman" w:hAnsi="Times New Roman"/>
          <w:sz w:val="24"/>
        </w:rPr>
        <w:t xml:space="preserve"> recorded with </w:t>
      </w:r>
      <w:r w:rsidR="004E7370" w:rsidRPr="00FF2638">
        <w:rPr>
          <w:rFonts w:ascii="Times New Roman" w:hAnsi="Times New Roman"/>
          <w:sz w:val="24"/>
        </w:rPr>
        <w:t xml:space="preserve">circularly polarized x-rays with </w:t>
      </w:r>
      <w:r w:rsidR="002E3F6C" w:rsidRPr="00FF2638">
        <w:rPr>
          <w:rFonts w:ascii="Times New Roman" w:hAnsi="Times New Roman"/>
          <w:sz w:val="24"/>
        </w:rPr>
        <w:t>right (</w:t>
      </w:r>
      <w:r w:rsidR="002E3F6C" w:rsidRPr="00FF2638">
        <w:rPr>
          <w:rFonts w:ascii="Times New Roman" w:hAnsi="Times New Roman"/>
          <w:i/>
          <w:sz w:val="24"/>
        </w:rPr>
        <w:t>μ</w:t>
      </w:r>
      <w:r w:rsidR="002E3F6C" w:rsidRPr="00625902">
        <w:rPr>
          <w:rFonts w:ascii="Times New Roman" w:hAnsi="Times New Roman"/>
          <w:sz w:val="24"/>
          <w:vertAlign w:val="subscript"/>
        </w:rPr>
        <w:t>+</w:t>
      </w:r>
      <w:r w:rsidR="002E3F6C" w:rsidRPr="00FF2638">
        <w:rPr>
          <w:rFonts w:ascii="Times New Roman" w:hAnsi="Times New Roman"/>
          <w:sz w:val="24"/>
        </w:rPr>
        <w:t>) and left (</w:t>
      </w:r>
      <w:r w:rsidR="002E3F6C" w:rsidRPr="00FF2638">
        <w:rPr>
          <w:rFonts w:ascii="Times New Roman" w:hAnsi="Times New Roman"/>
          <w:i/>
          <w:sz w:val="24"/>
        </w:rPr>
        <w:t>μ</w:t>
      </w:r>
      <w:r w:rsidR="002E3F6C" w:rsidRPr="00625902">
        <w:rPr>
          <w:rFonts w:ascii="Times New Roman" w:hAnsi="Times New Roman"/>
          <w:sz w:val="24"/>
          <w:vertAlign w:val="subscript"/>
        </w:rPr>
        <w:t>−</w:t>
      </w:r>
      <w:r w:rsidR="002E3F6C" w:rsidRPr="00FF2638">
        <w:rPr>
          <w:rFonts w:ascii="Times New Roman" w:hAnsi="Times New Roman"/>
          <w:sz w:val="24"/>
        </w:rPr>
        <w:t>) helicities at room temperature</w:t>
      </w:r>
      <w:r w:rsidR="00D53FE6" w:rsidRPr="00FF2638">
        <w:rPr>
          <w:rFonts w:ascii="Times New Roman" w:hAnsi="Times New Roman"/>
          <w:sz w:val="24"/>
        </w:rPr>
        <w:t xml:space="preserve"> usi</w:t>
      </w:r>
      <w:r w:rsidR="003B131E" w:rsidRPr="00FF2638">
        <w:rPr>
          <w:rFonts w:ascii="Times New Roman" w:hAnsi="Times New Roman"/>
          <w:sz w:val="24"/>
        </w:rPr>
        <w:t xml:space="preserve">ng </w:t>
      </w:r>
      <w:r w:rsidR="00F4759A" w:rsidRPr="00FF2638">
        <w:rPr>
          <w:rFonts w:ascii="Times New Roman" w:hAnsi="Times New Roman"/>
          <w:sz w:val="24"/>
        </w:rPr>
        <w:t xml:space="preserve">the </w:t>
      </w:r>
      <w:r w:rsidR="003B131E" w:rsidRPr="00FF2638">
        <w:rPr>
          <w:rFonts w:ascii="Times New Roman" w:hAnsi="Times New Roman"/>
          <w:sz w:val="24"/>
        </w:rPr>
        <w:t>total electron yield method.</w:t>
      </w:r>
    </w:p>
    <w:p w14:paraId="2D9D93BF" w14:textId="728E2967" w:rsidR="00D22380" w:rsidRPr="00FF2638" w:rsidRDefault="00E7325F" w:rsidP="005420BB">
      <w:pPr>
        <w:spacing w:line="360" w:lineRule="auto"/>
        <w:ind w:firstLineChars="150" w:firstLine="360"/>
        <w:rPr>
          <w:rFonts w:ascii="Times New Roman" w:hAnsi="Times New Roman"/>
          <w:sz w:val="24"/>
        </w:rPr>
      </w:pPr>
      <w:r w:rsidRPr="00E7325F">
        <w:rPr>
          <w:rFonts w:ascii="Times New Roman" w:hAnsi="Times New Roman"/>
          <w:iCs/>
          <w:sz w:val="24"/>
          <w:highlight w:val="yellow"/>
        </w:rPr>
        <w:t>To</w:t>
      </w:r>
      <w:r>
        <w:rPr>
          <w:rFonts w:ascii="Times New Roman" w:hAnsi="Times New Roman"/>
          <w:iCs/>
          <w:sz w:val="24"/>
          <w:highlight w:val="yellow"/>
        </w:rPr>
        <w:t xml:space="preserve"> support the experimental results, </w:t>
      </w:r>
      <w:r>
        <w:rPr>
          <w:rFonts w:ascii="Times New Roman" w:hAnsi="Times New Roman"/>
          <w:i/>
          <w:iCs/>
          <w:sz w:val="24"/>
          <w:highlight w:val="yellow"/>
        </w:rPr>
        <w:t>a</w:t>
      </w:r>
      <w:r w:rsidR="00D22380" w:rsidRPr="006335F0">
        <w:rPr>
          <w:rFonts w:ascii="Times New Roman" w:hAnsi="Times New Roman"/>
          <w:i/>
          <w:iCs/>
          <w:sz w:val="24"/>
          <w:highlight w:val="yellow"/>
        </w:rPr>
        <w:t>b-initio</w:t>
      </w:r>
      <w:r w:rsidR="00D22380" w:rsidRPr="006335F0">
        <w:rPr>
          <w:rFonts w:ascii="Times New Roman" w:hAnsi="Times New Roman"/>
          <w:sz w:val="24"/>
          <w:highlight w:val="yellow"/>
        </w:rPr>
        <w:t xml:space="preserve"> calculations </w:t>
      </w:r>
      <w:r>
        <w:rPr>
          <w:rFonts w:ascii="Times New Roman" w:hAnsi="Times New Roman"/>
          <w:sz w:val="24"/>
          <w:highlight w:val="yellow"/>
        </w:rPr>
        <w:t xml:space="preserve">were carried out </w:t>
      </w:r>
      <w:r w:rsidR="00D22380" w:rsidRPr="006335F0">
        <w:rPr>
          <w:rFonts w:ascii="Times New Roman" w:hAnsi="Times New Roman"/>
          <w:sz w:val="24"/>
          <w:highlight w:val="yellow"/>
        </w:rPr>
        <w:t>using Vienna Ab initio Simulation Package [</w:t>
      </w:r>
      <w:r w:rsidR="00897230" w:rsidRPr="006335F0">
        <w:rPr>
          <w:rFonts w:ascii="Times New Roman" w:hAnsi="Times New Roman"/>
          <w:sz w:val="24"/>
          <w:highlight w:val="yellow"/>
        </w:rPr>
        <w:fldChar w:fldCharType="begin"/>
      </w:r>
      <w:r w:rsidR="00897230" w:rsidRPr="006335F0">
        <w:rPr>
          <w:rFonts w:ascii="Times New Roman" w:hAnsi="Times New Roman"/>
          <w:sz w:val="24"/>
          <w:highlight w:val="yellow"/>
        </w:rPr>
        <w:instrText xml:space="preserve"> REF _Ref99030869 \r \h </w:instrText>
      </w:r>
      <w:r w:rsidR="006335F0">
        <w:rPr>
          <w:rFonts w:ascii="Times New Roman" w:hAnsi="Times New Roman"/>
          <w:sz w:val="24"/>
          <w:highlight w:val="yellow"/>
        </w:rPr>
        <w:instrText xml:space="preserve"> \* MERGEFORMAT </w:instrText>
      </w:r>
      <w:r w:rsidR="00897230" w:rsidRPr="006335F0">
        <w:rPr>
          <w:rFonts w:ascii="Times New Roman" w:hAnsi="Times New Roman"/>
          <w:sz w:val="24"/>
          <w:highlight w:val="yellow"/>
        </w:rPr>
      </w:r>
      <w:r w:rsidR="00897230" w:rsidRPr="006335F0">
        <w:rPr>
          <w:rFonts w:ascii="Times New Roman" w:hAnsi="Times New Roman"/>
          <w:sz w:val="24"/>
          <w:highlight w:val="yellow"/>
        </w:rPr>
        <w:fldChar w:fldCharType="separate"/>
      </w:r>
      <w:r w:rsidR="000C34A9">
        <w:rPr>
          <w:rFonts w:ascii="Times New Roman" w:hAnsi="Times New Roman"/>
          <w:sz w:val="24"/>
          <w:highlight w:val="yellow"/>
        </w:rPr>
        <w:t>18</w:t>
      </w:r>
      <w:r w:rsidR="00897230" w:rsidRPr="006335F0">
        <w:rPr>
          <w:rFonts w:ascii="Times New Roman" w:hAnsi="Times New Roman"/>
          <w:sz w:val="24"/>
          <w:highlight w:val="yellow"/>
        </w:rPr>
        <w:fldChar w:fldCharType="end"/>
      </w:r>
      <w:r w:rsidR="00897230" w:rsidRPr="006335F0">
        <w:rPr>
          <w:rFonts w:ascii="Times New Roman" w:hAnsi="Times New Roman"/>
          <w:sz w:val="24"/>
          <w:highlight w:val="yellow"/>
        </w:rPr>
        <w:t xml:space="preserve">, </w:t>
      </w:r>
      <w:r w:rsidR="00897230" w:rsidRPr="006335F0">
        <w:rPr>
          <w:rFonts w:ascii="Times New Roman" w:hAnsi="Times New Roman"/>
          <w:sz w:val="24"/>
          <w:highlight w:val="yellow"/>
        </w:rPr>
        <w:fldChar w:fldCharType="begin"/>
      </w:r>
      <w:r w:rsidR="00897230" w:rsidRPr="006335F0">
        <w:rPr>
          <w:rFonts w:ascii="Times New Roman" w:hAnsi="Times New Roman"/>
          <w:sz w:val="24"/>
          <w:highlight w:val="yellow"/>
        </w:rPr>
        <w:instrText xml:space="preserve"> REF _Ref99030871 \r \h </w:instrText>
      </w:r>
      <w:r w:rsidR="006335F0">
        <w:rPr>
          <w:rFonts w:ascii="Times New Roman" w:hAnsi="Times New Roman"/>
          <w:sz w:val="24"/>
          <w:highlight w:val="yellow"/>
        </w:rPr>
        <w:instrText xml:space="preserve"> \* MERGEFORMAT </w:instrText>
      </w:r>
      <w:r w:rsidR="00897230" w:rsidRPr="006335F0">
        <w:rPr>
          <w:rFonts w:ascii="Times New Roman" w:hAnsi="Times New Roman"/>
          <w:sz w:val="24"/>
          <w:highlight w:val="yellow"/>
        </w:rPr>
      </w:r>
      <w:r w:rsidR="00897230" w:rsidRPr="006335F0">
        <w:rPr>
          <w:rFonts w:ascii="Times New Roman" w:hAnsi="Times New Roman"/>
          <w:sz w:val="24"/>
          <w:highlight w:val="yellow"/>
        </w:rPr>
        <w:fldChar w:fldCharType="separate"/>
      </w:r>
      <w:r w:rsidR="000C34A9">
        <w:rPr>
          <w:rFonts w:ascii="Times New Roman" w:hAnsi="Times New Roman"/>
          <w:sz w:val="24"/>
          <w:highlight w:val="yellow"/>
        </w:rPr>
        <w:t>19</w:t>
      </w:r>
      <w:r w:rsidR="00897230" w:rsidRPr="006335F0">
        <w:rPr>
          <w:rFonts w:ascii="Times New Roman" w:hAnsi="Times New Roman"/>
          <w:sz w:val="24"/>
          <w:highlight w:val="yellow"/>
        </w:rPr>
        <w:fldChar w:fldCharType="end"/>
      </w:r>
      <w:r w:rsidR="00D22380" w:rsidRPr="006335F0">
        <w:rPr>
          <w:rFonts w:ascii="Times New Roman" w:hAnsi="Times New Roman"/>
          <w:sz w:val="24"/>
          <w:highlight w:val="yellow"/>
        </w:rPr>
        <w:t>].</w:t>
      </w:r>
      <w:r w:rsidR="005420BB" w:rsidRPr="006335F0">
        <w:rPr>
          <w:rFonts w:ascii="Times New Roman" w:hAnsi="Times New Roman"/>
          <w:sz w:val="24"/>
          <w:highlight w:val="yellow"/>
        </w:rPr>
        <w:t xml:space="preserve"> We </w:t>
      </w:r>
      <w:r w:rsidR="005A46F9" w:rsidRPr="006335F0">
        <w:rPr>
          <w:rFonts w:ascii="Times New Roman" w:hAnsi="Times New Roman"/>
          <w:sz w:val="24"/>
          <w:highlight w:val="yellow"/>
        </w:rPr>
        <w:t>performed spin-polarized calculations using</w:t>
      </w:r>
      <w:r w:rsidR="005420BB" w:rsidRPr="006335F0">
        <w:rPr>
          <w:rFonts w:ascii="Times New Roman" w:hAnsi="Times New Roman"/>
          <w:sz w:val="24"/>
          <w:highlight w:val="yellow"/>
        </w:rPr>
        <w:t xml:space="preserve"> the </w:t>
      </w:r>
      <w:r w:rsidR="005420BB" w:rsidRPr="006335F0">
        <w:rPr>
          <w:rFonts w:ascii="Times New Roman" w:hAnsi="Times New Roman"/>
          <w:sz w:val="24"/>
          <w:highlight w:val="yellow"/>
        </w:rPr>
        <w:lastRenderedPageBreak/>
        <w:t xml:space="preserve">GGA with </w:t>
      </w:r>
      <w:proofErr w:type="spellStart"/>
      <w:r w:rsidR="005420BB" w:rsidRPr="006335F0">
        <w:rPr>
          <w:rFonts w:ascii="Times New Roman" w:hAnsi="Times New Roman"/>
          <w:sz w:val="24"/>
          <w:highlight w:val="yellow"/>
        </w:rPr>
        <w:t>Perdew</w:t>
      </w:r>
      <w:proofErr w:type="spellEnd"/>
      <w:r w:rsidR="005420BB" w:rsidRPr="006335F0">
        <w:rPr>
          <w:rFonts w:ascii="Times New Roman" w:hAnsi="Times New Roman"/>
          <w:sz w:val="24"/>
          <w:highlight w:val="yellow"/>
        </w:rPr>
        <w:t>-Burke-</w:t>
      </w:r>
      <w:proofErr w:type="spellStart"/>
      <w:r w:rsidR="005420BB" w:rsidRPr="006335F0">
        <w:rPr>
          <w:rFonts w:ascii="Times New Roman" w:hAnsi="Times New Roman"/>
          <w:sz w:val="24"/>
          <w:highlight w:val="yellow"/>
        </w:rPr>
        <w:t>Ernzerhof</w:t>
      </w:r>
      <w:proofErr w:type="spellEnd"/>
      <w:r w:rsidR="005420BB" w:rsidRPr="006335F0">
        <w:rPr>
          <w:rFonts w:ascii="Times New Roman" w:hAnsi="Times New Roman"/>
          <w:sz w:val="24"/>
          <w:highlight w:val="yellow"/>
        </w:rPr>
        <w:t xml:space="preserve"> functional </w:t>
      </w:r>
      <w:r w:rsidR="005420BB" w:rsidRPr="006335F0">
        <w:rPr>
          <w:rFonts w:ascii="Times New Roman" w:hAnsi="Times New Roman" w:hint="eastAsia"/>
          <w:sz w:val="24"/>
          <w:highlight w:val="yellow"/>
        </w:rPr>
        <w:t>[</w:t>
      </w:r>
      <w:r w:rsidR="006E4A47" w:rsidRPr="006335F0">
        <w:rPr>
          <w:rFonts w:ascii="Times New Roman" w:hAnsi="Times New Roman"/>
          <w:sz w:val="24"/>
          <w:highlight w:val="yellow"/>
        </w:rPr>
        <w:fldChar w:fldCharType="begin"/>
      </w:r>
      <w:r w:rsidR="006E4A47" w:rsidRPr="006335F0">
        <w:rPr>
          <w:rFonts w:ascii="Times New Roman" w:hAnsi="Times New Roman"/>
          <w:sz w:val="24"/>
          <w:highlight w:val="yellow"/>
        </w:rPr>
        <w:instrText xml:space="preserve"> </w:instrText>
      </w:r>
      <w:r w:rsidR="006E4A47" w:rsidRPr="006335F0">
        <w:rPr>
          <w:rFonts w:ascii="Times New Roman" w:hAnsi="Times New Roman" w:hint="eastAsia"/>
          <w:sz w:val="24"/>
          <w:highlight w:val="yellow"/>
        </w:rPr>
        <w:instrText>REF _Ref99031192 \r \h</w:instrText>
      </w:r>
      <w:r w:rsidR="006E4A47" w:rsidRPr="006335F0">
        <w:rPr>
          <w:rFonts w:ascii="Times New Roman" w:hAnsi="Times New Roman"/>
          <w:sz w:val="24"/>
          <w:highlight w:val="yellow"/>
        </w:rPr>
        <w:instrText xml:space="preserve"> </w:instrText>
      </w:r>
      <w:r w:rsidR="006335F0">
        <w:rPr>
          <w:rFonts w:ascii="Times New Roman" w:hAnsi="Times New Roman"/>
          <w:sz w:val="24"/>
          <w:highlight w:val="yellow"/>
        </w:rPr>
        <w:instrText xml:space="preserve"> \* MERGEFORMAT </w:instrText>
      </w:r>
      <w:r w:rsidR="006E4A47" w:rsidRPr="006335F0">
        <w:rPr>
          <w:rFonts w:ascii="Times New Roman" w:hAnsi="Times New Roman"/>
          <w:sz w:val="24"/>
          <w:highlight w:val="yellow"/>
        </w:rPr>
      </w:r>
      <w:r w:rsidR="006E4A47" w:rsidRPr="006335F0">
        <w:rPr>
          <w:rFonts w:ascii="Times New Roman" w:hAnsi="Times New Roman"/>
          <w:sz w:val="24"/>
          <w:highlight w:val="yellow"/>
        </w:rPr>
        <w:fldChar w:fldCharType="separate"/>
      </w:r>
      <w:r w:rsidR="000C34A9">
        <w:rPr>
          <w:rFonts w:ascii="Times New Roman" w:hAnsi="Times New Roman"/>
          <w:sz w:val="24"/>
          <w:highlight w:val="yellow"/>
        </w:rPr>
        <w:t>20</w:t>
      </w:r>
      <w:r w:rsidR="006E4A47" w:rsidRPr="006335F0">
        <w:rPr>
          <w:rFonts w:ascii="Times New Roman" w:hAnsi="Times New Roman"/>
          <w:sz w:val="24"/>
          <w:highlight w:val="yellow"/>
        </w:rPr>
        <w:fldChar w:fldCharType="end"/>
      </w:r>
      <w:r w:rsidR="005420BB" w:rsidRPr="006335F0">
        <w:rPr>
          <w:rFonts w:ascii="Times New Roman" w:hAnsi="Times New Roman"/>
          <w:sz w:val="24"/>
          <w:highlight w:val="yellow"/>
        </w:rPr>
        <w:t>]</w:t>
      </w:r>
      <w:r w:rsidR="005A46F9" w:rsidRPr="006335F0">
        <w:rPr>
          <w:rFonts w:ascii="Times New Roman" w:hAnsi="Times New Roman"/>
          <w:sz w:val="24"/>
          <w:highlight w:val="yellow"/>
        </w:rPr>
        <w:t xml:space="preserve"> and proje</w:t>
      </w:r>
      <w:r w:rsidR="005A46F9" w:rsidRPr="00B6620F">
        <w:rPr>
          <w:rFonts w:ascii="Times New Roman" w:hAnsi="Times New Roman"/>
          <w:sz w:val="24"/>
          <w:highlight w:val="yellow"/>
        </w:rPr>
        <w:t>ctor augmented wave pseudopotentials [</w:t>
      </w:r>
      <w:r w:rsidR="006E4A47" w:rsidRPr="00B6620F">
        <w:rPr>
          <w:rFonts w:ascii="Times New Roman" w:hAnsi="Times New Roman"/>
          <w:sz w:val="24"/>
          <w:highlight w:val="yellow"/>
        </w:rPr>
        <w:fldChar w:fldCharType="begin"/>
      </w:r>
      <w:r w:rsidR="006E4A47" w:rsidRPr="00B6620F">
        <w:rPr>
          <w:rFonts w:ascii="Times New Roman" w:hAnsi="Times New Roman"/>
          <w:sz w:val="24"/>
          <w:highlight w:val="yellow"/>
        </w:rPr>
        <w:instrText xml:space="preserve"> REF _Ref99031203 \r \h </w:instrText>
      </w:r>
      <w:r w:rsidR="006335F0" w:rsidRPr="00B6620F">
        <w:rPr>
          <w:rFonts w:ascii="Times New Roman" w:hAnsi="Times New Roman"/>
          <w:sz w:val="24"/>
          <w:highlight w:val="yellow"/>
        </w:rPr>
        <w:instrText xml:space="preserve"> \* MERGEFORMAT </w:instrText>
      </w:r>
      <w:r w:rsidR="006E4A47" w:rsidRPr="00B6620F">
        <w:rPr>
          <w:rFonts w:ascii="Times New Roman" w:hAnsi="Times New Roman"/>
          <w:sz w:val="24"/>
          <w:highlight w:val="yellow"/>
        </w:rPr>
      </w:r>
      <w:r w:rsidR="006E4A47" w:rsidRPr="00B6620F">
        <w:rPr>
          <w:rFonts w:ascii="Times New Roman" w:hAnsi="Times New Roman"/>
          <w:sz w:val="24"/>
          <w:highlight w:val="yellow"/>
        </w:rPr>
        <w:fldChar w:fldCharType="separate"/>
      </w:r>
      <w:r w:rsidR="000C34A9" w:rsidRPr="00B6620F">
        <w:rPr>
          <w:rFonts w:ascii="Times New Roman" w:hAnsi="Times New Roman"/>
          <w:sz w:val="24"/>
          <w:highlight w:val="yellow"/>
        </w:rPr>
        <w:t>21</w:t>
      </w:r>
      <w:r w:rsidR="006E4A47" w:rsidRPr="00B6620F">
        <w:rPr>
          <w:rFonts w:ascii="Times New Roman" w:hAnsi="Times New Roman"/>
          <w:sz w:val="24"/>
          <w:highlight w:val="yellow"/>
        </w:rPr>
        <w:fldChar w:fldCharType="end"/>
      </w:r>
      <w:r w:rsidR="006E4A47" w:rsidRPr="00B6620F">
        <w:rPr>
          <w:rFonts w:ascii="Times New Roman" w:hAnsi="Times New Roman"/>
          <w:sz w:val="24"/>
          <w:highlight w:val="yellow"/>
        </w:rPr>
        <w:t xml:space="preserve">, </w:t>
      </w:r>
      <w:r w:rsidR="006E4A47" w:rsidRPr="00B6620F">
        <w:rPr>
          <w:rFonts w:ascii="Times New Roman" w:hAnsi="Times New Roman"/>
          <w:sz w:val="24"/>
          <w:highlight w:val="yellow"/>
        </w:rPr>
        <w:fldChar w:fldCharType="begin"/>
      </w:r>
      <w:r w:rsidR="006E4A47" w:rsidRPr="00B6620F">
        <w:rPr>
          <w:rFonts w:ascii="Times New Roman" w:hAnsi="Times New Roman"/>
          <w:sz w:val="24"/>
          <w:highlight w:val="yellow"/>
        </w:rPr>
        <w:instrText xml:space="preserve"> REF _Ref99031204 \r \h </w:instrText>
      </w:r>
      <w:r w:rsidR="006335F0" w:rsidRPr="00B6620F">
        <w:rPr>
          <w:rFonts w:ascii="Times New Roman" w:hAnsi="Times New Roman"/>
          <w:sz w:val="24"/>
          <w:highlight w:val="yellow"/>
        </w:rPr>
        <w:instrText xml:space="preserve"> \* MERGEFORMAT </w:instrText>
      </w:r>
      <w:r w:rsidR="006E4A47" w:rsidRPr="00B6620F">
        <w:rPr>
          <w:rFonts w:ascii="Times New Roman" w:hAnsi="Times New Roman"/>
          <w:sz w:val="24"/>
          <w:highlight w:val="yellow"/>
        </w:rPr>
      </w:r>
      <w:r w:rsidR="006E4A47" w:rsidRPr="00B6620F">
        <w:rPr>
          <w:rFonts w:ascii="Times New Roman" w:hAnsi="Times New Roman"/>
          <w:sz w:val="24"/>
          <w:highlight w:val="yellow"/>
        </w:rPr>
        <w:fldChar w:fldCharType="separate"/>
      </w:r>
      <w:r w:rsidR="000C34A9" w:rsidRPr="00B6620F">
        <w:rPr>
          <w:rFonts w:ascii="Times New Roman" w:hAnsi="Times New Roman"/>
          <w:sz w:val="24"/>
          <w:highlight w:val="yellow"/>
        </w:rPr>
        <w:t>22</w:t>
      </w:r>
      <w:r w:rsidR="006E4A47" w:rsidRPr="00B6620F">
        <w:rPr>
          <w:rFonts w:ascii="Times New Roman" w:hAnsi="Times New Roman"/>
          <w:sz w:val="24"/>
          <w:highlight w:val="yellow"/>
        </w:rPr>
        <w:fldChar w:fldCharType="end"/>
      </w:r>
      <w:r w:rsidR="005A46F9" w:rsidRPr="00B6620F">
        <w:rPr>
          <w:rFonts w:ascii="Times New Roman" w:hAnsi="Times New Roman"/>
          <w:sz w:val="24"/>
          <w:highlight w:val="yellow"/>
        </w:rPr>
        <w:t>]</w:t>
      </w:r>
      <w:r w:rsidR="005420BB" w:rsidRPr="00B6620F">
        <w:rPr>
          <w:rFonts w:ascii="Times New Roman" w:hAnsi="Times New Roman"/>
          <w:sz w:val="24"/>
          <w:highlight w:val="yellow"/>
        </w:rPr>
        <w:t>. The cutoff energy of the plane wave basis set was 400 eV</w:t>
      </w:r>
      <w:r w:rsidR="005A46F9" w:rsidRPr="00B6620F">
        <w:rPr>
          <w:rFonts w:ascii="Times New Roman" w:hAnsi="Times New Roman"/>
          <w:sz w:val="24"/>
          <w:highlight w:val="yellow"/>
        </w:rPr>
        <w:t>.</w:t>
      </w:r>
      <w:r w:rsidR="005420BB" w:rsidRPr="00B6620F">
        <w:rPr>
          <w:rFonts w:ascii="Times New Roman" w:hAnsi="Times New Roman"/>
          <w:sz w:val="24"/>
          <w:highlight w:val="yellow"/>
        </w:rPr>
        <w:t xml:space="preserve"> </w:t>
      </w:r>
      <w:r w:rsidR="00B6620F" w:rsidRPr="00B6620F">
        <w:rPr>
          <w:rFonts w:ascii="Times New Roman" w:hAnsi="Times New Roman"/>
          <w:sz w:val="24"/>
          <w:highlight w:val="yellow"/>
        </w:rPr>
        <w:t xml:space="preserve">The interface between </w:t>
      </w:r>
      <w:proofErr w:type="spellStart"/>
      <w:r w:rsidR="00B6620F" w:rsidRPr="00B6620F">
        <w:rPr>
          <w:rFonts w:ascii="Times New Roman" w:hAnsi="Times New Roman"/>
          <w:sz w:val="24"/>
          <w:highlight w:val="yellow"/>
        </w:rPr>
        <w:t>CoPc</w:t>
      </w:r>
      <w:proofErr w:type="spellEnd"/>
      <w:r w:rsidR="00B6620F" w:rsidRPr="00B6620F">
        <w:rPr>
          <w:rFonts w:ascii="Times New Roman" w:hAnsi="Times New Roman"/>
          <w:sz w:val="24"/>
          <w:highlight w:val="yellow"/>
        </w:rPr>
        <w:t xml:space="preserve"> and Fe was described by a slab model consisting of five-atomic layers of Fe (100) with 5×5 periodicity adsorbed by one </w:t>
      </w:r>
      <w:proofErr w:type="spellStart"/>
      <w:r w:rsidR="00B6620F" w:rsidRPr="00B6620F">
        <w:rPr>
          <w:rFonts w:ascii="Times New Roman" w:hAnsi="Times New Roman"/>
          <w:sz w:val="24"/>
          <w:highlight w:val="yellow"/>
        </w:rPr>
        <w:t>CoPc</w:t>
      </w:r>
      <w:proofErr w:type="spellEnd"/>
      <w:r w:rsidR="00B6620F" w:rsidRPr="00B6620F">
        <w:rPr>
          <w:rFonts w:ascii="Times New Roman" w:hAnsi="Times New Roman"/>
          <w:sz w:val="24"/>
          <w:highlight w:val="yellow"/>
        </w:rPr>
        <w:t xml:space="preserve"> molecule. In other words, approximately 25 Fe atoms </w:t>
      </w:r>
      <w:r w:rsidR="00B6620F" w:rsidRPr="00F80D5F">
        <w:rPr>
          <w:rFonts w:ascii="Times New Roman" w:hAnsi="Times New Roman"/>
          <w:sz w:val="24"/>
          <w:highlight w:val="yellow"/>
        </w:rPr>
        <w:t xml:space="preserve">are directly interfaced with 1 </w:t>
      </w:r>
      <w:proofErr w:type="spellStart"/>
      <w:r w:rsidR="00B6620F" w:rsidRPr="00F80D5F">
        <w:rPr>
          <w:rFonts w:ascii="Times New Roman" w:hAnsi="Times New Roman"/>
          <w:sz w:val="24"/>
          <w:highlight w:val="yellow"/>
        </w:rPr>
        <w:t>CoPc</w:t>
      </w:r>
      <w:proofErr w:type="spellEnd"/>
      <w:r w:rsidR="00B6620F" w:rsidRPr="00F80D5F">
        <w:rPr>
          <w:rFonts w:ascii="Times New Roman" w:hAnsi="Times New Roman"/>
          <w:sz w:val="24"/>
          <w:highlight w:val="yellow"/>
        </w:rPr>
        <w:t xml:space="preserve"> molecule. </w:t>
      </w:r>
      <w:r w:rsidR="00FB25B7" w:rsidRPr="00F80D5F">
        <w:rPr>
          <w:rFonts w:ascii="Times New Roman" w:hAnsi="Times New Roman"/>
          <w:sz w:val="24"/>
          <w:highlight w:val="yellow"/>
        </w:rPr>
        <w:t>The surface Brillouin zone was sampled on the Gamma centered me</w:t>
      </w:r>
      <w:r w:rsidR="0049072F">
        <w:rPr>
          <w:rFonts w:ascii="Times New Roman" w:hAnsi="Times New Roman"/>
          <w:sz w:val="24"/>
          <w:highlight w:val="yellow"/>
        </w:rPr>
        <w:t>s</w:t>
      </w:r>
      <w:r w:rsidR="00FB25B7" w:rsidRPr="00F80D5F">
        <w:rPr>
          <w:rFonts w:ascii="Times New Roman" w:hAnsi="Times New Roman"/>
          <w:sz w:val="24"/>
          <w:highlight w:val="yellow"/>
        </w:rPr>
        <w:t>h of 3</w:t>
      </w:r>
      <m:oMath>
        <m:r>
          <w:rPr>
            <w:rFonts w:ascii="Cambria Math" w:hAnsi="Cambria Math"/>
            <w:sz w:val="24"/>
            <w:highlight w:val="yellow"/>
          </w:rPr>
          <m:t>×</m:t>
        </m:r>
      </m:oMath>
      <w:r w:rsidR="00FB25B7" w:rsidRPr="00F80D5F">
        <w:rPr>
          <w:rFonts w:ascii="Times New Roman" w:hAnsi="Times New Roman"/>
          <w:sz w:val="24"/>
          <w:highlight w:val="yellow"/>
        </w:rPr>
        <w:t xml:space="preserve">3. </w:t>
      </w:r>
      <w:r w:rsidR="00F80D5F" w:rsidRPr="00F80D5F">
        <w:rPr>
          <w:rFonts w:ascii="Times New Roman" w:hAnsi="Times New Roman"/>
          <w:sz w:val="24"/>
          <w:highlight w:val="yellow"/>
        </w:rPr>
        <w:t>The convergence criteria for the self-consistent filed calculations and structure optimization were 5.0×10-6 eV and 0.02 eV/Å, respectively.</w:t>
      </w:r>
      <w:r w:rsidR="00F80D5F">
        <w:rPr>
          <w:rFonts w:ascii="Times New Roman" w:hAnsi="Times New Roman"/>
          <w:sz w:val="24"/>
        </w:rPr>
        <w:t xml:space="preserve"> </w:t>
      </w:r>
      <w:r w:rsidR="007F3CC7" w:rsidRPr="006335F0">
        <w:rPr>
          <w:rFonts w:ascii="Times New Roman" w:hAnsi="Times New Roman"/>
          <w:sz w:val="24"/>
          <w:highlight w:val="yellow"/>
        </w:rPr>
        <w:t>The PMA energy was estimated by comparing the total energies including the spin-orbit coupling with the different magnetization directions ([100] and [001]).</w:t>
      </w:r>
      <w:r w:rsidR="00CD6471" w:rsidRPr="006335F0">
        <w:rPr>
          <w:rFonts w:ascii="Times New Roman" w:hAnsi="Times New Roman" w:hint="eastAsia"/>
          <w:sz w:val="24"/>
          <w:highlight w:val="yellow"/>
        </w:rPr>
        <w:t xml:space="preserve"> </w:t>
      </w:r>
    </w:p>
    <w:p w14:paraId="0E36DD06" w14:textId="77777777" w:rsidR="00E31F6C" w:rsidRPr="00FF2638" w:rsidRDefault="00E31F6C" w:rsidP="00525152">
      <w:pPr>
        <w:spacing w:line="360" w:lineRule="auto"/>
        <w:ind w:firstLineChars="150" w:firstLine="360"/>
        <w:rPr>
          <w:rFonts w:ascii="Times New Roman" w:hAnsi="Times New Roman"/>
          <w:sz w:val="24"/>
        </w:rPr>
      </w:pPr>
    </w:p>
    <w:p w14:paraId="69C9E606" w14:textId="77777777" w:rsidR="002F0C1C" w:rsidRPr="00FF2638" w:rsidRDefault="00043BBE" w:rsidP="00043BBE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FF2638">
        <w:rPr>
          <w:rFonts w:ascii="Times New Roman" w:hAnsi="Times New Roman" w:hint="eastAsia"/>
          <w:b/>
          <w:sz w:val="24"/>
        </w:rPr>
        <w:t>II</w:t>
      </w:r>
      <w:r w:rsidRPr="00FF2638">
        <w:rPr>
          <w:rFonts w:ascii="Times New Roman" w:hAnsi="Times New Roman"/>
          <w:b/>
          <w:sz w:val="24"/>
        </w:rPr>
        <w:t>I. RESULTS &amp; DISCUSSION</w:t>
      </w:r>
    </w:p>
    <w:p w14:paraId="018A72E3" w14:textId="39F23804" w:rsidR="00AA58DA" w:rsidRPr="00FF2638" w:rsidRDefault="00750EC8" w:rsidP="00AB55AA">
      <w:pPr>
        <w:spacing w:line="360" w:lineRule="auto"/>
        <w:ind w:firstLineChars="150" w:firstLine="360"/>
        <w:rPr>
          <w:rFonts w:ascii="Times New Roman" w:hAnsi="Times New Roman"/>
          <w:sz w:val="24"/>
        </w:rPr>
      </w:pPr>
      <w:r w:rsidRPr="00FF2638">
        <w:rPr>
          <w:rFonts w:ascii="Times New Roman" w:hAnsi="Times New Roman" w:hint="eastAsia"/>
          <w:sz w:val="24"/>
        </w:rPr>
        <w:t>Figure</w:t>
      </w:r>
      <w:r w:rsidRPr="00FF2638">
        <w:rPr>
          <w:rFonts w:ascii="Times New Roman" w:hAnsi="Times New Roman"/>
          <w:sz w:val="24"/>
        </w:rPr>
        <w:t xml:space="preserve"> </w:t>
      </w:r>
      <w:r w:rsidR="001F5750" w:rsidRPr="00FF2638">
        <w:rPr>
          <w:rFonts w:ascii="Times New Roman" w:hAnsi="Times New Roman"/>
          <w:sz w:val="24"/>
        </w:rPr>
        <w:t>1</w:t>
      </w:r>
      <w:r w:rsidRPr="00FF2638">
        <w:rPr>
          <w:rFonts w:ascii="Times New Roman" w:hAnsi="Times New Roman"/>
          <w:sz w:val="24"/>
        </w:rPr>
        <w:t xml:space="preserve"> shows the TEM</w:t>
      </w:r>
      <w:r w:rsidR="009C7A5D" w:rsidRPr="00FF2638">
        <w:rPr>
          <w:rFonts w:ascii="Times New Roman" w:hAnsi="Times New Roman"/>
          <w:sz w:val="24"/>
        </w:rPr>
        <w:t xml:space="preserve"> images captured for</w:t>
      </w:r>
      <w:r w:rsidRPr="00FF2638">
        <w:rPr>
          <w:rFonts w:ascii="Times New Roman" w:hAnsi="Times New Roman"/>
          <w:sz w:val="24"/>
        </w:rPr>
        <w:t xml:space="preserve"> </w:t>
      </w:r>
      <w:r w:rsidR="009C7A5D" w:rsidRPr="00FF2638">
        <w:rPr>
          <w:rFonts w:ascii="Times New Roman" w:hAnsi="Times New Roman"/>
          <w:sz w:val="24"/>
        </w:rPr>
        <w:t>t</w:t>
      </w:r>
      <w:r w:rsidR="00517261" w:rsidRPr="00FF2638">
        <w:rPr>
          <w:rFonts w:ascii="Times New Roman" w:hAnsi="Times New Roman"/>
          <w:sz w:val="24"/>
        </w:rPr>
        <w:t xml:space="preserve">he multilayer stack: MgO substrate/MgO </w:t>
      </w:r>
      <w:r w:rsidR="00BB12BD" w:rsidRPr="00FF2638">
        <w:rPr>
          <w:rFonts w:ascii="Times New Roman" w:hAnsi="Times New Roman"/>
          <w:sz w:val="24"/>
        </w:rPr>
        <w:t xml:space="preserve">buffer </w:t>
      </w:r>
      <w:r w:rsidR="00517261" w:rsidRPr="00FF2638">
        <w:rPr>
          <w:rFonts w:ascii="Times New Roman" w:hAnsi="Times New Roman"/>
          <w:sz w:val="24"/>
        </w:rPr>
        <w:t>(5 nm)/V (30 nm)/</w:t>
      </w:r>
      <w:proofErr w:type="gramStart"/>
      <w:r w:rsidR="00517261" w:rsidRPr="00FF2638">
        <w:rPr>
          <w:rFonts w:ascii="Times New Roman" w:hAnsi="Times New Roman"/>
          <w:sz w:val="24"/>
        </w:rPr>
        <w:t>Fe(</w:t>
      </w:r>
      <w:proofErr w:type="gramEnd"/>
      <w:r w:rsidR="00517261" w:rsidRPr="00FF2638">
        <w:rPr>
          <w:rFonts w:ascii="Times New Roman" w:hAnsi="Times New Roman"/>
          <w:sz w:val="24"/>
        </w:rPr>
        <w:t>0.5 nm)/</w:t>
      </w:r>
      <w:proofErr w:type="spellStart"/>
      <w:r w:rsidR="00517261" w:rsidRPr="00FF2638">
        <w:rPr>
          <w:rFonts w:ascii="Times New Roman" w:hAnsi="Times New Roman"/>
          <w:sz w:val="24"/>
        </w:rPr>
        <w:t>CoPc</w:t>
      </w:r>
      <w:proofErr w:type="spellEnd"/>
      <w:r w:rsidR="00517261" w:rsidRPr="00FF2638">
        <w:rPr>
          <w:rFonts w:ascii="Times New Roman" w:hAnsi="Times New Roman"/>
          <w:sz w:val="24"/>
        </w:rPr>
        <w:t xml:space="preserve"> (0.32 nm, 3.2 nm)/</w:t>
      </w:r>
      <w:r w:rsidR="00541E10" w:rsidRPr="00FF2638">
        <w:rPr>
          <w:rFonts w:ascii="Times New Roman" w:hAnsi="Times New Roman"/>
          <w:sz w:val="24"/>
        </w:rPr>
        <w:t>MgO</w:t>
      </w:r>
      <w:r w:rsidR="00BB12BD" w:rsidRPr="00FF2638">
        <w:rPr>
          <w:rFonts w:ascii="Times New Roman" w:hAnsi="Times New Roman"/>
          <w:sz w:val="24"/>
        </w:rPr>
        <w:t xml:space="preserve"> barrier </w:t>
      </w:r>
      <w:r w:rsidR="00541E10" w:rsidRPr="00FF2638">
        <w:rPr>
          <w:rFonts w:ascii="Times New Roman" w:hAnsi="Times New Roman"/>
          <w:sz w:val="24"/>
        </w:rPr>
        <w:t>(1.7 nm)/</w:t>
      </w:r>
      <w:r w:rsidR="00517261" w:rsidRPr="00FF2638">
        <w:rPr>
          <w:rFonts w:ascii="Times New Roman" w:hAnsi="Times New Roman"/>
          <w:sz w:val="24"/>
        </w:rPr>
        <w:t xml:space="preserve">Fe(10 nm)/Au(5 nm). </w:t>
      </w:r>
      <w:r w:rsidR="001F5750" w:rsidRPr="00FF2638">
        <w:rPr>
          <w:rFonts w:ascii="Times New Roman" w:hAnsi="Times New Roman"/>
          <w:sz w:val="24"/>
        </w:rPr>
        <w:t>Figures 1(b</w:t>
      </w:r>
      <w:r w:rsidR="00836235" w:rsidRPr="00FF2638">
        <w:rPr>
          <w:rFonts w:ascii="Times New Roman" w:hAnsi="Times New Roman"/>
          <w:sz w:val="24"/>
        </w:rPr>
        <w:t xml:space="preserve">) and </w:t>
      </w:r>
      <w:r w:rsidR="001F5750" w:rsidRPr="00FF2638">
        <w:rPr>
          <w:rFonts w:ascii="Times New Roman" w:hAnsi="Times New Roman"/>
          <w:sz w:val="24"/>
        </w:rPr>
        <w:t>1</w:t>
      </w:r>
      <w:r w:rsidR="00836235" w:rsidRPr="00FF2638">
        <w:rPr>
          <w:rFonts w:ascii="Times New Roman" w:hAnsi="Times New Roman"/>
          <w:sz w:val="24"/>
        </w:rPr>
        <w:t>(</w:t>
      </w:r>
      <w:r w:rsidR="001F5750" w:rsidRPr="00FF2638">
        <w:rPr>
          <w:rFonts w:ascii="Times New Roman" w:hAnsi="Times New Roman"/>
          <w:sz w:val="24"/>
        </w:rPr>
        <w:t>c</w:t>
      </w:r>
      <w:r w:rsidR="00836235" w:rsidRPr="00FF2638">
        <w:rPr>
          <w:rFonts w:ascii="Times New Roman" w:hAnsi="Times New Roman"/>
          <w:sz w:val="24"/>
        </w:rPr>
        <w:t xml:space="preserve">) show the results </w:t>
      </w:r>
      <w:r w:rsidR="00F90762" w:rsidRPr="00FF2638">
        <w:rPr>
          <w:rFonts w:ascii="Times New Roman" w:hAnsi="Times New Roman"/>
          <w:sz w:val="24"/>
        </w:rPr>
        <w:t xml:space="preserve">for </w:t>
      </w:r>
      <w:r w:rsidR="00A31F30" w:rsidRPr="00FF2638">
        <w:rPr>
          <w:rFonts w:ascii="Times New Roman" w:hAnsi="Times New Roman"/>
          <w:sz w:val="24"/>
        </w:rPr>
        <w:t>0.32</w:t>
      </w:r>
      <w:r w:rsidR="004E7370" w:rsidRPr="00FF2638">
        <w:rPr>
          <w:rFonts w:ascii="Times New Roman" w:hAnsi="Times New Roman"/>
          <w:sz w:val="24"/>
        </w:rPr>
        <w:t>-</w:t>
      </w:r>
      <w:r w:rsidR="00A31F30" w:rsidRPr="00FF2638">
        <w:rPr>
          <w:rFonts w:ascii="Times New Roman" w:hAnsi="Times New Roman"/>
          <w:sz w:val="24"/>
        </w:rPr>
        <w:t>nm-</w:t>
      </w:r>
      <w:r w:rsidR="004E7370" w:rsidRPr="00FF2638">
        <w:rPr>
          <w:rFonts w:ascii="Times New Roman" w:hAnsi="Times New Roman"/>
          <w:sz w:val="24"/>
        </w:rPr>
        <w:t xml:space="preserve">thick </w:t>
      </w:r>
      <w:proofErr w:type="spellStart"/>
      <w:r w:rsidR="00A31F30" w:rsidRPr="00FF2638">
        <w:rPr>
          <w:rFonts w:ascii="Times New Roman" w:hAnsi="Times New Roman"/>
          <w:sz w:val="24"/>
        </w:rPr>
        <w:t>CoPc</w:t>
      </w:r>
      <w:proofErr w:type="spellEnd"/>
      <w:r w:rsidR="00A31F30" w:rsidRPr="00FF2638">
        <w:rPr>
          <w:rFonts w:ascii="Times New Roman" w:hAnsi="Times New Roman"/>
          <w:sz w:val="24"/>
        </w:rPr>
        <w:t>. The 0.32</w:t>
      </w:r>
      <w:r w:rsidR="004E7370" w:rsidRPr="00FF2638">
        <w:rPr>
          <w:rFonts w:ascii="Times New Roman" w:hAnsi="Times New Roman"/>
          <w:sz w:val="24"/>
        </w:rPr>
        <w:t>-</w:t>
      </w:r>
      <w:r w:rsidR="00A31F30" w:rsidRPr="00FF2638">
        <w:rPr>
          <w:rFonts w:ascii="Times New Roman" w:hAnsi="Times New Roman"/>
          <w:sz w:val="24"/>
        </w:rPr>
        <w:t>nm</w:t>
      </w:r>
      <w:r w:rsidR="004E7370" w:rsidRPr="00FF2638">
        <w:rPr>
          <w:rFonts w:ascii="Times New Roman" w:hAnsi="Times New Roman"/>
          <w:sz w:val="24"/>
        </w:rPr>
        <w:t>-thick</w:t>
      </w:r>
      <w:r w:rsidR="00A31F30" w:rsidRPr="00FF2638">
        <w:rPr>
          <w:rFonts w:ascii="Times New Roman" w:hAnsi="Times New Roman"/>
          <w:sz w:val="24"/>
        </w:rPr>
        <w:t xml:space="preserve"> </w:t>
      </w:r>
      <w:proofErr w:type="spellStart"/>
      <w:r w:rsidR="004E7370" w:rsidRPr="00FF2638">
        <w:rPr>
          <w:rFonts w:ascii="Times New Roman" w:hAnsi="Times New Roman"/>
          <w:sz w:val="24"/>
        </w:rPr>
        <w:t>CoPc</w:t>
      </w:r>
      <w:proofErr w:type="spellEnd"/>
      <w:r w:rsidR="004E7370" w:rsidRPr="00FF2638">
        <w:rPr>
          <w:rFonts w:ascii="Times New Roman" w:hAnsi="Times New Roman"/>
          <w:sz w:val="24"/>
        </w:rPr>
        <w:t xml:space="preserve"> </w:t>
      </w:r>
      <w:r w:rsidR="00A31F30" w:rsidRPr="00FF2638">
        <w:rPr>
          <w:rFonts w:ascii="Times New Roman" w:hAnsi="Times New Roman"/>
          <w:sz w:val="24"/>
        </w:rPr>
        <w:t xml:space="preserve">almost corresponds to one molecular </w:t>
      </w:r>
      <w:r w:rsidR="00AA58DA" w:rsidRPr="00FF2638">
        <w:rPr>
          <w:rFonts w:ascii="Times New Roman" w:hAnsi="Times New Roman"/>
          <w:sz w:val="24"/>
        </w:rPr>
        <w:t xml:space="preserve">layer of </w:t>
      </w:r>
      <w:proofErr w:type="spellStart"/>
      <w:r w:rsidR="00AA58DA" w:rsidRPr="00FF2638">
        <w:rPr>
          <w:rFonts w:ascii="Times New Roman" w:hAnsi="Times New Roman"/>
          <w:sz w:val="24"/>
        </w:rPr>
        <w:t>CoPc</w:t>
      </w:r>
      <w:proofErr w:type="spellEnd"/>
      <w:r w:rsidR="00A31F30" w:rsidRPr="00FF2638">
        <w:rPr>
          <w:rFonts w:ascii="Times New Roman" w:hAnsi="Times New Roman"/>
          <w:sz w:val="24"/>
        </w:rPr>
        <w:t>.</w:t>
      </w:r>
      <w:r w:rsidR="00A774B4" w:rsidRPr="00FF2638">
        <w:rPr>
          <w:rFonts w:ascii="Times New Roman" w:hAnsi="Times New Roman"/>
          <w:sz w:val="24"/>
        </w:rPr>
        <w:t xml:space="preserve"> </w:t>
      </w:r>
      <w:r w:rsidR="00D06606" w:rsidRPr="00FF2638">
        <w:rPr>
          <w:rFonts w:ascii="Times New Roman" w:hAnsi="Times New Roman"/>
          <w:sz w:val="24"/>
        </w:rPr>
        <w:t>From Fig.</w:t>
      </w:r>
      <w:r w:rsidR="001F5750" w:rsidRPr="00FF2638">
        <w:rPr>
          <w:rFonts w:ascii="Times New Roman" w:hAnsi="Times New Roman"/>
          <w:sz w:val="24"/>
        </w:rPr>
        <w:t xml:space="preserve"> 1(c</w:t>
      </w:r>
      <w:r w:rsidR="00D06606" w:rsidRPr="00FF2638">
        <w:rPr>
          <w:rFonts w:ascii="Times New Roman" w:hAnsi="Times New Roman"/>
          <w:sz w:val="24"/>
        </w:rPr>
        <w:t>), w</w:t>
      </w:r>
      <w:r w:rsidR="00460C1E" w:rsidRPr="00FF2638">
        <w:rPr>
          <w:rFonts w:ascii="Times New Roman" w:hAnsi="Times New Roman"/>
          <w:sz w:val="24"/>
        </w:rPr>
        <w:t xml:space="preserve">e can see that </w:t>
      </w:r>
      <w:r w:rsidR="00F90762" w:rsidRPr="00FF2638">
        <w:rPr>
          <w:rFonts w:ascii="Times New Roman" w:hAnsi="Times New Roman"/>
          <w:sz w:val="24"/>
        </w:rPr>
        <w:t xml:space="preserve">the </w:t>
      </w:r>
      <w:r w:rsidR="00460C1E" w:rsidRPr="00FF2638">
        <w:rPr>
          <w:rFonts w:ascii="Times New Roman" w:hAnsi="Times New Roman"/>
          <w:sz w:val="24"/>
        </w:rPr>
        <w:t xml:space="preserve">MgO and Fe layers </w:t>
      </w:r>
      <w:r w:rsidR="005C3117" w:rsidRPr="00FF2638">
        <w:rPr>
          <w:rFonts w:ascii="Times New Roman" w:hAnsi="Times New Roman"/>
          <w:sz w:val="24"/>
        </w:rPr>
        <w:t xml:space="preserve">were </w:t>
      </w:r>
      <w:proofErr w:type="spellStart"/>
      <w:r w:rsidR="00460C1E" w:rsidRPr="00FF2638">
        <w:rPr>
          <w:rFonts w:ascii="Times New Roman" w:hAnsi="Times New Roman"/>
          <w:sz w:val="24"/>
        </w:rPr>
        <w:t>epitaxial</w:t>
      </w:r>
      <w:r w:rsidR="005C3117" w:rsidRPr="00FF2638">
        <w:rPr>
          <w:rFonts w:ascii="Times New Roman" w:hAnsi="Times New Roman"/>
          <w:sz w:val="24"/>
        </w:rPr>
        <w:t>l</w:t>
      </w:r>
      <w:r w:rsidR="00460C1E" w:rsidRPr="00FF2638">
        <w:rPr>
          <w:rFonts w:ascii="Times New Roman" w:hAnsi="Times New Roman"/>
          <w:sz w:val="24"/>
        </w:rPr>
        <w:t>y</w:t>
      </w:r>
      <w:proofErr w:type="spellEnd"/>
      <w:r w:rsidR="00460C1E" w:rsidRPr="00FF2638">
        <w:rPr>
          <w:rFonts w:ascii="Times New Roman" w:hAnsi="Times New Roman"/>
          <w:sz w:val="24"/>
        </w:rPr>
        <w:t xml:space="preserve"> grown on Fe/</w:t>
      </w:r>
      <w:proofErr w:type="spellStart"/>
      <w:proofErr w:type="gramStart"/>
      <w:r w:rsidR="00460C1E" w:rsidRPr="00FF2638">
        <w:rPr>
          <w:rFonts w:ascii="Times New Roman" w:hAnsi="Times New Roman"/>
          <w:sz w:val="24"/>
        </w:rPr>
        <w:t>CoPc</w:t>
      </w:r>
      <w:proofErr w:type="spellEnd"/>
      <w:r w:rsidR="00460C1E" w:rsidRPr="00FF2638">
        <w:rPr>
          <w:rFonts w:ascii="Times New Roman" w:hAnsi="Times New Roman"/>
          <w:sz w:val="24"/>
        </w:rPr>
        <w:t>(</w:t>
      </w:r>
      <w:proofErr w:type="gramEnd"/>
      <w:r w:rsidR="00460C1E" w:rsidRPr="00FF2638">
        <w:rPr>
          <w:rFonts w:ascii="Times New Roman" w:hAnsi="Times New Roman"/>
          <w:sz w:val="24"/>
        </w:rPr>
        <w:t xml:space="preserve">0.32 nm). </w:t>
      </w:r>
      <w:r w:rsidR="001F5750" w:rsidRPr="00FF2638">
        <w:rPr>
          <w:rFonts w:ascii="Times New Roman" w:hAnsi="Times New Roman"/>
          <w:sz w:val="24"/>
        </w:rPr>
        <w:t>Figures 1(d) and 1(e</w:t>
      </w:r>
      <w:r w:rsidR="007B4331" w:rsidRPr="00FF2638">
        <w:rPr>
          <w:rFonts w:ascii="Times New Roman" w:hAnsi="Times New Roman"/>
          <w:sz w:val="24"/>
        </w:rPr>
        <w:t xml:space="preserve">) show the results </w:t>
      </w:r>
      <w:r w:rsidR="00F90762" w:rsidRPr="00FF2638">
        <w:rPr>
          <w:rFonts w:ascii="Times New Roman" w:hAnsi="Times New Roman"/>
          <w:sz w:val="24"/>
        </w:rPr>
        <w:t xml:space="preserve">for </w:t>
      </w:r>
      <w:r w:rsidR="007B4331" w:rsidRPr="00FF2638">
        <w:rPr>
          <w:rFonts w:ascii="Times New Roman" w:hAnsi="Times New Roman"/>
          <w:sz w:val="24"/>
        </w:rPr>
        <w:t>3.2</w:t>
      </w:r>
      <w:r w:rsidR="004E7370" w:rsidRPr="00FF2638">
        <w:rPr>
          <w:rFonts w:ascii="Times New Roman" w:hAnsi="Times New Roman"/>
          <w:sz w:val="24"/>
        </w:rPr>
        <w:t>-</w:t>
      </w:r>
      <w:r w:rsidR="007B4331" w:rsidRPr="00FF2638">
        <w:rPr>
          <w:rFonts w:ascii="Times New Roman" w:hAnsi="Times New Roman"/>
          <w:sz w:val="24"/>
        </w:rPr>
        <w:t>nm</w:t>
      </w:r>
      <w:r w:rsidR="004E7370" w:rsidRPr="00FF2638">
        <w:rPr>
          <w:rFonts w:ascii="Times New Roman" w:hAnsi="Times New Roman"/>
          <w:sz w:val="24"/>
        </w:rPr>
        <w:t xml:space="preserve">-thick </w:t>
      </w:r>
      <w:proofErr w:type="spellStart"/>
      <w:r w:rsidR="007B4331" w:rsidRPr="00FF2638">
        <w:rPr>
          <w:rFonts w:ascii="Times New Roman" w:hAnsi="Times New Roman"/>
          <w:sz w:val="24"/>
        </w:rPr>
        <w:t>CoPc</w:t>
      </w:r>
      <w:proofErr w:type="spellEnd"/>
      <w:r w:rsidR="007B4331" w:rsidRPr="00FF2638">
        <w:rPr>
          <w:rFonts w:ascii="Times New Roman" w:hAnsi="Times New Roman"/>
          <w:sz w:val="24"/>
        </w:rPr>
        <w:t xml:space="preserve"> </w:t>
      </w:r>
      <w:r w:rsidR="004E7370" w:rsidRPr="00FF2638">
        <w:rPr>
          <w:rFonts w:ascii="Times New Roman" w:hAnsi="Times New Roman"/>
          <w:sz w:val="24"/>
        </w:rPr>
        <w:t>(</w:t>
      </w:r>
      <w:r w:rsidR="007B4331" w:rsidRPr="00FF2638">
        <w:rPr>
          <w:rFonts w:ascii="Times New Roman" w:hAnsi="Times New Roman"/>
          <w:sz w:val="24"/>
        </w:rPr>
        <w:t xml:space="preserve">ten molecular layers of </w:t>
      </w:r>
      <w:proofErr w:type="spellStart"/>
      <w:r w:rsidR="007B4331" w:rsidRPr="00FF2638">
        <w:rPr>
          <w:rFonts w:ascii="Times New Roman" w:hAnsi="Times New Roman"/>
          <w:sz w:val="24"/>
        </w:rPr>
        <w:t>CoPc</w:t>
      </w:r>
      <w:proofErr w:type="spellEnd"/>
      <w:r w:rsidR="004E7370" w:rsidRPr="00FF2638">
        <w:rPr>
          <w:rFonts w:ascii="Times New Roman" w:hAnsi="Times New Roman"/>
          <w:sz w:val="24"/>
        </w:rPr>
        <w:t>)</w:t>
      </w:r>
      <w:r w:rsidR="007B4331" w:rsidRPr="00FF2638">
        <w:rPr>
          <w:rFonts w:ascii="Times New Roman" w:hAnsi="Times New Roman"/>
          <w:sz w:val="24"/>
        </w:rPr>
        <w:t xml:space="preserve">. </w:t>
      </w:r>
      <w:r w:rsidR="002A117C" w:rsidRPr="00FF2638">
        <w:rPr>
          <w:rFonts w:ascii="Times New Roman" w:hAnsi="Times New Roman"/>
          <w:sz w:val="24"/>
        </w:rPr>
        <w:t>Contrary to</w:t>
      </w:r>
      <w:r w:rsidR="000E7A21" w:rsidRPr="00FF2638">
        <w:rPr>
          <w:rFonts w:ascii="Times New Roman" w:hAnsi="Times New Roman"/>
          <w:sz w:val="24"/>
        </w:rPr>
        <w:t xml:space="preserve"> the case of 0.32-nm-thick </w:t>
      </w:r>
      <w:proofErr w:type="spellStart"/>
      <w:r w:rsidR="000E7A21" w:rsidRPr="00FF2638">
        <w:rPr>
          <w:rFonts w:ascii="Times New Roman" w:hAnsi="Times New Roman"/>
          <w:sz w:val="24"/>
        </w:rPr>
        <w:t>CoPc</w:t>
      </w:r>
      <w:proofErr w:type="spellEnd"/>
      <w:r w:rsidR="000E7A21" w:rsidRPr="00FF2638">
        <w:rPr>
          <w:rFonts w:ascii="Times New Roman" w:hAnsi="Times New Roman"/>
          <w:sz w:val="24"/>
        </w:rPr>
        <w:t>,</w:t>
      </w:r>
      <w:r w:rsidR="002A117C" w:rsidRPr="00FF2638">
        <w:rPr>
          <w:rFonts w:ascii="Times New Roman" w:hAnsi="Times New Roman"/>
          <w:sz w:val="24"/>
        </w:rPr>
        <w:t xml:space="preserve"> the MgO and Fe layers on Fe/</w:t>
      </w:r>
      <w:proofErr w:type="spellStart"/>
      <w:proofErr w:type="gramStart"/>
      <w:r w:rsidR="002A117C" w:rsidRPr="00FF2638">
        <w:rPr>
          <w:rFonts w:ascii="Times New Roman" w:hAnsi="Times New Roman"/>
          <w:sz w:val="24"/>
        </w:rPr>
        <w:t>CoPc</w:t>
      </w:r>
      <w:proofErr w:type="spellEnd"/>
      <w:r w:rsidR="002A117C" w:rsidRPr="00FF2638">
        <w:rPr>
          <w:rFonts w:ascii="Times New Roman" w:hAnsi="Times New Roman"/>
          <w:sz w:val="24"/>
        </w:rPr>
        <w:t>(</w:t>
      </w:r>
      <w:proofErr w:type="gramEnd"/>
      <w:r w:rsidR="002A117C" w:rsidRPr="00FF2638">
        <w:rPr>
          <w:rFonts w:ascii="Times New Roman" w:hAnsi="Times New Roman"/>
          <w:sz w:val="24"/>
        </w:rPr>
        <w:t>3.2 nm) are polycrystalline</w:t>
      </w:r>
      <w:r w:rsidR="001F5750" w:rsidRPr="00FF2638">
        <w:rPr>
          <w:rFonts w:ascii="Times New Roman" w:hAnsi="Times New Roman"/>
          <w:sz w:val="24"/>
        </w:rPr>
        <w:t>, as can be seen in Fig. 1(e</w:t>
      </w:r>
      <w:r w:rsidR="00CB42CA" w:rsidRPr="00FF2638">
        <w:rPr>
          <w:rFonts w:ascii="Times New Roman" w:hAnsi="Times New Roman"/>
          <w:sz w:val="24"/>
        </w:rPr>
        <w:t>)</w:t>
      </w:r>
      <w:r w:rsidR="002A117C" w:rsidRPr="00FF2638">
        <w:rPr>
          <w:rFonts w:ascii="Times New Roman" w:hAnsi="Times New Roman"/>
          <w:sz w:val="24"/>
        </w:rPr>
        <w:t xml:space="preserve">. </w:t>
      </w:r>
      <w:r w:rsidR="00612D93" w:rsidRPr="00FF2638">
        <w:rPr>
          <w:rFonts w:ascii="Times New Roman" w:hAnsi="Times New Roman"/>
          <w:sz w:val="24"/>
        </w:rPr>
        <w:t xml:space="preserve">Previous reflection high energy electron diffraction </w:t>
      </w:r>
      <w:r w:rsidR="000E23C6" w:rsidRPr="00FF2638">
        <w:rPr>
          <w:rFonts w:ascii="Times New Roman" w:hAnsi="Times New Roman"/>
          <w:sz w:val="24"/>
        </w:rPr>
        <w:t>experiments</w:t>
      </w:r>
      <w:r w:rsidR="00612D93" w:rsidRPr="00FF2638">
        <w:rPr>
          <w:rFonts w:ascii="Times New Roman" w:hAnsi="Times New Roman"/>
          <w:sz w:val="24"/>
        </w:rPr>
        <w:t xml:space="preserve"> reveal</w:t>
      </w:r>
      <w:r w:rsidR="004E7370" w:rsidRPr="00FF2638">
        <w:rPr>
          <w:rFonts w:ascii="Times New Roman" w:hAnsi="Times New Roman"/>
          <w:sz w:val="24"/>
        </w:rPr>
        <w:t>ed</w:t>
      </w:r>
      <w:r w:rsidR="00612D93" w:rsidRPr="00FF2638">
        <w:rPr>
          <w:rFonts w:ascii="Times New Roman" w:hAnsi="Times New Roman"/>
          <w:sz w:val="24"/>
        </w:rPr>
        <w:t xml:space="preserve"> that MgO(001) can be </w:t>
      </w:r>
      <w:proofErr w:type="spellStart"/>
      <w:r w:rsidR="00612D93" w:rsidRPr="00FF2638">
        <w:rPr>
          <w:rFonts w:ascii="Times New Roman" w:hAnsi="Times New Roman"/>
          <w:sz w:val="24"/>
        </w:rPr>
        <w:t>epitaxially</w:t>
      </w:r>
      <w:proofErr w:type="spellEnd"/>
      <w:r w:rsidR="00612D93" w:rsidRPr="00FF2638">
        <w:rPr>
          <w:rFonts w:ascii="Times New Roman" w:hAnsi="Times New Roman"/>
          <w:sz w:val="24"/>
        </w:rPr>
        <w:t xml:space="preserve"> grown </w:t>
      </w:r>
      <w:r w:rsidR="00F90762" w:rsidRPr="00FF2638">
        <w:rPr>
          <w:rFonts w:ascii="Times New Roman" w:hAnsi="Times New Roman"/>
          <w:sz w:val="24"/>
        </w:rPr>
        <w:t>on Fe/</w:t>
      </w:r>
      <w:proofErr w:type="spellStart"/>
      <w:r w:rsidR="00F90762" w:rsidRPr="00FF2638">
        <w:rPr>
          <w:rFonts w:ascii="Times New Roman" w:hAnsi="Times New Roman"/>
          <w:sz w:val="24"/>
        </w:rPr>
        <w:t>CoPc</w:t>
      </w:r>
      <w:proofErr w:type="spellEnd"/>
      <w:r w:rsidR="00F90762" w:rsidRPr="00FF2638">
        <w:rPr>
          <w:rFonts w:ascii="Times New Roman" w:hAnsi="Times New Roman"/>
          <w:sz w:val="24"/>
        </w:rPr>
        <w:t xml:space="preserve"> </w:t>
      </w:r>
      <w:r w:rsidR="00612D93" w:rsidRPr="00FF2638">
        <w:rPr>
          <w:rFonts w:ascii="Times New Roman" w:hAnsi="Times New Roman"/>
          <w:sz w:val="24"/>
        </w:rPr>
        <w:t xml:space="preserve">when the </w:t>
      </w:r>
      <w:proofErr w:type="spellStart"/>
      <w:r w:rsidR="00612D93" w:rsidRPr="00FF2638">
        <w:rPr>
          <w:rFonts w:ascii="Times New Roman" w:hAnsi="Times New Roman"/>
          <w:sz w:val="24"/>
        </w:rPr>
        <w:t>CoPc</w:t>
      </w:r>
      <w:proofErr w:type="spellEnd"/>
      <w:r w:rsidR="00612D93" w:rsidRPr="00FF2638">
        <w:rPr>
          <w:rFonts w:ascii="Times New Roman" w:hAnsi="Times New Roman"/>
          <w:sz w:val="24"/>
        </w:rPr>
        <w:t xml:space="preserve"> nominal thickness is less than two molecular layers (~0.7 nm) [</w:t>
      </w:r>
      <w:r w:rsidR="00612D93" w:rsidRPr="00FF2638">
        <w:rPr>
          <w:rFonts w:ascii="Times New Roman" w:hAnsi="Times New Roman"/>
          <w:sz w:val="24"/>
        </w:rPr>
        <w:fldChar w:fldCharType="begin"/>
      </w:r>
      <w:r w:rsidR="00612D93" w:rsidRPr="00FF2638">
        <w:rPr>
          <w:rFonts w:ascii="Times New Roman" w:hAnsi="Times New Roman"/>
          <w:sz w:val="24"/>
        </w:rPr>
        <w:instrText xml:space="preserve"> REF _Ref83376016 \r \h </w:instrText>
      </w:r>
      <w:r w:rsidR="0026759D" w:rsidRPr="00FF2638">
        <w:rPr>
          <w:rFonts w:ascii="Times New Roman" w:hAnsi="Times New Roman"/>
          <w:sz w:val="24"/>
        </w:rPr>
        <w:instrText xml:space="preserve"> \* MERGEFORMAT </w:instrText>
      </w:r>
      <w:r w:rsidR="00612D93" w:rsidRPr="00FF2638">
        <w:rPr>
          <w:rFonts w:ascii="Times New Roman" w:hAnsi="Times New Roman"/>
          <w:sz w:val="24"/>
        </w:rPr>
      </w:r>
      <w:r w:rsidR="00612D93" w:rsidRPr="00FF2638">
        <w:rPr>
          <w:rFonts w:ascii="Times New Roman" w:hAnsi="Times New Roman"/>
          <w:sz w:val="24"/>
        </w:rPr>
        <w:fldChar w:fldCharType="separate"/>
      </w:r>
      <w:r w:rsidR="000C34A9">
        <w:rPr>
          <w:rFonts w:ascii="Times New Roman" w:hAnsi="Times New Roman"/>
          <w:sz w:val="24"/>
        </w:rPr>
        <w:t>15</w:t>
      </w:r>
      <w:r w:rsidR="00612D93" w:rsidRPr="00FF2638">
        <w:rPr>
          <w:rFonts w:ascii="Times New Roman" w:hAnsi="Times New Roman"/>
          <w:sz w:val="24"/>
        </w:rPr>
        <w:fldChar w:fldCharType="end"/>
      </w:r>
      <w:r w:rsidR="00612D93" w:rsidRPr="00FF2638">
        <w:rPr>
          <w:rFonts w:ascii="Times New Roman" w:hAnsi="Times New Roman"/>
          <w:sz w:val="24"/>
        </w:rPr>
        <w:t>]</w:t>
      </w:r>
      <w:r w:rsidR="004E7370" w:rsidRPr="00FF2638">
        <w:rPr>
          <w:rFonts w:ascii="Times New Roman" w:hAnsi="Times New Roman"/>
          <w:sz w:val="24"/>
        </w:rPr>
        <w:t>, and</w:t>
      </w:r>
      <w:r w:rsidR="00612D93" w:rsidRPr="00FF2638">
        <w:rPr>
          <w:rFonts w:ascii="Times New Roman" w:hAnsi="Times New Roman"/>
          <w:sz w:val="24"/>
        </w:rPr>
        <w:t xml:space="preserve"> </w:t>
      </w:r>
      <w:r w:rsidR="004E7370" w:rsidRPr="00FF2638">
        <w:rPr>
          <w:rFonts w:ascii="Times New Roman" w:hAnsi="Times New Roman"/>
          <w:sz w:val="24"/>
        </w:rPr>
        <w:t>t</w:t>
      </w:r>
      <w:r w:rsidR="00612D93" w:rsidRPr="00FF2638">
        <w:rPr>
          <w:rFonts w:ascii="Times New Roman" w:hAnsi="Times New Roman"/>
          <w:sz w:val="24"/>
        </w:rPr>
        <w:t xml:space="preserve">he </w:t>
      </w:r>
      <w:r w:rsidR="004E7370" w:rsidRPr="00FF2638">
        <w:rPr>
          <w:rFonts w:ascii="Times New Roman" w:hAnsi="Times New Roman"/>
          <w:sz w:val="24"/>
        </w:rPr>
        <w:t xml:space="preserve">present TEM </w:t>
      </w:r>
      <w:r w:rsidR="00612D93" w:rsidRPr="00FF2638">
        <w:rPr>
          <w:rFonts w:ascii="Times New Roman" w:hAnsi="Times New Roman"/>
          <w:sz w:val="24"/>
        </w:rPr>
        <w:t>results are consistent with th</w:t>
      </w:r>
      <w:r w:rsidR="00FD6BC7" w:rsidRPr="00FF2638">
        <w:rPr>
          <w:rFonts w:ascii="Times New Roman" w:hAnsi="Times New Roman"/>
          <w:sz w:val="24"/>
        </w:rPr>
        <w:t>is</w:t>
      </w:r>
      <w:r w:rsidR="00612D93" w:rsidRPr="00FF2638">
        <w:rPr>
          <w:rFonts w:ascii="Times New Roman" w:hAnsi="Times New Roman"/>
          <w:sz w:val="24"/>
        </w:rPr>
        <w:t xml:space="preserve"> previous study.</w:t>
      </w:r>
      <w:r w:rsidR="00ED43D0" w:rsidRPr="00FF2638">
        <w:rPr>
          <w:rFonts w:ascii="Times New Roman" w:hAnsi="Times New Roman"/>
          <w:sz w:val="24"/>
        </w:rPr>
        <w:t xml:space="preserve"> Note that</w:t>
      </w:r>
      <w:r w:rsidR="00E412B0" w:rsidRPr="00FF2638">
        <w:rPr>
          <w:rFonts w:ascii="Times New Roman" w:hAnsi="Times New Roman"/>
          <w:sz w:val="24"/>
        </w:rPr>
        <w:t xml:space="preserve"> epitaxial</w:t>
      </w:r>
      <w:r w:rsidR="00AB55AA" w:rsidRPr="00FF2638">
        <w:rPr>
          <w:rFonts w:ascii="Times New Roman" w:hAnsi="Times New Roman"/>
          <w:sz w:val="24"/>
        </w:rPr>
        <w:t xml:space="preserve"> </w:t>
      </w:r>
      <w:proofErr w:type="gramStart"/>
      <w:r w:rsidR="00AB55AA" w:rsidRPr="00FF2638">
        <w:rPr>
          <w:rFonts w:ascii="Times New Roman" w:hAnsi="Times New Roman"/>
          <w:sz w:val="24"/>
        </w:rPr>
        <w:t>Fe(</w:t>
      </w:r>
      <w:proofErr w:type="gramEnd"/>
      <w:r w:rsidR="00AB55AA" w:rsidRPr="00FF2638">
        <w:rPr>
          <w:rFonts w:ascii="Times New Roman" w:hAnsi="Times New Roman"/>
          <w:sz w:val="24"/>
        </w:rPr>
        <w:t>001)/</w:t>
      </w:r>
      <w:proofErr w:type="spellStart"/>
      <w:r w:rsidR="00AB55AA" w:rsidRPr="00FF2638">
        <w:rPr>
          <w:rFonts w:ascii="Times New Roman" w:hAnsi="Times New Roman"/>
          <w:sz w:val="24"/>
        </w:rPr>
        <w:t>CoPc</w:t>
      </w:r>
      <w:proofErr w:type="spellEnd"/>
      <w:r w:rsidR="00AB55AA" w:rsidRPr="00FF2638">
        <w:rPr>
          <w:rFonts w:ascii="Times New Roman" w:hAnsi="Times New Roman"/>
          <w:sz w:val="24"/>
        </w:rPr>
        <w:t>(0.32 nm)/MgO(001) was employed</w:t>
      </w:r>
      <w:r w:rsidR="00ED43D0" w:rsidRPr="00FF2638">
        <w:rPr>
          <w:rFonts w:ascii="Times New Roman" w:hAnsi="Times New Roman"/>
          <w:sz w:val="24"/>
        </w:rPr>
        <w:t xml:space="preserve"> for the </w:t>
      </w:r>
      <w:r w:rsidR="005E7760" w:rsidRPr="00FF2638">
        <w:rPr>
          <w:rFonts w:ascii="Times New Roman" w:hAnsi="Times New Roman"/>
          <w:sz w:val="24"/>
        </w:rPr>
        <w:t>ST-FMR</w:t>
      </w:r>
      <w:r w:rsidR="00ED43D0" w:rsidRPr="00FF2638">
        <w:rPr>
          <w:rFonts w:ascii="Times New Roman" w:hAnsi="Times New Roman"/>
          <w:sz w:val="24"/>
        </w:rPr>
        <w:t xml:space="preserve"> and XMCD </w:t>
      </w:r>
      <w:r w:rsidR="00FD6BC7" w:rsidRPr="00FF2638">
        <w:rPr>
          <w:rFonts w:ascii="Times New Roman" w:hAnsi="Times New Roman"/>
          <w:sz w:val="24"/>
        </w:rPr>
        <w:t>measurements</w:t>
      </w:r>
      <w:r w:rsidR="00AB55AA" w:rsidRPr="00FF2638">
        <w:rPr>
          <w:rFonts w:ascii="Times New Roman" w:hAnsi="Times New Roman"/>
          <w:sz w:val="24"/>
        </w:rPr>
        <w:t>.</w:t>
      </w:r>
    </w:p>
    <w:p w14:paraId="376627DC" w14:textId="58DFDBE7" w:rsidR="003169E9" w:rsidRPr="00FF2638" w:rsidRDefault="000B5F00" w:rsidP="00525152">
      <w:pPr>
        <w:spacing w:line="360" w:lineRule="auto"/>
        <w:ind w:firstLineChars="150" w:firstLine="360"/>
        <w:rPr>
          <w:rFonts w:ascii="Times New Roman" w:hAnsi="Times New Roman"/>
          <w:sz w:val="24"/>
        </w:rPr>
      </w:pPr>
      <w:r w:rsidRPr="00FF2638">
        <w:rPr>
          <w:rFonts w:ascii="Times New Roman" w:hAnsi="Times New Roman" w:hint="eastAsia"/>
          <w:sz w:val="24"/>
        </w:rPr>
        <w:t>F</w:t>
      </w:r>
      <w:r w:rsidRPr="00FF2638">
        <w:rPr>
          <w:rFonts w:ascii="Times New Roman" w:hAnsi="Times New Roman"/>
          <w:sz w:val="24"/>
        </w:rPr>
        <w:t xml:space="preserve">igure </w:t>
      </w:r>
      <w:r w:rsidR="001F5750" w:rsidRPr="00FF2638">
        <w:rPr>
          <w:rFonts w:ascii="Times New Roman" w:hAnsi="Times New Roman"/>
          <w:sz w:val="24"/>
        </w:rPr>
        <w:t>2</w:t>
      </w:r>
      <w:r w:rsidRPr="00FF2638">
        <w:rPr>
          <w:rFonts w:ascii="Times New Roman" w:hAnsi="Times New Roman"/>
          <w:sz w:val="24"/>
        </w:rPr>
        <w:t xml:space="preserve"> shows the results of </w:t>
      </w:r>
      <w:r w:rsidR="00FD6BC7" w:rsidRPr="00FF2638">
        <w:rPr>
          <w:rFonts w:ascii="Times New Roman" w:hAnsi="Times New Roman"/>
          <w:sz w:val="24"/>
        </w:rPr>
        <w:t xml:space="preserve">the </w:t>
      </w:r>
      <w:r w:rsidR="00E90DF3" w:rsidRPr="00FF2638">
        <w:rPr>
          <w:rFonts w:ascii="Times New Roman" w:hAnsi="Times New Roman"/>
          <w:sz w:val="24"/>
        </w:rPr>
        <w:t>ST-FMR</w:t>
      </w:r>
      <w:r w:rsidR="00FD6BC7" w:rsidRPr="00FF2638">
        <w:rPr>
          <w:rFonts w:ascii="Times New Roman" w:hAnsi="Times New Roman"/>
          <w:sz w:val="24"/>
        </w:rPr>
        <w:t xml:space="preserve"> measurements</w:t>
      </w:r>
      <w:r w:rsidR="00E90DF3" w:rsidRPr="00FF2638">
        <w:rPr>
          <w:rFonts w:ascii="Times New Roman" w:hAnsi="Times New Roman"/>
          <w:sz w:val="24"/>
        </w:rPr>
        <w:t xml:space="preserve"> </w:t>
      </w:r>
      <w:r w:rsidR="00F06867" w:rsidRPr="00FF2638">
        <w:rPr>
          <w:rFonts w:ascii="Times New Roman" w:hAnsi="Times New Roman"/>
          <w:sz w:val="24"/>
        </w:rPr>
        <w:t>with voltage-driven torque [</w:t>
      </w:r>
      <w:r w:rsidR="00E75A8C" w:rsidRPr="00FF2638">
        <w:rPr>
          <w:rFonts w:ascii="Times New Roman" w:hAnsi="Times New Roman"/>
          <w:sz w:val="24"/>
        </w:rPr>
        <w:fldChar w:fldCharType="begin"/>
      </w:r>
      <w:r w:rsidR="00E75A8C" w:rsidRPr="00FF2638">
        <w:rPr>
          <w:rFonts w:ascii="Times New Roman" w:hAnsi="Times New Roman"/>
          <w:sz w:val="24"/>
        </w:rPr>
        <w:instrText xml:space="preserve"> REF _Ref83623638 \r \h </w:instrText>
      </w:r>
      <w:r w:rsidR="0026759D" w:rsidRPr="00FF2638">
        <w:rPr>
          <w:rFonts w:ascii="Times New Roman" w:hAnsi="Times New Roman"/>
          <w:sz w:val="24"/>
        </w:rPr>
        <w:instrText xml:space="preserve"> \* MERGEFORMAT </w:instrText>
      </w:r>
      <w:r w:rsidR="00E75A8C" w:rsidRPr="00FF2638">
        <w:rPr>
          <w:rFonts w:ascii="Times New Roman" w:hAnsi="Times New Roman"/>
          <w:sz w:val="24"/>
        </w:rPr>
      </w:r>
      <w:r w:rsidR="00E75A8C" w:rsidRPr="00FF2638">
        <w:rPr>
          <w:rFonts w:ascii="Times New Roman" w:hAnsi="Times New Roman"/>
          <w:sz w:val="24"/>
        </w:rPr>
        <w:fldChar w:fldCharType="separate"/>
      </w:r>
      <w:r w:rsidR="000C34A9">
        <w:rPr>
          <w:rFonts w:ascii="Times New Roman" w:hAnsi="Times New Roman"/>
          <w:sz w:val="24"/>
        </w:rPr>
        <w:t>23</w:t>
      </w:r>
      <w:r w:rsidR="00E75A8C" w:rsidRPr="00FF2638">
        <w:rPr>
          <w:rFonts w:ascii="Times New Roman" w:hAnsi="Times New Roman"/>
          <w:sz w:val="24"/>
        </w:rPr>
        <w:fldChar w:fldCharType="end"/>
      </w:r>
      <w:proofErr w:type="gramStart"/>
      <w:r w:rsidR="00E75A8C" w:rsidRPr="00FF2638">
        <w:rPr>
          <w:rFonts w:ascii="Times New Roman" w:hAnsi="Times New Roman"/>
          <w:sz w:val="24"/>
        </w:rPr>
        <w:t>,</w:t>
      </w:r>
      <w:proofErr w:type="gramEnd"/>
      <w:r w:rsidR="00E75A8C" w:rsidRPr="00FF2638">
        <w:rPr>
          <w:rFonts w:ascii="Times New Roman" w:hAnsi="Times New Roman"/>
          <w:sz w:val="24"/>
        </w:rPr>
        <w:fldChar w:fldCharType="begin"/>
      </w:r>
      <w:r w:rsidR="00E75A8C" w:rsidRPr="00FF2638">
        <w:rPr>
          <w:rFonts w:ascii="Times New Roman" w:hAnsi="Times New Roman"/>
          <w:sz w:val="24"/>
        </w:rPr>
        <w:instrText xml:space="preserve"> REF _Ref83623639 \r \h </w:instrText>
      </w:r>
      <w:r w:rsidR="0026759D" w:rsidRPr="00FF2638">
        <w:rPr>
          <w:rFonts w:ascii="Times New Roman" w:hAnsi="Times New Roman"/>
          <w:sz w:val="24"/>
        </w:rPr>
        <w:instrText xml:space="preserve"> \* MERGEFORMAT </w:instrText>
      </w:r>
      <w:r w:rsidR="00E75A8C" w:rsidRPr="00FF2638">
        <w:rPr>
          <w:rFonts w:ascii="Times New Roman" w:hAnsi="Times New Roman"/>
          <w:sz w:val="24"/>
        </w:rPr>
      </w:r>
      <w:r w:rsidR="00E75A8C" w:rsidRPr="00FF2638">
        <w:rPr>
          <w:rFonts w:ascii="Times New Roman" w:hAnsi="Times New Roman"/>
          <w:sz w:val="24"/>
        </w:rPr>
        <w:fldChar w:fldCharType="separate"/>
      </w:r>
      <w:r w:rsidR="000C34A9">
        <w:rPr>
          <w:rFonts w:ascii="Times New Roman" w:hAnsi="Times New Roman"/>
          <w:sz w:val="24"/>
        </w:rPr>
        <w:t>24</w:t>
      </w:r>
      <w:r w:rsidR="00E75A8C" w:rsidRPr="00FF2638">
        <w:rPr>
          <w:rFonts w:ascii="Times New Roman" w:hAnsi="Times New Roman"/>
          <w:sz w:val="24"/>
        </w:rPr>
        <w:fldChar w:fldCharType="end"/>
      </w:r>
      <w:r w:rsidR="00F06867" w:rsidRPr="00FF2638">
        <w:rPr>
          <w:rFonts w:ascii="Times New Roman" w:hAnsi="Times New Roman"/>
          <w:sz w:val="24"/>
        </w:rPr>
        <w:t>].</w:t>
      </w:r>
      <w:r w:rsidR="00E75A8C" w:rsidRPr="00FF2638">
        <w:rPr>
          <w:rFonts w:ascii="Times New Roman" w:hAnsi="Times New Roman"/>
          <w:sz w:val="24"/>
        </w:rPr>
        <w:t xml:space="preserve"> </w:t>
      </w:r>
      <w:r w:rsidR="00636A04" w:rsidRPr="00FF2638">
        <w:rPr>
          <w:rFonts w:ascii="Times New Roman" w:hAnsi="Times New Roman"/>
          <w:sz w:val="24"/>
        </w:rPr>
        <w:t>For th</w:t>
      </w:r>
      <w:r w:rsidR="00017A72" w:rsidRPr="00FF2638">
        <w:rPr>
          <w:rFonts w:ascii="Times New Roman" w:hAnsi="Times New Roman"/>
          <w:sz w:val="24"/>
        </w:rPr>
        <w:t>ese</w:t>
      </w:r>
      <w:r w:rsidR="00636A04" w:rsidRPr="00FF2638">
        <w:rPr>
          <w:rFonts w:ascii="Times New Roman" w:hAnsi="Times New Roman"/>
          <w:sz w:val="24"/>
        </w:rPr>
        <w:t xml:space="preserve"> measurements</w:t>
      </w:r>
      <w:r w:rsidR="00E75A8C" w:rsidRPr="00FF2638">
        <w:rPr>
          <w:rFonts w:ascii="Times New Roman" w:hAnsi="Times New Roman"/>
          <w:sz w:val="24"/>
        </w:rPr>
        <w:t>, the multilayer stack</w:t>
      </w:r>
      <w:r w:rsidR="00D813C6" w:rsidRPr="00FF2638">
        <w:rPr>
          <w:rFonts w:ascii="Times New Roman" w:hAnsi="Times New Roman"/>
          <w:sz w:val="24"/>
        </w:rPr>
        <w:t xml:space="preserve"> of</w:t>
      </w:r>
      <w:r w:rsidR="00E75A8C" w:rsidRPr="00FF2638">
        <w:rPr>
          <w:rFonts w:ascii="Times New Roman" w:hAnsi="Times New Roman"/>
          <w:sz w:val="24"/>
        </w:rPr>
        <w:t xml:space="preserve"> MgO substrate/MgO (5 nm)/V (30 nm)/</w:t>
      </w:r>
      <w:proofErr w:type="gramStart"/>
      <w:r w:rsidR="00E75A8C" w:rsidRPr="00FF2638">
        <w:rPr>
          <w:rFonts w:ascii="Times New Roman" w:hAnsi="Times New Roman"/>
          <w:sz w:val="24"/>
        </w:rPr>
        <w:t>Fe(</w:t>
      </w:r>
      <w:proofErr w:type="gramEnd"/>
      <w:r w:rsidR="00E75A8C" w:rsidRPr="00FF2638">
        <w:rPr>
          <w:rFonts w:ascii="Times New Roman" w:hAnsi="Times New Roman"/>
          <w:sz w:val="24"/>
        </w:rPr>
        <w:t xml:space="preserve">0.4 </w:t>
      </w:r>
      <w:r w:rsidR="00E75A8C" w:rsidRPr="00FF2638">
        <w:rPr>
          <w:rFonts w:ascii="Times New Roman" w:hAnsi="Times New Roman"/>
          <w:sz w:val="24"/>
        </w:rPr>
        <w:lastRenderedPageBreak/>
        <w:t>nm)/</w:t>
      </w:r>
      <w:proofErr w:type="spellStart"/>
      <w:r w:rsidR="00E75A8C" w:rsidRPr="00FF2638">
        <w:rPr>
          <w:rFonts w:ascii="Times New Roman" w:hAnsi="Times New Roman"/>
          <w:sz w:val="24"/>
        </w:rPr>
        <w:t>CoPc</w:t>
      </w:r>
      <w:proofErr w:type="spellEnd"/>
      <w:r w:rsidR="00E75A8C" w:rsidRPr="00FF2638">
        <w:rPr>
          <w:rFonts w:ascii="Times New Roman" w:hAnsi="Times New Roman"/>
          <w:sz w:val="24"/>
        </w:rPr>
        <w:t xml:space="preserve"> (0</w:t>
      </w:r>
      <w:r w:rsidR="000F5C8E" w:rsidRPr="00FF2638">
        <w:rPr>
          <w:rFonts w:ascii="Times New Roman" w:hAnsi="Times New Roman"/>
          <w:sz w:val="24"/>
        </w:rPr>
        <w:t> </w:t>
      </w:r>
      <w:r w:rsidR="00E75A8C" w:rsidRPr="00FF2638">
        <w:rPr>
          <w:rFonts w:ascii="Times New Roman" w:hAnsi="Times New Roman"/>
          <w:sz w:val="24"/>
        </w:rPr>
        <w:t>-</w:t>
      </w:r>
      <w:r w:rsidR="000F5C8E" w:rsidRPr="00FF2638">
        <w:rPr>
          <w:rFonts w:ascii="Times New Roman" w:hAnsi="Times New Roman"/>
          <w:sz w:val="24"/>
        </w:rPr>
        <w:t> </w:t>
      </w:r>
      <w:r w:rsidR="00E75A8C" w:rsidRPr="00FF2638">
        <w:rPr>
          <w:rFonts w:ascii="Times New Roman" w:hAnsi="Times New Roman"/>
          <w:sz w:val="24"/>
        </w:rPr>
        <w:t>0.35</w:t>
      </w:r>
      <w:r w:rsidR="000F5C8E" w:rsidRPr="00FF2638">
        <w:rPr>
          <w:rFonts w:ascii="Times New Roman" w:hAnsi="Times New Roman"/>
          <w:sz w:val="24"/>
        </w:rPr>
        <w:t> </w:t>
      </w:r>
      <w:r w:rsidR="00E75A8C" w:rsidRPr="00FF2638">
        <w:rPr>
          <w:rFonts w:ascii="Times New Roman" w:hAnsi="Times New Roman"/>
          <w:sz w:val="24"/>
        </w:rPr>
        <w:t>nm)/</w:t>
      </w:r>
      <w:r w:rsidR="00541E10" w:rsidRPr="00FF2638">
        <w:rPr>
          <w:rFonts w:ascii="Times New Roman" w:hAnsi="Times New Roman"/>
          <w:sz w:val="24"/>
        </w:rPr>
        <w:t>MgO (1.4 nm)/</w:t>
      </w:r>
      <w:r w:rsidR="00E75A8C" w:rsidRPr="00FF2638">
        <w:rPr>
          <w:rFonts w:ascii="Times New Roman" w:hAnsi="Times New Roman"/>
          <w:sz w:val="24"/>
        </w:rPr>
        <w:t xml:space="preserve">Fe(10 nm)/Au(5 nm) was </w:t>
      </w:r>
      <w:r w:rsidR="00636A04" w:rsidRPr="00FF2638">
        <w:rPr>
          <w:rFonts w:ascii="Times New Roman" w:hAnsi="Times New Roman"/>
          <w:sz w:val="24"/>
        </w:rPr>
        <w:t>patterned into MTJ devices</w:t>
      </w:r>
      <w:r w:rsidR="00E75A8C" w:rsidRPr="00FF2638">
        <w:rPr>
          <w:rFonts w:ascii="Times New Roman" w:hAnsi="Times New Roman"/>
          <w:sz w:val="24"/>
        </w:rPr>
        <w:t>.</w:t>
      </w:r>
      <w:r w:rsidR="00496182" w:rsidRPr="00FF2638">
        <w:rPr>
          <w:rFonts w:ascii="Times New Roman" w:hAnsi="Times New Roman"/>
          <w:sz w:val="24"/>
        </w:rPr>
        <w:t xml:space="preserve"> Figure 2</w:t>
      </w:r>
      <w:r w:rsidR="00EE0739" w:rsidRPr="00FF2638">
        <w:rPr>
          <w:rFonts w:ascii="Times New Roman" w:hAnsi="Times New Roman"/>
          <w:sz w:val="24"/>
        </w:rPr>
        <w:t xml:space="preserve">(a) shows </w:t>
      </w:r>
      <w:r w:rsidR="00F90762" w:rsidRPr="00FF2638">
        <w:rPr>
          <w:rFonts w:ascii="Times New Roman" w:hAnsi="Times New Roman"/>
          <w:sz w:val="24"/>
        </w:rPr>
        <w:t xml:space="preserve">a </w:t>
      </w:r>
      <w:r w:rsidR="00EE0739" w:rsidRPr="00FF2638">
        <w:rPr>
          <w:rFonts w:ascii="Times New Roman" w:hAnsi="Times New Roman"/>
          <w:sz w:val="24"/>
        </w:rPr>
        <w:t xml:space="preserve">schematic of the measurement circuit. </w:t>
      </w:r>
      <w:r w:rsidR="00F90762" w:rsidRPr="00FF2638">
        <w:rPr>
          <w:rFonts w:ascii="Times New Roman" w:hAnsi="Times New Roman"/>
          <w:sz w:val="24"/>
        </w:rPr>
        <w:t>A m</w:t>
      </w:r>
      <w:r w:rsidR="00EE0739" w:rsidRPr="00FF2638">
        <w:rPr>
          <w:rFonts w:ascii="Times New Roman" w:hAnsi="Times New Roman"/>
          <w:sz w:val="24"/>
        </w:rPr>
        <w:t xml:space="preserve">icrowave </w:t>
      </w:r>
      <w:r w:rsidR="00F90762" w:rsidRPr="00FF2638">
        <w:rPr>
          <w:rFonts w:ascii="Times New Roman" w:hAnsi="Times New Roman"/>
          <w:sz w:val="24"/>
        </w:rPr>
        <w:t xml:space="preserve">power </w:t>
      </w:r>
      <w:r w:rsidR="007B10F0" w:rsidRPr="00FF2638">
        <w:rPr>
          <w:rFonts w:ascii="Times New Roman" w:hAnsi="Times New Roman"/>
          <w:sz w:val="24"/>
        </w:rPr>
        <w:t xml:space="preserve">of 10 μW </w:t>
      </w:r>
      <w:r w:rsidR="00EE0739" w:rsidRPr="00FF2638">
        <w:rPr>
          <w:rFonts w:ascii="Times New Roman" w:hAnsi="Times New Roman"/>
          <w:sz w:val="24"/>
        </w:rPr>
        <w:t>was applied through a bias tee to the MTJ device, and the dc</w:t>
      </w:r>
      <w:r w:rsidR="007B0F19" w:rsidRPr="00FF2638">
        <w:rPr>
          <w:rFonts w:ascii="Times New Roman" w:hAnsi="Times New Roman"/>
          <w:sz w:val="24"/>
        </w:rPr>
        <w:t xml:space="preserve"> </w:t>
      </w:r>
      <w:r w:rsidR="007B10F0" w:rsidRPr="00FF2638">
        <w:rPr>
          <w:rFonts w:ascii="Times New Roman" w:hAnsi="Times New Roman"/>
          <w:sz w:val="24"/>
        </w:rPr>
        <w:t xml:space="preserve">output </w:t>
      </w:r>
      <w:r w:rsidR="007B0F19" w:rsidRPr="00FF2638">
        <w:rPr>
          <w:rFonts w:ascii="Times New Roman" w:hAnsi="Times New Roman"/>
          <w:sz w:val="24"/>
        </w:rPr>
        <w:t xml:space="preserve">voltage generated in the MTJ was measured </w:t>
      </w:r>
      <w:r w:rsidR="00F90762" w:rsidRPr="00FF2638">
        <w:rPr>
          <w:rFonts w:ascii="Times New Roman" w:hAnsi="Times New Roman"/>
          <w:sz w:val="24"/>
        </w:rPr>
        <w:t xml:space="preserve">with </w:t>
      </w:r>
      <w:r w:rsidR="007B0F19" w:rsidRPr="00FF2638">
        <w:rPr>
          <w:rFonts w:ascii="Times New Roman" w:hAnsi="Times New Roman"/>
          <w:sz w:val="24"/>
        </w:rPr>
        <w:t>a lock-in amplifier.</w:t>
      </w:r>
      <w:r w:rsidR="00000502" w:rsidRPr="00FF2638">
        <w:rPr>
          <w:rFonts w:ascii="Times New Roman" w:hAnsi="Times New Roman"/>
          <w:sz w:val="24"/>
        </w:rPr>
        <w:t xml:space="preserve"> The </w:t>
      </w:r>
      <w:r w:rsidR="005E7760" w:rsidRPr="00FF2638">
        <w:rPr>
          <w:rFonts w:ascii="Times New Roman" w:hAnsi="Times New Roman"/>
          <w:sz w:val="24"/>
        </w:rPr>
        <w:t>ST-FMR</w:t>
      </w:r>
      <w:r w:rsidR="00000502" w:rsidRPr="00FF2638">
        <w:rPr>
          <w:rFonts w:ascii="Times New Roman" w:hAnsi="Times New Roman"/>
          <w:sz w:val="24"/>
        </w:rPr>
        <w:t xml:space="preserve"> </w:t>
      </w:r>
      <w:r w:rsidR="00FD6BC7" w:rsidRPr="00FF2638">
        <w:rPr>
          <w:rFonts w:ascii="Times New Roman" w:hAnsi="Times New Roman"/>
          <w:sz w:val="24"/>
        </w:rPr>
        <w:t xml:space="preserve">spectra </w:t>
      </w:r>
      <w:r w:rsidR="00000502" w:rsidRPr="00FF2638">
        <w:rPr>
          <w:rFonts w:ascii="Times New Roman" w:hAnsi="Times New Roman"/>
          <w:sz w:val="24"/>
        </w:rPr>
        <w:t>w</w:t>
      </w:r>
      <w:r w:rsidR="00FD6BC7" w:rsidRPr="00FF2638">
        <w:rPr>
          <w:rFonts w:ascii="Times New Roman" w:hAnsi="Times New Roman"/>
          <w:sz w:val="24"/>
        </w:rPr>
        <w:t>ere</w:t>
      </w:r>
      <w:r w:rsidR="00000502" w:rsidRPr="00FF2638">
        <w:rPr>
          <w:rFonts w:ascii="Times New Roman" w:hAnsi="Times New Roman"/>
          <w:sz w:val="24"/>
        </w:rPr>
        <w:t xml:space="preserve"> </w:t>
      </w:r>
      <w:r w:rsidR="00FD6BC7" w:rsidRPr="00FF2638">
        <w:rPr>
          <w:rFonts w:ascii="Times New Roman" w:hAnsi="Times New Roman"/>
          <w:sz w:val="24"/>
        </w:rPr>
        <w:t>recorded by sweeping</w:t>
      </w:r>
      <w:r w:rsidR="00000502" w:rsidRPr="00FF2638">
        <w:rPr>
          <w:rFonts w:ascii="Times New Roman" w:hAnsi="Times New Roman"/>
          <w:sz w:val="24"/>
        </w:rPr>
        <w:t xml:space="preserve"> </w:t>
      </w:r>
      <w:r w:rsidR="00F4759A" w:rsidRPr="00FF2638">
        <w:rPr>
          <w:rFonts w:ascii="Times New Roman" w:hAnsi="Times New Roman"/>
          <w:sz w:val="24"/>
        </w:rPr>
        <w:t xml:space="preserve">a </w:t>
      </w:r>
      <w:r w:rsidR="00000502" w:rsidRPr="00FF2638">
        <w:rPr>
          <w:rFonts w:ascii="Times New Roman" w:hAnsi="Times New Roman"/>
          <w:sz w:val="24"/>
        </w:rPr>
        <w:t xml:space="preserve">magnetic field </w:t>
      </w:r>
      <w:r w:rsidR="00A440CC" w:rsidRPr="00FF2638">
        <w:rPr>
          <w:rFonts w:ascii="Times New Roman" w:hAnsi="Times New Roman"/>
          <w:sz w:val="24"/>
        </w:rPr>
        <w:t xml:space="preserve">in the direction of </w:t>
      </w:r>
      <w:r w:rsidR="00A440CC" w:rsidRPr="00FF2638">
        <w:rPr>
          <w:rFonts w:ascii="Times New Roman" w:hAnsi="Times New Roman"/>
          <w:i/>
          <w:sz w:val="24"/>
        </w:rPr>
        <w:t>θ </w:t>
      </w:r>
      <w:r w:rsidR="00A440CC" w:rsidRPr="00FF2638">
        <w:rPr>
          <w:rFonts w:ascii="Times New Roman" w:hAnsi="Times New Roman"/>
          <w:sz w:val="24"/>
        </w:rPr>
        <w:t>= 80̊ from the film surface.</w:t>
      </w:r>
      <w:r w:rsidR="00F85F2A" w:rsidRPr="00FF2638">
        <w:rPr>
          <w:rFonts w:ascii="Times New Roman" w:hAnsi="Times New Roman"/>
          <w:sz w:val="24"/>
        </w:rPr>
        <w:t xml:space="preserve"> </w:t>
      </w:r>
      <w:r w:rsidR="00496182" w:rsidRPr="00FF2638">
        <w:rPr>
          <w:rFonts w:ascii="Times New Roman" w:hAnsi="Times New Roman"/>
          <w:sz w:val="24"/>
        </w:rPr>
        <w:t>Figure 2</w:t>
      </w:r>
      <w:r w:rsidR="00C642D4" w:rsidRPr="00FF2638">
        <w:rPr>
          <w:rFonts w:ascii="Times New Roman" w:hAnsi="Times New Roman"/>
          <w:sz w:val="24"/>
        </w:rPr>
        <w:t xml:space="preserve">(b) shows </w:t>
      </w:r>
      <w:r w:rsidR="00FD6BC7" w:rsidRPr="00FF2638">
        <w:rPr>
          <w:rFonts w:ascii="Times New Roman" w:hAnsi="Times New Roman"/>
          <w:sz w:val="24"/>
        </w:rPr>
        <w:t>the</w:t>
      </w:r>
      <w:r w:rsidR="00C642D4" w:rsidRPr="00FF2638">
        <w:rPr>
          <w:rFonts w:ascii="Times New Roman" w:hAnsi="Times New Roman"/>
          <w:sz w:val="24"/>
        </w:rPr>
        <w:t xml:space="preserve"> resonant magnetic field as a function of the input microwave frequency.</w:t>
      </w:r>
      <w:r w:rsidR="0067261A" w:rsidRPr="00FF2638">
        <w:rPr>
          <w:rFonts w:ascii="Times New Roman" w:hAnsi="Times New Roman"/>
          <w:sz w:val="24"/>
        </w:rPr>
        <w:t xml:space="preserve"> With this</w:t>
      </w:r>
      <w:r w:rsidR="00F85F2A" w:rsidRPr="00FF2638">
        <w:rPr>
          <w:rFonts w:ascii="Times New Roman" w:hAnsi="Times New Roman"/>
          <w:sz w:val="24"/>
        </w:rPr>
        <w:t xml:space="preserve"> nearly normal direction </w:t>
      </w:r>
      <w:r w:rsidR="009C66F9" w:rsidRPr="00FF2638">
        <w:rPr>
          <w:rFonts w:ascii="Times New Roman" w:hAnsi="Times New Roman"/>
          <w:sz w:val="24"/>
        </w:rPr>
        <w:t xml:space="preserve">of </w:t>
      </w:r>
      <w:r w:rsidR="00F4759A" w:rsidRPr="00FF2638">
        <w:rPr>
          <w:rFonts w:ascii="Times New Roman" w:hAnsi="Times New Roman"/>
          <w:sz w:val="24"/>
        </w:rPr>
        <w:t xml:space="preserve">the </w:t>
      </w:r>
      <w:r w:rsidR="009C66F9" w:rsidRPr="00FF2638">
        <w:rPr>
          <w:rFonts w:ascii="Times New Roman" w:hAnsi="Times New Roman"/>
          <w:sz w:val="24"/>
        </w:rPr>
        <w:t>magnetic field</w:t>
      </w:r>
      <w:r w:rsidR="00C642D4" w:rsidRPr="00FF2638">
        <w:rPr>
          <w:rFonts w:ascii="Times New Roman" w:hAnsi="Times New Roman"/>
          <w:sz w:val="24"/>
        </w:rPr>
        <w:t xml:space="preserve"> (</w:t>
      </w:r>
      <w:r w:rsidR="00C642D4" w:rsidRPr="00FF2638">
        <w:rPr>
          <w:rFonts w:ascii="Times New Roman" w:hAnsi="Times New Roman"/>
          <w:i/>
          <w:sz w:val="24"/>
        </w:rPr>
        <w:t>θ </w:t>
      </w:r>
      <w:r w:rsidR="00C642D4" w:rsidRPr="00FF2638">
        <w:rPr>
          <w:rFonts w:ascii="Times New Roman" w:hAnsi="Times New Roman"/>
          <w:sz w:val="24"/>
        </w:rPr>
        <w:t>= 80̊)</w:t>
      </w:r>
      <w:r w:rsidR="009C66F9" w:rsidRPr="00FF2638">
        <w:rPr>
          <w:rFonts w:ascii="Times New Roman" w:hAnsi="Times New Roman"/>
          <w:sz w:val="24"/>
        </w:rPr>
        <w:t xml:space="preserve">, the </w:t>
      </w:r>
      <w:r w:rsidR="0059761E" w:rsidRPr="00FF2638">
        <w:rPr>
          <w:rFonts w:ascii="Times New Roman" w:hAnsi="Times New Roman"/>
          <w:sz w:val="24"/>
        </w:rPr>
        <w:t xml:space="preserve">intercept of the linear fit </w:t>
      </w:r>
      <w:r w:rsidR="00932091" w:rsidRPr="00FF2638">
        <w:rPr>
          <w:rFonts w:ascii="Times New Roman" w:hAnsi="Times New Roman"/>
          <w:sz w:val="24"/>
        </w:rPr>
        <w:t xml:space="preserve">almost </w:t>
      </w:r>
      <w:r w:rsidR="0059761E" w:rsidRPr="00FF2638">
        <w:rPr>
          <w:rFonts w:ascii="Times New Roman" w:hAnsi="Times New Roman"/>
          <w:sz w:val="24"/>
        </w:rPr>
        <w:t xml:space="preserve">corresponds to the </w:t>
      </w:r>
      <w:r w:rsidR="00971D51" w:rsidRPr="00FF2638">
        <w:rPr>
          <w:rFonts w:ascii="Times New Roman" w:hAnsi="Times New Roman"/>
          <w:sz w:val="24"/>
        </w:rPr>
        <w:t xml:space="preserve">saturation </w:t>
      </w:r>
      <w:r w:rsidR="0067261A" w:rsidRPr="00FF2638">
        <w:rPr>
          <w:rFonts w:ascii="Times New Roman" w:hAnsi="Times New Roman"/>
          <w:sz w:val="24"/>
        </w:rPr>
        <w:t xml:space="preserve">magnetic </w:t>
      </w:r>
      <w:r w:rsidR="00971D51" w:rsidRPr="00FF2638">
        <w:rPr>
          <w:rFonts w:ascii="Times New Roman" w:hAnsi="Times New Roman"/>
          <w:sz w:val="24"/>
        </w:rPr>
        <w:t xml:space="preserve">field </w:t>
      </w:r>
      <w:r w:rsidR="00E83276" w:rsidRPr="00FF2638">
        <w:rPr>
          <w:rFonts w:ascii="Times New Roman" w:hAnsi="Times New Roman"/>
          <w:sz w:val="24"/>
        </w:rPr>
        <w:t>in the perpendicular direction</w:t>
      </w:r>
      <w:r w:rsidR="003169E9" w:rsidRPr="00FF2638">
        <w:rPr>
          <w:rFonts w:ascii="Times New Roman" w:hAnsi="Times New Roman"/>
          <w:sz w:val="24"/>
        </w:rPr>
        <w:t xml:space="preserve"> [</w:t>
      </w:r>
      <w:r w:rsidR="003169E9" w:rsidRPr="00FF2638">
        <w:rPr>
          <w:rFonts w:ascii="Times New Roman" w:hAnsi="Times New Roman"/>
          <w:sz w:val="24"/>
        </w:rPr>
        <w:fldChar w:fldCharType="begin"/>
      </w:r>
      <w:r w:rsidR="003169E9" w:rsidRPr="00FF2638">
        <w:rPr>
          <w:rFonts w:ascii="Times New Roman" w:hAnsi="Times New Roman"/>
          <w:sz w:val="24"/>
        </w:rPr>
        <w:instrText xml:space="preserve"> REF _Ref83210851 \r \h </w:instrText>
      </w:r>
      <w:r w:rsidR="0026759D" w:rsidRPr="00FF2638">
        <w:rPr>
          <w:rFonts w:ascii="Times New Roman" w:hAnsi="Times New Roman"/>
          <w:sz w:val="24"/>
        </w:rPr>
        <w:instrText xml:space="preserve"> \* MERGEFORMAT </w:instrText>
      </w:r>
      <w:r w:rsidR="003169E9" w:rsidRPr="00FF2638">
        <w:rPr>
          <w:rFonts w:ascii="Times New Roman" w:hAnsi="Times New Roman"/>
          <w:sz w:val="24"/>
        </w:rPr>
      </w:r>
      <w:r w:rsidR="003169E9" w:rsidRPr="00FF2638">
        <w:rPr>
          <w:rFonts w:ascii="Times New Roman" w:hAnsi="Times New Roman"/>
          <w:sz w:val="24"/>
        </w:rPr>
        <w:fldChar w:fldCharType="separate"/>
      </w:r>
      <w:r w:rsidR="000C34A9">
        <w:rPr>
          <w:rFonts w:ascii="Times New Roman" w:hAnsi="Times New Roman"/>
          <w:sz w:val="24"/>
        </w:rPr>
        <w:t>7</w:t>
      </w:r>
      <w:r w:rsidR="003169E9" w:rsidRPr="00FF2638">
        <w:rPr>
          <w:rFonts w:ascii="Times New Roman" w:hAnsi="Times New Roman"/>
          <w:sz w:val="24"/>
        </w:rPr>
        <w:fldChar w:fldCharType="end"/>
      </w:r>
      <w:r w:rsidR="003169E9" w:rsidRPr="00FF2638">
        <w:rPr>
          <w:rFonts w:ascii="Times New Roman" w:hAnsi="Times New Roman"/>
          <w:sz w:val="24"/>
        </w:rPr>
        <w:t xml:space="preserve">]. </w:t>
      </w:r>
      <w:r w:rsidR="001C1A10" w:rsidRPr="00FF2638">
        <w:rPr>
          <w:rFonts w:ascii="Times New Roman" w:hAnsi="Times New Roman"/>
          <w:sz w:val="24"/>
        </w:rPr>
        <w:t xml:space="preserve">We can see that the saturation </w:t>
      </w:r>
      <w:r w:rsidR="0067261A" w:rsidRPr="00FF2638">
        <w:rPr>
          <w:rFonts w:ascii="Times New Roman" w:hAnsi="Times New Roman"/>
          <w:sz w:val="24"/>
        </w:rPr>
        <w:t xml:space="preserve">magnetic </w:t>
      </w:r>
      <w:r w:rsidR="001C1A10" w:rsidRPr="00FF2638">
        <w:rPr>
          <w:rFonts w:ascii="Times New Roman" w:hAnsi="Times New Roman"/>
          <w:sz w:val="24"/>
        </w:rPr>
        <w:t xml:space="preserve">field decreases when the </w:t>
      </w:r>
      <w:proofErr w:type="spellStart"/>
      <w:r w:rsidR="001C1A10" w:rsidRPr="00FF2638">
        <w:rPr>
          <w:rFonts w:ascii="Times New Roman" w:hAnsi="Times New Roman"/>
          <w:sz w:val="24"/>
        </w:rPr>
        <w:t>CoPc</w:t>
      </w:r>
      <w:proofErr w:type="spellEnd"/>
      <w:r w:rsidR="001C1A10" w:rsidRPr="00FF2638">
        <w:rPr>
          <w:rFonts w:ascii="Times New Roman" w:hAnsi="Times New Roman"/>
          <w:sz w:val="24"/>
        </w:rPr>
        <w:t xml:space="preserve"> nominal thickness increases. This means that </w:t>
      </w:r>
      <w:r w:rsidR="0067261A" w:rsidRPr="00FF2638">
        <w:rPr>
          <w:rFonts w:ascii="Times New Roman" w:hAnsi="Times New Roman"/>
          <w:sz w:val="24"/>
        </w:rPr>
        <w:t>the PMA</w:t>
      </w:r>
      <w:r w:rsidR="001C1A10" w:rsidRPr="00FF2638">
        <w:rPr>
          <w:rFonts w:ascii="Times New Roman" w:hAnsi="Times New Roman"/>
          <w:sz w:val="24"/>
        </w:rPr>
        <w:t xml:space="preserve"> was enhanced by </w:t>
      </w:r>
      <w:r w:rsidR="0067261A" w:rsidRPr="00FF2638">
        <w:rPr>
          <w:rFonts w:ascii="Times New Roman" w:hAnsi="Times New Roman"/>
          <w:sz w:val="24"/>
        </w:rPr>
        <w:t xml:space="preserve">the </w:t>
      </w:r>
      <w:proofErr w:type="spellStart"/>
      <w:r w:rsidR="001C1A10" w:rsidRPr="00FF2638">
        <w:rPr>
          <w:rFonts w:ascii="Times New Roman" w:hAnsi="Times New Roman"/>
          <w:sz w:val="24"/>
        </w:rPr>
        <w:t>CoPc</w:t>
      </w:r>
      <w:proofErr w:type="spellEnd"/>
      <w:r w:rsidR="001C1A10" w:rsidRPr="00FF2638">
        <w:rPr>
          <w:rFonts w:ascii="Times New Roman" w:hAnsi="Times New Roman"/>
          <w:sz w:val="24"/>
        </w:rPr>
        <w:t xml:space="preserve"> adsorption. The increase of the PMA energy by the molecular adsorption is </w:t>
      </w:r>
      <w:r w:rsidR="00F1207A" w:rsidRPr="00FF2638">
        <w:rPr>
          <w:rFonts w:ascii="Times New Roman" w:hAnsi="Times New Roman"/>
          <w:sz w:val="24"/>
        </w:rPr>
        <w:t xml:space="preserve">similar </w:t>
      </w:r>
      <w:r w:rsidR="00F4759A" w:rsidRPr="00FF2638">
        <w:rPr>
          <w:rFonts w:ascii="Times New Roman" w:hAnsi="Times New Roman"/>
          <w:sz w:val="24"/>
        </w:rPr>
        <w:t>to</w:t>
      </w:r>
      <w:r w:rsidR="00F1207A" w:rsidRPr="00FF2638">
        <w:rPr>
          <w:rFonts w:ascii="Times New Roman" w:hAnsi="Times New Roman"/>
          <w:sz w:val="24"/>
        </w:rPr>
        <w:t xml:space="preserve"> </w:t>
      </w:r>
      <w:r w:rsidR="009B5EAD" w:rsidRPr="00FF2638">
        <w:rPr>
          <w:rFonts w:ascii="Times New Roman" w:hAnsi="Times New Roman"/>
          <w:sz w:val="24"/>
        </w:rPr>
        <w:t xml:space="preserve">the case of </w:t>
      </w:r>
      <w:proofErr w:type="gramStart"/>
      <w:r w:rsidR="009B5EAD" w:rsidRPr="00FF2638">
        <w:rPr>
          <w:rFonts w:ascii="Times New Roman" w:hAnsi="Times New Roman"/>
          <w:sz w:val="24"/>
        </w:rPr>
        <w:t>Co(</w:t>
      </w:r>
      <w:proofErr w:type="gramEnd"/>
      <w:r w:rsidR="009B5EAD" w:rsidRPr="00FF2638">
        <w:rPr>
          <w:rFonts w:ascii="Times New Roman" w:hAnsi="Times New Roman"/>
          <w:sz w:val="24"/>
        </w:rPr>
        <w:t>111)/C</w:t>
      </w:r>
      <w:r w:rsidR="009B5EAD" w:rsidRPr="00FF2638">
        <w:rPr>
          <w:rFonts w:ascii="Times New Roman" w:hAnsi="Times New Roman"/>
          <w:sz w:val="24"/>
          <w:vertAlign w:val="subscript"/>
        </w:rPr>
        <w:t>60</w:t>
      </w:r>
      <w:r w:rsidR="009B5EAD" w:rsidRPr="00FF2638">
        <w:rPr>
          <w:rFonts w:ascii="Times New Roman" w:hAnsi="Times New Roman"/>
          <w:sz w:val="24"/>
        </w:rPr>
        <w:t xml:space="preserve"> and opposite to </w:t>
      </w:r>
      <w:r w:rsidR="00443356" w:rsidRPr="00FF2638">
        <w:rPr>
          <w:rFonts w:ascii="Times New Roman" w:hAnsi="Times New Roman"/>
          <w:sz w:val="24"/>
        </w:rPr>
        <w:t xml:space="preserve">the case of </w:t>
      </w:r>
      <w:r w:rsidR="009B5EAD" w:rsidRPr="00FF2638">
        <w:rPr>
          <w:rFonts w:ascii="Times New Roman" w:hAnsi="Times New Roman" w:hint="eastAsia"/>
          <w:sz w:val="24"/>
        </w:rPr>
        <w:t>F</w:t>
      </w:r>
      <w:r w:rsidR="009B5EAD" w:rsidRPr="00FF2638">
        <w:rPr>
          <w:rFonts w:ascii="Times New Roman" w:hAnsi="Times New Roman"/>
          <w:sz w:val="24"/>
        </w:rPr>
        <w:t>e(110)/C</w:t>
      </w:r>
      <w:r w:rsidR="009B5EAD" w:rsidRPr="00FF2638">
        <w:rPr>
          <w:rFonts w:ascii="Times New Roman" w:hAnsi="Times New Roman"/>
          <w:sz w:val="24"/>
          <w:vertAlign w:val="subscript"/>
        </w:rPr>
        <w:t>60</w:t>
      </w:r>
      <w:r w:rsidR="00897CF4" w:rsidRPr="00FF2638">
        <w:rPr>
          <w:rFonts w:ascii="Times New Roman" w:hAnsi="Times New Roman"/>
          <w:sz w:val="24"/>
        </w:rPr>
        <w:t xml:space="preserve"> [</w:t>
      </w:r>
      <w:r w:rsidR="00897CF4" w:rsidRPr="00FF2638">
        <w:rPr>
          <w:rFonts w:ascii="Times New Roman" w:hAnsi="Times New Roman"/>
          <w:sz w:val="24"/>
        </w:rPr>
        <w:fldChar w:fldCharType="begin"/>
      </w:r>
      <w:r w:rsidR="00897CF4" w:rsidRPr="00FF2638">
        <w:rPr>
          <w:rFonts w:ascii="Times New Roman" w:hAnsi="Times New Roman"/>
          <w:sz w:val="24"/>
        </w:rPr>
        <w:instrText xml:space="preserve"> REF _Ref83210996 \r \h </w:instrText>
      </w:r>
      <w:r w:rsidR="0026759D" w:rsidRPr="00FF2638">
        <w:rPr>
          <w:rFonts w:ascii="Times New Roman" w:hAnsi="Times New Roman"/>
          <w:sz w:val="24"/>
        </w:rPr>
        <w:instrText xml:space="preserve"> \* MERGEFORMAT </w:instrText>
      </w:r>
      <w:r w:rsidR="00897CF4" w:rsidRPr="00FF2638">
        <w:rPr>
          <w:rFonts w:ascii="Times New Roman" w:hAnsi="Times New Roman"/>
          <w:sz w:val="24"/>
        </w:rPr>
      </w:r>
      <w:r w:rsidR="00897CF4" w:rsidRPr="00FF2638">
        <w:rPr>
          <w:rFonts w:ascii="Times New Roman" w:hAnsi="Times New Roman"/>
          <w:sz w:val="24"/>
        </w:rPr>
        <w:fldChar w:fldCharType="separate"/>
      </w:r>
      <w:r w:rsidR="000C34A9">
        <w:rPr>
          <w:rFonts w:ascii="Times New Roman" w:hAnsi="Times New Roman"/>
          <w:sz w:val="24"/>
        </w:rPr>
        <w:t>14</w:t>
      </w:r>
      <w:r w:rsidR="00897CF4" w:rsidRPr="00FF2638">
        <w:rPr>
          <w:rFonts w:ascii="Times New Roman" w:hAnsi="Times New Roman"/>
          <w:sz w:val="24"/>
        </w:rPr>
        <w:fldChar w:fldCharType="end"/>
      </w:r>
      <w:r w:rsidR="00897CF4" w:rsidRPr="00FF2638">
        <w:rPr>
          <w:rFonts w:ascii="Times New Roman" w:hAnsi="Times New Roman"/>
          <w:sz w:val="24"/>
        </w:rPr>
        <w:t>].</w:t>
      </w:r>
    </w:p>
    <w:p w14:paraId="1B88F585" w14:textId="13F63ECA" w:rsidR="00A365B7" w:rsidRPr="00FF2638" w:rsidRDefault="00496182" w:rsidP="00525152">
      <w:pPr>
        <w:spacing w:line="360" w:lineRule="auto"/>
        <w:ind w:firstLineChars="150" w:firstLine="360"/>
        <w:rPr>
          <w:rFonts w:ascii="Times New Roman" w:hAnsi="Times New Roman"/>
          <w:sz w:val="24"/>
        </w:rPr>
      </w:pPr>
      <w:r w:rsidRPr="00FF2638">
        <w:rPr>
          <w:rFonts w:ascii="Times New Roman" w:hAnsi="Times New Roman"/>
          <w:sz w:val="24"/>
        </w:rPr>
        <w:t>Figures 2(c) and 2</w:t>
      </w:r>
      <w:r w:rsidR="009D54F8" w:rsidRPr="00FF2638">
        <w:rPr>
          <w:rFonts w:ascii="Times New Roman" w:hAnsi="Times New Roman"/>
          <w:sz w:val="24"/>
        </w:rPr>
        <w:t xml:space="preserve">(d) show the </w:t>
      </w:r>
      <w:r w:rsidR="00E90DF3" w:rsidRPr="00FF2638">
        <w:rPr>
          <w:rFonts w:ascii="Times New Roman" w:hAnsi="Times New Roman"/>
          <w:sz w:val="24"/>
        </w:rPr>
        <w:t xml:space="preserve">ST-FMR </w:t>
      </w:r>
      <w:r w:rsidR="00AE4A6F" w:rsidRPr="00FF2638">
        <w:rPr>
          <w:rFonts w:ascii="Times New Roman" w:hAnsi="Times New Roman"/>
          <w:sz w:val="24"/>
        </w:rPr>
        <w:t>spe</w:t>
      </w:r>
      <w:r w:rsidR="009D54F8" w:rsidRPr="00FF2638">
        <w:rPr>
          <w:rFonts w:ascii="Times New Roman" w:hAnsi="Times New Roman"/>
          <w:sz w:val="24"/>
        </w:rPr>
        <w:t>c</w:t>
      </w:r>
      <w:r w:rsidR="00AE4A6F" w:rsidRPr="00FF2638">
        <w:rPr>
          <w:rFonts w:ascii="Times New Roman" w:hAnsi="Times New Roman"/>
          <w:sz w:val="24"/>
        </w:rPr>
        <w:t>t</w:t>
      </w:r>
      <w:r w:rsidR="009D54F8" w:rsidRPr="00FF2638">
        <w:rPr>
          <w:rFonts w:ascii="Times New Roman" w:hAnsi="Times New Roman"/>
          <w:sz w:val="24"/>
        </w:rPr>
        <w:t>ra un</w:t>
      </w:r>
      <w:r w:rsidR="006C600C" w:rsidRPr="00FF2638">
        <w:rPr>
          <w:rFonts w:ascii="Times New Roman" w:hAnsi="Times New Roman"/>
          <w:sz w:val="24"/>
        </w:rPr>
        <w:t>d</w:t>
      </w:r>
      <w:r w:rsidR="009D54F8" w:rsidRPr="00FF2638">
        <w:rPr>
          <w:rFonts w:ascii="Times New Roman" w:hAnsi="Times New Roman"/>
          <w:sz w:val="24"/>
        </w:rPr>
        <w:t xml:space="preserve">er </w:t>
      </w:r>
      <w:r w:rsidR="0067261A" w:rsidRPr="00FF2638">
        <w:rPr>
          <w:rFonts w:ascii="Times New Roman" w:hAnsi="Times New Roman"/>
          <w:sz w:val="24"/>
        </w:rPr>
        <w:t xml:space="preserve">various </w:t>
      </w:r>
      <w:r w:rsidR="009D54F8" w:rsidRPr="00FF2638">
        <w:rPr>
          <w:rFonts w:ascii="Times New Roman" w:hAnsi="Times New Roman" w:hint="eastAsia"/>
          <w:sz w:val="24"/>
        </w:rPr>
        <w:t>d</w:t>
      </w:r>
      <w:r w:rsidR="009D54F8" w:rsidRPr="00FF2638">
        <w:rPr>
          <w:rFonts w:ascii="Times New Roman" w:hAnsi="Times New Roman"/>
          <w:sz w:val="24"/>
        </w:rPr>
        <w:t>c bias voltage</w:t>
      </w:r>
      <w:r w:rsidR="0067261A" w:rsidRPr="00FF2638">
        <w:rPr>
          <w:rFonts w:ascii="Times New Roman" w:hAnsi="Times New Roman"/>
          <w:sz w:val="24"/>
        </w:rPr>
        <w:t>s</w:t>
      </w:r>
      <w:r w:rsidR="009D54F8" w:rsidRPr="00FF2638">
        <w:rPr>
          <w:rFonts w:ascii="Times New Roman" w:hAnsi="Times New Roman"/>
          <w:sz w:val="24"/>
        </w:rPr>
        <w:t xml:space="preserve"> </w:t>
      </w:r>
      <w:r w:rsidR="006C600C" w:rsidRPr="00FF2638">
        <w:rPr>
          <w:rFonts w:ascii="Times New Roman" w:hAnsi="Times New Roman"/>
          <w:sz w:val="24"/>
        </w:rPr>
        <w:t>(</w:t>
      </w:r>
      <w:proofErr w:type="spellStart"/>
      <w:r w:rsidR="006C600C" w:rsidRPr="00FF2638">
        <w:rPr>
          <w:rFonts w:ascii="Times New Roman" w:hAnsi="Times New Roman"/>
          <w:i/>
          <w:sz w:val="24"/>
        </w:rPr>
        <w:t>V</w:t>
      </w:r>
      <w:r w:rsidR="006C600C" w:rsidRPr="00FF2638">
        <w:rPr>
          <w:rFonts w:ascii="Times New Roman" w:hAnsi="Times New Roman"/>
          <w:sz w:val="24"/>
          <w:vertAlign w:val="subscript"/>
        </w:rPr>
        <w:t>dc</w:t>
      </w:r>
      <w:proofErr w:type="spellEnd"/>
      <w:r w:rsidR="006C600C" w:rsidRPr="00FF2638">
        <w:rPr>
          <w:rFonts w:ascii="Times New Roman" w:hAnsi="Times New Roman"/>
          <w:sz w:val="24"/>
        </w:rPr>
        <w:t xml:space="preserve">) </w:t>
      </w:r>
      <w:r w:rsidR="009D54F8" w:rsidRPr="00FF2638">
        <w:rPr>
          <w:rFonts w:ascii="Times New Roman" w:hAnsi="Times New Roman"/>
          <w:sz w:val="24"/>
        </w:rPr>
        <w:t xml:space="preserve">to characterize the VCMA effect. </w:t>
      </w:r>
      <w:r w:rsidR="00526351" w:rsidRPr="00526351">
        <w:rPr>
          <w:rFonts w:ascii="Times New Roman" w:hAnsi="Times New Roman"/>
          <w:sz w:val="24"/>
          <w:highlight w:val="yellow"/>
        </w:rPr>
        <w:t xml:space="preserve">Here, the VCMA effect should be characterized </w:t>
      </w:r>
      <w:r w:rsidR="00932627">
        <w:rPr>
          <w:rFonts w:ascii="Times New Roman" w:hAnsi="Times New Roman"/>
          <w:sz w:val="24"/>
          <w:highlight w:val="yellow"/>
        </w:rPr>
        <w:t xml:space="preserve">where the linear relationship between the </w:t>
      </w:r>
      <w:r w:rsidR="00526351" w:rsidRPr="00526351">
        <w:rPr>
          <w:rFonts w:ascii="Times New Roman" w:hAnsi="Times New Roman"/>
          <w:sz w:val="24"/>
          <w:highlight w:val="yellow"/>
        </w:rPr>
        <w:t xml:space="preserve">input microwave frequency </w:t>
      </w:r>
      <w:r w:rsidR="00932627">
        <w:rPr>
          <w:rFonts w:ascii="Times New Roman" w:hAnsi="Times New Roman"/>
          <w:sz w:val="24"/>
          <w:highlight w:val="yellow"/>
        </w:rPr>
        <w:t xml:space="preserve">and the </w:t>
      </w:r>
      <w:r w:rsidR="00526351" w:rsidRPr="00526351">
        <w:rPr>
          <w:rFonts w:ascii="Times New Roman" w:hAnsi="Times New Roman"/>
          <w:sz w:val="24"/>
          <w:highlight w:val="yellow"/>
        </w:rPr>
        <w:t xml:space="preserve">resonant magnetic field </w:t>
      </w:r>
      <w:r w:rsidR="00932627">
        <w:rPr>
          <w:rFonts w:ascii="Times New Roman" w:hAnsi="Times New Roman"/>
          <w:sz w:val="24"/>
          <w:highlight w:val="yellow"/>
        </w:rPr>
        <w:t xml:space="preserve">is satisfied </w:t>
      </w:r>
      <w:r w:rsidR="00526351" w:rsidRPr="00526351">
        <w:rPr>
          <w:rFonts w:ascii="Times New Roman" w:hAnsi="Times New Roman"/>
          <w:sz w:val="24"/>
          <w:highlight w:val="yellow"/>
        </w:rPr>
        <w:t xml:space="preserve">as shown in Fig. 2(b). Therefore a relatively </w:t>
      </w:r>
      <w:r w:rsidR="00932627">
        <w:rPr>
          <w:rFonts w:ascii="Times New Roman" w:hAnsi="Times New Roman"/>
          <w:sz w:val="24"/>
          <w:highlight w:val="yellow"/>
        </w:rPr>
        <w:t>large</w:t>
      </w:r>
      <w:r w:rsidR="00526351" w:rsidRPr="00526351">
        <w:rPr>
          <w:rFonts w:ascii="Times New Roman" w:hAnsi="Times New Roman"/>
          <w:sz w:val="24"/>
          <w:highlight w:val="yellow"/>
        </w:rPr>
        <w:t xml:space="preserve"> microwave frequency of 12 GH was employed for the Fe/MgO to satisfy the condition. For the Fe/</w:t>
      </w:r>
      <w:proofErr w:type="spellStart"/>
      <w:r w:rsidR="00526351" w:rsidRPr="00526351">
        <w:rPr>
          <w:rFonts w:ascii="Times New Roman" w:hAnsi="Times New Roman"/>
          <w:sz w:val="24"/>
          <w:highlight w:val="yellow"/>
        </w:rPr>
        <w:t>CoPc</w:t>
      </w:r>
      <w:proofErr w:type="spellEnd"/>
      <w:r w:rsidR="00526351" w:rsidRPr="00526351">
        <w:rPr>
          <w:rFonts w:ascii="Times New Roman" w:hAnsi="Times New Roman"/>
          <w:sz w:val="24"/>
          <w:highlight w:val="yellow"/>
        </w:rPr>
        <w:t xml:space="preserve">/MgO, </w:t>
      </w:r>
      <w:r w:rsidR="007E5947">
        <w:rPr>
          <w:rFonts w:ascii="Times New Roman" w:hAnsi="Times New Roman"/>
          <w:sz w:val="24"/>
          <w:highlight w:val="yellow"/>
        </w:rPr>
        <w:t xml:space="preserve">while </w:t>
      </w:r>
      <w:r w:rsidR="00526351" w:rsidRPr="00526351">
        <w:rPr>
          <w:rFonts w:ascii="Times New Roman" w:hAnsi="Times New Roman"/>
          <w:sz w:val="24"/>
          <w:highlight w:val="yellow"/>
        </w:rPr>
        <w:t xml:space="preserve">almost all of the data </w:t>
      </w:r>
      <w:r w:rsidR="00932627">
        <w:rPr>
          <w:rFonts w:ascii="Times New Roman" w:hAnsi="Times New Roman"/>
          <w:sz w:val="24"/>
          <w:highlight w:val="yellow"/>
        </w:rPr>
        <w:t>were</w:t>
      </w:r>
      <w:r w:rsidR="00526351" w:rsidRPr="00526351">
        <w:rPr>
          <w:rFonts w:ascii="Times New Roman" w:hAnsi="Times New Roman"/>
          <w:sz w:val="24"/>
          <w:highlight w:val="yellow"/>
        </w:rPr>
        <w:t xml:space="preserve"> in the linear region, </w:t>
      </w:r>
      <w:r w:rsidR="007E5947">
        <w:rPr>
          <w:rFonts w:ascii="Times New Roman" w:hAnsi="Times New Roman"/>
          <w:sz w:val="24"/>
          <w:highlight w:val="yellow"/>
        </w:rPr>
        <w:t xml:space="preserve">we have employed the relatively low </w:t>
      </w:r>
      <w:r w:rsidR="00526351" w:rsidRPr="00526351">
        <w:rPr>
          <w:rFonts w:ascii="Times New Roman" w:hAnsi="Times New Roman"/>
          <w:sz w:val="24"/>
          <w:highlight w:val="yellow"/>
        </w:rPr>
        <w:t>frequency of 6 GHz</w:t>
      </w:r>
      <w:r w:rsidR="007E5947">
        <w:rPr>
          <w:rFonts w:ascii="Times New Roman" w:hAnsi="Times New Roman"/>
          <w:sz w:val="24"/>
          <w:highlight w:val="yellow"/>
        </w:rPr>
        <w:t xml:space="preserve"> to improve the signal-to-noise ratio</w:t>
      </w:r>
      <w:r w:rsidR="00526351" w:rsidRPr="00526351">
        <w:rPr>
          <w:rFonts w:ascii="Times New Roman" w:hAnsi="Times New Roman"/>
          <w:sz w:val="24"/>
          <w:highlight w:val="yellow"/>
        </w:rPr>
        <w:t>.</w:t>
      </w:r>
      <w:r w:rsidR="00526351">
        <w:rPr>
          <w:rFonts w:ascii="Times New Roman" w:hAnsi="Times New Roman"/>
          <w:sz w:val="24"/>
        </w:rPr>
        <w:t xml:space="preserve"> </w:t>
      </w:r>
      <w:r w:rsidR="00333E2D" w:rsidRPr="00FF2638">
        <w:rPr>
          <w:rFonts w:ascii="Times New Roman" w:hAnsi="Times New Roman"/>
          <w:sz w:val="24"/>
        </w:rPr>
        <w:t>When the dc bias voltage is not applied (</w:t>
      </w:r>
      <w:proofErr w:type="spellStart"/>
      <w:r w:rsidR="00333E2D" w:rsidRPr="00FF2638">
        <w:rPr>
          <w:rFonts w:ascii="Times New Roman" w:hAnsi="Times New Roman"/>
          <w:i/>
          <w:sz w:val="24"/>
        </w:rPr>
        <w:t>V</w:t>
      </w:r>
      <w:r w:rsidR="00333E2D" w:rsidRPr="00FF2638">
        <w:rPr>
          <w:rFonts w:ascii="Times New Roman" w:hAnsi="Times New Roman"/>
          <w:sz w:val="24"/>
          <w:vertAlign w:val="subscript"/>
        </w:rPr>
        <w:t>dc</w:t>
      </w:r>
      <w:proofErr w:type="spellEnd"/>
      <w:r w:rsidR="00333E2D" w:rsidRPr="00FF2638">
        <w:rPr>
          <w:rFonts w:ascii="Times New Roman" w:hAnsi="Times New Roman"/>
          <w:sz w:val="24"/>
        </w:rPr>
        <w:t xml:space="preserve"> = 0 V)</w:t>
      </w:r>
      <w:r w:rsidR="00353E9B" w:rsidRPr="00FF2638">
        <w:rPr>
          <w:rFonts w:ascii="Times New Roman" w:hAnsi="Times New Roman"/>
          <w:sz w:val="24"/>
        </w:rPr>
        <w:t>, the ST-FMR spectr</w:t>
      </w:r>
      <w:r w:rsidR="00F4759A" w:rsidRPr="00FF2638">
        <w:rPr>
          <w:rFonts w:ascii="Times New Roman" w:hAnsi="Times New Roman"/>
          <w:sz w:val="24"/>
        </w:rPr>
        <w:t>um</w:t>
      </w:r>
      <w:r w:rsidR="00353E9B" w:rsidRPr="00FF2638">
        <w:rPr>
          <w:rFonts w:ascii="Times New Roman" w:hAnsi="Times New Roman"/>
          <w:sz w:val="24"/>
        </w:rPr>
        <w:t xml:space="preserve"> has </w:t>
      </w:r>
      <w:r w:rsidR="00F4759A" w:rsidRPr="00FF2638">
        <w:rPr>
          <w:rFonts w:ascii="Times New Roman" w:hAnsi="Times New Roman"/>
          <w:sz w:val="24"/>
        </w:rPr>
        <w:t xml:space="preserve">an </w:t>
      </w:r>
      <w:r w:rsidR="00353E9B" w:rsidRPr="00FF2638">
        <w:rPr>
          <w:rFonts w:ascii="Times New Roman" w:hAnsi="Times New Roman"/>
          <w:sz w:val="24"/>
        </w:rPr>
        <w:t>anti-Lorentzian shape. This anti-Lorentzian structure is</w:t>
      </w:r>
      <w:r w:rsidR="006F580B" w:rsidRPr="00FF2638">
        <w:rPr>
          <w:rFonts w:ascii="Times New Roman" w:hAnsi="Times New Roman"/>
          <w:sz w:val="24"/>
        </w:rPr>
        <w:t xml:space="preserve"> </w:t>
      </w:r>
      <w:r w:rsidR="00353E9B" w:rsidRPr="00FF2638">
        <w:rPr>
          <w:rFonts w:ascii="Times New Roman" w:hAnsi="Times New Roman"/>
          <w:sz w:val="24"/>
        </w:rPr>
        <w:t>typical</w:t>
      </w:r>
      <w:r w:rsidR="002F0D29" w:rsidRPr="00FF2638">
        <w:rPr>
          <w:rFonts w:ascii="Times New Roman" w:hAnsi="Times New Roman"/>
          <w:sz w:val="24"/>
        </w:rPr>
        <w:t xml:space="preserve"> </w:t>
      </w:r>
      <w:r w:rsidR="006F580B" w:rsidRPr="00FF2638">
        <w:rPr>
          <w:rFonts w:ascii="Times New Roman" w:hAnsi="Times New Roman"/>
          <w:sz w:val="24"/>
        </w:rPr>
        <w:t xml:space="preserve">for </w:t>
      </w:r>
      <w:r w:rsidR="00353E9B" w:rsidRPr="00FF2638">
        <w:rPr>
          <w:rFonts w:ascii="Times New Roman" w:hAnsi="Times New Roman"/>
          <w:sz w:val="24"/>
        </w:rPr>
        <w:t>ST-FMR</w:t>
      </w:r>
      <w:r w:rsidR="002F0D29" w:rsidRPr="00FF2638">
        <w:rPr>
          <w:rFonts w:ascii="Times New Roman" w:hAnsi="Times New Roman"/>
          <w:sz w:val="24"/>
        </w:rPr>
        <w:t xml:space="preserve"> spectra</w:t>
      </w:r>
      <w:r w:rsidR="00353E9B" w:rsidRPr="00FF2638">
        <w:rPr>
          <w:rFonts w:ascii="Times New Roman" w:hAnsi="Times New Roman"/>
          <w:sz w:val="24"/>
        </w:rPr>
        <w:t xml:space="preserve"> </w:t>
      </w:r>
      <w:r w:rsidR="006F580B" w:rsidRPr="00FF2638">
        <w:rPr>
          <w:rFonts w:ascii="Times New Roman" w:hAnsi="Times New Roman"/>
          <w:sz w:val="24"/>
        </w:rPr>
        <w:t xml:space="preserve">driven by the </w:t>
      </w:r>
      <w:r w:rsidR="00353E9B" w:rsidRPr="00FF2638">
        <w:rPr>
          <w:rFonts w:ascii="Times New Roman" w:hAnsi="Times New Roman"/>
          <w:sz w:val="24"/>
        </w:rPr>
        <w:t>VCMA effect [</w:t>
      </w:r>
      <w:r w:rsidR="00353E9B" w:rsidRPr="00FF2638">
        <w:rPr>
          <w:rFonts w:ascii="Times New Roman" w:hAnsi="Times New Roman"/>
          <w:sz w:val="24"/>
        </w:rPr>
        <w:fldChar w:fldCharType="begin"/>
      </w:r>
      <w:r w:rsidR="00353E9B" w:rsidRPr="00FF2638">
        <w:rPr>
          <w:rFonts w:ascii="Times New Roman" w:hAnsi="Times New Roman"/>
          <w:sz w:val="24"/>
        </w:rPr>
        <w:instrText xml:space="preserve"> REF _Ref83623638 \r \h </w:instrText>
      </w:r>
      <w:r w:rsidR="0026759D" w:rsidRPr="00FF2638">
        <w:rPr>
          <w:rFonts w:ascii="Times New Roman" w:hAnsi="Times New Roman"/>
          <w:sz w:val="24"/>
        </w:rPr>
        <w:instrText xml:space="preserve"> \* MERGEFORMAT </w:instrText>
      </w:r>
      <w:r w:rsidR="00353E9B" w:rsidRPr="00FF2638">
        <w:rPr>
          <w:rFonts w:ascii="Times New Roman" w:hAnsi="Times New Roman"/>
          <w:sz w:val="24"/>
        </w:rPr>
      </w:r>
      <w:r w:rsidR="00353E9B" w:rsidRPr="00FF2638">
        <w:rPr>
          <w:rFonts w:ascii="Times New Roman" w:hAnsi="Times New Roman"/>
          <w:sz w:val="24"/>
        </w:rPr>
        <w:fldChar w:fldCharType="separate"/>
      </w:r>
      <w:r w:rsidR="000C34A9">
        <w:rPr>
          <w:rFonts w:ascii="Times New Roman" w:hAnsi="Times New Roman"/>
          <w:sz w:val="24"/>
        </w:rPr>
        <w:t>23</w:t>
      </w:r>
      <w:r w:rsidR="00353E9B" w:rsidRPr="00FF2638">
        <w:rPr>
          <w:rFonts w:ascii="Times New Roman" w:hAnsi="Times New Roman"/>
          <w:sz w:val="24"/>
        </w:rPr>
        <w:fldChar w:fldCharType="end"/>
      </w:r>
      <w:proofErr w:type="gramStart"/>
      <w:r w:rsidR="00353E9B" w:rsidRPr="00FF2638">
        <w:rPr>
          <w:rFonts w:ascii="Times New Roman" w:hAnsi="Times New Roman"/>
          <w:sz w:val="24"/>
        </w:rPr>
        <w:t>,</w:t>
      </w:r>
      <w:proofErr w:type="gramEnd"/>
      <w:r w:rsidR="00353E9B" w:rsidRPr="00FF2638">
        <w:rPr>
          <w:rFonts w:ascii="Times New Roman" w:hAnsi="Times New Roman"/>
          <w:sz w:val="24"/>
        </w:rPr>
        <w:fldChar w:fldCharType="begin"/>
      </w:r>
      <w:r w:rsidR="00353E9B" w:rsidRPr="00FF2638">
        <w:rPr>
          <w:rFonts w:ascii="Times New Roman" w:hAnsi="Times New Roman"/>
          <w:sz w:val="24"/>
        </w:rPr>
        <w:instrText xml:space="preserve"> REF _Ref83623639 \r \h </w:instrText>
      </w:r>
      <w:r w:rsidR="0026759D" w:rsidRPr="00FF2638">
        <w:rPr>
          <w:rFonts w:ascii="Times New Roman" w:hAnsi="Times New Roman"/>
          <w:sz w:val="24"/>
        </w:rPr>
        <w:instrText xml:space="preserve"> \* MERGEFORMAT </w:instrText>
      </w:r>
      <w:r w:rsidR="00353E9B" w:rsidRPr="00FF2638">
        <w:rPr>
          <w:rFonts w:ascii="Times New Roman" w:hAnsi="Times New Roman"/>
          <w:sz w:val="24"/>
        </w:rPr>
      </w:r>
      <w:r w:rsidR="00353E9B" w:rsidRPr="00FF2638">
        <w:rPr>
          <w:rFonts w:ascii="Times New Roman" w:hAnsi="Times New Roman"/>
          <w:sz w:val="24"/>
        </w:rPr>
        <w:fldChar w:fldCharType="separate"/>
      </w:r>
      <w:r w:rsidR="000C34A9">
        <w:rPr>
          <w:rFonts w:ascii="Times New Roman" w:hAnsi="Times New Roman"/>
          <w:sz w:val="24"/>
        </w:rPr>
        <w:t>24</w:t>
      </w:r>
      <w:r w:rsidR="00353E9B" w:rsidRPr="00FF2638">
        <w:rPr>
          <w:rFonts w:ascii="Times New Roman" w:hAnsi="Times New Roman"/>
          <w:sz w:val="24"/>
        </w:rPr>
        <w:fldChar w:fldCharType="end"/>
      </w:r>
      <w:r w:rsidR="00353E9B" w:rsidRPr="00FF2638">
        <w:rPr>
          <w:rFonts w:ascii="Times New Roman" w:hAnsi="Times New Roman"/>
          <w:sz w:val="24"/>
        </w:rPr>
        <w:t xml:space="preserve">]. </w:t>
      </w:r>
      <w:r w:rsidR="005E3DD8" w:rsidRPr="00FF2638">
        <w:rPr>
          <w:rFonts w:ascii="Times New Roman" w:hAnsi="Times New Roman"/>
          <w:sz w:val="24"/>
        </w:rPr>
        <w:t xml:space="preserve">This is because the </w:t>
      </w:r>
      <w:r w:rsidR="003F12DC" w:rsidRPr="00FF2638">
        <w:rPr>
          <w:rFonts w:ascii="Times New Roman" w:hAnsi="Times New Roman"/>
          <w:sz w:val="24"/>
        </w:rPr>
        <w:t xml:space="preserve">Lorentzian (anti-Lorentzian) structure </w:t>
      </w:r>
      <w:r w:rsidR="006F580B" w:rsidRPr="00FF2638">
        <w:rPr>
          <w:rFonts w:ascii="Times New Roman" w:hAnsi="Times New Roman"/>
          <w:sz w:val="24"/>
        </w:rPr>
        <w:t xml:space="preserve">represents </w:t>
      </w:r>
      <w:r w:rsidR="003F12DC" w:rsidRPr="00FF2638">
        <w:rPr>
          <w:rFonts w:ascii="Times New Roman" w:hAnsi="Times New Roman"/>
          <w:sz w:val="24"/>
        </w:rPr>
        <w:t>the ST-FMR</w:t>
      </w:r>
      <w:r w:rsidR="006F580B" w:rsidRPr="00FF2638">
        <w:rPr>
          <w:rFonts w:ascii="Times New Roman" w:hAnsi="Times New Roman"/>
          <w:sz w:val="24"/>
        </w:rPr>
        <w:t xml:space="preserve"> signals</w:t>
      </w:r>
      <w:r w:rsidR="003F12DC" w:rsidRPr="00FF2638">
        <w:rPr>
          <w:rFonts w:ascii="Times New Roman" w:hAnsi="Times New Roman"/>
          <w:sz w:val="24"/>
        </w:rPr>
        <w:t xml:space="preserve"> driven by in-plane (perpendicular) spin-torque, and the voltage-driven torque originating from the VCMA effect is </w:t>
      </w:r>
      <w:r w:rsidR="00F4759A" w:rsidRPr="00FF2638">
        <w:rPr>
          <w:rFonts w:ascii="Times New Roman" w:hAnsi="Times New Roman"/>
          <w:sz w:val="24"/>
        </w:rPr>
        <w:t xml:space="preserve">a </w:t>
      </w:r>
      <w:r w:rsidR="003F12DC" w:rsidRPr="00FF2638">
        <w:rPr>
          <w:rFonts w:ascii="Times New Roman" w:hAnsi="Times New Roman"/>
          <w:sz w:val="24"/>
        </w:rPr>
        <w:t xml:space="preserve">perpendicular </w:t>
      </w:r>
      <w:r w:rsidR="002F0D29" w:rsidRPr="00FF2638">
        <w:rPr>
          <w:rFonts w:ascii="Times New Roman" w:hAnsi="Times New Roman"/>
          <w:sz w:val="24"/>
        </w:rPr>
        <w:t>torque</w:t>
      </w:r>
      <w:r w:rsidR="003F12DC" w:rsidRPr="00FF2638">
        <w:rPr>
          <w:rFonts w:ascii="Times New Roman" w:hAnsi="Times New Roman"/>
          <w:sz w:val="24"/>
        </w:rPr>
        <w:t xml:space="preserve">. </w:t>
      </w:r>
      <w:r w:rsidR="00326C16" w:rsidRPr="00FF2638">
        <w:rPr>
          <w:rFonts w:ascii="Times New Roman" w:hAnsi="Times New Roman"/>
          <w:sz w:val="24"/>
        </w:rPr>
        <w:t xml:space="preserve">As the dc bias voltage </w:t>
      </w:r>
      <w:r w:rsidR="006F580B" w:rsidRPr="00FF2638">
        <w:rPr>
          <w:rFonts w:ascii="Times New Roman" w:hAnsi="Times New Roman"/>
          <w:sz w:val="24"/>
        </w:rPr>
        <w:t xml:space="preserve">magnitude </w:t>
      </w:r>
      <w:r w:rsidR="00326C16" w:rsidRPr="00FF2638">
        <w:rPr>
          <w:rFonts w:ascii="Times New Roman" w:hAnsi="Times New Roman"/>
          <w:sz w:val="24"/>
        </w:rPr>
        <w:t>increases</w:t>
      </w:r>
      <w:r w:rsidR="00F4759A" w:rsidRPr="00FF2638">
        <w:rPr>
          <w:rFonts w:ascii="Times New Roman" w:hAnsi="Times New Roman"/>
          <w:sz w:val="24"/>
        </w:rPr>
        <w:t>,</w:t>
      </w:r>
      <w:r w:rsidR="00326C16" w:rsidRPr="00FF2638">
        <w:rPr>
          <w:rFonts w:ascii="Times New Roman" w:hAnsi="Times New Roman"/>
          <w:sz w:val="24"/>
        </w:rPr>
        <w:t xml:space="preserve"> the spectr</w:t>
      </w:r>
      <w:r w:rsidR="006F580B" w:rsidRPr="00FF2638">
        <w:rPr>
          <w:rFonts w:ascii="Times New Roman" w:hAnsi="Times New Roman"/>
          <w:sz w:val="24"/>
        </w:rPr>
        <w:t xml:space="preserve">al line shapes </w:t>
      </w:r>
      <w:r w:rsidR="00326C16" w:rsidRPr="00FF2638">
        <w:rPr>
          <w:rFonts w:ascii="Times New Roman" w:hAnsi="Times New Roman"/>
          <w:sz w:val="24"/>
        </w:rPr>
        <w:t xml:space="preserve">change from </w:t>
      </w:r>
      <w:r w:rsidR="00F4759A" w:rsidRPr="00FF2638">
        <w:rPr>
          <w:rFonts w:ascii="Times New Roman" w:hAnsi="Times New Roman"/>
          <w:sz w:val="24"/>
        </w:rPr>
        <w:t xml:space="preserve">an </w:t>
      </w:r>
      <w:r w:rsidR="00326C16" w:rsidRPr="00FF2638">
        <w:rPr>
          <w:rFonts w:ascii="Times New Roman" w:hAnsi="Times New Roman"/>
          <w:sz w:val="24"/>
        </w:rPr>
        <w:t>anti-Lorentzian</w:t>
      </w:r>
      <w:r w:rsidR="002F0D29" w:rsidRPr="00FF2638">
        <w:rPr>
          <w:rFonts w:ascii="Times New Roman" w:hAnsi="Times New Roman"/>
          <w:sz w:val="24"/>
        </w:rPr>
        <w:t>-like</w:t>
      </w:r>
      <w:r w:rsidR="00326C16" w:rsidRPr="00FF2638">
        <w:rPr>
          <w:rFonts w:ascii="Times New Roman" w:hAnsi="Times New Roman"/>
          <w:sz w:val="24"/>
        </w:rPr>
        <w:t xml:space="preserve"> to </w:t>
      </w:r>
      <w:r w:rsidR="00F4759A" w:rsidRPr="00FF2638">
        <w:rPr>
          <w:rFonts w:ascii="Times New Roman" w:hAnsi="Times New Roman"/>
          <w:sz w:val="24"/>
        </w:rPr>
        <w:t xml:space="preserve">a </w:t>
      </w:r>
      <w:r w:rsidR="00326C16" w:rsidRPr="00FF2638">
        <w:rPr>
          <w:rFonts w:ascii="Times New Roman" w:hAnsi="Times New Roman"/>
          <w:sz w:val="24"/>
        </w:rPr>
        <w:t xml:space="preserve">Lorentzian-like structure. This </w:t>
      </w:r>
      <w:r w:rsidR="00250772" w:rsidRPr="00FF2638">
        <w:rPr>
          <w:rFonts w:ascii="Times New Roman" w:hAnsi="Times New Roman"/>
          <w:sz w:val="24"/>
        </w:rPr>
        <w:t xml:space="preserve">change in the </w:t>
      </w:r>
      <w:r w:rsidR="00326C16" w:rsidRPr="00FF2638">
        <w:rPr>
          <w:rFonts w:ascii="Times New Roman" w:hAnsi="Times New Roman"/>
          <w:sz w:val="24"/>
        </w:rPr>
        <w:t>spectra</w:t>
      </w:r>
      <w:r w:rsidR="006F580B" w:rsidRPr="00FF2638">
        <w:rPr>
          <w:rFonts w:ascii="Times New Roman" w:hAnsi="Times New Roman"/>
          <w:sz w:val="24"/>
        </w:rPr>
        <w:t>l line shape</w:t>
      </w:r>
      <w:r w:rsidR="00326C16" w:rsidRPr="00FF2638">
        <w:rPr>
          <w:rFonts w:ascii="Times New Roman" w:hAnsi="Times New Roman"/>
          <w:sz w:val="24"/>
        </w:rPr>
        <w:t xml:space="preserve"> originates from the non-linear spin-torque diode effect [</w:t>
      </w:r>
      <w:r w:rsidR="00337981" w:rsidRPr="00FF2638">
        <w:rPr>
          <w:rFonts w:ascii="Times New Roman" w:hAnsi="Times New Roman"/>
          <w:sz w:val="24"/>
        </w:rPr>
        <w:fldChar w:fldCharType="begin"/>
      </w:r>
      <w:r w:rsidR="00337981" w:rsidRPr="00FF2638">
        <w:rPr>
          <w:rFonts w:ascii="Times New Roman" w:hAnsi="Times New Roman"/>
          <w:sz w:val="24"/>
        </w:rPr>
        <w:instrText xml:space="preserve"> REF _Ref83646789 \r \h </w:instrText>
      </w:r>
      <w:r w:rsidR="0026759D" w:rsidRPr="00FF2638">
        <w:rPr>
          <w:rFonts w:ascii="Times New Roman" w:hAnsi="Times New Roman"/>
          <w:sz w:val="24"/>
        </w:rPr>
        <w:instrText xml:space="preserve"> \* MERGEFORMAT </w:instrText>
      </w:r>
      <w:r w:rsidR="00337981" w:rsidRPr="00FF2638">
        <w:rPr>
          <w:rFonts w:ascii="Times New Roman" w:hAnsi="Times New Roman"/>
          <w:sz w:val="24"/>
        </w:rPr>
      </w:r>
      <w:r w:rsidR="00337981" w:rsidRPr="00FF2638">
        <w:rPr>
          <w:rFonts w:ascii="Times New Roman" w:hAnsi="Times New Roman"/>
          <w:sz w:val="24"/>
        </w:rPr>
        <w:fldChar w:fldCharType="separate"/>
      </w:r>
      <w:r w:rsidR="000C34A9">
        <w:rPr>
          <w:rFonts w:ascii="Times New Roman" w:hAnsi="Times New Roman"/>
          <w:sz w:val="24"/>
        </w:rPr>
        <w:t>25</w:t>
      </w:r>
      <w:r w:rsidR="00337981" w:rsidRPr="00FF2638">
        <w:rPr>
          <w:rFonts w:ascii="Times New Roman" w:hAnsi="Times New Roman"/>
          <w:sz w:val="24"/>
        </w:rPr>
        <w:fldChar w:fldCharType="end"/>
      </w:r>
      <w:proofErr w:type="gramStart"/>
      <w:r w:rsidR="00337981" w:rsidRPr="00FF2638">
        <w:rPr>
          <w:rFonts w:ascii="Times New Roman" w:hAnsi="Times New Roman"/>
          <w:sz w:val="24"/>
        </w:rPr>
        <w:t>,</w:t>
      </w:r>
      <w:proofErr w:type="gramEnd"/>
      <w:r w:rsidR="00337981" w:rsidRPr="00FF2638">
        <w:rPr>
          <w:rFonts w:ascii="Times New Roman" w:hAnsi="Times New Roman"/>
          <w:sz w:val="24"/>
        </w:rPr>
        <w:fldChar w:fldCharType="begin"/>
      </w:r>
      <w:r w:rsidR="00337981" w:rsidRPr="00FF2638">
        <w:rPr>
          <w:rFonts w:ascii="Times New Roman" w:hAnsi="Times New Roman"/>
          <w:sz w:val="24"/>
        </w:rPr>
        <w:instrText xml:space="preserve"> REF _Ref83646790 \r \h </w:instrText>
      </w:r>
      <w:r w:rsidR="0026759D" w:rsidRPr="00FF2638">
        <w:rPr>
          <w:rFonts w:ascii="Times New Roman" w:hAnsi="Times New Roman"/>
          <w:sz w:val="24"/>
        </w:rPr>
        <w:instrText xml:space="preserve"> \* MERGEFORMAT </w:instrText>
      </w:r>
      <w:r w:rsidR="00337981" w:rsidRPr="00FF2638">
        <w:rPr>
          <w:rFonts w:ascii="Times New Roman" w:hAnsi="Times New Roman"/>
          <w:sz w:val="24"/>
        </w:rPr>
      </w:r>
      <w:r w:rsidR="00337981" w:rsidRPr="00FF2638">
        <w:rPr>
          <w:rFonts w:ascii="Times New Roman" w:hAnsi="Times New Roman"/>
          <w:sz w:val="24"/>
        </w:rPr>
        <w:fldChar w:fldCharType="separate"/>
      </w:r>
      <w:r w:rsidR="000C34A9">
        <w:rPr>
          <w:rFonts w:ascii="Times New Roman" w:hAnsi="Times New Roman"/>
          <w:sz w:val="24"/>
        </w:rPr>
        <w:t>26</w:t>
      </w:r>
      <w:r w:rsidR="00337981" w:rsidRPr="00FF2638">
        <w:rPr>
          <w:rFonts w:ascii="Times New Roman" w:hAnsi="Times New Roman"/>
          <w:sz w:val="24"/>
        </w:rPr>
        <w:fldChar w:fldCharType="end"/>
      </w:r>
      <w:r w:rsidR="00326C16" w:rsidRPr="00FF2638">
        <w:rPr>
          <w:rFonts w:ascii="Times New Roman" w:hAnsi="Times New Roman"/>
          <w:sz w:val="24"/>
        </w:rPr>
        <w:t>]</w:t>
      </w:r>
      <w:r w:rsidR="001B6C6A" w:rsidRPr="00FF2638">
        <w:rPr>
          <w:rFonts w:ascii="Times New Roman" w:hAnsi="Times New Roman"/>
          <w:sz w:val="24"/>
        </w:rPr>
        <w:t>.</w:t>
      </w:r>
      <w:r w:rsidR="00326C16" w:rsidRPr="00FF2638">
        <w:rPr>
          <w:rFonts w:ascii="Times New Roman" w:hAnsi="Times New Roman"/>
          <w:sz w:val="24"/>
        </w:rPr>
        <w:t xml:space="preserve"> </w:t>
      </w:r>
      <w:r w:rsidR="00250772" w:rsidRPr="00FF2638">
        <w:rPr>
          <w:rFonts w:ascii="Times New Roman" w:hAnsi="Times New Roman"/>
          <w:sz w:val="24"/>
        </w:rPr>
        <w:t xml:space="preserve">Under </w:t>
      </w:r>
      <w:r w:rsidR="00037A60" w:rsidRPr="00FF2638">
        <w:rPr>
          <w:rFonts w:ascii="Times New Roman" w:hAnsi="Times New Roman"/>
          <w:sz w:val="24"/>
        </w:rPr>
        <w:t xml:space="preserve">the </w:t>
      </w:r>
      <w:r w:rsidR="00250772" w:rsidRPr="00FF2638">
        <w:rPr>
          <w:rFonts w:ascii="Times New Roman" w:hAnsi="Times New Roman"/>
          <w:sz w:val="24"/>
        </w:rPr>
        <w:t>dc bias</w:t>
      </w:r>
      <w:r w:rsidR="00037A60" w:rsidRPr="00FF2638">
        <w:rPr>
          <w:rFonts w:ascii="Times New Roman" w:hAnsi="Times New Roman"/>
          <w:sz w:val="24"/>
        </w:rPr>
        <w:t xml:space="preserve"> voltage</w:t>
      </w:r>
      <w:r w:rsidR="00250772" w:rsidRPr="00FF2638">
        <w:rPr>
          <w:rFonts w:ascii="Times New Roman" w:hAnsi="Times New Roman"/>
          <w:sz w:val="24"/>
        </w:rPr>
        <w:t xml:space="preserve">, </w:t>
      </w:r>
      <w:r w:rsidR="004D52BB" w:rsidRPr="00FF2638">
        <w:rPr>
          <w:rFonts w:ascii="Times New Roman" w:hAnsi="Times New Roman"/>
          <w:sz w:val="24"/>
        </w:rPr>
        <w:t xml:space="preserve">the </w:t>
      </w:r>
      <w:r w:rsidR="004D52BB" w:rsidRPr="00FF2638">
        <w:rPr>
          <w:rFonts w:ascii="Times New Roman" w:hAnsi="Times New Roman"/>
          <w:sz w:val="24"/>
        </w:rPr>
        <w:lastRenderedPageBreak/>
        <w:t>ST-FMR spectra originating from the second</w:t>
      </w:r>
      <w:r w:rsidR="00F4759A" w:rsidRPr="00FF2638">
        <w:rPr>
          <w:rFonts w:ascii="Times New Roman" w:hAnsi="Times New Roman"/>
          <w:sz w:val="24"/>
        </w:rPr>
        <w:t>-</w:t>
      </w:r>
      <w:r w:rsidR="004D52BB" w:rsidRPr="00FF2638">
        <w:rPr>
          <w:rFonts w:ascii="Times New Roman" w:hAnsi="Times New Roman"/>
          <w:sz w:val="24"/>
        </w:rPr>
        <w:t>order precession angle may dominate</w:t>
      </w:r>
      <w:r w:rsidR="002F0D29" w:rsidRPr="00FF2638">
        <w:rPr>
          <w:rFonts w:ascii="Times New Roman" w:hAnsi="Times New Roman"/>
          <w:sz w:val="24"/>
        </w:rPr>
        <w:t>.</w:t>
      </w:r>
      <w:r w:rsidR="00037A60" w:rsidRPr="00FF2638">
        <w:rPr>
          <w:rFonts w:ascii="Times New Roman" w:hAnsi="Times New Roman"/>
          <w:sz w:val="24"/>
        </w:rPr>
        <w:t xml:space="preserve"> </w:t>
      </w:r>
      <w:r w:rsidR="001B6C6A" w:rsidRPr="00FF2638">
        <w:rPr>
          <w:rFonts w:ascii="Times New Roman" w:hAnsi="Times New Roman"/>
          <w:sz w:val="24"/>
        </w:rPr>
        <w:t xml:space="preserve">Because </w:t>
      </w:r>
      <w:r w:rsidR="00037A60" w:rsidRPr="00FF2638">
        <w:rPr>
          <w:rFonts w:ascii="Times New Roman" w:hAnsi="Times New Roman"/>
          <w:sz w:val="24"/>
        </w:rPr>
        <w:t>s</w:t>
      </w:r>
      <w:r w:rsidR="004D52BB" w:rsidRPr="00FF2638">
        <w:rPr>
          <w:rFonts w:ascii="Times New Roman" w:hAnsi="Times New Roman"/>
          <w:sz w:val="24"/>
        </w:rPr>
        <w:t xml:space="preserve">uch </w:t>
      </w:r>
      <w:r w:rsidR="00037A60" w:rsidRPr="00FF2638">
        <w:rPr>
          <w:rFonts w:ascii="Times New Roman" w:hAnsi="Times New Roman"/>
          <w:sz w:val="24"/>
        </w:rPr>
        <w:t xml:space="preserve">second-order </w:t>
      </w:r>
      <w:r w:rsidR="004D52BB" w:rsidRPr="00FF2638">
        <w:rPr>
          <w:rFonts w:ascii="Times New Roman" w:hAnsi="Times New Roman"/>
          <w:sz w:val="24"/>
        </w:rPr>
        <w:t>ST-FMR is not phase</w:t>
      </w:r>
      <w:r w:rsidR="00F4759A" w:rsidRPr="00FF2638">
        <w:rPr>
          <w:rFonts w:ascii="Times New Roman" w:hAnsi="Times New Roman"/>
          <w:sz w:val="24"/>
        </w:rPr>
        <w:t>-</w:t>
      </w:r>
      <w:r w:rsidR="004D52BB" w:rsidRPr="00FF2638">
        <w:rPr>
          <w:rFonts w:ascii="Times New Roman" w:hAnsi="Times New Roman"/>
          <w:sz w:val="24"/>
        </w:rPr>
        <w:t>sensitive to the input microwave</w:t>
      </w:r>
      <w:r w:rsidR="00FE1BCB" w:rsidRPr="00FF2638">
        <w:rPr>
          <w:rFonts w:ascii="Times New Roman" w:hAnsi="Times New Roman"/>
          <w:sz w:val="24"/>
        </w:rPr>
        <w:t>, the spectral line shape becomes Lorentzian</w:t>
      </w:r>
      <w:r w:rsidR="00456581" w:rsidRPr="00FF2638">
        <w:rPr>
          <w:rFonts w:ascii="Times New Roman" w:hAnsi="Times New Roman"/>
          <w:sz w:val="24"/>
        </w:rPr>
        <w:t xml:space="preserve">. </w:t>
      </w:r>
    </w:p>
    <w:p w14:paraId="65140201" w14:textId="16D081B3" w:rsidR="005634D1" w:rsidRPr="00FF2638" w:rsidRDefault="002857FE" w:rsidP="00525152">
      <w:pPr>
        <w:spacing w:line="360" w:lineRule="auto"/>
        <w:ind w:firstLineChars="150" w:firstLine="360"/>
        <w:rPr>
          <w:rFonts w:ascii="Times New Roman" w:hAnsi="Times New Roman"/>
          <w:sz w:val="24"/>
        </w:rPr>
      </w:pPr>
      <w:r w:rsidRPr="00FF2638">
        <w:rPr>
          <w:rFonts w:ascii="Times New Roman" w:hAnsi="Times New Roman"/>
          <w:sz w:val="24"/>
        </w:rPr>
        <w:t xml:space="preserve">To characterize the resonant </w:t>
      </w:r>
      <w:r w:rsidR="00037A60" w:rsidRPr="00FF2638">
        <w:rPr>
          <w:rFonts w:ascii="Times New Roman" w:hAnsi="Times New Roman"/>
          <w:sz w:val="24"/>
        </w:rPr>
        <w:t xml:space="preserve">magnetic </w:t>
      </w:r>
      <w:r w:rsidRPr="00FF2638">
        <w:rPr>
          <w:rFonts w:ascii="Times New Roman" w:hAnsi="Times New Roman"/>
          <w:sz w:val="24"/>
        </w:rPr>
        <w:t>field, the obtained spectra were fit</w:t>
      </w:r>
      <w:r w:rsidR="00037A60" w:rsidRPr="00FF2638">
        <w:rPr>
          <w:rFonts w:ascii="Times New Roman" w:hAnsi="Times New Roman"/>
          <w:sz w:val="24"/>
        </w:rPr>
        <w:t>ted</w:t>
      </w:r>
      <w:r w:rsidRPr="00FF2638">
        <w:rPr>
          <w:rFonts w:ascii="Times New Roman" w:hAnsi="Times New Roman"/>
          <w:sz w:val="24"/>
        </w:rPr>
        <w:t xml:space="preserve"> by the equation</w:t>
      </w:r>
      <w:r w:rsidR="007F7B3C" w:rsidRPr="00FF2638">
        <w:rPr>
          <w:rFonts w:ascii="Times New Roman" w:hAnsi="Times New Roman"/>
          <w:sz w:val="24"/>
        </w:rPr>
        <w:t xml:space="preserve"> including both Lorentzian (</w:t>
      </w:r>
      <w:r w:rsidR="00E41EE3" w:rsidRPr="00FF2638">
        <w:rPr>
          <w:rFonts w:ascii="Times New Roman" w:hAnsi="Times New Roman"/>
          <w:sz w:val="24"/>
        </w:rPr>
        <w:t>(</w:t>
      </w:r>
      <w:r w:rsidR="00E41EE3" w:rsidRPr="00FF2638">
        <w:rPr>
          <w:rFonts w:ascii="Times New Roman" w:hAnsi="Times New Roman"/>
          <w:i/>
          <w:sz w:val="24"/>
        </w:rPr>
        <w:t>ΔB</w:t>
      </w:r>
      <w:r w:rsidR="00E41EE3" w:rsidRPr="00FF2638">
        <w:rPr>
          <w:rFonts w:ascii="Times New Roman" w:hAnsi="Times New Roman"/>
          <w:sz w:val="24"/>
        </w:rPr>
        <w:t>)</w:t>
      </w:r>
      <w:r w:rsidR="00E41EE3" w:rsidRPr="00FF2638">
        <w:rPr>
          <w:rFonts w:ascii="Times New Roman" w:hAnsi="Times New Roman"/>
          <w:sz w:val="24"/>
          <w:vertAlign w:val="superscript"/>
        </w:rPr>
        <w:t>2</w:t>
      </w:r>
      <w:r w:rsidR="00E41EE3" w:rsidRPr="00FF2638">
        <w:rPr>
          <w:rFonts w:ascii="Times New Roman" w:hAnsi="Times New Roman"/>
          <w:sz w:val="24"/>
        </w:rPr>
        <w:t>/((</w:t>
      </w:r>
      <w:r w:rsidR="00E41EE3" w:rsidRPr="00FF2638">
        <w:rPr>
          <w:rFonts w:ascii="Times New Roman" w:hAnsi="Times New Roman"/>
          <w:i/>
          <w:sz w:val="24"/>
        </w:rPr>
        <w:t>B</w:t>
      </w:r>
      <w:r w:rsidR="00E41EE3" w:rsidRPr="00FF2638">
        <w:rPr>
          <w:rFonts w:ascii="Times New Roman" w:hAnsi="Times New Roman"/>
          <w:sz w:val="24"/>
        </w:rPr>
        <w:t>−</w:t>
      </w:r>
      <w:r w:rsidR="00E41EE3" w:rsidRPr="00FF2638">
        <w:rPr>
          <w:rFonts w:ascii="Times New Roman" w:hAnsi="Times New Roman"/>
          <w:i/>
          <w:sz w:val="24"/>
        </w:rPr>
        <w:t>B</w:t>
      </w:r>
      <w:r w:rsidR="00E41EE3" w:rsidRPr="00FF2638">
        <w:rPr>
          <w:rFonts w:ascii="Times New Roman" w:hAnsi="Times New Roman"/>
          <w:sz w:val="24"/>
          <w:vertAlign w:val="subscript"/>
        </w:rPr>
        <w:t>FMR</w:t>
      </w:r>
      <w:r w:rsidR="00E41EE3" w:rsidRPr="00FF2638">
        <w:rPr>
          <w:rFonts w:ascii="Times New Roman" w:hAnsi="Times New Roman"/>
          <w:sz w:val="24"/>
        </w:rPr>
        <w:t>)</w:t>
      </w:r>
      <w:r w:rsidR="00E41EE3" w:rsidRPr="00FF2638">
        <w:rPr>
          <w:rFonts w:ascii="Times New Roman" w:hAnsi="Times New Roman"/>
          <w:sz w:val="24"/>
          <w:vertAlign w:val="superscript"/>
        </w:rPr>
        <w:t>2</w:t>
      </w:r>
      <w:r w:rsidR="00E41EE3" w:rsidRPr="00FF2638">
        <w:rPr>
          <w:rFonts w:ascii="Times New Roman" w:hAnsi="Times New Roman"/>
          <w:sz w:val="24"/>
        </w:rPr>
        <w:t>+(</w:t>
      </w:r>
      <w:r w:rsidR="00E41EE3" w:rsidRPr="00FF2638">
        <w:rPr>
          <w:rFonts w:ascii="Times New Roman" w:hAnsi="Times New Roman"/>
          <w:i/>
          <w:sz w:val="24"/>
        </w:rPr>
        <w:t>ΔB</w:t>
      </w:r>
      <w:r w:rsidR="00E41EE3" w:rsidRPr="00FF2638">
        <w:rPr>
          <w:rFonts w:ascii="Times New Roman" w:hAnsi="Times New Roman"/>
          <w:sz w:val="24"/>
        </w:rPr>
        <w:t>)</w:t>
      </w:r>
      <w:r w:rsidR="00E41EE3" w:rsidRPr="00FF2638">
        <w:rPr>
          <w:rFonts w:ascii="Times New Roman" w:hAnsi="Times New Roman"/>
          <w:sz w:val="24"/>
          <w:vertAlign w:val="superscript"/>
        </w:rPr>
        <w:t>2</w:t>
      </w:r>
      <w:r w:rsidR="00E41EE3" w:rsidRPr="00FF2638">
        <w:rPr>
          <w:rFonts w:ascii="Times New Roman" w:hAnsi="Times New Roman"/>
          <w:sz w:val="24"/>
        </w:rPr>
        <w:t>)</w:t>
      </w:r>
      <w:r w:rsidR="007F7B3C" w:rsidRPr="00FF2638">
        <w:rPr>
          <w:rFonts w:ascii="Times New Roman" w:hAnsi="Times New Roman"/>
          <w:sz w:val="24"/>
        </w:rPr>
        <w:t xml:space="preserve">) and </w:t>
      </w:r>
      <w:r w:rsidR="00660A52" w:rsidRPr="00FF2638">
        <w:rPr>
          <w:rFonts w:ascii="Times New Roman" w:hAnsi="Times New Roman"/>
          <w:sz w:val="24"/>
        </w:rPr>
        <w:t>anti-Lorentzian (</w:t>
      </w:r>
      <w:r w:rsidR="004F2FC3" w:rsidRPr="00FF2638">
        <w:rPr>
          <w:rFonts w:ascii="Times New Roman" w:hAnsi="Times New Roman"/>
          <w:sz w:val="24"/>
        </w:rPr>
        <w:t>(</w:t>
      </w:r>
      <w:r w:rsidR="004F2FC3" w:rsidRPr="00FF2638">
        <w:rPr>
          <w:rFonts w:ascii="Times New Roman" w:hAnsi="Times New Roman"/>
          <w:i/>
          <w:sz w:val="24"/>
        </w:rPr>
        <w:t>ΔB</w:t>
      </w:r>
      <w:r w:rsidR="004F2FC3" w:rsidRPr="00FF2638">
        <w:rPr>
          <w:rFonts w:ascii="Times New Roman" w:hAnsi="Times New Roman"/>
          <w:sz w:val="24"/>
        </w:rPr>
        <w:t>)</w:t>
      </w:r>
      <w:r w:rsidR="004F2FC3" w:rsidRPr="00FF2638">
        <w:rPr>
          <w:rFonts w:ascii="Times New Roman" w:hAnsi="Times New Roman"/>
          <w:sz w:val="24"/>
          <w:vertAlign w:val="superscript"/>
        </w:rPr>
        <w:t>2</w:t>
      </w:r>
      <w:r w:rsidR="00BB553D" w:rsidRPr="00FF2638">
        <w:rPr>
          <w:rFonts w:ascii="Times New Roman" w:hAnsi="Times New Roman"/>
          <w:sz w:val="24"/>
        </w:rPr>
        <w:t>(</w:t>
      </w:r>
      <w:r w:rsidR="00BB553D" w:rsidRPr="00FF2638">
        <w:rPr>
          <w:rFonts w:ascii="Times New Roman" w:hAnsi="Times New Roman"/>
          <w:i/>
          <w:sz w:val="24"/>
        </w:rPr>
        <w:t>B</w:t>
      </w:r>
      <w:r w:rsidR="00BB553D" w:rsidRPr="00FF2638">
        <w:rPr>
          <w:rFonts w:ascii="Times New Roman" w:hAnsi="Times New Roman"/>
          <w:sz w:val="24"/>
        </w:rPr>
        <w:t>−</w:t>
      </w:r>
      <w:r w:rsidR="00BB553D" w:rsidRPr="00FF2638">
        <w:rPr>
          <w:rFonts w:ascii="Times New Roman" w:hAnsi="Times New Roman"/>
          <w:i/>
          <w:sz w:val="24"/>
        </w:rPr>
        <w:t>B</w:t>
      </w:r>
      <w:r w:rsidR="00BB553D" w:rsidRPr="00FF2638">
        <w:rPr>
          <w:rFonts w:ascii="Times New Roman" w:hAnsi="Times New Roman"/>
          <w:sz w:val="24"/>
          <w:vertAlign w:val="subscript"/>
        </w:rPr>
        <w:t>FMR</w:t>
      </w:r>
      <w:r w:rsidR="00BB553D" w:rsidRPr="00FF2638">
        <w:rPr>
          <w:rFonts w:ascii="Times New Roman" w:hAnsi="Times New Roman"/>
          <w:sz w:val="24"/>
        </w:rPr>
        <w:t>)</w:t>
      </w:r>
      <w:r w:rsidR="004F2FC3" w:rsidRPr="00FF2638">
        <w:rPr>
          <w:rFonts w:ascii="Times New Roman" w:hAnsi="Times New Roman"/>
          <w:sz w:val="24"/>
        </w:rPr>
        <w:t>/((</w:t>
      </w:r>
      <w:r w:rsidR="004F2FC3" w:rsidRPr="00FF2638">
        <w:rPr>
          <w:rFonts w:ascii="Times New Roman" w:hAnsi="Times New Roman"/>
          <w:i/>
          <w:sz w:val="24"/>
        </w:rPr>
        <w:t>B</w:t>
      </w:r>
      <w:r w:rsidR="004F2FC3" w:rsidRPr="00FF2638">
        <w:rPr>
          <w:rFonts w:ascii="Times New Roman" w:hAnsi="Times New Roman"/>
          <w:sz w:val="24"/>
        </w:rPr>
        <w:t>−</w:t>
      </w:r>
      <w:r w:rsidR="004F2FC3" w:rsidRPr="00FF2638">
        <w:rPr>
          <w:rFonts w:ascii="Times New Roman" w:hAnsi="Times New Roman"/>
          <w:i/>
          <w:sz w:val="24"/>
        </w:rPr>
        <w:t>B</w:t>
      </w:r>
      <w:r w:rsidR="004F2FC3" w:rsidRPr="00FF2638">
        <w:rPr>
          <w:rFonts w:ascii="Times New Roman" w:hAnsi="Times New Roman"/>
          <w:sz w:val="24"/>
          <w:vertAlign w:val="subscript"/>
        </w:rPr>
        <w:t>FMR</w:t>
      </w:r>
      <w:r w:rsidR="004F2FC3" w:rsidRPr="00FF2638">
        <w:rPr>
          <w:rFonts w:ascii="Times New Roman" w:hAnsi="Times New Roman"/>
          <w:sz w:val="24"/>
        </w:rPr>
        <w:t>)</w:t>
      </w:r>
      <w:r w:rsidR="004F2FC3" w:rsidRPr="00FF2638">
        <w:rPr>
          <w:rFonts w:ascii="Times New Roman" w:hAnsi="Times New Roman"/>
          <w:sz w:val="24"/>
          <w:vertAlign w:val="superscript"/>
        </w:rPr>
        <w:t>2</w:t>
      </w:r>
      <w:r w:rsidR="004F2FC3" w:rsidRPr="00FF2638">
        <w:rPr>
          <w:rFonts w:ascii="Times New Roman" w:hAnsi="Times New Roman"/>
          <w:sz w:val="24"/>
        </w:rPr>
        <w:t>+</w:t>
      </w:r>
      <w:r w:rsidR="00BB553D" w:rsidRPr="00FF2638">
        <w:rPr>
          <w:rFonts w:ascii="Times New Roman" w:hAnsi="Times New Roman"/>
          <w:sz w:val="24"/>
        </w:rPr>
        <w:t>(</w:t>
      </w:r>
      <w:r w:rsidR="00BB553D" w:rsidRPr="00FF2638">
        <w:rPr>
          <w:rFonts w:ascii="Times New Roman" w:hAnsi="Times New Roman"/>
          <w:i/>
          <w:sz w:val="24"/>
        </w:rPr>
        <w:t>ΔB</w:t>
      </w:r>
      <w:r w:rsidR="00BB553D" w:rsidRPr="00FF2638">
        <w:rPr>
          <w:rFonts w:ascii="Times New Roman" w:hAnsi="Times New Roman"/>
          <w:sz w:val="24"/>
        </w:rPr>
        <w:t>)</w:t>
      </w:r>
      <w:r w:rsidR="00BB553D" w:rsidRPr="00FF2638">
        <w:rPr>
          <w:rFonts w:ascii="Times New Roman" w:hAnsi="Times New Roman"/>
          <w:sz w:val="24"/>
          <w:vertAlign w:val="superscript"/>
        </w:rPr>
        <w:t>2</w:t>
      </w:r>
      <w:r w:rsidR="00BB553D" w:rsidRPr="00FF2638">
        <w:rPr>
          <w:rFonts w:ascii="Times New Roman" w:hAnsi="Times New Roman"/>
          <w:sz w:val="24"/>
        </w:rPr>
        <w:t>)</w:t>
      </w:r>
      <w:r w:rsidR="004F2FC3" w:rsidRPr="00FF2638">
        <w:rPr>
          <w:rFonts w:ascii="Times New Roman" w:hAnsi="Times New Roman"/>
          <w:sz w:val="24"/>
        </w:rPr>
        <w:t>(</w:t>
      </w:r>
      <w:r w:rsidR="004F2FC3" w:rsidRPr="00FF2638">
        <w:rPr>
          <w:rFonts w:ascii="Times New Roman" w:hAnsi="Times New Roman"/>
          <w:i/>
          <w:sz w:val="24"/>
        </w:rPr>
        <w:t>ΔB</w:t>
      </w:r>
      <w:r w:rsidR="004F2FC3" w:rsidRPr="00FF2638">
        <w:rPr>
          <w:rFonts w:ascii="Times New Roman" w:hAnsi="Times New Roman"/>
          <w:sz w:val="24"/>
        </w:rPr>
        <w:t>)</w:t>
      </w:r>
      <w:r w:rsidR="004F2FC3" w:rsidRPr="00FF2638">
        <w:rPr>
          <w:rFonts w:ascii="Times New Roman" w:hAnsi="Times New Roman"/>
          <w:sz w:val="24"/>
          <w:vertAlign w:val="superscript"/>
        </w:rPr>
        <w:t>2</w:t>
      </w:r>
      <w:r w:rsidR="004F2FC3" w:rsidRPr="00FF2638">
        <w:rPr>
          <w:rFonts w:ascii="Times New Roman" w:hAnsi="Times New Roman"/>
          <w:sz w:val="24"/>
        </w:rPr>
        <w:t>)</w:t>
      </w:r>
      <w:r w:rsidR="00B9061D" w:rsidRPr="00FF2638">
        <w:rPr>
          <w:rFonts w:ascii="Times New Roman" w:hAnsi="Times New Roman"/>
          <w:sz w:val="24"/>
        </w:rPr>
        <w:t xml:space="preserve"> </w:t>
      </w:r>
      <w:r w:rsidR="00037A60" w:rsidRPr="00FF2638">
        <w:rPr>
          <w:rFonts w:ascii="Times New Roman" w:hAnsi="Times New Roman"/>
          <w:sz w:val="24"/>
        </w:rPr>
        <w:t>functions</w:t>
      </w:r>
      <w:r w:rsidR="00BB553D" w:rsidRPr="00FF2638">
        <w:rPr>
          <w:rFonts w:ascii="Times New Roman" w:hAnsi="Times New Roman"/>
          <w:sz w:val="24"/>
        </w:rPr>
        <w:t xml:space="preserve">. </w:t>
      </w:r>
      <w:r w:rsidR="00762176" w:rsidRPr="00FF2638">
        <w:rPr>
          <w:rFonts w:ascii="Times New Roman" w:hAnsi="Times New Roman"/>
          <w:sz w:val="24"/>
        </w:rPr>
        <w:t xml:space="preserve">Here, </w:t>
      </w:r>
      <w:r w:rsidR="00762176" w:rsidRPr="00FF2638">
        <w:rPr>
          <w:rFonts w:ascii="Times New Roman" w:hAnsi="Times New Roman"/>
          <w:i/>
          <w:sz w:val="24"/>
        </w:rPr>
        <w:t>B</w:t>
      </w:r>
      <w:r w:rsidR="00762176" w:rsidRPr="00FF2638">
        <w:rPr>
          <w:rFonts w:ascii="Times New Roman" w:hAnsi="Times New Roman"/>
          <w:sz w:val="24"/>
        </w:rPr>
        <w:t xml:space="preserve">, </w:t>
      </w:r>
      <w:r w:rsidR="00762176" w:rsidRPr="00FF2638">
        <w:rPr>
          <w:rFonts w:ascii="Times New Roman" w:hAnsi="Times New Roman"/>
          <w:i/>
          <w:sz w:val="24"/>
        </w:rPr>
        <w:t>B</w:t>
      </w:r>
      <w:r w:rsidR="00762176" w:rsidRPr="00FF2638">
        <w:rPr>
          <w:rFonts w:ascii="Times New Roman" w:hAnsi="Times New Roman"/>
          <w:sz w:val="24"/>
          <w:vertAlign w:val="subscript"/>
        </w:rPr>
        <w:t>FMR</w:t>
      </w:r>
      <w:r w:rsidR="00762176" w:rsidRPr="00FF2638">
        <w:rPr>
          <w:rFonts w:ascii="Times New Roman" w:hAnsi="Times New Roman"/>
          <w:sz w:val="24"/>
        </w:rPr>
        <w:t xml:space="preserve">, </w:t>
      </w:r>
      <w:r w:rsidR="00037A60" w:rsidRPr="00FF2638">
        <w:rPr>
          <w:rFonts w:ascii="Times New Roman" w:hAnsi="Times New Roman"/>
          <w:sz w:val="24"/>
        </w:rPr>
        <w:t xml:space="preserve">and </w:t>
      </w:r>
      <w:r w:rsidR="00762176" w:rsidRPr="00FF2638">
        <w:rPr>
          <w:rFonts w:ascii="Times New Roman" w:hAnsi="Times New Roman"/>
          <w:i/>
          <w:sz w:val="24"/>
        </w:rPr>
        <w:t xml:space="preserve">ΔB </w:t>
      </w:r>
      <w:r w:rsidR="00762176" w:rsidRPr="00FF2638">
        <w:rPr>
          <w:rFonts w:ascii="Times New Roman" w:hAnsi="Times New Roman"/>
          <w:sz w:val="24"/>
        </w:rPr>
        <w:t xml:space="preserve">are the external magnetic field, resonant </w:t>
      </w:r>
      <w:r w:rsidR="00037A60" w:rsidRPr="00FF2638">
        <w:rPr>
          <w:rFonts w:ascii="Times New Roman" w:hAnsi="Times New Roman"/>
          <w:sz w:val="24"/>
        </w:rPr>
        <w:t xml:space="preserve">magnetic </w:t>
      </w:r>
      <w:r w:rsidR="00762176" w:rsidRPr="00FF2638">
        <w:rPr>
          <w:rFonts w:ascii="Times New Roman" w:hAnsi="Times New Roman"/>
          <w:sz w:val="24"/>
        </w:rPr>
        <w:t xml:space="preserve">field, and spectral linewidth, respectively. </w:t>
      </w:r>
      <w:r w:rsidR="004E3FB7" w:rsidRPr="00FF2638">
        <w:rPr>
          <w:rFonts w:ascii="Times New Roman" w:hAnsi="Times New Roman"/>
          <w:sz w:val="24"/>
        </w:rPr>
        <w:t>The black squares in Fig. 2(c) and blue circ</w:t>
      </w:r>
      <w:r w:rsidR="00DA5AF2" w:rsidRPr="00FF2638">
        <w:rPr>
          <w:rFonts w:ascii="Times New Roman" w:hAnsi="Times New Roman"/>
          <w:sz w:val="24"/>
        </w:rPr>
        <w:t>l</w:t>
      </w:r>
      <w:r w:rsidR="004E3FB7" w:rsidRPr="00FF2638">
        <w:rPr>
          <w:rFonts w:ascii="Times New Roman" w:hAnsi="Times New Roman"/>
          <w:sz w:val="24"/>
        </w:rPr>
        <w:t>es in Fig. 2(d) show</w:t>
      </w:r>
      <w:r w:rsidR="00DA5AF2" w:rsidRPr="00FF2638">
        <w:rPr>
          <w:rFonts w:ascii="Times New Roman" w:hAnsi="Times New Roman"/>
          <w:sz w:val="24"/>
        </w:rPr>
        <w:t xml:space="preserve"> the resonant fields for Fe/MgO and Fe/</w:t>
      </w:r>
      <w:proofErr w:type="spellStart"/>
      <w:r w:rsidR="00DA5AF2" w:rsidRPr="00FF2638">
        <w:rPr>
          <w:rFonts w:ascii="Times New Roman" w:hAnsi="Times New Roman"/>
          <w:sz w:val="24"/>
        </w:rPr>
        <w:t>CoPc</w:t>
      </w:r>
      <w:proofErr w:type="spellEnd"/>
      <w:r w:rsidR="00DA5AF2" w:rsidRPr="00FF2638">
        <w:rPr>
          <w:rFonts w:ascii="Times New Roman" w:hAnsi="Times New Roman"/>
          <w:sz w:val="24"/>
        </w:rPr>
        <w:t>(0.35 nm)/MgO, respectively</w:t>
      </w:r>
      <w:r w:rsidR="004E3FB7" w:rsidRPr="00FF2638">
        <w:rPr>
          <w:rFonts w:ascii="Times New Roman" w:hAnsi="Times New Roman"/>
          <w:sz w:val="24"/>
        </w:rPr>
        <w:t xml:space="preserve">. </w:t>
      </w:r>
      <w:r w:rsidR="00496182" w:rsidRPr="00FF2638">
        <w:rPr>
          <w:rFonts w:ascii="Times New Roman" w:hAnsi="Times New Roman"/>
          <w:sz w:val="24"/>
        </w:rPr>
        <w:t>As shown in Figs. 2(c) and 2</w:t>
      </w:r>
      <w:r w:rsidR="00450033" w:rsidRPr="00FF2638">
        <w:rPr>
          <w:rFonts w:ascii="Times New Roman" w:hAnsi="Times New Roman"/>
          <w:sz w:val="24"/>
        </w:rPr>
        <w:t xml:space="preserve">(d), the resonant </w:t>
      </w:r>
      <w:r w:rsidR="00037A60" w:rsidRPr="00FF2638">
        <w:rPr>
          <w:rFonts w:ascii="Times New Roman" w:hAnsi="Times New Roman"/>
          <w:sz w:val="24"/>
        </w:rPr>
        <w:t xml:space="preserve">magnetic </w:t>
      </w:r>
      <w:r w:rsidR="00450033" w:rsidRPr="00FF2638">
        <w:rPr>
          <w:rFonts w:ascii="Times New Roman" w:hAnsi="Times New Roman"/>
          <w:sz w:val="24"/>
        </w:rPr>
        <w:t xml:space="preserve">field increases </w:t>
      </w:r>
      <w:r w:rsidR="00A365B7" w:rsidRPr="00FF2638">
        <w:rPr>
          <w:rFonts w:ascii="Times New Roman" w:hAnsi="Times New Roman"/>
          <w:sz w:val="24"/>
        </w:rPr>
        <w:t>as the dc bias voltage increases</w:t>
      </w:r>
      <w:r w:rsidR="00450033" w:rsidRPr="00FF2638">
        <w:rPr>
          <w:rFonts w:ascii="Times New Roman" w:hAnsi="Times New Roman"/>
          <w:sz w:val="24"/>
        </w:rPr>
        <w:t>. The resonant</w:t>
      </w:r>
      <w:r w:rsidR="00037A60" w:rsidRPr="00FF2638">
        <w:rPr>
          <w:rFonts w:ascii="Times New Roman" w:hAnsi="Times New Roman"/>
          <w:sz w:val="24"/>
        </w:rPr>
        <w:t xml:space="preserve"> magnetic</w:t>
      </w:r>
      <w:r w:rsidR="00450033" w:rsidRPr="00FF2638">
        <w:rPr>
          <w:rFonts w:ascii="Times New Roman" w:hAnsi="Times New Roman"/>
          <w:sz w:val="24"/>
        </w:rPr>
        <w:t xml:space="preserve"> field as a function of the dc bias voltage for </w:t>
      </w:r>
      <w:r w:rsidR="00037A60" w:rsidRPr="00FF2638">
        <w:rPr>
          <w:rFonts w:ascii="Times New Roman" w:hAnsi="Times New Roman"/>
          <w:sz w:val="24"/>
        </w:rPr>
        <w:t xml:space="preserve">the </w:t>
      </w:r>
      <w:r w:rsidR="00450033" w:rsidRPr="00FF2638">
        <w:rPr>
          <w:rFonts w:ascii="Times New Roman" w:hAnsi="Times New Roman"/>
          <w:sz w:val="24"/>
        </w:rPr>
        <w:t>Fe/MgO and Fe/</w:t>
      </w:r>
      <w:proofErr w:type="spellStart"/>
      <w:r w:rsidR="00450033" w:rsidRPr="00FF2638">
        <w:rPr>
          <w:rFonts w:ascii="Times New Roman" w:hAnsi="Times New Roman"/>
          <w:sz w:val="24"/>
        </w:rPr>
        <w:t>CoPc</w:t>
      </w:r>
      <w:proofErr w:type="spellEnd"/>
      <w:r w:rsidR="00450033" w:rsidRPr="00FF2638">
        <w:rPr>
          <w:rFonts w:ascii="Times New Roman" w:hAnsi="Times New Roman"/>
          <w:sz w:val="24"/>
        </w:rPr>
        <w:t xml:space="preserve">/MgO MTJs are </w:t>
      </w:r>
      <w:r w:rsidR="00A365B7" w:rsidRPr="00FF2638">
        <w:rPr>
          <w:rFonts w:ascii="Times New Roman" w:hAnsi="Times New Roman" w:hint="eastAsia"/>
          <w:sz w:val="24"/>
        </w:rPr>
        <w:t>plotted</w:t>
      </w:r>
      <w:r w:rsidR="00A365B7" w:rsidRPr="00FF2638">
        <w:rPr>
          <w:rFonts w:ascii="Times New Roman" w:hAnsi="Times New Roman"/>
          <w:sz w:val="24"/>
        </w:rPr>
        <w:t xml:space="preserve"> </w:t>
      </w:r>
      <w:r w:rsidR="00496182" w:rsidRPr="00FF2638">
        <w:rPr>
          <w:rFonts w:ascii="Times New Roman" w:hAnsi="Times New Roman"/>
          <w:sz w:val="24"/>
        </w:rPr>
        <w:t>in Figs. 2(e) and 2</w:t>
      </w:r>
      <w:r w:rsidR="00450033" w:rsidRPr="00FF2638">
        <w:rPr>
          <w:rFonts w:ascii="Times New Roman" w:hAnsi="Times New Roman"/>
          <w:sz w:val="24"/>
        </w:rPr>
        <w:t xml:space="preserve">(f), respectively. </w:t>
      </w:r>
      <w:r w:rsidR="002B3C85" w:rsidRPr="00FF2638">
        <w:rPr>
          <w:rFonts w:ascii="Times New Roman" w:hAnsi="Times New Roman"/>
          <w:sz w:val="24"/>
        </w:rPr>
        <w:t>T</w:t>
      </w:r>
      <w:r w:rsidR="00F62F76" w:rsidRPr="00FF2638">
        <w:rPr>
          <w:rFonts w:ascii="Times New Roman" w:hAnsi="Times New Roman" w:hint="eastAsia"/>
          <w:sz w:val="24"/>
        </w:rPr>
        <w:t>h</w:t>
      </w:r>
      <w:r w:rsidR="00F62F76" w:rsidRPr="00FF2638">
        <w:rPr>
          <w:rFonts w:ascii="Times New Roman" w:hAnsi="Times New Roman"/>
          <w:sz w:val="24"/>
        </w:rPr>
        <w:t>e voltage-induced changes in the resonant</w:t>
      </w:r>
      <w:r w:rsidR="00037A60" w:rsidRPr="00FF2638">
        <w:rPr>
          <w:rFonts w:ascii="Times New Roman" w:hAnsi="Times New Roman"/>
          <w:sz w:val="24"/>
        </w:rPr>
        <w:t xml:space="preserve"> magnetic</w:t>
      </w:r>
      <w:r w:rsidR="00F62F76" w:rsidRPr="00FF2638">
        <w:rPr>
          <w:rFonts w:ascii="Times New Roman" w:hAnsi="Times New Roman"/>
          <w:sz w:val="24"/>
        </w:rPr>
        <w:t xml:space="preserve"> field, which directly reflects </w:t>
      </w:r>
      <w:r w:rsidR="00F4759A" w:rsidRPr="00FF2638">
        <w:rPr>
          <w:rFonts w:ascii="Times New Roman" w:hAnsi="Times New Roman"/>
          <w:sz w:val="24"/>
        </w:rPr>
        <w:t xml:space="preserve">the </w:t>
      </w:r>
      <w:r w:rsidR="00F62F76" w:rsidRPr="00FF2638">
        <w:rPr>
          <w:rFonts w:ascii="Times New Roman" w:hAnsi="Times New Roman"/>
          <w:sz w:val="24"/>
        </w:rPr>
        <w:t xml:space="preserve">VCMA effect, </w:t>
      </w:r>
      <w:r w:rsidR="00F4759A" w:rsidRPr="00FF2638">
        <w:rPr>
          <w:rFonts w:ascii="Times New Roman" w:hAnsi="Times New Roman"/>
          <w:sz w:val="24"/>
        </w:rPr>
        <w:t>are</w:t>
      </w:r>
      <w:r w:rsidR="00F62F76" w:rsidRPr="00FF2638">
        <w:rPr>
          <w:rFonts w:ascii="Times New Roman" w:hAnsi="Times New Roman"/>
          <w:sz w:val="24"/>
        </w:rPr>
        <w:t xml:space="preserve"> </w:t>
      </w:r>
      <w:r w:rsidR="00B05BB5" w:rsidRPr="00FF2638">
        <w:rPr>
          <w:rFonts w:ascii="Times New Roman" w:hAnsi="Times New Roman"/>
          <w:sz w:val="24"/>
        </w:rPr>
        <w:t>almost equivalent to each other (91</w:t>
      </w:r>
      <w:r w:rsidR="00CB4A4C" w:rsidRPr="00CB4A4C">
        <w:rPr>
          <w:rFonts w:ascii="Times New Roman" w:hAnsi="Times New Roman"/>
          <w:sz w:val="24"/>
          <w:highlight w:val="yellow"/>
        </w:rPr>
        <w:t>±2</w:t>
      </w:r>
      <w:r w:rsidR="00B05BB5" w:rsidRPr="00FF2638">
        <w:rPr>
          <w:rFonts w:ascii="Times New Roman" w:hAnsi="Times New Roman"/>
          <w:sz w:val="24"/>
        </w:rPr>
        <w:t xml:space="preserve"> </w:t>
      </w:r>
      <w:proofErr w:type="spellStart"/>
      <w:r w:rsidR="00B05BB5" w:rsidRPr="00FF2638">
        <w:rPr>
          <w:rFonts w:ascii="Times New Roman" w:hAnsi="Times New Roman"/>
          <w:sz w:val="24"/>
        </w:rPr>
        <w:t>mT</w:t>
      </w:r>
      <w:proofErr w:type="spellEnd"/>
      <w:r w:rsidR="00B05BB5" w:rsidRPr="00FF2638">
        <w:rPr>
          <w:rFonts w:ascii="Times New Roman" w:hAnsi="Times New Roman"/>
          <w:sz w:val="24"/>
        </w:rPr>
        <w:t>/V for Fe/MgO and 86</w:t>
      </w:r>
      <w:r w:rsidR="00CB4A4C" w:rsidRPr="00CB4A4C">
        <w:rPr>
          <w:rFonts w:ascii="Times New Roman" w:hAnsi="Times New Roman"/>
          <w:sz w:val="24"/>
          <w:highlight w:val="yellow"/>
        </w:rPr>
        <w:t>±12</w:t>
      </w:r>
      <w:r w:rsidR="00B05BB5" w:rsidRPr="00FF2638">
        <w:rPr>
          <w:rFonts w:ascii="Times New Roman" w:hAnsi="Times New Roman"/>
          <w:sz w:val="24"/>
        </w:rPr>
        <w:t xml:space="preserve"> </w:t>
      </w:r>
      <w:proofErr w:type="spellStart"/>
      <w:r w:rsidR="00B05BB5" w:rsidRPr="00FF2638">
        <w:rPr>
          <w:rFonts w:ascii="Times New Roman" w:hAnsi="Times New Roman"/>
          <w:sz w:val="24"/>
        </w:rPr>
        <w:t>mT</w:t>
      </w:r>
      <w:proofErr w:type="spellEnd"/>
      <w:r w:rsidR="00B05BB5" w:rsidRPr="00FF2638">
        <w:rPr>
          <w:rFonts w:ascii="Times New Roman" w:hAnsi="Times New Roman"/>
          <w:sz w:val="24"/>
        </w:rPr>
        <w:t>/V for Fe/</w:t>
      </w:r>
      <w:proofErr w:type="spellStart"/>
      <w:r w:rsidR="00B05BB5" w:rsidRPr="00FF2638">
        <w:rPr>
          <w:rFonts w:ascii="Times New Roman" w:hAnsi="Times New Roman"/>
          <w:sz w:val="24"/>
        </w:rPr>
        <w:t>CoPc</w:t>
      </w:r>
      <w:proofErr w:type="spellEnd"/>
      <w:r w:rsidR="00B05BB5" w:rsidRPr="00FF2638">
        <w:rPr>
          <w:rFonts w:ascii="Times New Roman" w:hAnsi="Times New Roman"/>
          <w:sz w:val="24"/>
        </w:rPr>
        <w:t xml:space="preserve">/MgO). </w:t>
      </w:r>
      <w:r w:rsidR="006E058F" w:rsidRPr="00FF2638">
        <w:rPr>
          <w:rFonts w:ascii="Times New Roman" w:hAnsi="Times New Roman"/>
          <w:sz w:val="24"/>
        </w:rPr>
        <w:t xml:space="preserve">Here, 91 </w:t>
      </w:r>
      <w:proofErr w:type="spellStart"/>
      <w:r w:rsidR="006E058F" w:rsidRPr="00FF2638">
        <w:rPr>
          <w:rFonts w:ascii="Times New Roman" w:hAnsi="Times New Roman"/>
          <w:sz w:val="24"/>
        </w:rPr>
        <w:t>mT</w:t>
      </w:r>
      <w:proofErr w:type="spellEnd"/>
      <w:r w:rsidR="006E058F" w:rsidRPr="00FF2638">
        <w:rPr>
          <w:rFonts w:ascii="Times New Roman" w:hAnsi="Times New Roman"/>
          <w:sz w:val="24"/>
        </w:rPr>
        <w:t xml:space="preserve">/V for Fe/MgO corresponds to the VCMA coefficient </w:t>
      </w:r>
      <w:r w:rsidR="006B5933" w:rsidRPr="00FF2638">
        <w:rPr>
          <w:rFonts w:ascii="Times New Roman" w:hAnsi="Times New Roman"/>
          <w:sz w:val="24"/>
        </w:rPr>
        <w:t xml:space="preserve">of </w:t>
      </w:r>
      <w:r w:rsidR="006E058F" w:rsidRPr="00FF2638">
        <w:rPr>
          <w:rFonts w:ascii="Times New Roman" w:hAnsi="Times New Roman"/>
          <w:sz w:val="24"/>
        </w:rPr>
        <w:t xml:space="preserve">36 </w:t>
      </w:r>
      <w:proofErr w:type="spellStart"/>
      <w:r w:rsidR="006E058F" w:rsidRPr="00FF2638">
        <w:rPr>
          <w:rFonts w:ascii="Times New Roman" w:hAnsi="Times New Roman"/>
          <w:sz w:val="24"/>
        </w:rPr>
        <w:t>fJ</w:t>
      </w:r>
      <w:proofErr w:type="spellEnd"/>
      <w:r w:rsidR="006E058F" w:rsidRPr="00FF2638">
        <w:rPr>
          <w:rFonts w:ascii="Times New Roman" w:hAnsi="Times New Roman"/>
          <w:sz w:val="24"/>
        </w:rPr>
        <w:t>/</w:t>
      </w:r>
      <w:proofErr w:type="spellStart"/>
      <w:r w:rsidR="006E058F" w:rsidRPr="00FF2638">
        <w:rPr>
          <w:rFonts w:ascii="Times New Roman" w:hAnsi="Times New Roman"/>
          <w:sz w:val="24"/>
        </w:rPr>
        <w:t>Vm</w:t>
      </w:r>
      <w:proofErr w:type="spellEnd"/>
      <w:r w:rsidR="006E058F" w:rsidRPr="00FF2638">
        <w:rPr>
          <w:rFonts w:ascii="Times New Roman" w:hAnsi="Times New Roman"/>
          <w:sz w:val="24"/>
        </w:rPr>
        <w:t>.</w:t>
      </w:r>
      <w:r w:rsidR="006E058F" w:rsidRPr="00FF2638">
        <w:rPr>
          <w:rFonts w:ascii="Times New Roman" w:hAnsi="Times New Roman" w:hint="eastAsia"/>
          <w:sz w:val="24"/>
        </w:rPr>
        <w:t xml:space="preserve"> </w:t>
      </w:r>
      <w:r w:rsidR="00B05BB5" w:rsidRPr="00FF2638">
        <w:rPr>
          <w:rFonts w:ascii="Times New Roman" w:hAnsi="Times New Roman"/>
          <w:sz w:val="24"/>
        </w:rPr>
        <w:t>Th</w:t>
      </w:r>
      <w:r w:rsidR="00037A60" w:rsidRPr="00FF2638">
        <w:rPr>
          <w:rFonts w:ascii="Times New Roman" w:hAnsi="Times New Roman"/>
          <w:sz w:val="24"/>
        </w:rPr>
        <w:t>is</w:t>
      </w:r>
      <w:r w:rsidR="00B05BB5" w:rsidRPr="00FF2638">
        <w:rPr>
          <w:rFonts w:ascii="Times New Roman" w:hAnsi="Times New Roman"/>
          <w:sz w:val="24"/>
        </w:rPr>
        <w:t xml:space="preserve"> ST-FMR study demonstrates that </w:t>
      </w:r>
      <w:r w:rsidR="00037A60" w:rsidRPr="00FF2638">
        <w:rPr>
          <w:rFonts w:ascii="Times New Roman" w:hAnsi="Times New Roman"/>
          <w:sz w:val="24"/>
        </w:rPr>
        <w:t xml:space="preserve">the </w:t>
      </w:r>
      <w:proofErr w:type="spellStart"/>
      <w:r w:rsidR="00B05BB5" w:rsidRPr="00FF2638">
        <w:rPr>
          <w:rFonts w:ascii="Times New Roman" w:hAnsi="Times New Roman"/>
          <w:sz w:val="24"/>
        </w:rPr>
        <w:t>CoPc</w:t>
      </w:r>
      <w:proofErr w:type="spellEnd"/>
      <w:r w:rsidR="00B05BB5" w:rsidRPr="00FF2638">
        <w:rPr>
          <w:rFonts w:ascii="Times New Roman" w:hAnsi="Times New Roman"/>
          <w:sz w:val="24"/>
        </w:rPr>
        <w:t xml:space="preserve"> adsorption at </w:t>
      </w:r>
      <w:r w:rsidR="00037A60" w:rsidRPr="00FF2638">
        <w:rPr>
          <w:rFonts w:ascii="Times New Roman" w:hAnsi="Times New Roman"/>
          <w:sz w:val="24"/>
        </w:rPr>
        <w:t xml:space="preserve">the </w:t>
      </w:r>
      <w:r w:rsidR="00B05BB5" w:rsidRPr="00FF2638">
        <w:rPr>
          <w:rFonts w:ascii="Times New Roman" w:hAnsi="Times New Roman"/>
          <w:sz w:val="24"/>
        </w:rPr>
        <w:t>Fe/MgO interface enlarges the PMA energy</w:t>
      </w:r>
      <w:r w:rsidR="00037A60" w:rsidRPr="00FF2638">
        <w:rPr>
          <w:rFonts w:ascii="Times New Roman" w:hAnsi="Times New Roman"/>
          <w:sz w:val="24"/>
        </w:rPr>
        <w:t xml:space="preserve"> </w:t>
      </w:r>
      <w:r w:rsidR="00530393" w:rsidRPr="00FF2638">
        <w:rPr>
          <w:rFonts w:ascii="Times New Roman" w:hAnsi="Times New Roman"/>
          <w:sz w:val="24"/>
        </w:rPr>
        <w:t>while</w:t>
      </w:r>
      <w:r w:rsidR="00037A60" w:rsidRPr="00FF2638">
        <w:rPr>
          <w:rFonts w:ascii="Times New Roman" w:hAnsi="Times New Roman"/>
          <w:sz w:val="24"/>
        </w:rPr>
        <w:t xml:space="preserve"> maintain</w:t>
      </w:r>
      <w:r w:rsidR="00530393" w:rsidRPr="00FF2638">
        <w:rPr>
          <w:rFonts w:ascii="Times New Roman" w:hAnsi="Times New Roman"/>
          <w:sz w:val="24"/>
        </w:rPr>
        <w:t>ing</w:t>
      </w:r>
      <w:r w:rsidR="00B05BB5" w:rsidRPr="00FF2638">
        <w:rPr>
          <w:rFonts w:ascii="Times New Roman" w:hAnsi="Times New Roman"/>
          <w:sz w:val="24"/>
        </w:rPr>
        <w:t xml:space="preserve"> the VCMA effect.</w:t>
      </w:r>
      <w:r w:rsidR="00C06CC5" w:rsidRPr="00FF2638">
        <w:rPr>
          <w:rFonts w:ascii="Times New Roman" w:hAnsi="Times New Roman"/>
          <w:sz w:val="24"/>
        </w:rPr>
        <w:t xml:space="preserve"> </w:t>
      </w:r>
    </w:p>
    <w:p w14:paraId="11BEE4E5" w14:textId="494318C5" w:rsidR="00613F39" w:rsidRPr="00FF2638" w:rsidRDefault="003A6386" w:rsidP="00EA23D3">
      <w:pPr>
        <w:spacing w:line="360" w:lineRule="auto"/>
        <w:ind w:firstLineChars="150" w:firstLine="360"/>
        <w:rPr>
          <w:rFonts w:ascii="Times New Roman" w:hAnsi="Times New Roman"/>
          <w:sz w:val="24"/>
        </w:rPr>
      </w:pPr>
      <w:r w:rsidRPr="00FF2638">
        <w:rPr>
          <w:rFonts w:ascii="Times New Roman" w:hAnsi="Times New Roman"/>
          <w:sz w:val="24"/>
        </w:rPr>
        <w:t xml:space="preserve">To further investigate the PMA </w:t>
      </w:r>
      <w:r w:rsidR="002711BD" w:rsidRPr="00FF2638">
        <w:rPr>
          <w:rFonts w:ascii="Times New Roman" w:hAnsi="Times New Roman"/>
          <w:sz w:val="24"/>
        </w:rPr>
        <w:t xml:space="preserve">enhancement by </w:t>
      </w:r>
      <w:r w:rsidR="00B9061D" w:rsidRPr="00FF2638">
        <w:rPr>
          <w:rFonts w:ascii="Times New Roman" w:hAnsi="Times New Roman"/>
          <w:sz w:val="24"/>
        </w:rPr>
        <w:t xml:space="preserve">the </w:t>
      </w:r>
      <w:proofErr w:type="spellStart"/>
      <w:r w:rsidR="002711BD" w:rsidRPr="00FF2638">
        <w:rPr>
          <w:rFonts w:ascii="Times New Roman" w:hAnsi="Times New Roman"/>
          <w:sz w:val="24"/>
        </w:rPr>
        <w:t>CoPc</w:t>
      </w:r>
      <w:proofErr w:type="spellEnd"/>
      <w:r w:rsidR="002711BD" w:rsidRPr="00FF2638">
        <w:rPr>
          <w:rFonts w:ascii="Times New Roman" w:hAnsi="Times New Roman"/>
          <w:sz w:val="24"/>
        </w:rPr>
        <w:t xml:space="preserve"> adsorption, </w:t>
      </w:r>
      <w:r w:rsidRPr="00FF2638">
        <w:rPr>
          <w:rFonts w:ascii="Times New Roman" w:hAnsi="Times New Roman"/>
          <w:sz w:val="24"/>
        </w:rPr>
        <w:t>XMCD spectroscopy</w:t>
      </w:r>
      <w:r w:rsidR="00FC31B1" w:rsidRPr="00FF2638">
        <w:rPr>
          <w:rFonts w:ascii="Times New Roman" w:hAnsi="Times New Roman"/>
          <w:sz w:val="24"/>
        </w:rPr>
        <w:t xml:space="preserve"> measurements</w:t>
      </w:r>
      <w:r w:rsidRPr="00FF2638">
        <w:rPr>
          <w:rFonts w:ascii="Times New Roman" w:hAnsi="Times New Roman"/>
          <w:sz w:val="24"/>
        </w:rPr>
        <w:t xml:space="preserve"> w</w:t>
      </w:r>
      <w:r w:rsidR="00FC31B1" w:rsidRPr="00FF2638">
        <w:rPr>
          <w:rFonts w:ascii="Times New Roman" w:hAnsi="Times New Roman"/>
          <w:sz w:val="24"/>
        </w:rPr>
        <w:t>ere</w:t>
      </w:r>
      <w:r w:rsidRPr="00FF2638">
        <w:rPr>
          <w:rFonts w:ascii="Times New Roman" w:hAnsi="Times New Roman"/>
          <w:sz w:val="24"/>
        </w:rPr>
        <w:t xml:space="preserve"> conducted</w:t>
      </w:r>
      <w:r w:rsidR="00FC31B1" w:rsidRPr="00FF2638">
        <w:rPr>
          <w:rFonts w:ascii="Times New Roman" w:hAnsi="Times New Roman"/>
          <w:sz w:val="24"/>
        </w:rPr>
        <w:t xml:space="preserve"> on</w:t>
      </w:r>
      <w:r w:rsidR="002711BD" w:rsidRPr="00FF2638">
        <w:rPr>
          <w:rFonts w:ascii="Times New Roman" w:hAnsi="Times New Roman"/>
          <w:sz w:val="24"/>
        </w:rPr>
        <w:t xml:space="preserve"> the multilayer stack: MgO substrate/MgO (5 nm)/V (30 nm)/</w:t>
      </w:r>
      <w:proofErr w:type="gramStart"/>
      <w:r w:rsidR="002711BD" w:rsidRPr="00FF2638">
        <w:rPr>
          <w:rFonts w:ascii="Times New Roman" w:hAnsi="Times New Roman"/>
          <w:sz w:val="24"/>
        </w:rPr>
        <w:t>Fe(</w:t>
      </w:r>
      <w:proofErr w:type="gramEnd"/>
      <w:r w:rsidR="002711BD" w:rsidRPr="00FF2638">
        <w:rPr>
          <w:rFonts w:ascii="Times New Roman" w:hAnsi="Times New Roman"/>
          <w:sz w:val="24"/>
        </w:rPr>
        <w:t>0.5 nm)/</w:t>
      </w:r>
      <w:proofErr w:type="spellStart"/>
      <w:r w:rsidR="002711BD" w:rsidRPr="00FF2638">
        <w:rPr>
          <w:rFonts w:ascii="Times New Roman" w:hAnsi="Times New Roman"/>
          <w:sz w:val="24"/>
        </w:rPr>
        <w:t>CoPc</w:t>
      </w:r>
      <w:proofErr w:type="spellEnd"/>
      <w:r w:rsidR="002711BD" w:rsidRPr="00FF2638">
        <w:rPr>
          <w:rFonts w:ascii="Times New Roman" w:hAnsi="Times New Roman"/>
          <w:sz w:val="24"/>
        </w:rPr>
        <w:t xml:space="preserve"> (0-0.</w:t>
      </w:r>
      <w:r w:rsidR="00541E10" w:rsidRPr="00FF2638">
        <w:rPr>
          <w:rFonts w:ascii="Times New Roman" w:hAnsi="Times New Roman"/>
          <w:sz w:val="24"/>
        </w:rPr>
        <w:t>6</w:t>
      </w:r>
      <w:r w:rsidR="002711BD" w:rsidRPr="00FF2638">
        <w:rPr>
          <w:rFonts w:ascii="Times New Roman" w:hAnsi="Times New Roman"/>
          <w:sz w:val="24"/>
        </w:rPr>
        <w:t xml:space="preserve"> nm)/</w:t>
      </w:r>
      <w:r w:rsidR="00541E10" w:rsidRPr="00FF2638">
        <w:rPr>
          <w:rFonts w:ascii="Times New Roman" w:hAnsi="Times New Roman"/>
          <w:sz w:val="24"/>
        </w:rPr>
        <w:t>MgO (2 nm)</w:t>
      </w:r>
      <w:r w:rsidR="002711BD" w:rsidRPr="00FF2638">
        <w:rPr>
          <w:rFonts w:ascii="Times New Roman" w:hAnsi="Times New Roman"/>
          <w:sz w:val="24"/>
        </w:rPr>
        <w:t xml:space="preserve"> </w:t>
      </w:r>
      <w:r w:rsidR="00FC31B1" w:rsidRPr="00FF2638">
        <w:rPr>
          <w:rFonts w:ascii="Times New Roman" w:hAnsi="Times New Roman"/>
          <w:sz w:val="24"/>
        </w:rPr>
        <w:t>[</w:t>
      </w:r>
      <w:r w:rsidR="00496182" w:rsidRPr="00FF2638">
        <w:rPr>
          <w:rFonts w:ascii="Times New Roman" w:hAnsi="Times New Roman"/>
          <w:sz w:val="24"/>
        </w:rPr>
        <w:t>Fig. 3</w:t>
      </w:r>
      <w:r w:rsidR="00434C92" w:rsidRPr="00FF2638">
        <w:rPr>
          <w:rFonts w:ascii="Times New Roman" w:hAnsi="Times New Roman"/>
          <w:sz w:val="24"/>
        </w:rPr>
        <w:t>(a)</w:t>
      </w:r>
      <w:r w:rsidR="00FC31B1" w:rsidRPr="00FF2638">
        <w:rPr>
          <w:rFonts w:ascii="Times New Roman" w:hAnsi="Times New Roman"/>
          <w:sz w:val="24"/>
        </w:rPr>
        <w:t>]</w:t>
      </w:r>
      <w:r w:rsidR="002711BD" w:rsidRPr="00FF2638">
        <w:rPr>
          <w:rFonts w:ascii="Times New Roman" w:hAnsi="Times New Roman"/>
          <w:sz w:val="24"/>
        </w:rPr>
        <w:t>.</w:t>
      </w:r>
      <w:r w:rsidR="00EF7198" w:rsidRPr="00FF2638">
        <w:rPr>
          <w:rFonts w:ascii="Times New Roman" w:hAnsi="Times New Roman"/>
          <w:sz w:val="24"/>
        </w:rPr>
        <w:t xml:space="preserve"> Figure</w:t>
      </w:r>
      <w:r w:rsidR="00496182" w:rsidRPr="00FF2638">
        <w:rPr>
          <w:rFonts w:ascii="Times New Roman" w:hAnsi="Times New Roman"/>
          <w:sz w:val="24"/>
        </w:rPr>
        <w:t xml:space="preserve"> 3</w:t>
      </w:r>
      <w:r w:rsidR="00434C92" w:rsidRPr="00FF2638">
        <w:rPr>
          <w:rFonts w:ascii="Times New Roman" w:hAnsi="Times New Roman"/>
          <w:sz w:val="24"/>
        </w:rPr>
        <w:t>(b</w:t>
      </w:r>
      <w:r w:rsidR="00EF7198" w:rsidRPr="00FF2638">
        <w:rPr>
          <w:rFonts w:ascii="Times New Roman" w:hAnsi="Times New Roman"/>
          <w:sz w:val="24"/>
        </w:rPr>
        <w:t xml:space="preserve">) </w:t>
      </w:r>
      <w:r w:rsidR="00434C92" w:rsidRPr="00FF2638">
        <w:rPr>
          <w:rFonts w:ascii="Times New Roman" w:hAnsi="Times New Roman"/>
          <w:sz w:val="24"/>
        </w:rPr>
        <w:t xml:space="preserve">shows </w:t>
      </w:r>
      <w:r w:rsidR="00F4759A" w:rsidRPr="00FF2638">
        <w:rPr>
          <w:rFonts w:ascii="Times New Roman" w:hAnsi="Times New Roman"/>
          <w:sz w:val="24"/>
        </w:rPr>
        <w:t xml:space="preserve">the </w:t>
      </w:r>
      <w:r w:rsidR="00434C92" w:rsidRPr="00FF2638">
        <w:rPr>
          <w:rFonts w:ascii="Times New Roman" w:hAnsi="Times New Roman"/>
          <w:sz w:val="24"/>
        </w:rPr>
        <w:t xml:space="preserve">hysteresis </w:t>
      </w:r>
      <w:r w:rsidR="0008611F" w:rsidRPr="00FF2638">
        <w:rPr>
          <w:rFonts w:ascii="Times New Roman" w:hAnsi="Times New Roman"/>
          <w:sz w:val="24"/>
        </w:rPr>
        <w:t>curve</w:t>
      </w:r>
      <w:r w:rsidR="00D443DC" w:rsidRPr="00FF2638">
        <w:rPr>
          <w:rFonts w:ascii="Times New Roman" w:hAnsi="Times New Roman"/>
          <w:sz w:val="24"/>
        </w:rPr>
        <w:t>s</w:t>
      </w:r>
      <w:r w:rsidR="0008611F" w:rsidRPr="00FF2638">
        <w:rPr>
          <w:rFonts w:ascii="Times New Roman" w:hAnsi="Times New Roman"/>
          <w:sz w:val="24"/>
        </w:rPr>
        <w:t xml:space="preserve"> </w:t>
      </w:r>
      <w:r w:rsidR="00DB02BD" w:rsidRPr="00FF2638">
        <w:rPr>
          <w:rFonts w:ascii="Times New Roman" w:hAnsi="Times New Roman"/>
          <w:sz w:val="24"/>
        </w:rPr>
        <w:t xml:space="preserve">for </w:t>
      </w:r>
      <w:r w:rsidR="00D443DC" w:rsidRPr="00FF2638">
        <w:rPr>
          <w:rFonts w:ascii="Times New Roman" w:hAnsi="Times New Roman"/>
          <w:sz w:val="24"/>
        </w:rPr>
        <w:t xml:space="preserve">the </w:t>
      </w:r>
      <w:r w:rsidR="00DB02BD" w:rsidRPr="00FF2638">
        <w:rPr>
          <w:rFonts w:ascii="Times New Roman" w:hAnsi="Times New Roman"/>
          <w:sz w:val="24"/>
        </w:rPr>
        <w:t>multilayer</w:t>
      </w:r>
      <w:r w:rsidR="003F3DFE" w:rsidRPr="00FF2638">
        <w:rPr>
          <w:rFonts w:ascii="Times New Roman" w:hAnsi="Times New Roman" w:hint="eastAsia"/>
          <w:sz w:val="24"/>
        </w:rPr>
        <w:t>s</w:t>
      </w:r>
      <w:r w:rsidR="00DB02BD" w:rsidRPr="00FF2638">
        <w:rPr>
          <w:rFonts w:ascii="Times New Roman" w:hAnsi="Times New Roman"/>
          <w:sz w:val="24"/>
        </w:rPr>
        <w:t xml:space="preserve"> with (</w:t>
      </w:r>
      <w:proofErr w:type="spellStart"/>
      <w:r w:rsidR="00DB02BD" w:rsidRPr="00FF2638">
        <w:rPr>
          <w:rFonts w:ascii="Times New Roman" w:hAnsi="Times New Roman"/>
          <w:sz w:val="24"/>
        </w:rPr>
        <w:t>CoPc</w:t>
      </w:r>
      <w:proofErr w:type="spellEnd"/>
      <w:r w:rsidR="00DB02BD" w:rsidRPr="00FF2638">
        <w:rPr>
          <w:rFonts w:ascii="Times New Roman" w:hAnsi="Times New Roman"/>
          <w:sz w:val="24"/>
        </w:rPr>
        <w:t>: 0.35 nm) and without (</w:t>
      </w:r>
      <w:proofErr w:type="spellStart"/>
      <w:r w:rsidR="00DB02BD" w:rsidRPr="00FF2638">
        <w:rPr>
          <w:rFonts w:ascii="Times New Roman" w:hAnsi="Times New Roman"/>
          <w:sz w:val="24"/>
        </w:rPr>
        <w:t>CoPc</w:t>
      </w:r>
      <w:proofErr w:type="spellEnd"/>
      <w:r w:rsidR="00DB02BD" w:rsidRPr="00FF2638">
        <w:rPr>
          <w:rFonts w:ascii="Times New Roman" w:hAnsi="Times New Roman"/>
          <w:sz w:val="24"/>
        </w:rPr>
        <w:t xml:space="preserve">: 0 nm) </w:t>
      </w:r>
      <w:r w:rsidR="002E6B87" w:rsidRPr="00FF2638">
        <w:rPr>
          <w:rFonts w:ascii="Times New Roman" w:hAnsi="Times New Roman"/>
          <w:sz w:val="24"/>
        </w:rPr>
        <w:t xml:space="preserve">a </w:t>
      </w:r>
      <w:proofErr w:type="spellStart"/>
      <w:r w:rsidR="00DB02BD" w:rsidRPr="00FF2638">
        <w:rPr>
          <w:rFonts w:ascii="Times New Roman" w:hAnsi="Times New Roman"/>
          <w:sz w:val="24"/>
        </w:rPr>
        <w:t>CoPc</w:t>
      </w:r>
      <w:proofErr w:type="spellEnd"/>
      <w:r w:rsidR="00DB02BD" w:rsidRPr="00FF2638">
        <w:rPr>
          <w:rFonts w:ascii="Times New Roman" w:hAnsi="Times New Roman"/>
          <w:sz w:val="24"/>
        </w:rPr>
        <w:t xml:space="preserve"> layer at </w:t>
      </w:r>
      <w:r w:rsidR="003F3DFE" w:rsidRPr="00FF2638">
        <w:rPr>
          <w:rFonts w:ascii="Times New Roman" w:hAnsi="Times New Roman"/>
          <w:sz w:val="24"/>
        </w:rPr>
        <w:t xml:space="preserve">the </w:t>
      </w:r>
      <w:r w:rsidR="00DB02BD" w:rsidRPr="00FF2638">
        <w:rPr>
          <w:rFonts w:ascii="Times New Roman" w:hAnsi="Times New Roman" w:hint="eastAsia"/>
          <w:sz w:val="24"/>
        </w:rPr>
        <w:t>F</w:t>
      </w:r>
      <w:r w:rsidR="00DB02BD" w:rsidRPr="00FF2638">
        <w:rPr>
          <w:rFonts w:ascii="Times New Roman" w:hAnsi="Times New Roman"/>
          <w:sz w:val="24"/>
        </w:rPr>
        <w:t>e/MgO interface. The hysteresis curve</w:t>
      </w:r>
      <w:r w:rsidR="00D443DC" w:rsidRPr="00FF2638">
        <w:rPr>
          <w:rFonts w:ascii="Times New Roman" w:hAnsi="Times New Roman"/>
          <w:sz w:val="24"/>
        </w:rPr>
        <w:t>s</w:t>
      </w:r>
      <w:r w:rsidR="00DB02BD" w:rsidRPr="00FF2638">
        <w:rPr>
          <w:rFonts w:ascii="Times New Roman" w:hAnsi="Times New Roman"/>
          <w:sz w:val="24"/>
        </w:rPr>
        <w:t xml:space="preserve"> w</w:t>
      </w:r>
      <w:r w:rsidR="00D443DC" w:rsidRPr="00FF2638">
        <w:rPr>
          <w:rFonts w:ascii="Times New Roman" w:hAnsi="Times New Roman"/>
          <w:sz w:val="24"/>
        </w:rPr>
        <w:t>ere</w:t>
      </w:r>
      <w:r w:rsidR="00DB02BD" w:rsidRPr="00FF2638">
        <w:rPr>
          <w:rFonts w:ascii="Times New Roman" w:hAnsi="Times New Roman"/>
          <w:sz w:val="24"/>
        </w:rPr>
        <w:t xml:space="preserve"> </w:t>
      </w:r>
      <w:r w:rsidR="0008611F" w:rsidRPr="00FF2638">
        <w:rPr>
          <w:rFonts w:ascii="Times New Roman" w:hAnsi="Times New Roman"/>
          <w:sz w:val="24"/>
        </w:rPr>
        <w:t xml:space="preserve">taken by measuring </w:t>
      </w:r>
      <w:r w:rsidR="00F4759A" w:rsidRPr="00FF2638">
        <w:rPr>
          <w:rFonts w:ascii="Times New Roman" w:hAnsi="Times New Roman"/>
          <w:sz w:val="24"/>
        </w:rPr>
        <w:t xml:space="preserve">the </w:t>
      </w:r>
      <w:r w:rsidR="0008611F" w:rsidRPr="00FF2638">
        <w:rPr>
          <w:rFonts w:ascii="Times New Roman" w:hAnsi="Times New Roman"/>
          <w:sz w:val="24"/>
        </w:rPr>
        <w:t>Fe-</w:t>
      </w:r>
      <w:r w:rsidR="0008611F" w:rsidRPr="00FF2638">
        <w:rPr>
          <w:rFonts w:ascii="Times New Roman" w:hAnsi="Times New Roman"/>
          <w:i/>
          <w:sz w:val="24"/>
        </w:rPr>
        <w:t>L</w:t>
      </w:r>
      <w:r w:rsidR="0008611F" w:rsidRPr="00FF2638">
        <w:rPr>
          <w:rFonts w:ascii="Times New Roman" w:hAnsi="Times New Roman"/>
          <w:sz w:val="24"/>
          <w:vertAlign w:val="subscript"/>
        </w:rPr>
        <w:t>3</w:t>
      </w:r>
      <w:r w:rsidR="0008611F" w:rsidRPr="00FF2638">
        <w:rPr>
          <w:rFonts w:ascii="Times New Roman" w:hAnsi="Times New Roman"/>
          <w:sz w:val="24"/>
        </w:rPr>
        <w:t xml:space="preserve"> edge</w:t>
      </w:r>
      <w:r w:rsidR="003F3DFE" w:rsidRPr="00FF2638">
        <w:rPr>
          <w:rFonts w:ascii="Times New Roman" w:hAnsi="Times New Roman"/>
          <w:sz w:val="24"/>
        </w:rPr>
        <w:t xml:space="preserve"> XMCD signals</w:t>
      </w:r>
      <w:r w:rsidR="00DB02BD" w:rsidRPr="00FF2638">
        <w:rPr>
          <w:rFonts w:ascii="Times New Roman" w:hAnsi="Times New Roman"/>
          <w:sz w:val="24"/>
        </w:rPr>
        <w:t xml:space="preserve">. </w:t>
      </w:r>
      <w:r w:rsidR="00496182" w:rsidRPr="00FF2638">
        <w:rPr>
          <w:rFonts w:ascii="Times New Roman" w:hAnsi="Times New Roman"/>
          <w:sz w:val="24"/>
        </w:rPr>
        <w:t>From Fig. 3</w:t>
      </w:r>
      <w:r w:rsidR="00F12E7C" w:rsidRPr="00FF2638">
        <w:rPr>
          <w:rFonts w:ascii="Times New Roman" w:hAnsi="Times New Roman"/>
          <w:sz w:val="24"/>
        </w:rPr>
        <w:t xml:space="preserve">(b), </w:t>
      </w:r>
      <w:r w:rsidR="00F4759A" w:rsidRPr="00FF2638">
        <w:rPr>
          <w:rFonts w:ascii="Times New Roman" w:hAnsi="Times New Roman"/>
          <w:sz w:val="24"/>
        </w:rPr>
        <w:t xml:space="preserve">the </w:t>
      </w:r>
      <w:r w:rsidR="00E02965" w:rsidRPr="00FF2638">
        <w:rPr>
          <w:rFonts w:ascii="Times New Roman" w:hAnsi="Times New Roman"/>
          <w:sz w:val="24"/>
        </w:rPr>
        <w:t xml:space="preserve">saturation </w:t>
      </w:r>
      <w:r w:rsidR="00613F39" w:rsidRPr="00FF2638">
        <w:rPr>
          <w:rFonts w:ascii="Times New Roman" w:hAnsi="Times New Roman"/>
          <w:sz w:val="24"/>
        </w:rPr>
        <w:t xml:space="preserve">magnetic </w:t>
      </w:r>
      <w:r w:rsidR="00E02965" w:rsidRPr="00FF2638">
        <w:rPr>
          <w:rFonts w:ascii="Times New Roman" w:hAnsi="Times New Roman"/>
          <w:sz w:val="24"/>
        </w:rPr>
        <w:t xml:space="preserve">field in the perpendicular </w:t>
      </w:r>
      <w:r w:rsidR="00406597" w:rsidRPr="00FF2638">
        <w:rPr>
          <w:rFonts w:ascii="Times New Roman" w:hAnsi="Times New Roman" w:hint="eastAsia"/>
          <w:sz w:val="24"/>
        </w:rPr>
        <w:t>d</w:t>
      </w:r>
      <w:r w:rsidR="00406597" w:rsidRPr="00FF2638">
        <w:rPr>
          <w:rFonts w:ascii="Times New Roman" w:hAnsi="Times New Roman"/>
          <w:sz w:val="24"/>
        </w:rPr>
        <w:t xml:space="preserve">irection is </w:t>
      </w:r>
      <w:r w:rsidR="003F3DFE" w:rsidRPr="00FF2638">
        <w:rPr>
          <w:rFonts w:ascii="Times New Roman" w:hAnsi="Times New Roman"/>
          <w:sz w:val="24"/>
        </w:rPr>
        <w:t xml:space="preserve">found </w:t>
      </w:r>
      <w:r w:rsidR="00406597" w:rsidRPr="00FF2638">
        <w:rPr>
          <w:rFonts w:ascii="Times New Roman" w:hAnsi="Times New Roman"/>
          <w:sz w:val="24"/>
        </w:rPr>
        <w:t xml:space="preserve">reduced by the </w:t>
      </w:r>
      <w:proofErr w:type="spellStart"/>
      <w:r w:rsidR="00406597" w:rsidRPr="00FF2638">
        <w:rPr>
          <w:rFonts w:ascii="Times New Roman" w:hAnsi="Times New Roman"/>
          <w:sz w:val="24"/>
        </w:rPr>
        <w:t>CoPc</w:t>
      </w:r>
      <w:proofErr w:type="spellEnd"/>
      <w:r w:rsidR="00406597" w:rsidRPr="00FF2638">
        <w:rPr>
          <w:rFonts w:ascii="Times New Roman" w:hAnsi="Times New Roman"/>
          <w:sz w:val="24"/>
        </w:rPr>
        <w:t xml:space="preserve"> adsorption.</w:t>
      </w:r>
      <w:r w:rsidR="003049CB" w:rsidRPr="00FF2638">
        <w:rPr>
          <w:rFonts w:ascii="Times New Roman" w:hAnsi="Times New Roman"/>
          <w:sz w:val="24"/>
        </w:rPr>
        <w:t xml:space="preserve"> This </w:t>
      </w:r>
      <w:r w:rsidR="003F3DFE" w:rsidRPr="00FF2638">
        <w:rPr>
          <w:rFonts w:ascii="Times New Roman" w:hAnsi="Times New Roman"/>
          <w:sz w:val="24"/>
        </w:rPr>
        <w:t xml:space="preserve">PMA </w:t>
      </w:r>
      <w:r w:rsidR="003049CB" w:rsidRPr="00FF2638">
        <w:rPr>
          <w:rFonts w:ascii="Times New Roman" w:hAnsi="Times New Roman"/>
          <w:sz w:val="24"/>
        </w:rPr>
        <w:t xml:space="preserve">enhancement is consistent with the ST-FMR </w:t>
      </w:r>
      <w:r w:rsidR="00613F39" w:rsidRPr="00FF2638">
        <w:rPr>
          <w:rFonts w:ascii="Times New Roman" w:hAnsi="Times New Roman"/>
          <w:sz w:val="24"/>
        </w:rPr>
        <w:t>results</w:t>
      </w:r>
      <w:r w:rsidR="003F3DFE" w:rsidRPr="00FF2638">
        <w:rPr>
          <w:rFonts w:ascii="Times New Roman" w:hAnsi="Times New Roman"/>
          <w:sz w:val="24"/>
        </w:rPr>
        <w:t xml:space="preserve"> </w:t>
      </w:r>
      <w:r w:rsidR="00496182" w:rsidRPr="00FF2638">
        <w:rPr>
          <w:rFonts w:ascii="Times New Roman" w:hAnsi="Times New Roman"/>
          <w:sz w:val="24"/>
        </w:rPr>
        <w:t>shown in Fig. 2</w:t>
      </w:r>
      <w:r w:rsidR="003049CB" w:rsidRPr="00FF2638">
        <w:rPr>
          <w:rFonts w:ascii="Times New Roman" w:hAnsi="Times New Roman"/>
          <w:sz w:val="24"/>
        </w:rPr>
        <w:t xml:space="preserve">(b). </w:t>
      </w:r>
      <w:r w:rsidR="00B01BEB" w:rsidRPr="00FF2638">
        <w:rPr>
          <w:rFonts w:ascii="Times New Roman" w:hAnsi="Times New Roman" w:hint="eastAsia"/>
          <w:sz w:val="24"/>
        </w:rPr>
        <w:t>From the</w:t>
      </w:r>
      <w:r w:rsidR="00B01BEB" w:rsidRPr="00FF2638">
        <w:rPr>
          <w:rFonts w:ascii="Times New Roman" w:hAnsi="Times New Roman"/>
          <w:sz w:val="24"/>
        </w:rPr>
        <w:t xml:space="preserve"> magnetizatio</w:t>
      </w:r>
      <w:r w:rsidR="00A03C84" w:rsidRPr="00FF2638">
        <w:rPr>
          <w:rFonts w:ascii="Times New Roman" w:hAnsi="Times New Roman"/>
          <w:sz w:val="24"/>
        </w:rPr>
        <w:t>n hysteresis curves, PMA energ</w:t>
      </w:r>
      <w:r w:rsidR="00613F39" w:rsidRPr="00FF2638">
        <w:rPr>
          <w:rFonts w:ascii="Times New Roman" w:hAnsi="Times New Roman"/>
          <w:sz w:val="24"/>
        </w:rPr>
        <w:t>ies for various</w:t>
      </w:r>
      <w:r w:rsidR="00A03C84" w:rsidRPr="00FF2638">
        <w:rPr>
          <w:rFonts w:ascii="Times New Roman" w:hAnsi="Times New Roman"/>
          <w:sz w:val="24"/>
        </w:rPr>
        <w:t xml:space="preserve"> </w:t>
      </w:r>
      <w:proofErr w:type="spellStart"/>
      <w:r w:rsidR="00613F39" w:rsidRPr="00FF2638">
        <w:rPr>
          <w:rFonts w:ascii="Times New Roman" w:hAnsi="Times New Roman"/>
          <w:sz w:val="24"/>
        </w:rPr>
        <w:t>CoPc</w:t>
      </w:r>
      <w:proofErr w:type="spellEnd"/>
      <w:r w:rsidR="00613F39" w:rsidRPr="00FF2638">
        <w:rPr>
          <w:rFonts w:ascii="Times New Roman" w:hAnsi="Times New Roman"/>
          <w:sz w:val="24"/>
        </w:rPr>
        <w:t xml:space="preserve"> thicknesses are</w:t>
      </w:r>
      <w:r w:rsidR="00A03C84" w:rsidRPr="00FF2638">
        <w:rPr>
          <w:rFonts w:ascii="Times New Roman" w:hAnsi="Times New Roman"/>
          <w:sz w:val="24"/>
        </w:rPr>
        <w:t xml:space="preserve"> </w:t>
      </w:r>
      <w:r w:rsidR="00B9442C" w:rsidRPr="00FF2638">
        <w:rPr>
          <w:rFonts w:ascii="Times New Roman" w:hAnsi="Times New Roman"/>
          <w:sz w:val="24"/>
        </w:rPr>
        <w:t xml:space="preserve">quantitatively </w:t>
      </w:r>
      <w:r w:rsidR="00613F39" w:rsidRPr="00FF2638">
        <w:rPr>
          <w:rFonts w:ascii="Times New Roman" w:hAnsi="Times New Roman"/>
          <w:sz w:val="24"/>
        </w:rPr>
        <w:t>estimated,</w:t>
      </w:r>
      <w:r w:rsidR="00A165D4" w:rsidRPr="00FF2638">
        <w:rPr>
          <w:rFonts w:ascii="Times New Roman" w:hAnsi="Times New Roman"/>
          <w:sz w:val="24"/>
        </w:rPr>
        <w:t xml:space="preserve"> as shown in Fig. 3</w:t>
      </w:r>
      <w:r w:rsidR="00A03C84" w:rsidRPr="00FF2638">
        <w:rPr>
          <w:rFonts w:ascii="Times New Roman" w:hAnsi="Times New Roman"/>
          <w:sz w:val="24"/>
        </w:rPr>
        <w:t xml:space="preserve">(c). </w:t>
      </w:r>
      <w:r w:rsidR="002F4C8A" w:rsidRPr="00FF2638">
        <w:rPr>
          <w:rFonts w:ascii="Times New Roman" w:hAnsi="Times New Roman"/>
          <w:sz w:val="24"/>
        </w:rPr>
        <w:t xml:space="preserve">The PMA energy monotonically </w:t>
      </w:r>
      <w:r w:rsidR="002F4C8A" w:rsidRPr="00FF2638">
        <w:rPr>
          <w:rFonts w:ascii="Times New Roman" w:hAnsi="Times New Roman"/>
          <w:sz w:val="24"/>
        </w:rPr>
        <w:lastRenderedPageBreak/>
        <w:t xml:space="preserve">increases </w:t>
      </w:r>
      <w:r w:rsidR="00224077" w:rsidRPr="00FF2638">
        <w:rPr>
          <w:rFonts w:ascii="Times New Roman" w:hAnsi="Times New Roman"/>
          <w:sz w:val="24"/>
        </w:rPr>
        <w:t xml:space="preserve">and saturates </w:t>
      </w:r>
      <w:r w:rsidR="007F2E1B" w:rsidRPr="00FF2638">
        <w:rPr>
          <w:rFonts w:ascii="Times New Roman" w:hAnsi="Times New Roman"/>
          <w:sz w:val="24"/>
        </w:rPr>
        <w:t xml:space="preserve">around </w:t>
      </w:r>
      <w:r w:rsidR="00224077" w:rsidRPr="00FF2638">
        <w:rPr>
          <w:rFonts w:ascii="Times New Roman" w:hAnsi="Times New Roman"/>
          <w:sz w:val="24"/>
        </w:rPr>
        <w:t xml:space="preserve">0.4 nm. </w:t>
      </w:r>
      <w:r w:rsidR="008736DF" w:rsidRPr="00FF2638">
        <w:rPr>
          <w:rFonts w:ascii="Times New Roman" w:hAnsi="Times New Roman"/>
          <w:sz w:val="24"/>
        </w:rPr>
        <w:t xml:space="preserve">Here, the saturation of the PMA energy seems to </w:t>
      </w:r>
      <w:r w:rsidR="00BB21D0" w:rsidRPr="00FF2638">
        <w:rPr>
          <w:rFonts w:ascii="Times New Roman" w:hAnsi="Times New Roman"/>
          <w:sz w:val="24"/>
        </w:rPr>
        <w:t>coincide</w:t>
      </w:r>
      <w:r w:rsidR="002245EB" w:rsidRPr="00FF2638">
        <w:rPr>
          <w:rFonts w:ascii="Times New Roman" w:hAnsi="Times New Roman"/>
          <w:sz w:val="24"/>
        </w:rPr>
        <w:t xml:space="preserve"> with the one molecular layer coverage. </w:t>
      </w:r>
    </w:p>
    <w:p w14:paraId="4B9DD8EC" w14:textId="1D5A7C2A" w:rsidR="003A6386" w:rsidRPr="00FF2638" w:rsidRDefault="00923C15" w:rsidP="00EA23D3">
      <w:pPr>
        <w:spacing w:line="360" w:lineRule="auto"/>
        <w:ind w:firstLineChars="150" w:firstLine="360"/>
        <w:rPr>
          <w:rFonts w:ascii="Times New Roman" w:hAnsi="Times New Roman"/>
          <w:sz w:val="24"/>
        </w:rPr>
      </w:pPr>
      <w:r w:rsidRPr="00FF2638">
        <w:rPr>
          <w:rFonts w:ascii="Times New Roman" w:hAnsi="Times New Roman"/>
          <w:sz w:val="24"/>
        </w:rPr>
        <w:t xml:space="preserve">The </w:t>
      </w:r>
      <w:r w:rsidR="00C80DB3" w:rsidRPr="00FF2638">
        <w:rPr>
          <w:rFonts w:ascii="Times New Roman" w:hAnsi="Times New Roman"/>
          <w:sz w:val="24"/>
        </w:rPr>
        <w:t xml:space="preserve">x-ray absorption </w:t>
      </w:r>
      <w:r w:rsidR="00CB4034">
        <w:rPr>
          <w:rFonts w:ascii="Times New Roman" w:hAnsi="Times New Roman"/>
          <w:sz w:val="24"/>
        </w:rPr>
        <w:t>((</w:t>
      </w:r>
      <w:r w:rsidR="00CB4034" w:rsidRPr="00FF2638">
        <w:rPr>
          <w:rFonts w:ascii="Times New Roman" w:hAnsi="Times New Roman"/>
          <w:i/>
          <w:sz w:val="24"/>
        </w:rPr>
        <w:t>μ</w:t>
      </w:r>
      <w:r w:rsidR="00CB4034" w:rsidRPr="00625902">
        <w:rPr>
          <w:rFonts w:ascii="Times New Roman" w:hAnsi="Times New Roman"/>
          <w:sz w:val="24"/>
          <w:vertAlign w:val="subscript"/>
        </w:rPr>
        <w:t>+</w:t>
      </w:r>
      <w:r w:rsidR="00CB4034">
        <w:rPr>
          <w:rFonts w:ascii="Times New Roman" w:hAnsi="Times New Roman"/>
          <w:sz w:val="24"/>
          <w:vertAlign w:val="subscript"/>
        </w:rPr>
        <w:t> </w:t>
      </w:r>
      <w:r w:rsidR="00CB4034">
        <w:rPr>
          <w:rFonts w:ascii="Times New Roman" w:hAnsi="Times New Roman"/>
          <w:sz w:val="24"/>
        </w:rPr>
        <w:t>+ </w:t>
      </w:r>
      <w:r w:rsidR="00CB4034" w:rsidRPr="00FF2638">
        <w:rPr>
          <w:rFonts w:ascii="Times New Roman" w:hAnsi="Times New Roman"/>
          <w:i/>
          <w:sz w:val="24"/>
        </w:rPr>
        <w:t>μ</w:t>
      </w:r>
      <w:r w:rsidR="00CB4034" w:rsidRPr="00625902">
        <w:rPr>
          <w:rFonts w:ascii="Times New Roman" w:hAnsi="Times New Roman"/>
          <w:sz w:val="24"/>
          <w:vertAlign w:val="subscript"/>
        </w:rPr>
        <w:t>−</w:t>
      </w:r>
      <w:r w:rsidR="00CB4034">
        <w:rPr>
          <w:rFonts w:ascii="Times New Roman" w:hAnsi="Times New Roman"/>
          <w:sz w:val="24"/>
        </w:rPr>
        <w:t xml:space="preserve">)/2) </w:t>
      </w:r>
      <w:r w:rsidRPr="00FF2638">
        <w:rPr>
          <w:rFonts w:ascii="Times New Roman" w:hAnsi="Times New Roman"/>
          <w:sz w:val="24"/>
        </w:rPr>
        <w:t>and XMCD</w:t>
      </w:r>
      <w:r w:rsidR="00CB4034" w:rsidRPr="00FF2638">
        <w:rPr>
          <w:rFonts w:ascii="Times New Roman" w:hAnsi="Times New Roman"/>
          <w:sz w:val="24"/>
        </w:rPr>
        <w:t xml:space="preserve"> </w:t>
      </w:r>
      <w:r w:rsidR="00CB4034">
        <w:rPr>
          <w:rFonts w:ascii="Times New Roman" w:hAnsi="Times New Roman"/>
          <w:sz w:val="24"/>
        </w:rPr>
        <w:t>(</w:t>
      </w:r>
      <w:r w:rsidR="00CB4034" w:rsidRPr="00FF2638">
        <w:rPr>
          <w:rFonts w:ascii="Times New Roman" w:hAnsi="Times New Roman"/>
          <w:i/>
          <w:sz w:val="24"/>
        </w:rPr>
        <w:t>μ</w:t>
      </w:r>
      <w:r w:rsidR="00CB4034" w:rsidRPr="00625902">
        <w:rPr>
          <w:rFonts w:ascii="Times New Roman" w:hAnsi="Times New Roman"/>
          <w:sz w:val="24"/>
          <w:vertAlign w:val="subscript"/>
        </w:rPr>
        <w:t>+</w:t>
      </w:r>
      <w:r w:rsidR="00CB4034">
        <w:rPr>
          <w:rFonts w:ascii="Times New Roman" w:hAnsi="Times New Roman"/>
          <w:sz w:val="24"/>
          <w:vertAlign w:val="subscript"/>
        </w:rPr>
        <w:t> </w:t>
      </w:r>
      <w:r w:rsidR="00CB4034" w:rsidRPr="00CB4034">
        <w:rPr>
          <w:rFonts w:ascii="Times New Roman" w:hAnsi="Times New Roman"/>
          <w:sz w:val="24"/>
        </w:rPr>
        <w:t>−</w:t>
      </w:r>
      <w:r w:rsidR="00CB4034">
        <w:rPr>
          <w:rFonts w:ascii="Times New Roman" w:hAnsi="Times New Roman"/>
          <w:sz w:val="24"/>
        </w:rPr>
        <w:t> </w:t>
      </w:r>
      <w:r w:rsidR="00CB4034" w:rsidRPr="00FF2638">
        <w:rPr>
          <w:rFonts w:ascii="Times New Roman" w:hAnsi="Times New Roman"/>
          <w:i/>
          <w:sz w:val="24"/>
        </w:rPr>
        <w:t>μ</w:t>
      </w:r>
      <w:r w:rsidR="00CB4034" w:rsidRPr="00625902">
        <w:rPr>
          <w:rFonts w:ascii="Times New Roman" w:hAnsi="Times New Roman"/>
          <w:sz w:val="24"/>
          <w:vertAlign w:val="subscript"/>
        </w:rPr>
        <w:t>−</w:t>
      </w:r>
      <w:r w:rsidR="00CB4034">
        <w:rPr>
          <w:rFonts w:ascii="Times New Roman" w:hAnsi="Times New Roman"/>
          <w:sz w:val="24"/>
        </w:rPr>
        <w:t>)</w:t>
      </w:r>
      <w:r w:rsidRPr="00FF2638">
        <w:rPr>
          <w:rFonts w:ascii="Times New Roman" w:hAnsi="Times New Roman"/>
          <w:sz w:val="24"/>
        </w:rPr>
        <w:t xml:space="preserve"> </w:t>
      </w:r>
      <w:r w:rsidR="00A165D4" w:rsidRPr="00FF2638">
        <w:rPr>
          <w:rFonts w:ascii="Times New Roman" w:hAnsi="Times New Roman"/>
          <w:sz w:val="24"/>
        </w:rPr>
        <w:t>spectra are displayed in Figs. 3(d) and 3</w:t>
      </w:r>
      <w:r w:rsidRPr="00FF2638">
        <w:rPr>
          <w:rFonts w:ascii="Times New Roman" w:hAnsi="Times New Roman"/>
          <w:sz w:val="24"/>
        </w:rPr>
        <w:t>(e)</w:t>
      </w:r>
      <w:r w:rsidR="00613F39" w:rsidRPr="00FF2638">
        <w:rPr>
          <w:rFonts w:ascii="Times New Roman" w:hAnsi="Times New Roman"/>
          <w:sz w:val="24"/>
        </w:rPr>
        <w:t>, respectively</w:t>
      </w:r>
      <w:r w:rsidRPr="00FF2638">
        <w:rPr>
          <w:rFonts w:ascii="Times New Roman" w:hAnsi="Times New Roman"/>
          <w:sz w:val="24"/>
        </w:rPr>
        <w:t xml:space="preserve">. </w:t>
      </w:r>
      <w:r w:rsidR="00C80DB3" w:rsidRPr="00FF2638">
        <w:rPr>
          <w:rFonts w:ascii="Times New Roman" w:hAnsi="Times New Roman"/>
          <w:sz w:val="24"/>
        </w:rPr>
        <w:t>A magnetic field of ±1.9 T was applied to saturate the magnetization of the Fe layer</w:t>
      </w:r>
      <w:r w:rsidR="00646B8D" w:rsidRPr="00FF2638">
        <w:rPr>
          <w:rFonts w:ascii="Times New Roman" w:hAnsi="Times New Roman"/>
          <w:sz w:val="24"/>
        </w:rPr>
        <w:t xml:space="preserve">. The background consisting of </w:t>
      </w:r>
      <w:r w:rsidR="00231EDD" w:rsidRPr="00FF2638">
        <w:rPr>
          <w:rFonts w:ascii="Times New Roman" w:hAnsi="Times New Roman"/>
          <w:sz w:val="24"/>
        </w:rPr>
        <w:t>a</w:t>
      </w:r>
      <w:r w:rsidR="00646B8D" w:rsidRPr="00FF2638">
        <w:rPr>
          <w:rFonts w:ascii="Times New Roman" w:hAnsi="Times New Roman"/>
          <w:sz w:val="24"/>
        </w:rPr>
        <w:t xml:space="preserve"> double step function </w:t>
      </w:r>
      <w:r w:rsidR="00231EDD" w:rsidRPr="00FF2638">
        <w:rPr>
          <w:rFonts w:ascii="Times New Roman" w:hAnsi="Times New Roman"/>
          <w:sz w:val="24"/>
        </w:rPr>
        <w:t xml:space="preserve">and a linear function </w:t>
      </w:r>
      <w:r w:rsidR="00F4759A" w:rsidRPr="00FF2638">
        <w:rPr>
          <w:rFonts w:ascii="Times New Roman" w:hAnsi="Times New Roman"/>
          <w:sz w:val="24"/>
        </w:rPr>
        <w:t>is</w:t>
      </w:r>
      <w:r w:rsidR="00231EDD" w:rsidRPr="00FF2638">
        <w:rPr>
          <w:rFonts w:ascii="Times New Roman" w:hAnsi="Times New Roman"/>
          <w:sz w:val="24"/>
        </w:rPr>
        <w:t xml:space="preserve"> subtracted from the raw data. The spectra </w:t>
      </w:r>
      <w:r w:rsidR="00614C90" w:rsidRPr="00FF2638">
        <w:rPr>
          <w:rFonts w:ascii="Times New Roman" w:hAnsi="Times New Roman"/>
          <w:sz w:val="24"/>
        </w:rPr>
        <w:t xml:space="preserve">are normalized by the </w:t>
      </w:r>
      <w:r w:rsidR="00613F39" w:rsidRPr="00FF2638">
        <w:rPr>
          <w:rFonts w:ascii="Times New Roman" w:hAnsi="Times New Roman"/>
          <w:sz w:val="24"/>
        </w:rPr>
        <w:t xml:space="preserve">height </w:t>
      </w:r>
      <w:r w:rsidR="00614C90" w:rsidRPr="00FF2638">
        <w:rPr>
          <w:rFonts w:ascii="Times New Roman" w:hAnsi="Times New Roman"/>
          <w:sz w:val="24"/>
        </w:rPr>
        <w:t xml:space="preserve">of the edge jump at </w:t>
      </w:r>
      <w:r w:rsidR="00F4759A" w:rsidRPr="00FF2638">
        <w:rPr>
          <w:rFonts w:ascii="Times New Roman" w:hAnsi="Times New Roman"/>
          <w:sz w:val="24"/>
        </w:rPr>
        <w:t xml:space="preserve">the </w:t>
      </w:r>
      <w:r w:rsidR="00614C90" w:rsidRPr="00FF2638">
        <w:rPr>
          <w:rFonts w:ascii="Times New Roman" w:hAnsi="Times New Roman"/>
          <w:sz w:val="24"/>
        </w:rPr>
        <w:t>Fe-</w:t>
      </w:r>
      <w:r w:rsidR="00614C90" w:rsidRPr="00FF2638">
        <w:rPr>
          <w:rFonts w:ascii="Times New Roman" w:hAnsi="Times New Roman"/>
          <w:i/>
          <w:sz w:val="24"/>
        </w:rPr>
        <w:t>L</w:t>
      </w:r>
      <w:r w:rsidR="00614C90" w:rsidRPr="00FF2638">
        <w:rPr>
          <w:rFonts w:ascii="Times New Roman" w:hAnsi="Times New Roman"/>
          <w:sz w:val="24"/>
        </w:rPr>
        <w:t xml:space="preserve"> edge. </w:t>
      </w:r>
      <w:r w:rsidR="00D24914" w:rsidRPr="00FF2638">
        <w:rPr>
          <w:rFonts w:ascii="Times New Roman" w:hAnsi="Times New Roman"/>
          <w:sz w:val="24"/>
        </w:rPr>
        <w:t xml:space="preserve">As can be seen in </w:t>
      </w:r>
      <w:r w:rsidR="00A165D4" w:rsidRPr="00FF2638">
        <w:rPr>
          <w:rFonts w:ascii="Times New Roman" w:hAnsi="Times New Roman"/>
          <w:sz w:val="24"/>
        </w:rPr>
        <w:t>Fig. 3</w:t>
      </w:r>
      <w:r w:rsidR="001067E7" w:rsidRPr="00FF2638">
        <w:rPr>
          <w:rFonts w:ascii="Times New Roman" w:hAnsi="Times New Roman"/>
          <w:sz w:val="24"/>
        </w:rPr>
        <w:t xml:space="preserve">(d), </w:t>
      </w:r>
      <w:r w:rsidR="00D24914" w:rsidRPr="00FF2638">
        <w:rPr>
          <w:rFonts w:ascii="Times New Roman" w:hAnsi="Times New Roman"/>
          <w:sz w:val="24"/>
        </w:rPr>
        <w:t>t</w:t>
      </w:r>
      <w:r w:rsidR="00870BCD" w:rsidRPr="00FF2638">
        <w:rPr>
          <w:rFonts w:ascii="Times New Roman" w:hAnsi="Times New Roman"/>
          <w:sz w:val="24"/>
        </w:rPr>
        <w:t xml:space="preserve">he </w:t>
      </w:r>
      <w:proofErr w:type="spellStart"/>
      <w:r w:rsidR="00870BCD" w:rsidRPr="00FF2638">
        <w:rPr>
          <w:rFonts w:ascii="Times New Roman" w:hAnsi="Times New Roman"/>
          <w:sz w:val="24"/>
        </w:rPr>
        <w:t>CoPc</w:t>
      </w:r>
      <w:proofErr w:type="spellEnd"/>
      <w:r w:rsidR="00870BCD" w:rsidRPr="00FF2638">
        <w:rPr>
          <w:rFonts w:ascii="Times New Roman" w:hAnsi="Times New Roman"/>
          <w:sz w:val="24"/>
        </w:rPr>
        <w:t xml:space="preserve"> adsorption </w:t>
      </w:r>
      <w:r w:rsidR="00D24914" w:rsidRPr="00FF2638">
        <w:rPr>
          <w:rFonts w:ascii="Times New Roman" w:hAnsi="Times New Roman"/>
          <w:sz w:val="24"/>
        </w:rPr>
        <w:t xml:space="preserve">broadened the spectra slightly: it reduced a </w:t>
      </w:r>
      <w:r w:rsidR="00870BCD" w:rsidRPr="00FF2638">
        <w:rPr>
          <w:rFonts w:ascii="Times New Roman" w:hAnsi="Times New Roman"/>
          <w:sz w:val="24"/>
        </w:rPr>
        <w:t>peak height at Fe-</w:t>
      </w:r>
      <w:r w:rsidR="00870BCD" w:rsidRPr="00FF2638">
        <w:rPr>
          <w:rFonts w:ascii="Times New Roman" w:hAnsi="Times New Roman"/>
          <w:i/>
          <w:sz w:val="24"/>
        </w:rPr>
        <w:t>L</w:t>
      </w:r>
      <w:r w:rsidR="00870BCD" w:rsidRPr="00FF2638">
        <w:rPr>
          <w:rFonts w:ascii="Times New Roman" w:hAnsi="Times New Roman"/>
          <w:sz w:val="24"/>
          <w:vertAlign w:val="subscript"/>
        </w:rPr>
        <w:t>3</w:t>
      </w:r>
      <w:r w:rsidR="00870BCD" w:rsidRPr="00FF2638">
        <w:rPr>
          <w:rFonts w:ascii="Times New Roman" w:hAnsi="Times New Roman"/>
          <w:sz w:val="24"/>
        </w:rPr>
        <w:t xml:space="preserve"> edge (~708 eV)</w:t>
      </w:r>
      <w:r w:rsidR="00F4759A" w:rsidRPr="00FF2638">
        <w:rPr>
          <w:rFonts w:ascii="Times New Roman" w:hAnsi="Times New Roman"/>
          <w:sz w:val="24"/>
        </w:rPr>
        <w:t xml:space="preserve"> and </w:t>
      </w:r>
      <w:r w:rsidR="00E33D2C" w:rsidRPr="00FF2638">
        <w:rPr>
          <w:rFonts w:ascii="Times New Roman" w:hAnsi="Times New Roman"/>
          <w:sz w:val="24"/>
        </w:rPr>
        <w:t>slightly increase</w:t>
      </w:r>
      <w:r w:rsidR="00F4759A" w:rsidRPr="00FF2638">
        <w:rPr>
          <w:rFonts w:ascii="Times New Roman" w:hAnsi="Times New Roman"/>
          <w:sz w:val="24"/>
        </w:rPr>
        <w:t>d</w:t>
      </w:r>
      <w:r w:rsidR="00E33D2C" w:rsidRPr="00FF2638">
        <w:rPr>
          <w:rFonts w:ascii="Times New Roman" w:hAnsi="Times New Roman"/>
          <w:sz w:val="24"/>
        </w:rPr>
        <w:t xml:space="preserve"> the </w:t>
      </w:r>
      <w:r w:rsidR="00C45CA9" w:rsidRPr="00FF2638">
        <w:rPr>
          <w:rFonts w:ascii="Times New Roman" w:hAnsi="Times New Roman"/>
          <w:sz w:val="24"/>
        </w:rPr>
        <w:t xml:space="preserve">baseline </w:t>
      </w:r>
      <w:r w:rsidR="00D24914" w:rsidRPr="00FF2638">
        <w:rPr>
          <w:rFonts w:ascii="Times New Roman" w:hAnsi="Times New Roman"/>
          <w:sz w:val="24"/>
        </w:rPr>
        <w:t>around</w:t>
      </w:r>
      <w:r w:rsidR="00C45CA9" w:rsidRPr="00FF2638">
        <w:rPr>
          <w:rFonts w:ascii="Times New Roman" w:hAnsi="Times New Roman"/>
          <w:sz w:val="24"/>
        </w:rPr>
        <w:t xml:space="preserve"> 715 eV. </w:t>
      </w:r>
      <w:r w:rsidR="009B26F8" w:rsidRPr="00FF2638">
        <w:rPr>
          <w:rFonts w:ascii="Times New Roman" w:hAnsi="Times New Roman"/>
          <w:sz w:val="24"/>
        </w:rPr>
        <w:t xml:space="preserve">Note that the change in the x-ray absorption spectra differs from that observed in Fe oxides, where </w:t>
      </w:r>
      <w:r w:rsidR="00F4759A" w:rsidRPr="00FF2638">
        <w:rPr>
          <w:rFonts w:ascii="Times New Roman" w:hAnsi="Times New Roman"/>
          <w:sz w:val="24"/>
        </w:rPr>
        <w:t xml:space="preserve">a </w:t>
      </w:r>
      <w:r w:rsidR="00D24914" w:rsidRPr="00FF2638">
        <w:rPr>
          <w:rFonts w:ascii="Times New Roman" w:hAnsi="Times New Roman"/>
          <w:sz w:val="24"/>
        </w:rPr>
        <w:t xml:space="preserve">distinct </w:t>
      </w:r>
      <w:r w:rsidR="00D5080A" w:rsidRPr="00FF2638">
        <w:rPr>
          <w:rFonts w:ascii="Times New Roman" w:hAnsi="Times New Roman"/>
          <w:sz w:val="24"/>
        </w:rPr>
        <w:t>shoulder appears</w:t>
      </w:r>
      <w:r w:rsidR="00EA23D3" w:rsidRPr="00FF2638">
        <w:rPr>
          <w:rFonts w:ascii="Times New Roman" w:hAnsi="Times New Roman"/>
          <w:sz w:val="24"/>
        </w:rPr>
        <w:t xml:space="preserve"> </w:t>
      </w:r>
      <w:r w:rsidR="00D24914" w:rsidRPr="00FF2638">
        <w:rPr>
          <w:rFonts w:ascii="Times New Roman" w:hAnsi="Times New Roman"/>
          <w:sz w:val="24"/>
        </w:rPr>
        <w:t xml:space="preserve">around 709 eV </w:t>
      </w:r>
      <w:r w:rsidR="00EA23D3" w:rsidRPr="00FF2638">
        <w:rPr>
          <w:rFonts w:ascii="Times New Roman" w:hAnsi="Times New Roman"/>
          <w:sz w:val="24"/>
        </w:rPr>
        <w:t>[</w:t>
      </w:r>
      <w:r w:rsidR="00EA23D3" w:rsidRPr="00FF2638">
        <w:rPr>
          <w:rFonts w:ascii="Times New Roman" w:hAnsi="Times New Roman"/>
          <w:sz w:val="24"/>
        </w:rPr>
        <w:fldChar w:fldCharType="begin"/>
      </w:r>
      <w:r w:rsidR="00EA23D3" w:rsidRPr="00FF2638">
        <w:rPr>
          <w:rFonts w:ascii="Times New Roman" w:hAnsi="Times New Roman"/>
          <w:sz w:val="24"/>
        </w:rPr>
        <w:instrText xml:space="preserve"> REF _Ref83979566 \r \h </w:instrText>
      </w:r>
      <w:r w:rsidR="0026759D" w:rsidRPr="00FF2638">
        <w:rPr>
          <w:rFonts w:ascii="Times New Roman" w:hAnsi="Times New Roman"/>
          <w:sz w:val="24"/>
        </w:rPr>
        <w:instrText xml:space="preserve"> \* MERGEFORMAT </w:instrText>
      </w:r>
      <w:r w:rsidR="00EA23D3" w:rsidRPr="00FF2638">
        <w:rPr>
          <w:rFonts w:ascii="Times New Roman" w:hAnsi="Times New Roman"/>
          <w:sz w:val="24"/>
        </w:rPr>
      </w:r>
      <w:r w:rsidR="00EA23D3" w:rsidRPr="00FF2638">
        <w:rPr>
          <w:rFonts w:ascii="Times New Roman" w:hAnsi="Times New Roman"/>
          <w:sz w:val="24"/>
        </w:rPr>
        <w:fldChar w:fldCharType="separate"/>
      </w:r>
      <w:r w:rsidR="000C34A9">
        <w:rPr>
          <w:rFonts w:ascii="Times New Roman" w:hAnsi="Times New Roman"/>
          <w:sz w:val="24"/>
        </w:rPr>
        <w:t>27</w:t>
      </w:r>
      <w:r w:rsidR="00EA23D3" w:rsidRPr="00FF2638">
        <w:rPr>
          <w:rFonts w:ascii="Times New Roman" w:hAnsi="Times New Roman"/>
          <w:sz w:val="24"/>
        </w:rPr>
        <w:fldChar w:fldCharType="end"/>
      </w:r>
      <w:r w:rsidR="00EA23D3" w:rsidRPr="00FF2638">
        <w:rPr>
          <w:rFonts w:ascii="Times New Roman" w:hAnsi="Times New Roman"/>
          <w:sz w:val="24"/>
        </w:rPr>
        <w:t>]</w:t>
      </w:r>
      <w:r w:rsidR="00D5080A" w:rsidRPr="00FF2638">
        <w:rPr>
          <w:rFonts w:ascii="Times New Roman" w:hAnsi="Times New Roman"/>
          <w:sz w:val="24"/>
        </w:rPr>
        <w:t>.</w:t>
      </w:r>
    </w:p>
    <w:p w14:paraId="13E6A5D5" w14:textId="224349FC" w:rsidR="00051FBD" w:rsidRPr="00FF2638" w:rsidRDefault="006267AC" w:rsidP="003023E3">
      <w:pPr>
        <w:spacing w:line="360" w:lineRule="auto"/>
        <w:ind w:firstLineChars="150" w:firstLine="360"/>
        <w:rPr>
          <w:rFonts w:ascii="Times New Roman" w:hAnsi="Times New Roman"/>
          <w:sz w:val="24"/>
        </w:rPr>
      </w:pPr>
      <w:r w:rsidRPr="00FF2638">
        <w:rPr>
          <w:rFonts w:ascii="Times New Roman" w:hAnsi="Times New Roman" w:hint="eastAsia"/>
          <w:sz w:val="24"/>
        </w:rPr>
        <w:t xml:space="preserve">From the </w:t>
      </w:r>
      <w:r w:rsidRPr="00FF2638">
        <w:rPr>
          <w:rFonts w:ascii="Times New Roman" w:hAnsi="Times New Roman"/>
          <w:sz w:val="24"/>
        </w:rPr>
        <w:t xml:space="preserve">x-ray absorption and XMCD spectra, </w:t>
      </w:r>
      <w:r w:rsidR="00D24914" w:rsidRPr="00FF2638">
        <w:rPr>
          <w:rFonts w:ascii="Times New Roman" w:hAnsi="Times New Roman"/>
          <w:sz w:val="24"/>
        </w:rPr>
        <w:t xml:space="preserve">a </w:t>
      </w:r>
      <w:proofErr w:type="gramStart"/>
      <w:r w:rsidRPr="00FF2638">
        <w:rPr>
          <w:rFonts w:ascii="Times New Roman" w:hAnsi="Times New Roman"/>
          <w:sz w:val="24"/>
        </w:rPr>
        <w:t>hole</w:t>
      </w:r>
      <w:proofErr w:type="gramEnd"/>
      <w:r w:rsidRPr="00FF2638">
        <w:rPr>
          <w:rFonts w:ascii="Times New Roman" w:hAnsi="Times New Roman"/>
          <w:sz w:val="24"/>
        </w:rPr>
        <w:t xml:space="preserve"> number of </w:t>
      </w:r>
      <w:r w:rsidR="00D24914" w:rsidRPr="00FF2638">
        <w:rPr>
          <w:rFonts w:ascii="Times New Roman" w:hAnsi="Times New Roman"/>
          <w:sz w:val="24"/>
        </w:rPr>
        <w:t xml:space="preserve">the Fe </w:t>
      </w:r>
      <w:r w:rsidRPr="00FF2638">
        <w:rPr>
          <w:rFonts w:ascii="Times New Roman" w:hAnsi="Times New Roman"/>
          <w:sz w:val="24"/>
        </w:rPr>
        <w:t>3</w:t>
      </w:r>
      <w:r w:rsidRPr="00FF2638">
        <w:rPr>
          <w:rFonts w:ascii="Times New Roman" w:hAnsi="Times New Roman"/>
          <w:i/>
          <w:sz w:val="24"/>
        </w:rPr>
        <w:t>d</w:t>
      </w:r>
      <w:r w:rsidRPr="00FF2638">
        <w:rPr>
          <w:rFonts w:ascii="Times New Roman" w:hAnsi="Times New Roman"/>
          <w:sz w:val="24"/>
        </w:rPr>
        <w:t xml:space="preserve"> orbital</w:t>
      </w:r>
      <w:r w:rsidR="00D24914" w:rsidRPr="00FF2638">
        <w:rPr>
          <w:rFonts w:ascii="Times New Roman" w:hAnsi="Times New Roman"/>
          <w:sz w:val="24"/>
        </w:rPr>
        <w:t>s</w:t>
      </w:r>
      <w:r w:rsidRPr="00FF2638">
        <w:rPr>
          <w:rFonts w:ascii="Times New Roman" w:hAnsi="Times New Roman"/>
          <w:sz w:val="24"/>
        </w:rPr>
        <w:t>, effective spin magnetic moment, and orbital magnetic moment are derived</w:t>
      </w:r>
      <w:r w:rsidR="00D24914" w:rsidRPr="00FF2638">
        <w:rPr>
          <w:rFonts w:ascii="Times New Roman" w:hAnsi="Times New Roman"/>
          <w:sz w:val="24"/>
        </w:rPr>
        <w:t>,</w:t>
      </w:r>
      <w:r w:rsidR="00A165D4" w:rsidRPr="00FF2638">
        <w:rPr>
          <w:rFonts w:ascii="Times New Roman" w:hAnsi="Times New Roman"/>
          <w:sz w:val="24"/>
        </w:rPr>
        <w:t xml:space="preserve"> as shown in Fig. 4</w:t>
      </w:r>
      <w:r w:rsidRPr="00FF2638">
        <w:rPr>
          <w:rFonts w:ascii="Times New Roman" w:hAnsi="Times New Roman"/>
          <w:sz w:val="24"/>
        </w:rPr>
        <w:t xml:space="preserve">. </w:t>
      </w:r>
      <w:r w:rsidR="00A165D4" w:rsidRPr="00FF2638">
        <w:rPr>
          <w:rFonts w:ascii="Times New Roman" w:hAnsi="Times New Roman"/>
          <w:sz w:val="24"/>
        </w:rPr>
        <w:t>Figure 4</w:t>
      </w:r>
      <w:r w:rsidR="006339E1" w:rsidRPr="00FF2638">
        <w:rPr>
          <w:rFonts w:ascii="Times New Roman" w:hAnsi="Times New Roman"/>
          <w:sz w:val="24"/>
        </w:rPr>
        <w:t>(a) shows 3</w:t>
      </w:r>
      <w:r w:rsidR="006339E1" w:rsidRPr="00FF2638">
        <w:rPr>
          <w:rFonts w:ascii="Times New Roman" w:hAnsi="Times New Roman"/>
          <w:i/>
          <w:sz w:val="24"/>
        </w:rPr>
        <w:t>d</w:t>
      </w:r>
      <w:r w:rsidR="006339E1" w:rsidRPr="00FF2638">
        <w:rPr>
          <w:rFonts w:ascii="Times New Roman" w:hAnsi="Times New Roman"/>
          <w:sz w:val="24"/>
        </w:rPr>
        <w:t xml:space="preserve"> </w:t>
      </w:r>
      <w:proofErr w:type="gramStart"/>
      <w:r w:rsidR="006339E1" w:rsidRPr="00FF2638">
        <w:rPr>
          <w:rFonts w:ascii="Times New Roman" w:hAnsi="Times New Roman"/>
          <w:sz w:val="24"/>
        </w:rPr>
        <w:t>hole</w:t>
      </w:r>
      <w:proofErr w:type="gramEnd"/>
      <w:r w:rsidR="006339E1" w:rsidRPr="00FF2638">
        <w:rPr>
          <w:rFonts w:ascii="Times New Roman" w:hAnsi="Times New Roman"/>
          <w:sz w:val="24"/>
        </w:rPr>
        <w:t xml:space="preserve"> number</w:t>
      </w:r>
      <w:r w:rsidR="00664910" w:rsidRPr="00FF2638">
        <w:rPr>
          <w:rFonts w:ascii="Times New Roman" w:hAnsi="Times New Roman"/>
          <w:sz w:val="24"/>
        </w:rPr>
        <w:t>s</w:t>
      </w:r>
      <w:r w:rsidR="006339E1" w:rsidRPr="00FF2638">
        <w:rPr>
          <w:rFonts w:ascii="Times New Roman" w:hAnsi="Times New Roman"/>
          <w:sz w:val="24"/>
        </w:rPr>
        <w:t xml:space="preserve"> of Fe. </w:t>
      </w:r>
      <w:r w:rsidR="00051FBD" w:rsidRPr="00FF2638">
        <w:rPr>
          <w:rFonts w:ascii="Times New Roman" w:hAnsi="Times New Roman"/>
          <w:sz w:val="24"/>
        </w:rPr>
        <w:t>Here, w</w:t>
      </w:r>
      <w:r w:rsidR="00AD2ECB" w:rsidRPr="00FF2638">
        <w:rPr>
          <w:rFonts w:ascii="Times New Roman" w:hAnsi="Times New Roman"/>
          <w:sz w:val="24"/>
        </w:rPr>
        <w:t xml:space="preserve">e assume that the </w:t>
      </w:r>
      <w:r w:rsidR="00664910" w:rsidRPr="00FF2638">
        <w:rPr>
          <w:rFonts w:ascii="Times New Roman" w:hAnsi="Times New Roman"/>
          <w:sz w:val="24"/>
        </w:rPr>
        <w:t xml:space="preserve">Fe </w:t>
      </w:r>
      <w:r w:rsidR="00AD2ECB" w:rsidRPr="00FF2638">
        <w:rPr>
          <w:rFonts w:ascii="Times New Roman" w:hAnsi="Times New Roman"/>
          <w:sz w:val="24"/>
        </w:rPr>
        <w:t>3</w:t>
      </w:r>
      <w:r w:rsidR="00AD2ECB" w:rsidRPr="00FF2638">
        <w:rPr>
          <w:rFonts w:ascii="Times New Roman" w:hAnsi="Times New Roman"/>
          <w:i/>
          <w:sz w:val="24"/>
        </w:rPr>
        <w:t>d</w:t>
      </w:r>
      <w:r w:rsidR="00AD2ECB" w:rsidRPr="00FF2638">
        <w:rPr>
          <w:rFonts w:ascii="Times New Roman" w:hAnsi="Times New Roman"/>
          <w:sz w:val="24"/>
        </w:rPr>
        <w:t xml:space="preserve"> hol</w:t>
      </w:r>
      <w:r w:rsidR="00051FBD" w:rsidRPr="00FF2638">
        <w:rPr>
          <w:rFonts w:ascii="Times New Roman" w:hAnsi="Times New Roman"/>
          <w:sz w:val="24"/>
        </w:rPr>
        <w:t>e number i</w:t>
      </w:r>
      <w:r w:rsidR="00514701" w:rsidRPr="00FF2638">
        <w:rPr>
          <w:rFonts w:ascii="Times New Roman" w:hAnsi="Times New Roman"/>
          <w:sz w:val="24"/>
        </w:rPr>
        <w:t xml:space="preserve">n perpendicular magnetization </w:t>
      </w:r>
      <w:r w:rsidR="00AD2ECB" w:rsidRPr="00FF2638">
        <w:rPr>
          <w:rFonts w:ascii="Times New Roman" w:hAnsi="Times New Roman"/>
          <w:sz w:val="24"/>
        </w:rPr>
        <w:t>is 3.39</w:t>
      </w:r>
      <w:r w:rsidR="006A447D" w:rsidRPr="00FF2638">
        <w:rPr>
          <w:rFonts w:ascii="Times New Roman" w:hAnsi="Times New Roman"/>
          <w:sz w:val="24"/>
        </w:rPr>
        <w:t xml:space="preserve"> [</w:t>
      </w:r>
      <w:r w:rsidR="006A447D" w:rsidRPr="00FF2638">
        <w:rPr>
          <w:rFonts w:ascii="Times New Roman" w:hAnsi="Times New Roman"/>
          <w:sz w:val="24"/>
        </w:rPr>
        <w:fldChar w:fldCharType="begin"/>
      </w:r>
      <w:r w:rsidR="006A447D" w:rsidRPr="00FF2638">
        <w:rPr>
          <w:rFonts w:ascii="Times New Roman" w:hAnsi="Times New Roman"/>
          <w:sz w:val="24"/>
        </w:rPr>
        <w:instrText xml:space="preserve"> REF _Ref83982148 \r \h </w:instrText>
      </w:r>
      <w:r w:rsidR="0026759D" w:rsidRPr="00FF2638">
        <w:rPr>
          <w:rFonts w:ascii="Times New Roman" w:hAnsi="Times New Roman"/>
          <w:sz w:val="24"/>
        </w:rPr>
        <w:instrText xml:space="preserve"> \* MERGEFORMAT </w:instrText>
      </w:r>
      <w:r w:rsidR="006A447D" w:rsidRPr="00FF2638">
        <w:rPr>
          <w:rFonts w:ascii="Times New Roman" w:hAnsi="Times New Roman"/>
          <w:sz w:val="24"/>
        </w:rPr>
      </w:r>
      <w:r w:rsidR="006A447D" w:rsidRPr="00FF2638">
        <w:rPr>
          <w:rFonts w:ascii="Times New Roman" w:hAnsi="Times New Roman"/>
          <w:sz w:val="24"/>
        </w:rPr>
        <w:fldChar w:fldCharType="separate"/>
      </w:r>
      <w:r w:rsidR="000C34A9">
        <w:rPr>
          <w:rFonts w:ascii="Times New Roman" w:hAnsi="Times New Roman"/>
          <w:sz w:val="24"/>
        </w:rPr>
        <w:t>28</w:t>
      </w:r>
      <w:r w:rsidR="006A447D" w:rsidRPr="00FF2638">
        <w:rPr>
          <w:rFonts w:ascii="Times New Roman" w:hAnsi="Times New Roman"/>
          <w:sz w:val="24"/>
        </w:rPr>
        <w:fldChar w:fldCharType="end"/>
      </w:r>
      <w:r w:rsidR="006A447D" w:rsidRPr="00FF2638">
        <w:rPr>
          <w:rFonts w:ascii="Times New Roman" w:hAnsi="Times New Roman"/>
          <w:sz w:val="24"/>
        </w:rPr>
        <w:t>]</w:t>
      </w:r>
      <w:r w:rsidR="00051FBD" w:rsidRPr="00FF2638">
        <w:rPr>
          <w:rFonts w:ascii="Times New Roman" w:hAnsi="Times New Roman"/>
          <w:sz w:val="24"/>
        </w:rPr>
        <w:t xml:space="preserve"> in the absence of </w:t>
      </w:r>
      <w:proofErr w:type="spellStart"/>
      <w:r w:rsidR="00051FBD" w:rsidRPr="00FF2638">
        <w:rPr>
          <w:rFonts w:ascii="Times New Roman" w:hAnsi="Times New Roman"/>
          <w:sz w:val="24"/>
        </w:rPr>
        <w:t>CoPc</w:t>
      </w:r>
      <w:proofErr w:type="spellEnd"/>
      <w:r w:rsidR="00514701" w:rsidRPr="00FF2638">
        <w:rPr>
          <w:rFonts w:ascii="Times New Roman" w:hAnsi="Times New Roman"/>
          <w:sz w:val="24"/>
        </w:rPr>
        <w:t xml:space="preserve"> and plot </w:t>
      </w:r>
      <w:r w:rsidR="006339E1" w:rsidRPr="00FF2638">
        <w:rPr>
          <w:rFonts w:ascii="Times New Roman" w:hAnsi="Times New Roman"/>
          <w:sz w:val="24"/>
        </w:rPr>
        <w:t>the relative</w:t>
      </w:r>
      <w:r w:rsidR="00051FBD" w:rsidRPr="00FF2638">
        <w:rPr>
          <w:rFonts w:ascii="Times New Roman" w:hAnsi="Times New Roman"/>
          <w:sz w:val="24"/>
        </w:rPr>
        <w:t xml:space="preserve"> hole number</w:t>
      </w:r>
      <w:r w:rsidR="006339E1" w:rsidRPr="00FF2638">
        <w:rPr>
          <w:rFonts w:ascii="Times New Roman" w:hAnsi="Times New Roman"/>
          <w:sz w:val="24"/>
        </w:rPr>
        <w:t xml:space="preserve"> </w:t>
      </w:r>
      <w:r w:rsidR="00051FBD" w:rsidRPr="00FF2638">
        <w:rPr>
          <w:rFonts w:ascii="Times New Roman" w:hAnsi="Times New Roman"/>
          <w:sz w:val="24"/>
        </w:rPr>
        <w:t>that</w:t>
      </w:r>
      <w:r w:rsidR="006339E1" w:rsidRPr="00FF2638">
        <w:rPr>
          <w:rFonts w:ascii="Times New Roman" w:hAnsi="Times New Roman"/>
          <w:sz w:val="24"/>
        </w:rPr>
        <w:t xml:space="preserve"> is determined </w:t>
      </w:r>
      <w:r w:rsidR="00514701" w:rsidRPr="00FF2638">
        <w:rPr>
          <w:rFonts w:ascii="Times New Roman" w:hAnsi="Times New Roman"/>
          <w:sz w:val="24"/>
        </w:rPr>
        <w:t>from the</w:t>
      </w:r>
      <w:r w:rsidR="00455327" w:rsidRPr="00FF2638">
        <w:rPr>
          <w:rFonts w:ascii="Times New Roman" w:hAnsi="Times New Roman"/>
          <w:sz w:val="24"/>
        </w:rPr>
        <w:t xml:space="preserve"> i</w:t>
      </w:r>
      <w:r w:rsidR="00514701" w:rsidRPr="00FF2638">
        <w:rPr>
          <w:rFonts w:ascii="Times New Roman" w:hAnsi="Times New Roman"/>
          <w:sz w:val="24"/>
        </w:rPr>
        <w:t>ntegrals of the x-ray absorption spectra.</w:t>
      </w:r>
      <w:r w:rsidR="00A165D4" w:rsidRPr="00FF2638">
        <w:rPr>
          <w:rFonts w:ascii="Times New Roman" w:hAnsi="Times New Roman"/>
          <w:sz w:val="24"/>
        </w:rPr>
        <w:t xml:space="preserve"> From Fig. 4</w:t>
      </w:r>
      <w:r w:rsidR="0031202E" w:rsidRPr="00FF2638">
        <w:rPr>
          <w:rFonts w:ascii="Times New Roman" w:hAnsi="Times New Roman"/>
          <w:sz w:val="24"/>
        </w:rPr>
        <w:t xml:space="preserve">(a), we can see that </w:t>
      </w:r>
      <w:r w:rsidR="00051FBD" w:rsidRPr="00FF2638">
        <w:rPr>
          <w:rFonts w:ascii="Times New Roman" w:hAnsi="Times New Roman"/>
          <w:sz w:val="24"/>
        </w:rPr>
        <w:t xml:space="preserve">the </w:t>
      </w:r>
      <w:proofErr w:type="spellStart"/>
      <w:r w:rsidR="0031202E" w:rsidRPr="00FF2638">
        <w:rPr>
          <w:rFonts w:ascii="Times New Roman" w:hAnsi="Times New Roman"/>
          <w:sz w:val="24"/>
        </w:rPr>
        <w:t>CoPc</w:t>
      </w:r>
      <w:proofErr w:type="spellEnd"/>
      <w:r w:rsidR="0031202E" w:rsidRPr="00FF2638">
        <w:rPr>
          <w:rFonts w:ascii="Times New Roman" w:hAnsi="Times New Roman"/>
          <w:sz w:val="24"/>
        </w:rPr>
        <w:t xml:space="preserve"> adsorption increases the </w:t>
      </w:r>
      <w:r w:rsidR="00051FBD" w:rsidRPr="00FF2638">
        <w:rPr>
          <w:rFonts w:ascii="Times New Roman" w:hAnsi="Times New Roman"/>
          <w:sz w:val="24"/>
        </w:rPr>
        <w:t xml:space="preserve">Fe </w:t>
      </w:r>
      <w:r w:rsidR="0031202E" w:rsidRPr="00FF2638">
        <w:rPr>
          <w:rFonts w:ascii="Times New Roman" w:hAnsi="Times New Roman"/>
          <w:sz w:val="24"/>
        </w:rPr>
        <w:t>3</w:t>
      </w:r>
      <w:r w:rsidR="0031202E" w:rsidRPr="00FF2638">
        <w:rPr>
          <w:rFonts w:ascii="Times New Roman" w:hAnsi="Times New Roman"/>
          <w:i/>
          <w:sz w:val="24"/>
        </w:rPr>
        <w:t>d</w:t>
      </w:r>
      <w:r w:rsidR="0031202E" w:rsidRPr="00FF2638">
        <w:rPr>
          <w:rFonts w:ascii="Times New Roman" w:hAnsi="Times New Roman"/>
          <w:sz w:val="24"/>
        </w:rPr>
        <w:t xml:space="preserve"> </w:t>
      </w:r>
      <w:proofErr w:type="gramStart"/>
      <w:r w:rsidR="0031202E" w:rsidRPr="00FF2638">
        <w:rPr>
          <w:rFonts w:ascii="Times New Roman" w:hAnsi="Times New Roman"/>
          <w:sz w:val="24"/>
        </w:rPr>
        <w:t>hole</w:t>
      </w:r>
      <w:proofErr w:type="gramEnd"/>
      <w:r w:rsidR="00FE02BC" w:rsidRPr="00FF2638">
        <w:rPr>
          <w:rFonts w:ascii="Times New Roman" w:hAnsi="Times New Roman"/>
          <w:sz w:val="24"/>
        </w:rPr>
        <w:t xml:space="preserve"> number</w:t>
      </w:r>
      <w:r w:rsidR="0031202E" w:rsidRPr="00FF2638">
        <w:rPr>
          <w:rFonts w:ascii="Times New Roman" w:hAnsi="Times New Roman"/>
          <w:sz w:val="24"/>
        </w:rPr>
        <w:t xml:space="preserve"> </w:t>
      </w:r>
      <w:r w:rsidR="00455327" w:rsidRPr="00FF2638">
        <w:rPr>
          <w:rFonts w:ascii="Times New Roman" w:hAnsi="Times New Roman"/>
          <w:sz w:val="24"/>
        </w:rPr>
        <w:t>by ~</w:t>
      </w:r>
      <w:r w:rsidR="0031202E" w:rsidRPr="00FF2638">
        <w:rPr>
          <w:rFonts w:ascii="Times New Roman" w:hAnsi="Times New Roman"/>
          <w:sz w:val="24"/>
        </w:rPr>
        <w:t>0.</w:t>
      </w:r>
      <w:r w:rsidR="00603EDA" w:rsidRPr="00FF2638">
        <w:rPr>
          <w:rFonts w:ascii="Times New Roman" w:hAnsi="Times New Roman"/>
          <w:sz w:val="24"/>
        </w:rPr>
        <w:t>09</w:t>
      </w:r>
      <w:r w:rsidR="0031202E" w:rsidRPr="00FF2638">
        <w:rPr>
          <w:rFonts w:ascii="Times New Roman" w:hAnsi="Times New Roman"/>
          <w:sz w:val="24"/>
        </w:rPr>
        <w:t>.</w:t>
      </w:r>
      <w:r w:rsidR="00F628C2" w:rsidRPr="00FF2638">
        <w:rPr>
          <w:rFonts w:ascii="Times New Roman" w:hAnsi="Times New Roman"/>
          <w:sz w:val="24"/>
        </w:rPr>
        <w:t xml:space="preserve"> </w:t>
      </w:r>
    </w:p>
    <w:p w14:paraId="1389134B" w14:textId="490D717A" w:rsidR="00FE02BC" w:rsidRPr="00FF2638" w:rsidRDefault="00A165D4" w:rsidP="003023E3">
      <w:pPr>
        <w:spacing w:line="360" w:lineRule="auto"/>
        <w:ind w:firstLineChars="150" w:firstLine="360"/>
        <w:rPr>
          <w:rFonts w:ascii="Times New Roman" w:hAnsi="Times New Roman"/>
          <w:sz w:val="24"/>
          <w:lang w:val="x-none"/>
        </w:rPr>
      </w:pPr>
      <w:r w:rsidRPr="00FF2638">
        <w:rPr>
          <w:rFonts w:ascii="Times New Roman" w:hAnsi="Times New Roman"/>
          <w:sz w:val="24"/>
        </w:rPr>
        <w:t>Figure 4</w:t>
      </w:r>
      <w:r w:rsidR="00F628C2" w:rsidRPr="00FF2638">
        <w:rPr>
          <w:rFonts w:ascii="Times New Roman" w:hAnsi="Times New Roman"/>
          <w:sz w:val="24"/>
        </w:rPr>
        <w:t>(b) show</w:t>
      </w:r>
      <w:r w:rsidR="000B3DCC" w:rsidRPr="00FF2638">
        <w:rPr>
          <w:rFonts w:ascii="Times New Roman" w:hAnsi="Times New Roman"/>
          <w:sz w:val="24"/>
        </w:rPr>
        <w:t>s</w:t>
      </w:r>
      <w:r w:rsidR="00F628C2" w:rsidRPr="00FF2638">
        <w:rPr>
          <w:rFonts w:ascii="Times New Roman" w:hAnsi="Times New Roman"/>
          <w:sz w:val="24"/>
        </w:rPr>
        <w:t xml:space="preserve"> the effective </w:t>
      </w:r>
      <w:r w:rsidR="00051FBD" w:rsidRPr="00FF2638">
        <w:rPr>
          <w:rFonts w:ascii="Times New Roman" w:hAnsi="Times New Roman"/>
          <w:sz w:val="24"/>
        </w:rPr>
        <w:t xml:space="preserve">spin </w:t>
      </w:r>
      <w:r w:rsidR="00F628C2" w:rsidRPr="00FF2638">
        <w:rPr>
          <w:rFonts w:ascii="Times New Roman" w:hAnsi="Times New Roman"/>
          <w:sz w:val="24"/>
        </w:rPr>
        <w:t>magnetic moment (</w:t>
      </w:r>
      <w:r w:rsidR="00F628C2" w:rsidRPr="00FF2638">
        <w:rPr>
          <w:rFonts w:ascii="Times New Roman" w:hAnsi="Times New Roman"/>
          <w:i/>
          <w:sz w:val="24"/>
        </w:rPr>
        <w:t>m</w:t>
      </w:r>
      <w:r w:rsidR="00F628C2" w:rsidRPr="00FF2638">
        <w:rPr>
          <w:rFonts w:ascii="Times New Roman" w:hAnsi="Times New Roman"/>
          <w:sz w:val="24"/>
          <w:vertAlign w:val="subscript"/>
        </w:rPr>
        <w:t>S</w:t>
      </w:r>
      <w:r w:rsidR="00F628C2" w:rsidRPr="00FF2638">
        <w:rPr>
          <w:rFonts w:ascii="Times New Roman" w:hAnsi="Times New Roman"/>
          <w:sz w:val="24"/>
        </w:rPr>
        <w:t>−7</w:t>
      </w:r>
      <w:r w:rsidR="00F628C2" w:rsidRPr="00FF2638">
        <w:rPr>
          <w:rFonts w:ascii="Times New Roman" w:hAnsi="Times New Roman"/>
          <w:i/>
          <w:sz w:val="24"/>
        </w:rPr>
        <w:t>m</w:t>
      </w:r>
      <w:r w:rsidR="00F628C2" w:rsidRPr="00FF2638">
        <w:rPr>
          <w:rFonts w:ascii="Times New Roman" w:hAnsi="Times New Roman"/>
          <w:sz w:val="24"/>
          <w:vertAlign w:val="subscript"/>
        </w:rPr>
        <w:t>T</w:t>
      </w:r>
      <w:r w:rsidR="00F628C2" w:rsidRPr="00FF2638">
        <w:rPr>
          <w:rFonts w:ascii="Times New Roman" w:hAnsi="Times New Roman"/>
          <w:sz w:val="24"/>
        </w:rPr>
        <w:t>)</w:t>
      </w:r>
      <w:r w:rsidR="000C4BD3" w:rsidRPr="00FF2638">
        <w:rPr>
          <w:rFonts w:ascii="Times New Roman" w:hAnsi="Times New Roman"/>
          <w:sz w:val="24"/>
        </w:rPr>
        <w:t>.</w:t>
      </w:r>
      <w:r w:rsidR="00E12054" w:rsidRPr="00FF2638">
        <w:rPr>
          <w:rFonts w:ascii="Times New Roman" w:hAnsi="Times New Roman"/>
          <w:sz w:val="24"/>
        </w:rPr>
        <w:t xml:space="preserve"> The effective </w:t>
      </w:r>
      <w:r w:rsidR="00051FBD" w:rsidRPr="00FF2638">
        <w:rPr>
          <w:rFonts w:ascii="Times New Roman" w:hAnsi="Times New Roman"/>
          <w:sz w:val="24"/>
        </w:rPr>
        <w:t xml:space="preserve">spin </w:t>
      </w:r>
      <w:r w:rsidR="00E12054" w:rsidRPr="00FF2638">
        <w:rPr>
          <w:rFonts w:ascii="Times New Roman" w:hAnsi="Times New Roman"/>
          <w:sz w:val="24"/>
        </w:rPr>
        <w:t>magnetic moment</w:t>
      </w:r>
      <w:r w:rsidR="004C7D1A" w:rsidRPr="00FF2638">
        <w:rPr>
          <w:rFonts w:ascii="Times New Roman" w:hAnsi="Times New Roman"/>
          <w:sz w:val="24"/>
        </w:rPr>
        <w:t>s</w:t>
      </w:r>
      <w:r w:rsidR="00E12054" w:rsidRPr="00FF2638">
        <w:rPr>
          <w:rFonts w:ascii="Times New Roman" w:hAnsi="Times New Roman"/>
          <w:sz w:val="24"/>
        </w:rPr>
        <w:t xml:space="preserve"> under </w:t>
      </w:r>
      <w:r w:rsidR="00D00337" w:rsidRPr="00FF2638">
        <w:rPr>
          <w:rFonts w:ascii="Times New Roman" w:hAnsi="Times New Roman"/>
          <w:sz w:val="24"/>
        </w:rPr>
        <w:t xml:space="preserve">both </w:t>
      </w:r>
      <w:r w:rsidR="00E12054" w:rsidRPr="00FF2638">
        <w:rPr>
          <w:rFonts w:ascii="Times New Roman" w:hAnsi="Times New Roman"/>
          <w:sz w:val="24"/>
        </w:rPr>
        <w:t>perpendicular (</w:t>
      </w:r>
      <w:r w:rsidR="00E12054" w:rsidRPr="00FF2638">
        <w:rPr>
          <w:rFonts w:ascii="Times New Roman" w:hAnsi="Times New Roman"/>
          <w:i/>
          <w:sz w:val="24"/>
        </w:rPr>
        <w:t>θ</w:t>
      </w:r>
      <w:r w:rsidR="00C9294A" w:rsidRPr="00FF2638">
        <w:rPr>
          <w:rFonts w:ascii="Times New Roman" w:hAnsi="Times New Roman"/>
          <w:sz w:val="24"/>
        </w:rPr>
        <w:t> = 0̊</w:t>
      </w:r>
      <w:r w:rsidR="00E12054" w:rsidRPr="00FF2638">
        <w:rPr>
          <w:rFonts w:ascii="Times New Roman" w:hAnsi="Times New Roman"/>
          <w:sz w:val="24"/>
        </w:rPr>
        <w:t xml:space="preserve">) </w:t>
      </w:r>
      <w:r w:rsidR="004C7D1A" w:rsidRPr="00FF2638">
        <w:rPr>
          <w:rFonts w:ascii="Times New Roman" w:hAnsi="Times New Roman"/>
          <w:sz w:val="24"/>
        </w:rPr>
        <w:t>and in-plane (</w:t>
      </w:r>
      <w:r w:rsidR="004C7D1A" w:rsidRPr="00FF2638">
        <w:rPr>
          <w:rFonts w:ascii="Times New Roman" w:hAnsi="Times New Roman"/>
          <w:i/>
          <w:sz w:val="24"/>
        </w:rPr>
        <w:t>θ</w:t>
      </w:r>
      <w:r w:rsidR="004C7D1A" w:rsidRPr="00FF2638">
        <w:rPr>
          <w:rFonts w:ascii="Times New Roman" w:hAnsi="Times New Roman"/>
          <w:sz w:val="24"/>
        </w:rPr>
        <w:t xml:space="preserve"> = 70̊) magnetic fields </w:t>
      </w:r>
      <w:r w:rsidR="00E12054" w:rsidRPr="00FF2638">
        <w:rPr>
          <w:rFonts w:ascii="Times New Roman" w:hAnsi="Times New Roman"/>
          <w:sz w:val="24"/>
        </w:rPr>
        <w:t>slightly increase by</w:t>
      </w:r>
      <w:r w:rsidR="00FE02BC" w:rsidRPr="00FF2638">
        <w:rPr>
          <w:rFonts w:ascii="Times New Roman" w:hAnsi="Times New Roman"/>
          <w:sz w:val="24"/>
        </w:rPr>
        <w:t xml:space="preserve"> the</w:t>
      </w:r>
      <w:r w:rsidR="00E12054" w:rsidRPr="00FF2638">
        <w:rPr>
          <w:rFonts w:ascii="Times New Roman" w:hAnsi="Times New Roman"/>
          <w:sz w:val="24"/>
        </w:rPr>
        <w:t xml:space="preserve"> </w:t>
      </w:r>
      <w:proofErr w:type="spellStart"/>
      <w:r w:rsidR="00E12054" w:rsidRPr="00FF2638">
        <w:rPr>
          <w:rFonts w:ascii="Times New Roman" w:hAnsi="Times New Roman"/>
          <w:sz w:val="24"/>
        </w:rPr>
        <w:t>CoPc</w:t>
      </w:r>
      <w:proofErr w:type="spellEnd"/>
      <w:r w:rsidR="00E12054" w:rsidRPr="00FF2638">
        <w:rPr>
          <w:rFonts w:ascii="Times New Roman" w:hAnsi="Times New Roman"/>
          <w:sz w:val="24"/>
        </w:rPr>
        <w:t xml:space="preserve"> adsorption</w:t>
      </w:r>
      <w:r w:rsidR="002D24B2" w:rsidRPr="00FF2638">
        <w:rPr>
          <w:rFonts w:ascii="Times New Roman" w:hAnsi="Times New Roman"/>
          <w:sz w:val="24"/>
        </w:rPr>
        <w:t xml:space="preserve">. </w:t>
      </w:r>
      <w:r w:rsidR="00963B3D" w:rsidRPr="00FF2638">
        <w:rPr>
          <w:rFonts w:ascii="Times New Roman" w:hAnsi="Times New Roman"/>
          <w:sz w:val="24"/>
        </w:rPr>
        <w:t xml:space="preserve">This </w:t>
      </w:r>
      <w:r w:rsidR="00582941" w:rsidRPr="00FF2638">
        <w:rPr>
          <w:rFonts w:ascii="Times New Roman" w:hAnsi="Times New Roman"/>
          <w:sz w:val="24"/>
        </w:rPr>
        <w:t xml:space="preserve">almost </w:t>
      </w:r>
      <w:r w:rsidR="00963B3D" w:rsidRPr="00FF2638">
        <w:rPr>
          <w:rFonts w:ascii="Times New Roman" w:hAnsi="Times New Roman" w:hint="eastAsia"/>
          <w:sz w:val="24"/>
        </w:rPr>
        <w:t>c</w:t>
      </w:r>
      <w:r w:rsidR="00963B3D" w:rsidRPr="00FF2638">
        <w:rPr>
          <w:rFonts w:ascii="Times New Roman" w:hAnsi="Times New Roman"/>
          <w:sz w:val="24"/>
        </w:rPr>
        <w:t>onstant spin magnetic moment confirms that the observed enhanced PMA is not due to the weakened in-plane shape magnetic anisotropy with reduced magnetization.</w:t>
      </w:r>
    </w:p>
    <w:p w14:paraId="0197B98B" w14:textId="3ABCC762" w:rsidR="00260287" w:rsidRPr="00FF2638" w:rsidRDefault="00A165D4" w:rsidP="003023E3">
      <w:pPr>
        <w:spacing w:line="360" w:lineRule="auto"/>
        <w:ind w:firstLineChars="150" w:firstLine="360"/>
        <w:rPr>
          <w:rFonts w:ascii="Times New Roman" w:hAnsi="Times New Roman"/>
          <w:sz w:val="24"/>
        </w:rPr>
      </w:pPr>
      <w:r w:rsidRPr="00FF2638">
        <w:rPr>
          <w:rFonts w:ascii="Times New Roman" w:hAnsi="Times New Roman"/>
          <w:sz w:val="24"/>
        </w:rPr>
        <w:t>Figure 4</w:t>
      </w:r>
      <w:r w:rsidR="00BE143A" w:rsidRPr="00FF2638">
        <w:rPr>
          <w:rFonts w:ascii="Times New Roman" w:hAnsi="Times New Roman"/>
          <w:sz w:val="24"/>
        </w:rPr>
        <w:t xml:space="preserve">(c) shows </w:t>
      </w:r>
      <w:r w:rsidR="00F4759A" w:rsidRPr="00FF2638">
        <w:rPr>
          <w:rFonts w:ascii="Times New Roman" w:hAnsi="Times New Roman"/>
          <w:sz w:val="24"/>
        </w:rPr>
        <w:t xml:space="preserve">the </w:t>
      </w:r>
      <w:r w:rsidR="00FE02BC" w:rsidRPr="00FF2638">
        <w:rPr>
          <w:rFonts w:ascii="Times New Roman" w:hAnsi="Times New Roman"/>
          <w:sz w:val="24"/>
        </w:rPr>
        <w:t xml:space="preserve">deduced </w:t>
      </w:r>
      <w:r w:rsidR="00BE143A" w:rsidRPr="00FF2638">
        <w:rPr>
          <w:rFonts w:ascii="Times New Roman" w:hAnsi="Times New Roman"/>
          <w:sz w:val="24"/>
        </w:rPr>
        <w:t>orbital magnetic moment</w:t>
      </w:r>
      <w:r w:rsidR="00FE02BC" w:rsidRPr="00FF2638">
        <w:rPr>
          <w:rFonts w:ascii="Times New Roman" w:hAnsi="Times New Roman"/>
          <w:sz w:val="24"/>
        </w:rPr>
        <w:t>s</w:t>
      </w:r>
      <w:r w:rsidR="00BE143A" w:rsidRPr="00FF2638">
        <w:rPr>
          <w:rFonts w:ascii="Times New Roman" w:hAnsi="Times New Roman"/>
          <w:sz w:val="24"/>
        </w:rPr>
        <w:t xml:space="preserve"> (</w:t>
      </w:r>
      <w:r w:rsidR="00BE143A" w:rsidRPr="00FF2638">
        <w:rPr>
          <w:rFonts w:ascii="Times New Roman" w:hAnsi="Times New Roman"/>
          <w:i/>
          <w:sz w:val="24"/>
        </w:rPr>
        <w:t>m</w:t>
      </w:r>
      <w:r w:rsidR="00BE143A" w:rsidRPr="00FF2638">
        <w:rPr>
          <w:rFonts w:ascii="Times New Roman" w:hAnsi="Times New Roman"/>
          <w:sz w:val="24"/>
          <w:vertAlign w:val="subscript"/>
        </w:rPr>
        <w:t>L</w:t>
      </w:r>
      <w:r w:rsidR="00BE143A" w:rsidRPr="00FF2638">
        <w:rPr>
          <w:rFonts w:ascii="Times New Roman" w:hAnsi="Times New Roman"/>
          <w:sz w:val="24"/>
        </w:rPr>
        <w:t>)</w:t>
      </w:r>
      <w:r w:rsidR="006D0F1E" w:rsidRPr="00FF2638">
        <w:rPr>
          <w:rFonts w:ascii="Times New Roman" w:hAnsi="Times New Roman"/>
          <w:sz w:val="24"/>
        </w:rPr>
        <w:t>. The anisotropy in the orbital magnetic moment</w:t>
      </w:r>
      <w:r w:rsidR="00B305CB" w:rsidRPr="00FF2638">
        <w:rPr>
          <w:rFonts w:ascii="Times New Roman" w:hAnsi="Times New Roman"/>
          <w:sz w:val="24"/>
        </w:rPr>
        <w:t xml:space="preserve"> (</w:t>
      </w:r>
      <w:proofErr w:type="spellStart"/>
      <w:r w:rsidR="00B305CB" w:rsidRPr="00FF2638">
        <w:rPr>
          <w:rFonts w:ascii="Times New Roman" w:hAnsi="Times New Roman"/>
          <w:sz w:val="24"/>
        </w:rPr>
        <w:t>Δ</w:t>
      </w:r>
      <w:r w:rsidR="00B305CB" w:rsidRPr="00FF2638">
        <w:rPr>
          <w:rFonts w:ascii="Times New Roman" w:hAnsi="Times New Roman"/>
          <w:i/>
          <w:sz w:val="24"/>
        </w:rPr>
        <w:t>m</w:t>
      </w:r>
      <w:r w:rsidR="00B305CB" w:rsidRPr="00FF2638">
        <w:rPr>
          <w:rFonts w:ascii="Times New Roman" w:hAnsi="Times New Roman"/>
          <w:sz w:val="24"/>
          <w:vertAlign w:val="subscript"/>
        </w:rPr>
        <w:t>L</w:t>
      </w:r>
      <w:proofErr w:type="spellEnd"/>
      <w:r w:rsidR="00B305CB" w:rsidRPr="00FF2638">
        <w:rPr>
          <w:rFonts w:ascii="Times New Roman" w:hAnsi="Times New Roman"/>
          <w:sz w:val="24"/>
        </w:rPr>
        <w:t>)</w:t>
      </w:r>
      <w:r w:rsidR="006D0F1E" w:rsidRPr="00FF2638">
        <w:rPr>
          <w:rFonts w:ascii="Times New Roman" w:hAnsi="Times New Roman"/>
          <w:sz w:val="24"/>
        </w:rPr>
        <w:t xml:space="preserve"> is defined as the </w:t>
      </w:r>
      <w:r w:rsidR="00FE02BC" w:rsidRPr="00FF2638">
        <w:rPr>
          <w:rFonts w:ascii="Times New Roman" w:hAnsi="Times New Roman"/>
          <w:sz w:val="24"/>
        </w:rPr>
        <w:t>out-of</w:t>
      </w:r>
      <w:r w:rsidR="0092491D" w:rsidRPr="00FF2638">
        <w:rPr>
          <w:rFonts w:ascii="Times New Roman" w:hAnsi="Times New Roman"/>
          <w:sz w:val="24"/>
        </w:rPr>
        <w:t xml:space="preserve">-plane orbital magnetic moment subtracted </w:t>
      </w:r>
      <w:r w:rsidR="00FE02BC" w:rsidRPr="00FF2638">
        <w:rPr>
          <w:rFonts w:ascii="Times New Roman" w:hAnsi="Times New Roman"/>
          <w:sz w:val="24"/>
        </w:rPr>
        <w:t xml:space="preserve">by </w:t>
      </w:r>
      <w:r w:rsidR="0092491D" w:rsidRPr="00FF2638">
        <w:rPr>
          <w:rFonts w:ascii="Times New Roman" w:hAnsi="Times New Roman"/>
          <w:sz w:val="24"/>
        </w:rPr>
        <w:t xml:space="preserve">the </w:t>
      </w:r>
      <w:r w:rsidR="00FE02BC" w:rsidRPr="00FF2638">
        <w:rPr>
          <w:rFonts w:ascii="Times New Roman" w:hAnsi="Times New Roman"/>
          <w:sz w:val="24"/>
        </w:rPr>
        <w:t>in</w:t>
      </w:r>
      <w:r w:rsidR="0092491D" w:rsidRPr="00FF2638">
        <w:rPr>
          <w:rFonts w:ascii="Times New Roman" w:hAnsi="Times New Roman"/>
          <w:sz w:val="24"/>
        </w:rPr>
        <w:t xml:space="preserve">-plane one. </w:t>
      </w:r>
      <w:r w:rsidR="00FE02BC" w:rsidRPr="00FF2638">
        <w:rPr>
          <w:rFonts w:ascii="Times New Roman" w:hAnsi="Times New Roman"/>
          <w:sz w:val="24"/>
        </w:rPr>
        <w:t>T</w:t>
      </w:r>
      <w:r w:rsidR="004F741E" w:rsidRPr="00FF2638">
        <w:rPr>
          <w:rFonts w:ascii="Times New Roman" w:hAnsi="Times New Roman"/>
          <w:sz w:val="24"/>
        </w:rPr>
        <w:t>he orbital</w:t>
      </w:r>
      <w:r w:rsidR="00FE02BC" w:rsidRPr="00FF2638">
        <w:rPr>
          <w:rFonts w:ascii="Times New Roman" w:hAnsi="Times New Roman"/>
          <w:sz w:val="24"/>
        </w:rPr>
        <w:t>-</w:t>
      </w:r>
      <w:r w:rsidR="004F741E" w:rsidRPr="00FF2638">
        <w:rPr>
          <w:rFonts w:ascii="Times New Roman" w:hAnsi="Times New Roman"/>
          <w:sz w:val="24"/>
        </w:rPr>
        <w:t>magnetic</w:t>
      </w:r>
      <w:r w:rsidR="00FE02BC" w:rsidRPr="00FF2638">
        <w:rPr>
          <w:rFonts w:ascii="Times New Roman" w:hAnsi="Times New Roman"/>
          <w:sz w:val="24"/>
        </w:rPr>
        <w:t>-</w:t>
      </w:r>
      <w:r w:rsidR="004F741E" w:rsidRPr="00FF2638">
        <w:rPr>
          <w:rFonts w:ascii="Times New Roman" w:hAnsi="Times New Roman"/>
          <w:sz w:val="24"/>
        </w:rPr>
        <w:t xml:space="preserve">moment anisotropy </w:t>
      </w:r>
      <w:r w:rsidR="00E4458A" w:rsidRPr="00FF2638">
        <w:rPr>
          <w:rFonts w:ascii="Times New Roman" w:hAnsi="Times New Roman"/>
          <w:sz w:val="24"/>
        </w:rPr>
        <w:t>increase</w:t>
      </w:r>
      <w:r w:rsidR="00FE02BC" w:rsidRPr="00FF2638">
        <w:rPr>
          <w:rFonts w:ascii="Times New Roman" w:hAnsi="Times New Roman"/>
          <w:sz w:val="24"/>
        </w:rPr>
        <w:t>s</w:t>
      </w:r>
      <w:r w:rsidR="00E4458A" w:rsidRPr="00FF2638">
        <w:rPr>
          <w:rFonts w:ascii="Times New Roman" w:hAnsi="Times New Roman"/>
          <w:sz w:val="24"/>
        </w:rPr>
        <w:t xml:space="preserve"> by the </w:t>
      </w:r>
      <w:proofErr w:type="spellStart"/>
      <w:r w:rsidR="00E4458A" w:rsidRPr="00FF2638">
        <w:rPr>
          <w:rFonts w:ascii="Times New Roman" w:hAnsi="Times New Roman"/>
          <w:sz w:val="24"/>
        </w:rPr>
        <w:t>CoPc</w:t>
      </w:r>
      <w:proofErr w:type="spellEnd"/>
      <w:r w:rsidR="00E4458A" w:rsidRPr="00FF2638">
        <w:rPr>
          <w:rFonts w:ascii="Times New Roman" w:hAnsi="Times New Roman"/>
          <w:sz w:val="24"/>
        </w:rPr>
        <w:t xml:space="preserve"> adsorption and saturates around 0.4-0.6 nm</w:t>
      </w:r>
      <w:r w:rsidR="00675204" w:rsidRPr="00FF2638">
        <w:rPr>
          <w:rFonts w:ascii="Times New Roman" w:hAnsi="Times New Roman"/>
          <w:sz w:val="24"/>
        </w:rPr>
        <w:t xml:space="preserve"> in the </w:t>
      </w:r>
      <w:proofErr w:type="spellStart"/>
      <w:r w:rsidR="00675204" w:rsidRPr="00FF2638">
        <w:rPr>
          <w:rFonts w:ascii="Times New Roman" w:hAnsi="Times New Roman"/>
          <w:sz w:val="24"/>
        </w:rPr>
        <w:t>CoPc</w:t>
      </w:r>
      <w:proofErr w:type="spellEnd"/>
      <w:r w:rsidR="00675204" w:rsidRPr="00FF2638">
        <w:rPr>
          <w:rFonts w:ascii="Times New Roman" w:hAnsi="Times New Roman"/>
          <w:sz w:val="24"/>
        </w:rPr>
        <w:t xml:space="preserve"> thickness</w:t>
      </w:r>
      <w:r w:rsidR="00FE02BC" w:rsidRPr="00FF2638">
        <w:rPr>
          <w:rFonts w:ascii="Times New Roman" w:hAnsi="Times New Roman"/>
          <w:sz w:val="24"/>
        </w:rPr>
        <w:t xml:space="preserve">, as shown in </w:t>
      </w:r>
      <w:r w:rsidRPr="00FF2638">
        <w:rPr>
          <w:rFonts w:ascii="Times New Roman" w:hAnsi="Times New Roman"/>
          <w:sz w:val="24"/>
        </w:rPr>
        <w:t>Fig. 4</w:t>
      </w:r>
      <w:r w:rsidR="00FE02BC" w:rsidRPr="00FF2638">
        <w:rPr>
          <w:rFonts w:ascii="Times New Roman" w:hAnsi="Times New Roman"/>
          <w:sz w:val="24"/>
        </w:rPr>
        <w:t>(d).</w:t>
      </w:r>
    </w:p>
    <w:p w14:paraId="34B5BAE0" w14:textId="6684BB08" w:rsidR="008A1383" w:rsidRDefault="00FE02BC" w:rsidP="003023E3">
      <w:pPr>
        <w:spacing w:line="360" w:lineRule="auto"/>
        <w:ind w:firstLineChars="150" w:firstLine="360"/>
        <w:rPr>
          <w:rFonts w:ascii="Times New Roman" w:hAnsi="Times New Roman"/>
          <w:sz w:val="24"/>
        </w:rPr>
      </w:pPr>
      <w:r w:rsidRPr="00FF2638">
        <w:rPr>
          <w:rFonts w:ascii="Times New Roman" w:hAnsi="Times New Roman"/>
          <w:sz w:val="24"/>
        </w:rPr>
        <w:lastRenderedPageBreak/>
        <w:t xml:space="preserve">According to </w:t>
      </w:r>
      <w:r w:rsidR="00081AC2" w:rsidRPr="00FF2638">
        <w:rPr>
          <w:rFonts w:ascii="Times New Roman" w:hAnsi="Times New Roman"/>
          <w:sz w:val="24"/>
        </w:rPr>
        <w:t xml:space="preserve">the </w:t>
      </w:r>
      <w:r w:rsidRPr="00FF2638">
        <w:rPr>
          <w:rFonts w:ascii="Times New Roman" w:hAnsi="Times New Roman"/>
          <w:sz w:val="24"/>
        </w:rPr>
        <w:t xml:space="preserve">XMCD </w:t>
      </w:r>
      <w:r w:rsidR="00081AC2" w:rsidRPr="00FF2638">
        <w:rPr>
          <w:rFonts w:ascii="Times New Roman" w:hAnsi="Times New Roman"/>
          <w:sz w:val="24"/>
        </w:rPr>
        <w:t xml:space="preserve">experiments, </w:t>
      </w:r>
      <w:r w:rsidR="00DA53CE" w:rsidRPr="00FF2638">
        <w:rPr>
          <w:rFonts w:ascii="Times New Roman" w:hAnsi="Times New Roman"/>
          <w:sz w:val="24"/>
        </w:rPr>
        <w:t xml:space="preserve">the one molecular layer </w:t>
      </w:r>
      <w:proofErr w:type="spellStart"/>
      <w:r w:rsidR="00954008" w:rsidRPr="00FF2638">
        <w:rPr>
          <w:rFonts w:ascii="Times New Roman" w:hAnsi="Times New Roman"/>
          <w:sz w:val="24"/>
        </w:rPr>
        <w:t>CoPc</w:t>
      </w:r>
      <w:proofErr w:type="spellEnd"/>
      <w:r w:rsidR="00954008" w:rsidRPr="00FF2638">
        <w:rPr>
          <w:rFonts w:ascii="Times New Roman" w:hAnsi="Times New Roman"/>
          <w:sz w:val="24"/>
        </w:rPr>
        <w:t xml:space="preserve"> </w:t>
      </w:r>
      <w:r w:rsidR="00DA53CE" w:rsidRPr="00FF2638">
        <w:rPr>
          <w:rFonts w:ascii="Times New Roman" w:hAnsi="Times New Roman"/>
          <w:sz w:val="24"/>
        </w:rPr>
        <w:t xml:space="preserve">adsorption </w:t>
      </w:r>
      <w:r w:rsidR="00954008" w:rsidRPr="00FF2638">
        <w:rPr>
          <w:rFonts w:ascii="Times New Roman" w:hAnsi="Times New Roman"/>
          <w:sz w:val="24"/>
        </w:rPr>
        <w:t>leads to</w:t>
      </w:r>
      <w:r w:rsidR="00DA53CE" w:rsidRPr="00FF2638">
        <w:rPr>
          <w:rFonts w:ascii="Times New Roman" w:hAnsi="Times New Roman"/>
          <w:sz w:val="24"/>
        </w:rPr>
        <w:t xml:space="preserve"> </w:t>
      </w:r>
      <w:r w:rsidR="00954008" w:rsidRPr="00FF2638">
        <w:rPr>
          <w:rFonts w:ascii="Times New Roman" w:hAnsi="Times New Roman"/>
          <w:sz w:val="24"/>
        </w:rPr>
        <w:t xml:space="preserve">a </w:t>
      </w:r>
      <w:r w:rsidR="00DA53CE" w:rsidRPr="00FF2638">
        <w:rPr>
          <w:rFonts w:ascii="Times New Roman" w:hAnsi="Times New Roman"/>
          <w:sz w:val="24"/>
        </w:rPr>
        <w:t xml:space="preserve">hole doping </w:t>
      </w:r>
      <w:r w:rsidR="007E7C16" w:rsidRPr="00FF2638">
        <w:rPr>
          <w:rFonts w:ascii="Times New Roman" w:hAnsi="Times New Roman"/>
          <w:sz w:val="24"/>
        </w:rPr>
        <w:t>(~0.</w:t>
      </w:r>
      <w:r w:rsidR="00274D69" w:rsidRPr="00FF2638">
        <w:rPr>
          <w:rFonts w:ascii="Times New Roman" w:hAnsi="Times New Roman"/>
          <w:sz w:val="24"/>
        </w:rPr>
        <w:t>09</w:t>
      </w:r>
      <w:r w:rsidR="007E7C16" w:rsidRPr="00FF2638">
        <w:rPr>
          <w:rFonts w:ascii="Times New Roman" w:hAnsi="Times New Roman"/>
          <w:sz w:val="24"/>
        </w:rPr>
        <w:t>)</w:t>
      </w:r>
      <w:r w:rsidR="00DA53CE" w:rsidRPr="00FF2638">
        <w:rPr>
          <w:rFonts w:ascii="Times New Roman" w:hAnsi="Times New Roman"/>
          <w:sz w:val="24"/>
        </w:rPr>
        <w:t xml:space="preserve"> and increases </w:t>
      </w:r>
      <w:r w:rsidR="00954008" w:rsidRPr="00FF2638">
        <w:rPr>
          <w:rFonts w:ascii="Times New Roman" w:hAnsi="Times New Roman"/>
          <w:sz w:val="24"/>
        </w:rPr>
        <w:t xml:space="preserve">the </w:t>
      </w:r>
      <w:r w:rsidR="00DA53CE" w:rsidRPr="00FF2638">
        <w:rPr>
          <w:rFonts w:ascii="Times New Roman" w:hAnsi="Times New Roman"/>
          <w:sz w:val="24"/>
        </w:rPr>
        <w:t>orbital magnetic moment anisotropy</w:t>
      </w:r>
      <w:r w:rsidR="00B95A89" w:rsidRPr="00FF2638">
        <w:rPr>
          <w:rFonts w:ascii="Times New Roman" w:hAnsi="Times New Roman"/>
          <w:sz w:val="24"/>
        </w:rPr>
        <w:t xml:space="preserve"> (</w:t>
      </w:r>
      <w:r w:rsidR="00405A10" w:rsidRPr="00FF2638">
        <w:rPr>
          <w:rFonts w:ascii="Times New Roman" w:hAnsi="Times New Roman"/>
          <w:sz w:val="24"/>
        </w:rPr>
        <w:t>~</w:t>
      </w:r>
      <w:r w:rsidR="00B95A89" w:rsidRPr="00FF2638">
        <w:rPr>
          <w:rFonts w:ascii="Times New Roman" w:hAnsi="Times New Roman"/>
          <w:sz w:val="24"/>
        </w:rPr>
        <w:t>0.01</w:t>
      </w:r>
      <w:r w:rsidR="00405A10" w:rsidRPr="00FF2638">
        <w:rPr>
          <w:rFonts w:ascii="Times New Roman" w:hAnsi="Times New Roman"/>
          <w:sz w:val="24"/>
        </w:rPr>
        <w:t>7</w:t>
      </w:r>
      <w:r w:rsidR="00B95A89" w:rsidRPr="00FF2638">
        <w:rPr>
          <w:rFonts w:ascii="Times New Roman" w:hAnsi="Times New Roman"/>
          <w:sz w:val="24"/>
        </w:rPr>
        <w:t>)</w:t>
      </w:r>
      <w:r w:rsidR="00A414FD" w:rsidRPr="00FF2638">
        <w:rPr>
          <w:rFonts w:ascii="Times New Roman" w:hAnsi="Times New Roman"/>
          <w:sz w:val="24"/>
        </w:rPr>
        <w:t xml:space="preserve"> in the Fe 3</w:t>
      </w:r>
      <w:r w:rsidR="00A414FD" w:rsidRPr="00FF2638">
        <w:rPr>
          <w:rFonts w:ascii="Times New Roman" w:hAnsi="Times New Roman"/>
          <w:i/>
          <w:sz w:val="24"/>
        </w:rPr>
        <w:t>d</w:t>
      </w:r>
      <w:r w:rsidR="00954008" w:rsidRPr="00FF2638">
        <w:rPr>
          <w:rFonts w:ascii="Times New Roman" w:hAnsi="Times New Roman"/>
          <w:sz w:val="24"/>
        </w:rPr>
        <w:t xml:space="preserve"> </w:t>
      </w:r>
      <w:r w:rsidR="00A414FD" w:rsidRPr="00FF2638">
        <w:rPr>
          <w:rFonts w:ascii="Times New Roman" w:hAnsi="Times New Roman"/>
          <w:sz w:val="24"/>
        </w:rPr>
        <w:t>orbitals</w:t>
      </w:r>
      <w:r w:rsidR="00B95A89" w:rsidRPr="00FF2638">
        <w:rPr>
          <w:rFonts w:ascii="Times New Roman" w:hAnsi="Times New Roman"/>
          <w:sz w:val="24"/>
        </w:rPr>
        <w:t>.</w:t>
      </w:r>
      <w:r w:rsidR="004C25AE" w:rsidRPr="00FF2638">
        <w:rPr>
          <w:rFonts w:ascii="Times New Roman" w:hAnsi="Times New Roman"/>
          <w:sz w:val="24"/>
        </w:rPr>
        <w:t xml:space="preserve"> </w:t>
      </w:r>
      <w:r w:rsidR="00081AC2" w:rsidRPr="00FF2638">
        <w:rPr>
          <w:rFonts w:ascii="Times New Roman" w:hAnsi="Times New Roman"/>
          <w:sz w:val="24"/>
        </w:rPr>
        <w:t xml:space="preserve">As a result, the PMA energy increases </w:t>
      </w:r>
      <w:r w:rsidR="00954008" w:rsidRPr="00FF2638">
        <w:rPr>
          <w:rFonts w:ascii="Times New Roman" w:hAnsi="Times New Roman"/>
          <w:sz w:val="24"/>
        </w:rPr>
        <w:t>by</w:t>
      </w:r>
      <w:r w:rsidR="00081AC2" w:rsidRPr="00FF2638">
        <w:rPr>
          <w:rFonts w:ascii="Times New Roman" w:hAnsi="Times New Roman"/>
          <w:sz w:val="24"/>
        </w:rPr>
        <w:t xml:space="preserve"> ~</w:t>
      </w:r>
      <w:r w:rsidR="005F7269" w:rsidRPr="00FF2638">
        <w:rPr>
          <w:rFonts w:ascii="Times New Roman" w:hAnsi="Times New Roman"/>
          <w:sz w:val="24"/>
        </w:rPr>
        <w:t xml:space="preserve">0.08 </w:t>
      </w:r>
      <w:proofErr w:type="spellStart"/>
      <w:r w:rsidR="005F7269" w:rsidRPr="00FF2638">
        <w:rPr>
          <w:rFonts w:ascii="Times New Roman" w:hAnsi="Times New Roman"/>
          <w:sz w:val="24"/>
        </w:rPr>
        <w:t>mJ</w:t>
      </w:r>
      <w:proofErr w:type="spellEnd"/>
      <w:r w:rsidR="005F7269" w:rsidRPr="00FF2638">
        <w:rPr>
          <w:rFonts w:ascii="Times New Roman" w:hAnsi="Times New Roman"/>
          <w:sz w:val="24"/>
        </w:rPr>
        <w:t>/m</w:t>
      </w:r>
      <w:r w:rsidR="005F7269" w:rsidRPr="00FF2638">
        <w:rPr>
          <w:rFonts w:ascii="Times New Roman" w:hAnsi="Times New Roman"/>
          <w:sz w:val="24"/>
          <w:vertAlign w:val="superscript"/>
        </w:rPr>
        <w:t>2</w:t>
      </w:r>
      <w:r w:rsidR="005F7269" w:rsidRPr="00FF2638">
        <w:rPr>
          <w:rFonts w:ascii="Times New Roman" w:hAnsi="Times New Roman"/>
          <w:sz w:val="24"/>
        </w:rPr>
        <w:t>. Given that the Fe atom</w:t>
      </w:r>
      <w:r w:rsidR="00954008" w:rsidRPr="00FF2638">
        <w:rPr>
          <w:rFonts w:ascii="Times New Roman" w:hAnsi="Times New Roman"/>
          <w:sz w:val="24"/>
        </w:rPr>
        <w:t>s</w:t>
      </w:r>
      <w:r w:rsidR="005F7269" w:rsidRPr="00FF2638">
        <w:rPr>
          <w:rFonts w:ascii="Times New Roman" w:hAnsi="Times New Roman"/>
          <w:sz w:val="24"/>
        </w:rPr>
        <w:t xml:space="preserve"> interface</w:t>
      </w:r>
      <w:r w:rsidR="00954008" w:rsidRPr="00FF2638">
        <w:rPr>
          <w:rFonts w:ascii="Times New Roman" w:hAnsi="Times New Roman"/>
          <w:sz w:val="24"/>
        </w:rPr>
        <w:t>d</w:t>
      </w:r>
      <w:r w:rsidR="005F7269" w:rsidRPr="00FF2638">
        <w:rPr>
          <w:rFonts w:ascii="Times New Roman" w:hAnsi="Times New Roman"/>
          <w:sz w:val="24"/>
        </w:rPr>
        <w:t xml:space="preserve"> with MgO </w:t>
      </w:r>
      <w:r w:rsidR="00954008" w:rsidRPr="00FF2638">
        <w:rPr>
          <w:rFonts w:ascii="Times New Roman" w:hAnsi="Times New Roman"/>
          <w:sz w:val="24"/>
        </w:rPr>
        <w:t xml:space="preserve">predominantly </w:t>
      </w:r>
      <w:r w:rsidR="005F7269" w:rsidRPr="00FF2638">
        <w:rPr>
          <w:rFonts w:ascii="Times New Roman" w:hAnsi="Times New Roman"/>
          <w:sz w:val="24"/>
        </w:rPr>
        <w:t xml:space="preserve">possess the orbital magnetic moment </w:t>
      </w:r>
      <w:r w:rsidR="00550E3E" w:rsidRPr="00FF2638">
        <w:rPr>
          <w:rFonts w:ascii="Times New Roman" w:hAnsi="Times New Roman"/>
          <w:sz w:val="24"/>
        </w:rPr>
        <w:t xml:space="preserve">and </w:t>
      </w:r>
      <w:r w:rsidR="005F7269" w:rsidRPr="00FF2638">
        <w:rPr>
          <w:rFonts w:ascii="Times New Roman" w:hAnsi="Times New Roman"/>
          <w:sz w:val="24"/>
        </w:rPr>
        <w:t>PMA energy</w:t>
      </w:r>
      <w:r w:rsidR="000B7E7C" w:rsidRPr="00FF2638">
        <w:rPr>
          <w:rFonts w:ascii="Times New Roman" w:hAnsi="Times New Roman"/>
          <w:sz w:val="24"/>
        </w:rPr>
        <w:t xml:space="preserve"> </w:t>
      </w:r>
      <w:r w:rsidR="005F7269" w:rsidRPr="00FF2638">
        <w:rPr>
          <w:rFonts w:ascii="Times New Roman" w:hAnsi="Times New Roman"/>
          <w:sz w:val="24"/>
        </w:rPr>
        <w:t>[</w:t>
      </w:r>
      <w:r w:rsidR="008A1383" w:rsidRPr="00FF2638">
        <w:rPr>
          <w:rFonts w:ascii="Times New Roman" w:hAnsi="Times New Roman"/>
          <w:sz w:val="24"/>
        </w:rPr>
        <w:fldChar w:fldCharType="begin"/>
      </w:r>
      <w:r w:rsidR="008A1383" w:rsidRPr="00FF2638">
        <w:rPr>
          <w:rFonts w:ascii="Times New Roman" w:hAnsi="Times New Roman"/>
          <w:sz w:val="24"/>
        </w:rPr>
        <w:instrText xml:space="preserve"> REF _Ref88123952 \r \h </w:instrText>
      </w:r>
      <w:r w:rsidR="0026759D" w:rsidRPr="00FF2638">
        <w:rPr>
          <w:rFonts w:ascii="Times New Roman" w:hAnsi="Times New Roman"/>
          <w:sz w:val="24"/>
        </w:rPr>
        <w:instrText xml:space="preserve"> \* MERGEFORMAT </w:instrText>
      </w:r>
      <w:r w:rsidR="008A1383" w:rsidRPr="00FF2638">
        <w:rPr>
          <w:rFonts w:ascii="Times New Roman" w:hAnsi="Times New Roman"/>
          <w:sz w:val="24"/>
        </w:rPr>
      </w:r>
      <w:r w:rsidR="008A1383" w:rsidRPr="00FF2638">
        <w:rPr>
          <w:rFonts w:ascii="Times New Roman" w:hAnsi="Times New Roman"/>
          <w:sz w:val="24"/>
        </w:rPr>
        <w:fldChar w:fldCharType="separate"/>
      </w:r>
      <w:r w:rsidR="000C34A9">
        <w:rPr>
          <w:rFonts w:ascii="Times New Roman" w:hAnsi="Times New Roman"/>
          <w:sz w:val="24"/>
        </w:rPr>
        <w:t>5</w:t>
      </w:r>
      <w:r w:rsidR="008A1383" w:rsidRPr="00FF2638">
        <w:rPr>
          <w:rFonts w:ascii="Times New Roman" w:hAnsi="Times New Roman"/>
          <w:sz w:val="24"/>
        </w:rPr>
        <w:fldChar w:fldCharType="end"/>
      </w:r>
      <w:proofErr w:type="gramStart"/>
      <w:r w:rsidR="008A1383" w:rsidRPr="00FF2638">
        <w:rPr>
          <w:rFonts w:ascii="Times New Roman" w:hAnsi="Times New Roman"/>
          <w:sz w:val="24"/>
        </w:rPr>
        <w:t>,</w:t>
      </w:r>
      <w:proofErr w:type="gramEnd"/>
      <w:r w:rsidR="008A1383" w:rsidRPr="00FF2638">
        <w:rPr>
          <w:rFonts w:ascii="Times New Roman" w:hAnsi="Times New Roman"/>
          <w:sz w:val="24"/>
        </w:rPr>
        <w:fldChar w:fldCharType="begin"/>
      </w:r>
      <w:r w:rsidR="008A1383" w:rsidRPr="00FF2638">
        <w:rPr>
          <w:rFonts w:ascii="Times New Roman" w:hAnsi="Times New Roman"/>
          <w:sz w:val="24"/>
        </w:rPr>
        <w:instrText xml:space="preserve"> REF _Ref88123961 \r \h </w:instrText>
      </w:r>
      <w:r w:rsidR="0026759D" w:rsidRPr="00FF2638">
        <w:rPr>
          <w:rFonts w:ascii="Times New Roman" w:hAnsi="Times New Roman"/>
          <w:sz w:val="24"/>
        </w:rPr>
        <w:instrText xml:space="preserve"> \* MERGEFORMAT </w:instrText>
      </w:r>
      <w:r w:rsidR="008A1383" w:rsidRPr="00FF2638">
        <w:rPr>
          <w:rFonts w:ascii="Times New Roman" w:hAnsi="Times New Roman"/>
          <w:sz w:val="24"/>
        </w:rPr>
      </w:r>
      <w:r w:rsidR="008A1383" w:rsidRPr="00FF2638">
        <w:rPr>
          <w:rFonts w:ascii="Times New Roman" w:hAnsi="Times New Roman"/>
          <w:sz w:val="24"/>
        </w:rPr>
        <w:fldChar w:fldCharType="separate"/>
      </w:r>
      <w:r w:rsidR="000C34A9">
        <w:rPr>
          <w:rFonts w:ascii="Times New Roman" w:hAnsi="Times New Roman"/>
          <w:sz w:val="24"/>
        </w:rPr>
        <w:t>9</w:t>
      </w:r>
      <w:r w:rsidR="008A1383" w:rsidRPr="00FF2638">
        <w:rPr>
          <w:rFonts w:ascii="Times New Roman" w:hAnsi="Times New Roman"/>
          <w:sz w:val="24"/>
        </w:rPr>
        <w:fldChar w:fldCharType="end"/>
      </w:r>
      <w:r w:rsidR="005F7269" w:rsidRPr="00FF2638">
        <w:rPr>
          <w:rFonts w:ascii="Times New Roman" w:hAnsi="Times New Roman"/>
          <w:sz w:val="24"/>
        </w:rPr>
        <w:t xml:space="preserve">], </w:t>
      </w:r>
      <w:r w:rsidR="008A1383" w:rsidRPr="00FF2638">
        <w:rPr>
          <w:rFonts w:ascii="Times New Roman" w:hAnsi="Times New Roman"/>
          <w:sz w:val="24"/>
        </w:rPr>
        <w:t>the effective spin-orbit interaction coefficient (</w:t>
      </w:r>
      <w:r w:rsidR="008A1383" w:rsidRPr="00FF2638">
        <w:rPr>
          <w:rFonts w:ascii="Times New Roman" w:hAnsi="Times New Roman"/>
          <w:i/>
          <w:sz w:val="24"/>
        </w:rPr>
        <w:t>λ</w:t>
      </w:r>
      <w:r w:rsidR="008A1383" w:rsidRPr="00FF2638">
        <w:rPr>
          <w:rFonts w:ascii="Times New Roman" w:hAnsi="Times New Roman"/>
          <w:sz w:val="24"/>
        </w:rPr>
        <w:t>’) in the Bruno model [</w:t>
      </w:r>
      <w:r w:rsidR="008A1383" w:rsidRPr="00FF2638">
        <w:rPr>
          <w:rFonts w:ascii="Times New Roman" w:hAnsi="Times New Roman"/>
          <w:sz w:val="24"/>
        </w:rPr>
        <w:fldChar w:fldCharType="begin"/>
      </w:r>
      <w:r w:rsidR="008A1383" w:rsidRPr="00FF2638">
        <w:rPr>
          <w:rFonts w:ascii="Times New Roman" w:hAnsi="Times New Roman"/>
          <w:sz w:val="24"/>
        </w:rPr>
        <w:instrText xml:space="preserve"> REF _Ref85784908 \r \h </w:instrText>
      </w:r>
      <w:r w:rsidR="0026759D" w:rsidRPr="00FF2638">
        <w:rPr>
          <w:rFonts w:ascii="Times New Roman" w:hAnsi="Times New Roman"/>
          <w:sz w:val="24"/>
        </w:rPr>
        <w:instrText xml:space="preserve"> \* MERGEFORMAT </w:instrText>
      </w:r>
      <w:r w:rsidR="008A1383" w:rsidRPr="00FF2638">
        <w:rPr>
          <w:rFonts w:ascii="Times New Roman" w:hAnsi="Times New Roman"/>
          <w:sz w:val="24"/>
        </w:rPr>
      </w:r>
      <w:r w:rsidR="008A1383" w:rsidRPr="00FF2638">
        <w:rPr>
          <w:rFonts w:ascii="Times New Roman" w:hAnsi="Times New Roman"/>
          <w:sz w:val="24"/>
        </w:rPr>
        <w:fldChar w:fldCharType="separate"/>
      </w:r>
      <w:r w:rsidR="000C34A9">
        <w:rPr>
          <w:rFonts w:ascii="Times New Roman" w:hAnsi="Times New Roman"/>
          <w:sz w:val="24"/>
        </w:rPr>
        <w:t>2</w:t>
      </w:r>
      <w:r w:rsidR="008A1383" w:rsidRPr="00FF2638">
        <w:rPr>
          <w:rFonts w:ascii="Times New Roman" w:hAnsi="Times New Roman"/>
          <w:sz w:val="24"/>
        </w:rPr>
        <w:fldChar w:fldCharType="end"/>
      </w:r>
      <w:r w:rsidR="008A1383" w:rsidRPr="00FF2638">
        <w:rPr>
          <w:rFonts w:ascii="Times New Roman" w:hAnsi="Times New Roman"/>
          <w:sz w:val="24"/>
        </w:rPr>
        <w:t>] (</w:t>
      </w:r>
      <w:proofErr w:type="spellStart"/>
      <w:r w:rsidR="00384D68" w:rsidRPr="00FF2638">
        <w:rPr>
          <w:rFonts w:ascii="Times New Roman" w:hAnsi="Times New Roman"/>
          <w:i/>
          <w:sz w:val="24"/>
        </w:rPr>
        <w:t>λ</w:t>
      </w:r>
      <w:r w:rsidR="00384D68" w:rsidRPr="00FF2638">
        <w:rPr>
          <w:rFonts w:ascii="Times New Roman" w:hAnsi="Times New Roman"/>
          <w:sz w:val="24"/>
        </w:rPr>
        <w:t>’Δ</w:t>
      </w:r>
      <w:r w:rsidR="00384D68" w:rsidRPr="00FF2638">
        <w:rPr>
          <w:rFonts w:ascii="Times New Roman" w:hAnsi="Times New Roman"/>
          <w:i/>
          <w:sz w:val="24"/>
        </w:rPr>
        <w:t>m</w:t>
      </w:r>
      <w:r w:rsidR="00384D68" w:rsidRPr="00FF2638">
        <w:rPr>
          <w:rFonts w:ascii="Times New Roman" w:hAnsi="Times New Roman"/>
          <w:sz w:val="24"/>
          <w:vertAlign w:val="subscript"/>
        </w:rPr>
        <w:t>L</w:t>
      </w:r>
      <w:proofErr w:type="spellEnd"/>
      <w:r w:rsidR="00384D68" w:rsidRPr="00FF2638">
        <w:rPr>
          <w:rFonts w:ascii="Times New Roman" w:hAnsi="Times New Roman"/>
          <w:sz w:val="24"/>
        </w:rPr>
        <w:t>/4</w:t>
      </w:r>
      <w:r w:rsidR="00384D68" w:rsidRPr="00FF2638">
        <w:rPr>
          <w:rFonts w:ascii="Times New Roman" w:hAnsi="Times New Roman"/>
          <w:i/>
          <w:sz w:val="24"/>
        </w:rPr>
        <w:t>μ</w:t>
      </w:r>
      <w:r w:rsidR="00384D68" w:rsidRPr="00FF2638">
        <w:rPr>
          <w:rFonts w:ascii="Times New Roman" w:hAnsi="Times New Roman"/>
          <w:sz w:val="24"/>
          <w:vertAlign w:val="subscript"/>
        </w:rPr>
        <w:t>B</w:t>
      </w:r>
      <w:r w:rsidR="008A1383" w:rsidRPr="00FF2638">
        <w:rPr>
          <w:rFonts w:ascii="Times New Roman" w:hAnsi="Times New Roman"/>
          <w:sz w:val="24"/>
        </w:rPr>
        <w:t>)</w:t>
      </w:r>
      <w:r w:rsidR="003B0493" w:rsidRPr="00FF2638">
        <w:rPr>
          <w:rFonts w:ascii="Times New Roman" w:hAnsi="Times New Roman"/>
          <w:sz w:val="24"/>
        </w:rPr>
        <w:t xml:space="preserve"> is estimated to be ~9 meV. </w:t>
      </w:r>
      <w:r w:rsidR="00F76B01" w:rsidRPr="00FF2638">
        <w:rPr>
          <w:rFonts w:ascii="Times New Roman" w:hAnsi="Times New Roman"/>
          <w:sz w:val="24"/>
        </w:rPr>
        <w:t xml:space="preserve">This </w:t>
      </w:r>
      <w:r w:rsidR="00954008" w:rsidRPr="00FF2638">
        <w:rPr>
          <w:rFonts w:ascii="Times New Roman" w:hAnsi="Times New Roman"/>
          <w:sz w:val="24"/>
        </w:rPr>
        <w:t xml:space="preserve">value </w:t>
      </w:r>
      <w:r w:rsidR="00F76B01" w:rsidRPr="00FF2638">
        <w:rPr>
          <w:rFonts w:ascii="Times New Roman" w:hAnsi="Times New Roman"/>
          <w:sz w:val="24"/>
        </w:rPr>
        <w:t xml:space="preserve">is </w:t>
      </w:r>
      <w:r w:rsidR="00954008" w:rsidRPr="00FF2638">
        <w:rPr>
          <w:rFonts w:ascii="Times New Roman" w:hAnsi="Times New Roman"/>
          <w:sz w:val="24"/>
        </w:rPr>
        <w:t>comparable to</w:t>
      </w:r>
      <w:r w:rsidR="003F0E5D" w:rsidRPr="00FF2638">
        <w:rPr>
          <w:rFonts w:ascii="Times New Roman" w:hAnsi="Times New Roman"/>
          <w:sz w:val="24"/>
        </w:rPr>
        <w:t xml:space="preserve"> the previous study using Cr/Fe/MgO </w:t>
      </w:r>
      <w:r w:rsidR="006A27A1" w:rsidRPr="00FF2638">
        <w:rPr>
          <w:rFonts w:ascii="Times New Roman" w:hAnsi="Times New Roman"/>
          <w:sz w:val="24"/>
        </w:rPr>
        <w:t>(</w:t>
      </w:r>
      <w:r w:rsidR="006A27A1" w:rsidRPr="00FF2638">
        <w:rPr>
          <w:rFonts w:ascii="Times New Roman" w:hAnsi="Times New Roman"/>
          <w:i/>
          <w:sz w:val="24"/>
        </w:rPr>
        <w:t>λ</w:t>
      </w:r>
      <w:r w:rsidR="006A27A1" w:rsidRPr="00FF2638">
        <w:rPr>
          <w:rFonts w:ascii="Times New Roman" w:hAnsi="Times New Roman"/>
          <w:sz w:val="24"/>
        </w:rPr>
        <w:t xml:space="preserve">’~7 meV, </w:t>
      </w:r>
      <w:r w:rsidR="003F0E5D" w:rsidRPr="00FF2638">
        <w:rPr>
          <w:rFonts w:ascii="Times New Roman" w:hAnsi="Times New Roman"/>
          <w:sz w:val="24"/>
        </w:rPr>
        <w:t>[</w:t>
      </w:r>
      <w:r w:rsidR="006A27A1" w:rsidRPr="00FF2638">
        <w:rPr>
          <w:rFonts w:ascii="Times New Roman" w:hAnsi="Times New Roman"/>
          <w:sz w:val="24"/>
        </w:rPr>
        <w:fldChar w:fldCharType="begin"/>
      </w:r>
      <w:r w:rsidR="006A27A1" w:rsidRPr="00FF2638">
        <w:rPr>
          <w:rFonts w:ascii="Times New Roman" w:hAnsi="Times New Roman"/>
          <w:sz w:val="24"/>
        </w:rPr>
        <w:instrText xml:space="preserve"> REF _Ref88124815 \r \h </w:instrText>
      </w:r>
      <w:r w:rsidR="0026759D" w:rsidRPr="00FF2638">
        <w:rPr>
          <w:rFonts w:ascii="Times New Roman" w:hAnsi="Times New Roman"/>
          <w:sz w:val="24"/>
        </w:rPr>
        <w:instrText xml:space="preserve"> \* MERGEFORMAT </w:instrText>
      </w:r>
      <w:r w:rsidR="006A27A1" w:rsidRPr="00FF2638">
        <w:rPr>
          <w:rFonts w:ascii="Times New Roman" w:hAnsi="Times New Roman"/>
          <w:sz w:val="24"/>
        </w:rPr>
      </w:r>
      <w:r w:rsidR="006A27A1" w:rsidRPr="00FF2638">
        <w:rPr>
          <w:rFonts w:ascii="Times New Roman" w:hAnsi="Times New Roman"/>
          <w:sz w:val="24"/>
        </w:rPr>
        <w:fldChar w:fldCharType="separate"/>
      </w:r>
      <w:r w:rsidR="000C34A9">
        <w:rPr>
          <w:rFonts w:ascii="Times New Roman" w:hAnsi="Times New Roman"/>
          <w:sz w:val="24"/>
        </w:rPr>
        <w:t>31</w:t>
      </w:r>
      <w:r w:rsidR="006A27A1" w:rsidRPr="00FF2638">
        <w:rPr>
          <w:rFonts w:ascii="Times New Roman" w:hAnsi="Times New Roman"/>
          <w:sz w:val="24"/>
        </w:rPr>
        <w:fldChar w:fldCharType="end"/>
      </w:r>
      <w:r w:rsidR="006A27A1" w:rsidRPr="00FF2638">
        <w:rPr>
          <w:rFonts w:ascii="Times New Roman" w:hAnsi="Times New Roman"/>
          <w:sz w:val="24"/>
        </w:rPr>
        <w:t>]).</w:t>
      </w:r>
      <w:r w:rsidR="00604214" w:rsidRPr="00FF2638">
        <w:rPr>
          <w:rFonts w:ascii="Times New Roman" w:hAnsi="Times New Roman"/>
          <w:sz w:val="24"/>
        </w:rPr>
        <w:t xml:space="preserve"> Therefore, the orbital</w:t>
      </w:r>
      <w:r w:rsidR="00954008" w:rsidRPr="00FF2638">
        <w:rPr>
          <w:rFonts w:ascii="Times New Roman" w:hAnsi="Times New Roman"/>
          <w:sz w:val="24"/>
        </w:rPr>
        <w:t>-</w:t>
      </w:r>
      <w:r w:rsidR="00604214" w:rsidRPr="00FF2638">
        <w:rPr>
          <w:rFonts w:ascii="Times New Roman" w:hAnsi="Times New Roman"/>
          <w:sz w:val="24"/>
        </w:rPr>
        <w:t>magnetic</w:t>
      </w:r>
      <w:r w:rsidR="00954008" w:rsidRPr="00FF2638">
        <w:rPr>
          <w:rFonts w:ascii="Times New Roman" w:hAnsi="Times New Roman"/>
          <w:sz w:val="24"/>
        </w:rPr>
        <w:t>-</w:t>
      </w:r>
      <w:r w:rsidR="00604214" w:rsidRPr="00FF2638">
        <w:rPr>
          <w:rFonts w:ascii="Times New Roman" w:hAnsi="Times New Roman"/>
          <w:sz w:val="24"/>
        </w:rPr>
        <w:t xml:space="preserve">moment anisotropy in the Fe </w:t>
      </w:r>
      <w:r w:rsidR="00550E3E" w:rsidRPr="00FF2638">
        <w:rPr>
          <w:rFonts w:ascii="Times New Roman" w:hAnsi="Times New Roman"/>
          <w:sz w:val="24"/>
        </w:rPr>
        <w:t>3</w:t>
      </w:r>
      <w:r w:rsidR="00550E3E" w:rsidRPr="00FF2638">
        <w:rPr>
          <w:rFonts w:ascii="Times New Roman" w:hAnsi="Times New Roman"/>
          <w:i/>
          <w:sz w:val="24"/>
        </w:rPr>
        <w:t>d</w:t>
      </w:r>
      <w:r w:rsidR="00954008" w:rsidRPr="00FF2638">
        <w:rPr>
          <w:rFonts w:ascii="Times New Roman" w:hAnsi="Times New Roman"/>
          <w:sz w:val="24"/>
        </w:rPr>
        <w:t xml:space="preserve"> </w:t>
      </w:r>
      <w:r w:rsidR="00550E3E" w:rsidRPr="00FF2638">
        <w:rPr>
          <w:rFonts w:ascii="Times New Roman" w:hAnsi="Times New Roman"/>
          <w:sz w:val="24"/>
        </w:rPr>
        <w:t xml:space="preserve">orbitals </w:t>
      </w:r>
      <w:r w:rsidR="00954008" w:rsidRPr="00FF2638">
        <w:rPr>
          <w:rFonts w:ascii="Times New Roman" w:hAnsi="Times New Roman"/>
          <w:sz w:val="24"/>
        </w:rPr>
        <w:t xml:space="preserve">enhanced </w:t>
      </w:r>
      <w:r w:rsidR="00604214" w:rsidRPr="00FF2638">
        <w:rPr>
          <w:rFonts w:ascii="Times New Roman" w:hAnsi="Times New Roman"/>
          <w:sz w:val="24"/>
        </w:rPr>
        <w:t>by the molecule adsorption seems to explain the enhanced PMA energy.</w:t>
      </w:r>
    </w:p>
    <w:p w14:paraId="65D290C7" w14:textId="24DBDDA8" w:rsidR="00CD6471" w:rsidRPr="00E5376F" w:rsidRDefault="00CD6471" w:rsidP="003023E3">
      <w:pPr>
        <w:spacing w:line="360" w:lineRule="auto"/>
        <w:ind w:firstLineChars="150" w:firstLine="360"/>
        <w:rPr>
          <w:rFonts w:ascii="Times New Roman" w:hAnsi="Times New Roman"/>
          <w:sz w:val="24"/>
        </w:rPr>
      </w:pPr>
      <w:r w:rsidRPr="001B41B9">
        <w:rPr>
          <w:rFonts w:ascii="Times New Roman" w:hAnsi="Times New Roman" w:hint="eastAsia"/>
          <w:sz w:val="24"/>
          <w:highlight w:val="yellow"/>
        </w:rPr>
        <w:t>T</w:t>
      </w:r>
      <w:r w:rsidRPr="001B41B9">
        <w:rPr>
          <w:rFonts w:ascii="Times New Roman" w:hAnsi="Times New Roman"/>
          <w:sz w:val="24"/>
          <w:highlight w:val="yellow"/>
        </w:rPr>
        <w:t xml:space="preserve">he above experimental </w:t>
      </w:r>
      <w:r w:rsidR="001B41B9">
        <w:rPr>
          <w:rFonts w:ascii="Times New Roman" w:hAnsi="Times New Roman"/>
          <w:sz w:val="24"/>
          <w:highlight w:val="yellow"/>
        </w:rPr>
        <w:t xml:space="preserve">findings </w:t>
      </w:r>
      <w:r w:rsidRPr="001B41B9">
        <w:rPr>
          <w:rFonts w:ascii="Times New Roman" w:hAnsi="Times New Roman"/>
          <w:sz w:val="24"/>
          <w:highlight w:val="yellow"/>
        </w:rPr>
        <w:t>are supported by ab-initio calculation</w:t>
      </w:r>
      <w:r w:rsidR="001B41B9">
        <w:rPr>
          <w:rFonts w:ascii="Times New Roman" w:hAnsi="Times New Roman"/>
          <w:sz w:val="24"/>
          <w:highlight w:val="yellow"/>
        </w:rPr>
        <w:t>s</w:t>
      </w:r>
      <w:r w:rsidRPr="001B41B9">
        <w:rPr>
          <w:rFonts w:ascii="Times New Roman" w:hAnsi="Times New Roman"/>
          <w:sz w:val="24"/>
          <w:highlight w:val="yellow"/>
        </w:rPr>
        <w:t>.</w:t>
      </w:r>
      <w:r w:rsidR="00E5376F" w:rsidRPr="001B41B9">
        <w:rPr>
          <w:rFonts w:ascii="Times New Roman" w:hAnsi="Times New Roman"/>
          <w:sz w:val="24"/>
          <w:highlight w:val="yellow"/>
        </w:rPr>
        <w:t xml:space="preserve"> Figure 5 </w:t>
      </w:r>
      <w:r w:rsidR="00E5376F" w:rsidRPr="00131226">
        <w:rPr>
          <w:rFonts w:ascii="Times New Roman" w:hAnsi="Times New Roman"/>
          <w:sz w:val="24"/>
          <w:highlight w:val="yellow"/>
        </w:rPr>
        <w:t xml:space="preserve">shows </w:t>
      </w:r>
      <w:r w:rsidR="0080702A">
        <w:rPr>
          <w:rFonts w:ascii="Times New Roman" w:hAnsi="Times New Roman"/>
          <w:sz w:val="24"/>
          <w:highlight w:val="yellow"/>
        </w:rPr>
        <w:t>the</w:t>
      </w:r>
      <w:r w:rsidR="00E5376F" w:rsidRPr="00131226">
        <w:rPr>
          <w:rFonts w:ascii="Times New Roman" w:hAnsi="Times New Roman"/>
          <w:sz w:val="24"/>
          <w:highlight w:val="yellow"/>
        </w:rPr>
        <w:t xml:space="preserve"> </w:t>
      </w:r>
      <w:r w:rsidR="00E5376F">
        <w:rPr>
          <w:rFonts w:ascii="Times New Roman" w:hAnsi="Times New Roman"/>
          <w:sz w:val="24"/>
          <w:highlight w:val="yellow"/>
        </w:rPr>
        <w:t xml:space="preserve">projection of the differential charge distribution along [010] direction </w:t>
      </w:r>
      <w:r w:rsidR="002F38BA">
        <w:rPr>
          <w:rFonts w:ascii="Times New Roman" w:hAnsi="Times New Roman"/>
          <w:sz w:val="24"/>
          <w:highlight w:val="yellow"/>
        </w:rPr>
        <w:t>overlaid on</w:t>
      </w:r>
      <w:r w:rsidR="00E5376F">
        <w:rPr>
          <w:rFonts w:ascii="Times New Roman" w:hAnsi="Times New Roman"/>
          <w:sz w:val="24"/>
          <w:highlight w:val="yellow"/>
        </w:rPr>
        <w:t xml:space="preserve"> the </w:t>
      </w:r>
      <w:r w:rsidR="002F38BA">
        <w:rPr>
          <w:rFonts w:ascii="Times New Roman" w:hAnsi="Times New Roman"/>
          <w:sz w:val="24"/>
          <w:highlight w:val="yellow"/>
        </w:rPr>
        <w:t xml:space="preserve">used </w:t>
      </w:r>
      <w:r w:rsidR="00E5376F">
        <w:rPr>
          <w:rFonts w:ascii="Times New Roman" w:hAnsi="Times New Roman"/>
          <w:sz w:val="24"/>
          <w:highlight w:val="yellow"/>
        </w:rPr>
        <w:t xml:space="preserve">atomic structure </w:t>
      </w:r>
      <w:r w:rsidR="00E5376F" w:rsidRPr="00131226">
        <w:rPr>
          <w:rFonts w:ascii="Times New Roman" w:hAnsi="Times New Roman"/>
          <w:sz w:val="24"/>
          <w:highlight w:val="yellow"/>
        </w:rPr>
        <w:t>model</w:t>
      </w:r>
      <w:r w:rsidR="00E5376F">
        <w:rPr>
          <w:rFonts w:ascii="Times New Roman" w:hAnsi="Times New Roman"/>
          <w:sz w:val="24"/>
          <w:highlight w:val="yellow"/>
        </w:rPr>
        <w:t>.</w:t>
      </w:r>
      <w:r w:rsidR="00E5376F" w:rsidRPr="00131226">
        <w:rPr>
          <w:rFonts w:ascii="Times New Roman" w:hAnsi="Times New Roman"/>
          <w:sz w:val="24"/>
          <w:highlight w:val="yellow"/>
        </w:rPr>
        <w:t xml:space="preserve"> </w:t>
      </w:r>
      <w:r w:rsidR="003F135A">
        <w:rPr>
          <w:rFonts w:ascii="Times New Roman" w:hAnsi="Times New Roman"/>
          <w:sz w:val="24"/>
          <w:highlight w:val="yellow"/>
        </w:rPr>
        <w:t>The result indicates that t</w:t>
      </w:r>
      <w:r w:rsidR="00E5376F">
        <w:rPr>
          <w:rFonts w:ascii="Times New Roman" w:hAnsi="Times New Roman"/>
          <w:sz w:val="24"/>
          <w:highlight w:val="yellow"/>
        </w:rPr>
        <w:t xml:space="preserve">he </w:t>
      </w:r>
      <w:r w:rsidR="003F135A">
        <w:rPr>
          <w:rFonts w:ascii="Times New Roman" w:hAnsi="Times New Roman"/>
          <w:sz w:val="24"/>
          <w:highlight w:val="yellow"/>
        </w:rPr>
        <w:t xml:space="preserve">interaction between Pc ligand </w:t>
      </w:r>
      <w:r w:rsidR="005D152E">
        <w:rPr>
          <w:rFonts w:ascii="Times New Roman" w:hAnsi="Times New Roman"/>
          <w:sz w:val="24"/>
          <w:highlight w:val="yellow"/>
        </w:rPr>
        <w:t xml:space="preserve">and Fe orbitals </w:t>
      </w:r>
      <w:r w:rsidR="003F135A">
        <w:rPr>
          <w:rFonts w:ascii="Times New Roman" w:hAnsi="Times New Roman"/>
          <w:sz w:val="24"/>
          <w:highlight w:val="yellow"/>
        </w:rPr>
        <w:t>induces charge t</w:t>
      </w:r>
      <w:bookmarkStart w:id="3" w:name="_GoBack"/>
      <w:bookmarkEnd w:id="3"/>
      <w:r w:rsidR="003F135A">
        <w:rPr>
          <w:rFonts w:ascii="Times New Roman" w:hAnsi="Times New Roman"/>
          <w:sz w:val="24"/>
          <w:highlight w:val="yellow"/>
        </w:rPr>
        <w:t xml:space="preserve">ransfer from Fe to </w:t>
      </w:r>
      <w:proofErr w:type="spellStart"/>
      <w:r w:rsidR="003F135A">
        <w:rPr>
          <w:rFonts w:ascii="Times New Roman" w:hAnsi="Times New Roman"/>
          <w:sz w:val="24"/>
          <w:highlight w:val="yellow"/>
        </w:rPr>
        <w:t>CoPc</w:t>
      </w:r>
      <w:proofErr w:type="spellEnd"/>
      <w:r w:rsidR="003F135A">
        <w:rPr>
          <w:rFonts w:ascii="Times New Roman" w:hAnsi="Times New Roman"/>
          <w:sz w:val="24"/>
          <w:highlight w:val="yellow"/>
        </w:rPr>
        <w:t>. Indeed, comparison between the results of the Bader charge analysis</w:t>
      </w:r>
      <w:r w:rsidR="006131DA">
        <w:rPr>
          <w:rFonts w:ascii="Times New Roman" w:hAnsi="Times New Roman"/>
          <w:sz w:val="24"/>
          <w:highlight w:val="yellow"/>
        </w:rPr>
        <w:t xml:space="preserve"> [</w:t>
      </w:r>
      <w:r w:rsidR="000C34A9">
        <w:rPr>
          <w:rFonts w:ascii="Times New Roman" w:hAnsi="Times New Roman"/>
          <w:sz w:val="24"/>
          <w:highlight w:val="yellow"/>
        </w:rPr>
        <w:fldChar w:fldCharType="begin"/>
      </w:r>
      <w:r w:rsidR="000C34A9">
        <w:rPr>
          <w:rFonts w:ascii="Times New Roman" w:hAnsi="Times New Roman"/>
          <w:sz w:val="24"/>
          <w:highlight w:val="yellow"/>
        </w:rPr>
        <w:instrText xml:space="preserve"> REF _Ref99031591 \r \h </w:instrText>
      </w:r>
      <w:r w:rsidR="000C34A9">
        <w:rPr>
          <w:rFonts w:ascii="Times New Roman" w:hAnsi="Times New Roman"/>
          <w:sz w:val="24"/>
          <w:highlight w:val="yellow"/>
        </w:rPr>
      </w:r>
      <w:r w:rsidR="000C34A9">
        <w:rPr>
          <w:rFonts w:ascii="Times New Roman" w:hAnsi="Times New Roman"/>
          <w:sz w:val="24"/>
          <w:highlight w:val="yellow"/>
        </w:rPr>
        <w:fldChar w:fldCharType="separate"/>
      </w:r>
      <w:r w:rsidR="000C34A9">
        <w:rPr>
          <w:rFonts w:ascii="Times New Roman" w:hAnsi="Times New Roman"/>
          <w:sz w:val="24"/>
          <w:highlight w:val="yellow"/>
        </w:rPr>
        <w:t>32</w:t>
      </w:r>
      <w:r w:rsidR="000C34A9">
        <w:rPr>
          <w:rFonts w:ascii="Times New Roman" w:hAnsi="Times New Roman"/>
          <w:sz w:val="24"/>
          <w:highlight w:val="yellow"/>
        </w:rPr>
        <w:fldChar w:fldCharType="end"/>
      </w:r>
      <w:r w:rsidR="006131DA">
        <w:rPr>
          <w:rFonts w:ascii="Times New Roman" w:hAnsi="Times New Roman"/>
          <w:sz w:val="24"/>
          <w:highlight w:val="yellow"/>
        </w:rPr>
        <w:t>]</w:t>
      </w:r>
      <w:r w:rsidR="003F135A">
        <w:rPr>
          <w:rFonts w:ascii="Times New Roman" w:hAnsi="Times New Roman"/>
          <w:sz w:val="24"/>
          <w:highlight w:val="yellow"/>
        </w:rPr>
        <w:t xml:space="preserve"> for isolated </w:t>
      </w:r>
      <w:proofErr w:type="spellStart"/>
      <w:r w:rsidR="003F135A">
        <w:rPr>
          <w:rFonts w:ascii="Times New Roman" w:hAnsi="Times New Roman"/>
          <w:sz w:val="24"/>
          <w:highlight w:val="yellow"/>
        </w:rPr>
        <w:t>CoPc</w:t>
      </w:r>
      <w:proofErr w:type="spellEnd"/>
      <w:r w:rsidR="003F135A">
        <w:rPr>
          <w:rFonts w:ascii="Times New Roman" w:hAnsi="Times New Roman"/>
          <w:sz w:val="24"/>
          <w:highlight w:val="yellow"/>
        </w:rPr>
        <w:t xml:space="preserve"> and Fe(00</w:t>
      </w:r>
      <w:r w:rsidR="00C02172">
        <w:rPr>
          <w:rFonts w:ascii="Times New Roman" w:hAnsi="Times New Roman"/>
          <w:sz w:val="24"/>
          <w:highlight w:val="yellow"/>
        </w:rPr>
        <w:t>1</w:t>
      </w:r>
      <w:r w:rsidR="003F135A">
        <w:rPr>
          <w:rFonts w:ascii="Times New Roman" w:hAnsi="Times New Roman"/>
          <w:sz w:val="24"/>
          <w:highlight w:val="yellow"/>
        </w:rPr>
        <w:t>)</w:t>
      </w:r>
      <w:r w:rsidR="00776D5A">
        <w:rPr>
          <w:rFonts w:ascii="Times New Roman" w:hAnsi="Times New Roman"/>
          <w:sz w:val="24"/>
          <w:highlight w:val="yellow"/>
        </w:rPr>
        <w:t>/</w:t>
      </w:r>
      <w:proofErr w:type="spellStart"/>
      <w:r w:rsidR="00776D5A">
        <w:rPr>
          <w:rFonts w:ascii="Times New Roman" w:hAnsi="Times New Roman"/>
          <w:sz w:val="24"/>
          <w:highlight w:val="yellow"/>
        </w:rPr>
        <w:t>CoPc</w:t>
      </w:r>
      <w:proofErr w:type="spellEnd"/>
      <w:r w:rsidR="003F135A">
        <w:rPr>
          <w:rFonts w:ascii="Times New Roman" w:hAnsi="Times New Roman"/>
          <w:sz w:val="24"/>
          <w:highlight w:val="yellow"/>
        </w:rPr>
        <w:t xml:space="preserve"> reveals that </w:t>
      </w:r>
      <w:proofErr w:type="spellStart"/>
      <w:r w:rsidR="003F135A">
        <w:rPr>
          <w:rFonts w:ascii="Times New Roman" w:hAnsi="Times New Roman"/>
          <w:sz w:val="24"/>
          <w:highlight w:val="yellow"/>
        </w:rPr>
        <w:t>CoPc</w:t>
      </w:r>
      <w:proofErr w:type="spellEnd"/>
      <w:r w:rsidR="003F135A">
        <w:rPr>
          <w:rFonts w:ascii="Times New Roman" w:hAnsi="Times New Roman"/>
          <w:sz w:val="24"/>
          <w:highlight w:val="yellow"/>
        </w:rPr>
        <w:t xml:space="preserve"> acquired charge of 3.25 </w:t>
      </w:r>
      <w:r w:rsidR="003F135A" w:rsidRPr="0007117E">
        <w:rPr>
          <w:rFonts w:ascii="Times New Roman" w:hAnsi="Times New Roman"/>
          <w:i/>
          <w:sz w:val="24"/>
          <w:highlight w:val="yellow"/>
        </w:rPr>
        <w:t>e</w:t>
      </w:r>
      <w:r w:rsidR="006509A5" w:rsidRPr="0007117E">
        <w:rPr>
          <w:rFonts w:ascii="Times New Roman" w:hAnsi="Times New Roman" w:hint="eastAsia"/>
          <w:i/>
          <w:sz w:val="24"/>
          <w:highlight w:val="yellow"/>
          <w:vertAlign w:val="superscript"/>
        </w:rPr>
        <w:t>−</w:t>
      </w:r>
      <w:r w:rsidR="003F135A">
        <w:rPr>
          <w:rFonts w:ascii="Times New Roman" w:hAnsi="Times New Roman"/>
          <w:sz w:val="24"/>
          <w:highlight w:val="yellow"/>
        </w:rPr>
        <w:t xml:space="preserve"> upon adsorption.</w:t>
      </w:r>
      <w:r w:rsidR="006131DA">
        <w:rPr>
          <w:rFonts w:ascii="Times New Roman" w:hAnsi="Times New Roman"/>
          <w:sz w:val="24"/>
          <w:highlight w:val="yellow"/>
        </w:rPr>
        <w:t xml:space="preserve"> This is consistent with the </w:t>
      </w:r>
      <w:proofErr w:type="gramStart"/>
      <w:r w:rsidR="006131DA">
        <w:rPr>
          <w:rFonts w:ascii="Times New Roman" w:hAnsi="Times New Roman"/>
          <w:sz w:val="24"/>
          <w:highlight w:val="yellow"/>
        </w:rPr>
        <w:t>hole</w:t>
      </w:r>
      <w:proofErr w:type="gramEnd"/>
      <w:r w:rsidR="006131DA">
        <w:rPr>
          <w:rFonts w:ascii="Times New Roman" w:hAnsi="Times New Roman"/>
          <w:sz w:val="24"/>
          <w:highlight w:val="yellow"/>
        </w:rPr>
        <w:t xml:space="preserve"> accumulation </w:t>
      </w:r>
      <w:proofErr w:type="spellStart"/>
      <w:r w:rsidR="00776D5A">
        <w:rPr>
          <w:rFonts w:ascii="Times New Roman" w:hAnsi="Times New Roman"/>
          <w:sz w:val="24"/>
          <w:highlight w:val="yellow"/>
        </w:rPr>
        <w:t>upt</w:t>
      </w:r>
      <w:proofErr w:type="spellEnd"/>
      <w:r w:rsidR="00776D5A">
        <w:rPr>
          <w:rFonts w:ascii="Times New Roman" w:hAnsi="Times New Roman"/>
          <w:sz w:val="24"/>
          <w:highlight w:val="yellow"/>
        </w:rPr>
        <w:t xml:space="preserve"> to 8 holes per 25 Fe atoms at </w:t>
      </w:r>
      <w:r w:rsidR="006131DA">
        <w:rPr>
          <w:rFonts w:ascii="Times New Roman" w:hAnsi="Times New Roman"/>
          <w:sz w:val="24"/>
          <w:highlight w:val="yellow"/>
        </w:rPr>
        <w:t xml:space="preserve">the Fe surface </w:t>
      </w:r>
      <w:r w:rsidR="00776D5A">
        <w:rPr>
          <w:rFonts w:ascii="Times New Roman" w:hAnsi="Times New Roman"/>
          <w:sz w:val="24"/>
          <w:highlight w:val="yellow"/>
        </w:rPr>
        <w:t xml:space="preserve">deduced from the </w:t>
      </w:r>
      <w:r w:rsidR="006131DA">
        <w:rPr>
          <w:rFonts w:ascii="Times New Roman" w:hAnsi="Times New Roman"/>
          <w:sz w:val="24"/>
          <w:highlight w:val="yellow"/>
        </w:rPr>
        <w:t>XAS</w:t>
      </w:r>
      <w:r w:rsidR="00776D5A">
        <w:rPr>
          <w:rFonts w:ascii="Times New Roman" w:hAnsi="Times New Roman"/>
          <w:sz w:val="24"/>
          <w:highlight w:val="yellow"/>
        </w:rPr>
        <w:t xml:space="preserve"> measurements</w:t>
      </w:r>
      <w:r w:rsidR="00E5376F">
        <w:rPr>
          <w:rFonts w:ascii="Times New Roman" w:hAnsi="Times New Roman"/>
          <w:sz w:val="24"/>
          <w:highlight w:val="yellow"/>
        </w:rPr>
        <w:t xml:space="preserve">. </w:t>
      </w:r>
      <w:r w:rsidR="00776D5A">
        <w:rPr>
          <w:rFonts w:ascii="Times New Roman" w:hAnsi="Times New Roman"/>
          <w:sz w:val="24"/>
          <w:highlight w:val="yellow"/>
        </w:rPr>
        <w:t xml:space="preserve">In addition, the calculations confirmed that the </w:t>
      </w:r>
      <w:proofErr w:type="spellStart"/>
      <w:r w:rsidR="00776D5A">
        <w:rPr>
          <w:rFonts w:ascii="Times New Roman" w:hAnsi="Times New Roman"/>
          <w:sz w:val="24"/>
          <w:highlight w:val="yellow"/>
        </w:rPr>
        <w:t>CoPc</w:t>
      </w:r>
      <w:proofErr w:type="spellEnd"/>
      <w:r w:rsidR="00776D5A">
        <w:rPr>
          <w:rFonts w:ascii="Times New Roman" w:hAnsi="Times New Roman"/>
          <w:sz w:val="24"/>
          <w:highlight w:val="yellow"/>
        </w:rPr>
        <w:t xml:space="preserve"> adsorption enh</w:t>
      </w:r>
      <w:r w:rsidR="00776D5A" w:rsidRPr="00776D5A">
        <w:rPr>
          <w:rFonts w:ascii="Times New Roman" w:hAnsi="Times New Roman"/>
          <w:sz w:val="24"/>
          <w:highlight w:val="yellow"/>
        </w:rPr>
        <w:t xml:space="preserve">ances the total PMA energy from </w:t>
      </w:r>
      <w:r w:rsidR="00E5376F" w:rsidRPr="00776D5A">
        <w:rPr>
          <w:rFonts w:ascii="Times New Roman" w:hAnsi="Times New Roman"/>
          <w:sz w:val="24"/>
          <w:highlight w:val="yellow"/>
        </w:rPr>
        <w:t xml:space="preserve">0.92 </w:t>
      </w:r>
      <w:proofErr w:type="spellStart"/>
      <w:r w:rsidR="00E5376F" w:rsidRPr="00776D5A">
        <w:rPr>
          <w:rFonts w:ascii="Times New Roman" w:hAnsi="Times New Roman"/>
          <w:sz w:val="24"/>
          <w:highlight w:val="yellow"/>
        </w:rPr>
        <w:t>mJ</w:t>
      </w:r>
      <w:proofErr w:type="spellEnd"/>
      <w:r w:rsidR="00E5376F" w:rsidRPr="00776D5A">
        <w:rPr>
          <w:rFonts w:ascii="Times New Roman" w:hAnsi="Times New Roman"/>
          <w:sz w:val="24"/>
          <w:highlight w:val="yellow"/>
        </w:rPr>
        <w:t>/m</w:t>
      </w:r>
      <w:r w:rsidR="00E5376F" w:rsidRPr="00776D5A">
        <w:rPr>
          <w:rFonts w:ascii="Times New Roman" w:hAnsi="Times New Roman"/>
          <w:sz w:val="24"/>
          <w:highlight w:val="yellow"/>
          <w:vertAlign w:val="superscript"/>
        </w:rPr>
        <w:t>2</w:t>
      </w:r>
      <w:r w:rsidR="00776D5A" w:rsidRPr="00776D5A">
        <w:rPr>
          <w:rFonts w:ascii="Times New Roman" w:hAnsi="Times New Roman"/>
          <w:sz w:val="24"/>
          <w:highlight w:val="yellow"/>
        </w:rPr>
        <w:t xml:space="preserve"> (Fe/vacuum)</w:t>
      </w:r>
      <w:r w:rsidR="006131DA" w:rsidRPr="00776D5A">
        <w:rPr>
          <w:rFonts w:ascii="Times New Roman" w:hAnsi="Times New Roman"/>
          <w:sz w:val="24"/>
          <w:highlight w:val="yellow"/>
        </w:rPr>
        <w:t xml:space="preserve"> </w:t>
      </w:r>
      <w:r w:rsidR="00776D5A" w:rsidRPr="00776D5A">
        <w:rPr>
          <w:rFonts w:ascii="Times New Roman" w:hAnsi="Times New Roman"/>
          <w:sz w:val="24"/>
          <w:highlight w:val="yellow"/>
        </w:rPr>
        <w:t xml:space="preserve">to </w:t>
      </w:r>
      <w:r w:rsidR="00E5376F" w:rsidRPr="00776D5A">
        <w:rPr>
          <w:rFonts w:ascii="Times New Roman" w:hAnsi="Times New Roman"/>
          <w:sz w:val="24"/>
          <w:highlight w:val="yellow"/>
        </w:rPr>
        <w:t xml:space="preserve">0.96 </w:t>
      </w:r>
      <w:proofErr w:type="spellStart"/>
      <w:r w:rsidR="00E5376F" w:rsidRPr="00776D5A">
        <w:rPr>
          <w:rFonts w:ascii="Times New Roman" w:hAnsi="Times New Roman"/>
          <w:sz w:val="24"/>
          <w:highlight w:val="yellow"/>
        </w:rPr>
        <w:t>mJ</w:t>
      </w:r>
      <w:proofErr w:type="spellEnd"/>
      <w:r w:rsidR="00E5376F" w:rsidRPr="00776D5A">
        <w:rPr>
          <w:rFonts w:ascii="Times New Roman" w:hAnsi="Times New Roman"/>
          <w:sz w:val="24"/>
          <w:highlight w:val="yellow"/>
        </w:rPr>
        <w:t>/m</w:t>
      </w:r>
      <w:r w:rsidR="00E5376F" w:rsidRPr="00776D5A">
        <w:rPr>
          <w:rFonts w:ascii="Times New Roman" w:hAnsi="Times New Roman"/>
          <w:sz w:val="24"/>
          <w:highlight w:val="yellow"/>
          <w:vertAlign w:val="superscript"/>
        </w:rPr>
        <w:t>2</w:t>
      </w:r>
      <w:r w:rsidR="00776D5A" w:rsidRPr="00776D5A">
        <w:rPr>
          <w:rFonts w:ascii="Times New Roman" w:hAnsi="Times New Roman"/>
          <w:sz w:val="24"/>
          <w:highlight w:val="yellow"/>
        </w:rPr>
        <w:t xml:space="preserve"> (Fe/</w:t>
      </w:r>
      <w:proofErr w:type="spellStart"/>
      <w:r w:rsidR="00776D5A" w:rsidRPr="00776D5A">
        <w:rPr>
          <w:rFonts w:ascii="Times New Roman" w:hAnsi="Times New Roman"/>
          <w:sz w:val="24"/>
          <w:highlight w:val="yellow"/>
        </w:rPr>
        <w:t>CoPc</w:t>
      </w:r>
      <w:proofErr w:type="spellEnd"/>
      <w:r w:rsidR="00776D5A" w:rsidRPr="00776D5A">
        <w:rPr>
          <w:rFonts w:ascii="Times New Roman" w:hAnsi="Times New Roman"/>
          <w:sz w:val="24"/>
          <w:highlight w:val="yellow"/>
        </w:rPr>
        <w:t>/vacuum).</w:t>
      </w:r>
    </w:p>
    <w:p w14:paraId="3ACEF1C0" w14:textId="0A11B4DE" w:rsidR="00422D20" w:rsidRDefault="00F456DF" w:rsidP="00C53AE9">
      <w:pPr>
        <w:spacing w:line="360" w:lineRule="auto"/>
        <w:ind w:firstLineChars="150" w:firstLine="360"/>
        <w:rPr>
          <w:rFonts w:ascii="Times New Roman" w:hAnsi="Times New Roman"/>
          <w:sz w:val="24"/>
        </w:rPr>
      </w:pPr>
      <w:r w:rsidRPr="00FF2638">
        <w:rPr>
          <w:rFonts w:ascii="Times New Roman" w:hAnsi="Times New Roman"/>
          <w:sz w:val="24"/>
        </w:rPr>
        <w:t xml:space="preserve">Finally, </w:t>
      </w:r>
      <w:r w:rsidR="00954008" w:rsidRPr="00FF2638">
        <w:rPr>
          <w:rFonts w:ascii="Times New Roman" w:hAnsi="Times New Roman"/>
          <w:sz w:val="24"/>
        </w:rPr>
        <w:t xml:space="preserve">let us discuss </w:t>
      </w:r>
      <w:r w:rsidR="00260552" w:rsidRPr="00FF2638">
        <w:rPr>
          <w:rFonts w:ascii="Times New Roman" w:hAnsi="Times New Roman"/>
          <w:sz w:val="24"/>
        </w:rPr>
        <w:t xml:space="preserve">the relation between </w:t>
      </w:r>
      <w:r w:rsidR="002D515E" w:rsidRPr="00FF2638">
        <w:rPr>
          <w:rFonts w:ascii="Times New Roman" w:hAnsi="Times New Roman"/>
          <w:sz w:val="24"/>
        </w:rPr>
        <w:t xml:space="preserve">the </w:t>
      </w:r>
      <w:r w:rsidR="00260552" w:rsidRPr="00FF2638">
        <w:rPr>
          <w:rFonts w:ascii="Times New Roman" w:hAnsi="Times New Roman"/>
          <w:sz w:val="24"/>
        </w:rPr>
        <w:t>induced hole</w:t>
      </w:r>
      <w:r w:rsidR="00954008" w:rsidRPr="00FF2638">
        <w:rPr>
          <w:rFonts w:ascii="Times New Roman" w:hAnsi="Times New Roman"/>
          <w:sz w:val="24"/>
        </w:rPr>
        <w:t>s</w:t>
      </w:r>
      <w:r w:rsidR="00260552" w:rsidRPr="00FF2638">
        <w:rPr>
          <w:rFonts w:ascii="Times New Roman" w:hAnsi="Times New Roman"/>
          <w:sz w:val="24"/>
        </w:rPr>
        <w:t xml:space="preserve"> and the PMA energy. </w:t>
      </w:r>
      <w:r w:rsidR="004F14F2" w:rsidRPr="00FF2638">
        <w:rPr>
          <w:rFonts w:ascii="Times New Roman" w:hAnsi="Times New Roman"/>
          <w:sz w:val="24"/>
        </w:rPr>
        <w:t>As described above, the VCMA coefficient of Fe/MgO was esti</w:t>
      </w:r>
      <w:r w:rsidR="00A165D4" w:rsidRPr="00FF2638">
        <w:rPr>
          <w:rFonts w:ascii="Times New Roman" w:hAnsi="Times New Roman"/>
          <w:sz w:val="24"/>
        </w:rPr>
        <w:t xml:space="preserve">mated to be 36 </w:t>
      </w:r>
      <w:proofErr w:type="spellStart"/>
      <w:r w:rsidR="00A165D4" w:rsidRPr="00FF2638">
        <w:rPr>
          <w:rFonts w:ascii="Times New Roman" w:hAnsi="Times New Roman"/>
          <w:sz w:val="24"/>
        </w:rPr>
        <w:t>fJ</w:t>
      </w:r>
      <w:proofErr w:type="spellEnd"/>
      <w:r w:rsidR="00A165D4" w:rsidRPr="00FF2638">
        <w:rPr>
          <w:rFonts w:ascii="Times New Roman" w:hAnsi="Times New Roman"/>
          <w:sz w:val="24"/>
        </w:rPr>
        <w:t>/</w:t>
      </w:r>
      <w:proofErr w:type="spellStart"/>
      <w:r w:rsidR="00A165D4" w:rsidRPr="00FF2638">
        <w:rPr>
          <w:rFonts w:ascii="Times New Roman" w:hAnsi="Times New Roman"/>
          <w:sz w:val="24"/>
        </w:rPr>
        <w:t>Vm</w:t>
      </w:r>
      <w:proofErr w:type="spellEnd"/>
      <w:r w:rsidR="00A165D4" w:rsidRPr="00FF2638">
        <w:rPr>
          <w:rFonts w:ascii="Times New Roman" w:hAnsi="Times New Roman"/>
          <w:sz w:val="24"/>
        </w:rPr>
        <w:t xml:space="preserve"> from Fig. 2</w:t>
      </w:r>
      <w:r w:rsidR="004F14F2" w:rsidRPr="00FF2638">
        <w:rPr>
          <w:rFonts w:ascii="Times New Roman" w:hAnsi="Times New Roman"/>
          <w:sz w:val="24"/>
        </w:rPr>
        <w:t>(e).</w:t>
      </w:r>
      <w:r w:rsidR="00835817" w:rsidRPr="00FF2638">
        <w:rPr>
          <w:rFonts w:ascii="Times New Roman" w:hAnsi="Times New Roman"/>
          <w:sz w:val="24"/>
        </w:rPr>
        <w:t xml:space="preserve"> T</w:t>
      </w:r>
      <w:r w:rsidR="004F14F2" w:rsidRPr="00FF2638">
        <w:rPr>
          <w:rFonts w:ascii="Times New Roman" w:hAnsi="Times New Roman"/>
          <w:sz w:val="24"/>
        </w:rPr>
        <w:t xml:space="preserve">his means that </w:t>
      </w:r>
      <w:r w:rsidR="00271F31" w:rsidRPr="00FF2638">
        <w:rPr>
          <w:rFonts w:ascii="Times New Roman" w:hAnsi="Times New Roman"/>
          <w:sz w:val="24"/>
        </w:rPr>
        <w:t xml:space="preserve">−1 V </w:t>
      </w:r>
      <w:r w:rsidR="00637634" w:rsidRPr="00FF2638">
        <w:rPr>
          <w:rFonts w:ascii="Times New Roman" w:hAnsi="Times New Roman"/>
          <w:sz w:val="24"/>
        </w:rPr>
        <w:t xml:space="preserve">application to the MgO barrier </w:t>
      </w:r>
      <w:r w:rsidR="00954008" w:rsidRPr="00FF2638">
        <w:rPr>
          <w:rFonts w:ascii="Times New Roman" w:hAnsi="Times New Roman"/>
          <w:sz w:val="24"/>
        </w:rPr>
        <w:t>increases</w:t>
      </w:r>
      <w:r w:rsidR="00C53AE9" w:rsidRPr="00FF2638">
        <w:rPr>
          <w:rFonts w:ascii="Times New Roman" w:hAnsi="Times New Roman"/>
          <w:sz w:val="24"/>
        </w:rPr>
        <w:t xml:space="preserve"> </w:t>
      </w:r>
      <w:r w:rsidR="00F60063" w:rsidRPr="00FF2638">
        <w:rPr>
          <w:rFonts w:ascii="Times New Roman" w:hAnsi="Times New Roman"/>
          <w:sz w:val="24"/>
        </w:rPr>
        <w:t xml:space="preserve">the </w:t>
      </w:r>
      <w:r w:rsidR="00271F31" w:rsidRPr="00FF2638">
        <w:rPr>
          <w:rFonts w:ascii="Times New Roman" w:hAnsi="Times New Roman"/>
          <w:sz w:val="24"/>
        </w:rPr>
        <w:t xml:space="preserve">PMA energy </w:t>
      </w:r>
      <w:r w:rsidR="00954008" w:rsidRPr="00FF2638">
        <w:rPr>
          <w:rFonts w:ascii="Times New Roman" w:hAnsi="Times New Roman"/>
          <w:sz w:val="24"/>
        </w:rPr>
        <w:t xml:space="preserve">by </w:t>
      </w:r>
      <w:r w:rsidR="00271F31" w:rsidRPr="00FF2638">
        <w:rPr>
          <w:rFonts w:ascii="Times New Roman" w:hAnsi="Times New Roman"/>
          <w:sz w:val="24"/>
        </w:rPr>
        <w:t xml:space="preserve">0.025 </w:t>
      </w:r>
      <w:proofErr w:type="spellStart"/>
      <w:r w:rsidR="00271F31" w:rsidRPr="00FF2638">
        <w:rPr>
          <w:rFonts w:ascii="Times New Roman" w:hAnsi="Times New Roman"/>
          <w:sz w:val="24"/>
        </w:rPr>
        <w:t>mJ</w:t>
      </w:r>
      <w:proofErr w:type="spellEnd"/>
      <w:r w:rsidR="00271F31" w:rsidRPr="00FF2638">
        <w:rPr>
          <w:rFonts w:ascii="Times New Roman" w:hAnsi="Times New Roman"/>
          <w:sz w:val="24"/>
        </w:rPr>
        <w:t>/m</w:t>
      </w:r>
      <w:r w:rsidR="00271F31" w:rsidRPr="00FF2638">
        <w:rPr>
          <w:rFonts w:ascii="Times New Roman" w:hAnsi="Times New Roman"/>
          <w:sz w:val="24"/>
          <w:vertAlign w:val="superscript"/>
        </w:rPr>
        <w:t>2</w:t>
      </w:r>
      <w:r w:rsidR="00AE3000" w:rsidRPr="00FF2638">
        <w:rPr>
          <w:rFonts w:ascii="Times New Roman" w:hAnsi="Times New Roman" w:hint="eastAsia"/>
          <w:sz w:val="24"/>
        </w:rPr>
        <w:t>.</w:t>
      </w:r>
      <w:r w:rsidR="00C53AE9" w:rsidRPr="00FF2638">
        <w:rPr>
          <w:rFonts w:ascii="Times New Roman" w:hAnsi="Times New Roman"/>
          <w:sz w:val="24"/>
        </w:rPr>
        <w:t xml:space="preserve"> </w:t>
      </w:r>
      <w:r w:rsidR="00AE3000" w:rsidRPr="00FF2638">
        <w:rPr>
          <w:rFonts w:ascii="Times New Roman" w:hAnsi="Times New Roman"/>
          <w:sz w:val="24"/>
        </w:rPr>
        <w:t>From the simple capacitance model</w:t>
      </w:r>
      <w:r w:rsidR="004456D6" w:rsidRPr="00FF2638">
        <w:rPr>
          <w:rFonts w:ascii="Times New Roman" w:hAnsi="Times New Roman"/>
          <w:sz w:val="24"/>
        </w:rPr>
        <w:t xml:space="preserve"> [</w:t>
      </w:r>
      <w:r w:rsidR="00AE3000" w:rsidRPr="00FF2638">
        <w:rPr>
          <w:rFonts w:ascii="Times New Roman" w:hAnsi="Times New Roman"/>
          <w:sz w:val="24"/>
        </w:rPr>
        <w:fldChar w:fldCharType="begin"/>
      </w:r>
      <w:r w:rsidR="00AE3000" w:rsidRPr="00FF2638">
        <w:rPr>
          <w:rFonts w:ascii="Times New Roman" w:hAnsi="Times New Roman"/>
          <w:sz w:val="24"/>
        </w:rPr>
        <w:instrText xml:space="preserve"> REF _Ref88655008 \r \h </w:instrText>
      </w:r>
      <w:r w:rsidR="0026759D" w:rsidRPr="00FF2638">
        <w:rPr>
          <w:rFonts w:ascii="Times New Roman" w:hAnsi="Times New Roman"/>
          <w:sz w:val="24"/>
        </w:rPr>
        <w:instrText xml:space="preserve"> \* MERGEFORMAT </w:instrText>
      </w:r>
      <w:r w:rsidR="00AE3000" w:rsidRPr="00FF2638">
        <w:rPr>
          <w:rFonts w:ascii="Times New Roman" w:hAnsi="Times New Roman"/>
          <w:sz w:val="24"/>
        </w:rPr>
      </w:r>
      <w:r w:rsidR="00AE3000" w:rsidRPr="00FF2638">
        <w:rPr>
          <w:rFonts w:ascii="Times New Roman" w:hAnsi="Times New Roman"/>
          <w:sz w:val="24"/>
        </w:rPr>
        <w:fldChar w:fldCharType="separate"/>
      </w:r>
      <w:r w:rsidR="000C34A9">
        <w:rPr>
          <w:rFonts w:ascii="Times New Roman" w:hAnsi="Times New Roman"/>
          <w:sz w:val="24"/>
        </w:rPr>
        <w:t>10</w:t>
      </w:r>
      <w:r w:rsidR="00AE3000" w:rsidRPr="00FF2638">
        <w:rPr>
          <w:rFonts w:ascii="Times New Roman" w:hAnsi="Times New Roman"/>
          <w:sz w:val="24"/>
        </w:rPr>
        <w:fldChar w:fldCharType="end"/>
      </w:r>
      <w:r w:rsidR="004456D6" w:rsidRPr="00FF2638">
        <w:rPr>
          <w:rFonts w:ascii="Times New Roman" w:hAnsi="Times New Roman"/>
          <w:sz w:val="24"/>
        </w:rPr>
        <w:t>]</w:t>
      </w:r>
      <w:r w:rsidR="00AE3000" w:rsidRPr="00FF2638">
        <w:rPr>
          <w:rFonts w:ascii="Times New Roman" w:hAnsi="Times New Roman"/>
          <w:sz w:val="24"/>
        </w:rPr>
        <w:t>, the</w:t>
      </w:r>
      <w:r w:rsidR="002D515E" w:rsidRPr="00FF2638">
        <w:rPr>
          <w:rFonts w:ascii="Times New Roman" w:hAnsi="Times New Roman"/>
          <w:sz w:val="24"/>
        </w:rPr>
        <w:t xml:space="preserve"> </w:t>
      </w:r>
      <w:r w:rsidR="00A97CD4" w:rsidRPr="00FF2638">
        <w:rPr>
          <w:rFonts w:ascii="Times New Roman" w:hAnsi="Times New Roman"/>
          <w:sz w:val="24"/>
        </w:rPr>
        <w:t xml:space="preserve">corresponding </w:t>
      </w:r>
      <w:r w:rsidR="002D515E" w:rsidRPr="00FF2638">
        <w:rPr>
          <w:rFonts w:ascii="Times New Roman" w:hAnsi="Times New Roman"/>
          <w:sz w:val="24"/>
        </w:rPr>
        <w:t xml:space="preserve">electric field </w:t>
      </w:r>
      <w:r w:rsidR="00C53AE9" w:rsidRPr="00FF2638">
        <w:rPr>
          <w:rFonts w:ascii="Times New Roman" w:hAnsi="Times New Roman"/>
          <w:sz w:val="24"/>
        </w:rPr>
        <w:t>induces hole accumulation of ~0.03 per Fe atom</w:t>
      </w:r>
      <w:r w:rsidR="00A97CD4" w:rsidRPr="00FF2638">
        <w:rPr>
          <w:rFonts w:ascii="Times New Roman" w:hAnsi="Times New Roman"/>
          <w:sz w:val="24"/>
        </w:rPr>
        <w:t xml:space="preserve"> at the Fe/MgO interface</w:t>
      </w:r>
      <w:r w:rsidR="00AE383F" w:rsidRPr="00FF2638">
        <w:rPr>
          <w:rFonts w:ascii="Times New Roman" w:hAnsi="Times New Roman"/>
          <w:sz w:val="24"/>
        </w:rPr>
        <w:t xml:space="preserve">, and </w:t>
      </w:r>
      <w:r w:rsidR="003E0B61" w:rsidRPr="00FF2638">
        <w:rPr>
          <w:rFonts w:ascii="Times New Roman" w:hAnsi="Times New Roman"/>
          <w:sz w:val="24"/>
        </w:rPr>
        <w:t xml:space="preserve">we need </w:t>
      </w:r>
      <w:r w:rsidR="00A97CD4" w:rsidRPr="00FF2638">
        <w:rPr>
          <w:rFonts w:ascii="Times New Roman" w:hAnsi="Times New Roman"/>
          <w:sz w:val="24"/>
        </w:rPr>
        <w:t xml:space="preserve">a </w:t>
      </w:r>
      <w:r w:rsidR="003E0B61" w:rsidRPr="00FF2638">
        <w:rPr>
          <w:rFonts w:ascii="Times New Roman" w:hAnsi="Times New Roman"/>
          <w:sz w:val="24"/>
        </w:rPr>
        <w:t xml:space="preserve">hole </w:t>
      </w:r>
      <w:r w:rsidR="00A97CD4" w:rsidRPr="00FF2638">
        <w:rPr>
          <w:rFonts w:ascii="Times New Roman" w:hAnsi="Times New Roman"/>
          <w:sz w:val="24"/>
        </w:rPr>
        <w:t>accumulation of 0.1</w:t>
      </w:r>
      <w:r w:rsidR="00043721" w:rsidRPr="00FF2638">
        <w:rPr>
          <w:rFonts w:ascii="Times New Roman" w:hAnsi="Times New Roman"/>
          <w:sz w:val="24"/>
        </w:rPr>
        <w:t xml:space="preserve"> </w:t>
      </w:r>
      <w:r w:rsidR="00056ECA" w:rsidRPr="00FF2638">
        <w:rPr>
          <w:rFonts w:ascii="Times New Roman" w:hAnsi="Times New Roman"/>
          <w:sz w:val="24"/>
        </w:rPr>
        <w:t xml:space="preserve">to </w:t>
      </w:r>
      <w:r w:rsidR="004349FD" w:rsidRPr="00FF2638">
        <w:rPr>
          <w:rFonts w:ascii="Times New Roman" w:hAnsi="Times New Roman"/>
          <w:sz w:val="24"/>
        </w:rPr>
        <w:t>rea</w:t>
      </w:r>
      <w:r w:rsidR="00B479A8" w:rsidRPr="00FF2638">
        <w:rPr>
          <w:rFonts w:ascii="Times New Roman" w:hAnsi="Times New Roman"/>
          <w:sz w:val="24"/>
        </w:rPr>
        <w:t>lize</w:t>
      </w:r>
      <w:r w:rsidR="00A97CD4" w:rsidRPr="00FF2638">
        <w:rPr>
          <w:rFonts w:ascii="Times New Roman" w:hAnsi="Times New Roman"/>
          <w:sz w:val="24"/>
        </w:rPr>
        <w:t xml:space="preserve"> </w:t>
      </w:r>
      <w:r w:rsidR="00056ECA" w:rsidRPr="00FF2638">
        <w:rPr>
          <w:rFonts w:ascii="Times New Roman" w:hAnsi="Times New Roman"/>
          <w:sz w:val="24"/>
        </w:rPr>
        <w:t xml:space="preserve">the PMA </w:t>
      </w:r>
      <w:r w:rsidR="00A97CD4" w:rsidRPr="00FF2638">
        <w:rPr>
          <w:rFonts w:ascii="Times New Roman" w:hAnsi="Times New Roman"/>
          <w:sz w:val="24"/>
        </w:rPr>
        <w:t xml:space="preserve">enhancement of 0.08 </w:t>
      </w:r>
      <w:proofErr w:type="spellStart"/>
      <w:r w:rsidR="00A97CD4" w:rsidRPr="00FF2638">
        <w:rPr>
          <w:rFonts w:ascii="Times New Roman" w:hAnsi="Times New Roman"/>
          <w:sz w:val="24"/>
        </w:rPr>
        <w:t>mJ</w:t>
      </w:r>
      <w:proofErr w:type="spellEnd"/>
      <w:r w:rsidR="00A97CD4" w:rsidRPr="00FF2638">
        <w:rPr>
          <w:rFonts w:ascii="Times New Roman" w:hAnsi="Times New Roman"/>
          <w:sz w:val="24"/>
        </w:rPr>
        <w:t>/m</w:t>
      </w:r>
      <w:r w:rsidR="00A97CD4" w:rsidRPr="00FF2638">
        <w:rPr>
          <w:rFonts w:ascii="Times New Roman" w:hAnsi="Times New Roman"/>
          <w:sz w:val="24"/>
          <w:vertAlign w:val="superscript"/>
        </w:rPr>
        <w:t>2</w:t>
      </w:r>
      <w:r w:rsidR="00A97CD4" w:rsidRPr="00FF2638">
        <w:rPr>
          <w:rFonts w:ascii="Times New Roman" w:hAnsi="Times New Roman"/>
          <w:sz w:val="24"/>
        </w:rPr>
        <w:t xml:space="preserve"> </w:t>
      </w:r>
      <w:r w:rsidR="00FB08E6" w:rsidRPr="00FF2638">
        <w:rPr>
          <w:rFonts w:ascii="Times New Roman" w:hAnsi="Times New Roman"/>
          <w:sz w:val="24"/>
        </w:rPr>
        <w:t>achieved by</w:t>
      </w:r>
      <w:r w:rsidR="00A97CD4" w:rsidRPr="00FF2638">
        <w:rPr>
          <w:rFonts w:ascii="Times New Roman" w:hAnsi="Times New Roman"/>
          <w:sz w:val="24"/>
        </w:rPr>
        <w:t xml:space="preserve"> the </w:t>
      </w:r>
      <w:proofErr w:type="spellStart"/>
      <w:r w:rsidR="0027376A" w:rsidRPr="00FF2638">
        <w:rPr>
          <w:rFonts w:ascii="Times New Roman" w:hAnsi="Times New Roman"/>
          <w:sz w:val="24"/>
        </w:rPr>
        <w:t>CoPc</w:t>
      </w:r>
      <w:proofErr w:type="spellEnd"/>
      <w:r w:rsidR="0027376A" w:rsidRPr="00FF2638">
        <w:rPr>
          <w:rFonts w:ascii="Times New Roman" w:hAnsi="Times New Roman"/>
          <w:sz w:val="24"/>
        </w:rPr>
        <w:t xml:space="preserve"> </w:t>
      </w:r>
      <w:r w:rsidR="00A97CD4" w:rsidRPr="00FF2638">
        <w:rPr>
          <w:rFonts w:ascii="Times New Roman" w:hAnsi="Times New Roman"/>
          <w:sz w:val="24"/>
        </w:rPr>
        <w:t>adsorption [</w:t>
      </w:r>
      <w:r w:rsidR="005247D4" w:rsidRPr="00FF2638">
        <w:rPr>
          <w:rFonts w:ascii="Times New Roman" w:hAnsi="Times New Roman"/>
          <w:sz w:val="24"/>
        </w:rPr>
        <w:t>Fig. 3</w:t>
      </w:r>
      <w:r w:rsidR="00056ECA" w:rsidRPr="00FF2638">
        <w:rPr>
          <w:rFonts w:ascii="Times New Roman" w:hAnsi="Times New Roman"/>
          <w:sz w:val="24"/>
        </w:rPr>
        <w:t>(c)</w:t>
      </w:r>
      <w:r w:rsidR="00A97CD4" w:rsidRPr="00FF2638">
        <w:rPr>
          <w:rFonts w:ascii="Times New Roman" w:hAnsi="Times New Roman"/>
          <w:sz w:val="24"/>
        </w:rPr>
        <w:t>]</w:t>
      </w:r>
      <w:r w:rsidR="00056ECA" w:rsidRPr="00FF2638">
        <w:rPr>
          <w:rFonts w:ascii="Times New Roman" w:hAnsi="Times New Roman"/>
          <w:sz w:val="24"/>
        </w:rPr>
        <w:t xml:space="preserve">. </w:t>
      </w:r>
      <w:r w:rsidR="00B2637D" w:rsidRPr="00FF2638">
        <w:rPr>
          <w:rFonts w:ascii="Times New Roman" w:hAnsi="Times New Roman"/>
          <w:sz w:val="24"/>
        </w:rPr>
        <w:t xml:space="preserve">From the </w:t>
      </w:r>
      <w:r w:rsidR="00A97CD4" w:rsidRPr="00FF2638">
        <w:rPr>
          <w:rFonts w:ascii="Times New Roman" w:hAnsi="Times New Roman"/>
          <w:sz w:val="24"/>
        </w:rPr>
        <w:t xml:space="preserve">x-ray absorption </w:t>
      </w:r>
      <w:r w:rsidR="00B2637D" w:rsidRPr="00FF2638">
        <w:rPr>
          <w:rFonts w:ascii="Times New Roman" w:hAnsi="Times New Roman"/>
          <w:sz w:val="24"/>
        </w:rPr>
        <w:t>result</w:t>
      </w:r>
      <w:r w:rsidR="00A97CD4" w:rsidRPr="00FF2638">
        <w:rPr>
          <w:rFonts w:ascii="Times New Roman" w:hAnsi="Times New Roman"/>
          <w:sz w:val="24"/>
        </w:rPr>
        <w:t>s</w:t>
      </w:r>
      <w:r w:rsidR="00B2637D" w:rsidRPr="00FF2638">
        <w:rPr>
          <w:rFonts w:ascii="Times New Roman" w:hAnsi="Times New Roman"/>
          <w:sz w:val="24"/>
        </w:rPr>
        <w:t xml:space="preserve"> </w:t>
      </w:r>
      <w:r w:rsidR="00A97CD4" w:rsidRPr="00FF2638">
        <w:rPr>
          <w:rFonts w:ascii="Times New Roman" w:hAnsi="Times New Roman"/>
          <w:sz w:val="24"/>
        </w:rPr>
        <w:t xml:space="preserve">shown </w:t>
      </w:r>
      <w:r w:rsidR="00F9079B" w:rsidRPr="00FF2638">
        <w:rPr>
          <w:rFonts w:ascii="Times New Roman" w:hAnsi="Times New Roman"/>
          <w:sz w:val="24"/>
        </w:rPr>
        <w:t>in F</w:t>
      </w:r>
      <w:r w:rsidR="005247D4" w:rsidRPr="00FF2638">
        <w:rPr>
          <w:rFonts w:ascii="Times New Roman" w:hAnsi="Times New Roman"/>
          <w:sz w:val="24"/>
        </w:rPr>
        <w:t>ig. 4</w:t>
      </w:r>
      <w:r w:rsidR="00B2637D" w:rsidRPr="00FF2638">
        <w:rPr>
          <w:rFonts w:ascii="Times New Roman" w:hAnsi="Times New Roman"/>
          <w:sz w:val="24"/>
        </w:rPr>
        <w:t xml:space="preserve">(a), </w:t>
      </w:r>
      <w:r w:rsidR="0027376A" w:rsidRPr="00FF2638">
        <w:rPr>
          <w:rFonts w:ascii="Times New Roman" w:hAnsi="Times New Roman"/>
          <w:sz w:val="24"/>
        </w:rPr>
        <w:t xml:space="preserve">one </w:t>
      </w:r>
      <w:r w:rsidR="00F9079B" w:rsidRPr="00FF2638">
        <w:rPr>
          <w:rFonts w:ascii="Times New Roman" w:hAnsi="Times New Roman"/>
          <w:sz w:val="24"/>
        </w:rPr>
        <w:t>molecul</w:t>
      </w:r>
      <w:r w:rsidR="0027376A" w:rsidRPr="00FF2638">
        <w:rPr>
          <w:rFonts w:ascii="Times New Roman" w:hAnsi="Times New Roman"/>
          <w:sz w:val="24"/>
        </w:rPr>
        <w:t xml:space="preserve">ar layer </w:t>
      </w:r>
      <w:proofErr w:type="spellStart"/>
      <w:r w:rsidR="00B4735F" w:rsidRPr="00FF2638">
        <w:rPr>
          <w:rFonts w:ascii="Times New Roman" w:hAnsi="Times New Roman"/>
          <w:sz w:val="24"/>
        </w:rPr>
        <w:t>CoPc</w:t>
      </w:r>
      <w:proofErr w:type="spellEnd"/>
      <w:r w:rsidR="00B4735F" w:rsidRPr="00FF2638">
        <w:rPr>
          <w:rFonts w:ascii="Times New Roman" w:hAnsi="Times New Roman"/>
          <w:sz w:val="24"/>
        </w:rPr>
        <w:t xml:space="preserve"> </w:t>
      </w:r>
      <w:r w:rsidR="0027376A" w:rsidRPr="00FF2638">
        <w:rPr>
          <w:rFonts w:ascii="Times New Roman" w:hAnsi="Times New Roman"/>
          <w:sz w:val="24"/>
        </w:rPr>
        <w:t xml:space="preserve">adsorption </w:t>
      </w:r>
      <w:r w:rsidR="00F9079B" w:rsidRPr="00FF2638">
        <w:rPr>
          <w:rFonts w:ascii="Times New Roman" w:hAnsi="Times New Roman"/>
          <w:sz w:val="24"/>
        </w:rPr>
        <w:t>i</w:t>
      </w:r>
      <w:r w:rsidR="00B4735F" w:rsidRPr="00FF2638">
        <w:rPr>
          <w:rFonts w:ascii="Times New Roman" w:hAnsi="Times New Roman"/>
          <w:sz w:val="24"/>
        </w:rPr>
        <w:t>ncreases the thickness-averaged Fe 3</w:t>
      </w:r>
      <w:r w:rsidR="00B4735F" w:rsidRPr="00FF2638">
        <w:rPr>
          <w:rFonts w:ascii="Times New Roman" w:hAnsi="Times New Roman"/>
          <w:i/>
          <w:iCs/>
          <w:sz w:val="24"/>
        </w:rPr>
        <w:t>d</w:t>
      </w:r>
      <w:r w:rsidR="00B4735F" w:rsidRPr="00FF2638">
        <w:rPr>
          <w:rFonts w:ascii="Times New Roman" w:hAnsi="Times New Roman"/>
          <w:sz w:val="24"/>
        </w:rPr>
        <w:t xml:space="preserve"> </w:t>
      </w:r>
      <w:proofErr w:type="gramStart"/>
      <w:r w:rsidR="00B4735F" w:rsidRPr="00FF2638">
        <w:rPr>
          <w:rFonts w:ascii="Times New Roman" w:hAnsi="Times New Roman"/>
          <w:sz w:val="24"/>
        </w:rPr>
        <w:t>hole</w:t>
      </w:r>
      <w:proofErr w:type="gramEnd"/>
      <w:r w:rsidR="00B4735F" w:rsidRPr="00FF2638">
        <w:rPr>
          <w:rFonts w:ascii="Times New Roman" w:hAnsi="Times New Roman"/>
          <w:sz w:val="24"/>
        </w:rPr>
        <w:t xml:space="preserve"> number by </w:t>
      </w:r>
      <w:r w:rsidR="004955D9" w:rsidRPr="00FF2638">
        <w:rPr>
          <w:rFonts w:ascii="Times New Roman" w:hAnsi="Times New Roman"/>
          <w:sz w:val="24"/>
        </w:rPr>
        <w:t>~</w:t>
      </w:r>
      <w:r w:rsidR="00B4735F" w:rsidRPr="00FF2638">
        <w:rPr>
          <w:rFonts w:ascii="Times New Roman" w:hAnsi="Times New Roman"/>
          <w:sz w:val="24"/>
        </w:rPr>
        <w:t>0.</w:t>
      </w:r>
      <w:r w:rsidR="004955D9" w:rsidRPr="00FF2638">
        <w:rPr>
          <w:rFonts w:ascii="Times New Roman" w:hAnsi="Times New Roman"/>
          <w:sz w:val="24"/>
        </w:rPr>
        <w:t>09</w:t>
      </w:r>
      <w:r w:rsidR="009F2573" w:rsidRPr="00FF2638">
        <w:rPr>
          <w:rFonts w:ascii="Times New Roman" w:hAnsi="Times New Roman"/>
          <w:sz w:val="24"/>
        </w:rPr>
        <w:t>.</w:t>
      </w:r>
      <w:r w:rsidR="00043721" w:rsidRPr="00FF2638">
        <w:rPr>
          <w:rFonts w:ascii="Times New Roman" w:hAnsi="Times New Roman"/>
          <w:sz w:val="24"/>
        </w:rPr>
        <w:t xml:space="preserve"> </w:t>
      </w:r>
      <w:r w:rsidR="00AE383F" w:rsidRPr="00FF2638">
        <w:rPr>
          <w:rFonts w:ascii="Times New Roman" w:hAnsi="Times New Roman"/>
          <w:sz w:val="24"/>
        </w:rPr>
        <w:t>The</w:t>
      </w:r>
      <w:r w:rsidR="00F27AE9" w:rsidRPr="00FF2638">
        <w:rPr>
          <w:rFonts w:ascii="Times New Roman" w:hAnsi="Times New Roman"/>
          <w:sz w:val="24"/>
        </w:rPr>
        <w:t>se discussion</w:t>
      </w:r>
      <w:r w:rsidR="00F4759A" w:rsidRPr="00FF2638">
        <w:rPr>
          <w:rFonts w:ascii="Times New Roman" w:hAnsi="Times New Roman"/>
          <w:sz w:val="24"/>
        </w:rPr>
        <w:t>s</w:t>
      </w:r>
      <w:r w:rsidR="00AE383F" w:rsidRPr="00FF2638">
        <w:rPr>
          <w:rFonts w:ascii="Times New Roman" w:hAnsi="Times New Roman"/>
          <w:sz w:val="24"/>
        </w:rPr>
        <w:t xml:space="preserve"> </w:t>
      </w:r>
      <w:r w:rsidR="00AE383F" w:rsidRPr="00FF2638">
        <w:rPr>
          <w:rFonts w:ascii="Times New Roman" w:hAnsi="Times New Roman"/>
          <w:sz w:val="24"/>
        </w:rPr>
        <w:lastRenderedPageBreak/>
        <w:t xml:space="preserve">indicate that </w:t>
      </w:r>
      <w:r w:rsidR="00F27AE9" w:rsidRPr="00FF2638">
        <w:rPr>
          <w:rFonts w:ascii="Times New Roman" w:hAnsi="Times New Roman"/>
          <w:sz w:val="24"/>
        </w:rPr>
        <w:t xml:space="preserve">the enhancement of the PMA energy by molecule adsorption </w:t>
      </w:r>
      <w:r w:rsidR="00B4735F" w:rsidRPr="00FF2638">
        <w:rPr>
          <w:rFonts w:ascii="Times New Roman" w:hAnsi="Times New Roman"/>
          <w:sz w:val="24"/>
        </w:rPr>
        <w:t xml:space="preserve">can </w:t>
      </w:r>
      <w:r w:rsidR="00F27AE9" w:rsidRPr="00FF2638">
        <w:rPr>
          <w:rFonts w:ascii="Times New Roman" w:hAnsi="Times New Roman"/>
          <w:sz w:val="24"/>
        </w:rPr>
        <w:t xml:space="preserve">be </w:t>
      </w:r>
      <w:r w:rsidR="00F508F5" w:rsidRPr="00FF2638">
        <w:rPr>
          <w:rFonts w:ascii="Times New Roman" w:hAnsi="Times New Roman"/>
          <w:sz w:val="24"/>
        </w:rPr>
        <w:t xml:space="preserve">qualitatively </w:t>
      </w:r>
      <w:r w:rsidR="00F27AE9" w:rsidRPr="00FF2638">
        <w:rPr>
          <w:rFonts w:ascii="Times New Roman" w:hAnsi="Times New Roman"/>
          <w:sz w:val="24"/>
        </w:rPr>
        <w:t xml:space="preserve">explained by </w:t>
      </w:r>
      <w:r w:rsidR="00F4759A" w:rsidRPr="00FF2638">
        <w:rPr>
          <w:rFonts w:ascii="Times New Roman" w:hAnsi="Times New Roman"/>
          <w:sz w:val="24"/>
        </w:rPr>
        <w:t xml:space="preserve">the </w:t>
      </w:r>
      <w:r w:rsidR="002A2011" w:rsidRPr="00FF2638">
        <w:rPr>
          <w:rFonts w:ascii="Times New Roman" w:hAnsi="Times New Roman"/>
          <w:sz w:val="24"/>
        </w:rPr>
        <w:t xml:space="preserve">VCMA effect </w:t>
      </w:r>
      <w:r w:rsidR="00423393" w:rsidRPr="00FF2638">
        <w:rPr>
          <w:rFonts w:ascii="Times New Roman" w:hAnsi="Times New Roman"/>
          <w:sz w:val="24"/>
        </w:rPr>
        <w:t xml:space="preserve">via </w:t>
      </w:r>
      <w:r w:rsidR="00F27AE9" w:rsidRPr="00FF2638">
        <w:rPr>
          <w:rFonts w:ascii="Times New Roman" w:hAnsi="Times New Roman"/>
          <w:sz w:val="24"/>
        </w:rPr>
        <w:t xml:space="preserve">adsorption-induced </w:t>
      </w:r>
      <w:proofErr w:type="gramStart"/>
      <w:r w:rsidR="002A2011" w:rsidRPr="00FF2638">
        <w:rPr>
          <w:rFonts w:ascii="Times New Roman" w:hAnsi="Times New Roman"/>
          <w:sz w:val="24"/>
        </w:rPr>
        <w:t>hole</w:t>
      </w:r>
      <w:proofErr w:type="gramEnd"/>
      <w:r w:rsidR="002A2011" w:rsidRPr="00FF2638">
        <w:rPr>
          <w:rFonts w:ascii="Times New Roman" w:hAnsi="Times New Roman"/>
          <w:sz w:val="24"/>
        </w:rPr>
        <w:t xml:space="preserve"> doping.</w:t>
      </w:r>
      <w:r w:rsidR="002D174A" w:rsidRPr="00FF2638">
        <w:rPr>
          <w:rFonts w:ascii="Times New Roman" w:hAnsi="Times New Roman"/>
          <w:sz w:val="24"/>
        </w:rPr>
        <w:t xml:space="preserve"> In addition</w:t>
      </w:r>
      <w:r w:rsidR="00C469EF" w:rsidRPr="00FF2638">
        <w:rPr>
          <w:rFonts w:ascii="Times New Roman" w:hAnsi="Times New Roman"/>
          <w:sz w:val="24"/>
        </w:rPr>
        <w:t xml:space="preserve"> to this </w:t>
      </w:r>
      <w:r w:rsidR="003074CD" w:rsidRPr="00FF2638">
        <w:rPr>
          <w:rFonts w:ascii="Times New Roman" w:hAnsi="Times New Roman"/>
          <w:sz w:val="24"/>
        </w:rPr>
        <w:t>hole doping effect</w:t>
      </w:r>
      <w:r w:rsidR="002D174A" w:rsidRPr="00FF2638">
        <w:rPr>
          <w:rFonts w:ascii="Times New Roman" w:hAnsi="Times New Roman"/>
          <w:sz w:val="24"/>
        </w:rPr>
        <w:t>, hybridization between Fe 3</w:t>
      </w:r>
      <w:r w:rsidR="002D174A" w:rsidRPr="00FF2638">
        <w:rPr>
          <w:rFonts w:ascii="Times New Roman" w:hAnsi="Times New Roman"/>
          <w:i/>
          <w:iCs/>
          <w:sz w:val="24"/>
        </w:rPr>
        <w:t>d</w:t>
      </w:r>
      <w:r w:rsidR="002D174A" w:rsidRPr="00FF2638">
        <w:rPr>
          <w:rFonts w:ascii="Times New Roman" w:hAnsi="Times New Roman"/>
          <w:sz w:val="24"/>
        </w:rPr>
        <w:t xml:space="preserve"> orbitals and C </w:t>
      </w:r>
      <w:proofErr w:type="spellStart"/>
      <w:r w:rsidR="002D174A" w:rsidRPr="00FF2638">
        <w:rPr>
          <w:rFonts w:ascii="Times New Roman" w:hAnsi="Times New Roman"/>
          <w:i/>
          <w:iCs/>
          <w:sz w:val="24"/>
        </w:rPr>
        <w:t>sp</w:t>
      </w:r>
      <w:proofErr w:type="spellEnd"/>
      <w:r w:rsidR="002D174A" w:rsidRPr="00FF2638">
        <w:rPr>
          <w:rFonts w:ascii="Times New Roman" w:hAnsi="Times New Roman"/>
          <w:sz w:val="24"/>
        </w:rPr>
        <w:t xml:space="preserve"> orbitals</w:t>
      </w:r>
      <w:r w:rsidR="00C469EF" w:rsidRPr="00FF2638">
        <w:rPr>
          <w:rFonts w:ascii="Times New Roman" w:hAnsi="Times New Roman"/>
          <w:sz w:val="24"/>
        </w:rPr>
        <w:t xml:space="preserve"> may also contribute to the enhanced PMA</w:t>
      </w:r>
      <w:r w:rsidR="00AF6DFB" w:rsidRPr="00FF2638">
        <w:rPr>
          <w:rFonts w:ascii="Times New Roman" w:hAnsi="Times New Roman"/>
          <w:sz w:val="24"/>
        </w:rPr>
        <w:t>, and the effect of orbital hybridization should be investigated in future studies.</w:t>
      </w:r>
    </w:p>
    <w:p w14:paraId="301D37F1" w14:textId="77777777" w:rsidR="00422D20" w:rsidRPr="00FF2638" w:rsidRDefault="00422D20" w:rsidP="00422D20">
      <w:pPr>
        <w:spacing w:line="360" w:lineRule="auto"/>
        <w:rPr>
          <w:rFonts w:ascii="Times New Roman" w:hAnsi="Times New Roman"/>
          <w:sz w:val="24"/>
        </w:rPr>
      </w:pPr>
    </w:p>
    <w:p w14:paraId="6BF7EAF8" w14:textId="77777777" w:rsidR="00260287" w:rsidRPr="00FF2638" w:rsidRDefault="00260287" w:rsidP="00260287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FF2638">
        <w:rPr>
          <w:rFonts w:ascii="Times New Roman" w:hAnsi="Times New Roman" w:hint="eastAsia"/>
          <w:b/>
          <w:sz w:val="24"/>
        </w:rPr>
        <w:t>IV. CONCLUSION</w:t>
      </w:r>
    </w:p>
    <w:p w14:paraId="20FE24CE" w14:textId="30005C2D" w:rsidR="00260287" w:rsidRPr="00FF2638" w:rsidRDefault="00F24E92" w:rsidP="00260287">
      <w:pPr>
        <w:spacing w:line="360" w:lineRule="auto"/>
        <w:rPr>
          <w:rFonts w:ascii="Times New Roman" w:hAnsi="Times New Roman"/>
          <w:sz w:val="24"/>
        </w:rPr>
      </w:pPr>
      <w:r w:rsidRPr="00FF2638">
        <w:rPr>
          <w:rFonts w:ascii="Times New Roman" w:hAnsi="Times New Roman" w:hint="eastAsia"/>
          <w:sz w:val="24"/>
        </w:rPr>
        <w:t xml:space="preserve">   I</w:t>
      </w:r>
      <w:r w:rsidRPr="00FF2638">
        <w:rPr>
          <w:rFonts w:ascii="Times New Roman" w:hAnsi="Times New Roman"/>
          <w:sz w:val="24"/>
        </w:rPr>
        <w:t>n</w:t>
      </w:r>
      <w:r w:rsidRPr="00FF2638">
        <w:rPr>
          <w:rFonts w:ascii="Times New Roman" w:hAnsi="Times New Roman" w:hint="eastAsia"/>
          <w:sz w:val="24"/>
        </w:rPr>
        <w:t xml:space="preserve"> this paper, </w:t>
      </w:r>
      <w:r w:rsidR="00F4759A" w:rsidRPr="00FF2638">
        <w:rPr>
          <w:rFonts w:ascii="Times New Roman" w:hAnsi="Times New Roman"/>
          <w:sz w:val="24"/>
        </w:rPr>
        <w:t xml:space="preserve">the </w:t>
      </w:r>
      <w:r w:rsidR="00BA695A" w:rsidRPr="00FF2638">
        <w:rPr>
          <w:rFonts w:ascii="Times New Roman" w:hAnsi="Times New Roman"/>
          <w:sz w:val="24"/>
        </w:rPr>
        <w:t>PMA</w:t>
      </w:r>
      <w:r w:rsidR="00311F69" w:rsidRPr="00FF2638">
        <w:rPr>
          <w:rFonts w:ascii="Times New Roman" w:hAnsi="Times New Roman"/>
          <w:sz w:val="24"/>
        </w:rPr>
        <w:t xml:space="preserve"> of </w:t>
      </w:r>
      <w:r w:rsidR="00F4759A" w:rsidRPr="00FF2638">
        <w:rPr>
          <w:rFonts w:ascii="Times New Roman" w:hAnsi="Times New Roman"/>
          <w:sz w:val="24"/>
        </w:rPr>
        <w:t xml:space="preserve">the </w:t>
      </w:r>
      <w:r w:rsidR="00311F69" w:rsidRPr="00FF2638">
        <w:rPr>
          <w:rFonts w:ascii="Times New Roman" w:hAnsi="Times New Roman"/>
          <w:sz w:val="24"/>
        </w:rPr>
        <w:t>Fe/</w:t>
      </w:r>
      <w:proofErr w:type="spellStart"/>
      <w:r w:rsidR="00311F69" w:rsidRPr="00FF2638">
        <w:rPr>
          <w:rFonts w:ascii="Times New Roman" w:hAnsi="Times New Roman"/>
          <w:sz w:val="24"/>
        </w:rPr>
        <w:t>CoPc</w:t>
      </w:r>
      <w:proofErr w:type="spellEnd"/>
      <w:r w:rsidR="00311F69" w:rsidRPr="00FF2638">
        <w:rPr>
          <w:rFonts w:ascii="Times New Roman" w:hAnsi="Times New Roman"/>
          <w:sz w:val="24"/>
        </w:rPr>
        <w:t xml:space="preserve">/MgO system has been studied. The </w:t>
      </w:r>
      <w:proofErr w:type="spellStart"/>
      <w:r w:rsidR="00311F69" w:rsidRPr="00FF2638">
        <w:rPr>
          <w:rFonts w:ascii="Times New Roman" w:hAnsi="Times New Roman"/>
          <w:sz w:val="24"/>
        </w:rPr>
        <w:t>CoPc</w:t>
      </w:r>
      <w:proofErr w:type="spellEnd"/>
      <w:r w:rsidR="00311F69" w:rsidRPr="00FF2638">
        <w:rPr>
          <w:rFonts w:ascii="Times New Roman" w:hAnsi="Times New Roman"/>
          <w:sz w:val="24"/>
        </w:rPr>
        <w:t xml:space="preserve"> adsorption at </w:t>
      </w:r>
      <w:r w:rsidR="00B4735F" w:rsidRPr="00FF2638">
        <w:rPr>
          <w:rFonts w:ascii="Times New Roman" w:hAnsi="Times New Roman"/>
          <w:sz w:val="24"/>
        </w:rPr>
        <w:t xml:space="preserve">the </w:t>
      </w:r>
      <w:r w:rsidR="00311F69" w:rsidRPr="00FF2638">
        <w:rPr>
          <w:rFonts w:ascii="Times New Roman" w:hAnsi="Times New Roman"/>
          <w:sz w:val="24"/>
        </w:rPr>
        <w:t xml:space="preserve">Fe/MgO interface increases the </w:t>
      </w:r>
      <w:r w:rsidR="00BA695A" w:rsidRPr="00FF2638">
        <w:rPr>
          <w:rFonts w:ascii="Times New Roman" w:hAnsi="Times New Roman"/>
          <w:sz w:val="24"/>
        </w:rPr>
        <w:t xml:space="preserve">PMA energy </w:t>
      </w:r>
      <w:r w:rsidR="00311F69" w:rsidRPr="00FF2638">
        <w:rPr>
          <w:rFonts w:ascii="Times New Roman" w:hAnsi="Times New Roman"/>
          <w:sz w:val="24"/>
        </w:rPr>
        <w:t xml:space="preserve">while the </w:t>
      </w:r>
      <w:r w:rsidR="00BA695A" w:rsidRPr="00FF2638">
        <w:rPr>
          <w:rFonts w:ascii="Times New Roman" w:hAnsi="Times New Roman"/>
          <w:sz w:val="24"/>
        </w:rPr>
        <w:t>VCMA</w:t>
      </w:r>
      <w:r w:rsidR="00311F69" w:rsidRPr="00FF2638">
        <w:rPr>
          <w:rFonts w:ascii="Times New Roman" w:hAnsi="Times New Roman"/>
          <w:sz w:val="24"/>
        </w:rPr>
        <w:t xml:space="preserve"> effect is almost unchanged. The X</w:t>
      </w:r>
      <w:r w:rsidR="00BA695A" w:rsidRPr="00FF2638">
        <w:rPr>
          <w:rFonts w:ascii="Times New Roman" w:hAnsi="Times New Roman"/>
          <w:sz w:val="24"/>
        </w:rPr>
        <w:t xml:space="preserve">MCD </w:t>
      </w:r>
      <w:r w:rsidR="00311F69" w:rsidRPr="00FF2638">
        <w:rPr>
          <w:rFonts w:ascii="Times New Roman" w:hAnsi="Times New Roman"/>
          <w:sz w:val="24"/>
        </w:rPr>
        <w:t xml:space="preserve">spectroscopy </w:t>
      </w:r>
      <w:r w:rsidR="00B4735F" w:rsidRPr="00FF2638">
        <w:rPr>
          <w:rFonts w:ascii="Times New Roman" w:hAnsi="Times New Roman"/>
          <w:sz w:val="24"/>
        </w:rPr>
        <w:t xml:space="preserve">has </w:t>
      </w:r>
      <w:r w:rsidR="00311F69" w:rsidRPr="00FF2638">
        <w:rPr>
          <w:rFonts w:ascii="Times New Roman" w:hAnsi="Times New Roman"/>
          <w:sz w:val="24"/>
        </w:rPr>
        <w:t>reveal</w:t>
      </w:r>
      <w:r w:rsidR="00B4735F" w:rsidRPr="00FF2638">
        <w:rPr>
          <w:rFonts w:ascii="Times New Roman" w:hAnsi="Times New Roman"/>
          <w:sz w:val="24"/>
        </w:rPr>
        <w:t>ed</w:t>
      </w:r>
      <w:r w:rsidR="00311F69" w:rsidRPr="00FF2638">
        <w:rPr>
          <w:rFonts w:ascii="Times New Roman" w:hAnsi="Times New Roman"/>
          <w:sz w:val="24"/>
        </w:rPr>
        <w:t xml:space="preserve"> that </w:t>
      </w:r>
      <w:r w:rsidR="00BA695A" w:rsidRPr="00FF2638">
        <w:rPr>
          <w:rFonts w:ascii="Times New Roman" w:hAnsi="Times New Roman"/>
          <w:sz w:val="24"/>
        </w:rPr>
        <w:t xml:space="preserve">the enhancement of the PMA energy </w:t>
      </w:r>
      <w:r w:rsidR="00BC6C34" w:rsidRPr="00FF2638">
        <w:rPr>
          <w:rFonts w:ascii="Times New Roman" w:hAnsi="Times New Roman"/>
          <w:sz w:val="24"/>
        </w:rPr>
        <w:t xml:space="preserve">is associated with the increase of </w:t>
      </w:r>
      <w:r w:rsidR="00643801" w:rsidRPr="00FF2638">
        <w:rPr>
          <w:rFonts w:ascii="Times New Roman" w:hAnsi="Times New Roman"/>
          <w:sz w:val="24"/>
        </w:rPr>
        <w:t>o</w:t>
      </w:r>
      <w:r w:rsidR="00BC6C34" w:rsidRPr="00FF2638">
        <w:rPr>
          <w:rFonts w:ascii="Times New Roman" w:hAnsi="Times New Roman"/>
          <w:sz w:val="24"/>
        </w:rPr>
        <w:t>rbital</w:t>
      </w:r>
      <w:r w:rsidR="00B4735F" w:rsidRPr="00FF2638">
        <w:rPr>
          <w:rFonts w:ascii="Times New Roman" w:hAnsi="Times New Roman"/>
          <w:sz w:val="24"/>
        </w:rPr>
        <w:t>-</w:t>
      </w:r>
      <w:r w:rsidR="00BC6C34" w:rsidRPr="00FF2638">
        <w:rPr>
          <w:rFonts w:ascii="Times New Roman" w:hAnsi="Times New Roman"/>
          <w:sz w:val="24"/>
        </w:rPr>
        <w:t>magnetic</w:t>
      </w:r>
      <w:r w:rsidR="00B4735F" w:rsidRPr="00FF2638">
        <w:rPr>
          <w:rFonts w:ascii="Times New Roman" w:hAnsi="Times New Roman"/>
          <w:sz w:val="24"/>
        </w:rPr>
        <w:t>-</w:t>
      </w:r>
      <w:r w:rsidR="00BC6C34" w:rsidRPr="00FF2638">
        <w:rPr>
          <w:rFonts w:ascii="Times New Roman" w:hAnsi="Times New Roman"/>
          <w:sz w:val="24"/>
        </w:rPr>
        <w:t>moment anisotropy</w:t>
      </w:r>
      <w:r w:rsidR="00643801" w:rsidRPr="00FF2638">
        <w:rPr>
          <w:rFonts w:ascii="Times New Roman" w:hAnsi="Times New Roman"/>
          <w:sz w:val="24"/>
        </w:rPr>
        <w:t xml:space="preserve"> and </w:t>
      </w:r>
      <w:proofErr w:type="gramStart"/>
      <w:r w:rsidR="00643801" w:rsidRPr="00FF2638">
        <w:rPr>
          <w:rFonts w:ascii="Times New Roman" w:hAnsi="Times New Roman"/>
          <w:sz w:val="24"/>
        </w:rPr>
        <w:t>hole</w:t>
      </w:r>
      <w:proofErr w:type="gramEnd"/>
      <w:r w:rsidR="00643801" w:rsidRPr="00FF2638">
        <w:rPr>
          <w:rFonts w:ascii="Times New Roman" w:hAnsi="Times New Roman"/>
          <w:sz w:val="24"/>
        </w:rPr>
        <w:t xml:space="preserve"> number in the </w:t>
      </w:r>
      <w:r w:rsidR="00B4735F" w:rsidRPr="00FF2638">
        <w:rPr>
          <w:rFonts w:ascii="Times New Roman" w:hAnsi="Times New Roman"/>
          <w:sz w:val="24"/>
        </w:rPr>
        <w:t xml:space="preserve">Fe </w:t>
      </w:r>
      <w:r w:rsidR="00643801" w:rsidRPr="00FF2638">
        <w:rPr>
          <w:rFonts w:ascii="Times New Roman" w:hAnsi="Times New Roman"/>
          <w:sz w:val="24"/>
        </w:rPr>
        <w:t>3</w:t>
      </w:r>
      <w:r w:rsidR="00643801" w:rsidRPr="00FF2638">
        <w:rPr>
          <w:rFonts w:ascii="Times New Roman" w:hAnsi="Times New Roman"/>
          <w:i/>
          <w:sz w:val="24"/>
        </w:rPr>
        <w:t>d</w:t>
      </w:r>
      <w:r w:rsidR="00643801" w:rsidRPr="00FF2638">
        <w:rPr>
          <w:rFonts w:ascii="Times New Roman" w:hAnsi="Times New Roman"/>
          <w:sz w:val="24"/>
        </w:rPr>
        <w:t xml:space="preserve"> orbital</w:t>
      </w:r>
      <w:r w:rsidR="002723F4" w:rsidRPr="00FF2638">
        <w:rPr>
          <w:rFonts w:ascii="Times New Roman" w:hAnsi="Times New Roman"/>
          <w:sz w:val="24"/>
        </w:rPr>
        <w:t>s</w:t>
      </w:r>
      <w:r w:rsidR="00BC6C34" w:rsidRPr="00FF2638">
        <w:rPr>
          <w:rFonts w:ascii="Times New Roman" w:hAnsi="Times New Roman"/>
          <w:sz w:val="24"/>
        </w:rPr>
        <w:t xml:space="preserve">. The </w:t>
      </w:r>
      <w:r w:rsidR="00B4735F" w:rsidRPr="00FF2638">
        <w:rPr>
          <w:rFonts w:ascii="Times New Roman" w:hAnsi="Times New Roman"/>
          <w:sz w:val="24"/>
        </w:rPr>
        <w:t>magnitude</w:t>
      </w:r>
      <w:r w:rsidR="00BC6C34" w:rsidRPr="00FF2638">
        <w:rPr>
          <w:rFonts w:ascii="Times New Roman" w:hAnsi="Times New Roman"/>
          <w:sz w:val="24"/>
        </w:rPr>
        <w:t xml:space="preserve"> of the </w:t>
      </w:r>
      <w:r w:rsidR="00643801" w:rsidRPr="00FF2638">
        <w:rPr>
          <w:rFonts w:ascii="Times New Roman" w:hAnsi="Times New Roman"/>
          <w:sz w:val="24"/>
        </w:rPr>
        <w:t xml:space="preserve">orbital magnetic moment anisotropy </w:t>
      </w:r>
      <w:r w:rsidR="00B4735F" w:rsidRPr="00FF2638">
        <w:rPr>
          <w:rFonts w:ascii="Times New Roman" w:hAnsi="Times New Roman"/>
          <w:sz w:val="24"/>
        </w:rPr>
        <w:t>has been found</w:t>
      </w:r>
      <w:r w:rsidR="00643801" w:rsidRPr="00FF2638">
        <w:rPr>
          <w:rFonts w:ascii="Times New Roman" w:hAnsi="Times New Roman"/>
          <w:sz w:val="24"/>
        </w:rPr>
        <w:t xml:space="preserve"> </w:t>
      </w:r>
      <w:r w:rsidR="002723F4" w:rsidRPr="00FF2638">
        <w:rPr>
          <w:rFonts w:ascii="Times New Roman" w:hAnsi="Times New Roman"/>
          <w:sz w:val="24"/>
        </w:rPr>
        <w:t>consistent with the Bruno model. Moreover, the</w:t>
      </w:r>
      <w:r w:rsidR="00B4735F" w:rsidRPr="00FF2638">
        <w:rPr>
          <w:rFonts w:ascii="Times New Roman" w:hAnsi="Times New Roman"/>
          <w:sz w:val="24"/>
        </w:rPr>
        <w:t xml:space="preserve"> PMA</w:t>
      </w:r>
      <w:r w:rsidR="002723F4" w:rsidRPr="00FF2638">
        <w:rPr>
          <w:rFonts w:ascii="Times New Roman" w:hAnsi="Times New Roman"/>
          <w:sz w:val="24"/>
        </w:rPr>
        <w:t xml:space="preserve"> enhancement can be qualitatively explained by the VCMA effect due to the </w:t>
      </w:r>
      <w:proofErr w:type="gramStart"/>
      <w:r w:rsidR="002723F4" w:rsidRPr="00FF2638">
        <w:rPr>
          <w:rFonts w:ascii="Times New Roman" w:hAnsi="Times New Roman"/>
          <w:sz w:val="24"/>
        </w:rPr>
        <w:t>hole</w:t>
      </w:r>
      <w:proofErr w:type="gramEnd"/>
      <w:r w:rsidR="002723F4" w:rsidRPr="00FF2638">
        <w:rPr>
          <w:rFonts w:ascii="Times New Roman" w:hAnsi="Times New Roman"/>
          <w:sz w:val="24"/>
        </w:rPr>
        <w:t xml:space="preserve"> doping </w:t>
      </w:r>
      <w:r w:rsidR="00D33C43" w:rsidRPr="00FF2638">
        <w:rPr>
          <w:rFonts w:ascii="Times New Roman" w:hAnsi="Times New Roman"/>
          <w:sz w:val="24"/>
        </w:rPr>
        <w:t xml:space="preserve">induced </w:t>
      </w:r>
      <w:r w:rsidR="002723F4" w:rsidRPr="00FF2638">
        <w:rPr>
          <w:rFonts w:ascii="Times New Roman" w:hAnsi="Times New Roman"/>
          <w:sz w:val="24"/>
        </w:rPr>
        <w:t>by the molecule adsorption.</w:t>
      </w:r>
      <w:r w:rsidR="00C60470" w:rsidRPr="00FF2638">
        <w:rPr>
          <w:rFonts w:ascii="Times New Roman" w:hAnsi="Times New Roman"/>
          <w:sz w:val="24"/>
        </w:rPr>
        <w:t xml:space="preserve"> </w:t>
      </w:r>
      <w:r w:rsidR="00B53654" w:rsidRPr="00FF2638">
        <w:rPr>
          <w:rFonts w:ascii="Times New Roman" w:hAnsi="Times New Roman"/>
          <w:sz w:val="24"/>
        </w:rPr>
        <w:t>Thi</w:t>
      </w:r>
      <w:r w:rsidR="00BB154D" w:rsidRPr="00FF2638">
        <w:rPr>
          <w:rFonts w:ascii="Times New Roman" w:hAnsi="Times New Roman"/>
          <w:sz w:val="24"/>
        </w:rPr>
        <w:t>s study paves the path toward further development in the field of molecular spintronics.</w:t>
      </w:r>
    </w:p>
    <w:p w14:paraId="50D6BE4A" w14:textId="77777777" w:rsidR="00260287" w:rsidRPr="00FF2638" w:rsidRDefault="00260287" w:rsidP="00260287">
      <w:pPr>
        <w:spacing w:line="360" w:lineRule="auto"/>
        <w:rPr>
          <w:rFonts w:ascii="Times New Roman" w:hAnsi="Times New Roman"/>
          <w:sz w:val="24"/>
        </w:rPr>
      </w:pPr>
    </w:p>
    <w:p w14:paraId="594EF359" w14:textId="77777777" w:rsidR="00260287" w:rsidRPr="00FF2638" w:rsidRDefault="00260287" w:rsidP="00260287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FF2638">
        <w:rPr>
          <w:rFonts w:ascii="Times New Roman" w:hAnsi="Times New Roman" w:hint="eastAsia"/>
          <w:b/>
          <w:sz w:val="24"/>
        </w:rPr>
        <w:t>ACK</w:t>
      </w:r>
      <w:r w:rsidRPr="00FF2638">
        <w:rPr>
          <w:rFonts w:ascii="Times New Roman" w:hAnsi="Times New Roman"/>
          <w:b/>
          <w:sz w:val="24"/>
        </w:rPr>
        <w:t>NOWLEDGEMENT</w:t>
      </w:r>
    </w:p>
    <w:p w14:paraId="0191FCC6" w14:textId="5538C693" w:rsidR="00A81AFF" w:rsidRPr="00A76783" w:rsidRDefault="00EA7528" w:rsidP="00A81AFF">
      <w:pPr>
        <w:widowControl/>
        <w:spacing w:line="360" w:lineRule="auto"/>
        <w:ind w:firstLineChars="150" w:firstLine="360"/>
        <w:rPr>
          <w:rFonts w:ascii="Times New Roman" w:hAnsi="Times New Roman"/>
          <w:sz w:val="24"/>
        </w:rPr>
      </w:pPr>
      <w:r w:rsidRPr="00FF2638">
        <w:rPr>
          <w:rFonts w:ascii="Times New Roman" w:hAnsi="Times New Roman"/>
          <w:sz w:val="24"/>
        </w:rPr>
        <w:t xml:space="preserve">We thank M. Goto and Y. Suzuki of Osaka University for discussion. </w:t>
      </w:r>
      <w:r w:rsidR="002A1709" w:rsidRPr="00FF2638">
        <w:rPr>
          <w:rFonts w:ascii="Times New Roman" w:hAnsi="Times New Roman"/>
          <w:sz w:val="24"/>
        </w:rPr>
        <w:t>P</w:t>
      </w:r>
      <w:r w:rsidR="00B05528" w:rsidRPr="00FF2638">
        <w:rPr>
          <w:rFonts w:ascii="Times New Roman" w:hAnsi="Times New Roman"/>
          <w:sz w:val="24"/>
        </w:rPr>
        <w:t>art of t</w:t>
      </w:r>
      <w:r w:rsidR="000E3E5C" w:rsidRPr="00FF2638">
        <w:rPr>
          <w:rFonts w:ascii="Times New Roman" w:hAnsi="Times New Roman"/>
          <w:sz w:val="24"/>
        </w:rPr>
        <w:t xml:space="preserve">his work was supported by </w:t>
      </w:r>
      <w:r w:rsidR="00DA40EB" w:rsidRPr="00FF2638">
        <w:rPr>
          <w:rFonts w:ascii="Times New Roman" w:hAnsi="Times New Roman"/>
          <w:sz w:val="24"/>
        </w:rPr>
        <w:t>JSPS KAKENHI (</w:t>
      </w:r>
      <w:r w:rsidR="00ED6D89" w:rsidRPr="00FF2638">
        <w:rPr>
          <w:rFonts w:ascii="Times New Roman" w:hAnsi="Times New Roman"/>
          <w:sz w:val="24"/>
        </w:rPr>
        <w:t>No</w:t>
      </w:r>
      <w:r w:rsidR="00416842" w:rsidRPr="00FF2638">
        <w:rPr>
          <w:rFonts w:ascii="Times New Roman" w:hAnsi="Times New Roman"/>
          <w:sz w:val="24"/>
        </w:rPr>
        <w:t>s</w:t>
      </w:r>
      <w:r w:rsidR="00E060D5" w:rsidRPr="00FF2638">
        <w:rPr>
          <w:rFonts w:ascii="Times New Roman" w:hAnsi="Times New Roman"/>
          <w:sz w:val="24"/>
        </w:rPr>
        <w:t xml:space="preserve">. </w:t>
      </w:r>
      <w:r w:rsidR="00980840" w:rsidRPr="00FF2638">
        <w:rPr>
          <w:rFonts w:ascii="Times New Roman" w:hAnsi="Times New Roman"/>
          <w:sz w:val="24"/>
        </w:rPr>
        <w:t>JP</w:t>
      </w:r>
      <w:r w:rsidR="00927B7A" w:rsidRPr="00FF2638">
        <w:rPr>
          <w:rFonts w:ascii="Times New Roman" w:hAnsi="Times New Roman"/>
          <w:sz w:val="24"/>
        </w:rPr>
        <w:t>18</w:t>
      </w:r>
      <w:r w:rsidR="00980840" w:rsidRPr="00FF2638">
        <w:rPr>
          <w:rFonts w:ascii="Times New Roman" w:hAnsi="Times New Roman"/>
          <w:sz w:val="24"/>
        </w:rPr>
        <w:t>H</w:t>
      </w:r>
      <w:r w:rsidR="00927B7A" w:rsidRPr="00FF2638">
        <w:rPr>
          <w:rFonts w:ascii="Times New Roman" w:hAnsi="Times New Roman"/>
          <w:sz w:val="24"/>
        </w:rPr>
        <w:t>03880</w:t>
      </w:r>
      <w:r w:rsidR="002E5E5A">
        <w:rPr>
          <w:rFonts w:ascii="Times New Roman" w:hAnsi="Times New Roman" w:hint="eastAsia"/>
          <w:sz w:val="24"/>
        </w:rPr>
        <w:t xml:space="preserve">, </w:t>
      </w:r>
      <w:r w:rsidR="00ED6D89" w:rsidRPr="00FF2638">
        <w:rPr>
          <w:rFonts w:ascii="Times New Roman" w:hAnsi="Times New Roman"/>
          <w:sz w:val="24"/>
        </w:rPr>
        <w:t>JP20K15158</w:t>
      </w:r>
      <w:r w:rsidR="002E5E5A">
        <w:rPr>
          <w:rFonts w:ascii="Times New Roman" w:hAnsi="Times New Roman"/>
          <w:sz w:val="24"/>
        </w:rPr>
        <w:t xml:space="preserve"> and JP</w:t>
      </w:r>
      <w:r w:rsidR="002E5E5A" w:rsidRPr="002E5E5A">
        <w:rPr>
          <w:rFonts w:ascii="Times New Roman" w:hAnsi="Times New Roman"/>
          <w:sz w:val="24"/>
        </w:rPr>
        <w:t>22H00290</w:t>
      </w:r>
      <w:r w:rsidR="00DA40EB" w:rsidRPr="00FF2638">
        <w:rPr>
          <w:rFonts w:ascii="Times New Roman" w:hAnsi="Times New Roman"/>
          <w:sz w:val="24"/>
        </w:rPr>
        <w:t>)</w:t>
      </w:r>
      <w:r w:rsidR="008226B3" w:rsidRPr="00FF2638">
        <w:rPr>
          <w:rFonts w:ascii="Times New Roman" w:hAnsi="Times New Roman"/>
          <w:sz w:val="24"/>
        </w:rPr>
        <w:t xml:space="preserve"> and the Spintronics Research Network of Japan (Spin-RNJ)</w:t>
      </w:r>
      <w:r w:rsidR="00927B7A" w:rsidRPr="00FF2638">
        <w:rPr>
          <w:rFonts w:ascii="Times New Roman" w:hAnsi="Times New Roman"/>
          <w:sz w:val="24"/>
        </w:rPr>
        <w:t>.</w:t>
      </w:r>
      <w:r w:rsidR="00B32197" w:rsidRPr="00FF2638">
        <w:rPr>
          <w:rFonts w:ascii="Times New Roman" w:hAnsi="Times New Roman"/>
          <w:sz w:val="24"/>
        </w:rPr>
        <w:t xml:space="preserve"> </w:t>
      </w:r>
      <w:r w:rsidR="00472541" w:rsidRPr="00FF2638">
        <w:rPr>
          <w:rFonts w:ascii="Times New Roman" w:hAnsi="Times New Roman"/>
          <w:sz w:val="24"/>
        </w:rPr>
        <w:t xml:space="preserve">EJ and AH acknowledge the financial and technical support provided by JEOL UK. </w:t>
      </w:r>
      <w:r w:rsidR="00B32197" w:rsidRPr="00FF2638">
        <w:rPr>
          <w:rFonts w:ascii="Times New Roman" w:hAnsi="Times New Roman"/>
          <w:sz w:val="24"/>
        </w:rPr>
        <w:t xml:space="preserve">The XAS and XMCD measurements were performed in SPring-8 with the approval of the Japan Synchrotron Radiation Research Institute (Proposal No. </w:t>
      </w:r>
      <w:r w:rsidR="008B207E" w:rsidRPr="00FF2638">
        <w:rPr>
          <w:rFonts w:ascii="Times New Roman" w:hAnsi="Times New Roman"/>
          <w:sz w:val="24"/>
        </w:rPr>
        <w:t>2017A1201</w:t>
      </w:r>
      <w:r w:rsidR="00B32197" w:rsidRPr="00FF2638">
        <w:rPr>
          <w:rFonts w:ascii="Times New Roman" w:hAnsi="Times New Roman"/>
          <w:sz w:val="24"/>
        </w:rPr>
        <w:t>).</w:t>
      </w:r>
      <w:r w:rsidR="00A81AFF">
        <w:rPr>
          <w:rFonts w:ascii="Times New Roman" w:hAnsi="Times New Roman"/>
          <w:sz w:val="24"/>
        </w:rPr>
        <w:t xml:space="preserve"> </w:t>
      </w:r>
      <w:r w:rsidR="00A81AFF" w:rsidRPr="00A76783">
        <w:rPr>
          <w:rFonts w:ascii="Times New Roman" w:hAnsi="Times New Roman"/>
          <w:sz w:val="24"/>
        </w:rPr>
        <w:t>The computation was performed using Research Center for Computational Science, Okazaki, Japan (Project: </w:t>
      </w:r>
      <w:r w:rsidR="00A81AFF" w:rsidRPr="00A81AFF">
        <w:rPr>
          <w:rFonts w:ascii="Times New Roman" w:hAnsi="Times New Roman"/>
          <w:sz w:val="24"/>
        </w:rPr>
        <w:t>21-IMS-C186</w:t>
      </w:r>
      <w:r w:rsidR="00A81AFF" w:rsidRPr="00A76783">
        <w:rPr>
          <w:rFonts w:ascii="Times New Roman" w:hAnsi="Times New Roman"/>
          <w:sz w:val="24"/>
        </w:rPr>
        <w:t>).</w:t>
      </w:r>
    </w:p>
    <w:p w14:paraId="44DA8EB3" w14:textId="589AF73E" w:rsidR="000E3E5C" w:rsidRPr="00A81AFF" w:rsidRDefault="000E3E5C" w:rsidP="00A81AFF">
      <w:pPr>
        <w:widowControl/>
        <w:spacing w:line="360" w:lineRule="auto"/>
        <w:ind w:firstLineChars="150" w:firstLine="360"/>
        <w:rPr>
          <w:rFonts w:ascii="Times New Roman" w:hAnsi="Times New Roman"/>
          <w:sz w:val="24"/>
        </w:rPr>
      </w:pPr>
    </w:p>
    <w:p w14:paraId="0FA13C0D" w14:textId="77777777" w:rsidR="00556ED9" w:rsidRPr="00FF2638" w:rsidRDefault="00556ED9" w:rsidP="005D6BAB">
      <w:pPr>
        <w:widowControl/>
        <w:spacing w:line="360" w:lineRule="auto"/>
        <w:jc w:val="left"/>
        <w:rPr>
          <w:rFonts w:ascii="Times New Roman" w:eastAsia="Arial Unicode MS" w:hAnsi="Times New Roman"/>
          <w:sz w:val="24"/>
        </w:rPr>
      </w:pPr>
      <w:r w:rsidRPr="00FF2638">
        <w:rPr>
          <w:rFonts w:ascii="Times New Roman" w:hAnsi="Times New Roman"/>
          <w:sz w:val="24"/>
        </w:rPr>
        <w:br w:type="page"/>
      </w:r>
      <w:r w:rsidRPr="00FF2638">
        <w:rPr>
          <w:rFonts w:ascii="Times New Roman" w:eastAsia="Arial Unicode MS" w:hAnsi="Times New Roman"/>
          <w:b/>
          <w:sz w:val="24"/>
        </w:rPr>
        <w:lastRenderedPageBreak/>
        <w:t>References</w:t>
      </w:r>
    </w:p>
    <w:p w14:paraId="37897C17" w14:textId="77777777" w:rsidR="00520340" w:rsidRPr="00FF2638" w:rsidRDefault="00520340" w:rsidP="000312B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noProof/>
          <w:sz w:val="24"/>
        </w:rPr>
      </w:pPr>
      <w:bookmarkStart w:id="4" w:name="_Ref254576"/>
      <w:bookmarkStart w:id="5" w:name="_Ref83210845"/>
      <w:bookmarkStart w:id="6" w:name="_Ref488851329"/>
      <w:r w:rsidRPr="00FF2638">
        <w:rPr>
          <w:rFonts w:ascii="Times New Roman" w:hAnsi="Times New Roman" w:hint="eastAsia"/>
          <w:noProof/>
          <w:sz w:val="24"/>
        </w:rPr>
        <w:t>P.</w:t>
      </w:r>
      <w:r w:rsidRPr="00FF2638">
        <w:rPr>
          <w:rFonts w:ascii="Times New Roman" w:hAnsi="Times New Roman"/>
          <w:noProof/>
          <w:sz w:val="24"/>
        </w:rPr>
        <w:t xml:space="preserve"> F. Carcia, A. D. Meinhaldt, and A. Suna, Perpendicular magnetic anisotropy in Pd/Co thin film layered structures, Appl. Phys. Lett. </w:t>
      </w:r>
      <w:r w:rsidRPr="00FF2638">
        <w:rPr>
          <w:rFonts w:ascii="Times New Roman" w:hAnsi="Times New Roman"/>
          <w:b/>
          <w:noProof/>
          <w:sz w:val="24"/>
        </w:rPr>
        <w:t>47</w:t>
      </w:r>
      <w:r w:rsidRPr="00FF2638">
        <w:rPr>
          <w:rFonts w:ascii="Times New Roman" w:hAnsi="Times New Roman"/>
          <w:noProof/>
          <w:sz w:val="24"/>
        </w:rPr>
        <w:t>, 178</w:t>
      </w:r>
      <w:bookmarkEnd w:id="4"/>
      <w:r w:rsidRPr="00FF2638">
        <w:rPr>
          <w:rFonts w:ascii="Times New Roman" w:hAnsi="Times New Roman"/>
          <w:noProof/>
          <w:sz w:val="24"/>
        </w:rPr>
        <w:t xml:space="preserve"> (1985).</w:t>
      </w:r>
      <w:bookmarkEnd w:id="5"/>
    </w:p>
    <w:p w14:paraId="306A4F21" w14:textId="77777777" w:rsidR="00520340" w:rsidRPr="00FF2638" w:rsidRDefault="00520340" w:rsidP="000312B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noProof/>
          <w:sz w:val="24"/>
        </w:rPr>
      </w:pPr>
      <w:bookmarkStart w:id="7" w:name="_Ref528522303"/>
      <w:bookmarkStart w:id="8" w:name="_Ref35953489"/>
      <w:bookmarkStart w:id="9" w:name="_Ref85784908"/>
      <w:bookmarkEnd w:id="6"/>
      <w:r w:rsidRPr="00FF2638">
        <w:rPr>
          <w:rFonts w:ascii="Times New Roman" w:hAnsi="Times New Roman"/>
          <w:noProof/>
          <w:sz w:val="24"/>
        </w:rPr>
        <w:t>P. Bruno</w:t>
      </w:r>
      <w:bookmarkEnd w:id="7"/>
      <w:r w:rsidRPr="00FF2638">
        <w:rPr>
          <w:rFonts w:ascii="Times New Roman" w:hAnsi="Times New Roman"/>
          <w:noProof/>
          <w:sz w:val="24"/>
        </w:rPr>
        <w:t xml:space="preserve">, Tight-binding approach to the orbital magnetic moment and magnetocrystalline anisotropy of transition-metal monolayers, Phys. Rev. B </w:t>
      </w:r>
      <w:r w:rsidRPr="00FF2638">
        <w:rPr>
          <w:rFonts w:ascii="Times New Roman" w:hAnsi="Times New Roman"/>
          <w:b/>
          <w:noProof/>
          <w:sz w:val="24"/>
        </w:rPr>
        <w:t>39</w:t>
      </w:r>
      <w:r w:rsidRPr="00FF2638">
        <w:rPr>
          <w:rFonts w:ascii="Times New Roman" w:hAnsi="Times New Roman"/>
          <w:noProof/>
          <w:sz w:val="24"/>
        </w:rPr>
        <w:t>, 865</w:t>
      </w:r>
      <w:bookmarkEnd w:id="8"/>
      <w:r w:rsidRPr="00FF2638">
        <w:rPr>
          <w:rFonts w:ascii="Times New Roman" w:hAnsi="Times New Roman"/>
          <w:noProof/>
          <w:sz w:val="24"/>
        </w:rPr>
        <w:t xml:space="preserve"> (1989).</w:t>
      </w:r>
      <w:bookmarkEnd w:id="9"/>
    </w:p>
    <w:p w14:paraId="796A777B" w14:textId="77777777" w:rsidR="00520340" w:rsidRPr="00FF2638" w:rsidRDefault="00520340" w:rsidP="000312B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noProof/>
          <w:sz w:val="24"/>
        </w:rPr>
      </w:pPr>
      <w:bookmarkStart w:id="10" w:name="_Ref528522416"/>
      <w:bookmarkStart w:id="11" w:name="_Ref536822082"/>
      <w:bookmarkStart w:id="12" w:name="_Ref35953543"/>
      <w:bookmarkStart w:id="13" w:name="_Ref85784910"/>
      <w:r w:rsidRPr="00FF2638">
        <w:rPr>
          <w:rFonts w:ascii="Times New Roman" w:hAnsi="Times New Roman"/>
          <w:noProof/>
          <w:sz w:val="24"/>
        </w:rPr>
        <w:t>G. van der Laan</w:t>
      </w:r>
      <w:bookmarkEnd w:id="10"/>
      <w:r w:rsidRPr="00FF2638">
        <w:rPr>
          <w:rFonts w:ascii="Times New Roman" w:hAnsi="Times New Roman"/>
          <w:noProof/>
          <w:sz w:val="24"/>
        </w:rPr>
        <w:t xml:space="preserve">, Microscopic origin of magnetocrystalline anisotropy in transition metal thin films, J. Phys.: Condens. Matter </w:t>
      </w:r>
      <w:r w:rsidRPr="00FF2638">
        <w:rPr>
          <w:rFonts w:ascii="Times New Roman" w:hAnsi="Times New Roman"/>
          <w:b/>
          <w:noProof/>
          <w:sz w:val="24"/>
        </w:rPr>
        <w:t>10</w:t>
      </w:r>
      <w:r w:rsidRPr="00FF2638">
        <w:rPr>
          <w:rFonts w:ascii="Times New Roman" w:hAnsi="Times New Roman"/>
          <w:noProof/>
          <w:sz w:val="24"/>
        </w:rPr>
        <w:t>, 3239</w:t>
      </w:r>
      <w:bookmarkEnd w:id="11"/>
      <w:bookmarkEnd w:id="12"/>
      <w:r w:rsidRPr="00FF2638">
        <w:rPr>
          <w:rFonts w:ascii="Times New Roman" w:hAnsi="Times New Roman"/>
          <w:noProof/>
          <w:sz w:val="24"/>
        </w:rPr>
        <w:t xml:space="preserve"> (1998).</w:t>
      </w:r>
      <w:bookmarkEnd w:id="13"/>
    </w:p>
    <w:p w14:paraId="0476A95E" w14:textId="77777777" w:rsidR="00520340" w:rsidRPr="00FF2638" w:rsidRDefault="00520340" w:rsidP="000312B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noProof/>
          <w:sz w:val="24"/>
        </w:rPr>
      </w:pPr>
      <w:bookmarkStart w:id="14" w:name="_Ref536822084"/>
      <w:bookmarkStart w:id="15" w:name="_Ref335318"/>
      <w:bookmarkStart w:id="16" w:name="_Ref85784912"/>
      <w:r w:rsidRPr="00FF2638">
        <w:rPr>
          <w:rFonts w:ascii="Times New Roman" w:hAnsi="Times New Roman"/>
          <w:noProof/>
          <w:sz w:val="24"/>
        </w:rPr>
        <w:t xml:space="preserve">J. Stöhr, Exploring the microscopic origin of magnetic anisotropies with X-ray magnetic circular dichroism (XMCD) spectroscopy, J. Magn. Magn. Mater. </w:t>
      </w:r>
      <w:r w:rsidRPr="00FF2638">
        <w:rPr>
          <w:rFonts w:ascii="Times New Roman" w:hAnsi="Times New Roman"/>
          <w:b/>
          <w:noProof/>
          <w:sz w:val="24"/>
        </w:rPr>
        <w:t>200</w:t>
      </w:r>
      <w:r w:rsidRPr="00FF2638">
        <w:rPr>
          <w:rFonts w:ascii="Times New Roman" w:hAnsi="Times New Roman"/>
          <w:noProof/>
          <w:sz w:val="24"/>
        </w:rPr>
        <w:t>, 470</w:t>
      </w:r>
      <w:bookmarkEnd w:id="14"/>
      <w:bookmarkEnd w:id="15"/>
      <w:r w:rsidRPr="00FF2638">
        <w:rPr>
          <w:rFonts w:ascii="Times New Roman" w:hAnsi="Times New Roman"/>
          <w:noProof/>
          <w:sz w:val="24"/>
        </w:rPr>
        <w:t xml:space="preserve"> (1999).</w:t>
      </w:r>
      <w:bookmarkEnd w:id="16"/>
    </w:p>
    <w:p w14:paraId="574C1C0A" w14:textId="77777777" w:rsidR="00C05EEC" w:rsidRPr="00FF2638" w:rsidRDefault="00C05EEC" w:rsidP="000312B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noProof/>
          <w:sz w:val="24"/>
        </w:rPr>
      </w:pPr>
      <w:bookmarkStart w:id="17" w:name="_Ref88123952"/>
      <w:r w:rsidRPr="00FF2638">
        <w:rPr>
          <w:rFonts w:ascii="Times New Roman" w:hAnsi="Times New Roman"/>
          <w:noProof/>
          <w:sz w:val="24"/>
        </w:rPr>
        <w:t xml:space="preserve">H. X. Yang, M. Chshiev, </w:t>
      </w:r>
      <w:r w:rsidR="00AD20A4" w:rsidRPr="00FF2638">
        <w:rPr>
          <w:rFonts w:ascii="Times New Roman" w:hAnsi="Times New Roman"/>
          <w:noProof/>
          <w:sz w:val="24"/>
        </w:rPr>
        <w:t xml:space="preserve">B. Dieny, J. H. Lee, A. Manchon, and K. H. Shin, First-principles investigations of the very large perpendicular magnetic anisotropy at Fe|MgO and Co|MgO interfaces, Phys. Rev. B </w:t>
      </w:r>
      <w:r w:rsidR="00AD20A4" w:rsidRPr="00FF2638">
        <w:rPr>
          <w:rFonts w:ascii="Times New Roman" w:hAnsi="Times New Roman"/>
          <w:b/>
          <w:noProof/>
          <w:sz w:val="24"/>
        </w:rPr>
        <w:t>84</w:t>
      </w:r>
      <w:r w:rsidR="00AD20A4" w:rsidRPr="00FF2638">
        <w:rPr>
          <w:rFonts w:ascii="Times New Roman" w:hAnsi="Times New Roman"/>
          <w:noProof/>
          <w:sz w:val="24"/>
        </w:rPr>
        <w:t>, 054401 (2011).</w:t>
      </w:r>
      <w:bookmarkEnd w:id="17"/>
    </w:p>
    <w:p w14:paraId="1DDCA1DF" w14:textId="77777777" w:rsidR="00520340" w:rsidRPr="00FF2638" w:rsidRDefault="00520340" w:rsidP="000312B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noProof/>
          <w:sz w:val="24"/>
        </w:rPr>
      </w:pPr>
      <w:bookmarkStart w:id="18" w:name="_Ref528522081"/>
      <w:bookmarkStart w:id="19" w:name="_Ref83210858"/>
      <w:bookmarkStart w:id="20" w:name="_Ref536011482"/>
      <w:r w:rsidRPr="00FF2638">
        <w:rPr>
          <w:rFonts w:ascii="Times New Roman" w:hAnsi="Times New Roman"/>
          <w:noProof/>
          <w:sz w:val="24"/>
        </w:rPr>
        <w:t xml:space="preserve">B. Dieny and M. Chshiev, Perpendicular magnetic anisotropy at transition metal/oxide interfaces and applications, Rev. Mod. Phys. </w:t>
      </w:r>
      <w:r w:rsidRPr="00FF2638">
        <w:rPr>
          <w:rFonts w:ascii="Times New Roman" w:hAnsi="Times New Roman"/>
          <w:b/>
          <w:noProof/>
          <w:sz w:val="24"/>
        </w:rPr>
        <w:t>89</w:t>
      </w:r>
      <w:r w:rsidRPr="00FF2638">
        <w:rPr>
          <w:rFonts w:ascii="Times New Roman" w:hAnsi="Times New Roman"/>
          <w:noProof/>
          <w:sz w:val="24"/>
        </w:rPr>
        <w:t>, 025008</w:t>
      </w:r>
      <w:bookmarkEnd w:id="18"/>
      <w:r w:rsidRPr="00FF2638">
        <w:rPr>
          <w:rFonts w:ascii="Times New Roman" w:hAnsi="Times New Roman"/>
          <w:noProof/>
          <w:sz w:val="24"/>
        </w:rPr>
        <w:t xml:space="preserve"> (2017).</w:t>
      </w:r>
      <w:bookmarkEnd w:id="19"/>
    </w:p>
    <w:p w14:paraId="343AB39E" w14:textId="77777777" w:rsidR="00520340" w:rsidRPr="00FF2638" w:rsidRDefault="00520340" w:rsidP="000312B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noProof/>
          <w:sz w:val="24"/>
        </w:rPr>
      </w:pPr>
      <w:bookmarkStart w:id="21" w:name="_Ref334585"/>
      <w:bookmarkStart w:id="22" w:name="_Ref83210851"/>
      <w:r w:rsidRPr="00FF2638">
        <w:rPr>
          <w:rFonts w:ascii="Times New Roman" w:hAnsi="Times New Roman"/>
          <w:noProof/>
          <w:sz w:val="24"/>
        </w:rPr>
        <w:t xml:space="preserve">S. Miwa, M. Suzuki, M. Tsujikawa, T. Nozaki, T. Nakamura, M. Shirai, S. Yuasa, and Y. Suzuki, Perpendicular magnetic anisotropy and its electric-field-induced change at metal-dielectric interfaces, J. Phys. D: Appl. Phys. </w:t>
      </w:r>
      <w:r w:rsidRPr="00FF2638">
        <w:rPr>
          <w:rFonts w:ascii="Times New Roman" w:hAnsi="Times New Roman"/>
          <w:b/>
          <w:noProof/>
          <w:sz w:val="24"/>
        </w:rPr>
        <w:t>52</w:t>
      </w:r>
      <w:r w:rsidRPr="00FF2638">
        <w:rPr>
          <w:rFonts w:ascii="Times New Roman" w:hAnsi="Times New Roman"/>
          <w:noProof/>
          <w:sz w:val="24"/>
        </w:rPr>
        <w:t>, 063001</w:t>
      </w:r>
      <w:bookmarkEnd w:id="20"/>
      <w:bookmarkEnd w:id="21"/>
      <w:r w:rsidRPr="00FF2638">
        <w:rPr>
          <w:rFonts w:ascii="Times New Roman" w:hAnsi="Times New Roman"/>
          <w:noProof/>
          <w:sz w:val="24"/>
        </w:rPr>
        <w:t xml:space="preserve"> (2019).</w:t>
      </w:r>
      <w:bookmarkEnd w:id="22"/>
    </w:p>
    <w:p w14:paraId="4B097270" w14:textId="77777777" w:rsidR="00520340" w:rsidRPr="00FF2638" w:rsidRDefault="00520340" w:rsidP="000312B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noProof/>
          <w:sz w:val="24"/>
        </w:rPr>
      </w:pPr>
      <w:bookmarkStart w:id="23" w:name="_Ref528522207"/>
      <w:bookmarkStart w:id="24" w:name="_Ref5292637"/>
      <w:r w:rsidRPr="00FF2638">
        <w:rPr>
          <w:rFonts w:ascii="Times New Roman" w:hAnsi="Times New Roman"/>
          <w:noProof/>
          <w:sz w:val="24"/>
        </w:rPr>
        <w:t>M. Weisheit</w:t>
      </w:r>
      <w:bookmarkEnd w:id="23"/>
      <w:r w:rsidRPr="00FF2638">
        <w:rPr>
          <w:rFonts w:ascii="Times New Roman" w:hAnsi="Times New Roman"/>
          <w:noProof/>
          <w:sz w:val="24"/>
        </w:rPr>
        <w:t xml:space="preserve">, S. Fähler, A. Marty, Y. Souche, C. Poinsignon, and D. Givord, Electric Field-Induced Modification of Magnetism in Thin-Film Ferromagnets, Science </w:t>
      </w:r>
      <w:r w:rsidRPr="00FF2638">
        <w:rPr>
          <w:rFonts w:ascii="Times New Roman" w:hAnsi="Times New Roman"/>
          <w:b/>
          <w:noProof/>
          <w:sz w:val="24"/>
        </w:rPr>
        <w:t>315</w:t>
      </w:r>
      <w:r w:rsidRPr="00FF2638">
        <w:rPr>
          <w:rFonts w:ascii="Times New Roman" w:hAnsi="Times New Roman"/>
          <w:noProof/>
          <w:sz w:val="24"/>
        </w:rPr>
        <w:t>, 349</w:t>
      </w:r>
      <w:bookmarkEnd w:id="24"/>
      <w:r w:rsidRPr="00FF2638">
        <w:rPr>
          <w:rFonts w:ascii="Times New Roman" w:hAnsi="Times New Roman"/>
          <w:noProof/>
          <w:sz w:val="24"/>
        </w:rPr>
        <w:t xml:space="preserve"> (2007).</w:t>
      </w:r>
    </w:p>
    <w:p w14:paraId="44781BD0" w14:textId="77777777" w:rsidR="00854D94" w:rsidRPr="00FF2638" w:rsidRDefault="00854D94" w:rsidP="000312B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noProof/>
          <w:sz w:val="24"/>
        </w:rPr>
      </w:pPr>
      <w:bookmarkStart w:id="25" w:name="_Ref88123961"/>
      <w:r w:rsidRPr="00FF2638">
        <w:rPr>
          <w:rFonts w:ascii="Times New Roman" w:hAnsi="Times New Roman" w:hint="eastAsia"/>
          <w:noProof/>
          <w:sz w:val="24"/>
        </w:rPr>
        <w:t xml:space="preserve">C.-G. </w:t>
      </w:r>
      <w:r w:rsidRPr="00FF2638">
        <w:rPr>
          <w:rFonts w:ascii="Times New Roman" w:hAnsi="Times New Roman"/>
          <w:noProof/>
          <w:sz w:val="24"/>
        </w:rPr>
        <w:t xml:space="preserve">Duan, J. P. Velev, R. F. Sabirianov, Z. Zhu, J. Chu, S. S. Jaswal, and E. Y. Tsymbal, Surface magnetoelectric effect in ferromagnetic metal films, Phys. Rev. Lett. </w:t>
      </w:r>
      <w:r w:rsidRPr="00FF2638">
        <w:rPr>
          <w:rFonts w:ascii="Times New Roman" w:hAnsi="Times New Roman"/>
          <w:b/>
          <w:noProof/>
          <w:sz w:val="24"/>
        </w:rPr>
        <w:t>101</w:t>
      </w:r>
      <w:r w:rsidRPr="00FF2638">
        <w:rPr>
          <w:rFonts w:ascii="Times New Roman" w:hAnsi="Times New Roman"/>
          <w:noProof/>
          <w:sz w:val="24"/>
        </w:rPr>
        <w:t>, 137201 (2008).</w:t>
      </w:r>
      <w:bookmarkEnd w:id="25"/>
    </w:p>
    <w:p w14:paraId="4ECFCE55" w14:textId="77777777" w:rsidR="00520340" w:rsidRPr="00FF2638" w:rsidRDefault="00520340" w:rsidP="000312B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noProof/>
          <w:sz w:val="24"/>
        </w:rPr>
      </w:pPr>
      <w:bookmarkStart w:id="26" w:name="_Ref528522205"/>
      <w:bookmarkStart w:id="27" w:name="_Ref74642"/>
      <w:bookmarkStart w:id="28" w:name="_Ref5292638"/>
      <w:bookmarkStart w:id="29" w:name="_Ref88655008"/>
      <w:r w:rsidRPr="00FF2638">
        <w:rPr>
          <w:rFonts w:ascii="Times New Roman" w:hAnsi="Times New Roman"/>
          <w:noProof/>
          <w:sz w:val="24"/>
        </w:rPr>
        <w:t>T. Maruyama</w:t>
      </w:r>
      <w:bookmarkEnd w:id="26"/>
      <w:r w:rsidRPr="00FF2638">
        <w:rPr>
          <w:rFonts w:ascii="Times New Roman" w:hAnsi="Times New Roman"/>
          <w:noProof/>
          <w:sz w:val="24"/>
        </w:rPr>
        <w:t xml:space="preserve">, </w:t>
      </w:r>
      <w:bookmarkEnd w:id="27"/>
      <w:r w:rsidRPr="00FF2638">
        <w:rPr>
          <w:rFonts w:ascii="Times New Roman" w:hAnsi="Times New Roman"/>
          <w:noProof/>
          <w:sz w:val="24"/>
        </w:rPr>
        <w:t xml:space="preserve">Y. Shiota, T. Nozaki, K. Ohta, N. Toda, M. Mizuguchi, A. Tulapurkar, T. Shinjo, M. Shiraishi, S. Mizukami, Y. Ando, and Y. Suzuki, Large voltage-induced magnetic anisotropy change in a few atomic layers of iron, Nat. Nanotechnol. </w:t>
      </w:r>
      <w:r w:rsidRPr="00FF2638">
        <w:rPr>
          <w:rFonts w:ascii="Times New Roman" w:hAnsi="Times New Roman"/>
          <w:b/>
          <w:bCs/>
          <w:noProof/>
          <w:sz w:val="24"/>
        </w:rPr>
        <w:t>4</w:t>
      </w:r>
      <w:r w:rsidRPr="00FF2638">
        <w:rPr>
          <w:rFonts w:ascii="Times New Roman" w:hAnsi="Times New Roman"/>
          <w:noProof/>
          <w:sz w:val="24"/>
        </w:rPr>
        <w:t>, 158</w:t>
      </w:r>
      <w:bookmarkEnd w:id="28"/>
      <w:r w:rsidRPr="00FF2638">
        <w:rPr>
          <w:rFonts w:ascii="Times New Roman" w:hAnsi="Times New Roman"/>
          <w:noProof/>
          <w:sz w:val="24"/>
        </w:rPr>
        <w:t xml:space="preserve"> (2009).</w:t>
      </w:r>
      <w:bookmarkEnd w:id="29"/>
    </w:p>
    <w:p w14:paraId="152B6F91" w14:textId="77777777" w:rsidR="000312BF" w:rsidRPr="00FF2638" w:rsidRDefault="00520340" w:rsidP="000312B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 w:rsidRPr="00FF2638">
        <w:rPr>
          <w:rFonts w:ascii="Times New Roman" w:hAnsi="Times New Roman"/>
          <w:noProof/>
          <w:sz w:val="24"/>
        </w:rPr>
        <w:lastRenderedPageBreak/>
        <w:t xml:space="preserve">P. K. </w:t>
      </w:r>
      <w:r w:rsidRPr="00FF2638">
        <w:rPr>
          <w:rFonts w:ascii="Times New Roman" w:hAnsi="Times New Roman" w:hint="eastAsia"/>
          <w:noProof/>
          <w:sz w:val="24"/>
        </w:rPr>
        <w:t>Amiri</w:t>
      </w:r>
      <w:r w:rsidRPr="00FF2638">
        <w:rPr>
          <w:rFonts w:ascii="Times New Roman" w:hAnsi="Times New Roman"/>
          <w:noProof/>
          <w:sz w:val="24"/>
        </w:rPr>
        <w:t>, J. G. Alzate, X. Q. Cai, F. Ebrahimi,Q. Hu, K. Wong, C. Gr</w:t>
      </w:r>
      <w:r w:rsidRPr="00FF2638">
        <w:rPr>
          <w:rFonts w:ascii="Times New Roman" w:hAnsi="Times New Roman" w:hint="eastAsia"/>
          <w:noProof/>
          <w:sz w:val="24"/>
        </w:rPr>
        <w:t>è</w:t>
      </w:r>
      <w:r w:rsidRPr="00FF2638">
        <w:rPr>
          <w:rFonts w:ascii="Times New Roman" w:hAnsi="Times New Roman"/>
          <w:noProof/>
          <w:sz w:val="24"/>
        </w:rPr>
        <w:t xml:space="preserve">zes, H. Lee, G. Yu, X. Li, M. Akyol, Q. Shao, J. A. Katine, J. Langer, B. Ocker, and K. L. Wang, Electric-field-controlled magnetoelectric RAM: Progress, Challenges, and scaling, IEEE Trans. Magn. </w:t>
      </w:r>
      <w:r w:rsidRPr="00FF2638">
        <w:rPr>
          <w:rFonts w:ascii="Times New Roman" w:hAnsi="Times New Roman"/>
          <w:b/>
          <w:noProof/>
          <w:sz w:val="24"/>
        </w:rPr>
        <w:t>51</w:t>
      </w:r>
      <w:r w:rsidRPr="00FF2638">
        <w:rPr>
          <w:rFonts w:ascii="Times New Roman" w:hAnsi="Times New Roman"/>
          <w:noProof/>
          <w:sz w:val="24"/>
        </w:rPr>
        <w:t>, 3401507 (2015)..</w:t>
      </w:r>
      <w:bookmarkStart w:id="30" w:name="_Ref36447988"/>
    </w:p>
    <w:p w14:paraId="3E63DB9A" w14:textId="77777777" w:rsidR="000312BF" w:rsidRPr="00FF2638" w:rsidRDefault="00520340" w:rsidP="000312B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bookmarkStart w:id="31" w:name="_Ref83210864"/>
      <w:r w:rsidRPr="00FF2638">
        <w:rPr>
          <w:rFonts w:ascii="Times New Roman" w:hAnsi="Times New Roman"/>
          <w:noProof/>
          <w:sz w:val="24"/>
        </w:rPr>
        <w:t xml:space="preserve">C. </w:t>
      </w:r>
      <w:r w:rsidRPr="00FF2638">
        <w:rPr>
          <w:rFonts w:ascii="Times New Roman" w:hAnsi="Times New Roman" w:hint="eastAsia"/>
          <w:noProof/>
          <w:sz w:val="24"/>
        </w:rPr>
        <w:t>Song</w:t>
      </w:r>
      <w:r w:rsidRPr="00FF2638">
        <w:rPr>
          <w:rFonts w:ascii="Times New Roman" w:hAnsi="Times New Roman"/>
          <w:noProof/>
          <w:sz w:val="24"/>
        </w:rPr>
        <w:t xml:space="preserve">, B. Cui, F. Li, X. Zhou, F. Pan, Recent progress in voltage control of magnetism: Materials, mechanisms, and performance, Prog. Mater. Sci. </w:t>
      </w:r>
      <w:r w:rsidRPr="00FF2638">
        <w:rPr>
          <w:rFonts w:ascii="Times New Roman" w:hAnsi="Times New Roman"/>
          <w:b/>
          <w:noProof/>
          <w:sz w:val="24"/>
        </w:rPr>
        <w:t>87</w:t>
      </w:r>
      <w:r w:rsidRPr="00FF2638">
        <w:rPr>
          <w:rFonts w:ascii="Times New Roman" w:hAnsi="Times New Roman"/>
          <w:noProof/>
          <w:sz w:val="24"/>
        </w:rPr>
        <w:t>, 33</w:t>
      </w:r>
      <w:bookmarkEnd w:id="30"/>
      <w:r w:rsidRPr="00FF2638">
        <w:rPr>
          <w:rFonts w:ascii="Times New Roman" w:hAnsi="Times New Roman"/>
          <w:noProof/>
          <w:sz w:val="24"/>
        </w:rPr>
        <w:t xml:space="preserve"> (2017).</w:t>
      </w:r>
      <w:bookmarkEnd w:id="31"/>
    </w:p>
    <w:p w14:paraId="17EC7931" w14:textId="77777777" w:rsidR="00033D32" w:rsidRPr="00FF2638" w:rsidRDefault="00033D32" w:rsidP="00033D3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bookmarkStart w:id="32" w:name="_Ref88116679"/>
      <w:r w:rsidRPr="00FF2638">
        <w:rPr>
          <w:rFonts w:ascii="Times New Roman" w:hAnsi="Times New Roman" w:hint="eastAsia"/>
          <w:sz w:val="24"/>
        </w:rPr>
        <w:t>T</w:t>
      </w:r>
      <w:r w:rsidRPr="00FF2638">
        <w:rPr>
          <w:rFonts w:ascii="Times New Roman" w:hAnsi="Times New Roman"/>
          <w:sz w:val="24"/>
        </w:rPr>
        <w:t xml:space="preserve">. Nozaki, T. Yamamoto, S. Miwa, M. Tsujikawa, M. Shirai, S. Yuasa, and Y. Suzuki, Recent progress in the voltage-controlled magnetic anisotropy effect and the challenges faced in developing voltage-torque MRAM, </w:t>
      </w:r>
      <w:proofErr w:type="spellStart"/>
      <w:r w:rsidRPr="00FF2638">
        <w:rPr>
          <w:rFonts w:ascii="Times New Roman" w:hAnsi="Times New Roman"/>
          <w:sz w:val="24"/>
        </w:rPr>
        <w:t>Micromachines</w:t>
      </w:r>
      <w:proofErr w:type="spellEnd"/>
      <w:r w:rsidRPr="00FF2638">
        <w:rPr>
          <w:rFonts w:ascii="Times New Roman" w:hAnsi="Times New Roman"/>
          <w:sz w:val="24"/>
        </w:rPr>
        <w:t xml:space="preserve">, </w:t>
      </w:r>
      <w:r w:rsidRPr="00FF2638">
        <w:rPr>
          <w:rFonts w:ascii="Times New Roman" w:hAnsi="Times New Roman"/>
          <w:b/>
          <w:sz w:val="24"/>
        </w:rPr>
        <w:t>10</w:t>
      </w:r>
      <w:r w:rsidRPr="00FF2638">
        <w:rPr>
          <w:rFonts w:ascii="Times New Roman" w:hAnsi="Times New Roman"/>
          <w:sz w:val="24"/>
        </w:rPr>
        <w:t>, 327 (2019).</w:t>
      </w:r>
      <w:bookmarkEnd w:id="32"/>
    </w:p>
    <w:p w14:paraId="65F202E6" w14:textId="2BD0CA2C" w:rsidR="00907A4B" w:rsidRPr="00FF2638" w:rsidRDefault="00907A4B" w:rsidP="000312B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bookmarkStart w:id="33" w:name="_Ref83210996"/>
      <w:r w:rsidRPr="00FF2638">
        <w:rPr>
          <w:rFonts w:ascii="Times New Roman" w:hAnsi="Times New Roman"/>
          <w:noProof/>
          <w:sz w:val="24"/>
        </w:rPr>
        <w:t>K. Bairagi, A. Bellec, V. Repain, C. Chacon, Y. Girard, Y. Garreau, J. Lagoute, S. Rousset, R. Breitwieser, Y.-C. Hu, Y</w:t>
      </w:r>
      <w:r w:rsidR="001E6572" w:rsidRPr="00FF2638">
        <w:rPr>
          <w:rFonts w:ascii="Times New Roman" w:hAnsi="Times New Roman"/>
          <w:noProof/>
          <w:sz w:val="24"/>
        </w:rPr>
        <w:t>. C. Chao, W. W. Pai, D. Li, A. Smogunov, and C. Barreteau, Tu</w:t>
      </w:r>
      <w:r w:rsidR="00115732">
        <w:rPr>
          <w:rFonts w:ascii="Times New Roman" w:hAnsi="Times New Roman"/>
          <w:noProof/>
          <w:sz w:val="24"/>
        </w:rPr>
        <w:t>n</w:t>
      </w:r>
      <w:r w:rsidR="001E6572" w:rsidRPr="00FF2638">
        <w:rPr>
          <w:rFonts w:ascii="Times New Roman" w:hAnsi="Times New Roman"/>
          <w:noProof/>
          <w:sz w:val="24"/>
        </w:rPr>
        <w:t>ing the magnetic anisotropy at at molecule-met</w:t>
      </w:r>
      <w:r w:rsidR="00115732">
        <w:rPr>
          <w:rFonts w:ascii="Times New Roman" w:hAnsi="Times New Roman"/>
          <w:noProof/>
          <w:sz w:val="24"/>
        </w:rPr>
        <w:t>a</w:t>
      </w:r>
      <w:r w:rsidR="001E6572" w:rsidRPr="00FF2638">
        <w:rPr>
          <w:rFonts w:ascii="Times New Roman" w:hAnsi="Times New Roman"/>
          <w:noProof/>
          <w:sz w:val="24"/>
        </w:rPr>
        <w:t xml:space="preserve">l interface, Phys. Rev. Lett. </w:t>
      </w:r>
      <w:r w:rsidR="001E6572" w:rsidRPr="00FF2638">
        <w:rPr>
          <w:rFonts w:ascii="Times New Roman" w:hAnsi="Times New Roman"/>
          <w:b/>
          <w:noProof/>
          <w:sz w:val="24"/>
        </w:rPr>
        <w:t>114</w:t>
      </w:r>
      <w:r w:rsidR="001E6572" w:rsidRPr="00FF2638">
        <w:rPr>
          <w:rFonts w:ascii="Times New Roman" w:hAnsi="Times New Roman"/>
          <w:noProof/>
          <w:sz w:val="24"/>
        </w:rPr>
        <w:t>, 247203 (2015).</w:t>
      </w:r>
      <w:bookmarkEnd w:id="33"/>
    </w:p>
    <w:p w14:paraId="106610F1" w14:textId="77777777" w:rsidR="00192288" w:rsidRPr="00FF2638" w:rsidRDefault="00192288" w:rsidP="000312B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bookmarkStart w:id="34" w:name="_Ref83376016"/>
      <w:r w:rsidRPr="00FF2638">
        <w:rPr>
          <w:rFonts w:ascii="Times New Roman" w:hAnsi="Times New Roman"/>
          <w:noProof/>
          <w:sz w:val="24"/>
        </w:rPr>
        <w:t xml:space="preserve">T. Kawabe, K. Shimose, M. Goto, Y. Suzuki, and S. Miwa, Magnetic tunnel junction with Fe(001)/Co phthalocyanine/MgO(001) single-crystal multilayer, Appl. Phys. Express </w:t>
      </w:r>
      <w:r w:rsidRPr="00FF2638">
        <w:rPr>
          <w:rFonts w:ascii="Times New Roman" w:hAnsi="Times New Roman"/>
          <w:b/>
          <w:noProof/>
          <w:sz w:val="24"/>
        </w:rPr>
        <w:t>11</w:t>
      </w:r>
      <w:r w:rsidRPr="00FF2638">
        <w:rPr>
          <w:rFonts w:ascii="Times New Roman" w:hAnsi="Times New Roman"/>
          <w:noProof/>
          <w:sz w:val="24"/>
        </w:rPr>
        <w:t>, 013201 (2018).</w:t>
      </w:r>
      <w:bookmarkEnd w:id="34"/>
    </w:p>
    <w:p w14:paraId="36A4A9CB" w14:textId="77777777" w:rsidR="00C65A2C" w:rsidRPr="00FF2638" w:rsidRDefault="00C65A2C" w:rsidP="00C65A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noProof/>
          <w:sz w:val="24"/>
        </w:rPr>
      </w:pPr>
      <w:bookmarkStart w:id="35" w:name="_Ref336465"/>
      <w:bookmarkStart w:id="36" w:name="_Ref83382370"/>
      <w:r w:rsidRPr="00FF2638">
        <w:rPr>
          <w:rFonts w:ascii="Times New Roman" w:hAnsi="Times New Roman"/>
          <w:noProof/>
          <w:sz w:val="24"/>
        </w:rPr>
        <w:t xml:space="preserve">T. Nakamura, T. Muro, F. Z. Guo, T. Matsushita, T. Wakita, T. Hirono, Y. Takeuchi, and K. Kobayashi, Development of a soft X-ray magnetic circular dichroism spectrometer using a 1.9 T electromagnet at BL25SU of SPring-8, J. Electron Spectrosc. Relat. Phenom. </w:t>
      </w:r>
      <w:r w:rsidRPr="00FF2638">
        <w:rPr>
          <w:rFonts w:ascii="Times New Roman" w:hAnsi="Times New Roman"/>
          <w:b/>
          <w:noProof/>
          <w:sz w:val="24"/>
        </w:rPr>
        <w:t>144</w:t>
      </w:r>
      <w:r w:rsidRPr="00FF2638">
        <w:rPr>
          <w:rFonts w:ascii="Times New Roman" w:hAnsi="Times New Roman"/>
          <w:noProof/>
          <w:sz w:val="24"/>
        </w:rPr>
        <w:t>-</w:t>
      </w:r>
      <w:r w:rsidRPr="00FF2638">
        <w:rPr>
          <w:rFonts w:ascii="Times New Roman" w:hAnsi="Times New Roman"/>
          <w:b/>
          <w:noProof/>
          <w:sz w:val="24"/>
        </w:rPr>
        <w:t>147</w:t>
      </w:r>
      <w:r w:rsidRPr="00FF2638">
        <w:rPr>
          <w:rFonts w:ascii="Times New Roman" w:hAnsi="Times New Roman"/>
          <w:noProof/>
          <w:sz w:val="24"/>
        </w:rPr>
        <w:t>, 1035</w:t>
      </w:r>
      <w:bookmarkEnd w:id="35"/>
      <w:r w:rsidRPr="00FF2638">
        <w:rPr>
          <w:rFonts w:ascii="Times New Roman" w:hAnsi="Times New Roman"/>
          <w:noProof/>
          <w:sz w:val="24"/>
        </w:rPr>
        <w:t xml:space="preserve"> (2005).</w:t>
      </w:r>
      <w:bookmarkEnd w:id="36"/>
    </w:p>
    <w:p w14:paraId="6612AC15" w14:textId="2800D7B3" w:rsidR="00C65A2C" w:rsidRDefault="00C65A2C" w:rsidP="00C65A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noProof/>
          <w:sz w:val="24"/>
        </w:rPr>
      </w:pPr>
      <w:bookmarkStart w:id="37" w:name="_Ref35981494"/>
      <w:bookmarkStart w:id="38" w:name="_Ref83382371"/>
      <w:r w:rsidRPr="00FF2638">
        <w:rPr>
          <w:rFonts w:ascii="Times New Roman" w:hAnsi="Times New Roman"/>
          <w:noProof/>
          <w:sz w:val="24"/>
        </w:rPr>
        <w:t xml:space="preserve">T. Hirono, H. Kimura, T. Muro, Y. Saitoh, and T. Ishikawa, Full polarization measurement of SR emitted from twin helical undulators with use of Sc/Cr multilayers at near 400 eV, J. Electron Spectrosc. Relat. Phenom. </w:t>
      </w:r>
      <w:r w:rsidRPr="00FF2638">
        <w:rPr>
          <w:rFonts w:ascii="Times New Roman" w:hAnsi="Times New Roman"/>
          <w:b/>
          <w:noProof/>
          <w:sz w:val="24"/>
        </w:rPr>
        <w:t>144</w:t>
      </w:r>
      <w:r w:rsidRPr="00FF2638">
        <w:rPr>
          <w:rFonts w:ascii="Times New Roman" w:hAnsi="Times New Roman"/>
          <w:noProof/>
          <w:sz w:val="24"/>
        </w:rPr>
        <w:t>-</w:t>
      </w:r>
      <w:r w:rsidRPr="00FF2638">
        <w:rPr>
          <w:rFonts w:ascii="Times New Roman" w:hAnsi="Times New Roman"/>
          <w:b/>
          <w:noProof/>
          <w:sz w:val="24"/>
        </w:rPr>
        <w:t>147</w:t>
      </w:r>
      <w:r w:rsidRPr="00FF2638">
        <w:rPr>
          <w:rFonts w:ascii="Times New Roman" w:hAnsi="Times New Roman"/>
          <w:noProof/>
          <w:sz w:val="24"/>
        </w:rPr>
        <w:t>, 1097</w:t>
      </w:r>
      <w:bookmarkEnd w:id="37"/>
      <w:r w:rsidRPr="00FF2638">
        <w:rPr>
          <w:rFonts w:ascii="Times New Roman" w:hAnsi="Times New Roman"/>
          <w:noProof/>
          <w:sz w:val="24"/>
        </w:rPr>
        <w:t xml:space="preserve"> (2005).</w:t>
      </w:r>
      <w:bookmarkEnd w:id="38"/>
    </w:p>
    <w:p w14:paraId="76C71ED0" w14:textId="1DA76C85" w:rsidR="00A252CD" w:rsidRPr="00897230" w:rsidRDefault="00A252CD" w:rsidP="00A252CD">
      <w:pPr>
        <w:pStyle w:val="af2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Chars="0"/>
        <w:rPr>
          <w:rFonts w:ascii="Times New Roman" w:hAnsi="Times New Roman"/>
          <w:sz w:val="24"/>
          <w:highlight w:val="yellow"/>
        </w:rPr>
      </w:pPr>
      <w:bookmarkStart w:id="39" w:name="_Ref99030869"/>
      <w:r w:rsidRPr="00897230">
        <w:rPr>
          <w:rFonts w:ascii="Times New Roman" w:hAnsi="Times New Roman"/>
          <w:sz w:val="24"/>
          <w:highlight w:val="yellow"/>
        </w:rPr>
        <w:t xml:space="preserve">G. </w:t>
      </w:r>
      <w:proofErr w:type="spellStart"/>
      <w:r w:rsidRPr="00897230">
        <w:rPr>
          <w:rFonts w:ascii="Times New Roman" w:hAnsi="Times New Roman"/>
          <w:sz w:val="24"/>
          <w:highlight w:val="yellow"/>
        </w:rPr>
        <w:t>Kresse</w:t>
      </w:r>
      <w:proofErr w:type="spellEnd"/>
      <w:r w:rsidRPr="00897230">
        <w:rPr>
          <w:rFonts w:ascii="Times New Roman" w:hAnsi="Times New Roman"/>
          <w:sz w:val="24"/>
          <w:highlight w:val="yellow"/>
        </w:rPr>
        <w:t xml:space="preserve"> and J. </w:t>
      </w:r>
      <w:proofErr w:type="spellStart"/>
      <w:r w:rsidRPr="00897230">
        <w:rPr>
          <w:rFonts w:ascii="Times New Roman" w:hAnsi="Times New Roman"/>
          <w:sz w:val="24"/>
          <w:highlight w:val="yellow"/>
        </w:rPr>
        <w:t>Furthm</w:t>
      </w:r>
      <w:r w:rsidRPr="00897230">
        <w:rPr>
          <w:rFonts w:ascii="Times New Roman" w:hAnsi="Times New Roman" w:hint="eastAsia"/>
          <w:sz w:val="24"/>
          <w:highlight w:val="yellow"/>
        </w:rPr>
        <w:t>ü</w:t>
      </w:r>
      <w:r w:rsidRPr="00897230">
        <w:rPr>
          <w:rFonts w:ascii="Times New Roman" w:hAnsi="Times New Roman"/>
          <w:sz w:val="24"/>
          <w:highlight w:val="yellow"/>
        </w:rPr>
        <w:t>ller</w:t>
      </w:r>
      <w:proofErr w:type="spellEnd"/>
      <w:r w:rsidRPr="00897230">
        <w:rPr>
          <w:rFonts w:ascii="Times New Roman" w:hAnsi="Times New Roman"/>
          <w:sz w:val="24"/>
          <w:highlight w:val="yellow"/>
        </w:rPr>
        <w:t xml:space="preserve">, </w:t>
      </w:r>
      <w:r w:rsidR="00D16F82">
        <w:rPr>
          <w:rFonts w:ascii="Times New Roman" w:hAnsi="Times New Roman"/>
          <w:sz w:val="24"/>
          <w:highlight w:val="yellow"/>
        </w:rPr>
        <w:t xml:space="preserve">Efficiency of ab-initio total energy calculations for metals and semiconductors using a plane-wave basis set, </w:t>
      </w:r>
      <w:proofErr w:type="spellStart"/>
      <w:r w:rsidRPr="00897230">
        <w:rPr>
          <w:rFonts w:ascii="Times New Roman" w:hAnsi="Times New Roman"/>
          <w:sz w:val="24"/>
          <w:highlight w:val="yellow"/>
        </w:rPr>
        <w:t>Comput</w:t>
      </w:r>
      <w:proofErr w:type="spellEnd"/>
      <w:r w:rsidRPr="00897230">
        <w:rPr>
          <w:rFonts w:ascii="Times New Roman" w:hAnsi="Times New Roman"/>
          <w:sz w:val="24"/>
          <w:highlight w:val="yellow"/>
        </w:rPr>
        <w:t xml:space="preserve">. Mater. Sci. </w:t>
      </w:r>
      <w:r w:rsidRPr="00D16F82">
        <w:rPr>
          <w:rFonts w:ascii="Times New Roman" w:hAnsi="Times New Roman"/>
          <w:b/>
          <w:sz w:val="24"/>
          <w:highlight w:val="yellow"/>
        </w:rPr>
        <w:t>6</w:t>
      </w:r>
      <w:r w:rsidRPr="00897230">
        <w:rPr>
          <w:rFonts w:ascii="Times New Roman" w:hAnsi="Times New Roman"/>
          <w:sz w:val="24"/>
          <w:highlight w:val="yellow"/>
        </w:rPr>
        <w:t>, 15 (1996).</w:t>
      </w:r>
      <w:bookmarkEnd w:id="39"/>
    </w:p>
    <w:p w14:paraId="435FA939" w14:textId="4AD5B109" w:rsidR="00A252CD" w:rsidRPr="006E4A47" w:rsidRDefault="00A252CD" w:rsidP="00983D9A">
      <w:pPr>
        <w:pStyle w:val="af2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Chars="0"/>
        <w:rPr>
          <w:rFonts w:ascii="Times New Roman" w:hAnsi="Times New Roman"/>
          <w:noProof/>
          <w:sz w:val="24"/>
          <w:highlight w:val="yellow"/>
        </w:rPr>
      </w:pPr>
      <w:bookmarkStart w:id="40" w:name="_Ref99030871"/>
      <w:r w:rsidRPr="00897230">
        <w:rPr>
          <w:rFonts w:ascii="Times New Roman" w:hAnsi="Times New Roman"/>
          <w:sz w:val="24"/>
          <w:highlight w:val="yellow"/>
        </w:rPr>
        <w:lastRenderedPageBreak/>
        <w:t xml:space="preserve">G. </w:t>
      </w:r>
      <w:proofErr w:type="spellStart"/>
      <w:r w:rsidRPr="00897230">
        <w:rPr>
          <w:rFonts w:ascii="Times New Roman" w:hAnsi="Times New Roman"/>
          <w:sz w:val="24"/>
          <w:highlight w:val="yellow"/>
        </w:rPr>
        <w:t>Kresse</w:t>
      </w:r>
      <w:proofErr w:type="spellEnd"/>
      <w:r w:rsidRPr="00897230">
        <w:rPr>
          <w:rFonts w:ascii="Times New Roman" w:hAnsi="Times New Roman"/>
          <w:sz w:val="24"/>
          <w:highlight w:val="yellow"/>
        </w:rPr>
        <w:t xml:space="preserve"> and J. </w:t>
      </w:r>
      <w:proofErr w:type="spellStart"/>
      <w:r w:rsidRPr="00897230">
        <w:rPr>
          <w:rFonts w:ascii="Times New Roman" w:hAnsi="Times New Roman"/>
          <w:sz w:val="24"/>
          <w:highlight w:val="yellow"/>
        </w:rPr>
        <w:t>Furthm</w:t>
      </w:r>
      <w:r w:rsidRPr="00897230">
        <w:rPr>
          <w:rFonts w:ascii="Times New Roman" w:hAnsi="Times New Roman" w:hint="eastAsia"/>
          <w:sz w:val="24"/>
          <w:highlight w:val="yellow"/>
        </w:rPr>
        <w:t>ü</w:t>
      </w:r>
      <w:r w:rsidRPr="00897230">
        <w:rPr>
          <w:rFonts w:ascii="Times New Roman" w:hAnsi="Times New Roman"/>
          <w:sz w:val="24"/>
          <w:highlight w:val="yellow"/>
        </w:rPr>
        <w:t>ller</w:t>
      </w:r>
      <w:proofErr w:type="spellEnd"/>
      <w:r w:rsidRPr="00897230">
        <w:rPr>
          <w:rFonts w:ascii="Times New Roman" w:hAnsi="Times New Roman"/>
          <w:sz w:val="24"/>
          <w:highlight w:val="yellow"/>
        </w:rPr>
        <w:t xml:space="preserve">, </w:t>
      </w:r>
      <w:r w:rsidR="00B0108E">
        <w:rPr>
          <w:rFonts w:ascii="Times New Roman" w:hAnsi="Times New Roman"/>
          <w:sz w:val="24"/>
          <w:highlight w:val="yellow"/>
        </w:rPr>
        <w:t xml:space="preserve">Efficient iterative schemes for </w:t>
      </w:r>
      <w:r w:rsidR="00B0108E" w:rsidRPr="00B0108E">
        <w:rPr>
          <w:rFonts w:ascii="Times New Roman" w:hAnsi="Times New Roman"/>
          <w:i/>
          <w:sz w:val="24"/>
          <w:highlight w:val="yellow"/>
        </w:rPr>
        <w:t>ab initio</w:t>
      </w:r>
      <w:r w:rsidR="00B0108E">
        <w:rPr>
          <w:rFonts w:ascii="Times New Roman" w:hAnsi="Times New Roman"/>
          <w:sz w:val="24"/>
          <w:highlight w:val="yellow"/>
        </w:rPr>
        <w:t xml:space="preserve"> total-energy </w:t>
      </w:r>
      <w:r w:rsidR="00B0108E" w:rsidRPr="006E4A47">
        <w:rPr>
          <w:rFonts w:ascii="Times New Roman" w:hAnsi="Times New Roman"/>
          <w:sz w:val="24"/>
          <w:highlight w:val="yellow"/>
        </w:rPr>
        <w:t xml:space="preserve">calculations using a plane-wave basis set, </w:t>
      </w:r>
      <w:r w:rsidRPr="006E4A47">
        <w:rPr>
          <w:rFonts w:ascii="Times New Roman" w:hAnsi="Times New Roman"/>
          <w:sz w:val="24"/>
          <w:highlight w:val="yellow"/>
        </w:rPr>
        <w:t xml:space="preserve">Phys. Rev. B </w:t>
      </w:r>
      <w:r w:rsidRPr="006E4A47">
        <w:rPr>
          <w:rFonts w:ascii="Times New Roman" w:hAnsi="Times New Roman"/>
          <w:b/>
          <w:sz w:val="24"/>
          <w:highlight w:val="yellow"/>
        </w:rPr>
        <w:t>54</w:t>
      </w:r>
      <w:r w:rsidRPr="006E4A47">
        <w:rPr>
          <w:rFonts w:ascii="Times New Roman" w:hAnsi="Times New Roman"/>
          <w:sz w:val="24"/>
          <w:highlight w:val="yellow"/>
        </w:rPr>
        <w:t>, 11169</w:t>
      </w:r>
      <w:r w:rsidRPr="006E4A47">
        <w:rPr>
          <w:rFonts w:ascii="Times New Roman" w:hAnsi="Times New Roman" w:hint="eastAsia"/>
          <w:sz w:val="24"/>
          <w:highlight w:val="yellow"/>
        </w:rPr>
        <w:t xml:space="preserve"> </w:t>
      </w:r>
      <w:r w:rsidRPr="006E4A47">
        <w:rPr>
          <w:rFonts w:ascii="Times New Roman" w:hAnsi="Times New Roman"/>
          <w:sz w:val="24"/>
          <w:highlight w:val="yellow"/>
        </w:rPr>
        <w:t>(1996).</w:t>
      </w:r>
      <w:bookmarkEnd w:id="40"/>
    </w:p>
    <w:p w14:paraId="731528E4" w14:textId="66E93672" w:rsidR="006E4A47" w:rsidRPr="006E4A47" w:rsidRDefault="006E4A47" w:rsidP="006E4A47">
      <w:pPr>
        <w:pStyle w:val="af2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Chars="0"/>
        <w:rPr>
          <w:rFonts w:ascii="Times New Roman" w:hAnsi="Times New Roman"/>
          <w:sz w:val="24"/>
          <w:highlight w:val="yellow"/>
        </w:rPr>
      </w:pPr>
      <w:bookmarkStart w:id="41" w:name="_Ref99031192"/>
      <w:r w:rsidRPr="006E4A47">
        <w:rPr>
          <w:rFonts w:ascii="Times New Roman" w:hAnsi="Times New Roman"/>
          <w:sz w:val="24"/>
          <w:highlight w:val="yellow"/>
        </w:rPr>
        <w:t xml:space="preserve">J.P. </w:t>
      </w:r>
      <w:proofErr w:type="spellStart"/>
      <w:r w:rsidRPr="006E4A47">
        <w:rPr>
          <w:rFonts w:ascii="Times New Roman" w:hAnsi="Times New Roman"/>
          <w:sz w:val="24"/>
          <w:highlight w:val="yellow"/>
        </w:rPr>
        <w:t>Perdew</w:t>
      </w:r>
      <w:proofErr w:type="spellEnd"/>
      <w:r w:rsidRPr="006E4A47">
        <w:rPr>
          <w:rFonts w:ascii="Times New Roman" w:hAnsi="Times New Roman"/>
          <w:sz w:val="24"/>
          <w:highlight w:val="yellow"/>
        </w:rPr>
        <w:t xml:space="preserve">, K. Burke, and M. </w:t>
      </w:r>
      <w:proofErr w:type="spellStart"/>
      <w:r w:rsidRPr="006E4A47">
        <w:rPr>
          <w:rFonts w:ascii="Times New Roman" w:hAnsi="Times New Roman"/>
          <w:sz w:val="24"/>
          <w:highlight w:val="yellow"/>
        </w:rPr>
        <w:t>Ernzerhof</w:t>
      </w:r>
      <w:proofErr w:type="spellEnd"/>
      <w:r w:rsidRPr="006E4A47">
        <w:rPr>
          <w:rFonts w:ascii="Times New Roman" w:hAnsi="Times New Roman"/>
          <w:sz w:val="24"/>
          <w:highlight w:val="yellow"/>
        </w:rPr>
        <w:t xml:space="preserve">, </w:t>
      </w:r>
      <w:r>
        <w:rPr>
          <w:rFonts w:ascii="Times New Roman" w:hAnsi="Times New Roman"/>
          <w:sz w:val="24"/>
          <w:highlight w:val="yellow"/>
        </w:rPr>
        <w:t xml:space="preserve">Generalized gradient approximation made simple, </w:t>
      </w:r>
      <w:r w:rsidRPr="006E4A47">
        <w:rPr>
          <w:rFonts w:ascii="Times New Roman" w:hAnsi="Times New Roman"/>
          <w:sz w:val="24"/>
          <w:highlight w:val="yellow"/>
        </w:rPr>
        <w:t>Phys. Rev.</w:t>
      </w:r>
      <w:r w:rsidRPr="006E4A47">
        <w:rPr>
          <w:rFonts w:ascii="Times New Roman" w:hAnsi="Times New Roman" w:hint="eastAsia"/>
          <w:sz w:val="24"/>
          <w:highlight w:val="yellow"/>
        </w:rPr>
        <w:t xml:space="preserve"> </w:t>
      </w:r>
      <w:r w:rsidRPr="006E4A47">
        <w:rPr>
          <w:rFonts w:ascii="Times New Roman" w:hAnsi="Times New Roman"/>
          <w:sz w:val="24"/>
          <w:highlight w:val="yellow"/>
        </w:rPr>
        <w:t xml:space="preserve">Lett. </w:t>
      </w:r>
      <w:r w:rsidRPr="006E4A47">
        <w:rPr>
          <w:rFonts w:ascii="Times New Roman" w:hAnsi="Times New Roman"/>
          <w:b/>
          <w:sz w:val="24"/>
          <w:highlight w:val="yellow"/>
        </w:rPr>
        <w:t>77</w:t>
      </w:r>
      <w:r w:rsidRPr="006E4A47">
        <w:rPr>
          <w:rFonts w:ascii="Times New Roman" w:hAnsi="Times New Roman"/>
          <w:sz w:val="24"/>
          <w:highlight w:val="yellow"/>
        </w:rPr>
        <w:t>, 3865 (1996).</w:t>
      </w:r>
      <w:bookmarkEnd w:id="41"/>
    </w:p>
    <w:p w14:paraId="0DCEAF70" w14:textId="67C8556E" w:rsidR="006E4A47" w:rsidRPr="006E4A47" w:rsidRDefault="006E4A47" w:rsidP="006E4A47">
      <w:pPr>
        <w:pStyle w:val="af2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Chars="0"/>
        <w:rPr>
          <w:rFonts w:ascii="Times New Roman" w:hAnsi="Times New Roman"/>
          <w:sz w:val="24"/>
          <w:highlight w:val="yellow"/>
        </w:rPr>
      </w:pPr>
      <w:bookmarkStart w:id="42" w:name="_Ref99031203"/>
      <w:r w:rsidRPr="006E4A47">
        <w:rPr>
          <w:rFonts w:ascii="Times New Roman" w:hAnsi="Times New Roman"/>
          <w:sz w:val="24"/>
          <w:highlight w:val="yellow"/>
        </w:rPr>
        <w:t xml:space="preserve">P.E. </w:t>
      </w:r>
      <w:proofErr w:type="spellStart"/>
      <w:r w:rsidRPr="006E4A47">
        <w:rPr>
          <w:rFonts w:ascii="Times New Roman" w:hAnsi="Times New Roman"/>
          <w:sz w:val="24"/>
          <w:highlight w:val="yellow"/>
        </w:rPr>
        <w:t>Blöchl</w:t>
      </w:r>
      <w:proofErr w:type="spellEnd"/>
      <w:r w:rsidRPr="006E4A47">
        <w:rPr>
          <w:rFonts w:ascii="Times New Roman" w:hAnsi="Times New Roman"/>
          <w:sz w:val="24"/>
          <w:highlight w:val="yellow"/>
        </w:rPr>
        <w:t xml:space="preserve">, </w:t>
      </w:r>
      <w:r w:rsidR="00790EF2">
        <w:rPr>
          <w:rFonts w:ascii="Times New Roman" w:hAnsi="Times New Roman"/>
          <w:sz w:val="24"/>
          <w:highlight w:val="yellow"/>
        </w:rPr>
        <w:t xml:space="preserve">Projector augmented-wave method, </w:t>
      </w:r>
      <w:r w:rsidRPr="006E4A47">
        <w:rPr>
          <w:rFonts w:ascii="Times New Roman" w:hAnsi="Times New Roman"/>
          <w:sz w:val="24"/>
          <w:highlight w:val="yellow"/>
        </w:rPr>
        <w:t xml:space="preserve">Phys. Rev. B </w:t>
      </w:r>
      <w:r w:rsidRPr="00790EF2">
        <w:rPr>
          <w:rFonts w:ascii="Times New Roman" w:hAnsi="Times New Roman"/>
          <w:b/>
          <w:sz w:val="24"/>
          <w:highlight w:val="yellow"/>
        </w:rPr>
        <w:t>50</w:t>
      </w:r>
      <w:r w:rsidRPr="006E4A47">
        <w:rPr>
          <w:rFonts w:ascii="Times New Roman" w:hAnsi="Times New Roman"/>
          <w:sz w:val="24"/>
          <w:highlight w:val="yellow"/>
        </w:rPr>
        <w:t>, 17953 (1994).</w:t>
      </w:r>
      <w:bookmarkEnd w:id="42"/>
    </w:p>
    <w:p w14:paraId="02F58548" w14:textId="085D5CD3" w:rsidR="006E4A47" w:rsidRPr="006E4A47" w:rsidRDefault="006E4A47" w:rsidP="00B37B58">
      <w:pPr>
        <w:pStyle w:val="af2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Chars="0"/>
        <w:rPr>
          <w:rFonts w:ascii="Times New Roman" w:hAnsi="Times New Roman"/>
          <w:noProof/>
          <w:sz w:val="24"/>
          <w:highlight w:val="yellow"/>
        </w:rPr>
      </w:pPr>
      <w:bookmarkStart w:id="43" w:name="_Ref99031204"/>
      <w:r w:rsidRPr="006E4A47">
        <w:rPr>
          <w:rFonts w:ascii="Times New Roman" w:hAnsi="Times New Roman"/>
          <w:sz w:val="24"/>
          <w:highlight w:val="yellow"/>
        </w:rPr>
        <w:t xml:space="preserve">G. </w:t>
      </w:r>
      <w:proofErr w:type="spellStart"/>
      <w:r w:rsidRPr="006E4A47">
        <w:rPr>
          <w:rFonts w:ascii="Times New Roman" w:hAnsi="Times New Roman"/>
          <w:sz w:val="24"/>
          <w:highlight w:val="yellow"/>
        </w:rPr>
        <w:t>Kresse</w:t>
      </w:r>
      <w:proofErr w:type="spellEnd"/>
      <w:r w:rsidRPr="006E4A47">
        <w:rPr>
          <w:rFonts w:ascii="Times New Roman" w:hAnsi="Times New Roman"/>
          <w:sz w:val="24"/>
          <w:highlight w:val="yellow"/>
        </w:rPr>
        <w:t xml:space="preserve"> and D. </w:t>
      </w:r>
      <w:proofErr w:type="spellStart"/>
      <w:r w:rsidRPr="006E4A47">
        <w:rPr>
          <w:rFonts w:ascii="Times New Roman" w:hAnsi="Times New Roman"/>
          <w:sz w:val="24"/>
          <w:highlight w:val="yellow"/>
        </w:rPr>
        <w:t>Joubert</w:t>
      </w:r>
      <w:proofErr w:type="spellEnd"/>
      <w:r w:rsidRPr="006E4A47">
        <w:rPr>
          <w:rFonts w:ascii="Times New Roman" w:hAnsi="Times New Roman"/>
          <w:sz w:val="24"/>
          <w:highlight w:val="yellow"/>
        </w:rPr>
        <w:t xml:space="preserve">, </w:t>
      </w:r>
      <w:proofErr w:type="gramStart"/>
      <w:r w:rsidR="00C47177">
        <w:rPr>
          <w:rFonts w:ascii="Times New Roman" w:hAnsi="Times New Roman"/>
          <w:sz w:val="24"/>
          <w:highlight w:val="yellow"/>
        </w:rPr>
        <w:t>From</w:t>
      </w:r>
      <w:proofErr w:type="gramEnd"/>
      <w:r w:rsidR="00C47177">
        <w:rPr>
          <w:rFonts w:ascii="Times New Roman" w:hAnsi="Times New Roman"/>
          <w:sz w:val="24"/>
          <w:highlight w:val="yellow"/>
        </w:rPr>
        <w:t xml:space="preserve"> </w:t>
      </w:r>
      <w:proofErr w:type="spellStart"/>
      <w:r w:rsidR="00C47177">
        <w:rPr>
          <w:rFonts w:ascii="Times New Roman" w:hAnsi="Times New Roman"/>
          <w:sz w:val="24"/>
          <w:highlight w:val="yellow"/>
        </w:rPr>
        <w:t>ultrasoft</w:t>
      </w:r>
      <w:proofErr w:type="spellEnd"/>
      <w:r w:rsidR="00C47177">
        <w:rPr>
          <w:rFonts w:ascii="Times New Roman" w:hAnsi="Times New Roman"/>
          <w:sz w:val="24"/>
          <w:highlight w:val="yellow"/>
        </w:rPr>
        <w:t xml:space="preserve"> pseudopotentials to the projector augmented-wave method, </w:t>
      </w:r>
      <w:r w:rsidRPr="006E4A47">
        <w:rPr>
          <w:rFonts w:ascii="Times New Roman" w:hAnsi="Times New Roman"/>
          <w:sz w:val="24"/>
          <w:highlight w:val="yellow"/>
        </w:rPr>
        <w:t xml:space="preserve">Phys. Rev. B </w:t>
      </w:r>
      <w:r w:rsidRPr="00643B19">
        <w:rPr>
          <w:rFonts w:ascii="Times New Roman" w:hAnsi="Times New Roman"/>
          <w:b/>
          <w:sz w:val="24"/>
          <w:highlight w:val="yellow"/>
        </w:rPr>
        <w:t>59</w:t>
      </w:r>
      <w:r w:rsidRPr="006E4A47">
        <w:rPr>
          <w:rFonts w:ascii="Times New Roman" w:hAnsi="Times New Roman"/>
          <w:sz w:val="24"/>
          <w:highlight w:val="yellow"/>
        </w:rPr>
        <w:t>, 1758 (1999).</w:t>
      </w:r>
      <w:bookmarkEnd w:id="43"/>
    </w:p>
    <w:p w14:paraId="75608B93" w14:textId="77777777" w:rsidR="000F1E43" w:rsidRPr="00FF2638" w:rsidRDefault="000F1E43" w:rsidP="000F1E4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noProof/>
          <w:sz w:val="24"/>
        </w:rPr>
      </w:pPr>
      <w:bookmarkStart w:id="44" w:name="_Ref35955468"/>
      <w:bookmarkStart w:id="45" w:name="_Ref83623638"/>
      <w:r w:rsidRPr="00FF2638">
        <w:rPr>
          <w:rFonts w:ascii="Times New Roman" w:hAnsi="Times New Roman"/>
          <w:noProof/>
          <w:sz w:val="24"/>
        </w:rPr>
        <w:t xml:space="preserve">T. Nozaki, Y. Shiota, S. Miwa, S. Murakami, F. Bonell, S. Ishibashi, H. Kubota, K. Yakushiji, T. Saruya, A. Fukushima, S. Yuasa, T. Shinjo, and Y. Suzuki, </w:t>
      </w:r>
      <w:bookmarkEnd w:id="44"/>
      <w:r w:rsidRPr="00FF2638">
        <w:rPr>
          <w:rFonts w:ascii="Times New Roman" w:hAnsi="Times New Roman"/>
          <w:noProof/>
          <w:sz w:val="24"/>
        </w:rPr>
        <w:t xml:space="preserve">Electric-field-induced ferromagnetic resonance excitation in an ultrathin ferromagnetic metal layer, Nat. Phys. </w:t>
      </w:r>
      <w:r w:rsidRPr="00FF2638">
        <w:rPr>
          <w:rFonts w:ascii="Times New Roman" w:hAnsi="Times New Roman"/>
          <w:b/>
          <w:noProof/>
          <w:sz w:val="24"/>
        </w:rPr>
        <w:t>8</w:t>
      </w:r>
      <w:r w:rsidRPr="00FF2638">
        <w:rPr>
          <w:rFonts w:ascii="Times New Roman" w:hAnsi="Times New Roman"/>
          <w:noProof/>
          <w:sz w:val="24"/>
        </w:rPr>
        <w:t>, 491 (2012).</w:t>
      </w:r>
      <w:bookmarkEnd w:id="45"/>
    </w:p>
    <w:p w14:paraId="13D78077" w14:textId="77777777" w:rsidR="000F1E43" w:rsidRPr="00FF2638" w:rsidRDefault="000F1E43" w:rsidP="000F1E4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noProof/>
          <w:sz w:val="24"/>
        </w:rPr>
      </w:pPr>
      <w:bookmarkStart w:id="46" w:name="_Ref83623639"/>
      <w:r w:rsidRPr="00FF2638">
        <w:rPr>
          <w:rFonts w:ascii="Times New Roman" w:hAnsi="Times New Roman"/>
          <w:noProof/>
          <w:sz w:val="24"/>
        </w:rPr>
        <w:t xml:space="preserve">J. Zhu, J. A. Katine, G. E. Rowlands, Y.-J. Chen, Z. Duan, J. G. Alzate, P. Upadhyaya, J. Langer, P. K. Amiri, K. L. Wang, and I. N. Krivorotov, Phys. Rev. Lett. </w:t>
      </w:r>
      <w:r w:rsidRPr="00FF2638">
        <w:rPr>
          <w:rFonts w:ascii="Times New Roman" w:hAnsi="Times New Roman"/>
          <w:b/>
          <w:noProof/>
          <w:sz w:val="24"/>
        </w:rPr>
        <w:t>108</w:t>
      </w:r>
      <w:r w:rsidRPr="00FF2638">
        <w:rPr>
          <w:rFonts w:ascii="Times New Roman" w:hAnsi="Times New Roman"/>
          <w:noProof/>
          <w:sz w:val="24"/>
        </w:rPr>
        <w:t>, 197203 (2012).</w:t>
      </w:r>
      <w:bookmarkEnd w:id="46"/>
    </w:p>
    <w:p w14:paraId="4D6804A9" w14:textId="77777777" w:rsidR="00326C16" w:rsidRPr="00FF2638" w:rsidRDefault="00326C16" w:rsidP="000F1E4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noProof/>
          <w:sz w:val="24"/>
        </w:rPr>
      </w:pPr>
      <w:bookmarkStart w:id="47" w:name="_Ref83646789"/>
      <w:r w:rsidRPr="00FF2638">
        <w:rPr>
          <w:rFonts w:ascii="Times New Roman" w:hAnsi="Times New Roman"/>
          <w:noProof/>
          <w:sz w:val="24"/>
        </w:rPr>
        <w:t xml:space="preserve">S. Miwa, S. Ishibashi, H. Tomita, T. Nozaki, E. Tamura, K. Ando, N. Mizuochi, T. Saruya, H. Kubota, K. Yakushiji, T. Taniguchi, H. Imamura, A. Fukushima, S. Yuasa, and Y. Suzuki, Highly sensitive nanoscale spin-torque diode, Nat. Mater. </w:t>
      </w:r>
      <w:r w:rsidRPr="00FF2638">
        <w:rPr>
          <w:rFonts w:ascii="Times New Roman" w:hAnsi="Times New Roman"/>
          <w:b/>
          <w:noProof/>
          <w:sz w:val="24"/>
        </w:rPr>
        <w:t>13</w:t>
      </w:r>
      <w:r w:rsidRPr="00FF2638">
        <w:rPr>
          <w:rFonts w:ascii="Times New Roman" w:hAnsi="Times New Roman"/>
          <w:noProof/>
          <w:sz w:val="24"/>
        </w:rPr>
        <w:t>, 50 (2014).</w:t>
      </w:r>
      <w:bookmarkEnd w:id="47"/>
    </w:p>
    <w:p w14:paraId="2A87A069" w14:textId="77777777" w:rsidR="00326C16" w:rsidRPr="00FF2638" w:rsidRDefault="00326C16" w:rsidP="000F1E4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noProof/>
          <w:sz w:val="24"/>
        </w:rPr>
      </w:pPr>
      <w:bookmarkStart w:id="48" w:name="_Ref83646790"/>
      <w:r w:rsidRPr="00FF2638">
        <w:rPr>
          <w:rFonts w:ascii="Times New Roman" w:hAnsi="Times New Roman"/>
          <w:noProof/>
          <w:sz w:val="24"/>
        </w:rPr>
        <w:t xml:space="preserve">Y. Shiota, </w:t>
      </w:r>
      <w:r w:rsidR="00C65FF6" w:rsidRPr="00FF2638">
        <w:rPr>
          <w:rFonts w:ascii="Times New Roman" w:hAnsi="Times New Roman"/>
          <w:noProof/>
          <w:sz w:val="24"/>
        </w:rPr>
        <w:t xml:space="preserve">S. Miwa, S. Tamaru, T. Nozaki, H. Kubota, A. Fukushima, Y. Suzuki, and S. Yuasa, High-output microwave detector using voltage-induced ferromagnetic resonance, Appl. Phys. Lett. </w:t>
      </w:r>
      <w:r w:rsidR="00C65FF6" w:rsidRPr="00FF2638">
        <w:rPr>
          <w:rFonts w:ascii="Times New Roman" w:hAnsi="Times New Roman"/>
          <w:b/>
          <w:noProof/>
          <w:sz w:val="24"/>
        </w:rPr>
        <w:t>105</w:t>
      </w:r>
      <w:r w:rsidR="00C65FF6" w:rsidRPr="00FF2638">
        <w:rPr>
          <w:rFonts w:ascii="Times New Roman" w:hAnsi="Times New Roman"/>
          <w:noProof/>
          <w:sz w:val="24"/>
        </w:rPr>
        <w:t>, 192408 (2014).</w:t>
      </w:r>
      <w:bookmarkEnd w:id="48"/>
    </w:p>
    <w:p w14:paraId="3021ADE5" w14:textId="77777777" w:rsidR="00D5080A" w:rsidRPr="00FF2638" w:rsidRDefault="00D5080A" w:rsidP="000F1E4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noProof/>
          <w:sz w:val="24"/>
        </w:rPr>
      </w:pPr>
      <w:bookmarkStart w:id="49" w:name="_Ref83979566"/>
      <w:r w:rsidRPr="00FF2638">
        <w:rPr>
          <w:rFonts w:ascii="Times New Roman" w:hAnsi="Times New Roman"/>
          <w:noProof/>
          <w:sz w:val="24"/>
        </w:rPr>
        <w:t>T. J. Regan, H. Ohldag, C. Stamm, F. Nolting, J. Lüning, J. Stӧ</w:t>
      </w:r>
      <w:r w:rsidR="001B51CF" w:rsidRPr="00FF2638">
        <w:rPr>
          <w:rFonts w:ascii="Times New Roman" w:hAnsi="Times New Roman"/>
          <w:noProof/>
          <w:sz w:val="24"/>
        </w:rPr>
        <w:t xml:space="preserve">r, and R. L. White, Chemital effects at metal/oxide interfaces studied by x-ray-absorption spectroscopy, Phys. Rev. B </w:t>
      </w:r>
      <w:r w:rsidR="001B51CF" w:rsidRPr="00FF2638">
        <w:rPr>
          <w:rFonts w:ascii="Times New Roman" w:hAnsi="Times New Roman"/>
          <w:b/>
          <w:noProof/>
          <w:sz w:val="24"/>
        </w:rPr>
        <w:t>64</w:t>
      </w:r>
      <w:r w:rsidR="001B51CF" w:rsidRPr="00FF2638">
        <w:rPr>
          <w:rFonts w:ascii="Times New Roman" w:hAnsi="Times New Roman"/>
          <w:noProof/>
          <w:sz w:val="24"/>
        </w:rPr>
        <w:t>, 214422 (2001).</w:t>
      </w:r>
      <w:bookmarkEnd w:id="49"/>
    </w:p>
    <w:p w14:paraId="1718E430" w14:textId="77777777" w:rsidR="003C6CFD" w:rsidRPr="00FF2638" w:rsidRDefault="003C6CFD" w:rsidP="003C6CFD">
      <w:pPr>
        <w:numPr>
          <w:ilvl w:val="0"/>
          <w:numId w:val="2"/>
        </w:numPr>
        <w:spacing w:line="360" w:lineRule="auto"/>
        <w:rPr>
          <w:rFonts w:ascii="Times New Roman" w:hAnsi="Times New Roman"/>
          <w:noProof/>
          <w:sz w:val="24"/>
        </w:rPr>
      </w:pPr>
      <w:bookmarkStart w:id="50" w:name="_Ref5220468"/>
      <w:bookmarkStart w:id="51" w:name="_Ref83982148"/>
      <w:bookmarkStart w:id="52" w:name="_Ref254409"/>
      <w:r w:rsidRPr="00FF2638">
        <w:rPr>
          <w:rFonts w:ascii="Times New Roman" w:hAnsi="Times New Roman"/>
          <w:noProof/>
          <w:sz w:val="24"/>
        </w:rPr>
        <w:t xml:space="preserve">C. T. Chen, Y. U. Idzerda, H. J. Lin, N. V. Smith, G. Meigs, E. Chaban, G. H. Ho, E. Pellegrin, and F. Sette, Experimental confirmation of the x-ray magnetic circular dichroism sum rules for iron and cobalt, Phys. Rev. Lett. </w:t>
      </w:r>
      <w:r w:rsidRPr="00FF2638">
        <w:rPr>
          <w:rFonts w:ascii="Times New Roman" w:hAnsi="Times New Roman"/>
          <w:b/>
          <w:noProof/>
          <w:sz w:val="24"/>
        </w:rPr>
        <w:t>75</w:t>
      </w:r>
      <w:r w:rsidRPr="00FF2638">
        <w:rPr>
          <w:rFonts w:ascii="Times New Roman" w:hAnsi="Times New Roman"/>
          <w:noProof/>
          <w:sz w:val="24"/>
        </w:rPr>
        <w:t>, 152</w:t>
      </w:r>
      <w:bookmarkEnd w:id="50"/>
      <w:r w:rsidRPr="00FF2638">
        <w:rPr>
          <w:rFonts w:ascii="Times New Roman" w:hAnsi="Times New Roman"/>
          <w:noProof/>
          <w:sz w:val="24"/>
        </w:rPr>
        <w:t xml:space="preserve"> (1995).</w:t>
      </w:r>
      <w:bookmarkEnd w:id="51"/>
    </w:p>
    <w:p w14:paraId="30F6CF8B" w14:textId="77777777" w:rsidR="003C6CFD" w:rsidRPr="00FF2638" w:rsidRDefault="003C6CFD" w:rsidP="003C6CF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noProof/>
          <w:sz w:val="24"/>
        </w:rPr>
      </w:pPr>
      <w:r w:rsidRPr="00FF2638">
        <w:rPr>
          <w:rFonts w:ascii="Times New Roman" w:hAnsi="Times New Roman"/>
          <w:noProof/>
          <w:sz w:val="24"/>
        </w:rPr>
        <w:lastRenderedPageBreak/>
        <w:t xml:space="preserve">B. T. Thole, P. Carra, F. Sette, G. van der Laan, X-ray circular dichroism as a probe of orbital magnetization. Phys. Rev. Lett. </w:t>
      </w:r>
      <w:r w:rsidRPr="00FF2638">
        <w:rPr>
          <w:rFonts w:ascii="Times New Roman" w:hAnsi="Times New Roman"/>
          <w:b/>
          <w:noProof/>
          <w:sz w:val="24"/>
        </w:rPr>
        <w:t>68</w:t>
      </w:r>
      <w:r w:rsidRPr="00FF2638">
        <w:rPr>
          <w:rFonts w:ascii="Times New Roman" w:hAnsi="Times New Roman"/>
          <w:noProof/>
          <w:sz w:val="24"/>
        </w:rPr>
        <w:t xml:space="preserve"> 1943</w:t>
      </w:r>
      <w:bookmarkEnd w:id="52"/>
      <w:r w:rsidRPr="00FF2638">
        <w:rPr>
          <w:rFonts w:ascii="Times New Roman" w:hAnsi="Times New Roman"/>
          <w:noProof/>
          <w:sz w:val="24"/>
        </w:rPr>
        <w:t xml:space="preserve"> (1992).</w:t>
      </w:r>
    </w:p>
    <w:p w14:paraId="0784D3A1" w14:textId="77777777" w:rsidR="003C6CFD" w:rsidRPr="00FF2638" w:rsidRDefault="003C6CFD" w:rsidP="003C6CFD">
      <w:pPr>
        <w:numPr>
          <w:ilvl w:val="0"/>
          <w:numId w:val="2"/>
        </w:numPr>
        <w:spacing w:line="360" w:lineRule="auto"/>
        <w:rPr>
          <w:rFonts w:ascii="Times New Roman" w:hAnsi="Times New Roman"/>
          <w:noProof/>
          <w:sz w:val="24"/>
        </w:rPr>
      </w:pPr>
      <w:bookmarkStart w:id="53" w:name="_Ref254410"/>
      <w:r w:rsidRPr="00FF2638">
        <w:rPr>
          <w:rFonts w:ascii="Times New Roman" w:hAnsi="Times New Roman"/>
          <w:noProof/>
          <w:sz w:val="24"/>
        </w:rPr>
        <w:t xml:space="preserve">P. Carra, B. T. Thole, M. Altarelli, and X. Wang, X-ray circular dichroism and local magnetic fields, Phys. Rev. Lett. </w:t>
      </w:r>
      <w:r w:rsidRPr="00FF2638">
        <w:rPr>
          <w:rFonts w:ascii="Times New Roman" w:hAnsi="Times New Roman"/>
          <w:b/>
          <w:noProof/>
          <w:sz w:val="24"/>
        </w:rPr>
        <w:t>70</w:t>
      </w:r>
      <w:r w:rsidRPr="00FF2638">
        <w:rPr>
          <w:rFonts w:ascii="Times New Roman" w:hAnsi="Times New Roman"/>
          <w:noProof/>
          <w:sz w:val="24"/>
        </w:rPr>
        <w:t>, 694</w:t>
      </w:r>
      <w:bookmarkEnd w:id="53"/>
      <w:r w:rsidRPr="00FF2638">
        <w:rPr>
          <w:rFonts w:ascii="Times New Roman" w:hAnsi="Times New Roman"/>
          <w:noProof/>
          <w:sz w:val="24"/>
        </w:rPr>
        <w:t xml:space="preserve"> (1993).</w:t>
      </w:r>
    </w:p>
    <w:p w14:paraId="0A51E609" w14:textId="77777777" w:rsidR="000C34A9" w:rsidRDefault="003F0E5D" w:rsidP="000C18C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bookmarkStart w:id="54" w:name="_Ref88124815"/>
      <w:r w:rsidRPr="000C34A9">
        <w:rPr>
          <w:rFonts w:ascii="Times New Roman" w:hAnsi="Times New Roman"/>
          <w:noProof/>
          <w:sz w:val="24"/>
        </w:rPr>
        <w:t xml:space="preserve">J. Okabayashi, J. W. Koo, H. Sukegawa, S. Mitani, Y. Takagi, and T. Yokoyama, Perpendicular magnetic anisotropy at the interface between ultrathin Fe film and MgO studied by angular-dependent x-ray magnetic circular dichroism, Appl. Phys. Lett. </w:t>
      </w:r>
      <w:r w:rsidRPr="000C34A9">
        <w:rPr>
          <w:rFonts w:ascii="Times New Roman" w:hAnsi="Times New Roman"/>
          <w:b/>
          <w:noProof/>
          <w:sz w:val="24"/>
        </w:rPr>
        <w:t>105</w:t>
      </w:r>
      <w:r w:rsidRPr="000C34A9">
        <w:rPr>
          <w:rFonts w:ascii="Times New Roman" w:hAnsi="Times New Roman"/>
          <w:noProof/>
          <w:sz w:val="24"/>
        </w:rPr>
        <w:t>, 122408 (2014).</w:t>
      </w:r>
      <w:bookmarkEnd w:id="54"/>
    </w:p>
    <w:p w14:paraId="36828C77" w14:textId="54BB760F" w:rsidR="000C34A9" w:rsidRPr="000C34A9" w:rsidRDefault="00275B94" w:rsidP="00DA10D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highlight w:val="yellow"/>
        </w:rPr>
      </w:pPr>
      <w:bookmarkStart w:id="55" w:name="_Ref99031591"/>
      <w:r w:rsidRPr="000C34A9">
        <w:rPr>
          <w:rFonts w:ascii="Times New Roman" w:hAnsi="Times New Roman"/>
          <w:sz w:val="24"/>
          <w:highlight w:val="yellow"/>
        </w:rPr>
        <w:t xml:space="preserve">W. Tang, E. </w:t>
      </w:r>
      <w:proofErr w:type="spellStart"/>
      <w:r w:rsidRPr="000C34A9">
        <w:rPr>
          <w:rFonts w:ascii="Times New Roman" w:hAnsi="Times New Roman"/>
          <w:sz w:val="24"/>
          <w:highlight w:val="yellow"/>
        </w:rPr>
        <w:t>Sanville</w:t>
      </w:r>
      <w:proofErr w:type="spellEnd"/>
      <w:r w:rsidRPr="000C34A9">
        <w:rPr>
          <w:rFonts w:ascii="Times New Roman" w:hAnsi="Times New Roman"/>
          <w:sz w:val="24"/>
          <w:highlight w:val="yellow"/>
        </w:rPr>
        <w:t xml:space="preserve">, and G. </w:t>
      </w:r>
      <w:proofErr w:type="spellStart"/>
      <w:r w:rsidRPr="000C34A9">
        <w:rPr>
          <w:rFonts w:ascii="Times New Roman" w:hAnsi="Times New Roman"/>
          <w:sz w:val="24"/>
          <w:highlight w:val="yellow"/>
        </w:rPr>
        <w:t>Henkelman</w:t>
      </w:r>
      <w:proofErr w:type="spellEnd"/>
      <w:r w:rsidRPr="000C34A9">
        <w:rPr>
          <w:rFonts w:ascii="Times New Roman" w:hAnsi="Times New Roman"/>
          <w:sz w:val="24"/>
          <w:highlight w:val="yellow"/>
        </w:rPr>
        <w:t xml:space="preserve">, </w:t>
      </w:r>
      <w:r w:rsidR="008E6194">
        <w:rPr>
          <w:rFonts w:ascii="Times New Roman" w:hAnsi="Times New Roman"/>
          <w:sz w:val="24"/>
          <w:highlight w:val="yellow"/>
        </w:rPr>
        <w:t xml:space="preserve">A grid-based Bader analysis algorithm without lattice bias, </w:t>
      </w:r>
      <w:r w:rsidRPr="000C34A9">
        <w:rPr>
          <w:rFonts w:ascii="Times New Roman" w:hAnsi="Times New Roman"/>
          <w:sz w:val="24"/>
          <w:highlight w:val="yellow"/>
        </w:rPr>
        <w:t xml:space="preserve">J. Phys.: Condens. Matter </w:t>
      </w:r>
      <w:r w:rsidRPr="00B1528F">
        <w:rPr>
          <w:rFonts w:ascii="Times New Roman" w:hAnsi="Times New Roman"/>
          <w:b/>
          <w:sz w:val="24"/>
          <w:highlight w:val="yellow"/>
        </w:rPr>
        <w:t>21</w:t>
      </w:r>
      <w:r w:rsidRPr="000C34A9">
        <w:rPr>
          <w:rFonts w:ascii="Times New Roman" w:hAnsi="Times New Roman"/>
          <w:sz w:val="24"/>
          <w:highlight w:val="yellow"/>
        </w:rPr>
        <w:t>, 084204 (2009).</w:t>
      </w:r>
      <w:bookmarkEnd w:id="55"/>
    </w:p>
    <w:p w14:paraId="53C58536" w14:textId="6D80BECB" w:rsidR="00DC7146" w:rsidRPr="000C34A9" w:rsidRDefault="00275B94" w:rsidP="00DA10D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highlight w:val="yellow"/>
        </w:rPr>
      </w:pPr>
      <w:bookmarkStart w:id="56" w:name="_Ref99031703"/>
      <w:r w:rsidRPr="000C34A9">
        <w:rPr>
          <w:rFonts w:ascii="Times New Roman" w:hAnsi="Times New Roman"/>
          <w:sz w:val="24"/>
          <w:highlight w:val="yellow"/>
        </w:rPr>
        <w:t>K. Momma and F. Izumi</w:t>
      </w:r>
      <w:r w:rsidR="00B1528F">
        <w:rPr>
          <w:rFonts w:ascii="Times New Roman" w:hAnsi="Times New Roman"/>
          <w:sz w:val="24"/>
          <w:highlight w:val="yellow"/>
        </w:rPr>
        <w:t xml:space="preserve">, </w:t>
      </w:r>
      <w:r w:rsidR="00784DE5" w:rsidRPr="00784DE5">
        <w:rPr>
          <w:rFonts w:ascii="Times New Roman" w:hAnsi="Times New Roman"/>
          <w:i/>
          <w:sz w:val="24"/>
          <w:highlight w:val="yellow"/>
        </w:rPr>
        <w:t>VESTA 3</w:t>
      </w:r>
      <w:r w:rsidR="00784DE5">
        <w:rPr>
          <w:rFonts w:ascii="Times New Roman" w:hAnsi="Times New Roman"/>
          <w:sz w:val="24"/>
          <w:highlight w:val="yellow"/>
        </w:rPr>
        <w:t xml:space="preserve"> for three-dimensional visualization of crystal, volumetric and morphology data, </w:t>
      </w:r>
      <w:r w:rsidRPr="000C34A9">
        <w:rPr>
          <w:rFonts w:ascii="Times New Roman" w:hAnsi="Times New Roman"/>
          <w:sz w:val="24"/>
          <w:highlight w:val="yellow"/>
        </w:rPr>
        <w:t xml:space="preserve">J. Appl. </w:t>
      </w:r>
      <w:proofErr w:type="spellStart"/>
      <w:r w:rsidRPr="000C34A9">
        <w:rPr>
          <w:rFonts w:ascii="Times New Roman" w:hAnsi="Times New Roman"/>
          <w:sz w:val="24"/>
          <w:highlight w:val="yellow"/>
        </w:rPr>
        <w:t>Crystallogr</w:t>
      </w:r>
      <w:proofErr w:type="spellEnd"/>
      <w:r w:rsidRPr="000C34A9">
        <w:rPr>
          <w:rFonts w:ascii="Times New Roman" w:hAnsi="Times New Roman"/>
          <w:sz w:val="24"/>
          <w:highlight w:val="yellow"/>
        </w:rPr>
        <w:t xml:space="preserve">. </w:t>
      </w:r>
      <w:r w:rsidRPr="00B1528F">
        <w:rPr>
          <w:rFonts w:ascii="Times New Roman" w:hAnsi="Times New Roman"/>
          <w:b/>
          <w:sz w:val="24"/>
          <w:highlight w:val="yellow"/>
        </w:rPr>
        <w:t>44</w:t>
      </w:r>
      <w:r w:rsidRPr="000C34A9">
        <w:rPr>
          <w:rFonts w:ascii="Times New Roman" w:hAnsi="Times New Roman"/>
          <w:sz w:val="24"/>
          <w:highlight w:val="yellow"/>
        </w:rPr>
        <w:t>, 1272</w:t>
      </w:r>
      <w:r w:rsidR="00B1528F">
        <w:rPr>
          <w:rFonts w:ascii="Times New Roman" w:hAnsi="Times New Roman" w:hint="eastAsia"/>
          <w:sz w:val="24"/>
          <w:highlight w:val="yellow"/>
        </w:rPr>
        <w:t xml:space="preserve"> </w:t>
      </w:r>
      <w:r w:rsidR="00B1528F">
        <w:rPr>
          <w:rFonts w:ascii="Times New Roman" w:hAnsi="Times New Roman"/>
          <w:sz w:val="24"/>
          <w:highlight w:val="yellow"/>
        </w:rPr>
        <w:t>(2011)</w:t>
      </w:r>
      <w:r w:rsidRPr="000C34A9">
        <w:rPr>
          <w:rFonts w:ascii="Times New Roman" w:hAnsi="Times New Roman"/>
          <w:sz w:val="24"/>
          <w:highlight w:val="yellow"/>
        </w:rPr>
        <w:t>.</w:t>
      </w:r>
      <w:bookmarkEnd w:id="56"/>
    </w:p>
    <w:p w14:paraId="32257D2D" w14:textId="77777777" w:rsidR="000312BF" w:rsidRPr="00FF2638" w:rsidRDefault="000312BF">
      <w:pPr>
        <w:widowControl/>
        <w:jc w:val="left"/>
        <w:rPr>
          <w:rFonts w:ascii="Times New Roman" w:hAnsi="Times New Roman"/>
          <w:sz w:val="24"/>
        </w:rPr>
      </w:pPr>
      <w:r w:rsidRPr="00FF2638">
        <w:rPr>
          <w:rFonts w:ascii="Times New Roman" w:hAnsi="Times New Roman"/>
          <w:sz w:val="24"/>
        </w:rPr>
        <w:br w:type="page"/>
      </w:r>
    </w:p>
    <w:p w14:paraId="7CBB8D60" w14:textId="4C7E329C" w:rsidR="007A2F0C" w:rsidRPr="00FF2638" w:rsidRDefault="00E77C25" w:rsidP="000312B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</w:rPr>
      </w:pPr>
      <w:r w:rsidRPr="00E77C25">
        <w:rPr>
          <w:rFonts w:ascii="Times New Roman" w:hAnsi="Times New Roman"/>
          <w:noProof/>
          <w:sz w:val="24"/>
        </w:rPr>
        <w:lastRenderedPageBreak/>
        <w:drawing>
          <wp:inline distT="0" distB="0" distL="0" distR="0" wp14:anchorId="20686124" wp14:editId="0599370C">
            <wp:extent cx="5731510" cy="1414145"/>
            <wp:effectExtent l="0" t="0" r="2540" b="0"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B9688" w14:textId="38A70484" w:rsidR="000312BF" w:rsidRPr="00FF2638" w:rsidRDefault="007A2F0C" w:rsidP="000312BF">
      <w:pPr>
        <w:spacing w:line="360" w:lineRule="auto"/>
        <w:rPr>
          <w:rFonts w:ascii="Times New Roman" w:hAnsi="Times New Roman"/>
          <w:sz w:val="24"/>
        </w:rPr>
      </w:pPr>
      <w:r w:rsidRPr="00FF2638">
        <w:rPr>
          <w:rFonts w:ascii="Times New Roman" w:hAnsi="Times New Roman"/>
          <w:sz w:val="24"/>
        </w:rPr>
        <w:t xml:space="preserve">Fig. </w:t>
      </w:r>
      <w:r w:rsidR="002338C1" w:rsidRPr="00FF2638">
        <w:rPr>
          <w:rFonts w:ascii="Times New Roman" w:hAnsi="Times New Roman"/>
          <w:sz w:val="24"/>
        </w:rPr>
        <w:t>1</w:t>
      </w:r>
      <w:r w:rsidRPr="00FF2638">
        <w:rPr>
          <w:rFonts w:ascii="Times New Roman" w:hAnsi="Times New Roman"/>
          <w:sz w:val="24"/>
        </w:rPr>
        <w:t xml:space="preserve"> </w:t>
      </w:r>
      <w:r w:rsidR="002338C1" w:rsidRPr="00FF2638">
        <w:rPr>
          <w:rFonts w:ascii="Times New Roman" w:hAnsi="Times New Roman"/>
          <w:sz w:val="24"/>
        </w:rPr>
        <w:t xml:space="preserve">(a) </w:t>
      </w:r>
      <w:r w:rsidR="002338C1" w:rsidRPr="00FF2638">
        <w:rPr>
          <w:rFonts w:ascii="Times New Roman" w:hAnsi="Times New Roman" w:hint="eastAsia"/>
          <w:sz w:val="24"/>
        </w:rPr>
        <w:t>Sche</w:t>
      </w:r>
      <w:r w:rsidR="002338C1" w:rsidRPr="00FF2638">
        <w:rPr>
          <w:rFonts w:ascii="Times New Roman" w:hAnsi="Times New Roman"/>
          <w:sz w:val="24"/>
        </w:rPr>
        <w:t>matic of the film stack. (b</w:t>
      </w:r>
      <w:r w:rsidR="00B2500C" w:rsidRPr="00FF2638">
        <w:rPr>
          <w:rFonts w:ascii="Times New Roman" w:hAnsi="Times New Roman"/>
          <w:sz w:val="24"/>
        </w:rPr>
        <w:t>)</w:t>
      </w:r>
      <w:r w:rsidR="002338C1" w:rsidRPr="00FF2638">
        <w:rPr>
          <w:rFonts w:ascii="Times New Roman" w:hAnsi="Times New Roman"/>
          <w:sz w:val="24"/>
        </w:rPr>
        <w:t>, (c</w:t>
      </w:r>
      <w:r w:rsidR="00F81B62" w:rsidRPr="00FF2638">
        <w:rPr>
          <w:rFonts w:ascii="Times New Roman" w:hAnsi="Times New Roman"/>
          <w:sz w:val="24"/>
        </w:rPr>
        <w:t>)</w:t>
      </w:r>
      <w:r w:rsidR="00BA12E5" w:rsidRPr="00FF2638">
        <w:rPr>
          <w:rFonts w:ascii="Times New Roman" w:hAnsi="Times New Roman"/>
          <w:sz w:val="24"/>
        </w:rPr>
        <w:t xml:space="preserve"> Transmission electron microscope</w:t>
      </w:r>
      <w:r w:rsidR="00F81B62" w:rsidRPr="00FF2638">
        <w:rPr>
          <w:rFonts w:ascii="Times New Roman" w:hAnsi="Times New Roman"/>
          <w:sz w:val="24"/>
        </w:rPr>
        <w:t xml:space="preserve"> (TEM)</w:t>
      </w:r>
      <w:r w:rsidR="00BA12E5" w:rsidRPr="00FF2638">
        <w:rPr>
          <w:rFonts w:ascii="Times New Roman" w:hAnsi="Times New Roman"/>
          <w:sz w:val="24"/>
        </w:rPr>
        <w:t xml:space="preserve"> image</w:t>
      </w:r>
      <w:r w:rsidR="0022136E" w:rsidRPr="00FF2638">
        <w:rPr>
          <w:rFonts w:ascii="Times New Roman" w:hAnsi="Times New Roman" w:hint="eastAsia"/>
          <w:sz w:val="24"/>
        </w:rPr>
        <w:t>s</w:t>
      </w:r>
      <w:r w:rsidR="00BA12E5" w:rsidRPr="00FF2638">
        <w:rPr>
          <w:rFonts w:ascii="Times New Roman" w:hAnsi="Times New Roman"/>
          <w:sz w:val="24"/>
        </w:rPr>
        <w:t xml:space="preserve"> of </w:t>
      </w:r>
      <w:r w:rsidR="00F81B62" w:rsidRPr="00FF2638">
        <w:rPr>
          <w:rFonts w:ascii="Times New Roman" w:hAnsi="Times New Roman"/>
          <w:sz w:val="24"/>
        </w:rPr>
        <w:t>the multil</w:t>
      </w:r>
      <w:r w:rsidR="002707A3" w:rsidRPr="00FF2638">
        <w:rPr>
          <w:rFonts w:ascii="Times New Roman" w:hAnsi="Times New Roman"/>
          <w:sz w:val="24"/>
        </w:rPr>
        <w:t>ayers with 0.32</w:t>
      </w:r>
      <w:r w:rsidR="0022136E" w:rsidRPr="00FF2638">
        <w:rPr>
          <w:rFonts w:ascii="Times New Roman" w:hAnsi="Times New Roman"/>
          <w:sz w:val="24"/>
        </w:rPr>
        <w:t>-</w:t>
      </w:r>
      <w:r w:rsidR="002707A3" w:rsidRPr="00FF2638">
        <w:rPr>
          <w:rFonts w:ascii="Times New Roman" w:hAnsi="Times New Roman" w:hint="eastAsia"/>
          <w:sz w:val="24"/>
        </w:rPr>
        <w:t>n</w:t>
      </w:r>
      <w:r w:rsidR="002707A3" w:rsidRPr="00FF2638">
        <w:rPr>
          <w:rFonts w:ascii="Times New Roman" w:hAnsi="Times New Roman"/>
          <w:sz w:val="24"/>
        </w:rPr>
        <w:t>m-</w:t>
      </w:r>
      <w:r w:rsidR="0022136E" w:rsidRPr="00FF2638">
        <w:rPr>
          <w:rFonts w:ascii="Times New Roman" w:hAnsi="Times New Roman"/>
          <w:sz w:val="24"/>
        </w:rPr>
        <w:t xml:space="preserve">thick </w:t>
      </w:r>
      <w:proofErr w:type="spellStart"/>
      <w:r w:rsidR="002338C1" w:rsidRPr="00FF2638">
        <w:rPr>
          <w:rFonts w:ascii="Times New Roman" w:hAnsi="Times New Roman"/>
          <w:sz w:val="24"/>
        </w:rPr>
        <w:t>CoPc</w:t>
      </w:r>
      <w:proofErr w:type="spellEnd"/>
      <w:r w:rsidR="002338C1" w:rsidRPr="00FF2638">
        <w:rPr>
          <w:rFonts w:ascii="Times New Roman" w:hAnsi="Times New Roman"/>
          <w:sz w:val="24"/>
        </w:rPr>
        <w:t xml:space="preserve"> layer. (d), (e</w:t>
      </w:r>
      <w:r w:rsidR="00F81B62" w:rsidRPr="00FF2638">
        <w:rPr>
          <w:rFonts w:ascii="Times New Roman" w:hAnsi="Times New Roman"/>
          <w:sz w:val="24"/>
        </w:rPr>
        <w:t>) TEM image</w:t>
      </w:r>
      <w:r w:rsidR="0022136E" w:rsidRPr="00FF2638">
        <w:rPr>
          <w:rFonts w:ascii="Times New Roman" w:hAnsi="Times New Roman"/>
          <w:sz w:val="24"/>
        </w:rPr>
        <w:t>s</w:t>
      </w:r>
      <w:r w:rsidR="00F81B62" w:rsidRPr="00FF2638">
        <w:rPr>
          <w:rFonts w:ascii="Times New Roman" w:hAnsi="Times New Roman"/>
          <w:sz w:val="24"/>
        </w:rPr>
        <w:t xml:space="preserve"> of the multilayer with 3.2</w:t>
      </w:r>
      <w:r w:rsidR="0022136E" w:rsidRPr="00FF2638">
        <w:rPr>
          <w:rFonts w:ascii="Times New Roman" w:hAnsi="Times New Roman"/>
          <w:sz w:val="24"/>
        </w:rPr>
        <w:t>-</w:t>
      </w:r>
      <w:r w:rsidR="00F81B62" w:rsidRPr="00FF2638">
        <w:rPr>
          <w:rFonts w:ascii="Times New Roman" w:hAnsi="Times New Roman"/>
          <w:sz w:val="24"/>
        </w:rPr>
        <w:t>nm-</w:t>
      </w:r>
      <w:r w:rsidR="0022136E" w:rsidRPr="00FF2638">
        <w:rPr>
          <w:rFonts w:ascii="Times New Roman" w:hAnsi="Times New Roman"/>
          <w:sz w:val="24"/>
        </w:rPr>
        <w:t xml:space="preserve">thick </w:t>
      </w:r>
      <w:proofErr w:type="spellStart"/>
      <w:r w:rsidR="00F81B62" w:rsidRPr="00FF2638">
        <w:rPr>
          <w:rFonts w:ascii="Times New Roman" w:hAnsi="Times New Roman"/>
          <w:sz w:val="24"/>
        </w:rPr>
        <w:t>CoPc</w:t>
      </w:r>
      <w:proofErr w:type="spellEnd"/>
      <w:r w:rsidR="00F81B62" w:rsidRPr="00FF2638">
        <w:rPr>
          <w:rFonts w:ascii="Times New Roman" w:hAnsi="Times New Roman"/>
          <w:sz w:val="24"/>
        </w:rPr>
        <w:t xml:space="preserve"> layer.</w:t>
      </w:r>
      <w:r w:rsidR="000312BF" w:rsidRPr="00FF2638">
        <w:rPr>
          <w:rFonts w:ascii="Times New Roman" w:hAnsi="Times New Roman"/>
          <w:sz w:val="24"/>
        </w:rPr>
        <w:br w:type="page"/>
      </w:r>
    </w:p>
    <w:p w14:paraId="1D3AC696" w14:textId="58715C1B" w:rsidR="007A2F0C" w:rsidRPr="00FF2638" w:rsidRDefault="0094544E" w:rsidP="000312BF">
      <w:pPr>
        <w:spacing w:line="360" w:lineRule="auto"/>
        <w:rPr>
          <w:rFonts w:ascii="Times New Roman" w:hAnsi="Times New Roman"/>
          <w:sz w:val="24"/>
        </w:rPr>
      </w:pPr>
      <w:r w:rsidRPr="0094544E">
        <w:rPr>
          <w:rFonts w:ascii="Times New Roman" w:hAnsi="Times New Roman"/>
          <w:noProof/>
          <w:sz w:val="24"/>
        </w:rPr>
        <w:lastRenderedPageBreak/>
        <w:drawing>
          <wp:inline distT="0" distB="0" distL="0" distR="0" wp14:anchorId="0FE7510D" wp14:editId="10C10646">
            <wp:extent cx="5731510" cy="2515235"/>
            <wp:effectExtent l="0" t="0" r="0" b="0"/>
            <wp:docPr id="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1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12089" w14:textId="574CB8F6" w:rsidR="006009E5" w:rsidRPr="00FF2638" w:rsidRDefault="007A2F0C" w:rsidP="006009E5">
      <w:pPr>
        <w:spacing w:line="360" w:lineRule="auto"/>
        <w:rPr>
          <w:rFonts w:ascii="Times New Roman" w:hAnsi="Times New Roman"/>
          <w:sz w:val="24"/>
        </w:rPr>
      </w:pPr>
      <w:r w:rsidRPr="00FF2638">
        <w:rPr>
          <w:rFonts w:ascii="Times New Roman" w:hAnsi="Times New Roman" w:hint="eastAsia"/>
          <w:sz w:val="24"/>
        </w:rPr>
        <w:t xml:space="preserve">Fig. </w:t>
      </w:r>
      <w:r w:rsidR="00C23231" w:rsidRPr="00FF2638">
        <w:rPr>
          <w:rFonts w:ascii="Times New Roman" w:hAnsi="Times New Roman"/>
          <w:sz w:val="24"/>
        </w:rPr>
        <w:t>2</w:t>
      </w:r>
      <w:r w:rsidRPr="00FF2638">
        <w:rPr>
          <w:rFonts w:ascii="Times New Roman" w:hAnsi="Times New Roman" w:hint="eastAsia"/>
          <w:sz w:val="24"/>
        </w:rPr>
        <w:t xml:space="preserve"> (a)</w:t>
      </w:r>
      <w:r w:rsidRPr="00FF2638">
        <w:rPr>
          <w:rFonts w:ascii="Times New Roman" w:hAnsi="Times New Roman"/>
          <w:sz w:val="24"/>
        </w:rPr>
        <w:t xml:space="preserve"> </w:t>
      </w:r>
      <w:r w:rsidR="005E1AE9" w:rsidRPr="00FF2638">
        <w:rPr>
          <w:rFonts w:ascii="Times New Roman" w:hAnsi="Times New Roman"/>
          <w:sz w:val="24"/>
        </w:rPr>
        <w:t xml:space="preserve">Schematic illustration of the measurement setup for the </w:t>
      </w:r>
      <w:r w:rsidR="00887E41" w:rsidRPr="00FF2638">
        <w:rPr>
          <w:rFonts w:ascii="Times New Roman" w:hAnsi="Times New Roman"/>
          <w:sz w:val="24"/>
        </w:rPr>
        <w:t xml:space="preserve">spin-torque </w:t>
      </w:r>
      <w:r w:rsidR="005E1AE9" w:rsidRPr="00FF2638">
        <w:rPr>
          <w:rFonts w:ascii="Times New Roman" w:hAnsi="Times New Roman"/>
          <w:sz w:val="24"/>
        </w:rPr>
        <w:t xml:space="preserve">ferromagnetic resonance </w:t>
      </w:r>
      <w:r w:rsidR="00887E41" w:rsidRPr="00FF2638">
        <w:rPr>
          <w:rFonts w:ascii="Times New Roman" w:hAnsi="Times New Roman"/>
          <w:sz w:val="24"/>
        </w:rPr>
        <w:t xml:space="preserve">(ST-FMR) </w:t>
      </w:r>
      <w:r w:rsidR="005E1AE9" w:rsidRPr="00FF2638">
        <w:rPr>
          <w:rFonts w:ascii="Times New Roman" w:hAnsi="Times New Roman"/>
          <w:sz w:val="24"/>
        </w:rPr>
        <w:t xml:space="preserve">with voltage-driven torque. (b) </w:t>
      </w:r>
      <w:r w:rsidR="00191831" w:rsidRPr="00FF2638">
        <w:rPr>
          <w:rFonts w:ascii="Times New Roman" w:hAnsi="Times New Roman"/>
          <w:sz w:val="24"/>
        </w:rPr>
        <w:t xml:space="preserve">Input microwave </w:t>
      </w:r>
      <w:r w:rsidR="005E1AE9" w:rsidRPr="00FF2638">
        <w:rPr>
          <w:rFonts w:ascii="Times New Roman" w:hAnsi="Times New Roman"/>
          <w:sz w:val="24"/>
        </w:rPr>
        <w:t xml:space="preserve">frequency as a function of </w:t>
      </w:r>
      <w:r w:rsidR="00887E41" w:rsidRPr="00FF2638">
        <w:rPr>
          <w:rFonts w:ascii="Times New Roman" w:hAnsi="Times New Roman"/>
          <w:sz w:val="24"/>
        </w:rPr>
        <w:t xml:space="preserve">the resonant </w:t>
      </w:r>
      <w:r w:rsidR="0022136E" w:rsidRPr="00FF2638">
        <w:rPr>
          <w:rFonts w:ascii="Times New Roman" w:hAnsi="Times New Roman"/>
          <w:sz w:val="24"/>
        </w:rPr>
        <w:t xml:space="preserve">magnetic </w:t>
      </w:r>
      <w:r w:rsidR="00887E41" w:rsidRPr="00FF2638">
        <w:rPr>
          <w:rFonts w:ascii="Times New Roman" w:hAnsi="Times New Roman"/>
          <w:sz w:val="24"/>
        </w:rPr>
        <w:t xml:space="preserve">field. (c) ST-FMR spectra </w:t>
      </w:r>
      <w:r w:rsidR="0022136E" w:rsidRPr="00FF2638">
        <w:rPr>
          <w:rFonts w:ascii="Times New Roman" w:hAnsi="Times New Roman"/>
          <w:sz w:val="24"/>
        </w:rPr>
        <w:t xml:space="preserve">for </w:t>
      </w:r>
      <w:r w:rsidR="00887E41" w:rsidRPr="00FF2638">
        <w:rPr>
          <w:rFonts w:ascii="Times New Roman" w:hAnsi="Times New Roman"/>
          <w:sz w:val="24"/>
        </w:rPr>
        <w:t xml:space="preserve">a magnetic tunnel junction without </w:t>
      </w:r>
      <w:proofErr w:type="spellStart"/>
      <w:r w:rsidR="00887E41" w:rsidRPr="00FF2638">
        <w:rPr>
          <w:rFonts w:ascii="Times New Roman" w:hAnsi="Times New Roman"/>
          <w:sz w:val="24"/>
        </w:rPr>
        <w:t>CoPc</w:t>
      </w:r>
      <w:proofErr w:type="spellEnd"/>
      <w:r w:rsidR="00887E41" w:rsidRPr="00FF2638">
        <w:rPr>
          <w:rFonts w:ascii="Times New Roman" w:hAnsi="Times New Roman"/>
          <w:sz w:val="24"/>
        </w:rPr>
        <w:t xml:space="preserve"> layer (</w:t>
      </w:r>
      <w:proofErr w:type="gramStart"/>
      <w:r w:rsidR="00887E41" w:rsidRPr="00FF2638">
        <w:rPr>
          <w:rFonts w:ascii="Times New Roman" w:hAnsi="Times New Roman"/>
          <w:sz w:val="24"/>
        </w:rPr>
        <w:t>Fe(</w:t>
      </w:r>
      <w:proofErr w:type="gramEnd"/>
      <w:r w:rsidR="00887E41" w:rsidRPr="00FF2638">
        <w:rPr>
          <w:rFonts w:ascii="Times New Roman" w:hAnsi="Times New Roman"/>
          <w:sz w:val="24"/>
        </w:rPr>
        <w:t xml:space="preserve">0.4 nm)/MgO)). </w:t>
      </w:r>
      <w:r w:rsidR="00EA10E5" w:rsidRPr="00FF2638">
        <w:rPr>
          <w:rFonts w:ascii="Times New Roman" w:hAnsi="Times New Roman"/>
          <w:sz w:val="24"/>
        </w:rPr>
        <w:t xml:space="preserve">The black squares show resonant field for each spectrum. </w:t>
      </w:r>
      <w:r w:rsidR="00887E41" w:rsidRPr="00FF2638">
        <w:rPr>
          <w:rFonts w:ascii="Times New Roman" w:hAnsi="Times New Roman"/>
          <w:sz w:val="24"/>
        </w:rPr>
        <w:t xml:space="preserve">(d) ST-FMR spectra </w:t>
      </w:r>
      <w:r w:rsidR="0022136E" w:rsidRPr="00FF2638">
        <w:rPr>
          <w:rFonts w:ascii="Times New Roman" w:hAnsi="Times New Roman"/>
          <w:sz w:val="24"/>
        </w:rPr>
        <w:t xml:space="preserve">for </w:t>
      </w:r>
      <w:r w:rsidR="00887E41" w:rsidRPr="00FF2638">
        <w:rPr>
          <w:rFonts w:ascii="Times New Roman" w:hAnsi="Times New Roman"/>
          <w:sz w:val="24"/>
        </w:rPr>
        <w:t>a magnetic tunnel junction with 0.35nm-CoPc layer (</w:t>
      </w:r>
      <w:proofErr w:type="gramStart"/>
      <w:r w:rsidR="00887E41" w:rsidRPr="00FF2638">
        <w:rPr>
          <w:rFonts w:ascii="Times New Roman" w:hAnsi="Times New Roman"/>
          <w:sz w:val="24"/>
        </w:rPr>
        <w:t>Fe(</w:t>
      </w:r>
      <w:proofErr w:type="gramEnd"/>
      <w:r w:rsidR="00887E41" w:rsidRPr="00FF2638">
        <w:rPr>
          <w:rFonts w:ascii="Times New Roman" w:hAnsi="Times New Roman"/>
          <w:sz w:val="24"/>
        </w:rPr>
        <w:t>0.4 nm)/</w:t>
      </w:r>
      <w:proofErr w:type="spellStart"/>
      <w:r w:rsidR="00887E41" w:rsidRPr="00FF2638">
        <w:rPr>
          <w:rFonts w:ascii="Times New Roman" w:hAnsi="Times New Roman"/>
          <w:sz w:val="24"/>
        </w:rPr>
        <w:t>CoPc</w:t>
      </w:r>
      <w:proofErr w:type="spellEnd"/>
      <w:r w:rsidR="00887E41" w:rsidRPr="00FF2638">
        <w:rPr>
          <w:rFonts w:ascii="Times New Roman" w:hAnsi="Times New Roman"/>
          <w:sz w:val="24"/>
        </w:rPr>
        <w:t xml:space="preserve">(0.35 nm)/MgO). </w:t>
      </w:r>
      <w:r w:rsidR="00256687" w:rsidRPr="00FF2638">
        <w:rPr>
          <w:rFonts w:ascii="Times New Roman" w:hAnsi="Times New Roman"/>
          <w:sz w:val="24"/>
        </w:rPr>
        <w:t xml:space="preserve">The blue circles show resonant field for each spectrum. </w:t>
      </w:r>
      <w:r w:rsidR="000A6B12" w:rsidRPr="00FF2638">
        <w:rPr>
          <w:rFonts w:ascii="Times New Roman" w:hAnsi="Times New Roman"/>
          <w:sz w:val="24"/>
        </w:rPr>
        <w:t xml:space="preserve">(e) </w:t>
      </w:r>
      <w:r w:rsidR="007069BB" w:rsidRPr="00FF2638">
        <w:rPr>
          <w:rFonts w:ascii="Times New Roman" w:hAnsi="Times New Roman"/>
          <w:sz w:val="24"/>
        </w:rPr>
        <w:t>Voltage-induced changes of the r</w:t>
      </w:r>
      <w:r w:rsidR="000A6B12" w:rsidRPr="00FF2638">
        <w:rPr>
          <w:rFonts w:ascii="Times New Roman" w:hAnsi="Times New Roman"/>
          <w:sz w:val="24"/>
        </w:rPr>
        <w:t xml:space="preserve">esonant </w:t>
      </w:r>
      <w:r w:rsidR="0022136E" w:rsidRPr="00FF2638">
        <w:rPr>
          <w:rFonts w:ascii="Times New Roman" w:hAnsi="Times New Roman"/>
          <w:sz w:val="24"/>
        </w:rPr>
        <w:t xml:space="preserve">magnetic </w:t>
      </w:r>
      <w:r w:rsidR="000A6B12" w:rsidRPr="00FF2638">
        <w:rPr>
          <w:rFonts w:ascii="Times New Roman" w:hAnsi="Times New Roman"/>
          <w:sz w:val="24"/>
        </w:rPr>
        <w:t xml:space="preserve">field </w:t>
      </w:r>
      <w:r w:rsidR="007069BB" w:rsidRPr="00FF2638">
        <w:rPr>
          <w:rFonts w:ascii="Times New Roman" w:hAnsi="Times New Roman"/>
          <w:sz w:val="24"/>
        </w:rPr>
        <w:t>in</w:t>
      </w:r>
      <w:r w:rsidR="000A6B12" w:rsidRPr="00FF2638">
        <w:rPr>
          <w:rFonts w:ascii="Times New Roman" w:hAnsi="Times New Roman"/>
          <w:sz w:val="24"/>
        </w:rPr>
        <w:t xml:space="preserve"> </w:t>
      </w:r>
      <w:proofErr w:type="gramStart"/>
      <w:r w:rsidR="0022136E" w:rsidRPr="00FF2638">
        <w:rPr>
          <w:rFonts w:ascii="Times New Roman" w:hAnsi="Times New Roman"/>
          <w:sz w:val="24"/>
        </w:rPr>
        <w:t>an</w:t>
      </w:r>
      <w:proofErr w:type="gramEnd"/>
      <w:r w:rsidR="0022136E" w:rsidRPr="00FF2638">
        <w:rPr>
          <w:rFonts w:ascii="Times New Roman" w:hAnsi="Times New Roman"/>
          <w:sz w:val="24"/>
        </w:rPr>
        <w:t xml:space="preserve"> </w:t>
      </w:r>
      <w:r w:rsidR="000A6B12" w:rsidRPr="00FF2638">
        <w:rPr>
          <w:rFonts w:ascii="Times New Roman" w:hAnsi="Times New Roman"/>
          <w:sz w:val="24"/>
        </w:rPr>
        <w:t>Fe/MgO device</w:t>
      </w:r>
      <w:r w:rsidRPr="00FF2638">
        <w:rPr>
          <w:rFonts w:ascii="Times New Roman" w:hAnsi="Times New Roman"/>
          <w:sz w:val="24"/>
        </w:rPr>
        <w:t>.</w:t>
      </w:r>
      <w:r w:rsidR="007069BB" w:rsidRPr="00FF2638">
        <w:rPr>
          <w:rFonts w:ascii="Times New Roman" w:hAnsi="Times New Roman"/>
          <w:sz w:val="24"/>
        </w:rPr>
        <w:t xml:space="preserve"> </w:t>
      </w:r>
      <w:r w:rsidR="0091748D" w:rsidRPr="00FF2638">
        <w:rPr>
          <w:rFonts w:ascii="Times New Roman" w:hAnsi="Times New Roman"/>
          <w:sz w:val="24"/>
        </w:rPr>
        <w:t>(f) Voltage-induced changes of the resonant</w:t>
      </w:r>
      <w:r w:rsidR="0022136E" w:rsidRPr="00FF2638">
        <w:rPr>
          <w:rFonts w:ascii="Times New Roman" w:hAnsi="Times New Roman"/>
          <w:sz w:val="24"/>
        </w:rPr>
        <w:t xml:space="preserve"> magne</w:t>
      </w:r>
      <w:r w:rsidR="00416842" w:rsidRPr="00FF2638">
        <w:rPr>
          <w:rFonts w:ascii="Times New Roman" w:hAnsi="Times New Roman"/>
          <w:sz w:val="24"/>
        </w:rPr>
        <w:t>ti</w:t>
      </w:r>
      <w:r w:rsidR="0022136E" w:rsidRPr="00FF2638">
        <w:rPr>
          <w:rFonts w:ascii="Times New Roman" w:hAnsi="Times New Roman"/>
          <w:sz w:val="24"/>
        </w:rPr>
        <w:t>c</w:t>
      </w:r>
      <w:r w:rsidR="0091748D" w:rsidRPr="00FF2638">
        <w:rPr>
          <w:rFonts w:ascii="Times New Roman" w:hAnsi="Times New Roman"/>
          <w:sz w:val="24"/>
        </w:rPr>
        <w:t xml:space="preserve"> field in </w:t>
      </w:r>
      <w:r w:rsidR="0022136E" w:rsidRPr="00FF2638">
        <w:rPr>
          <w:rFonts w:ascii="Times New Roman" w:hAnsi="Times New Roman"/>
          <w:sz w:val="24"/>
        </w:rPr>
        <w:t xml:space="preserve">an </w:t>
      </w:r>
      <w:r w:rsidR="0091748D" w:rsidRPr="00FF2638">
        <w:rPr>
          <w:rFonts w:ascii="Times New Roman" w:hAnsi="Times New Roman"/>
          <w:sz w:val="24"/>
        </w:rPr>
        <w:t>Fe/</w:t>
      </w:r>
      <w:proofErr w:type="spellStart"/>
      <w:proofErr w:type="gramStart"/>
      <w:r w:rsidR="0091748D" w:rsidRPr="00FF2638">
        <w:rPr>
          <w:rFonts w:ascii="Times New Roman" w:hAnsi="Times New Roman"/>
          <w:sz w:val="24"/>
        </w:rPr>
        <w:t>CoPc</w:t>
      </w:r>
      <w:proofErr w:type="spellEnd"/>
      <w:r w:rsidR="0091748D" w:rsidRPr="00FF2638">
        <w:rPr>
          <w:rFonts w:ascii="Times New Roman" w:hAnsi="Times New Roman"/>
          <w:sz w:val="24"/>
        </w:rPr>
        <w:t>(</w:t>
      </w:r>
      <w:proofErr w:type="gramEnd"/>
      <w:r w:rsidR="0091748D" w:rsidRPr="00FF2638">
        <w:rPr>
          <w:rFonts w:ascii="Times New Roman" w:hAnsi="Times New Roman"/>
          <w:sz w:val="24"/>
        </w:rPr>
        <w:t>0.35 nm)/MgO device.</w:t>
      </w:r>
      <w:r w:rsidR="006009E5" w:rsidRPr="00FF2638">
        <w:rPr>
          <w:rFonts w:ascii="Times New Roman" w:hAnsi="Times New Roman"/>
          <w:sz w:val="24"/>
        </w:rPr>
        <w:br w:type="page"/>
      </w:r>
    </w:p>
    <w:p w14:paraId="41AA22E0" w14:textId="5CDBB78C" w:rsidR="00E02965" w:rsidRPr="00FF2638" w:rsidRDefault="002052EB" w:rsidP="006009E5">
      <w:pPr>
        <w:spacing w:line="360" w:lineRule="auto"/>
        <w:jc w:val="center"/>
        <w:rPr>
          <w:rFonts w:ascii="Times New Roman" w:hAnsi="Times New Roman"/>
          <w:sz w:val="24"/>
        </w:rPr>
      </w:pPr>
      <w:r w:rsidRPr="002052EB">
        <w:rPr>
          <w:rFonts w:ascii="Times New Roman" w:hAnsi="Times New Roman"/>
          <w:noProof/>
          <w:sz w:val="24"/>
        </w:rPr>
        <w:lastRenderedPageBreak/>
        <w:drawing>
          <wp:inline distT="0" distB="0" distL="0" distR="0" wp14:anchorId="741D6FFD" wp14:editId="30B4FA94">
            <wp:extent cx="5290185" cy="3038400"/>
            <wp:effectExtent l="0" t="0" r="0" b="0"/>
            <wp:docPr id="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b="13784"/>
                    <a:stretch/>
                  </pic:blipFill>
                  <pic:spPr bwMode="auto">
                    <a:xfrm>
                      <a:off x="0" y="0"/>
                      <a:ext cx="5290560" cy="303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08D600" w14:textId="111ABE88" w:rsidR="006009E5" w:rsidRPr="00FF2638" w:rsidRDefault="002707A3" w:rsidP="006009E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 w:rsidRPr="00FF2638">
        <w:rPr>
          <w:rFonts w:ascii="Times New Roman" w:hAnsi="Times New Roman"/>
          <w:sz w:val="24"/>
        </w:rPr>
        <w:t xml:space="preserve">Fig. </w:t>
      </w:r>
      <w:r w:rsidR="00C23231" w:rsidRPr="00FF2638">
        <w:rPr>
          <w:rFonts w:ascii="Times New Roman" w:hAnsi="Times New Roman"/>
          <w:sz w:val="24"/>
        </w:rPr>
        <w:t>3</w:t>
      </w:r>
      <w:r w:rsidR="007A2F0C" w:rsidRPr="00FF2638">
        <w:rPr>
          <w:rFonts w:ascii="Times New Roman" w:hAnsi="Times New Roman"/>
          <w:sz w:val="24"/>
        </w:rPr>
        <w:t xml:space="preserve"> </w:t>
      </w:r>
      <w:r w:rsidR="009C1F0C" w:rsidRPr="00FF2638">
        <w:rPr>
          <w:rFonts w:ascii="Times New Roman" w:hAnsi="Times New Roman"/>
          <w:sz w:val="24"/>
        </w:rPr>
        <w:t xml:space="preserve">(a) Schematic illustration of the measurement setup for </w:t>
      </w:r>
      <w:r w:rsidR="009C1F0C" w:rsidRPr="00FF2638">
        <w:rPr>
          <w:rFonts w:ascii="Times New Roman" w:hAnsi="Times New Roman" w:hint="eastAsia"/>
          <w:sz w:val="24"/>
        </w:rPr>
        <w:t>X</w:t>
      </w:r>
      <w:r w:rsidR="009C1F0C" w:rsidRPr="00FF2638">
        <w:rPr>
          <w:rFonts w:ascii="Times New Roman" w:hAnsi="Times New Roman"/>
          <w:sz w:val="24"/>
        </w:rPr>
        <w:t xml:space="preserve">-ray magnetic circular dichroism </w:t>
      </w:r>
      <w:r w:rsidR="0022136E" w:rsidRPr="00FF2638">
        <w:rPr>
          <w:rFonts w:ascii="Times New Roman" w:hAnsi="Times New Roman"/>
          <w:sz w:val="24"/>
        </w:rPr>
        <w:t xml:space="preserve">(XMCD) </w:t>
      </w:r>
      <w:r w:rsidR="009C1F0C" w:rsidRPr="00FF2638">
        <w:rPr>
          <w:rFonts w:ascii="Times New Roman" w:hAnsi="Times New Roman"/>
          <w:sz w:val="24"/>
        </w:rPr>
        <w:t xml:space="preserve">spectroscopy with the total electron yield method. </w:t>
      </w:r>
      <w:r w:rsidR="00E20597" w:rsidRPr="00FF2638">
        <w:rPr>
          <w:rFonts w:ascii="Times New Roman" w:hAnsi="Times New Roman"/>
          <w:sz w:val="24"/>
        </w:rPr>
        <w:t>(b) Magnetization hysteresis curve</w:t>
      </w:r>
      <w:r w:rsidR="0022136E" w:rsidRPr="00FF2638">
        <w:rPr>
          <w:rFonts w:ascii="Times New Roman" w:hAnsi="Times New Roman"/>
          <w:sz w:val="24"/>
        </w:rPr>
        <w:t>s</w:t>
      </w:r>
      <w:r w:rsidR="00E20597" w:rsidRPr="00FF2638">
        <w:rPr>
          <w:rFonts w:ascii="Times New Roman" w:hAnsi="Times New Roman"/>
          <w:sz w:val="24"/>
        </w:rPr>
        <w:t xml:space="preserve"> t</w:t>
      </w:r>
      <w:r w:rsidR="00692F08" w:rsidRPr="00FF2638">
        <w:rPr>
          <w:rFonts w:ascii="Times New Roman" w:hAnsi="Times New Roman"/>
          <w:sz w:val="24"/>
        </w:rPr>
        <w:t>aken</w:t>
      </w:r>
      <w:r w:rsidR="00E20597" w:rsidRPr="00FF2638">
        <w:rPr>
          <w:rFonts w:ascii="Times New Roman" w:hAnsi="Times New Roman"/>
          <w:sz w:val="24"/>
        </w:rPr>
        <w:t xml:space="preserve"> by measuring Fe-</w:t>
      </w:r>
      <w:r w:rsidR="00E20597" w:rsidRPr="00FF2638">
        <w:rPr>
          <w:rFonts w:ascii="Times New Roman" w:hAnsi="Times New Roman"/>
          <w:i/>
          <w:sz w:val="24"/>
        </w:rPr>
        <w:t>L</w:t>
      </w:r>
      <w:r w:rsidR="00E20597" w:rsidRPr="00FF2638">
        <w:rPr>
          <w:rFonts w:ascii="Times New Roman" w:hAnsi="Times New Roman"/>
          <w:sz w:val="24"/>
          <w:vertAlign w:val="subscript"/>
        </w:rPr>
        <w:t>3</w:t>
      </w:r>
      <w:r w:rsidR="00E20597" w:rsidRPr="00FF2638">
        <w:rPr>
          <w:rFonts w:ascii="Times New Roman" w:hAnsi="Times New Roman"/>
          <w:sz w:val="24"/>
        </w:rPr>
        <w:t xml:space="preserve"> edge</w:t>
      </w:r>
      <w:r w:rsidR="0022136E" w:rsidRPr="00FF2638">
        <w:rPr>
          <w:rFonts w:ascii="Times New Roman" w:hAnsi="Times New Roman"/>
          <w:sz w:val="24"/>
        </w:rPr>
        <w:t xml:space="preserve"> XMCD signals</w:t>
      </w:r>
      <w:r w:rsidR="00E20597" w:rsidRPr="00FF2638">
        <w:rPr>
          <w:rFonts w:ascii="Times New Roman" w:hAnsi="Times New Roman"/>
          <w:sz w:val="24"/>
        </w:rPr>
        <w:t xml:space="preserve">. </w:t>
      </w:r>
      <w:r w:rsidR="0022136E" w:rsidRPr="00FF2638">
        <w:rPr>
          <w:rFonts w:ascii="Times New Roman" w:hAnsi="Times New Roman"/>
          <w:sz w:val="24"/>
        </w:rPr>
        <w:t xml:space="preserve">(d) Fe </w:t>
      </w:r>
      <w:r w:rsidR="0022136E" w:rsidRPr="00FF2638">
        <w:rPr>
          <w:rFonts w:ascii="Times New Roman" w:hAnsi="Times New Roman"/>
          <w:i/>
          <w:sz w:val="24"/>
        </w:rPr>
        <w:t>L</w:t>
      </w:r>
      <w:r w:rsidR="0022136E" w:rsidRPr="00FF2638">
        <w:rPr>
          <w:rFonts w:ascii="Times New Roman" w:hAnsi="Times New Roman"/>
          <w:sz w:val="24"/>
          <w:vertAlign w:val="subscript"/>
        </w:rPr>
        <w:t>2</w:t>
      </w:r>
      <w:proofErr w:type="gramStart"/>
      <w:r w:rsidR="0022136E" w:rsidRPr="00FF2638">
        <w:rPr>
          <w:rFonts w:ascii="Times New Roman" w:hAnsi="Times New Roman"/>
          <w:sz w:val="24"/>
          <w:vertAlign w:val="subscript"/>
        </w:rPr>
        <w:t>,3</w:t>
      </w:r>
      <w:proofErr w:type="gramEnd"/>
      <w:r w:rsidR="0022136E" w:rsidRPr="00FF2638">
        <w:rPr>
          <w:rFonts w:ascii="Times New Roman" w:hAnsi="Times New Roman"/>
          <w:sz w:val="24"/>
        </w:rPr>
        <w:t xml:space="preserve">-edge </w:t>
      </w:r>
      <w:r w:rsidR="00E3715B" w:rsidRPr="00FF2638">
        <w:rPr>
          <w:rFonts w:ascii="Times New Roman" w:hAnsi="Times New Roman"/>
          <w:sz w:val="24"/>
        </w:rPr>
        <w:t>X-ray absorption spectra</w:t>
      </w:r>
      <w:r w:rsidR="0022136E" w:rsidRPr="00FF2638">
        <w:rPr>
          <w:rFonts w:ascii="Times New Roman" w:hAnsi="Times New Roman"/>
          <w:sz w:val="24"/>
        </w:rPr>
        <w:t xml:space="preserve"> and (e) XMCD spectra </w:t>
      </w:r>
      <w:r w:rsidR="0025565C" w:rsidRPr="00FF2638">
        <w:rPr>
          <w:rFonts w:ascii="Times New Roman" w:hAnsi="Times New Roman"/>
          <w:sz w:val="24"/>
        </w:rPr>
        <w:t xml:space="preserve">under a magnetic field of 1.9 T with </w:t>
      </w:r>
      <w:r w:rsidR="0022136E" w:rsidRPr="00FF2638">
        <w:rPr>
          <w:rFonts w:ascii="Times New Roman" w:hAnsi="Times New Roman"/>
          <w:sz w:val="24"/>
        </w:rPr>
        <w:t xml:space="preserve">the </w:t>
      </w:r>
      <w:r w:rsidR="0025565C" w:rsidRPr="00FF2638">
        <w:rPr>
          <w:rFonts w:ascii="Times New Roman" w:hAnsi="Times New Roman"/>
          <w:sz w:val="24"/>
        </w:rPr>
        <w:t>perpendicular (</w:t>
      </w:r>
      <w:r w:rsidR="0025565C" w:rsidRPr="00FF2638">
        <w:rPr>
          <w:rFonts w:ascii="Times New Roman" w:hAnsi="Times New Roman"/>
          <w:i/>
          <w:sz w:val="24"/>
        </w:rPr>
        <w:t>θ</w:t>
      </w:r>
      <w:r w:rsidR="0025565C" w:rsidRPr="00FF2638">
        <w:rPr>
          <w:rFonts w:ascii="Times New Roman" w:hAnsi="Times New Roman"/>
          <w:sz w:val="24"/>
        </w:rPr>
        <w:t xml:space="preserve"> = 0°) configuration.</w:t>
      </w:r>
      <w:r w:rsidR="00E3715B" w:rsidRPr="00FF2638">
        <w:rPr>
          <w:rFonts w:ascii="Times New Roman" w:hAnsi="Times New Roman"/>
          <w:sz w:val="24"/>
        </w:rPr>
        <w:t xml:space="preserve"> </w:t>
      </w:r>
    </w:p>
    <w:p w14:paraId="690683AE" w14:textId="77777777" w:rsidR="006009E5" w:rsidRPr="00FF2638" w:rsidRDefault="006009E5">
      <w:pPr>
        <w:widowControl/>
        <w:jc w:val="left"/>
        <w:rPr>
          <w:rFonts w:ascii="Times New Roman" w:hAnsi="Times New Roman"/>
          <w:sz w:val="24"/>
        </w:rPr>
      </w:pPr>
      <w:r w:rsidRPr="00FF2638">
        <w:rPr>
          <w:rFonts w:ascii="Times New Roman" w:hAnsi="Times New Roman"/>
          <w:sz w:val="24"/>
        </w:rPr>
        <w:br w:type="page"/>
      </w:r>
    </w:p>
    <w:p w14:paraId="39F6A791" w14:textId="77777777" w:rsidR="00A44E07" w:rsidRPr="00FF2638" w:rsidRDefault="00A44E07" w:rsidP="006009E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noProof/>
          <w:sz w:val="24"/>
        </w:rPr>
      </w:pPr>
    </w:p>
    <w:p w14:paraId="46873B18" w14:textId="1AEA0003" w:rsidR="00B75D74" w:rsidRPr="00FF2638" w:rsidRDefault="005B4E32" w:rsidP="00A44E07">
      <w:pPr>
        <w:widowControl/>
        <w:spacing w:line="360" w:lineRule="auto"/>
        <w:jc w:val="center"/>
        <w:rPr>
          <w:rFonts w:ascii="Times New Roman" w:hAnsi="Times New Roman"/>
          <w:sz w:val="24"/>
        </w:rPr>
      </w:pPr>
      <w:r w:rsidRPr="005B4E32">
        <w:rPr>
          <w:rFonts w:ascii="Times New Roman" w:hAnsi="Times New Roman"/>
          <w:noProof/>
          <w:sz w:val="24"/>
        </w:rPr>
        <w:drawing>
          <wp:inline distT="0" distB="0" distL="0" distR="0" wp14:anchorId="1E0F3B2C" wp14:editId="43028632">
            <wp:extent cx="3386880" cy="2615040"/>
            <wp:effectExtent l="0" t="0" r="0" b="0"/>
            <wp:docPr id="31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86880" cy="261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2E441" w14:textId="598B510C" w:rsidR="00533F63" w:rsidRDefault="002707A3" w:rsidP="005D6BA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 w:rsidRPr="00FF2638">
        <w:rPr>
          <w:rFonts w:ascii="Times New Roman" w:hAnsi="Times New Roman"/>
          <w:sz w:val="24"/>
        </w:rPr>
        <w:t xml:space="preserve">Fig. </w:t>
      </w:r>
      <w:r w:rsidR="00C23231" w:rsidRPr="00FF2638">
        <w:rPr>
          <w:rFonts w:ascii="Times New Roman" w:hAnsi="Times New Roman"/>
          <w:sz w:val="24"/>
        </w:rPr>
        <w:t>4</w:t>
      </w:r>
      <w:r w:rsidR="00A44E07" w:rsidRPr="00FF2638">
        <w:rPr>
          <w:rFonts w:ascii="Times New Roman" w:hAnsi="Times New Roman"/>
          <w:sz w:val="24"/>
        </w:rPr>
        <w:t xml:space="preserve"> </w:t>
      </w:r>
      <w:r w:rsidR="00120CF6" w:rsidRPr="00FF2638">
        <w:rPr>
          <w:rFonts w:ascii="Times New Roman" w:hAnsi="Times New Roman" w:hint="eastAsia"/>
          <w:sz w:val="24"/>
        </w:rPr>
        <w:t>(a)</w:t>
      </w:r>
      <w:r w:rsidR="00120CF6" w:rsidRPr="00FF2638">
        <w:rPr>
          <w:rFonts w:ascii="Times New Roman" w:hAnsi="Times New Roman"/>
          <w:sz w:val="24"/>
        </w:rPr>
        <w:t xml:space="preserve"> </w:t>
      </w:r>
      <w:proofErr w:type="gramStart"/>
      <w:r w:rsidR="00BA0FEB" w:rsidRPr="00FF2638">
        <w:rPr>
          <w:rFonts w:ascii="Times New Roman" w:hAnsi="Times New Roman"/>
          <w:sz w:val="24"/>
        </w:rPr>
        <w:t>Hole</w:t>
      </w:r>
      <w:proofErr w:type="gramEnd"/>
      <w:r w:rsidR="00BA0FEB" w:rsidRPr="00FF2638">
        <w:rPr>
          <w:rFonts w:ascii="Times New Roman" w:hAnsi="Times New Roman"/>
          <w:sz w:val="24"/>
        </w:rPr>
        <w:t xml:space="preserve"> number, (b) effective spin magnetic moment, and (c) orbital magnetic moment of the Fe</w:t>
      </w:r>
      <w:r w:rsidR="00E86F03" w:rsidRPr="00FF2638">
        <w:rPr>
          <w:rFonts w:ascii="Times New Roman" w:hAnsi="Times New Roman"/>
          <w:sz w:val="24"/>
        </w:rPr>
        <w:t xml:space="preserve"> </w:t>
      </w:r>
      <w:r w:rsidR="00BA0FEB" w:rsidRPr="00FF2638">
        <w:rPr>
          <w:rFonts w:ascii="Times New Roman" w:hAnsi="Times New Roman"/>
          <w:sz w:val="24"/>
        </w:rPr>
        <w:t xml:space="preserve">atoms. </w:t>
      </w:r>
      <w:r w:rsidR="00E86F03" w:rsidRPr="00FF2638">
        <w:rPr>
          <w:rFonts w:ascii="Times New Roman" w:hAnsi="Times New Roman"/>
          <w:sz w:val="24"/>
        </w:rPr>
        <w:t>(d) Orbital magnetic moment anisotropy of the Fe atoms.</w:t>
      </w:r>
    </w:p>
    <w:p w14:paraId="50B12E52" w14:textId="5EDF8BB9" w:rsidR="00533F63" w:rsidRDefault="00533F63">
      <w:pPr>
        <w:widowControl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7F862D78" w14:textId="42AFF750" w:rsidR="00556ED9" w:rsidRDefault="00526E5D" w:rsidP="00533F6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</w:rPr>
      </w:pPr>
      <w:r w:rsidRPr="00E20924">
        <w:rPr>
          <w:rFonts w:ascii="Times New Roman" w:hAnsi="Times New Roman"/>
          <w:noProof/>
          <w:szCs w:val="21"/>
        </w:rPr>
        <w:lastRenderedPageBreak/>
        <w:drawing>
          <wp:inline distT="0" distB="0" distL="0" distR="0" wp14:anchorId="0DBB7BE9" wp14:editId="17B86647">
            <wp:extent cx="1730075" cy="1413164"/>
            <wp:effectExtent l="0" t="0" r="3810" b="0"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40192" cy="1421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9F5B7" w14:textId="60644491" w:rsidR="00533F63" w:rsidRPr="00A44E07" w:rsidRDefault="00533F63" w:rsidP="005D6BA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 w:rsidRPr="00533F63">
        <w:rPr>
          <w:rFonts w:ascii="Times New Roman" w:hAnsi="Times New Roman" w:hint="eastAsia"/>
          <w:sz w:val="24"/>
          <w:highlight w:val="yellow"/>
        </w:rPr>
        <w:t xml:space="preserve">Fig. 5 </w:t>
      </w:r>
      <w:r>
        <w:rPr>
          <w:rFonts w:ascii="Times New Roman" w:hAnsi="Times New Roman"/>
          <w:sz w:val="24"/>
          <w:highlight w:val="yellow"/>
        </w:rPr>
        <w:t>Schematic of the com</w:t>
      </w:r>
      <w:r w:rsidRPr="00526E5D">
        <w:rPr>
          <w:rFonts w:ascii="Times New Roman" w:hAnsi="Times New Roman"/>
          <w:sz w:val="24"/>
          <w:highlight w:val="yellow"/>
        </w:rPr>
        <w:t>putational model with differential charge distribution (</w:t>
      </w:r>
      <w:r w:rsidR="007F3CC7" w:rsidRPr="00526E5D">
        <w:rPr>
          <w:rFonts w:ascii="Times New Roman" w:hAnsi="Times New Roman"/>
          <w:sz w:val="24"/>
          <w:highlight w:val="yellow"/>
        </w:rPr>
        <w:t xml:space="preserve">saturated </w:t>
      </w:r>
      <w:r w:rsidRPr="00526E5D">
        <w:rPr>
          <w:rFonts w:ascii="Times New Roman" w:hAnsi="Times New Roman"/>
          <w:sz w:val="24"/>
          <w:highlight w:val="yellow"/>
        </w:rPr>
        <w:t xml:space="preserve">level: </w:t>
      </w:r>
      <w:r w:rsidR="001D7B9C" w:rsidRPr="00526E5D">
        <w:rPr>
          <w:rFonts w:ascii="Times New Roman" w:hAnsi="Times New Roman"/>
          <w:sz w:val="24"/>
          <w:highlight w:val="yellow"/>
        </w:rPr>
        <w:t>+</w:t>
      </w:r>
      <w:r w:rsidR="007F3CC7" w:rsidRPr="00526E5D">
        <w:rPr>
          <w:rFonts w:ascii="Times New Roman" w:hAnsi="Times New Roman"/>
          <w:sz w:val="24"/>
          <w:highlight w:val="yellow"/>
        </w:rPr>
        <w:t>0.06</w:t>
      </w:r>
      <w:r w:rsidR="001D7B9C" w:rsidRPr="00526E5D">
        <w:rPr>
          <w:rFonts w:ascii="Times New Roman" w:hAnsi="Times New Roman"/>
          <w:sz w:val="24"/>
          <w:highlight w:val="yellow"/>
        </w:rPr>
        <w:t xml:space="preserve"> (</w:t>
      </w:r>
      <w:r w:rsidR="007F3CC7" w:rsidRPr="00526E5D">
        <w:rPr>
          <w:rFonts w:ascii="Times New Roman" w:hAnsi="Times New Roman"/>
          <w:sz w:val="24"/>
          <w:highlight w:val="yellow"/>
        </w:rPr>
        <w:t>red</w:t>
      </w:r>
      <w:r w:rsidR="001D7B9C" w:rsidRPr="00526E5D">
        <w:rPr>
          <w:rFonts w:ascii="Times New Roman" w:hAnsi="Times New Roman"/>
          <w:sz w:val="24"/>
          <w:highlight w:val="yellow"/>
        </w:rPr>
        <w:t>) and −</w:t>
      </w:r>
      <w:r w:rsidR="007F3CC7" w:rsidRPr="00526E5D">
        <w:rPr>
          <w:rFonts w:ascii="Times New Roman" w:hAnsi="Times New Roman"/>
          <w:sz w:val="24"/>
          <w:highlight w:val="yellow"/>
        </w:rPr>
        <w:t>0.02</w:t>
      </w:r>
      <w:r w:rsidR="001D7B9C" w:rsidRPr="00526E5D">
        <w:rPr>
          <w:rFonts w:ascii="Times New Roman" w:hAnsi="Times New Roman"/>
          <w:sz w:val="24"/>
          <w:highlight w:val="yellow"/>
        </w:rPr>
        <w:t xml:space="preserve"> (blue) </w:t>
      </w:r>
      <w:r w:rsidR="001D7B9C" w:rsidRPr="00526E5D">
        <w:rPr>
          <w:rFonts w:ascii="Times New Roman" w:hAnsi="Times New Roman"/>
          <w:i/>
          <w:sz w:val="24"/>
          <w:highlight w:val="yellow"/>
        </w:rPr>
        <w:t>e</w:t>
      </w:r>
      <w:r w:rsidR="001D7B9C" w:rsidRPr="00526E5D">
        <w:rPr>
          <w:rFonts w:ascii="Times New Roman" w:hAnsi="Times New Roman"/>
          <w:sz w:val="24"/>
          <w:highlight w:val="yellow"/>
        </w:rPr>
        <w:t>/bohr</w:t>
      </w:r>
      <w:r w:rsidR="001D7B9C" w:rsidRPr="00526E5D">
        <w:rPr>
          <w:rFonts w:ascii="Times New Roman" w:hAnsi="Times New Roman"/>
          <w:sz w:val="24"/>
          <w:highlight w:val="yellow"/>
          <w:vertAlign w:val="superscript"/>
        </w:rPr>
        <w:t>3</w:t>
      </w:r>
      <w:r w:rsidRPr="00526E5D">
        <w:rPr>
          <w:rFonts w:ascii="Times New Roman" w:hAnsi="Times New Roman"/>
          <w:sz w:val="24"/>
          <w:highlight w:val="yellow"/>
        </w:rPr>
        <w:t>).</w:t>
      </w:r>
      <w:r w:rsidR="00DC7146" w:rsidRPr="00526E5D">
        <w:rPr>
          <w:rFonts w:ascii="Times New Roman" w:hAnsi="Times New Roman"/>
          <w:sz w:val="24"/>
          <w:highlight w:val="yellow"/>
        </w:rPr>
        <w:t xml:space="preserve"> The data was visualized by VESTA [</w:t>
      </w:r>
      <w:r w:rsidR="00526E5D">
        <w:rPr>
          <w:rFonts w:ascii="Times New Roman" w:hAnsi="Times New Roman"/>
          <w:sz w:val="24"/>
          <w:highlight w:val="yellow"/>
        </w:rPr>
        <w:fldChar w:fldCharType="begin"/>
      </w:r>
      <w:r w:rsidR="00526E5D">
        <w:rPr>
          <w:rFonts w:ascii="Times New Roman" w:hAnsi="Times New Roman"/>
          <w:sz w:val="24"/>
          <w:highlight w:val="yellow"/>
        </w:rPr>
        <w:instrText xml:space="preserve"> REF _Ref99031703 \r \h </w:instrText>
      </w:r>
      <w:r w:rsidR="00526E5D">
        <w:rPr>
          <w:rFonts w:ascii="Times New Roman" w:hAnsi="Times New Roman"/>
          <w:sz w:val="24"/>
          <w:highlight w:val="yellow"/>
        </w:rPr>
      </w:r>
      <w:r w:rsidR="00526E5D">
        <w:rPr>
          <w:rFonts w:ascii="Times New Roman" w:hAnsi="Times New Roman"/>
          <w:sz w:val="24"/>
          <w:highlight w:val="yellow"/>
        </w:rPr>
        <w:fldChar w:fldCharType="separate"/>
      </w:r>
      <w:r w:rsidR="00526E5D">
        <w:rPr>
          <w:rFonts w:ascii="Times New Roman" w:hAnsi="Times New Roman"/>
          <w:sz w:val="24"/>
          <w:highlight w:val="yellow"/>
        </w:rPr>
        <w:t>33</w:t>
      </w:r>
      <w:r w:rsidR="00526E5D">
        <w:rPr>
          <w:rFonts w:ascii="Times New Roman" w:hAnsi="Times New Roman"/>
          <w:sz w:val="24"/>
          <w:highlight w:val="yellow"/>
        </w:rPr>
        <w:fldChar w:fldCharType="end"/>
      </w:r>
      <w:r w:rsidR="00DC7146" w:rsidRPr="00526E5D">
        <w:rPr>
          <w:rFonts w:ascii="Times New Roman" w:hAnsi="Times New Roman"/>
          <w:sz w:val="24"/>
          <w:highlight w:val="yellow"/>
        </w:rPr>
        <w:t>]</w:t>
      </w:r>
    </w:p>
    <w:sectPr w:rsidR="00533F63" w:rsidRPr="00A44E07" w:rsidSect="005D6BAB">
      <w:footerReference w:type="default" r:id="rId13"/>
      <w:pgSz w:w="11906" w:h="16838" w:code="9"/>
      <w:pgMar w:top="1440" w:right="1440" w:bottom="1440" w:left="1440" w:header="851" w:footer="992" w:gutter="0"/>
      <w:lnNumType w:countBy="1" w:restart="continuous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4D4CBE" w16cid:durableId="25E82C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19293" w14:textId="77777777" w:rsidR="00903199" w:rsidRDefault="00903199" w:rsidP="00B92A47">
      <w:r>
        <w:separator/>
      </w:r>
    </w:p>
  </w:endnote>
  <w:endnote w:type="continuationSeparator" w:id="0">
    <w:p w14:paraId="5F40E3BF" w14:textId="77777777" w:rsidR="00903199" w:rsidRDefault="00903199" w:rsidP="00B9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438F0" w14:textId="2B1D00B5" w:rsidR="003075A6" w:rsidRDefault="003075A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76D5A" w:rsidRPr="00776D5A">
      <w:rPr>
        <w:noProof/>
        <w:lang w:val="ja-JP" w:eastAsia="ja-JP"/>
      </w:rPr>
      <w:t>18</w:t>
    </w:r>
    <w:r>
      <w:fldChar w:fldCharType="end"/>
    </w:r>
  </w:p>
  <w:p w14:paraId="14093518" w14:textId="77777777" w:rsidR="003075A6" w:rsidRDefault="003075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B7D50" w14:textId="77777777" w:rsidR="00903199" w:rsidRDefault="00903199" w:rsidP="00B92A47">
      <w:r>
        <w:separator/>
      </w:r>
    </w:p>
  </w:footnote>
  <w:footnote w:type="continuationSeparator" w:id="0">
    <w:p w14:paraId="47345C17" w14:textId="77777777" w:rsidR="00903199" w:rsidRDefault="00903199" w:rsidP="00B92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D88"/>
    <w:multiLevelType w:val="hybridMultilevel"/>
    <w:tmpl w:val="8E72444C"/>
    <w:lvl w:ilvl="0" w:tplc="36D28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32E0F7E"/>
    <w:multiLevelType w:val="hybridMultilevel"/>
    <w:tmpl w:val="02106FF4"/>
    <w:lvl w:ilvl="0" w:tplc="70B674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2C175B"/>
    <w:multiLevelType w:val="hybridMultilevel"/>
    <w:tmpl w:val="11EE54F6"/>
    <w:lvl w:ilvl="0" w:tplc="C556EAB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96562D"/>
    <w:multiLevelType w:val="hybridMultilevel"/>
    <w:tmpl w:val="A2922C68"/>
    <w:lvl w:ilvl="0" w:tplc="192E7398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  <w:b w:val="0"/>
        <w:vertAlign w:val="superscript"/>
      </w:rPr>
    </w:lvl>
    <w:lvl w:ilvl="1" w:tplc="04090017">
      <w:start w:val="1"/>
      <w:numFmt w:val="aiueoFullWidth"/>
      <w:lvlText w:val="(%2)"/>
      <w:lvlJc w:val="left"/>
      <w:pPr>
        <w:ind w:left="37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41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5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49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54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62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6660" w:hanging="420"/>
      </w:pPr>
      <w:rPr>
        <w:rFonts w:cs="Times New Roman"/>
      </w:rPr>
    </w:lvl>
  </w:abstractNum>
  <w:abstractNum w:abstractNumId="4" w15:restartNumberingAfterBreak="0">
    <w:nsid w:val="52153F00"/>
    <w:multiLevelType w:val="hybridMultilevel"/>
    <w:tmpl w:val="EC5AE750"/>
    <w:lvl w:ilvl="0" w:tplc="F0048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2F578C"/>
    <w:multiLevelType w:val="hybridMultilevel"/>
    <w:tmpl w:val="4A006FF0"/>
    <w:lvl w:ilvl="0" w:tplc="C1A43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6FD03FCE"/>
    <w:multiLevelType w:val="hybridMultilevel"/>
    <w:tmpl w:val="F6E68A34"/>
    <w:lvl w:ilvl="0" w:tplc="9F9EDA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B05CEE"/>
    <w:multiLevelType w:val="hybridMultilevel"/>
    <w:tmpl w:val="4DF04DAC"/>
    <w:lvl w:ilvl="0" w:tplc="B52A7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B9763B"/>
    <w:multiLevelType w:val="hybridMultilevel"/>
    <w:tmpl w:val="219CDE68"/>
    <w:lvl w:ilvl="0" w:tplc="75E2C07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ysTQ2MLYwMAExlHSUglOLizPz80AKTIxrAYl3OMU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Applied Physic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FB1668"/>
    <w:rsid w:val="00000502"/>
    <w:rsid w:val="00001194"/>
    <w:rsid w:val="0000175D"/>
    <w:rsid w:val="00002DBD"/>
    <w:rsid w:val="000041C5"/>
    <w:rsid w:val="00004C03"/>
    <w:rsid w:val="00004D74"/>
    <w:rsid w:val="000062F2"/>
    <w:rsid w:val="00007153"/>
    <w:rsid w:val="00010ABF"/>
    <w:rsid w:val="00010D9A"/>
    <w:rsid w:val="000124C0"/>
    <w:rsid w:val="000143EC"/>
    <w:rsid w:val="00015555"/>
    <w:rsid w:val="000177F5"/>
    <w:rsid w:val="00017A72"/>
    <w:rsid w:val="00020403"/>
    <w:rsid w:val="00020861"/>
    <w:rsid w:val="0002384B"/>
    <w:rsid w:val="0002525A"/>
    <w:rsid w:val="0002576B"/>
    <w:rsid w:val="00026192"/>
    <w:rsid w:val="00026ECB"/>
    <w:rsid w:val="00027A2F"/>
    <w:rsid w:val="00030BF5"/>
    <w:rsid w:val="000312BF"/>
    <w:rsid w:val="0003280E"/>
    <w:rsid w:val="00032A2D"/>
    <w:rsid w:val="000334B8"/>
    <w:rsid w:val="000334D7"/>
    <w:rsid w:val="00033C62"/>
    <w:rsid w:val="00033D32"/>
    <w:rsid w:val="00034F1B"/>
    <w:rsid w:val="00035212"/>
    <w:rsid w:val="000362B2"/>
    <w:rsid w:val="00037A60"/>
    <w:rsid w:val="00037A79"/>
    <w:rsid w:val="00037D62"/>
    <w:rsid w:val="00040A2E"/>
    <w:rsid w:val="00040E69"/>
    <w:rsid w:val="000417EE"/>
    <w:rsid w:val="0004211F"/>
    <w:rsid w:val="00043721"/>
    <w:rsid w:val="000439DB"/>
    <w:rsid w:val="00043A97"/>
    <w:rsid w:val="00043BBE"/>
    <w:rsid w:val="0004424D"/>
    <w:rsid w:val="000445AC"/>
    <w:rsid w:val="0004633D"/>
    <w:rsid w:val="00046465"/>
    <w:rsid w:val="00046DC0"/>
    <w:rsid w:val="00047A05"/>
    <w:rsid w:val="000506C5"/>
    <w:rsid w:val="0005142C"/>
    <w:rsid w:val="00051F21"/>
    <w:rsid w:val="00051FBD"/>
    <w:rsid w:val="00053665"/>
    <w:rsid w:val="000545ED"/>
    <w:rsid w:val="0005472E"/>
    <w:rsid w:val="00055074"/>
    <w:rsid w:val="0005586C"/>
    <w:rsid w:val="00056459"/>
    <w:rsid w:val="00056ECA"/>
    <w:rsid w:val="0005730B"/>
    <w:rsid w:val="0005746A"/>
    <w:rsid w:val="000606A6"/>
    <w:rsid w:val="00061296"/>
    <w:rsid w:val="0006191F"/>
    <w:rsid w:val="000636C8"/>
    <w:rsid w:val="00063881"/>
    <w:rsid w:val="00063B01"/>
    <w:rsid w:val="00064305"/>
    <w:rsid w:val="000646F2"/>
    <w:rsid w:val="00064B7F"/>
    <w:rsid w:val="0006554D"/>
    <w:rsid w:val="000655A9"/>
    <w:rsid w:val="000655E6"/>
    <w:rsid w:val="00065E37"/>
    <w:rsid w:val="0006601D"/>
    <w:rsid w:val="00067C77"/>
    <w:rsid w:val="0007041E"/>
    <w:rsid w:val="000709AA"/>
    <w:rsid w:val="00070D7E"/>
    <w:rsid w:val="0007117E"/>
    <w:rsid w:val="000712BE"/>
    <w:rsid w:val="00071609"/>
    <w:rsid w:val="00071D40"/>
    <w:rsid w:val="00071EDD"/>
    <w:rsid w:val="00071F0C"/>
    <w:rsid w:val="00072AD4"/>
    <w:rsid w:val="00073ECC"/>
    <w:rsid w:val="00073F65"/>
    <w:rsid w:val="00074370"/>
    <w:rsid w:val="00074579"/>
    <w:rsid w:val="000747A4"/>
    <w:rsid w:val="00075D92"/>
    <w:rsid w:val="0007625D"/>
    <w:rsid w:val="00076E2C"/>
    <w:rsid w:val="000808DA"/>
    <w:rsid w:val="00080BDE"/>
    <w:rsid w:val="000814B7"/>
    <w:rsid w:val="00081AC2"/>
    <w:rsid w:val="00081DF7"/>
    <w:rsid w:val="0008232F"/>
    <w:rsid w:val="00082A1F"/>
    <w:rsid w:val="00082EBC"/>
    <w:rsid w:val="000833BA"/>
    <w:rsid w:val="00083956"/>
    <w:rsid w:val="00084A26"/>
    <w:rsid w:val="000851EA"/>
    <w:rsid w:val="0008529D"/>
    <w:rsid w:val="000854FD"/>
    <w:rsid w:val="000859FD"/>
    <w:rsid w:val="0008611F"/>
    <w:rsid w:val="00086152"/>
    <w:rsid w:val="00087267"/>
    <w:rsid w:val="0008732C"/>
    <w:rsid w:val="00087602"/>
    <w:rsid w:val="000901C3"/>
    <w:rsid w:val="00090CEB"/>
    <w:rsid w:val="00092552"/>
    <w:rsid w:val="000934E4"/>
    <w:rsid w:val="00093951"/>
    <w:rsid w:val="000947C8"/>
    <w:rsid w:val="000949D8"/>
    <w:rsid w:val="00095025"/>
    <w:rsid w:val="000958C9"/>
    <w:rsid w:val="000A110E"/>
    <w:rsid w:val="000A1CF6"/>
    <w:rsid w:val="000A1DBE"/>
    <w:rsid w:val="000A20CC"/>
    <w:rsid w:val="000A2401"/>
    <w:rsid w:val="000A286D"/>
    <w:rsid w:val="000A2EA3"/>
    <w:rsid w:val="000A45AB"/>
    <w:rsid w:val="000A5302"/>
    <w:rsid w:val="000A627C"/>
    <w:rsid w:val="000A6B12"/>
    <w:rsid w:val="000A6E65"/>
    <w:rsid w:val="000A6FD9"/>
    <w:rsid w:val="000B0AC2"/>
    <w:rsid w:val="000B2E6B"/>
    <w:rsid w:val="000B30E0"/>
    <w:rsid w:val="000B3168"/>
    <w:rsid w:val="000B3C3D"/>
    <w:rsid w:val="000B3DCC"/>
    <w:rsid w:val="000B3FCA"/>
    <w:rsid w:val="000B5A30"/>
    <w:rsid w:val="000B5F00"/>
    <w:rsid w:val="000B7E7C"/>
    <w:rsid w:val="000B7FE1"/>
    <w:rsid w:val="000C0417"/>
    <w:rsid w:val="000C0539"/>
    <w:rsid w:val="000C2A08"/>
    <w:rsid w:val="000C34A9"/>
    <w:rsid w:val="000C4BD3"/>
    <w:rsid w:val="000C5577"/>
    <w:rsid w:val="000C664D"/>
    <w:rsid w:val="000D0311"/>
    <w:rsid w:val="000D1176"/>
    <w:rsid w:val="000D20C4"/>
    <w:rsid w:val="000D2705"/>
    <w:rsid w:val="000D2EEC"/>
    <w:rsid w:val="000D3110"/>
    <w:rsid w:val="000D3BCD"/>
    <w:rsid w:val="000D5982"/>
    <w:rsid w:val="000D708A"/>
    <w:rsid w:val="000D7479"/>
    <w:rsid w:val="000E010E"/>
    <w:rsid w:val="000E050E"/>
    <w:rsid w:val="000E1EE1"/>
    <w:rsid w:val="000E23C6"/>
    <w:rsid w:val="000E2CD8"/>
    <w:rsid w:val="000E3675"/>
    <w:rsid w:val="000E367F"/>
    <w:rsid w:val="000E3E5C"/>
    <w:rsid w:val="000E46D0"/>
    <w:rsid w:val="000E7A21"/>
    <w:rsid w:val="000E7D08"/>
    <w:rsid w:val="000E7FD3"/>
    <w:rsid w:val="000F10BD"/>
    <w:rsid w:val="000F1E43"/>
    <w:rsid w:val="000F3404"/>
    <w:rsid w:val="000F3662"/>
    <w:rsid w:val="000F4150"/>
    <w:rsid w:val="000F5C8E"/>
    <w:rsid w:val="000F60D9"/>
    <w:rsid w:val="000F6E82"/>
    <w:rsid w:val="001029B5"/>
    <w:rsid w:val="00103179"/>
    <w:rsid w:val="00104D4C"/>
    <w:rsid w:val="00105094"/>
    <w:rsid w:val="00105D8C"/>
    <w:rsid w:val="00105EB8"/>
    <w:rsid w:val="00106684"/>
    <w:rsid w:val="001067E7"/>
    <w:rsid w:val="001106A9"/>
    <w:rsid w:val="001110FC"/>
    <w:rsid w:val="00112602"/>
    <w:rsid w:val="00115732"/>
    <w:rsid w:val="00115DC3"/>
    <w:rsid w:val="001162C2"/>
    <w:rsid w:val="0012012E"/>
    <w:rsid w:val="00120C0A"/>
    <w:rsid w:val="00120CF6"/>
    <w:rsid w:val="00121398"/>
    <w:rsid w:val="00121C4A"/>
    <w:rsid w:val="00121DE5"/>
    <w:rsid w:val="00121F1E"/>
    <w:rsid w:val="00122DF7"/>
    <w:rsid w:val="00123381"/>
    <w:rsid w:val="001234BC"/>
    <w:rsid w:val="001237BC"/>
    <w:rsid w:val="00123A91"/>
    <w:rsid w:val="00124598"/>
    <w:rsid w:val="00125767"/>
    <w:rsid w:val="00126D8C"/>
    <w:rsid w:val="00127DB2"/>
    <w:rsid w:val="00130D36"/>
    <w:rsid w:val="00131226"/>
    <w:rsid w:val="00131B61"/>
    <w:rsid w:val="0013242D"/>
    <w:rsid w:val="00133080"/>
    <w:rsid w:val="00133CFF"/>
    <w:rsid w:val="00134750"/>
    <w:rsid w:val="001356D4"/>
    <w:rsid w:val="00135781"/>
    <w:rsid w:val="00137066"/>
    <w:rsid w:val="00140AE6"/>
    <w:rsid w:val="00140D1B"/>
    <w:rsid w:val="00141CA5"/>
    <w:rsid w:val="00143BD0"/>
    <w:rsid w:val="0014493A"/>
    <w:rsid w:val="00145E7D"/>
    <w:rsid w:val="00147064"/>
    <w:rsid w:val="0014751F"/>
    <w:rsid w:val="00147C23"/>
    <w:rsid w:val="00147F53"/>
    <w:rsid w:val="001503D0"/>
    <w:rsid w:val="00150A0C"/>
    <w:rsid w:val="00150FA4"/>
    <w:rsid w:val="00152CDB"/>
    <w:rsid w:val="00153210"/>
    <w:rsid w:val="00153F7F"/>
    <w:rsid w:val="00155014"/>
    <w:rsid w:val="00156D3C"/>
    <w:rsid w:val="001573D2"/>
    <w:rsid w:val="00157BA8"/>
    <w:rsid w:val="00160529"/>
    <w:rsid w:val="00160622"/>
    <w:rsid w:val="00161BF9"/>
    <w:rsid w:val="00161DBE"/>
    <w:rsid w:val="00162E43"/>
    <w:rsid w:val="001637D5"/>
    <w:rsid w:val="001643F4"/>
    <w:rsid w:val="001663F7"/>
    <w:rsid w:val="00166884"/>
    <w:rsid w:val="001672FD"/>
    <w:rsid w:val="00167E48"/>
    <w:rsid w:val="001710DC"/>
    <w:rsid w:val="0017148B"/>
    <w:rsid w:val="00172CEC"/>
    <w:rsid w:val="001801AB"/>
    <w:rsid w:val="001801B3"/>
    <w:rsid w:val="00180DE7"/>
    <w:rsid w:val="00181607"/>
    <w:rsid w:val="0018349F"/>
    <w:rsid w:val="00186A0B"/>
    <w:rsid w:val="00186BF2"/>
    <w:rsid w:val="00187D79"/>
    <w:rsid w:val="0019135F"/>
    <w:rsid w:val="00191831"/>
    <w:rsid w:val="00191D11"/>
    <w:rsid w:val="00192288"/>
    <w:rsid w:val="00192E82"/>
    <w:rsid w:val="00193D7D"/>
    <w:rsid w:val="00194B7D"/>
    <w:rsid w:val="00194F3A"/>
    <w:rsid w:val="00195601"/>
    <w:rsid w:val="00196506"/>
    <w:rsid w:val="00196EA8"/>
    <w:rsid w:val="00197323"/>
    <w:rsid w:val="00197DED"/>
    <w:rsid w:val="001A00CC"/>
    <w:rsid w:val="001A07DA"/>
    <w:rsid w:val="001A0CA0"/>
    <w:rsid w:val="001A4D19"/>
    <w:rsid w:val="001A5021"/>
    <w:rsid w:val="001A59A4"/>
    <w:rsid w:val="001A6095"/>
    <w:rsid w:val="001A6498"/>
    <w:rsid w:val="001A6785"/>
    <w:rsid w:val="001A69CF"/>
    <w:rsid w:val="001A6D6E"/>
    <w:rsid w:val="001A7666"/>
    <w:rsid w:val="001B02ED"/>
    <w:rsid w:val="001B0534"/>
    <w:rsid w:val="001B08C3"/>
    <w:rsid w:val="001B0D1C"/>
    <w:rsid w:val="001B2B84"/>
    <w:rsid w:val="001B41B9"/>
    <w:rsid w:val="001B51CF"/>
    <w:rsid w:val="001B51E1"/>
    <w:rsid w:val="001B5E37"/>
    <w:rsid w:val="001B6219"/>
    <w:rsid w:val="001B6C6A"/>
    <w:rsid w:val="001B765B"/>
    <w:rsid w:val="001B78B9"/>
    <w:rsid w:val="001B7B02"/>
    <w:rsid w:val="001C1A10"/>
    <w:rsid w:val="001C5348"/>
    <w:rsid w:val="001C5B75"/>
    <w:rsid w:val="001C69DA"/>
    <w:rsid w:val="001C6C71"/>
    <w:rsid w:val="001C74BE"/>
    <w:rsid w:val="001C7B4C"/>
    <w:rsid w:val="001D376B"/>
    <w:rsid w:val="001D40DB"/>
    <w:rsid w:val="001D496A"/>
    <w:rsid w:val="001D5199"/>
    <w:rsid w:val="001D6B1A"/>
    <w:rsid w:val="001D7B9C"/>
    <w:rsid w:val="001E0E18"/>
    <w:rsid w:val="001E1914"/>
    <w:rsid w:val="001E3A98"/>
    <w:rsid w:val="001E4A38"/>
    <w:rsid w:val="001E53FC"/>
    <w:rsid w:val="001E5B3D"/>
    <w:rsid w:val="001E6572"/>
    <w:rsid w:val="001E6F74"/>
    <w:rsid w:val="001E7282"/>
    <w:rsid w:val="001E77B7"/>
    <w:rsid w:val="001E7AD1"/>
    <w:rsid w:val="001F011D"/>
    <w:rsid w:val="001F0E09"/>
    <w:rsid w:val="001F0E35"/>
    <w:rsid w:val="001F1530"/>
    <w:rsid w:val="001F28A7"/>
    <w:rsid w:val="001F43D4"/>
    <w:rsid w:val="001F4D29"/>
    <w:rsid w:val="001F5750"/>
    <w:rsid w:val="001F762C"/>
    <w:rsid w:val="00200C0E"/>
    <w:rsid w:val="00201076"/>
    <w:rsid w:val="00201903"/>
    <w:rsid w:val="002021CB"/>
    <w:rsid w:val="0020256F"/>
    <w:rsid w:val="0020379A"/>
    <w:rsid w:val="0020399A"/>
    <w:rsid w:val="002043DB"/>
    <w:rsid w:val="002046E1"/>
    <w:rsid w:val="002052EB"/>
    <w:rsid w:val="0020537F"/>
    <w:rsid w:val="0020616F"/>
    <w:rsid w:val="00206A8F"/>
    <w:rsid w:val="00206F0A"/>
    <w:rsid w:val="00211920"/>
    <w:rsid w:val="002125CB"/>
    <w:rsid w:val="00212732"/>
    <w:rsid w:val="0021432C"/>
    <w:rsid w:val="00214556"/>
    <w:rsid w:val="00214ABC"/>
    <w:rsid w:val="002153D7"/>
    <w:rsid w:val="002154E3"/>
    <w:rsid w:val="00216AA4"/>
    <w:rsid w:val="00216D62"/>
    <w:rsid w:val="00220320"/>
    <w:rsid w:val="00220949"/>
    <w:rsid w:val="00220FD6"/>
    <w:rsid w:val="0022136E"/>
    <w:rsid w:val="0022140C"/>
    <w:rsid w:val="002215F2"/>
    <w:rsid w:val="00223508"/>
    <w:rsid w:val="00224077"/>
    <w:rsid w:val="002243F8"/>
    <w:rsid w:val="002245EB"/>
    <w:rsid w:val="0022542C"/>
    <w:rsid w:val="0022678F"/>
    <w:rsid w:val="00227614"/>
    <w:rsid w:val="002308E4"/>
    <w:rsid w:val="00231EDD"/>
    <w:rsid w:val="002324D6"/>
    <w:rsid w:val="00232C26"/>
    <w:rsid w:val="002338C1"/>
    <w:rsid w:val="00233F90"/>
    <w:rsid w:val="00234168"/>
    <w:rsid w:val="00234466"/>
    <w:rsid w:val="0023461B"/>
    <w:rsid w:val="0023558B"/>
    <w:rsid w:val="00235A95"/>
    <w:rsid w:val="00235E13"/>
    <w:rsid w:val="002372B4"/>
    <w:rsid w:val="002400B9"/>
    <w:rsid w:val="00241815"/>
    <w:rsid w:val="0024297F"/>
    <w:rsid w:val="002437F5"/>
    <w:rsid w:val="00246268"/>
    <w:rsid w:val="002479C1"/>
    <w:rsid w:val="00250365"/>
    <w:rsid w:val="00250503"/>
    <w:rsid w:val="00250772"/>
    <w:rsid w:val="00250993"/>
    <w:rsid w:val="00252468"/>
    <w:rsid w:val="00252FCD"/>
    <w:rsid w:val="00253FC8"/>
    <w:rsid w:val="0025558D"/>
    <w:rsid w:val="0025565C"/>
    <w:rsid w:val="00256687"/>
    <w:rsid w:val="00257861"/>
    <w:rsid w:val="00257AC4"/>
    <w:rsid w:val="00257EB4"/>
    <w:rsid w:val="00260287"/>
    <w:rsid w:val="00260552"/>
    <w:rsid w:val="0026093B"/>
    <w:rsid w:val="00261E8F"/>
    <w:rsid w:val="00262C89"/>
    <w:rsid w:val="00264EF0"/>
    <w:rsid w:val="002650C5"/>
    <w:rsid w:val="0026759D"/>
    <w:rsid w:val="00270690"/>
    <w:rsid w:val="002707A3"/>
    <w:rsid w:val="00270875"/>
    <w:rsid w:val="002711BD"/>
    <w:rsid w:val="00271372"/>
    <w:rsid w:val="00271382"/>
    <w:rsid w:val="00271F31"/>
    <w:rsid w:val="002723F4"/>
    <w:rsid w:val="0027376A"/>
    <w:rsid w:val="002742F3"/>
    <w:rsid w:val="00274344"/>
    <w:rsid w:val="0027436E"/>
    <w:rsid w:val="00274D69"/>
    <w:rsid w:val="00274DEE"/>
    <w:rsid w:val="00275300"/>
    <w:rsid w:val="00275B94"/>
    <w:rsid w:val="00276A4A"/>
    <w:rsid w:val="00277B56"/>
    <w:rsid w:val="0028100D"/>
    <w:rsid w:val="0028247D"/>
    <w:rsid w:val="002825CA"/>
    <w:rsid w:val="00283B65"/>
    <w:rsid w:val="00284A33"/>
    <w:rsid w:val="00284D21"/>
    <w:rsid w:val="002857FE"/>
    <w:rsid w:val="002859ED"/>
    <w:rsid w:val="00285C0E"/>
    <w:rsid w:val="00286C1F"/>
    <w:rsid w:val="00286F52"/>
    <w:rsid w:val="00290B8E"/>
    <w:rsid w:val="00290E6D"/>
    <w:rsid w:val="00293299"/>
    <w:rsid w:val="00293514"/>
    <w:rsid w:val="00293F32"/>
    <w:rsid w:val="002941E4"/>
    <w:rsid w:val="00294711"/>
    <w:rsid w:val="00294CCB"/>
    <w:rsid w:val="0029512D"/>
    <w:rsid w:val="00295400"/>
    <w:rsid w:val="00295722"/>
    <w:rsid w:val="0029595B"/>
    <w:rsid w:val="00296094"/>
    <w:rsid w:val="002965B4"/>
    <w:rsid w:val="002976F1"/>
    <w:rsid w:val="002A011E"/>
    <w:rsid w:val="002A117C"/>
    <w:rsid w:val="002A1709"/>
    <w:rsid w:val="002A2011"/>
    <w:rsid w:val="002A2571"/>
    <w:rsid w:val="002A288C"/>
    <w:rsid w:val="002A2BFB"/>
    <w:rsid w:val="002A41FA"/>
    <w:rsid w:val="002A450B"/>
    <w:rsid w:val="002A4C4E"/>
    <w:rsid w:val="002A52E4"/>
    <w:rsid w:val="002A6A86"/>
    <w:rsid w:val="002A775B"/>
    <w:rsid w:val="002B0334"/>
    <w:rsid w:val="002B0490"/>
    <w:rsid w:val="002B0B82"/>
    <w:rsid w:val="002B0DA5"/>
    <w:rsid w:val="002B2764"/>
    <w:rsid w:val="002B2786"/>
    <w:rsid w:val="002B2F5E"/>
    <w:rsid w:val="002B3C85"/>
    <w:rsid w:val="002B3E61"/>
    <w:rsid w:val="002B5B19"/>
    <w:rsid w:val="002B6698"/>
    <w:rsid w:val="002B6AD3"/>
    <w:rsid w:val="002B6B15"/>
    <w:rsid w:val="002B6B1E"/>
    <w:rsid w:val="002B72EC"/>
    <w:rsid w:val="002B737C"/>
    <w:rsid w:val="002C00D6"/>
    <w:rsid w:val="002C0459"/>
    <w:rsid w:val="002C0E63"/>
    <w:rsid w:val="002C128A"/>
    <w:rsid w:val="002C303E"/>
    <w:rsid w:val="002C3486"/>
    <w:rsid w:val="002C39A3"/>
    <w:rsid w:val="002C3C5A"/>
    <w:rsid w:val="002C4D31"/>
    <w:rsid w:val="002C4F72"/>
    <w:rsid w:val="002C56BB"/>
    <w:rsid w:val="002C60BB"/>
    <w:rsid w:val="002C6155"/>
    <w:rsid w:val="002C62A9"/>
    <w:rsid w:val="002C6DF4"/>
    <w:rsid w:val="002C7B89"/>
    <w:rsid w:val="002D02B2"/>
    <w:rsid w:val="002D0734"/>
    <w:rsid w:val="002D120F"/>
    <w:rsid w:val="002D14DF"/>
    <w:rsid w:val="002D174A"/>
    <w:rsid w:val="002D24B2"/>
    <w:rsid w:val="002D257C"/>
    <w:rsid w:val="002D3024"/>
    <w:rsid w:val="002D32F7"/>
    <w:rsid w:val="002D3542"/>
    <w:rsid w:val="002D4449"/>
    <w:rsid w:val="002D448F"/>
    <w:rsid w:val="002D46B9"/>
    <w:rsid w:val="002D4E7A"/>
    <w:rsid w:val="002D515E"/>
    <w:rsid w:val="002D70A3"/>
    <w:rsid w:val="002D748C"/>
    <w:rsid w:val="002D755C"/>
    <w:rsid w:val="002E0698"/>
    <w:rsid w:val="002E0C7F"/>
    <w:rsid w:val="002E22DE"/>
    <w:rsid w:val="002E29CA"/>
    <w:rsid w:val="002E3503"/>
    <w:rsid w:val="002E3F6C"/>
    <w:rsid w:val="002E460F"/>
    <w:rsid w:val="002E4AAE"/>
    <w:rsid w:val="002E507D"/>
    <w:rsid w:val="002E5E5A"/>
    <w:rsid w:val="002E6B87"/>
    <w:rsid w:val="002E6F77"/>
    <w:rsid w:val="002E70B8"/>
    <w:rsid w:val="002F0875"/>
    <w:rsid w:val="002F0C1C"/>
    <w:rsid w:val="002F0D29"/>
    <w:rsid w:val="002F0F16"/>
    <w:rsid w:val="002F1FB8"/>
    <w:rsid w:val="002F26DC"/>
    <w:rsid w:val="002F33A7"/>
    <w:rsid w:val="002F38BA"/>
    <w:rsid w:val="002F4C8A"/>
    <w:rsid w:val="002F6328"/>
    <w:rsid w:val="002F65CC"/>
    <w:rsid w:val="003002D3"/>
    <w:rsid w:val="0030096A"/>
    <w:rsid w:val="00300F68"/>
    <w:rsid w:val="00301804"/>
    <w:rsid w:val="00301925"/>
    <w:rsid w:val="003023E3"/>
    <w:rsid w:val="003029BC"/>
    <w:rsid w:val="00302F66"/>
    <w:rsid w:val="0030427C"/>
    <w:rsid w:val="003049B6"/>
    <w:rsid w:val="003049CB"/>
    <w:rsid w:val="0030600C"/>
    <w:rsid w:val="003060A5"/>
    <w:rsid w:val="00306D08"/>
    <w:rsid w:val="003074CD"/>
    <w:rsid w:val="003075A6"/>
    <w:rsid w:val="00307FF4"/>
    <w:rsid w:val="003109A3"/>
    <w:rsid w:val="00311BDA"/>
    <w:rsid w:val="00311F69"/>
    <w:rsid w:val="00311FE1"/>
    <w:rsid w:val="0031202E"/>
    <w:rsid w:val="00313FB0"/>
    <w:rsid w:val="003146B0"/>
    <w:rsid w:val="003169E9"/>
    <w:rsid w:val="00316F63"/>
    <w:rsid w:val="003176E3"/>
    <w:rsid w:val="003200D4"/>
    <w:rsid w:val="003218E6"/>
    <w:rsid w:val="00321B54"/>
    <w:rsid w:val="00322CB4"/>
    <w:rsid w:val="0032402E"/>
    <w:rsid w:val="00324536"/>
    <w:rsid w:val="00324F64"/>
    <w:rsid w:val="003256A0"/>
    <w:rsid w:val="003257E1"/>
    <w:rsid w:val="00326C16"/>
    <w:rsid w:val="003272A0"/>
    <w:rsid w:val="00330380"/>
    <w:rsid w:val="00330FBE"/>
    <w:rsid w:val="00331DF5"/>
    <w:rsid w:val="00331EA4"/>
    <w:rsid w:val="00333392"/>
    <w:rsid w:val="0033395C"/>
    <w:rsid w:val="00333AF7"/>
    <w:rsid w:val="00333E2D"/>
    <w:rsid w:val="00334D70"/>
    <w:rsid w:val="003352DA"/>
    <w:rsid w:val="003366C9"/>
    <w:rsid w:val="00336D51"/>
    <w:rsid w:val="00336F6B"/>
    <w:rsid w:val="00337718"/>
    <w:rsid w:val="00337981"/>
    <w:rsid w:val="00337F37"/>
    <w:rsid w:val="0034026B"/>
    <w:rsid w:val="00341334"/>
    <w:rsid w:val="00342BDA"/>
    <w:rsid w:val="00343BFF"/>
    <w:rsid w:val="00343F62"/>
    <w:rsid w:val="003446C5"/>
    <w:rsid w:val="00346A4F"/>
    <w:rsid w:val="0034794F"/>
    <w:rsid w:val="00347C82"/>
    <w:rsid w:val="00347D5C"/>
    <w:rsid w:val="0035069C"/>
    <w:rsid w:val="00350BBE"/>
    <w:rsid w:val="00351C40"/>
    <w:rsid w:val="003522B3"/>
    <w:rsid w:val="00352BFF"/>
    <w:rsid w:val="003533BD"/>
    <w:rsid w:val="00353E9B"/>
    <w:rsid w:val="00355AB8"/>
    <w:rsid w:val="00355F03"/>
    <w:rsid w:val="0035691A"/>
    <w:rsid w:val="00356E62"/>
    <w:rsid w:val="00357EA4"/>
    <w:rsid w:val="00357F7B"/>
    <w:rsid w:val="003608F9"/>
    <w:rsid w:val="0036214A"/>
    <w:rsid w:val="003623BC"/>
    <w:rsid w:val="00362A95"/>
    <w:rsid w:val="00362E9A"/>
    <w:rsid w:val="00364784"/>
    <w:rsid w:val="0036538A"/>
    <w:rsid w:val="0036590B"/>
    <w:rsid w:val="00365CA4"/>
    <w:rsid w:val="0036771F"/>
    <w:rsid w:val="0037146F"/>
    <w:rsid w:val="003724F3"/>
    <w:rsid w:val="0037323A"/>
    <w:rsid w:val="003732ED"/>
    <w:rsid w:val="0037379C"/>
    <w:rsid w:val="003749DA"/>
    <w:rsid w:val="00375697"/>
    <w:rsid w:val="00377936"/>
    <w:rsid w:val="00377D8F"/>
    <w:rsid w:val="003818B5"/>
    <w:rsid w:val="003818BA"/>
    <w:rsid w:val="00381D40"/>
    <w:rsid w:val="00381D81"/>
    <w:rsid w:val="00383D75"/>
    <w:rsid w:val="00384D68"/>
    <w:rsid w:val="00385711"/>
    <w:rsid w:val="00387884"/>
    <w:rsid w:val="003906EE"/>
    <w:rsid w:val="0039082C"/>
    <w:rsid w:val="003910A5"/>
    <w:rsid w:val="003910E8"/>
    <w:rsid w:val="0039151F"/>
    <w:rsid w:val="003915EC"/>
    <w:rsid w:val="003921B5"/>
    <w:rsid w:val="00393498"/>
    <w:rsid w:val="00393B31"/>
    <w:rsid w:val="00394BE2"/>
    <w:rsid w:val="00394DF0"/>
    <w:rsid w:val="00395900"/>
    <w:rsid w:val="00395DCC"/>
    <w:rsid w:val="003A0E51"/>
    <w:rsid w:val="003A2481"/>
    <w:rsid w:val="003A25B1"/>
    <w:rsid w:val="003A4001"/>
    <w:rsid w:val="003A4215"/>
    <w:rsid w:val="003A4B07"/>
    <w:rsid w:val="003A52BB"/>
    <w:rsid w:val="003A53C5"/>
    <w:rsid w:val="003A591D"/>
    <w:rsid w:val="003A5E5E"/>
    <w:rsid w:val="003A62C5"/>
    <w:rsid w:val="003A6386"/>
    <w:rsid w:val="003A752D"/>
    <w:rsid w:val="003B0493"/>
    <w:rsid w:val="003B04B4"/>
    <w:rsid w:val="003B05F3"/>
    <w:rsid w:val="003B0D74"/>
    <w:rsid w:val="003B131E"/>
    <w:rsid w:val="003B16A1"/>
    <w:rsid w:val="003B1EF4"/>
    <w:rsid w:val="003B22CB"/>
    <w:rsid w:val="003B265E"/>
    <w:rsid w:val="003B313B"/>
    <w:rsid w:val="003B337E"/>
    <w:rsid w:val="003B40B5"/>
    <w:rsid w:val="003B507E"/>
    <w:rsid w:val="003B50A6"/>
    <w:rsid w:val="003B6358"/>
    <w:rsid w:val="003C0403"/>
    <w:rsid w:val="003C07AC"/>
    <w:rsid w:val="003C1B69"/>
    <w:rsid w:val="003C1C73"/>
    <w:rsid w:val="003C2B86"/>
    <w:rsid w:val="003C380C"/>
    <w:rsid w:val="003C5008"/>
    <w:rsid w:val="003C509C"/>
    <w:rsid w:val="003C55D0"/>
    <w:rsid w:val="003C5738"/>
    <w:rsid w:val="003C59E9"/>
    <w:rsid w:val="003C61C8"/>
    <w:rsid w:val="003C67F1"/>
    <w:rsid w:val="003C6CFD"/>
    <w:rsid w:val="003D02AF"/>
    <w:rsid w:val="003D152E"/>
    <w:rsid w:val="003D1646"/>
    <w:rsid w:val="003D1987"/>
    <w:rsid w:val="003D239F"/>
    <w:rsid w:val="003D28E0"/>
    <w:rsid w:val="003D333B"/>
    <w:rsid w:val="003D4005"/>
    <w:rsid w:val="003D45A8"/>
    <w:rsid w:val="003D661B"/>
    <w:rsid w:val="003D715A"/>
    <w:rsid w:val="003E0A3B"/>
    <w:rsid w:val="003E0ADB"/>
    <w:rsid w:val="003E0B61"/>
    <w:rsid w:val="003E1B3A"/>
    <w:rsid w:val="003E26A8"/>
    <w:rsid w:val="003E426B"/>
    <w:rsid w:val="003E4635"/>
    <w:rsid w:val="003E506F"/>
    <w:rsid w:val="003E5EC4"/>
    <w:rsid w:val="003E7878"/>
    <w:rsid w:val="003F02D3"/>
    <w:rsid w:val="003F051F"/>
    <w:rsid w:val="003F0E5D"/>
    <w:rsid w:val="003F119A"/>
    <w:rsid w:val="003F12DC"/>
    <w:rsid w:val="003F135A"/>
    <w:rsid w:val="003F24BF"/>
    <w:rsid w:val="003F3DFE"/>
    <w:rsid w:val="003F4D1F"/>
    <w:rsid w:val="003F4E6F"/>
    <w:rsid w:val="003F5BDE"/>
    <w:rsid w:val="0040115B"/>
    <w:rsid w:val="004011A0"/>
    <w:rsid w:val="00401674"/>
    <w:rsid w:val="00402D00"/>
    <w:rsid w:val="004031A7"/>
    <w:rsid w:val="00404938"/>
    <w:rsid w:val="0040511B"/>
    <w:rsid w:val="004053E6"/>
    <w:rsid w:val="00405A10"/>
    <w:rsid w:val="00405C54"/>
    <w:rsid w:val="00406597"/>
    <w:rsid w:val="00406E76"/>
    <w:rsid w:val="004101DC"/>
    <w:rsid w:val="00410D61"/>
    <w:rsid w:val="00411342"/>
    <w:rsid w:val="00411873"/>
    <w:rsid w:val="00412D55"/>
    <w:rsid w:val="00412F30"/>
    <w:rsid w:val="00413261"/>
    <w:rsid w:val="004135E3"/>
    <w:rsid w:val="00414AEF"/>
    <w:rsid w:val="00415681"/>
    <w:rsid w:val="00416842"/>
    <w:rsid w:val="00420680"/>
    <w:rsid w:val="00420C98"/>
    <w:rsid w:val="00421F57"/>
    <w:rsid w:val="00422463"/>
    <w:rsid w:val="0042297A"/>
    <w:rsid w:val="00422D20"/>
    <w:rsid w:val="00423393"/>
    <w:rsid w:val="00423E1D"/>
    <w:rsid w:val="00424FBE"/>
    <w:rsid w:val="00427FA9"/>
    <w:rsid w:val="00430462"/>
    <w:rsid w:val="00430AA2"/>
    <w:rsid w:val="00430BEE"/>
    <w:rsid w:val="00431E90"/>
    <w:rsid w:val="004322F9"/>
    <w:rsid w:val="004327E1"/>
    <w:rsid w:val="00433105"/>
    <w:rsid w:val="0043417A"/>
    <w:rsid w:val="00434894"/>
    <w:rsid w:val="00434946"/>
    <w:rsid w:val="004349FD"/>
    <w:rsid w:val="00434C92"/>
    <w:rsid w:val="004357D5"/>
    <w:rsid w:val="004378C5"/>
    <w:rsid w:val="0044029C"/>
    <w:rsid w:val="00440A37"/>
    <w:rsid w:val="00442F60"/>
    <w:rsid w:val="00443356"/>
    <w:rsid w:val="004456D6"/>
    <w:rsid w:val="004469FF"/>
    <w:rsid w:val="00446B44"/>
    <w:rsid w:val="00447443"/>
    <w:rsid w:val="00450033"/>
    <w:rsid w:val="00450EF9"/>
    <w:rsid w:val="00451B51"/>
    <w:rsid w:val="00452750"/>
    <w:rsid w:val="00452D79"/>
    <w:rsid w:val="00452FDB"/>
    <w:rsid w:val="0045326C"/>
    <w:rsid w:val="00453786"/>
    <w:rsid w:val="0045460D"/>
    <w:rsid w:val="00454B9D"/>
    <w:rsid w:val="00455327"/>
    <w:rsid w:val="00456352"/>
    <w:rsid w:val="00456581"/>
    <w:rsid w:val="004577BA"/>
    <w:rsid w:val="00457D52"/>
    <w:rsid w:val="00460C1E"/>
    <w:rsid w:val="00461CC5"/>
    <w:rsid w:val="00463120"/>
    <w:rsid w:val="00463EEE"/>
    <w:rsid w:val="00463F17"/>
    <w:rsid w:val="0046536D"/>
    <w:rsid w:val="0046560B"/>
    <w:rsid w:val="004672A9"/>
    <w:rsid w:val="004678F3"/>
    <w:rsid w:val="00467CEC"/>
    <w:rsid w:val="00472541"/>
    <w:rsid w:val="004727BB"/>
    <w:rsid w:val="00473449"/>
    <w:rsid w:val="004742DC"/>
    <w:rsid w:val="00474BE1"/>
    <w:rsid w:val="00474FB8"/>
    <w:rsid w:val="00480127"/>
    <w:rsid w:val="00480141"/>
    <w:rsid w:val="004808E4"/>
    <w:rsid w:val="00480DA8"/>
    <w:rsid w:val="00482E65"/>
    <w:rsid w:val="00483DE9"/>
    <w:rsid w:val="00485493"/>
    <w:rsid w:val="00486019"/>
    <w:rsid w:val="004863BC"/>
    <w:rsid w:val="004866B4"/>
    <w:rsid w:val="00486AA2"/>
    <w:rsid w:val="004872C9"/>
    <w:rsid w:val="0049072F"/>
    <w:rsid w:val="00491ABE"/>
    <w:rsid w:val="00491BD9"/>
    <w:rsid w:val="00492D77"/>
    <w:rsid w:val="00492D79"/>
    <w:rsid w:val="004932D6"/>
    <w:rsid w:val="00494685"/>
    <w:rsid w:val="00494F65"/>
    <w:rsid w:val="004955D9"/>
    <w:rsid w:val="004955DF"/>
    <w:rsid w:val="00496182"/>
    <w:rsid w:val="00497F51"/>
    <w:rsid w:val="004A1137"/>
    <w:rsid w:val="004A123C"/>
    <w:rsid w:val="004A2CAB"/>
    <w:rsid w:val="004A459D"/>
    <w:rsid w:val="004A5118"/>
    <w:rsid w:val="004A5488"/>
    <w:rsid w:val="004A5BA6"/>
    <w:rsid w:val="004A6210"/>
    <w:rsid w:val="004A6C57"/>
    <w:rsid w:val="004A72D0"/>
    <w:rsid w:val="004B0AF2"/>
    <w:rsid w:val="004B38CF"/>
    <w:rsid w:val="004B436E"/>
    <w:rsid w:val="004B60C2"/>
    <w:rsid w:val="004B6E11"/>
    <w:rsid w:val="004C1180"/>
    <w:rsid w:val="004C1D5B"/>
    <w:rsid w:val="004C2535"/>
    <w:rsid w:val="004C25AE"/>
    <w:rsid w:val="004C4E57"/>
    <w:rsid w:val="004C5229"/>
    <w:rsid w:val="004C6349"/>
    <w:rsid w:val="004C74CF"/>
    <w:rsid w:val="004C7D1A"/>
    <w:rsid w:val="004D04A6"/>
    <w:rsid w:val="004D1B0A"/>
    <w:rsid w:val="004D2B69"/>
    <w:rsid w:val="004D32C1"/>
    <w:rsid w:val="004D4455"/>
    <w:rsid w:val="004D4544"/>
    <w:rsid w:val="004D4FAE"/>
    <w:rsid w:val="004D52BB"/>
    <w:rsid w:val="004D5D6E"/>
    <w:rsid w:val="004D5FF4"/>
    <w:rsid w:val="004D6153"/>
    <w:rsid w:val="004D72F7"/>
    <w:rsid w:val="004E0E24"/>
    <w:rsid w:val="004E1605"/>
    <w:rsid w:val="004E1A11"/>
    <w:rsid w:val="004E1DE1"/>
    <w:rsid w:val="004E25FF"/>
    <w:rsid w:val="004E315D"/>
    <w:rsid w:val="004E3290"/>
    <w:rsid w:val="004E3FB7"/>
    <w:rsid w:val="004E4B60"/>
    <w:rsid w:val="004E6310"/>
    <w:rsid w:val="004E7370"/>
    <w:rsid w:val="004F1108"/>
    <w:rsid w:val="004F1371"/>
    <w:rsid w:val="004F14F2"/>
    <w:rsid w:val="004F2FC3"/>
    <w:rsid w:val="004F3C93"/>
    <w:rsid w:val="004F741E"/>
    <w:rsid w:val="0050154C"/>
    <w:rsid w:val="00502EAE"/>
    <w:rsid w:val="005034FC"/>
    <w:rsid w:val="0050454B"/>
    <w:rsid w:val="00506518"/>
    <w:rsid w:val="00507ABC"/>
    <w:rsid w:val="005103FE"/>
    <w:rsid w:val="00510885"/>
    <w:rsid w:val="00510E97"/>
    <w:rsid w:val="00511B49"/>
    <w:rsid w:val="00512780"/>
    <w:rsid w:val="0051362A"/>
    <w:rsid w:val="00513729"/>
    <w:rsid w:val="00514336"/>
    <w:rsid w:val="0051436E"/>
    <w:rsid w:val="00514701"/>
    <w:rsid w:val="0051589E"/>
    <w:rsid w:val="005168A5"/>
    <w:rsid w:val="00516DE8"/>
    <w:rsid w:val="00517261"/>
    <w:rsid w:val="00520340"/>
    <w:rsid w:val="00520F2C"/>
    <w:rsid w:val="00521159"/>
    <w:rsid w:val="005219AD"/>
    <w:rsid w:val="00522509"/>
    <w:rsid w:val="005230C2"/>
    <w:rsid w:val="00524090"/>
    <w:rsid w:val="0052419E"/>
    <w:rsid w:val="005247D4"/>
    <w:rsid w:val="00524AC9"/>
    <w:rsid w:val="00525152"/>
    <w:rsid w:val="005257E2"/>
    <w:rsid w:val="00526000"/>
    <w:rsid w:val="005262FA"/>
    <w:rsid w:val="00526351"/>
    <w:rsid w:val="0052656F"/>
    <w:rsid w:val="00526E5D"/>
    <w:rsid w:val="00526EB4"/>
    <w:rsid w:val="00530393"/>
    <w:rsid w:val="005307A6"/>
    <w:rsid w:val="00530BB7"/>
    <w:rsid w:val="0053165F"/>
    <w:rsid w:val="00531BDF"/>
    <w:rsid w:val="00531DC1"/>
    <w:rsid w:val="00532F25"/>
    <w:rsid w:val="005335B6"/>
    <w:rsid w:val="00533F63"/>
    <w:rsid w:val="00535594"/>
    <w:rsid w:val="00535AB3"/>
    <w:rsid w:val="00535B2B"/>
    <w:rsid w:val="0053605A"/>
    <w:rsid w:val="005361A7"/>
    <w:rsid w:val="00536CAC"/>
    <w:rsid w:val="00537862"/>
    <w:rsid w:val="00537955"/>
    <w:rsid w:val="00540B5E"/>
    <w:rsid w:val="0054190C"/>
    <w:rsid w:val="00541A93"/>
    <w:rsid w:val="00541E10"/>
    <w:rsid w:val="005420BB"/>
    <w:rsid w:val="005431E4"/>
    <w:rsid w:val="00543377"/>
    <w:rsid w:val="00545E78"/>
    <w:rsid w:val="0054713C"/>
    <w:rsid w:val="0054721B"/>
    <w:rsid w:val="00547249"/>
    <w:rsid w:val="00550E3E"/>
    <w:rsid w:val="00551E48"/>
    <w:rsid w:val="005528F2"/>
    <w:rsid w:val="00552AA3"/>
    <w:rsid w:val="00552FFD"/>
    <w:rsid w:val="005535D3"/>
    <w:rsid w:val="0055450E"/>
    <w:rsid w:val="00556D3C"/>
    <w:rsid w:val="00556ED9"/>
    <w:rsid w:val="00557942"/>
    <w:rsid w:val="005579C5"/>
    <w:rsid w:val="005604D4"/>
    <w:rsid w:val="005612ED"/>
    <w:rsid w:val="005619FE"/>
    <w:rsid w:val="005634D1"/>
    <w:rsid w:val="00563B96"/>
    <w:rsid w:val="00563C16"/>
    <w:rsid w:val="005640A6"/>
    <w:rsid w:val="0056494F"/>
    <w:rsid w:val="00565284"/>
    <w:rsid w:val="0056650B"/>
    <w:rsid w:val="00567EC3"/>
    <w:rsid w:val="00567F8D"/>
    <w:rsid w:val="00570D07"/>
    <w:rsid w:val="0057128E"/>
    <w:rsid w:val="005715A3"/>
    <w:rsid w:val="005715CE"/>
    <w:rsid w:val="00571A00"/>
    <w:rsid w:val="00571F5A"/>
    <w:rsid w:val="00573A1C"/>
    <w:rsid w:val="005746C1"/>
    <w:rsid w:val="00575D59"/>
    <w:rsid w:val="0057719B"/>
    <w:rsid w:val="005804D9"/>
    <w:rsid w:val="00580897"/>
    <w:rsid w:val="00581527"/>
    <w:rsid w:val="0058157B"/>
    <w:rsid w:val="00581DD0"/>
    <w:rsid w:val="00582370"/>
    <w:rsid w:val="00582941"/>
    <w:rsid w:val="0058512F"/>
    <w:rsid w:val="00585575"/>
    <w:rsid w:val="00585DA0"/>
    <w:rsid w:val="0058678B"/>
    <w:rsid w:val="005867B8"/>
    <w:rsid w:val="00587685"/>
    <w:rsid w:val="00587F91"/>
    <w:rsid w:val="005911CE"/>
    <w:rsid w:val="00592019"/>
    <w:rsid w:val="005923BB"/>
    <w:rsid w:val="0059261D"/>
    <w:rsid w:val="00593A2A"/>
    <w:rsid w:val="0059479A"/>
    <w:rsid w:val="005953DF"/>
    <w:rsid w:val="00595679"/>
    <w:rsid w:val="00596B0E"/>
    <w:rsid w:val="0059761E"/>
    <w:rsid w:val="00597994"/>
    <w:rsid w:val="005A099A"/>
    <w:rsid w:val="005A1BFA"/>
    <w:rsid w:val="005A1F15"/>
    <w:rsid w:val="005A2FB1"/>
    <w:rsid w:val="005A38DF"/>
    <w:rsid w:val="005A3AFF"/>
    <w:rsid w:val="005A460A"/>
    <w:rsid w:val="005A46F9"/>
    <w:rsid w:val="005A49EC"/>
    <w:rsid w:val="005A5771"/>
    <w:rsid w:val="005A6566"/>
    <w:rsid w:val="005A681E"/>
    <w:rsid w:val="005A6B15"/>
    <w:rsid w:val="005B006A"/>
    <w:rsid w:val="005B11D6"/>
    <w:rsid w:val="005B129E"/>
    <w:rsid w:val="005B18FB"/>
    <w:rsid w:val="005B1934"/>
    <w:rsid w:val="005B347F"/>
    <w:rsid w:val="005B369B"/>
    <w:rsid w:val="005B37CD"/>
    <w:rsid w:val="005B490F"/>
    <w:rsid w:val="005B4E32"/>
    <w:rsid w:val="005B6438"/>
    <w:rsid w:val="005B744E"/>
    <w:rsid w:val="005B76EE"/>
    <w:rsid w:val="005B7C27"/>
    <w:rsid w:val="005C0139"/>
    <w:rsid w:val="005C026D"/>
    <w:rsid w:val="005C0B7D"/>
    <w:rsid w:val="005C199D"/>
    <w:rsid w:val="005C2187"/>
    <w:rsid w:val="005C232D"/>
    <w:rsid w:val="005C29B0"/>
    <w:rsid w:val="005C2A4A"/>
    <w:rsid w:val="005C3117"/>
    <w:rsid w:val="005C548C"/>
    <w:rsid w:val="005C65C5"/>
    <w:rsid w:val="005C739B"/>
    <w:rsid w:val="005C79FD"/>
    <w:rsid w:val="005D152E"/>
    <w:rsid w:val="005D1C1B"/>
    <w:rsid w:val="005D39F7"/>
    <w:rsid w:val="005D42F6"/>
    <w:rsid w:val="005D6082"/>
    <w:rsid w:val="005D6686"/>
    <w:rsid w:val="005D6BAB"/>
    <w:rsid w:val="005E1AE9"/>
    <w:rsid w:val="005E2C65"/>
    <w:rsid w:val="005E3DD8"/>
    <w:rsid w:val="005E49A1"/>
    <w:rsid w:val="005E7760"/>
    <w:rsid w:val="005F205B"/>
    <w:rsid w:val="005F2F08"/>
    <w:rsid w:val="005F4438"/>
    <w:rsid w:val="005F4572"/>
    <w:rsid w:val="005F4FCF"/>
    <w:rsid w:val="005F5608"/>
    <w:rsid w:val="005F5B28"/>
    <w:rsid w:val="005F6425"/>
    <w:rsid w:val="005F6B0D"/>
    <w:rsid w:val="005F7150"/>
    <w:rsid w:val="005F7269"/>
    <w:rsid w:val="005F7820"/>
    <w:rsid w:val="005F7FE7"/>
    <w:rsid w:val="006009E5"/>
    <w:rsid w:val="006010B3"/>
    <w:rsid w:val="00603EDA"/>
    <w:rsid w:val="00604214"/>
    <w:rsid w:val="00605376"/>
    <w:rsid w:val="006103FA"/>
    <w:rsid w:val="00610B7A"/>
    <w:rsid w:val="00611232"/>
    <w:rsid w:val="00612449"/>
    <w:rsid w:val="00612903"/>
    <w:rsid w:val="00612D93"/>
    <w:rsid w:val="006131DA"/>
    <w:rsid w:val="006139F8"/>
    <w:rsid w:val="00613F39"/>
    <w:rsid w:val="00614659"/>
    <w:rsid w:val="00614A89"/>
    <w:rsid w:val="00614C90"/>
    <w:rsid w:val="00614DE4"/>
    <w:rsid w:val="0061515A"/>
    <w:rsid w:val="006160D6"/>
    <w:rsid w:val="0061686D"/>
    <w:rsid w:val="006177EE"/>
    <w:rsid w:val="006228BB"/>
    <w:rsid w:val="00622A46"/>
    <w:rsid w:val="00622A5B"/>
    <w:rsid w:val="00623B2D"/>
    <w:rsid w:val="00625902"/>
    <w:rsid w:val="006267AC"/>
    <w:rsid w:val="0063281E"/>
    <w:rsid w:val="006335F0"/>
    <w:rsid w:val="006339E1"/>
    <w:rsid w:val="00633A08"/>
    <w:rsid w:val="006353F3"/>
    <w:rsid w:val="0063590A"/>
    <w:rsid w:val="00636A04"/>
    <w:rsid w:val="00636C47"/>
    <w:rsid w:val="0063755F"/>
    <w:rsid w:val="00637634"/>
    <w:rsid w:val="00637CE2"/>
    <w:rsid w:val="0064064E"/>
    <w:rsid w:val="00641300"/>
    <w:rsid w:val="0064145E"/>
    <w:rsid w:val="00643801"/>
    <w:rsid w:val="0064389B"/>
    <w:rsid w:val="00643B19"/>
    <w:rsid w:val="00645B64"/>
    <w:rsid w:val="00646B8D"/>
    <w:rsid w:val="00647271"/>
    <w:rsid w:val="006500D6"/>
    <w:rsid w:val="006500DB"/>
    <w:rsid w:val="006509A5"/>
    <w:rsid w:val="00651690"/>
    <w:rsid w:val="00653217"/>
    <w:rsid w:val="00653D48"/>
    <w:rsid w:val="00653EBC"/>
    <w:rsid w:val="00653F0A"/>
    <w:rsid w:val="00654CD6"/>
    <w:rsid w:val="006553AD"/>
    <w:rsid w:val="00657957"/>
    <w:rsid w:val="00657F61"/>
    <w:rsid w:val="0066003C"/>
    <w:rsid w:val="00660A52"/>
    <w:rsid w:val="00663135"/>
    <w:rsid w:val="00664275"/>
    <w:rsid w:val="00664910"/>
    <w:rsid w:val="00664AA0"/>
    <w:rsid w:val="00664F02"/>
    <w:rsid w:val="00665470"/>
    <w:rsid w:val="006656CD"/>
    <w:rsid w:val="0066582B"/>
    <w:rsid w:val="00666CBB"/>
    <w:rsid w:val="00666FE0"/>
    <w:rsid w:val="006709F1"/>
    <w:rsid w:val="006712B4"/>
    <w:rsid w:val="00671ABE"/>
    <w:rsid w:val="0067261A"/>
    <w:rsid w:val="00672806"/>
    <w:rsid w:val="006728B6"/>
    <w:rsid w:val="00675204"/>
    <w:rsid w:val="00675986"/>
    <w:rsid w:val="00676FFE"/>
    <w:rsid w:val="00677EDB"/>
    <w:rsid w:val="006804C1"/>
    <w:rsid w:val="006809A8"/>
    <w:rsid w:val="0068149A"/>
    <w:rsid w:val="00681AA6"/>
    <w:rsid w:val="0068298D"/>
    <w:rsid w:val="006831DF"/>
    <w:rsid w:val="006849C4"/>
    <w:rsid w:val="00684AEE"/>
    <w:rsid w:val="00685F80"/>
    <w:rsid w:val="00686F35"/>
    <w:rsid w:val="006872F0"/>
    <w:rsid w:val="006875B5"/>
    <w:rsid w:val="00687614"/>
    <w:rsid w:val="006909E3"/>
    <w:rsid w:val="00690E87"/>
    <w:rsid w:val="00691D40"/>
    <w:rsid w:val="00692F08"/>
    <w:rsid w:val="00693387"/>
    <w:rsid w:val="006938FE"/>
    <w:rsid w:val="00693E54"/>
    <w:rsid w:val="0069530F"/>
    <w:rsid w:val="006967DB"/>
    <w:rsid w:val="006969BB"/>
    <w:rsid w:val="006A075F"/>
    <w:rsid w:val="006A27A1"/>
    <w:rsid w:val="006A42FC"/>
    <w:rsid w:val="006A447D"/>
    <w:rsid w:val="006A4BAE"/>
    <w:rsid w:val="006A6D7B"/>
    <w:rsid w:val="006B0374"/>
    <w:rsid w:val="006B0E1F"/>
    <w:rsid w:val="006B16C4"/>
    <w:rsid w:val="006B1AFD"/>
    <w:rsid w:val="006B234E"/>
    <w:rsid w:val="006B480C"/>
    <w:rsid w:val="006B4F41"/>
    <w:rsid w:val="006B4F43"/>
    <w:rsid w:val="006B5933"/>
    <w:rsid w:val="006B5DB3"/>
    <w:rsid w:val="006C1062"/>
    <w:rsid w:val="006C1501"/>
    <w:rsid w:val="006C152F"/>
    <w:rsid w:val="006C544F"/>
    <w:rsid w:val="006C600C"/>
    <w:rsid w:val="006C7CB5"/>
    <w:rsid w:val="006D0F1E"/>
    <w:rsid w:val="006D1B91"/>
    <w:rsid w:val="006D2541"/>
    <w:rsid w:val="006D358C"/>
    <w:rsid w:val="006D4D23"/>
    <w:rsid w:val="006D58A4"/>
    <w:rsid w:val="006D6AA3"/>
    <w:rsid w:val="006D6AF5"/>
    <w:rsid w:val="006D74C5"/>
    <w:rsid w:val="006E058F"/>
    <w:rsid w:val="006E1AF3"/>
    <w:rsid w:val="006E2636"/>
    <w:rsid w:val="006E2721"/>
    <w:rsid w:val="006E3066"/>
    <w:rsid w:val="006E4A47"/>
    <w:rsid w:val="006E5345"/>
    <w:rsid w:val="006E5733"/>
    <w:rsid w:val="006E614B"/>
    <w:rsid w:val="006E7EC0"/>
    <w:rsid w:val="006F00A8"/>
    <w:rsid w:val="006F0864"/>
    <w:rsid w:val="006F121D"/>
    <w:rsid w:val="006F1F57"/>
    <w:rsid w:val="006F2098"/>
    <w:rsid w:val="006F2A55"/>
    <w:rsid w:val="006F4452"/>
    <w:rsid w:val="006F4C1A"/>
    <w:rsid w:val="006F580B"/>
    <w:rsid w:val="006F5EB5"/>
    <w:rsid w:val="006F63CC"/>
    <w:rsid w:val="006F7714"/>
    <w:rsid w:val="00700546"/>
    <w:rsid w:val="00700995"/>
    <w:rsid w:val="00700C7A"/>
    <w:rsid w:val="00702B31"/>
    <w:rsid w:val="00702CAD"/>
    <w:rsid w:val="007031EB"/>
    <w:rsid w:val="00703273"/>
    <w:rsid w:val="00705047"/>
    <w:rsid w:val="00706450"/>
    <w:rsid w:val="00706602"/>
    <w:rsid w:val="00706749"/>
    <w:rsid w:val="0070691B"/>
    <w:rsid w:val="007069BB"/>
    <w:rsid w:val="00706DF8"/>
    <w:rsid w:val="00706E13"/>
    <w:rsid w:val="007071E7"/>
    <w:rsid w:val="00711FE0"/>
    <w:rsid w:val="00712595"/>
    <w:rsid w:val="007154ED"/>
    <w:rsid w:val="0071596B"/>
    <w:rsid w:val="00715D66"/>
    <w:rsid w:val="00717993"/>
    <w:rsid w:val="00717D88"/>
    <w:rsid w:val="0072037D"/>
    <w:rsid w:val="0072058C"/>
    <w:rsid w:val="0072068E"/>
    <w:rsid w:val="0072151C"/>
    <w:rsid w:val="00721F5F"/>
    <w:rsid w:val="00722AD5"/>
    <w:rsid w:val="00722C61"/>
    <w:rsid w:val="0072361C"/>
    <w:rsid w:val="00724920"/>
    <w:rsid w:val="007258D4"/>
    <w:rsid w:val="00727583"/>
    <w:rsid w:val="007310B8"/>
    <w:rsid w:val="00733C78"/>
    <w:rsid w:val="00733D48"/>
    <w:rsid w:val="00733E71"/>
    <w:rsid w:val="00734615"/>
    <w:rsid w:val="00734EB7"/>
    <w:rsid w:val="00735E34"/>
    <w:rsid w:val="00736DDA"/>
    <w:rsid w:val="0073716D"/>
    <w:rsid w:val="00740FD0"/>
    <w:rsid w:val="00743572"/>
    <w:rsid w:val="00743B27"/>
    <w:rsid w:val="0074534F"/>
    <w:rsid w:val="00745641"/>
    <w:rsid w:val="00745CD5"/>
    <w:rsid w:val="00747CF5"/>
    <w:rsid w:val="007507D4"/>
    <w:rsid w:val="00750EC8"/>
    <w:rsid w:val="007512B6"/>
    <w:rsid w:val="00751B47"/>
    <w:rsid w:val="00752066"/>
    <w:rsid w:val="007525AE"/>
    <w:rsid w:val="00753A3E"/>
    <w:rsid w:val="00753D27"/>
    <w:rsid w:val="00753E71"/>
    <w:rsid w:val="0075426B"/>
    <w:rsid w:val="0075781B"/>
    <w:rsid w:val="00762176"/>
    <w:rsid w:val="00762470"/>
    <w:rsid w:val="00764830"/>
    <w:rsid w:val="00764A90"/>
    <w:rsid w:val="00764BA3"/>
    <w:rsid w:val="00765482"/>
    <w:rsid w:val="00766483"/>
    <w:rsid w:val="0076705B"/>
    <w:rsid w:val="007710F9"/>
    <w:rsid w:val="00772251"/>
    <w:rsid w:val="00775D0F"/>
    <w:rsid w:val="00776D5A"/>
    <w:rsid w:val="00777514"/>
    <w:rsid w:val="007804BF"/>
    <w:rsid w:val="00781208"/>
    <w:rsid w:val="00782BC2"/>
    <w:rsid w:val="00783BF5"/>
    <w:rsid w:val="00784DE5"/>
    <w:rsid w:val="00785617"/>
    <w:rsid w:val="00787EF6"/>
    <w:rsid w:val="0079007F"/>
    <w:rsid w:val="0079067E"/>
    <w:rsid w:val="0079092D"/>
    <w:rsid w:val="00790EF2"/>
    <w:rsid w:val="0079146F"/>
    <w:rsid w:val="007915C9"/>
    <w:rsid w:val="00795377"/>
    <w:rsid w:val="0079571D"/>
    <w:rsid w:val="0079624E"/>
    <w:rsid w:val="00797ADC"/>
    <w:rsid w:val="007A05DB"/>
    <w:rsid w:val="007A1509"/>
    <w:rsid w:val="007A1A90"/>
    <w:rsid w:val="007A1D21"/>
    <w:rsid w:val="007A2C9F"/>
    <w:rsid w:val="007A2F0C"/>
    <w:rsid w:val="007A3702"/>
    <w:rsid w:val="007A4989"/>
    <w:rsid w:val="007A4C95"/>
    <w:rsid w:val="007A4E46"/>
    <w:rsid w:val="007A680A"/>
    <w:rsid w:val="007B083A"/>
    <w:rsid w:val="007B0F19"/>
    <w:rsid w:val="007B10F0"/>
    <w:rsid w:val="007B1117"/>
    <w:rsid w:val="007B210D"/>
    <w:rsid w:val="007B285C"/>
    <w:rsid w:val="007B29FE"/>
    <w:rsid w:val="007B3F81"/>
    <w:rsid w:val="007B4331"/>
    <w:rsid w:val="007B485F"/>
    <w:rsid w:val="007B4A74"/>
    <w:rsid w:val="007B6408"/>
    <w:rsid w:val="007C1D1D"/>
    <w:rsid w:val="007C1DAE"/>
    <w:rsid w:val="007C344C"/>
    <w:rsid w:val="007C3A6D"/>
    <w:rsid w:val="007C4914"/>
    <w:rsid w:val="007C65EA"/>
    <w:rsid w:val="007C6654"/>
    <w:rsid w:val="007C6711"/>
    <w:rsid w:val="007C6CF9"/>
    <w:rsid w:val="007C6E12"/>
    <w:rsid w:val="007C7E66"/>
    <w:rsid w:val="007D05AE"/>
    <w:rsid w:val="007D15C2"/>
    <w:rsid w:val="007D234D"/>
    <w:rsid w:val="007D367F"/>
    <w:rsid w:val="007D3850"/>
    <w:rsid w:val="007D471C"/>
    <w:rsid w:val="007D547A"/>
    <w:rsid w:val="007D5B1E"/>
    <w:rsid w:val="007D7A20"/>
    <w:rsid w:val="007E083E"/>
    <w:rsid w:val="007E0A05"/>
    <w:rsid w:val="007E0B87"/>
    <w:rsid w:val="007E20EB"/>
    <w:rsid w:val="007E2B0D"/>
    <w:rsid w:val="007E393C"/>
    <w:rsid w:val="007E4009"/>
    <w:rsid w:val="007E428B"/>
    <w:rsid w:val="007E4E6C"/>
    <w:rsid w:val="007E5223"/>
    <w:rsid w:val="007E5947"/>
    <w:rsid w:val="007E5A83"/>
    <w:rsid w:val="007E70B0"/>
    <w:rsid w:val="007E75E6"/>
    <w:rsid w:val="007E7C16"/>
    <w:rsid w:val="007F033B"/>
    <w:rsid w:val="007F204F"/>
    <w:rsid w:val="007F2E1B"/>
    <w:rsid w:val="007F37C7"/>
    <w:rsid w:val="007F3CC7"/>
    <w:rsid w:val="007F4DD4"/>
    <w:rsid w:val="007F4E37"/>
    <w:rsid w:val="007F4F64"/>
    <w:rsid w:val="007F557D"/>
    <w:rsid w:val="007F66D0"/>
    <w:rsid w:val="007F7B3C"/>
    <w:rsid w:val="007F7B7F"/>
    <w:rsid w:val="00800516"/>
    <w:rsid w:val="008006C9"/>
    <w:rsid w:val="00804977"/>
    <w:rsid w:val="00805A10"/>
    <w:rsid w:val="008069F4"/>
    <w:rsid w:val="00806B0F"/>
    <w:rsid w:val="00806B40"/>
    <w:rsid w:val="00806E43"/>
    <w:rsid w:val="0080702A"/>
    <w:rsid w:val="0080756C"/>
    <w:rsid w:val="008100EC"/>
    <w:rsid w:val="00810B86"/>
    <w:rsid w:val="00810BD2"/>
    <w:rsid w:val="00811405"/>
    <w:rsid w:val="00811AA5"/>
    <w:rsid w:val="00812D4F"/>
    <w:rsid w:val="008131DC"/>
    <w:rsid w:val="008147F5"/>
    <w:rsid w:val="00817D4E"/>
    <w:rsid w:val="008208DF"/>
    <w:rsid w:val="00820E7D"/>
    <w:rsid w:val="00820ECC"/>
    <w:rsid w:val="00821FEF"/>
    <w:rsid w:val="008226B3"/>
    <w:rsid w:val="008243F4"/>
    <w:rsid w:val="00825E8C"/>
    <w:rsid w:val="00826012"/>
    <w:rsid w:val="00826AAC"/>
    <w:rsid w:val="008274A9"/>
    <w:rsid w:val="00830295"/>
    <w:rsid w:val="008320A8"/>
    <w:rsid w:val="008326A6"/>
    <w:rsid w:val="00832AD3"/>
    <w:rsid w:val="008343E6"/>
    <w:rsid w:val="00834F8B"/>
    <w:rsid w:val="00835817"/>
    <w:rsid w:val="00836235"/>
    <w:rsid w:val="0083700B"/>
    <w:rsid w:val="00840A3A"/>
    <w:rsid w:val="008411B6"/>
    <w:rsid w:val="00841C9B"/>
    <w:rsid w:val="00844529"/>
    <w:rsid w:val="008449ED"/>
    <w:rsid w:val="0084510F"/>
    <w:rsid w:val="0084531E"/>
    <w:rsid w:val="0084710C"/>
    <w:rsid w:val="00850741"/>
    <w:rsid w:val="00850B97"/>
    <w:rsid w:val="0085101A"/>
    <w:rsid w:val="008535F6"/>
    <w:rsid w:val="00854D94"/>
    <w:rsid w:val="0086068C"/>
    <w:rsid w:val="008639D9"/>
    <w:rsid w:val="00863DFB"/>
    <w:rsid w:val="008640E7"/>
    <w:rsid w:val="008642D1"/>
    <w:rsid w:val="00864AA4"/>
    <w:rsid w:val="008651FF"/>
    <w:rsid w:val="008666AC"/>
    <w:rsid w:val="00866A0D"/>
    <w:rsid w:val="008709B7"/>
    <w:rsid w:val="00870BCD"/>
    <w:rsid w:val="00871771"/>
    <w:rsid w:val="008717F8"/>
    <w:rsid w:val="00872070"/>
    <w:rsid w:val="0087329B"/>
    <w:rsid w:val="008736DF"/>
    <w:rsid w:val="00873AC4"/>
    <w:rsid w:val="00874CE4"/>
    <w:rsid w:val="00875079"/>
    <w:rsid w:val="00875315"/>
    <w:rsid w:val="0087601F"/>
    <w:rsid w:val="008762F1"/>
    <w:rsid w:val="00876BF1"/>
    <w:rsid w:val="00877D67"/>
    <w:rsid w:val="00881DE3"/>
    <w:rsid w:val="0088241B"/>
    <w:rsid w:val="00882597"/>
    <w:rsid w:val="00884912"/>
    <w:rsid w:val="00884C16"/>
    <w:rsid w:val="00885786"/>
    <w:rsid w:val="00886009"/>
    <w:rsid w:val="008868A9"/>
    <w:rsid w:val="00886D5C"/>
    <w:rsid w:val="0088757E"/>
    <w:rsid w:val="00887743"/>
    <w:rsid w:val="00887E41"/>
    <w:rsid w:val="00887F17"/>
    <w:rsid w:val="00890037"/>
    <w:rsid w:val="008901C4"/>
    <w:rsid w:val="008918CB"/>
    <w:rsid w:val="008925D9"/>
    <w:rsid w:val="00892CD9"/>
    <w:rsid w:val="00894657"/>
    <w:rsid w:val="00894D8E"/>
    <w:rsid w:val="00895F1D"/>
    <w:rsid w:val="008964DA"/>
    <w:rsid w:val="0089659C"/>
    <w:rsid w:val="0089704C"/>
    <w:rsid w:val="00897230"/>
    <w:rsid w:val="0089741C"/>
    <w:rsid w:val="00897853"/>
    <w:rsid w:val="00897A12"/>
    <w:rsid w:val="00897CF4"/>
    <w:rsid w:val="00897D98"/>
    <w:rsid w:val="008A06DE"/>
    <w:rsid w:val="008A0AC5"/>
    <w:rsid w:val="008A0FDE"/>
    <w:rsid w:val="008A1383"/>
    <w:rsid w:val="008A173E"/>
    <w:rsid w:val="008A1949"/>
    <w:rsid w:val="008A1E21"/>
    <w:rsid w:val="008A21A2"/>
    <w:rsid w:val="008A329B"/>
    <w:rsid w:val="008A3FAF"/>
    <w:rsid w:val="008A462A"/>
    <w:rsid w:val="008A4B86"/>
    <w:rsid w:val="008A5409"/>
    <w:rsid w:val="008A6BF4"/>
    <w:rsid w:val="008A6D29"/>
    <w:rsid w:val="008A7997"/>
    <w:rsid w:val="008B0A9D"/>
    <w:rsid w:val="008B1671"/>
    <w:rsid w:val="008B207E"/>
    <w:rsid w:val="008B302C"/>
    <w:rsid w:val="008B3DEC"/>
    <w:rsid w:val="008B4244"/>
    <w:rsid w:val="008B5278"/>
    <w:rsid w:val="008B5C3A"/>
    <w:rsid w:val="008B6EFD"/>
    <w:rsid w:val="008B77FC"/>
    <w:rsid w:val="008B7835"/>
    <w:rsid w:val="008C124B"/>
    <w:rsid w:val="008C16E3"/>
    <w:rsid w:val="008C1783"/>
    <w:rsid w:val="008C19D0"/>
    <w:rsid w:val="008C1F2D"/>
    <w:rsid w:val="008C2CA4"/>
    <w:rsid w:val="008C37C3"/>
    <w:rsid w:val="008C4793"/>
    <w:rsid w:val="008C56D1"/>
    <w:rsid w:val="008C6311"/>
    <w:rsid w:val="008C691D"/>
    <w:rsid w:val="008C7012"/>
    <w:rsid w:val="008C7291"/>
    <w:rsid w:val="008D124C"/>
    <w:rsid w:val="008D1B2C"/>
    <w:rsid w:val="008D4D45"/>
    <w:rsid w:val="008D5129"/>
    <w:rsid w:val="008D6131"/>
    <w:rsid w:val="008D7495"/>
    <w:rsid w:val="008E0236"/>
    <w:rsid w:val="008E04F3"/>
    <w:rsid w:val="008E0500"/>
    <w:rsid w:val="008E09DC"/>
    <w:rsid w:val="008E23A3"/>
    <w:rsid w:val="008E3176"/>
    <w:rsid w:val="008E334C"/>
    <w:rsid w:val="008E3ADD"/>
    <w:rsid w:val="008E3AE6"/>
    <w:rsid w:val="008E6194"/>
    <w:rsid w:val="008F0F49"/>
    <w:rsid w:val="008F166A"/>
    <w:rsid w:val="008F2326"/>
    <w:rsid w:val="008F5729"/>
    <w:rsid w:val="008F5AE2"/>
    <w:rsid w:val="008F6585"/>
    <w:rsid w:val="008F65F1"/>
    <w:rsid w:val="008F6D01"/>
    <w:rsid w:val="008F703F"/>
    <w:rsid w:val="008F724C"/>
    <w:rsid w:val="008F7480"/>
    <w:rsid w:val="008F7FE9"/>
    <w:rsid w:val="00902F23"/>
    <w:rsid w:val="00903043"/>
    <w:rsid w:val="00903199"/>
    <w:rsid w:val="00904524"/>
    <w:rsid w:val="00904574"/>
    <w:rsid w:val="009045AE"/>
    <w:rsid w:val="009064D1"/>
    <w:rsid w:val="00907A4B"/>
    <w:rsid w:val="0091098E"/>
    <w:rsid w:val="00910C4E"/>
    <w:rsid w:val="009119BF"/>
    <w:rsid w:val="0091259E"/>
    <w:rsid w:val="00912881"/>
    <w:rsid w:val="00914578"/>
    <w:rsid w:val="0091748D"/>
    <w:rsid w:val="0092054D"/>
    <w:rsid w:val="00920B1E"/>
    <w:rsid w:val="00920B48"/>
    <w:rsid w:val="00920B50"/>
    <w:rsid w:val="00920D23"/>
    <w:rsid w:val="00922A09"/>
    <w:rsid w:val="00922C45"/>
    <w:rsid w:val="0092328C"/>
    <w:rsid w:val="00923C15"/>
    <w:rsid w:val="0092491D"/>
    <w:rsid w:val="009252E1"/>
    <w:rsid w:val="00925884"/>
    <w:rsid w:val="00925D88"/>
    <w:rsid w:val="00926879"/>
    <w:rsid w:val="00926D4E"/>
    <w:rsid w:val="00927580"/>
    <w:rsid w:val="00927B7A"/>
    <w:rsid w:val="0093019A"/>
    <w:rsid w:val="009311F0"/>
    <w:rsid w:val="00931BBC"/>
    <w:rsid w:val="00931D25"/>
    <w:rsid w:val="00932091"/>
    <w:rsid w:val="0093252A"/>
    <w:rsid w:val="00932627"/>
    <w:rsid w:val="00932675"/>
    <w:rsid w:val="00933147"/>
    <w:rsid w:val="00933C1E"/>
    <w:rsid w:val="00934701"/>
    <w:rsid w:val="0093798E"/>
    <w:rsid w:val="00937C14"/>
    <w:rsid w:val="009423C7"/>
    <w:rsid w:val="009440CB"/>
    <w:rsid w:val="009445C2"/>
    <w:rsid w:val="00944ED0"/>
    <w:rsid w:val="00945401"/>
    <w:rsid w:val="0094544E"/>
    <w:rsid w:val="009455C9"/>
    <w:rsid w:val="00945913"/>
    <w:rsid w:val="00945C1E"/>
    <w:rsid w:val="009478C3"/>
    <w:rsid w:val="0095257E"/>
    <w:rsid w:val="00952F3A"/>
    <w:rsid w:val="00954008"/>
    <w:rsid w:val="00954B18"/>
    <w:rsid w:val="009553C9"/>
    <w:rsid w:val="0095548F"/>
    <w:rsid w:val="009566B9"/>
    <w:rsid w:val="00956EA5"/>
    <w:rsid w:val="00961132"/>
    <w:rsid w:val="00961C46"/>
    <w:rsid w:val="00962A2A"/>
    <w:rsid w:val="00963B3D"/>
    <w:rsid w:val="00963F76"/>
    <w:rsid w:val="00964D3F"/>
    <w:rsid w:val="009653BB"/>
    <w:rsid w:val="00965E73"/>
    <w:rsid w:val="0096685C"/>
    <w:rsid w:val="00966978"/>
    <w:rsid w:val="00966DF0"/>
    <w:rsid w:val="00967FDD"/>
    <w:rsid w:val="009719DA"/>
    <w:rsid w:val="00971D51"/>
    <w:rsid w:val="00973349"/>
    <w:rsid w:val="0097380D"/>
    <w:rsid w:val="00973CE2"/>
    <w:rsid w:val="0097438A"/>
    <w:rsid w:val="00974807"/>
    <w:rsid w:val="0097520E"/>
    <w:rsid w:val="00976608"/>
    <w:rsid w:val="0097778C"/>
    <w:rsid w:val="00977B7A"/>
    <w:rsid w:val="00980840"/>
    <w:rsid w:val="00980CDC"/>
    <w:rsid w:val="00981147"/>
    <w:rsid w:val="009812F0"/>
    <w:rsid w:val="00981305"/>
    <w:rsid w:val="0098139D"/>
    <w:rsid w:val="009825CB"/>
    <w:rsid w:val="009827D9"/>
    <w:rsid w:val="00982B63"/>
    <w:rsid w:val="009854A7"/>
    <w:rsid w:val="00985F6C"/>
    <w:rsid w:val="00987185"/>
    <w:rsid w:val="0098757F"/>
    <w:rsid w:val="009909AC"/>
    <w:rsid w:val="00990D6C"/>
    <w:rsid w:val="009911C7"/>
    <w:rsid w:val="00991775"/>
    <w:rsid w:val="00992401"/>
    <w:rsid w:val="00992BC2"/>
    <w:rsid w:val="00993BE6"/>
    <w:rsid w:val="00996553"/>
    <w:rsid w:val="00996C81"/>
    <w:rsid w:val="00997DDA"/>
    <w:rsid w:val="009A1638"/>
    <w:rsid w:val="009A1683"/>
    <w:rsid w:val="009A2497"/>
    <w:rsid w:val="009A252A"/>
    <w:rsid w:val="009A3FC0"/>
    <w:rsid w:val="009A54CB"/>
    <w:rsid w:val="009A659E"/>
    <w:rsid w:val="009A69C3"/>
    <w:rsid w:val="009A6B05"/>
    <w:rsid w:val="009A7152"/>
    <w:rsid w:val="009B0AFC"/>
    <w:rsid w:val="009B1705"/>
    <w:rsid w:val="009B19C1"/>
    <w:rsid w:val="009B26F8"/>
    <w:rsid w:val="009B49BD"/>
    <w:rsid w:val="009B4BE8"/>
    <w:rsid w:val="009B5022"/>
    <w:rsid w:val="009B5E08"/>
    <w:rsid w:val="009B5EAD"/>
    <w:rsid w:val="009B5F67"/>
    <w:rsid w:val="009B70B1"/>
    <w:rsid w:val="009B713F"/>
    <w:rsid w:val="009C1084"/>
    <w:rsid w:val="009C155F"/>
    <w:rsid w:val="009C161F"/>
    <w:rsid w:val="009C1C10"/>
    <w:rsid w:val="009C1F0C"/>
    <w:rsid w:val="009C2091"/>
    <w:rsid w:val="009C2BD0"/>
    <w:rsid w:val="009C38CE"/>
    <w:rsid w:val="009C46B8"/>
    <w:rsid w:val="009C474A"/>
    <w:rsid w:val="009C4B07"/>
    <w:rsid w:val="009C51C6"/>
    <w:rsid w:val="009C51E3"/>
    <w:rsid w:val="009C66F9"/>
    <w:rsid w:val="009C7280"/>
    <w:rsid w:val="009C7A50"/>
    <w:rsid w:val="009C7A5D"/>
    <w:rsid w:val="009C7C9A"/>
    <w:rsid w:val="009C7D39"/>
    <w:rsid w:val="009D00F4"/>
    <w:rsid w:val="009D0A7F"/>
    <w:rsid w:val="009D0F11"/>
    <w:rsid w:val="009D0F88"/>
    <w:rsid w:val="009D13AE"/>
    <w:rsid w:val="009D1ACC"/>
    <w:rsid w:val="009D45F3"/>
    <w:rsid w:val="009D54F8"/>
    <w:rsid w:val="009D55F4"/>
    <w:rsid w:val="009D6628"/>
    <w:rsid w:val="009D696A"/>
    <w:rsid w:val="009D7067"/>
    <w:rsid w:val="009D7F57"/>
    <w:rsid w:val="009E0DD4"/>
    <w:rsid w:val="009E0EB8"/>
    <w:rsid w:val="009E109E"/>
    <w:rsid w:val="009E1525"/>
    <w:rsid w:val="009E1C23"/>
    <w:rsid w:val="009E1D27"/>
    <w:rsid w:val="009E2051"/>
    <w:rsid w:val="009E335A"/>
    <w:rsid w:val="009E44E2"/>
    <w:rsid w:val="009E4F27"/>
    <w:rsid w:val="009E5853"/>
    <w:rsid w:val="009E5B42"/>
    <w:rsid w:val="009E69EE"/>
    <w:rsid w:val="009E6D87"/>
    <w:rsid w:val="009E73C9"/>
    <w:rsid w:val="009E76FD"/>
    <w:rsid w:val="009F03EC"/>
    <w:rsid w:val="009F14A7"/>
    <w:rsid w:val="009F14A9"/>
    <w:rsid w:val="009F176E"/>
    <w:rsid w:val="009F2573"/>
    <w:rsid w:val="009F2ACA"/>
    <w:rsid w:val="009F3288"/>
    <w:rsid w:val="009F36E7"/>
    <w:rsid w:val="009F378B"/>
    <w:rsid w:val="009F45D5"/>
    <w:rsid w:val="009F4EA3"/>
    <w:rsid w:val="009F5C88"/>
    <w:rsid w:val="009F6489"/>
    <w:rsid w:val="009F6D27"/>
    <w:rsid w:val="009F6E0C"/>
    <w:rsid w:val="009F6F71"/>
    <w:rsid w:val="00A0218A"/>
    <w:rsid w:val="00A02274"/>
    <w:rsid w:val="00A03BB3"/>
    <w:rsid w:val="00A03C84"/>
    <w:rsid w:val="00A0404B"/>
    <w:rsid w:val="00A059FF"/>
    <w:rsid w:val="00A065EB"/>
    <w:rsid w:val="00A06E3B"/>
    <w:rsid w:val="00A07045"/>
    <w:rsid w:val="00A07B73"/>
    <w:rsid w:val="00A10377"/>
    <w:rsid w:val="00A105B4"/>
    <w:rsid w:val="00A106DF"/>
    <w:rsid w:val="00A10C71"/>
    <w:rsid w:val="00A13DB0"/>
    <w:rsid w:val="00A13E3B"/>
    <w:rsid w:val="00A13E3D"/>
    <w:rsid w:val="00A14366"/>
    <w:rsid w:val="00A14F83"/>
    <w:rsid w:val="00A1509A"/>
    <w:rsid w:val="00A157CB"/>
    <w:rsid w:val="00A165AD"/>
    <w:rsid w:val="00A165D4"/>
    <w:rsid w:val="00A16971"/>
    <w:rsid w:val="00A17A73"/>
    <w:rsid w:val="00A212C2"/>
    <w:rsid w:val="00A21932"/>
    <w:rsid w:val="00A22380"/>
    <w:rsid w:val="00A22985"/>
    <w:rsid w:val="00A230CC"/>
    <w:rsid w:val="00A23170"/>
    <w:rsid w:val="00A23371"/>
    <w:rsid w:val="00A241FB"/>
    <w:rsid w:val="00A252CD"/>
    <w:rsid w:val="00A25A76"/>
    <w:rsid w:val="00A267A2"/>
    <w:rsid w:val="00A26E1B"/>
    <w:rsid w:val="00A277EB"/>
    <w:rsid w:val="00A27E9E"/>
    <w:rsid w:val="00A27F0B"/>
    <w:rsid w:val="00A31DCE"/>
    <w:rsid w:val="00A31F30"/>
    <w:rsid w:val="00A3209D"/>
    <w:rsid w:val="00A321AA"/>
    <w:rsid w:val="00A3225C"/>
    <w:rsid w:val="00A33968"/>
    <w:rsid w:val="00A33B7F"/>
    <w:rsid w:val="00A344FC"/>
    <w:rsid w:val="00A34B2B"/>
    <w:rsid w:val="00A35831"/>
    <w:rsid w:val="00A3617E"/>
    <w:rsid w:val="00A365B7"/>
    <w:rsid w:val="00A40855"/>
    <w:rsid w:val="00A40A98"/>
    <w:rsid w:val="00A414FD"/>
    <w:rsid w:val="00A41803"/>
    <w:rsid w:val="00A41DE6"/>
    <w:rsid w:val="00A42159"/>
    <w:rsid w:val="00A429A1"/>
    <w:rsid w:val="00A440CC"/>
    <w:rsid w:val="00A44B1E"/>
    <w:rsid w:val="00A44E07"/>
    <w:rsid w:val="00A47748"/>
    <w:rsid w:val="00A50742"/>
    <w:rsid w:val="00A51818"/>
    <w:rsid w:val="00A51FA4"/>
    <w:rsid w:val="00A52F1A"/>
    <w:rsid w:val="00A52F56"/>
    <w:rsid w:val="00A5430D"/>
    <w:rsid w:val="00A5437D"/>
    <w:rsid w:val="00A5475A"/>
    <w:rsid w:val="00A553AD"/>
    <w:rsid w:val="00A56334"/>
    <w:rsid w:val="00A56873"/>
    <w:rsid w:val="00A569F3"/>
    <w:rsid w:val="00A5763E"/>
    <w:rsid w:val="00A60A1C"/>
    <w:rsid w:val="00A60CC8"/>
    <w:rsid w:val="00A60E21"/>
    <w:rsid w:val="00A60E47"/>
    <w:rsid w:val="00A63120"/>
    <w:rsid w:val="00A633E1"/>
    <w:rsid w:val="00A635B0"/>
    <w:rsid w:val="00A645AE"/>
    <w:rsid w:val="00A65844"/>
    <w:rsid w:val="00A6626A"/>
    <w:rsid w:val="00A67492"/>
    <w:rsid w:val="00A67F15"/>
    <w:rsid w:val="00A701D7"/>
    <w:rsid w:val="00A7075F"/>
    <w:rsid w:val="00A72086"/>
    <w:rsid w:val="00A745DD"/>
    <w:rsid w:val="00A748D3"/>
    <w:rsid w:val="00A75927"/>
    <w:rsid w:val="00A764AB"/>
    <w:rsid w:val="00A76783"/>
    <w:rsid w:val="00A774B4"/>
    <w:rsid w:val="00A81AFF"/>
    <w:rsid w:val="00A8625B"/>
    <w:rsid w:val="00A865A9"/>
    <w:rsid w:val="00A91785"/>
    <w:rsid w:val="00A917BF"/>
    <w:rsid w:val="00A91F6F"/>
    <w:rsid w:val="00A924BD"/>
    <w:rsid w:val="00A92907"/>
    <w:rsid w:val="00A93611"/>
    <w:rsid w:val="00A936CD"/>
    <w:rsid w:val="00A93C74"/>
    <w:rsid w:val="00A94606"/>
    <w:rsid w:val="00A94D9E"/>
    <w:rsid w:val="00A95774"/>
    <w:rsid w:val="00A967D0"/>
    <w:rsid w:val="00A97CD4"/>
    <w:rsid w:val="00A97DF0"/>
    <w:rsid w:val="00A97E0C"/>
    <w:rsid w:val="00AA0682"/>
    <w:rsid w:val="00AA0A74"/>
    <w:rsid w:val="00AA0AE3"/>
    <w:rsid w:val="00AA0C3B"/>
    <w:rsid w:val="00AA1195"/>
    <w:rsid w:val="00AA182F"/>
    <w:rsid w:val="00AA18BC"/>
    <w:rsid w:val="00AA18E7"/>
    <w:rsid w:val="00AA58DA"/>
    <w:rsid w:val="00AA6292"/>
    <w:rsid w:val="00AA6366"/>
    <w:rsid w:val="00AA67A2"/>
    <w:rsid w:val="00AA71B3"/>
    <w:rsid w:val="00AB2B5D"/>
    <w:rsid w:val="00AB55AA"/>
    <w:rsid w:val="00AB5BF5"/>
    <w:rsid w:val="00AB7E25"/>
    <w:rsid w:val="00AC0F47"/>
    <w:rsid w:val="00AC0F4F"/>
    <w:rsid w:val="00AC1893"/>
    <w:rsid w:val="00AC1A42"/>
    <w:rsid w:val="00AC22F4"/>
    <w:rsid w:val="00AC285D"/>
    <w:rsid w:val="00AC3315"/>
    <w:rsid w:val="00AC5232"/>
    <w:rsid w:val="00AC52F1"/>
    <w:rsid w:val="00AC567C"/>
    <w:rsid w:val="00AC6078"/>
    <w:rsid w:val="00AC6E66"/>
    <w:rsid w:val="00AD16E0"/>
    <w:rsid w:val="00AD1ADC"/>
    <w:rsid w:val="00AD1B03"/>
    <w:rsid w:val="00AD20A4"/>
    <w:rsid w:val="00AD2ECB"/>
    <w:rsid w:val="00AD2FB9"/>
    <w:rsid w:val="00AD2FEC"/>
    <w:rsid w:val="00AD389E"/>
    <w:rsid w:val="00AD4FB3"/>
    <w:rsid w:val="00AD605C"/>
    <w:rsid w:val="00AE1723"/>
    <w:rsid w:val="00AE221D"/>
    <w:rsid w:val="00AE27B7"/>
    <w:rsid w:val="00AE3000"/>
    <w:rsid w:val="00AE383F"/>
    <w:rsid w:val="00AE4A6F"/>
    <w:rsid w:val="00AE5776"/>
    <w:rsid w:val="00AE6987"/>
    <w:rsid w:val="00AE7F78"/>
    <w:rsid w:val="00AF13EB"/>
    <w:rsid w:val="00AF2ACD"/>
    <w:rsid w:val="00AF3464"/>
    <w:rsid w:val="00AF3F97"/>
    <w:rsid w:val="00AF4303"/>
    <w:rsid w:val="00AF5A5D"/>
    <w:rsid w:val="00AF6DFB"/>
    <w:rsid w:val="00AF7056"/>
    <w:rsid w:val="00AF7579"/>
    <w:rsid w:val="00AF7F08"/>
    <w:rsid w:val="00B000B7"/>
    <w:rsid w:val="00B007FF"/>
    <w:rsid w:val="00B0108E"/>
    <w:rsid w:val="00B0137C"/>
    <w:rsid w:val="00B01819"/>
    <w:rsid w:val="00B01BEB"/>
    <w:rsid w:val="00B02747"/>
    <w:rsid w:val="00B03901"/>
    <w:rsid w:val="00B040B8"/>
    <w:rsid w:val="00B05528"/>
    <w:rsid w:val="00B05BB5"/>
    <w:rsid w:val="00B10601"/>
    <w:rsid w:val="00B1195F"/>
    <w:rsid w:val="00B11BB2"/>
    <w:rsid w:val="00B12858"/>
    <w:rsid w:val="00B12B67"/>
    <w:rsid w:val="00B14410"/>
    <w:rsid w:val="00B14511"/>
    <w:rsid w:val="00B1528F"/>
    <w:rsid w:val="00B161D2"/>
    <w:rsid w:val="00B20C33"/>
    <w:rsid w:val="00B210F2"/>
    <w:rsid w:val="00B212E5"/>
    <w:rsid w:val="00B215E7"/>
    <w:rsid w:val="00B217A7"/>
    <w:rsid w:val="00B22B9F"/>
    <w:rsid w:val="00B231E8"/>
    <w:rsid w:val="00B23FDB"/>
    <w:rsid w:val="00B2500C"/>
    <w:rsid w:val="00B262D9"/>
    <w:rsid w:val="00B2630F"/>
    <w:rsid w:val="00B2637D"/>
    <w:rsid w:val="00B27BA8"/>
    <w:rsid w:val="00B27F0E"/>
    <w:rsid w:val="00B305CB"/>
    <w:rsid w:val="00B307AC"/>
    <w:rsid w:val="00B31317"/>
    <w:rsid w:val="00B32197"/>
    <w:rsid w:val="00B34000"/>
    <w:rsid w:val="00B34421"/>
    <w:rsid w:val="00B34F98"/>
    <w:rsid w:val="00B3505E"/>
    <w:rsid w:val="00B409CD"/>
    <w:rsid w:val="00B40AA4"/>
    <w:rsid w:val="00B41435"/>
    <w:rsid w:val="00B42289"/>
    <w:rsid w:val="00B423EA"/>
    <w:rsid w:val="00B42D02"/>
    <w:rsid w:val="00B4511F"/>
    <w:rsid w:val="00B45CC8"/>
    <w:rsid w:val="00B4735F"/>
    <w:rsid w:val="00B479A8"/>
    <w:rsid w:val="00B50555"/>
    <w:rsid w:val="00B509DC"/>
    <w:rsid w:val="00B50CC7"/>
    <w:rsid w:val="00B51322"/>
    <w:rsid w:val="00B51424"/>
    <w:rsid w:val="00B52898"/>
    <w:rsid w:val="00B529E9"/>
    <w:rsid w:val="00B53654"/>
    <w:rsid w:val="00B53F09"/>
    <w:rsid w:val="00B53FDA"/>
    <w:rsid w:val="00B545F8"/>
    <w:rsid w:val="00B56B0D"/>
    <w:rsid w:val="00B57D35"/>
    <w:rsid w:val="00B608EE"/>
    <w:rsid w:val="00B615D5"/>
    <w:rsid w:val="00B64938"/>
    <w:rsid w:val="00B65449"/>
    <w:rsid w:val="00B6620F"/>
    <w:rsid w:val="00B66953"/>
    <w:rsid w:val="00B66AC9"/>
    <w:rsid w:val="00B70E58"/>
    <w:rsid w:val="00B70F89"/>
    <w:rsid w:val="00B71494"/>
    <w:rsid w:val="00B7176F"/>
    <w:rsid w:val="00B75D74"/>
    <w:rsid w:val="00B77403"/>
    <w:rsid w:val="00B8084E"/>
    <w:rsid w:val="00B811F4"/>
    <w:rsid w:val="00B828D8"/>
    <w:rsid w:val="00B859A0"/>
    <w:rsid w:val="00B85A6B"/>
    <w:rsid w:val="00B86109"/>
    <w:rsid w:val="00B86416"/>
    <w:rsid w:val="00B86BDE"/>
    <w:rsid w:val="00B87A35"/>
    <w:rsid w:val="00B9061D"/>
    <w:rsid w:val="00B91193"/>
    <w:rsid w:val="00B9293D"/>
    <w:rsid w:val="00B92A47"/>
    <w:rsid w:val="00B92F5C"/>
    <w:rsid w:val="00B93AD0"/>
    <w:rsid w:val="00B9437D"/>
    <w:rsid w:val="00B9442C"/>
    <w:rsid w:val="00B95671"/>
    <w:rsid w:val="00B95A89"/>
    <w:rsid w:val="00B95C4E"/>
    <w:rsid w:val="00B96067"/>
    <w:rsid w:val="00B9609F"/>
    <w:rsid w:val="00BA0FEB"/>
    <w:rsid w:val="00BA12E5"/>
    <w:rsid w:val="00BA1E24"/>
    <w:rsid w:val="00BA2625"/>
    <w:rsid w:val="00BA33E7"/>
    <w:rsid w:val="00BA3EDF"/>
    <w:rsid w:val="00BA43B1"/>
    <w:rsid w:val="00BA5A5C"/>
    <w:rsid w:val="00BA67D5"/>
    <w:rsid w:val="00BA695A"/>
    <w:rsid w:val="00BA6EB6"/>
    <w:rsid w:val="00BB09C1"/>
    <w:rsid w:val="00BB0FBC"/>
    <w:rsid w:val="00BB12BD"/>
    <w:rsid w:val="00BB154D"/>
    <w:rsid w:val="00BB16CB"/>
    <w:rsid w:val="00BB1DF5"/>
    <w:rsid w:val="00BB21D0"/>
    <w:rsid w:val="00BB2E25"/>
    <w:rsid w:val="00BB5093"/>
    <w:rsid w:val="00BB553D"/>
    <w:rsid w:val="00BB6E37"/>
    <w:rsid w:val="00BB760B"/>
    <w:rsid w:val="00BC07CA"/>
    <w:rsid w:val="00BC16D7"/>
    <w:rsid w:val="00BC4C8C"/>
    <w:rsid w:val="00BC5629"/>
    <w:rsid w:val="00BC609A"/>
    <w:rsid w:val="00BC6C34"/>
    <w:rsid w:val="00BC7D60"/>
    <w:rsid w:val="00BD03AD"/>
    <w:rsid w:val="00BD04F3"/>
    <w:rsid w:val="00BD1B04"/>
    <w:rsid w:val="00BD2360"/>
    <w:rsid w:val="00BD3506"/>
    <w:rsid w:val="00BD41DE"/>
    <w:rsid w:val="00BD56EE"/>
    <w:rsid w:val="00BD5DB4"/>
    <w:rsid w:val="00BD7CD5"/>
    <w:rsid w:val="00BE0AE7"/>
    <w:rsid w:val="00BE11A4"/>
    <w:rsid w:val="00BE143A"/>
    <w:rsid w:val="00BE197E"/>
    <w:rsid w:val="00BE2A8F"/>
    <w:rsid w:val="00BE5179"/>
    <w:rsid w:val="00BE5E86"/>
    <w:rsid w:val="00BE62EF"/>
    <w:rsid w:val="00BE6EBC"/>
    <w:rsid w:val="00BE7071"/>
    <w:rsid w:val="00BE76C9"/>
    <w:rsid w:val="00BF001D"/>
    <w:rsid w:val="00BF028B"/>
    <w:rsid w:val="00BF19A0"/>
    <w:rsid w:val="00BF1B20"/>
    <w:rsid w:val="00BF2BCE"/>
    <w:rsid w:val="00BF2CE0"/>
    <w:rsid w:val="00BF3AE8"/>
    <w:rsid w:val="00BF3C94"/>
    <w:rsid w:val="00BF3CB6"/>
    <w:rsid w:val="00BF4097"/>
    <w:rsid w:val="00BF78D6"/>
    <w:rsid w:val="00C012D8"/>
    <w:rsid w:val="00C01D2D"/>
    <w:rsid w:val="00C01F3F"/>
    <w:rsid w:val="00C02172"/>
    <w:rsid w:val="00C02653"/>
    <w:rsid w:val="00C02A8C"/>
    <w:rsid w:val="00C05EEC"/>
    <w:rsid w:val="00C066CC"/>
    <w:rsid w:val="00C06C75"/>
    <w:rsid w:val="00C06CC5"/>
    <w:rsid w:val="00C10367"/>
    <w:rsid w:val="00C1042C"/>
    <w:rsid w:val="00C10693"/>
    <w:rsid w:val="00C110E6"/>
    <w:rsid w:val="00C12BCD"/>
    <w:rsid w:val="00C14C13"/>
    <w:rsid w:val="00C14D38"/>
    <w:rsid w:val="00C16246"/>
    <w:rsid w:val="00C17C5E"/>
    <w:rsid w:val="00C20BB4"/>
    <w:rsid w:val="00C22D91"/>
    <w:rsid w:val="00C23231"/>
    <w:rsid w:val="00C23252"/>
    <w:rsid w:val="00C234B2"/>
    <w:rsid w:val="00C24244"/>
    <w:rsid w:val="00C24C87"/>
    <w:rsid w:val="00C26525"/>
    <w:rsid w:val="00C265DE"/>
    <w:rsid w:val="00C27313"/>
    <w:rsid w:val="00C302A7"/>
    <w:rsid w:val="00C3055C"/>
    <w:rsid w:val="00C30CD9"/>
    <w:rsid w:val="00C313A9"/>
    <w:rsid w:val="00C31443"/>
    <w:rsid w:val="00C31653"/>
    <w:rsid w:val="00C34247"/>
    <w:rsid w:val="00C355F8"/>
    <w:rsid w:val="00C369BB"/>
    <w:rsid w:val="00C400C3"/>
    <w:rsid w:val="00C41323"/>
    <w:rsid w:val="00C41590"/>
    <w:rsid w:val="00C44635"/>
    <w:rsid w:val="00C44871"/>
    <w:rsid w:val="00C453E9"/>
    <w:rsid w:val="00C45A1F"/>
    <w:rsid w:val="00C45C6B"/>
    <w:rsid w:val="00C45CA9"/>
    <w:rsid w:val="00C469EF"/>
    <w:rsid w:val="00C46BCD"/>
    <w:rsid w:val="00C47177"/>
    <w:rsid w:val="00C52640"/>
    <w:rsid w:val="00C5303D"/>
    <w:rsid w:val="00C5319B"/>
    <w:rsid w:val="00C536E1"/>
    <w:rsid w:val="00C538C6"/>
    <w:rsid w:val="00C53977"/>
    <w:rsid w:val="00C53AE9"/>
    <w:rsid w:val="00C53FFE"/>
    <w:rsid w:val="00C542E6"/>
    <w:rsid w:val="00C5473E"/>
    <w:rsid w:val="00C54A2A"/>
    <w:rsid w:val="00C54A75"/>
    <w:rsid w:val="00C5526D"/>
    <w:rsid w:val="00C55643"/>
    <w:rsid w:val="00C55A79"/>
    <w:rsid w:val="00C566DC"/>
    <w:rsid w:val="00C567AE"/>
    <w:rsid w:val="00C56C1B"/>
    <w:rsid w:val="00C57D93"/>
    <w:rsid w:val="00C60470"/>
    <w:rsid w:val="00C60983"/>
    <w:rsid w:val="00C6119B"/>
    <w:rsid w:val="00C6138E"/>
    <w:rsid w:val="00C61E0C"/>
    <w:rsid w:val="00C61EC3"/>
    <w:rsid w:val="00C623F3"/>
    <w:rsid w:val="00C6278B"/>
    <w:rsid w:val="00C642D4"/>
    <w:rsid w:val="00C64738"/>
    <w:rsid w:val="00C647A6"/>
    <w:rsid w:val="00C65A2C"/>
    <w:rsid w:val="00C65FF6"/>
    <w:rsid w:val="00C6680F"/>
    <w:rsid w:val="00C66FF4"/>
    <w:rsid w:val="00C67D30"/>
    <w:rsid w:val="00C70032"/>
    <w:rsid w:val="00C71A57"/>
    <w:rsid w:val="00C72295"/>
    <w:rsid w:val="00C7291A"/>
    <w:rsid w:val="00C74B84"/>
    <w:rsid w:val="00C76473"/>
    <w:rsid w:val="00C76CDA"/>
    <w:rsid w:val="00C7735E"/>
    <w:rsid w:val="00C7795E"/>
    <w:rsid w:val="00C77C0C"/>
    <w:rsid w:val="00C80729"/>
    <w:rsid w:val="00C80C48"/>
    <w:rsid w:val="00C80DB3"/>
    <w:rsid w:val="00C81FAF"/>
    <w:rsid w:val="00C8295A"/>
    <w:rsid w:val="00C83511"/>
    <w:rsid w:val="00C84CBF"/>
    <w:rsid w:val="00C84D02"/>
    <w:rsid w:val="00C84DA3"/>
    <w:rsid w:val="00C85B0E"/>
    <w:rsid w:val="00C8644A"/>
    <w:rsid w:val="00C918FB"/>
    <w:rsid w:val="00C924A0"/>
    <w:rsid w:val="00C92570"/>
    <w:rsid w:val="00C9294A"/>
    <w:rsid w:val="00C95C10"/>
    <w:rsid w:val="00C96C1F"/>
    <w:rsid w:val="00C96C84"/>
    <w:rsid w:val="00C970A8"/>
    <w:rsid w:val="00C972A3"/>
    <w:rsid w:val="00CA030B"/>
    <w:rsid w:val="00CA0F33"/>
    <w:rsid w:val="00CA19EA"/>
    <w:rsid w:val="00CA2602"/>
    <w:rsid w:val="00CA3518"/>
    <w:rsid w:val="00CA3EAB"/>
    <w:rsid w:val="00CA3F2C"/>
    <w:rsid w:val="00CA416B"/>
    <w:rsid w:val="00CA4348"/>
    <w:rsid w:val="00CA5DAC"/>
    <w:rsid w:val="00CA616F"/>
    <w:rsid w:val="00CA7FD7"/>
    <w:rsid w:val="00CB032A"/>
    <w:rsid w:val="00CB1266"/>
    <w:rsid w:val="00CB1A64"/>
    <w:rsid w:val="00CB4034"/>
    <w:rsid w:val="00CB42CA"/>
    <w:rsid w:val="00CB4A4C"/>
    <w:rsid w:val="00CB67EC"/>
    <w:rsid w:val="00CB6869"/>
    <w:rsid w:val="00CC0377"/>
    <w:rsid w:val="00CC2516"/>
    <w:rsid w:val="00CC3072"/>
    <w:rsid w:val="00CC3C57"/>
    <w:rsid w:val="00CC3D70"/>
    <w:rsid w:val="00CC5227"/>
    <w:rsid w:val="00CC576C"/>
    <w:rsid w:val="00CC5BE4"/>
    <w:rsid w:val="00CC6784"/>
    <w:rsid w:val="00CC6915"/>
    <w:rsid w:val="00CC6C4B"/>
    <w:rsid w:val="00CC7D4C"/>
    <w:rsid w:val="00CD0A74"/>
    <w:rsid w:val="00CD2418"/>
    <w:rsid w:val="00CD5E55"/>
    <w:rsid w:val="00CD6471"/>
    <w:rsid w:val="00CD652F"/>
    <w:rsid w:val="00CD67CA"/>
    <w:rsid w:val="00CD7A36"/>
    <w:rsid w:val="00CE033F"/>
    <w:rsid w:val="00CE0848"/>
    <w:rsid w:val="00CE0CF6"/>
    <w:rsid w:val="00CE0F36"/>
    <w:rsid w:val="00CE2BAE"/>
    <w:rsid w:val="00CE4C2E"/>
    <w:rsid w:val="00CE507E"/>
    <w:rsid w:val="00CE5475"/>
    <w:rsid w:val="00CE6101"/>
    <w:rsid w:val="00CE73EF"/>
    <w:rsid w:val="00CF1F70"/>
    <w:rsid w:val="00CF2886"/>
    <w:rsid w:val="00CF385F"/>
    <w:rsid w:val="00CF4544"/>
    <w:rsid w:val="00CF46E8"/>
    <w:rsid w:val="00CF4A75"/>
    <w:rsid w:val="00CF4B3F"/>
    <w:rsid w:val="00CF4C3C"/>
    <w:rsid w:val="00CF6A07"/>
    <w:rsid w:val="00CF7C55"/>
    <w:rsid w:val="00D00337"/>
    <w:rsid w:val="00D00410"/>
    <w:rsid w:val="00D012ED"/>
    <w:rsid w:val="00D023D3"/>
    <w:rsid w:val="00D02A36"/>
    <w:rsid w:val="00D02B15"/>
    <w:rsid w:val="00D02EC9"/>
    <w:rsid w:val="00D03175"/>
    <w:rsid w:val="00D03649"/>
    <w:rsid w:val="00D03909"/>
    <w:rsid w:val="00D06606"/>
    <w:rsid w:val="00D074E5"/>
    <w:rsid w:val="00D07FAF"/>
    <w:rsid w:val="00D10999"/>
    <w:rsid w:val="00D10A10"/>
    <w:rsid w:val="00D10C1C"/>
    <w:rsid w:val="00D10CDC"/>
    <w:rsid w:val="00D14D70"/>
    <w:rsid w:val="00D15AFC"/>
    <w:rsid w:val="00D16298"/>
    <w:rsid w:val="00D16678"/>
    <w:rsid w:val="00D16F82"/>
    <w:rsid w:val="00D218AB"/>
    <w:rsid w:val="00D21A5F"/>
    <w:rsid w:val="00D21E46"/>
    <w:rsid w:val="00D22380"/>
    <w:rsid w:val="00D232F8"/>
    <w:rsid w:val="00D24914"/>
    <w:rsid w:val="00D24CCE"/>
    <w:rsid w:val="00D251D6"/>
    <w:rsid w:val="00D25282"/>
    <w:rsid w:val="00D25A69"/>
    <w:rsid w:val="00D26254"/>
    <w:rsid w:val="00D26AF8"/>
    <w:rsid w:val="00D26D6E"/>
    <w:rsid w:val="00D27275"/>
    <w:rsid w:val="00D2776B"/>
    <w:rsid w:val="00D30EAB"/>
    <w:rsid w:val="00D31325"/>
    <w:rsid w:val="00D317DA"/>
    <w:rsid w:val="00D32826"/>
    <w:rsid w:val="00D33559"/>
    <w:rsid w:val="00D33C43"/>
    <w:rsid w:val="00D34015"/>
    <w:rsid w:val="00D34287"/>
    <w:rsid w:val="00D34AFF"/>
    <w:rsid w:val="00D36066"/>
    <w:rsid w:val="00D37BAC"/>
    <w:rsid w:val="00D40296"/>
    <w:rsid w:val="00D40B90"/>
    <w:rsid w:val="00D40CA6"/>
    <w:rsid w:val="00D4211C"/>
    <w:rsid w:val="00D4249E"/>
    <w:rsid w:val="00D42557"/>
    <w:rsid w:val="00D42902"/>
    <w:rsid w:val="00D42C3B"/>
    <w:rsid w:val="00D443DC"/>
    <w:rsid w:val="00D44543"/>
    <w:rsid w:val="00D460A9"/>
    <w:rsid w:val="00D46D3B"/>
    <w:rsid w:val="00D47D48"/>
    <w:rsid w:val="00D5004F"/>
    <w:rsid w:val="00D5080A"/>
    <w:rsid w:val="00D50A21"/>
    <w:rsid w:val="00D5181C"/>
    <w:rsid w:val="00D51B3D"/>
    <w:rsid w:val="00D51B88"/>
    <w:rsid w:val="00D51F4E"/>
    <w:rsid w:val="00D5377E"/>
    <w:rsid w:val="00D53FE6"/>
    <w:rsid w:val="00D54B0D"/>
    <w:rsid w:val="00D55678"/>
    <w:rsid w:val="00D55EDA"/>
    <w:rsid w:val="00D560F8"/>
    <w:rsid w:val="00D5702D"/>
    <w:rsid w:val="00D600B4"/>
    <w:rsid w:val="00D60DA4"/>
    <w:rsid w:val="00D6138D"/>
    <w:rsid w:val="00D62B6F"/>
    <w:rsid w:val="00D62CA5"/>
    <w:rsid w:val="00D64659"/>
    <w:rsid w:val="00D64F17"/>
    <w:rsid w:val="00D65144"/>
    <w:rsid w:val="00D7020C"/>
    <w:rsid w:val="00D72E9F"/>
    <w:rsid w:val="00D73429"/>
    <w:rsid w:val="00D73E71"/>
    <w:rsid w:val="00D7446F"/>
    <w:rsid w:val="00D80412"/>
    <w:rsid w:val="00D80825"/>
    <w:rsid w:val="00D80A76"/>
    <w:rsid w:val="00D813C6"/>
    <w:rsid w:val="00D81A64"/>
    <w:rsid w:val="00D81CD8"/>
    <w:rsid w:val="00D820E4"/>
    <w:rsid w:val="00D82C43"/>
    <w:rsid w:val="00D82E6C"/>
    <w:rsid w:val="00D8411D"/>
    <w:rsid w:val="00D851D1"/>
    <w:rsid w:val="00D86608"/>
    <w:rsid w:val="00D86EE5"/>
    <w:rsid w:val="00D87E5B"/>
    <w:rsid w:val="00D903AF"/>
    <w:rsid w:val="00D904CB"/>
    <w:rsid w:val="00D906DA"/>
    <w:rsid w:val="00D90877"/>
    <w:rsid w:val="00D90F35"/>
    <w:rsid w:val="00D91B4B"/>
    <w:rsid w:val="00D91D5E"/>
    <w:rsid w:val="00D91FD1"/>
    <w:rsid w:val="00D92CFB"/>
    <w:rsid w:val="00D9347F"/>
    <w:rsid w:val="00D935A8"/>
    <w:rsid w:val="00D93BD6"/>
    <w:rsid w:val="00D943F0"/>
    <w:rsid w:val="00D959D9"/>
    <w:rsid w:val="00D95A51"/>
    <w:rsid w:val="00D96EB6"/>
    <w:rsid w:val="00D96F54"/>
    <w:rsid w:val="00DA16D2"/>
    <w:rsid w:val="00DA23C7"/>
    <w:rsid w:val="00DA27C1"/>
    <w:rsid w:val="00DA2815"/>
    <w:rsid w:val="00DA2DD0"/>
    <w:rsid w:val="00DA40EB"/>
    <w:rsid w:val="00DA5177"/>
    <w:rsid w:val="00DA51C9"/>
    <w:rsid w:val="00DA53CE"/>
    <w:rsid w:val="00DA5AF2"/>
    <w:rsid w:val="00DA6FAD"/>
    <w:rsid w:val="00DB0144"/>
    <w:rsid w:val="00DB02BD"/>
    <w:rsid w:val="00DB097B"/>
    <w:rsid w:val="00DB0D8C"/>
    <w:rsid w:val="00DB0FCE"/>
    <w:rsid w:val="00DB1465"/>
    <w:rsid w:val="00DB26AB"/>
    <w:rsid w:val="00DB2B42"/>
    <w:rsid w:val="00DB2FD2"/>
    <w:rsid w:val="00DB3F2D"/>
    <w:rsid w:val="00DB3F8A"/>
    <w:rsid w:val="00DB44D9"/>
    <w:rsid w:val="00DB52D8"/>
    <w:rsid w:val="00DB55AF"/>
    <w:rsid w:val="00DB7858"/>
    <w:rsid w:val="00DC1888"/>
    <w:rsid w:val="00DC535C"/>
    <w:rsid w:val="00DC689C"/>
    <w:rsid w:val="00DC6A00"/>
    <w:rsid w:val="00DC7146"/>
    <w:rsid w:val="00DC773E"/>
    <w:rsid w:val="00DC7CA8"/>
    <w:rsid w:val="00DD034D"/>
    <w:rsid w:val="00DD05BB"/>
    <w:rsid w:val="00DD0FFA"/>
    <w:rsid w:val="00DD28E6"/>
    <w:rsid w:val="00DD2A29"/>
    <w:rsid w:val="00DD2EE7"/>
    <w:rsid w:val="00DD3360"/>
    <w:rsid w:val="00DD376A"/>
    <w:rsid w:val="00DD3D47"/>
    <w:rsid w:val="00DD4104"/>
    <w:rsid w:val="00DD4913"/>
    <w:rsid w:val="00DD510E"/>
    <w:rsid w:val="00DD7919"/>
    <w:rsid w:val="00DD7BB7"/>
    <w:rsid w:val="00DE3CDC"/>
    <w:rsid w:val="00DE4A82"/>
    <w:rsid w:val="00DE5069"/>
    <w:rsid w:val="00DE6E07"/>
    <w:rsid w:val="00DF03D5"/>
    <w:rsid w:val="00DF0BF0"/>
    <w:rsid w:val="00DF195D"/>
    <w:rsid w:val="00DF5663"/>
    <w:rsid w:val="00DF5AE1"/>
    <w:rsid w:val="00DF6BCB"/>
    <w:rsid w:val="00DF6FD6"/>
    <w:rsid w:val="00DF76AF"/>
    <w:rsid w:val="00E0044F"/>
    <w:rsid w:val="00E01610"/>
    <w:rsid w:val="00E0221B"/>
    <w:rsid w:val="00E0235A"/>
    <w:rsid w:val="00E02603"/>
    <w:rsid w:val="00E02965"/>
    <w:rsid w:val="00E03755"/>
    <w:rsid w:val="00E053AF"/>
    <w:rsid w:val="00E05926"/>
    <w:rsid w:val="00E060D5"/>
    <w:rsid w:val="00E06F91"/>
    <w:rsid w:val="00E07D96"/>
    <w:rsid w:val="00E1023A"/>
    <w:rsid w:val="00E11BDE"/>
    <w:rsid w:val="00E12054"/>
    <w:rsid w:val="00E124EA"/>
    <w:rsid w:val="00E13DB9"/>
    <w:rsid w:val="00E164FC"/>
    <w:rsid w:val="00E168E3"/>
    <w:rsid w:val="00E17130"/>
    <w:rsid w:val="00E17421"/>
    <w:rsid w:val="00E1743C"/>
    <w:rsid w:val="00E17986"/>
    <w:rsid w:val="00E20597"/>
    <w:rsid w:val="00E22F47"/>
    <w:rsid w:val="00E249F1"/>
    <w:rsid w:val="00E24FBE"/>
    <w:rsid w:val="00E251D9"/>
    <w:rsid w:val="00E252D1"/>
    <w:rsid w:val="00E26FA0"/>
    <w:rsid w:val="00E27ECC"/>
    <w:rsid w:val="00E30631"/>
    <w:rsid w:val="00E313DE"/>
    <w:rsid w:val="00E31A4B"/>
    <w:rsid w:val="00E31F6C"/>
    <w:rsid w:val="00E33645"/>
    <w:rsid w:val="00E33A93"/>
    <w:rsid w:val="00E33C7C"/>
    <w:rsid w:val="00E33D2C"/>
    <w:rsid w:val="00E340F7"/>
    <w:rsid w:val="00E34B4E"/>
    <w:rsid w:val="00E34B9C"/>
    <w:rsid w:val="00E3565D"/>
    <w:rsid w:val="00E356F0"/>
    <w:rsid w:val="00E357D2"/>
    <w:rsid w:val="00E35AA1"/>
    <w:rsid w:val="00E36437"/>
    <w:rsid w:val="00E36805"/>
    <w:rsid w:val="00E36B88"/>
    <w:rsid w:val="00E3715B"/>
    <w:rsid w:val="00E40ED0"/>
    <w:rsid w:val="00E412B0"/>
    <w:rsid w:val="00E41796"/>
    <w:rsid w:val="00E41EE3"/>
    <w:rsid w:val="00E423CD"/>
    <w:rsid w:val="00E42601"/>
    <w:rsid w:val="00E42880"/>
    <w:rsid w:val="00E4458A"/>
    <w:rsid w:val="00E44D6F"/>
    <w:rsid w:val="00E45124"/>
    <w:rsid w:val="00E454D5"/>
    <w:rsid w:val="00E45579"/>
    <w:rsid w:val="00E45E1A"/>
    <w:rsid w:val="00E461FA"/>
    <w:rsid w:val="00E46B92"/>
    <w:rsid w:val="00E50442"/>
    <w:rsid w:val="00E520CA"/>
    <w:rsid w:val="00E523F9"/>
    <w:rsid w:val="00E52DCB"/>
    <w:rsid w:val="00E52E13"/>
    <w:rsid w:val="00E5376F"/>
    <w:rsid w:val="00E54007"/>
    <w:rsid w:val="00E549B5"/>
    <w:rsid w:val="00E56FA2"/>
    <w:rsid w:val="00E5711C"/>
    <w:rsid w:val="00E60C22"/>
    <w:rsid w:val="00E6180D"/>
    <w:rsid w:val="00E61E30"/>
    <w:rsid w:val="00E61FE4"/>
    <w:rsid w:val="00E62889"/>
    <w:rsid w:val="00E63FD4"/>
    <w:rsid w:val="00E64521"/>
    <w:rsid w:val="00E66CF2"/>
    <w:rsid w:val="00E66F57"/>
    <w:rsid w:val="00E677B8"/>
    <w:rsid w:val="00E67C73"/>
    <w:rsid w:val="00E7139B"/>
    <w:rsid w:val="00E71D06"/>
    <w:rsid w:val="00E722D7"/>
    <w:rsid w:val="00E72DCB"/>
    <w:rsid w:val="00E7325F"/>
    <w:rsid w:val="00E733FA"/>
    <w:rsid w:val="00E73F85"/>
    <w:rsid w:val="00E745A9"/>
    <w:rsid w:val="00E75A8C"/>
    <w:rsid w:val="00E75D64"/>
    <w:rsid w:val="00E75E96"/>
    <w:rsid w:val="00E771E0"/>
    <w:rsid w:val="00E77C25"/>
    <w:rsid w:val="00E804D7"/>
    <w:rsid w:val="00E80BA7"/>
    <w:rsid w:val="00E80E6E"/>
    <w:rsid w:val="00E82496"/>
    <w:rsid w:val="00E83276"/>
    <w:rsid w:val="00E8354F"/>
    <w:rsid w:val="00E83786"/>
    <w:rsid w:val="00E83C09"/>
    <w:rsid w:val="00E84646"/>
    <w:rsid w:val="00E856E7"/>
    <w:rsid w:val="00E86963"/>
    <w:rsid w:val="00E86D42"/>
    <w:rsid w:val="00E86F03"/>
    <w:rsid w:val="00E877A4"/>
    <w:rsid w:val="00E909A9"/>
    <w:rsid w:val="00E90DF3"/>
    <w:rsid w:val="00E91888"/>
    <w:rsid w:val="00E92DBB"/>
    <w:rsid w:val="00E9333D"/>
    <w:rsid w:val="00E94C0F"/>
    <w:rsid w:val="00E951DE"/>
    <w:rsid w:val="00E95227"/>
    <w:rsid w:val="00E961C7"/>
    <w:rsid w:val="00E96535"/>
    <w:rsid w:val="00E9657F"/>
    <w:rsid w:val="00E96913"/>
    <w:rsid w:val="00E974A1"/>
    <w:rsid w:val="00EA0262"/>
    <w:rsid w:val="00EA0466"/>
    <w:rsid w:val="00EA10E5"/>
    <w:rsid w:val="00EA23D3"/>
    <w:rsid w:val="00EA3629"/>
    <w:rsid w:val="00EA4A5E"/>
    <w:rsid w:val="00EA4CFF"/>
    <w:rsid w:val="00EA57CD"/>
    <w:rsid w:val="00EA614C"/>
    <w:rsid w:val="00EA7157"/>
    <w:rsid w:val="00EA7528"/>
    <w:rsid w:val="00EB11D3"/>
    <w:rsid w:val="00EB1C99"/>
    <w:rsid w:val="00EB2A51"/>
    <w:rsid w:val="00EB34CB"/>
    <w:rsid w:val="00EB470F"/>
    <w:rsid w:val="00EB50FB"/>
    <w:rsid w:val="00EB5145"/>
    <w:rsid w:val="00EB554D"/>
    <w:rsid w:val="00EB5921"/>
    <w:rsid w:val="00EB64B2"/>
    <w:rsid w:val="00EC071C"/>
    <w:rsid w:val="00EC13C0"/>
    <w:rsid w:val="00EC1C46"/>
    <w:rsid w:val="00EC219D"/>
    <w:rsid w:val="00EC22C2"/>
    <w:rsid w:val="00EC2668"/>
    <w:rsid w:val="00EC2B93"/>
    <w:rsid w:val="00EC4215"/>
    <w:rsid w:val="00EC50C1"/>
    <w:rsid w:val="00EC5889"/>
    <w:rsid w:val="00EC681D"/>
    <w:rsid w:val="00EC70E8"/>
    <w:rsid w:val="00EC7712"/>
    <w:rsid w:val="00ED0608"/>
    <w:rsid w:val="00ED3E27"/>
    <w:rsid w:val="00ED3E84"/>
    <w:rsid w:val="00ED3F69"/>
    <w:rsid w:val="00ED43D0"/>
    <w:rsid w:val="00ED4825"/>
    <w:rsid w:val="00ED520E"/>
    <w:rsid w:val="00ED5334"/>
    <w:rsid w:val="00ED5771"/>
    <w:rsid w:val="00ED6484"/>
    <w:rsid w:val="00ED6D89"/>
    <w:rsid w:val="00EE0739"/>
    <w:rsid w:val="00EE0BF2"/>
    <w:rsid w:val="00EE0BF8"/>
    <w:rsid w:val="00EE1156"/>
    <w:rsid w:val="00EE190E"/>
    <w:rsid w:val="00EE3FDA"/>
    <w:rsid w:val="00EE43AA"/>
    <w:rsid w:val="00EE4963"/>
    <w:rsid w:val="00EE4F6F"/>
    <w:rsid w:val="00EE56B9"/>
    <w:rsid w:val="00EE621E"/>
    <w:rsid w:val="00EE62B5"/>
    <w:rsid w:val="00EE6CFC"/>
    <w:rsid w:val="00EE72CC"/>
    <w:rsid w:val="00EE75CF"/>
    <w:rsid w:val="00EE7650"/>
    <w:rsid w:val="00EF2BDC"/>
    <w:rsid w:val="00EF38EA"/>
    <w:rsid w:val="00EF443D"/>
    <w:rsid w:val="00EF4B4D"/>
    <w:rsid w:val="00EF5BA1"/>
    <w:rsid w:val="00EF7198"/>
    <w:rsid w:val="00EF75A1"/>
    <w:rsid w:val="00F00963"/>
    <w:rsid w:val="00F01660"/>
    <w:rsid w:val="00F01DBA"/>
    <w:rsid w:val="00F02789"/>
    <w:rsid w:val="00F0350F"/>
    <w:rsid w:val="00F047FC"/>
    <w:rsid w:val="00F06266"/>
    <w:rsid w:val="00F06867"/>
    <w:rsid w:val="00F06B0E"/>
    <w:rsid w:val="00F070F6"/>
    <w:rsid w:val="00F07BEE"/>
    <w:rsid w:val="00F07FF2"/>
    <w:rsid w:val="00F10298"/>
    <w:rsid w:val="00F102D4"/>
    <w:rsid w:val="00F10792"/>
    <w:rsid w:val="00F11152"/>
    <w:rsid w:val="00F11597"/>
    <w:rsid w:val="00F1182F"/>
    <w:rsid w:val="00F1207A"/>
    <w:rsid w:val="00F12E7C"/>
    <w:rsid w:val="00F13214"/>
    <w:rsid w:val="00F13E88"/>
    <w:rsid w:val="00F16335"/>
    <w:rsid w:val="00F173E9"/>
    <w:rsid w:val="00F17497"/>
    <w:rsid w:val="00F17CE4"/>
    <w:rsid w:val="00F21C8E"/>
    <w:rsid w:val="00F21E1A"/>
    <w:rsid w:val="00F21F9F"/>
    <w:rsid w:val="00F2281C"/>
    <w:rsid w:val="00F229BB"/>
    <w:rsid w:val="00F22C3D"/>
    <w:rsid w:val="00F22FFA"/>
    <w:rsid w:val="00F23F5F"/>
    <w:rsid w:val="00F24E92"/>
    <w:rsid w:val="00F27AE9"/>
    <w:rsid w:val="00F3057E"/>
    <w:rsid w:val="00F30A7F"/>
    <w:rsid w:val="00F31392"/>
    <w:rsid w:val="00F32179"/>
    <w:rsid w:val="00F32700"/>
    <w:rsid w:val="00F3343E"/>
    <w:rsid w:val="00F3346D"/>
    <w:rsid w:val="00F35F69"/>
    <w:rsid w:val="00F3634B"/>
    <w:rsid w:val="00F368FF"/>
    <w:rsid w:val="00F36BA8"/>
    <w:rsid w:val="00F37BE2"/>
    <w:rsid w:val="00F40C1B"/>
    <w:rsid w:val="00F413C9"/>
    <w:rsid w:val="00F428F7"/>
    <w:rsid w:val="00F428FC"/>
    <w:rsid w:val="00F440B6"/>
    <w:rsid w:val="00F44AFB"/>
    <w:rsid w:val="00F456DF"/>
    <w:rsid w:val="00F4591A"/>
    <w:rsid w:val="00F45E0D"/>
    <w:rsid w:val="00F4687D"/>
    <w:rsid w:val="00F468FB"/>
    <w:rsid w:val="00F4759A"/>
    <w:rsid w:val="00F508F5"/>
    <w:rsid w:val="00F541AF"/>
    <w:rsid w:val="00F5556A"/>
    <w:rsid w:val="00F56D20"/>
    <w:rsid w:val="00F5757C"/>
    <w:rsid w:val="00F60063"/>
    <w:rsid w:val="00F609F2"/>
    <w:rsid w:val="00F60C54"/>
    <w:rsid w:val="00F60F53"/>
    <w:rsid w:val="00F612C0"/>
    <w:rsid w:val="00F61F30"/>
    <w:rsid w:val="00F628C2"/>
    <w:rsid w:val="00F62F76"/>
    <w:rsid w:val="00F634BB"/>
    <w:rsid w:val="00F64DA6"/>
    <w:rsid w:val="00F65B1E"/>
    <w:rsid w:val="00F66412"/>
    <w:rsid w:val="00F66559"/>
    <w:rsid w:val="00F665D1"/>
    <w:rsid w:val="00F672FA"/>
    <w:rsid w:val="00F67582"/>
    <w:rsid w:val="00F7071F"/>
    <w:rsid w:val="00F71364"/>
    <w:rsid w:val="00F718CC"/>
    <w:rsid w:val="00F71C04"/>
    <w:rsid w:val="00F72AEC"/>
    <w:rsid w:val="00F730F5"/>
    <w:rsid w:val="00F73A64"/>
    <w:rsid w:val="00F755DD"/>
    <w:rsid w:val="00F76B01"/>
    <w:rsid w:val="00F7737F"/>
    <w:rsid w:val="00F80D5F"/>
    <w:rsid w:val="00F818E7"/>
    <w:rsid w:val="00F81B62"/>
    <w:rsid w:val="00F81FB5"/>
    <w:rsid w:val="00F8235E"/>
    <w:rsid w:val="00F826B7"/>
    <w:rsid w:val="00F83905"/>
    <w:rsid w:val="00F83DF5"/>
    <w:rsid w:val="00F859B1"/>
    <w:rsid w:val="00F85AC8"/>
    <w:rsid w:val="00F85AF7"/>
    <w:rsid w:val="00F85F2A"/>
    <w:rsid w:val="00F85FAE"/>
    <w:rsid w:val="00F867D1"/>
    <w:rsid w:val="00F86957"/>
    <w:rsid w:val="00F869AB"/>
    <w:rsid w:val="00F9061F"/>
    <w:rsid w:val="00F90762"/>
    <w:rsid w:val="00F9079B"/>
    <w:rsid w:val="00F91196"/>
    <w:rsid w:val="00F91D59"/>
    <w:rsid w:val="00F946F6"/>
    <w:rsid w:val="00F958DB"/>
    <w:rsid w:val="00F96A71"/>
    <w:rsid w:val="00F96FE8"/>
    <w:rsid w:val="00F9730E"/>
    <w:rsid w:val="00F97D40"/>
    <w:rsid w:val="00F97D92"/>
    <w:rsid w:val="00F97ED7"/>
    <w:rsid w:val="00FA05CC"/>
    <w:rsid w:val="00FA0848"/>
    <w:rsid w:val="00FA0A64"/>
    <w:rsid w:val="00FA0D24"/>
    <w:rsid w:val="00FA23D4"/>
    <w:rsid w:val="00FA35FC"/>
    <w:rsid w:val="00FA3D53"/>
    <w:rsid w:val="00FA4086"/>
    <w:rsid w:val="00FA49F8"/>
    <w:rsid w:val="00FA5401"/>
    <w:rsid w:val="00FB03D9"/>
    <w:rsid w:val="00FB08E6"/>
    <w:rsid w:val="00FB123E"/>
    <w:rsid w:val="00FB1668"/>
    <w:rsid w:val="00FB25B7"/>
    <w:rsid w:val="00FB3090"/>
    <w:rsid w:val="00FB3C33"/>
    <w:rsid w:val="00FB47D6"/>
    <w:rsid w:val="00FB6FA4"/>
    <w:rsid w:val="00FB73B7"/>
    <w:rsid w:val="00FB7FD8"/>
    <w:rsid w:val="00FC1025"/>
    <w:rsid w:val="00FC18D0"/>
    <w:rsid w:val="00FC31B1"/>
    <w:rsid w:val="00FC332B"/>
    <w:rsid w:val="00FC3B93"/>
    <w:rsid w:val="00FC5465"/>
    <w:rsid w:val="00FC584C"/>
    <w:rsid w:val="00FC5E59"/>
    <w:rsid w:val="00FC6D72"/>
    <w:rsid w:val="00FC6F6F"/>
    <w:rsid w:val="00FD1F94"/>
    <w:rsid w:val="00FD2156"/>
    <w:rsid w:val="00FD2BB1"/>
    <w:rsid w:val="00FD30E7"/>
    <w:rsid w:val="00FD3846"/>
    <w:rsid w:val="00FD3926"/>
    <w:rsid w:val="00FD4634"/>
    <w:rsid w:val="00FD58B1"/>
    <w:rsid w:val="00FD5BC1"/>
    <w:rsid w:val="00FD5DB8"/>
    <w:rsid w:val="00FD673F"/>
    <w:rsid w:val="00FD6BC7"/>
    <w:rsid w:val="00FD6EC7"/>
    <w:rsid w:val="00FD7744"/>
    <w:rsid w:val="00FE02BC"/>
    <w:rsid w:val="00FE0589"/>
    <w:rsid w:val="00FE0910"/>
    <w:rsid w:val="00FE0D46"/>
    <w:rsid w:val="00FE1BCB"/>
    <w:rsid w:val="00FE2228"/>
    <w:rsid w:val="00FE2E23"/>
    <w:rsid w:val="00FE328C"/>
    <w:rsid w:val="00FE3C33"/>
    <w:rsid w:val="00FE402F"/>
    <w:rsid w:val="00FE4233"/>
    <w:rsid w:val="00FE5184"/>
    <w:rsid w:val="00FE6297"/>
    <w:rsid w:val="00FE696F"/>
    <w:rsid w:val="00FE6DDA"/>
    <w:rsid w:val="00FE6EB4"/>
    <w:rsid w:val="00FE7744"/>
    <w:rsid w:val="00FE7D7D"/>
    <w:rsid w:val="00FE7EF1"/>
    <w:rsid w:val="00FF060F"/>
    <w:rsid w:val="00FF2638"/>
    <w:rsid w:val="00FF318D"/>
    <w:rsid w:val="00FF39CD"/>
    <w:rsid w:val="00FF45F4"/>
    <w:rsid w:val="00FF4602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2D810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66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771E0"/>
    <w:pPr>
      <w:keepNext/>
      <w:outlineLvl w:val="0"/>
    </w:pPr>
    <w:rPr>
      <w:rFonts w:ascii="Arial" w:eastAsia="ＭＳ ゴシック" w:hAnsi="Arial"/>
      <w:kern w:val="0"/>
      <w:sz w:val="24"/>
      <w:lang w:val="x-none" w:eastAsia="x-none"/>
    </w:rPr>
  </w:style>
  <w:style w:type="paragraph" w:styleId="2">
    <w:name w:val="heading 2"/>
    <w:basedOn w:val="a"/>
    <w:next w:val="a"/>
    <w:qFormat/>
    <w:locked/>
    <w:rsid w:val="0082601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2A47"/>
    <w:pPr>
      <w:tabs>
        <w:tab w:val="center" w:pos="4252"/>
        <w:tab w:val="right" w:pos="8504"/>
      </w:tabs>
      <w:snapToGrid w:val="0"/>
    </w:pPr>
    <w:rPr>
      <w:kern w:val="0"/>
      <w:sz w:val="24"/>
      <w:lang w:val="x-none" w:eastAsia="x-none"/>
    </w:rPr>
  </w:style>
  <w:style w:type="character" w:customStyle="1" w:styleId="a4">
    <w:name w:val="ヘッダー (文字)"/>
    <w:link w:val="a3"/>
    <w:locked/>
    <w:rsid w:val="00B92A47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92A47"/>
    <w:pPr>
      <w:tabs>
        <w:tab w:val="center" w:pos="4252"/>
        <w:tab w:val="right" w:pos="8504"/>
      </w:tabs>
      <w:snapToGrid w:val="0"/>
    </w:pPr>
    <w:rPr>
      <w:kern w:val="0"/>
      <w:sz w:val="24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B92A47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semiHidden/>
    <w:rsid w:val="0061465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semiHidden/>
    <w:locked/>
    <w:rsid w:val="00614659"/>
    <w:rPr>
      <w:rFonts w:ascii="Arial" w:eastAsia="ＭＳ ゴシック" w:hAnsi="Arial" w:cs="Times New Roman"/>
      <w:sz w:val="18"/>
      <w:szCs w:val="18"/>
    </w:rPr>
  </w:style>
  <w:style w:type="paragraph" w:styleId="a9">
    <w:name w:val="footnote text"/>
    <w:basedOn w:val="a"/>
    <w:link w:val="aa"/>
    <w:semiHidden/>
    <w:rsid w:val="00614659"/>
    <w:pPr>
      <w:snapToGrid w:val="0"/>
      <w:jc w:val="left"/>
    </w:pPr>
    <w:rPr>
      <w:kern w:val="0"/>
      <w:sz w:val="24"/>
      <w:lang w:val="x-none" w:eastAsia="x-none"/>
    </w:rPr>
  </w:style>
  <w:style w:type="character" w:customStyle="1" w:styleId="aa">
    <w:name w:val="脚注文字列 (文字)"/>
    <w:link w:val="a9"/>
    <w:semiHidden/>
    <w:locked/>
    <w:rsid w:val="00614659"/>
    <w:rPr>
      <w:rFonts w:ascii="Century" w:eastAsia="ＭＳ 明朝" w:hAnsi="Century" w:cs="Times New Roman"/>
      <w:sz w:val="24"/>
      <w:szCs w:val="24"/>
    </w:rPr>
  </w:style>
  <w:style w:type="character" w:styleId="ab">
    <w:name w:val="footnote reference"/>
    <w:semiHidden/>
    <w:rsid w:val="00614659"/>
    <w:rPr>
      <w:rFonts w:cs="Times New Roman"/>
      <w:vertAlign w:val="superscript"/>
    </w:rPr>
  </w:style>
  <w:style w:type="character" w:styleId="ac">
    <w:name w:val="annotation reference"/>
    <w:semiHidden/>
    <w:rsid w:val="00333AF7"/>
    <w:rPr>
      <w:rFonts w:cs="Times New Roman"/>
      <w:sz w:val="18"/>
      <w:szCs w:val="18"/>
    </w:rPr>
  </w:style>
  <w:style w:type="paragraph" w:styleId="ad">
    <w:name w:val="annotation text"/>
    <w:basedOn w:val="a"/>
    <w:link w:val="ae"/>
    <w:semiHidden/>
    <w:rsid w:val="00333AF7"/>
    <w:pPr>
      <w:jc w:val="left"/>
    </w:pPr>
    <w:rPr>
      <w:kern w:val="0"/>
      <w:sz w:val="24"/>
      <w:lang w:val="x-none" w:eastAsia="x-none"/>
    </w:rPr>
  </w:style>
  <w:style w:type="character" w:customStyle="1" w:styleId="ae">
    <w:name w:val="コメント文字列 (文字)"/>
    <w:link w:val="ad"/>
    <w:semiHidden/>
    <w:locked/>
    <w:rsid w:val="00333AF7"/>
    <w:rPr>
      <w:rFonts w:ascii="Century" w:eastAsia="ＭＳ 明朝" w:hAnsi="Century" w:cs="Times New Roman"/>
      <w:sz w:val="24"/>
      <w:szCs w:val="24"/>
    </w:rPr>
  </w:style>
  <w:style w:type="paragraph" w:styleId="af">
    <w:name w:val="annotation subject"/>
    <w:basedOn w:val="ad"/>
    <w:next w:val="ad"/>
    <w:link w:val="af0"/>
    <w:semiHidden/>
    <w:rsid w:val="00333AF7"/>
    <w:rPr>
      <w:b/>
      <w:bCs/>
    </w:rPr>
  </w:style>
  <w:style w:type="character" w:customStyle="1" w:styleId="af0">
    <w:name w:val="コメント内容 (文字)"/>
    <w:link w:val="af"/>
    <w:semiHidden/>
    <w:locked/>
    <w:rsid w:val="00333AF7"/>
    <w:rPr>
      <w:rFonts w:ascii="Century" w:eastAsia="ＭＳ 明朝" w:hAnsi="Century" w:cs="Times New Roman"/>
      <w:b/>
      <w:bCs/>
      <w:sz w:val="24"/>
      <w:szCs w:val="24"/>
    </w:rPr>
  </w:style>
  <w:style w:type="character" w:customStyle="1" w:styleId="10">
    <w:name w:val="見出し 1 (文字)"/>
    <w:link w:val="1"/>
    <w:locked/>
    <w:rsid w:val="00E771E0"/>
    <w:rPr>
      <w:rFonts w:ascii="Arial" w:eastAsia="ＭＳ ゴシック" w:hAnsi="Arial" w:cs="Times New Roman"/>
      <w:sz w:val="24"/>
      <w:szCs w:val="24"/>
    </w:rPr>
  </w:style>
  <w:style w:type="character" w:styleId="af1">
    <w:name w:val="Hyperlink"/>
    <w:rsid w:val="006500DB"/>
    <w:rPr>
      <w:rFonts w:cs="Times New Roman"/>
      <w:color w:val="0000FF"/>
      <w:u w:val="single"/>
    </w:rPr>
  </w:style>
  <w:style w:type="paragraph" w:styleId="Web">
    <w:name w:val="Normal (Web)"/>
    <w:basedOn w:val="a"/>
    <w:semiHidden/>
    <w:rsid w:val="00D82C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istParagraph1">
    <w:name w:val="List Paragraph1"/>
    <w:basedOn w:val="a"/>
    <w:qFormat/>
    <w:rsid w:val="002324D6"/>
    <w:pPr>
      <w:ind w:leftChars="400" w:left="840"/>
    </w:pPr>
  </w:style>
  <w:style w:type="character" w:customStyle="1" w:styleId="PlaceholderText1">
    <w:name w:val="Placeholder Text1"/>
    <w:semiHidden/>
    <w:rsid w:val="0035069C"/>
    <w:rPr>
      <w:rFonts w:cs="Times New Roman"/>
      <w:color w:val="808080"/>
    </w:rPr>
  </w:style>
  <w:style w:type="paragraph" w:customStyle="1" w:styleId="Revision1">
    <w:name w:val="Revision1"/>
    <w:hidden/>
    <w:uiPriority w:val="99"/>
    <w:semiHidden/>
    <w:rsid w:val="00B4511F"/>
    <w:rPr>
      <w:kern w:val="2"/>
      <w:sz w:val="21"/>
      <w:szCs w:val="24"/>
    </w:rPr>
  </w:style>
  <w:style w:type="character" w:customStyle="1" w:styleId="apple-converted-space">
    <w:name w:val="apple-converted-space"/>
    <w:basedOn w:val="a0"/>
    <w:rsid w:val="00C5303D"/>
  </w:style>
  <w:style w:type="paragraph" w:styleId="af2">
    <w:name w:val="List Paragraph"/>
    <w:basedOn w:val="a"/>
    <w:uiPriority w:val="34"/>
    <w:qFormat/>
    <w:rsid w:val="007A2F0C"/>
    <w:pPr>
      <w:ind w:leftChars="400" w:left="840"/>
    </w:pPr>
    <w:rPr>
      <w:szCs w:val="22"/>
    </w:rPr>
  </w:style>
  <w:style w:type="character" w:styleId="af3">
    <w:name w:val="line number"/>
    <w:rsid w:val="005D6BAB"/>
  </w:style>
  <w:style w:type="character" w:styleId="af4">
    <w:name w:val="Placeholder Text"/>
    <w:basedOn w:val="a0"/>
    <w:uiPriority w:val="99"/>
    <w:semiHidden/>
    <w:rsid w:val="004A5BA6"/>
    <w:rPr>
      <w:color w:val="808080"/>
    </w:rPr>
  </w:style>
  <w:style w:type="paragraph" w:styleId="af5">
    <w:name w:val="Revision"/>
    <w:hidden/>
    <w:uiPriority w:val="99"/>
    <w:semiHidden/>
    <w:rsid w:val="009E33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CB51962-7B09-394C-910B-3A0BE33F7BD1}">
  <we:reference id="wa200001011" version="1.2.0.0" store="ja-JP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3C02504-6068-4427-969C-153A6CD4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4112</Words>
  <Characters>23443</Characters>
  <Application>Microsoft Office Word</Application>
  <DocSecurity>0</DocSecurity>
  <Lines>195</Lines>
  <Paragraphs>54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2022-03-25T03:25:00Z</dcterms:created>
  <dcterms:modified xsi:type="dcterms:W3CDTF">2022-04-05T04:56:00Z</dcterms:modified>
</cp:coreProperties>
</file>