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98E709" w14:textId="77777777" w:rsidR="00846299" w:rsidRDefault="00846299" w:rsidP="00846299">
      <w:pPr>
        <w:jc w:val="center"/>
        <w:rPr>
          <w:rFonts w:ascii="Times New Roman" w:hAnsi="Times New Roman" w:cs="Times New Roman"/>
          <w:b/>
        </w:rPr>
      </w:pPr>
    </w:p>
    <w:p w14:paraId="6DC26E8E" w14:textId="77777777" w:rsidR="00846299" w:rsidRDefault="00846299" w:rsidP="00846299">
      <w:pPr>
        <w:jc w:val="center"/>
        <w:rPr>
          <w:rFonts w:ascii="Times New Roman" w:hAnsi="Times New Roman" w:cs="Times New Roman"/>
          <w:b/>
        </w:rPr>
      </w:pPr>
    </w:p>
    <w:p w14:paraId="5421CCEE" w14:textId="77777777" w:rsidR="00846299" w:rsidRDefault="00846299" w:rsidP="00846299">
      <w:pPr>
        <w:jc w:val="center"/>
        <w:rPr>
          <w:rFonts w:ascii="Times New Roman" w:hAnsi="Times New Roman" w:cs="Times New Roman"/>
          <w:b/>
        </w:rPr>
      </w:pPr>
    </w:p>
    <w:p w14:paraId="66F98A2F" w14:textId="77777777" w:rsidR="00846299" w:rsidRDefault="00846299" w:rsidP="00846299">
      <w:pPr>
        <w:jc w:val="center"/>
        <w:rPr>
          <w:rFonts w:ascii="Times New Roman" w:hAnsi="Times New Roman" w:cs="Times New Roman"/>
          <w:b/>
        </w:rPr>
      </w:pPr>
    </w:p>
    <w:p w14:paraId="72DCD07A" w14:textId="77777777" w:rsidR="00846299" w:rsidRDefault="00846299" w:rsidP="00846299">
      <w:pPr>
        <w:jc w:val="center"/>
        <w:rPr>
          <w:rFonts w:ascii="Times New Roman" w:hAnsi="Times New Roman" w:cs="Times New Roman"/>
          <w:b/>
        </w:rPr>
      </w:pPr>
    </w:p>
    <w:p w14:paraId="7ABF30CE" w14:textId="5BEC09ED" w:rsidR="00846299" w:rsidRDefault="00846299" w:rsidP="00846299">
      <w:pPr>
        <w:jc w:val="center"/>
        <w:rPr>
          <w:rFonts w:ascii="Times New Roman" w:hAnsi="Times New Roman" w:cs="Times New Roman"/>
          <w:b/>
        </w:rPr>
      </w:pPr>
    </w:p>
    <w:p w14:paraId="0945A304" w14:textId="4F8B82BB" w:rsidR="00846299" w:rsidRDefault="00846299" w:rsidP="00846299">
      <w:pPr>
        <w:jc w:val="center"/>
        <w:rPr>
          <w:rFonts w:ascii="Times New Roman" w:hAnsi="Times New Roman" w:cs="Times New Roman"/>
          <w:b/>
        </w:rPr>
      </w:pPr>
    </w:p>
    <w:p w14:paraId="36231534" w14:textId="77777777" w:rsidR="00846299" w:rsidRDefault="00846299" w:rsidP="00846299">
      <w:pPr>
        <w:jc w:val="center"/>
        <w:rPr>
          <w:rFonts w:ascii="Times New Roman" w:hAnsi="Times New Roman" w:cs="Times New Roman"/>
          <w:b/>
        </w:rPr>
      </w:pPr>
    </w:p>
    <w:p w14:paraId="54711B45" w14:textId="77777777" w:rsidR="00846299" w:rsidRDefault="00846299" w:rsidP="00846299">
      <w:pPr>
        <w:jc w:val="center"/>
        <w:rPr>
          <w:rFonts w:ascii="Times New Roman" w:hAnsi="Times New Roman" w:cs="Times New Roman"/>
          <w:b/>
        </w:rPr>
      </w:pPr>
    </w:p>
    <w:p w14:paraId="5AA3A8F9" w14:textId="77777777" w:rsidR="00846299" w:rsidRDefault="00846299" w:rsidP="00846299">
      <w:pPr>
        <w:jc w:val="center"/>
        <w:rPr>
          <w:rFonts w:ascii="Times New Roman" w:hAnsi="Times New Roman" w:cs="Times New Roman"/>
          <w:b/>
        </w:rPr>
      </w:pPr>
    </w:p>
    <w:p w14:paraId="44DAB65C" w14:textId="77777777" w:rsidR="00846299" w:rsidRDefault="00846299" w:rsidP="00846299">
      <w:pPr>
        <w:jc w:val="center"/>
        <w:rPr>
          <w:rFonts w:ascii="Times New Roman" w:hAnsi="Times New Roman" w:cs="Times New Roman"/>
          <w:b/>
        </w:rPr>
      </w:pPr>
    </w:p>
    <w:p w14:paraId="379D3514" w14:textId="77777777" w:rsidR="00846299" w:rsidRDefault="00846299" w:rsidP="00846299">
      <w:pPr>
        <w:jc w:val="center"/>
        <w:rPr>
          <w:rFonts w:ascii="Times New Roman" w:hAnsi="Times New Roman" w:cs="Times New Roman"/>
          <w:b/>
        </w:rPr>
      </w:pPr>
    </w:p>
    <w:p w14:paraId="19A3A1E8" w14:textId="77777777" w:rsidR="00846299" w:rsidRDefault="00846299" w:rsidP="00846299">
      <w:pPr>
        <w:spacing w:line="480" w:lineRule="auto"/>
        <w:jc w:val="center"/>
        <w:rPr>
          <w:rFonts w:ascii="Times New Roman" w:hAnsi="Times New Roman" w:cs="Times New Roman"/>
          <w:bCs/>
        </w:rPr>
      </w:pPr>
      <w:r>
        <w:rPr>
          <w:rFonts w:ascii="Times New Roman" w:hAnsi="Times New Roman" w:cs="Times New Roman"/>
          <w:bCs/>
        </w:rPr>
        <w:t>Preschool children weigh accuracy against partisanship when seeking information</w:t>
      </w:r>
    </w:p>
    <w:p w14:paraId="153B9922" w14:textId="4E9597D0" w:rsidR="00846299" w:rsidRPr="00846299" w:rsidRDefault="00846299" w:rsidP="00846299">
      <w:pPr>
        <w:spacing w:line="480" w:lineRule="auto"/>
        <w:jc w:val="center"/>
        <w:rPr>
          <w:rFonts w:ascii="Times New Roman" w:hAnsi="Times New Roman" w:cs="Times New Roman"/>
          <w:bCs/>
        </w:rPr>
      </w:pPr>
      <w:r>
        <w:rPr>
          <w:rFonts w:ascii="Times New Roman" w:hAnsi="Times New Roman" w:cs="Times New Roman"/>
          <w:bCs/>
        </w:rPr>
        <w:t>Word count: 8,</w:t>
      </w:r>
      <w:r w:rsidR="00B36FFE">
        <w:rPr>
          <w:rFonts w:ascii="Times New Roman" w:hAnsi="Times New Roman" w:cs="Times New Roman"/>
          <w:bCs/>
        </w:rPr>
        <w:t>912</w:t>
      </w:r>
      <w:r>
        <w:rPr>
          <w:rFonts w:ascii="Times New Roman" w:hAnsi="Times New Roman" w:cs="Times New Roman"/>
          <w:b/>
        </w:rPr>
        <w:br w:type="page"/>
      </w:r>
    </w:p>
    <w:p w14:paraId="3D091ED6" w14:textId="4FDE10E9" w:rsidR="00EB5DAD" w:rsidRDefault="00EB5DAD" w:rsidP="00EB5DAD">
      <w:pPr>
        <w:spacing w:line="480" w:lineRule="auto"/>
        <w:jc w:val="center"/>
        <w:rPr>
          <w:rFonts w:ascii="Times New Roman" w:hAnsi="Times New Roman" w:cs="Times New Roman"/>
          <w:b/>
        </w:rPr>
      </w:pPr>
      <w:r>
        <w:rPr>
          <w:rFonts w:ascii="Times New Roman" w:hAnsi="Times New Roman" w:cs="Times New Roman"/>
          <w:b/>
        </w:rPr>
        <w:lastRenderedPageBreak/>
        <w:t>Abstract</w:t>
      </w:r>
    </w:p>
    <w:p w14:paraId="21F0BFE6" w14:textId="39326858" w:rsidR="00CB5ACF" w:rsidRPr="00CB5ACF" w:rsidRDefault="00E967AC" w:rsidP="00CB5ACF">
      <w:pPr>
        <w:keepNext/>
        <w:pBdr>
          <w:top w:val="nil"/>
          <w:left w:val="nil"/>
          <w:bottom w:val="nil"/>
          <w:right w:val="nil"/>
          <w:between w:val="nil"/>
        </w:pBdr>
        <w:spacing w:line="480" w:lineRule="auto"/>
        <w:contextualSpacing/>
        <w:rPr>
          <w:rFonts w:ascii="Times New Roman" w:hAnsi="Times New Roman" w:cs="Times New Roman"/>
          <w:color w:val="000000"/>
        </w:rPr>
      </w:pPr>
      <w:r w:rsidRPr="00CB5ACF">
        <w:rPr>
          <w:rFonts w:ascii="Times New Roman" w:hAnsi="Times New Roman" w:cs="Times New Roman"/>
        </w:rPr>
        <w:tab/>
      </w:r>
      <w:r w:rsidR="00CB5ACF" w:rsidRPr="00CB5ACF">
        <w:rPr>
          <w:rFonts w:ascii="Times New Roman" w:hAnsi="Times New Roman" w:cs="Times New Roman"/>
          <w:color w:val="000000"/>
        </w:rPr>
        <w:t xml:space="preserve">The present work asks </w:t>
      </w:r>
      <w:r w:rsidR="00986941">
        <w:rPr>
          <w:rFonts w:ascii="Times New Roman" w:hAnsi="Times New Roman" w:cs="Times New Roman"/>
          <w:color w:val="000000"/>
        </w:rPr>
        <w:t>how</w:t>
      </w:r>
      <w:r w:rsidR="00CB5ACF" w:rsidRPr="00CB5ACF">
        <w:rPr>
          <w:rFonts w:ascii="Times New Roman" w:hAnsi="Times New Roman" w:cs="Times New Roman"/>
          <w:color w:val="000000"/>
        </w:rPr>
        <w:t xml:space="preserve"> preschool-aged children</w:t>
      </w:r>
      <w:r w:rsidR="00960FC9">
        <w:rPr>
          <w:rFonts w:ascii="Times New Roman" w:hAnsi="Times New Roman" w:cs="Times New Roman"/>
          <w:color w:val="000000"/>
        </w:rPr>
        <w:t xml:space="preserve"> (</w:t>
      </w:r>
      <w:r w:rsidR="00960FC9">
        <w:rPr>
          <w:rFonts w:ascii="Times New Roman" w:hAnsi="Times New Roman" w:cs="Times New Roman"/>
          <w:i/>
          <w:color w:val="000000"/>
        </w:rPr>
        <w:t xml:space="preserve">N </w:t>
      </w:r>
      <w:r w:rsidR="00960FC9">
        <w:rPr>
          <w:rFonts w:ascii="Times New Roman" w:hAnsi="Times New Roman" w:cs="Times New Roman"/>
          <w:color w:val="000000"/>
        </w:rPr>
        <w:t>= 200)</w:t>
      </w:r>
      <w:r w:rsidR="00986941">
        <w:rPr>
          <w:rFonts w:ascii="Times New Roman" w:hAnsi="Times New Roman" w:cs="Times New Roman"/>
          <w:color w:val="000000"/>
        </w:rPr>
        <w:t xml:space="preserve"> weigh accuracy against </w:t>
      </w:r>
      <w:r w:rsidR="007955CD">
        <w:rPr>
          <w:rFonts w:ascii="Times New Roman" w:hAnsi="Times New Roman" w:cs="Times New Roman"/>
          <w:color w:val="000000"/>
        </w:rPr>
        <w:t>partisanship</w:t>
      </w:r>
      <w:r w:rsidR="00986941">
        <w:rPr>
          <w:rFonts w:ascii="Times New Roman" w:hAnsi="Times New Roman" w:cs="Times New Roman"/>
          <w:color w:val="000000"/>
        </w:rPr>
        <w:t xml:space="preserve"> when seeking information</w:t>
      </w:r>
      <w:r w:rsidR="00CB5ACF" w:rsidRPr="00CB5ACF">
        <w:rPr>
          <w:rFonts w:ascii="Times New Roman" w:hAnsi="Times New Roman" w:cs="Times New Roman"/>
          <w:color w:val="000000"/>
        </w:rPr>
        <w:t xml:space="preserve">. When choosing between a story that favored the ingroup, but came from an unreliable source, versus a story that favored the outgroup, but came from a reliable source, children were split between the two; although they tracked both reliability and </w:t>
      </w:r>
      <w:r w:rsidR="007955CD">
        <w:rPr>
          <w:rFonts w:ascii="Times New Roman" w:hAnsi="Times New Roman" w:cs="Times New Roman"/>
          <w:color w:val="000000"/>
        </w:rPr>
        <w:t>bias</w:t>
      </w:r>
      <w:r w:rsidR="00CB5ACF" w:rsidRPr="00CB5ACF">
        <w:rPr>
          <w:rFonts w:ascii="Times New Roman" w:hAnsi="Times New Roman" w:cs="Times New Roman"/>
          <w:color w:val="000000"/>
        </w:rPr>
        <w:t>, they were conflicted about which to prioritize. Furthermore, children changed their opinions of the groups after hearing the story they had chosen</w:t>
      </w:r>
      <w:r w:rsidR="007B2495">
        <w:rPr>
          <w:rFonts w:ascii="Times New Roman" w:hAnsi="Times New Roman" w:cs="Times New Roman"/>
          <w:color w:val="000000"/>
        </w:rPr>
        <w:t>:</w:t>
      </w:r>
      <w:r w:rsidR="00CB5ACF" w:rsidRPr="00CB5ACF">
        <w:rPr>
          <w:rFonts w:ascii="Times New Roman" w:hAnsi="Times New Roman" w:cs="Times New Roman"/>
          <w:color w:val="000000"/>
        </w:rPr>
        <w:t xml:space="preserve"> Children who heard an unreliable, ingroup-favoring story ended up more biased against the outgroup, even while recognizing that the story’s author was not a trustworthy source of information. </w:t>
      </w:r>
      <w:r w:rsidR="0018729D">
        <w:rPr>
          <w:rFonts w:ascii="Times New Roman" w:hAnsi="Times New Roman" w:cs="Times New Roman"/>
          <w:color w:val="000000"/>
        </w:rPr>
        <w:t>I</w:t>
      </w:r>
      <w:r w:rsidR="00986941">
        <w:rPr>
          <w:rFonts w:ascii="Times New Roman" w:hAnsi="Times New Roman" w:cs="Times New Roman"/>
          <w:color w:val="000000"/>
        </w:rPr>
        <w:t>mplications for the study of susceptibility to misinformation</w:t>
      </w:r>
      <w:r w:rsidR="0018729D">
        <w:rPr>
          <w:rFonts w:ascii="Times New Roman" w:hAnsi="Times New Roman" w:cs="Times New Roman"/>
          <w:color w:val="000000"/>
        </w:rPr>
        <w:t xml:space="preserve"> are discussed</w:t>
      </w:r>
      <w:r w:rsidR="00986941">
        <w:rPr>
          <w:rFonts w:ascii="Times New Roman" w:hAnsi="Times New Roman" w:cs="Times New Roman"/>
          <w:color w:val="000000"/>
        </w:rPr>
        <w:t>.</w:t>
      </w:r>
    </w:p>
    <w:p w14:paraId="30C23BC3" w14:textId="77777777" w:rsidR="00074462" w:rsidRDefault="00074462" w:rsidP="00EB5DAD">
      <w:pPr>
        <w:spacing w:line="480" w:lineRule="auto"/>
        <w:rPr>
          <w:rFonts w:ascii="Times New Roman" w:hAnsi="Times New Roman" w:cs="Times New Roman"/>
          <w:b/>
        </w:rPr>
      </w:pPr>
    </w:p>
    <w:p w14:paraId="2BFEB153" w14:textId="3B1A663E" w:rsidR="00A753C9" w:rsidRDefault="00EB5DAD" w:rsidP="00EB5DAD">
      <w:pPr>
        <w:spacing w:line="480" w:lineRule="auto"/>
        <w:rPr>
          <w:rFonts w:ascii="Times New Roman" w:hAnsi="Times New Roman" w:cs="Times New Roman"/>
        </w:rPr>
      </w:pPr>
      <w:r w:rsidRPr="00EB5DAD">
        <w:rPr>
          <w:rFonts w:ascii="Times New Roman" w:hAnsi="Times New Roman" w:cs="Times New Roman"/>
          <w:b/>
        </w:rPr>
        <w:t xml:space="preserve">Keywords: </w:t>
      </w:r>
      <w:r w:rsidR="004815C2">
        <w:rPr>
          <w:rFonts w:ascii="Times New Roman" w:hAnsi="Times New Roman" w:cs="Times New Roman"/>
        </w:rPr>
        <w:t>I</w:t>
      </w:r>
      <w:r w:rsidRPr="00EB5DAD">
        <w:rPr>
          <w:rFonts w:ascii="Times New Roman" w:hAnsi="Times New Roman" w:cs="Times New Roman"/>
        </w:rPr>
        <w:t>ntergroup cognition, social cognitive development, information seeking</w:t>
      </w:r>
      <w:r w:rsidR="004815C2">
        <w:rPr>
          <w:rFonts w:ascii="Times New Roman" w:hAnsi="Times New Roman" w:cs="Times New Roman"/>
        </w:rPr>
        <w:t>, minimal groups, misinformation</w:t>
      </w:r>
    </w:p>
    <w:p w14:paraId="5312CBA8" w14:textId="2A1F4642" w:rsidR="00EB5DAD" w:rsidRPr="001C6445" w:rsidRDefault="00EB5DAD" w:rsidP="001C6445">
      <w:pPr>
        <w:keepNext/>
        <w:pBdr>
          <w:top w:val="nil"/>
          <w:left w:val="nil"/>
          <w:bottom w:val="nil"/>
          <w:right w:val="nil"/>
          <w:between w:val="nil"/>
        </w:pBdr>
        <w:spacing w:line="480" w:lineRule="auto"/>
        <w:ind w:firstLine="720"/>
        <w:rPr>
          <w:rFonts w:ascii="Times New Roman" w:hAnsi="Times New Roman" w:cs="Times New Roman"/>
          <w:color w:val="000000"/>
        </w:rPr>
      </w:pPr>
      <w:r w:rsidRPr="001C6445">
        <w:rPr>
          <w:rFonts w:ascii="Times New Roman" w:hAnsi="Times New Roman" w:cs="Times New Roman"/>
        </w:rPr>
        <w:br w:type="page"/>
      </w:r>
    </w:p>
    <w:p w14:paraId="5CBAC3B8" w14:textId="5FA36A7F" w:rsidR="00C51ECD" w:rsidRPr="00C51ECD" w:rsidRDefault="00C51ECD" w:rsidP="00C51ECD">
      <w:pPr>
        <w:keepNext/>
        <w:pBdr>
          <w:top w:val="nil"/>
          <w:left w:val="nil"/>
          <w:bottom w:val="nil"/>
          <w:right w:val="nil"/>
          <w:between w:val="nil"/>
        </w:pBdr>
        <w:spacing w:before="240" w:after="60" w:line="480" w:lineRule="auto"/>
        <w:contextualSpacing/>
        <w:jc w:val="center"/>
        <w:rPr>
          <w:rFonts w:ascii="Times New Roman" w:hAnsi="Times New Roman" w:cs="Times New Roman"/>
          <w:b/>
          <w:bCs/>
          <w:color w:val="000000"/>
        </w:rPr>
      </w:pPr>
      <w:r>
        <w:rPr>
          <w:rFonts w:ascii="Times New Roman" w:hAnsi="Times New Roman" w:cs="Times New Roman"/>
          <w:b/>
          <w:bCs/>
          <w:color w:val="000000"/>
        </w:rPr>
        <w:lastRenderedPageBreak/>
        <w:t>Preschool children weigh accuracy against partisanship when seeking information</w:t>
      </w:r>
    </w:p>
    <w:p w14:paraId="79E27340" w14:textId="224A552F" w:rsidR="00DF7AB1" w:rsidRDefault="00DF7AB1" w:rsidP="00DF7AB1">
      <w:pPr>
        <w:keepNext/>
        <w:pBdr>
          <w:top w:val="nil"/>
          <w:left w:val="nil"/>
          <w:bottom w:val="nil"/>
          <w:right w:val="nil"/>
          <w:between w:val="nil"/>
        </w:pBdr>
        <w:spacing w:before="240" w:after="60" w:line="480" w:lineRule="auto"/>
        <w:ind w:firstLine="720"/>
        <w:contextualSpacing/>
        <w:rPr>
          <w:rFonts w:ascii="Times New Roman" w:hAnsi="Times New Roman" w:cs="Times New Roman"/>
          <w:color w:val="000000"/>
        </w:rPr>
      </w:pPr>
      <w:r>
        <w:rPr>
          <w:rFonts w:ascii="Times New Roman" w:hAnsi="Times New Roman" w:cs="Times New Roman"/>
          <w:color w:val="000000"/>
        </w:rPr>
        <w:t>One of the fundamental challenges of childhood is figuring out where to turn for accurate information. C</w:t>
      </w:r>
      <w:r w:rsidRPr="00EB5DAD">
        <w:rPr>
          <w:rFonts w:ascii="Times New Roman" w:hAnsi="Times New Roman" w:cs="Times New Roman"/>
          <w:color w:val="000000"/>
        </w:rPr>
        <w:t xml:space="preserve">hildren </w:t>
      </w:r>
      <w:r w:rsidR="007E504E">
        <w:rPr>
          <w:rFonts w:ascii="Times New Roman" w:hAnsi="Times New Roman" w:cs="Times New Roman"/>
          <w:color w:val="000000"/>
        </w:rPr>
        <w:t>are often referred to as</w:t>
      </w:r>
      <w:r w:rsidR="007E504E" w:rsidRPr="00EB5DAD">
        <w:rPr>
          <w:rFonts w:ascii="Times New Roman" w:hAnsi="Times New Roman" w:cs="Times New Roman"/>
          <w:color w:val="000000"/>
        </w:rPr>
        <w:t xml:space="preserve"> </w:t>
      </w:r>
      <w:r w:rsidRPr="00EB5DAD">
        <w:rPr>
          <w:rFonts w:ascii="Times New Roman" w:hAnsi="Times New Roman" w:cs="Times New Roman"/>
          <w:color w:val="000000"/>
        </w:rPr>
        <w:t xml:space="preserve">“little scientists,” interacting with their environment in ways that will allow them to uncover truths about how the world works </w:t>
      </w:r>
      <w:r w:rsidRPr="00EB5DAD">
        <w:rPr>
          <w:rFonts w:ascii="Times New Roman" w:hAnsi="Times New Roman" w:cs="Times New Roman"/>
          <w:color w:val="000000"/>
        </w:rPr>
        <w:fldChar w:fldCharType="begin"/>
      </w:r>
      <w:r>
        <w:rPr>
          <w:rFonts w:ascii="Times New Roman" w:hAnsi="Times New Roman" w:cs="Times New Roman"/>
          <w:color w:val="000000"/>
        </w:rPr>
        <w:instrText xml:space="preserve"> ADDIN ZOTERO_ITEM CSL_CITATION {"citationID":"4sMoRpYC","properties":{"formattedCitation":"(Chouinard et al., 2007; Gopnik &amp; Meltzoff, 1997; Gopnik &amp; Wellman, 2012; Wellman &amp; Gelman, 1992)","plainCitation":"(Chouinard et al., 2007; Gopnik &amp; Meltzoff, 1997; Gopnik &amp; Wellman, 2012; Wellman &amp; Gelman, 1992)","noteIndex":0},"citationItems":[{"id":20,"uris":["http://zotero.org/users/6181808/items/CQXZC9XH"],"uri":["http://zotero.org/users/6181808/items/CQXZC9XH"],"itemData":{"id":20,"type":"article-journal","abstract":"Reviews work concerning the development of cognitive domains and naive theories (e.g., in physics, psychology, and biology) and argues that infants and children (aged 2–4 yrs) can rapidly acquire several framework theories of core domains that in turn allow further conceptual acquisitions. This area of research focuses on the 3 assumptions that (1) children honor core ontological distinctions, (2) children use specific causal principles, and (3) children's causal beliefs cohere and form a larger, interconnected framework. (PsycINFO Database Record (c) 2012 APA, all rights reserved)","container-title":"Annual Review of Psychology","DOI":"10.1146/annurev.psych.43.1.337","ISSN":"00664308","issue":"1","page":"337–375","title":"Cognitive development: Foundational theories of core domains","volume":"43","author":[{"family":"Wellman","given":"H."},{"family":"Gelman","given":"Susan A."}],"issued":{"date-parts":[["1992"]]}}},{"id":137,"uris":["http://zotero.org/users/6181808/items/RDAG8A9V"],"uri":["http://zotero.org/users/6181808/items/RDAG8A9V"],"itemData":{"id":137,"type":"article-journal","abstract":"We propose a new version of the \"theory theory\" grounded in the computational framework of probabilistic causal models and Bayesian learning. Probabilistic models allow a constructivist but rigorous and detailed approach to cognitive development. They also explain the learning of both more specific causal hypotheses and more abstract framework theories. We outline the new theoretical ideas, explain the computational framework in an intuitive and nontechnical way, and review an extensive but relatively recent body of empirical results that supports these ideas. These include new studies of the mechanisms of learning. Children infer causal structure from statistical information, through their own actions on the world and through observations of the actions of others. Studies demonstrate these learning mechanisms in children from 16 months to 4 years old and include research on causal statistical learning, informal experimentation through play, and imitation and informal pedagogy. They also include studies of the variability and progressive character of intuitive theory change, particularly theory of mind. These studies investigate both the physical and the psychological and social domains. We conclude with suggestions for further collaborative projects between developmental and computational cognitive scientists. © 2012 American Psychological Association.","container-title":"Psychological Bulletin","DOI":"10.1037/a0028044","ISSN":"00332909","issue":"6","page":"1085–1108","title":"Reconstructing constructivism: Causal models, Bayesian learning mechanisms, and the theory theory","volume":"138","author":[{"family":"Gopnik","given":"Alison"},{"family":"Wellman","given":"Henry M."}],"issued":{"date-parts":[["2012"]]}}},{"id":194,"uris":["http://zotero.org/users/6181808/items/VI8PLAS5"],"uri":["http://zotero.org/users/6181808/items/VI8PLAS5"],"itemData":{"id":194,"type":"book","event-place":"Cambridge","publisher":"MIT Press","publisher-place":"Cambridge","title":"Words, thoughts, and theories","author":[{"family":"Gopnik","given":"Alison"},{"family":"Meltzoff","given":"Andrew N."}],"issued":{"date-parts":[["1997"]]}}},{"id":187,"uris":["http://zotero.org/users/6181808/items/W3K6FJVC"],"uri":["http://zotero.org/users/6181808/items/W3K6FJVC"],"itemData":{"id":187,"type":"article-journal","abstract":"Preschoolers' questions may play an important role in cognitive development. When children encounter a problem with their current knowledge state (a gap in their knowledge, some ambiguity they do not know how to resolve, some inconsistency they have detected), asking a question allows them to get targeted information exactly when they need it. This information is available to them when they are particularly receptive to it, and because it comes as the result of their own disequilibrium, it may have depth of processing benefits. In that questions allow children to get information they need to move their knowledge structures closer to adult-like states, the ability to ask questions to gather needed information constitutes an efficient mechanism for cognitive development (referred to in this paper as the Information Requesting Mechanism [IRM]; this term is used because it includes question-asking and other information recruiting behaviors such as gestures, expressions, and vocalizations). However, the role of children's questions in their cognitive development has been largely overlooked. If questions are a force in cognitive development, the following must be true: (1) children must actually ask questions that gather information; (2) children must receive informative answers to their questions if they are able to be of use to cognitive development; (3) children must be motivated to get the information they request, rather than asking questions for other purposes such as attention; (4) the questions children ask must be relevant and of potential use to their cognitive development; (5) we must see evidence that children's questions help them in some way-that is, that they can ask questions for a purpose, and use the information they receive purposefully to successfully achieve some change of knowledge state. This monograph reports data on these points. Study 1 analyzed questions taken from four children's transcripts in the CHILDES database (age 1;2-5;1). This methodology allowed detailed, veridical analysis of every question asked by the children during their recording sessions. Results indicate that children ask many information-seeking questions and get informative answers. When they do not get an informative response, they keep asking; attention is not enough. Results also indicate that the content of children's questions parallel their conceptual advances, and shift within an exchange and over the course of development to reflect the learning process. So, these data suggest that the components of the IRM are in place and are used by children from very early in development, and the information they seek changes with time. Study 2 asked whether preverbal children who are not yet asking linguistic questions can recruit information via gestures, expressions, and vocalizations, in addition to further investigating the linguistic questions of older children. This study analyzed questions from a cross-sectional diary study, kept by 68 parents of their children's questions (aged l;0-5;0). Also, this methodology allowed for data collection over a large number of children, a large range of situational contexts, and allows for the collection of low frequency, high-salience events. Results from Study 2 suggest that all of the components of the IRM are in place, and extends these findings down to younger, preverbal children who recruit information using gesture and vocalizations. Study 3 investigated the questions asked in one specific domain, biological knowledge, and examined the impact that different stimulus types have on children's questions. This study gathered data from 112 parent/child dyads (children aged 2, 3, and 4 years) walking through one of three zoos (one with real animals, one with drawings of animals, and one with three-dimensional replicas of animals), looking at the animals together. Results from this study also suggest that all of the components of the IRM are in place from the earliest age, further supporting the findings from Studies 1 and 2. In addition, while children still ask many nonbiological questions about the animals (\"what is its name?\"), biological information (\"how do babies grow their bees?\") is requested with much greater frequency in this study, although this need not necessarily be the case. Further, the nature of these questions suggests they may support the building of conceptual structures within the domain of biological knowledge, at a time just before the age when children make important conceptual changes in this area. Further, the type of stimulus materials used has an impact on the questions children ask; children are less likely to ask deep conceptual questions when looking at drawings or replicas of objects than when looking at the real thing. Finally, Study 4 examines the causal relation between children's questions and change in knowledge state by investigating whether or not children can ask questions in order to gain information that allows them to solve a problem. Sixty-seven 4-year-olds were asked to figure out which of two items were hidden in a box. Half of the children were allowed to ask questions to help them figure this out. Despite many ways in which they could fail to use questions correctly, children who were allowed to ask questions were significantly more likely to identify the object hidden in the box, an overt indication of their change in knowledge state. Further, children relied on their existing conceptual information about the objects to help generate disambiguating questions; even though they had a faster \"dumb\" method of disambiguating the objects via nonconceptual perceptual information (\"is it purple?\"), they were just as likely to generate questions that tapped into nonvisible conceptual information (\"does it purr?\"). These results suggest that children are capable of using their existing knowledge structures to generate questions that change their knowledge state in a way that allows them to productively solve a problem; they further suggest that tapping into existing conceptual knowledge to help process a current situation, and use that knowledge to generate appropriate questions, is an integral part of question asking. Together, the results of these four studies support the existence of the IRM as a way for children to learn about the world. Children ask information-seeking questions that are related in topic and structure to their cognitive development. Parents give answers to these questions, but when they do not, the children persist in asking for the information, suggesting that the goal of this behavior is to recruit needed information. The content of these questions shifts within exchanges and over the course of development in ways that reflect concept building. Finally, children generate questions efficiently in order to gather needed information, and then are able to use this information productively; they tap into their existing conceptual knowledge in order to do this. Thus, the ability to ask questions is a powerful tool that allows children to gather information they need in order to learn about the world and solve problems in it. Implications of this model for cognitive development are discussed.","archive":"JSTOR","container-title":"Monographs of the Society for Research in Child Development","ISSN":"0037-976X","issue":"1","page":"i-129","source":"JSTOR","title":"Children's Questions: A Mechanism for Cognitive Development","title-short":"Children's Questions","volume":"72","author":[{"family":"Chouinard","given":"Michelle M."},{"family":"Harris","given":"P. L."},{"family":"Maratsos","given":"Michael P."}],"issued":{"date-parts":[["2007"]]}}}],"schema":"https://github.com/citation-style-language/schema/raw/master/csl-citation.json"} </w:instrText>
      </w:r>
      <w:r w:rsidRPr="00EB5DAD">
        <w:rPr>
          <w:rFonts w:ascii="Times New Roman" w:hAnsi="Times New Roman" w:cs="Times New Roman"/>
          <w:color w:val="000000"/>
        </w:rPr>
        <w:fldChar w:fldCharType="separate"/>
      </w:r>
      <w:r>
        <w:rPr>
          <w:rFonts w:ascii="Times New Roman" w:hAnsi="Times New Roman" w:cs="Times New Roman"/>
          <w:color w:val="000000"/>
        </w:rPr>
        <w:t>(Chouinard et al., 2007; Gopnik &amp; Meltzoff, 1997; Gopnik &amp; Wellman, 2012; Wellman &amp; Gelman, 1992)</w:t>
      </w:r>
      <w:r w:rsidRPr="00EB5DAD">
        <w:rPr>
          <w:rFonts w:ascii="Times New Roman" w:hAnsi="Times New Roman" w:cs="Times New Roman"/>
          <w:color w:val="000000"/>
        </w:rPr>
        <w:fldChar w:fldCharType="end"/>
      </w:r>
      <w:r w:rsidRPr="00EB5DAD">
        <w:rPr>
          <w:rFonts w:ascii="Times New Roman" w:hAnsi="Times New Roman" w:cs="Times New Roman"/>
          <w:color w:val="000000"/>
        </w:rPr>
        <w:t>.</w:t>
      </w:r>
      <w:r>
        <w:rPr>
          <w:rFonts w:ascii="Times New Roman" w:hAnsi="Times New Roman" w:cs="Times New Roman"/>
          <w:color w:val="000000"/>
        </w:rPr>
        <w:t xml:space="preserve"> Part of this process involves learning from the adults around them. </w:t>
      </w:r>
      <w:r w:rsidR="00FB311F">
        <w:rPr>
          <w:rFonts w:ascii="Times New Roman" w:hAnsi="Times New Roman" w:cs="Times New Roman"/>
          <w:color w:val="000000"/>
        </w:rPr>
        <w:t>H</w:t>
      </w:r>
      <w:r>
        <w:rPr>
          <w:rFonts w:ascii="Times New Roman" w:hAnsi="Times New Roman" w:cs="Times New Roman"/>
          <w:color w:val="000000"/>
        </w:rPr>
        <w:t xml:space="preserve">owever, relying on adults for information is not a straightforward task. No single adult holds all of the information that a child might want, and there are a variety of individual features that can make an adult more or less informative in a given situation. </w:t>
      </w:r>
    </w:p>
    <w:p w14:paraId="7F6C54DC" w14:textId="63AFCBFA" w:rsidR="00DF7AB1" w:rsidRDefault="00DF7AB1" w:rsidP="00DF7AB1">
      <w:pPr>
        <w:keepNext/>
        <w:pBdr>
          <w:top w:val="nil"/>
          <w:left w:val="nil"/>
          <w:bottom w:val="nil"/>
          <w:right w:val="nil"/>
          <w:between w:val="nil"/>
        </w:pBdr>
        <w:spacing w:before="240" w:after="60" w:line="480" w:lineRule="auto"/>
        <w:ind w:firstLine="720"/>
        <w:contextualSpacing/>
        <w:rPr>
          <w:rFonts w:ascii="Times New Roman" w:hAnsi="Times New Roman" w:cs="Times New Roman"/>
          <w:color w:val="000000"/>
        </w:rPr>
      </w:pPr>
      <w:r>
        <w:rPr>
          <w:rFonts w:ascii="Times New Roman" w:hAnsi="Times New Roman" w:cs="Times New Roman"/>
          <w:color w:val="000000"/>
        </w:rPr>
        <w:t>Despite these challenges, young c</w:t>
      </w:r>
      <w:r w:rsidRPr="00EB5DAD">
        <w:rPr>
          <w:rFonts w:ascii="Times New Roman" w:hAnsi="Times New Roman" w:cs="Times New Roman"/>
          <w:color w:val="000000"/>
        </w:rPr>
        <w:t xml:space="preserve">hildren are quite successful in </w:t>
      </w:r>
      <w:r>
        <w:rPr>
          <w:rFonts w:ascii="Times New Roman" w:hAnsi="Times New Roman" w:cs="Times New Roman"/>
          <w:color w:val="000000"/>
        </w:rPr>
        <w:t>seeking out</w:t>
      </w:r>
      <w:r w:rsidRPr="00EB5DAD">
        <w:rPr>
          <w:rFonts w:ascii="Times New Roman" w:hAnsi="Times New Roman" w:cs="Times New Roman"/>
          <w:color w:val="000000"/>
        </w:rPr>
        <w:t xml:space="preserve"> </w:t>
      </w:r>
      <w:r>
        <w:rPr>
          <w:rFonts w:ascii="Times New Roman" w:hAnsi="Times New Roman" w:cs="Times New Roman"/>
          <w:color w:val="000000"/>
        </w:rPr>
        <w:t>reliable</w:t>
      </w:r>
      <w:r w:rsidRPr="00EB5DAD">
        <w:rPr>
          <w:rFonts w:ascii="Times New Roman" w:hAnsi="Times New Roman" w:cs="Times New Roman"/>
          <w:color w:val="000000"/>
        </w:rPr>
        <w:t xml:space="preserve"> information about the world</w:t>
      </w:r>
      <w:r>
        <w:rPr>
          <w:rFonts w:ascii="Times New Roman" w:hAnsi="Times New Roman" w:cs="Times New Roman"/>
          <w:color w:val="000000"/>
        </w:rPr>
        <w:t>.</w:t>
      </w:r>
      <w:r w:rsidRPr="00EB5DAD">
        <w:rPr>
          <w:rFonts w:ascii="Times New Roman" w:hAnsi="Times New Roman" w:cs="Times New Roman"/>
          <w:color w:val="000000"/>
        </w:rPr>
        <w:t xml:space="preserve"> </w:t>
      </w:r>
      <w:r>
        <w:rPr>
          <w:rFonts w:ascii="Times New Roman" w:hAnsi="Times New Roman" w:cs="Times New Roman"/>
          <w:color w:val="000000"/>
        </w:rPr>
        <w:t xml:space="preserve">One effective strategy that they use to accomplish this task is to listen to people who have been good sources of information in the past. </w:t>
      </w:r>
      <w:r w:rsidRPr="00EB5DAD">
        <w:rPr>
          <w:rFonts w:ascii="Times New Roman" w:hAnsi="Times New Roman" w:cs="Times New Roman"/>
          <w:color w:val="000000"/>
        </w:rPr>
        <w:t xml:space="preserve">Across a variety of experimental paradigms, children </w:t>
      </w:r>
      <w:r w:rsidR="00D92F8B">
        <w:rPr>
          <w:rFonts w:ascii="Times New Roman" w:hAnsi="Times New Roman" w:cs="Times New Roman"/>
          <w:color w:val="000000"/>
        </w:rPr>
        <w:t>care about</w:t>
      </w:r>
      <w:r w:rsidRPr="00EB5DAD">
        <w:rPr>
          <w:rFonts w:ascii="Times New Roman" w:hAnsi="Times New Roman" w:cs="Times New Roman"/>
          <w:color w:val="000000"/>
        </w:rPr>
        <w:t xml:space="preserve"> accuracy, preferring accurate to inaccurate informants </w:t>
      </w:r>
      <w:r w:rsidRPr="00EB5DAD">
        <w:rPr>
          <w:rFonts w:ascii="Times New Roman" w:hAnsi="Times New Roman" w:cs="Times New Roman"/>
          <w:color w:val="000000"/>
        </w:rPr>
        <w:fldChar w:fldCharType="begin"/>
      </w:r>
      <w:r>
        <w:rPr>
          <w:rFonts w:ascii="Times New Roman" w:hAnsi="Times New Roman" w:cs="Times New Roman"/>
          <w:color w:val="000000"/>
        </w:rPr>
        <w:instrText xml:space="preserve"> ADDIN ZOTERO_ITEM CSL_CITATION {"citationID":"UUyWHVOm","properties":{"formattedCitation":"(Cl\\uc0\\u233{}ment et al., 2004; Harris et al., 2018; Harris &amp; Corriveau, 2011; Koenig et al., 2004; Koenig &amp; Harris, 2005; Pasquini et al., 2007)","plainCitation":"(Clément et al., 2004; Harris et al., 2018; Harris &amp; Corriveau, 2011; Koenig et al., 2004; Koenig &amp; Harris, 2005; Pasquini et al., 2007)","noteIndex":0},"citationItems":[{"id":220,"uris":["http://zotero.org/users/6181808/items/LEE22LPD"],"uri":["http://zotero.org/users/6181808/items/LEE22LPD"],"itemData":{"id":220,"type":"article-journal","abstract":"Humans acquire much of their knowledge from the testimony of other people. An understanding of the way that information can be conveyed via gesture and vocalization is present in infancy. Thus, infants seek information from well-informed interlocutors, supply information to the ignorant, and make sense of communicative acts that they observe from a third-party perspective. This basic understanding is refined in the course of development. As they age, children's reasoning about testimony increasingly reflects an ability not just to detect imperfect or inaccurate claims but also to assess what inferences may or may not be drawn about informants given their particular situation. Children also attend to the broader characteristics of particular informants—their group membership, personality characteristics, and agreement or disagreement with other potential informants. When presented with unexpected or counterintuitive testimony, children are prone to set aside their own prior convictions, but they may sometimes defer to informants for inherently social reasons.","container-title":"Annual Review of Psychology","DOI":"10.1146/annurev-psych-122216-011710","issue":"1","note":"PMID: 28793811","page":"251-273","source":"Annual Reviews","title":"Cognitive foundations of learning from testimony","volume":"69","author":[{"family":"Harris","given":"Paul L."},{"family":"Koenig","given":"Melissa A."},{"family":"Corriveau","given":"Kathleen H."},{"family":"Jaswal","given":"Vikram K."}],"issued":{"date-parts":[["2018"]]}}},{"id":216,"uris":["http://zotero.org/users/6181808/items/EL3WFKM7"],"uri":["http://zotero.org/users/6181808/items/EL3WFKM7"],"itemData":{"id":216,"type":"article-journal","abstract":"The extent to which young children monitor and use the truth of assertions to gauge the reliability of subsequent testimony was examined. Three- and 4-year-old children were presented with two informants, an accurate labeler and an inaccurate labeler. They were then invited to learn names for novel objects from these informants. The children correctly monitored and identified the informants on the basis of the truth of their prior labeling. Furthermore, children who explicitly identified the unreliable or reliable informant across two tasks went on to demonstrate selective trust in the novel information provided by the previously reliable informant. Children who did not consistently identify the unreliable or reliable informant proved indiscriminate.","container-title":"Psychological Science","DOI":"10.1111/j.0956-7976.2004.00742.x","ISSN":"0956-7976","issue":"10","journalAbbreviation":"Psychol Sci","language":"en","page":"694-698","source":"SAGE Journals","title":"Trust in testimony: children's use of true and false statements","title-short":"Trust in testimony","volume":"15","author":[{"family":"Koenig","given":"Melissa A."},{"family":"Clément","given":"Fabrice"},{"family":"Harris","given":"Paul L."}],"issued":{"date-parts":[["2004",10,1]]}}},{"id":213,"uris":["http://zotero.org/users/6181808/items/TV7ABNEY"],"uri":["http://zotero.org/users/6181808/items/TV7ABNEY"],"itemData":{"id":213,"type":"article-journal","abstract":"Being able to evaluate the accuracy of an informant is essential to communication. Three experiments explored preschoolers' (N=119) understanding that, in cases of conflict, information from reliable informants is preferable to information from unreliable informants. In Experiment 1, children were presented with previously accurate and inaccurate informants who presented conflicting names for novel objects. 4-year-olds—but not 3-year-olds—predicted whether an informant would be accurate in the future, sought, and endorsed information from the accurate over the inaccurate informant. In Experiment 2, both age groups displayed trust in knowledgeable over ignorant speakers. In Experiment 3, children extended selective trust when learning both verbal and nonverbal information. These experiments demonstrate that preschoolers have a key strategy for assessing the reliability of information.","container-title":"Child Development","DOI":"10.1111/j.1467-8624.2005.00849.x","ISSN":"1467-8624","issue":"6","language":"en","page":"1261-1277","source":"Wiley Online Library","title":"Preschoolers Mistrust Ignorant and Inaccurate Speakers","volume":"76","author":[{"family":"Koenig","given":"Melissa A."},{"family":"Harris","given":"Paul L."}],"issued":{"date-parts":[["2005"]]}}},{"id":201,"uris":["http://zotero.org/users/6181808/items/MW4ZXHYC"],"uri":["http://zotero.org/users/6181808/items/MW4ZXHYC"],"itemData":{"id":201,"type":"article-journal","abstract":"In 2 studies, the sensitivity of 3- and 4-year-olds to the previous accuracy of informants was assessed. Children viewed films in which 2 informants labeled familiar objects with differential accuracy (across the 2 experiments, children were exposed to the following rates of accuracy by the more and less accurate informants, respectively: 100% vs. 0%, 100% vs. 25%, 75% vs. 0%, and 75% vs. 25%). Next, children watched films in which the same 2 informants provided conflicting novel labels for unfamiliar objects. Children were asked to indicate which of the 2 labels was associated with each object. Three-year-olds trusted the more accurate informant only in conditions in which 1 of the 2 informants had been 100% accurate, whereas 4-year-olds trusted the more accurate informant in all conditions tested. These results suggest that 3-year-olds mistrust informants who make a single error, whereas 4-year-olds track the relative frequency of errors when deciding whom to trust. (PsycINFO Database Record (c) 2016 APA, all rights reserved)","container-title":"Developmental Psychology","DOI":"10.1037/0012-1649.43.5.1216","ISSN":"1939-0599(Electronic),0012-1649(Print)","issue":"5","page":"1216-1226","source":"APA PsycNET","title":"Preschoolers monitor the relative accuracy of informants","volume":"43","author":[{"family":"Pasquini","given":"Elisabeth S."},{"family":"Corriveau","given":"Kathleen H."},{"family":"Koenig","given":"Melissa"},{"family":"Harris","given":"Paul L."}],"issued":{"date-parts":[["2007"]]}}},{"id":227,"uris":["http://zotero.org/users/6181808/items/PRB5DC89"],"uri":["http://zotero.org/users/6181808/items/PRB5DC89"],"itemData":{"id":227,"type":"article-journal","abstract":"Young children readily act on information from adults, setting aside their own prior convictions and even continuing to trust informants who make claims that are manifestly false. Such credulity is consistent with a long-standing philosophical and scientific conception of young children as prone to indiscriminate trust. Against this conception, we argue that children trust some informants more than others. In particular, they use two major heuristics. First, they keep track of the history of potential informants. Faced with conflicting claims, they endorse claims made by someone who has provided reliable care or reliable information in the past. Second, they monitor the cultural standing of potential informants. Faced with conflicting claims, children endorse claims made by someone who belongs to a consensus and whose behaviour abides by, rather than deviating from, the norms of their group. The first heuristic is likely to promote receptivity to information offered by familiar caregivers, whereas the second heuristic is likely to promote a broader receptivity to informants from the same culture.","container-title":"Philosophical Transactions of the Royal Society B: Biological Sciences","DOI":"10.1098/rstb.2010.0321","issue":"1567","journalAbbreviation":"Philosophical Transactions of the Royal Society B: Biological Sciences","page":"1179-1187","source":"royalsocietypublishing.org (Atypon)","title":"Young children's selective trust in informants","volume":"366","author":[{"family":"Harris","given":"Paul L."},{"family":"Corriveau","given":"Kathleen H."}],"issued":{"date-parts":[["2011",4,12]]}}},{"id":192,"uris":["http://zotero.org/users/6181808/items/UYLI3SA8"],"uri":["http://zotero.org/users/6181808/items/UYLI3SA8"],"itemData":{"id":192,"type":"article-journal","abstract":"Abstract: Psychologists have emphasized children's acquisition of information through first-hand observation. However, many beliefs are acquired from others’ testimony. In two experiments, most 4-year-olds displayed sceptical trust in testimony. Having heard informants’ accurate or inaccurate testimony, they anticipated that informants would continue to display such differential accuracy and they trusted the hitherto reliable informant. Yet they ignored the testimony of the reliable informant if it conflicted with what they themselves had seen. By contrast, three-year-olds were less selective in trusting a reliable informant. Thus, young children check testimony against their own experience and increasingly recognise that some informants are more trustworthy than others.","container-title":"Mind &amp; Language","DOI":"10.1111/j.0268-1064.2004.00263.x","ISSN":"1468-0017","issue":"4","language":"en","page":"360-379","source":"Wiley Online Library","title":"The Ontogenesis of Trust","volume":"19","author":[{"family":"Clément","given":"Fabrice"},{"family":"Koenig","given":"Melissa"},{"family":"Harris","given":"Paul"}],"issued":{"date-parts":[["2004"]]}}}],"schema":"https://github.com/citation-style-language/schema/raw/master/csl-citation.json"} </w:instrText>
      </w:r>
      <w:r w:rsidRPr="00EB5DAD">
        <w:rPr>
          <w:rFonts w:ascii="Times New Roman" w:hAnsi="Times New Roman" w:cs="Times New Roman"/>
          <w:color w:val="000000"/>
        </w:rPr>
        <w:fldChar w:fldCharType="separate"/>
      </w:r>
      <w:r w:rsidRPr="00E0493F">
        <w:rPr>
          <w:rFonts w:ascii="Times New Roman" w:hAnsi="Times New Roman" w:cs="Times New Roman"/>
          <w:color w:val="000000"/>
        </w:rPr>
        <w:t>(Clément et al., 2004; Harris et al., 2018; Harris &amp; Corriveau, 2011; Koenig et al., 2004; Koenig &amp; Harris, 2005; Pasquini et al., 2007)</w:t>
      </w:r>
      <w:r w:rsidRPr="00EB5DAD">
        <w:rPr>
          <w:rFonts w:ascii="Times New Roman" w:hAnsi="Times New Roman" w:cs="Times New Roman"/>
          <w:color w:val="000000"/>
        </w:rPr>
        <w:fldChar w:fldCharType="end"/>
      </w:r>
      <w:r w:rsidRPr="00EB5DAD">
        <w:rPr>
          <w:rFonts w:ascii="Times New Roman" w:hAnsi="Times New Roman" w:cs="Times New Roman"/>
          <w:color w:val="000000"/>
        </w:rPr>
        <w:t xml:space="preserve">. </w:t>
      </w:r>
      <w:r w:rsidR="009A4168">
        <w:rPr>
          <w:rFonts w:ascii="Times New Roman" w:hAnsi="Times New Roman" w:cs="Times New Roman"/>
          <w:color w:val="000000"/>
        </w:rPr>
        <w:t xml:space="preserve">Most of this work has introduced children to two people, one with a history of accuracy and </w:t>
      </w:r>
      <w:r w:rsidR="00D92F8B">
        <w:rPr>
          <w:rFonts w:ascii="Times New Roman" w:hAnsi="Times New Roman" w:cs="Times New Roman"/>
          <w:color w:val="000000"/>
        </w:rPr>
        <w:t>the other</w:t>
      </w:r>
      <w:r w:rsidR="009A4168">
        <w:rPr>
          <w:rFonts w:ascii="Times New Roman" w:hAnsi="Times New Roman" w:cs="Times New Roman"/>
          <w:color w:val="000000"/>
        </w:rPr>
        <w:t xml:space="preserve"> with a history of inaccuracy (e.g., when labeling objects), and asked them which person they’d like to seek further information from (e.g., about how to label or use a novel object). These studies have consistently shown that children attend to the past accuracy (or lack thereof) of informants, and use it to guide their future learning</w:t>
      </w:r>
      <w:r w:rsidR="00D92F8B">
        <w:rPr>
          <w:rFonts w:ascii="Times New Roman" w:hAnsi="Times New Roman" w:cs="Times New Roman"/>
          <w:color w:val="000000"/>
        </w:rPr>
        <w:t xml:space="preserve"> decisions</w:t>
      </w:r>
      <w:r w:rsidR="009A4168">
        <w:rPr>
          <w:rFonts w:ascii="Times New Roman" w:hAnsi="Times New Roman" w:cs="Times New Roman"/>
          <w:color w:val="000000"/>
        </w:rPr>
        <w:t xml:space="preserve">. </w:t>
      </w:r>
      <w:r w:rsidRPr="00EB5DAD">
        <w:rPr>
          <w:rFonts w:ascii="Times New Roman" w:hAnsi="Times New Roman" w:cs="Times New Roman"/>
          <w:color w:val="000000"/>
        </w:rPr>
        <w:t xml:space="preserve">Children </w:t>
      </w:r>
      <w:r w:rsidR="007E504E">
        <w:rPr>
          <w:rFonts w:ascii="Times New Roman" w:hAnsi="Times New Roman" w:cs="Times New Roman"/>
          <w:color w:val="000000"/>
        </w:rPr>
        <w:t xml:space="preserve">sometimes </w:t>
      </w:r>
      <w:r w:rsidRPr="00EB5DAD">
        <w:rPr>
          <w:rFonts w:ascii="Times New Roman" w:hAnsi="Times New Roman" w:cs="Times New Roman"/>
          <w:color w:val="000000"/>
        </w:rPr>
        <w:t>even prioritize concerns for accuracy over other features of informants</w:t>
      </w:r>
      <w:r w:rsidR="00FB311F">
        <w:rPr>
          <w:rFonts w:ascii="Times New Roman" w:hAnsi="Times New Roman" w:cs="Times New Roman"/>
          <w:color w:val="000000"/>
        </w:rPr>
        <w:t xml:space="preserve">. For example, 4- to 5-year-old children endorse information provided by an accurate informant with a non-native accent over information provided by an inaccurate informant with a native accent, despite generally placing more trust in people with native accents </w:t>
      </w:r>
      <w:r w:rsidR="00FB311F">
        <w:rPr>
          <w:rFonts w:ascii="Times New Roman" w:hAnsi="Times New Roman" w:cs="Times New Roman"/>
          <w:color w:val="000000"/>
        </w:rPr>
        <w:lastRenderedPageBreak/>
        <w:t>(</w:t>
      </w:r>
      <w:r w:rsidR="00FB311F">
        <w:rPr>
          <w:rFonts w:ascii="Times New Roman" w:hAnsi="Times New Roman" w:cs="Times New Roman"/>
          <w:color w:val="000000"/>
        </w:rPr>
        <w:fldChar w:fldCharType="begin"/>
      </w:r>
      <w:r w:rsidR="006A5AD0">
        <w:rPr>
          <w:rFonts w:ascii="Times New Roman" w:hAnsi="Times New Roman" w:cs="Times New Roman"/>
          <w:color w:val="000000"/>
        </w:rPr>
        <w:instrText xml:space="preserve"> ADDIN ZOTERO_ITEM CSL_CITATION {"citationID":"U1JGxUq1","properties":{"formattedCitation":"(K. H. Corriveau et al., 2013)","plainCitation":"(K. H. Corriveau et al., 2013)","dontUpdate":true,"noteIndex":0},"citationItems":[{"id":159,"uris":["http://zotero.org/users/6181808/items/U27HN6XF"],"uri":["http://zotero.org/users/6181808/items/U27HN6XF"],"itemData":{"id":159,"type":"article-journal","abstract":"Past research provides evidence that children use at least 2 potentially competing strategies when choosing informants: they attend to informants' past accuracy and to their social identity (e.g., their status as native- vs. foreign-accented speakers). We explore how children reconcile these 2 strategies when they are put in conflict and whether children's response changes across development. In Experiment 1 (N = 61), 3-, 4-, and 5-year-old children watched a native- and a foreign-accented English speaker label novel objects with novel names. All 3 age groups preferred the names provided by the native speaker. Next, 1 of the 2 speakers named familiar objects accurately, whereas the other speaker named them inaccurately. In a subsequent series of test trials, again with novel objects, 4- and 5-year-olds, but not 3-year-olds, were likely to endorse the names provided by the accurate speaker, regardless of her accent. In Experiment 2 (N = 72) 4-year-olds first watched a native- and a foreign-accented speaker name familiar objects, but the relative accuracy of the 2 speakers varied across conditions (100% vs. 0% correct; 75% vs. 25% correct). Subsequently, the 2 speakers provided novel names for novel objects. In each condition, 4-year-olds endorsed the names provided by the more accurate speaker, regardless of her accent. We propose that during the preschool years, children increasingly rely on past reliability when selecting informants.","container-title":"Developmental psychology","DOI":"10.1037/a0030604","ISSN":"19390599","issue":"3","page":"470–479","title":"Accuracy trumps accent in children's endorsement of object labels","volume":"49","author":[{"family":"Corriveau","given":"Kathleen H."},{"family":"Kinzler","given":"Katherine D."},{"family":"Harris","given":"Paul L."}],"issued":{"date-parts":[["2013"]]}}}],"schema":"https://github.com/citation-style-language/schema/raw/master/csl-citation.json"} </w:instrText>
      </w:r>
      <w:r w:rsidR="00FB311F">
        <w:rPr>
          <w:rFonts w:ascii="Times New Roman" w:hAnsi="Times New Roman" w:cs="Times New Roman"/>
          <w:color w:val="000000"/>
        </w:rPr>
        <w:fldChar w:fldCharType="separate"/>
      </w:r>
      <w:r w:rsidR="00FB311F">
        <w:rPr>
          <w:rFonts w:ascii="Times New Roman" w:hAnsi="Times New Roman" w:cs="Times New Roman"/>
          <w:noProof/>
          <w:color w:val="000000"/>
        </w:rPr>
        <w:t>Corriveau et al., 2013)</w:t>
      </w:r>
      <w:r w:rsidR="00FB311F">
        <w:rPr>
          <w:rFonts w:ascii="Times New Roman" w:hAnsi="Times New Roman" w:cs="Times New Roman"/>
          <w:color w:val="000000"/>
        </w:rPr>
        <w:fldChar w:fldCharType="end"/>
      </w:r>
      <w:r w:rsidR="00FB311F">
        <w:rPr>
          <w:rFonts w:ascii="Times New Roman" w:hAnsi="Times New Roman" w:cs="Times New Roman"/>
          <w:color w:val="000000"/>
        </w:rPr>
        <w:t>.</w:t>
      </w:r>
      <w:r w:rsidRPr="00EB5DAD">
        <w:rPr>
          <w:rFonts w:ascii="Times New Roman" w:hAnsi="Times New Roman" w:cs="Times New Roman"/>
          <w:color w:val="000000"/>
        </w:rPr>
        <w:t xml:space="preserve"> </w:t>
      </w:r>
      <w:r w:rsidR="00FB311F">
        <w:rPr>
          <w:rFonts w:ascii="Times New Roman" w:hAnsi="Times New Roman" w:cs="Times New Roman"/>
          <w:color w:val="000000"/>
        </w:rPr>
        <w:t xml:space="preserve">Young children also prioritize accuracy over the age of informants (i.e., whether they are an adult or a child) when deciding whom to trust, even though they generally view adults as more informative than children </w:t>
      </w:r>
      <w:r w:rsidR="00FB311F">
        <w:rPr>
          <w:rFonts w:ascii="Times New Roman" w:hAnsi="Times New Roman" w:cs="Times New Roman"/>
          <w:color w:val="000000"/>
        </w:rPr>
        <w:fldChar w:fldCharType="begin"/>
      </w:r>
      <w:r w:rsidR="00FB311F">
        <w:rPr>
          <w:rFonts w:ascii="Times New Roman" w:hAnsi="Times New Roman" w:cs="Times New Roman"/>
          <w:color w:val="000000"/>
        </w:rPr>
        <w:instrText xml:space="preserve"> ADDIN ZOTERO_ITEM CSL_CITATION {"citationID":"cApKScRo","properties":{"formattedCitation":"(Jaswal &amp; Neely, 2006)","plainCitation":"(Jaswal &amp; Neely, 2006)","noteIndex":0},"citationItems":[{"id":221,"uris":["http://zotero.org/users/6181808/items/CSJ35633"],"uri":["http://zotero.org/users/6181808/items/CSJ35633"],"itemData":{"id":221,"type":"article-journal","abstract":"Children learn much of what they know--from words to their birth dates to the fact that the earth is round--from what other people tell them. But some people are better informants than others. One way children can estimate the credibility of a speaker is by evaluating how reliable that person has been in the past. Even preschoolers prefer learning new words from an adult who has previously labeled objects correctly rather than one who has labeled objects incorrectly (Koenig, Clement, &amp; Harris, 2004). Children may also make predictions about a speaker on the basis of that person's membership in a particular group. For example, 4-year-olds expect that an unfamiliar adult, but not necessarily an unfamiliar child, knows the meaning of the word hypochondriac (Taylor, Cartwright, &amp; Bowden, 1991). Which of these two cues to a speaker's credibility--reliability or age--do 3- and 4-year-old children find more compelling? In this study, when 3- and 4-year-olds had no reason to doubt an adult's credibility, they were more receptive to the novel labels she provided than to those provided by a peer. However, when the adult had mislabeled just four objects, children no longer considered her to be the better informant. Indeed, when the peer had been more reliable than the adult, children actually favored the labels that the peer provided. (PsycINFO Database Record (c) 2016 APA, all rights reserved)","container-title":"Psychological Science","DOI":"10.1111/j.1467-9280.2006.01778.x","ISSN":"1467-9280(Electronic),0956-7976(Print)","issue":"9","page":"757-758","source":"APA PsycNET","title":"Adults don't always know best: preschoolers use past reliability over age when learning new words","title-short":"Adults don't always know best","volume":"17","author":[{"family":"Jaswal","given":"Vikram K."},{"family":"Neely","given":"Leslie A."}],"issued":{"date-parts":[["2006"]]}}}],"schema":"https://github.com/citation-style-language/schema/raw/master/csl-citation.json"} </w:instrText>
      </w:r>
      <w:r w:rsidR="00FB311F">
        <w:rPr>
          <w:rFonts w:ascii="Times New Roman" w:hAnsi="Times New Roman" w:cs="Times New Roman"/>
          <w:color w:val="000000"/>
        </w:rPr>
        <w:fldChar w:fldCharType="separate"/>
      </w:r>
      <w:r w:rsidR="00FB311F">
        <w:rPr>
          <w:rFonts w:ascii="Times New Roman" w:hAnsi="Times New Roman" w:cs="Times New Roman"/>
          <w:noProof/>
          <w:color w:val="000000"/>
        </w:rPr>
        <w:t>(Jaswal &amp; Neely, 2006)</w:t>
      </w:r>
      <w:r w:rsidR="00FB311F">
        <w:rPr>
          <w:rFonts w:ascii="Times New Roman" w:hAnsi="Times New Roman" w:cs="Times New Roman"/>
          <w:color w:val="000000"/>
        </w:rPr>
        <w:fldChar w:fldCharType="end"/>
      </w:r>
      <w:r w:rsidRPr="00EB5DAD">
        <w:rPr>
          <w:rFonts w:ascii="Times New Roman" w:hAnsi="Times New Roman" w:cs="Times New Roman"/>
          <w:color w:val="000000"/>
        </w:rPr>
        <w:t>,</w:t>
      </w:r>
      <w:r w:rsidR="009A4FFE">
        <w:rPr>
          <w:rFonts w:ascii="Times New Roman" w:hAnsi="Times New Roman" w:cs="Times New Roman"/>
          <w:color w:val="000000"/>
        </w:rPr>
        <w:t xml:space="preserve"> and prioritize accuracy over </w:t>
      </w:r>
      <w:r w:rsidR="001265F6">
        <w:rPr>
          <w:rFonts w:ascii="Times New Roman" w:hAnsi="Times New Roman" w:cs="Times New Roman"/>
          <w:color w:val="000000"/>
        </w:rPr>
        <w:t xml:space="preserve">the </w:t>
      </w:r>
      <w:r w:rsidR="009A4FFE">
        <w:rPr>
          <w:rFonts w:ascii="Times New Roman" w:hAnsi="Times New Roman" w:cs="Times New Roman"/>
          <w:color w:val="000000"/>
        </w:rPr>
        <w:t>familiarity</w:t>
      </w:r>
      <w:r w:rsidR="001265F6">
        <w:rPr>
          <w:rFonts w:ascii="Times New Roman" w:hAnsi="Times New Roman" w:cs="Times New Roman"/>
          <w:color w:val="000000"/>
        </w:rPr>
        <w:t xml:space="preserve"> of informants</w:t>
      </w:r>
      <w:r w:rsidR="009A4FFE">
        <w:rPr>
          <w:rFonts w:ascii="Times New Roman" w:hAnsi="Times New Roman" w:cs="Times New Roman"/>
          <w:color w:val="000000"/>
        </w:rPr>
        <w:t xml:space="preserve">, even though they usually prefer people who are familiar to them </w:t>
      </w:r>
      <w:r w:rsidR="009A4FFE">
        <w:rPr>
          <w:rFonts w:ascii="Times New Roman" w:hAnsi="Times New Roman" w:cs="Times New Roman"/>
          <w:color w:val="000000"/>
        </w:rPr>
        <w:fldChar w:fldCharType="begin"/>
      </w:r>
      <w:r w:rsidR="006A5AD0">
        <w:rPr>
          <w:rFonts w:ascii="Times New Roman" w:hAnsi="Times New Roman" w:cs="Times New Roman"/>
          <w:color w:val="000000"/>
        </w:rPr>
        <w:instrText xml:space="preserve"> ADDIN ZOTERO_ITEM CSL_CITATION {"citationID":"GTp49Qd8","properties":{"formattedCitation":"(K. Corriveau &amp; Harris, 2009)","plainCitation":"(K. Corriveau &amp; Harris, 2009)","dontUpdate":true,"noteIndex":0},"citationItems":[{"id":203,"uris":["http://zotero.org/users/6181808/items/BX52Y668"],"uri":["http://zotero.org/users/6181808/items/BX52Y668"],"itemData":{"id":203,"type":"article-journal","abstract":"In two experiments, children aged 3, 4 and 5 years (N= 61) were given conflicting information about the names and functions of novel objects by two informants, one a familiar teacher, the other an unfamiliar teacher. On pre-test trials, all three age groups invested more trust in the familiar teacher. They preferred to ask for information and to endorse the information that she supplied. In a subsequent phase, children watched as the two teachers differed in the accuracy with which they named a set of familiar objects. Half the children saw the familiar teacher name the objects accurately and the unfamiliar teacher name them inaccurately. The remaining half saw the reverse arrangement. In post-test trials, the selective trust initially displayed by 3-year-olds was minimally affected by this intervening experience of differential accuracy. By contrast, the selective trust of 4- and 5-year-olds was affected. If the familiar teacher had been the more accurate, selective trust in her was intensified. If, on the other hand, the familiar teacher had been the less accurate, it was undermined, particularly among 5-year-olds. Thus, by 4 years of age, children trust familiar informants but moderate that trust depending on the informants’ recent history of accuracy or inaccuracy.","container-title":"Developmental Science","DOI":"10.1111/j.1467-7687.2008.00792.x","ISSN":"1467-7687","issue":"3","language":"en","page":"426-437","source":"Wiley Online Library","title":"Choosing your informant: weighing familiarity and recent accuracy","title-short":"Choosing your informant","volume":"12","author":[{"family":"Corriveau","given":"Kathleen"},{"family":"Harris","given":"Paul L."}],"issued":{"date-parts":[["2009"]]}}}],"schema":"https://github.com/citation-style-language/schema/raw/master/csl-citation.json"} </w:instrText>
      </w:r>
      <w:r w:rsidR="009A4FFE">
        <w:rPr>
          <w:rFonts w:ascii="Times New Roman" w:hAnsi="Times New Roman" w:cs="Times New Roman"/>
          <w:color w:val="000000"/>
        </w:rPr>
        <w:fldChar w:fldCharType="separate"/>
      </w:r>
      <w:r w:rsidR="009A4FFE">
        <w:rPr>
          <w:rFonts w:ascii="Times New Roman" w:hAnsi="Times New Roman" w:cs="Times New Roman"/>
          <w:noProof/>
          <w:color w:val="000000"/>
        </w:rPr>
        <w:t>(Corriveau &amp; Harris, 2009)</w:t>
      </w:r>
      <w:r w:rsidR="009A4FFE">
        <w:rPr>
          <w:rFonts w:ascii="Times New Roman" w:hAnsi="Times New Roman" w:cs="Times New Roman"/>
          <w:color w:val="000000"/>
        </w:rPr>
        <w:fldChar w:fldCharType="end"/>
      </w:r>
      <w:r w:rsidR="009A4FFE">
        <w:rPr>
          <w:rFonts w:ascii="Times New Roman" w:hAnsi="Times New Roman" w:cs="Times New Roman"/>
          <w:color w:val="000000"/>
        </w:rPr>
        <w:t>.</w:t>
      </w:r>
      <w:r w:rsidR="00FB311F">
        <w:rPr>
          <w:rFonts w:ascii="Times New Roman" w:hAnsi="Times New Roman" w:cs="Times New Roman"/>
          <w:color w:val="000000"/>
        </w:rPr>
        <w:t xml:space="preserve"> All of these findings </w:t>
      </w:r>
      <w:r w:rsidRPr="00EB5DAD">
        <w:rPr>
          <w:rFonts w:ascii="Times New Roman" w:hAnsi="Times New Roman" w:cs="Times New Roman"/>
          <w:color w:val="000000"/>
        </w:rPr>
        <w:t xml:space="preserve">suggest that </w:t>
      </w:r>
      <w:r w:rsidR="00FB311F">
        <w:rPr>
          <w:rFonts w:ascii="Times New Roman" w:hAnsi="Times New Roman" w:cs="Times New Roman"/>
          <w:color w:val="000000"/>
        </w:rPr>
        <w:t>children</w:t>
      </w:r>
      <w:r w:rsidR="00FB311F" w:rsidRPr="00EB5DAD">
        <w:rPr>
          <w:rFonts w:ascii="Times New Roman" w:hAnsi="Times New Roman" w:cs="Times New Roman"/>
          <w:color w:val="000000"/>
        </w:rPr>
        <w:t xml:space="preserve"> </w:t>
      </w:r>
      <w:r w:rsidRPr="00EB5DAD">
        <w:rPr>
          <w:rFonts w:ascii="Times New Roman" w:hAnsi="Times New Roman" w:cs="Times New Roman"/>
          <w:color w:val="000000"/>
        </w:rPr>
        <w:t xml:space="preserve">exert particular effort toward finding ways to efficiently learn </w:t>
      </w:r>
      <w:r w:rsidR="009A4FFE">
        <w:rPr>
          <w:rFonts w:ascii="Times New Roman" w:hAnsi="Times New Roman" w:cs="Times New Roman"/>
          <w:color w:val="000000"/>
        </w:rPr>
        <w:t xml:space="preserve">accurate information </w:t>
      </w:r>
      <w:r w:rsidRPr="00EB5DAD">
        <w:rPr>
          <w:rFonts w:ascii="Times New Roman" w:hAnsi="Times New Roman" w:cs="Times New Roman"/>
          <w:color w:val="000000"/>
        </w:rPr>
        <w:t>about the world</w:t>
      </w:r>
      <w:r w:rsidR="009A4FFE">
        <w:rPr>
          <w:rFonts w:ascii="Times New Roman" w:hAnsi="Times New Roman" w:cs="Times New Roman"/>
          <w:color w:val="000000"/>
        </w:rPr>
        <w:t>.</w:t>
      </w:r>
    </w:p>
    <w:p w14:paraId="7A006A70" w14:textId="565FE3CE" w:rsidR="00DF7AB1" w:rsidRDefault="00DF7AB1" w:rsidP="00DF7AB1">
      <w:pPr>
        <w:keepNext/>
        <w:pBdr>
          <w:top w:val="nil"/>
          <w:left w:val="nil"/>
          <w:bottom w:val="nil"/>
          <w:right w:val="nil"/>
          <w:between w:val="nil"/>
        </w:pBdr>
        <w:spacing w:before="240" w:after="60" w:line="480" w:lineRule="auto"/>
        <w:ind w:firstLine="720"/>
        <w:contextualSpacing/>
        <w:rPr>
          <w:rFonts w:ascii="Times New Roman" w:hAnsi="Times New Roman" w:cs="Times New Roman"/>
          <w:color w:val="000000"/>
        </w:rPr>
      </w:pPr>
      <w:r>
        <w:rPr>
          <w:rFonts w:ascii="Times New Roman" w:hAnsi="Times New Roman" w:cs="Times New Roman"/>
          <w:color w:val="000000"/>
        </w:rPr>
        <w:t xml:space="preserve">Yet, accuracy is not the only feature of informants that children attend to when seeking information. One factor that powerfully influences children’s behaviors and decisions is </w:t>
      </w:r>
      <w:r w:rsidR="00CF5926">
        <w:rPr>
          <w:rFonts w:ascii="Times New Roman" w:hAnsi="Times New Roman" w:cs="Times New Roman"/>
          <w:color w:val="000000"/>
        </w:rPr>
        <w:t>their general tendency toward partisanship</w:t>
      </w:r>
      <w:r>
        <w:rPr>
          <w:rFonts w:ascii="Times New Roman" w:hAnsi="Times New Roman" w:cs="Times New Roman"/>
          <w:color w:val="000000"/>
        </w:rPr>
        <w:t xml:space="preserve">. </w:t>
      </w:r>
      <w:r w:rsidRPr="00EB5DAD">
        <w:rPr>
          <w:rFonts w:ascii="Times New Roman" w:hAnsi="Times New Roman" w:cs="Times New Roman"/>
          <w:color w:val="000000"/>
        </w:rPr>
        <w:t>Young children show biases in favor of their ingroups across a wide range of social distinctions, such as race, gender, religion, nationality, and even minimal groups (those that are arbitrary and meaningless;</w:t>
      </w:r>
      <w:r w:rsidRPr="00EB5DAD">
        <w:rPr>
          <w:rFonts w:ascii="Times New Roman" w:hAnsi="Times New Roman" w:cs="Times New Roman"/>
          <w:color w:val="000000"/>
        </w:rPr>
        <w:fldChar w:fldCharType="begin"/>
      </w:r>
      <w:r w:rsidR="001C4AAB">
        <w:rPr>
          <w:rFonts w:ascii="Times New Roman" w:hAnsi="Times New Roman" w:cs="Times New Roman"/>
          <w:color w:val="000000"/>
        </w:rPr>
        <w:instrText xml:space="preserve"> ADDIN ZOTERO_ITEM CSL_CITATION {"citationID":"fO1WOLfn","properties":{"formattedCitation":"(18\\uc0\\u8211{}20)","plainCitation":"(18–20)","dontUpdate":true,"noteIndex":0},"citationItems":[{"id":148,"uris":["http://zotero.org/users/6181808/items/IL3VA5K3"],"uri":["http://zotero.org/users/6181808/items/IL3VA5K3"],"itemData":{"id":148,"type":"article-journal","abstract":"To understand the origin and development of implicit attitudes, we measured race attitudes in White American 6-year-olds, 10-year-olds, and adults by first developing a child-oriented version of the Implicit Association Test (Child IAT). Remarkably, implicit pro-White/ anti-Black bias was evident even in the youngest group, with self-reported attitudes revealing bias in the same direction. In 10-year-olds and adults, the same magnitude of implicit race bias was observed, although self-reported race attitudes became substantially less biased in older children and vanished entirely in adults, who self-reported equally favorable attitudes toward Whites and Blacks. These data are the first to show an asymmetry in the development of implicit and explicit race attitudes, with explicit attitudes becoming more egalitarian and implicit attitudes remaining stable and favoring the in-group across development. We offer a tentative suggestion that mean levels of implicit and explicit attitudes diverge around age 10.","container-title":"Psychological Science","DOI":"10.1111/j.1467-9280.2005.01664.x","ISSN":"09567976","issue":"1","page":"53–58","title":"The development of implicit attitudes: Evidence of race evaluations from ages 6 and 10 and adulthood","volume":"17","author":[{"family":"Baron","given":"Andrew Scott"},{"family":"Banaji","given":"Mahzarin R."}],"issued":{"date-parts":[["2006"]]}}},{"id":113,"uris":["http://zotero.org/users/6181808/items/QKFUZQNT"],"uri":["http://zotero.org/users/6181808/items/QKFUZQNT"],"itemData":{"id":113,"type":"article-journal","abstract":"Three experiments (total N=140) tested the hypothesis that 5-year-old children's membership in randomly assigned \"minimal\" groups would be sufficient to induce intergroup bias. Children were randomly assigned to groups and engaged in tasks involving judgments of unfamiliar in-group or out-group children. Despite an absence of information regarding the relative status of groups or any competitive context, in-group preferences were observed on explicit and implicit measures of attitude and resource allocation (Experiment 1), behavioral attribution, and expectations of reciprocity, with preferences persisting when groups were not described via a noun label (Experiment 2). In addition, children systematically distorted incoming information by preferentially encoding positive information about in-group members (Experiment 3). Implications for the developmental origins of intergroup bias are discussed.","container-title":"Child Development","DOI":"10.1111/j.1467-8624.2011.01577.x","ISSN":"00093920","issue":"3","page":"793–811","title":"Consequences of \"minimal\" group affiliations in children","volume":"82","author":[{"family":"Dunham","given":"Yarrow"},{"family":"Baron","given":"Andrew Scott"},{"family":"Carey","given":"Susan"}],"issued":{"date-parts":[["2011"]]}}},{"id":276,"uris":["http://zotero.org/users/6181808/items/MK9UP6KG"],"uri":["http://zotero.org/users/6181808/items/MK9UP6KG"],"itemData":{"id":276,"type":"article-journal","abstract":"Among the most replicated results in social cognition is the split between explicit and implicit attitudes; adults demonstrate weaker group-based preferences on explicit rather than implicit measures. However, the developmental origins of this pattern remain unclear. If implicit attitudes develop over a protracted period of time, children should not demonstrate the implicit preferences observed among adults. Additionally, unlike adults, children may report group-based preferences due to their lesser concern with social desirability. In Study 1, Christian adults showed the expected pattern of robust implicit preference but no explicit preference. In 4 additional experiments, 6- to 8-year-old children whose parents identified them as Christian viewed characters described as belonging to 2 starkly different religious groups (\"strong religious difference\") or 2 relatively similar religious groups (\"weak religious difference\"). Participants then completed explicit and implicit (IAT) measures of attitude toward Christians and either Hindus (Study 2) or Jews (Studies 3-5). Three main results emerged. First, like adults, children showed significant implicit pro-Christian preferences across all studies. Second, unlike adults, children in the \"strong religious difference\" case reported preferences of approximately the same magnitude as their implicit attitudes (i.e., no dissociation). Third, even in the \"weak religious difference\" case, children showed implicit pro-Christian preferences (although, like adults, their explicit attitudes were not sensitive to intergroup difference). These data suggest that the seeds of implicit religious preferences are sown early and that children's explicit preferences are influenced by the social distance between groups.","container-title":"Journal of Experimental Psychology: General","DOI":"10.1037/a0029714","ISSN":"00963445","issue":"3","page":"864–879","title":"Patterns of implicit and explicit attitudes in children and adults: Tests in the domain of religion","volume":"142","author":[{"family":"Heiphetz","given":"Larisa"},{"family":"Spelke","given":"Elizabeth S."},{"family":"Banaji","given":"Mahzarin R."}],"issued":{"date-parts":[["2013"]]}}}],"schema":"https://github.com/citation-style-language/schema/raw/master/csl-citation.json"} </w:instrText>
      </w:r>
      <w:r w:rsidRPr="00EB5DAD">
        <w:rPr>
          <w:rFonts w:ascii="Times New Roman" w:hAnsi="Times New Roman" w:cs="Times New Roman"/>
          <w:color w:val="000000"/>
        </w:rPr>
        <w:fldChar w:fldCharType="separate"/>
      </w:r>
      <w:r w:rsidRPr="00EB5DAD">
        <w:rPr>
          <w:rFonts w:ascii="Times New Roman" w:hAnsi="Times New Roman" w:cs="Times New Roman"/>
          <w:color w:val="000000"/>
        </w:rPr>
        <w:t xml:space="preserve"> </w:t>
      </w:r>
      <w:r w:rsidRPr="00EB5DAD">
        <w:rPr>
          <w:rFonts w:ascii="Times New Roman" w:hAnsi="Times New Roman" w:cs="Times New Roman"/>
          <w:color w:val="000000"/>
        </w:rPr>
        <w:fldChar w:fldCharType="end"/>
      </w:r>
      <w:r w:rsidRPr="00EB5DAD">
        <w:rPr>
          <w:rFonts w:ascii="Times New Roman" w:hAnsi="Times New Roman" w:cs="Times New Roman"/>
          <w:color w:val="000000"/>
        </w:rPr>
        <w:fldChar w:fldCharType="begin"/>
      </w:r>
      <w:r w:rsidR="001C4AAB">
        <w:rPr>
          <w:rFonts w:ascii="Times New Roman" w:hAnsi="Times New Roman" w:cs="Times New Roman"/>
          <w:color w:val="000000"/>
        </w:rPr>
        <w:instrText xml:space="preserve"> ADDIN ZOTERO_ITEM CSL_CITATION {"citationID":"nGYM6Hqj","properties":{"formattedCitation":"(Baron &amp; Banaji, 2006; Dunham et al., 2006, 2011; Halim et al., 2017; Heiphetz et al., 2013; Kinzler et al., 2007)","plainCitation":"(Baron &amp; Banaji, 2006; Dunham et al., 2006, 2011; Halim et al., 2017; Heiphetz et al., 2013; Kinzler et al., 2007)","dontUpdate":true,"noteIndex":0},"citationItems":[{"id":113,"uris":["http://zotero.org/users/6181808/items/QKFUZQNT"],"uri":["http://zotero.org/users/6181808/items/QKFUZQNT"],"itemData":{"id":113,"type":"article-journal","abstract":"Three experiments (total N=140) tested the hypothesis that 5-year-old children's membership in randomly assigned \"minimal\" groups would be sufficient to induce intergroup bias. Children were randomly assigned to groups and engaged in tasks involving judgments of unfamiliar in-group or out-group children. Despite an absence of information regarding the relative status of groups or any competitive context, in-group preferences were observed on explicit and implicit measures of attitude and resource allocation (Experiment 1), behavioral attribution, and expectations of reciprocity, with preferences persisting when groups were not described via a noun label (Experiment 2). In addition, children systematically distorted incoming information by preferentially encoding positive information about in-group members (Experiment 3). Implications for the developmental origins of intergroup bias are discussed.","container-title":"Child Development","DOI":"10.1111/j.1467-8624.2011.01577.x","ISSN":"00093920","issue":"3","page":"793–811","title":"Consequences of \"minimal\" group affiliations in children","volume":"82","author":[{"family":"Dunham","given":"Yarrow"},{"family":"Baron","given":"Andrew Scott"},{"family":"Carey","given":"Susan"}],"issued":{"date-parts":[["2011"]]}}},{"id":126,"uris":["http://zotero.org/users/6181808/items/HEEKB829"],"uri":["http://zotero.org/users/6181808/items/HEEKB829"],"itemData":{"id":126,"type":"article-journal","abstract":"This study examined the development of implicit race attitudes in American and Japanese children and adults. Implicit ingroup bias was present early in both populations, and remained stable at each age tested (age 6,10, and adult). Similarity in magnitude and developmental course across these 2 populations suggests that implicit intergroup bias is an early-emerging and fundamental aspect of human social cognition. However, implicit race attitudes toward favored outgroups are more positive in older than in younger participants, indicating that \"cultural prestige\" enjoyed by a group moderates implicit bias as greater knowledge of group status is acquired. These results demonstrate (a) the ready presence, (b) early cultural invariance, and (c) subsequent cultural moderation of implicit attitudes toward own and other groups. © 2006 by the Society for Research in Child Development, Inc. All rights reserved.","container-title":"Child Development","DOI":"10.1111/j.1467-8624.2006.00933.x","ISSN":"00093920","issue":"5","page":"1268–1281","title":"From American city to Japanese village: A cross-cultural investigation of implicit race attitudes","volume":"77","author":[{"family":"Dunham","given":"Yarrow"},{"family":"Baron","given":"Andrew Scott"},{"family":"Banaji","given":"Mahzarin R."}],"issued":{"date-parts":[["2006"]]}}},{"id":258,"uris":["http://zotero.org/users/6181808/items/IRHNKH8U"],"uri":["http://zotero.org/users/6181808/items/IRHNKH8U"],"itemData":{"id":258,"type":"article-journal","abstract":"What leads humans to divide the social world into groups, preferring their own group and disfavoring others? Experiments with infants and young children suggest these tendencies are based on predispositions that emerge early in life and depend, in part, on natural language. Young infants prefer to look at a person who previously spoke their native language. Older infants preferentially accept toys from native-language speakers, and preschool children preferentially select native-language speakers as friends. Variations in accent are sufficient to evoke these social preferences, which are observed in infants before they produce or comprehend speech and are exhibited by children even when they comprehend the foreign-accented speech. Early-developing preferences for native-language speakers may serve as a foundation for later-developing preferences and conflicts among social groups.","container-title":"Proceedings of the National Academy of Sciences","DOI":"10.1073/pnas.0705345104","ISSN":"0027-8424","issue":"30","page":"12577–12580","title":"The native language of social cognition","volume":"104","author":[{"family":"Kinzler","given":"Katherine D."},{"family":"Dupoux","given":"E."},{"family":"Spelke","given":"Elizabeth S."}],"issued":{"date-parts":[["2007"]]}}},{"id":148,"uris":["http://zotero.org/users/6181808/items/IL3VA5K3"],"uri":["http://zotero.org/users/6181808/items/IL3VA5K3"],"itemData":{"id":148,"type":"article-journal","abstract":"To understand the origin and development of implicit attitudes, we measured race attitudes in White American 6-year-olds, 10-year-olds, and adults by first developing a child-oriented version of the Implicit Association Test (Child IAT). Remarkably, implicit pro-White/ anti-Black bias was evident even in the youngest group, with self-reported attitudes revealing bias in the same direction. In 10-year-olds and adults, the same magnitude of implicit race bias was observed, although self-reported race attitudes became substantially less biased in older children and vanished entirely in adults, who self-reported equally favorable attitudes toward Whites and Blacks. These data are the first to show an asymmetry in the development of implicit and explicit race attitudes, with explicit attitudes becoming more egalitarian and implicit attitudes remaining stable and favoring the in-group across development. We offer a tentative suggestion that mean levels of implicit and explicit attitudes diverge around age 10.","container-title":"Psychological Science","DOI":"10.1111/j.1467-9280.2005.01664.x","ISSN":"09567976","issue":"1","page":"53–58","title":"The development of implicit attitudes: Evidence of race evaluations from ages 6 and 10 and adulthood","volume":"17","author":[{"family":"Baron","given":"Andrew Scott"},{"family":"Banaji","given":"Mahzarin R."}],"issued":{"date-parts":[["2006"]]}}},{"id":276,"uris":["http://zotero.org/users/6181808/items/MK9UP6KG"],"uri":["http://zotero.org/users/6181808/items/MK9UP6KG"],"itemData":{"id":276,"type":"article-journal","abstract":"Among the most replicated results in social cognition is the split between explicit and implicit attitudes; adults demonstrate weaker group-based preferences on explicit rather than implicit measures. However, the developmental origins of this pattern remain unclear. If implicit attitudes develop over a protracted period of time, children should not demonstrate the implicit preferences observed among adults. Additionally, unlike adults, children may report group-based preferences due to their lesser concern with social desirability. In Study 1, Christian adults showed the expected pattern of robust implicit preference but no explicit preference. In 4 additional experiments, 6- to 8-year-old children whose parents identified them as Christian viewed characters described as belonging to 2 starkly different religious groups (\"strong religious difference\") or 2 relatively similar religious groups (\"weak religious difference\"). Participants then completed explicit and implicit (IAT) measures of attitude toward Christians and either Hindus (Study 2) or Jews (Studies 3-5). Three main results emerged. First, like adults, children showed significant implicit pro-Christian preferences across all studies. Second, unlike adults, children in the \"strong religious difference\" case reported preferences of approximately the same magnitude as their implicit attitudes (i.e., no dissociation). Third, even in the \"weak religious difference\" case, children showed implicit pro-Christian preferences (although, like adults, their explicit attitudes were not sensitive to intergroup difference). These data suggest that the seeds of implicit religious preferences are sown early and that children's explicit preferences are influenced by the social distance between groups.","container-title":"Journal of Experimental Psychology: General","DOI":"10.1037/a0029714","ISSN":"00963445","issue":"3","page":"864–879","title":"Patterns of implicit and explicit attitudes in children and adults: Tests in the domain of religion","volume":"142","author":[{"family":"Heiphetz","given":"Larisa"},{"family":"Spelke","given":"Elizabeth S."},{"family":"Banaji","given":"Mahzarin R."}],"issued":{"date-parts":[["2013"]]}}},{"id":277,"uris":["http://zotero.org/users/6181808/items/VYITW6N3"],"uri":["http://zotero.org/users/6181808/items/VYITW6N3"],"itemData":{"id":277,"type":"article-journal","abstract":"This study examined factors that predicted children's gender intergroup attitudes at age 5 and the implications of these attitudes for intergroup behavior. Ethnically diverse children from low-income backgrounds (N = 246; Mexican-, Chinese-, Dominican-, and African American) were assessed at ages 4 and 5. On average, children reported positive same-gender and negative other-gender attitudes. Positive same-gender attitudes were associated with knowledge of gender stereotypes. In contrast, positive other-gender attitudes were associated with flexibility in gender cognitions (stereotype flexibility, gender consistency). Other-gender attitudes predicted gender-biased behavior. These patterns were observed in all ethnic groups. These findings suggest that early learning about gender categories shape young children's gender attitudes and that these gender attitudes already have consequences for children's intergroup behavior at age 5.","container-title":"Child Development","DOI":"10.1111/cdev.12642","ISSN":"14678624","issue":"3","page":"882–899","title":"Gender attitudes in early childhood: Behavioral consequences and cognitive antecedents","volume":"88","author":[{"family":"Halim","given":"May Ling D."},{"family":"Ruble","given":"Diane N."},{"family":"Tamis-LeMonda","given":"Catherine S."},{"family":"Shrout","given":"Patrick E."},{"family":"Amodio","given":"David M."}],"issued":{"date-parts":[["2017"]]}}}],"schema":"https://github.com/citation-style-language/schema/raw/master/csl-citation.json"} </w:instrText>
      </w:r>
      <w:r w:rsidRPr="00EB5DAD">
        <w:rPr>
          <w:rFonts w:ascii="Times New Roman" w:hAnsi="Times New Roman" w:cs="Times New Roman"/>
          <w:color w:val="000000"/>
        </w:rPr>
        <w:fldChar w:fldCharType="separate"/>
      </w:r>
      <w:r>
        <w:rPr>
          <w:rFonts w:ascii="Times New Roman" w:hAnsi="Times New Roman" w:cs="Times New Roman"/>
          <w:color w:val="000000"/>
        </w:rPr>
        <w:t>Baron &amp; Banaji, 2006; Dunham et al., 2006, 2011; Halim et al., 2017; Heiphetz et al., 2013; Kinzler et al., 2007)</w:t>
      </w:r>
      <w:r w:rsidRPr="00EB5DAD">
        <w:rPr>
          <w:rFonts w:ascii="Times New Roman" w:hAnsi="Times New Roman" w:cs="Times New Roman"/>
          <w:color w:val="000000"/>
        </w:rPr>
        <w:fldChar w:fldCharType="end"/>
      </w:r>
      <w:r w:rsidRPr="00EB5DAD">
        <w:rPr>
          <w:rFonts w:ascii="Times New Roman" w:hAnsi="Times New Roman" w:cs="Times New Roman"/>
          <w:color w:val="000000"/>
        </w:rPr>
        <w:t xml:space="preserve">. </w:t>
      </w:r>
      <w:r>
        <w:rPr>
          <w:rFonts w:ascii="Times New Roman" w:hAnsi="Times New Roman" w:cs="Times New Roman"/>
          <w:color w:val="000000"/>
        </w:rPr>
        <w:t>Importantly, because of these biases, c</w:t>
      </w:r>
      <w:r w:rsidRPr="00EB5DAD">
        <w:rPr>
          <w:rFonts w:ascii="Times New Roman" w:hAnsi="Times New Roman" w:cs="Times New Roman"/>
          <w:color w:val="000000"/>
        </w:rPr>
        <w:t xml:space="preserve">hildren use group membership to guide their learning decisions </w:t>
      </w:r>
      <w:r w:rsidRPr="00EB5DAD">
        <w:rPr>
          <w:rFonts w:ascii="Times New Roman" w:hAnsi="Times New Roman" w:cs="Times New Roman"/>
          <w:color w:val="000000"/>
        </w:rPr>
        <w:fldChar w:fldCharType="begin"/>
      </w:r>
      <w:r w:rsidR="000C511C">
        <w:rPr>
          <w:rFonts w:ascii="Times New Roman" w:hAnsi="Times New Roman" w:cs="Times New Roman"/>
          <w:color w:val="000000"/>
        </w:rPr>
        <w:instrText xml:space="preserve"> ADDIN ZOTERO_ITEM CSL_CITATION {"citationID":"GpTAJisM","properties":{"formattedCitation":"(Elashi &amp; Mills, 2014; Hetherington et al., 2014; MacDonald et al., 2013; Zhang &amp; Sylva, 2021)","plainCitation":"(Elashi &amp; Mills, 2014; Hetherington et al., 2014; MacDonald et al., 2013; Zhang &amp; Sylva, 2021)","noteIndex":0},"citationItems":[{"id":537,"uris":["http://zotero.org/users/6181808/items/VN6DPVRQ"],"uri":["http://zotero.org/users/6181808/items/VN6DPVRQ"],"itemData":{"id":537,"type":"article-journal","abstract":"Two experiments examined how an informant’s group membership can inﬂuence children’s trust decisions. Participants (3- to 7year-olds, N = 162) were assigned to either the red or blue group based on their selection of a red or blue apron and watched an in-group and out-group informant provide conﬂicting names for a set of novel objects. When asked which informant they would prefer to rely on for new information, nearly all age groups trusted the in-group informant. Children then watched as each informant varied in accuracy by labeling either all or none of four familiar items accurately and were then asked which informant’s labels they preferred for learning new information. When the in-group informant had previously demonstrated accuracy, children continued to trust the in-group informant for new information. In contrast, when the in-group informant had previously demonstrated inaccuracy, children were unsure who to trust, with only 6- and 7-year-olds showing a decrease in their trust for the inaccurate in-group informant. These ﬁndings demonstrate that group membership can skew how children encode new information and can make children uncertain about whom to trust for information.","container-title":"Journal of Experimental Child Psychology","DOI":"10.1016/j.jecp.2014.07.003","ISSN":"00220965","journalAbbreviation":"Journal of Experimental Child Psychology","language":"en","page":"88-104","source":"DOI.org (Crossref)","title":"Do children trust based on group membership or prior accuracy? The role of novel group membership in children’s trust decisions","title-short":"Do children trust based on group membership or prior accuracy?","volume":"128","author":[{"family":"Elashi","given":"Fadwa B."},{"family":"Mills","given":"Candice M."}],"issued":{"date-parts":[["2014",12]]}}},{"id":165,"uris":["http://zotero.org/users/6181808/items/HWIQ8QG4"],"uri":["http://zotero.org/users/6181808/items/HWIQ8QG4"],"itemData":{"id":165,"type":"article-journal","abstract":"© 2014 John Wiley &amp; Sons Ltd. How impressionable are in-group biases in early childhood? Previous research shows that young children display robust preferences for members of their own social group, but also condemn those who harm others. The current study investigates children's evaluations of agents when their group membership and moral behavior conflict. After being assigned to a minimal group, 4- to 5-year-old children either saw their in-group member behave antisocially, an out-group member act prosocially, or control agents, for whom moral information was removed. Children's explicit preference for and willingness to share with their in-group member was significantly attenuated in the presence of an antisocial in-group member, but not a prosocial out-group member. Interestingly, children's learning decisions were unmoved by a person's moral behavior, instead being consistently guided by group membership. This demonstrates that children's in-group bias is remarkably flexible: while moral information curbs children's in-group bias on social evaluations, social learning is still driven by group information. How impressionable are in-group biases in early childhood? Previous research shows that children display robust preferences for members of their own social group, but also condemn those who harm others. The current study investigates children's evaluations of agents when their group membership and moral behavior come into conflict. Results highlight the remarkable flexibility of children's in-group bias: while moral information curbed this bias on explicit social evaluations, children's selective learning decisions were still driven by group information.","container-title":"Developmental Science","DOI":"10.1111/desc.12192","ISSN":"14677687","issue":"6","page":"1042–1049","title":"Reducing an in-group bias in preschool children: The impact of moral behavior","volume":"17","author":[{"family":"Hetherington","given":"Chelsea"},{"family":"Hendrickson","given":"Caroline"},{"family":"Koenig","given":"Melissa"}],"issued":{"date-parts":[["2014"]]}}},{"id":212,"uris":["http://zotero.org/users/6181808/items/C4B4G96M"],"uri":["http://zotero.org/users/6181808/items/C4B4G96M"],"itemData":{"id":212,"type":"article-journal","abstract":"When preschoolers decide to trust one speaker over another, how does group membership influence their tracking of speaker reliability? In Experiment 1, 4-year-olds were assigned to arbitrary groups of no social significance (Dunham et al., 2011, Tajfel et al., 1971) and asked to endorse novel object labels provided by two ingroup members, one of whom was reliable and the second of whom was unreliable. Children selectively trusted the more reliable informant. In Experiment 2, we asked whether ingroup status or reliability would determine children's choices and found that 4-year-olds failed to trust reliable outgroup members over unreliable ingroup members (or vice versa). Experiment 3 showed that the failure of trust in Experiment 2 was not due to the mere inclusion of both ingroup and outgroup members: children presented with a control paradigm in which the ingroup members were reliable trusted reliable ingroup members over unreliable outgroup members. Children's use of reliability as an indicator of future credibility therefore appears disrupted when outgroup status and reliability are in conflict, even when group membership is arbitrary.","container-title":"Cognitive Development","DOI":"10.1016/j.cogdev.2012.11.001","ISSN":"0885-2014","issue":"3","journalAbbreviation":"Cognitive Development","language":"en","page":"247-259","source":"ScienceDirect","title":"My people, right or wrong? Minimal group membership disrupts preschoolers’ selective trust","title-short":"My people, right or wrong?","volume":"28","author":[{"family":"MacDonald","given":"Kyle"},{"family":"Schug","given":"Mariah"},{"family":"Chase","given":"Elizabeth"},{"family":"Barth","given":"Hilary"}],"issued":{"date-parts":[["2013",7,1]]}}},{"id":540,"uris":["http://zotero.org/users/6181808/items/NPGR4XIC"],"uri":["http://zotero.org/users/6181808/items/NPGR4XIC"],"itemData":{"id":540,"type":"article-journal","abstract":"Two experiments examined how informants' group membership (social cue) and visual access (epistemic cue) influence children's selective trust in information provided by different informants in both competitive and non-competitive contexts. Children (3- and 4-year-olds, N = 35; 6- and 7-year-olds, N = 33) were assigned to “membership” groups (blue or red), while an ingroup informant and an outgroup informant provided conflicting testimony about a hidden picture in a box. In the non-competitive context (Experiment 1), children in both age groups trusted the ingroup informant more when both informants had visual access (baseline) and when only the ingroup informant had visual access (consistent). In an inconsistent scenario where only the outgroup informant had visual access, both the younger and the older children’s trust in the ingroup informant decreased, with only the 6- to 7-year-olds being less likely than chance to choose the ingroup informant. In Experiment 2 where children were told that the two groups were competitive, the older children endorsed the ingroup informant more compared to their performance in Experiment 1. The proportion of older children who claimed the ingroup informant was more trustworthy increased in the inconsistent scenario. Results suggest that older children attached more weight to visual access in the non-competitive context but they showed some sensitivity to informants’ self-interests in the competitive context, whereas younger children did not show a clear preference for either of the two cues when making selective trust decisions.","container-title":"Cognitive Development","DOI":"10.1016/j.cogdev.2020.100972","ISSN":"0885-2014","journalAbbreviation":"Cognitive Development","language":"en","page":"100972","source":"ScienceDirect","title":"Effects of group membership and visual access on children’s selective trust in competitive and non-competitive contexts","volume":"57","author":[{"family":"Zhang","given":"Mohen"},{"family":"Sylva","given":"Kathy"}],"issued":{"date-parts":[["2021",1,1]]}}}],"schema":"https://github.com/citation-style-language/schema/raw/master/csl-citation.json"} </w:instrText>
      </w:r>
      <w:r w:rsidRPr="00EB5DAD">
        <w:rPr>
          <w:rFonts w:ascii="Times New Roman" w:hAnsi="Times New Roman" w:cs="Times New Roman"/>
          <w:color w:val="000000"/>
        </w:rPr>
        <w:fldChar w:fldCharType="separate"/>
      </w:r>
      <w:r w:rsidR="000C511C">
        <w:rPr>
          <w:rFonts w:ascii="Times New Roman" w:hAnsi="Times New Roman" w:cs="Times New Roman"/>
          <w:noProof/>
          <w:color w:val="000000"/>
        </w:rPr>
        <w:t>(Elashi &amp; Mills, 2014; Hetherington et al., 2014; MacDonald et al., 2013; Zhang &amp; Sylva, 2021)</w:t>
      </w:r>
      <w:r w:rsidRPr="00EB5DAD">
        <w:rPr>
          <w:rFonts w:ascii="Times New Roman" w:hAnsi="Times New Roman" w:cs="Times New Roman"/>
          <w:color w:val="000000"/>
        </w:rPr>
        <w:fldChar w:fldCharType="end"/>
      </w:r>
      <w:r>
        <w:rPr>
          <w:rFonts w:ascii="Times New Roman" w:hAnsi="Times New Roman" w:cs="Times New Roman"/>
          <w:color w:val="000000"/>
        </w:rPr>
        <w:t xml:space="preserve">, preferring to learn information from ingroup members </w:t>
      </w:r>
      <w:r w:rsidR="00817EAA">
        <w:rPr>
          <w:rFonts w:ascii="Times New Roman" w:hAnsi="Times New Roman" w:cs="Times New Roman"/>
          <w:color w:val="000000"/>
        </w:rPr>
        <w:t xml:space="preserve">rather </w:t>
      </w:r>
      <w:r>
        <w:rPr>
          <w:rFonts w:ascii="Times New Roman" w:hAnsi="Times New Roman" w:cs="Times New Roman"/>
          <w:color w:val="000000"/>
        </w:rPr>
        <w:t>than from outgroup members</w:t>
      </w:r>
      <w:r w:rsidRPr="00EB5DAD">
        <w:rPr>
          <w:rFonts w:ascii="Times New Roman" w:hAnsi="Times New Roman" w:cs="Times New Roman"/>
          <w:color w:val="000000"/>
        </w:rPr>
        <w:t xml:space="preserve">. </w:t>
      </w:r>
      <w:r>
        <w:rPr>
          <w:rFonts w:ascii="Times New Roman" w:hAnsi="Times New Roman" w:cs="Times New Roman"/>
          <w:color w:val="000000"/>
        </w:rPr>
        <w:t>Furthermore, when attempting to learn information about social groups themselves, c</w:t>
      </w:r>
      <w:r w:rsidRPr="00EB5DAD">
        <w:rPr>
          <w:rFonts w:ascii="Times New Roman" w:hAnsi="Times New Roman" w:cs="Times New Roman"/>
          <w:color w:val="000000"/>
        </w:rPr>
        <w:t xml:space="preserve">hildren seek out information that confirms their </w:t>
      </w:r>
      <w:r w:rsidR="00092DC3">
        <w:rPr>
          <w:rFonts w:ascii="Times New Roman" w:hAnsi="Times New Roman" w:cs="Times New Roman"/>
          <w:color w:val="000000"/>
        </w:rPr>
        <w:t xml:space="preserve">partisan </w:t>
      </w:r>
      <w:r w:rsidRPr="00EB5DAD">
        <w:rPr>
          <w:rFonts w:ascii="Times New Roman" w:hAnsi="Times New Roman" w:cs="Times New Roman"/>
          <w:color w:val="000000"/>
        </w:rPr>
        <w:t xml:space="preserve">biases: </w:t>
      </w:r>
      <w:r>
        <w:rPr>
          <w:rFonts w:ascii="Times New Roman" w:hAnsi="Times New Roman" w:cs="Times New Roman"/>
          <w:color w:val="000000"/>
        </w:rPr>
        <w:t>Preschoolers given a choice between a story</w:t>
      </w:r>
      <w:r w:rsidRPr="00EB5DAD">
        <w:rPr>
          <w:rFonts w:ascii="Times New Roman" w:hAnsi="Times New Roman" w:cs="Times New Roman"/>
          <w:color w:val="000000"/>
        </w:rPr>
        <w:t xml:space="preserve"> by an author who favor</w:t>
      </w:r>
      <w:r>
        <w:rPr>
          <w:rFonts w:ascii="Times New Roman" w:hAnsi="Times New Roman" w:cs="Times New Roman"/>
          <w:color w:val="000000"/>
        </w:rPr>
        <w:t>s</w:t>
      </w:r>
      <w:r w:rsidRPr="00EB5DAD">
        <w:rPr>
          <w:rFonts w:ascii="Times New Roman" w:hAnsi="Times New Roman" w:cs="Times New Roman"/>
          <w:color w:val="000000"/>
        </w:rPr>
        <w:t xml:space="preserve"> their ingroup, and one by an author who favor</w:t>
      </w:r>
      <w:r>
        <w:rPr>
          <w:rFonts w:ascii="Times New Roman" w:hAnsi="Times New Roman" w:cs="Times New Roman"/>
          <w:color w:val="000000"/>
        </w:rPr>
        <w:t>s</w:t>
      </w:r>
      <w:r w:rsidRPr="00EB5DAD">
        <w:rPr>
          <w:rFonts w:ascii="Times New Roman" w:hAnsi="Times New Roman" w:cs="Times New Roman"/>
          <w:color w:val="000000"/>
        </w:rPr>
        <w:t xml:space="preserve"> their outgroup</w:t>
      </w:r>
      <w:r>
        <w:rPr>
          <w:rFonts w:ascii="Times New Roman" w:hAnsi="Times New Roman" w:cs="Times New Roman"/>
          <w:color w:val="000000"/>
        </w:rPr>
        <w:t>, choose</w:t>
      </w:r>
      <w:r w:rsidRPr="00EB5DAD">
        <w:rPr>
          <w:rFonts w:ascii="Times New Roman" w:hAnsi="Times New Roman" w:cs="Times New Roman"/>
          <w:color w:val="000000"/>
        </w:rPr>
        <w:t xml:space="preserve"> to hear </w:t>
      </w:r>
      <w:r>
        <w:rPr>
          <w:rFonts w:ascii="Times New Roman" w:hAnsi="Times New Roman" w:cs="Times New Roman"/>
          <w:color w:val="000000"/>
        </w:rPr>
        <w:t xml:space="preserve">the ingroup-favoring </w:t>
      </w:r>
      <w:r w:rsidRPr="00EB5DAD">
        <w:rPr>
          <w:rFonts w:ascii="Times New Roman" w:hAnsi="Times New Roman" w:cs="Times New Roman"/>
          <w:color w:val="000000"/>
        </w:rPr>
        <w:t xml:space="preserve">information </w:t>
      </w:r>
      <w:r w:rsidRPr="00EB5DAD">
        <w:rPr>
          <w:rFonts w:ascii="Times New Roman" w:hAnsi="Times New Roman" w:cs="Times New Roman"/>
          <w:color w:val="000000"/>
        </w:rPr>
        <w:fldChar w:fldCharType="begin"/>
      </w:r>
      <w:r w:rsidR="001C4AAB">
        <w:rPr>
          <w:rFonts w:ascii="Times New Roman" w:hAnsi="Times New Roman" w:cs="Times New Roman"/>
          <w:color w:val="000000"/>
        </w:rPr>
        <w:instrText xml:space="preserve"> ADDIN ZOTERO_ITEM CSL_CITATION {"citationID":"l5zDMAD0","properties":{"formattedCitation":"(Over et al., 2018)","plainCitation":"(Over et al., 2018)","noteIndex":0},"citationItems":[{"id":226,"uris":["http://zotero.org/users/6181808/items/E6XHZC9B"],"uri":["http://zotero.org/users/6181808/items/E6XHZC9B"],"itemData":{"id":226,"type":"article-journal","abstract":"Understanding the origins of prejudice necessitates exploring the ways in which children participate in the construction of biased representations of social groups. We investigate whether young children actively seek out information that supports and extends their initial intergroup biases. In Studies 1 and 2, we show that children choose to hear a story that contains positive information about their own group and negative information about another group rather than a story that contains negative information about their own group and positive information about the other group. In a third study, we show that children choose to present biased information to others, thus demonstrating that the effects of information selection can start to propagate through social networks. In Studies 4 and 5, we further investigate the nature of children's selective information seeking and show that children prefer ingroup-favouring information to other types of biased information and even to balanced, unbiased information. Together, this work shows that children are not merely passively recipients of social information; they play an active role in the creation and transmission of intergroup attitudes.","container-title":"Developmental Science","DOI":"10.1111/desc.12580","ISSN":"1467-7687","issue":"3","language":"en","page":"e12580","source":"Wiley Online Library","title":"Young children seek out biased information about social groups","volume":"21","author":[{"family":"Over","given":"Harriet"},{"family":"Eggleston","given":"Adam"},{"family":"Bell","given":"Jenny"},{"family":"Dunham","given":"Yarrow"}],"issued":{"date-parts":[["2018"]]}}}],"schema":"https://github.com/citation-style-language/schema/raw/master/csl-citation.json"} </w:instrText>
      </w:r>
      <w:r w:rsidRPr="00EB5DAD">
        <w:rPr>
          <w:rFonts w:ascii="Times New Roman" w:hAnsi="Times New Roman" w:cs="Times New Roman"/>
          <w:color w:val="000000"/>
        </w:rPr>
        <w:fldChar w:fldCharType="separate"/>
      </w:r>
      <w:r>
        <w:rPr>
          <w:rFonts w:ascii="Times New Roman" w:hAnsi="Times New Roman" w:cs="Times New Roman"/>
          <w:noProof/>
          <w:color w:val="000000"/>
        </w:rPr>
        <w:t>(Over et al., 2018)</w:t>
      </w:r>
      <w:r w:rsidRPr="00EB5DAD">
        <w:rPr>
          <w:rFonts w:ascii="Times New Roman" w:hAnsi="Times New Roman" w:cs="Times New Roman"/>
          <w:color w:val="000000"/>
        </w:rPr>
        <w:fldChar w:fldCharType="end"/>
      </w:r>
      <w:r w:rsidRPr="00EB5DAD">
        <w:rPr>
          <w:rFonts w:ascii="Times New Roman" w:hAnsi="Times New Roman" w:cs="Times New Roman"/>
          <w:color w:val="000000"/>
        </w:rPr>
        <w:t>.</w:t>
      </w:r>
    </w:p>
    <w:p w14:paraId="343487E5" w14:textId="6AE18075" w:rsidR="00CC0F53" w:rsidRDefault="00DF7AB1" w:rsidP="00DF7AB1">
      <w:pPr>
        <w:keepNext/>
        <w:pBdr>
          <w:top w:val="nil"/>
          <w:left w:val="nil"/>
          <w:bottom w:val="nil"/>
          <w:right w:val="nil"/>
          <w:between w:val="nil"/>
        </w:pBdr>
        <w:spacing w:before="240" w:after="60" w:line="480" w:lineRule="auto"/>
        <w:ind w:firstLine="720"/>
        <w:contextualSpacing/>
        <w:rPr>
          <w:rFonts w:ascii="Times New Roman" w:hAnsi="Times New Roman" w:cs="Times New Roman"/>
          <w:color w:val="000000"/>
        </w:rPr>
      </w:pPr>
      <w:r>
        <w:rPr>
          <w:rFonts w:ascii="Times New Roman" w:hAnsi="Times New Roman" w:cs="Times New Roman"/>
          <w:color w:val="000000"/>
        </w:rPr>
        <w:t xml:space="preserve">Thus, accuracy and group bias are both important drivers of children’s information-seeking tendencies. </w:t>
      </w:r>
      <w:r w:rsidR="00CC0F53">
        <w:rPr>
          <w:rFonts w:ascii="Times New Roman" w:hAnsi="Times New Roman" w:cs="Times New Roman"/>
          <w:color w:val="000000"/>
        </w:rPr>
        <w:t xml:space="preserve">But, these two factors do not always align with one another. For example, consider the phenomenon of online misinformation among adults. </w:t>
      </w:r>
      <w:r w:rsidR="00CC3132">
        <w:rPr>
          <w:rFonts w:ascii="Times New Roman" w:hAnsi="Times New Roman" w:cs="Times New Roman"/>
          <w:color w:val="000000"/>
        </w:rPr>
        <w:t xml:space="preserve">When seeking </w:t>
      </w:r>
      <w:r w:rsidR="005E4FD3">
        <w:rPr>
          <w:rFonts w:ascii="Times New Roman" w:hAnsi="Times New Roman" w:cs="Times New Roman"/>
          <w:color w:val="000000"/>
        </w:rPr>
        <w:t>information</w:t>
      </w:r>
      <w:r w:rsidR="00CC3132">
        <w:rPr>
          <w:rFonts w:ascii="Times New Roman" w:hAnsi="Times New Roman" w:cs="Times New Roman"/>
          <w:color w:val="000000"/>
        </w:rPr>
        <w:t xml:space="preserve"> online, there is sometimes a tradeoff between pursuing headlines that come from reliable sources </w:t>
      </w:r>
      <w:r w:rsidR="00CC3132">
        <w:rPr>
          <w:rFonts w:ascii="Times New Roman" w:hAnsi="Times New Roman" w:cs="Times New Roman"/>
          <w:color w:val="000000"/>
        </w:rPr>
        <w:lastRenderedPageBreak/>
        <w:t xml:space="preserve">and pursuing headlines that appear to confirm partisan biases (i.e., misinformation). </w:t>
      </w:r>
      <w:r w:rsidR="005E4FD3">
        <w:rPr>
          <w:rFonts w:ascii="Times New Roman" w:hAnsi="Times New Roman" w:cs="Times New Roman"/>
          <w:color w:val="000000"/>
        </w:rPr>
        <w:t xml:space="preserve">Despite the fact that most people report that they care about reading and sharing accurate news items </w:t>
      </w:r>
      <w:r w:rsidR="00101F8F">
        <w:rPr>
          <w:rFonts w:ascii="Times New Roman" w:hAnsi="Times New Roman" w:cs="Times New Roman"/>
          <w:color w:val="000000"/>
        </w:rPr>
        <w:fldChar w:fldCharType="begin"/>
      </w:r>
      <w:r w:rsidR="00101F8F">
        <w:rPr>
          <w:rFonts w:ascii="Times New Roman" w:hAnsi="Times New Roman" w:cs="Times New Roman"/>
          <w:color w:val="000000"/>
        </w:rPr>
        <w:instrText xml:space="preserve"> ADDIN ZOTERO_ITEM CSL_CITATION {"citationID":"N2GiTWCZ","properties":{"formattedCitation":"(Pennycook et al., 2021)","plainCitation":"(Pennycook et al., 2021)","noteIndex":0},"citationItems":[{"id":518,"uris":["http://zotero.org/users/6181808/items/8PLQEHEF"],"uri":["http://zotero.org/users/6181808/items/8PLQEHEF"],"itemData":{"id":518,"type":"article-journal","abstract":"In recent years, there has been a great deal of concern about the proliferation of false and misleading news on social media1–4. Academics and practitioners alike have asked why people share such misinformation, and sought solutions to reduce the sharing of misinformation5–7. Here, we attempt to address both of these questions. First, we find that the veracity of headlines has little effect on sharing intentions, despite having a large effect on judgments of accuracy. This dissociation suggests that sharing does not necessarily indicate belief. Nonetheless, most participants say it is important to share only accurate news. To shed light on this apparent contradiction, we carried out four survey experiments and a field experiment on Twitter; the results show that subtly shifting attention to accuracy increases the quality of news that people subsequently share. Together with additional computational analyses, these findings indicate that people often share misinformation because their attention is focused on factors other than accuracy—and therefore they fail to implement a strongly held preference for accurate sharing. Our results challenge the popular claim that people value partisanship over accuracy8,9, and provide evidence for scalable attention-based interventions that social media platforms could easily implement to counter misinformation online.","container-title":"Nature","DOI":"10.1038/s41586-021-03344-2","ISSN":"1476-4687","issue":"7855","language":"en","note":"Bandiera_abtest: a\nCg_type: Nature Research Journals\nnumber: 7855\nPrimary_atype: Research\npublisher: Nature Publishing Group\nSubject_term: Communication;Decision making;Human behaviour;Technology\nSubject_term_id: communication;decision-making;human-behaviour;technology","page":"590-595","source":"www.nature.com","title":"Shifting attention to accuracy can reduce misinformation online","volume":"592","author":[{"family":"Pennycook","given":"Gordon"},{"family":"Epstein","given":"Ziv"},{"family":"Mosleh","given":"Mohsen"},{"family":"Arechar","given":"Antonio A."},{"family":"Eckles","given":"Dean"},{"family":"Rand","given":"David G."}],"issued":{"date-parts":[["2021",4]]}}}],"schema":"https://github.com/citation-style-language/schema/raw/master/csl-citation.json"} </w:instrText>
      </w:r>
      <w:r w:rsidR="00101F8F">
        <w:rPr>
          <w:rFonts w:ascii="Times New Roman" w:hAnsi="Times New Roman" w:cs="Times New Roman"/>
          <w:color w:val="000000"/>
        </w:rPr>
        <w:fldChar w:fldCharType="separate"/>
      </w:r>
      <w:r w:rsidR="00101F8F">
        <w:rPr>
          <w:rFonts w:ascii="Times New Roman" w:hAnsi="Times New Roman" w:cs="Times New Roman"/>
          <w:noProof/>
          <w:color w:val="000000"/>
        </w:rPr>
        <w:t>(Pennycook et al., 2021)</w:t>
      </w:r>
      <w:r w:rsidR="00101F8F">
        <w:rPr>
          <w:rFonts w:ascii="Times New Roman" w:hAnsi="Times New Roman" w:cs="Times New Roman"/>
          <w:color w:val="000000"/>
        </w:rPr>
        <w:fldChar w:fldCharType="end"/>
      </w:r>
      <w:r w:rsidR="005E4FD3">
        <w:rPr>
          <w:rFonts w:ascii="Times New Roman" w:hAnsi="Times New Roman" w:cs="Times New Roman"/>
          <w:color w:val="000000"/>
        </w:rPr>
        <w:t xml:space="preserve">, misinformation has been spread widely on social media platforms in recent years </w:t>
      </w:r>
      <w:r w:rsidR="00101F8F">
        <w:rPr>
          <w:rFonts w:ascii="Times New Roman" w:hAnsi="Times New Roman" w:cs="Times New Roman"/>
          <w:color w:val="000000"/>
        </w:rPr>
        <w:fldChar w:fldCharType="begin"/>
      </w:r>
      <w:r w:rsidR="00101F8F">
        <w:rPr>
          <w:rFonts w:ascii="Times New Roman" w:hAnsi="Times New Roman" w:cs="Times New Roman"/>
          <w:color w:val="000000"/>
        </w:rPr>
        <w:instrText xml:space="preserve"> ADDIN ZOTERO_ITEM CSL_CITATION {"citationID":"rHn3J1P5","properties":{"formattedCitation":"(Lazer et al., 2018)","plainCitation":"(Lazer et al., 2018)","noteIndex":0},"citationItems":[{"id":224,"uris":["http://zotero.org/users/6181808/items/EAI7KYGT"],"uri":["http://zotero.org/users/6181808/items/EAI7KYGT"],"itemData":{"id":224,"type":"article-journal","abstract":"Addressing fake news requires a multidisciplinary effort\nAddressing fake news requires a multidisciplinary effort","container-title":"Science","DOI":"10.1126/science.aao2998","ISSN":"0036-8075, 1095-9203","issue":"6380","language":"en","note":"PMID: 29590025","page":"1094-1096","source":"science.sciencemag.org","title":"The science of fake news","volume":"359","author":[{"family":"Lazer","given":"David M. J."},{"family":"Baum","given":"Matthew A."},{"family":"Benkler","given":"Yochai"},{"family":"Berinsky","given":"Adam J."},{"family":"Greenhill","given":"Kelly M."},{"family":"Menczer","given":"Filippo"},{"family":"Metzger","given":"Miriam J."},{"family":"Nyhan","given":"Brendan"},{"family":"Pennycook","given":"Gordon"},{"family":"Rothschild","given":"David"},{"family":"Schudson","given":"Michael"},{"family":"Sloman","given":"Steven A."},{"family":"Sunstein","given":"Cass R."},{"family":"Thorson","given":"Emily A."},{"family":"Watts","given":"Duncan J."},{"family":"Zittrain","given":"Jonathan L."}],"issued":{"date-parts":[["2018",3,9]]}}}],"schema":"https://github.com/citation-style-language/schema/raw/master/csl-citation.json"} </w:instrText>
      </w:r>
      <w:r w:rsidR="00101F8F">
        <w:rPr>
          <w:rFonts w:ascii="Times New Roman" w:hAnsi="Times New Roman" w:cs="Times New Roman"/>
          <w:color w:val="000000"/>
        </w:rPr>
        <w:fldChar w:fldCharType="separate"/>
      </w:r>
      <w:r w:rsidR="00101F8F">
        <w:rPr>
          <w:rFonts w:ascii="Times New Roman" w:hAnsi="Times New Roman" w:cs="Times New Roman"/>
          <w:noProof/>
          <w:color w:val="000000"/>
        </w:rPr>
        <w:t>(Lazer et al., 2018)</w:t>
      </w:r>
      <w:r w:rsidR="00101F8F">
        <w:rPr>
          <w:rFonts w:ascii="Times New Roman" w:hAnsi="Times New Roman" w:cs="Times New Roman"/>
          <w:color w:val="000000"/>
        </w:rPr>
        <w:fldChar w:fldCharType="end"/>
      </w:r>
      <w:r w:rsidR="00101F8F">
        <w:rPr>
          <w:rFonts w:ascii="Times New Roman" w:hAnsi="Times New Roman" w:cs="Times New Roman"/>
          <w:color w:val="000000"/>
        </w:rPr>
        <w:t xml:space="preserve">. Some work even suggests that people share misinformation intentionally to </w:t>
      </w:r>
      <w:r w:rsidR="00633B22">
        <w:rPr>
          <w:rFonts w:ascii="Times New Roman" w:hAnsi="Times New Roman" w:cs="Times New Roman"/>
          <w:color w:val="000000"/>
        </w:rPr>
        <w:t>promote</w:t>
      </w:r>
      <w:r w:rsidR="00101F8F">
        <w:rPr>
          <w:rFonts w:ascii="Times New Roman" w:hAnsi="Times New Roman" w:cs="Times New Roman"/>
          <w:color w:val="000000"/>
        </w:rPr>
        <w:t xml:space="preserve"> </w:t>
      </w:r>
      <w:r w:rsidR="00633B22">
        <w:rPr>
          <w:rFonts w:ascii="Times New Roman" w:hAnsi="Times New Roman" w:cs="Times New Roman"/>
          <w:color w:val="000000"/>
        </w:rPr>
        <w:t>group-based</w:t>
      </w:r>
      <w:r w:rsidR="00101F8F">
        <w:rPr>
          <w:rFonts w:ascii="Times New Roman" w:hAnsi="Times New Roman" w:cs="Times New Roman"/>
          <w:color w:val="000000"/>
        </w:rPr>
        <w:t xml:space="preserve"> concerns </w:t>
      </w:r>
      <w:r w:rsidR="00101F8F">
        <w:rPr>
          <w:rFonts w:ascii="Times New Roman" w:hAnsi="Times New Roman" w:cs="Times New Roman"/>
          <w:color w:val="000000"/>
        </w:rPr>
        <w:fldChar w:fldCharType="begin"/>
      </w:r>
      <w:r w:rsidR="00101F8F">
        <w:rPr>
          <w:rFonts w:ascii="Times New Roman" w:hAnsi="Times New Roman" w:cs="Times New Roman"/>
          <w:color w:val="000000"/>
        </w:rPr>
        <w:instrText xml:space="preserve"> ADDIN ZOTERO_ITEM CSL_CITATION {"citationID":"k0XXcFsb","properties":{"formattedCitation":"(Brady et al., 2020; Osmundsen et al., 2021)","plainCitation":"(Brady et al., 2020; Osmundsen et al., 2021)","noteIndex":0},"citationItems":[{"id":514,"uris":["http://zotero.org/users/6181808/items/55YL2PAJ"],"uri":["http://zotero.org/users/6181808/items/55YL2PAJ"],"itemData":{"id":514,"type":"article-journal","abstract":"With more than 3 billion users, online social networks represent an important venue for moral and political discourse and have been used to organize political revolutions, influence elections, and raise awareness of social issues. These examples rely on a common process to be effective: the ability to engage users and spread moralized content through online networks. Here, we review evidence that expressions of moral emotion play an important role in the spread of moralized content (a phenomenon we call moral contagion). Next, we propose a psychological model called the motivation, attention, and design (MAD) model to explain moral contagion. The MAD model posits that people have group-identity-based motivations to share moral-emotional content, that such content is especially likely to capture our attention, and that the design of social-media platforms amplifies our natural motivational and cognitive tendencies to spread such content. We review each component of the model (as well as interactions between components) and raise several novel, testable hypotheses that can spark progress on the scientific investigation of civic engagement and activism, political polarization, propaganda and disinformation, and other moralized behaviors in the digital age.","container-title":"Perspectives on Psychological Science","DOI":"10.1177/1745691620917336","ISSN":"1745-6916, 1745-6924","issue":"4","journalAbbreviation":"Perspect Psychol Sci","language":"en","page":"978-1010","source":"DOI.org (Crossref)","title":"The MAD Model of Moral Contagion: The Role of Motivation, Attention, and Design in the Spread of Moralized Content Online","title-short":"The MAD Model of Moral Contagion","volume":"15","author":[{"family":"Brady","given":"William J."},{"family":"Crockett","given":"M. J."},{"family":"Van Bavel","given":"Jay J."}],"issued":{"date-parts":[["2020",7]]}}},{"id":515,"uris":["http://zotero.org/users/6181808/items/YQIAJ56X"],"uri":["http://zotero.org/users/6181808/items/YQIAJ56X"],"itemData":{"id":515,"type":"article-journal","abstract":"The rise of “fake news” is a major concern in contemporary Western democracies. Yet, research on the psychological motivations behind the spread of political fake news on social media is surprisingly limited. Are citizens who share fake news ignorant and lazy? Are they fueled by sinister motives, seeking to disrupt the social status quo? Or do they seek to attack partisan opponents in an increasingly polarized political environment? This article is the first to test these competing hypotheses based on a careful mapping of psychological profiles of over 2,300 American Twitter users linked to behavioral sharing data and sentiment analyses of more than 500,000 news story headlines. The findings contradict the ignorance perspective but provide some support for the disruption perspective and strong support for the partisan polarization perspective. Thus, individuals who report hating their political opponents are the most likely to share political fake news and selectively share content that is useful for derogating these opponents. Overall, our findings show that fake news sharing is fueled by the same psychological motivations that drive other forms of partisan behavior, including sharing partisan news from traditional and credible news sources.","container-title":"American Political Science Review","DOI":"10.1017/S0003055421000290","ISSN":"0003-0554, 1537-5943","issue":"3","language":"en","note":"publisher: Cambridge University Press","page":"999-1015","source":"Cambridge University Press","title":"Partisan Polarization Is the Primary Psychological Motivation behind Political Fake News Sharing on Twitter","volume":"115","author":[{"family":"Osmundsen","given":"Mathias"},{"family":"Bor","given":"Alexander"},{"family":"Vahlstrup","given":"Peter Bjerregaard"},{"family":"Bechmann","given":"Anja"},{"family":"Petersen","given":"Michael Bang"}],"issued":{"date-parts":[["2021",8]]}}}],"schema":"https://github.com/citation-style-language/schema/raw/master/csl-citation.json"} </w:instrText>
      </w:r>
      <w:r w:rsidR="00101F8F">
        <w:rPr>
          <w:rFonts w:ascii="Times New Roman" w:hAnsi="Times New Roman" w:cs="Times New Roman"/>
          <w:color w:val="000000"/>
        </w:rPr>
        <w:fldChar w:fldCharType="separate"/>
      </w:r>
      <w:r w:rsidR="00101F8F">
        <w:rPr>
          <w:rFonts w:ascii="Times New Roman" w:hAnsi="Times New Roman" w:cs="Times New Roman"/>
          <w:noProof/>
          <w:color w:val="000000"/>
        </w:rPr>
        <w:t>(Brady et al., 2020; Osmundsen et al., 2021)</w:t>
      </w:r>
      <w:r w:rsidR="00101F8F">
        <w:rPr>
          <w:rFonts w:ascii="Times New Roman" w:hAnsi="Times New Roman" w:cs="Times New Roman"/>
          <w:color w:val="000000"/>
        </w:rPr>
        <w:fldChar w:fldCharType="end"/>
      </w:r>
      <w:r w:rsidR="00101F8F">
        <w:rPr>
          <w:rFonts w:ascii="Times New Roman" w:hAnsi="Times New Roman" w:cs="Times New Roman"/>
          <w:color w:val="000000"/>
        </w:rPr>
        <w:t xml:space="preserve">. </w:t>
      </w:r>
      <w:r w:rsidR="00633B22">
        <w:rPr>
          <w:rFonts w:ascii="Times New Roman" w:hAnsi="Times New Roman" w:cs="Times New Roman"/>
          <w:color w:val="000000"/>
        </w:rPr>
        <w:t>Adults often decide, then, to overlook their concerns for accuracy in order to spread support for their partisan biases.</w:t>
      </w:r>
    </w:p>
    <w:p w14:paraId="02743EE6" w14:textId="751CA446" w:rsidR="00817EAA" w:rsidRDefault="00CC0F53" w:rsidP="00DF7AB1">
      <w:pPr>
        <w:keepNext/>
        <w:pBdr>
          <w:top w:val="nil"/>
          <w:left w:val="nil"/>
          <w:bottom w:val="nil"/>
          <w:right w:val="nil"/>
          <w:between w:val="nil"/>
        </w:pBdr>
        <w:spacing w:before="240" w:after="60" w:line="480" w:lineRule="auto"/>
        <w:ind w:firstLine="720"/>
        <w:contextualSpacing/>
        <w:rPr>
          <w:rFonts w:ascii="Times New Roman" w:hAnsi="Times New Roman" w:cs="Times New Roman"/>
          <w:color w:val="000000"/>
        </w:rPr>
      </w:pPr>
      <w:r>
        <w:rPr>
          <w:rFonts w:ascii="Times New Roman" w:hAnsi="Times New Roman" w:cs="Times New Roman"/>
          <w:color w:val="000000"/>
        </w:rPr>
        <w:t xml:space="preserve">The present work tests how children </w:t>
      </w:r>
      <w:r w:rsidR="005E4FD3">
        <w:rPr>
          <w:rFonts w:ascii="Times New Roman" w:hAnsi="Times New Roman" w:cs="Times New Roman"/>
          <w:color w:val="000000"/>
        </w:rPr>
        <w:t>navigate</w:t>
      </w:r>
      <w:r>
        <w:rPr>
          <w:rFonts w:ascii="Times New Roman" w:hAnsi="Times New Roman" w:cs="Times New Roman"/>
          <w:color w:val="000000"/>
        </w:rPr>
        <w:t xml:space="preserve"> </w:t>
      </w:r>
      <w:r w:rsidR="005E4FD3">
        <w:rPr>
          <w:rFonts w:ascii="Times New Roman" w:hAnsi="Times New Roman" w:cs="Times New Roman"/>
          <w:color w:val="000000"/>
        </w:rPr>
        <w:t>these types of tradeoffs—when the perceived accuracy and partisanship of a source of information conflict, which do children prioritize?</w:t>
      </w:r>
      <w:r>
        <w:rPr>
          <w:rFonts w:ascii="Times New Roman" w:hAnsi="Times New Roman" w:cs="Times New Roman"/>
          <w:color w:val="000000"/>
        </w:rPr>
        <w:t xml:space="preserve"> </w:t>
      </w:r>
      <w:r w:rsidR="002D3154">
        <w:rPr>
          <w:rFonts w:ascii="Times New Roman" w:hAnsi="Times New Roman" w:cs="Times New Roman"/>
          <w:color w:val="000000"/>
        </w:rPr>
        <w:t xml:space="preserve">There are certain </w:t>
      </w:r>
      <w:r w:rsidR="00183496">
        <w:rPr>
          <w:rFonts w:ascii="Times New Roman" w:hAnsi="Times New Roman" w:cs="Times New Roman"/>
          <w:color w:val="000000"/>
        </w:rPr>
        <w:t>types</w:t>
      </w:r>
      <w:r w:rsidR="002D3154">
        <w:rPr>
          <w:rFonts w:ascii="Times New Roman" w:hAnsi="Times New Roman" w:cs="Times New Roman"/>
          <w:color w:val="000000"/>
        </w:rPr>
        <w:t xml:space="preserve"> of information—specifically, group-specific norms and customs—that children </w:t>
      </w:r>
      <w:r w:rsidR="00183496">
        <w:rPr>
          <w:rFonts w:ascii="Times New Roman" w:hAnsi="Times New Roman" w:cs="Times New Roman"/>
          <w:color w:val="000000"/>
        </w:rPr>
        <w:t>anticipate</w:t>
      </w:r>
      <w:r w:rsidR="002D3154">
        <w:rPr>
          <w:rFonts w:ascii="Times New Roman" w:hAnsi="Times New Roman" w:cs="Times New Roman"/>
          <w:color w:val="000000"/>
        </w:rPr>
        <w:t xml:space="preserve"> ingroup members are more likely to </w:t>
      </w:r>
      <w:r w:rsidR="00183496">
        <w:rPr>
          <w:rFonts w:ascii="Times New Roman" w:hAnsi="Times New Roman" w:cs="Times New Roman"/>
          <w:color w:val="000000"/>
        </w:rPr>
        <w:t>know</w:t>
      </w:r>
      <w:r w:rsidR="002D3154">
        <w:rPr>
          <w:rFonts w:ascii="Times New Roman" w:hAnsi="Times New Roman" w:cs="Times New Roman"/>
          <w:color w:val="000000"/>
        </w:rPr>
        <w:t xml:space="preserve"> than outgroup members </w:t>
      </w:r>
      <w:r w:rsidR="002D3154">
        <w:rPr>
          <w:rFonts w:ascii="Times New Roman" w:hAnsi="Times New Roman" w:cs="Times New Roman"/>
          <w:color w:val="000000"/>
        </w:rPr>
        <w:fldChar w:fldCharType="begin"/>
      </w:r>
      <w:r w:rsidR="00FB311F">
        <w:rPr>
          <w:rFonts w:ascii="Times New Roman" w:hAnsi="Times New Roman" w:cs="Times New Roman"/>
          <w:color w:val="000000"/>
        </w:rPr>
        <w:instrText xml:space="preserve"> ADDIN ZOTERO_ITEM CSL_CITATION {"citationID":"kv5jksqW","properties":{"formattedCitation":"(Schmidt et al., 2012)","plainCitation":"(Schmidt et al., 2012)","noteIndex":0},"citationItems":[{"id":453,"uris":["http://zotero.org/users/6181808/items/AZ4CD8NL"],"uri":["http://zotero.org/users/6181808/items/AZ4CD8NL"],"itemData":{"id":453,"type":"article-journal","container-title":"Cognition","DOI":"10.1016/j.cognition.2012.06.004","issue":"3","page":"325-333","title":"Young children enforce social norms selectively depending on the violator's group affiliation","volume":"124","author":[{"family":"Schmidt","given":"Marco F.H."},{"family":"Rakoczy","given":"Hannes"},{"family":"Tomasello","given":"Michael"}],"issued":{"date-parts":[["2012"]]}}}],"schema":"https://github.com/citation-style-language/schema/raw/master/csl-citation.json"} </w:instrText>
      </w:r>
      <w:r w:rsidR="002D3154">
        <w:rPr>
          <w:rFonts w:ascii="Times New Roman" w:hAnsi="Times New Roman" w:cs="Times New Roman"/>
          <w:color w:val="000000"/>
        </w:rPr>
        <w:fldChar w:fldCharType="separate"/>
      </w:r>
      <w:r w:rsidR="002D3154">
        <w:rPr>
          <w:rFonts w:ascii="Times New Roman" w:hAnsi="Times New Roman" w:cs="Times New Roman"/>
          <w:noProof/>
          <w:color w:val="000000"/>
        </w:rPr>
        <w:t>(Schmidt et al., 2012)</w:t>
      </w:r>
      <w:r w:rsidR="002D3154">
        <w:rPr>
          <w:rFonts w:ascii="Times New Roman" w:hAnsi="Times New Roman" w:cs="Times New Roman"/>
          <w:color w:val="000000"/>
        </w:rPr>
        <w:fldChar w:fldCharType="end"/>
      </w:r>
      <w:r w:rsidR="002D3154">
        <w:rPr>
          <w:rFonts w:ascii="Times New Roman" w:hAnsi="Times New Roman" w:cs="Times New Roman"/>
          <w:color w:val="000000"/>
        </w:rPr>
        <w:t xml:space="preserve">. </w:t>
      </w:r>
      <w:r w:rsidR="005E4FD3">
        <w:rPr>
          <w:rFonts w:ascii="Times New Roman" w:hAnsi="Times New Roman" w:cs="Times New Roman"/>
          <w:color w:val="000000"/>
        </w:rPr>
        <w:t xml:space="preserve">Thus, there are certainly situations where </w:t>
      </w:r>
      <w:r w:rsidR="00101F8F">
        <w:rPr>
          <w:rFonts w:ascii="Times New Roman" w:hAnsi="Times New Roman" w:cs="Times New Roman"/>
          <w:color w:val="000000"/>
        </w:rPr>
        <w:t>children should</w:t>
      </w:r>
      <w:r w:rsidR="005E4FD3">
        <w:rPr>
          <w:rFonts w:ascii="Times New Roman" w:hAnsi="Times New Roman" w:cs="Times New Roman"/>
          <w:color w:val="000000"/>
        </w:rPr>
        <w:t xml:space="preserve"> pursue information that comes from within the ingroup, since that information is most likely to be accurate. </w:t>
      </w:r>
      <w:r w:rsidR="002D3154">
        <w:rPr>
          <w:rFonts w:ascii="Times New Roman" w:hAnsi="Times New Roman" w:cs="Times New Roman"/>
          <w:color w:val="000000"/>
        </w:rPr>
        <w:t xml:space="preserve">Yet, for </w:t>
      </w:r>
      <w:r w:rsidR="00D631CF">
        <w:rPr>
          <w:rFonts w:ascii="Times New Roman" w:hAnsi="Times New Roman" w:cs="Times New Roman"/>
          <w:color w:val="000000"/>
        </w:rPr>
        <w:t xml:space="preserve">a great deal of </w:t>
      </w:r>
      <w:r w:rsidR="002D3154">
        <w:rPr>
          <w:rFonts w:ascii="Times New Roman" w:hAnsi="Times New Roman" w:cs="Times New Roman"/>
          <w:color w:val="000000"/>
        </w:rPr>
        <w:t>information</w:t>
      </w:r>
      <w:r w:rsidR="00183496">
        <w:rPr>
          <w:rFonts w:ascii="Times New Roman" w:hAnsi="Times New Roman" w:cs="Times New Roman"/>
          <w:color w:val="000000"/>
        </w:rPr>
        <w:t>, it is unlikely</w:t>
      </w:r>
      <w:r w:rsidR="00DF7AB1">
        <w:rPr>
          <w:rFonts w:ascii="Times New Roman" w:hAnsi="Times New Roman" w:cs="Times New Roman"/>
          <w:color w:val="000000"/>
        </w:rPr>
        <w:t xml:space="preserve"> that ingroup members will consistently be more </w:t>
      </w:r>
      <w:r w:rsidR="00C97F57">
        <w:rPr>
          <w:rFonts w:ascii="Times New Roman" w:hAnsi="Times New Roman" w:cs="Times New Roman"/>
          <w:color w:val="000000"/>
        </w:rPr>
        <w:t xml:space="preserve">or less </w:t>
      </w:r>
      <w:r w:rsidR="00DF7AB1">
        <w:rPr>
          <w:rFonts w:ascii="Times New Roman" w:hAnsi="Times New Roman" w:cs="Times New Roman"/>
          <w:color w:val="000000"/>
        </w:rPr>
        <w:t>accurate than outgroup members. Thus, when seeking information</w:t>
      </w:r>
      <w:r w:rsidR="00092DC3">
        <w:rPr>
          <w:rFonts w:ascii="Times New Roman" w:hAnsi="Times New Roman" w:cs="Times New Roman"/>
          <w:color w:val="000000"/>
        </w:rPr>
        <w:t>,</w:t>
      </w:r>
      <w:r w:rsidR="00DF7AB1">
        <w:rPr>
          <w:rFonts w:ascii="Times New Roman" w:hAnsi="Times New Roman" w:cs="Times New Roman"/>
          <w:color w:val="000000"/>
        </w:rPr>
        <w:t xml:space="preserve"> both about the social groups in the immediate environment and about other aspects of the world, children must weigh their concerns for accuracy against their group</w:t>
      </w:r>
      <w:r w:rsidR="00092DC3">
        <w:rPr>
          <w:rFonts w:ascii="Times New Roman" w:hAnsi="Times New Roman" w:cs="Times New Roman"/>
          <w:color w:val="000000"/>
        </w:rPr>
        <w:t>-based</w:t>
      </w:r>
      <w:r w:rsidR="00DF7AB1">
        <w:rPr>
          <w:rFonts w:ascii="Times New Roman" w:hAnsi="Times New Roman" w:cs="Times New Roman"/>
          <w:color w:val="000000"/>
        </w:rPr>
        <w:t xml:space="preserve"> biases to decide which sort of information to pursue.</w:t>
      </w:r>
    </w:p>
    <w:p w14:paraId="59497919" w14:textId="644428FE" w:rsidR="00F31F0E" w:rsidRDefault="002546D2" w:rsidP="00897EE4">
      <w:pPr>
        <w:keepNext/>
        <w:pBdr>
          <w:top w:val="nil"/>
          <w:left w:val="nil"/>
          <w:bottom w:val="nil"/>
          <w:right w:val="nil"/>
          <w:between w:val="nil"/>
        </w:pBdr>
        <w:spacing w:before="240" w:after="60" w:line="480" w:lineRule="auto"/>
        <w:ind w:firstLine="720"/>
        <w:contextualSpacing/>
        <w:rPr>
          <w:rFonts w:ascii="Times New Roman" w:hAnsi="Times New Roman" w:cs="Times New Roman"/>
          <w:color w:val="000000"/>
        </w:rPr>
      </w:pPr>
      <w:r>
        <w:rPr>
          <w:rFonts w:ascii="Times New Roman" w:hAnsi="Times New Roman" w:cs="Times New Roman"/>
          <w:color w:val="000000"/>
        </w:rPr>
        <w:t xml:space="preserve">Furthermore, </w:t>
      </w:r>
      <w:r w:rsidR="00897EE4">
        <w:rPr>
          <w:rFonts w:ascii="Times New Roman" w:hAnsi="Times New Roman" w:cs="Times New Roman"/>
          <w:color w:val="000000"/>
        </w:rPr>
        <w:t>once children have chosen the information that they would like to pursue, how do they learn from that information? C</w:t>
      </w:r>
      <w:r w:rsidR="005E1C1E">
        <w:rPr>
          <w:rFonts w:ascii="Times New Roman" w:hAnsi="Times New Roman" w:cs="Times New Roman"/>
          <w:color w:val="000000"/>
        </w:rPr>
        <w:t>hildren’s information-seeking choices have the potential to shape the ways in which they learn about the world</w:t>
      </w:r>
      <w:r w:rsidR="002F4ADA">
        <w:rPr>
          <w:rFonts w:ascii="Times New Roman" w:hAnsi="Times New Roman" w:cs="Times New Roman"/>
          <w:color w:val="000000"/>
        </w:rPr>
        <w:t xml:space="preserve"> (and specifically, about social groups)</w:t>
      </w:r>
      <w:r w:rsidR="00897EE4">
        <w:rPr>
          <w:rFonts w:ascii="Times New Roman" w:hAnsi="Times New Roman" w:cs="Times New Roman"/>
          <w:color w:val="000000"/>
        </w:rPr>
        <w:t xml:space="preserve"> in a variety of ways</w:t>
      </w:r>
      <w:r w:rsidR="005E1C1E">
        <w:rPr>
          <w:rFonts w:ascii="Times New Roman" w:hAnsi="Times New Roman" w:cs="Times New Roman"/>
          <w:color w:val="000000"/>
        </w:rPr>
        <w:t xml:space="preserve">. </w:t>
      </w:r>
      <w:r w:rsidR="00897EE4">
        <w:rPr>
          <w:rFonts w:ascii="Times New Roman" w:hAnsi="Times New Roman" w:cs="Times New Roman"/>
          <w:color w:val="000000"/>
        </w:rPr>
        <w:t xml:space="preserve">One possibility is that children internalize all </w:t>
      </w:r>
      <w:r w:rsidR="002F4ADA">
        <w:rPr>
          <w:rFonts w:ascii="Times New Roman" w:hAnsi="Times New Roman" w:cs="Times New Roman"/>
          <w:color w:val="000000"/>
        </w:rPr>
        <w:t xml:space="preserve">of </w:t>
      </w:r>
      <w:r w:rsidR="00897EE4">
        <w:rPr>
          <w:rFonts w:ascii="Times New Roman" w:hAnsi="Times New Roman" w:cs="Times New Roman"/>
          <w:color w:val="000000"/>
        </w:rPr>
        <w:t xml:space="preserve">the information that they receive, </w:t>
      </w:r>
      <w:r w:rsidR="002F4ADA">
        <w:rPr>
          <w:rFonts w:ascii="Times New Roman" w:hAnsi="Times New Roman" w:cs="Times New Roman"/>
          <w:color w:val="000000"/>
        </w:rPr>
        <w:t xml:space="preserve">revising their beliefs in ways that are fully consistent with whatever information </w:t>
      </w:r>
      <w:r w:rsidR="002F4ADA">
        <w:rPr>
          <w:rFonts w:ascii="Times New Roman" w:hAnsi="Times New Roman" w:cs="Times New Roman"/>
          <w:color w:val="000000"/>
        </w:rPr>
        <w:lastRenderedPageBreak/>
        <w:t>has been presented to them. An alternate possibility, however, is that c</w:t>
      </w:r>
      <w:r w:rsidR="005E1C1E">
        <w:rPr>
          <w:rFonts w:ascii="Times New Roman" w:hAnsi="Times New Roman" w:cs="Times New Roman"/>
          <w:color w:val="000000"/>
        </w:rPr>
        <w:t>hildren do not learn from all types of information equally</w:t>
      </w:r>
      <w:r w:rsidR="00897EE4">
        <w:rPr>
          <w:rFonts w:ascii="Times New Roman" w:hAnsi="Times New Roman" w:cs="Times New Roman"/>
          <w:color w:val="000000"/>
        </w:rPr>
        <w:t xml:space="preserve">. </w:t>
      </w:r>
      <w:r w:rsidR="002F4ADA">
        <w:rPr>
          <w:rFonts w:ascii="Times New Roman" w:hAnsi="Times New Roman" w:cs="Times New Roman"/>
          <w:color w:val="000000"/>
        </w:rPr>
        <w:t>B</w:t>
      </w:r>
      <w:r w:rsidR="00897EE4">
        <w:rPr>
          <w:rFonts w:ascii="Times New Roman" w:hAnsi="Times New Roman" w:cs="Times New Roman"/>
          <w:color w:val="000000"/>
        </w:rPr>
        <w:t xml:space="preserve">oth adults and children are subject to confirmation bias </w:t>
      </w:r>
      <w:r w:rsidR="00897EE4">
        <w:rPr>
          <w:rFonts w:ascii="Times New Roman" w:hAnsi="Times New Roman" w:cs="Times New Roman"/>
          <w:color w:val="000000"/>
        </w:rPr>
        <w:fldChar w:fldCharType="begin"/>
      </w:r>
      <w:r w:rsidR="00897EE4">
        <w:rPr>
          <w:rFonts w:ascii="Times New Roman" w:hAnsi="Times New Roman" w:cs="Times New Roman"/>
          <w:color w:val="000000"/>
        </w:rPr>
        <w:instrText xml:space="preserve"> ADDIN ZOTERO_ITEM CSL_CITATION {"citationID":"mYG9YKfz","properties":{"formattedCitation":"(Nickerson, 1998)","plainCitation":"(Nickerson, 1998)","noteIndex":0},"citationItems":[{"id":574,"uris":["http://zotero.org/users/6181808/items/ZXNYW9JF"],"uri":["http://zotero.org/users/6181808/items/ZXNYW9JF"],"itemData":{"id":574,"type":"article-journal","container-title":"Review of General Psychology","issue":"2","language":"en","page":"175-220","source":"Zotero","title":"Confirmation Bias: A Ubiquitous Phenomenon in Many Guises","volume":"2","author":[{"family":"Nickerson","given":"Raymond S"}],"issued":{"date-parts":[["1998"]]}}}],"schema":"https://github.com/citation-style-language/schema/raw/master/csl-citation.json"} </w:instrText>
      </w:r>
      <w:r w:rsidR="00897EE4">
        <w:rPr>
          <w:rFonts w:ascii="Times New Roman" w:hAnsi="Times New Roman" w:cs="Times New Roman"/>
          <w:color w:val="000000"/>
        </w:rPr>
        <w:fldChar w:fldCharType="separate"/>
      </w:r>
      <w:r w:rsidR="00897EE4">
        <w:rPr>
          <w:rFonts w:ascii="Times New Roman" w:hAnsi="Times New Roman" w:cs="Times New Roman"/>
          <w:noProof/>
          <w:color w:val="000000"/>
        </w:rPr>
        <w:t>(Nickerson, 1998)</w:t>
      </w:r>
      <w:r w:rsidR="00897EE4">
        <w:rPr>
          <w:rFonts w:ascii="Times New Roman" w:hAnsi="Times New Roman" w:cs="Times New Roman"/>
          <w:color w:val="000000"/>
        </w:rPr>
        <w:fldChar w:fldCharType="end"/>
      </w:r>
      <w:r w:rsidR="00897EE4">
        <w:rPr>
          <w:rFonts w:ascii="Times New Roman" w:hAnsi="Times New Roman" w:cs="Times New Roman"/>
          <w:color w:val="000000"/>
        </w:rPr>
        <w:t>, by which they interpret information in ways that confirm their preexisting beliefs, and ignore information that disconfirms those beliefs.</w:t>
      </w:r>
      <w:r w:rsidR="002F4ADA">
        <w:rPr>
          <w:rFonts w:ascii="Times New Roman" w:hAnsi="Times New Roman" w:cs="Times New Roman"/>
          <w:color w:val="000000"/>
        </w:rPr>
        <w:t xml:space="preserve"> In the context of social groups, then, children may learn selectively from the information that they have pursued, revising their knowledge</w:t>
      </w:r>
      <w:r w:rsidR="003060FD">
        <w:rPr>
          <w:rFonts w:ascii="Times New Roman" w:hAnsi="Times New Roman" w:cs="Times New Roman"/>
          <w:color w:val="000000"/>
        </w:rPr>
        <w:t xml:space="preserve"> of</w:t>
      </w:r>
      <w:r w:rsidR="002F4ADA">
        <w:rPr>
          <w:rFonts w:ascii="Times New Roman" w:hAnsi="Times New Roman" w:cs="Times New Roman"/>
          <w:color w:val="000000"/>
        </w:rPr>
        <w:t xml:space="preserve"> and attitudes </w:t>
      </w:r>
      <w:r w:rsidR="003060FD">
        <w:rPr>
          <w:rFonts w:ascii="Times New Roman" w:hAnsi="Times New Roman" w:cs="Times New Roman"/>
          <w:color w:val="000000"/>
        </w:rPr>
        <w:t>toward</w:t>
      </w:r>
      <w:r w:rsidR="002F4ADA">
        <w:rPr>
          <w:rFonts w:ascii="Times New Roman" w:hAnsi="Times New Roman" w:cs="Times New Roman"/>
          <w:color w:val="000000"/>
        </w:rPr>
        <w:t xml:space="preserve"> ingroups and outgroups in ways that confirm the biases that they already hold.</w:t>
      </w:r>
      <w:r w:rsidR="00F627EA">
        <w:rPr>
          <w:rFonts w:ascii="Times New Roman" w:hAnsi="Times New Roman" w:cs="Times New Roman"/>
          <w:color w:val="000000"/>
        </w:rPr>
        <w:t xml:space="preserve"> </w:t>
      </w:r>
      <w:r w:rsidR="003060FD">
        <w:rPr>
          <w:rFonts w:ascii="Times New Roman" w:hAnsi="Times New Roman" w:cs="Times New Roman"/>
          <w:color w:val="000000"/>
        </w:rPr>
        <w:t>As evidence for this possibility, c</w:t>
      </w:r>
      <w:r w:rsidR="00F627EA">
        <w:rPr>
          <w:rFonts w:ascii="Times New Roman" w:hAnsi="Times New Roman" w:cs="Times New Roman"/>
          <w:color w:val="000000"/>
        </w:rPr>
        <w:t>hildren remember</w:t>
      </w:r>
      <w:r w:rsidR="00C26705">
        <w:rPr>
          <w:rFonts w:ascii="Times New Roman" w:hAnsi="Times New Roman" w:cs="Times New Roman"/>
          <w:color w:val="000000"/>
        </w:rPr>
        <w:t xml:space="preserve"> more</w:t>
      </w:r>
      <w:r w:rsidR="00F627EA">
        <w:rPr>
          <w:rFonts w:ascii="Times New Roman" w:hAnsi="Times New Roman" w:cs="Times New Roman"/>
          <w:color w:val="000000"/>
        </w:rPr>
        <w:t xml:space="preserve"> positive information about ingroup</w:t>
      </w:r>
      <w:r w:rsidR="00C26705">
        <w:rPr>
          <w:rFonts w:ascii="Times New Roman" w:hAnsi="Times New Roman" w:cs="Times New Roman"/>
          <w:color w:val="000000"/>
        </w:rPr>
        <w:t>s</w:t>
      </w:r>
      <w:r w:rsidR="00F627EA">
        <w:rPr>
          <w:rFonts w:ascii="Times New Roman" w:hAnsi="Times New Roman" w:cs="Times New Roman"/>
          <w:color w:val="000000"/>
        </w:rPr>
        <w:t xml:space="preserve"> </w:t>
      </w:r>
      <w:r w:rsidR="00C26705">
        <w:rPr>
          <w:rFonts w:ascii="Times New Roman" w:hAnsi="Times New Roman" w:cs="Times New Roman"/>
          <w:color w:val="000000"/>
        </w:rPr>
        <w:t>than outgroups</w:t>
      </w:r>
      <w:r w:rsidR="00F627EA">
        <w:rPr>
          <w:rFonts w:ascii="Times New Roman" w:hAnsi="Times New Roman" w:cs="Times New Roman"/>
          <w:color w:val="000000"/>
        </w:rPr>
        <w:t xml:space="preserve"> </w:t>
      </w:r>
      <w:r w:rsidR="00F627EA">
        <w:rPr>
          <w:rFonts w:ascii="Times New Roman" w:hAnsi="Times New Roman" w:cs="Times New Roman"/>
          <w:color w:val="000000"/>
        </w:rPr>
        <w:fldChar w:fldCharType="begin"/>
      </w:r>
      <w:r w:rsidR="00F627EA">
        <w:rPr>
          <w:rFonts w:ascii="Times New Roman" w:hAnsi="Times New Roman" w:cs="Times New Roman"/>
          <w:color w:val="000000"/>
        </w:rPr>
        <w:instrText xml:space="preserve"> ADDIN ZOTERO_ITEM CSL_CITATION {"citationID":"NMEmmUqf","properties":{"formattedCitation":"(Dunham et al., 2011)","plainCitation":"(Dunham et al., 2011)","noteIndex":0},"citationItems":[{"id":113,"uris":["http://zotero.org/users/6181808/items/QKFUZQNT"],"uri":["http://zotero.org/users/6181808/items/QKFUZQNT"],"itemData":{"id":113,"type":"article-journal","abstract":"Three experiments (total N=140) tested the hypothesis that 5-year-old children's membership in randomly assigned \"minimal\" groups would be sufficient to induce intergroup bias. Children were randomly assigned to groups and engaged in tasks involving judgments of unfamiliar in-group or out-group children. Despite an absence of information regarding the relative status of groups or any competitive context, in-group preferences were observed on explicit and implicit measures of attitude and resource allocation (Experiment 1), behavioral attribution, and expectations of reciprocity, with preferences persisting when groups were not described via a noun label (Experiment 2). In addition, children systematically distorted incoming information by preferentially encoding positive information about in-group members (Experiment 3). Implications for the developmental origins of intergroup bias are discussed.","container-title":"Child Development","DOI":"10.1111/j.1467-8624.2011.01577.x","ISSN":"00093920","issue":"3","page":"793–811","title":"Consequences of \"minimal\" group affiliations in children","volume":"82","author":[{"family":"Dunham","given":"Yarrow"},{"family":"Baron","given":"Andrew Scott"},{"family":"Carey","given":"Susan"}],"issued":{"date-parts":[["2011"]]}}}],"schema":"https://github.com/citation-style-language/schema/raw/master/csl-citation.json"} </w:instrText>
      </w:r>
      <w:r w:rsidR="00F627EA">
        <w:rPr>
          <w:rFonts w:ascii="Times New Roman" w:hAnsi="Times New Roman" w:cs="Times New Roman"/>
          <w:color w:val="000000"/>
        </w:rPr>
        <w:fldChar w:fldCharType="separate"/>
      </w:r>
      <w:r w:rsidR="00F627EA">
        <w:rPr>
          <w:rFonts w:ascii="Times New Roman" w:hAnsi="Times New Roman" w:cs="Times New Roman"/>
          <w:noProof/>
          <w:color w:val="000000"/>
        </w:rPr>
        <w:t>(Dunham et al., 2011)</w:t>
      </w:r>
      <w:r w:rsidR="00F627EA">
        <w:rPr>
          <w:rFonts w:ascii="Times New Roman" w:hAnsi="Times New Roman" w:cs="Times New Roman"/>
          <w:color w:val="000000"/>
        </w:rPr>
        <w:fldChar w:fldCharType="end"/>
      </w:r>
      <w:r w:rsidR="00C26705">
        <w:rPr>
          <w:rFonts w:ascii="Times New Roman" w:hAnsi="Times New Roman" w:cs="Times New Roman"/>
          <w:color w:val="000000"/>
        </w:rPr>
        <w:t xml:space="preserve"> and interpret ambiguous scenarios in ways that present ingroup members more positively than outgroup members </w:t>
      </w:r>
      <w:r w:rsidR="00C26705">
        <w:rPr>
          <w:rFonts w:ascii="Times New Roman" w:hAnsi="Times New Roman" w:cs="Times New Roman"/>
          <w:color w:val="000000"/>
        </w:rPr>
        <w:fldChar w:fldCharType="begin"/>
      </w:r>
      <w:r w:rsidR="00C26705">
        <w:rPr>
          <w:rFonts w:ascii="Times New Roman" w:hAnsi="Times New Roman" w:cs="Times New Roman"/>
          <w:color w:val="000000"/>
        </w:rPr>
        <w:instrText xml:space="preserve"> ADDIN ZOTERO_ITEM CSL_CITATION {"citationID":"j9rVOOal","properties":{"formattedCitation":"(Dunham &amp; Emory, 2014)","plainCitation":"(Dunham &amp; Emory, 2014)","noteIndex":0},"citationItems":[{"id":109,"uris":["http://zotero.org/users/6181808/items/85YXAPY5"],"uri":["http://zotero.org/users/6181808/items/85YXAPY5"],"itemData":{"id":109,"type":"article-journal","abstract":"What cognitive and affective processes underlie the all-too-human tendency toward group-based affiliation and exclusion? Using a paradigm in which children are randomly assigned to previously unfamiliar and meaningless \"minimal\" social groups, we investigate the developmental origins of the tendency to prefer and positively evaluate the actions of social ingroup members. Using a procedure derived from evaluative priming as well as children's verbal descriptions of intergroup encounters, we show that 6-year olds but not 3-year olds manifest robust ingroup preference. These results suggest that the mechanisms underlying the wide range of human social group affiliations undergoes a striking increase in generality between ages 3 and 6, perhaps driven by a shift from an individual-level to a group-level or \"sociocentric\" orientation. © 2014 The Society for the Psychological Study of Social Issues.","container-title":"Journal of Social Issues","DOI":"10.1111/josi.12048","ISSN":"00224537","issue":"1","page":"81–98","title":"Of affect and ambiguity: The emergence of preference for arbitrary ingroups","volume":"70","author":[{"family":"Dunham","given":"Yarrow"},{"family":"Emory","given":"Jason"}],"issued":{"date-parts":[["2014"]]}}}],"schema":"https://github.com/citation-style-language/schema/raw/master/csl-citation.json"} </w:instrText>
      </w:r>
      <w:r w:rsidR="00C26705">
        <w:rPr>
          <w:rFonts w:ascii="Times New Roman" w:hAnsi="Times New Roman" w:cs="Times New Roman"/>
          <w:color w:val="000000"/>
        </w:rPr>
        <w:fldChar w:fldCharType="separate"/>
      </w:r>
      <w:r w:rsidR="00C26705">
        <w:rPr>
          <w:rFonts w:ascii="Times New Roman" w:hAnsi="Times New Roman" w:cs="Times New Roman"/>
          <w:noProof/>
          <w:color w:val="000000"/>
        </w:rPr>
        <w:t>(Dunham &amp; Emory, 2014)</w:t>
      </w:r>
      <w:r w:rsidR="00C26705">
        <w:rPr>
          <w:rFonts w:ascii="Times New Roman" w:hAnsi="Times New Roman" w:cs="Times New Roman"/>
          <w:color w:val="000000"/>
        </w:rPr>
        <w:fldChar w:fldCharType="end"/>
      </w:r>
      <w:r w:rsidR="00C26705">
        <w:rPr>
          <w:rFonts w:ascii="Times New Roman" w:hAnsi="Times New Roman" w:cs="Times New Roman"/>
          <w:color w:val="000000"/>
        </w:rPr>
        <w:t>. An open question, however, is how children’s learning biases may interact with their knowledge of the reliability of the information that they have received.</w:t>
      </w:r>
    </w:p>
    <w:p w14:paraId="3FE972B5" w14:textId="0D870B37" w:rsidR="00DF7AB1" w:rsidRPr="00DF7AB1" w:rsidRDefault="002D1552" w:rsidP="00DF7AB1">
      <w:pPr>
        <w:keepNext/>
        <w:pBdr>
          <w:top w:val="nil"/>
          <w:left w:val="nil"/>
          <w:bottom w:val="nil"/>
          <w:right w:val="nil"/>
          <w:between w:val="nil"/>
        </w:pBdr>
        <w:spacing w:before="240" w:after="60" w:line="480" w:lineRule="auto"/>
        <w:ind w:firstLine="720"/>
        <w:contextualSpacing/>
        <w:rPr>
          <w:rFonts w:ascii="Times New Roman" w:hAnsi="Times New Roman" w:cs="Times New Roman"/>
          <w:color w:val="000000"/>
        </w:rPr>
      </w:pPr>
      <w:r>
        <w:rPr>
          <w:rFonts w:ascii="Times New Roman" w:hAnsi="Times New Roman" w:cs="Times New Roman"/>
          <w:color w:val="000000"/>
        </w:rPr>
        <w:t>Here, w</w:t>
      </w:r>
      <w:r w:rsidR="007C1DA7">
        <w:rPr>
          <w:rFonts w:ascii="Times New Roman" w:hAnsi="Times New Roman" w:cs="Times New Roman"/>
          <w:color w:val="000000"/>
        </w:rPr>
        <w:t>e test</w:t>
      </w:r>
      <w:r w:rsidR="00DF7AB1">
        <w:rPr>
          <w:rFonts w:ascii="Times New Roman" w:hAnsi="Times New Roman" w:cs="Times New Roman"/>
          <w:color w:val="000000"/>
        </w:rPr>
        <w:t xml:space="preserve"> how children work through </w:t>
      </w:r>
      <w:r w:rsidR="003060FD">
        <w:rPr>
          <w:rFonts w:ascii="Times New Roman" w:hAnsi="Times New Roman" w:cs="Times New Roman"/>
          <w:color w:val="000000"/>
        </w:rPr>
        <w:t>the above</w:t>
      </w:r>
      <w:r w:rsidR="00DF7AB1">
        <w:rPr>
          <w:rFonts w:ascii="Times New Roman" w:hAnsi="Times New Roman" w:cs="Times New Roman"/>
          <w:color w:val="000000"/>
        </w:rPr>
        <w:t xml:space="preserve"> challenge</w:t>
      </w:r>
      <w:r w:rsidR="00F31F0E">
        <w:rPr>
          <w:rFonts w:ascii="Times New Roman" w:hAnsi="Times New Roman" w:cs="Times New Roman"/>
          <w:color w:val="000000"/>
        </w:rPr>
        <w:t>s</w:t>
      </w:r>
      <w:r w:rsidR="00DF7AB1">
        <w:rPr>
          <w:rFonts w:ascii="Times New Roman" w:hAnsi="Times New Roman" w:cs="Times New Roman"/>
          <w:color w:val="000000"/>
        </w:rPr>
        <w:t xml:space="preserve"> by asking two questions. </w:t>
      </w:r>
      <w:r w:rsidR="00DF7AB1" w:rsidRPr="00EB5DAD">
        <w:rPr>
          <w:rFonts w:ascii="Times New Roman" w:hAnsi="Times New Roman" w:cs="Times New Roman"/>
          <w:color w:val="000000"/>
        </w:rPr>
        <w:t xml:space="preserve">First, when seeking information about social groups, do children prioritize the accuracy of the source or the partisan nature of the information? </w:t>
      </w:r>
      <w:r>
        <w:rPr>
          <w:rFonts w:ascii="Times New Roman" w:hAnsi="Times New Roman" w:cs="Times New Roman"/>
          <w:color w:val="000000"/>
        </w:rPr>
        <w:t>W</w:t>
      </w:r>
      <w:r w:rsidR="00DF7AB1" w:rsidRPr="00EB5DAD">
        <w:rPr>
          <w:rFonts w:ascii="Times New Roman" w:hAnsi="Times New Roman" w:cs="Times New Roman"/>
          <w:color w:val="000000"/>
        </w:rPr>
        <w:t>e give children a choice between two stories, one by an author who is reliable</w:t>
      </w:r>
      <w:r w:rsidR="00817EAA">
        <w:rPr>
          <w:rFonts w:ascii="Times New Roman" w:hAnsi="Times New Roman" w:cs="Times New Roman"/>
          <w:color w:val="000000"/>
        </w:rPr>
        <w:t xml:space="preserve"> </w:t>
      </w:r>
      <w:r w:rsidR="00DF7AB1" w:rsidRPr="00EB5DAD">
        <w:rPr>
          <w:rFonts w:ascii="Times New Roman" w:hAnsi="Times New Roman" w:cs="Times New Roman"/>
          <w:color w:val="000000"/>
        </w:rPr>
        <w:t>but favors the outgroup, and one by an author who is unreliable</w:t>
      </w:r>
      <w:r w:rsidR="00817EAA">
        <w:rPr>
          <w:rFonts w:ascii="Times New Roman" w:hAnsi="Times New Roman" w:cs="Times New Roman"/>
          <w:color w:val="000000"/>
        </w:rPr>
        <w:t xml:space="preserve"> </w:t>
      </w:r>
      <w:r w:rsidR="00DF7AB1" w:rsidRPr="00EB5DAD">
        <w:rPr>
          <w:rFonts w:ascii="Times New Roman" w:hAnsi="Times New Roman" w:cs="Times New Roman"/>
          <w:color w:val="000000"/>
        </w:rPr>
        <w:t xml:space="preserve">but favors the ingroup. Second, we ask how effective </w:t>
      </w:r>
      <w:r w:rsidR="005136BF">
        <w:rPr>
          <w:rFonts w:ascii="Times New Roman" w:hAnsi="Times New Roman" w:cs="Times New Roman"/>
          <w:color w:val="000000"/>
        </w:rPr>
        <w:t>the sought out</w:t>
      </w:r>
      <w:r w:rsidR="00DF7AB1" w:rsidRPr="00EB5DAD">
        <w:rPr>
          <w:rFonts w:ascii="Times New Roman" w:hAnsi="Times New Roman" w:cs="Times New Roman"/>
          <w:color w:val="000000"/>
        </w:rPr>
        <w:t xml:space="preserve"> information is at influencing children’s beliefs by </w:t>
      </w:r>
      <w:r w:rsidR="00DF7AB1">
        <w:rPr>
          <w:rFonts w:ascii="Times New Roman" w:hAnsi="Times New Roman" w:cs="Times New Roman"/>
          <w:color w:val="000000"/>
        </w:rPr>
        <w:t>testing whether children’s biases change in response to the</w:t>
      </w:r>
      <w:r w:rsidR="00DF7AB1" w:rsidRPr="00EB5DAD">
        <w:rPr>
          <w:rFonts w:ascii="Times New Roman" w:hAnsi="Times New Roman" w:cs="Times New Roman"/>
          <w:color w:val="000000"/>
        </w:rPr>
        <w:t xml:space="preserve"> story they have chosen. </w:t>
      </w:r>
      <w:r w:rsidR="00FC0316">
        <w:rPr>
          <w:rFonts w:ascii="Times New Roman" w:hAnsi="Times New Roman" w:cs="Times New Roman"/>
          <w:color w:val="000000"/>
        </w:rPr>
        <w:t>We use a minimal groups paradigm to test children’s attitudes involving groups that they have no prior knowledge of</w:t>
      </w:r>
      <w:r w:rsidR="00092DC3">
        <w:rPr>
          <w:rFonts w:ascii="Times New Roman" w:hAnsi="Times New Roman" w:cs="Times New Roman"/>
          <w:color w:val="000000"/>
        </w:rPr>
        <w:t>, and w</w:t>
      </w:r>
      <w:r w:rsidR="00DF7AB1" w:rsidRPr="00EB5DAD">
        <w:rPr>
          <w:rFonts w:ascii="Times New Roman" w:hAnsi="Times New Roman" w:cs="Times New Roman"/>
          <w:color w:val="000000"/>
        </w:rPr>
        <w:t>e focus on 4- to 6-year-old children in order to target the age at which children first begin to express explicit group-based biases</w:t>
      </w:r>
      <w:r w:rsidR="00633B22">
        <w:rPr>
          <w:rFonts w:ascii="Times New Roman" w:hAnsi="Times New Roman" w:cs="Times New Roman"/>
          <w:color w:val="000000"/>
        </w:rPr>
        <w:t xml:space="preserve"> </w:t>
      </w:r>
      <w:r w:rsidR="00633B22">
        <w:rPr>
          <w:rFonts w:ascii="Times New Roman" w:hAnsi="Times New Roman" w:cs="Times New Roman"/>
          <w:color w:val="000000"/>
        </w:rPr>
        <w:fldChar w:fldCharType="begin"/>
      </w:r>
      <w:r w:rsidR="00633B22">
        <w:rPr>
          <w:rFonts w:ascii="Times New Roman" w:hAnsi="Times New Roman" w:cs="Times New Roman"/>
          <w:color w:val="000000"/>
        </w:rPr>
        <w:instrText xml:space="preserve"> ADDIN ZOTERO_ITEM CSL_CITATION {"citationID":"pwkDVMGr","properties":{"formattedCitation":"(Dunham et al., 2011)","plainCitation":"(Dunham et al., 2011)","noteIndex":0},"citationItems":[{"id":113,"uris":["http://zotero.org/users/6181808/items/QKFUZQNT"],"uri":["http://zotero.org/users/6181808/items/QKFUZQNT"],"itemData":{"id":113,"type":"article-journal","abstract":"Three experiments (total N=140) tested the hypothesis that 5-year-old children's membership in randomly assigned \"minimal\" groups would be sufficient to induce intergroup bias. Children were randomly assigned to groups and engaged in tasks involving judgments of unfamiliar in-group or out-group children. Despite an absence of information regarding the relative status of groups or any competitive context, in-group preferences were observed on explicit and implicit measures of attitude and resource allocation (Experiment 1), behavioral attribution, and expectations of reciprocity, with preferences persisting when groups were not described via a noun label (Experiment 2). In addition, children systematically distorted incoming information by preferentially encoding positive information about in-group members (Experiment 3). Implications for the developmental origins of intergroup bias are discussed.","container-title":"Child Development","DOI":"10.1111/j.1467-8624.2011.01577.x","ISSN":"00093920","issue":"3","page":"793–811","title":"Consequences of \"minimal\" group affiliations in children","volume":"82","author":[{"family":"Dunham","given":"Yarrow"},{"family":"Baron","given":"Andrew Scott"},{"family":"Carey","given":"Susan"}],"issued":{"date-parts":[["2011"]]}}}],"schema":"https://github.com/citation-style-language/schema/raw/master/csl-citation.json"} </w:instrText>
      </w:r>
      <w:r w:rsidR="00633B22">
        <w:rPr>
          <w:rFonts w:ascii="Times New Roman" w:hAnsi="Times New Roman" w:cs="Times New Roman"/>
          <w:color w:val="000000"/>
        </w:rPr>
        <w:fldChar w:fldCharType="separate"/>
      </w:r>
      <w:r w:rsidR="00633B22">
        <w:rPr>
          <w:rFonts w:ascii="Times New Roman" w:hAnsi="Times New Roman" w:cs="Times New Roman"/>
          <w:noProof/>
          <w:color w:val="000000"/>
        </w:rPr>
        <w:t>(Dunham et al., 2011)</w:t>
      </w:r>
      <w:r w:rsidR="00633B22">
        <w:rPr>
          <w:rFonts w:ascii="Times New Roman" w:hAnsi="Times New Roman" w:cs="Times New Roman"/>
          <w:color w:val="000000"/>
        </w:rPr>
        <w:fldChar w:fldCharType="end"/>
      </w:r>
      <w:r w:rsidR="00633B22">
        <w:rPr>
          <w:rFonts w:ascii="Times New Roman" w:hAnsi="Times New Roman" w:cs="Times New Roman"/>
          <w:color w:val="000000"/>
        </w:rPr>
        <w:t xml:space="preserve"> and show concerns for accuracy </w:t>
      </w:r>
      <w:r w:rsidR="00633B22">
        <w:rPr>
          <w:rFonts w:ascii="Times New Roman" w:hAnsi="Times New Roman" w:cs="Times New Roman"/>
          <w:color w:val="000000"/>
        </w:rPr>
        <w:fldChar w:fldCharType="begin"/>
      </w:r>
      <w:r w:rsidR="00633B22">
        <w:rPr>
          <w:rFonts w:ascii="Times New Roman" w:hAnsi="Times New Roman" w:cs="Times New Roman"/>
          <w:color w:val="000000"/>
        </w:rPr>
        <w:instrText xml:space="preserve"> ADDIN ZOTERO_ITEM CSL_CITATION {"citationID":"5BsH7TQg","properties":{"formattedCitation":"(Koenig et al., 2004)","plainCitation":"(Koenig et al., 2004)","noteIndex":0},"citationItems":[{"id":216,"uris":["http://zotero.org/users/6181808/items/EL3WFKM7"],"uri":["http://zotero.org/users/6181808/items/EL3WFKM7"],"itemData":{"id":216,"type":"article-journal","abstract":"The extent to which young children monitor and use the truth of assertions to gauge the reliability of subsequent testimony was examined. Three- and 4-year-old children were presented with two informants, an accurate labeler and an inaccurate labeler. They were then invited to learn names for novel objects from these informants. The children correctly monitored and identified the informants on the basis of the truth of their prior labeling. Furthermore, children who explicitly identified the unreliable or reliable informant across two tasks went on to demonstrate selective trust in the novel information provided by the previously reliable informant. Children who did not consistently identify the unreliable or reliable informant proved indiscriminate.","container-title":"Psychological Science","DOI":"10.1111/j.0956-7976.2004.00742.x","ISSN":"0956-7976","issue":"10","journalAbbreviation":"Psychol Sci","language":"en","page":"694-698","source":"SAGE Journals","title":"Trust in testimony: children's use of true and false statements","title-short":"Trust in testimony","volume":"15","author":[{"family":"Koenig","given":"Melissa A."},{"family":"Clément","given":"Fabrice"},{"family":"Harris","given":"Paul L."}],"issued":{"date-parts":[["2004",10,1]]}}}],"schema":"https://github.com/citation-style-language/schema/raw/master/csl-citation.json"} </w:instrText>
      </w:r>
      <w:r w:rsidR="00633B22">
        <w:rPr>
          <w:rFonts w:ascii="Times New Roman" w:hAnsi="Times New Roman" w:cs="Times New Roman"/>
          <w:color w:val="000000"/>
        </w:rPr>
        <w:fldChar w:fldCharType="separate"/>
      </w:r>
      <w:r w:rsidR="00633B22">
        <w:rPr>
          <w:rFonts w:ascii="Times New Roman" w:hAnsi="Times New Roman" w:cs="Times New Roman"/>
          <w:noProof/>
          <w:color w:val="000000"/>
        </w:rPr>
        <w:t>(Koenig et al., 2004)</w:t>
      </w:r>
      <w:r w:rsidR="00633B22">
        <w:rPr>
          <w:rFonts w:ascii="Times New Roman" w:hAnsi="Times New Roman" w:cs="Times New Roman"/>
          <w:color w:val="000000"/>
        </w:rPr>
        <w:fldChar w:fldCharType="end"/>
      </w:r>
      <w:r w:rsidR="00DF7AB1" w:rsidRPr="00EB5DAD">
        <w:rPr>
          <w:rFonts w:ascii="Times New Roman" w:hAnsi="Times New Roman" w:cs="Times New Roman"/>
          <w:color w:val="000000"/>
        </w:rPr>
        <w:t xml:space="preserve">. </w:t>
      </w:r>
      <w:r w:rsidR="00DF7AB1">
        <w:rPr>
          <w:rFonts w:ascii="Times New Roman" w:hAnsi="Times New Roman" w:cs="Times New Roman"/>
          <w:color w:val="000000"/>
        </w:rPr>
        <w:t>S</w:t>
      </w:r>
      <w:r w:rsidR="00DF7AB1" w:rsidRPr="00EB5DAD">
        <w:rPr>
          <w:rFonts w:ascii="Times New Roman" w:hAnsi="Times New Roman" w:cs="Times New Roman"/>
          <w:color w:val="000000"/>
        </w:rPr>
        <w:t xml:space="preserve">ampling criteria, hypotheses, and analyses (except where noted below) were preregistered on the Open Science Framework. Details of </w:t>
      </w:r>
      <w:r w:rsidR="00DF7AB1" w:rsidRPr="00EB5DAD">
        <w:rPr>
          <w:rFonts w:ascii="Times New Roman" w:hAnsi="Times New Roman" w:cs="Times New Roman"/>
          <w:color w:val="000000"/>
        </w:rPr>
        <w:lastRenderedPageBreak/>
        <w:t xml:space="preserve">preregistrations, as well as </w:t>
      </w:r>
      <w:r w:rsidR="00DF7AB1">
        <w:rPr>
          <w:rFonts w:ascii="Times New Roman" w:hAnsi="Times New Roman" w:cs="Times New Roman"/>
          <w:color w:val="000000"/>
        </w:rPr>
        <w:t>raw data, code, and materials</w:t>
      </w:r>
      <w:r w:rsidR="00DF7AB1" w:rsidRPr="00EB5DAD">
        <w:rPr>
          <w:rFonts w:ascii="Times New Roman" w:hAnsi="Times New Roman" w:cs="Times New Roman"/>
          <w:color w:val="000000"/>
        </w:rPr>
        <w:t xml:space="preserve">, can be found at </w:t>
      </w:r>
      <w:hyperlink r:id="rId8" w:history="1">
        <w:r w:rsidR="00DF7AB1" w:rsidRPr="00EB5DAD">
          <w:rPr>
            <w:rStyle w:val="Hyperlink"/>
            <w:rFonts w:ascii="Times New Roman" w:hAnsi="Times New Roman" w:cs="Times New Roman"/>
          </w:rPr>
          <w:t>https://osf.io/8qv3s/?view_only=525ed3083f624144b2fb9ddd52f02bdb</w:t>
        </w:r>
      </w:hyperlink>
      <w:r w:rsidR="00DF7AB1" w:rsidRPr="00EB5DAD">
        <w:rPr>
          <w:rFonts w:ascii="Times New Roman" w:hAnsi="Times New Roman" w:cs="Times New Roman"/>
          <w:color w:val="000000"/>
        </w:rPr>
        <w:t>.</w:t>
      </w:r>
    </w:p>
    <w:p w14:paraId="0CABA23C" w14:textId="38350B5B" w:rsidR="00EB5DAD" w:rsidRDefault="00F64B26" w:rsidP="00F64B26">
      <w:pPr>
        <w:spacing w:line="480" w:lineRule="auto"/>
        <w:jc w:val="center"/>
        <w:rPr>
          <w:rFonts w:ascii="Times New Roman" w:hAnsi="Times New Roman" w:cs="Times New Roman"/>
          <w:b/>
        </w:rPr>
      </w:pPr>
      <w:r>
        <w:rPr>
          <w:rFonts w:ascii="Times New Roman" w:hAnsi="Times New Roman" w:cs="Times New Roman"/>
          <w:b/>
        </w:rPr>
        <w:t>Study 1</w:t>
      </w:r>
    </w:p>
    <w:p w14:paraId="6601669E" w14:textId="3C8F3186" w:rsidR="003F0908" w:rsidRPr="006A5AD0" w:rsidRDefault="003F0908" w:rsidP="006A5AD0">
      <w:pPr>
        <w:spacing w:line="480" w:lineRule="auto"/>
        <w:rPr>
          <w:rFonts w:ascii="Times New Roman" w:hAnsi="Times New Roman" w:cs="Times New Roman"/>
          <w:bCs/>
        </w:rPr>
      </w:pPr>
      <w:r>
        <w:rPr>
          <w:rFonts w:ascii="Times New Roman" w:hAnsi="Times New Roman" w:cs="Times New Roman"/>
          <w:b/>
        </w:rPr>
        <w:tab/>
      </w:r>
      <w:r>
        <w:rPr>
          <w:rFonts w:ascii="Times New Roman" w:hAnsi="Times New Roman" w:cs="Times New Roman"/>
          <w:bCs/>
        </w:rPr>
        <w:t xml:space="preserve">In Study 1, we expose children to three conditions: one where they can choose between reliable and unreliable </w:t>
      </w:r>
      <w:r w:rsidR="00B56D5C">
        <w:rPr>
          <w:rFonts w:ascii="Times New Roman" w:hAnsi="Times New Roman" w:cs="Times New Roman"/>
          <w:bCs/>
        </w:rPr>
        <w:t>stories</w:t>
      </w:r>
      <w:r>
        <w:rPr>
          <w:rFonts w:ascii="Times New Roman" w:hAnsi="Times New Roman" w:cs="Times New Roman"/>
          <w:bCs/>
        </w:rPr>
        <w:t xml:space="preserve">, one where they can choose between ingroup-favoring and outgroup-favoring </w:t>
      </w:r>
      <w:r w:rsidR="00B56D5C">
        <w:rPr>
          <w:rFonts w:ascii="Times New Roman" w:hAnsi="Times New Roman" w:cs="Times New Roman"/>
          <w:bCs/>
        </w:rPr>
        <w:t>stories</w:t>
      </w:r>
      <w:r>
        <w:rPr>
          <w:rFonts w:ascii="Times New Roman" w:hAnsi="Times New Roman" w:cs="Times New Roman"/>
          <w:bCs/>
        </w:rPr>
        <w:t xml:space="preserve">, and one where the reliability status and group bias of the </w:t>
      </w:r>
      <w:r w:rsidR="00B56D5C">
        <w:rPr>
          <w:rFonts w:ascii="Times New Roman" w:hAnsi="Times New Roman" w:cs="Times New Roman"/>
          <w:bCs/>
        </w:rPr>
        <w:t>stories</w:t>
      </w:r>
      <w:r>
        <w:rPr>
          <w:rFonts w:ascii="Times New Roman" w:hAnsi="Times New Roman" w:cs="Times New Roman"/>
          <w:bCs/>
        </w:rPr>
        <w:t xml:space="preserve"> conflict with one another. We hypothesize that in the absence of conflict between these two factors, children will choose to hear </w:t>
      </w:r>
      <w:r w:rsidR="00B56D5C">
        <w:rPr>
          <w:rFonts w:ascii="Times New Roman" w:hAnsi="Times New Roman" w:cs="Times New Roman"/>
          <w:bCs/>
        </w:rPr>
        <w:t xml:space="preserve">a </w:t>
      </w:r>
      <w:r>
        <w:rPr>
          <w:rFonts w:ascii="Times New Roman" w:hAnsi="Times New Roman" w:cs="Times New Roman"/>
          <w:bCs/>
        </w:rPr>
        <w:t xml:space="preserve">reliable </w:t>
      </w:r>
      <w:r w:rsidR="00B56D5C">
        <w:rPr>
          <w:rFonts w:ascii="Times New Roman" w:hAnsi="Times New Roman" w:cs="Times New Roman"/>
          <w:bCs/>
        </w:rPr>
        <w:t>story</w:t>
      </w:r>
      <w:r>
        <w:rPr>
          <w:rFonts w:ascii="Times New Roman" w:hAnsi="Times New Roman" w:cs="Times New Roman"/>
          <w:bCs/>
        </w:rPr>
        <w:t xml:space="preserve"> over </w:t>
      </w:r>
      <w:r w:rsidR="00B56D5C">
        <w:rPr>
          <w:rFonts w:ascii="Times New Roman" w:hAnsi="Times New Roman" w:cs="Times New Roman"/>
          <w:bCs/>
        </w:rPr>
        <w:t xml:space="preserve">an </w:t>
      </w:r>
      <w:r>
        <w:rPr>
          <w:rFonts w:ascii="Times New Roman" w:hAnsi="Times New Roman" w:cs="Times New Roman"/>
          <w:bCs/>
        </w:rPr>
        <w:t xml:space="preserve">unreliable </w:t>
      </w:r>
      <w:r w:rsidR="00B56D5C">
        <w:rPr>
          <w:rFonts w:ascii="Times New Roman" w:hAnsi="Times New Roman" w:cs="Times New Roman"/>
          <w:bCs/>
        </w:rPr>
        <w:t>one</w:t>
      </w:r>
      <w:r>
        <w:rPr>
          <w:rFonts w:ascii="Times New Roman" w:hAnsi="Times New Roman" w:cs="Times New Roman"/>
          <w:bCs/>
        </w:rPr>
        <w:t xml:space="preserve"> and </w:t>
      </w:r>
      <w:r w:rsidR="00B56D5C">
        <w:rPr>
          <w:rFonts w:ascii="Times New Roman" w:hAnsi="Times New Roman" w:cs="Times New Roman"/>
          <w:bCs/>
        </w:rPr>
        <w:t xml:space="preserve">an </w:t>
      </w:r>
      <w:r>
        <w:rPr>
          <w:rFonts w:ascii="Times New Roman" w:hAnsi="Times New Roman" w:cs="Times New Roman"/>
          <w:bCs/>
        </w:rPr>
        <w:t xml:space="preserve">ingroup-favoring </w:t>
      </w:r>
      <w:r w:rsidR="00B56D5C">
        <w:rPr>
          <w:rFonts w:ascii="Times New Roman" w:hAnsi="Times New Roman" w:cs="Times New Roman"/>
          <w:bCs/>
        </w:rPr>
        <w:t>story</w:t>
      </w:r>
      <w:r>
        <w:rPr>
          <w:rFonts w:ascii="Times New Roman" w:hAnsi="Times New Roman" w:cs="Times New Roman"/>
          <w:bCs/>
        </w:rPr>
        <w:t xml:space="preserve"> over </w:t>
      </w:r>
      <w:r w:rsidR="00B56D5C">
        <w:rPr>
          <w:rFonts w:ascii="Times New Roman" w:hAnsi="Times New Roman" w:cs="Times New Roman"/>
          <w:bCs/>
        </w:rPr>
        <w:t xml:space="preserve">an </w:t>
      </w:r>
      <w:r>
        <w:rPr>
          <w:rFonts w:ascii="Times New Roman" w:hAnsi="Times New Roman" w:cs="Times New Roman"/>
          <w:bCs/>
        </w:rPr>
        <w:t xml:space="preserve">outgroup-favoring </w:t>
      </w:r>
      <w:r w:rsidR="00B56D5C">
        <w:rPr>
          <w:rFonts w:ascii="Times New Roman" w:hAnsi="Times New Roman" w:cs="Times New Roman"/>
          <w:bCs/>
        </w:rPr>
        <w:t>one</w:t>
      </w:r>
      <w:r>
        <w:rPr>
          <w:rFonts w:ascii="Times New Roman" w:hAnsi="Times New Roman" w:cs="Times New Roman"/>
          <w:bCs/>
        </w:rPr>
        <w:t>.</w:t>
      </w:r>
      <w:r w:rsidR="00B56D5C">
        <w:rPr>
          <w:rFonts w:ascii="Times New Roman" w:hAnsi="Times New Roman" w:cs="Times New Roman"/>
          <w:bCs/>
        </w:rPr>
        <w:t xml:space="preserve"> When reliability status and group bias conflict, we do not have a directional prediction; if children are primarily interested in hearing reliable information, they will choose the reliable, outgroup-favoring story, and if children are primarily interested in hearing information biased in favor of their ingroup, they will choose the </w:t>
      </w:r>
      <w:r w:rsidR="00080C4D">
        <w:rPr>
          <w:rFonts w:ascii="Times New Roman" w:hAnsi="Times New Roman" w:cs="Times New Roman"/>
          <w:bCs/>
        </w:rPr>
        <w:t>unreliable, ingroup-favoring story.</w:t>
      </w:r>
      <w:r w:rsidR="000E50B7">
        <w:rPr>
          <w:rFonts w:ascii="Times New Roman" w:hAnsi="Times New Roman" w:cs="Times New Roman"/>
          <w:bCs/>
        </w:rPr>
        <w:t xml:space="preserve"> We also test children’s opinions of the two groups before and after hearing the story.</w:t>
      </w:r>
    </w:p>
    <w:p w14:paraId="2F7BA280" w14:textId="77777777" w:rsidR="00F64B26" w:rsidRDefault="00F64B26" w:rsidP="00F64B26">
      <w:pPr>
        <w:spacing w:line="480" w:lineRule="auto"/>
        <w:jc w:val="center"/>
        <w:rPr>
          <w:rFonts w:ascii="Times New Roman" w:hAnsi="Times New Roman" w:cs="Times New Roman"/>
          <w:b/>
        </w:rPr>
      </w:pPr>
      <w:r>
        <w:rPr>
          <w:rFonts w:ascii="Times New Roman" w:hAnsi="Times New Roman" w:cs="Times New Roman"/>
          <w:b/>
        </w:rPr>
        <w:t>Methods</w:t>
      </w:r>
    </w:p>
    <w:p w14:paraId="3515E603" w14:textId="77777777" w:rsidR="00F64B26" w:rsidRDefault="00F64B26" w:rsidP="00F64B26">
      <w:pPr>
        <w:spacing w:line="480" w:lineRule="auto"/>
        <w:rPr>
          <w:rFonts w:ascii="Times New Roman" w:hAnsi="Times New Roman" w:cs="Times New Roman"/>
          <w:b/>
        </w:rPr>
      </w:pPr>
      <w:r>
        <w:rPr>
          <w:rFonts w:ascii="Times New Roman" w:hAnsi="Times New Roman" w:cs="Times New Roman"/>
          <w:b/>
        </w:rPr>
        <w:t>Participants</w:t>
      </w:r>
    </w:p>
    <w:p w14:paraId="2425CEF1" w14:textId="6B47B415" w:rsidR="00F64B26" w:rsidRDefault="00F64B26" w:rsidP="00F64B26">
      <w:pPr>
        <w:spacing w:line="480" w:lineRule="auto"/>
        <w:rPr>
          <w:rFonts w:ascii="Times New Roman" w:hAnsi="Times New Roman" w:cs="Times New Roman"/>
          <w:u w:color="000000"/>
        </w:rPr>
      </w:pPr>
      <w:r>
        <w:rPr>
          <w:rFonts w:ascii="Times New Roman" w:hAnsi="Times New Roman" w:cs="Times New Roman"/>
        </w:rPr>
        <w:tab/>
      </w:r>
      <w:r w:rsidRPr="00F64B26">
        <w:rPr>
          <w:rFonts w:ascii="Times New Roman" w:hAnsi="Times New Roman" w:cs="Times New Roman"/>
          <w:color w:val="000000"/>
        </w:rPr>
        <w:t xml:space="preserve">Participants were </w:t>
      </w:r>
      <w:r w:rsidRPr="00F64B26">
        <w:rPr>
          <w:rFonts w:ascii="Times New Roman" w:hAnsi="Times New Roman" w:cs="Times New Roman"/>
          <w:u w:color="000000"/>
        </w:rPr>
        <w:t>72 4- to 6-year-old children (</w:t>
      </w:r>
      <w:r w:rsidRPr="00F64B26">
        <w:rPr>
          <w:rFonts w:ascii="Times New Roman" w:hAnsi="Times New Roman" w:cs="Times New Roman"/>
          <w:i/>
          <w:iCs/>
          <w:u w:color="000000"/>
        </w:rPr>
        <w:t>M</w:t>
      </w:r>
      <w:r w:rsidRPr="00F64B26">
        <w:rPr>
          <w:rFonts w:ascii="Times New Roman" w:hAnsi="Times New Roman" w:cs="Times New Roman"/>
          <w:u w:color="000000"/>
        </w:rPr>
        <w:t xml:space="preserve"> age = 5.45, range = 4.13 - 6.97, 40 female</w:t>
      </w:r>
      <w:r w:rsidR="00524D5D">
        <w:rPr>
          <w:rFonts w:ascii="Times New Roman" w:hAnsi="Times New Roman" w:cs="Times New Roman"/>
          <w:u w:color="000000"/>
        </w:rPr>
        <w:t>, 32 male</w:t>
      </w:r>
      <w:r w:rsidRPr="00F64B26">
        <w:rPr>
          <w:rFonts w:ascii="Times New Roman" w:hAnsi="Times New Roman" w:cs="Times New Roman"/>
          <w:u w:color="000000"/>
        </w:rPr>
        <w:t xml:space="preserve">) recruited at preschools and museums in Connecticut. </w:t>
      </w:r>
      <w:r w:rsidR="002C3378">
        <w:rPr>
          <w:rFonts w:ascii="Times New Roman" w:hAnsi="Times New Roman" w:cs="Times New Roman"/>
          <w:u w:color="000000"/>
        </w:rPr>
        <w:t xml:space="preserve">This sample size was established and preregistered prior to data collection, based on prior work. </w:t>
      </w:r>
      <w:r w:rsidRPr="00F64B26">
        <w:rPr>
          <w:rFonts w:ascii="Times New Roman" w:hAnsi="Times New Roman" w:cs="Times New Roman"/>
          <w:u w:color="000000"/>
        </w:rPr>
        <w:t xml:space="preserve">Participants were </w:t>
      </w:r>
      <w:r w:rsidR="00344DAA">
        <w:rPr>
          <w:rFonts w:ascii="Times New Roman" w:hAnsi="Times New Roman" w:cs="Times New Roman"/>
          <w:u w:color="000000"/>
        </w:rPr>
        <w:t>53</w:t>
      </w:r>
      <w:r w:rsidRPr="00F64B26">
        <w:rPr>
          <w:rFonts w:ascii="Times New Roman" w:hAnsi="Times New Roman" w:cs="Times New Roman"/>
          <w:u w:color="000000"/>
        </w:rPr>
        <w:t xml:space="preserve">% White, </w:t>
      </w:r>
      <w:r w:rsidR="00344DAA">
        <w:rPr>
          <w:rFonts w:ascii="Times New Roman" w:hAnsi="Times New Roman" w:cs="Times New Roman"/>
          <w:u w:color="000000"/>
        </w:rPr>
        <w:t>1</w:t>
      </w:r>
      <w:r w:rsidRPr="00F64B26">
        <w:rPr>
          <w:rFonts w:ascii="Times New Roman" w:hAnsi="Times New Roman" w:cs="Times New Roman"/>
          <w:u w:color="000000"/>
        </w:rPr>
        <w:t xml:space="preserve">% Black, </w:t>
      </w:r>
      <w:r w:rsidR="00344DAA">
        <w:rPr>
          <w:rFonts w:ascii="Times New Roman" w:hAnsi="Times New Roman" w:cs="Times New Roman"/>
          <w:u w:color="000000"/>
        </w:rPr>
        <w:t>3</w:t>
      </w:r>
      <w:r w:rsidRPr="00F64B26">
        <w:rPr>
          <w:rFonts w:ascii="Times New Roman" w:hAnsi="Times New Roman" w:cs="Times New Roman"/>
          <w:u w:color="000000"/>
        </w:rPr>
        <w:t xml:space="preserve">% Asian, </w:t>
      </w:r>
      <w:r w:rsidR="00344DAA">
        <w:rPr>
          <w:rFonts w:ascii="Times New Roman" w:hAnsi="Times New Roman" w:cs="Times New Roman"/>
          <w:u w:color="000000"/>
        </w:rPr>
        <w:t>4</w:t>
      </w:r>
      <w:r w:rsidRPr="00F64B26">
        <w:rPr>
          <w:rFonts w:ascii="Times New Roman" w:hAnsi="Times New Roman" w:cs="Times New Roman"/>
          <w:u w:color="000000"/>
        </w:rPr>
        <w:t xml:space="preserve">% Mixed race, and </w:t>
      </w:r>
      <w:r w:rsidR="00344DAA">
        <w:rPr>
          <w:rFonts w:ascii="Times New Roman" w:hAnsi="Times New Roman" w:cs="Times New Roman"/>
          <w:u w:color="000000"/>
        </w:rPr>
        <w:t>39</w:t>
      </w:r>
      <w:r w:rsidRPr="00F64B26">
        <w:rPr>
          <w:rFonts w:ascii="Times New Roman" w:hAnsi="Times New Roman" w:cs="Times New Roman"/>
          <w:u w:color="000000"/>
        </w:rPr>
        <w:t xml:space="preserve">% Unreported. For children recruited at schools, consent forms were sent home and returned by parents, and children were tested in quiet rooms at their schools. For children recruited at museums, families were approached by researchers and invited to participate in science experiments, and children were tested </w:t>
      </w:r>
      <w:r w:rsidRPr="00F64B26">
        <w:rPr>
          <w:rFonts w:ascii="Times New Roman" w:hAnsi="Times New Roman" w:cs="Times New Roman"/>
          <w:u w:color="000000"/>
        </w:rPr>
        <w:lastRenderedPageBreak/>
        <w:t xml:space="preserve">immediately in a quiet space. An additional 25 children were tested but excluded from analysis: </w:t>
      </w:r>
      <w:r w:rsidR="006B3775">
        <w:rPr>
          <w:rFonts w:ascii="Times New Roman" w:hAnsi="Times New Roman" w:cs="Times New Roman"/>
          <w:u w:color="000000"/>
        </w:rPr>
        <w:t>1</w:t>
      </w:r>
      <w:r w:rsidRPr="00F64B26">
        <w:rPr>
          <w:rFonts w:ascii="Times New Roman" w:hAnsi="Times New Roman" w:cs="Times New Roman"/>
          <w:u w:color="000000"/>
        </w:rPr>
        <w:t xml:space="preserve"> because of experimenter error, </w:t>
      </w:r>
      <w:r w:rsidR="006B3775">
        <w:rPr>
          <w:rFonts w:ascii="Times New Roman" w:hAnsi="Times New Roman" w:cs="Times New Roman"/>
          <w:u w:color="000000"/>
        </w:rPr>
        <w:t>1</w:t>
      </w:r>
      <w:r w:rsidRPr="00F64B26">
        <w:rPr>
          <w:rFonts w:ascii="Times New Roman" w:hAnsi="Times New Roman" w:cs="Times New Roman"/>
          <w:u w:color="000000"/>
        </w:rPr>
        <w:t xml:space="preserve"> because of parental interference, </w:t>
      </w:r>
      <w:r w:rsidR="006B3775">
        <w:rPr>
          <w:rFonts w:ascii="Times New Roman" w:hAnsi="Times New Roman" w:cs="Times New Roman"/>
          <w:u w:color="000000"/>
        </w:rPr>
        <w:t>1</w:t>
      </w:r>
      <w:r w:rsidRPr="00F64B26">
        <w:rPr>
          <w:rFonts w:ascii="Times New Roman" w:hAnsi="Times New Roman" w:cs="Times New Roman"/>
          <w:u w:color="000000"/>
        </w:rPr>
        <w:t xml:space="preserve"> because of developmental delays, </w:t>
      </w:r>
      <w:r w:rsidR="006B3775">
        <w:rPr>
          <w:rFonts w:ascii="Times New Roman" w:hAnsi="Times New Roman" w:cs="Times New Roman"/>
          <w:u w:color="000000"/>
        </w:rPr>
        <w:t>5</w:t>
      </w:r>
      <w:r w:rsidRPr="00F64B26">
        <w:rPr>
          <w:rFonts w:ascii="Times New Roman" w:hAnsi="Times New Roman" w:cs="Times New Roman"/>
          <w:u w:color="000000"/>
        </w:rPr>
        <w:t xml:space="preserve"> for failing to complete the entire activity, and </w:t>
      </w:r>
      <w:r w:rsidR="00BE2CC2">
        <w:rPr>
          <w:rFonts w:ascii="Times New Roman" w:hAnsi="Times New Roman" w:cs="Times New Roman"/>
          <w:u w:color="000000"/>
        </w:rPr>
        <w:t>17</w:t>
      </w:r>
      <w:r w:rsidRPr="00F64B26">
        <w:rPr>
          <w:rFonts w:ascii="Times New Roman" w:hAnsi="Times New Roman" w:cs="Times New Roman"/>
          <w:u w:color="000000"/>
        </w:rPr>
        <w:t xml:space="preserve"> because they failed more than 25% of the attention check questions</w:t>
      </w:r>
      <w:r w:rsidR="00BE2CC2">
        <w:rPr>
          <w:rFonts w:ascii="Times New Roman" w:hAnsi="Times New Roman" w:cs="Times New Roman"/>
          <w:u w:color="000000"/>
        </w:rPr>
        <w:t xml:space="preserve"> (explained below)</w:t>
      </w:r>
      <w:r w:rsidRPr="00F64B26">
        <w:rPr>
          <w:rFonts w:ascii="Times New Roman" w:hAnsi="Times New Roman" w:cs="Times New Roman"/>
          <w:u w:color="000000"/>
        </w:rPr>
        <w:t xml:space="preserve">. </w:t>
      </w:r>
      <w:r w:rsidR="007E5814">
        <w:rPr>
          <w:rFonts w:ascii="Times New Roman" w:hAnsi="Times New Roman" w:cs="Times New Roman"/>
          <w:u w:color="000000"/>
        </w:rPr>
        <w:t>For all three studies, all</w:t>
      </w:r>
      <w:r w:rsidR="007E5814" w:rsidRPr="00F64B26">
        <w:rPr>
          <w:rFonts w:ascii="Times New Roman" w:hAnsi="Times New Roman" w:cs="Times New Roman"/>
          <w:u w:color="000000"/>
        </w:rPr>
        <w:t xml:space="preserve"> exclusion criteria were established and preregistered prior to data collection</w:t>
      </w:r>
      <w:r w:rsidR="007E5814">
        <w:rPr>
          <w:rFonts w:ascii="Times New Roman" w:hAnsi="Times New Roman" w:cs="Times New Roman"/>
          <w:u w:color="000000"/>
        </w:rPr>
        <w:t>—these criteria resulted in an atypically high number of children being excluded from analysis</w:t>
      </w:r>
      <w:r w:rsidR="007E5814" w:rsidRPr="00F64B26">
        <w:rPr>
          <w:rFonts w:ascii="Times New Roman" w:hAnsi="Times New Roman" w:cs="Times New Roman"/>
          <w:u w:color="000000"/>
        </w:rPr>
        <w:t xml:space="preserve">. To ensure that these exclusions did not influence our patterns of findings, we re-ran all of our main analyses including all of the excluded participants; these analyses yielded patterns similar to those reported </w:t>
      </w:r>
      <w:r w:rsidR="007E5814">
        <w:rPr>
          <w:rFonts w:ascii="Times New Roman" w:hAnsi="Times New Roman" w:cs="Times New Roman"/>
          <w:u w:color="000000"/>
        </w:rPr>
        <w:t>below</w:t>
      </w:r>
      <w:r w:rsidR="007E5814" w:rsidRPr="00F64B26">
        <w:rPr>
          <w:rFonts w:ascii="Times New Roman" w:hAnsi="Times New Roman" w:cs="Times New Roman"/>
          <w:u w:color="000000"/>
        </w:rPr>
        <w:t>.</w:t>
      </w:r>
      <w:r w:rsidR="007E5814">
        <w:rPr>
          <w:rFonts w:ascii="Times New Roman" w:hAnsi="Times New Roman" w:cs="Times New Roman"/>
          <w:u w:color="000000"/>
        </w:rPr>
        <w:t xml:space="preserve"> </w:t>
      </w:r>
      <w:r w:rsidRPr="00F64B26">
        <w:rPr>
          <w:rFonts w:ascii="Times New Roman" w:hAnsi="Times New Roman" w:cs="Times New Roman"/>
          <w:u w:color="000000"/>
        </w:rPr>
        <w:t>Across all three studies, there were no effects of age or gender</w:t>
      </w:r>
      <w:r w:rsidR="009F4B0A">
        <w:rPr>
          <w:rFonts w:ascii="Times New Roman" w:hAnsi="Times New Roman" w:cs="Times New Roman"/>
          <w:u w:color="000000"/>
        </w:rPr>
        <w:t xml:space="preserve"> (</w:t>
      </w:r>
      <w:proofErr w:type="spellStart"/>
      <w:r w:rsidR="009F4B0A">
        <w:rPr>
          <w:rFonts w:ascii="Times New Roman" w:hAnsi="Times New Roman" w:cs="Times New Roman"/>
          <w:i/>
          <w:iCs/>
          <w:u w:color="000000"/>
        </w:rPr>
        <w:t>p</w:t>
      </w:r>
      <w:r w:rsidR="009F4B0A">
        <w:rPr>
          <w:rFonts w:ascii="Times New Roman" w:hAnsi="Times New Roman" w:cs="Times New Roman"/>
          <w:u w:color="000000"/>
        </w:rPr>
        <w:t>s</w:t>
      </w:r>
      <w:proofErr w:type="spellEnd"/>
      <w:r w:rsidR="009F4B0A">
        <w:rPr>
          <w:rFonts w:ascii="Times New Roman" w:hAnsi="Times New Roman" w:cs="Times New Roman"/>
          <w:u w:color="000000"/>
        </w:rPr>
        <w:t xml:space="preserve"> &gt; .53)</w:t>
      </w:r>
      <w:r w:rsidRPr="00F64B26">
        <w:rPr>
          <w:rFonts w:ascii="Times New Roman" w:hAnsi="Times New Roman" w:cs="Times New Roman"/>
          <w:u w:color="000000"/>
        </w:rPr>
        <w:t>, so these factors are not discussed in our main analyses.</w:t>
      </w:r>
    </w:p>
    <w:p w14:paraId="5980C2D3" w14:textId="77777777" w:rsidR="007F57ED" w:rsidRPr="00E06CE6" w:rsidRDefault="007F57ED" w:rsidP="00E06CE6">
      <w:pPr>
        <w:spacing w:line="480" w:lineRule="auto"/>
        <w:rPr>
          <w:rFonts w:ascii="Times New Roman" w:hAnsi="Times New Roman" w:cs="Times New Roman"/>
          <w:b/>
          <w:u w:color="000000"/>
        </w:rPr>
      </w:pPr>
      <w:r w:rsidRPr="00E06CE6">
        <w:rPr>
          <w:rFonts w:ascii="Times New Roman" w:hAnsi="Times New Roman" w:cs="Times New Roman"/>
          <w:b/>
          <w:u w:color="000000"/>
        </w:rPr>
        <w:t>Procedure</w:t>
      </w:r>
    </w:p>
    <w:p w14:paraId="3BBEF93C" w14:textId="3DF46EB5" w:rsidR="007F57ED" w:rsidRPr="00E06CE6" w:rsidRDefault="0024764B" w:rsidP="00E663CB">
      <w:pPr>
        <w:pBdr>
          <w:top w:val="nil"/>
          <w:left w:val="nil"/>
          <w:bottom w:val="nil"/>
          <w:right w:val="nil"/>
          <w:between w:val="nil"/>
        </w:pBdr>
        <w:spacing w:line="480" w:lineRule="auto"/>
        <w:ind w:firstLine="720"/>
        <w:contextualSpacing/>
        <w:rPr>
          <w:rFonts w:ascii="Times New Roman" w:hAnsi="Times New Roman" w:cs="Times New Roman"/>
          <w:u w:color="000000"/>
        </w:rPr>
      </w:pPr>
      <w:r>
        <w:rPr>
          <w:rFonts w:ascii="Times New Roman" w:hAnsi="Times New Roman" w:cs="Times New Roman"/>
          <w:u w:color="000000"/>
        </w:rPr>
        <w:t>The full script of the procedure is available on the Open Science Framework (</w:t>
      </w:r>
      <w:hyperlink r:id="rId9" w:history="1">
        <w:r w:rsidRPr="00EB5DAD">
          <w:rPr>
            <w:rStyle w:val="Hyperlink"/>
            <w:rFonts w:ascii="Times New Roman" w:hAnsi="Times New Roman" w:cs="Times New Roman"/>
          </w:rPr>
          <w:t>https://osf.io/8qv3s/?view_only=525ed3083f624144b2fb9ddd52f02bdb</w:t>
        </w:r>
      </w:hyperlink>
      <w:r>
        <w:rPr>
          <w:rStyle w:val="Hyperlink"/>
          <w:rFonts w:ascii="Times New Roman" w:hAnsi="Times New Roman" w:cs="Times New Roman"/>
        </w:rPr>
        <w:t xml:space="preserve">). </w:t>
      </w:r>
      <w:r w:rsidR="00E06CE6">
        <w:rPr>
          <w:rFonts w:ascii="Times New Roman" w:hAnsi="Times New Roman" w:cs="Times New Roman"/>
          <w:u w:color="000000"/>
        </w:rPr>
        <w:t>T</w:t>
      </w:r>
      <w:r w:rsidR="007F57ED" w:rsidRPr="00E06CE6">
        <w:rPr>
          <w:rFonts w:ascii="Times New Roman" w:hAnsi="Times New Roman" w:cs="Times New Roman"/>
          <w:u w:color="000000"/>
        </w:rPr>
        <w:t>he experimenter first assigned children to one of two minimal groups</w:t>
      </w:r>
      <w:r>
        <w:rPr>
          <w:rFonts w:ascii="Times New Roman" w:hAnsi="Times New Roman" w:cs="Times New Roman"/>
          <w:u w:color="000000"/>
        </w:rPr>
        <w:t>, labeled “the Green group” and “the Orange group,”</w:t>
      </w:r>
      <w:r w:rsidR="006B3775">
        <w:rPr>
          <w:rFonts w:ascii="Times New Roman" w:hAnsi="Times New Roman" w:cs="Times New Roman"/>
          <w:u w:color="000000"/>
        </w:rPr>
        <w:t xml:space="preserve"> by instructing them to pick a coin out of a bag filled with a 50-50 mix of green and orange coins</w:t>
      </w:r>
      <w:r w:rsidR="00C16406">
        <w:rPr>
          <w:rFonts w:ascii="Times New Roman" w:hAnsi="Times New Roman" w:cs="Times New Roman"/>
          <w:u w:color="000000"/>
        </w:rPr>
        <w:t>; each child received a sticker and wristband to remind them which group they were in</w:t>
      </w:r>
      <w:r w:rsidR="007F57ED" w:rsidRPr="00E06CE6">
        <w:rPr>
          <w:rFonts w:ascii="Times New Roman" w:hAnsi="Times New Roman" w:cs="Times New Roman"/>
          <w:u w:color="000000"/>
        </w:rPr>
        <w:t xml:space="preserve">. Children were then introduced to </w:t>
      </w:r>
      <w:r w:rsidR="006B3775">
        <w:rPr>
          <w:rFonts w:ascii="Times New Roman" w:hAnsi="Times New Roman" w:cs="Times New Roman"/>
          <w:u w:color="000000"/>
        </w:rPr>
        <w:t>a</w:t>
      </w:r>
      <w:r w:rsidR="007F57ED" w:rsidRPr="00E06CE6">
        <w:rPr>
          <w:rFonts w:ascii="Times New Roman" w:hAnsi="Times New Roman" w:cs="Times New Roman"/>
          <w:u w:color="000000"/>
        </w:rPr>
        <w:t xml:space="preserve"> 5-point smiley face scale</w:t>
      </w:r>
      <w:r w:rsidR="00C16406">
        <w:rPr>
          <w:rFonts w:ascii="Times New Roman" w:hAnsi="Times New Roman" w:cs="Times New Roman"/>
          <w:u w:color="000000"/>
        </w:rPr>
        <w:t>, ranging from smiling to frowning,</w:t>
      </w:r>
      <w:r w:rsidR="007F57ED" w:rsidRPr="00E06CE6">
        <w:rPr>
          <w:rFonts w:ascii="Times New Roman" w:hAnsi="Times New Roman" w:cs="Times New Roman"/>
          <w:u w:color="000000"/>
        </w:rPr>
        <w:t xml:space="preserve"> and were asked</w:t>
      </w:r>
      <w:r w:rsidR="007F57ED" w:rsidRPr="00E06CE6">
        <w:rPr>
          <w:rFonts w:ascii="Times New Roman" w:eastAsia="Times New Roman" w:hAnsi="Times New Roman" w:cs="Times New Roman"/>
          <w:u w:color="000000"/>
        </w:rPr>
        <w:t xml:space="preserve"> two questions to probe </w:t>
      </w:r>
      <w:r w:rsidR="00C16406">
        <w:rPr>
          <w:rFonts w:ascii="Times New Roman" w:eastAsia="Times New Roman" w:hAnsi="Times New Roman" w:cs="Times New Roman"/>
          <w:u w:color="000000"/>
        </w:rPr>
        <w:t>how much they liked</w:t>
      </w:r>
      <w:r w:rsidR="007F57ED" w:rsidRPr="00E06CE6">
        <w:rPr>
          <w:rFonts w:ascii="Times New Roman" w:hAnsi="Times New Roman" w:cs="Times New Roman"/>
          <w:u w:color="000000"/>
        </w:rPr>
        <w:t xml:space="preserve"> each group; whether children were first asked about the ingroup or the outgroup was counterbalanced across participants. For the first question, the experimenter asked, “How much do you like or not like the [Green/Orange] group? Do you really like them [coded as 2], kind of like them [coded as 1], think they’re okay [coded as 0], kind of not like them [coded as -1], or really not like them [coded as -2]?” For the second question, the experimenter asked, “How much do you want to </w:t>
      </w:r>
      <w:r w:rsidR="007F57ED" w:rsidRPr="00E06CE6">
        <w:rPr>
          <w:rFonts w:ascii="Times New Roman" w:hAnsi="Times New Roman" w:cs="Times New Roman"/>
          <w:u w:color="000000"/>
        </w:rPr>
        <w:lastRenderedPageBreak/>
        <w:t xml:space="preserve">play with the [Green/Orange] group? Do you really want to play with them [coded as 2], kind of want to play with them [coded as 1], think playing with them would be okay [coded as 0], kind of not want to play with them [coded as -1], or really not want to play with them [coded as -2]?” </w:t>
      </w:r>
    </w:p>
    <w:p w14:paraId="4F40A473" w14:textId="5FA5D47C" w:rsidR="00BE1D6F" w:rsidRDefault="007F57ED" w:rsidP="00DD1764">
      <w:pPr>
        <w:spacing w:line="480" w:lineRule="auto"/>
        <w:ind w:firstLine="720"/>
        <w:rPr>
          <w:rFonts w:ascii="Times New Roman" w:hAnsi="Times New Roman" w:cs="Times New Roman"/>
          <w:u w:color="000000"/>
        </w:rPr>
      </w:pPr>
      <w:r w:rsidRPr="00E06CE6">
        <w:rPr>
          <w:rFonts w:ascii="Times New Roman" w:hAnsi="Times New Roman" w:cs="Times New Roman"/>
          <w:u w:color="000000"/>
        </w:rPr>
        <w:t>Next, children were introduced to the story authors</w:t>
      </w:r>
      <w:r w:rsidR="00E06CE6" w:rsidRPr="00E06CE6">
        <w:rPr>
          <w:rFonts w:ascii="Times New Roman" w:hAnsi="Times New Roman" w:cs="Times New Roman"/>
          <w:u w:color="000000"/>
        </w:rPr>
        <w:t xml:space="preserve"> through videos</w:t>
      </w:r>
      <w:r w:rsidR="00BE1D6F">
        <w:rPr>
          <w:rFonts w:ascii="Times New Roman" w:hAnsi="Times New Roman" w:cs="Times New Roman"/>
          <w:u w:color="000000"/>
        </w:rPr>
        <w:t xml:space="preserve"> (see Figure 1)</w:t>
      </w:r>
      <w:r w:rsidR="00E06CE6" w:rsidRPr="00E06CE6">
        <w:rPr>
          <w:rFonts w:ascii="Times New Roman" w:hAnsi="Times New Roman" w:cs="Times New Roman"/>
          <w:u w:color="000000"/>
        </w:rPr>
        <w:t xml:space="preserve">. </w:t>
      </w:r>
      <w:r w:rsidR="00C16406">
        <w:rPr>
          <w:rFonts w:ascii="Times New Roman" w:hAnsi="Times New Roman" w:cs="Times New Roman"/>
          <w:u w:color="000000"/>
        </w:rPr>
        <w:t xml:space="preserve">The authors were two White, female, native-English-speaking university students, seated side by side. In the reliability video, </w:t>
      </w:r>
      <w:r w:rsidR="002D1552">
        <w:rPr>
          <w:rFonts w:ascii="Times New Roman" w:hAnsi="Times New Roman" w:cs="Times New Roman"/>
          <w:u w:color="000000"/>
        </w:rPr>
        <w:t xml:space="preserve">which was intended to show children that one author was a reliable source of information and one was an unreliable source of information, </w:t>
      </w:r>
      <w:r w:rsidR="00C16406">
        <w:rPr>
          <w:rFonts w:ascii="Times New Roman" w:hAnsi="Times New Roman" w:cs="Times New Roman"/>
          <w:u w:color="000000"/>
        </w:rPr>
        <w:t xml:space="preserve">the authors saw a series of objects placed between them, one at a time. For each object, the authors looked at the object, one at a time, and said, “I know what that is. That’s a [label].” The reliable author labelled every object correctly, and the unreliable author labelled every object </w:t>
      </w:r>
      <w:r w:rsidR="00C16406" w:rsidRPr="00C16406">
        <w:rPr>
          <w:rFonts w:ascii="Times New Roman" w:hAnsi="Times New Roman" w:cs="Times New Roman"/>
          <w:u w:color="000000"/>
        </w:rPr>
        <w:t xml:space="preserve">incorrectly. In the groups video, </w:t>
      </w:r>
      <w:r w:rsidR="002D1552">
        <w:rPr>
          <w:rFonts w:ascii="Times New Roman" w:hAnsi="Times New Roman" w:cs="Times New Roman"/>
          <w:u w:color="000000"/>
        </w:rPr>
        <w:t xml:space="preserve">which was intended to show children that one author was biased in favor of the ingroup and one was biased in favor of the outgroup, </w:t>
      </w:r>
      <w:r w:rsidR="00C16406" w:rsidRPr="00C16406">
        <w:rPr>
          <w:rFonts w:ascii="Times New Roman" w:hAnsi="Times New Roman" w:cs="Times New Roman"/>
          <w:u w:color="000000"/>
        </w:rPr>
        <w:t>the authors spoke, one at a time, saying, “I’m going to write a story about times people in the [Green/Orange] group did nice things, and people in the [Orange/Green] group did mean things.”</w:t>
      </w:r>
      <w:r w:rsidR="00060E87">
        <w:rPr>
          <w:rFonts w:ascii="Times New Roman" w:hAnsi="Times New Roman" w:cs="Times New Roman"/>
          <w:u w:color="000000"/>
        </w:rPr>
        <w:t xml:space="preserve"> This language was intended to communicate to children that the stories were accounts of actual events that had occurred, and thus were true.</w:t>
      </w:r>
    </w:p>
    <w:p w14:paraId="7DF1BED1" w14:textId="38D48437" w:rsidR="007F57ED" w:rsidRPr="00E06CE6" w:rsidRDefault="00C16406" w:rsidP="00E06CE6">
      <w:pPr>
        <w:spacing w:line="480" w:lineRule="auto"/>
        <w:ind w:firstLine="720"/>
        <w:rPr>
          <w:rFonts w:ascii="Times New Roman" w:hAnsi="Times New Roman" w:cs="Times New Roman"/>
          <w:u w:color="000000"/>
        </w:rPr>
      </w:pPr>
      <w:r>
        <w:rPr>
          <w:rFonts w:ascii="Times New Roman" w:hAnsi="Times New Roman" w:cs="Times New Roman"/>
          <w:u w:color="000000"/>
        </w:rPr>
        <w:t xml:space="preserve">Which </w:t>
      </w:r>
      <w:r w:rsidR="002D1552">
        <w:rPr>
          <w:rFonts w:ascii="Times New Roman" w:hAnsi="Times New Roman" w:cs="Times New Roman"/>
          <w:u w:color="000000"/>
        </w:rPr>
        <w:t xml:space="preserve">of the above two </w:t>
      </w:r>
      <w:r>
        <w:rPr>
          <w:rFonts w:ascii="Times New Roman" w:hAnsi="Times New Roman" w:cs="Times New Roman"/>
          <w:u w:color="000000"/>
        </w:rPr>
        <w:t xml:space="preserve">video(s) children saw varied by condition. </w:t>
      </w:r>
      <w:r w:rsidR="00E06CE6" w:rsidRPr="00E06CE6">
        <w:rPr>
          <w:rFonts w:ascii="Times New Roman" w:hAnsi="Times New Roman" w:cs="Times New Roman"/>
          <w:u w:color="000000"/>
        </w:rPr>
        <w:t xml:space="preserve">In the </w:t>
      </w:r>
      <w:r w:rsidR="00E06CE6" w:rsidRPr="00A55AD7">
        <w:rPr>
          <w:rFonts w:ascii="Times New Roman" w:hAnsi="Times New Roman" w:cs="Times New Roman"/>
          <w:i/>
          <w:u w:color="000000"/>
        </w:rPr>
        <w:t>focal</w:t>
      </w:r>
      <w:r w:rsidR="00E06CE6" w:rsidRPr="00E06CE6">
        <w:rPr>
          <w:rFonts w:ascii="Times New Roman" w:hAnsi="Times New Roman" w:cs="Times New Roman"/>
          <w:u w:color="000000"/>
        </w:rPr>
        <w:t xml:space="preserve"> condition, children saw both the reliability and groups video, in counterbalanced order. Children in the </w:t>
      </w:r>
      <w:r w:rsidR="00E06CE6" w:rsidRPr="00C16406">
        <w:rPr>
          <w:rFonts w:ascii="Times New Roman" w:hAnsi="Times New Roman" w:cs="Times New Roman"/>
          <w:i/>
          <w:u w:color="000000"/>
        </w:rPr>
        <w:t>reliability</w:t>
      </w:r>
      <w:r w:rsidR="00E06CE6" w:rsidRPr="00E06CE6">
        <w:rPr>
          <w:rFonts w:ascii="Times New Roman" w:hAnsi="Times New Roman" w:cs="Times New Roman"/>
          <w:u w:color="000000"/>
        </w:rPr>
        <w:t xml:space="preserve"> condition saw only the reliability video</w:t>
      </w:r>
      <w:r w:rsidR="0024764B">
        <w:rPr>
          <w:rFonts w:ascii="Times New Roman" w:hAnsi="Times New Roman" w:cs="Times New Roman"/>
          <w:u w:color="000000"/>
        </w:rPr>
        <w:t xml:space="preserve"> (and thus received no information about the authors’ group biases)</w:t>
      </w:r>
      <w:r w:rsidR="00E06CE6" w:rsidRPr="00E06CE6">
        <w:rPr>
          <w:rFonts w:ascii="Times New Roman" w:hAnsi="Times New Roman" w:cs="Times New Roman"/>
          <w:u w:color="000000"/>
        </w:rPr>
        <w:t xml:space="preserve">, and children in the </w:t>
      </w:r>
      <w:r w:rsidR="00E06CE6" w:rsidRPr="00C16406">
        <w:rPr>
          <w:rFonts w:ascii="Times New Roman" w:hAnsi="Times New Roman" w:cs="Times New Roman"/>
          <w:i/>
          <w:u w:color="000000"/>
        </w:rPr>
        <w:t>groups</w:t>
      </w:r>
      <w:r w:rsidR="00E06CE6" w:rsidRPr="00E06CE6">
        <w:rPr>
          <w:rFonts w:ascii="Times New Roman" w:hAnsi="Times New Roman" w:cs="Times New Roman"/>
          <w:u w:color="000000"/>
        </w:rPr>
        <w:t xml:space="preserve"> condition saw only the groups video</w:t>
      </w:r>
      <w:r w:rsidR="0024764B">
        <w:rPr>
          <w:rFonts w:ascii="Times New Roman" w:hAnsi="Times New Roman" w:cs="Times New Roman"/>
          <w:u w:color="000000"/>
        </w:rPr>
        <w:t xml:space="preserve"> (and thus received no information about the authors’ reliability status)</w:t>
      </w:r>
      <w:r w:rsidR="00E06CE6" w:rsidRPr="00E06CE6">
        <w:rPr>
          <w:rFonts w:ascii="Times New Roman" w:hAnsi="Times New Roman" w:cs="Times New Roman"/>
          <w:u w:color="000000"/>
        </w:rPr>
        <w:t xml:space="preserve">. </w:t>
      </w:r>
      <w:r>
        <w:rPr>
          <w:rFonts w:ascii="Times New Roman" w:eastAsia="Times New Roman" w:hAnsi="Times New Roman" w:cs="Times New Roman"/>
          <w:u w:color="000000"/>
        </w:rPr>
        <w:t>A</w:t>
      </w:r>
      <w:r w:rsidR="00E06CE6" w:rsidRPr="00E06CE6">
        <w:rPr>
          <w:rFonts w:ascii="Times New Roman" w:eastAsia="Times New Roman" w:hAnsi="Times New Roman" w:cs="Times New Roman"/>
          <w:u w:color="000000"/>
        </w:rPr>
        <w:t xml:space="preserve">fter learning about the two authors, children answered a series of attention check questions. </w:t>
      </w:r>
      <w:r w:rsidR="00ED0943">
        <w:rPr>
          <w:rFonts w:ascii="Times New Roman" w:eastAsia="Times New Roman" w:hAnsi="Times New Roman" w:cs="Times New Roman"/>
          <w:u w:color="000000"/>
        </w:rPr>
        <w:t>For these questions</w:t>
      </w:r>
      <w:r w:rsidR="0024764B">
        <w:rPr>
          <w:rFonts w:ascii="Times New Roman" w:eastAsia="Times New Roman" w:hAnsi="Times New Roman" w:cs="Times New Roman"/>
          <w:u w:color="000000"/>
        </w:rPr>
        <w:t>, children had to state whether each author had been accurate or inaccurate (in the reliability and focal conditions</w:t>
      </w:r>
      <w:r w:rsidR="002D1552">
        <w:rPr>
          <w:rFonts w:ascii="Times New Roman" w:eastAsia="Times New Roman" w:hAnsi="Times New Roman" w:cs="Times New Roman"/>
          <w:u w:color="000000"/>
        </w:rPr>
        <w:t>;</w:t>
      </w:r>
      <w:r w:rsidR="00ED0943">
        <w:rPr>
          <w:rFonts w:ascii="Times New Roman" w:eastAsia="Times New Roman" w:hAnsi="Times New Roman" w:cs="Times New Roman"/>
          <w:u w:color="000000"/>
        </w:rPr>
        <w:t xml:space="preserve"> “Can you remind me, did she say all those things before right or wrong?”</w:t>
      </w:r>
      <w:r w:rsidR="0024764B">
        <w:rPr>
          <w:rFonts w:ascii="Times New Roman" w:eastAsia="Times New Roman" w:hAnsi="Times New Roman" w:cs="Times New Roman"/>
          <w:u w:color="000000"/>
        </w:rPr>
        <w:t xml:space="preserve">) and </w:t>
      </w:r>
      <w:r w:rsidR="0024764B">
        <w:rPr>
          <w:rFonts w:ascii="Times New Roman" w:eastAsia="Times New Roman" w:hAnsi="Times New Roman" w:cs="Times New Roman"/>
          <w:u w:color="000000"/>
        </w:rPr>
        <w:lastRenderedPageBreak/>
        <w:t>whether each author’s story was biased in favor of the ingroup or the outgroup (in the groups and focal conditions</w:t>
      </w:r>
      <w:r w:rsidR="00ED0943">
        <w:rPr>
          <w:rFonts w:ascii="Times New Roman" w:eastAsia="Times New Roman" w:hAnsi="Times New Roman" w:cs="Times New Roman"/>
          <w:u w:color="000000"/>
        </w:rPr>
        <w:t>; “Is her story about times people in your group or the other group do nice things?”</w:t>
      </w:r>
      <w:r w:rsidR="0024764B">
        <w:rPr>
          <w:rFonts w:ascii="Times New Roman" w:eastAsia="Times New Roman" w:hAnsi="Times New Roman" w:cs="Times New Roman"/>
          <w:u w:color="000000"/>
        </w:rPr>
        <w:t xml:space="preserve">). </w:t>
      </w:r>
      <w:r w:rsidR="0054137A">
        <w:rPr>
          <w:rFonts w:ascii="Times New Roman" w:eastAsia="Times New Roman" w:hAnsi="Times New Roman" w:cs="Times New Roman"/>
          <w:u w:color="000000"/>
        </w:rPr>
        <w:t xml:space="preserve">They also had to state which group they were in. </w:t>
      </w:r>
      <w:r w:rsidR="0024764B">
        <w:rPr>
          <w:rFonts w:ascii="Times New Roman" w:hAnsi="Times New Roman" w:cs="Times New Roman"/>
          <w:u w:color="000000"/>
        </w:rPr>
        <w:t>In the focal condition</w:t>
      </w:r>
      <w:r w:rsidR="00E06CE6" w:rsidRPr="00E06CE6">
        <w:rPr>
          <w:rFonts w:ascii="Times New Roman" w:hAnsi="Times New Roman" w:cs="Times New Roman"/>
          <w:u w:color="000000"/>
        </w:rPr>
        <w:t>, the unreliable actor was always biased in favor of the ingroup, and the reliable actor was always biased in favor of the outgroup. In each video, the author on the left always spoke first. The left-right position of the authors</w:t>
      </w:r>
      <w:r>
        <w:rPr>
          <w:rFonts w:ascii="Times New Roman" w:hAnsi="Times New Roman" w:cs="Times New Roman"/>
          <w:u w:color="000000"/>
        </w:rPr>
        <w:t xml:space="preserve"> and</w:t>
      </w:r>
      <w:r w:rsidR="00E06CE6" w:rsidRPr="00E06CE6">
        <w:rPr>
          <w:rFonts w:ascii="Times New Roman" w:hAnsi="Times New Roman" w:cs="Times New Roman"/>
          <w:u w:color="000000"/>
        </w:rPr>
        <w:t xml:space="preserve"> which author was biased in favor of the ingroup (and thus was unreliable</w:t>
      </w:r>
      <w:r>
        <w:rPr>
          <w:rFonts w:ascii="Times New Roman" w:hAnsi="Times New Roman" w:cs="Times New Roman"/>
          <w:u w:color="000000"/>
        </w:rPr>
        <w:t xml:space="preserve">) </w:t>
      </w:r>
      <w:r w:rsidR="00E06CE6" w:rsidRPr="00E06CE6">
        <w:rPr>
          <w:rFonts w:ascii="Times New Roman" w:hAnsi="Times New Roman" w:cs="Times New Roman"/>
          <w:u w:color="000000"/>
        </w:rPr>
        <w:t>were counterbalanced across participants.</w:t>
      </w:r>
    </w:p>
    <w:p w14:paraId="3E325F79" w14:textId="74A178F6" w:rsidR="008E6D47" w:rsidRDefault="00E06CE6" w:rsidP="00462AD3">
      <w:pPr>
        <w:pBdr>
          <w:top w:val="nil"/>
          <w:left w:val="nil"/>
          <w:bottom w:val="nil"/>
          <w:right w:val="nil"/>
          <w:between w:val="nil"/>
        </w:pBdr>
        <w:spacing w:line="480" w:lineRule="auto"/>
        <w:ind w:firstLine="720"/>
        <w:contextualSpacing/>
        <w:rPr>
          <w:rFonts w:ascii="Times New Roman" w:hAnsi="Times New Roman" w:cs="Times New Roman"/>
          <w:u w:color="000000"/>
        </w:rPr>
      </w:pPr>
      <w:r w:rsidRPr="00E06CE6">
        <w:rPr>
          <w:rFonts w:ascii="Times New Roman" w:hAnsi="Times New Roman" w:cs="Times New Roman"/>
          <w:u w:color="000000"/>
        </w:rPr>
        <w:t xml:space="preserve">After completing the attention check questions, children were asked to choose which story they wanted to hear, and the experimenter read the story that the child had chosen. </w:t>
      </w:r>
      <w:r w:rsidR="0084257A">
        <w:rPr>
          <w:rFonts w:ascii="Times New Roman" w:hAnsi="Times New Roman" w:cs="Times New Roman"/>
          <w:u w:color="000000"/>
        </w:rPr>
        <w:t>Each story contained four pages, with each page depicting a different</w:t>
      </w:r>
      <w:r w:rsidR="0084257A" w:rsidRPr="0084257A">
        <w:rPr>
          <w:rFonts w:ascii="Times New Roman" w:hAnsi="Times New Roman" w:cs="Times New Roman"/>
          <w:u w:color="000000"/>
        </w:rPr>
        <w:t xml:space="preserve"> social interaction</w:t>
      </w:r>
      <w:r w:rsidR="0054137A">
        <w:rPr>
          <w:rFonts w:ascii="Times New Roman" w:hAnsi="Times New Roman" w:cs="Times New Roman"/>
          <w:u w:color="000000"/>
        </w:rPr>
        <w:t xml:space="preserve"> (all stories are available on the Open Science Framework, </w:t>
      </w:r>
      <w:hyperlink r:id="rId10" w:history="1">
        <w:r w:rsidR="0054137A" w:rsidRPr="00EB5DAD">
          <w:rPr>
            <w:rStyle w:val="Hyperlink"/>
            <w:rFonts w:ascii="Times New Roman" w:hAnsi="Times New Roman" w:cs="Times New Roman"/>
          </w:rPr>
          <w:t>https://osf.io/8qv3s/?view_only=525ed3083f624144b2fb9ddd52f02bdb</w:t>
        </w:r>
      </w:hyperlink>
      <w:r w:rsidR="0054137A">
        <w:rPr>
          <w:rStyle w:val="Hyperlink"/>
          <w:rFonts w:ascii="Times New Roman" w:hAnsi="Times New Roman" w:cs="Times New Roman"/>
        </w:rPr>
        <w:t>)</w:t>
      </w:r>
      <w:r w:rsidR="0084257A" w:rsidRPr="0084257A">
        <w:rPr>
          <w:rFonts w:ascii="Times New Roman" w:hAnsi="Times New Roman" w:cs="Times New Roman"/>
          <w:u w:color="000000"/>
        </w:rPr>
        <w:t xml:space="preserve">. </w:t>
      </w:r>
      <w:r w:rsidR="0084257A" w:rsidRPr="0084257A">
        <w:rPr>
          <w:rFonts w:ascii="Times New Roman" w:eastAsia="Times New Roman" w:hAnsi="Times New Roman" w:cs="Times New Roman"/>
          <w:u w:color="000000"/>
        </w:rPr>
        <w:t xml:space="preserve">Two of these interactions were positive (e.g., </w:t>
      </w:r>
      <w:r w:rsidR="0084257A" w:rsidRPr="0084257A">
        <w:rPr>
          <w:rFonts w:ascii="Times New Roman" w:hAnsi="Times New Roman" w:cs="Times New Roman"/>
          <w:u w:color="000000"/>
        </w:rPr>
        <w:t xml:space="preserve">“One day, a kid from the Orange group shared a cookie with another kid.”) and two of these interactions were negative (e.g., “One day, a kid from the Green group hit another kid.”). </w:t>
      </w:r>
      <w:r w:rsidR="00E3215C">
        <w:rPr>
          <w:rFonts w:ascii="Times New Roman" w:hAnsi="Times New Roman" w:cs="Times New Roman"/>
          <w:u w:color="000000"/>
        </w:rPr>
        <w:t xml:space="preserve">In the ingroup-favoring story, the positive actions were performed by a member of the child’s ingroup and the negative actions were performed by a member of the child’s outgroup; the outgroup-favoring story contained the reverse. </w:t>
      </w:r>
      <w:r w:rsidR="0084257A" w:rsidRPr="0084257A">
        <w:rPr>
          <w:rFonts w:ascii="Times New Roman" w:hAnsi="Times New Roman" w:cs="Times New Roman"/>
          <w:u w:color="000000"/>
        </w:rPr>
        <w:t>The recipients of the behaviors were not described as belonging to either group (i.e., their group identity was ambiguous). The cover of each story was a playground scene with no characters present.</w:t>
      </w:r>
    </w:p>
    <w:p w14:paraId="2D856F10" w14:textId="792925EA" w:rsidR="00E06CE6" w:rsidRDefault="00E06CE6" w:rsidP="00462AD3">
      <w:pPr>
        <w:pBdr>
          <w:top w:val="nil"/>
          <w:left w:val="nil"/>
          <w:bottom w:val="nil"/>
          <w:right w:val="nil"/>
          <w:between w:val="nil"/>
        </w:pBdr>
        <w:spacing w:line="480" w:lineRule="auto"/>
        <w:ind w:firstLine="720"/>
        <w:contextualSpacing/>
        <w:rPr>
          <w:rFonts w:ascii="Times New Roman" w:hAnsi="Times New Roman" w:cs="Times New Roman"/>
          <w:u w:color="000000"/>
        </w:rPr>
      </w:pPr>
      <w:r w:rsidRPr="00E06CE6">
        <w:rPr>
          <w:rFonts w:ascii="Times New Roman" w:hAnsi="Times New Roman" w:cs="Times New Roman"/>
          <w:u w:color="000000"/>
        </w:rPr>
        <w:t>After hearing the story, children answered the same two liking questions that they had answered at the beginning of the study, and answered another series of attention check questions</w:t>
      </w:r>
      <w:r w:rsidR="0054137A">
        <w:rPr>
          <w:rFonts w:ascii="Times New Roman" w:hAnsi="Times New Roman" w:cs="Times New Roman"/>
          <w:u w:color="000000"/>
        </w:rPr>
        <w:t>—these questions were the same as the ones children answered before choosing a story</w:t>
      </w:r>
      <w:r w:rsidRPr="00E06CE6">
        <w:rPr>
          <w:rFonts w:ascii="Times New Roman" w:hAnsi="Times New Roman" w:cs="Times New Roman"/>
          <w:u w:color="000000"/>
        </w:rPr>
        <w:t>.</w:t>
      </w:r>
    </w:p>
    <w:p w14:paraId="16B7B360" w14:textId="77777777" w:rsidR="00E479FE" w:rsidRDefault="00E479FE" w:rsidP="00E479FE">
      <w:pPr>
        <w:spacing w:line="480" w:lineRule="auto"/>
        <w:rPr>
          <w:rFonts w:ascii="Times New Roman" w:hAnsi="Times New Roman" w:cs="Times New Roman"/>
          <w:b/>
          <w:bCs/>
          <w:color w:val="000000"/>
        </w:rPr>
      </w:pPr>
      <w:r>
        <w:rPr>
          <w:rFonts w:ascii="Times New Roman" w:hAnsi="Times New Roman" w:cs="Times New Roman"/>
          <w:b/>
          <w:bCs/>
          <w:color w:val="000000"/>
        </w:rPr>
        <w:t>Figure 1</w:t>
      </w:r>
    </w:p>
    <w:p w14:paraId="206923B9" w14:textId="77777777" w:rsidR="00E479FE" w:rsidRPr="007549FF" w:rsidRDefault="00E479FE" w:rsidP="00E479FE">
      <w:pPr>
        <w:spacing w:line="480" w:lineRule="auto"/>
        <w:rPr>
          <w:rFonts w:ascii="Times New Roman" w:hAnsi="Times New Roman" w:cs="Times New Roman"/>
          <w:b/>
          <w:bCs/>
          <w:i/>
          <w:iCs/>
          <w:color w:val="000000"/>
        </w:rPr>
      </w:pPr>
      <w:r w:rsidRPr="007549FF">
        <w:rPr>
          <w:rFonts w:ascii="Times New Roman" w:hAnsi="Times New Roman" w:cs="Times New Roman"/>
          <w:i/>
          <w:iCs/>
          <w:color w:val="000000"/>
        </w:rPr>
        <w:lastRenderedPageBreak/>
        <w:t>Choice presentation for Studies 1-3.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E479FE" w:rsidRPr="00BE1D6F" w14:paraId="288F333F" w14:textId="77777777" w:rsidTr="00407CCD">
        <w:trPr>
          <w:trHeight w:val="4626"/>
        </w:trPr>
        <w:tc>
          <w:tcPr>
            <w:tcW w:w="9350" w:type="dxa"/>
          </w:tcPr>
          <w:p w14:paraId="7C8C2C5F" w14:textId="77777777" w:rsidR="00E479FE" w:rsidRPr="00BE1D6F" w:rsidRDefault="00E479FE" w:rsidP="00407CCD">
            <w:pPr>
              <w:spacing w:line="480" w:lineRule="auto"/>
              <w:rPr>
                <w:rFonts w:ascii="Times New Roman" w:hAnsi="Times New Roman" w:cs="Times New Roman"/>
                <w:u w:color="000000"/>
              </w:rPr>
            </w:pPr>
            <w:r w:rsidRPr="00BE1D6F">
              <w:rPr>
                <w:rFonts w:ascii="Times New Roman" w:hAnsi="Times New Roman" w:cs="Times New Roman"/>
                <w:b/>
                <w:noProof/>
                <w:color w:val="000000"/>
              </w:rPr>
              <w:drawing>
                <wp:inline distT="0" distB="0" distL="0" distR="0" wp14:anchorId="43E74427" wp14:editId="1A2E7392">
                  <wp:extent cx="5486400" cy="2898140"/>
                  <wp:effectExtent l="0" t="0" r="0" b="0"/>
                  <wp:docPr id="6" name="Picture 6"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newspaper, screenshot&#10;&#10;Description automatically generated"/>
                          <pic:cNvPicPr/>
                        </pic:nvPicPr>
                        <pic:blipFill>
                          <a:blip r:embed="rId11"/>
                          <a:stretch>
                            <a:fillRect/>
                          </a:stretch>
                        </pic:blipFill>
                        <pic:spPr>
                          <a:xfrm>
                            <a:off x="0" y="0"/>
                            <a:ext cx="5486400" cy="2898140"/>
                          </a:xfrm>
                          <a:prstGeom prst="rect">
                            <a:avLst/>
                          </a:prstGeom>
                        </pic:spPr>
                      </pic:pic>
                    </a:graphicData>
                  </a:graphic>
                </wp:inline>
              </w:drawing>
            </w:r>
          </w:p>
        </w:tc>
      </w:tr>
      <w:tr w:rsidR="00E479FE" w:rsidRPr="00BE1D6F" w14:paraId="5CA1BD47" w14:textId="77777777" w:rsidTr="00407CCD">
        <w:tc>
          <w:tcPr>
            <w:tcW w:w="9350" w:type="dxa"/>
          </w:tcPr>
          <w:p w14:paraId="18ADBFBF" w14:textId="77777777" w:rsidR="00E479FE" w:rsidRPr="00BE1D6F" w:rsidRDefault="00E479FE" w:rsidP="00407CCD">
            <w:pPr>
              <w:rPr>
                <w:rFonts w:ascii="Times New Roman" w:hAnsi="Times New Roman" w:cs="Times New Roman"/>
                <w:b/>
                <w:color w:val="000000"/>
              </w:rPr>
            </w:pPr>
            <w:r>
              <w:rPr>
                <w:rFonts w:ascii="Times New Roman" w:hAnsi="Times New Roman" w:cs="Times New Roman"/>
                <w:i/>
                <w:color w:val="000000"/>
              </w:rPr>
              <w:t>Note</w:t>
            </w:r>
            <w:r w:rsidRPr="00BE1D6F">
              <w:rPr>
                <w:rFonts w:ascii="Times New Roman" w:hAnsi="Times New Roman" w:cs="Times New Roman"/>
                <w:color w:val="000000"/>
              </w:rPr>
              <w:t>. Children evaluated each group, then were given the choice presented here. After children chose a story, the experimenter read the story to them, then asked them to evaluate each group again.</w:t>
            </w:r>
            <w:r w:rsidRPr="00BE1D6F">
              <w:rPr>
                <w:rFonts w:ascii="Times New Roman" w:hAnsi="Times New Roman" w:cs="Times New Roman"/>
                <w:b/>
                <w:color w:val="000000"/>
              </w:rPr>
              <w:br w:type="page"/>
            </w:r>
          </w:p>
        </w:tc>
      </w:tr>
    </w:tbl>
    <w:p w14:paraId="469D2C42" w14:textId="77777777" w:rsidR="00E479FE" w:rsidRDefault="00E479FE" w:rsidP="00E479FE">
      <w:pPr>
        <w:pBdr>
          <w:top w:val="nil"/>
          <w:left w:val="nil"/>
          <w:bottom w:val="nil"/>
          <w:right w:val="nil"/>
          <w:between w:val="nil"/>
        </w:pBdr>
        <w:spacing w:line="480" w:lineRule="auto"/>
        <w:contextualSpacing/>
        <w:rPr>
          <w:rFonts w:ascii="Times New Roman" w:hAnsi="Times New Roman" w:cs="Times New Roman"/>
          <w:u w:color="000000"/>
        </w:rPr>
      </w:pPr>
    </w:p>
    <w:p w14:paraId="730284F0" w14:textId="11BC8484" w:rsidR="00143A09" w:rsidRDefault="00143A09" w:rsidP="00143A09">
      <w:pPr>
        <w:pBdr>
          <w:top w:val="nil"/>
          <w:left w:val="nil"/>
          <w:bottom w:val="nil"/>
          <w:right w:val="nil"/>
          <w:between w:val="nil"/>
        </w:pBdr>
        <w:spacing w:line="480" w:lineRule="auto"/>
        <w:contextualSpacing/>
        <w:jc w:val="center"/>
        <w:rPr>
          <w:rFonts w:ascii="Times New Roman" w:hAnsi="Times New Roman" w:cs="Times New Roman"/>
          <w:b/>
          <w:u w:color="000000"/>
        </w:rPr>
      </w:pPr>
      <w:r>
        <w:rPr>
          <w:rFonts w:ascii="Times New Roman" w:hAnsi="Times New Roman" w:cs="Times New Roman"/>
          <w:b/>
          <w:u w:color="000000"/>
        </w:rPr>
        <w:t>Results</w:t>
      </w:r>
    </w:p>
    <w:p w14:paraId="06D55C4E" w14:textId="51E4988C" w:rsidR="00996E81" w:rsidRDefault="00143A09" w:rsidP="004630D6">
      <w:pPr>
        <w:pBdr>
          <w:top w:val="nil"/>
          <w:left w:val="nil"/>
          <w:bottom w:val="nil"/>
          <w:right w:val="nil"/>
          <w:between w:val="nil"/>
        </w:pBdr>
        <w:spacing w:line="480" w:lineRule="auto"/>
        <w:ind w:firstLine="720"/>
        <w:contextualSpacing/>
        <w:rPr>
          <w:rFonts w:ascii="Times New Roman" w:hAnsi="Times New Roman" w:cs="Times New Roman"/>
          <w:u w:color="000000"/>
        </w:rPr>
      </w:pPr>
      <w:r>
        <w:rPr>
          <w:rFonts w:ascii="Times New Roman" w:hAnsi="Times New Roman" w:cs="Times New Roman"/>
          <w:u w:color="000000"/>
        </w:rPr>
        <w:t>W</w:t>
      </w:r>
      <w:r w:rsidRPr="00143A09">
        <w:rPr>
          <w:rFonts w:ascii="Times New Roman" w:hAnsi="Times New Roman" w:cs="Times New Roman"/>
          <w:u w:color="000000"/>
        </w:rPr>
        <w:t>e</w:t>
      </w:r>
      <w:r w:rsidR="003A53FB">
        <w:rPr>
          <w:rFonts w:ascii="Times New Roman" w:hAnsi="Times New Roman" w:cs="Times New Roman"/>
          <w:u w:color="000000"/>
        </w:rPr>
        <w:t xml:space="preserve"> first</w:t>
      </w:r>
      <w:r w:rsidRPr="00143A09">
        <w:rPr>
          <w:rFonts w:ascii="Times New Roman" w:hAnsi="Times New Roman" w:cs="Times New Roman"/>
          <w:u w:color="000000"/>
        </w:rPr>
        <w:t xml:space="preserve"> analyzed the proportion of children who chose each story in each condition by subjecting children’s choices to a logistic regression model with Condition as a fixed factor. </w:t>
      </w:r>
      <w:r w:rsidR="003A53FB">
        <w:rPr>
          <w:rFonts w:ascii="Times New Roman" w:hAnsi="Times New Roman" w:cs="Times New Roman"/>
          <w:u w:color="000000"/>
        </w:rPr>
        <w:t>We also</w:t>
      </w:r>
      <w:r w:rsidR="003A53FB" w:rsidRPr="00143A09">
        <w:rPr>
          <w:rFonts w:ascii="Times New Roman" w:hAnsi="Times New Roman" w:cs="Times New Roman"/>
          <w:u w:color="000000"/>
        </w:rPr>
        <w:t xml:space="preserve"> tested children’s choices against chance</w:t>
      </w:r>
      <w:r w:rsidR="00A96566">
        <w:rPr>
          <w:rFonts w:ascii="Times New Roman" w:hAnsi="Times New Roman" w:cs="Times New Roman"/>
          <w:u w:color="000000"/>
        </w:rPr>
        <w:t>,</w:t>
      </w:r>
      <w:r w:rsidR="003A53FB" w:rsidRPr="00143A09">
        <w:rPr>
          <w:rFonts w:ascii="Times New Roman" w:hAnsi="Times New Roman" w:cs="Times New Roman"/>
          <w:u w:color="000000"/>
        </w:rPr>
        <w:t xml:space="preserve"> separately by condition</w:t>
      </w:r>
      <w:r w:rsidR="00A96566">
        <w:rPr>
          <w:rFonts w:ascii="Times New Roman" w:hAnsi="Times New Roman" w:cs="Times New Roman"/>
          <w:u w:color="000000"/>
        </w:rPr>
        <w:t>,</w:t>
      </w:r>
      <w:r w:rsidR="003A53FB" w:rsidRPr="00143A09">
        <w:rPr>
          <w:rFonts w:ascii="Times New Roman" w:hAnsi="Times New Roman" w:cs="Times New Roman"/>
          <w:u w:color="000000"/>
        </w:rPr>
        <w:t xml:space="preserve"> using intercept-only models. </w:t>
      </w:r>
      <w:r w:rsidR="003A53FB" w:rsidRPr="006E2777">
        <w:rPr>
          <w:rFonts w:ascii="Times New Roman" w:hAnsi="Times New Roman" w:cs="Times New Roman"/>
          <w:color w:val="000000"/>
        </w:rPr>
        <w:t>Children’s story choices varied by condition (</w:t>
      </w:r>
      <w:r w:rsidR="003A53FB" w:rsidRPr="006E2777">
        <w:rPr>
          <w:rFonts w:ascii="Times New Roman" w:hAnsi="Times New Roman" w:cs="Times New Roman"/>
          <w:u w:color="000000"/>
        </w:rPr>
        <w:t xml:space="preserve">see Figure 2). </w:t>
      </w:r>
      <w:r w:rsidR="00344F44">
        <w:rPr>
          <w:rFonts w:ascii="Times New Roman" w:hAnsi="Times New Roman" w:cs="Times New Roman"/>
          <w:u w:color="000000"/>
        </w:rPr>
        <w:t>I</w:t>
      </w:r>
      <w:r w:rsidR="003A53FB" w:rsidRPr="006E2777">
        <w:rPr>
          <w:rFonts w:ascii="Times New Roman" w:hAnsi="Times New Roman" w:cs="Times New Roman"/>
          <w:u w:color="000000"/>
        </w:rPr>
        <w:t>n the reliability condition, children chose the story by the accurate author over the story by the inaccurate author (21 out of 24 children, χ</w:t>
      </w:r>
      <w:r w:rsidR="003A53FB" w:rsidRPr="006E2777">
        <w:rPr>
          <w:rFonts w:ascii="Times New Roman" w:hAnsi="Times New Roman" w:cs="Times New Roman"/>
          <w:u w:color="000000"/>
          <w:vertAlign w:val="superscript"/>
        </w:rPr>
        <w:t>2</w:t>
      </w:r>
      <w:r w:rsidR="003A53FB" w:rsidRPr="006E2777">
        <w:rPr>
          <w:rFonts w:ascii="Times New Roman" w:hAnsi="Times New Roman" w:cs="Times New Roman"/>
          <w:u w:color="000000"/>
        </w:rPr>
        <w:t xml:space="preserve">(1) = 9.94, </w:t>
      </w:r>
      <w:r w:rsidR="003A53FB" w:rsidRPr="006E2777">
        <w:rPr>
          <w:rFonts w:ascii="Times New Roman" w:hAnsi="Times New Roman" w:cs="Times New Roman"/>
          <w:i/>
          <w:iCs/>
          <w:u w:color="000000"/>
        </w:rPr>
        <w:t>p</w:t>
      </w:r>
      <w:r w:rsidR="003A53FB" w:rsidRPr="006E2777">
        <w:rPr>
          <w:rFonts w:ascii="Times New Roman" w:hAnsi="Times New Roman" w:cs="Times New Roman"/>
          <w:u w:color="000000"/>
        </w:rPr>
        <w:t xml:space="preserve"> = .002), and in the groups condition, children chose the story by the ingroup-favoring author over the story by the outgroup-favoring author (18 out of 24 children, χ</w:t>
      </w:r>
      <w:r w:rsidR="003A53FB" w:rsidRPr="006E2777">
        <w:rPr>
          <w:rFonts w:ascii="Times New Roman" w:hAnsi="Times New Roman" w:cs="Times New Roman"/>
          <w:u w:color="000000"/>
          <w:vertAlign w:val="superscript"/>
        </w:rPr>
        <w:t>2</w:t>
      </w:r>
      <w:r w:rsidR="003A53FB" w:rsidRPr="006E2777">
        <w:rPr>
          <w:rFonts w:ascii="Times New Roman" w:hAnsi="Times New Roman" w:cs="Times New Roman"/>
          <w:u w:color="000000"/>
        </w:rPr>
        <w:t xml:space="preserve">(1) = 5.43, </w:t>
      </w:r>
      <w:r w:rsidR="003A53FB" w:rsidRPr="006E2777">
        <w:rPr>
          <w:rFonts w:ascii="Times New Roman" w:hAnsi="Times New Roman" w:cs="Times New Roman"/>
          <w:i/>
          <w:iCs/>
          <w:u w:color="000000"/>
        </w:rPr>
        <w:t>p</w:t>
      </w:r>
      <w:r w:rsidR="003A53FB" w:rsidRPr="006E2777">
        <w:rPr>
          <w:rFonts w:ascii="Times New Roman" w:hAnsi="Times New Roman" w:cs="Times New Roman"/>
          <w:u w:color="000000"/>
        </w:rPr>
        <w:t xml:space="preserve"> = .020). In the focal condition, children were evenly split between the two stories (14 out of 24 children chose the story by the ingroup-favoring but inaccurate author, χ</w:t>
      </w:r>
      <w:r w:rsidR="003A53FB" w:rsidRPr="006E2777">
        <w:rPr>
          <w:rFonts w:ascii="Times New Roman" w:hAnsi="Times New Roman" w:cs="Times New Roman"/>
          <w:u w:color="000000"/>
          <w:vertAlign w:val="superscript"/>
        </w:rPr>
        <w:t>2</w:t>
      </w:r>
      <w:r w:rsidR="003A53FB" w:rsidRPr="006E2777">
        <w:rPr>
          <w:rFonts w:ascii="Times New Roman" w:hAnsi="Times New Roman" w:cs="Times New Roman"/>
          <w:u w:color="000000"/>
        </w:rPr>
        <w:t xml:space="preserve">(1) = .660, </w:t>
      </w:r>
      <w:r w:rsidR="003A53FB" w:rsidRPr="006E2777">
        <w:rPr>
          <w:rFonts w:ascii="Times New Roman" w:hAnsi="Times New Roman" w:cs="Times New Roman"/>
          <w:i/>
          <w:iCs/>
          <w:u w:color="000000"/>
        </w:rPr>
        <w:t>p</w:t>
      </w:r>
      <w:r w:rsidR="003A53FB" w:rsidRPr="006E2777">
        <w:rPr>
          <w:rFonts w:ascii="Times New Roman" w:hAnsi="Times New Roman" w:cs="Times New Roman"/>
          <w:u w:color="000000"/>
        </w:rPr>
        <w:t xml:space="preserve"> = .416). The difference across the three conditions was marginally significant, χ</w:t>
      </w:r>
      <w:r w:rsidR="003A53FB" w:rsidRPr="006E2777">
        <w:rPr>
          <w:rFonts w:ascii="Times New Roman" w:hAnsi="Times New Roman" w:cs="Times New Roman"/>
          <w:u w:color="000000"/>
          <w:vertAlign w:val="superscript"/>
        </w:rPr>
        <w:t>2</w:t>
      </w:r>
      <w:r w:rsidR="003A53FB" w:rsidRPr="006E2777">
        <w:rPr>
          <w:rFonts w:ascii="Times New Roman" w:hAnsi="Times New Roman" w:cs="Times New Roman"/>
          <w:u w:color="000000"/>
        </w:rPr>
        <w:t xml:space="preserve">(2) = 4.89, </w:t>
      </w:r>
      <w:r w:rsidR="003A53FB" w:rsidRPr="006E2777">
        <w:rPr>
          <w:rFonts w:ascii="Times New Roman" w:hAnsi="Times New Roman" w:cs="Times New Roman"/>
          <w:i/>
          <w:iCs/>
          <w:u w:color="000000"/>
        </w:rPr>
        <w:t>p</w:t>
      </w:r>
      <w:r w:rsidR="003A53FB" w:rsidRPr="006E2777">
        <w:rPr>
          <w:rFonts w:ascii="Times New Roman" w:hAnsi="Times New Roman" w:cs="Times New Roman"/>
          <w:u w:color="000000"/>
        </w:rPr>
        <w:t xml:space="preserve"> = </w:t>
      </w:r>
      <w:r w:rsidR="003A53FB" w:rsidRPr="006E2777">
        <w:rPr>
          <w:rFonts w:ascii="Times New Roman" w:hAnsi="Times New Roman" w:cs="Times New Roman"/>
          <w:u w:color="000000"/>
        </w:rPr>
        <w:lastRenderedPageBreak/>
        <w:t>.087.</w:t>
      </w:r>
      <w:r w:rsidR="004630D6">
        <w:rPr>
          <w:rFonts w:ascii="Times New Roman" w:hAnsi="Times New Roman" w:cs="Times New Roman"/>
          <w:u w:color="000000"/>
        </w:rPr>
        <w:t xml:space="preserve"> </w:t>
      </w:r>
      <w:r w:rsidR="00996E81">
        <w:rPr>
          <w:rFonts w:ascii="Times New Roman" w:hAnsi="Times New Roman" w:cs="Times New Roman"/>
          <w:u w:color="000000"/>
        </w:rPr>
        <w:t>For exploratory purposes, we also calculated a Bayes Factor to quantify the amount of evidence that children in the focal condition did not choose one story more often than the other; the Bayes Factor was 1.71 in favor of the hypothesis that children chose each story 50% of the time</w:t>
      </w:r>
      <w:r w:rsidR="00B4113C">
        <w:rPr>
          <w:rFonts w:ascii="Times New Roman" w:hAnsi="Times New Roman" w:cs="Times New Roman"/>
          <w:u w:color="000000"/>
        </w:rPr>
        <w:t>, constituting weak evidence</w:t>
      </w:r>
      <w:r w:rsidR="00996E81">
        <w:rPr>
          <w:rFonts w:ascii="Times New Roman" w:hAnsi="Times New Roman" w:cs="Times New Roman"/>
          <w:u w:color="000000"/>
        </w:rPr>
        <w:t>.</w:t>
      </w:r>
    </w:p>
    <w:p w14:paraId="4268198F" w14:textId="77777777" w:rsidR="00E479FE" w:rsidRDefault="00E479FE" w:rsidP="00E479FE">
      <w:pPr>
        <w:spacing w:line="480" w:lineRule="auto"/>
        <w:rPr>
          <w:rFonts w:ascii="Times New Roman" w:hAnsi="Times New Roman" w:cs="Times New Roman"/>
          <w:b/>
          <w:bCs/>
          <w:color w:val="000000"/>
        </w:rPr>
      </w:pPr>
      <w:r>
        <w:rPr>
          <w:rFonts w:ascii="Times New Roman" w:hAnsi="Times New Roman" w:cs="Times New Roman"/>
          <w:b/>
          <w:bCs/>
          <w:color w:val="000000"/>
        </w:rPr>
        <w:t>Figure 2</w:t>
      </w:r>
    </w:p>
    <w:tbl>
      <w:tblPr>
        <w:tblStyle w:val="TableGrid"/>
        <w:tblpPr w:leftFromText="180" w:rightFromText="180" w:vertAnchor="text" w:horzAnchor="margin" w:tblpY="63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E479FE" w14:paraId="3475EABE" w14:textId="77777777" w:rsidTr="00407CCD">
        <w:tc>
          <w:tcPr>
            <w:tcW w:w="9350" w:type="dxa"/>
          </w:tcPr>
          <w:p w14:paraId="2EA96AE0" w14:textId="77777777" w:rsidR="00E479FE" w:rsidRDefault="00E479FE" w:rsidP="00407CCD">
            <w:pPr>
              <w:spacing w:line="480" w:lineRule="auto"/>
              <w:contextualSpacing/>
              <w:rPr>
                <w:rFonts w:ascii="Times New Roman" w:hAnsi="Times New Roman" w:cs="Times New Roman"/>
                <w:u w:color="000000"/>
              </w:rPr>
            </w:pPr>
            <w:r w:rsidRPr="00EB1484">
              <w:rPr>
                <w:rFonts w:ascii="Arial" w:hAnsi="Arial" w:cs="Arial"/>
                <w:noProof/>
                <w:color w:val="000000"/>
                <w:sz w:val="20"/>
                <w:szCs w:val="20"/>
              </w:rPr>
              <w:drawing>
                <wp:inline distT="0" distB="0" distL="0" distR="0" wp14:anchorId="76B0567F" wp14:editId="65F334E1">
                  <wp:extent cx="5486400" cy="3181350"/>
                  <wp:effectExtent l="0" t="0" r="0" b="6350"/>
                  <wp:docPr id="3" name="Picture 3"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ox and whisker chart&#10;&#10;Description automatically generated"/>
                          <pic:cNvPicPr/>
                        </pic:nvPicPr>
                        <pic:blipFill>
                          <a:blip r:embed="rId12"/>
                          <a:stretch>
                            <a:fillRect/>
                          </a:stretch>
                        </pic:blipFill>
                        <pic:spPr>
                          <a:xfrm>
                            <a:off x="0" y="0"/>
                            <a:ext cx="5486400" cy="3181350"/>
                          </a:xfrm>
                          <a:prstGeom prst="rect">
                            <a:avLst/>
                          </a:prstGeom>
                        </pic:spPr>
                      </pic:pic>
                    </a:graphicData>
                  </a:graphic>
                </wp:inline>
              </w:drawing>
            </w:r>
          </w:p>
        </w:tc>
      </w:tr>
      <w:tr w:rsidR="00E479FE" w14:paraId="6E82C1AA" w14:textId="77777777" w:rsidTr="00407CCD">
        <w:tc>
          <w:tcPr>
            <w:tcW w:w="9350" w:type="dxa"/>
          </w:tcPr>
          <w:p w14:paraId="2ABB4CEC" w14:textId="77777777" w:rsidR="00E479FE" w:rsidRPr="00A96566" w:rsidRDefault="00E479FE" w:rsidP="00407CCD">
            <w:pPr>
              <w:pStyle w:val="Body"/>
              <w:rPr>
                <w:rFonts w:ascii="Times New Roman" w:hAnsi="Times New Roman" w:cs="Times New Roman"/>
                <w:sz w:val="24"/>
                <w:szCs w:val="24"/>
              </w:rPr>
            </w:pPr>
            <w:r>
              <w:rPr>
                <w:rFonts w:ascii="Times New Roman" w:hAnsi="Times New Roman" w:cs="Times New Roman"/>
                <w:i/>
                <w:iCs/>
                <w:sz w:val="24"/>
                <w:szCs w:val="24"/>
              </w:rPr>
              <w:t>Note</w:t>
            </w:r>
            <w:r w:rsidRPr="00A96566">
              <w:rPr>
                <w:rFonts w:ascii="Times New Roman" w:hAnsi="Times New Roman" w:cs="Times New Roman"/>
                <w:sz w:val="24"/>
                <w:szCs w:val="24"/>
              </w:rPr>
              <w:t>. Error bars represent 95% Confidence Intervals.</w:t>
            </w:r>
          </w:p>
        </w:tc>
      </w:tr>
    </w:tbl>
    <w:p w14:paraId="294C7EFC" w14:textId="77777777" w:rsidR="00E479FE" w:rsidRDefault="00E479FE" w:rsidP="00E479FE">
      <w:pPr>
        <w:spacing w:line="480" w:lineRule="auto"/>
        <w:rPr>
          <w:rFonts w:ascii="Times New Roman" w:hAnsi="Times New Roman" w:cs="Times New Roman"/>
          <w:i/>
          <w:iCs/>
        </w:rPr>
      </w:pPr>
      <w:r w:rsidRPr="007549FF">
        <w:rPr>
          <w:rFonts w:ascii="Times New Roman" w:hAnsi="Times New Roman" w:cs="Times New Roman"/>
          <w:i/>
          <w:iCs/>
        </w:rPr>
        <w:t>The proportion of children who chose the story of interest in each condition, across studies</w:t>
      </w:r>
    </w:p>
    <w:p w14:paraId="64B65858" w14:textId="77777777" w:rsidR="00E479FE" w:rsidRPr="007549FF" w:rsidRDefault="00E479FE" w:rsidP="007549FF">
      <w:pPr>
        <w:pBdr>
          <w:top w:val="nil"/>
          <w:left w:val="nil"/>
          <w:bottom w:val="nil"/>
          <w:right w:val="nil"/>
          <w:between w:val="nil"/>
        </w:pBdr>
        <w:spacing w:line="480" w:lineRule="auto"/>
        <w:ind w:firstLine="720"/>
        <w:contextualSpacing/>
        <w:rPr>
          <w:rFonts w:ascii="Times New Roman" w:hAnsi="Times New Roman" w:cs="Times New Roman"/>
          <w:u w:color="000000"/>
        </w:rPr>
      </w:pPr>
    </w:p>
    <w:p w14:paraId="355FCDFA" w14:textId="3136AF25" w:rsidR="000E227A" w:rsidRDefault="000E227A" w:rsidP="00E2560D">
      <w:pPr>
        <w:pBdr>
          <w:top w:val="nil"/>
          <w:left w:val="nil"/>
          <w:bottom w:val="nil"/>
          <w:right w:val="nil"/>
          <w:between w:val="nil"/>
        </w:pBdr>
        <w:spacing w:line="480" w:lineRule="auto"/>
        <w:ind w:firstLine="720"/>
        <w:contextualSpacing/>
        <w:rPr>
          <w:rFonts w:ascii="Times New Roman" w:hAnsi="Times New Roman" w:cs="Times New Roman"/>
          <w:u w:color="000000"/>
        </w:rPr>
      </w:pPr>
      <w:r w:rsidRPr="006E2777">
        <w:rPr>
          <w:rFonts w:ascii="Times New Roman" w:hAnsi="Times New Roman" w:cs="Times New Roman"/>
          <w:color w:val="000000"/>
        </w:rPr>
        <w:t xml:space="preserve">Next, we analyzed whether and how children’s evaluations of the two groups changed in response to the story in the focal condition. </w:t>
      </w:r>
      <w:r>
        <w:rPr>
          <w:rFonts w:ascii="Times New Roman" w:hAnsi="Times New Roman" w:cs="Times New Roman"/>
          <w:u w:color="000000"/>
        </w:rPr>
        <w:t>W</w:t>
      </w:r>
      <w:r w:rsidR="00143A09" w:rsidRPr="00143A09">
        <w:rPr>
          <w:rFonts w:ascii="Times New Roman" w:hAnsi="Times New Roman" w:cs="Times New Roman"/>
          <w:u w:color="000000"/>
        </w:rPr>
        <w:t xml:space="preserve">e first averaged children’s responses to the two liking questions for each group at each time point so that each child had an ingroup evaluation score and an outgroup evaluation score, both before and after hearing the story; each score could range from -2 (strongly dislike) to 2 (strongly like), with 0 indicating neutral attitudes (descriptive statistics can be found in </w:t>
      </w:r>
      <w:r w:rsidR="003117BF">
        <w:rPr>
          <w:rFonts w:ascii="Times New Roman" w:hAnsi="Times New Roman" w:cs="Times New Roman"/>
          <w:u w:color="000000"/>
        </w:rPr>
        <w:t>Table 1</w:t>
      </w:r>
      <w:r w:rsidR="00143A09" w:rsidRPr="00143A09">
        <w:rPr>
          <w:rFonts w:ascii="Times New Roman" w:hAnsi="Times New Roman" w:cs="Times New Roman"/>
          <w:u w:color="000000"/>
        </w:rPr>
        <w:t xml:space="preserve">). We </w:t>
      </w:r>
      <w:r>
        <w:rPr>
          <w:rFonts w:ascii="Times New Roman" w:hAnsi="Times New Roman" w:cs="Times New Roman"/>
          <w:u w:color="000000"/>
        </w:rPr>
        <w:t xml:space="preserve">then </w:t>
      </w:r>
      <w:r w:rsidR="00143A09" w:rsidRPr="00143A09">
        <w:rPr>
          <w:rFonts w:ascii="Times New Roman" w:hAnsi="Times New Roman" w:cs="Times New Roman"/>
          <w:u w:color="000000"/>
        </w:rPr>
        <w:t>subjected these scores to a repeated-</w:t>
      </w:r>
      <w:r w:rsidR="00143A09" w:rsidRPr="00143A09">
        <w:rPr>
          <w:rFonts w:ascii="Times New Roman" w:hAnsi="Times New Roman" w:cs="Times New Roman"/>
          <w:u w:color="000000"/>
        </w:rPr>
        <w:lastRenderedPageBreak/>
        <w:t>measures ANOVA with Group (ingroup or outgroup) and Time (before or after the story) as within-subjects factors, and Story (ingroup-favoring/unreliable or outgroup-favoring/reliable) as a between-subjects factor, testing for all possible main effects and interactions.</w:t>
      </w:r>
      <w:r w:rsidR="00E2560D">
        <w:rPr>
          <w:rFonts w:ascii="Times New Roman" w:hAnsi="Times New Roman" w:cs="Times New Roman"/>
          <w:u w:color="000000"/>
        </w:rPr>
        <w:t xml:space="preserve"> </w:t>
      </w:r>
      <w:r w:rsidR="00E2560D" w:rsidRPr="00143A09">
        <w:rPr>
          <w:rFonts w:ascii="Times New Roman" w:hAnsi="Times New Roman" w:cs="Times New Roman"/>
          <w:u w:color="000000"/>
        </w:rPr>
        <w:t>We followed this analysis with separate repeated-measures ANOVAs for each story.</w:t>
      </w:r>
    </w:p>
    <w:p w14:paraId="376DB2CF" w14:textId="6CED8ACC" w:rsidR="000E227A" w:rsidRDefault="000E227A" w:rsidP="000E227A">
      <w:pPr>
        <w:keepNext/>
        <w:pBdr>
          <w:top w:val="nil"/>
          <w:left w:val="nil"/>
          <w:bottom w:val="nil"/>
          <w:right w:val="nil"/>
          <w:between w:val="nil"/>
        </w:pBdr>
        <w:spacing w:before="240" w:after="60" w:line="480" w:lineRule="auto"/>
        <w:ind w:firstLine="720"/>
        <w:contextualSpacing/>
        <w:jc w:val="both"/>
        <w:rPr>
          <w:rFonts w:ascii="Times New Roman" w:hAnsi="Times New Roman" w:cs="Times New Roman"/>
          <w:u w:color="000000"/>
        </w:rPr>
      </w:pPr>
      <w:r w:rsidRPr="006E2777">
        <w:rPr>
          <w:rFonts w:ascii="Times New Roman" w:hAnsi="Times New Roman" w:cs="Times New Roman"/>
          <w:color w:val="000000"/>
        </w:rPr>
        <w:t>Generally, children preferred the ingroup to the outgroup (</w:t>
      </w:r>
      <w:r w:rsidRPr="006E2777">
        <w:rPr>
          <w:rFonts w:ascii="Times New Roman" w:hAnsi="Times New Roman" w:cs="Times New Roman"/>
          <w:u w:color="000000"/>
        </w:rPr>
        <w:t xml:space="preserve">main effect of group, </w:t>
      </w:r>
      <w:r w:rsidRPr="006E2777">
        <w:rPr>
          <w:rFonts w:ascii="Times New Roman" w:hAnsi="Times New Roman" w:cs="Times New Roman"/>
          <w:i/>
          <w:iCs/>
          <w:u w:color="000000"/>
        </w:rPr>
        <w:t>F</w:t>
      </w:r>
      <w:r w:rsidRPr="006E2777">
        <w:rPr>
          <w:rFonts w:ascii="Times New Roman" w:hAnsi="Times New Roman" w:cs="Times New Roman"/>
          <w:u w:color="000000"/>
        </w:rPr>
        <w:t xml:space="preserve">(1, 66) = 34.32, </w:t>
      </w:r>
      <w:r w:rsidRPr="006E2777">
        <w:rPr>
          <w:rFonts w:ascii="Times New Roman" w:hAnsi="Times New Roman" w:cs="Times New Roman"/>
          <w:i/>
          <w:iCs/>
          <w:u w:color="000000"/>
        </w:rPr>
        <w:t>p</w:t>
      </w:r>
      <w:r w:rsidRPr="006E2777">
        <w:rPr>
          <w:rFonts w:ascii="Times New Roman" w:hAnsi="Times New Roman" w:cs="Times New Roman"/>
          <w:u w:color="000000"/>
        </w:rPr>
        <w:t xml:space="preserve"> &lt; .001). However, whether children changed their opinions in response to the story depended </w:t>
      </w:r>
      <w:r w:rsidR="00CA76CA">
        <w:rPr>
          <w:rFonts w:ascii="Times New Roman" w:hAnsi="Times New Roman" w:cs="Times New Roman"/>
          <w:u w:color="000000"/>
        </w:rPr>
        <w:t xml:space="preserve">marginally </w:t>
      </w:r>
      <w:r w:rsidRPr="006E2777">
        <w:rPr>
          <w:rFonts w:ascii="Times New Roman" w:hAnsi="Times New Roman" w:cs="Times New Roman"/>
          <w:u w:color="000000"/>
        </w:rPr>
        <w:t xml:space="preserve">on which story they had heard (group by time by story interaction, </w:t>
      </w:r>
      <w:r w:rsidRPr="006E2777">
        <w:rPr>
          <w:rFonts w:ascii="Times New Roman" w:hAnsi="Times New Roman" w:cs="Times New Roman"/>
          <w:i/>
          <w:iCs/>
          <w:u w:color="000000"/>
        </w:rPr>
        <w:t>F</w:t>
      </w:r>
      <w:r w:rsidRPr="006E2777">
        <w:rPr>
          <w:rFonts w:ascii="Times New Roman" w:hAnsi="Times New Roman" w:cs="Times New Roman"/>
          <w:u w:color="000000"/>
        </w:rPr>
        <w:t xml:space="preserve">(1, 66) = 3.09, </w:t>
      </w:r>
      <w:r w:rsidRPr="006E2777">
        <w:rPr>
          <w:rFonts w:ascii="Times New Roman" w:hAnsi="Times New Roman" w:cs="Times New Roman"/>
          <w:i/>
          <w:iCs/>
          <w:u w:color="000000"/>
        </w:rPr>
        <w:t>p</w:t>
      </w:r>
      <w:r w:rsidRPr="006E2777">
        <w:rPr>
          <w:rFonts w:ascii="Times New Roman" w:hAnsi="Times New Roman" w:cs="Times New Roman"/>
          <w:u w:color="000000"/>
        </w:rPr>
        <w:t xml:space="preserve"> = .084). Children who heard the story by a reliable but outgroup-favoring author consistently preferred the ingroup before and after hearing the story (main effect of group, </w:t>
      </w:r>
      <w:r w:rsidRPr="006E2777">
        <w:rPr>
          <w:rFonts w:ascii="Times New Roman" w:hAnsi="Times New Roman" w:cs="Times New Roman"/>
          <w:i/>
          <w:iCs/>
          <w:u w:color="000000"/>
        </w:rPr>
        <w:t>F</w:t>
      </w:r>
      <w:r w:rsidRPr="006E2777">
        <w:rPr>
          <w:rFonts w:ascii="Times New Roman" w:hAnsi="Times New Roman" w:cs="Times New Roman"/>
          <w:u w:color="000000"/>
        </w:rPr>
        <w:t xml:space="preserve">(1, 27) = 9.53, </w:t>
      </w:r>
      <w:r w:rsidRPr="006E2777">
        <w:rPr>
          <w:rFonts w:ascii="Times New Roman" w:hAnsi="Times New Roman" w:cs="Times New Roman"/>
          <w:i/>
          <w:iCs/>
          <w:u w:color="000000"/>
        </w:rPr>
        <w:t>p</w:t>
      </w:r>
      <w:r w:rsidRPr="006E2777">
        <w:rPr>
          <w:rFonts w:ascii="Times New Roman" w:hAnsi="Times New Roman" w:cs="Times New Roman"/>
          <w:u w:color="000000"/>
        </w:rPr>
        <w:t xml:space="preserve"> = .005), whereas children who heard the story by an unreliable but ingroup-favoring author ended up liking the outgroup somewhat less (</w:t>
      </w:r>
      <w:r w:rsidRPr="006E2777">
        <w:rPr>
          <w:rFonts w:ascii="Times New Roman" w:hAnsi="Times New Roman" w:cs="Times New Roman"/>
          <w:i/>
          <w:u w:color="000000"/>
        </w:rPr>
        <w:t>p</w:t>
      </w:r>
      <w:r w:rsidRPr="006E2777">
        <w:rPr>
          <w:rFonts w:ascii="Times New Roman" w:hAnsi="Times New Roman" w:cs="Times New Roman"/>
          <w:u w:color="000000"/>
        </w:rPr>
        <w:t xml:space="preserve"> = .069) than they originally had (group by time interaction, </w:t>
      </w:r>
      <w:r w:rsidRPr="006E2777">
        <w:rPr>
          <w:rFonts w:ascii="Times New Roman" w:hAnsi="Times New Roman" w:cs="Times New Roman"/>
          <w:i/>
          <w:iCs/>
          <w:u w:color="000000"/>
        </w:rPr>
        <w:t>F</w:t>
      </w:r>
      <w:r w:rsidRPr="006E2777">
        <w:rPr>
          <w:rFonts w:ascii="Times New Roman" w:hAnsi="Times New Roman" w:cs="Times New Roman"/>
          <w:u w:color="000000"/>
        </w:rPr>
        <w:t xml:space="preserve">(1, 39) = 4.71, </w:t>
      </w:r>
      <w:r w:rsidRPr="006E2777">
        <w:rPr>
          <w:rFonts w:ascii="Times New Roman" w:hAnsi="Times New Roman" w:cs="Times New Roman"/>
          <w:i/>
          <w:iCs/>
          <w:u w:color="000000"/>
        </w:rPr>
        <w:t>p</w:t>
      </w:r>
      <w:r w:rsidRPr="006E2777">
        <w:rPr>
          <w:rFonts w:ascii="Times New Roman" w:hAnsi="Times New Roman" w:cs="Times New Roman"/>
          <w:u w:color="000000"/>
        </w:rPr>
        <w:t xml:space="preserve"> = .036). </w:t>
      </w:r>
    </w:p>
    <w:p w14:paraId="0FB5EF17" w14:textId="3A645CEE" w:rsidR="003117BF" w:rsidRPr="00A842A3" w:rsidRDefault="003117BF" w:rsidP="003117BF">
      <w:pPr>
        <w:pStyle w:val="SMHeading"/>
        <w:rPr>
          <w:b w:val="0"/>
        </w:rPr>
      </w:pPr>
      <w:r w:rsidRPr="00A842A3">
        <w:t xml:space="preserve">Table 1. </w:t>
      </w:r>
      <w:r w:rsidRPr="00A842A3">
        <w:rPr>
          <w:b w:val="0"/>
        </w:rPr>
        <w:t>Mean ratings of each group in Study 1</w:t>
      </w:r>
    </w:p>
    <w:tbl>
      <w:tblPr>
        <w:tblW w:w="8190" w:type="dxa"/>
        <w:tblLayout w:type="fixed"/>
        <w:tblLook w:val="04A0" w:firstRow="1" w:lastRow="0" w:firstColumn="1" w:lastColumn="0" w:noHBand="0" w:noVBand="1"/>
      </w:tblPr>
      <w:tblGrid>
        <w:gridCol w:w="3257"/>
        <w:gridCol w:w="1403"/>
        <w:gridCol w:w="1146"/>
        <w:gridCol w:w="890"/>
        <w:gridCol w:w="1494"/>
      </w:tblGrid>
      <w:tr w:rsidR="003117BF" w:rsidRPr="003117BF" w14:paraId="67E3F1ED" w14:textId="77777777" w:rsidTr="00407CCD">
        <w:trPr>
          <w:trHeight w:val="360"/>
        </w:trPr>
        <w:tc>
          <w:tcPr>
            <w:tcW w:w="3257" w:type="dxa"/>
            <w:tcBorders>
              <w:top w:val="single" w:sz="4" w:space="0" w:color="auto"/>
              <w:left w:val="nil"/>
              <w:bottom w:val="single" w:sz="4" w:space="0" w:color="auto"/>
              <w:right w:val="nil"/>
            </w:tcBorders>
            <w:shd w:val="clear" w:color="auto" w:fill="auto"/>
            <w:noWrap/>
            <w:vAlign w:val="center"/>
            <w:hideMark/>
          </w:tcPr>
          <w:p w14:paraId="51A20AAA"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Story Chosen</w:t>
            </w:r>
          </w:p>
        </w:tc>
        <w:tc>
          <w:tcPr>
            <w:tcW w:w="1403" w:type="dxa"/>
            <w:tcBorders>
              <w:top w:val="single" w:sz="4" w:space="0" w:color="auto"/>
              <w:left w:val="nil"/>
              <w:bottom w:val="single" w:sz="4" w:space="0" w:color="auto"/>
              <w:right w:val="nil"/>
            </w:tcBorders>
            <w:shd w:val="clear" w:color="auto" w:fill="auto"/>
            <w:noWrap/>
            <w:vAlign w:val="center"/>
            <w:hideMark/>
          </w:tcPr>
          <w:p w14:paraId="507FF645"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Group</w:t>
            </w:r>
          </w:p>
        </w:tc>
        <w:tc>
          <w:tcPr>
            <w:tcW w:w="1146" w:type="dxa"/>
            <w:tcBorders>
              <w:top w:val="single" w:sz="4" w:space="0" w:color="auto"/>
              <w:left w:val="nil"/>
              <w:bottom w:val="single" w:sz="4" w:space="0" w:color="auto"/>
              <w:right w:val="nil"/>
            </w:tcBorders>
            <w:shd w:val="clear" w:color="auto" w:fill="auto"/>
            <w:noWrap/>
            <w:vAlign w:val="center"/>
            <w:hideMark/>
          </w:tcPr>
          <w:p w14:paraId="58179F17"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Time</w:t>
            </w:r>
          </w:p>
        </w:tc>
        <w:tc>
          <w:tcPr>
            <w:tcW w:w="890" w:type="dxa"/>
            <w:tcBorders>
              <w:top w:val="single" w:sz="4" w:space="0" w:color="auto"/>
              <w:left w:val="nil"/>
              <w:bottom w:val="single" w:sz="4" w:space="0" w:color="auto"/>
              <w:right w:val="nil"/>
            </w:tcBorders>
            <w:shd w:val="clear" w:color="auto" w:fill="auto"/>
            <w:noWrap/>
            <w:vAlign w:val="center"/>
            <w:hideMark/>
          </w:tcPr>
          <w:p w14:paraId="1D3F1005" w14:textId="77777777" w:rsidR="003117BF" w:rsidRPr="003117BF" w:rsidRDefault="003117BF" w:rsidP="00407CCD">
            <w:pPr>
              <w:rPr>
                <w:rFonts w:asciiTheme="majorBidi" w:hAnsiTheme="majorBidi" w:cstheme="majorBidi"/>
                <w:i/>
                <w:iCs/>
                <w:color w:val="000000"/>
              </w:rPr>
            </w:pPr>
            <w:r w:rsidRPr="003117BF">
              <w:rPr>
                <w:rFonts w:asciiTheme="majorBidi" w:hAnsiTheme="majorBidi" w:cstheme="majorBidi"/>
                <w:i/>
                <w:iCs/>
                <w:color w:val="000000"/>
              </w:rPr>
              <w:t>M</w:t>
            </w:r>
          </w:p>
        </w:tc>
        <w:tc>
          <w:tcPr>
            <w:tcW w:w="1494" w:type="dxa"/>
            <w:tcBorders>
              <w:top w:val="single" w:sz="4" w:space="0" w:color="auto"/>
              <w:left w:val="nil"/>
              <w:bottom w:val="single" w:sz="4" w:space="0" w:color="auto"/>
              <w:right w:val="nil"/>
            </w:tcBorders>
            <w:shd w:val="clear" w:color="auto" w:fill="auto"/>
            <w:noWrap/>
            <w:vAlign w:val="center"/>
            <w:hideMark/>
          </w:tcPr>
          <w:p w14:paraId="1756616B" w14:textId="77777777" w:rsidR="003117BF" w:rsidRPr="003117BF" w:rsidRDefault="003117BF" w:rsidP="00407CCD">
            <w:pPr>
              <w:rPr>
                <w:rFonts w:asciiTheme="majorBidi" w:hAnsiTheme="majorBidi" w:cstheme="majorBidi"/>
                <w:i/>
                <w:iCs/>
                <w:color w:val="000000"/>
              </w:rPr>
            </w:pPr>
            <w:r w:rsidRPr="003117BF">
              <w:rPr>
                <w:rFonts w:asciiTheme="majorBidi" w:hAnsiTheme="majorBidi" w:cstheme="majorBidi"/>
                <w:i/>
                <w:iCs/>
                <w:color w:val="000000"/>
              </w:rPr>
              <w:t>CI</w:t>
            </w:r>
          </w:p>
        </w:tc>
      </w:tr>
      <w:tr w:rsidR="003117BF" w:rsidRPr="003117BF" w14:paraId="69E562A5" w14:textId="77777777" w:rsidTr="00407CCD">
        <w:trPr>
          <w:trHeight w:val="360"/>
        </w:trPr>
        <w:tc>
          <w:tcPr>
            <w:tcW w:w="3257" w:type="dxa"/>
            <w:vMerge w:val="restart"/>
            <w:tcBorders>
              <w:top w:val="nil"/>
              <w:left w:val="nil"/>
              <w:bottom w:val="nil"/>
              <w:right w:val="nil"/>
            </w:tcBorders>
            <w:shd w:val="clear" w:color="auto" w:fill="auto"/>
            <w:noWrap/>
            <w:vAlign w:val="center"/>
            <w:hideMark/>
          </w:tcPr>
          <w:p w14:paraId="2EC509CF"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Reliable/Outgroup-favoring</w:t>
            </w:r>
          </w:p>
        </w:tc>
        <w:tc>
          <w:tcPr>
            <w:tcW w:w="1403" w:type="dxa"/>
            <w:vMerge w:val="restart"/>
            <w:tcBorders>
              <w:top w:val="nil"/>
              <w:left w:val="nil"/>
              <w:bottom w:val="nil"/>
              <w:right w:val="nil"/>
            </w:tcBorders>
            <w:shd w:val="clear" w:color="auto" w:fill="auto"/>
            <w:noWrap/>
            <w:vAlign w:val="center"/>
            <w:hideMark/>
          </w:tcPr>
          <w:p w14:paraId="58161593"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Ingroup</w:t>
            </w:r>
          </w:p>
        </w:tc>
        <w:tc>
          <w:tcPr>
            <w:tcW w:w="1146" w:type="dxa"/>
            <w:tcBorders>
              <w:top w:val="nil"/>
              <w:left w:val="nil"/>
              <w:bottom w:val="nil"/>
              <w:right w:val="nil"/>
            </w:tcBorders>
            <w:shd w:val="clear" w:color="auto" w:fill="auto"/>
            <w:noWrap/>
            <w:vAlign w:val="center"/>
            <w:hideMark/>
          </w:tcPr>
          <w:p w14:paraId="62469E43"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Before</w:t>
            </w:r>
          </w:p>
        </w:tc>
        <w:tc>
          <w:tcPr>
            <w:tcW w:w="890" w:type="dxa"/>
            <w:tcBorders>
              <w:top w:val="nil"/>
              <w:left w:val="nil"/>
              <w:bottom w:val="nil"/>
              <w:right w:val="nil"/>
            </w:tcBorders>
            <w:shd w:val="clear" w:color="auto" w:fill="auto"/>
            <w:noWrap/>
            <w:vAlign w:val="center"/>
            <w:hideMark/>
          </w:tcPr>
          <w:p w14:paraId="4A3265D4"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1.34</w:t>
            </w:r>
          </w:p>
        </w:tc>
        <w:tc>
          <w:tcPr>
            <w:tcW w:w="1494" w:type="dxa"/>
            <w:tcBorders>
              <w:top w:val="nil"/>
              <w:left w:val="nil"/>
              <w:bottom w:val="nil"/>
              <w:right w:val="nil"/>
            </w:tcBorders>
            <w:shd w:val="clear" w:color="auto" w:fill="auto"/>
            <w:noWrap/>
            <w:vAlign w:val="center"/>
            <w:hideMark/>
          </w:tcPr>
          <w:p w14:paraId="0A7948AA"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0.94, 1.74</w:t>
            </w:r>
          </w:p>
        </w:tc>
      </w:tr>
      <w:tr w:rsidR="003117BF" w:rsidRPr="003117BF" w14:paraId="002D3680" w14:textId="77777777" w:rsidTr="00407CCD">
        <w:trPr>
          <w:trHeight w:val="360"/>
        </w:trPr>
        <w:tc>
          <w:tcPr>
            <w:tcW w:w="3257" w:type="dxa"/>
            <w:vMerge/>
            <w:tcBorders>
              <w:top w:val="nil"/>
              <w:left w:val="nil"/>
              <w:bottom w:val="nil"/>
              <w:right w:val="nil"/>
            </w:tcBorders>
            <w:vAlign w:val="center"/>
            <w:hideMark/>
          </w:tcPr>
          <w:p w14:paraId="20063952" w14:textId="77777777" w:rsidR="003117BF" w:rsidRPr="003117BF" w:rsidRDefault="003117BF" w:rsidP="00407CCD">
            <w:pPr>
              <w:rPr>
                <w:rFonts w:asciiTheme="majorBidi" w:hAnsiTheme="majorBidi" w:cstheme="majorBidi"/>
                <w:color w:val="000000"/>
              </w:rPr>
            </w:pPr>
          </w:p>
        </w:tc>
        <w:tc>
          <w:tcPr>
            <w:tcW w:w="1403" w:type="dxa"/>
            <w:vMerge/>
            <w:tcBorders>
              <w:top w:val="nil"/>
              <w:left w:val="nil"/>
              <w:bottom w:val="nil"/>
              <w:right w:val="nil"/>
            </w:tcBorders>
            <w:vAlign w:val="center"/>
            <w:hideMark/>
          </w:tcPr>
          <w:p w14:paraId="29D1CF6A" w14:textId="77777777" w:rsidR="003117BF" w:rsidRPr="003117BF" w:rsidRDefault="003117BF" w:rsidP="00407CCD">
            <w:pPr>
              <w:rPr>
                <w:rFonts w:asciiTheme="majorBidi" w:hAnsiTheme="majorBidi" w:cstheme="majorBidi"/>
                <w:color w:val="000000"/>
              </w:rPr>
            </w:pPr>
          </w:p>
        </w:tc>
        <w:tc>
          <w:tcPr>
            <w:tcW w:w="1146" w:type="dxa"/>
            <w:tcBorders>
              <w:top w:val="nil"/>
              <w:left w:val="nil"/>
              <w:bottom w:val="nil"/>
              <w:right w:val="nil"/>
            </w:tcBorders>
            <w:shd w:val="clear" w:color="auto" w:fill="auto"/>
            <w:noWrap/>
            <w:vAlign w:val="center"/>
            <w:hideMark/>
          </w:tcPr>
          <w:p w14:paraId="710EDA11"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After</w:t>
            </w:r>
          </w:p>
        </w:tc>
        <w:tc>
          <w:tcPr>
            <w:tcW w:w="890" w:type="dxa"/>
            <w:tcBorders>
              <w:top w:val="nil"/>
              <w:left w:val="nil"/>
              <w:bottom w:val="nil"/>
              <w:right w:val="nil"/>
            </w:tcBorders>
            <w:shd w:val="clear" w:color="auto" w:fill="auto"/>
            <w:noWrap/>
            <w:vAlign w:val="center"/>
            <w:hideMark/>
          </w:tcPr>
          <w:p w14:paraId="61D09FBB"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0.97</w:t>
            </w:r>
          </w:p>
        </w:tc>
        <w:tc>
          <w:tcPr>
            <w:tcW w:w="1494" w:type="dxa"/>
            <w:tcBorders>
              <w:top w:val="nil"/>
              <w:left w:val="nil"/>
              <w:bottom w:val="nil"/>
              <w:right w:val="nil"/>
            </w:tcBorders>
            <w:shd w:val="clear" w:color="auto" w:fill="auto"/>
            <w:noWrap/>
            <w:vAlign w:val="center"/>
            <w:hideMark/>
          </w:tcPr>
          <w:p w14:paraId="1B8CB5F5"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0.46, 1.48</w:t>
            </w:r>
          </w:p>
        </w:tc>
      </w:tr>
      <w:tr w:rsidR="003117BF" w:rsidRPr="003117BF" w14:paraId="12E41EF0" w14:textId="77777777" w:rsidTr="00407CCD">
        <w:trPr>
          <w:trHeight w:val="360"/>
        </w:trPr>
        <w:tc>
          <w:tcPr>
            <w:tcW w:w="3257" w:type="dxa"/>
            <w:vMerge/>
            <w:tcBorders>
              <w:top w:val="nil"/>
              <w:left w:val="nil"/>
              <w:bottom w:val="nil"/>
              <w:right w:val="nil"/>
            </w:tcBorders>
            <w:vAlign w:val="center"/>
            <w:hideMark/>
          </w:tcPr>
          <w:p w14:paraId="61906C58" w14:textId="77777777" w:rsidR="003117BF" w:rsidRPr="003117BF" w:rsidRDefault="003117BF" w:rsidP="00407CCD">
            <w:pPr>
              <w:rPr>
                <w:rFonts w:asciiTheme="majorBidi" w:hAnsiTheme="majorBidi" w:cstheme="majorBidi"/>
                <w:color w:val="000000"/>
              </w:rPr>
            </w:pPr>
          </w:p>
        </w:tc>
        <w:tc>
          <w:tcPr>
            <w:tcW w:w="1403" w:type="dxa"/>
            <w:vMerge w:val="restart"/>
            <w:tcBorders>
              <w:top w:val="nil"/>
              <w:left w:val="nil"/>
              <w:bottom w:val="nil"/>
              <w:right w:val="nil"/>
            </w:tcBorders>
            <w:shd w:val="clear" w:color="auto" w:fill="auto"/>
            <w:noWrap/>
            <w:vAlign w:val="center"/>
            <w:hideMark/>
          </w:tcPr>
          <w:p w14:paraId="7C994D60"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Outgroup</w:t>
            </w:r>
          </w:p>
        </w:tc>
        <w:tc>
          <w:tcPr>
            <w:tcW w:w="1146" w:type="dxa"/>
            <w:tcBorders>
              <w:top w:val="nil"/>
              <w:left w:val="nil"/>
              <w:bottom w:val="nil"/>
              <w:right w:val="nil"/>
            </w:tcBorders>
            <w:shd w:val="clear" w:color="auto" w:fill="auto"/>
            <w:noWrap/>
            <w:vAlign w:val="center"/>
            <w:hideMark/>
          </w:tcPr>
          <w:p w14:paraId="203A4933"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Before</w:t>
            </w:r>
          </w:p>
        </w:tc>
        <w:tc>
          <w:tcPr>
            <w:tcW w:w="890" w:type="dxa"/>
            <w:tcBorders>
              <w:top w:val="nil"/>
              <w:left w:val="nil"/>
              <w:bottom w:val="nil"/>
              <w:right w:val="nil"/>
            </w:tcBorders>
            <w:shd w:val="clear" w:color="auto" w:fill="auto"/>
            <w:noWrap/>
            <w:vAlign w:val="center"/>
            <w:hideMark/>
          </w:tcPr>
          <w:p w14:paraId="7716DD99"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0.08</w:t>
            </w:r>
          </w:p>
        </w:tc>
        <w:tc>
          <w:tcPr>
            <w:tcW w:w="1494" w:type="dxa"/>
            <w:tcBorders>
              <w:top w:val="nil"/>
              <w:left w:val="nil"/>
              <w:bottom w:val="nil"/>
              <w:right w:val="nil"/>
            </w:tcBorders>
            <w:shd w:val="clear" w:color="auto" w:fill="auto"/>
            <w:noWrap/>
            <w:vAlign w:val="center"/>
            <w:hideMark/>
          </w:tcPr>
          <w:p w14:paraId="43404000"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-0.67, .83</w:t>
            </w:r>
          </w:p>
        </w:tc>
      </w:tr>
      <w:tr w:rsidR="003117BF" w:rsidRPr="003117BF" w14:paraId="4B4E48BF" w14:textId="77777777" w:rsidTr="00407CCD">
        <w:trPr>
          <w:trHeight w:val="360"/>
        </w:trPr>
        <w:tc>
          <w:tcPr>
            <w:tcW w:w="3257" w:type="dxa"/>
            <w:vMerge/>
            <w:tcBorders>
              <w:top w:val="nil"/>
              <w:left w:val="nil"/>
              <w:bottom w:val="nil"/>
              <w:right w:val="nil"/>
            </w:tcBorders>
            <w:vAlign w:val="center"/>
            <w:hideMark/>
          </w:tcPr>
          <w:p w14:paraId="548395FB" w14:textId="77777777" w:rsidR="003117BF" w:rsidRPr="003117BF" w:rsidRDefault="003117BF" w:rsidP="00407CCD">
            <w:pPr>
              <w:rPr>
                <w:rFonts w:asciiTheme="majorBidi" w:hAnsiTheme="majorBidi" w:cstheme="majorBidi"/>
                <w:color w:val="000000"/>
              </w:rPr>
            </w:pPr>
          </w:p>
        </w:tc>
        <w:tc>
          <w:tcPr>
            <w:tcW w:w="1403" w:type="dxa"/>
            <w:vMerge/>
            <w:tcBorders>
              <w:top w:val="nil"/>
              <w:left w:val="nil"/>
              <w:bottom w:val="nil"/>
              <w:right w:val="nil"/>
            </w:tcBorders>
            <w:vAlign w:val="center"/>
            <w:hideMark/>
          </w:tcPr>
          <w:p w14:paraId="571DB23F" w14:textId="77777777" w:rsidR="003117BF" w:rsidRPr="003117BF" w:rsidRDefault="003117BF" w:rsidP="00407CCD">
            <w:pPr>
              <w:rPr>
                <w:rFonts w:asciiTheme="majorBidi" w:hAnsiTheme="majorBidi" w:cstheme="majorBidi"/>
                <w:color w:val="000000"/>
              </w:rPr>
            </w:pPr>
          </w:p>
        </w:tc>
        <w:tc>
          <w:tcPr>
            <w:tcW w:w="1146" w:type="dxa"/>
            <w:tcBorders>
              <w:top w:val="nil"/>
              <w:left w:val="nil"/>
              <w:bottom w:val="nil"/>
              <w:right w:val="nil"/>
            </w:tcBorders>
            <w:shd w:val="clear" w:color="auto" w:fill="auto"/>
            <w:noWrap/>
            <w:vAlign w:val="center"/>
            <w:hideMark/>
          </w:tcPr>
          <w:p w14:paraId="294C0297"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After</w:t>
            </w:r>
          </w:p>
        </w:tc>
        <w:tc>
          <w:tcPr>
            <w:tcW w:w="890" w:type="dxa"/>
            <w:tcBorders>
              <w:top w:val="nil"/>
              <w:left w:val="nil"/>
              <w:bottom w:val="nil"/>
              <w:right w:val="nil"/>
            </w:tcBorders>
            <w:shd w:val="clear" w:color="auto" w:fill="auto"/>
            <w:noWrap/>
            <w:vAlign w:val="center"/>
            <w:hideMark/>
          </w:tcPr>
          <w:p w14:paraId="640C1D51"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-0.05</w:t>
            </w:r>
          </w:p>
        </w:tc>
        <w:tc>
          <w:tcPr>
            <w:tcW w:w="1494" w:type="dxa"/>
            <w:tcBorders>
              <w:top w:val="nil"/>
              <w:left w:val="nil"/>
              <w:bottom w:val="nil"/>
              <w:right w:val="nil"/>
            </w:tcBorders>
            <w:shd w:val="clear" w:color="auto" w:fill="auto"/>
            <w:noWrap/>
            <w:vAlign w:val="center"/>
            <w:hideMark/>
          </w:tcPr>
          <w:p w14:paraId="3FCD8AB0"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-0.94, .73</w:t>
            </w:r>
          </w:p>
        </w:tc>
      </w:tr>
      <w:tr w:rsidR="003117BF" w:rsidRPr="003117BF" w14:paraId="54D80772" w14:textId="77777777" w:rsidTr="00407CCD">
        <w:trPr>
          <w:trHeight w:val="360"/>
        </w:trPr>
        <w:tc>
          <w:tcPr>
            <w:tcW w:w="3257" w:type="dxa"/>
            <w:vMerge w:val="restart"/>
            <w:tcBorders>
              <w:top w:val="nil"/>
              <w:left w:val="nil"/>
              <w:bottom w:val="single" w:sz="4" w:space="0" w:color="000000"/>
              <w:right w:val="nil"/>
            </w:tcBorders>
            <w:shd w:val="clear" w:color="auto" w:fill="auto"/>
            <w:noWrap/>
            <w:vAlign w:val="center"/>
            <w:hideMark/>
          </w:tcPr>
          <w:p w14:paraId="154993D1"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Unreliable/Ingroup-favoring</w:t>
            </w:r>
          </w:p>
        </w:tc>
        <w:tc>
          <w:tcPr>
            <w:tcW w:w="1403" w:type="dxa"/>
            <w:vMerge w:val="restart"/>
            <w:tcBorders>
              <w:top w:val="nil"/>
              <w:left w:val="nil"/>
              <w:bottom w:val="nil"/>
              <w:right w:val="nil"/>
            </w:tcBorders>
            <w:shd w:val="clear" w:color="auto" w:fill="auto"/>
            <w:noWrap/>
            <w:vAlign w:val="center"/>
            <w:hideMark/>
          </w:tcPr>
          <w:p w14:paraId="42B876E4"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Ingroup</w:t>
            </w:r>
          </w:p>
        </w:tc>
        <w:tc>
          <w:tcPr>
            <w:tcW w:w="1146" w:type="dxa"/>
            <w:tcBorders>
              <w:top w:val="nil"/>
              <w:left w:val="nil"/>
              <w:bottom w:val="nil"/>
              <w:right w:val="nil"/>
            </w:tcBorders>
            <w:shd w:val="clear" w:color="auto" w:fill="auto"/>
            <w:noWrap/>
            <w:vAlign w:val="center"/>
            <w:hideMark/>
          </w:tcPr>
          <w:p w14:paraId="39B5EAFC"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Before</w:t>
            </w:r>
          </w:p>
        </w:tc>
        <w:tc>
          <w:tcPr>
            <w:tcW w:w="890" w:type="dxa"/>
            <w:tcBorders>
              <w:top w:val="nil"/>
              <w:left w:val="nil"/>
              <w:bottom w:val="nil"/>
              <w:right w:val="nil"/>
            </w:tcBorders>
            <w:shd w:val="clear" w:color="auto" w:fill="auto"/>
            <w:noWrap/>
            <w:vAlign w:val="center"/>
            <w:hideMark/>
          </w:tcPr>
          <w:p w14:paraId="13049D71"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1.39</w:t>
            </w:r>
          </w:p>
        </w:tc>
        <w:tc>
          <w:tcPr>
            <w:tcW w:w="1494" w:type="dxa"/>
            <w:tcBorders>
              <w:top w:val="nil"/>
              <w:left w:val="nil"/>
              <w:bottom w:val="nil"/>
              <w:right w:val="nil"/>
            </w:tcBorders>
            <w:shd w:val="clear" w:color="auto" w:fill="auto"/>
            <w:noWrap/>
            <w:vAlign w:val="center"/>
            <w:hideMark/>
          </w:tcPr>
          <w:p w14:paraId="3318AE00"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1.08, 1.69</w:t>
            </w:r>
          </w:p>
        </w:tc>
      </w:tr>
      <w:tr w:rsidR="003117BF" w:rsidRPr="003117BF" w14:paraId="3AB68339" w14:textId="77777777" w:rsidTr="00407CCD">
        <w:trPr>
          <w:trHeight w:val="360"/>
        </w:trPr>
        <w:tc>
          <w:tcPr>
            <w:tcW w:w="3257" w:type="dxa"/>
            <w:vMerge/>
            <w:tcBorders>
              <w:top w:val="nil"/>
              <w:left w:val="nil"/>
              <w:bottom w:val="single" w:sz="4" w:space="0" w:color="000000"/>
              <w:right w:val="nil"/>
            </w:tcBorders>
            <w:vAlign w:val="center"/>
            <w:hideMark/>
          </w:tcPr>
          <w:p w14:paraId="7EA28B42" w14:textId="77777777" w:rsidR="003117BF" w:rsidRPr="003117BF" w:rsidRDefault="003117BF" w:rsidP="00407CCD">
            <w:pPr>
              <w:rPr>
                <w:rFonts w:asciiTheme="majorBidi" w:hAnsiTheme="majorBidi" w:cstheme="majorBidi"/>
                <w:color w:val="000000"/>
              </w:rPr>
            </w:pPr>
          </w:p>
        </w:tc>
        <w:tc>
          <w:tcPr>
            <w:tcW w:w="1403" w:type="dxa"/>
            <w:vMerge/>
            <w:tcBorders>
              <w:top w:val="nil"/>
              <w:left w:val="nil"/>
              <w:bottom w:val="nil"/>
              <w:right w:val="nil"/>
            </w:tcBorders>
            <w:vAlign w:val="center"/>
            <w:hideMark/>
          </w:tcPr>
          <w:p w14:paraId="3CC563EE" w14:textId="77777777" w:rsidR="003117BF" w:rsidRPr="003117BF" w:rsidRDefault="003117BF" w:rsidP="00407CCD">
            <w:pPr>
              <w:rPr>
                <w:rFonts w:asciiTheme="majorBidi" w:hAnsiTheme="majorBidi" w:cstheme="majorBidi"/>
                <w:color w:val="000000"/>
              </w:rPr>
            </w:pPr>
          </w:p>
        </w:tc>
        <w:tc>
          <w:tcPr>
            <w:tcW w:w="1146" w:type="dxa"/>
            <w:tcBorders>
              <w:top w:val="nil"/>
              <w:left w:val="nil"/>
              <w:bottom w:val="nil"/>
              <w:right w:val="nil"/>
            </w:tcBorders>
            <w:shd w:val="clear" w:color="auto" w:fill="auto"/>
            <w:noWrap/>
            <w:vAlign w:val="center"/>
            <w:hideMark/>
          </w:tcPr>
          <w:p w14:paraId="7B976C29"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After</w:t>
            </w:r>
          </w:p>
        </w:tc>
        <w:tc>
          <w:tcPr>
            <w:tcW w:w="890" w:type="dxa"/>
            <w:tcBorders>
              <w:top w:val="nil"/>
              <w:left w:val="nil"/>
              <w:bottom w:val="nil"/>
              <w:right w:val="nil"/>
            </w:tcBorders>
            <w:shd w:val="clear" w:color="auto" w:fill="auto"/>
            <w:noWrap/>
            <w:vAlign w:val="center"/>
            <w:hideMark/>
          </w:tcPr>
          <w:p w14:paraId="7B1D64C4"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1.25</w:t>
            </w:r>
          </w:p>
        </w:tc>
        <w:tc>
          <w:tcPr>
            <w:tcW w:w="1494" w:type="dxa"/>
            <w:tcBorders>
              <w:top w:val="nil"/>
              <w:left w:val="nil"/>
              <w:bottom w:val="nil"/>
              <w:right w:val="nil"/>
            </w:tcBorders>
            <w:shd w:val="clear" w:color="auto" w:fill="auto"/>
            <w:noWrap/>
            <w:vAlign w:val="center"/>
            <w:hideMark/>
          </w:tcPr>
          <w:p w14:paraId="31AFA76B"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.086, 1.63</w:t>
            </w:r>
          </w:p>
        </w:tc>
      </w:tr>
      <w:tr w:rsidR="003117BF" w:rsidRPr="003117BF" w14:paraId="12FFA966" w14:textId="77777777" w:rsidTr="00407CCD">
        <w:trPr>
          <w:trHeight w:val="360"/>
        </w:trPr>
        <w:tc>
          <w:tcPr>
            <w:tcW w:w="3257" w:type="dxa"/>
            <w:vMerge/>
            <w:tcBorders>
              <w:top w:val="nil"/>
              <w:left w:val="nil"/>
              <w:bottom w:val="single" w:sz="4" w:space="0" w:color="000000"/>
              <w:right w:val="nil"/>
            </w:tcBorders>
            <w:vAlign w:val="center"/>
            <w:hideMark/>
          </w:tcPr>
          <w:p w14:paraId="06D4E2E6" w14:textId="77777777" w:rsidR="003117BF" w:rsidRPr="003117BF" w:rsidRDefault="003117BF" w:rsidP="00407CCD">
            <w:pPr>
              <w:rPr>
                <w:rFonts w:asciiTheme="majorBidi" w:hAnsiTheme="majorBidi" w:cstheme="majorBidi"/>
                <w:color w:val="000000"/>
              </w:rPr>
            </w:pPr>
          </w:p>
        </w:tc>
        <w:tc>
          <w:tcPr>
            <w:tcW w:w="1403" w:type="dxa"/>
            <w:vMerge w:val="restart"/>
            <w:tcBorders>
              <w:top w:val="nil"/>
              <w:left w:val="nil"/>
              <w:bottom w:val="single" w:sz="4" w:space="0" w:color="000000"/>
              <w:right w:val="nil"/>
            </w:tcBorders>
            <w:shd w:val="clear" w:color="auto" w:fill="auto"/>
            <w:noWrap/>
            <w:vAlign w:val="center"/>
            <w:hideMark/>
          </w:tcPr>
          <w:p w14:paraId="30114615"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Outgroup</w:t>
            </w:r>
          </w:p>
        </w:tc>
        <w:tc>
          <w:tcPr>
            <w:tcW w:w="1146" w:type="dxa"/>
            <w:tcBorders>
              <w:top w:val="nil"/>
              <w:left w:val="nil"/>
              <w:bottom w:val="nil"/>
              <w:right w:val="nil"/>
            </w:tcBorders>
            <w:shd w:val="clear" w:color="auto" w:fill="auto"/>
            <w:noWrap/>
            <w:vAlign w:val="center"/>
            <w:hideMark/>
          </w:tcPr>
          <w:p w14:paraId="21BA53C5"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Before</w:t>
            </w:r>
          </w:p>
        </w:tc>
        <w:tc>
          <w:tcPr>
            <w:tcW w:w="890" w:type="dxa"/>
            <w:tcBorders>
              <w:top w:val="nil"/>
              <w:left w:val="nil"/>
              <w:bottom w:val="nil"/>
              <w:right w:val="nil"/>
            </w:tcBorders>
            <w:shd w:val="clear" w:color="auto" w:fill="auto"/>
            <w:noWrap/>
            <w:vAlign w:val="center"/>
            <w:hideMark/>
          </w:tcPr>
          <w:p w14:paraId="042C72A1"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0.29</w:t>
            </w:r>
          </w:p>
        </w:tc>
        <w:tc>
          <w:tcPr>
            <w:tcW w:w="1494" w:type="dxa"/>
            <w:tcBorders>
              <w:top w:val="nil"/>
              <w:left w:val="nil"/>
              <w:bottom w:val="nil"/>
              <w:right w:val="nil"/>
            </w:tcBorders>
            <w:shd w:val="clear" w:color="auto" w:fill="auto"/>
            <w:noWrap/>
            <w:vAlign w:val="center"/>
            <w:hideMark/>
          </w:tcPr>
          <w:p w14:paraId="38363799"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-0.07, 0.66</w:t>
            </w:r>
          </w:p>
        </w:tc>
      </w:tr>
      <w:tr w:rsidR="003117BF" w:rsidRPr="003117BF" w14:paraId="551A6168" w14:textId="77777777" w:rsidTr="00407CCD">
        <w:trPr>
          <w:trHeight w:val="360"/>
        </w:trPr>
        <w:tc>
          <w:tcPr>
            <w:tcW w:w="3257" w:type="dxa"/>
            <w:vMerge/>
            <w:tcBorders>
              <w:top w:val="nil"/>
              <w:left w:val="nil"/>
              <w:bottom w:val="single" w:sz="4" w:space="0" w:color="000000"/>
              <w:right w:val="nil"/>
            </w:tcBorders>
            <w:vAlign w:val="center"/>
            <w:hideMark/>
          </w:tcPr>
          <w:p w14:paraId="75126619" w14:textId="77777777" w:rsidR="003117BF" w:rsidRPr="003117BF" w:rsidRDefault="003117BF" w:rsidP="00407CCD">
            <w:pPr>
              <w:rPr>
                <w:rFonts w:asciiTheme="majorBidi" w:hAnsiTheme="majorBidi" w:cstheme="majorBidi"/>
                <w:color w:val="000000"/>
              </w:rPr>
            </w:pPr>
          </w:p>
        </w:tc>
        <w:tc>
          <w:tcPr>
            <w:tcW w:w="1403" w:type="dxa"/>
            <w:vMerge/>
            <w:tcBorders>
              <w:top w:val="nil"/>
              <w:left w:val="nil"/>
              <w:bottom w:val="single" w:sz="4" w:space="0" w:color="000000"/>
              <w:right w:val="nil"/>
            </w:tcBorders>
            <w:vAlign w:val="center"/>
            <w:hideMark/>
          </w:tcPr>
          <w:p w14:paraId="5DE3C830" w14:textId="77777777" w:rsidR="003117BF" w:rsidRPr="003117BF" w:rsidRDefault="003117BF" w:rsidP="00407CCD">
            <w:pPr>
              <w:rPr>
                <w:rFonts w:asciiTheme="majorBidi" w:hAnsiTheme="majorBidi" w:cstheme="majorBidi"/>
                <w:color w:val="000000"/>
              </w:rPr>
            </w:pPr>
          </w:p>
        </w:tc>
        <w:tc>
          <w:tcPr>
            <w:tcW w:w="1146" w:type="dxa"/>
            <w:tcBorders>
              <w:top w:val="nil"/>
              <w:left w:val="nil"/>
              <w:bottom w:val="single" w:sz="4" w:space="0" w:color="auto"/>
              <w:right w:val="nil"/>
            </w:tcBorders>
            <w:shd w:val="clear" w:color="auto" w:fill="auto"/>
            <w:noWrap/>
            <w:vAlign w:val="center"/>
            <w:hideMark/>
          </w:tcPr>
          <w:p w14:paraId="0683C410"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After</w:t>
            </w:r>
          </w:p>
        </w:tc>
        <w:tc>
          <w:tcPr>
            <w:tcW w:w="890" w:type="dxa"/>
            <w:tcBorders>
              <w:top w:val="nil"/>
              <w:left w:val="nil"/>
              <w:bottom w:val="single" w:sz="4" w:space="0" w:color="auto"/>
              <w:right w:val="nil"/>
            </w:tcBorders>
            <w:shd w:val="clear" w:color="auto" w:fill="auto"/>
            <w:noWrap/>
            <w:vAlign w:val="center"/>
            <w:hideMark/>
          </w:tcPr>
          <w:p w14:paraId="08055F80"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0.04</w:t>
            </w:r>
          </w:p>
        </w:tc>
        <w:tc>
          <w:tcPr>
            <w:tcW w:w="1494" w:type="dxa"/>
            <w:tcBorders>
              <w:top w:val="nil"/>
              <w:left w:val="nil"/>
              <w:bottom w:val="single" w:sz="4" w:space="0" w:color="auto"/>
              <w:right w:val="nil"/>
            </w:tcBorders>
            <w:shd w:val="clear" w:color="auto" w:fill="auto"/>
            <w:noWrap/>
            <w:vAlign w:val="center"/>
            <w:hideMark/>
          </w:tcPr>
          <w:p w14:paraId="512D6221"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-0.43, 0.50</w:t>
            </w:r>
          </w:p>
        </w:tc>
      </w:tr>
    </w:tbl>
    <w:p w14:paraId="12583FB7" w14:textId="77777777" w:rsidR="00943266" w:rsidRDefault="00943266" w:rsidP="006A5AD0">
      <w:pPr>
        <w:keepNext/>
        <w:pBdr>
          <w:top w:val="nil"/>
          <w:left w:val="nil"/>
          <w:bottom w:val="nil"/>
          <w:right w:val="nil"/>
          <w:between w:val="nil"/>
        </w:pBdr>
        <w:spacing w:before="240" w:after="60" w:line="480" w:lineRule="auto"/>
        <w:contextualSpacing/>
        <w:jc w:val="both"/>
        <w:rPr>
          <w:rFonts w:ascii="Times New Roman" w:hAnsi="Times New Roman" w:cs="Times New Roman"/>
          <w:u w:color="000000"/>
        </w:rPr>
      </w:pPr>
    </w:p>
    <w:p w14:paraId="06717184" w14:textId="77777777" w:rsidR="003A53FB" w:rsidRPr="003A53FB" w:rsidRDefault="003A53FB" w:rsidP="003A53FB">
      <w:pPr>
        <w:keepNext/>
        <w:pBdr>
          <w:top w:val="nil"/>
          <w:left w:val="nil"/>
          <w:bottom w:val="nil"/>
          <w:right w:val="nil"/>
          <w:between w:val="nil"/>
        </w:pBdr>
        <w:spacing w:before="240" w:after="60" w:line="480" w:lineRule="auto"/>
        <w:contextualSpacing/>
        <w:jc w:val="center"/>
        <w:rPr>
          <w:rFonts w:ascii="Times New Roman" w:hAnsi="Times New Roman" w:cs="Times New Roman"/>
          <w:b/>
          <w:u w:color="000000"/>
        </w:rPr>
      </w:pPr>
      <w:r>
        <w:rPr>
          <w:rFonts w:ascii="Times New Roman" w:hAnsi="Times New Roman" w:cs="Times New Roman"/>
          <w:b/>
          <w:u w:color="000000"/>
        </w:rPr>
        <w:t>Discussion</w:t>
      </w:r>
    </w:p>
    <w:p w14:paraId="491C7EEA" w14:textId="753847F1" w:rsidR="003A53FB" w:rsidRPr="006E2777" w:rsidRDefault="00344F44" w:rsidP="00462AD3">
      <w:pPr>
        <w:keepNext/>
        <w:pBdr>
          <w:top w:val="nil"/>
          <w:left w:val="nil"/>
          <w:bottom w:val="nil"/>
          <w:right w:val="nil"/>
          <w:between w:val="nil"/>
        </w:pBdr>
        <w:spacing w:before="240" w:after="60" w:line="480" w:lineRule="auto"/>
        <w:ind w:firstLine="720"/>
        <w:contextualSpacing/>
        <w:jc w:val="both"/>
        <w:rPr>
          <w:rFonts w:ascii="Times New Roman" w:hAnsi="Times New Roman" w:cs="Times New Roman"/>
          <w:u w:color="000000"/>
        </w:rPr>
      </w:pPr>
      <w:r w:rsidRPr="006E2777">
        <w:rPr>
          <w:rFonts w:ascii="Times New Roman" w:hAnsi="Times New Roman" w:cs="Times New Roman"/>
          <w:u w:color="000000"/>
        </w:rPr>
        <w:t xml:space="preserve">Replicating prior work </w:t>
      </w:r>
      <w:r w:rsidRPr="006E2777">
        <w:rPr>
          <w:rFonts w:ascii="Times New Roman" w:hAnsi="Times New Roman" w:cs="Times New Roman"/>
          <w:u w:color="000000"/>
        </w:rPr>
        <w:fldChar w:fldCharType="begin"/>
      </w:r>
      <w:r w:rsidR="001C4AAB">
        <w:rPr>
          <w:rFonts w:ascii="Times New Roman" w:hAnsi="Times New Roman" w:cs="Times New Roman"/>
          <w:u w:color="000000"/>
        </w:rPr>
        <w:instrText xml:space="preserve"> ADDIN ZOTERO_ITEM CSL_CITATION {"citationID":"ISjB1hh4","properties":{"formattedCitation":"(Harris &amp; Corriveau, 2011; Over et al., 2018)","plainCitation":"(Harris &amp; Corriveau, 2011; Over et al., 2018)","noteIndex":0},"citationItems":[{"id":226,"uris":["http://zotero.org/users/6181808/items/E6XHZC9B"],"uri":["http://zotero.org/users/6181808/items/E6XHZC9B"],"itemData":{"id":226,"type":"article-journal","abstract":"Understanding the origins of prejudice necessitates exploring the ways in which children participate in the construction of biased representations of social groups. We investigate whether young children actively seek out information that supports and extends their initial intergroup biases. In Studies 1 and 2, we show that children choose to hear a story that contains positive information about their own group and negative information about another group rather than a story that contains negative information about their own group and positive information about the other group. In a third study, we show that children choose to present biased information to others, thus demonstrating that the effects of information selection can start to propagate through social networks. In Studies 4 and 5, we further investigate the nature of children's selective information seeking and show that children prefer ingroup-favouring information to other types of biased information and even to balanced, unbiased information. Together, this work shows that children are not merely passively recipients of social information; they play an active role in the creation and transmission of intergroup attitudes.","container-title":"Developmental Science","DOI":"10.1111/desc.12580","ISSN":"1467-7687","issue":"3","language":"en","page":"e12580","source":"Wiley Online Library","title":"Young children seek out biased information about social groups","volume":"21","author":[{"family":"Over","given":"Harriet"},{"family":"Eggleston","given":"Adam"},{"family":"Bell","given":"Jenny"},{"family":"Dunham","given":"Yarrow"}],"issued":{"date-parts":[["2018"]]}}},{"id":227,"uris":["http://zotero.org/users/6181808/items/PRB5DC89"],"uri":["http://zotero.org/users/6181808/items/PRB5DC89"],"itemData":{"id":227,"type":"article-journal","abstract":"Young children readily act on information from adults, setting aside their own prior convictions and even continuing to trust informants who make claims that are manifestly false. Such credulity is consistent with a long-standing philosophical and scientific conception of young children as prone to indiscriminate trust. Against this conception, we argue that children trust some informants more than others. In particular, they use two major heuristics. First, they keep track of the history of potential informants. Faced with conflicting claims, they endorse claims made by someone who has provided reliable care or reliable information in the past. Second, they monitor the cultural standing of potential informants. Faced with conflicting claims, children endorse claims made by someone who belongs to a consensus and whose behaviour abides by, rather than deviating from, the norms of their group. The first heuristic is likely to promote receptivity to information offered by familiar caregivers, whereas the second heuristic is likely to promote a broader receptivity to informants from the same culture.","container-title":"Philosophical Transactions of the Royal Society B: Biological Sciences","DOI":"10.1098/rstb.2010.0321","issue":"1567","journalAbbreviation":"Philosophical Transactions of the Royal Society B: Biological Sciences","page":"1179-1187","source":"royalsocietypublishing.org (Atypon)","title":"Young children's selective trust in informants","volume":"366","author":[{"family":"Harris","given":"Paul L."},{"family":"Corriveau","given":"Kathleen H."}],"issued":{"date-parts":[["2011",4,12]]}}}],"schema":"https://github.com/citation-style-language/schema/raw/master/csl-citation.json"} </w:instrText>
      </w:r>
      <w:r w:rsidRPr="006E2777">
        <w:rPr>
          <w:rFonts w:ascii="Times New Roman" w:hAnsi="Times New Roman" w:cs="Times New Roman"/>
          <w:u w:color="000000"/>
        </w:rPr>
        <w:fldChar w:fldCharType="separate"/>
      </w:r>
      <w:r>
        <w:rPr>
          <w:rFonts w:ascii="Times New Roman" w:hAnsi="Times New Roman" w:cs="Times New Roman"/>
          <w:noProof/>
          <w:u w:color="000000"/>
        </w:rPr>
        <w:t>(Harris &amp; Corriveau, 2011; Over et al., 2018)</w:t>
      </w:r>
      <w:r w:rsidRPr="006E2777">
        <w:rPr>
          <w:rFonts w:ascii="Times New Roman" w:hAnsi="Times New Roman" w:cs="Times New Roman"/>
          <w:u w:color="000000"/>
        </w:rPr>
        <w:fldChar w:fldCharType="end"/>
      </w:r>
      <w:r w:rsidRPr="006E2777">
        <w:rPr>
          <w:rFonts w:ascii="Times New Roman" w:hAnsi="Times New Roman" w:cs="Times New Roman"/>
          <w:u w:color="000000"/>
        </w:rPr>
        <w:t xml:space="preserve">, </w:t>
      </w:r>
      <w:r>
        <w:rPr>
          <w:rFonts w:ascii="Times New Roman" w:hAnsi="Times New Roman" w:cs="Times New Roman"/>
          <w:u w:color="000000"/>
        </w:rPr>
        <w:t xml:space="preserve">children chose a story by a reliable author over one by an unreliable author, and chose a story by an ingroup-favoring </w:t>
      </w:r>
      <w:r>
        <w:rPr>
          <w:rFonts w:ascii="Times New Roman" w:hAnsi="Times New Roman" w:cs="Times New Roman"/>
          <w:u w:color="000000"/>
        </w:rPr>
        <w:lastRenderedPageBreak/>
        <w:t>author over one by an outgroup-favoring author. However, when the authors’ reliability status and group biases were pitted against one another</w:t>
      </w:r>
      <w:r w:rsidR="0035744A">
        <w:rPr>
          <w:rFonts w:ascii="Times New Roman" w:hAnsi="Times New Roman" w:cs="Times New Roman"/>
          <w:u w:color="000000"/>
        </w:rPr>
        <w:t>, children were evenly split between the two</w:t>
      </w:r>
      <w:r>
        <w:rPr>
          <w:rFonts w:ascii="Times New Roman" w:hAnsi="Times New Roman" w:cs="Times New Roman"/>
          <w:u w:color="000000"/>
        </w:rPr>
        <w:t>.</w:t>
      </w:r>
      <w:r w:rsidR="0035744A">
        <w:rPr>
          <w:rFonts w:ascii="Times New Roman" w:hAnsi="Times New Roman" w:cs="Times New Roman"/>
          <w:u w:color="000000"/>
        </w:rPr>
        <w:t xml:space="preserve"> </w:t>
      </w:r>
      <w:r>
        <w:rPr>
          <w:rFonts w:ascii="Times New Roman" w:hAnsi="Times New Roman" w:cs="Times New Roman"/>
          <w:u w:color="000000"/>
        </w:rPr>
        <w:t xml:space="preserve">These findings suggest </w:t>
      </w:r>
      <w:r w:rsidR="0035744A">
        <w:rPr>
          <w:rFonts w:ascii="Times New Roman" w:hAnsi="Times New Roman" w:cs="Times New Roman"/>
          <w:u w:color="000000"/>
        </w:rPr>
        <w:t>that</w:t>
      </w:r>
      <w:r w:rsidR="003A53FB" w:rsidRPr="006E2777">
        <w:rPr>
          <w:rFonts w:ascii="Times New Roman" w:hAnsi="Times New Roman" w:cs="Times New Roman"/>
          <w:u w:color="000000"/>
        </w:rPr>
        <w:t xml:space="preserve"> some children prioritize</w:t>
      </w:r>
      <w:r w:rsidR="000B0B60">
        <w:rPr>
          <w:rFonts w:ascii="Times New Roman" w:hAnsi="Times New Roman" w:cs="Times New Roman"/>
          <w:u w:color="000000"/>
        </w:rPr>
        <w:t>d</w:t>
      </w:r>
      <w:r w:rsidR="003A53FB" w:rsidRPr="006E2777">
        <w:rPr>
          <w:rFonts w:ascii="Times New Roman" w:hAnsi="Times New Roman" w:cs="Times New Roman"/>
          <w:u w:color="000000"/>
        </w:rPr>
        <w:t xml:space="preserve"> hearing reliable information, and some prioritize</w:t>
      </w:r>
      <w:r w:rsidR="000B0B60">
        <w:rPr>
          <w:rFonts w:ascii="Times New Roman" w:hAnsi="Times New Roman" w:cs="Times New Roman"/>
          <w:u w:color="000000"/>
        </w:rPr>
        <w:t>d</w:t>
      </w:r>
      <w:r w:rsidR="003A53FB" w:rsidRPr="006E2777">
        <w:rPr>
          <w:rFonts w:ascii="Times New Roman" w:hAnsi="Times New Roman" w:cs="Times New Roman"/>
          <w:u w:color="000000"/>
        </w:rPr>
        <w:t xml:space="preserve"> hearing </w:t>
      </w:r>
      <w:r w:rsidR="00010CC9">
        <w:rPr>
          <w:rFonts w:ascii="Times New Roman" w:hAnsi="Times New Roman" w:cs="Times New Roman"/>
          <w:u w:color="000000"/>
        </w:rPr>
        <w:t xml:space="preserve">ingroup-favoring </w:t>
      </w:r>
      <w:r w:rsidR="003A53FB" w:rsidRPr="006E2777">
        <w:rPr>
          <w:rFonts w:ascii="Times New Roman" w:hAnsi="Times New Roman" w:cs="Times New Roman"/>
          <w:u w:color="000000"/>
        </w:rPr>
        <w:t>information.</w:t>
      </w:r>
      <w:r w:rsidR="0035744A">
        <w:rPr>
          <w:rFonts w:ascii="Times New Roman" w:hAnsi="Times New Roman" w:cs="Times New Roman"/>
          <w:u w:color="000000"/>
        </w:rPr>
        <w:t xml:space="preserve"> Furthermore</w:t>
      </w:r>
      <w:r w:rsidR="0035744A" w:rsidRPr="006E2777">
        <w:rPr>
          <w:rFonts w:ascii="Times New Roman" w:hAnsi="Times New Roman" w:cs="Times New Roman"/>
          <w:u w:color="000000"/>
        </w:rPr>
        <w:t xml:space="preserve">, </w:t>
      </w:r>
      <w:r w:rsidR="005103F3">
        <w:rPr>
          <w:rFonts w:ascii="Times New Roman" w:hAnsi="Times New Roman" w:cs="Times New Roman"/>
          <w:u w:color="000000"/>
        </w:rPr>
        <w:t xml:space="preserve">children who heard the story </w:t>
      </w:r>
      <w:r w:rsidR="005103F3" w:rsidRPr="006E2777">
        <w:rPr>
          <w:rFonts w:ascii="Times New Roman" w:hAnsi="Times New Roman" w:cs="Times New Roman"/>
          <w:u w:color="000000"/>
        </w:rPr>
        <w:t>by an unreliable but ingroup-favoring author</w:t>
      </w:r>
      <w:r w:rsidR="0035744A" w:rsidRPr="006E2777">
        <w:rPr>
          <w:rFonts w:ascii="Times New Roman" w:hAnsi="Times New Roman" w:cs="Times New Roman"/>
          <w:u w:color="000000"/>
        </w:rPr>
        <w:t xml:space="preserve"> </w:t>
      </w:r>
      <w:r w:rsidR="009A1B42">
        <w:rPr>
          <w:rFonts w:ascii="Times New Roman" w:hAnsi="Times New Roman" w:cs="Times New Roman"/>
          <w:u w:color="000000"/>
        </w:rPr>
        <w:t>became even more biased in response to the story than they originally had been</w:t>
      </w:r>
      <w:r w:rsidR="0035744A" w:rsidRPr="006E2777">
        <w:rPr>
          <w:rFonts w:ascii="Times New Roman" w:hAnsi="Times New Roman" w:cs="Times New Roman"/>
          <w:u w:color="000000"/>
        </w:rPr>
        <w:t xml:space="preserve">. These findings suggest that children have the potential to be influenced by </w:t>
      </w:r>
      <w:r w:rsidR="00CA76CA">
        <w:rPr>
          <w:rFonts w:ascii="Times New Roman" w:hAnsi="Times New Roman" w:cs="Times New Roman"/>
          <w:u w:color="000000"/>
        </w:rPr>
        <w:t>biased information</w:t>
      </w:r>
      <w:r w:rsidR="0035744A" w:rsidRPr="006E2777">
        <w:rPr>
          <w:rFonts w:ascii="Times New Roman" w:hAnsi="Times New Roman" w:cs="Times New Roman"/>
          <w:u w:color="000000"/>
        </w:rPr>
        <w:t xml:space="preserve">, even </w:t>
      </w:r>
      <w:r w:rsidR="0069109F">
        <w:rPr>
          <w:rFonts w:ascii="Times New Roman" w:hAnsi="Times New Roman" w:cs="Times New Roman"/>
          <w:u w:color="000000"/>
        </w:rPr>
        <w:t>when</w:t>
      </w:r>
      <w:r w:rsidR="0035744A" w:rsidRPr="006E2777">
        <w:rPr>
          <w:rFonts w:ascii="Times New Roman" w:hAnsi="Times New Roman" w:cs="Times New Roman"/>
          <w:u w:color="000000"/>
        </w:rPr>
        <w:t xml:space="preserve"> they know it to be unreliable</w:t>
      </w:r>
      <w:r w:rsidR="0035744A">
        <w:rPr>
          <w:rFonts w:ascii="Times New Roman" w:hAnsi="Times New Roman" w:cs="Times New Roman"/>
          <w:u w:color="000000"/>
        </w:rPr>
        <w:t>.</w:t>
      </w:r>
    </w:p>
    <w:p w14:paraId="653DA60E" w14:textId="77777777" w:rsidR="00F64B26" w:rsidRDefault="00F64B26" w:rsidP="00F64B26">
      <w:pPr>
        <w:spacing w:line="480" w:lineRule="auto"/>
        <w:jc w:val="center"/>
        <w:rPr>
          <w:rFonts w:ascii="Times New Roman" w:hAnsi="Times New Roman" w:cs="Times New Roman"/>
          <w:b/>
        </w:rPr>
      </w:pPr>
      <w:r>
        <w:rPr>
          <w:rFonts w:ascii="Times New Roman" w:hAnsi="Times New Roman" w:cs="Times New Roman"/>
          <w:b/>
        </w:rPr>
        <w:t>Study 2</w:t>
      </w:r>
    </w:p>
    <w:p w14:paraId="0DE69454" w14:textId="19E9F031" w:rsidR="00DA2718" w:rsidRDefault="00E01A64" w:rsidP="00E01A64">
      <w:pPr>
        <w:spacing w:line="480" w:lineRule="auto"/>
        <w:ind w:firstLine="720"/>
        <w:rPr>
          <w:rFonts w:ascii="Times New Roman" w:hAnsi="Times New Roman" w:cs="Times New Roman"/>
          <w:color w:val="000000"/>
        </w:rPr>
      </w:pPr>
      <w:r w:rsidRPr="00E01A64">
        <w:rPr>
          <w:rFonts w:ascii="Times New Roman" w:hAnsi="Times New Roman" w:cs="Times New Roman"/>
          <w:color w:val="000000"/>
        </w:rPr>
        <w:t>A</w:t>
      </w:r>
      <w:r w:rsidR="009B554C">
        <w:rPr>
          <w:rFonts w:ascii="Times New Roman" w:hAnsi="Times New Roman" w:cs="Times New Roman"/>
          <w:color w:val="000000"/>
        </w:rPr>
        <w:t xml:space="preserve">n alternative </w:t>
      </w:r>
      <w:r w:rsidRPr="00E01A64">
        <w:rPr>
          <w:rFonts w:ascii="Times New Roman" w:hAnsi="Times New Roman" w:cs="Times New Roman"/>
          <w:color w:val="000000"/>
        </w:rPr>
        <w:t xml:space="preserve">interpretation of </w:t>
      </w:r>
      <w:r w:rsidR="007E5814">
        <w:rPr>
          <w:rFonts w:ascii="Times New Roman" w:hAnsi="Times New Roman" w:cs="Times New Roman"/>
          <w:color w:val="000000"/>
        </w:rPr>
        <w:t>children’s Study 1 choices</w:t>
      </w:r>
      <w:r w:rsidRPr="00E01A64">
        <w:rPr>
          <w:rFonts w:ascii="Times New Roman" w:hAnsi="Times New Roman" w:cs="Times New Roman"/>
          <w:color w:val="000000"/>
        </w:rPr>
        <w:t xml:space="preserve"> is that children were confused by all of the information they had received, and </w:t>
      </w:r>
      <w:r w:rsidR="000B0B60">
        <w:rPr>
          <w:rFonts w:ascii="Times New Roman" w:hAnsi="Times New Roman" w:cs="Times New Roman"/>
          <w:color w:val="000000"/>
        </w:rPr>
        <w:t>so</w:t>
      </w:r>
      <w:r w:rsidRPr="00E01A64">
        <w:rPr>
          <w:rFonts w:ascii="Times New Roman" w:hAnsi="Times New Roman" w:cs="Times New Roman"/>
          <w:color w:val="000000"/>
        </w:rPr>
        <w:t xml:space="preserve"> chose randomly between the two stories (i.e., that they were not intentionally weighing accuracy against partisanship to make a choice). To rule out this possibility, in Study 2, we replicated the focal condition of Study 1 with </w:t>
      </w:r>
      <w:r w:rsidR="00C13408">
        <w:rPr>
          <w:rFonts w:ascii="Times New Roman" w:hAnsi="Times New Roman" w:cs="Times New Roman"/>
          <w:color w:val="000000"/>
        </w:rPr>
        <w:t>a larger</w:t>
      </w:r>
      <w:r w:rsidR="00C13408" w:rsidRPr="00E01A64">
        <w:rPr>
          <w:rFonts w:ascii="Times New Roman" w:hAnsi="Times New Roman" w:cs="Times New Roman"/>
          <w:color w:val="000000"/>
        </w:rPr>
        <w:t xml:space="preserve"> </w:t>
      </w:r>
      <w:r w:rsidRPr="00E01A64">
        <w:rPr>
          <w:rFonts w:ascii="Times New Roman" w:hAnsi="Times New Roman" w:cs="Times New Roman"/>
          <w:color w:val="000000"/>
        </w:rPr>
        <w:t>group of children and asked children to make additional choices between the two authors outside the story-choice context.</w:t>
      </w:r>
      <w:r w:rsidR="00F50DD2">
        <w:rPr>
          <w:rFonts w:ascii="Times New Roman" w:hAnsi="Times New Roman" w:cs="Times New Roman"/>
          <w:color w:val="000000"/>
        </w:rPr>
        <w:t xml:space="preserve"> </w:t>
      </w:r>
      <w:r w:rsidR="00A01C1B">
        <w:rPr>
          <w:rFonts w:ascii="Times New Roman" w:hAnsi="Times New Roman" w:cs="Times New Roman"/>
          <w:color w:val="000000"/>
        </w:rPr>
        <w:t xml:space="preserve">In other words, we </w:t>
      </w:r>
      <w:r w:rsidR="00682572">
        <w:rPr>
          <w:rFonts w:ascii="Times New Roman" w:hAnsi="Times New Roman" w:cs="Times New Roman"/>
          <w:color w:val="000000"/>
        </w:rPr>
        <w:t xml:space="preserve">tested whether children relied upon the authors in </w:t>
      </w:r>
      <w:r w:rsidR="00A01C1B">
        <w:rPr>
          <w:rFonts w:ascii="Times New Roman" w:hAnsi="Times New Roman" w:cs="Times New Roman"/>
          <w:color w:val="000000"/>
        </w:rPr>
        <w:t>contexts that specifically focused on reliability and group concerns. An affirmative answer</w:t>
      </w:r>
      <w:r w:rsidR="00682572">
        <w:rPr>
          <w:rFonts w:ascii="Times New Roman" w:hAnsi="Times New Roman" w:cs="Times New Roman"/>
          <w:color w:val="000000"/>
        </w:rPr>
        <w:t xml:space="preserve"> would suggest that they were indeed tracking all of the relevant information</w:t>
      </w:r>
      <w:r w:rsidR="00C13408">
        <w:rPr>
          <w:rFonts w:ascii="Times New Roman" w:hAnsi="Times New Roman" w:cs="Times New Roman"/>
          <w:color w:val="000000"/>
        </w:rPr>
        <w:t xml:space="preserve"> and were able to use that information to guide their decisions</w:t>
      </w:r>
      <w:r w:rsidR="00682572">
        <w:rPr>
          <w:rFonts w:ascii="Times New Roman" w:hAnsi="Times New Roman" w:cs="Times New Roman"/>
          <w:color w:val="000000"/>
        </w:rPr>
        <w:t>.</w:t>
      </w:r>
      <w:r w:rsidR="00DA2718">
        <w:rPr>
          <w:rFonts w:ascii="Times New Roman" w:hAnsi="Times New Roman" w:cs="Times New Roman"/>
          <w:color w:val="000000"/>
        </w:rPr>
        <w:t xml:space="preserve"> </w:t>
      </w:r>
    </w:p>
    <w:p w14:paraId="06200C00" w14:textId="77777777" w:rsidR="00F64B26" w:rsidRDefault="00F64B26" w:rsidP="00F64B26">
      <w:pPr>
        <w:spacing w:line="480" w:lineRule="auto"/>
        <w:jc w:val="center"/>
        <w:rPr>
          <w:rFonts w:ascii="Times New Roman" w:hAnsi="Times New Roman" w:cs="Times New Roman"/>
          <w:b/>
        </w:rPr>
      </w:pPr>
      <w:r>
        <w:rPr>
          <w:rFonts w:ascii="Times New Roman" w:hAnsi="Times New Roman" w:cs="Times New Roman"/>
          <w:b/>
        </w:rPr>
        <w:t>Methods</w:t>
      </w:r>
    </w:p>
    <w:p w14:paraId="16791AA5" w14:textId="77777777" w:rsidR="00F64B26" w:rsidRDefault="00F64B26" w:rsidP="00F64B26">
      <w:pPr>
        <w:spacing w:line="480" w:lineRule="auto"/>
        <w:rPr>
          <w:rFonts w:ascii="Times New Roman" w:hAnsi="Times New Roman" w:cs="Times New Roman"/>
          <w:b/>
        </w:rPr>
      </w:pPr>
      <w:r>
        <w:rPr>
          <w:rFonts w:ascii="Times New Roman" w:hAnsi="Times New Roman" w:cs="Times New Roman"/>
          <w:b/>
        </w:rPr>
        <w:t>Participants</w:t>
      </w:r>
    </w:p>
    <w:p w14:paraId="3EFFD9B9" w14:textId="4A8E128D" w:rsidR="00F64B26" w:rsidRDefault="00F64B26" w:rsidP="00F64B26">
      <w:pPr>
        <w:spacing w:line="480" w:lineRule="auto"/>
        <w:rPr>
          <w:rFonts w:ascii="Times New Roman" w:hAnsi="Times New Roman" w:cs="Times New Roman"/>
          <w:u w:color="000000"/>
        </w:rPr>
      </w:pPr>
      <w:r w:rsidRPr="00F64B26">
        <w:rPr>
          <w:rFonts w:ascii="Times New Roman" w:hAnsi="Times New Roman" w:cs="Times New Roman"/>
        </w:rPr>
        <w:tab/>
      </w:r>
      <w:r>
        <w:rPr>
          <w:rFonts w:ascii="Times New Roman" w:hAnsi="Times New Roman" w:cs="Times New Roman"/>
          <w:u w:color="000000"/>
        </w:rPr>
        <w:t>P</w:t>
      </w:r>
      <w:r w:rsidRPr="00F64B26">
        <w:rPr>
          <w:rFonts w:ascii="Times New Roman" w:hAnsi="Times New Roman" w:cs="Times New Roman"/>
          <w:u w:color="000000"/>
        </w:rPr>
        <w:t xml:space="preserve">articipants </w:t>
      </w:r>
      <w:r w:rsidRPr="00F64B26">
        <w:rPr>
          <w:rFonts w:ascii="Times New Roman" w:eastAsia="Times New Roman" w:hAnsi="Times New Roman" w:cs="Times New Roman"/>
          <w:u w:color="000000"/>
        </w:rPr>
        <w:t xml:space="preserve">were </w:t>
      </w:r>
      <w:r w:rsidRPr="00F64B26">
        <w:rPr>
          <w:rFonts w:ascii="Times New Roman" w:hAnsi="Times New Roman" w:cs="Times New Roman"/>
          <w:u w:color="000000"/>
        </w:rPr>
        <w:t>64 4- to 6-year-old children (</w:t>
      </w:r>
      <w:r w:rsidRPr="00F64B26">
        <w:rPr>
          <w:rFonts w:ascii="Times New Roman" w:hAnsi="Times New Roman" w:cs="Times New Roman"/>
          <w:i/>
          <w:iCs/>
          <w:u w:color="000000"/>
        </w:rPr>
        <w:t>M</w:t>
      </w:r>
      <w:r w:rsidRPr="00F64B26">
        <w:rPr>
          <w:rFonts w:ascii="Times New Roman" w:hAnsi="Times New Roman" w:cs="Times New Roman"/>
          <w:u w:color="000000"/>
        </w:rPr>
        <w:t xml:space="preserve"> age = 5.74, range = 4.13 – 7.02, 38 female</w:t>
      </w:r>
      <w:r w:rsidR="00524D5D">
        <w:rPr>
          <w:rFonts w:ascii="Times New Roman" w:hAnsi="Times New Roman" w:cs="Times New Roman"/>
          <w:u w:color="000000"/>
        </w:rPr>
        <w:t>, 26 male</w:t>
      </w:r>
      <w:r w:rsidRPr="00F64B26">
        <w:rPr>
          <w:rFonts w:ascii="Times New Roman" w:hAnsi="Times New Roman" w:cs="Times New Roman"/>
          <w:u w:color="000000"/>
        </w:rPr>
        <w:t xml:space="preserve">) recruited at schools and museums in New York City, in the same manner as in Study 1. Participants were </w:t>
      </w:r>
      <w:r w:rsidR="00437916">
        <w:rPr>
          <w:rFonts w:ascii="Times New Roman" w:hAnsi="Times New Roman" w:cs="Times New Roman"/>
          <w:u w:color="000000"/>
        </w:rPr>
        <w:t>42</w:t>
      </w:r>
      <w:r w:rsidRPr="00F64B26">
        <w:rPr>
          <w:rFonts w:ascii="Times New Roman" w:hAnsi="Times New Roman" w:cs="Times New Roman"/>
          <w:u w:color="000000"/>
        </w:rPr>
        <w:t xml:space="preserve">% White, </w:t>
      </w:r>
      <w:r w:rsidR="00437916">
        <w:rPr>
          <w:rFonts w:ascii="Times New Roman" w:hAnsi="Times New Roman" w:cs="Times New Roman"/>
          <w:u w:color="000000"/>
        </w:rPr>
        <w:t>20</w:t>
      </w:r>
      <w:r w:rsidRPr="00F64B26">
        <w:rPr>
          <w:rFonts w:ascii="Times New Roman" w:hAnsi="Times New Roman" w:cs="Times New Roman"/>
          <w:u w:color="000000"/>
        </w:rPr>
        <w:t xml:space="preserve">% Asian, </w:t>
      </w:r>
      <w:r w:rsidR="00437916">
        <w:rPr>
          <w:rFonts w:ascii="Times New Roman" w:hAnsi="Times New Roman" w:cs="Times New Roman"/>
          <w:u w:color="000000"/>
        </w:rPr>
        <w:t>3</w:t>
      </w:r>
      <w:r w:rsidRPr="00F64B26">
        <w:rPr>
          <w:rFonts w:ascii="Times New Roman" w:hAnsi="Times New Roman" w:cs="Times New Roman"/>
          <w:u w:color="000000"/>
        </w:rPr>
        <w:t xml:space="preserve">% Hispanic, </w:t>
      </w:r>
      <w:r w:rsidR="00437916">
        <w:rPr>
          <w:rFonts w:ascii="Times New Roman" w:hAnsi="Times New Roman" w:cs="Times New Roman"/>
          <w:u w:color="000000"/>
        </w:rPr>
        <w:t>6</w:t>
      </w:r>
      <w:r w:rsidRPr="00F64B26">
        <w:rPr>
          <w:rFonts w:ascii="Times New Roman" w:hAnsi="Times New Roman" w:cs="Times New Roman"/>
          <w:u w:color="000000"/>
        </w:rPr>
        <w:t xml:space="preserve">% Mixed race, and </w:t>
      </w:r>
      <w:r w:rsidR="00437916">
        <w:rPr>
          <w:rFonts w:ascii="Times New Roman" w:hAnsi="Times New Roman" w:cs="Times New Roman"/>
          <w:u w:color="000000"/>
        </w:rPr>
        <w:t>28</w:t>
      </w:r>
      <w:r w:rsidRPr="00F64B26">
        <w:rPr>
          <w:rFonts w:ascii="Times New Roman" w:hAnsi="Times New Roman" w:cs="Times New Roman"/>
          <w:u w:color="000000"/>
        </w:rPr>
        <w:t xml:space="preserve">% Unreported. An additional </w:t>
      </w:r>
      <w:r>
        <w:rPr>
          <w:rFonts w:ascii="Times New Roman" w:hAnsi="Times New Roman" w:cs="Times New Roman"/>
          <w:u w:color="000000"/>
        </w:rPr>
        <w:t>39</w:t>
      </w:r>
      <w:r w:rsidRPr="00F64B26">
        <w:rPr>
          <w:rFonts w:ascii="Times New Roman" w:hAnsi="Times New Roman" w:cs="Times New Roman"/>
          <w:u w:color="000000"/>
        </w:rPr>
        <w:t xml:space="preserve"> children were tested but excluded from analysis: </w:t>
      </w:r>
      <w:r w:rsidR="00B25FDC">
        <w:rPr>
          <w:rFonts w:ascii="Times New Roman" w:hAnsi="Times New Roman" w:cs="Times New Roman"/>
          <w:u w:color="000000"/>
        </w:rPr>
        <w:t>6</w:t>
      </w:r>
      <w:r w:rsidRPr="00F64B26">
        <w:rPr>
          <w:rFonts w:ascii="Times New Roman" w:hAnsi="Times New Roman" w:cs="Times New Roman"/>
          <w:u w:color="000000"/>
        </w:rPr>
        <w:t xml:space="preserve"> because of </w:t>
      </w:r>
      <w:r w:rsidRPr="00F64B26">
        <w:rPr>
          <w:rFonts w:ascii="Times New Roman" w:hAnsi="Times New Roman" w:cs="Times New Roman"/>
          <w:u w:color="000000"/>
        </w:rPr>
        <w:lastRenderedPageBreak/>
        <w:t xml:space="preserve">experimenter error, </w:t>
      </w:r>
      <w:r w:rsidR="00B25FDC">
        <w:rPr>
          <w:rFonts w:ascii="Times New Roman" w:hAnsi="Times New Roman" w:cs="Times New Roman"/>
          <w:u w:color="000000"/>
        </w:rPr>
        <w:t>2</w:t>
      </w:r>
      <w:r w:rsidRPr="00F64B26">
        <w:rPr>
          <w:rFonts w:ascii="Times New Roman" w:hAnsi="Times New Roman" w:cs="Times New Roman"/>
          <w:u w:color="000000"/>
        </w:rPr>
        <w:t xml:space="preserve"> because of parental interference, </w:t>
      </w:r>
      <w:r w:rsidR="00B25FDC">
        <w:rPr>
          <w:rFonts w:ascii="Times New Roman" w:hAnsi="Times New Roman" w:cs="Times New Roman"/>
          <w:u w:color="000000"/>
        </w:rPr>
        <w:t>10</w:t>
      </w:r>
      <w:r w:rsidRPr="00F64B26">
        <w:rPr>
          <w:rFonts w:ascii="Times New Roman" w:hAnsi="Times New Roman" w:cs="Times New Roman"/>
          <w:u w:color="000000"/>
        </w:rPr>
        <w:t xml:space="preserve"> because of distractions in the testing environment, and </w:t>
      </w:r>
      <w:r w:rsidR="00B25FDC">
        <w:rPr>
          <w:rFonts w:ascii="Times New Roman" w:hAnsi="Times New Roman" w:cs="Times New Roman"/>
          <w:u w:color="000000"/>
        </w:rPr>
        <w:t>21</w:t>
      </w:r>
      <w:r w:rsidRPr="00F64B26">
        <w:rPr>
          <w:rFonts w:ascii="Times New Roman" w:hAnsi="Times New Roman" w:cs="Times New Roman"/>
          <w:u w:color="000000"/>
        </w:rPr>
        <w:t xml:space="preserve"> because they failed more than 25% of the attention check questions.</w:t>
      </w:r>
      <w:r w:rsidR="00411285">
        <w:rPr>
          <w:rFonts w:ascii="Times New Roman" w:hAnsi="Times New Roman" w:cs="Times New Roman"/>
          <w:u w:color="000000"/>
        </w:rPr>
        <w:t xml:space="preserve"> </w:t>
      </w:r>
    </w:p>
    <w:p w14:paraId="7850675E" w14:textId="77777777" w:rsidR="00CA5EBF" w:rsidRDefault="00CA5EBF" w:rsidP="00F64B26">
      <w:pPr>
        <w:spacing w:line="480" w:lineRule="auto"/>
        <w:rPr>
          <w:rFonts w:ascii="Times New Roman" w:hAnsi="Times New Roman" w:cs="Times New Roman"/>
          <w:b/>
          <w:u w:color="000000"/>
        </w:rPr>
      </w:pPr>
      <w:r>
        <w:rPr>
          <w:rFonts w:ascii="Times New Roman" w:hAnsi="Times New Roman" w:cs="Times New Roman"/>
          <w:b/>
          <w:u w:color="000000"/>
        </w:rPr>
        <w:t>Procedure</w:t>
      </w:r>
    </w:p>
    <w:p w14:paraId="3F9A8732" w14:textId="3EB041CC" w:rsidR="00CA5EBF" w:rsidRDefault="009C197B" w:rsidP="00F64B26">
      <w:pPr>
        <w:spacing w:line="480" w:lineRule="auto"/>
        <w:rPr>
          <w:rFonts w:ascii="Times New Roman" w:eastAsia="Times New Roman" w:hAnsi="Times New Roman" w:cs="Times New Roman"/>
          <w:u w:color="000000"/>
        </w:rPr>
      </w:pPr>
      <w:r>
        <w:rPr>
          <w:rFonts w:ascii="Times New Roman" w:hAnsi="Times New Roman" w:cs="Times New Roman"/>
          <w:u w:color="000000"/>
        </w:rPr>
        <w:tab/>
      </w:r>
      <w:r w:rsidR="00ED0943">
        <w:rPr>
          <w:rFonts w:ascii="Times New Roman" w:hAnsi="Times New Roman" w:cs="Times New Roman"/>
          <w:u w:color="000000"/>
        </w:rPr>
        <w:t xml:space="preserve">Scripts and storybooks are available on the </w:t>
      </w:r>
      <w:proofErr w:type="spellStart"/>
      <w:r w:rsidR="00ED0943">
        <w:rPr>
          <w:rFonts w:ascii="Times New Roman" w:hAnsi="Times New Roman" w:cs="Times New Roman"/>
          <w:u w:color="000000"/>
        </w:rPr>
        <w:t>the</w:t>
      </w:r>
      <w:proofErr w:type="spellEnd"/>
      <w:r w:rsidR="00ED0943">
        <w:rPr>
          <w:rFonts w:ascii="Times New Roman" w:hAnsi="Times New Roman" w:cs="Times New Roman"/>
          <w:u w:color="000000"/>
        </w:rPr>
        <w:t xml:space="preserve"> Open Science Framework (</w:t>
      </w:r>
      <w:hyperlink r:id="rId13" w:history="1">
        <w:r w:rsidR="00ED0943" w:rsidRPr="00EB5DAD">
          <w:rPr>
            <w:rStyle w:val="Hyperlink"/>
            <w:rFonts w:ascii="Times New Roman" w:hAnsi="Times New Roman" w:cs="Times New Roman"/>
          </w:rPr>
          <w:t>https://osf.io/8qv3s/?view_only=525ed3083f624144b2fb9ddd52f02bdb</w:t>
        </w:r>
      </w:hyperlink>
      <w:r w:rsidR="00ED0943">
        <w:rPr>
          <w:rStyle w:val="Hyperlink"/>
          <w:rFonts w:ascii="Times New Roman" w:hAnsi="Times New Roman" w:cs="Times New Roman"/>
        </w:rPr>
        <w:t xml:space="preserve">). </w:t>
      </w:r>
      <w:r w:rsidR="00437E9E">
        <w:rPr>
          <w:rFonts w:ascii="Times New Roman" w:hAnsi="Times New Roman" w:cs="Times New Roman"/>
          <w:u w:color="000000"/>
        </w:rPr>
        <w:t>The procedure for Study 2 was the same as that of the focal condition of</w:t>
      </w:r>
      <w:r>
        <w:rPr>
          <w:rFonts w:ascii="Times New Roman" w:hAnsi="Times New Roman" w:cs="Times New Roman"/>
          <w:u w:color="000000"/>
        </w:rPr>
        <w:t xml:space="preserve"> Study 1</w:t>
      </w:r>
      <w:r w:rsidR="00437E9E">
        <w:rPr>
          <w:rFonts w:ascii="Times New Roman" w:hAnsi="Times New Roman" w:cs="Times New Roman"/>
          <w:u w:color="000000"/>
        </w:rPr>
        <w:t>, with the following exceptions</w:t>
      </w:r>
      <w:r>
        <w:rPr>
          <w:rFonts w:ascii="Times New Roman" w:hAnsi="Times New Roman" w:cs="Times New Roman"/>
          <w:u w:color="000000"/>
        </w:rPr>
        <w:t xml:space="preserve">. </w:t>
      </w:r>
      <w:r w:rsidR="00437E9E">
        <w:rPr>
          <w:rFonts w:ascii="Times New Roman" w:hAnsi="Times New Roman" w:cs="Times New Roman"/>
          <w:u w:color="000000"/>
        </w:rPr>
        <w:t>First, the</w:t>
      </w:r>
      <w:r>
        <w:rPr>
          <w:rFonts w:ascii="Times New Roman" w:hAnsi="Times New Roman" w:cs="Times New Roman"/>
          <w:u w:color="000000"/>
        </w:rPr>
        <w:t xml:space="preserve"> two story authors</w:t>
      </w:r>
      <w:r w:rsidR="00437E9E">
        <w:rPr>
          <w:rFonts w:ascii="Times New Roman" w:hAnsi="Times New Roman" w:cs="Times New Roman"/>
          <w:u w:color="000000"/>
        </w:rPr>
        <w:t xml:space="preserve"> were</w:t>
      </w:r>
      <w:r>
        <w:rPr>
          <w:rFonts w:ascii="Times New Roman" w:hAnsi="Times New Roman" w:cs="Times New Roman"/>
          <w:u w:color="000000"/>
        </w:rPr>
        <w:t xml:space="preserve"> displayed in still photographs and described by the </w:t>
      </w:r>
      <w:r w:rsidRPr="009C197B">
        <w:rPr>
          <w:rFonts w:ascii="Times New Roman" w:hAnsi="Times New Roman" w:cs="Times New Roman"/>
          <w:u w:color="000000"/>
        </w:rPr>
        <w:t>experimenter</w:t>
      </w:r>
      <w:r w:rsidR="00437E9E">
        <w:rPr>
          <w:rFonts w:ascii="Times New Roman" w:hAnsi="Times New Roman" w:cs="Times New Roman"/>
          <w:u w:color="000000"/>
        </w:rPr>
        <w:t>, instead of being portrayed in videos</w:t>
      </w:r>
      <w:r w:rsidR="00F6597B">
        <w:rPr>
          <w:rFonts w:ascii="Times New Roman" w:hAnsi="Times New Roman" w:cs="Times New Roman"/>
          <w:u w:color="000000"/>
        </w:rPr>
        <w:t xml:space="preserve"> (see Figure 1)</w:t>
      </w:r>
      <w:r w:rsidRPr="009C197B">
        <w:rPr>
          <w:rFonts w:ascii="Times New Roman" w:hAnsi="Times New Roman" w:cs="Times New Roman"/>
          <w:u w:color="000000"/>
        </w:rPr>
        <w:t xml:space="preserve">. </w:t>
      </w:r>
      <w:r w:rsidRPr="009C197B">
        <w:rPr>
          <w:rFonts w:ascii="Times New Roman" w:eastAsia="Times New Roman" w:hAnsi="Times New Roman" w:cs="Times New Roman"/>
          <w:u w:color="000000"/>
        </w:rPr>
        <w:t xml:space="preserve">To demonstrate that one author was reliable and one wasn’t, the experimenter pointed to each of the women in turn and said, “Look at this person. She is [really smart/not so smart]. Today, she saw this animal [experimenter pointed to a picture of a frog] and said, ‘That’s a [frog/horse]!’ Remember, she is [really smart/not so smart].” </w:t>
      </w:r>
      <w:r w:rsidR="00F6265C">
        <w:rPr>
          <w:rFonts w:ascii="Times New Roman" w:eastAsia="Times New Roman" w:hAnsi="Times New Roman" w:cs="Times New Roman"/>
          <w:u w:color="000000"/>
        </w:rPr>
        <w:t xml:space="preserve">Describing the authors as smart or not smart was intended to communicate the authors’ reliability status in a more explicit way than in Study 1. </w:t>
      </w:r>
      <w:r w:rsidRPr="009C197B">
        <w:rPr>
          <w:rFonts w:ascii="Times New Roman" w:eastAsia="Times New Roman" w:hAnsi="Times New Roman" w:cs="Times New Roman"/>
          <w:u w:color="000000"/>
        </w:rPr>
        <w:t>To describe the authors’ group-based biases, the experimenter pointed to each of the women in turn and said, “Look at this person. She is writing a story about times people in your [Green/Orange] group did nice things, and people in the other [Orange/Green] group did mean things.”</w:t>
      </w:r>
    </w:p>
    <w:p w14:paraId="2641615B" w14:textId="77777777" w:rsidR="00300091" w:rsidRPr="00AF7BAD" w:rsidRDefault="00300091" w:rsidP="00F64B26">
      <w:pPr>
        <w:spacing w:line="480" w:lineRule="auto"/>
        <w:rPr>
          <w:rFonts w:ascii="Times New Roman" w:hAnsi="Times New Roman" w:cs="Times New Roman"/>
          <w:color w:val="000000"/>
        </w:rPr>
      </w:pPr>
      <w:r w:rsidRPr="00AF7BAD">
        <w:rPr>
          <w:rFonts w:ascii="Times New Roman" w:eastAsia="Times New Roman" w:hAnsi="Times New Roman" w:cs="Times New Roman"/>
          <w:u w:color="000000"/>
        </w:rPr>
        <w:tab/>
        <w:t>Second, a</w:t>
      </w:r>
      <w:r w:rsidR="004E06DA" w:rsidRPr="00AF7BAD">
        <w:rPr>
          <w:rFonts w:ascii="Times New Roman" w:eastAsia="Times New Roman" w:hAnsi="Times New Roman" w:cs="Times New Roman"/>
          <w:u w:color="000000"/>
        </w:rPr>
        <w:t>t the end of the study</w:t>
      </w:r>
      <w:r w:rsidRPr="00AF7BAD">
        <w:rPr>
          <w:rFonts w:ascii="Times New Roman" w:hAnsi="Times New Roman" w:cs="Times New Roman"/>
          <w:color w:val="000000"/>
        </w:rPr>
        <w:t>, children</w:t>
      </w:r>
      <w:r w:rsidR="002E1F91" w:rsidRPr="00AF7BAD">
        <w:rPr>
          <w:rFonts w:ascii="Times New Roman" w:hAnsi="Times New Roman" w:cs="Times New Roman"/>
          <w:color w:val="000000"/>
        </w:rPr>
        <w:t xml:space="preserve"> were asked</w:t>
      </w:r>
      <w:r w:rsidRPr="00AF7BAD">
        <w:rPr>
          <w:rFonts w:ascii="Times New Roman" w:hAnsi="Times New Roman" w:cs="Times New Roman"/>
          <w:color w:val="000000"/>
        </w:rPr>
        <w:t xml:space="preserve"> two additional questions in counterbalanced order. </w:t>
      </w:r>
      <w:r w:rsidR="00AF7BAD" w:rsidRPr="00AF7BAD">
        <w:rPr>
          <w:rFonts w:ascii="Times New Roman" w:eastAsia="Times New Roman" w:hAnsi="Times New Roman" w:cs="Times New Roman"/>
          <w:u w:color="000000"/>
        </w:rPr>
        <w:t xml:space="preserve">One question explored which author children would use to learn information where reliability was important, but group bias was not: Children were shown a picture of a novel object (a chestnut roaster) and told, “I bet one of these people can help us figure out what this thing is called. Who do you want to ask what it is called?” The other question explored which author children would choose in a setting where group bias was important, but reliability was not: Children were shown the picture of the two authors again and </w:t>
      </w:r>
      <w:r w:rsidR="00AF7BAD" w:rsidRPr="00AF7BAD">
        <w:rPr>
          <w:rFonts w:ascii="Times New Roman" w:eastAsia="Times New Roman" w:hAnsi="Times New Roman" w:cs="Times New Roman"/>
          <w:u w:color="000000"/>
        </w:rPr>
        <w:lastRenderedPageBreak/>
        <w:t xml:space="preserve">were asked, “One of these people brought a present for your group. Who do you think brought a present for your group?” The order of these questions was counterbalanced across participants. </w:t>
      </w:r>
      <w:r w:rsidRPr="00AF7BAD">
        <w:rPr>
          <w:rFonts w:ascii="Times New Roman" w:hAnsi="Times New Roman" w:cs="Times New Roman"/>
          <w:color w:val="000000"/>
        </w:rPr>
        <w:t>If children were accurately tracking all of the relevant information, then they should have used the authors’ reliability status to guide their choice in the first question, but used the authors’ group biases to guide their choice in the second question.</w:t>
      </w:r>
    </w:p>
    <w:p w14:paraId="3540B1E2" w14:textId="77777777" w:rsidR="00ED060D" w:rsidRDefault="00ED060D" w:rsidP="00ED060D">
      <w:pPr>
        <w:spacing w:line="480" w:lineRule="auto"/>
        <w:jc w:val="center"/>
        <w:rPr>
          <w:rFonts w:ascii="Times New Roman" w:eastAsia="Times New Roman" w:hAnsi="Times New Roman" w:cs="Times New Roman"/>
          <w:b/>
          <w:u w:color="000000"/>
        </w:rPr>
      </w:pPr>
      <w:r>
        <w:rPr>
          <w:rFonts w:ascii="Times New Roman" w:eastAsia="Times New Roman" w:hAnsi="Times New Roman" w:cs="Times New Roman"/>
          <w:b/>
          <w:u w:color="000000"/>
        </w:rPr>
        <w:t>Results</w:t>
      </w:r>
    </w:p>
    <w:p w14:paraId="0DF4EC11" w14:textId="386F407C" w:rsidR="00EF3BC0" w:rsidRPr="00287D8E" w:rsidRDefault="00E27159" w:rsidP="00306F35">
      <w:pPr>
        <w:pBdr>
          <w:top w:val="nil"/>
          <w:left w:val="nil"/>
          <w:bottom w:val="nil"/>
          <w:right w:val="nil"/>
          <w:between w:val="nil"/>
        </w:pBdr>
        <w:spacing w:line="480" w:lineRule="auto"/>
        <w:ind w:firstLine="720"/>
        <w:contextualSpacing/>
        <w:rPr>
          <w:rFonts w:ascii="Times New Roman" w:hAnsi="Times New Roman" w:cs="Times New Roman"/>
          <w:u w:color="000000"/>
        </w:rPr>
      </w:pPr>
      <w:r>
        <w:rPr>
          <w:rFonts w:ascii="Times New Roman" w:hAnsi="Times New Roman" w:cs="Times New Roman"/>
          <w:color w:val="000000"/>
        </w:rPr>
        <w:t xml:space="preserve">As in Study 1, we </w:t>
      </w:r>
      <w:r w:rsidRPr="00143A09">
        <w:rPr>
          <w:rFonts w:ascii="Times New Roman" w:hAnsi="Times New Roman" w:cs="Times New Roman"/>
          <w:u w:color="000000"/>
        </w:rPr>
        <w:t xml:space="preserve">analyzed the proportion of children who chose each story </w:t>
      </w:r>
      <w:r>
        <w:rPr>
          <w:rFonts w:ascii="Times New Roman" w:hAnsi="Times New Roman" w:cs="Times New Roman"/>
          <w:u w:color="000000"/>
        </w:rPr>
        <w:t xml:space="preserve">by </w:t>
      </w:r>
      <w:r w:rsidRPr="00143A09">
        <w:rPr>
          <w:rFonts w:ascii="Times New Roman" w:hAnsi="Times New Roman" w:cs="Times New Roman"/>
          <w:u w:color="000000"/>
        </w:rPr>
        <w:t>subjecting children’s choices to a</w:t>
      </w:r>
      <w:r>
        <w:rPr>
          <w:rFonts w:ascii="Times New Roman" w:hAnsi="Times New Roman" w:cs="Times New Roman"/>
          <w:u w:color="000000"/>
        </w:rPr>
        <w:t>n intercept-only</w:t>
      </w:r>
      <w:r w:rsidRPr="00143A09">
        <w:rPr>
          <w:rFonts w:ascii="Times New Roman" w:hAnsi="Times New Roman" w:cs="Times New Roman"/>
          <w:u w:color="000000"/>
        </w:rPr>
        <w:t xml:space="preserve"> logistic regression model. </w:t>
      </w:r>
      <w:r w:rsidR="00FC17FF">
        <w:rPr>
          <w:rFonts w:ascii="Times New Roman" w:hAnsi="Times New Roman" w:cs="Times New Roman"/>
          <w:u w:color="000000"/>
        </w:rPr>
        <w:t>We again found that w</w:t>
      </w:r>
      <w:r w:rsidR="00EF3BC0" w:rsidRPr="00287D8E">
        <w:rPr>
          <w:rFonts w:ascii="Times New Roman" w:hAnsi="Times New Roman" w:cs="Times New Roman"/>
          <w:color w:val="000000"/>
        </w:rPr>
        <w:t>hen choosing which story they wanted to hear, children were evenly split between the two authors (</w:t>
      </w:r>
      <w:r w:rsidR="00EF3BC0" w:rsidRPr="00287D8E">
        <w:rPr>
          <w:rFonts w:ascii="Times New Roman" w:hAnsi="Times New Roman" w:cs="Times New Roman"/>
          <w:u w:color="000000"/>
        </w:rPr>
        <w:t>27 out of 64 children chose the ingroup-favoring but unreliable story, χ</w:t>
      </w:r>
      <w:r w:rsidR="00EF3BC0" w:rsidRPr="00287D8E">
        <w:rPr>
          <w:rFonts w:ascii="Times New Roman" w:hAnsi="Times New Roman" w:cs="Times New Roman"/>
          <w:u w:color="000000"/>
          <w:vertAlign w:val="superscript"/>
        </w:rPr>
        <w:t>2</w:t>
      </w:r>
      <w:r w:rsidR="00EF3BC0" w:rsidRPr="00287D8E">
        <w:rPr>
          <w:rFonts w:ascii="Times New Roman" w:hAnsi="Times New Roman" w:cs="Times New Roman"/>
          <w:u w:color="000000"/>
        </w:rPr>
        <w:t xml:space="preserve">(1) = 1.550, </w:t>
      </w:r>
      <w:r w:rsidR="00EF3BC0" w:rsidRPr="00287D8E">
        <w:rPr>
          <w:rFonts w:ascii="Times New Roman" w:hAnsi="Times New Roman" w:cs="Times New Roman"/>
          <w:i/>
          <w:iCs/>
          <w:u w:color="000000"/>
        </w:rPr>
        <w:t>p</w:t>
      </w:r>
      <w:r w:rsidR="00EF3BC0" w:rsidRPr="00287D8E">
        <w:rPr>
          <w:rFonts w:ascii="Times New Roman" w:hAnsi="Times New Roman" w:cs="Times New Roman"/>
          <w:u w:color="000000"/>
        </w:rPr>
        <w:t xml:space="preserve"> = .213; see Figure 2</w:t>
      </w:r>
      <w:r w:rsidR="00EF3BC0" w:rsidRPr="00287D8E">
        <w:rPr>
          <w:rFonts w:ascii="Times New Roman" w:hAnsi="Times New Roman" w:cs="Times New Roman"/>
          <w:color w:val="000000"/>
        </w:rPr>
        <w:t xml:space="preserve">). </w:t>
      </w:r>
      <w:r w:rsidR="002C707E">
        <w:rPr>
          <w:rFonts w:ascii="Times New Roman" w:hAnsi="Times New Roman" w:cs="Times New Roman"/>
          <w:u w:color="000000"/>
        </w:rPr>
        <w:t>As in Study 1, for exploratory purposes, we also calculated a Bayes Factor to quantify the amount of evidence that children did not choose one story more often than the other; the Bayes Factor was 1.66 in favor of the hypothesis that children chose each story 50% of the time</w:t>
      </w:r>
      <w:r w:rsidR="00306F35">
        <w:rPr>
          <w:rFonts w:ascii="Times New Roman" w:hAnsi="Times New Roman" w:cs="Times New Roman"/>
          <w:u w:color="000000"/>
        </w:rPr>
        <w:t>, constituting weak evidence</w:t>
      </w:r>
      <w:r w:rsidR="002C707E">
        <w:rPr>
          <w:rFonts w:ascii="Times New Roman" w:hAnsi="Times New Roman" w:cs="Times New Roman"/>
          <w:u w:color="000000"/>
        </w:rPr>
        <w:t xml:space="preserve">. </w:t>
      </w:r>
      <w:r w:rsidR="00FC17FF">
        <w:rPr>
          <w:rFonts w:ascii="Times New Roman" w:hAnsi="Times New Roman" w:cs="Times New Roman"/>
          <w:u w:color="000000"/>
        </w:rPr>
        <w:t>Furthermore, we analyzed</w:t>
      </w:r>
      <w:r w:rsidR="00287D8E" w:rsidRPr="00287D8E">
        <w:rPr>
          <w:rFonts w:ascii="Times New Roman" w:hAnsi="Times New Roman" w:cs="Times New Roman"/>
          <w:u w:color="000000"/>
        </w:rPr>
        <w:t xml:space="preserve"> children’s responses to the novel object and present questions using a separate intercept-only logistic regression model for each question. </w:t>
      </w:r>
      <w:r w:rsidR="00FC17FF">
        <w:rPr>
          <w:rFonts w:ascii="Times New Roman" w:hAnsi="Times New Roman" w:cs="Times New Roman"/>
          <w:color w:val="000000"/>
        </w:rPr>
        <w:t>W</w:t>
      </w:r>
      <w:r w:rsidR="00EF3BC0" w:rsidRPr="00287D8E">
        <w:rPr>
          <w:rFonts w:ascii="Times New Roman" w:hAnsi="Times New Roman" w:cs="Times New Roman"/>
          <w:u w:color="000000"/>
        </w:rPr>
        <w:t>hen deciding whom to ask about the name of a novel object, children overwhelmingly chose the reliable author (58 out of 64 children, χ</w:t>
      </w:r>
      <w:r w:rsidR="00EF3BC0" w:rsidRPr="00287D8E">
        <w:rPr>
          <w:rFonts w:ascii="Times New Roman" w:hAnsi="Times New Roman" w:cs="Times New Roman"/>
          <w:u w:color="000000"/>
          <w:vertAlign w:val="superscript"/>
        </w:rPr>
        <w:t>2</w:t>
      </w:r>
      <w:r w:rsidR="00EF3BC0" w:rsidRPr="00287D8E">
        <w:rPr>
          <w:rFonts w:ascii="Times New Roman" w:hAnsi="Times New Roman" w:cs="Times New Roman"/>
          <w:u w:color="000000"/>
        </w:rPr>
        <w:t xml:space="preserve">(1) = 27.653, </w:t>
      </w:r>
      <w:r w:rsidR="00EF3BC0" w:rsidRPr="00287D8E">
        <w:rPr>
          <w:rFonts w:ascii="Times New Roman" w:hAnsi="Times New Roman" w:cs="Times New Roman"/>
          <w:i/>
          <w:iCs/>
          <w:u w:color="000000"/>
        </w:rPr>
        <w:t>p</w:t>
      </w:r>
      <w:r w:rsidR="00EF3BC0" w:rsidRPr="00287D8E">
        <w:rPr>
          <w:rFonts w:ascii="Times New Roman" w:hAnsi="Times New Roman" w:cs="Times New Roman"/>
          <w:u w:color="000000"/>
        </w:rPr>
        <w:t xml:space="preserve"> &lt; .001), and when predicting who had brought a present for their ingroup, children chose the ingroup-favoring author (42 out of 64 children, χ</w:t>
      </w:r>
      <w:r w:rsidR="00EF3BC0" w:rsidRPr="00287D8E">
        <w:rPr>
          <w:rFonts w:ascii="Times New Roman" w:hAnsi="Times New Roman" w:cs="Times New Roman"/>
          <w:u w:color="000000"/>
          <w:vertAlign w:val="superscript"/>
        </w:rPr>
        <w:t>2</w:t>
      </w:r>
      <w:r w:rsidR="00EF3BC0" w:rsidRPr="00287D8E">
        <w:rPr>
          <w:rFonts w:ascii="Times New Roman" w:hAnsi="Times New Roman" w:cs="Times New Roman"/>
          <w:u w:color="000000"/>
        </w:rPr>
        <w:t xml:space="preserve">(1) = 6.037, </w:t>
      </w:r>
      <w:r w:rsidR="00EF3BC0" w:rsidRPr="00287D8E">
        <w:rPr>
          <w:rFonts w:ascii="Times New Roman" w:hAnsi="Times New Roman" w:cs="Times New Roman"/>
          <w:i/>
          <w:iCs/>
          <w:u w:color="000000"/>
        </w:rPr>
        <w:t>p</w:t>
      </w:r>
      <w:r w:rsidR="00EF3BC0" w:rsidRPr="00287D8E">
        <w:rPr>
          <w:rFonts w:ascii="Times New Roman" w:hAnsi="Times New Roman" w:cs="Times New Roman"/>
          <w:u w:color="000000"/>
        </w:rPr>
        <w:t xml:space="preserve"> = .014). Critically, children’s answers to these questions were not related to which story they chose (</w:t>
      </w:r>
      <w:proofErr w:type="spellStart"/>
      <w:r w:rsidR="00EF3BC0" w:rsidRPr="00287D8E">
        <w:rPr>
          <w:rFonts w:ascii="Times New Roman" w:hAnsi="Times New Roman" w:cs="Times New Roman"/>
          <w:i/>
          <w:u w:color="000000"/>
        </w:rPr>
        <w:t>p</w:t>
      </w:r>
      <w:r w:rsidR="00EF3BC0" w:rsidRPr="00287D8E">
        <w:rPr>
          <w:rFonts w:ascii="Times New Roman" w:hAnsi="Times New Roman" w:cs="Times New Roman"/>
          <w:u w:color="000000"/>
        </w:rPr>
        <w:t>s</w:t>
      </w:r>
      <w:proofErr w:type="spellEnd"/>
      <w:r w:rsidR="00EF3BC0" w:rsidRPr="00287D8E">
        <w:rPr>
          <w:rFonts w:ascii="Times New Roman" w:hAnsi="Times New Roman" w:cs="Times New Roman"/>
          <w:u w:color="000000"/>
        </w:rPr>
        <w:t xml:space="preserve"> &gt; .1). </w:t>
      </w:r>
    </w:p>
    <w:p w14:paraId="08110E2A" w14:textId="4048DF7D" w:rsidR="00EF3BC0" w:rsidRDefault="002E6DCE" w:rsidP="002E6DCE">
      <w:pPr>
        <w:keepNext/>
        <w:pBdr>
          <w:top w:val="nil"/>
          <w:left w:val="nil"/>
          <w:bottom w:val="nil"/>
          <w:right w:val="nil"/>
          <w:between w:val="nil"/>
        </w:pBdr>
        <w:spacing w:before="240" w:after="60" w:line="480" w:lineRule="auto"/>
        <w:ind w:firstLine="720"/>
        <w:contextualSpacing/>
        <w:jc w:val="both"/>
        <w:rPr>
          <w:rFonts w:ascii="Times New Roman" w:hAnsi="Times New Roman" w:cs="Times New Roman"/>
          <w:u w:color="000000"/>
        </w:rPr>
      </w:pPr>
      <w:r>
        <w:rPr>
          <w:rFonts w:ascii="Times New Roman" w:hAnsi="Times New Roman" w:cs="Times New Roman"/>
          <w:color w:val="000000"/>
        </w:rPr>
        <w:t>W</w:t>
      </w:r>
      <w:r w:rsidR="00EF3BC0" w:rsidRPr="00EF3BC0">
        <w:rPr>
          <w:rFonts w:ascii="Times New Roman" w:hAnsi="Times New Roman" w:cs="Times New Roman"/>
          <w:color w:val="000000"/>
        </w:rPr>
        <w:t>e again analyzed whether children’s evaluations of the two groups changed in response to the story</w:t>
      </w:r>
      <w:r>
        <w:rPr>
          <w:rFonts w:ascii="Times New Roman" w:hAnsi="Times New Roman" w:cs="Times New Roman"/>
          <w:color w:val="000000"/>
        </w:rPr>
        <w:t xml:space="preserve"> in the same manner as in Study 1</w:t>
      </w:r>
      <w:r w:rsidR="003117BF">
        <w:rPr>
          <w:rFonts w:ascii="Times New Roman" w:hAnsi="Times New Roman" w:cs="Times New Roman"/>
          <w:color w:val="000000"/>
        </w:rPr>
        <w:t xml:space="preserve"> (descriptive statistics can be found in Table 2)</w:t>
      </w:r>
      <w:r w:rsidR="00EF3BC0" w:rsidRPr="00EF3BC0">
        <w:rPr>
          <w:rFonts w:ascii="Times New Roman" w:hAnsi="Times New Roman" w:cs="Times New Roman"/>
          <w:color w:val="000000"/>
        </w:rPr>
        <w:t xml:space="preserve">. </w:t>
      </w:r>
      <w:r>
        <w:rPr>
          <w:rFonts w:ascii="Times New Roman" w:hAnsi="Times New Roman" w:cs="Times New Roman"/>
          <w:color w:val="000000"/>
        </w:rPr>
        <w:t>We found that c</w:t>
      </w:r>
      <w:r w:rsidR="00EF3BC0" w:rsidRPr="00EF3BC0">
        <w:rPr>
          <w:rFonts w:ascii="Times New Roman" w:hAnsi="Times New Roman" w:cs="Times New Roman"/>
          <w:color w:val="000000"/>
        </w:rPr>
        <w:t>hildren generally preferred the ingroup to the outgroup (</w:t>
      </w:r>
      <w:r w:rsidR="00EF3BC0" w:rsidRPr="00EF3BC0">
        <w:rPr>
          <w:rFonts w:ascii="Times New Roman" w:hAnsi="Times New Roman" w:cs="Times New Roman"/>
          <w:u w:color="000000"/>
        </w:rPr>
        <w:t xml:space="preserve">main effect of group, </w:t>
      </w:r>
      <w:r w:rsidR="00EF3BC0" w:rsidRPr="00EF3BC0">
        <w:rPr>
          <w:rFonts w:ascii="Times New Roman" w:hAnsi="Times New Roman" w:cs="Times New Roman"/>
          <w:i/>
          <w:iCs/>
          <w:u w:color="000000"/>
        </w:rPr>
        <w:t>F</w:t>
      </w:r>
      <w:r w:rsidR="00EF3BC0" w:rsidRPr="00EF3BC0">
        <w:rPr>
          <w:rFonts w:ascii="Times New Roman" w:hAnsi="Times New Roman" w:cs="Times New Roman"/>
          <w:u w:color="000000"/>
        </w:rPr>
        <w:t xml:space="preserve">(1, </w:t>
      </w:r>
      <w:r w:rsidR="00EF3BC0" w:rsidRPr="00EF3BC0">
        <w:rPr>
          <w:rFonts w:ascii="Times New Roman" w:hAnsi="Times New Roman" w:cs="Times New Roman"/>
          <w:u w:color="000000"/>
        </w:rPr>
        <w:lastRenderedPageBreak/>
        <w:t xml:space="preserve">186) = 27.91, </w:t>
      </w:r>
      <w:r w:rsidR="00EF3BC0" w:rsidRPr="00EF3BC0">
        <w:rPr>
          <w:rFonts w:ascii="Times New Roman" w:hAnsi="Times New Roman" w:cs="Times New Roman"/>
          <w:i/>
          <w:iCs/>
          <w:u w:color="000000"/>
        </w:rPr>
        <w:t>p</w:t>
      </w:r>
      <w:r w:rsidR="00EF3BC0" w:rsidRPr="00EF3BC0">
        <w:rPr>
          <w:rFonts w:ascii="Times New Roman" w:hAnsi="Times New Roman" w:cs="Times New Roman"/>
          <w:u w:color="000000"/>
        </w:rPr>
        <w:t xml:space="preserve"> &lt; .001), but whether children changed their opinions in response to the story depended on which story they had heard (group by time by story interaction, </w:t>
      </w:r>
      <w:r w:rsidR="00EF3BC0" w:rsidRPr="00EF3BC0">
        <w:rPr>
          <w:rFonts w:ascii="Times New Roman" w:hAnsi="Times New Roman" w:cs="Times New Roman"/>
          <w:i/>
          <w:iCs/>
          <w:u w:color="000000"/>
        </w:rPr>
        <w:t>F</w:t>
      </w:r>
      <w:r w:rsidR="00EF3BC0" w:rsidRPr="00EF3BC0">
        <w:rPr>
          <w:rFonts w:ascii="Times New Roman" w:hAnsi="Times New Roman" w:cs="Times New Roman"/>
          <w:u w:color="000000"/>
        </w:rPr>
        <w:t xml:space="preserve">(1, 186) = 4.06, </w:t>
      </w:r>
      <w:r w:rsidR="00EF3BC0" w:rsidRPr="00EF3BC0">
        <w:rPr>
          <w:rFonts w:ascii="Times New Roman" w:hAnsi="Times New Roman" w:cs="Times New Roman"/>
          <w:i/>
          <w:iCs/>
          <w:u w:color="000000"/>
        </w:rPr>
        <w:t>p</w:t>
      </w:r>
      <w:r w:rsidR="00EF3BC0" w:rsidRPr="00EF3BC0">
        <w:rPr>
          <w:rFonts w:ascii="Times New Roman" w:hAnsi="Times New Roman" w:cs="Times New Roman"/>
          <w:u w:color="000000"/>
        </w:rPr>
        <w:t xml:space="preserve"> = .045). Children who heard the story by a reliable but outgroup-favoring author did not show a consistent preference for either group before or after hearing the story (</w:t>
      </w:r>
      <w:proofErr w:type="spellStart"/>
      <w:r w:rsidR="00EF3BC0" w:rsidRPr="00EF3BC0">
        <w:rPr>
          <w:rFonts w:ascii="Times New Roman" w:hAnsi="Times New Roman" w:cs="Times New Roman"/>
          <w:i/>
          <w:u w:color="000000"/>
        </w:rPr>
        <w:t>p</w:t>
      </w:r>
      <w:r w:rsidR="00EF3BC0" w:rsidRPr="00EF3BC0">
        <w:rPr>
          <w:rFonts w:ascii="Times New Roman" w:hAnsi="Times New Roman" w:cs="Times New Roman"/>
          <w:u w:color="000000"/>
        </w:rPr>
        <w:t>s</w:t>
      </w:r>
      <w:proofErr w:type="spellEnd"/>
      <w:r w:rsidR="00EF3BC0" w:rsidRPr="00EF3BC0">
        <w:rPr>
          <w:rFonts w:ascii="Times New Roman" w:hAnsi="Times New Roman" w:cs="Times New Roman"/>
          <w:u w:color="000000"/>
        </w:rPr>
        <w:t xml:space="preserve"> &gt; .164). For children who heard the ingroup-favoring but unreliable story, they preferred the ingroup to the outgroup before and after hearing the story (main effect of group, </w:t>
      </w:r>
      <w:r w:rsidR="00EF3BC0" w:rsidRPr="00EF3BC0">
        <w:rPr>
          <w:rFonts w:ascii="Times New Roman" w:hAnsi="Times New Roman" w:cs="Times New Roman"/>
          <w:i/>
          <w:iCs/>
          <w:u w:color="000000"/>
        </w:rPr>
        <w:t>F</w:t>
      </w:r>
      <w:r w:rsidR="00EF3BC0" w:rsidRPr="00EF3BC0">
        <w:rPr>
          <w:rFonts w:ascii="Times New Roman" w:hAnsi="Times New Roman" w:cs="Times New Roman"/>
          <w:u w:color="000000"/>
        </w:rPr>
        <w:t xml:space="preserve">(1, 78) = 59.40, </w:t>
      </w:r>
      <w:r w:rsidR="00EF3BC0" w:rsidRPr="00EF3BC0">
        <w:rPr>
          <w:rFonts w:ascii="Times New Roman" w:hAnsi="Times New Roman" w:cs="Times New Roman"/>
          <w:i/>
          <w:iCs/>
          <w:u w:color="000000"/>
        </w:rPr>
        <w:t>p</w:t>
      </w:r>
      <w:r w:rsidR="00EF3BC0" w:rsidRPr="00EF3BC0">
        <w:rPr>
          <w:rFonts w:ascii="Times New Roman" w:hAnsi="Times New Roman" w:cs="Times New Roman"/>
          <w:u w:color="000000"/>
        </w:rPr>
        <w:t xml:space="preserve"> &lt; .001). For these children, although the interaction between group and time did not reach statistical significance (</w:t>
      </w:r>
      <w:r w:rsidR="00EF3BC0" w:rsidRPr="00EF3BC0">
        <w:rPr>
          <w:rFonts w:ascii="Times New Roman" w:hAnsi="Times New Roman" w:cs="Times New Roman"/>
          <w:i/>
          <w:u w:color="000000"/>
        </w:rPr>
        <w:t xml:space="preserve">p </w:t>
      </w:r>
      <w:r w:rsidR="00EF3BC0" w:rsidRPr="00EF3BC0">
        <w:rPr>
          <w:rFonts w:ascii="Times New Roman" w:hAnsi="Times New Roman" w:cs="Times New Roman"/>
          <w:u w:color="000000"/>
        </w:rPr>
        <w:t>= .137), planned comparisons</w:t>
      </w:r>
      <w:r>
        <w:rPr>
          <w:rFonts w:ascii="Times New Roman" w:hAnsi="Times New Roman" w:cs="Times New Roman"/>
          <w:u w:color="000000"/>
        </w:rPr>
        <w:t xml:space="preserve"> (part of our preregistered analysis plan)</w:t>
      </w:r>
      <w:r w:rsidR="00EF3BC0" w:rsidRPr="00EF3BC0">
        <w:rPr>
          <w:rFonts w:ascii="Times New Roman" w:hAnsi="Times New Roman" w:cs="Times New Roman"/>
          <w:u w:color="000000"/>
        </w:rPr>
        <w:t xml:space="preserve"> revealed that children’s evaluations of the ingroup were similar before and after hearing the story (</w:t>
      </w:r>
      <w:r w:rsidR="00EF3BC0" w:rsidRPr="00EF3BC0">
        <w:rPr>
          <w:rFonts w:ascii="Times New Roman" w:hAnsi="Times New Roman" w:cs="Times New Roman"/>
          <w:i/>
          <w:u w:color="000000"/>
        </w:rPr>
        <w:t xml:space="preserve">p </w:t>
      </w:r>
      <w:r w:rsidR="00EF3BC0" w:rsidRPr="00EF3BC0">
        <w:rPr>
          <w:rFonts w:ascii="Times New Roman" w:hAnsi="Times New Roman" w:cs="Times New Roman"/>
          <w:u w:color="000000"/>
        </w:rPr>
        <w:t>= .476), but their evaluations of the outgroup became somewhat more negative (</w:t>
      </w:r>
      <w:r w:rsidR="00EF3BC0" w:rsidRPr="00EF3BC0">
        <w:rPr>
          <w:rFonts w:ascii="Times New Roman" w:hAnsi="Times New Roman" w:cs="Times New Roman"/>
          <w:i/>
          <w:u w:color="000000"/>
        </w:rPr>
        <w:t xml:space="preserve">p </w:t>
      </w:r>
      <w:r w:rsidR="00EF3BC0" w:rsidRPr="00EF3BC0">
        <w:rPr>
          <w:rFonts w:ascii="Times New Roman" w:hAnsi="Times New Roman" w:cs="Times New Roman"/>
          <w:u w:color="000000"/>
        </w:rPr>
        <w:t xml:space="preserve">= .073). </w:t>
      </w:r>
    </w:p>
    <w:p w14:paraId="254588C2" w14:textId="0AF83FCC" w:rsidR="003117BF" w:rsidRPr="00A842A3" w:rsidRDefault="003117BF" w:rsidP="003117BF">
      <w:pPr>
        <w:pStyle w:val="SMHeading"/>
        <w:rPr>
          <w:b w:val="0"/>
        </w:rPr>
      </w:pPr>
      <w:r w:rsidRPr="00A842A3">
        <w:t xml:space="preserve">Table 2. </w:t>
      </w:r>
      <w:r w:rsidRPr="00A842A3">
        <w:rPr>
          <w:b w:val="0"/>
        </w:rPr>
        <w:t>Mean ratings of each group in Study 2</w:t>
      </w:r>
    </w:p>
    <w:tbl>
      <w:tblPr>
        <w:tblW w:w="8190" w:type="dxa"/>
        <w:tblLook w:val="04A0" w:firstRow="1" w:lastRow="0" w:firstColumn="1" w:lastColumn="0" w:noHBand="0" w:noVBand="1"/>
      </w:tblPr>
      <w:tblGrid>
        <w:gridCol w:w="3156"/>
        <w:gridCol w:w="1552"/>
        <w:gridCol w:w="1146"/>
        <w:gridCol w:w="890"/>
        <w:gridCol w:w="1446"/>
      </w:tblGrid>
      <w:tr w:rsidR="003117BF" w:rsidRPr="003117BF" w14:paraId="75598E38" w14:textId="77777777" w:rsidTr="00407CCD">
        <w:trPr>
          <w:trHeight w:val="360"/>
        </w:trPr>
        <w:tc>
          <w:tcPr>
            <w:tcW w:w="3156" w:type="dxa"/>
            <w:tcBorders>
              <w:top w:val="single" w:sz="4" w:space="0" w:color="auto"/>
              <w:left w:val="nil"/>
              <w:bottom w:val="single" w:sz="4" w:space="0" w:color="auto"/>
              <w:right w:val="nil"/>
            </w:tcBorders>
            <w:shd w:val="clear" w:color="auto" w:fill="auto"/>
            <w:noWrap/>
            <w:vAlign w:val="center"/>
            <w:hideMark/>
          </w:tcPr>
          <w:p w14:paraId="779C39DD"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Story Chosen</w:t>
            </w:r>
          </w:p>
        </w:tc>
        <w:tc>
          <w:tcPr>
            <w:tcW w:w="1552" w:type="dxa"/>
            <w:tcBorders>
              <w:top w:val="single" w:sz="4" w:space="0" w:color="auto"/>
              <w:left w:val="nil"/>
              <w:bottom w:val="single" w:sz="4" w:space="0" w:color="auto"/>
              <w:right w:val="nil"/>
            </w:tcBorders>
            <w:shd w:val="clear" w:color="auto" w:fill="auto"/>
            <w:noWrap/>
            <w:vAlign w:val="center"/>
            <w:hideMark/>
          </w:tcPr>
          <w:p w14:paraId="3F64C6C0"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Group</w:t>
            </w:r>
          </w:p>
        </w:tc>
        <w:tc>
          <w:tcPr>
            <w:tcW w:w="1146" w:type="dxa"/>
            <w:tcBorders>
              <w:top w:val="single" w:sz="4" w:space="0" w:color="auto"/>
              <w:left w:val="nil"/>
              <w:bottom w:val="single" w:sz="4" w:space="0" w:color="auto"/>
              <w:right w:val="nil"/>
            </w:tcBorders>
            <w:shd w:val="clear" w:color="auto" w:fill="auto"/>
            <w:noWrap/>
            <w:vAlign w:val="center"/>
            <w:hideMark/>
          </w:tcPr>
          <w:p w14:paraId="18298A25"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Time</w:t>
            </w:r>
          </w:p>
        </w:tc>
        <w:tc>
          <w:tcPr>
            <w:tcW w:w="890" w:type="dxa"/>
            <w:tcBorders>
              <w:top w:val="single" w:sz="4" w:space="0" w:color="auto"/>
              <w:left w:val="nil"/>
              <w:bottom w:val="single" w:sz="4" w:space="0" w:color="auto"/>
              <w:right w:val="nil"/>
            </w:tcBorders>
            <w:shd w:val="clear" w:color="auto" w:fill="auto"/>
            <w:noWrap/>
            <w:vAlign w:val="center"/>
            <w:hideMark/>
          </w:tcPr>
          <w:p w14:paraId="0CA5717B" w14:textId="77777777" w:rsidR="003117BF" w:rsidRPr="003117BF" w:rsidRDefault="003117BF" w:rsidP="00407CCD">
            <w:pPr>
              <w:rPr>
                <w:rFonts w:asciiTheme="majorBidi" w:hAnsiTheme="majorBidi" w:cstheme="majorBidi"/>
                <w:i/>
                <w:iCs/>
                <w:color w:val="000000"/>
              </w:rPr>
            </w:pPr>
            <w:r w:rsidRPr="003117BF">
              <w:rPr>
                <w:rFonts w:asciiTheme="majorBidi" w:hAnsiTheme="majorBidi" w:cstheme="majorBidi"/>
                <w:i/>
                <w:iCs/>
                <w:color w:val="000000"/>
              </w:rPr>
              <w:t>M</w:t>
            </w:r>
          </w:p>
        </w:tc>
        <w:tc>
          <w:tcPr>
            <w:tcW w:w="1446" w:type="dxa"/>
            <w:tcBorders>
              <w:top w:val="single" w:sz="4" w:space="0" w:color="auto"/>
              <w:left w:val="nil"/>
              <w:bottom w:val="single" w:sz="4" w:space="0" w:color="auto"/>
              <w:right w:val="nil"/>
            </w:tcBorders>
            <w:shd w:val="clear" w:color="auto" w:fill="auto"/>
            <w:noWrap/>
            <w:vAlign w:val="center"/>
            <w:hideMark/>
          </w:tcPr>
          <w:p w14:paraId="41FF2C76" w14:textId="77777777" w:rsidR="003117BF" w:rsidRPr="003117BF" w:rsidRDefault="003117BF" w:rsidP="00407CCD">
            <w:pPr>
              <w:rPr>
                <w:rFonts w:asciiTheme="majorBidi" w:hAnsiTheme="majorBidi" w:cstheme="majorBidi"/>
                <w:i/>
                <w:iCs/>
                <w:color w:val="000000"/>
              </w:rPr>
            </w:pPr>
            <w:r w:rsidRPr="003117BF">
              <w:rPr>
                <w:rFonts w:asciiTheme="majorBidi" w:hAnsiTheme="majorBidi" w:cstheme="majorBidi"/>
                <w:i/>
                <w:iCs/>
                <w:color w:val="000000"/>
              </w:rPr>
              <w:t>CI</w:t>
            </w:r>
          </w:p>
        </w:tc>
      </w:tr>
      <w:tr w:rsidR="003117BF" w:rsidRPr="003117BF" w14:paraId="215938E9" w14:textId="77777777" w:rsidTr="00407CCD">
        <w:trPr>
          <w:trHeight w:val="360"/>
        </w:trPr>
        <w:tc>
          <w:tcPr>
            <w:tcW w:w="3156" w:type="dxa"/>
            <w:vMerge w:val="restart"/>
            <w:tcBorders>
              <w:top w:val="nil"/>
              <w:left w:val="nil"/>
              <w:bottom w:val="nil"/>
              <w:right w:val="nil"/>
            </w:tcBorders>
            <w:shd w:val="clear" w:color="auto" w:fill="auto"/>
            <w:noWrap/>
            <w:vAlign w:val="center"/>
            <w:hideMark/>
          </w:tcPr>
          <w:p w14:paraId="07B1F501"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Reliable/Outgroup-favoring</w:t>
            </w:r>
          </w:p>
        </w:tc>
        <w:tc>
          <w:tcPr>
            <w:tcW w:w="1552" w:type="dxa"/>
            <w:vMerge w:val="restart"/>
            <w:tcBorders>
              <w:top w:val="nil"/>
              <w:left w:val="nil"/>
              <w:bottom w:val="nil"/>
              <w:right w:val="nil"/>
            </w:tcBorders>
            <w:shd w:val="clear" w:color="auto" w:fill="auto"/>
            <w:noWrap/>
            <w:vAlign w:val="center"/>
            <w:hideMark/>
          </w:tcPr>
          <w:p w14:paraId="5110E82D"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Ingroup</w:t>
            </w:r>
          </w:p>
        </w:tc>
        <w:tc>
          <w:tcPr>
            <w:tcW w:w="1146" w:type="dxa"/>
            <w:tcBorders>
              <w:top w:val="nil"/>
              <w:left w:val="nil"/>
              <w:bottom w:val="nil"/>
              <w:right w:val="nil"/>
            </w:tcBorders>
            <w:shd w:val="clear" w:color="auto" w:fill="auto"/>
            <w:noWrap/>
            <w:vAlign w:val="center"/>
            <w:hideMark/>
          </w:tcPr>
          <w:p w14:paraId="10A7E4C3"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Before</w:t>
            </w:r>
          </w:p>
        </w:tc>
        <w:tc>
          <w:tcPr>
            <w:tcW w:w="890" w:type="dxa"/>
            <w:tcBorders>
              <w:top w:val="nil"/>
              <w:left w:val="nil"/>
              <w:bottom w:val="nil"/>
              <w:right w:val="nil"/>
            </w:tcBorders>
            <w:shd w:val="clear" w:color="auto" w:fill="auto"/>
            <w:noWrap/>
            <w:vAlign w:val="center"/>
            <w:hideMark/>
          </w:tcPr>
          <w:p w14:paraId="13FFBB39"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0.91</w:t>
            </w:r>
          </w:p>
        </w:tc>
        <w:tc>
          <w:tcPr>
            <w:tcW w:w="1446" w:type="dxa"/>
            <w:tcBorders>
              <w:top w:val="nil"/>
              <w:left w:val="nil"/>
              <w:bottom w:val="nil"/>
              <w:right w:val="nil"/>
            </w:tcBorders>
            <w:shd w:val="clear" w:color="auto" w:fill="auto"/>
            <w:noWrap/>
            <w:vAlign w:val="center"/>
            <w:hideMark/>
          </w:tcPr>
          <w:p w14:paraId="54BE3DE4"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0.51, 1.30</w:t>
            </w:r>
          </w:p>
        </w:tc>
      </w:tr>
      <w:tr w:rsidR="003117BF" w:rsidRPr="003117BF" w14:paraId="01EF5552" w14:textId="77777777" w:rsidTr="00407CCD">
        <w:trPr>
          <w:trHeight w:val="360"/>
        </w:trPr>
        <w:tc>
          <w:tcPr>
            <w:tcW w:w="3156" w:type="dxa"/>
            <w:vMerge/>
            <w:tcBorders>
              <w:top w:val="nil"/>
              <w:left w:val="nil"/>
              <w:bottom w:val="nil"/>
              <w:right w:val="nil"/>
            </w:tcBorders>
            <w:vAlign w:val="center"/>
            <w:hideMark/>
          </w:tcPr>
          <w:p w14:paraId="76E8F764" w14:textId="77777777" w:rsidR="003117BF" w:rsidRPr="003117BF" w:rsidRDefault="003117BF" w:rsidP="00407CCD">
            <w:pPr>
              <w:rPr>
                <w:rFonts w:asciiTheme="majorBidi" w:hAnsiTheme="majorBidi" w:cstheme="majorBidi"/>
                <w:color w:val="000000"/>
              </w:rPr>
            </w:pPr>
          </w:p>
        </w:tc>
        <w:tc>
          <w:tcPr>
            <w:tcW w:w="1552" w:type="dxa"/>
            <w:vMerge/>
            <w:tcBorders>
              <w:top w:val="nil"/>
              <w:left w:val="nil"/>
              <w:bottom w:val="nil"/>
              <w:right w:val="nil"/>
            </w:tcBorders>
            <w:vAlign w:val="center"/>
            <w:hideMark/>
          </w:tcPr>
          <w:p w14:paraId="6267B2BC" w14:textId="77777777" w:rsidR="003117BF" w:rsidRPr="003117BF" w:rsidRDefault="003117BF" w:rsidP="00407CCD">
            <w:pPr>
              <w:rPr>
                <w:rFonts w:asciiTheme="majorBidi" w:hAnsiTheme="majorBidi" w:cstheme="majorBidi"/>
                <w:color w:val="000000"/>
              </w:rPr>
            </w:pPr>
          </w:p>
        </w:tc>
        <w:tc>
          <w:tcPr>
            <w:tcW w:w="1146" w:type="dxa"/>
            <w:tcBorders>
              <w:top w:val="nil"/>
              <w:left w:val="nil"/>
              <w:bottom w:val="nil"/>
              <w:right w:val="nil"/>
            </w:tcBorders>
            <w:shd w:val="clear" w:color="auto" w:fill="auto"/>
            <w:noWrap/>
            <w:vAlign w:val="center"/>
            <w:hideMark/>
          </w:tcPr>
          <w:p w14:paraId="3F40B66E"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After</w:t>
            </w:r>
          </w:p>
        </w:tc>
        <w:tc>
          <w:tcPr>
            <w:tcW w:w="890" w:type="dxa"/>
            <w:tcBorders>
              <w:top w:val="nil"/>
              <w:left w:val="nil"/>
              <w:bottom w:val="nil"/>
              <w:right w:val="nil"/>
            </w:tcBorders>
            <w:shd w:val="clear" w:color="auto" w:fill="auto"/>
            <w:noWrap/>
            <w:vAlign w:val="center"/>
            <w:hideMark/>
          </w:tcPr>
          <w:p w14:paraId="30A37586"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0.59</w:t>
            </w:r>
          </w:p>
        </w:tc>
        <w:tc>
          <w:tcPr>
            <w:tcW w:w="1446" w:type="dxa"/>
            <w:tcBorders>
              <w:top w:val="nil"/>
              <w:left w:val="nil"/>
              <w:bottom w:val="nil"/>
              <w:right w:val="nil"/>
            </w:tcBorders>
            <w:shd w:val="clear" w:color="auto" w:fill="auto"/>
            <w:noWrap/>
            <w:vAlign w:val="center"/>
            <w:hideMark/>
          </w:tcPr>
          <w:p w14:paraId="09E06E2C"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0.17, 1.02</w:t>
            </w:r>
          </w:p>
        </w:tc>
      </w:tr>
      <w:tr w:rsidR="003117BF" w:rsidRPr="003117BF" w14:paraId="28AD63F3" w14:textId="77777777" w:rsidTr="00407CCD">
        <w:trPr>
          <w:trHeight w:val="360"/>
        </w:trPr>
        <w:tc>
          <w:tcPr>
            <w:tcW w:w="3156" w:type="dxa"/>
            <w:vMerge/>
            <w:tcBorders>
              <w:top w:val="nil"/>
              <w:left w:val="nil"/>
              <w:bottom w:val="nil"/>
              <w:right w:val="nil"/>
            </w:tcBorders>
            <w:vAlign w:val="center"/>
            <w:hideMark/>
          </w:tcPr>
          <w:p w14:paraId="55A8DB44" w14:textId="77777777" w:rsidR="003117BF" w:rsidRPr="003117BF" w:rsidRDefault="003117BF" w:rsidP="00407CCD">
            <w:pPr>
              <w:rPr>
                <w:rFonts w:asciiTheme="majorBidi" w:hAnsiTheme="majorBidi" w:cstheme="majorBidi"/>
                <w:color w:val="000000"/>
              </w:rPr>
            </w:pPr>
          </w:p>
        </w:tc>
        <w:tc>
          <w:tcPr>
            <w:tcW w:w="1552" w:type="dxa"/>
            <w:vMerge w:val="restart"/>
            <w:tcBorders>
              <w:top w:val="nil"/>
              <w:left w:val="nil"/>
              <w:bottom w:val="nil"/>
              <w:right w:val="nil"/>
            </w:tcBorders>
            <w:shd w:val="clear" w:color="auto" w:fill="auto"/>
            <w:noWrap/>
            <w:vAlign w:val="center"/>
            <w:hideMark/>
          </w:tcPr>
          <w:p w14:paraId="49F0AD8D"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Outgroup</w:t>
            </w:r>
          </w:p>
        </w:tc>
        <w:tc>
          <w:tcPr>
            <w:tcW w:w="1146" w:type="dxa"/>
            <w:tcBorders>
              <w:top w:val="nil"/>
              <w:left w:val="nil"/>
              <w:bottom w:val="nil"/>
              <w:right w:val="nil"/>
            </w:tcBorders>
            <w:shd w:val="clear" w:color="auto" w:fill="auto"/>
            <w:noWrap/>
            <w:vAlign w:val="center"/>
            <w:hideMark/>
          </w:tcPr>
          <w:p w14:paraId="313ECFA4"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Before</w:t>
            </w:r>
          </w:p>
        </w:tc>
        <w:tc>
          <w:tcPr>
            <w:tcW w:w="890" w:type="dxa"/>
            <w:tcBorders>
              <w:top w:val="nil"/>
              <w:left w:val="nil"/>
              <w:bottom w:val="nil"/>
              <w:right w:val="nil"/>
            </w:tcBorders>
            <w:shd w:val="clear" w:color="auto" w:fill="auto"/>
            <w:noWrap/>
            <w:vAlign w:val="center"/>
            <w:hideMark/>
          </w:tcPr>
          <w:p w14:paraId="51B0A31D"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0.51</w:t>
            </w:r>
          </w:p>
        </w:tc>
        <w:tc>
          <w:tcPr>
            <w:tcW w:w="1446" w:type="dxa"/>
            <w:tcBorders>
              <w:top w:val="nil"/>
              <w:left w:val="nil"/>
              <w:bottom w:val="nil"/>
              <w:right w:val="nil"/>
            </w:tcBorders>
            <w:shd w:val="clear" w:color="auto" w:fill="auto"/>
            <w:noWrap/>
            <w:vAlign w:val="center"/>
            <w:hideMark/>
          </w:tcPr>
          <w:p w14:paraId="006E75E4"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0.20, 0.83</w:t>
            </w:r>
          </w:p>
        </w:tc>
      </w:tr>
      <w:tr w:rsidR="003117BF" w:rsidRPr="003117BF" w14:paraId="762E6394" w14:textId="77777777" w:rsidTr="00407CCD">
        <w:trPr>
          <w:trHeight w:val="360"/>
        </w:trPr>
        <w:tc>
          <w:tcPr>
            <w:tcW w:w="3156" w:type="dxa"/>
            <w:vMerge/>
            <w:tcBorders>
              <w:top w:val="nil"/>
              <w:left w:val="nil"/>
              <w:bottom w:val="nil"/>
              <w:right w:val="nil"/>
            </w:tcBorders>
            <w:vAlign w:val="center"/>
            <w:hideMark/>
          </w:tcPr>
          <w:p w14:paraId="1EE03CFE" w14:textId="77777777" w:rsidR="003117BF" w:rsidRPr="003117BF" w:rsidRDefault="003117BF" w:rsidP="00407CCD">
            <w:pPr>
              <w:rPr>
                <w:rFonts w:asciiTheme="majorBidi" w:hAnsiTheme="majorBidi" w:cstheme="majorBidi"/>
                <w:color w:val="000000"/>
              </w:rPr>
            </w:pPr>
          </w:p>
        </w:tc>
        <w:tc>
          <w:tcPr>
            <w:tcW w:w="1552" w:type="dxa"/>
            <w:vMerge/>
            <w:tcBorders>
              <w:top w:val="nil"/>
              <w:left w:val="nil"/>
              <w:bottom w:val="nil"/>
              <w:right w:val="nil"/>
            </w:tcBorders>
            <w:vAlign w:val="center"/>
            <w:hideMark/>
          </w:tcPr>
          <w:p w14:paraId="1B90A7D7" w14:textId="77777777" w:rsidR="003117BF" w:rsidRPr="003117BF" w:rsidRDefault="003117BF" w:rsidP="00407CCD">
            <w:pPr>
              <w:rPr>
                <w:rFonts w:asciiTheme="majorBidi" w:hAnsiTheme="majorBidi" w:cstheme="majorBidi"/>
                <w:color w:val="000000"/>
              </w:rPr>
            </w:pPr>
          </w:p>
        </w:tc>
        <w:tc>
          <w:tcPr>
            <w:tcW w:w="1146" w:type="dxa"/>
            <w:tcBorders>
              <w:top w:val="nil"/>
              <w:left w:val="nil"/>
              <w:bottom w:val="nil"/>
              <w:right w:val="nil"/>
            </w:tcBorders>
            <w:shd w:val="clear" w:color="auto" w:fill="auto"/>
            <w:noWrap/>
            <w:vAlign w:val="center"/>
            <w:hideMark/>
          </w:tcPr>
          <w:p w14:paraId="1783B0D9"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After</w:t>
            </w:r>
          </w:p>
        </w:tc>
        <w:tc>
          <w:tcPr>
            <w:tcW w:w="890" w:type="dxa"/>
            <w:tcBorders>
              <w:top w:val="nil"/>
              <w:left w:val="nil"/>
              <w:bottom w:val="nil"/>
              <w:right w:val="nil"/>
            </w:tcBorders>
            <w:shd w:val="clear" w:color="auto" w:fill="auto"/>
            <w:noWrap/>
            <w:vAlign w:val="center"/>
            <w:hideMark/>
          </w:tcPr>
          <w:p w14:paraId="32242679"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0.68</w:t>
            </w:r>
          </w:p>
        </w:tc>
        <w:tc>
          <w:tcPr>
            <w:tcW w:w="1446" w:type="dxa"/>
            <w:tcBorders>
              <w:top w:val="nil"/>
              <w:left w:val="nil"/>
              <w:bottom w:val="nil"/>
              <w:right w:val="nil"/>
            </w:tcBorders>
            <w:shd w:val="clear" w:color="auto" w:fill="auto"/>
            <w:noWrap/>
            <w:vAlign w:val="center"/>
            <w:hideMark/>
          </w:tcPr>
          <w:p w14:paraId="2FE4C38A"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0.33, 1.04</w:t>
            </w:r>
          </w:p>
        </w:tc>
      </w:tr>
      <w:tr w:rsidR="003117BF" w:rsidRPr="003117BF" w14:paraId="3EFA83F3" w14:textId="77777777" w:rsidTr="00407CCD">
        <w:trPr>
          <w:trHeight w:val="360"/>
        </w:trPr>
        <w:tc>
          <w:tcPr>
            <w:tcW w:w="3156" w:type="dxa"/>
            <w:vMerge w:val="restart"/>
            <w:tcBorders>
              <w:top w:val="nil"/>
              <w:left w:val="nil"/>
              <w:bottom w:val="single" w:sz="4" w:space="0" w:color="000000"/>
              <w:right w:val="nil"/>
            </w:tcBorders>
            <w:shd w:val="clear" w:color="auto" w:fill="auto"/>
            <w:noWrap/>
            <w:vAlign w:val="center"/>
            <w:hideMark/>
          </w:tcPr>
          <w:p w14:paraId="6CAF102C"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Unreliable/Ingroup-favoring</w:t>
            </w:r>
          </w:p>
        </w:tc>
        <w:tc>
          <w:tcPr>
            <w:tcW w:w="1552" w:type="dxa"/>
            <w:vMerge w:val="restart"/>
            <w:tcBorders>
              <w:top w:val="nil"/>
              <w:left w:val="nil"/>
              <w:bottom w:val="nil"/>
              <w:right w:val="nil"/>
            </w:tcBorders>
            <w:shd w:val="clear" w:color="auto" w:fill="auto"/>
            <w:noWrap/>
            <w:vAlign w:val="center"/>
            <w:hideMark/>
          </w:tcPr>
          <w:p w14:paraId="130C63B2"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Ingroup</w:t>
            </w:r>
          </w:p>
        </w:tc>
        <w:tc>
          <w:tcPr>
            <w:tcW w:w="1146" w:type="dxa"/>
            <w:tcBorders>
              <w:top w:val="nil"/>
              <w:left w:val="nil"/>
              <w:bottom w:val="nil"/>
              <w:right w:val="nil"/>
            </w:tcBorders>
            <w:shd w:val="clear" w:color="auto" w:fill="auto"/>
            <w:noWrap/>
            <w:vAlign w:val="center"/>
            <w:hideMark/>
          </w:tcPr>
          <w:p w14:paraId="5D5952F1"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Before</w:t>
            </w:r>
          </w:p>
        </w:tc>
        <w:tc>
          <w:tcPr>
            <w:tcW w:w="890" w:type="dxa"/>
            <w:tcBorders>
              <w:top w:val="nil"/>
              <w:left w:val="nil"/>
              <w:bottom w:val="nil"/>
              <w:right w:val="nil"/>
            </w:tcBorders>
            <w:shd w:val="clear" w:color="auto" w:fill="auto"/>
            <w:noWrap/>
            <w:vAlign w:val="center"/>
            <w:hideMark/>
          </w:tcPr>
          <w:p w14:paraId="46CFD8FE"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1.46</w:t>
            </w:r>
          </w:p>
        </w:tc>
        <w:tc>
          <w:tcPr>
            <w:tcW w:w="1446" w:type="dxa"/>
            <w:tcBorders>
              <w:top w:val="nil"/>
              <w:left w:val="nil"/>
              <w:bottom w:val="nil"/>
              <w:right w:val="nil"/>
            </w:tcBorders>
            <w:shd w:val="clear" w:color="auto" w:fill="auto"/>
            <w:noWrap/>
            <w:vAlign w:val="center"/>
            <w:hideMark/>
          </w:tcPr>
          <w:p w14:paraId="2EC46244"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1.11, 1.81</w:t>
            </w:r>
          </w:p>
        </w:tc>
      </w:tr>
      <w:tr w:rsidR="003117BF" w:rsidRPr="003117BF" w14:paraId="0238F087" w14:textId="77777777" w:rsidTr="00407CCD">
        <w:trPr>
          <w:trHeight w:val="360"/>
        </w:trPr>
        <w:tc>
          <w:tcPr>
            <w:tcW w:w="3156" w:type="dxa"/>
            <w:vMerge/>
            <w:tcBorders>
              <w:top w:val="nil"/>
              <w:left w:val="nil"/>
              <w:bottom w:val="single" w:sz="4" w:space="0" w:color="000000"/>
              <w:right w:val="nil"/>
            </w:tcBorders>
            <w:vAlign w:val="center"/>
            <w:hideMark/>
          </w:tcPr>
          <w:p w14:paraId="2BA4D26D" w14:textId="77777777" w:rsidR="003117BF" w:rsidRPr="003117BF" w:rsidRDefault="003117BF" w:rsidP="00407CCD">
            <w:pPr>
              <w:rPr>
                <w:rFonts w:asciiTheme="majorBidi" w:hAnsiTheme="majorBidi" w:cstheme="majorBidi"/>
                <w:color w:val="000000"/>
              </w:rPr>
            </w:pPr>
          </w:p>
        </w:tc>
        <w:tc>
          <w:tcPr>
            <w:tcW w:w="1552" w:type="dxa"/>
            <w:vMerge/>
            <w:tcBorders>
              <w:top w:val="nil"/>
              <w:left w:val="nil"/>
              <w:bottom w:val="nil"/>
              <w:right w:val="nil"/>
            </w:tcBorders>
            <w:vAlign w:val="center"/>
            <w:hideMark/>
          </w:tcPr>
          <w:p w14:paraId="6D296E92" w14:textId="77777777" w:rsidR="003117BF" w:rsidRPr="003117BF" w:rsidRDefault="003117BF" w:rsidP="00407CCD">
            <w:pPr>
              <w:rPr>
                <w:rFonts w:asciiTheme="majorBidi" w:hAnsiTheme="majorBidi" w:cstheme="majorBidi"/>
                <w:color w:val="000000"/>
              </w:rPr>
            </w:pPr>
          </w:p>
        </w:tc>
        <w:tc>
          <w:tcPr>
            <w:tcW w:w="1146" w:type="dxa"/>
            <w:tcBorders>
              <w:top w:val="nil"/>
              <w:left w:val="nil"/>
              <w:bottom w:val="nil"/>
              <w:right w:val="nil"/>
            </w:tcBorders>
            <w:shd w:val="clear" w:color="auto" w:fill="auto"/>
            <w:noWrap/>
            <w:vAlign w:val="center"/>
            <w:hideMark/>
          </w:tcPr>
          <w:p w14:paraId="6983C21C"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After</w:t>
            </w:r>
          </w:p>
        </w:tc>
        <w:tc>
          <w:tcPr>
            <w:tcW w:w="890" w:type="dxa"/>
            <w:tcBorders>
              <w:top w:val="nil"/>
              <w:left w:val="nil"/>
              <w:bottom w:val="nil"/>
              <w:right w:val="nil"/>
            </w:tcBorders>
            <w:shd w:val="clear" w:color="auto" w:fill="auto"/>
            <w:noWrap/>
            <w:vAlign w:val="center"/>
            <w:hideMark/>
          </w:tcPr>
          <w:p w14:paraId="7EBA9BBD"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1.56</w:t>
            </w:r>
          </w:p>
        </w:tc>
        <w:tc>
          <w:tcPr>
            <w:tcW w:w="1446" w:type="dxa"/>
            <w:tcBorders>
              <w:top w:val="nil"/>
              <w:left w:val="nil"/>
              <w:bottom w:val="nil"/>
              <w:right w:val="nil"/>
            </w:tcBorders>
            <w:shd w:val="clear" w:color="auto" w:fill="auto"/>
            <w:noWrap/>
            <w:vAlign w:val="center"/>
            <w:hideMark/>
          </w:tcPr>
          <w:p w14:paraId="57F58D42"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1.26, 1.85</w:t>
            </w:r>
          </w:p>
        </w:tc>
      </w:tr>
      <w:tr w:rsidR="003117BF" w:rsidRPr="003117BF" w14:paraId="043713EF" w14:textId="77777777" w:rsidTr="00407CCD">
        <w:trPr>
          <w:trHeight w:val="360"/>
        </w:trPr>
        <w:tc>
          <w:tcPr>
            <w:tcW w:w="3156" w:type="dxa"/>
            <w:vMerge/>
            <w:tcBorders>
              <w:top w:val="nil"/>
              <w:left w:val="nil"/>
              <w:bottom w:val="single" w:sz="4" w:space="0" w:color="000000"/>
              <w:right w:val="nil"/>
            </w:tcBorders>
            <w:vAlign w:val="center"/>
            <w:hideMark/>
          </w:tcPr>
          <w:p w14:paraId="5D700C76" w14:textId="77777777" w:rsidR="003117BF" w:rsidRPr="003117BF" w:rsidRDefault="003117BF" w:rsidP="00407CCD">
            <w:pPr>
              <w:rPr>
                <w:rFonts w:asciiTheme="majorBidi" w:hAnsiTheme="majorBidi" w:cstheme="majorBidi"/>
                <w:color w:val="000000"/>
              </w:rPr>
            </w:pPr>
          </w:p>
        </w:tc>
        <w:tc>
          <w:tcPr>
            <w:tcW w:w="1552" w:type="dxa"/>
            <w:vMerge w:val="restart"/>
            <w:tcBorders>
              <w:top w:val="nil"/>
              <w:left w:val="nil"/>
              <w:bottom w:val="single" w:sz="4" w:space="0" w:color="000000"/>
              <w:right w:val="nil"/>
            </w:tcBorders>
            <w:shd w:val="clear" w:color="auto" w:fill="auto"/>
            <w:noWrap/>
            <w:vAlign w:val="center"/>
            <w:hideMark/>
          </w:tcPr>
          <w:p w14:paraId="2E9AE529"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Outgroup</w:t>
            </w:r>
          </w:p>
        </w:tc>
        <w:tc>
          <w:tcPr>
            <w:tcW w:w="1146" w:type="dxa"/>
            <w:tcBorders>
              <w:top w:val="nil"/>
              <w:left w:val="nil"/>
              <w:bottom w:val="nil"/>
              <w:right w:val="nil"/>
            </w:tcBorders>
            <w:shd w:val="clear" w:color="auto" w:fill="auto"/>
            <w:noWrap/>
            <w:vAlign w:val="center"/>
            <w:hideMark/>
          </w:tcPr>
          <w:p w14:paraId="07561BA8"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Before</w:t>
            </w:r>
          </w:p>
        </w:tc>
        <w:tc>
          <w:tcPr>
            <w:tcW w:w="890" w:type="dxa"/>
            <w:tcBorders>
              <w:top w:val="nil"/>
              <w:left w:val="nil"/>
              <w:bottom w:val="nil"/>
              <w:right w:val="nil"/>
            </w:tcBorders>
            <w:shd w:val="clear" w:color="auto" w:fill="auto"/>
            <w:noWrap/>
            <w:vAlign w:val="center"/>
            <w:hideMark/>
          </w:tcPr>
          <w:p w14:paraId="0D6FB3A2"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0.28</w:t>
            </w:r>
          </w:p>
        </w:tc>
        <w:tc>
          <w:tcPr>
            <w:tcW w:w="1446" w:type="dxa"/>
            <w:tcBorders>
              <w:top w:val="nil"/>
              <w:left w:val="nil"/>
              <w:bottom w:val="nil"/>
              <w:right w:val="nil"/>
            </w:tcBorders>
            <w:shd w:val="clear" w:color="auto" w:fill="auto"/>
            <w:noWrap/>
            <w:vAlign w:val="center"/>
            <w:hideMark/>
          </w:tcPr>
          <w:p w14:paraId="114AF8CA"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-0.23, 0.78</w:t>
            </w:r>
          </w:p>
        </w:tc>
      </w:tr>
      <w:tr w:rsidR="003117BF" w:rsidRPr="003117BF" w14:paraId="1B853424" w14:textId="77777777" w:rsidTr="00407CCD">
        <w:trPr>
          <w:trHeight w:val="360"/>
        </w:trPr>
        <w:tc>
          <w:tcPr>
            <w:tcW w:w="3156" w:type="dxa"/>
            <w:vMerge/>
            <w:tcBorders>
              <w:top w:val="nil"/>
              <w:left w:val="nil"/>
              <w:bottom w:val="single" w:sz="4" w:space="0" w:color="000000"/>
              <w:right w:val="nil"/>
            </w:tcBorders>
            <w:vAlign w:val="center"/>
            <w:hideMark/>
          </w:tcPr>
          <w:p w14:paraId="5004744A" w14:textId="77777777" w:rsidR="003117BF" w:rsidRPr="003117BF" w:rsidRDefault="003117BF" w:rsidP="00407CCD">
            <w:pPr>
              <w:rPr>
                <w:rFonts w:asciiTheme="majorBidi" w:hAnsiTheme="majorBidi" w:cstheme="majorBidi"/>
                <w:color w:val="000000"/>
              </w:rPr>
            </w:pPr>
          </w:p>
        </w:tc>
        <w:tc>
          <w:tcPr>
            <w:tcW w:w="1552" w:type="dxa"/>
            <w:vMerge/>
            <w:tcBorders>
              <w:top w:val="nil"/>
              <w:left w:val="nil"/>
              <w:bottom w:val="single" w:sz="4" w:space="0" w:color="000000"/>
              <w:right w:val="nil"/>
            </w:tcBorders>
            <w:vAlign w:val="center"/>
            <w:hideMark/>
          </w:tcPr>
          <w:p w14:paraId="55EE2B20" w14:textId="77777777" w:rsidR="003117BF" w:rsidRPr="003117BF" w:rsidRDefault="003117BF" w:rsidP="00407CCD">
            <w:pPr>
              <w:rPr>
                <w:rFonts w:asciiTheme="majorBidi" w:hAnsiTheme="majorBidi" w:cstheme="majorBidi"/>
                <w:color w:val="000000"/>
              </w:rPr>
            </w:pPr>
          </w:p>
        </w:tc>
        <w:tc>
          <w:tcPr>
            <w:tcW w:w="1146" w:type="dxa"/>
            <w:tcBorders>
              <w:top w:val="nil"/>
              <w:left w:val="nil"/>
              <w:bottom w:val="single" w:sz="4" w:space="0" w:color="auto"/>
              <w:right w:val="nil"/>
            </w:tcBorders>
            <w:shd w:val="clear" w:color="auto" w:fill="auto"/>
            <w:noWrap/>
            <w:vAlign w:val="center"/>
            <w:hideMark/>
          </w:tcPr>
          <w:p w14:paraId="2CF94836"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After</w:t>
            </w:r>
          </w:p>
        </w:tc>
        <w:tc>
          <w:tcPr>
            <w:tcW w:w="890" w:type="dxa"/>
            <w:tcBorders>
              <w:top w:val="nil"/>
              <w:left w:val="nil"/>
              <w:bottom w:val="single" w:sz="4" w:space="0" w:color="auto"/>
              <w:right w:val="nil"/>
            </w:tcBorders>
            <w:shd w:val="clear" w:color="auto" w:fill="auto"/>
            <w:noWrap/>
            <w:vAlign w:val="center"/>
            <w:hideMark/>
          </w:tcPr>
          <w:p w14:paraId="7254146F"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-0.15</w:t>
            </w:r>
          </w:p>
        </w:tc>
        <w:tc>
          <w:tcPr>
            <w:tcW w:w="1446" w:type="dxa"/>
            <w:tcBorders>
              <w:top w:val="nil"/>
              <w:left w:val="nil"/>
              <w:bottom w:val="single" w:sz="4" w:space="0" w:color="auto"/>
              <w:right w:val="nil"/>
            </w:tcBorders>
            <w:shd w:val="clear" w:color="auto" w:fill="auto"/>
            <w:noWrap/>
            <w:vAlign w:val="center"/>
            <w:hideMark/>
          </w:tcPr>
          <w:p w14:paraId="1EA0D7D8"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-0.77, 0.47</w:t>
            </w:r>
          </w:p>
        </w:tc>
      </w:tr>
    </w:tbl>
    <w:p w14:paraId="46B28272" w14:textId="77777777" w:rsidR="003117BF" w:rsidRPr="00EF3BC0" w:rsidRDefault="003117BF" w:rsidP="002E6DCE">
      <w:pPr>
        <w:keepNext/>
        <w:pBdr>
          <w:top w:val="nil"/>
          <w:left w:val="nil"/>
          <w:bottom w:val="nil"/>
          <w:right w:val="nil"/>
          <w:between w:val="nil"/>
        </w:pBdr>
        <w:spacing w:before="240" w:after="60" w:line="480" w:lineRule="auto"/>
        <w:ind w:firstLine="720"/>
        <w:contextualSpacing/>
        <w:jc w:val="both"/>
        <w:rPr>
          <w:rFonts w:ascii="Times New Roman" w:hAnsi="Times New Roman" w:cs="Times New Roman"/>
          <w:u w:color="000000"/>
        </w:rPr>
      </w:pPr>
    </w:p>
    <w:p w14:paraId="11590766" w14:textId="2B1775C4" w:rsidR="00ED060D" w:rsidRDefault="00EF3BC0" w:rsidP="00E95D9C">
      <w:pPr>
        <w:keepNext/>
        <w:pBdr>
          <w:top w:val="nil"/>
          <w:left w:val="nil"/>
          <w:bottom w:val="nil"/>
          <w:right w:val="nil"/>
          <w:between w:val="nil"/>
        </w:pBdr>
        <w:spacing w:before="240" w:after="60" w:line="480" w:lineRule="auto"/>
        <w:ind w:firstLine="720"/>
        <w:contextualSpacing/>
        <w:jc w:val="both"/>
        <w:rPr>
          <w:rFonts w:ascii="Times New Roman" w:hAnsi="Times New Roman" w:cs="Times New Roman"/>
          <w:u w:color="000000"/>
        </w:rPr>
      </w:pPr>
      <w:r w:rsidRPr="00EF3BC0">
        <w:rPr>
          <w:rFonts w:ascii="Times New Roman" w:hAnsi="Times New Roman" w:cs="Times New Roman"/>
          <w:color w:val="000000"/>
        </w:rPr>
        <w:t xml:space="preserve">Additionally, </w:t>
      </w:r>
      <w:r w:rsidRPr="00EF3BC0">
        <w:rPr>
          <w:rFonts w:ascii="Times New Roman" w:hAnsi="Times New Roman" w:cs="Times New Roman"/>
          <w:u w:color="000000"/>
        </w:rPr>
        <w:t xml:space="preserve">although it was not a part of our preregistered analysis plan, we decided to explore </w:t>
      </w:r>
      <w:r w:rsidR="007C7580">
        <w:rPr>
          <w:rFonts w:ascii="Times New Roman" w:hAnsi="Times New Roman" w:cs="Times New Roman"/>
          <w:u w:color="000000"/>
        </w:rPr>
        <w:t xml:space="preserve">one potential individual difference among children that may have driven their decisions about which story they wanted to hear. We considered the possibility that children’s </w:t>
      </w:r>
      <w:r w:rsidRPr="00EF3BC0">
        <w:rPr>
          <w:rFonts w:ascii="Times New Roman" w:hAnsi="Times New Roman" w:cs="Times New Roman"/>
          <w:u w:color="000000"/>
        </w:rPr>
        <w:t xml:space="preserve">initial </w:t>
      </w:r>
      <w:r w:rsidR="007C7580">
        <w:rPr>
          <w:rFonts w:ascii="Times New Roman" w:hAnsi="Times New Roman" w:cs="Times New Roman"/>
          <w:u w:color="000000"/>
        </w:rPr>
        <w:t xml:space="preserve">levels of </w:t>
      </w:r>
      <w:r w:rsidRPr="00EF3BC0">
        <w:rPr>
          <w:rFonts w:ascii="Times New Roman" w:hAnsi="Times New Roman" w:cs="Times New Roman"/>
          <w:u w:color="000000"/>
        </w:rPr>
        <w:t xml:space="preserve">bias </w:t>
      </w:r>
      <w:r w:rsidR="007C7580">
        <w:rPr>
          <w:rFonts w:ascii="Times New Roman" w:hAnsi="Times New Roman" w:cs="Times New Roman"/>
          <w:u w:color="000000"/>
        </w:rPr>
        <w:t xml:space="preserve">may have informed the story choices that they made—specifically, that children who initially felt more of a bias in favor of the ingroup may have been the children who chose to </w:t>
      </w:r>
      <w:r w:rsidR="007C7580">
        <w:rPr>
          <w:rFonts w:ascii="Times New Roman" w:hAnsi="Times New Roman" w:cs="Times New Roman"/>
          <w:u w:color="000000"/>
        </w:rPr>
        <w:lastRenderedPageBreak/>
        <w:t>prioritize hearing ingroup-favoring information</w:t>
      </w:r>
      <w:r w:rsidRPr="00EF3BC0">
        <w:rPr>
          <w:rFonts w:ascii="Times New Roman" w:hAnsi="Times New Roman" w:cs="Times New Roman"/>
          <w:u w:color="000000"/>
        </w:rPr>
        <w:t xml:space="preserve">. </w:t>
      </w:r>
      <w:r w:rsidR="007C7580">
        <w:rPr>
          <w:rFonts w:ascii="Times New Roman" w:hAnsi="Times New Roman" w:cs="Times New Roman"/>
          <w:u w:color="000000"/>
        </w:rPr>
        <w:t>By focusing on children’s initial evaluations of the two groups, we found that a</w:t>
      </w:r>
      <w:r w:rsidRPr="00EF3BC0">
        <w:rPr>
          <w:rFonts w:ascii="Times New Roman" w:hAnsi="Times New Roman" w:cs="Times New Roman"/>
          <w:u w:color="000000"/>
        </w:rPr>
        <w:t xml:space="preserve">s a whole children initially preferred the ingroup to the outgroup, </w:t>
      </w:r>
      <w:r w:rsidRPr="00EF3BC0">
        <w:rPr>
          <w:rFonts w:ascii="Times New Roman" w:hAnsi="Times New Roman" w:cs="Times New Roman"/>
          <w:i/>
          <w:u w:color="000000"/>
        </w:rPr>
        <w:t>F</w:t>
      </w:r>
      <w:r w:rsidRPr="00EF3BC0">
        <w:rPr>
          <w:rFonts w:ascii="Times New Roman" w:hAnsi="Times New Roman" w:cs="Times New Roman"/>
          <w:u w:color="000000"/>
        </w:rPr>
        <w:t xml:space="preserve">(1, 62) = 13.62, </w:t>
      </w:r>
      <w:r w:rsidRPr="00EF3BC0">
        <w:rPr>
          <w:rFonts w:ascii="Times New Roman" w:hAnsi="Times New Roman" w:cs="Times New Roman"/>
          <w:i/>
          <w:u w:color="000000"/>
        </w:rPr>
        <w:t>p</w:t>
      </w:r>
      <w:r w:rsidRPr="00EF3BC0">
        <w:rPr>
          <w:rFonts w:ascii="Times New Roman" w:hAnsi="Times New Roman" w:cs="Times New Roman"/>
          <w:u w:color="000000"/>
        </w:rPr>
        <w:t xml:space="preserve"> &lt; .001. However, this effect was driven by the children who chose the ingroup-favoring but unreliable story (</w:t>
      </w:r>
      <w:r w:rsidRPr="00EF3BC0">
        <w:rPr>
          <w:rFonts w:ascii="Times New Roman" w:hAnsi="Times New Roman" w:cs="Times New Roman"/>
          <w:i/>
          <w:u w:color="000000"/>
        </w:rPr>
        <w:t>F</w:t>
      </w:r>
      <w:r w:rsidRPr="00EF3BC0">
        <w:rPr>
          <w:rFonts w:ascii="Times New Roman" w:hAnsi="Times New Roman" w:cs="Times New Roman"/>
          <w:u w:color="000000"/>
        </w:rPr>
        <w:t xml:space="preserve">(1, 26) = 20.16, </w:t>
      </w:r>
      <w:r w:rsidRPr="00EF3BC0">
        <w:rPr>
          <w:rFonts w:ascii="Times New Roman" w:hAnsi="Times New Roman" w:cs="Times New Roman"/>
          <w:i/>
          <w:u w:color="000000"/>
        </w:rPr>
        <w:t>p</w:t>
      </w:r>
      <w:r w:rsidRPr="00EF3BC0">
        <w:rPr>
          <w:rFonts w:ascii="Times New Roman" w:hAnsi="Times New Roman" w:cs="Times New Roman"/>
          <w:u w:color="000000"/>
        </w:rPr>
        <w:t xml:space="preserve"> &lt; .001). In fact, for children who chose the outgroup-favoring but reliable story, the effect of group did not reach significance (although it did trend in the same direction, </w:t>
      </w:r>
      <w:r w:rsidRPr="00EF3BC0">
        <w:rPr>
          <w:rFonts w:ascii="Times New Roman" w:hAnsi="Times New Roman" w:cs="Times New Roman"/>
          <w:i/>
          <w:u w:color="000000"/>
        </w:rPr>
        <w:t>F</w:t>
      </w:r>
      <w:r w:rsidRPr="00EF3BC0">
        <w:rPr>
          <w:rFonts w:ascii="Times New Roman" w:hAnsi="Times New Roman" w:cs="Times New Roman"/>
          <w:u w:color="000000"/>
        </w:rPr>
        <w:t xml:space="preserve">(1, 36) = 2.47, </w:t>
      </w:r>
      <w:r w:rsidRPr="00EF3BC0">
        <w:rPr>
          <w:rFonts w:ascii="Times New Roman" w:hAnsi="Times New Roman" w:cs="Times New Roman"/>
          <w:i/>
          <w:u w:color="000000"/>
        </w:rPr>
        <w:t>p</w:t>
      </w:r>
      <w:r w:rsidRPr="00EF3BC0">
        <w:rPr>
          <w:rFonts w:ascii="Times New Roman" w:hAnsi="Times New Roman" w:cs="Times New Roman"/>
          <w:u w:color="000000"/>
        </w:rPr>
        <w:t xml:space="preserve"> = .124; group by story interaction, </w:t>
      </w:r>
      <w:r w:rsidRPr="00EF3BC0">
        <w:rPr>
          <w:rFonts w:ascii="Times New Roman" w:hAnsi="Times New Roman" w:cs="Times New Roman"/>
          <w:i/>
          <w:u w:color="000000"/>
        </w:rPr>
        <w:t>F</w:t>
      </w:r>
      <w:r w:rsidRPr="00EF3BC0">
        <w:rPr>
          <w:rFonts w:ascii="Times New Roman" w:hAnsi="Times New Roman" w:cs="Times New Roman"/>
          <w:u w:color="000000"/>
        </w:rPr>
        <w:t xml:space="preserve">(1, 62) = 3.76, </w:t>
      </w:r>
      <w:r w:rsidRPr="00EF3BC0">
        <w:rPr>
          <w:rFonts w:ascii="Times New Roman" w:hAnsi="Times New Roman" w:cs="Times New Roman"/>
          <w:i/>
          <w:u w:color="000000"/>
        </w:rPr>
        <w:t>p</w:t>
      </w:r>
      <w:r w:rsidRPr="00EF3BC0">
        <w:rPr>
          <w:rFonts w:ascii="Times New Roman" w:hAnsi="Times New Roman" w:cs="Times New Roman"/>
          <w:u w:color="000000"/>
        </w:rPr>
        <w:t xml:space="preserve"> = .057). </w:t>
      </w:r>
    </w:p>
    <w:p w14:paraId="1F7D98FE" w14:textId="77777777" w:rsidR="00FC17FF" w:rsidRDefault="00FC17FF" w:rsidP="00FC17FF">
      <w:pPr>
        <w:keepNext/>
        <w:pBdr>
          <w:top w:val="nil"/>
          <w:left w:val="nil"/>
          <w:bottom w:val="nil"/>
          <w:right w:val="nil"/>
          <w:between w:val="nil"/>
        </w:pBdr>
        <w:spacing w:before="240" w:after="60" w:line="480" w:lineRule="auto"/>
        <w:contextualSpacing/>
        <w:jc w:val="center"/>
        <w:rPr>
          <w:rFonts w:ascii="Times New Roman" w:hAnsi="Times New Roman" w:cs="Times New Roman"/>
          <w:b/>
          <w:color w:val="000000"/>
        </w:rPr>
      </w:pPr>
      <w:r>
        <w:rPr>
          <w:rFonts w:ascii="Times New Roman" w:hAnsi="Times New Roman" w:cs="Times New Roman"/>
          <w:b/>
          <w:color w:val="000000"/>
        </w:rPr>
        <w:t>Discussion</w:t>
      </w:r>
    </w:p>
    <w:p w14:paraId="667818C8" w14:textId="77777777" w:rsidR="001041CA" w:rsidRDefault="004D6814" w:rsidP="003117BF">
      <w:pPr>
        <w:keepNext/>
        <w:pBdr>
          <w:top w:val="nil"/>
          <w:left w:val="nil"/>
          <w:bottom w:val="nil"/>
          <w:right w:val="nil"/>
          <w:between w:val="nil"/>
        </w:pBdr>
        <w:spacing w:before="240" w:after="60" w:line="480" w:lineRule="auto"/>
        <w:ind w:firstLine="720"/>
        <w:contextualSpacing/>
        <w:rPr>
          <w:rFonts w:ascii="Times New Roman" w:hAnsi="Times New Roman" w:cs="Times New Roman"/>
          <w:u w:color="000000"/>
        </w:rPr>
      </w:pPr>
      <w:r>
        <w:rPr>
          <w:rFonts w:ascii="Times New Roman" w:hAnsi="Times New Roman" w:cs="Times New Roman"/>
          <w:u w:color="000000"/>
        </w:rPr>
        <w:t xml:space="preserve">In Study 2, we replicated the results of Study 1, in that </w:t>
      </w:r>
      <w:r w:rsidR="007E10E1">
        <w:rPr>
          <w:rFonts w:ascii="Times New Roman" w:hAnsi="Times New Roman" w:cs="Times New Roman"/>
          <w:u w:color="000000"/>
        </w:rPr>
        <w:t>neither reliability nor group bias outweighed the other in guiding children’s decisions</w:t>
      </w:r>
      <w:r>
        <w:rPr>
          <w:rFonts w:ascii="Times New Roman" w:hAnsi="Times New Roman" w:cs="Times New Roman"/>
          <w:u w:color="000000"/>
        </w:rPr>
        <w:t xml:space="preserve">. </w:t>
      </w:r>
      <w:r w:rsidR="007E5D67">
        <w:rPr>
          <w:rFonts w:ascii="Times New Roman" w:hAnsi="Times New Roman" w:cs="Times New Roman"/>
          <w:u w:color="000000"/>
        </w:rPr>
        <w:t>Roughly</w:t>
      </w:r>
      <w:r w:rsidR="009A1B42">
        <w:rPr>
          <w:rFonts w:ascii="Times New Roman" w:hAnsi="Times New Roman" w:cs="Times New Roman"/>
          <w:u w:color="000000"/>
        </w:rPr>
        <w:t xml:space="preserve"> half of the children </w:t>
      </w:r>
      <w:r w:rsidR="007E10E1">
        <w:rPr>
          <w:rFonts w:ascii="Times New Roman" w:hAnsi="Times New Roman" w:cs="Times New Roman"/>
          <w:u w:color="000000"/>
        </w:rPr>
        <w:t>prioritized</w:t>
      </w:r>
      <w:r w:rsidR="009A1B42">
        <w:rPr>
          <w:rFonts w:ascii="Times New Roman" w:hAnsi="Times New Roman" w:cs="Times New Roman"/>
          <w:u w:color="000000"/>
        </w:rPr>
        <w:t xml:space="preserve"> bias, whereas the other half </w:t>
      </w:r>
      <w:r w:rsidR="007E10E1">
        <w:rPr>
          <w:rFonts w:ascii="Times New Roman" w:hAnsi="Times New Roman" w:cs="Times New Roman"/>
          <w:u w:color="000000"/>
        </w:rPr>
        <w:t>prioritized</w:t>
      </w:r>
      <w:r w:rsidR="009A1B42">
        <w:rPr>
          <w:rFonts w:ascii="Times New Roman" w:hAnsi="Times New Roman" w:cs="Times New Roman"/>
          <w:u w:color="000000"/>
        </w:rPr>
        <w:t xml:space="preserve"> reliability. </w:t>
      </w:r>
      <w:r w:rsidR="007C7580">
        <w:rPr>
          <w:rFonts w:ascii="Times New Roman" w:hAnsi="Times New Roman" w:cs="Times New Roman"/>
          <w:u w:color="000000"/>
        </w:rPr>
        <w:t xml:space="preserve">In addition, we uncovered a potential individual difference that may have driven children’s choices—the children who chose to prioritize bias were the ones who had been more biased to begin with, suggesting that </w:t>
      </w:r>
      <w:r w:rsidR="00C80D9D">
        <w:rPr>
          <w:rFonts w:ascii="Times New Roman" w:hAnsi="Times New Roman" w:cs="Times New Roman"/>
          <w:u w:color="000000"/>
        </w:rPr>
        <w:t xml:space="preserve">holding particularly strong biases may have led some children to deprioritize their concern for hearing </w:t>
      </w:r>
      <w:r w:rsidR="00787632">
        <w:rPr>
          <w:rFonts w:ascii="Times New Roman" w:hAnsi="Times New Roman" w:cs="Times New Roman"/>
          <w:u w:color="000000"/>
        </w:rPr>
        <w:t>reliable</w:t>
      </w:r>
      <w:r w:rsidR="00C80D9D">
        <w:rPr>
          <w:rFonts w:ascii="Times New Roman" w:hAnsi="Times New Roman" w:cs="Times New Roman"/>
          <w:u w:color="000000"/>
        </w:rPr>
        <w:t xml:space="preserve"> information</w:t>
      </w:r>
      <w:r w:rsidR="007C7580">
        <w:rPr>
          <w:rFonts w:ascii="Times New Roman" w:hAnsi="Times New Roman" w:cs="Times New Roman"/>
          <w:u w:color="000000"/>
        </w:rPr>
        <w:t xml:space="preserve">. </w:t>
      </w:r>
      <w:r w:rsidR="007553BD">
        <w:rPr>
          <w:rFonts w:ascii="Times New Roman" w:hAnsi="Times New Roman" w:cs="Times New Roman"/>
          <w:u w:color="000000"/>
        </w:rPr>
        <w:t>Furthermore</w:t>
      </w:r>
      <w:r w:rsidR="007E5D67" w:rsidRPr="00EF3BC0">
        <w:rPr>
          <w:rFonts w:ascii="Times New Roman" w:hAnsi="Times New Roman" w:cs="Times New Roman"/>
          <w:u w:color="000000"/>
        </w:rPr>
        <w:t xml:space="preserve">, </w:t>
      </w:r>
      <w:r w:rsidR="00D94C01">
        <w:rPr>
          <w:rFonts w:ascii="Times New Roman" w:hAnsi="Times New Roman" w:cs="Times New Roman"/>
          <w:u w:color="000000"/>
        </w:rPr>
        <w:t xml:space="preserve">the </w:t>
      </w:r>
      <w:r w:rsidR="007E5D67" w:rsidRPr="00EF3BC0">
        <w:rPr>
          <w:rFonts w:ascii="Times New Roman" w:hAnsi="Times New Roman" w:cs="Times New Roman"/>
          <w:u w:color="000000"/>
        </w:rPr>
        <w:t xml:space="preserve">children </w:t>
      </w:r>
      <w:r w:rsidR="00D94C01">
        <w:rPr>
          <w:rFonts w:ascii="Times New Roman" w:hAnsi="Times New Roman" w:cs="Times New Roman"/>
          <w:u w:color="000000"/>
        </w:rPr>
        <w:t>who prioritize</w:t>
      </w:r>
      <w:r w:rsidR="00871FAC">
        <w:rPr>
          <w:rFonts w:ascii="Times New Roman" w:hAnsi="Times New Roman" w:cs="Times New Roman"/>
          <w:u w:color="000000"/>
        </w:rPr>
        <w:t>d</w:t>
      </w:r>
      <w:r w:rsidR="00D94C01">
        <w:rPr>
          <w:rFonts w:ascii="Times New Roman" w:hAnsi="Times New Roman" w:cs="Times New Roman"/>
          <w:u w:color="000000"/>
        </w:rPr>
        <w:t xml:space="preserve"> bias </w:t>
      </w:r>
      <w:r w:rsidR="007E5D67" w:rsidRPr="00EF3BC0">
        <w:rPr>
          <w:rFonts w:ascii="Times New Roman" w:hAnsi="Times New Roman" w:cs="Times New Roman"/>
          <w:u w:color="000000"/>
        </w:rPr>
        <w:t>change</w:t>
      </w:r>
      <w:r w:rsidR="007E5D67">
        <w:rPr>
          <w:rFonts w:ascii="Times New Roman" w:hAnsi="Times New Roman" w:cs="Times New Roman"/>
          <w:u w:color="000000"/>
        </w:rPr>
        <w:t>d</w:t>
      </w:r>
      <w:r w:rsidR="007E5D67" w:rsidRPr="00EF3BC0">
        <w:rPr>
          <w:rFonts w:ascii="Times New Roman" w:hAnsi="Times New Roman" w:cs="Times New Roman"/>
          <w:u w:color="000000"/>
        </w:rPr>
        <w:t xml:space="preserve"> their opinion of the outgroup in response to the story</w:t>
      </w:r>
      <w:r w:rsidR="00D94C01">
        <w:rPr>
          <w:rFonts w:ascii="Times New Roman" w:hAnsi="Times New Roman" w:cs="Times New Roman"/>
          <w:u w:color="000000"/>
        </w:rPr>
        <w:t xml:space="preserve"> they heard</w:t>
      </w:r>
      <w:r w:rsidR="007E5D67" w:rsidRPr="00EF3BC0">
        <w:rPr>
          <w:rFonts w:ascii="Times New Roman" w:hAnsi="Times New Roman" w:cs="Times New Roman"/>
          <w:u w:color="000000"/>
        </w:rPr>
        <w:t>, even though they knew it came from an unreliable source.</w:t>
      </w:r>
      <w:r w:rsidR="00657BEF">
        <w:rPr>
          <w:rFonts w:ascii="Times New Roman" w:hAnsi="Times New Roman" w:cs="Times New Roman"/>
          <w:u w:color="000000"/>
        </w:rPr>
        <w:t xml:space="preserve"> </w:t>
      </w:r>
    </w:p>
    <w:p w14:paraId="4BBFC394" w14:textId="10EF3551" w:rsidR="00183496" w:rsidRPr="004D6814" w:rsidRDefault="004D6814" w:rsidP="003117BF">
      <w:pPr>
        <w:keepNext/>
        <w:pBdr>
          <w:top w:val="nil"/>
          <w:left w:val="nil"/>
          <w:bottom w:val="nil"/>
          <w:right w:val="nil"/>
          <w:between w:val="nil"/>
        </w:pBdr>
        <w:spacing w:before="240" w:after="60" w:line="480" w:lineRule="auto"/>
        <w:ind w:firstLine="720"/>
        <w:contextualSpacing/>
        <w:rPr>
          <w:rFonts w:ascii="Times New Roman" w:hAnsi="Times New Roman" w:cs="Times New Roman"/>
          <w:u w:color="000000"/>
        </w:rPr>
      </w:pPr>
      <w:r>
        <w:rPr>
          <w:rFonts w:ascii="Times New Roman" w:hAnsi="Times New Roman" w:cs="Times New Roman"/>
          <w:u w:color="000000"/>
        </w:rPr>
        <w:t>We also found that children use</w:t>
      </w:r>
      <w:r w:rsidR="00871FAC">
        <w:rPr>
          <w:rFonts w:ascii="Times New Roman" w:hAnsi="Times New Roman" w:cs="Times New Roman"/>
          <w:u w:color="000000"/>
        </w:rPr>
        <w:t>d</w:t>
      </w:r>
      <w:r>
        <w:rPr>
          <w:rFonts w:ascii="Times New Roman" w:hAnsi="Times New Roman" w:cs="Times New Roman"/>
          <w:u w:color="000000"/>
        </w:rPr>
        <w:t xml:space="preserve"> the story authors in systematic ways outside the story choice context</w:t>
      </w:r>
      <w:r w:rsidR="00871FAC">
        <w:rPr>
          <w:rFonts w:ascii="Times New Roman" w:hAnsi="Times New Roman" w:cs="Times New Roman"/>
          <w:u w:color="000000"/>
        </w:rPr>
        <w:t xml:space="preserve">, </w:t>
      </w:r>
      <w:r w:rsidR="002A0DEE">
        <w:rPr>
          <w:rFonts w:ascii="Times New Roman" w:hAnsi="Times New Roman" w:cs="Times New Roman"/>
          <w:u w:color="000000"/>
        </w:rPr>
        <w:t xml:space="preserve">i.e. when making decisions more directly related to reliability and group membership. This strongly </w:t>
      </w:r>
      <w:r w:rsidR="00871FAC">
        <w:rPr>
          <w:rFonts w:ascii="Times New Roman" w:hAnsi="Times New Roman" w:cs="Times New Roman"/>
          <w:u w:color="000000"/>
        </w:rPr>
        <w:t>suggest</w:t>
      </w:r>
      <w:r w:rsidR="002A0DEE">
        <w:rPr>
          <w:rFonts w:ascii="Times New Roman" w:hAnsi="Times New Roman" w:cs="Times New Roman"/>
          <w:u w:color="000000"/>
        </w:rPr>
        <w:t>s</w:t>
      </w:r>
      <w:r w:rsidR="00871FAC">
        <w:rPr>
          <w:rFonts w:ascii="Times New Roman" w:hAnsi="Times New Roman" w:cs="Times New Roman"/>
          <w:u w:color="000000"/>
        </w:rPr>
        <w:t xml:space="preserve"> that their</w:t>
      </w:r>
      <w:r w:rsidR="00FC17FF" w:rsidRPr="00287D8E">
        <w:rPr>
          <w:rFonts w:ascii="Times New Roman" w:hAnsi="Times New Roman" w:cs="Times New Roman"/>
          <w:u w:color="000000"/>
        </w:rPr>
        <w:t xml:space="preserve"> choices </w:t>
      </w:r>
      <w:r w:rsidR="00871FAC">
        <w:rPr>
          <w:rFonts w:ascii="Times New Roman" w:hAnsi="Times New Roman" w:cs="Times New Roman"/>
          <w:u w:color="000000"/>
        </w:rPr>
        <w:t>were not</w:t>
      </w:r>
      <w:r w:rsidR="00FC17FF" w:rsidRPr="00287D8E">
        <w:rPr>
          <w:rFonts w:ascii="Times New Roman" w:hAnsi="Times New Roman" w:cs="Times New Roman"/>
          <w:u w:color="000000"/>
        </w:rPr>
        <w:t xml:space="preserve"> random or the result of confusion, but </w:t>
      </w:r>
      <w:r w:rsidR="00871FAC">
        <w:rPr>
          <w:rFonts w:ascii="Times New Roman" w:hAnsi="Times New Roman" w:cs="Times New Roman"/>
          <w:u w:color="000000"/>
        </w:rPr>
        <w:t>were</w:t>
      </w:r>
      <w:r w:rsidR="00FC17FF" w:rsidRPr="00287D8E">
        <w:rPr>
          <w:rFonts w:ascii="Times New Roman" w:hAnsi="Times New Roman" w:cs="Times New Roman"/>
          <w:u w:color="000000"/>
        </w:rPr>
        <w:t xml:space="preserve"> intentional choices about whom children would rather learn from.</w:t>
      </w:r>
      <w:r>
        <w:rPr>
          <w:rFonts w:ascii="Times New Roman" w:hAnsi="Times New Roman" w:cs="Times New Roman"/>
          <w:u w:color="000000"/>
        </w:rPr>
        <w:t xml:space="preserve"> </w:t>
      </w:r>
      <w:r w:rsidR="001041CA">
        <w:rPr>
          <w:rFonts w:ascii="Times New Roman" w:hAnsi="Times New Roman" w:cs="Times New Roman"/>
          <w:u w:color="000000"/>
        </w:rPr>
        <w:t xml:space="preserve">Furthermore, this finding suggests that the relative importance of reliability and group membership for children varies depending on the specific circumstances they are in, such that </w:t>
      </w:r>
      <w:r w:rsidR="001041CA">
        <w:rPr>
          <w:rFonts w:ascii="Times New Roman" w:hAnsi="Times New Roman" w:cs="Times New Roman"/>
          <w:u w:color="000000"/>
        </w:rPr>
        <w:lastRenderedPageBreak/>
        <w:t xml:space="preserve">they </w:t>
      </w:r>
      <w:r w:rsidR="00B4113C">
        <w:rPr>
          <w:rFonts w:ascii="Times New Roman" w:hAnsi="Times New Roman" w:cs="Times New Roman"/>
          <w:u w:color="000000"/>
        </w:rPr>
        <w:t xml:space="preserve">flexibly </w:t>
      </w:r>
      <w:r w:rsidR="001041CA">
        <w:rPr>
          <w:rFonts w:ascii="Times New Roman" w:hAnsi="Times New Roman" w:cs="Times New Roman"/>
          <w:u w:color="000000"/>
        </w:rPr>
        <w:t>shift their concern toward the factor that is more directly relevant to the particular problem they are trying to solve.</w:t>
      </w:r>
    </w:p>
    <w:p w14:paraId="6101BF2E" w14:textId="77777777" w:rsidR="00F64B26" w:rsidRDefault="00C1499E" w:rsidP="00C1499E">
      <w:pPr>
        <w:spacing w:line="480" w:lineRule="auto"/>
        <w:jc w:val="center"/>
        <w:rPr>
          <w:rFonts w:ascii="Times New Roman" w:hAnsi="Times New Roman" w:cs="Times New Roman"/>
          <w:b/>
        </w:rPr>
      </w:pPr>
      <w:r>
        <w:rPr>
          <w:rFonts w:ascii="Times New Roman" w:hAnsi="Times New Roman" w:cs="Times New Roman"/>
          <w:b/>
        </w:rPr>
        <w:t>Study 3</w:t>
      </w:r>
    </w:p>
    <w:p w14:paraId="1B102081" w14:textId="7036D12B" w:rsidR="00BD2900" w:rsidRPr="00BD2900" w:rsidRDefault="00BD2900" w:rsidP="00BD2900">
      <w:pPr>
        <w:spacing w:line="480" w:lineRule="auto"/>
        <w:ind w:firstLine="720"/>
        <w:rPr>
          <w:rFonts w:ascii="Times New Roman" w:hAnsi="Times New Roman" w:cs="Times New Roman"/>
        </w:rPr>
      </w:pPr>
      <w:r w:rsidRPr="00BD2900">
        <w:rPr>
          <w:rFonts w:ascii="Times New Roman" w:hAnsi="Times New Roman" w:cs="Times New Roman"/>
          <w:color w:val="000000"/>
        </w:rPr>
        <w:t>The goal of Study 3 was to conceptual</w:t>
      </w:r>
      <w:r w:rsidR="00010CC9">
        <w:rPr>
          <w:rFonts w:ascii="Times New Roman" w:hAnsi="Times New Roman" w:cs="Times New Roman"/>
          <w:color w:val="000000"/>
        </w:rPr>
        <w:t>ly</w:t>
      </w:r>
      <w:r w:rsidRPr="00BD2900">
        <w:rPr>
          <w:rFonts w:ascii="Times New Roman" w:hAnsi="Times New Roman" w:cs="Times New Roman"/>
          <w:color w:val="000000"/>
        </w:rPr>
        <w:t xml:space="preserve"> replicat</w:t>
      </w:r>
      <w:r w:rsidR="00010CC9">
        <w:rPr>
          <w:rFonts w:ascii="Times New Roman" w:hAnsi="Times New Roman" w:cs="Times New Roman"/>
          <w:color w:val="000000"/>
        </w:rPr>
        <w:t>e</w:t>
      </w:r>
      <w:r w:rsidRPr="00BD2900">
        <w:rPr>
          <w:rFonts w:ascii="Times New Roman" w:hAnsi="Times New Roman" w:cs="Times New Roman"/>
          <w:color w:val="000000"/>
        </w:rPr>
        <w:t xml:space="preserve"> Studies 1 and 2 with a manipulation that more closely mirrored the </w:t>
      </w:r>
      <w:r w:rsidR="00573B52">
        <w:rPr>
          <w:rFonts w:ascii="Times New Roman" w:hAnsi="Times New Roman" w:cs="Times New Roman"/>
          <w:color w:val="000000"/>
        </w:rPr>
        <w:t>way potential informants are likely introduced to children</w:t>
      </w:r>
      <w:r w:rsidR="00DA6D2F">
        <w:rPr>
          <w:rFonts w:ascii="Times New Roman" w:hAnsi="Times New Roman" w:cs="Times New Roman"/>
          <w:color w:val="000000"/>
        </w:rPr>
        <w:t xml:space="preserve"> in the real world</w:t>
      </w:r>
      <w:r w:rsidRPr="00BD2900">
        <w:rPr>
          <w:rFonts w:ascii="Times New Roman" w:hAnsi="Times New Roman" w:cs="Times New Roman"/>
          <w:color w:val="000000"/>
        </w:rPr>
        <w:t xml:space="preserve">. </w:t>
      </w:r>
      <w:r w:rsidR="00F16C2E">
        <w:rPr>
          <w:rFonts w:ascii="Times New Roman" w:hAnsi="Times New Roman" w:cs="Times New Roman"/>
          <w:color w:val="000000"/>
        </w:rPr>
        <w:t>C</w:t>
      </w:r>
      <w:r w:rsidR="00573B52">
        <w:rPr>
          <w:rFonts w:ascii="Times New Roman" w:hAnsi="Times New Roman" w:cs="Times New Roman"/>
          <w:color w:val="000000"/>
        </w:rPr>
        <w:t xml:space="preserve">hildren probably aren’t often told explicitly that the people around them are or aren’t smart, but they do often receive input to suggest that people have expertise in certain areas of knowledge. </w:t>
      </w:r>
      <w:r w:rsidR="00F16C2E" w:rsidRPr="00BD2900">
        <w:rPr>
          <w:rFonts w:ascii="Times New Roman" w:hAnsi="Times New Roman" w:cs="Times New Roman"/>
          <w:color w:val="000000"/>
        </w:rPr>
        <w:t>Thus, we now introduced the authors as either “knowing a lot” or “not knowing so much” about the two groups</w:t>
      </w:r>
      <w:r w:rsidR="00F16C2E">
        <w:rPr>
          <w:rFonts w:ascii="Times New Roman" w:hAnsi="Times New Roman" w:cs="Times New Roman"/>
          <w:color w:val="000000"/>
        </w:rPr>
        <w:t xml:space="preserve">. </w:t>
      </w:r>
      <w:r w:rsidR="00087377">
        <w:rPr>
          <w:rFonts w:ascii="Times New Roman" w:hAnsi="Times New Roman" w:cs="Times New Roman"/>
          <w:color w:val="000000"/>
        </w:rPr>
        <w:t xml:space="preserve">We also wanted to make the authors’ partisan biases even more </w:t>
      </w:r>
      <w:r w:rsidR="00B61888">
        <w:rPr>
          <w:rFonts w:ascii="Times New Roman" w:hAnsi="Times New Roman" w:cs="Times New Roman"/>
          <w:color w:val="000000"/>
        </w:rPr>
        <w:t>clear</w:t>
      </w:r>
      <w:r w:rsidR="00087377">
        <w:rPr>
          <w:rFonts w:ascii="Times New Roman" w:hAnsi="Times New Roman" w:cs="Times New Roman"/>
          <w:color w:val="000000"/>
        </w:rPr>
        <w:t xml:space="preserve"> than they had been in Studies 1 and 2</w:t>
      </w:r>
      <w:r w:rsidRPr="00BD2900">
        <w:rPr>
          <w:rFonts w:ascii="Times New Roman" w:hAnsi="Times New Roman" w:cs="Times New Roman"/>
          <w:color w:val="000000"/>
        </w:rPr>
        <w:t xml:space="preserve">, </w:t>
      </w:r>
      <w:r w:rsidR="00F16C2E">
        <w:rPr>
          <w:rFonts w:ascii="Times New Roman" w:hAnsi="Times New Roman" w:cs="Times New Roman"/>
          <w:color w:val="000000"/>
        </w:rPr>
        <w:t>so we described the authors</w:t>
      </w:r>
      <w:r w:rsidRPr="00BD2900">
        <w:rPr>
          <w:rFonts w:ascii="Times New Roman" w:hAnsi="Times New Roman" w:cs="Times New Roman"/>
          <w:color w:val="000000"/>
        </w:rPr>
        <w:t xml:space="preserve"> as being even more explicitly biased in favor of one group or the other.</w:t>
      </w:r>
    </w:p>
    <w:p w14:paraId="54BBB1B4" w14:textId="77777777" w:rsidR="00C1499E" w:rsidRDefault="00C1499E" w:rsidP="00C1499E">
      <w:pPr>
        <w:spacing w:line="480" w:lineRule="auto"/>
        <w:jc w:val="center"/>
        <w:rPr>
          <w:rFonts w:ascii="Times New Roman" w:hAnsi="Times New Roman" w:cs="Times New Roman"/>
          <w:b/>
        </w:rPr>
      </w:pPr>
      <w:r>
        <w:rPr>
          <w:rFonts w:ascii="Times New Roman" w:hAnsi="Times New Roman" w:cs="Times New Roman"/>
          <w:b/>
        </w:rPr>
        <w:t>Methods</w:t>
      </w:r>
    </w:p>
    <w:p w14:paraId="3F9D331D" w14:textId="77777777" w:rsidR="00C1499E" w:rsidRDefault="00C1499E" w:rsidP="00C1499E">
      <w:pPr>
        <w:spacing w:line="480" w:lineRule="auto"/>
        <w:rPr>
          <w:rFonts w:ascii="Times New Roman" w:hAnsi="Times New Roman" w:cs="Times New Roman"/>
          <w:b/>
        </w:rPr>
      </w:pPr>
      <w:r>
        <w:rPr>
          <w:rFonts w:ascii="Times New Roman" w:hAnsi="Times New Roman" w:cs="Times New Roman"/>
          <w:b/>
        </w:rPr>
        <w:t>Participants</w:t>
      </w:r>
    </w:p>
    <w:p w14:paraId="65B32958" w14:textId="09250C7E" w:rsidR="00183496" w:rsidRDefault="00C1499E" w:rsidP="003117BF">
      <w:pPr>
        <w:spacing w:line="480" w:lineRule="auto"/>
        <w:ind w:firstLine="720"/>
        <w:rPr>
          <w:rFonts w:ascii="Times New Roman" w:hAnsi="Times New Roman" w:cs="Times New Roman"/>
          <w:u w:color="000000"/>
        </w:rPr>
      </w:pPr>
      <w:r w:rsidRPr="00C1499E">
        <w:rPr>
          <w:rFonts w:ascii="Times New Roman" w:hAnsi="Times New Roman" w:cs="Times New Roman"/>
          <w:u w:color="000000"/>
        </w:rPr>
        <w:t>Participants were 64 4- to 6-year-old children (</w:t>
      </w:r>
      <w:r w:rsidRPr="00C1499E">
        <w:rPr>
          <w:rFonts w:ascii="Times New Roman" w:hAnsi="Times New Roman" w:cs="Times New Roman"/>
          <w:i/>
          <w:iCs/>
          <w:u w:color="000000"/>
        </w:rPr>
        <w:t>M</w:t>
      </w:r>
      <w:r w:rsidRPr="00C1499E">
        <w:rPr>
          <w:rFonts w:ascii="Times New Roman" w:hAnsi="Times New Roman" w:cs="Times New Roman"/>
          <w:u w:color="000000"/>
        </w:rPr>
        <w:t xml:space="preserve"> age = 5.70, range = 4.04 – 6.93, 34 female</w:t>
      </w:r>
      <w:r w:rsidR="00083E85">
        <w:rPr>
          <w:rFonts w:ascii="Times New Roman" w:hAnsi="Times New Roman" w:cs="Times New Roman"/>
          <w:u w:color="000000"/>
        </w:rPr>
        <w:t>, 30 male</w:t>
      </w:r>
      <w:r w:rsidRPr="00C1499E">
        <w:rPr>
          <w:rFonts w:ascii="Times New Roman" w:hAnsi="Times New Roman" w:cs="Times New Roman"/>
          <w:u w:color="000000"/>
        </w:rPr>
        <w:t>) recruited at schools, public parks, and museums in the New York City area</w:t>
      </w:r>
      <w:r>
        <w:rPr>
          <w:rFonts w:ascii="Times New Roman" w:hAnsi="Times New Roman" w:cs="Times New Roman"/>
          <w:u w:color="000000"/>
        </w:rPr>
        <w:t>, in the same manner as in Studies 1 and 2</w:t>
      </w:r>
      <w:r w:rsidRPr="00C1499E">
        <w:rPr>
          <w:rFonts w:ascii="Times New Roman" w:hAnsi="Times New Roman" w:cs="Times New Roman"/>
          <w:u w:color="000000"/>
        </w:rPr>
        <w:t>.</w:t>
      </w:r>
      <w:r>
        <w:rPr>
          <w:rFonts w:ascii="Times New Roman" w:hAnsi="Times New Roman" w:cs="Times New Roman"/>
          <w:u w:color="000000"/>
        </w:rPr>
        <w:t xml:space="preserve"> </w:t>
      </w:r>
      <w:r w:rsidRPr="00F64B26">
        <w:rPr>
          <w:rFonts w:ascii="Times New Roman" w:hAnsi="Times New Roman" w:cs="Times New Roman"/>
          <w:u w:color="000000"/>
        </w:rPr>
        <w:t xml:space="preserve">Participants were </w:t>
      </w:r>
      <w:r w:rsidR="005A79F4">
        <w:rPr>
          <w:rFonts w:ascii="Times New Roman" w:hAnsi="Times New Roman" w:cs="Times New Roman"/>
          <w:u w:color="000000"/>
        </w:rPr>
        <w:t>20</w:t>
      </w:r>
      <w:r w:rsidRPr="00F64B26">
        <w:rPr>
          <w:rFonts w:ascii="Times New Roman" w:hAnsi="Times New Roman" w:cs="Times New Roman"/>
          <w:u w:color="000000"/>
        </w:rPr>
        <w:t xml:space="preserve">% White, </w:t>
      </w:r>
      <w:r w:rsidR="005A79F4">
        <w:rPr>
          <w:rFonts w:ascii="Times New Roman" w:hAnsi="Times New Roman" w:cs="Times New Roman"/>
          <w:u w:color="000000"/>
        </w:rPr>
        <w:t>3</w:t>
      </w:r>
      <w:r w:rsidRPr="00F64B26">
        <w:rPr>
          <w:rFonts w:ascii="Times New Roman" w:hAnsi="Times New Roman" w:cs="Times New Roman"/>
          <w:u w:color="000000"/>
        </w:rPr>
        <w:t xml:space="preserve">% Black, </w:t>
      </w:r>
      <w:r w:rsidR="005A79F4">
        <w:rPr>
          <w:rFonts w:ascii="Times New Roman" w:hAnsi="Times New Roman" w:cs="Times New Roman"/>
          <w:u w:color="000000"/>
        </w:rPr>
        <w:t>11</w:t>
      </w:r>
      <w:r w:rsidRPr="00F64B26">
        <w:rPr>
          <w:rFonts w:ascii="Times New Roman" w:hAnsi="Times New Roman" w:cs="Times New Roman"/>
          <w:u w:color="000000"/>
        </w:rPr>
        <w:t xml:space="preserve">% Asian, </w:t>
      </w:r>
      <w:r w:rsidR="005A79F4">
        <w:rPr>
          <w:rFonts w:ascii="Times New Roman" w:hAnsi="Times New Roman" w:cs="Times New Roman"/>
          <w:u w:color="000000"/>
        </w:rPr>
        <w:t>6</w:t>
      </w:r>
      <w:r w:rsidRPr="00F64B26">
        <w:rPr>
          <w:rFonts w:ascii="Times New Roman" w:hAnsi="Times New Roman" w:cs="Times New Roman"/>
          <w:u w:color="000000"/>
        </w:rPr>
        <w:t xml:space="preserve">% Hispanic, </w:t>
      </w:r>
      <w:r w:rsidR="005A79F4">
        <w:rPr>
          <w:rFonts w:ascii="Times New Roman" w:hAnsi="Times New Roman" w:cs="Times New Roman"/>
          <w:u w:color="000000"/>
        </w:rPr>
        <w:t>5</w:t>
      </w:r>
      <w:r w:rsidRPr="00F64B26">
        <w:rPr>
          <w:rFonts w:ascii="Times New Roman" w:hAnsi="Times New Roman" w:cs="Times New Roman"/>
          <w:u w:color="000000"/>
        </w:rPr>
        <w:t xml:space="preserve">% Mixed race, and </w:t>
      </w:r>
      <w:r w:rsidR="005A79F4">
        <w:rPr>
          <w:rFonts w:ascii="Times New Roman" w:hAnsi="Times New Roman" w:cs="Times New Roman"/>
          <w:u w:color="000000"/>
        </w:rPr>
        <w:t>5</w:t>
      </w:r>
      <w:r w:rsidR="00945F99">
        <w:rPr>
          <w:rFonts w:ascii="Times New Roman" w:hAnsi="Times New Roman" w:cs="Times New Roman"/>
          <w:u w:color="000000"/>
        </w:rPr>
        <w:t>5</w:t>
      </w:r>
      <w:r w:rsidRPr="00F64B26">
        <w:rPr>
          <w:rFonts w:ascii="Times New Roman" w:hAnsi="Times New Roman" w:cs="Times New Roman"/>
          <w:u w:color="000000"/>
        </w:rPr>
        <w:t xml:space="preserve">% Unreported. An additional </w:t>
      </w:r>
      <w:r w:rsidR="00456ED1">
        <w:rPr>
          <w:rFonts w:ascii="Times New Roman" w:hAnsi="Times New Roman" w:cs="Times New Roman"/>
          <w:u w:color="000000"/>
        </w:rPr>
        <w:t>17</w:t>
      </w:r>
      <w:r w:rsidRPr="00F64B26">
        <w:rPr>
          <w:rFonts w:ascii="Times New Roman" w:hAnsi="Times New Roman" w:cs="Times New Roman"/>
          <w:u w:color="000000"/>
        </w:rPr>
        <w:t xml:space="preserve"> children were tested but excluded from analysis: </w:t>
      </w:r>
      <w:r w:rsidR="00456ED1">
        <w:rPr>
          <w:rFonts w:ascii="Times New Roman" w:hAnsi="Times New Roman" w:cs="Times New Roman"/>
          <w:u w:color="000000"/>
        </w:rPr>
        <w:t>2</w:t>
      </w:r>
      <w:r w:rsidRPr="00F64B26">
        <w:rPr>
          <w:rFonts w:ascii="Times New Roman" w:hAnsi="Times New Roman" w:cs="Times New Roman"/>
          <w:u w:color="000000"/>
        </w:rPr>
        <w:t xml:space="preserve"> because of experimenter error, </w:t>
      </w:r>
      <w:r w:rsidR="00456ED1">
        <w:rPr>
          <w:rFonts w:ascii="Times New Roman" w:hAnsi="Times New Roman" w:cs="Times New Roman"/>
          <w:u w:color="000000"/>
        </w:rPr>
        <w:t>4</w:t>
      </w:r>
      <w:r w:rsidRPr="00F64B26">
        <w:rPr>
          <w:rFonts w:ascii="Times New Roman" w:hAnsi="Times New Roman" w:cs="Times New Roman"/>
          <w:u w:color="000000"/>
        </w:rPr>
        <w:t xml:space="preserve"> because of parental interference, </w:t>
      </w:r>
      <w:r w:rsidR="00456ED1">
        <w:rPr>
          <w:rFonts w:ascii="Times New Roman" w:hAnsi="Times New Roman" w:cs="Times New Roman"/>
          <w:u w:color="000000"/>
        </w:rPr>
        <w:t>4</w:t>
      </w:r>
      <w:r w:rsidRPr="00F64B26">
        <w:rPr>
          <w:rFonts w:ascii="Times New Roman" w:hAnsi="Times New Roman" w:cs="Times New Roman"/>
          <w:u w:color="000000"/>
        </w:rPr>
        <w:t xml:space="preserve"> because of distractions in the testing environment, </w:t>
      </w:r>
      <w:r w:rsidR="00456ED1">
        <w:rPr>
          <w:rFonts w:ascii="Times New Roman" w:hAnsi="Times New Roman" w:cs="Times New Roman"/>
          <w:u w:color="000000"/>
        </w:rPr>
        <w:t>4</w:t>
      </w:r>
      <w:r w:rsidRPr="00F64B26">
        <w:rPr>
          <w:rFonts w:ascii="Times New Roman" w:hAnsi="Times New Roman" w:cs="Times New Roman"/>
          <w:u w:color="000000"/>
        </w:rPr>
        <w:t xml:space="preserve"> for failing to complete the entire activity, and </w:t>
      </w:r>
      <w:r w:rsidR="00456ED1">
        <w:rPr>
          <w:rFonts w:ascii="Times New Roman" w:hAnsi="Times New Roman" w:cs="Times New Roman"/>
          <w:u w:color="000000"/>
        </w:rPr>
        <w:t>3</w:t>
      </w:r>
      <w:r w:rsidRPr="00F64B26">
        <w:rPr>
          <w:rFonts w:ascii="Times New Roman" w:hAnsi="Times New Roman" w:cs="Times New Roman"/>
          <w:u w:color="000000"/>
        </w:rPr>
        <w:t xml:space="preserve"> because they failed more than 25% of the attention check questions.</w:t>
      </w:r>
    </w:p>
    <w:p w14:paraId="0953A6A6" w14:textId="77777777" w:rsidR="00141FD8" w:rsidRDefault="00141FD8" w:rsidP="00141FD8">
      <w:pPr>
        <w:spacing w:line="480" w:lineRule="auto"/>
        <w:rPr>
          <w:rFonts w:ascii="Times New Roman" w:hAnsi="Times New Roman" w:cs="Times New Roman"/>
          <w:b/>
          <w:u w:color="000000"/>
        </w:rPr>
      </w:pPr>
      <w:r>
        <w:rPr>
          <w:rFonts w:ascii="Times New Roman" w:hAnsi="Times New Roman" w:cs="Times New Roman"/>
          <w:b/>
          <w:u w:color="000000"/>
        </w:rPr>
        <w:t>Procedure</w:t>
      </w:r>
    </w:p>
    <w:p w14:paraId="692CE7D9" w14:textId="10CCB343" w:rsidR="00141FD8" w:rsidRPr="00141FD8" w:rsidRDefault="00ED0943" w:rsidP="00141FD8">
      <w:pPr>
        <w:spacing w:line="480" w:lineRule="auto"/>
        <w:ind w:firstLine="720"/>
        <w:rPr>
          <w:rFonts w:ascii="Times New Roman" w:hAnsi="Times New Roman" w:cs="Times New Roman"/>
          <w:b/>
          <w:u w:color="000000"/>
        </w:rPr>
      </w:pPr>
      <w:r>
        <w:rPr>
          <w:rFonts w:ascii="Times New Roman" w:hAnsi="Times New Roman" w:cs="Times New Roman"/>
          <w:u w:color="000000"/>
        </w:rPr>
        <w:t>Scripts and storybooks are available on the Open Science Framework (</w:t>
      </w:r>
      <w:hyperlink r:id="rId14" w:history="1">
        <w:r w:rsidRPr="00EB5DAD">
          <w:rPr>
            <w:rStyle w:val="Hyperlink"/>
            <w:rFonts w:ascii="Times New Roman" w:hAnsi="Times New Roman" w:cs="Times New Roman"/>
          </w:rPr>
          <w:t>https://osf.io/8qv3s/?view_only=525ed3083f624144b2fb9ddd52f02bdb</w:t>
        </w:r>
      </w:hyperlink>
      <w:r>
        <w:rPr>
          <w:rStyle w:val="Hyperlink"/>
          <w:rFonts w:ascii="Times New Roman" w:hAnsi="Times New Roman" w:cs="Times New Roman"/>
        </w:rPr>
        <w:t xml:space="preserve">). </w:t>
      </w:r>
      <w:r w:rsidR="000C4AD4">
        <w:rPr>
          <w:rFonts w:ascii="Times New Roman" w:eastAsia="Times New Roman" w:hAnsi="Times New Roman" w:cs="Times New Roman"/>
          <w:u w:color="000000"/>
        </w:rPr>
        <w:t xml:space="preserve">The procedure for </w:t>
      </w:r>
      <w:r w:rsidR="000C4AD4">
        <w:rPr>
          <w:rFonts w:ascii="Times New Roman" w:eastAsia="Times New Roman" w:hAnsi="Times New Roman" w:cs="Times New Roman"/>
          <w:u w:color="000000"/>
        </w:rPr>
        <w:lastRenderedPageBreak/>
        <w:t xml:space="preserve">Study 3 was the same as that of Study </w:t>
      </w:r>
      <w:r w:rsidR="001F2487">
        <w:rPr>
          <w:rFonts w:ascii="Times New Roman" w:eastAsia="Times New Roman" w:hAnsi="Times New Roman" w:cs="Times New Roman"/>
          <w:u w:color="000000"/>
        </w:rPr>
        <w:t>2</w:t>
      </w:r>
      <w:r w:rsidR="000C4AD4">
        <w:rPr>
          <w:rFonts w:ascii="Times New Roman" w:eastAsia="Times New Roman" w:hAnsi="Times New Roman" w:cs="Times New Roman"/>
          <w:u w:color="000000"/>
        </w:rPr>
        <w:t xml:space="preserve">, with </w:t>
      </w:r>
      <w:r w:rsidR="001F2487">
        <w:rPr>
          <w:rFonts w:ascii="Times New Roman" w:eastAsia="Times New Roman" w:hAnsi="Times New Roman" w:cs="Times New Roman"/>
          <w:u w:color="000000"/>
        </w:rPr>
        <w:t xml:space="preserve">two </w:t>
      </w:r>
      <w:r w:rsidR="000C4AD4">
        <w:rPr>
          <w:rFonts w:ascii="Times New Roman" w:eastAsia="Times New Roman" w:hAnsi="Times New Roman" w:cs="Times New Roman"/>
          <w:u w:color="000000"/>
        </w:rPr>
        <w:t>exception</w:t>
      </w:r>
      <w:r w:rsidR="001F2487">
        <w:rPr>
          <w:rFonts w:ascii="Times New Roman" w:eastAsia="Times New Roman" w:hAnsi="Times New Roman" w:cs="Times New Roman"/>
          <w:u w:color="000000"/>
        </w:rPr>
        <w:t>s. First,</w:t>
      </w:r>
      <w:r w:rsidR="002D3154">
        <w:rPr>
          <w:rFonts w:ascii="Times New Roman" w:eastAsia="Times New Roman" w:hAnsi="Times New Roman" w:cs="Times New Roman"/>
          <w:u w:color="000000"/>
        </w:rPr>
        <w:t xml:space="preserve"> the authors’ group bias and reliability status were introduced as follows</w:t>
      </w:r>
      <w:r w:rsidR="00141FD8" w:rsidRPr="00141FD8">
        <w:rPr>
          <w:rFonts w:ascii="Times New Roman" w:eastAsia="Times New Roman" w:hAnsi="Times New Roman" w:cs="Times New Roman"/>
          <w:u w:color="000000"/>
        </w:rPr>
        <w:t xml:space="preserve">. </w:t>
      </w:r>
      <w:r w:rsidR="002D3154">
        <w:rPr>
          <w:rFonts w:ascii="Times New Roman" w:eastAsia="Times New Roman" w:hAnsi="Times New Roman" w:cs="Times New Roman"/>
          <w:u w:color="000000"/>
        </w:rPr>
        <w:t>T</w:t>
      </w:r>
      <w:r w:rsidR="00141FD8" w:rsidRPr="00141FD8">
        <w:rPr>
          <w:rFonts w:ascii="Times New Roman" w:eastAsia="Times New Roman" w:hAnsi="Times New Roman" w:cs="Times New Roman"/>
          <w:u w:color="000000"/>
        </w:rPr>
        <w:t xml:space="preserve">o demonstrate that one story author was reliable and one wasn’t, the experimenter pointed to each of the women in turn and said, “Look at this person. She [knows a lot/doesn’t know so much] about the green group and the orange group. When people ask her questions about the groups, she [usually gets them right/sometimes gets them right and sometimes gets them wrong.” </w:t>
      </w:r>
      <w:r w:rsidR="00141FD8" w:rsidRPr="00141FD8">
        <w:rPr>
          <w:rFonts w:ascii="Times New Roman" w:hAnsi="Times New Roman" w:cs="Times New Roman"/>
          <w:u w:color="000000"/>
        </w:rPr>
        <w:t>To</w:t>
      </w:r>
      <w:r w:rsidR="00141FD8" w:rsidRPr="00141FD8">
        <w:rPr>
          <w:rFonts w:ascii="Times New Roman" w:eastAsia="Times New Roman" w:hAnsi="Times New Roman" w:cs="Times New Roman"/>
          <w:u w:color="000000"/>
        </w:rPr>
        <w:t xml:space="preserve"> describe the authors’ group-based biases, the experimenter pointed to each of the women in turn and said, “This person really likes [your/the other] [green/orange] group.”</w:t>
      </w:r>
      <w:r w:rsidR="000C4AD4">
        <w:rPr>
          <w:rFonts w:ascii="Times New Roman" w:eastAsia="Times New Roman" w:hAnsi="Times New Roman" w:cs="Times New Roman"/>
          <w:u w:color="000000"/>
        </w:rPr>
        <w:t xml:space="preserve"> </w:t>
      </w:r>
      <w:r w:rsidR="001F2487">
        <w:rPr>
          <w:rFonts w:ascii="Times New Roman" w:eastAsia="Times New Roman" w:hAnsi="Times New Roman" w:cs="Times New Roman"/>
          <w:u w:color="000000"/>
        </w:rPr>
        <w:t>Second, children were not asked additional questions about which author they would turn to outside the story-choice context.</w:t>
      </w:r>
    </w:p>
    <w:p w14:paraId="7AC75CD9" w14:textId="77777777" w:rsidR="00176C43" w:rsidRPr="00176C43" w:rsidRDefault="00176C43" w:rsidP="00176C43">
      <w:pPr>
        <w:spacing w:line="480" w:lineRule="auto"/>
        <w:jc w:val="center"/>
        <w:rPr>
          <w:rFonts w:ascii="Times New Roman" w:hAnsi="Times New Roman" w:cs="Times New Roman"/>
          <w:b/>
          <w:u w:color="000000"/>
        </w:rPr>
      </w:pPr>
      <w:r w:rsidRPr="00176C43">
        <w:rPr>
          <w:rFonts w:ascii="Times New Roman" w:hAnsi="Times New Roman" w:cs="Times New Roman"/>
          <w:b/>
          <w:u w:color="000000"/>
        </w:rPr>
        <w:t>Results</w:t>
      </w:r>
    </w:p>
    <w:p w14:paraId="4D41FC0C" w14:textId="49D76A5B" w:rsidR="00176C43" w:rsidRDefault="00F666D8" w:rsidP="009C3FC3">
      <w:pPr>
        <w:pBdr>
          <w:top w:val="nil"/>
          <w:left w:val="nil"/>
          <w:bottom w:val="nil"/>
          <w:right w:val="nil"/>
          <w:between w:val="nil"/>
        </w:pBdr>
        <w:spacing w:line="480" w:lineRule="auto"/>
        <w:ind w:firstLine="720"/>
        <w:contextualSpacing/>
        <w:rPr>
          <w:rFonts w:ascii="Times New Roman" w:hAnsi="Times New Roman" w:cs="Times New Roman"/>
          <w:u w:color="000000"/>
        </w:rPr>
      </w:pPr>
      <w:r>
        <w:rPr>
          <w:rFonts w:ascii="Times New Roman" w:hAnsi="Times New Roman" w:cs="Times New Roman"/>
          <w:color w:val="000000"/>
        </w:rPr>
        <w:t xml:space="preserve">We analyzed children’s </w:t>
      </w:r>
      <w:r w:rsidR="00164E9F">
        <w:rPr>
          <w:rFonts w:ascii="Times New Roman" w:hAnsi="Times New Roman" w:cs="Times New Roman"/>
          <w:color w:val="000000"/>
        </w:rPr>
        <w:t>responses</w:t>
      </w:r>
      <w:r>
        <w:rPr>
          <w:rFonts w:ascii="Times New Roman" w:hAnsi="Times New Roman" w:cs="Times New Roman"/>
          <w:color w:val="000000"/>
        </w:rPr>
        <w:t xml:space="preserve"> in the same manner as in Studies 1 and 2. </w:t>
      </w:r>
      <w:r w:rsidR="00176C43" w:rsidRPr="00176C43">
        <w:rPr>
          <w:rFonts w:ascii="Times New Roman" w:hAnsi="Times New Roman" w:cs="Times New Roman"/>
          <w:color w:val="000000"/>
        </w:rPr>
        <w:t xml:space="preserve">Once again, when choosing a story, children were evenly split between the two authors </w:t>
      </w:r>
      <w:r w:rsidR="00176C43" w:rsidRPr="00176C43">
        <w:rPr>
          <w:rFonts w:ascii="Times New Roman" w:hAnsi="Times New Roman" w:cs="Times New Roman"/>
          <w:u w:color="000000"/>
        </w:rPr>
        <w:t>(32 out of 64 children chose the ingroup-favoring but unreliable story, χ</w:t>
      </w:r>
      <w:r w:rsidR="00176C43" w:rsidRPr="00176C43">
        <w:rPr>
          <w:rFonts w:ascii="Times New Roman" w:hAnsi="Times New Roman" w:cs="Times New Roman"/>
          <w:u w:color="000000"/>
          <w:vertAlign w:val="superscript"/>
        </w:rPr>
        <w:t>2</w:t>
      </w:r>
      <w:r w:rsidR="00176C43" w:rsidRPr="00176C43">
        <w:rPr>
          <w:rFonts w:ascii="Times New Roman" w:hAnsi="Times New Roman" w:cs="Times New Roman"/>
          <w:u w:color="000000"/>
        </w:rPr>
        <w:t xml:space="preserve">(1) = 0.00, </w:t>
      </w:r>
      <w:r w:rsidR="00176C43" w:rsidRPr="00176C43">
        <w:rPr>
          <w:rFonts w:ascii="Times New Roman" w:hAnsi="Times New Roman" w:cs="Times New Roman"/>
          <w:i/>
          <w:iCs/>
          <w:u w:color="000000"/>
        </w:rPr>
        <w:t>p</w:t>
      </w:r>
      <w:r w:rsidR="00176C43" w:rsidRPr="00176C43">
        <w:rPr>
          <w:rFonts w:ascii="Times New Roman" w:hAnsi="Times New Roman" w:cs="Times New Roman"/>
          <w:u w:color="000000"/>
        </w:rPr>
        <w:t xml:space="preserve"> &gt; .999; see Figure 2).</w:t>
      </w:r>
      <w:r w:rsidR="009C3FC3">
        <w:rPr>
          <w:rFonts w:ascii="Times New Roman" w:hAnsi="Times New Roman" w:cs="Times New Roman"/>
          <w:u w:color="000000"/>
        </w:rPr>
        <w:t xml:space="preserve"> </w:t>
      </w:r>
      <w:r w:rsidR="001F4776">
        <w:rPr>
          <w:rFonts w:ascii="Times New Roman" w:hAnsi="Times New Roman" w:cs="Times New Roman"/>
          <w:u w:color="000000"/>
        </w:rPr>
        <w:t>As in Studies 1 and 2, for exploratory purposes, we also calculated a Bayes Factor to quantify the amount of evidence that children did not choose one story more often than the other; the Bayes Factor was 3.37 in favor of the hypothesis that children chose each story 50% of the time</w:t>
      </w:r>
      <w:r w:rsidR="00B4113C">
        <w:rPr>
          <w:rFonts w:ascii="Times New Roman" w:hAnsi="Times New Roman" w:cs="Times New Roman"/>
          <w:u w:color="000000"/>
        </w:rPr>
        <w:t>, constituting moderate</w:t>
      </w:r>
      <w:r w:rsidR="00306F35">
        <w:rPr>
          <w:rFonts w:ascii="Times New Roman" w:hAnsi="Times New Roman" w:cs="Times New Roman"/>
          <w:u w:color="000000"/>
        </w:rPr>
        <w:t xml:space="preserve"> evidence</w:t>
      </w:r>
      <w:r w:rsidR="00B4113C">
        <w:rPr>
          <w:rFonts w:ascii="Times New Roman" w:hAnsi="Times New Roman" w:cs="Times New Roman"/>
          <w:u w:color="000000"/>
        </w:rPr>
        <w:t xml:space="preserve"> in favor of that hypothesis</w:t>
      </w:r>
      <w:r w:rsidR="001F4776">
        <w:rPr>
          <w:rFonts w:ascii="Times New Roman" w:hAnsi="Times New Roman" w:cs="Times New Roman"/>
          <w:u w:color="000000"/>
        </w:rPr>
        <w:t xml:space="preserve">. </w:t>
      </w:r>
      <w:r w:rsidR="00176C43" w:rsidRPr="00176C43">
        <w:rPr>
          <w:rFonts w:ascii="Times New Roman" w:hAnsi="Times New Roman" w:cs="Times New Roman"/>
          <w:color w:val="000000"/>
        </w:rPr>
        <w:t>Furthermore, again, children generally preferred the ingroup to the outgroup (</w:t>
      </w:r>
      <w:r w:rsidR="00176C43" w:rsidRPr="00176C43">
        <w:rPr>
          <w:rFonts w:ascii="Times New Roman" w:hAnsi="Times New Roman" w:cs="Times New Roman"/>
          <w:u w:color="000000"/>
        </w:rPr>
        <w:t xml:space="preserve">main effect of group, </w:t>
      </w:r>
      <w:r w:rsidR="00176C43" w:rsidRPr="00176C43">
        <w:rPr>
          <w:rFonts w:ascii="Times New Roman" w:hAnsi="Times New Roman" w:cs="Times New Roman"/>
          <w:i/>
          <w:iCs/>
          <w:u w:color="000000"/>
        </w:rPr>
        <w:t>F</w:t>
      </w:r>
      <w:r w:rsidR="00176C43" w:rsidRPr="00176C43">
        <w:rPr>
          <w:rFonts w:ascii="Times New Roman" w:hAnsi="Times New Roman" w:cs="Times New Roman"/>
          <w:u w:color="000000"/>
        </w:rPr>
        <w:t xml:space="preserve">(1, 186) = 6.55, </w:t>
      </w:r>
      <w:r w:rsidR="00176C43" w:rsidRPr="00176C43">
        <w:rPr>
          <w:rFonts w:ascii="Times New Roman" w:hAnsi="Times New Roman" w:cs="Times New Roman"/>
          <w:i/>
          <w:iCs/>
          <w:u w:color="000000"/>
        </w:rPr>
        <w:t>p</w:t>
      </w:r>
      <w:r w:rsidR="00176C43" w:rsidRPr="00176C43">
        <w:rPr>
          <w:rFonts w:ascii="Times New Roman" w:hAnsi="Times New Roman" w:cs="Times New Roman"/>
          <w:u w:color="000000"/>
        </w:rPr>
        <w:t xml:space="preserve"> = .011), but whether children changed their opinions in response to the story depended on which story they had heard (group by time by story interaction, </w:t>
      </w:r>
      <w:r w:rsidR="00176C43" w:rsidRPr="00176C43">
        <w:rPr>
          <w:rFonts w:ascii="Times New Roman" w:hAnsi="Times New Roman" w:cs="Times New Roman"/>
          <w:i/>
          <w:iCs/>
          <w:u w:color="000000"/>
        </w:rPr>
        <w:t>F</w:t>
      </w:r>
      <w:r w:rsidR="00176C43" w:rsidRPr="00176C43">
        <w:rPr>
          <w:rFonts w:ascii="Times New Roman" w:hAnsi="Times New Roman" w:cs="Times New Roman"/>
          <w:u w:color="000000"/>
        </w:rPr>
        <w:t xml:space="preserve">(1, 186) = 9.64, </w:t>
      </w:r>
      <w:r w:rsidR="00176C43" w:rsidRPr="00176C43">
        <w:rPr>
          <w:rFonts w:ascii="Times New Roman" w:hAnsi="Times New Roman" w:cs="Times New Roman"/>
          <w:i/>
          <w:iCs/>
          <w:u w:color="000000"/>
        </w:rPr>
        <w:t>p</w:t>
      </w:r>
      <w:r w:rsidR="00176C43" w:rsidRPr="00176C43">
        <w:rPr>
          <w:rFonts w:ascii="Times New Roman" w:hAnsi="Times New Roman" w:cs="Times New Roman"/>
          <w:u w:color="000000"/>
        </w:rPr>
        <w:t xml:space="preserve"> = .002</w:t>
      </w:r>
      <w:r w:rsidR="003117BF">
        <w:rPr>
          <w:rFonts w:ascii="Times New Roman" w:hAnsi="Times New Roman" w:cs="Times New Roman"/>
          <w:u w:color="000000"/>
        </w:rPr>
        <w:t>; descriptive statistics can be found in Table 3</w:t>
      </w:r>
      <w:r w:rsidR="00176C43" w:rsidRPr="00176C43">
        <w:rPr>
          <w:rFonts w:ascii="Times New Roman" w:hAnsi="Times New Roman" w:cs="Times New Roman"/>
          <w:u w:color="000000"/>
        </w:rPr>
        <w:t xml:space="preserve">). For children who heard the story by a reliable but outgroup-favoring author, their opinions of the ingroup became </w:t>
      </w:r>
      <w:r w:rsidR="00BE25E9">
        <w:rPr>
          <w:rFonts w:ascii="Times New Roman" w:hAnsi="Times New Roman" w:cs="Times New Roman"/>
          <w:u w:color="000000"/>
        </w:rPr>
        <w:t>less positive</w:t>
      </w:r>
      <w:r w:rsidR="00176C43" w:rsidRPr="00176C43">
        <w:rPr>
          <w:rFonts w:ascii="Times New Roman" w:hAnsi="Times New Roman" w:cs="Times New Roman"/>
          <w:u w:color="000000"/>
        </w:rPr>
        <w:t xml:space="preserve"> after hearing the story (</w:t>
      </w:r>
      <w:r w:rsidR="00176C43" w:rsidRPr="00176C43">
        <w:rPr>
          <w:rFonts w:ascii="Times New Roman" w:hAnsi="Times New Roman" w:cs="Times New Roman"/>
          <w:i/>
          <w:u w:color="000000"/>
        </w:rPr>
        <w:t>p</w:t>
      </w:r>
      <w:r w:rsidR="00176C43" w:rsidRPr="00176C43">
        <w:rPr>
          <w:rFonts w:ascii="Times New Roman" w:hAnsi="Times New Roman" w:cs="Times New Roman"/>
          <w:u w:color="000000"/>
        </w:rPr>
        <w:t xml:space="preserve"> &lt; .001), whereas their evaluations of the outgroup did not change (</w:t>
      </w:r>
      <w:r w:rsidR="00176C43" w:rsidRPr="00176C43">
        <w:rPr>
          <w:rFonts w:ascii="Times New Roman" w:hAnsi="Times New Roman" w:cs="Times New Roman"/>
          <w:i/>
          <w:u w:color="000000"/>
        </w:rPr>
        <w:t xml:space="preserve">p </w:t>
      </w:r>
      <w:r w:rsidR="00176C43" w:rsidRPr="00176C43">
        <w:rPr>
          <w:rFonts w:ascii="Times New Roman" w:hAnsi="Times New Roman" w:cs="Times New Roman"/>
          <w:u w:color="000000"/>
        </w:rPr>
        <w:t xml:space="preserve">= .315; group by time </w:t>
      </w:r>
      <w:r w:rsidR="00176C43" w:rsidRPr="00176C43">
        <w:rPr>
          <w:rFonts w:ascii="Times New Roman" w:hAnsi="Times New Roman" w:cs="Times New Roman"/>
          <w:u w:color="000000"/>
        </w:rPr>
        <w:lastRenderedPageBreak/>
        <w:t xml:space="preserve">interaction, </w:t>
      </w:r>
      <w:r w:rsidR="00176C43" w:rsidRPr="00176C43">
        <w:rPr>
          <w:rFonts w:ascii="Times New Roman" w:hAnsi="Times New Roman" w:cs="Times New Roman"/>
          <w:i/>
          <w:u w:color="000000"/>
        </w:rPr>
        <w:t>F</w:t>
      </w:r>
      <w:r w:rsidR="00176C43" w:rsidRPr="00176C43">
        <w:rPr>
          <w:rFonts w:ascii="Times New Roman" w:hAnsi="Times New Roman" w:cs="Times New Roman"/>
          <w:u w:color="000000"/>
        </w:rPr>
        <w:t xml:space="preserve">(1, 93) = 5.24, </w:t>
      </w:r>
      <w:r w:rsidR="00176C43" w:rsidRPr="00176C43">
        <w:rPr>
          <w:rFonts w:ascii="Times New Roman" w:hAnsi="Times New Roman" w:cs="Times New Roman"/>
          <w:i/>
          <w:u w:color="000000"/>
        </w:rPr>
        <w:t xml:space="preserve">p </w:t>
      </w:r>
      <w:r w:rsidR="00176C43" w:rsidRPr="00176C43">
        <w:rPr>
          <w:rFonts w:ascii="Times New Roman" w:hAnsi="Times New Roman" w:cs="Times New Roman"/>
          <w:u w:color="000000"/>
        </w:rPr>
        <w:t>= .024). For children who heard the ingroup-favoring but unreliable story, this pattern was reversed: Their opinions of the ingroup did not change after hearing the story (</w:t>
      </w:r>
      <w:r w:rsidR="00176C43" w:rsidRPr="00176C43">
        <w:rPr>
          <w:rFonts w:ascii="Times New Roman" w:hAnsi="Times New Roman" w:cs="Times New Roman"/>
          <w:i/>
          <w:u w:color="000000"/>
        </w:rPr>
        <w:t xml:space="preserve">p </w:t>
      </w:r>
      <w:r w:rsidR="00176C43" w:rsidRPr="00176C43">
        <w:rPr>
          <w:rFonts w:ascii="Times New Roman" w:hAnsi="Times New Roman" w:cs="Times New Roman"/>
          <w:u w:color="000000"/>
        </w:rPr>
        <w:t>= .236), but their evaluations of the outgroup became more negative (</w:t>
      </w:r>
      <w:r w:rsidR="00176C43" w:rsidRPr="00176C43">
        <w:rPr>
          <w:rFonts w:ascii="Times New Roman" w:hAnsi="Times New Roman" w:cs="Times New Roman"/>
          <w:i/>
          <w:u w:color="000000"/>
        </w:rPr>
        <w:t xml:space="preserve">p </w:t>
      </w:r>
      <w:r w:rsidR="00176C43" w:rsidRPr="00176C43">
        <w:rPr>
          <w:rFonts w:ascii="Times New Roman" w:hAnsi="Times New Roman" w:cs="Times New Roman"/>
          <w:u w:color="000000"/>
        </w:rPr>
        <w:t xml:space="preserve">= .011; group by time interaction, </w:t>
      </w:r>
      <w:r w:rsidR="00176C43" w:rsidRPr="00176C43">
        <w:rPr>
          <w:rFonts w:ascii="Times New Roman" w:hAnsi="Times New Roman" w:cs="Times New Roman"/>
          <w:i/>
          <w:u w:color="000000"/>
        </w:rPr>
        <w:t>F</w:t>
      </w:r>
      <w:r w:rsidR="00176C43" w:rsidRPr="00176C43">
        <w:rPr>
          <w:rFonts w:ascii="Times New Roman" w:hAnsi="Times New Roman" w:cs="Times New Roman"/>
          <w:u w:color="000000"/>
        </w:rPr>
        <w:t xml:space="preserve">(1, 93) = 4.40, </w:t>
      </w:r>
      <w:r w:rsidR="00176C43" w:rsidRPr="00176C43">
        <w:rPr>
          <w:rFonts w:ascii="Times New Roman" w:hAnsi="Times New Roman" w:cs="Times New Roman"/>
          <w:i/>
          <w:u w:color="000000"/>
        </w:rPr>
        <w:t xml:space="preserve">p </w:t>
      </w:r>
      <w:r w:rsidR="00176C43" w:rsidRPr="00176C43">
        <w:rPr>
          <w:rFonts w:ascii="Times New Roman" w:hAnsi="Times New Roman" w:cs="Times New Roman"/>
          <w:u w:color="000000"/>
        </w:rPr>
        <w:t xml:space="preserve">= .039). </w:t>
      </w:r>
      <w:r w:rsidR="009C3FC3">
        <w:rPr>
          <w:rFonts w:ascii="Times New Roman" w:hAnsi="Times New Roman" w:cs="Times New Roman"/>
          <w:u w:color="000000"/>
        </w:rPr>
        <w:t>In addition, c</w:t>
      </w:r>
      <w:r w:rsidR="00176C43" w:rsidRPr="00176C43">
        <w:rPr>
          <w:rFonts w:ascii="Times New Roman" w:hAnsi="Times New Roman" w:cs="Times New Roman"/>
          <w:u w:color="000000"/>
        </w:rPr>
        <w:t>hildren who chose the ingroup-favoring but unreliable story were initially heavily biased in favor of their ingroup (</w:t>
      </w:r>
      <w:r w:rsidR="00176C43" w:rsidRPr="00176C43">
        <w:rPr>
          <w:rFonts w:ascii="Times New Roman" w:hAnsi="Times New Roman" w:cs="Times New Roman"/>
          <w:i/>
          <w:u w:color="000000"/>
        </w:rPr>
        <w:t>F</w:t>
      </w:r>
      <w:r w:rsidR="00176C43" w:rsidRPr="00176C43">
        <w:rPr>
          <w:rFonts w:ascii="Times New Roman" w:hAnsi="Times New Roman" w:cs="Times New Roman"/>
          <w:u w:color="000000"/>
        </w:rPr>
        <w:t xml:space="preserve">(1, 31) = 13.09, </w:t>
      </w:r>
      <w:r w:rsidR="00176C43" w:rsidRPr="00176C43">
        <w:rPr>
          <w:rFonts w:ascii="Times New Roman" w:hAnsi="Times New Roman" w:cs="Times New Roman"/>
          <w:i/>
          <w:u w:color="000000"/>
        </w:rPr>
        <w:t xml:space="preserve">p </w:t>
      </w:r>
      <w:r w:rsidR="00176C43" w:rsidRPr="00176C43">
        <w:rPr>
          <w:rFonts w:ascii="Times New Roman" w:hAnsi="Times New Roman" w:cs="Times New Roman"/>
          <w:u w:color="000000"/>
        </w:rPr>
        <w:t>= .001), whereas children who chose the outgroup-favoring but reliable story initially did not show a preference between the two groups (</w:t>
      </w:r>
      <w:r w:rsidR="00176C43" w:rsidRPr="00176C43">
        <w:rPr>
          <w:rFonts w:ascii="Times New Roman" w:hAnsi="Times New Roman" w:cs="Times New Roman"/>
          <w:i/>
          <w:u w:color="000000"/>
        </w:rPr>
        <w:t xml:space="preserve">p </w:t>
      </w:r>
      <w:r w:rsidR="00176C43" w:rsidRPr="00176C43">
        <w:rPr>
          <w:rFonts w:ascii="Times New Roman" w:hAnsi="Times New Roman" w:cs="Times New Roman"/>
          <w:u w:color="000000"/>
        </w:rPr>
        <w:t xml:space="preserve">= .379; group by story interaction, </w:t>
      </w:r>
      <w:r w:rsidR="00176C43" w:rsidRPr="00176C43">
        <w:rPr>
          <w:rFonts w:ascii="Times New Roman" w:hAnsi="Times New Roman" w:cs="Times New Roman"/>
          <w:i/>
          <w:u w:color="000000"/>
        </w:rPr>
        <w:t>F</w:t>
      </w:r>
      <w:r w:rsidR="00176C43" w:rsidRPr="00176C43">
        <w:rPr>
          <w:rFonts w:ascii="Times New Roman" w:hAnsi="Times New Roman" w:cs="Times New Roman"/>
          <w:u w:color="000000"/>
        </w:rPr>
        <w:t xml:space="preserve">(1, 62) = 10.37, </w:t>
      </w:r>
      <w:r w:rsidR="00176C43" w:rsidRPr="00176C43">
        <w:rPr>
          <w:rFonts w:ascii="Times New Roman" w:hAnsi="Times New Roman" w:cs="Times New Roman"/>
          <w:i/>
          <w:u w:color="000000"/>
        </w:rPr>
        <w:t xml:space="preserve">p </w:t>
      </w:r>
      <w:r w:rsidR="00176C43" w:rsidRPr="00176C43">
        <w:rPr>
          <w:rFonts w:ascii="Times New Roman" w:hAnsi="Times New Roman" w:cs="Times New Roman"/>
          <w:u w:color="000000"/>
        </w:rPr>
        <w:t>= .002).</w:t>
      </w:r>
    </w:p>
    <w:p w14:paraId="5047FFC5" w14:textId="1757B288" w:rsidR="003117BF" w:rsidRPr="00A842A3" w:rsidRDefault="003117BF" w:rsidP="003117BF">
      <w:pPr>
        <w:pStyle w:val="SMHeading"/>
        <w:rPr>
          <w:b w:val="0"/>
        </w:rPr>
      </w:pPr>
      <w:r w:rsidRPr="00A842A3">
        <w:t xml:space="preserve">Table 3. </w:t>
      </w:r>
      <w:r w:rsidRPr="00A842A3">
        <w:rPr>
          <w:b w:val="0"/>
        </w:rPr>
        <w:t>Mean ratings of each group in Study 3</w:t>
      </w:r>
    </w:p>
    <w:tbl>
      <w:tblPr>
        <w:tblW w:w="8010" w:type="dxa"/>
        <w:tblLook w:val="04A0" w:firstRow="1" w:lastRow="0" w:firstColumn="1" w:lastColumn="0" w:noHBand="0" w:noVBand="1"/>
      </w:tblPr>
      <w:tblGrid>
        <w:gridCol w:w="3060"/>
        <w:gridCol w:w="1372"/>
        <w:gridCol w:w="1146"/>
        <w:gridCol w:w="890"/>
        <w:gridCol w:w="1542"/>
      </w:tblGrid>
      <w:tr w:rsidR="003117BF" w:rsidRPr="003117BF" w14:paraId="3E6F10D7" w14:textId="77777777" w:rsidTr="00407CCD">
        <w:trPr>
          <w:trHeight w:val="360"/>
        </w:trPr>
        <w:tc>
          <w:tcPr>
            <w:tcW w:w="3060" w:type="dxa"/>
            <w:tcBorders>
              <w:top w:val="single" w:sz="4" w:space="0" w:color="auto"/>
              <w:left w:val="nil"/>
              <w:bottom w:val="single" w:sz="4" w:space="0" w:color="auto"/>
              <w:right w:val="nil"/>
            </w:tcBorders>
            <w:shd w:val="clear" w:color="auto" w:fill="auto"/>
            <w:noWrap/>
            <w:vAlign w:val="center"/>
            <w:hideMark/>
          </w:tcPr>
          <w:p w14:paraId="752C0553"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Story Chosen</w:t>
            </w:r>
          </w:p>
        </w:tc>
        <w:tc>
          <w:tcPr>
            <w:tcW w:w="1372" w:type="dxa"/>
            <w:tcBorders>
              <w:top w:val="single" w:sz="4" w:space="0" w:color="auto"/>
              <w:left w:val="nil"/>
              <w:bottom w:val="single" w:sz="4" w:space="0" w:color="auto"/>
              <w:right w:val="nil"/>
            </w:tcBorders>
            <w:shd w:val="clear" w:color="auto" w:fill="auto"/>
            <w:noWrap/>
            <w:vAlign w:val="center"/>
            <w:hideMark/>
          </w:tcPr>
          <w:p w14:paraId="34D53C69"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Group</w:t>
            </w:r>
          </w:p>
        </w:tc>
        <w:tc>
          <w:tcPr>
            <w:tcW w:w="1146" w:type="dxa"/>
            <w:tcBorders>
              <w:top w:val="single" w:sz="4" w:space="0" w:color="auto"/>
              <w:left w:val="nil"/>
              <w:bottom w:val="single" w:sz="4" w:space="0" w:color="auto"/>
              <w:right w:val="nil"/>
            </w:tcBorders>
            <w:shd w:val="clear" w:color="auto" w:fill="auto"/>
            <w:noWrap/>
            <w:vAlign w:val="center"/>
            <w:hideMark/>
          </w:tcPr>
          <w:p w14:paraId="737B5A57"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Time</w:t>
            </w:r>
          </w:p>
        </w:tc>
        <w:tc>
          <w:tcPr>
            <w:tcW w:w="890" w:type="dxa"/>
            <w:tcBorders>
              <w:top w:val="single" w:sz="4" w:space="0" w:color="auto"/>
              <w:left w:val="nil"/>
              <w:bottom w:val="single" w:sz="4" w:space="0" w:color="auto"/>
              <w:right w:val="nil"/>
            </w:tcBorders>
            <w:shd w:val="clear" w:color="auto" w:fill="auto"/>
            <w:noWrap/>
            <w:vAlign w:val="center"/>
            <w:hideMark/>
          </w:tcPr>
          <w:p w14:paraId="5E459F69" w14:textId="77777777" w:rsidR="003117BF" w:rsidRPr="003117BF" w:rsidRDefault="003117BF" w:rsidP="00407CCD">
            <w:pPr>
              <w:rPr>
                <w:rFonts w:asciiTheme="majorBidi" w:hAnsiTheme="majorBidi" w:cstheme="majorBidi"/>
                <w:i/>
                <w:iCs/>
                <w:color w:val="000000"/>
              </w:rPr>
            </w:pPr>
            <w:r w:rsidRPr="003117BF">
              <w:rPr>
                <w:rFonts w:asciiTheme="majorBidi" w:hAnsiTheme="majorBidi" w:cstheme="majorBidi"/>
                <w:i/>
                <w:iCs/>
                <w:color w:val="000000"/>
              </w:rPr>
              <w:t>M</w:t>
            </w:r>
          </w:p>
        </w:tc>
        <w:tc>
          <w:tcPr>
            <w:tcW w:w="1542" w:type="dxa"/>
            <w:tcBorders>
              <w:top w:val="single" w:sz="4" w:space="0" w:color="auto"/>
              <w:left w:val="nil"/>
              <w:bottom w:val="single" w:sz="4" w:space="0" w:color="auto"/>
              <w:right w:val="nil"/>
            </w:tcBorders>
            <w:shd w:val="clear" w:color="auto" w:fill="auto"/>
            <w:noWrap/>
            <w:vAlign w:val="center"/>
            <w:hideMark/>
          </w:tcPr>
          <w:p w14:paraId="300156E3" w14:textId="77777777" w:rsidR="003117BF" w:rsidRPr="003117BF" w:rsidRDefault="003117BF" w:rsidP="00407CCD">
            <w:pPr>
              <w:rPr>
                <w:rFonts w:asciiTheme="majorBidi" w:hAnsiTheme="majorBidi" w:cstheme="majorBidi"/>
                <w:i/>
                <w:iCs/>
                <w:color w:val="000000"/>
              </w:rPr>
            </w:pPr>
            <w:r w:rsidRPr="003117BF">
              <w:rPr>
                <w:rFonts w:asciiTheme="majorBidi" w:hAnsiTheme="majorBidi" w:cstheme="majorBidi"/>
                <w:i/>
                <w:iCs/>
                <w:color w:val="000000"/>
              </w:rPr>
              <w:t>CI</w:t>
            </w:r>
          </w:p>
        </w:tc>
      </w:tr>
      <w:tr w:rsidR="003117BF" w:rsidRPr="003117BF" w14:paraId="58CB543B" w14:textId="77777777" w:rsidTr="00407CCD">
        <w:trPr>
          <w:trHeight w:val="360"/>
        </w:trPr>
        <w:tc>
          <w:tcPr>
            <w:tcW w:w="3060" w:type="dxa"/>
            <w:vMerge w:val="restart"/>
            <w:tcBorders>
              <w:top w:val="nil"/>
              <w:left w:val="nil"/>
              <w:bottom w:val="nil"/>
              <w:right w:val="nil"/>
            </w:tcBorders>
            <w:shd w:val="clear" w:color="auto" w:fill="auto"/>
            <w:noWrap/>
            <w:vAlign w:val="center"/>
            <w:hideMark/>
          </w:tcPr>
          <w:p w14:paraId="45E5E1CB"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Reliable/Outgroup-favoring</w:t>
            </w:r>
          </w:p>
        </w:tc>
        <w:tc>
          <w:tcPr>
            <w:tcW w:w="1372" w:type="dxa"/>
            <w:vMerge w:val="restart"/>
            <w:tcBorders>
              <w:top w:val="nil"/>
              <w:left w:val="nil"/>
              <w:bottom w:val="nil"/>
              <w:right w:val="nil"/>
            </w:tcBorders>
            <w:shd w:val="clear" w:color="auto" w:fill="auto"/>
            <w:noWrap/>
            <w:vAlign w:val="center"/>
            <w:hideMark/>
          </w:tcPr>
          <w:p w14:paraId="1F1412D9"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Ingroup</w:t>
            </w:r>
          </w:p>
        </w:tc>
        <w:tc>
          <w:tcPr>
            <w:tcW w:w="1146" w:type="dxa"/>
            <w:tcBorders>
              <w:top w:val="nil"/>
              <w:left w:val="nil"/>
              <w:bottom w:val="nil"/>
              <w:right w:val="nil"/>
            </w:tcBorders>
            <w:shd w:val="clear" w:color="auto" w:fill="auto"/>
            <w:noWrap/>
            <w:vAlign w:val="center"/>
            <w:hideMark/>
          </w:tcPr>
          <w:p w14:paraId="6023CA19"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Before</w:t>
            </w:r>
          </w:p>
        </w:tc>
        <w:tc>
          <w:tcPr>
            <w:tcW w:w="890" w:type="dxa"/>
            <w:tcBorders>
              <w:top w:val="nil"/>
              <w:left w:val="nil"/>
              <w:bottom w:val="nil"/>
              <w:right w:val="nil"/>
            </w:tcBorders>
            <w:shd w:val="clear" w:color="auto" w:fill="auto"/>
            <w:noWrap/>
            <w:vAlign w:val="center"/>
            <w:hideMark/>
          </w:tcPr>
          <w:p w14:paraId="580D14EC"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0.83</w:t>
            </w:r>
          </w:p>
        </w:tc>
        <w:tc>
          <w:tcPr>
            <w:tcW w:w="1542" w:type="dxa"/>
            <w:tcBorders>
              <w:top w:val="nil"/>
              <w:left w:val="nil"/>
              <w:bottom w:val="nil"/>
              <w:right w:val="nil"/>
            </w:tcBorders>
            <w:shd w:val="clear" w:color="auto" w:fill="auto"/>
            <w:noWrap/>
            <w:vAlign w:val="center"/>
            <w:hideMark/>
          </w:tcPr>
          <w:p w14:paraId="08E87489"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0.38, 1.28</w:t>
            </w:r>
          </w:p>
        </w:tc>
      </w:tr>
      <w:tr w:rsidR="003117BF" w:rsidRPr="003117BF" w14:paraId="17E32EB2" w14:textId="77777777" w:rsidTr="00407CCD">
        <w:trPr>
          <w:trHeight w:val="360"/>
        </w:trPr>
        <w:tc>
          <w:tcPr>
            <w:tcW w:w="3060" w:type="dxa"/>
            <w:vMerge/>
            <w:tcBorders>
              <w:top w:val="nil"/>
              <w:left w:val="nil"/>
              <w:bottom w:val="nil"/>
              <w:right w:val="nil"/>
            </w:tcBorders>
            <w:vAlign w:val="center"/>
            <w:hideMark/>
          </w:tcPr>
          <w:p w14:paraId="0B6B3893" w14:textId="77777777" w:rsidR="003117BF" w:rsidRPr="003117BF" w:rsidRDefault="003117BF" w:rsidP="00407CCD">
            <w:pPr>
              <w:rPr>
                <w:rFonts w:asciiTheme="majorBidi" w:hAnsiTheme="majorBidi" w:cstheme="majorBidi"/>
                <w:color w:val="000000"/>
              </w:rPr>
            </w:pPr>
          </w:p>
        </w:tc>
        <w:tc>
          <w:tcPr>
            <w:tcW w:w="1372" w:type="dxa"/>
            <w:vMerge/>
            <w:tcBorders>
              <w:top w:val="nil"/>
              <w:left w:val="nil"/>
              <w:bottom w:val="nil"/>
              <w:right w:val="nil"/>
            </w:tcBorders>
            <w:vAlign w:val="center"/>
            <w:hideMark/>
          </w:tcPr>
          <w:p w14:paraId="2B660A6A" w14:textId="77777777" w:rsidR="003117BF" w:rsidRPr="003117BF" w:rsidRDefault="003117BF" w:rsidP="00407CCD">
            <w:pPr>
              <w:rPr>
                <w:rFonts w:asciiTheme="majorBidi" w:hAnsiTheme="majorBidi" w:cstheme="majorBidi"/>
                <w:color w:val="000000"/>
              </w:rPr>
            </w:pPr>
          </w:p>
        </w:tc>
        <w:tc>
          <w:tcPr>
            <w:tcW w:w="1146" w:type="dxa"/>
            <w:tcBorders>
              <w:top w:val="nil"/>
              <w:left w:val="nil"/>
              <w:bottom w:val="nil"/>
              <w:right w:val="nil"/>
            </w:tcBorders>
            <w:shd w:val="clear" w:color="auto" w:fill="auto"/>
            <w:noWrap/>
            <w:vAlign w:val="center"/>
            <w:hideMark/>
          </w:tcPr>
          <w:p w14:paraId="04AA4207"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After</w:t>
            </w:r>
          </w:p>
        </w:tc>
        <w:tc>
          <w:tcPr>
            <w:tcW w:w="890" w:type="dxa"/>
            <w:tcBorders>
              <w:top w:val="nil"/>
              <w:left w:val="nil"/>
              <w:bottom w:val="nil"/>
              <w:right w:val="nil"/>
            </w:tcBorders>
            <w:shd w:val="clear" w:color="auto" w:fill="auto"/>
            <w:noWrap/>
            <w:vAlign w:val="center"/>
            <w:hideMark/>
          </w:tcPr>
          <w:p w14:paraId="12B3BEE4"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0.13</w:t>
            </w:r>
          </w:p>
        </w:tc>
        <w:tc>
          <w:tcPr>
            <w:tcW w:w="1542" w:type="dxa"/>
            <w:tcBorders>
              <w:top w:val="nil"/>
              <w:left w:val="nil"/>
              <w:bottom w:val="nil"/>
              <w:right w:val="nil"/>
            </w:tcBorders>
            <w:shd w:val="clear" w:color="auto" w:fill="auto"/>
            <w:noWrap/>
            <w:vAlign w:val="center"/>
            <w:hideMark/>
          </w:tcPr>
          <w:p w14:paraId="14AEFB16"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-0.43, 0.68</w:t>
            </w:r>
          </w:p>
        </w:tc>
      </w:tr>
      <w:tr w:rsidR="003117BF" w:rsidRPr="003117BF" w14:paraId="6B9160B5" w14:textId="77777777" w:rsidTr="00407CCD">
        <w:trPr>
          <w:trHeight w:val="360"/>
        </w:trPr>
        <w:tc>
          <w:tcPr>
            <w:tcW w:w="3060" w:type="dxa"/>
            <w:vMerge/>
            <w:tcBorders>
              <w:top w:val="nil"/>
              <w:left w:val="nil"/>
              <w:bottom w:val="nil"/>
              <w:right w:val="nil"/>
            </w:tcBorders>
            <w:vAlign w:val="center"/>
            <w:hideMark/>
          </w:tcPr>
          <w:p w14:paraId="018322E2" w14:textId="77777777" w:rsidR="003117BF" w:rsidRPr="003117BF" w:rsidRDefault="003117BF" w:rsidP="00407CCD">
            <w:pPr>
              <w:rPr>
                <w:rFonts w:asciiTheme="majorBidi" w:hAnsiTheme="majorBidi" w:cstheme="majorBidi"/>
                <w:color w:val="000000"/>
              </w:rPr>
            </w:pPr>
          </w:p>
        </w:tc>
        <w:tc>
          <w:tcPr>
            <w:tcW w:w="1372" w:type="dxa"/>
            <w:vMerge w:val="restart"/>
            <w:tcBorders>
              <w:top w:val="nil"/>
              <w:left w:val="nil"/>
              <w:bottom w:val="nil"/>
              <w:right w:val="nil"/>
            </w:tcBorders>
            <w:shd w:val="clear" w:color="auto" w:fill="auto"/>
            <w:noWrap/>
            <w:vAlign w:val="center"/>
            <w:hideMark/>
          </w:tcPr>
          <w:p w14:paraId="1EDDDEC4"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Outgroup</w:t>
            </w:r>
          </w:p>
        </w:tc>
        <w:tc>
          <w:tcPr>
            <w:tcW w:w="1146" w:type="dxa"/>
            <w:tcBorders>
              <w:top w:val="nil"/>
              <w:left w:val="nil"/>
              <w:bottom w:val="nil"/>
              <w:right w:val="nil"/>
            </w:tcBorders>
            <w:shd w:val="clear" w:color="auto" w:fill="auto"/>
            <w:noWrap/>
            <w:vAlign w:val="center"/>
            <w:hideMark/>
          </w:tcPr>
          <w:p w14:paraId="40B7D48E"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Before</w:t>
            </w:r>
          </w:p>
        </w:tc>
        <w:tc>
          <w:tcPr>
            <w:tcW w:w="890" w:type="dxa"/>
            <w:tcBorders>
              <w:top w:val="nil"/>
              <w:left w:val="nil"/>
              <w:bottom w:val="nil"/>
              <w:right w:val="nil"/>
            </w:tcBorders>
            <w:shd w:val="clear" w:color="auto" w:fill="auto"/>
            <w:noWrap/>
            <w:vAlign w:val="center"/>
            <w:hideMark/>
          </w:tcPr>
          <w:p w14:paraId="67621846"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1.08</w:t>
            </w:r>
          </w:p>
        </w:tc>
        <w:tc>
          <w:tcPr>
            <w:tcW w:w="1542" w:type="dxa"/>
            <w:tcBorders>
              <w:top w:val="nil"/>
              <w:left w:val="nil"/>
              <w:bottom w:val="nil"/>
              <w:right w:val="nil"/>
            </w:tcBorders>
            <w:shd w:val="clear" w:color="auto" w:fill="auto"/>
            <w:noWrap/>
            <w:vAlign w:val="center"/>
            <w:hideMark/>
          </w:tcPr>
          <w:p w14:paraId="394A1EEE"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0.72, 1.43</w:t>
            </w:r>
          </w:p>
        </w:tc>
      </w:tr>
      <w:tr w:rsidR="003117BF" w:rsidRPr="003117BF" w14:paraId="6C4794BB" w14:textId="77777777" w:rsidTr="00407CCD">
        <w:trPr>
          <w:trHeight w:val="360"/>
        </w:trPr>
        <w:tc>
          <w:tcPr>
            <w:tcW w:w="3060" w:type="dxa"/>
            <w:vMerge/>
            <w:tcBorders>
              <w:top w:val="nil"/>
              <w:left w:val="nil"/>
              <w:bottom w:val="nil"/>
              <w:right w:val="nil"/>
            </w:tcBorders>
            <w:vAlign w:val="center"/>
            <w:hideMark/>
          </w:tcPr>
          <w:p w14:paraId="4337EE33" w14:textId="77777777" w:rsidR="003117BF" w:rsidRPr="003117BF" w:rsidRDefault="003117BF" w:rsidP="00407CCD">
            <w:pPr>
              <w:rPr>
                <w:rFonts w:asciiTheme="majorBidi" w:hAnsiTheme="majorBidi" w:cstheme="majorBidi"/>
                <w:color w:val="000000"/>
              </w:rPr>
            </w:pPr>
          </w:p>
        </w:tc>
        <w:tc>
          <w:tcPr>
            <w:tcW w:w="1372" w:type="dxa"/>
            <w:vMerge/>
            <w:tcBorders>
              <w:top w:val="nil"/>
              <w:left w:val="nil"/>
              <w:bottom w:val="nil"/>
              <w:right w:val="nil"/>
            </w:tcBorders>
            <w:vAlign w:val="center"/>
            <w:hideMark/>
          </w:tcPr>
          <w:p w14:paraId="53B9EA7A" w14:textId="77777777" w:rsidR="003117BF" w:rsidRPr="003117BF" w:rsidRDefault="003117BF" w:rsidP="00407CCD">
            <w:pPr>
              <w:rPr>
                <w:rFonts w:asciiTheme="majorBidi" w:hAnsiTheme="majorBidi" w:cstheme="majorBidi"/>
                <w:color w:val="000000"/>
              </w:rPr>
            </w:pPr>
          </w:p>
        </w:tc>
        <w:tc>
          <w:tcPr>
            <w:tcW w:w="1146" w:type="dxa"/>
            <w:tcBorders>
              <w:top w:val="nil"/>
              <w:left w:val="nil"/>
              <w:bottom w:val="nil"/>
              <w:right w:val="nil"/>
            </w:tcBorders>
            <w:shd w:val="clear" w:color="auto" w:fill="auto"/>
            <w:noWrap/>
            <w:vAlign w:val="center"/>
            <w:hideMark/>
          </w:tcPr>
          <w:p w14:paraId="1E651CE5"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After</w:t>
            </w:r>
          </w:p>
        </w:tc>
        <w:tc>
          <w:tcPr>
            <w:tcW w:w="890" w:type="dxa"/>
            <w:tcBorders>
              <w:top w:val="nil"/>
              <w:left w:val="nil"/>
              <w:bottom w:val="nil"/>
              <w:right w:val="nil"/>
            </w:tcBorders>
            <w:shd w:val="clear" w:color="auto" w:fill="auto"/>
            <w:noWrap/>
            <w:vAlign w:val="center"/>
            <w:hideMark/>
          </w:tcPr>
          <w:p w14:paraId="2812371D"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1.23</w:t>
            </w:r>
          </w:p>
        </w:tc>
        <w:tc>
          <w:tcPr>
            <w:tcW w:w="1542" w:type="dxa"/>
            <w:tcBorders>
              <w:top w:val="nil"/>
              <w:left w:val="nil"/>
              <w:bottom w:val="nil"/>
              <w:right w:val="nil"/>
            </w:tcBorders>
            <w:shd w:val="clear" w:color="auto" w:fill="auto"/>
            <w:noWrap/>
            <w:vAlign w:val="center"/>
            <w:hideMark/>
          </w:tcPr>
          <w:p w14:paraId="5DD916AB"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0.79, 1.68</w:t>
            </w:r>
          </w:p>
        </w:tc>
      </w:tr>
      <w:tr w:rsidR="003117BF" w:rsidRPr="003117BF" w14:paraId="57758951" w14:textId="77777777" w:rsidTr="00407CCD">
        <w:trPr>
          <w:trHeight w:val="360"/>
        </w:trPr>
        <w:tc>
          <w:tcPr>
            <w:tcW w:w="3060" w:type="dxa"/>
            <w:vMerge w:val="restart"/>
            <w:tcBorders>
              <w:top w:val="nil"/>
              <w:left w:val="nil"/>
              <w:bottom w:val="single" w:sz="4" w:space="0" w:color="000000"/>
              <w:right w:val="nil"/>
            </w:tcBorders>
            <w:shd w:val="clear" w:color="auto" w:fill="auto"/>
            <w:noWrap/>
            <w:vAlign w:val="center"/>
            <w:hideMark/>
          </w:tcPr>
          <w:p w14:paraId="1121B862"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Unreliable/Ingroup-favoring</w:t>
            </w:r>
          </w:p>
        </w:tc>
        <w:tc>
          <w:tcPr>
            <w:tcW w:w="1372" w:type="dxa"/>
            <w:vMerge w:val="restart"/>
            <w:tcBorders>
              <w:top w:val="nil"/>
              <w:left w:val="nil"/>
              <w:bottom w:val="nil"/>
              <w:right w:val="nil"/>
            </w:tcBorders>
            <w:shd w:val="clear" w:color="auto" w:fill="auto"/>
            <w:noWrap/>
            <w:vAlign w:val="center"/>
            <w:hideMark/>
          </w:tcPr>
          <w:p w14:paraId="55AB3130"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Ingroup</w:t>
            </w:r>
          </w:p>
        </w:tc>
        <w:tc>
          <w:tcPr>
            <w:tcW w:w="1146" w:type="dxa"/>
            <w:tcBorders>
              <w:top w:val="nil"/>
              <w:left w:val="nil"/>
              <w:bottom w:val="nil"/>
              <w:right w:val="nil"/>
            </w:tcBorders>
            <w:shd w:val="clear" w:color="auto" w:fill="auto"/>
            <w:noWrap/>
            <w:vAlign w:val="center"/>
            <w:hideMark/>
          </w:tcPr>
          <w:p w14:paraId="238AD103"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Before</w:t>
            </w:r>
          </w:p>
        </w:tc>
        <w:tc>
          <w:tcPr>
            <w:tcW w:w="890" w:type="dxa"/>
            <w:tcBorders>
              <w:top w:val="nil"/>
              <w:left w:val="nil"/>
              <w:bottom w:val="nil"/>
              <w:right w:val="nil"/>
            </w:tcBorders>
            <w:shd w:val="clear" w:color="auto" w:fill="auto"/>
            <w:noWrap/>
            <w:vAlign w:val="center"/>
            <w:hideMark/>
          </w:tcPr>
          <w:p w14:paraId="1F811A03"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1.39</w:t>
            </w:r>
          </w:p>
        </w:tc>
        <w:tc>
          <w:tcPr>
            <w:tcW w:w="1542" w:type="dxa"/>
            <w:tcBorders>
              <w:top w:val="nil"/>
              <w:left w:val="nil"/>
              <w:bottom w:val="nil"/>
              <w:right w:val="nil"/>
            </w:tcBorders>
            <w:shd w:val="clear" w:color="auto" w:fill="auto"/>
            <w:noWrap/>
            <w:vAlign w:val="center"/>
            <w:hideMark/>
          </w:tcPr>
          <w:p w14:paraId="36CFA83A"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1.01, 1.78</w:t>
            </w:r>
          </w:p>
        </w:tc>
      </w:tr>
      <w:tr w:rsidR="003117BF" w:rsidRPr="003117BF" w14:paraId="32589D3B" w14:textId="77777777" w:rsidTr="00407CCD">
        <w:trPr>
          <w:trHeight w:val="360"/>
        </w:trPr>
        <w:tc>
          <w:tcPr>
            <w:tcW w:w="3060" w:type="dxa"/>
            <w:vMerge/>
            <w:tcBorders>
              <w:top w:val="nil"/>
              <w:left w:val="nil"/>
              <w:bottom w:val="single" w:sz="4" w:space="0" w:color="000000"/>
              <w:right w:val="nil"/>
            </w:tcBorders>
            <w:vAlign w:val="center"/>
            <w:hideMark/>
          </w:tcPr>
          <w:p w14:paraId="5321D6DF" w14:textId="77777777" w:rsidR="003117BF" w:rsidRPr="003117BF" w:rsidRDefault="003117BF" w:rsidP="00407CCD">
            <w:pPr>
              <w:rPr>
                <w:rFonts w:asciiTheme="majorBidi" w:hAnsiTheme="majorBidi" w:cstheme="majorBidi"/>
                <w:color w:val="000000"/>
              </w:rPr>
            </w:pPr>
          </w:p>
        </w:tc>
        <w:tc>
          <w:tcPr>
            <w:tcW w:w="1372" w:type="dxa"/>
            <w:vMerge/>
            <w:tcBorders>
              <w:top w:val="nil"/>
              <w:left w:val="nil"/>
              <w:bottom w:val="nil"/>
              <w:right w:val="nil"/>
            </w:tcBorders>
            <w:vAlign w:val="center"/>
            <w:hideMark/>
          </w:tcPr>
          <w:p w14:paraId="543CF8CF" w14:textId="77777777" w:rsidR="003117BF" w:rsidRPr="003117BF" w:rsidRDefault="003117BF" w:rsidP="00407CCD">
            <w:pPr>
              <w:rPr>
                <w:rFonts w:asciiTheme="majorBidi" w:hAnsiTheme="majorBidi" w:cstheme="majorBidi"/>
                <w:color w:val="000000"/>
              </w:rPr>
            </w:pPr>
          </w:p>
        </w:tc>
        <w:tc>
          <w:tcPr>
            <w:tcW w:w="1146" w:type="dxa"/>
            <w:tcBorders>
              <w:top w:val="nil"/>
              <w:left w:val="nil"/>
              <w:bottom w:val="nil"/>
              <w:right w:val="nil"/>
            </w:tcBorders>
            <w:shd w:val="clear" w:color="auto" w:fill="auto"/>
            <w:noWrap/>
            <w:vAlign w:val="center"/>
            <w:hideMark/>
          </w:tcPr>
          <w:p w14:paraId="42220832"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After</w:t>
            </w:r>
          </w:p>
        </w:tc>
        <w:tc>
          <w:tcPr>
            <w:tcW w:w="890" w:type="dxa"/>
            <w:tcBorders>
              <w:top w:val="nil"/>
              <w:left w:val="nil"/>
              <w:bottom w:val="nil"/>
              <w:right w:val="nil"/>
            </w:tcBorders>
            <w:shd w:val="clear" w:color="auto" w:fill="auto"/>
            <w:noWrap/>
            <w:vAlign w:val="center"/>
            <w:hideMark/>
          </w:tcPr>
          <w:p w14:paraId="2EA14EB1"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1.60</w:t>
            </w:r>
          </w:p>
        </w:tc>
        <w:tc>
          <w:tcPr>
            <w:tcW w:w="1542" w:type="dxa"/>
            <w:tcBorders>
              <w:top w:val="nil"/>
              <w:left w:val="nil"/>
              <w:bottom w:val="nil"/>
              <w:right w:val="nil"/>
            </w:tcBorders>
            <w:shd w:val="clear" w:color="auto" w:fill="auto"/>
            <w:noWrap/>
            <w:vAlign w:val="center"/>
            <w:hideMark/>
          </w:tcPr>
          <w:p w14:paraId="7D549EAF"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1.31, 1.91</w:t>
            </w:r>
          </w:p>
        </w:tc>
      </w:tr>
      <w:tr w:rsidR="003117BF" w:rsidRPr="003117BF" w14:paraId="1E541056" w14:textId="77777777" w:rsidTr="00407CCD">
        <w:trPr>
          <w:trHeight w:val="360"/>
        </w:trPr>
        <w:tc>
          <w:tcPr>
            <w:tcW w:w="3060" w:type="dxa"/>
            <w:vMerge/>
            <w:tcBorders>
              <w:top w:val="nil"/>
              <w:left w:val="nil"/>
              <w:bottom w:val="single" w:sz="4" w:space="0" w:color="000000"/>
              <w:right w:val="nil"/>
            </w:tcBorders>
            <w:vAlign w:val="center"/>
            <w:hideMark/>
          </w:tcPr>
          <w:p w14:paraId="0C94AB71" w14:textId="77777777" w:rsidR="003117BF" w:rsidRPr="003117BF" w:rsidRDefault="003117BF" w:rsidP="00407CCD">
            <w:pPr>
              <w:rPr>
                <w:rFonts w:asciiTheme="majorBidi" w:hAnsiTheme="majorBidi" w:cstheme="majorBidi"/>
                <w:color w:val="000000"/>
              </w:rPr>
            </w:pPr>
          </w:p>
        </w:tc>
        <w:tc>
          <w:tcPr>
            <w:tcW w:w="1372" w:type="dxa"/>
            <w:vMerge w:val="restart"/>
            <w:tcBorders>
              <w:top w:val="nil"/>
              <w:left w:val="nil"/>
              <w:bottom w:val="single" w:sz="4" w:space="0" w:color="000000"/>
              <w:right w:val="nil"/>
            </w:tcBorders>
            <w:shd w:val="clear" w:color="auto" w:fill="auto"/>
            <w:noWrap/>
            <w:vAlign w:val="center"/>
            <w:hideMark/>
          </w:tcPr>
          <w:p w14:paraId="3E81BAB5"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Outgroup</w:t>
            </w:r>
          </w:p>
        </w:tc>
        <w:tc>
          <w:tcPr>
            <w:tcW w:w="1146" w:type="dxa"/>
            <w:tcBorders>
              <w:top w:val="nil"/>
              <w:left w:val="nil"/>
              <w:bottom w:val="nil"/>
              <w:right w:val="nil"/>
            </w:tcBorders>
            <w:shd w:val="clear" w:color="auto" w:fill="auto"/>
            <w:noWrap/>
            <w:vAlign w:val="center"/>
            <w:hideMark/>
          </w:tcPr>
          <w:p w14:paraId="11E4957D"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Before</w:t>
            </w:r>
          </w:p>
        </w:tc>
        <w:tc>
          <w:tcPr>
            <w:tcW w:w="890" w:type="dxa"/>
            <w:tcBorders>
              <w:top w:val="nil"/>
              <w:left w:val="nil"/>
              <w:bottom w:val="nil"/>
              <w:right w:val="nil"/>
            </w:tcBorders>
            <w:shd w:val="clear" w:color="auto" w:fill="auto"/>
            <w:noWrap/>
            <w:vAlign w:val="center"/>
            <w:hideMark/>
          </w:tcPr>
          <w:p w14:paraId="094786D3"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0.34</w:t>
            </w:r>
          </w:p>
        </w:tc>
        <w:tc>
          <w:tcPr>
            <w:tcW w:w="1542" w:type="dxa"/>
            <w:tcBorders>
              <w:top w:val="nil"/>
              <w:left w:val="nil"/>
              <w:bottom w:val="nil"/>
              <w:right w:val="nil"/>
            </w:tcBorders>
            <w:shd w:val="clear" w:color="auto" w:fill="auto"/>
            <w:noWrap/>
            <w:vAlign w:val="center"/>
            <w:hideMark/>
          </w:tcPr>
          <w:p w14:paraId="180BF8CA"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-0.11, 0.80</w:t>
            </w:r>
          </w:p>
        </w:tc>
      </w:tr>
      <w:tr w:rsidR="003117BF" w:rsidRPr="003117BF" w14:paraId="24762CA7" w14:textId="77777777" w:rsidTr="00407CCD">
        <w:trPr>
          <w:trHeight w:val="360"/>
        </w:trPr>
        <w:tc>
          <w:tcPr>
            <w:tcW w:w="3060" w:type="dxa"/>
            <w:vMerge/>
            <w:tcBorders>
              <w:top w:val="nil"/>
              <w:left w:val="nil"/>
              <w:bottom w:val="single" w:sz="4" w:space="0" w:color="000000"/>
              <w:right w:val="nil"/>
            </w:tcBorders>
            <w:vAlign w:val="center"/>
            <w:hideMark/>
          </w:tcPr>
          <w:p w14:paraId="1A037A80" w14:textId="77777777" w:rsidR="003117BF" w:rsidRPr="003117BF" w:rsidRDefault="003117BF" w:rsidP="00407CCD">
            <w:pPr>
              <w:rPr>
                <w:rFonts w:asciiTheme="majorBidi" w:hAnsiTheme="majorBidi" w:cstheme="majorBidi"/>
                <w:color w:val="000000"/>
              </w:rPr>
            </w:pPr>
          </w:p>
        </w:tc>
        <w:tc>
          <w:tcPr>
            <w:tcW w:w="1372" w:type="dxa"/>
            <w:vMerge/>
            <w:tcBorders>
              <w:top w:val="nil"/>
              <w:left w:val="nil"/>
              <w:bottom w:val="single" w:sz="4" w:space="0" w:color="000000"/>
              <w:right w:val="nil"/>
            </w:tcBorders>
            <w:vAlign w:val="center"/>
            <w:hideMark/>
          </w:tcPr>
          <w:p w14:paraId="127F5060" w14:textId="77777777" w:rsidR="003117BF" w:rsidRPr="003117BF" w:rsidRDefault="003117BF" w:rsidP="00407CCD">
            <w:pPr>
              <w:rPr>
                <w:rFonts w:asciiTheme="majorBidi" w:hAnsiTheme="majorBidi" w:cstheme="majorBidi"/>
                <w:color w:val="000000"/>
              </w:rPr>
            </w:pPr>
          </w:p>
        </w:tc>
        <w:tc>
          <w:tcPr>
            <w:tcW w:w="1146" w:type="dxa"/>
            <w:tcBorders>
              <w:top w:val="nil"/>
              <w:left w:val="nil"/>
              <w:bottom w:val="single" w:sz="4" w:space="0" w:color="auto"/>
              <w:right w:val="nil"/>
            </w:tcBorders>
            <w:shd w:val="clear" w:color="auto" w:fill="auto"/>
            <w:noWrap/>
            <w:vAlign w:val="center"/>
            <w:hideMark/>
          </w:tcPr>
          <w:p w14:paraId="393B3E7A"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After</w:t>
            </w:r>
          </w:p>
        </w:tc>
        <w:tc>
          <w:tcPr>
            <w:tcW w:w="890" w:type="dxa"/>
            <w:tcBorders>
              <w:top w:val="nil"/>
              <w:left w:val="nil"/>
              <w:bottom w:val="single" w:sz="4" w:space="0" w:color="auto"/>
              <w:right w:val="nil"/>
            </w:tcBorders>
            <w:shd w:val="clear" w:color="auto" w:fill="auto"/>
            <w:noWrap/>
            <w:vAlign w:val="center"/>
            <w:hideMark/>
          </w:tcPr>
          <w:p w14:paraId="30D8B2BA"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-0.27</w:t>
            </w:r>
          </w:p>
        </w:tc>
        <w:tc>
          <w:tcPr>
            <w:tcW w:w="1542" w:type="dxa"/>
            <w:tcBorders>
              <w:top w:val="nil"/>
              <w:left w:val="nil"/>
              <w:bottom w:val="single" w:sz="4" w:space="0" w:color="auto"/>
              <w:right w:val="nil"/>
            </w:tcBorders>
            <w:shd w:val="clear" w:color="auto" w:fill="auto"/>
            <w:noWrap/>
            <w:vAlign w:val="center"/>
            <w:hideMark/>
          </w:tcPr>
          <w:p w14:paraId="044D4C56" w14:textId="77777777" w:rsidR="003117BF" w:rsidRPr="003117BF" w:rsidRDefault="003117BF" w:rsidP="00407CCD">
            <w:pPr>
              <w:rPr>
                <w:rFonts w:asciiTheme="majorBidi" w:hAnsiTheme="majorBidi" w:cstheme="majorBidi"/>
                <w:color w:val="000000"/>
              </w:rPr>
            </w:pPr>
            <w:r w:rsidRPr="003117BF">
              <w:rPr>
                <w:rFonts w:asciiTheme="majorBidi" w:hAnsiTheme="majorBidi" w:cstheme="majorBidi"/>
                <w:color w:val="000000"/>
              </w:rPr>
              <w:t>-0.80, -0.27</w:t>
            </w:r>
          </w:p>
        </w:tc>
      </w:tr>
    </w:tbl>
    <w:p w14:paraId="749097BB" w14:textId="77777777" w:rsidR="003117BF" w:rsidRDefault="003117BF" w:rsidP="009C3FC3">
      <w:pPr>
        <w:pBdr>
          <w:top w:val="nil"/>
          <w:left w:val="nil"/>
          <w:bottom w:val="nil"/>
          <w:right w:val="nil"/>
          <w:between w:val="nil"/>
        </w:pBdr>
        <w:spacing w:line="480" w:lineRule="auto"/>
        <w:ind w:firstLine="720"/>
        <w:contextualSpacing/>
        <w:rPr>
          <w:rFonts w:ascii="Times New Roman" w:hAnsi="Times New Roman" w:cs="Times New Roman"/>
          <w:u w:color="000000"/>
        </w:rPr>
      </w:pPr>
    </w:p>
    <w:p w14:paraId="776F4514" w14:textId="77777777" w:rsidR="00176C43" w:rsidRDefault="00176C43" w:rsidP="00176C43">
      <w:pPr>
        <w:keepNext/>
        <w:pBdr>
          <w:top w:val="nil"/>
          <w:left w:val="nil"/>
          <w:bottom w:val="nil"/>
          <w:right w:val="nil"/>
          <w:between w:val="nil"/>
        </w:pBdr>
        <w:spacing w:before="240" w:after="60" w:line="480" w:lineRule="auto"/>
        <w:contextualSpacing/>
        <w:jc w:val="center"/>
        <w:rPr>
          <w:rFonts w:ascii="Times New Roman" w:hAnsi="Times New Roman" w:cs="Times New Roman"/>
          <w:b/>
          <w:u w:color="000000"/>
        </w:rPr>
      </w:pPr>
      <w:r>
        <w:rPr>
          <w:rFonts w:ascii="Times New Roman" w:hAnsi="Times New Roman" w:cs="Times New Roman"/>
          <w:b/>
          <w:u w:color="000000"/>
        </w:rPr>
        <w:t>Discussion</w:t>
      </w:r>
    </w:p>
    <w:p w14:paraId="02B9FF9D" w14:textId="6B01F2B4" w:rsidR="009C3FC3" w:rsidRPr="009C3FC3" w:rsidRDefault="009C3FC3" w:rsidP="009C3FC3">
      <w:pPr>
        <w:pBdr>
          <w:top w:val="nil"/>
          <w:left w:val="nil"/>
          <w:bottom w:val="nil"/>
          <w:right w:val="nil"/>
          <w:between w:val="nil"/>
        </w:pBdr>
        <w:spacing w:line="480" w:lineRule="auto"/>
        <w:ind w:firstLine="720"/>
        <w:contextualSpacing/>
        <w:rPr>
          <w:rFonts w:ascii="Times New Roman" w:hAnsi="Times New Roman" w:cs="Times New Roman"/>
          <w:u w:color="000000"/>
        </w:rPr>
      </w:pPr>
      <w:r>
        <w:rPr>
          <w:rFonts w:ascii="Times New Roman" w:hAnsi="Times New Roman" w:cs="Times New Roman"/>
          <w:u w:color="000000"/>
        </w:rPr>
        <w:t xml:space="preserve">In Study 3, we </w:t>
      </w:r>
      <w:r w:rsidR="0067599D">
        <w:rPr>
          <w:rFonts w:ascii="Times New Roman" w:hAnsi="Times New Roman" w:cs="Times New Roman"/>
          <w:u w:color="000000"/>
        </w:rPr>
        <w:t xml:space="preserve">again </w:t>
      </w:r>
      <w:r>
        <w:rPr>
          <w:rFonts w:ascii="Times New Roman" w:hAnsi="Times New Roman" w:cs="Times New Roman"/>
          <w:u w:color="000000"/>
        </w:rPr>
        <w:t xml:space="preserve">replicated the finding that children care both about informant reliability and group biases when seeking information, and that </w:t>
      </w:r>
      <w:r w:rsidRPr="00176C43">
        <w:rPr>
          <w:rFonts w:ascii="Times New Roman" w:hAnsi="Times New Roman" w:cs="Times New Roman"/>
          <w:u w:color="000000"/>
        </w:rPr>
        <w:t xml:space="preserve">children’s choices </w:t>
      </w:r>
      <w:r w:rsidR="0067599D">
        <w:rPr>
          <w:rFonts w:ascii="Times New Roman" w:hAnsi="Times New Roman" w:cs="Times New Roman"/>
          <w:u w:color="000000"/>
        </w:rPr>
        <w:t>are</w:t>
      </w:r>
      <w:r w:rsidRPr="00176C43">
        <w:rPr>
          <w:rFonts w:ascii="Times New Roman" w:hAnsi="Times New Roman" w:cs="Times New Roman"/>
          <w:u w:color="000000"/>
        </w:rPr>
        <w:t xml:space="preserve"> guided by </w:t>
      </w:r>
      <w:r w:rsidR="008F3E59">
        <w:rPr>
          <w:rFonts w:ascii="Times New Roman" w:hAnsi="Times New Roman" w:cs="Times New Roman"/>
          <w:u w:color="000000"/>
        </w:rPr>
        <w:t xml:space="preserve">individual differences in </w:t>
      </w:r>
      <w:r w:rsidRPr="00176C43">
        <w:rPr>
          <w:rFonts w:ascii="Times New Roman" w:hAnsi="Times New Roman" w:cs="Times New Roman"/>
          <w:u w:color="000000"/>
        </w:rPr>
        <w:t>their initial levels of bias</w:t>
      </w:r>
      <w:r>
        <w:rPr>
          <w:rFonts w:ascii="Times New Roman" w:hAnsi="Times New Roman" w:cs="Times New Roman"/>
          <w:u w:color="000000"/>
        </w:rPr>
        <w:t>. We also again found that</w:t>
      </w:r>
      <w:r w:rsidRPr="00176C43">
        <w:rPr>
          <w:rFonts w:ascii="Times New Roman" w:hAnsi="Times New Roman" w:cs="Times New Roman"/>
          <w:u w:color="000000"/>
        </w:rPr>
        <w:t xml:space="preserve"> children changed their opinion of the outgroup in response to the story, even though they knew that it came from an unreliable source.</w:t>
      </w:r>
      <w:r>
        <w:rPr>
          <w:rFonts w:ascii="Times New Roman" w:hAnsi="Times New Roman" w:cs="Times New Roman"/>
          <w:u w:color="000000"/>
        </w:rPr>
        <w:t xml:space="preserve"> </w:t>
      </w:r>
    </w:p>
    <w:p w14:paraId="348FDA84" w14:textId="77777777" w:rsidR="0086734D" w:rsidRPr="00176C43" w:rsidRDefault="0086734D" w:rsidP="00176C43">
      <w:pPr>
        <w:keepNext/>
        <w:pBdr>
          <w:top w:val="nil"/>
          <w:left w:val="nil"/>
          <w:bottom w:val="nil"/>
          <w:right w:val="nil"/>
          <w:between w:val="nil"/>
        </w:pBdr>
        <w:spacing w:before="240" w:after="60" w:line="480" w:lineRule="auto"/>
        <w:contextualSpacing/>
        <w:jc w:val="center"/>
        <w:rPr>
          <w:rFonts w:ascii="Times New Roman" w:hAnsi="Times New Roman" w:cs="Times New Roman"/>
          <w:b/>
          <w:u w:color="000000"/>
        </w:rPr>
      </w:pPr>
      <w:r w:rsidRPr="00176C43">
        <w:rPr>
          <w:rFonts w:ascii="Times New Roman" w:hAnsi="Times New Roman" w:cs="Times New Roman"/>
          <w:b/>
          <w:u w:color="000000"/>
        </w:rPr>
        <w:lastRenderedPageBreak/>
        <w:t>Combined Analyses</w:t>
      </w:r>
    </w:p>
    <w:p w14:paraId="74558B0F" w14:textId="4B25FF15" w:rsidR="00921952" w:rsidRDefault="0086734D" w:rsidP="00C47BCE">
      <w:pPr>
        <w:pBdr>
          <w:top w:val="nil"/>
          <w:left w:val="nil"/>
          <w:bottom w:val="nil"/>
          <w:right w:val="nil"/>
          <w:between w:val="nil"/>
        </w:pBdr>
        <w:spacing w:line="480" w:lineRule="auto"/>
        <w:ind w:firstLine="720"/>
        <w:contextualSpacing/>
        <w:rPr>
          <w:rFonts w:ascii="Times New Roman" w:hAnsi="Times New Roman" w:cs="Times New Roman"/>
          <w:u w:color="000000"/>
        </w:rPr>
      </w:pPr>
      <w:r w:rsidRPr="0086734D">
        <w:rPr>
          <w:rFonts w:ascii="Times New Roman" w:hAnsi="Times New Roman" w:cs="Times New Roman"/>
          <w:color w:val="000000"/>
        </w:rPr>
        <w:t xml:space="preserve">The above analyses reflect a number of findings that were replicated across our three studies, as well as some that differed from study to study. </w:t>
      </w:r>
      <w:r w:rsidR="003B45F1">
        <w:rPr>
          <w:rFonts w:ascii="Times New Roman" w:hAnsi="Times New Roman" w:cs="Times New Roman"/>
          <w:color w:val="000000"/>
        </w:rPr>
        <w:t>Some of the discrepancies across studies may have arisen because our sample</w:t>
      </w:r>
      <w:r w:rsidR="00921952">
        <w:rPr>
          <w:rFonts w:ascii="Times New Roman" w:hAnsi="Times New Roman" w:cs="Times New Roman"/>
          <w:color w:val="000000"/>
        </w:rPr>
        <w:t xml:space="preserve"> sizes, although based on prior work,</w:t>
      </w:r>
      <w:r w:rsidR="003B45F1">
        <w:rPr>
          <w:rFonts w:ascii="Times New Roman" w:hAnsi="Times New Roman" w:cs="Times New Roman"/>
          <w:color w:val="000000"/>
        </w:rPr>
        <w:t xml:space="preserve"> were </w:t>
      </w:r>
      <w:r w:rsidR="00921952">
        <w:rPr>
          <w:rFonts w:ascii="Times New Roman" w:hAnsi="Times New Roman" w:cs="Times New Roman"/>
          <w:color w:val="000000"/>
        </w:rPr>
        <w:t>relatively</w:t>
      </w:r>
      <w:r w:rsidR="003B45F1">
        <w:rPr>
          <w:rFonts w:ascii="Times New Roman" w:hAnsi="Times New Roman" w:cs="Times New Roman"/>
          <w:color w:val="000000"/>
        </w:rPr>
        <w:t xml:space="preserve"> small</w:t>
      </w:r>
      <w:r w:rsidR="00921952">
        <w:rPr>
          <w:rFonts w:ascii="Times New Roman" w:hAnsi="Times New Roman" w:cs="Times New Roman"/>
          <w:color w:val="000000"/>
        </w:rPr>
        <w:t xml:space="preserve">. </w:t>
      </w:r>
      <w:r w:rsidRPr="0086734D">
        <w:rPr>
          <w:rFonts w:ascii="Times New Roman" w:hAnsi="Times New Roman" w:cs="Times New Roman"/>
          <w:color w:val="000000"/>
        </w:rPr>
        <w:t>To increase statistical power and test which of our findings were idiosyncratic and which were consistent across studies, we pooled our data across the three studies</w:t>
      </w:r>
      <w:r w:rsidR="00921952">
        <w:rPr>
          <w:rFonts w:ascii="Times New Roman" w:hAnsi="Times New Roman" w:cs="Times New Roman"/>
          <w:color w:val="000000"/>
        </w:rPr>
        <w:t xml:space="preserve"> (focusing only on the focal condition in Study 1)</w:t>
      </w:r>
      <w:r w:rsidRPr="0086734D">
        <w:rPr>
          <w:rFonts w:ascii="Times New Roman" w:hAnsi="Times New Roman" w:cs="Times New Roman"/>
          <w:color w:val="000000"/>
        </w:rPr>
        <w:t xml:space="preserve"> and re-ran our main analyses, </w:t>
      </w:r>
      <w:r w:rsidR="00C64C63">
        <w:rPr>
          <w:rFonts w:ascii="Times New Roman" w:hAnsi="Times New Roman" w:cs="Times New Roman"/>
          <w:color w:val="000000"/>
        </w:rPr>
        <w:t>including</w:t>
      </w:r>
      <w:r w:rsidRPr="0086734D">
        <w:rPr>
          <w:rFonts w:ascii="Times New Roman" w:hAnsi="Times New Roman" w:cs="Times New Roman"/>
          <w:color w:val="000000"/>
        </w:rPr>
        <w:t xml:space="preserve"> study as a between-subjects factor. </w:t>
      </w:r>
      <w:r w:rsidR="006E44B9">
        <w:rPr>
          <w:rFonts w:ascii="Times New Roman" w:hAnsi="Times New Roman" w:cs="Times New Roman"/>
          <w:color w:val="000000"/>
        </w:rPr>
        <w:t xml:space="preserve">This resulted in a total sample of 152 children. </w:t>
      </w:r>
      <w:r w:rsidRPr="0086734D">
        <w:rPr>
          <w:rFonts w:ascii="Times New Roman" w:hAnsi="Times New Roman" w:cs="Times New Roman"/>
          <w:color w:val="000000"/>
        </w:rPr>
        <w:t>Across studies, children were similarly split between the two stories</w:t>
      </w:r>
      <w:r w:rsidRPr="0086734D">
        <w:rPr>
          <w:rFonts w:ascii="Times New Roman" w:hAnsi="Times New Roman" w:cs="Times New Roman"/>
          <w:u w:color="000000"/>
        </w:rPr>
        <w:t xml:space="preserve"> (</w:t>
      </w:r>
      <w:r w:rsidR="006E44B9">
        <w:rPr>
          <w:rFonts w:ascii="Times New Roman" w:hAnsi="Times New Roman" w:cs="Times New Roman"/>
          <w:u w:color="000000"/>
        </w:rPr>
        <w:t xml:space="preserve">79 vs. 73; </w:t>
      </w:r>
      <w:r w:rsidRPr="0086734D">
        <w:rPr>
          <w:rFonts w:ascii="Times New Roman" w:hAnsi="Times New Roman" w:cs="Times New Roman"/>
          <w:u w:color="000000"/>
        </w:rPr>
        <w:t>χ</w:t>
      </w:r>
      <w:r w:rsidRPr="0086734D">
        <w:rPr>
          <w:rFonts w:ascii="Times New Roman" w:hAnsi="Times New Roman" w:cs="Times New Roman"/>
          <w:u w:color="000000"/>
          <w:vertAlign w:val="superscript"/>
        </w:rPr>
        <w:t>2</w:t>
      </w:r>
      <w:r w:rsidRPr="0086734D">
        <w:rPr>
          <w:rFonts w:ascii="Times New Roman" w:hAnsi="Times New Roman" w:cs="Times New Roman"/>
          <w:u w:color="000000"/>
        </w:rPr>
        <w:t xml:space="preserve">(1) = .08, </w:t>
      </w:r>
      <w:r w:rsidRPr="0086734D">
        <w:rPr>
          <w:rFonts w:ascii="Times New Roman" w:hAnsi="Times New Roman" w:cs="Times New Roman"/>
          <w:i/>
          <w:iCs/>
          <w:u w:color="000000"/>
        </w:rPr>
        <w:t>p</w:t>
      </w:r>
      <w:r w:rsidRPr="0086734D">
        <w:rPr>
          <w:rFonts w:ascii="Times New Roman" w:hAnsi="Times New Roman" w:cs="Times New Roman"/>
          <w:u w:color="000000"/>
        </w:rPr>
        <w:t xml:space="preserve"> = .783</w:t>
      </w:r>
      <w:r w:rsidR="003117BF">
        <w:rPr>
          <w:rFonts w:ascii="Times New Roman" w:hAnsi="Times New Roman" w:cs="Times New Roman"/>
          <w:u w:color="000000"/>
        </w:rPr>
        <w:t>, no effect of study</w:t>
      </w:r>
      <w:r w:rsidR="003B22B7">
        <w:rPr>
          <w:rFonts w:ascii="Times New Roman" w:hAnsi="Times New Roman" w:cs="Times New Roman"/>
          <w:u w:color="000000"/>
        </w:rPr>
        <w:t>, BF = 4.50 in favor of the hypothesis that children chose each story 50% of the time</w:t>
      </w:r>
      <w:r w:rsidR="00B4113C">
        <w:rPr>
          <w:rFonts w:ascii="Times New Roman" w:hAnsi="Times New Roman" w:cs="Times New Roman"/>
          <w:u w:color="000000"/>
        </w:rPr>
        <w:t>, constituting moderate evidence</w:t>
      </w:r>
      <w:r w:rsidRPr="0086734D">
        <w:rPr>
          <w:rFonts w:ascii="Times New Roman" w:hAnsi="Times New Roman" w:cs="Times New Roman"/>
          <w:u w:color="000000"/>
        </w:rPr>
        <w:t xml:space="preserve">). </w:t>
      </w:r>
    </w:p>
    <w:p w14:paraId="423F4399" w14:textId="77777777" w:rsidR="00921952" w:rsidRDefault="0086734D" w:rsidP="00C47BCE">
      <w:pPr>
        <w:pBdr>
          <w:top w:val="nil"/>
          <w:left w:val="nil"/>
          <w:bottom w:val="nil"/>
          <w:right w:val="nil"/>
          <w:between w:val="nil"/>
        </w:pBdr>
        <w:spacing w:line="480" w:lineRule="auto"/>
        <w:ind w:firstLine="720"/>
        <w:contextualSpacing/>
        <w:rPr>
          <w:rFonts w:ascii="Times New Roman" w:hAnsi="Times New Roman" w:cs="Times New Roman"/>
          <w:u w:color="000000"/>
        </w:rPr>
      </w:pPr>
      <w:r w:rsidRPr="0086734D">
        <w:rPr>
          <w:rFonts w:ascii="Times New Roman" w:hAnsi="Times New Roman" w:cs="Times New Roman"/>
          <w:u w:color="000000"/>
        </w:rPr>
        <w:t xml:space="preserve">Furthermore, as shown in Figure 3, across the three studies, whether children changed their opinion in response to the story depended on which story they heard (group by time by story interaction, </w:t>
      </w:r>
      <w:r w:rsidRPr="0086734D">
        <w:rPr>
          <w:rFonts w:ascii="Times New Roman" w:hAnsi="Times New Roman" w:cs="Times New Roman"/>
          <w:i/>
          <w:u w:color="000000"/>
        </w:rPr>
        <w:t>F</w:t>
      </w:r>
      <w:r w:rsidRPr="0086734D">
        <w:rPr>
          <w:rFonts w:ascii="Times New Roman" w:hAnsi="Times New Roman" w:cs="Times New Roman"/>
          <w:u w:color="000000"/>
        </w:rPr>
        <w:t xml:space="preserve">(1, 444) = 15.68, </w:t>
      </w:r>
      <w:r w:rsidRPr="0086734D">
        <w:rPr>
          <w:rFonts w:ascii="Times New Roman" w:hAnsi="Times New Roman" w:cs="Times New Roman"/>
          <w:i/>
          <w:u w:color="000000"/>
        </w:rPr>
        <w:t>p</w:t>
      </w:r>
      <w:r w:rsidRPr="0086734D">
        <w:rPr>
          <w:rFonts w:ascii="Times New Roman" w:hAnsi="Times New Roman" w:cs="Times New Roman"/>
          <w:u w:color="000000"/>
        </w:rPr>
        <w:t xml:space="preserve"> &lt; .001, no interaction with study</w:t>
      </w:r>
      <w:r w:rsidR="009F4B0A">
        <w:rPr>
          <w:rFonts w:ascii="Times New Roman" w:hAnsi="Times New Roman" w:cs="Times New Roman"/>
          <w:u w:color="000000"/>
        </w:rPr>
        <w:t>, see Table 4 for descriptive statistics</w:t>
      </w:r>
      <w:r w:rsidRPr="0086734D">
        <w:rPr>
          <w:rFonts w:ascii="Times New Roman" w:hAnsi="Times New Roman" w:cs="Times New Roman"/>
          <w:u w:color="000000"/>
        </w:rPr>
        <w:t>). For children who heard the ingroup-favoring but unreliable story, their evaluations of the outgroup became more negative after hearing the story (</w:t>
      </w:r>
      <w:r w:rsidRPr="0086734D">
        <w:rPr>
          <w:rFonts w:ascii="Times New Roman" w:hAnsi="Times New Roman" w:cs="Times New Roman"/>
          <w:i/>
          <w:u w:color="000000"/>
        </w:rPr>
        <w:t xml:space="preserve">p </w:t>
      </w:r>
      <w:r w:rsidRPr="0086734D">
        <w:rPr>
          <w:rFonts w:ascii="Times New Roman" w:hAnsi="Times New Roman" w:cs="Times New Roman"/>
          <w:u w:color="000000"/>
        </w:rPr>
        <w:t>&lt; .001), and their opinions of the ingroup became somewhat more positive (</w:t>
      </w:r>
      <w:r w:rsidRPr="0086734D">
        <w:rPr>
          <w:rFonts w:ascii="Times New Roman" w:hAnsi="Times New Roman" w:cs="Times New Roman"/>
          <w:i/>
          <w:u w:color="000000"/>
        </w:rPr>
        <w:t xml:space="preserve">p </w:t>
      </w:r>
      <w:r w:rsidRPr="0086734D">
        <w:rPr>
          <w:rFonts w:ascii="Times New Roman" w:hAnsi="Times New Roman" w:cs="Times New Roman"/>
          <w:u w:color="000000"/>
        </w:rPr>
        <w:t xml:space="preserve">= .055; group by time interaction, </w:t>
      </w:r>
      <w:r w:rsidRPr="0086734D">
        <w:rPr>
          <w:rFonts w:ascii="Times New Roman" w:hAnsi="Times New Roman" w:cs="Times New Roman"/>
          <w:i/>
          <w:u w:color="000000"/>
        </w:rPr>
        <w:t>F</w:t>
      </w:r>
      <w:r w:rsidRPr="0086734D">
        <w:rPr>
          <w:rFonts w:ascii="Times New Roman" w:hAnsi="Times New Roman" w:cs="Times New Roman"/>
          <w:u w:color="000000"/>
        </w:rPr>
        <w:t xml:space="preserve">(1, 216) = 10.65, </w:t>
      </w:r>
      <w:r w:rsidRPr="0086734D">
        <w:rPr>
          <w:rFonts w:ascii="Times New Roman" w:hAnsi="Times New Roman" w:cs="Times New Roman"/>
          <w:i/>
          <w:u w:color="000000"/>
        </w:rPr>
        <w:t xml:space="preserve">p </w:t>
      </w:r>
      <w:r w:rsidRPr="0086734D">
        <w:rPr>
          <w:rFonts w:ascii="Times New Roman" w:hAnsi="Times New Roman" w:cs="Times New Roman"/>
          <w:u w:color="000000"/>
        </w:rPr>
        <w:t>= .001). For children who heard the story by a reliable but outgroup-favoring author, their opinions of the ingroup became more negative after hearing the story (</w:t>
      </w:r>
      <w:r w:rsidRPr="0086734D">
        <w:rPr>
          <w:rFonts w:ascii="Times New Roman" w:hAnsi="Times New Roman" w:cs="Times New Roman"/>
          <w:i/>
          <w:u w:color="000000"/>
        </w:rPr>
        <w:t>p</w:t>
      </w:r>
      <w:r w:rsidRPr="0086734D">
        <w:rPr>
          <w:rFonts w:ascii="Times New Roman" w:hAnsi="Times New Roman" w:cs="Times New Roman"/>
          <w:u w:color="000000"/>
        </w:rPr>
        <w:t xml:space="preserve"> &lt; .001), whereas their evaluations of the outgroup did not change (</w:t>
      </w:r>
      <w:r w:rsidRPr="0086734D">
        <w:rPr>
          <w:rFonts w:ascii="Times New Roman" w:hAnsi="Times New Roman" w:cs="Times New Roman"/>
          <w:i/>
          <w:u w:color="000000"/>
        </w:rPr>
        <w:t xml:space="preserve">p </w:t>
      </w:r>
      <w:r w:rsidRPr="0086734D">
        <w:rPr>
          <w:rFonts w:ascii="Times New Roman" w:hAnsi="Times New Roman" w:cs="Times New Roman"/>
          <w:u w:color="000000"/>
        </w:rPr>
        <w:t xml:space="preserve">= .310; group by time interaction, </w:t>
      </w:r>
      <w:r w:rsidRPr="0086734D">
        <w:rPr>
          <w:rFonts w:ascii="Times New Roman" w:hAnsi="Times New Roman" w:cs="Times New Roman"/>
          <w:i/>
          <w:u w:color="000000"/>
        </w:rPr>
        <w:t>F</w:t>
      </w:r>
      <w:r w:rsidRPr="0086734D">
        <w:rPr>
          <w:rFonts w:ascii="Times New Roman" w:hAnsi="Times New Roman" w:cs="Times New Roman"/>
          <w:u w:color="000000"/>
        </w:rPr>
        <w:t xml:space="preserve">(1, 234) = 5.33, </w:t>
      </w:r>
      <w:r w:rsidRPr="0086734D">
        <w:rPr>
          <w:rFonts w:ascii="Times New Roman" w:hAnsi="Times New Roman" w:cs="Times New Roman"/>
          <w:i/>
          <w:u w:color="000000"/>
        </w:rPr>
        <w:t xml:space="preserve">p </w:t>
      </w:r>
      <w:r w:rsidRPr="0086734D">
        <w:rPr>
          <w:rFonts w:ascii="Times New Roman" w:hAnsi="Times New Roman" w:cs="Times New Roman"/>
          <w:u w:color="000000"/>
        </w:rPr>
        <w:t>= .021). Thus, most of the time, children changed their opinions in line with the information they had heard, regardless of whether or not it came from a reliable source.</w:t>
      </w:r>
    </w:p>
    <w:p w14:paraId="0801E55D" w14:textId="7928C2D8" w:rsidR="00921952" w:rsidRDefault="00921952" w:rsidP="00C47BCE">
      <w:pPr>
        <w:pBdr>
          <w:top w:val="nil"/>
          <w:left w:val="nil"/>
          <w:bottom w:val="nil"/>
          <w:right w:val="nil"/>
          <w:between w:val="nil"/>
        </w:pBdr>
        <w:spacing w:line="480" w:lineRule="auto"/>
        <w:ind w:firstLine="720"/>
        <w:contextualSpacing/>
        <w:rPr>
          <w:rFonts w:ascii="Times New Roman" w:hAnsi="Times New Roman" w:cs="Times New Roman"/>
          <w:u w:color="000000"/>
        </w:rPr>
      </w:pPr>
      <w:r>
        <w:rPr>
          <w:rFonts w:ascii="Times New Roman" w:hAnsi="Times New Roman" w:cs="Times New Roman"/>
          <w:u w:color="000000"/>
        </w:rPr>
        <w:lastRenderedPageBreak/>
        <w:t xml:space="preserve">In addition, </w:t>
      </w:r>
      <w:r w:rsidR="008F3E59">
        <w:rPr>
          <w:rFonts w:ascii="Times New Roman" w:hAnsi="Times New Roman" w:cs="Times New Roman"/>
          <w:u w:color="000000"/>
        </w:rPr>
        <w:t xml:space="preserve">we found that </w:t>
      </w:r>
      <w:r>
        <w:rPr>
          <w:rFonts w:ascii="Times New Roman" w:hAnsi="Times New Roman" w:cs="Times New Roman"/>
          <w:u w:color="000000"/>
        </w:rPr>
        <w:t>children’s story choices may have been driven by individual differences in their initial levels of bias: C</w:t>
      </w:r>
      <w:r w:rsidRPr="00176C43">
        <w:rPr>
          <w:rFonts w:ascii="Times New Roman" w:hAnsi="Times New Roman" w:cs="Times New Roman"/>
          <w:u w:color="000000"/>
        </w:rPr>
        <w:t>hildren who chose the ingroup-favoring but unreliable story were initially heavily biased in favor of their ingroup (</w:t>
      </w:r>
      <w:r w:rsidRPr="00176C43">
        <w:rPr>
          <w:rFonts w:ascii="Times New Roman" w:hAnsi="Times New Roman" w:cs="Times New Roman"/>
          <w:i/>
          <w:u w:color="000000"/>
        </w:rPr>
        <w:t>F</w:t>
      </w:r>
      <w:r w:rsidRPr="00176C43">
        <w:rPr>
          <w:rFonts w:ascii="Times New Roman" w:hAnsi="Times New Roman" w:cs="Times New Roman"/>
          <w:u w:color="000000"/>
        </w:rPr>
        <w:t xml:space="preserve">(1, </w:t>
      </w:r>
      <w:r w:rsidR="00E832CC">
        <w:rPr>
          <w:rFonts w:ascii="Times New Roman" w:hAnsi="Times New Roman" w:cs="Times New Roman"/>
          <w:u w:color="000000"/>
        </w:rPr>
        <w:t>72</w:t>
      </w:r>
      <w:r w:rsidRPr="00176C43">
        <w:rPr>
          <w:rFonts w:ascii="Times New Roman" w:hAnsi="Times New Roman" w:cs="Times New Roman"/>
          <w:u w:color="000000"/>
        </w:rPr>
        <w:t xml:space="preserve">) = </w:t>
      </w:r>
      <w:r w:rsidR="00E832CC">
        <w:rPr>
          <w:rFonts w:ascii="Times New Roman" w:hAnsi="Times New Roman" w:cs="Times New Roman"/>
          <w:u w:color="000000"/>
        </w:rPr>
        <w:t>36.01</w:t>
      </w:r>
      <w:r w:rsidRPr="00176C43">
        <w:rPr>
          <w:rFonts w:ascii="Times New Roman" w:hAnsi="Times New Roman" w:cs="Times New Roman"/>
          <w:u w:color="000000"/>
        </w:rPr>
        <w:t xml:space="preserve">, </w:t>
      </w:r>
      <w:r w:rsidRPr="00176C43">
        <w:rPr>
          <w:rFonts w:ascii="Times New Roman" w:hAnsi="Times New Roman" w:cs="Times New Roman"/>
          <w:i/>
          <w:u w:color="000000"/>
        </w:rPr>
        <w:t xml:space="preserve">p </w:t>
      </w:r>
      <w:r w:rsidR="00E832CC">
        <w:rPr>
          <w:rFonts w:ascii="Times New Roman" w:hAnsi="Times New Roman" w:cs="Times New Roman"/>
          <w:u w:color="000000"/>
        </w:rPr>
        <w:t>&lt;</w:t>
      </w:r>
      <w:r w:rsidRPr="00176C43">
        <w:rPr>
          <w:rFonts w:ascii="Times New Roman" w:hAnsi="Times New Roman" w:cs="Times New Roman"/>
          <w:u w:color="000000"/>
        </w:rPr>
        <w:t xml:space="preserve"> .001), whereas children who chose the outgroup-favoring but reliable story initially did not show a preference between the two groups (</w:t>
      </w:r>
      <w:r w:rsidRPr="00176C43">
        <w:rPr>
          <w:rFonts w:ascii="Times New Roman" w:hAnsi="Times New Roman" w:cs="Times New Roman"/>
          <w:i/>
          <w:u w:color="000000"/>
        </w:rPr>
        <w:t xml:space="preserve">p </w:t>
      </w:r>
      <w:r w:rsidRPr="00176C43">
        <w:rPr>
          <w:rFonts w:ascii="Times New Roman" w:hAnsi="Times New Roman" w:cs="Times New Roman"/>
          <w:u w:color="000000"/>
        </w:rPr>
        <w:t>= .</w:t>
      </w:r>
      <w:r w:rsidR="00E832CC">
        <w:rPr>
          <w:rFonts w:ascii="Times New Roman" w:hAnsi="Times New Roman" w:cs="Times New Roman"/>
          <w:u w:color="000000"/>
        </w:rPr>
        <w:t>137</w:t>
      </w:r>
      <w:r w:rsidRPr="00176C43">
        <w:rPr>
          <w:rFonts w:ascii="Times New Roman" w:hAnsi="Times New Roman" w:cs="Times New Roman"/>
          <w:u w:color="000000"/>
        </w:rPr>
        <w:t xml:space="preserve">; group by story interaction, </w:t>
      </w:r>
      <w:r w:rsidRPr="00176C43">
        <w:rPr>
          <w:rFonts w:ascii="Times New Roman" w:hAnsi="Times New Roman" w:cs="Times New Roman"/>
          <w:i/>
          <w:u w:color="000000"/>
        </w:rPr>
        <w:t>F</w:t>
      </w:r>
      <w:r w:rsidRPr="00176C43">
        <w:rPr>
          <w:rFonts w:ascii="Times New Roman" w:hAnsi="Times New Roman" w:cs="Times New Roman"/>
          <w:u w:color="000000"/>
        </w:rPr>
        <w:t xml:space="preserve">(1, </w:t>
      </w:r>
      <w:r w:rsidR="00E832CC">
        <w:rPr>
          <w:rFonts w:ascii="Times New Roman" w:hAnsi="Times New Roman" w:cs="Times New Roman"/>
          <w:u w:color="000000"/>
        </w:rPr>
        <w:t>148</w:t>
      </w:r>
      <w:r w:rsidRPr="00176C43">
        <w:rPr>
          <w:rFonts w:ascii="Times New Roman" w:hAnsi="Times New Roman" w:cs="Times New Roman"/>
          <w:u w:color="000000"/>
        </w:rPr>
        <w:t xml:space="preserve">) = </w:t>
      </w:r>
      <w:r>
        <w:rPr>
          <w:rFonts w:ascii="Times New Roman" w:hAnsi="Times New Roman" w:cs="Times New Roman"/>
          <w:u w:color="000000"/>
        </w:rPr>
        <w:t>9.</w:t>
      </w:r>
      <w:r w:rsidR="00E832CC">
        <w:rPr>
          <w:rFonts w:ascii="Times New Roman" w:hAnsi="Times New Roman" w:cs="Times New Roman"/>
          <w:u w:color="000000"/>
        </w:rPr>
        <w:t>58</w:t>
      </w:r>
      <w:r w:rsidRPr="00176C43">
        <w:rPr>
          <w:rFonts w:ascii="Times New Roman" w:hAnsi="Times New Roman" w:cs="Times New Roman"/>
          <w:u w:color="000000"/>
        </w:rPr>
        <w:t xml:space="preserve">, </w:t>
      </w:r>
      <w:r w:rsidRPr="00176C43">
        <w:rPr>
          <w:rFonts w:ascii="Times New Roman" w:hAnsi="Times New Roman" w:cs="Times New Roman"/>
          <w:i/>
          <w:u w:color="000000"/>
        </w:rPr>
        <w:t xml:space="preserve">p </w:t>
      </w:r>
      <w:r w:rsidRPr="00176C43">
        <w:rPr>
          <w:rFonts w:ascii="Times New Roman" w:hAnsi="Times New Roman" w:cs="Times New Roman"/>
          <w:u w:color="000000"/>
        </w:rPr>
        <w:t>= .00</w:t>
      </w:r>
      <w:r w:rsidR="00E832CC">
        <w:rPr>
          <w:rFonts w:ascii="Times New Roman" w:hAnsi="Times New Roman" w:cs="Times New Roman"/>
          <w:u w:color="000000"/>
        </w:rPr>
        <w:t>2</w:t>
      </w:r>
      <w:r w:rsidRPr="00176C43">
        <w:rPr>
          <w:rFonts w:ascii="Times New Roman" w:hAnsi="Times New Roman" w:cs="Times New Roman"/>
          <w:u w:color="000000"/>
        </w:rPr>
        <w:t>).</w:t>
      </w:r>
      <w:r>
        <w:rPr>
          <w:rFonts w:ascii="Times New Roman" w:hAnsi="Times New Roman" w:cs="Times New Roman"/>
          <w:u w:color="000000"/>
        </w:rPr>
        <w:t xml:space="preserve"> This was the only </w:t>
      </w:r>
      <w:r w:rsidR="00696C79">
        <w:rPr>
          <w:rFonts w:ascii="Times New Roman" w:hAnsi="Times New Roman" w:cs="Times New Roman"/>
          <w:u w:color="000000"/>
        </w:rPr>
        <w:t>effect across our combined analyses that interacted with study</w:t>
      </w:r>
      <w:r w:rsidR="00FB1F94">
        <w:rPr>
          <w:rFonts w:ascii="Times New Roman" w:hAnsi="Times New Roman" w:cs="Times New Roman"/>
          <w:u w:color="000000"/>
        </w:rPr>
        <w:t xml:space="preserve"> (</w:t>
      </w:r>
      <w:r w:rsidR="00FB1F94" w:rsidRPr="00176C43">
        <w:rPr>
          <w:rFonts w:ascii="Times New Roman" w:hAnsi="Times New Roman" w:cs="Times New Roman"/>
          <w:i/>
          <w:u w:color="000000"/>
        </w:rPr>
        <w:t>F</w:t>
      </w:r>
      <w:r w:rsidR="00FB1F94" w:rsidRPr="00176C43">
        <w:rPr>
          <w:rFonts w:ascii="Times New Roman" w:hAnsi="Times New Roman" w:cs="Times New Roman"/>
          <w:u w:color="000000"/>
        </w:rPr>
        <w:t xml:space="preserve">(1, </w:t>
      </w:r>
      <w:r w:rsidR="00FB1F94">
        <w:rPr>
          <w:rFonts w:ascii="Times New Roman" w:hAnsi="Times New Roman" w:cs="Times New Roman"/>
          <w:u w:color="000000"/>
        </w:rPr>
        <w:t>148</w:t>
      </w:r>
      <w:r w:rsidR="00FB1F94" w:rsidRPr="00176C43">
        <w:rPr>
          <w:rFonts w:ascii="Times New Roman" w:hAnsi="Times New Roman" w:cs="Times New Roman"/>
          <w:u w:color="000000"/>
        </w:rPr>
        <w:t xml:space="preserve">) = </w:t>
      </w:r>
      <w:r w:rsidR="00FB1F94">
        <w:rPr>
          <w:rFonts w:ascii="Times New Roman" w:hAnsi="Times New Roman" w:cs="Times New Roman"/>
          <w:u w:color="000000"/>
        </w:rPr>
        <w:t>5.54</w:t>
      </w:r>
      <w:r w:rsidR="00FB1F94" w:rsidRPr="00176C43">
        <w:rPr>
          <w:rFonts w:ascii="Times New Roman" w:hAnsi="Times New Roman" w:cs="Times New Roman"/>
          <w:u w:color="000000"/>
        </w:rPr>
        <w:t xml:space="preserve">, </w:t>
      </w:r>
      <w:r w:rsidR="00FB1F94" w:rsidRPr="00176C43">
        <w:rPr>
          <w:rFonts w:ascii="Times New Roman" w:hAnsi="Times New Roman" w:cs="Times New Roman"/>
          <w:i/>
          <w:u w:color="000000"/>
        </w:rPr>
        <w:t xml:space="preserve">p </w:t>
      </w:r>
      <w:r w:rsidR="00FB1F94" w:rsidRPr="00176C43">
        <w:rPr>
          <w:rFonts w:ascii="Times New Roman" w:hAnsi="Times New Roman" w:cs="Times New Roman"/>
          <w:u w:color="000000"/>
        </w:rPr>
        <w:t>= .</w:t>
      </w:r>
      <w:r w:rsidR="00FB1F94">
        <w:rPr>
          <w:rFonts w:ascii="Times New Roman" w:hAnsi="Times New Roman" w:cs="Times New Roman"/>
          <w:u w:color="000000"/>
        </w:rPr>
        <w:t>020)</w:t>
      </w:r>
      <w:r w:rsidR="00696C79">
        <w:rPr>
          <w:rFonts w:ascii="Times New Roman" w:hAnsi="Times New Roman" w:cs="Times New Roman"/>
          <w:u w:color="000000"/>
        </w:rPr>
        <w:t>: The group by story interaction was only significant in Studies 2 and 3</w:t>
      </w:r>
      <w:r w:rsidR="00FB1F94">
        <w:rPr>
          <w:rFonts w:ascii="Times New Roman" w:hAnsi="Times New Roman" w:cs="Times New Roman"/>
          <w:u w:color="000000"/>
        </w:rPr>
        <w:t>.</w:t>
      </w:r>
    </w:p>
    <w:p w14:paraId="61CA8D0C" w14:textId="62842550" w:rsidR="006B251B" w:rsidRDefault="0086734D" w:rsidP="00276A42">
      <w:pPr>
        <w:pBdr>
          <w:top w:val="nil"/>
          <w:left w:val="nil"/>
          <w:bottom w:val="nil"/>
          <w:right w:val="nil"/>
          <w:between w:val="nil"/>
        </w:pBdr>
        <w:spacing w:line="480" w:lineRule="auto"/>
        <w:ind w:firstLine="720"/>
        <w:contextualSpacing/>
        <w:rPr>
          <w:rFonts w:ascii="Times New Roman" w:hAnsi="Times New Roman" w:cs="Times New Roman"/>
          <w:u w:color="000000"/>
        </w:rPr>
      </w:pPr>
      <w:r w:rsidRPr="0086734D">
        <w:rPr>
          <w:rFonts w:ascii="Times New Roman" w:hAnsi="Times New Roman" w:cs="Times New Roman"/>
          <w:u w:color="000000"/>
        </w:rPr>
        <w:t xml:space="preserve">We also performed a final exploratory analysis looking at whether the </w:t>
      </w:r>
      <w:r w:rsidRPr="0086734D">
        <w:rPr>
          <w:rFonts w:ascii="Times New Roman" w:hAnsi="Times New Roman" w:cs="Times New Roman"/>
          <w:i/>
          <w:u w:color="000000"/>
        </w:rPr>
        <w:t>degree</w:t>
      </w:r>
      <w:r w:rsidRPr="0086734D">
        <w:rPr>
          <w:rFonts w:ascii="Times New Roman" w:hAnsi="Times New Roman" w:cs="Times New Roman"/>
          <w:u w:color="000000"/>
        </w:rPr>
        <w:t xml:space="preserve"> to which children</w:t>
      </w:r>
      <w:r w:rsidR="00C937E3">
        <w:rPr>
          <w:rFonts w:ascii="Times New Roman" w:hAnsi="Times New Roman" w:cs="Times New Roman"/>
          <w:u w:color="000000"/>
        </w:rPr>
        <w:t>’s biases</w:t>
      </w:r>
      <w:r w:rsidRPr="0086734D">
        <w:rPr>
          <w:rFonts w:ascii="Times New Roman" w:hAnsi="Times New Roman" w:cs="Times New Roman"/>
          <w:u w:color="000000"/>
        </w:rPr>
        <w:t xml:space="preserve"> changed </w:t>
      </w:r>
      <w:r w:rsidR="00725C12">
        <w:rPr>
          <w:rFonts w:ascii="Times New Roman" w:hAnsi="Times New Roman" w:cs="Times New Roman"/>
          <w:u w:color="000000"/>
        </w:rPr>
        <w:t>depending on which story they heard.</w:t>
      </w:r>
      <w:r w:rsidRPr="0086734D">
        <w:rPr>
          <w:rFonts w:ascii="Times New Roman" w:hAnsi="Times New Roman" w:cs="Times New Roman"/>
          <w:u w:color="000000"/>
        </w:rPr>
        <w:t xml:space="preserve"> </w:t>
      </w:r>
      <w:r w:rsidR="009D732E">
        <w:rPr>
          <w:rFonts w:ascii="Times New Roman" w:hAnsi="Times New Roman" w:cs="Times New Roman"/>
          <w:u w:color="000000"/>
        </w:rPr>
        <w:t xml:space="preserve">To calculate the degree of change, </w:t>
      </w:r>
      <w:r w:rsidR="00C937E3">
        <w:rPr>
          <w:rFonts w:ascii="Times New Roman" w:hAnsi="Times New Roman" w:cs="Times New Roman"/>
          <w:u w:color="000000"/>
        </w:rPr>
        <w:t>we first calculated a polarization score for each child, before and after the story, by subtracting their evaluations of the outgroup from their evaluations of the ingroup at each time point. We then calculated the difference between these polarization scores across the two time points</w:t>
      </w:r>
      <w:r w:rsidR="00276A42">
        <w:rPr>
          <w:rFonts w:ascii="Times New Roman" w:hAnsi="Times New Roman" w:cs="Times New Roman"/>
          <w:u w:color="000000"/>
        </w:rPr>
        <w:t xml:space="preserve">, resulting in a “degree of change” score for each child. An independent samples </w:t>
      </w:r>
      <w:r w:rsidR="00276A42">
        <w:rPr>
          <w:rFonts w:ascii="Times New Roman" w:hAnsi="Times New Roman" w:cs="Times New Roman"/>
          <w:i/>
          <w:iCs/>
          <w:u w:color="000000"/>
        </w:rPr>
        <w:t>t</w:t>
      </w:r>
      <w:r w:rsidR="00276A42">
        <w:rPr>
          <w:rFonts w:ascii="Times New Roman" w:hAnsi="Times New Roman" w:cs="Times New Roman"/>
          <w:u w:color="000000"/>
        </w:rPr>
        <w:t>-test on these scores revealed that the degree of change did not differ across the two stories (</w:t>
      </w:r>
      <w:r w:rsidR="00276A42">
        <w:rPr>
          <w:rFonts w:ascii="Times New Roman" w:hAnsi="Times New Roman" w:cs="Times New Roman"/>
          <w:i/>
          <w:iCs/>
          <w:u w:color="000000"/>
        </w:rPr>
        <w:t>t</w:t>
      </w:r>
      <w:r w:rsidR="00276A42">
        <w:rPr>
          <w:rFonts w:ascii="Times New Roman" w:hAnsi="Times New Roman" w:cs="Times New Roman"/>
          <w:u w:color="000000"/>
        </w:rPr>
        <w:t xml:space="preserve">(150) = .258, </w:t>
      </w:r>
      <w:r w:rsidR="00276A42">
        <w:rPr>
          <w:rFonts w:ascii="Times New Roman" w:hAnsi="Times New Roman" w:cs="Times New Roman"/>
          <w:i/>
          <w:iCs/>
          <w:u w:color="000000"/>
        </w:rPr>
        <w:t xml:space="preserve">p </w:t>
      </w:r>
      <w:r w:rsidR="00276A42">
        <w:rPr>
          <w:rFonts w:ascii="Times New Roman" w:hAnsi="Times New Roman" w:cs="Times New Roman"/>
          <w:u w:color="000000"/>
        </w:rPr>
        <w:t>= .797)</w:t>
      </w:r>
      <w:r w:rsidR="009D732E">
        <w:rPr>
          <w:rFonts w:ascii="Times New Roman" w:hAnsi="Times New Roman" w:cs="Times New Roman"/>
          <w:u w:color="000000"/>
        </w:rPr>
        <w:t>, suggesting</w:t>
      </w:r>
      <w:r w:rsidRPr="0086734D">
        <w:rPr>
          <w:rFonts w:ascii="Times New Roman" w:hAnsi="Times New Roman" w:cs="Times New Roman"/>
          <w:u w:color="000000"/>
        </w:rPr>
        <w:t xml:space="preserve"> that children’s opinions of </w:t>
      </w:r>
      <w:r w:rsidR="00C35322">
        <w:rPr>
          <w:rFonts w:ascii="Times New Roman" w:hAnsi="Times New Roman" w:cs="Times New Roman"/>
          <w:u w:color="000000"/>
        </w:rPr>
        <w:t>the two groups changed</w:t>
      </w:r>
      <w:r w:rsidRPr="0086734D">
        <w:rPr>
          <w:rFonts w:ascii="Times New Roman" w:hAnsi="Times New Roman" w:cs="Times New Roman"/>
          <w:u w:color="000000"/>
        </w:rPr>
        <w:t xml:space="preserve"> after hearing the outgroup-favoring, reliable story </w:t>
      </w:r>
      <w:r w:rsidRPr="0086734D">
        <w:rPr>
          <w:rFonts w:ascii="Times New Roman" w:hAnsi="Times New Roman" w:cs="Times New Roman"/>
          <w:i/>
          <w:u w:color="000000"/>
        </w:rPr>
        <w:t>to the same degree</w:t>
      </w:r>
      <w:r w:rsidRPr="0086734D">
        <w:rPr>
          <w:rFonts w:ascii="Times New Roman" w:hAnsi="Times New Roman" w:cs="Times New Roman"/>
          <w:u w:color="000000"/>
        </w:rPr>
        <w:t xml:space="preserve"> to which children’s opinions of the </w:t>
      </w:r>
      <w:r w:rsidR="00C35322">
        <w:rPr>
          <w:rFonts w:ascii="Times New Roman" w:hAnsi="Times New Roman" w:cs="Times New Roman"/>
          <w:u w:color="000000"/>
        </w:rPr>
        <w:t>two groups changed</w:t>
      </w:r>
      <w:r w:rsidRPr="0086734D">
        <w:rPr>
          <w:rFonts w:ascii="Times New Roman" w:hAnsi="Times New Roman" w:cs="Times New Roman"/>
          <w:u w:color="000000"/>
        </w:rPr>
        <w:t xml:space="preserve"> after hearing the ingroup-favoring, unreliable story. Thus, the degree of change in children’s opinions was equally strong, regardless of whether children heard the reliable or unreliable story.</w:t>
      </w:r>
    </w:p>
    <w:p w14:paraId="7DF420C0" w14:textId="77777777" w:rsidR="00E479FE" w:rsidRDefault="00E479FE" w:rsidP="00E479FE">
      <w:pPr>
        <w:spacing w:line="480" w:lineRule="auto"/>
        <w:rPr>
          <w:rFonts w:ascii="Times New Roman" w:hAnsi="Times New Roman" w:cs="Times New Roman"/>
          <w:b/>
          <w:bCs/>
          <w:color w:val="000000"/>
        </w:rPr>
      </w:pPr>
      <w:r>
        <w:rPr>
          <w:rFonts w:ascii="Times New Roman" w:hAnsi="Times New Roman" w:cs="Times New Roman"/>
          <w:b/>
          <w:bCs/>
          <w:color w:val="000000"/>
        </w:rPr>
        <w:t>Figure 3</w:t>
      </w:r>
    </w:p>
    <w:p w14:paraId="19994FB4" w14:textId="77777777" w:rsidR="00E479FE" w:rsidRPr="00C47BCE" w:rsidRDefault="00E479FE" w:rsidP="00E479FE">
      <w:pPr>
        <w:spacing w:line="480" w:lineRule="auto"/>
        <w:rPr>
          <w:rFonts w:ascii="Times New Roman" w:hAnsi="Times New Roman" w:cs="Times New Roman"/>
          <w:b/>
          <w:bCs/>
          <w:i/>
          <w:iCs/>
          <w:color w:val="000000"/>
        </w:rPr>
      </w:pPr>
      <w:r w:rsidRPr="00C47BCE">
        <w:rPr>
          <w:rFonts w:ascii="Times New Roman" w:hAnsi="Times New Roman" w:cs="Times New Roman"/>
          <w:i/>
          <w:iCs/>
        </w:rPr>
        <w:t>Children’s evaluations of the two groups, before and after hearing the story, depending on which story they heard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E479FE" w14:paraId="14EBA3AB" w14:textId="77777777" w:rsidTr="00407CCD">
        <w:tc>
          <w:tcPr>
            <w:tcW w:w="9350" w:type="dxa"/>
          </w:tcPr>
          <w:p w14:paraId="299359E0" w14:textId="77777777" w:rsidR="00E479FE" w:rsidRDefault="00E479FE" w:rsidP="00407CCD">
            <w:pPr>
              <w:spacing w:line="480" w:lineRule="auto"/>
              <w:contextualSpacing/>
              <w:rPr>
                <w:rFonts w:ascii="Times New Roman" w:hAnsi="Times New Roman" w:cs="Times New Roman"/>
                <w:color w:val="000000"/>
              </w:rPr>
            </w:pPr>
            <w:r w:rsidRPr="004A252C">
              <w:rPr>
                <w:rFonts w:ascii="Arial" w:hAnsi="Arial" w:cs="Arial"/>
                <w:b/>
                <w:noProof/>
                <w:sz w:val="20"/>
                <w:szCs w:val="20"/>
              </w:rPr>
              <w:lastRenderedPageBreak/>
              <w:drawing>
                <wp:inline distT="0" distB="0" distL="0" distR="0" wp14:anchorId="05B4976D" wp14:editId="7C21D502">
                  <wp:extent cx="5486400" cy="2351405"/>
                  <wp:effectExtent l="0" t="0" r="0" b="0"/>
                  <wp:docPr id="7" name="Picture 7"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waterfall chart&#10;&#10;Description automatically generated"/>
                          <pic:cNvPicPr/>
                        </pic:nvPicPr>
                        <pic:blipFill>
                          <a:blip r:embed="rId15"/>
                          <a:stretch>
                            <a:fillRect/>
                          </a:stretch>
                        </pic:blipFill>
                        <pic:spPr>
                          <a:xfrm>
                            <a:off x="0" y="0"/>
                            <a:ext cx="5486400" cy="2351405"/>
                          </a:xfrm>
                          <a:prstGeom prst="rect">
                            <a:avLst/>
                          </a:prstGeom>
                        </pic:spPr>
                      </pic:pic>
                    </a:graphicData>
                  </a:graphic>
                </wp:inline>
              </w:drawing>
            </w:r>
          </w:p>
        </w:tc>
      </w:tr>
      <w:tr w:rsidR="00E479FE" w14:paraId="2D147AB7" w14:textId="77777777" w:rsidTr="00407CCD">
        <w:tc>
          <w:tcPr>
            <w:tcW w:w="9350" w:type="dxa"/>
          </w:tcPr>
          <w:p w14:paraId="2EF2A0ED" w14:textId="4F69D0A9" w:rsidR="00E479FE" w:rsidRPr="00110369" w:rsidRDefault="00E479FE" w:rsidP="00407CCD">
            <w:pPr>
              <w:pStyle w:val="Body"/>
              <w:rPr>
                <w:rFonts w:ascii="Times New Roman" w:hAnsi="Times New Roman" w:cs="Times New Roman"/>
                <w:sz w:val="24"/>
                <w:szCs w:val="24"/>
              </w:rPr>
            </w:pPr>
            <w:r>
              <w:rPr>
                <w:rFonts w:ascii="Times New Roman" w:hAnsi="Times New Roman" w:cs="Times New Roman"/>
                <w:i/>
                <w:iCs/>
                <w:sz w:val="24"/>
                <w:szCs w:val="24"/>
              </w:rPr>
              <w:t>Note.</w:t>
            </w:r>
            <w:r w:rsidR="00D33413">
              <w:rPr>
                <w:rFonts w:ascii="Times New Roman" w:hAnsi="Times New Roman" w:cs="Times New Roman"/>
                <w:i/>
                <w:iCs/>
                <w:sz w:val="24"/>
                <w:szCs w:val="24"/>
              </w:rPr>
              <w:t xml:space="preserve"> </w:t>
            </w:r>
            <w:r w:rsidR="00D33413">
              <w:rPr>
                <w:rFonts w:ascii="Times New Roman" w:hAnsi="Times New Roman" w:cs="Times New Roman"/>
                <w:sz w:val="24"/>
                <w:szCs w:val="24"/>
              </w:rPr>
              <w:t xml:space="preserve">Children heard the story that they had chosen in the first part of the study. </w:t>
            </w:r>
            <w:r w:rsidRPr="00110369">
              <w:rPr>
                <w:rFonts w:ascii="Times New Roman" w:hAnsi="Times New Roman" w:cs="Times New Roman"/>
                <w:sz w:val="24"/>
                <w:szCs w:val="24"/>
              </w:rPr>
              <w:t xml:space="preserve">Error bars represent 95% Confidence Intervals. See </w:t>
            </w:r>
            <w:r w:rsidR="009F4B0A">
              <w:rPr>
                <w:rFonts w:ascii="Times New Roman" w:hAnsi="Times New Roman" w:cs="Times New Roman"/>
                <w:sz w:val="24"/>
                <w:szCs w:val="24"/>
              </w:rPr>
              <w:t>OSF page</w:t>
            </w:r>
            <w:r w:rsidR="009F4B0A" w:rsidRPr="00110369">
              <w:rPr>
                <w:rFonts w:ascii="Times New Roman" w:hAnsi="Times New Roman" w:cs="Times New Roman"/>
                <w:sz w:val="24"/>
                <w:szCs w:val="24"/>
              </w:rPr>
              <w:t xml:space="preserve"> </w:t>
            </w:r>
            <w:r w:rsidRPr="00110369">
              <w:rPr>
                <w:rFonts w:ascii="Times New Roman" w:hAnsi="Times New Roman" w:cs="Times New Roman"/>
                <w:sz w:val="24"/>
                <w:szCs w:val="24"/>
              </w:rPr>
              <w:t>for data plotted separately by study.</w:t>
            </w:r>
          </w:p>
        </w:tc>
      </w:tr>
    </w:tbl>
    <w:p w14:paraId="6CA8740D" w14:textId="1A68CCAC" w:rsidR="009F4B0A" w:rsidRPr="00A842A3" w:rsidRDefault="009F4B0A" w:rsidP="009F4B0A">
      <w:pPr>
        <w:pStyle w:val="SMHeading"/>
        <w:rPr>
          <w:b w:val="0"/>
        </w:rPr>
      </w:pPr>
      <w:r w:rsidRPr="00A842A3">
        <w:t xml:space="preserve">Table 4. </w:t>
      </w:r>
      <w:r w:rsidRPr="00A842A3">
        <w:rPr>
          <w:b w:val="0"/>
        </w:rPr>
        <w:t>Mean ratings of each group, collapsed across the three studies</w:t>
      </w:r>
    </w:p>
    <w:tbl>
      <w:tblPr>
        <w:tblW w:w="8190" w:type="dxa"/>
        <w:tblLook w:val="04A0" w:firstRow="1" w:lastRow="0" w:firstColumn="1" w:lastColumn="0" w:noHBand="0" w:noVBand="1"/>
      </w:tblPr>
      <w:tblGrid>
        <w:gridCol w:w="3167"/>
        <w:gridCol w:w="1403"/>
        <w:gridCol w:w="1146"/>
        <w:gridCol w:w="890"/>
        <w:gridCol w:w="1584"/>
      </w:tblGrid>
      <w:tr w:rsidR="009F4B0A" w:rsidRPr="009F4B0A" w14:paraId="0C3961BB" w14:textId="77777777" w:rsidTr="00407CCD">
        <w:trPr>
          <w:trHeight w:val="360"/>
        </w:trPr>
        <w:tc>
          <w:tcPr>
            <w:tcW w:w="3167" w:type="dxa"/>
            <w:tcBorders>
              <w:top w:val="single" w:sz="4" w:space="0" w:color="auto"/>
              <w:left w:val="nil"/>
              <w:bottom w:val="single" w:sz="4" w:space="0" w:color="auto"/>
              <w:right w:val="nil"/>
            </w:tcBorders>
            <w:shd w:val="clear" w:color="auto" w:fill="auto"/>
            <w:noWrap/>
            <w:vAlign w:val="center"/>
            <w:hideMark/>
          </w:tcPr>
          <w:p w14:paraId="157918B1"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Story Chosen</w:t>
            </w:r>
          </w:p>
        </w:tc>
        <w:tc>
          <w:tcPr>
            <w:tcW w:w="1403" w:type="dxa"/>
            <w:tcBorders>
              <w:top w:val="single" w:sz="4" w:space="0" w:color="auto"/>
              <w:left w:val="nil"/>
              <w:bottom w:val="single" w:sz="4" w:space="0" w:color="auto"/>
              <w:right w:val="nil"/>
            </w:tcBorders>
            <w:shd w:val="clear" w:color="auto" w:fill="auto"/>
            <w:noWrap/>
            <w:vAlign w:val="center"/>
            <w:hideMark/>
          </w:tcPr>
          <w:p w14:paraId="61B4EC3B"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Group</w:t>
            </w:r>
          </w:p>
        </w:tc>
        <w:tc>
          <w:tcPr>
            <w:tcW w:w="1146" w:type="dxa"/>
            <w:tcBorders>
              <w:top w:val="single" w:sz="4" w:space="0" w:color="auto"/>
              <w:left w:val="nil"/>
              <w:bottom w:val="single" w:sz="4" w:space="0" w:color="auto"/>
              <w:right w:val="nil"/>
            </w:tcBorders>
            <w:shd w:val="clear" w:color="auto" w:fill="auto"/>
            <w:noWrap/>
            <w:vAlign w:val="center"/>
            <w:hideMark/>
          </w:tcPr>
          <w:p w14:paraId="74D77A88"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Time</w:t>
            </w:r>
          </w:p>
        </w:tc>
        <w:tc>
          <w:tcPr>
            <w:tcW w:w="890" w:type="dxa"/>
            <w:tcBorders>
              <w:top w:val="single" w:sz="4" w:space="0" w:color="auto"/>
              <w:left w:val="nil"/>
              <w:bottom w:val="single" w:sz="4" w:space="0" w:color="auto"/>
              <w:right w:val="nil"/>
            </w:tcBorders>
            <w:shd w:val="clear" w:color="auto" w:fill="auto"/>
            <w:noWrap/>
            <w:vAlign w:val="center"/>
            <w:hideMark/>
          </w:tcPr>
          <w:p w14:paraId="0984B137" w14:textId="77777777" w:rsidR="009F4B0A" w:rsidRPr="009F4B0A" w:rsidRDefault="009F4B0A" w:rsidP="00407CCD">
            <w:pPr>
              <w:rPr>
                <w:rFonts w:asciiTheme="majorBidi" w:hAnsiTheme="majorBidi" w:cstheme="majorBidi"/>
                <w:i/>
                <w:iCs/>
                <w:color w:val="000000"/>
              </w:rPr>
            </w:pPr>
            <w:r w:rsidRPr="009F4B0A">
              <w:rPr>
                <w:rFonts w:asciiTheme="majorBidi" w:hAnsiTheme="majorBidi" w:cstheme="majorBidi"/>
                <w:i/>
                <w:iCs/>
                <w:color w:val="000000"/>
              </w:rPr>
              <w:t>M</w:t>
            </w:r>
          </w:p>
        </w:tc>
        <w:tc>
          <w:tcPr>
            <w:tcW w:w="1584" w:type="dxa"/>
            <w:tcBorders>
              <w:top w:val="single" w:sz="4" w:space="0" w:color="auto"/>
              <w:left w:val="nil"/>
              <w:bottom w:val="single" w:sz="4" w:space="0" w:color="auto"/>
              <w:right w:val="nil"/>
            </w:tcBorders>
            <w:shd w:val="clear" w:color="auto" w:fill="auto"/>
            <w:noWrap/>
            <w:vAlign w:val="center"/>
            <w:hideMark/>
          </w:tcPr>
          <w:p w14:paraId="428F3D8F" w14:textId="77777777" w:rsidR="009F4B0A" w:rsidRPr="009F4B0A" w:rsidRDefault="009F4B0A" w:rsidP="00407CCD">
            <w:pPr>
              <w:rPr>
                <w:rFonts w:asciiTheme="majorBidi" w:hAnsiTheme="majorBidi" w:cstheme="majorBidi"/>
                <w:i/>
                <w:iCs/>
                <w:color w:val="000000"/>
              </w:rPr>
            </w:pPr>
            <w:r w:rsidRPr="009F4B0A">
              <w:rPr>
                <w:rFonts w:asciiTheme="majorBidi" w:hAnsiTheme="majorBidi" w:cstheme="majorBidi"/>
                <w:i/>
                <w:iCs/>
                <w:color w:val="000000"/>
              </w:rPr>
              <w:t>CI</w:t>
            </w:r>
          </w:p>
        </w:tc>
      </w:tr>
      <w:tr w:rsidR="009F4B0A" w:rsidRPr="009F4B0A" w14:paraId="76BA4D00" w14:textId="77777777" w:rsidTr="00407CCD">
        <w:trPr>
          <w:trHeight w:val="360"/>
        </w:trPr>
        <w:tc>
          <w:tcPr>
            <w:tcW w:w="3167" w:type="dxa"/>
            <w:vMerge w:val="restart"/>
            <w:tcBorders>
              <w:top w:val="nil"/>
              <w:left w:val="nil"/>
              <w:bottom w:val="nil"/>
              <w:right w:val="nil"/>
            </w:tcBorders>
            <w:shd w:val="clear" w:color="auto" w:fill="auto"/>
            <w:noWrap/>
            <w:vAlign w:val="center"/>
            <w:hideMark/>
          </w:tcPr>
          <w:p w14:paraId="1067010D"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Reliable/Outgroup-favoring</w:t>
            </w:r>
          </w:p>
        </w:tc>
        <w:tc>
          <w:tcPr>
            <w:tcW w:w="1403" w:type="dxa"/>
            <w:vMerge w:val="restart"/>
            <w:tcBorders>
              <w:top w:val="nil"/>
              <w:left w:val="nil"/>
              <w:bottom w:val="nil"/>
              <w:right w:val="nil"/>
            </w:tcBorders>
            <w:shd w:val="clear" w:color="auto" w:fill="auto"/>
            <w:noWrap/>
            <w:vAlign w:val="center"/>
            <w:hideMark/>
          </w:tcPr>
          <w:p w14:paraId="5AA01973"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Ingroup</w:t>
            </w:r>
          </w:p>
        </w:tc>
        <w:tc>
          <w:tcPr>
            <w:tcW w:w="1146" w:type="dxa"/>
            <w:tcBorders>
              <w:top w:val="nil"/>
              <w:left w:val="nil"/>
              <w:bottom w:val="nil"/>
              <w:right w:val="nil"/>
            </w:tcBorders>
            <w:shd w:val="clear" w:color="auto" w:fill="auto"/>
            <w:noWrap/>
            <w:vAlign w:val="center"/>
            <w:hideMark/>
          </w:tcPr>
          <w:p w14:paraId="4AFD46CA"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Before</w:t>
            </w:r>
          </w:p>
        </w:tc>
        <w:tc>
          <w:tcPr>
            <w:tcW w:w="890" w:type="dxa"/>
            <w:tcBorders>
              <w:top w:val="nil"/>
              <w:left w:val="nil"/>
              <w:bottom w:val="nil"/>
              <w:right w:val="nil"/>
            </w:tcBorders>
            <w:shd w:val="clear" w:color="auto" w:fill="auto"/>
            <w:noWrap/>
            <w:vAlign w:val="center"/>
            <w:hideMark/>
          </w:tcPr>
          <w:p w14:paraId="71919071"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0.93</w:t>
            </w:r>
          </w:p>
        </w:tc>
        <w:tc>
          <w:tcPr>
            <w:tcW w:w="1584" w:type="dxa"/>
            <w:tcBorders>
              <w:top w:val="nil"/>
              <w:left w:val="nil"/>
              <w:bottom w:val="nil"/>
              <w:right w:val="nil"/>
            </w:tcBorders>
            <w:shd w:val="clear" w:color="auto" w:fill="auto"/>
            <w:noWrap/>
            <w:vAlign w:val="center"/>
            <w:hideMark/>
          </w:tcPr>
          <w:p w14:paraId="785F2FD1"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0.67, 1.20</w:t>
            </w:r>
          </w:p>
        </w:tc>
      </w:tr>
      <w:tr w:rsidR="009F4B0A" w:rsidRPr="009F4B0A" w14:paraId="0B4700F5" w14:textId="77777777" w:rsidTr="00407CCD">
        <w:trPr>
          <w:trHeight w:val="360"/>
        </w:trPr>
        <w:tc>
          <w:tcPr>
            <w:tcW w:w="3167" w:type="dxa"/>
            <w:vMerge/>
            <w:tcBorders>
              <w:top w:val="nil"/>
              <w:left w:val="nil"/>
              <w:bottom w:val="nil"/>
              <w:right w:val="nil"/>
            </w:tcBorders>
            <w:vAlign w:val="center"/>
            <w:hideMark/>
          </w:tcPr>
          <w:p w14:paraId="6428DE60" w14:textId="77777777" w:rsidR="009F4B0A" w:rsidRPr="009F4B0A" w:rsidRDefault="009F4B0A" w:rsidP="00407CCD">
            <w:pPr>
              <w:rPr>
                <w:rFonts w:asciiTheme="majorBidi" w:hAnsiTheme="majorBidi" w:cstheme="majorBidi"/>
                <w:color w:val="000000"/>
              </w:rPr>
            </w:pPr>
          </w:p>
        </w:tc>
        <w:tc>
          <w:tcPr>
            <w:tcW w:w="1403" w:type="dxa"/>
            <w:vMerge/>
            <w:tcBorders>
              <w:top w:val="nil"/>
              <w:left w:val="nil"/>
              <w:bottom w:val="nil"/>
              <w:right w:val="nil"/>
            </w:tcBorders>
            <w:vAlign w:val="center"/>
            <w:hideMark/>
          </w:tcPr>
          <w:p w14:paraId="0EE7FFF0" w14:textId="77777777" w:rsidR="009F4B0A" w:rsidRPr="009F4B0A" w:rsidRDefault="009F4B0A" w:rsidP="00407CCD">
            <w:pPr>
              <w:rPr>
                <w:rFonts w:asciiTheme="majorBidi" w:hAnsiTheme="majorBidi" w:cstheme="majorBidi"/>
                <w:color w:val="000000"/>
              </w:rPr>
            </w:pPr>
          </w:p>
        </w:tc>
        <w:tc>
          <w:tcPr>
            <w:tcW w:w="1146" w:type="dxa"/>
            <w:tcBorders>
              <w:top w:val="nil"/>
              <w:left w:val="nil"/>
              <w:bottom w:val="nil"/>
              <w:right w:val="nil"/>
            </w:tcBorders>
            <w:shd w:val="clear" w:color="auto" w:fill="auto"/>
            <w:noWrap/>
            <w:vAlign w:val="center"/>
            <w:hideMark/>
          </w:tcPr>
          <w:p w14:paraId="755265B6"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After</w:t>
            </w:r>
          </w:p>
        </w:tc>
        <w:tc>
          <w:tcPr>
            <w:tcW w:w="890" w:type="dxa"/>
            <w:tcBorders>
              <w:top w:val="nil"/>
              <w:left w:val="nil"/>
              <w:bottom w:val="nil"/>
              <w:right w:val="nil"/>
            </w:tcBorders>
            <w:shd w:val="clear" w:color="auto" w:fill="auto"/>
            <w:noWrap/>
            <w:vAlign w:val="center"/>
            <w:hideMark/>
          </w:tcPr>
          <w:p w14:paraId="7514FAEA"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0.45</w:t>
            </w:r>
          </w:p>
        </w:tc>
        <w:tc>
          <w:tcPr>
            <w:tcW w:w="1584" w:type="dxa"/>
            <w:tcBorders>
              <w:top w:val="nil"/>
              <w:left w:val="nil"/>
              <w:bottom w:val="nil"/>
              <w:right w:val="nil"/>
            </w:tcBorders>
            <w:shd w:val="clear" w:color="auto" w:fill="auto"/>
            <w:noWrap/>
            <w:vAlign w:val="center"/>
            <w:hideMark/>
          </w:tcPr>
          <w:p w14:paraId="40EAD054"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0.14, 0.76</w:t>
            </w:r>
          </w:p>
        </w:tc>
      </w:tr>
      <w:tr w:rsidR="009F4B0A" w:rsidRPr="009F4B0A" w14:paraId="01F9025F" w14:textId="77777777" w:rsidTr="00407CCD">
        <w:trPr>
          <w:trHeight w:val="360"/>
        </w:trPr>
        <w:tc>
          <w:tcPr>
            <w:tcW w:w="3167" w:type="dxa"/>
            <w:vMerge/>
            <w:tcBorders>
              <w:top w:val="nil"/>
              <w:left w:val="nil"/>
              <w:bottom w:val="nil"/>
              <w:right w:val="nil"/>
            </w:tcBorders>
            <w:vAlign w:val="center"/>
            <w:hideMark/>
          </w:tcPr>
          <w:p w14:paraId="3DFC73B2" w14:textId="77777777" w:rsidR="009F4B0A" w:rsidRPr="009F4B0A" w:rsidRDefault="009F4B0A" w:rsidP="00407CCD">
            <w:pPr>
              <w:rPr>
                <w:rFonts w:asciiTheme="majorBidi" w:hAnsiTheme="majorBidi" w:cstheme="majorBidi"/>
                <w:color w:val="000000"/>
              </w:rPr>
            </w:pPr>
          </w:p>
        </w:tc>
        <w:tc>
          <w:tcPr>
            <w:tcW w:w="1403" w:type="dxa"/>
            <w:vMerge w:val="restart"/>
            <w:tcBorders>
              <w:top w:val="nil"/>
              <w:left w:val="nil"/>
              <w:bottom w:val="nil"/>
              <w:right w:val="nil"/>
            </w:tcBorders>
            <w:shd w:val="clear" w:color="auto" w:fill="auto"/>
            <w:noWrap/>
            <w:vAlign w:val="center"/>
            <w:hideMark/>
          </w:tcPr>
          <w:p w14:paraId="18EF5273"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Outgroup</w:t>
            </w:r>
          </w:p>
        </w:tc>
        <w:tc>
          <w:tcPr>
            <w:tcW w:w="1146" w:type="dxa"/>
            <w:tcBorders>
              <w:top w:val="nil"/>
              <w:left w:val="nil"/>
              <w:bottom w:val="nil"/>
              <w:right w:val="nil"/>
            </w:tcBorders>
            <w:shd w:val="clear" w:color="auto" w:fill="auto"/>
            <w:noWrap/>
            <w:vAlign w:val="center"/>
            <w:hideMark/>
          </w:tcPr>
          <w:p w14:paraId="303AD700"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Before</w:t>
            </w:r>
          </w:p>
        </w:tc>
        <w:tc>
          <w:tcPr>
            <w:tcW w:w="890" w:type="dxa"/>
            <w:tcBorders>
              <w:top w:val="nil"/>
              <w:left w:val="nil"/>
              <w:bottom w:val="nil"/>
              <w:right w:val="nil"/>
            </w:tcBorders>
            <w:shd w:val="clear" w:color="auto" w:fill="auto"/>
            <w:noWrap/>
            <w:vAlign w:val="center"/>
            <w:hideMark/>
          </w:tcPr>
          <w:p w14:paraId="5C56F0F1"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0.66</w:t>
            </w:r>
          </w:p>
        </w:tc>
        <w:tc>
          <w:tcPr>
            <w:tcW w:w="1584" w:type="dxa"/>
            <w:tcBorders>
              <w:top w:val="nil"/>
              <w:left w:val="nil"/>
              <w:bottom w:val="nil"/>
              <w:right w:val="nil"/>
            </w:tcBorders>
            <w:shd w:val="clear" w:color="auto" w:fill="auto"/>
            <w:noWrap/>
            <w:vAlign w:val="center"/>
            <w:hideMark/>
          </w:tcPr>
          <w:p w14:paraId="0E663481"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0.42, 0.91</w:t>
            </w:r>
          </w:p>
        </w:tc>
      </w:tr>
      <w:tr w:rsidR="009F4B0A" w:rsidRPr="009F4B0A" w14:paraId="08B4BF68" w14:textId="77777777" w:rsidTr="00407CCD">
        <w:trPr>
          <w:trHeight w:val="360"/>
        </w:trPr>
        <w:tc>
          <w:tcPr>
            <w:tcW w:w="3167" w:type="dxa"/>
            <w:vMerge/>
            <w:tcBorders>
              <w:top w:val="nil"/>
              <w:left w:val="nil"/>
              <w:bottom w:val="nil"/>
              <w:right w:val="nil"/>
            </w:tcBorders>
            <w:vAlign w:val="center"/>
            <w:hideMark/>
          </w:tcPr>
          <w:p w14:paraId="48DCB141" w14:textId="77777777" w:rsidR="009F4B0A" w:rsidRPr="009F4B0A" w:rsidRDefault="009F4B0A" w:rsidP="00407CCD">
            <w:pPr>
              <w:rPr>
                <w:rFonts w:asciiTheme="majorBidi" w:hAnsiTheme="majorBidi" w:cstheme="majorBidi"/>
                <w:color w:val="000000"/>
              </w:rPr>
            </w:pPr>
          </w:p>
        </w:tc>
        <w:tc>
          <w:tcPr>
            <w:tcW w:w="1403" w:type="dxa"/>
            <w:vMerge/>
            <w:tcBorders>
              <w:top w:val="nil"/>
              <w:left w:val="nil"/>
              <w:bottom w:val="nil"/>
              <w:right w:val="nil"/>
            </w:tcBorders>
            <w:vAlign w:val="center"/>
            <w:hideMark/>
          </w:tcPr>
          <w:p w14:paraId="5588F40A" w14:textId="77777777" w:rsidR="009F4B0A" w:rsidRPr="009F4B0A" w:rsidRDefault="009F4B0A" w:rsidP="00407CCD">
            <w:pPr>
              <w:rPr>
                <w:rFonts w:asciiTheme="majorBidi" w:hAnsiTheme="majorBidi" w:cstheme="majorBidi"/>
                <w:color w:val="000000"/>
              </w:rPr>
            </w:pPr>
          </w:p>
        </w:tc>
        <w:tc>
          <w:tcPr>
            <w:tcW w:w="1146" w:type="dxa"/>
            <w:tcBorders>
              <w:top w:val="nil"/>
              <w:left w:val="nil"/>
              <w:bottom w:val="nil"/>
              <w:right w:val="nil"/>
            </w:tcBorders>
            <w:shd w:val="clear" w:color="auto" w:fill="auto"/>
            <w:noWrap/>
            <w:vAlign w:val="center"/>
            <w:hideMark/>
          </w:tcPr>
          <w:p w14:paraId="020703EB"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After</w:t>
            </w:r>
          </w:p>
        </w:tc>
        <w:tc>
          <w:tcPr>
            <w:tcW w:w="890" w:type="dxa"/>
            <w:tcBorders>
              <w:top w:val="nil"/>
              <w:left w:val="nil"/>
              <w:bottom w:val="nil"/>
              <w:right w:val="nil"/>
            </w:tcBorders>
            <w:shd w:val="clear" w:color="auto" w:fill="auto"/>
            <w:noWrap/>
            <w:vAlign w:val="center"/>
            <w:hideMark/>
          </w:tcPr>
          <w:p w14:paraId="622E1181"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0.81</w:t>
            </w:r>
          </w:p>
        </w:tc>
        <w:tc>
          <w:tcPr>
            <w:tcW w:w="1584" w:type="dxa"/>
            <w:tcBorders>
              <w:top w:val="nil"/>
              <w:left w:val="nil"/>
              <w:bottom w:val="nil"/>
              <w:right w:val="nil"/>
            </w:tcBorders>
            <w:shd w:val="clear" w:color="auto" w:fill="auto"/>
            <w:noWrap/>
            <w:vAlign w:val="center"/>
            <w:hideMark/>
          </w:tcPr>
          <w:p w14:paraId="1C62787B"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0.52, 1.10</w:t>
            </w:r>
          </w:p>
        </w:tc>
      </w:tr>
      <w:tr w:rsidR="009F4B0A" w:rsidRPr="009F4B0A" w14:paraId="4443C4CA" w14:textId="77777777" w:rsidTr="00407CCD">
        <w:trPr>
          <w:trHeight w:val="360"/>
        </w:trPr>
        <w:tc>
          <w:tcPr>
            <w:tcW w:w="3167" w:type="dxa"/>
            <w:vMerge w:val="restart"/>
            <w:tcBorders>
              <w:top w:val="nil"/>
              <w:left w:val="nil"/>
              <w:bottom w:val="single" w:sz="4" w:space="0" w:color="000000"/>
              <w:right w:val="nil"/>
            </w:tcBorders>
            <w:shd w:val="clear" w:color="auto" w:fill="auto"/>
            <w:noWrap/>
            <w:vAlign w:val="center"/>
            <w:hideMark/>
          </w:tcPr>
          <w:p w14:paraId="191FBF84"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Unreliable/Ingroup-favoring</w:t>
            </w:r>
          </w:p>
        </w:tc>
        <w:tc>
          <w:tcPr>
            <w:tcW w:w="1403" w:type="dxa"/>
            <w:vMerge w:val="restart"/>
            <w:tcBorders>
              <w:top w:val="nil"/>
              <w:left w:val="nil"/>
              <w:bottom w:val="nil"/>
              <w:right w:val="nil"/>
            </w:tcBorders>
            <w:shd w:val="clear" w:color="auto" w:fill="auto"/>
            <w:noWrap/>
            <w:vAlign w:val="center"/>
            <w:hideMark/>
          </w:tcPr>
          <w:p w14:paraId="7202F069"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Ingroup</w:t>
            </w:r>
          </w:p>
        </w:tc>
        <w:tc>
          <w:tcPr>
            <w:tcW w:w="1146" w:type="dxa"/>
            <w:tcBorders>
              <w:top w:val="nil"/>
              <w:left w:val="nil"/>
              <w:bottom w:val="nil"/>
              <w:right w:val="nil"/>
            </w:tcBorders>
            <w:shd w:val="clear" w:color="auto" w:fill="auto"/>
            <w:noWrap/>
            <w:vAlign w:val="center"/>
            <w:hideMark/>
          </w:tcPr>
          <w:p w14:paraId="75CDD497"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Before</w:t>
            </w:r>
          </w:p>
        </w:tc>
        <w:tc>
          <w:tcPr>
            <w:tcW w:w="890" w:type="dxa"/>
            <w:tcBorders>
              <w:top w:val="nil"/>
              <w:left w:val="nil"/>
              <w:bottom w:val="nil"/>
              <w:right w:val="nil"/>
            </w:tcBorders>
            <w:shd w:val="clear" w:color="auto" w:fill="auto"/>
            <w:noWrap/>
            <w:vAlign w:val="center"/>
            <w:hideMark/>
          </w:tcPr>
          <w:p w14:paraId="7461AD26"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1.42</w:t>
            </w:r>
          </w:p>
        </w:tc>
        <w:tc>
          <w:tcPr>
            <w:tcW w:w="1584" w:type="dxa"/>
            <w:tcBorders>
              <w:top w:val="nil"/>
              <w:left w:val="nil"/>
              <w:bottom w:val="nil"/>
              <w:right w:val="nil"/>
            </w:tcBorders>
            <w:shd w:val="clear" w:color="auto" w:fill="auto"/>
            <w:noWrap/>
            <w:vAlign w:val="center"/>
            <w:hideMark/>
          </w:tcPr>
          <w:p w14:paraId="623C743A"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1.20, 1.65</w:t>
            </w:r>
          </w:p>
        </w:tc>
      </w:tr>
      <w:tr w:rsidR="009F4B0A" w:rsidRPr="009F4B0A" w14:paraId="4690EA4E" w14:textId="77777777" w:rsidTr="00407CCD">
        <w:trPr>
          <w:trHeight w:val="360"/>
        </w:trPr>
        <w:tc>
          <w:tcPr>
            <w:tcW w:w="3167" w:type="dxa"/>
            <w:vMerge/>
            <w:tcBorders>
              <w:top w:val="nil"/>
              <w:left w:val="nil"/>
              <w:bottom w:val="single" w:sz="4" w:space="0" w:color="000000"/>
              <w:right w:val="nil"/>
            </w:tcBorders>
            <w:vAlign w:val="center"/>
            <w:hideMark/>
          </w:tcPr>
          <w:p w14:paraId="76E14C8D" w14:textId="77777777" w:rsidR="009F4B0A" w:rsidRPr="009F4B0A" w:rsidRDefault="009F4B0A" w:rsidP="00407CCD">
            <w:pPr>
              <w:rPr>
                <w:rFonts w:asciiTheme="majorBidi" w:hAnsiTheme="majorBidi" w:cstheme="majorBidi"/>
                <w:color w:val="000000"/>
              </w:rPr>
            </w:pPr>
          </w:p>
        </w:tc>
        <w:tc>
          <w:tcPr>
            <w:tcW w:w="1403" w:type="dxa"/>
            <w:vMerge/>
            <w:tcBorders>
              <w:top w:val="nil"/>
              <w:left w:val="nil"/>
              <w:bottom w:val="nil"/>
              <w:right w:val="nil"/>
            </w:tcBorders>
            <w:vAlign w:val="center"/>
            <w:hideMark/>
          </w:tcPr>
          <w:p w14:paraId="3C42AEE4" w14:textId="77777777" w:rsidR="009F4B0A" w:rsidRPr="009F4B0A" w:rsidRDefault="009F4B0A" w:rsidP="00407CCD">
            <w:pPr>
              <w:rPr>
                <w:rFonts w:asciiTheme="majorBidi" w:hAnsiTheme="majorBidi" w:cstheme="majorBidi"/>
                <w:color w:val="000000"/>
              </w:rPr>
            </w:pPr>
          </w:p>
        </w:tc>
        <w:tc>
          <w:tcPr>
            <w:tcW w:w="1146" w:type="dxa"/>
            <w:tcBorders>
              <w:top w:val="nil"/>
              <w:left w:val="nil"/>
              <w:bottom w:val="nil"/>
              <w:right w:val="nil"/>
            </w:tcBorders>
            <w:shd w:val="clear" w:color="auto" w:fill="auto"/>
            <w:noWrap/>
            <w:vAlign w:val="center"/>
            <w:hideMark/>
          </w:tcPr>
          <w:p w14:paraId="653C296F"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After</w:t>
            </w:r>
          </w:p>
        </w:tc>
        <w:tc>
          <w:tcPr>
            <w:tcW w:w="890" w:type="dxa"/>
            <w:tcBorders>
              <w:top w:val="nil"/>
              <w:left w:val="nil"/>
              <w:bottom w:val="nil"/>
              <w:right w:val="nil"/>
            </w:tcBorders>
            <w:shd w:val="clear" w:color="auto" w:fill="auto"/>
            <w:noWrap/>
            <w:vAlign w:val="center"/>
            <w:hideMark/>
          </w:tcPr>
          <w:p w14:paraId="500E618A"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1.63</w:t>
            </w:r>
          </w:p>
        </w:tc>
        <w:tc>
          <w:tcPr>
            <w:tcW w:w="1584" w:type="dxa"/>
            <w:tcBorders>
              <w:top w:val="nil"/>
              <w:left w:val="nil"/>
              <w:bottom w:val="nil"/>
              <w:right w:val="nil"/>
            </w:tcBorders>
            <w:shd w:val="clear" w:color="auto" w:fill="auto"/>
            <w:noWrap/>
            <w:vAlign w:val="center"/>
            <w:hideMark/>
          </w:tcPr>
          <w:p w14:paraId="52C0B948"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1.46, 1.80</w:t>
            </w:r>
          </w:p>
        </w:tc>
      </w:tr>
      <w:tr w:rsidR="009F4B0A" w:rsidRPr="009F4B0A" w14:paraId="407BCCD4" w14:textId="77777777" w:rsidTr="00407CCD">
        <w:trPr>
          <w:trHeight w:val="360"/>
        </w:trPr>
        <w:tc>
          <w:tcPr>
            <w:tcW w:w="3167" w:type="dxa"/>
            <w:vMerge/>
            <w:tcBorders>
              <w:top w:val="nil"/>
              <w:left w:val="nil"/>
              <w:bottom w:val="single" w:sz="4" w:space="0" w:color="000000"/>
              <w:right w:val="nil"/>
            </w:tcBorders>
            <w:vAlign w:val="center"/>
            <w:hideMark/>
          </w:tcPr>
          <w:p w14:paraId="4079826F" w14:textId="77777777" w:rsidR="009F4B0A" w:rsidRPr="009F4B0A" w:rsidRDefault="009F4B0A" w:rsidP="00407CCD">
            <w:pPr>
              <w:rPr>
                <w:rFonts w:asciiTheme="majorBidi" w:hAnsiTheme="majorBidi" w:cstheme="majorBidi"/>
                <w:color w:val="000000"/>
              </w:rPr>
            </w:pPr>
          </w:p>
        </w:tc>
        <w:tc>
          <w:tcPr>
            <w:tcW w:w="1403" w:type="dxa"/>
            <w:vMerge w:val="restart"/>
            <w:tcBorders>
              <w:top w:val="nil"/>
              <w:left w:val="nil"/>
              <w:bottom w:val="single" w:sz="4" w:space="0" w:color="000000"/>
              <w:right w:val="nil"/>
            </w:tcBorders>
            <w:shd w:val="clear" w:color="auto" w:fill="auto"/>
            <w:noWrap/>
            <w:vAlign w:val="center"/>
            <w:hideMark/>
          </w:tcPr>
          <w:p w14:paraId="108DBCD6"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Outgroup</w:t>
            </w:r>
          </w:p>
        </w:tc>
        <w:tc>
          <w:tcPr>
            <w:tcW w:w="1146" w:type="dxa"/>
            <w:tcBorders>
              <w:top w:val="nil"/>
              <w:left w:val="nil"/>
              <w:bottom w:val="nil"/>
              <w:right w:val="nil"/>
            </w:tcBorders>
            <w:shd w:val="clear" w:color="auto" w:fill="auto"/>
            <w:noWrap/>
            <w:vAlign w:val="center"/>
            <w:hideMark/>
          </w:tcPr>
          <w:p w14:paraId="28920F6C"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Before</w:t>
            </w:r>
          </w:p>
        </w:tc>
        <w:tc>
          <w:tcPr>
            <w:tcW w:w="890" w:type="dxa"/>
            <w:tcBorders>
              <w:top w:val="nil"/>
              <w:left w:val="nil"/>
              <w:bottom w:val="nil"/>
              <w:right w:val="nil"/>
            </w:tcBorders>
            <w:shd w:val="clear" w:color="auto" w:fill="auto"/>
            <w:noWrap/>
            <w:vAlign w:val="center"/>
            <w:hideMark/>
          </w:tcPr>
          <w:p w14:paraId="06666620"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0.36</w:t>
            </w:r>
          </w:p>
        </w:tc>
        <w:tc>
          <w:tcPr>
            <w:tcW w:w="1584" w:type="dxa"/>
            <w:tcBorders>
              <w:top w:val="nil"/>
              <w:left w:val="nil"/>
              <w:bottom w:val="nil"/>
              <w:right w:val="nil"/>
            </w:tcBorders>
            <w:shd w:val="clear" w:color="auto" w:fill="auto"/>
            <w:noWrap/>
            <w:vAlign w:val="center"/>
            <w:hideMark/>
          </w:tcPr>
          <w:p w14:paraId="21687C78"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0.06, 0.65</w:t>
            </w:r>
          </w:p>
        </w:tc>
      </w:tr>
      <w:tr w:rsidR="009F4B0A" w:rsidRPr="009F4B0A" w14:paraId="7A76D19B" w14:textId="77777777" w:rsidTr="00407CCD">
        <w:trPr>
          <w:trHeight w:val="360"/>
        </w:trPr>
        <w:tc>
          <w:tcPr>
            <w:tcW w:w="3167" w:type="dxa"/>
            <w:vMerge/>
            <w:tcBorders>
              <w:top w:val="nil"/>
              <w:left w:val="nil"/>
              <w:bottom w:val="single" w:sz="4" w:space="0" w:color="000000"/>
              <w:right w:val="nil"/>
            </w:tcBorders>
            <w:vAlign w:val="center"/>
            <w:hideMark/>
          </w:tcPr>
          <w:p w14:paraId="686DB48F" w14:textId="77777777" w:rsidR="009F4B0A" w:rsidRPr="009F4B0A" w:rsidRDefault="009F4B0A" w:rsidP="00407CCD">
            <w:pPr>
              <w:rPr>
                <w:rFonts w:asciiTheme="majorBidi" w:hAnsiTheme="majorBidi" w:cstheme="majorBidi"/>
                <w:color w:val="000000"/>
              </w:rPr>
            </w:pPr>
          </w:p>
        </w:tc>
        <w:tc>
          <w:tcPr>
            <w:tcW w:w="1403" w:type="dxa"/>
            <w:vMerge/>
            <w:tcBorders>
              <w:top w:val="nil"/>
              <w:left w:val="nil"/>
              <w:bottom w:val="single" w:sz="4" w:space="0" w:color="000000"/>
              <w:right w:val="nil"/>
            </w:tcBorders>
            <w:vAlign w:val="center"/>
            <w:hideMark/>
          </w:tcPr>
          <w:p w14:paraId="53B4C018" w14:textId="77777777" w:rsidR="009F4B0A" w:rsidRPr="009F4B0A" w:rsidRDefault="009F4B0A" w:rsidP="00407CCD">
            <w:pPr>
              <w:rPr>
                <w:rFonts w:asciiTheme="majorBidi" w:hAnsiTheme="majorBidi" w:cstheme="majorBidi"/>
                <w:color w:val="000000"/>
              </w:rPr>
            </w:pPr>
          </w:p>
        </w:tc>
        <w:tc>
          <w:tcPr>
            <w:tcW w:w="1146" w:type="dxa"/>
            <w:tcBorders>
              <w:top w:val="nil"/>
              <w:left w:val="nil"/>
              <w:bottom w:val="single" w:sz="4" w:space="0" w:color="auto"/>
              <w:right w:val="nil"/>
            </w:tcBorders>
            <w:shd w:val="clear" w:color="auto" w:fill="auto"/>
            <w:noWrap/>
            <w:vAlign w:val="center"/>
            <w:hideMark/>
          </w:tcPr>
          <w:p w14:paraId="583A3302"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After</w:t>
            </w:r>
          </w:p>
        </w:tc>
        <w:tc>
          <w:tcPr>
            <w:tcW w:w="890" w:type="dxa"/>
            <w:tcBorders>
              <w:top w:val="nil"/>
              <w:left w:val="nil"/>
              <w:bottom w:val="single" w:sz="4" w:space="0" w:color="auto"/>
              <w:right w:val="nil"/>
            </w:tcBorders>
            <w:shd w:val="clear" w:color="auto" w:fill="auto"/>
            <w:noWrap/>
            <w:vAlign w:val="center"/>
            <w:hideMark/>
          </w:tcPr>
          <w:p w14:paraId="4BC3A8D8"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-0.24</w:t>
            </w:r>
          </w:p>
        </w:tc>
        <w:tc>
          <w:tcPr>
            <w:tcW w:w="1584" w:type="dxa"/>
            <w:tcBorders>
              <w:top w:val="nil"/>
              <w:left w:val="nil"/>
              <w:bottom w:val="single" w:sz="4" w:space="0" w:color="auto"/>
              <w:right w:val="nil"/>
            </w:tcBorders>
            <w:shd w:val="clear" w:color="auto" w:fill="auto"/>
            <w:noWrap/>
            <w:vAlign w:val="center"/>
            <w:hideMark/>
          </w:tcPr>
          <w:p w14:paraId="2C314D7F" w14:textId="77777777" w:rsidR="009F4B0A" w:rsidRPr="009F4B0A" w:rsidRDefault="009F4B0A" w:rsidP="00407CCD">
            <w:pPr>
              <w:rPr>
                <w:rFonts w:asciiTheme="majorBidi" w:hAnsiTheme="majorBidi" w:cstheme="majorBidi"/>
                <w:color w:val="000000"/>
              </w:rPr>
            </w:pPr>
            <w:r w:rsidRPr="009F4B0A">
              <w:rPr>
                <w:rFonts w:asciiTheme="majorBidi" w:hAnsiTheme="majorBidi" w:cstheme="majorBidi"/>
                <w:color w:val="000000"/>
              </w:rPr>
              <w:t>-0.60, 0.12</w:t>
            </w:r>
          </w:p>
        </w:tc>
      </w:tr>
    </w:tbl>
    <w:p w14:paraId="38AAAF36" w14:textId="77777777" w:rsidR="009F4B0A" w:rsidRPr="00DD1764" w:rsidRDefault="009F4B0A" w:rsidP="00C47BCE">
      <w:pPr>
        <w:pBdr>
          <w:top w:val="nil"/>
          <w:left w:val="nil"/>
          <w:bottom w:val="nil"/>
          <w:right w:val="nil"/>
          <w:between w:val="nil"/>
        </w:pBdr>
        <w:spacing w:line="480" w:lineRule="auto"/>
        <w:ind w:firstLine="720"/>
        <w:contextualSpacing/>
        <w:rPr>
          <w:rFonts w:ascii="Times New Roman" w:hAnsi="Times New Roman" w:cs="Times New Roman"/>
          <w:u w:color="000000"/>
        </w:rPr>
      </w:pPr>
    </w:p>
    <w:p w14:paraId="4054D149" w14:textId="1E17A04A" w:rsidR="0086734D" w:rsidRPr="0086734D" w:rsidRDefault="0086734D" w:rsidP="0086734D">
      <w:pPr>
        <w:pBdr>
          <w:top w:val="nil"/>
          <w:left w:val="nil"/>
          <w:bottom w:val="nil"/>
          <w:right w:val="nil"/>
          <w:between w:val="nil"/>
        </w:pBdr>
        <w:spacing w:line="480" w:lineRule="auto"/>
        <w:contextualSpacing/>
        <w:jc w:val="center"/>
        <w:rPr>
          <w:rFonts w:ascii="Times New Roman" w:hAnsi="Times New Roman" w:cs="Times New Roman"/>
          <w:color w:val="000000"/>
        </w:rPr>
      </w:pPr>
      <w:r w:rsidRPr="0086734D">
        <w:rPr>
          <w:rFonts w:ascii="Times New Roman" w:hAnsi="Times New Roman" w:cs="Times New Roman"/>
          <w:b/>
          <w:color w:val="000000"/>
        </w:rPr>
        <w:t>General Discussion</w:t>
      </w:r>
    </w:p>
    <w:p w14:paraId="10EDC3BA" w14:textId="3E09C628" w:rsidR="0086734D" w:rsidRPr="0086734D" w:rsidRDefault="0086734D" w:rsidP="00462AD3">
      <w:pPr>
        <w:pBdr>
          <w:top w:val="nil"/>
          <w:left w:val="nil"/>
          <w:bottom w:val="nil"/>
          <w:right w:val="nil"/>
          <w:between w:val="nil"/>
        </w:pBdr>
        <w:spacing w:line="480" w:lineRule="auto"/>
        <w:ind w:firstLine="720"/>
        <w:contextualSpacing/>
        <w:rPr>
          <w:rFonts w:ascii="Times New Roman" w:hAnsi="Times New Roman" w:cs="Times New Roman"/>
          <w:color w:val="000000"/>
        </w:rPr>
      </w:pPr>
      <w:r w:rsidRPr="0086734D">
        <w:rPr>
          <w:rFonts w:ascii="Times New Roman" w:hAnsi="Times New Roman" w:cs="Times New Roman"/>
          <w:color w:val="000000"/>
        </w:rPr>
        <w:t xml:space="preserve">The present studies tested </w:t>
      </w:r>
      <w:r w:rsidR="00092DC3">
        <w:rPr>
          <w:rFonts w:ascii="Times New Roman" w:hAnsi="Times New Roman" w:cs="Times New Roman"/>
          <w:color w:val="000000"/>
        </w:rPr>
        <w:t>how children weigh</w:t>
      </w:r>
      <w:r w:rsidRPr="0086734D">
        <w:rPr>
          <w:rFonts w:ascii="Times New Roman" w:hAnsi="Times New Roman" w:cs="Times New Roman"/>
          <w:color w:val="000000"/>
        </w:rPr>
        <w:t xml:space="preserve"> accuracy </w:t>
      </w:r>
      <w:r w:rsidR="00092DC3">
        <w:rPr>
          <w:rFonts w:ascii="Times New Roman" w:hAnsi="Times New Roman" w:cs="Times New Roman"/>
          <w:color w:val="000000"/>
        </w:rPr>
        <w:t>against</w:t>
      </w:r>
      <w:r w:rsidRPr="0086734D">
        <w:rPr>
          <w:rFonts w:ascii="Times New Roman" w:hAnsi="Times New Roman" w:cs="Times New Roman"/>
          <w:color w:val="000000"/>
        </w:rPr>
        <w:t xml:space="preserve"> </w:t>
      </w:r>
      <w:r w:rsidR="001715B9">
        <w:rPr>
          <w:rFonts w:ascii="Times New Roman" w:hAnsi="Times New Roman" w:cs="Times New Roman"/>
          <w:color w:val="000000"/>
        </w:rPr>
        <w:t>partisan</w:t>
      </w:r>
      <w:r w:rsidR="00092DC3">
        <w:rPr>
          <w:rFonts w:ascii="Times New Roman" w:hAnsi="Times New Roman" w:cs="Times New Roman"/>
          <w:color w:val="000000"/>
        </w:rPr>
        <w:t>ship as they seek information about the world</w:t>
      </w:r>
      <w:r w:rsidRPr="0086734D">
        <w:rPr>
          <w:rFonts w:ascii="Times New Roman" w:hAnsi="Times New Roman" w:cs="Times New Roman"/>
          <w:color w:val="000000"/>
        </w:rPr>
        <w:t xml:space="preserve">. When given a choice between hearing information that was reliable, but biased in favor of the outgroup, </w:t>
      </w:r>
      <w:r w:rsidR="00D36D93">
        <w:rPr>
          <w:rFonts w:ascii="Times New Roman" w:hAnsi="Times New Roman" w:cs="Times New Roman"/>
          <w:color w:val="000000"/>
        </w:rPr>
        <w:t>versus</w:t>
      </w:r>
      <w:r w:rsidRPr="0086734D">
        <w:rPr>
          <w:rFonts w:ascii="Times New Roman" w:hAnsi="Times New Roman" w:cs="Times New Roman"/>
          <w:color w:val="000000"/>
        </w:rPr>
        <w:t xml:space="preserve"> information that was unreliable, but biased in favor of the ingroup, children were consistently split between the two. </w:t>
      </w:r>
      <w:r w:rsidR="00265141">
        <w:rPr>
          <w:rFonts w:ascii="Times New Roman" w:hAnsi="Times New Roman" w:cs="Times New Roman"/>
          <w:color w:val="000000"/>
        </w:rPr>
        <w:t>Further insp</w:t>
      </w:r>
      <w:r w:rsidR="00983585">
        <w:rPr>
          <w:rFonts w:ascii="Times New Roman" w:hAnsi="Times New Roman" w:cs="Times New Roman"/>
          <w:color w:val="000000"/>
        </w:rPr>
        <w:t xml:space="preserve">ection of Bayes Factors associated with this finding provided moderate evidence in favor of the hypothesis that </w:t>
      </w:r>
      <w:r w:rsidR="00265141">
        <w:rPr>
          <w:rFonts w:ascii="Times New Roman" w:hAnsi="Times New Roman" w:cs="Times New Roman"/>
          <w:color w:val="000000"/>
        </w:rPr>
        <w:t>children were split between these two factors. Nonetheless, c</w:t>
      </w:r>
      <w:r w:rsidR="001041CA">
        <w:rPr>
          <w:rFonts w:ascii="Times New Roman" w:hAnsi="Times New Roman" w:cs="Times New Roman"/>
          <w:color w:val="000000"/>
        </w:rPr>
        <w:t xml:space="preserve">aution is warranted in </w:t>
      </w:r>
      <w:r w:rsidR="001041CA">
        <w:rPr>
          <w:rFonts w:ascii="Times New Roman" w:hAnsi="Times New Roman" w:cs="Times New Roman"/>
          <w:color w:val="000000"/>
        </w:rPr>
        <w:lastRenderedPageBreak/>
        <w:t xml:space="preserve">interpreting null findings such as </w:t>
      </w:r>
      <w:r w:rsidR="00983585">
        <w:rPr>
          <w:rFonts w:ascii="Times New Roman" w:hAnsi="Times New Roman" w:cs="Times New Roman"/>
          <w:color w:val="000000"/>
        </w:rPr>
        <w:t>these</w:t>
      </w:r>
      <w:r w:rsidR="001041CA">
        <w:rPr>
          <w:rFonts w:ascii="Times New Roman" w:hAnsi="Times New Roman" w:cs="Times New Roman"/>
          <w:color w:val="000000"/>
        </w:rPr>
        <w:t>. Yet, g</w:t>
      </w:r>
      <w:r w:rsidRPr="0086734D">
        <w:rPr>
          <w:rFonts w:ascii="Times New Roman" w:hAnsi="Times New Roman" w:cs="Times New Roman"/>
          <w:color w:val="000000"/>
        </w:rPr>
        <w:t xml:space="preserve">iven that children did use </w:t>
      </w:r>
      <w:r w:rsidR="009C260E">
        <w:rPr>
          <w:rFonts w:ascii="Times New Roman" w:hAnsi="Times New Roman" w:cs="Times New Roman"/>
          <w:color w:val="000000"/>
        </w:rPr>
        <w:t>both</w:t>
      </w:r>
      <w:r w:rsidRPr="0086734D">
        <w:rPr>
          <w:rFonts w:ascii="Times New Roman" w:hAnsi="Times New Roman" w:cs="Times New Roman"/>
          <w:color w:val="000000"/>
        </w:rPr>
        <w:t xml:space="preserve"> authors systematic</w:t>
      </w:r>
      <w:r w:rsidR="00FE69DB">
        <w:rPr>
          <w:rFonts w:ascii="Times New Roman" w:hAnsi="Times New Roman" w:cs="Times New Roman"/>
          <w:color w:val="000000"/>
        </w:rPr>
        <w:t>ally</w:t>
      </w:r>
      <w:r w:rsidRPr="0086734D">
        <w:rPr>
          <w:rFonts w:ascii="Times New Roman" w:hAnsi="Times New Roman" w:cs="Times New Roman"/>
          <w:color w:val="000000"/>
        </w:rPr>
        <w:t xml:space="preserve"> outside the story-choice context</w:t>
      </w:r>
      <w:r w:rsidR="007415C0">
        <w:rPr>
          <w:rFonts w:ascii="Times New Roman" w:hAnsi="Times New Roman" w:cs="Times New Roman"/>
          <w:color w:val="000000"/>
        </w:rPr>
        <w:t xml:space="preserve"> (and thus were tracking all of the relevant information and </w:t>
      </w:r>
      <w:r w:rsidR="00265141">
        <w:rPr>
          <w:rFonts w:ascii="Times New Roman" w:hAnsi="Times New Roman" w:cs="Times New Roman"/>
          <w:color w:val="000000"/>
        </w:rPr>
        <w:t xml:space="preserve">intentionally </w:t>
      </w:r>
      <w:r w:rsidR="007415C0">
        <w:rPr>
          <w:rFonts w:ascii="Times New Roman" w:hAnsi="Times New Roman" w:cs="Times New Roman"/>
          <w:color w:val="000000"/>
        </w:rPr>
        <w:t xml:space="preserve">making their decisions </w:t>
      </w:r>
      <w:r w:rsidR="00265141">
        <w:rPr>
          <w:rFonts w:ascii="Times New Roman" w:hAnsi="Times New Roman" w:cs="Times New Roman"/>
          <w:color w:val="000000"/>
        </w:rPr>
        <w:t>on the basis of it</w:t>
      </w:r>
      <w:r w:rsidR="007415C0">
        <w:rPr>
          <w:rFonts w:ascii="Times New Roman" w:hAnsi="Times New Roman" w:cs="Times New Roman"/>
          <w:color w:val="000000"/>
        </w:rPr>
        <w:t>)</w:t>
      </w:r>
      <w:r w:rsidRPr="0086734D">
        <w:rPr>
          <w:rFonts w:ascii="Times New Roman" w:hAnsi="Times New Roman" w:cs="Times New Roman"/>
          <w:color w:val="000000"/>
        </w:rPr>
        <w:t xml:space="preserve">, we interpret this finding as evidence for a tension in children’s thinking: Children want to pursue </w:t>
      </w:r>
      <w:r w:rsidR="0069397D">
        <w:rPr>
          <w:rFonts w:ascii="Times New Roman" w:hAnsi="Times New Roman" w:cs="Times New Roman"/>
          <w:color w:val="000000"/>
        </w:rPr>
        <w:t xml:space="preserve">both </w:t>
      </w:r>
      <w:r w:rsidRPr="0086734D">
        <w:rPr>
          <w:rFonts w:ascii="Times New Roman" w:hAnsi="Times New Roman" w:cs="Times New Roman"/>
          <w:color w:val="000000"/>
        </w:rPr>
        <w:t>accurate</w:t>
      </w:r>
      <w:r w:rsidR="0069397D">
        <w:rPr>
          <w:rFonts w:ascii="Times New Roman" w:hAnsi="Times New Roman" w:cs="Times New Roman"/>
          <w:color w:val="000000"/>
        </w:rPr>
        <w:t xml:space="preserve"> and bias-confirming</w:t>
      </w:r>
      <w:r w:rsidRPr="0086734D">
        <w:rPr>
          <w:rFonts w:ascii="Times New Roman" w:hAnsi="Times New Roman" w:cs="Times New Roman"/>
          <w:color w:val="000000"/>
        </w:rPr>
        <w:t xml:space="preserve"> information, such that when they are forced to choose between the two, some children prioritize accuracy, and some prioritize bias.</w:t>
      </w:r>
      <w:r w:rsidR="00983585">
        <w:rPr>
          <w:rFonts w:ascii="Times New Roman" w:hAnsi="Times New Roman" w:cs="Times New Roman"/>
          <w:color w:val="000000"/>
        </w:rPr>
        <w:t xml:space="preserve"> </w:t>
      </w:r>
    </w:p>
    <w:p w14:paraId="1363FFF2" w14:textId="1E5F100D" w:rsidR="00EF3253" w:rsidRDefault="0086734D" w:rsidP="00B00DA0">
      <w:pPr>
        <w:pBdr>
          <w:top w:val="nil"/>
          <w:left w:val="nil"/>
          <w:bottom w:val="nil"/>
          <w:right w:val="nil"/>
          <w:between w:val="nil"/>
        </w:pBdr>
        <w:spacing w:line="480" w:lineRule="auto"/>
        <w:ind w:firstLine="720"/>
        <w:contextualSpacing/>
        <w:rPr>
          <w:rFonts w:ascii="Times New Roman" w:hAnsi="Times New Roman" w:cs="Times New Roman"/>
          <w:color w:val="000000"/>
        </w:rPr>
      </w:pPr>
      <w:r w:rsidRPr="0086734D">
        <w:rPr>
          <w:rFonts w:ascii="Times New Roman" w:hAnsi="Times New Roman" w:cs="Times New Roman"/>
          <w:color w:val="000000"/>
        </w:rPr>
        <w:t xml:space="preserve">This finding dovetails with prior developmental research, which has shown that </w:t>
      </w:r>
      <w:r w:rsidR="00FE69DB">
        <w:rPr>
          <w:rFonts w:ascii="Times New Roman" w:hAnsi="Times New Roman" w:cs="Times New Roman"/>
          <w:color w:val="000000"/>
        </w:rPr>
        <w:t>group</w:t>
      </w:r>
      <w:r w:rsidRPr="0086734D">
        <w:rPr>
          <w:rFonts w:ascii="Times New Roman" w:hAnsi="Times New Roman" w:cs="Times New Roman"/>
          <w:color w:val="000000"/>
        </w:rPr>
        <w:t xml:space="preserve"> biases and </w:t>
      </w:r>
      <w:r w:rsidR="00D36D93">
        <w:rPr>
          <w:rFonts w:ascii="Times New Roman" w:hAnsi="Times New Roman" w:cs="Times New Roman"/>
          <w:color w:val="000000"/>
        </w:rPr>
        <w:t>informant reliability</w:t>
      </w:r>
      <w:r w:rsidRPr="0086734D">
        <w:rPr>
          <w:rFonts w:ascii="Times New Roman" w:hAnsi="Times New Roman" w:cs="Times New Roman"/>
          <w:color w:val="000000"/>
        </w:rPr>
        <w:t xml:space="preserve"> are both influential concerns for young children </w:t>
      </w:r>
      <w:r w:rsidRPr="0086734D">
        <w:rPr>
          <w:rFonts w:ascii="Times New Roman" w:hAnsi="Times New Roman" w:cs="Times New Roman"/>
          <w:color w:val="000000"/>
        </w:rPr>
        <w:fldChar w:fldCharType="begin"/>
      </w:r>
      <w:r w:rsidR="000C511C">
        <w:rPr>
          <w:rFonts w:ascii="Times New Roman" w:hAnsi="Times New Roman" w:cs="Times New Roman"/>
          <w:color w:val="000000"/>
        </w:rPr>
        <w:instrText xml:space="preserve"> ADDIN ZOTERO_ITEM CSL_CITATION {"citationID":"VOVKBEMp","properties":{"formattedCitation":"(Baron &amp; Banaji, 2006; Dunham et al., 2011; Elashi &amp; Mills, 2014; Harris et al., 2018; Harris &amp; Corriveau, 2011; Koenig et al., 2004; Over et al., 2018; Pasquini et al., 2007; Zhang &amp; Sylva, 2021)","plainCitation":"(Baron &amp; Banaji, 2006; Dunham et al., 2011; Elashi &amp; Mills, 2014; Harris et al., 2018; Harris &amp; Corriveau, 2011; Koenig et al., 2004; Over et al., 2018; Pasquini et al., 2007; Zhang &amp; Sylva, 2021)","noteIndex":0},"citationItems":[{"id":148,"uris":["http://zotero.org/users/6181808/items/IL3VA5K3"],"uri":["http://zotero.org/users/6181808/items/IL3VA5K3"],"itemData":{"id":148,"type":"article-journal","abstract":"To understand the origin and development of implicit attitudes, we measured race attitudes in White American 6-year-olds, 10-year-olds, and adults by first developing a child-oriented version of the Implicit Association Test (Child IAT). Remarkably, implicit pro-White/ anti-Black bias was evident even in the youngest group, with self-reported attitudes revealing bias in the same direction. In 10-year-olds and adults, the same magnitude of implicit race bias was observed, although self-reported race attitudes became substantially less biased in older children and vanished entirely in adults, who self-reported equally favorable attitudes toward Whites and Blacks. These data are the first to show an asymmetry in the development of implicit and explicit race attitudes, with explicit attitudes becoming more egalitarian and implicit attitudes remaining stable and favoring the in-group across development. We offer a tentative suggestion that mean levels of implicit and explicit attitudes diverge around age 10.","container-title":"Psychological Science","DOI":"10.1111/j.1467-9280.2005.01664.x","ISSN":"09567976","issue":"1","page":"53–58","title":"The development of implicit attitudes: Evidence of race evaluations from ages 6 and 10 and adulthood","volume":"17","author":[{"family":"Baron","given":"Andrew Scott"},{"family":"Banaji","given":"Mahzarin R."}],"issued":{"date-parts":[["2006"]]}}},{"id":113,"uris":["http://zotero.org/users/6181808/items/QKFUZQNT"],"uri":["http://zotero.org/users/6181808/items/QKFUZQNT"],"itemData":{"id":113,"type":"article-journal","abstract":"Three experiments (total N=140) tested the hypothesis that 5-year-old children's membership in randomly assigned \"minimal\" groups would be sufficient to induce intergroup bias. Children were randomly assigned to groups and engaged in tasks involving judgments of unfamiliar in-group or out-group children. Despite an absence of information regarding the relative status of groups or any competitive context, in-group preferences were observed on explicit and implicit measures of attitude and resource allocation (Experiment 1), behavioral attribution, and expectations of reciprocity, with preferences persisting when groups were not described via a noun label (Experiment 2). In addition, children systematically distorted incoming information by preferentially encoding positive information about in-group members (Experiment 3). Implications for the developmental origins of intergroup bias are discussed.","container-title":"Child Development","DOI":"10.1111/j.1467-8624.2011.01577.x","ISSN":"00093920","issue":"3","page":"793–811","title":"Consequences of \"minimal\" group affiliations in children","volume":"82","author":[{"family":"Dunham","given":"Yarrow"},{"family":"Baron","given":"Andrew Scott"},{"family":"Carey","given":"Susan"}],"issued":{"date-parts":[["2011"]]}}},{"id":537,"uris":["http://zotero.org/users/6181808/items/VN6DPVRQ"],"uri":["http://zotero.org/users/6181808/items/VN6DPVRQ"],"itemData":{"id":537,"type":"article-journal","abstract":"Two experiments examined how an informant’s group membership can inﬂuence children’s trust decisions. Participants (3- to 7year-olds, N = 162) were assigned to either the red or blue group based on their selection of a red or blue apron and watched an in-group and out-group informant provide conﬂicting names for a set of novel objects. When asked which informant they would prefer to rely on for new information, nearly all age groups trusted the in-group informant. Children then watched as each informant varied in accuracy by labeling either all or none of four familiar items accurately and were then asked which informant’s labels they preferred for learning new information. When the in-group informant had previously demonstrated accuracy, children continued to trust the in-group informant for new information. In contrast, when the in-group informant had previously demonstrated inaccuracy, children were unsure who to trust, with only 6- and 7-year-olds showing a decrease in their trust for the inaccurate in-group informant. These ﬁndings demonstrate that group membership can skew how children encode new information and can make children uncertain about whom to trust for information.","container-title":"Journal of Experimental Child Psychology","DOI":"10.1016/j.jecp.2014.07.003","ISSN":"00220965","journalAbbreviation":"Journal of Experimental Child Psychology","language":"en","page":"88-104","source":"DOI.org (Crossref)","title":"Do children trust based on group membership or prior accuracy? The role of novel group membership in children’s trust decisions","title-short":"Do children trust based on group membership or prior accuracy?","volume":"128","author":[{"family":"Elashi","given":"Fadwa B."},{"family":"Mills","given":"Candice M."}],"issued":{"date-parts":[["2014",12]]}}},{"id":220,"uris":["http://zotero.org/users/6181808/items/LEE22LPD"],"uri":["http://zotero.org/users/6181808/items/LEE22LPD"],"itemData":{"id":220,"type":"article-journal","abstract":"Humans acquire much of their knowledge from the testimony of other people. An understanding of the way that information can be conveyed via gesture and vocalization is present in infancy. Thus, infants seek information from well-informed interlocutors, supply information to the ignorant, and make sense of communicative acts that they observe from a third-party perspective. This basic understanding is refined in the course of development. As they age, children's reasoning about testimony increasingly reflects an ability not just to detect imperfect or inaccurate claims but also to assess what inferences may or may not be drawn about informants given their particular situation. Children also attend to the broader characteristics of particular informants—their group membership, personality characteristics, and agreement or disagreement with other potential informants. When presented with unexpected or counterintuitive testimony, children are prone to set aside their own prior convictions, but they may sometimes defer to informants for inherently social reasons.","container-title":"Annual Review of Psychology","DOI":"10.1146/annurev-psych-122216-011710","issue":"1","note":"PMID: 28793811","page":"251-273","source":"Annual Reviews","title":"Cognitive foundations of learning from testimony","volume":"69","author":[{"family":"Harris","given":"Paul L."},{"family":"Koenig","given":"Melissa A."},{"family":"Corriveau","given":"Kathleen H."},{"family":"Jaswal","given":"Vikram K."}],"issued":{"date-parts":[["2018"]]}}},{"id":227,"uris":["http://zotero.org/users/6181808/items/PRB5DC89"],"uri":["http://zotero.org/users/6181808/items/PRB5DC89"],"itemData":{"id":227,"type":"article-journal","abstract":"Young children readily act on information from adults, setting aside their own prior convictions and even continuing to trust informants who make claims that are manifestly false. Such credulity is consistent with a long-standing philosophical and scientific conception of young children as prone to indiscriminate trust. Against this conception, we argue that children trust some informants more than others. In particular, they use two major heuristics. First, they keep track of the history of potential informants. Faced with conflicting claims, they endorse claims made by someone who has provided reliable care or reliable information in the past. Second, they monitor the cultural standing of potential informants. Faced with conflicting claims, children endorse claims made by someone who belongs to a consensus and whose behaviour abides by, rather than deviating from, the norms of their group. The first heuristic is likely to promote receptivity to information offered by familiar caregivers, whereas the second heuristic is likely to promote a broader receptivity to informants from the same culture.","container-title":"Philosophical Transactions of the Royal Society B: Biological Sciences","DOI":"10.1098/rstb.2010.0321","issue":"1567","journalAbbreviation":"Philosophical Transactions of the Royal Society B: Biological Sciences","page":"1179-1187","source":"royalsocietypublishing.org (Atypon)","title":"Young children's selective trust in informants","volume":"366","author":[{"family":"Harris","given":"Paul L."},{"family":"Corriveau","given":"Kathleen H."}],"issued":{"date-parts":[["2011",4,12]]}}},{"id":216,"uris":["http://zotero.org/users/6181808/items/EL3WFKM7"],"uri":["http://zotero.org/users/6181808/items/EL3WFKM7"],"itemData":{"id":216,"type":"article-journal","abstract":"The extent to which young children monitor and use the truth of assertions to gauge the reliability of subsequent testimony was examined. Three- and 4-year-old children were presented with two informants, an accurate labeler and an inaccurate labeler. They were then invited to learn names for novel objects from these informants. The children correctly monitored and identified the informants on the basis of the truth of their prior labeling. Furthermore, children who explicitly identified the unreliable or reliable informant across two tasks went on to demonstrate selective trust in the novel information provided by the previously reliable informant. Children who did not consistently identify the unreliable or reliable informant proved indiscriminate.","container-title":"Psychological Science","DOI":"10.1111/j.0956-7976.2004.00742.x","ISSN":"0956-7976","issue":"10","journalAbbreviation":"Psychol Sci","language":"en","page":"694-698","source":"SAGE Journals","title":"Trust in testimony: children's use of true and false statements","title-short":"Trust in testimony","volume":"15","author":[{"family":"Koenig","given":"Melissa A."},{"family":"Clément","given":"Fabrice"},{"family":"Harris","given":"Paul L."}],"issued":{"date-parts":[["2004",10,1]]}}},{"id":226,"uris":["http://zotero.org/users/6181808/items/E6XHZC9B"],"uri":["http://zotero.org/users/6181808/items/E6XHZC9B"],"itemData":{"id":226,"type":"article-journal","abstract":"Understanding the origins of prejudice necessitates exploring the ways in which children participate in the construction of biased representations of social groups. We investigate whether young children actively seek out information that supports and extends their initial intergroup biases. In Studies 1 and 2, we show that children choose to hear a story that contains positive information about their own group and negative information about another group rather than a story that contains negative information about their own group and positive information about the other group. In a third study, we show that children choose to present biased information to others, thus demonstrating that the effects of information selection can start to propagate through social networks. In Studies 4 and 5, we further investigate the nature of children's selective information seeking and show that children prefer ingroup-favouring information to other types of biased information and even to balanced, unbiased information. Together, this work shows that children are not merely passively recipients of social information; they play an active role in the creation and transmission of intergroup attitudes.","container-title":"Developmental Science","DOI":"10.1111/desc.12580","ISSN":"1467-7687","issue":"3","language":"en","page":"e12580","source":"Wiley Online Library","title":"Young children seek out biased information about social groups","volume":"21","author":[{"family":"Over","given":"Harriet"},{"family":"Eggleston","given":"Adam"},{"family":"Bell","given":"Jenny"},{"family":"Dunham","given":"Yarrow"}],"issued":{"date-parts":[["2018"]]}}},{"id":201,"uris":["http://zotero.org/users/6181808/items/MW4ZXHYC"],"uri":["http://zotero.org/users/6181808/items/MW4ZXHYC"],"itemData":{"id":201,"type":"article-journal","abstract":"In 2 studies, the sensitivity of 3- and 4-year-olds to the previous accuracy of informants was assessed. Children viewed films in which 2 informants labeled familiar objects with differential accuracy (across the 2 experiments, children were exposed to the following rates of accuracy by the more and less accurate informants, respectively: 100% vs. 0%, 100% vs. 25%, 75% vs. 0%, and 75% vs. 25%). Next, children watched films in which the same 2 informants provided conflicting novel labels for unfamiliar objects. Children were asked to indicate which of the 2 labels was associated with each object. Three-year-olds trusted the more accurate informant only in conditions in which 1 of the 2 informants had been 100% accurate, whereas 4-year-olds trusted the more accurate informant in all conditions tested. These results suggest that 3-year-olds mistrust informants who make a single error, whereas 4-year-olds track the relative frequency of errors when deciding whom to trust. (PsycINFO Database Record (c) 2016 APA, all rights reserved)","container-title":"Developmental Psychology","DOI":"10.1037/0012-1649.43.5.1216","ISSN":"1939-0599(Electronic),0012-1649(Print)","issue":"5","page":"1216-1226","source":"APA PsycNET","title":"Preschoolers monitor the relative accuracy of informants","volume":"43","author":[{"family":"Pasquini","given":"Elisabeth S."},{"family":"Corriveau","given":"Kathleen H."},{"family":"Koenig","given":"Melissa"},{"family":"Harris","given":"Paul L."}],"issued":{"date-parts":[["2007"]]}}},{"id":540,"uris":["http://zotero.org/users/6181808/items/NPGR4XIC"],"uri":["http://zotero.org/users/6181808/items/NPGR4XIC"],"itemData":{"id":540,"type":"article-journal","abstract":"Two experiments examined how informants' group membership (social cue) and visual access (epistemic cue) influence children's selective trust in information provided by different informants in both competitive and non-competitive contexts. Children (3- and 4-year-olds, N = 35; 6- and 7-year-olds, N = 33) were assigned to “membership” groups (blue or red), while an ingroup informant and an outgroup informant provided conflicting testimony about a hidden picture in a box. In the non-competitive context (Experiment 1), children in both age groups trusted the ingroup informant more when both informants had visual access (baseline) and when only the ingroup informant had visual access (consistent). In an inconsistent scenario where only the outgroup informant had visual access, both the younger and the older children’s trust in the ingroup informant decreased, with only the 6- to 7-year-olds being less likely than chance to choose the ingroup informant. In Experiment 2 where children were told that the two groups were competitive, the older children endorsed the ingroup informant more compared to their performance in Experiment 1. The proportion of older children who claimed the ingroup informant was more trustworthy increased in the inconsistent scenario. Results suggest that older children attached more weight to visual access in the non-competitive context but they showed some sensitivity to informants’ self-interests in the competitive context, whereas younger children did not show a clear preference for either of the two cues when making selective trust decisions.","container-title":"Cognitive Development","DOI":"10.1016/j.cogdev.2020.100972","ISSN":"0885-2014","journalAbbreviation":"Cognitive Development","language":"en","page":"100972","source":"ScienceDirect","title":"Effects of group membership and visual access on children’s selective trust in competitive and non-competitive contexts","volume":"57","author":[{"family":"Zhang","given":"Mohen"},{"family":"Sylva","given":"Kathy"}],"issued":{"date-parts":[["2021",1,1]]}}}],"schema":"https://github.com/citation-style-language/schema/raw/master/csl-citation.json"} </w:instrText>
      </w:r>
      <w:r w:rsidRPr="0086734D">
        <w:rPr>
          <w:rFonts w:ascii="Times New Roman" w:hAnsi="Times New Roman" w:cs="Times New Roman"/>
          <w:color w:val="000000"/>
        </w:rPr>
        <w:fldChar w:fldCharType="separate"/>
      </w:r>
      <w:r w:rsidR="000C511C">
        <w:rPr>
          <w:rFonts w:ascii="Times New Roman" w:hAnsi="Times New Roman" w:cs="Times New Roman"/>
          <w:color w:val="000000"/>
        </w:rPr>
        <w:t>(Baron &amp; Banaji, 2006; Dunham et al., 2011; Elashi &amp; Mills, 2014; Harris et al., 2018; Harris &amp; Corriveau, 2011; Koenig et al., 2004; Over et al., 2018; Pasquini et al., 2007; Zhang &amp; Sylva, 2021)</w:t>
      </w:r>
      <w:r w:rsidRPr="0086734D">
        <w:rPr>
          <w:rFonts w:ascii="Times New Roman" w:hAnsi="Times New Roman" w:cs="Times New Roman"/>
          <w:color w:val="000000"/>
        </w:rPr>
        <w:fldChar w:fldCharType="end"/>
      </w:r>
      <w:r w:rsidRPr="0086734D">
        <w:rPr>
          <w:rFonts w:ascii="Times New Roman" w:hAnsi="Times New Roman" w:cs="Times New Roman"/>
          <w:color w:val="000000"/>
        </w:rPr>
        <w:t>.</w:t>
      </w:r>
      <w:r w:rsidR="006F6B89">
        <w:rPr>
          <w:rFonts w:ascii="Times New Roman" w:hAnsi="Times New Roman" w:cs="Times New Roman"/>
          <w:color w:val="000000"/>
        </w:rPr>
        <w:t xml:space="preserve"> </w:t>
      </w:r>
      <w:r w:rsidR="00CC27AE">
        <w:rPr>
          <w:rFonts w:ascii="Times New Roman" w:hAnsi="Times New Roman" w:cs="Times New Roman"/>
          <w:color w:val="000000"/>
        </w:rPr>
        <w:t>Yet, unlike most prior work</w:t>
      </w:r>
      <w:r w:rsidR="00623537">
        <w:rPr>
          <w:rFonts w:ascii="Times New Roman" w:hAnsi="Times New Roman" w:cs="Times New Roman"/>
          <w:color w:val="000000"/>
        </w:rPr>
        <w:t xml:space="preserve"> on information seeking</w:t>
      </w:r>
      <w:r w:rsidR="00CC27AE">
        <w:rPr>
          <w:rFonts w:ascii="Times New Roman" w:hAnsi="Times New Roman" w:cs="Times New Roman"/>
          <w:color w:val="000000"/>
        </w:rPr>
        <w:t xml:space="preserve">, which has focused on children’s search for information </w:t>
      </w:r>
      <w:r w:rsidR="005E7846">
        <w:rPr>
          <w:rFonts w:ascii="Times New Roman" w:hAnsi="Times New Roman" w:cs="Times New Roman"/>
          <w:color w:val="000000"/>
        </w:rPr>
        <w:t xml:space="preserve">about </w:t>
      </w:r>
      <w:r w:rsidR="00B05E14">
        <w:rPr>
          <w:rFonts w:ascii="Times New Roman" w:hAnsi="Times New Roman" w:cs="Times New Roman"/>
          <w:color w:val="000000"/>
        </w:rPr>
        <w:t>how to label and use novel objects, we have shown that children</w:t>
      </w:r>
      <w:r w:rsidR="005E7846">
        <w:rPr>
          <w:rFonts w:ascii="Times New Roman" w:hAnsi="Times New Roman" w:cs="Times New Roman"/>
          <w:color w:val="000000"/>
        </w:rPr>
        <w:t>’s concern for both</w:t>
      </w:r>
      <w:r w:rsidR="00B05E14">
        <w:rPr>
          <w:rFonts w:ascii="Times New Roman" w:hAnsi="Times New Roman" w:cs="Times New Roman"/>
          <w:color w:val="000000"/>
        </w:rPr>
        <w:t xml:space="preserve"> partisanship and accuracy </w:t>
      </w:r>
      <w:r w:rsidR="005E7846">
        <w:rPr>
          <w:rFonts w:ascii="Times New Roman" w:hAnsi="Times New Roman" w:cs="Times New Roman"/>
          <w:color w:val="000000"/>
        </w:rPr>
        <w:t>extends to situations where children are</w:t>
      </w:r>
      <w:r w:rsidR="00B05E14">
        <w:rPr>
          <w:rFonts w:ascii="Times New Roman" w:hAnsi="Times New Roman" w:cs="Times New Roman"/>
          <w:color w:val="000000"/>
        </w:rPr>
        <w:t xml:space="preserve"> seeking information about social groups themselves.</w:t>
      </w:r>
      <w:r w:rsidR="006F22B0">
        <w:rPr>
          <w:rFonts w:ascii="Times New Roman" w:hAnsi="Times New Roman" w:cs="Times New Roman"/>
          <w:color w:val="000000"/>
        </w:rPr>
        <w:t xml:space="preserve"> We have also extended prior work by documenting how children </w:t>
      </w:r>
      <w:r w:rsidR="00623537">
        <w:rPr>
          <w:rFonts w:ascii="Times New Roman" w:hAnsi="Times New Roman" w:cs="Times New Roman"/>
          <w:color w:val="000000"/>
        </w:rPr>
        <w:t>adjust</w:t>
      </w:r>
      <w:r w:rsidR="006F22B0">
        <w:rPr>
          <w:rFonts w:ascii="Times New Roman" w:hAnsi="Times New Roman" w:cs="Times New Roman"/>
          <w:color w:val="000000"/>
        </w:rPr>
        <w:t xml:space="preserve"> their prior knowledge in response to the information they have sought out, showing that children do change their beliefs in response to this information, regardless of how reliable </w:t>
      </w:r>
      <w:r w:rsidR="00623537">
        <w:rPr>
          <w:rFonts w:ascii="Times New Roman" w:hAnsi="Times New Roman" w:cs="Times New Roman"/>
          <w:color w:val="000000"/>
        </w:rPr>
        <w:t>it is</w:t>
      </w:r>
      <w:r w:rsidR="006F22B0">
        <w:rPr>
          <w:rFonts w:ascii="Times New Roman" w:hAnsi="Times New Roman" w:cs="Times New Roman"/>
          <w:color w:val="000000"/>
        </w:rPr>
        <w:t>.</w:t>
      </w:r>
    </w:p>
    <w:p w14:paraId="65564015" w14:textId="77BD490E" w:rsidR="00960523" w:rsidRDefault="00960523" w:rsidP="00B00DA0">
      <w:pPr>
        <w:pBdr>
          <w:top w:val="nil"/>
          <w:left w:val="nil"/>
          <w:bottom w:val="nil"/>
          <w:right w:val="nil"/>
          <w:between w:val="nil"/>
        </w:pBdr>
        <w:spacing w:line="480" w:lineRule="auto"/>
        <w:ind w:firstLine="720"/>
        <w:contextualSpacing/>
        <w:rPr>
          <w:rFonts w:ascii="Times New Roman" w:hAnsi="Times New Roman" w:cs="Times New Roman"/>
          <w:color w:val="000000"/>
        </w:rPr>
      </w:pPr>
      <w:r>
        <w:rPr>
          <w:rFonts w:ascii="Times New Roman" w:hAnsi="Times New Roman" w:cs="Times New Roman"/>
          <w:color w:val="000000"/>
        </w:rPr>
        <w:t xml:space="preserve">What accounts for children’s decision to prioritize either accuracy or partisanship when seeking information? There are a number of possible individual difference factors that may drive children to prioritize one of these concerns over the other. We found that children’s initial levels of polarization may be one of those factors—children who were initially more biased in favor of the ingroup were more likely to choose the ingroup-favoring, but unreliable, story. This finding suggests that </w:t>
      </w:r>
      <w:r w:rsidR="00C30839">
        <w:rPr>
          <w:rFonts w:ascii="Times New Roman" w:hAnsi="Times New Roman" w:cs="Times New Roman"/>
          <w:color w:val="000000"/>
        </w:rPr>
        <w:t xml:space="preserve">children who hold strong biases </w:t>
      </w:r>
      <w:r w:rsidR="002D41BF">
        <w:rPr>
          <w:rFonts w:ascii="Times New Roman" w:hAnsi="Times New Roman" w:cs="Times New Roman"/>
          <w:color w:val="000000"/>
        </w:rPr>
        <w:t xml:space="preserve">in favor of ingroup members, or </w:t>
      </w:r>
      <w:r w:rsidR="00C30839">
        <w:rPr>
          <w:rFonts w:ascii="Times New Roman" w:hAnsi="Times New Roman" w:cs="Times New Roman"/>
          <w:color w:val="000000"/>
        </w:rPr>
        <w:t>against outgroup members</w:t>
      </w:r>
      <w:r w:rsidR="002D41BF">
        <w:rPr>
          <w:rFonts w:ascii="Times New Roman" w:hAnsi="Times New Roman" w:cs="Times New Roman"/>
          <w:color w:val="000000"/>
        </w:rPr>
        <w:t>,</w:t>
      </w:r>
      <w:r w:rsidR="00C30839">
        <w:rPr>
          <w:rFonts w:ascii="Times New Roman" w:hAnsi="Times New Roman" w:cs="Times New Roman"/>
          <w:color w:val="000000"/>
        </w:rPr>
        <w:t xml:space="preserve"> are likely to become more polarized over time, as they seek out information that </w:t>
      </w:r>
      <w:r w:rsidR="00C30839">
        <w:rPr>
          <w:rFonts w:ascii="Times New Roman" w:hAnsi="Times New Roman" w:cs="Times New Roman"/>
          <w:color w:val="000000"/>
        </w:rPr>
        <w:lastRenderedPageBreak/>
        <w:t>affirms those beliefs (even at the expense of accuracy). Future research might test this and other possibilities</w:t>
      </w:r>
      <w:r w:rsidR="00076FA4">
        <w:rPr>
          <w:rFonts w:ascii="Times New Roman" w:hAnsi="Times New Roman" w:cs="Times New Roman"/>
          <w:color w:val="000000"/>
        </w:rPr>
        <w:t xml:space="preserve"> more directly</w:t>
      </w:r>
      <w:r w:rsidR="00C30839">
        <w:rPr>
          <w:rFonts w:ascii="Times New Roman" w:hAnsi="Times New Roman" w:cs="Times New Roman"/>
          <w:color w:val="000000"/>
        </w:rPr>
        <w:t xml:space="preserve"> by experimentally manipulating </w:t>
      </w:r>
      <w:r w:rsidR="00AC45D0">
        <w:rPr>
          <w:rFonts w:ascii="Times New Roman" w:hAnsi="Times New Roman" w:cs="Times New Roman"/>
          <w:color w:val="000000"/>
        </w:rPr>
        <w:t xml:space="preserve">some of the </w:t>
      </w:r>
      <w:r w:rsidR="00C30839">
        <w:rPr>
          <w:rFonts w:ascii="Times New Roman" w:hAnsi="Times New Roman" w:cs="Times New Roman"/>
          <w:color w:val="000000"/>
        </w:rPr>
        <w:t xml:space="preserve">motivational factors that </w:t>
      </w:r>
      <w:r w:rsidR="00943266">
        <w:rPr>
          <w:rFonts w:ascii="Times New Roman" w:hAnsi="Times New Roman" w:cs="Times New Roman"/>
          <w:color w:val="000000"/>
        </w:rPr>
        <w:t>could</w:t>
      </w:r>
      <w:r w:rsidR="00C30839">
        <w:rPr>
          <w:rFonts w:ascii="Times New Roman" w:hAnsi="Times New Roman" w:cs="Times New Roman"/>
          <w:color w:val="000000"/>
        </w:rPr>
        <w:t xml:space="preserve"> drive children to prioritize </w:t>
      </w:r>
      <w:r w:rsidR="00AC45D0">
        <w:rPr>
          <w:rFonts w:ascii="Times New Roman" w:hAnsi="Times New Roman" w:cs="Times New Roman"/>
          <w:color w:val="000000"/>
        </w:rPr>
        <w:t xml:space="preserve">either </w:t>
      </w:r>
      <w:r w:rsidR="00C30839">
        <w:rPr>
          <w:rFonts w:ascii="Times New Roman" w:hAnsi="Times New Roman" w:cs="Times New Roman"/>
          <w:color w:val="000000"/>
        </w:rPr>
        <w:t>accuracy or partisanship.</w:t>
      </w:r>
      <w:r w:rsidR="00B90166">
        <w:rPr>
          <w:rFonts w:ascii="Times New Roman" w:hAnsi="Times New Roman" w:cs="Times New Roman"/>
          <w:color w:val="000000"/>
        </w:rPr>
        <w:t xml:space="preserve"> For example, future work might test whether emphasizing the importance of critical thinking </w:t>
      </w:r>
      <w:r w:rsidR="00773349">
        <w:rPr>
          <w:rFonts w:ascii="Times New Roman" w:hAnsi="Times New Roman" w:cs="Times New Roman"/>
          <w:color w:val="000000"/>
        </w:rPr>
        <w:t>would lead</w:t>
      </w:r>
      <w:r w:rsidR="00B90166">
        <w:rPr>
          <w:rFonts w:ascii="Times New Roman" w:hAnsi="Times New Roman" w:cs="Times New Roman"/>
          <w:color w:val="000000"/>
        </w:rPr>
        <w:t xml:space="preserve"> children to prioritize accuracy more than they did in the studies reported here</w:t>
      </w:r>
      <w:r w:rsidR="004829E4">
        <w:rPr>
          <w:rFonts w:ascii="Times New Roman" w:hAnsi="Times New Roman" w:cs="Times New Roman"/>
          <w:color w:val="000000"/>
        </w:rPr>
        <w:t xml:space="preserve">, an approach that has been fruitful in adult work </w:t>
      </w:r>
      <w:r w:rsidR="006A5AD0">
        <w:rPr>
          <w:rFonts w:ascii="Times New Roman" w:hAnsi="Times New Roman" w:cs="Times New Roman"/>
          <w:color w:val="000000"/>
        </w:rPr>
        <w:fldChar w:fldCharType="begin"/>
      </w:r>
      <w:r w:rsidR="006A5AD0">
        <w:rPr>
          <w:rFonts w:ascii="Times New Roman" w:hAnsi="Times New Roman" w:cs="Times New Roman"/>
          <w:color w:val="000000"/>
        </w:rPr>
        <w:instrText xml:space="preserve"> ADDIN ZOTERO_ITEM CSL_CITATION {"citationID":"FPuPzwNC","properties":{"formattedCitation":"(Pennycook et al., 2021)","plainCitation":"(Pennycook et al., 2021)","noteIndex":0},"citationItems":[{"id":518,"uris":["http://zotero.org/users/6181808/items/8PLQEHEF"],"uri":["http://zotero.org/users/6181808/items/8PLQEHEF"],"itemData":{"id":518,"type":"article-journal","abstract":"In recent years, there has been a great deal of concern about the proliferation of false and misleading news on social media1–4. Academics and practitioners alike have asked why people share such misinformation, and sought solutions to reduce the sharing of misinformation5–7. Here, we attempt to address both of these questions. First, we find that the veracity of headlines has little effect on sharing intentions, despite having a large effect on judgments of accuracy. This dissociation suggests that sharing does not necessarily indicate belief. Nonetheless, most participants say it is important to share only accurate news. To shed light on this apparent contradiction, we carried out four survey experiments and a field experiment on Twitter; the results show that subtly shifting attention to accuracy increases the quality of news that people subsequently share. Together with additional computational analyses, these findings indicate that people often share misinformation because their attention is focused on factors other than accuracy—and therefore they fail to implement a strongly held preference for accurate sharing. Our results challenge the popular claim that people value partisanship over accuracy8,9, and provide evidence for scalable attention-based interventions that social media platforms could easily implement to counter misinformation online.","container-title":"Nature","DOI":"10.1038/s41586-021-03344-2","ISSN":"1476-4687","issue":"7855","language":"en","note":"Bandiera_abtest: a\nCg_type: Nature Research Journals\nnumber: 7855\nPrimary_atype: Research\npublisher: Nature Publishing Group\nSubject_term: Communication;Decision making;Human behaviour;Technology\nSubject_term_id: communication;decision-making;human-behaviour;technology","page":"590-595","source":"www.nature.com","title":"Shifting attention to accuracy can reduce misinformation online","volume":"592","author":[{"family":"Pennycook","given":"Gordon"},{"family":"Epstein","given":"Ziv"},{"family":"Mosleh","given":"Mohsen"},{"family":"Arechar","given":"Antonio A."},{"family":"Eckles","given":"Dean"},{"family":"Rand","given":"David G."}],"issued":{"date-parts":[["2021",4]]}}}],"schema":"https://github.com/citation-style-language/schema/raw/master/csl-citation.json"} </w:instrText>
      </w:r>
      <w:r w:rsidR="006A5AD0">
        <w:rPr>
          <w:rFonts w:ascii="Times New Roman" w:hAnsi="Times New Roman" w:cs="Times New Roman"/>
          <w:color w:val="000000"/>
        </w:rPr>
        <w:fldChar w:fldCharType="separate"/>
      </w:r>
      <w:r w:rsidR="006A5AD0">
        <w:rPr>
          <w:rFonts w:ascii="Times New Roman" w:hAnsi="Times New Roman" w:cs="Times New Roman"/>
          <w:noProof/>
          <w:color w:val="000000"/>
        </w:rPr>
        <w:t>(Pennycook et al., 2021)</w:t>
      </w:r>
      <w:r w:rsidR="006A5AD0">
        <w:rPr>
          <w:rFonts w:ascii="Times New Roman" w:hAnsi="Times New Roman" w:cs="Times New Roman"/>
          <w:color w:val="000000"/>
        </w:rPr>
        <w:fldChar w:fldCharType="end"/>
      </w:r>
      <w:r w:rsidR="00B90166">
        <w:rPr>
          <w:rFonts w:ascii="Times New Roman" w:hAnsi="Times New Roman" w:cs="Times New Roman"/>
          <w:color w:val="000000"/>
        </w:rPr>
        <w:t>.</w:t>
      </w:r>
      <w:r w:rsidR="002824BE">
        <w:rPr>
          <w:rFonts w:ascii="Times New Roman" w:hAnsi="Times New Roman" w:cs="Times New Roman"/>
          <w:color w:val="000000"/>
        </w:rPr>
        <w:t xml:space="preserve"> Future work could also address this issue further by checking for consistency in situations where children are tasked with making multiple information-seeking decisions over time.</w:t>
      </w:r>
    </w:p>
    <w:p w14:paraId="1B51A51D" w14:textId="23ECFA65" w:rsidR="002824BE" w:rsidRDefault="0086734D" w:rsidP="00EF3253">
      <w:pPr>
        <w:pBdr>
          <w:top w:val="nil"/>
          <w:left w:val="nil"/>
          <w:bottom w:val="nil"/>
          <w:right w:val="nil"/>
          <w:between w:val="nil"/>
        </w:pBdr>
        <w:spacing w:line="480" w:lineRule="auto"/>
        <w:ind w:firstLine="720"/>
        <w:contextualSpacing/>
        <w:rPr>
          <w:rFonts w:ascii="Times New Roman" w:hAnsi="Times New Roman" w:cs="Times New Roman"/>
          <w:color w:val="000000"/>
        </w:rPr>
      </w:pPr>
      <w:r w:rsidRPr="0086734D">
        <w:rPr>
          <w:rFonts w:ascii="Times New Roman" w:hAnsi="Times New Roman" w:cs="Times New Roman"/>
          <w:color w:val="000000"/>
        </w:rPr>
        <w:t>Th</w:t>
      </w:r>
      <w:r w:rsidR="00EF3253">
        <w:rPr>
          <w:rFonts w:ascii="Times New Roman" w:hAnsi="Times New Roman" w:cs="Times New Roman"/>
          <w:color w:val="000000"/>
        </w:rPr>
        <w:t>e present findings</w:t>
      </w:r>
      <w:r w:rsidR="00893AFC" w:rsidRPr="0086734D">
        <w:rPr>
          <w:rFonts w:ascii="Times New Roman" w:hAnsi="Times New Roman" w:cs="Times New Roman"/>
          <w:color w:val="000000"/>
        </w:rPr>
        <w:t>—</w:t>
      </w:r>
      <w:r w:rsidR="00893AFC">
        <w:rPr>
          <w:rFonts w:ascii="Times New Roman" w:hAnsi="Times New Roman" w:cs="Times New Roman"/>
          <w:color w:val="000000"/>
        </w:rPr>
        <w:t xml:space="preserve">that some, </w:t>
      </w:r>
      <w:r w:rsidR="00893AFC" w:rsidRPr="0086734D">
        <w:rPr>
          <w:rFonts w:ascii="Times New Roman" w:hAnsi="Times New Roman" w:cs="Times New Roman"/>
          <w:color w:val="000000"/>
        </w:rPr>
        <w:t>but not all</w:t>
      </w:r>
      <w:r w:rsidR="00893AFC">
        <w:rPr>
          <w:rFonts w:ascii="Times New Roman" w:hAnsi="Times New Roman" w:cs="Times New Roman"/>
          <w:color w:val="000000"/>
        </w:rPr>
        <w:t xml:space="preserve"> </w:t>
      </w:r>
      <w:r w:rsidR="00893AFC" w:rsidRPr="0086734D">
        <w:rPr>
          <w:rFonts w:ascii="Times New Roman" w:hAnsi="Times New Roman" w:cs="Times New Roman"/>
          <w:color w:val="000000"/>
        </w:rPr>
        <w:t>children prioritize partisanship over accuracy when seeking information</w:t>
      </w:r>
      <w:r w:rsidR="00893AFC">
        <w:rPr>
          <w:rFonts w:ascii="Times New Roman" w:hAnsi="Times New Roman" w:cs="Times New Roman"/>
          <w:color w:val="000000"/>
        </w:rPr>
        <w:t>—</w:t>
      </w:r>
      <w:r w:rsidRPr="0086734D">
        <w:rPr>
          <w:rFonts w:ascii="Times New Roman" w:hAnsi="Times New Roman" w:cs="Times New Roman"/>
          <w:color w:val="000000"/>
        </w:rPr>
        <w:t xml:space="preserve">make sense </w:t>
      </w:r>
      <w:r w:rsidR="007E7822">
        <w:rPr>
          <w:rFonts w:ascii="Times New Roman" w:hAnsi="Times New Roman" w:cs="Times New Roman"/>
          <w:color w:val="000000"/>
        </w:rPr>
        <w:t xml:space="preserve">in light of </w:t>
      </w:r>
      <w:r w:rsidR="006B130D">
        <w:rPr>
          <w:rFonts w:ascii="Times New Roman" w:hAnsi="Times New Roman" w:cs="Times New Roman"/>
          <w:color w:val="000000"/>
        </w:rPr>
        <w:t>research</w:t>
      </w:r>
      <w:r w:rsidR="003B45F1">
        <w:rPr>
          <w:rFonts w:ascii="Times New Roman" w:hAnsi="Times New Roman" w:cs="Times New Roman"/>
          <w:color w:val="000000"/>
        </w:rPr>
        <w:t xml:space="preserve"> with adults regarding the sharing of misinformation online</w:t>
      </w:r>
      <w:r w:rsidR="001C4AAB">
        <w:rPr>
          <w:rFonts w:ascii="Times New Roman" w:hAnsi="Times New Roman" w:cs="Times New Roman"/>
          <w:color w:val="000000"/>
        </w:rPr>
        <w:t xml:space="preserve"> </w:t>
      </w:r>
      <w:r w:rsidR="001C4AAB">
        <w:rPr>
          <w:rFonts w:ascii="Times New Roman" w:hAnsi="Times New Roman" w:cs="Times New Roman"/>
          <w:color w:val="000000"/>
        </w:rPr>
        <w:fldChar w:fldCharType="begin"/>
      </w:r>
      <w:r w:rsidR="003B45F1">
        <w:rPr>
          <w:rFonts w:ascii="Times New Roman" w:hAnsi="Times New Roman" w:cs="Times New Roman"/>
          <w:color w:val="000000"/>
        </w:rPr>
        <w:instrText xml:space="preserve"> ADDIN ZOTERO_ITEM CSL_CITATION {"citationID":"XsxJMz9B","properties":{"formattedCitation":"(Allcott &amp; Gentzkow, 2017; Lazer et al., 2018; Pennycook et al., 2021)","plainCitation":"(Allcott &amp; Gentzkow, 2017; Lazer et al., 2018; Pennycook et al., 2021)","noteIndex":0},"citationItems":[{"id":217,"uris":["http://zotero.org/users/6181808/items/QR4UBN3C"],"uri":["http://zotero.org/users/6181808/items/QR4UBN3C"],"itemData":{"id":217,"type":"article-journal","abstract":"Following the 2016 US presidential election, many have expressed concern about the effects of false stories (\"fake news\"), circulated largely through social media. We discuss the economics of fake news and present new data on its consumption prior to the election. Drawing on web browsing data, archives of fact-checking websites, and results from a new online survey, we find: 1) social media was an important but not dominant source of election news, with 14 percent of Americans calling social media their \"most important\" source; 2) of the known false news stories that appeared in the three months before the election, those favoring Trump were shared a total of 30 million times on Facebook, while those favoring Clinton were shared 8 million times; 3) the average American adult saw on the order of one or perhaps several fake news stories in the months around the election, with just over half of those who recalled seeing them believing them; and 4) people are much more likely to believe stories that favor their preferred candidate, especially if they have ideologically segregated social media networks.","container-title":"Journal of Economic Perspectives","DOI":"10.1257/jep.31.2.211","ISSN":"0895-3309","issue":"2","language":"en","page":"211-236","source":"www.aeaweb.org","title":"Social media and fake news in the 2016 election","volume":"31","author":[{"family":"Allcott","given":"Hunt"},{"family":"Gentzkow","given":"Matthew"}],"issued":{"date-parts":[["2017",5]]}}},{"id":224,"uris":["http://zotero.org/users/6181808/items/EAI7KYGT"],"uri":["http://zotero.org/users/6181808/items/EAI7KYGT"],"itemData":{"id":224,"type":"article-journal","abstract":"Addressing fake news requires a multidisciplinary effort\nAddressing fake news requires a multidisciplinary effort","container-title":"Science","DOI":"10.1126/science.aao2998","ISSN":"0036-8075, 1095-9203","issue":"6380","language":"en","note":"PMID: 29590025","page":"1094-1096","source":"science.sciencemag.org","title":"The science of fake news","volume":"359","author":[{"family":"Lazer","given":"David M. J."},{"family":"Baum","given":"Matthew A."},{"family":"Benkler","given":"Yochai"},{"family":"Berinsky","given":"Adam J."},{"family":"Greenhill","given":"Kelly M."},{"family":"Menczer","given":"Filippo"},{"family":"Metzger","given":"Miriam J."},{"family":"Nyhan","given":"Brendan"},{"family":"Pennycook","given":"Gordon"},{"family":"Rothschild","given":"David"},{"family":"Schudson","given":"Michael"},{"family":"Sloman","given":"Steven A."},{"family":"Sunstein","given":"Cass R."},{"family":"Thorson","given":"Emily A."},{"family":"Watts","given":"Duncan J."},{"family":"Zittrain","given":"Jonathan L."}],"issued":{"date-parts":[["2018",3,9]]}}},{"id":518,"uris":["http://zotero.org/users/6181808/items/8PLQEHEF"],"uri":["http://zotero.org/users/6181808/items/8PLQEHEF"],"itemData":{"id":518,"type":"article-journal","abstract":"In recent years, there has been a great deal of concern about the proliferation of false and misleading news on social media1–4. Academics and practitioners alike have asked why people share such misinformation, and sought solutions to reduce the sharing of misinformation5–7. Here, we attempt to address both of these questions. First, we find that the veracity of headlines has little effect on sharing intentions, despite having a large effect on judgments of accuracy. This dissociation suggests that sharing does not necessarily indicate belief. Nonetheless, most participants say it is important to share only accurate news. To shed light on this apparent contradiction, we carried out four survey experiments and a field experiment on Twitter; the results show that subtly shifting attention to accuracy increases the quality of news that people subsequently share. Together with additional computational analyses, these findings indicate that people often share misinformation because their attention is focused on factors other than accuracy—and therefore they fail to implement a strongly held preference for accurate sharing. Our results challenge the popular claim that people value partisanship over accuracy8,9, and provide evidence for scalable attention-based interventions that social media platforms could easily implement to counter misinformation online.","container-title":"Nature","DOI":"10.1038/s41586-021-03344-2","ISSN":"1476-4687","issue":"7855","language":"en","note":"Bandiera_abtest: a\nCg_type: Nature Research Journals\nnumber: 7855\nPrimary_atype: Research\npublisher: Nature Publishing Group\nSubject_term: Communication;Decision making;Human behaviour;Technology\nSubject_term_id: communication;decision-making;human-behaviour;technology","page":"590-595","source":"www.nature.com","title":"Shifting attention to accuracy can reduce misinformation online","volume":"592","author":[{"family":"Pennycook","given":"Gordon"},{"family":"Epstein","given":"Ziv"},{"family":"Mosleh","given":"Mohsen"},{"family":"Arechar","given":"Antonio A."},{"family":"Eckles","given":"Dean"},{"family":"Rand","given":"David G."}],"issued":{"date-parts":[["2021",4]]}}}],"schema":"https://github.com/citation-style-language/schema/raw/master/csl-citation.json"} </w:instrText>
      </w:r>
      <w:r w:rsidR="001C4AAB">
        <w:rPr>
          <w:rFonts w:ascii="Times New Roman" w:hAnsi="Times New Roman" w:cs="Times New Roman"/>
          <w:color w:val="000000"/>
        </w:rPr>
        <w:fldChar w:fldCharType="separate"/>
      </w:r>
      <w:r w:rsidR="003B45F1">
        <w:rPr>
          <w:rFonts w:ascii="Times New Roman" w:hAnsi="Times New Roman" w:cs="Times New Roman"/>
          <w:noProof/>
          <w:color w:val="000000"/>
        </w:rPr>
        <w:t>(Allcott &amp; Gentzkow, 2017; Lazer et al., 2018; Pennycook et al., 2021)</w:t>
      </w:r>
      <w:r w:rsidR="001C4AAB">
        <w:rPr>
          <w:rFonts w:ascii="Times New Roman" w:hAnsi="Times New Roman" w:cs="Times New Roman"/>
          <w:color w:val="000000"/>
        </w:rPr>
        <w:fldChar w:fldCharType="end"/>
      </w:r>
      <w:r w:rsidR="0034409C">
        <w:rPr>
          <w:rFonts w:ascii="Times New Roman" w:hAnsi="Times New Roman" w:cs="Times New Roman"/>
          <w:color w:val="000000"/>
        </w:rPr>
        <w:t>.</w:t>
      </w:r>
      <w:r w:rsidR="001C4AAB">
        <w:rPr>
          <w:rFonts w:ascii="Times New Roman" w:hAnsi="Times New Roman" w:cs="Times New Roman"/>
          <w:color w:val="000000"/>
        </w:rPr>
        <w:t xml:space="preserve"> </w:t>
      </w:r>
      <w:r w:rsidR="006B130D">
        <w:rPr>
          <w:rFonts w:ascii="Times New Roman" w:hAnsi="Times New Roman" w:cs="Times New Roman"/>
          <w:color w:val="000000"/>
        </w:rPr>
        <w:t xml:space="preserve">Recent findings suggest that many people are susceptible to misinformation even though they have the cognitive tools to recognize it as inaccurate </w:t>
      </w:r>
      <w:r w:rsidR="006B130D" w:rsidRPr="00EB5DAD">
        <w:rPr>
          <w:rFonts w:ascii="Times New Roman" w:hAnsi="Times New Roman" w:cs="Times New Roman"/>
          <w:color w:val="000000"/>
        </w:rPr>
        <w:fldChar w:fldCharType="begin"/>
      </w:r>
      <w:r w:rsidR="006B130D">
        <w:rPr>
          <w:rFonts w:ascii="Times New Roman" w:hAnsi="Times New Roman" w:cs="Times New Roman"/>
          <w:color w:val="000000"/>
        </w:rPr>
        <w:instrText xml:space="preserve"> ADDIN ZOTERO_ITEM CSL_CITATION {"citationID":"a3zzlBMl","properties":{"formattedCitation":"(Pennycook et al., 2020; Pennycook &amp; Rand, 2019b)","plainCitation":"(Pennycook et al., 2020; Pennycook &amp; Rand, 2019b)","noteIndex":0},"citationItems":[{"id":447,"uris":["http://zotero.org/users/6181808/items/CE6BCPJK"],"uri":["http://zotero.org/users/6181808/items/CE6BCPJK"],"itemData":{"id":447,"type":"article-journal","container-title":"Psychological Science","DOI":"10.1177/0956797620939054","issue":"7","page":"770-780","title":"Fighting COVID-19 misinformation on social media: Experimental evidence for a scalable accuracy-nudge intervention","volume":"31","author":[{"family":"Pennycook","given":"Gordon"},{"family":"McPhetres","given":"Jonathon"},{"family":"Zhang","given":"Yunhao"},{"family":"Lu","given":"Jackson G."},{"family":"Rand","given":"David G."}],"issued":{"date-parts":[["2020"]]}}},{"id":223,"uris":["http://zotero.org/users/6181808/items/NRYFTQXR"],"uri":["http://zotero.org/users/6181808/items/NRYFTQXR"],"itemData":{"id":223,"type":"article-journal","abstract":"Why do people believe blatantly inaccurate news headlines (“fake news”)? Do we use our reasoning abilities to convince ourselves that statements that align with our ideology are true, or does reasoning allow us to effectively differentiate fake from real regardless of political ideology? Here we test these competing accounts in two studies (total N = 3446 Mechanical Turk workers) by using the Cognitive Reflection Test (CRT) as a measure of the propensity to engage in analytical reasoning. We find that CRT performance is negatively correlated with the perceived accuracy of fake news, and positively correlated with the ability to discern fake news from real news – even for headlines that align with individuals’ political ideology. Moreover, overall discernment was actually better for ideologically aligned headlines than for misaligned headlines. Finally, a headline-level analysis finds that CRT is negatively correlated with perceived accuracy of relatively implausible (primarily fake) headlines, and positively correlated with perceived accuracy of relatively plausible (primarily real) headlines. In contrast, the correlation between CRT and perceived accuracy is unrelated to how closely the headline aligns with the participant’s ideology. Thus, we conclude that analytic thinking is used to assess the plausibility of headlines, regardless of whether the stories are consistent or inconsistent with one’s political ideology. Our findings therefore suggest that susceptibility to fake news is driven more by lazy thinking than it is by partisan bias per se – a finding that opens potential avenues for fighting fake news.","collection-title":"The Cognitive Science of Political Thought","container-title":"Cognition","DOI":"10.1016/j.cognition.2018.06.011","ISSN":"0010-0277","journalAbbreviation":"Cognition","language":"en","page":"39-50","source":"ScienceDirect","title":"Lazy, not biased: Susceptibility to partisan fake news is better explained by lack of reasoning than by motivated reasoning","title-short":"Lazy, not biased","volume":"188","author":[{"family":"Pennycook","given":"Gordon"},{"family":"Rand","given":"David G."}],"issued":{"date-parts":[["2019",7,1]]}}}],"schema":"https://github.com/citation-style-language/schema/raw/master/csl-citation.json"} </w:instrText>
      </w:r>
      <w:r w:rsidR="006B130D" w:rsidRPr="00EB5DAD">
        <w:rPr>
          <w:rFonts w:ascii="Times New Roman" w:hAnsi="Times New Roman" w:cs="Times New Roman"/>
          <w:color w:val="000000"/>
        </w:rPr>
        <w:fldChar w:fldCharType="separate"/>
      </w:r>
      <w:r w:rsidR="006B130D">
        <w:rPr>
          <w:rFonts w:ascii="Times New Roman" w:hAnsi="Times New Roman" w:cs="Times New Roman"/>
          <w:noProof/>
          <w:color w:val="000000"/>
        </w:rPr>
        <w:t>(Pennycook et al., 2020; Pennycook &amp; Rand, 2019b)</w:t>
      </w:r>
      <w:r w:rsidR="006B130D" w:rsidRPr="00EB5DAD">
        <w:rPr>
          <w:rFonts w:ascii="Times New Roman" w:hAnsi="Times New Roman" w:cs="Times New Roman"/>
          <w:color w:val="000000"/>
        </w:rPr>
        <w:fldChar w:fldCharType="end"/>
      </w:r>
      <w:r w:rsidR="006B130D" w:rsidRPr="00EB5DAD">
        <w:rPr>
          <w:rFonts w:ascii="Times New Roman" w:hAnsi="Times New Roman" w:cs="Times New Roman"/>
          <w:color w:val="000000"/>
        </w:rPr>
        <w:t xml:space="preserve">. </w:t>
      </w:r>
      <w:r w:rsidR="006B130D">
        <w:rPr>
          <w:rFonts w:ascii="Times New Roman" w:hAnsi="Times New Roman" w:cs="Times New Roman"/>
          <w:color w:val="000000"/>
        </w:rPr>
        <w:t xml:space="preserve">Some work has even shown that people intentionally spread misinformation with the purpose of derogating outgroup members </w:t>
      </w:r>
      <w:r w:rsidR="006B130D">
        <w:rPr>
          <w:rFonts w:ascii="Times New Roman" w:hAnsi="Times New Roman" w:cs="Times New Roman"/>
          <w:color w:val="000000"/>
        </w:rPr>
        <w:fldChar w:fldCharType="begin"/>
      </w:r>
      <w:r w:rsidR="006B130D">
        <w:rPr>
          <w:rFonts w:ascii="Times New Roman" w:hAnsi="Times New Roman" w:cs="Times New Roman"/>
          <w:color w:val="000000"/>
        </w:rPr>
        <w:instrText xml:space="preserve"> ADDIN ZOTERO_ITEM CSL_CITATION {"citationID":"bYAO7YBS","properties":{"formattedCitation":"(Osmundsen et al., 2021)","plainCitation":"(Osmundsen et al., 2021)","noteIndex":0},"citationItems":[{"id":515,"uris":["http://zotero.org/users/6181808/items/YQIAJ56X"],"uri":["http://zotero.org/users/6181808/items/YQIAJ56X"],"itemData":{"id":515,"type":"article-journal","abstract":"The rise of “fake news” is a major concern in contemporary Western democracies. Yet, research on the psychological motivations behind the spread of political fake news on social media is surprisingly limited. Are citizens who share fake news ignorant and lazy? Are they fueled by sinister motives, seeking to disrupt the social status quo? Or do they seek to attack partisan opponents in an increasingly polarized political environment? This article is the first to test these competing hypotheses based on a careful mapping of psychological profiles of over 2,300 American Twitter users linked to behavioral sharing data and sentiment analyses of more than 500,000 news story headlines. The findings contradict the ignorance perspective but provide some support for the disruption perspective and strong support for the partisan polarization perspective. Thus, individuals who report hating their political opponents are the most likely to share political fake news and selectively share content that is useful for derogating these opponents. Overall, our findings show that fake news sharing is fueled by the same psychological motivations that drive other forms of partisan behavior, including sharing partisan news from traditional and credible news sources.","container-title":"American Political Science Review","DOI":"10.1017/S0003055421000290","ISSN":"0003-0554, 1537-5943","issue":"3","language":"en","note":"publisher: Cambridge University Press","page":"999-1015","source":"Cambridge University Press","title":"Partisan Polarization Is the Primary Psychological Motivation behind Political Fake News Sharing on Twitter","volume":"115","author":[{"family":"Osmundsen","given":"Mathias"},{"family":"Bor","given":"Alexander"},{"family":"Vahlstrup","given":"Peter Bjerregaard"},{"family":"Bechmann","given":"Anja"},{"family":"Petersen","given":"Michael Bang"}],"issued":{"date-parts":[["2021",8]]}}}],"schema":"https://github.com/citation-style-language/schema/raw/master/csl-citation.json"} </w:instrText>
      </w:r>
      <w:r w:rsidR="006B130D">
        <w:rPr>
          <w:rFonts w:ascii="Times New Roman" w:hAnsi="Times New Roman" w:cs="Times New Roman"/>
          <w:color w:val="000000"/>
        </w:rPr>
        <w:fldChar w:fldCharType="separate"/>
      </w:r>
      <w:r w:rsidR="006B130D">
        <w:rPr>
          <w:rFonts w:ascii="Times New Roman" w:hAnsi="Times New Roman" w:cs="Times New Roman"/>
          <w:noProof/>
          <w:color w:val="000000"/>
        </w:rPr>
        <w:t>(Osmundsen et al., 2021)</w:t>
      </w:r>
      <w:r w:rsidR="006B130D">
        <w:rPr>
          <w:rFonts w:ascii="Times New Roman" w:hAnsi="Times New Roman" w:cs="Times New Roman"/>
          <w:color w:val="000000"/>
        </w:rPr>
        <w:fldChar w:fldCharType="end"/>
      </w:r>
      <w:r w:rsidR="006B130D">
        <w:rPr>
          <w:rFonts w:ascii="Times New Roman" w:hAnsi="Times New Roman" w:cs="Times New Roman"/>
          <w:color w:val="000000"/>
        </w:rPr>
        <w:t xml:space="preserve">. </w:t>
      </w:r>
      <w:r w:rsidR="00B120AC">
        <w:rPr>
          <w:rFonts w:ascii="Times New Roman" w:hAnsi="Times New Roman" w:cs="Times New Roman"/>
          <w:color w:val="000000"/>
        </w:rPr>
        <w:t>Misinformation</w:t>
      </w:r>
      <w:r w:rsidR="006B130D">
        <w:rPr>
          <w:rFonts w:ascii="Times New Roman" w:hAnsi="Times New Roman" w:cs="Times New Roman"/>
          <w:color w:val="000000"/>
        </w:rPr>
        <w:t xml:space="preserve"> therefore</w:t>
      </w:r>
      <w:r w:rsidR="00B120AC">
        <w:rPr>
          <w:rFonts w:ascii="Times New Roman" w:hAnsi="Times New Roman" w:cs="Times New Roman"/>
          <w:color w:val="000000"/>
        </w:rPr>
        <w:t xml:space="preserve"> represents one area where </w:t>
      </w:r>
      <w:r w:rsidR="00960523">
        <w:rPr>
          <w:rFonts w:ascii="Times New Roman" w:hAnsi="Times New Roman" w:cs="Times New Roman"/>
          <w:color w:val="000000"/>
        </w:rPr>
        <w:t xml:space="preserve">people overlook their concerns for accuracy in order to pursue information that </w:t>
      </w:r>
      <w:r w:rsidR="006B130D">
        <w:rPr>
          <w:rFonts w:ascii="Times New Roman" w:hAnsi="Times New Roman" w:cs="Times New Roman"/>
          <w:color w:val="000000"/>
        </w:rPr>
        <w:t>satisfies</w:t>
      </w:r>
      <w:r w:rsidR="00960523">
        <w:rPr>
          <w:rFonts w:ascii="Times New Roman" w:hAnsi="Times New Roman" w:cs="Times New Roman"/>
          <w:color w:val="000000"/>
        </w:rPr>
        <w:t xml:space="preserve"> their partisan </w:t>
      </w:r>
      <w:r w:rsidR="006B130D">
        <w:rPr>
          <w:rFonts w:ascii="Times New Roman" w:hAnsi="Times New Roman" w:cs="Times New Roman"/>
          <w:color w:val="000000"/>
        </w:rPr>
        <w:t xml:space="preserve">motivational goals </w:t>
      </w:r>
      <w:r w:rsidR="006B130D">
        <w:rPr>
          <w:rFonts w:ascii="Times New Roman" w:hAnsi="Times New Roman" w:cs="Times New Roman"/>
          <w:color w:val="000000"/>
        </w:rPr>
        <w:fldChar w:fldCharType="begin"/>
      </w:r>
      <w:r w:rsidR="006B130D">
        <w:rPr>
          <w:rFonts w:ascii="Times New Roman" w:hAnsi="Times New Roman" w:cs="Times New Roman"/>
          <w:color w:val="000000"/>
        </w:rPr>
        <w:instrText xml:space="preserve"> ADDIN ZOTERO_ITEM CSL_CITATION {"citationID":"oqfYjIEA","properties":{"formattedCitation":"(Brady et al., 2020; Van Bavel &amp; Pereira, 2018)","plainCitation":"(Brady et al., 2020; Van Bavel &amp; Pereira, 2018)","noteIndex":0},"citationItems":[{"id":514,"uris":["http://zotero.org/users/6181808/items/55YL2PAJ"],"uri":["http://zotero.org/users/6181808/items/55YL2PAJ"],"itemData":{"id":514,"type":"article-journal","abstract":"With more than 3 billion users, online social networks represent an important venue for moral and political discourse and have been used to organize political revolutions, influence elections, and raise awareness of social issues. These examples rely on a common process to be effective: the ability to engage users and spread moralized content through online networks. Here, we review evidence that expressions of moral emotion play an important role in the spread of moralized content (a phenomenon we call moral contagion). Next, we propose a psychological model called the motivation, attention, and design (MAD) model to explain moral contagion. The MAD model posits that people have group-identity-based motivations to share moral-emotional content, that such content is especially likely to capture our attention, and that the design of social-media platforms amplifies our natural motivational and cognitive tendencies to spread such content. We review each component of the model (as well as interactions between components) and raise several novel, testable hypotheses that can spark progress on the scientific investigation of civic engagement and activism, political polarization, propaganda and disinformation, and other moralized behaviors in the digital age.","container-title":"Perspectives on Psychological Science","DOI":"10.1177/1745691620917336","ISSN":"1745-6916, 1745-6924","issue":"4","journalAbbreviation":"Perspect Psychol Sci","language":"en","page":"978-1010","source":"DOI.org (Crossref)","title":"The MAD Model of Moral Contagion: The Role of Motivation, Attention, and Design in the Spread of Moralized Content Online","title-short":"The MAD Model of Moral Contagion","volume":"15","author":[{"family":"Brady","given":"William J."},{"family":"Crockett","given":"M. J."},{"family":"Van Bavel","given":"Jay J."}],"issued":{"date-parts":[["2020",7]]}}},{"id":231,"uris":["http://zotero.org/users/6181808/items/XKNSSRRD"],"uri":["http://zotero.org/users/6181808/items/XKNSSRRD"],"itemData":{"id":231,"type":"article-journal","container-title":"Trends in Cognitive Sciences","DOI":"10.1016/j.tics.2018.01.004","ISSN":"1364-6613, 1879-307X","issue":"3","journalAbbreviation":"Trends in Cognitive Sciences","language":"English","note":"PMID: 29475636","page":"213-224","source":"www.cell.com","title":"The partisan brain: an identity-based model of political belief","title-short":"The partisan brain","volume":"22","author":[{"family":"Van Bavel","given":"Jay J."},{"family":"Pereira","given":"Andrea"}],"issued":{"date-parts":[["2018",3,1]]}}}],"schema":"https://github.com/citation-style-language/schema/raw/master/csl-citation.json"} </w:instrText>
      </w:r>
      <w:r w:rsidR="006B130D">
        <w:rPr>
          <w:rFonts w:ascii="Times New Roman" w:hAnsi="Times New Roman" w:cs="Times New Roman"/>
          <w:color w:val="000000"/>
        </w:rPr>
        <w:fldChar w:fldCharType="separate"/>
      </w:r>
      <w:r w:rsidR="006B130D">
        <w:rPr>
          <w:rFonts w:ascii="Times New Roman" w:hAnsi="Times New Roman" w:cs="Times New Roman"/>
          <w:noProof/>
          <w:color w:val="000000"/>
        </w:rPr>
        <w:t>(Brady et al., 2020; Van Bavel &amp; Pereira, 2018)</w:t>
      </w:r>
      <w:r w:rsidR="006B130D">
        <w:rPr>
          <w:rFonts w:ascii="Times New Roman" w:hAnsi="Times New Roman" w:cs="Times New Roman"/>
          <w:color w:val="000000"/>
        </w:rPr>
        <w:fldChar w:fldCharType="end"/>
      </w:r>
      <w:r w:rsidR="006B130D">
        <w:rPr>
          <w:rFonts w:ascii="Times New Roman" w:hAnsi="Times New Roman" w:cs="Times New Roman"/>
          <w:color w:val="000000"/>
        </w:rPr>
        <w:t>.</w:t>
      </w:r>
      <w:r w:rsidR="00960523">
        <w:rPr>
          <w:rFonts w:ascii="Times New Roman" w:hAnsi="Times New Roman" w:cs="Times New Roman"/>
          <w:color w:val="000000"/>
        </w:rPr>
        <w:t xml:space="preserve"> </w:t>
      </w:r>
      <w:r w:rsidR="006B130D">
        <w:rPr>
          <w:rFonts w:ascii="Times New Roman" w:hAnsi="Times New Roman" w:cs="Times New Roman"/>
          <w:color w:val="000000"/>
        </w:rPr>
        <w:t xml:space="preserve">The present findings suggest that these tendencies may have </w:t>
      </w:r>
      <w:r w:rsidR="00266080">
        <w:rPr>
          <w:rFonts w:ascii="Times New Roman" w:hAnsi="Times New Roman" w:cs="Times New Roman"/>
          <w:color w:val="000000"/>
        </w:rPr>
        <w:t xml:space="preserve">their </w:t>
      </w:r>
      <w:r w:rsidR="006B130D">
        <w:rPr>
          <w:rFonts w:ascii="Times New Roman" w:hAnsi="Times New Roman" w:cs="Times New Roman"/>
          <w:color w:val="000000"/>
        </w:rPr>
        <w:t>origins in early childhood</w:t>
      </w:r>
      <w:r w:rsidR="00C30839">
        <w:rPr>
          <w:rFonts w:ascii="Times New Roman" w:hAnsi="Times New Roman" w:cs="Times New Roman"/>
          <w:color w:val="000000"/>
        </w:rPr>
        <w:t xml:space="preserve"> </w:t>
      </w:r>
      <w:r w:rsidR="00C30839">
        <w:rPr>
          <w:rFonts w:ascii="Times New Roman" w:hAnsi="Times New Roman" w:cs="Times New Roman"/>
          <w:color w:val="000000"/>
        </w:rPr>
        <w:fldChar w:fldCharType="begin"/>
      </w:r>
      <w:r w:rsidR="006A5AD0">
        <w:rPr>
          <w:rFonts w:ascii="Times New Roman" w:hAnsi="Times New Roman" w:cs="Times New Roman"/>
          <w:color w:val="000000"/>
        </w:rPr>
        <w:instrText xml:space="preserve"> ADDIN ZOTERO_ITEM CSL_CITATION {"citationID":"ur3uhBpm","properties":{"formattedCitation":"(Roberts et al., 2021)","plainCitation":"(Roberts et al., 2021)","dontUpdate":true,"noteIndex":0},"citationItems":[{"id":526,"uris":["http://zotero.org/users/6181808/items/24RF945C"],"uri":["http://zotero.org/users/6181808/items/24RF945C"],"itemData":{"id":526,"type":"article-journal","container-title":"Child Development","DOI":"10.1111/cdev.13448","ISSN":"0009-3920, 1467-8624","issue":"2","journalAbbreviation":"Child Dev","language":"en","source":"DOI.org (Crossref)","title":"Should Individuals Think Like Their Group? A Descriptive‐to‐Prescriptive Tendency Toward Group‐Based Beliefs","title-short":"Should Individuals Think Like Their Group?","URL":"https://onlinelibrary.wiley.com/doi/10.1111/cdev.13448","volume":"92","author":[{"family":"Roberts","given":"Steven O."},{"family":"Ho","given":"Arnold K."},{"family":"Gelman","given":"Susan A."}],"accessed":{"date-parts":[["2021",8,12]]},"issued":{"date-parts":[["2021",3]]}}}],"schema":"https://github.com/citation-style-language/schema/raw/master/csl-citation.json"} </w:instrText>
      </w:r>
      <w:r w:rsidR="00C30839">
        <w:rPr>
          <w:rFonts w:ascii="Times New Roman" w:hAnsi="Times New Roman" w:cs="Times New Roman"/>
          <w:color w:val="000000"/>
        </w:rPr>
        <w:fldChar w:fldCharType="separate"/>
      </w:r>
      <w:r w:rsidR="00C30839">
        <w:rPr>
          <w:rFonts w:ascii="Times New Roman" w:hAnsi="Times New Roman" w:cs="Times New Roman"/>
          <w:noProof/>
          <w:color w:val="000000"/>
        </w:rPr>
        <w:t>(see also Roberts et al., 2021, for a discussion of whether children believe that people should agree with ingroup members' inaccurate beliefs)</w:t>
      </w:r>
      <w:r w:rsidR="00C30839">
        <w:rPr>
          <w:rFonts w:ascii="Times New Roman" w:hAnsi="Times New Roman" w:cs="Times New Roman"/>
          <w:color w:val="000000"/>
        </w:rPr>
        <w:fldChar w:fldCharType="end"/>
      </w:r>
      <w:r w:rsidR="006B130D">
        <w:rPr>
          <w:rFonts w:ascii="Times New Roman" w:hAnsi="Times New Roman" w:cs="Times New Roman"/>
          <w:color w:val="000000"/>
        </w:rPr>
        <w:t>.</w:t>
      </w:r>
      <w:r w:rsidR="002824BE">
        <w:rPr>
          <w:rFonts w:ascii="Times New Roman" w:hAnsi="Times New Roman" w:cs="Times New Roman"/>
          <w:color w:val="000000"/>
        </w:rPr>
        <w:t xml:space="preserve"> We note, however, that we tested a relatively narrow age range in these studies, and that future work could test a wider range of both children and adults to </w:t>
      </w:r>
      <w:r w:rsidR="001041CA">
        <w:rPr>
          <w:rFonts w:ascii="Times New Roman" w:hAnsi="Times New Roman" w:cs="Times New Roman"/>
          <w:color w:val="000000"/>
        </w:rPr>
        <w:t>fully flesh out how information-seeking tendencies in intergroup contexts change or remain continuous across development.</w:t>
      </w:r>
      <w:r w:rsidR="00292DD9">
        <w:rPr>
          <w:rFonts w:ascii="Times New Roman" w:hAnsi="Times New Roman" w:cs="Times New Roman"/>
          <w:color w:val="000000"/>
        </w:rPr>
        <w:t xml:space="preserve"> Furthermore, the present work cannot </w:t>
      </w:r>
      <w:r w:rsidR="00292DD9">
        <w:rPr>
          <w:rFonts w:ascii="Times New Roman" w:hAnsi="Times New Roman" w:cs="Times New Roman"/>
          <w:color w:val="000000"/>
        </w:rPr>
        <w:lastRenderedPageBreak/>
        <w:t xml:space="preserve">distinguish whether the children who prioritized partisanship did so because of motivations to enhance the ingroup or derogate the outgroup (or both). Prior work suggests that ingroup positivity generally outweighs outgroup negativity in guiding children’s information-seeking tendencies </w:t>
      </w:r>
      <w:r w:rsidR="00292DD9">
        <w:rPr>
          <w:rFonts w:ascii="Times New Roman" w:hAnsi="Times New Roman" w:cs="Times New Roman"/>
          <w:color w:val="000000"/>
        </w:rPr>
        <w:fldChar w:fldCharType="begin"/>
      </w:r>
      <w:r w:rsidR="00292DD9">
        <w:rPr>
          <w:rFonts w:ascii="Times New Roman" w:hAnsi="Times New Roman" w:cs="Times New Roman"/>
          <w:color w:val="000000"/>
        </w:rPr>
        <w:instrText xml:space="preserve"> ADDIN ZOTERO_ITEM CSL_CITATION {"citationID":"rQYfnD61","properties":{"formattedCitation":"(Over et al., 2018)","plainCitation":"(Over et al., 2018)","noteIndex":0},"citationItems":[{"id":226,"uris":["http://zotero.org/users/6181808/items/E6XHZC9B"],"uri":["http://zotero.org/users/6181808/items/E6XHZC9B"],"itemData":{"id":226,"type":"article-journal","abstract":"Understanding the origins of prejudice necessitates exploring the ways in which children participate in the construction of biased representations of social groups. We investigate whether young children actively seek out information that supports and extends their initial intergroup biases. In Studies 1 and 2, we show that children choose to hear a story that contains positive information about their own group and negative information about another group rather than a story that contains negative information about their own group and positive information about the other group. In a third study, we show that children choose to present biased information to others, thus demonstrating that the effects of information selection can start to propagate through social networks. In Studies 4 and 5, we further investigate the nature of children's selective information seeking and show that children prefer ingroup-favouring information to other types of biased information and even to balanced, unbiased information. Together, this work shows that children are not merely passively recipients of social information; they play an active role in the creation and transmission of intergroup attitudes.","container-title":"Developmental Science","DOI":"10.1111/desc.12580","ISSN":"1467-7687","issue":"3","language":"en","page":"e12580","source":"Wiley Online Library","title":"Young children seek out biased information about social groups","volume":"21","author":[{"family":"Over","given":"Harriet"},{"family":"Eggleston","given":"Adam"},{"family":"Bell","given":"Jenny"},{"family":"Dunham","given":"Yarrow"}],"issued":{"date-parts":[["2018"]]}}}],"schema":"https://github.com/citation-style-language/schema/raw/master/csl-citation.json"} </w:instrText>
      </w:r>
      <w:r w:rsidR="00292DD9">
        <w:rPr>
          <w:rFonts w:ascii="Times New Roman" w:hAnsi="Times New Roman" w:cs="Times New Roman"/>
          <w:color w:val="000000"/>
        </w:rPr>
        <w:fldChar w:fldCharType="separate"/>
      </w:r>
      <w:r w:rsidR="00292DD9">
        <w:rPr>
          <w:rFonts w:ascii="Times New Roman" w:hAnsi="Times New Roman" w:cs="Times New Roman"/>
          <w:noProof/>
          <w:color w:val="000000"/>
        </w:rPr>
        <w:t>(Over et al., 2018)</w:t>
      </w:r>
      <w:r w:rsidR="00292DD9">
        <w:rPr>
          <w:rFonts w:ascii="Times New Roman" w:hAnsi="Times New Roman" w:cs="Times New Roman"/>
          <w:color w:val="000000"/>
        </w:rPr>
        <w:fldChar w:fldCharType="end"/>
      </w:r>
      <w:r w:rsidR="00292DD9">
        <w:rPr>
          <w:rFonts w:ascii="Times New Roman" w:hAnsi="Times New Roman" w:cs="Times New Roman"/>
          <w:color w:val="000000"/>
        </w:rPr>
        <w:t>, but future work could more directly test this question.</w:t>
      </w:r>
    </w:p>
    <w:p w14:paraId="0C7A60C2" w14:textId="1803D4C2" w:rsidR="0086734D" w:rsidRPr="0086734D" w:rsidRDefault="006B130D" w:rsidP="00EF3253">
      <w:pPr>
        <w:pBdr>
          <w:top w:val="nil"/>
          <w:left w:val="nil"/>
          <w:bottom w:val="nil"/>
          <w:right w:val="nil"/>
          <w:between w:val="nil"/>
        </w:pBdr>
        <w:spacing w:line="480" w:lineRule="auto"/>
        <w:ind w:firstLine="720"/>
        <w:contextualSpacing/>
        <w:rPr>
          <w:rFonts w:ascii="Times New Roman" w:hAnsi="Times New Roman" w:cs="Times New Roman"/>
          <w:color w:val="000000"/>
        </w:rPr>
      </w:pPr>
      <w:r>
        <w:rPr>
          <w:rFonts w:ascii="Times New Roman" w:hAnsi="Times New Roman" w:cs="Times New Roman"/>
          <w:color w:val="000000"/>
        </w:rPr>
        <w:t xml:space="preserve">Interestingly, one commonality between the present studies and work with adults is </w:t>
      </w:r>
      <w:r w:rsidR="00B00DA0">
        <w:rPr>
          <w:rFonts w:ascii="Times New Roman" w:hAnsi="Times New Roman" w:cs="Times New Roman"/>
          <w:color w:val="000000"/>
        </w:rPr>
        <w:t>that</w:t>
      </w:r>
      <w:r w:rsidR="0086734D" w:rsidRPr="0086734D">
        <w:rPr>
          <w:rFonts w:ascii="Times New Roman" w:hAnsi="Times New Roman" w:cs="Times New Roman"/>
          <w:color w:val="000000"/>
        </w:rPr>
        <w:t xml:space="preserve"> </w:t>
      </w:r>
      <w:r w:rsidR="006F6B89">
        <w:rPr>
          <w:rFonts w:ascii="Times New Roman" w:hAnsi="Times New Roman" w:cs="Times New Roman"/>
          <w:color w:val="000000"/>
        </w:rPr>
        <w:t>misinformation does not appeal equally to everyone</w:t>
      </w:r>
      <w:r w:rsidR="0086734D" w:rsidRPr="0086734D">
        <w:rPr>
          <w:rFonts w:ascii="Times New Roman" w:hAnsi="Times New Roman" w:cs="Times New Roman"/>
          <w:color w:val="000000"/>
        </w:rPr>
        <w:t xml:space="preserve">; there is individual variation in how much people share and believe in misinformation, just like we found in the </w:t>
      </w:r>
      <w:r w:rsidR="00F56111">
        <w:rPr>
          <w:rFonts w:ascii="Times New Roman" w:hAnsi="Times New Roman" w:cs="Times New Roman"/>
          <w:color w:val="000000"/>
        </w:rPr>
        <w:t>current</w:t>
      </w:r>
      <w:r w:rsidR="0086734D" w:rsidRPr="0086734D">
        <w:rPr>
          <w:rFonts w:ascii="Times New Roman" w:hAnsi="Times New Roman" w:cs="Times New Roman"/>
          <w:color w:val="000000"/>
        </w:rPr>
        <w:t xml:space="preserve"> studies for children’s </w:t>
      </w:r>
      <w:r w:rsidR="003722D8">
        <w:rPr>
          <w:rFonts w:ascii="Times New Roman" w:hAnsi="Times New Roman" w:cs="Times New Roman"/>
          <w:color w:val="000000"/>
        </w:rPr>
        <w:t>prioritization of partisanship</w:t>
      </w:r>
      <w:r w:rsidR="0086734D" w:rsidRPr="0086734D">
        <w:rPr>
          <w:rFonts w:ascii="Times New Roman" w:hAnsi="Times New Roman" w:cs="Times New Roman"/>
          <w:color w:val="000000"/>
        </w:rPr>
        <w:t>.</w:t>
      </w:r>
      <w:r w:rsidR="00EF3253">
        <w:rPr>
          <w:rFonts w:ascii="Times New Roman" w:hAnsi="Times New Roman" w:cs="Times New Roman"/>
          <w:color w:val="000000"/>
        </w:rPr>
        <w:t xml:space="preserve"> </w:t>
      </w:r>
      <w:r w:rsidR="0086734D" w:rsidRPr="0086734D">
        <w:rPr>
          <w:rFonts w:ascii="Times New Roman" w:hAnsi="Times New Roman" w:cs="Times New Roman"/>
          <w:color w:val="000000"/>
        </w:rPr>
        <w:t xml:space="preserve">Furthermore, a factor that seems to have driven children’s choices—initial levels of polarization—may account for some of the variation that exists among adults. </w:t>
      </w:r>
      <w:r w:rsidR="001715B9">
        <w:rPr>
          <w:rFonts w:ascii="Times New Roman" w:hAnsi="Times New Roman" w:cs="Times New Roman"/>
          <w:color w:val="000000"/>
        </w:rPr>
        <w:t>P</w:t>
      </w:r>
      <w:r w:rsidR="0086734D" w:rsidRPr="0086734D">
        <w:rPr>
          <w:rFonts w:ascii="Times New Roman" w:hAnsi="Times New Roman" w:cs="Times New Roman"/>
          <w:color w:val="000000"/>
        </w:rPr>
        <w:t xml:space="preserve">eople who </w:t>
      </w:r>
      <w:r w:rsidR="001715B9">
        <w:rPr>
          <w:rFonts w:ascii="Times New Roman" w:hAnsi="Times New Roman" w:cs="Times New Roman"/>
          <w:color w:val="000000"/>
        </w:rPr>
        <w:t xml:space="preserve">are </w:t>
      </w:r>
      <w:r w:rsidR="0086734D" w:rsidRPr="0086734D">
        <w:rPr>
          <w:rFonts w:ascii="Times New Roman" w:hAnsi="Times New Roman" w:cs="Times New Roman"/>
          <w:color w:val="000000"/>
        </w:rPr>
        <w:t xml:space="preserve">deeply invested in a given topic are </w:t>
      </w:r>
      <w:r w:rsidR="00DB7EDB">
        <w:rPr>
          <w:rFonts w:ascii="Times New Roman" w:hAnsi="Times New Roman" w:cs="Times New Roman"/>
          <w:color w:val="000000"/>
        </w:rPr>
        <w:t>more</w:t>
      </w:r>
      <w:r w:rsidR="0086734D" w:rsidRPr="0086734D">
        <w:rPr>
          <w:rFonts w:ascii="Times New Roman" w:hAnsi="Times New Roman" w:cs="Times New Roman"/>
          <w:color w:val="000000"/>
        </w:rPr>
        <w:t xml:space="preserve"> likely to cling to polarized views </w:t>
      </w:r>
      <w:r w:rsidR="0086734D" w:rsidRPr="0086734D">
        <w:rPr>
          <w:rFonts w:ascii="Times New Roman" w:hAnsi="Times New Roman" w:cs="Times New Roman"/>
          <w:color w:val="000000"/>
        </w:rPr>
        <w:fldChar w:fldCharType="begin"/>
      </w:r>
      <w:r w:rsidR="001C4AAB">
        <w:rPr>
          <w:rFonts w:ascii="Times New Roman" w:hAnsi="Times New Roman" w:cs="Times New Roman"/>
          <w:color w:val="000000"/>
        </w:rPr>
        <w:instrText xml:space="preserve"> ADDIN ZOTERO_ITEM CSL_CITATION {"citationID":"o2057i6C","properties":{"formattedCitation":"(Kahan et al., 2012, 2017)","plainCitation":"(Kahan et al., 2012, 2017)","noteIndex":0},"citationItems":[{"id":199,"uris":["http://zotero.org/users/6181808/items/32KCV6PV"],"uri":["http://zotero.org/users/6181808/items/32KCV6PV"],"itemData":{"id":199,"type":"article-journal","abstract":"Why does public conflict over societal risks persist in the face of compelling and widely accessible scientific evidence? We conducted an experiment to probe two alternative answers: the ‘science comprehension thesis’ (SCT), which identifies defects in the public's knowledge and reasoning capacities as the source of such controversies; and the ‘identity-protective cognition thesis’ (ICT), which treats cultural conflict as disabling the faculties that members of the public use to make sense of decision-relevant science. In our experiment, we presented subjects with a difficult problem that turned on their ability to draw valid causal inferences from empirical data. As expected, subjects highest in numeracy – a measure of the ability and disposition to make use of quantitative information – did substantially better than less numerate ones when the data were presented as results from a study of a new skin rash treatment. Also as expected, subjects’ responses became politically polarized – and even less accurate – when the same data were presented as results from the study of a gun control ban. But contrary to the prediction of SCT, such polarization did not abate among subjects highest in numeracy; instead, it increased. This outcome supported ICT, which predicted that more numerate subjects would use their quantitative-reasoning capacity selectively to conform their interpretation of the data to the result most consistent with their political outlooks. We discuss the theoretical and practical significance of these findings.","container-title":"Behavioural Public Policy","DOI":"10.1017/bpp.2016.2","ISSN":"2398-063X, 2398-0648","issue":"1","language":"en","page":"54-86","source":"Cambridge Core","title":"Motivated numeracy and enlightened self-government","volume":"1","author":[{"family":"Kahan","given":"Dan M."},{"family":"Peters","given":"Ellen"},{"family":"Dawson","given":"Erica Cantrell"},{"family":"Slovic","given":"Paul"}],"issued":{"date-parts":[["2017",5]]}}},{"id":197,"uris":["http://zotero.org/users/6181808/items/VIU7TJIE"],"uri":["http://zotero.org/users/6181808/items/VIU7TJIE"],"itemData":{"id":197,"type":"article-journal","abstract":"Public apathy over climate change is often attributed to a deficit in comprehension and to limits on technical reasoning. However, evidence suggests that individuals with the highest degrees of science literacy and technical reasoning capacity are not the most concerned about climate change and are the most culturally polarized.","container-title":"Nature Climate Change","DOI":"10.1038/nclimate1547","ISSN":"1758-6798","issue":"10","language":"en","page":"732-735","source":"www.nature.com","title":"The polarizing impact of science literacy and numeracy on perceived climate change risks","volume":"2","author":[{"family":"Kahan","given":"Dan M."},{"family":"Peters","given":"Ellen"},{"family":"Wittlin","given":"Maggie"},{"family":"Slovic","given":"Paul"},{"family":"Ouellette","given":"Lisa Larrimore"},{"family":"Braman","given":"Donald"},{"family":"Mandel","given":"Gregory"}],"issued":{"date-parts":[["2012",10]]}}}],"schema":"https://github.com/citation-style-language/schema/raw/master/csl-citation.json"} </w:instrText>
      </w:r>
      <w:r w:rsidR="0086734D" w:rsidRPr="0086734D">
        <w:rPr>
          <w:rFonts w:ascii="Times New Roman" w:hAnsi="Times New Roman" w:cs="Times New Roman"/>
          <w:color w:val="000000"/>
        </w:rPr>
        <w:fldChar w:fldCharType="separate"/>
      </w:r>
      <w:r w:rsidR="008A2A94">
        <w:rPr>
          <w:rFonts w:ascii="Times New Roman" w:hAnsi="Times New Roman" w:cs="Times New Roman"/>
          <w:noProof/>
          <w:color w:val="000000"/>
        </w:rPr>
        <w:t>(Kahan et al., 2012, 2017)</w:t>
      </w:r>
      <w:r w:rsidR="0086734D" w:rsidRPr="0086734D">
        <w:rPr>
          <w:rFonts w:ascii="Times New Roman" w:hAnsi="Times New Roman" w:cs="Times New Roman"/>
          <w:color w:val="000000"/>
        </w:rPr>
        <w:fldChar w:fldCharType="end"/>
      </w:r>
      <w:r w:rsidR="0086734D" w:rsidRPr="0086734D">
        <w:rPr>
          <w:rFonts w:ascii="Times New Roman" w:hAnsi="Times New Roman" w:cs="Times New Roman"/>
          <w:color w:val="000000"/>
        </w:rPr>
        <w:t xml:space="preserve">, and people who are more interested in comparing themselves to others are more likely to pursue news articles that confirm their prior beliefs </w:t>
      </w:r>
      <w:r w:rsidR="0086734D" w:rsidRPr="0086734D">
        <w:rPr>
          <w:rFonts w:ascii="Times New Roman" w:hAnsi="Times New Roman" w:cs="Times New Roman"/>
          <w:color w:val="000000"/>
        </w:rPr>
        <w:fldChar w:fldCharType="begin"/>
      </w:r>
      <w:r w:rsidR="001C4AAB">
        <w:rPr>
          <w:rFonts w:ascii="Times New Roman" w:hAnsi="Times New Roman" w:cs="Times New Roman"/>
          <w:color w:val="000000"/>
        </w:rPr>
        <w:instrText xml:space="preserve"> ADDIN ZOTERO_ITEM CSL_CITATION {"citationID":"1wcAm676","properties":{"formattedCitation":"(Knobloch-Westerwick et al., 2017)","plainCitation":"(Knobloch-Westerwick et al., 2017)","noteIndex":0},"citationItems":[{"id":198,"uris":["http://zotero.org/users/6181808/items/ZH8QIC4H"],"uri":["http://zotero.org/users/6181808/items/ZH8QIC4H"],"itemData":{"id":198,"type":"article-journal","abstract":"Selective reading of political online information was examined based on cognitive dissonance, social identity, and news values frameworks. Online reports were d...","archive_location":"Sage CA: Los Angeles, CA","container-title":"Communication Research","DOI":"10.1177/0093650217719596","language":"en","source":"journals.sagepub.com","title":"Confirmation Bias, Ingroup Bias, and Negativity Bias in Selective Exposure to Political Information:","title-short":"Confirmation Bias, Ingroup Bias, and Negativity Bias in Selective Exposure to Political Information","URL":"https://journals.sagepub.com/doi/10.1177/0093650217719596","author":[{"family":"Knobloch-Westerwick","given":"Silvia"},{"family":"Mothes","given":"Cornelia"},{"family":"Polavin","given":"Nick"}],"accessed":{"date-parts":[["2019",12,16]]},"issued":{"date-parts":[["2017",7,18]]}}}],"schema":"https://github.com/citation-style-language/schema/raw/master/csl-citation.json"} </w:instrText>
      </w:r>
      <w:r w:rsidR="0086734D" w:rsidRPr="0086734D">
        <w:rPr>
          <w:rFonts w:ascii="Times New Roman" w:hAnsi="Times New Roman" w:cs="Times New Roman"/>
          <w:color w:val="000000"/>
        </w:rPr>
        <w:fldChar w:fldCharType="separate"/>
      </w:r>
      <w:r w:rsidR="008A2A94">
        <w:rPr>
          <w:rFonts w:ascii="Times New Roman" w:hAnsi="Times New Roman" w:cs="Times New Roman"/>
          <w:noProof/>
          <w:color w:val="000000"/>
        </w:rPr>
        <w:t>(Knobloch-Westerwick et al., 2017)</w:t>
      </w:r>
      <w:r w:rsidR="0086734D" w:rsidRPr="0086734D">
        <w:rPr>
          <w:rFonts w:ascii="Times New Roman" w:hAnsi="Times New Roman" w:cs="Times New Roman"/>
          <w:color w:val="000000"/>
        </w:rPr>
        <w:fldChar w:fldCharType="end"/>
      </w:r>
      <w:r w:rsidR="0086734D" w:rsidRPr="0086734D">
        <w:rPr>
          <w:rFonts w:ascii="Times New Roman" w:hAnsi="Times New Roman" w:cs="Times New Roman"/>
          <w:color w:val="000000"/>
        </w:rPr>
        <w:t>. It stands to reason, then, that the people who care most about ingroup-outgroup comparisons—those who are most polarized—may be the ones who are particularly susceptible to misinformation</w:t>
      </w:r>
      <w:r w:rsidR="003B45F1">
        <w:rPr>
          <w:rFonts w:ascii="Times New Roman" w:hAnsi="Times New Roman" w:cs="Times New Roman"/>
          <w:color w:val="000000"/>
        </w:rPr>
        <w:t xml:space="preserve"> (although we acknowledge that our data do not speak directly to this question)</w:t>
      </w:r>
      <w:r w:rsidR="0086734D" w:rsidRPr="0086734D">
        <w:rPr>
          <w:rFonts w:ascii="Times New Roman" w:hAnsi="Times New Roman" w:cs="Times New Roman"/>
          <w:color w:val="000000"/>
        </w:rPr>
        <w:t>.</w:t>
      </w:r>
    </w:p>
    <w:p w14:paraId="4DDEB011" w14:textId="72235303" w:rsidR="0086734D" w:rsidRDefault="003722D8" w:rsidP="00E57D1C">
      <w:pPr>
        <w:pBdr>
          <w:top w:val="nil"/>
          <w:left w:val="nil"/>
          <w:bottom w:val="nil"/>
          <w:right w:val="nil"/>
          <w:between w:val="nil"/>
        </w:pBdr>
        <w:spacing w:line="480" w:lineRule="auto"/>
        <w:ind w:firstLine="720"/>
        <w:contextualSpacing/>
        <w:rPr>
          <w:rFonts w:ascii="Times New Roman" w:hAnsi="Times New Roman" w:cs="Times New Roman"/>
          <w:color w:val="000000"/>
        </w:rPr>
      </w:pPr>
      <w:r>
        <w:rPr>
          <w:rFonts w:ascii="Times New Roman" w:hAnsi="Times New Roman" w:cs="Times New Roman"/>
          <w:color w:val="000000"/>
        </w:rPr>
        <w:t>As noted above</w:t>
      </w:r>
      <w:r w:rsidR="0086734D" w:rsidRPr="0086734D">
        <w:rPr>
          <w:rFonts w:ascii="Times New Roman" w:hAnsi="Times New Roman" w:cs="Times New Roman"/>
          <w:color w:val="000000"/>
        </w:rPr>
        <w:t xml:space="preserve">, not only did some children seek out </w:t>
      </w:r>
      <w:r w:rsidR="00D36D93">
        <w:rPr>
          <w:rFonts w:ascii="Times New Roman" w:hAnsi="Times New Roman" w:cs="Times New Roman"/>
          <w:color w:val="000000"/>
        </w:rPr>
        <w:t>content</w:t>
      </w:r>
      <w:r w:rsidR="00D36D93" w:rsidRPr="0086734D">
        <w:rPr>
          <w:rFonts w:ascii="Times New Roman" w:hAnsi="Times New Roman" w:cs="Times New Roman"/>
          <w:color w:val="000000"/>
        </w:rPr>
        <w:t xml:space="preserve"> </w:t>
      </w:r>
      <w:r w:rsidR="0086734D" w:rsidRPr="0086734D">
        <w:rPr>
          <w:rFonts w:ascii="Times New Roman" w:hAnsi="Times New Roman" w:cs="Times New Roman"/>
          <w:color w:val="000000"/>
        </w:rPr>
        <w:t>akin to misinformation</w:t>
      </w:r>
      <w:r w:rsidR="0069397D">
        <w:rPr>
          <w:rFonts w:ascii="Times New Roman" w:hAnsi="Times New Roman" w:cs="Times New Roman"/>
          <w:color w:val="000000"/>
        </w:rPr>
        <w:t xml:space="preserve">, </w:t>
      </w:r>
      <w:r w:rsidR="0086734D" w:rsidRPr="0086734D">
        <w:rPr>
          <w:rFonts w:ascii="Times New Roman" w:hAnsi="Times New Roman" w:cs="Times New Roman"/>
          <w:color w:val="000000"/>
        </w:rPr>
        <w:t xml:space="preserve">but they also changed their opinions in response to </w:t>
      </w:r>
      <w:r w:rsidR="00D36D93">
        <w:rPr>
          <w:rFonts w:ascii="Times New Roman" w:hAnsi="Times New Roman" w:cs="Times New Roman"/>
          <w:color w:val="000000"/>
        </w:rPr>
        <w:t>it</w:t>
      </w:r>
      <w:r w:rsidR="0086734D" w:rsidRPr="0086734D">
        <w:rPr>
          <w:rFonts w:ascii="Times New Roman" w:hAnsi="Times New Roman" w:cs="Times New Roman"/>
          <w:color w:val="000000"/>
        </w:rPr>
        <w:t xml:space="preserve">. Children who heard a story that </w:t>
      </w:r>
      <w:r w:rsidR="00266080">
        <w:rPr>
          <w:rFonts w:ascii="Times New Roman" w:hAnsi="Times New Roman" w:cs="Times New Roman"/>
          <w:color w:val="000000"/>
        </w:rPr>
        <w:t>presented</w:t>
      </w:r>
      <w:r w:rsidR="00266080" w:rsidRPr="0086734D">
        <w:rPr>
          <w:rFonts w:ascii="Times New Roman" w:hAnsi="Times New Roman" w:cs="Times New Roman"/>
          <w:color w:val="000000"/>
        </w:rPr>
        <w:t xml:space="preserve"> </w:t>
      </w:r>
      <w:r w:rsidR="0086734D" w:rsidRPr="0086734D">
        <w:rPr>
          <w:rFonts w:ascii="Times New Roman" w:hAnsi="Times New Roman" w:cs="Times New Roman"/>
          <w:color w:val="000000"/>
        </w:rPr>
        <w:t xml:space="preserve">positive information about the ingroup and negative information about the outgroup, but had been written by an unreliable author, became </w:t>
      </w:r>
      <w:r w:rsidR="0086734D" w:rsidRPr="0086734D">
        <w:rPr>
          <w:rFonts w:ascii="Times New Roman" w:hAnsi="Times New Roman" w:cs="Times New Roman"/>
          <w:i/>
          <w:color w:val="000000"/>
        </w:rPr>
        <w:t xml:space="preserve">more </w:t>
      </w:r>
      <w:r w:rsidR="0086734D" w:rsidRPr="0086734D">
        <w:rPr>
          <w:rFonts w:ascii="Times New Roman" w:hAnsi="Times New Roman" w:cs="Times New Roman"/>
          <w:color w:val="000000"/>
        </w:rPr>
        <w:t xml:space="preserve">polarized </w:t>
      </w:r>
      <w:r w:rsidR="00DB7EDB">
        <w:rPr>
          <w:rFonts w:ascii="Times New Roman" w:hAnsi="Times New Roman" w:cs="Times New Roman"/>
          <w:color w:val="000000"/>
        </w:rPr>
        <w:t>after hearing</w:t>
      </w:r>
      <w:r w:rsidR="0086734D" w:rsidRPr="0086734D">
        <w:rPr>
          <w:rFonts w:ascii="Times New Roman" w:hAnsi="Times New Roman" w:cs="Times New Roman"/>
          <w:color w:val="000000"/>
        </w:rPr>
        <w:t xml:space="preserve"> </w:t>
      </w:r>
      <w:r w:rsidR="00DB7EDB">
        <w:rPr>
          <w:rFonts w:ascii="Times New Roman" w:hAnsi="Times New Roman" w:cs="Times New Roman"/>
          <w:color w:val="000000"/>
        </w:rPr>
        <w:t>that</w:t>
      </w:r>
      <w:r w:rsidR="0086734D" w:rsidRPr="0086734D">
        <w:rPr>
          <w:rFonts w:ascii="Times New Roman" w:hAnsi="Times New Roman" w:cs="Times New Roman"/>
          <w:color w:val="000000"/>
        </w:rPr>
        <w:t xml:space="preserve"> story. </w:t>
      </w:r>
      <w:r w:rsidR="00DB7EDB">
        <w:rPr>
          <w:rFonts w:ascii="Times New Roman" w:hAnsi="Times New Roman" w:cs="Times New Roman"/>
          <w:color w:val="000000"/>
        </w:rPr>
        <w:t>Thus</w:t>
      </w:r>
      <w:r w:rsidR="0086734D" w:rsidRPr="0086734D">
        <w:rPr>
          <w:rFonts w:ascii="Times New Roman" w:hAnsi="Times New Roman" w:cs="Times New Roman"/>
          <w:color w:val="000000"/>
        </w:rPr>
        <w:t xml:space="preserve">, children </w:t>
      </w:r>
      <w:r w:rsidR="00115E0D">
        <w:rPr>
          <w:rFonts w:ascii="Times New Roman" w:hAnsi="Times New Roman" w:cs="Times New Roman"/>
          <w:color w:val="000000"/>
        </w:rPr>
        <w:t xml:space="preserve">updated their beliefs based on </w:t>
      </w:r>
      <w:r w:rsidR="0086734D" w:rsidRPr="0086734D">
        <w:rPr>
          <w:rFonts w:ascii="Times New Roman" w:hAnsi="Times New Roman" w:cs="Times New Roman"/>
          <w:color w:val="000000"/>
        </w:rPr>
        <w:t>the information they heard, even though they knew that it came from an unreliable source</w:t>
      </w:r>
      <w:r w:rsidR="00115E0D">
        <w:rPr>
          <w:rFonts w:ascii="Times New Roman" w:hAnsi="Times New Roman" w:cs="Times New Roman"/>
          <w:color w:val="000000"/>
        </w:rPr>
        <w:t>. I</w:t>
      </w:r>
      <w:r w:rsidR="0086734D" w:rsidRPr="0086734D">
        <w:rPr>
          <w:rFonts w:ascii="Times New Roman" w:hAnsi="Times New Roman" w:cs="Times New Roman"/>
          <w:color w:val="000000"/>
        </w:rPr>
        <w:t xml:space="preserve">n fact, children learned from unreliable information </w:t>
      </w:r>
      <w:r w:rsidR="0086734D" w:rsidRPr="001B2006">
        <w:rPr>
          <w:rFonts w:ascii="Times New Roman" w:hAnsi="Times New Roman" w:cs="Times New Roman"/>
          <w:i/>
          <w:color w:val="000000"/>
        </w:rPr>
        <w:t>to the same degree</w:t>
      </w:r>
      <w:r w:rsidR="0086734D" w:rsidRPr="0086734D">
        <w:rPr>
          <w:rFonts w:ascii="Times New Roman" w:hAnsi="Times New Roman" w:cs="Times New Roman"/>
          <w:color w:val="000000"/>
        </w:rPr>
        <w:t xml:space="preserve"> that they learned from reliable information</w:t>
      </w:r>
      <w:r w:rsidR="00266080">
        <w:rPr>
          <w:rFonts w:ascii="Times New Roman" w:hAnsi="Times New Roman" w:cs="Times New Roman"/>
          <w:color w:val="000000"/>
        </w:rPr>
        <w:t xml:space="preserve"> (although we did not experimentally </w:t>
      </w:r>
      <w:r w:rsidR="00266080">
        <w:rPr>
          <w:rFonts w:ascii="Times New Roman" w:hAnsi="Times New Roman" w:cs="Times New Roman"/>
          <w:color w:val="000000"/>
        </w:rPr>
        <w:lastRenderedPageBreak/>
        <w:t>manipulate which story children heard, independent of which type of information they wanted to pursue—future work should address this issue)</w:t>
      </w:r>
      <w:r w:rsidR="0086734D" w:rsidRPr="0086734D">
        <w:rPr>
          <w:rFonts w:ascii="Times New Roman" w:hAnsi="Times New Roman" w:cs="Times New Roman"/>
          <w:color w:val="000000"/>
        </w:rPr>
        <w:t>. This finding points to one of the reasons misinformation</w:t>
      </w:r>
      <w:r>
        <w:rPr>
          <w:rFonts w:ascii="Times New Roman" w:hAnsi="Times New Roman" w:cs="Times New Roman"/>
          <w:color w:val="000000"/>
        </w:rPr>
        <w:t>, especially in the political world,</w:t>
      </w:r>
      <w:r w:rsidR="0086734D" w:rsidRPr="0086734D">
        <w:rPr>
          <w:rFonts w:ascii="Times New Roman" w:hAnsi="Times New Roman" w:cs="Times New Roman"/>
          <w:color w:val="000000"/>
        </w:rPr>
        <w:t xml:space="preserve"> </w:t>
      </w:r>
      <w:r>
        <w:rPr>
          <w:rFonts w:ascii="Times New Roman" w:hAnsi="Times New Roman" w:cs="Times New Roman"/>
          <w:color w:val="000000"/>
        </w:rPr>
        <w:t>can be dangerous</w:t>
      </w:r>
      <w:r w:rsidR="0086734D" w:rsidRPr="0086734D">
        <w:rPr>
          <w:rFonts w:ascii="Times New Roman" w:hAnsi="Times New Roman" w:cs="Times New Roman"/>
          <w:color w:val="000000"/>
        </w:rPr>
        <w:t xml:space="preserve">: It increases animosity among an already-polarized electorate </w:t>
      </w:r>
      <w:r w:rsidR="0086734D" w:rsidRPr="0086734D">
        <w:rPr>
          <w:rFonts w:ascii="Times New Roman" w:hAnsi="Times New Roman" w:cs="Times New Roman"/>
          <w:color w:val="000000"/>
        </w:rPr>
        <w:fldChar w:fldCharType="begin"/>
      </w:r>
      <w:r w:rsidR="001C4AAB">
        <w:rPr>
          <w:rFonts w:ascii="Times New Roman" w:hAnsi="Times New Roman" w:cs="Times New Roman"/>
          <w:color w:val="000000"/>
        </w:rPr>
        <w:instrText xml:space="preserve"> ADDIN ZOTERO_ITEM CSL_CITATION {"citationID":"BGEpsjDv","properties":{"formattedCitation":"(Stroud, 2010; Vicario et al., 2016)","plainCitation":"(Stroud, 2010; Vicario et al., 2016)","noteIndex":0},"citationItems":[{"id":218,"uris":["http://zotero.org/users/6181808/items/46F5F8AA"],"uri":["http://zotero.org/users/6181808/items/46F5F8AA"],"itemData":{"id":218,"type":"article-journal","abstract":"Abstract.  Today, people can easily select media outlets sharing their political predispositions, a behavior known as partisan selective exposure. Additional re","container-title":"Journal of Communication","DOI":"10.1111/j.1460-2466.2010.01497.x","ISSN":"0021-9916","issue":"3","journalAbbreviation":"J Commun","language":"en","page":"556-576","source":"academic.oup.com","title":"Polarization and partisan selective exposure","volume":"60","author":[{"family":"Stroud","given":"Natalie Jomini"}],"issued":{"date-parts":[["2010",9,1]]}}},{"id":215,"uris":["http://zotero.org/users/6181808/items/CEXQZ7RM"],"uri":["http://zotero.org/users/6181808/items/CEXQZ7RM"],"itemData":{"id":215,"type":"article-journal","abstract":"The wide availability of user-provided content in online social media facilitates the aggregation of people around common interests, worldviews, and narratives. However, the World Wide Web (WWW) also allows for the rapid dissemination of unsubstantiated rumors and conspiracy theories that often elicit rapid, large, but naive social responses such as the recent case of Jade Helm 15––where a simple military exercise turned out to be perceived as the beginning of a new civil war in the United States. In this work, we address the determinants governing misinformation spreading through a thorough quantitative analysis. In particular, we focus on how Facebook users consume information related to two distinct narratives: scientific and conspiracy news. We find that, although consumers of scientific and conspiracy stories present similar consumption patterns with respect to content, cascade dynamics differ. Selective exposure to content is the primary driver of content diffusion and generates the formation of homogeneous clusters, i.e., “echo chambers.” Indeed, homogeneity appears to be the primary driver for the diffusion of contents and each echo chamber has its own cascade dynamics. Finally, we introduce a data-driven percolation model mimicking rumor spreading and we show that homogeneity and polarization are the main determinants for predicting cascades’ size.","container-title":"Proceedings of the National Academy of Sciences","DOI":"10.1073/pnas.1517441113","ISSN":"0027-8424, 1091-6490","issue":"3","journalAbbreviation":"PNAS","language":"en","note":"PMID: 26729863","page":"554-559","source":"www.pnas.org","title":"The spreading of misinformation online","volume":"113","author":[{"family":"Vicario","given":"Michela Del"},{"family":"Bessi","given":"Alessandro"},{"family":"Zollo","given":"Fabiana"},{"family":"Petroni","given":"Fabio"},{"family":"Scala","given":"Antonio"},{"family":"Caldarelli","given":"Guido"},{"family":"Stanley","given":"H. Eugene"},{"family":"Quattrociocchi","given":"Walter"}],"issued":{"date-parts":[["2016",1,19]]}}}],"schema":"https://github.com/citation-style-language/schema/raw/master/csl-citation.json"} </w:instrText>
      </w:r>
      <w:r w:rsidR="0086734D" w:rsidRPr="0086734D">
        <w:rPr>
          <w:rFonts w:ascii="Times New Roman" w:hAnsi="Times New Roman" w:cs="Times New Roman"/>
          <w:color w:val="000000"/>
        </w:rPr>
        <w:fldChar w:fldCharType="separate"/>
      </w:r>
      <w:r w:rsidR="008A2A94">
        <w:rPr>
          <w:rFonts w:ascii="Times New Roman" w:hAnsi="Times New Roman" w:cs="Times New Roman"/>
          <w:noProof/>
          <w:color w:val="000000"/>
        </w:rPr>
        <w:t>(Stroud, 2010; Vicario et al., 2016)</w:t>
      </w:r>
      <w:r w:rsidR="0086734D" w:rsidRPr="0086734D">
        <w:rPr>
          <w:rFonts w:ascii="Times New Roman" w:hAnsi="Times New Roman" w:cs="Times New Roman"/>
          <w:color w:val="000000"/>
        </w:rPr>
        <w:fldChar w:fldCharType="end"/>
      </w:r>
      <w:r w:rsidR="0086734D" w:rsidRPr="0086734D">
        <w:rPr>
          <w:rFonts w:ascii="Times New Roman" w:hAnsi="Times New Roman" w:cs="Times New Roman"/>
          <w:color w:val="000000"/>
        </w:rPr>
        <w:t>. The present findings demonstrate that this pernicious effect may have its roots in some of the earliest-emerging components of the human mind, and so might drive ideological polarization from much earlier than previously acknowledged.</w:t>
      </w:r>
      <w:r w:rsidR="00F655AC">
        <w:rPr>
          <w:rFonts w:ascii="Times New Roman" w:hAnsi="Times New Roman" w:cs="Times New Roman"/>
          <w:color w:val="000000"/>
        </w:rPr>
        <w:t xml:space="preserve"> </w:t>
      </w:r>
    </w:p>
    <w:p w14:paraId="6BF990EA" w14:textId="2B104C4B" w:rsidR="00266080" w:rsidRDefault="00266080" w:rsidP="00E57D1C">
      <w:pPr>
        <w:pBdr>
          <w:top w:val="nil"/>
          <w:left w:val="nil"/>
          <w:bottom w:val="nil"/>
          <w:right w:val="nil"/>
          <w:between w:val="nil"/>
        </w:pBdr>
        <w:spacing w:line="480" w:lineRule="auto"/>
        <w:ind w:firstLine="720"/>
        <w:contextualSpacing/>
        <w:rPr>
          <w:rFonts w:ascii="Times New Roman" w:hAnsi="Times New Roman" w:cs="Times New Roman"/>
          <w:color w:val="000000"/>
        </w:rPr>
      </w:pPr>
      <w:r>
        <w:rPr>
          <w:rFonts w:ascii="Times New Roman" w:hAnsi="Times New Roman" w:cs="Times New Roman"/>
          <w:color w:val="000000"/>
        </w:rPr>
        <w:t xml:space="preserve">The children who heard the reliable, outgroup-favoring story changed their beliefs after hearing the story as well. For these children, after hearing outgroup-favoring information, their opinions of the ingroup became more negative, whereas their opinions of the outgroup did not change. This finding suggests that </w:t>
      </w:r>
      <w:r w:rsidR="0081098F">
        <w:rPr>
          <w:rFonts w:ascii="Times New Roman" w:hAnsi="Times New Roman" w:cs="Times New Roman"/>
          <w:color w:val="000000"/>
        </w:rPr>
        <w:t>these children did update their beliefs in line with the information that they had heard in the story. Interestingly, though, they did not update their beliefs about the ingroup and the outgroup similarly, even though the story did contain both positive information about the ingroup and negative information about the outgroup. This may mean that children not only differ in the extent to which they seek out ingroup-favoring information, but that they also differ in the extent to which they internalize information about the ingroup versus information about the outgroup.</w:t>
      </w:r>
      <w:r w:rsidR="007F4DAE">
        <w:rPr>
          <w:rFonts w:ascii="Times New Roman" w:hAnsi="Times New Roman" w:cs="Times New Roman"/>
          <w:color w:val="000000"/>
        </w:rPr>
        <w:t xml:space="preserve"> Children may consider information about the ingroup </w:t>
      </w:r>
      <w:r w:rsidR="00620418">
        <w:rPr>
          <w:rFonts w:ascii="Times New Roman" w:hAnsi="Times New Roman" w:cs="Times New Roman"/>
          <w:color w:val="000000"/>
        </w:rPr>
        <w:t>to be</w:t>
      </w:r>
      <w:r w:rsidR="007F4DAE">
        <w:rPr>
          <w:rFonts w:ascii="Times New Roman" w:hAnsi="Times New Roman" w:cs="Times New Roman"/>
          <w:color w:val="000000"/>
        </w:rPr>
        <w:t xml:space="preserve"> particularly important, and therefore might weigh this information more heavily than information about the outgroup when updating their attitudes.</w:t>
      </w:r>
      <w:r w:rsidR="0081098F">
        <w:rPr>
          <w:rFonts w:ascii="Times New Roman" w:hAnsi="Times New Roman" w:cs="Times New Roman"/>
          <w:color w:val="000000"/>
        </w:rPr>
        <w:t xml:space="preserve"> </w:t>
      </w:r>
      <w:r w:rsidR="007F4DAE">
        <w:rPr>
          <w:rFonts w:ascii="Times New Roman" w:hAnsi="Times New Roman" w:cs="Times New Roman"/>
          <w:color w:val="000000"/>
        </w:rPr>
        <w:t xml:space="preserve">This finding also may reflect children’s motives in choosing the outgroup-favoring story; perhaps these children </w:t>
      </w:r>
      <w:r w:rsidR="00620418">
        <w:rPr>
          <w:rFonts w:ascii="Times New Roman" w:hAnsi="Times New Roman" w:cs="Times New Roman"/>
          <w:color w:val="000000"/>
        </w:rPr>
        <w:t>were particularly open to critiques of their ingroup (consistent with the fact that they did not hold a strong ingroup bias to begin with), and therefore focused more on ingroup-derogating information when listening to the story that they had chosen</w:t>
      </w:r>
      <w:r w:rsidR="007F4DAE">
        <w:rPr>
          <w:rFonts w:ascii="Times New Roman" w:hAnsi="Times New Roman" w:cs="Times New Roman"/>
          <w:color w:val="000000"/>
        </w:rPr>
        <w:t xml:space="preserve">. Another possibility is that these </w:t>
      </w:r>
      <w:r w:rsidR="007F4DAE">
        <w:rPr>
          <w:rFonts w:ascii="Times New Roman" w:hAnsi="Times New Roman" w:cs="Times New Roman"/>
          <w:color w:val="000000"/>
        </w:rPr>
        <w:lastRenderedPageBreak/>
        <w:t>children internalized the negative information that they heard more than the positive information, consistent with work documenting a negativity bias in children’s processing</w:t>
      </w:r>
      <w:r w:rsidR="00620418">
        <w:rPr>
          <w:rFonts w:ascii="Times New Roman" w:hAnsi="Times New Roman" w:cs="Times New Roman"/>
          <w:color w:val="000000"/>
        </w:rPr>
        <w:t xml:space="preserve"> of social information </w:t>
      </w:r>
      <w:r w:rsidR="00620418">
        <w:rPr>
          <w:rFonts w:ascii="Times New Roman" w:hAnsi="Times New Roman" w:cs="Times New Roman"/>
          <w:color w:val="000000"/>
        </w:rPr>
        <w:fldChar w:fldCharType="begin"/>
      </w:r>
      <w:r w:rsidR="00620418">
        <w:rPr>
          <w:rFonts w:ascii="Times New Roman" w:hAnsi="Times New Roman" w:cs="Times New Roman"/>
          <w:color w:val="000000"/>
        </w:rPr>
        <w:instrText xml:space="preserve"> ADDIN ZOTERO_ITEM CSL_CITATION {"citationID":"7BTcPvjx","properties":{"formattedCitation":"(Doebel &amp; Koenig, 2013; Kinzler &amp; Shutts, 2008; LoBue, 2009)","plainCitation":"(Doebel &amp; Koenig, 2013; Kinzler &amp; Shutts, 2008; LoBue, 2009)","noteIndex":0},"citationItems":[{"id":578,"uris":["http://zotero.org/users/6181808/items/LKYZFB26"],"uri":["http://zotero.org/users/6181808/items/LKYZFB26"],"itemData":{"id":578,"type":"article-journal","abstract":"Does valence play a role in children's sensitivity to and use of moral information in the service of selective learning? In the present experiment, we explored this question by presenting 3- to 5-year-old children with informants who behaved in ways consistent or inconsistent with sociomoral norms, such as helping a peer retrieve a toy or deliberately tearing a peer's artwork. “Good” versus “bad” informants were contrasted with putatively neutral-behaving informants. In an effort to specify the role that moral information plays in guiding children's selective trust, we measured children's ability to discriminate the informants as well as their willingness to learn from them. We found that children were significantly more likely to discriminate negatively behaving agents from neutral ones than they were to discriminate positively behaving agents from neutral ones. In contrast, children did not differ in the degree to which they used negative versus positive moral information in their selective learning; both types of information were used to guide trust across domains of knowledge. Results are discussed in terms of the positive–negative asymmetry observed and the different forms that a negativity bias might take. (PsycInfo Database Record (c) 2020 APA, all rights reserved)","container-title":"Developmental Psychology","DOI":"10.1037/a0031595","ISSN":"1939-0599","issue":"3","note":"publisher-place: US\npublisher: American Psychological Association","page":"462-469","source":"APA PsycNet","title":"Children's use of moral behavior in selective trust: Discrimination versus learning","title-short":"Children's use of moral behavior in selective trust","volume":"49","author":[{"family":"Doebel","given":"Sabine"},{"family":"Koenig","given":"Melissa A."}],"issued":{"date-parts":[["2013"]]}}},{"id":88,"uris":["http://zotero.org/users/6181808/items/X5JVYZWW"],"uri":["http://zotero.org/users/6181808/items/X5JVYZWW"],"itemData":{"id":88,"type":"article-journal","abstract":"Adults remember faces of threatening over non-threatening individuals. This memory advantage could be indicative of a system rooted deeply in cognitive evolution to track and remember individuals who have been harmful in the past and therefore might be harmful again. Conversely, adults may have learned through experience that it pays to be vigilant. In the present research, we investigated whether attention to threatening individuals is privileged in young children's face memory. In Experiment 1, preschool-age children showed a face recognition memory advantage for individuals who were said to have committed harmful rather than helpful actions. In a further experiment, children did not selectively remember individuals who were described as the recipients of these actions, suggesting that the memory enhancement was produced by threat rather than negative valence. Together, these findings provide evidence for an early-developing system for remembering threatening individuals, consistent with an evolutionary account of its origins. © 2007 Elsevier B.V. All rights reserved.","container-title":"Cognition","DOI":"10.1016/j.cognition.2007.09.005","ISSN":"00100277","issue":"2","page":"775–783","title":"Memory for \"mean\" over \"nice\": The influence of threat on children's face memory","volume":"107","author":[{"family":"Kinzler","given":"Katherine D."},{"family":"Shutts","given":"Kristin"}],"issued":{"date-parts":[["2008"]]}}},{"id":575,"uris":["http://zotero.org/users/6181808/items/DX79EZ2I"],"uri":["http://zotero.org/users/6181808/items/DX79EZ2I"],"itemData":{"id":575,"type":"article-journal","abstract":"Threatening facial expressions can signal the approach of someone or something potentially dangerous. Past research has established that adults have an attentional bias for angry faces, visually detecting their presence more quickly than happy or neutral faces. Two new findings are reported here. First, evidence is presented that young children share this attentional bias. In five experiments, young children and adults were asked to find a picture of a target face among an array of eight distracter faces. Both age groups detected threat-relevant faces – angry and frightened – more rapidly than non-threat-relevant faces (happy and sad). Second, evidence is presented that both adults and children have an attentional bias for negative stimuli overall. All negative faces were detected more quickly than positive ones in both age groups. As the first evidence that young children exhibit the same superior detection of threatening facial expressions as adults, this research provides important support for the existence of an evolved attentional bias for threatening stimuli.","container-title":"Developmental Science","DOI":"10.1111/j.1467-7687.2008.00767.x","ISSN":"1467-7687","issue":"2","language":"en","note":"_eprint: https://onlinelibrary.wiley.com/doi/pdf/10.1111/j.1467-7687.2008.00767.x","page":"305-313","source":"Wiley Online Library","title":"More than just another face in the crowd: superior detection of threatening facial expressions in children and adults","title-short":"More than just another face in the crowd","volume":"12","author":[{"family":"LoBue","given":"Vanessa"}],"issued":{"date-parts":[["2009"]]}}}],"schema":"https://github.com/citation-style-language/schema/raw/master/csl-citation.json"} </w:instrText>
      </w:r>
      <w:r w:rsidR="00620418">
        <w:rPr>
          <w:rFonts w:ascii="Times New Roman" w:hAnsi="Times New Roman" w:cs="Times New Roman"/>
          <w:color w:val="000000"/>
        </w:rPr>
        <w:fldChar w:fldCharType="separate"/>
      </w:r>
      <w:r w:rsidR="00620418">
        <w:rPr>
          <w:rFonts w:ascii="Times New Roman" w:hAnsi="Times New Roman" w:cs="Times New Roman"/>
          <w:noProof/>
          <w:color w:val="000000"/>
        </w:rPr>
        <w:t>(Doebel &amp; Koenig, 2013; Kinzler &amp; Shutts, 2008; LoBue, 2009)</w:t>
      </w:r>
      <w:r w:rsidR="00620418">
        <w:rPr>
          <w:rFonts w:ascii="Times New Roman" w:hAnsi="Times New Roman" w:cs="Times New Roman"/>
          <w:color w:val="000000"/>
        </w:rPr>
        <w:fldChar w:fldCharType="end"/>
      </w:r>
      <w:r w:rsidR="007F4DAE">
        <w:rPr>
          <w:rFonts w:ascii="Times New Roman" w:hAnsi="Times New Roman" w:cs="Times New Roman"/>
          <w:color w:val="000000"/>
        </w:rPr>
        <w:t xml:space="preserve">. </w:t>
      </w:r>
      <w:r w:rsidR="0081098F">
        <w:rPr>
          <w:rFonts w:ascii="Times New Roman" w:hAnsi="Times New Roman" w:cs="Times New Roman"/>
          <w:color w:val="000000"/>
        </w:rPr>
        <w:t xml:space="preserve">Future work should </w:t>
      </w:r>
      <w:r w:rsidR="00AE523D">
        <w:rPr>
          <w:rFonts w:ascii="Times New Roman" w:hAnsi="Times New Roman" w:cs="Times New Roman"/>
          <w:color w:val="000000"/>
        </w:rPr>
        <w:t>directly test</w:t>
      </w:r>
      <w:r w:rsidR="0081098F">
        <w:rPr>
          <w:rFonts w:ascii="Times New Roman" w:hAnsi="Times New Roman" w:cs="Times New Roman"/>
          <w:color w:val="000000"/>
        </w:rPr>
        <w:t xml:space="preserve"> </w:t>
      </w:r>
      <w:r w:rsidR="00620418">
        <w:rPr>
          <w:rFonts w:ascii="Times New Roman" w:hAnsi="Times New Roman" w:cs="Times New Roman"/>
          <w:color w:val="000000"/>
        </w:rPr>
        <w:t>why children might update their group-related beliefs in asymmetric ways</w:t>
      </w:r>
      <w:r w:rsidR="0081098F">
        <w:rPr>
          <w:rFonts w:ascii="Times New Roman" w:hAnsi="Times New Roman" w:cs="Times New Roman"/>
          <w:color w:val="000000"/>
        </w:rPr>
        <w:t>.</w:t>
      </w:r>
    </w:p>
    <w:p w14:paraId="0C83DB43" w14:textId="0482363F" w:rsidR="00F655AC" w:rsidRDefault="00F655AC" w:rsidP="00E57D1C">
      <w:pPr>
        <w:pBdr>
          <w:top w:val="nil"/>
          <w:left w:val="nil"/>
          <w:bottom w:val="nil"/>
          <w:right w:val="nil"/>
          <w:between w:val="nil"/>
        </w:pBdr>
        <w:spacing w:line="480" w:lineRule="auto"/>
        <w:ind w:firstLine="720"/>
        <w:contextualSpacing/>
        <w:rPr>
          <w:rFonts w:ascii="Times New Roman" w:hAnsi="Times New Roman" w:cs="Times New Roman"/>
          <w:color w:val="000000"/>
        </w:rPr>
      </w:pPr>
      <w:r>
        <w:rPr>
          <w:rFonts w:ascii="Times New Roman" w:hAnsi="Times New Roman" w:cs="Times New Roman"/>
          <w:color w:val="000000"/>
        </w:rPr>
        <w:t>This work is not without l</w:t>
      </w:r>
      <w:r w:rsidR="00A13098">
        <w:rPr>
          <w:rFonts w:ascii="Times New Roman" w:hAnsi="Times New Roman" w:cs="Times New Roman"/>
          <w:color w:val="000000"/>
        </w:rPr>
        <w:t>imitations</w:t>
      </w:r>
      <w:r>
        <w:rPr>
          <w:rFonts w:ascii="Times New Roman" w:hAnsi="Times New Roman" w:cs="Times New Roman"/>
          <w:color w:val="000000"/>
        </w:rPr>
        <w:t xml:space="preserve">. In Studies 1 and 2, a substantial number of children needed to be excluded because they failed to correctly answer attention check questions. We established our exclusion criteria prior to data collection, and these criteria resulted in a higher number of children being excluded than we expected. This is likely because the wording of the </w:t>
      </w:r>
      <w:r w:rsidR="00025144">
        <w:rPr>
          <w:rFonts w:ascii="Times New Roman" w:hAnsi="Times New Roman" w:cs="Times New Roman"/>
          <w:color w:val="000000"/>
        </w:rPr>
        <w:t xml:space="preserve">attention check </w:t>
      </w:r>
      <w:r>
        <w:rPr>
          <w:rFonts w:ascii="Times New Roman" w:hAnsi="Times New Roman" w:cs="Times New Roman"/>
          <w:color w:val="000000"/>
        </w:rPr>
        <w:t>questions may have been confusing to some children</w:t>
      </w:r>
      <w:r w:rsidR="00025144">
        <w:rPr>
          <w:rFonts w:ascii="Times New Roman" w:hAnsi="Times New Roman" w:cs="Times New Roman"/>
          <w:color w:val="000000"/>
        </w:rPr>
        <w:t xml:space="preserve">. </w:t>
      </w:r>
      <w:r w:rsidR="00D65DE8">
        <w:rPr>
          <w:rFonts w:ascii="Times New Roman" w:hAnsi="Times New Roman" w:cs="Times New Roman"/>
          <w:color w:val="000000"/>
        </w:rPr>
        <w:t>T</w:t>
      </w:r>
      <w:r w:rsidR="00025144">
        <w:rPr>
          <w:rFonts w:ascii="Times New Roman" w:hAnsi="Times New Roman" w:cs="Times New Roman"/>
          <w:color w:val="000000"/>
        </w:rPr>
        <w:t xml:space="preserve">he fact that we found the same patterns when we re-ran the analyses including all of the excluded children suggests that these exclusions do not reflect </w:t>
      </w:r>
      <w:r w:rsidR="00D65DE8">
        <w:rPr>
          <w:rFonts w:ascii="Times New Roman" w:hAnsi="Times New Roman" w:cs="Times New Roman"/>
          <w:color w:val="000000"/>
        </w:rPr>
        <w:t>systematic differences in how children responded to our main measures—rather, they likely reflect a problem with the attention check questions themselves. Still, future research might explore the individual differences that may have made children more or less likely to answer these questions correctly.</w:t>
      </w:r>
    </w:p>
    <w:p w14:paraId="7CCD0F01" w14:textId="30C71858" w:rsidR="00A13098" w:rsidRDefault="00DA2485" w:rsidP="00E57D1C">
      <w:pPr>
        <w:pBdr>
          <w:top w:val="nil"/>
          <w:left w:val="nil"/>
          <w:bottom w:val="nil"/>
          <w:right w:val="nil"/>
          <w:between w:val="nil"/>
        </w:pBdr>
        <w:spacing w:line="480" w:lineRule="auto"/>
        <w:ind w:firstLine="720"/>
        <w:contextualSpacing/>
        <w:rPr>
          <w:rFonts w:ascii="Times New Roman" w:hAnsi="Times New Roman" w:cs="Times New Roman"/>
          <w:color w:val="000000"/>
        </w:rPr>
      </w:pPr>
      <w:r>
        <w:rPr>
          <w:rFonts w:ascii="Times New Roman" w:hAnsi="Times New Roman" w:cs="Times New Roman"/>
          <w:color w:val="000000"/>
        </w:rPr>
        <w:t xml:space="preserve">Another limitation of the present work is that it only allows us to draw concrete conclusions regarding children’s beliefs about minimal groups. Using minimal groups in these studies allowed us to test children’s beliefs about groups </w:t>
      </w:r>
      <w:r>
        <w:rPr>
          <w:rFonts w:ascii="Times New Roman" w:hAnsi="Times New Roman" w:cs="Times New Roman"/>
          <w:i/>
          <w:iCs/>
          <w:color w:val="000000"/>
        </w:rPr>
        <w:t>in general</w:t>
      </w:r>
      <w:r>
        <w:rPr>
          <w:rFonts w:ascii="Times New Roman" w:hAnsi="Times New Roman" w:cs="Times New Roman"/>
          <w:color w:val="000000"/>
        </w:rPr>
        <w:t>, regardless of any specific knowledge they might have (or pre-existing biases they might hold) about the groups in their everyday environment. Thus, our findings using this paradigm show that children often seek out ingroup-favoring information, even when the ingroup in question is relatively meaningless. An important direction for future work will be to explore how these findings extend to the groups that children are a part of in their everyday lives (e.g., gender, race).</w:t>
      </w:r>
      <w:r w:rsidR="002824BE">
        <w:rPr>
          <w:rFonts w:ascii="Times New Roman" w:hAnsi="Times New Roman" w:cs="Times New Roman"/>
          <w:color w:val="000000"/>
        </w:rPr>
        <w:t xml:space="preserve"> Such work would allow us </w:t>
      </w:r>
      <w:r w:rsidR="002824BE">
        <w:rPr>
          <w:rFonts w:ascii="Times New Roman" w:hAnsi="Times New Roman" w:cs="Times New Roman"/>
          <w:color w:val="000000"/>
        </w:rPr>
        <w:lastRenderedPageBreak/>
        <w:t>to test how children’s information-seeking tendencies vary depending on the strength of their affiliations with different groups.</w:t>
      </w:r>
    </w:p>
    <w:p w14:paraId="60FDC04F" w14:textId="62B878A8" w:rsidR="0026290F" w:rsidRPr="00DA2485" w:rsidRDefault="0026290F" w:rsidP="004F1982">
      <w:pPr>
        <w:pBdr>
          <w:top w:val="nil"/>
          <w:left w:val="nil"/>
          <w:bottom w:val="nil"/>
          <w:right w:val="nil"/>
          <w:between w:val="nil"/>
        </w:pBdr>
        <w:spacing w:line="480" w:lineRule="auto"/>
        <w:ind w:firstLine="720"/>
        <w:contextualSpacing/>
        <w:rPr>
          <w:rFonts w:ascii="Times New Roman" w:hAnsi="Times New Roman" w:cs="Times New Roman"/>
          <w:color w:val="000000"/>
        </w:rPr>
      </w:pPr>
      <w:r>
        <w:rPr>
          <w:rFonts w:ascii="Times New Roman" w:hAnsi="Times New Roman" w:cs="Times New Roman"/>
          <w:color w:val="000000"/>
        </w:rPr>
        <w:t xml:space="preserve">One final limitation of our approach in the present work regards an ambiguity around children’s exact goals in </w:t>
      </w:r>
      <w:r w:rsidR="00AE6A85">
        <w:rPr>
          <w:rFonts w:ascii="Times New Roman" w:hAnsi="Times New Roman" w:cs="Times New Roman"/>
          <w:color w:val="000000"/>
        </w:rPr>
        <w:t>making a choice between the two stories they were presented with</w:t>
      </w:r>
      <w:r>
        <w:rPr>
          <w:rFonts w:ascii="Times New Roman" w:hAnsi="Times New Roman" w:cs="Times New Roman"/>
          <w:color w:val="000000"/>
        </w:rPr>
        <w:t xml:space="preserve">. </w:t>
      </w:r>
      <w:r w:rsidR="00F445E0">
        <w:rPr>
          <w:rFonts w:ascii="Times New Roman" w:hAnsi="Times New Roman" w:cs="Times New Roman"/>
          <w:color w:val="000000"/>
        </w:rPr>
        <w:t>We believe that children made their choices based on which type of information—accuracy or partisanship</w:t>
      </w:r>
      <w:r w:rsidR="00D76BDA">
        <w:rPr>
          <w:rFonts w:ascii="Times New Roman" w:hAnsi="Times New Roman" w:cs="Times New Roman"/>
          <w:color w:val="000000"/>
        </w:rPr>
        <w:t>—they were motivated to pursue</w:t>
      </w:r>
      <w:r w:rsidR="00F445E0">
        <w:rPr>
          <w:rFonts w:ascii="Times New Roman" w:hAnsi="Times New Roman" w:cs="Times New Roman"/>
          <w:color w:val="000000"/>
        </w:rPr>
        <w:t xml:space="preserve">. An alternate possibility, however, is that instead of seeking information that would satisfy accuracy-related or partisan goals, children interpreted the task as a test of which author </w:t>
      </w:r>
      <w:r w:rsidR="004F1982">
        <w:rPr>
          <w:rFonts w:ascii="Times New Roman" w:hAnsi="Times New Roman" w:cs="Times New Roman"/>
          <w:color w:val="000000"/>
        </w:rPr>
        <w:t xml:space="preserve">was a member of a relevant reference group, to which children might turn for information about what to think. We favor the interpretation that children’s choices reflect their information-seeking goals, in light of the wealth of prior research documenting that children pursue both </w:t>
      </w:r>
      <w:r w:rsidR="00390DD7">
        <w:rPr>
          <w:rFonts w:ascii="Times New Roman" w:hAnsi="Times New Roman" w:cs="Times New Roman"/>
          <w:color w:val="000000"/>
        </w:rPr>
        <w:t xml:space="preserve">accurate information </w:t>
      </w:r>
      <w:r w:rsidR="00390DD7">
        <w:rPr>
          <w:rFonts w:ascii="Times New Roman" w:hAnsi="Times New Roman" w:cs="Times New Roman"/>
          <w:color w:val="000000"/>
        </w:rPr>
        <w:fldChar w:fldCharType="begin"/>
      </w:r>
      <w:r w:rsidR="00390DD7">
        <w:rPr>
          <w:rFonts w:ascii="Times New Roman" w:hAnsi="Times New Roman" w:cs="Times New Roman"/>
          <w:color w:val="000000"/>
        </w:rPr>
        <w:instrText xml:space="preserve"> ADDIN ZOTERO_ITEM CSL_CITATION {"citationID":"mbjnDbM9","properties":{"formattedCitation":"(Cl\\uc0\\u233{}ment et al., 2004; Harris et al., 2018; Harris &amp; Corriveau, 2011; Koenig et al., 2004; Koenig &amp; Harris, 2005; Pasquini et al., 2007)","plainCitation":"(Clément et al., 2004; Harris et al., 2018; Harris &amp; Corriveau, 2011; Koenig et al., 2004; Koenig &amp; Harris, 2005; Pasquini et al., 2007)","noteIndex":0},"citationItems":[{"id":192,"uris":["http://zotero.org/users/6181808/items/UYLI3SA8"],"uri":["http://zotero.org/users/6181808/items/UYLI3SA8"],"itemData":{"id":192,"type":"article-journal","abstract":"Abstract: Psychologists have emphasized children's acquisition of information through first-hand observation. However, many beliefs are acquired from others’ testimony. In two experiments, most 4-year-olds displayed sceptical trust in testimony. Having heard informants’ accurate or inaccurate testimony, they anticipated that informants would continue to display such differential accuracy and they trusted the hitherto reliable informant. Yet they ignored the testimony of the reliable informant if it conflicted with what they themselves had seen. By contrast, three-year-olds were less selective in trusting a reliable informant. Thus, young children check testimony against their own experience and increasingly recognise that some informants are more trustworthy than others.","container-title":"Mind &amp; Language","DOI":"10.1111/j.0268-1064.2004.00263.x","ISSN":"1468-0017","issue":"4","language":"en","page":"360-379","source":"Wiley Online Library","title":"The Ontogenesis of Trust","volume":"19","author":[{"family":"Clément","given":"Fabrice"},{"family":"Koenig","given":"Melissa"},{"family":"Harris","given":"Paul"}],"issued":{"date-parts":[["2004"]]}}},{"id":220,"uris":["http://zotero.org/users/6181808/items/LEE22LPD"],"uri":["http://zotero.org/users/6181808/items/LEE22LPD"],"itemData":{"id":220,"type":"article-journal","abstract":"Humans acquire much of their knowledge from the testimony of other people. An understanding of the way that information can be conveyed via gesture and vocalization is present in infancy. Thus, infants seek information from well-informed interlocutors, supply information to the ignorant, and make sense of communicative acts that they observe from a third-party perspective. This basic understanding is refined in the course of development. As they age, children's reasoning about testimony increasingly reflects an ability not just to detect imperfect or inaccurate claims but also to assess what inferences may or may not be drawn about informants given their particular situation. Children also attend to the broader characteristics of particular informants—their group membership, personality characteristics, and agreement or disagreement with other potential informants. When presented with unexpected or counterintuitive testimony, children are prone to set aside their own prior convictions, but they may sometimes defer to informants for inherently social reasons.","container-title":"Annual Review of Psychology","DOI":"10.1146/annurev-psych-122216-011710","issue":"1","note":"PMID: 28793811","page":"251-273","source":"Annual Reviews","title":"Cognitive foundations of learning from testimony","volume":"69","author":[{"family":"Harris","given":"Paul L."},{"family":"Koenig","given":"Melissa A."},{"family":"Corriveau","given":"Kathleen H."},{"family":"Jaswal","given":"Vikram K."}],"issued":{"date-parts":[["2018"]]}}},{"id":227,"uris":["http://zotero.org/users/6181808/items/PRB5DC89"],"uri":["http://zotero.org/users/6181808/items/PRB5DC89"],"itemData":{"id":227,"type":"article-journal","abstract":"Young children readily act on information from adults, setting aside their own prior convictions and even continuing to trust informants who make claims that are manifestly false. Such credulity is consistent with a long-standing philosophical and scientific conception of young children as prone to indiscriminate trust. Against this conception, we argue that children trust some informants more than others. In particular, they use two major heuristics. First, they keep track of the history of potential informants. Faced with conflicting claims, they endorse claims made by someone who has provided reliable care or reliable information in the past. Second, they monitor the cultural standing of potential informants. Faced with conflicting claims, children endorse claims made by someone who belongs to a consensus and whose behaviour abides by, rather than deviating from, the norms of their group. The first heuristic is likely to promote receptivity to information offered by familiar caregivers, whereas the second heuristic is likely to promote a broader receptivity to informants from the same culture.","container-title":"Philosophical Transactions of the Royal Society B: Biological Sciences","DOI":"10.1098/rstb.2010.0321","issue":"1567","journalAbbreviation":"Philosophical Transactions of the Royal Society B: Biological Sciences","page":"1179-1187","source":"royalsocietypublishing.org (Atypon)","title":"Young children's selective trust in informants","volume":"366","author":[{"family":"Harris","given":"Paul L."},{"family":"Corriveau","given":"Kathleen H."}],"issued":{"date-parts":[["2011",4,12]]}}},{"id":216,"uris":["http://zotero.org/users/6181808/items/EL3WFKM7"],"uri":["http://zotero.org/users/6181808/items/EL3WFKM7"],"itemData":{"id":216,"type":"article-journal","abstract":"The extent to which young children monitor and use the truth of assertions to gauge the reliability of subsequent testimony was examined. Three- and 4-year-old children were presented with two informants, an accurate labeler and an inaccurate labeler. They were then invited to learn names for novel objects from these informants. The children correctly monitored and identified the informants on the basis of the truth of their prior labeling. Furthermore, children who explicitly identified the unreliable or reliable informant across two tasks went on to demonstrate selective trust in the novel information provided by the previously reliable informant. Children who did not consistently identify the unreliable or reliable informant proved indiscriminate.","container-title":"Psychological Science","DOI":"10.1111/j.0956-7976.2004.00742.x","ISSN":"0956-7976","issue":"10","journalAbbreviation":"Psychol Sci","language":"en","page":"694-698","source":"SAGE Journals","title":"Trust in testimony: children's use of true and false statements","title-short":"Trust in testimony","volume":"15","author":[{"family":"Koenig","given":"Melissa A."},{"family":"Clément","given":"Fabrice"},{"family":"Harris","given":"Paul L."}],"issued":{"date-parts":[["2004",10,1]]}}},{"id":213,"uris":["http://zotero.org/users/6181808/items/TV7ABNEY"],"uri":["http://zotero.org/users/6181808/items/TV7ABNEY"],"itemData":{"id":213,"type":"article-journal","abstract":"Being able to evaluate the accuracy of an informant is essential to communication. Three experiments explored preschoolers' (N=119) understanding that, in cases of conflict, information from reliable informants is preferable to information from unreliable informants. In Experiment 1, children were presented with previously accurate and inaccurate informants who presented conflicting names for novel objects. 4-year-olds—but not 3-year-olds—predicted whether an informant would be accurate in the future, sought, and endorsed information from the accurate over the inaccurate informant. In Experiment 2, both age groups displayed trust in knowledgeable over ignorant speakers. In Experiment 3, children extended selective trust when learning both verbal and nonverbal information. These experiments demonstrate that preschoolers have a key strategy for assessing the reliability of information.","container-title":"Child Development","DOI":"10.1111/j.1467-8624.2005.00849.x","ISSN":"1467-8624","issue":"6","language":"en","page":"1261-1277","source":"Wiley Online Library","title":"Preschoolers Mistrust Ignorant and Inaccurate Speakers","volume":"76","author":[{"family":"Koenig","given":"Melissa A."},{"family":"Harris","given":"Paul L."}],"issued":{"date-parts":[["2005"]]}}},{"id":201,"uris":["http://zotero.org/users/6181808/items/MW4ZXHYC"],"uri":["http://zotero.org/users/6181808/items/MW4ZXHYC"],"itemData":{"id":201,"type":"article-journal","abstract":"In 2 studies, the sensitivity of 3- and 4-year-olds to the previous accuracy of informants was assessed. Children viewed films in which 2 informants labeled familiar objects with differential accuracy (across the 2 experiments, children were exposed to the following rates of accuracy by the more and less accurate informants, respectively: 100% vs. 0%, 100% vs. 25%, 75% vs. 0%, and 75% vs. 25%). Next, children watched films in which the same 2 informants provided conflicting novel labels for unfamiliar objects. Children were asked to indicate which of the 2 labels was associated with each object. Three-year-olds trusted the more accurate informant only in conditions in which 1 of the 2 informants had been 100% accurate, whereas 4-year-olds trusted the more accurate informant in all conditions tested. These results suggest that 3-year-olds mistrust informants who make a single error, whereas 4-year-olds track the relative frequency of errors when deciding whom to trust. (PsycINFO Database Record (c) 2016 APA, all rights reserved)","container-title":"Developmental Psychology","DOI":"10.1037/0012-1649.43.5.1216","ISSN":"1939-0599(Electronic),0012-1649(Print)","issue":"5","page":"1216-1226","source":"APA PsycNET","title":"Preschoolers monitor the relative accuracy of informants","volume":"43","author":[{"family":"Pasquini","given":"Elisabeth S."},{"family":"Corriveau","given":"Kathleen H."},{"family":"Koenig","given":"Melissa"},{"family":"Harris","given":"Paul L."}],"issued":{"date-parts":[["2007"]]}}}],"schema":"https://github.com/citation-style-language/schema/raw/master/csl-citation.json"} </w:instrText>
      </w:r>
      <w:r w:rsidR="00390DD7">
        <w:rPr>
          <w:rFonts w:ascii="Times New Roman" w:hAnsi="Times New Roman" w:cs="Times New Roman"/>
          <w:color w:val="000000"/>
        </w:rPr>
        <w:fldChar w:fldCharType="separate"/>
      </w:r>
      <w:r w:rsidR="00390DD7" w:rsidRPr="00390DD7">
        <w:rPr>
          <w:rFonts w:ascii="Times New Roman" w:hAnsi="Times New Roman" w:cs="Times New Roman"/>
          <w:color w:val="000000"/>
        </w:rPr>
        <w:t>(Clément et al., 2004; Harris et al., 2018; Harris &amp; Corriveau, 2011; Koenig et al., 2004; Koenig &amp; Harris, 2005; Pasquini et al., 2007)</w:t>
      </w:r>
      <w:r w:rsidR="00390DD7">
        <w:rPr>
          <w:rFonts w:ascii="Times New Roman" w:hAnsi="Times New Roman" w:cs="Times New Roman"/>
          <w:color w:val="000000"/>
        </w:rPr>
        <w:fldChar w:fldCharType="end"/>
      </w:r>
      <w:r w:rsidR="00390DD7">
        <w:rPr>
          <w:rFonts w:ascii="Times New Roman" w:hAnsi="Times New Roman" w:cs="Times New Roman"/>
          <w:color w:val="000000"/>
        </w:rPr>
        <w:t xml:space="preserve"> and information that confirms their </w:t>
      </w:r>
      <w:r w:rsidR="004F1982">
        <w:rPr>
          <w:rFonts w:ascii="Times New Roman" w:hAnsi="Times New Roman" w:cs="Times New Roman"/>
          <w:color w:val="000000"/>
        </w:rPr>
        <w:t>partisan</w:t>
      </w:r>
      <w:r w:rsidR="00390DD7">
        <w:rPr>
          <w:rFonts w:ascii="Times New Roman" w:hAnsi="Times New Roman" w:cs="Times New Roman"/>
          <w:color w:val="000000"/>
        </w:rPr>
        <w:t xml:space="preserve"> biases </w:t>
      </w:r>
      <w:r w:rsidR="00390DD7">
        <w:rPr>
          <w:rFonts w:ascii="Times New Roman" w:hAnsi="Times New Roman" w:cs="Times New Roman"/>
          <w:color w:val="000000"/>
        </w:rPr>
        <w:fldChar w:fldCharType="begin"/>
      </w:r>
      <w:r w:rsidR="00390DD7">
        <w:rPr>
          <w:rFonts w:ascii="Times New Roman" w:hAnsi="Times New Roman" w:cs="Times New Roman"/>
          <w:color w:val="000000"/>
        </w:rPr>
        <w:instrText xml:space="preserve"> ADDIN ZOTERO_ITEM CSL_CITATION {"citationID":"upxX7Oci","properties":{"formattedCitation":"(Elashi &amp; Mills, 2014; Hetherington et al., 2014; MacDonald et al., 2013; Zhang &amp; Sylva, 2021)","plainCitation":"(Elashi &amp; Mills, 2014; Hetherington et al., 2014; MacDonald et al., 2013; Zhang &amp; Sylva, 2021)","noteIndex":0},"citationItems":[{"id":537,"uris":["http://zotero.org/users/6181808/items/VN6DPVRQ"],"uri":["http://zotero.org/users/6181808/items/VN6DPVRQ"],"itemData":{"id":537,"type":"article-journal","abstract":"Two experiments examined how an informant’s group membership can inﬂuence children’s trust decisions. Participants (3- to 7year-olds, N = 162) were assigned to either the red or blue group based on their selection of a red or blue apron and watched an in-group and out-group informant provide conﬂicting names for a set of novel objects. When asked which informant they would prefer to rely on for new information, nearly all age groups trusted the in-group informant. Children then watched as each informant varied in accuracy by labeling either all or none of four familiar items accurately and were then asked which informant’s labels they preferred for learning new information. When the in-group informant had previously demonstrated accuracy, children continued to trust the in-group informant for new information. In contrast, when the in-group informant had previously demonstrated inaccuracy, children were unsure who to trust, with only 6- and 7-year-olds showing a decrease in their trust for the inaccurate in-group informant. These ﬁndings demonstrate that group membership can skew how children encode new information and can make children uncertain about whom to trust for information.","container-title":"Journal of Experimental Child Psychology","DOI":"10.1016/j.jecp.2014.07.003","ISSN":"00220965","journalAbbreviation":"Journal of Experimental Child Psychology","language":"en","page":"88-104","source":"DOI.org (Crossref)","title":"Do children trust based on group membership or prior accuracy? The role of novel group membership in children’s trust decisions","title-short":"Do children trust based on group membership or prior accuracy?","volume":"128","author":[{"family":"Elashi","given":"Fadwa B."},{"family":"Mills","given":"Candice M."}],"issued":{"date-parts":[["2014",12]]}}},{"id":165,"uris":["http://zotero.org/users/6181808/items/HWIQ8QG4"],"uri":["http://zotero.org/users/6181808/items/HWIQ8QG4"],"itemData":{"id":165,"type":"article-journal","abstract":"© 2014 John Wiley &amp; Sons Ltd. How impressionable are in-group biases in early childhood? Previous research shows that young children display robust preferences for members of their own social group, but also condemn those who harm others. The current study investigates children's evaluations of agents when their group membership and moral behavior conflict. After being assigned to a minimal group, 4- to 5-year-old children either saw their in-group member behave antisocially, an out-group member act prosocially, or control agents, for whom moral information was removed. Children's explicit preference for and willingness to share with their in-group member was significantly attenuated in the presence of an antisocial in-group member, but not a prosocial out-group member. Interestingly, children's learning decisions were unmoved by a person's moral behavior, instead being consistently guided by group membership. This demonstrates that children's in-group bias is remarkably flexible: while moral information curbs children's in-group bias on social evaluations, social learning is still driven by group information. How impressionable are in-group biases in early childhood? Previous research shows that children display robust preferences for members of their own social group, but also condemn those who harm others. The current study investigates children's evaluations of agents when their group membership and moral behavior come into conflict. Results highlight the remarkable flexibility of children's in-group bias: while moral information curbed this bias on explicit social evaluations, children's selective learning decisions were still driven by group information.","container-title":"Developmental Science","DOI":"10.1111/desc.12192","ISSN":"14677687","issue":"6","page":"1042–1049","title":"Reducing an in-group bias in preschool children: The impact of moral behavior","volume":"17","author":[{"family":"Hetherington","given":"Chelsea"},{"family":"Hendrickson","given":"Caroline"},{"family":"Koenig","given":"Melissa"}],"issued":{"date-parts":[["2014"]]}}},{"id":212,"uris":["http://zotero.org/users/6181808/items/C4B4G96M"],"uri":["http://zotero.org/users/6181808/items/C4B4G96M"],"itemData":{"id":212,"type":"article-journal","abstract":"When preschoolers decide to trust one speaker over another, how does group membership influence their tracking of speaker reliability? In Experiment 1, 4-year-olds were assigned to arbitrary groups of no social significance (Dunham et al., 2011, Tajfel et al., 1971) and asked to endorse novel object labels provided by two ingroup members, one of whom was reliable and the second of whom was unreliable. Children selectively trusted the more reliable informant. In Experiment 2, we asked whether ingroup status or reliability would determine children's choices and found that 4-year-olds failed to trust reliable outgroup members over unreliable ingroup members (or vice versa). Experiment 3 showed that the failure of trust in Experiment 2 was not due to the mere inclusion of both ingroup and outgroup members: children presented with a control paradigm in which the ingroup members were reliable trusted reliable ingroup members over unreliable outgroup members. Children's use of reliability as an indicator of future credibility therefore appears disrupted when outgroup status and reliability are in conflict, even when group membership is arbitrary.","container-title":"Cognitive Development","DOI":"10.1016/j.cogdev.2012.11.001","ISSN":"0885-2014","issue":"3","journalAbbreviation":"Cognitive Development","language":"en","page":"247-259","source":"ScienceDirect","title":"My people, right or wrong? Minimal group membership disrupts preschoolers’ selective trust","title-short":"My people, right or wrong?","volume":"28","author":[{"family":"MacDonald","given":"Kyle"},{"family":"Schug","given":"Mariah"},{"family":"Chase","given":"Elizabeth"},{"family":"Barth","given":"Hilary"}],"issued":{"date-parts":[["2013",7,1]]}}},{"id":540,"uris":["http://zotero.org/users/6181808/items/NPGR4XIC"],"uri":["http://zotero.org/users/6181808/items/NPGR4XIC"],"itemData":{"id":540,"type":"article-journal","abstract":"Two experiments examined how informants' group membership (social cue) and visual access (epistemic cue) influence children's selective trust in information provided by different informants in both competitive and non-competitive contexts. Children (3- and 4-year-olds, N = 35; 6- and 7-year-olds, N = 33) were assigned to “membership” groups (blue or red), while an ingroup informant and an outgroup informant provided conflicting testimony about a hidden picture in a box. In the non-competitive context (Experiment 1), children in both age groups trusted the ingroup informant more when both informants had visual access (baseline) and when only the ingroup informant had visual access (consistent). In an inconsistent scenario where only the outgroup informant had visual access, both the younger and the older children’s trust in the ingroup informant decreased, with only the 6- to 7-year-olds being less likely than chance to choose the ingroup informant. In Experiment 2 where children were told that the two groups were competitive, the older children endorsed the ingroup informant more compared to their performance in Experiment 1. The proportion of older children who claimed the ingroup informant was more trustworthy increased in the inconsistent scenario. Results suggest that older children attached more weight to visual access in the non-competitive context but they showed some sensitivity to informants’ self-interests in the competitive context, whereas younger children did not show a clear preference for either of the two cues when making selective trust decisions.","container-title":"Cognitive Development","DOI":"10.1016/j.cogdev.2020.100972","ISSN":"0885-2014","journalAbbreviation":"Cognitive Development","language":"en","page":"100972","source":"ScienceDirect","title":"Effects of group membership and visual access on children’s selective trust in competitive and non-competitive contexts","volume":"57","author":[{"family":"Zhang","given":"Mohen"},{"family":"Sylva","given":"Kathy"}],"issued":{"date-parts":[["2021",1,1]]}}}],"schema":"https://github.com/citation-style-language/schema/raw/master/csl-citation.json"} </w:instrText>
      </w:r>
      <w:r w:rsidR="00390DD7">
        <w:rPr>
          <w:rFonts w:ascii="Times New Roman" w:hAnsi="Times New Roman" w:cs="Times New Roman"/>
          <w:color w:val="000000"/>
        </w:rPr>
        <w:fldChar w:fldCharType="separate"/>
      </w:r>
      <w:r w:rsidR="00390DD7">
        <w:rPr>
          <w:rFonts w:ascii="Times New Roman" w:hAnsi="Times New Roman" w:cs="Times New Roman"/>
          <w:noProof/>
          <w:color w:val="000000"/>
        </w:rPr>
        <w:t>(Elashi &amp; Mills, 2014; Hetherington et al., 2014; MacDonald et al., 2013; Zhang &amp; Sylva, 2021)</w:t>
      </w:r>
      <w:r w:rsidR="00390DD7">
        <w:rPr>
          <w:rFonts w:ascii="Times New Roman" w:hAnsi="Times New Roman" w:cs="Times New Roman"/>
          <w:color w:val="000000"/>
        </w:rPr>
        <w:fldChar w:fldCharType="end"/>
      </w:r>
      <w:r w:rsidR="004F1982">
        <w:rPr>
          <w:rFonts w:ascii="Times New Roman" w:hAnsi="Times New Roman" w:cs="Times New Roman"/>
          <w:color w:val="000000"/>
        </w:rPr>
        <w:t xml:space="preserve"> in paradigms very similar to the one we used here </w:t>
      </w:r>
      <w:r w:rsidR="004F1982">
        <w:rPr>
          <w:rFonts w:ascii="Times New Roman" w:hAnsi="Times New Roman" w:cs="Times New Roman"/>
          <w:color w:val="000000"/>
        </w:rPr>
        <w:fldChar w:fldCharType="begin"/>
      </w:r>
      <w:r w:rsidR="004F1982">
        <w:rPr>
          <w:rFonts w:ascii="Times New Roman" w:hAnsi="Times New Roman" w:cs="Times New Roman"/>
          <w:color w:val="000000"/>
        </w:rPr>
        <w:instrText xml:space="preserve"> ADDIN ZOTERO_ITEM CSL_CITATION {"citationID":"FPds9Yjx","properties":{"formattedCitation":"(Over et al., 2018)","plainCitation":"(Over et al., 2018)","noteIndex":0},"citationItems":[{"id":226,"uris":["http://zotero.org/users/6181808/items/E6XHZC9B"],"uri":["http://zotero.org/users/6181808/items/E6XHZC9B"],"itemData":{"id":226,"type":"article-journal","abstract":"Understanding the origins of prejudice necessitates exploring the ways in which children participate in the construction of biased representations of social groups. We investigate whether young children actively seek out information that supports and extends their initial intergroup biases. In Studies 1 and 2, we show that children choose to hear a story that contains positive information about their own group and negative information about another group rather than a story that contains negative information about their own group and positive information about the other group. In a third study, we show that children choose to present biased information to others, thus demonstrating that the effects of information selection can start to propagate through social networks. In Studies 4 and 5, we further investigate the nature of children's selective information seeking and show that children prefer ingroup-favouring information to other types of biased information and even to balanced, unbiased information. Together, this work shows that children are not merely passively recipients of social information; they play an active role in the creation and transmission of intergroup attitudes.","container-title":"Developmental Science","DOI":"10.1111/desc.12580","ISSN":"1467-7687","issue":"3","language":"en","page":"e12580","source":"Wiley Online Library","title":"Young children seek out biased information about social groups","volume":"21","author":[{"family":"Over","given":"Harriet"},{"family":"Eggleston","given":"Adam"},{"family":"Bell","given":"Jenny"},{"family":"Dunham","given":"Yarrow"}],"issued":{"date-parts":[["2018"]]}}}],"schema":"https://github.com/citation-style-language/schema/raw/master/csl-citation.json"} </w:instrText>
      </w:r>
      <w:r w:rsidR="004F1982">
        <w:rPr>
          <w:rFonts w:ascii="Times New Roman" w:hAnsi="Times New Roman" w:cs="Times New Roman"/>
          <w:color w:val="000000"/>
        </w:rPr>
        <w:fldChar w:fldCharType="separate"/>
      </w:r>
      <w:r w:rsidR="004F1982">
        <w:rPr>
          <w:rFonts w:ascii="Times New Roman" w:hAnsi="Times New Roman" w:cs="Times New Roman"/>
          <w:noProof/>
          <w:color w:val="000000"/>
        </w:rPr>
        <w:t>(Over et al., 2018)</w:t>
      </w:r>
      <w:r w:rsidR="004F1982">
        <w:rPr>
          <w:rFonts w:ascii="Times New Roman" w:hAnsi="Times New Roman" w:cs="Times New Roman"/>
          <w:color w:val="000000"/>
        </w:rPr>
        <w:fldChar w:fldCharType="end"/>
      </w:r>
      <w:r w:rsidR="00390DD7">
        <w:rPr>
          <w:rFonts w:ascii="Times New Roman" w:hAnsi="Times New Roman" w:cs="Times New Roman"/>
          <w:color w:val="000000"/>
        </w:rPr>
        <w:t>.</w:t>
      </w:r>
      <w:r w:rsidR="006C0886">
        <w:rPr>
          <w:rFonts w:ascii="Times New Roman" w:hAnsi="Times New Roman" w:cs="Times New Roman"/>
          <w:color w:val="000000"/>
        </w:rPr>
        <w:t xml:space="preserve"> Yet, our data cannot fully rule out this alternative. Regardless, either interpretation speaks to the same broader conclusion—that accuracy and partisanship are both important concerns for young children, and which they prioritize (in seeking information, or in assessing members of a reference group) informs whether and how the information they hear will influence their preexisting biases. Still, the exact goal driving children’s choices in the present work remains an open question.</w:t>
      </w:r>
    </w:p>
    <w:p w14:paraId="731561DA" w14:textId="6605E35A" w:rsidR="00807BC7" w:rsidRDefault="00AE523D" w:rsidP="00292DD9">
      <w:pPr>
        <w:pBdr>
          <w:top w:val="nil"/>
          <w:left w:val="nil"/>
          <w:bottom w:val="nil"/>
          <w:right w:val="nil"/>
          <w:between w:val="nil"/>
        </w:pBdr>
        <w:spacing w:line="480" w:lineRule="auto"/>
        <w:ind w:firstLine="720"/>
        <w:contextualSpacing/>
        <w:rPr>
          <w:rFonts w:ascii="Times New Roman" w:hAnsi="Times New Roman" w:cs="Times New Roman"/>
          <w:color w:val="000000"/>
        </w:rPr>
      </w:pPr>
      <w:r>
        <w:rPr>
          <w:rFonts w:ascii="Times New Roman" w:hAnsi="Times New Roman" w:cs="Times New Roman"/>
          <w:color w:val="000000"/>
        </w:rPr>
        <w:t>In addition to those already mentioned, t</w:t>
      </w:r>
      <w:r w:rsidR="0086734D" w:rsidRPr="0086734D">
        <w:rPr>
          <w:rFonts w:ascii="Times New Roman" w:hAnsi="Times New Roman" w:cs="Times New Roman"/>
          <w:color w:val="000000"/>
        </w:rPr>
        <w:t xml:space="preserve">his research opens up </w:t>
      </w:r>
      <w:r w:rsidR="00FE69DB">
        <w:rPr>
          <w:rFonts w:ascii="Times New Roman" w:hAnsi="Times New Roman" w:cs="Times New Roman"/>
          <w:color w:val="000000"/>
        </w:rPr>
        <w:t>various</w:t>
      </w:r>
      <w:r w:rsidR="0086734D" w:rsidRPr="0086734D">
        <w:rPr>
          <w:rFonts w:ascii="Times New Roman" w:hAnsi="Times New Roman" w:cs="Times New Roman"/>
          <w:color w:val="000000"/>
        </w:rPr>
        <w:t xml:space="preserve"> directions for future research. First, it will be valuable to further investigate the characteristics that lead children to prioritize either accuracy or partisanship. </w:t>
      </w:r>
      <w:r w:rsidR="00A13098">
        <w:rPr>
          <w:rFonts w:ascii="Times New Roman" w:hAnsi="Times New Roman" w:cs="Times New Roman"/>
          <w:color w:val="000000"/>
        </w:rPr>
        <w:t xml:space="preserve">As noted above, we did document one such </w:t>
      </w:r>
      <w:r w:rsidR="00A13098">
        <w:rPr>
          <w:rFonts w:ascii="Times New Roman" w:hAnsi="Times New Roman" w:cs="Times New Roman"/>
          <w:color w:val="000000"/>
        </w:rPr>
        <w:lastRenderedPageBreak/>
        <w:t xml:space="preserve">characteristic: </w:t>
      </w:r>
      <w:r w:rsidR="00761BF4">
        <w:rPr>
          <w:rFonts w:ascii="Times New Roman" w:hAnsi="Times New Roman" w:cs="Times New Roman"/>
          <w:color w:val="000000"/>
        </w:rPr>
        <w:t>Children’s initial levels of polarization informed whether they prioritized hearing ingroup-favoring information</w:t>
      </w:r>
      <w:r w:rsidR="00A13098">
        <w:rPr>
          <w:rFonts w:ascii="Times New Roman" w:hAnsi="Times New Roman" w:cs="Times New Roman"/>
          <w:color w:val="000000"/>
        </w:rPr>
        <w:t>. In addition, though, s</w:t>
      </w:r>
      <w:r w:rsidR="00FE69DB">
        <w:rPr>
          <w:rFonts w:ascii="Times New Roman" w:hAnsi="Times New Roman" w:cs="Times New Roman"/>
          <w:color w:val="000000"/>
        </w:rPr>
        <w:t>everal</w:t>
      </w:r>
      <w:r w:rsidR="0086734D" w:rsidRPr="0086734D">
        <w:rPr>
          <w:rFonts w:ascii="Times New Roman" w:hAnsi="Times New Roman" w:cs="Times New Roman"/>
          <w:color w:val="000000"/>
        </w:rPr>
        <w:t xml:space="preserve"> individual features</w:t>
      </w:r>
      <w:r w:rsidR="00115E0D" w:rsidRPr="0086734D">
        <w:rPr>
          <w:rFonts w:ascii="Times New Roman" w:hAnsi="Times New Roman" w:cs="Times New Roman"/>
          <w:color w:val="000000"/>
        </w:rPr>
        <w:t xml:space="preserve"> </w:t>
      </w:r>
      <w:r w:rsidR="0086734D" w:rsidRPr="0086734D">
        <w:rPr>
          <w:rFonts w:ascii="Times New Roman" w:hAnsi="Times New Roman" w:cs="Times New Roman"/>
          <w:color w:val="000000"/>
        </w:rPr>
        <w:t xml:space="preserve">have been shown to predict adults’ susceptibility to misinformation, </w:t>
      </w:r>
      <w:r w:rsidR="00115E0D">
        <w:rPr>
          <w:rFonts w:ascii="Times New Roman" w:hAnsi="Times New Roman" w:cs="Times New Roman"/>
          <w:color w:val="000000"/>
        </w:rPr>
        <w:t>in particular</w:t>
      </w:r>
      <w:r w:rsidR="0086734D" w:rsidRPr="0086734D">
        <w:rPr>
          <w:rFonts w:ascii="Times New Roman" w:hAnsi="Times New Roman" w:cs="Times New Roman"/>
          <w:color w:val="000000"/>
        </w:rPr>
        <w:t xml:space="preserve"> analytical thinking</w:t>
      </w:r>
      <w:r w:rsidR="00DB7EDB">
        <w:rPr>
          <w:rFonts w:ascii="Times New Roman" w:hAnsi="Times New Roman" w:cs="Times New Roman"/>
          <w:color w:val="000000"/>
        </w:rPr>
        <w:t xml:space="preserve"> and</w:t>
      </w:r>
      <w:r w:rsidR="0086734D" w:rsidRPr="0086734D">
        <w:rPr>
          <w:rFonts w:ascii="Times New Roman" w:hAnsi="Times New Roman" w:cs="Times New Roman"/>
          <w:color w:val="000000"/>
        </w:rPr>
        <w:t xml:space="preserve"> cognitive reflection </w:t>
      </w:r>
      <w:r w:rsidR="0086734D" w:rsidRPr="0086734D">
        <w:rPr>
          <w:rFonts w:ascii="Times New Roman" w:hAnsi="Times New Roman" w:cs="Times New Roman"/>
          <w:color w:val="000000"/>
        </w:rPr>
        <w:fldChar w:fldCharType="begin"/>
      </w:r>
      <w:r w:rsidR="001C4AAB">
        <w:rPr>
          <w:rFonts w:ascii="Times New Roman" w:hAnsi="Times New Roman" w:cs="Times New Roman"/>
          <w:color w:val="000000"/>
        </w:rPr>
        <w:instrText xml:space="preserve"> ADDIN ZOTERO_ITEM CSL_CITATION {"citationID":"j5sQbvlF","properties":{"formattedCitation":"(Pennycook &amp; Rand, 2019a, 2019b)","plainCitation":"(Pennycook &amp; Rand, 2019a, 2019b)","noteIndex":0},"citationItems":[{"id":223,"uris":["http://zotero.org/users/6181808/items/NRYFTQXR"],"uri":["http://zotero.org/users/6181808/items/NRYFTQXR"],"itemData":{"id":223,"type":"article-journal","abstract":"Why do people believe blatantly inaccurate news headlines (“fake news”)? Do we use our reasoning abilities to convince ourselves that statements that align with our ideology are true, or does reasoning allow us to effectively differentiate fake from real regardless of political ideology? Here we test these competing accounts in two studies (total N = 3446 Mechanical Turk workers) by using the Cognitive Reflection Test (CRT) as a measure of the propensity to engage in analytical reasoning. We find that CRT performance is negatively correlated with the perceived accuracy of fake news, and positively correlated with the ability to discern fake news from real news – even for headlines that align with individuals’ political ideology. Moreover, overall discernment was actually better for ideologically aligned headlines than for misaligned headlines. Finally, a headline-level analysis finds that CRT is negatively correlated with perceived accuracy of relatively implausible (primarily fake) headlines, and positively correlated with perceived accuracy of relatively plausible (primarily real) headlines. In contrast, the correlation between CRT and perceived accuracy is unrelated to how closely the headline aligns with the participant’s ideology. Thus, we conclude that analytic thinking is used to assess the plausibility of headlines, regardless of whether the stories are consistent or inconsistent with one’s political ideology. Our findings therefore suggest that susceptibility to fake news is driven more by lazy thinking than it is by partisan bias per se – a finding that opens potential avenues for fighting fake news.","collection-title":"The Cognitive Science of Political Thought","container-title":"Cognition","DOI":"10.1016/j.cognition.2018.06.011","ISSN":"0010-0277","journalAbbreviation":"Cognition","language":"en","page":"39-50","source":"ScienceDirect","title":"Lazy, not biased: Susceptibility to partisan fake news is better explained by lack of reasoning than by motivated reasoning","title-short":"Lazy, not biased","volume":"188","author":[{"family":"Pennycook","given":"Gordon"},{"family":"Rand","given":"David G."}],"issued":{"date-parts":[["2019",7,1]]}}},{"id":196,"uris":["http://zotero.org/users/6181808/items/8Z789CVM"],"uri":["http://zotero.org/users/6181808/items/8Z789CVM"],"itemData":{"id":196,"type":"report","abstract":"Objective: Fake news represents a particularly egregious and direct avenue by which inaccurate beliefs have been propagated via social media. We investigate the psychological profile of individuals who fall prey to fake news. Method: We recruited 1,606 participants from Amazon’s Mechanical Turk for three online surveys. Results: The tendency to ascribe profundity to randomly generated sentences – pseudo-profound bullshit receptivity – correlates positively with perceptions of fake news accuracy, and negatively with the ability to differentiate between fake and real news (media truth discernment). Relatedly, individuals who overclaim their level of knowledge also judge fake news to be more accurate. We also extend previous research indicating that analytic thinking correlates negatively with perceived accuracy by showing that this relationship is not moderated by the presence/absence of the headline’s source (which has no effect on accuracy), or by familiarity with the headlines (which correlates positively with perceived accuracy of fake and real news). Conclusion: Our results suggest that belief in fake news may be driven, to some extent, by a general tendency to be overly accepting of weak claims. This tendency, which we refer to as reflexive open-mindedness, may be partly responsible for the prevalence of epistemically suspect beliefs writ large.","event-place":"Rochester, NY","genre":"SSRN Scholarly Paper","language":"en","number":"ID 3023545","publisher":"Social Science Research Network","publisher-place":"Rochester, NY","source":"papers.ssrn.com","title":"Who Falls for Fake News? The Roles of Bullshit Receptivity, Overclaiming, Familiarity, and Analytic Thinking","title-short":"Who Falls for Fake News?","URL":"https://papers.ssrn.com/abstract=3023545","author":[{"family":"Pennycook","given":"Gordon"},{"family":"Rand","given":"David G."}],"accessed":{"date-parts":[["2019",12,18]]},"issued":{"date-parts":[["2019",3,22]]}}}],"schema":"https://github.com/citation-style-language/schema/raw/master/csl-citation.json"} </w:instrText>
      </w:r>
      <w:r w:rsidR="0086734D" w:rsidRPr="0086734D">
        <w:rPr>
          <w:rFonts w:ascii="Times New Roman" w:hAnsi="Times New Roman" w:cs="Times New Roman"/>
          <w:color w:val="000000"/>
        </w:rPr>
        <w:fldChar w:fldCharType="separate"/>
      </w:r>
      <w:r w:rsidR="008A2A94">
        <w:rPr>
          <w:rFonts w:ascii="Times New Roman" w:hAnsi="Times New Roman" w:cs="Times New Roman"/>
          <w:noProof/>
          <w:color w:val="000000"/>
        </w:rPr>
        <w:t>(Pennycook &amp; Rand, 2019a, 2019b)</w:t>
      </w:r>
      <w:r w:rsidR="0086734D" w:rsidRPr="0086734D">
        <w:rPr>
          <w:rFonts w:ascii="Times New Roman" w:hAnsi="Times New Roman" w:cs="Times New Roman"/>
          <w:color w:val="000000"/>
        </w:rPr>
        <w:fldChar w:fldCharType="end"/>
      </w:r>
      <w:r w:rsidR="0086734D" w:rsidRPr="0086734D">
        <w:rPr>
          <w:rFonts w:ascii="Times New Roman" w:hAnsi="Times New Roman" w:cs="Times New Roman"/>
          <w:color w:val="000000"/>
        </w:rPr>
        <w:t xml:space="preserve">; similar predictive factors could drive children’s information seeking tendencies. </w:t>
      </w:r>
      <w:r w:rsidR="002D3154">
        <w:rPr>
          <w:rFonts w:ascii="Times New Roman" w:hAnsi="Times New Roman" w:cs="Times New Roman"/>
          <w:color w:val="000000"/>
        </w:rPr>
        <w:t>Relatedly, it will be useful for future research to explore whether the tendency to seek either partisan or accurate information is stable in individuals over time</w:t>
      </w:r>
      <w:r w:rsidR="007415C0">
        <w:rPr>
          <w:rFonts w:ascii="Times New Roman" w:hAnsi="Times New Roman" w:cs="Times New Roman"/>
          <w:color w:val="000000"/>
        </w:rPr>
        <w:t>, perhaps by asking participants to make multiple information-seeking decisions in a variety of circumstances</w:t>
      </w:r>
      <w:r w:rsidR="002D3154">
        <w:rPr>
          <w:rFonts w:ascii="Times New Roman" w:hAnsi="Times New Roman" w:cs="Times New Roman"/>
          <w:color w:val="000000"/>
        </w:rPr>
        <w:t xml:space="preserve">. </w:t>
      </w:r>
      <w:r w:rsidR="00292DD9">
        <w:rPr>
          <w:rFonts w:ascii="Times New Roman" w:hAnsi="Times New Roman" w:cs="Times New Roman"/>
          <w:color w:val="000000"/>
        </w:rPr>
        <w:t>It will also be important for future research to explore how children’s information-seeking tendencies shift depending on the task at hand. For example, children might prioritize accuracy more while taking a high-stakes test, versus while taking part in an intergroup competition. Finally</w:t>
      </w:r>
      <w:r w:rsidR="0086734D" w:rsidRPr="0086734D">
        <w:rPr>
          <w:rFonts w:ascii="Times New Roman" w:hAnsi="Times New Roman" w:cs="Times New Roman"/>
          <w:color w:val="000000"/>
        </w:rPr>
        <w:t xml:space="preserve">, future research should explore ways of </w:t>
      </w:r>
      <w:r w:rsidR="00D36D93">
        <w:rPr>
          <w:rFonts w:ascii="Times New Roman" w:hAnsi="Times New Roman" w:cs="Times New Roman"/>
          <w:color w:val="000000"/>
        </w:rPr>
        <w:t>encouraging</w:t>
      </w:r>
      <w:r w:rsidR="0086734D" w:rsidRPr="0086734D">
        <w:rPr>
          <w:rFonts w:ascii="Times New Roman" w:hAnsi="Times New Roman" w:cs="Times New Roman"/>
          <w:color w:val="000000"/>
        </w:rPr>
        <w:t xml:space="preserve"> children and adults to focus more on accuracy </w:t>
      </w:r>
      <w:r w:rsidR="00FE69DB">
        <w:rPr>
          <w:rFonts w:ascii="Times New Roman" w:hAnsi="Times New Roman" w:cs="Times New Roman"/>
          <w:color w:val="000000"/>
        </w:rPr>
        <w:t>while consuming</w:t>
      </w:r>
      <w:r w:rsidR="0086734D" w:rsidRPr="0086734D">
        <w:rPr>
          <w:rFonts w:ascii="Times New Roman" w:hAnsi="Times New Roman" w:cs="Times New Roman"/>
          <w:color w:val="000000"/>
        </w:rPr>
        <w:t xml:space="preserve"> information. </w:t>
      </w:r>
      <w:r w:rsidR="00DB7EDB">
        <w:rPr>
          <w:rFonts w:ascii="Times New Roman" w:hAnsi="Times New Roman" w:cs="Times New Roman"/>
          <w:color w:val="000000"/>
        </w:rPr>
        <w:t>T</w:t>
      </w:r>
      <w:r w:rsidR="0086734D" w:rsidRPr="0086734D">
        <w:rPr>
          <w:rFonts w:ascii="Times New Roman" w:hAnsi="Times New Roman" w:cs="Times New Roman"/>
          <w:color w:val="000000"/>
        </w:rPr>
        <w:t>he present findings</w:t>
      </w:r>
      <w:r w:rsidR="00DB7EDB">
        <w:rPr>
          <w:rFonts w:ascii="Times New Roman" w:hAnsi="Times New Roman" w:cs="Times New Roman"/>
          <w:color w:val="000000"/>
        </w:rPr>
        <w:t xml:space="preserve"> may be alarming in that</w:t>
      </w:r>
      <w:r w:rsidR="0086734D" w:rsidRPr="0086734D">
        <w:rPr>
          <w:rFonts w:ascii="Times New Roman" w:hAnsi="Times New Roman" w:cs="Times New Roman"/>
          <w:color w:val="000000"/>
        </w:rPr>
        <w:t xml:space="preserve"> they suggest that susceptibility to misinformation is a fundamental component of human cognition. Yet, this account also gives reason to be hopeful. By targeting the right learning mechanisms early in life, we may be able to prevent the spread of misinformation before it starts.</w:t>
      </w:r>
    </w:p>
    <w:p w14:paraId="6EB61878" w14:textId="1AEA8605" w:rsidR="00CC27AE" w:rsidRDefault="00CC27AE">
      <w:pPr>
        <w:rPr>
          <w:rFonts w:ascii="Times New Roman" w:hAnsi="Times New Roman" w:cs="Times New Roman"/>
          <w:color w:val="000000"/>
        </w:rPr>
      </w:pPr>
      <w:r>
        <w:rPr>
          <w:rFonts w:ascii="Times New Roman" w:hAnsi="Times New Roman" w:cs="Times New Roman"/>
          <w:color w:val="000000"/>
        </w:rPr>
        <w:br w:type="page"/>
      </w:r>
    </w:p>
    <w:p w14:paraId="3D753D9D" w14:textId="30CF1BA2" w:rsidR="00CC27AE" w:rsidRDefault="00CC27AE" w:rsidP="00CC27AE">
      <w:pPr>
        <w:spacing w:line="480" w:lineRule="auto"/>
        <w:jc w:val="center"/>
        <w:rPr>
          <w:rFonts w:ascii="Times New Roman" w:hAnsi="Times New Roman" w:cs="Times New Roman"/>
          <w:color w:val="000000"/>
        </w:rPr>
      </w:pPr>
      <w:r>
        <w:rPr>
          <w:rFonts w:ascii="Times New Roman" w:hAnsi="Times New Roman" w:cs="Times New Roman"/>
          <w:color w:val="000000"/>
        </w:rPr>
        <w:lastRenderedPageBreak/>
        <w:t>References</w:t>
      </w:r>
    </w:p>
    <w:p w14:paraId="67E7825A" w14:textId="77777777" w:rsidR="00620418" w:rsidRPr="00620418" w:rsidRDefault="00CC27AE" w:rsidP="00620418">
      <w:pPr>
        <w:pStyle w:val="Bibliography"/>
        <w:rPr>
          <w:rFonts w:ascii="Times New Roman" w:hAnsi="Times New Roman" w:cs="Times New Roman"/>
          <w:color w:val="000000"/>
        </w:rPr>
      </w:pPr>
      <w:r>
        <w:rPr>
          <w:color w:val="000000"/>
        </w:rPr>
        <w:fldChar w:fldCharType="begin"/>
      </w:r>
      <w:r>
        <w:rPr>
          <w:color w:val="000000"/>
        </w:rPr>
        <w:instrText xml:space="preserve"> ADDIN ZOTERO_BIBL {"uncited":[],"omitted":[],"custom":[]} CSL_BIBLIOGRAPHY </w:instrText>
      </w:r>
      <w:r>
        <w:rPr>
          <w:color w:val="000000"/>
        </w:rPr>
        <w:fldChar w:fldCharType="separate"/>
      </w:r>
      <w:r w:rsidR="00620418" w:rsidRPr="00620418">
        <w:rPr>
          <w:rFonts w:ascii="Times New Roman" w:hAnsi="Times New Roman" w:cs="Times New Roman"/>
          <w:color w:val="000000"/>
        </w:rPr>
        <w:t xml:space="preserve">Allcott, H., &amp; Gentzkow, M. (2017). Social media and fake news in the 2016 election. </w:t>
      </w:r>
      <w:r w:rsidR="00620418" w:rsidRPr="00620418">
        <w:rPr>
          <w:rFonts w:ascii="Times New Roman" w:hAnsi="Times New Roman" w:cs="Times New Roman"/>
          <w:i/>
          <w:iCs/>
          <w:color w:val="000000"/>
        </w:rPr>
        <w:t>Journal of Economic Perspectives</w:t>
      </w:r>
      <w:r w:rsidR="00620418" w:rsidRPr="00620418">
        <w:rPr>
          <w:rFonts w:ascii="Times New Roman" w:hAnsi="Times New Roman" w:cs="Times New Roman"/>
          <w:color w:val="000000"/>
        </w:rPr>
        <w:t xml:space="preserve">, </w:t>
      </w:r>
      <w:r w:rsidR="00620418" w:rsidRPr="00620418">
        <w:rPr>
          <w:rFonts w:ascii="Times New Roman" w:hAnsi="Times New Roman" w:cs="Times New Roman"/>
          <w:i/>
          <w:iCs/>
          <w:color w:val="000000"/>
        </w:rPr>
        <w:t>31</w:t>
      </w:r>
      <w:r w:rsidR="00620418" w:rsidRPr="00620418">
        <w:rPr>
          <w:rFonts w:ascii="Times New Roman" w:hAnsi="Times New Roman" w:cs="Times New Roman"/>
          <w:color w:val="000000"/>
        </w:rPr>
        <w:t>(2), 211–236. https://doi.org/10.1257/jep.31.2.211</w:t>
      </w:r>
    </w:p>
    <w:p w14:paraId="3780A7D6"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Baron, A. S., &amp; Banaji, M. R. (2006). The development of implicit attitudes: Evidence of race evaluations from ages 6 and 10 and adulthood. </w:t>
      </w:r>
      <w:r w:rsidRPr="00620418">
        <w:rPr>
          <w:rFonts w:ascii="Times New Roman" w:hAnsi="Times New Roman" w:cs="Times New Roman"/>
          <w:i/>
          <w:iCs/>
          <w:color w:val="000000"/>
        </w:rPr>
        <w:t>Psychological Science</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17</w:t>
      </w:r>
      <w:r w:rsidRPr="00620418">
        <w:rPr>
          <w:rFonts w:ascii="Times New Roman" w:hAnsi="Times New Roman" w:cs="Times New Roman"/>
          <w:color w:val="000000"/>
        </w:rPr>
        <w:t>(1), 53–58. https://doi.org/10.1111/j.1467-9280.2005.01664.x</w:t>
      </w:r>
    </w:p>
    <w:p w14:paraId="5DB3A138"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Brady, W. J., Crockett, M. J., &amp; Van Bavel, J. J. (2020). The MAD Model of Moral Contagion: The Role of Motivation, Attention, and Design in the Spread of Moralized Content Online. </w:t>
      </w:r>
      <w:r w:rsidRPr="00620418">
        <w:rPr>
          <w:rFonts w:ascii="Times New Roman" w:hAnsi="Times New Roman" w:cs="Times New Roman"/>
          <w:i/>
          <w:iCs/>
          <w:color w:val="000000"/>
        </w:rPr>
        <w:t>Perspectives on Psychological Science</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15</w:t>
      </w:r>
      <w:r w:rsidRPr="00620418">
        <w:rPr>
          <w:rFonts w:ascii="Times New Roman" w:hAnsi="Times New Roman" w:cs="Times New Roman"/>
          <w:color w:val="000000"/>
        </w:rPr>
        <w:t>(4), 978–1010. https://doi.org/10.1177/1745691620917336</w:t>
      </w:r>
    </w:p>
    <w:p w14:paraId="4F3CD170"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Chouinard, M. M., Harris, P. L., &amp; Maratsos, M. P. (2007). Children’s Questions: A Mechanism for Cognitive Development. </w:t>
      </w:r>
      <w:r w:rsidRPr="00620418">
        <w:rPr>
          <w:rFonts w:ascii="Times New Roman" w:hAnsi="Times New Roman" w:cs="Times New Roman"/>
          <w:i/>
          <w:iCs/>
          <w:color w:val="000000"/>
        </w:rPr>
        <w:t>Monographs of the Society for Research in Child Development</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72</w:t>
      </w:r>
      <w:r w:rsidRPr="00620418">
        <w:rPr>
          <w:rFonts w:ascii="Times New Roman" w:hAnsi="Times New Roman" w:cs="Times New Roman"/>
          <w:color w:val="000000"/>
        </w:rPr>
        <w:t>(1), i–129. JSTOR.</w:t>
      </w:r>
    </w:p>
    <w:p w14:paraId="6B3B8555"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Clément, F., Koenig, M., &amp; Harris, P. (2004). The Ontogenesis of Trust. </w:t>
      </w:r>
      <w:r w:rsidRPr="00620418">
        <w:rPr>
          <w:rFonts w:ascii="Times New Roman" w:hAnsi="Times New Roman" w:cs="Times New Roman"/>
          <w:i/>
          <w:iCs/>
          <w:color w:val="000000"/>
        </w:rPr>
        <w:t>Mind &amp; Language</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19</w:t>
      </w:r>
      <w:r w:rsidRPr="00620418">
        <w:rPr>
          <w:rFonts w:ascii="Times New Roman" w:hAnsi="Times New Roman" w:cs="Times New Roman"/>
          <w:color w:val="000000"/>
        </w:rPr>
        <w:t>(4), 360–379. https://doi.org/10.1111/j.0268-1064.2004.00263.x</w:t>
      </w:r>
    </w:p>
    <w:p w14:paraId="6577114D"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Corriveau, K. H., Kinzler, K. D., &amp; Harris, P. L. (2013). Accuracy trumps accent in children’s endorsement of object labels. </w:t>
      </w:r>
      <w:r w:rsidRPr="00620418">
        <w:rPr>
          <w:rFonts w:ascii="Times New Roman" w:hAnsi="Times New Roman" w:cs="Times New Roman"/>
          <w:i/>
          <w:iCs/>
          <w:color w:val="000000"/>
        </w:rPr>
        <w:t>Developmental Psychology</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49</w:t>
      </w:r>
      <w:r w:rsidRPr="00620418">
        <w:rPr>
          <w:rFonts w:ascii="Times New Roman" w:hAnsi="Times New Roman" w:cs="Times New Roman"/>
          <w:color w:val="000000"/>
        </w:rPr>
        <w:t>(3), 470–479. https://doi.org/10.1037/a0030604</w:t>
      </w:r>
    </w:p>
    <w:p w14:paraId="23DFA7E4"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Corriveau, K., &amp; Harris, P. L. (2009). Choosing your informant: Weighing familiarity and recent accuracy. </w:t>
      </w:r>
      <w:r w:rsidRPr="00620418">
        <w:rPr>
          <w:rFonts w:ascii="Times New Roman" w:hAnsi="Times New Roman" w:cs="Times New Roman"/>
          <w:i/>
          <w:iCs/>
          <w:color w:val="000000"/>
        </w:rPr>
        <w:t>Developmental Science</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12</w:t>
      </w:r>
      <w:r w:rsidRPr="00620418">
        <w:rPr>
          <w:rFonts w:ascii="Times New Roman" w:hAnsi="Times New Roman" w:cs="Times New Roman"/>
          <w:color w:val="000000"/>
        </w:rPr>
        <w:t>(3), 426–437. https://doi.org/10.1111/j.1467-7687.2008.00792.x</w:t>
      </w:r>
    </w:p>
    <w:p w14:paraId="5638A567"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lastRenderedPageBreak/>
        <w:t xml:space="preserve">Doebel, S., &amp; Koenig, M. A. (2013). Children’s use of moral behavior in selective trust: Discrimination versus learning. </w:t>
      </w:r>
      <w:r w:rsidRPr="00620418">
        <w:rPr>
          <w:rFonts w:ascii="Times New Roman" w:hAnsi="Times New Roman" w:cs="Times New Roman"/>
          <w:i/>
          <w:iCs/>
          <w:color w:val="000000"/>
        </w:rPr>
        <w:t>Developmental Psychology</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49</w:t>
      </w:r>
      <w:r w:rsidRPr="00620418">
        <w:rPr>
          <w:rFonts w:ascii="Times New Roman" w:hAnsi="Times New Roman" w:cs="Times New Roman"/>
          <w:color w:val="000000"/>
        </w:rPr>
        <w:t>(3), 462–469. https://doi.org/10.1037/a0031595</w:t>
      </w:r>
    </w:p>
    <w:p w14:paraId="562E3682"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Dunham, Y., Baron, A. S., &amp; Banaji, M. R. (2006). From American city to Japanese village: A cross-cultural investigation of implicit race attitudes. </w:t>
      </w:r>
      <w:r w:rsidRPr="00620418">
        <w:rPr>
          <w:rFonts w:ascii="Times New Roman" w:hAnsi="Times New Roman" w:cs="Times New Roman"/>
          <w:i/>
          <w:iCs/>
          <w:color w:val="000000"/>
        </w:rPr>
        <w:t>Child Development</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77</w:t>
      </w:r>
      <w:r w:rsidRPr="00620418">
        <w:rPr>
          <w:rFonts w:ascii="Times New Roman" w:hAnsi="Times New Roman" w:cs="Times New Roman"/>
          <w:color w:val="000000"/>
        </w:rPr>
        <w:t>(5), 1268–1281. https://doi.org/10.1111/j.1467-8624.2006.00933.x</w:t>
      </w:r>
    </w:p>
    <w:p w14:paraId="45EE0E1D"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Dunham, Y., Baron, A. S., &amp; Carey, S. (2011). Consequences of “minimal” group affiliations in children. </w:t>
      </w:r>
      <w:r w:rsidRPr="00620418">
        <w:rPr>
          <w:rFonts w:ascii="Times New Roman" w:hAnsi="Times New Roman" w:cs="Times New Roman"/>
          <w:i/>
          <w:iCs/>
          <w:color w:val="000000"/>
        </w:rPr>
        <w:t>Child Development</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82</w:t>
      </w:r>
      <w:r w:rsidRPr="00620418">
        <w:rPr>
          <w:rFonts w:ascii="Times New Roman" w:hAnsi="Times New Roman" w:cs="Times New Roman"/>
          <w:color w:val="000000"/>
        </w:rPr>
        <w:t>(3), 793–811. https://doi.org/10.1111/j.1467-8624.2011.01577.x</w:t>
      </w:r>
    </w:p>
    <w:p w14:paraId="58A05629"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Dunham, Y., &amp; Emory, J. (2014). Of affect and ambiguity: The emergence of preference for arbitrary ingroups. </w:t>
      </w:r>
      <w:r w:rsidRPr="00620418">
        <w:rPr>
          <w:rFonts w:ascii="Times New Roman" w:hAnsi="Times New Roman" w:cs="Times New Roman"/>
          <w:i/>
          <w:iCs/>
          <w:color w:val="000000"/>
        </w:rPr>
        <w:t>Journal of Social Issues</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70</w:t>
      </w:r>
      <w:r w:rsidRPr="00620418">
        <w:rPr>
          <w:rFonts w:ascii="Times New Roman" w:hAnsi="Times New Roman" w:cs="Times New Roman"/>
          <w:color w:val="000000"/>
        </w:rPr>
        <w:t>(1), 81–98. https://doi.org/10.1111/josi.12048</w:t>
      </w:r>
    </w:p>
    <w:p w14:paraId="1A1644C1"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Elashi, F. B., &amp; Mills, C. M. (2014). Do children trust based on group membership or prior accuracy? The role of novel group membership in children’s trust decisions. </w:t>
      </w:r>
      <w:r w:rsidRPr="00620418">
        <w:rPr>
          <w:rFonts w:ascii="Times New Roman" w:hAnsi="Times New Roman" w:cs="Times New Roman"/>
          <w:i/>
          <w:iCs/>
          <w:color w:val="000000"/>
        </w:rPr>
        <w:t>Journal of Experimental Child Psychology</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128</w:t>
      </w:r>
      <w:r w:rsidRPr="00620418">
        <w:rPr>
          <w:rFonts w:ascii="Times New Roman" w:hAnsi="Times New Roman" w:cs="Times New Roman"/>
          <w:color w:val="000000"/>
        </w:rPr>
        <w:t>, 88–104. https://doi.org/10.1016/j.jecp.2014.07.003</w:t>
      </w:r>
    </w:p>
    <w:p w14:paraId="63585C21"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Gopnik, A., &amp; Meltzoff, A. N. (1997). </w:t>
      </w:r>
      <w:r w:rsidRPr="00620418">
        <w:rPr>
          <w:rFonts w:ascii="Times New Roman" w:hAnsi="Times New Roman" w:cs="Times New Roman"/>
          <w:i/>
          <w:iCs/>
          <w:color w:val="000000"/>
        </w:rPr>
        <w:t>Words, thoughts, and theories</w:t>
      </w:r>
      <w:r w:rsidRPr="00620418">
        <w:rPr>
          <w:rFonts w:ascii="Times New Roman" w:hAnsi="Times New Roman" w:cs="Times New Roman"/>
          <w:color w:val="000000"/>
        </w:rPr>
        <w:t>. MIT Press.</w:t>
      </w:r>
    </w:p>
    <w:p w14:paraId="4FD34AC9"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Gopnik, A., &amp; Wellman, H. M. (2012). Reconstructing constructivism: Causal models, Bayesian learning mechanisms, and the theory theory. </w:t>
      </w:r>
      <w:r w:rsidRPr="00620418">
        <w:rPr>
          <w:rFonts w:ascii="Times New Roman" w:hAnsi="Times New Roman" w:cs="Times New Roman"/>
          <w:i/>
          <w:iCs/>
          <w:color w:val="000000"/>
        </w:rPr>
        <w:t>Psychological Bulletin</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138</w:t>
      </w:r>
      <w:r w:rsidRPr="00620418">
        <w:rPr>
          <w:rFonts w:ascii="Times New Roman" w:hAnsi="Times New Roman" w:cs="Times New Roman"/>
          <w:color w:val="000000"/>
        </w:rPr>
        <w:t>(6), 1085–1108. https://doi.org/10.1037/a0028044</w:t>
      </w:r>
    </w:p>
    <w:p w14:paraId="77E8D0F7"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Halim, M. L. D., Ruble, D. N., Tamis-LeMonda, C. S., Shrout, P. E., &amp; Amodio, D. M. (2017). Gender attitudes in early childhood: Behavioral consequences and cognitive antecedents. </w:t>
      </w:r>
      <w:r w:rsidRPr="00620418">
        <w:rPr>
          <w:rFonts w:ascii="Times New Roman" w:hAnsi="Times New Roman" w:cs="Times New Roman"/>
          <w:i/>
          <w:iCs/>
          <w:color w:val="000000"/>
        </w:rPr>
        <w:t>Child Development</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88</w:t>
      </w:r>
      <w:r w:rsidRPr="00620418">
        <w:rPr>
          <w:rFonts w:ascii="Times New Roman" w:hAnsi="Times New Roman" w:cs="Times New Roman"/>
          <w:color w:val="000000"/>
        </w:rPr>
        <w:t>(3), 882–899. https://doi.org/10.1111/cdev.12642</w:t>
      </w:r>
    </w:p>
    <w:p w14:paraId="39A58CAA"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lastRenderedPageBreak/>
        <w:t xml:space="preserve">Harris, P. L., &amp; Corriveau, K. H. (2011). Young children’s selective trust in informants. </w:t>
      </w:r>
      <w:r w:rsidRPr="00620418">
        <w:rPr>
          <w:rFonts w:ascii="Times New Roman" w:hAnsi="Times New Roman" w:cs="Times New Roman"/>
          <w:i/>
          <w:iCs/>
          <w:color w:val="000000"/>
        </w:rPr>
        <w:t>Philosophical Transactions of the Royal Society B: Biological Sciences</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366</w:t>
      </w:r>
      <w:r w:rsidRPr="00620418">
        <w:rPr>
          <w:rFonts w:ascii="Times New Roman" w:hAnsi="Times New Roman" w:cs="Times New Roman"/>
          <w:color w:val="000000"/>
        </w:rPr>
        <w:t>(1567), 1179–1187. https://doi.org/10.1098/rstb.2010.0321</w:t>
      </w:r>
    </w:p>
    <w:p w14:paraId="1F123631"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Harris, P. L., Koenig, M. A., Corriveau, K. H., &amp; Jaswal, V. K. (2018). Cognitive foundations of learning from testimony. </w:t>
      </w:r>
      <w:r w:rsidRPr="00620418">
        <w:rPr>
          <w:rFonts w:ascii="Times New Roman" w:hAnsi="Times New Roman" w:cs="Times New Roman"/>
          <w:i/>
          <w:iCs/>
          <w:color w:val="000000"/>
        </w:rPr>
        <w:t>Annual Review of Psychology</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69</w:t>
      </w:r>
      <w:r w:rsidRPr="00620418">
        <w:rPr>
          <w:rFonts w:ascii="Times New Roman" w:hAnsi="Times New Roman" w:cs="Times New Roman"/>
          <w:color w:val="000000"/>
        </w:rPr>
        <w:t>(1), 251–273. https://doi.org/10.1146/annurev-psych-122216-011710</w:t>
      </w:r>
    </w:p>
    <w:p w14:paraId="18B5C6E0"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Heiphetz, L., Spelke, E. S., &amp; Banaji, M. R. (2013). Patterns of implicit and explicit attitudes in children and adults: Tests in the domain of religion. </w:t>
      </w:r>
      <w:r w:rsidRPr="00620418">
        <w:rPr>
          <w:rFonts w:ascii="Times New Roman" w:hAnsi="Times New Roman" w:cs="Times New Roman"/>
          <w:i/>
          <w:iCs/>
          <w:color w:val="000000"/>
        </w:rPr>
        <w:t>Journal of Experimental Psychology: General</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142</w:t>
      </w:r>
      <w:r w:rsidRPr="00620418">
        <w:rPr>
          <w:rFonts w:ascii="Times New Roman" w:hAnsi="Times New Roman" w:cs="Times New Roman"/>
          <w:color w:val="000000"/>
        </w:rPr>
        <w:t>(3), 864–879. https://doi.org/10.1037/a0029714</w:t>
      </w:r>
    </w:p>
    <w:p w14:paraId="109B4762"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Hetherington, C., Hendrickson, C., &amp; Koenig, M. (2014). Reducing an in-group bias in preschool children: The impact of moral behavior. </w:t>
      </w:r>
      <w:r w:rsidRPr="00620418">
        <w:rPr>
          <w:rFonts w:ascii="Times New Roman" w:hAnsi="Times New Roman" w:cs="Times New Roman"/>
          <w:i/>
          <w:iCs/>
          <w:color w:val="000000"/>
        </w:rPr>
        <w:t>Developmental Science</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17</w:t>
      </w:r>
      <w:r w:rsidRPr="00620418">
        <w:rPr>
          <w:rFonts w:ascii="Times New Roman" w:hAnsi="Times New Roman" w:cs="Times New Roman"/>
          <w:color w:val="000000"/>
        </w:rPr>
        <w:t>(6), 1042–1049. https://doi.org/10.1111/desc.12192</w:t>
      </w:r>
    </w:p>
    <w:p w14:paraId="300E436F"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Jaswal, V. K., &amp; Neely, L. A. (2006). Adults don’t always know best: Preschoolers use past reliability over age when learning new words. </w:t>
      </w:r>
      <w:r w:rsidRPr="00620418">
        <w:rPr>
          <w:rFonts w:ascii="Times New Roman" w:hAnsi="Times New Roman" w:cs="Times New Roman"/>
          <w:i/>
          <w:iCs/>
          <w:color w:val="000000"/>
        </w:rPr>
        <w:t>Psychological Science</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17</w:t>
      </w:r>
      <w:r w:rsidRPr="00620418">
        <w:rPr>
          <w:rFonts w:ascii="Times New Roman" w:hAnsi="Times New Roman" w:cs="Times New Roman"/>
          <w:color w:val="000000"/>
        </w:rPr>
        <w:t>(9), 757–758. https://doi.org/10.1111/j.1467-9280.2006.01778.x</w:t>
      </w:r>
    </w:p>
    <w:p w14:paraId="2E3DC215"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Kahan, D. M., Peters, E., Dawson, E. C., &amp; Slovic, P. (2017). Motivated numeracy and enlightened self-government. </w:t>
      </w:r>
      <w:r w:rsidRPr="00620418">
        <w:rPr>
          <w:rFonts w:ascii="Times New Roman" w:hAnsi="Times New Roman" w:cs="Times New Roman"/>
          <w:i/>
          <w:iCs/>
          <w:color w:val="000000"/>
        </w:rPr>
        <w:t>Behavioural Public Policy</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w:t>
      </w:r>
      <w:r w:rsidRPr="00620418">
        <w:rPr>
          <w:rFonts w:ascii="Times New Roman" w:hAnsi="Times New Roman" w:cs="Times New Roman"/>
          <w:color w:val="000000"/>
        </w:rPr>
        <w:t>(1), 54–86. https://doi.org/10.1017/bpp.2016.2</w:t>
      </w:r>
    </w:p>
    <w:p w14:paraId="124B616B"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Kahan, D. M., Peters, E., Wittlin, M., Slovic, P., Ouellette, L. L., Braman, D., &amp; Mandel, G. (2012). The polarizing impact of science literacy and numeracy on perceived climate change risks. </w:t>
      </w:r>
      <w:r w:rsidRPr="00620418">
        <w:rPr>
          <w:rFonts w:ascii="Times New Roman" w:hAnsi="Times New Roman" w:cs="Times New Roman"/>
          <w:i/>
          <w:iCs/>
          <w:color w:val="000000"/>
        </w:rPr>
        <w:t>Nature Climate Change</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2</w:t>
      </w:r>
      <w:r w:rsidRPr="00620418">
        <w:rPr>
          <w:rFonts w:ascii="Times New Roman" w:hAnsi="Times New Roman" w:cs="Times New Roman"/>
          <w:color w:val="000000"/>
        </w:rPr>
        <w:t>(10), 732–735. https://doi.org/10.1038/nclimate1547</w:t>
      </w:r>
    </w:p>
    <w:p w14:paraId="70E50BC7"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lastRenderedPageBreak/>
        <w:t xml:space="preserve">Kinzler, K. D., Dupoux, E., &amp; Spelke, E. S. (2007). The native language of social cognition. </w:t>
      </w:r>
      <w:r w:rsidRPr="00620418">
        <w:rPr>
          <w:rFonts w:ascii="Times New Roman" w:hAnsi="Times New Roman" w:cs="Times New Roman"/>
          <w:i/>
          <w:iCs/>
          <w:color w:val="000000"/>
        </w:rPr>
        <w:t>Proceedings of the National Academy of Sciences</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104</w:t>
      </w:r>
      <w:r w:rsidRPr="00620418">
        <w:rPr>
          <w:rFonts w:ascii="Times New Roman" w:hAnsi="Times New Roman" w:cs="Times New Roman"/>
          <w:color w:val="000000"/>
        </w:rPr>
        <w:t>(30), 12577–12580. https://doi.org/10.1073/pnas.0705345104</w:t>
      </w:r>
    </w:p>
    <w:p w14:paraId="1E01BD31"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Kinzler, K. D., &amp; Shutts, K. (2008). Memory for “mean” over “nice”: The influence of threat on children’s face memory. </w:t>
      </w:r>
      <w:r w:rsidRPr="00620418">
        <w:rPr>
          <w:rFonts w:ascii="Times New Roman" w:hAnsi="Times New Roman" w:cs="Times New Roman"/>
          <w:i/>
          <w:iCs/>
          <w:color w:val="000000"/>
        </w:rPr>
        <w:t>Cognition</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107</w:t>
      </w:r>
      <w:r w:rsidRPr="00620418">
        <w:rPr>
          <w:rFonts w:ascii="Times New Roman" w:hAnsi="Times New Roman" w:cs="Times New Roman"/>
          <w:color w:val="000000"/>
        </w:rPr>
        <w:t>(2), 775–783. https://doi.org/10.1016/j.cognition.2007.09.005</w:t>
      </w:r>
    </w:p>
    <w:p w14:paraId="43C3C9DB"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Knobloch-Westerwick, S., Mothes, C., &amp; Polavin, N. (2017). Confirmation Bias, Ingroup Bias, and Negativity Bias in Selective Exposure to Political Information: </w:t>
      </w:r>
      <w:r w:rsidRPr="00620418">
        <w:rPr>
          <w:rFonts w:ascii="Times New Roman" w:hAnsi="Times New Roman" w:cs="Times New Roman"/>
          <w:i/>
          <w:iCs/>
          <w:color w:val="000000"/>
        </w:rPr>
        <w:t>Communication Research</w:t>
      </w:r>
      <w:r w:rsidRPr="00620418">
        <w:rPr>
          <w:rFonts w:ascii="Times New Roman" w:hAnsi="Times New Roman" w:cs="Times New Roman"/>
          <w:color w:val="000000"/>
        </w:rPr>
        <w:t>. https://doi.org/10.1177/0093650217719596</w:t>
      </w:r>
    </w:p>
    <w:p w14:paraId="4923B438"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Koenig, M. A., Clément, F., &amp; Harris, P. L. (2004). Trust in testimony: Children’s use of true and false statements. </w:t>
      </w:r>
      <w:r w:rsidRPr="00620418">
        <w:rPr>
          <w:rFonts w:ascii="Times New Roman" w:hAnsi="Times New Roman" w:cs="Times New Roman"/>
          <w:i/>
          <w:iCs/>
          <w:color w:val="000000"/>
        </w:rPr>
        <w:t>Psychological Science</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15</w:t>
      </w:r>
      <w:r w:rsidRPr="00620418">
        <w:rPr>
          <w:rFonts w:ascii="Times New Roman" w:hAnsi="Times New Roman" w:cs="Times New Roman"/>
          <w:color w:val="000000"/>
        </w:rPr>
        <w:t>(10), 694–698. https://doi.org/10.1111/j.0956-7976.2004.00742.x</w:t>
      </w:r>
    </w:p>
    <w:p w14:paraId="79C5A421"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Koenig, M. A., &amp; Harris, P. L. (2005). Preschoolers Mistrust Ignorant and Inaccurate Speakers. </w:t>
      </w:r>
      <w:r w:rsidRPr="00620418">
        <w:rPr>
          <w:rFonts w:ascii="Times New Roman" w:hAnsi="Times New Roman" w:cs="Times New Roman"/>
          <w:i/>
          <w:iCs/>
          <w:color w:val="000000"/>
        </w:rPr>
        <w:t>Child Development</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76</w:t>
      </w:r>
      <w:r w:rsidRPr="00620418">
        <w:rPr>
          <w:rFonts w:ascii="Times New Roman" w:hAnsi="Times New Roman" w:cs="Times New Roman"/>
          <w:color w:val="000000"/>
        </w:rPr>
        <w:t>(6), 1261–1277. https://doi.org/10.1111/j.1467-8624.2005.00849.x</w:t>
      </w:r>
    </w:p>
    <w:p w14:paraId="2E367363"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Lazer, D. M. J., Baum, M. A., Benkler, Y., Berinsky, A. J., Greenhill, K. M., Menczer, F., Metzger, M. J., Nyhan, B., Pennycook, G., Rothschild, D., Schudson, M., Sloman, S. A., Sunstein, C. R., Thorson, E. A., Watts, D. J., &amp; Zittrain, J. L. (2018). The science of fake news. </w:t>
      </w:r>
      <w:r w:rsidRPr="00620418">
        <w:rPr>
          <w:rFonts w:ascii="Times New Roman" w:hAnsi="Times New Roman" w:cs="Times New Roman"/>
          <w:i/>
          <w:iCs/>
          <w:color w:val="000000"/>
        </w:rPr>
        <w:t>Science</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359</w:t>
      </w:r>
      <w:r w:rsidRPr="00620418">
        <w:rPr>
          <w:rFonts w:ascii="Times New Roman" w:hAnsi="Times New Roman" w:cs="Times New Roman"/>
          <w:color w:val="000000"/>
        </w:rPr>
        <w:t>(6380), 1094–1096. https://doi.org/10.1126/science.aao2998</w:t>
      </w:r>
    </w:p>
    <w:p w14:paraId="79F557EE"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LoBue, V. (2009). More than just another face in the crowd: Superior detection of threatening facial expressions in children and adults. </w:t>
      </w:r>
      <w:r w:rsidRPr="00620418">
        <w:rPr>
          <w:rFonts w:ascii="Times New Roman" w:hAnsi="Times New Roman" w:cs="Times New Roman"/>
          <w:i/>
          <w:iCs/>
          <w:color w:val="000000"/>
        </w:rPr>
        <w:t>Developmental Science</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12</w:t>
      </w:r>
      <w:r w:rsidRPr="00620418">
        <w:rPr>
          <w:rFonts w:ascii="Times New Roman" w:hAnsi="Times New Roman" w:cs="Times New Roman"/>
          <w:color w:val="000000"/>
        </w:rPr>
        <w:t>(2), 305–313. https://doi.org/10.1111/j.1467-7687.2008.00767.x</w:t>
      </w:r>
    </w:p>
    <w:p w14:paraId="543B43CA"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lastRenderedPageBreak/>
        <w:t xml:space="preserve">MacDonald, K., Schug, M., Chase, E., &amp; Barth, H. (2013). My people, right or wrong? Minimal group membership disrupts preschoolers’ selective trust. </w:t>
      </w:r>
      <w:r w:rsidRPr="00620418">
        <w:rPr>
          <w:rFonts w:ascii="Times New Roman" w:hAnsi="Times New Roman" w:cs="Times New Roman"/>
          <w:i/>
          <w:iCs/>
          <w:color w:val="000000"/>
        </w:rPr>
        <w:t>Cognitive Development</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28</w:t>
      </w:r>
      <w:r w:rsidRPr="00620418">
        <w:rPr>
          <w:rFonts w:ascii="Times New Roman" w:hAnsi="Times New Roman" w:cs="Times New Roman"/>
          <w:color w:val="000000"/>
        </w:rPr>
        <w:t>(3), 247–259. https://doi.org/10.1016/j.cogdev.2012.11.001</w:t>
      </w:r>
    </w:p>
    <w:p w14:paraId="00A47FD1"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Nickerson, R. S. (1998). Confirmation Bias: A Ubiquitous Phenomenon in Many Guises. </w:t>
      </w:r>
      <w:r w:rsidRPr="00620418">
        <w:rPr>
          <w:rFonts w:ascii="Times New Roman" w:hAnsi="Times New Roman" w:cs="Times New Roman"/>
          <w:i/>
          <w:iCs/>
          <w:color w:val="000000"/>
        </w:rPr>
        <w:t>Review of General Psychology</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2</w:t>
      </w:r>
      <w:r w:rsidRPr="00620418">
        <w:rPr>
          <w:rFonts w:ascii="Times New Roman" w:hAnsi="Times New Roman" w:cs="Times New Roman"/>
          <w:color w:val="000000"/>
        </w:rPr>
        <w:t>(2), 175–220.</w:t>
      </w:r>
    </w:p>
    <w:p w14:paraId="41C829D3"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Osmundsen, M., Bor, A., Vahlstrup, P. B., Bechmann, A., &amp; Petersen, M. B. (2021). Partisan Polarization Is the Primary Psychological Motivation behind Political Fake News Sharing on Twitter. </w:t>
      </w:r>
      <w:r w:rsidRPr="00620418">
        <w:rPr>
          <w:rFonts w:ascii="Times New Roman" w:hAnsi="Times New Roman" w:cs="Times New Roman"/>
          <w:i/>
          <w:iCs/>
          <w:color w:val="000000"/>
        </w:rPr>
        <w:t>American Political Science Review</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115</w:t>
      </w:r>
      <w:r w:rsidRPr="00620418">
        <w:rPr>
          <w:rFonts w:ascii="Times New Roman" w:hAnsi="Times New Roman" w:cs="Times New Roman"/>
          <w:color w:val="000000"/>
        </w:rPr>
        <w:t>(3), 999–1015. https://doi.org/10.1017/S0003055421000290</w:t>
      </w:r>
    </w:p>
    <w:p w14:paraId="36F966A2"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Over, H., Eggleston, A., Bell, J., &amp; Dunham, Y. (2018). Young children seek out biased information about social groups. </w:t>
      </w:r>
      <w:r w:rsidRPr="00620418">
        <w:rPr>
          <w:rFonts w:ascii="Times New Roman" w:hAnsi="Times New Roman" w:cs="Times New Roman"/>
          <w:i/>
          <w:iCs/>
          <w:color w:val="000000"/>
        </w:rPr>
        <w:t>Developmental Science</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21</w:t>
      </w:r>
      <w:r w:rsidRPr="00620418">
        <w:rPr>
          <w:rFonts w:ascii="Times New Roman" w:hAnsi="Times New Roman" w:cs="Times New Roman"/>
          <w:color w:val="000000"/>
        </w:rPr>
        <w:t>(3), e12580. https://doi.org/10.1111/desc.12580</w:t>
      </w:r>
    </w:p>
    <w:p w14:paraId="18E33822"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Pasquini, E. S., Corriveau, K. H., Koenig, M., &amp; Harris, P. L. (2007). Preschoolers monitor the relative accuracy of informants. </w:t>
      </w:r>
      <w:r w:rsidRPr="00620418">
        <w:rPr>
          <w:rFonts w:ascii="Times New Roman" w:hAnsi="Times New Roman" w:cs="Times New Roman"/>
          <w:i/>
          <w:iCs/>
          <w:color w:val="000000"/>
        </w:rPr>
        <w:t>Developmental Psychology</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43</w:t>
      </w:r>
      <w:r w:rsidRPr="00620418">
        <w:rPr>
          <w:rFonts w:ascii="Times New Roman" w:hAnsi="Times New Roman" w:cs="Times New Roman"/>
          <w:color w:val="000000"/>
        </w:rPr>
        <w:t>(5), 1216–1226. https://doi.org/10.1037/0012-1649.43.5.1216</w:t>
      </w:r>
    </w:p>
    <w:p w14:paraId="5FED3DAD"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Pennycook, G., Epstein, Z., Mosleh, M., Arechar, A. A., Eckles, D., &amp; Rand, D. G. (2021). Shifting attention to accuracy can reduce misinformation online. </w:t>
      </w:r>
      <w:r w:rsidRPr="00620418">
        <w:rPr>
          <w:rFonts w:ascii="Times New Roman" w:hAnsi="Times New Roman" w:cs="Times New Roman"/>
          <w:i/>
          <w:iCs/>
          <w:color w:val="000000"/>
        </w:rPr>
        <w:t>Nature</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592</w:t>
      </w:r>
      <w:r w:rsidRPr="00620418">
        <w:rPr>
          <w:rFonts w:ascii="Times New Roman" w:hAnsi="Times New Roman" w:cs="Times New Roman"/>
          <w:color w:val="000000"/>
        </w:rPr>
        <w:t>(7855), 590–595. https://doi.org/10.1038/s41586-021-03344-2</w:t>
      </w:r>
    </w:p>
    <w:p w14:paraId="2B640112"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Pennycook, G., McPhetres, J., Zhang, Y., Lu, J. G., &amp; Rand, D. G. (2020). Fighting COVID-19 misinformation on social media: Experimental evidence for a scalable accuracy-nudge intervention. </w:t>
      </w:r>
      <w:r w:rsidRPr="00620418">
        <w:rPr>
          <w:rFonts w:ascii="Times New Roman" w:hAnsi="Times New Roman" w:cs="Times New Roman"/>
          <w:i/>
          <w:iCs/>
          <w:color w:val="000000"/>
        </w:rPr>
        <w:t>Psychological Science</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31</w:t>
      </w:r>
      <w:r w:rsidRPr="00620418">
        <w:rPr>
          <w:rFonts w:ascii="Times New Roman" w:hAnsi="Times New Roman" w:cs="Times New Roman"/>
          <w:color w:val="000000"/>
        </w:rPr>
        <w:t>(7), 770–780. https://doi.org/10.1177/0956797620939054</w:t>
      </w:r>
    </w:p>
    <w:p w14:paraId="3689E69B"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lastRenderedPageBreak/>
        <w:t xml:space="preserve">Pennycook, G., &amp; Rand, D. G. (2019a). </w:t>
      </w:r>
      <w:r w:rsidRPr="00620418">
        <w:rPr>
          <w:rFonts w:ascii="Times New Roman" w:hAnsi="Times New Roman" w:cs="Times New Roman"/>
          <w:i/>
          <w:iCs/>
          <w:color w:val="000000"/>
        </w:rPr>
        <w:t>Who Falls for Fake News? The Roles of Bullshit Receptivity, Overclaiming, Familiarity, and Analytic Thinking</w:t>
      </w:r>
      <w:r w:rsidRPr="00620418">
        <w:rPr>
          <w:rFonts w:ascii="Times New Roman" w:hAnsi="Times New Roman" w:cs="Times New Roman"/>
          <w:color w:val="000000"/>
        </w:rPr>
        <w:t xml:space="preserve"> (SSRN Scholarly Paper ID 3023545). Social Science Research Network. https://papers.ssrn.com/abstract=3023545</w:t>
      </w:r>
    </w:p>
    <w:p w14:paraId="6360A4B1"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Pennycook, G., &amp; Rand, D. G. (2019b). Lazy, not biased: Susceptibility to partisan fake news is better explained by lack of reasoning than by motivated reasoning. </w:t>
      </w:r>
      <w:r w:rsidRPr="00620418">
        <w:rPr>
          <w:rFonts w:ascii="Times New Roman" w:hAnsi="Times New Roman" w:cs="Times New Roman"/>
          <w:i/>
          <w:iCs/>
          <w:color w:val="000000"/>
        </w:rPr>
        <w:t>Cognition</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188</w:t>
      </w:r>
      <w:r w:rsidRPr="00620418">
        <w:rPr>
          <w:rFonts w:ascii="Times New Roman" w:hAnsi="Times New Roman" w:cs="Times New Roman"/>
          <w:color w:val="000000"/>
        </w:rPr>
        <w:t>, 39–50. https://doi.org/10.1016/j.cognition.2018.06.011</w:t>
      </w:r>
    </w:p>
    <w:p w14:paraId="0D9B1915"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Roberts, S. O., Ho, A. K., &amp; Gelman, S. A. (2021). Should Individuals Think Like Their Group? A Descriptive‐to‐Prescriptive Tendency Toward Group‐Based Beliefs. </w:t>
      </w:r>
      <w:r w:rsidRPr="00620418">
        <w:rPr>
          <w:rFonts w:ascii="Times New Roman" w:hAnsi="Times New Roman" w:cs="Times New Roman"/>
          <w:i/>
          <w:iCs/>
          <w:color w:val="000000"/>
        </w:rPr>
        <w:t>Child Development</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92</w:t>
      </w:r>
      <w:r w:rsidRPr="00620418">
        <w:rPr>
          <w:rFonts w:ascii="Times New Roman" w:hAnsi="Times New Roman" w:cs="Times New Roman"/>
          <w:color w:val="000000"/>
        </w:rPr>
        <w:t>(2). https://doi.org/10.1111/cdev.13448</w:t>
      </w:r>
    </w:p>
    <w:p w14:paraId="121DFAFF"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Schmidt, M. F. H., Rakoczy, H., &amp; Tomasello, M. (2012). Young children enforce social norms selectively depending on the violator’s group affiliation. </w:t>
      </w:r>
      <w:r w:rsidRPr="00620418">
        <w:rPr>
          <w:rFonts w:ascii="Times New Roman" w:hAnsi="Times New Roman" w:cs="Times New Roman"/>
          <w:i/>
          <w:iCs/>
          <w:color w:val="000000"/>
        </w:rPr>
        <w:t>Cognition</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124</w:t>
      </w:r>
      <w:r w:rsidRPr="00620418">
        <w:rPr>
          <w:rFonts w:ascii="Times New Roman" w:hAnsi="Times New Roman" w:cs="Times New Roman"/>
          <w:color w:val="000000"/>
        </w:rPr>
        <w:t>(3), 325–333. https://doi.org/10.1016/j.cognition.2012.06.004</w:t>
      </w:r>
    </w:p>
    <w:p w14:paraId="2332BD3D"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Stroud, N. J. (2010). Polarization and partisan selective exposure. </w:t>
      </w:r>
      <w:r w:rsidRPr="00620418">
        <w:rPr>
          <w:rFonts w:ascii="Times New Roman" w:hAnsi="Times New Roman" w:cs="Times New Roman"/>
          <w:i/>
          <w:iCs/>
          <w:color w:val="000000"/>
        </w:rPr>
        <w:t>Journal of Communication</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60</w:t>
      </w:r>
      <w:r w:rsidRPr="00620418">
        <w:rPr>
          <w:rFonts w:ascii="Times New Roman" w:hAnsi="Times New Roman" w:cs="Times New Roman"/>
          <w:color w:val="000000"/>
        </w:rPr>
        <w:t>(3), 556–576. https://doi.org/10.1111/j.1460-2466.2010.01497.x</w:t>
      </w:r>
    </w:p>
    <w:p w14:paraId="6C929444"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Van Bavel, J. J., &amp; Pereira, A. (2018). The partisan brain: An identity-based model of political belief. </w:t>
      </w:r>
      <w:r w:rsidRPr="00620418">
        <w:rPr>
          <w:rFonts w:ascii="Times New Roman" w:hAnsi="Times New Roman" w:cs="Times New Roman"/>
          <w:i/>
          <w:iCs/>
          <w:color w:val="000000"/>
        </w:rPr>
        <w:t>Trends in Cognitive Sciences</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22</w:t>
      </w:r>
      <w:r w:rsidRPr="00620418">
        <w:rPr>
          <w:rFonts w:ascii="Times New Roman" w:hAnsi="Times New Roman" w:cs="Times New Roman"/>
          <w:color w:val="000000"/>
        </w:rPr>
        <w:t>(3), 213–224. https://doi.org/10.1016/j.tics.2018.01.004</w:t>
      </w:r>
    </w:p>
    <w:p w14:paraId="4E4EDD01"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Vicario, M. D., Bessi, A., Zollo, F., Petroni, F., Scala, A., Caldarelli, G., Stanley, H. E., &amp; Quattrociocchi, W. (2016). The spreading of misinformation online. </w:t>
      </w:r>
      <w:r w:rsidRPr="00620418">
        <w:rPr>
          <w:rFonts w:ascii="Times New Roman" w:hAnsi="Times New Roman" w:cs="Times New Roman"/>
          <w:i/>
          <w:iCs/>
          <w:color w:val="000000"/>
        </w:rPr>
        <w:t>Proceedings of the National Academy of Sciences</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113</w:t>
      </w:r>
      <w:r w:rsidRPr="00620418">
        <w:rPr>
          <w:rFonts w:ascii="Times New Roman" w:hAnsi="Times New Roman" w:cs="Times New Roman"/>
          <w:color w:val="000000"/>
        </w:rPr>
        <w:t>(3), 554–559. https://doi.org/10.1073/pnas.1517441113</w:t>
      </w:r>
    </w:p>
    <w:p w14:paraId="42814335"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lastRenderedPageBreak/>
        <w:t xml:space="preserve">Wellman, H., &amp; Gelman, S. A. (1992). Cognitive development: Foundational theories of core domains. </w:t>
      </w:r>
      <w:r w:rsidRPr="00620418">
        <w:rPr>
          <w:rFonts w:ascii="Times New Roman" w:hAnsi="Times New Roman" w:cs="Times New Roman"/>
          <w:i/>
          <w:iCs/>
          <w:color w:val="000000"/>
        </w:rPr>
        <w:t>Annual Review of Psychology</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43</w:t>
      </w:r>
      <w:r w:rsidRPr="00620418">
        <w:rPr>
          <w:rFonts w:ascii="Times New Roman" w:hAnsi="Times New Roman" w:cs="Times New Roman"/>
          <w:color w:val="000000"/>
        </w:rPr>
        <w:t>(1), 337–375. https://doi.org/10.1146/annurev.psych.43.1.337</w:t>
      </w:r>
    </w:p>
    <w:p w14:paraId="73FC2BE8" w14:textId="77777777" w:rsidR="00620418" w:rsidRPr="00620418" w:rsidRDefault="00620418" w:rsidP="00620418">
      <w:pPr>
        <w:pStyle w:val="Bibliography"/>
        <w:rPr>
          <w:rFonts w:ascii="Times New Roman" w:hAnsi="Times New Roman" w:cs="Times New Roman"/>
          <w:color w:val="000000"/>
        </w:rPr>
      </w:pPr>
      <w:r w:rsidRPr="00620418">
        <w:rPr>
          <w:rFonts w:ascii="Times New Roman" w:hAnsi="Times New Roman" w:cs="Times New Roman"/>
          <w:color w:val="000000"/>
        </w:rPr>
        <w:t xml:space="preserve">Zhang, M., &amp; Sylva, K. (2021). Effects of group membership and visual access on children’s selective trust in competitive and non-competitive contexts. </w:t>
      </w:r>
      <w:r w:rsidRPr="00620418">
        <w:rPr>
          <w:rFonts w:ascii="Times New Roman" w:hAnsi="Times New Roman" w:cs="Times New Roman"/>
          <w:i/>
          <w:iCs/>
          <w:color w:val="000000"/>
        </w:rPr>
        <w:t>Cognitive Development</w:t>
      </w:r>
      <w:r w:rsidRPr="00620418">
        <w:rPr>
          <w:rFonts w:ascii="Times New Roman" w:hAnsi="Times New Roman" w:cs="Times New Roman"/>
          <w:color w:val="000000"/>
        </w:rPr>
        <w:t xml:space="preserve">, </w:t>
      </w:r>
      <w:r w:rsidRPr="00620418">
        <w:rPr>
          <w:rFonts w:ascii="Times New Roman" w:hAnsi="Times New Roman" w:cs="Times New Roman"/>
          <w:i/>
          <w:iCs/>
          <w:color w:val="000000"/>
        </w:rPr>
        <w:t>57</w:t>
      </w:r>
      <w:r w:rsidRPr="00620418">
        <w:rPr>
          <w:rFonts w:ascii="Times New Roman" w:hAnsi="Times New Roman" w:cs="Times New Roman"/>
          <w:color w:val="000000"/>
        </w:rPr>
        <w:t>, 100972. https://doi.org/10.1016/j.cogdev.2020.100972</w:t>
      </w:r>
    </w:p>
    <w:p w14:paraId="1463E341" w14:textId="33DFE810" w:rsidR="00CC27AE" w:rsidRDefault="00CC27AE" w:rsidP="00CC27AE">
      <w:pPr>
        <w:spacing w:line="480" w:lineRule="auto"/>
        <w:rPr>
          <w:rFonts w:ascii="Times New Roman" w:hAnsi="Times New Roman" w:cs="Times New Roman"/>
          <w:color w:val="000000"/>
        </w:rPr>
      </w:pPr>
      <w:r>
        <w:rPr>
          <w:rFonts w:ascii="Times New Roman" w:hAnsi="Times New Roman" w:cs="Times New Roman"/>
          <w:color w:val="000000"/>
        </w:rPr>
        <w:fldChar w:fldCharType="end"/>
      </w:r>
    </w:p>
    <w:p w14:paraId="34C1DA79" w14:textId="59A6B66C" w:rsidR="00C47BCE" w:rsidRPr="00E479FE" w:rsidRDefault="00C47BCE" w:rsidP="00E479FE">
      <w:pPr>
        <w:rPr>
          <w:rFonts w:ascii="Times New Roman" w:hAnsi="Times New Roman" w:cs="Times New Roman"/>
          <w:color w:val="000000"/>
        </w:rPr>
      </w:pPr>
    </w:p>
    <w:sectPr w:rsidR="00C47BCE" w:rsidRPr="00E479FE" w:rsidSect="00172B99">
      <w:headerReference w:type="even" r:id="rId16"/>
      <w:headerReference w:type="default" r:id="rId1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182D96" w14:textId="77777777" w:rsidR="006437F6" w:rsidRDefault="006437F6" w:rsidP="00692683">
      <w:r>
        <w:separator/>
      </w:r>
    </w:p>
  </w:endnote>
  <w:endnote w:type="continuationSeparator" w:id="0">
    <w:p w14:paraId="3C05EE47" w14:textId="77777777" w:rsidR="006437F6" w:rsidRDefault="006437F6" w:rsidP="006926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6ED5B9" w14:textId="77777777" w:rsidR="006437F6" w:rsidRDefault="006437F6" w:rsidP="00692683">
      <w:r>
        <w:separator/>
      </w:r>
    </w:p>
  </w:footnote>
  <w:footnote w:type="continuationSeparator" w:id="0">
    <w:p w14:paraId="45E18DAC" w14:textId="77777777" w:rsidR="006437F6" w:rsidRDefault="006437F6" w:rsidP="006926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6689976"/>
      <w:docPartObj>
        <w:docPartGallery w:val="Page Numbers (Top of Page)"/>
        <w:docPartUnique/>
      </w:docPartObj>
    </w:sdtPr>
    <w:sdtEndPr>
      <w:rPr>
        <w:rStyle w:val="PageNumber"/>
      </w:rPr>
    </w:sdtEndPr>
    <w:sdtContent>
      <w:p w14:paraId="534910A4" w14:textId="4BB1FC4D" w:rsidR="00D143F6" w:rsidRDefault="00D143F6" w:rsidP="007A364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4FAC449" w14:textId="77777777" w:rsidR="00D143F6" w:rsidRDefault="00D143F6" w:rsidP="00D143F6">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57444662"/>
      <w:docPartObj>
        <w:docPartGallery w:val="Page Numbers (Top of Page)"/>
        <w:docPartUnique/>
      </w:docPartObj>
    </w:sdtPr>
    <w:sdtEndPr>
      <w:rPr>
        <w:rStyle w:val="PageNumber"/>
      </w:rPr>
    </w:sdtEndPr>
    <w:sdtContent>
      <w:p w14:paraId="595B9CB7" w14:textId="5AC2C7F9" w:rsidR="00D143F6" w:rsidRDefault="00D143F6" w:rsidP="007A364E">
        <w:pPr>
          <w:pStyle w:val="Header"/>
          <w:framePr w:wrap="none" w:vAnchor="text" w:hAnchor="margin" w:xAlign="right" w:y="1"/>
          <w:rPr>
            <w:rStyle w:val="PageNumber"/>
          </w:rPr>
        </w:pPr>
        <w:r w:rsidRPr="00393151">
          <w:rPr>
            <w:rStyle w:val="PageNumber"/>
            <w:rFonts w:asciiTheme="majorBidi" w:hAnsiTheme="majorBidi" w:cstheme="majorBidi"/>
          </w:rPr>
          <w:fldChar w:fldCharType="begin"/>
        </w:r>
        <w:r w:rsidRPr="00846299">
          <w:rPr>
            <w:rStyle w:val="PageNumber"/>
            <w:rFonts w:asciiTheme="majorBidi" w:hAnsiTheme="majorBidi" w:cstheme="majorBidi"/>
          </w:rPr>
          <w:instrText xml:space="preserve"> PAGE </w:instrText>
        </w:r>
        <w:r w:rsidRPr="00393151">
          <w:rPr>
            <w:rStyle w:val="PageNumber"/>
            <w:rFonts w:asciiTheme="majorBidi" w:hAnsiTheme="majorBidi" w:cstheme="majorBidi"/>
          </w:rPr>
          <w:fldChar w:fldCharType="separate"/>
        </w:r>
        <w:r w:rsidRPr="00846299">
          <w:rPr>
            <w:rStyle w:val="PageNumber"/>
            <w:rFonts w:asciiTheme="majorBidi" w:hAnsiTheme="majorBidi" w:cstheme="majorBidi"/>
            <w:noProof/>
          </w:rPr>
          <w:t>18</w:t>
        </w:r>
        <w:r w:rsidRPr="00393151">
          <w:rPr>
            <w:rStyle w:val="PageNumber"/>
            <w:rFonts w:asciiTheme="majorBidi" w:hAnsiTheme="majorBidi" w:cstheme="majorBidi"/>
          </w:rPr>
          <w:fldChar w:fldCharType="end"/>
        </w:r>
      </w:p>
    </w:sdtContent>
  </w:sdt>
  <w:p w14:paraId="31F3EF98" w14:textId="1D7C44A4" w:rsidR="00692683" w:rsidRPr="00692683" w:rsidRDefault="00A77619" w:rsidP="00D143F6">
    <w:pPr>
      <w:pStyle w:val="Header"/>
      <w:ind w:right="360"/>
      <w:rPr>
        <w:rFonts w:ascii="Times New Roman" w:hAnsi="Times New Roman" w:cs="Times New Roman"/>
      </w:rPr>
    </w:pPr>
    <w:r>
      <w:rPr>
        <w:rFonts w:ascii="Times New Roman" w:hAnsi="Times New Roman" w:cs="Times New Roman"/>
      </w:rPr>
      <w:t xml:space="preserve">ACCURACY VERSUS </w:t>
    </w:r>
    <w:r w:rsidR="0078784E">
      <w:rPr>
        <w:rFonts w:ascii="Times New Roman" w:hAnsi="Times New Roman" w:cs="Times New Roman"/>
      </w:rPr>
      <w:t>PARTISANSHIP</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ED07C84"/>
    <w:multiLevelType w:val="hybridMultilevel"/>
    <w:tmpl w:val="48B0F24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num w:numId="1" w16cid:durableId="9916418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8"/>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5DAD"/>
    <w:rsid w:val="000054DE"/>
    <w:rsid w:val="00010CC9"/>
    <w:rsid w:val="00025144"/>
    <w:rsid w:val="00060E87"/>
    <w:rsid w:val="00074462"/>
    <w:rsid w:val="00076FA4"/>
    <w:rsid w:val="00080C4D"/>
    <w:rsid w:val="00083E85"/>
    <w:rsid w:val="00087377"/>
    <w:rsid w:val="00092DC3"/>
    <w:rsid w:val="000B0B60"/>
    <w:rsid w:val="000C4AD4"/>
    <w:rsid w:val="000C511C"/>
    <w:rsid w:val="000C625E"/>
    <w:rsid w:val="000D1DD2"/>
    <w:rsid w:val="000E227A"/>
    <w:rsid w:val="000E50B7"/>
    <w:rsid w:val="000E70E0"/>
    <w:rsid w:val="00101F8F"/>
    <w:rsid w:val="001041CA"/>
    <w:rsid w:val="00110369"/>
    <w:rsid w:val="00115E0D"/>
    <w:rsid w:val="001265F6"/>
    <w:rsid w:val="00135672"/>
    <w:rsid w:val="00141FD8"/>
    <w:rsid w:val="00143A09"/>
    <w:rsid w:val="00144124"/>
    <w:rsid w:val="00164E9F"/>
    <w:rsid w:val="001715B9"/>
    <w:rsid w:val="00172B99"/>
    <w:rsid w:val="00176C43"/>
    <w:rsid w:val="00180A93"/>
    <w:rsid w:val="00183496"/>
    <w:rsid w:val="00185A3D"/>
    <w:rsid w:val="0018729D"/>
    <w:rsid w:val="001970C1"/>
    <w:rsid w:val="001B2006"/>
    <w:rsid w:val="001C4AAB"/>
    <w:rsid w:val="001C6445"/>
    <w:rsid w:val="001E5E04"/>
    <w:rsid w:val="001F1DBD"/>
    <w:rsid w:val="001F2487"/>
    <w:rsid w:val="001F32E0"/>
    <w:rsid w:val="001F4776"/>
    <w:rsid w:val="0020240A"/>
    <w:rsid w:val="00241852"/>
    <w:rsid w:val="0024764B"/>
    <w:rsid w:val="00251FF4"/>
    <w:rsid w:val="002546D2"/>
    <w:rsid w:val="0026290F"/>
    <w:rsid w:val="00265141"/>
    <w:rsid w:val="00266080"/>
    <w:rsid w:val="00276A42"/>
    <w:rsid w:val="002824BE"/>
    <w:rsid w:val="00287D8E"/>
    <w:rsid w:val="00292DD9"/>
    <w:rsid w:val="002A0DEE"/>
    <w:rsid w:val="002C3378"/>
    <w:rsid w:val="002C439B"/>
    <w:rsid w:val="002C707E"/>
    <w:rsid w:val="002D1552"/>
    <w:rsid w:val="002D26FC"/>
    <w:rsid w:val="002D3154"/>
    <w:rsid w:val="002D41BF"/>
    <w:rsid w:val="002D78A8"/>
    <w:rsid w:val="002E1F91"/>
    <w:rsid w:val="002E5A59"/>
    <w:rsid w:val="002E6DCE"/>
    <w:rsid w:val="002F4ADA"/>
    <w:rsid w:val="00300091"/>
    <w:rsid w:val="003060FD"/>
    <w:rsid w:val="00306F35"/>
    <w:rsid w:val="003117BF"/>
    <w:rsid w:val="0034409C"/>
    <w:rsid w:val="00344DAA"/>
    <w:rsid w:val="00344F44"/>
    <w:rsid w:val="00353CB6"/>
    <w:rsid w:val="0035744A"/>
    <w:rsid w:val="003722D8"/>
    <w:rsid w:val="00390DD7"/>
    <w:rsid w:val="00393151"/>
    <w:rsid w:val="00397524"/>
    <w:rsid w:val="003A53FB"/>
    <w:rsid w:val="003A66BA"/>
    <w:rsid w:val="003B22B7"/>
    <w:rsid w:val="003B45F1"/>
    <w:rsid w:val="003F0908"/>
    <w:rsid w:val="00411285"/>
    <w:rsid w:val="00437916"/>
    <w:rsid w:val="00437E9E"/>
    <w:rsid w:val="00452FC6"/>
    <w:rsid w:val="00456ED1"/>
    <w:rsid w:val="00462AD3"/>
    <w:rsid w:val="004630D6"/>
    <w:rsid w:val="004647F5"/>
    <w:rsid w:val="004815C2"/>
    <w:rsid w:val="00481F44"/>
    <w:rsid w:val="004829E4"/>
    <w:rsid w:val="00497F80"/>
    <w:rsid w:val="004D6814"/>
    <w:rsid w:val="004E06DA"/>
    <w:rsid w:val="004F1982"/>
    <w:rsid w:val="004F3B34"/>
    <w:rsid w:val="00504AB6"/>
    <w:rsid w:val="0050501B"/>
    <w:rsid w:val="005103F3"/>
    <w:rsid w:val="005136BF"/>
    <w:rsid w:val="00524D5D"/>
    <w:rsid w:val="0054137A"/>
    <w:rsid w:val="00565370"/>
    <w:rsid w:val="00567E69"/>
    <w:rsid w:val="00573B52"/>
    <w:rsid w:val="0058778F"/>
    <w:rsid w:val="005A68FE"/>
    <w:rsid w:val="005A79F4"/>
    <w:rsid w:val="005B7536"/>
    <w:rsid w:val="005D171F"/>
    <w:rsid w:val="005E1C1E"/>
    <w:rsid w:val="005E4FD3"/>
    <w:rsid w:val="005E7846"/>
    <w:rsid w:val="00620418"/>
    <w:rsid w:val="00623537"/>
    <w:rsid w:val="006253E2"/>
    <w:rsid w:val="006277B1"/>
    <w:rsid w:val="00633B22"/>
    <w:rsid w:val="006437F6"/>
    <w:rsid w:val="006452F3"/>
    <w:rsid w:val="00646DA3"/>
    <w:rsid w:val="006536F0"/>
    <w:rsid w:val="00657BEF"/>
    <w:rsid w:val="0067599D"/>
    <w:rsid w:val="0068242A"/>
    <w:rsid w:val="00682572"/>
    <w:rsid w:val="0069109F"/>
    <w:rsid w:val="00692683"/>
    <w:rsid w:val="0069397D"/>
    <w:rsid w:val="00696C79"/>
    <w:rsid w:val="006A5AD0"/>
    <w:rsid w:val="006B130D"/>
    <w:rsid w:val="006B251B"/>
    <w:rsid w:val="006B3775"/>
    <w:rsid w:val="006C0886"/>
    <w:rsid w:val="006E2777"/>
    <w:rsid w:val="006E2A90"/>
    <w:rsid w:val="006E2D8E"/>
    <w:rsid w:val="006E44B9"/>
    <w:rsid w:val="006F22B0"/>
    <w:rsid w:val="006F6B89"/>
    <w:rsid w:val="00707FD4"/>
    <w:rsid w:val="007176C3"/>
    <w:rsid w:val="00725C12"/>
    <w:rsid w:val="007415C0"/>
    <w:rsid w:val="00745B45"/>
    <w:rsid w:val="007507B1"/>
    <w:rsid w:val="00752F19"/>
    <w:rsid w:val="00753D5D"/>
    <w:rsid w:val="007549FF"/>
    <w:rsid w:val="007553BD"/>
    <w:rsid w:val="00761BF4"/>
    <w:rsid w:val="00773349"/>
    <w:rsid w:val="00787632"/>
    <w:rsid w:val="0078784E"/>
    <w:rsid w:val="007955CD"/>
    <w:rsid w:val="007B2495"/>
    <w:rsid w:val="007C1DA7"/>
    <w:rsid w:val="007C7580"/>
    <w:rsid w:val="007E10E1"/>
    <w:rsid w:val="007E504E"/>
    <w:rsid w:val="007E5814"/>
    <w:rsid w:val="007E5D67"/>
    <w:rsid w:val="007E7822"/>
    <w:rsid w:val="007E78D7"/>
    <w:rsid w:val="007F00B1"/>
    <w:rsid w:val="007F4DAE"/>
    <w:rsid w:val="007F57ED"/>
    <w:rsid w:val="00802372"/>
    <w:rsid w:val="00807BC7"/>
    <w:rsid w:val="0081098F"/>
    <w:rsid w:val="00817EAA"/>
    <w:rsid w:val="00832314"/>
    <w:rsid w:val="0084257A"/>
    <w:rsid w:val="00846299"/>
    <w:rsid w:val="00855230"/>
    <w:rsid w:val="00865EE1"/>
    <w:rsid w:val="0086734D"/>
    <w:rsid w:val="00871FAC"/>
    <w:rsid w:val="0088070D"/>
    <w:rsid w:val="00884104"/>
    <w:rsid w:val="00893AFC"/>
    <w:rsid w:val="00897EE4"/>
    <w:rsid w:val="008A2146"/>
    <w:rsid w:val="008A2A94"/>
    <w:rsid w:val="008B0C9B"/>
    <w:rsid w:val="008E6D47"/>
    <w:rsid w:val="008F3E59"/>
    <w:rsid w:val="00921952"/>
    <w:rsid w:val="00931ED6"/>
    <w:rsid w:val="00937652"/>
    <w:rsid w:val="00941B0F"/>
    <w:rsid w:val="00943266"/>
    <w:rsid w:val="00945F99"/>
    <w:rsid w:val="00957B4A"/>
    <w:rsid w:val="00960523"/>
    <w:rsid w:val="00960FC9"/>
    <w:rsid w:val="00983585"/>
    <w:rsid w:val="00986941"/>
    <w:rsid w:val="00994F36"/>
    <w:rsid w:val="00996E81"/>
    <w:rsid w:val="009A1B42"/>
    <w:rsid w:val="009A4168"/>
    <w:rsid w:val="009A4FFE"/>
    <w:rsid w:val="009B078D"/>
    <w:rsid w:val="009B554C"/>
    <w:rsid w:val="009C197B"/>
    <w:rsid w:val="009C260E"/>
    <w:rsid w:val="009C3FC3"/>
    <w:rsid w:val="009D157C"/>
    <w:rsid w:val="009D732E"/>
    <w:rsid w:val="009E5E1F"/>
    <w:rsid w:val="009F4B0A"/>
    <w:rsid w:val="009F5205"/>
    <w:rsid w:val="00A01C1B"/>
    <w:rsid w:val="00A03693"/>
    <w:rsid w:val="00A13098"/>
    <w:rsid w:val="00A17060"/>
    <w:rsid w:val="00A205C7"/>
    <w:rsid w:val="00A332EA"/>
    <w:rsid w:val="00A33DD8"/>
    <w:rsid w:val="00A55AD7"/>
    <w:rsid w:val="00A56BA7"/>
    <w:rsid w:val="00A6083E"/>
    <w:rsid w:val="00A753C9"/>
    <w:rsid w:val="00A77619"/>
    <w:rsid w:val="00A92EE0"/>
    <w:rsid w:val="00A96566"/>
    <w:rsid w:val="00AB3782"/>
    <w:rsid w:val="00AC45D0"/>
    <w:rsid w:val="00AE523D"/>
    <w:rsid w:val="00AE6A85"/>
    <w:rsid w:val="00AF3D73"/>
    <w:rsid w:val="00AF7BAD"/>
    <w:rsid w:val="00B00DA0"/>
    <w:rsid w:val="00B05E14"/>
    <w:rsid w:val="00B120AC"/>
    <w:rsid w:val="00B25FDC"/>
    <w:rsid w:val="00B36FFE"/>
    <w:rsid w:val="00B4113C"/>
    <w:rsid w:val="00B56D5C"/>
    <w:rsid w:val="00B61888"/>
    <w:rsid w:val="00B65A5A"/>
    <w:rsid w:val="00B90166"/>
    <w:rsid w:val="00B91AA7"/>
    <w:rsid w:val="00BB2452"/>
    <w:rsid w:val="00BD2900"/>
    <w:rsid w:val="00BE1D6F"/>
    <w:rsid w:val="00BE2416"/>
    <w:rsid w:val="00BE25E9"/>
    <w:rsid w:val="00BE2CC2"/>
    <w:rsid w:val="00BF70FD"/>
    <w:rsid w:val="00C00DED"/>
    <w:rsid w:val="00C13408"/>
    <w:rsid w:val="00C1499E"/>
    <w:rsid w:val="00C16406"/>
    <w:rsid w:val="00C26705"/>
    <w:rsid w:val="00C30839"/>
    <w:rsid w:val="00C35322"/>
    <w:rsid w:val="00C47BCE"/>
    <w:rsid w:val="00C518A4"/>
    <w:rsid w:val="00C51ECD"/>
    <w:rsid w:val="00C64C63"/>
    <w:rsid w:val="00C74FD1"/>
    <w:rsid w:val="00C80D9D"/>
    <w:rsid w:val="00C84955"/>
    <w:rsid w:val="00C937E3"/>
    <w:rsid w:val="00C97F57"/>
    <w:rsid w:val="00CA04FD"/>
    <w:rsid w:val="00CA5EBF"/>
    <w:rsid w:val="00CA76CA"/>
    <w:rsid w:val="00CB1B83"/>
    <w:rsid w:val="00CB4DAF"/>
    <w:rsid w:val="00CB5ACF"/>
    <w:rsid w:val="00CC0F53"/>
    <w:rsid w:val="00CC27AE"/>
    <w:rsid w:val="00CC3132"/>
    <w:rsid w:val="00CD24CD"/>
    <w:rsid w:val="00CD3F04"/>
    <w:rsid w:val="00CE6E15"/>
    <w:rsid w:val="00CF5926"/>
    <w:rsid w:val="00D05249"/>
    <w:rsid w:val="00D1367B"/>
    <w:rsid w:val="00D143F6"/>
    <w:rsid w:val="00D1643D"/>
    <w:rsid w:val="00D33413"/>
    <w:rsid w:val="00D36D93"/>
    <w:rsid w:val="00D631CF"/>
    <w:rsid w:val="00D65DE8"/>
    <w:rsid w:val="00D75514"/>
    <w:rsid w:val="00D76BDA"/>
    <w:rsid w:val="00D915D2"/>
    <w:rsid w:val="00D92F8B"/>
    <w:rsid w:val="00D94C01"/>
    <w:rsid w:val="00DA2485"/>
    <w:rsid w:val="00DA2718"/>
    <w:rsid w:val="00DA6D2F"/>
    <w:rsid w:val="00DB7EDB"/>
    <w:rsid w:val="00DD1764"/>
    <w:rsid w:val="00DD6030"/>
    <w:rsid w:val="00DF13F9"/>
    <w:rsid w:val="00DF7AB1"/>
    <w:rsid w:val="00DF7C7C"/>
    <w:rsid w:val="00E01599"/>
    <w:rsid w:val="00E01A64"/>
    <w:rsid w:val="00E0493F"/>
    <w:rsid w:val="00E06CE6"/>
    <w:rsid w:val="00E2560D"/>
    <w:rsid w:val="00E27159"/>
    <w:rsid w:val="00E32158"/>
    <w:rsid w:val="00E3215C"/>
    <w:rsid w:val="00E352BE"/>
    <w:rsid w:val="00E479FE"/>
    <w:rsid w:val="00E51C5A"/>
    <w:rsid w:val="00E57D1C"/>
    <w:rsid w:val="00E663CB"/>
    <w:rsid w:val="00E832CC"/>
    <w:rsid w:val="00E95D9C"/>
    <w:rsid w:val="00E967AC"/>
    <w:rsid w:val="00EB23BF"/>
    <w:rsid w:val="00EB5DAD"/>
    <w:rsid w:val="00EC6D68"/>
    <w:rsid w:val="00ED060D"/>
    <w:rsid w:val="00ED0943"/>
    <w:rsid w:val="00EE51D6"/>
    <w:rsid w:val="00EF3253"/>
    <w:rsid w:val="00EF3BC0"/>
    <w:rsid w:val="00F119BA"/>
    <w:rsid w:val="00F13496"/>
    <w:rsid w:val="00F16C2E"/>
    <w:rsid w:val="00F20E43"/>
    <w:rsid w:val="00F270C7"/>
    <w:rsid w:val="00F31F0E"/>
    <w:rsid w:val="00F37777"/>
    <w:rsid w:val="00F445E0"/>
    <w:rsid w:val="00F50DD2"/>
    <w:rsid w:val="00F51FC4"/>
    <w:rsid w:val="00F56111"/>
    <w:rsid w:val="00F6265C"/>
    <w:rsid w:val="00F627EA"/>
    <w:rsid w:val="00F64B26"/>
    <w:rsid w:val="00F655AC"/>
    <w:rsid w:val="00F6597B"/>
    <w:rsid w:val="00F666D8"/>
    <w:rsid w:val="00F8505C"/>
    <w:rsid w:val="00F9151A"/>
    <w:rsid w:val="00FB1F94"/>
    <w:rsid w:val="00FB311F"/>
    <w:rsid w:val="00FC0316"/>
    <w:rsid w:val="00FC17FF"/>
    <w:rsid w:val="00FD22D9"/>
    <w:rsid w:val="00FE69DB"/>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A529CA"/>
  <w15:chartTrackingRefBased/>
  <w15:docId w15:val="{7CED0B43-FE0A-034A-9783-F2F1392E31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117BF"/>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B5DAD"/>
    <w:rPr>
      <w:color w:val="0563C1" w:themeColor="hyperlink"/>
      <w:u w:val="single"/>
    </w:rPr>
  </w:style>
  <w:style w:type="character" w:styleId="UnresolvedMention">
    <w:name w:val="Unresolved Mention"/>
    <w:basedOn w:val="DefaultParagraphFont"/>
    <w:uiPriority w:val="99"/>
    <w:semiHidden/>
    <w:unhideWhenUsed/>
    <w:rsid w:val="00EB5DAD"/>
    <w:rPr>
      <w:color w:val="605E5C"/>
      <w:shd w:val="clear" w:color="auto" w:fill="E1DFDD"/>
    </w:rPr>
  </w:style>
  <w:style w:type="character" w:styleId="CommentReference">
    <w:name w:val="annotation reference"/>
    <w:basedOn w:val="DefaultParagraphFont"/>
    <w:uiPriority w:val="99"/>
    <w:semiHidden/>
    <w:unhideWhenUsed/>
    <w:rsid w:val="00EB5DAD"/>
    <w:rPr>
      <w:sz w:val="16"/>
      <w:szCs w:val="16"/>
    </w:rPr>
  </w:style>
  <w:style w:type="paragraph" w:styleId="CommentText">
    <w:name w:val="annotation text"/>
    <w:basedOn w:val="Normal"/>
    <w:link w:val="CommentTextChar"/>
    <w:uiPriority w:val="99"/>
    <w:semiHidden/>
    <w:unhideWhenUsed/>
    <w:rsid w:val="00EB5DAD"/>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EB5DAD"/>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EB5DAD"/>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EB5DAD"/>
    <w:rPr>
      <w:rFonts w:ascii="Times New Roman" w:hAnsi="Times New Roman" w:cs="Times New Roman"/>
      <w:sz w:val="18"/>
      <w:szCs w:val="18"/>
    </w:rPr>
  </w:style>
  <w:style w:type="paragraph" w:styleId="Bibliography">
    <w:name w:val="Bibliography"/>
    <w:basedOn w:val="Normal"/>
    <w:next w:val="Normal"/>
    <w:uiPriority w:val="37"/>
    <w:unhideWhenUsed/>
    <w:rsid w:val="008A2A94"/>
    <w:pPr>
      <w:spacing w:line="480" w:lineRule="auto"/>
      <w:ind w:left="720" w:hanging="720"/>
    </w:pPr>
  </w:style>
  <w:style w:type="table" w:styleId="TableGrid">
    <w:name w:val="Table Grid"/>
    <w:basedOn w:val="TableNormal"/>
    <w:uiPriority w:val="39"/>
    <w:rsid w:val="00BE1D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A96566"/>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paragraph" w:styleId="Header">
    <w:name w:val="header"/>
    <w:basedOn w:val="Normal"/>
    <w:link w:val="HeaderChar"/>
    <w:uiPriority w:val="99"/>
    <w:unhideWhenUsed/>
    <w:rsid w:val="00692683"/>
    <w:pPr>
      <w:tabs>
        <w:tab w:val="center" w:pos="4680"/>
        <w:tab w:val="right" w:pos="9360"/>
      </w:tabs>
    </w:pPr>
  </w:style>
  <w:style w:type="character" w:customStyle="1" w:styleId="HeaderChar">
    <w:name w:val="Header Char"/>
    <w:basedOn w:val="DefaultParagraphFont"/>
    <w:link w:val="Header"/>
    <w:uiPriority w:val="99"/>
    <w:rsid w:val="00692683"/>
  </w:style>
  <w:style w:type="paragraph" w:styleId="Footer">
    <w:name w:val="footer"/>
    <w:basedOn w:val="Normal"/>
    <w:link w:val="FooterChar"/>
    <w:uiPriority w:val="99"/>
    <w:unhideWhenUsed/>
    <w:rsid w:val="00692683"/>
    <w:pPr>
      <w:tabs>
        <w:tab w:val="center" w:pos="4680"/>
        <w:tab w:val="right" w:pos="9360"/>
      </w:tabs>
    </w:pPr>
  </w:style>
  <w:style w:type="character" w:customStyle="1" w:styleId="FooterChar">
    <w:name w:val="Footer Char"/>
    <w:basedOn w:val="DefaultParagraphFont"/>
    <w:link w:val="Footer"/>
    <w:uiPriority w:val="99"/>
    <w:rsid w:val="00692683"/>
  </w:style>
  <w:style w:type="paragraph" w:styleId="ListParagraph">
    <w:name w:val="List Paragraph"/>
    <w:basedOn w:val="Normal"/>
    <w:uiPriority w:val="34"/>
    <w:qFormat/>
    <w:rsid w:val="00497F80"/>
    <w:pPr>
      <w:ind w:left="720"/>
      <w:contextualSpacing/>
    </w:pPr>
  </w:style>
  <w:style w:type="paragraph" w:styleId="CommentSubject">
    <w:name w:val="annotation subject"/>
    <w:basedOn w:val="CommentText"/>
    <w:next w:val="CommentText"/>
    <w:link w:val="CommentSubjectChar"/>
    <w:uiPriority w:val="99"/>
    <w:semiHidden/>
    <w:unhideWhenUsed/>
    <w:rsid w:val="007E504E"/>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7E504E"/>
    <w:rPr>
      <w:rFonts w:ascii="Times New Roman" w:eastAsia="Times New Roman" w:hAnsi="Times New Roman" w:cs="Times New Roman"/>
      <w:b/>
      <w:bCs/>
      <w:sz w:val="20"/>
      <w:szCs w:val="20"/>
    </w:rPr>
  </w:style>
  <w:style w:type="paragraph" w:styleId="Revision">
    <w:name w:val="Revision"/>
    <w:hidden/>
    <w:uiPriority w:val="99"/>
    <w:semiHidden/>
    <w:rsid w:val="00567E69"/>
  </w:style>
  <w:style w:type="character" w:styleId="PageNumber">
    <w:name w:val="page number"/>
    <w:basedOn w:val="DefaultParagraphFont"/>
    <w:uiPriority w:val="99"/>
    <w:semiHidden/>
    <w:unhideWhenUsed/>
    <w:rsid w:val="00D143F6"/>
  </w:style>
  <w:style w:type="character" w:styleId="FollowedHyperlink">
    <w:name w:val="FollowedHyperlink"/>
    <w:basedOn w:val="DefaultParagraphFont"/>
    <w:uiPriority w:val="99"/>
    <w:semiHidden/>
    <w:unhideWhenUsed/>
    <w:rsid w:val="003F0908"/>
    <w:rPr>
      <w:color w:val="954F72" w:themeColor="followedHyperlink"/>
      <w:u w:val="single"/>
    </w:rPr>
  </w:style>
  <w:style w:type="paragraph" w:customStyle="1" w:styleId="SMHeading">
    <w:name w:val="SM Heading"/>
    <w:basedOn w:val="Heading1"/>
    <w:qFormat/>
    <w:rsid w:val="003117BF"/>
    <w:pPr>
      <w:keepLines w:val="0"/>
      <w:spacing w:after="60"/>
    </w:pPr>
    <w:rPr>
      <w:rFonts w:ascii="Times New Roman" w:eastAsia="Times New Roman" w:hAnsi="Times New Roman" w:cs="Times New Roman"/>
      <w:b/>
      <w:bCs/>
      <w:color w:val="auto"/>
      <w:kern w:val="32"/>
      <w:sz w:val="24"/>
      <w:szCs w:val="24"/>
    </w:rPr>
  </w:style>
  <w:style w:type="character" w:customStyle="1" w:styleId="Heading1Char">
    <w:name w:val="Heading 1 Char"/>
    <w:basedOn w:val="DefaultParagraphFont"/>
    <w:link w:val="Heading1"/>
    <w:uiPriority w:val="9"/>
    <w:rsid w:val="003117BF"/>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4721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osf.io/8qv3s/?view_only=525ed3083f624144b2fb9ddd52f02bdb" TargetMode="External"/><Relationship Id="rId13" Type="http://schemas.openxmlformats.org/officeDocument/2006/relationships/hyperlink" Target="https://osf.io/8qv3s/?view_only=525ed3083f624144b2fb9ddd52f02bdb"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hyperlink" Target="https://osf.io/8qv3s/?view_only=525ed3083f624144b2fb9ddd52f02bdb"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osf.io/8qv3s/?view_only=525ed3083f624144b2fb9ddd52f02bdb" TargetMode="External"/><Relationship Id="rId14" Type="http://schemas.openxmlformats.org/officeDocument/2006/relationships/hyperlink" Target="https://osf.io/8qv3s/?view_only=525ed3083f624144b2fb9ddd52f02bdb"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4FB7D6-BDA8-524A-BDFB-84D91ABA90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32592</Words>
  <Characters>185781</Characters>
  <Application>Microsoft Office Word</Application>
  <DocSecurity>0</DocSecurity>
  <Lines>1548</Lines>
  <Paragraphs>435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217938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A Chalik</dc:creator>
  <cp:keywords/>
  <dc:description/>
  <cp:lastModifiedBy>Microsoft Office User</cp:lastModifiedBy>
  <cp:revision>2</cp:revision>
  <dcterms:created xsi:type="dcterms:W3CDTF">2022-04-14T12:11:00Z</dcterms:created>
  <dcterms:modified xsi:type="dcterms:W3CDTF">2022-04-14T12:11:00Z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zotero-version="5.0.96.4"&gt;&lt;session id="L3HLG3zR"/&gt;&lt;style id="http://www.zotero.org/styles/apa" locale="en-US" hasBibliography="1" bibliographyStyleHasBeenSet="1"/&gt;&lt;prefs&gt;&lt;pref name="fieldType" value="Field"/&gt;&lt;/prefs&gt;&lt;/data&gt;</vt:lpwstr>
  </property>
</Properties>
</file>