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8647" w14:textId="70AF0053" w:rsidR="00444908" w:rsidRPr="002143E1" w:rsidRDefault="00444908" w:rsidP="00444908">
      <w:pPr>
        <w:spacing w:line="480" w:lineRule="auto"/>
        <w:rPr>
          <w:rFonts w:ascii="Times" w:hAnsi="Times" w:cs="Times New Roman"/>
          <w:bCs/>
          <w:lang w:val="en-GB"/>
        </w:rPr>
      </w:pPr>
      <w:r w:rsidRPr="002143E1">
        <w:rPr>
          <w:rFonts w:ascii="Times" w:hAnsi="Times" w:cs="Times New Roman"/>
          <w:b/>
          <w:lang w:val="en-GB"/>
        </w:rPr>
        <w:t>S</w:t>
      </w:r>
      <w:r w:rsidR="00F23D8D">
        <w:rPr>
          <w:rFonts w:ascii="Times" w:hAnsi="Times" w:cs="Times New Roman"/>
          <w:b/>
          <w:lang w:val="en-GB"/>
        </w:rPr>
        <w:t>8</w:t>
      </w:r>
      <w:r w:rsidRPr="002143E1">
        <w:rPr>
          <w:rFonts w:ascii="Times" w:hAnsi="Times" w:cs="Times New Roman"/>
          <w:b/>
          <w:lang w:val="en-GB"/>
        </w:rPr>
        <w:t xml:space="preserve"> Figure.</w:t>
      </w:r>
      <w:r w:rsidRPr="002143E1">
        <w:rPr>
          <w:rFonts w:ascii="Times" w:hAnsi="Times" w:cs="Times New Roman"/>
          <w:bCs/>
          <w:i/>
          <w:iCs/>
          <w:lang w:val="en-GB"/>
        </w:rPr>
        <w:t xml:space="preserve"> </w:t>
      </w:r>
      <w:r w:rsidRPr="002143E1">
        <w:rPr>
          <w:rFonts w:ascii="Times" w:hAnsi="Times" w:cs="Times New Roman"/>
          <w:b/>
          <w:lang w:val="en-GB"/>
        </w:rPr>
        <w:t>Independent Vs self-report adherence</w:t>
      </w:r>
      <w:r w:rsidRPr="002143E1">
        <w:rPr>
          <w:rFonts w:ascii="Times" w:hAnsi="Times" w:cs="Times New Roman"/>
          <w:bCs/>
          <w:lang w:val="en-GB"/>
        </w:rPr>
        <w:t xml:space="preserve"> </w:t>
      </w:r>
    </w:p>
    <w:p w14:paraId="3F583C1E" w14:textId="77777777" w:rsidR="00444908" w:rsidRPr="009F5DB1" w:rsidRDefault="00444908" w:rsidP="00444908">
      <w:pPr>
        <w:spacing w:line="480" w:lineRule="auto"/>
        <w:rPr>
          <w:rFonts w:ascii="Times New Roman" w:hAnsi="Times New Roman" w:cs="Times New Roman"/>
          <w:color w:val="000000"/>
          <w:lang w:val="en-GB"/>
        </w:rPr>
      </w:pPr>
    </w:p>
    <w:p w14:paraId="37071B26" w14:textId="77777777" w:rsidR="00444908" w:rsidRPr="009F5DB1" w:rsidRDefault="00444908" w:rsidP="00444908">
      <w:pPr>
        <w:spacing w:line="480" w:lineRule="auto"/>
        <w:rPr>
          <w:rFonts w:ascii="Times New Roman" w:hAnsi="Times New Roman" w:cs="Times New Roman"/>
          <w:color w:val="2F5496"/>
          <w:sz w:val="26"/>
          <w:szCs w:val="26"/>
          <w:lang w:val="en-GB"/>
        </w:rPr>
      </w:pPr>
      <w:r w:rsidRPr="009F5DB1">
        <w:rPr>
          <w:rFonts w:ascii="Times New Roman" w:hAnsi="Times New Roman" w:cs="Times New Roman"/>
          <w:noProof/>
          <w:lang w:val="en-GB" w:eastAsia="zh-CN"/>
        </w:rPr>
        <w:drawing>
          <wp:inline distT="0" distB="0" distL="0" distR="0" wp14:anchorId="521BC1A0" wp14:editId="0DDFEF6E">
            <wp:extent cx="5543550" cy="29908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6A948E3" w14:textId="77777777" w:rsidR="00444908" w:rsidRPr="009F5DB1" w:rsidRDefault="00444908" w:rsidP="00444908">
      <w:pPr>
        <w:spacing w:line="480" w:lineRule="auto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9F5DB1">
        <w:rPr>
          <w:rFonts w:ascii="Times New Roman" w:hAnsi="Times New Roman" w:cs="Times New Roman"/>
          <w:i/>
          <w:sz w:val="20"/>
          <w:szCs w:val="20"/>
          <w:lang w:val="en-GB"/>
        </w:rPr>
        <w:t xml:space="preserve">Note. There was only one IY-T group for Site 3 and Site 4 (labelled accordingly). </w:t>
      </w:r>
      <w:proofErr w:type="gramStart"/>
      <w:r w:rsidRPr="009F5DB1">
        <w:rPr>
          <w:rFonts w:ascii="Times New Roman" w:hAnsi="Times New Roman" w:cs="Times New Roman"/>
          <w:i/>
          <w:sz w:val="20"/>
          <w:szCs w:val="20"/>
          <w:lang w:val="en-GB"/>
        </w:rPr>
        <w:t>Site</w:t>
      </w:r>
      <w:proofErr w:type="gramEnd"/>
      <w:r w:rsidRPr="009F5DB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3 and 4 had two IY-I groups split as 3a and 3b, and 4a and 4b respectively.</w:t>
      </w:r>
    </w:p>
    <w:p w14:paraId="475DFC43" w14:textId="77777777" w:rsidR="00944C62" w:rsidRDefault="00F23D8D"/>
    <w:sectPr w:rsidR="00944C62" w:rsidSect="00F52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08"/>
    <w:rsid w:val="00444908"/>
    <w:rsid w:val="00872BEA"/>
    <w:rsid w:val="00F23D8D"/>
    <w:rsid w:val="00F5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DE86"/>
  <w15:chartTrackingRefBased/>
  <w15:docId w15:val="{3B635381-4EA1-7246-899C-F171A18D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90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/isad.isadroot.ex.ac.uk\UOE\User\E-SEE%20Incredible%20Years\PE%20report\Copy%20of%20PPIC%20vs%20checklist%20adherence_01.0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Checklist adherence IY-I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Sheet3!$A$2:$A$11</c:f>
              <c:strCache>
                <c:ptCount val="10"/>
                <c:pt idx="0">
                  <c:v>Site 1a </c:v>
                </c:pt>
                <c:pt idx="1">
                  <c:v>Site 1b </c:v>
                </c:pt>
                <c:pt idx="2">
                  <c:v>Site 2a </c:v>
                </c:pt>
                <c:pt idx="3">
                  <c:v>Site 2b</c:v>
                </c:pt>
                <c:pt idx="4">
                  <c:v>Site 3a </c:v>
                </c:pt>
                <c:pt idx="5">
                  <c:v>Site 3b </c:v>
                </c:pt>
                <c:pt idx="6">
                  <c:v>Site 3 </c:v>
                </c:pt>
                <c:pt idx="7">
                  <c:v>Site 4a </c:v>
                </c:pt>
                <c:pt idx="8">
                  <c:v>Site 4b </c:v>
                </c:pt>
                <c:pt idx="9">
                  <c:v>Site 4 </c:v>
                </c:pt>
              </c:strCache>
            </c:strRef>
          </c:cat>
          <c:val>
            <c:numRef>
              <c:f>Sheet3!$B$2:$B$11</c:f>
              <c:numCache>
                <c:formatCode>General</c:formatCode>
                <c:ptCount val="10"/>
                <c:pt idx="0">
                  <c:v>98.6</c:v>
                </c:pt>
                <c:pt idx="1">
                  <c:v>83.6</c:v>
                </c:pt>
                <c:pt idx="2">
                  <c:v>89</c:v>
                </c:pt>
                <c:pt idx="3">
                  <c:v>90.4</c:v>
                </c:pt>
                <c:pt idx="4">
                  <c:v>87.7</c:v>
                </c:pt>
                <c:pt idx="5">
                  <c:v>84.9</c:v>
                </c:pt>
                <c:pt idx="7">
                  <c:v>89</c:v>
                </c:pt>
                <c:pt idx="8">
                  <c:v>87.7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5F-724B-B56C-8C43BA5CFB53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PPIC adherence IY-I 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Sheet3!$A$2:$A$11</c:f>
              <c:strCache>
                <c:ptCount val="10"/>
                <c:pt idx="0">
                  <c:v>Site 1a </c:v>
                </c:pt>
                <c:pt idx="1">
                  <c:v>Site 1b </c:v>
                </c:pt>
                <c:pt idx="2">
                  <c:v>Site 2a </c:v>
                </c:pt>
                <c:pt idx="3">
                  <c:v>Site 2b</c:v>
                </c:pt>
                <c:pt idx="4">
                  <c:v>Site 3a </c:v>
                </c:pt>
                <c:pt idx="5">
                  <c:v>Site 3b </c:v>
                </c:pt>
                <c:pt idx="6">
                  <c:v>Site 3 </c:v>
                </c:pt>
                <c:pt idx="7">
                  <c:v>Site 4a </c:v>
                </c:pt>
                <c:pt idx="8">
                  <c:v>Site 4b </c:v>
                </c:pt>
                <c:pt idx="9">
                  <c:v>Site 4 </c:v>
                </c:pt>
              </c:strCache>
            </c:strRef>
          </c:cat>
          <c:val>
            <c:numRef>
              <c:f>Sheet3!$C$2:$C$11</c:f>
              <c:numCache>
                <c:formatCode>General</c:formatCode>
                <c:ptCount val="10"/>
                <c:pt idx="0">
                  <c:v>72.5</c:v>
                </c:pt>
                <c:pt idx="1">
                  <c:v>42.5</c:v>
                </c:pt>
                <c:pt idx="2">
                  <c:v>77.5</c:v>
                </c:pt>
                <c:pt idx="3">
                  <c:v>57.5</c:v>
                </c:pt>
                <c:pt idx="4">
                  <c:v>52.5</c:v>
                </c:pt>
                <c:pt idx="5">
                  <c:v>32.5</c:v>
                </c:pt>
                <c:pt idx="7">
                  <c:v>70</c:v>
                </c:pt>
                <c:pt idx="8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5F-724B-B56C-8C43BA5CFB53}"/>
            </c:ext>
          </c:extLst>
        </c:ser>
        <c:ser>
          <c:idx val="3"/>
          <c:order val="3"/>
          <c:tx>
            <c:strRef>
              <c:f>Sheet3!$E$1</c:f>
              <c:strCache>
                <c:ptCount val="1"/>
                <c:pt idx="0">
                  <c:v>Checklist adherence IY-T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Sheet3!$A$2:$A$11</c:f>
              <c:strCache>
                <c:ptCount val="10"/>
                <c:pt idx="0">
                  <c:v>Site 1a </c:v>
                </c:pt>
                <c:pt idx="1">
                  <c:v>Site 1b </c:v>
                </c:pt>
                <c:pt idx="2">
                  <c:v>Site 2a </c:v>
                </c:pt>
                <c:pt idx="3">
                  <c:v>Site 2b</c:v>
                </c:pt>
                <c:pt idx="4">
                  <c:v>Site 3a </c:v>
                </c:pt>
                <c:pt idx="5">
                  <c:v>Site 3b </c:v>
                </c:pt>
                <c:pt idx="6">
                  <c:v>Site 3 </c:v>
                </c:pt>
                <c:pt idx="7">
                  <c:v>Site 4a </c:v>
                </c:pt>
                <c:pt idx="8">
                  <c:v>Site 4b </c:v>
                </c:pt>
                <c:pt idx="9">
                  <c:v>Site 4 </c:v>
                </c:pt>
              </c:strCache>
            </c:strRef>
          </c:cat>
          <c:val>
            <c:numRef>
              <c:f>Sheet3!$E$2:$E$11</c:f>
              <c:numCache>
                <c:formatCode>0.0</c:formatCode>
                <c:ptCount val="10"/>
                <c:pt idx="0">
                  <c:v>73.3</c:v>
                </c:pt>
                <c:pt idx="1">
                  <c:v>90.1</c:v>
                </c:pt>
                <c:pt idx="2">
                  <c:v>91.7</c:v>
                </c:pt>
                <c:pt idx="3">
                  <c:v>94.2</c:v>
                </c:pt>
                <c:pt idx="6">
                  <c:v>71.7</c:v>
                </c:pt>
                <c:pt idx="9">
                  <c:v>76.7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5F-724B-B56C-8C43BA5CFB53}"/>
            </c:ext>
          </c:extLst>
        </c:ser>
        <c:ser>
          <c:idx val="4"/>
          <c:order val="4"/>
          <c:tx>
            <c:strRef>
              <c:f>Sheet3!$F$1</c:f>
              <c:strCache>
                <c:ptCount val="1"/>
                <c:pt idx="0">
                  <c:v>PPIC adherence IY-T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Sheet3!$A$2:$A$11</c:f>
              <c:strCache>
                <c:ptCount val="10"/>
                <c:pt idx="0">
                  <c:v>Site 1a </c:v>
                </c:pt>
                <c:pt idx="1">
                  <c:v>Site 1b </c:v>
                </c:pt>
                <c:pt idx="2">
                  <c:v>Site 2a </c:v>
                </c:pt>
                <c:pt idx="3">
                  <c:v>Site 2b</c:v>
                </c:pt>
                <c:pt idx="4">
                  <c:v>Site 3a </c:v>
                </c:pt>
                <c:pt idx="5">
                  <c:v>Site 3b </c:v>
                </c:pt>
                <c:pt idx="6">
                  <c:v>Site 3 </c:v>
                </c:pt>
                <c:pt idx="7">
                  <c:v>Site 4a </c:v>
                </c:pt>
                <c:pt idx="8">
                  <c:v>Site 4b </c:v>
                </c:pt>
                <c:pt idx="9">
                  <c:v>Site 4 </c:v>
                </c:pt>
              </c:strCache>
            </c:strRef>
          </c:cat>
          <c:val>
            <c:numRef>
              <c:f>Sheet3!$F$2:$F$11</c:f>
              <c:numCache>
                <c:formatCode>0.0</c:formatCode>
                <c:ptCount val="10"/>
                <c:pt idx="0">
                  <c:v>65</c:v>
                </c:pt>
                <c:pt idx="1">
                  <c:v>77</c:v>
                </c:pt>
                <c:pt idx="2">
                  <c:v>50</c:v>
                </c:pt>
                <c:pt idx="3">
                  <c:v>88</c:v>
                </c:pt>
                <c:pt idx="6">
                  <c:v>78</c:v>
                </c:pt>
                <c:pt idx="9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15F-724B-B56C-8C43BA5CFB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0918592"/>
        <c:axId val="390918984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dk1">
                      <a:tint val="75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Sheet3!$A$2:$A$11</c15:sqref>
                        </c15:formulaRef>
                      </c:ext>
                    </c:extLst>
                    <c:strCache>
                      <c:ptCount val="10"/>
                      <c:pt idx="0">
                        <c:v>Site 1a </c:v>
                      </c:pt>
                      <c:pt idx="1">
                        <c:v>Site 1b </c:v>
                      </c:pt>
                      <c:pt idx="2">
                        <c:v>Site 2a </c:v>
                      </c:pt>
                      <c:pt idx="3">
                        <c:v>Site 2b</c:v>
                      </c:pt>
                      <c:pt idx="4">
                        <c:v>Site 3a </c:v>
                      </c:pt>
                      <c:pt idx="5">
                        <c:v>Site 3b </c:v>
                      </c:pt>
                      <c:pt idx="6">
                        <c:v>Site 3 </c:v>
                      </c:pt>
                      <c:pt idx="7">
                        <c:v>Site 4a </c:v>
                      </c:pt>
                      <c:pt idx="8">
                        <c:v>Site 4b </c:v>
                      </c:pt>
                      <c:pt idx="9">
                        <c:v>Site 4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Sheet3!$D$2:$D$11</c15:sqref>
                        </c15:formulaRef>
                      </c:ext>
                    </c:extLst>
                    <c:numCache>
                      <c:formatCode>General</c:formatCode>
                      <c:ptCount val="10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C15F-724B-B56C-8C43BA5CFB53}"/>
                  </c:ext>
                </c:extLst>
              </c15:ser>
            </c15:filteredBarSeries>
          </c:ext>
        </c:extLst>
      </c:barChart>
      <c:catAx>
        <c:axId val="390918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Site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918984"/>
        <c:crosses val="autoZero"/>
        <c:auto val="1"/>
        <c:lblAlgn val="ctr"/>
        <c:lblOffset val="100"/>
        <c:noMultiLvlLbl val="0"/>
      </c:catAx>
      <c:valAx>
        <c:axId val="39091898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918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Bywater</dc:creator>
  <cp:keywords/>
  <dc:description/>
  <cp:lastModifiedBy>Tracey Bywater</cp:lastModifiedBy>
  <cp:revision>2</cp:revision>
  <dcterms:created xsi:type="dcterms:W3CDTF">2022-03-04T11:50:00Z</dcterms:created>
  <dcterms:modified xsi:type="dcterms:W3CDTF">2022-03-04T11:50:00Z</dcterms:modified>
</cp:coreProperties>
</file>