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33" w:rsidRPr="00A02159" w:rsidRDefault="00A02159" w:rsidP="00A02159">
      <w:pPr>
        <w:jc w:val="center"/>
        <w:rPr>
          <w:rFonts w:ascii="Calibri" w:eastAsia="Calibri" w:hAnsi="Calibri" w:cs="Calibri"/>
          <w:b/>
          <w:bCs/>
          <w:sz w:val="22"/>
          <w:szCs w:val="22"/>
        </w:rPr>
      </w:pPr>
      <w:bookmarkStart w:id="0" w:name="_Hlk79570836"/>
      <w:r w:rsidRPr="00A02159">
        <w:rPr>
          <w:rFonts w:ascii="Calibri" w:eastAsia="Calibri" w:hAnsi="Calibri" w:cs="Calibri"/>
          <w:b/>
          <w:bCs/>
          <w:sz w:val="22"/>
          <w:szCs w:val="22"/>
        </w:rPr>
        <w:t xml:space="preserve">An interpretive descriptive study of pre-registrant </w:t>
      </w:r>
      <w:proofErr w:type="gramStart"/>
      <w:r w:rsidRPr="00A02159">
        <w:rPr>
          <w:rFonts w:ascii="Calibri" w:eastAsia="Calibri" w:hAnsi="Calibri" w:cs="Calibri"/>
          <w:b/>
          <w:bCs/>
          <w:sz w:val="22"/>
          <w:szCs w:val="22"/>
        </w:rPr>
        <w:t>nurses</w:t>
      </w:r>
      <w:proofErr w:type="gramEnd"/>
      <w:r w:rsidRPr="00A02159">
        <w:rPr>
          <w:rFonts w:ascii="Calibri" w:eastAsia="Calibri" w:hAnsi="Calibri" w:cs="Calibri"/>
          <w:b/>
          <w:bCs/>
          <w:sz w:val="22"/>
          <w:szCs w:val="22"/>
        </w:rPr>
        <w:t xml:space="preserve"> perceptions of employment choice within general practice as a first post destination.</w:t>
      </w:r>
    </w:p>
    <w:bookmarkEnd w:id="0"/>
    <w:p w:rsidR="00283533" w:rsidRDefault="00283533">
      <w:pPr>
        <w:rPr>
          <w:rFonts w:ascii="Calibri" w:eastAsia="Calibri" w:hAnsi="Calibri" w:cs="Calibri"/>
          <w:sz w:val="22"/>
          <w:szCs w:val="22"/>
        </w:rPr>
      </w:pPr>
    </w:p>
    <w:p w:rsidR="00283533" w:rsidRDefault="000E1D0C">
      <w:pPr>
        <w:rPr>
          <w:rFonts w:ascii="Calibri" w:eastAsia="Calibri" w:hAnsi="Calibri" w:cs="Calibri"/>
          <w:sz w:val="22"/>
          <w:szCs w:val="22"/>
        </w:rPr>
      </w:pPr>
      <w:r>
        <w:rPr>
          <w:rFonts w:ascii="Calibri" w:eastAsia="Calibri" w:hAnsi="Calibri" w:cs="Calibri"/>
          <w:b/>
          <w:sz w:val="22"/>
          <w:szCs w:val="22"/>
        </w:rPr>
        <w:t>Background</w:t>
      </w:r>
    </w:p>
    <w:p w:rsidR="005B396D" w:rsidRDefault="000E1D0C">
      <w:pPr>
        <w:rPr>
          <w:rFonts w:ascii="Calibri" w:eastAsia="Calibri" w:hAnsi="Calibri" w:cs="Calibri"/>
          <w:sz w:val="22"/>
          <w:szCs w:val="22"/>
        </w:rPr>
      </w:pPr>
      <w:r>
        <w:rPr>
          <w:rFonts w:ascii="Calibri" w:eastAsia="Calibri" w:hAnsi="Calibri" w:cs="Calibri"/>
          <w:sz w:val="22"/>
          <w:szCs w:val="22"/>
        </w:rPr>
        <w:t>There is a widespread nursing staffing shortage within the UK</w:t>
      </w:r>
      <w:r w:rsidR="00301441">
        <w:rPr>
          <w:rFonts w:ascii="Calibri" w:eastAsia="Calibri" w:hAnsi="Calibri" w:cs="Calibri"/>
          <w:sz w:val="22"/>
          <w:szCs w:val="22"/>
        </w:rPr>
        <w:t>.  W</w:t>
      </w:r>
      <w:r w:rsidR="00E0116E">
        <w:rPr>
          <w:rFonts w:ascii="Calibri" w:eastAsia="Calibri" w:hAnsi="Calibri" w:cs="Calibri"/>
          <w:sz w:val="22"/>
          <w:szCs w:val="22"/>
        </w:rPr>
        <w:t xml:space="preserve">ith </w:t>
      </w:r>
      <w:r w:rsidR="00301441">
        <w:rPr>
          <w:rFonts w:ascii="Calibri" w:eastAsia="Calibri" w:hAnsi="Calibri" w:cs="Calibri"/>
          <w:sz w:val="22"/>
          <w:szCs w:val="22"/>
        </w:rPr>
        <w:t xml:space="preserve">current national vacancies of </w:t>
      </w:r>
      <w:r w:rsidR="00E0116E">
        <w:rPr>
          <w:rFonts w:ascii="Calibri" w:eastAsia="Calibri" w:hAnsi="Calibri" w:cs="Calibri"/>
          <w:sz w:val="22"/>
          <w:szCs w:val="22"/>
        </w:rPr>
        <w:t xml:space="preserve">38,785 </w:t>
      </w:r>
      <w:r w:rsidR="006C3B4E">
        <w:rPr>
          <w:rFonts w:ascii="Calibri" w:eastAsia="Calibri" w:hAnsi="Calibri" w:cs="Calibri"/>
          <w:sz w:val="22"/>
          <w:szCs w:val="22"/>
        </w:rPr>
        <w:fldChar w:fldCharType="begin"/>
      </w:r>
      <w:r w:rsidR="00E0116E">
        <w:rPr>
          <w:rFonts w:ascii="Calibri" w:eastAsia="Calibri" w:hAnsi="Calibri" w:cs="Calibri"/>
          <w:sz w:val="22"/>
          <w:szCs w:val="22"/>
        </w:rPr>
        <w:instrText xml:space="preserve"> ADDIN EN.CITE &lt;EndNote&gt;&lt;Cite&gt;&lt;Author&gt;Macdonald&lt;/Author&gt;&lt;Year&gt;2020&lt;/Year&gt;&lt;IDText&gt;Nursing workforce shortage in England&lt;/IDText&gt;&lt;DisplayText&gt;(Macdonald and Baker, 2020)&lt;/DisplayText&gt;&lt;record&gt;&lt;urls&gt;&lt;related-urls&gt;&lt;url&gt;Nursing workforce shortage in England (parliament.uk)&lt;/url&gt;&lt;/related-urls&gt;&lt;/urls&gt;&lt;titles&gt;&lt;title&gt;Nursing workforce shortage in England&lt;/title&gt;&lt;secondary-title&gt;Debate Pack&lt;/secondary-title&gt;&lt;/titles&gt;&lt;pages&gt;20&lt;/pages&gt;&lt;number&gt;CDP-2020/0037&lt;/number&gt;&lt;access-date&gt;6.8.2021&amp;#xA; &lt;/access-date&gt;&lt;contributors&gt;&lt;authors&gt;&lt;author&gt;Macdonald, M.&lt;/author&gt;&lt;author&gt;Baker, C.&lt;/author&gt;&lt;/authors&gt;&lt;/contributors&gt;&lt;added-date format="utc"&gt;1628248014&lt;/added-date&gt;&lt;pub-location&gt;UK&lt;/pub-location&gt;&lt;ref-type name="Report"&gt;27&lt;/ref-type&gt;&lt;dates&gt;&lt;year&gt;2020&lt;/year&gt;&lt;/dates&gt;&lt;rec-number&gt;20684&lt;/rec-number&gt;&lt;publisher&gt;House of commons Library&lt;/publisher&gt;&lt;last-updated-date format="utc"&gt;1628248211&lt;/last-updated-date&gt;&lt;contributors&gt;&lt;secondary-authors&gt;&lt;author&gt;House of commons Library&lt;/author&gt;&lt;/secondary-authors&gt;&lt;/contributors&gt;&lt;/record&gt;&lt;/Cite&gt;&lt;/EndNote&gt;</w:instrText>
      </w:r>
      <w:r w:rsidR="006C3B4E">
        <w:rPr>
          <w:rFonts w:ascii="Calibri" w:eastAsia="Calibri" w:hAnsi="Calibri" w:cs="Calibri"/>
          <w:sz w:val="22"/>
          <w:szCs w:val="22"/>
        </w:rPr>
        <w:fldChar w:fldCharType="separate"/>
      </w:r>
      <w:r w:rsidR="00E0116E">
        <w:rPr>
          <w:rFonts w:ascii="Calibri" w:eastAsia="Calibri" w:hAnsi="Calibri" w:cs="Calibri"/>
          <w:noProof/>
          <w:sz w:val="22"/>
          <w:szCs w:val="22"/>
        </w:rPr>
        <w:t>(Macdonald and Baker, 2020)</w:t>
      </w:r>
      <w:r w:rsidR="006C3B4E">
        <w:rPr>
          <w:rFonts w:ascii="Calibri" w:eastAsia="Calibri" w:hAnsi="Calibri" w:cs="Calibri"/>
          <w:sz w:val="22"/>
          <w:szCs w:val="22"/>
        </w:rPr>
        <w:fldChar w:fldCharType="end"/>
      </w:r>
      <w:r>
        <w:rPr>
          <w:rFonts w:ascii="Calibri" w:eastAsia="Calibri" w:hAnsi="Calibri" w:cs="Calibri"/>
          <w:sz w:val="22"/>
          <w:szCs w:val="22"/>
        </w:rPr>
        <w:t>,</w:t>
      </w:r>
      <w:r w:rsidR="000275D4">
        <w:rPr>
          <w:rFonts w:ascii="Calibri" w:eastAsia="Calibri" w:hAnsi="Calibri" w:cs="Calibri"/>
          <w:sz w:val="22"/>
          <w:szCs w:val="22"/>
        </w:rPr>
        <w:t xml:space="preserve"> </w:t>
      </w:r>
      <w:r>
        <w:rPr>
          <w:rFonts w:ascii="Calibri" w:eastAsia="Calibri" w:hAnsi="Calibri" w:cs="Calibri"/>
          <w:sz w:val="22"/>
          <w:szCs w:val="22"/>
        </w:rPr>
        <w:t xml:space="preserve">trends suggest this will continue to rise </w:t>
      </w:r>
      <w:r w:rsidR="006C3B4E">
        <w:rPr>
          <w:rFonts w:ascii="Calibri" w:eastAsia="Calibri" w:hAnsi="Calibri" w:cs="Calibri"/>
          <w:sz w:val="22"/>
          <w:szCs w:val="22"/>
        </w:rPr>
        <w:fldChar w:fldCharType="begin"/>
      </w:r>
      <w:r w:rsidR="008B100C">
        <w:rPr>
          <w:rFonts w:ascii="Calibri" w:eastAsia="Calibri" w:hAnsi="Calibri" w:cs="Calibri"/>
          <w:sz w:val="22"/>
          <w:szCs w:val="22"/>
        </w:rPr>
        <w:instrText xml:space="preserve"> ADDIN EN.CITE &lt;EndNote&gt;&lt;Cite&gt;&lt;Author&gt;Murray&lt;/Author&gt;&lt;Year&gt;2018&lt;/Year&gt;&lt;IDText&gt;Falling number of nurses in the NHS paints a worrying picture&lt;/IDText&gt;&lt;DisplayText&gt;(Murray, 2018)&lt;/DisplayText&gt;&lt;record&gt;&lt;urls&gt;&lt;related-urls&gt;&lt;url&gt;&lt;style face="underline" font="default" size="100%"&gt;https://www.kingsfund.org.uk/blog/2017/10/falling-number-nurses-nhs-paints-worrying-picture&lt;/style&gt;&lt;/url&gt;&lt;/related-urls&gt;&lt;/urls&gt;&lt;titles&gt;&lt;title&gt;Falling number of nurses in the NHS paints a worrying picture&lt;/title&gt;&lt;/titles&gt;&lt;contributors&gt;&lt;authors&gt;&lt;author&gt;Murray, R.&lt;/author&gt;&lt;/authors&gt;&lt;/contributors&gt;&lt;added-date format="utc"&gt;1543571278&lt;/added-date&gt;&lt;ref-type name="Report"&gt;27&lt;/ref-type&gt;&lt;dates&gt;&lt;year&gt;2018&lt;/year&gt;&lt;/dates&gt;&lt;rec-number&gt;20604&lt;/rec-number&gt;&lt;publisher&gt;The Kings Fund&lt;/publisher&gt;&lt;last-updated-date format="utc"&gt;1543571278&lt;/last-updated-date&gt;&lt;contributors&gt;&lt;secondary-authors&gt;&lt;author&gt;Kings Fund&lt;/author&gt;&lt;/secondary-authors&gt;&lt;/contributors&gt;&lt;/record&gt;&lt;/Cite&gt;&lt;/EndNote&gt;</w:instrText>
      </w:r>
      <w:r w:rsidR="006C3B4E">
        <w:rPr>
          <w:rFonts w:ascii="Calibri" w:eastAsia="Calibri" w:hAnsi="Calibri" w:cs="Calibri"/>
          <w:sz w:val="22"/>
          <w:szCs w:val="22"/>
        </w:rPr>
        <w:fldChar w:fldCharType="separate"/>
      </w:r>
      <w:r w:rsidR="008B100C">
        <w:rPr>
          <w:rFonts w:ascii="Calibri" w:eastAsia="Calibri" w:hAnsi="Calibri" w:cs="Calibri"/>
          <w:noProof/>
          <w:sz w:val="22"/>
          <w:szCs w:val="22"/>
        </w:rPr>
        <w:t>(Murray, 2018)</w:t>
      </w:r>
      <w:r w:rsidR="006C3B4E">
        <w:rPr>
          <w:rFonts w:ascii="Calibri" w:eastAsia="Calibri" w:hAnsi="Calibri" w:cs="Calibri"/>
          <w:sz w:val="22"/>
          <w:szCs w:val="22"/>
        </w:rPr>
        <w:fldChar w:fldCharType="end"/>
      </w:r>
      <w:r>
        <w:rPr>
          <w:rFonts w:ascii="Calibri" w:eastAsia="Calibri" w:hAnsi="Calibri" w:cs="Calibri"/>
          <w:sz w:val="22"/>
          <w:szCs w:val="22"/>
        </w:rPr>
        <w:t xml:space="preserve">, proving challenging to employers and the broader health economy. The challenge is particularly acute in primary care </w:t>
      </w:r>
      <w:r w:rsidR="006C3B4E">
        <w:rPr>
          <w:rFonts w:ascii="Calibri" w:eastAsia="Calibri" w:hAnsi="Calibri" w:cs="Calibri"/>
          <w:sz w:val="22"/>
          <w:szCs w:val="22"/>
        </w:rPr>
        <w:fldChar w:fldCharType="begin"/>
      </w:r>
      <w:r w:rsidR="00C87EAE">
        <w:rPr>
          <w:rFonts w:ascii="Calibri" w:eastAsia="Calibri" w:hAnsi="Calibri" w:cs="Calibri"/>
          <w:sz w:val="22"/>
          <w:szCs w:val="22"/>
        </w:rPr>
        <w:instrText xml:space="preserve"> ADDIN EN.CITE &lt;EndNote&gt;&lt;Cite&gt;&lt;Author&gt;NHS&lt;/Author&gt;&lt;Year&gt;2018&lt;/Year&gt;&lt;IDText&gt;General Practice - developing confidence, capability and capacity. A ten point action plan for general practice nursing&lt;/IDText&gt;&lt;DisplayText&gt;(England, 2018)&lt;/DisplayText&gt;&lt;record&gt;&lt;urls&gt;&lt;related-urls&gt;&lt;url&gt;General Practice Ten Point Action Plan (england.nhs.uk)&lt;/url&gt;&lt;/related-urls&gt;&lt;/urls&gt;&lt;titles&gt;&lt;title&gt;General Practice - developing confidence, capability and capacity. A ten point action plan for general practice nursing&lt;/title&gt;&lt;/titles&gt;&lt;number&gt;Gateway reference number 06870&lt;/number&gt;&lt;contributors&gt;&lt;authors&gt;&lt;author&gt;NHS England&lt;/author&gt;&lt;/authors&gt;&lt;/contributors&gt;&lt;added-date format="utc"&gt;1617635631&lt;/added-date&gt;&lt;pub-location&gt;UK&lt;/pub-location&gt;&lt;ref-type name="Report"&gt;27&lt;/ref-type&gt;&lt;dates&gt;&lt;year&gt;2018&lt;/year&gt;&lt;/dates&gt;&lt;rec-number&gt;20673&lt;/rec-number&gt;&lt;publisher&gt;NHSE&lt;/publisher&gt;&lt;last-updated-date format="utc"&gt;1617637664&lt;/last-updated-date&gt;&lt;contributors&gt;&lt;secondary-authors&gt;&lt;author&gt;NHS England&lt;/author&gt;&lt;/secondary-authors&gt;&lt;/contributors&gt;&lt;/record&gt;&lt;/Cite&gt;&lt;/EndNote&gt;</w:instrText>
      </w:r>
      <w:r w:rsidR="006C3B4E">
        <w:rPr>
          <w:rFonts w:ascii="Calibri" w:eastAsia="Calibri" w:hAnsi="Calibri" w:cs="Calibri"/>
          <w:sz w:val="22"/>
          <w:szCs w:val="22"/>
        </w:rPr>
        <w:fldChar w:fldCharType="separate"/>
      </w:r>
      <w:r w:rsidR="00C87EAE">
        <w:rPr>
          <w:rFonts w:ascii="Calibri" w:eastAsia="Calibri" w:hAnsi="Calibri" w:cs="Calibri"/>
          <w:noProof/>
          <w:sz w:val="22"/>
          <w:szCs w:val="22"/>
        </w:rPr>
        <w:t>(England, 2018)</w:t>
      </w:r>
      <w:r w:rsidR="006C3B4E">
        <w:rPr>
          <w:rFonts w:ascii="Calibri" w:eastAsia="Calibri" w:hAnsi="Calibri" w:cs="Calibri"/>
          <w:sz w:val="22"/>
          <w:szCs w:val="22"/>
        </w:rPr>
        <w:fldChar w:fldCharType="end"/>
      </w:r>
      <w:r>
        <w:rPr>
          <w:rFonts w:ascii="Calibri" w:eastAsia="Calibri" w:hAnsi="Calibri" w:cs="Calibri"/>
          <w:sz w:val="22"/>
          <w:szCs w:val="22"/>
        </w:rPr>
        <w:t>, with unclear recruitment and career pathways.</w:t>
      </w:r>
      <w:r w:rsidR="000275D4">
        <w:rPr>
          <w:rFonts w:ascii="Calibri" w:eastAsia="Calibri" w:hAnsi="Calibri" w:cs="Calibri"/>
          <w:sz w:val="22"/>
          <w:szCs w:val="22"/>
        </w:rPr>
        <w:t xml:space="preserve"> Research by Ipsos Mori </w:t>
      </w:r>
      <w:r w:rsidR="006C3B4E">
        <w:rPr>
          <w:rFonts w:ascii="Calibri" w:eastAsia="Calibri" w:hAnsi="Calibri" w:cs="Calibri"/>
          <w:sz w:val="22"/>
          <w:szCs w:val="22"/>
        </w:rPr>
        <w:fldChar w:fldCharType="begin"/>
      </w:r>
      <w:r w:rsidR="000275D4">
        <w:rPr>
          <w:rFonts w:ascii="Calibri" w:eastAsia="Calibri" w:hAnsi="Calibri" w:cs="Calibri"/>
          <w:sz w:val="22"/>
          <w:szCs w:val="22"/>
        </w:rPr>
        <w:instrText xml:space="preserve"> ADDIN EN.CITE &lt;EndNote&gt;&lt;Cite ExcludeAuth="1"&gt;&lt;Author&gt;Ipsos Mori&lt;/Author&gt;&lt;Year&gt;2016&lt;/Year&gt;&lt;IDText&gt;The recruitment, retentionand return of nurses to general practice nursing in England&lt;/IDText&gt;&lt;DisplayText&gt;(2016)&lt;/DisplayText&gt;&lt;record&gt;&lt;titles&gt;&lt;title&gt;The recruitment, retentionand return of nurses to general practice nursing in England&lt;/title&gt;&lt;/titles&gt;&lt;contributors&gt;&lt;authors&gt;&lt;author&gt;Ipsos Mori, Research.&lt;/author&gt;&lt;/authors&gt;&lt;/contributors&gt;&lt;added-date format="utc"&gt;1539526310&lt;/added-date&gt;&lt;pub-location&gt;UK&lt;/pub-location&gt;&lt;ref-type name="Report"&gt;27&lt;/ref-type&gt;&lt;dates&gt;&lt;year&gt;2016&lt;/year&gt;&lt;/dates&gt;&lt;rec-number&gt;20569&lt;/rec-number&gt;&lt;last-updated-date format="utc"&gt;1539526330&lt;/last-updated-date&gt;&lt;contributors&gt;&lt;secondary-authors&gt;&lt;author&gt;Ipsos Mori&lt;/author&gt;&lt;/secondary-authors&gt;&lt;/contributors&gt;&lt;/record&gt;&lt;/Cite&gt;&lt;/EndNote&gt;</w:instrText>
      </w:r>
      <w:r w:rsidR="006C3B4E">
        <w:rPr>
          <w:rFonts w:ascii="Calibri" w:eastAsia="Calibri" w:hAnsi="Calibri" w:cs="Calibri"/>
          <w:sz w:val="22"/>
          <w:szCs w:val="22"/>
        </w:rPr>
        <w:fldChar w:fldCharType="separate"/>
      </w:r>
      <w:r w:rsidR="000275D4">
        <w:rPr>
          <w:rFonts w:ascii="Calibri" w:eastAsia="Calibri" w:hAnsi="Calibri" w:cs="Calibri"/>
          <w:noProof/>
          <w:sz w:val="22"/>
          <w:szCs w:val="22"/>
        </w:rPr>
        <w:t>(2016)</w:t>
      </w:r>
      <w:r w:rsidR="006C3B4E">
        <w:rPr>
          <w:rFonts w:ascii="Calibri" w:eastAsia="Calibri" w:hAnsi="Calibri" w:cs="Calibri"/>
          <w:sz w:val="22"/>
          <w:szCs w:val="22"/>
        </w:rPr>
        <w:fldChar w:fldCharType="end"/>
      </w:r>
      <w:r w:rsidR="000275D4">
        <w:rPr>
          <w:rFonts w:ascii="Calibri" w:eastAsia="Calibri" w:hAnsi="Calibri" w:cs="Calibri"/>
          <w:sz w:val="22"/>
          <w:szCs w:val="22"/>
        </w:rPr>
        <w:t xml:space="preserve"> and t</w:t>
      </w:r>
      <w:r>
        <w:rPr>
          <w:rFonts w:ascii="Calibri" w:eastAsia="Calibri" w:hAnsi="Calibri" w:cs="Calibri"/>
          <w:sz w:val="22"/>
          <w:szCs w:val="22"/>
        </w:rPr>
        <w:t>he Queens Nursing Institute (QNI)</w:t>
      </w:r>
      <w:r w:rsidR="000275D4">
        <w:rPr>
          <w:rFonts w:ascii="Calibri" w:eastAsia="Calibri" w:hAnsi="Calibri" w:cs="Calibri"/>
          <w:sz w:val="22"/>
          <w:szCs w:val="22"/>
        </w:rPr>
        <w:t xml:space="preserve"> </w:t>
      </w:r>
      <w:r w:rsidR="006C3B4E">
        <w:rPr>
          <w:rFonts w:ascii="Calibri" w:eastAsia="Calibri" w:hAnsi="Calibri" w:cs="Calibri"/>
          <w:sz w:val="22"/>
          <w:szCs w:val="22"/>
        </w:rPr>
        <w:fldChar w:fldCharType="begin"/>
      </w:r>
      <w:r w:rsidR="000275D4">
        <w:rPr>
          <w:rFonts w:ascii="Calibri" w:eastAsia="Calibri" w:hAnsi="Calibri" w:cs="Calibri"/>
          <w:sz w:val="22"/>
          <w:szCs w:val="22"/>
        </w:rPr>
        <w:instrText xml:space="preserve"> ADDIN EN.CITE &lt;EndNote&gt;&lt;Cite ExcludeAuth="1"&gt;&lt;Author&gt;Queens&lt;/Author&gt;&lt;Year&gt;2017&lt;/Year&gt;&lt;IDText&gt;Transition to general practice&lt;/IDText&gt;&lt;DisplayText&gt;(2017)&lt;/DisplayText&gt;&lt;record&gt;&lt;titles&gt;&lt;title&gt;Transition to general practice&lt;/title&gt;&lt;/titles&gt;&lt;contributors&gt;&lt;authors&gt;&lt;author&gt;Queens Nursing Institute&lt;/author&gt;&lt;/authors&gt;&lt;/contributors&gt;&lt;added-date format="utc"&gt;1617368997&lt;/added-date&gt;&lt;pub-location&gt;UK&lt;/pub-location&gt;&lt;ref-type name="Report"&gt;27&lt;/ref-type&gt;&lt;dates&gt;&lt;year&gt;2017&lt;/year&gt;&lt;/dates&gt;&lt;rec-number&gt;20667&lt;/rec-number&gt;&lt;last-updated-date format="utc"&gt;1617369112&lt;/last-updated-date&gt;&lt;contributors&gt;&lt;secondary-authors&gt;&lt;author&gt;QNI&lt;/author&gt;&lt;/secondary-authors&gt;&lt;/contributors&gt;&lt;/record&gt;&lt;/Cite&gt;&lt;/EndNote&gt;</w:instrText>
      </w:r>
      <w:r w:rsidR="006C3B4E">
        <w:rPr>
          <w:rFonts w:ascii="Calibri" w:eastAsia="Calibri" w:hAnsi="Calibri" w:cs="Calibri"/>
          <w:sz w:val="22"/>
          <w:szCs w:val="22"/>
        </w:rPr>
        <w:fldChar w:fldCharType="separate"/>
      </w:r>
      <w:r w:rsidR="000275D4">
        <w:rPr>
          <w:rFonts w:ascii="Calibri" w:eastAsia="Calibri" w:hAnsi="Calibri" w:cs="Calibri"/>
          <w:noProof/>
          <w:sz w:val="22"/>
          <w:szCs w:val="22"/>
        </w:rPr>
        <w:t>(2017)</w:t>
      </w:r>
      <w:r w:rsidR="006C3B4E">
        <w:rPr>
          <w:rFonts w:ascii="Calibri" w:eastAsia="Calibri" w:hAnsi="Calibri" w:cs="Calibri"/>
          <w:sz w:val="22"/>
          <w:szCs w:val="22"/>
        </w:rPr>
        <w:fldChar w:fldCharType="end"/>
      </w:r>
      <w:r>
        <w:rPr>
          <w:rFonts w:ascii="Calibri" w:eastAsia="Calibri" w:hAnsi="Calibri" w:cs="Calibri"/>
          <w:sz w:val="22"/>
          <w:szCs w:val="22"/>
        </w:rPr>
        <w:t xml:space="preserve"> identified this as more prevalent for newly qualified nurses (NQN), with only a small percentage of nurses entering general practice within five years of qualifying</w:t>
      </w:r>
      <w:r w:rsidR="000275D4">
        <w:rPr>
          <w:rFonts w:ascii="Calibri" w:eastAsia="Calibri" w:hAnsi="Calibri" w:cs="Calibri"/>
          <w:sz w:val="22"/>
          <w:szCs w:val="22"/>
        </w:rPr>
        <w:t>.</w:t>
      </w:r>
      <w:r w:rsidR="005B396D">
        <w:rPr>
          <w:rFonts w:ascii="Calibri" w:eastAsia="Calibri" w:hAnsi="Calibri" w:cs="Calibri"/>
          <w:sz w:val="22"/>
          <w:szCs w:val="22"/>
        </w:rPr>
        <w:t xml:space="preserve">  </w:t>
      </w:r>
    </w:p>
    <w:p w:rsidR="005B396D" w:rsidRDefault="005B396D">
      <w:pPr>
        <w:rPr>
          <w:rFonts w:ascii="Calibri" w:eastAsia="Calibri" w:hAnsi="Calibri" w:cs="Calibri"/>
          <w:sz w:val="22"/>
          <w:szCs w:val="22"/>
        </w:rPr>
      </w:pPr>
    </w:p>
    <w:p w:rsidR="00283533" w:rsidRDefault="006C3B4E">
      <w:pPr>
        <w:rPr>
          <w:rFonts w:ascii="Calibri" w:eastAsia="Calibri" w:hAnsi="Calibri" w:cs="Calibri"/>
          <w:sz w:val="22"/>
          <w:szCs w:val="22"/>
        </w:rPr>
      </w:pPr>
      <w:sdt>
        <w:sdtPr>
          <w:tag w:val="goog_rdk_13"/>
          <w:id w:val="187501737"/>
        </w:sdtPr>
        <w:sdtContent/>
      </w:sdt>
      <w:r w:rsidR="000275D4">
        <w:rPr>
          <w:rFonts w:ascii="Calibri" w:eastAsia="Calibri" w:hAnsi="Calibri" w:cs="Calibri"/>
          <w:sz w:val="22"/>
          <w:szCs w:val="22"/>
        </w:rPr>
        <w:t>General Practice Nurs</w:t>
      </w:r>
      <w:r w:rsidR="007156A9">
        <w:rPr>
          <w:rFonts w:ascii="Calibri" w:eastAsia="Calibri" w:hAnsi="Calibri" w:cs="Calibri"/>
          <w:sz w:val="22"/>
          <w:szCs w:val="22"/>
        </w:rPr>
        <w:t>ing</w:t>
      </w:r>
      <w:r w:rsidR="000275D4">
        <w:rPr>
          <w:rFonts w:ascii="Calibri" w:eastAsia="Calibri" w:hAnsi="Calibri" w:cs="Calibri"/>
          <w:sz w:val="22"/>
          <w:szCs w:val="22"/>
        </w:rPr>
        <w:t xml:space="preserve"> (</w:t>
      </w:r>
      <w:r w:rsidR="000E1D0C">
        <w:rPr>
          <w:rFonts w:ascii="Calibri" w:eastAsia="Calibri" w:hAnsi="Calibri" w:cs="Calibri"/>
          <w:sz w:val="22"/>
          <w:szCs w:val="22"/>
        </w:rPr>
        <w:t>GPN</w:t>
      </w:r>
      <w:r w:rsidR="000275D4">
        <w:rPr>
          <w:rFonts w:ascii="Calibri" w:eastAsia="Calibri" w:hAnsi="Calibri" w:cs="Calibri"/>
          <w:sz w:val="22"/>
          <w:szCs w:val="22"/>
        </w:rPr>
        <w:t xml:space="preserve">) </w:t>
      </w:r>
      <w:r w:rsidR="000E1D0C">
        <w:rPr>
          <w:rFonts w:ascii="Calibri" w:eastAsia="Calibri" w:hAnsi="Calibri" w:cs="Calibri"/>
          <w:sz w:val="22"/>
          <w:szCs w:val="22"/>
        </w:rPr>
        <w:t>primarily</w:t>
      </w:r>
      <w:r w:rsidR="007156A9">
        <w:rPr>
          <w:rFonts w:ascii="Calibri" w:eastAsia="Calibri" w:hAnsi="Calibri" w:cs="Calibri"/>
          <w:sz w:val="22"/>
          <w:szCs w:val="22"/>
        </w:rPr>
        <w:t xml:space="preserve"> recruits more mature and</w:t>
      </w:r>
      <w:r w:rsidR="000E1D0C">
        <w:rPr>
          <w:rFonts w:ascii="Calibri" w:eastAsia="Calibri" w:hAnsi="Calibri" w:cs="Calibri"/>
          <w:sz w:val="22"/>
          <w:szCs w:val="22"/>
        </w:rPr>
        <w:t xml:space="preserve"> experienced nurses over </w:t>
      </w:r>
      <w:r w:rsidR="007156A9">
        <w:rPr>
          <w:rFonts w:ascii="Calibri" w:eastAsia="Calibri" w:hAnsi="Calibri" w:cs="Calibri"/>
          <w:sz w:val="22"/>
          <w:szCs w:val="22"/>
        </w:rPr>
        <w:t xml:space="preserve">the age of </w:t>
      </w:r>
      <w:r w:rsidR="000E1D0C">
        <w:rPr>
          <w:rFonts w:ascii="Calibri" w:eastAsia="Calibri" w:hAnsi="Calibri" w:cs="Calibri"/>
          <w:sz w:val="22"/>
          <w:szCs w:val="22"/>
        </w:rPr>
        <w:t>40 years</w:t>
      </w:r>
      <w:r w:rsidR="007156A9">
        <w:rPr>
          <w:rFonts w:ascii="Calibri" w:eastAsia="Calibri" w:hAnsi="Calibri" w:cs="Calibri"/>
          <w:sz w:val="22"/>
          <w:szCs w:val="22"/>
        </w:rPr>
        <w:t xml:space="preserve"> (Ipsos Mori 2016)</w:t>
      </w:r>
      <w:r w:rsidR="00A55EE5">
        <w:rPr>
          <w:rFonts w:ascii="Calibri" w:eastAsia="Calibri" w:hAnsi="Calibri" w:cs="Calibri"/>
          <w:sz w:val="22"/>
          <w:szCs w:val="22"/>
        </w:rPr>
        <w:t xml:space="preserve">. </w:t>
      </w:r>
      <w:r w:rsidR="005B396D">
        <w:rPr>
          <w:rFonts w:ascii="Calibri" w:eastAsia="Calibri" w:hAnsi="Calibri" w:cs="Calibri"/>
          <w:sz w:val="22"/>
          <w:szCs w:val="22"/>
        </w:rPr>
        <w:t xml:space="preserve">33% of GPNs were due to retire by 2020 </w:t>
      </w:r>
      <w:r>
        <w:rPr>
          <w:rFonts w:ascii="Calibri" w:eastAsia="Calibri" w:hAnsi="Calibri" w:cs="Calibri"/>
          <w:sz w:val="22"/>
          <w:szCs w:val="22"/>
        </w:rPr>
        <w:fldChar w:fldCharType="begin"/>
      </w:r>
      <w:r w:rsidR="005B396D">
        <w:rPr>
          <w:rFonts w:ascii="Calibri" w:eastAsia="Calibri" w:hAnsi="Calibri" w:cs="Calibri"/>
          <w:sz w:val="22"/>
          <w:szCs w:val="22"/>
        </w:rPr>
        <w:instrText xml:space="preserve"> ADDIN EN.CITE &lt;EndNote&gt;&lt;Cite&gt;&lt;Author&gt;QNI&lt;/Author&gt;&lt;Year&gt;2015&lt;/Year&gt;&lt;IDText&gt;General Practice Nursing A Time Of Opportunity in the 21st Century&lt;/IDText&gt;&lt;DisplayText&gt;(QNI, 2015)&lt;/DisplayText&gt;&lt;record&gt;&lt;titles&gt;&lt;title&gt;General Practice Nursing A Time Of Opportunity in the 21st Century&lt;/title&gt;&lt;/titles&gt;&lt;contributors&gt;&lt;authors&gt;&lt;author&gt;QNI, Queens Nursing Institute&lt;/author&gt;&lt;/authors&gt;&lt;/contributors&gt;&lt;added-date format="utc"&gt;1539526310&lt;/added-date&gt;&lt;ref-type name="Report"&gt;27&lt;/ref-type&gt;&lt;dates&gt;&lt;year&gt;2015&lt;/year&gt;&lt;/dates&gt;&lt;rec-number&gt;20568&lt;/rec-number&gt;&lt;publisher&gt;QNI&lt;/publisher&gt;&lt;last-updated-date format="utc"&gt;1539526322&lt;/last-updated-date&gt;&lt;contributors&gt;&lt;secondary-authors&gt;&lt;author&gt;Bradby, M., McCallum, C.&lt;/author&gt;&lt;/secondary-authors&gt;&lt;/contributors&gt;&lt;/record&gt;&lt;/Cite&gt;&lt;/EndNote&gt;</w:instrText>
      </w:r>
      <w:r>
        <w:rPr>
          <w:rFonts w:ascii="Calibri" w:eastAsia="Calibri" w:hAnsi="Calibri" w:cs="Calibri"/>
          <w:sz w:val="22"/>
          <w:szCs w:val="22"/>
        </w:rPr>
        <w:fldChar w:fldCharType="separate"/>
      </w:r>
      <w:r w:rsidR="005B396D">
        <w:rPr>
          <w:rFonts w:ascii="Calibri" w:eastAsia="Calibri" w:hAnsi="Calibri" w:cs="Calibri"/>
          <w:noProof/>
          <w:sz w:val="22"/>
          <w:szCs w:val="22"/>
        </w:rPr>
        <w:t>(QNI, 2015)</w:t>
      </w:r>
      <w:r>
        <w:rPr>
          <w:rFonts w:ascii="Calibri" w:eastAsia="Calibri" w:hAnsi="Calibri" w:cs="Calibri"/>
          <w:sz w:val="22"/>
          <w:szCs w:val="22"/>
        </w:rPr>
        <w:fldChar w:fldCharType="end"/>
      </w:r>
      <w:r w:rsidR="00A55EE5">
        <w:rPr>
          <w:rFonts w:ascii="Calibri" w:eastAsia="Calibri" w:hAnsi="Calibri" w:cs="Calibri"/>
          <w:sz w:val="22"/>
          <w:szCs w:val="22"/>
        </w:rPr>
        <w:t>,</w:t>
      </w:r>
      <w:r w:rsidR="005B396D">
        <w:rPr>
          <w:rFonts w:ascii="Calibri" w:eastAsia="Calibri" w:hAnsi="Calibri" w:cs="Calibri"/>
          <w:sz w:val="22"/>
          <w:szCs w:val="22"/>
        </w:rPr>
        <w:t xml:space="preserve"> with various strategies introduced to support the rapidly dwindling workforce </w:t>
      </w:r>
      <w:r>
        <w:rPr>
          <w:rFonts w:ascii="Calibri" w:eastAsia="Calibri" w:hAnsi="Calibri" w:cs="Calibri"/>
          <w:sz w:val="22"/>
          <w:szCs w:val="22"/>
        </w:rPr>
        <w:fldChar w:fldCharType="begin"/>
      </w:r>
      <w:r w:rsidR="005B396D">
        <w:rPr>
          <w:rFonts w:ascii="Calibri" w:eastAsia="Calibri" w:hAnsi="Calibri" w:cs="Calibri"/>
          <w:sz w:val="22"/>
          <w:szCs w:val="22"/>
        </w:rPr>
        <w:instrText xml:space="preserve"> ADDIN EN.CITE &lt;EndNote&gt;&lt;Cite&gt;&lt;Author&gt;NHS&lt;/Author&gt;&lt;Year&gt;2018&lt;/Year&gt;&lt;IDText&gt;General Practice - developing confidence, capability and capacity. A ten point action plan for general practice nursing&lt;/IDText&gt;&lt;DisplayText&gt;(England, 2018)&lt;/DisplayText&gt;&lt;record&gt;&lt;urls&gt;&lt;related-urls&gt;&lt;url&gt;General Practice Ten Point Action Plan (england.nhs.uk)&lt;/url&gt;&lt;/related-urls&gt;&lt;/urls&gt;&lt;titles&gt;&lt;title&gt;General Practice - developing confidence, capability and capacity. A ten point action plan for general practice nursing&lt;/title&gt;&lt;/titles&gt;&lt;number&gt;Gateway reference number 06870&lt;/number&gt;&lt;contributors&gt;&lt;authors&gt;&lt;author&gt;NHS England&lt;/author&gt;&lt;/authors&gt;&lt;/contributors&gt;&lt;added-date format="utc"&gt;1617635631&lt;/added-date&gt;&lt;pub-location&gt;UK&lt;/pub-location&gt;&lt;ref-type name="Report"&gt;27&lt;/ref-type&gt;&lt;dates&gt;&lt;year&gt;2018&lt;/year&gt;&lt;/dates&gt;&lt;rec-number&gt;20673&lt;/rec-number&gt;&lt;publisher&gt;NHSE&lt;/publisher&gt;&lt;last-updated-date format="utc"&gt;1617637664&lt;/last-updated-date&gt;&lt;contributors&gt;&lt;secondary-authors&gt;&lt;author&gt;NHS England&lt;/author&gt;&lt;/secondary-authors&gt;&lt;/contributors&gt;&lt;/record&gt;&lt;/Cite&gt;&lt;Cite&gt;&lt;Author&gt;NHS&lt;/Author&gt;&lt;Year&gt;2018&lt;/Year&gt;&lt;IDText&gt;General Practice - developing confidence, capability and capacity. A ten point action plan for general practice nursing&lt;/IDText&gt;&lt;record&gt;&lt;urls&gt;&lt;related-urls&gt;&lt;url&gt;General Practice Ten Point Action Plan (england.nhs.uk)&lt;/url&gt;&lt;/related-urls&gt;&lt;/urls&gt;&lt;titles&gt;&lt;title&gt;General Practice - developing confidence, capability and capacity. A ten point action plan for general practice nursing&lt;/title&gt;&lt;/titles&gt;&lt;number&gt;Gateway reference number 06870&lt;/number&gt;&lt;contributors&gt;&lt;authors&gt;&lt;author&gt;NHS England&lt;/author&gt;&lt;/authors&gt;&lt;/contributors&gt;&lt;added-date format="utc"&gt;1617635631&lt;/added-date&gt;&lt;pub-location&gt;UK&lt;/pub-location&gt;&lt;ref-type name="Report"&gt;27&lt;/ref-type&gt;&lt;dates&gt;&lt;year&gt;2018&lt;/year&gt;&lt;/dates&gt;&lt;rec-number&gt;20673&lt;/rec-number&gt;&lt;publisher&gt;NHSE&lt;/publisher&gt;&lt;last-updated-date format="utc"&gt;1617637664&lt;/last-updated-date&gt;&lt;contributors&gt;&lt;secondary-authors&gt;&lt;author&gt;NHS England&lt;/author&gt;&lt;/secondary-authors&gt;&lt;/contributors&gt;&lt;/record&gt;&lt;/Cite&gt;&lt;/EndNote&gt;</w:instrText>
      </w:r>
      <w:r>
        <w:rPr>
          <w:rFonts w:ascii="Calibri" w:eastAsia="Calibri" w:hAnsi="Calibri" w:cs="Calibri"/>
          <w:sz w:val="22"/>
          <w:szCs w:val="22"/>
        </w:rPr>
        <w:fldChar w:fldCharType="separate"/>
      </w:r>
      <w:r w:rsidR="005B396D">
        <w:rPr>
          <w:rFonts w:ascii="Calibri" w:eastAsia="Calibri" w:hAnsi="Calibri" w:cs="Calibri"/>
          <w:noProof/>
          <w:sz w:val="22"/>
          <w:szCs w:val="22"/>
        </w:rPr>
        <w:t>(England, 2018)</w:t>
      </w:r>
      <w:r>
        <w:rPr>
          <w:rFonts w:ascii="Calibri" w:eastAsia="Calibri" w:hAnsi="Calibri" w:cs="Calibri"/>
          <w:sz w:val="22"/>
          <w:szCs w:val="22"/>
        </w:rPr>
        <w:fldChar w:fldCharType="end"/>
      </w:r>
      <w:r w:rsidR="005B396D">
        <w:rPr>
          <w:rFonts w:ascii="Calibri" w:eastAsia="Calibri" w:hAnsi="Calibri" w:cs="Calibri"/>
          <w:sz w:val="22"/>
          <w:szCs w:val="22"/>
        </w:rPr>
        <w:t>.  The evolution of the ten</w:t>
      </w:r>
      <w:r w:rsidR="00A55EE5">
        <w:rPr>
          <w:rFonts w:ascii="Calibri" w:eastAsia="Calibri" w:hAnsi="Calibri" w:cs="Calibri"/>
          <w:sz w:val="22"/>
          <w:szCs w:val="22"/>
        </w:rPr>
        <w:t>-</w:t>
      </w:r>
      <w:r w:rsidR="005B396D">
        <w:rPr>
          <w:rFonts w:ascii="Calibri" w:eastAsia="Calibri" w:hAnsi="Calibri" w:cs="Calibri"/>
          <w:sz w:val="22"/>
          <w:szCs w:val="22"/>
        </w:rPr>
        <w:t xml:space="preserve">point plan aimed to achieve tangible outcomes in the recruitment and retention of GPNs.  </w:t>
      </w:r>
      <w:r w:rsidR="008B100C">
        <w:rPr>
          <w:rFonts w:ascii="Calibri" w:eastAsia="Calibri" w:hAnsi="Calibri" w:cs="Calibri"/>
          <w:sz w:val="22"/>
          <w:szCs w:val="22"/>
        </w:rPr>
        <w:t>The</w:t>
      </w:r>
      <w:r w:rsidR="007156A9">
        <w:rPr>
          <w:rFonts w:ascii="Calibri" w:eastAsia="Calibri" w:hAnsi="Calibri" w:cs="Calibri"/>
          <w:sz w:val="22"/>
          <w:szCs w:val="22"/>
        </w:rPr>
        <w:t xml:space="preserve"> primary aim of the </w:t>
      </w:r>
      <w:r w:rsidR="005B396D">
        <w:rPr>
          <w:rFonts w:ascii="Calibri" w:eastAsia="Calibri" w:hAnsi="Calibri" w:cs="Calibri"/>
          <w:sz w:val="22"/>
          <w:szCs w:val="22"/>
        </w:rPr>
        <w:t>plan</w:t>
      </w:r>
      <w:r w:rsidR="008B100C">
        <w:rPr>
          <w:rFonts w:ascii="Calibri" w:eastAsia="Calibri" w:hAnsi="Calibri" w:cs="Calibri"/>
          <w:sz w:val="22"/>
          <w:szCs w:val="22"/>
        </w:rPr>
        <w:t xml:space="preserve"> </w:t>
      </w:r>
      <w:r w:rsidR="007156A9">
        <w:rPr>
          <w:rFonts w:ascii="Calibri" w:eastAsia="Calibri" w:hAnsi="Calibri" w:cs="Calibri"/>
          <w:sz w:val="22"/>
          <w:szCs w:val="22"/>
        </w:rPr>
        <w:t>was</w:t>
      </w:r>
      <w:r w:rsidR="008B100C">
        <w:rPr>
          <w:rFonts w:ascii="Calibri" w:eastAsia="Calibri" w:hAnsi="Calibri" w:cs="Calibri"/>
          <w:sz w:val="22"/>
          <w:szCs w:val="22"/>
        </w:rPr>
        <w:t xml:space="preserve"> to raise the GPN profile, increase education, increase pre-registrant </w:t>
      </w:r>
      <w:r w:rsidR="00B164F4">
        <w:rPr>
          <w:rFonts w:ascii="Calibri" w:eastAsia="Calibri" w:hAnsi="Calibri" w:cs="Calibri"/>
          <w:sz w:val="22"/>
          <w:szCs w:val="22"/>
        </w:rPr>
        <w:t>placements,</w:t>
      </w:r>
      <w:r w:rsidR="008B100C">
        <w:rPr>
          <w:rFonts w:ascii="Calibri" w:eastAsia="Calibri" w:hAnsi="Calibri" w:cs="Calibri"/>
          <w:sz w:val="22"/>
          <w:szCs w:val="22"/>
        </w:rPr>
        <w:t xml:space="preserve"> and provide discernible career support and pathways from </w:t>
      </w:r>
      <w:r w:rsidR="00F74D28">
        <w:rPr>
          <w:rFonts w:ascii="Calibri" w:eastAsia="Calibri" w:hAnsi="Calibri" w:cs="Calibri"/>
          <w:sz w:val="22"/>
          <w:szCs w:val="22"/>
        </w:rPr>
        <w:t xml:space="preserve">a </w:t>
      </w:r>
      <w:proofErr w:type="spellStart"/>
      <w:r w:rsidR="008B100C">
        <w:rPr>
          <w:rFonts w:ascii="Calibri" w:eastAsia="Calibri" w:hAnsi="Calibri" w:cs="Calibri"/>
          <w:sz w:val="22"/>
          <w:szCs w:val="22"/>
        </w:rPr>
        <w:t>preceptorship</w:t>
      </w:r>
      <w:proofErr w:type="spellEnd"/>
      <w:r w:rsidR="008B100C">
        <w:rPr>
          <w:rFonts w:ascii="Calibri" w:eastAsia="Calibri" w:hAnsi="Calibri" w:cs="Calibri"/>
          <w:sz w:val="22"/>
          <w:szCs w:val="22"/>
        </w:rPr>
        <w:t xml:space="preserve"> to advanced clinical roles. </w:t>
      </w:r>
    </w:p>
    <w:p w:rsidR="008B100C" w:rsidRDefault="008B100C">
      <w:pPr>
        <w:rPr>
          <w:rFonts w:ascii="Calibri" w:eastAsia="Calibri" w:hAnsi="Calibri" w:cs="Calibri"/>
          <w:sz w:val="22"/>
          <w:szCs w:val="22"/>
        </w:rPr>
      </w:pPr>
    </w:p>
    <w:p w:rsidR="00283533" w:rsidRDefault="000E1D0C">
      <w:pPr>
        <w:rPr>
          <w:rFonts w:ascii="Calibri" w:eastAsia="Calibri" w:hAnsi="Calibri" w:cs="Calibri"/>
          <w:sz w:val="22"/>
          <w:szCs w:val="22"/>
        </w:rPr>
      </w:pPr>
      <w:r>
        <w:rPr>
          <w:rFonts w:ascii="Calibri" w:eastAsia="Calibri" w:hAnsi="Calibri" w:cs="Calibri"/>
          <w:sz w:val="22"/>
          <w:szCs w:val="22"/>
        </w:rPr>
        <w:t xml:space="preserve">Evidence and discussion have identified that many factors can impact GPN recruitment.  Lack of role visibility </w:t>
      </w:r>
      <w:r w:rsidR="006C3B4E">
        <w:rPr>
          <w:rFonts w:ascii="Calibri" w:eastAsia="Calibri" w:hAnsi="Calibri" w:cs="Calibri"/>
          <w:sz w:val="22"/>
          <w:szCs w:val="22"/>
        </w:rPr>
        <w:fldChar w:fldCharType="begin"/>
      </w:r>
      <w:r w:rsidR="00C87EAE">
        <w:rPr>
          <w:rFonts w:ascii="Calibri" w:eastAsia="Calibri" w:hAnsi="Calibri" w:cs="Calibri"/>
          <w:sz w:val="22"/>
          <w:szCs w:val="22"/>
        </w:rPr>
        <w:instrText xml:space="preserve"> ADDIN EN.CITE &lt;EndNote&gt;&lt;Cite&gt;&lt;Author&gt;Lane&lt;/Author&gt;&lt;Year&gt;2015&lt;/Year&gt;&lt;IDText&gt;A Scheme To Increase Practice Nurse Numbers&lt;/IDText&gt;&lt;DisplayText&gt;(Lane, 2015; Lewis and Kelly, 2018)&lt;/DisplayText&gt;&lt;record&gt;&lt;titles&gt;&lt;title&gt;A Scheme To Increase Practice Nurse Numbers&lt;/title&gt;&lt;secondary-title&gt;Nursing Times&lt;/secondary-title&gt;&lt;/titles&gt;&lt;pages&gt;22-25&lt;/pages&gt;&lt;number&gt;13&lt;/number&gt;&lt;contributors&gt;&lt;authors&gt;&lt;author&gt;Lane, P.&lt;/author&gt;&lt;/authors&gt;&lt;/contributors&gt;&lt;added-date format="utc"&gt;1488832407&lt;/added-date&gt;&lt;ref-type name="Journal Article"&gt;17&lt;/ref-type&gt;&lt;dates&gt;&lt;year&gt;2015&lt;/year&gt;&lt;/dates&gt;&lt;rec-number&gt;67&lt;/rec-number&gt;&lt;last-updated-date format="utc"&gt;1488832407&lt;/last-updated-date&gt;&lt;volume&gt;111&lt;/volume&gt;&lt;/record&gt;&lt;/Cite&gt;&lt;Cite&gt;&lt;Author&gt;Lewis&lt;/Author&gt;&lt;Year&gt;2018&lt;/Year&gt;&lt;IDText&gt;Changing hearts and minds: examining student nurses&amp;apos; experiences and perceptions of a general practice placement through a &amp;apos;community of practice&amp;apos; lens.&lt;/IDText&gt;&lt;record&gt;&lt;titles&gt;&lt;title&gt;Changing hearts and minds: examining student nurses&amp;apos; experiences and perceptions of a general practice placement through a &amp;apos;community of practice&amp;apos; lens.&lt;/title&gt;&lt;secondary-title&gt;BMC Medical Education&lt;/secondary-title&gt;&lt;/titles&gt;&lt;contributors&gt;&lt;authors&gt;&lt;author&gt;Lewis, R.&lt;/author&gt;&lt;author&gt;Kelly, S.&lt;/author&gt;&lt;/authors&gt;&lt;/contributors&gt;&lt;section&gt;67&lt;/section&gt;&lt;added-date format="utc"&gt;1614957767&lt;/added-date&gt;&lt;ref-type name="Journal Article"&gt;17&lt;/ref-type&gt;&lt;dates&gt;&lt;year&gt;2018&lt;/year&gt;&lt;/dates&gt;&lt;rec-number&gt;20660&lt;/rec-number&gt;&lt;last-updated-date format="utc"&gt;1614957856&lt;/last-updated-date&gt;&lt;volume&gt;18&lt;/volume&gt;&lt;/record&gt;&lt;/Cite&gt;&lt;/EndNote&gt;</w:instrText>
      </w:r>
      <w:r w:rsidR="006C3B4E">
        <w:rPr>
          <w:rFonts w:ascii="Calibri" w:eastAsia="Calibri" w:hAnsi="Calibri" w:cs="Calibri"/>
          <w:sz w:val="22"/>
          <w:szCs w:val="22"/>
        </w:rPr>
        <w:fldChar w:fldCharType="separate"/>
      </w:r>
      <w:r w:rsidR="00C87EAE">
        <w:rPr>
          <w:rFonts w:ascii="Calibri" w:eastAsia="Calibri" w:hAnsi="Calibri" w:cs="Calibri"/>
          <w:noProof/>
          <w:sz w:val="22"/>
          <w:szCs w:val="22"/>
        </w:rPr>
        <w:t>(Lane, 2015; Lewis and Kelly, 2018)</w:t>
      </w:r>
      <w:r w:rsidR="006C3B4E">
        <w:rPr>
          <w:rFonts w:ascii="Calibri" w:eastAsia="Calibri" w:hAnsi="Calibri" w:cs="Calibri"/>
          <w:sz w:val="22"/>
          <w:szCs w:val="22"/>
        </w:rPr>
        <w:fldChar w:fldCharType="end"/>
      </w:r>
      <w:r>
        <w:rPr>
          <w:rFonts w:ascii="Calibri" w:eastAsia="Calibri" w:hAnsi="Calibri" w:cs="Calibri"/>
          <w:sz w:val="22"/>
          <w:szCs w:val="22"/>
        </w:rPr>
        <w:t xml:space="preserve">, role perceptions </w:t>
      </w:r>
      <w:r w:rsidR="006C3B4E">
        <w:rPr>
          <w:rFonts w:ascii="Calibri" w:eastAsia="Calibri" w:hAnsi="Calibri" w:cs="Calibri"/>
          <w:sz w:val="22"/>
          <w:szCs w:val="22"/>
        </w:rPr>
        <w:fldChar w:fldCharType="begin"/>
      </w:r>
      <w:r w:rsidR="00C87EAE">
        <w:rPr>
          <w:rFonts w:ascii="Calibri" w:eastAsia="Calibri" w:hAnsi="Calibri" w:cs="Calibri"/>
          <w:sz w:val="22"/>
          <w:szCs w:val="22"/>
        </w:rPr>
        <w:instrText xml:space="preserve"> ADDIN EN.CITE &lt;EndNote&gt;&lt;Cite&gt;&lt;Author&gt;Ipsos Mori&lt;/Author&gt;&lt;Year&gt;2016&lt;/Year&gt;&lt;IDText&gt;The recruitment, retentionand return of nurses to general practice nursing in England&lt;/IDText&gt;&lt;DisplayText&gt;(Ipsos Mori, 2016)&lt;/DisplayText&gt;&lt;record&gt;&lt;titles&gt;&lt;title&gt;The recruitment, retentionand return of nurses to general practice nursing in England&lt;/title&gt;&lt;/titles&gt;&lt;contributors&gt;&lt;authors&gt;&lt;author&gt;Ipsos Mori, Research.&lt;/author&gt;&lt;/authors&gt;&lt;/contributors&gt;&lt;added-date format="utc"&gt;1539526310&lt;/added-date&gt;&lt;pub-location&gt;UK&lt;/pub-location&gt;&lt;ref-type name="Report"&gt;27&lt;/ref-type&gt;&lt;dates&gt;&lt;year&gt;2016&lt;/year&gt;&lt;/dates&gt;&lt;rec-number&gt;20569&lt;/rec-number&gt;&lt;last-updated-date format="utc"&gt;1539526330&lt;/last-updated-date&gt;&lt;contributors&gt;&lt;secondary-authors&gt;&lt;author&gt;Ipsos Mori&lt;/author&gt;&lt;/secondary-authors&gt;&lt;/contributors&gt;&lt;/record&gt;&lt;/Cite&gt;&lt;/EndNote&gt;</w:instrText>
      </w:r>
      <w:r w:rsidR="006C3B4E">
        <w:rPr>
          <w:rFonts w:ascii="Calibri" w:eastAsia="Calibri" w:hAnsi="Calibri" w:cs="Calibri"/>
          <w:sz w:val="22"/>
          <w:szCs w:val="22"/>
        </w:rPr>
        <w:fldChar w:fldCharType="separate"/>
      </w:r>
      <w:r w:rsidR="00C87EAE">
        <w:rPr>
          <w:rFonts w:ascii="Calibri" w:eastAsia="Calibri" w:hAnsi="Calibri" w:cs="Calibri"/>
          <w:noProof/>
          <w:sz w:val="22"/>
          <w:szCs w:val="22"/>
        </w:rPr>
        <w:t>(Ipsos Mori, 2016)</w:t>
      </w:r>
      <w:r w:rsidR="006C3B4E">
        <w:rPr>
          <w:rFonts w:ascii="Calibri" w:eastAsia="Calibri" w:hAnsi="Calibri" w:cs="Calibri"/>
          <w:sz w:val="22"/>
          <w:szCs w:val="22"/>
        </w:rPr>
        <w:fldChar w:fldCharType="end"/>
      </w:r>
      <w:r>
        <w:rPr>
          <w:rFonts w:ascii="Calibri" w:eastAsia="Calibri" w:hAnsi="Calibri" w:cs="Calibri"/>
          <w:sz w:val="22"/>
          <w:szCs w:val="22"/>
        </w:rPr>
        <w:t xml:space="preserve"> and</w:t>
      </w:r>
      <w:r w:rsidR="000275D4">
        <w:rPr>
          <w:rFonts w:ascii="Calibri" w:eastAsia="Calibri" w:hAnsi="Calibri" w:cs="Calibri"/>
          <w:sz w:val="22"/>
          <w:szCs w:val="22"/>
        </w:rPr>
        <w:t xml:space="preserve"> a benefits package (</w:t>
      </w:r>
      <w:r>
        <w:rPr>
          <w:rFonts w:ascii="Calibri" w:eastAsia="Calibri" w:hAnsi="Calibri" w:cs="Calibri"/>
          <w:sz w:val="22"/>
          <w:szCs w:val="22"/>
        </w:rPr>
        <w:t>salary</w:t>
      </w:r>
      <w:r w:rsidR="000275D4">
        <w:rPr>
          <w:rFonts w:ascii="Calibri" w:eastAsia="Calibri" w:hAnsi="Calibri" w:cs="Calibri"/>
          <w:sz w:val="22"/>
          <w:szCs w:val="22"/>
        </w:rPr>
        <w:t>,</w:t>
      </w:r>
      <w:r>
        <w:rPr>
          <w:rFonts w:ascii="Calibri" w:eastAsia="Calibri" w:hAnsi="Calibri" w:cs="Calibri"/>
          <w:sz w:val="22"/>
          <w:szCs w:val="22"/>
        </w:rPr>
        <w:t xml:space="preserve"> terms and conditions</w:t>
      </w:r>
      <w:r w:rsidR="000275D4">
        <w:rPr>
          <w:rFonts w:ascii="Calibri" w:eastAsia="Calibri" w:hAnsi="Calibri" w:cs="Calibri"/>
          <w:sz w:val="22"/>
          <w:szCs w:val="22"/>
        </w:rPr>
        <w:t xml:space="preserve">) not comparative to their NHS peers </w:t>
      </w:r>
      <w:r w:rsidR="006C3B4E">
        <w:rPr>
          <w:rFonts w:ascii="Calibri" w:eastAsia="Calibri" w:hAnsi="Calibri" w:cs="Calibri"/>
          <w:sz w:val="22"/>
          <w:szCs w:val="22"/>
        </w:rPr>
        <w:fldChar w:fldCharType="begin"/>
      </w:r>
      <w:r w:rsidR="00C87EAE">
        <w:rPr>
          <w:rFonts w:ascii="Calibri" w:eastAsia="Calibri" w:hAnsi="Calibri" w:cs="Calibri"/>
          <w:sz w:val="22"/>
          <w:szCs w:val="22"/>
        </w:rPr>
        <w:instrText xml:space="preserve"> ADDIN EN.CITE &lt;EndNote&gt;&lt;Cite&gt;&lt;Author&gt;Ashwood&lt;/Author&gt;&lt;Year&gt;2018&lt;/Year&gt;&lt;IDText&gt;Recruitment and retention in general practice nursing: What about Pay?&lt;/IDText&gt;&lt;DisplayText&gt;(Ashwood, Macrae and Marsden, 2018)&lt;/DisplayText&gt;&lt;record&gt;&lt;urls&gt;&lt;related-urls&gt;&lt;url&gt;Recruitment and retention in general practice nursing: What about pay? (magonlinelibrary.com)&lt;/url&gt;&lt;/related-urls&gt;&lt;/urls&gt;&lt;titles&gt;&lt;title&gt;Recruitment and retention in general practice nursing: What about Pay?&lt;/title&gt;&lt;secondary-title&gt;Practice Nursing&lt;/secondary-title&gt;&lt;/titles&gt;&lt;pages&gt;5&lt;/pages&gt;&lt;number&gt;2&lt;/number&gt;&lt;access-date&gt;22/01/2021&lt;/access-date&gt;&lt;contributors&gt;&lt;authors&gt;&lt;author&gt;Ashwood, L.&lt;/author&gt;&lt;author&gt;Macrae, A.&lt;/author&gt;&lt;author&gt;Marsden, P.&lt;/author&gt;&lt;/authors&gt;&lt;/contributors&gt;&lt;section&gt;83&lt;/section&gt;&lt;added-date format="utc"&gt;1627298132&lt;/added-date&gt;&lt;ref-type name="Journal Article"&gt;17&lt;/ref-type&gt;&lt;dates&gt;&lt;year&gt;2018&lt;/year&gt;&lt;/dates&gt;&lt;rec-number&gt;20683&lt;/rec-number&gt;&lt;last-updated-date format="utc"&gt;1627298478&lt;/last-updated-date&gt;&lt;volume&gt;29&lt;/volume&gt;&lt;/record&gt;&lt;/Cite&gt;&lt;/EndNote&gt;</w:instrText>
      </w:r>
      <w:r w:rsidR="006C3B4E">
        <w:rPr>
          <w:rFonts w:ascii="Calibri" w:eastAsia="Calibri" w:hAnsi="Calibri" w:cs="Calibri"/>
          <w:sz w:val="22"/>
          <w:szCs w:val="22"/>
        </w:rPr>
        <w:fldChar w:fldCharType="separate"/>
      </w:r>
      <w:r w:rsidR="00C87EAE">
        <w:rPr>
          <w:rFonts w:ascii="Calibri" w:eastAsia="Calibri" w:hAnsi="Calibri" w:cs="Calibri"/>
          <w:noProof/>
          <w:sz w:val="22"/>
          <w:szCs w:val="22"/>
        </w:rPr>
        <w:t>(Ashwood, Macrae and Marsden, 2018)</w:t>
      </w:r>
      <w:r w:rsidR="006C3B4E">
        <w:rPr>
          <w:rFonts w:ascii="Calibri" w:eastAsia="Calibri" w:hAnsi="Calibri" w:cs="Calibri"/>
          <w:sz w:val="22"/>
          <w:szCs w:val="22"/>
        </w:rPr>
        <w:fldChar w:fldCharType="end"/>
      </w:r>
      <w:r>
        <w:rPr>
          <w:rFonts w:ascii="Calibri" w:eastAsia="Calibri" w:hAnsi="Calibri" w:cs="Calibri"/>
          <w:sz w:val="22"/>
          <w:szCs w:val="22"/>
        </w:rPr>
        <w:t xml:space="preserve"> are all cited as recruitment barriers.  Little is known about the perceptions of students </w:t>
      </w:r>
      <w:r w:rsidR="00755007">
        <w:rPr>
          <w:rFonts w:ascii="Calibri" w:eastAsia="Calibri" w:hAnsi="Calibri" w:cs="Calibri"/>
          <w:sz w:val="22"/>
          <w:szCs w:val="22"/>
        </w:rPr>
        <w:t xml:space="preserve">around </w:t>
      </w:r>
      <w:r>
        <w:rPr>
          <w:rFonts w:ascii="Calibri" w:eastAsia="Calibri" w:hAnsi="Calibri" w:cs="Calibri"/>
          <w:sz w:val="22"/>
          <w:szCs w:val="22"/>
        </w:rPr>
        <w:t>GPN as a career and first</w:t>
      </w:r>
      <w:r w:rsidR="00755007">
        <w:rPr>
          <w:rFonts w:ascii="Calibri" w:eastAsia="Calibri" w:hAnsi="Calibri" w:cs="Calibri"/>
          <w:sz w:val="22"/>
          <w:szCs w:val="22"/>
        </w:rPr>
        <w:t xml:space="preserve"> post</w:t>
      </w:r>
      <w:r>
        <w:rPr>
          <w:rFonts w:ascii="Calibri" w:eastAsia="Calibri" w:hAnsi="Calibri" w:cs="Calibri"/>
          <w:sz w:val="22"/>
          <w:szCs w:val="22"/>
        </w:rPr>
        <w:t xml:space="preserve"> destination.   </w:t>
      </w:r>
    </w:p>
    <w:p w:rsidR="00283533" w:rsidRDefault="00283533">
      <w:pPr>
        <w:rPr>
          <w:rFonts w:ascii="Calibri" w:eastAsia="Calibri" w:hAnsi="Calibri" w:cs="Calibri"/>
          <w:sz w:val="22"/>
          <w:szCs w:val="22"/>
        </w:rPr>
      </w:pPr>
    </w:p>
    <w:p w:rsidR="00283533" w:rsidRDefault="006C3B4E">
      <w:pPr>
        <w:rPr>
          <w:rFonts w:ascii="Calibri" w:eastAsia="Calibri" w:hAnsi="Calibri" w:cs="Calibri"/>
          <w:b/>
          <w:sz w:val="22"/>
          <w:szCs w:val="22"/>
        </w:rPr>
      </w:pPr>
      <w:sdt>
        <w:sdtPr>
          <w:tag w:val="goog_rdk_19"/>
          <w:id w:val="-788819220"/>
        </w:sdtPr>
        <w:sdtContent/>
      </w:sdt>
      <w:r w:rsidR="000E1D0C">
        <w:rPr>
          <w:rFonts w:ascii="Calibri" w:eastAsia="Calibri" w:hAnsi="Calibri" w:cs="Calibri"/>
          <w:b/>
          <w:sz w:val="22"/>
          <w:szCs w:val="22"/>
        </w:rPr>
        <w:t>Methodology &amp; Methods</w:t>
      </w:r>
    </w:p>
    <w:p w:rsidR="00612AB0" w:rsidRDefault="00612AB0">
      <w:pPr>
        <w:rPr>
          <w:rFonts w:ascii="Calibri" w:eastAsia="Calibri" w:hAnsi="Calibri" w:cs="Calibri"/>
          <w:b/>
          <w:sz w:val="22"/>
          <w:szCs w:val="22"/>
        </w:rPr>
      </w:pPr>
      <w:r>
        <w:rPr>
          <w:rFonts w:ascii="Calibri" w:eastAsia="Calibri" w:hAnsi="Calibri" w:cs="Calibri"/>
          <w:b/>
          <w:sz w:val="22"/>
          <w:szCs w:val="22"/>
        </w:rPr>
        <w:t>Aims</w:t>
      </w:r>
    </w:p>
    <w:p w:rsidR="00612AB0" w:rsidRDefault="007156A9">
      <w:pPr>
        <w:rPr>
          <w:rFonts w:ascii="Calibri" w:eastAsia="Calibri" w:hAnsi="Calibri" w:cs="Calibri"/>
          <w:bCs/>
          <w:sz w:val="22"/>
          <w:szCs w:val="22"/>
        </w:rPr>
      </w:pPr>
      <w:r>
        <w:rPr>
          <w:rFonts w:ascii="Calibri" w:eastAsia="Calibri" w:hAnsi="Calibri" w:cs="Calibri"/>
          <w:bCs/>
          <w:sz w:val="22"/>
          <w:szCs w:val="22"/>
        </w:rPr>
        <w:t>Explore</w:t>
      </w:r>
      <w:r w:rsidR="00612AB0">
        <w:rPr>
          <w:rFonts w:ascii="Calibri" w:eastAsia="Calibri" w:hAnsi="Calibri" w:cs="Calibri"/>
          <w:bCs/>
          <w:sz w:val="22"/>
          <w:szCs w:val="22"/>
        </w:rPr>
        <w:t xml:space="preserve"> </w:t>
      </w:r>
      <w:r>
        <w:rPr>
          <w:rFonts w:ascii="Calibri" w:eastAsia="Calibri" w:hAnsi="Calibri" w:cs="Calibri"/>
          <w:bCs/>
          <w:sz w:val="22"/>
          <w:szCs w:val="22"/>
        </w:rPr>
        <w:t xml:space="preserve">pre-registrant student nurses’ </w:t>
      </w:r>
      <w:r w:rsidR="00612AB0">
        <w:rPr>
          <w:rFonts w:ascii="Calibri" w:eastAsia="Calibri" w:hAnsi="Calibri" w:cs="Calibri"/>
          <w:bCs/>
          <w:sz w:val="22"/>
          <w:szCs w:val="22"/>
        </w:rPr>
        <w:t xml:space="preserve">perceptions </w:t>
      </w:r>
      <w:r>
        <w:rPr>
          <w:rFonts w:ascii="Calibri" w:eastAsia="Calibri" w:hAnsi="Calibri" w:cs="Calibri"/>
          <w:bCs/>
          <w:sz w:val="22"/>
          <w:szCs w:val="22"/>
        </w:rPr>
        <w:t xml:space="preserve">of </w:t>
      </w:r>
      <w:r w:rsidR="00612AB0">
        <w:rPr>
          <w:rFonts w:ascii="Calibri" w:eastAsia="Calibri" w:hAnsi="Calibri" w:cs="Calibri"/>
          <w:bCs/>
          <w:sz w:val="22"/>
          <w:szCs w:val="22"/>
        </w:rPr>
        <w:t>entering general practice as a first post</w:t>
      </w:r>
      <w:r w:rsidR="00A55EE5">
        <w:rPr>
          <w:rFonts w:ascii="Calibri" w:eastAsia="Calibri" w:hAnsi="Calibri" w:cs="Calibri"/>
          <w:bCs/>
          <w:sz w:val="22"/>
          <w:szCs w:val="22"/>
        </w:rPr>
        <w:t>-</w:t>
      </w:r>
      <w:r w:rsidR="00612AB0">
        <w:rPr>
          <w:rFonts w:ascii="Calibri" w:eastAsia="Calibri" w:hAnsi="Calibri" w:cs="Calibri"/>
          <w:bCs/>
          <w:sz w:val="22"/>
          <w:szCs w:val="22"/>
        </w:rPr>
        <w:t xml:space="preserve">employment destination.  </w:t>
      </w:r>
    </w:p>
    <w:p w:rsidR="00612AB0" w:rsidRDefault="00612AB0">
      <w:pPr>
        <w:rPr>
          <w:rFonts w:ascii="Calibri" w:eastAsia="Calibri" w:hAnsi="Calibri" w:cs="Calibri"/>
          <w:bCs/>
          <w:sz w:val="22"/>
          <w:szCs w:val="22"/>
        </w:rPr>
      </w:pPr>
    </w:p>
    <w:p w:rsidR="00612AB0" w:rsidRDefault="00612AB0">
      <w:pPr>
        <w:rPr>
          <w:rFonts w:ascii="Calibri" w:eastAsia="Calibri" w:hAnsi="Calibri" w:cs="Calibri"/>
          <w:bCs/>
          <w:sz w:val="22"/>
          <w:szCs w:val="22"/>
        </w:rPr>
      </w:pPr>
      <w:r>
        <w:rPr>
          <w:rFonts w:ascii="Calibri" w:eastAsia="Calibri" w:hAnsi="Calibri" w:cs="Calibri"/>
          <w:b/>
          <w:sz w:val="22"/>
          <w:szCs w:val="22"/>
        </w:rPr>
        <w:t>Ethical considerations</w:t>
      </w:r>
    </w:p>
    <w:p w:rsidR="00F867A4" w:rsidRDefault="00F867A4" w:rsidP="00F867A4">
      <w:pPr>
        <w:rPr>
          <w:rFonts w:ascii="Calibri" w:eastAsia="Calibri" w:hAnsi="Calibri" w:cs="Calibri"/>
          <w:sz w:val="22"/>
          <w:szCs w:val="22"/>
        </w:rPr>
      </w:pPr>
      <w:r>
        <w:rPr>
          <w:rFonts w:ascii="Calibri" w:eastAsia="Calibri" w:hAnsi="Calibri" w:cs="Calibri"/>
          <w:sz w:val="22"/>
          <w:szCs w:val="22"/>
        </w:rPr>
        <w:t>Ethical approval was obtained from the University of York Health Sciences Research Governance Committee (HSRGC/2019/352/A)</w:t>
      </w:r>
      <w:r w:rsidR="00F74D28">
        <w:rPr>
          <w:rFonts w:ascii="Calibri" w:eastAsia="Calibri" w:hAnsi="Calibri" w:cs="Calibri"/>
          <w:sz w:val="22"/>
          <w:szCs w:val="22"/>
        </w:rPr>
        <w:t>,</w:t>
      </w:r>
      <w:r>
        <w:rPr>
          <w:rFonts w:ascii="Calibri" w:eastAsia="Calibri" w:hAnsi="Calibri" w:cs="Calibri"/>
          <w:sz w:val="22"/>
          <w:szCs w:val="22"/>
        </w:rPr>
        <w:t xml:space="preserve"> </w:t>
      </w:r>
      <w:r w:rsidR="007E77CB">
        <w:rPr>
          <w:rFonts w:ascii="Calibri" w:eastAsia="Calibri" w:hAnsi="Calibri" w:cs="Calibri"/>
          <w:sz w:val="22"/>
          <w:szCs w:val="22"/>
        </w:rPr>
        <w:t xml:space="preserve">accepted and adopted </w:t>
      </w:r>
      <w:r>
        <w:rPr>
          <w:rFonts w:ascii="Calibri" w:eastAsia="Calibri" w:hAnsi="Calibri" w:cs="Calibri"/>
          <w:sz w:val="22"/>
          <w:szCs w:val="22"/>
        </w:rPr>
        <w:t xml:space="preserve">by the </w:t>
      </w:r>
      <w:r w:rsidR="006F2B17">
        <w:rPr>
          <w:rFonts w:ascii="Calibri" w:eastAsia="Calibri" w:hAnsi="Calibri" w:cs="Calibri"/>
          <w:sz w:val="22"/>
          <w:szCs w:val="22"/>
        </w:rPr>
        <w:t>participant recruitment sites</w:t>
      </w:r>
      <w:r>
        <w:rPr>
          <w:rFonts w:ascii="Calibri" w:eastAsia="Calibri" w:hAnsi="Calibri" w:cs="Calibri"/>
          <w:sz w:val="22"/>
          <w:szCs w:val="22"/>
        </w:rPr>
        <w:t>. Informed consent was obtained from all recruited participants who had received both written and verbal study details</w:t>
      </w:r>
      <w:r w:rsidR="00A55EE5">
        <w:rPr>
          <w:rFonts w:ascii="Calibri" w:eastAsia="Calibri" w:hAnsi="Calibri" w:cs="Calibri"/>
          <w:sz w:val="22"/>
          <w:szCs w:val="22"/>
        </w:rPr>
        <w:t>,</w:t>
      </w:r>
      <w:r>
        <w:rPr>
          <w:rFonts w:ascii="Calibri" w:eastAsia="Calibri" w:hAnsi="Calibri" w:cs="Calibri"/>
          <w:sz w:val="22"/>
          <w:szCs w:val="22"/>
        </w:rPr>
        <w:t xml:space="preserve"> including information on the study aims, methods used and dissemination of the findings.  Participants were aware they could withdraw their voluntary participation at any time. All data was pseudonymised to limit participant and university subject identification.</w:t>
      </w:r>
    </w:p>
    <w:p w:rsidR="007156A9" w:rsidRDefault="007156A9" w:rsidP="00F867A4">
      <w:pPr>
        <w:rPr>
          <w:rFonts w:ascii="Calibri" w:eastAsia="Calibri" w:hAnsi="Calibri" w:cs="Calibri"/>
          <w:sz w:val="22"/>
          <w:szCs w:val="22"/>
        </w:rPr>
      </w:pPr>
    </w:p>
    <w:p w:rsidR="00283533" w:rsidRDefault="00F867A4">
      <w:pPr>
        <w:rPr>
          <w:rFonts w:ascii="Calibri" w:eastAsia="Calibri" w:hAnsi="Calibri" w:cs="Calibri"/>
          <w:b/>
          <w:sz w:val="22"/>
          <w:szCs w:val="22"/>
        </w:rPr>
      </w:pPr>
      <w:r>
        <w:rPr>
          <w:rFonts w:ascii="Calibri" w:eastAsia="Calibri" w:hAnsi="Calibri" w:cs="Calibri"/>
          <w:b/>
          <w:sz w:val="22"/>
          <w:szCs w:val="22"/>
        </w:rPr>
        <w:t>Methods</w:t>
      </w:r>
    </w:p>
    <w:p w:rsidR="00B330E6" w:rsidRDefault="000E1D0C">
      <w:pPr>
        <w:rPr>
          <w:rFonts w:asciiTheme="minorHAnsi" w:eastAsia="Calibri" w:hAnsiTheme="minorHAnsi" w:cstheme="minorHAnsi"/>
          <w:sz w:val="22"/>
          <w:szCs w:val="22"/>
        </w:rPr>
      </w:pPr>
      <w:r w:rsidRPr="00B164F4">
        <w:rPr>
          <w:rFonts w:asciiTheme="minorHAnsi" w:eastAsia="Calibri" w:hAnsiTheme="minorHAnsi" w:cstheme="minorHAnsi"/>
          <w:sz w:val="22"/>
          <w:szCs w:val="22"/>
        </w:rPr>
        <w:t>This qualitative study</w:t>
      </w:r>
      <w:sdt>
        <w:sdtPr>
          <w:rPr>
            <w:rFonts w:asciiTheme="minorHAnsi" w:hAnsiTheme="minorHAnsi" w:cstheme="minorHAnsi"/>
            <w:sz w:val="22"/>
            <w:szCs w:val="22"/>
          </w:rPr>
          <w:tag w:val="goog_rdk_22"/>
          <w:id w:val="203137092"/>
        </w:sdtPr>
        <w:sdtContent/>
      </w:sdt>
      <w:r w:rsidRPr="00B164F4">
        <w:rPr>
          <w:rFonts w:asciiTheme="minorHAnsi" w:eastAsia="Calibri" w:hAnsiTheme="minorHAnsi" w:cstheme="minorHAnsi"/>
          <w:sz w:val="22"/>
          <w:szCs w:val="22"/>
        </w:rPr>
        <w:t xml:space="preserve"> </w:t>
      </w:r>
      <w:r w:rsidR="007156A9">
        <w:rPr>
          <w:rFonts w:asciiTheme="minorHAnsi" w:eastAsia="Calibri" w:hAnsiTheme="minorHAnsi" w:cstheme="minorHAnsi"/>
          <w:sz w:val="22"/>
          <w:szCs w:val="22"/>
        </w:rPr>
        <w:t>followed an</w:t>
      </w:r>
      <w:r w:rsidR="007156A9" w:rsidRPr="00B164F4">
        <w:rPr>
          <w:rFonts w:asciiTheme="minorHAnsi" w:hAnsiTheme="minorHAnsi" w:cstheme="minorHAnsi"/>
          <w:sz w:val="22"/>
          <w:szCs w:val="22"/>
        </w:rPr>
        <w:t xml:space="preserve"> </w:t>
      </w:r>
      <w:r w:rsidR="00E56A75" w:rsidRPr="00B164F4">
        <w:rPr>
          <w:rFonts w:asciiTheme="minorHAnsi" w:hAnsiTheme="minorHAnsi" w:cstheme="minorHAnsi"/>
          <w:sz w:val="22"/>
          <w:szCs w:val="22"/>
        </w:rPr>
        <w:t>Interpretive</w:t>
      </w:r>
      <w:r w:rsidRPr="00B164F4">
        <w:rPr>
          <w:rFonts w:asciiTheme="minorHAnsi" w:eastAsia="Calibri" w:hAnsiTheme="minorHAnsi" w:cstheme="minorHAnsi"/>
          <w:sz w:val="22"/>
          <w:szCs w:val="22"/>
        </w:rPr>
        <w:t xml:space="preserve"> Description (ID)</w:t>
      </w:r>
      <w:r w:rsidR="007156A9">
        <w:rPr>
          <w:rFonts w:asciiTheme="minorHAnsi" w:eastAsia="Calibri" w:hAnsiTheme="minorHAnsi" w:cstheme="minorHAnsi"/>
          <w:sz w:val="22"/>
          <w:szCs w:val="22"/>
        </w:rPr>
        <w:t xml:space="preserve"> design</w:t>
      </w:r>
      <w:r w:rsidRPr="00B164F4">
        <w:rPr>
          <w:rFonts w:asciiTheme="minorHAnsi" w:eastAsia="Calibri" w:hAnsiTheme="minorHAnsi" w:cstheme="minorHAnsi"/>
          <w:sz w:val="22"/>
          <w:szCs w:val="22"/>
        </w:rPr>
        <w:t xml:space="preserve"> </w:t>
      </w:r>
      <w:r w:rsidR="006C3B4E" w:rsidRPr="00B164F4">
        <w:rPr>
          <w:rFonts w:asciiTheme="minorHAnsi" w:eastAsia="Calibri" w:hAnsiTheme="minorHAnsi" w:cstheme="minorHAnsi"/>
          <w:sz w:val="22"/>
          <w:szCs w:val="22"/>
        </w:rPr>
        <w:fldChar w:fldCharType="begin"/>
      </w:r>
      <w:r w:rsidR="00C87EAE" w:rsidRPr="00B164F4">
        <w:rPr>
          <w:rFonts w:asciiTheme="minorHAnsi" w:eastAsia="Calibri" w:hAnsiTheme="minorHAnsi" w:cstheme="minorHAnsi"/>
          <w:sz w:val="22"/>
          <w:szCs w:val="22"/>
        </w:rPr>
        <w:instrText xml:space="preserve"> ADDIN EN.CITE &lt;EndNote&gt;&lt;Cite&gt;&lt;Author&gt;Thorne&lt;/Author&gt;&lt;Year&gt;2016&lt;/Year&gt;&lt;IDText&gt;Interpretive description - qualitative research for applied practice.&lt;/IDText&gt;&lt;DisplayText&gt;(Thorne, 2016)&lt;/DisplayText&gt;&lt;record&gt;&lt;titles&gt;&lt;title&gt;Interpretive description - qualitative research for applied practice.&lt;/title&gt;&lt;/titles&gt;&lt;contributors&gt;&lt;authors&gt;&lt;author&gt;Thorne, Sally.&lt;/author&gt;&lt;/authors&gt;&lt;/contributors&gt;&lt;edition&gt;Second Edition&lt;/edition&gt;&lt;added-date format="utc"&gt;1555597134&lt;/added-date&gt;&lt;pub-location&gt;London&lt;/pub-location&gt;&lt;ref-type name="Book"&gt;6&lt;/ref-type&gt;&lt;dates&gt;&lt;year&gt;2016&lt;/year&gt;&lt;/dates&gt;&lt;rec-number&gt;20607&lt;/rec-number&gt;&lt;publisher&gt;Routledge&lt;/publisher&gt;&lt;last-updated-date format="utc"&gt;1555597241&lt;/last-updated-date&gt;&lt;/record&gt;&lt;/Cite&gt;&lt;/EndNote&gt;</w:instrText>
      </w:r>
      <w:r w:rsidR="006C3B4E" w:rsidRPr="00B164F4">
        <w:rPr>
          <w:rFonts w:asciiTheme="minorHAnsi" w:eastAsia="Calibri" w:hAnsiTheme="minorHAnsi" w:cstheme="minorHAnsi"/>
          <w:sz w:val="22"/>
          <w:szCs w:val="22"/>
        </w:rPr>
        <w:fldChar w:fldCharType="separate"/>
      </w:r>
      <w:r w:rsidR="00C87EAE" w:rsidRPr="00B164F4">
        <w:rPr>
          <w:rFonts w:asciiTheme="minorHAnsi" w:eastAsia="Calibri" w:hAnsiTheme="minorHAnsi" w:cstheme="minorHAnsi"/>
          <w:noProof/>
          <w:sz w:val="22"/>
          <w:szCs w:val="22"/>
        </w:rPr>
        <w:t>(Thorne, 2016)</w:t>
      </w:r>
      <w:r w:rsidR="006C3B4E" w:rsidRPr="00B164F4">
        <w:rPr>
          <w:rFonts w:asciiTheme="minorHAnsi" w:eastAsia="Calibri" w:hAnsiTheme="minorHAnsi" w:cstheme="minorHAnsi"/>
          <w:sz w:val="22"/>
          <w:szCs w:val="22"/>
        </w:rPr>
        <w:fldChar w:fldCharType="end"/>
      </w:r>
      <w:r w:rsidRPr="00B164F4">
        <w:rPr>
          <w:rFonts w:asciiTheme="minorHAnsi" w:eastAsia="Calibri" w:hAnsiTheme="minorHAnsi" w:cstheme="minorHAnsi"/>
          <w:sz w:val="22"/>
          <w:szCs w:val="22"/>
        </w:rPr>
        <w:t xml:space="preserve"> methodology. </w:t>
      </w:r>
      <w:r w:rsidR="007156A9" w:rsidRPr="007156A9">
        <w:rPr>
          <w:rFonts w:asciiTheme="minorHAnsi" w:eastAsia="Calibri" w:hAnsiTheme="minorHAnsi" w:cstheme="minorHAnsi"/>
          <w:sz w:val="22"/>
          <w:szCs w:val="22"/>
        </w:rPr>
        <w:t>ID offers</w:t>
      </w:r>
      <w:r w:rsidRPr="00B164F4">
        <w:rPr>
          <w:rFonts w:asciiTheme="minorHAnsi" w:eastAsia="Calibri" w:hAnsiTheme="minorHAnsi" w:cstheme="minorHAnsi"/>
          <w:sz w:val="22"/>
          <w:szCs w:val="22"/>
        </w:rPr>
        <w:t xml:space="preserve"> a pragmatic approach</w:t>
      </w:r>
      <w:r w:rsidR="007156A9">
        <w:rPr>
          <w:rFonts w:asciiTheme="minorHAnsi" w:eastAsia="Calibri" w:hAnsiTheme="minorHAnsi" w:cstheme="minorHAnsi"/>
          <w:sz w:val="22"/>
          <w:szCs w:val="22"/>
        </w:rPr>
        <w:t xml:space="preserve"> to</w:t>
      </w:r>
      <w:r w:rsidRPr="00B164F4">
        <w:rPr>
          <w:rFonts w:asciiTheme="minorHAnsi" w:eastAsia="Calibri" w:hAnsiTheme="minorHAnsi" w:cstheme="minorHAnsi"/>
          <w:sz w:val="22"/>
          <w:szCs w:val="22"/>
        </w:rPr>
        <w:t xml:space="preserve"> generating qualitative insights t</w:t>
      </w:r>
      <w:r w:rsidR="002E764E">
        <w:rPr>
          <w:rFonts w:asciiTheme="minorHAnsi" w:eastAsia="Calibri" w:hAnsiTheme="minorHAnsi" w:cstheme="minorHAnsi"/>
          <w:sz w:val="22"/>
          <w:szCs w:val="22"/>
        </w:rPr>
        <w:t>o</w:t>
      </w:r>
      <w:r w:rsidRPr="00B164F4">
        <w:rPr>
          <w:rFonts w:asciiTheme="minorHAnsi" w:eastAsia="Calibri" w:hAnsiTheme="minorHAnsi" w:cstheme="minorHAnsi"/>
          <w:sz w:val="22"/>
          <w:szCs w:val="22"/>
        </w:rPr>
        <w:t xml:space="preserve"> enhance knowledge </w:t>
      </w:r>
      <w:r w:rsidR="00B330E6">
        <w:rPr>
          <w:rFonts w:asciiTheme="minorHAnsi" w:eastAsia="Calibri" w:hAnsiTheme="minorHAnsi" w:cstheme="minorHAnsi"/>
          <w:sz w:val="22"/>
          <w:szCs w:val="22"/>
        </w:rPr>
        <w:t xml:space="preserve">when generating practice relevant findings </w:t>
      </w:r>
      <w:r w:rsidR="006C3B4E">
        <w:rPr>
          <w:rFonts w:asciiTheme="minorHAnsi" w:eastAsia="Calibri" w:hAnsiTheme="minorHAnsi" w:cstheme="minorHAnsi"/>
          <w:sz w:val="22"/>
          <w:szCs w:val="22"/>
        </w:rPr>
        <w:fldChar w:fldCharType="begin"/>
      </w:r>
      <w:r w:rsidR="00B330E6">
        <w:rPr>
          <w:rFonts w:asciiTheme="minorHAnsi" w:eastAsia="Calibri" w:hAnsiTheme="minorHAnsi" w:cstheme="minorHAnsi"/>
          <w:sz w:val="22"/>
          <w:szCs w:val="22"/>
        </w:rPr>
        <w:instrText xml:space="preserve"> ADDIN EN.CITE &lt;EndNote&gt;&lt;Cite&gt;&lt;Author&gt;Hunt&lt;/Author&gt;&lt;Year&gt;2009&lt;/Year&gt;&lt;IDText&gt;Strengths and challenges in the use of interpretive description; Reflections arising from a study of the moral experience of health professionals in humanitarian work.&lt;/IDText&gt;&lt;DisplayText&gt;(Hunt, 2009)&lt;/DisplayText&gt;&lt;record&gt;&lt;urls&gt;&lt;related-urls&gt;&lt;url&gt;https://journals.sagepub.com/doi/pdf/10.1177/1049732309344612&lt;/url&gt;&lt;/related-urls&gt;&lt;/urls&gt;&lt;titles&gt;&lt;title&gt;&lt;style font="default" size="100%"&gt;Strengths and challenges in the use of interpretive description; Reflections arising from a study of the moral experience of health professionals in humanitarian work.&lt;/style&gt;&lt;style face="bold" font="default" size="100%"&gt;&lt;/style&gt;&lt;style face="bold" font="default" size="100%"&gt; &lt;/style&gt;&lt;/title&gt;&lt;secondary-title&gt;Qualitative health research&lt;/secondary-title&gt;&lt;/titles&gt;&lt;pages&gt;1284-1292&lt;/pages&gt;&lt;number&gt;9&lt;/number&gt;&lt;access-date&gt;18/8/19&lt;/access-date&gt;&lt;contributors&gt;&lt;authors&gt;&lt;author&gt;Hunt, M.&lt;/author&gt;&lt;/authors&gt;&lt;/contributors&gt;&lt;added-date format="utc"&gt;1566152375&lt;/added-date&gt;&lt;ref-type name="Journal Article"&gt;17&lt;/ref-type&gt;&lt;dates&gt;&lt;year&gt;2009&lt;/year&gt;&lt;/dates&gt;&lt;rec-number&gt;20644&lt;/rec-number&gt;&lt;last-updated-date format="utc"&gt;1566152693&lt;/last-updated-date&gt;&lt;volume&gt;19&lt;/volume&gt;&lt;/record&gt;&lt;/Cite&gt;&lt;/EndNote&gt;</w:instrText>
      </w:r>
      <w:r w:rsidR="006C3B4E">
        <w:rPr>
          <w:rFonts w:asciiTheme="minorHAnsi" w:eastAsia="Calibri" w:hAnsiTheme="minorHAnsi" w:cstheme="minorHAnsi"/>
          <w:sz w:val="22"/>
          <w:szCs w:val="22"/>
        </w:rPr>
        <w:fldChar w:fldCharType="separate"/>
      </w:r>
      <w:r w:rsidR="00B330E6">
        <w:rPr>
          <w:rFonts w:asciiTheme="minorHAnsi" w:eastAsia="Calibri" w:hAnsiTheme="minorHAnsi" w:cstheme="minorHAnsi"/>
          <w:noProof/>
          <w:sz w:val="22"/>
          <w:szCs w:val="22"/>
        </w:rPr>
        <w:t>(Hunt, 2009)</w:t>
      </w:r>
      <w:r w:rsidR="006C3B4E">
        <w:rPr>
          <w:rFonts w:asciiTheme="minorHAnsi" w:eastAsia="Calibri" w:hAnsiTheme="minorHAnsi" w:cstheme="minorHAnsi"/>
          <w:sz w:val="22"/>
          <w:szCs w:val="22"/>
        </w:rPr>
        <w:fldChar w:fldCharType="end"/>
      </w:r>
      <w:r w:rsidR="00B330E6">
        <w:rPr>
          <w:rFonts w:asciiTheme="minorHAnsi" w:eastAsia="Calibri" w:hAnsiTheme="minorHAnsi" w:cstheme="minorHAnsi"/>
          <w:sz w:val="22"/>
          <w:szCs w:val="22"/>
        </w:rPr>
        <w:t>.</w:t>
      </w:r>
    </w:p>
    <w:p w:rsidR="00B330E6" w:rsidRDefault="00B330E6">
      <w:pPr>
        <w:rPr>
          <w:rFonts w:asciiTheme="minorHAnsi" w:eastAsia="Calibri" w:hAnsiTheme="minorHAnsi" w:cstheme="minorHAnsi"/>
          <w:sz w:val="22"/>
          <w:szCs w:val="22"/>
        </w:rPr>
      </w:pPr>
    </w:p>
    <w:p w:rsidR="00B237CE" w:rsidRDefault="000D7287">
      <w:pPr>
        <w:rPr>
          <w:rFonts w:asciiTheme="minorHAnsi" w:eastAsia="Calibri" w:hAnsiTheme="minorHAnsi" w:cstheme="minorHAnsi"/>
          <w:sz w:val="22"/>
          <w:szCs w:val="22"/>
        </w:rPr>
      </w:pPr>
      <w:r>
        <w:rPr>
          <w:rFonts w:asciiTheme="minorHAnsi" w:eastAsia="Calibri" w:hAnsiTheme="minorHAnsi" w:cstheme="minorHAnsi"/>
          <w:sz w:val="22"/>
          <w:szCs w:val="22"/>
        </w:rPr>
        <w:t xml:space="preserve">ID </w:t>
      </w:r>
      <w:r w:rsidR="00CD39DD">
        <w:rPr>
          <w:rFonts w:asciiTheme="minorHAnsi" w:eastAsia="Calibri" w:hAnsiTheme="minorHAnsi" w:cstheme="minorHAnsi"/>
          <w:sz w:val="22"/>
          <w:szCs w:val="22"/>
        </w:rPr>
        <w:t xml:space="preserve">methodology provided logic and structure </w:t>
      </w:r>
      <w:r w:rsidR="00B330E6">
        <w:rPr>
          <w:rFonts w:asciiTheme="minorHAnsi" w:eastAsia="Calibri" w:hAnsiTheme="minorHAnsi" w:cstheme="minorHAnsi"/>
          <w:sz w:val="22"/>
          <w:szCs w:val="22"/>
        </w:rPr>
        <w:t xml:space="preserve">combining the complex nuances of a phenomenological approach of understanding the lived experience and grounded theory’s aim of developing a process theory.  ID acknowledges nurses </w:t>
      </w:r>
      <w:r w:rsidR="00F74D28">
        <w:rPr>
          <w:rFonts w:asciiTheme="minorHAnsi" w:eastAsia="Calibri" w:hAnsiTheme="minorHAnsi" w:cstheme="minorHAnsi"/>
          <w:sz w:val="22"/>
          <w:szCs w:val="22"/>
        </w:rPr>
        <w:t>person</w:t>
      </w:r>
      <w:r w:rsidR="00B330E6">
        <w:rPr>
          <w:rFonts w:asciiTheme="minorHAnsi" w:eastAsia="Calibri" w:hAnsiTheme="minorHAnsi" w:cstheme="minorHAnsi"/>
          <w:sz w:val="22"/>
          <w:szCs w:val="22"/>
        </w:rPr>
        <w:t xml:space="preserve">al epistemological stance, providing flexibility in the methods used to provide relevant clinical knowledge.  </w:t>
      </w:r>
    </w:p>
    <w:p w:rsidR="00B330E6" w:rsidRDefault="00B330E6">
      <w:pPr>
        <w:rPr>
          <w:rFonts w:ascii="Calibri" w:eastAsia="Calibri" w:hAnsi="Calibri" w:cs="Calibri"/>
          <w:b/>
          <w:sz w:val="22"/>
          <w:szCs w:val="22"/>
        </w:rPr>
      </w:pPr>
    </w:p>
    <w:p w:rsidR="00283533" w:rsidRDefault="000E1D0C">
      <w:pPr>
        <w:rPr>
          <w:rFonts w:ascii="Calibri" w:eastAsia="Calibri" w:hAnsi="Calibri" w:cs="Calibri"/>
          <w:b/>
          <w:sz w:val="22"/>
          <w:szCs w:val="22"/>
        </w:rPr>
      </w:pPr>
      <w:r>
        <w:rPr>
          <w:rFonts w:ascii="Calibri" w:eastAsia="Calibri" w:hAnsi="Calibri" w:cs="Calibri"/>
          <w:b/>
          <w:sz w:val="22"/>
          <w:szCs w:val="22"/>
        </w:rPr>
        <w:t>Participant recruitment</w:t>
      </w:r>
    </w:p>
    <w:p w:rsidR="00283533" w:rsidRDefault="000E1D0C">
      <w:pPr>
        <w:rPr>
          <w:rFonts w:ascii="Calibri" w:eastAsia="Calibri" w:hAnsi="Calibri" w:cs="Calibri"/>
          <w:sz w:val="22"/>
          <w:szCs w:val="22"/>
        </w:rPr>
      </w:pPr>
      <w:r w:rsidRPr="00E56A75">
        <w:rPr>
          <w:rFonts w:ascii="Calibri" w:eastAsia="Calibri" w:hAnsi="Calibri" w:cs="Calibri"/>
          <w:bCs/>
          <w:sz w:val="22"/>
          <w:szCs w:val="22"/>
        </w:rPr>
        <w:lastRenderedPageBreak/>
        <w:t>A p</w:t>
      </w:r>
      <w:r>
        <w:rPr>
          <w:rFonts w:ascii="Calibri" w:eastAsia="Calibri" w:hAnsi="Calibri" w:cs="Calibri"/>
          <w:sz w:val="22"/>
          <w:szCs w:val="22"/>
        </w:rPr>
        <w:t xml:space="preserve">urposive convenience sampling strategy was used to recruit final year undergraduate nurses based at three universities in the North of England (see Table 1).  Universities were supplied with an email outlining the study </w:t>
      </w:r>
      <w:r w:rsidR="002C3DAA">
        <w:rPr>
          <w:rFonts w:ascii="Calibri" w:eastAsia="Calibri" w:hAnsi="Calibri" w:cs="Calibri"/>
          <w:sz w:val="22"/>
          <w:szCs w:val="22"/>
        </w:rPr>
        <w:t xml:space="preserve">details </w:t>
      </w:r>
      <w:r>
        <w:rPr>
          <w:rFonts w:ascii="Calibri" w:eastAsia="Calibri" w:hAnsi="Calibri" w:cs="Calibri"/>
          <w:sz w:val="22"/>
          <w:szCs w:val="22"/>
        </w:rPr>
        <w:t>to disseminate to all eligible participants</w:t>
      </w:r>
      <w:r w:rsidR="002C3DAA">
        <w:rPr>
          <w:rFonts w:ascii="Calibri" w:eastAsia="Calibri" w:hAnsi="Calibri" w:cs="Calibri"/>
          <w:sz w:val="22"/>
          <w:szCs w:val="22"/>
        </w:rPr>
        <w:t xml:space="preserve">; </w:t>
      </w:r>
      <w:r>
        <w:rPr>
          <w:rFonts w:ascii="Calibri" w:eastAsia="Calibri" w:hAnsi="Calibri" w:cs="Calibri"/>
          <w:sz w:val="22"/>
          <w:szCs w:val="22"/>
        </w:rPr>
        <w:t xml:space="preserve">the lead researcher attended lectures to </w:t>
      </w:r>
      <w:r w:rsidR="00C87EAE">
        <w:rPr>
          <w:rFonts w:ascii="Calibri" w:eastAsia="Calibri" w:hAnsi="Calibri" w:cs="Calibri"/>
          <w:sz w:val="22"/>
          <w:szCs w:val="22"/>
        </w:rPr>
        <w:t>promote study participation</w:t>
      </w:r>
      <w:r>
        <w:rPr>
          <w:rFonts w:ascii="Calibri" w:eastAsia="Calibri" w:hAnsi="Calibri" w:cs="Calibri"/>
          <w:sz w:val="22"/>
          <w:szCs w:val="22"/>
        </w:rPr>
        <w:t>.</w:t>
      </w:r>
      <w:r w:rsidR="00C87EAE">
        <w:rPr>
          <w:rFonts w:ascii="Calibri" w:eastAsia="Calibri" w:hAnsi="Calibri" w:cs="Calibri"/>
          <w:sz w:val="22"/>
          <w:szCs w:val="22"/>
        </w:rPr>
        <w:t xml:space="preserve">  Once recruited, all participants were encouraged to discuss the study with their peers</w:t>
      </w:r>
      <w:r w:rsidR="00A55EE5">
        <w:rPr>
          <w:rFonts w:ascii="Calibri" w:eastAsia="Calibri" w:hAnsi="Calibri" w:cs="Calibri"/>
          <w:sz w:val="22"/>
          <w:szCs w:val="22"/>
        </w:rPr>
        <w:t>,</w:t>
      </w:r>
      <w:r w:rsidR="00612AB0">
        <w:rPr>
          <w:rFonts w:ascii="Calibri" w:eastAsia="Calibri" w:hAnsi="Calibri" w:cs="Calibri"/>
          <w:sz w:val="22"/>
          <w:szCs w:val="22"/>
        </w:rPr>
        <w:t xml:space="preserve"> using</w:t>
      </w:r>
      <w:r w:rsidR="00C87EAE">
        <w:rPr>
          <w:rFonts w:ascii="Calibri" w:eastAsia="Calibri" w:hAnsi="Calibri" w:cs="Calibri"/>
          <w:sz w:val="22"/>
          <w:szCs w:val="22"/>
        </w:rPr>
        <w:t xml:space="preserve"> snowball sampling. </w:t>
      </w:r>
    </w:p>
    <w:p w:rsidR="00612AB0" w:rsidRDefault="00612AB0">
      <w:pPr>
        <w:rPr>
          <w:rFonts w:ascii="Calibri" w:eastAsia="Calibri" w:hAnsi="Calibri" w:cs="Calibri"/>
          <w:sz w:val="22"/>
          <w:szCs w:val="22"/>
        </w:rPr>
      </w:pPr>
    </w:p>
    <w:p w:rsidR="00F74D28" w:rsidRDefault="000E1D0C">
      <w:pPr>
        <w:rPr>
          <w:rFonts w:ascii="Calibri" w:eastAsia="Calibri" w:hAnsi="Calibri" w:cs="Calibri"/>
          <w:sz w:val="22"/>
          <w:szCs w:val="22"/>
        </w:rPr>
      </w:pPr>
      <w:r>
        <w:rPr>
          <w:rFonts w:ascii="Calibri" w:eastAsia="Calibri" w:hAnsi="Calibri" w:cs="Calibri"/>
          <w:sz w:val="22"/>
          <w:szCs w:val="22"/>
        </w:rPr>
        <w:t>Table 1</w:t>
      </w:r>
      <w:r w:rsidR="00F74D28">
        <w:rPr>
          <w:rFonts w:ascii="Calibri" w:eastAsia="Calibri" w:hAnsi="Calibri" w:cs="Calibri"/>
          <w:sz w:val="22"/>
          <w:szCs w:val="22"/>
        </w:rPr>
        <w:t xml:space="preserve"> Purposive convenience sampling process</w:t>
      </w:r>
    </w:p>
    <w:p w:rsidR="00F74D28" w:rsidRDefault="006C3B4E">
      <w:pPr>
        <w:rPr>
          <w:rFonts w:ascii="Calibri" w:eastAsia="Calibri" w:hAnsi="Calibri" w:cs="Calibri"/>
          <w:noProof/>
          <w:sz w:val="22"/>
          <w:szCs w:val="22"/>
        </w:rPr>
      </w:pPr>
      <w:r w:rsidRPr="006C3B4E">
        <w:rPr>
          <w:rFonts w:ascii="Calibri" w:eastAsia="Calibri" w:hAnsi="Calibri" w:cs="Calibri"/>
          <w:noProof/>
          <w:sz w:val="22"/>
          <w:szCs w:val="22"/>
        </w:rPr>
      </w:r>
      <w:r>
        <w:rPr>
          <w:rFonts w:ascii="Calibri" w:eastAsia="Calibri" w:hAnsi="Calibri" w:cs="Calibri"/>
          <w:noProof/>
          <w:sz w:val="22"/>
          <w:szCs w:val="22"/>
        </w:rPr>
        <w:pict>
          <v:group id="Group 38" o:spid="_x0000_s1026" style="width:470.25pt;height:171.75pt;mso-position-horizontal-relative:char;mso-position-vertical-relative:line" coordsize="59721,21812">
            <v:group id="Group 1" o:spid="_x0000_s1027" style="position:absolute;width:59721;height:21812" coordsize="59721,2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721;height:21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" fillcolor="white [3201]" strokecolor="black [3200]" strokeweight="1pt">
                <v:textbox inset="2.53958mm,2.53958mm,2.53958mm,2.53958mm">
                  <w:txbxContent>
                    <w:p w:rsidR="00F74D28" w:rsidRPr="002C3DAA" w:rsidRDefault="00F74D28">
                      <w:pPr>
                        <w:textDirection w:val="btLr"/>
                        <w:rPr>
                          <w:color w:val="F2F2F2" w:themeColor="background1" w:themeShade="F2"/>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9" type="#_x0000_t13" style="position:absolute;top:908;width:59721;height:199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" adj="17984" fillcolor="#ccd3ea" stroked="f">
                <v:textbox inset="2.53958mm,2.53958mm,2.53958mm,2.53958mm">
                  <w:txbxContent>
                    <w:p w:rsidR="00F74D28" w:rsidRDefault="00F74D28">
                      <w:pPr>
                        <w:textDirection w:val="btLr"/>
                      </w:pPr>
                    </w:p>
                  </w:txbxContent>
                </v:textbox>
              </v:shape>
              <v:roundrect id="Rectangle: Rounded Corners 4" o:spid="_x0000_s1030" style="position:absolute;left:26;top:6543;width:11475;height:87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" fillcolor="#4372c3" strokecolor="white" strokeweight="1pt">
                <v:stroke startarrowwidth="narrow" startarrowlength="short" endarrowwidth="narrow" endarrowlength="short" joinstyle="miter"/>
                <v:textbox inset="2.53958mm,2.53958mm,2.53958mm,2.53958mm">
                  <w:txbxContent>
                    <w:p w:rsidR="00F74D28" w:rsidRDefault="00F74D28">
                      <w:pPr>
                        <w:textDirection w:val="btLr"/>
                      </w:pPr>
                    </w:p>
                  </w:txbxContent>
                </v:textbox>
              </v:roundrect>
              <v:shapetype id="_x0000_t202" coordsize="21600,21600" o:spt="202" path="m,l,21600r21600,l21600,xe">
                <v:stroke joinstyle="miter"/>
                <v:path gradientshapeok="t" o:connecttype="rect"/>
              </v:shapetype>
              <v:shape id="Text Box 5" o:spid="_x0000_s1031" type="#_x0000_t202" style="position:absolute;left:452;top:6969;width:10623;height:7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" fillcolor="#d8d8d8 [2732]" stroked="f">
                <v:textbox inset=".74028mm,.74028mm,.74028mm,.74028mm">
                  <w:txbxContent>
                    <w:p w:rsidR="00F74D28" w:rsidRPr="002C3DAA" w:rsidRDefault="00F74D28">
                      <w:pPr>
                        <w:spacing w:line="215" w:lineRule="auto"/>
                        <w:jc w:val="center"/>
                        <w:textDirection w:val="btLr"/>
                      </w:pPr>
                      <w:r w:rsidRPr="002C3DAA">
                        <w:rPr>
                          <w:rFonts w:ascii="Arial" w:eastAsia="Arial" w:hAnsi="Arial" w:cs="Arial"/>
                          <w:b/>
                          <w:sz w:val="14"/>
                        </w:rPr>
                        <w:t xml:space="preserve">Step One </w:t>
                      </w:r>
                    </w:p>
                    <w:p w:rsidR="00F74D28" w:rsidRPr="002C3DAA" w:rsidRDefault="00F74D28">
                      <w:pPr>
                        <w:spacing w:before="49" w:line="215" w:lineRule="auto"/>
                        <w:jc w:val="center"/>
                        <w:textDirection w:val="btLr"/>
                      </w:pPr>
                      <w:r w:rsidRPr="002C3DAA">
                        <w:rPr>
                          <w:rFonts w:ascii="Arial" w:eastAsia="Arial" w:hAnsi="Arial" w:cs="Arial"/>
                          <w:sz w:val="14"/>
                        </w:rPr>
                        <w:t>Email chosen University's</w:t>
                      </w:r>
                    </w:p>
                    <w:p w:rsidR="00F74D28" w:rsidRPr="002C3DAA" w:rsidRDefault="00F74D28">
                      <w:pPr>
                        <w:spacing w:before="49" w:line="215" w:lineRule="auto"/>
                        <w:jc w:val="center"/>
                        <w:textDirection w:val="btLr"/>
                      </w:pPr>
                      <w:r w:rsidRPr="002C3DAA">
                        <w:rPr>
                          <w:rFonts w:ascii="Arial" w:eastAsia="Arial" w:hAnsi="Arial" w:cs="Arial"/>
                          <w:sz w:val="14"/>
                        </w:rPr>
                        <w:t xml:space="preserve">Email provided to disseminate to eligible participants </w:t>
                      </w:r>
                    </w:p>
                  </w:txbxContent>
                </v:textbox>
              </v:shape>
              <v:roundrect id="Rectangle: Rounded Corners 6" o:spid="_x0000_s1032" style="position:absolute;left:12074;top:6543;width:11475;height:87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" fillcolor="#4372c3" strokecolor="white" strokeweight="1pt">
                <v:stroke startarrowwidth="narrow" startarrowlength="short" endarrowwidth="narrow" endarrowlength="short" joinstyle="miter"/>
                <v:textbox inset="2.53958mm,2.53958mm,2.53958mm,2.53958mm">
                  <w:txbxContent>
                    <w:p w:rsidR="00F74D28" w:rsidRDefault="00F74D28">
                      <w:pPr>
                        <w:textDirection w:val="btLr"/>
                      </w:pPr>
                    </w:p>
                  </w:txbxContent>
                </v:textbox>
              </v:roundrect>
              <v:shape id="Text Box 7" o:spid="_x0000_s1033" type="#_x0000_t202" style="position:absolute;left:12500;top:6969;width:10623;height:7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" fillcolor="#d8d8d8 [2732]" stroked="f">
                <v:textbox inset=".74028mm,.74028mm,.74028mm,.74028mm">
                  <w:txbxContent>
                    <w:p w:rsidR="00F74D28" w:rsidRPr="002C3DAA" w:rsidRDefault="00F74D28">
                      <w:pPr>
                        <w:spacing w:line="215" w:lineRule="auto"/>
                        <w:jc w:val="center"/>
                        <w:textDirection w:val="btLr"/>
                      </w:pPr>
                      <w:r w:rsidRPr="002C3DAA">
                        <w:rPr>
                          <w:rFonts w:ascii="Arial" w:eastAsia="Arial" w:hAnsi="Arial" w:cs="Arial"/>
                          <w:b/>
                          <w:sz w:val="14"/>
                        </w:rPr>
                        <w:t>Step Two</w:t>
                      </w:r>
                    </w:p>
                    <w:p w:rsidR="00F74D28" w:rsidRPr="002C3DAA" w:rsidRDefault="00F74D28">
                      <w:pPr>
                        <w:spacing w:before="49" w:line="215" w:lineRule="auto"/>
                        <w:jc w:val="center"/>
                        <w:textDirection w:val="btLr"/>
                      </w:pPr>
                      <w:r w:rsidRPr="002C3DAA">
                        <w:rPr>
                          <w:rFonts w:ascii="Arial" w:eastAsia="Arial" w:hAnsi="Arial" w:cs="Arial"/>
                          <w:sz w:val="14"/>
                        </w:rPr>
                        <w:t>Attend on site lecture at University</w:t>
                      </w:r>
                    </w:p>
                  </w:txbxContent>
                </v:textbox>
              </v:shape>
              <v:roundrect id="Rectangle: Rounded Corners 8" o:spid="_x0000_s1034" style="position:absolute;left:24123;top:6543;width:11475;height:87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" fillcolor="#4372c3" strokecolor="white" strokeweight="1pt">
                <v:stroke startarrowwidth="narrow" startarrowlength="short" endarrowwidth="narrow" endarrowlength="short" joinstyle="miter"/>
                <v:textbox inset="2.53958mm,2.53958mm,2.53958mm,2.53958mm">
                  <w:txbxContent>
                    <w:p w:rsidR="00F74D28" w:rsidRDefault="00F74D28">
                      <w:pPr>
                        <w:textDirection w:val="btLr"/>
                      </w:pPr>
                    </w:p>
                  </w:txbxContent>
                </v:textbox>
              </v:roundrect>
              <v:shape id="Text Box 9" o:spid="_x0000_s1035" type="#_x0000_t202" style="position:absolute;left:24549;top:6969;width:10623;height:7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" fillcolor="#d8d8d8 [2732]" stroked="f">
                <v:textbox inset=".74028mm,.74028mm,.74028mm,.74028mm">
                  <w:txbxContent>
                    <w:p w:rsidR="00F74D28" w:rsidRPr="002C3DAA" w:rsidRDefault="00F74D28">
                      <w:pPr>
                        <w:spacing w:line="215" w:lineRule="auto"/>
                        <w:jc w:val="center"/>
                        <w:textDirection w:val="btLr"/>
                      </w:pPr>
                      <w:r w:rsidRPr="002C3DAA">
                        <w:rPr>
                          <w:rFonts w:ascii="Arial" w:eastAsia="Arial" w:hAnsi="Arial" w:cs="Arial"/>
                          <w:b/>
                          <w:sz w:val="14"/>
                        </w:rPr>
                        <w:t>Step Three</w:t>
                      </w:r>
                    </w:p>
                    <w:p w:rsidR="00F74D28" w:rsidRPr="002C3DAA" w:rsidRDefault="00F74D28">
                      <w:pPr>
                        <w:spacing w:before="49" w:line="215" w:lineRule="auto"/>
                        <w:jc w:val="center"/>
                        <w:textDirection w:val="btLr"/>
                      </w:pPr>
                      <w:r w:rsidRPr="002C3DAA">
                        <w:rPr>
                          <w:rFonts w:ascii="Arial" w:eastAsia="Arial" w:hAnsi="Arial" w:cs="Arial"/>
                          <w:sz w:val="14"/>
                        </w:rPr>
                        <w:t>Email sent to any expressions of interest</w:t>
                      </w:r>
                    </w:p>
                  </w:txbxContent>
                </v:textbox>
              </v:shape>
              <v:roundrect id="Rectangle: Rounded Corners 10" o:spid="_x0000_s1036" style="position:absolute;left:36172;top:6543;width:11474;height:87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" fillcolor="#4372c3" strokecolor="white" strokeweight="1pt">
                <v:stroke startarrowwidth="narrow" startarrowlength="short" endarrowwidth="narrow" endarrowlength="short" joinstyle="miter"/>
                <v:textbox inset="2.53958mm,2.53958mm,2.53958mm,2.53958mm">
                  <w:txbxContent>
                    <w:p w:rsidR="00F74D28" w:rsidRDefault="00F74D28">
                      <w:pPr>
                        <w:textDirection w:val="btLr"/>
                      </w:pPr>
                    </w:p>
                  </w:txbxContent>
                </v:textbox>
              </v:roundrect>
              <v:shape id="Text Box 11" o:spid="_x0000_s1037" type="#_x0000_t202" style="position:absolute;left:36597;top:6969;width:10623;height:7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" fillcolor="#d8d8d8 [2732]" stroked="f">
                <v:textbox inset=".74028mm,.74028mm,.74028mm,.74028mm">
                  <w:txbxContent>
                    <w:p w:rsidR="00F74D28" w:rsidRPr="002C3DAA" w:rsidRDefault="00F74D28">
                      <w:pPr>
                        <w:spacing w:line="215" w:lineRule="auto"/>
                        <w:jc w:val="center"/>
                        <w:textDirection w:val="btLr"/>
                      </w:pPr>
                      <w:r w:rsidRPr="002C3DAA">
                        <w:rPr>
                          <w:rFonts w:ascii="Arial" w:eastAsia="Arial" w:hAnsi="Arial" w:cs="Arial"/>
                          <w:b/>
                          <w:sz w:val="14"/>
                        </w:rPr>
                        <w:t>Step Four</w:t>
                      </w:r>
                    </w:p>
                    <w:p w:rsidR="00F74D28" w:rsidRPr="002C3DAA" w:rsidRDefault="00F74D28">
                      <w:pPr>
                        <w:spacing w:before="49" w:line="215" w:lineRule="auto"/>
                        <w:jc w:val="center"/>
                        <w:textDirection w:val="btLr"/>
                      </w:pPr>
                      <w:r w:rsidRPr="002C3DAA">
                        <w:rPr>
                          <w:rFonts w:ascii="Arial" w:eastAsia="Arial" w:hAnsi="Arial" w:cs="Arial"/>
                          <w:sz w:val="14"/>
                        </w:rPr>
                        <w:t>Interview date organised</w:t>
                      </w:r>
                    </w:p>
                  </w:txbxContent>
                </v:textbox>
              </v:shape>
              <v:roundrect id="Rectangle: Rounded Corners 12" o:spid="_x0000_s1038" style="position:absolute;left:48246;top:6608;width:11475;height:872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" fillcolor="#4372c3" strokecolor="white" strokeweight="1pt">
                <v:stroke startarrowwidth="narrow" startarrowlength="short" endarrowwidth="narrow" endarrowlength="short" joinstyle="miter"/>
                <v:textbox inset="2.53958mm,2.53958mm,2.53958mm,2.53958mm">
                  <w:txbxContent>
                    <w:p w:rsidR="00F74D28" w:rsidRDefault="00F74D28">
                      <w:pPr>
                        <w:textDirection w:val="btLr"/>
                      </w:pPr>
                    </w:p>
                  </w:txbxContent>
                </v:textbox>
              </v:roundrect>
              <v:shape id="Text Box 13" o:spid="_x0000_s1039" type="#_x0000_t202" style="position:absolute;left:48672;top:7034;width:10623;height:7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" fillcolor="#d8d8d8 [2732]" stroked="f">
                <v:textbox inset=".74028mm,.74028mm,.74028mm,.74028mm">
                  <w:txbxContent>
                    <w:p w:rsidR="00F74D28" w:rsidRPr="002C3DAA" w:rsidRDefault="00F74D28">
                      <w:pPr>
                        <w:spacing w:line="215" w:lineRule="auto"/>
                        <w:jc w:val="center"/>
                        <w:textDirection w:val="btLr"/>
                      </w:pPr>
                      <w:r w:rsidRPr="002C3DAA">
                        <w:rPr>
                          <w:rFonts w:ascii="Arial" w:eastAsia="Arial" w:hAnsi="Arial" w:cs="Arial"/>
                          <w:b/>
                          <w:sz w:val="14"/>
                        </w:rPr>
                        <w:t>Step Five</w:t>
                      </w:r>
                    </w:p>
                    <w:p w:rsidR="00F74D28" w:rsidRPr="002C3DAA" w:rsidRDefault="00F74D28">
                      <w:pPr>
                        <w:spacing w:before="49" w:line="215" w:lineRule="auto"/>
                        <w:jc w:val="center"/>
                        <w:textDirection w:val="btLr"/>
                      </w:pPr>
                      <w:r w:rsidRPr="002C3DAA">
                        <w:rPr>
                          <w:rFonts w:ascii="Arial" w:eastAsia="Arial" w:hAnsi="Arial" w:cs="Arial"/>
                          <w:sz w:val="14"/>
                        </w:rPr>
                        <w:t>Snowball sampling</w:t>
                      </w:r>
                    </w:p>
                  </w:txbxContent>
                </v:textbox>
              </v:shape>
            </v:group>
            <w10:wrap type="none"/>
            <w10:anchorlock/>
          </v:group>
        </w:pict>
      </w:r>
    </w:p>
    <w:p w:rsidR="00F74D28" w:rsidRDefault="00F74D28">
      <w:pPr>
        <w:rPr>
          <w:rFonts w:ascii="Calibri" w:eastAsia="Calibri" w:hAnsi="Calibri" w:cs="Calibri"/>
          <w:noProof/>
          <w:sz w:val="22"/>
          <w:szCs w:val="22"/>
        </w:rPr>
      </w:pPr>
    </w:p>
    <w:p w:rsidR="00283533" w:rsidRDefault="007156A9">
      <w:pPr>
        <w:rPr>
          <w:rFonts w:ascii="Calibri" w:eastAsia="Calibri" w:hAnsi="Calibri" w:cs="Calibri"/>
          <w:sz w:val="22"/>
          <w:szCs w:val="22"/>
        </w:rPr>
      </w:pPr>
      <w:r>
        <w:rPr>
          <w:rFonts w:ascii="Calibri" w:eastAsia="Calibri" w:hAnsi="Calibri" w:cs="Calibri"/>
          <w:sz w:val="22"/>
          <w:szCs w:val="22"/>
        </w:rPr>
        <w:t xml:space="preserve">Twenty-one </w:t>
      </w:r>
      <w:r w:rsidR="000E1D0C">
        <w:rPr>
          <w:rFonts w:ascii="Calibri" w:eastAsia="Calibri" w:hAnsi="Calibri" w:cs="Calibri"/>
          <w:sz w:val="22"/>
          <w:szCs w:val="22"/>
        </w:rPr>
        <w:t xml:space="preserve">students expressed an interest in participating in the study and were </w:t>
      </w:r>
      <w:r w:rsidR="002C3DAA">
        <w:rPr>
          <w:rFonts w:ascii="Calibri" w:eastAsia="Calibri" w:hAnsi="Calibri" w:cs="Calibri"/>
          <w:sz w:val="22"/>
          <w:szCs w:val="22"/>
        </w:rPr>
        <w:t xml:space="preserve">provided with </w:t>
      </w:r>
      <w:r w:rsidR="000E1D0C">
        <w:rPr>
          <w:rFonts w:ascii="Calibri" w:eastAsia="Calibri" w:hAnsi="Calibri" w:cs="Calibri"/>
          <w:sz w:val="22"/>
          <w:szCs w:val="22"/>
        </w:rPr>
        <w:t xml:space="preserve">a </w:t>
      </w:r>
      <w:r w:rsidR="002C3DAA">
        <w:rPr>
          <w:rFonts w:ascii="Calibri" w:eastAsia="Calibri" w:hAnsi="Calibri" w:cs="Calibri"/>
          <w:sz w:val="22"/>
          <w:szCs w:val="22"/>
        </w:rPr>
        <w:t>participant</w:t>
      </w:r>
      <w:r w:rsidR="000E1D0C">
        <w:rPr>
          <w:rFonts w:ascii="Calibri" w:eastAsia="Calibri" w:hAnsi="Calibri" w:cs="Calibri"/>
          <w:sz w:val="22"/>
          <w:szCs w:val="22"/>
        </w:rPr>
        <w:t xml:space="preserve"> information sheet and consent form.  Participants were followed up after two weeks with a total of three </w:t>
      </w:r>
      <w:r w:rsidR="00A55EE5">
        <w:rPr>
          <w:rFonts w:ascii="Calibri" w:eastAsia="Calibri" w:hAnsi="Calibri" w:cs="Calibri"/>
          <w:sz w:val="22"/>
          <w:szCs w:val="22"/>
        </w:rPr>
        <w:t>‘</w:t>
      </w:r>
      <w:r w:rsidR="000E1D0C">
        <w:rPr>
          <w:rFonts w:ascii="Calibri" w:eastAsia="Calibri" w:hAnsi="Calibri" w:cs="Calibri"/>
          <w:sz w:val="22"/>
          <w:szCs w:val="22"/>
        </w:rPr>
        <w:t>chaser</w:t>
      </w:r>
      <w:r w:rsidR="00A55EE5">
        <w:rPr>
          <w:rFonts w:ascii="Calibri" w:eastAsia="Calibri" w:hAnsi="Calibri" w:cs="Calibri"/>
          <w:sz w:val="22"/>
          <w:szCs w:val="22"/>
        </w:rPr>
        <w:t>’</w:t>
      </w:r>
      <w:r w:rsidR="000E1D0C">
        <w:rPr>
          <w:rFonts w:ascii="Calibri" w:eastAsia="Calibri" w:hAnsi="Calibri" w:cs="Calibri"/>
          <w:sz w:val="22"/>
          <w:szCs w:val="22"/>
        </w:rPr>
        <w:t xml:space="preserve"> emails.  Five participants </w:t>
      </w:r>
      <w:r w:rsidR="00F74D28">
        <w:rPr>
          <w:rFonts w:ascii="Calibri" w:eastAsia="Calibri" w:hAnsi="Calibri" w:cs="Calibri"/>
          <w:sz w:val="22"/>
          <w:szCs w:val="22"/>
        </w:rPr>
        <w:t>who had expressed initial</w:t>
      </w:r>
      <w:r w:rsidR="006F2B17">
        <w:rPr>
          <w:rFonts w:ascii="Calibri" w:eastAsia="Calibri" w:hAnsi="Calibri" w:cs="Calibri"/>
          <w:sz w:val="22"/>
          <w:szCs w:val="22"/>
        </w:rPr>
        <w:t xml:space="preserve"> interest and received the three chaser emails </w:t>
      </w:r>
      <w:r w:rsidR="000D7287">
        <w:rPr>
          <w:rFonts w:ascii="Calibri" w:eastAsia="Calibri" w:hAnsi="Calibri" w:cs="Calibri"/>
          <w:sz w:val="22"/>
          <w:szCs w:val="22"/>
        </w:rPr>
        <w:t>chose n</w:t>
      </w:r>
      <w:r w:rsidR="006F2B17">
        <w:rPr>
          <w:rFonts w:ascii="Calibri" w:eastAsia="Calibri" w:hAnsi="Calibri" w:cs="Calibri"/>
          <w:sz w:val="22"/>
          <w:szCs w:val="22"/>
        </w:rPr>
        <w:t>ot proceed to interview.</w:t>
      </w:r>
    </w:p>
    <w:p w:rsidR="00283533" w:rsidRDefault="00283533">
      <w:pPr>
        <w:rPr>
          <w:rFonts w:ascii="Calibri" w:eastAsia="Calibri" w:hAnsi="Calibri" w:cs="Calibri"/>
          <w:sz w:val="22"/>
          <w:szCs w:val="22"/>
        </w:rPr>
      </w:pPr>
    </w:p>
    <w:p w:rsidR="00283533" w:rsidRDefault="000E1D0C">
      <w:pPr>
        <w:rPr>
          <w:rFonts w:ascii="Calibri" w:eastAsia="Calibri" w:hAnsi="Calibri" w:cs="Calibri"/>
          <w:sz w:val="22"/>
          <w:szCs w:val="22"/>
        </w:rPr>
      </w:pPr>
      <w:r>
        <w:rPr>
          <w:rFonts w:ascii="Calibri" w:eastAsia="Calibri" w:hAnsi="Calibri" w:cs="Calibri"/>
          <w:sz w:val="22"/>
          <w:szCs w:val="22"/>
        </w:rPr>
        <w:t xml:space="preserve">Recruitment concluded when sixteen participants had been interviewed, and </w:t>
      </w:r>
      <w:r w:rsidR="007156A9">
        <w:rPr>
          <w:rFonts w:ascii="Calibri" w:eastAsia="Calibri" w:hAnsi="Calibri" w:cs="Calibri"/>
          <w:sz w:val="22"/>
          <w:szCs w:val="22"/>
        </w:rPr>
        <w:t>‘</w:t>
      </w:r>
      <w:r>
        <w:rPr>
          <w:rFonts w:ascii="Calibri" w:eastAsia="Calibri" w:hAnsi="Calibri" w:cs="Calibri"/>
          <w:sz w:val="22"/>
          <w:szCs w:val="22"/>
        </w:rPr>
        <w:t>meaning saturation</w:t>
      </w:r>
      <w:r w:rsidR="007156A9">
        <w:rPr>
          <w:rFonts w:ascii="Calibri" w:eastAsia="Calibri" w:hAnsi="Calibri" w:cs="Calibri"/>
          <w:sz w:val="22"/>
          <w:szCs w:val="22"/>
        </w:rPr>
        <w:t>’</w:t>
      </w:r>
      <w:r>
        <w:rPr>
          <w:rFonts w:ascii="Calibri" w:eastAsia="Calibri" w:hAnsi="Calibri" w:cs="Calibri"/>
          <w:sz w:val="22"/>
          <w:szCs w:val="22"/>
        </w:rPr>
        <w:t xml:space="preserve"> </w:t>
      </w:r>
      <w:r w:rsidR="006C3B4E">
        <w:rPr>
          <w:rFonts w:ascii="Calibri" w:eastAsia="Calibri" w:hAnsi="Calibri" w:cs="Calibri"/>
          <w:sz w:val="22"/>
          <w:szCs w:val="22"/>
        </w:rPr>
        <w:fldChar w:fldCharType="begin"/>
      </w:r>
      <w:r w:rsidR="002C3DAA">
        <w:rPr>
          <w:rFonts w:ascii="Calibri" w:eastAsia="Calibri" w:hAnsi="Calibri" w:cs="Calibri"/>
          <w:sz w:val="22"/>
          <w:szCs w:val="22"/>
        </w:rPr>
        <w:instrText xml:space="preserve"> ADDIN EN.CITE &lt;EndNote&gt;&lt;Cite&gt;&lt;Author&gt;Hennink&lt;/Author&gt;&lt;Year&gt;2017&lt;/Year&gt;&lt;IDText&gt;Code Saturation Versus Meaning Saturation: How many Interviews Are Enough?&lt;/IDText&gt;&lt;DisplayText&gt;(Hennink, Kaiser and Marconi, 2017)&lt;/DisplayText&gt;&lt;record&gt;&lt;titles&gt;&lt;title&gt;Code Saturation Versus Meaning Saturation: How many Interviews Are Enough?&lt;/title&gt;&lt;secondary-title&gt;Qualitative Health Research&lt;/secondary-title&gt;&lt;/titles&gt;&lt;pages&gt;591-608&lt;/pages&gt;&lt;number&gt;4&lt;/number&gt;&lt;contributors&gt;&lt;authors&gt;&lt;author&gt;Hennink, Monique.&lt;/author&gt;&lt;author&gt;Kaiser, Bonnie.&lt;/author&gt;&lt;author&gt;Marconi, Vincent.&lt;/author&gt;&lt;/authors&gt;&lt;/contributors&gt;&lt;added-date format="utc"&gt;1603713990&lt;/added-date&gt;&lt;ref-type name="Journal Article"&gt;17&lt;/ref-type&gt;&lt;dates&gt;&lt;year&gt;2017&lt;/year&gt;&lt;/dates&gt;&lt;rec-number&gt;20649&lt;/rec-number&gt;&lt;last-updated-date format="utc"&gt;1603714096&lt;/last-updated-date&gt;&lt;volume&gt;27&lt;/volume&gt;&lt;/record&gt;&lt;/Cite&gt;&lt;/EndNote&gt;</w:instrText>
      </w:r>
      <w:r w:rsidR="006C3B4E">
        <w:rPr>
          <w:rFonts w:ascii="Calibri" w:eastAsia="Calibri" w:hAnsi="Calibri" w:cs="Calibri"/>
          <w:sz w:val="22"/>
          <w:szCs w:val="22"/>
        </w:rPr>
        <w:fldChar w:fldCharType="separate"/>
      </w:r>
      <w:r w:rsidR="002C3DAA">
        <w:rPr>
          <w:rFonts w:ascii="Calibri" w:eastAsia="Calibri" w:hAnsi="Calibri" w:cs="Calibri"/>
          <w:noProof/>
          <w:sz w:val="22"/>
          <w:szCs w:val="22"/>
        </w:rPr>
        <w:t>(Hennink, Kaiser and Marconi, 2017)</w:t>
      </w:r>
      <w:r w:rsidR="006C3B4E">
        <w:rPr>
          <w:rFonts w:ascii="Calibri" w:eastAsia="Calibri" w:hAnsi="Calibri" w:cs="Calibri"/>
          <w:sz w:val="22"/>
          <w:szCs w:val="22"/>
        </w:rPr>
        <w:fldChar w:fldCharType="end"/>
      </w:r>
      <w:r>
        <w:rPr>
          <w:rFonts w:ascii="Calibri" w:eastAsia="Calibri" w:hAnsi="Calibri" w:cs="Calibri"/>
          <w:sz w:val="22"/>
          <w:szCs w:val="22"/>
        </w:rPr>
        <w:t xml:space="preserve"> was reached</w:t>
      </w:r>
      <w:r w:rsidR="007156A9">
        <w:rPr>
          <w:rFonts w:ascii="Calibri" w:eastAsia="Calibri" w:hAnsi="Calibri" w:cs="Calibri"/>
          <w:sz w:val="22"/>
          <w:szCs w:val="22"/>
        </w:rPr>
        <w:t xml:space="preserve"> (see</w:t>
      </w:r>
      <w:r>
        <w:rPr>
          <w:rFonts w:ascii="Calibri" w:eastAsia="Calibri" w:hAnsi="Calibri" w:cs="Calibri"/>
          <w:sz w:val="22"/>
          <w:szCs w:val="22"/>
        </w:rPr>
        <w:t xml:space="preserve"> table 2</w:t>
      </w:r>
      <w:r w:rsidR="007156A9">
        <w:rPr>
          <w:rFonts w:ascii="Calibri" w:eastAsia="Calibri" w:hAnsi="Calibri" w:cs="Calibri"/>
          <w:sz w:val="22"/>
          <w:szCs w:val="22"/>
        </w:rPr>
        <w:t xml:space="preserve"> for participant demographics)</w:t>
      </w:r>
      <w:r>
        <w:rPr>
          <w:rFonts w:ascii="Calibri" w:eastAsia="Calibri" w:hAnsi="Calibri" w:cs="Calibri"/>
          <w:sz w:val="22"/>
          <w:szCs w:val="22"/>
        </w:rPr>
        <w:t xml:space="preserve">. </w:t>
      </w:r>
      <w:r w:rsidR="006F2B17">
        <w:rPr>
          <w:rFonts w:ascii="Calibri" w:eastAsia="Calibri" w:hAnsi="Calibri" w:cs="Calibri"/>
          <w:sz w:val="22"/>
          <w:szCs w:val="22"/>
        </w:rPr>
        <w:t xml:space="preserve">  Code saturation indicates when a full range of thematic issues have been identified</w:t>
      </w:r>
      <w:r w:rsidR="00F74D28">
        <w:rPr>
          <w:rFonts w:ascii="Calibri" w:eastAsia="Calibri" w:hAnsi="Calibri" w:cs="Calibri"/>
          <w:sz w:val="22"/>
          <w:szCs w:val="22"/>
        </w:rPr>
        <w:t>,</w:t>
      </w:r>
      <w:r w:rsidR="006F2B17">
        <w:rPr>
          <w:rFonts w:ascii="Calibri" w:eastAsia="Calibri" w:hAnsi="Calibri" w:cs="Calibri"/>
          <w:sz w:val="22"/>
          <w:szCs w:val="22"/>
        </w:rPr>
        <w:t xml:space="preserve"> whereas meaning saturation gives confidence when a full understanding of each codes nuances has been reached.  </w:t>
      </w:r>
    </w:p>
    <w:p w:rsidR="00283533" w:rsidRDefault="00283533">
      <w:pPr>
        <w:rPr>
          <w:rFonts w:ascii="Calibri" w:eastAsia="Calibri" w:hAnsi="Calibri" w:cs="Calibri"/>
          <w:sz w:val="22"/>
          <w:szCs w:val="22"/>
        </w:rPr>
      </w:pPr>
    </w:p>
    <w:p w:rsidR="00283533" w:rsidRDefault="000E1D0C">
      <w:pPr>
        <w:rPr>
          <w:rFonts w:ascii="Calibri" w:eastAsia="Calibri" w:hAnsi="Calibri" w:cs="Calibri"/>
          <w:sz w:val="22"/>
          <w:szCs w:val="22"/>
        </w:rPr>
      </w:pPr>
      <w:r>
        <w:rPr>
          <w:rFonts w:ascii="Calibri" w:eastAsia="Calibri" w:hAnsi="Calibri" w:cs="Calibri"/>
          <w:sz w:val="22"/>
          <w:szCs w:val="22"/>
        </w:rPr>
        <w:t>Table 2 Participant Profile</w:t>
      </w:r>
    </w:p>
    <w:tbl>
      <w:tblPr>
        <w:tblStyle w:val="a"/>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hemeFill="background1" w:themeFillShade="D9"/>
        <w:tblLayout w:type="fixed"/>
        <w:tblLook w:val="04A0"/>
      </w:tblPr>
      <w:tblGrid>
        <w:gridCol w:w="4815"/>
        <w:gridCol w:w="3685"/>
      </w:tblGrid>
      <w:tr w:rsidR="00283533" w:rsidTr="002C3DAA">
        <w:trPr>
          <w:cnfStyle w:val="100000000000"/>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Participant Profile</w:t>
            </w:r>
          </w:p>
        </w:tc>
        <w:tc>
          <w:tcPr>
            <w:tcW w:w="3685" w:type="dxa"/>
            <w:shd w:val="clear" w:color="auto" w:fill="D9D9D9" w:themeFill="background1" w:themeFillShade="D9"/>
          </w:tcPr>
          <w:p w:rsidR="00283533" w:rsidRDefault="000E1D0C">
            <w:pPr>
              <w:cnfStyle w:val="100000000000"/>
              <w:rPr>
                <w:rFonts w:ascii="Calibri" w:eastAsia="Calibri" w:hAnsi="Calibri" w:cs="Calibri"/>
                <w:sz w:val="22"/>
                <w:szCs w:val="22"/>
              </w:rPr>
            </w:pPr>
            <w:r>
              <w:rPr>
                <w:rFonts w:ascii="Calibri" w:eastAsia="Calibri" w:hAnsi="Calibri" w:cs="Calibri"/>
                <w:color w:val="000000"/>
                <w:sz w:val="22"/>
                <w:szCs w:val="22"/>
              </w:rPr>
              <w:t>Number</w:t>
            </w:r>
          </w:p>
        </w:tc>
      </w:tr>
      <w:tr w:rsidR="00283533" w:rsidTr="002C3DAA">
        <w:trPr>
          <w:cnfStyle w:val="000000100000"/>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Total participants</w:t>
            </w:r>
          </w:p>
        </w:tc>
        <w:tc>
          <w:tcPr>
            <w:tcW w:w="3685" w:type="dxa"/>
            <w:shd w:val="clear" w:color="auto" w:fill="D9D9D9" w:themeFill="background1" w:themeFillShade="D9"/>
          </w:tcPr>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16</w:t>
            </w:r>
          </w:p>
        </w:tc>
      </w:tr>
      <w:tr w:rsidR="00283533" w:rsidTr="00B164F4">
        <w:trPr>
          <w:trHeight w:val="538"/>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Gender    Female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Male</w:t>
            </w:r>
          </w:p>
        </w:tc>
        <w:tc>
          <w:tcPr>
            <w:tcW w:w="3685" w:type="dxa"/>
            <w:shd w:val="clear" w:color="auto" w:fill="D9D9D9" w:themeFill="background1" w:themeFillShade="D9"/>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14</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2</w:t>
            </w:r>
          </w:p>
        </w:tc>
      </w:tr>
      <w:tr w:rsidR="00283533" w:rsidTr="002C3DAA">
        <w:trPr>
          <w:cnfStyle w:val="000000100000"/>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Age           20-24 years</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25-29 years</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30-35 years</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Preferred not to say</w:t>
            </w:r>
          </w:p>
        </w:tc>
        <w:tc>
          <w:tcPr>
            <w:tcW w:w="3685" w:type="dxa"/>
            <w:shd w:val="clear" w:color="auto" w:fill="D9D9D9" w:themeFill="background1" w:themeFillShade="D9"/>
          </w:tcPr>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11</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3</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w:t>
            </w:r>
          </w:p>
        </w:tc>
      </w:tr>
      <w:tr w:rsidR="00283533" w:rsidTr="002C3DAA">
        <w:trPr>
          <w:trHeight w:val="748"/>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Ethnicity  White British</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Asian British</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Black African</w:t>
            </w:r>
          </w:p>
        </w:tc>
        <w:tc>
          <w:tcPr>
            <w:tcW w:w="3685" w:type="dxa"/>
            <w:shd w:val="clear" w:color="auto" w:fill="D9D9D9" w:themeFill="background1" w:themeFillShade="D9"/>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14</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1</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1</w:t>
            </w:r>
          </w:p>
        </w:tc>
      </w:tr>
      <w:tr w:rsidR="00283533" w:rsidTr="002C3DAA">
        <w:trPr>
          <w:cnfStyle w:val="000000100000"/>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Placement experience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Secondary care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Primary care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Community care</w:t>
            </w:r>
          </w:p>
        </w:tc>
        <w:tc>
          <w:tcPr>
            <w:tcW w:w="3685" w:type="dxa"/>
            <w:shd w:val="clear" w:color="auto" w:fill="D9D9D9" w:themeFill="background1" w:themeFillShade="D9"/>
          </w:tcPr>
          <w:p w:rsidR="00283533" w:rsidRDefault="00283533">
            <w:pPr>
              <w:cnfStyle w:val="000000100000"/>
              <w:rPr>
                <w:rFonts w:ascii="Calibri" w:eastAsia="Calibri" w:hAnsi="Calibri" w:cs="Calibri"/>
                <w:sz w:val="22"/>
                <w:szCs w:val="22"/>
              </w:rPr>
            </w:pP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16</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3</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13</w:t>
            </w:r>
          </w:p>
        </w:tc>
      </w:tr>
      <w:tr w:rsidR="00283533" w:rsidTr="002C3DAA">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Pre-training highest qualification status</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Bachelors degree</w:t>
            </w:r>
            <w:r w:rsidR="00AB6BFB">
              <w:rPr>
                <w:rFonts w:ascii="Calibri" w:eastAsia="Calibri" w:hAnsi="Calibri" w:cs="Calibri"/>
                <w:color w:val="000000"/>
                <w:sz w:val="22"/>
                <w:szCs w:val="22"/>
              </w:rPr>
              <w:t xml:space="preserve"> (level 6 qualification)</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A levels</w:t>
            </w:r>
            <w:r w:rsidR="00AB6BFB">
              <w:rPr>
                <w:rFonts w:ascii="Calibri" w:eastAsia="Calibri" w:hAnsi="Calibri" w:cs="Calibri"/>
                <w:color w:val="000000"/>
                <w:sz w:val="22"/>
                <w:szCs w:val="22"/>
              </w:rPr>
              <w:t xml:space="preserve"> (level 3 qualification)</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Access course</w:t>
            </w:r>
            <w:r w:rsidR="00AB6BFB">
              <w:rPr>
                <w:rFonts w:ascii="Calibri" w:eastAsia="Calibri" w:hAnsi="Calibri" w:cs="Calibri"/>
                <w:color w:val="000000"/>
                <w:sz w:val="22"/>
                <w:szCs w:val="22"/>
              </w:rPr>
              <w:t xml:space="preserve"> (level 3-4 qualification)</w:t>
            </w:r>
          </w:p>
        </w:tc>
        <w:tc>
          <w:tcPr>
            <w:tcW w:w="3685" w:type="dxa"/>
            <w:shd w:val="clear" w:color="auto" w:fill="D9D9D9" w:themeFill="background1" w:themeFillShade="D9"/>
          </w:tcPr>
          <w:p w:rsidR="00283533" w:rsidRDefault="00283533">
            <w:pPr>
              <w:cnfStyle w:val="000000000000"/>
              <w:rPr>
                <w:rFonts w:ascii="Calibri" w:eastAsia="Calibri" w:hAnsi="Calibri" w:cs="Calibri"/>
                <w:sz w:val="22"/>
                <w:szCs w:val="22"/>
              </w:rPr>
            </w:pP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2</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11</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3</w:t>
            </w:r>
          </w:p>
        </w:tc>
      </w:tr>
      <w:tr w:rsidR="00283533" w:rsidTr="002C3DAA">
        <w:trPr>
          <w:cnfStyle w:val="000000100000"/>
        </w:trPr>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lastRenderedPageBreak/>
              <w:t>Prior caring experience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Secondary care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Primary care</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Community/Nursing home care</w:t>
            </w:r>
          </w:p>
        </w:tc>
        <w:tc>
          <w:tcPr>
            <w:tcW w:w="3685" w:type="dxa"/>
            <w:shd w:val="clear" w:color="auto" w:fill="D9D9D9" w:themeFill="background1" w:themeFillShade="D9"/>
          </w:tcPr>
          <w:p w:rsidR="00283533" w:rsidRDefault="00283533">
            <w:pPr>
              <w:cnfStyle w:val="000000100000"/>
              <w:rPr>
                <w:rFonts w:ascii="Calibri" w:eastAsia="Calibri" w:hAnsi="Calibri" w:cs="Calibri"/>
                <w:sz w:val="22"/>
                <w:szCs w:val="22"/>
              </w:rPr>
            </w:pP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2</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1</w:t>
            </w:r>
          </w:p>
          <w:p w:rsidR="00283533" w:rsidRDefault="000E1D0C">
            <w:pPr>
              <w:cnfStyle w:val="000000100000"/>
              <w:rPr>
                <w:rFonts w:ascii="Calibri" w:eastAsia="Calibri" w:hAnsi="Calibri" w:cs="Calibri"/>
                <w:sz w:val="22"/>
                <w:szCs w:val="22"/>
              </w:rPr>
            </w:pPr>
            <w:r>
              <w:rPr>
                <w:rFonts w:ascii="Calibri" w:eastAsia="Calibri" w:hAnsi="Calibri" w:cs="Calibri"/>
                <w:sz w:val="22"/>
                <w:szCs w:val="22"/>
              </w:rPr>
              <w:t>4</w:t>
            </w:r>
          </w:p>
        </w:tc>
      </w:tr>
      <w:tr w:rsidR="00283533" w:rsidTr="002C3DAA">
        <w:tc>
          <w:tcPr>
            <w:cnfStyle w:val="001000000000"/>
            <w:tcW w:w="4815" w:type="dxa"/>
            <w:shd w:val="clear" w:color="auto" w:fill="D9D9D9" w:themeFill="background1" w:themeFillShade="D9"/>
          </w:tcPr>
          <w:p w:rsidR="00283533" w:rsidRDefault="000E1D0C">
            <w:pPr>
              <w:rPr>
                <w:rFonts w:ascii="Calibri" w:eastAsia="Calibri" w:hAnsi="Calibri" w:cs="Calibri"/>
                <w:sz w:val="22"/>
                <w:szCs w:val="22"/>
              </w:rPr>
            </w:pPr>
            <w:r>
              <w:rPr>
                <w:rFonts w:ascii="Calibri" w:eastAsia="Calibri" w:hAnsi="Calibri" w:cs="Calibri"/>
                <w:color w:val="000000"/>
                <w:sz w:val="22"/>
                <w:szCs w:val="22"/>
              </w:rPr>
              <w:t>Ongoing personal caring responsibility</w:t>
            </w: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                    Yes      </w:t>
            </w:r>
          </w:p>
        </w:tc>
        <w:tc>
          <w:tcPr>
            <w:tcW w:w="3685" w:type="dxa"/>
            <w:shd w:val="clear" w:color="auto" w:fill="D9D9D9" w:themeFill="background1" w:themeFillShade="D9"/>
          </w:tcPr>
          <w:p w:rsidR="00283533" w:rsidRDefault="00283533">
            <w:pPr>
              <w:cnfStyle w:val="000000000000"/>
              <w:rPr>
                <w:rFonts w:ascii="Calibri" w:eastAsia="Calibri" w:hAnsi="Calibri" w:cs="Calibri"/>
                <w:sz w:val="22"/>
                <w:szCs w:val="22"/>
              </w:rPr>
            </w:pP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3</w:t>
            </w:r>
          </w:p>
        </w:tc>
      </w:tr>
    </w:tbl>
    <w:p w:rsidR="00283533" w:rsidRDefault="00283533">
      <w:pPr>
        <w:rPr>
          <w:rFonts w:ascii="Calibri" w:eastAsia="Calibri" w:hAnsi="Calibri" w:cs="Calibri"/>
          <w:sz w:val="22"/>
          <w:szCs w:val="22"/>
        </w:rPr>
      </w:pPr>
    </w:p>
    <w:p w:rsidR="00283533" w:rsidRDefault="000E1D0C">
      <w:pPr>
        <w:rPr>
          <w:rFonts w:ascii="Calibri" w:eastAsia="Calibri" w:hAnsi="Calibri" w:cs="Calibri"/>
          <w:b/>
          <w:sz w:val="22"/>
          <w:szCs w:val="22"/>
        </w:rPr>
      </w:pPr>
      <w:r>
        <w:rPr>
          <w:rFonts w:ascii="Calibri" w:eastAsia="Calibri" w:hAnsi="Calibri" w:cs="Calibri"/>
          <w:b/>
          <w:sz w:val="22"/>
          <w:szCs w:val="22"/>
        </w:rPr>
        <w:t>Data collection</w:t>
      </w:r>
    </w:p>
    <w:p w:rsidR="00283533" w:rsidRDefault="007156A9">
      <w:r>
        <w:rPr>
          <w:rFonts w:ascii="Calibri" w:eastAsia="Calibri" w:hAnsi="Calibri" w:cs="Calibri"/>
          <w:sz w:val="22"/>
          <w:szCs w:val="22"/>
        </w:rPr>
        <w:t xml:space="preserve">Data was collected using </w:t>
      </w:r>
      <w:r w:rsidR="000E1D0C">
        <w:rPr>
          <w:rFonts w:ascii="Calibri" w:eastAsia="Calibri" w:hAnsi="Calibri" w:cs="Calibri"/>
          <w:sz w:val="22"/>
          <w:szCs w:val="22"/>
        </w:rPr>
        <w:t>semi-structured interviews (SSI)</w:t>
      </w:r>
      <w:r w:rsidR="008D6834">
        <w:rPr>
          <w:rFonts w:ascii="Calibri" w:eastAsia="Calibri" w:hAnsi="Calibri" w:cs="Calibri"/>
          <w:sz w:val="22"/>
          <w:szCs w:val="22"/>
        </w:rPr>
        <w:t xml:space="preserve"> </w:t>
      </w:r>
      <w:r>
        <w:rPr>
          <w:rFonts w:ascii="Calibri" w:eastAsia="Calibri" w:hAnsi="Calibri" w:cs="Calibri"/>
          <w:sz w:val="22"/>
          <w:szCs w:val="22"/>
        </w:rPr>
        <w:t xml:space="preserve">based on </w:t>
      </w:r>
      <w:r w:rsidR="008D6834">
        <w:rPr>
          <w:rFonts w:ascii="Calibri" w:eastAsia="Calibri" w:hAnsi="Calibri" w:cs="Calibri"/>
          <w:sz w:val="22"/>
          <w:szCs w:val="22"/>
        </w:rPr>
        <w:t xml:space="preserve">an evolving interview guide </w:t>
      </w:r>
      <w:r w:rsidR="006C3B4E">
        <w:rPr>
          <w:rFonts w:ascii="Calibri" w:eastAsia="Calibri" w:hAnsi="Calibri" w:cs="Calibri"/>
          <w:sz w:val="22"/>
          <w:szCs w:val="22"/>
        </w:rPr>
        <w:fldChar w:fldCharType="begin"/>
      </w:r>
      <w:r w:rsidR="008D6834">
        <w:rPr>
          <w:rFonts w:ascii="Calibri" w:eastAsia="Calibri" w:hAnsi="Calibri" w:cs="Calibri"/>
          <w:sz w:val="22"/>
          <w:szCs w:val="22"/>
        </w:rPr>
        <w:instrText xml:space="preserve"> ADDIN EN.CITE &lt;EndNote&gt;&lt;Cite&gt;&lt;Author&gt;Edwards&lt;/Author&gt;&lt;Year&gt;2013&lt;/Year&gt;&lt;IDText&gt;What is Qualitative Interviewing&lt;/IDText&gt;&lt;DisplayText&gt;(Edwards and Holland, 2013)&lt;/DisplayText&gt;&lt;record&gt;&lt;titles&gt;&lt;title&gt;What is Qualitative Interviewing&lt;/title&gt;&lt;/titles&gt;&lt;contributors&gt;&lt;authors&gt;&lt;author&gt;Edwards, R.&lt;/author&gt;&lt;author&gt;Holland, J.&lt;/author&gt;&lt;/authors&gt;&lt;/contributors&gt;&lt;added-date format="utc"&gt;1603715347&lt;/added-date&gt;&lt;pub-location&gt;UK&lt;/pub-location&gt;&lt;ref-type name="Book"&gt;6&lt;/ref-type&gt;&lt;dates&gt;&lt;year&gt;2013&lt;/year&gt;&lt;/dates&gt;&lt;rec-number&gt;20650&lt;/rec-number&gt;&lt;publisher&gt;Bloomsbury Publishing Plc&lt;/publisher&gt;&lt;last-updated-date format="utc"&gt;1603715437&lt;/last-updated-date&gt;&lt;/record&gt;&lt;/Cite&gt;&lt;/EndNote&gt;</w:instrText>
      </w:r>
      <w:r w:rsidR="006C3B4E">
        <w:rPr>
          <w:rFonts w:ascii="Calibri" w:eastAsia="Calibri" w:hAnsi="Calibri" w:cs="Calibri"/>
          <w:sz w:val="22"/>
          <w:szCs w:val="22"/>
        </w:rPr>
        <w:fldChar w:fldCharType="separate"/>
      </w:r>
      <w:r w:rsidR="008D6834">
        <w:rPr>
          <w:rFonts w:ascii="Calibri" w:eastAsia="Calibri" w:hAnsi="Calibri" w:cs="Calibri"/>
          <w:noProof/>
          <w:sz w:val="22"/>
          <w:szCs w:val="22"/>
        </w:rPr>
        <w:t>(Edwards and Holland, 2013)</w:t>
      </w:r>
      <w:r w:rsidR="006C3B4E">
        <w:rPr>
          <w:rFonts w:ascii="Calibri" w:eastAsia="Calibri" w:hAnsi="Calibri" w:cs="Calibri"/>
          <w:sz w:val="22"/>
          <w:szCs w:val="22"/>
        </w:rPr>
        <w:fldChar w:fldCharType="end"/>
      </w:r>
      <w:r w:rsidR="008D6834">
        <w:rPr>
          <w:rFonts w:ascii="Calibri" w:eastAsia="Calibri" w:hAnsi="Calibri" w:cs="Calibri"/>
          <w:sz w:val="22"/>
          <w:szCs w:val="22"/>
        </w:rPr>
        <w:t>.  Opening q</w:t>
      </w:r>
      <w:r w:rsidR="000E1D0C">
        <w:rPr>
          <w:rFonts w:ascii="Calibri" w:eastAsia="Calibri" w:hAnsi="Calibri" w:cs="Calibri"/>
          <w:sz w:val="22"/>
          <w:szCs w:val="22"/>
        </w:rPr>
        <w:t>uestions were based on the particip</w:t>
      </w:r>
      <w:r w:rsidR="00A55EE5">
        <w:rPr>
          <w:rFonts w:ascii="Calibri" w:eastAsia="Calibri" w:hAnsi="Calibri" w:cs="Calibri"/>
          <w:sz w:val="22"/>
          <w:szCs w:val="22"/>
        </w:rPr>
        <w:t>ant’s</w:t>
      </w:r>
      <w:r w:rsidR="000E1D0C">
        <w:rPr>
          <w:rFonts w:ascii="Calibri" w:eastAsia="Calibri" w:hAnsi="Calibri" w:cs="Calibri"/>
          <w:sz w:val="22"/>
          <w:szCs w:val="22"/>
        </w:rPr>
        <w:t xml:space="preserve"> background and experience (</w:t>
      </w:r>
      <w:r w:rsidR="00A55EE5">
        <w:rPr>
          <w:rFonts w:ascii="Calibri" w:eastAsia="Calibri" w:hAnsi="Calibri" w:cs="Calibri"/>
          <w:sz w:val="22"/>
          <w:szCs w:val="22"/>
        </w:rPr>
        <w:t>‘</w:t>
      </w:r>
      <w:r w:rsidR="000E1D0C">
        <w:rPr>
          <w:rFonts w:ascii="Calibri" w:eastAsia="Calibri" w:hAnsi="Calibri" w:cs="Calibri"/>
          <w:i/>
          <w:sz w:val="22"/>
          <w:szCs w:val="22"/>
        </w:rPr>
        <w:t>could you tell me a little bit about you and how you</w:t>
      </w:r>
      <w:r w:rsidR="00A55EE5">
        <w:rPr>
          <w:rFonts w:ascii="Calibri" w:eastAsia="Calibri" w:hAnsi="Calibri" w:cs="Calibri"/>
          <w:i/>
          <w:sz w:val="22"/>
          <w:szCs w:val="22"/>
        </w:rPr>
        <w:t>’</w:t>
      </w:r>
      <w:r w:rsidR="000E1D0C">
        <w:rPr>
          <w:rFonts w:ascii="Calibri" w:eastAsia="Calibri" w:hAnsi="Calibri" w:cs="Calibri"/>
          <w:i/>
          <w:sz w:val="22"/>
          <w:szCs w:val="22"/>
        </w:rPr>
        <w:t>ve found your nurse training</w:t>
      </w:r>
      <w:r w:rsidR="00B164F4">
        <w:rPr>
          <w:rFonts w:ascii="Calibri" w:eastAsia="Calibri" w:hAnsi="Calibri" w:cs="Calibri"/>
          <w:i/>
          <w:sz w:val="22"/>
          <w:szCs w:val="22"/>
        </w:rPr>
        <w:t>’</w:t>
      </w:r>
      <w:r w:rsidR="000E1D0C">
        <w:rPr>
          <w:rFonts w:ascii="Calibri" w:eastAsia="Calibri" w:hAnsi="Calibri" w:cs="Calibri"/>
          <w:i/>
          <w:sz w:val="22"/>
          <w:szCs w:val="22"/>
        </w:rPr>
        <w:t>)</w:t>
      </w:r>
      <w:r w:rsidR="000E1D0C">
        <w:rPr>
          <w:rFonts w:ascii="Calibri" w:eastAsia="Calibri" w:hAnsi="Calibri" w:cs="Calibri"/>
          <w:sz w:val="22"/>
          <w:szCs w:val="22"/>
        </w:rPr>
        <w:t xml:space="preserve">.  The interview </w:t>
      </w:r>
      <w:r w:rsidR="008D6834">
        <w:rPr>
          <w:rFonts w:ascii="Calibri" w:eastAsia="Calibri" w:hAnsi="Calibri" w:cs="Calibri"/>
          <w:sz w:val="22"/>
          <w:szCs w:val="22"/>
        </w:rPr>
        <w:t xml:space="preserve">progressed to </w:t>
      </w:r>
      <w:r w:rsidR="000E1D0C">
        <w:rPr>
          <w:rFonts w:ascii="Calibri" w:eastAsia="Calibri" w:hAnsi="Calibri" w:cs="Calibri"/>
          <w:sz w:val="22"/>
          <w:szCs w:val="22"/>
        </w:rPr>
        <w:t xml:space="preserve">exploratory questions </w:t>
      </w:r>
      <w:r w:rsidR="006C3B4E">
        <w:rPr>
          <w:rFonts w:ascii="Calibri" w:eastAsia="Calibri" w:hAnsi="Calibri" w:cs="Calibri"/>
          <w:sz w:val="22"/>
          <w:szCs w:val="22"/>
        </w:rPr>
        <w:fldChar w:fldCharType="begin"/>
      </w:r>
      <w:r w:rsidR="008D6834">
        <w:rPr>
          <w:rFonts w:ascii="Calibri" w:eastAsia="Calibri" w:hAnsi="Calibri" w:cs="Calibri"/>
          <w:sz w:val="22"/>
          <w:szCs w:val="22"/>
        </w:rPr>
        <w:instrText xml:space="preserve"> ADDIN EN.CITE &lt;EndNote&gt;&lt;Cite&gt;&lt;Author&gt;Crabtree&lt;/Author&gt;&lt;Year&gt;1999&lt;/Year&gt;&lt;IDText&gt;Doing Qualitative Research&lt;/IDText&gt;&lt;DisplayText&gt;(Crabtree, 1999; Braun and Clarke, 2013)&lt;/DisplayText&gt;&lt;record&gt;&lt;titles&gt;&lt;title&gt;Doing Qualitative Research&lt;/title&gt;&lt;/titles&gt;&lt;contributors&gt;&lt;authors&gt;&lt;author&gt;Crabtree, B. F., Miller, W.L.&lt;/author&gt;&lt;/authors&gt;&lt;/contributors&gt;&lt;edition&gt;2nd Edition&lt;/edition&gt;&lt;added-date format="utc"&gt;1541684461&lt;/added-date&gt;&lt;pub-location&gt;UK&lt;/pub-location&gt;&lt;ref-type name="Book"&gt;6&lt;/ref-type&gt;&lt;dates&gt;&lt;year&gt;1999&lt;/year&gt;&lt;/dates&gt;&lt;rec-number&gt;20585&lt;/rec-number&gt;&lt;publisher&gt;Sage publications&lt;/publisher&gt;&lt;last-updated-date format="utc"&gt;1541684461&lt;/last-updated-date&gt;&lt;/record&gt;&lt;/Cite&gt;&lt;Cite&gt;&lt;Author&gt;Braun&lt;/Author&gt;&lt;Year&gt;2013&lt;/Year&gt;&lt;IDText&gt;Successful Qualitative Research, a practical guide for beginners&lt;/IDText&gt;&lt;record&gt;&lt;titles&gt;&lt;title&gt;Successful Qualitative Research, a practical guide for beginners&lt;/title&gt;&lt;/titles&gt;&lt;contributors&gt;&lt;authors&gt;&lt;author&gt;Braun, V.&lt;/author&gt;&lt;author&gt;Clarke, V.&lt;/author&gt;&lt;/authors&gt;&lt;/contributors&gt;&lt;added-date format="utc"&gt;1541683557&lt;/added-date&gt;&lt;pub-location&gt;UK&lt;/pub-location&gt;&lt;ref-type name="Book"&gt;6&lt;/ref-type&gt;&lt;dates&gt;&lt;year&gt;2013&lt;/year&gt;&lt;/dates&gt;&lt;rec-number&gt;20584&lt;/rec-number&gt;&lt;publisher&gt;Sage Publications&lt;/publisher&gt;&lt;last-updated-date format="utc"&gt;1603978721&lt;/last-updated-date&gt;&lt;/record&gt;&lt;/Cite&gt;&lt;/EndNote&gt;</w:instrText>
      </w:r>
      <w:r w:rsidR="006C3B4E">
        <w:rPr>
          <w:rFonts w:ascii="Calibri" w:eastAsia="Calibri" w:hAnsi="Calibri" w:cs="Calibri"/>
          <w:sz w:val="22"/>
          <w:szCs w:val="22"/>
        </w:rPr>
        <w:fldChar w:fldCharType="separate"/>
      </w:r>
      <w:r w:rsidR="008D6834">
        <w:rPr>
          <w:rFonts w:ascii="Calibri" w:eastAsia="Calibri" w:hAnsi="Calibri" w:cs="Calibri"/>
          <w:noProof/>
          <w:sz w:val="22"/>
          <w:szCs w:val="22"/>
        </w:rPr>
        <w:t>(Crabtree, 1999; Braun and Clarke, 2013)</w:t>
      </w:r>
      <w:r w:rsidR="006C3B4E">
        <w:rPr>
          <w:rFonts w:ascii="Calibri" w:eastAsia="Calibri" w:hAnsi="Calibri" w:cs="Calibri"/>
          <w:sz w:val="22"/>
          <w:szCs w:val="22"/>
        </w:rPr>
        <w:fldChar w:fldCharType="end"/>
      </w:r>
      <w:r w:rsidR="000E1D0C">
        <w:rPr>
          <w:rFonts w:ascii="Calibri" w:eastAsia="Calibri" w:hAnsi="Calibri" w:cs="Calibri"/>
          <w:sz w:val="22"/>
          <w:szCs w:val="22"/>
        </w:rPr>
        <w:t>,</w:t>
      </w:r>
      <w:r w:rsidR="00F74D28">
        <w:rPr>
          <w:rFonts w:ascii="Calibri" w:eastAsia="Calibri" w:hAnsi="Calibri" w:cs="Calibri"/>
          <w:sz w:val="22"/>
          <w:szCs w:val="22"/>
        </w:rPr>
        <w:t xml:space="preserve"> </w:t>
      </w:r>
      <w:r w:rsidR="008D6834">
        <w:rPr>
          <w:rFonts w:ascii="Calibri" w:eastAsia="Calibri" w:hAnsi="Calibri" w:cs="Calibri"/>
          <w:sz w:val="22"/>
          <w:szCs w:val="22"/>
        </w:rPr>
        <w:t xml:space="preserve">exploring </w:t>
      </w:r>
      <w:r>
        <w:rPr>
          <w:rFonts w:ascii="Calibri" w:eastAsia="Calibri" w:hAnsi="Calibri" w:cs="Calibri"/>
          <w:sz w:val="22"/>
          <w:szCs w:val="22"/>
        </w:rPr>
        <w:t xml:space="preserve">participants’ clinical </w:t>
      </w:r>
      <w:r w:rsidR="000E1D0C">
        <w:rPr>
          <w:rFonts w:ascii="Calibri" w:eastAsia="Calibri" w:hAnsi="Calibri" w:cs="Calibri"/>
          <w:sz w:val="22"/>
          <w:szCs w:val="22"/>
        </w:rPr>
        <w:t>placement experiences, understanding of the GPN role</w:t>
      </w:r>
      <w:r>
        <w:rPr>
          <w:rFonts w:ascii="Calibri" w:eastAsia="Calibri" w:hAnsi="Calibri" w:cs="Calibri"/>
          <w:sz w:val="22"/>
          <w:szCs w:val="22"/>
        </w:rPr>
        <w:t>,</w:t>
      </w:r>
      <w:r w:rsidR="000E1D0C">
        <w:rPr>
          <w:rFonts w:ascii="Calibri" w:eastAsia="Calibri" w:hAnsi="Calibri" w:cs="Calibri"/>
          <w:sz w:val="22"/>
          <w:szCs w:val="22"/>
        </w:rPr>
        <w:t xml:space="preserve"> and</w:t>
      </w:r>
      <w:r>
        <w:rPr>
          <w:rFonts w:ascii="Calibri" w:eastAsia="Calibri" w:hAnsi="Calibri" w:cs="Calibri"/>
          <w:sz w:val="22"/>
          <w:szCs w:val="22"/>
        </w:rPr>
        <w:t xml:space="preserve"> plans and decisions made around their </w:t>
      </w:r>
      <w:r w:rsidR="000E1D0C">
        <w:rPr>
          <w:rFonts w:ascii="Calibri" w:eastAsia="Calibri" w:hAnsi="Calibri" w:cs="Calibri"/>
          <w:sz w:val="22"/>
          <w:szCs w:val="22"/>
        </w:rPr>
        <w:t xml:space="preserve">first post destination.  The interviews concluded with </w:t>
      </w:r>
      <w:r w:rsidR="008D6834">
        <w:rPr>
          <w:rFonts w:ascii="Calibri" w:eastAsia="Calibri" w:hAnsi="Calibri" w:cs="Calibri"/>
          <w:sz w:val="22"/>
          <w:szCs w:val="22"/>
        </w:rPr>
        <w:t xml:space="preserve">a verbal check of participant </w:t>
      </w:r>
      <w:r w:rsidR="000E1D0C">
        <w:rPr>
          <w:rFonts w:ascii="Calibri" w:eastAsia="Calibri" w:hAnsi="Calibri" w:cs="Calibri"/>
          <w:sz w:val="22"/>
          <w:szCs w:val="22"/>
        </w:rPr>
        <w:t xml:space="preserve">comments </w:t>
      </w:r>
      <w:r w:rsidR="00A55EE5">
        <w:rPr>
          <w:rFonts w:ascii="Calibri" w:eastAsia="Calibri" w:hAnsi="Calibri" w:cs="Calibri"/>
          <w:sz w:val="22"/>
          <w:szCs w:val="22"/>
        </w:rPr>
        <w:t>‘</w:t>
      </w:r>
      <w:r w:rsidR="000E1D0C">
        <w:rPr>
          <w:rFonts w:ascii="Calibri" w:eastAsia="Calibri" w:hAnsi="Calibri" w:cs="Calibri"/>
          <w:i/>
          <w:sz w:val="22"/>
          <w:szCs w:val="22"/>
        </w:rPr>
        <w:t>so if I have understood you correctly….</w:t>
      </w:r>
      <w:r w:rsidR="00A55EE5">
        <w:rPr>
          <w:rFonts w:ascii="Calibri" w:eastAsia="Calibri" w:hAnsi="Calibri" w:cs="Calibri"/>
          <w:i/>
          <w:sz w:val="22"/>
          <w:szCs w:val="22"/>
        </w:rPr>
        <w:t>’</w:t>
      </w:r>
      <w:r w:rsidR="008D6834">
        <w:rPr>
          <w:rFonts w:ascii="Calibri" w:eastAsia="Calibri" w:hAnsi="Calibri" w:cs="Calibri"/>
          <w:i/>
          <w:sz w:val="22"/>
          <w:szCs w:val="22"/>
        </w:rPr>
        <w:t xml:space="preserve"> </w:t>
      </w:r>
      <w:r w:rsidR="008D6834" w:rsidRPr="008D6834">
        <w:rPr>
          <w:rFonts w:ascii="Calibri" w:eastAsia="Calibri" w:hAnsi="Calibri" w:cs="Calibri"/>
          <w:iCs/>
          <w:sz w:val="22"/>
          <w:szCs w:val="22"/>
        </w:rPr>
        <w:t>and</w:t>
      </w:r>
      <w:r w:rsidR="000E1D0C">
        <w:rPr>
          <w:rFonts w:ascii="Calibri" w:eastAsia="Calibri" w:hAnsi="Calibri" w:cs="Calibri"/>
          <w:sz w:val="22"/>
          <w:szCs w:val="22"/>
        </w:rPr>
        <w:t xml:space="preserve"> </w:t>
      </w:r>
      <w:proofErr w:type="gramStart"/>
      <w:r w:rsidR="000E1D0C">
        <w:rPr>
          <w:rFonts w:ascii="Calibri" w:eastAsia="Calibri" w:hAnsi="Calibri" w:cs="Calibri"/>
          <w:sz w:val="22"/>
          <w:szCs w:val="22"/>
        </w:rPr>
        <w:t>a sense check</w:t>
      </w:r>
      <w:proofErr w:type="gramEnd"/>
      <w:r w:rsidR="000E1D0C">
        <w:rPr>
          <w:rFonts w:ascii="Calibri" w:eastAsia="Calibri" w:hAnsi="Calibri" w:cs="Calibri"/>
          <w:sz w:val="22"/>
          <w:szCs w:val="22"/>
        </w:rPr>
        <w:t xml:space="preserve"> that no relevant questions or answers had been </w:t>
      </w:r>
      <w:sdt>
        <w:sdtPr>
          <w:tag w:val="goog_rdk_57"/>
          <w:id w:val="-260372637"/>
        </w:sdtPr>
        <w:sdtContent>
          <w:r w:rsidR="000E1D0C">
            <w:rPr>
              <w:rFonts w:ascii="Calibri" w:eastAsia="Calibri" w:hAnsi="Calibri" w:cs="Calibri"/>
              <w:sz w:val="22"/>
              <w:szCs w:val="22"/>
            </w:rPr>
            <w:t>missed</w:t>
          </w:r>
        </w:sdtContent>
      </w:sdt>
      <w:r w:rsidR="008D6834">
        <w:t>.</w:t>
      </w:r>
    </w:p>
    <w:p w:rsidR="008D6834" w:rsidRDefault="008D6834">
      <w:pPr>
        <w:rPr>
          <w:rFonts w:ascii="Calibri" w:eastAsia="Calibri" w:hAnsi="Calibri" w:cs="Calibri"/>
          <w:sz w:val="22"/>
          <w:szCs w:val="22"/>
        </w:rPr>
      </w:pPr>
    </w:p>
    <w:p w:rsidR="00283533" w:rsidRDefault="008D6834">
      <w:pPr>
        <w:rPr>
          <w:rFonts w:ascii="Calibri" w:eastAsia="Calibri" w:hAnsi="Calibri" w:cs="Calibri"/>
          <w:sz w:val="22"/>
          <w:szCs w:val="22"/>
        </w:rPr>
      </w:pPr>
      <w:r>
        <w:rPr>
          <w:rFonts w:ascii="Calibri" w:eastAsia="Calibri" w:hAnsi="Calibri" w:cs="Calibri"/>
          <w:sz w:val="22"/>
          <w:szCs w:val="22"/>
        </w:rPr>
        <w:t>The lead author (CL) undertook all inter</w:t>
      </w:r>
      <w:r w:rsidR="00A55EE5">
        <w:rPr>
          <w:rFonts w:ascii="Calibri" w:eastAsia="Calibri" w:hAnsi="Calibri" w:cs="Calibri"/>
          <w:sz w:val="22"/>
          <w:szCs w:val="22"/>
        </w:rPr>
        <w:t>view</w:t>
      </w:r>
      <w:r>
        <w:rPr>
          <w:rFonts w:ascii="Calibri" w:eastAsia="Calibri" w:hAnsi="Calibri" w:cs="Calibri"/>
          <w:sz w:val="22"/>
          <w:szCs w:val="22"/>
        </w:rPr>
        <w:t>s between November 2019 and January 2021.  T</w:t>
      </w:r>
      <w:r w:rsidR="000E1D0C">
        <w:rPr>
          <w:rFonts w:ascii="Calibri" w:eastAsia="Calibri" w:hAnsi="Calibri" w:cs="Calibri"/>
          <w:sz w:val="22"/>
          <w:szCs w:val="22"/>
        </w:rPr>
        <w:t xml:space="preserve">en semi-structured interviews </w:t>
      </w:r>
      <w:r>
        <w:rPr>
          <w:rFonts w:ascii="Calibri" w:eastAsia="Calibri" w:hAnsi="Calibri" w:cs="Calibri"/>
          <w:sz w:val="22"/>
          <w:szCs w:val="22"/>
        </w:rPr>
        <w:t xml:space="preserve">were </w:t>
      </w:r>
      <w:r w:rsidR="00765701">
        <w:rPr>
          <w:rFonts w:ascii="Calibri" w:eastAsia="Calibri" w:hAnsi="Calibri" w:cs="Calibri"/>
          <w:sz w:val="22"/>
          <w:szCs w:val="22"/>
        </w:rPr>
        <w:t>conducted on</w:t>
      </w:r>
      <w:r w:rsidR="00F74D28">
        <w:rPr>
          <w:rFonts w:ascii="Calibri" w:eastAsia="Calibri" w:hAnsi="Calibri" w:cs="Calibri"/>
          <w:sz w:val="22"/>
          <w:szCs w:val="22"/>
        </w:rPr>
        <w:t>-</w:t>
      </w:r>
      <w:r w:rsidR="00765701">
        <w:rPr>
          <w:rFonts w:ascii="Calibri" w:eastAsia="Calibri" w:hAnsi="Calibri" w:cs="Calibri"/>
          <w:sz w:val="22"/>
          <w:szCs w:val="22"/>
        </w:rPr>
        <w:t xml:space="preserve">site </w:t>
      </w:r>
      <w:r w:rsidR="000E1D0C">
        <w:rPr>
          <w:rFonts w:ascii="Calibri" w:eastAsia="Calibri" w:hAnsi="Calibri" w:cs="Calibri"/>
          <w:sz w:val="22"/>
          <w:szCs w:val="22"/>
        </w:rPr>
        <w:t>at the participants</w:t>
      </w:r>
      <w:r w:rsidR="00A55EE5">
        <w:rPr>
          <w:rFonts w:ascii="Calibri" w:eastAsia="Calibri" w:hAnsi="Calibri" w:cs="Calibri"/>
          <w:sz w:val="22"/>
          <w:szCs w:val="22"/>
        </w:rPr>
        <w:t>’</w:t>
      </w:r>
      <w:r w:rsidR="000E1D0C">
        <w:rPr>
          <w:rFonts w:ascii="Calibri" w:eastAsia="Calibri" w:hAnsi="Calibri" w:cs="Calibri"/>
          <w:sz w:val="22"/>
          <w:szCs w:val="22"/>
        </w:rPr>
        <w:t xml:space="preserve"> University, and six interviews were </w:t>
      </w:r>
      <w:r>
        <w:rPr>
          <w:rFonts w:ascii="Calibri" w:eastAsia="Calibri" w:hAnsi="Calibri" w:cs="Calibri"/>
          <w:sz w:val="22"/>
          <w:szCs w:val="22"/>
        </w:rPr>
        <w:t xml:space="preserve">undertaken on </w:t>
      </w:r>
      <w:r w:rsidR="00765701">
        <w:rPr>
          <w:rFonts w:ascii="Calibri" w:eastAsia="Calibri" w:hAnsi="Calibri" w:cs="Calibri"/>
          <w:sz w:val="22"/>
          <w:szCs w:val="22"/>
        </w:rPr>
        <w:t>video conferencing platforms</w:t>
      </w:r>
      <w:r w:rsidR="000E1D0C">
        <w:rPr>
          <w:rFonts w:ascii="Calibri" w:eastAsia="Calibri" w:hAnsi="Calibri" w:cs="Calibri"/>
          <w:sz w:val="22"/>
          <w:szCs w:val="22"/>
        </w:rPr>
        <w:t xml:space="preserve"> (Zoom/MS Teams)</w:t>
      </w:r>
      <w:r>
        <w:rPr>
          <w:rFonts w:ascii="Calibri" w:eastAsia="Calibri" w:hAnsi="Calibri" w:cs="Calibri"/>
          <w:sz w:val="22"/>
          <w:szCs w:val="22"/>
        </w:rPr>
        <w:t xml:space="preserve">. </w:t>
      </w:r>
      <w:r w:rsidR="000E1D0C">
        <w:rPr>
          <w:rFonts w:ascii="Calibri" w:eastAsia="Calibri" w:hAnsi="Calibri" w:cs="Calibri"/>
          <w:sz w:val="22"/>
          <w:szCs w:val="22"/>
        </w:rPr>
        <w:t xml:space="preserve"> </w:t>
      </w:r>
      <w:r>
        <w:rPr>
          <w:rFonts w:ascii="Calibri" w:eastAsia="Calibri" w:hAnsi="Calibri" w:cs="Calibri"/>
          <w:sz w:val="22"/>
          <w:szCs w:val="22"/>
        </w:rPr>
        <w:t>I</w:t>
      </w:r>
      <w:r w:rsidR="000E1D0C">
        <w:rPr>
          <w:rFonts w:ascii="Calibri" w:eastAsia="Calibri" w:hAnsi="Calibri" w:cs="Calibri"/>
          <w:sz w:val="22"/>
          <w:szCs w:val="22"/>
        </w:rPr>
        <w:t xml:space="preserve">nterviews ranged from eighteen to forty-six minutes long.  </w:t>
      </w:r>
      <w:r w:rsidR="00B164F4">
        <w:rPr>
          <w:rFonts w:ascii="Calibri" w:eastAsia="Calibri" w:hAnsi="Calibri" w:cs="Calibri"/>
          <w:sz w:val="22"/>
          <w:szCs w:val="22"/>
        </w:rPr>
        <w:t xml:space="preserve">All data was pseudonymised by allocating a unique identifier to each participant. </w:t>
      </w:r>
    </w:p>
    <w:p w:rsidR="00283533" w:rsidRDefault="00283533">
      <w:pPr>
        <w:rPr>
          <w:rFonts w:ascii="Calibri" w:eastAsia="Calibri" w:hAnsi="Calibri" w:cs="Calibri"/>
          <w:sz w:val="22"/>
          <w:szCs w:val="22"/>
        </w:rPr>
      </w:pPr>
    </w:p>
    <w:p w:rsidR="00283533" w:rsidRDefault="000E1D0C">
      <w:pPr>
        <w:rPr>
          <w:rFonts w:ascii="Calibri" w:eastAsia="Calibri" w:hAnsi="Calibri" w:cs="Calibri"/>
          <w:b/>
          <w:sz w:val="22"/>
          <w:szCs w:val="22"/>
        </w:rPr>
      </w:pPr>
      <w:r>
        <w:rPr>
          <w:rFonts w:ascii="Calibri" w:eastAsia="Calibri" w:hAnsi="Calibri" w:cs="Calibri"/>
          <w:b/>
          <w:sz w:val="22"/>
          <w:szCs w:val="22"/>
        </w:rPr>
        <w:t>Data analysis</w:t>
      </w:r>
    </w:p>
    <w:p w:rsidR="00D55980" w:rsidRDefault="000E1D0C" w:rsidP="00D55980">
      <w:pPr>
        <w:rPr>
          <w:rFonts w:ascii="Calibri" w:eastAsia="Calibri" w:hAnsi="Calibri" w:cs="Calibri"/>
          <w:sz w:val="22"/>
          <w:szCs w:val="22"/>
        </w:rPr>
      </w:pPr>
      <w:r>
        <w:rPr>
          <w:rFonts w:ascii="Calibri" w:eastAsia="Calibri" w:hAnsi="Calibri" w:cs="Calibri"/>
          <w:sz w:val="22"/>
          <w:szCs w:val="22"/>
        </w:rPr>
        <w:t>Data</w:t>
      </w:r>
      <w:r w:rsidR="00D55980">
        <w:rPr>
          <w:rFonts w:ascii="Calibri" w:eastAsia="Calibri" w:hAnsi="Calibri" w:cs="Calibri"/>
          <w:sz w:val="22"/>
          <w:szCs w:val="22"/>
        </w:rPr>
        <w:t xml:space="preserve"> w</w:t>
      </w:r>
      <w:r w:rsidR="00A55EE5">
        <w:rPr>
          <w:rFonts w:ascii="Calibri" w:eastAsia="Calibri" w:hAnsi="Calibri" w:cs="Calibri"/>
          <w:sz w:val="22"/>
          <w:szCs w:val="22"/>
        </w:rPr>
        <w:t>ere</w:t>
      </w:r>
      <w:r w:rsidR="00D55980">
        <w:rPr>
          <w:rFonts w:ascii="Calibri" w:eastAsia="Calibri" w:hAnsi="Calibri" w:cs="Calibri"/>
          <w:sz w:val="22"/>
          <w:szCs w:val="22"/>
        </w:rPr>
        <w:t xml:space="preserve"> </w:t>
      </w:r>
      <w:r>
        <w:rPr>
          <w:rFonts w:ascii="Calibri" w:eastAsia="Calibri" w:hAnsi="Calibri" w:cs="Calibri"/>
          <w:sz w:val="22"/>
          <w:szCs w:val="22"/>
        </w:rPr>
        <w:t xml:space="preserve">inductively analysed </w:t>
      </w:r>
      <w:r>
        <w:rPr>
          <w:rFonts w:ascii="Calibri" w:eastAsia="Calibri" w:hAnsi="Calibri" w:cs="Calibri"/>
          <w:color w:val="000000"/>
          <w:sz w:val="22"/>
          <w:szCs w:val="22"/>
        </w:rPr>
        <w:t>using Braun &amp; Clarke</w:t>
      </w:r>
      <w:r w:rsidR="00A55EE5">
        <w:rPr>
          <w:rFonts w:ascii="Calibri" w:eastAsia="Calibri" w:hAnsi="Calibri" w:cs="Calibri"/>
          <w:color w:val="000000"/>
          <w:sz w:val="22"/>
          <w:szCs w:val="22"/>
        </w:rPr>
        <w:t>’</w:t>
      </w:r>
      <w:r>
        <w:rPr>
          <w:rFonts w:ascii="Calibri" w:eastAsia="Calibri" w:hAnsi="Calibri" w:cs="Calibri"/>
          <w:color w:val="000000"/>
          <w:sz w:val="22"/>
          <w:szCs w:val="22"/>
        </w:rPr>
        <w:t>s</w:t>
      </w:r>
      <w:r w:rsidR="00D55980">
        <w:rPr>
          <w:rFonts w:ascii="Calibri" w:eastAsia="Calibri" w:hAnsi="Calibri" w:cs="Calibri"/>
          <w:color w:val="000000"/>
          <w:sz w:val="22"/>
          <w:szCs w:val="22"/>
        </w:rPr>
        <w:t xml:space="preserve"> </w:t>
      </w:r>
      <w:r w:rsidR="006C3B4E">
        <w:rPr>
          <w:rFonts w:ascii="Calibri" w:eastAsia="Calibri" w:hAnsi="Calibri" w:cs="Calibri"/>
          <w:color w:val="000000"/>
          <w:sz w:val="22"/>
          <w:szCs w:val="22"/>
        </w:rPr>
        <w:fldChar w:fldCharType="begin"/>
      </w:r>
      <w:r w:rsidR="00D55980">
        <w:rPr>
          <w:rFonts w:ascii="Calibri" w:eastAsia="Calibri" w:hAnsi="Calibri" w:cs="Calibri"/>
          <w:color w:val="000000"/>
          <w:sz w:val="22"/>
          <w:szCs w:val="22"/>
        </w:rPr>
        <w:instrText xml:space="preserve"> ADDIN EN.CITE &lt;EndNote&gt;&lt;Cite ExcludeAuth="1"&gt;&lt;Author&gt;Braun&lt;/Author&gt;&lt;Year&gt;2013&lt;/Year&gt;&lt;IDText&gt;Successful Qualitative Research, a practical guide for beginners&lt;/IDText&gt;&lt;DisplayText&gt;(2013)&lt;/DisplayText&gt;&lt;record&gt;&lt;titles&gt;&lt;title&gt;Successful Qualitative Research, a practical guide for beginners&lt;/title&gt;&lt;/titles&gt;&lt;contributors&gt;&lt;authors&gt;&lt;author&gt;Braun, V.&lt;/author&gt;&lt;author&gt;Clarke, V.&lt;/author&gt;&lt;/authors&gt;&lt;/contributors&gt;&lt;added-date format="utc"&gt;1541683557&lt;/added-date&gt;&lt;pub-location&gt;UK&lt;/pub-location&gt;&lt;ref-type name="Book"&gt;6&lt;/ref-type&gt;&lt;dates&gt;&lt;year&gt;2013&lt;/year&gt;&lt;/dates&gt;&lt;rec-number&gt;20584&lt;/rec-number&gt;&lt;publisher&gt;Sage Publications&lt;/publisher&gt;&lt;last-updated-date format="utc"&gt;1603978721&lt;/last-updated-date&gt;&lt;/record&gt;&lt;/Cite&gt;&lt;/EndNote&gt;</w:instrText>
      </w:r>
      <w:r w:rsidR="006C3B4E">
        <w:rPr>
          <w:rFonts w:ascii="Calibri" w:eastAsia="Calibri" w:hAnsi="Calibri" w:cs="Calibri"/>
          <w:color w:val="000000"/>
          <w:sz w:val="22"/>
          <w:szCs w:val="22"/>
        </w:rPr>
        <w:fldChar w:fldCharType="separate"/>
      </w:r>
      <w:r w:rsidR="00D55980">
        <w:rPr>
          <w:rFonts w:ascii="Calibri" w:eastAsia="Calibri" w:hAnsi="Calibri" w:cs="Calibri"/>
          <w:noProof/>
          <w:color w:val="000000"/>
          <w:sz w:val="22"/>
          <w:szCs w:val="22"/>
        </w:rPr>
        <w:t>(2013)</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six-phase thematic analysis approach</w:t>
      </w:r>
      <w:r w:rsidR="00765701">
        <w:rPr>
          <w:rFonts w:ascii="Calibri" w:eastAsia="Calibri" w:hAnsi="Calibri" w:cs="Calibri"/>
          <w:color w:val="000000"/>
          <w:sz w:val="22"/>
          <w:szCs w:val="22"/>
        </w:rPr>
        <w:t xml:space="preserve"> (see Table 3)</w:t>
      </w:r>
      <w:r w:rsidR="00D55980">
        <w:rPr>
          <w:rFonts w:ascii="Calibri" w:eastAsia="Calibri" w:hAnsi="Calibri" w:cs="Calibri"/>
          <w:color w:val="000000"/>
          <w:sz w:val="22"/>
          <w:szCs w:val="22"/>
        </w:rPr>
        <w:t xml:space="preserve">.  The approach </w:t>
      </w:r>
      <w:r>
        <w:rPr>
          <w:rFonts w:ascii="Calibri" w:eastAsia="Calibri" w:hAnsi="Calibri" w:cs="Calibri"/>
          <w:color w:val="000000"/>
          <w:sz w:val="22"/>
          <w:szCs w:val="22"/>
        </w:rPr>
        <w:t xml:space="preserve">is </w:t>
      </w:r>
      <w:r w:rsidR="00A55EE5">
        <w:rPr>
          <w:rFonts w:ascii="Calibri" w:eastAsia="Calibri" w:hAnsi="Calibri" w:cs="Calibri"/>
          <w:color w:val="000000"/>
          <w:sz w:val="22"/>
          <w:szCs w:val="22"/>
        </w:rPr>
        <w:t>flexible and iterative,</w:t>
      </w:r>
      <w:r w:rsidR="00E56A75">
        <w:rPr>
          <w:rFonts w:ascii="Calibri" w:eastAsia="Calibri" w:hAnsi="Calibri" w:cs="Calibri"/>
          <w:color w:val="000000"/>
          <w:sz w:val="22"/>
          <w:szCs w:val="22"/>
        </w:rPr>
        <w:t xml:space="preserve"> </w:t>
      </w:r>
      <w:r w:rsidR="00D55980">
        <w:rPr>
          <w:rFonts w:ascii="Calibri" w:eastAsia="Calibri" w:hAnsi="Calibri" w:cs="Calibri"/>
          <w:color w:val="000000"/>
          <w:sz w:val="22"/>
          <w:szCs w:val="22"/>
        </w:rPr>
        <w:t xml:space="preserve">where short descriptive labels (codes) are applied to the data.  </w:t>
      </w:r>
      <w:r w:rsidR="00D55980">
        <w:rPr>
          <w:rFonts w:ascii="Calibri" w:eastAsia="Calibri" w:hAnsi="Calibri" w:cs="Calibri"/>
          <w:sz w:val="22"/>
          <w:szCs w:val="22"/>
        </w:rPr>
        <w:t xml:space="preserve">Code generation continued to undergo evolution following data collection, reflection, and data development.  The codes were reviewed for their singular value and then compared and contrasted with the overall codebook.  Theme generation was explored, ensuring they worked as coherent, organised and displaying distinct properties that created an overall picture of the data </w:t>
      </w:r>
      <w:r w:rsidR="006C3B4E">
        <w:rPr>
          <w:rFonts w:ascii="Calibri" w:eastAsia="Calibri" w:hAnsi="Calibri" w:cs="Calibri"/>
          <w:sz w:val="22"/>
          <w:szCs w:val="22"/>
        </w:rPr>
        <w:fldChar w:fldCharType="begin"/>
      </w:r>
      <w:r w:rsidR="00D55980">
        <w:rPr>
          <w:rFonts w:ascii="Calibri" w:eastAsia="Calibri" w:hAnsi="Calibri" w:cs="Calibri"/>
          <w:sz w:val="22"/>
          <w:szCs w:val="22"/>
        </w:rPr>
        <w:instrText xml:space="preserve"> ADDIN EN.CITE &lt;EndNote&gt;&lt;Cite&gt;&lt;Author&gt;Braun&lt;/Author&gt;&lt;Year&gt;2013&lt;/Year&gt;&lt;IDText&gt;Successful Qualitative Research, a practical guide for beginners&lt;/IDText&gt;&lt;DisplayText&gt;(Braun and Clarke, 2013)&lt;/DisplayText&gt;&lt;record&gt;&lt;titles&gt;&lt;title&gt;Successful Qualitative Research, a practical guide for beginners&lt;/title&gt;&lt;/titles&gt;&lt;contributors&gt;&lt;authors&gt;&lt;author&gt;Braun, V.&lt;/author&gt;&lt;author&gt;Clarke, V.&lt;/author&gt;&lt;/authors&gt;&lt;/contributors&gt;&lt;added-date format="utc"&gt;1541683557&lt;/added-date&gt;&lt;pub-location&gt;UK&lt;/pub-location&gt;&lt;ref-type name="Book"&gt;6&lt;/ref-type&gt;&lt;dates&gt;&lt;year&gt;2013&lt;/year&gt;&lt;/dates&gt;&lt;rec-number&gt;20584&lt;/rec-number&gt;&lt;publisher&gt;Sage Publications&lt;/publisher&gt;&lt;last-updated-date format="utc"&gt;1603978721&lt;/last-updated-date&gt;&lt;/record&gt;&lt;/Cite&gt;&lt;/EndNote&gt;</w:instrText>
      </w:r>
      <w:r w:rsidR="006C3B4E">
        <w:rPr>
          <w:rFonts w:ascii="Calibri" w:eastAsia="Calibri" w:hAnsi="Calibri" w:cs="Calibri"/>
          <w:sz w:val="22"/>
          <w:szCs w:val="22"/>
        </w:rPr>
        <w:fldChar w:fldCharType="separate"/>
      </w:r>
      <w:r w:rsidR="00D55980">
        <w:rPr>
          <w:rFonts w:ascii="Calibri" w:eastAsia="Calibri" w:hAnsi="Calibri" w:cs="Calibri"/>
          <w:noProof/>
          <w:sz w:val="22"/>
          <w:szCs w:val="22"/>
        </w:rPr>
        <w:t>(Braun and Clarke, 2013)</w:t>
      </w:r>
      <w:r w:rsidR="006C3B4E">
        <w:rPr>
          <w:rFonts w:ascii="Calibri" w:eastAsia="Calibri" w:hAnsi="Calibri" w:cs="Calibri"/>
          <w:sz w:val="22"/>
          <w:szCs w:val="22"/>
        </w:rPr>
        <w:fldChar w:fldCharType="end"/>
      </w:r>
      <w:r w:rsidR="00D55980">
        <w:rPr>
          <w:rFonts w:ascii="Calibri" w:eastAsia="Calibri" w:hAnsi="Calibri" w:cs="Calibri"/>
          <w:sz w:val="22"/>
          <w:szCs w:val="22"/>
        </w:rPr>
        <w:t>.</w:t>
      </w:r>
    </w:p>
    <w:p w:rsidR="00283533" w:rsidRDefault="00283533">
      <w:pPr>
        <w:rPr>
          <w:rFonts w:ascii="Calibri" w:eastAsia="Calibri" w:hAnsi="Calibri" w:cs="Calibri"/>
          <w:sz w:val="22"/>
          <w:szCs w:val="22"/>
        </w:rPr>
      </w:pPr>
    </w:p>
    <w:p w:rsidR="00283533" w:rsidRDefault="000E1D0C">
      <w:pPr>
        <w:rPr>
          <w:rFonts w:ascii="Calibri" w:eastAsia="Calibri" w:hAnsi="Calibri" w:cs="Calibri"/>
          <w:sz w:val="22"/>
          <w:szCs w:val="22"/>
        </w:rPr>
      </w:pPr>
      <w:r>
        <w:rPr>
          <w:rFonts w:ascii="Calibri" w:eastAsia="Calibri" w:hAnsi="Calibri" w:cs="Calibri"/>
          <w:sz w:val="22"/>
          <w:szCs w:val="22"/>
        </w:rPr>
        <w:t>Table 3 – Thematic analysis process</w:t>
      </w:r>
    </w:p>
    <w:tbl>
      <w:tblPr>
        <w:tblStyle w:val="a0"/>
        <w:tblW w:w="87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hemeFill="background1" w:themeFillShade="D9"/>
        <w:tblLayout w:type="fixed"/>
        <w:tblLook w:val="04A0"/>
      </w:tblPr>
      <w:tblGrid>
        <w:gridCol w:w="3005"/>
        <w:gridCol w:w="5779"/>
      </w:tblGrid>
      <w:tr w:rsidR="00283533" w:rsidTr="00D55980">
        <w:trPr>
          <w:cnfStyle w:val="100000000000"/>
        </w:trPr>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t>Braun &amp; Clarke Stages</w:t>
            </w:r>
          </w:p>
        </w:tc>
        <w:tc>
          <w:tcPr>
            <w:tcW w:w="5779" w:type="dxa"/>
            <w:shd w:val="clear" w:color="auto" w:fill="D9D9D9" w:themeFill="background1" w:themeFillShade="D9"/>
          </w:tcPr>
          <w:p w:rsidR="00283533" w:rsidRPr="00D55980" w:rsidRDefault="000E1D0C">
            <w:pPr>
              <w:cnfStyle w:val="100000000000"/>
              <w:rPr>
                <w:rFonts w:ascii="Calibri" w:eastAsia="Calibri" w:hAnsi="Calibri" w:cs="Calibri"/>
                <w:color w:val="auto"/>
                <w:sz w:val="22"/>
                <w:szCs w:val="22"/>
              </w:rPr>
            </w:pPr>
            <w:r w:rsidRPr="00D55980">
              <w:rPr>
                <w:rFonts w:ascii="Calibri" w:eastAsia="Calibri" w:hAnsi="Calibri" w:cs="Calibri"/>
                <w:color w:val="auto"/>
                <w:sz w:val="22"/>
                <w:szCs w:val="22"/>
              </w:rPr>
              <w:t>Process</w:t>
            </w:r>
          </w:p>
        </w:tc>
      </w:tr>
      <w:tr w:rsidR="00D55980" w:rsidRPr="00D55980" w:rsidTr="00D55980">
        <w:trPr>
          <w:cnfStyle w:val="000000100000"/>
          <w:trHeight w:val="1083"/>
        </w:trPr>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t>Step One – Familiarisation</w:t>
            </w:r>
          </w:p>
        </w:tc>
        <w:tc>
          <w:tcPr>
            <w:tcW w:w="5779" w:type="dxa"/>
            <w:shd w:val="clear" w:color="auto" w:fill="D9D9D9" w:themeFill="background1" w:themeFillShade="D9"/>
          </w:tcPr>
          <w:p w:rsidR="00283533" w:rsidRPr="00D55980" w:rsidRDefault="000E1D0C">
            <w:pPr>
              <w:numPr>
                <w:ilvl w:val="0"/>
                <w:numId w:val="1"/>
              </w:numPr>
              <w:pBdr>
                <w:top w:val="nil"/>
                <w:left w:val="nil"/>
                <w:bottom w:val="nil"/>
                <w:right w:val="nil"/>
                <w:between w:val="nil"/>
              </w:pBdr>
              <w:spacing w:line="276" w:lineRule="auto"/>
              <w:cnfStyle w:val="000000100000"/>
              <w:rPr>
                <w:rFonts w:ascii="Calibri" w:eastAsia="Calibri" w:hAnsi="Calibri" w:cs="Calibri"/>
                <w:sz w:val="22"/>
                <w:szCs w:val="22"/>
              </w:rPr>
            </w:pPr>
            <w:r w:rsidRPr="00D55980">
              <w:rPr>
                <w:rFonts w:ascii="Calibri" w:eastAsia="Calibri" w:hAnsi="Calibri" w:cs="Calibri"/>
                <w:sz w:val="22"/>
                <w:szCs w:val="22"/>
              </w:rPr>
              <w:t>SSI transcription (lead author – CL)</w:t>
            </w:r>
          </w:p>
          <w:p w:rsidR="00283533" w:rsidRPr="00D55980" w:rsidRDefault="000E1D0C" w:rsidP="00D55980">
            <w:pPr>
              <w:numPr>
                <w:ilvl w:val="0"/>
                <w:numId w:val="1"/>
              </w:numPr>
              <w:pBdr>
                <w:top w:val="nil"/>
                <w:left w:val="nil"/>
                <w:bottom w:val="nil"/>
                <w:right w:val="nil"/>
                <w:between w:val="nil"/>
              </w:pBdr>
              <w:spacing w:after="200" w:line="276" w:lineRule="auto"/>
              <w:cnfStyle w:val="000000100000"/>
              <w:rPr>
                <w:rFonts w:ascii="Calibri" w:eastAsia="Calibri" w:hAnsi="Calibri" w:cs="Calibri"/>
                <w:sz w:val="22"/>
                <w:szCs w:val="22"/>
              </w:rPr>
            </w:pPr>
            <w:r w:rsidRPr="00D55980">
              <w:rPr>
                <w:rFonts w:ascii="Calibri" w:eastAsia="Calibri" w:hAnsi="Calibri" w:cs="Calibri"/>
                <w:sz w:val="22"/>
                <w:szCs w:val="22"/>
              </w:rPr>
              <w:t>Upload transcriptions and interview guide notes to Nvivo 12 software</w:t>
            </w:r>
          </w:p>
        </w:tc>
      </w:tr>
      <w:tr w:rsidR="00D55980" w:rsidRPr="00D55980" w:rsidTr="00D55980">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t>Step Two – Coding</w:t>
            </w:r>
          </w:p>
        </w:tc>
        <w:tc>
          <w:tcPr>
            <w:tcW w:w="5779" w:type="dxa"/>
            <w:shd w:val="clear" w:color="auto" w:fill="D9D9D9" w:themeFill="background1" w:themeFillShade="D9"/>
          </w:tcPr>
          <w:p w:rsidR="00283533" w:rsidRPr="00D55980" w:rsidRDefault="000E1D0C">
            <w:pPr>
              <w:numPr>
                <w:ilvl w:val="0"/>
                <w:numId w:val="1"/>
              </w:numPr>
              <w:pBdr>
                <w:top w:val="nil"/>
                <w:left w:val="nil"/>
                <w:bottom w:val="nil"/>
                <w:right w:val="nil"/>
                <w:between w:val="nil"/>
              </w:pBdr>
              <w:spacing w:line="276" w:lineRule="auto"/>
              <w:cnfStyle w:val="000000000000"/>
              <w:rPr>
                <w:rFonts w:ascii="Calibri" w:eastAsia="Calibri" w:hAnsi="Calibri" w:cs="Calibri"/>
                <w:sz w:val="22"/>
                <w:szCs w:val="22"/>
              </w:rPr>
            </w:pPr>
            <w:r w:rsidRPr="00D55980">
              <w:rPr>
                <w:rFonts w:ascii="Calibri" w:eastAsia="Calibri" w:hAnsi="Calibri" w:cs="Calibri"/>
                <w:sz w:val="22"/>
                <w:szCs w:val="22"/>
              </w:rPr>
              <w:t xml:space="preserve">Exploratory code generation </w:t>
            </w:r>
          </w:p>
          <w:p w:rsidR="00283533" w:rsidRPr="00D55980" w:rsidRDefault="000E1D0C">
            <w:pPr>
              <w:numPr>
                <w:ilvl w:val="0"/>
                <w:numId w:val="1"/>
              </w:numPr>
              <w:pBdr>
                <w:top w:val="nil"/>
                <w:left w:val="nil"/>
                <w:bottom w:val="nil"/>
                <w:right w:val="nil"/>
                <w:between w:val="nil"/>
              </w:pBdr>
              <w:spacing w:after="200" w:line="276" w:lineRule="auto"/>
              <w:cnfStyle w:val="000000000000"/>
              <w:rPr>
                <w:rFonts w:ascii="Calibri" w:eastAsia="Calibri" w:hAnsi="Calibri" w:cs="Calibri"/>
                <w:sz w:val="22"/>
                <w:szCs w:val="22"/>
              </w:rPr>
            </w:pPr>
            <w:r w:rsidRPr="00D55980">
              <w:rPr>
                <w:rFonts w:ascii="Calibri" w:eastAsia="Calibri" w:hAnsi="Calibri" w:cs="Calibri"/>
                <w:sz w:val="22"/>
                <w:szCs w:val="22"/>
              </w:rPr>
              <w:t xml:space="preserve">Assigning short labels </w:t>
            </w:r>
          </w:p>
        </w:tc>
      </w:tr>
      <w:tr w:rsidR="00D55980" w:rsidRPr="00D55980" w:rsidTr="00D55980">
        <w:trPr>
          <w:cnfStyle w:val="000000100000"/>
        </w:trPr>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t>Step Three – Generating Themes</w:t>
            </w:r>
          </w:p>
        </w:tc>
        <w:tc>
          <w:tcPr>
            <w:tcW w:w="5779" w:type="dxa"/>
            <w:shd w:val="clear" w:color="auto" w:fill="D9D9D9" w:themeFill="background1" w:themeFillShade="D9"/>
          </w:tcPr>
          <w:p w:rsidR="00283533" w:rsidRPr="00D55980" w:rsidRDefault="000E1D0C">
            <w:pPr>
              <w:numPr>
                <w:ilvl w:val="0"/>
                <w:numId w:val="1"/>
              </w:numPr>
              <w:pBdr>
                <w:top w:val="nil"/>
                <w:left w:val="nil"/>
                <w:bottom w:val="nil"/>
                <w:right w:val="nil"/>
                <w:between w:val="nil"/>
              </w:pBdr>
              <w:spacing w:line="276" w:lineRule="auto"/>
              <w:cnfStyle w:val="000000100000"/>
              <w:rPr>
                <w:rFonts w:ascii="Calibri" w:eastAsia="Calibri" w:hAnsi="Calibri" w:cs="Calibri"/>
                <w:sz w:val="22"/>
                <w:szCs w:val="22"/>
              </w:rPr>
            </w:pPr>
            <w:r w:rsidRPr="00D55980">
              <w:rPr>
                <w:rFonts w:ascii="Calibri" w:eastAsia="Calibri" w:hAnsi="Calibri" w:cs="Calibri"/>
                <w:sz w:val="22"/>
                <w:szCs w:val="22"/>
              </w:rPr>
              <w:t>Identifying potential initial themes</w:t>
            </w:r>
          </w:p>
          <w:p w:rsidR="00283533" w:rsidRPr="00D55980" w:rsidRDefault="000E1D0C">
            <w:pPr>
              <w:numPr>
                <w:ilvl w:val="0"/>
                <w:numId w:val="1"/>
              </w:numPr>
              <w:pBdr>
                <w:top w:val="nil"/>
                <w:left w:val="nil"/>
                <w:bottom w:val="nil"/>
                <w:right w:val="nil"/>
                <w:between w:val="nil"/>
              </w:pBdr>
              <w:spacing w:line="276" w:lineRule="auto"/>
              <w:cnfStyle w:val="000000100000"/>
              <w:rPr>
                <w:rFonts w:ascii="Calibri" w:eastAsia="Calibri" w:hAnsi="Calibri" w:cs="Calibri"/>
                <w:sz w:val="22"/>
                <w:szCs w:val="22"/>
              </w:rPr>
            </w:pPr>
            <w:r w:rsidRPr="00D55980">
              <w:rPr>
                <w:rFonts w:ascii="Calibri" w:eastAsia="Calibri" w:hAnsi="Calibri" w:cs="Calibri"/>
                <w:sz w:val="22"/>
                <w:szCs w:val="22"/>
              </w:rPr>
              <w:t xml:space="preserve">Explore potential themes for their singular value and their context within the study </w:t>
            </w:r>
          </w:p>
          <w:p w:rsidR="00283533" w:rsidRPr="00D55980" w:rsidRDefault="000E1D0C">
            <w:pPr>
              <w:numPr>
                <w:ilvl w:val="0"/>
                <w:numId w:val="1"/>
              </w:numPr>
              <w:pBdr>
                <w:top w:val="nil"/>
                <w:left w:val="nil"/>
                <w:bottom w:val="nil"/>
                <w:right w:val="nil"/>
                <w:between w:val="nil"/>
              </w:pBdr>
              <w:spacing w:after="200" w:line="276" w:lineRule="auto"/>
              <w:cnfStyle w:val="000000100000"/>
              <w:rPr>
                <w:rFonts w:ascii="Calibri" w:eastAsia="Calibri" w:hAnsi="Calibri" w:cs="Calibri"/>
                <w:sz w:val="22"/>
                <w:szCs w:val="22"/>
              </w:rPr>
            </w:pPr>
            <w:r w:rsidRPr="00D55980">
              <w:rPr>
                <w:rFonts w:ascii="Calibri" w:eastAsia="Calibri" w:hAnsi="Calibri" w:cs="Calibri"/>
                <w:sz w:val="22"/>
                <w:szCs w:val="22"/>
              </w:rPr>
              <w:t>Beginning to identify patterns within the data</w:t>
            </w:r>
          </w:p>
        </w:tc>
      </w:tr>
      <w:tr w:rsidR="00D55980" w:rsidRPr="00D55980" w:rsidTr="00D55980">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t>Step Four – Reviewing themes</w:t>
            </w:r>
          </w:p>
        </w:tc>
        <w:tc>
          <w:tcPr>
            <w:tcW w:w="5779" w:type="dxa"/>
            <w:shd w:val="clear" w:color="auto" w:fill="D9D9D9" w:themeFill="background1" w:themeFillShade="D9"/>
          </w:tcPr>
          <w:p w:rsidR="00283533" w:rsidRPr="00D55980" w:rsidRDefault="000E1D0C">
            <w:pPr>
              <w:numPr>
                <w:ilvl w:val="0"/>
                <w:numId w:val="1"/>
              </w:numPr>
              <w:pBdr>
                <w:top w:val="nil"/>
                <w:left w:val="nil"/>
                <w:bottom w:val="nil"/>
                <w:right w:val="nil"/>
                <w:between w:val="nil"/>
              </w:pBdr>
              <w:spacing w:line="276" w:lineRule="auto"/>
              <w:cnfStyle w:val="000000000000"/>
              <w:rPr>
                <w:rFonts w:ascii="Calibri" w:eastAsia="Calibri" w:hAnsi="Calibri" w:cs="Calibri"/>
                <w:sz w:val="22"/>
                <w:szCs w:val="22"/>
              </w:rPr>
            </w:pPr>
            <w:r w:rsidRPr="00D55980">
              <w:rPr>
                <w:rFonts w:ascii="Calibri" w:eastAsia="Calibri" w:hAnsi="Calibri" w:cs="Calibri"/>
                <w:sz w:val="22"/>
                <w:szCs w:val="22"/>
              </w:rPr>
              <w:t xml:space="preserve">Review the potential themes </w:t>
            </w:r>
          </w:p>
          <w:p w:rsidR="00283533" w:rsidRPr="00D55980" w:rsidRDefault="000E1D0C">
            <w:pPr>
              <w:numPr>
                <w:ilvl w:val="0"/>
                <w:numId w:val="1"/>
              </w:numPr>
              <w:pBdr>
                <w:top w:val="nil"/>
                <w:left w:val="nil"/>
                <w:bottom w:val="nil"/>
                <w:right w:val="nil"/>
                <w:between w:val="nil"/>
              </w:pBdr>
              <w:spacing w:line="276" w:lineRule="auto"/>
              <w:cnfStyle w:val="000000000000"/>
              <w:rPr>
                <w:rFonts w:ascii="Calibri" w:eastAsia="Calibri" w:hAnsi="Calibri" w:cs="Calibri"/>
                <w:sz w:val="22"/>
                <w:szCs w:val="22"/>
              </w:rPr>
            </w:pPr>
            <w:r w:rsidRPr="00D55980">
              <w:rPr>
                <w:rFonts w:ascii="Calibri" w:eastAsia="Calibri" w:hAnsi="Calibri" w:cs="Calibri"/>
                <w:sz w:val="22"/>
                <w:szCs w:val="22"/>
              </w:rPr>
              <w:t>Re-code and reassign data where required</w:t>
            </w:r>
          </w:p>
          <w:p w:rsidR="00283533" w:rsidRPr="00D55980" w:rsidRDefault="000E1D0C">
            <w:pPr>
              <w:numPr>
                <w:ilvl w:val="0"/>
                <w:numId w:val="1"/>
              </w:numPr>
              <w:pBdr>
                <w:top w:val="nil"/>
                <w:left w:val="nil"/>
                <w:bottom w:val="nil"/>
                <w:right w:val="nil"/>
                <w:between w:val="nil"/>
              </w:pBdr>
              <w:spacing w:after="200" w:line="276" w:lineRule="auto"/>
              <w:cnfStyle w:val="000000000000"/>
              <w:rPr>
                <w:rFonts w:ascii="Calibri" w:eastAsia="Calibri" w:hAnsi="Calibri" w:cs="Calibri"/>
                <w:sz w:val="22"/>
                <w:szCs w:val="22"/>
              </w:rPr>
            </w:pPr>
            <w:r w:rsidRPr="00D55980">
              <w:rPr>
                <w:rFonts w:ascii="Calibri" w:eastAsia="Calibri" w:hAnsi="Calibri" w:cs="Calibri"/>
                <w:sz w:val="22"/>
                <w:szCs w:val="22"/>
              </w:rPr>
              <w:t xml:space="preserve">Continue assessing codes for their singular value and </w:t>
            </w:r>
            <w:r w:rsidRPr="00D55980">
              <w:rPr>
                <w:rFonts w:ascii="Calibri" w:eastAsia="Calibri" w:hAnsi="Calibri" w:cs="Calibri"/>
                <w:sz w:val="22"/>
                <w:szCs w:val="22"/>
              </w:rPr>
              <w:lastRenderedPageBreak/>
              <w:t>whole study context</w:t>
            </w:r>
          </w:p>
        </w:tc>
      </w:tr>
      <w:tr w:rsidR="00D55980" w:rsidRPr="00D55980" w:rsidTr="00D55980">
        <w:trPr>
          <w:cnfStyle w:val="000000100000"/>
        </w:trPr>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lastRenderedPageBreak/>
              <w:t>Step Five – Defining &amp; naming themes</w:t>
            </w:r>
          </w:p>
        </w:tc>
        <w:tc>
          <w:tcPr>
            <w:tcW w:w="5779" w:type="dxa"/>
            <w:shd w:val="clear" w:color="auto" w:fill="D9D9D9" w:themeFill="background1" w:themeFillShade="D9"/>
          </w:tcPr>
          <w:p w:rsidR="00283533" w:rsidRPr="00D55980" w:rsidRDefault="000E1D0C">
            <w:pPr>
              <w:numPr>
                <w:ilvl w:val="0"/>
                <w:numId w:val="1"/>
              </w:numPr>
              <w:pBdr>
                <w:top w:val="nil"/>
                <w:left w:val="nil"/>
                <w:bottom w:val="nil"/>
                <w:right w:val="nil"/>
                <w:between w:val="nil"/>
              </w:pBdr>
              <w:spacing w:line="276" w:lineRule="auto"/>
              <w:cnfStyle w:val="000000100000"/>
              <w:rPr>
                <w:rFonts w:ascii="Calibri" w:eastAsia="Calibri" w:hAnsi="Calibri" w:cs="Calibri"/>
                <w:sz w:val="22"/>
                <w:szCs w:val="22"/>
              </w:rPr>
            </w:pPr>
            <w:r w:rsidRPr="00D55980">
              <w:rPr>
                <w:rFonts w:ascii="Calibri" w:eastAsia="Calibri" w:hAnsi="Calibri" w:cs="Calibri"/>
                <w:sz w:val="22"/>
                <w:szCs w:val="22"/>
              </w:rPr>
              <w:t>Three themes identified</w:t>
            </w:r>
          </w:p>
          <w:p w:rsidR="00283533" w:rsidRPr="00D55980" w:rsidRDefault="000E1D0C">
            <w:pPr>
              <w:numPr>
                <w:ilvl w:val="0"/>
                <w:numId w:val="1"/>
              </w:numPr>
              <w:pBdr>
                <w:top w:val="nil"/>
                <w:left w:val="nil"/>
                <w:bottom w:val="nil"/>
                <w:right w:val="nil"/>
                <w:between w:val="nil"/>
              </w:pBdr>
              <w:spacing w:line="276" w:lineRule="auto"/>
              <w:cnfStyle w:val="000000100000"/>
              <w:rPr>
                <w:rFonts w:ascii="Calibri" w:eastAsia="Calibri" w:hAnsi="Calibri" w:cs="Calibri"/>
                <w:sz w:val="22"/>
                <w:szCs w:val="22"/>
              </w:rPr>
            </w:pPr>
            <w:r w:rsidRPr="00D55980">
              <w:rPr>
                <w:rFonts w:ascii="Calibri" w:eastAsia="Calibri" w:hAnsi="Calibri" w:cs="Calibri"/>
                <w:sz w:val="22"/>
                <w:szCs w:val="22"/>
              </w:rPr>
              <w:t>Reviewed codes within these themes to ensure relevance</w:t>
            </w:r>
          </w:p>
          <w:p w:rsidR="00283533" w:rsidRPr="00D55980" w:rsidRDefault="000E1D0C">
            <w:pPr>
              <w:numPr>
                <w:ilvl w:val="0"/>
                <w:numId w:val="1"/>
              </w:numPr>
              <w:pBdr>
                <w:top w:val="nil"/>
                <w:left w:val="nil"/>
                <w:bottom w:val="nil"/>
                <w:right w:val="nil"/>
                <w:between w:val="nil"/>
              </w:pBdr>
              <w:spacing w:after="200" w:line="276" w:lineRule="auto"/>
              <w:cnfStyle w:val="000000100000"/>
              <w:rPr>
                <w:rFonts w:ascii="Calibri" w:eastAsia="Calibri" w:hAnsi="Calibri" w:cs="Calibri"/>
                <w:sz w:val="22"/>
                <w:szCs w:val="22"/>
              </w:rPr>
            </w:pPr>
            <w:r w:rsidRPr="00D55980">
              <w:rPr>
                <w:rFonts w:ascii="Calibri" w:eastAsia="Calibri" w:hAnsi="Calibri" w:cs="Calibri"/>
                <w:sz w:val="22"/>
                <w:szCs w:val="22"/>
              </w:rPr>
              <w:t>Named themes</w:t>
            </w:r>
          </w:p>
        </w:tc>
      </w:tr>
      <w:tr w:rsidR="00D55980" w:rsidRPr="00D55980" w:rsidTr="00D55980">
        <w:tc>
          <w:tcPr>
            <w:cnfStyle w:val="001000000000"/>
            <w:tcW w:w="3005" w:type="dxa"/>
            <w:shd w:val="clear" w:color="auto" w:fill="D9D9D9" w:themeFill="background1" w:themeFillShade="D9"/>
          </w:tcPr>
          <w:p w:rsidR="00283533" w:rsidRPr="00D55980" w:rsidRDefault="000E1D0C">
            <w:pPr>
              <w:rPr>
                <w:rFonts w:ascii="Calibri" w:eastAsia="Calibri" w:hAnsi="Calibri" w:cs="Calibri"/>
                <w:color w:val="auto"/>
                <w:sz w:val="22"/>
                <w:szCs w:val="22"/>
              </w:rPr>
            </w:pPr>
            <w:r w:rsidRPr="00D55980">
              <w:rPr>
                <w:rFonts w:ascii="Calibri" w:eastAsia="Calibri" w:hAnsi="Calibri" w:cs="Calibri"/>
                <w:color w:val="auto"/>
                <w:sz w:val="22"/>
                <w:szCs w:val="22"/>
              </w:rPr>
              <w:t>Step Six – Writing up</w:t>
            </w:r>
          </w:p>
        </w:tc>
        <w:tc>
          <w:tcPr>
            <w:tcW w:w="5779" w:type="dxa"/>
            <w:shd w:val="clear" w:color="auto" w:fill="D9D9D9" w:themeFill="background1" w:themeFillShade="D9"/>
          </w:tcPr>
          <w:p w:rsidR="00283533" w:rsidRPr="00D55980" w:rsidRDefault="000E1D0C">
            <w:pPr>
              <w:numPr>
                <w:ilvl w:val="0"/>
                <w:numId w:val="1"/>
              </w:numPr>
              <w:pBdr>
                <w:top w:val="nil"/>
                <w:left w:val="nil"/>
                <w:bottom w:val="nil"/>
                <w:right w:val="nil"/>
                <w:between w:val="nil"/>
              </w:pBdr>
              <w:spacing w:after="200" w:line="276" w:lineRule="auto"/>
              <w:cnfStyle w:val="000000000000"/>
              <w:rPr>
                <w:rFonts w:ascii="Calibri" w:eastAsia="Calibri" w:hAnsi="Calibri" w:cs="Calibri"/>
                <w:sz w:val="22"/>
                <w:szCs w:val="22"/>
              </w:rPr>
            </w:pPr>
            <w:r w:rsidRPr="00D55980">
              <w:rPr>
                <w:rFonts w:ascii="Calibri" w:eastAsia="Calibri" w:hAnsi="Calibri" w:cs="Calibri"/>
                <w:sz w:val="22"/>
                <w:szCs w:val="22"/>
              </w:rPr>
              <w:t xml:space="preserve">Findings written </w:t>
            </w:r>
          </w:p>
        </w:tc>
      </w:tr>
    </w:tbl>
    <w:sdt>
      <w:sdtPr>
        <w:tag w:val="goog_rdk_74"/>
        <w:id w:val="100081785"/>
      </w:sdtPr>
      <w:sdtContent>
        <w:p w:rsidR="00283533" w:rsidRDefault="006C3B4E">
          <w:pPr>
            <w:rPr>
              <w:rFonts w:ascii="Calibri" w:eastAsia="Calibri" w:hAnsi="Calibri" w:cs="Calibri"/>
              <w:sz w:val="22"/>
              <w:szCs w:val="22"/>
            </w:rPr>
          </w:pPr>
          <w:sdt>
            <w:sdtPr>
              <w:tag w:val="goog_rdk_73"/>
              <w:id w:val="-1835604219"/>
              <w:showingPlcHdr/>
            </w:sdtPr>
            <w:sdtContent>
              <w:r w:rsidR="00D55980" w:rsidRPr="00D55980">
                <w:t xml:space="preserve">     </w:t>
              </w:r>
            </w:sdtContent>
          </w:sdt>
        </w:p>
      </w:sdtContent>
    </w:sdt>
    <w:p w:rsidR="00283533" w:rsidRDefault="00D55980">
      <w:pPr>
        <w:rPr>
          <w:rFonts w:ascii="Calibri" w:eastAsia="Calibri" w:hAnsi="Calibri" w:cs="Calibri"/>
          <w:b/>
          <w:sz w:val="22"/>
          <w:szCs w:val="22"/>
        </w:rPr>
      </w:pPr>
      <w:r>
        <w:rPr>
          <w:rFonts w:ascii="Calibri" w:eastAsia="Calibri" w:hAnsi="Calibri" w:cs="Calibri"/>
          <w:b/>
          <w:sz w:val="22"/>
          <w:szCs w:val="22"/>
        </w:rPr>
        <w:t>Findings</w:t>
      </w:r>
    </w:p>
    <w:p w:rsidR="00283533" w:rsidRDefault="000E1D0C">
      <w:pPr>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 xml:space="preserve">Participant responses demonstrated </w:t>
      </w:r>
      <w:r w:rsidR="00765701">
        <w:rPr>
          <w:rFonts w:ascii="Calibri" w:eastAsia="Calibri" w:hAnsi="Calibri" w:cs="Calibri"/>
          <w:color w:val="000000"/>
          <w:sz w:val="22"/>
          <w:szCs w:val="22"/>
        </w:rPr>
        <w:t xml:space="preserve">commonly held </w:t>
      </w:r>
      <w:r>
        <w:rPr>
          <w:rFonts w:ascii="Calibri" w:eastAsia="Calibri" w:hAnsi="Calibri" w:cs="Calibri"/>
          <w:color w:val="000000"/>
          <w:sz w:val="22"/>
          <w:szCs w:val="22"/>
        </w:rPr>
        <w:t xml:space="preserve">myths and perceptions </w:t>
      </w:r>
      <w:r w:rsidR="005446C1">
        <w:rPr>
          <w:rFonts w:ascii="Calibri" w:eastAsia="Calibri" w:hAnsi="Calibri" w:cs="Calibri"/>
          <w:color w:val="000000"/>
          <w:sz w:val="22"/>
          <w:szCs w:val="22"/>
        </w:rPr>
        <w:t xml:space="preserve">of </w:t>
      </w:r>
      <w:r>
        <w:rPr>
          <w:rFonts w:ascii="Calibri" w:eastAsia="Calibri" w:hAnsi="Calibri" w:cs="Calibri"/>
          <w:color w:val="000000"/>
          <w:sz w:val="22"/>
          <w:szCs w:val="22"/>
        </w:rPr>
        <w:t>working within general practice.  These were aligned to three key themes</w:t>
      </w:r>
      <w:r>
        <w:rPr>
          <w:rFonts w:ascii="Calibri" w:eastAsia="Calibri" w:hAnsi="Calibri" w:cs="Calibri"/>
          <w:sz w:val="22"/>
          <w:szCs w:val="22"/>
        </w:rPr>
        <w:t>: a perception of the GPN role, the requirement for secondary care experience,</w:t>
      </w:r>
      <w:r>
        <w:rPr>
          <w:rFonts w:ascii="Calibri" w:eastAsia="Calibri" w:hAnsi="Calibri" w:cs="Calibri"/>
          <w:color w:val="000000"/>
          <w:sz w:val="22"/>
          <w:szCs w:val="22"/>
        </w:rPr>
        <w:t xml:space="preserve"> and the availability of career advice to enter general practice.  </w:t>
      </w:r>
    </w:p>
    <w:p w:rsidR="00283533" w:rsidRDefault="00283533">
      <w:pPr>
        <w:rPr>
          <w:rFonts w:ascii="Calibri" w:eastAsia="Calibri" w:hAnsi="Calibri" w:cs="Calibri"/>
          <w:sz w:val="22"/>
          <w:szCs w:val="22"/>
        </w:rPr>
      </w:pPr>
      <w:bookmarkStart w:id="2" w:name="_heading=h.30j0zll" w:colFirst="0" w:colLast="0"/>
      <w:bookmarkEnd w:id="2"/>
    </w:p>
    <w:p w:rsidR="00283533" w:rsidRDefault="000E1D0C">
      <w:pPr>
        <w:rPr>
          <w:rFonts w:ascii="Calibri" w:eastAsia="Calibri" w:hAnsi="Calibri" w:cs="Calibri"/>
          <w:sz w:val="22"/>
          <w:szCs w:val="22"/>
        </w:rPr>
      </w:pPr>
      <w:r>
        <w:rPr>
          <w:rFonts w:ascii="Calibri" w:eastAsia="Calibri" w:hAnsi="Calibri" w:cs="Calibri"/>
          <w:sz w:val="22"/>
          <w:szCs w:val="22"/>
        </w:rPr>
        <w:t xml:space="preserve">Table </w:t>
      </w:r>
      <w:r w:rsidR="007F5A18">
        <w:rPr>
          <w:rFonts w:ascii="Calibri" w:eastAsia="Calibri" w:hAnsi="Calibri" w:cs="Calibri"/>
          <w:sz w:val="22"/>
          <w:szCs w:val="22"/>
        </w:rPr>
        <w:t>4</w:t>
      </w:r>
      <w:r>
        <w:rPr>
          <w:rFonts w:ascii="Calibri" w:eastAsia="Calibri" w:hAnsi="Calibri" w:cs="Calibri"/>
          <w:sz w:val="22"/>
          <w:szCs w:val="22"/>
        </w:rPr>
        <w:t xml:space="preserve"> Overview of Key Themes</w:t>
      </w:r>
    </w:p>
    <w:tbl>
      <w:tblPr>
        <w:tblStyle w:val="a2"/>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A0"/>
      </w:tblPr>
      <w:tblGrid>
        <w:gridCol w:w="2263"/>
        <w:gridCol w:w="4111"/>
        <w:gridCol w:w="2642"/>
      </w:tblGrid>
      <w:tr w:rsidR="00283533" w:rsidTr="00A67CC4">
        <w:trPr>
          <w:cnfStyle w:val="100000000000"/>
        </w:trPr>
        <w:tc>
          <w:tcPr>
            <w:cnfStyle w:val="001000000000"/>
            <w:tcW w:w="2263" w:type="dxa"/>
            <w:shd w:val="clear" w:color="auto" w:fill="BFBFBF" w:themeFill="background1" w:themeFillShade="BF"/>
          </w:tcPr>
          <w:p w:rsidR="00283533" w:rsidRPr="00A67CC4" w:rsidRDefault="000E1D0C">
            <w:pPr>
              <w:rPr>
                <w:rFonts w:ascii="Calibri" w:eastAsia="Calibri" w:hAnsi="Calibri" w:cs="Calibri"/>
                <w:color w:val="auto"/>
                <w:sz w:val="22"/>
                <w:szCs w:val="22"/>
              </w:rPr>
            </w:pPr>
            <w:r w:rsidRPr="00A67CC4">
              <w:rPr>
                <w:rFonts w:ascii="Calibri" w:eastAsia="Calibri" w:hAnsi="Calibri" w:cs="Calibri"/>
                <w:color w:val="auto"/>
                <w:sz w:val="22"/>
                <w:szCs w:val="22"/>
              </w:rPr>
              <w:t>Key Themes</w:t>
            </w:r>
          </w:p>
        </w:tc>
        <w:tc>
          <w:tcPr>
            <w:tcW w:w="4111" w:type="dxa"/>
            <w:shd w:val="clear" w:color="auto" w:fill="BFBFBF" w:themeFill="background1" w:themeFillShade="BF"/>
          </w:tcPr>
          <w:p w:rsidR="00283533" w:rsidRPr="00A67CC4" w:rsidRDefault="000E1D0C">
            <w:pPr>
              <w:cnfStyle w:val="100000000000"/>
              <w:rPr>
                <w:rFonts w:ascii="Calibri" w:eastAsia="Calibri" w:hAnsi="Calibri" w:cs="Calibri"/>
                <w:color w:val="auto"/>
                <w:sz w:val="22"/>
                <w:szCs w:val="22"/>
              </w:rPr>
            </w:pPr>
            <w:r w:rsidRPr="00A67CC4">
              <w:rPr>
                <w:rFonts w:ascii="Calibri" w:eastAsia="Calibri" w:hAnsi="Calibri" w:cs="Calibri"/>
                <w:color w:val="auto"/>
                <w:sz w:val="22"/>
                <w:szCs w:val="22"/>
              </w:rPr>
              <w:t>Sub-Themes</w:t>
            </w:r>
          </w:p>
        </w:tc>
        <w:tc>
          <w:tcPr>
            <w:tcW w:w="2642" w:type="dxa"/>
            <w:shd w:val="clear" w:color="auto" w:fill="BFBFBF" w:themeFill="background1" w:themeFillShade="BF"/>
          </w:tcPr>
          <w:p w:rsidR="00283533" w:rsidRPr="00A67CC4" w:rsidRDefault="000E1D0C">
            <w:pPr>
              <w:cnfStyle w:val="100000000000"/>
              <w:rPr>
                <w:rFonts w:ascii="Calibri" w:eastAsia="Calibri" w:hAnsi="Calibri" w:cs="Calibri"/>
                <w:color w:val="auto"/>
                <w:sz w:val="22"/>
                <w:szCs w:val="22"/>
              </w:rPr>
            </w:pPr>
            <w:r w:rsidRPr="00A67CC4">
              <w:rPr>
                <w:rFonts w:ascii="Calibri" w:eastAsia="Calibri" w:hAnsi="Calibri" w:cs="Calibri"/>
                <w:color w:val="auto"/>
                <w:sz w:val="22"/>
                <w:szCs w:val="22"/>
              </w:rPr>
              <w:t>Participants</w:t>
            </w:r>
          </w:p>
        </w:tc>
      </w:tr>
      <w:tr w:rsidR="00283533" w:rsidTr="00A67CC4">
        <w:trPr>
          <w:trHeight w:val="2306"/>
        </w:trPr>
        <w:tc>
          <w:tcPr>
            <w:cnfStyle w:val="001000000000"/>
            <w:tcW w:w="2263" w:type="dxa"/>
            <w:shd w:val="clear" w:color="auto" w:fill="BFBFBF" w:themeFill="background1" w:themeFillShade="BF"/>
          </w:tcPr>
          <w:p w:rsidR="00283533" w:rsidRPr="00A67CC4" w:rsidRDefault="000E1D0C">
            <w:pPr>
              <w:rPr>
                <w:rFonts w:ascii="Calibri" w:eastAsia="Calibri" w:hAnsi="Calibri" w:cs="Calibri"/>
                <w:color w:val="auto"/>
                <w:sz w:val="22"/>
                <w:szCs w:val="22"/>
              </w:rPr>
            </w:pPr>
            <w:r w:rsidRPr="00A67CC4">
              <w:rPr>
                <w:rFonts w:ascii="Calibri" w:eastAsia="Calibri" w:hAnsi="Calibri" w:cs="Calibri"/>
                <w:color w:val="auto"/>
                <w:sz w:val="22"/>
                <w:szCs w:val="22"/>
              </w:rPr>
              <w:t>Myths and perceptions of the general practice nurse role</w:t>
            </w:r>
          </w:p>
        </w:tc>
        <w:tc>
          <w:tcPr>
            <w:tcW w:w="4111" w:type="dxa"/>
            <w:shd w:val="clear" w:color="auto" w:fill="BFBFBF" w:themeFill="background1" w:themeFillShade="BF"/>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Low skilled</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Older workforce</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Family-friendly working hours</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Slow working pace</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 xml:space="preserve">Terms and conditions </w:t>
            </w:r>
          </w:p>
        </w:tc>
        <w:tc>
          <w:tcPr>
            <w:tcW w:w="2642" w:type="dxa"/>
            <w:shd w:val="clear" w:color="auto" w:fill="BFBFBF" w:themeFill="background1" w:themeFillShade="BF"/>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Anne, Belle, Charlie, Fiona, George, Helen, Irene, Jane, Lyne, Mary, Nancy, Orla, and Rita.</w:t>
            </w:r>
          </w:p>
        </w:tc>
      </w:tr>
      <w:tr w:rsidR="00283533" w:rsidTr="00A67CC4">
        <w:tc>
          <w:tcPr>
            <w:cnfStyle w:val="001000000000"/>
            <w:tcW w:w="2263" w:type="dxa"/>
            <w:shd w:val="clear" w:color="auto" w:fill="BFBFBF" w:themeFill="background1" w:themeFillShade="BF"/>
          </w:tcPr>
          <w:p w:rsidR="00283533" w:rsidRPr="00A67CC4" w:rsidRDefault="000E1D0C">
            <w:pPr>
              <w:rPr>
                <w:rFonts w:ascii="Calibri" w:eastAsia="Calibri" w:hAnsi="Calibri" w:cs="Calibri"/>
                <w:color w:val="auto"/>
                <w:sz w:val="22"/>
                <w:szCs w:val="22"/>
              </w:rPr>
            </w:pPr>
            <w:r w:rsidRPr="00A67CC4">
              <w:rPr>
                <w:rFonts w:ascii="Calibri" w:eastAsia="Calibri" w:hAnsi="Calibri" w:cs="Calibri"/>
                <w:color w:val="auto"/>
                <w:sz w:val="22"/>
                <w:szCs w:val="22"/>
              </w:rPr>
              <w:t>Presumed requirement for secondary care experience</w:t>
            </w:r>
          </w:p>
        </w:tc>
        <w:tc>
          <w:tcPr>
            <w:tcW w:w="4111" w:type="dxa"/>
            <w:shd w:val="clear" w:color="auto" w:fill="BFBFBF" w:themeFill="background1" w:themeFillShade="BF"/>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 xml:space="preserve">Who </w:t>
            </w:r>
            <w:r w:rsidR="00F74D28">
              <w:rPr>
                <w:rFonts w:ascii="Calibri" w:eastAsia="Calibri" w:hAnsi="Calibri" w:cs="Calibri"/>
                <w:sz w:val="22"/>
                <w:szCs w:val="22"/>
              </w:rPr>
              <w:t>advised secondary care</w:t>
            </w:r>
            <w:r>
              <w:rPr>
                <w:rFonts w:ascii="Calibri" w:eastAsia="Calibri" w:hAnsi="Calibri" w:cs="Calibri"/>
                <w:sz w:val="22"/>
                <w:szCs w:val="22"/>
              </w:rPr>
              <w:t xml:space="preserve"> as a first post destination?</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What advice is given around the first post destination?</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Preceptorship availability</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What timescales are advised?</w:t>
            </w:r>
          </w:p>
        </w:tc>
        <w:tc>
          <w:tcPr>
            <w:tcW w:w="2642" w:type="dxa"/>
            <w:shd w:val="clear" w:color="auto" w:fill="BFBFBF" w:themeFill="background1" w:themeFillShade="BF"/>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Anne, Belle, Charlie, Debbie, Fiona, George, Helen, Irene, Jane, Kim, Lynne, Nancy, Penny and Rita.</w:t>
            </w:r>
          </w:p>
        </w:tc>
      </w:tr>
      <w:tr w:rsidR="00283533" w:rsidTr="00A67CC4">
        <w:tc>
          <w:tcPr>
            <w:cnfStyle w:val="001000000000"/>
            <w:tcW w:w="2263" w:type="dxa"/>
            <w:shd w:val="clear" w:color="auto" w:fill="BFBFBF" w:themeFill="background1" w:themeFillShade="BF"/>
          </w:tcPr>
          <w:p w:rsidR="00283533" w:rsidRPr="00A67CC4" w:rsidRDefault="000E1D0C">
            <w:pPr>
              <w:rPr>
                <w:rFonts w:ascii="Calibri" w:eastAsia="Calibri" w:hAnsi="Calibri" w:cs="Calibri"/>
                <w:color w:val="auto"/>
                <w:sz w:val="22"/>
                <w:szCs w:val="22"/>
              </w:rPr>
            </w:pPr>
            <w:r w:rsidRPr="00A67CC4">
              <w:rPr>
                <w:rFonts w:ascii="Calibri" w:eastAsia="Calibri" w:hAnsi="Calibri" w:cs="Calibri"/>
                <w:color w:val="auto"/>
                <w:sz w:val="22"/>
                <w:szCs w:val="22"/>
              </w:rPr>
              <w:t xml:space="preserve">Availability of careers advice to enter general practice </w:t>
            </w:r>
          </w:p>
        </w:tc>
        <w:tc>
          <w:tcPr>
            <w:tcW w:w="4111" w:type="dxa"/>
            <w:shd w:val="clear" w:color="auto" w:fill="BFBFBF" w:themeFill="background1" w:themeFillShade="BF"/>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Available career support</w:t>
            </w:r>
          </w:p>
          <w:p w:rsidR="00283533" w:rsidRDefault="000E1D0C">
            <w:pPr>
              <w:cnfStyle w:val="000000000000"/>
              <w:rPr>
                <w:rFonts w:ascii="Calibri" w:eastAsia="Calibri" w:hAnsi="Calibri" w:cs="Calibri"/>
                <w:sz w:val="22"/>
                <w:szCs w:val="22"/>
              </w:rPr>
            </w:pPr>
            <w:r>
              <w:rPr>
                <w:rFonts w:ascii="Calibri" w:eastAsia="Calibri" w:hAnsi="Calibri" w:cs="Calibri"/>
                <w:sz w:val="22"/>
                <w:szCs w:val="22"/>
              </w:rPr>
              <w:t>Career support not available</w:t>
            </w:r>
          </w:p>
          <w:p w:rsidR="00283533" w:rsidRDefault="00283533">
            <w:pPr>
              <w:cnfStyle w:val="000000000000"/>
              <w:rPr>
                <w:rFonts w:ascii="Calibri" w:eastAsia="Calibri" w:hAnsi="Calibri" w:cs="Calibri"/>
                <w:sz w:val="22"/>
                <w:szCs w:val="22"/>
              </w:rPr>
            </w:pPr>
          </w:p>
        </w:tc>
        <w:tc>
          <w:tcPr>
            <w:tcW w:w="2642" w:type="dxa"/>
            <w:shd w:val="clear" w:color="auto" w:fill="BFBFBF" w:themeFill="background1" w:themeFillShade="BF"/>
          </w:tcPr>
          <w:p w:rsidR="00283533" w:rsidRDefault="000E1D0C">
            <w:pPr>
              <w:cnfStyle w:val="000000000000"/>
              <w:rPr>
                <w:rFonts w:ascii="Calibri" w:eastAsia="Calibri" w:hAnsi="Calibri" w:cs="Calibri"/>
                <w:sz w:val="22"/>
                <w:szCs w:val="22"/>
              </w:rPr>
            </w:pPr>
            <w:r>
              <w:rPr>
                <w:rFonts w:ascii="Calibri" w:eastAsia="Calibri" w:hAnsi="Calibri" w:cs="Calibri"/>
                <w:sz w:val="22"/>
                <w:szCs w:val="22"/>
              </w:rPr>
              <w:t>Anne, Charlie, Debbie, Fiona, George, Helen, Irene, Jane, Kim, Lynne, Mary, Nancy, Orla, Penny and Rita.</w:t>
            </w:r>
          </w:p>
        </w:tc>
      </w:tr>
    </w:tbl>
    <w:p w:rsidR="00283533" w:rsidRDefault="00283533">
      <w:pPr>
        <w:rPr>
          <w:rFonts w:ascii="Calibri" w:eastAsia="Calibri" w:hAnsi="Calibri" w:cs="Calibri"/>
          <w:b/>
          <w:sz w:val="22"/>
          <w:szCs w:val="22"/>
        </w:rPr>
      </w:pPr>
    </w:p>
    <w:p w:rsidR="00283533" w:rsidRDefault="000E1D0C">
      <w:pPr>
        <w:rPr>
          <w:rFonts w:ascii="Calibri" w:eastAsia="Calibri" w:hAnsi="Calibri" w:cs="Calibri"/>
          <w:b/>
          <w:sz w:val="22"/>
          <w:szCs w:val="22"/>
        </w:rPr>
      </w:pPr>
      <w:r>
        <w:rPr>
          <w:rFonts w:ascii="Calibri" w:eastAsia="Calibri" w:hAnsi="Calibri" w:cs="Calibri"/>
          <w:b/>
          <w:sz w:val="22"/>
          <w:szCs w:val="22"/>
        </w:rPr>
        <w:t>Myths and perceptions of the general practice nurse role</w:t>
      </w: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The GPN role was primarily perceived as only suitable for older nurses who wished a family-friendly work-life balance.  Furthermore, participants felt GPNs did not require the same</w:t>
      </w:r>
      <w:r w:rsidR="00765701">
        <w:rPr>
          <w:rFonts w:ascii="Calibri" w:eastAsia="Calibri" w:hAnsi="Calibri" w:cs="Calibri"/>
          <w:color w:val="000000"/>
          <w:sz w:val="22"/>
          <w:szCs w:val="22"/>
        </w:rPr>
        <w:t xml:space="preserve"> level of</w:t>
      </w:r>
      <w:r w:rsidR="003E3149">
        <w:rPr>
          <w:rFonts w:ascii="Calibri" w:eastAsia="Calibri" w:hAnsi="Calibri" w:cs="Calibri"/>
          <w:color w:val="000000"/>
          <w:sz w:val="22"/>
          <w:szCs w:val="22"/>
        </w:rPr>
        <w:t xml:space="preserve"> clinical</w:t>
      </w:r>
      <w:r>
        <w:rPr>
          <w:rFonts w:ascii="Calibri" w:eastAsia="Calibri" w:hAnsi="Calibri" w:cs="Calibri"/>
          <w:color w:val="000000"/>
          <w:sz w:val="22"/>
          <w:szCs w:val="22"/>
        </w:rPr>
        <w:t xml:space="preserve"> </w:t>
      </w:r>
      <w:r w:rsidR="00765701">
        <w:rPr>
          <w:rFonts w:ascii="Calibri" w:eastAsia="Calibri" w:hAnsi="Calibri" w:cs="Calibri"/>
          <w:color w:val="000000"/>
          <w:sz w:val="22"/>
          <w:szCs w:val="22"/>
        </w:rPr>
        <w:t xml:space="preserve">competence as required </w:t>
      </w:r>
      <w:r>
        <w:rPr>
          <w:rFonts w:ascii="Calibri" w:eastAsia="Calibri" w:hAnsi="Calibri" w:cs="Calibri"/>
          <w:color w:val="000000"/>
          <w:sz w:val="22"/>
          <w:szCs w:val="22"/>
        </w:rPr>
        <w:t>within secondary care</w:t>
      </w:r>
      <w:r w:rsidR="00765701">
        <w:rPr>
          <w:rFonts w:ascii="Calibri" w:eastAsia="Calibri" w:hAnsi="Calibri" w:cs="Calibri"/>
          <w:color w:val="000000"/>
          <w:sz w:val="22"/>
          <w:szCs w:val="22"/>
        </w:rPr>
        <w:t xml:space="preserve"> settings.</w:t>
      </w:r>
      <w:r>
        <w:rPr>
          <w:rFonts w:ascii="Calibri" w:eastAsia="Calibri" w:hAnsi="Calibri" w:cs="Calibri"/>
          <w:color w:val="000000"/>
          <w:sz w:val="22"/>
          <w:szCs w:val="22"/>
        </w:rPr>
        <w:t xml:space="preserve">  These perceptions appeared to be drawn from discussions with their student peers</w:t>
      </w:r>
      <w:r w:rsidR="005446C1">
        <w:rPr>
          <w:rFonts w:ascii="Calibri" w:eastAsia="Calibri" w:hAnsi="Calibri" w:cs="Calibri"/>
          <w:color w:val="000000"/>
          <w:sz w:val="22"/>
          <w:szCs w:val="22"/>
        </w:rPr>
        <w:t>,</w:t>
      </w:r>
      <w:r w:rsidR="00765701">
        <w:rPr>
          <w:rFonts w:ascii="Calibri" w:eastAsia="Calibri" w:hAnsi="Calibri" w:cs="Calibri"/>
          <w:color w:val="000000"/>
          <w:sz w:val="22"/>
          <w:szCs w:val="22"/>
        </w:rPr>
        <w:t xml:space="preserve"> family members</w:t>
      </w:r>
      <w:r>
        <w:rPr>
          <w:rFonts w:ascii="Calibri" w:eastAsia="Calibri" w:hAnsi="Calibri" w:cs="Calibri"/>
          <w:color w:val="000000"/>
          <w:sz w:val="22"/>
          <w:szCs w:val="22"/>
        </w:rPr>
        <w:t>,</w:t>
      </w:r>
      <w:r w:rsidR="00765701">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experiences </w:t>
      </w:r>
      <w:r w:rsidR="005446C1">
        <w:rPr>
          <w:rFonts w:ascii="Calibri" w:eastAsia="Calibri" w:hAnsi="Calibri" w:cs="Calibri"/>
          <w:color w:val="000000"/>
          <w:sz w:val="22"/>
          <w:szCs w:val="22"/>
        </w:rPr>
        <w:t>within</w:t>
      </w:r>
      <w:r>
        <w:rPr>
          <w:rFonts w:ascii="Calibri" w:eastAsia="Calibri" w:hAnsi="Calibri" w:cs="Calibri"/>
          <w:color w:val="000000"/>
          <w:sz w:val="22"/>
          <w:szCs w:val="22"/>
        </w:rPr>
        <w:t xml:space="preserve"> secondary care placements. Interestingly, negative perceptions were most predominant in those who had not had visibility or prior knowledge of the GPN role.  Participants who had </w:t>
      </w:r>
      <w:r w:rsidR="00A55EE5">
        <w:rPr>
          <w:rFonts w:ascii="Calibri" w:eastAsia="Calibri" w:hAnsi="Calibri" w:cs="Calibri"/>
          <w:color w:val="000000"/>
          <w:sz w:val="22"/>
          <w:szCs w:val="22"/>
        </w:rPr>
        <w:t xml:space="preserve">the </w:t>
      </w:r>
      <w:r>
        <w:rPr>
          <w:rFonts w:ascii="Calibri" w:eastAsia="Calibri" w:hAnsi="Calibri" w:cs="Calibri"/>
          <w:color w:val="000000"/>
          <w:sz w:val="22"/>
          <w:szCs w:val="22"/>
        </w:rPr>
        <w:t>experience of a practice placement in general practice reported</w:t>
      </w:r>
      <w:r w:rsidR="00765701">
        <w:rPr>
          <w:rFonts w:ascii="Calibri" w:eastAsia="Calibri" w:hAnsi="Calibri" w:cs="Calibri"/>
          <w:color w:val="000000"/>
          <w:sz w:val="22"/>
          <w:szCs w:val="22"/>
        </w:rPr>
        <w:t xml:space="preserve"> more</w:t>
      </w:r>
      <w:r>
        <w:rPr>
          <w:rFonts w:ascii="Calibri" w:eastAsia="Calibri" w:hAnsi="Calibri" w:cs="Calibri"/>
          <w:color w:val="000000"/>
          <w:sz w:val="22"/>
          <w:szCs w:val="22"/>
        </w:rPr>
        <w:t xml:space="preserve"> </w:t>
      </w:r>
      <w:r w:rsidR="00765701">
        <w:rPr>
          <w:rFonts w:ascii="Calibri" w:eastAsia="Calibri" w:hAnsi="Calibri" w:cs="Calibri"/>
          <w:color w:val="000000"/>
          <w:sz w:val="22"/>
          <w:szCs w:val="22"/>
        </w:rPr>
        <w:t xml:space="preserve">positive and </w:t>
      </w:r>
      <w:r>
        <w:rPr>
          <w:rFonts w:ascii="Calibri" w:eastAsia="Calibri" w:hAnsi="Calibri" w:cs="Calibri"/>
          <w:color w:val="000000"/>
          <w:sz w:val="22"/>
          <w:szCs w:val="22"/>
        </w:rPr>
        <w:t xml:space="preserve">favourable views of the GPN role. </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Participants noted that the GPN role was not widely discussed in their educational settings, where general practice placements were established alongside community placements.  Some participants had expressed confusion between the community nurse role and the GPN role.  Participants </w:t>
      </w:r>
      <w:r>
        <w:rPr>
          <w:rFonts w:ascii="Calibri" w:eastAsia="Calibri" w:hAnsi="Calibri" w:cs="Calibri"/>
          <w:color w:val="000000"/>
          <w:sz w:val="22"/>
          <w:szCs w:val="22"/>
        </w:rPr>
        <w:lastRenderedPageBreak/>
        <w:t xml:space="preserve">understood the community (nursing within the home) aspect but were unsure if the GPN role was a facility-based community role.  Participants </w:t>
      </w:r>
      <w:r w:rsidR="00765701">
        <w:rPr>
          <w:rFonts w:ascii="Calibri" w:eastAsia="Calibri" w:hAnsi="Calibri" w:cs="Calibri"/>
          <w:color w:val="000000"/>
          <w:sz w:val="22"/>
          <w:szCs w:val="22"/>
        </w:rPr>
        <w:t xml:space="preserve">who had </w:t>
      </w:r>
      <w:r w:rsidR="00F74D28">
        <w:rPr>
          <w:rFonts w:ascii="Calibri" w:eastAsia="Calibri" w:hAnsi="Calibri" w:cs="Calibri"/>
          <w:color w:val="000000"/>
          <w:sz w:val="22"/>
          <w:szCs w:val="22"/>
        </w:rPr>
        <w:t xml:space="preserve">the </w:t>
      </w:r>
      <w:r w:rsidR="00765701">
        <w:rPr>
          <w:rFonts w:ascii="Calibri" w:eastAsia="Calibri" w:hAnsi="Calibri" w:cs="Calibri"/>
          <w:color w:val="000000"/>
          <w:sz w:val="22"/>
          <w:szCs w:val="22"/>
        </w:rPr>
        <w:t xml:space="preserve">experience of placements in the </w:t>
      </w:r>
      <w:r>
        <w:rPr>
          <w:rFonts w:ascii="Calibri" w:eastAsia="Calibri" w:hAnsi="Calibri" w:cs="Calibri"/>
          <w:color w:val="000000"/>
          <w:sz w:val="22"/>
          <w:szCs w:val="22"/>
        </w:rPr>
        <w:t xml:space="preserve">community and GPN roles could express the role nuances.  </w:t>
      </w:r>
    </w:p>
    <w:p w:rsidR="00283533" w:rsidRDefault="00283533">
      <w:pPr>
        <w:pStyle w:val="Subtitle"/>
        <w:spacing w:line="240" w:lineRule="auto"/>
        <w:rPr>
          <w:i/>
          <w:color w:val="404040"/>
        </w:rPr>
      </w:pPr>
    </w:p>
    <w:p w:rsidR="00876DEA" w:rsidRDefault="000E1D0C">
      <w:pPr>
        <w:pStyle w:val="Subtitle"/>
        <w:spacing w:line="240" w:lineRule="auto"/>
        <w:rPr>
          <w:i/>
          <w:color w:val="404040"/>
        </w:rPr>
      </w:pPr>
      <w:r>
        <w:rPr>
          <w:i/>
          <w:color w:val="404040"/>
        </w:rPr>
        <w:t xml:space="preserve">Low skilled </w:t>
      </w:r>
    </w:p>
    <w:p w:rsidR="00283533" w:rsidRDefault="000E1D0C">
      <w:pPr>
        <w:pStyle w:val="Subtitle"/>
        <w:spacing w:line="240" w:lineRule="auto"/>
        <w:rPr>
          <w:color w:val="000000"/>
        </w:rPr>
      </w:pPr>
      <w:r>
        <w:rPr>
          <w:color w:val="000000"/>
        </w:rPr>
        <w:t>When asked about the GPN role, six participants expressed a lack of knowledge of roles, responsibilities, capabilities, and skills.  For example, when Anne was questioned about her thoughts on undertaking her first post within general practice, she commented. </w:t>
      </w:r>
    </w:p>
    <w:p w:rsidR="00283533" w:rsidRDefault="000E1D0C">
      <w:pPr>
        <w:jc w:val="center"/>
        <w:rPr>
          <w:rFonts w:ascii="Calibri" w:eastAsia="Calibri" w:hAnsi="Calibri" w:cs="Calibri"/>
          <w:sz w:val="22"/>
          <w:szCs w:val="22"/>
        </w:rPr>
      </w:pPr>
      <w:r>
        <w:rPr>
          <w:rFonts w:ascii="Calibri" w:eastAsia="Calibri" w:hAnsi="Calibri" w:cs="Calibri"/>
          <w:i/>
          <w:color w:val="000000"/>
          <w:sz w:val="22"/>
          <w:szCs w:val="22"/>
        </w:rPr>
        <w:t>I just wouldn</w:t>
      </w:r>
      <w:r w:rsidR="00A55EE5">
        <w:rPr>
          <w:rFonts w:ascii="Calibri" w:eastAsia="Calibri" w:hAnsi="Calibri" w:cs="Calibri"/>
          <w:i/>
          <w:color w:val="000000"/>
          <w:sz w:val="22"/>
          <w:szCs w:val="22"/>
        </w:rPr>
        <w:t>’</w:t>
      </w:r>
      <w:r>
        <w:rPr>
          <w:rFonts w:ascii="Calibri" w:eastAsia="Calibri" w:hAnsi="Calibri" w:cs="Calibri"/>
          <w:i/>
          <w:color w:val="000000"/>
          <w:sz w:val="22"/>
          <w:szCs w:val="22"/>
        </w:rPr>
        <w:t>t really associate that with nursing, but I</w:t>
      </w:r>
      <w:r w:rsidR="00A55EE5">
        <w:rPr>
          <w:rFonts w:ascii="Calibri" w:eastAsia="Calibri" w:hAnsi="Calibri" w:cs="Calibri"/>
          <w:i/>
          <w:color w:val="000000"/>
          <w:sz w:val="22"/>
          <w:szCs w:val="22"/>
        </w:rPr>
        <w:t>’</w:t>
      </w:r>
      <w:r>
        <w:rPr>
          <w:rFonts w:ascii="Calibri" w:eastAsia="Calibri" w:hAnsi="Calibri" w:cs="Calibri"/>
          <w:i/>
          <w:color w:val="000000"/>
          <w:sz w:val="22"/>
          <w:szCs w:val="22"/>
        </w:rPr>
        <w:t>ve never had a placement there.  Well, I don</w:t>
      </w:r>
      <w:r w:rsidR="00A55EE5">
        <w:rPr>
          <w:rFonts w:ascii="Calibri" w:eastAsia="Calibri" w:hAnsi="Calibri" w:cs="Calibri"/>
          <w:i/>
          <w:color w:val="000000"/>
          <w:sz w:val="22"/>
          <w:szCs w:val="22"/>
        </w:rPr>
        <w:t>’</w:t>
      </w:r>
      <w:r>
        <w:rPr>
          <w:rFonts w:ascii="Calibri" w:eastAsia="Calibri" w:hAnsi="Calibri" w:cs="Calibri"/>
          <w:i/>
          <w:color w:val="000000"/>
          <w:sz w:val="22"/>
          <w:szCs w:val="22"/>
        </w:rPr>
        <w:t>t know that would be for me, I</w:t>
      </w:r>
      <w:r w:rsidR="00A55EE5">
        <w:rPr>
          <w:rFonts w:ascii="Calibri" w:eastAsia="Calibri" w:hAnsi="Calibri" w:cs="Calibri"/>
          <w:i/>
          <w:color w:val="000000"/>
          <w:sz w:val="22"/>
          <w:szCs w:val="22"/>
        </w:rPr>
        <w:t>’</w:t>
      </w:r>
      <w:r>
        <w:rPr>
          <w:rFonts w:ascii="Calibri" w:eastAsia="Calibri" w:hAnsi="Calibri" w:cs="Calibri"/>
          <w:i/>
          <w:color w:val="000000"/>
          <w:sz w:val="22"/>
          <w:szCs w:val="22"/>
        </w:rPr>
        <w:t>m more of hmm, a nurse</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(Anne)</w:t>
      </w:r>
    </w:p>
    <w:p w:rsidR="00283533" w:rsidRDefault="00283533">
      <w:pPr>
        <w:jc w:val="center"/>
        <w:rPr>
          <w:rFonts w:ascii="Calibri" w:eastAsia="Calibri" w:hAnsi="Calibri" w:cs="Calibri"/>
          <w:color w:val="000000"/>
          <w:sz w:val="22"/>
          <w:szCs w:val="22"/>
        </w:rPr>
      </w:pPr>
    </w:p>
    <w:p w:rsidR="00283533" w:rsidRDefault="000E1D0C">
      <w:pPr>
        <w:rPr>
          <w:rFonts w:ascii="Calibri" w:eastAsia="Calibri" w:hAnsi="Calibri" w:cs="Calibri"/>
          <w:sz w:val="22"/>
          <w:szCs w:val="22"/>
        </w:rPr>
      </w:pPr>
      <w:r>
        <w:rPr>
          <w:rFonts w:ascii="Calibri" w:eastAsia="Calibri" w:hAnsi="Calibri" w:cs="Calibri"/>
          <w:color w:val="000000"/>
          <w:sz w:val="22"/>
          <w:szCs w:val="22"/>
        </w:rPr>
        <w:t>Anne</w:t>
      </w:r>
      <w:r w:rsidR="00A55EE5">
        <w:rPr>
          <w:rFonts w:ascii="Calibri" w:eastAsia="Calibri" w:hAnsi="Calibri" w:cs="Calibri"/>
          <w:color w:val="000000"/>
          <w:sz w:val="22"/>
          <w:szCs w:val="22"/>
        </w:rPr>
        <w:t>’</w:t>
      </w:r>
      <w:r>
        <w:rPr>
          <w:rFonts w:ascii="Calibri" w:eastAsia="Calibri" w:hAnsi="Calibri" w:cs="Calibri"/>
          <w:color w:val="000000"/>
          <w:sz w:val="22"/>
          <w:szCs w:val="22"/>
        </w:rPr>
        <w:t>s perception of the nursing role was aligned with managing acute events in secondary care settings.  She discussed community and GPN roles interchangeably, which she felt was due to her university</w:t>
      </w:r>
      <w:r w:rsidR="009B1EDB">
        <w:rPr>
          <w:rFonts w:ascii="Calibri" w:eastAsia="Calibri" w:hAnsi="Calibri" w:cs="Calibri"/>
          <w:color w:val="000000"/>
          <w:sz w:val="22"/>
          <w:szCs w:val="22"/>
        </w:rPr>
        <w:t xml:space="preserve"> </w:t>
      </w:r>
      <w:r w:rsidR="00F74D28">
        <w:rPr>
          <w:rFonts w:ascii="Calibri" w:eastAsia="Calibri" w:hAnsi="Calibri" w:cs="Calibri"/>
          <w:color w:val="000000"/>
          <w:sz w:val="22"/>
          <w:szCs w:val="22"/>
        </w:rPr>
        <w:t>providing</w:t>
      </w:r>
      <w:r>
        <w:rPr>
          <w:rFonts w:ascii="Calibri" w:eastAsia="Calibri" w:hAnsi="Calibri" w:cs="Calibri"/>
          <w:color w:val="000000"/>
          <w:sz w:val="22"/>
          <w:szCs w:val="22"/>
        </w:rPr>
        <w:t xml:space="preserve"> these placements within the same rotation.</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Other participants, who had not undertaken a GPN placement, expressed similar</w:t>
      </w:r>
      <w:sdt>
        <w:sdtPr>
          <w:tag w:val="goog_rdk_80"/>
          <w:id w:val="-1172871598"/>
        </w:sdtPr>
        <w:sdtContent>
          <w:r>
            <w:rPr>
              <w:rFonts w:ascii="Calibri" w:eastAsia="Calibri" w:hAnsi="Calibri" w:cs="Calibri"/>
              <w:color w:val="000000"/>
              <w:sz w:val="22"/>
              <w:szCs w:val="22"/>
            </w:rPr>
            <w:t xml:space="preserve"> </w:t>
          </w:r>
        </w:sdtContent>
      </w:sdt>
      <w:r>
        <w:rPr>
          <w:rFonts w:ascii="Calibri" w:eastAsia="Calibri" w:hAnsi="Calibri" w:cs="Calibri"/>
          <w:color w:val="000000"/>
          <w:sz w:val="22"/>
          <w:szCs w:val="22"/>
        </w:rPr>
        <w:t xml:space="preserve">concerns over becoming deskilled within general practice, basing perceptions on community placements, peer group discussion, secondary care, and university feedback.   The terminology used by those who had not had GPN role visibility was </w:t>
      </w:r>
      <w:r w:rsidR="00A55EE5">
        <w:rPr>
          <w:rFonts w:ascii="Calibri" w:eastAsia="Calibri" w:hAnsi="Calibri" w:cs="Calibri"/>
          <w:color w:val="000000"/>
          <w:sz w:val="22"/>
          <w:szCs w:val="22"/>
        </w:rPr>
        <w:t>‘</w:t>
      </w:r>
      <w:r>
        <w:rPr>
          <w:rFonts w:ascii="Calibri" w:eastAsia="Calibri" w:hAnsi="Calibri" w:cs="Calibri"/>
          <w:i/>
          <w:color w:val="000000"/>
          <w:sz w:val="22"/>
          <w:szCs w:val="22"/>
        </w:rPr>
        <w:t>deskilled</w:t>
      </w:r>
      <w:r w:rsidR="00A55EE5">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A55EE5">
        <w:rPr>
          <w:rFonts w:ascii="Calibri" w:eastAsia="Calibri" w:hAnsi="Calibri" w:cs="Calibri"/>
          <w:color w:val="000000"/>
          <w:sz w:val="22"/>
          <w:szCs w:val="22"/>
        </w:rPr>
        <w:t>‘</w:t>
      </w:r>
      <w:r>
        <w:rPr>
          <w:rFonts w:ascii="Calibri" w:eastAsia="Calibri" w:hAnsi="Calibri" w:cs="Calibri"/>
          <w:i/>
          <w:color w:val="000000"/>
          <w:sz w:val="22"/>
          <w:szCs w:val="22"/>
        </w:rPr>
        <w:t>not a nurse</w:t>
      </w:r>
      <w:r w:rsidR="00A55EE5">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A55EE5">
        <w:rPr>
          <w:rFonts w:ascii="Calibri" w:eastAsia="Calibri" w:hAnsi="Calibri" w:cs="Calibri"/>
          <w:color w:val="000000"/>
          <w:sz w:val="22"/>
          <w:szCs w:val="22"/>
        </w:rPr>
        <w:t>‘</w:t>
      </w:r>
      <w:r>
        <w:rPr>
          <w:rFonts w:ascii="Calibri" w:eastAsia="Calibri" w:hAnsi="Calibri" w:cs="Calibri"/>
          <w:i/>
          <w:color w:val="000000"/>
          <w:sz w:val="22"/>
          <w:szCs w:val="22"/>
        </w:rPr>
        <w:t>not a lot of my clinical skills</w:t>
      </w:r>
      <w:r w:rsidR="00A55EE5">
        <w:rPr>
          <w:rFonts w:ascii="Calibri" w:eastAsia="Calibri" w:hAnsi="Calibri" w:cs="Calibri"/>
          <w:i/>
          <w:color w:val="000000"/>
          <w:sz w:val="22"/>
          <w:szCs w:val="22"/>
        </w:rPr>
        <w:t>’</w:t>
      </w:r>
      <w:r>
        <w:rPr>
          <w:rFonts w:ascii="Calibri" w:eastAsia="Calibri" w:hAnsi="Calibri" w:cs="Calibri"/>
          <w:color w:val="000000"/>
          <w:sz w:val="22"/>
          <w:szCs w:val="22"/>
        </w:rPr>
        <w:t>; this indicated a negative perception of the GPNs skill level.</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In contrast</w:t>
      </w:r>
      <w:r w:rsidR="00A55EE5">
        <w:rPr>
          <w:rFonts w:ascii="Calibri" w:eastAsia="Calibri" w:hAnsi="Calibri" w:cs="Calibri"/>
          <w:color w:val="000000"/>
          <w:sz w:val="22"/>
          <w:szCs w:val="22"/>
        </w:rPr>
        <w:t>,</w:t>
      </w:r>
      <w:r w:rsidR="001D05D2">
        <w:rPr>
          <w:rFonts w:ascii="Calibri" w:eastAsia="Calibri" w:hAnsi="Calibri" w:cs="Calibri"/>
          <w:color w:val="000000"/>
          <w:sz w:val="22"/>
          <w:szCs w:val="22"/>
        </w:rPr>
        <w:t xml:space="preserve"> </w:t>
      </w:r>
      <w:r w:rsidR="00DC61CC">
        <w:rPr>
          <w:rFonts w:ascii="Calibri" w:eastAsia="Calibri" w:hAnsi="Calibri" w:cs="Calibri"/>
          <w:color w:val="000000"/>
          <w:sz w:val="22"/>
          <w:szCs w:val="22"/>
        </w:rPr>
        <w:t>partic</w:t>
      </w:r>
      <w:r w:rsidR="00A55EE5">
        <w:rPr>
          <w:rFonts w:ascii="Calibri" w:eastAsia="Calibri" w:hAnsi="Calibri" w:cs="Calibri"/>
          <w:color w:val="000000"/>
          <w:sz w:val="22"/>
          <w:szCs w:val="22"/>
        </w:rPr>
        <w:t>i</w:t>
      </w:r>
      <w:r w:rsidR="00DC61CC">
        <w:rPr>
          <w:rFonts w:ascii="Calibri" w:eastAsia="Calibri" w:hAnsi="Calibri" w:cs="Calibri"/>
          <w:color w:val="000000"/>
          <w:sz w:val="22"/>
          <w:szCs w:val="22"/>
        </w:rPr>
        <w:t>pants</w:t>
      </w:r>
      <w:r w:rsidR="001D05D2">
        <w:rPr>
          <w:rFonts w:ascii="Calibri" w:eastAsia="Calibri" w:hAnsi="Calibri" w:cs="Calibri"/>
          <w:color w:val="000000"/>
          <w:sz w:val="22"/>
          <w:szCs w:val="22"/>
        </w:rPr>
        <w:t xml:space="preserve"> who discussed the GPN role from a patient</w:t>
      </w:r>
      <w:r w:rsidR="009B1EDB">
        <w:rPr>
          <w:rFonts w:ascii="Calibri" w:eastAsia="Calibri" w:hAnsi="Calibri" w:cs="Calibri"/>
          <w:color w:val="000000"/>
          <w:sz w:val="22"/>
          <w:szCs w:val="22"/>
        </w:rPr>
        <w:t>’</w:t>
      </w:r>
      <w:r w:rsidR="001D05D2">
        <w:rPr>
          <w:rFonts w:ascii="Calibri" w:eastAsia="Calibri" w:hAnsi="Calibri" w:cs="Calibri"/>
          <w:color w:val="000000"/>
          <w:sz w:val="22"/>
          <w:szCs w:val="22"/>
        </w:rPr>
        <w:t>s perspective</w:t>
      </w:r>
      <w:r w:rsidR="00DC61CC">
        <w:rPr>
          <w:rFonts w:ascii="Calibri" w:eastAsia="Calibri" w:hAnsi="Calibri" w:cs="Calibri"/>
          <w:color w:val="000000"/>
          <w:sz w:val="22"/>
          <w:szCs w:val="22"/>
        </w:rPr>
        <w:t xml:space="preserve"> discussed the GPN role as </w:t>
      </w:r>
      <w:r w:rsidR="00A55EE5">
        <w:rPr>
          <w:rFonts w:ascii="Calibri" w:eastAsia="Calibri" w:hAnsi="Calibri" w:cs="Calibri"/>
          <w:color w:val="000000"/>
          <w:sz w:val="22"/>
          <w:szCs w:val="22"/>
        </w:rPr>
        <w:t>‘</w:t>
      </w:r>
      <w:r>
        <w:rPr>
          <w:rFonts w:ascii="Calibri" w:eastAsia="Calibri" w:hAnsi="Calibri" w:cs="Calibri"/>
          <w:i/>
          <w:color w:val="000000"/>
          <w:sz w:val="22"/>
          <w:szCs w:val="22"/>
        </w:rPr>
        <w:t>autonomous</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decision-making</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responsibility</w:t>
      </w:r>
      <w:r w:rsidR="00A55EE5">
        <w:rPr>
          <w:rFonts w:ascii="Calibri" w:eastAsia="Calibri" w:hAnsi="Calibri" w:cs="Calibri"/>
          <w:i/>
          <w:color w:val="000000"/>
          <w:sz w:val="22"/>
          <w:szCs w:val="22"/>
        </w:rPr>
        <w:t>’</w:t>
      </w:r>
      <w:r>
        <w:rPr>
          <w:rFonts w:ascii="Calibri" w:eastAsia="Calibri" w:hAnsi="Calibri" w:cs="Calibri"/>
          <w:color w:val="000000"/>
          <w:sz w:val="22"/>
          <w:szCs w:val="22"/>
        </w:rPr>
        <w:t xml:space="preserve"> and</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prescribing</w:t>
      </w:r>
      <w:r w:rsidR="00A55EE5">
        <w:rPr>
          <w:rFonts w:ascii="Calibri" w:eastAsia="Calibri" w:hAnsi="Calibri" w:cs="Calibri"/>
          <w:i/>
          <w:color w:val="000000"/>
          <w:sz w:val="22"/>
          <w:szCs w:val="22"/>
        </w:rPr>
        <w:t>’</w:t>
      </w:r>
      <w:r>
        <w:rPr>
          <w:rFonts w:ascii="Calibri" w:eastAsia="Calibri" w:hAnsi="Calibri" w:cs="Calibri"/>
          <w:color w:val="000000"/>
          <w:sz w:val="22"/>
          <w:szCs w:val="22"/>
        </w:rPr>
        <w:t xml:space="preserve">. Participants with GPN role visibility offered a more positive perception using terms such as </w:t>
      </w:r>
      <w:r w:rsidR="00A55EE5">
        <w:rPr>
          <w:rFonts w:ascii="Calibri" w:eastAsia="Calibri" w:hAnsi="Calibri" w:cs="Calibri"/>
          <w:i/>
          <w:color w:val="000000"/>
          <w:sz w:val="22"/>
          <w:szCs w:val="22"/>
        </w:rPr>
        <w:t>‘</w:t>
      </w:r>
      <w:r>
        <w:rPr>
          <w:rFonts w:ascii="Calibri" w:eastAsia="Calibri" w:hAnsi="Calibri" w:cs="Calibri"/>
          <w:i/>
          <w:color w:val="000000"/>
          <w:sz w:val="22"/>
          <w:szCs w:val="22"/>
        </w:rPr>
        <w:t>enjoyed</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well supported</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tight knit</w:t>
      </w:r>
      <w:r w:rsidR="00A55EE5">
        <w:rPr>
          <w:rFonts w:ascii="Calibri" w:eastAsia="Calibri" w:hAnsi="Calibri" w:cs="Calibri"/>
          <w:i/>
          <w:color w:val="000000"/>
          <w:sz w:val="22"/>
          <w:szCs w:val="22"/>
        </w:rPr>
        <w:t>’</w:t>
      </w:r>
      <w:r>
        <w:rPr>
          <w:rFonts w:ascii="Calibri" w:eastAsia="Calibri" w:hAnsi="Calibri" w:cs="Calibri"/>
          <w:color w:val="000000"/>
          <w:sz w:val="22"/>
          <w:szCs w:val="22"/>
        </w:rPr>
        <w:t xml:space="preserve"> and </w:t>
      </w:r>
      <w:r w:rsidR="00A55EE5">
        <w:rPr>
          <w:rFonts w:ascii="Calibri" w:eastAsia="Calibri" w:hAnsi="Calibri" w:cs="Calibri"/>
          <w:i/>
          <w:color w:val="000000"/>
          <w:sz w:val="22"/>
          <w:szCs w:val="22"/>
        </w:rPr>
        <w:t>‘</w:t>
      </w:r>
      <w:r>
        <w:rPr>
          <w:rFonts w:ascii="Calibri" w:eastAsia="Calibri" w:hAnsi="Calibri" w:cs="Calibri"/>
          <w:i/>
          <w:color w:val="000000"/>
          <w:sz w:val="22"/>
          <w:szCs w:val="22"/>
        </w:rPr>
        <w:t>well organised</w:t>
      </w:r>
      <w:r w:rsidR="00A55EE5">
        <w:rPr>
          <w:rFonts w:ascii="Calibri" w:eastAsia="Calibri" w:hAnsi="Calibri" w:cs="Calibri"/>
          <w:i/>
          <w:color w:val="000000"/>
          <w:sz w:val="22"/>
          <w:szCs w:val="22"/>
        </w:rPr>
        <w:t>’</w:t>
      </w:r>
      <w:r>
        <w:rPr>
          <w:rFonts w:ascii="Calibri" w:eastAsia="Calibri" w:hAnsi="Calibri" w:cs="Calibri"/>
          <w:color w:val="000000"/>
          <w:sz w:val="22"/>
          <w:szCs w:val="22"/>
        </w:rPr>
        <w:t xml:space="preserve">.   </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sz w:val="22"/>
          <w:szCs w:val="22"/>
        </w:rPr>
      </w:pPr>
      <w:r>
        <w:rPr>
          <w:rFonts w:ascii="Calibri" w:eastAsia="Calibri" w:hAnsi="Calibri" w:cs="Calibri"/>
          <w:color w:val="000000"/>
          <w:sz w:val="22"/>
          <w:szCs w:val="22"/>
        </w:rPr>
        <w:t>Five participants expressed an interest in undertaking advanced practice roles</w:t>
      </w:r>
      <w:r w:rsidR="00A55EE5">
        <w:rPr>
          <w:rFonts w:ascii="Calibri" w:eastAsia="Calibri" w:hAnsi="Calibri" w:cs="Calibri"/>
          <w:color w:val="000000"/>
          <w:sz w:val="22"/>
          <w:szCs w:val="22"/>
        </w:rPr>
        <w:t>. However,</w:t>
      </w:r>
      <w:r w:rsidR="001D05D2">
        <w:rPr>
          <w:rFonts w:ascii="Calibri" w:eastAsia="Calibri" w:hAnsi="Calibri" w:cs="Calibri"/>
          <w:color w:val="000000"/>
          <w:sz w:val="22"/>
          <w:szCs w:val="22"/>
        </w:rPr>
        <w:t xml:space="preserve"> even</w:t>
      </w:r>
      <w:r>
        <w:rPr>
          <w:rFonts w:ascii="Calibri" w:eastAsia="Calibri" w:hAnsi="Calibri" w:cs="Calibri"/>
          <w:color w:val="000000"/>
          <w:sz w:val="22"/>
          <w:szCs w:val="22"/>
        </w:rPr>
        <w:t xml:space="preserve"> within the realms of an advanced practitioner role, general practice was still deemed a lower-skilled area to work in, compared to secondary acute care.  </w:t>
      </w:r>
    </w:p>
    <w:p w:rsidR="00283533" w:rsidRDefault="00283533">
      <w:pPr>
        <w:rPr>
          <w:rFonts w:ascii="Calibri" w:eastAsia="Calibri" w:hAnsi="Calibri" w:cs="Calibri"/>
          <w:i/>
          <w:color w:val="000000"/>
          <w:sz w:val="22"/>
          <w:szCs w:val="22"/>
        </w:rPr>
      </w:pPr>
    </w:p>
    <w:p w:rsidR="00283533" w:rsidRDefault="00A55EE5">
      <w:pPr>
        <w:jc w:val="center"/>
        <w:rPr>
          <w:rFonts w:ascii="Calibri" w:eastAsia="Calibri" w:hAnsi="Calibri" w:cs="Calibri"/>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I think eventually if I</w:t>
      </w:r>
      <w:r>
        <w:rPr>
          <w:rFonts w:ascii="Calibri" w:eastAsia="Calibri" w:hAnsi="Calibri" w:cs="Calibri"/>
          <w:i/>
          <w:color w:val="000000"/>
          <w:sz w:val="22"/>
          <w:szCs w:val="22"/>
        </w:rPr>
        <w:t>’</w:t>
      </w:r>
      <w:r w:rsidR="000E1D0C">
        <w:rPr>
          <w:rFonts w:ascii="Calibri" w:eastAsia="Calibri" w:hAnsi="Calibri" w:cs="Calibri"/>
          <w:i/>
          <w:color w:val="000000"/>
          <w:sz w:val="22"/>
          <w:szCs w:val="22"/>
        </w:rPr>
        <w:t>m confident enough and I feel brave enough, I will go out into A&amp;E and walk-in centres, but I might start out in a GP practice</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(Belle)</w:t>
      </w:r>
    </w:p>
    <w:p w:rsidR="00283533" w:rsidRDefault="00283533">
      <w:pPr>
        <w:rPr>
          <w:rFonts w:ascii="Calibri" w:eastAsia="Calibri" w:hAnsi="Calibri" w:cs="Calibri"/>
          <w:color w:val="000000"/>
          <w:sz w:val="22"/>
          <w:szCs w:val="22"/>
        </w:rPr>
      </w:pPr>
    </w:p>
    <w:p w:rsidR="00283533" w:rsidRDefault="000E1D0C">
      <w:pPr>
        <w:pStyle w:val="Subtitle"/>
        <w:spacing w:line="240" w:lineRule="auto"/>
        <w:rPr>
          <w:i/>
          <w:color w:val="404040"/>
        </w:rPr>
      </w:pPr>
      <w:r>
        <w:rPr>
          <w:i/>
          <w:color w:val="404040"/>
        </w:rPr>
        <w:t>Older workforce &amp; family-friendly working hours</w:t>
      </w: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Participants discussed GPNs as an </w:t>
      </w:r>
      <w:r w:rsidR="00A55EE5">
        <w:rPr>
          <w:rFonts w:ascii="Calibri" w:eastAsia="Calibri" w:hAnsi="Calibri" w:cs="Calibri"/>
          <w:color w:val="000000"/>
          <w:sz w:val="22"/>
          <w:szCs w:val="22"/>
        </w:rPr>
        <w:t>‘</w:t>
      </w:r>
      <w:r>
        <w:rPr>
          <w:rFonts w:ascii="Calibri" w:eastAsia="Calibri" w:hAnsi="Calibri" w:cs="Calibri"/>
          <w:i/>
          <w:color w:val="000000"/>
          <w:sz w:val="22"/>
          <w:szCs w:val="22"/>
        </w:rPr>
        <w:t>older workforce</w:t>
      </w:r>
      <w:r w:rsidR="00A55EE5">
        <w:rPr>
          <w:rFonts w:ascii="Calibri" w:eastAsia="Calibri" w:hAnsi="Calibri" w:cs="Calibri"/>
          <w:color w:val="000000"/>
          <w:sz w:val="22"/>
          <w:szCs w:val="22"/>
        </w:rPr>
        <w:t>’</w:t>
      </w:r>
      <w:r>
        <w:rPr>
          <w:rFonts w:ascii="Calibri" w:eastAsia="Calibri" w:hAnsi="Calibri" w:cs="Calibri"/>
          <w:color w:val="000000"/>
          <w:sz w:val="22"/>
          <w:szCs w:val="22"/>
        </w:rPr>
        <w:t xml:space="preserve">, linking the perception with working patterns perceived more appropriate to those who wished for a better work-life balance.  A commonly held perception was the GPN role </w:t>
      </w:r>
      <w:r w:rsidR="003E3149">
        <w:rPr>
          <w:rFonts w:ascii="Calibri" w:eastAsia="Calibri" w:hAnsi="Calibri" w:cs="Calibri"/>
          <w:color w:val="000000"/>
          <w:sz w:val="22"/>
          <w:szCs w:val="22"/>
        </w:rPr>
        <w:t>was suitable for those</w:t>
      </w:r>
      <w:r>
        <w:rPr>
          <w:rFonts w:ascii="Calibri" w:eastAsia="Calibri" w:hAnsi="Calibri" w:cs="Calibri"/>
          <w:color w:val="000000"/>
          <w:sz w:val="22"/>
          <w:szCs w:val="22"/>
        </w:rPr>
        <w:t xml:space="preserve"> with childcare responsibilities or who did not want to undertak</w:t>
      </w:r>
      <w:r w:rsidR="003E3149">
        <w:rPr>
          <w:rFonts w:ascii="Calibri" w:eastAsia="Calibri" w:hAnsi="Calibri" w:cs="Calibri"/>
          <w:color w:val="000000"/>
          <w:sz w:val="22"/>
          <w:szCs w:val="22"/>
        </w:rPr>
        <w:t>e</w:t>
      </w:r>
      <w:r>
        <w:rPr>
          <w:rFonts w:ascii="Calibri" w:eastAsia="Calibri" w:hAnsi="Calibri" w:cs="Calibri"/>
          <w:color w:val="000000"/>
          <w:sz w:val="22"/>
          <w:szCs w:val="22"/>
        </w:rPr>
        <w:t xml:space="preserve"> secondary care shift patterns. </w:t>
      </w:r>
    </w:p>
    <w:p w:rsidR="00283533" w:rsidRDefault="00283533">
      <w:pPr>
        <w:rPr>
          <w:rFonts w:ascii="Calibri" w:eastAsia="Calibri" w:hAnsi="Calibri" w:cs="Calibri"/>
          <w:color w:val="000000"/>
          <w:sz w:val="22"/>
          <w:szCs w:val="22"/>
        </w:rPr>
      </w:pPr>
    </w:p>
    <w:p w:rsidR="00283533" w:rsidRDefault="00A55EE5">
      <w:pPr>
        <w:jc w:val="center"/>
        <w:rPr>
          <w:rFonts w:ascii="Calibri" w:eastAsia="Calibri" w:hAnsi="Calibri" w:cs="Calibri"/>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She wants to go straight into community because she wants to start having children immediately</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(George)</w:t>
      </w:r>
    </w:p>
    <w:p w:rsidR="00283533" w:rsidRDefault="00A55EE5">
      <w:pPr>
        <w:jc w:val="center"/>
        <w:rPr>
          <w:rFonts w:ascii="Calibri" w:eastAsia="Calibri" w:hAnsi="Calibri" w:cs="Calibri"/>
          <w:i/>
          <w:color w:val="000000"/>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It just felt like it was more for women that didn</w:t>
      </w:r>
      <w:r>
        <w:rPr>
          <w:rFonts w:ascii="Calibri" w:eastAsia="Calibri" w:hAnsi="Calibri" w:cs="Calibri"/>
          <w:i/>
          <w:color w:val="000000"/>
          <w:sz w:val="22"/>
          <w:szCs w:val="22"/>
        </w:rPr>
        <w:t>’</w:t>
      </w:r>
      <w:r w:rsidR="000E1D0C">
        <w:rPr>
          <w:rFonts w:ascii="Calibri" w:eastAsia="Calibri" w:hAnsi="Calibri" w:cs="Calibri"/>
          <w:i/>
          <w:color w:val="000000"/>
          <w:sz w:val="22"/>
          <w:szCs w:val="22"/>
        </w:rPr>
        <w:t>t want the lifestyle of a ward – I will be honest with you, it tended to be a lot of older nurse</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(Jane)</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These perceptions were positively articulated and desirable role attributes, overcoming the challenges (shift patterns and work-life balance) of working within secondary care. </w:t>
      </w:r>
    </w:p>
    <w:p w:rsidR="00283533" w:rsidRDefault="00283533">
      <w:pPr>
        <w:jc w:val="center"/>
        <w:rPr>
          <w:rFonts w:ascii="Calibri" w:eastAsia="Calibri" w:hAnsi="Calibri" w:cs="Calibri"/>
          <w:color w:val="000000"/>
          <w:sz w:val="22"/>
          <w:szCs w:val="22"/>
        </w:rPr>
      </w:pPr>
    </w:p>
    <w:p w:rsidR="00283533" w:rsidRDefault="000E1D0C">
      <w:pPr>
        <w:pStyle w:val="Subtitle"/>
        <w:spacing w:line="240" w:lineRule="auto"/>
        <w:rPr>
          <w:i/>
          <w:color w:val="404040"/>
        </w:rPr>
      </w:pPr>
      <w:r>
        <w:rPr>
          <w:i/>
          <w:color w:val="404040"/>
        </w:rPr>
        <w:t>Slow working pace</w:t>
      </w:r>
    </w:p>
    <w:p w:rsidR="00283533" w:rsidRDefault="001D05D2">
      <w:pPr>
        <w:rPr>
          <w:rFonts w:ascii="Calibri" w:eastAsia="Calibri" w:hAnsi="Calibri" w:cs="Calibri"/>
          <w:color w:val="000000"/>
          <w:sz w:val="22"/>
          <w:szCs w:val="22"/>
        </w:rPr>
      </w:pPr>
      <w:r>
        <w:rPr>
          <w:rFonts w:ascii="Calibri" w:eastAsia="Calibri" w:hAnsi="Calibri" w:cs="Calibri"/>
          <w:color w:val="000000"/>
          <w:sz w:val="22"/>
          <w:szCs w:val="22"/>
        </w:rPr>
        <w:lastRenderedPageBreak/>
        <w:t>Work</w:t>
      </w:r>
      <w:r w:rsidR="009B1EDB">
        <w:rPr>
          <w:rFonts w:ascii="Calibri" w:eastAsia="Calibri" w:hAnsi="Calibri" w:cs="Calibri"/>
          <w:color w:val="000000"/>
          <w:sz w:val="22"/>
          <w:szCs w:val="22"/>
        </w:rPr>
        <w:t>ing</w:t>
      </w:r>
      <w:r>
        <w:rPr>
          <w:rFonts w:ascii="Calibri" w:eastAsia="Calibri" w:hAnsi="Calibri" w:cs="Calibri"/>
          <w:color w:val="000000"/>
          <w:sz w:val="22"/>
          <w:szCs w:val="22"/>
        </w:rPr>
        <w:t xml:space="preserve"> pace within general practice was discussed as </w:t>
      </w:r>
      <w:r w:rsidR="00A55EE5">
        <w:rPr>
          <w:rFonts w:ascii="Calibri" w:eastAsia="Calibri" w:hAnsi="Calibri" w:cs="Calibri"/>
          <w:color w:val="000000"/>
          <w:sz w:val="22"/>
          <w:szCs w:val="22"/>
        </w:rPr>
        <w:t>‘</w:t>
      </w:r>
      <w:r w:rsidR="000E1D0C">
        <w:rPr>
          <w:rFonts w:ascii="Calibri" w:eastAsia="Calibri" w:hAnsi="Calibri" w:cs="Calibri"/>
          <w:i/>
          <w:color w:val="000000"/>
          <w:sz w:val="22"/>
          <w:szCs w:val="22"/>
        </w:rPr>
        <w:t>easier</w:t>
      </w:r>
      <w:r w:rsidR="00A55EE5">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sidR="000E1D0C">
        <w:rPr>
          <w:rFonts w:ascii="Calibri" w:eastAsia="Calibri" w:hAnsi="Calibri" w:cs="Calibri"/>
          <w:i/>
          <w:color w:val="000000"/>
          <w:sz w:val="22"/>
          <w:szCs w:val="22"/>
        </w:rPr>
        <w:t>relaxed</w:t>
      </w:r>
      <w:r w:rsidR="00A55EE5">
        <w:rPr>
          <w:rFonts w:ascii="Calibri" w:eastAsia="Calibri" w:hAnsi="Calibri" w:cs="Calibri"/>
          <w:i/>
          <w:color w:val="000000"/>
          <w:sz w:val="22"/>
          <w:szCs w:val="22"/>
        </w:rPr>
        <w:t>’ ‘</w:t>
      </w:r>
      <w:r w:rsidR="000E1D0C">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sidR="000E1D0C">
        <w:rPr>
          <w:rFonts w:ascii="Calibri" w:eastAsia="Calibri" w:hAnsi="Calibri" w:cs="Calibri"/>
          <w:i/>
          <w:color w:val="000000"/>
          <w:sz w:val="22"/>
          <w:szCs w:val="22"/>
        </w:rPr>
        <w:t>less stressful</w:t>
      </w:r>
      <w:r w:rsidR="00A55EE5">
        <w:rPr>
          <w:rFonts w:ascii="Calibri" w:eastAsia="Calibri" w:hAnsi="Calibri" w:cs="Calibri"/>
          <w:i/>
          <w:color w:val="000000"/>
          <w:sz w:val="22"/>
          <w:szCs w:val="22"/>
        </w:rPr>
        <w:t>’</w:t>
      </w:r>
      <w:r w:rsidR="000E1D0C">
        <w:rPr>
          <w:rFonts w:ascii="Calibri" w:eastAsia="Calibri" w:hAnsi="Calibri" w:cs="Calibri"/>
          <w:color w:val="000000"/>
          <w:sz w:val="22"/>
          <w:szCs w:val="22"/>
        </w:rPr>
        <w:t>.  Several participants linked the</w:t>
      </w:r>
      <w:r w:rsidR="009B1EDB">
        <w:rPr>
          <w:rFonts w:ascii="Calibri" w:eastAsia="Calibri" w:hAnsi="Calibri" w:cs="Calibri"/>
          <w:color w:val="000000"/>
          <w:sz w:val="22"/>
          <w:szCs w:val="22"/>
        </w:rPr>
        <w:t>ir</w:t>
      </w:r>
      <w:r w:rsidR="000E1D0C">
        <w:rPr>
          <w:rFonts w:ascii="Calibri" w:eastAsia="Calibri" w:hAnsi="Calibri" w:cs="Calibri"/>
          <w:color w:val="000000"/>
          <w:sz w:val="22"/>
          <w:szCs w:val="22"/>
        </w:rPr>
        <w:t xml:space="preserve"> perception of the slow working pace with the presumed age profile and </w:t>
      </w:r>
      <w:r w:rsidR="003E3149">
        <w:rPr>
          <w:rFonts w:ascii="Calibri" w:eastAsia="Calibri" w:hAnsi="Calibri" w:cs="Calibri"/>
          <w:color w:val="000000"/>
          <w:sz w:val="22"/>
          <w:szCs w:val="22"/>
        </w:rPr>
        <w:t xml:space="preserve">perceived </w:t>
      </w:r>
      <w:r w:rsidR="000E1D0C">
        <w:rPr>
          <w:rFonts w:ascii="Calibri" w:eastAsia="Calibri" w:hAnsi="Calibri" w:cs="Calibri"/>
          <w:color w:val="000000"/>
          <w:sz w:val="22"/>
          <w:szCs w:val="22"/>
        </w:rPr>
        <w:t>family-friendly</w:t>
      </w:r>
      <w:r w:rsidR="003E3149">
        <w:rPr>
          <w:rFonts w:ascii="Calibri" w:eastAsia="Calibri" w:hAnsi="Calibri" w:cs="Calibri"/>
          <w:color w:val="000000"/>
          <w:sz w:val="22"/>
          <w:szCs w:val="22"/>
        </w:rPr>
        <w:t xml:space="preserve"> GPN </w:t>
      </w:r>
      <w:r w:rsidR="000E1D0C">
        <w:rPr>
          <w:rFonts w:ascii="Calibri" w:eastAsia="Calibri" w:hAnsi="Calibri" w:cs="Calibri"/>
          <w:color w:val="000000"/>
          <w:sz w:val="22"/>
          <w:szCs w:val="22"/>
        </w:rPr>
        <w:t xml:space="preserve">hours.   </w:t>
      </w:r>
    </w:p>
    <w:p w:rsidR="00283533" w:rsidRDefault="00283533">
      <w:pPr>
        <w:rPr>
          <w:rFonts w:ascii="Calibri" w:eastAsia="Calibri" w:hAnsi="Calibri" w:cs="Calibri"/>
          <w: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Nancy commented that she felt she wouldn</w:t>
      </w:r>
      <w:r w:rsidR="00A55EE5">
        <w:rPr>
          <w:rFonts w:ascii="Calibri" w:eastAsia="Calibri" w:hAnsi="Calibri" w:cs="Calibri"/>
          <w:color w:val="000000"/>
          <w:sz w:val="22"/>
          <w:szCs w:val="22"/>
        </w:rPr>
        <w:t>’</w:t>
      </w:r>
      <w:r>
        <w:rPr>
          <w:rFonts w:ascii="Calibri" w:eastAsia="Calibri" w:hAnsi="Calibri" w:cs="Calibri"/>
          <w:color w:val="000000"/>
          <w:sz w:val="22"/>
          <w:szCs w:val="22"/>
        </w:rPr>
        <w:t xml:space="preserve">t be interested in a GPN role as it </w:t>
      </w:r>
      <w:r w:rsidR="00A55EE5">
        <w:rPr>
          <w:rFonts w:ascii="Calibri" w:eastAsia="Calibri" w:hAnsi="Calibri" w:cs="Calibri"/>
          <w:color w:val="000000"/>
          <w:sz w:val="22"/>
          <w:szCs w:val="22"/>
        </w:rPr>
        <w:t>‘</w:t>
      </w:r>
      <w:r>
        <w:rPr>
          <w:rFonts w:ascii="Calibri" w:eastAsia="Calibri" w:hAnsi="Calibri" w:cs="Calibri"/>
          <w:i/>
          <w:color w:val="000000"/>
          <w:sz w:val="22"/>
          <w:szCs w:val="22"/>
        </w:rPr>
        <w:t xml:space="preserve">isn't as intense and fast paced' </w:t>
      </w:r>
      <w:r>
        <w:rPr>
          <w:rFonts w:ascii="Calibri" w:eastAsia="Calibri" w:hAnsi="Calibri" w:cs="Calibri"/>
          <w:color w:val="000000"/>
          <w:sz w:val="22"/>
          <w:szCs w:val="22"/>
        </w:rPr>
        <w:t>but did go on to say that she felt this would benefit patient care as she felt the slow pace meant you could '</w:t>
      </w:r>
      <w:r>
        <w:rPr>
          <w:rFonts w:ascii="Calibri" w:eastAsia="Calibri" w:hAnsi="Calibri" w:cs="Calibri"/>
          <w:i/>
          <w:color w:val="000000"/>
          <w:sz w:val="22"/>
          <w:szCs w:val="22"/>
        </w:rPr>
        <w:t>spend more time with the patients'.</w:t>
      </w:r>
      <w:r>
        <w:rPr>
          <w:rFonts w:ascii="Calibri" w:eastAsia="Calibri" w:hAnsi="Calibri" w:cs="Calibri"/>
          <w:color w:val="000000"/>
          <w:sz w:val="22"/>
          <w:szCs w:val="22"/>
        </w:rPr>
        <w:t xml:space="preserve"> Belle acknowledged that whilst shift duration might be the same as secondary care, the work pace was perceived as more manageable.  Secondary care work pace was discussed in terms of '</w:t>
      </w:r>
      <w:r>
        <w:rPr>
          <w:rFonts w:ascii="Calibri" w:eastAsia="Calibri" w:hAnsi="Calibri" w:cs="Calibri"/>
          <w:i/>
          <w:color w:val="000000"/>
          <w:sz w:val="22"/>
          <w:szCs w:val="22"/>
        </w:rPr>
        <w:t xml:space="preserve">busy', 'stressful', 'understaffed' </w:t>
      </w:r>
      <w:r>
        <w:rPr>
          <w:rFonts w:ascii="Calibri" w:eastAsia="Calibri" w:hAnsi="Calibri" w:cs="Calibri"/>
          <w:color w:val="000000"/>
          <w:sz w:val="22"/>
          <w:szCs w:val="22"/>
        </w:rPr>
        <w:t>and</w:t>
      </w:r>
      <w:r>
        <w:rPr>
          <w:rFonts w:ascii="Calibri" w:eastAsia="Calibri" w:hAnsi="Calibri" w:cs="Calibri"/>
          <w:i/>
          <w:color w:val="000000"/>
          <w:sz w:val="22"/>
          <w:szCs w:val="22"/>
        </w:rPr>
        <w:t xml:space="preserve"> 'burnout'.</w:t>
      </w:r>
      <w:r>
        <w:rPr>
          <w:rFonts w:ascii="Calibri" w:eastAsia="Calibri" w:hAnsi="Calibri" w:cs="Calibri"/>
          <w:color w:val="000000"/>
          <w:sz w:val="22"/>
          <w:szCs w:val="22"/>
        </w:rPr>
        <w:t xml:space="preserve">  </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For those participants who had</w:t>
      </w:r>
      <w:r w:rsidR="001D05D2">
        <w:rPr>
          <w:rFonts w:ascii="Calibri" w:eastAsia="Calibri" w:hAnsi="Calibri" w:cs="Calibri"/>
          <w:color w:val="000000"/>
          <w:sz w:val="22"/>
          <w:szCs w:val="22"/>
        </w:rPr>
        <w:t xml:space="preserve"> undertaken</w:t>
      </w:r>
      <w:r>
        <w:rPr>
          <w:rFonts w:ascii="Calibri" w:eastAsia="Calibri" w:hAnsi="Calibri" w:cs="Calibri"/>
          <w:color w:val="000000"/>
          <w:sz w:val="22"/>
          <w:szCs w:val="22"/>
        </w:rPr>
        <w:t xml:space="preserve"> </w:t>
      </w:r>
      <w:r w:rsidR="00A55EE5">
        <w:rPr>
          <w:rFonts w:ascii="Calibri" w:eastAsia="Calibri" w:hAnsi="Calibri" w:cs="Calibri"/>
          <w:color w:val="000000"/>
          <w:sz w:val="22"/>
          <w:szCs w:val="22"/>
        </w:rPr>
        <w:t>a general practice placement</w:t>
      </w:r>
      <w:r>
        <w:rPr>
          <w:rFonts w:ascii="Calibri" w:eastAsia="Calibri" w:hAnsi="Calibri" w:cs="Calibri"/>
          <w:color w:val="000000"/>
          <w:sz w:val="22"/>
          <w:szCs w:val="22"/>
        </w:rPr>
        <w:t xml:space="preserve">, positive and measured terminology was </w:t>
      </w:r>
      <w:r w:rsidR="009B1EDB">
        <w:rPr>
          <w:rFonts w:ascii="Calibri" w:eastAsia="Calibri" w:hAnsi="Calibri" w:cs="Calibri"/>
          <w:color w:val="000000"/>
          <w:sz w:val="22"/>
          <w:szCs w:val="22"/>
        </w:rPr>
        <w:t xml:space="preserve">more commonly </w:t>
      </w:r>
      <w:r>
        <w:rPr>
          <w:rFonts w:ascii="Calibri" w:eastAsia="Calibri" w:hAnsi="Calibri" w:cs="Calibri"/>
          <w:color w:val="000000"/>
          <w:sz w:val="22"/>
          <w:szCs w:val="22"/>
        </w:rPr>
        <w:t xml:space="preserve">used.  Jane </w:t>
      </w:r>
      <w:r w:rsidR="003E3149">
        <w:rPr>
          <w:rFonts w:ascii="Calibri" w:eastAsia="Calibri" w:hAnsi="Calibri" w:cs="Calibri"/>
          <w:color w:val="000000"/>
          <w:sz w:val="22"/>
          <w:szCs w:val="22"/>
        </w:rPr>
        <w:t>discussed</w:t>
      </w:r>
      <w:r w:rsidR="001D05D2">
        <w:rPr>
          <w:rFonts w:ascii="Calibri" w:eastAsia="Calibri" w:hAnsi="Calibri" w:cs="Calibri"/>
          <w:color w:val="000000"/>
          <w:sz w:val="22"/>
          <w:szCs w:val="22"/>
        </w:rPr>
        <w:t xml:space="preserve"> a transient element to the </w:t>
      </w:r>
      <w:r>
        <w:rPr>
          <w:rFonts w:ascii="Calibri" w:eastAsia="Calibri" w:hAnsi="Calibri" w:cs="Calibri"/>
          <w:color w:val="000000"/>
          <w:sz w:val="22"/>
          <w:szCs w:val="22"/>
        </w:rPr>
        <w:t>work pace</w:t>
      </w:r>
      <w:r w:rsidR="00A55EE5">
        <w:rPr>
          <w:rFonts w:ascii="Calibri" w:eastAsia="Calibri" w:hAnsi="Calibri" w:cs="Calibri"/>
          <w:color w:val="000000"/>
          <w:sz w:val="22"/>
          <w:szCs w:val="22"/>
        </w:rPr>
        <w:t xml:space="preserve"> - '</w:t>
      </w:r>
      <w:r w:rsidR="00A55EE5" w:rsidRPr="00A55EE5">
        <w:rPr>
          <w:rFonts w:ascii="Calibri" w:eastAsia="Calibri" w:hAnsi="Calibri" w:cs="Calibri"/>
          <w:i/>
          <w:iCs/>
          <w:color w:val="000000"/>
          <w:sz w:val="22"/>
          <w:szCs w:val="22"/>
        </w:rPr>
        <w:t>busy days</w:t>
      </w:r>
      <w:r w:rsidR="00A55EE5">
        <w:rPr>
          <w:rFonts w:ascii="Calibri" w:eastAsia="Calibri" w:hAnsi="Calibri" w:cs="Calibri"/>
          <w:i/>
          <w:iCs/>
          <w:color w:val="000000"/>
          <w:sz w:val="22"/>
          <w:szCs w:val="22"/>
        </w:rPr>
        <w:t>,</w:t>
      </w:r>
      <w:r w:rsidR="00A55EE5" w:rsidRPr="00A55EE5">
        <w:rPr>
          <w:rFonts w:ascii="Calibri" w:eastAsia="Calibri" w:hAnsi="Calibri" w:cs="Calibri"/>
          <w:i/>
          <w:iCs/>
          <w:color w:val="000000"/>
          <w:sz w:val="22"/>
          <w:szCs w:val="22"/>
        </w:rPr>
        <w:t xml:space="preserve"> and </w:t>
      </w:r>
      <w:r w:rsidR="007F5A18" w:rsidRPr="00A55EE5">
        <w:rPr>
          <w:rFonts w:ascii="Calibri" w:eastAsia="Calibri" w:hAnsi="Calibri" w:cs="Calibri"/>
          <w:i/>
          <w:iCs/>
          <w:color w:val="000000"/>
          <w:sz w:val="22"/>
          <w:szCs w:val="22"/>
        </w:rPr>
        <w:t>you</w:t>
      </w:r>
      <w:r w:rsidR="007F5A18">
        <w:rPr>
          <w:rFonts w:ascii="Calibri" w:eastAsia="Calibri" w:hAnsi="Calibri" w:cs="Calibri"/>
          <w:i/>
          <w:iCs/>
          <w:color w:val="000000"/>
          <w:sz w:val="22"/>
          <w:szCs w:val="22"/>
        </w:rPr>
        <w:t>r</w:t>
      </w:r>
      <w:r w:rsidR="00A55EE5" w:rsidRPr="00A55EE5">
        <w:rPr>
          <w:rFonts w:ascii="Calibri" w:eastAsia="Calibri" w:hAnsi="Calibri" w:cs="Calibri"/>
          <w:i/>
          <w:iCs/>
          <w:color w:val="000000"/>
          <w:sz w:val="22"/>
          <w:szCs w:val="22"/>
        </w:rPr>
        <w:t xml:space="preserve"> not so busy</w:t>
      </w:r>
      <w:r w:rsidR="00A55EE5">
        <w:rPr>
          <w:rFonts w:ascii="Calibri" w:eastAsia="Calibri" w:hAnsi="Calibri" w:cs="Calibri"/>
          <w:i/>
          <w:iCs/>
          <w:color w:val="000000"/>
          <w:sz w:val="22"/>
          <w:szCs w:val="22"/>
        </w:rPr>
        <w:t xml:space="preserve"> days'</w:t>
      </w:r>
      <w:r>
        <w:rPr>
          <w:rFonts w:ascii="Calibri" w:eastAsia="Calibri" w:hAnsi="Calibri" w:cs="Calibri"/>
          <w:color w:val="000000"/>
          <w:sz w:val="22"/>
          <w:szCs w:val="22"/>
        </w:rPr>
        <w:t xml:space="preserve">. In contrast, Debbie </w:t>
      </w:r>
      <w:r w:rsidR="003E3149">
        <w:rPr>
          <w:rFonts w:ascii="Calibri" w:eastAsia="Calibri" w:hAnsi="Calibri" w:cs="Calibri"/>
          <w:color w:val="000000"/>
          <w:sz w:val="22"/>
          <w:szCs w:val="22"/>
        </w:rPr>
        <w:t xml:space="preserve">stated </w:t>
      </w:r>
      <w:r>
        <w:rPr>
          <w:rFonts w:ascii="Calibri" w:eastAsia="Calibri" w:hAnsi="Calibri" w:cs="Calibri"/>
          <w:color w:val="000000"/>
          <w:sz w:val="22"/>
          <w:szCs w:val="22"/>
        </w:rPr>
        <w:t xml:space="preserve">the work pace </w:t>
      </w:r>
      <w:r w:rsidR="003E3149">
        <w:rPr>
          <w:rFonts w:ascii="Calibri" w:eastAsia="Calibri" w:hAnsi="Calibri" w:cs="Calibri"/>
          <w:color w:val="000000"/>
          <w:sz w:val="22"/>
          <w:szCs w:val="22"/>
        </w:rPr>
        <w:t xml:space="preserve">needed </w:t>
      </w:r>
      <w:r w:rsidR="00A55EE5">
        <w:rPr>
          <w:rFonts w:ascii="Calibri" w:eastAsia="Calibri" w:hAnsi="Calibri" w:cs="Calibri"/>
          <w:color w:val="000000"/>
          <w:sz w:val="22"/>
          <w:szCs w:val="22"/>
        </w:rPr>
        <w:t>'</w:t>
      </w:r>
      <w:r>
        <w:rPr>
          <w:rFonts w:ascii="Calibri" w:eastAsia="Calibri" w:hAnsi="Calibri" w:cs="Calibri"/>
          <w:i/>
          <w:color w:val="000000"/>
          <w:sz w:val="22"/>
          <w:szCs w:val="22"/>
        </w:rPr>
        <w:t>time management</w:t>
      </w:r>
      <w:r w:rsidR="00A55EE5">
        <w:rPr>
          <w:rFonts w:ascii="Calibri" w:eastAsia="Calibri" w:hAnsi="Calibri" w:cs="Calibri"/>
          <w:i/>
          <w:color w:val="000000"/>
          <w:sz w:val="22"/>
          <w:szCs w:val="22"/>
        </w:rPr>
        <w:t>'</w:t>
      </w:r>
      <w:r>
        <w:rPr>
          <w:rFonts w:ascii="Calibri" w:eastAsia="Calibri" w:hAnsi="Calibri" w:cs="Calibri"/>
          <w:color w:val="000000"/>
          <w:sz w:val="22"/>
          <w:szCs w:val="22"/>
        </w:rPr>
        <w:t xml:space="preserve">, which denotes a level of work-related pressures.   </w:t>
      </w:r>
    </w:p>
    <w:p w:rsidR="00283533" w:rsidRDefault="00283533">
      <w:pPr>
        <w:rPr>
          <w:rFonts w:ascii="Calibri" w:eastAsia="Calibri" w:hAnsi="Calibri" w:cs="Calibri"/>
          <w:color w:val="000000"/>
          <w:sz w:val="22"/>
          <w:szCs w:val="22"/>
        </w:rPr>
      </w:pPr>
    </w:p>
    <w:p w:rsidR="00283533" w:rsidRDefault="000E1D0C">
      <w:pPr>
        <w:pStyle w:val="Subtitle"/>
        <w:rPr>
          <w:i/>
          <w:color w:val="404040"/>
        </w:rPr>
      </w:pPr>
      <w:r>
        <w:rPr>
          <w:i/>
          <w:color w:val="404040"/>
        </w:rPr>
        <w:t xml:space="preserve">Terms and conditions </w:t>
      </w: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There was limited </w:t>
      </w:r>
      <w:sdt>
        <w:sdtPr>
          <w:tag w:val="goog_rdk_84"/>
          <w:id w:val="220175630"/>
        </w:sdtPr>
        <w:sdtContent>
          <w:r>
            <w:rPr>
              <w:rFonts w:ascii="Calibri" w:eastAsia="Calibri" w:hAnsi="Calibri" w:cs="Calibri"/>
              <w:color w:val="000000"/>
              <w:sz w:val="22"/>
              <w:szCs w:val="22"/>
            </w:rPr>
            <w:t>awareness of employment terms and</w:t>
          </w:r>
        </w:sdtContent>
      </w:sdt>
      <w:r>
        <w:rPr>
          <w:rFonts w:ascii="Calibri" w:eastAsia="Calibri" w:hAnsi="Calibri" w:cs="Calibri"/>
          <w:color w:val="000000"/>
          <w:sz w:val="22"/>
          <w:szCs w:val="22"/>
        </w:rPr>
        <w:t xml:space="preserve"> </w:t>
      </w:r>
      <w:r w:rsidR="00BB4682">
        <w:rPr>
          <w:rFonts w:ascii="Calibri" w:eastAsia="Calibri" w:hAnsi="Calibri" w:cs="Calibri"/>
          <w:color w:val="000000"/>
          <w:sz w:val="22"/>
          <w:szCs w:val="22"/>
        </w:rPr>
        <w:t>conditions</w:t>
      </w:r>
      <w:r>
        <w:rPr>
          <w:rFonts w:ascii="Calibri" w:eastAsia="Calibri" w:hAnsi="Calibri" w:cs="Calibri"/>
          <w:color w:val="000000"/>
          <w:sz w:val="22"/>
          <w:szCs w:val="22"/>
        </w:rPr>
        <w:t xml:space="preserve">.  Regardless of whether </w:t>
      </w:r>
      <w:r w:rsidR="003E3149">
        <w:rPr>
          <w:rFonts w:ascii="Calibri" w:eastAsia="Calibri" w:hAnsi="Calibri" w:cs="Calibri"/>
          <w:color w:val="000000"/>
          <w:sz w:val="22"/>
          <w:szCs w:val="22"/>
        </w:rPr>
        <w:t>participants</w:t>
      </w:r>
      <w:r>
        <w:rPr>
          <w:rFonts w:ascii="Calibri" w:eastAsia="Calibri" w:hAnsi="Calibri" w:cs="Calibri"/>
          <w:color w:val="000000"/>
          <w:sz w:val="22"/>
          <w:szCs w:val="22"/>
        </w:rPr>
        <w:t xml:space="preserve"> had general practice experience,</w:t>
      </w:r>
      <w:r w:rsidR="00876DEA">
        <w:rPr>
          <w:rFonts w:ascii="Calibri" w:eastAsia="Calibri" w:hAnsi="Calibri" w:cs="Calibri"/>
          <w:color w:val="000000"/>
          <w:sz w:val="22"/>
          <w:szCs w:val="22"/>
        </w:rPr>
        <w:t xml:space="preserve"> ten p</w:t>
      </w:r>
      <w:r>
        <w:rPr>
          <w:rFonts w:ascii="Calibri" w:eastAsia="Calibri" w:hAnsi="Calibri" w:cs="Calibri"/>
          <w:color w:val="000000"/>
          <w:sz w:val="22"/>
          <w:szCs w:val="22"/>
        </w:rPr>
        <w:t>articipants were unaware that general practices were not aligned with NHS employment terms and conditions.  Three participants commented on the differences in secondary care to general practice terms and conditions (salary, perceived lack of structured career pathway), with salary providing the primary concern.</w:t>
      </w:r>
    </w:p>
    <w:p w:rsidR="00283533" w:rsidRDefault="00283533">
      <w:pPr>
        <w:rPr>
          <w:rFonts w:ascii="Calibri" w:eastAsia="Calibri" w:hAnsi="Calibri" w:cs="Calibri"/>
          <w:i/>
          <w:color w:val="000000"/>
          <w:sz w:val="22"/>
          <w:szCs w:val="22"/>
        </w:rPr>
      </w:pPr>
    </w:p>
    <w:p w:rsidR="00283533" w:rsidRDefault="000E1D0C">
      <w:pPr>
        <w:jc w:val="center"/>
        <w:rPr>
          <w:rFonts w:ascii="Calibri" w:eastAsia="Calibri" w:hAnsi="Calibri" w:cs="Calibri"/>
          <w:i/>
          <w:color w:val="000000"/>
          <w:sz w:val="22"/>
          <w:szCs w:val="22"/>
        </w:rPr>
      </w:pPr>
      <w:r>
        <w:rPr>
          <w:rFonts w:ascii="Calibri" w:eastAsia="Calibri" w:hAnsi="Calibri" w:cs="Calibri"/>
          <w:i/>
          <w:color w:val="000000"/>
          <w:sz w:val="22"/>
          <w:szCs w:val="22"/>
        </w:rPr>
        <w:t>'the pay banding because it's not matched to the NHS you will be stuck on the same pay for a few years whereas fellow students in my cohort will go on to wards and they will go up the pay band quicker' (Helen)</w:t>
      </w:r>
    </w:p>
    <w:p w:rsidR="00F74D28" w:rsidRDefault="00F74D28">
      <w:pPr>
        <w:jc w:val="center"/>
        <w:rPr>
          <w:rFonts w:ascii="Calibri" w:eastAsia="Calibri" w:hAnsi="Calibri" w:cs="Calibri"/>
          <w:i/>
          <w:color w:val="000000"/>
          <w:sz w:val="22"/>
          <w:szCs w:val="22"/>
        </w:rPr>
      </w:pPr>
      <w:r>
        <w:rPr>
          <w:rFonts w:ascii="Calibri" w:eastAsia="Calibri" w:hAnsi="Calibri" w:cs="Calibri"/>
          <w:i/>
          <w:color w:val="000000"/>
          <w:sz w:val="22"/>
          <w:szCs w:val="22"/>
        </w:rPr>
        <w:t>‘I’m assuming the terms and conditions will be similar, but I don’t know’ (Penny)</w:t>
      </w:r>
    </w:p>
    <w:p w:rsidR="00F74D28" w:rsidRDefault="00F74D28">
      <w:pPr>
        <w:jc w:val="center"/>
        <w:rPr>
          <w:rFonts w:ascii="Calibri" w:eastAsia="Calibri" w:hAnsi="Calibri" w:cs="Calibri"/>
          <w:color w:val="000000"/>
          <w:sz w:val="22"/>
          <w:szCs w:val="22"/>
        </w:rPr>
      </w:pPr>
      <w:r>
        <w:rPr>
          <w:rFonts w:ascii="Calibri" w:eastAsia="Calibri" w:hAnsi="Calibri" w:cs="Calibri"/>
          <w:i/>
          <w:color w:val="000000"/>
          <w:sz w:val="22"/>
          <w:szCs w:val="22"/>
        </w:rPr>
        <w:t>‘</w:t>
      </w:r>
      <w:proofErr w:type="gramStart"/>
      <w:r>
        <w:rPr>
          <w:rFonts w:ascii="Calibri" w:eastAsia="Calibri" w:hAnsi="Calibri" w:cs="Calibri"/>
          <w:i/>
          <w:color w:val="000000"/>
          <w:sz w:val="22"/>
          <w:szCs w:val="22"/>
        </w:rPr>
        <w:t>it’s</w:t>
      </w:r>
      <w:proofErr w:type="gramEnd"/>
      <w:r>
        <w:rPr>
          <w:rFonts w:ascii="Calibri" w:eastAsia="Calibri" w:hAnsi="Calibri" w:cs="Calibri"/>
          <w:i/>
          <w:color w:val="000000"/>
          <w:sz w:val="22"/>
          <w:szCs w:val="22"/>
        </w:rPr>
        <w:t xml:space="preserve"> got its differences. Obviously, the environment is different, but I’m not really sure of the differences in terms and conditions’ (Lynne). </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b/>
          <w:sz w:val="22"/>
          <w:szCs w:val="22"/>
        </w:rPr>
      </w:pPr>
      <w:r>
        <w:rPr>
          <w:rFonts w:ascii="Calibri" w:eastAsia="Calibri" w:hAnsi="Calibri" w:cs="Calibri"/>
          <w:b/>
          <w:sz w:val="22"/>
          <w:szCs w:val="22"/>
        </w:rPr>
        <w:t>Presumed requirement for secondary care experience</w:t>
      </w:r>
    </w:p>
    <w:p w:rsidR="00F74D28" w:rsidRPr="00F74D28" w:rsidRDefault="00F74D28" w:rsidP="00F74D28">
      <w:pPr>
        <w:pStyle w:val="Subtitle"/>
        <w:rPr>
          <w:i/>
        </w:rPr>
      </w:pPr>
      <w:r>
        <w:rPr>
          <w:i/>
        </w:rPr>
        <w:t>Who advised secondary care as a first post destination</w:t>
      </w: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Fourteen participants had directly been told that secondary care experience would be necessary </w:t>
      </w:r>
      <w:r w:rsidR="00A55EE5">
        <w:rPr>
          <w:rFonts w:ascii="Calibri" w:eastAsia="Calibri" w:hAnsi="Calibri" w:cs="Calibri"/>
          <w:color w:val="000000"/>
          <w:sz w:val="22"/>
          <w:szCs w:val="22"/>
        </w:rPr>
        <w:t>before</w:t>
      </w:r>
      <w:r>
        <w:rPr>
          <w:rFonts w:ascii="Calibri" w:eastAsia="Calibri" w:hAnsi="Calibri" w:cs="Calibri"/>
          <w:color w:val="000000"/>
          <w:sz w:val="22"/>
          <w:szCs w:val="22"/>
        </w:rPr>
        <w:t xml:space="preserve"> becoming a GPN. The advice came from multiple sources including</w:t>
      </w:r>
      <w:r w:rsidR="00BB4682">
        <w:rPr>
          <w:rFonts w:ascii="Calibri" w:eastAsia="Calibri" w:hAnsi="Calibri" w:cs="Calibri"/>
          <w:color w:val="000000"/>
          <w:sz w:val="22"/>
          <w:szCs w:val="22"/>
        </w:rPr>
        <w:t>,</w:t>
      </w:r>
      <w:r>
        <w:rPr>
          <w:rFonts w:ascii="Calibri" w:eastAsia="Calibri" w:hAnsi="Calibri" w:cs="Calibri"/>
          <w:color w:val="000000"/>
          <w:sz w:val="22"/>
          <w:szCs w:val="22"/>
        </w:rPr>
        <w:t xml:space="preserve"> secondary care nurses,</w:t>
      </w:r>
      <w:r>
        <w:rPr>
          <w:rFonts w:ascii="Calibri" w:eastAsia="Calibri" w:hAnsi="Calibri" w:cs="Calibri"/>
          <w:i/>
          <w:color w:val="000000"/>
          <w:sz w:val="22"/>
          <w:szCs w:val="22"/>
        </w:rPr>
        <w:t xml:space="preserve"> </w:t>
      </w:r>
      <w:r>
        <w:rPr>
          <w:rFonts w:ascii="Calibri" w:eastAsia="Calibri" w:hAnsi="Calibri" w:cs="Calibri"/>
          <w:color w:val="000000"/>
          <w:sz w:val="22"/>
          <w:szCs w:val="22"/>
        </w:rPr>
        <w:t>universities and peer groups</w:t>
      </w:r>
      <w:r>
        <w:rPr>
          <w:rFonts w:ascii="Calibri" w:eastAsia="Calibri" w:hAnsi="Calibri" w:cs="Calibri"/>
          <w:i/>
          <w:color w:val="000000"/>
          <w:sz w:val="22"/>
          <w:szCs w:val="22"/>
        </w:rPr>
        <w:t>.</w:t>
      </w:r>
      <w:r>
        <w:rPr>
          <w:rFonts w:ascii="Calibri" w:eastAsia="Calibri" w:hAnsi="Calibri" w:cs="Calibri"/>
          <w:color w:val="000000"/>
          <w:sz w:val="22"/>
          <w:szCs w:val="22"/>
        </w:rPr>
        <w:t xml:space="preserve">   </w:t>
      </w:r>
    </w:p>
    <w:p w:rsidR="00283533" w:rsidRDefault="00283533">
      <w:pPr>
        <w:rPr>
          <w:rFonts w:ascii="Calibri" w:eastAsia="Calibri" w:hAnsi="Calibri" w:cs="Calibri"/>
          <w:color w:val="000000"/>
          <w:sz w:val="22"/>
          <w:szCs w:val="22"/>
        </w:rPr>
      </w:pPr>
    </w:p>
    <w:p w:rsidR="00283533" w:rsidRDefault="00A55EE5">
      <w:pPr>
        <w:jc w:val="center"/>
        <w:rPr>
          <w:rFonts w:ascii="Calibri" w:eastAsia="Calibri" w:hAnsi="Calibri" w:cs="Calibri"/>
          <w:i/>
          <w:color w:val="000000"/>
          <w:sz w:val="22"/>
          <w:szCs w:val="22"/>
        </w:rPr>
      </w:pPr>
      <w:r>
        <w:rPr>
          <w:rFonts w:ascii="Calibri" w:eastAsia="Calibri" w:hAnsi="Calibri" w:cs="Calibri"/>
          <w:i/>
          <w:color w:val="000000"/>
          <w:sz w:val="22"/>
          <w:szCs w:val="22"/>
        </w:rPr>
        <w:t>'</w:t>
      </w:r>
      <w:proofErr w:type="gramStart"/>
      <w:r w:rsidR="000E1D0C">
        <w:rPr>
          <w:rFonts w:ascii="Calibri" w:eastAsia="Calibri" w:hAnsi="Calibri" w:cs="Calibri"/>
          <w:i/>
          <w:color w:val="000000"/>
          <w:sz w:val="22"/>
          <w:szCs w:val="22"/>
        </w:rPr>
        <w:t>they</w:t>
      </w:r>
      <w:proofErr w:type="gramEnd"/>
      <w:r w:rsidR="000E1D0C">
        <w:rPr>
          <w:rFonts w:ascii="Calibri" w:eastAsia="Calibri" w:hAnsi="Calibri" w:cs="Calibri"/>
          <w:i/>
          <w:color w:val="000000"/>
          <w:sz w:val="22"/>
          <w:szCs w:val="22"/>
        </w:rPr>
        <w:t xml:space="preserve"> did say it was better that you had it</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w:t>
      </w:r>
      <w:r w:rsidR="000E1D0C">
        <w:rPr>
          <w:rFonts w:ascii="Calibri" w:eastAsia="Calibri" w:hAnsi="Calibri" w:cs="Calibri"/>
          <w:color w:val="000000"/>
          <w:sz w:val="22"/>
          <w:szCs w:val="22"/>
        </w:rPr>
        <w:t xml:space="preserve">[hospital experience] </w:t>
      </w:r>
      <w:r w:rsidR="000E1D0C">
        <w:rPr>
          <w:rFonts w:ascii="Calibri" w:eastAsia="Calibri" w:hAnsi="Calibri" w:cs="Calibri"/>
          <w:i/>
          <w:color w:val="000000"/>
          <w:sz w:val="22"/>
          <w:szCs w:val="22"/>
        </w:rPr>
        <w:t xml:space="preserve">(Irene), </w:t>
      </w:r>
    </w:p>
    <w:p w:rsidR="00283533" w:rsidRDefault="00A55EE5">
      <w:pPr>
        <w:jc w:val="center"/>
        <w:rPr>
          <w:rFonts w:ascii="Calibri" w:eastAsia="Calibri" w:hAnsi="Calibri" w:cs="Calibri"/>
          <w:color w:val="000000"/>
          <w:sz w:val="22"/>
          <w:szCs w:val="22"/>
        </w:rPr>
      </w:pPr>
      <w:r>
        <w:rPr>
          <w:rFonts w:ascii="Calibri" w:eastAsia="Calibri" w:hAnsi="Calibri" w:cs="Calibri"/>
          <w:color w:val="000000"/>
          <w:sz w:val="22"/>
          <w:szCs w:val="22"/>
        </w:rPr>
        <w:t>'</w:t>
      </w:r>
      <w:proofErr w:type="gramStart"/>
      <w:r w:rsidR="000E1D0C">
        <w:rPr>
          <w:rFonts w:ascii="Calibri" w:eastAsia="Calibri" w:hAnsi="Calibri" w:cs="Calibri"/>
          <w:i/>
          <w:color w:val="000000"/>
          <w:sz w:val="22"/>
          <w:szCs w:val="22"/>
        </w:rPr>
        <w:t>probably</w:t>
      </w:r>
      <w:proofErr w:type="gramEnd"/>
      <w:r w:rsidR="000E1D0C">
        <w:rPr>
          <w:rFonts w:ascii="Calibri" w:eastAsia="Calibri" w:hAnsi="Calibri" w:cs="Calibri"/>
          <w:i/>
          <w:color w:val="000000"/>
          <w:sz w:val="22"/>
          <w:szCs w:val="22"/>
        </w:rPr>
        <w:t xml:space="preserve"> best to work on a ward for a year or two' (Nancy)</w:t>
      </w:r>
    </w:p>
    <w:p w:rsidR="00283533" w:rsidRDefault="00A55EE5">
      <w:pPr>
        <w:jc w:val="center"/>
        <w:rPr>
          <w:rFonts w:ascii="Calibri" w:eastAsia="Calibri" w:hAnsi="Calibri" w:cs="Calibri"/>
          <w:color w:val="000000"/>
          <w:sz w:val="22"/>
          <w:szCs w:val="22"/>
        </w:rPr>
      </w:pPr>
      <w:r>
        <w:rPr>
          <w:rFonts w:ascii="Calibri" w:eastAsia="Calibri" w:hAnsi="Calibri" w:cs="Calibri"/>
          <w:color w:val="000000"/>
          <w:sz w:val="22"/>
          <w:szCs w:val="22"/>
        </w:rPr>
        <w:t>'</w:t>
      </w:r>
      <w:proofErr w:type="gramStart"/>
      <w:r w:rsidR="000E1D0C">
        <w:rPr>
          <w:rFonts w:ascii="Calibri" w:eastAsia="Calibri" w:hAnsi="Calibri" w:cs="Calibri"/>
          <w:i/>
          <w:color w:val="000000"/>
          <w:sz w:val="22"/>
          <w:szCs w:val="22"/>
        </w:rPr>
        <w:t>it</w:t>
      </w:r>
      <w:proofErr w:type="gramEnd"/>
      <w:r w:rsidR="000E1D0C">
        <w:rPr>
          <w:rFonts w:ascii="Calibri" w:eastAsia="Calibri" w:hAnsi="Calibri" w:cs="Calibri"/>
          <w:i/>
          <w:color w:val="000000"/>
          <w:sz w:val="22"/>
          <w:szCs w:val="22"/>
        </w:rPr>
        <w:t xml:space="preserve"> was also emphasised at university as well' (Penny)</w:t>
      </w:r>
    </w:p>
    <w:p w:rsidR="00283533" w:rsidRDefault="00283533">
      <w:pPr>
        <w:rPr>
          <w:rFonts w:ascii="Calibri" w:eastAsia="Calibri" w:hAnsi="Calibri" w:cs="Calibri"/>
          <w:color w:val="000000"/>
          <w:sz w:val="22"/>
          <w:szCs w:val="22"/>
        </w:rPr>
      </w:pPr>
    </w:p>
    <w:p w:rsidR="00283533" w:rsidRDefault="003E3149" w:rsidP="003E3149">
      <w:pPr>
        <w:rPr>
          <w:rFonts w:ascii="Calibri" w:eastAsia="Calibri" w:hAnsi="Calibri" w:cs="Calibri"/>
          <w:color w:val="000000"/>
          <w:sz w:val="22"/>
          <w:szCs w:val="22"/>
        </w:rPr>
      </w:pPr>
      <w:r>
        <w:rPr>
          <w:rFonts w:ascii="Calibri" w:eastAsia="Calibri" w:hAnsi="Calibri" w:cs="Calibri"/>
          <w:color w:val="000000"/>
          <w:sz w:val="22"/>
          <w:szCs w:val="22"/>
        </w:rPr>
        <w:t>The primary source of first post destination advice was given by secondary care colleagues whi</w:t>
      </w:r>
      <w:r w:rsidR="00A55EE5">
        <w:rPr>
          <w:rFonts w:ascii="Calibri" w:eastAsia="Calibri" w:hAnsi="Calibri" w:cs="Calibri"/>
          <w:color w:val="000000"/>
          <w:sz w:val="22"/>
          <w:szCs w:val="22"/>
        </w:rPr>
        <w:t>l</w:t>
      </w:r>
      <w:r>
        <w:rPr>
          <w:rFonts w:ascii="Calibri" w:eastAsia="Calibri" w:hAnsi="Calibri" w:cs="Calibri"/>
          <w:color w:val="000000"/>
          <w:sz w:val="22"/>
          <w:szCs w:val="22"/>
        </w:rPr>
        <w:t>st on placement.</w:t>
      </w:r>
      <w:r w:rsidR="000E1D0C">
        <w:rPr>
          <w:rFonts w:ascii="Calibri" w:eastAsia="Calibri" w:hAnsi="Calibri" w:cs="Calibri"/>
          <w:color w:val="000000"/>
          <w:sz w:val="22"/>
          <w:szCs w:val="22"/>
        </w:rPr>
        <w:t> </w:t>
      </w:r>
      <w:r w:rsidR="00876DEA">
        <w:rPr>
          <w:rFonts w:ascii="Calibri" w:eastAsia="Calibri" w:hAnsi="Calibri" w:cs="Calibri"/>
          <w:color w:val="000000"/>
          <w:sz w:val="22"/>
          <w:szCs w:val="22"/>
        </w:rPr>
        <w:t xml:space="preserve">  </w:t>
      </w:r>
      <w:r w:rsidR="000E1D0C">
        <w:rPr>
          <w:rFonts w:ascii="Calibri" w:eastAsia="Calibri" w:hAnsi="Calibri" w:cs="Calibri"/>
          <w:color w:val="000000"/>
          <w:sz w:val="22"/>
          <w:szCs w:val="22"/>
        </w:rPr>
        <w:t xml:space="preserve">Those participants who had knowledge or had undertaken a GPN placement were able to challenge this perception. Debbie acknowledged secondary care experience was not required; however, she did not feel confident to challenge her registered colleagues' opinions.  Orla felt confident discussing and challenging the perception of requiring secondary care experience.  She acknowledged that </w:t>
      </w:r>
      <w:r w:rsidR="00DE30EE">
        <w:rPr>
          <w:rFonts w:ascii="Calibri" w:eastAsia="Calibri" w:hAnsi="Calibri" w:cs="Calibri"/>
          <w:color w:val="000000"/>
          <w:sz w:val="22"/>
          <w:szCs w:val="22"/>
        </w:rPr>
        <w:t xml:space="preserve">her </w:t>
      </w:r>
      <w:r w:rsidR="000E1D0C">
        <w:rPr>
          <w:rFonts w:ascii="Calibri" w:eastAsia="Calibri" w:hAnsi="Calibri" w:cs="Calibri"/>
          <w:color w:val="000000"/>
          <w:sz w:val="22"/>
          <w:szCs w:val="22"/>
        </w:rPr>
        <w:t>GPN placement</w:t>
      </w:r>
      <w:r w:rsidR="00DE30EE">
        <w:rPr>
          <w:rFonts w:ascii="Calibri" w:eastAsia="Calibri" w:hAnsi="Calibri" w:cs="Calibri"/>
          <w:color w:val="000000"/>
          <w:sz w:val="22"/>
          <w:szCs w:val="22"/>
        </w:rPr>
        <w:t xml:space="preserve"> had </w:t>
      </w:r>
      <w:r w:rsidR="000E1D0C">
        <w:rPr>
          <w:rFonts w:ascii="Calibri" w:eastAsia="Calibri" w:hAnsi="Calibri" w:cs="Calibri"/>
          <w:color w:val="000000"/>
          <w:sz w:val="22"/>
          <w:szCs w:val="22"/>
        </w:rPr>
        <w:t xml:space="preserve">empowered </w:t>
      </w:r>
      <w:r w:rsidR="00DE30EE">
        <w:rPr>
          <w:rFonts w:ascii="Calibri" w:eastAsia="Calibri" w:hAnsi="Calibri" w:cs="Calibri"/>
          <w:color w:val="000000"/>
          <w:sz w:val="22"/>
          <w:szCs w:val="22"/>
        </w:rPr>
        <w:t xml:space="preserve">her </w:t>
      </w:r>
      <w:r w:rsidR="000E1D0C">
        <w:rPr>
          <w:rFonts w:ascii="Calibri" w:eastAsia="Calibri" w:hAnsi="Calibri" w:cs="Calibri"/>
          <w:color w:val="000000"/>
          <w:sz w:val="22"/>
          <w:szCs w:val="22"/>
        </w:rPr>
        <w:t xml:space="preserve">to </w:t>
      </w:r>
      <w:r w:rsidR="00F74D28">
        <w:rPr>
          <w:rFonts w:ascii="Calibri" w:eastAsia="Calibri" w:hAnsi="Calibri" w:cs="Calibri"/>
          <w:color w:val="000000"/>
          <w:sz w:val="22"/>
          <w:szCs w:val="22"/>
        </w:rPr>
        <w:t>challenge the perception appropriately</w:t>
      </w:r>
      <w:r w:rsidR="000E1D0C">
        <w:rPr>
          <w:rFonts w:ascii="Calibri" w:eastAsia="Calibri" w:hAnsi="Calibri" w:cs="Calibri"/>
          <w:color w:val="000000"/>
          <w:sz w:val="22"/>
          <w:szCs w:val="22"/>
        </w:rPr>
        <w:t xml:space="preserve">.  </w:t>
      </w:r>
    </w:p>
    <w:p w:rsidR="00283533" w:rsidRDefault="00283533">
      <w:pPr>
        <w:rPr>
          <w:rFonts w:ascii="Calibri" w:eastAsia="Calibri" w:hAnsi="Calibri" w:cs="Calibri"/>
          <w:color w:val="000000"/>
          <w:sz w:val="22"/>
          <w:szCs w:val="22"/>
        </w:rPr>
      </w:pPr>
    </w:p>
    <w:p w:rsidR="00283533" w:rsidRDefault="00A55EE5">
      <w:pPr>
        <w:jc w:val="center"/>
        <w:rPr>
          <w:rFonts w:ascii="Calibri" w:eastAsia="Calibri" w:hAnsi="Calibri" w:cs="Calibri"/>
          <w:i/>
          <w:color w:val="000000"/>
          <w:sz w:val="22"/>
          <w:szCs w:val="22"/>
        </w:rPr>
      </w:pPr>
      <w:r>
        <w:rPr>
          <w:rFonts w:ascii="Calibri" w:eastAsia="Calibri" w:hAnsi="Calibri" w:cs="Calibri"/>
          <w:i/>
          <w:color w:val="000000"/>
          <w:sz w:val="22"/>
          <w:szCs w:val="22"/>
        </w:rPr>
        <w:t>'</w:t>
      </w:r>
      <w:proofErr w:type="gramStart"/>
      <w:r w:rsidR="000E1D0C">
        <w:rPr>
          <w:rFonts w:ascii="Calibri" w:eastAsia="Calibri" w:hAnsi="Calibri" w:cs="Calibri"/>
          <w:i/>
          <w:color w:val="000000"/>
          <w:sz w:val="22"/>
          <w:szCs w:val="22"/>
        </w:rPr>
        <w:t>you</w:t>
      </w:r>
      <w:proofErr w:type="gramEnd"/>
      <w:r w:rsidR="000E1D0C">
        <w:rPr>
          <w:rFonts w:ascii="Calibri" w:eastAsia="Calibri" w:hAnsi="Calibri" w:cs="Calibri"/>
          <w:i/>
          <w:color w:val="000000"/>
          <w:sz w:val="22"/>
          <w:szCs w:val="22"/>
        </w:rPr>
        <w:t xml:space="preserve"> don</w:t>
      </w:r>
      <w:r>
        <w:rPr>
          <w:rFonts w:ascii="Calibri" w:eastAsia="Calibri" w:hAnsi="Calibri" w:cs="Calibri"/>
          <w:i/>
          <w:color w:val="000000"/>
          <w:sz w:val="22"/>
          <w:szCs w:val="22"/>
        </w:rPr>
        <w:t>'</w:t>
      </w:r>
      <w:r w:rsidR="000E1D0C">
        <w:rPr>
          <w:rFonts w:ascii="Calibri" w:eastAsia="Calibri" w:hAnsi="Calibri" w:cs="Calibri"/>
          <w:i/>
          <w:color w:val="000000"/>
          <w:sz w:val="22"/>
          <w:szCs w:val="22"/>
        </w:rPr>
        <w:t>t need the secondary care experience anymore - possibly before the placement; I wouldn</w:t>
      </w:r>
      <w:r>
        <w:rPr>
          <w:rFonts w:ascii="Calibri" w:eastAsia="Calibri" w:hAnsi="Calibri" w:cs="Calibri"/>
          <w:i/>
          <w:color w:val="000000"/>
          <w:sz w:val="22"/>
          <w:szCs w:val="22"/>
        </w:rPr>
        <w:t>'</w:t>
      </w:r>
      <w:r w:rsidR="000E1D0C">
        <w:rPr>
          <w:rFonts w:ascii="Calibri" w:eastAsia="Calibri" w:hAnsi="Calibri" w:cs="Calibri"/>
          <w:i/>
          <w:color w:val="000000"/>
          <w:sz w:val="22"/>
          <w:szCs w:val="22"/>
        </w:rPr>
        <w:t>t have known really</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(Orla).</w:t>
      </w:r>
    </w:p>
    <w:p w:rsidR="00B75B72" w:rsidRDefault="00B75B72" w:rsidP="00F74D28">
      <w:pPr>
        <w:pStyle w:val="Subtitle"/>
        <w:rPr>
          <w:i/>
        </w:rPr>
      </w:pPr>
    </w:p>
    <w:p w:rsidR="00283533" w:rsidRPr="00F74D28" w:rsidRDefault="00F74D28" w:rsidP="00F74D28">
      <w:pPr>
        <w:pStyle w:val="Subtitle"/>
        <w:rPr>
          <w:i/>
        </w:rPr>
      </w:pPr>
      <w:r>
        <w:rPr>
          <w:i/>
        </w:rPr>
        <w:lastRenderedPageBreak/>
        <w:t xml:space="preserve">What advice is given around the first post destination </w:t>
      </w:r>
    </w:p>
    <w:p w:rsidR="00283533" w:rsidRDefault="000E1D0C">
      <w:pPr>
        <w:pStyle w:val="Subtitle"/>
        <w:spacing w:line="240" w:lineRule="auto"/>
      </w:pPr>
      <w:r>
        <w:rPr>
          <w:color w:val="000000"/>
        </w:rPr>
        <w:t>Participants felt secondary care experience was required to provide</w:t>
      </w:r>
      <w:r w:rsidR="00DE30EE">
        <w:rPr>
          <w:color w:val="000000"/>
        </w:rPr>
        <w:t xml:space="preserve"> skill</w:t>
      </w:r>
      <w:r>
        <w:rPr>
          <w:color w:val="000000"/>
        </w:rPr>
        <w:t xml:space="preserve"> consolidation and </w:t>
      </w:r>
      <w:proofErr w:type="gramStart"/>
      <w:r>
        <w:rPr>
          <w:color w:val="000000"/>
        </w:rPr>
        <w:t>peer</w:t>
      </w:r>
      <w:proofErr w:type="gramEnd"/>
      <w:r>
        <w:rPr>
          <w:color w:val="000000"/>
        </w:rPr>
        <w:t xml:space="preserve"> support</w:t>
      </w:r>
      <w:r w:rsidR="00DE30EE">
        <w:rPr>
          <w:color w:val="000000"/>
        </w:rPr>
        <w:t>.</w:t>
      </w:r>
      <w:r>
        <w:rPr>
          <w:color w:val="000000"/>
        </w:rPr>
        <w:t xml:space="preserve">  </w:t>
      </w:r>
    </w:p>
    <w:p w:rsidR="00283533" w:rsidRDefault="00A55EE5">
      <w:pPr>
        <w:jc w:val="center"/>
        <w:rPr>
          <w:rFonts w:ascii="Calibri" w:eastAsia="Calibri" w:hAnsi="Calibri" w:cs="Calibri"/>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So, I want to start off in secondary care because I feel it will get me the opportunity to develop my clinical skills and have a supportive environment with other nurses and sisters and matrons</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(Fiona)</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Participants expressed the need to </w:t>
      </w:r>
      <w:r w:rsidR="00A55EE5">
        <w:rPr>
          <w:rFonts w:ascii="Calibri" w:eastAsia="Calibri" w:hAnsi="Calibri" w:cs="Calibri"/>
          <w:color w:val="000000"/>
          <w:sz w:val="22"/>
          <w:szCs w:val="22"/>
        </w:rPr>
        <w:t>'</w:t>
      </w:r>
      <w:r>
        <w:rPr>
          <w:rFonts w:ascii="Calibri" w:eastAsia="Calibri" w:hAnsi="Calibri" w:cs="Calibri"/>
          <w:i/>
          <w:color w:val="000000"/>
          <w:sz w:val="22"/>
          <w:szCs w:val="22"/>
        </w:rPr>
        <w:t>build up my skills</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develop a range of skills</w:t>
      </w:r>
      <w:r w:rsidR="00A55EE5">
        <w:rPr>
          <w:rFonts w:ascii="Calibri" w:eastAsia="Calibri" w:hAnsi="Calibri" w:cs="Calibri"/>
          <w:i/>
          <w:color w:val="000000"/>
          <w:sz w:val="22"/>
          <w:szCs w:val="22"/>
        </w:rPr>
        <w:t>'</w:t>
      </w:r>
      <w:r>
        <w:rPr>
          <w:rFonts w:ascii="Calibri" w:eastAsia="Calibri" w:hAnsi="Calibri" w:cs="Calibri"/>
          <w:i/>
          <w:color w:val="000000"/>
          <w:sz w:val="22"/>
          <w:szCs w:val="22"/>
        </w:rPr>
        <w:t>,</w:t>
      </w:r>
      <w:r>
        <w:rPr>
          <w:rFonts w:ascii="Calibri" w:eastAsia="Calibri" w:hAnsi="Calibri" w:cs="Calibri"/>
          <w:color w:val="000000"/>
          <w:sz w:val="22"/>
          <w:szCs w:val="22"/>
        </w:rPr>
        <w:t xml:space="preserve"> and</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developing my nursing judgement</w:t>
      </w:r>
      <w:r w:rsidR="00A55EE5">
        <w:rPr>
          <w:rFonts w:ascii="Calibri" w:eastAsia="Calibri" w:hAnsi="Calibri" w:cs="Calibri"/>
          <w:i/>
          <w:color w:val="000000"/>
          <w:sz w:val="22"/>
          <w:szCs w:val="22"/>
        </w:rPr>
        <w:t>'</w:t>
      </w:r>
      <w:r>
        <w:rPr>
          <w:rFonts w:ascii="Calibri" w:eastAsia="Calibri" w:hAnsi="Calibri" w:cs="Calibri"/>
          <w:i/>
          <w:color w:val="000000"/>
          <w:sz w:val="22"/>
          <w:szCs w:val="22"/>
        </w:rPr>
        <w:t>.</w:t>
      </w:r>
      <w:r>
        <w:rPr>
          <w:rFonts w:ascii="Calibri" w:eastAsia="Calibri" w:hAnsi="Calibri" w:cs="Calibri"/>
          <w:color w:val="000000"/>
          <w:sz w:val="22"/>
          <w:szCs w:val="22"/>
        </w:rPr>
        <w:t xml:space="preserve">  The perception is that skill consolidation is not available within primary care.  </w:t>
      </w:r>
    </w:p>
    <w:p w:rsidR="00283533" w:rsidRDefault="00283533">
      <w:pPr>
        <w:rPr>
          <w:rFonts w:ascii="Calibri" w:eastAsia="Calibri" w:hAnsi="Calibri" w:cs="Calibri"/>
          <w:sz w:val="22"/>
          <w:szCs w:val="22"/>
        </w:rPr>
      </w:pPr>
    </w:p>
    <w:p w:rsidR="00283533" w:rsidRDefault="00DE30EE">
      <w:pPr>
        <w:rPr>
          <w:rFonts w:ascii="Calibri" w:eastAsia="Calibri" w:hAnsi="Calibri" w:cs="Calibri"/>
          <w:i/>
          <w:color w:val="404040"/>
          <w:sz w:val="22"/>
          <w:szCs w:val="22"/>
        </w:rPr>
      </w:pPr>
      <w:r>
        <w:rPr>
          <w:rFonts w:ascii="Calibri" w:eastAsia="Calibri" w:hAnsi="Calibri" w:cs="Calibri"/>
          <w:color w:val="000000"/>
          <w:sz w:val="22"/>
          <w:szCs w:val="22"/>
        </w:rPr>
        <w:t>Ten participants stated d</w:t>
      </w:r>
      <w:r w:rsidR="000E1D0C">
        <w:rPr>
          <w:rFonts w:ascii="Calibri" w:eastAsia="Calibri" w:hAnsi="Calibri" w:cs="Calibri"/>
          <w:color w:val="000000"/>
          <w:sz w:val="22"/>
          <w:szCs w:val="22"/>
        </w:rPr>
        <w:t xml:space="preserve">esirable first post destinations were </w:t>
      </w:r>
      <w:r>
        <w:rPr>
          <w:rFonts w:ascii="Calibri" w:eastAsia="Calibri" w:hAnsi="Calibri" w:cs="Calibri"/>
          <w:color w:val="000000"/>
          <w:sz w:val="22"/>
          <w:szCs w:val="22"/>
        </w:rPr>
        <w:t xml:space="preserve">secondary care </w:t>
      </w:r>
      <w:r w:rsidR="000E1D0C">
        <w:rPr>
          <w:rFonts w:ascii="Calibri" w:eastAsia="Calibri" w:hAnsi="Calibri" w:cs="Calibri"/>
          <w:color w:val="000000"/>
          <w:sz w:val="22"/>
          <w:szCs w:val="22"/>
        </w:rPr>
        <w:t>acute clinical areas</w:t>
      </w:r>
      <w:proofErr w:type="gramStart"/>
      <w:r w:rsidR="000E1D0C">
        <w:rPr>
          <w:rFonts w:ascii="Calibri" w:eastAsia="Calibri" w:hAnsi="Calibri" w:cs="Calibri"/>
          <w:color w:val="000000"/>
          <w:sz w:val="22"/>
          <w:szCs w:val="22"/>
        </w:rPr>
        <w:t xml:space="preserve">,  </w:t>
      </w:r>
      <w:r>
        <w:rPr>
          <w:rFonts w:ascii="Calibri" w:eastAsia="Calibri" w:hAnsi="Calibri" w:cs="Calibri"/>
          <w:color w:val="000000"/>
          <w:sz w:val="22"/>
          <w:szCs w:val="22"/>
        </w:rPr>
        <w:t>linking</w:t>
      </w:r>
      <w:proofErr w:type="gramEnd"/>
      <w:r>
        <w:rPr>
          <w:rFonts w:ascii="Calibri" w:eastAsia="Calibri" w:hAnsi="Calibri" w:cs="Calibri"/>
          <w:color w:val="000000"/>
          <w:sz w:val="22"/>
          <w:szCs w:val="22"/>
        </w:rPr>
        <w:t xml:space="preserve"> these with </w:t>
      </w:r>
      <w:r w:rsidR="000E1D0C">
        <w:rPr>
          <w:rFonts w:ascii="Calibri" w:eastAsia="Calibri" w:hAnsi="Calibri" w:cs="Calibri"/>
          <w:color w:val="000000"/>
          <w:sz w:val="22"/>
          <w:szCs w:val="22"/>
        </w:rPr>
        <w:t xml:space="preserve">developing and consolidating </w:t>
      </w:r>
      <w:sdt>
        <w:sdtPr>
          <w:tag w:val="goog_rdk_97"/>
          <w:id w:val="229816959"/>
        </w:sdtPr>
        <w:sdtContent/>
      </w:sdt>
      <w:r w:rsidR="000E1D0C">
        <w:rPr>
          <w:rFonts w:ascii="Calibri" w:eastAsia="Calibri" w:hAnsi="Calibri" w:cs="Calibri"/>
          <w:color w:val="000000"/>
          <w:sz w:val="22"/>
          <w:szCs w:val="22"/>
        </w:rPr>
        <w:t xml:space="preserve">skills. </w:t>
      </w:r>
      <w:sdt>
        <w:sdtPr>
          <w:tag w:val="goog_rdk_98"/>
          <w:id w:val="-1487388092"/>
          <w:showingPlcHdr/>
        </w:sdtPr>
        <w:sdtContent>
          <w:r w:rsidR="00BB4682">
            <w:t xml:space="preserve">     </w:t>
          </w:r>
        </w:sdtContent>
      </w:sdt>
    </w:p>
    <w:p w:rsidR="00C312DB" w:rsidRDefault="00C312DB">
      <w:pPr>
        <w:rPr>
          <w:rFonts w:ascii="Calibri" w:eastAsia="Calibri" w:hAnsi="Calibri" w:cs="Calibri"/>
          <w:i/>
          <w:color w:val="404040"/>
          <w:sz w:val="22"/>
          <w:szCs w:val="22"/>
        </w:rPr>
      </w:pPr>
    </w:p>
    <w:p w:rsidR="00283533" w:rsidRDefault="000E1D0C">
      <w:pPr>
        <w:rPr>
          <w:rFonts w:ascii="Calibri" w:eastAsia="Calibri" w:hAnsi="Calibri" w:cs="Calibri"/>
          <w:i/>
          <w:color w:val="404040"/>
          <w:sz w:val="22"/>
          <w:szCs w:val="22"/>
        </w:rPr>
      </w:pPr>
      <w:r>
        <w:rPr>
          <w:rFonts w:ascii="Calibri" w:eastAsia="Calibri" w:hAnsi="Calibri" w:cs="Calibri"/>
          <w:i/>
          <w:color w:val="404040"/>
          <w:sz w:val="22"/>
          <w:szCs w:val="22"/>
        </w:rPr>
        <w:t xml:space="preserve">Preceptorship availability </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b/>
          <w:sz w:val="22"/>
          <w:szCs w:val="22"/>
        </w:rPr>
      </w:pPr>
      <w:r>
        <w:rPr>
          <w:rFonts w:ascii="Calibri" w:eastAsia="Calibri" w:hAnsi="Calibri" w:cs="Calibri"/>
          <w:color w:val="000000"/>
          <w:sz w:val="22"/>
          <w:szCs w:val="22"/>
        </w:rPr>
        <w:t xml:space="preserve">Preceptorship programmes are a recognised model of providing professional support, guidance, and clinical education to newly registered staff nurses.  Eleven participants associated these as only available within secondary care; those with primary care experience were aware of primary care preceptorship programmes. </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Many participants expressed concern over developing confidence and competence in their </w:t>
      </w:r>
      <w:r w:rsidR="00DE30EE">
        <w:rPr>
          <w:rFonts w:ascii="Calibri" w:eastAsia="Calibri" w:hAnsi="Calibri" w:cs="Calibri"/>
          <w:color w:val="000000"/>
          <w:sz w:val="22"/>
          <w:szCs w:val="22"/>
        </w:rPr>
        <w:t xml:space="preserve">new graduate nurse </w:t>
      </w:r>
      <w:r>
        <w:rPr>
          <w:rFonts w:ascii="Calibri" w:eastAsia="Calibri" w:hAnsi="Calibri" w:cs="Calibri"/>
          <w:color w:val="000000"/>
          <w:sz w:val="22"/>
          <w:szCs w:val="22"/>
        </w:rPr>
        <w:t>roles</w:t>
      </w:r>
      <w:r w:rsidR="00DE30EE">
        <w:rPr>
          <w:rFonts w:ascii="Calibri" w:eastAsia="Calibri" w:hAnsi="Calibri" w:cs="Calibri"/>
          <w:color w:val="000000"/>
          <w:sz w:val="22"/>
          <w:szCs w:val="22"/>
        </w:rPr>
        <w:t>.  D</w:t>
      </w:r>
      <w:r>
        <w:rPr>
          <w:rFonts w:ascii="Calibri" w:eastAsia="Calibri" w:hAnsi="Calibri" w:cs="Calibri"/>
          <w:color w:val="000000"/>
          <w:sz w:val="22"/>
          <w:szCs w:val="22"/>
        </w:rPr>
        <w:t>ebbie liken</w:t>
      </w:r>
      <w:r w:rsidR="00DE30EE">
        <w:rPr>
          <w:rFonts w:ascii="Calibri" w:eastAsia="Calibri" w:hAnsi="Calibri" w:cs="Calibri"/>
          <w:color w:val="000000"/>
          <w:sz w:val="22"/>
          <w:szCs w:val="22"/>
        </w:rPr>
        <w:t xml:space="preserve">ed </w:t>
      </w:r>
      <w:r>
        <w:rPr>
          <w:rFonts w:ascii="Calibri" w:eastAsia="Calibri" w:hAnsi="Calibri" w:cs="Calibri"/>
          <w:color w:val="000000"/>
          <w:sz w:val="22"/>
          <w:szCs w:val="22"/>
        </w:rPr>
        <w:t xml:space="preserve">this to passing your driving test and then learning to drive.  Therefore, </w:t>
      </w:r>
      <w:r w:rsidR="00DE30EE">
        <w:rPr>
          <w:rFonts w:ascii="Calibri" w:eastAsia="Calibri" w:hAnsi="Calibri" w:cs="Calibri"/>
          <w:color w:val="000000"/>
          <w:sz w:val="22"/>
          <w:szCs w:val="22"/>
        </w:rPr>
        <w:t>partic</w:t>
      </w:r>
      <w:r w:rsidR="00A55EE5">
        <w:rPr>
          <w:rFonts w:ascii="Calibri" w:eastAsia="Calibri" w:hAnsi="Calibri" w:cs="Calibri"/>
          <w:color w:val="000000"/>
          <w:sz w:val="22"/>
          <w:szCs w:val="22"/>
        </w:rPr>
        <w:t>i</w:t>
      </w:r>
      <w:r w:rsidR="00DE30EE">
        <w:rPr>
          <w:rFonts w:ascii="Calibri" w:eastAsia="Calibri" w:hAnsi="Calibri" w:cs="Calibri"/>
          <w:color w:val="000000"/>
          <w:sz w:val="22"/>
          <w:szCs w:val="22"/>
        </w:rPr>
        <w:t>pants a</w:t>
      </w:r>
      <w:r>
        <w:rPr>
          <w:rFonts w:ascii="Calibri" w:eastAsia="Calibri" w:hAnsi="Calibri" w:cs="Calibri"/>
          <w:color w:val="000000"/>
          <w:sz w:val="22"/>
          <w:szCs w:val="22"/>
        </w:rPr>
        <w:t xml:space="preserve">ctively sought advice and support both within their peer groups, university settings and placements. </w:t>
      </w:r>
    </w:p>
    <w:p w:rsidR="00283533" w:rsidRDefault="00283533">
      <w:pPr>
        <w:jc w:val="center"/>
        <w:rPr>
          <w:rFonts w:ascii="Calibri" w:eastAsia="Calibri" w:hAnsi="Calibri" w:cs="Calibri"/>
          <w:i/>
          <w:color w:val="000000"/>
          <w:sz w:val="22"/>
          <w:szCs w:val="22"/>
        </w:rPr>
      </w:pPr>
    </w:p>
    <w:p w:rsidR="00283533" w:rsidRDefault="000E1D0C">
      <w:pPr>
        <w:jc w:val="center"/>
        <w:rPr>
          <w:rFonts w:ascii="Calibri" w:eastAsia="Calibri" w:hAnsi="Calibri" w:cs="Calibri"/>
          <w:i/>
          <w:color w:val="000000"/>
          <w:sz w:val="22"/>
          <w:szCs w:val="22"/>
        </w:rPr>
      </w:pPr>
      <w:r>
        <w:rPr>
          <w:rFonts w:ascii="Calibri" w:eastAsia="Calibri" w:hAnsi="Calibri" w:cs="Calibri"/>
          <w:i/>
          <w:color w:val="000000"/>
          <w:sz w:val="22"/>
          <w:szCs w:val="22"/>
        </w:rPr>
        <w:t>'they all kind of gave their opinions and views of nurses and newly qualified nurses, which is something you take on as they have been in the field a longer than you have' (Belle)</w:t>
      </w:r>
    </w:p>
    <w:p w:rsidR="00283533" w:rsidRDefault="00283533">
      <w:pPr>
        <w:rPr>
          <w:rFonts w:ascii="Calibri" w:eastAsia="Calibri" w:hAnsi="Calibri" w:cs="Calibri"/>
          <w:color w:val="000000"/>
          <w:sz w:val="22"/>
          <w:szCs w:val="22"/>
        </w:rPr>
      </w:pPr>
    </w:p>
    <w:p w:rsidR="00283533" w:rsidRDefault="000E1D0C">
      <w:pPr>
        <w:pStyle w:val="Subtitle"/>
        <w:spacing w:line="240" w:lineRule="auto"/>
        <w:rPr>
          <w:i/>
          <w:color w:val="404040"/>
        </w:rPr>
      </w:pPr>
      <w:r>
        <w:rPr>
          <w:i/>
          <w:color w:val="404040"/>
        </w:rPr>
        <w:t>What timescales are advised?</w:t>
      </w:r>
    </w:p>
    <w:p w:rsidR="00283533" w:rsidRDefault="00DE30EE">
      <w:pPr>
        <w:rPr>
          <w:rFonts w:ascii="Calibri" w:eastAsia="Calibri" w:hAnsi="Calibri" w:cs="Calibri"/>
          <w:color w:val="000000"/>
          <w:sz w:val="22"/>
          <w:szCs w:val="22"/>
        </w:rPr>
      </w:pPr>
      <w:r>
        <w:rPr>
          <w:rFonts w:ascii="Calibri" w:eastAsia="Calibri" w:hAnsi="Calibri" w:cs="Calibri"/>
          <w:color w:val="000000"/>
          <w:sz w:val="22"/>
          <w:szCs w:val="22"/>
        </w:rPr>
        <w:t xml:space="preserve">Between twelve and twenty-four months was the </w:t>
      </w:r>
      <w:r w:rsidR="000E1D0C">
        <w:rPr>
          <w:rFonts w:ascii="Calibri" w:eastAsia="Calibri" w:hAnsi="Calibri" w:cs="Calibri"/>
          <w:color w:val="000000"/>
          <w:sz w:val="22"/>
          <w:szCs w:val="22"/>
        </w:rPr>
        <w:t xml:space="preserve">perceived </w:t>
      </w:r>
      <w:r>
        <w:rPr>
          <w:rFonts w:ascii="Calibri" w:eastAsia="Calibri" w:hAnsi="Calibri" w:cs="Calibri"/>
          <w:color w:val="000000"/>
          <w:sz w:val="22"/>
          <w:szCs w:val="22"/>
        </w:rPr>
        <w:t xml:space="preserve">secondary care experience requirement </w:t>
      </w:r>
      <w:r w:rsidR="000E1D0C">
        <w:rPr>
          <w:rFonts w:ascii="Calibri" w:eastAsia="Calibri" w:hAnsi="Calibri" w:cs="Calibri"/>
          <w:color w:val="000000"/>
          <w:sz w:val="22"/>
          <w:szCs w:val="22"/>
        </w:rPr>
        <w:t>before entering primary care</w:t>
      </w:r>
      <w:r>
        <w:rPr>
          <w:rFonts w:ascii="Calibri" w:eastAsia="Calibri" w:hAnsi="Calibri" w:cs="Calibri"/>
          <w:color w:val="000000"/>
          <w:sz w:val="22"/>
          <w:szCs w:val="22"/>
        </w:rPr>
        <w:t>.</w:t>
      </w:r>
      <w:r w:rsidR="000E1D0C">
        <w:rPr>
          <w:rFonts w:ascii="Calibri" w:eastAsia="Calibri" w:hAnsi="Calibri" w:cs="Calibri"/>
          <w:color w:val="000000"/>
          <w:sz w:val="22"/>
          <w:szCs w:val="22"/>
        </w:rPr>
        <w:t xml:space="preserve">  The longevity of experience </w:t>
      </w:r>
      <w:r>
        <w:rPr>
          <w:rFonts w:ascii="Calibri" w:eastAsia="Calibri" w:hAnsi="Calibri" w:cs="Calibri"/>
          <w:color w:val="000000"/>
          <w:sz w:val="22"/>
          <w:szCs w:val="22"/>
        </w:rPr>
        <w:t xml:space="preserve">correlated to </w:t>
      </w:r>
      <w:r w:rsidR="00A55EE5">
        <w:rPr>
          <w:rFonts w:ascii="Calibri" w:eastAsia="Calibri" w:hAnsi="Calibri" w:cs="Calibri"/>
          <w:color w:val="000000"/>
          <w:sz w:val="22"/>
          <w:szCs w:val="22"/>
        </w:rPr>
        <w:t>anecdotal discussions with their peers and registered colleagues and</w:t>
      </w:r>
      <w:r w:rsidR="000E1D0C">
        <w:rPr>
          <w:rFonts w:ascii="Calibri" w:eastAsia="Calibri" w:hAnsi="Calibri" w:cs="Calibri"/>
          <w:color w:val="000000"/>
          <w:sz w:val="22"/>
          <w:szCs w:val="22"/>
        </w:rPr>
        <w:t xml:space="preserve"> recruitment adverts. Three participants discussed the commentary used within job advertisements impacting a person</w:t>
      </w:r>
      <w:r w:rsidR="00A55EE5">
        <w:rPr>
          <w:rFonts w:ascii="Calibri" w:eastAsia="Calibri" w:hAnsi="Calibri" w:cs="Calibri"/>
          <w:color w:val="000000"/>
          <w:sz w:val="22"/>
          <w:szCs w:val="22"/>
        </w:rPr>
        <w:t>'</w:t>
      </w:r>
      <w:r w:rsidR="000E1D0C">
        <w:rPr>
          <w:rFonts w:ascii="Calibri" w:eastAsia="Calibri" w:hAnsi="Calibri" w:cs="Calibri"/>
          <w:color w:val="000000"/>
          <w:sz w:val="22"/>
          <w:szCs w:val="22"/>
        </w:rPr>
        <w:t>s career choices.</w:t>
      </w:r>
    </w:p>
    <w:p w:rsidR="00283533" w:rsidRDefault="00283533">
      <w:pPr>
        <w:jc w:val="center"/>
        <w:rPr>
          <w:rFonts w:ascii="Calibri" w:eastAsia="Calibri" w:hAnsi="Calibri" w:cs="Calibri"/>
          <w:i/>
          <w:color w:val="000000"/>
          <w:sz w:val="22"/>
          <w:szCs w:val="22"/>
        </w:rPr>
      </w:pPr>
    </w:p>
    <w:p w:rsidR="00283533" w:rsidRDefault="00A55EE5">
      <w:pPr>
        <w:jc w:val="center"/>
        <w:rPr>
          <w:rFonts w:ascii="Calibri" w:eastAsia="Calibri" w:hAnsi="Calibri" w:cs="Calibri"/>
          <w:i/>
          <w:color w:val="000000"/>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I looked in the application, and that said you can</w:t>
      </w:r>
      <w:r>
        <w:rPr>
          <w:rFonts w:ascii="Calibri" w:eastAsia="Calibri" w:hAnsi="Calibri" w:cs="Calibri"/>
          <w:i/>
          <w:color w:val="000000"/>
          <w:sz w:val="22"/>
          <w:szCs w:val="22"/>
        </w:rPr>
        <w:t>'</w:t>
      </w:r>
      <w:r w:rsidR="000E1D0C">
        <w:rPr>
          <w:rFonts w:ascii="Calibri" w:eastAsia="Calibri" w:hAnsi="Calibri" w:cs="Calibri"/>
          <w:i/>
          <w:color w:val="000000"/>
          <w:sz w:val="22"/>
          <w:szCs w:val="22"/>
        </w:rPr>
        <w:t>t apply unless you have two years postgraduate experience</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(Mary)</w:t>
      </w:r>
    </w:p>
    <w:p w:rsidR="00283533" w:rsidRDefault="00283533">
      <w:pPr>
        <w:jc w:val="center"/>
        <w:rPr>
          <w:rFonts w:ascii="Calibri" w:eastAsia="Calibri" w:hAnsi="Calibri" w:cs="Calibri"/>
          <w:i/>
          <w:color w:val="000000"/>
          <w:sz w:val="22"/>
          <w:szCs w:val="22"/>
        </w:rPr>
      </w:pPr>
    </w:p>
    <w:p w:rsidR="00283533" w:rsidRDefault="00DE30EE">
      <w:pPr>
        <w:rPr>
          <w:rFonts w:ascii="Calibri" w:eastAsia="Calibri" w:hAnsi="Calibri" w:cs="Calibri"/>
          <w:color w:val="000000"/>
          <w:sz w:val="22"/>
          <w:szCs w:val="22"/>
        </w:rPr>
      </w:pPr>
      <w:r>
        <w:rPr>
          <w:rFonts w:ascii="Calibri" w:eastAsia="Calibri" w:hAnsi="Calibri" w:cs="Calibri"/>
          <w:color w:val="000000"/>
          <w:sz w:val="22"/>
          <w:szCs w:val="22"/>
        </w:rPr>
        <w:t>P</w:t>
      </w:r>
      <w:r w:rsidR="000E1D0C">
        <w:rPr>
          <w:rFonts w:ascii="Calibri" w:eastAsia="Calibri" w:hAnsi="Calibri" w:cs="Calibri"/>
          <w:color w:val="000000"/>
          <w:sz w:val="22"/>
          <w:szCs w:val="22"/>
        </w:rPr>
        <w:t>articipants were not clear if the requested timescales were a role requirement or a recruitment preference.  Some participants felt these timescales represented a recruitment preference as different geographical areas specified different timescales.</w:t>
      </w:r>
    </w:p>
    <w:p w:rsidR="00283533" w:rsidRDefault="00283533">
      <w:pPr>
        <w:rPr>
          <w:rFonts w:ascii="Calibri" w:eastAsia="Calibri" w:hAnsi="Calibri" w:cs="Calibri"/>
          <w:i/>
          <w:color w:val="000000"/>
          <w:sz w:val="22"/>
          <w:szCs w:val="22"/>
        </w:rPr>
      </w:pPr>
    </w:p>
    <w:p w:rsidR="00283533" w:rsidRDefault="00A55EE5">
      <w:pPr>
        <w:jc w:val="center"/>
        <w:rPr>
          <w:rFonts w:ascii="Calibri" w:eastAsia="Calibri" w:hAnsi="Calibri" w:cs="Calibri"/>
          <w:i/>
          <w:color w:val="000000"/>
          <w:sz w:val="22"/>
          <w:szCs w:val="22"/>
        </w:rPr>
      </w:pPr>
      <w:r>
        <w:rPr>
          <w:rFonts w:ascii="Calibri" w:eastAsia="Calibri" w:hAnsi="Calibri" w:cs="Calibri"/>
          <w:i/>
          <w:color w:val="000000"/>
          <w:sz w:val="22"/>
          <w:szCs w:val="22"/>
        </w:rPr>
        <w:t>'</w:t>
      </w:r>
      <w:proofErr w:type="gramStart"/>
      <w:r w:rsidR="000E1D0C">
        <w:rPr>
          <w:rFonts w:ascii="Calibri" w:eastAsia="Calibri" w:hAnsi="Calibri" w:cs="Calibri"/>
          <w:i/>
          <w:color w:val="000000"/>
          <w:sz w:val="22"/>
          <w:szCs w:val="22"/>
        </w:rPr>
        <w:t>it's</w:t>
      </w:r>
      <w:proofErr w:type="gramEnd"/>
      <w:r w:rsidR="000E1D0C">
        <w:rPr>
          <w:rFonts w:ascii="Calibri" w:eastAsia="Calibri" w:hAnsi="Calibri" w:cs="Calibri"/>
          <w:i/>
          <w:color w:val="000000"/>
          <w:sz w:val="22"/>
          <w:szCs w:val="22"/>
        </w:rPr>
        <w:t xml:space="preserve"> weird that in [NHS area] you have to have a years</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experience in hospital before they</w:t>
      </w:r>
      <w:r>
        <w:rPr>
          <w:rFonts w:ascii="Calibri" w:eastAsia="Calibri" w:hAnsi="Calibri" w:cs="Calibri"/>
          <w:i/>
          <w:color w:val="000000"/>
          <w:sz w:val="22"/>
          <w:szCs w:val="22"/>
        </w:rPr>
        <w:t>'</w:t>
      </w:r>
      <w:r w:rsidR="000E1D0C">
        <w:rPr>
          <w:rFonts w:ascii="Calibri" w:eastAsia="Calibri" w:hAnsi="Calibri" w:cs="Calibri"/>
          <w:i/>
          <w:color w:val="000000"/>
          <w:sz w:val="22"/>
          <w:szCs w:val="22"/>
        </w:rPr>
        <w:t>ll let you work, and in [NHS area], they will take you straight from Uni</w:t>
      </w:r>
      <w:r>
        <w:rPr>
          <w:rFonts w:ascii="Calibri" w:eastAsia="Calibri" w:hAnsi="Calibri" w:cs="Calibri"/>
          <w:i/>
          <w:color w:val="000000"/>
          <w:sz w:val="22"/>
          <w:szCs w:val="22"/>
        </w:rPr>
        <w:t>'</w:t>
      </w:r>
      <w:r w:rsidR="000E1D0C">
        <w:rPr>
          <w:rFonts w:ascii="Calibri" w:eastAsia="Calibri" w:hAnsi="Calibri" w:cs="Calibri"/>
          <w:i/>
          <w:color w:val="000000"/>
          <w:sz w:val="22"/>
          <w:szCs w:val="22"/>
        </w:rPr>
        <w:t>. (Irene).</w:t>
      </w:r>
    </w:p>
    <w:p w:rsidR="00283533" w:rsidRDefault="00283533">
      <w:pPr>
        <w:rPr>
          <w:rFonts w:ascii="Calibri" w:eastAsia="Calibri" w:hAnsi="Calibri" w:cs="Calibri"/>
          <w:color w:val="000000"/>
          <w:sz w:val="22"/>
          <w:szCs w:val="22"/>
        </w:rPr>
      </w:pPr>
    </w:p>
    <w:p w:rsidR="00283533" w:rsidRDefault="00283533">
      <w:pPr>
        <w:rPr>
          <w:rFonts w:ascii="Calibri" w:eastAsia="Calibri" w:hAnsi="Calibri" w:cs="Calibri"/>
          <w:i/>
          <w:color w:val="404040"/>
          <w:sz w:val="22"/>
          <w:szCs w:val="22"/>
        </w:rPr>
      </w:pPr>
    </w:p>
    <w:p w:rsidR="00283533" w:rsidRDefault="000E1D0C">
      <w:pPr>
        <w:rPr>
          <w:rFonts w:ascii="Calibri" w:eastAsia="Calibri" w:hAnsi="Calibri" w:cs="Calibri"/>
          <w:b/>
          <w:sz w:val="22"/>
          <w:szCs w:val="22"/>
        </w:rPr>
      </w:pPr>
      <w:r>
        <w:rPr>
          <w:rFonts w:ascii="Calibri" w:eastAsia="Calibri" w:hAnsi="Calibri" w:cs="Calibri"/>
          <w:b/>
          <w:sz w:val="22"/>
          <w:szCs w:val="22"/>
        </w:rPr>
        <w:t>Perceived lack of career advice to enter general practice</w:t>
      </w:r>
    </w:p>
    <w:p w:rsidR="00283533" w:rsidRDefault="00C50E97">
      <w:pPr>
        <w:rPr>
          <w:rFonts w:ascii="Calibri" w:eastAsia="Calibri" w:hAnsi="Calibri" w:cs="Calibri"/>
          <w:sz w:val="22"/>
          <w:szCs w:val="22"/>
        </w:rPr>
      </w:pPr>
      <w:r>
        <w:rPr>
          <w:rFonts w:ascii="Calibri" w:eastAsia="Calibri" w:hAnsi="Calibri" w:cs="Calibri"/>
          <w:color w:val="000000"/>
          <w:sz w:val="22"/>
          <w:szCs w:val="22"/>
        </w:rPr>
        <w:t>Generalised career planning was discussed</w:t>
      </w:r>
      <w:r w:rsidR="000E1D0C">
        <w:rPr>
          <w:rFonts w:ascii="Calibri" w:eastAsia="Calibri" w:hAnsi="Calibri" w:cs="Calibri"/>
          <w:color w:val="000000"/>
          <w:sz w:val="22"/>
          <w:szCs w:val="22"/>
        </w:rPr>
        <w:t xml:space="preserve">, with many </w:t>
      </w:r>
      <w:r>
        <w:rPr>
          <w:rFonts w:ascii="Calibri" w:eastAsia="Calibri" w:hAnsi="Calibri" w:cs="Calibri"/>
          <w:color w:val="000000"/>
          <w:sz w:val="22"/>
          <w:szCs w:val="22"/>
        </w:rPr>
        <w:t xml:space="preserve">participants </w:t>
      </w:r>
      <w:r w:rsidR="000E1D0C">
        <w:rPr>
          <w:rFonts w:ascii="Calibri" w:eastAsia="Calibri" w:hAnsi="Calibri" w:cs="Calibri"/>
          <w:color w:val="000000"/>
          <w:sz w:val="22"/>
          <w:szCs w:val="22"/>
        </w:rPr>
        <w:t>forming ideas and preferences for their first post destination.  Six participants had already secured a job offer, all within secondary care settings</w:t>
      </w:r>
      <w:r w:rsidR="009B1EDB">
        <w:rPr>
          <w:rFonts w:ascii="Calibri" w:eastAsia="Calibri" w:hAnsi="Calibri" w:cs="Calibri"/>
          <w:color w:val="000000"/>
          <w:sz w:val="22"/>
          <w:szCs w:val="22"/>
        </w:rPr>
        <w:t xml:space="preserve"> (See T</w:t>
      </w:r>
      <w:r w:rsidR="000E1D0C">
        <w:rPr>
          <w:rFonts w:ascii="Calibri" w:eastAsia="Calibri" w:hAnsi="Calibri" w:cs="Calibri"/>
          <w:color w:val="000000"/>
          <w:sz w:val="22"/>
          <w:szCs w:val="22"/>
        </w:rPr>
        <w:t>able 5</w:t>
      </w:r>
      <w:r w:rsidR="009B1EDB">
        <w:rPr>
          <w:rFonts w:ascii="Calibri" w:eastAsia="Calibri" w:hAnsi="Calibri" w:cs="Calibri"/>
          <w:color w:val="000000"/>
          <w:sz w:val="22"/>
          <w:szCs w:val="22"/>
        </w:rPr>
        <w:t>).</w:t>
      </w:r>
    </w:p>
    <w:p w:rsidR="00283533" w:rsidRDefault="00283533">
      <w:pPr>
        <w:pStyle w:val="Heading3"/>
        <w:spacing w:line="240" w:lineRule="auto"/>
        <w:rPr>
          <w:rFonts w:ascii="Calibri" w:eastAsia="Calibri" w:hAnsi="Calibri" w:cs="Calibri"/>
          <w:sz w:val="22"/>
          <w:szCs w:val="22"/>
        </w:rPr>
      </w:pPr>
      <w:bookmarkStart w:id="3" w:name="_heading=h.1fob9te" w:colFirst="0" w:colLast="0"/>
      <w:bookmarkEnd w:id="3"/>
    </w:p>
    <w:p w:rsidR="00283533" w:rsidRDefault="000E1D0C">
      <w:pPr>
        <w:rPr>
          <w:rFonts w:ascii="Calibri" w:eastAsia="Calibri" w:hAnsi="Calibri" w:cs="Calibri"/>
          <w:sz w:val="22"/>
          <w:szCs w:val="22"/>
        </w:rPr>
      </w:pPr>
      <w:r>
        <w:rPr>
          <w:rFonts w:ascii="Calibri" w:eastAsia="Calibri" w:hAnsi="Calibri" w:cs="Calibri"/>
          <w:sz w:val="22"/>
          <w:szCs w:val="22"/>
        </w:rPr>
        <w:t xml:space="preserve">Table 5 Preferred Career Fields  </w:t>
      </w:r>
    </w:p>
    <w:tbl>
      <w:tblPr>
        <w:tblStyle w:val="a3"/>
        <w:tblW w:w="9021" w:type="dxa"/>
        <w:shd w:val="clear" w:color="auto" w:fill="D9D9D9" w:themeFill="background1" w:themeFillShade="D9"/>
        <w:tblLayout w:type="fixed"/>
        <w:tblLook w:val="0400"/>
      </w:tblPr>
      <w:tblGrid>
        <w:gridCol w:w="1134"/>
        <w:gridCol w:w="982"/>
        <w:gridCol w:w="3815"/>
        <w:gridCol w:w="1717"/>
        <w:gridCol w:w="1373"/>
      </w:tblGrid>
      <w:tr w:rsidR="00283533" w:rsidTr="00C50E97">
        <w:tc>
          <w:tcPr>
            <w:tcW w:w="1134" w:type="dxa"/>
            <w:shd w:val="clear" w:color="auto" w:fill="D9D9D9" w:themeFill="background1" w:themeFillShade="D9"/>
            <w:tcMar>
              <w:top w:w="108" w:type="dxa"/>
              <w:left w:w="108" w:type="dxa"/>
              <w:bottom w:w="0" w:type="dxa"/>
              <w:right w:w="108" w:type="dxa"/>
            </w:tcMar>
          </w:tcPr>
          <w:p w:rsidR="00283533" w:rsidRPr="00C50E97" w:rsidRDefault="000E1D0C">
            <w:pPr>
              <w:rPr>
                <w:rFonts w:ascii="Calibri" w:eastAsia="Calibri" w:hAnsi="Calibri" w:cs="Calibri"/>
                <w:b/>
                <w:bCs/>
                <w:sz w:val="22"/>
                <w:szCs w:val="22"/>
              </w:rPr>
            </w:pPr>
            <w:r w:rsidRPr="00C50E97">
              <w:rPr>
                <w:rFonts w:ascii="Calibri" w:eastAsia="Calibri" w:hAnsi="Calibri" w:cs="Calibri"/>
                <w:b/>
                <w:bCs/>
                <w:color w:val="000000"/>
                <w:sz w:val="22"/>
                <w:szCs w:val="22"/>
              </w:rPr>
              <w:t>Academia</w:t>
            </w:r>
          </w:p>
        </w:tc>
        <w:tc>
          <w:tcPr>
            <w:tcW w:w="982" w:type="dxa"/>
            <w:shd w:val="clear" w:color="auto" w:fill="D9D9D9" w:themeFill="background1" w:themeFillShade="D9"/>
            <w:tcMar>
              <w:top w:w="108" w:type="dxa"/>
              <w:left w:w="108" w:type="dxa"/>
              <w:bottom w:w="0" w:type="dxa"/>
              <w:right w:w="108" w:type="dxa"/>
            </w:tcMar>
          </w:tcPr>
          <w:p w:rsidR="00283533" w:rsidRPr="00C50E97" w:rsidRDefault="000E1D0C">
            <w:pPr>
              <w:rPr>
                <w:rFonts w:ascii="Calibri" w:eastAsia="Calibri" w:hAnsi="Calibri" w:cs="Calibri"/>
                <w:b/>
                <w:bCs/>
                <w:sz w:val="22"/>
                <w:szCs w:val="22"/>
              </w:rPr>
            </w:pPr>
            <w:r w:rsidRPr="00C50E97">
              <w:rPr>
                <w:rFonts w:ascii="Calibri" w:eastAsia="Calibri" w:hAnsi="Calibri" w:cs="Calibri"/>
                <w:b/>
                <w:bCs/>
                <w:color w:val="000000"/>
                <w:sz w:val="22"/>
                <w:szCs w:val="22"/>
              </w:rPr>
              <w:t>Unsure</w:t>
            </w:r>
          </w:p>
        </w:tc>
        <w:tc>
          <w:tcPr>
            <w:tcW w:w="3815" w:type="dxa"/>
            <w:shd w:val="clear" w:color="auto" w:fill="D9D9D9" w:themeFill="background1" w:themeFillShade="D9"/>
            <w:tcMar>
              <w:top w:w="108" w:type="dxa"/>
              <w:left w:w="108" w:type="dxa"/>
              <w:bottom w:w="0" w:type="dxa"/>
              <w:right w:w="108" w:type="dxa"/>
            </w:tcMar>
          </w:tcPr>
          <w:p w:rsidR="00283533" w:rsidRPr="00C50E97" w:rsidRDefault="000E1D0C">
            <w:pPr>
              <w:rPr>
                <w:rFonts w:ascii="Calibri" w:eastAsia="Calibri" w:hAnsi="Calibri" w:cs="Calibri"/>
                <w:b/>
                <w:bCs/>
                <w:sz w:val="22"/>
                <w:szCs w:val="22"/>
              </w:rPr>
            </w:pPr>
            <w:r w:rsidRPr="00C50E97">
              <w:rPr>
                <w:rFonts w:ascii="Calibri" w:eastAsia="Calibri" w:hAnsi="Calibri" w:cs="Calibri"/>
                <w:b/>
                <w:bCs/>
                <w:color w:val="000000"/>
                <w:sz w:val="22"/>
                <w:szCs w:val="22"/>
              </w:rPr>
              <w:t>Secondary Care</w:t>
            </w:r>
          </w:p>
        </w:tc>
        <w:tc>
          <w:tcPr>
            <w:tcW w:w="1717" w:type="dxa"/>
            <w:shd w:val="clear" w:color="auto" w:fill="D9D9D9" w:themeFill="background1" w:themeFillShade="D9"/>
            <w:tcMar>
              <w:top w:w="108" w:type="dxa"/>
              <w:left w:w="108" w:type="dxa"/>
              <w:bottom w:w="0" w:type="dxa"/>
              <w:right w:w="108" w:type="dxa"/>
            </w:tcMar>
          </w:tcPr>
          <w:p w:rsidR="00283533" w:rsidRPr="00C50E97" w:rsidRDefault="000E1D0C">
            <w:pPr>
              <w:rPr>
                <w:rFonts w:ascii="Calibri" w:eastAsia="Calibri" w:hAnsi="Calibri" w:cs="Calibri"/>
                <w:b/>
                <w:bCs/>
                <w:sz w:val="22"/>
                <w:szCs w:val="22"/>
              </w:rPr>
            </w:pPr>
            <w:r w:rsidRPr="00C50E97">
              <w:rPr>
                <w:rFonts w:ascii="Calibri" w:eastAsia="Calibri" w:hAnsi="Calibri" w:cs="Calibri"/>
                <w:b/>
                <w:bCs/>
                <w:sz w:val="22"/>
                <w:szCs w:val="22"/>
              </w:rPr>
              <w:t xml:space="preserve">General Practice </w:t>
            </w:r>
          </w:p>
        </w:tc>
        <w:tc>
          <w:tcPr>
            <w:tcW w:w="1373" w:type="dxa"/>
            <w:tcBorders>
              <w:right w:val="single" w:sz="4" w:space="0" w:color="FFFFFF"/>
            </w:tcBorders>
            <w:shd w:val="clear" w:color="auto" w:fill="D9D9D9" w:themeFill="background1" w:themeFillShade="D9"/>
            <w:tcMar>
              <w:top w:w="108" w:type="dxa"/>
              <w:left w:w="108" w:type="dxa"/>
              <w:bottom w:w="0" w:type="dxa"/>
              <w:right w:w="108" w:type="dxa"/>
            </w:tcMar>
          </w:tcPr>
          <w:p w:rsidR="00283533" w:rsidRPr="00C50E97" w:rsidRDefault="000E1D0C">
            <w:pPr>
              <w:rPr>
                <w:rFonts w:ascii="Calibri" w:eastAsia="Calibri" w:hAnsi="Calibri" w:cs="Calibri"/>
                <w:b/>
                <w:bCs/>
                <w:sz w:val="22"/>
                <w:szCs w:val="22"/>
              </w:rPr>
            </w:pPr>
            <w:r w:rsidRPr="00C50E97">
              <w:rPr>
                <w:rFonts w:ascii="Calibri" w:eastAsia="Calibri" w:hAnsi="Calibri" w:cs="Calibri"/>
                <w:b/>
                <w:bCs/>
                <w:color w:val="000000"/>
                <w:sz w:val="22"/>
                <w:szCs w:val="22"/>
              </w:rPr>
              <w:t xml:space="preserve">Community </w:t>
            </w:r>
            <w:r w:rsidR="00C50E97" w:rsidRPr="00C50E97">
              <w:rPr>
                <w:rFonts w:ascii="Calibri" w:eastAsia="Calibri" w:hAnsi="Calibri" w:cs="Calibri"/>
                <w:b/>
                <w:bCs/>
                <w:color w:val="000000"/>
                <w:sz w:val="22"/>
                <w:szCs w:val="22"/>
              </w:rPr>
              <w:t xml:space="preserve"> Nursing</w:t>
            </w:r>
          </w:p>
        </w:tc>
      </w:tr>
      <w:tr w:rsidR="00283533" w:rsidTr="00C50E97">
        <w:tc>
          <w:tcPr>
            <w:tcW w:w="1134" w:type="dxa"/>
            <w:tcBorders>
              <w:left w:val="single" w:sz="4" w:space="0" w:color="FFFFFF"/>
              <w:bottom w:val="single" w:sz="4" w:space="0" w:color="FFFFFF"/>
              <w:right w:val="single" w:sz="4" w:space="0" w:color="FFFFFF"/>
            </w:tcBorders>
            <w:shd w:val="clear" w:color="auto" w:fill="D9D9D9" w:themeFill="background1" w:themeFillShade="D9"/>
            <w:tcMar>
              <w:top w:w="108" w:type="dxa"/>
              <w:left w:w="108" w:type="dxa"/>
              <w:bottom w:w="0" w:type="dxa"/>
              <w:right w:w="108" w:type="dxa"/>
            </w:tcMar>
          </w:tcPr>
          <w:p w:rsidR="00283533" w:rsidRDefault="000E1D0C">
            <w:pPr>
              <w:rPr>
                <w:rFonts w:ascii="Calibri" w:eastAsia="Calibri" w:hAnsi="Calibri" w:cs="Calibri"/>
                <w:sz w:val="22"/>
                <w:szCs w:val="22"/>
              </w:rPr>
            </w:pPr>
            <w:r>
              <w:rPr>
                <w:rFonts w:ascii="Calibri" w:eastAsia="Calibri" w:hAnsi="Calibri" w:cs="Calibri"/>
                <w:color w:val="000000"/>
                <w:sz w:val="22"/>
                <w:szCs w:val="22"/>
              </w:rPr>
              <w:t>1 (Belle)</w:t>
            </w:r>
          </w:p>
        </w:tc>
        <w:tc>
          <w:tcPr>
            <w:tcW w:w="982" w:type="dxa"/>
            <w:tcBorders>
              <w:left w:val="single" w:sz="4" w:space="0" w:color="FFFFFF"/>
              <w:bottom w:val="single" w:sz="4" w:space="0" w:color="FFFFFF"/>
              <w:right w:val="single" w:sz="4" w:space="0" w:color="FFFFFF"/>
            </w:tcBorders>
            <w:shd w:val="clear" w:color="auto" w:fill="D9D9D9" w:themeFill="background1" w:themeFillShade="D9"/>
            <w:tcMar>
              <w:top w:w="108" w:type="dxa"/>
              <w:left w:w="108" w:type="dxa"/>
              <w:bottom w:w="0" w:type="dxa"/>
              <w:right w:w="108" w:type="dxa"/>
            </w:tcMar>
          </w:tcPr>
          <w:p w:rsidR="00283533" w:rsidRDefault="000E1D0C">
            <w:pPr>
              <w:rPr>
                <w:rFonts w:ascii="Calibri" w:eastAsia="Calibri" w:hAnsi="Calibri" w:cs="Calibri"/>
                <w:sz w:val="22"/>
                <w:szCs w:val="22"/>
              </w:rPr>
            </w:pPr>
            <w:r>
              <w:rPr>
                <w:rFonts w:ascii="Calibri" w:eastAsia="Calibri" w:hAnsi="Calibri" w:cs="Calibri"/>
                <w:color w:val="000000"/>
                <w:sz w:val="22"/>
                <w:szCs w:val="22"/>
              </w:rPr>
              <w:t>2 (Jane &amp; Kim)</w:t>
            </w:r>
          </w:p>
        </w:tc>
        <w:tc>
          <w:tcPr>
            <w:tcW w:w="3815" w:type="dxa"/>
            <w:tcBorders>
              <w:left w:val="single" w:sz="4" w:space="0" w:color="FFFFFF"/>
              <w:bottom w:val="single" w:sz="4" w:space="0" w:color="FFFFFF"/>
              <w:right w:val="single" w:sz="4" w:space="0" w:color="FFFFFF"/>
            </w:tcBorders>
            <w:shd w:val="clear" w:color="auto" w:fill="D9D9D9" w:themeFill="background1" w:themeFillShade="D9"/>
            <w:tcMar>
              <w:top w:w="108" w:type="dxa"/>
              <w:left w:w="108" w:type="dxa"/>
              <w:bottom w:w="0" w:type="dxa"/>
              <w:right w:w="108" w:type="dxa"/>
            </w:tcMar>
          </w:tcPr>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9 (Anne, Charlie*, Fiona*, George*, Mary*, Nancy*, Orla*, Penny and Rita).</w:t>
            </w:r>
          </w:p>
          <w:p w:rsidR="00283533" w:rsidRDefault="000E1D0C">
            <w:pPr>
              <w:rPr>
                <w:rFonts w:ascii="Calibri" w:eastAsia="Calibri" w:hAnsi="Calibri" w:cs="Calibri"/>
                <w:sz w:val="22"/>
                <w:szCs w:val="22"/>
              </w:rPr>
            </w:pPr>
            <w:r>
              <w:rPr>
                <w:rFonts w:ascii="Calibri" w:eastAsia="Calibri" w:hAnsi="Calibri" w:cs="Calibri"/>
                <w:sz w:val="22"/>
                <w:szCs w:val="22"/>
              </w:rPr>
              <w:t xml:space="preserve">*= employment secured </w:t>
            </w:r>
          </w:p>
        </w:tc>
        <w:tc>
          <w:tcPr>
            <w:tcW w:w="1717" w:type="dxa"/>
            <w:tcBorders>
              <w:left w:val="single" w:sz="4" w:space="0" w:color="FFFFFF"/>
              <w:bottom w:val="single" w:sz="4" w:space="0" w:color="FFFFFF"/>
              <w:right w:val="single" w:sz="4" w:space="0" w:color="FFFFFF"/>
            </w:tcBorders>
            <w:shd w:val="clear" w:color="auto" w:fill="D9D9D9" w:themeFill="background1" w:themeFillShade="D9"/>
            <w:tcMar>
              <w:top w:w="108" w:type="dxa"/>
              <w:left w:w="108" w:type="dxa"/>
              <w:bottom w:w="0" w:type="dxa"/>
              <w:right w:w="108" w:type="dxa"/>
            </w:tcMar>
          </w:tcPr>
          <w:p w:rsidR="00283533" w:rsidRDefault="000E1D0C">
            <w:pPr>
              <w:rPr>
                <w:rFonts w:ascii="Calibri" w:eastAsia="Calibri" w:hAnsi="Calibri" w:cs="Calibri"/>
                <w:sz w:val="22"/>
                <w:szCs w:val="22"/>
              </w:rPr>
            </w:pPr>
            <w:r>
              <w:rPr>
                <w:rFonts w:ascii="Calibri" w:eastAsia="Calibri" w:hAnsi="Calibri" w:cs="Calibri"/>
                <w:color w:val="000000"/>
                <w:sz w:val="22"/>
                <w:szCs w:val="22"/>
              </w:rPr>
              <w:t>3 (Debbie, Helen, and Lynne)</w:t>
            </w:r>
          </w:p>
        </w:tc>
        <w:tc>
          <w:tcPr>
            <w:tcW w:w="1373" w:type="dxa"/>
            <w:tcBorders>
              <w:left w:val="single" w:sz="4" w:space="0" w:color="FFFFFF"/>
              <w:bottom w:val="single" w:sz="4" w:space="0" w:color="FFFFFF"/>
              <w:right w:val="single" w:sz="4" w:space="0" w:color="FFFFFF"/>
            </w:tcBorders>
            <w:shd w:val="clear" w:color="auto" w:fill="D9D9D9" w:themeFill="background1" w:themeFillShade="D9"/>
            <w:tcMar>
              <w:top w:w="108" w:type="dxa"/>
              <w:left w:w="108" w:type="dxa"/>
              <w:bottom w:w="0" w:type="dxa"/>
              <w:right w:w="108" w:type="dxa"/>
            </w:tcMar>
          </w:tcPr>
          <w:p w:rsidR="00283533" w:rsidRDefault="000E1D0C">
            <w:pPr>
              <w:rPr>
                <w:rFonts w:ascii="Calibri" w:eastAsia="Calibri" w:hAnsi="Calibri" w:cs="Calibri"/>
                <w:sz w:val="22"/>
                <w:szCs w:val="22"/>
              </w:rPr>
            </w:pPr>
            <w:r>
              <w:rPr>
                <w:rFonts w:ascii="Calibri" w:eastAsia="Calibri" w:hAnsi="Calibri" w:cs="Calibri"/>
                <w:color w:val="000000"/>
                <w:sz w:val="22"/>
                <w:szCs w:val="22"/>
              </w:rPr>
              <w:t>1 (Irene)</w:t>
            </w:r>
          </w:p>
        </w:tc>
      </w:tr>
    </w:tbl>
    <w:p w:rsidR="00283533" w:rsidRDefault="00283533">
      <w:pPr>
        <w:rPr>
          <w:rFonts w:ascii="Calibri" w:eastAsia="Calibri" w:hAnsi="Calibri" w:cs="Calibri"/>
          <w:sz w:val="22"/>
          <w:szCs w:val="22"/>
        </w:rPr>
      </w:pPr>
    </w:p>
    <w:p w:rsidR="00F74D28" w:rsidRPr="00F74D28" w:rsidRDefault="00F74D28" w:rsidP="00F74D28">
      <w:pPr>
        <w:pStyle w:val="Subtitle"/>
        <w:rPr>
          <w:i/>
        </w:rPr>
      </w:pPr>
      <w:r>
        <w:rPr>
          <w:i/>
        </w:rPr>
        <w:t>Available career support</w:t>
      </w:r>
    </w:p>
    <w:p w:rsidR="00283533" w:rsidRDefault="00C50E97" w:rsidP="00C50E97">
      <w:pPr>
        <w:rPr>
          <w:rFonts w:ascii="Calibri" w:eastAsia="Calibri" w:hAnsi="Calibri" w:cs="Calibri"/>
          <w:color w:val="000000"/>
          <w:sz w:val="22"/>
          <w:szCs w:val="22"/>
        </w:rPr>
      </w:pPr>
      <w:r>
        <w:rPr>
          <w:rFonts w:ascii="Calibri" w:eastAsia="Calibri" w:hAnsi="Calibri" w:cs="Calibri"/>
          <w:color w:val="000000"/>
          <w:sz w:val="22"/>
          <w:szCs w:val="22"/>
        </w:rPr>
        <w:t>Career guidance and support were a perceived requirement</w:t>
      </w:r>
      <w:r w:rsidR="000E1D0C">
        <w:rPr>
          <w:rFonts w:ascii="Calibri" w:eastAsia="Calibri" w:hAnsi="Calibri" w:cs="Calibri"/>
          <w:color w:val="000000"/>
          <w:sz w:val="22"/>
          <w:szCs w:val="22"/>
        </w:rPr>
        <w:t xml:space="preserve"> for pre-registrant nurses, acknowledging that many secondary care employers provide this through career fairs held at the </w:t>
      </w:r>
      <w:r w:rsidR="00A55EE5">
        <w:rPr>
          <w:rFonts w:ascii="Calibri" w:eastAsia="Calibri" w:hAnsi="Calibri" w:cs="Calibri"/>
          <w:color w:val="000000"/>
          <w:sz w:val="22"/>
          <w:szCs w:val="22"/>
        </w:rPr>
        <w:t>u</w:t>
      </w:r>
      <w:r w:rsidR="000E1D0C">
        <w:rPr>
          <w:rFonts w:ascii="Calibri" w:eastAsia="Calibri" w:hAnsi="Calibri" w:cs="Calibri"/>
          <w:color w:val="000000"/>
          <w:sz w:val="22"/>
          <w:szCs w:val="22"/>
        </w:rPr>
        <w:t>niversity or hospital.</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 xml:space="preserve">Participants felt it was the </w:t>
      </w:r>
      <w:r w:rsidR="00BF0099">
        <w:rPr>
          <w:rFonts w:ascii="Calibri" w:eastAsia="Calibri" w:hAnsi="Calibri" w:cs="Calibri"/>
          <w:color w:val="000000"/>
          <w:sz w:val="22"/>
          <w:szCs w:val="22"/>
        </w:rPr>
        <w:t>u</w:t>
      </w:r>
      <w:r>
        <w:rPr>
          <w:rFonts w:ascii="Calibri" w:eastAsia="Calibri" w:hAnsi="Calibri" w:cs="Calibri"/>
          <w:color w:val="000000"/>
          <w:sz w:val="22"/>
          <w:szCs w:val="22"/>
        </w:rPr>
        <w:t xml:space="preserve">niversity's responsibility to provide career advice, support, and information.  All participants knew or had attended career fairs within the </w:t>
      </w:r>
      <w:r w:rsidR="00BF0099">
        <w:rPr>
          <w:rFonts w:ascii="Calibri" w:eastAsia="Calibri" w:hAnsi="Calibri" w:cs="Calibri"/>
          <w:color w:val="000000"/>
          <w:sz w:val="22"/>
          <w:szCs w:val="22"/>
        </w:rPr>
        <w:t>u</w:t>
      </w:r>
      <w:r>
        <w:rPr>
          <w:rFonts w:ascii="Calibri" w:eastAsia="Calibri" w:hAnsi="Calibri" w:cs="Calibri"/>
          <w:color w:val="000000"/>
          <w:sz w:val="22"/>
          <w:szCs w:val="22"/>
        </w:rPr>
        <w:t xml:space="preserve">niversity or secondary care setting.  Secondary care employers were readily available at all careers fairs, whereas no one was aware of any primary care presence. </w:t>
      </w:r>
    </w:p>
    <w:p w:rsidR="004A0B0A" w:rsidRDefault="004A0B0A">
      <w:pPr>
        <w:rPr>
          <w:rFonts w:ascii="Calibri" w:eastAsia="Calibri" w:hAnsi="Calibri" w:cs="Calibri"/>
          <w:i/>
          <w:color w:val="000000"/>
          <w:sz w:val="22"/>
          <w:szCs w:val="22"/>
        </w:rPr>
      </w:pPr>
    </w:p>
    <w:p w:rsidR="00283533" w:rsidRPr="00F74D28" w:rsidRDefault="00A55EE5">
      <w:pPr>
        <w:jc w:val="center"/>
        <w:rPr>
          <w:rFonts w:ascii="Calibri" w:eastAsia="Calibri" w:hAnsi="Calibri" w:cs="Calibri"/>
          <w:color w:val="000000"/>
          <w:sz w:val="22"/>
          <w:szCs w:val="22"/>
        </w:rPr>
      </w:pPr>
      <w:r>
        <w:rPr>
          <w:rFonts w:ascii="Calibri" w:eastAsia="Calibri" w:hAnsi="Calibri" w:cs="Calibri"/>
          <w:i/>
          <w:color w:val="000000"/>
          <w:sz w:val="22"/>
          <w:szCs w:val="22"/>
        </w:rPr>
        <w:t>'</w:t>
      </w:r>
      <w:proofErr w:type="gramStart"/>
      <w:r w:rsidR="000E1D0C">
        <w:rPr>
          <w:rFonts w:ascii="Calibri" w:eastAsia="Calibri" w:hAnsi="Calibri" w:cs="Calibri"/>
          <w:i/>
          <w:color w:val="000000"/>
          <w:sz w:val="22"/>
          <w:szCs w:val="22"/>
        </w:rPr>
        <w:t>they</w:t>
      </w:r>
      <w:proofErr w:type="gramEnd"/>
      <w:r w:rsidR="000E1D0C">
        <w:rPr>
          <w:rFonts w:ascii="Calibri" w:eastAsia="Calibri" w:hAnsi="Calibri" w:cs="Calibri"/>
          <w:i/>
          <w:color w:val="000000"/>
          <w:sz w:val="22"/>
          <w:szCs w:val="22"/>
        </w:rPr>
        <w:t xml:space="preserve"> did have [NHS provider]to come in and [NHS provider]</w:t>
      </w:r>
      <w:r w:rsidR="000E1D0C">
        <w:rPr>
          <w:rFonts w:ascii="Calibri" w:eastAsia="Calibri" w:hAnsi="Calibri" w:cs="Calibri"/>
          <w:sz w:val="22"/>
          <w:szCs w:val="22"/>
        </w:rPr>
        <w:t xml:space="preserve"> </w:t>
      </w:r>
      <w:r w:rsidR="000E1D0C">
        <w:rPr>
          <w:rFonts w:ascii="Calibri" w:eastAsia="Calibri" w:hAnsi="Calibri" w:cs="Calibri"/>
          <w:i/>
          <w:color w:val="000000"/>
          <w:sz w:val="22"/>
          <w:szCs w:val="22"/>
        </w:rPr>
        <w:t>hospital.  So, they had stands in like the foyer</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(Fiona</w:t>
      </w:r>
      <w:r w:rsidR="00F74D28">
        <w:rPr>
          <w:rFonts w:ascii="Calibri" w:eastAsia="Calibri" w:hAnsi="Calibri" w:cs="Calibri"/>
          <w:i/>
          <w:color w:val="000000"/>
          <w:sz w:val="22"/>
          <w:szCs w:val="22"/>
        </w:rPr>
        <w:t>)</w:t>
      </w:r>
    </w:p>
    <w:p w:rsidR="00C50E97" w:rsidRDefault="00C50E97">
      <w:pPr>
        <w:rPr>
          <w:rFonts w:ascii="Calibri" w:eastAsia="Calibri" w:hAnsi="Calibri" w:cs="Calibri"/>
          <w:color w:val="000000"/>
          <w:sz w:val="22"/>
          <w:szCs w:val="22"/>
        </w:rPr>
      </w:pPr>
    </w:p>
    <w:p w:rsidR="00283533" w:rsidRDefault="00C50E97">
      <w:pPr>
        <w:rPr>
          <w:rFonts w:ascii="Calibri" w:eastAsia="Calibri" w:hAnsi="Calibri" w:cs="Calibri"/>
          <w:color w:val="000000"/>
          <w:sz w:val="22"/>
          <w:szCs w:val="22"/>
        </w:rPr>
      </w:pPr>
      <w:r>
        <w:rPr>
          <w:rFonts w:ascii="Calibri" w:eastAsia="Calibri" w:hAnsi="Calibri" w:cs="Calibri"/>
          <w:color w:val="000000"/>
          <w:sz w:val="22"/>
          <w:szCs w:val="22"/>
        </w:rPr>
        <w:t>Pl</w:t>
      </w:r>
      <w:r w:rsidR="000E1D0C">
        <w:rPr>
          <w:rFonts w:ascii="Calibri" w:eastAsia="Calibri" w:hAnsi="Calibri" w:cs="Calibri"/>
          <w:color w:val="000000"/>
          <w:sz w:val="22"/>
          <w:szCs w:val="22"/>
        </w:rPr>
        <w:t>acement opportunities reassure</w:t>
      </w:r>
      <w:r>
        <w:rPr>
          <w:rFonts w:ascii="Calibri" w:eastAsia="Calibri" w:hAnsi="Calibri" w:cs="Calibri"/>
          <w:color w:val="000000"/>
          <w:sz w:val="22"/>
          <w:szCs w:val="22"/>
        </w:rPr>
        <w:t>d</w:t>
      </w:r>
      <w:r w:rsidR="000E1D0C">
        <w:rPr>
          <w:rFonts w:ascii="Calibri" w:eastAsia="Calibri" w:hAnsi="Calibri" w:cs="Calibri"/>
          <w:color w:val="000000"/>
          <w:sz w:val="22"/>
          <w:szCs w:val="22"/>
        </w:rPr>
        <w:t xml:space="preserve"> </w:t>
      </w:r>
      <w:proofErr w:type="gramStart"/>
      <w:r w:rsidR="000E1D0C">
        <w:rPr>
          <w:rFonts w:ascii="Calibri" w:eastAsia="Calibri" w:hAnsi="Calibri" w:cs="Calibri"/>
          <w:color w:val="000000"/>
          <w:sz w:val="22"/>
          <w:szCs w:val="22"/>
        </w:rPr>
        <w:t>both the</w:t>
      </w:r>
      <w:proofErr w:type="gramEnd"/>
      <w:r w:rsidR="000E1D0C">
        <w:rPr>
          <w:rFonts w:ascii="Calibri" w:eastAsia="Calibri" w:hAnsi="Calibri" w:cs="Calibri"/>
          <w:color w:val="000000"/>
          <w:sz w:val="22"/>
          <w:szCs w:val="22"/>
        </w:rPr>
        <w:t xml:space="preserve"> pre-registrant and potential employer, </w:t>
      </w:r>
      <w:r>
        <w:rPr>
          <w:rFonts w:ascii="Calibri" w:eastAsia="Calibri" w:hAnsi="Calibri" w:cs="Calibri"/>
          <w:color w:val="000000"/>
          <w:sz w:val="22"/>
          <w:szCs w:val="22"/>
        </w:rPr>
        <w:t xml:space="preserve">providing </w:t>
      </w:r>
      <w:r w:rsidR="000E1D0C">
        <w:rPr>
          <w:rFonts w:ascii="Calibri" w:eastAsia="Calibri" w:hAnsi="Calibri" w:cs="Calibri"/>
          <w:color w:val="000000"/>
          <w:sz w:val="22"/>
          <w:szCs w:val="22"/>
        </w:rPr>
        <w:t>visibility and transparency of the expected registered nurse position.</w:t>
      </w:r>
    </w:p>
    <w:p w:rsidR="00283533" w:rsidRDefault="00283533">
      <w:pPr>
        <w:rPr>
          <w:rFonts w:ascii="Calibri" w:eastAsia="Calibri" w:hAnsi="Calibri" w:cs="Calibri"/>
          <w:i/>
          <w:color w:val="000000"/>
          <w:sz w:val="22"/>
          <w:szCs w:val="22"/>
        </w:rPr>
      </w:pPr>
    </w:p>
    <w:p w:rsidR="00283533" w:rsidRDefault="00A55EE5">
      <w:pPr>
        <w:jc w:val="center"/>
        <w:rPr>
          <w:rFonts w:ascii="Calibri" w:eastAsia="Calibri" w:hAnsi="Calibri" w:cs="Calibri"/>
          <w:i/>
          <w:color w:val="000000"/>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If you get a good picture of the placement, you do get a good feel for what you want to do later</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(Nancy)</w:t>
      </w:r>
    </w:p>
    <w:p w:rsidR="00283533" w:rsidRDefault="00283533">
      <w:pPr>
        <w:jc w:val="center"/>
        <w:rPr>
          <w:rFonts w:ascii="Calibri" w:eastAsia="Calibri" w:hAnsi="Calibri" w:cs="Calibri"/>
          <w:color w:val="000000"/>
          <w:sz w:val="22"/>
          <w:szCs w:val="22"/>
        </w:rPr>
      </w:pPr>
    </w:p>
    <w:p w:rsidR="00283533" w:rsidRDefault="000E1D0C">
      <w:pPr>
        <w:rPr>
          <w:rFonts w:ascii="Calibri" w:eastAsia="Calibri" w:hAnsi="Calibri" w:cs="Calibri"/>
          <w:sz w:val="22"/>
          <w:szCs w:val="22"/>
        </w:rPr>
      </w:pPr>
      <w:r>
        <w:rPr>
          <w:rFonts w:ascii="Calibri" w:eastAsia="Calibri" w:hAnsi="Calibri" w:cs="Calibri"/>
          <w:color w:val="000000"/>
          <w:sz w:val="22"/>
          <w:szCs w:val="22"/>
        </w:rPr>
        <w:t xml:space="preserve">Jane commented that her </w:t>
      </w:r>
      <w:r w:rsidR="00BF0099">
        <w:rPr>
          <w:rFonts w:ascii="Calibri" w:eastAsia="Calibri" w:hAnsi="Calibri" w:cs="Calibri"/>
          <w:color w:val="000000"/>
          <w:sz w:val="22"/>
          <w:szCs w:val="22"/>
        </w:rPr>
        <w:t>u</w:t>
      </w:r>
      <w:r>
        <w:rPr>
          <w:rFonts w:ascii="Calibri" w:eastAsia="Calibri" w:hAnsi="Calibri" w:cs="Calibri"/>
          <w:color w:val="000000"/>
          <w:sz w:val="22"/>
          <w:szCs w:val="22"/>
        </w:rPr>
        <w:t xml:space="preserve">niversity had provided a broad range of career options and felt this was a supportive and productive way to access nursing fields. </w:t>
      </w:r>
      <w:r w:rsidR="00A55EE5">
        <w:rPr>
          <w:rFonts w:ascii="Calibri" w:eastAsia="Calibri" w:hAnsi="Calibri" w:cs="Calibri"/>
          <w:color w:val="000000"/>
          <w:sz w:val="22"/>
          <w:szCs w:val="22"/>
        </w:rPr>
        <w:t>Jane'</w:t>
      </w:r>
      <w:r>
        <w:rPr>
          <w:rFonts w:ascii="Calibri" w:eastAsia="Calibri" w:hAnsi="Calibri" w:cs="Calibri"/>
          <w:color w:val="000000"/>
          <w:sz w:val="22"/>
          <w:szCs w:val="22"/>
        </w:rPr>
        <w:t>s comment is in dissonance with that of her peer group within the same university setting.</w:t>
      </w:r>
    </w:p>
    <w:p w:rsidR="00283533" w:rsidRDefault="00283533">
      <w:pPr>
        <w:rPr>
          <w:rFonts w:ascii="Calibri" w:eastAsia="Calibri" w:hAnsi="Calibri" w:cs="Calibri"/>
          <w:i/>
          <w:color w:val="000000"/>
          <w:sz w:val="22"/>
          <w:szCs w:val="22"/>
        </w:rPr>
      </w:pPr>
    </w:p>
    <w:p w:rsidR="00283533" w:rsidRDefault="00A55EE5">
      <w:pPr>
        <w:jc w:val="center"/>
        <w:rPr>
          <w:rFonts w:ascii="Calibri" w:eastAsia="Calibri" w:hAnsi="Calibri" w:cs="Calibri"/>
          <w:sz w:val="22"/>
          <w:szCs w:val="22"/>
        </w:rPr>
      </w:pP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We had a day where different trusts came into the university, and there </w:t>
      </w:r>
      <w:proofErr w:type="gramStart"/>
      <w:r w:rsidR="000E1D0C">
        <w:rPr>
          <w:rFonts w:ascii="Calibri" w:eastAsia="Calibri" w:hAnsi="Calibri" w:cs="Calibri"/>
          <w:i/>
          <w:color w:val="000000"/>
          <w:sz w:val="22"/>
          <w:szCs w:val="22"/>
        </w:rPr>
        <w:t>was</w:t>
      </w:r>
      <w:proofErr w:type="gramEnd"/>
      <w:r w:rsidR="000E1D0C">
        <w:rPr>
          <w:rFonts w:ascii="Calibri" w:eastAsia="Calibri" w:hAnsi="Calibri" w:cs="Calibri"/>
          <w:i/>
          <w:color w:val="000000"/>
          <w:sz w:val="22"/>
          <w:szCs w:val="22"/>
        </w:rPr>
        <w:t xml:space="preserve"> a few nurses there and also a trainee practice nurse who had just qualified</w:t>
      </w:r>
      <w:r>
        <w:rPr>
          <w:rFonts w:ascii="Calibri" w:eastAsia="Calibri" w:hAnsi="Calibri" w:cs="Calibri"/>
          <w:i/>
          <w:color w:val="000000"/>
          <w:sz w:val="22"/>
          <w:szCs w:val="22"/>
        </w:rPr>
        <w:t>'</w:t>
      </w:r>
      <w:r w:rsidR="000E1D0C">
        <w:rPr>
          <w:rFonts w:ascii="Calibri" w:eastAsia="Calibri" w:hAnsi="Calibri" w:cs="Calibri"/>
          <w:i/>
          <w:color w:val="000000"/>
          <w:sz w:val="22"/>
          <w:szCs w:val="22"/>
        </w:rPr>
        <w:t xml:space="preserve"> (Jane).</w:t>
      </w:r>
    </w:p>
    <w:p w:rsidR="00283533" w:rsidRDefault="00283533">
      <w:pPr>
        <w:rPr>
          <w:rFonts w:ascii="Calibri" w:eastAsia="Calibri" w:hAnsi="Calibri" w:cs="Calibri"/>
          <w:color w:val="000000"/>
          <w:sz w:val="22"/>
          <w:szCs w:val="22"/>
        </w:rPr>
      </w:pPr>
    </w:p>
    <w:p w:rsidR="00283533" w:rsidRDefault="000E1D0C">
      <w:pPr>
        <w:pStyle w:val="Subtitle"/>
        <w:spacing w:line="240" w:lineRule="auto"/>
        <w:rPr>
          <w:i/>
          <w:color w:val="404040"/>
        </w:rPr>
      </w:pPr>
      <w:r>
        <w:rPr>
          <w:i/>
          <w:color w:val="404040"/>
        </w:rPr>
        <w:t xml:space="preserve"> Career support not available</w:t>
      </w: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Participants expressed a desire to receive increased support on career planning basics (searching for roles, generating a CV, timing of applications, and interview techniques).  Participants discussed</w:t>
      </w:r>
      <w:r w:rsidR="00C50E97">
        <w:rPr>
          <w:rFonts w:ascii="Calibri" w:eastAsia="Calibri" w:hAnsi="Calibri" w:cs="Calibri"/>
          <w:color w:val="000000"/>
          <w:sz w:val="22"/>
          <w:szCs w:val="22"/>
        </w:rPr>
        <w:t xml:space="preserve"> access to </w:t>
      </w:r>
      <w:r>
        <w:rPr>
          <w:rFonts w:ascii="Calibri" w:eastAsia="Calibri" w:hAnsi="Calibri" w:cs="Calibri"/>
          <w:color w:val="000000"/>
          <w:sz w:val="22"/>
          <w:szCs w:val="22"/>
        </w:rPr>
        <w:t xml:space="preserve">career </w:t>
      </w:r>
      <w:r w:rsidR="00C50E97">
        <w:rPr>
          <w:rFonts w:ascii="Calibri" w:eastAsia="Calibri" w:hAnsi="Calibri" w:cs="Calibri"/>
          <w:color w:val="000000"/>
          <w:sz w:val="22"/>
          <w:szCs w:val="22"/>
        </w:rPr>
        <w:t>advice</w:t>
      </w:r>
      <w:r>
        <w:rPr>
          <w:rFonts w:ascii="Calibri" w:eastAsia="Calibri" w:hAnsi="Calibri" w:cs="Calibri"/>
          <w:color w:val="000000"/>
          <w:sz w:val="22"/>
          <w:szCs w:val="22"/>
        </w:rPr>
        <w:t xml:space="preserve"> as </w:t>
      </w:r>
      <w:r w:rsidR="00A55EE5">
        <w:rPr>
          <w:rFonts w:ascii="Calibri" w:eastAsia="Calibri" w:hAnsi="Calibri" w:cs="Calibri"/>
          <w:i/>
          <w:color w:val="000000"/>
          <w:sz w:val="22"/>
          <w:szCs w:val="22"/>
        </w:rPr>
        <w:t>'</w:t>
      </w:r>
      <w:r>
        <w:rPr>
          <w:rFonts w:ascii="Calibri" w:eastAsia="Calibri" w:hAnsi="Calibri" w:cs="Calibri"/>
          <w:i/>
          <w:color w:val="000000"/>
          <w:sz w:val="22"/>
          <w:szCs w:val="22"/>
        </w:rPr>
        <w:t>unsure</w:t>
      </w:r>
      <w:r w:rsidR="00A55EE5">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00A55EE5">
        <w:rPr>
          <w:rFonts w:ascii="Calibri" w:eastAsia="Calibri" w:hAnsi="Calibri" w:cs="Calibri"/>
          <w:i/>
          <w:color w:val="000000"/>
          <w:sz w:val="22"/>
          <w:szCs w:val="22"/>
        </w:rPr>
        <w:t>'</w:t>
      </w:r>
      <w:r>
        <w:rPr>
          <w:rFonts w:ascii="Calibri" w:eastAsia="Calibri" w:hAnsi="Calibri" w:cs="Calibri"/>
          <w:i/>
          <w:color w:val="000000"/>
          <w:sz w:val="22"/>
          <w:szCs w:val="22"/>
        </w:rPr>
        <w:t>don’t know’, ‘not discussed’.</w:t>
      </w:r>
      <w:r>
        <w:rPr>
          <w:rFonts w:ascii="Calibri" w:eastAsia="Calibri" w:hAnsi="Calibri" w:cs="Calibri"/>
          <w:color w:val="000000"/>
          <w:sz w:val="22"/>
          <w:szCs w:val="22"/>
        </w:rPr>
        <w:t xml:space="preserve">  A few participants acknowledged career advice was available but did caveat this with the requirement that you had to search for the information.  </w:t>
      </w:r>
    </w:p>
    <w:p w:rsidR="00283533" w:rsidRDefault="00283533">
      <w:pPr>
        <w:rPr>
          <w:rFonts w:ascii="Calibri" w:eastAsia="Calibri" w:hAnsi="Calibri" w:cs="Calibri"/>
          <w:i/>
          <w:color w:val="000000"/>
          <w:sz w:val="22"/>
          <w:szCs w:val="22"/>
        </w:rPr>
      </w:pPr>
    </w:p>
    <w:p w:rsidR="00283533" w:rsidRDefault="000E1D0C">
      <w:pPr>
        <w:jc w:val="center"/>
        <w:rPr>
          <w:rFonts w:ascii="Calibri" w:eastAsia="Calibri" w:hAnsi="Calibri" w:cs="Calibri"/>
          <w:i/>
          <w:color w:val="000000"/>
          <w:sz w:val="22"/>
          <w:szCs w:val="22"/>
        </w:rPr>
      </w:pPr>
      <w:r>
        <w:rPr>
          <w:rFonts w:ascii="Calibri" w:eastAsia="Calibri" w:hAnsi="Calibri" w:cs="Calibri"/>
          <w:i/>
          <w:color w:val="000000"/>
          <w:sz w:val="22"/>
          <w:szCs w:val="22"/>
        </w:rPr>
        <w:t>‘There was no initial lectures or anything about how you should construct a CV or anything, interview techniques and stuff like that which could be quite beneficial’ (Fiona)</w:t>
      </w:r>
    </w:p>
    <w:p w:rsidR="00283533" w:rsidRDefault="00283533">
      <w:pPr>
        <w:rPr>
          <w:rFonts w:ascii="Calibri" w:eastAsia="Calibri" w:hAnsi="Calibri" w:cs="Calibri"/>
          <w:color w:val="000000"/>
          <w:sz w:val="22"/>
          <w:szCs w:val="22"/>
        </w:rPr>
      </w:pPr>
    </w:p>
    <w:p w:rsidR="00283533" w:rsidRDefault="000E1D0C">
      <w:pPr>
        <w:rPr>
          <w:rFonts w:ascii="Calibri" w:eastAsia="Calibri" w:hAnsi="Calibri" w:cs="Calibri"/>
          <w:color w:val="000000"/>
          <w:sz w:val="22"/>
          <w:szCs w:val="22"/>
        </w:rPr>
      </w:pPr>
      <w:r>
        <w:rPr>
          <w:rFonts w:ascii="Calibri" w:eastAsia="Calibri" w:hAnsi="Calibri" w:cs="Calibri"/>
          <w:color w:val="000000"/>
          <w:sz w:val="22"/>
          <w:szCs w:val="22"/>
        </w:rPr>
        <w:t>Participants reported a lack of knowledge in searching and applying for non-secondary care environments, with most participants unaware of where to obtain general practice recruitment information. Other participants assumed that these posts would be advertised within NHS Jobs.  Debbie and Helen</w:t>
      </w:r>
      <w:r w:rsidR="00C50E97">
        <w:rPr>
          <w:rFonts w:ascii="Calibri" w:eastAsia="Calibri" w:hAnsi="Calibri" w:cs="Calibri"/>
          <w:color w:val="000000"/>
          <w:sz w:val="22"/>
          <w:szCs w:val="22"/>
        </w:rPr>
        <w:t xml:space="preserve">, who </w:t>
      </w:r>
      <w:r>
        <w:rPr>
          <w:rFonts w:ascii="Calibri" w:eastAsia="Calibri" w:hAnsi="Calibri" w:cs="Calibri"/>
          <w:color w:val="000000"/>
          <w:sz w:val="22"/>
          <w:szCs w:val="22"/>
        </w:rPr>
        <w:t>would like to enter general practice as a first post destination</w:t>
      </w:r>
      <w:r w:rsidR="00A55EE5">
        <w:rPr>
          <w:rFonts w:ascii="Calibri" w:eastAsia="Calibri" w:hAnsi="Calibri" w:cs="Calibri"/>
          <w:color w:val="000000"/>
          <w:sz w:val="22"/>
          <w:szCs w:val="22"/>
        </w:rPr>
        <w:t>,</w:t>
      </w:r>
      <w:r w:rsidR="00C50E97">
        <w:rPr>
          <w:rFonts w:ascii="Calibri" w:eastAsia="Calibri" w:hAnsi="Calibri" w:cs="Calibri"/>
          <w:color w:val="000000"/>
          <w:sz w:val="22"/>
          <w:szCs w:val="22"/>
        </w:rPr>
        <w:t xml:space="preserve"> discussed the </w:t>
      </w:r>
      <w:r>
        <w:rPr>
          <w:rFonts w:ascii="Calibri" w:eastAsia="Calibri" w:hAnsi="Calibri" w:cs="Calibri"/>
          <w:color w:val="000000"/>
          <w:sz w:val="22"/>
          <w:szCs w:val="22"/>
        </w:rPr>
        <w:t xml:space="preserve">challenges in </w:t>
      </w:r>
      <w:r w:rsidR="00C50E97">
        <w:rPr>
          <w:rFonts w:ascii="Calibri" w:eastAsia="Calibri" w:hAnsi="Calibri" w:cs="Calibri"/>
          <w:color w:val="000000"/>
          <w:sz w:val="22"/>
          <w:szCs w:val="22"/>
        </w:rPr>
        <w:t xml:space="preserve">sourcing information to </w:t>
      </w:r>
      <w:r>
        <w:rPr>
          <w:rFonts w:ascii="Calibri" w:eastAsia="Calibri" w:hAnsi="Calibri" w:cs="Calibri"/>
          <w:color w:val="000000"/>
          <w:sz w:val="22"/>
          <w:szCs w:val="22"/>
        </w:rPr>
        <w:t>achiev</w:t>
      </w:r>
      <w:r w:rsidR="00C50E97">
        <w:rPr>
          <w:rFonts w:ascii="Calibri" w:eastAsia="Calibri" w:hAnsi="Calibri" w:cs="Calibri"/>
          <w:color w:val="000000"/>
          <w:sz w:val="22"/>
          <w:szCs w:val="22"/>
        </w:rPr>
        <w:t>e</w:t>
      </w:r>
      <w:r>
        <w:rPr>
          <w:rFonts w:ascii="Calibri" w:eastAsia="Calibri" w:hAnsi="Calibri" w:cs="Calibri"/>
          <w:color w:val="000000"/>
          <w:sz w:val="22"/>
          <w:szCs w:val="22"/>
        </w:rPr>
        <w:t xml:space="preserve"> this. </w:t>
      </w:r>
      <w:r w:rsidR="00C50E97">
        <w:rPr>
          <w:rFonts w:ascii="Calibri" w:eastAsia="Calibri" w:hAnsi="Calibri" w:cs="Calibri"/>
          <w:color w:val="000000"/>
          <w:sz w:val="22"/>
          <w:szCs w:val="22"/>
        </w:rPr>
        <w:t xml:space="preserve">Five </w:t>
      </w:r>
      <w:r>
        <w:rPr>
          <w:rFonts w:ascii="Calibri" w:eastAsia="Calibri" w:hAnsi="Calibri" w:cs="Calibri"/>
          <w:color w:val="000000"/>
          <w:sz w:val="22"/>
          <w:szCs w:val="22"/>
        </w:rPr>
        <w:t xml:space="preserve">participants stated GPN posts are frequently </w:t>
      </w:r>
      <w:r>
        <w:rPr>
          <w:rFonts w:ascii="Calibri" w:eastAsia="Calibri" w:hAnsi="Calibri" w:cs="Calibri"/>
          <w:color w:val="000000"/>
          <w:sz w:val="22"/>
          <w:szCs w:val="22"/>
        </w:rPr>
        <w:lastRenderedPageBreak/>
        <w:t xml:space="preserve">discussed within their pre-registrant peer group, with many expressing </w:t>
      </w:r>
      <w:r w:rsidR="00BB4682">
        <w:rPr>
          <w:rFonts w:ascii="Calibri" w:eastAsia="Calibri" w:hAnsi="Calibri" w:cs="Calibri"/>
          <w:color w:val="000000"/>
          <w:sz w:val="22"/>
          <w:szCs w:val="22"/>
        </w:rPr>
        <w:t>interest</w:t>
      </w:r>
      <w:r>
        <w:rPr>
          <w:rFonts w:ascii="Calibri" w:eastAsia="Calibri" w:hAnsi="Calibri" w:cs="Calibri"/>
          <w:color w:val="000000"/>
          <w:sz w:val="22"/>
          <w:szCs w:val="22"/>
        </w:rPr>
        <w:t xml:space="preserve"> but </w:t>
      </w:r>
      <w:r w:rsidR="00C50E97">
        <w:rPr>
          <w:rFonts w:ascii="Calibri" w:eastAsia="Calibri" w:hAnsi="Calibri" w:cs="Calibri"/>
          <w:color w:val="000000"/>
          <w:sz w:val="22"/>
          <w:szCs w:val="22"/>
        </w:rPr>
        <w:t>lack</w:t>
      </w:r>
      <w:r w:rsidR="00A55EE5">
        <w:rPr>
          <w:rFonts w:ascii="Calibri" w:eastAsia="Calibri" w:hAnsi="Calibri" w:cs="Calibri"/>
          <w:color w:val="000000"/>
          <w:sz w:val="22"/>
          <w:szCs w:val="22"/>
        </w:rPr>
        <w:t>ing</w:t>
      </w:r>
      <w:r w:rsidR="00C50E97">
        <w:rPr>
          <w:rFonts w:ascii="Calibri" w:eastAsia="Calibri" w:hAnsi="Calibri" w:cs="Calibri"/>
          <w:color w:val="000000"/>
          <w:sz w:val="22"/>
          <w:szCs w:val="22"/>
        </w:rPr>
        <w:t xml:space="preserve"> knowledge o</w:t>
      </w:r>
      <w:r>
        <w:rPr>
          <w:rFonts w:ascii="Calibri" w:eastAsia="Calibri" w:hAnsi="Calibri" w:cs="Calibri"/>
          <w:color w:val="000000"/>
          <w:sz w:val="22"/>
          <w:szCs w:val="22"/>
        </w:rPr>
        <w:t xml:space="preserve">f how to proceed. </w:t>
      </w:r>
    </w:p>
    <w:p w:rsidR="00283533" w:rsidRDefault="00283533">
      <w:pPr>
        <w:rPr>
          <w:rFonts w:ascii="Calibri" w:eastAsia="Calibri" w:hAnsi="Calibri" w:cs="Calibri"/>
          <w:sz w:val="22"/>
          <w:szCs w:val="22"/>
        </w:rPr>
      </w:pPr>
    </w:p>
    <w:p w:rsidR="00283533" w:rsidRDefault="000E1D0C">
      <w:pPr>
        <w:jc w:val="center"/>
        <w:rPr>
          <w:rFonts w:ascii="Calibri" w:eastAsia="Calibri" w:hAnsi="Calibri" w:cs="Calibri"/>
          <w:sz w:val="22"/>
          <w:szCs w:val="22"/>
        </w:rPr>
      </w:pPr>
      <w:proofErr w:type="gramStart"/>
      <w:r>
        <w:rPr>
          <w:rFonts w:ascii="Calibri" w:eastAsia="Calibri" w:hAnsi="Calibri" w:cs="Calibri"/>
          <w:i/>
          <w:color w:val="000000"/>
          <w:sz w:val="22"/>
          <w:szCs w:val="22"/>
        </w:rPr>
        <w:t>‘No, not at all.</w:t>
      </w:r>
      <w:proofErr w:type="gramEnd"/>
      <w:r>
        <w:rPr>
          <w:rFonts w:ascii="Calibri" w:eastAsia="Calibri" w:hAnsi="Calibri" w:cs="Calibri"/>
          <w:i/>
          <w:color w:val="000000"/>
          <w:sz w:val="22"/>
          <w:szCs w:val="22"/>
        </w:rPr>
        <w:t>  No, we've not been given any information about that; it's just all about going to work on a ward, going to work in secondary care, you know the hospital and things like that’ (Lynne).</w:t>
      </w:r>
    </w:p>
    <w:p w:rsidR="00283533" w:rsidRDefault="00283533">
      <w:pPr>
        <w:rPr>
          <w:rFonts w:ascii="Calibri" w:eastAsia="Calibri" w:hAnsi="Calibri" w:cs="Calibri"/>
          <w:b/>
          <w:sz w:val="22"/>
          <w:szCs w:val="22"/>
        </w:rPr>
      </w:pPr>
    </w:p>
    <w:p w:rsidR="00283533" w:rsidRDefault="000E1D0C">
      <w:pPr>
        <w:rPr>
          <w:rFonts w:ascii="Calibri" w:eastAsia="Calibri" w:hAnsi="Calibri" w:cs="Calibri"/>
          <w:b/>
          <w:sz w:val="22"/>
          <w:szCs w:val="22"/>
        </w:rPr>
      </w:pPr>
      <w:bookmarkStart w:id="4" w:name="_Hlk79404937"/>
      <w:r>
        <w:rPr>
          <w:rFonts w:ascii="Calibri" w:eastAsia="Calibri" w:hAnsi="Calibri" w:cs="Calibri"/>
          <w:b/>
          <w:sz w:val="22"/>
          <w:szCs w:val="22"/>
        </w:rPr>
        <w:t>Discussion</w:t>
      </w:r>
    </w:p>
    <w:p w:rsidR="00AE4511" w:rsidRDefault="00AE4511" w:rsidP="00AE4511">
      <w:pPr>
        <w:rPr>
          <w:rFonts w:ascii="Calibri" w:eastAsia="Calibri" w:hAnsi="Calibri" w:cs="Calibri"/>
          <w:sz w:val="22"/>
          <w:szCs w:val="22"/>
        </w:rPr>
      </w:pPr>
      <w:r>
        <w:rPr>
          <w:rFonts w:ascii="Calibri" w:eastAsia="Calibri" w:hAnsi="Calibri" w:cs="Calibri"/>
          <w:sz w:val="22"/>
          <w:szCs w:val="22"/>
        </w:rPr>
        <w:t>Th</w:t>
      </w:r>
      <w:r w:rsidR="009B1EDB">
        <w:rPr>
          <w:rFonts w:ascii="Calibri" w:eastAsia="Calibri" w:hAnsi="Calibri" w:cs="Calibri"/>
          <w:sz w:val="22"/>
          <w:szCs w:val="22"/>
        </w:rPr>
        <w:t>is</w:t>
      </w:r>
      <w:r>
        <w:rPr>
          <w:rFonts w:ascii="Calibri" w:eastAsia="Calibri" w:hAnsi="Calibri" w:cs="Calibri"/>
          <w:sz w:val="22"/>
          <w:szCs w:val="22"/>
        </w:rPr>
        <w:t xml:space="preserve"> study explored pre-registrant nurses' perceptions of a first post destination in general practice.  The three key themes identified offer insight into pre-registrant </w:t>
      </w:r>
      <w:proofErr w:type="gramStart"/>
      <w:r>
        <w:rPr>
          <w:rFonts w:ascii="Calibri" w:eastAsia="Calibri" w:hAnsi="Calibri" w:cs="Calibri"/>
          <w:sz w:val="22"/>
          <w:szCs w:val="22"/>
        </w:rPr>
        <w:t>nurses</w:t>
      </w:r>
      <w:proofErr w:type="gramEnd"/>
      <w:r>
        <w:rPr>
          <w:rFonts w:ascii="Calibri" w:eastAsia="Calibri" w:hAnsi="Calibri" w:cs="Calibri"/>
          <w:sz w:val="22"/>
          <w:szCs w:val="22"/>
        </w:rPr>
        <w:t xml:space="preserve"> myths and perceptions of the GPN role that have important implications for the recruitment of the future GPN workforce.  </w:t>
      </w:r>
    </w:p>
    <w:p w:rsidR="00AE4511" w:rsidRDefault="00AE4511" w:rsidP="00AE4511"/>
    <w:p w:rsidR="00AE4511" w:rsidRDefault="00AE4511" w:rsidP="00AE4511">
      <w:pPr>
        <w:rPr>
          <w:rFonts w:ascii="Calibri" w:eastAsia="Calibri" w:hAnsi="Calibri" w:cs="Calibri"/>
          <w:color w:val="000000"/>
          <w:sz w:val="22"/>
          <w:szCs w:val="22"/>
        </w:rPr>
      </w:pPr>
      <w:r>
        <w:rPr>
          <w:rFonts w:ascii="Calibri" w:eastAsia="Calibri" w:hAnsi="Calibri" w:cs="Calibri"/>
          <w:sz w:val="22"/>
          <w:szCs w:val="22"/>
        </w:rPr>
        <w:t xml:space="preserve">Lack of role visibility or awareness appeared to be linked to many of the GPN role myths and presumptions.  Previous studies confirm that poor understanding of the GPN role can be a barrier for pre-registrant nurses entering general practice.  </w:t>
      </w:r>
      <w:r>
        <w:rPr>
          <w:rFonts w:ascii="Calibri" w:eastAsia="Calibri" w:hAnsi="Calibri" w:cs="Calibri"/>
          <w:color w:val="000000"/>
          <w:sz w:val="22"/>
          <w:szCs w:val="22"/>
        </w:rPr>
        <w:t>C</w:t>
      </w:r>
      <w:r>
        <w:rPr>
          <w:rFonts w:ascii="Calibri" w:eastAsia="Calibri" w:hAnsi="Calibri" w:cs="Calibri"/>
          <w:sz w:val="22"/>
          <w:szCs w:val="22"/>
        </w:rPr>
        <w:t xml:space="preserve">rossman et al. </w:t>
      </w:r>
      <w:r w:rsidR="006C3B4E">
        <w:rPr>
          <w:rFonts w:ascii="Calibri" w:eastAsia="Calibri" w:hAnsi="Calibri" w:cs="Calibri"/>
          <w:sz w:val="22"/>
          <w:szCs w:val="22"/>
        </w:rPr>
        <w:fldChar w:fldCharType="begin"/>
      </w:r>
      <w:r>
        <w:rPr>
          <w:rFonts w:ascii="Calibri" w:eastAsia="Calibri" w:hAnsi="Calibri" w:cs="Calibri"/>
          <w:sz w:val="22"/>
          <w:szCs w:val="22"/>
        </w:rPr>
        <w:instrText xml:space="preserve"> ADDIN EN.CITE &lt;EndNote&gt;&lt;Cite ExcludeAuth="1"&gt;&lt;Author&gt;Crossman&lt;/Author&gt;&lt;Year&gt;2016&lt;/Year&gt;&lt;IDText&gt;A case study exploring employment factors affecting general practice nurse role development&lt;/IDText&gt;&lt;DisplayText&gt;(2016)&lt;/DisplayText&gt;&lt;record&gt;&lt;urls&gt;&lt;related-urls&gt;&lt;url&gt;http://search.ebscohost.com/login.aspx?direct=true&amp;amp;db=jlh&amp;amp;AN=111881926&amp;amp;site=ehost-live&lt;/url&gt;&lt;/related-urls&gt;&lt;/urls&gt;&lt;isbn&gt;1463-4236&lt;/isbn&gt;&lt;titles&gt;&lt;title&gt;A case study exploring employment factors affecting general practice nurse role development&lt;/title&gt;&lt;secondary-title&gt;Primary Health Care Research &amp;amp; Development (Cambridge University Press / UK)&lt;/secondary-title&gt;&lt;/titles&gt;&lt;pages&gt;87-97&lt;/pages&gt;&lt;number&gt;1&lt;/number&gt;&lt;contributors&gt;&lt;authors&gt;&lt;author&gt;Crossman, Sue&lt;/author&gt;&lt;author&gt;Pfeil, Michael&lt;/author&gt;&lt;author&gt;Moore, Jennifer&lt;/author&gt;&lt;author&gt;Howe, Amanda&lt;/author&gt;&lt;/authors&gt;&lt;/contributors&gt;&lt;added-date format="utc"&gt;1524066555&lt;/added-date&gt;&lt;ref-type name="Journal Article"&gt;17&lt;/ref-type&gt;&lt;auth-address&gt;Chief Officer, West Norfolk Clinical Commissioning Group, King’s Lynn, Norfolk, UK&amp;#xD;Senior Lecturer, Faculty of Nursing Sciences, University of East Anglia, Norwich, UK&amp;#xD;Professor of Primary Care, Faculty of Medicine, University of East Anglia, Norwich, UK&lt;/auth-address&gt;&lt;dates&gt;&lt;year&gt;2016&lt;/year&gt;&lt;/dates&gt;&lt;remote-database-provider&gt;EBSCOhost&lt;/remote-database-provider&gt;&lt;rec-number&gt;1661&lt;/rec-number&gt;&lt;publisher&gt;Cambridge University Press&lt;/publisher&gt;&lt;last-updated-date format="utc"&gt;1524066555&lt;/last-updated-date&gt;&lt;accession-num&gt;111881926. Language: English. Entry Date: In Process. Revision Date: 20151229. Publication Type: Article. Journal Subset: Europe&lt;/accession-num&gt;&lt;electronic-resource-num&gt;10.1017/S1463423615000304&lt;/electronic-resource-num&gt;&lt;volume&gt;17&lt;/volume&gt;&lt;remote-database-name&gt;jlh&lt;/remote-database-name&gt;&lt;/record&gt;&lt;/Cite&gt;&lt;/EndNote&gt;</w:instrText>
      </w:r>
      <w:r w:rsidR="006C3B4E">
        <w:rPr>
          <w:rFonts w:ascii="Calibri" w:eastAsia="Calibri" w:hAnsi="Calibri" w:cs="Calibri"/>
          <w:sz w:val="22"/>
          <w:szCs w:val="22"/>
        </w:rPr>
        <w:fldChar w:fldCharType="separate"/>
      </w:r>
      <w:r>
        <w:rPr>
          <w:rFonts w:ascii="Calibri" w:eastAsia="Calibri" w:hAnsi="Calibri" w:cs="Calibri"/>
          <w:noProof/>
          <w:sz w:val="22"/>
          <w:szCs w:val="22"/>
        </w:rPr>
        <w:t>(2016)</w:t>
      </w:r>
      <w:r w:rsidR="006C3B4E">
        <w:rPr>
          <w:rFonts w:ascii="Calibri" w:eastAsia="Calibri" w:hAnsi="Calibri" w:cs="Calibri"/>
          <w:sz w:val="22"/>
          <w:szCs w:val="22"/>
        </w:rPr>
        <w:fldChar w:fldCharType="end"/>
      </w:r>
      <w:r>
        <w:rPr>
          <w:rFonts w:ascii="Calibri" w:eastAsia="Calibri" w:hAnsi="Calibri" w:cs="Calibri"/>
          <w:sz w:val="22"/>
          <w:szCs w:val="22"/>
        </w:rPr>
        <w:t xml:space="preserve"> and Lewis et al. </w:t>
      </w:r>
      <w:r w:rsidR="006C3B4E">
        <w:rPr>
          <w:rFonts w:ascii="Calibri" w:eastAsia="Calibri" w:hAnsi="Calibri" w:cs="Calibri"/>
          <w:sz w:val="22"/>
          <w:szCs w:val="22"/>
        </w:rPr>
        <w:fldChar w:fldCharType="begin"/>
      </w:r>
      <w:r>
        <w:rPr>
          <w:rFonts w:ascii="Calibri" w:eastAsia="Calibri" w:hAnsi="Calibri" w:cs="Calibri"/>
          <w:sz w:val="22"/>
          <w:szCs w:val="22"/>
        </w:rPr>
        <w:instrText xml:space="preserve"> ADDIN EN.CITE &lt;EndNote&gt;&lt;Cite ExcludeAuth="1"&gt;&lt;Author&gt;Lewis&lt;/Author&gt;&lt;Year&gt;2018&lt;/Year&gt;&lt;IDText&gt;Changing hearts and minds: examining student nurses&amp;apos; experiences and perceptions of a general practice placement through a &amp;apos;community of practice&amp;apos; lens.&lt;/IDText&gt;&lt;DisplayText&gt;(2018; 2019)&lt;/DisplayText&gt;&lt;record&gt;&lt;titles&gt;&lt;title&gt;Changing hearts and minds: examining student nurses&amp;apos; experiences and perceptions of a general practice placement through a &amp;apos;community of practice&amp;apos; lens.&lt;/title&gt;&lt;secondary-title&gt;BMC Medical Education&lt;/secondary-title&gt;&lt;/titles&gt;&lt;contributors&gt;&lt;authors&gt;&lt;author&gt;Lewis, R.&lt;/author&gt;&lt;author&gt;Kelly, S.&lt;/author&gt;&lt;/authors&gt;&lt;/contributors&gt;&lt;section&gt;67&lt;/section&gt;&lt;added-date format="utc"&gt;1614957767&lt;/added-date&gt;&lt;ref-type name="Journal Article"&gt;17&lt;/ref-type&gt;&lt;dates&gt;&lt;year&gt;2018&lt;/year&gt;&lt;/dates&gt;&lt;rec-number&gt;20660&lt;/rec-number&gt;&lt;last-updated-date format="utc"&gt;1614957856&lt;/last-updated-date&gt;&lt;volume&gt;18&lt;/volume&gt;&lt;/record&gt;&lt;/Cite&gt;&lt;Cite ExcludeAuth="1"&gt;&lt;Author&gt;Lewis&lt;/Author&gt;&lt;Year&gt;2019&lt;/Year&gt;&lt;IDText&gt;Student nurses&amp;apos; career intentions following placements in general practice through the advanced training practices scheme (ATPS): findings from an online survey&lt;/IDText&gt;&lt;record&gt;&lt;titles&gt;&lt;title&gt;Student nurses&amp;apos; career intentions following placements in general practice through the advanced training practices scheme (ATPS): findings from an online survey&lt;/title&gt;&lt;secondary-title&gt;BMC Medical Education&lt;/secondary-title&gt;&lt;/titles&gt;&lt;pages&gt;448&lt;/pages&gt;&lt;contributors&gt;&lt;authors&gt;&lt;author&gt;Lewis, R.&lt;/author&gt;&lt;author&gt;Ibbotson, R.&lt;/author&gt;&lt;author&gt;Kelly, S.&lt;/author&gt;&lt;/authors&gt;&lt;/contributors&gt;&lt;added-date format="utc"&gt;1614957638&lt;/added-date&gt;&lt;ref-type name="Journal Article"&gt;17&lt;/ref-type&gt;&lt;dates&gt;&lt;year&gt;2019&lt;/year&gt;&lt;/dates&gt;&lt;rec-number&gt;20659&lt;/rec-number&gt;&lt;last-updated-date format="utc"&gt;1614957731&lt;/last-updated-date&gt;&lt;volume&gt;19&lt;/volume&gt;&lt;/record&gt;&lt;/Cite&gt;&lt;/EndNote&gt;</w:instrText>
      </w:r>
      <w:r w:rsidR="006C3B4E">
        <w:rPr>
          <w:rFonts w:ascii="Calibri" w:eastAsia="Calibri" w:hAnsi="Calibri" w:cs="Calibri"/>
          <w:sz w:val="22"/>
          <w:szCs w:val="22"/>
        </w:rPr>
        <w:fldChar w:fldCharType="separate"/>
      </w:r>
      <w:r>
        <w:rPr>
          <w:rFonts w:ascii="Calibri" w:eastAsia="Calibri" w:hAnsi="Calibri" w:cs="Calibri"/>
          <w:noProof/>
          <w:sz w:val="22"/>
          <w:szCs w:val="22"/>
        </w:rPr>
        <w:t>(2018; 2019)</w:t>
      </w:r>
      <w:r w:rsidR="006C3B4E">
        <w:rPr>
          <w:rFonts w:ascii="Calibri" w:eastAsia="Calibri" w:hAnsi="Calibri" w:cs="Calibri"/>
          <w:sz w:val="22"/>
          <w:szCs w:val="22"/>
        </w:rPr>
        <w:fldChar w:fldCharType="end"/>
      </w:r>
      <w:r>
        <w:rPr>
          <w:rFonts w:ascii="Calibri" w:eastAsia="Calibri" w:hAnsi="Calibri" w:cs="Calibri"/>
          <w:sz w:val="22"/>
          <w:szCs w:val="22"/>
        </w:rPr>
        <w:t xml:space="preserve"> stated that 80% of students surveyed identified a better need to understand the GPN role.  </w:t>
      </w:r>
    </w:p>
    <w:p w:rsidR="00AE4511" w:rsidRDefault="00AE4511" w:rsidP="00AE4511">
      <w:pPr>
        <w:rPr>
          <w:rFonts w:ascii="Calibri" w:eastAsia="Calibri" w:hAnsi="Calibri" w:cs="Calibri"/>
          <w:color w:val="000000"/>
          <w:sz w:val="22"/>
          <w:szCs w:val="22"/>
        </w:rPr>
      </w:pPr>
    </w:p>
    <w:p w:rsidR="00AE4511" w:rsidRDefault="00AE4511" w:rsidP="00AE4511">
      <w:pPr>
        <w:rPr>
          <w:rFonts w:ascii="Calibri" w:eastAsia="Calibri" w:hAnsi="Calibri" w:cs="Calibri"/>
          <w:color w:val="000000"/>
          <w:sz w:val="22"/>
          <w:szCs w:val="22"/>
        </w:rPr>
      </w:pPr>
      <w:r>
        <w:rPr>
          <w:rFonts w:ascii="Calibri" w:eastAsia="Calibri" w:hAnsi="Calibri" w:cs="Calibri"/>
          <w:color w:val="000000"/>
          <w:sz w:val="22"/>
          <w:szCs w:val="22"/>
        </w:rPr>
        <w:t>National and international research demonstrates that pre-registrant</w:t>
      </w:r>
      <w:r w:rsidR="00F74D28">
        <w:rPr>
          <w:rFonts w:ascii="Calibri" w:eastAsia="Calibri" w:hAnsi="Calibri" w:cs="Calibri"/>
          <w:color w:val="000000"/>
          <w:sz w:val="22"/>
          <w:szCs w:val="22"/>
        </w:rPr>
        <w:t>s</w:t>
      </w:r>
      <w:r>
        <w:rPr>
          <w:rFonts w:ascii="Calibri" w:eastAsia="Calibri" w:hAnsi="Calibri" w:cs="Calibri"/>
          <w:color w:val="000000"/>
          <w:sz w:val="22"/>
          <w:szCs w:val="22"/>
        </w:rPr>
        <w:t xml:space="preserve"> nurses</w:t>
      </w:r>
      <w:r w:rsidR="009B1EDB">
        <w:rPr>
          <w:rFonts w:ascii="Calibri" w:eastAsia="Calibri" w:hAnsi="Calibri" w:cs="Calibri"/>
          <w:color w:val="000000"/>
          <w:sz w:val="22"/>
          <w:szCs w:val="22"/>
        </w:rPr>
        <w:t>’</w:t>
      </w:r>
      <w:r>
        <w:rPr>
          <w:rFonts w:ascii="Calibri" w:eastAsia="Calibri" w:hAnsi="Calibri" w:cs="Calibri"/>
          <w:color w:val="000000"/>
          <w:sz w:val="22"/>
          <w:szCs w:val="22"/>
        </w:rPr>
        <w:t xml:space="preserve"> clinical placements significantly affect role awareness, clinical visibility, and early career choices </w:t>
      </w:r>
      <w:r w:rsidR="006C3B4E">
        <w:rPr>
          <w:rFonts w:ascii="Calibri" w:eastAsia="Calibri" w:hAnsi="Calibri" w:cs="Calibri"/>
          <w:color w:val="000000"/>
          <w:sz w:val="22"/>
          <w:szCs w:val="22"/>
        </w:rPr>
        <w:fldChar w:fldCharType="begin">
          <w:fldData xml:space="preserve">PEVuZE5vdGU+PENpdGU+PEF1dGhvcj5OSFM8L0F1dGhvcj48WWVhcj4yMDE4PC9ZZWFyPjxJRFRl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</w:fldData>
        </w:fldChar>
      </w:r>
      <w:r>
        <w:rPr>
          <w:rFonts w:ascii="Calibri" w:eastAsia="Calibri" w:hAnsi="Calibri" w:cs="Calibri"/>
          <w:color w:val="000000"/>
          <w:sz w:val="22"/>
          <w:szCs w:val="22"/>
        </w:rPr>
        <w:instrText xml:space="preserve"> ADDIN EN.CITE </w:instrText>
      </w:r>
      <w:r w:rsidR="006C3B4E">
        <w:rPr>
          <w:rFonts w:ascii="Calibri" w:eastAsia="Calibri" w:hAnsi="Calibri" w:cs="Calibri"/>
          <w:color w:val="000000"/>
          <w:sz w:val="22"/>
          <w:szCs w:val="22"/>
        </w:rPr>
        <w:fldChar w:fldCharType="begin">
          <w:fldData xml:space="preserve">PEVuZE5vdGU+PENpdGU+PEF1dGhvcj5OSFM8L0F1dGhvcj48WWVhcj4yMDE4PC9ZZWFyPjxJRFRl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</w:fldData>
        </w:fldChar>
      </w:r>
      <w:r>
        <w:rPr>
          <w:rFonts w:ascii="Calibri" w:eastAsia="Calibri" w:hAnsi="Calibri" w:cs="Calibri"/>
          <w:color w:val="000000"/>
          <w:sz w:val="22"/>
          <w:szCs w:val="22"/>
        </w:rPr>
        <w:instrText xml:space="preserve"> ADDIN EN.CITE.DATA </w:instrText>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end"/>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(England, 2018; McInnes</w:t>
      </w:r>
      <w:r w:rsidRPr="00F86ED9">
        <w:rPr>
          <w:rFonts w:ascii="Calibri" w:eastAsia="Calibri" w:hAnsi="Calibri" w:cs="Calibri"/>
          <w:i/>
          <w:noProof/>
          <w:color w:val="000000"/>
          <w:sz w:val="22"/>
          <w:szCs w:val="22"/>
        </w:rPr>
        <w:t xml:space="preserve"> et al.</w:t>
      </w:r>
      <w:r>
        <w:rPr>
          <w:rFonts w:ascii="Calibri" w:eastAsia="Calibri" w:hAnsi="Calibri" w:cs="Calibri"/>
          <w:noProof/>
          <w:color w:val="000000"/>
          <w:sz w:val="22"/>
          <w:szCs w:val="22"/>
        </w:rPr>
        <w:t>, 2016; Murray-Parahi</w:t>
      </w:r>
      <w:r w:rsidRPr="00F86ED9">
        <w:rPr>
          <w:rFonts w:ascii="Calibri" w:eastAsia="Calibri" w:hAnsi="Calibri" w:cs="Calibri"/>
          <w:i/>
          <w:noProof/>
          <w:color w:val="000000"/>
          <w:sz w:val="22"/>
          <w:szCs w:val="22"/>
        </w:rPr>
        <w:t xml:space="preserve"> et al.</w:t>
      </w:r>
      <w:r>
        <w:rPr>
          <w:rFonts w:ascii="Calibri" w:eastAsia="Calibri" w:hAnsi="Calibri" w:cs="Calibri"/>
          <w:noProof/>
          <w:color w:val="000000"/>
          <w:sz w:val="22"/>
          <w:szCs w:val="22"/>
        </w:rPr>
        <w:t>, 2016; Lewis, Ibbotson and Kelly, 2019)</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The current study corroborates evidence that a lack of general practice placements may correlate with participants' role perceptions; increasing role visibility provides clear knowledge o</w:t>
      </w:r>
      <w:r w:rsidR="00F74D28">
        <w:rPr>
          <w:rFonts w:ascii="Calibri" w:eastAsia="Calibri" w:hAnsi="Calibri" w:cs="Calibri"/>
          <w:color w:val="000000"/>
          <w:sz w:val="22"/>
          <w:szCs w:val="22"/>
        </w:rPr>
        <w:t>f</w:t>
      </w:r>
      <w:r>
        <w:rPr>
          <w:rFonts w:ascii="Calibri" w:eastAsia="Calibri" w:hAnsi="Calibri" w:cs="Calibri"/>
          <w:color w:val="000000"/>
          <w:sz w:val="22"/>
          <w:szCs w:val="22"/>
        </w:rPr>
        <w:t xml:space="preserve"> GPNs roles and responsibilities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&lt;EndNote&gt;&lt;Cite&gt;&lt;Author&gt;NHS&lt;/Author&gt;&lt;Year&gt;2016&lt;/Year&gt;&lt;IDText&gt;General Practice Forward View&lt;/IDText&gt;&lt;DisplayText&gt;(NHS, 2016; NHS, 2018)&lt;/DisplayText&gt;&lt;record&gt;&lt;urls&gt;&lt;related-urls&gt;&lt;url&gt;https://www.england.nhs.uk/wp-content/uploads/2016/04/gpfv.pdf&lt;/url&gt;&lt;/related-urls&gt;&lt;/urls&gt;&lt;titles&gt;&lt;title&gt;General Practice Forward View&lt;/title&gt;&lt;/titles&gt;&lt;contributors&gt;&lt;authors&gt;&lt;author&gt;NHS, England&lt;/author&gt;&lt;/authors&gt;&lt;/contributors&gt;&lt;added-date format="utc"&gt;1524066504&lt;/added-date&gt;&lt;pub-location&gt;NHS England&lt;/pub-location&gt;&lt;ref-type name="Government Document"&gt;46&lt;/ref-type&gt;&lt;dates&gt;&lt;year&gt;2016&lt;/year&gt;&lt;/dates&gt;&lt;rec-number&gt;742&lt;/rec-number&gt;&lt;last-updated-date format="utc"&gt;1524066504&lt;/last-updated-date&gt;&lt;/record&gt;&lt;/Cite&gt;&lt;Cite&gt;&lt;Author&gt;NHS&lt;/Author&gt;&lt;Year&gt;2018&lt;/Year&gt;&lt;IDText&gt;Statistics show change in NHS workforce over time&lt;/IDText&gt;&lt;record&gt;&lt;dates&gt;&lt;pub-dates&gt;&lt;date&gt;02/2018&lt;/date&gt;&lt;/pub-dates&gt;&lt;year&gt;2018&lt;/year&gt;&lt;/dates&gt;&lt;urls&gt;&lt;related-urls&gt;&lt;url&gt;&lt;style face="underline" font="default" size="100%"&gt;https://digital.nhs.uk/news-and-events/latest-news/statistics-show-change-in-nhs-workforce-over-time&lt;/style&gt;&lt;/url&gt;&lt;/related-urls&gt;&lt;/urls&gt;&lt;titles&gt;&lt;title&gt;Statistics show change in NHS workforce over time&lt;/title&gt;&lt;/titles&gt;&lt;number&gt;11/10/2018&lt;/number&gt;&lt;contributors&gt;&lt;authors&gt;&lt;author&gt;NHS, Digital.&lt;/author&gt;&lt;/authors&gt;&lt;/contributors&gt;&lt;added-date format="utc"&gt;1539529059&lt;/added-date&gt;&lt;ref-type name="Web Page"&gt;12&lt;/ref-type&gt;&lt;rec-number&gt;20573&lt;/rec-number&gt;&lt;last-updated-date format="utc"&gt;1561374929&lt;/last-updated-date&gt;&lt;contributors&gt;&lt;secondary-authors&gt;&lt;author&gt;NHS Digital&lt;/author&gt;&lt;/secondary-authors&gt;&lt;/contributors&gt;&lt;volume&gt;2018&lt;/volume&gt;&lt;/record&gt;&lt;/Cite&gt;&lt;/EndNote&gt;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(NHS, 2016; NHS, 2018)</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Only five participants had direct knowledge of the GPNs roles and responsibilities</w:t>
      </w:r>
      <w:r w:rsidR="00F74D28">
        <w:rPr>
          <w:rFonts w:ascii="Calibri" w:eastAsia="Calibri" w:hAnsi="Calibri" w:cs="Calibri"/>
          <w:color w:val="000000"/>
          <w:sz w:val="22"/>
          <w:szCs w:val="22"/>
        </w:rPr>
        <w:t>, three of these having undertaken a formalised placement</w:t>
      </w:r>
      <w:r>
        <w:rPr>
          <w:rFonts w:ascii="Calibri" w:eastAsia="Calibri" w:hAnsi="Calibri" w:cs="Calibri"/>
          <w:color w:val="000000"/>
          <w:sz w:val="22"/>
          <w:szCs w:val="22"/>
        </w:rPr>
        <w:t xml:space="preserve">. GPN placement availability is currently a known barrier to increasing role visibility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&lt;EndNote&gt;&lt;Cite&gt;&lt;Author&gt;Health Education England&lt;/Author&gt;&lt;Year&gt;2016&lt;/Year&gt;&lt;IDText&gt;Workforce Plan for England: Proposed Education and Training Commissions 2016/2017&lt;/IDText&gt;&lt;DisplayText&gt;(Health Education England, 2016; England, 2016)&lt;/DisplayText&gt;&lt;record&gt;&lt;urls&gt;&lt;related-urls&gt;&lt;url&gt;https://www.hee.nhs.uk/sites/default/files/documents/Workforce%20Plan%20for%20England%202016-17.pdf&lt;/url&gt;&lt;/related-urls&gt;&lt;/urls&gt;&lt;titles&gt;&lt;title&gt;Workforce Plan for England: Proposed Education and Training Commissions 2016/2017&lt;/title&gt;&lt;/titles&gt;&lt;access-date&gt;25/5/2017&lt;/access-date&gt;&lt;contributors&gt;&lt;authors&gt;&lt;author&gt;Health Education England,  (HEE)&lt;/author&gt;&lt;/authors&gt;&lt;/contributors&gt;&lt;added-date format="utc"&gt;1524066504&lt;/added-date&gt;&lt;pub-location&gt;UK&lt;/pub-location&gt;&lt;ref-type name="Government Document"&gt;46&lt;/ref-type&gt;&lt;dates&gt;&lt;year&gt;2016&lt;/year&gt;&lt;/dates&gt;&lt;rec-number&gt;733&lt;/rec-number&gt;&lt;last-updated-date format="utc"&gt;1524066504&lt;/last-updated-date&gt;&lt;contributors&gt;&lt;secondary-authors&gt;&lt;author&gt;Health Education England&lt;/author&gt;&lt;/secondary-authors&gt;&lt;/contributors&gt;&lt;/record&gt;&lt;/Cite&gt;&lt;Cite&gt;&lt;Author&gt;Health&lt;/Author&gt;&lt;Year&gt;2016&lt;/Year&gt;&lt;IDText&gt;General Practice Nurse (GPN) Ready Scheme&lt;/IDText&gt;&lt;record&gt;&lt;titles&gt;&lt;title&gt;General Practice Nurse (GPN) Ready Scheme&lt;/title&gt;&lt;/titles&gt;&lt;contributors&gt;&lt;authors&gt;&lt;author&gt;Health Education England&lt;/author&gt;&lt;/authors&gt;&lt;/contributors&gt;&lt;added-date format="utc"&gt;1584288382&lt;/added-date&gt;&lt;pub-location&gt;UK&lt;/pub-location&gt;&lt;ref-type name="Generic"&gt;13&lt;/ref-type&gt;&lt;dates&gt;&lt;year&gt;2016&lt;/year&gt;&lt;/dates&gt;&lt;rec-number&gt;20647&lt;/rec-number&gt;&lt;publisher&gt;HEE&lt;/publisher&gt;&lt;last-updated-date format="utc"&gt;1584288456&lt;/last-updated-date&gt;&lt;/record&gt;&lt;/Cite&gt;&lt;/EndNote&gt;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(Health Education England, 2016; England, 2016)</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The high accessibility of secondary care placements allowed the participants to gain direct insight and information on secondary care roles, providing participant confidence on secondary care role attributes. </w:t>
      </w:r>
    </w:p>
    <w:p w:rsidR="00AE4511" w:rsidRDefault="00AE4511" w:rsidP="00AE4511">
      <w:pPr>
        <w:rPr>
          <w:rFonts w:ascii="Calibri" w:eastAsia="Calibri" w:hAnsi="Calibri" w:cs="Calibri"/>
          <w:color w:val="000000"/>
          <w:sz w:val="22"/>
          <w:szCs w:val="22"/>
        </w:rPr>
      </w:pPr>
    </w:p>
    <w:p w:rsidR="00AE4511" w:rsidRDefault="00AE4511" w:rsidP="00AE4511">
      <w:pPr>
        <w:rPr>
          <w:rFonts w:ascii="Calibri" w:eastAsia="Calibri" w:hAnsi="Calibri" w:cs="Calibri"/>
          <w:color w:val="000000"/>
          <w:sz w:val="22"/>
          <w:szCs w:val="22"/>
        </w:rPr>
      </w:pPr>
      <w:r>
        <w:rPr>
          <w:rFonts w:ascii="Calibri" w:eastAsia="Calibri" w:hAnsi="Calibri" w:cs="Calibri"/>
          <w:color w:val="000000"/>
          <w:sz w:val="22"/>
          <w:szCs w:val="22"/>
        </w:rPr>
        <w:t xml:space="preserve">Many of the </w:t>
      </w:r>
      <w:r w:rsidR="009B1EDB">
        <w:rPr>
          <w:rFonts w:ascii="Calibri" w:eastAsia="Calibri" w:hAnsi="Calibri" w:cs="Calibri"/>
          <w:color w:val="000000"/>
          <w:sz w:val="22"/>
          <w:szCs w:val="22"/>
        </w:rPr>
        <w:t xml:space="preserve">current </w:t>
      </w:r>
      <w:r>
        <w:rPr>
          <w:rFonts w:ascii="Calibri" w:eastAsia="Calibri" w:hAnsi="Calibri" w:cs="Calibri"/>
          <w:color w:val="000000"/>
          <w:sz w:val="22"/>
          <w:szCs w:val="22"/>
        </w:rPr>
        <w:t>study findings</w:t>
      </w:r>
      <w:r w:rsidR="009B1EDB">
        <w:rPr>
          <w:rFonts w:ascii="Calibri" w:eastAsia="Calibri" w:hAnsi="Calibri" w:cs="Calibri"/>
          <w:color w:val="000000"/>
          <w:sz w:val="22"/>
          <w:szCs w:val="22"/>
        </w:rPr>
        <w:t xml:space="preserve"> have been reported in previous research </w:t>
      </w:r>
      <w:r w:rsidR="006C3B4E">
        <w:rPr>
          <w:rFonts w:ascii="Calibri" w:eastAsia="Calibri" w:hAnsi="Calibri" w:cs="Calibri"/>
          <w:color w:val="000000"/>
          <w:sz w:val="22"/>
          <w:szCs w:val="22"/>
        </w:rPr>
        <w:fldChar w:fldCharType="begin">
          <w:fldData xml:space="preserve">PEVuZE5vdGU+PENpdGU+PEF1dGhvcj5JcHNvcyBNb3JpPC9BdXRob3I+PFllYXI+MjAxNjwvWWVh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</w:fldData>
        </w:fldChar>
      </w:r>
      <w:r>
        <w:rPr>
          <w:rFonts w:ascii="Calibri" w:eastAsia="Calibri" w:hAnsi="Calibri" w:cs="Calibri"/>
          <w:color w:val="000000"/>
          <w:sz w:val="22"/>
          <w:szCs w:val="22"/>
        </w:rPr>
        <w:instrText xml:space="preserve"> ADDIN EN.CITE </w:instrText>
      </w:r>
      <w:r w:rsidR="006C3B4E">
        <w:rPr>
          <w:rFonts w:ascii="Calibri" w:eastAsia="Calibri" w:hAnsi="Calibri" w:cs="Calibri"/>
          <w:color w:val="000000"/>
          <w:sz w:val="22"/>
          <w:szCs w:val="22"/>
        </w:rPr>
        <w:fldChar w:fldCharType="begin">
          <w:fldData xml:space="preserve">PEVuZE5vdGU+PENpdGU+PEF1dGhvcj5JcHNvcyBNb3JpPC9BdXRob3I+PFllYXI+MjAxNjwvWWVh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</w:fldData>
        </w:fldChar>
      </w:r>
      <w:r>
        <w:rPr>
          <w:rFonts w:ascii="Calibri" w:eastAsia="Calibri" w:hAnsi="Calibri" w:cs="Calibri"/>
          <w:color w:val="000000"/>
          <w:sz w:val="22"/>
          <w:szCs w:val="22"/>
        </w:rPr>
        <w:instrText xml:space="preserve"> ADDIN EN.CITE.DATA </w:instrText>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end"/>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(Ipsos Mori, 2016; England, 2018; NHS, 2019)</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The complexity of the GPN role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&lt;EndNote&gt;&lt;Cite&gt;&lt;Author&gt;Calma&lt;/Author&gt;&lt;Year&gt;2021&lt;/Year&gt;&lt;IDText&gt;Final year undergraduate nursing students&amp;apos; perceptions of general practice nursing: A qualitative study.&lt;/IDText&gt;&lt;DisplayText&gt;(Calma&lt;style face="italic"&gt; et al.&lt;/style&gt;, 2021)&lt;/DisplayText&gt;&lt;record&gt;&lt;urls&gt;&lt;related-urls&gt;&lt;/related-urls&gt;&lt;/urls&gt;&lt;titles&gt;&lt;title&gt;Final year undergraduate nursing students&amp;apos; perceptions of general practice nursing: A qualitative study.&lt;/title&gt;&lt;secondary-title&gt;Journal of clinical nursing&lt;/secondary-title&gt;&lt;/titles&gt;&lt;pages&gt;1-10&lt;/pages&gt;&lt;number&gt;00&lt;/number&gt;&lt;contributors&gt;&lt;authors&gt;&lt;author&gt;Calma, K.R.B.&lt;/author&gt;&lt;author&gt;Halcomb, E.&lt;/author&gt;&lt;author&gt;Williams, A.&lt;/author&gt;&lt;author&gt;McInnes, S.&lt;/author&gt;&lt;/authors&gt;&lt;/contributors&gt;&lt;added-date format="utc"&gt;1614959003&lt;/added-date&gt;&lt;ref-type name="Journal Article"&gt;17&lt;/ref-type&gt;&lt;dates&gt;&lt;year&gt;2021&lt;/year&gt;&lt;/dates&gt;&lt;rec-number&gt;20663&lt;/rec-number&gt;&lt;last-updated-date format="utc"&gt;1614959330&lt;/last-updated-date&gt;&lt;/record&gt;&lt;/Cite&gt;&lt;/EndNote&gt;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(Calma</w:t>
      </w:r>
      <w:r w:rsidRPr="003F5F33">
        <w:rPr>
          <w:rFonts w:ascii="Calibri" w:eastAsia="Calibri" w:hAnsi="Calibri" w:cs="Calibri"/>
          <w:i/>
          <w:noProof/>
          <w:color w:val="000000"/>
          <w:sz w:val="22"/>
          <w:szCs w:val="22"/>
        </w:rPr>
        <w:t xml:space="preserve"> et al.</w:t>
      </w:r>
      <w:r>
        <w:rPr>
          <w:rFonts w:ascii="Calibri" w:eastAsia="Calibri" w:hAnsi="Calibri" w:cs="Calibri"/>
          <w:noProof/>
          <w:color w:val="000000"/>
          <w:sz w:val="22"/>
          <w:szCs w:val="22"/>
        </w:rPr>
        <w:t>, 2021)</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may be realised </w:t>
      </w:r>
      <w:r w:rsidR="00A55EE5">
        <w:rPr>
          <w:rFonts w:ascii="Calibri" w:eastAsia="Calibri" w:hAnsi="Calibri" w:cs="Calibri"/>
          <w:color w:val="000000"/>
          <w:sz w:val="22"/>
          <w:szCs w:val="22"/>
        </w:rPr>
        <w:t>by increasing the visibility of the GPN role and</w:t>
      </w:r>
      <w:r>
        <w:rPr>
          <w:rFonts w:ascii="Calibri" w:eastAsia="Calibri" w:hAnsi="Calibri" w:cs="Calibri"/>
          <w:color w:val="000000"/>
          <w:sz w:val="22"/>
          <w:szCs w:val="22"/>
        </w:rPr>
        <w:t xml:space="preserve"> the career pathways available within primary care.  The study findings demonstrated that clinical experience, peers, families, and educators influenced participants' perceptions of the GPN role.  Participants were in broad agreement that to get accurate GPN role understanding, placement activity, and university-supported teaching would be necessary.</w:t>
      </w:r>
    </w:p>
    <w:p w:rsidR="00AE4511" w:rsidRDefault="00AE4511" w:rsidP="00AE4511">
      <w:pPr>
        <w:rPr>
          <w:rFonts w:ascii="Calibri" w:eastAsia="Calibri" w:hAnsi="Calibri" w:cs="Calibri"/>
          <w:color w:val="000000"/>
          <w:sz w:val="22"/>
          <w:szCs w:val="22"/>
        </w:rPr>
      </w:pPr>
    </w:p>
    <w:p w:rsidR="00AE4511" w:rsidRDefault="00AE4511" w:rsidP="00AE4511">
      <w:pPr>
        <w:rPr>
          <w:rFonts w:ascii="Calibri" w:eastAsia="Calibri" w:hAnsi="Calibri" w:cs="Calibri"/>
          <w:sz w:val="22"/>
          <w:szCs w:val="22"/>
        </w:rPr>
      </w:pPr>
      <w:r>
        <w:rPr>
          <w:rFonts w:ascii="Calibri" w:eastAsia="Calibri" w:hAnsi="Calibri" w:cs="Calibri"/>
          <w:color w:val="000000"/>
          <w:sz w:val="22"/>
          <w:szCs w:val="22"/>
        </w:rPr>
        <w:t>Participants in the current study often spoke of the need to gain secondary care or acute care experience before entering certain nursing areas (i.e., community, general practice)</w:t>
      </w:r>
      <w:r w:rsidR="00A55EE5">
        <w:rPr>
          <w:rFonts w:ascii="Calibri" w:eastAsia="Calibri" w:hAnsi="Calibri" w:cs="Calibri"/>
          <w:color w:val="000000"/>
          <w:sz w:val="22"/>
          <w:szCs w:val="22"/>
        </w:rPr>
        <w:t>. This myth</w:t>
      </w:r>
      <w:r>
        <w:rPr>
          <w:rFonts w:ascii="Calibri" w:eastAsia="Calibri" w:hAnsi="Calibri" w:cs="Calibri"/>
          <w:color w:val="000000"/>
          <w:sz w:val="22"/>
          <w:szCs w:val="22"/>
        </w:rPr>
        <w:t xml:space="preserve"> has been anecdotally discussed within the nursing profession for many years.  The pre-registrant nurse’s need of feeling supported within a clinical setting aligns with skill consolidation and preceptorship availability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&lt;EndNote&gt;&lt;Cite&gt;&lt;Author&gt;NMC.&lt;/Author&gt;&lt;Year&gt;2017&lt;/Year&gt;&lt;IDText&gt;Principles for preceptorship&lt;/IDText&gt;&lt;DisplayText&gt;(NMC. and council, 2017; Moorley, 2020)&lt;/DisplayText&gt;&lt;record&gt;&lt;titles&gt;&lt;title&gt;Principles for preceptorship&lt;/title&gt;&lt;/titles&gt;&lt;contributors&gt;&lt;authors&gt;&lt;author&gt;NMC.&lt;/author&gt;&lt;author&gt;Nursing and midwifery council&lt;/author&gt;&lt;/authors&gt;&lt;/contributors&gt;&lt;added-date format="utc"&gt;1619964516&lt;/added-date&gt;&lt;pub-location&gt;London&lt;/pub-location&gt;&lt;ref-type name="Report"&gt;27&lt;/ref-type&gt;&lt;dates&gt;&lt;year&gt;2017&lt;/year&gt;&lt;/dates&gt;&lt;rec-number&gt;20680&lt;/rec-number&gt;&lt;publisher&gt;NMC&lt;/publisher&gt;&lt;last-updated-date format="utc"&gt;1619964683&lt;/last-updated-date&gt;&lt;/record&gt;&lt;/Cite&gt;&lt;Cite&gt;&lt;Author&gt;Moorley&lt;/Author&gt;&lt;Year&gt;2020&lt;/Year&gt;&lt;IDText&gt;Skills for newly qualified nurses 1.  Understanding and managing accountability&lt;/IDText&gt;&lt;record&gt;&lt;urls&gt;&lt;related-urls&gt;&lt;/related-urls&gt;&lt;/urls&gt;&lt;titles&gt;&lt;title&gt;Skills for newly qualified nurses 1.  Understanding and managing accountability&lt;/title&gt;&lt;secondary-title&gt;Nursing Times&lt;/secondary-title&gt;&lt;/titles&gt;&lt;access-date&gt;2.5.2021&lt;/access-date&gt;&lt;contributors&gt;&lt;authors&gt;&lt;author&gt;Moorley, C.X.&lt;/author&gt;&lt;/authors&gt;&lt;/contributors&gt;&lt;edition&gt;15.10.2020&lt;/edition&gt;&lt;added-date format="utc"&gt;1619964176&lt;/added-date&gt;&lt;ref-type name="Journal Article"&gt;17&lt;/ref-type&gt;&lt;dates&gt;&lt;year&gt;2020&lt;/year&gt;&lt;/dates&gt;&lt;rec-number&gt;20679&lt;/rec-number&gt;&lt;last-updated-date format="utc"&gt;1619964366&lt;/last-updated-date&gt;&lt;volume&gt;116&lt;/volume&gt;&lt;/record&gt;&lt;/Cite&gt;&lt;/EndNote&gt;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(NMC. and council, 2017; Moorley, 2020)</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The mentorship model of providing support and advice could be viewed as career counselling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&lt;EndNote&gt;&lt;Cite&gt;&lt;Author&gt;Foster&lt;/Author&gt;&lt;Year&gt;2019&lt;/Year&gt;&lt;IDText&gt;Mentoring and career satisfaction among emerging nurse scholars&lt;/IDText&gt;&lt;DisplayText&gt;(Foster and Hill, 2019)&lt;/DisplayText&gt;&lt;record&gt;&lt;urls&gt;&lt;related-urls&gt;&lt;url&gt;IJEBCM_17_2_03.pdf&lt;/url&gt;&lt;/related-urls&gt;&lt;/urls&gt;&lt;titles&gt;&lt;title&gt;Mentoring and career satisfaction among emerging nurse scholars&lt;/title&gt;&lt;secondary-title&gt;International journal of evidence based coaching and mentoring&lt;/secondary-title&gt;&lt;/titles&gt;&lt;pages&gt;20-35&lt;/pages&gt;&lt;access-date&gt;08.08.2021&amp;#xA; &lt;/access-date&gt;&lt;contributors&gt;&lt;authors&gt;&lt;author&gt;Foster, T.&lt;/author&gt;&lt;author&gt;Hill, J.J.&lt;/author&gt;&lt;/authors&gt;&lt;/contributors&gt;&lt;added-date format="utc"&gt;1628512240&lt;/added-date&gt;&lt;ref-type name="Journal Article"&gt;17&lt;/ref-type&gt;&lt;dates&gt;&lt;year&gt;2019&lt;/year&gt;&lt;/dates&gt;&lt;rec-number&gt;20685&lt;/rec-number&gt;&lt;last-updated-date format="utc"&gt;1628512358&lt;/last-updated-date&gt;&lt;volume&gt;17&lt;/volume&gt;&lt;num-vols&gt;2&lt;/num-vols&gt;&lt;/record&gt;&lt;/Cite&gt;&lt;/EndNote&gt;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(Foster and Hill, 2019)</w:t>
      </w:r>
      <w:r w:rsidR="006C3B4E">
        <w:rPr>
          <w:rFonts w:ascii="Calibri" w:eastAsia="Calibri" w:hAnsi="Calibri" w:cs="Calibri"/>
          <w:color w:val="000000"/>
          <w:sz w:val="22"/>
          <w:szCs w:val="22"/>
        </w:rPr>
        <w:fldChar w:fldCharType="end"/>
      </w:r>
      <w:r w:rsidR="00A55EE5">
        <w:rPr>
          <w:rFonts w:ascii="Calibri" w:eastAsia="Calibri" w:hAnsi="Calibri" w:cs="Calibri"/>
          <w:color w:val="000000"/>
          <w:sz w:val="22"/>
          <w:szCs w:val="22"/>
        </w:rPr>
        <w:t>,</w:t>
      </w:r>
      <w:r>
        <w:rPr>
          <w:rFonts w:ascii="Calibri" w:eastAsia="Calibri" w:hAnsi="Calibri" w:cs="Calibri"/>
          <w:color w:val="000000"/>
          <w:sz w:val="22"/>
          <w:szCs w:val="22"/>
        </w:rPr>
        <w:t xml:space="preserve"> with clinical placements providing experiential learning opportunities and the ability to professionally identify and consider the opinions of their registered colleagues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&lt;EndNote&gt;&lt;Cite&gt;&lt;Author&gt;Pellatt&lt;/Author&gt;&lt;Year&gt;2006&lt;/Year&gt;&lt;IDText&gt;The role of mentors in supporting pre-registration nursing students&lt;/IDText&gt;&lt;DisplayText&gt;(Pellatt, 2006)&lt;/DisplayText&gt;&lt;record&gt;&lt;dates&gt;&lt;pub-dates&gt;&lt;date&gt;2006 Mar 23-Apr 12&lt;/date&gt;&lt;/pub-dates&gt;&lt;year&gt;2006&lt;/year&gt;&lt;/dates&gt;&lt;keywords&gt;&lt;keyword&gt;Clinical Competence&lt;/keyword&gt;&lt;keyword&gt;Communication&lt;/keyword&gt;&lt;keyword&gt;Education, Nursing, Baccalaureate&lt;/keyword&gt;&lt;keyword&gt;Employee Performance Appraisal&lt;/keyword&gt;&lt;keyword&gt;Health Facility Environment&lt;/keyword&gt;&lt;keyword&gt;Humans&lt;/keyword&gt;&lt;keyword&gt;Interprofessional Relations&lt;/keyword&gt;&lt;keyword&gt;Mentors&lt;/keyword&gt;&lt;keyword&gt;Nurse&amp;apos;s Role&lt;/keyword&gt;&lt;keyword&gt;Nursing Education Research&lt;/keyword&gt;&lt;keyword&gt;Organizational Culture&lt;/keyword&gt;&lt;keyword&gt;Preceptorship&lt;/keyword&gt;&lt;keyword&gt;Social Responsibility&lt;/keyword&gt;&lt;keyword&gt;Social Support&lt;/keyword&gt;&lt;keyword&gt;Students, Nursing&lt;/keyword&gt;&lt;keyword&gt;Teaching&lt;/keyword&gt;&lt;/keywords&gt;&lt;urls&gt;&lt;related-urls&gt;&lt;url&gt;https://www.ncbi.nlm.nih.gov/pubmed/16628171&lt;/url&gt;&lt;/related-urls&gt;&lt;/urls&gt;&lt;isbn&gt;0966-0461&lt;/isbn&gt;&lt;titles&gt;&lt;title&gt;The role of mentors in supporting pre-registration nursing students&lt;/title&gt;&lt;secondary-title&gt;Br J Nurs&lt;/secondary-title&gt;&lt;/titles&gt;&lt;pages&gt;336-40&lt;/pages&gt;&lt;number&gt;6&lt;/number&gt;&lt;contributors&gt;&lt;authors&gt;&lt;author&gt;Pellatt, G. C.&lt;/author&gt;&lt;/authors&gt;&lt;/contributors&gt;&lt;language&gt;eng&lt;/language&gt;&lt;added-date format="utc"&gt;1617363109&lt;/added-date&gt;&lt;ref-type name="Journal Article"&gt;17&lt;/ref-type&gt;&lt;rec-number&gt;20664&lt;/rec-number&gt;&lt;last-updated-date format="utc"&gt;1617363109&lt;/last-updated-date&gt;&lt;accession-num&gt;16628171&lt;/accession-num&gt;&lt;electronic-resource-num&gt;10.12968/bjon.2006.15.6.20683&lt;/electronic-resource-num&gt;&lt;volume&gt;15&lt;/volume&gt;&lt;/record&gt;&lt;/Cite&gt;&lt;/EndNote&gt;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(Pellatt, 2006)</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Participants who had GPN role visibility </w:t>
      </w:r>
      <w:r>
        <w:rPr>
          <w:rFonts w:ascii="Calibri" w:eastAsia="Calibri" w:hAnsi="Calibri" w:cs="Calibri"/>
          <w:sz w:val="22"/>
          <w:szCs w:val="22"/>
        </w:rPr>
        <w:t>felt confident that skill consolidation and professional socialisation could occur within general practice, further aligning with role awareness and visibility.</w:t>
      </w:r>
    </w:p>
    <w:p w:rsidR="00AE4511" w:rsidRDefault="00AE4511" w:rsidP="00AE4511">
      <w:pPr>
        <w:rPr>
          <w:rFonts w:ascii="Calibri" w:eastAsia="Calibri" w:hAnsi="Calibri" w:cs="Calibri"/>
          <w:sz w:val="22"/>
          <w:szCs w:val="22"/>
        </w:rPr>
      </w:pPr>
    </w:p>
    <w:p w:rsidR="00AE4511" w:rsidRDefault="00AE4511" w:rsidP="00AE4511">
      <w:pPr>
        <w:rPr>
          <w:rFonts w:ascii="Calibri" w:eastAsia="Calibri" w:hAnsi="Calibri" w:cs="Calibri"/>
          <w:sz w:val="22"/>
          <w:szCs w:val="22"/>
        </w:rPr>
      </w:pPr>
      <w:r>
        <w:rPr>
          <w:rFonts w:ascii="Calibri" w:eastAsia="Calibri" w:hAnsi="Calibri" w:cs="Calibri"/>
          <w:sz w:val="22"/>
          <w:szCs w:val="22"/>
        </w:rPr>
        <w:t xml:space="preserve">The nationally supported GPN Ready Scheme </w:t>
      </w:r>
      <w:r w:rsidR="006C3B4E">
        <w:rPr>
          <w:rFonts w:ascii="Calibri" w:eastAsia="Calibri" w:hAnsi="Calibri" w:cs="Calibri"/>
          <w:sz w:val="22"/>
          <w:szCs w:val="22"/>
        </w:rPr>
        <w:fldChar w:fldCharType="begin"/>
      </w:r>
      <w:r>
        <w:rPr>
          <w:rFonts w:ascii="Calibri" w:eastAsia="Calibri" w:hAnsi="Calibri" w:cs="Calibri"/>
          <w:sz w:val="22"/>
          <w:szCs w:val="22"/>
        </w:rPr>
        <w:instrText xml:space="preserve"> ADDIN EN.CITE &lt;EndNote&gt;&lt;Cite&gt;&lt;Author&gt;Health&lt;/Author&gt;&lt;Year&gt;2016&lt;/Year&gt;&lt;IDText&gt;General Practice Nurse (GPN) Ready Scheme&lt;/IDText&gt;&lt;DisplayText&gt;(England, 2016)&lt;/DisplayText&gt;&lt;record&gt;&lt;titles&gt;&lt;title&gt;General Practice Nurse (GPN) Ready Scheme&lt;/title&gt;&lt;/titles&gt;&lt;contributors&gt;&lt;authors&gt;&lt;author&gt;Health Education England&lt;/author&gt;&lt;/authors&gt;&lt;/contributors&gt;&lt;added-date format="utc"&gt;1584288382&lt;/added-date&gt;&lt;pub-location&gt;UK&lt;/pub-location&gt;&lt;ref-type name="Generic"&gt;13&lt;/ref-type&gt;&lt;dates&gt;&lt;year&gt;2016&lt;/year&gt;&lt;/dates&gt;&lt;rec-number&gt;20647&lt;/rec-number&gt;&lt;publisher&gt;HEE&lt;/publisher&gt;&lt;last-updated-date format="utc"&gt;1584288456&lt;/last-updated-date&gt;&lt;/record&gt;&lt;/Cite&gt;&lt;/EndNote&gt;</w:instrText>
      </w:r>
      <w:r w:rsidR="006C3B4E">
        <w:rPr>
          <w:rFonts w:ascii="Calibri" w:eastAsia="Calibri" w:hAnsi="Calibri" w:cs="Calibri"/>
          <w:sz w:val="22"/>
          <w:szCs w:val="22"/>
        </w:rPr>
        <w:fldChar w:fldCharType="separate"/>
      </w:r>
      <w:r>
        <w:rPr>
          <w:rFonts w:ascii="Calibri" w:eastAsia="Calibri" w:hAnsi="Calibri" w:cs="Calibri"/>
          <w:noProof/>
          <w:sz w:val="22"/>
          <w:szCs w:val="22"/>
        </w:rPr>
        <w:t>(England, 2016)</w:t>
      </w:r>
      <w:r w:rsidR="006C3B4E">
        <w:rPr>
          <w:rFonts w:ascii="Calibri" w:eastAsia="Calibri" w:hAnsi="Calibri" w:cs="Calibri"/>
          <w:sz w:val="22"/>
          <w:szCs w:val="22"/>
        </w:rPr>
        <w:fldChar w:fldCharType="end"/>
      </w:r>
      <w:r>
        <w:rPr>
          <w:rFonts w:ascii="Calibri" w:eastAsia="Calibri" w:hAnsi="Calibri" w:cs="Calibri"/>
          <w:sz w:val="22"/>
          <w:szCs w:val="22"/>
        </w:rPr>
        <w:t xml:space="preserve"> provided the required NMC educational and professional socialisation support that new registrants require </w:t>
      </w:r>
      <w:r w:rsidR="006C3B4E">
        <w:rPr>
          <w:rFonts w:ascii="Calibri" w:eastAsia="Calibri" w:hAnsi="Calibri" w:cs="Calibri"/>
          <w:sz w:val="22"/>
          <w:szCs w:val="22"/>
        </w:rPr>
        <w:fldChar w:fldCharType="begin"/>
      </w:r>
      <w:r>
        <w:rPr>
          <w:rFonts w:ascii="Calibri" w:eastAsia="Calibri" w:hAnsi="Calibri" w:cs="Calibri"/>
          <w:sz w:val="22"/>
          <w:szCs w:val="22"/>
        </w:rPr>
        <w:instrText xml:space="preserve"> ADDIN EN.CITE &lt;EndNote&gt;&lt;Cite&gt;&lt;Author&gt;Nursing&lt;/Author&gt;&lt;Year&gt;2020&lt;/Year&gt;&lt;IDText&gt;Principles of preceptorship&lt;/IDText&gt;&lt;DisplayText&gt;(Council, 2020)&lt;/DisplayText&gt;&lt;record&gt;&lt;urls&gt;&lt;related-urls&gt;&lt;url&gt;Principles of preceptorship - The Nursing and Midwifery Council (nmc.org.uk)&lt;/url&gt;&lt;/related-urls&gt;&lt;/urls&gt;&lt;titles&gt;&lt;title&gt;Principles of preceptorship&lt;/title&gt;&lt;secondary-title&gt;Standards&lt;/secondary-title&gt;&lt;/titles&gt;&lt;number&gt;02.04.2021&lt;/number&gt;&lt;contributors&gt;&lt;authors&gt;&lt;author&gt;Nursing &amp;amp; Midwifery Council&lt;/author&gt;&lt;/authors&gt;&lt;/contributors&gt;&lt;added-date format="utc"&gt;1617363389&lt;/added-date&gt;&lt;ref-type name="Web Page"&gt;12&lt;/ref-type&gt;&lt;dates&gt;&lt;year&gt;2020&lt;/year&gt;&lt;/dates&gt;&lt;rec-number&gt;20665&lt;/rec-number&gt;&lt;publisher&gt;NMC&lt;/publisher&gt;&lt;last-updated-date format="utc"&gt;1617367249&lt;/last-updated-date&gt;&lt;volume&gt;2021&lt;/volume&gt;&lt;/record&gt;&lt;/Cite&gt;&lt;/EndNote&gt;</w:instrText>
      </w:r>
      <w:r w:rsidR="006C3B4E">
        <w:rPr>
          <w:rFonts w:ascii="Calibri" w:eastAsia="Calibri" w:hAnsi="Calibri" w:cs="Calibri"/>
          <w:sz w:val="22"/>
          <w:szCs w:val="22"/>
        </w:rPr>
        <w:fldChar w:fldCharType="separate"/>
      </w:r>
      <w:r>
        <w:rPr>
          <w:rFonts w:ascii="Calibri" w:eastAsia="Calibri" w:hAnsi="Calibri" w:cs="Calibri"/>
          <w:noProof/>
          <w:sz w:val="22"/>
          <w:szCs w:val="22"/>
        </w:rPr>
        <w:t>(Council, 2020)</w:t>
      </w:r>
      <w:r w:rsidR="006C3B4E">
        <w:rPr>
          <w:rFonts w:ascii="Calibri" w:eastAsia="Calibri" w:hAnsi="Calibri" w:cs="Calibri"/>
          <w:sz w:val="22"/>
          <w:szCs w:val="22"/>
        </w:rPr>
        <w:fldChar w:fldCharType="end"/>
      </w:r>
      <w:r>
        <w:rPr>
          <w:rFonts w:ascii="Calibri" w:eastAsia="Calibri" w:hAnsi="Calibri" w:cs="Calibri"/>
          <w:sz w:val="22"/>
          <w:szCs w:val="22"/>
        </w:rPr>
        <w:t xml:space="preserve">.  Aston </w:t>
      </w:r>
      <w:r w:rsidR="006C3B4E">
        <w:rPr>
          <w:rFonts w:ascii="Calibri" w:eastAsia="Calibri" w:hAnsi="Calibri" w:cs="Calibri"/>
          <w:sz w:val="22"/>
          <w:szCs w:val="22"/>
        </w:rPr>
        <w:fldChar w:fldCharType="begin"/>
      </w:r>
      <w:r>
        <w:rPr>
          <w:rFonts w:ascii="Calibri" w:eastAsia="Calibri" w:hAnsi="Calibri" w:cs="Calibri"/>
          <w:sz w:val="22"/>
          <w:szCs w:val="22"/>
        </w:rPr>
        <w:instrText xml:space="preserve"> ADDIN EN.CITE &lt;EndNote&gt;&lt;Cite ExcludeAuth="1"&gt;&lt;Author&gt;Aston&lt;/Author&gt;&lt;Year&gt;2018&lt;/Year&gt;&lt;IDText&gt;The future of nursing in primary care&lt;/IDText&gt;&lt;DisplayText&gt;(2018)&lt;/DisplayText&gt;&lt;record&gt;&lt;urls&gt;&lt;related-urls&gt;&lt;url&gt;http://bjgp.org/content/68/672/312.abstract&lt;/url&gt;&lt;/related-urls&gt;&lt;/urls&gt;&lt;titles&gt;&lt;title&gt;The future of nursing in primary care&lt;/title&gt;&lt;secondary-title&gt;British Journal of General Practice&lt;/secondary-title&gt;&lt;/titles&gt;&lt;pages&gt;312&lt;/pages&gt;&lt;number&gt;672&lt;/number&gt;&lt;contributors&gt;&lt;authors&gt;&lt;author&gt;Aston, Jennifer&lt;/author&gt;&lt;/authors&gt;&lt;/contributors&gt;&lt;added-date format="utc"&gt;1617369404&lt;/added-date&gt;&lt;ref-type name="Journal Article"&gt;17&lt;/ref-type&gt;&lt;dates&gt;&lt;year&gt;2018&lt;/year&gt;&lt;/dates&gt;&lt;rec-number&gt;20668&lt;/rec-number&gt;&lt;last-updated-date format="utc"&gt;1617369404&lt;/last-updated-date&gt;&lt;electronic-resource-num&gt;10.3399/bjgp18X697577&lt;/electronic-resource-num&gt;&lt;volume&gt;68&lt;/volume&gt;&lt;/record&gt;&lt;/Cite&gt;&lt;/EndNote&gt;</w:instrText>
      </w:r>
      <w:r w:rsidR="006C3B4E">
        <w:rPr>
          <w:rFonts w:ascii="Calibri" w:eastAsia="Calibri" w:hAnsi="Calibri" w:cs="Calibri"/>
          <w:sz w:val="22"/>
          <w:szCs w:val="22"/>
        </w:rPr>
        <w:fldChar w:fldCharType="separate"/>
      </w:r>
      <w:r>
        <w:rPr>
          <w:rFonts w:ascii="Calibri" w:eastAsia="Calibri" w:hAnsi="Calibri" w:cs="Calibri"/>
          <w:noProof/>
          <w:sz w:val="22"/>
          <w:szCs w:val="22"/>
        </w:rPr>
        <w:t>(2018)</w:t>
      </w:r>
      <w:r w:rsidR="006C3B4E">
        <w:rPr>
          <w:rFonts w:ascii="Calibri" w:eastAsia="Calibri" w:hAnsi="Calibri" w:cs="Calibri"/>
          <w:sz w:val="22"/>
          <w:szCs w:val="22"/>
        </w:rPr>
        <w:fldChar w:fldCharType="end"/>
      </w:r>
      <w:r>
        <w:rPr>
          <w:rFonts w:ascii="Calibri" w:eastAsia="Calibri" w:hAnsi="Calibri" w:cs="Calibri"/>
          <w:sz w:val="22"/>
          <w:szCs w:val="22"/>
        </w:rPr>
        <w:t xml:space="preserve"> acknowledged that those skills learnt within secondary care may not be transferrable to a primary care environment; this was discussed by some participants who acknowledged that all skills were not equal. </w:t>
      </w:r>
    </w:p>
    <w:p w:rsidR="00AE4511" w:rsidRDefault="00AE4511" w:rsidP="00AE4511">
      <w:pPr>
        <w:rPr>
          <w:rFonts w:ascii="Calibri" w:eastAsia="Calibri" w:hAnsi="Calibri" w:cs="Calibri"/>
          <w:sz w:val="22"/>
          <w:szCs w:val="22"/>
        </w:rPr>
      </w:pPr>
    </w:p>
    <w:p w:rsidR="00AE4511" w:rsidRDefault="00AE4511" w:rsidP="00AE4511">
      <w:pPr>
        <w:rPr>
          <w:rFonts w:ascii="Calibri" w:eastAsia="Calibri" w:hAnsi="Calibri" w:cs="Calibri"/>
          <w:color w:val="000000"/>
          <w:sz w:val="22"/>
          <w:szCs w:val="22"/>
        </w:rPr>
      </w:pPr>
      <w:r>
        <w:rPr>
          <w:rFonts w:ascii="Calibri" w:eastAsia="Calibri" w:hAnsi="Calibri" w:cs="Calibri"/>
          <w:color w:val="000000"/>
          <w:sz w:val="22"/>
          <w:szCs w:val="22"/>
        </w:rPr>
        <w:t xml:space="preserve">Participants demonstrated a perceived lack of support in obtaining career advice, guidance, and direction to enter the primary care nursing labour market.  All three universities have designated departments that offer career support, with support also available through careers fairs and placements. Secondary care held careers fairs were available in </w:t>
      </w:r>
      <w:r w:rsidR="00A55EE5">
        <w:rPr>
          <w:rFonts w:ascii="Calibri" w:eastAsia="Calibri" w:hAnsi="Calibri" w:cs="Calibri"/>
          <w:color w:val="000000"/>
          <w:sz w:val="22"/>
          <w:szCs w:val="22"/>
        </w:rPr>
        <w:t>educational and work-based settings,</w:t>
      </w:r>
      <w:r>
        <w:rPr>
          <w:rFonts w:ascii="Calibri" w:eastAsia="Calibri" w:hAnsi="Calibri" w:cs="Calibri"/>
          <w:color w:val="000000"/>
          <w:sz w:val="22"/>
          <w:szCs w:val="22"/>
        </w:rPr>
        <w:t xml:space="preserve"> allowing secondary care employers to recruit from a ‘captive audience’ </w:t>
      </w:r>
      <w:r w:rsidR="006C3B4E">
        <w:rPr>
          <w:rFonts w:ascii="Calibri" w:eastAsia="Calibri" w:hAnsi="Calibri" w:cs="Calibri"/>
          <w:color w:val="000000"/>
          <w:sz w:val="22"/>
          <w:szCs w:val="22"/>
        </w:rPr>
        <w:fldChar w:fldCharType="begin">
          <w:fldData xml:space="preserve">PEVuZE5vdGU+PENpdGU+PEF1dGhvcj5OZ3VuZTwvQXV0aG9yPjxZZWFyPjIwMTI8L1llYXI+PElE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</w:fldData>
        </w:fldChar>
      </w:r>
      <w:r>
        <w:rPr>
          <w:rFonts w:ascii="Calibri" w:eastAsia="Calibri" w:hAnsi="Calibri" w:cs="Calibri"/>
          <w:color w:val="000000"/>
          <w:sz w:val="22"/>
          <w:szCs w:val="22"/>
        </w:rPr>
        <w:instrText xml:space="preserve"> ADDIN EN.CITE </w:instrText>
      </w:r>
      <w:r w:rsidR="006C3B4E">
        <w:rPr>
          <w:rFonts w:ascii="Calibri" w:eastAsia="Calibri" w:hAnsi="Calibri" w:cs="Calibri"/>
          <w:color w:val="000000"/>
          <w:sz w:val="22"/>
          <w:szCs w:val="22"/>
        </w:rPr>
        <w:fldChar w:fldCharType="begin">
          <w:fldData xml:space="preserve">PEVuZE5vdGU+PENpdGU+PEF1dGhvcj5OZ3VuZTwvQXV0aG9yPjxZZWFyPjIwMTI8L1llYXI+PElE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</w:fldData>
        </w:fldChar>
      </w:r>
      <w:r>
        <w:rPr>
          <w:rFonts w:ascii="Calibri" w:eastAsia="Calibri" w:hAnsi="Calibri" w:cs="Calibri"/>
          <w:color w:val="000000"/>
          <w:sz w:val="22"/>
          <w:szCs w:val="22"/>
        </w:rPr>
        <w:instrText xml:space="preserve"> ADDIN EN.CITE.DATA </w:instrText>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end"/>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(Ngune</w:t>
      </w:r>
      <w:r w:rsidRPr="001E2F69">
        <w:rPr>
          <w:rFonts w:ascii="Calibri" w:eastAsia="Calibri" w:hAnsi="Calibri" w:cs="Calibri"/>
          <w:i/>
          <w:noProof/>
          <w:color w:val="000000"/>
          <w:sz w:val="22"/>
          <w:szCs w:val="22"/>
        </w:rPr>
        <w:t xml:space="preserve"> et al.</w:t>
      </w:r>
      <w:r>
        <w:rPr>
          <w:rFonts w:ascii="Calibri" w:eastAsia="Calibri" w:hAnsi="Calibri" w:cs="Calibri"/>
          <w:noProof/>
          <w:color w:val="000000"/>
          <w:sz w:val="22"/>
          <w:szCs w:val="22"/>
        </w:rPr>
        <w:t>, 2012; McNeil</w:t>
      </w:r>
      <w:r w:rsidRPr="001E2F69">
        <w:rPr>
          <w:rFonts w:ascii="Calibri" w:eastAsia="Calibri" w:hAnsi="Calibri" w:cs="Calibri"/>
          <w:i/>
          <w:noProof/>
          <w:color w:val="000000"/>
          <w:sz w:val="22"/>
          <w:szCs w:val="22"/>
        </w:rPr>
        <w:t xml:space="preserve"> et al.</w:t>
      </w:r>
      <w:r>
        <w:rPr>
          <w:rFonts w:ascii="Calibri" w:eastAsia="Calibri" w:hAnsi="Calibri" w:cs="Calibri"/>
          <w:noProof/>
          <w:color w:val="000000"/>
          <w:sz w:val="22"/>
          <w:szCs w:val="22"/>
        </w:rPr>
        <w:t>, 2020)</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For participants, this offered easy access to information, direction, and visibility of the available posts.  Primary care employers did not utilise the same strategies with Ipsos Mori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 ExcludeAuth="1"&gt;&lt;Author&gt;Ipsos Mori&lt;/Author&gt;&lt;Year&gt;2016&lt;/Year&gt;&lt;IDText&gt;The recruitment, retentionand return of nurses to general practice nursing in England&lt;/IDText&gt;&lt;DisplayText&gt;(2016)&lt;/DisplayText&gt;&lt;record&gt;&lt;titles&gt;&lt;title&gt;The recruitment, retentionand return of nurses to general practice nursing in England&lt;/title&gt;&lt;/titles&gt;&lt;contributors&gt;&lt;authors&gt;&lt;author&gt;Ipsos Mori, Research.&lt;/author&gt;&lt;/authors&gt;&lt;/contributors&gt;&lt;added-date format="utc"&gt;1539526310&lt;/added-date&gt;&lt;pub-location&gt;UK&lt;/pub-location&gt;&lt;ref-type name="Report"&gt;27&lt;/ref-type&gt;&lt;dates&gt;&lt;year&gt;2016&lt;/year&gt;&lt;/dates&gt;&lt;rec-number&gt;20569&lt;/rec-number&gt;&lt;last-updated-date format="utc"&gt;1539526330&lt;/last-updated-date&gt;&lt;contributors&gt;&lt;secondary-authors&gt;&lt;author&gt;Ipsos Mori&lt;/author&gt;&lt;/secondary-authors&gt;&lt;/contributors&gt;&lt;/record&gt;&lt;/Cite&gt;&lt;/EndNote&gt;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(2016)</w:t>
      </w:r>
      <w:r w:rsidR="006C3B4E">
        <w:rPr>
          <w:rFonts w:ascii="Calibri" w:eastAsia="Calibri" w:hAnsi="Calibri" w:cs="Calibri"/>
          <w:color w:val="000000"/>
          <w:sz w:val="22"/>
          <w:szCs w:val="22"/>
        </w:rPr>
        <w:fldChar w:fldCharType="end"/>
      </w:r>
      <w:r w:rsidR="00A55EE5">
        <w:rPr>
          <w:rFonts w:ascii="Calibri" w:eastAsia="Calibri" w:hAnsi="Calibri" w:cs="Calibri"/>
          <w:color w:val="000000"/>
          <w:sz w:val="22"/>
          <w:szCs w:val="22"/>
        </w:rPr>
        <w:t>,</w:t>
      </w:r>
      <w:r>
        <w:rPr>
          <w:rFonts w:ascii="Calibri" w:eastAsia="Calibri" w:hAnsi="Calibri" w:cs="Calibri"/>
          <w:color w:val="000000"/>
          <w:sz w:val="22"/>
          <w:szCs w:val="22"/>
        </w:rPr>
        <w:t xml:space="preserve"> acknowledging many GPN posts are recruited through word of mouth or trained GPNs headhunted for positions.  GPN recruitment through these means does not provide long term sustainability to the GPN workforce</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&lt;EndNote&gt;&lt;Cite&gt;&lt;Author&gt;Queens&lt;/Author&gt;&lt;Year&gt;2017&lt;/Year&gt;&lt;IDText&gt;Transition to general practice&lt;/IDText&gt;&lt;DisplayText&gt;(Institute, 2017)&lt;/DisplayText&gt;&lt;record&gt;&lt;titles&gt;&lt;title&gt;Transition to general practice&lt;/title&gt;&lt;/titles&gt;&lt;contributors&gt;&lt;authors&gt;&lt;author&gt;Queens Nursing Institute&lt;/author&gt;&lt;/authors&gt;&lt;/contributors&gt;&lt;added-date format="utc"&gt;1617368997&lt;/added-date&gt;&lt;pub-location&gt;UK&lt;/pub-location&gt;&lt;ref-type name="Report"&gt;27&lt;/ref-type&gt;&lt;dates&gt;&lt;year&gt;2017&lt;/year&gt;&lt;/dates&gt;&lt;rec-number&gt;20667&lt;/rec-number&gt;&lt;last-updated-date format="utc"&gt;1617369112&lt;/last-updated-date&gt;&lt;contributors&gt;&lt;secondary-authors&gt;&lt;author&gt;QNI&lt;/author&gt;&lt;/secondary-authors&gt;&lt;/contributors&gt;&lt;/record&gt;&lt;/Cite&gt;&lt;/EndNote&gt;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(Institute, 2017)</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incurring further recruitment obstacles for new registrants. </w:t>
      </w:r>
    </w:p>
    <w:p w:rsidR="00AE4511" w:rsidRDefault="00AE4511" w:rsidP="00AE4511">
      <w:pPr>
        <w:rPr>
          <w:rFonts w:ascii="Calibri" w:eastAsia="Calibri" w:hAnsi="Calibri" w:cs="Calibri"/>
          <w:color w:val="000000"/>
          <w:sz w:val="22"/>
          <w:szCs w:val="22"/>
        </w:rPr>
      </w:pPr>
    </w:p>
    <w:p w:rsidR="00AE4511" w:rsidRDefault="00AE4511" w:rsidP="00AE4511">
      <w:pPr>
        <w:rPr>
          <w:rFonts w:ascii="Calibri" w:eastAsia="Calibri" w:hAnsi="Calibri" w:cs="Calibri"/>
          <w:color w:val="000000"/>
          <w:sz w:val="22"/>
          <w:szCs w:val="22"/>
        </w:rPr>
      </w:pPr>
      <w:r>
        <w:rPr>
          <w:rFonts w:ascii="Calibri" w:eastAsia="Calibri" w:hAnsi="Calibri" w:cs="Calibri"/>
          <w:color w:val="000000"/>
          <w:sz w:val="22"/>
          <w:szCs w:val="22"/>
        </w:rPr>
        <w:t xml:space="preserve">Participants interested in a GPN role reported a lack of knowledge and confusion on how to proceed.  The participants who had role awareness or visibility could better understand who they would need to contact but still felt the job application process was not supported. Lack of placement availability further exacerbates career advice and support into general practice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&lt;EndNote&gt;&lt;Cite&gt;&lt;Author&gt;NHS&lt;/Author&gt;&lt;Year&gt;2016&lt;/Year&gt;&lt;IDText&gt;General Practice Forward View&lt;/IDText&gt;&lt;DisplayText&gt;(NHS, 2016)&lt;/DisplayText&gt;&lt;record&gt;&lt;urls&gt;&lt;related-urls&gt;&lt;url&gt;https://www.england.nhs.uk/wp-content/uploads/2016/04/gpfv.pdf&lt;/url&gt;&lt;/related-urls&gt;&lt;/urls&gt;&lt;titles&gt;&lt;title&gt;General Practice Forward View&lt;/title&gt;&lt;/titles&gt;&lt;contributors&gt;&lt;authors&gt;&lt;author&gt;NHS, England&lt;/author&gt;&lt;/authors&gt;&lt;/contributors&gt;&lt;added-date format="utc"&gt;1524066504&lt;/added-date&gt;&lt;pub-location&gt;NHS England&lt;/pub-location&gt;&lt;ref-type name="Government Document"&gt;46&lt;/ref-type&gt;&lt;dates&gt;&lt;year&gt;2016&lt;/year&gt;&lt;/dates&gt;&lt;rec-number&gt;742&lt;/rec-number&gt;&lt;last-updated-date format="utc"&gt;1524066504&lt;/last-updated-date&gt;&lt;/record&gt;&lt;/Cite&gt;&lt;/EndNote&gt;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(NHS, 2016)</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Aston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 ExcludeAuth="1"&gt;&lt;Author&gt;Aston&lt;/Author&gt;&lt;Year&gt;2018&lt;/Year&gt;&lt;IDText&gt;The future of nursing in primary care&lt;/IDText&gt;&lt;DisplayText&gt;(2018)&lt;/DisplayText&gt;&lt;record&gt;&lt;urls&gt;&lt;related-urls&gt;&lt;url&gt;http://bjgp.org/content/68/672/312.abstract&lt;/url&gt;&lt;/related-urls&gt;&lt;/urls&gt;&lt;titles&gt;&lt;title&gt;The future of nursing in primary care&lt;/title&gt;&lt;secondary-title&gt;British Journal of General Practice&lt;/secondary-title&gt;&lt;/titles&gt;&lt;pages&gt;312&lt;/pages&gt;&lt;number&gt;672&lt;/number&gt;&lt;contributors&gt;&lt;authors&gt;&lt;author&gt;Aston, Jennifer&lt;/author&gt;&lt;/authors&gt;&lt;/contributors&gt;&lt;added-date format="utc"&gt;1617369404&lt;/added-date&gt;&lt;ref-type name="Journal Article"&gt;17&lt;/ref-type&gt;&lt;dates&gt;&lt;year&gt;2018&lt;/year&gt;&lt;/dates&gt;&lt;rec-number&gt;20668&lt;/rec-number&gt;&lt;last-updated-date format="utc"&gt;1617369404&lt;/last-updated-date&gt;&lt;electronic-resource-num&gt;10.3399/bjgp18X697577&lt;/electronic-resource-num&gt;&lt;volume&gt;68&lt;/volume&gt;&lt;/record&gt;&lt;/Cite&gt;&lt;/EndNote&gt;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(2018)</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noted that those practices embedd</w:t>
      </w:r>
      <w:r w:rsidR="00BF0099">
        <w:rPr>
          <w:rFonts w:ascii="Calibri" w:eastAsia="Calibri" w:hAnsi="Calibri" w:cs="Calibri"/>
          <w:color w:val="000000"/>
          <w:sz w:val="22"/>
          <w:szCs w:val="22"/>
        </w:rPr>
        <w:t>ed</w:t>
      </w:r>
      <w:r>
        <w:rPr>
          <w:rFonts w:ascii="Calibri" w:eastAsia="Calibri" w:hAnsi="Calibri" w:cs="Calibri"/>
          <w:color w:val="000000"/>
          <w:sz w:val="22"/>
          <w:szCs w:val="22"/>
        </w:rPr>
        <w:t xml:space="preserve"> </w:t>
      </w:r>
      <w:r w:rsidR="00F74D28">
        <w:rPr>
          <w:rFonts w:ascii="Calibri" w:eastAsia="Calibri" w:hAnsi="Calibri" w:cs="Calibri"/>
          <w:color w:val="000000"/>
          <w:sz w:val="22"/>
          <w:szCs w:val="22"/>
        </w:rPr>
        <w:t xml:space="preserve">in </w:t>
      </w:r>
      <w:r>
        <w:rPr>
          <w:rFonts w:ascii="Calibri" w:eastAsia="Calibri" w:hAnsi="Calibri" w:cs="Calibri"/>
          <w:color w:val="000000"/>
          <w:sz w:val="22"/>
          <w:szCs w:val="22"/>
        </w:rPr>
        <w:t xml:space="preserve">the GPN ready scheme realised an increase in recruitment and retention.  Conversely, general practitioners have funded clearly defined training and recruitment strategies </w:t>
      </w:r>
      <w:r w:rsidR="006C3B4E">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ADDIN EN.CITE &lt;EndNote&gt;&lt;Cite&gt;&lt;Author&gt;Health&lt;/Author&gt;&lt;Year&gt;2021&lt;/Year&gt;&lt;IDText&gt;The General Practice (GP) national recruitment office&lt;/IDText&gt;&lt;DisplayText&gt;(England, 2021)&lt;/DisplayText&gt;&lt;record&gt;&lt;urls&gt;&lt;related-urls&gt;&lt;url&gt;The General Practice (GP) National Recruitment Office &amp;gt; Home (hee.nhs.uk)&lt;/url&gt;&lt;/related-urls&gt;&lt;/urls&gt;&lt;titles&gt;&lt;title&gt;The General Practice (GP) national recruitment office&lt;/title&gt;&lt;/titles&gt;&lt;number&gt;5.4.2021&lt;/number&gt;&lt;contributors&gt;&lt;authors&gt;&lt;author&gt;Health Education England&lt;/author&gt;&lt;/authors&gt;&lt;/contributors&gt;&lt;added-date format="utc"&gt;1617634906&lt;/added-date&gt;&lt;ref-type name="Web Page"&gt;12&lt;/ref-type&gt;&lt;dates&gt;&lt;year&gt;2021&lt;/year&gt;&lt;/dates&gt;&lt;rec-number&gt;20672&lt;/rec-number&gt;&lt;last-updated-date format="utc"&gt;1617635000&lt;/last-updated-date&gt;&lt;contributors&gt;&lt;secondary-authors&gt;&lt;author&gt;HEE&lt;/author&gt;&lt;/secondary-authors&gt;&lt;/contributors&gt;&lt;volume&gt;2021&lt;/volume&gt;&lt;/record&gt;&lt;/Cite&gt;&lt;/EndNote&gt;</w:instrText>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(England, 2021)</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which is not echoed for GPNs.  The national strategies required to support GPN recruitment in general practices are sparse and fragmented. The private business status of general practices increases the challenge for a national strategic plan.  </w:t>
      </w:r>
    </w:p>
    <w:p w:rsidR="00AE4511" w:rsidRDefault="00AE4511" w:rsidP="00AE4511">
      <w:pPr>
        <w:rPr>
          <w:rFonts w:ascii="Calibri" w:eastAsia="Calibri" w:hAnsi="Calibri" w:cs="Calibri"/>
          <w:color w:val="000000"/>
          <w:sz w:val="22"/>
          <w:szCs w:val="22"/>
        </w:rPr>
      </w:pPr>
    </w:p>
    <w:p w:rsidR="00AE4511" w:rsidRDefault="00AE4511" w:rsidP="00AE451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Within the UK, general practices are primarily private-run businesses that commission work from the NHS, with many not adopting NHS working terms and conditions.  Studies suggest this may provide a further recruitment challenge </w:t>
      </w:r>
      <w:r w:rsidR="006C3B4E">
        <w:rPr>
          <w:rFonts w:ascii="Calibri" w:eastAsia="Calibri" w:hAnsi="Calibri" w:cs="Calibri"/>
          <w:color w:val="000000"/>
          <w:sz w:val="22"/>
          <w:szCs w:val="22"/>
        </w:rPr>
        <w:fldChar w:fldCharType="begin">
          <w:fldData xml:space="preserve">PEVuZE5vdGU+PENpdGU+PEF1dGhvcj5Dcm9zc21hbjwvQXV0aG9yPjxZZWFyPjIwMTY8L1llYXI+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</w:fldData>
        </w:fldChar>
      </w:r>
      <w:r>
        <w:rPr>
          <w:rFonts w:ascii="Calibri" w:eastAsia="Calibri" w:hAnsi="Calibri" w:cs="Calibri"/>
          <w:color w:val="000000"/>
          <w:sz w:val="22"/>
          <w:szCs w:val="22"/>
        </w:rPr>
        <w:instrText xml:space="preserve"> ADDIN EN.CITE </w:instrText>
      </w:r>
      <w:r w:rsidR="006C3B4E">
        <w:rPr>
          <w:rFonts w:ascii="Calibri" w:eastAsia="Calibri" w:hAnsi="Calibri" w:cs="Calibri"/>
          <w:color w:val="000000"/>
          <w:sz w:val="22"/>
          <w:szCs w:val="22"/>
        </w:rPr>
        <w:fldChar w:fldCharType="begin">
          <w:fldData xml:space="preserve">PEVuZE5vdGU+PENpdGU+PEF1dGhvcj5Dcm9zc21hbjwvQXV0aG9yPjxZZWFyPjIwMTY8L1llYXI+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</w:fldData>
        </w:fldChar>
      </w:r>
      <w:r>
        <w:rPr>
          <w:rFonts w:ascii="Calibri" w:eastAsia="Calibri" w:hAnsi="Calibri" w:cs="Calibri"/>
          <w:color w:val="000000"/>
          <w:sz w:val="22"/>
          <w:szCs w:val="22"/>
        </w:rPr>
        <w:instrText xml:space="preserve"> ADDIN EN.CITE.DATA </w:instrText>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end"/>
      </w:r>
      <w:r w:rsidR="006C3B4E">
        <w:rPr>
          <w:rFonts w:ascii="Calibri" w:eastAsia="Calibri" w:hAnsi="Calibri" w:cs="Calibri"/>
          <w:color w:val="000000"/>
          <w:sz w:val="22"/>
          <w:szCs w:val="22"/>
        </w:rPr>
      </w:r>
      <w:r w:rsidR="006C3B4E">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(Crossman</w:t>
      </w:r>
      <w:r w:rsidRPr="003F5F33">
        <w:rPr>
          <w:rFonts w:ascii="Calibri" w:eastAsia="Calibri" w:hAnsi="Calibri" w:cs="Calibri"/>
          <w:i/>
          <w:noProof/>
          <w:color w:val="000000"/>
          <w:sz w:val="22"/>
          <w:szCs w:val="22"/>
        </w:rPr>
        <w:t xml:space="preserve"> et al.</w:t>
      </w:r>
      <w:r>
        <w:rPr>
          <w:rFonts w:ascii="Calibri" w:eastAsia="Calibri" w:hAnsi="Calibri" w:cs="Calibri"/>
          <w:noProof/>
          <w:color w:val="000000"/>
          <w:sz w:val="22"/>
          <w:szCs w:val="22"/>
        </w:rPr>
        <w:t>, 2016; Aston, 2018; Ashwood, Macrae and Marsden, 2018)</w:t>
      </w:r>
      <w:r w:rsidR="006C3B4E">
        <w:rPr>
          <w:rFonts w:ascii="Calibri" w:eastAsia="Calibri" w:hAnsi="Calibri" w:cs="Calibri"/>
          <w:color w:val="000000"/>
          <w:sz w:val="22"/>
          <w:szCs w:val="22"/>
        </w:rPr>
        <w:fldChar w:fldCharType="end"/>
      </w:r>
      <w:r>
        <w:rPr>
          <w:rFonts w:ascii="Calibri" w:eastAsia="Calibri" w:hAnsi="Calibri" w:cs="Calibri"/>
          <w:color w:val="000000"/>
          <w:sz w:val="22"/>
          <w:szCs w:val="22"/>
        </w:rPr>
        <w:t>.  Participants provided minimal data on GPN salary and associated terms and conditions, with a perceived disparity with their secondary care counterparts</w:t>
      </w:r>
    </w:p>
    <w:p w:rsidR="00AE4511" w:rsidRDefault="00AE4511">
      <w:pPr>
        <w:rPr>
          <w:rFonts w:ascii="Calibri" w:eastAsia="Calibri" w:hAnsi="Calibri" w:cs="Calibri"/>
          <w:b/>
          <w:sz w:val="22"/>
          <w:szCs w:val="22"/>
        </w:rPr>
      </w:pPr>
    </w:p>
    <w:p w:rsidR="00283533" w:rsidRDefault="000E1D0C">
      <w:pPr>
        <w:rPr>
          <w:rFonts w:ascii="Calibri" w:eastAsia="Calibri" w:hAnsi="Calibri" w:cs="Calibri"/>
          <w:b/>
          <w:sz w:val="22"/>
          <w:szCs w:val="22"/>
        </w:rPr>
      </w:pPr>
      <w:bookmarkStart w:id="5" w:name="_heading=h.3znysh7" w:colFirst="0" w:colLast="0"/>
      <w:bookmarkEnd w:id="4"/>
      <w:bookmarkEnd w:id="5"/>
      <w:r>
        <w:rPr>
          <w:rFonts w:ascii="Calibri" w:eastAsia="Calibri" w:hAnsi="Calibri" w:cs="Calibri"/>
          <w:b/>
          <w:sz w:val="22"/>
          <w:szCs w:val="22"/>
        </w:rPr>
        <w:t>Limitations</w:t>
      </w:r>
    </w:p>
    <w:p w:rsidR="00283533" w:rsidRDefault="000E1D0C">
      <w:pPr>
        <w:rPr>
          <w:rFonts w:ascii="Calibri" w:eastAsia="Calibri" w:hAnsi="Calibri" w:cs="Calibri"/>
          <w:sz w:val="22"/>
          <w:szCs w:val="22"/>
        </w:rPr>
      </w:pPr>
      <w:r>
        <w:rPr>
          <w:rFonts w:ascii="Calibri" w:eastAsia="Calibri" w:hAnsi="Calibri" w:cs="Calibri"/>
          <w:sz w:val="22"/>
          <w:szCs w:val="22"/>
        </w:rPr>
        <w:t xml:space="preserve">The study was undertaken from November 2019 through January 2021.  Secondary to the Coronavirus pandemic and recognition with participant recruitment and data collection challenges, the study was paused for six months.   The Coronavirus pandemic may have also impacted </w:t>
      </w:r>
      <w:r w:rsidR="00F74D28">
        <w:rPr>
          <w:rFonts w:ascii="Calibri" w:eastAsia="Calibri" w:hAnsi="Calibri" w:cs="Calibri"/>
          <w:sz w:val="22"/>
          <w:szCs w:val="22"/>
        </w:rPr>
        <w:t>pre-registrant nurses' placement availability and quality</w:t>
      </w:r>
      <w:r>
        <w:rPr>
          <w:rFonts w:ascii="Calibri" w:eastAsia="Calibri" w:hAnsi="Calibri" w:cs="Calibri"/>
          <w:sz w:val="22"/>
          <w:szCs w:val="22"/>
        </w:rPr>
        <w:t xml:space="preserve"> and their reported experiences.    </w:t>
      </w:r>
      <w:sdt>
        <w:sdtPr>
          <w:tag w:val="goog_rdk_120"/>
          <w:id w:val="-1200388805"/>
          <w:showingPlcHdr/>
        </w:sdtPr>
        <w:sdtContent>
          <w:r w:rsidR="00BB4682">
            <w:t xml:space="preserve">     </w:t>
          </w:r>
        </w:sdtContent>
      </w:sdt>
    </w:p>
    <w:p w:rsidR="00283533" w:rsidRDefault="00283533">
      <w:pPr>
        <w:rPr>
          <w:rFonts w:ascii="Calibri" w:eastAsia="Calibri" w:hAnsi="Calibri" w:cs="Calibri"/>
          <w:b/>
          <w:sz w:val="22"/>
          <w:szCs w:val="22"/>
        </w:rPr>
      </w:pPr>
    </w:p>
    <w:p w:rsidR="00283533" w:rsidRDefault="000E1D0C">
      <w:pPr>
        <w:rPr>
          <w:rFonts w:ascii="Calibri" w:eastAsia="Calibri" w:hAnsi="Calibri" w:cs="Calibri"/>
          <w:sz w:val="22"/>
          <w:szCs w:val="22"/>
        </w:rPr>
      </w:pPr>
      <w:r>
        <w:rPr>
          <w:rFonts w:ascii="Calibri" w:eastAsia="Calibri" w:hAnsi="Calibri" w:cs="Calibri"/>
          <w:b/>
          <w:sz w:val="22"/>
          <w:szCs w:val="22"/>
        </w:rPr>
        <w:t>Conclusion</w:t>
      </w:r>
    </w:p>
    <w:p w:rsidR="00AE4511" w:rsidRDefault="009B1EDB">
      <w:pPr>
        <w:rPr>
          <w:rFonts w:ascii="Calibri" w:eastAsia="Calibri" w:hAnsi="Calibri" w:cs="Calibri"/>
          <w:sz w:val="22"/>
          <w:szCs w:val="22"/>
        </w:rPr>
      </w:pPr>
      <w:r>
        <w:rPr>
          <w:rFonts w:ascii="Calibri" w:eastAsia="Calibri" w:hAnsi="Calibri" w:cs="Calibri"/>
          <w:sz w:val="22"/>
          <w:szCs w:val="22"/>
        </w:rPr>
        <w:t>Many p</w:t>
      </w:r>
      <w:r w:rsidR="00AE4511">
        <w:rPr>
          <w:rFonts w:ascii="Calibri" w:eastAsia="Calibri" w:hAnsi="Calibri" w:cs="Calibri"/>
          <w:sz w:val="22"/>
          <w:szCs w:val="22"/>
        </w:rPr>
        <w:t xml:space="preserve">re-registrant </w:t>
      </w:r>
      <w:r w:rsidR="000E1D0C">
        <w:rPr>
          <w:rFonts w:ascii="Calibri" w:eastAsia="Calibri" w:hAnsi="Calibri" w:cs="Calibri"/>
          <w:sz w:val="22"/>
          <w:szCs w:val="22"/>
        </w:rPr>
        <w:t xml:space="preserve">nurses </w:t>
      </w:r>
      <w:r>
        <w:rPr>
          <w:rFonts w:ascii="Calibri" w:eastAsia="Calibri" w:hAnsi="Calibri" w:cs="Calibri"/>
          <w:sz w:val="22"/>
          <w:szCs w:val="22"/>
        </w:rPr>
        <w:t xml:space="preserve">may </w:t>
      </w:r>
      <w:r w:rsidR="00AE4511">
        <w:rPr>
          <w:rFonts w:ascii="Calibri" w:eastAsia="Calibri" w:hAnsi="Calibri" w:cs="Calibri"/>
          <w:sz w:val="22"/>
          <w:szCs w:val="22"/>
        </w:rPr>
        <w:t xml:space="preserve">not have a clear understanding of the </w:t>
      </w:r>
      <w:r w:rsidR="000E1D0C">
        <w:rPr>
          <w:rFonts w:ascii="Calibri" w:eastAsia="Calibri" w:hAnsi="Calibri" w:cs="Calibri"/>
          <w:sz w:val="22"/>
          <w:szCs w:val="22"/>
        </w:rPr>
        <w:t>GPN role</w:t>
      </w:r>
      <w:r w:rsidR="00AE4511">
        <w:rPr>
          <w:rFonts w:ascii="Calibri" w:eastAsia="Calibri" w:hAnsi="Calibri" w:cs="Calibri"/>
          <w:sz w:val="22"/>
          <w:szCs w:val="22"/>
        </w:rPr>
        <w:t xml:space="preserve">.  For those participants interested in general practice, the assumption is that secondary care experience is required before undertaking a GPN role, with the availability of career guidance and support for general practice not available for these participants.  </w:t>
      </w:r>
    </w:p>
    <w:p w:rsidR="00AE4511" w:rsidRDefault="00AE4511">
      <w:pPr>
        <w:rPr>
          <w:rFonts w:ascii="Calibri" w:eastAsia="Calibri" w:hAnsi="Calibri" w:cs="Calibri"/>
          <w:sz w:val="22"/>
          <w:szCs w:val="22"/>
        </w:rPr>
      </w:pPr>
    </w:p>
    <w:p w:rsidR="00AE4511" w:rsidRDefault="000E1D0C">
      <w:pPr>
        <w:rPr>
          <w:rFonts w:ascii="Calibri" w:eastAsia="Calibri" w:hAnsi="Calibri" w:cs="Calibri"/>
          <w:sz w:val="22"/>
          <w:szCs w:val="22"/>
        </w:rPr>
      </w:pPr>
      <w:r>
        <w:rPr>
          <w:rFonts w:ascii="Calibri" w:eastAsia="Calibri" w:hAnsi="Calibri" w:cs="Calibri"/>
          <w:sz w:val="22"/>
          <w:szCs w:val="22"/>
        </w:rPr>
        <w:t xml:space="preserve">Some of these perceptions are corroborated by existing research (an older workforce, family-friendly working practices). </w:t>
      </w:r>
      <w:r w:rsidR="00AE4511">
        <w:rPr>
          <w:rFonts w:ascii="Calibri" w:eastAsia="Calibri" w:hAnsi="Calibri" w:cs="Calibri"/>
          <w:sz w:val="22"/>
          <w:szCs w:val="22"/>
        </w:rPr>
        <w:t>Increasing role visibility may address some of the findings (a slow working pace, a low skilled role)</w:t>
      </w:r>
      <w:r>
        <w:rPr>
          <w:rFonts w:ascii="Calibri" w:eastAsia="Calibri" w:hAnsi="Calibri" w:cs="Calibri"/>
          <w:sz w:val="22"/>
          <w:szCs w:val="22"/>
        </w:rPr>
        <w:t xml:space="preserve">. </w:t>
      </w:r>
      <w:r w:rsidR="00AE4511">
        <w:rPr>
          <w:rFonts w:ascii="Calibri" w:eastAsia="Calibri" w:hAnsi="Calibri" w:cs="Calibri"/>
          <w:sz w:val="22"/>
          <w:szCs w:val="22"/>
        </w:rPr>
        <w:t xml:space="preserve">  The GPN ready scheme </w:t>
      </w:r>
      <w:r w:rsidR="006C3B4E">
        <w:rPr>
          <w:rFonts w:ascii="Calibri" w:eastAsia="Calibri" w:hAnsi="Calibri" w:cs="Calibri"/>
          <w:sz w:val="22"/>
          <w:szCs w:val="22"/>
        </w:rPr>
        <w:fldChar w:fldCharType="begin"/>
      </w:r>
      <w:r w:rsidR="00AE4511">
        <w:rPr>
          <w:rFonts w:ascii="Calibri" w:eastAsia="Calibri" w:hAnsi="Calibri" w:cs="Calibri"/>
          <w:sz w:val="22"/>
          <w:szCs w:val="22"/>
        </w:rPr>
        <w:instrText xml:space="preserve"> ADDIN EN.CITE &lt;EndNote&gt;&lt;Cite&gt;&lt;Author&gt;NHS&lt;/Author&gt;&lt;Year&gt;2018&lt;/Year&gt;&lt;IDText&gt;General Practice - developing confidence, capability and capacity. A ten point action plan for general practice nursing&lt;/IDText&gt;&lt;DisplayText&gt;(England, 2018)&lt;/DisplayText&gt;&lt;record&gt;&lt;urls&gt;&lt;related-urls&gt;&lt;url&gt;General Practice Ten Point Action Plan (england.nhs.uk)&lt;/url&gt;&lt;/related-urls&gt;&lt;/urls&gt;&lt;titles&gt;&lt;title&gt;General Practice - developing confidence, capability and capacity. A ten point action plan for general practice nursing&lt;/title&gt;&lt;/titles&gt;&lt;number&gt;Gateway reference number 06870&lt;/number&gt;&lt;contributors&gt;&lt;authors&gt;&lt;author&gt;NHS England&lt;/author&gt;&lt;/authors&gt;&lt;/contributors&gt;&lt;added-date format="utc"&gt;1617635631&lt;/added-date&gt;&lt;pub-location&gt;UK&lt;/pub-location&gt;&lt;ref-type name="Report"&gt;27&lt;/ref-type&gt;&lt;dates&gt;&lt;year&gt;2018&lt;/year&gt;&lt;/dates&gt;&lt;rec-number&gt;20673&lt;/rec-number&gt;&lt;publisher&gt;NHSE&lt;/publisher&gt;&lt;last-updated-date format="utc"&gt;1617637664&lt;/last-updated-date&gt;&lt;contributors&gt;&lt;secondary-authors&gt;&lt;author&gt;NHS England&lt;/author&gt;&lt;/secondary-authors&gt;&lt;/contributors&gt;&lt;/record&gt;&lt;/Cite&gt;&lt;/EndNote&gt;</w:instrText>
      </w:r>
      <w:r w:rsidR="006C3B4E">
        <w:rPr>
          <w:rFonts w:ascii="Calibri" w:eastAsia="Calibri" w:hAnsi="Calibri" w:cs="Calibri"/>
          <w:sz w:val="22"/>
          <w:szCs w:val="22"/>
        </w:rPr>
        <w:fldChar w:fldCharType="separate"/>
      </w:r>
      <w:r w:rsidR="00AE4511">
        <w:rPr>
          <w:rFonts w:ascii="Calibri" w:eastAsia="Calibri" w:hAnsi="Calibri" w:cs="Calibri"/>
          <w:noProof/>
          <w:sz w:val="22"/>
          <w:szCs w:val="22"/>
        </w:rPr>
        <w:t>(England, 2018)</w:t>
      </w:r>
      <w:r w:rsidR="006C3B4E">
        <w:rPr>
          <w:rFonts w:ascii="Calibri" w:eastAsia="Calibri" w:hAnsi="Calibri" w:cs="Calibri"/>
          <w:sz w:val="22"/>
          <w:szCs w:val="22"/>
        </w:rPr>
        <w:fldChar w:fldCharType="end"/>
      </w:r>
      <w:r w:rsidR="00AE4511">
        <w:rPr>
          <w:rFonts w:ascii="Calibri" w:eastAsia="Calibri" w:hAnsi="Calibri" w:cs="Calibri"/>
          <w:sz w:val="22"/>
          <w:szCs w:val="22"/>
        </w:rPr>
        <w:t xml:space="preserve"> aimed to address some of these issues, but this study demonstrates these have not yet been realised in this geographical area.  </w:t>
      </w:r>
    </w:p>
    <w:p w:rsidR="00AE4511" w:rsidRDefault="00AE4511">
      <w:pPr>
        <w:rPr>
          <w:rFonts w:ascii="Calibri" w:eastAsia="Calibri" w:hAnsi="Calibri" w:cs="Calibri"/>
          <w:sz w:val="22"/>
          <w:szCs w:val="22"/>
        </w:rPr>
      </w:pPr>
    </w:p>
    <w:p w:rsidR="00AE4511" w:rsidRDefault="00AE4511">
      <w:pPr>
        <w:rPr>
          <w:rFonts w:ascii="Calibri" w:eastAsia="Calibri" w:hAnsi="Calibri" w:cs="Calibri"/>
          <w:sz w:val="22"/>
          <w:szCs w:val="22"/>
        </w:rPr>
      </w:pPr>
      <w:r>
        <w:rPr>
          <w:rFonts w:ascii="Calibri" w:eastAsia="Calibri" w:hAnsi="Calibri" w:cs="Calibri"/>
          <w:sz w:val="22"/>
          <w:szCs w:val="22"/>
        </w:rPr>
        <w:t xml:space="preserve">To further understand how employers and commissioners can futureproof the GPN workforce, a further study is being commenced to compare and contrast some of these findings with newly qualified nurses who have entered general practice as a first post destination.  </w:t>
      </w:r>
    </w:p>
    <w:p w:rsidR="00AE4511" w:rsidRDefault="00AE4511">
      <w:pPr>
        <w:rPr>
          <w:rFonts w:ascii="Calibri" w:eastAsia="Calibri" w:hAnsi="Calibri" w:cs="Calibri"/>
          <w:sz w:val="22"/>
          <w:szCs w:val="22"/>
        </w:rPr>
      </w:pPr>
    </w:p>
    <w:p w:rsidR="00283533" w:rsidRDefault="00283533">
      <w:pPr>
        <w:rPr>
          <w:rFonts w:ascii="Calibri" w:eastAsia="Calibri" w:hAnsi="Calibri" w:cs="Calibri"/>
          <w:sz w:val="22"/>
          <w:szCs w:val="22"/>
        </w:rPr>
      </w:pPr>
    </w:p>
    <w:p w:rsidR="00283533" w:rsidRDefault="00283533">
      <w:pPr>
        <w:rPr>
          <w:rFonts w:ascii="Calibri" w:eastAsia="Calibri" w:hAnsi="Calibri" w:cs="Calibri"/>
          <w:sz w:val="22"/>
          <w:szCs w:val="22"/>
        </w:rPr>
      </w:pPr>
    </w:p>
    <w:p w:rsidR="00283533" w:rsidRDefault="00283533">
      <w:pPr>
        <w:rPr>
          <w:rFonts w:ascii="Calibri" w:eastAsia="Calibri" w:hAnsi="Calibri" w:cs="Calibri"/>
          <w:sz w:val="22"/>
          <w:szCs w:val="22"/>
        </w:rPr>
      </w:pPr>
    </w:p>
    <w:p w:rsidR="00283533" w:rsidRDefault="00283533">
      <w:pPr>
        <w:rPr>
          <w:rFonts w:ascii="Calibri" w:eastAsia="Calibri" w:hAnsi="Calibri" w:cs="Calibri"/>
          <w:sz w:val="22"/>
          <w:szCs w:val="22"/>
        </w:rPr>
      </w:pPr>
    </w:p>
    <w:p w:rsidR="00283533" w:rsidRDefault="006C3B4E">
      <w:pPr>
        <w:rPr>
          <w:rFonts w:ascii="Calibri" w:eastAsia="Calibri" w:hAnsi="Calibri" w:cs="Calibri"/>
          <w:sz w:val="22"/>
          <w:szCs w:val="22"/>
        </w:rPr>
      </w:pPr>
      <w:r w:rsidRPr="006C3B4E">
        <w:rPr>
          <w:rFonts w:ascii="Calibri" w:eastAsia="Calibri" w:hAnsi="Calibri" w:cs="Calibri"/>
          <w:noProof/>
          <w:sz w:val="22"/>
          <w:szCs w:val="22"/>
        </w:rPr>
        <w:pict>
          <v:shape id="Text Box 2" o:spid="_x0000_s1040" type="#_x0000_t202" style="position:absolute;margin-left:21pt;margin-top:3.3pt;width:373.5pt;height:159.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">
            <v:textbox>
              <w:txbxContent>
                <w:p w:rsidR="00F74D28" w:rsidRDefault="00F74D28" w:rsidP="00D6525D">
                  <w:pPr>
                    <w:pStyle w:val="ListParagraph"/>
                    <w:numPr>
                      <w:ilvl w:val="0"/>
                      <w:numId w:val="2"/>
                    </w:numPr>
                  </w:pPr>
                  <w:r>
                    <w:t>Myths and perceptions still  drive understanding of the general practice nurse role</w:t>
                  </w:r>
                </w:p>
                <w:p w:rsidR="00F74D28" w:rsidRDefault="00F74D28" w:rsidP="00D6525D">
                  <w:pPr>
                    <w:pStyle w:val="ListParagraph"/>
                    <w:numPr>
                      <w:ilvl w:val="0"/>
                      <w:numId w:val="2"/>
                    </w:numPr>
                  </w:pPr>
                  <w:r>
                    <w:t xml:space="preserve">There is </w:t>
                  </w:r>
                  <w:proofErr w:type="gramStart"/>
                  <w:r>
                    <w:t>a  presumed</w:t>
                  </w:r>
                  <w:proofErr w:type="gramEnd"/>
                  <w:r>
                    <w:t xml:space="preserve"> requirement of secondary care experience prior to entering a general practice nurse post.</w:t>
                  </w:r>
                </w:p>
                <w:p w:rsidR="00F74D28" w:rsidRPr="00755007" w:rsidRDefault="00F74D28" w:rsidP="00D6525D">
                  <w:pPr>
                    <w:pStyle w:val="ListParagraph"/>
                    <w:numPr>
                      <w:ilvl w:val="0"/>
                      <w:numId w:val="2"/>
                    </w:numPr>
                  </w:pPr>
                  <w:r>
                    <w:rPr>
                      <w:rFonts w:ascii="Calibri" w:eastAsia="Calibri" w:hAnsi="Calibri" w:cs="Calibri"/>
                    </w:rPr>
                    <w:t>There is limited av</w:t>
                  </w:r>
                  <w:r w:rsidRPr="00A67CC4">
                    <w:rPr>
                      <w:rFonts w:ascii="Calibri" w:eastAsia="Calibri" w:hAnsi="Calibri" w:cs="Calibri"/>
                    </w:rPr>
                    <w:t>ailability of career</w:t>
                  </w:r>
                  <w:r>
                    <w:rPr>
                      <w:rFonts w:ascii="Calibri" w:eastAsia="Calibri" w:hAnsi="Calibri" w:cs="Calibri"/>
                    </w:rPr>
                    <w:t xml:space="preserve"> guidance and support </w:t>
                  </w:r>
                  <w:r w:rsidRPr="00A67CC4">
                    <w:rPr>
                      <w:rFonts w:ascii="Calibri" w:eastAsia="Calibri" w:hAnsi="Calibri" w:cs="Calibri"/>
                    </w:rPr>
                    <w:t>to enter general practice</w:t>
                  </w:r>
                </w:p>
                <w:p w:rsidR="00F74D28" w:rsidRDefault="00F74D28" w:rsidP="00D6525D">
                  <w:pPr>
                    <w:pStyle w:val="ListParagraph"/>
                    <w:numPr>
                      <w:ilvl w:val="0"/>
                      <w:numId w:val="2"/>
                    </w:numPr>
                  </w:pPr>
                  <w:r>
                    <w:t xml:space="preserve">A further study is underway to explore these findings with newly qualified nurses who have entered general practice as a first post destination. </w:t>
                  </w:r>
                </w:p>
              </w:txbxContent>
            </v:textbox>
            <w10:wrap type="square"/>
          </v:shape>
        </w:pict>
      </w:r>
    </w:p>
    <w:p w:rsidR="00D6525D" w:rsidRDefault="00D6525D">
      <w:pPr>
        <w:rPr>
          <w:rFonts w:ascii="Calibri" w:eastAsia="Calibri" w:hAnsi="Calibri" w:cs="Calibri"/>
          <w:sz w:val="22"/>
          <w:szCs w:val="22"/>
        </w:rPr>
      </w:pPr>
    </w:p>
    <w:p w:rsidR="00D6525D" w:rsidRDefault="00D6525D">
      <w:pPr>
        <w:rPr>
          <w:rFonts w:ascii="Calibri" w:eastAsia="Calibri" w:hAnsi="Calibri" w:cs="Calibri"/>
          <w:sz w:val="22"/>
          <w:szCs w:val="22"/>
        </w:rPr>
      </w:pPr>
    </w:p>
    <w:p w:rsidR="00D6525D" w:rsidRDefault="00D6525D">
      <w:pPr>
        <w:rPr>
          <w:rFonts w:ascii="Calibri" w:eastAsia="Calibri" w:hAnsi="Calibri" w:cs="Calibri"/>
          <w:sz w:val="22"/>
          <w:szCs w:val="22"/>
        </w:rPr>
      </w:pPr>
    </w:p>
    <w:p w:rsidR="00D6525D" w:rsidRDefault="00D6525D">
      <w:pPr>
        <w:rPr>
          <w:rFonts w:ascii="Calibri" w:eastAsia="Calibri" w:hAnsi="Calibri" w:cs="Calibri"/>
          <w:sz w:val="22"/>
          <w:szCs w:val="22"/>
        </w:rPr>
      </w:pPr>
    </w:p>
    <w:p w:rsidR="00D6525D" w:rsidRDefault="00D6525D">
      <w:pPr>
        <w:rPr>
          <w:rFonts w:ascii="Calibri" w:eastAsia="Calibri" w:hAnsi="Calibri" w:cs="Calibri"/>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r>
        <w:rPr>
          <w:rFonts w:ascii="Calibri" w:eastAsia="Calibri" w:hAnsi="Calibri" w:cs="Calibri"/>
          <w:b/>
          <w:sz w:val="22"/>
          <w:szCs w:val="22"/>
        </w:rPr>
        <w:br w:type="page"/>
      </w:r>
    </w:p>
    <w:p w:rsidR="00755007" w:rsidRDefault="00755007">
      <w:pPr>
        <w:rPr>
          <w:rFonts w:ascii="Calibri" w:eastAsia="Calibri" w:hAnsi="Calibri" w:cs="Calibri"/>
          <w:b/>
          <w:sz w:val="22"/>
          <w:szCs w:val="22"/>
        </w:rPr>
      </w:pPr>
    </w:p>
    <w:p w:rsidR="00755007" w:rsidRDefault="00755007">
      <w:pPr>
        <w:rPr>
          <w:rFonts w:ascii="Calibri" w:eastAsia="Calibri" w:hAnsi="Calibri" w:cs="Calibri"/>
          <w:b/>
          <w:sz w:val="22"/>
          <w:szCs w:val="22"/>
        </w:rPr>
      </w:pPr>
    </w:p>
    <w:p w:rsidR="00283533" w:rsidRDefault="000E1D0C">
      <w:pPr>
        <w:rPr>
          <w:rFonts w:ascii="Calibri" w:eastAsia="Calibri" w:hAnsi="Calibri" w:cs="Calibri"/>
          <w:sz w:val="22"/>
          <w:szCs w:val="22"/>
        </w:rPr>
      </w:pPr>
      <w:r>
        <w:rPr>
          <w:rFonts w:ascii="Calibri" w:eastAsia="Calibri" w:hAnsi="Calibri" w:cs="Calibri"/>
          <w:b/>
          <w:sz w:val="22"/>
          <w:szCs w:val="22"/>
        </w:rPr>
        <w:t>References</w:t>
      </w:r>
    </w:p>
    <w:p w:rsidR="00283533" w:rsidRDefault="00283533">
      <w:pPr>
        <w:rPr>
          <w:rFonts w:ascii="Calibri" w:eastAsia="Calibri" w:hAnsi="Calibri" w:cs="Calibri"/>
          <w:sz w:val="22"/>
          <w:szCs w:val="22"/>
        </w:rPr>
      </w:pPr>
    </w:p>
    <w:p w:rsidR="00B330E6" w:rsidRPr="00B330E6" w:rsidRDefault="006C3B4E" w:rsidP="00B330E6">
      <w:pPr>
        <w:pStyle w:val="EndNoteBibliography"/>
      </w:pPr>
      <w:r w:rsidRPr="006C3B4E">
        <w:rPr>
          <w:rFonts w:ascii="Calibri" w:eastAsia="Calibri" w:hAnsi="Calibri" w:cs="Calibri"/>
          <w:sz w:val="22"/>
          <w:szCs w:val="22"/>
        </w:rPr>
        <w:fldChar w:fldCharType="begin"/>
      </w:r>
      <w:r w:rsidR="00E0116E">
        <w:rPr>
          <w:rFonts w:ascii="Calibri" w:eastAsia="Calibri" w:hAnsi="Calibri" w:cs="Calibri"/>
          <w:sz w:val="22"/>
          <w:szCs w:val="22"/>
        </w:rPr>
        <w:instrText xml:space="preserve"> ADDIN EN.REFLIST </w:instrText>
      </w:r>
      <w:r w:rsidRPr="006C3B4E">
        <w:rPr>
          <w:rFonts w:ascii="Calibri" w:eastAsia="Calibri" w:hAnsi="Calibri" w:cs="Calibri"/>
          <w:sz w:val="22"/>
          <w:szCs w:val="22"/>
        </w:rPr>
        <w:fldChar w:fldCharType="separate"/>
      </w:r>
      <w:r w:rsidR="00B330E6" w:rsidRPr="00B330E6">
        <w:t xml:space="preserve">Ashwood, L., Macrae, A. and Marsden, P. (2018) 'Recruitment and retention in general practice nursing: What about Pay?', </w:t>
      </w:r>
      <w:r w:rsidR="00B330E6" w:rsidRPr="00B330E6">
        <w:rPr>
          <w:i/>
        </w:rPr>
        <w:t>Practice Nursing,</w:t>
      </w:r>
      <w:r w:rsidR="00B330E6" w:rsidRPr="00B330E6">
        <w:t xml:space="preserve"> 29(2), pp. 5.</w:t>
      </w:r>
    </w:p>
    <w:p w:rsidR="00B330E6" w:rsidRPr="00B330E6" w:rsidRDefault="00B330E6" w:rsidP="00B330E6">
      <w:pPr>
        <w:pStyle w:val="EndNoteBibliography"/>
      </w:pPr>
      <w:r w:rsidRPr="00B330E6">
        <w:t xml:space="preserve">Aston, J. (2018) 'The future of nursing in primary care', </w:t>
      </w:r>
      <w:r w:rsidRPr="00B330E6">
        <w:rPr>
          <w:i/>
        </w:rPr>
        <w:t>British Journal of General Practice,</w:t>
      </w:r>
      <w:r w:rsidRPr="00B330E6">
        <w:t xml:space="preserve"> 68(672), pp. 312.</w:t>
      </w:r>
    </w:p>
    <w:p w:rsidR="00B330E6" w:rsidRPr="00B330E6" w:rsidRDefault="00B330E6" w:rsidP="00B330E6">
      <w:pPr>
        <w:pStyle w:val="EndNoteBibliography"/>
      </w:pPr>
      <w:r w:rsidRPr="00B330E6">
        <w:t xml:space="preserve">Braun, V. and Clarke, V. (2013) </w:t>
      </w:r>
      <w:r w:rsidRPr="00B330E6">
        <w:rPr>
          <w:i/>
        </w:rPr>
        <w:t>Successful Qualitative Research, a practical guide for beginners.</w:t>
      </w:r>
      <w:r w:rsidRPr="00B330E6">
        <w:t xml:space="preserve"> UK: Sage Publications.</w:t>
      </w:r>
    </w:p>
    <w:p w:rsidR="00B330E6" w:rsidRPr="00B330E6" w:rsidRDefault="00B330E6" w:rsidP="00B330E6">
      <w:pPr>
        <w:pStyle w:val="EndNoteBibliography"/>
      </w:pPr>
      <w:r w:rsidRPr="00B330E6">
        <w:t xml:space="preserve">Calma, K. R. B., Halcomb, E., Williams, A. and McInnes, S. (2021) 'Final year undergraduate nursing students' perceptions of general practice nursing: A qualitative study.', </w:t>
      </w:r>
      <w:r w:rsidRPr="00B330E6">
        <w:rPr>
          <w:i/>
        </w:rPr>
        <w:t>Journal of clinical nursing,</w:t>
      </w:r>
      <w:r w:rsidRPr="00B330E6">
        <w:t xml:space="preserve"> (00), pp. 1-10.</w:t>
      </w:r>
    </w:p>
    <w:p w:rsidR="00B330E6" w:rsidRPr="00B330E6" w:rsidRDefault="00B330E6" w:rsidP="00B330E6">
      <w:pPr>
        <w:pStyle w:val="EndNoteBibliography"/>
      </w:pPr>
      <w:r w:rsidRPr="00B330E6">
        <w:t xml:space="preserve">Council, N. M. (2020) </w:t>
      </w:r>
      <w:r w:rsidRPr="00B330E6">
        <w:rPr>
          <w:i/>
        </w:rPr>
        <w:t>Principles of preceptorship</w:t>
      </w:r>
      <w:r w:rsidRPr="00B330E6">
        <w:t>. Standards: NMC. Available at: Principles of preceptorship - The Nursing and Midwifery Council (nmc.org.uk) (Accessed: 02.04.2021 2021).</w:t>
      </w:r>
    </w:p>
    <w:p w:rsidR="00B330E6" w:rsidRPr="00B330E6" w:rsidRDefault="00B330E6" w:rsidP="00B330E6">
      <w:pPr>
        <w:pStyle w:val="EndNoteBibliography"/>
      </w:pPr>
      <w:r w:rsidRPr="00B330E6">
        <w:t xml:space="preserve">Crabtree, B. F., Miller, W.L. (1999) </w:t>
      </w:r>
      <w:r w:rsidRPr="00B330E6">
        <w:rPr>
          <w:i/>
        </w:rPr>
        <w:t>Doing Qualitative Research.</w:t>
      </w:r>
      <w:r w:rsidRPr="00B330E6">
        <w:t xml:space="preserve"> 2nd Edition edn. UK: Sage publications.</w:t>
      </w:r>
    </w:p>
    <w:p w:rsidR="00B330E6" w:rsidRPr="00B330E6" w:rsidRDefault="00B330E6" w:rsidP="00B330E6">
      <w:pPr>
        <w:pStyle w:val="EndNoteBibliography"/>
      </w:pPr>
      <w:r w:rsidRPr="00B330E6">
        <w:t xml:space="preserve">Crossman, S., Pfeil, M., Moore, J. and Howe, A. (2016) 'A case study exploring employment factors affecting general practice nurse role development', </w:t>
      </w:r>
      <w:r w:rsidRPr="00B330E6">
        <w:rPr>
          <w:i/>
        </w:rPr>
        <w:t>Primary Health Care Research &amp; Development (Cambridge University Press / UK),</w:t>
      </w:r>
      <w:r w:rsidRPr="00B330E6">
        <w:t xml:space="preserve"> 17(1), pp. 87-97.</w:t>
      </w:r>
    </w:p>
    <w:p w:rsidR="00B330E6" w:rsidRPr="00B330E6" w:rsidRDefault="00B330E6" w:rsidP="00B330E6">
      <w:pPr>
        <w:pStyle w:val="EndNoteBibliography"/>
      </w:pPr>
      <w:r w:rsidRPr="00B330E6">
        <w:t xml:space="preserve">Edwards, R. and Holland, J. (2013) </w:t>
      </w:r>
      <w:r w:rsidRPr="00B330E6">
        <w:rPr>
          <w:i/>
        </w:rPr>
        <w:t>What is Qualitative Interviewing.</w:t>
      </w:r>
      <w:r w:rsidRPr="00B330E6">
        <w:t xml:space="preserve"> UK: Bloomsbury Publishing Plc.</w:t>
      </w:r>
    </w:p>
    <w:p w:rsidR="00B330E6" w:rsidRPr="00B330E6" w:rsidRDefault="00B330E6" w:rsidP="00B330E6">
      <w:pPr>
        <w:pStyle w:val="EndNoteBibliography"/>
      </w:pPr>
      <w:r w:rsidRPr="00B330E6">
        <w:t>England, H. E. 2016. General Practice Nurse (GPN) Ready Scheme. UK: HEE.</w:t>
      </w:r>
    </w:p>
    <w:p w:rsidR="00B330E6" w:rsidRPr="00B330E6" w:rsidRDefault="00B330E6" w:rsidP="00B330E6">
      <w:pPr>
        <w:pStyle w:val="EndNoteBibliography"/>
      </w:pPr>
      <w:r w:rsidRPr="00B330E6">
        <w:t xml:space="preserve">England, H. E. (2021) </w:t>
      </w:r>
      <w:r w:rsidRPr="00B330E6">
        <w:rPr>
          <w:i/>
        </w:rPr>
        <w:t>The General Practice (GP) national recruitment office</w:t>
      </w:r>
      <w:r w:rsidRPr="00B330E6">
        <w:t>. Available at: The General Practice (GP) National Recruitment Office &gt; Home (hee.nhs.uk) (Accessed: 5.4.2021 2021).</w:t>
      </w:r>
    </w:p>
    <w:p w:rsidR="00B330E6" w:rsidRPr="00B330E6" w:rsidRDefault="00B330E6" w:rsidP="00B330E6">
      <w:pPr>
        <w:pStyle w:val="EndNoteBibliography"/>
      </w:pPr>
      <w:r w:rsidRPr="00B330E6">
        <w:t xml:space="preserve">England, N. (2018) </w:t>
      </w:r>
      <w:r w:rsidRPr="00B330E6">
        <w:rPr>
          <w:i/>
        </w:rPr>
        <w:t>General Practice - developing confidence, capability and capacity. A ten point action plan for general practice nursing</w:t>
      </w:r>
      <w:r w:rsidRPr="00B330E6">
        <w:t>, UK: NHSEGateway reference number 06870). Available at: General Practice Ten Point Action Plan (england.nhs.uk).</w:t>
      </w:r>
    </w:p>
    <w:p w:rsidR="00B330E6" w:rsidRPr="00B330E6" w:rsidRDefault="00B330E6" w:rsidP="00B330E6">
      <w:pPr>
        <w:pStyle w:val="EndNoteBibliography"/>
      </w:pPr>
      <w:r w:rsidRPr="00B330E6">
        <w:t xml:space="preserve">Foster, T. and Hill, J. J. (2019) 'Mentoring and career satisfaction among emerging nurse scholars', </w:t>
      </w:r>
      <w:r w:rsidRPr="00B330E6">
        <w:rPr>
          <w:i/>
        </w:rPr>
        <w:t>International journal of evidence based coaching and mentoring,</w:t>
      </w:r>
      <w:r w:rsidRPr="00B330E6">
        <w:t xml:space="preserve"> 17, pp. 20-35.</w:t>
      </w:r>
    </w:p>
    <w:p w:rsidR="00B330E6" w:rsidRPr="00B330E6" w:rsidRDefault="00B330E6" w:rsidP="00B330E6">
      <w:pPr>
        <w:pStyle w:val="EndNoteBibliography"/>
      </w:pPr>
      <w:r w:rsidRPr="00B330E6">
        <w:t xml:space="preserve">Health Education England, H., England, H.E. (2016) </w:t>
      </w:r>
      <w:r w:rsidRPr="00B330E6">
        <w:rPr>
          <w:i/>
        </w:rPr>
        <w:t>Workforce Plan for England: Proposed Education and Training Commissions 2016/2017.</w:t>
      </w:r>
      <w:r w:rsidRPr="00B330E6">
        <w:t xml:space="preserve"> UK.</w:t>
      </w:r>
    </w:p>
    <w:p w:rsidR="00B330E6" w:rsidRPr="00B330E6" w:rsidRDefault="00B330E6" w:rsidP="00B330E6">
      <w:pPr>
        <w:pStyle w:val="EndNoteBibliography"/>
      </w:pPr>
      <w:r w:rsidRPr="00B330E6">
        <w:t xml:space="preserve">Hennink, M., Kaiser, B. and Marconi, V. (2017) 'Code Saturation Versus Meaning Saturation: How many Interviews Are Enough?', </w:t>
      </w:r>
      <w:r w:rsidRPr="00B330E6">
        <w:rPr>
          <w:i/>
        </w:rPr>
        <w:t>Qualitative Health Research,</w:t>
      </w:r>
      <w:r w:rsidRPr="00B330E6">
        <w:t xml:space="preserve"> 27(4), pp. 591-608.</w:t>
      </w:r>
    </w:p>
    <w:p w:rsidR="00B330E6" w:rsidRPr="00B330E6" w:rsidRDefault="00B330E6" w:rsidP="00B330E6">
      <w:pPr>
        <w:pStyle w:val="EndNoteBibliography"/>
      </w:pPr>
      <w:r w:rsidRPr="00B330E6">
        <w:t>Hunt, M. (2009) 'Strengths and challenges in the use of interpretive description; Reflections arising from a study of the moral experience of health professionals in humanitarian work.</w:t>
      </w:r>
      <w:r w:rsidRPr="00B330E6">
        <w:rPr>
          <w:b/>
        </w:rPr>
        <w:t> </w:t>
      </w:r>
      <w:r w:rsidRPr="00B330E6">
        <w:t xml:space="preserve">', </w:t>
      </w:r>
      <w:r w:rsidRPr="00B330E6">
        <w:rPr>
          <w:i/>
        </w:rPr>
        <w:t>Qualitative health research,</w:t>
      </w:r>
      <w:r w:rsidRPr="00B330E6">
        <w:t xml:space="preserve"> 19(9), pp. 1284-1292.</w:t>
      </w:r>
    </w:p>
    <w:p w:rsidR="00B330E6" w:rsidRPr="00B330E6" w:rsidRDefault="00B330E6" w:rsidP="00B330E6">
      <w:pPr>
        <w:pStyle w:val="EndNoteBibliography"/>
      </w:pPr>
      <w:r w:rsidRPr="00B330E6">
        <w:t xml:space="preserve">Institute, Q. N. (2017) </w:t>
      </w:r>
      <w:r w:rsidRPr="00B330E6">
        <w:rPr>
          <w:i/>
        </w:rPr>
        <w:t>Transition to general practice</w:t>
      </w:r>
      <w:r w:rsidRPr="00B330E6">
        <w:t>, UK.</w:t>
      </w:r>
    </w:p>
    <w:p w:rsidR="00B330E6" w:rsidRPr="00B330E6" w:rsidRDefault="00B330E6" w:rsidP="00B330E6">
      <w:pPr>
        <w:pStyle w:val="EndNoteBibliography"/>
      </w:pPr>
      <w:r w:rsidRPr="00B330E6">
        <w:t xml:space="preserve">Ipsos Mori, R. (2016) </w:t>
      </w:r>
      <w:r w:rsidRPr="00B330E6">
        <w:rPr>
          <w:i/>
        </w:rPr>
        <w:t>The recruitment, retentionand return of nurses to general practice nursing in England</w:t>
      </w:r>
      <w:r w:rsidRPr="00B330E6">
        <w:t>, UK.</w:t>
      </w:r>
    </w:p>
    <w:p w:rsidR="00B330E6" w:rsidRPr="00B330E6" w:rsidRDefault="00B330E6" w:rsidP="00B330E6">
      <w:pPr>
        <w:pStyle w:val="EndNoteBibliography"/>
      </w:pPr>
      <w:r w:rsidRPr="00B330E6">
        <w:t xml:space="preserve">Lane, P. (2015) 'A Scheme To Increase Practice Nurse Numbers', </w:t>
      </w:r>
      <w:r w:rsidRPr="00B330E6">
        <w:rPr>
          <w:i/>
        </w:rPr>
        <w:t>Nursing Times,</w:t>
      </w:r>
      <w:r w:rsidRPr="00B330E6">
        <w:t xml:space="preserve"> 111(13), pp. 22-25.</w:t>
      </w:r>
    </w:p>
    <w:p w:rsidR="00B330E6" w:rsidRPr="00B330E6" w:rsidRDefault="00B330E6" w:rsidP="00B330E6">
      <w:pPr>
        <w:pStyle w:val="EndNoteBibliography"/>
      </w:pPr>
      <w:r w:rsidRPr="00B330E6">
        <w:t xml:space="preserve">Lewis, R., Ibbotson, R. and Kelly, S. (2019) 'Student nurses' career intentions following placements in general practice through the advanced training practices scheme (ATPS): findings from an online survey', </w:t>
      </w:r>
      <w:r w:rsidRPr="00B330E6">
        <w:rPr>
          <w:i/>
        </w:rPr>
        <w:t>BMC Medical Education,</w:t>
      </w:r>
      <w:r w:rsidRPr="00B330E6">
        <w:t xml:space="preserve"> 19, pp. 448.</w:t>
      </w:r>
    </w:p>
    <w:p w:rsidR="00B330E6" w:rsidRPr="00B330E6" w:rsidRDefault="00B330E6" w:rsidP="00B330E6">
      <w:pPr>
        <w:pStyle w:val="EndNoteBibliography"/>
      </w:pPr>
      <w:r w:rsidRPr="00B330E6">
        <w:lastRenderedPageBreak/>
        <w:t xml:space="preserve">Lewis, R. and Kelly, S. (2018) 'Changing hearts and minds: examining student nurses' experiences and perceptions of a general practice placement through a 'community of practice' lens.', </w:t>
      </w:r>
      <w:r w:rsidRPr="00B330E6">
        <w:rPr>
          <w:i/>
        </w:rPr>
        <w:t>BMC Medical Education,</w:t>
      </w:r>
      <w:r w:rsidRPr="00B330E6">
        <w:t xml:space="preserve"> 18.</w:t>
      </w:r>
    </w:p>
    <w:p w:rsidR="00B330E6" w:rsidRPr="00B330E6" w:rsidRDefault="00B330E6" w:rsidP="00B330E6">
      <w:pPr>
        <w:pStyle w:val="EndNoteBibliography"/>
      </w:pPr>
      <w:r w:rsidRPr="00B330E6">
        <w:t xml:space="preserve">Macdonald, M. and Baker, C. (2020) </w:t>
      </w:r>
      <w:r w:rsidRPr="00B330E6">
        <w:rPr>
          <w:i/>
        </w:rPr>
        <w:t>Nursing workforce shortage in England</w:t>
      </w:r>
      <w:r w:rsidRPr="00B330E6">
        <w:t>, UK: House of commons LibraryCDP-2020/0037). Available at: Nursing workforce shortage in England (parliament.uk) (Accessed: 6.8.2021</w:t>
      </w:r>
    </w:p>
    <w:p w:rsidR="00B330E6" w:rsidRPr="00B330E6" w:rsidRDefault="00B330E6" w:rsidP="00B330E6">
      <w:pPr>
        <w:pStyle w:val="EndNoteBibliography"/>
      </w:pPr>
      <w:r w:rsidRPr="00B330E6">
        <w:t> ).</w:t>
      </w:r>
    </w:p>
    <w:p w:rsidR="00B330E6" w:rsidRPr="00B330E6" w:rsidRDefault="00B330E6" w:rsidP="00B330E6">
      <w:pPr>
        <w:pStyle w:val="EndNoteBibliography"/>
      </w:pPr>
      <w:r w:rsidRPr="00B330E6">
        <w:t xml:space="preserve">McInnes, S., Peters, K., Bonney, A. and Halcomb, E. (2016) 'A qualitative study of collaboration in general practice: understanding the general practice nurse's role', </w:t>
      </w:r>
      <w:r w:rsidRPr="00B330E6">
        <w:rPr>
          <w:i/>
        </w:rPr>
        <w:t>Journal of clinical nursing,</w:t>
      </w:r>
      <w:r w:rsidRPr="00B330E6">
        <w:t xml:space="preserve"> 26, pp. 1960-1968.</w:t>
      </w:r>
    </w:p>
    <w:p w:rsidR="00B330E6" w:rsidRPr="00B330E6" w:rsidRDefault="00B330E6" w:rsidP="00B330E6">
      <w:pPr>
        <w:pStyle w:val="EndNoteBibliography"/>
      </w:pPr>
      <w:r w:rsidRPr="00B330E6">
        <w:t xml:space="preserve">McNeil, G., Hudson, J., Orto, V., Waters, F., Pearce, S., Cates, P., Velez, L., Austin, W. and Walters, P. (2020) 'Nursing and HR collaboration for successful RN recruitment', </w:t>
      </w:r>
      <w:r w:rsidRPr="00B330E6">
        <w:rPr>
          <w:i/>
        </w:rPr>
        <w:t>Nursing Management,</w:t>
      </w:r>
      <w:r w:rsidRPr="00B330E6">
        <w:t xml:space="preserve"> 51(3), pp. 9-13.</w:t>
      </w:r>
    </w:p>
    <w:p w:rsidR="00B330E6" w:rsidRPr="00B330E6" w:rsidRDefault="00B330E6" w:rsidP="00B330E6">
      <w:pPr>
        <w:pStyle w:val="EndNoteBibliography"/>
      </w:pPr>
      <w:r w:rsidRPr="00B330E6">
        <w:t xml:space="preserve">Moorley, C. X. (2020) 'Skills for newly qualified nurses 1.  Understanding and managing accountability', </w:t>
      </w:r>
      <w:r w:rsidRPr="00B330E6">
        <w:rPr>
          <w:i/>
        </w:rPr>
        <w:t>Nursing Times,</w:t>
      </w:r>
      <w:r w:rsidRPr="00B330E6">
        <w:t xml:space="preserve"> 116.</w:t>
      </w:r>
    </w:p>
    <w:p w:rsidR="00B330E6" w:rsidRPr="00B330E6" w:rsidRDefault="00B330E6" w:rsidP="00B330E6">
      <w:pPr>
        <w:pStyle w:val="EndNoteBibliography"/>
      </w:pPr>
      <w:r w:rsidRPr="00B330E6">
        <w:t xml:space="preserve">Murray, R. (2018) </w:t>
      </w:r>
      <w:r w:rsidRPr="00B330E6">
        <w:rPr>
          <w:i/>
        </w:rPr>
        <w:t>Falling number of nurses in the NHS paints a worrying picture</w:t>
      </w:r>
      <w:r w:rsidRPr="00B330E6">
        <w:t xml:space="preserve">: The Kings Fund. Available at: </w:t>
      </w:r>
      <w:hyperlink r:id="rId8" w:history="1">
        <w:r w:rsidRPr="00B330E6">
          <w:rPr>
            <w:rStyle w:val="Hyperlink"/>
          </w:rPr>
          <w:t>https://www.kingsfund.org.uk/blog/2017/10/falling-number-nurses-nhs-paints-worrying-picture</w:t>
        </w:r>
      </w:hyperlink>
      <w:r w:rsidRPr="00B330E6">
        <w:t>.</w:t>
      </w:r>
    </w:p>
    <w:p w:rsidR="00B330E6" w:rsidRPr="00B330E6" w:rsidRDefault="00B330E6" w:rsidP="00B330E6">
      <w:pPr>
        <w:pStyle w:val="EndNoteBibliography"/>
      </w:pPr>
      <w:r w:rsidRPr="00B330E6">
        <w:t xml:space="preserve">Murray-Parahi, P., DiGiacomo, M., Jackson, D. and Davidson, P. M. (2016) 'New graduate nurse transition into primary health care roles: an integrative literature review', </w:t>
      </w:r>
      <w:r w:rsidRPr="00B330E6">
        <w:rPr>
          <w:i/>
        </w:rPr>
        <w:t>Journal of clinical nursing,</w:t>
      </w:r>
      <w:r w:rsidRPr="00B330E6">
        <w:t xml:space="preserve"> 25, pp. 3084-3101.</w:t>
      </w:r>
    </w:p>
    <w:p w:rsidR="00B330E6" w:rsidRPr="00B330E6" w:rsidRDefault="00B330E6" w:rsidP="00B330E6">
      <w:pPr>
        <w:pStyle w:val="EndNoteBibliography"/>
      </w:pPr>
      <w:r w:rsidRPr="00B330E6">
        <w:t xml:space="preserve">Ngune, I., Moyez, J., Dadich, A., Loetiet, J. and D., S. (2012) 'Effective recruitment strategies in primary care research: a systematic review', </w:t>
      </w:r>
      <w:r w:rsidRPr="00B330E6">
        <w:rPr>
          <w:i/>
        </w:rPr>
        <w:t>Quality in primary care,</w:t>
      </w:r>
      <w:r w:rsidRPr="00B330E6">
        <w:t xml:space="preserve"> 20, pp. 115-123.</w:t>
      </w:r>
    </w:p>
    <w:p w:rsidR="00B330E6" w:rsidRPr="00B330E6" w:rsidRDefault="00B330E6" w:rsidP="00B330E6">
      <w:pPr>
        <w:pStyle w:val="EndNoteBibliography"/>
      </w:pPr>
      <w:r w:rsidRPr="00B330E6">
        <w:t xml:space="preserve">NHS (2019) </w:t>
      </w:r>
      <w:r w:rsidRPr="00B330E6">
        <w:rPr>
          <w:i/>
        </w:rPr>
        <w:t>NHS Long Term Plan</w:t>
      </w:r>
      <w:r w:rsidRPr="00B330E6">
        <w:t>, UK: Department of Health.</w:t>
      </w:r>
    </w:p>
    <w:p w:rsidR="00B330E6" w:rsidRPr="00B330E6" w:rsidRDefault="00B330E6" w:rsidP="00B330E6">
      <w:pPr>
        <w:pStyle w:val="EndNoteBibliography"/>
      </w:pPr>
      <w:r w:rsidRPr="00B330E6">
        <w:t xml:space="preserve">NHS, D. (2018) </w:t>
      </w:r>
      <w:r w:rsidRPr="00B330E6">
        <w:rPr>
          <w:i/>
        </w:rPr>
        <w:t>Statistics show change in NHS workforce over time</w:t>
      </w:r>
      <w:r w:rsidRPr="00B330E6">
        <w:t xml:space="preserve">. Available at: </w:t>
      </w:r>
      <w:hyperlink r:id="rId9" w:history="1">
        <w:r w:rsidRPr="00B330E6">
          <w:rPr>
            <w:rStyle w:val="Hyperlink"/>
          </w:rPr>
          <w:t>https://digital.nhs.uk/news-and-events/latest-news/statistics-show-change-in-nhs-workforce-over-time</w:t>
        </w:r>
      </w:hyperlink>
      <w:r w:rsidRPr="00B330E6">
        <w:t xml:space="preserve"> (Accessed: 11/10/2018 2018).</w:t>
      </w:r>
    </w:p>
    <w:p w:rsidR="00B330E6" w:rsidRPr="00B330E6" w:rsidRDefault="00B330E6" w:rsidP="00B330E6">
      <w:pPr>
        <w:pStyle w:val="EndNoteBibliography"/>
      </w:pPr>
      <w:r w:rsidRPr="00B330E6">
        <w:t xml:space="preserve">NHS, E. (2016) </w:t>
      </w:r>
      <w:r w:rsidRPr="00B330E6">
        <w:rPr>
          <w:i/>
        </w:rPr>
        <w:t>General Practice Forward View.</w:t>
      </w:r>
      <w:r w:rsidRPr="00B330E6">
        <w:t xml:space="preserve"> NHS England.</w:t>
      </w:r>
    </w:p>
    <w:p w:rsidR="00B330E6" w:rsidRPr="00B330E6" w:rsidRDefault="00B330E6" w:rsidP="00B330E6">
      <w:pPr>
        <w:pStyle w:val="EndNoteBibliography"/>
      </w:pPr>
      <w:r w:rsidRPr="00B330E6">
        <w:t xml:space="preserve">NMC. and council, N. a. m. (2017) </w:t>
      </w:r>
      <w:r w:rsidRPr="00B330E6">
        <w:rPr>
          <w:i/>
        </w:rPr>
        <w:t>Principles for preceptorship</w:t>
      </w:r>
      <w:r w:rsidRPr="00B330E6">
        <w:t>, London: NMC.</w:t>
      </w:r>
    </w:p>
    <w:p w:rsidR="00B330E6" w:rsidRPr="00B330E6" w:rsidRDefault="00B330E6" w:rsidP="00B330E6">
      <w:pPr>
        <w:pStyle w:val="EndNoteBibliography"/>
      </w:pPr>
      <w:r w:rsidRPr="00B330E6">
        <w:t xml:space="preserve">Pellatt, G. C. (2006) 'The role of mentors in supporting pre-registration nursing students', </w:t>
      </w:r>
      <w:r w:rsidRPr="00B330E6">
        <w:rPr>
          <w:i/>
        </w:rPr>
        <w:t>Br J Nurs,</w:t>
      </w:r>
      <w:r w:rsidRPr="00B330E6">
        <w:t xml:space="preserve"> 15(6), pp. 336-40.</w:t>
      </w:r>
    </w:p>
    <w:p w:rsidR="00B330E6" w:rsidRPr="00B330E6" w:rsidRDefault="00B330E6" w:rsidP="00B330E6">
      <w:pPr>
        <w:pStyle w:val="EndNoteBibliography"/>
      </w:pPr>
      <w:r w:rsidRPr="00B330E6">
        <w:t xml:space="preserve">QNI, Q. N. I. (2015) </w:t>
      </w:r>
      <w:r w:rsidRPr="00B330E6">
        <w:rPr>
          <w:i/>
        </w:rPr>
        <w:t>General Practice Nursing A Time Of Opportunity in the 21st Century</w:t>
      </w:r>
      <w:r w:rsidRPr="00B330E6">
        <w:t>: QNI.</w:t>
      </w:r>
    </w:p>
    <w:p w:rsidR="00B330E6" w:rsidRPr="00B330E6" w:rsidRDefault="00B330E6" w:rsidP="00B330E6">
      <w:pPr>
        <w:pStyle w:val="EndNoteBibliography"/>
      </w:pPr>
      <w:r w:rsidRPr="00B330E6">
        <w:t xml:space="preserve">Thorne, S. (2016) </w:t>
      </w:r>
      <w:r w:rsidRPr="00B330E6">
        <w:rPr>
          <w:i/>
        </w:rPr>
        <w:t>Interpretive description - qualitative research for applied practice.</w:t>
      </w:r>
      <w:r w:rsidRPr="00B330E6">
        <w:t xml:space="preserve"> Second Edition edn. London: Routledge.</w:t>
      </w:r>
    </w:p>
    <w:p w:rsidR="00283533" w:rsidRDefault="006C3B4E">
      <w:pPr>
        <w:rPr>
          <w:rFonts w:ascii="Calibri" w:eastAsia="Calibri" w:hAnsi="Calibri" w:cs="Calibri"/>
          <w:sz w:val="22"/>
          <w:szCs w:val="22"/>
        </w:rPr>
      </w:pPr>
      <w:r>
        <w:rPr>
          <w:rFonts w:ascii="Calibri" w:eastAsia="Calibri" w:hAnsi="Calibri" w:cs="Calibri"/>
          <w:sz w:val="22"/>
          <w:szCs w:val="22"/>
        </w:rPr>
        <w:fldChar w:fldCharType="end"/>
      </w:r>
    </w:p>
    <w:sectPr w:rsidR="00283533" w:rsidSect="006C3B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BA" w:rsidRDefault="007B04BA" w:rsidP="009B167F">
      <w:r>
        <w:separator/>
      </w:r>
    </w:p>
  </w:endnote>
  <w:endnote w:type="continuationSeparator" w:id="0">
    <w:p w:rsidR="007B04BA" w:rsidRDefault="007B04BA" w:rsidP="009B1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E" w:rsidRDefault="002E7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D28" w:rsidRDefault="00F74D28">
    <w:pPr>
      <w:pBdr>
        <w:left w:val="single" w:sz="12" w:space="11" w:color="4472C4" w:themeColor="accent1"/>
      </w:pBdr>
      <w:tabs>
        <w:tab w:val="left" w:pos="622"/>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sidR="000D7287">
      <w:rPr>
        <w:rFonts w:asciiTheme="majorHAnsi" w:eastAsiaTheme="majorEastAsia" w:hAnsiTheme="majorHAnsi" w:cstheme="majorBidi"/>
        <w:noProof/>
        <w:color w:val="2F5496" w:themeColor="accent1" w:themeShade="BF"/>
        <w:sz w:val="26"/>
        <w:szCs w:val="26"/>
      </w:rPr>
      <w:t>9</w:t>
    </w:r>
    <w:r>
      <w:rPr>
        <w:rFonts w:asciiTheme="majorHAnsi" w:eastAsiaTheme="majorEastAsia" w:hAnsiTheme="majorHAnsi" w:cstheme="majorBidi"/>
        <w:noProof/>
        <w:color w:val="2F5496" w:themeColor="accent1" w:themeShade="BF"/>
        <w:sz w:val="26"/>
        <w:szCs w:val="26"/>
      </w:rPr>
      <w:fldChar w:fldCharType="end"/>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r>
    <w:r w:rsidR="00B75B72">
      <w:rPr>
        <w:rFonts w:asciiTheme="majorHAnsi" w:eastAsiaTheme="majorEastAsia" w:hAnsiTheme="majorHAnsi" w:cstheme="majorBidi"/>
        <w:noProof/>
        <w:color w:val="2F5496" w:themeColor="accent1" w:themeShade="BF"/>
        <w:sz w:val="26"/>
        <w:szCs w:val="26"/>
      </w:rPr>
      <w:tab/>
      <w:t>Word count 3550</w:t>
    </w:r>
  </w:p>
  <w:p w:rsidR="00F74D28" w:rsidRDefault="00F74D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E" w:rsidRDefault="002E7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BA" w:rsidRDefault="007B04BA" w:rsidP="009B167F">
      <w:r>
        <w:separator/>
      </w:r>
    </w:p>
  </w:footnote>
  <w:footnote w:type="continuationSeparator" w:id="0">
    <w:p w:rsidR="007B04BA" w:rsidRDefault="007B04BA" w:rsidP="009B1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E" w:rsidRDefault="002E76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D28" w:rsidRDefault="00F74D28">
    <w:pPr>
      <w:pStyle w:val="Header"/>
    </w:pPr>
    <w:r>
      <w:t>Cheryl Lythgoe</w:t>
    </w:r>
    <w:r>
      <w:tab/>
    </w:r>
    <w:r>
      <w:tab/>
      <w:t xml:space="preserve">  Dr Paul Galdas</w:t>
    </w:r>
  </w:p>
  <w:p w:rsidR="00F74D28" w:rsidRDefault="00F74D28">
    <w:pPr>
      <w:pStyle w:val="Header"/>
    </w:pPr>
    <w:r>
      <w:tab/>
    </w:r>
    <w:r>
      <w:tab/>
      <w:t>Dr Beth Hardy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E" w:rsidRDefault="002E76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3C28"/>
    <w:multiLevelType w:val="hybridMultilevel"/>
    <w:tmpl w:val="0FC4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A818A2"/>
    <w:multiLevelType w:val="multilevel"/>
    <w:tmpl w:val="7DA82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I1Njc1NjEyszC3MLBQ0lEKTi0uzszPAymwqAUAlkiXiywAAAA="/>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83533"/>
    <w:rsid w:val="000275D4"/>
    <w:rsid w:val="000C51D4"/>
    <w:rsid w:val="000D7287"/>
    <w:rsid w:val="000E1D0C"/>
    <w:rsid w:val="001D05D2"/>
    <w:rsid w:val="001D3FAC"/>
    <w:rsid w:val="00212648"/>
    <w:rsid w:val="002516AC"/>
    <w:rsid w:val="00280E9F"/>
    <w:rsid w:val="00283533"/>
    <w:rsid w:val="002C3DAA"/>
    <w:rsid w:val="002E764E"/>
    <w:rsid w:val="00301441"/>
    <w:rsid w:val="00361D31"/>
    <w:rsid w:val="003E2B20"/>
    <w:rsid w:val="003E3149"/>
    <w:rsid w:val="004A0B0A"/>
    <w:rsid w:val="004B0F58"/>
    <w:rsid w:val="005446C1"/>
    <w:rsid w:val="005B396D"/>
    <w:rsid w:val="00612AB0"/>
    <w:rsid w:val="006C3B4E"/>
    <w:rsid w:val="006F2B17"/>
    <w:rsid w:val="007156A9"/>
    <w:rsid w:val="00755007"/>
    <w:rsid w:val="00765701"/>
    <w:rsid w:val="00774661"/>
    <w:rsid w:val="007B04BA"/>
    <w:rsid w:val="007E77CB"/>
    <w:rsid w:val="007F5A18"/>
    <w:rsid w:val="00841BF3"/>
    <w:rsid w:val="00876DEA"/>
    <w:rsid w:val="008A1E31"/>
    <w:rsid w:val="008B100C"/>
    <w:rsid w:val="008D6834"/>
    <w:rsid w:val="009B167F"/>
    <w:rsid w:val="009B1EDB"/>
    <w:rsid w:val="00A02159"/>
    <w:rsid w:val="00A55EE5"/>
    <w:rsid w:val="00A67CC4"/>
    <w:rsid w:val="00AB6BFB"/>
    <w:rsid w:val="00AE4511"/>
    <w:rsid w:val="00B164F4"/>
    <w:rsid w:val="00B237CE"/>
    <w:rsid w:val="00B330E6"/>
    <w:rsid w:val="00B75B72"/>
    <w:rsid w:val="00BB4682"/>
    <w:rsid w:val="00BF0099"/>
    <w:rsid w:val="00C312DB"/>
    <w:rsid w:val="00C50E97"/>
    <w:rsid w:val="00C56056"/>
    <w:rsid w:val="00C87EAE"/>
    <w:rsid w:val="00CD39DD"/>
    <w:rsid w:val="00D55980"/>
    <w:rsid w:val="00D6525D"/>
    <w:rsid w:val="00DC61CC"/>
    <w:rsid w:val="00DE30EE"/>
    <w:rsid w:val="00E0116E"/>
    <w:rsid w:val="00E56A75"/>
    <w:rsid w:val="00F74D28"/>
    <w:rsid w:val="00F867A4"/>
    <w:rsid w:val="00F90351"/>
    <w:rsid w:val="00FE5694"/>
    <w:rsid w:val="00FF2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9"/>
  </w:style>
  <w:style w:type="paragraph" w:styleId="Heading1">
    <w:name w:val="heading 1"/>
    <w:basedOn w:val="Normal"/>
    <w:next w:val="Normal"/>
    <w:link w:val="Heading1Char"/>
    <w:uiPriority w:val="9"/>
    <w:qFormat/>
    <w:rsid w:val="00645B0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5B0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31B4"/>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rsid w:val="006C3B4E"/>
    <w:pPr>
      <w:keepNext/>
      <w:keepLines/>
      <w:spacing w:before="240" w:after="40"/>
      <w:outlineLvl w:val="3"/>
    </w:pPr>
    <w:rPr>
      <w:b/>
    </w:rPr>
  </w:style>
  <w:style w:type="paragraph" w:styleId="Heading5">
    <w:name w:val="heading 5"/>
    <w:basedOn w:val="Normal"/>
    <w:next w:val="Normal"/>
    <w:uiPriority w:val="9"/>
    <w:semiHidden/>
    <w:unhideWhenUsed/>
    <w:qFormat/>
    <w:rsid w:val="006C3B4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C3B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C3B4E"/>
    <w:pPr>
      <w:keepNext/>
      <w:keepLines/>
      <w:spacing w:before="480" w:after="120"/>
    </w:pPr>
    <w:rPr>
      <w:b/>
      <w:sz w:val="72"/>
      <w:szCs w:val="72"/>
    </w:rPr>
  </w:style>
  <w:style w:type="character" w:customStyle="1" w:styleId="Heading1Char">
    <w:name w:val="Heading 1 Char"/>
    <w:basedOn w:val="DefaultParagraphFont"/>
    <w:link w:val="Heading1"/>
    <w:uiPriority w:val="9"/>
    <w:rsid w:val="00645B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5B0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45B0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645B00"/>
  </w:style>
  <w:style w:type="paragraph" w:styleId="TOCHeading">
    <w:name w:val="TOC Heading"/>
    <w:basedOn w:val="Heading1"/>
    <w:next w:val="Normal"/>
    <w:uiPriority w:val="39"/>
    <w:unhideWhenUsed/>
    <w:qFormat/>
    <w:rsid w:val="00645B00"/>
    <w:pPr>
      <w:outlineLvl w:val="9"/>
    </w:pPr>
    <w:rPr>
      <w:lang w:val="en-US"/>
    </w:rPr>
  </w:style>
  <w:style w:type="character" w:styleId="CommentReference">
    <w:name w:val="annotation reference"/>
    <w:basedOn w:val="DefaultParagraphFont"/>
    <w:uiPriority w:val="99"/>
    <w:semiHidden/>
    <w:unhideWhenUsed/>
    <w:rsid w:val="001C7C60"/>
    <w:rPr>
      <w:sz w:val="16"/>
      <w:szCs w:val="16"/>
    </w:rPr>
  </w:style>
  <w:style w:type="paragraph" w:styleId="CommentText">
    <w:name w:val="annotation text"/>
    <w:basedOn w:val="Normal"/>
    <w:link w:val="CommentTextChar"/>
    <w:uiPriority w:val="99"/>
    <w:unhideWhenUsed/>
    <w:rsid w:val="001C7C60"/>
    <w:rPr>
      <w:sz w:val="20"/>
      <w:szCs w:val="20"/>
    </w:rPr>
  </w:style>
  <w:style w:type="character" w:customStyle="1" w:styleId="CommentTextChar">
    <w:name w:val="Comment Text Char"/>
    <w:basedOn w:val="DefaultParagraphFont"/>
    <w:link w:val="CommentText"/>
    <w:uiPriority w:val="99"/>
    <w:rsid w:val="001C7C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C60"/>
    <w:rPr>
      <w:b/>
      <w:bCs/>
    </w:rPr>
  </w:style>
  <w:style w:type="character" w:customStyle="1" w:styleId="CommentSubjectChar">
    <w:name w:val="Comment Subject Char"/>
    <w:basedOn w:val="CommentTextChar"/>
    <w:link w:val="CommentSubject"/>
    <w:uiPriority w:val="99"/>
    <w:semiHidden/>
    <w:rsid w:val="001C7C6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7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60"/>
    <w:rPr>
      <w:rFonts w:ascii="Segoe UI" w:eastAsia="Times New Roman" w:hAnsi="Segoe UI" w:cs="Segoe UI"/>
      <w:sz w:val="18"/>
      <w:szCs w:val="18"/>
    </w:rPr>
  </w:style>
  <w:style w:type="paragraph" w:customStyle="1" w:styleId="EndNoteBibliographyTitle">
    <w:name w:val="EndNote Bibliography Title"/>
    <w:basedOn w:val="Normal"/>
    <w:link w:val="EndNoteBibliographyTitleChar"/>
    <w:rsid w:val="00166516"/>
    <w:pPr>
      <w:jc w:val="center"/>
    </w:pPr>
    <w:rPr>
      <w:noProof/>
      <w:lang w:val="en-US"/>
    </w:rPr>
  </w:style>
  <w:style w:type="character" w:customStyle="1" w:styleId="EndNoteBibliographyTitleChar">
    <w:name w:val="EndNote Bibliography Title Char"/>
    <w:basedOn w:val="DefaultParagraphFont"/>
    <w:link w:val="EndNoteBibliographyTitle"/>
    <w:rsid w:val="00166516"/>
    <w:rPr>
      <w:noProof/>
      <w:lang w:val="en-US"/>
    </w:rPr>
  </w:style>
  <w:style w:type="paragraph" w:customStyle="1" w:styleId="EndNoteBibliography">
    <w:name w:val="EndNote Bibliography"/>
    <w:basedOn w:val="Normal"/>
    <w:link w:val="EndNoteBibliographyChar"/>
    <w:rsid w:val="00166516"/>
    <w:rPr>
      <w:noProof/>
      <w:lang w:val="en-US"/>
    </w:rPr>
  </w:style>
  <w:style w:type="character" w:customStyle="1" w:styleId="EndNoteBibliographyChar">
    <w:name w:val="EndNote Bibliography Char"/>
    <w:basedOn w:val="DefaultParagraphFont"/>
    <w:link w:val="EndNoteBibliography"/>
    <w:rsid w:val="00166516"/>
    <w:rPr>
      <w:noProof/>
      <w:lang w:val="en-US"/>
    </w:rPr>
  </w:style>
  <w:style w:type="character" w:styleId="Hyperlink">
    <w:name w:val="Hyperlink"/>
    <w:basedOn w:val="DefaultParagraphFont"/>
    <w:uiPriority w:val="99"/>
    <w:unhideWhenUsed/>
    <w:rsid w:val="00166516"/>
    <w:rPr>
      <w:color w:val="0563C1" w:themeColor="hyperlink"/>
      <w:u w:val="single"/>
    </w:rPr>
  </w:style>
  <w:style w:type="character" w:customStyle="1" w:styleId="UnresolvedMention1">
    <w:name w:val="Unresolved Mention1"/>
    <w:basedOn w:val="DefaultParagraphFont"/>
    <w:uiPriority w:val="99"/>
    <w:semiHidden/>
    <w:unhideWhenUsed/>
    <w:rsid w:val="00166516"/>
    <w:rPr>
      <w:color w:val="605E5C"/>
      <w:shd w:val="clear" w:color="auto" w:fill="E1DFDD"/>
    </w:rPr>
  </w:style>
  <w:style w:type="table" w:customStyle="1" w:styleId="GridTable5DarkAccent1">
    <w:name w:val="Grid Table 5 Dark Accent 1"/>
    <w:basedOn w:val="TableNormal"/>
    <w:uiPriority w:val="50"/>
    <w:rsid w:val="001665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3Char">
    <w:name w:val="Heading 3 Char"/>
    <w:basedOn w:val="DefaultParagraphFont"/>
    <w:link w:val="Heading3"/>
    <w:uiPriority w:val="9"/>
    <w:rsid w:val="004031B4"/>
    <w:rPr>
      <w:rFonts w:asciiTheme="majorHAnsi" w:eastAsiaTheme="majorEastAsia" w:hAnsiTheme="majorHAnsi" w:cstheme="majorBidi"/>
      <w:color w:val="1F3763" w:themeColor="accent1" w:themeShade="7F"/>
      <w:sz w:val="24"/>
      <w:szCs w:val="24"/>
      <w:lang w:eastAsia="en-GB"/>
    </w:rPr>
  </w:style>
  <w:style w:type="character" w:customStyle="1" w:styleId="SubtitleChar">
    <w:name w:val="Subtitle Char"/>
    <w:basedOn w:val="DefaultParagraphFont"/>
    <w:link w:val="Subtitle"/>
    <w:rsid w:val="004031B4"/>
    <w:rPr>
      <w:rFonts w:ascii="Calibri" w:eastAsia="Calibri" w:hAnsi="Calibri" w:cs="Calibri"/>
      <w:color w:val="5A5A5A"/>
      <w:lang w:eastAsia="en-GB"/>
    </w:rPr>
  </w:style>
  <w:style w:type="paragraph" w:styleId="Subtitle">
    <w:name w:val="Subtitle"/>
    <w:basedOn w:val="Normal"/>
    <w:next w:val="Normal"/>
    <w:link w:val="SubtitleChar"/>
    <w:uiPriority w:val="11"/>
    <w:qFormat/>
    <w:rsid w:val="006C3B4E"/>
    <w:pPr>
      <w:spacing w:after="160" w:line="259" w:lineRule="auto"/>
    </w:pPr>
    <w:rPr>
      <w:rFonts w:ascii="Calibri" w:eastAsia="Calibri" w:hAnsi="Calibri" w:cs="Calibri"/>
      <w:color w:val="5A5A5A"/>
      <w:sz w:val="22"/>
      <w:szCs w:val="22"/>
    </w:rPr>
  </w:style>
  <w:style w:type="character" w:customStyle="1" w:styleId="SubtitleChar1">
    <w:name w:val="Subtitle Char1"/>
    <w:basedOn w:val="DefaultParagraphFont"/>
    <w:uiPriority w:val="11"/>
    <w:rsid w:val="004031B4"/>
    <w:rPr>
      <w:rFonts w:eastAsiaTheme="minorEastAsia"/>
      <w:color w:val="5A5A5A" w:themeColor="text1" w:themeTint="A5"/>
      <w:spacing w:val="15"/>
    </w:rPr>
  </w:style>
  <w:style w:type="character" w:styleId="SubtleEmphasis">
    <w:name w:val="Subtle Emphasis"/>
    <w:basedOn w:val="DefaultParagraphFont"/>
    <w:uiPriority w:val="19"/>
    <w:qFormat/>
    <w:rsid w:val="004031B4"/>
    <w:rPr>
      <w:i/>
      <w:iCs/>
      <w:color w:val="404040" w:themeColor="text1" w:themeTint="BF"/>
    </w:rPr>
  </w:style>
  <w:style w:type="paragraph" w:styleId="Header">
    <w:name w:val="header"/>
    <w:basedOn w:val="Normal"/>
    <w:link w:val="HeaderChar"/>
    <w:uiPriority w:val="99"/>
    <w:unhideWhenUsed/>
    <w:rsid w:val="00C65A12"/>
    <w:pPr>
      <w:tabs>
        <w:tab w:val="center" w:pos="4513"/>
        <w:tab w:val="right" w:pos="9026"/>
      </w:tabs>
    </w:pPr>
  </w:style>
  <w:style w:type="character" w:customStyle="1" w:styleId="HeaderChar">
    <w:name w:val="Header Char"/>
    <w:basedOn w:val="DefaultParagraphFont"/>
    <w:link w:val="Header"/>
    <w:uiPriority w:val="99"/>
    <w:rsid w:val="00C65A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A12"/>
    <w:pPr>
      <w:tabs>
        <w:tab w:val="center" w:pos="4513"/>
        <w:tab w:val="right" w:pos="9026"/>
      </w:tabs>
    </w:pPr>
  </w:style>
  <w:style w:type="character" w:customStyle="1" w:styleId="FooterChar">
    <w:name w:val="Footer Char"/>
    <w:basedOn w:val="DefaultParagraphFont"/>
    <w:link w:val="Footer"/>
    <w:uiPriority w:val="99"/>
    <w:rsid w:val="00C65A12"/>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F3BDA"/>
    <w:rPr>
      <w:color w:val="605E5C"/>
      <w:shd w:val="clear" w:color="auto" w:fill="E1DFDD"/>
    </w:rPr>
  </w:style>
  <w:style w:type="table" w:styleId="TableGrid">
    <w:name w:val="Table Grid"/>
    <w:basedOn w:val="TableNormal"/>
    <w:uiPriority w:val="39"/>
    <w:rsid w:val="00B72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B72E3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a">
    <w:basedOn w:val="TableNormal"/>
    <w:rsid w:val="006C3B4E"/>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
    <w:rsid w:val="006C3B4E"/>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1">
    <w:basedOn w:val="TableNormal"/>
    <w:rsid w:val="006C3B4E"/>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2">
    <w:basedOn w:val="TableNormal"/>
    <w:rsid w:val="006C3B4E"/>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
    <w:basedOn w:val="TableNormal"/>
    <w:rsid w:val="006C3B4E"/>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B164F4"/>
  </w:style>
  <w:style w:type="character" w:customStyle="1" w:styleId="UnresolvedMention">
    <w:name w:val="Unresolved Mention"/>
    <w:basedOn w:val="DefaultParagraphFont"/>
    <w:uiPriority w:val="99"/>
    <w:semiHidden/>
    <w:unhideWhenUsed/>
    <w:rsid w:val="007E77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blog/2017/10/falling-number-nurses-nhs-paints-worrying-pictu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news-and-events/latest-news/statistics-show-change-in-nhs-workforce-over-ti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8WCtkINRNyqMg6qfkeHWi35jQ==">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10655</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Lythgoe</dc:creator>
  <cp:lastModifiedBy>Cheryl Lythgoe</cp:lastModifiedBy>
  <cp:revision>6</cp:revision>
  <dcterms:created xsi:type="dcterms:W3CDTF">2021-10-17T14:53:00Z</dcterms:created>
  <dcterms:modified xsi:type="dcterms:W3CDTF">2021-10-17T16:37:00Z</dcterms:modified>
</cp:coreProperties>
</file>