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6776" w14:textId="77777777" w:rsidR="00EE43DF" w:rsidRPr="004642BB" w:rsidRDefault="00EE43DF" w:rsidP="004642BB">
      <w:pPr>
        <w:rPr>
          <w:rFonts w:ascii="Arial" w:hAnsi="Arial" w:cs="Arial"/>
          <w:b/>
          <w:bCs/>
        </w:rPr>
      </w:pPr>
      <w:bookmarkStart w:id="0" w:name="_GoBack"/>
      <w:bookmarkEnd w:id="0"/>
    </w:p>
    <w:p w14:paraId="78BE350A" w14:textId="77777777" w:rsidR="004642BB" w:rsidRDefault="004642BB" w:rsidP="00C102B4">
      <w:pPr>
        <w:jc w:val="center"/>
        <w:rPr>
          <w:b/>
          <w:bCs/>
        </w:rPr>
      </w:pPr>
    </w:p>
    <w:p w14:paraId="4B3F7B57" w14:textId="43FADCCB" w:rsidR="00485BA8" w:rsidRPr="0014792A" w:rsidRDefault="00485BA8" w:rsidP="00C102B4">
      <w:pPr>
        <w:rPr>
          <w:rFonts w:ascii="Arial" w:hAnsi="Arial" w:cs="Arial"/>
          <w:b/>
          <w:bCs/>
        </w:rPr>
      </w:pPr>
      <w:r w:rsidRPr="0014792A">
        <w:rPr>
          <w:rFonts w:ascii="Arial" w:hAnsi="Arial" w:cs="Arial"/>
          <w:b/>
          <w:bCs/>
        </w:rPr>
        <w:t>INTRODUCTION</w:t>
      </w:r>
    </w:p>
    <w:p w14:paraId="28656D98" w14:textId="620EE388" w:rsidR="00FC0097" w:rsidRDefault="004619DE" w:rsidP="00C102B4">
      <w:pPr>
        <w:rPr>
          <w:rFonts w:ascii="Arial" w:hAnsi="Arial" w:cs="Arial"/>
        </w:rPr>
      </w:pPr>
      <w:r>
        <w:rPr>
          <w:rFonts w:ascii="Arial" w:hAnsi="Arial" w:cs="Arial"/>
        </w:rPr>
        <w:t>The concept of resilience</w:t>
      </w:r>
      <w:r w:rsidR="009E6962">
        <w:rPr>
          <w:rFonts w:ascii="Arial" w:hAnsi="Arial" w:cs="Arial"/>
        </w:rPr>
        <w:t xml:space="preserve"> has been applied </w:t>
      </w:r>
      <w:r w:rsidR="008441AE">
        <w:rPr>
          <w:rFonts w:ascii="Arial" w:hAnsi="Arial" w:cs="Arial"/>
        </w:rPr>
        <w:t>to and theorised within a variety of academic fields</w:t>
      </w:r>
      <w:r w:rsidR="00AE7EAE">
        <w:rPr>
          <w:rFonts w:ascii="Arial" w:hAnsi="Arial" w:cs="Arial"/>
        </w:rPr>
        <w:t xml:space="preserve"> including</w:t>
      </w:r>
      <w:r w:rsidR="00341F8C">
        <w:rPr>
          <w:rFonts w:ascii="Arial" w:hAnsi="Arial" w:cs="Arial"/>
        </w:rPr>
        <w:t xml:space="preserve"> psychology,</w:t>
      </w:r>
      <w:r w:rsidR="007E2F7B">
        <w:rPr>
          <w:rFonts w:ascii="Arial" w:hAnsi="Arial" w:cs="Arial"/>
        </w:rPr>
        <w:t xml:space="preserve"> biology, and</w:t>
      </w:r>
      <w:r w:rsidR="00AE7EAE">
        <w:rPr>
          <w:rFonts w:ascii="Arial" w:hAnsi="Arial" w:cs="Arial"/>
        </w:rPr>
        <w:t xml:space="preserve"> healthcare</w:t>
      </w:r>
      <w:r w:rsidR="007C4324">
        <w:rPr>
          <w:rFonts w:ascii="Arial" w:hAnsi="Arial" w:cs="Arial"/>
        </w:rPr>
        <w:t xml:space="preserve"> </w:t>
      </w:r>
      <w:r w:rsidR="009A27FC">
        <w:rPr>
          <w:rFonts w:ascii="Arial" w:hAnsi="Arial" w:cs="Arial"/>
        </w:rPr>
        <w:t>(1)</w:t>
      </w:r>
      <w:r w:rsidR="007C4324">
        <w:rPr>
          <w:rFonts w:ascii="Arial" w:hAnsi="Arial" w:cs="Arial"/>
        </w:rPr>
        <w:t>.</w:t>
      </w:r>
      <w:r w:rsidR="00AE7EAE">
        <w:rPr>
          <w:rFonts w:ascii="Arial" w:hAnsi="Arial" w:cs="Arial"/>
        </w:rPr>
        <w:t xml:space="preserve"> </w:t>
      </w:r>
      <w:r w:rsidR="00197FCF">
        <w:rPr>
          <w:rFonts w:ascii="Arial" w:hAnsi="Arial" w:cs="Arial"/>
        </w:rPr>
        <w:t xml:space="preserve">Resilient </w:t>
      </w:r>
      <w:r w:rsidR="00AE7EAE">
        <w:rPr>
          <w:rFonts w:ascii="Arial" w:hAnsi="Arial" w:cs="Arial"/>
        </w:rPr>
        <w:t xml:space="preserve">healthcare </w:t>
      </w:r>
      <w:r w:rsidR="001A493D">
        <w:rPr>
          <w:rFonts w:ascii="Arial" w:hAnsi="Arial" w:cs="Arial"/>
        </w:rPr>
        <w:t>can be thought of as</w:t>
      </w:r>
      <w:r w:rsidR="008155F4">
        <w:rPr>
          <w:rFonts w:ascii="Arial" w:hAnsi="Arial" w:cs="Arial"/>
        </w:rPr>
        <w:t xml:space="preserve"> the capacity to adapt to </w:t>
      </w:r>
      <w:r w:rsidR="002D63FE">
        <w:rPr>
          <w:rFonts w:ascii="Arial" w:hAnsi="Arial" w:cs="Arial"/>
        </w:rPr>
        <w:t>threats</w:t>
      </w:r>
      <w:r w:rsidR="008155F4">
        <w:rPr>
          <w:rFonts w:ascii="Arial" w:hAnsi="Arial" w:cs="Arial"/>
        </w:rPr>
        <w:t xml:space="preserve"> and changes to maintain high quality</w:t>
      </w:r>
      <w:r w:rsidR="00197FCF">
        <w:rPr>
          <w:rFonts w:ascii="Arial" w:hAnsi="Arial" w:cs="Arial"/>
        </w:rPr>
        <w:t>,</w:t>
      </w:r>
      <w:r w:rsidR="008155F4">
        <w:rPr>
          <w:rFonts w:ascii="Arial" w:hAnsi="Arial" w:cs="Arial"/>
        </w:rPr>
        <w:t xml:space="preserve"> safe care </w:t>
      </w:r>
      <w:r w:rsidR="004E7C32">
        <w:rPr>
          <w:rFonts w:ascii="Arial" w:hAnsi="Arial" w:cs="Arial"/>
        </w:rPr>
        <w:t>(1)</w:t>
      </w:r>
      <w:r w:rsidR="00831BF7">
        <w:rPr>
          <w:rFonts w:ascii="Arial" w:hAnsi="Arial" w:cs="Arial"/>
        </w:rPr>
        <w:t>.</w:t>
      </w:r>
      <w:r w:rsidR="00207B1C">
        <w:rPr>
          <w:rFonts w:ascii="Arial" w:hAnsi="Arial" w:cs="Arial"/>
        </w:rPr>
        <w:t xml:space="preserve"> </w:t>
      </w:r>
      <w:r w:rsidR="00197FCF">
        <w:rPr>
          <w:rFonts w:ascii="Arial" w:hAnsi="Arial" w:cs="Arial"/>
        </w:rPr>
        <w:t xml:space="preserve">Resilient </w:t>
      </w:r>
      <w:r w:rsidR="0094288C">
        <w:rPr>
          <w:rFonts w:ascii="Arial" w:hAnsi="Arial" w:cs="Arial"/>
        </w:rPr>
        <w:t>healthcare is underpinned by</w:t>
      </w:r>
      <w:r w:rsidR="00172136">
        <w:rPr>
          <w:rFonts w:ascii="Arial" w:hAnsi="Arial" w:cs="Arial"/>
        </w:rPr>
        <w:t xml:space="preserve"> </w:t>
      </w:r>
      <w:r w:rsidR="00BF733E">
        <w:rPr>
          <w:rFonts w:ascii="Arial" w:hAnsi="Arial" w:cs="Arial"/>
        </w:rPr>
        <w:t>four</w:t>
      </w:r>
      <w:r w:rsidR="005B2043">
        <w:rPr>
          <w:rFonts w:ascii="Arial" w:hAnsi="Arial" w:cs="Arial"/>
        </w:rPr>
        <w:t xml:space="preserve"> key</w:t>
      </w:r>
      <w:r w:rsidR="00BF733E">
        <w:rPr>
          <w:rFonts w:ascii="Arial" w:hAnsi="Arial" w:cs="Arial"/>
        </w:rPr>
        <w:t xml:space="preserve"> concepts of resilience engineering</w:t>
      </w:r>
      <w:r w:rsidR="005B2043">
        <w:rPr>
          <w:rFonts w:ascii="Arial" w:hAnsi="Arial" w:cs="Arial"/>
        </w:rPr>
        <w:t xml:space="preserve"> widely applied across disciplines</w:t>
      </w:r>
      <w:r w:rsidR="00BF733E">
        <w:rPr>
          <w:rFonts w:ascii="Arial" w:hAnsi="Arial" w:cs="Arial"/>
        </w:rPr>
        <w:t xml:space="preserve">, namely, the </w:t>
      </w:r>
      <w:r w:rsidR="002F461E">
        <w:rPr>
          <w:rFonts w:ascii="Arial" w:hAnsi="Arial" w:cs="Arial"/>
        </w:rPr>
        <w:t>ability</w:t>
      </w:r>
      <w:r w:rsidR="00831BF7">
        <w:rPr>
          <w:rFonts w:ascii="Arial" w:hAnsi="Arial" w:cs="Arial"/>
        </w:rPr>
        <w:t xml:space="preserve"> </w:t>
      </w:r>
      <w:r w:rsidR="00BF733E">
        <w:rPr>
          <w:rFonts w:ascii="Arial" w:hAnsi="Arial" w:cs="Arial"/>
        </w:rPr>
        <w:t xml:space="preserve">to respond, monitor, learn, and anticipate </w:t>
      </w:r>
      <w:r w:rsidR="00FC0097">
        <w:rPr>
          <w:rFonts w:ascii="Arial" w:hAnsi="Arial" w:cs="Arial"/>
        </w:rPr>
        <w:t>threats and changes</w:t>
      </w:r>
      <w:r w:rsidR="00831BF7">
        <w:rPr>
          <w:rFonts w:ascii="Arial" w:hAnsi="Arial" w:cs="Arial"/>
        </w:rPr>
        <w:t xml:space="preserve"> </w:t>
      </w:r>
      <w:r w:rsidR="001109CC">
        <w:rPr>
          <w:rFonts w:ascii="Arial" w:hAnsi="Arial" w:cs="Arial"/>
        </w:rPr>
        <w:t>(1-2)</w:t>
      </w:r>
      <w:r w:rsidR="00831BF7">
        <w:rPr>
          <w:rFonts w:ascii="Arial" w:hAnsi="Arial" w:cs="Arial"/>
        </w:rPr>
        <w:t>.</w:t>
      </w:r>
      <w:r w:rsidR="00236AC3">
        <w:rPr>
          <w:rFonts w:ascii="Arial" w:hAnsi="Arial" w:cs="Arial"/>
        </w:rPr>
        <w:t xml:space="preserve"> Furthermore, it is built on the premise that</w:t>
      </w:r>
      <w:r w:rsidR="00C845C7">
        <w:rPr>
          <w:rFonts w:ascii="Arial" w:hAnsi="Arial" w:cs="Arial"/>
        </w:rPr>
        <w:t xml:space="preserve"> healthcare environments are complex</w:t>
      </w:r>
      <w:r w:rsidR="00197FCF">
        <w:rPr>
          <w:rFonts w:ascii="Arial" w:hAnsi="Arial" w:cs="Arial"/>
        </w:rPr>
        <w:t>,</w:t>
      </w:r>
      <w:r w:rsidR="00DE4299">
        <w:rPr>
          <w:rFonts w:ascii="Arial" w:hAnsi="Arial" w:cs="Arial"/>
        </w:rPr>
        <w:t xml:space="preserve"> </w:t>
      </w:r>
      <w:r w:rsidR="00E70E2D">
        <w:rPr>
          <w:rFonts w:ascii="Arial" w:hAnsi="Arial" w:cs="Arial"/>
        </w:rPr>
        <w:t xml:space="preserve">dynamic </w:t>
      </w:r>
      <w:r w:rsidR="00DE4299">
        <w:rPr>
          <w:rFonts w:ascii="Arial" w:hAnsi="Arial" w:cs="Arial"/>
        </w:rPr>
        <w:t>systems</w:t>
      </w:r>
      <w:r w:rsidR="00345DC5">
        <w:rPr>
          <w:rFonts w:ascii="Arial" w:hAnsi="Arial" w:cs="Arial"/>
        </w:rPr>
        <w:t>;</w:t>
      </w:r>
      <w:r w:rsidR="00DE4299">
        <w:rPr>
          <w:rFonts w:ascii="Arial" w:hAnsi="Arial" w:cs="Arial"/>
        </w:rPr>
        <w:t xml:space="preserve"> </w:t>
      </w:r>
      <w:r w:rsidR="007C4324">
        <w:rPr>
          <w:rFonts w:ascii="Arial" w:hAnsi="Arial" w:cs="Arial"/>
        </w:rPr>
        <w:t>t</w:t>
      </w:r>
      <w:r w:rsidR="009A5A2D">
        <w:rPr>
          <w:rFonts w:ascii="Arial" w:hAnsi="Arial" w:cs="Arial"/>
        </w:rPr>
        <w:t>herefore,</w:t>
      </w:r>
      <w:r w:rsidR="00236AC3">
        <w:rPr>
          <w:rFonts w:ascii="Arial" w:hAnsi="Arial" w:cs="Arial"/>
        </w:rPr>
        <w:t xml:space="preserve"> understanding how to make healthcare safer requires</w:t>
      </w:r>
      <w:r w:rsidR="009A5A2D">
        <w:rPr>
          <w:rFonts w:ascii="Arial" w:hAnsi="Arial" w:cs="Arial"/>
        </w:rPr>
        <w:t xml:space="preserve"> </w:t>
      </w:r>
      <w:r w:rsidR="009B021D">
        <w:rPr>
          <w:rFonts w:ascii="Arial" w:hAnsi="Arial" w:cs="Arial"/>
        </w:rPr>
        <w:t>a dy</w:t>
      </w:r>
      <w:r w:rsidR="00B14624">
        <w:rPr>
          <w:rFonts w:ascii="Arial" w:hAnsi="Arial" w:cs="Arial"/>
        </w:rPr>
        <w:t xml:space="preserve">namic approach to performance, acknowledging </w:t>
      </w:r>
      <w:r w:rsidR="00670BFE">
        <w:rPr>
          <w:rFonts w:ascii="Arial" w:hAnsi="Arial" w:cs="Arial"/>
        </w:rPr>
        <w:t>how a system responds and adapts</w:t>
      </w:r>
      <w:r w:rsidR="00112A01">
        <w:rPr>
          <w:rFonts w:ascii="Arial" w:hAnsi="Arial" w:cs="Arial"/>
        </w:rPr>
        <w:t xml:space="preserve"> </w:t>
      </w:r>
      <w:r w:rsidR="00807276">
        <w:rPr>
          <w:rFonts w:ascii="Arial" w:hAnsi="Arial" w:cs="Arial"/>
        </w:rPr>
        <w:t>in the face of uncertainty, threats, and sustained pressure</w:t>
      </w:r>
      <w:r w:rsidR="00E70E2D">
        <w:rPr>
          <w:rFonts w:ascii="Arial" w:hAnsi="Arial" w:cs="Arial"/>
        </w:rPr>
        <w:t>,</w:t>
      </w:r>
      <w:r w:rsidR="00807276">
        <w:rPr>
          <w:rFonts w:ascii="Arial" w:hAnsi="Arial" w:cs="Arial"/>
        </w:rPr>
        <w:t xml:space="preserve"> to </w:t>
      </w:r>
      <w:r w:rsidR="00BF3B06">
        <w:rPr>
          <w:rFonts w:ascii="Arial" w:hAnsi="Arial" w:cs="Arial"/>
        </w:rPr>
        <w:t xml:space="preserve">continue to deliver safe care. </w:t>
      </w:r>
      <w:r w:rsidR="009A37E5" w:rsidRPr="002F461E">
        <w:rPr>
          <w:rFonts w:ascii="Arial" w:hAnsi="Arial" w:cs="Arial"/>
        </w:rPr>
        <w:t xml:space="preserve">This approach is referred to as </w:t>
      </w:r>
      <w:r w:rsidR="00831BF7" w:rsidRPr="002F461E">
        <w:rPr>
          <w:rFonts w:ascii="Arial" w:hAnsi="Arial" w:cs="Arial"/>
        </w:rPr>
        <w:t>Safety II and</w:t>
      </w:r>
      <w:r w:rsidR="009A37E5" w:rsidRPr="002F461E">
        <w:rPr>
          <w:rFonts w:ascii="Arial" w:hAnsi="Arial" w:cs="Arial"/>
        </w:rPr>
        <w:t xml:space="preserve"> denotes a </w:t>
      </w:r>
      <w:r w:rsidR="001F7939" w:rsidRPr="002F461E">
        <w:rPr>
          <w:rFonts w:ascii="Arial" w:hAnsi="Arial" w:cs="Arial"/>
        </w:rPr>
        <w:t xml:space="preserve">shift in thinking about safety from a focus on </w:t>
      </w:r>
      <w:r w:rsidR="00E70E2D" w:rsidRPr="002F461E">
        <w:rPr>
          <w:rFonts w:ascii="Arial" w:hAnsi="Arial" w:cs="Arial"/>
        </w:rPr>
        <w:t xml:space="preserve">only </w:t>
      </w:r>
      <w:r w:rsidR="00A05B30" w:rsidRPr="002F461E">
        <w:rPr>
          <w:rFonts w:ascii="Arial" w:hAnsi="Arial" w:cs="Arial"/>
        </w:rPr>
        <w:t>ident</w:t>
      </w:r>
      <w:r w:rsidR="00577F6B" w:rsidRPr="002F461E">
        <w:rPr>
          <w:rFonts w:ascii="Arial" w:hAnsi="Arial" w:cs="Arial"/>
        </w:rPr>
        <w:t>ifying incidents, understanding their causes, and developing ways to reduce them</w:t>
      </w:r>
      <w:r w:rsidR="00D07184" w:rsidRPr="002F461E">
        <w:rPr>
          <w:rFonts w:ascii="Arial" w:hAnsi="Arial" w:cs="Arial"/>
        </w:rPr>
        <w:t xml:space="preserve"> (referred to as </w:t>
      </w:r>
      <w:r w:rsidR="001F2EAF" w:rsidRPr="002F461E">
        <w:rPr>
          <w:rFonts w:ascii="Arial" w:hAnsi="Arial" w:cs="Arial"/>
        </w:rPr>
        <w:t>Safety I</w:t>
      </w:r>
      <w:r w:rsidR="00D07184" w:rsidRPr="002F461E">
        <w:rPr>
          <w:rFonts w:ascii="Arial" w:hAnsi="Arial" w:cs="Arial"/>
        </w:rPr>
        <w:t>)</w:t>
      </w:r>
      <w:r w:rsidR="00577F6B" w:rsidRPr="002F461E">
        <w:rPr>
          <w:rFonts w:ascii="Arial" w:hAnsi="Arial" w:cs="Arial"/>
        </w:rPr>
        <w:t>, to</w:t>
      </w:r>
      <w:r w:rsidR="00D07184" w:rsidRPr="002F461E">
        <w:rPr>
          <w:rFonts w:ascii="Arial" w:hAnsi="Arial" w:cs="Arial"/>
        </w:rPr>
        <w:t xml:space="preserve"> </w:t>
      </w:r>
      <w:r w:rsidR="00BD658A" w:rsidRPr="002F461E">
        <w:rPr>
          <w:rFonts w:ascii="Arial" w:hAnsi="Arial" w:cs="Arial"/>
        </w:rPr>
        <w:t xml:space="preserve">learning from </w:t>
      </w:r>
      <w:r w:rsidR="004628CD" w:rsidRPr="002F461E">
        <w:rPr>
          <w:rFonts w:ascii="Arial" w:hAnsi="Arial" w:cs="Arial"/>
        </w:rPr>
        <w:t xml:space="preserve">all outcomes, including </w:t>
      </w:r>
      <w:r w:rsidR="008F7CBE" w:rsidRPr="002F461E">
        <w:rPr>
          <w:rFonts w:ascii="Arial" w:hAnsi="Arial" w:cs="Arial"/>
        </w:rPr>
        <w:t>positive outcomes</w:t>
      </w:r>
      <w:r w:rsidR="008F7CBE">
        <w:rPr>
          <w:rFonts w:ascii="Arial" w:hAnsi="Arial" w:cs="Arial"/>
        </w:rPr>
        <w:t xml:space="preserve"> (</w:t>
      </w:r>
      <w:r w:rsidR="00831BF7">
        <w:rPr>
          <w:rFonts w:ascii="Arial" w:hAnsi="Arial" w:cs="Arial"/>
        </w:rPr>
        <w:t>i.e.,</w:t>
      </w:r>
      <w:r w:rsidR="008F7CBE">
        <w:rPr>
          <w:rFonts w:ascii="Arial" w:hAnsi="Arial" w:cs="Arial"/>
        </w:rPr>
        <w:t xml:space="preserve"> </w:t>
      </w:r>
      <w:r w:rsidR="001F2EAF">
        <w:rPr>
          <w:rFonts w:ascii="Arial" w:hAnsi="Arial" w:cs="Arial"/>
        </w:rPr>
        <w:t>when systems deliver safe care)</w:t>
      </w:r>
      <w:r w:rsidR="00831BF7">
        <w:rPr>
          <w:rFonts w:ascii="Arial" w:hAnsi="Arial" w:cs="Arial"/>
        </w:rPr>
        <w:t xml:space="preserve"> </w:t>
      </w:r>
      <w:r w:rsidR="001F2EAF">
        <w:rPr>
          <w:rFonts w:ascii="Arial" w:hAnsi="Arial" w:cs="Arial"/>
        </w:rPr>
        <w:t>(</w:t>
      </w:r>
      <w:r w:rsidR="00955374">
        <w:rPr>
          <w:rFonts w:ascii="Arial" w:hAnsi="Arial" w:cs="Arial"/>
        </w:rPr>
        <w:t>3-4</w:t>
      </w:r>
      <w:r w:rsidR="001F2EAF">
        <w:rPr>
          <w:rFonts w:ascii="Arial" w:hAnsi="Arial" w:cs="Arial"/>
        </w:rPr>
        <w:t>)</w:t>
      </w:r>
      <w:r w:rsidR="00831BF7">
        <w:rPr>
          <w:rFonts w:ascii="Arial" w:hAnsi="Arial" w:cs="Arial"/>
        </w:rPr>
        <w:t xml:space="preserve">. </w:t>
      </w:r>
      <w:r w:rsidR="00C54695">
        <w:rPr>
          <w:rFonts w:ascii="Arial" w:hAnsi="Arial" w:cs="Arial"/>
        </w:rPr>
        <w:t>In this paper, we adopt a resilie</w:t>
      </w:r>
      <w:r w:rsidR="00777FFB">
        <w:rPr>
          <w:rFonts w:ascii="Arial" w:hAnsi="Arial" w:cs="Arial"/>
        </w:rPr>
        <w:t>nt</w:t>
      </w:r>
      <w:r w:rsidR="00C54695">
        <w:rPr>
          <w:rFonts w:ascii="Arial" w:hAnsi="Arial" w:cs="Arial"/>
        </w:rPr>
        <w:t xml:space="preserve"> healthcare approach, </w:t>
      </w:r>
      <w:r w:rsidR="00C54695" w:rsidRPr="007D0023">
        <w:rPr>
          <w:rFonts w:ascii="Arial" w:hAnsi="Arial" w:cs="Arial"/>
        </w:rPr>
        <w:t xml:space="preserve">to </w:t>
      </w:r>
      <w:r w:rsidR="00A928BC" w:rsidRPr="007D0023">
        <w:rPr>
          <w:rFonts w:ascii="Arial" w:hAnsi="Arial" w:cs="Arial"/>
        </w:rPr>
        <w:t>understand how staff working in community pharmacy during the Covid-19 pandemic</w:t>
      </w:r>
      <w:r w:rsidR="00152F61" w:rsidRPr="007D0023">
        <w:rPr>
          <w:rFonts w:ascii="Arial" w:hAnsi="Arial" w:cs="Arial"/>
        </w:rPr>
        <w:t xml:space="preserve"> </w:t>
      </w:r>
      <w:r w:rsidR="00D54A0D" w:rsidRPr="007D0023">
        <w:rPr>
          <w:rFonts w:ascii="Arial" w:hAnsi="Arial" w:cs="Arial"/>
        </w:rPr>
        <w:t>monitor</w:t>
      </w:r>
      <w:r w:rsidR="00152F61" w:rsidRPr="007D0023">
        <w:rPr>
          <w:rFonts w:ascii="Arial" w:hAnsi="Arial" w:cs="Arial"/>
        </w:rPr>
        <w:t>ed</w:t>
      </w:r>
      <w:r w:rsidR="00D54A0D" w:rsidRPr="007D0023">
        <w:rPr>
          <w:rFonts w:ascii="Arial" w:hAnsi="Arial" w:cs="Arial"/>
        </w:rPr>
        <w:t xml:space="preserve"> and </w:t>
      </w:r>
      <w:r w:rsidR="00A928BC" w:rsidRPr="007D0023">
        <w:rPr>
          <w:rFonts w:ascii="Arial" w:hAnsi="Arial" w:cs="Arial"/>
        </w:rPr>
        <w:t>responded to threats and stressors to maintain patient safety.</w:t>
      </w:r>
      <w:r w:rsidR="00A928BC">
        <w:rPr>
          <w:rFonts w:ascii="Arial" w:hAnsi="Arial" w:cs="Arial"/>
        </w:rPr>
        <w:t xml:space="preserve"> </w:t>
      </w:r>
      <w:r w:rsidR="00236AC3">
        <w:rPr>
          <w:rFonts w:ascii="Arial" w:hAnsi="Arial" w:cs="Arial"/>
        </w:rPr>
        <w:t xml:space="preserve"> </w:t>
      </w:r>
      <w:r w:rsidR="005B2043">
        <w:rPr>
          <w:rFonts w:ascii="Arial" w:hAnsi="Arial" w:cs="Arial"/>
        </w:rPr>
        <w:t xml:space="preserve"> </w:t>
      </w:r>
      <w:r w:rsidR="00FC0097">
        <w:rPr>
          <w:rFonts w:ascii="Arial" w:hAnsi="Arial" w:cs="Arial"/>
        </w:rPr>
        <w:t xml:space="preserve">  </w:t>
      </w:r>
    </w:p>
    <w:p w14:paraId="63D95ED1" w14:textId="71410561" w:rsidR="00C16121" w:rsidRDefault="00A908A6" w:rsidP="00C102B4">
      <w:pPr>
        <w:rPr>
          <w:rFonts w:ascii="Arial" w:hAnsi="Arial" w:cs="Arial"/>
        </w:rPr>
      </w:pPr>
      <w:r>
        <w:rPr>
          <w:rFonts w:ascii="Arial" w:hAnsi="Arial" w:cs="Arial"/>
        </w:rPr>
        <w:t>When considering threats to</w:t>
      </w:r>
      <w:r w:rsidR="00B965C3">
        <w:rPr>
          <w:rFonts w:ascii="Arial" w:hAnsi="Arial" w:cs="Arial"/>
        </w:rPr>
        <w:t xml:space="preserve"> patient and staff</w:t>
      </w:r>
      <w:r>
        <w:rPr>
          <w:rFonts w:ascii="Arial" w:hAnsi="Arial" w:cs="Arial"/>
        </w:rPr>
        <w:t xml:space="preserve"> safety, </w:t>
      </w:r>
      <w:r w:rsidR="005718B2">
        <w:rPr>
          <w:rFonts w:ascii="Arial" w:hAnsi="Arial" w:cs="Arial"/>
        </w:rPr>
        <w:t xml:space="preserve">it is possible to </w:t>
      </w:r>
      <w:r w:rsidR="0005719A">
        <w:rPr>
          <w:rFonts w:ascii="Arial" w:hAnsi="Arial" w:cs="Arial"/>
        </w:rPr>
        <w:t xml:space="preserve">classify these threats into three </w:t>
      </w:r>
      <w:r w:rsidR="00B86FCC">
        <w:rPr>
          <w:rFonts w:ascii="Arial" w:hAnsi="Arial" w:cs="Arial"/>
        </w:rPr>
        <w:t>categories</w:t>
      </w:r>
      <w:r w:rsidR="00B965C3">
        <w:rPr>
          <w:rFonts w:ascii="Arial" w:hAnsi="Arial" w:cs="Arial"/>
        </w:rPr>
        <w:t>, namely, regular,</w:t>
      </w:r>
      <w:r w:rsidR="002E198C">
        <w:rPr>
          <w:rFonts w:ascii="Arial" w:hAnsi="Arial" w:cs="Arial"/>
        </w:rPr>
        <w:t xml:space="preserve"> irregular, and un</w:t>
      </w:r>
      <w:r w:rsidR="004204FE">
        <w:rPr>
          <w:rFonts w:ascii="Arial" w:hAnsi="Arial" w:cs="Arial"/>
        </w:rPr>
        <w:t>exampled</w:t>
      </w:r>
      <w:r w:rsidR="002E198C">
        <w:rPr>
          <w:rFonts w:ascii="Arial" w:hAnsi="Arial" w:cs="Arial"/>
        </w:rPr>
        <w:t xml:space="preserve"> threats (5)</w:t>
      </w:r>
      <w:r w:rsidR="00B86FCC">
        <w:rPr>
          <w:rFonts w:ascii="Arial" w:hAnsi="Arial" w:cs="Arial"/>
        </w:rPr>
        <w:t>.</w:t>
      </w:r>
      <w:r w:rsidR="007C46D9">
        <w:rPr>
          <w:rFonts w:ascii="Arial" w:hAnsi="Arial" w:cs="Arial"/>
        </w:rPr>
        <w:t xml:space="preserve"> First,</w:t>
      </w:r>
      <w:r w:rsidR="00B86FCC">
        <w:rPr>
          <w:rFonts w:ascii="Arial" w:hAnsi="Arial" w:cs="Arial"/>
        </w:rPr>
        <w:t xml:space="preserve"> </w:t>
      </w:r>
      <w:r w:rsidR="007C46D9">
        <w:rPr>
          <w:rFonts w:ascii="Arial" w:hAnsi="Arial" w:cs="Arial"/>
        </w:rPr>
        <w:t>regular threats are those that occur with such frequency that they enable a system to develop a standardised response</w:t>
      </w:r>
      <w:r w:rsidR="00831BF7">
        <w:rPr>
          <w:rFonts w:ascii="Arial" w:hAnsi="Arial" w:cs="Arial"/>
        </w:rPr>
        <w:t xml:space="preserve"> </w:t>
      </w:r>
      <w:r w:rsidR="00FA61B1">
        <w:rPr>
          <w:rFonts w:ascii="Arial" w:hAnsi="Arial" w:cs="Arial"/>
        </w:rPr>
        <w:t>(5)</w:t>
      </w:r>
      <w:r w:rsidR="00831BF7">
        <w:rPr>
          <w:rFonts w:ascii="Arial" w:hAnsi="Arial" w:cs="Arial"/>
        </w:rPr>
        <w:t>.</w:t>
      </w:r>
      <w:r w:rsidR="007C46D9">
        <w:rPr>
          <w:rFonts w:ascii="Arial" w:hAnsi="Arial" w:cs="Arial"/>
        </w:rPr>
        <w:t xml:space="preserve"> </w:t>
      </w:r>
      <w:r w:rsidR="00071201">
        <w:rPr>
          <w:rFonts w:ascii="Arial" w:hAnsi="Arial" w:cs="Arial"/>
        </w:rPr>
        <w:t>Such threats are often internal, and therefore can be well monitored</w:t>
      </w:r>
      <w:r w:rsidR="00137591">
        <w:rPr>
          <w:rFonts w:ascii="Arial" w:hAnsi="Arial" w:cs="Arial"/>
        </w:rPr>
        <w:t>;</w:t>
      </w:r>
      <w:r w:rsidR="00071201">
        <w:rPr>
          <w:rFonts w:ascii="Arial" w:hAnsi="Arial" w:cs="Arial"/>
        </w:rPr>
        <w:t xml:space="preserve"> for instance, </w:t>
      </w:r>
      <w:r w:rsidR="00632894">
        <w:rPr>
          <w:rFonts w:ascii="Arial" w:hAnsi="Arial" w:cs="Arial"/>
        </w:rPr>
        <w:t>the threat of a</w:t>
      </w:r>
      <w:r w:rsidR="00DB3972">
        <w:rPr>
          <w:rFonts w:ascii="Arial" w:hAnsi="Arial" w:cs="Arial"/>
        </w:rPr>
        <w:t xml:space="preserve"> community</w:t>
      </w:r>
      <w:r w:rsidR="00632894">
        <w:rPr>
          <w:rFonts w:ascii="Arial" w:hAnsi="Arial" w:cs="Arial"/>
        </w:rPr>
        <w:t xml:space="preserve"> pharmacist </w:t>
      </w:r>
      <w:r w:rsidR="00DB3972">
        <w:rPr>
          <w:rFonts w:ascii="Arial" w:hAnsi="Arial" w:cs="Arial"/>
        </w:rPr>
        <w:t>dispensing the wrong medicine</w:t>
      </w:r>
      <w:r w:rsidR="00632894">
        <w:rPr>
          <w:rFonts w:ascii="Arial" w:hAnsi="Arial" w:cs="Arial"/>
        </w:rPr>
        <w:t xml:space="preserve"> to a patient can be </w:t>
      </w:r>
      <w:r w:rsidR="00A45004">
        <w:rPr>
          <w:rFonts w:ascii="Arial" w:hAnsi="Arial" w:cs="Arial"/>
        </w:rPr>
        <w:t>counteracted by a standardised response in the form of the double checking of prescriptions.</w:t>
      </w:r>
      <w:r w:rsidR="00F50A9B">
        <w:rPr>
          <w:rFonts w:ascii="Arial" w:hAnsi="Arial" w:cs="Arial"/>
        </w:rPr>
        <w:t xml:space="preserve"> Indeed,</w:t>
      </w:r>
      <w:r w:rsidR="0078480F">
        <w:rPr>
          <w:rFonts w:ascii="Arial" w:hAnsi="Arial" w:cs="Arial"/>
        </w:rPr>
        <w:t xml:space="preserve"> community pharmacy as a system has</w:t>
      </w:r>
      <w:r w:rsidR="00F50A9B">
        <w:rPr>
          <w:rFonts w:ascii="Arial" w:hAnsi="Arial" w:cs="Arial"/>
        </w:rPr>
        <w:t xml:space="preserve"> </w:t>
      </w:r>
      <w:r w:rsidR="003C43E1">
        <w:rPr>
          <w:rFonts w:ascii="Arial" w:hAnsi="Arial" w:cs="Arial"/>
        </w:rPr>
        <w:t>multiple standardised processes to mitigate against regular threats.</w:t>
      </w:r>
      <w:r w:rsidR="00A45004">
        <w:rPr>
          <w:rFonts w:ascii="Arial" w:hAnsi="Arial" w:cs="Arial"/>
        </w:rPr>
        <w:t xml:space="preserve"> Second, </w:t>
      </w:r>
      <w:r w:rsidR="008805F6">
        <w:rPr>
          <w:rFonts w:ascii="Arial" w:hAnsi="Arial" w:cs="Arial"/>
        </w:rPr>
        <w:t>is the irregular threat</w:t>
      </w:r>
      <w:r w:rsidR="00345DC5">
        <w:rPr>
          <w:rFonts w:ascii="Arial" w:hAnsi="Arial" w:cs="Arial"/>
        </w:rPr>
        <w:t xml:space="preserve"> –</w:t>
      </w:r>
      <w:r w:rsidR="00265B62">
        <w:rPr>
          <w:rFonts w:ascii="Arial" w:hAnsi="Arial" w:cs="Arial"/>
        </w:rPr>
        <w:t xml:space="preserve"> </w:t>
      </w:r>
      <w:r w:rsidR="00E22FF7">
        <w:rPr>
          <w:rFonts w:ascii="Arial" w:hAnsi="Arial" w:cs="Arial"/>
        </w:rPr>
        <w:t xml:space="preserve">this type of threat is unexpected and rare, </w:t>
      </w:r>
      <w:r w:rsidR="006D7997">
        <w:rPr>
          <w:rFonts w:ascii="Arial" w:hAnsi="Arial" w:cs="Arial"/>
        </w:rPr>
        <w:t xml:space="preserve">and therefore can be challenging to develop anticipatory responses </w:t>
      </w:r>
      <w:r w:rsidR="009E53D2">
        <w:rPr>
          <w:rFonts w:ascii="Arial" w:hAnsi="Arial" w:cs="Arial"/>
        </w:rPr>
        <w:t>t</w:t>
      </w:r>
      <w:r w:rsidR="006D7997">
        <w:rPr>
          <w:rFonts w:ascii="Arial" w:hAnsi="Arial" w:cs="Arial"/>
        </w:rPr>
        <w:t>o</w:t>
      </w:r>
      <w:r w:rsidR="00137591">
        <w:rPr>
          <w:rFonts w:ascii="Arial" w:hAnsi="Arial" w:cs="Arial"/>
        </w:rPr>
        <w:t>;</w:t>
      </w:r>
      <w:r w:rsidR="006D7997">
        <w:rPr>
          <w:rFonts w:ascii="Arial" w:hAnsi="Arial" w:cs="Arial"/>
        </w:rPr>
        <w:t xml:space="preserve"> instead, there is a rel</w:t>
      </w:r>
      <w:r w:rsidR="009E53D2">
        <w:rPr>
          <w:rFonts w:ascii="Arial" w:hAnsi="Arial" w:cs="Arial"/>
        </w:rPr>
        <w:t>i</w:t>
      </w:r>
      <w:r w:rsidR="006D7997">
        <w:rPr>
          <w:rFonts w:ascii="Arial" w:hAnsi="Arial" w:cs="Arial"/>
        </w:rPr>
        <w:t>ance on</w:t>
      </w:r>
      <w:r w:rsidR="00BE6049">
        <w:rPr>
          <w:rFonts w:ascii="Arial" w:hAnsi="Arial" w:cs="Arial"/>
        </w:rPr>
        <w:t xml:space="preserve"> the system to be able to self-organise rapidly and effectively</w:t>
      </w:r>
      <w:r w:rsidR="00137591">
        <w:rPr>
          <w:rFonts w:ascii="Arial" w:hAnsi="Arial" w:cs="Arial"/>
        </w:rPr>
        <w:t xml:space="preserve"> </w:t>
      </w:r>
      <w:r w:rsidR="00FA61B1">
        <w:rPr>
          <w:rFonts w:ascii="Arial" w:hAnsi="Arial" w:cs="Arial"/>
        </w:rPr>
        <w:t>(5)</w:t>
      </w:r>
      <w:r w:rsidR="00137591">
        <w:rPr>
          <w:rFonts w:ascii="Arial" w:hAnsi="Arial" w:cs="Arial"/>
        </w:rPr>
        <w:t>.</w:t>
      </w:r>
      <w:r w:rsidR="00BE6049">
        <w:rPr>
          <w:rFonts w:ascii="Arial" w:hAnsi="Arial" w:cs="Arial"/>
        </w:rPr>
        <w:t xml:space="preserve"> </w:t>
      </w:r>
      <w:r w:rsidR="00132668">
        <w:rPr>
          <w:rFonts w:ascii="Arial" w:hAnsi="Arial" w:cs="Arial"/>
        </w:rPr>
        <w:t>Finall</w:t>
      </w:r>
      <w:r w:rsidR="00BE6049">
        <w:rPr>
          <w:rFonts w:ascii="Arial" w:hAnsi="Arial" w:cs="Arial"/>
        </w:rPr>
        <w:t xml:space="preserve">y, </w:t>
      </w:r>
      <w:r w:rsidR="003C7D97">
        <w:rPr>
          <w:rFonts w:ascii="Arial" w:hAnsi="Arial" w:cs="Arial"/>
        </w:rPr>
        <w:t>the unexampled threat is one that</w:t>
      </w:r>
      <w:r w:rsidR="00663D21">
        <w:rPr>
          <w:rFonts w:ascii="Arial" w:hAnsi="Arial" w:cs="Arial"/>
        </w:rPr>
        <w:t xml:space="preserve"> </w:t>
      </w:r>
      <w:r w:rsidR="00FB3F16">
        <w:rPr>
          <w:rFonts w:ascii="Arial" w:hAnsi="Arial" w:cs="Arial"/>
        </w:rPr>
        <w:t>is so</w:t>
      </w:r>
      <w:r w:rsidR="00DD5A74">
        <w:rPr>
          <w:rFonts w:ascii="Arial" w:hAnsi="Arial" w:cs="Arial"/>
        </w:rPr>
        <w:t xml:space="preserve"> rare and unexpected that </w:t>
      </w:r>
      <w:r w:rsidR="00DC0616">
        <w:rPr>
          <w:rFonts w:ascii="Arial" w:hAnsi="Arial" w:cs="Arial"/>
        </w:rPr>
        <w:t xml:space="preserve">it is outside of the collective experience of the system, and thus </w:t>
      </w:r>
      <w:r w:rsidR="001842E5">
        <w:rPr>
          <w:rFonts w:ascii="Arial" w:hAnsi="Arial" w:cs="Arial"/>
        </w:rPr>
        <w:t xml:space="preserve">the effectiveness of the response is determined by </w:t>
      </w:r>
      <w:r w:rsidR="00B52074">
        <w:rPr>
          <w:rFonts w:ascii="Arial" w:hAnsi="Arial" w:cs="Arial"/>
        </w:rPr>
        <w:t xml:space="preserve">the fundamentals of the system, including </w:t>
      </w:r>
      <w:r w:rsidR="00E56562">
        <w:rPr>
          <w:rFonts w:ascii="Arial" w:hAnsi="Arial" w:cs="Arial"/>
        </w:rPr>
        <w:t xml:space="preserve">whether it can </w:t>
      </w:r>
      <w:r w:rsidR="00A6415A">
        <w:rPr>
          <w:rFonts w:ascii="Arial" w:hAnsi="Arial" w:cs="Arial"/>
        </w:rPr>
        <w:t>sufficiently organise, monitor, and respond</w:t>
      </w:r>
      <w:r w:rsidR="007B76B1">
        <w:rPr>
          <w:rFonts w:ascii="Arial" w:hAnsi="Arial" w:cs="Arial"/>
        </w:rPr>
        <w:t xml:space="preserve"> appropriately</w:t>
      </w:r>
      <w:r w:rsidR="00137591">
        <w:rPr>
          <w:rFonts w:ascii="Arial" w:hAnsi="Arial" w:cs="Arial"/>
        </w:rPr>
        <w:t xml:space="preserve"> </w:t>
      </w:r>
      <w:r w:rsidR="008C0BBF">
        <w:rPr>
          <w:rFonts w:ascii="Arial" w:hAnsi="Arial" w:cs="Arial"/>
        </w:rPr>
        <w:t>(5)</w:t>
      </w:r>
      <w:r w:rsidR="00137591">
        <w:rPr>
          <w:rFonts w:ascii="Arial" w:hAnsi="Arial" w:cs="Arial"/>
        </w:rPr>
        <w:t>.</w:t>
      </w:r>
      <w:r w:rsidR="003C7D97">
        <w:rPr>
          <w:rFonts w:ascii="Arial" w:hAnsi="Arial" w:cs="Arial"/>
        </w:rPr>
        <w:t xml:space="preserve"> </w:t>
      </w:r>
      <w:r w:rsidR="007B76B1">
        <w:rPr>
          <w:rFonts w:ascii="Arial" w:hAnsi="Arial" w:cs="Arial"/>
        </w:rPr>
        <w:t>In</w:t>
      </w:r>
      <w:r w:rsidR="00132668">
        <w:rPr>
          <w:rFonts w:ascii="Arial" w:hAnsi="Arial" w:cs="Arial"/>
        </w:rPr>
        <w:t xml:space="preserve"> March 2020</w:t>
      </w:r>
      <w:r w:rsidR="007B76B1">
        <w:rPr>
          <w:rFonts w:ascii="Arial" w:hAnsi="Arial" w:cs="Arial"/>
        </w:rPr>
        <w:t>, community pharmac</w:t>
      </w:r>
      <w:r w:rsidR="00137591">
        <w:rPr>
          <w:rFonts w:ascii="Arial" w:hAnsi="Arial" w:cs="Arial"/>
        </w:rPr>
        <w:t>ies in the UK</w:t>
      </w:r>
      <w:r w:rsidR="007B76B1">
        <w:rPr>
          <w:rFonts w:ascii="Arial" w:hAnsi="Arial" w:cs="Arial"/>
        </w:rPr>
        <w:t xml:space="preserve"> experienced such an unexampled threat, when </w:t>
      </w:r>
      <w:r w:rsidR="003C4E8A">
        <w:rPr>
          <w:rFonts w:ascii="Arial" w:hAnsi="Arial" w:cs="Arial"/>
        </w:rPr>
        <w:t xml:space="preserve">the World Health Organisation (WHO) declared a global pandemic due to </w:t>
      </w:r>
      <w:r w:rsidR="00F5377F">
        <w:rPr>
          <w:rFonts w:ascii="Arial" w:hAnsi="Arial" w:cs="Arial"/>
        </w:rPr>
        <w:t>Covid-19</w:t>
      </w:r>
      <w:r w:rsidR="00137591">
        <w:rPr>
          <w:rFonts w:ascii="Arial" w:hAnsi="Arial" w:cs="Arial"/>
        </w:rPr>
        <w:t xml:space="preserve"> </w:t>
      </w:r>
      <w:r w:rsidR="00D70C05">
        <w:rPr>
          <w:rFonts w:ascii="Arial" w:hAnsi="Arial" w:cs="Arial"/>
        </w:rPr>
        <w:t>(6)</w:t>
      </w:r>
      <w:r w:rsidR="00137591">
        <w:rPr>
          <w:rFonts w:ascii="Arial" w:hAnsi="Arial" w:cs="Arial"/>
        </w:rPr>
        <w:t>.</w:t>
      </w:r>
      <w:r w:rsidR="00F5377F">
        <w:rPr>
          <w:rFonts w:ascii="Arial" w:hAnsi="Arial" w:cs="Arial"/>
        </w:rPr>
        <w:t xml:space="preserve"> What followed, including a complete lockdown</w:t>
      </w:r>
      <w:r w:rsidR="00AB2CEB">
        <w:rPr>
          <w:rFonts w:ascii="Arial" w:hAnsi="Arial" w:cs="Arial"/>
        </w:rPr>
        <w:t xml:space="preserve"> </w:t>
      </w:r>
      <w:r w:rsidR="00E21BE5">
        <w:rPr>
          <w:rFonts w:ascii="Arial" w:hAnsi="Arial" w:cs="Arial"/>
        </w:rPr>
        <w:t xml:space="preserve">of non-essential services </w:t>
      </w:r>
      <w:r w:rsidR="00412D2C">
        <w:rPr>
          <w:rFonts w:ascii="Arial" w:hAnsi="Arial" w:cs="Arial"/>
        </w:rPr>
        <w:t>to protect the National Health Service (NHS)</w:t>
      </w:r>
      <w:r w:rsidR="00137591">
        <w:rPr>
          <w:rFonts w:ascii="Arial" w:hAnsi="Arial" w:cs="Arial"/>
        </w:rPr>
        <w:t xml:space="preserve"> </w:t>
      </w:r>
      <w:r w:rsidR="00D70C05">
        <w:rPr>
          <w:rFonts w:ascii="Arial" w:hAnsi="Arial" w:cs="Arial"/>
        </w:rPr>
        <w:t>(7)</w:t>
      </w:r>
      <w:r w:rsidR="00412D2C">
        <w:rPr>
          <w:rFonts w:ascii="Arial" w:hAnsi="Arial" w:cs="Arial"/>
        </w:rPr>
        <w:t xml:space="preserve"> and limit transmission of the virus</w:t>
      </w:r>
      <w:r w:rsidR="00345DC5">
        <w:rPr>
          <w:rFonts w:ascii="Arial" w:hAnsi="Arial" w:cs="Arial"/>
        </w:rPr>
        <w:t>,</w:t>
      </w:r>
      <w:r w:rsidR="00412D2C">
        <w:rPr>
          <w:rFonts w:ascii="Arial" w:hAnsi="Arial" w:cs="Arial"/>
        </w:rPr>
        <w:t xml:space="preserve"> b</w:t>
      </w:r>
      <w:r w:rsidR="00ED4885">
        <w:rPr>
          <w:rFonts w:ascii="Arial" w:hAnsi="Arial" w:cs="Arial"/>
        </w:rPr>
        <w:t>r</w:t>
      </w:r>
      <w:r w:rsidR="00412D2C">
        <w:rPr>
          <w:rFonts w:ascii="Arial" w:hAnsi="Arial" w:cs="Arial"/>
        </w:rPr>
        <w:t>ought community pharmacy into unchartered</w:t>
      </w:r>
      <w:r w:rsidR="00FB3F16">
        <w:rPr>
          <w:rFonts w:ascii="Arial" w:hAnsi="Arial" w:cs="Arial"/>
        </w:rPr>
        <w:t xml:space="preserve"> and</w:t>
      </w:r>
      <w:r w:rsidR="00412D2C">
        <w:rPr>
          <w:rFonts w:ascii="Arial" w:hAnsi="Arial" w:cs="Arial"/>
        </w:rPr>
        <w:t xml:space="preserve"> unexampled territory, </w:t>
      </w:r>
      <w:r w:rsidR="00C16121">
        <w:rPr>
          <w:rFonts w:ascii="Arial" w:hAnsi="Arial" w:cs="Arial"/>
        </w:rPr>
        <w:t xml:space="preserve">testing the fundamentals of the system to respond to patient safety threats that were to ensue. </w:t>
      </w:r>
      <w:r w:rsidR="00C80E0B">
        <w:rPr>
          <w:rFonts w:ascii="Arial" w:hAnsi="Arial" w:cs="Arial"/>
        </w:rPr>
        <w:t xml:space="preserve">  </w:t>
      </w:r>
    </w:p>
    <w:p w14:paraId="4B67248E" w14:textId="5655D8E2" w:rsidR="000A29F4" w:rsidRDefault="001236EA" w:rsidP="00C80E0B">
      <w:pPr>
        <w:rPr>
          <w:rFonts w:ascii="Arial" w:hAnsi="Arial" w:cs="Arial"/>
        </w:rPr>
      </w:pPr>
      <w:r>
        <w:rPr>
          <w:rFonts w:ascii="Arial" w:hAnsi="Arial" w:cs="Arial"/>
        </w:rPr>
        <w:t>A Safety II approach acknowledges that</w:t>
      </w:r>
      <w:r w:rsidR="00E721A6">
        <w:rPr>
          <w:rFonts w:ascii="Arial" w:hAnsi="Arial" w:cs="Arial"/>
        </w:rPr>
        <w:t xml:space="preserve"> </w:t>
      </w:r>
      <w:r w:rsidR="00CB59B1">
        <w:rPr>
          <w:rFonts w:ascii="Arial" w:hAnsi="Arial" w:cs="Arial"/>
        </w:rPr>
        <w:t xml:space="preserve">events can be viewed from </w:t>
      </w:r>
      <w:r w:rsidR="00247967">
        <w:rPr>
          <w:rFonts w:ascii="Arial" w:hAnsi="Arial" w:cs="Arial"/>
        </w:rPr>
        <w:t>multiple</w:t>
      </w:r>
      <w:r w:rsidR="00CB59B1">
        <w:rPr>
          <w:rFonts w:ascii="Arial" w:hAnsi="Arial" w:cs="Arial"/>
        </w:rPr>
        <w:t xml:space="preserve"> perspectives</w:t>
      </w:r>
      <w:r w:rsidR="00137591">
        <w:rPr>
          <w:rFonts w:ascii="Arial" w:hAnsi="Arial" w:cs="Arial"/>
        </w:rPr>
        <w:t xml:space="preserve"> </w:t>
      </w:r>
      <w:r w:rsidR="00974747">
        <w:rPr>
          <w:rFonts w:ascii="Arial" w:hAnsi="Arial" w:cs="Arial"/>
        </w:rPr>
        <w:t>(</w:t>
      </w:r>
      <w:r w:rsidR="0064592E">
        <w:rPr>
          <w:rFonts w:ascii="Arial" w:hAnsi="Arial" w:cs="Arial"/>
        </w:rPr>
        <w:t>8)</w:t>
      </w:r>
      <w:r w:rsidR="00137591">
        <w:rPr>
          <w:rFonts w:ascii="Arial" w:hAnsi="Arial" w:cs="Arial"/>
        </w:rPr>
        <w:t>.</w:t>
      </w:r>
      <w:r w:rsidR="00670A8E">
        <w:rPr>
          <w:rFonts w:ascii="Arial" w:hAnsi="Arial" w:cs="Arial"/>
        </w:rPr>
        <w:t xml:space="preserve"> These perspectives have been labelled in the resilience engineering literature as the ‘sharp’ and the ‘blunt’ end</w:t>
      </w:r>
      <w:r w:rsidR="00137591">
        <w:rPr>
          <w:rFonts w:ascii="Arial" w:hAnsi="Arial" w:cs="Arial"/>
        </w:rPr>
        <w:t xml:space="preserve"> </w:t>
      </w:r>
      <w:r w:rsidR="00EB117C">
        <w:rPr>
          <w:rFonts w:ascii="Arial" w:hAnsi="Arial" w:cs="Arial"/>
        </w:rPr>
        <w:t>(9)</w:t>
      </w:r>
      <w:r w:rsidR="00137591">
        <w:rPr>
          <w:rFonts w:ascii="Arial" w:hAnsi="Arial" w:cs="Arial"/>
        </w:rPr>
        <w:t>.</w:t>
      </w:r>
      <w:r w:rsidR="0046043E">
        <w:rPr>
          <w:rFonts w:ascii="Arial" w:hAnsi="Arial" w:cs="Arial"/>
        </w:rPr>
        <w:t xml:space="preserve"> </w:t>
      </w:r>
      <w:r w:rsidR="002E1CB6">
        <w:rPr>
          <w:rFonts w:ascii="Arial" w:hAnsi="Arial" w:cs="Arial"/>
        </w:rPr>
        <w:t xml:space="preserve">The sharp end is depictive of those who have direct experience and interaction with </w:t>
      </w:r>
      <w:r w:rsidR="00207545">
        <w:rPr>
          <w:rFonts w:ascii="Arial" w:hAnsi="Arial" w:cs="Arial"/>
        </w:rPr>
        <w:t>‘work as done</w:t>
      </w:r>
      <w:r w:rsidR="00137591">
        <w:rPr>
          <w:rFonts w:ascii="Arial" w:hAnsi="Arial" w:cs="Arial"/>
        </w:rPr>
        <w:t>;’</w:t>
      </w:r>
      <w:r w:rsidR="006B4EF9">
        <w:rPr>
          <w:rFonts w:ascii="Arial" w:hAnsi="Arial" w:cs="Arial"/>
        </w:rPr>
        <w:t xml:space="preserve"> for instance</w:t>
      </w:r>
      <w:r w:rsidR="00137591">
        <w:rPr>
          <w:rFonts w:ascii="Arial" w:hAnsi="Arial" w:cs="Arial"/>
        </w:rPr>
        <w:t>,</w:t>
      </w:r>
      <w:r w:rsidR="006B4EF9">
        <w:rPr>
          <w:rFonts w:ascii="Arial" w:hAnsi="Arial" w:cs="Arial"/>
        </w:rPr>
        <w:t xml:space="preserve"> staff working on the frontline in community pharmacy during the pandemic</w:t>
      </w:r>
      <w:r w:rsidR="00207545">
        <w:rPr>
          <w:rFonts w:ascii="Arial" w:hAnsi="Arial" w:cs="Arial"/>
        </w:rPr>
        <w:t xml:space="preserve">. Conversely, the blunt end </w:t>
      </w:r>
      <w:r w:rsidR="00152EEE">
        <w:rPr>
          <w:rFonts w:ascii="Arial" w:hAnsi="Arial" w:cs="Arial"/>
        </w:rPr>
        <w:t xml:space="preserve">encompasses </w:t>
      </w:r>
      <w:r w:rsidR="00207545">
        <w:rPr>
          <w:rFonts w:ascii="Arial" w:hAnsi="Arial" w:cs="Arial"/>
        </w:rPr>
        <w:t>those who</w:t>
      </w:r>
      <w:r w:rsidR="006B4EF9">
        <w:rPr>
          <w:rFonts w:ascii="Arial" w:hAnsi="Arial" w:cs="Arial"/>
        </w:rPr>
        <w:t xml:space="preserve"> </w:t>
      </w:r>
      <w:r w:rsidR="008A32A7">
        <w:rPr>
          <w:rFonts w:ascii="Arial" w:hAnsi="Arial" w:cs="Arial"/>
        </w:rPr>
        <w:t xml:space="preserve">have direct influence </w:t>
      </w:r>
      <w:r w:rsidR="00086182">
        <w:rPr>
          <w:rFonts w:ascii="Arial" w:hAnsi="Arial" w:cs="Arial"/>
        </w:rPr>
        <w:t>over how work is</w:t>
      </w:r>
      <w:r w:rsidR="000D0218">
        <w:rPr>
          <w:rFonts w:ascii="Arial" w:hAnsi="Arial" w:cs="Arial"/>
        </w:rPr>
        <w:t xml:space="preserve"> formally</w:t>
      </w:r>
      <w:r w:rsidR="00086182">
        <w:rPr>
          <w:rFonts w:ascii="Arial" w:hAnsi="Arial" w:cs="Arial"/>
        </w:rPr>
        <w:t xml:space="preserve"> done, including making strategic decisions around resource</w:t>
      </w:r>
      <w:r w:rsidR="003134B4">
        <w:rPr>
          <w:rFonts w:ascii="Arial" w:hAnsi="Arial" w:cs="Arial"/>
        </w:rPr>
        <w:t>, but do so from a distal</w:t>
      </w:r>
      <w:r w:rsidR="00F417B0">
        <w:rPr>
          <w:rFonts w:ascii="Arial" w:hAnsi="Arial" w:cs="Arial"/>
        </w:rPr>
        <w:t xml:space="preserve"> and indirect</w:t>
      </w:r>
      <w:r w:rsidR="003134B4">
        <w:rPr>
          <w:rFonts w:ascii="Arial" w:hAnsi="Arial" w:cs="Arial"/>
        </w:rPr>
        <w:t xml:space="preserve"> position, also referred to as ‘work as imagined.</w:t>
      </w:r>
      <w:r w:rsidR="00137591">
        <w:rPr>
          <w:rFonts w:ascii="Arial" w:hAnsi="Arial" w:cs="Arial"/>
        </w:rPr>
        <w:t>’</w:t>
      </w:r>
      <w:r w:rsidR="003134B4">
        <w:rPr>
          <w:rFonts w:ascii="Arial" w:hAnsi="Arial" w:cs="Arial"/>
        </w:rPr>
        <w:t xml:space="preserve"> </w:t>
      </w:r>
      <w:r w:rsidR="00526A85">
        <w:rPr>
          <w:rFonts w:ascii="Arial" w:hAnsi="Arial" w:cs="Arial"/>
        </w:rPr>
        <w:t>Such persons might includ</w:t>
      </w:r>
      <w:r w:rsidR="002612E9">
        <w:rPr>
          <w:rFonts w:ascii="Arial" w:hAnsi="Arial" w:cs="Arial"/>
        </w:rPr>
        <w:t>e</w:t>
      </w:r>
      <w:r w:rsidR="00207545">
        <w:rPr>
          <w:rFonts w:ascii="Arial" w:hAnsi="Arial" w:cs="Arial"/>
        </w:rPr>
        <w:t xml:space="preserve"> </w:t>
      </w:r>
      <w:r w:rsidR="00DA2E58">
        <w:rPr>
          <w:rFonts w:ascii="Arial" w:hAnsi="Arial" w:cs="Arial"/>
        </w:rPr>
        <w:t xml:space="preserve">senior management, committees, </w:t>
      </w:r>
      <w:r w:rsidR="00FE75E6">
        <w:rPr>
          <w:rFonts w:ascii="Arial" w:hAnsi="Arial" w:cs="Arial"/>
        </w:rPr>
        <w:t>or local Government.</w:t>
      </w:r>
      <w:r w:rsidR="00F417B0">
        <w:rPr>
          <w:rFonts w:ascii="Arial" w:hAnsi="Arial" w:cs="Arial"/>
        </w:rPr>
        <w:t xml:space="preserve"> </w:t>
      </w:r>
      <w:r w:rsidR="006026D2">
        <w:rPr>
          <w:rFonts w:ascii="Arial" w:hAnsi="Arial" w:cs="Arial"/>
        </w:rPr>
        <w:t xml:space="preserve">Whilst individuals at the sharp end </w:t>
      </w:r>
      <w:r w:rsidR="00BF44DD">
        <w:rPr>
          <w:rFonts w:ascii="Arial" w:hAnsi="Arial" w:cs="Arial"/>
        </w:rPr>
        <w:t xml:space="preserve">directly experience the impact of responses </w:t>
      </w:r>
      <w:r w:rsidR="00BF44DD">
        <w:rPr>
          <w:rFonts w:ascii="Arial" w:hAnsi="Arial" w:cs="Arial"/>
        </w:rPr>
        <w:lastRenderedPageBreak/>
        <w:t>initiated, th</w:t>
      </w:r>
      <w:r w:rsidR="000A7E2B">
        <w:rPr>
          <w:rFonts w:ascii="Arial" w:hAnsi="Arial" w:cs="Arial"/>
        </w:rPr>
        <w:t xml:space="preserve">ose at the blunt end </w:t>
      </w:r>
      <w:r w:rsidR="004F1589">
        <w:rPr>
          <w:rFonts w:ascii="Arial" w:hAnsi="Arial" w:cs="Arial"/>
        </w:rPr>
        <w:t>experience such impact indirectly, often reliant on standard measurements or reports to judge their impact</w:t>
      </w:r>
      <w:r w:rsidR="00137591">
        <w:rPr>
          <w:rFonts w:ascii="Arial" w:hAnsi="Arial" w:cs="Arial"/>
        </w:rPr>
        <w:t xml:space="preserve"> </w:t>
      </w:r>
      <w:r w:rsidR="00ED6541">
        <w:rPr>
          <w:rFonts w:ascii="Arial" w:hAnsi="Arial" w:cs="Arial"/>
        </w:rPr>
        <w:t>(9)</w:t>
      </w:r>
      <w:r w:rsidR="00137591">
        <w:rPr>
          <w:rFonts w:ascii="Arial" w:hAnsi="Arial" w:cs="Arial"/>
        </w:rPr>
        <w:t>.</w:t>
      </w:r>
      <w:r w:rsidR="004F1589">
        <w:rPr>
          <w:rFonts w:ascii="Arial" w:hAnsi="Arial" w:cs="Arial"/>
        </w:rPr>
        <w:t xml:space="preserve"> </w:t>
      </w:r>
    </w:p>
    <w:p w14:paraId="3CADB7C2" w14:textId="641020FB" w:rsidR="00ED6541" w:rsidRDefault="001D7191" w:rsidP="00C80E0B">
      <w:pPr>
        <w:rPr>
          <w:rFonts w:ascii="Arial" w:hAnsi="Arial" w:cs="Arial"/>
        </w:rPr>
      </w:pPr>
      <w:r>
        <w:rPr>
          <w:rFonts w:ascii="Arial" w:hAnsi="Arial" w:cs="Arial"/>
        </w:rPr>
        <w:t>Since March 2020, various Government legislation and initiatives</w:t>
      </w:r>
      <w:r w:rsidR="003C1521">
        <w:rPr>
          <w:rFonts w:ascii="Arial" w:hAnsi="Arial" w:cs="Arial"/>
        </w:rPr>
        <w:t xml:space="preserve"> </w:t>
      </w:r>
      <w:r>
        <w:rPr>
          <w:rFonts w:ascii="Arial" w:hAnsi="Arial" w:cs="Arial"/>
        </w:rPr>
        <w:t>have been introduced with the intention of supporting</w:t>
      </w:r>
      <w:r w:rsidR="00222CD9">
        <w:rPr>
          <w:rFonts w:ascii="Arial" w:hAnsi="Arial" w:cs="Arial"/>
        </w:rPr>
        <w:t xml:space="preserve"> community pharmacy to respond to stressors to maintain patient safety. Examples include the introduction of social distancing measures</w:t>
      </w:r>
      <w:r w:rsidR="00137591">
        <w:rPr>
          <w:rFonts w:ascii="Arial" w:hAnsi="Arial" w:cs="Arial"/>
        </w:rPr>
        <w:t xml:space="preserve"> </w:t>
      </w:r>
      <w:r w:rsidR="00F13C1A">
        <w:rPr>
          <w:rFonts w:ascii="Arial" w:hAnsi="Arial" w:cs="Arial"/>
        </w:rPr>
        <w:t>(10)</w:t>
      </w:r>
      <w:r w:rsidR="00222CD9">
        <w:rPr>
          <w:rFonts w:ascii="Arial" w:hAnsi="Arial" w:cs="Arial"/>
        </w:rPr>
        <w:t xml:space="preserve">, </w:t>
      </w:r>
      <w:r w:rsidR="00F4774A">
        <w:rPr>
          <w:rFonts w:ascii="Arial" w:hAnsi="Arial" w:cs="Arial"/>
        </w:rPr>
        <w:t>infection control (</w:t>
      </w:r>
      <w:r w:rsidR="00BF6883">
        <w:rPr>
          <w:rFonts w:ascii="Arial" w:hAnsi="Arial" w:cs="Arial"/>
        </w:rPr>
        <w:t>e.g.,</w:t>
      </w:r>
      <w:r w:rsidR="00F4774A">
        <w:rPr>
          <w:rFonts w:ascii="Arial" w:hAnsi="Arial" w:cs="Arial"/>
        </w:rPr>
        <w:t xml:space="preserve"> mandatory face coverings)</w:t>
      </w:r>
      <w:r w:rsidR="00137591">
        <w:rPr>
          <w:rFonts w:ascii="Arial" w:hAnsi="Arial" w:cs="Arial"/>
        </w:rPr>
        <w:t xml:space="preserve"> </w:t>
      </w:r>
      <w:r w:rsidR="00F13C1A">
        <w:rPr>
          <w:rFonts w:ascii="Arial" w:hAnsi="Arial" w:cs="Arial"/>
        </w:rPr>
        <w:t>(11)</w:t>
      </w:r>
      <w:r w:rsidR="00137591">
        <w:rPr>
          <w:rFonts w:ascii="Arial" w:hAnsi="Arial" w:cs="Arial"/>
        </w:rPr>
        <w:t>,</w:t>
      </w:r>
      <w:r w:rsidR="00F4774A">
        <w:rPr>
          <w:rFonts w:ascii="Arial" w:hAnsi="Arial" w:cs="Arial"/>
        </w:rPr>
        <w:t xml:space="preserve"> and the deployment of a volunteer</w:t>
      </w:r>
      <w:r w:rsidR="00160E16">
        <w:rPr>
          <w:rFonts w:ascii="Arial" w:hAnsi="Arial" w:cs="Arial"/>
        </w:rPr>
        <w:t xml:space="preserve"> ‘</w:t>
      </w:r>
      <w:proofErr w:type="spellStart"/>
      <w:r w:rsidR="00160E16">
        <w:rPr>
          <w:rFonts w:ascii="Arial" w:hAnsi="Arial" w:cs="Arial"/>
        </w:rPr>
        <w:t>GoodSAM</w:t>
      </w:r>
      <w:proofErr w:type="spellEnd"/>
      <w:r w:rsidR="00160E16">
        <w:rPr>
          <w:rFonts w:ascii="Arial" w:hAnsi="Arial" w:cs="Arial"/>
        </w:rPr>
        <w:t>’ scheme</w:t>
      </w:r>
      <w:r w:rsidR="00137591">
        <w:rPr>
          <w:rFonts w:ascii="Arial" w:hAnsi="Arial" w:cs="Arial"/>
        </w:rPr>
        <w:t xml:space="preserve"> </w:t>
      </w:r>
      <w:r w:rsidR="00F13C1A">
        <w:rPr>
          <w:rFonts w:ascii="Arial" w:hAnsi="Arial" w:cs="Arial"/>
        </w:rPr>
        <w:t>(12)</w:t>
      </w:r>
      <w:r w:rsidR="00160E16">
        <w:rPr>
          <w:rFonts w:ascii="Arial" w:hAnsi="Arial" w:cs="Arial"/>
        </w:rPr>
        <w:t xml:space="preserve"> aimed at providing the necessary </w:t>
      </w:r>
      <w:r w:rsidR="002836E3">
        <w:rPr>
          <w:rFonts w:ascii="Arial" w:hAnsi="Arial" w:cs="Arial"/>
        </w:rPr>
        <w:t>resource to support efforts.</w:t>
      </w:r>
      <w:r w:rsidR="003C1521">
        <w:rPr>
          <w:rFonts w:ascii="Arial" w:hAnsi="Arial" w:cs="Arial"/>
        </w:rPr>
        <w:t xml:space="preserve"> Each </w:t>
      </w:r>
      <w:r w:rsidR="00137591">
        <w:rPr>
          <w:rFonts w:ascii="Arial" w:hAnsi="Arial" w:cs="Arial"/>
        </w:rPr>
        <w:t xml:space="preserve">of these </w:t>
      </w:r>
      <w:r w:rsidR="003C1521">
        <w:rPr>
          <w:rFonts w:ascii="Arial" w:hAnsi="Arial" w:cs="Arial"/>
        </w:rPr>
        <w:t>are representative of responses develop</w:t>
      </w:r>
      <w:r w:rsidR="00137591">
        <w:rPr>
          <w:rFonts w:ascii="Arial" w:hAnsi="Arial" w:cs="Arial"/>
        </w:rPr>
        <w:t>ed</w:t>
      </w:r>
      <w:r w:rsidR="003C1521">
        <w:rPr>
          <w:rFonts w:ascii="Arial" w:hAnsi="Arial" w:cs="Arial"/>
        </w:rPr>
        <w:t xml:space="preserve"> at the blunt end</w:t>
      </w:r>
      <w:r w:rsidR="00137591">
        <w:rPr>
          <w:rFonts w:ascii="Arial" w:hAnsi="Arial" w:cs="Arial"/>
        </w:rPr>
        <w:t>,</w:t>
      </w:r>
      <w:r w:rsidR="003C1521">
        <w:rPr>
          <w:rFonts w:ascii="Arial" w:hAnsi="Arial" w:cs="Arial"/>
        </w:rPr>
        <w:t xml:space="preserve"> based on work as imagined, </w:t>
      </w:r>
      <w:r w:rsidR="00296143">
        <w:rPr>
          <w:rFonts w:ascii="Arial" w:hAnsi="Arial" w:cs="Arial"/>
        </w:rPr>
        <w:t xml:space="preserve">chosen so that they can be monitored using common indicators, such as falls in infection rate. At the opposite </w:t>
      </w:r>
      <w:r w:rsidR="00BF6883">
        <w:rPr>
          <w:rFonts w:ascii="Arial" w:hAnsi="Arial" w:cs="Arial"/>
        </w:rPr>
        <w:t xml:space="preserve">‘sharp’ </w:t>
      </w:r>
      <w:r w:rsidR="00296143">
        <w:rPr>
          <w:rFonts w:ascii="Arial" w:hAnsi="Arial" w:cs="Arial"/>
        </w:rPr>
        <w:t xml:space="preserve">end, international studies have highlighted practices deployed by community pharmacy staff to maintain patient safety. These include </w:t>
      </w:r>
      <w:r w:rsidR="00296143" w:rsidRPr="00ED0653">
        <w:rPr>
          <w:rFonts w:ascii="Arial" w:hAnsi="Arial" w:cs="Arial"/>
        </w:rPr>
        <w:t xml:space="preserve">the use of </w:t>
      </w:r>
      <w:r w:rsidR="00296143">
        <w:rPr>
          <w:rFonts w:ascii="Arial" w:hAnsi="Arial" w:cs="Arial"/>
        </w:rPr>
        <w:t>P</w:t>
      </w:r>
      <w:r w:rsidR="00296143" w:rsidRPr="00ED0653">
        <w:rPr>
          <w:rFonts w:ascii="Arial" w:hAnsi="Arial" w:cs="Arial"/>
        </w:rPr>
        <w:t xml:space="preserve">ersonal </w:t>
      </w:r>
      <w:r w:rsidR="00296143">
        <w:rPr>
          <w:rFonts w:ascii="Arial" w:hAnsi="Arial" w:cs="Arial"/>
        </w:rPr>
        <w:t>P</w:t>
      </w:r>
      <w:r w:rsidR="00296143" w:rsidRPr="00ED0653">
        <w:rPr>
          <w:rFonts w:ascii="Arial" w:hAnsi="Arial" w:cs="Arial"/>
        </w:rPr>
        <w:t xml:space="preserve">rotective </w:t>
      </w:r>
      <w:r w:rsidR="00296143">
        <w:rPr>
          <w:rFonts w:ascii="Arial" w:hAnsi="Arial" w:cs="Arial"/>
        </w:rPr>
        <w:t>E</w:t>
      </w:r>
      <w:r w:rsidR="00296143" w:rsidRPr="00ED0653">
        <w:rPr>
          <w:rFonts w:ascii="Arial" w:hAnsi="Arial" w:cs="Arial"/>
        </w:rPr>
        <w:t xml:space="preserve">quipment </w:t>
      </w:r>
      <w:r w:rsidR="00296143">
        <w:rPr>
          <w:rFonts w:ascii="Arial" w:hAnsi="Arial" w:cs="Arial"/>
        </w:rPr>
        <w:t xml:space="preserve">(PPE) </w:t>
      </w:r>
      <w:r w:rsidR="00296143" w:rsidRPr="00ED0653">
        <w:rPr>
          <w:rFonts w:ascii="Arial" w:hAnsi="Arial" w:cs="Arial"/>
        </w:rPr>
        <w:t>(</w:t>
      </w:r>
      <w:r w:rsidR="00296143" w:rsidRPr="00D863DF">
        <w:rPr>
          <w:rFonts w:ascii="Arial" w:hAnsi="Arial" w:cs="Arial"/>
        </w:rPr>
        <w:t>13-1</w:t>
      </w:r>
      <w:r w:rsidR="00181CEC">
        <w:rPr>
          <w:rFonts w:ascii="Arial" w:hAnsi="Arial" w:cs="Arial"/>
        </w:rPr>
        <w:t>7</w:t>
      </w:r>
      <w:r w:rsidR="00296143" w:rsidRPr="00ED0653">
        <w:rPr>
          <w:rFonts w:ascii="Arial" w:hAnsi="Arial" w:cs="Arial"/>
        </w:rPr>
        <w:t xml:space="preserve">), changes to </w:t>
      </w:r>
      <w:r w:rsidR="00F04AAA">
        <w:rPr>
          <w:rFonts w:ascii="Arial" w:hAnsi="Arial" w:cs="Arial"/>
        </w:rPr>
        <w:t>pharmacy</w:t>
      </w:r>
      <w:r w:rsidR="00F04AAA" w:rsidRPr="00ED0653">
        <w:rPr>
          <w:rFonts w:ascii="Arial" w:hAnsi="Arial" w:cs="Arial"/>
        </w:rPr>
        <w:t xml:space="preserve"> </w:t>
      </w:r>
      <w:r w:rsidR="00296143" w:rsidRPr="00ED0653">
        <w:rPr>
          <w:rFonts w:ascii="Arial" w:hAnsi="Arial" w:cs="Arial"/>
        </w:rPr>
        <w:t>layout (</w:t>
      </w:r>
      <w:r w:rsidR="002F000B">
        <w:rPr>
          <w:rFonts w:ascii="Arial" w:hAnsi="Arial" w:cs="Arial"/>
        </w:rPr>
        <w:t>18-22</w:t>
      </w:r>
      <w:r w:rsidR="00296143" w:rsidRPr="00ED0653">
        <w:rPr>
          <w:rFonts w:ascii="Arial" w:hAnsi="Arial" w:cs="Arial"/>
        </w:rPr>
        <w:t xml:space="preserve">), enhanced cleaning and disinfecting of </w:t>
      </w:r>
      <w:r w:rsidR="00137591" w:rsidRPr="00ED0653">
        <w:rPr>
          <w:rFonts w:ascii="Arial" w:hAnsi="Arial" w:cs="Arial"/>
        </w:rPr>
        <w:t>s</w:t>
      </w:r>
      <w:r w:rsidR="00137591">
        <w:rPr>
          <w:rFonts w:ascii="Arial" w:hAnsi="Arial" w:cs="Arial"/>
        </w:rPr>
        <w:t>urfaces</w:t>
      </w:r>
      <w:r w:rsidR="00137591" w:rsidRPr="00ED0653">
        <w:rPr>
          <w:rFonts w:ascii="Arial" w:hAnsi="Arial" w:cs="Arial"/>
        </w:rPr>
        <w:t xml:space="preserve"> </w:t>
      </w:r>
      <w:r w:rsidR="00296143" w:rsidRPr="00ED0653">
        <w:rPr>
          <w:rFonts w:ascii="Arial" w:hAnsi="Arial" w:cs="Arial"/>
        </w:rPr>
        <w:t>(</w:t>
      </w:r>
      <w:r w:rsidR="00296143">
        <w:rPr>
          <w:rFonts w:ascii="Arial" w:hAnsi="Arial" w:cs="Arial"/>
        </w:rPr>
        <w:t>16-21</w:t>
      </w:r>
      <w:r w:rsidR="00296143" w:rsidRPr="00ED0653">
        <w:rPr>
          <w:rFonts w:ascii="Arial" w:hAnsi="Arial" w:cs="Arial"/>
        </w:rPr>
        <w:t>), and the introduction of social distancing measures</w:t>
      </w:r>
      <w:r w:rsidR="00137591">
        <w:rPr>
          <w:rFonts w:ascii="Arial" w:hAnsi="Arial" w:cs="Arial"/>
        </w:rPr>
        <w:t xml:space="preserve"> </w:t>
      </w:r>
      <w:r w:rsidR="00296143">
        <w:rPr>
          <w:rFonts w:ascii="Arial" w:hAnsi="Arial" w:cs="Arial"/>
        </w:rPr>
        <w:t>(</w:t>
      </w:r>
      <w:r w:rsidR="00EB5782">
        <w:rPr>
          <w:rFonts w:ascii="Arial" w:hAnsi="Arial" w:cs="Arial"/>
        </w:rPr>
        <w:t>13</w:t>
      </w:r>
      <w:r w:rsidR="00AB1447">
        <w:rPr>
          <w:rFonts w:ascii="Arial" w:hAnsi="Arial" w:cs="Arial"/>
        </w:rPr>
        <w:t>-14,16,18, 22</w:t>
      </w:r>
      <w:r w:rsidR="00296143">
        <w:rPr>
          <w:rFonts w:ascii="Arial" w:hAnsi="Arial" w:cs="Arial"/>
        </w:rPr>
        <w:t xml:space="preserve">). </w:t>
      </w:r>
      <w:r w:rsidR="00296143" w:rsidRPr="00ED0653">
        <w:rPr>
          <w:rFonts w:ascii="Arial" w:hAnsi="Arial" w:cs="Arial"/>
        </w:rPr>
        <w:t>Similarly, evidence of</w:t>
      </w:r>
      <w:r w:rsidR="00540C0E">
        <w:rPr>
          <w:rFonts w:ascii="Arial" w:hAnsi="Arial" w:cs="Arial"/>
        </w:rPr>
        <w:t xml:space="preserve"> pharmacies </w:t>
      </w:r>
      <w:r w:rsidR="00296143" w:rsidRPr="00ED0653">
        <w:rPr>
          <w:rFonts w:ascii="Arial" w:hAnsi="Arial" w:cs="Arial"/>
        </w:rPr>
        <w:t xml:space="preserve">reconfiguring their </w:t>
      </w:r>
      <w:r w:rsidR="00296143">
        <w:rPr>
          <w:rFonts w:ascii="Arial" w:hAnsi="Arial" w:cs="Arial"/>
        </w:rPr>
        <w:t>systems</w:t>
      </w:r>
      <w:r w:rsidR="00296143" w:rsidRPr="00ED0653">
        <w:rPr>
          <w:rFonts w:ascii="Arial" w:hAnsi="Arial" w:cs="Arial"/>
        </w:rPr>
        <w:t xml:space="preserve"> and redeploying staff to deliver </w:t>
      </w:r>
      <w:r w:rsidR="00137591" w:rsidRPr="00ED0653">
        <w:rPr>
          <w:rFonts w:ascii="Arial" w:hAnsi="Arial" w:cs="Arial"/>
        </w:rPr>
        <w:t>s</w:t>
      </w:r>
      <w:r w:rsidR="00137591">
        <w:rPr>
          <w:rFonts w:ascii="Arial" w:hAnsi="Arial" w:cs="Arial"/>
        </w:rPr>
        <w:t>ervices</w:t>
      </w:r>
      <w:r w:rsidR="00137591" w:rsidRPr="00ED0653">
        <w:rPr>
          <w:rFonts w:ascii="Arial" w:hAnsi="Arial" w:cs="Arial"/>
        </w:rPr>
        <w:t xml:space="preserve"> </w:t>
      </w:r>
      <w:r w:rsidR="00296143" w:rsidRPr="00ED0653">
        <w:rPr>
          <w:rFonts w:ascii="Arial" w:hAnsi="Arial" w:cs="Arial"/>
        </w:rPr>
        <w:t>such as the expansion of medicine</w:t>
      </w:r>
      <w:r w:rsidR="00137591">
        <w:rPr>
          <w:rFonts w:ascii="Arial" w:hAnsi="Arial" w:cs="Arial"/>
        </w:rPr>
        <w:t>s</w:t>
      </w:r>
      <w:r w:rsidR="00296143" w:rsidRPr="00ED0653">
        <w:rPr>
          <w:rFonts w:ascii="Arial" w:hAnsi="Arial" w:cs="Arial"/>
        </w:rPr>
        <w:t xml:space="preserve"> delivery services </w:t>
      </w:r>
      <w:r w:rsidR="00296143">
        <w:rPr>
          <w:rFonts w:ascii="Arial" w:hAnsi="Arial" w:cs="Arial"/>
        </w:rPr>
        <w:t>(</w:t>
      </w:r>
      <w:r w:rsidR="00C177BD">
        <w:rPr>
          <w:rFonts w:ascii="Arial" w:hAnsi="Arial" w:cs="Arial"/>
        </w:rPr>
        <w:t>13,16,23,26</w:t>
      </w:r>
      <w:r w:rsidR="00296143">
        <w:rPr>
          <w:rFonts w:ascii="Arial" w:hAnsi="Arial" w:cs="Arial"/>
        </w:rPr>
        <w:t>)</w:t>
      </w:r>
      <w:r w:rsidR="00296143" w:rsidRPr="00ED0653">
        <w:rPr>
          <w:rFonts w:ascii="Arial" w:hAnsi="Arial" w:cs="Arial"/>
        </w:rPr>
        <w:t xml:space="preserve">, or the uptake of technology such as </w:t>
      </w:r>
      <w:r w:rsidR="00137591">
        <w:rPr>
          <w:rFonts w:ascii="Arial" w:hAnsi="Arial" w:cs="Arial"/>
        </w:rPr>
        <w:t>telephone/</w:t>
      </w:r>
      <w:r w:rsidR="00296143" w:rsidRPr="00ED0653">
        <w:rPr>
          <w:rFonts w:ascii="Arial" w:hAnsi="Arial" w:cs="Arial"/>
        </w:rPr>
        <w:t>video consultations and use of social media to engage with customers</w:t>
      </w:r>
      <w:r w:rsidR="00BF6883">
        <w:rPr>
          <w:rFonts w:ascii="Arial" w:hAnsi="Arial" w:cs="Arial"/>
        </w:rPr>
        <w:t>,</w:t>
      </w:r>
      <w:r w:rsidR="00296143" w:rsidRPr="00ED0653">
        <w:rPr>
          <w:rFonts w:ascii="Arial" w:hAnsi="Arial" w:cs="Arial"/>
        </w:rPr>
        <w:t xml:space="preserve"> have been cited</w:t>
      </w:r>
      <w:r w:rsidR="00296143">
        <w:rPr>
          <w:rFonts w:ascii="Arial" w:hAnsi="Arial" w:cs="Arial"/>
        </w:rPr>
        <w:t xml:space="preserve"> (</w:t>
      </w:r>
      <w:r w:rsidR="00C177BD">
        <w:rPr>
          <w:rFonts w:ascii="Arial" w:hAnsi="Arial" w:cs="Arial"/>
        </w:rPr>
        <w:t>24-26</w:t>
      </w:r>
      <w:r w:rsidR="00296143">
        <w:rPr>
          <w:rFonts w:ascii="Arial" w:hAnsi="Arial" w:cs="Arial"/>
        </w:rPr>
        <w:t xml:space="preserve">). However, </w:t>
      </w:r>
      <w:r w:rsidR="009F008F">
        <w:rPr>
          <w:rFonts w:ascii="Arial" w:hAnsi="Arial" w:cs="Arial"/>
        </w:rPr>
        <w:t xml:space="preserve">the perspectives of staff working in community pharmacy in the UK are largely underrepresented. </w:t>
      </w:r>
    </w:p>
    <w:p w14:paraId="45239AF5" w14:textId="6968D6AE" w:rsidR="00240217" w:rsidRDefault="009F008F" w:rsidP="00C102B4">
      <w:pPr>
        <w:rPr>
          <w:rFonts w:ascii="Arial" w:hAnsi="Arial" w:cs="Arial"/>
        </w:rPr>
      </w:pPr>
      <w:r>
        <w:rPr>
          <w:rFonts w:ascii="Arial" w:hAnsi="Arial" w:cs="Arial"/>
        </w:rPr>
        <w:t xml:space="preserve">To </w:t>
      </w:r>
      <w:r w:rsidR="00CC505B">
        <w:rPr>
          <w:rFonts w:ascii="Arial" w:hAnsi="Arial" w:cs="Arial"/>
        </w:rPr>
        <w:t xml:space="preserve">narrow </w:t>
      </w:r>
      <w:r>
        <w:rPr>
          <w:rFonts w:ascii="Arial" w:hAnsi="Arial" w:cs="Arial"/>
        </w:rPr>
        <w:t xml:space="preserve">the gap between ‘work as imagined’ and ‘work as done’, it is necessary to </w:t>
      </w:r>
      <w:r w:rsidR="00137591">
        <w:rPr>
          <w:rFonts w:ascii="Arial" w:hAnsi="Arial" w:cs="Arial"/>
        </w:rPr>
        <w:t xml:space="preserve">understand </w:t>
      </w:r>
      <w:r>
        <w:rPr>
          <w:rFonts w:ascii="Arial" w:hAnsi="Arial" w:cs="Arial"/>
        </w:rPr>
        <w:t>how staff working</w:t>
      </w:r>
      <w:r w:rsidR="006F5782">
        <w:rPr>
          <w:rFonts w:ascii="Arial" w:hAnsi="Arial" w:cs="Arial"/>
        </w:rPr>
        <w:t xml:space="preserve"> </w:t>
      </w:r>
      <w:r w:rsidR="00BB3ED0">
        <w:rPr>
          <w:rFonts w:ascii="Arial" w:hAnsi="Arial" w:cs="Arial"/>
        </w:rPr>
        <w:t>in</w:t>
      </w:r>
      <w:r>
        <w:rPr>
          <w:rFonts w:ascii="Arial" w:hAnsi="Arial" w:cs="Arial"/>
        </w:rPr>
        <w:t xml:space="preserve"> UK community pharmacy during the first waves of the pandemic responded and adapted to </w:t>
      </w:r>
      <w:r w:rsidR="00CC64F5">
        <w:rPr>
          <w:rFonts w:ascii="Arial" w:hAnsi="Arial" w:cs="Arial"/>
        </w:rPr>
        <w:t>stressors</w:t>
      </w:r>
      <w:r>
        <w:rPr>
          <w:rFonts w:ascii="Arial" w:hAnsi="Arial" w:cs="Arial"/>
        </w:rPr>
        <w:t xml:space="preserve"> to maintain patient safety. By privileging the accounts of</w:t>
      </w:r>
      <w:r w:rsidR="00F326F6">
        <w:rPr>
          <w:rFonts w:ascii="Arial" w:hAnsi="Arial" w:cs="Arial"/>
        </w:rPr>
        <w:t xml:space="preserve"> staff working on the frontline in the response to the pandemic</w:t>
      </w:r>
      <w:r>
        <w:rPr>
          <w:rFonts w:ascii="Arial" w:hAnsi="Arial" w:cs="Arial"/>
        </w:rPr>
        <w:t>, through the adoption of a qualitative methodology, this study aim</w:t>
      </w:r>
      <w:r w:rsidR="00EA3BBD">
        <w:rPr>
          <w:rFonts w:ascii="Arial" w:hAnsi="Arial" w:cs="Arial"/>
        </w:rPr>
        <w:t>ed</w:t>
      </w:r>
      <w:r>
        <w:rPr>
          <w:rFonts w:ascii="Arial" w:hAnsi="Arial" w:cs="Arial"/>
        </w:rPr>
        <w:t xml:space="preserve"> to</w:t>
      </w:r>
      <w:r w:rsidR="00BC2F26">
        <w:rPr>
          <w:rFonts w:ascii="Arial" w:hAnsi="Arial" w:cs="Arial"/>
        </w:rPr>
        <w:t xml:space="preserve"> capture how </w:t>
      </w:r>
      <w:r w:rsidR="009A1E35">
        <w:rPr>
          <w:rFonts w:ascii="Arial" w:hAnsi="Arial" w:cs="Arial"/>
        </w:rPr>
        <w:t>staff working in community pharmacy</w:t>
      </w:r>
      <w:r w:rsidR="002505CB">
        <w:rPr>
          <w:rFonts w:ascii="Arial" w:hAnsi="Arial" w:cs="Arial"/>
        </w:rPr>
        <w:t xml:space="preserve"> monitored and</w:t>
      </w:r>
      <w:r w:rsidR="009A1E35">
        <w:rPr>
          <w:rFonts w:ascii="Arial" w:hAnsi="Arial" w:cs="Arial"/>
        </w:rPr>
        <w:t xml:space="preserve"> </w:t>
      </w:r>
      <w:r w:rsidR="004E5C34">
        <w:rPr>
          <w:rFonts w:ascii="Arial" w:hAnsi="Arial" w:cs="Arial"/>
        </w:rPr>
        <w:t>responded</w:t>
      </w:r>
      <w:r w:rsidR="00C43F7A">
        <w:rPr>
          <w:rFonts w:ascii="Arial" w:hAnsi="Arial" w:cs="Arial"/>
        </w:rPr>
        <w:t xml:space="preserve"> </w:t>
      </w:r>
      <w:r w:rsidR="00BF6883">
        <w:rPr>
          <w:rFonts w:ascii="Arial" w:hAnsi="Arial" w:cs="Arial"/>
        </w:rPr>
        <w:t>to</w:t>
      </w:r>
      <w:r w:rsidR="002505CB">
        <w:rPr>
          <w:rFonts w:ascii="Arial" w:hAnsi="Arial" w:cs="Arial"/>
        </w:rPr>
        <w:t xml:space="preserve"> threats</w:t>
      </w:r>
      <w:r w:rsidR="00DB1F12">
        <w:rPr>
          <w:rFonts w:ascii="Arial" w:hAnsi="Arial" w:cs="Arial"/>
        </w:rPr>
        <w:t>,</w:t>
      </w:r>
      <w:r w:rsidR="00927CCD">
        <w:rPr>
          <w:rFonts w:ascii="Arial" w:hAnsi="Arial" w:cs="Arial"/>
        </w:rPr>
        <w:t xml:space="preserve"> and</w:t>
      </w:r>
      <w:r w:rsidR="00C43F7A">
        <w:rPr>
          <w:rFonts w:ascii="Arial" w:hAnsi="Arial" w:cs="Arial"/>
        </w:rPr>
        <w:t xml:space="preserve"> learnt from their experiences. </w:t>
      </w:r>
      <w:r w:rsidR="00166FD1">
        <w:rPr>
          <w:rFonts w:ascii="Arial" w:hAnsi="Arial" w:cs="Arial"/>
        </w:rPr>
        <w:t>In</w:t>
      </w:r>
      <w:r w:rsidR="00C43F7A">
        <w:rPr>
          <w:rFonts w:ascii="Arial" w:hAnsi="Arial" w:cs="Arial"/>
        </w:rPr>
        <w:t xml:space="preserve"> sharing their accounts, we aim to support</w:t>
      </w:r>
      <w:r w:rsidR="00927CCD">
        <w:rPr>
          <w:rFonts w:ascii="Arial" w:hAnsi="Arial" w:cs="Arial"/>
        </w:rPr>
        <w:t xml:space="preserve"> </w:t>
      </w:r>
      <w:r w:rsidR="009241FB">
        <w:rPr>
          <w:rFonts w:ascii="Arial" w:hAnsi="Arial" w:cs="Arial"/>
        </w:rPr>
        <w:t xml:space="preserve">anticipatory </w:t>
      </w:r>
      <w:r>
        <w:rPr>
          <w:rFonts w:ascii="Arial" w:hAnsi="Arial" w:cs="Arial"/>
        </w:rPr>
        <w:t>decision</w:t>
      </w:r>
      <w:r w:rsidR="00137591">
        <w:rPr>
          <w:rFonts w:ascii="Arial" w:hAnsi="Arial" w:cs="Arial"/>
        </w:rPr>
        <w:t>-</w:t>
      </w:r>
      <w:r>
        <w:rPr>
          <w:rFonts w:ascii="Arial" w:hAnsi="Arial" w:cs="Arial"/>
        </w:rPr>
        <w:t xml:space="preserve">making in </w:t>
      </w:r>
      <w:r w:rsidR="009241FB">
        <w:rPr>
          <w:rFonts w:ascii="Arial" w:hAnsi="Arial" w:cs="Arial"/>
        </w:rPr>
        <w:t>community pharmacy practice based on</w:t>
      </w:r>
      <w:r w:rsidR="00166FD1">
        <w:rPr>
          <w:rFonts w:ascii="Arial" w:hAnsi="Arial" w:cs="Arial"/>
        </w:rPr>
        <w:t xml:space="preserve"> key learning from the initial waves of the pandemic. </w:t>
      </w:r>
    </w:p>
    <w:p w14:paraId="497E3040" w14:textId="77777777" w:rsidR="00137591" w:rsidRDefault="00137591" w:rsidP="00C102B4">
      <w:pPr>
        <w:rPr>
          <w:rFonts w:ascii="Arial" w:hAnsi="Arial" w:cs="Arial"/>
        </w:rPr>
      </w:pPr>
    </w:p>
    <w:p w14:paraId="6D09AC9D" w14:textId="3A54278D" w:rsidR="00283F91" w:rsidRPr="00A8411F" w:rsidRDefault="00283F91" w:rsidP="00C102B4">
      <w:pPr>
        <w:rPr>
          <w:rFonts w:ascii="Arial" w:hAnsi="Arial" w:cs="Arial"/>
          <w:b/>
          <w:bCs/>
        </w:rPr>
      </w:pPr>
      <w:r w:rsidRPr="00A8411F">
        <w:rPr>
          <w:rFonts w:ascii="Arial" w:hAnsi="Arial" w:cs="Arial"/>
          <w:b/>
          <w:bCs/>
        </w:rPr>
        <w:t>METHODS</w:t>
      </w:r>
    </w:p>
    <w:p w14:paraId="67377751" w14:textId="27DEE32E" w:rsidR="003203E9" w:rsidRPr="00ED0653" w:rsidRDefault="00AA6487" w:rsidP="00C102B4">
      <w:pPr>
        <w:rPr>
          <w:rFonts w:ascii="Arial" w:hAnsi="Arial" w:cs="Arial"/>
        </w:rPr>
      </w:pPr>
      <w:r w:rsidRPr="00ED0653">
        <w:rPr>
          <w:rFonts w:ascii="Arial" w:hAnsi="Arial" w:cs="Arial"/>
        </w:rPr>
        <w:t xml:space="preserve">This qualitative study is reported using </w:t>
      </w:r>
      <w:r w:rsidR="0041148A">
        <w:rPr>
          <w:rFonts w:ascii="Arial" w:hAnsi="Arial" w:cs="Arial"/>
        </w:rPr>
        <w:t xml:space="preserve">the </w:t>
      </w:r>
      <w:r w:rsidR="00B12B87">
        <w:rPr>
          <w:rFonts w:ascii="Arial" w:hAnsi="Arial" w:cs="Arial"/>
        </w:rPr>
        <w:t>C</w:t>
      </w:r>
      <w:r w:rsidR="0041148A" w:rsidRPr="0041148A">
        <w:rPr>
          <w:rFonts w:ascii="Arial" w:hAnsi="Arial" w:cs="Arial"/>
        </w:rPr>
        <w:t xml:space="preserve">onsolidated </w:t>
      </w:r>
      <w:r w:rsidR="002505CB">
        <w:rPr>
          <w:rFonts w:ascii="Arial" w:hAnsi="Arial" w:cs="Arial"/>
        </w:rPr>
        <w:t>Cr</w:t>
      </w:r>
      <w:r w:rsidR="0041148A" w:rsidRPr="0041148A">
        <w:rPr>
          <w:rFonts w:ascii="Arial" w:hAnsi="Arial" w:cs="Arial"/>
        </w:rPr>
        <w:t xml:space="preserve">iteria </w:t>
      </w:r>
      <w:r w:rsidR="002505CB">
        <w:rPr>
          <w:rFonts w:ascii="Arial" w:hAnsi="Arial" w:cs="Arial"/>
        </w:rPr>
        <w:t>F</w:t>
      </w:r>
      <w:r w:rsidR="0041148A" w:rsidRPr="0041148A">
        <w:rPr>
          <w:rFonts w:ascii="Arial" w:hAnsi="Arial" w:cs="Arial"/>
        </w:rPr>
        <w:t xml:space="preserve">or </w:t>
      </w:r>
      <w:r w:rsidR="002505CB">
        <w:rPr>
          <w:rFonts w:ascii="Arial" w:hAnsi="Arial" w:cs="Arial"/>
        </w:rPr>
        <w:t>R</w:t>
      </w:r>
      <w:r w:rsidR="0041148A" w:rsidRPr="0041148A">
        <w:rPr>
          <w:rFonts w:ascii="Arial" w:hAnsi="Arial" w:cs="Arial"/>
        </w:rPr>
        <w:t xml:space="preserve">eporting </w:t>
      </w:r>
      <w:r w:rsidR="002505CB">
        <w:rPr>
          <w:rFonts w:ascii="Arial" w:hAnsi="Arial" w:cs="Arial"/>
        </w:rPr>
        <w:t>Q</w:t>
      </w:r>
      <w:r w:rsidR="0041148A" w:rsidRPr="0041148A">
        <w:rPr>
          <w:rFonts w:ascii="Arial" w:hAnsi="Arial" w:cs="Arial"/>
        </w:rPr>
        <w:t xml:space="preserve">ualitative </w:t>
      </w:r>
      <w:r w:rsidR="002505CB">
        <w:rPr>
          <w:rFonts w:ascii="Arial" w:hAnsi="Arial" w:cs="Arial"/>
        </w:rPr>
        <w:t>R</w:t>
      </w:r>
      <w:r w:rsidR="0041148A" w:rsidRPr="0041148A">
        <w:rPr>
          <w:rFonts w:ascii="Arial" w:hAnsi="Arial" w:cs="Arial"/>
        </w:rPr>
        <w:t>esearch</w:t>
      </w:r>
      <w:r w:rsidR="0041148A">
        <w:rPr>
          <w:rFonts w:ascii="Arial" w:hAnsi="Arial" w:cs="Arial"/>
        </w:rPr>
        <w:t xml:space="preserve"> (</w:t>
      </w:r>
      <w:r w:rsidRPr="00ED0653">
        <w:rPr>
          <w:rFonts w:ascii="Arial" w:hAnsi="Arial" w:cs="Arial"/>
        </w:rPr>
        <w:t>COREQ</w:t>
      </w:r>
      <w:r w:rsidR="0041148A">
        <w:rPr>
          <w:rFonts w:ascii="Arial" w:hAnsi="Arial" w:cs="Arial"/>
        </w:rPr>
        <w:t>)</w:t>
      </w:r>
      <w:r w:rsidRPr="00ED0653">
        <w:rPr>
          <w:rFonts w:ascii="Arial" w:hAnsi="Arial" w:cs="Arial"/>
        </w:rPr>
        <w:t xml:space="preserve"> (</w:t>
      </w:r>
      <w:r w:rsidR="00F21C5D">
        <w:rPr>
          <w:rFonts w:ascii="Arial" w:hAnsi="Arial" w:cs="Arial"/>
        </w:rPr>
        <w:t>28</w:t>
      </w:r>
      <w:r w:rsidRPr="00ED0653">
        <w:rPr>
          <w:rFonts w:ascii="Arial" w:hAnsi="Arial" w:cs="Arial"/>
        </w:rPr>
        <w:t>)</w:t>
      </w:r>
    </w:p>
    <w:p w14:paraId="7378A20C" w14:textId="6CC6F264" w:rsidR="00AA6487" w:rsidRPr="00A8411F" w:rsidRDefault="00AA6487" w:rsidP="003203E9">
      <w:pPr>
        <w:rPr>
          <w:rFonts w:ascii="Arial" w:hAnsi="Arial" w:cs="Arial"/>
          <w:b/>
          <w:bCs/>
          <w:i/>
          <w:iCs/>
        </w:rPr>
      </w:pPr>
      <w:r w:rsidRPr="00A8411F">
        <w:rPr>
          <w:rFonts w:ascii="Arial" w:hAnsi="Arial" w:cs="Arial"/>
          <w:b/>
          <w:bCs/>
          <w:i/>
          <w:iCs/>
        </w:rPr>
        <w:t xml:space="preserve">Research team and reflexivity </w:t>
      </w:r>
    </w:p>
    <w:p w14:paraId="274DE170" w14:textId="7FA1E774" w:rsidR="00AA6487" w:rsidRPr="00ED0653" w:rsidRDefault="00AA6487" w:rsidP="003203E9">
      <w:pPr>
        <w:rPr>
          <w:rFonts w:ascii="Arial" w:hAnsi="Arial" w:cs="Arial"/>
        </w:rPr>
      </w:pPr>
      <w:r w:rsidRPr="00ED0653">
        <w:rPr>
          <w:rFonts w:ascii="Arial" w:hAnsi="Arial" w:cs="Arial"/>
        </w:rPr>
        <w:t>The</w:t>
      </w:r>
      <w:r w:rsidR="00070195" w:rsidRPr="00ED0653">
        <w:rPr>
          <w:rFonts w:ascii="Arial" w:hAnsi="Arial" w:cs="Arial"/>
        </w:rPr>
        <w:t xml:space="preserve"> primary</w:t>
      </w:r>
      <w:r w:rsidRPr="00ED0653">
        <w:rPr>
          <w:rFonts w:ascii="Arial" w:hAnsi="Arial" w:cs="Arial"/>
        </w:rPr>
        <w:t xml:space="preserve"> research team </w:t>
      </w:r>
      <w:r w:rsidR="00070195" w:rsidRPr="00ED0653">
        <w:rPr>
          <w:rFonts w:ascii="Arial" w:hAnsi="Arial" w:cs="Arial"/>
        </w:rPr>
        <w:t>consisted of</w:t>
      </w:r>
      <w:r w:rsidRPr="00ED0653">
        <w:rPr>
          <w:rFonts w:ascii="Arial" w:hAnsi="Arial" w:cs="Arial"/>
        </w:rPr>
        <w:t xml:space="preserve"> </w:t>
      </w:r>
      <w:r w:rsidR="00070195" w:rsidRPr="00ED0653">
        <w:rPr>
          <w:rFonts w:ascii="Arial" w:hAnsi="Arial" w:cs="Arial"/>
        </w:rPr>
        <w:t>one academic pharmacist (JO) and one academic psychologist who had experience in qualitative research methodology (GP). Both researchers were supported by</w:t>
      </w:r>
      <w:r w:rsidR="0041148A">
        <w:rPr>
          <w:rFonts w:ascii="Arial" w:hAnsi="Arial" w:cs="Arial"/>
        </w:rPr>
        <w:t xml:space="preserve"> three </w:t>
      </w:r>
      <w:r w:rsidR="00070195" w:rsidRPr="00ED0653">
        <w:rPr>
          <w:rFonts w:ascii="Arial" w:hAnsi="Arial" w:cs="Arial"/>
        </w:rPr>
        <w:t>senior</w:t>
      </w:r>
      <w:r w:rsidR="00BB7BDB">
        <w:rPr>
          <w:rFonts w:ascii="Arial" w:hAnsi="Arial" w:cs="Arial"/>
        </w:rPr>
        <w:t xml:space="preserve"> academic and </w:t>
      </w:r>
      <w:r w:rsidR="0041148A">
        <w:rPr>
          <w:rFonts w:ascii="Arial" w:hAnsi="Arial" w:cs="Arial"/>
        </w:rPr>
        <w:t xml:space="preserve">applied </w:t>
      </w:r>
      <w:r w:rsidR="00BB7BDB">
        <w:rPr>
          <w:rFonts w:ascii="Arial" w:hAnsi="Arial" w:cs="Arial"/>
        </w:rPr>
        <w:t>health</w:t>
      </w:r>
      <w:r w:rsidR="00070195" w:rsidRPr="00ED0653">
        <w:rPr>
          <w:rFonts w:ascii="Arial" w:hAnsi="Arial" w:cs="Arial"/>
        </w:rPr>
        <w:t xml:space="preserve"> researchers (LB</w:t>
      </w:r>
      <w:r w:rsidR="0041148A">
        <w:rPr>
          <w:rFonts w:ascii="Arial" w:hAnsi="Arial" w:cs="Arial"/>
        </w:rPr>
        <w:t>, BF</w:t>
      </w:r>
      <w:r w:rsidR="00070195" w:rsidRPr="00ED0653">
        <w:rPr>
          <w:rFonts w:ascii="Arial" w:hAnsi="Arial" w:cs="Arial"/>
        </w:rPr>
        <w:t xml:space="preserve"> and D</w:t>
      </w:r>
      <w:r w:rsidR="00B12B87">
        <w:rPr>
          <w:rFonts w:ascii="Arial" w:hAnsi="Arial" w:cs="Arial"/>
        </w:rPr>
        <w:t>P</w:t>
      </w:r>
      <w:r w:rsidR="00070195" w:rsidRPr="00ED0653">
        <w:rPr>
          <w:rFonts w:ascii="Arial" w:hAnsi="Arial" w:cs="Arial"/>
        </w:rPr>
        <w:t>A), and two psychology undergraduate placement students (C</w:t>
      </w:r>
      <w:r w:rsidR="00F21C5D">
        <w:rPr>
          <w:rFonts w:ascii="Arial" w:hAnsi="Arial" w:cs="Arial"/>
        </w:rPr>
        <w:t>G</w:t>
      </w:r>
      <w:r w:rsidR="00070195" w:rsidRPr="00ED0653">
        <w:rPr>
          <w:rFonts w:ascii="Arial" w:hAnsi="Arial" w:cs="Arial"/>
        </w:rPr>
        <w:t xml:space="preserve"> and I</w:t>
      </w:r>
      <w:r w:rsidR="00F21C5D">
        <w:rPr>
          <w:rFonts w:ascii="Arial" w:hAnsi="Arial" w:cs="Arial"/>
        </w:rPr>
        <w:t>H</w:t>
      </w:r>
      <w:r w:rsidR="00070195" w:rsidRPr="00ED0653">
        <w:rPr>
          <w:rFonts w:ascii="Arial" w:hAnsi="Arial" w:cs="Arial"/>
        </w:rPr>
        <w:t>).</w:t>
      </w:r>
      <w:r w:rsidR="00F4585B">
        <w:rPr>
          <w:rFonts w:ascii="Arial" w:hAnsi="Arial" w:cs="Arial"/>
        </w:rPr>
        <w:t xml:space="preserve"> </w:t>
      </w:r>
      <w:r w:rsidR="00070195" w:rsidRPr="00ED0653">
        <w:rPr>
          <w:rFonts w:ascii="Arial" w:hAnsi="Arial" w:cs="Arial"/>
        </w:rPr>
        <w:t>GP and JO conducted all interviews, and led on the analysis of interviews, supported by</w:t>
      </w:r>
      <w:r w:rsidR="00F21C5D">
        <w:rPr>
          <w:rFonts w:ascii="Arial" w:hAnsi="Arial" w:cs="Arial"/>
        </w:rPr>
        <w:t xml:space="preserve"> CG and IH.</w:t>
      </w:r>
      <w:r w:rsidR="00070195" w:rsidRPr="00ED0653">
        <w:rPr>
          <w:rFonts w:ascii="Arial" w:hAnsi="Arial" w:cs="Arial"/>
        </w:rPr>
        <w:t xml:space="preserve">     </w:t>
      </w:r>
    </w:p>
    <w:p w14:paraId="06E00674" w14:textId="59F26BD1" w:rsidR="00AA6487" w:rsidRPr="002505CB" w:rsidRDefault="006554FE" w:rsidP="003203E9">
      <w:pPr>
        <w:rPr>
          <w:rFonts w:ascii="Arial" w:hAnsi="Arial" w:cs="Arial"/>
          <w:b/>
          <w:bCs/>
          <w:i/>
          <w:iCs/>
        </w:rPr>
      </w:pPr>
      <w:r w:rsidRPr="002505CB">
        <w:rPr>
          <w:rFonts w:ascii="Arial" w:hAnsi="Arial" w:cs="Arial"/>
          <w:b/>
          <w:bCs/>
          <w:i/>
          <w:iCs/>
        </w:rPr>
        <w:t xml:space="preserve">Study design, setting, and sampling </w:t>
      </w:r>
    </w:p>
    <w:p w14:paraId="78D80CBB" w14:textId="183312BC" w:rsidR="003A07E8" w:rsidRPr="003A07E8" w:rsidRDefault="006554FE" w:rsidP="003203E9">
      <w:pPr>
        <w:rPr>
          <w:rFonts w:ascii="Arial" w:hAnsi="Arial" w:cs="Arial"/>
        </w:rPr>
      </w:pPr>
      <w:r w:rsidRPr="00ED0653">
        <w:rPr>
          <w:rFonts w:ascii="Arial" w:hAnsi="Arial" w:cs="Arial"/>
        </w:rPr>
        <w:t>The study adopted a qualitative design and used p</w:t>
      </w:r>
      <w:r w:rsidR="00702BBB" w:rsidRPr="00ED0653">
        <w:rPr>
          <w:rFonts w:ascii="Arial" w:hAnsi="Arial" w:cs="Arial"/>
        </w:rPr>
        <w:t>urposive sampling to recruit</w:t>
      </w:r>
      <w:r w:rsidRPr="00ED0653">
        <w:rPr>
          <w:rFonts w:ascii="Arial" w:hAnsi="Arial" w:cs="Arial"/>
        </w:rPr>
        <w:t xml:space="preserve"> community pharmacists </w:t>
      </w:r>
      <w:r w:rsidR="00BB7BDB">
        <w:rPr>
          <w:rFonts w:ascii="Arial" w:hAnsi="Arial" w:cs="Arial"/>
        </w:rPr>
        <w:t>and</w:t>
      </w:r>
      <w:r w:rsidRPr="00ED0653">
        <w:rPr>
          <w:rFonts w:ascii="Arial" w:hAnsi="Arial" w:cs="Arial"/>
        </w:rPr>
        <w:t xml:space="preserve"> community pharmacy technicians registered with the General Pharmaceutical Council</w:t>
      </w:r>
      <w:r w:rsidR="00BB7BDB">
        <w:rPr>
          <w:rFonts w:ascii="Arial" w:hAnsi="Arial" w:cs="Arial"/>
        </w:rPr>
        <w:t xml:space="preserve"> (</w:t>
      </w:r>
      <w:proofErr w:type="spellStart"/>
      <w:r w:rsidR="00BB7BDB">
        <w:rPr>
          <w:rFonts w:ascii="Arial" w:hAnsi="Arial" w:cs="Arial"/>
        </w:rPr>
        <w:t>GPhC</w:t>
      </w:r>
      <w:proofErr w:type="spellEnd"/>
      <w:r w:rsidR="00BB7BDB">
        <w:rPr>
          <w:rFonts w:ascii="Arial" w:hAnsi="Arial" w:cs="Arial"/>
        </w:rPr>
        <w:t>)</w:t>
      </w:r>
      <w:r w:rsidRPr="00ED0653">
        <w:rPr>
          <w:rFonts w:ascii="Arial" w:hAnsi="Arial" w:cs="Arial"/>
        </w:rPr>
        <w:t xml:space="preserve"> and practicing in the UK during the Covid-19 pandemic. </w:t>
      </w:r>
      <w:r w:rsidR="00222DB1" w:rsidRPr="00ED0653">
        <w:rPr>
          <w:rFonts w:ascii="Arial" w:hAnsi="Arial" w:cs="Arial"/>
        </w:rPr>
        <w:t>Recruitment took place</w:t>
      </w:r>
      <w:r w:rsidRPr="00ED0653">
        <w:rPr>
          <w:rFonts w:ascii="Arial" w:hAnsi="Arial" w:cs="Arial"/>
        </w:rPr>
        <w:t xml:space="preserve"> </w:t>
      </w:r>
      <w:r w:rsidR="00702BBB" w:rsidRPr="00ED0653">
        <w:rPr>
          <w:rFonts w:ascii="Arial" w:hAnsi="Arial" w:cs="Arial"/>
        </w:rPr>
        <w:t>via social media</w:t>
      </w:r>
      <w:r w:rsidR="00BB7BDB" w:rsidRPr="00BB7BDB">
        <w:rPr>
          <w:rFonts w:ascii="Arial" w:hAnsi="Arial" w:cs="Arial"/>
        </w:rPr>
        <w:t xml:space="preserve"> </w:t>
      </w:r>
      <w:r w:rsidR="002878DB">
        <w:rPr>
          <w:rFonts w:ascii="Arial" w:hAnsi="Arial" w:cs="Arial"/>
        </w:rPr>
        <w:t>(</w:t>
      </w:r>
      <w:r w:rsidR="00BB7BDB" w:rsidRPr="00ED0653">
        <w:rPr>
          <w:rFonts w:ascii="Arial" w:hAnsi="Arial" w:cs="Arial"/>
        </w:rPr>
        <w:t>Twitter</w:t>
      </w:r>
      <w:r w:rsidR="00BB7BDB">
        <w:rPr>
          <w:rFonts w:ascii="Arial" w:hAnsi="Arial" w:cs="Arial"/>
        </w:rPr>
        <w:t>®</w:t>
      </w:r>
      <w:r w:rsidR="00BB7BDB" w:rsidRPr="00ED0653">
        <w:rPr>
          <w:rFonts w:ascii="Arial" w:hAnsi="Arial" w:cs="Arial"/>
        </w:rPr>
        <w:t>)</w:t>
      </w:r>
      <w:r w:rsidR="00702BBB" w:rsidRPr="00ED0653">
        <w:rPr>
          <w:rFonts w:ascii="Arial" w:hAnsi="Arial" w:cs="Arial"/>
        </w:rPr>
        <w:t>, and</w:t>
      </w:r>
      <w:r w:rsidR="00AE199C">
        <w:rPr>
          <w:rFonts w:ascii="Arial" w:hAnsi="Arial" w:cs="Arial"/>
        </w:rPr>
        <w:t xml:space="preserve"> through</w:t>
      </w:r>
      <w:r w:rsidR="00702BBB" w:rsidRPr="00ED0653">
        <w:rPr>
          <w:rFonts w:ascii="Arial" w:hAnsi="Arial" w:cs="Arial"/>
        </w:rPr>
        <w:t xml:space="preserve"> existing networks such as </w:t>
      </w:r>
      <w:r w:rsidR="002878DB">
        <w:rPr>
          <w:rFonts w:ascii="Arial" w:hAnsi="Arial" w:cs="Arial"/>
        </w:rPr>
        <w:t>Lo</w:t>
      </w:r>
      <w:r w:rsidR="00702BBB" w:rsidRPr="00ED0653">
        <w:rPr>
          <w:rFonts w:ascii="Arial" w:hAnsi="Arial" w:cs="Arial"/>
        </w:rPr>
        <w:t xml:space="preserve">cal </w:t>
      </w:r>
      <w:r w:rsidR="002878DB">
        <w:rPr>
          <w:rFonts w:ascii="Arial" w:hAnsi="Arial" w:cs="Arial"/>
        </w:rPr>
        <w:t>P</w:t>
      </w:r>
      <w:r w:rsidR="00702BBB" w:rsidRPr="00ED0653">
        <w:rPr>
          <w:rFonts w:ascii="Arial" w:hAnsi="Arial" w:cs="Arial"/>
        </w:rPr>
        <w:t xml:space="preserve">harmaceutical </w:t>
      </w:r>
      <w:r w:rsidR="002878DB">
        <w:rPr>
          <w:rFonts w:ascii="Arial" w:hAnsi="Arial" w:cs="Arial"/>
        </w:rPr>
        <w:t>C</w:t>
      </w:r>
      <w:r w:rsidR="00702BBB" w:rsidRPr="00ED0653">
        <w:rPr>
          <w:rFonts w:ascii="Arial" w:hAnsi="Arial" w:cs="Arial"/>
        </w:rPr>
        <w:t>ommittees</w:t>
      </w:r>
      <w:r w:rsidR="002878DB">
        <w:rPr>
          <w:rFonts w:ascii="Arial" w:hAnsi="Arial" w:cs="Arial"/>
        </w:rPr>
        <w:t xml:space="preserve"> (LPCs)</w:t>
      </w:r>
      <w:r w:rsidR="00702BBB" w:rsidRPr="00ED0653">
        <w:rPr>
          <w:rFonts w:ascii="Arial" w:hAnsi="Arial" w:cs="Arial"/>
        </w:rPr>
        <w:t>. A recruitment flyer</w:t>
      </w:r>
      <w:r w:rsidR="00F4585B">
        <w:rPr>
          <w:rFonts w:ascii="Arial" w:hAnsi="Arial" w:cs="Arial"/>
        </w:rPr>
        <w:t>,</w:t>
      </w:r>
      <w:r w:rsidR="00702BBB" w:rsidRPr="00ED0653">
        <w:rPr>
          <w:rFonts w:ascii="Arial" w:hAnsi="Arial" w:cs="Arial"/>
        </w:rPr>
        <w:t xml:space="preserve"> </w:t>
      </w:r>
      <w:r w:rsidR="00F4585B" w:rsidRPr="00ED0653">
        <w:rPr>
          <w:rFonts w:ascii="Arial" w:hAnsi="Arial" w:cs="Arial"/>
        </w:rPr>
        <w:t>advertising the study</w:t>
      </w:r>
      <w:r w:rsidR="00F4585B">
        <w:rPr>
          <w:rFonts w:ascii="Arial" w:hAnsi="Arial" w:cs="Arial"/>
        </w:rPr>
        <w:t>,</w:t>
      </w:r>
      <w:r w:rsidR="00F4585B" w:rsidRPr="00ED0653">
        <w:rPr>
          <w:rFonts w:ascii="Arial" w:hAnsi="Arial" w:cs="Arial"/>
        </w:rPr>
        <w:t xml:space="preserve"> </w:t>
      </w:r>
      <w:r w:rsidR="00702BBB" w:rsidRPr="00ED0653">
        <w:rPr>
          <w:rFonts w:ascii="Arial" w:hAnsi="Arial" w:cs="Arial"/>
        </w:rPr>
        <w:t>was distributed</w:t>
      </w:r>
      <w:r w:rsidR="002F6D7D" w:rsidRPr="00ED0653">
        <w:rPr>
          <w:rFonts w:ascii="Arial" w:hAnsi="Arial" w:cs="Arial"/>
        </w:rPr>
        <w:t xml:space="preserve"> to existing established local networks, with details on how to contact the research team to express interest in taking part in the study. Similarly,</w:t>
      </w:r>
      <w:r w:rsidR="000450CB" w:rsidRPr="00ED0653">
        <w:rPr>
          <w:rFonts w:ascii="Arial" w:hAnsi="Arial" w:cs="Arial"/>
        </w:rPr>
        <w:t xml:space="preserve"> a Twitter</w:t>
      </w:r>
      <w:r w:rsidR="00BF6883">
        <w:rPr>
          <w:rFonts w:ascii="Arial" w:hAnsi="Arial" w:cs="Arial"/>
        </w:rPr>
        <w:t>®</w:t>
      </w:r>
      <w:r w:rsidR="000450CB" w:rsidRPr="00ED0653">
        <w:rPr>
          <w:rFonts w:ascii="Arial" w:hAnsi="Arial" w:cs="Arial"/>
        </w:rPr>
        <w:t xml:space="preserve"> post detailing the study and providing instructions on how to contact the research team was </w:t>
      </w:r>
      <w:r w:rsidR="00ED7AFA">
        <w:rPr>
          <w:rFonts w:ascii="Arial" w:hAnsi="Arial" w:cs="Arial"/>
        </w:rPr>
        <w:t>posted</w:t>
      </w:r>
      <w:r w:rsidR="00B762E7">
        <w:rPr>
          <w:rFonts w:ascii="Arial" w:hAnsi="Arial" w:cs="Arial"/>
        </w:rPr>
        <w:t xml:space="preserve"> following a </w:t>
      </w:r>
      <w:r w:rsidR="00B762E7">
        <w:rPr>
          <w:rFonts w:ascii="Arial" w:hAnsi="Arial" w:cs="Arial"/>
        </w:rPr>
        <w:lastRenderedPageBreak/>
        <w:t xml:space="preserve">‘Twitter Chat’ </w:t>
      </w:r>
      <w:r w:rsidR="00E460A9">
        <w:rPr>
          <w:rFonts w:ascii="Arial" w:hAnsi="Arial" w:cs="Arial"/>
        </w:rPr>
        <w:t>with community pharmacy professionals on the topic of Covid-19 and its impact on</w:t>
      </w:r>
      <w:r w:rsidR="00D74672">
        <w:rPr>
          <w:rFonts w:ascii="Arial" w:hAnsi="Arial" w:cs="Arial"/>
        </w:rPr>
        <w:t xml:space="preserve"> patient safety</w:t>
      </w:r>
      <w:r w:rsidR="000450CB" w:rsidRPr="00ED0653">
        <w:rPr>
          <w:rFonts w:ascii="Arial" w:hAnsi="Arial" w:cs="Arial"/>
        </w:rPr>
        <w:t xml:space="preserve"> </w:t>
      </w:r>
      <w:r w:rsidR="00653790" w:rsidRPr="00ED0653">
        <w:rPr>
          <w:rFonts w:ascii="Arial" w:hAnsi="Arial" w:cs="Arial"/>
        </w:rPr>
        <w:t>Individuals who contacted the research team were sent a participant information sheet and consent form via email.</w:t>
      </w:r>
      <w:r w:rsidR="00222DB1" w:rsidRPr="00ED0653">
        <w:rPr>
          <w:rFonts w:ascii="Arial" w:hAnsi="Arial" w:cs="Arial"/>
        </w:rPr>
        <w:t xml:space="preserve"> Those who agreed to participate </w:t>
      </w:r>
      <w:r w:rsidR="004632DF">
        <w:rPr>
          <w:rFonts w:ascii="Arial" w:hAnsi="Arial" w:cs="Arial"/>
        </w:rPr>
        <w:t xml:space="preserve">provided informed </w:t>
      </w:r>
      <w:r w:rsidR="00222DB1" w:rsidRPr="00ED0653">
        <w:rPr>
          <w:rFonts w:ascii="Arial" w:hAnsi="Arial" w:cs="Arial"/>
        </w:rPr>
        <w:t>consent via email.</w:t>
      </w:r>
      <w:r w:rsidR="004660C0" w:rsidRPr="00ED0653">
        <w:rPr>
          <w:rFonts w:ascii="Arial" w:hAnsi="Arial" w:cs="Arial"/>
        </w:rPr>
        <w:t xml:space="preserve"> </w:t>
      </w:r>
      <w:r w:rsidR="006C5D0F" w:rsidRPr="00ED0653">
        <w:rPr>
          <w:rFonts w:ascii="Arial" w:hAnsi="Arial" w:cs="Arial"/>
        </w:rPr>
        <w:t xml:space="preserve">Recruitment took place between August and </w:t>
      </w:r>
      <w:r w:rsidR="00F21C5D">
        <w:rPr>
          <w:rFonts w:ascii="Arial" w:hAnsi="Arial" w:cs="Arial"/>
        </w:rPr>
        <w:t>December</w:t>
      </w:r>
      <w:r w:rsidR="006C5D0F" w:rsidRPr="00ED0653">
        <w:rPr>
          <w:rFonts w:ascii="Arial" w:hAnsi="Arial" w:cs="Arial"/>
        </w:rPr>
        <w:t xml:space="preserve"> 2020. </w:t>
      </w:r>
      <w:r w:rsidR="004660C0" w:rsidRPr="00ED0653">
        <w:rPr>
          <w:rFonts w:ascii="Arial" w:hAnsi="Arial" w:cs="Arial"/>
        </w:rPr>
        <w:t xml:space="preserve"> </w:t>
      </w:r>
    </w:p>
    <w:p w14:paraId="0D3BF067" w14:textId="7FD60ADF" w:rsidR="00AA6487" w:rsidRPr="00076414" w:rsidRDefault="00AA6487" w:rsidP="003203E9">
      <w:pPr>
        <w:rPr>
          <w:rFonts w:ascii="Arial" w:hAnsi="Arial" w:cs="Arial"/>
          <w:b/>
          <w:bCs/>
          <w:i/>
          <w:iCs/>
        </w:rPr>
      </w:pPr>
      <w:r w:rsidRPr="00076414">
        <w:rPr>
          <w:rFonts w:ascii="Arial" w:hAnsi="Arial" w:cs="Arial"/>
          <w:b/>
          <w:bCs/>
          <w:i/>
          <w:iCs/>
        </w:rPr>
        <w:t xml:space="preserve">Data collection </w:t>
      </w:r>
    </w:p>
    <w:p w14:paraId="516C1575" w14:textId="5DB9A5B5" w:rsidR="00222DB1" w:rsidRPr="00ED0653" w:rsidRDefault="00222DB1" w:rsidP="003203E9">
      <w:pPr>
        <w:rPr>
          <w:rFonts w:ascii="Arial" w:hAnsi="Arial" w:cs="Arial"/>
        </w:rPr>
      </w:pPr>
      <w:r w:rsidRPr="00ED0653">
        <w:rPr>
          <w:rFonts w:ascii="Arial" w:hAnsi="Arial" w:cs="Arial"/>
        </w:rPr>
        <w:t xml:space="preserve">Semi-structured telephone interviews were conducted between </w:t>
      </w:r>
      <w:r w:rsidR="00CC64F5">
        <w:rPr>
          <w:rFonts w:ascii="Arial" w:hAnsi="Arial" w:cs="Arial"/>
        </w:rPr>
        <w:t>July</w:t>
      </w:r>
      <w:r w:rsidRPr="00ED0653">
        <w:rPr>
          <w:rFonts w:ascii="Arial" w:hAnsi="Arial" w:cs="Arial"/>
        </w:rPr>
        <w:t xml:space="preserve"> 2020 and </w:t>
      </w:r>
      <w:r w:rsidR="00603EF3">
        <w:rPr>
          <w:rFonts w:ascii="Arial" w:hAnsi="Arial" w:cs="Arial"/>
        </w:rPr>
        <w:t>January</w:t>
      </w:r>
      <w:r w:rsidRPr="00ED0653">
        <w:rPr>
          <w:rFonts w:ascii="Arial" w:hAnsi="Arial" w:cs="Arial"/>
        </w:rPr>
        <w:t xml:space="preserve"> 202</w:t>
      </w:r>
      <w:r w:rsidR="00603EF3">
        <w:rPr>
          <w:rFonts w:ascii="Arial" w:hAnsi="Arial" w:cs="Arial"/>
        </w:rPr>
        <w:t>1</w:t>
      </w:r>
      <w:r w:rsidR="004632DF">
        <w:rPr>
          <w:rFonts w:ascii="Arial" w:hAnsi="Arial" w:cs="Arial"/>
        </w:rPr>
        <w:t xml:space="preserve">, </w:t>
      </w:r>
      <w:proofErr w:type="spellStart"/>
      <w:r w:rsidR="00942BB8" w:rsidRPr="00ED0653">
        <w:rPr>
          <w:rFonts w:ascii="Arial" w:hAnsi="Arial" w:cs="Arial"/>
        </w:rPr>
        <w:t>audiorecorded</w:t>
      </w:r>
      <w:proofErr w:type="spellEnd"/>
      <w:r w:rsidR="00942BB8" w:rsidRPr="00ED0653">
        <w:rPr>
          <w:rFonts w:ascii="Arial" w:hAnsi="Arial" w:cs="Arial"/>
        </w:rPr>
        <w:t xml:space="preserve"> and transcribed verbatim.</w:t>
      </w:r>
      <w:r w:rsidR="003F6AA2">
        <w:rPr>
          <w:rFonts w:ascii="Arial" w:hAnsi="Arial" w:cs="Arial"/>
        </w:rPr>
        <w:t xml:space="preserve"> Prior to data collection, a ‘Twitter Chat’ was held on </w:t>
      </w:r>
      <w:r w:rsidR="001D2012">
        <w:rPr>
          <w:rFonts w:ascii="Arial" w:hAnsi="Arial" w:cs="Arial"/>
        </w:rPr>
        <w:t>7</w:t>
      </w:r>
      <w:r w:rsidR="001D2012" w:rsidRPr="001D2012">
        <w:rPr>
          <w:rFonts w:ascii="Arial" w:hAnsi="Arial" w:cs="Arial"/>
          <w:vertAlign w:val="superscript"/>
        </w:rPr>
        <w:t>th</w:t>
      </w:r>
      <w:r w:rsidR="001D2012">
        <w:rPr>
          <w:rFonts w:ascii="Arial" w:hAnsi="Arial" w:cs="Arial"/>
        </w:rPr>
        <w:t xml:space="preserve"> July 2020 to identify the most salient</w:t>
      </w:r>
      <w:r w:rsidR="007A78AF">
        <w:rPr>
          <w:rFonts w:ascii="Arial" w:hAnsi="Arial" w:cs="Arial"/>
        </w:rPr>
        <w:t xml:space="preserve"> topics of interest relating to </w:t>
      </w:r>
      <w:r w:rsidR="00BC7FFD">
        <w:rPr>
          <w:rFonts w:ascii="Arial" w:hAnsi="Arial" w:cs="Arial"/>
        </w:rPr>
        <w:t>the response of community pharmacy to stressors to patient safety associated with Covid-19.</w:t>
      </w:r>
      <w:r w:rsidR="001D2012">
        <w:rPr>
          <w:rFonts w:ascii="Arial" w:hAnsi="Arial" w:cs="Arial"/>
        </w:rPr>
        <w:t xml:space="preserve"> The chat was attended b</w:t>
      </w:r>
      <w:r w:rsidR="00BC7FFD">
        <w:rPr>
          <w:rFonts w:ascii="Arial" w:hAnsi="Arial" w:cs="Arial"/>
        </w:rPr>
        <w:t xml:space="preserve">y community pharmacists, technicians, and academics. </w:t>
      </w:r>
      <w:r w:rsidR="001D2012">
        <w:rPr>
          <w:rFonts w:ascii="Arial" w:hAnsi="Arial" w:cs="Arial"/>
        </w:rPr>
        <w:t>Findings from the chat</w:t>
      </w:r>
      <w:r w:rsidR="00BC7FFD">
        <w:rPr>
          <w:rFonts w:ascii="Arial" w:hAnsi="Arial" w:cs="Arial"/>
        </w:rPr>
        <w:t xml:space="preserve"> supported the development of the interview guide</w:t>
      </w:r>
      <w:r w:rsidR="002878DB">
        <w:rPr>
          <w:rFonts w:ascii="Arial" w:hAnsi="Arial" w:cs="Arial"/>
        </w:rPr>
        <w:t xml:space="preserve"> (see appendix)</w:t>
      </w:r>
      <w:r w:rsidR="00BC7FFD">
        <w:rPr>
          <w:rFonts w:ascii="Arial" w:hAnsi="Arial" w:cs="Arial"/>
        </w:rPr>
        <w:t>.</w:t>
      </w:r>
      <w:r w:rsidR="0018391D">
        <w:rPr>
          <w:rFonts w:ascii="Arial" w:hAnsi="Arial" w:cs="Arial"/>
        </w:rPr>
        <w:t xml:space="preserve"> Resilien</w:t>
      </w:r>
      <w:r w:rsidR="00091B65">
        <w:rPr>
          <w:rFonts w:ascii="Arial" w:hAnsi="Arial" w:cs="Arial"/>
        </w:rPr>
        <w:t>t</w:t>
      </w:r>
      <w:r w:rsidR="0018391D">
        <w:rPr>
          <w:rFonts w:ascii="Arial" w:hAnsi="Arial" w:cs="Arial"/>
        </w:rPr>
        <w:t xml:space="preserve"> Healthcare theory</w:t>
      </w:r>
      <w:r w:rsidR="00AF59E0">
        <w:rPr>
          <w:rFonts w:ascii="Arial" w:hAnsi="Arial" w:cs="Arial"/>
        </w:rPr>
        <w:t xml:space="preserve"> </w:t>
      </w:r>
      <w:r w:rsidR="0018391D">
        <w:rPr>
          <w:rFonts w:ascii="Arial" w:hAnsi="Arial" w:cs="Arial"/>
        </w:rPr>
        <w:t>(1-2) including the underlying principles of resilience engineering, namely, the ability to respond, monitor, learn, and anticipate</w:t>
      </w:r>
      <w:r w:rsidR="009241FB">
        <w:rPr>
          <w:rFonts w:ascii="Arial" w:hAnsi="Arial" w:cs="Arial"/>
        </w:rPr>
        <w:t>,</w:t>
      </w:r>
      <w:r w:rsidR="0018391D">
        <w:rPr>
          <w:rFonts w:ascii="Arial" w:hAnsi="Arial" w:cs="Arial"/>
        </w:rPr>
        <w:t xml:space="preserve"> were also drawn on to develop the interview guide.</w:t>
      </w:r>
      <w:r w:rsidR="00636FEB">
        <w:rPr>
          <w:rFonts w:ascii="Arial" w:hAnsi="Arial" w:cs="Arial"/>
        </w:rPr>
        <w:t xml:space="preserve"> Interviews were conducted by GP and JO, both of whom</w:t>
      </w:r>
      <w:r w:rsidR="00737B38">
        <w:rPr>
          <w:rFonts w:ascii="Arial" w:hAnsi="Arial" w:cs="Arial"/>
        </w:rPr>
        <w:t xml:space="preserve"> have </w:t>
      </w:r>
      <w:r w:rsidR="00636FEB">
        <w:rPr>
          <w:rFonts w:ascii="Arial" w:hAnsi="Arial" w:cs="Arial"/>
        </w:rPr>
        <w:t>experience</w:t>
      </w:r>
      <w:r w:rsidR="00737B38">
        <w:rPr>
          <w:rFonts w:ascii="Arial" w:hAnsi="Arial" w:cs="Arial"/>
        </w:rPr>
        <w:t xml:space="preserve"> of </w:t>
      </w:r>
      <w:r w:rsidR="00636FEB">
        <w:rPr>
          <w:rFonts w:ascii="Arial" w:hAnsi="Arial" w:cs="Arial"/>
        </w:rPr>
        <w:t xml:space="preserve">semi-structured interviewing. </w:t>
      </w:r>
      <w:r w:rsidR="00A03060">
        <w:rPr>
          <w:rFonts w:ascii="Arial" w:hAnsi="Arial" w:cs="Arial"/>
        </w:rPr>
        <w:t xml:space="preserve"> </w:t>
      </w:r>
      <w:r w:rsidR="00942BB8" w:rsidRPr="00ED0653">
        <w:rPr>
          <w:rFonts w:ascii="Arial" w:hAnsi="Arial" w:cs="Arial"/>
        </w:rPr>
        <w:t xml:space="preserve"> </w:t>
      </w:r>
    </w:p>
    <w:p w14:paraId="0FF1CA99" w14:textId="4CF99ADC" w:rsidR="00AA6487" w:rsidRPr="00A961F9" w:rsidRDefault="00AA6487" w:rsidP="003203E9">
      <w:pPr>
        <w:rPr>
          <w:rFonts w:ascii="Arial" w:hAnsi="Arial" w:cs="Arial"/>
          <w:b/>
          <w:bCs/>
          <w:i/>
          <w:iCs/>
        </w:rPr>
      </w:pPr>
      <w:r w:rsidRPr="00A961F9">
        <w:rPr>
          <w:rFonts w:ascii="Arial" w:hAnsi="Arial" w:cs="Arial"/>
          <w:b/>
          <w:bCs/>
          <w:i/>
          <w:iCs/>
        </w:rPr>
        <w:t xml:space="preserve">Data analysis </w:t>
      </w:r>
    </w:p>
    <w:p w14:paraId="1747B097" w14:textId="2A7D0082" w:rsidR="00E97E28" w:rsidRDefault="002631B1" w:rsidP="003203E9">
      <w:pPr>
        <w:rPr>
          <w:rFonts w:ascii="Arial" w:hAnsi="Arial" w:cs="Arial"/>
        </w:rPr>
      </w:pPr>
      <w:r>
        <w:rPr>
          <w:rFonts w:ascii="Arial" w:hAnsi="Arial" w:cs="Arial"/>
        </w:rPr>
        <w:t xml:space="preserve">Framework Analysis </w:t>
      </w:r>
      <w:r w:rsidR="00047857">
        <w:rPr>
          <w:rFonts w:ascii="Arial" w:hAnsi="Arial" w:cs="Arial"/>
        </w:rPr>
        <w:t>was used to analyse the data</w:t>
      </w:r>
      <w:r w:rsidR="00BE6A47">
        <w:rPr>
          <w:rFonts w:ascii="Arial" w:hAnsi="Arial" w:cs="Arial"/>
        </w:rPr>
        <w:t xml:space="preserve">, which </w:t>
      </w:r>
      <w:r w:rsidR="00047857">
        <w:rPr>
          <w:rFonts w:ascii="Arial" w:hAnsi="Arial" w:cs="Arial"/>
        </w:rPr>
        <w:t xml:space="preserve">offers </w:t>
      </w:r>
      <w:r w:rsidR="008367E5">
        <w:rPr>
          <w:rFonts w:ascii="Arial" w:hAnsi="Arial" w:cs="Arial"/>
        </w:rPr>
        <w:t>a structured approach to the management and analysis of large sets of qualitative data</w:t>
      </w:r>
      <w:r w:rsidR="00AF59E0">
        <w:rPr>
          <w:rFonts w:ascii="Arial" w:hAnsi="Arial" w:cs="Arial"/>
        </w:rPr>
        <w:t xml:space="preserve"> </w:t>
      </w:r>
      <w:r w:rsidR="005A00D9">
        <w:rPr>
          <w:rFonts w:ascii="Arial" w:hAnsi="Arial" w:cs="Arial"/>
        </w:rPr>
        <w:t>(2</w:t>
      </w:r>
      <w:r w:rsidR="0018391D">
        <w:rPr>
          <w:rFonts w:ascii="Arial" w:hAnsi="Arial" w:cs="Arial"/>
        </w:rPr>
        <w:t>7)</w:t>
      </w:r>
      <w:r w:rsidR="00AF59E0">
        <w:rPr>
          <w:rFonts w:ascii="Arial" w:hAnsi="Arial" w:cs="Arial"/>
        </w:rPr>
        <w:t>.</w:t>
      </w:r>
      <w:r w:rsidR="008367E5">
        <w:rPr>
          <w:rFonts w:ascii="Arial" w:hAnsi="Arial" w:cs="Arial"/>
        </w:rPr>
        <w:t xml:space="preserve"> In line with the five stages of analysis outlined by Ritchie and Spencer (1994), GP and JO first engaged in a process of data familiarisation, whereby interview transcripts were read, and thoughts shared during data analysis meetings. Drawing on the interview guide, and working with an initial sample of ten transcripts, a framework was iteratively developed for the purpose of data management. Data from each transcript were then indexed through systematically coding quotations and placing them in one (or more) of the framework categories. </w:t>
      </w:r>
      <w:r w:rsidR="00282444">
        <w:rPr>
          <w:rFonts w:ascii="Arial" w:hAnsi="Arial" w:cs="Arial"/>
        </w:rPr>
        <w:t xml:space="preserve">A process of data summarisation </w:t>
      </w:r>
      <w:r w:rsidR="00355F2C">
        <w:rPr>
          <w:rFonts w:ascii="Arial" w:hAnsi="Arial" w:cs="Arial"/>
        </w:rPr>
        <w:t>followed</w:t>
      </w:r>
      <w:r w:rsidR="00282444">
        <w:rPr>
          <w:rFonts w:ascii="Arial" w:hAnsi="Arial" w:cs="Arial"/>
        </w:rPr>
        <w:t xml:space="preserve"> whereby</w:t>
      </w:r>
      <w:r w:rsidR="00572E62">
        <w:rPr>
          <w:rFonts w:ascii="Arial" w:hAnsi="Arial" w:cs="Arial"/>
        </w:rPr>
        <w:t xml:space="preserve"> codes were developed that provided</w:t>
      </w:r>
      <w:r w:rsidR="00282444">
        <w:rPr>
          <w:rFonts w:ascii="Arial" w:hAnsi="Arial" w:cs="Arial"/>
        </w:rPr>
        <w:t xml:space="preserve"> short text summaries of quotes</w:t>
      </w:r>
      <w:r w:rsidR="00572E62">
        <w:rPr>
          <w:rFonts w:ascii="Arial" w:hAnsi="Arial" w:cs="Arial"/>
        </w:rPr>
        <w:t>.</w:t>
      </w:r>
      <w:r w:rsidR="00282444">
        <w:rPr>
          <w:rFonts w:ascii="Arial" w:hAnsi="Arial" w:cs="Arial"/>
        </w:rPr>
        <w:t xml:space="preserve"> Completion of these steps provided a manageable data set to analyse.</w:t>
      </w:r>
    </w:p>
    <w:p w14:paraId="10B0F78F" w14:textId="1B1CA697" w:rsidR="006F4D23" w:rsidRDefault="00282444" w:rsidP="003203E9">
      <w:pPr>
        <w:rPr>
          <w:rFonts w:ascii="Arial" w:hAnsi="Arial" w:cs="Arial"/>
        </w:rPr>
      </w:pPr>
      <w:r>
        <w:rPr>
          <w:rFonts w:ascii="Arial" w:hAnsi="Arial" w:cs="Arial"/>
        </w:rPr>
        <w:t xml:space="preserve"> GP and JO led the data analysis and were supported by</w:t>
      </w:r>
      <w:r w:rsidR="005A00D9">
        <w:rPr>
          <w:rFonts w:ascii="Arial" w:hAnsi="Arial" w:cs="Arial"/>
        </w:rPr>
        <w:t xml:space="preserve"> CG and IH</w:t>
      </w:r>
      <w:r>
        <w:rPr>
          <w:rFonts w:ascii="Arial" w:hAnsi="Arial" w:cs="Arial"/>
        </w:rPr>
        <w:t>.</w:t>
      </w:r>
      <w:r w:rsidR="006F4D23">
        <w:rPr>
          <w:rFonts w:ascii="Arial" w:hAnsi="Arial" w:cs="Arial"/>
        </w:rPr>
        <w:t xml:space="preserve"> Codes first identified </w:t>
      </w:r>
      <w:r w:rsidR="001A5177">
        <w:rPr>
          <w:rFonts w:ascii="Arial" w:hAnsi="Arial" w:cs="Arial"/>
        </w:rPr>
        <w:t xml:space="preserve">for the process of data summarisation were revisited, with the research team working to group codes </w:t>
      </w:r>
      <w:r w:rsidR="00CD4C10">
        <w:rPr>
          <w:rFonts w:ascii="Arial" w:hAnsi="Arial" w:cs="Arial"/>
        </w:rPr>
        <w:t xml:space="preserve">into sub-themes, representative of </w:t>
      </w:r>
      <w:r w:rsidR="00384B58">
        <w:rPr>
          <w:rFonts w:ascii="Arial" w:hAnsi="Arial" w:cs="Arial"/>
        </w:rPr>
        <w:t xml:space="preserve">patterns of meaning </w:t>
      </w:r>
      <w:r w:rsidR="002F63CD">
        <w:rPr>
          <w:rFonts w:ascii="Arial" w:hAnsi="Arial" w:cs="Arial"/>
        </w:rPr>
        <w:t xml:space="preserve">that relayed an aspect of the lived experience of community pharmacists during Covid-19, and the way they responded to threats to maintain patient safety. </w:t>
      </w:r>
      <w:r w:rsidR="00A93D69">
        <w:rPr>
          <w:rFonts w:ascii="Arial" w:hAnsi="Arial" w:cs="Arial"/>
        </w:rPr>
        <w:t xml:space="preserve">The process of working from codes to sub-themes was heavily iterative, with each author offering their own </w:t>
      </w:r>
      <w:r w:rsidR="00F00539">
        <w:rPr>
          <w:rFonts w:ascii="Arial" w:hAnsi="Arial" w:cs="Arial"/>
        </w:rPr>
        <w:t>interpretations based on their interaction with the data.</w:t>
      </w:r>
      <w:r w:rsidR="00605417">
        <w:rPr>
          <w:rFonts w:ascii="Arial" w:hAnsi="Arial" w:cs="Arial"/>
        </w:rPr>
        <w:t xml:space="preserve"> Furthermore, Resilient healthcare theory (1) was used to support the interpretation of data, offering a theoretical position to explore the performance of community pharmacy, whilst ensuring</w:t>
      </w:r>
      <w:r w:rsidR="00A52408">
        <w:rPr>
          <w:rFonts w:ascii="Arial" w:hAnsi="Arial" w:cs="Arial"/>
        </w:rPr>
        <w:t xml:space="preserve"> sub-</w:t>
      </w:r>
      <w:r w:rsidR="00605417">
        <w:rPr>
          <w:rFonts w:ascii="Arial" w:hAnsi="Arial" w:cs="Arial"/>
        </w:rPr>
        <w:t>themes</w:t>
      </w:r>
      <w:r w:rsidR="00A52408">
        <w:rPr>
          <w:rFonts w:ascii="Arial" w:hAnsi="Arial" w:cs="Arial"/>
        </w:rPr>
        <w:t xml:space="preserve"> a</w:t>
      </w:r>
      <w:r w:rsidR="00F27980">
        <w:rPr>
          <w:rFonts w:ascii="Arial" w:hAnsi="Arial" w:cs="Arial"/>
        </w:rPr>
        <w:t>n</w:t>
      </w:r>
      <w:r w:rsidR="00A52408">
        <w:rPr>
          <w:rFonts w:ascii="Arial" w:hAnsi="Arial" w:cs="Arial"/>
        </w:rPr>
        <w:t>d</w:t>
      </w:r>
      <w:r w:rsidR="00F27980">
        <w:rPr>
          <w:rFonts w:ascii="Arial" w:hAnsi="Arial" w:cs="Arial"/>
        </w:rPr>
        <w:t xml:space="preserve"> themes re</w:t>
      </w:r>
      <w:r w:rsidR="00605417">
        <w:rPr>
          <w:rFonts w:ascii="Arial" w:hAnsi="Arial" w:cs="Arial"/>
        </w:rPr>
        <w:t xml:space="preserve">mained ‘grounded in the data’ (28). </w:t>
      </w:r>
      <w:r w:rsidR="00AB0EDB">
        <w:rPr>
          <w:rFonts w:ascii="Arial" w:hAnsi="Arial" w:cs="Arial"/>
        </w:rPr>
        <w:t xml:space="preserve">Over several data analysis workshops, </w:t>
      </w:r>
      <w:r w:rsidR="00F67E1E">
        <w:rPr>
          <w:rFonts w:ascii="Arial" w:hAnsi="Arial" w:cs="Arial"/>
        </w:rPr>
        <w:t>a</w:t>
      </w:r>
      <w:r w:rsidR="0071299F">
        <w:rPr>
          <w:rFonts w:ascii="Arial" w:hAnsi="Arial" w:cs="Arial"/>
        </w:rPr>
        <w:t xml:space="preserve"> final set of sub-themes were identified that</w:t>
      </w:r>
      <w:r w:rsidR="00D74672">
        <w:rPr>
          <w:rFonts w:ascii="Arial" w:hAnsi="Arial" w:cs="Arial"/>
        </w:rPr>
        <w:t xml:space="preserve"> represented</w:t>
      </w:r>
      <w:r w:rsidR="0071299F">
        <w:rPr>
          <w:rFonts w:ascii="Arial" w:hAnsi="Arial" w:cs="Arial"/>
        </w:rPr>
        <w:t xml:space="preserve"> the dataset. </w:t>
      </w:r>
      <w:r w:rsidR="00F07656">
        <w:rPr>
          <w:rFonts w:ascii="Arial" w:hAnsi="Arial" w:cs="Arial"/>
        </w:rPr>
        <w:t xml:space="preserve">A final layer of data analysis was then undertaken, with the aim of developing </w:t>
      </w:r>
      <w:r w:rsidR="005B510C">
        <w:rPr>
          <w:rFonts w:ascii="Arial" w:hAnsi="Arial" w:cs="Arial"/>
        </w:rPr>
        <w:t xml:space="preserve">themes to </w:t>
      </w:r>
      <w:r w:rsidR="00C10F5E">
        <w:rPr>
          <w:rFonts w:ascii="Arial" w:hAnsi="Arial" w:cs="Arial"/>
        </w:rPr>
        <w:t>represent</w:t>
      </w:r>
      <w:r w:rsidR="00DB0547">
        <w:rPr>
          <w:rFonts w:ascii="Arial" w:hAnsi="Arial" w:cs="Arial"/>
        </w:rPr>
        <w:t xml:space="preserve"> and group</w:t>
      </w:r>
      <w:r w:rsidR="005B510C">
        <w:rPr>
          <w:rFonts w:ascii="Arial" w:hAnsi="Arial" w:cs="Arial"/>
        </w:rPr>
        <w:t xml:space="preserve"> identified sub-themes.</w:t>
      </w:r>
      <w:r w:rsidR="00DB0547">
        <w:rPr>
          <w:rFonts w:ascii="Arial" w:hAnsi="Arial" w:cs="Arial"/>
        </w:rPr>
        <w:t xml:space="preserve"> </w:t>
      </w:r>
      <w:r w:rsidR="00E43EFA">
        <w:rPr>
          <w:rFonts w:ascii="Arial" w:hAnsi="Arial" w:cs="Arial"/>
        </w:rPr>
        <w:t xml:space="preserve">In identifying broad themes, the aim was to provide a conceptual pattern </w:t>
      </w:r>
      <w:r w:rsidR="000C194A">
        <w:rPr>
          <w:rFonts w:ascii="Arial" w:hAnsi="Arial" w:cs="Arial"/>
        </w:rPr>
        <w:t xml:space="preserve">across the data, with each theme </w:t>
      </w:r>
      <w:r w:rsidR="00B15075">
        <w:rPr>
          <w:rFonts w:ascii="Arial" w:hAnsi="Arial" w:cs="Arial"/>
        </w:rPr>
        <w:t xml:space="preserve">representative of a </w:t>
      </w:r>
      <w:r w:rsidR="00C03029">
        <w:rPr>
          <w:rFonts w:ascii="Arial" w:hAnsi="Arial" w:cs="Arial"/>
        </w:rPr>
        <w:t>central concept</w:t>
      </w:r>
      <w:r w:rsidR="000332B1">
        <w:rPr>
          <w:rFonts w:ascii="Arial" w:hAnsi="Arial" w:cs="Arial"/>
        </w:rPr>
        <w:t xml:space="preserve"> </w:t>
      </w:r>
      <w:r w:rsidR="00DB312F">
        <w:rPr>
          <w:rFonts w:ascii="Arial" w:hAnsi="Arial" w:cs="Arial"/>
        </w:rPr>
        <w:t>distinguished from other identified themes</w:t>
      </w:r>
      <w:r w:rsidR="00155BBC">
        <w:rPr>
          <w:rFonts w:ascii="Arial" w:hAnsi="Arial" w:cs="Arial"/>
        </w:rPr>
        <w:t>, but</w:t>
      </w:r>
      <w:r w:rsidR="00F27980">
        <w:rPr>
          <w:rFonts w:ascii="Arial" w:hAnsi="Arial" w:cs="Arial"/>
        </w:rPr>
        <w:t xml:space="preserve"> that</w:t>
      </w:r>
      <w:r w:rsidR="00155BBC">
        <w:rPr>
          <w:rFonts w:ascii="Arial" w:hAnsi="Arial" w:cs="Arial"/>
        </w:rPr>
        <w:t xml:space="preserve"> collectively a</w:t>
      </w:r>
      <w:r w:rsidR="00F27980">
        <w:rPr>
          <w:rFonts w:ascii="Arial" w:hAnsi="Arial" w:cs="Arial"/>
        </w:rPr>
        <w:t>ddressed</w:t>
      </w:r>
      <w:r w:rsidR="00155BBC">
        <w:rPr>
          <w:rFonts w:ascii="Arial" w:hAnsi="Arial" w:cs="Arial"/>
        </w:rPr>
        <w:t xml:space="preserve"> the research aim. </w:t>
      </w:r>
      <w:r w:rsidR="00DB312F">
        <w:rPr>
          <w:rFonts w:ascii="Arial" w:hAnsi="Arial" w:cs="Arial"/>
        </w:rPr>
        <w:t xml:space="preserve"> </w:t>
      </w:r>
      <w:r w:rsidR="005B510C">
        <w:rPr>
          <w:rFonts w:ascii="Arial" w:hAnsi="Arial" w:cs="Arial"/>
        </w:rPr>
        <w:t xml:space="preserve"> </w:t>
      </w:r>
      <w:r w:rsidR="00F00539">
        <w:rPr>
          <w:rFonts w:ascii="Arial" w:hAnsi="Arial" w:cs="Arial"/>
        </w:rPr>
        <w:t xml:space="preserve"> </w:t>
      </w:r>
    </w:p>
    <w:p w14:paraId="6F7A4ACF" w14:textId="77777777" w:rsidR="006F4D23" w:rsidRDefault="006F4D23" w:rsidP="003203E9">
      <w:pPr>
        <w:rPr>
          <w:rFonts w:ascii="Arial" w:hAnsi="Arial" w:cs="Arial"/>
        </w:rPr>
      </w:pPr>
    </w:p>
    <w:p w14:paraId="7B6F2AA7" w14:textId="7E84D348" w:rsidR="00BE12C9" w:rsidRDefault="00BE12C9" w:rsidP="003203E9">
      <w:pPr>
        <w:rPr>
          <w:rFonts w:ascii="Arial" w:hAnsi="Arial" w:cs="Arial"/>
        </w:rPr>
      </w:pPr>
      <w:r>
        <w:rPr>
          <w:rFonts w:ascii="Arial" w:hAnsi="Arial" w:cs="Arial"/>
        </w:rPr>
        <w:t xml:space="preserve">. </w:t>
      </w:r>
    </w:p>
    <w:p w14:paraId="3D7D1B71" w14:textId="70D5E467" w:rsidR="00A03060" w:rsidRPr="00DC18CB" w:rsidRDefault="00DC18CB" w:rsidP="003203E9">
      <w:pPr>
        <w:rPr>
          <w:rFonts w:ascii="Arial" w:hAnsi="Arial" w:cs="Arial"/>
        </w:rPr>
      </w:pPr>
      <w:r>
        <w:rPr>
          <w:rFonts w:ascii="Arial" w:hAnsi="Arial" w:cs="Arial"/>
        </w:rPr>
        <w:t xml:space="preserve">, </w:t>
      </w:r>
    </w:p>
    <w:p w14:paraId="63F3614A" w14:textId="77777777" w:rsidR="00AF59E0" w:rsidRDefault="00AF59E0" w:rsidP="00C102B4">
      <w:pPr>
        <w:rPr>
          <w:rFonts w:ascii="Arial" w:hAnsi="Arial" w:cs="Arial"/>
        </w:rPr>
      </w:pPr>
    </w:p>
    <w:p w14:paraId="6F1E003B" w14:textId="5F9B4D5A" w:rsidR="00283F91" w:rsidRPr="00A961F9" w:rsidRDefault="00283F91" w:rsidP="00C102B4">
      <w:pPr>
        <w:rPr>
          <w:rFonts w:ascii="Arial" w:hAnsi="Arial" w:cs="Arial"/>
          <w:b/>
          <w:bCs/>
        </w:rPr>
      </w:pPr>
      <w:r w:rsidRPr="00A961F9">
        <w:rPr>
          <w:rFonts w:ascii="Arial" w:hAnsi="Arial" w:cs="Arial"/>
          <w:b/>
          <w:bCs/>
        </w:rPr>
        <w:lastRenderedPageBreak/>
        <w:t>RESULTS</w:t>
      </w:r>
    </w:p>
    <w:p w14:paraId="30662A08" w14:textId="1A9030E3" w:rsidR="00B3368B" w:rsidRDefault="00A6474B" w:rsidP="00C102B4">
      <w:pPr>
        <w:rPr>
          <w:rFonts w:ascii="Arial" w:hAnsi="Arial" w:cs="Arial"/>
        </w:rPr>
      </w:pPr>
      <w:r>
        <w:rPr>
          <w:rFonts w:ascii="Arial" w:hAnsi="Arial" w:cs="Arial"/>
        </w:rPr>
        <w:t xml:space="preserve">Twenty-three </w:t>
      </w:r>
      <w:r w:rsidR="00A03060">
        <w:rPr>
          <w:rFonts w:ascii="Arial" w:hAnsi="Arial" w:cs="Arial"/>
        </w:rPr>
        <w:t>telephone interviews were undertaken with</w:t>
      </w:r>
      <w:r w:rsidR="002878DB">
        <w:rPr>
          <w:rFonts w:ascii="Arial" w:hAnsi="Arial" w:cs="Arial"/>
        </w:rPr>
        <w:t xml:space="preserve"> </w:t>
      </w:r>
      <w:r w:rsidR="00A03060">
        <w:rPr>
          <w:rFonts w:ascii="Arial" w:hAnsi="Arial" w:cs="Arial"/>
        </w:rPr>
        <w:t>staff working in community pharmac</w:t>
      </w:r>
      <w:r w:rsidR="00B26AFE">
        <w:rPr>
          <w:rFonts w:ascii="Arial" w:hAnsi="Arial" w:cs="Arial"/>
        </w:rPr>
        <w:t xml:space="preserve">ies including independent pharmacies, supermarket pharmacies, and large chain pharmacies </w:t>
      </w:r>
      <w:r w:rsidR="00A03060">
        <w:rPr>
          <w:rFonts w:ascii="Arial" w:hAnsi="Arial" w:cs="Arial"/>
        </w:rPr>
        <w:t xml:space="preserve"> during the first wave of the Covid-19 pandemic (Table 1).</w:t>
      </w:r>
      <w:r w:rsidR="00862C2D">
        <w:rPr>
          <w:rFonts w:ascii="Arial" w:hAnsi="Arial" w:cs="Arial"/>
        </w:rPr>
        <w:t xml:space="preserve"> Participants included </w:t>
      </w:r>
      <w:r w:rsidR="000A722A">
        <w:rPr>
          <w:rFonts w:ascii="Arial" w:hAnsi="Arial" w:cs="Arial"/>
        </w:rPr>
        <w:t>21</w:t>
      </w:r>
      <w:r w:rsidR="00862C2D">
        <w:rPr>
          <w:rFonts w:ascii="Arial" w:hAnsi="Arial" w:cs="Arial"/>
        </w:rPr>
        <w:t xml:space="preserve"> community pharmacists, </w:t>
      </w:r>
      <w:r w:rsidR="000A722A">
        <w:rPr>
          <w:rFonts w:ascii="Arial" w:hAnsi="Arial" w:cs="Arial"/>
        </w:rPr>
        <w:t>1</w:t>
      </w:r>
      <w:r w:rsidR="00862C2D">
        <w:rPr>
          <w:rFonts w:ascii="Arial" w:hAnsi="Arial" w:cs="Arial"/>
        </w:rPr>
        <w:t xml:space="preserve"> </w:t>
      </w:r>
      <w:r w:rsidR="00B6337E">
        <w:rPr>
          <w:rFonts w:ascii="Arial" w:hAnsi="Arial" w:cs="Arial"/>
        </w:rPr>
        <w:t xml:space="preserve">pharmacy technician, and </w:t>
      </w:r>
      <w:r w:rsidR="002878DB">
        <w:rPr>
          <w:rFonts w:ascii="Arial" w:hAnsi="Arial" w:cs="Arial"/>
        </w:rPr>
        <w:t>1</w:t>
      </w:r>
      <w:r w:rsidR="00B26AFE">
        <w:rPr>
          <w:rFonts w:ascii="Arial" w:hAnsi="Arial" w:cs="Arial"/>
        </w:rPr>
        <w:t xml:space="preserve"> area</w:t>
      </w:r>
      <w:r w:rsidR="00B6337E">
        <w:rPr>
          <w:rFonts w:ascii="Arial" w:hAnsi="Arial" w:cs="Arial"/>
        </w:rPr>
        <w:t xml:space="preserve"> l manager. Participants worked for community pharmac</w:t>
      </w:r>
      <w:r w:rsidR="00B26AFE">
        <w:rPr>
          <w:rFonts w:ascii="Arial" w:hAnsi="Arial" w:cs="Arial"/>
        </w:rPr>
        <w:t>ies</w:t>
      </w:r>
      <w:r w:rsidR="00B6337E">
        <w:rPr>
          <w:rFonts w:ascii="Arial" w:hAnsi="Arial" w:cs="Arial"/>
        </w:rPr>
        <w:t xml:space="preserve"> predominately in England</w:t>
      </w:r>
      <w:r w:rsidR="00F043C8">
        <w:rPr>
          <w:rFonts w:ascii="Arial" w:hAnsi="Arial" w:cs="Arial"/>
        </w:rPr>
        <w:t xml:space="preserve"> in </w:t>
      </w:r>
      <w:r w:rsidR="007F729E">
        <w:rPr>
          <w:rFonts w:ascii="Arial" w:hAnsi="Arial" w:cs="Arial"/>
        </w:rPr>
        <w:t xml:space="preserve">areas </w:t>
      </w:r>
      <w:r w:rsidR="00F043C8">
        <w:rPr>
          <w:rFonts w:ascii="Arial" w:hAnsi="Arial" w:cs="Arial"/>
        </w:rPr>
        <w:t xml:space="preserve">such as Kent, </w:t>
      </w:r>
      <w:r w:rsidR="007F729E">
        <w:rPr>
          <w:rFonts w:ascii="Arial" w:hAnsi="Arial" w:cs="Arial"/>
        </w:rPr>
        <w:t>Greater London, Yorkshire, Merseyside and Tyne and Wear</w:t>
      </w:r>
      <w:r w:rsidR="00B6337E">
        <w:rPr>
          <w:rFonts w:ascii="Arial" w:hAnsi="Arial" w:cs="Arial"/>
        </w:rPr>
        <w:t xml:space="preserve">, with one community pharmacist based in </w:t>
      </w:r>
      <w:r w:rsidR="00D97AAE">
        <w:rPr>
          <w:rFonts w:ascii="Arial" w:hAnsi="Arial" w:cs="Arial"/>
        </w:rPr>
        <w:t>Scotland</w:t>
      </w:r>
      <w:r w:rsidR="00B6337E">
        <w:rPr>
          <w:rFonts w:ascii="Arial" w:hAnsi="Arial" w:cs="Arial"/>
        </w:rPr>
        <w:t>.</w:t>
      </w:r>
      <w:r w:rsidR="005640EA">
        <w:rPr>
          <w:rFonts w:ascii="Arial" w:hAnsi="Arial" w:cs="Arial"/>
        </w:rPr>
        <w:t xml:space="preserve"> </w:t>
      </w:r>
      <w:r w:rsidR="00753934">
        <w:rPr>
          <w:rFonts w:ascii="Arial" w:hAnsi="Arial" w:cs="Arial"/>
        </w:rPr>
        <w:t>Participants were interviewed once via telephone with an average of 30 minutes duration</w:t>
      </w:r>
      <w:r w:rsidR="00015EE8">
        <w:rPr>
          <w:rFonts w:ascii="Arial" w:hAnsi="Arial" w:cs="Arial"/>
        </w:rPr>
        <w:t>.</w:t>
      </w:r>
    </w:p>
    <w:p w14:paraId="17BA5287" w14:textId="28B04158" w:rsidR="00D71E2B" w:rsidRDefault="0062788A" w:rsidP="00C102B4">
      <w:pPr>
        <w:rPr>
          <w:rFonts w:ascii="Arial" w:hAnsi="Arial" w:cs="Arial"/>
        </w:rPr>
      </w:pPr>
      <w:r>
        <w:rPr>
          <w:rFonts w:ascii="Arial" w:hAnsi="Arial" w:cs="Arial"/>
        </w:rPr>
        <w:t xml:space="preserve">Five themes </w:t>
      </w:r>
      <w:r w:rsidR="002C1F6B">
        <w:rPr>
          <w:rFonts w:ascii="Arial" w:hAnsi="Arial" w:cs="Arial"/>
        </w:rPr>
        <w:t>were developed from the data. Theme one</w:t>
      </w:r>
      <w:r w:rsidR="00AF59E0">
        <w:rPr>
          <w:rFonts w:ascii="Arial" w:hAnsi="Arial" w:cs="Arial"/>
        </w:rPr>
        <w:t>,</w:t>
      </w:r>
      <w:r w:rsidR="002C1F6B">
        <w:rPr>
          <w:rFonts w:ascii="Arial" w:hAnsi="Arial" w:cs="Arial"/>
        </w:rPr>
        <w:t xml:space="preserve"> ‘Covid-19: An impending threat to the s</w:t>
      </w:r>
      <w:r w:rsidR="005E5796">
        <w:rPr>
          <w:rFonts w:ascii="Arial" w:hAnsi="Arial" w:cs="Arial"/>
        </w:rPr>
        <w:t>ystem</w:t>
      </w:r>
      <w:r w:rsidR="00AF59E0">
        <w:rPr>
          <w:rFonts w:ascii="Arial" w:hAnsi="Arial" w:cs="Arial"/>
        </w:rPr>
        <w:t>,</w:t>
      </w:r>
      <w:r w:rsidR="005E5796">
        <w:rPr>
          <w:rFonts w:ascii="Arial" w:hAnsi="Arial" w:cs="Arial"/>
        </w:rPr>
        <w:t>’ is supported by three sub-</w:t>
      </w:r>
      <w:r w:rsidR="0032057F">
        <w:rPr>
          <w:rFonts w:ascii="Arial" w:hAnsi="Arial" w:cs="Arial"/>
        </w:rPr>
        <w:t>themes and</w:t>
      </w:r>
      <w:r w:rsidR="005E5796">
        <w:rPr>
          <w:rFonts w:ascii="Arial" w:hAnsi="Arial" w:cs="Arial"/>
        </w:rPr>
        <w:t xml:space="preserve"> describes how participants </w:t>
      </w:r>
      <w:r w:rsidR="00535932">
        <w:rPr>
          <w:rFonts w:ascii="Arial" w:hAnsi="Arial" w:cs="Arial"/>
        </w:rPr>
        <w:t xml:space="preserve">first became aware of the pandemic, and the responses they initiated in anticipation of potential threats to patient safety. </w:t>
      </w:r>
      <w:r w:rsidR="00D37A91">
        <w:rPr>
          <w:rFonts w:ascii="Arial" w:hAnsi="Arial" w:cs="Arial"/>
        </w:rPr>
        <w:t>Theme two</w:t>
      </w:r>
      <w:r w:rsidR="00AF59E0">
        <w:rPr>
          <w:rFonts w:ascii="Arial" w:hAnsi="Arial" w:cs="Arial"/>
        </w:rPr>
        <w:t>,</w:t>
      </w:r>
      <w:r w:rsidR="00E20AA0">
        <w:rPr>
          <w:rFonts w:ascii="Arial" w:hAnsi="Arial" w:cs="Arial"/>
        </w:rPr>
        <w:t xml:space="preserve"> ‘Patient safety stressors during the first UK wave of Covid-19</w:t>
      </w:r>
      <w:r w:rsidR="00AF59E0">
        <w:rPr>
          <w:rFonts w:ascii="Arial" w:hAnsi="Arial" w:cs="Arial"/>
        </w:rPr>
        <w:t>,</w:t>
      </w:r>
      <w:r w:rsidR="00E20AA0">
        <w:rPr>
          <w:rFonts w:ascii="Arial" w:hAnsi="Arial" w:cs="Arial"/>
        </w:rPr>
        <w:t>’ is supported by four sub-themes</w:t>
      </w:r>
      <w:r w:rsidR="009829A0">
        <w:rPr>
          <w:rFonts w:ascii="Arial" w:hAnsi="Arial" w:cs="Arial"/>
        </w:rPr>
        <w:t xml:space="preserve"> and describes the stressors faced by community pharmacy. Theme three</w:t>
      </w:r>
      <w:r w:rsidR="00AF59E0">
        <w:rPr>
          <w:rFonts w:ascii="Arial" w:hAnsi="Arial" w:cs="Arial"/>
        </w:rPr>
        <w:t>,</w:t>
      </w:r>
      <w:r w:rsidR="009829A0">
        <w:rPr>
          <w:rFonts w:ascii="Arial" w:hAnsi="Arial" w:cs="Arial"/>
        </w:rPr>
        <w:t xml:space="preserve"> ‘Altering the system, responding to system stressors</w:t>
      </w:r>
      <w:r w:rsidR="00AF59E0">
        <w:rPr>
          <w:rFonts w:ascii="Arial" w:hAnsi="Arial" w:cs="Arial"/>
        </w:rPr>
        <w:t>,</w:t>
      </w:r>
      <w:r w:rsidR="009829A0">
        <w:rPr>
          <w:rFonts w:ascii="Arial" w:hAnsi="Arial" w:cs="Arial"/>
        </w:rPr>
        <w:t xml:space="preserve">’ is supported by </w:t>
      </w:r>
      <w:r w:rsidR="00977BA3">
        <w:rPr>
          <w:rFonts w:ascii="Arial" w:hAnsi="Arial" w:cs="Arial"/>
        </w:rPr>
        <w:t>six</w:t>
      </w:r>
      <w:r w:rsidR="00E63CBF">
        <w:rPr>
          <w:rFonts w:ascii="Arial" w:hAnsi="Arial" w:cs="Arial"/>
        </w:rPr>
        <w:t xml:space="preserve"> sub-themes, and is illustrative of the system </w:t>
      </w:r>
      <w:r w:rsidR="00D71E2B">
        <w:rPr>
          <w:rFonts w:ascii="Arial" w:hAnsi="Arial" w:cs="Arial"/>
        </w:rPr>
        <w:t>measures</w:t>
      </w:r>
      <w:r w:rsidR="00E63CBF">
        <w:rPr>
          <w:rFonts w:ascii="Arial" w:hAnsi="Arial" w:cs="Arial"/>
        </w:rPr>
        <w:t xml:space="preserve"> implemented</w:t>
      </w:r>
      <w:r w:rsidR="00D71E2B">
        <w:rPr>
          <w:rFonts w:ascii="Arial" w:hAnsi="Arial" w:cs="Arial"/>
        </w:rPr>
        <w:t xml:space="preserve"> to respond to safety threats. Theme four</w:t>
      </w:r>
      <w:r w:rsidR="00AF59E0">
        <w:rPr>
          <w:rFonts w:ascii="Arial" w:hAnsi="Arial" w:cs="Arial"/>
        </w:rPr>
        <w:t>,</w:t>
      </w:r>
      <w:r w:rsidR="00D71E2B">
        <w:rPr>
          <w:rFonts w:ascii="Arial" w:hAnsi="Arial" w:cs="Arial"/>
        </w:rPr>
        <w:t xml:space="preserve"> ‘</w:t>
      </w:r>
      <w:r w:rsidR="00F00DCE">
        <w:rPr>
          <w:rFonts w:ascii="Arial" w:hAnsi="Arial" w:cs="Arial"/>
        </w:rPr>
        <w:t>Monitoring and adjusting</w:t>
      </w:r>
      <w:r w:rsidR="00AF59E0">
        <w:rPr>
          <w:rFonts w:ascii="Arial" w:hAnsi="Arial" w:cs="Arial"/>
        </w:rPr>
        <w:t>,</w:t>
      </w:r>
      <w:r w:rsidR="00F00DCE">
        <w:rPr>
          <w:rFonts w:ascii="Arial" w:hAnsi="Arial" w:cs="Arial"/>
        </w:rPr>
        <w:t>’ is supported by two sub-themes and describes how staff working in community pharmacy continually monitored the efficacy of responses and macro system changes and respond</w:t>
      </w:r>
      <w:r w:rsidR="00AF59E0">
        <w:rPr>
          <w:rFonts w:ascii="Arial" w:hAnsi="Arial" w:cs="Arial"/>
        </w:rPr>
        <w:t>ed</w:t>
      </w:r>
      <w:r w:rsidR="00F00DCE">
        <w:rPr>
          <w:rFonts w:ascii="Arial" w:hAnsi="Arial" w:cs="Arial"/>
        </w:rPr>
        <w:t xml:space="preserve"> accordingly. </w:t>
      </w:r>
      <w:r w:rsidR="009829A0">
        <w:rPr>
          <w:rFonts w:ascii="Arial" w:hAnsi="Arial" w:cs="Arial"/>
        </w:rPr>
        <w:t>Finally,</w:t>
      </w:r>
      <w:r w:rsidR="00F00DCE">
        <w:rPr>
          <w:rFonts w:ascii="Arial" w:hAnsi="Arial" w:cs="Arial"/>
        </w:rPr>
        <w:t xml:space="preserve"> </w:t>
      </w:r>
      <w:r w:rsidR="00015EE8">
        <w:rPr>
          <w:rFonts w:ascii="Arial" w:hAnsi="Arial" w:cs="Arial"/>
        </w:rPr>
        <w:t>T</w:t>
      </w:r>
      <w:r w:rsidR="00F00DCE">
        <w:rPr>
          <w:rFonts w:ascii="Arial" w:hAnsi="Arial" w:cs="Arial"/>
        </w:rPr>
        <w:t>heme five</w:t>
      </w:r>
      <w:r w:rsidR="00C64124">
        <w:rPr>
          <w:rFonts w:ascii="Arial" w:hAnsi="Arial" w:cs="Arial"/>
        </w:rPr>
        <w:t>, ‘</w:t>
      </w:r>
      <w:r w:rsidR="00780712">
        <w:rPr>
          <w:rFonts w:ascii="Arial" w:hAnsi="Arial" w:cs="Arial"/>
        </w:rPr>
        <w:t>L</w:t>
      </w:r>
      <w:r w:rsidR="00C64124">
        <w:rPr>
          <w:rFonts w:ascii="Arial" w:hAnsi="Arial" w:cs="Arial"/>
        </w:rPr>
        <w:t>earning for the future</w:t>
      </w:r>
      <w:r w:rsidR="00AF59E0">
        <w:rPr>
          <w:rFonts w:ascii="Arial" w:hAnsi="Arial" w:cs="Arial"/>
        </w:rPr>
        <w:t>,</w:t>
      </w:r>
      <w:r w:rsidR="00C64124">
        <w:rPr>
          <w:rFonts w:ascii="Arial" w:hAnsi="Arial" w:cs="Arial"/>
        </w:rPr>
        <w:t>’ is supported by</w:t>
      </w:r>
      <w:r w:rsidR="00B34382">
        <w:rPr>
          <w:rFonts w:ascii="Arial" w:hAnsi="Arial" w:cs="Arial"/>
        </w:rPr>
        <w:t xml:space="preserve"> three sub-themes </w:t>
      </w:r>
      <w:r w:rsidR="00F070D9">
        <w:rPr>
          <w:rFonts w:ascii="Arial" w:hAnsi="Arial" w:cs="Arial"/>
        </w:rPr>
        <w:t>and provides insight into the key learning</w:t>
      </w:r>
      <w:r w:rsidR="00780712">
        <w:rPr>
          <w:rFonts w:ascii="Arial" w:hAnsi="Arial" w:cs="Arial"/>
        </w:rPr>
        <w:t>,</w:t>
      </w:r>
      <w:r w:rsidR="00F070D9">
        <w:rPr>
          <w:rFonts w:ascii="Arial" w:hAnsi="Arial" w:cs="Arial"/>
        </w:rPr>
        <w:t xml:space="preserve"> drawn from the experiences of participants</w:t>
      </w:r>
      <w:r w:rsidR="00EE1B24">
        <w:rPr>
          <w:rFonts w:ascii="Arial" w:hAnsi="Arial" w:cs="Arial"/>
        </w:rPr>
        <w:t xml:space="preserve"> </w:t>
      </w:r>
      <w:r w:rsidR="009544B8">
        <w:rPr>
          <w:rFonts w:ascii="Arial" w:hAnsi="Arial" w:cs="Arial"/>
        </w:rPr>
        <w:t xml:space="preserve">regarding maintaining patient safety during future outbreaks or similar events. </w:t>
      </w:r>
      <w:r w:rsidR="00C64124">
        <w:rPr>
          <w:rFonts w:ascii="Arial" w:hAnsi="Arial" w:cs="Arial"/>
        </w:rPr>
        <w:t xml:space="preserve"> </w:t>
      </w:r>
      <w:r w:rsidR="009829A0">
        <w:rPr>
          <w:rFonts w:ascii="Arial" w:hAnsi="Arial" w:cs="Arial"/>
        </w:rPr>
        <w:t xml:space="preserve"> </w:t>
      </w:r>
      <w:r w:rsidR="00D37A91">
        <w:rPr>
          <w:rFonts w:ascii="Arial" w:hAnsi="Arial" w:cs="Arial"/>
        </w:rPr>
        <w:t xml:space="preserve"> </w:t>
      </w:r>
      <w:r w:rsidR="00AF6BD8">
        <w:rPr>
          <w:rFonts w:ascii="Arial" w:hAnsi="Arial" w:cs="Arial"/>
        </w:rPr>
        <w:t xml:space="preserve"> </w:t>
      </w:r>
    </w:p>
    <w:p w14:paraId="4074BDFA" w14:textId="559DDE48" w:rsidR="006B52E5" w:rsidRDefault="000D69F9" w:rsidP="00C102B4">
      <w:pPr>
        <w:rPr>
          <w:rFonts w:ascii="Arial" w:hAnsi="Arial" w:cs="Arial"/>
        </w:rPr>
      </w:pPr>
      <w:r>
        <w:rPr>
          <w:rFonts w:ascii="Arial" w:hAnsi="Arial" w:cs="Arial"/>
        </w:rPr>
        <w:t>A thematic map (</w:t>
      </w:r>
      <w:r w:rsidR="00B3368B">
        <w:rPr>
          <w:rFonts w:ascii="Arial" w:hAnsi="Arial" w:cs="Arial"/>
        </w:rPr>
        <w:t>F</w:t>
      </w:r>
      <w:r>
        <w:rPr>
          <w:rFonts w:ascii="Arial" w:hAnsi="Arial" w:cs="Arial"/>
        </w:rPr>
        <w:t xml:space="preserve">igure </w:t>
      </w:r>
      <w:r w:rsidR="009544B8">
        <w:rPr>
          <w:rFonts w:ascii="Arial" w:hAnsi="Arial" w:cs="Arial"/>
        </w:rPr>
        <w:t>1</w:t>
      </w:r>
      <w:r>
        <w:rPr>
          <w:rFonts w:ascii="Arial" w:hAnsi="Arial" w:cs="Arial"/>
        </w:rPr>
        <w:t>) provides an overview of the themes and sub-themes.</w:t>
      </w:r>
      <w:r w:rsidR="00C64124">
        <w:rPr>
          <w:rFonts w:ascii="Arial" w:hAnsi="Arial" w:cs="Arial"/>
        </w:rPr>
        <w:t xml:space="preserve"> A table </w:t>
      </w:r>
      <w:r w:rsidR="00EB362D">
        <w:rPr>
          <w:rFonts w:ascii="Arial" w:hAnsi="Arial" w:cs="Arial"/>
        </w:rPr>
        <w:t xml:space="preserve">of the themes, sub-themes, and exemplar quotes is provided in the appendix. </w:t>
      </w:r>
    </w:p>
    <w:p w14:paraId="424ADC65" w14:textId="4CF5E588" w:rsidR="006B52E5" w:rsidRDefault="006B52E5" w:rsidP="00C102B4">
      <w:pPr>
        <w:rPr>
          <w:rFonts w:ascii="Arial" w:hAnsi="Arial" w:cs="Arial"/>
        </w:rPr>
      </w:pPr>
    </w:p>
    <w:p w14:paraId="10738041" w14:textId="3A0BFC07" w:rsidR="006B52E5" w:rsidRDefault="006B52E5" w:rsidP="00C102B4">
      <w:pPr>
        <w:rPr>
          <w:rFonts w:ascii="Arial" w:hAnsi="Arial" w:cs="Arial"/>
        </w:rPr>
      </w:pPr>
    </w:p>
    <w:p w14:paraId="783DA6BA" w14:textId="77777777" w:rsidR="006B52E5" w:rsidRDefault="006B52E5" w:rsidP="00C102B4">
      <w:pPr>
        <w:rPr>
          <w:rFonts w:ascii="Arial" w:hAnsi="Arial" w:cs="Arial"/>
        </w:rPr>
        <w:sectPr w:rsidR="006B52E5">
          <w:pgSz w:w="11906" w:h="16838"/>
          <w:pgMar w:top="1440" w:right="1440" w:bottom="1440" w:left="1440" w:header="708" w:footer="708" w:gutter="0"/>
          <w:cols w:space="708"/>
          <w:docGrid w:linePitch="360"/>
        </w:sectPr>
      </w:pPr>
    </w:p>
    <w:p w14:paraId="224C1679" w14:textId="55A927C2" w:rsidR="00026B6F" w:rsidRPr="00044F8C" w:rsidRDefault="00FE5E1F" w:rsidP="00C102B4">
      <w:pP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60288" behindDoc="0" locked="0" layoutInCell="1" allowOverlap="1" wp14:anchorId="19A11ADB" wp14:editId="1740095B">
                <wp:simplePos x="0" y="0"/>
                <wp:positionH relativeFrom="column">
                  <wp:posOffset>361950</wp:posOffset>
                </wp:positionH>
                <wp:positionV relativeFrom="paragraph">
                  <wp:posOffset>869950</wp:posOffset>
                </wp:positionV>
                <wp:extent cx="730250" cy="64135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730250" cy="641350"/>
                        </a:xfrm>
                        <a:prstGeom prst="rect">
                          <a:avLst/>
                        </a:prstGeom>
                        <a:solidFill>
                          <a:schemeClr val="lt1"/>
                        </a:solidFill>
                        <a:ln w="6350">
                          <a:solidFill>
                            <a:schemeClr val="bg1"/>
                          </a:solidFill>
                        </a:ln>
                      </wps:spPr>
                      <wps:txbx>
                        <w:txbxContent>
                          <w:p w14:paraId="14DD104A" w14:textId="5953226A" w:rsidR="00317217" w:rsidRDefault="00317217">
                            <w:r>
                              <w:t>Themes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A11ADB" id="_x0000_t202" coordsize="21600,21600" o:spt="202" path="m,l,21600r21600,l21600,xe">
                <v:stroke joinstyle="miter"/>
                <v:path gradientshapeok="t" o:connecttype="rect"/>
              </v:shapetype>
              <v:shape id="Text Box 4" o:spid="_x0000_s1026" type="#_x0000_t202" style="position:absolute;margin-left:28.5pt;margin-top:68.5pt;width:57.5pt;height: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1pQQIAAKAEAAAOAAAAZHJzL2Uyb0RvYy54bWysVNtuGjEQfa/Uf7D83iwQcinKEtFEqSqh&#10;JBJUeTZeL6zk9bi2YZd+fY+9C6FppEpVX8zc9szMmRlubttas51yviKT8+HZgDNlJBWVWef8+/Lh&#10;0zVnPghTCE1G5XyvPL+dfvxw09iJGtGGdKEcA4jxk8bmfBOCnWSZlxtVC39GVhk4S3K1CFDdOiuc&#10;aIBe62w0GFxmDbnCOpLKe1jvOyefJvyyVDI8laVXgemco7aQXpfeVXyz6Y2YrJ2wm0r2ZYh/qKIW&#10;lUHSI9S9CIJtXfUHVF1JR57KcCapzqgsK6lSD+hmOHjTzWIjrEq9gBxvjzT5/wcrH3fPjlVFzsec&#10;GVFjREvVBvaFWjaO7DTWTxC0sAgLLcyY8sHuYYxNt6Wr4y/aYfCD5/2R2wgmYbw6H4wu4JFwXY6H&#10;55CBnr1+bJ0PXxXVLAo5dxhdYlTs5j50oYeQmMuTroqHSuukxHVRd9qxncCgdUglAvy3KG1Yg+Qx&#10;9d8QVut3EICnDWqOlHStRym0q7bnaUXFHjQ56tbMW/lQoZm58OFZOOwV+sethCc8pSYUQ73E2Ybc&#10;z/fsMR7jhpezBnuac/9jK5ziTH8zWITPw/E4LnZSxhdXIyju1LM69ZhtfUdgaIirtDKJMT7og1g6&#10;ql9wUrOYFS5hJHLnPBzEu9BdD05SqtksBWGVrQhzs7AyQkdy46iW7Ytwtp9nwCI80mGjxeTNWLvY&#10;+KWh2TZQWaWZR4I7VnvecQZpa/qTjXd2qqeo1z+W6S8AAAD//wMAUEsDBBQABgAIAAAAIQBtwoHO&#10;3gAAAAoBAAAPAAAAZHJzL2Rvd25yZXYueG1sTI9BS8NAEIXvgv9hGcGb3ZhUG9JsSlBEUEGsXnrb&#10;JmMSzM6G7LRN/72Tk97ezDzefC/fTK5XRxxD58nA7SIChVT5uqPGwNfn000KKrCl2vae0MAZA2yK&#10;y4vcZrU/0Qcet9woCaGQWQMt85BpHaoWnQ0LPyDJ7duPzrKMY6Pr0Z4k3PU6jqJ77WxH8qG1Az60&#10;WP1sD87Ay3JnHxN+xTPT9F6Wz+mwDG/GXF9N5RoU48R/ZpjxBR0KYdr7A9VB9QbuVlKFZZ/MYjas&#10;YhF7A3GSRqCLXP+vUPwCAAD//wMAUEsBAi0AFAAGAAgAAAAhALaDOJL+AAAA4QEAABMAAAAAAAAA&#10;AAAAAAAAAAAAAFtDb250ZW50X1R5cGVzXS54bWxQSwECLQAUAAYACAAAACEAOP0h/9YAAACUAQAA&#10;CwAAAAAAAAAAAAAAAAAvAQAAX3JlbHMvLnJlbHNQSwECLQAUAAYACAAAACEAC51taUECAACgBAAA&#10;DgAAAAAAAAAAAAAAAAAuAgAAZHJzL2Uyb0RvYy54bWxQSwECLQAUAAYACAAAACEAbcKBzt4AAAAK&#10;AQAADwAAAAAAAAAAAAAAAACbBAAAZHJzL2Rvd25yZXYueG1sUEsFBgAAAAAEAAQA8wAAAKYFAAAA&#10;AA==&#10;" fillcolor="white [3201]" strokecolor="white [3212]" strokeweight=".5pt">
                <v:textbox>
                  <w:txbxContent>
                    <w:p w14:paraId="14DD104A" w14:textId="5953226A" w:rsidR="00317217" w:rsidRDefault="00317217">
                      <w:r>
                        <w:t>Themes</w:t>
                      </w:r>
                    </w:p>
                  </w:txbxContent>
                </v:textbox>
              </v:shape>
            </w:pict>
          </mc:Fallback>
        </mc:AlternateContent>
      </w:r>
      <w:r>
        <w:rPr>
          <w:rFonts w:ascii="Arial" w:hAnsi="Arial" w:cs="Arial"/>
          <w:b/>
          <w:bCs/>
          <w:noProof/>
        </w:rPr>
        <mc:AlternateContent>
          <mc:Choice Requires="wps">
            <w:drawing>
              <wp:anchor distT="0" distB="0" distL="114300" distR="114300" simplePos="0" relativeHeight="251663360" behindDoc="0" locked="0" layoutInCell="1" allowOverlap="1" wp14:anchorId="0C93431B" wp14:editId="4D79A2C7">
                <wp:simplePos x="0" y="0"/>
                <wp:positionH relativeFrom="column">
                  <wp:posOffset>349250</wp:posOffset>
                </wp:positionH>
                <wp:positionV relativeFrom="paragraph">
                  <wp:posOffset>3352800</wp:posOffset>
                </wp:positionV>
                <wp:extent cx="901700" cy="62230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901700" cy="622300"/>
                        </a:xfrm>
                        <a:prstGeom prst="rect">
                          <a:avLst/>
                        </a:prstGeom>
                        <a:solidFill>
                          <a:schemeClr val="lt1"/>
                        </a:solidFill>
                        <a:ln w="6350">
                          <a:solidFill>
                            <a:schemeClr val="bg1"/>
                          </a:solidFill>
                        </a:ln>
                      </wps:spPr>
                      <wps:txbx>
                        <w:txbxContent>
                          <w:p w14:paraId="7EA0E596" w14:textId="7714608C" w:rsidR="00FE5E1F" w:rsidRDefault="00FE5E1F">
                            <w:r>
                              <w:t>Sub-themes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93431B" id="Text Box 6" o:spid="_x0000_s1027" type="#_x0000_t202" style="position:absolute;margin-left:27.5pt;margin-top:264pt;width:71pt;height:4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nOSQIAAKcEAAAOAAAAZHJzL2Uyb0RvYy54bWysVE1v2zAMvQ/YfxB0X+2kbboGcYqsRYYB&#10;RVsgGXpWZDkxIIuapMTufv2e5Hy0XU/DLgpF0k/k42MmN12j2U45X5Mp+OAs50wZSWVt1gX/uZx/&#10;+cqZD8KUQpNRBX9Rnt9MP3+atHashrQhXSrHAGL8uLUF34Rgx1nm5UY1wp+RVQbBilwjAq5unZVO&#10;tEBvdDbM81HWkiutI6m8h/euD/Jpwq8qJcNjVXkVmC44agvpdOlcxTObTsR47YTd1HJfhviHKhpR&#10;Gzx6hLoTQbCtq/+CamrpyFMVziQ1GVVVLVXqAd0M8nfdLDbCqtQLyPH2SJP/f7DyYffkWF0WfMSZ&#10;EQ1GtFRdYN+oY6PITmv9GEkLi7TQwY0pH/wezth0V7km/qIdhjh4fjlyG8EknNf54CpHRCI0Gg7P&#10;YQM9O31snQ/fFTUsGgV3GF1iVOzufehTDynxLU+6Lue11ukS5aJutWM7gUHrkEoE+JssbViLx88v&#10;8wT8JpYEd0JYrT9AAJ42qDlS0rcerdCtukTgkZYVlS9gy1GvNm/lvEZP98KHJ+EgL9CAlQmPOCpN&#10;qIn2Fmcbcr8/8sd8TB1RzlrIteD+11Y4xZn+YaCH68HFRdR3ulxcXg1xca8jq9cRs21uCUQNsJxW&#10;JjPmB30wK0fNMzZrFl9FSBiJtwseDuZt6JcImynVbJaSoGgrwr1ZWBmh42DixJbds3B2P9YAPTzQ&#10;Qdhi/G66fW780tBsG6iq0+gjzz2re/qxDUk8+82N6/b6nrJO/y/TPwAAAP//AwBQSwMEFAAGAAgA&#10;AAAhAFYvnHzfAAAACgEAAA8AAABkcnMvZG93bnJldi54bWxMj0FLw0AQhe+C/2EZwZvdGNs0xmxK&#10;UESwgth68bZNxiSYnQ3ZaZv+e6cnPc0b5vHme/lqcr064Bg6TwZuZxEopMrXHTUGPrfPNymowJZq&#10;23tCAycMsCouL3Kb1f5IH3jYcKMkhEJmDbTMQ6Z1qFp0Nsz8gCS3bz86y7KOja5He5Rw1+s4ihLt&#10;bEfyobUDPrZY/Wz2zsDr/Ms+3fEaT0zTe1m+pMM8vBlzfTWVD6AYJ/4zwxlf0KEQpp3fUx1Ub2Cx&#10;kCosM05FnA33SxE7A0mcRKCLXP+vUPwCAAD//wMAUEsBAi0AFAAGAAgAAAAhALaDOJL+AAAA4QEA&#10;ABMAAAAAAAAAAAAAAAAAAAAAAFtDb250ZW50X1R5cGVzXS54bWxQSwECLQAUAAYACAAAACEAOP0h&#10;/9YAAACUAQAACwAAAAAAAAAAAAAAAAAvAQAAX3JlbHMvLnJlbHNQSwECLQAUAAYACAAAACEAcHOZ&#10;zkkCAACnBAAADgAAAAAAAAAAAAAAAAAuAgAAZHJzL2Uyb0RvYy54bWxQSwECLQAUAAYACAAAACEA&#10;Vi+cfN8AAAAKAQAADwAAAAAAAAAAAAAAAACjBAAAZHJzL2Rvd25yZXYueG1sUEsFBgAAAAAEAAQA&#10;8wAAAK8FAAAAAA==&#10;" fillcolor="white [3201]" strokecolor="white [3212]" strokeweight=".5pt">
                <v:textbox>
                  <w:txbxContent>
                    <w:p w14:paraId="7EA0E596" w14:textId="7714608C" w:rsidR="00FE5E1F" w:rsidRDefault="00FE5E1F">
                      <w:r>
                        <w:t>Sub-themes</w:t>
                      </w:r>
                    </w:p>
                  </w:txbxContent>
                </v:textbox>
              </v:shape>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14:anchorId="7DBA4048" wp14:editId="773EB3E7">
                <wp:simplePos x="0" y="0"/>
                <wp:positionH relativeFrom="column">
                  <wp:posOffset>1320164</wp:posOffset>
                </wp:positionH>
                <wp:positionV relativeFrom="paragraph">
                  <wp:posOffset>647700</wp:posOffset>
                </wp:positionV>
                <wp:extent cx="45719" cy="742950"/>
                <wp:effectExtent l="0" t="0" r="31115" b="19050"/>
                <wp:wrapNone/>
                <wp:docPr id="3" name="Left Brace 3"/>
                <wp:cNvGraphicFramePr/>
                <a:graphic xmlns:a="http://schemas.openxmlformats.org/drawingml/2006/main">
                  <a:graphicData uri="http://schemas.microsoft.com/office/word/2010/wordprocessingShape">
                    <wps:wsp>
                      <wps:cNvSpPr/>
                      <wps:spPr>
                        <a:xfrm rot="10800000">
                          <a:off x="0" y="0"/>
                          <a:ext cx="45719" cy="7429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D536F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103.95pt;margin-top:51pt;width:3.6pt;height:58.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YnTwIAAPYEAAAOAAAAZHJzL2Uyb0RvYy54bWysVN9v2jAQfp+0/8Hy+whBdC2IUDGqTpOq&#10;Fo1OfTaODdEcn3c2BPbX7+wQQGsnTdPyYN35vjvfj+8yud3Xhu0U+gpswfNenzNlJZSVXRf82/P9&#10;hxvOfBC2FAasKvhBeX47ff9u0rixGsAGTKmQURDrx40r+CYEN84yLzeqFr4HTlkyasBaBFJxnZUo&#10;Gopem2zQ73/MGsDSIUjlPd3etUY+TfG1VjI8ae1VYKbglFtIJ6ZzFc9sOhHjNQq3qeQxDfEPWdSi&#10;svToKdSdCIJtsXoVqq4kggcdehLqDLSupEo1UDV5/7dqlhvhVKqFmuPdqU3+/4WVj7ulWyC1oXF+&#10;7EmMVew11gyBupX3b/rxS8VRumyfenc49U7tA5N0Oby6zkecSbJcDwejq9TarA0VQzr04bOCmkWh&#10;4Ebp8AmFjOWJsdg9+EA5EL7DkXLOKEnhYFQEG/tVaVaV9GievBNZ1Nwg2wkac/k9j2OlWAkZXXRl&#10;zMmpreWPTkdsdFOJQH/reEKnF8GGk2NdWcC3Ug37LlXd4ruq21pj2SsoDwtsh0EE9k7eV9TBB+HD&#10;QiBxlS5p/8ITHdpAU3A4SpxtAH++dR/xRCGyctYQ9wvuf2wFKs7MF0vkGuXDYVyWpNBgB6TgpWV1&#10;abHbeg7U9zxll8SID6YTNUL9Qms6i6+SSVhJbxdcBuyUeWh3khZdqtkswWhBnAgPdulkN+lIjuf9&#10;i0B3pFEg+j1CtyeviNRi4zwszLYBdJVYdu7rsd+0XIkwxx9B3N5LPaHOv6vpLwAAAP//AwBQSwME&#10;FAAGAAgAAAAhAMsU6mveAAAACwEAAA8AAABkcnMvZG93bnJldi54bWxMj8FOwzAQRO9I/IO1SNyo&#10;naC2NMSpKgSckBAF5ezES2IRr6PYbdO/Z3uC247maXam3M5+EEecogukIVsoEEhtsI46DV+fL3cP&#10;IGIyZM0QCDWcMcK2ur4qTWHDiT7wuE+d4BCKhdHQpzQWUsa2R2/iIoxI7H2HyZvEcuqkncyJw/0g&#10;c6VW0htH/KE3Iz712P7sD15DXdevu1Uczsu31j3Le7d+R9lofXsz7x5BJJzTHwyX+lwdKu7UhAPZ&#10;KAYNuVpvGGVD5TyKiTxbZiCay7FRIKtS/t9Q/QIAAP//AwBQSwECLQAUAAYACAAAACEAtoM4kv4A&#10;AADhAQAAEwAAAAAAAAAAAAAAAAAAAAAAW0NvbnRlbnRfVHlwZXNdLnhtbFBLAQItABQABgAIAAAA&#10;IQA4/SH/1gAAAJQBAAALAAAAAAAAAAAAAAAAAC8BAABfcmVscy8ucmVsc1BLAQItABQABgAIAAAA&#10;IQDbQuYnTwIAAPYEAAAOAAAAAAAAAAAAAAAAAC4CAABkcnMvZTJvRG9jLnhtbFBLAQItABQABgAI&#10;AAAAIQDLFOpr3gAAAAsBAAAPAAAAAAAAAAAAAAAAAKkEAABkcnMvZG93bnJldi54bWxQSwUGAAAA&#10;AAQABADzAAAAtAUAAAAA&#10;" adj="111" strokecolor="black [3200]" strokeweight=".5pt">
                <v:stroke joinstyle="miter"/>
              </v:shape>
            </w:pict>
          </mc:Fallback>
        </mc:AlternateContent>
      </w:r>
      <w:r>
        <w:rPr>
          <w:rFonts w:ascii="Arial" w:hAnsi="Arial" w:cs="Arial"/>
          <w:b/>
          <w:bCs/>
          <w:noProof/>
        </w:rPr>
        <mc:AlternateContent>
          <mc:Choice Requires="wps">
            <w:drawing>
              <wp:anchor distT="0" distB="0" distL="114300" distR="114300" simplePos="0" relativeHeight="251662336" behindDoc="0" locked="0" layoutInCell="1" allowOverlap="1" wp14:anchorId="53B5A29D" wp14:editId="0355AFD4">
                <wp:simplePos x="0" y="0"/>
                <wp:positionH relativeFrom="column">
                  <wp:posOffset>1320800</wp:posOffset>
                </wp:positionH>
                <wp:positionV relativeFrom="paragraph">
                  <wp:posOffset>1549400</wp:posOffset>
                </wp:positionV>
                <wp:extent cx="50165" cy="3854450"/>
                <wp:effectExtent l="0" t="0" r="45085" b="12700"/>
                <wp:wrapNone/>
                <wp:docPr id="5" name="Left Brace 5"/>
                <wp:cNvGraphicFramePr/>
                <a:graphic xmlns:a="http://schemas.openxmlformats.org/drawingml/2006/main">
                  <a:graphicData uri="http://schemas.microsoft.com/office/word/2010/wordprocessingShape">
                    <wps:wsp>
                      <wps:cNvSpPr/>
                      <wps:spPr>
                        <a:xfrm rot="10800000">
                          <a:off x="0" y="0"/>
                          <a:ext cx="50165" cy="385445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48B1015" id="Left Brace 5" o:spid="_x0000_s1026" type="#_x0000_t87" style="position:absolute;margin-left:104pt;margin-top:122pt;width:3.95pt;height:30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3UHZQIAAMgEAAAOAAAAZHJzL2Uyb0RvYy54bWysVMFOGzEQvVfqP1i+l91AQiFig1IQVSUE&#10;SKTiPHjtrCXb49pONunXd+xdCC09Vc3BGnvGz/PevsnF5c4atpUhanQNnxzVnEknsNVu3fDvq5tP&#10;Z5zFBK4Fg042fC8jv1x8/HDR+7k8xg5NKwMjEBfnvW94l5KfV1UUnbQQj9BLR0mFwUKibVhXbYCe&#10;0K2pjuv6tOoxtD6gkDHS6fWQ5IuCr5QU6V6pKBMzDafeUllDWZ/zWi0uYL4O4DstxjbgH7qwoB09&#10;+gp1DQnYJuh3UFaLgBFVOhJoK1RKC1k4EJtJ/Qebxw68LFxInOhfZYr/D1bcbR/9QyAZeh/nkcLM&#10;YqeCZQFJrUl9VudfIUftsl3Rbv+qndwlJuhwVk9OZ5wJypyczabTWdG2GrAypg8xfZVoWQ4abqRK&#10;XwKIzA/msL2NiZqg+pe6fOzwRhtTvpFxrG/46QnhMgHkFGUgUWh92/Do1pyBWZMFRQoFMaLRbb6d&#10;ceI+XpnAtkAuIPO02K+ob84MxEQJIjOQHDr47Wpu5xpiN1wuqcE0VidyrtG24aNEw23j8ouyeG8k&#10;dZA2R8/Y7h/CIC+RiV7caHrklnp5gEDuo0OaqHRPizJIrHGMOOsw/Pzbea4nU1CWs57cTJL82ECQ&#10;RPGbI7ucT6bTbP+ymc4+H9MmvM08v824jb1CkmpSuithrk/mJVQB7RMN3jK/Silwgt4exB83V2mY&#10;MhpdIZfLUkaW95Bu3aMXGTzrlOVd7Z4g+NEXiT7MHb44/50zhtrBG8tNQqWLbQ66kofyhsaluGkc&#10;7TyPb/el6vAHtPgFAAD//wMAUEsDBBQABgAIAAAAIQBZXsFk4QAAAAsBAAAPAAAAZHJzL2Rvd25y&#10;ZXYueG1sTI9fS8MwFMXfBb9DuIIv4pKWVbradPgHUUGRbeJz2mRNsbkpTdZ1397rk76dyz2c8zvl&#10;enY9m8wYOo8SkoUAZrDxusNWwufu6ToHFqJCrXqPRsLJBFhX52elKrQ/4sZM29gyCsFQKAk2xqHg&#10;PDTWOBUWfjBIv70fnYp0ji3XozpSuOt5KsQNd6pDarBqMA/WNN/bg6Nen53Ex9fj3t7X4ertdXre&#10;vbyjlJcX890tsGjm+GeGX3xCh4qYan9AHVgvIRU5bYkklksS5EiTbAWslpBniQBelfz/huoHAAD/&#10;/wMAUEsBAi0AFAAGAAgAAAAhALaDOJL+AAAA4QEAABMAAAAAAAAAAAAAAAAAAAAAAFtDb250ZW50&#10;X1R5cGVzXS54bWxQSwECLQAUAAYACAAAACEAOP0h/9YAAACUAQAACwAAAAAAAAAAAAAAAAAvAQAA&#10;X3JlbHMvLnJlbHNQSwECLQAUAAYACAAAACEA1qt1B2UCAADIBAAADgAAAAAAAAAAAAAAAAAuAgAA&#10;ZHJzL2Uyb0RvYy54bWxQSwECLQAUAAYACAAAACEAWV7BZOEAAAALAQAADwAAAAAAAAAAAAAAAAC/&#10;BAAAZHJzL2Rvd25yZXYueG1sUEsFBgAAAAAEAAQA8wAAAM0FAAAAAA==&#10;" adj="23" strokecolor="windowText" strokeweight=".5pt">
                <v:stroke joinstyle="miter"/>
              </v:shape>
            </w:pict>
          </mc:Fallback>
        </mc:AlternateContent>
      </w:r>
      <w:r w:rsidR="00815843">
        <w:rPr>
          <w:rFonts w:ascii="Arial" w:hAnsi="Arial" w:cs="Arial"/>
          <w:b/>
          <w:bCs/>
        </w:rPr>
        <w:t xml:space="preserve">Figure 1: </w:t>
      </w:r>
      <w:r w:rsidR="00002217">
        <w:rPr>
          <w:rFonts w:ascii="Arial" w:hAnsi="Arial" w:cs="Arial"/>
          <w:b/>
          <w:bCs/>
        </w:rPr>
        <w:t xml:space="preserve">Thematic map </w:t>
      </w:r>
      <w:r w:rsidR="00A326A0">
        <w:rPr>
          <w:rFonts w:ascii="Arial" w:hAnsi="Arial" w:cs="Arial"/>
          <w:b/>
          <w:bCs/>
          <w:noProof/>
        </w:rPr>
        <w:drawing>
          <wp:inline distT="0" distB="0" distL="0" distR="0" wp14:anchorId="766F65AC" wp14:editId="4761195D">
            <wp:extent cx="9207500" cy="5340350"/>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AE2F68A" w14:textId="77777777" w:rsidR="00815843" w:rsidRDefault="00815843" w:rsidP="00C102B4">
      <w:pPr>
        <w:rPr>
          <w:rFonts w:ascii="Arial" w:hAnsi="Arial" w:cs="Arial"/>
        </w:rPr>
        <w:sectPr w:rsidR="00815843" w:rsidSect="00815843">
          <w:pgSz w:w="16838" w:h="11906" w:orient="landscape"/>
          <w:pgMar w:top="1440" w:right="1440" w:bottom="1440" w:left="1440" w:header="708" w:footer="708" w:gutter="0"/>
          <w:cols w:space="708"/>
          <w:docGrid w:linePitch="360"/>
        </w:sectPr>
      </w:pPr>
    </w:p>
    <w:p w14:paraId="1009370C" w14:textId="5DAB9794" w:rsidR="00026B6F" w:rsidRDefault="00026B6F" w:rsidP="00C102B4">
      <w:pPr>
        <w:rPr>
          <w:rFonts w:ascii="Arial" w:hAnsi="Arial" w:cs="Arial"/>
        </w:rPr>
      </w:pPr>
    </w:p>
    <w:p w14:paraId="74A77E87" w14:textId="790B5BF1" w:rsidR="00A03060" w:rsidRDefault="00A03060" w:rsidP="00C102B4">
      <w:pPr>
        <w:rPr>
          <w:rFonts w:ascii="Arial" w:hAnsi="Arial" w:cs="Arial"/>
          <w:b/>
          <w:bCs/>
        </w:rPr>
      </w:pPr>
      <w:r>
        <w:rPr>
          <w:rFonts w:ascii="Arial" w:hAnsi="Arial" w:cs="Arial"/>
          <w:b/>
          <w:bCs/>
        </w:rPr>
        <w:t>Table 1- Participant demographics</w:t>
      </w:r>
      <w:r w:rsidR="00D74672">
        <w:rPr>
          <w:rFonts w:ascii="Arial" w:hAnsi="Arial" w:cs="Arial"/>
          <w:b/>
          <w:bCs/>
        </w:rPr>
        <w:t xml:space="preserve"> (community pharmacists)</w:t>
      </w:r>
      <w:r>
        <w:rPr>
          <w:rFonts w:ascii="Arial" w:hAnsi="Arial" w:cs="Arial"/>
          <w:b/>
          <w:bCs/>
        </w:rPr>
        <w:t>.</w:t>
      </w:r>
    </w:p>
    <w:tbl>
      <w:tblPr>
        <w:tblStyle w:val="TableGrid"/>
        <w:tblW w:w="6201" w:type="dxa"/>
        <w:tblInd w:w="1805" w:type="dxa"/>
        <w:tblLook w:val="04A0" w:firstRow="1" w:lastRow="0" w:firstColumn="1" w:lastColumn="0" w:noHBand="0" w:noVBand="1"/>
      </w:tblPr>
      <w:tblGrid>
        <w:gridCol w:w="1147"/>
        <w:gridCol w:w="1315"/>
        <w:gridCol w:w="1661"/>
        <w:gridCol w:w="2078"/>
      </w:tblGrid>
      <w:tr w:rsidR="002C757B" w14:paraId="6669117D" w14:textId="339F2BF9" w:rsidTr="00ED3EB5">
        <w:trPr>
          <w:trHeight w:val="541"/>
        </w:trPr>
        <w:tc>
          <w:tcPr>
            <w:tcW w:w="1147" w:type="dxa"/>
          </w:tcPr>
          <w:p w14:paraId="6B34F370" w14:textId="6B029E29" w:rsidR="002C757B" w:rsidRPr="00A03060" w:rsidRDefault="002C757B" w:rsidP="00A03060">
            <w:pPr>
              <w:jc w:val="center"/>
              <w:rPr>
                <w:rFonts w:ascii="Arial" w:hAnsi="Arial" w:cs="Arial"/>
                <w:b/>
                <w:bCs/>
                <w:sz w:val="18"/>
                <w:szCs w:val="18"/>
              </w:rPr>
            </w:pPr>
            <w:r w:rsidRPr="00A03060">
              <w:rPr>
                <w:rFonts w:ascii="Arial" w:hAnsi="Arial" w:cs="Arial"/>
                <w:b/>
                <w:bCs/>
                <w:sz w:val="18"/>
                <w:szCs w:val="18"/>
              </w:rPr>
              <w:t>Participant Code</w:t>
            </w:r>
          </w:p>
        </w:tc>
        <w:tc>
          <w:tcPr>
            <w:tcW w:w="1315" w:type="dxa"/>
          </w:tcPr>
          <w:p w14:paraId="6E26B820" w14:textId="3250803C" w:rsidR="002C757B" w:rsidRPr="00A03060" w:rsidRDefault="002C757B" w:rsidP="00A03060">
            <w:pPr>
              <w:jc w:val="center"/>
              <w:rPr>
                <w:rFonts w:ascii="Arial" w:hAnsi="Arial" w:cs="Arial"/>
                <w:b/>
                <w:bCs/>
                <w:sz w:val="18"/>
                <w:szCs w:val="18"/>
              </w:rPr>
            </w:pPr>
            <w:r>
              <w:rPr>
                <w:rFonts w:ascii="Arial" w:hAnsi="Arial" w:cs="Arial"/>
                <w:b/>
                <w:bCs/>
                <w:sz w:val="18"/>
                <w:szCs w:val="18"/>
              </w:rPr>
              <w:t>Gender</w:t>
            </w:r>
          </w:p>
        </w:tc>
        <w:tc>
          <w:tcPr>
            <w:tcW w:w="1661" w:type="dxa"/>
          </w:tcPr>
          <w:p w14:paraId="5E72A2DA" w14:textId="2D55F191" w:rsidR="002C757B" w:rsidRPr="00A03060" w:rsidRDefault="002C757B" w:rsidP="00A03060">
            <w:pPr>
              <w:jc w:val="center"/>
              <w:rPr>
                <w:rFonts w:ascii="Arial" w:hAnsi="Arial" w:cs="Arial"/>
                <w:b/>
                <w:bCs/>
                <w:sz w:val="18"/>
                <w:szCs w:val="18"/>
              </w:rPr>
            </w:pPr>
            <w:r>
              <w:rPr>
                <w:rFonts w:ascii="Arial" w:hAnsi="Arial" w:cs="Arial"/>
                <w:b/>
                <w:bCs/>
                <w:sz w:val="18"/>
                <w:szCs w:val="18"/>
              </w:rPr>
              <w:t>Ethnicity</w:t>
            </w:r>
          </w:p>
        </w:tc>
        <w:tc>
          <w:tcPr>
            <w:tcW w:w="2078" w:type="dxa"/>
          </w:tcPr>
          <w:p w14:paraId="6EDE6F84" w14:textId="1FD786CC" w:rsidR="002C757B" w:rsidRPr="00A03060" w:rsidRDefault="002C757B" w:rsidP="00A03060">
            <w:pPr>
              <w:jc w:val="center"/>
              <w:rPr>
                <w:rFonts w:ascii="Arial" w:hAnsi="Arial" w:cs="Arial"/>
                <w:b/>
                <w:bCs/>
                <w:sz w:val="18"/>
                <w:szCs w:val="18"/>
              </w:rPr>
            </w:pPr>
            <w:r>
              <w:rPr>
                <w:rFonts w:ascii="Arial" w:hAnsi="Arial" w:cs="Arial"/>
                <w:b/>
                <w:bCs/>
                <w:sz w:val="18"/>
                <w:szCs w:val="18"/>
              </w:rPr>
              <w:t>Role</w:t>
            </w:r>
          </w:p>
        </w:tc>
      </w:tr>
      <w:tr w:rsidR="002C757B" w14:paraId="1946E11E" w14:textId="0EFA5223" w:rsidTr="00ED3EB5">
        <w:tc>
          <w:tcPr>
            <w:tcW w:w="1147" w:type="dxa"/>
          </w:tcPr>
          <w:p w14:paraId="67D0D009" w14:textId="30857E07" w:rsidR="002C757B" w:rsidRPr="00FE0FEE" w:rsidRDefault="002C757B" w:rsidP="00C102B4">
            <w:pPr>
              <w:rPr>
                <w:rFonts w:ascii="Arial" w:hAnsi="Arial" w:cs="Arial"/>
                <w:sz w:val="20"/>
                <w:szCs w:val="20"/>
              </w:rPr>
            </w:pPr>
            <w:r w:rsidRPr="00FE0FEE">
              <w:rPr>
                <w:rFonts w:ascii="Arial" w:hAnsi="Arial" w:cs="Arial"/>
                <w:sz w:val="20"/>
                <w:szCs w:val="20"/>
              </w:rPr>
              <w:t>P1</w:t>
            </w:r>
          </w:p>
        </w:tc>
        <w:tc>
          <w:tcPr>
            <w:tcW w:w="1315" w:type="dxa"/>
          </w:tcPr>
          <w:p w14:paraId="68826D01" w14:textId="02EB7B8E" w:rsidR="002C757B" w:rsidRPr="00F20F98" w:rsidRDefault="002C757B" w:rsidP="00833ACA">
            <w:pPr>
              <w:rPr>
                <w:rFonts w:ascii="Arial" w:hAnsi="Arial" w:cs="Arial"/>
                <w:sz w:val="20"/>
                <w:szCs w:val="20"/>
              </w:rPr>
            </w:pPr>
            <w:r w:rsidRPr="00F20F98">
              <w:rPr>
                <w:rFonts w:ascii="Arial" w:hAnsi="Arial" w:cs="Arial"/>
                <w:sz w:val="20"/>
                <w:szCs w:val="20"/>
              </w:rPr>
              <w:t>Female</w:t>
            </w:r>
          </w:p>
        </w:tc>
        <w:tc>
          <w:tcPr>
            <w:tcW w:w="1661" w:type="dxa"/>
          </w:tcPr>
          <w:p w14:paraId="6E9CAC28" w14:textId="70736FCA" w:rsidR="002C757B" w:rsidRPr="00F20F98" w:rsidRDefault="002C757B" w:rsidP="00833ACA">
            <w:pPr>
              <w:rPr>
                <w:rFonts w:ascii="Arial" w:hAnsi="Arial" w:cs="Arial"/>
                <w:sz w:val="20"/>
                <w:szCs w:val="20"/>
              </w:rPr>
            </w:pPr>
            <w:r w:rsidRPr="00F20F98">
              <w:rPr>
                <w:rFonts w:ascii="Arial" w:hAnsi="Arial" w:cs="Arial"/>
                <w:sz w:val="20"/>
                <w:szCs w:val="20"/>
              </w:rPr>
              <w:t>White British</w:t>
            </w:r>
          </w:p>
        </w:tc>
        <w:tc>
          <w:tcPr>
            <w:tcW w:w="2078" w:type="dxa"/>
          </w:tcPr>
          <w:p w14:paraId="0B8570D9" w14:textId="1629CD3D" w:rsidR="002C757B" w:rsidRPr="00D12487" w:rsidRDefault="002C757B" w:rsidP="00C102B4">
            <w:pPr>
              <w:rPr>
                <w:rFonts w:ascii="Arial" w:hAnsi="Arial" w:cs="Arial"/>
                <w:sz w:val="20"/>
                <w:szCs w:val="20"/>
              </w:rPr>
            </w:pPr>
            <w:r>
              <w:rPr>
                <w:rFonts w:ascii="Arial" w:hAnsi="Arial" w:cs="Arial"/>
                <w:sz w:val="20"/>
                <w:szCs w:val="20"/>
              </w:rPr>
              <w:t>Pharmacist/+ store manager</w:t>
            </w:r>
          </w:p>
        </w:tc>
      </w:tr>
      <w:tr w:rsidR="002C757B" w14:paraId="3DC2D922" w14:textId="5AE126BA" w:rsidTr="00ED3EB5">
        <w:tc>
          <w:tcPr>
            <w:tcW w:w="1147" w:type="dxa"/>
          </w:tcPr>
          <w:p w14:paraId="4F36FCC9" w14:textId="541C5F9B" w:rsidR="002C757B" w:rsidRPr="00FE0FEE" w:rsidRDefault="002C757B" w:rsidP="00C102B4">
            <w:pPr>
              <w:rPr>
                <w:rFonts w:ascii="Arial" w:hAnsi="Arial" w:cs="Arial"/>
                <w:sz w:val="20"/>
                <w:szCs w:val="20"/>
              </w:rPr>
            </w:pPr>
            <w:r w:rsidRPr="00FE0FEE">
              <w:rPr>
                <w:rFonts w:ascii="Arial" w:hAnsi="Arial" w:cs="Arial"/>
                <w:sz w:val="20"/>
                <w:szCs w:val="20"/>
              </w:rPr>
              <w:t>P2</w:t>
            </w:r>
          </w:p>
        </w:tc>
        <w:tc>
          <w:tcPr>
            <w:tcW w:w="1315" w:type="dxa"/>
          </w:tcPr>
          <w:p w14:paraId="2A8C69AE" w14:textId="344DEA5F" w:rsidR="002C757B" w:rsidRPr="00D61BD5" w:rsidRDefault="002C757B" w:rsidP="00833ACA">
            <w:pPr>
              <w:rPr>
                <w:rFonts w:ascii="Arial" w:hAnsi="Arial" w:cs="Arial"/>
                <w:sz w:val="20"/>
                <w:szCs w:val="20"/>
              </w:rPr>
            </w:pPr>
            <w:r>
              <w:rPr>
                <w:rFonts w:ascii="Arial" w:hAnsi="Arial" w:cs="Arial"/>
                <w:sz w:val="20"/>
                <w:szCs w:val="20"/>
              </w:rPr>
              <w:t>Female</w:t>
            </w:r>
          </w:p>
        </w:tc>
        <w:tc>
          <w:tcPr>
            <w:tcW w:w="1661" w:type="dxa"/>
          </w:tcPr>
          <w:p w14:paraId="67BEFCC5" w14:textId="4189CEBC" w:rsidR="002C757B" w:rsidRPr="00C32D36" w:rsidRDefault="002C757B" w:rsidP="00C102B4">
            <w:pPr>
              <w:rPr>
                <w:rFonts w:ascii="Arial" w:hAnsi="Arial" w:cs="Arial"/>
                <w:sz w:val="20"/>
                <w:szCs w:val="20"/>
              </w:rPr>
            </w:pPr>
            <w:r>
              <w:rPr>
                <w:rFonts w:ascii="Arial" w:hAnsi="Arial" w:cs="Arial"/>
                <w:sz w:val="20"/>
                <w:szCs w:val="20"/>
              </w:rPr>
              <w:t>White British</w:t>
            </w:r>
          </w:p>
        </w:tc>
        <w:tc>
          <w:tcPr>
            <w:tcW w:w="2078" w:type="dxa"/>
          </w:tcPr>
          <w:p w14:paraId="24F3F320" w14:textId="707626A8" w:rsidR="002C757B" w:rsidRPr="00C32D36" w:rsidRDefault="002C757B" w:rsidP="00C102B4">
            <w:pPr>
              <w:rPr>
                <w:rFonts w:ascii="Arial" w:hAnsi="Arial" w:cs="Arial"/>
                <w:sz w:val="20"/>
                <w:szCs w:val="20"/>
              </w:rPr>
            </w:pPr>
            <w:r>
              <w:rPr>
                <w:rFonts w:ascii="Arial" w:hAnsi="Arial" w:cs="Arial"/>
                <w:sz w:val="20"/>
                <w:szCs w:val="20"/>
              </w:rPr>
              <w:t>Area Manager</w:t>
            </w:r>
          </w:p>
        </w:tc>
      </w:tr>
      <w:tr w:rsidR="002C757B" w14:paraId="3A3837F6" w14:textId="7676E7AB" w:rsidTr="00ED3EB5">
        <w:tc>
          <w:tcPr>
            <w:tcW w:w="1147" w:type="dxa"/>
          </w:tcPr>
          <w:p w14:paraId="7710C444" w14:textId="1F04A4F9" w:rsidR="002C757B" w:rsidRPr="00FE0FEE" w:rsidRDefault="002C757B" w:rsidP="00C102B4">
            <w:pPr>
              <w:rPr>
                <w:rFonts w:ascii="Arial" w:hAnsi="Arial" w:cs="Arial"/>
                <w:sz w:val="20"/>
                <w:szCs w:val="20"/>
              </w:rPr>
            </w:pPr>
            <w:r w:rsidRPr="00FE0FEE">
              <w:rPr>
                <w:rFonts w:ascii="Arial" w:hAnsi="Arial" w:cs="Arial"/>
                <w:sz w:val="20"/>
                <w:szCs w:val="20"/>
              </w:rPr>
              <w:t>P3</w:t>
            </w:r>
          </w:p>
        </w:tc>
        <w:tc>
          <w:tcPr>
            <w:tcW w:w="1315" w:type="dxa"/>
          </w:tcPr>
          <w:p w14:paraId="7AE4FDAF" w14:textId="531DF695" w:rsidR="002C757B" w:rsidRPr="00FB3ADF" w:rsidRDefault="002C757B" w:rsidP="00833ACA">
            <w:pPr>
              <w:rPr>
                <w:rFonts w:ascii="Arial" w:hAnsi="Arial" w:cs="Arial"/>
                <w:sz w:val="20"/>
                <w:szCs w:val="20"/>
              </w:rPr>
            </w:pPr>
            <w:r>
              <w:rPr>
                <w:rFonts w:ascii="Arial" w:hAnsi="Arial" w:cs="Arial"/>
                <w:sz w:val="20"/>
                <w:szCs w:val="20"/>
              </w:rPr>
              <w:t>Male</w:t>
            </w:r>
          </w:p>
        </w:tc>
        <w:tc>
          <w:tcPr>
            <w:tcW w:w="1661" w:type="dxa"/>
          </w:tcPr>
          <w:p w14:paraId="3DE50F85" w14:textId="1A78F7B0" w:rsidR="002C757B" w:rsidRPr="001D15DB" w:rsidRDefault="002C757B" w:rsidP="00C102B4">
            <w:pPr>
              <w:rPr>
                <w:rFonts w:ascii="Arial" w:hAnsi="Arial" w:cs="Arial"/>
                <w:sz w:val="20"/>
                <w:szCs w:val="20"/>
              </w:rPr>
            </w:pPr>
            <w:r>
              <w:rPr>
                <w:rFonts w:ascii="Arial" w:hAnsi="Arial" w:cs="Arial"/>
                <w:sz w:val="20"/>
                <w:szCs w:val="20"/>
              </w:rPr>
              <w:t>Black British</w:t>
            </w:r>
          </w:p>
        </w:tc>
        <w:tc>
          <w:tcPr>
            <w:tcW w:w="2078" w:type="dxa"/>
          </w:tcPr>
          <w:p w14:paraId="17913F5B" w14:textId="5C39029A" w:rsidR="002C757B" w:rsidRPr="009A4FE4" w:rsidRDefault="002C757B" w:rsidP="00C102B4">
            <w:pPr>
              <w:rPr>
                <w:rFonts w:ascii="Arial" w:hAnsi="Arial" w:cs="Arial"/>
                <w:sz w:val="20"/>
                <w:szCs w:val="20"/>
              </w:rPr>
            </w:pPr>
            <w:r>
              <w:rPr>
                <w:rFonts w:ascii="Arial" w:hAnsi="Arial" w:cs="Arial"/>
                <w:sz w:val="20"/>
                <w:szCs w:val="20"/>
              </w:rPr>
              <w:t>Pharmacist/+ store owner</w:t>
            </w:r>
          </w:p>
        </w:tc>
      </w:tr>
      <w:tr w:rsidR="002C757B" w:rsidRPr="00FE0FEE" w14:paraId="018EF320" w14:textId="59BEF5C7" w:rsidTr="00ED3EB5">
        <w:tc>
          <w:tcPr>
            <w:tcW w:w="1147" w:type="dxa"/>
          </w:tcPr>
          <w:p w14:paraId="19C7B129" w14:textId="0CBFFAEA" w:rsidR="002C757B" w:rsidRPr="00FE0FEE" w:rsidRDefault="002C757B" w:rsidP="00C102B4">
            <w:pPr>
              <w:rPr>
                <w:rFonts w:ascii="Arial" w:hAnsi="Arial" w:cs="Arial"/>
                <w:sz w:val="20"/>
                <w:szCs w:val="20"/>
              </w:rPr>
            </w:pPr>
            <w:r w:rsidRPr="00FE0FEE">
              <w:rPr>
                <w:rFonts w:ascii="Arial" w:hAnsi="Arial" w:cs="Arial"/>
                <w:sz w:val="20"/>
                <w:szCs w:val="20"/>
              </w:rPr>
              <w:t>P4</w:t>
            </w:r>
          </w:p>
        </w:tc>
        <w:tc>
          <w:tcPr>
            <w:tcW w:w="1315" w:type="dxa"/>
          </w:tcPr>
          <w:p w14:paraId="78E1CF04" w14:textId="4B7D3C5A" w:rsidR="002C757B" w:rsidRPr="00FE0FEE" w:rsidRDefault="002C757B" w:rsidP="00C102B4">
            <w:pPr>
              <w:rPr>
                <w:rFonts w:ascii="Arial" w:hAnsi="Arial" w:cs="Arial"/>
                <w:sz w:val="20"/>
                <w:szCs w:val="20"/>
              </w:rPr>
            </w:pPr>
            <w:r>
              <w:rPr>
                <w:rFonts w:ascii="Arial" w:hAnsi="Arial" w:cs="Arial"/>
                <w:sz w:val="20"/>
                <w:szCs w:val="20"/>
              </w:rPr>
              <w:t>Female</w:t>
            </w:r>
          </w:p>
        </w:tc>
        <w:tc>
          <w:tcPr>
            <w:tcW w:w="1661" w:type="dxa"/>
          </w:tcPr>
          <w:p w14:paraId="09CFBBCD" w14:textId="248002D0" w:rsidR="002C757B" w:rsidRPr="00FE0FEE" w:rsidRDefault="002C757B" w:rsidP="00C102B4">
            <w:pPr>
              <w:rPr>
                <w:rFonts w:ascii="Arial" w:hAnsi="Arial" w:cs="Arial"/>
                <w:sz w:val="20"/>
                <w:szCs w:val="20"/>
              </w:rPr>
            </w:pPr>
            <w:r>
              <w:rPr>
                <w:rFonts w:ascii="Arial" w:hAnsi="Arial" w:cs="Arial"/>
                <w:sz w:val="20"/>
                <w:szCs w:val="20"/>
              </w:rPr>
              <w:t>Black British</w:t>
            </w:r>
          </w:p>
        </w:tc>
        <w:tc>
          <w:tcPr>
            <w:tcW w:w="2078" w:type="dxa"/>
          </w:tcPr>
          <w:p w14:paraId="016457F5" w14:textId="79F1CECE" w:rsidR="002C757B" w:rsidRPr="00FE0FEE" w:rsidRDefault="002C757B" w:rsidP="00C102B4">
            <w:pPr>
              <w:rPr>
                <w:rFonts w:ascii="Arial" w:hAnsi="Arial" w:cs="Arial"/>
                <w:sz w:val="20"/>
                <w:szCs w:val="20"/>
              </w:rPr>
            </w:pPr>
            <w:r>
              <w:rPr>
                <w:rFonts w:ascii="Arial" w:hAnsi="Arial" w:cs="Arial"/>
                <w:sz w:val="20"/>
                <w:szCs w:val="20"/>
              </w:rPr>
              <w:t>Pharmacist/+ store manager</w:t>
            </w:r>
          </w:p>
        </w:tc>
      </w:tr>
      <w:tr w:rsidR="002C757B" w:rsidRPr="00FE0FEE" w14:paraId="5FDCB868" w14:textId="0B85278E" w:rsidTr="00ED3EB5">
        <w:tc>
          <w:tcPr>
            <w:tcW w:w="1147" w:type="dxa"/>
          </w:tcPr>
          <w:p w14:paraId="6411D10A" w14:textId="49B05B65" w:rsidR="002C757B" w:rsidRPr="00FE0FEE" w:rsidRDefault="002C757B" w:rsidP="00C102B4">
            <w:pPr>
              <w:rPr>
                <w:rFonts w:ascii="Arial" w:hAnsi="Arial" w:cs="Arial"/>
                <w:sz w:val="20"/>
                <w:szCs w:val="20"/>
              </w:rPr>
            </w:pPr>
            <w:r w:rsidRPr="00FE0FEE">
              <w:rPr>
                <w:rFonts w:ascii="Arial" w:hAnsi="Arial" w:cs="Arial"/>
                <w:sz w:val="20"/>
                <w:szCs w:val="20"/>
              </w:rPr>
              <w:t>P5</w:t>
            </w:r>
          </w:p>
        </w:tc>
        <w:tc>
          <w:tcPr>
            <w:tcW w:w="1315" w:type="dxa"/>
          </w:tcPr>
          <w:p w14:paraId="3C51D282" w14:textId="15E0005A"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2A059D92" w14:textId="4DD0A69F" w:rsidR="002C757B" w:rsidRPr="00FE0FEE" w:rsidRDefault="002C757B" w:rsidP="00C102B4">
            <w:pPr>
              <w:rPr>
                <w:rFonts w:ascii="Arial" w:hAnsi="Arial" w:cs="Arial"/>
                <w:sz w:val="20"/>
                <w:szCs w:val="20"/>
              </w:rPr>
            </w:pPr>
            <w:r>
              <w:rPr>
                <w:rFonts w:ascii="Arial" w:hAnsi="Arial" w:cs="Arial"/>
                <w:sz w:val="20"/>
                <w:szCs w:val="20"/>
              </w:rPr>
              <w:t>White British</w:t>
            </w:r>
          </w:p>
        </w:tc>
        <w:tc>
          <w:tcPr>
            <w:tcW w:w="2078" w:type="dxa"/>
          </w:tcPr>
          <w:p w14:paraId="347AA36F" w14:textId="149B0B90" w:rsidR="002C757B" w:rsidRPr="00FE0FEE" w:rsidRDefault="002C757B" w:rsidP="00C102B4">
            <w:pPr>
              <w:rPr>
                <w:rFonts w:ascii="Arial" w:hAnsi="Arial" w:cs="Arial"/>
                <w:sz w:val="20"/>
                <w:szCs w:val="20"/>
              </w:rPr>
            </w:pPr>
            <w:r>
              <w:rPr>
                <w:rFonts w:ascii="Arial" w:hAnsi="Arial" w:cs="Arial"/>
                <w:sz w:val="20"/>
                <w:szCs w:val="20"/>
              </w:rPr>
              <w:t xml:space="preserve">Technician </w:t>
            </w:r>
          </w:p>
        </w:tc>
      </w:tr>
      <w:tr w:rsidR="002C757B" w:rsidRPr="00FE0FEE" w14:paraId="0E71322A" w14:textId="728D362A" w:rsidTr="00ED3EB5">
        <w:tc>
          <w:tcPr>
            <w:tcW w:w="1147" w:type="dxa"/>
          </w:tcPr>
          <w:p w14:paraId="319B5AE1" w14:textId="104BA738" w:rsidR="002C757B" w:rsidRPr="00FE0FEE" w:rsidRDefault="002C757B" w:rsidP="00C102B4">
            <w:pPr>
              <w:rPr>
                <w:rFonts w:ascii="Arial" w:hAnsi="Arial" w:cs="Arial"/>
                <w:sz w:val="20"/>
                <w:szCs w:val="20"/>
              </w:rPr>
            </w:pPr>
            <w:r w:rsidRPr="00FE0FEE">
              <w:rPr>
                <w:rFonts w:ascii="Arial" w:hAnsi="Arial" w:cs="Arial"/>
                <w:sz w:val="20"/>
                <w:szCs w:val="20"/>
              </w:rPr>
              <w:t>P6</w:t>
            </w:r>
          </w:p>
        </w:tc>
        <w:tc>
          <w:tcPr>
            <w:tcW w:w="1315" w:type="dxa"/>
          </w:tcPr>
          <w:p w14:paraId="2BF1799E" w14:textId="6292EC67"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69D35DD0" w14:textId="32B4CE07" w:rsidR="002C757B" w:rsidRPr="00FE0FEE" w:rsidRDefault="002C757B" w:rsidP="00C102B4">
            <w:pPr>
              <w:rPr>
                <w:rFonts w:ascii="Arial" w:hAnsi="Arial" w:cs="Arial"/>
                <w:sz w:val="20"/>
                <w:szCs w:val="20"/>
              </w:rPr>
            </w:pPr>
            <w:r>
              <w:rPr>
                <w:rFonts w:ascii="Arial" w:hAnsi="Arial" w:cs="Arial"/>
                <w:sz w:val="20"/>
                <w:szCs w:val="20"/>
              </w:rPr>
              <w:t>Black British</w:t>
            </w:r>
          </w:p>
        </w:tc>
        <w:tc>
          <w:tcPr>
            <w:tcW w:w="2078" w:type="dxa"/>
          </w:tcPr>
          <w:p w14:paraId="6CC2F656" w14:textId="49A953C8" w:rsidR="002C757B" w:rsidRPr="00FE0FEE" w:rsidRDefault="002C757B" w:rsidP="00C102B4">
            <w:pPr>
              <w:rPr>
                <w:rFonts w:ascii="Arial" w:hAnsi="Arial" w:cs="Arial"/>
                <w:sz w:val="20"/>
                <w:szCs w:val="20"/>
              </w:rPr>
            </w:pPr>
            <w:r>
              <w:rPr>
                <w:rFonts w:ascii="Arial" w:hAnsi="Arial" w:cs="Arial"/>
                <w:sz w:val="20"/>
                <w:szCs w:val="20"/>
              </w:rPr>
              <w:t>Pharmacist/+ store owner</w:t>
            </w:r>
          </w:p>
        </w:tc>
      </w:tr>
      <w:tr w:rsidR="002C757B" w:rsidRPr="00FE0FEE" w14:paraId="146C99AB" w14:textId="491D0FC1" w:rsidTr="00ED3EB5">
        <w:tc>
          <w:tcPr>
            <w:tcW w:w="1147" w:type="dxa"/>
          </w:tcPr>
          <w:p w14:paraId="279E1E8C" w14:textId="51BD064A" w:rsidR="002C757B" w:rsidRPr="00FE0FEE" w:rsidRDefault="002C757B" w:rsidP="00C102B4">
            <w:pPr>
              <w:rPr>
                <w:rFonts w:ascii="Arial" w:hAnsi="Arial" w:cs="Arial"/>
                <w:sz w:val="20"/>
                <w:szCs w:val="20"/>
              </w:rPr>
            </w:pPr>
            <w:r w:rsidRPr="00FE0FEE">
              <w:rPr>
                <w:rFonts w:ascii="Arial" w:hAnsi="Arial" w:cs="Arial"/>
                <w:sz w:val="20"/>
                <w:szCs w:val="20"/>
              </w:rPr>
              <w:t>P7</w:t>
            </w:r>
          </w:p>
        </w:tc>
        <w:tc>
          <w:tcPr>
            <w:tcW w:w="1315" w:type="dxa"/>
          </w:tcPr>
          <w:p w14:paraId="2FF1135B" w14:textId="1988C7D5"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4E804BC5" w14:textId="14EE012F" w:rsidR="002C757B" w:rsidRPr="00FE0FEE" w:rsidRDefault="002C757B" w:rsidP="00C102B4">
            <w:pPr>
              <w:rPr>
                <w:rFonts w:ascii="Arial" w:hAnsi="Arial" w:cs="Arial"/>
                <w:sz w:val="20"/>
                <w:szCs w:val="20"/>
              </w:rPr>
            </w:pPr>
            <w:r>
              <w:rPr>
                <w:rFonts w:ascii="Arial" w:hAnsi="Arial" w:cs="Arial"/>
                <w:sz w:val="20"/>
                <w:szCs w:val="20"/>
              </w:rPr>
              <w:t>Black British</w:t>
            </w:r>
          </w:p>
        </w:tc>
        <w:tc>
          <w:tcPr>
            <w:tcW w:w="2078" w:type="dxa"/>
          </w:tcPr>
          <w:p w14:paraId="2AE7A9DF" w14:textId="11C9663B" w:rsidR="002C757B" w:rsidRPr="00FE0FEE" w:rsidRDefault="002C757B" w:rsidP="00C102B4">
            <w:pPr>
              <w:rPr>
                <w:rFonts w:ascii="Arial" w:hAnsi="Arial" w:cs="Arial"/>
                <w:sz w:val="20"/>
                <w:szCs w:val="20"/>
              </w:rPr>
            </w:pPr>
            <w:r>
              <w:rPr>
                <w:rFonts w:ascii="Arial" w:hAnsi="Arial" w:cs="Arial"/>
                <w:sz w:val="20"/>
                <w:szCs w:val="20"/>
              </w:rPr>
              <w:t>Locum pharmacist</w:t>
            </w:r>
          </w:p>
        </w:tc>
      </w:tr>
      <w:tr w:rsidR="002C757B" w:rsidRPr="00FE0FEE" w14:paraId="28C4CDD8" w14:textId="77777777" w:rsidTr="00ED3EB5">
        <w:tc>
          <w:tcPr>
            <w:tcW w:w="1147" w:type="dxa"/>
          </w:tcPr>
          <w:p w14:paraId="5CEEEAA2" w14:textId="51B777BE" w:rsidR="002C757B" w:rsidRPr="00FE0FEE" w:rsidRDefault="002C757B" w:rsidP="00C102B4">
            <w:pPr>
              <w:rPr>
                <w:rFonts w:ascii="Arial" w:hAnsi="Arial" w:cs="Arial"/>
                <w:sz w:val="20"/>
                <w:szCs w:val="20"/>
              </w:rPr>
            </w:pPr>
            <w:r w:rsidRPr="00FE0FEE">
              <w:rPr>
                <w:rFonts w:ascii="Arial" w:hAnsi="Arial" w:cs="Arial"/>
                <w:sz w:val="20"/>
                <w:szCs w:val="20"/>
              </w:rPr>
              <w:t>P8</w:t>
            </w:r>
          </w:p>
        </w:tc>
        <w:tc>
          <w:tcPr>
            <w:tcW w:w="1315" w:type="dxa"/>
          </w:tcPr>
          <w:p w14:paraId="6F89FA9E" w14:textId="78CF54D1"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1B60800E" w14:textId="30BB2C7F" w:rsidR="002C757B" w:rsidRPr="00FE0FEE" w:rsidRDefault="002C757B" w:rsidP="00C102B4">
            <w:pPr>
              <w:rPr>
                <w:rFonts w:ascii="Arial" w:hAnsi="Arial" w:cs="Arial"/>
                <w:sz w:val="20"/>
                <w:szCs w:val="20"/>
              </w:rPr>
            </w:pPr>
            <w:r>
              <w:rPr>
                <w:rFonts w:ascii="Arial" w:hAnsi="Arial" w:cs="Arial"/>
                <w:sz w:val="20"/>
                <w:szCs w:val="20"/>
              </w:rPr>
              <w:t>Black British</w:t>
            </w:r>
          </w:p>
        </w:tc>
        <w:tc>
          <w:tcPr>
            <w:tcW w:w="2078" w:type="dxa"/>
          </w:tcPr>
          <w:p w14:paraId="601D47EA" w14:textId="2E824E4C" w:rsidR="002C757B" w:rsidRPr="00FE0FEE" w:rsidRDefault="002C757B" w:rsidP="00C102B4">
            <w:pPr>
              <w:rPr>
                <w:rFonts w:ascii="Arial" w:hAnsi="Arial" w:cs="Arial"/>
                <w:sz w:val="20"/>
                <w:szCs w:val="20"/>
              </w:rPr>
            </w:pPr>
            <w:r>
              <w:rPr>
                <w:rFonts w:ascii="Arial" w:hAnsi="Arial" w:cs="Arial"/>
                <w:sz w:val="20"/>
                <w:szCs w:val="20"/>
              </w:rPr>
              <w:t>Pharmacist/+store manager</w:t>
            </w:r>
          </w:p>
        </w:tc>
      </w:tr>
      <w:tr w:rsidR="002C757B" w:rsidRPr="00FE0FEE" w14:paraId="22B3E23B" w14:textId="77777777" w:rsidTr="00ED3EB5">
        <w:tc>
          <w:tcPr>
            <w:tcW w:w="1147" w:type="dxa"/>
          </w:tcPr>
          <w:p w14:paraId="3D410DA5" w14:textId="039702AE" w:rsidR="002C757B" w:rsidRPr="00FE0FEE" w:rsidRDefault="002C757B" w:rsidP="00C102B4">
            <w:pPr>
              <w:rPr>
                <w:rFonts w:ascii="Arial" w:hAnsi="Arial" w:cs="Arial"/>
                <w:sz w:val="20"/>
                <w:szCs w:val="20"/>
              </w:rPr>
            </w:pPr>
            <w:r w:rsidRPr="00FE0FEE">
              <w:rPr>
                <w:rFonts w:ascii="Arial" w:hAnsi="Arial" w:cs="Arial"/>
                <w:sz w:val="20"/>
                <w:szCs w:val="20"/>
              </w:rPr>
              <w:t>P9</w:t>
            </w:r>
          </w:p>
        </w:tc>
        <w:tc>
          <w:tcPr>
            <w:tcW w:w="1315" w:type="dxa"/>
          </w:tcPr>
          <w:p w14:paraId="5AD9F9A7" w14:textId="0F6471B4" w:rsidR="002C757B" w:rsidRPr="00FE0FEE" w:rsidRDefault="002C757B" w:rsidP="00C102B4">
            <w:pPr>
              <w:rPr>
                <w:rFonts w:ascii="Arial" w:hAnsi="Arial" w:cs="Arial"/>
                <w:sz w:val="20"/>
                <w:szCs w:val="20"/>
              </w:rPr>
            </w:pPr>
            <w:r>
              <w:rPr>
                <w:rFonts w:ascii="Arial" w:hAnsi="Arial" w:cs="Arial"/>
                <w:sz w:val="20"/>
                <w:szCs w:val="20"/>
              </w:rPr>
              <w:t>Female</w:t>
            </w:r>
          </w:p>
        </w:tc>
        <w:tc>
          <w:tcPr>
            <w:tcW w:w="1661" w:type="dxa"/>
          </w:tcPr>
          <w:p w14:paraId="774B6025" w14:textId="5DE63D3F" w:rsidR="002C757B" w:rsidRPr="00FE0FEE" w:rsidRDefault="002C757B" w:rsidP="00C102B4">
            <w:pPr>
              <w:rPr>
                <w:rFonts w:ascii="Arial" w:hAnsi="Arial" w:cs="Arial"/>
                <w:sz w:val="20"/>
                <w:szCs w:val="20"/>
              </w:rPr>
            </w:pPr>
            <w:r>
              <w:rPr>
                <w:rFonts w:ascii="Arial" w:hAnsi="Arial" w:cs="Arial"/>
                <w:sz w:val="20"/>
                <w:szCs w:val="20"/>
              </w:rPr>
              <w:t>British Asian</w:t>
            </w:r>
          </w:p>
        </w:tc>
        <w:tc>
          <w:tcPr>
            <w:tcW w:w="2078" w:type="dxa"/>
          </w:tcPr>
          <w:p w14:paraId="21B45B89" w14:textId="64D783DA" w:rsidR="002C757B" w:rsidRPr="00FE0FEE" w:rsidRDefault="002C757B" w:rsidP="00C102B4">
            <w:pPr>
              <w:rPr>
                <w:rFonts w:ascii="Arial" w:hAnsi="Arial" w:cs="Arial"/>
                <w:sz w:val="20"/>
                <w:szCs w:val="20"/>
              </w:rPr>
            </w:pPr>
            <w:r>
              <w:rPr>
                <w:rFonts w:ascii="Arial" w:hAnsi="Arial" w:cs="Arial"/>
                <w:sz w:val="20"/>
                <w:szCs w:val="20"/>
              </w:rPr>
              <w:t>Locum pharmacist</w:t>
            </w:r>
          </w:p>
        </w:tc>
      </w:tr>
      <w:tr w:rsidR="002C757B" w:rsidRPr="00FE0FEE" w14:paraId="750F7B8A" w14:textId="77777777" w:rsidTr="00ED3EB5">
        <w:tc>
          <w:tcPr>
            <w:tcW w:w="1147" w:type="dxa"/>
          </w:tcPr>
          <w:p w14:paraId="2D173E50" w14:textId="29B748CC" w:rsidR="002C757B" w:rsidRPr="00FE0FEE" w:rsidRDefault="002C757B" w:rsidP="00C102B4">
            <w:pPr>
              <w:rPr>
                <w:rFonts w:ascii="Arial" w:hAnsi="Arial" w:cs="Arial"/>
                <w:sz w:val="20"/>
                <w:szCs w:val="20"/>
              </w:rPr>
            </w:pPr>
            <w:r w:rsidRPr="00FE0FEE">
              <w:rPr>
                <w:rFonts w:ascii="Arial" w:hAnsi="Arial" w:cs="Arial"/>
                <w:sz w:val="20"/>
                <w:szCs w:val="20"/>
              </w:rPr>
              <w:t>P10</w:t>
            </w:r>
          </w:p>
        </w:tc>
        <w:tc>
          <w:tcPr>
            <w:tcW w:w="1315" w:type="dxa"/>
          </w:tcPr>
          <w:p w14:paraId="7102697F" w14:textId="02C454FD"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04963223" w14:textId="7444EC74" w:rsidR="002C757B" w:rsidRPr="00FE0FEE" w:rsidRDefault="002C757B" w:rsidP="00C102B4">
            <w:pPr>
              <w:rPr>
                <w:rFonts w:ascii="Arial" w:hAnsi="Arial" w:cs="Arial"/>
                <w:sz w:val="20"/>
                <w:szCs w:val="20"/>
              </w:rPr>
            </w:pPr>
            <w:r>
              <w:rPr>
                <w:rFonts w:ascii="Arial" w:hAnsi="Arial" w:cs="Arial"/>
                <w:sz w:val="20"/>
                <w:szCs w:val="20"/>
              </w:rPr>
              <w:t>British Asian</w:t>
            </w:r>
          </w:p>
        </w:tc>
        <w:tc>
          <w:tcPr>
            <w:tcW w:w="2078" w:type="dxa"/>
          </w:tcPr>
          <w:p w14:paraId="110E2C14" w14:textId="0638B01D" w:rsidR="002C757B" w:rsidRPr="00FE0FEE" w:rsidRDefault="002C757B" w:rsidP="00C102B4">
            <w:pPr>
              <w:rPr>
                <w:rFonts w:ascii="Arial" w:hAnsi="Arial" w:cs="Arial"/>
                <w:sz w:val="20"/>
                <w:szCs w:val="20"/>
              </w:rPr>
            </w:pPr>
            <w:r>
              <w:rPr>
                <w:rFonts w:ascii="Arial" w:hAnsi="Arial" w:cs="Arial"/>
                <w:sz w:val="20"/>
                <w:szCs w:val="20"/>
              </w:rPr>
              <w:t>Pharmacist/+store manager</w:t>
            </w:r>
          </w:p>
        </w:tc>
      </w:tr>
      <w:tr w:rsidR="002C757B" w:rsidRPr="00FE0FEE" w14:paraId="7B596D09" w14:textId="77777777" w:rsidTr="00ED3EB5">
        <w:tc>
          <w:tcPr>
            <w:tcW w:w="1147" w:type="dxa"/>
          </w:tcPr>
          <w:p w14:paraId="727B7428" w14:textId="51E0521A" w:rsidR="002C757B" w:rsidRPr="00FE0FEE" w:rsidRDefault="002C757B" w:rsidP="00C102B4">
            <w:pPr>
              <w:rPr>
                <w:rFonts w:ascii="Arial" w:hAnsi="Arial" w:cs="Arial"/>
                <w:sz w:val="20"/>
                <w:szCs w:val="20"/>
              </w:rPr>
            </w:pPr>
            <w:r w:rsidRPr="00FE0FEE">
              <w:rPr>
                <w:rFonts w:ascii="Arial" w:hAnsi="Arial" w:cs="Arial"/>
                <w:sz w:val="20"/>
                <w:szCs w:val="20"/>
              </w:rPr>
              <w:t>P11</w:t>
            </w:r>
          </w:p>
        </w:tc>
        <w:tc>
          <w:tcPr>
            <w:tcW w:w="1315" w:type="dxa"/>
          </w:tcPr>
          <w:p w14:paraId="56275A1D" w14:textId="474BD528" w:rsidR="002C757B" w:rsidRPr="00FE0FEE" w:rsidRDefault="002C757B" w:rsidP="00C102B4">
            <w:pPr>
              <w:rPr>
                <w:rFonts w:ascii="Arial" w:hAnsi="Arial" w:cs="Arial"/>
                <w:sz w:val="20"/>
                <w:szCs w:val="20"/>
              </w:rPr>
            </w:pPr>
            <w:r>
              <w:rPr>
                <w:rFonts w:ascii="Arial" w:hAnsi="Arial" w:cs="Arial"/>
                <w:sz w:val="20"/>
                <w:szCs w:val="20"/>
              </w:rPr>
              <w:t>Female</w:t>
            </w:r>
          </w:p>
        </w:tc>
        <w:tc>
          <w:tcPr>
            <w:tcW w:w="1661" w:type="dxa"/>
          </w:tcPr>
          <w:p w14:paraId="3EB8E01B" w14:textId="78A50990" w:rsidR="002C757B" w:rsidRPr="00FE0FEE" w:rsidRDefault="002C757B" w:rsidP="00C102B4">
            <w:pPr>
              <w:rPr>
                <w:rFonts w:ascii="Arial" w:hAnsi="Arial" w:cs="Arial"/>
                <w:sz w:val="20"/>
                <w:szCs w:val="20"/>
              </w:rPr>
            </w:pPr>
            <w:r>
              <w:rPr>
                <w:rFonts w:ascii="Arial" w:hAnsi="Arial" w:cs="Arial"/>
                <w:sz w:val="20"/>
                <w:szCs w:val="20"/>
              </w:rPr>
              <w:t>British Asian</w:t>
            </w:r>
          </w:p>
        </w:tc>
        <w:tc>
          <w:tcPr>
            <w:tcW w:w="2078" w:type="dxa"/>
          </w:tcPr>
          <w:p w14:paraId="557A2FEB" w14:textId="71564F47" w:rsidR="002C757B" w:rsidRPr="00FE0FEE" w:rsidRDefault="002C757B" w:rsidP="00C102B4">
            <w:pPr>
              <w:rPr>
                <w:rFonts w:ascii="Arial" w:hAnsi="Arial" w:cs="Arial"/>
                <w:sz w:val="20"/>
                <w:szCs w:val="20"/>
              </w:rPr>
            </w:pPr>
            <w:r>
              <w:rPr>
                <w:rFonts w:ascii="Arial" w:hAnsi="Arial" w:cs="Arial"/>
                <w:sz w:val="20"/>
                <w:szCs w:val="20"/>
              </w:rPr>
              <w:t>Pharmacist</w:t>
            </w:r>
          </w:p>
        </w:tc>
      </w:tr>
      <w:tr w:rsidR="002C757B" w:rsidRPr="00FE0FEE" w14:paraId="65DC2FA9" w14:textId="77777777" w:rsidTr="00ED3EB5">
        <w:tc>
          <w:tcPr>
            <w:tcW w:w="1147" w:type="dxa"/>
          </w:tcPr>
          <w:p w14:paraId="2CF59047" w14:textId="20AF9CC5" w:rsidR="002C757B" w:rsidRPr="00FE0FEE" w:rsidRDefault="002C757B" w:rsidP="00C102B4">
            <w:pPr>
              <w:rPr>
                <w:rFonts w:ascii="Arial" w:hAnsi="Arial" w:cs="Arial"/>
                <w:sz w:val="20"/>
                <w:szCs w:val="20"/>
              </w:rPr>
            </w:pPr>
            <w:r w:rsidRPr="00FE0FEE">
              <w:rPr>
                <w:rFonts w:ascii="Arial" w:hAnsi="Arial" w:cs="Arial"/>
                <w:sz w:val="20"/>
                <w:szCs w:val="20"/>
              </w:rPr>
              <w:t>P12</w:t>
            </w:r>
          </w:p>
        </w:tc>
        <w:tc>
          <w:tcPr>
            <w:tcW w:w="1315" w:type="dxa"/>
          </w:tcPr>
          <w:p w14:paraId="75376A18" w14:textId="21C7D520"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69EE03D7" w14:textId="497C1AF7" w:rsidR="002C757B" w:rsidRPr="00FE0FEE" w:rsidRDefault="002C757B" w:rsidP="00C102B4">
            <w:pPr>
              <w:rPr>
                <w:rFonts w:ascii="Arial" w:hAnsi="Arial" w:cs="Arial"/>
                <w:sz w:val="20"/>
                <w:szCs w:val="20"/>
              </w:rPr>
            </w:pPr>
            <w:r>
              <w:rPr>
                <w:rFonts w:ascii="Arial" w:hAnsi="Arial" w:cs="Arial"/>
                <w:sz w:val="20"/>
                <w:szCs w:val="20"/>
              </w:rPr>
              <w:t>Black British</w:t>
            </w:r>
          </w:p>
        </w:tc>
        <w:tc>
          <w:tcPr>
            <w:tcW w:w="2078" w:type="dxa"/>
          </w:tcPr>
          <w:p w14:paraId="6B164950" w14:textId="3B9D8151" w:rsidR="002C757B" w:rsidRPr="00FE0FEE" w:rsidRDefault="002C757B" w:rsidP="00C102B4">
            <w:pPr>
              <w:rPr>
                <w:rFonts w:ascii="Arial" w:hAnsi="Arial" w:cs="Arial"/>
                <w:sz w:val="20"/>
                <w:szCs w:val="20"/>
              </w:rPr>
            </w:pPr>
            <w:r>
              <w:rPr>
                <w:rFonts w:ascii="Arial" w:hAnsi="Arial" w:cs="Arial"/>
                <w:sz w:val="20"/>
                <w:szCs w:val="20"/>
              </w:rPr>
              <w:t xml:space="preserve">Pharmacist </w:t>
            </w:r>
          </w:p>
        </w:tc>
      </w:tr>
      <w:tr w:rsidR="002C757B" w:rsidRPr="00FE0FEE" w14:paraId="32E17EE9" w14:textId="77777777" w:rsidTr="00ED3EB5">
        <w:tc>
          <w:tcPr>
            <w:tcW w:w="1147" w:type="dxa"/>
          </w:tcPr>
          <w:p w14:paraId="41203B3C" w14:textId="4FD5F68A" w:rsidR="002C757B" w:rsidRPr="00FE0FEE" w:rsidRDefault="002C757B" w:rsidP="00C102B4">
            <w:pPr>
              <w:rPr>
                <w:rFonts w:ascii="Arial" w:hAnsi="Arial" w:cs="Arial"/>
                <w:sz w:val="20"/>
                <w:szCs w:val="20"/>
              </w:rPr>
            </w:pPr>
            <w:r w:rsidRPr="00FE0FEE">
              <w:rPr>
                <w:rFonts w:ascii="Arial" w:hAnsi="Arial" w:cs="Arial"/>
                <w:sz w:val="20"/>
                <w:szCs w:val="20"/>
              </w:rPr>
              <w:t>P13</w:t>
            </w:r>
          </w:p>
        </w:tc>
        <w:tc>
          <w:tcPr>
            <w:tcW w:w="1315" w:type="dxa"/>
          </w:tcPr>
          <w:p w14:paraId="253D1179" w14:textId="1BF8D376" w:rsidR="002C757B" w:rsidRPr="00FE0FEE" w:rsidRDefault="002C757B" w:rsidP="00C102B4">
            <w:pPr>
              <w:rPr>
                <w:rFonts w:ascii="Arial" w:hAnsi="Arial" w:cs="Arial"/>
                <w:sz w:val="20"/>
                <w:szCs w:val="20"/>
              </w:rPr>
            </w:pPr>
            <w:r>
              <w:rPr>
                <w:rFonts w:ascii="Arial" w:hAnsi="Arial" w:cs="Arial"/>
                <w:sz w:val="20"/>
                <w:szCs w:val="20"/>
              </w:rPr>
              <w:t>Female</w:t>
            </w:r>
          </w:p>
        </w:tc>
        <w:tc>
          <w:tcPr>
            <w:tcW w:w="1661" w:type="dxa"/>
          </w:tcPr>
          <w:p w14:paraId="32D40AAD" w14:textId="09A83050" w:rsidR="002C757B" w:rsidRPr="00FE0FEE" w:rsidRDefault="002C757B" w:rsidP="00C102B4">
            <w:pPr>
              <w:rPr>
                <w:rFonts w:ascii="Arial" w:hAnsi="Arial" w:cs="Arial"/>
                <w:sz w:val="20"/>
                <w:szCs w:val="20"/>
              </w:rPr>
            </w:pPr>
            <w:r>
              <w:rPr>
                <w:rFonts w:ascii="Arial" w:hAnsi="Arial" w:cs="Arial"/>
                <w:sz w:val="20"/>
                <w:szCs w:val="20"/>
              </w:rPr>
              <w:t>White British</w:t>
            </w:r>
          </w:p>
        </w:tc>
        <w:tc>
          <w:tcPr>
            <w:tcW w:w="2078" w:type="dxa"/>
          </w:tcPr>
          <w:p w14:paraId="0BAA5FC6" w14:textId="371F9A3E" w:rsidR="002C757B" w:rsidRPr="00FE0FEE" w:rsidRDefault="002C757B" w:rsidP="00C102B4">
            <w:pPr>
              <w:rPr>
                <w:rFonts w:ascii="Arial" w:hAnsi="Arial" w:cs="Arial"/>
                <w:sz w:val="20"/>
                <w:szCs w:val="20"/>
              </w:rPr>
            </w:pPr>
            <w:r>
              <w:rPr>
                <w:rFonts w:ascii="Arial" w:hAnsi="Arial" w:cs="Arial"/>
                <w:sz w:val="20"/>
                <w:szCs w:val="20"/>
              </w:rPr>
              <w:t>Pharmacist</w:t>
            </w:r>
          </w:p>
        </w:tc>
      </w:tr>
      <w:tr w:rsidR="002C757B" w:rsidRPr="00FE0FEE" w14:paraId="452CEC91" w14:textId="77777777" w:rsidTr="00ED3EB5">
        <w:tc>
          <w:tcPr>
            <w:tcW w:w="1147" w:type="dxa"/>
          </w:tcPr>
          <w:p w14:paraId="7AFC06B7" w14:textId="41314F72" w:rsidR="002C757B" w:rsidRPr="00FE0FEE" w:rsidRDefault="002C757B" w:rsidP="00C102B4">
            <w:pPr>
              <w:rPr>
                <w:rFonts w:ascii="Arial" w:hAnsi="Arial" w:cs="Arial"/>
                <w:sz w:val="20"/>
                <w:szCs w:val="20"/>
              </w:rPr>
            </w:pPr>
            <w:r w:rsidRPr="00FE0FEE">
              <w:rPr>
                <w:rFonts w:ascii="Arial" w:hAnsi="Arial" w:cs="Arial"/>
                <w:sz w:val="20"/>
                <w:szCs w:val="20"/>
              </w:rPr>
              <w:t>P14</w:t>
            </w:r>
          </w:p>
        </w:tc>
        <w:tc>
          <w:tcPr>
            <w:tcW w:w="1315" w:type="dxa"/>
          </w:tcPr>
          <w:p w14:paraId="105B7DB6" w14:textId="47D58F39" w:rsidR="002C757B" w:rsidRPr="00FE0FEE" w:rsidRDefault="002C757B" w:rsidP="00C102B4">
            <w:pPr>
              <w:rPr>
                <w:rFonts w:ascii="Arial" w:hAnsi="Arial" w:cs="Arial"/>
                <w:sz w:val="20"/>
                <w:szCs w:val="20"/>
              </w:rPr>
            </w:pPr>
            <w:r>
              <w:rPr>
                <w:rFonts w:ascii="Arial" w:hAnsi="Arial" w:cs="Arial"/>
                <w:sz w:val="20"/>
                <w:szCs w:val="20"/>
              </w:rPr>
              <w:t>Female</w:t>
            </w:r>
          </w:p>
        </w:tc>
        <w:tc>
          <w:tcPr>
            <w:tcW w:w="1661" w:type="dxa"/>
          </w:tcPr>
          <w:p w14:paraId="20F260B9" w14:textId="651C0469" w:rsidR="002C757B" w:rsidRPr="00FE0FEE" w:rsidRDefault="002C757B" w:rsidP="00C102B4">
            <w:pPr>
              <w:rPr>
                <w:rFonts w:ascii="Arial" w:hAnsi="Arial" w:cs="Arial"/>
                <w:sz w:val="20"/>
                <w:szCs w:val="20"/>
              </w:rPr>
            </w:pPr>
            <w:r>
              <w:rPr>
                <w:rFonts w:ascii="Arial" w:hAnsi="Arial" w:cs="Arial"/>
                <w:sz w:val="20"/>
                <w:szCs w:val="20"/>
              </w:rPr>
              <w:t>Black British</w:t>
            </w:r>
          </w:p>
        </w:tc>
        <w:tc>
          <w:tcPr>
            <w:tcW w:w="2078" w:type="dxa"/>
          </w:tcPr>
          <w:p w14:paraId="0D755621" w14:textId="5934C2D9" w:rsidR="002C757B" w:rsidRPr="00FE0FEE" w:rsidRDefault="002C757B" w:rsidP="00C102B4">
            <w:pPr>
              <w:rPr>
                <w:rFonts w:ascii="Arial" w:hAnsi="Arial" w:cs="Arial"/>
                <w:sz w:val="20"/>
                <w:szCs w:val="20"/>
              </w:rPr>
            </w:pPr>
            <w:r>
              <w:rPr>
                <w:rFonts w:ascii="Arial" w:hAnsi="Arial" w:cs="Arial"/>
                <w:sz w:val="20"/>
                <w:szCs w:val="20"/>
              </w:rPr>
              <w:t>Pharmacist/+store owner</w:t>
            </w:r>
          </w:p>
        </w:tc>
      </w:tr>
      <w:tr w:rsidR="002C757B" w:rsidRPr="00FE0FEE" w14:paraId="235B90FC" w14:textId="77777777" w:rsidTr="00ED3EB5">
        <w:tc>
          <w:tcPr>
            <w:tcW w:w="1147" w:type="dxa"/>
          </w:tcPr>
          <w:p w14:paraId="04B8BC86" w14:textId="46A49F13" w:rsidR="002C757B" w:rsidRPr="00FE0FEE" w:rsidRDefault="002C757B" w:rsidP="00C102B4">
            <w:pPr>
              <w:rPr>
                <w:rFonts w:ascii="Arial" w:hAnsi="Arial" w:cs="Arial"/>
                <w:sz w:val="20"/>
                <w:szCs w:val="20"/>
              </w:rPr>
            </w:pPr>
            <w:r w:rsidRPr="00FE0FEE">
              <w:rPr>
                <w:rFonts w:ascii="Arial" w:hAnsi="Arial" w:cs="Arial"/>
                <w:sz w:val="20"/>
                <w:szCs w:val="20"/>
              </w:rPr>
              <w:t>P15</w:t>
            </w:r>
          </w:p>
        </w:tc>
        <w:tc>
          <w:tcPr>
            <w:tcW w:w="1315" w:type="dxa"/>
          </w:tcPr>
          <w:p w14:paraId="30B9863D" w14:textId="723BCB51" w:rsidR="002C757B" w:rsidRPr="00FE0FEE" w:rsidRDefault="002C757B" w:rsidP="00C102B4">
            <w:pPr>
              <w:rPr>
                <w:rFonts w:ascii="Arial" w:hAnsi="Arial" w:cs="Arial"/>
                <w:sz w:val="20"/>
                <w:szCs w:val="20"/>
              </w:rPr>
            </w:pPr>
            <w:r>
              <w:rPr>
                <w:rFonts w:ascii="Arial" w:hAnsi="Arial" w:cs="Arial"/>
                <w:sz w:val="20"/>
                <w:szCs w:val="20"/>
              </w:rPr>
              <w:t>Female</w:t>
            </w:r>
          </w:p>
        </w:tc>
        <w:tc>
          <w:tcPr>
            <w:tcW w:w="1661" w:type="dxa"/>
          </w:tcPr>
          <w:p w14:paraId="585F9478" w14:textId="51E6EC17" w:rsidR="002C757B" w:rsidRPr="00FE0FEE" w:rsidRDefault="002C757B" w:rsidP="00C102B4">
            <w:pPr>
              <w:rPr>
                <w:rFonts w:ascii="Arial" w:hAnsi="Arial" w:cs="Arial"/>
                <w:sz w:val="20"/>
                <w:szCs w:val="20"/>
              </w:rPr>
            </w:pPr>
            <w:r>
              <w:rPr>
                <w:rFonts w:ascii="Arial" w:hAnsi="Arial" w:cs="Arial"/>
                <w:sz w:val="20"/>
                <w:szCs w:val="20"/>
              </w:rPr>
              <w:t>White British</w:t>
            </w:r>
          </w:p>
        </w:tc>
        <w:tc>
          <w:tcPr>
            <w:tcW w:w="2078" w:type="dxa"/>
          </w:tcPr>
          <w:p w14:paraId="65CFB647" w14:textId="7F74AEF6" w:rsidR="002C757B" w:rsidRPr="00FE0FEE" w:rsidRDefault="002C757B" w:rsidP="00C102B4">
            <w:pPr>
              <w:rPr>
                <w:rFonts w:ascii="Arial" w:hAnsi="Arial" w:cs="Arial"/>
                <w:sz w:val="20"/>
                <w:szCs w:val="20"/>
              </w:rPr>
            </w:pPr>
            <w:r>
              <w:rPr>
                <w:rFonts w:ascii="Arial" w:hAnsi="Arial" w:cs="Arial"/>
                <w:sz w:val="20"/>
                <w:szCs w:val="20"/>
              </w:rPr>
              <w:t>Pharmacist/+store owner</w:t>
            </w:r>
          </w:p>
        </w:tc>
      </w:tr>
      <w:tr w:rsidR="002C757B" w:rsidRPr="00FE0FEE" w14:paraId="294625F5" w14:textId="77777777" w:rsidTr="00ED3EB5">
        <w:tc>
          <w:tcPr>
            <w:tcW w:w="1147" w:type="dxa"/>
          </w:tcPr>
          <w:p w14:paraId="6867A423" w14:textId="157D8ED1" w:rsidR="002C757B" w:rsidRPr="00FE0FEE" w:rsidRDefault="002C757B" w:rsidP="00C102B4">
            <w:pPr>
              <w:rPr>
                <w:rFonts w:ascii="Arial" w:hAnsi="Arial" w:cs="Arial"/>
                <w:sz w:val="20"/>
                <w:szCs w:val="20"/>
              </w:rPr>
            </w:pPr>
            <w:r w:rsidRPr="00FE0FEE">
              <w:rPr>
                <w:rFonts w:ascii="Arial" w:hAnsi="Arial" w:cs="Arial"/>
                <w:sz w:val="20"/>
                <w:szCs w:val="20"/>
              </w:rPr>
              <w:t>P16</w:t>
            </w:r>
          </w:p>
        </w:tc>
        <w:tc>
          <w:tcPr>
            <w:tcW w:w="1315" w:type="dxa"/>
          </w:tcPr>
          <w:p w14:paraId="7B0EA5DD" w14:textId="78B751FE"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7BFE176D" w14:textId="46F1F3D4" w:rsidR="002C757B" w:rsidRPr="00FE0FEE" w:rsidRDefault="002C757B" w:rsidP="00C102B4">
            <w:pPr>
              <w:rPr>
                <w:rFonts w:ascii="Arial" w:hAnsi="Arial" w:cs="Arial"/>
                <w:sz w:val="20"/>
                <w:szCs w:val="20"/>
              </w:rPr>
            </w:pPr>
            <w:r>
              <w:rPr>
                <w:rFonts w:ascii="Arial" w:hAnsi="Arial" w:cs="Arial"/>
                <w:sz w:val="20"/>
                <w:szCs w:val="20"/>
              </w:rPr>
              <w:t>Black British</w:t>
            </w:r>
          </w:p>
        </w:tc>
        <w:tc>
          <w:tcPr>
            <w:tcW w:w="2078" w:type="dxa"/>
          </w:tcPr>
          <w:p w14:paraId="5DD5B272" w14:textId="58B7AA66" w:rsidR="002C757B" w:rsidRPr="00FE0FEE" w:rsidRDefault="002C757B" w:rsidP="00C102B4">
            <w:pPr>
              <w:rPr>
                <w:rFonts w:ascii="Arial" w:hAnsi="Arial" w:cs="Arial"/>
                <w:sz w:val="20"/>
                <w:szCs w:val="20"/>
              </w:rPr>
            </w:pPr>
            <w:r>
              <w:rPr>
                <w:rFonts w:ascii="Arial" w:hAnsi="Arial" w:cs="Arial"/>
                <w:sz w:val="20"/>
                <w:szCs w:val="20"/>
              </w:rPr>
              <w:t>Pharmacist</w:t>
            </w:r>
          </w:p>
        </w:tc>
      </w:tr>
      <w:tr w:rsidR="002C757B" w:rsidRPr="00FE0FEE" w14:paraId="3530AB99" w14:textId="77777777" w:rsidTr="00ED3EB5">
        <w:tc>
          <w:tcPr>
            <w:tcW w:w="1147" w:type="dxa"/>
          </w:tcPr>
          <w:p w14:paraId="4219E43F" w14:textId="7D9F275E" w:rsidR="002C757B" w:rsidRPr="00FE0FEE" w:rsidRDefault="002C757B" w:rsidP="00C102B4">
            <w:pPr>
              <w:rPr>
                <w:rFonts w:ascii="Arial" w:hAnsi="Arial" w:cs="Arial"/>
                <w:sz w:val="20"/>
                <w:szCs w:val="20"/>
              </w:rPr>
            </w:pPr>
            <w:r w:rsidRPr="00FE0FEE">
              <w:rPr>
                <w:rFonts w:ascii="Arial" w:hAnsi="Arial" w:cs="Arial"/>
                <w:sz w:val="20"/>
                <w:szCs w:val="20"/>
              </w:rPr>
              <w:t>P17</w:t>
            </w:r>
          </w:p>
        </w:tc>
        <w:tc>
          <w:tcPr>
            <w:tcW w:w="1315" w:type="dxa"/>
          </w:tcPr>
          <w:p w14:paraId="62ABC2CF" w14:textId="69B190C2" w:rsidR="002C757B" w:rsidRPr="00FE0FEE" w:rsidRDefault="002C757B" w:rsidP="00C102B4">
            <w:pPr>
              <w:rPr>
                <w:rFonts w:ascii="Arial" w:hAnsi="Arial" w:cs="Arial"/>
                <w:sz w:val="20"/>
                <w:szCs w:val="20"/>
              </w:rPr>
            </w:pPr>
            <w:r>
              <w:rPr>
                <w:rFonts w:ascii="Arial" w:hAnsi="Arial" w:cs="Arial"/>
                <w:sz w:val="20"/>
                <w:szCs w:val="20"/>
              </w:rPr>
              <w:t>Female</w:t>
            </w:r>
          </w:p>
        </w:tc>
        <w:tc>
          <w:tcPr>
            <w:tcW w:w="1661" w:type="dxa"/>
          </w:tcPr>
          <w:p w14:paraId="725D59A3" w14:textId="4C030FDF" w:rsidR="002C757B" w:rsidRPr="00FE0FEE" w:rsidRDefault="002C757B" w:rsidP="00C102B4">
            <w:pPr>
              <w:rPr>
                <w:rFonts w:ascii="Arial" w:hAnsi="Arial" w:cs="Arial"/>
                <w:sz w:val="20"/>
                <w:szCs w:val="20"/>
              </w:rPr>
            </w:pPr>
            <w:r>
              <w:rPr>
                <w:rFonts w:ascii="Arial" w:hAnsi="Arial" w:cs="Arial"/>
                <w:sz w:val="20"/>
                <w:szCs w:val="20"/>
              </w:rPr>
              <w:t>White British</w:t>
            </w:r>
          </w:p>
        </w:tc>
        <w:tc>
          <w:tcPr>
            <w:tcW w:w="2078" w:type="dxa"/>
          </w:tcPr>
          <w:p w14:paraId="0244A546" w14:textId="6FBE5150" w:rsidR="002C757B" w:rsidRPr="00FE0FEE" w:rsidRDefault="002C757B" w:rsidP="00C102B4">
            <w:pPr>
              <w:rPr>
                <w:rFonts w:ascii="Arial" w:hAnsi="Arial" w:cs="Arial"/>
                <w:sz w:val="20"/>
                <w:szCs w:val="20"/>
              </w:rPr>
            </w:pPr>
            <w:r>
              <w:rPr>
                <w:rFonts w:ascii="Arial" w:hAnsi="Arial" w:cs="Arial"/>
                <w:sz w:val="20"/>
                <w:szCs w:val="20"/>
              </w:rPr>
              <w:t>Pharmacist/+store manager</w:t>
            </w:r>
          </w:p>
        </w:tc>
      </w:tr>
      <w:tr w:rsidR="002C757B" w:rsidRPr="00FE0FEE" w14:paraId="78555A2B" w14:textId="77777777" w:rsidTr="00ED3EB5">
        <w:tc>
          <w:tcPr>
            <w:tcW w:w="1147" w:type="dxa"/>
          </w:tcPr>
          <w:p w14:paraId="497F0D3C" w14:textId="5EB3EB9E" w:rsidR="002C757B" w:rsidRPr="00FE0FEE" w:rsidRDefault="002C757B" w:rsidP="00C102B4">
            <w:pPr>
              <w:rPr>
                <w:rFonts w:ascii="Arial" w:hAnsi="Arial" w:cs="Arial"/>
                <w:sz w:val="20"/>
                <w:szCs w:val="20"/>
              </w:rPr>
            </w:pPr>
            <w:r w:rsidRPr="00FE0FEE">
              <w:rPr>
                <w:rFonts w:ascii="Arial" w:hAnsi="Arial" w:cs="Arial"/>
                <w:sz w:val="20"/>
                <w:szCs w:val="20"/>
              </w:rPr>
              <w:t>P18</w:t>
            </w:r>
          </w:p>
        </w:tc>
        <w:tc>
          <w:tcPr>
            <w:tcW w:w="1315" w:type="dxa"/>
          </w:tcPr>
          <w:p w14:paraId="647DED34" w14:textId="5FB6A847"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4E01D46F" w14:textId="3A4F5AC9" w:rsidR="002C757B" w:rsidRPr="00FE0FEE" w:rsidRDefault="002C757B" w:rsidP="00C102B4">
            <w:pPr>
              <w:rPr>
                <w:rFonts w:ascii="Arial" w:hAnsi="Arial" w:cs="Arial"/>
                <w:sz w:val="20"/>
                <w:szCs w:val="20"/>
              </w:rPr>
            </w:pPr>
            <w:r>
              <w:rPr>
                <w:rFonts w:ascii="Arial" w:hAnsi="Arial" w:cs="Arial"/>
                <w:sz w:val="20"/>
                <w:szCs w:val="20"/>
              </w:rPr>
              <w:t>British Asian</w:t>
            </w:r>
          </w:p>
        </w:tc>
        <w:tc>
          <w:tcPr>
            <w:tcW w:w="2078" w:type="dxa"/>
          </w:tcPr>
          <w:p w14:paraId="373F796C" w14:textId="10BBCD02" w:rsidR="002C757B" w:rsidRPr="00FE0FEE" w:rsidRDefault="002C757B" w:rsidP="00C102B4">
            <w:pPr>
              <w:rPr>
                <w:rFonts w:ascii="Arial" w:hAnsi="Arial" w:cs="Arial"/>
                <w:sz w:val="20"/>
                <w:szCs w:val="20"/>
              </w:rPr>
            </w:pPr>
            <w:r>
              <w:rPr>
                <w:rFonts w:ascii="Arial" w:hAnsi="Arial" w:cs="Arial"/>
                <w:sz w:val="20"/>
                <w:szCs w:val="20"/>
              </w:rPr>
              <w:t>Pharmacist/+store manager</w:t>
            </w:r>
          </w:p>
        </w:tc>
      </w:tr>
      <w:tr w:rsidR="002C757B" w:rsidRPr="00FE0FEE" w14:paraId="7CF9651B" w14:textId="77777777" w:rsidTr="00ED3EB5">
        <w:tc>
          <w:tcPr>
            <w:tcW w:w="1147" w:type="dxa"/>
          </w:tcPr>
          <w:p w14:paraId="49FD531F" w14:textId="665EAC39" w:rsidR="002C757B" w:rsidRPr="00FE0FEE" w:rsidRDefault="002C757B" w:rsidP="00C102B4">
            <w:pPr>
              <w:rPr>
                <w:rFonts w:ascii="Arial" w:hAnsi="Arial" w:cs="Arial"/>
                <w:sz w:val="20"/>
                <w:szCs w:val="20"/>
              </w:rPr>
            </w:pPr>
            <w:r>
              <w:rPr>
                <w:rFonts w:ascii="Arial" w:hAnsi="Arial" w:cs="Arial"/>
                <w:sz w:val="20"/>
                <w:szCs w:val="20"/>
              </w:rPr>
              <w:t>P19</w:t>
            </w:r>
          </w:p>
        </w:tc>
        <w:tc>
          <w:tcPr>
            <w:tcW w:w="1315" w:type="dxa"/>
          </w:tcPr>
          <w:p w14:paraId="14C38180" w14:textId="4320A33B"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2B4BBE3A" w14:textId="409789FE" w:rsidR="002C757B" w:rsidRPr="00FE0FEE" w:rsidRDefault="002C757B" w:rsidP="00C102B4">
            <w:pPr>
              <w:rPr>
                <w:rFonts w:ascii="Arial" w:hAnsi="Arial" w:cs="Arial"/>
                <w:sz w:val="20"/>
                <w:szCs w:val="20"/>
              </w:rPr>
            </w:pPr>
            <w:r>
              <w:rPr>
                <w:rFonts w:ascii="Arial" w:hAnsi="Arial" w:cs="Arial"/>
                <w:sz w:val="20"/>
                <w:szCs w:val="20"/>
              </w:rPr>
              <w:t>British Asian</w:t>
            </w:r>
          </w:p>
        </w:tc>
        <w:tc>
          <w:tcPr>
            <w:tcW w:w="2078" w:type="dxa"/>
          </w:tcPr>
          <w:p w14:paraId="13CD8FCA" w14:textId="294F6C49" w:rsidR="002C757B" w:rsidRPr="00FE0FEE" w:rsidRDefault="002C757B" w:rsidP="00C102B4">
            <w:pPr>
              <w:rPr>
                <w:rFonts w:ascii="Arial" w:hAnsi="Arial" w:cs="Arial"/>
                <w:sz w:val="20"/>
                <w:szCs w:val="20"/>
              </w:rPr>
            </w:pPr>
            <w:r>
              <w:rPr>
                <w:rFonts w:ascii="Arial" w:hAnsi="Arial" w:cs="Arial"/>
                <w:sz w:val="20"/>
                <w:szCs w:val="20"/>
              </w:rPr>
              <w:t>Pharmacist</w:t>
            </w:r>
          </w:p>
        </w:tc>
      </w:tr>
      <w:tr w:rsidR="002C757B" w:rsidRPr="00FE0FEE" w14:paraId="306A9080" w14:textId="77777777" w:rsidTr="00ED3EB5">
        <w:tc>
          <w:tcPr>
            <w:tcW w:w="1147" w:type="dxa"/>
          </w:tcPr>
          <w:p w14:paraId="6BECDC23" w14:textId="2B88A9E4" w:rsidR="002C757B" w:rsidRPr="00FE0FEE" w:rsidRDefault="002C757B" w:rsidP="00C102B4">
            <w:pPr>
              <w:rPr>
                <w:rFonts w:ascii="Arial" w:hAnsi="Arial" w:cs="Arial"/>
                <w:sz w:val="20"/>
                <w:szCs w:val="20"/>
              </w:rPr>
            </w:pPr>
            <w:r>
              <w:rPr>
                <w:rFonts w:ascii="Arial" w:hAnsi="Arial" w:cs="Arial"/>
                <w:sz w:val="20"/>
                <w:szCs w:val="20"/>
              </w:rPr>
              <w:t>P20</w:t>
            </w:r>
          </w:p>
        </w:tc>
        <w:tc>
          <w:tcPr>
            <w:tcW w:w="1315" w:type="dxa"/>
          </w:tcPr>
          <w:p w14:paraId="61B4B5CB" w14:textId="14934294"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6CAF1E69" w14:textId="0B7B4192" w:rsidR="002C757B" w:rsidRPr="00FE0FEE" w:rsidRDefault="002C757B" w:rsidP="00C102B4">
            <w:pPr>
              <w:rPr>
                <w:rFonts w:ascii="Arial" w:hAnsi="Arial" w:cs="Arial"/>
                <w:sz w:val="20"/>
                <w:szCs w:val="20"/>
              </w:rPr>
            </w:pPr>
            <w:r>
              <w:rPr>
                <w:rFonts w:ascii="Arial" w:hAnsi="Arial" w:cs="Arial"/>
                <w:sz w:val="20"/>
                <w:szCs w:val="20"/>
              </w:rPr>
              <w:t>White British</w:t>
            </w:r>
          </w:p>
        </w:tc>
        <w:tc>
          <w:tcPr>
            <w:tcW w:w="2078" w:type="dxa"/>
          </w:tcPr>
          <w:p w14:paraId="152E910B" w14:textId="5C61FCF9" w:rsidR="002C757B" w:rsidRPr="00FE0FEE" w:rsidRDefault="002C757B" w:rsidP="00C102B4">
            <w:pPr>
              <w:rPr>
                <w:rFonts w:ascii="Arial" w:hAnsi="Arial" w:cs="Arial"/>
                <w:sz w:val="20"/>
                <w:szCs w:val="20"/>
              </w:rPr>
            </w:pPr>
            <w:r>
              <w:rPr>
                <w:rFonts w:ascii="Arial" w:hAnsi="Arial" w:cs="Arial"/>
                <w:sz w:val="20"/>
                <w:szCs w:val="20"/>
              </w:rPr>
              <w:t>Pharmacist</w:t>
            </w:r>
          </w:p>
        </w:tc>
      </w:tr>
      <w:tr w:rsidR="002C757B" w:rsidRPr="00FE0FEE" w14:paraId="48791B4C" w14:textId="77777777" w:rsidTr="00ED3EB5">
        <w:tc>
          <w:tcPr>
            <w:tcW w:w="1147" w:type="dxa"/>
          </w:tcPr>
          <w:p w14:paraId="19F57B36" w14:textId="2385C57B" w:rsidR="002C757B" w:rsidRPr="00FE0FEE" w:rsidRDefault="002C757B" w:rsidP="00C102B4">
            <w:pPr>
              <w:rPr>
                <w:rFonts w:ascii="Arial" w:hAnsi="Arial" w:cs="Arial"/>
                <w:sz w:val="20"/>
                <w:szCs w:val="20"/>
              </w:rPr>
            </w:pPr>
            <w:r>
              <w:rPr>
                <w:rFonts w:ascii="Arial" w:hAnsi="Arial" w:cs="Arial"/>
                <w:sz w:val="20"/>
                <w:szCs w:val="20"/>
              </w:rPr>
              <w:t>P21</w:t>
            </w:r>
          </w:p>
        </w:tc>
        <w:tc>
          <w:tcPr>
            <w:tcW w:w="1315" w:type="dxa"/>
          </w:tcPr>
          <w:p w14:paraId="69B7431D" w14:textId="6E25B1F6" w:rsidR="002C757B" w:rsidRPr="00FE0FEE" w:rsidRDefault="002C757B" w:rsidP="00C102B4">
            <w:pPr>
              <w:rPr>
                <w:rFonts w:ascii="Arial" w:hAnsi="Arial" w:cs="Arial"/>
                <w:sz w:val="20"/>
                <w:szCs w:val="20"/>
              </w:rPr>
            </w:pPr>
            <w:r>
              <w:rPr>
                <w:rFonts w:ascii="Arial" w:hAnsi="Arial" w:cs="Arial"/>
                <w:sz w:val="20"/>
                <w:szCs w:val="20"/>
              </w:rPr>
              <w:t>Female</w:t>
            </w:r>
          </w:p>
        </w:tc>
        <w:tc>
          <w:tcPr>
            <w:tcW w:w="1661" w:type="dxa"/>
          </w:tcPr>
          <w:p w14:paraId="36969F8E" w14:textId="66C65174" w:rsidR="002C757B" w:rsidRPr="00FE0FEE" w:rsidRDefault="002C757B" w:rsidP="00C102B4">
            <w:pPr>
              <w:rPr>
                <w:rFonts w:ascii="Arial" w:hAnsi="Arial" w:cs="Arial"/>
                <w:sz w:val="20"/>
                <w:szCs w:val="20"/>
              </w:rPr>
            </w:pPr>
            <w:r>
              <w:rPr>
                <w:rFonts w:ascii="Arial" w:hAnsi="Arial" w:cs="Arial"/>
                <w:sz w:val="20"/>
                <w:szCs w:val="20"/>
              </w:rPr>
              <w:t>White British</w:t>
            </w:r>
          </w:p>
        </w:tc>
        <w:tc>
          <w:tcPr>
            <w:tcW w:w="2078" w:type="dxa"/>
          </w:tcPr>
          <w:p w14:paraId="4B73D344" w14:textId="02336683" w:rsidR="002C757B" w:rsidRPr="00FE0FEE" w:rsidRDefault="002C757B" w:rsidP="00C102B4">
            <w:pPr>
              <w:rPr>
                <w:rFonts w:ascii="Arial" w:hAnsi="Arial" w:cs="Arial"/>
                <w:sz w:val="20"/>
                <w:szCs w:val="20"/>
              </w:rPr>
            </w:pPr>
            <w:r>
              <w:rPr>
                <w:rFonts w:ascii="Arial" w:hAnsi="Arial" w:cs="Arial"/>
                <w:sz w:val="20"/>
                <w:szCs w:val="20"/>
              </w:rPr>
              <w:t>Pharmacist</w:t>
            </w:r>
          </w:p>
        </w:tc>
      </w:tr>
      <w:tr w:rsidR="002C757B" w:rsidRPr="00FE0FEE" w14:paraId="111D2CFD" w14:textId="77777777" w:rsidTr="00ED3EB5">
        <w:tc>
          <w:tcPr>
            <w:tcW w:w="1147" w:type="dxa"/>
          </w:tcPr>
          <w:p w14:paraId="72820051" w14:textId="560833BD" w:rsidR="002C757B" w:rsidRPr="00FE0FEE" w:rsidRDefault="002C757B" w:rsidP="00C102B4">
            <w:pPr>
              <w:rPr>
                <w:rFonts w:ascii="Arial" w:hAnsi="Arial" w:cs="Arial"/>
                <w:sz w:val="20"/>
                <w:szCs w:val="20"/>
              </w:rPr>
            </w:pPr>
            <w:r>
              <w:rPr>
                <w:rFonts w:ascii="Arial" w:hAnsi="Arial" w:cs="Arial"/>
                <w:sz w:val="20"/>
                <w:szCs w:val="20"/>
              </w:rPr>
              <w:t>P22</w:t>
            </w:r>
          </w:p>
        </w:tc>
        <w:tc>
          <w:tcPr>
            <w:tcW w:w="1315" w:type="dxa"/>
          </w:tcPr>
          <w:p w14:paraId="1142A0F6" w14:textId="06DDE50F"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4425BC29" w14:textId="16BDA57E" w:rsidR="002C757B" w:rsidRPr="00FE0FEE" w:rsidRDefault="002C757B" w:rsidP="00C102B4">
            <w:pPr>
              <w:rPr>
                <w:rFonts w:ascii="Arial" w:hAnsi="Arial" w:cs="Arial"/>
                <w:sz w:val="20"/>
                <w:szCs w:val="20"/>
              </w:rPr>
            </w:pPr>
            <w:r>
              <w:rPr>
                <w:rFonts w:ascii="Arial" w:hAnsi="Arial" w:cs="Arial"/>
                <w:sz w:val="20"/>
                <w:szCs w:val="20"/>
              </w:rPr>
              <w:t>Black British</w:t>
            </w:r>
          </w:p>
        </w:tc>
        <w:tc>
          <w:tcPr>
            <w:tcW w:w="2078" w:type="dxa"/>
          </w:tcPr>
          <w:p w14:paraId="76B03AFA" w14:textId="5A65DC11" w:rsidR="002C757B" w:rsidRPr="00FE0FEE" w:rsidRDefault="002C757B" w:rsidP="00C102B4">
            <w:pPr>
              <w:rPr>
                <w:rFonts w:ascii="Arial" w:hAnsi="Arial" w:cs="Arial"/>
                <w:sz w:val="20"/>
                <w:szCs w:val="20"/>
              </w:rPr>
            </w:pPr>
            <w:r>
              <w:rPr>
                <w:rFonts w:ascii="Arial" w:hAnsi="Arial" w:cs="Arial"/>
                <w:sz w:val="20"/>
                <w:szCs w:val="20"/>
              </w:rPr>
              <w:t>Pharmacist</w:t>
            </w:r>
          </w:p>
        </w:tc>
      </w:tr>
      <w:tr w:rsidR="002C757B" w:rsidRPr="00FE0FEE" w14:paraId="147C839D" w14:textId="77777777" w:rsidTr="00ED3EB5">
        <w:tc>
          <w:tcPr>
            <w:tcW w:w="1147" w:type="dxa"/>
          </w:tcPr>
          <w:p w14:paraId="7F88671A" w14:textId="758DF485" w:rsidR="002C757B" w:rsidRDefault="002C757B" w:rsidP="00C102B4">
            <w:pPr>
              <w:rPr>
                <w:rFonts w:ascii="Arial" w:hAnsi="Arial" w:cs="Arial"/>
                <w:sz w:val="20"/>
                <w:szCs w:val="20"/>
              </w:rPr>
            </w:pPr>
            <w:r>
              <w:rPr>
                <w:rFonts w:ascii="Arial" w:hAnsi="Arial" w:cs="Arial"/>
                <w:sz w:val="20"/>
                <w:szCs w:val="20"/>
              </w:rPr>
              <w:t>P23</w:t>
            </w:r>
          </w:p>
        </w:tc>
        <w:tc>
          <w:tcPr>
            <w:tcW w:w="1315" w:type="dxa"/>
          </w:tcPr>
          <w:p w14:paraId="20A46B0D" w14:textId="597325DD" w:rsidR="002C757B" w:rsidRPr="00FE0FEE" w:rsidRDefault="002C757B" w:rsidP="00C102B4">
            <w:pPr>
              <w:rPr>
                <w:rFonts w:ascii="Arial" w:hAnsi="Arial" w:cs="Arial"/>
                <w:sz w:val="20"/>
                <w:szCs w:val="20"/>
              </w:rPr>
            </w:pPr>
            <w:r>
              <w:rPr>
                <w:rFonts w:ascii="Arial" w:hAnsi="Arial" w:cs="Arial"/>
                <w:sz w:val="20"/>
                <w:szCs w:val="20"/>
              </w:rPr>
              <w:t>Male</w:t>
            </w:r>
          </w:p>
        </w:tc>
        <w:tc>
          <w:tcPr>
            <w:tcW w:w="1661" w:type="dxa"/>
          </w:tcPr>
          <w:p w14:paraId="5EABA27E" w14:textId="2154CB65" w:rsidR="002C757B" w:rsidRPr="00FE0FEE" w:rsidRDefault="002C757B" w:rsidP="00C102B4">
            <w:pPr>
              <w:rPr>
                <w:rFonts w:ascii="Arial" w:hAnsi="Arial" w:cs="Arial"/>
                <w:sz w:val="20"/>
                <w:szCs w:val="20"/>
              </w:rPr>
            </w:pPr>
            <w:r>
              <w:rPr>
                <w:rFonts w:ascii="Arial" w:hAnsi="Arial" w:cs="Arial"/>
                <w:sz w:val="20"/>
                <w:szCs w:val="20"/>
              </w:rPr>
              <w:t>British Asian</w:t>
            </w:r>
          </w:p>
        </w:tc>
        <w:tc>
          <w:tcPr>
            <w:tcW w:w="2078" w:type="dxa"/>
          </w:tcPr>
          <w:p w14:paraId="7985B4A1" w14:textId="6CBED647" w:rsidR="002C757B" w:rsidRPr="00FE0FEE" w:rsidRDefault="002C757B" w:rsidP="00C102B4">
            <w:pPr>
              <w:rPr>
                <w:rFonts w:ascii="Arial" w:hAnsi="Arial" w:cs="Arial"/>
                <w:sz w:val="20"/>
                <w:szCs w:val="20"/>
              </w:rPr>
            </w:pPr>
            <w:r>
              <w:rPr>
                <w:rFonts w:ascii="Arial" w:hAnsi="Arial" w:cs="Arial"/>
                <w:sz w:val="20"/>
                <w:szCs w:val="20"/>
              </w:rPr>
              <w:t>Pharmacist</w:t>
            </w:r>
          </w:p>
        </w:tc>
      </w:tr>
    </w:tbl>
    <w:p w14:paraId="60E81BDF" w14:textId="77777777" w:rsidR="00A03060" w:rsidRPr="00A03060" w:rsidRDefault="00A03060" w:rsidP="00C102B4">
      <w:pPr>
        <w:rPr>
          <w:rFonts w:ascii="Arial" w:hAnsi="Arial" w:cs="Arial"/>
          <w:b/>
          <w:bCs/>
        </w:rPr>
      </w:pPr>
    </w:p>
    <w:p w14:paraId="262DA2BD" w14:textId="3ACA2F9D" w:rsidR="00A03060" w:rsidRDefault="00D74672" w:rsidP="00C102B4">
      <w:pPr>
        <w:rPr>
          <w:rFonts w:ascii="Arial" w:hAnsi="Arial" w:cs="Arial"/>
        </w:rPr>
      </w:pPr>
      <w:r>
        <w:rPr>
          <w:rFonts w:ascii="Arial" w:hAnsi="Arial" w:cs="Arial"/>
        </w:rPr>
        <w:t>N:B. a ‘locum’ pharmacist refers to a pharmacist who is employed on a contractual basis as opposed to a permanent salaried position,</w:t>
      </w:r>
    </w:p>
    <w:p w14:paraId="1C985EDB" w14:textId="1C7BCB7B" w:rsidR="00A03060" w:rsidRDefault="00A03060" w:rsidP="00C102B4">
      <w:pPr>
        <w:rPr>
          <w:rFonts w:ascii="Arial" w:hAnsi="Arial" w:cs="Arial"/>
        </w:rPr>
      </w:pPr>
    </w:p>
    <w:p w14:paraId="5439F1F1" w14:textId="4E039699" w:rsidR="00A03060" w:rsidRDefault="00A03060" w:rsidP="00C102B4">
      <w:pPr>
        <w:rPr>
          <w:rFonts w:ascii="Arial" w:hAnsi="Arial" w:cs="Arial"/>
        </w:rPr>
      </w:pPr>
    </w:p>
    <w:p w14:paraId="7AB54292" w14:textId="16C7D6D3" w:rsidR="00A03060" w:rsidRDefault="00A03060" w:rsidP="00C102B4">
      <w:pPr>
        <w:rPr>
          <w:rFonts w:ascii="Arial" w:hAnsi="Arial" w:cs="Arial"/>
        </w:rPr>
      </w:pPr>
    </w:p>
    <w:p w14:paraId="0B8912D4" w14:textId="24A40F02" w:rsidR="00A03060" w:rsidRDefault="00A03060" w:rsidP="00C102B4">
      <w:pPr>
        <w:rPr>
          <w:rFonts w:ascii="Arial" w:hAnsi="Arial" w:cs="Arial"/>
        </w:rPr>
      </w:pPr>
    </w:p>
    <w:p w14:paraId="36EA8060" w14:textId="03D4B921" w:rsidR="00A03060" w:rsidRDefault="00A03060" w:rsidP="00C102B4">
      <w:pPr>
        <w:rPr>
          <w:rFonts w:ascii="Arial" w:hAnsi="Arial" w:cs="Arial"/>
        </w:rPr>
      </w:pPr>
    </w:p>
    <w:p w14:paraId="53273957" w14:textId="22CFA7E2" w:rsidR="006B7A23" w:rsidRDefault="006B7A23" w:rsidP="00C102B4">
      <w:pPr>
        <w:rPr>
          <w:rFonts w:ascii="Arial" w:hAnsi="Arial" w:cs="Arial"/>
        </w:rPr>
      </w:pPr>
    </w:p>
    <w:p w14:paraId="0F43FE47" w14:textId="77777777" w:rsidR="006B7A23" w:rsidRDefault="006B7A23" w:rsidP="00C102B4">
      <w:pPr>
        <w:rPr>
          <w:rFonts w:ascii="Arial" w:hAnsi="Arial" w:cs="Arial"/>
        </w:rPr>
      </w:pPr>
    </w:p>
    <w:p w14:paraId="6DD43E6C" w14:textId="20EDE646" w:rsidR="004311C6" w:rsidRDefault="004311C6" w:rsidP="00030AF5">
      <w:pPr>
        <w:rPr>
          <w:rFonts w:ascii="Arial" w:hAnsi="Arial" w:cs="Arial"/>
          <w:i/>
          <w:iCs/>
        </w:rPr>
      </w:pPr>
    </w:p>
    <w:p w14:paraId="61A7DF33" w14:textId="77777777" w:rsidR="004A3C4A" w:rsidRDefault="004A3C4A" w:rsidP="00030AF5">
      <w:pPr>
        <w:rPr>
          <w:rFonts w:ascii="Arial" w:hAnsi="Arial" w:cs="Arial"/>
          <w:i/>
          <w:iCs/>
        </w:rPr>
      </w:pPr>
    </w:p>
    <w:p w14:paraId="7360F89B" w14:textId="0693C409" w:rsidR="00F55DBA" w:rsidRPr="00E557AB" w:rsidRDefault="001108DD" w:rsidP="00030AF5">
      <w:pPr>
        <w:rPr>
          <w:rFonts w:ascii="Arial" w:hAnsi="Arial" w:cs="Arial"/>
          <w:b/>
          <w:bCs/>
          <w:i/>
          <w:iCs/>
        </w:rPr>
      </w:pPr>
      <w:r w:rsidRPr="00E557AB">
        <w:rPr>
          <w:rFonts w:ascii="Arial" w:hAnsi="Arial" w:cs="Arial"/>
          <w:b/>
          <w:bCs/>
          <w:i/>
          <w:iCs/>
        </w:rPr>
        <w:t>Qualitative findings</w:t>
      </w:r>
    </w:p>
    <w:p w14:paraId="5366BC2D" w14:textId="7981BA29" w:rsidR="00030AF5" w:rsidRPr="00E557AB" w:rsidRDefault="00F55DBA" w:rsidP="00030AF5">
      <w:pPr>
        <w:rPr>
          <w:rFonts w:ascii="Arial" w:hAnsi="Arial" w:cs="Arial"/>
          <w:b/>
          <w:bCs/>
          <w:i/>
          <w:iCs/>
        </w:rPr>
      </w:pPr>
      <w:r w:rsidRPr="00962C9F">
        <w:rPr>
          <w:rFonts w:ascii="Arial" w:hAnsi="Arial" w:cs="Arial"/>
          <w:b/>
          <w:bCs/>
        </w:rPr>
        <w:t xml:space="preserve">Theme </w:t>
      </w:r>
      <w:r w:rsidR="00CF24D3" w:rsidRPr="00962C9F">
        <w:rPr>
          <w:rFonts w:ascii="Arial" w:hAnsi="Arial" w:cs="Arial"/>
          <w:b/>
          <w:bCs/>
        </w:rPr>
        <w:t>o</w:t>
      </w:r>
      <w:r w:rsidRPr="00962C9F">
        <w:rPr>
          <w:rFonts w:ascii="Arial" w:hAnsi="Arial" w:cs="Arial"/>
          <w:b/>
          <w:bCs/>
        </w:rPr>
        <w:t xml:space="preserve">ne: </w:t>
      </w:r>
      <w:r w:rsidR="00030AF5" w:rsidRPr="00E557AB">
        <w:rPr>
          <w:rFonts w:ascii="Arial" w:hAnsi="Arial" w:cs="Arial"/>
          <w:b/>
          <w:bCs/>
        </w:rPr>
        <w:t>Covid-19-an impending threat to the system</w:t>
      </w:r>
      <w:r w:rsidRPr="00962C9F">
        <w:rPr>
          <w:rFonts w:ascii="Arial" w:hAnsi="Arial" w:cs="Arial"/>
          <w:b/>
          <w:bCs/>
        </w:rPr>
        <w:t xml:space="preserve">  </w:t>
      </w:r>
    </w:p>
    <w:p w14:paraId="765886E2" w14:textId="4EAF37F3" w:rsidR="00030AF5" w:rsidRPr="00ED0653" w:rsidRDefault="00030AF5" w:rsidP="00030AF5">
      <w:pPr>
        <w:rPr>
          <w:rFonts w:ascii="Arial" w:hAnsi="Arial" w:cs="Arial"/>
        </w:rPr>
      </w:pPr>
      <w:r w:rsidRPr="00ED0653">
        <w:rPr>
          <w:rFonts w:ascii="Arial" w:hAnsi="Arial" w:cs="Arial"/>
        </w:rPr>
        <w:t>The ability of a system to anticipate future events to prepare adequate response/s is a core attribute of resilien</w:t>
      </w:r>
      <w:r w:rsidR="00715FF5">
        <w:rPr>
          <w:rFonts w:ascii="Arial" w:hAnsi="Arial" w:cs="Arial"/>
        </w:rPr>
        <w:t>t</w:t>
      </w:r>
      <w:r w:rsidRPr="00ED0653">
        <w:rPr>
          <w:rFonts w:ascii="Arial" w:hAnsi="Arial" w:cs="Arial"/>
        </w:rPr>
        <w:t xml:space="preserve"> performance. Reports of </w:t>
      </w:r>
      <w:r w:rsidR="00B3368B">
        <w:rPr>
          <w:rFonts w:ascii="Arial" w:hAnsi="Arial" w:cs="Arial"/>
        </w:rPr>
        <w:t xml:space="preserve">the </w:t>
      </w:r>
      <w:r w:rsidRPr="00ED0653">
        <w:rPr>
          <w:rFonts w:ascii="Arial" w:hAnsi="Arial" w:cs="Arial"/>
        </w:rPr>
        <w:t xml:space="preserve">Covid-19 </w:t>
      </w:r>
      <w:r w:rsidR="00B3368B">
        <w:rPr>
          <w:rFonts w:ascii="Arial" w:hAnsi="Arial" w:cs="Arial"/>
        </w:rPr>
        <w:t xml:space="preserve">outbreak </w:t>
      </w:r>
      <w:r w:rsidRPr="00ED0653">
        <w:rPr>
          <w:rFonts w:ascii="Arial" w:hAnsi="Arial" w:cs="Arial"/>
        </w:rPr>
        <w:t>in Wuhan China</w:t>
      </w:r>
      <w:r w:rsidR="00B3368B">
        <w:rPr>
          <w:rFonts w:ascii="Arial" w:hAnsi="Arial" w:cs="Arial"/>
        </w:rPr>
        <w:t>,</w:t>
      </w:r>
      <w:r w:rsidRPr="00ED0653">
        <w:rPr>
          <w:rFonts w:ascii="Arial" w:hAnsi="Arial" w:cs="Arial"/>
        </w:rPr>
        <w:t xml:space="preserve"> emerged in</w:t>
      </w:r>
      <w:r w:rsidR="009E3F7D">
        <w:rPr>
          <w:rFonts w:ascii="Arial" w:hAnsi="Arial" w:cs="Arial"/>
        </w:rPr>
        <w:t xml:space="preserve"> January 2020</w:t>
      </w:r>
      <w:r w:rsidR="00B3368B">
        <w:rPr>
          <w:rFonts w:ascii="Arial" w:hAnsi="Arial" w:cs="Arial"/>
        </w:rPr>
        <w:t>. B</w:t>
      </w:r>
      <w:r w:rsidRPr="00ED0653">
        <w:rPr>
          <w:rFonts w:ascii="Arial" w:hAnsi="Arial" w:cs="Arial"/>
        </w:rPr>
        <w:t xml:space="preserve">etween the months of </w:t>
      </w:r>
      <w:r w:rsidR="009E3F7D">
        <w:rPr>
          <w:rFonts w:ascii="Arial" w:hAnsi="Arial" w:cs="Arial"/>
        </w:rPr>
        <w:t>February</w:t>
      </w:r>
      <w:r w:rsidRPr="00ED0653">
        <w:rPr>
          <w:rFonts w:ascii="Arial" w:hAnsi="Arial" w:cs="Arial"/>
        </w:rPr>
        <w:t xml:space="preserve"> and </w:t>
      </w:r>
      <w:r w:rsidR="009E3F7D">
        <w:rPr>
          <w:rFonts w:ascii="Arial" w:hAnsi="Arial" w:cs="Arial"/>
        </w:rPr>
        <w:t>March</w:t>
      </w:r>
      <w:r w:rsidRPr="00ED0653">
        <w:rPr>
          <w:rFonts w:ascii="Arial" w:hAnsi="Arial" w:cs="Arial"/>
        </w:rPr>
        <w:t>, the pandemic began to take hold in Europe, with countries such as Italy and Spain</w:t>
      </w:r>
      <w:r w:rsidR="00C8481C" w:rsidRPr="00ED0653">
        <w:rPr>
          <w:rFonts w:ascii="Arial" w:hAnsi="Arial" w:cs="Arial"/>
        </w:rPr>
        <w:t xml:space="preserve"> reporting high case numbers. Participants </w:t>
      </w:r>
      <w:r w:rsidR="00B3368B">
        <w:rPr>
          <w:rFonts w:ascii="Arial" w:hAnsi="Arial" w:cs="Arial"/>
        </w:rPr>
        <w:t xml:space="preserve">in this study </w:t>
      </w:r>
      <w:r w:rsidR="00C8481C" w:rsidRPr="00ED0653">
        <w:rPr>
          <w:rFonts w:ascii="Arial" w:hAnsi="Arial" w:cs="Arial"/>
        </w:rPr>
        <w:t>spoke of an awareness of</w:t>
      </w:r>
      <w:r w:rsidR="00F55DBA" w:rsidRPr="00ED0653">
        <w:rPr>
          <w:rFonts w:ascii="Arial" w:hAnsi="Arial" w:cs="Arial"/>
        </w:rPr>
        <w:t xml:space="preserve"> Covid-19 during these months </w:t>
      </w:r>
      <w:r w:rsidR="00DE12F8">
        <w:rPr>
          <w:rFonts w:ascii="Arial" w:hAnsi="Arial" w:cs="Arial"/>
        </w:rPr>
        <w:t>due to</w:t>
      </w:r>
      <w:r w:rsidR="00F55DBA" w:rsidRPr="00ED0653">
        <w:rPr>
          <w:rFonts w:ascii="Arial" w:hAnsi="Arial" w:cs="Arial"/>
        </w:rPr>
        <w:t xml:space="preserve"> engaging with </w:t>
      </w:r>
      <w:r w:rsidR="00C8481C" w:rsidRPr="00ED0653">
        <w:rPr>
          <w:rFonts w:ascii="Arial" w:hAnsi="Arial" w:cs="Arial"/>
        </w:rPr>
        <w:t>social media content and news channels</w:t>
      </w:r>
      <w:r w:rsidR="00B834D5" w:rsidRPr="00ED0653">
        <w:rPr>
          <w:rFonts w:ascii="Arial" w:hAnsi="Arial" w:cs="Arial"/>
        </w:rPr>
        <w:t>, and in some instances, engaging with community pharmacists abroad via social media:</w:t>
      </w:r>
      <w:r w:rsidR="00C8481C" w:rsidRPr="00ED0653">
        <w:rPr>
          <w:rFonts w:ascii="Arial" w:hAnsi="Arial" w:cs="Arial"/>
        </w:rPr>
        <w:t xml:space="preserve">  </w:t>
      </w:r>
    </w:p>
    <w:p w14:paraId="2CE707B3" w14:textId="3DD53E90" w:rsidR="00F55DBA" w:rsidRPr="00ED0653" w:rsidRDefault="00F55DBA" w:rsidP="00715FF5">
      <w:pPr>
        <w:ind w:left="720"/>
        <w:rPr>
          <w:rFonts w:ascii="Arial" w:hAnsi="Arial" w:cs="Arial"/>
        </w:rPr>
      </w:pPr>
      <w:r w:rsidRPr="00ED0653">
        <w:rPr>
          <w:rFonts w:ascii="Arial" w:hAnsi="Arial" w:cs="Arial"/>
          <w:i/>
          <w:iCs/>
        </w:rPr>
        <w:t>“…a lot of things were happening in Italy that everybody looked at and I actually was talking to professionals on Facebook forums</w:t>
      </w:r>
      <w:r w:rsidR="00E95705">
        <w:rPr>
          <w:rFonts w:ascii="Arial" w:hAnsi="Arial" w:cs="Arial"/>
          <w:i/>
          <w:iCs/>
        </w:rPr>
        <w:t>…</w:t>
      </w:r>
      <w:r w:rsidRPr="00ED0653">
        <w:rPr>
          <w:rFonts w:ascii="Arial" w:hAnsi="Arial" w:cs="Arial"/>
          <w:i/>
          <w:iCs/>
        </w:rPr>
        <w:t>they were talking about how the UK needs to be prepared and put PPE on and screen protectors and things like that</w:t>
      </w:r>
      <w:r w:rsidR="00E9071B">
        <w:rPr>
          <w:rFonts w:ascii="Arial" w:hAnsi="Arial" w:cs="Arial"/>
          <w:i/>
          <w:iCs/>
        </w:rPr>
        <w:t xml:space="preserve">.” </w:t>
      </w:r>
      <w:r w:rsidRPr="00715FF5">
        <w:rPr>
          <w:rFonts w:ascii="Arial" w:hAnsi="Arial" w:cs="Arial"/>
          <w:i/>
          <w:iCs/>
        </w:rPr>
        <w:t>P12.</w:t>
      </w:r>
      <w:r w:rsidRPr="00ED0653">
        <w:rPr>
          <w:rFonts w:ascii="Arial" w:hAnsi="Arial" w:cs="Arial"/>
        </w:rPr>
        <w:t xml:space="preserve"> </w:t>
      </w:r>
    </w:p>
    <w:p w14:paraId="60C4F685" w14:textId="549A25EB" w:rsidR="00E9071B" w:rsidRDefault="008E1082" w:rsidP="00CC6782">
      <w:pPr>
        <w:rPr>
          <w:rFonts w:ascii="Arial" w:hAnsi="Arial" w:cs="Arial"/>
        </w:rPr>
      </w:pPr>
      <w:r w:rsidRPr="00ED0653">
        <w:rPr>
          <w:rFonts w:ascii="Arial" w:hAnsi="Arial" w:cs="Arial"/>
        </w:rPr>
        <w:t>Information obtained via news and social media sources was shared via team discussions and meetings</w:t>
      </w:r>
      <w:r w:rsidR="00E57F02">
        <w:rPr>
          <w:rFonts w:ascii="Arial" w:hAnsi="Arial" w:cs="Arial"/>
        </w:rPr>
        <w:t xml:space="preserve"> at individual pharmacies</w:t>
      </w:r>
      <w:r w:rsidR="00AE30BA">
        <w:rPr>
          <w:rFonts w:ascii="Arial" w:hAnsi="Arial" w:cs="Arial"/>
        </w:rPr>
        <w:t>:</w:t>
      </w:r>
      <w:r w:rsidRPr="00ED0653">
        <w:rPr>
          <w:rFonts w:ascii="Arial" w:hAnsi="Arial" w:cs="Arial"/>
        </w:rPr>
        <w:t xml:space="preserve"> “</w:t>
      </w:r>
      <w:r w:rsidRPr="00ED0653">
        <w:rPr>
          <w:rFonts w:ascii="Arial" w:hAnsi="Arial" w:cs="Arial"/>
          <w:i/>
          <w:iCs/>
        </w:rPr>
        <w:t xml:space="preserve">We as a team here had a bit of a discussion about it really early on” </w:t>
      </w:r>
      <w:r w:rsidRPr="00ED0653">
        <w:rPr>
          <w:rFonts w:ascii="Arial" w:hAnsi="Arial" w:cs="Arial"/>
        </w:rPr>
        <w:t>(P17).</w:t>
      </w:r>
      <w:r w:rsidR="00CC6782" w:rsidRPr="00ED0653">
        <w:rPr>
          <w:rFonts w:ascii="Arial" w:hAnsi="Arial" w:cs="Arial"/>
        </w:rPr>
        <w:t xml:space="preserve"> More widely, </w:t>
      </w:r>
      <w:r w:rsidR="00E9071B">
        <w:rPr>
          <w:rFonts w:ascii="Arial" w:hAnsi="Arial" w:cs="Arial"/>
        </w:rPr>
        <w:t>T</w:t>
      </w:r>
      <w:r w:rsidR="00CC6782" w:rsidRPr="00ED0653">
        <w:rPr>
          <w:rFonts w:ascii="Arial" w:hAnsi="Arial" w:cs="Arial"/>
        </w:rPr>
        <w:t>elegram</w:t>
      </w:r>
      <w:r w:rsidR="00E9071B">
        <w:rPr>
          <w:rFonts w:ascii="Arial" w:hAnsi="Arial" w:cs="Arial"/>
        </w:rPr>
        <w:t>®</w:t>
      </w:r>
      <w:r w:rsidR="00CC6782" w:rsidRPr="00ED0653">
        <w:rPr>
          <w:rFonts w:ascii="Arial" w:hAnsi="Arial" w:cs="Arial"/>
        </w:rPr>
        <w:t xml:space="preserve"> groups run by </w:t>
      </w:r>
      <w:r w:rsidR="00AE30BA">
        <w:rPr>
          <w:rFonts w:ascii="Arial" w:hAnsi="Arial" w:cs="Arial"/>
        </w:rPr>
        <w:t>L</w:t>
      </w:r>
      <w:r w:rsidR="00CC6782" w:rsidRPr="00ED0653">
        <w:rPr>
          <w:rFonts w:ascii="Arial" w:hAnsi="Arial" w:cs="Arial"/>
        </w:rPr>
        <w:t xml:space="preserve">ocal </w:t>
      </w:r>
      <w:r w:rsidR="00AE30BA">
        <w:rPr>
          <w:rFonts w:ascii="Arial" w:hAnsi="Arial" w:cs="Arial"/>
        </w:rPr>
        <w:t>P</w:t>
      </w:r>
      <w:r w:rsidR="00CC6782" w:rsidRPr="00ED0653">
        <w:rPr>
          <w:rFonts w:ascii="Arial" w:hAnsi="Arial" w:cs="Arial"/>
        </w:rPr>
        <w:t xml:space="preserve">harmaceutical </w:t>
      </w:r>
      <w:r w:rsidR="00AE30BA">
        <w:rPr>
          <w:rFonts w:ascii="Arial" w:hAnsi="Arial" w:cs="Arial"/>
        </w:rPr>
        <w:t>C</w:t>
      </w:r>
      <w:r w:rsidR="00CC6782" w:rsidRPr="00ED0653">
        <w:rPr>
          <w:rFonts w:ascii="Arial" w:hAnsi="Arial" w:cs="Arial"/>
        </w:rPr>
        <w:t xml:space="preserve">ommittees (LPCs) </w:t>
      </w:r>
      <w:r w:rsidR="00310153">
        <w:rPr>
          <w:rFonts w:ascii="Arial" w:hAnsi="Arial" w:cs="Arial"/>
        </w:rPr>
        <w:t>played</w:t>
      </w:r>
      <w:r w:rsidR="00CC6782" w:rsidRPr="00ED0653">
        <w:rPr>
          <w:rFonts w:ascii="Arial" w:hAnsi="Arial" w:cs="Arial"/>
        </w:rPr>
        <w:t xml:space="preserve"> an important role in </w:t>
      </w:r>
      <w:r w:rsidR="00AE30BA">
        <w:rPr>
          <w:rFonts w:ascii="Arial" w:hAnsi="Arial" w:cs="Arial"/>
        </w:rPr>
        <w:t>“</w:t>
      </w:r>
      <w:r w:rsidR="00CC6782" w:rsidRPr="00ED0653">
        <w:rPr>
          <w:rFonts w:ascii="Arial" w:hAnsi="Arial" w:cs="Arial"/>
          <w:i/>
          <w:iCs/>
        </w:rPr>
        <w:t>feeding back what was happening on the ground</w:t>
      </w:r>
      <w:r w:rsidR="00AE30BA">
        <w:rPr>
          <w:rFonts w:ascii="Arial" w:hAnsi="Arial" w:cs="Arial"/>
          <w:i/>
          <w:iCs/>
        </w:rPr>
        <w:t xml:space="preserve">” </w:t>
      </w:r>
      <w:r w:rsidR="00CC6782" w:rsidRPr="00ED0653">
        <w:rPr>
          <w:rFonts w:ascii="Arial" w:hAnsi="Arial" w:cs="Arial"/>
        </w:rPr>
        <w:t>(P</w:t>
      </w:r>
      <w:r w:rsidR="008C4633">
        <w:rPr>
          <w:rFonts w:ascii="Arial" w:hAnsi="Arial" w:cs="Arial"/>
        </w:rPr>
        <w:t>1</w:t>
      </w:r>
      <w:r w:rsidR="00CC6782" w:rsidRPr="00ED0653">
        <w:rPr>
          <w:rFonts w:ascii="Arial" w:hAnsi="Arial" w:cs="Arial"/>
        </w:rPr>
        <w:t xml:space="preserve">) to keep practices informed. </w:t>
      </w:r>
      <w:r w:rsidR="00595A1F" w:rsidRPr="00ED0653">
        <w:rPr>
          <w:rFonts w:ascii="Arial" w:hAnsi="Arial" w:cs="Arial"/>
        </w:rPr>
        <w:t xml:space="preserve">Official information provided by Government sources </w:t>
      </w:r>
      <w:r w:rsidR="00E9071B">
        <w:rPr>
          <w:rFonts w:ascii="Arial" w:hAnsi="Arial" w:cs="Arial"/>
        </w:rPr>
        <w:t xml:space="preserve">and health bodies </w:t>
      </w:r>
      <w:r w:rsidR="00E9071B" w:rsidRPr="00ED0653">
        <w:rPr>
          <w:rFonts w:ascii="Arial" w:hAnsi="Arial" w:cs="Arial"/>
        </w:rPr>
        <w:t xml:space="preserve">during the early months </w:t>
      </w:r>
      <w:r w:rsidR="00595A1F" w:rsidRPr="00ED0653">
        <w:rPr>
          <w:rFonts w:ascii="Arial" w:hAnsi="Arial" w:cs="Arial"/>
        </w:rPr>
        <w:t xml:space="preserve">was described as </w:t>
      </w:r>
      <w:r w:rsidR="00E9071B">
        <w:rPr>
          <w:rFonts w:ascii="Arial" w:hAnsi="Arial" w:cs="Arial"/>
        </w:rPr>
        <w:t>poor and sometimes conflicting</w:t>
      </w:r>
      <w:r w:rsidR="00AE30BA">
        <w:rPr>
          <w:rFonts w:ascii="Arial" w:hAnsi="Arial" w:cs="Arial"/>
        </w:rPr>
        <w:t>:</w:t>
      </w:r>
    </w:p>
    <w:p w14:paraId="30121559" w14:textId="7A89900F" w:rsidR="00E9071B" w:rsidRDefault="00E9071B" w:rsidP="00715FF5">
      <w:pPr>
        <w:ind w:left="720"/>
        <w:rPr>
          <w:rFonts w:ascii="Arial" w:hAnsi="Arial" w:cs="Arial"/>
        </w:rPr>
      </w:pPr>
      <w:r w:rsidRPr="00715FF5">
        <w:rPr>
          <w:rFonts w:ascii="Arial" w:hAnsi="Arial" w:cs="Arial"/>
          <w:i/>
          <w:iCs/>
        </w:rPr>
        <w:t>“You couldn’t imagine it being as bad as it got at all</w:t>
      </w:r>
      <w:r>
        <w:rPr>
          <w:rFonts w:ascii="Arial" w:hAnsi="Arial" w:cs="Arial"/>
          <w:i/>
          <w:iCs/>
        </w:rPr>
        <w:t>,</w:t>
      </w:r>
      <w:r w:rsidRPr="00715FF5">
        <w:rPr>
          <w:rFonts w:ascii="Arial" w:hAnsi="Arial" w:cs="Arial"/>
          <w:i/>
          <w:iCs/>
        </w:rPr>
        <w:t xml:space="preserve"> and we didn’t really have any communications. Although it is funny because I was tidying up in the pharmacy the other day and I found something from the NHS</w:t>
      </w:r>
      <w:r w:rsidR="0074628A">
        <w:rPr>
          <w:rFonts w:ascii="Arial" w:hAnsi="Arial" w:cs="Arial"/>
          <w:i/>
          <w:iCs/>
        </w:rPr>
        <w:t>…</w:t>
      </w:r>
      <w:r w:rsidRPr="00715FF5">
        <w:rPr>
          <w:rFonts w:ascii="Arial" w:hAnsi="Arial" w:cs="Arial"/>
          <w:i/>
          <w:iCs/>
        </w:rPr>
        <w:t>that was dated the 18th February and the first paragraph was something like, “The NHS is well equipped to cope, and Public Health England is well equipped to cope with such pandemic crisis. We’re going to protect patients and staff while maintaining business as usual!”</w:t>
      </w:r>
      <w:r w:rsidRPr="00E9071B">
        <w:rPr>
          <w:rFonts w:ascii="Arial" w:hAnsi="Arial" w:cs="Arial"/>
        </w:rPr>
        <w:t xml:space="preserve"> </w:t>
      </w:r>
      <w:r w:rsidRPr="00715FF5">
        <w:rPr>
          <w:rFonts w:ascii="Arial" w:hAnsi="Arial" w:cs="Arial"/>
          <w:i/>
          <w:iCs/>
        </w:rPr>
        <w:t>P21</w:t>
      </w:r>
    </w:p>
    <w:p w14:paraId="4330F162" w14:textId="1C3AAFC6" w:rsidR="0099104E" w:rsidRDefault="000773EF" w:rsidP="00030AF5">
      <w:pPr>
        <w:rPr>
          <w:rFonts w:ascii="Arial" w:hAnsi="Arial" w:cs="Arial"/>
        </w:rPr>
      </w:pPr>
      <w:r>
        <w:rPr>
          <w:rFonts w:ascii="Arial" w:hAnsi="Arial" w:cs="Arial"/>
        </w:rPr>
        <w:t>S</w:t>
      </w:r>
      <w:r w:rsidR="00595A1F" w:rsidRPr="00ED0653">
        <w:rPr>
          <w:rFonts w:ascii="Arial" w:hAnsi="Arial" w:cs="Arial"/>
        </w:rPr>
        <w:t>taff instead drew on the experiences of those in countries such as Italy to implement first measures</w:t>
      </w:r>
      <w:r w:rsidR="003163DA">
        <w:rPr>
          <w:rFonts w:ascii="Arial" w:hAnsi="Arial" w:cs="Arial"/>
        </w:rPr>
        <w:t xml:space="preserve"> </w:t>
      </w:r>
      <w:r w:rsidR="00B834D5" w:rsidRPr="00ED0653">
        <w:rPr>
          <w:rFonts w:ascii="Arial" w:hAnsi="Arial" w:cs="Arial"/>
        </w:rPr>
        <w:t>in anticipation of</w:t>
      </w:r>
      <w:r w:rsidR="00CC6782" w:rsidRPr="00ED0653">
        <w:rPr>
          <w:rFonts w:ascii="Arial" w:hAnsi="Arial" w:cs="Arial"/>
        </w:rPr>
        <w:t xml:space="preserve"> potential stressors </w:t>
      </w:r>
      <w:r w:rsidR="00F94728">
        <w:rPr>
          <w:rFonts w:ascii="Arial" w:hAnsi="Arial" w:cs="Arial"/>
        </w:rPr>
        <w:t>to</w:t>
      </w:r>
      <w:r w:rsidR="00CC6782" w:rsidRPr="00ED0653">
        <w:rPr>
          <w:rFonts w:ascii="Arial" w:hAnsi="Arial" w:cs="Arial"/>
        </w:rPr>
        <w:t xml:space="preserve"> patient safety.</w:t>
      </w:r>
      <w:r w:rsidR="00275DB0" w:rsidRPr="00ED0653">
        <w:rPr>
          <w:rFonts w:ascii="Arial" w:hAnsi="Arial" w:cs="Arial"/>
        </w:rPr>
        <w:t xml:space="preserve"> Broadly, these included increasing pharmacy stock holdings </w:t>
      </w:r>
      <w:r w:rsidR="00EC395C" w:rsidRPr="00ED0653">
        <w:rPr>
          <w:rFonts w:ascii="Arial" w:hAnsi="Arial" w:cs="Arial"/>
        </w:rPr>
        <w:t xml:space="preserve">(medicines and </w:t>
      </w:r>
      <w:r w:rsidR="00EC395C">
        <w:rPr>
          <w:rFonts w:ascii="Arial" w:hAnsi="Arial" w:cs="Arial"/>
        </w:rPr>
        <w:t xml:space="preserve">relevant </w:t>
      </w:r>
      <w:r w:rsidR="00EC395C" w:rsidRPr="00ED0653">
        <w:rPr>
          <w:rFonts w:ascii="Arial" w:hAnsi="Arial" w:cs="Arial"/>
        </w:rPr>
        <w:t>appliances e.g. pain killers</w:t>
      </w:r>
      <w:r w:rsidR="00E5096E">
        <w:rPr>
          <w:rFonts w:ascii="Arial" w:hAnsi="Arial" w:cs="Arial"/>
        </w:rPr>
        <w:t>,</w:t>
      </w:r>
      <w:r w:rsidR="00EC395C" w:rsidRPr="00ED0653">
        <w:rPr>
          <w:rFonts w:ascii="Arial" w:hAnsi="Arial" w:cs="Arial"/>
        </w:rPr>
        <w:t xml:space="preserve"> </w:t>
      </w:r>
      <w:r w:rsidR="00E5096E">
        <w:rPr>
          <w:rFonts w:ascii="Arial" w:hAnsi="Arial" w:cs="Arial"/>
        </w:rPr>
        <w:t>t</w:t>
      </w:r>
      <w:r w:rsidR="00EC395C" w:rsidRPr="00ED0653">
        <w:rPr>
          <w:rFonts w:ascii="Arial" w:hAnsi="Arial" w:cs="Arial"/>
        </w:rPr>
        <w:t>hermometers</w:t>
      </w:r>
      <w:r w:rsidR="00EC395C">
        <w:rPr>
          <w:rFonts w:ascii="Arial" w:hAnsi="Arial" w:cs="Arial"/>
        </w:rPr>
        <w:t xml:space="preserve"> etc.</w:t>
      </w:r>
      <w:r w:rsidR="00EC395C" w:rsidRPr="00ED0653">
        <w:rPr>
          <w:rFonts w:ascii="Arial" w:hAnsi="Arial" w:cs="Arial"/>
        </w:rPr>
        <w:t>)</w:t>
      </w:r>
      <w:r w:rsidR="00EC395C">
        <w:rPr>
          <w:rFonts w:ascii="Arial" w:hAnsi="Arial" w:cs="Arial"/>
        </w:rPr>
        <w:t xml:space="preserve"> </w:t>
      </w:r>
      <w:r w:rsidR="00275DB0" w:rsidRPr="00ED0653">
        <w:rPr>
          <w:rFonts w:ascii="Arial" w:hAnsi="Arial" w:cs="Arial"/>
        </w:rPr>
        <w:t xml:space="preserve">in anticipation of stockpiling and </w:t>
      </w:r>
      <w:r w:rsidR="00EC395C">
        <w:rPr>
          <w:rFonts w:ascii="Arial" w:hAnsi="Arial" w:cs="Arial"/>
        </w:rPr>
        <w:t xml:space="preserve">potential </w:t>
      </w:r>
      <w:r w:rsidR="00275DB0" w:rsidRPr="00ED0653">
        <w:rPr>
          <w:rFonts w:ascii="Arial" w:hAnsi="Arial" w:cs="Arial"/>
        </w:rPr>
        <w:t xml:space="preserve">supply chain issues, </w:t>
      </w:r>
      <w:r w:rsidR="00EC395C">
        <w:rPr>
          <w:rFonts w:ascii="Arial" w:hAnsi="Arial" w:cs="Arial"/>
        </w:rPr>
        <w:t xml:space="preserve">implementation of </w:t>
      </w:r>
      <w:r w:rsidR="00275DB0" w:rsidRPr="00ED0653">
        <w:rPr>
          <w:rFonts w:ascii="Arial" w:hAnsi="Arial" w:cs="Arial"/>
        </w:rPr>
        <w:t xml:space="preserve">infection-control measures (handwashing, use of Perspex </w:t>
      </w:r>
      <w:r w:rsidR="00EC395C">
        <w:rPr>
          <w:rFonts w:ascii="Arial" w:hAnsi="Arial" w:cs="Arial"/>
        </w:rPr>
        <w:t xml:space="preserve">protective </w:t>
      </w:r>
      <w:r w:rsidR="00275DB0" w:rsidRPr="00ED0653">
        <w:rPr>
          <w:rFonts w:ascii="Arial" w:hAnsi="Arial" w:cs="Arial"/>
        </w:rPr>
        <w:t xml:space="preserve">screens/shields, gloves, </w:t>
      </w:r>
      <w:r w:rsidR="00AE30BA" w:rsidRPr="00ED0653">
        <w:rPr>
          <w:rFonts w:ascii="Arial" w:hAnsi="Arial" w:cs="Arial"/>
        </w:rPr>
        <w:t>facemasks,</w:t>
      </w:r>
      <w:r w:rsidR="00275DB0" w:rsidRPr="00ED0653">
        <w:rPr>
          <w:rFonts w:ascii="Arial" w:hAnsi="Arial" w:cs="Arial"/>
        </w:rPr>
        <w:t xml:space="preserve"> and aprons), prioritising anticipated staffing/workload issues, and being proactive with respect to keeping abreast of information through pharmacist-led staff/team education, meetings, and briefings</w:t>
      </w:r>
      <w:r w:rsidR="00D37A91">
        <w:rPr>
          <w:rFonts w:ascii="Arial" w:hAnsi="Arial" w:cs="Arial"/>
        </w:rPr>
        <w:t xml:space="preserve">. </w:t>
      </w:r>
      <w:r w:rsidR="0047040B" w:rsidRPr="00ED0653">
        <w:rPr>
          <w:rFonts w:ascii="Arial" w:hAnsi="Arial" w:cs="Arial"/>
        </w:rPr>
        <w:t>Amongst participant accounts also exis</w:t>
      </w:r>
      <w:r w:rsidR="00684210" w:rsidRPr="00ED0653">
        <w:rPr>
          <w:rFonts w:ascii="Arial" w:hAnsi="Arial" w:cs="Arial"/>
        </w:rPr>
        <w:t xml:space="preserve">ted an </w:t>
      </w:r>
      <w:r w:rsidR="00E7774E" w:rsidRPr="00ED0653">
        <w:rPr>
          <w:rFonts w:ascii="Arial" w:hAnsi="Arial" w:cs="Arial"/>
        </w:rPr>
        <w:t>under</w:t>
      </w:r>
      <w:r w:rsidR="00AE30BA">
        <w:rPr>
          <w:rFonts w:ascii="Arial" w:hAnsi="Arial" w:cs="Arial"/>
        </w:rPr>
        <w:t>-</w:t>
      </w:r>
      <w:r w:rsidR="00E7774E" w:rsidRPr="00ED0653">
        <w:rPr>
          <w:rFonts w:ascii="Arial" w:hAnsi="Arial" w:cs="Arial"/>
        </w:rPr>
        <w:t>acknowledgement</w:t>
      </w:r>
      <w:r w:rsidR="00684210" w:rsidRPr="00ED0653">
        <w:rPr>
          <w:rFonts w:ascii="Arial" w:hAnsi="Arial" w:cs="Arial"/>
        </w:rPr>
        <w:t xml:space="preserve"> of the threat and </w:t>
      </w:r>
      <w:r w:rsidR="00E7774E" w:rsidRPr="00ED0653">
        <w:rPr>
          <w:rFonts w:ascii="Arial" w:hAnsi="Arial" w:cs="Arial"/>
        </w:rPr>
        <w:t>scale of the pandemic that would materialise in the pr</w:t>
      </w:r>
      <w:r w:rsidR="00D6155A">
        <w:rPr>
          <w:rFonts w:ascii="Arial" w:hAnsi="Arial" w:cs="Arial"/>
        </w:rPr>
        <w:t>o</w:t>
      </w:r>
      <w:r w:rsidR="00E7774E" w:rsidRPr="00ED0653">
        <w:rPr>
          <w:rFonts w:ascii="Arial" w:hAnsi="Arial" w:cs="Arial"/>
        </w:rPr>
        <w:t>c</w:t>
      </w:r>
      <w:r w:rsidR="00D6155A">
        <w:rPr>
          <w:rFonts w:ascii="Arial" w:hAnsi="Arial" w:cs="Arial"/>
        </w:rPr>
        <w:t>e</w:t>
      </w:r>
      <w:r w:rsidR="00E7774E" w:rsidRPr="00ED0653">
        <w:rPr>
          <w:rFonts w:ascii="Arial" w:hAnsi="Arial" w:cs="Arial"/>
        </w:rPr>
        <w:t xml:space="preserve">eding months. As such, </w:t>
      </w:r>
      <w:r w:rsidR="00336EF9">
        <w:rPr>
          <w:rFonts w:ascii="Arial" w:hAnsi="Arial" w:cs="Arial"/>
        </w:rPr>
        <w:t>some</w:t>
      </w:r>
      <w:r w:rsidR="00E7774E" w:rsidRPr="00ED0653">
        <w:rPr>
          <w:rFonts w:ascii="Arial" w:hAnsi="Arial" w:cs="Arial"/>
        </w:rPr>
        <w:t xml:space="preserve"> participant</w:t>
      </w:r>
      <w:r w:rsidR="00336EF9">
        <w:rPr>
          <w:rFonts w:ascii="Arial" w:hAnsi="Arial" w:cs="Arial"/>
        </w:rPr>
        <w:t>s</w:t>
      </w:r>
      <w:r w:rsidR="00E7774E" w:rsidRPr="00ED0653">
        <w:rPr>
          <w:rFonts w:ascii="Arial" w:hAnsi="Arial" w:cs="Arial"/>
        </w:rPr>
        <w:t xml:space="preserve"> described initial measures put in place as </w:t>
      </w:r>
      <w:r w:rsidR="00C46878">
        <w:rPr>
          <w:rFonts w:ascii="Arial" w:hAnsi="Arial" w:cs="Arial"/>
        </w:rPr>
        <w:t>unnecessary</w:t>
      </w:r>
      <w:r w:rsidR="0099104E">
        <w:rPr>
          <w:rFonts w:ascii="Arial" w:hAnsi="Arial" w:cs="Arial"/>
        </w:rPr>
        <w:t>:</w:t>
      </w:r>
      <w:r w:rsidR="00FD56FC">
        <w:rPr>
          <w:rFonts w:ascii="Arial" w:hAnsi="Arial" w:cs="Arial"/>
        </w:rPr>
        <w:t xml:space="preserve"> </w:t>
      </w:r>
    </w:p>
    <w:p w14:paraId="369286AF" w14:textId="74AEBFDF" w:rsidR="00111C6F" w:rsidRPr="00ED0653" w:rsidRDefault="0099104E" w:rsidP="00715FF5">
      <w:pPr>
        <w:ind w:left="720"/>
        <w:rPr>
          <w:rFonts w:ascii="Arial" w:hAnsi="Arial" w:cs="Arial"/>
          <w:i/>
          <w:iCs/>
        </w:rPr>
      </w:pPr>
      <w:r>
        <w:rPr>
          <w:rFonts w:ascii="Arial" w:hAnsi="Arial" w:cs="Arial"/>
          <w:i/>
          <w:iCs/>
        </w:rPr>
        <w:t>“A</w:t>
      </w:r>
      <w:r w:rsidR="00111C6F" w:rsidRPr="00ED0653">
        <w:rPr>
          <w:rFonts w:ascii="Arial" w:hAnsi="Arial" w:cs="Arial"/>
          <w:i/>
          <w:iCs/>
        </w:rPr>
        <w:t>t the time, January and February</w:t>
      </w:r>
      <w:r w:rsidR="005A7062">
        <w:rPr>
          <w:rFonts w:ascii="Arial" w:hAnsi="Arial" w:cs="Arial"/>
          <w:i/>
          <w:iCs/>
        </w:rPr>
        <w:t>, [I</w:t>
      </w:r>
      <w:r w:rsidR="00CF24D3">
        <w:rPr>
          <w:rFonts w:ascii="Arial" w:hAnsi="Arial" w:cs="Arial"/>
          <w:i/>
          <w:iCs/>
        </w:rPr>
        <w:t>]</w:t>
      </w:r>
      <w:r w:rsidR="00111C6F" w:rsidRPr="00ED0653">
        <w:rPr>
          <w:rFonts w:ascii="Arial" w:hAnsi="Arial" w:cs="Arial"/>
          <w:i/>
          <w:iCs/>
        </w:rPr>
        <w:t xml:space="preserve"> didn’t really realise how serious it was or was going to be and I think a lot of people felt like that as well. We’d be talking to other pharmacists and people at work and </w:t>
      </w:r>
      <w:r w:rsidR="00D6155A" w:rsidRPr="00ED0653">
        <w:rPr>
          <w:rFonts w:ascii="Arial" w:hAnsi="Arial" w:cs="Arial"/>
          <w:i/>
          <w:iCs/>
        </w:rPr>
        <w:t>stuff,</w:t>
      </w:r>
      <w:r w:rsidR="00111C6F" w:rsidRPr="00ED0653">
        <w:rPr>
          <w:rFonts w:ascii="Arial" w:hAnsi="Arial" w:cs="Arial"/>
          <w:i/>
          <w:iCs/>
        </w:rPr>
        <w:t xml:space="preserve"> and you’d be saying, like, “It can’t be that bad.”</w:t>
      </w:r>
      <w:r w:rsidRPr="0099104E">
        <w:rPr>
          <w:rFonts w:ascii="Arial" w:hAnsi="Arial" w:cs="Arial"/>
          <w:i/>
          <w:iCs/>
        </w:rPr>
        <w:t xml:space="preserve"> </w:t>
      </w:r>
      <w:r w:rsidRPr="00ED0653">
        <w:rPr>
          <w:rFonts w:ascii="Arial" w:hAnsi="Arial" w:cs="Arial"/>
          <w:i/>
          <w:iCs/>
        </w:rPr>
        <w:t>P2</w:t>
      </w:r>
      <w:r>
        <w:rPr>
          <w:rFonts w:ascii="Arial" w:hAnsi="Arial" w:cs="Arial"/>
          <w:i/>
          <w:iCs/>
        </w:rPr>
        <w:t>1</w:t>
      </w:r>
    </w:p>
    <w:p w14:paraId="0685F95B" w14:textId="1FFA1B7E" w:rsidR="00A7064A" w:rsidRDefault="00A7064A" w:rsidP="00E7774E">
      <w:pPr>
        <w:jc w:val="center"/>
        <w:rPr>
          <w:rFonts w:ascii="Arial" w:hAnsi="Arial" w:cs="Arial"/>
          <w:i/>
          <w:iCs/>
        </w:rPr>
      </w:pPr>
    </w:p>
    <w:p w14:paraId="58FD7D46" w14:textId="77777777" w:rsidR="00ED3EB5" w:rsidRPr="00ED0653" w:rsidRDefault="00ED3EB5" w:rsidP="00E7774E">
      <w:pPr>
        <w:jc w:val="center"/>
        <w:rPr>
          <w:rFonts w:ascii="Arial" w:hAnsi="Arial" w:cs="Arial"/>
          <w:i/>
          <w:iCs/>
        </w:rPr>
      </w:pPr>
    </w:p>
    <w:p w14:paraId="12CE56F9" w14:textId="743D0732" w:rsidR="005D6D78" w:rsidRPr="00DF7D13" w:rsidRDefault="00974CEB" w:rsidP="00D72B17">
      <w:pPr>
        <w:rPr>
          <w:rFonts w:ascii="Arial" w:hAnsi="Arial" w:cs="Arial"/>
          <w:b/>
          <w:bCs/>
        </w:rPr>
      </w:pPr>
      <w:r w:rsidRPr="00962C9F">
        <w:rPr>
          <w:rFonts w:ascii="Arial" w:hAnsi="Arial" w:cs="Arial"/>
          <w:b/>
          <w:bCs/>
        </w:rPr>
        <w:lastRenderedPageBreak/>
        <w:t xml:space="preserve">Theme two: </w:t>
      </w:r>
      <w:r w:rsidR="000978BF" w:rsidRPr="00DF7D13">
        <w:rPr>
          <w:rFonts w:ascii="Arial" w:hAnsi="Arial" w:cs="Arial"/>
          <w:b/>
          <w:bCs/>
        </w:rPr>
        <w:t xml:space="preserve">Patient safety stressors during the first wave of the pandemic. </w:t>
      </w:r>
    </w:p>
    <w:p w14:paraId="62881465" w14:textId="4D0DC028" w:rsidR="00E41045" w:rsidRDefault="00DF7EEC" w:rsidP="00D72B17">
      <w:pPr>
        <w:rPr>
          <w:rFonts w:ascii="Arial" w:hAnsi="Arial" w:cs="Arial"/>
        </w:rPr>
      </w:pPr>
      <w:r>
        <w:rPr>
          <w:rFonts w:ascii="Arial" w:hAnsi="Arial" w:cs="Arial"/>
        </w:rPr>
        <w:t>There was a consensus across participant accounts that the period between March and April 2020, synonymous with the first UK lockdown</w:t>
      </w:r>
      <w:r w:rsidR="00573888">
        <w:rPr>
          <w:rFonts w:ascii="Arial" w:hAnsi="Arial" w:cs="Arial"/>
        </w:rPr>
        <w:t>,</w:t>
      </w:r>
      <w:r>
        <w:rPr>
          <w:rFonts w:ascii="Arial" w:hAnsi="Arial" w:cs="Arial"/>
        </w:rPr>
        <w:t xml:space="preserve"> </w:t>
      </w:r>
      <w:r w:rsidR="0009257B">
        <w:rPr>
          <w:rFonts w:ascii="Arial" w:hAnsi="Arial" w:cs="Arial"/>
        </w:rPr>
        <w:t>saw an unprecedented increase in demand for services</w:t>
      </w:r>
      <w:r w:rsidR="00CF24D3">
        <w:rPr>
          <w:rFonts w:ascii="Arial" w:hAnsi="Arial" w:cs="Arial"/>
        </w:rPr>
        <w:t>,</w:t>
      </w:r>
      <w:r w:rsidR="0009257B">
        <w:rPr>
          <w:rFonts w:ascii="Arial" w:hAnsi="Arial" w:cs="Arial"/>
        </w:rPr>
        <w:t xml:space="preserve"> </w:t>
      </w:r>
      <w:r w:rsidR="00CB0101">
        <w:rPr>
          <w:rFonts w:ascii="Arial" w:hAnsi="Arial" w:cs="Arial"/>
        </w:rPr>
        <w:t>prescriptions</w:t>
      </w:r>
      <w:r w:rsidR="00041600">
        <w:rPr>
          <w:rFonts w:ascii="Arial" w:hAnsi="Arial" w:cs="Arial"/>
        </w:rPr>
        <w:t>, and footfall</w:t>
      </w:r>
      <w:r w:rsidR="00CB0101">
        <w:rPr>
          <w:rFonts w:ascii="Arial" w:hAnsi="Arial" w:cs="Arial"/>
        </w:rPr>
        <w:t xml:space="preserve">, </w:t>
      </w:r>
      <w:r w:rsidR="00D6155A">
        <w:rPr>
          <w:rFonts w:ascii="Arial" w:hAnsi="Arial" w:cs="Arial"/>
        </w:rPr>
        <w:t>unparalleled</w:t>
      </w:r>
      <w:r w:rsidR="00CB0101">
        <w:rPr>
          <w:rFonts w:ascii="Arial" w:hAnsi="Arial" w:cs="Arial"/>
        </w:rPr>
        <w:t xml:space="preserve"> to any previous experience</w:t>
      </w:r>
      <w:r w:rsidR="00C6458A">
        <w:rPr>
          <w:rFonts w:ascii="Arial" w:hAnsi="Arial" w:cs="Arial"/>
        </w:rPr>
        <w:t>:</w:t>
      </w:r>
      <w:r w:rsidR="00CB0101">
        <w:rPr>
          <w:rFonts w:ascii="Arial" w:hAnsi="Arial" w:cs="Arial"/>
        </w:rPr>
        <w:t xml:space="preserve"> </w:t>
      </w:r>
      <w:r w:rsidR="006268BC">
        <w:rPr>
          <w:rFonts w:ascii="Arial" w:hAnsi="Arial" w:cs="Arial"/>
        </w:rPr>
        <w:t>“</w:t>
      </w:r>
      <w:r w:rsidR="003660C9">
        <w:rPr>
          <w:rFonts w:ascii="Arial" w:hAnsi="Arial" w:cs="Arial"/>
          <w:i/>
          <w:iCs/>
        </w:rPr>
        <w:t xml:space="preserve">I’ve </w:t>
      </w:r>
      <w:r w:rsidR="006268BC">
        <w:rPr>
          <w:rFonts w:ascii="Arial" w:hAnsi="Arial" w:cs="Arial"/>
          <w:i/>
          <w:iCs/>
        </w:rPr>
        <w:t>never seen</w:t>
      </w:r>
      <w:r w:rsidR="003660C9">
        <w:rPr>
          <w:rFonts w:ascii="Arial" w:hAnsi="Arial" w:cs="Arial"/>
          <w:i/>
          <w:iCs/>
        </w:rPr>
        <w:t xml:space="preserve"> anything like it</w:t>
      </w:r>
      <w:r w:rsidR="006268BC">
        <w:rPr>
          <w:rFonts w:ascii="Arial" w:hAnsi="Arial" w:cs="Arial"/>
          <w:i/>
          <w:iCs/>
        </w:rPr>
        <w:t>.”</w:t>
      </w:r>
      <w:r w:rsidR="003660C9">
        <w:rPr>
          <w:rFonts w:ascii="Arial" w:hAnsi="Arial" w:cs="Arial"/>
          <w:i/>
          <w:iCs/>
        </w:rPr>
        <w:t xml:space="preserve"> </w:t>
      </w:r>
      <w:r w:rsidR="003660C9">
        <w:rPr>
          <w:rFonts w:ascii="Arial" w:hAnsi="Arial" w:cs="Arial"/>
        </w:rPr>
        <w:t>(P17).</w:t>
      </w:r>
      <w:r w:rsidR="00D17F52">
        <w:rPr>
          <w:rFonts w:ascii="Arial" w:hAnsi="Arial" w:cs="Arial"/>
        </w:rPr>
        <w:t xml:space="preserve"> </w:t>
      </w:r>
      <w:r w:rsidR="00FE625D">
        <w:rPr>
          <w:rFonts w:ascii="Arial" w:hAnsi="Arial" w:cs="Arial"/>
        </w:rPr>
        <w:t xml:space="preserve">Participants identified factors such as patient panic, </w:t>
      </w:r>
      <w:r w:rsidR="006268BC">
        <w:rPr>
          <w:rFonts w:ascii="Arial" w:hAnsi="Arial" w:cs="Arial"/>
        </w:rPr>
        <w:t xml:space="preserve">increased demand for information, </w:t>
      </w:r>
      <w:r w:rsidR="00FE625D">
        <w:rPr>
          <w:rFonts w:ascii="Arial" w:hAnsi="Arial" w:cs="Arial"/>
        </w:rPr>
        <w:t xml:space="preserve">the </w:t>
      </w:r>
      <w:r w:rsidR="00915D49">
        <w:rPr>
          <w:rFonts w:ascii="Arial" w:hAnsi="Arial" w:cs="Arial"/>
        </w:rPr>
        <w:t>perceived</w:t>
      </w:r>
      <w:r w:rsidR="00E84B8A">
        <w:rPr>
          <w:rFonts w:ascii="Arial" w:hAnsi="Arial" w:cs="Arial"/>
        </w:rPr>
        <w:t xml:space="preserve"> or </w:t>
      </w:r>
      <w:r w:rsidR="00D6155A">
        <w:rPr>
          <w:rFonts w:ascii="Arial" w:hAnsi="Arial" w:cs="Arial"/>
        </w:rPr>
        <w:t>actual</w:t>
      </w:r>
      <w:r w:rsidR="00915D49">
        <w:rPr>
          <w:rFonts w:ascii="Arial" w:hAnsi="Arial" w:cs="Arial"/>
        </w:rPr>
        <w:t xml:space="preserve"> closure of </w:t>
      </w:r>
      <w:r w:rsidR="00D6155A">
        <w:rPr>
          <w:rFonts w:ascii="Arial" w:hAnsi="Arial" w:cs="Arial"/>
        </w:rPr>
        <w:t xml:space="preserve">some </w:t>
      </w:r>
      <w:r w:rsidR="00915D49">
        <w:rPr>
          <w:rFonts w:ascii="Arial" w:hAnsi="Arial" w:cs="Arial"/>
        </w:rPr>
        <w:t>general practice</w:t>
      </w:r>
      <w:r w:rsidR="00D6155A">
        <w:rPr>
          <w:rFonts w:ascii="Arial" w:hAnsi="Arial" w:cs="Arial"/>
        </w:rPr>
        <w:t>s and other primary care services</w:t>
      </w:r>
      <w:r w:rsidR="00915D49">
        <w:rPr>
          <w:rFonts w:ascii="Arial" w:hAnsi="Arial" w:cs="Arial"/>
        </w:rPr>
        <w:t>,</w:t>
      </w:r>
      <w:r w:rsidR="008458E5">
        <w:rPr>
          <w:rFonts w:ascii="Arial" w:hAnsi="Arial" w:cs="Arial"/>
        </w:rPr>
        <w:t xml:space="preserve"> </w:t>
      </w:r>
      <w:r w:rsidR="00F45A36">
        <w:rPr>
          <w:rFonts w:ascii="Arial" w:hAnsi="Arial" w:cs="Arial"/>
        </w:rPr>
        <w:t>patients</w:t>
      </w:r>
      <w:r w:rsidR="00336EF9">
        <w:rPr>
          <w:rFonts w:ascii="Arial" w:hAnsi="Arial" w:cs="Arial"/>
        </w:rPr>
        <w:t xml:space="preserve"> shielding</w:t>
      </w:r>
      <w:r w:rsidR="00262231">
        <w:rPr>
          <w:rFonts w:ascii="Arial" w:hAnsi="Arial" w:cs="Arial"/>
        </w:rPr>
        <w:t xml:space="preserve">, </w:t>
      </w:r>
      <w:r w:rsidR="008458E5">
        <w:rPr>
          <w:rFonts w:ascii="Arial" w:hAnsi="Arial" w:cs="Arial"/>
        </w:rPr>
        <w:t>and pharmacy team staffing issues</w:t>
      </w:r>
      <w:r w:rsidR="00041600">
        <w:rPr>
          <w:rFonts w:ascii="Arial" w:hAnsi="Arial" w:cs="Arial"/>
        </w:rPr>
        <w:t>,</w:t>
      </w:r>
      <w:r w:rsidR="008458E5">
        <w:rPr>
          <w:rFonts w:ascii="Arial" w:hAnsi="Arial" w:cs="Arial"/>
        </w:rPr>
        <w:t xml:space="preserve"> </w:t>
      </w:r>
      <w:r w:rsidR="00262231">
        <w:rPr>
          <w:rFonts w:ascii="Arial" w:hAnsi="Arial" w:cs="Arial"/>
        </w:rPr>
        <w:t>as contributors t</w:t>
      </w:r>
      <w:r w:rsidR="00F45A36">
        <w:rPr>
          <w:rFonts w:ascii="Arial" w:hAnsi="Arial" w:cs="Arial"/>
        </w:rPr>
        <w:t>o</w:t>
      </w:r>
      <w:r w:rsidR="00D3111D">
        <w:rPr>
          <w:rFonts w:ascii="Arial" w:hAnsi="Arial" w:cs="Arial"/>
        </w:rPr>
        <w:t xml:space="preserve"> </w:t>
      </w:r>
      <w:r w:rsidR="003B4A2A">
        <w:rPr>
          <w:rFonts w:ascii="Arial" w:hAnsi="Arial" w:cs="Arial"/>
        </w:rPr>
        <w:t>the huge increase in demand for services</w:t>
      </w:r>
      <w:r w:rsidR="00C23630">
        <w:rPr>
          <w:rFonts w:ascii="Arial" w:hAnsi="Arial" w:cs="Arial"/>
        </w:rPr>
        <w:t>:</w:t>
      </w:r>
      <w:r w:rsidR="00F45A36">
        <w:rPr>
          <w:rFonts w:ascii="Arial" w:hAnsi="Arial" w:cs="Arial"/>
        </w:rPr>
        <w:t xml:space="preserve"> </w:t>
      </w:r>
      <w:r w:rsidR="00E45297">
        <w:rPr>
          <w:rFonts w:ascii="Arial" w:hAnsi="Arial" w:cs="Arial"/>
        </w:rPr>
        <w:t xml:space="preserve"> </w:t>
      </w:r>
      <w:r w:rsidR="00F20EBF">
        <w:rPr>
          <w:rFonts w:ascii="Arial" w:hAnsi="Arial" w:cs="Arial"/>
        </w:rPr>
        <w:t xml:space="preserve"> </w:t>
      </w:r>
      <w:r w:rsidR="00947CB1">
        <w:rPr>
          <w:rFonts w:ascii="Arial" w:hAnsi="Arial" w:cs="Arial"/>
        </w:rPr>
        <w:t xml:space="preserve"> </w:t>
      </w:r>
      <w:r w:rsidR="00BA74EE">
        <w:rPr>
          <w:rFonts w:ascii="Arial" w:hAnsi="Arial" w:cs="Arial"/>
        </w:rPr>
        <w:t xml:space="preserve"> </w:t>
      </w:r>
    </w:p>
    <w:p w14:paraId="194FD8A9" w14:textId="385E8494" w:rsidR="006268BC" w:rsidRDefault="006268BC" w:rsidP="00715FF5">
      <w:pPr>
        <w:ind w:left="720"/>
        <w:rPr>
          <w:rFonts w:ascii="Arial" w:hAnsi="Arial" w:cs="Arial"/>
          <w:i/>
          <w:iCs/>
        </w:rPr>
      </w:pPr>
      <w:r>
        <w:rPr>
          <w:rFonts w:ascii="Arial" w:hAnsi="Arial" w:cs="Arial"/>
          <w:i/>
          <w:iCs/>
        </w:rPr>
        <w:t>“</w:t>
      </w:r>
      <w:r w:rsidRPr="006268BC">
        <w:rPr>
          <w:rFonts w:ascii="Arial" w:hAnsi="Arial" w:cs="Arial"/>
          <w:i/>
          <w:iCs/>
        </w:rPr>
        <w:t>An</w:t>
      </w:r>
      <w:r>
        <w:rPr>
          <w:rFonts w:ascii="Arial" w:hAnsi="Arial" w:cs="Arial"/>
          <w:i/>
          <w:iCs/>
        </w:rPr>
        <w:t>d</w:t>
      </w:r>
      <w:r w:rsidRPr="006268BC">
        <w:rPr>
          <w:rFonts w:ascii="Arial" w:hAnsi="Arial" w:cs="Arial"/>
          <w:i/>
          <w:iCs/>
        </w:rPr>
        <w:t xml:space="preserve"> higher amount of work in</w:t>
      </w:r>
      <w:r w:rsidR="00CF24D3">
        <w:rPr>
          <w:rFonts w:ascii="Arial" w:hAnsi="Arial" w:cs="Arial"/>
          <w:i/>
          <w:iCs/>
        </w:rPr>
        <w:t xml:space="preserve"> </w:t>
      </w:r>
      <w:r w:rsidRPr="006268BC">
        <w:rPr>
          <w:rFonts w:ascii="Arial" w:hAnsi="Arial" w:cs="Arial"/>
          <w:i/>
          <w:iCs/>
        </w:rPr>
        <w:t>all aspects, you know, patients wanting to speak to pharmacists, dispensing going wrong, trying to organise deliveries, trying to get in touch with doctors for certain things that need</w:t>
      </w:r>
      <w:r w:rsidR="00CF24D3">
        <w:rPr>
          <w:rFonts w:ascii="Arial" w:hAnsi="Arial" w:cs="Arial"/>
          <w:i/>
          <w:iCs/>
        </w:rPr>
        <w:t>ed</w:t>
      </w:r>
      <w:r w:rsidRPr="006268BC">
        <w:rPr>
          <w:rFonts w:ascii="Arial" w:hAnsi="Arial" w:cs="Arial"/>
          <w:i/>
          <w:iCs/>
        </w:rPr>
        <w:t xml:space="preserve"> to be substituted that we have to legally, you know, ask them to do</w:t>
      </w:r>
      <w:r>
        <w:rPr>
          <w:rFonts w:ascii="Arial" w:hAnsi="Arial" w:cs="Arial"/>
          <w:i/>
          <w:iCs/>
        </w:rPr>
        <w:t>.”</w:t>
      </w:r>
      <w:r w:rsidRPr="006268BC">
        <w:rPr>
          <w:rFonts w:ascii="Arial" w:hAnsi="Arial" w:cs="Arial"/>
          <w:i/>
          <w:iCs/>
        </w:rPr>
        <w:t xml:space="preserve"> </w:t>
      </w:r>
      <w:r>
        <w:rPr>
          <w:rFonts w:ascii="Arial" w:hAnsi="Arial" w:cs="Arial"/>
          <w:i/>
          <w:iCs/>
        </w:rPr>
        <w:t>P2</w:t>
      </w:r>
      <w:r w:rsidRPr="00947CB1" w:rsidDel="006268BC">
        <w:rPr>
          <w:rFonts w:ascii="Arial" w:hAnsi="Arial" w:cs="Arial"/>
          <w:i/>
          <w:iCs/>
        </w:rPr>
        <w:t xml:space="preserve"> </w:t>
      </w:r>
    </w:p>
    <w:p w14:paraId="5AAFF017" w14:textId="5045D0AC" w:rsidR="005324F7" w:rsidRPr="0034339E" w:rsidRDefault="001A72C9" w:rsidP="0034339E">
      <w:pPr>
        <w:ind w:left="720"/>
        <w:rPr>
          <w:rFonts w:ascii="Arial" w:hAnsi="Arial" w:cs="Arial"/>
          <w:i/>
          <w:iCs/>
        </w:rPr>
      </w:pPr>
      <w:r w:rsidRPr="001A72C9">
        <w:rPr>
          <w:rFonts w:ascii="Arial" w:hAnsi="Arial" w:cs="Arial"/>
          <w:i/>
          <w:iCs/>
        </w:rPr>
        <w:t>“</w:t>
      </w:r>
      <w:r>
        <w:rPr>
          <w:rFonts w:ascii="Arial" w:hAnsi="Arial" w:cs="Arial"/>
          <w:i/>
          <w:iCs/>
        </w:rPr>
        <w:t>…</w:t>
      </w:r>
      <w:r w:rsidRPr="001A72C9">
        <w:rPr>
          <w:rFonts w:ascii="Arial" w:hAnsi="Arial" w:cs="Arial"/>
          <w:i/>
          <w:iCs/>
        </w:rPr>
        <w:t>but the Saturday just before lockdown there was somebody in and the</w:t>
      </w:r>
      <w:r w:rsidR="00232C35">
        <w:rPr>
          <w:rFonts w:ascii="Arial" w:hAnsi="Arial" w:cs="Arial"/>
          <w:i/>
          <w:iCs/>
        </w:rPr>
        <w:t xml:space="preserve"> General Practice</w:t>
      </w:r>
      <w:r>
        <w:rPr>
          <w:rFonts w:ascii="Arial" w:hAnsi="Arial" w:cs="Arial"/>
          <w:i/>
          <w:iCs/>
        </w:rPr>
        <w:t xml:space="preserve"> (GP)</w:t>
      </w:r>
      <w:r w:rsidRPr="001A72C9">
        <w:rPr>
          <w:rFonts w:ascii="Arial" w:hAnsi="Arial" w:cs="Arial"/>
          <w:i/>
          <w:iCs/>
        </w:rPr>
        <w:t xml:space="preserve"> receptionist came round with a pile of prescriptions and just said, “We’re going into complete lockdown from Monday. You’re not having anybody in, so I’ve just rung all of these people with prescriptions and told them to come to you.” And it’s, like, “So you’re on lockdown and you’re not letting anybody in, but you’re just going to tell everybody to come and see us instead and we have to manage with that.” P21</w:t>
      </w:r>
    </w:p>
    <w:p w14:paraId="0C593B93" w14:textId="3062F6D1" w:rsidR="00B9038E" w:rsidRDefault="00790A03" w:rsidP="00D72B17">
      <w:pPr>
        <w:rPr>
          <w:rFonts w:ascii="Arial" w:hAnsi="Arial" w:cs="Arial"/>
        </w:rPr>
      </w:pPr>
      <w:r>
        <w:rPr>
          <w:rFonts w:ascii="Arial" w:hAnsi="Arial" w:cs="Arial"/>
        </w:rPr>
        <w:t>A</w:t>
      </w:r>
      <w:r w:rsidR="00BA5E11">
        <w:rPr>
          <w:rFonts w:ascii="Arial" w:hAnsi="Arial" w:cs="Arial"/>
        </w:rPr>
        <w:t xml:space="preserve"> concern</w:t>
      </w:r>
      <w:r w:rsidR="00BC32F4">
        <w:rPr>
          <w:rFonts w:ascii="Arial" w:hAnsi="Arial" w:cs="Arial"/>
        </w:rPr>
        <w:t xml:space="preserve"> to patient safety</w:t>
      </w:r>
      <w:r w:rsidR="00BA5E11">
        <w:rPr>
          <w:rFonts w:ascii="Arial" w:hAnsi="Arial" w:cs="Arial"/>
        </w:rPr>
        <w:t xml:space="preserve"> voiced by participants</w:t>
      </w:r>
      <w:r w:rsidR="00900759">
        <w:rPr>
          <w:rFonts w:ascii="Arial" w:hAnsi="Arial" w:cs="Arial"/>
        </w:rPr>
        <w:t xml:space="preserve"> </w:t>
      </w:r>
      <w:r w:rsidR="00BA5E11">
        <w:rPr>
          <w:rFonts w:ascii="Arial" w:hAnsi="Arial" w:cs="Arial"/>
        </w:rPr>
        <w:t xml:space="preserve">was the </w:t>
      </w:r>
      <w:r w:rsidR="006268BC">
        <w:rPr>
          <w:rFonts w:ascii="Arial" w:hAnsi="Arial" w:cs="Arial"/>
        </w:rPr>
        <w:t>in</w:t>
      </w:r>
      <w:r w:rsidR="00BA5E11">
        <w:rPr>
          <w:rFonts w:ascii="Arial" w:hAnsi="Arial" w:cs="Arial"/>
        </w:rPr>
        <w:t>ability to accu</w:t>
      </w:r>
      <w:r w:rsidR="00BC32F4">
        <w:rPr>
          <w:rFonts w:ascii="Arial" w:hAnsi="Arial" w:cs="Arial"/>
        </w:rPr>
        <w:t>rately process prescriptions</w:t>
      </w:r>
      <w:r w:rsidR="00900759">
        <w:rPr>
          <w:rFonts w:ascii="Arial" w:hAnsi="Arial" w:cs="Arial"/>
        </w:rPr>
        <w:t xml:space="preserve"> in a timely fashion.</w:t>
      </w:r>
      <w:r w:rsidR="0004167A">
        <w:rPr>
          <w:rFonts w:ascii="Arial" w:hAnsi="Arial" w:cs="Arial"/>
        </w:rPr>
        <w:t xml:space="preserve"> Participants described</w:t>
      </w:r>
      <w:r>
        <w:rPr>
          <w:rFonts w:ascii="Arial" w:hAnsi="Arial" w:cs="Arial"/>
        </w:rPr>
        <w:t xml:space="preserve"> </w:t>
      </w:r>
      <w:r w:rsidR="00874081">
        <w:rPr>
          <w:rFonts w:ascii="Arial" w:hAnsi="Arial" w:cs="Arial"/>
        </w:rPr>
        <w:t>the risk of</w:t>
      </w:r>
      <w:r w:rsidR="00E0245E">
        <w:rPr>
          <w:rFonts w:ascii="Arial" w:hAnsi="Arial" w:cs="Arial"/>
        </w:rPr>
        <w:t xml:space="preserve"> </w:t>
      </w:r>
      <w:r w:rsidR="006268BC">
        <w:rPr>
          <w:rFonts w:ascii="Arial" w:hAnsi="Arial" w:cs="Arial"/>
          <w:i/>
          <w:iCs/>
        </w:rPr>
        <w:t>“</w:t>
      </w:r>
      <w:r w:rsidR="00E0245E">
        <w:rPr>
          <w:rFonts w:ascii="Arial" w:hAnsi="Arial" w:cs="Arial"/>
          <w:i/>
          <w:iCs/>
        </w:rPr>
        <w:t>urgent medications (requests) not getting done as quickly as they should</w:t>
      </w:r>
      <w:r w:rsidR="006268BC">
        <w:rPr>
          <w:rFonts w:ascii="Arial" w:hAnsi="Arial" w:cs="Arial"/>
          <w:i/>
          <w:iCs/>
        </w:rPr>
        <w:t>”</w:t>
      </w:r>
      <w:r w:rsidR="007A48F8">
        <w:rPr>
          <w:rFonts w:ascii="Arial" w:hAnsi="Arial" w:cs="Arial"/>
          <w:i/>
          <w:iCs/>
        </w:rPr>
        <w:t xml:space="preserve"> </w:t>
      </w:r>
      <w:r w:rsidR="007A48F8">
        <w:rPr>
          <w:rFonts w:ascii="Arial" w:hAnsi="Arial" w:cs="Arial"/>
        </w:rPr>
        <w:t>(P1)</w:t>
      </w:r>
      <w:r w:rsidR="00874081">
        <w:rPr>
          <w:rFonts w:ascii="Arial" w:hAnsi="Arial" w:cs="Arial"/>
        </w:rPr>
        <w:t xml:space="preserve"> </w:t>
      </w:r>
      <w:r w:rsidR="00465582">
        <w:rPr>
          <w:rFonts w:ascii="Arial" w:hAnsi="Arial" w:cs="Arial"/>
        </w:rPr>
        <w:t>due to</w:t>
      </w:r>
      <w:r w:rsidR="0096294A">
        <w:rPr>
          <w:rFonts w:ascii="Arial" w:hAnsi="Arial" w:cs="Arial"/>
        </w:rPr>
        <w:t xml:space="preserve"> not</w:t>
      </w:r>
      <w:r w:rsidR="00465582">
        <w:rPr>
          <w:rFonts w:ascii="Arial" w:hAnsi="Arial" w:cs="Arial"/>
        </w:rPr>
        <w:t xml:space="preserve"> </w:t>
      </w:r>
      <w:r w:rsidR="00E3752E">
        <w:rPr>
          <w:rFonts w:ascii="Arial" w:hAnsi="Arial" w:cs="Arial"/>
        </w:rPr>
        <w:t xml:space="preserve">being able to </w:t>
      </w:r>
      <w:r w:rsidR="006268BC">
        <w:rPr>
          <w:rFonts w:ascii="Arial" w:hAnsi="Arial" w:cs="Arial"/>
          <w:i/>
          <w:iCs/>
        </w:rPr>
        <w:t>“</w:t>
      </w:r>
      <w:r w:rsidR="00E3752E">
        <w:rPr>
          <w:rFonts w:ascii="Arial" w:hAnsi="Arial" w:cs="Arial"/>
          <w:i/>
          <w:iCs/>
        </w:rPr>
        <w:t xml:space="preserve">distinguish which ones were urgent, </w:t>
      </w:r>
      <w:r w:rsidR="00B46A7F">
        <w:rPr>
          <w:rFonts w:ascii="Arial" w:hAnsi="Arial" w:cs="Arial"/>
          <w:i/>
          <w:iCs/>
        </w:rPr>
        <w:t>to be done now, and which ones could actually wait because they’d been ordered too ear</w:t>
      </w:r>
      <w:r w:rsidR="006268BC">
        <w:rPr>
          <w:rFonts w:ascii="Arial" w:hAnsi="Arial" w:cs="Arial"/>
          <w:i/>
          <w:iCs/>
        </w:rPr>
        <w:t>ly”</w:t>
      </w:r>
      <w:r w:rsidR="00B46A7F">
        <w:rPr>
          <w:rFonts w:ascii="Arial" w:hAnsi="Arial" w:cs="Arial"/>
          <w:i/>
          <w:iCs/>
        </w:rPr>
        <w:t xml:space="preserve"> </w:t>
      </w:r>
      <w:r w:rsidR="00B46A7F">
        <w:rPr>
          <w:rFonts w:ascii="Arial" w:hAnsi="Arial" w:cs="Arial"/>
        </w:rPr>
        <w:t>(P17)</w:t>
      </w:r>
      <w:r w:rsidR="003339BF">
        <w:rPr>
          <w:rFonts w:ascii="Arial" w:hAnsi="Arial" w:cs="Arial"/>
        </w:rPr>
        <w:t xml:space="preserve">, </w:t>
      </w:r>
      <w:r w:rsidR="000C7BC5">
        <w:rPr>
          <w:rFonts w:ascii="Arial" w:hAnsi="Arial" w:cs="Arial"/>
        </w:rPr>
        <w:t>because of</w:t>
      </w:r>
      <w:r w:rsidR="003339BF">
        <w:rPr>
          <w:rFonts w:ascii="Arial" w:hAnsi="Arial" w:cs="Arial"/>
        </w:rPr>
        <w:t xml:space="preserve"> the </w:t>
      </w:r>
      <w:r w:rsidR="00CD0C1A">
        <w:rPr>
          <w:rFonts w:ascii="Arial" w:hAnsi="Arial" w:cs="Arial"/>
        </w:rPr>
        <w:t xml:space="preserve">increase in the sheer </w:t>
      </w:r>
      <w:r w:rsidR="003339BF">
        <w:rPr>
          <w:rFonts w:ascii="Arial" w:hAnsi="Arial" w:cs="Arial"/>
        </w:rPr>
        <w:t xml:space="preserve">volume of </w:t>
      </w:r>
      <w:r w:rsidR="00CD0C1A">
        <w:rPr>
          <w:rFonts w:ascii="Arial" w:hAnsi="Arial" w:cs="Arial"/>
        </w:rPr>
        <w:t xml:space="preserve">electronic </w:t>
      </w:r>
      <w:r w:rsidR="003339BF">
        <w:rPr>
          <w:rFonts w:ascii="Arial" w:hAnsi="Arial" w:cs="Arial"/>
        </w:rPr>
        <w:t>prescriptions to be processed</w:t>
      </w:r>
      <w:r w:rsidR="00CD0C1A">
        <w:rPr>
          <w:rFonts w:ascii="Arial" w:hAnsi="Arial" w:cs="Arial"/>
        </w:rPr>
        <w:t xml:space="preserve"> (through the Electronic Prescription Service)</w:t>
      </w:r>
      <w:r w:rsidR="003339BF">
        <w:rPr>
          <w:rFonts w:ascii="Arial" w:hAnsi="Arial" w:cs="Arial"/>
        </w:rPr>
        <w:t>.</w:t>
      </w:r>
      <w:r w:rsidR="00872CBA">
        <w:rPr>
          <w:rFonts w:ascii="Arial" w:hAnsi="Arial" w:cs="Arial"/>
        </w:rPr>
        <w:t xml:space="preserve"> </w:t>
      </w:r>
      <w:r w:rsidR="00E21155">
        <w:rPr>
          <w:rFonts w:ascii="Arial" w:hAnsi="Arial" w:cs="Arial"/>
        </w:rPr>
        <w:t xml:space="preserve">One participant, a </w:t>
      </w:r>
      <w:r w:rsidR="0032586A">
        <w:rPr>
          <w:rFonts w:ascii="Arial" w:hAnsi="Arial" w:cs="Arial"/>
        </w:rPr>
        <w:t>‘</w:t>
      </w:r>
      <w:r w:rsidR="00E21155">
        <w:rPr>
          <w:rFonts w:ascii="Arial" w:hAnsi="Arial" w:cs="Arial"/>
        </w:rPr>
        <w:t>locum</w:t>
      </w:r>
      <w:r w:rsidR="0032586A">
        <w:rPr>
          <w:rFonts w:ascii="Arial" w:hAnsi="Arial" w:cs="Arial"/>
        </w:rPr>
        <w:t>’</w:t>
      </w:r>
      <w:r w:rsidR="00E21155">
        <w:rPr>
          <w:rFonts w:ascii="Arial" w:hAnsi="Arial" w:cs="Arial"/>
        </w:rPr>
        <w:t xml:space="preserve"> pharmacist</w:t>
      </w:r>
      <w:r w:rsidR="0032586A">
        <w:rPr>
          <w:rFonts w:ascii="Arial" w:hAnsi="Arial" w:cs="Arial"/>
        </w:rPr>
        <w:t xml:space="preserve"> (a pharmacist who is employed on a contractual basis, as opposed to a permanent salaried position)</w:t>
      </w:r>
      <w:r w:rsidR="00E21155">
        <w:rPr>
          <w:rFonts w:ascii="Arial" w:hAnsi="Arial" w:cs="Arial"/>
        </w:rPr>
        <w:t>,</w:t>
      </w:r>
      <w:r w:rsidR="00AB576A">
        <w:rPr>
          <w:rFonts w:ascii="Arial" w:hAnsi="Arial" w:cs="Arial"/>
        </w:rPr>
        <w:t xml:space="preserve"> summarised the situation</w:t>
      </w:r>
      <w:r w:rsidR="002F0D5B">
        <w:rPr>
          <w:rFonts w:ascii="Arial" w:hAnsi="Arial" w:cs="Arial"/>
        </w:rPr>
        <w:t>:</w:t>
      </w:r>
      <w:r w:rsidR="007A48F8">
        <w:rPr>
          <w:rFonts w:ascii="Arial" w:hAnsi="Arial" w:cs="Arial"/>
        </w:rPr>
        <w:t xml:space="preserve"> </w:t>
      </w:r>
      <w:r w:rsidR="00E21155">
        <w:rPr>
          <w:rFonts w:ascii="Arial" w:hAnsi="Arial" w:cs="Arial"/>
        </w:rPr>
        <w:t xml:space="preserve"> </w:t>
      </w:r>
      <w:r w:rsidR="00D22422">
        <w:rPr>
          <w:rFonts w:ascii="Arial" w:hAnsi="Arial" w:cs="Arial"/>
        </w:rPr>
        <w:t xml:space="preserve"> </w:t>
      </w:r>
      <w:r w:rsidR="003339BF">
        <w:rPr>
          <w:rFonts w:ascii="Arial" w:hAnsi="Arial" w:cs="Arial"/>
        </w:rPr>
        <w:t xml:space="preserve"> </w:t>
      </w:r>
      <w:r w:rsidR="00A740D5">
        <w:rPr>
          <w:rFonts w:ascii="Arial" w:hAnsi="Arial" w:cs="Arial"/>
        </w:rPr>
        <w:t xml:space="preserve"> </w:t>
      </w:r>
      <w:r w:rsidR="00AC770E">
        <w:rPr>
          <w:rFonts w:ascii="Arial" w:hAnsi="Arial" w:cs="Arial"/>
        </w:rPr>
        <w:t xml:space="preserve"> </w:t>
      </w:r>
      <w:r w:rsidR="0004167A">
        <w:rPr>
          <w:rFonts w:ascii="Arial" w:hAnsi="Arial" w:cs="Arial"/>
        </w:rPr>
        <w:t xml:space="preserve"> </w:t>
      </w:r>
      <w:r w:rsidR="00AC770E">
        <w:rPr>
          <w:rFonts w:ascii="Arial" w:hAnsi="Arial" w:cs="Arial"/>
        </w:rPr>
        <w:t xml:space="preserve"> </w:t>
      </w:r>
      <w:r w:rsidR="0004167A">
        <w:rPr>
          <w:rFonts w:ascii="Arial" w:hAnsi="Arial" w:cs="Arial"/>
        </w:rPr>
        <w:t xml:space="preserve"> </w:t>
      </w:r>
      <w:r w:rsidR="00900759">
        <w:rPr>
          <w:rFonts w:ascii="Arial" w:hAnsi="Arial" w:cs="Arial"/>
        </w:rPr>
        <w:t xml:space="preserve"> </w:t>
      </w:r>
      <w:r w:rsidR="00BC32F4">
        <w:rPr>
          <w:rFonts w:ascii="Arial" w:hAnsi="Arial" w:cs="Arial"/>
        </w:rPr>
        <w:t xml:space="preserve"> </w:t>
      </w:r>
    </w:p>
    <w:p w14:paraId="078C4140" w14:textId="2EA7E056" w:rsidR="00AC770E" w:rsidRDefault="00875F38" w:rsidP="00715FF5">
      <w:pPr>
        <w:ind w:left="720"/>
        <w:rPr>
          <w:rFonts w:ascii="Arial" w:hAnsi="Arial" w:cs="Arial"/>
          <w:i/>
          <w:iCs/>
        </w:rPr>
      </w:pPr>
      <w:r w:rsidRPr="009159A3">
        <w:rPr>
          <w:rFonts w:ascii="Arial" w:hAnsi="Arial" w:cs="Arial"/>
          <w:i/>
          <w:iCs/>
        </w:rPr>
        <w:t>“I</w:t>
      </w:r>
      <w:r w:rsidR="00AC770E" w:rsidRPr="009159A3">
        <w:rPr>
          <w:rFonts w:ascii="Arial" w:hAnsi="Arial" w:cs="Arial"/>
          <w:i/>
          <w:iCs/>
        </w:rPr>
        <w:t xml:space="preserve"> remember one of the pharmacies I went to, there was like a pile of prescriptions from like last week that hadn’t even been labelled yet so there was a lot of work to have been done and the prescriptions just, every time you hit the download button, there were more and more prescriptions to be done.” P9 </w:t>
      </w:r>
    </w:p>
    <w:p w14:paraId="4C1519E0" w14:textId="2180D415" w:rsidR="00336EF9" w:rsidRDefault="00336EF9" w:rsidP="002F0D5B">
      <w:pPr>
        <w:rPr>
          <w:rFonts w:ascii="Arial" w:hAnsi="Arial" w:cs="Arial"/>
        </w:rPr>
      </w:pPr>
      <w:r>
        <w:rPr>
          <w:rFonts w:ascii="Arial" w:hAnsi="Arial" w:cs="Arial"/>
        </w:rPr>
        <w:t xml:space="preserve">Increased demand for over-the-counter </w:t>
      </w:r>
      <w:r w:rsidR="00BF10ED">
        <w:rPr>
          <w:rFonts w:ascii="Arial" w:hAnsi="Arial" w:cs="Arial"/>
        </w:rPr>
        <w:t xml:space="preserve">(OTC) </w:t>
      </w:r>
      <w:r>
        <w:rPr>
          <w:rFonts w:ascii="Arial" w:hAnsi="Arial" w:cs="Arial"/>
        </w:rPr>
        <w:t xml:space="preserve">medicines, and patients requesting </w:t>
      </w:r>
      <w:r w:rsidR="00D6155A">
        <w:rPr>
          <w:rFonts w:ascii="Arial" w:hAnsi="Arial" w:cs="Arial"/>
        </w:rPr>
        <w:t xml:space="preserve">two- to three-month’s worth of </w:t>
      </w:r>
      <w:r>
        <w:rPr>
          <w:rFonts w:ascii="Arial" w:hAnsi="Arial" w:cs="Arial"/>
        </w:rPr>
        <w:t>prescriptions</w:t>
      </w:r>
      <w:r w:rsidR="00D6155A">
        <w:rPr>
          <w:rFonts w:ascii="Arial" w:hAnsi="Arial" w:cs="Arial"/>
        </w:rPr>
        <w:t xml:space="preserve">, </w:t>
      </w:r>
      <w:r>
        <w:rPr>
          <w:rFonts w:ascii="Arial" w:hAnsi="Arial" w:cs="Arial"/>
        </w:rPr>
        <w:t xml:space="preserve">combined with </w:t>
      </w:r>
      <w:r w:rsidR="008458E5">
        <w:rPr>
          <w:rFonts w:ascii="Arial" w:hAnsi="Arial" w:cs="Arial"/>
        </w:rPr>
        <w:t xml:space="preserve">external </w:t>
      </w:r>
      <w:r w:rsidR="002145A4">
        <w:rPr>
          <w:rFonts w:ascii="Arial" w:hAnsi="Arial" w:cs="Arial"/>
        </w:rPr>
        <w:t>issues with the manufacturing and supply of medicines</w:t>
      </w:r>
      <w:r>
        <w:rPr>
          <w:rFonts w:ascii="Arial" w:hAnsi="Arial" w:cs="Arial"/>
        </w:rPr>
        <w:t xml:space="preserve">, also led to </w:t>
      </w:r>
      <w:r w:rsidR="008458E5">
        <w:rPr>
          <w:rFonts w:ascii="Arial" w:hAnsi="Arial" w:cs="Arial"/>
        </w:rPr>
        <w:t xml:space="preserve">items </w:t>
      </w:r>
      <w:r w:rsidR="00813EB1">
        <w:rPr>
          <w:rFonts w:ascii="Arial" w:hAnsi="Arial" w:cs="Arial"/>
        </w:rPr>
        <w:t>being out of stoc</w:t>
      </w:r>
      <w:r w:rsidR="00B16B59">
        <w:rPr>
          <w:rFonts w:ascii="Arial" w:hAnsi="Arial" w:cs="Arial"/>
        </w:rPr>
        <w:t xml:space="preserve">k, including frequently prescribed medicines, </w:t>
      </w:r>
      <w:r w:rsidR="00BF10ED">
        <w:rPr>
          <w:rFonts w:ascii="Arial" w:hAnsi="Arial" w:cs="Arial"/>
        </w:rPr>
        <w:t>OTCs</w:t>
      </w:r>
      <w:r w:rsidR="00976F47">
        <w:rPr>
          <w:rFonts w:ascii="Arial" w:hAnsi="Arial" w:cs="Arial"/>
        </w:rPr>
        <w:t>, and infection control products such as hand sanitiser</w:t>
      </w:r>
      <w:r w:rsidR="006F173F">
        <w:rPr>
          <w:rFonts w:ascii="Arial" w:hAnsi="Arial" w:cs="Arial"/>
        </w:rPr>
        <w:t>. Participants described challenges in fulfilling prescriptions, with reference to difficulties obtaining deliveries of medicines from suppliers on time, or indeed at all,</w:t>
      </w:r>
      <w:r w:rsidR="006F173F" w:rsidRPr="00AD167E">
        <w:rPr>
          <w:rFonts w:ascii="Arial" w:hAnsi="Arial" w:cs="Arial"/>
          <w:i/>
          <w:iCs/>
        </w:rPr>
        <w:t xml:space="preserve"> “…but you just don’t have things coming in, or in case, no delivery, no notice, </w:t>
      </w:r>
      <w:r w:rsidR="006F173F" w:rsidRPr="008458E5">
        <w:rPr>
          <w:rFonts w:ascii="Arial" w:hAnsi="Arial" w:cs="Arial"/>
          <w:i/>
          <w:iCs/>
        </w:rPr>
        <w:t>nothing</w:t>
      </w:r>
      <w:r w:rsidR="006F173F" w:rsidRPr="00436C8E">
        <w:rPr>
          <w:rFonts w:ascii="Arial" w:hAnsi="Arial" w:cs="Arial"/>
          <w:i/>
          <w:iCs/>
        </w:rPr>
        <w:t>.</w:t>
      </w:r>
      <w:r w:rsidR="008458E5" w:rsidRPr="00436C8E">
        <w:rPr>
          <w:rFonts w:ascii="Arial" w:hAnsi="Arial" w:cs="Arial"/>
          <w:i/>
          <w:iCs/>
        </w:rPr>
        <w:t>”</w:t>
      </w:r>
      <w:r w:rsidR="006F173F" w:rsidRPr="00436C8E">
        <w:rPr>
          <w:rFonts w:ascii="Arial" w:hAnsi="Arial" w:cs="Arial"/>
          <w:i/>
          <w:iCs/>
        </w:rPr>
        <w:t xml:space="preserve"> (P2).</w:t>
      </w:r>
      <w:r w:rsidR="006F173F">
        <w:rPr>
          <w:rFonts w:ascii="Arial" w:hAnsi="Arial" w:cs="Arial"/>
        </w:rPr>
        <w:t xml:space="preserve">  </w:t>
      </w:r>
      <w:r w:rsidR="006F173F" w:rsidRPr="00336EF9">
        <w:rPr>
          <w:rFonts w:ascii="Arial" w:hAnsi="Arial" w:cs="Arial"/>
        </w:rPr>
        <w:t xml:space="preserve"> </w:t>
      </w:r>
    </w:p>
    <w:p w14:paraId="45B459A5" w14:textId="644A0984" w:rsidR="00F73F00" w:rsidRDefault="00F73F00" w:rsidP="00F73F00">
      <w:pPr>
        <w:rPr>
          <w:rFonts w:ascii="Arial" w:hAnsi="Arial" w:cs="Arial"/>
        </w:rPr>
      </w:pPr>
      <w:r>
        <w:rPr>
          <w:rFonts w:ascii="Arial" w:hAnsi="Arial" w:cs="Arial"/>
        </w:rPr>
        <w:t xml:space="preserve">These stressors were exacerbated </w:t>
      </w:r>
      <w:r w:rsidR="00095728">
        <w:rPr>
          <w:rFonts w:ascii="Arial" w:hAnsi="Arial" w:cs="Arial"/>
        </w:rPr>
        <w:t xml:space="preserve">with </w:t>
      </w:r>
      <w:r w:rsidR="002B5B57">
        <w:rPr>
          <w:rFonts w:ascii="Arial" w:hAnsi="Arial" w:cs="Arial"/>
        </w:rPr>
        <w:t>challenges</w:t>
      </w:r>
      <w:r w:rsidR="00095728">
        <w:rPr>
          <w:rFonts w:ascii="Arial" w:hAnsi="Arial" w:cs="Arial"/>
        </w:rPr>
        <w:t xml:space="preserve"> in establishing/maintaining communication with G</w:t>
      </w:r>
      <w:r w:rsidR="00232C35">
        <w:rPr>
          <w:rFonts w:ascii="Arial" w:hAnsi="Arial" w:cs="Arial"/>
        </w:rPr>
        <w:t>eneral Practitioners (GPs)</w:t>
      </w:r>
      <w:r w:rsidR="00095728">
        <w:rPr>
          <w:rFonts w:ascii="Arial" w:hAnsi="Arial" w:cs="Arial"/>
        </w:rPr>
        <w:t xml:space="preserve">s, </w:t>
      </w:r>
      <w:r w:rsidR="00041600">
        <w:rPr>
          <w:rFonts w:ascii="Arial" w:hAnsi="Arial" w:cs="Arial"/>
        </w:rPr>
        <w:t>patients,</w:t>
      </w:r>
      <w:r w:rsidR="00095728">
        <w:rPr>
          <w:rFonts w:ascii="Arial" w:hAnsi="Arial" w:cs="Arial"/>
        </w:rPr>
        <w:t xml:space="preserve"> and the supply chain. Pharmacies described difficulties in being able to contact GP practices via usual telephone calls, for example, to sort out prescription issues like switching inhalers</w:t>
      </w:r>
      <w:r w:rsidR="00884900">
        <w:rPr>
          <w:rFonts w:ascii="Arial" w:hAnsi="Arial" w:cs="Arial"/>
        </w:rPr>
        <w:t>.</w:t>
      </w:r>
      <w:r w:rsidR="00E120AC">
        <w:rPr>
          <w:rFonts w:ascii="Arial" w:hAnsi="Arial" w:cs="Arial"/>
        </w:rPr>
        <w:t xml:space="preserve"> </w:t>
      </w:r>
      <w:r w:rsidR="004B776F">
        <w:rPr>
          <w:rFonts w:ascii="Arial" w:hAnsi="Arial" w:cs="Arial"/>
        </w:rPr>
        <w:t>In addition,</w:t>
      </w:r>
      <w:r w:rsidR="00095728">
        <w:rPr>
          <w:rFonts w:ascii="Arial" w:hAnsi="Arial" w:cs="Arial"/>
        </w:rPr>
        <w:t xml:space="preserve"> challenges with </w:t>
      </w:r>
      <w:r w:rsidR="000773EF">
        <w:rPr>
          <w:rFonts w:ascii="Arial" w:hAnsi="Arial" w:cs="Arial"/>
        </w:rPr>
        <w:t>patient engagement</w:t>
      </w:r>
      <w:r w:rsidR="00095728">
        <w:rPr>
          <w:rFonts w:ascii="Arial" w:hAnsi="Arial" w:cs="Arial"/>
        </w:rPr>
        <w:t xml:space="preserve"> due to increased workload</w:t>
      </w:r>
      <w:r w:rsidR="00B15FD2">
        <w:rPr>
          <w:rFonts w:ascii="Arial" w:hAnsi="Arial" w:cs="Arial"/>
        </w:rPr>
        <w:t>, the</w:t>
      </w:r>
      <w:r w:rsidR="00095728">
        <w:rPr>
          <w:rFonts w:ascii="Arial" w:hAnsi="Arial" w:cs="Arial"/>
        </w:rPr>
        <w:t xml:space="preserve"> inability to use</w:t>
      </w:r>
      <w:r w:rsidR="0038605D">
        <w:rPr>
          <w:rFonts w:ascii="Arial" w:hAnsi="Arial" w:cs="Arial"/>
        </w:rPr>
        <w:t xml:space="preserve"> </w:t>
      </w:r>
      <w:r w:rsidR="002B43C2">
        <w:rPr>
          <w:rFonts w:ascii="Arial" w:hAnsi="Arial" w:cs="Arial"/>
        </w:rPr>
        <w:t xml:space="preserve">the </w:t>
      </w:r>
      <w:r w:rsidR="00F55622">
        <w:rPr>
          <w:rFonts w:ascii="Arial" w:hAnsi="Arial" w:cs="Arial"/>
        </w:rPr>
        <w:t>(frequently)</w:t>
      </w:r>
      <w:r w:rsidR="002B43C2">
        <w:rPr>
          <w:rFonts w:ascii="Arial" w:hAnsi="Arial" w:cs="Arial"/>
        </w:rPr>
        <w:t xml:space="preserve"> </w:t>
      </w:r>
      <w:r w:rsidR="00095728">
        <w:rPr>
          <w:rFonts w:ascii="Arial" w:hAnsi="Arial" w:cs="Arial"/>
        </w:rPr>
        <w:t>small consultation rooms</w:t>
      </w:r>
      <w:r w:rsidR="002B43C2">
        <w:rPr>
          <w:rFonts w:ascii="Arial" w:hAnsi="Arial" w:cs="Arial"/>
        </w:rPr>
        <w:t xml:space="preserve"> in community pharmacies</w:t>
      </w:r>
      <w:r w:rsidR="00095728">
        <w:rPr>
          <w:rFonts w:ascii="Arial" w:hAnsi="Arial" w:cs="Arial"/>
        </w:rPr>
        <w:t>, and the initial lack of PPE</w:t>
      </w:r>
      <w:r w:rsidR="004B776F">
        <w:rPr>
          <w:rFonts w:ascii="Arial" w:hAnsi="Arial" w:cs="Arial"/>
        </w:rPr>
        <w:t xml:space="preserve"> were cited:</w:t>
      </w:r>
    </w:p>
    <w:p w14:paraId="610B1EAC" w14:textId="3849E4BC" w:rsidR="00DD283C" w:rsidRDefault="00095728" w:rsidP="000C7A5E">
      <w:pPr>
        <w:ind w:left="720"/>
        <w:rPr>
          <w:rFonts w:ascii="Arial" w:hAnsi="Arial" w:cs="Arial"/>
          <w:i/>
          <w:iCs/>
        </w:rPr>
      </w:pPr>
      <w:r>
        <w:rPr>
          <w:rFonts w:ascii="Arial" w:hAnsi="Arial" w:cs="Arial"/>
          <w:i/>
          <w:iCs/>
        </w:rPr>
        <w:lastRenderedPageBreak/>
        <w:t>“</w:t>
      </w:r>
      <w:r w:rsidRPr="00095728">
        <w:rPr>
          <w:rFonts w:ascii="Arial" w:hAnsi="Arial" w:cs="Arial"/>
          <w:i/>
          <w:iCs/>
        </w:rPr>
        <w:t>They</w:t>
      </w:r>
      <w:r w:rsidR="00F55622">
        <w:rPr>
          <w:rFonts w:ascii="Arial" w:hAnsi="Arial" w:cs="Arial"/>
          <w:i/>
          <w:iCs/>
        </w:rPr>
        <w:t xml:space="preserve"> </w:t>
      </w:r>
      <w:r w:rsidR="00F55622">
        <w:rPr>
          <w:rFonts w:ascii="Arial" w:hAnsi="Arial" w:cs="Arial"/>
        </w:rPr>
        <w:t>[G</w:t>
      </w:r>
      <w:r w:rsidR="00232C35">
        <w:rPr>
          <w:rFonts w:ascii="Arial" w:hAnsi="Arial" w:cs="Arial"/>
        </w:rPr>
        <w:t xml:space="preserve">eneral </w:t>
      </w:r>
      <w:r w:rsidR="00C5756D">
        <w:rPr>
          <w:rFonts w:ascii="Arial" w:hAnsi="Arial" w:cs="Arial"/>
        </w:rPr>
        <w:t>P</w:t>
      </w:r>
      <w:r w:rsidR="00F55622">
        <w:rPr>
          <w:rFonts w:ascii="Arial" w:hAnsi="Arial" w:cs="Arial"/>
        </w:rPr>
        <w:t>ractices]</w:t>
      </w:r>
      <w:r w:rsidRPr="00095728">
        <w:rPr>
          <w:rFonts w:ascii="Arial" w:hAnsi="Arial" w:cs="Arial"/>
          <w:i/>
          <w:iCs/>
        </w:rPr>
        <w:t xml:space="preserve"> were the hardest to get hold of for anything to get done, all they did was just keep sending prescriptions but weren’t sorting any underlying issues that you would have. It could be as easy as changing something from tablets to capsules and we couldn’t get through.</w:t>
      </w:r>
      <w:r>
        <w:rPr>
          <w:rFonts w:ascii="Arial" w:hAnsi="Arial" w:cs="Arial"/>
          <w:i/>
          <w:iCs/>
        </w:rPr>
        <w:t>”</w:t>
      </w:r>
      <w:r w:rsidRPr="00095728">
        <w:rPr>
          <w:rFonts w:ascii="Arial" w:hAnsi="Arial" w:cs="Arial"/>
          <w:i/>
          <w:iCs/>
        </w:rPr>
        <w:t xml:space="preserve"> P2</w:t>
      </w:r>
    </w:p>
    <w:p w14:paraId="7918E46F" w14:textId="77777777" w:rsidR="00F83273" w:rsidRPr="0075425A" w:rsidRDefault="00F83273" w:rsidP="00ED3EB5">
      <w:pPr>
        <w:rPr>
          <w:rFonts w:ascii="Arial" w:hAnsi="Arial" w:cs="Arial"/>
          <w:i/>
          <w:iCs/>
        </w:rPr>
      </w:pPr>
    </w:p>
    <w:p w14:paraId="2CA3DFCB" w14:textId="6B11D2CC" w:rsidR="00475342" w:rsidRPr="008B3A97" w:rsidRDefault="00022C56" w:rsidP="00D72B17">
      <w:pPr>
        <w:rPr>
          <w:rFonts w:ascii="Arial" w:hAnsi="Arial" w:cs="Arial"/>
          <w:b/>
          <w:bCs/>
          <w:i/>
          <w:iCs/>
        </w:rPr>
      </w:pPr>
      <w:r w:rsidRPr="00962C9F">
        <w:rPr>
          <w:rFonts w:ascii="Arial" w:hAnsi="Arial" w:cs="Arial"/>
          <w:b/>
          <w:bCs/>
        </w:rPr>
        <w:t xml:space="preserve">Theme three: </w:t>
      </w:r>
      <w:r w:rsidR="00336EF9" w:rsidRPr="008B3A97">
        <w:rPr>
          <w:rFonts w:ascii="Arial" w:hAnsi="Arial" w:cs="Arial"/>
          <w:b/>
          <w:bCs/>
          <w:i/>
          <w:iCs/>
        </w:rPr>
        <w:t xml:space="preserve"> </w:t>
      </w:r>
      <w:r w:rsidR="00554625" w:rsidRPr="008B3A97">
        <w:rPr>
          <w:rFonts w:ascii="Arial" w:hAnsi="Arial" w:cs="Arial"/>
          <w:b/>
          <w:bCs/>
        </w:rPr>
        <w:t xml:space="preserve">Altering the system, </w:t>
      </w:r>
      <w:r w:rsidR="00564A3F" w:rsidRPr="008B3A97">
        <w:rPr>
          <w:rFonts w:ascii="Arial" w:hAnsi="Arial" w:cs="Arial"/>
          <w:b/>
          <w:bCs/>
        </w:rPr>
        <w:t>responding to</w:t>
      </w:r>
      <w:r w:rsidR="0038605D" w:rsidRPr="008B3A97">
        <w:rPr>
          <w:rFonts w:ascii="Arial" w:hAnsi="Arial" w:cs="Arial"/>
          <w:b/>
          <w:bCs/>
        </w:rPr>
        <w:t xml:space="preserve"> system stressors</w:t>
      </w:r>
      <w:r w:rsidR="009F188E" w:rsidRPr="008B3A97">
        <w:rPr>
          <w:rFonts w:ascii="Arial" w:hAnsi="Arial" w:cs="Arial"/>
          <w:b/>
          <w:bCs/>
          <w:i/>
          <w:iCs/>
        </w:rPr>
        <w:t xml:space="preserve"> </w:t>
      </w:r>
    </w:p>
    <w:p w14:paraId="6EB6138A" w14:textId="15A08627" w:rsidR="003C1A90" w:rsidRPr="00597227" w:rsidRDefault="00736F17" w:rsidP="00597227">
      <w:pPr>
        <w:rPr>
          <w:rFonts w:ascii="Arial" w:hAnsi="Arial" w:cs="Arial"/>
        </w:rPr>
      </w:pPr>
      <w:r>
        <w:rPr>
          <w:rFonts w:ascii="Arial" w:hAnsi="Arial" w:cs="Arial"/>
        </w:rPr>
        <w:t>To continue to function successfull</w:t>
      </w:r>
      <w:r w:rsidR="00233073">
        <w:rPr>
          <w:rFonts w:ascii="Arial" w:hAnsi="Arial" w:cs="Arial"/>
        </w:rPr>
        <w:t>y</w:t>
      </w:r>
      <w:r w:rsidR="00597227">
        <w:rPr>
          <w:rFonts w:ascii="Arial" w:hAnsi="Arial" w:cs="Arial"/>
        </w:rPr>
        <w:t>,</w:t>
      </w:r>
      <w:r>
        <w:rPr>
          <w:rFonts w:ascii="Arial" w:hAnsi="Arial" w:cs="Arial"/>
        </w:rPr>
        <w:t xml:space="preserve"> </w:t>
      </w:r>
      <w:r w:rsidR="00953CBB">
        <w:rPr>
          <w:rFonts w:ascii="Arial" w:hAnsi="Arial" w:cs="Arial"/>
        </w:rPr>
        <w:t>participants</w:t>
      </w:r>
      <w:r w:rsidR="000106BA">
        <w:rPr>
          <w:rFonts w:ascii="Arial" w:hAnsi="Arial" w:cs="Arial"/>
        </w:rPr>
        <w:t xml:space="preserve"> described </w:t>
      </w:r>
      <w:r w:rsidR="000E3603">
        <w:rPr>
          <w:rFonts w:ascii="Arial" w:hAnsi="Arial" w:cs="Arial"/>
        </w:rPr>
        <w:t>various system responses to</w:t>
      </w:r>
      <w:r w:rsidR="00233073">
        <w:rPr>
          <w:rFonts w:ascii="Arial" w:hAnsi="Arial" w:cs="Arial"/>
        </w:rPr>
        <w:t xml:space="preserve"> threats.</w:t>
      </w:r>
      <w:r w:rsidR="00D9730E">
        <w:rPr>
          <w:rFonts w:ascii="Arial" w:hAnsi="Arial" w:cs="Arial"/>
        </w:rPr>
        <w:t xml:space="preserve"> Managing the intense workload during the first months of the pandemic</w:t>
      </w:r>
      <w:r w:rsidR="00857A58">
        <w:rPr>
          <w:rFonts w:ascii="Arial" w:hAnsi="Arial" w:cs="Arial"/>
        </w:rPr>
        <w:t xml:space="preserve"> was prioritised</w:t>
      </w:r>
      <w:r w:rsidR="0048345E">
        <w:rPr>
          <w:rFonts w:ascii="Arial" w:hAnsi="Arial" w:cs="Arial"/>
        </w:rPr>
        <w:t xml:space="preserve"> and</w:t>
      </w:r>
      <w:r w:rsidR="003C1A90">
        <w:rPr>
          <w:rFonts w:ascii="Arial" w:hAnsi="Arial" w:cs="Arial"/>
        </w:rPr>
        <w:t xml:space="preserve"> involved identifying services of </w:t>
      </w:r>
      <w:r w:rsidR="00C403B4">
        <w:rPr>
          <w:rFonts w:ascii="Arial" w:hAnsi="Arial" w:cs="Arial"/>
        </w:rPr>
        <w:t xml:space="preserve">primary importance to maintaining patient </w:t>
      </w:r>
      <w:r w:rsidR="00F21718">
        <w:rPr>
          <w:rFonts w:ascii="Arial" w:hAnsi="Arial" w:cs="Arial"/>
        </w:rPr>
        <w:t>safety</w:t>
      </w:r>
      <w:r w:rsidR="00D2599C">
        <w:rPr>
          <w:rFonts w:ascii="Arial" w:hAnsi="Arial" w:cs="Arial"/>
        </w:rPr>
        <w:t xml:space="preserve"> </w:t>
      </w:r>
      <w:r w:rsidR="00F21718">
        <w:rPr>
          <w:rFonts w:ascii="Arial" w:hAnsi="Arial" w:cs="Arial"/>
        </w:rPr>
        <w:t>and</w:t>
      </w:r>
      <w:r w:rsidR="007F5FDA">
        <w:rPr>
          <w:rFonts w:ascii="Arial" w:hAnsi="Arial" w:cs="Arial"/>
        </w:rPr>
        <w:t xml:space="preserve"> directing staff and resource</w:t>
      </w:r>
      <w:r w:rsidR="0001299F">
        <w:rPr>
          <w:rFonts w:ascii="Arial" w:hAnsi="Arial" w:cs="Arial"/>
        </w:rPr>
        <w:t>s</w:t>
      </w:r>
      <w:r w:rsidR="007F5FDA">
        <w:rPr>
          <w:rFonts w:ascii="Arial" w:hAnsi="Arial" w:cs="Arial"/>
        </w:rPr>
        <w:t xml:space="preserve"> to those services.</w:t>
      </w:r>
      <w:r w:rsidR="00B94AEE">
        <w:rPr>
          <w:rFonts w:ascii="Arial" w:hAnsi="Arial" w:cs="Arial"/>
        </w:rPr>
        <w:t xml:space="preserve"> To do so, </w:t>
      </w:r>
      <w:r w:rsidR="00597227">
        <w:rPr>
          <w:rFonts w:ascii="Arial" w:hAnsi="Arial" w:cs="Arial"/>
        </w:rPr>
        <w:t>other services</w:t>
      </w:r>
      <w:r w:rsidR="005C5DFA">
        <w:rPr>
          <w:rFonts w:ascii="Arial" w:hAnsi="Arial" w:cs="Arial"/>
        </w:rPr>
        <w:t xml:space="preserve"> usually</w:t>
      </w:r>
      <w:r w:rsidR="00597227">
        <w:rPr>
          <w:rFonts w:ascii="Arial" w:hAnsi="Arial" w:cs="Arial"/>
        </w:rPr>
        <w:t xml:space="preserve"> offered</w:t>
      </w:r>
      <w:r w:rsidR="00D65033">
        <w:rPr>
          <w:rFonts w:ascii="Arial" w:hAnsi="Arial" w:cs="Arial"/>
        </w:rPr>
        <w:t>,</w:t>
      </w:r>
      <w:r w:rsidR="00597227">
        <w:rPr>
          <w:rFonts w:ascii="Arial" w:hAnsi="Arial" w:cs="Arial"/>
        </w:rPr>
        <w:t xml:space="preserve"> such as retail</w:t>
      </w:r>
      <w:r w:rsidR="00D65033">
        <w:rPr>
          <w:rFonts w:ascii="Arial" w:hAnsi="Arial" w:cs="Arial"/>
        </w:rPr>
        <w:t>,</w:t>
      </w:r>
      <w:r w:rsidR="00597227">
        <w:rPr>
          <w:rFonts w:ascii="Arial" w:hAnsi="Arial" w:cs="Arial"/>
        </w:rPr>
        <w:t xml:space="preserve"> were reduced:</w:t>
      </w:r>
    </w:p>
    <w:p w14:paraId="7B17A224" w14:textId="5DBA21ED" w:rsidR="003C1A90" w:rsidRPr="002222F0" w:rsidRDefault="003C1A90" w:rsidP="00BF3586">
      <w:pPr>
        <w:ind w:left="720"/>
        <w:rPr>
          <w:rFonts w:ascii="Arial" w:hAnsi="Arial" w:cs="Arial"/>
          <w:i/>
          <w:iCs/>
        </w:rPr>
      </w:pPr>
      <w:r w:rsidRPr="002222F0">
        <w:rPr>
          <w:rFonts w:ascii="Arial" w:hAnsi="Arial" w:cs="Arial"/>
          <w:i/>
          <w:iCs/>
        </w:rPr>
        <w:t>“…so</w:t>
      </w:r>
      <w:r w:rsidR="0001299F">
        <w:rPr>
          <w:rFonts w:ascii="Arial" w:hAnsi="Arial" w:cs="Arial"/>
          <w:i/>
          <w:iCs/>
        </w:rPr>
        <w:t>,</w:t>
      </w:r>
      <w:r w:rsidRPr="002222F0">
        <w:rPr>
          <w:rFonts w:ascii="Arial" w:hAnsi="Arial" w:cs="Arial"/>
          <w:i/>
          <w:iCs/>
        </w:rPr>
        <w:t xml:space="preserve"> what we decided was we really needed to prioritise our dispensing business, rather than the retail side; so, we reduced that side.” P10.</w:t>
      </w:r>
    </w:p>
    <w:p w14:paraId="6F36BC53" w14:textId="00E71B99" w:rsidR="000B0BE1" w:rsidRDefault="00B23A7D" w:rsidP="00D72B17">
      <w:pPr>
        <w:rPr>
          <w:rFonts w:ascii="Arial" w:hAnsi="Arial" w:cs="Arial"/>
        </w:rPr>
      </w:pPr>
      <w:r>
        <w:rPr>
          <w:rFonts w:ascii="Arial" w:hAnsi="Arial" w:cs="Arial"/>
        </w:rPr>
        <w:t xml:space="preserve">To manage demand for </w:t>
      </w:r>
      <w:r w:rsidR="00C66EF9">
        <w:rPr>
          <w:rFonts w:ascii="Arial" w:hAnsi="Arial" w:cs="Arial"/>
        </w:rPr>
        <w:t>OTC</w:t>
      </w:r>
      <w:r>
        <w:rPr>
          <w:rFonts w:ascii="Arial" w:hAnsi="Arial" w:cs="Arial"/>
        </w:rPr>
        <w:t xml:space="preserve"> and prescription medicines,</w:t>
      </w:r>
      <w:r w:rsidR="00D17C40">
        <w:rPr>
          <w:rFonts w:ascii="Arial" w:hAnsi="Arial" w:cs="Arial"/>
        </w:rPr>
        <w:t xml:space="preserve"> measures such as restricting the </w:t>
      </w:r>
      <w:r w:rsidR="00B7297D">
        <w:rPr>
          <w:rFonts w:ascii="Arial" w:hAnsi="Arial" w:cs="Arial"/>
        </w:rPr>
        <w:t xml:space="preserve">quantities of </w:t>
      </w:r>
      <w:r w:rsidR="00D17C40">
        <w:rPr>
          <w:rFonts w:ascii="Arial" w:hAnsi="Arial" w:cs="Arial"/>
        </w:rPr>
        <w:t xml:space="preserve">sale of </w:t>
      </w:r>
      <w:r w:rsidR="00DB4B01">
        <w:rPr>
          <w:rFonts w:ascii="Arial" w:hAnsi="Arial" w:cs="Arial"/>
        </w:rPr>
        <w:t xml:space="preserve">certain </w:t>
      </w:r>
      <w:r w:rsidR="00D65033">
        <w:rPr>
          <w:rFonts w:ascii="Arial" w:hAnsi="Arial" w:cs="Arial"/>
        </w:rPr>
        <w:t>medicines and</w:t>
      </w:r>
      <w:r w:rsidR="00DB4B01">
        <w:rPr>
          <w:rFonts w:ascii="Arial" w:hAnsi="Arial" w:cs="Arial"/>
        </w:rPr>
        <w:t xml:space="preserve"> liaising with GPs to identify safe alternatives were introduced. </w:t>
      </w:r>
      <w:r w:rsidR="006E0451">
        <w:rPr>
          <w:rFonts w:ascii="Arial" w:hAnsi="Arial" w:cs="Arial"/>
        </w:rPr>
        <w:t>In addition</w:t>
      </w:r>
      <w:r w:rsidR="00907E28">
        <w:rPr>
          <w:rFonts w:ascii="Arial" w:hAnsi="Arial" w:cs="Arial"/>
        </w:rPr>
        <w:t xml:space="preserve">, </w:t>
      </w:r>
      <w:r w:rsidR="001864E3">
        <w:rPr>
          <w:rFonts w:ascii="Arial" w:hAnsi="Arial" w:cs="Arial"/>
        </w:rPr>
        <w:t xml:space="preserve">in some cases the dispensing of </w:t>
      </w:r>
      <w:r w:rsidR="0001299F">
        <w:rPr>
          <w:rFonts w:ascii="Arial" w:hAnsi="Arial" w:cs="Arial"/>
        </w:rPr>
        <w:t>two-</w:t>
      </w:r>
      <w:r w:rsidR="00775B7D">
        <w:rPr>
          <w:rFonts w:ascii="Arial" w:hAnsi="Arial" w:cs="Arial"/>
        </w:rPr>
        <w:t>to three</w:t>
      </w:r>
      <w:r w:rsidR="001864E3">
        <w:rPr>
          <w:rFonts w:ascii="Arial" w:hAnsi="Arial" w:cs="Arial"/>
        </w:rPr>
        <w:t>-month</w:t>
      </w:r>
      <w:r w:rsidR="0001299F">
        <w:rPr>
          <w:rFonts w:ascii="Arial" w:hAnsi="Arial" w:cs="Arial"/>
        </w:rPr>
        <w:t>s’ worth of</w:t>
      </w:r>
      <w:r w:rsidR="001864E3">
        <w:rPr>
          <w:rFonts w:ascii="Arial" w:hAnsi="Arial" w:cs="Arial"/>
        </w:rPr>
        <w:t xml:space="preserve"> prescriptions was </w:t>
      </w:r>
      <w:r w:rsidR="009E3653">
        <w:rPr>
          <w:rFonts w:ascii="Arial" w:hAnsi="Arial" w:cs="Arial"/>
        </w:rPr>
        <w:t>paused and</w:t>
      </w:r>
      <w:r w:rsidR="001864E3">
        <w:rPr>
          <w:rFonts w:ascii="Arial" w:hAnsi="Arial" w:cs="Arial"/>
        </w:rPr>
        <w:t xml:space="preserve"> replaced by </w:t>
      </w:r>
      <w:r w:rsidR="00E666D5">
        <w:rPr>
          <w:rFonts w:ascii="Arial" w:hAnsi="Arial" w:cs="Arial"/>
        </w:rPr>
        <w:t xml:space="preserve">dispensing monthly prescriptions to support the </w:t>
      </w:r>
      <w:r w:rsidR="0001299F">
        <w:rPr>
          <w:rFonts w:ascii="Arial" w:hAnsi="Arial" w:cs="Arial"/>
        </w:rPr>
        <w:t xml:space="preserve">immediate </w:t>
      </w:r>
      <w:r w:rsidR="00E666D5">
        <w:rPr>
          <w:rFonts w:ascii="Arial" w:hAnsi="Arial" w:cs="Arial"/>
        </w:rPr>
        <w:t>availability of medicines</w:t>
      </w:r>
      <w:r w:rsidR="009E3653">
        <w:rPr>
          <w:rFonts w:ascii="Arial" w:hAnsi="Arial" w:cs="Arial"/>
        </w:rPr>
        <w:t>. C</w:t>
      </w:r>
      <w:r w:rsidR="006A1EB1">
        <w:rPr>
          <w:rFonts w:ascii="Arial" w:hAnsi="Arial" w:cs="Arial"/>
        </w:rPr>
        <w:t xml:space="preserve">lear communication </w:t>
      </w:r>
      <w:r w:rsidR="00CA0BFB">
        <w:rPr>
          <w:rFonts w:ascii="Arial" w:hAnsi="Arial" w:cs="Arial"/>
        </w:rPr>
        <w:t>with customers, to manage expectation</w:t>
      </w:r>
      <w:r w:rsidR="0001299F">
        <w:rPr>
          <w:rFonts w:ascii="Arial" w:hAnsi="Arial" w:cs="Arial"/>
        </w:rPr>
        <w:t>s</w:t>
      </w:r>
      <w:r w:rsidR="00CA0BFB">
        <w:rPr>
          <w:rFonts w:ascii="Arial" w:hAnsi="Arial" w:cs="Arial"/>
        </w:rPr>
        <w:t xml:space="preserve"> </w:t>
      </w:r>
      <w:r w:rsidR="002170B8">
        <w:rPr>
          <w:rFonts w:ascii="Arial" w:hAnsi="Arial" w:cs="Arial"/>
        </w:rPr>
        <w:t xml:space="preserve">and enable staff to </w:t>
      </w:r>
      <w:r w:rsidR="00286233">
        <w:rPr>
          <w:rFonts w:ascii="Arial" w:hAnsi="Arial" w:cs="Arial"/>
        </w:rPr>
        <w:t xml:space="preserve">work productively </w:t>
      </w:r>
      <w:r w:rsidR="006E769A">
        <w:rPr>
          <w:rFonts w:ascii="Arial" w:hAnsi="Arial" w:cs="Arial"/>
        </w:rPr>
        <w:t>was prioritised</w:t>
      </w:r>
      <w:r w:rsidR="0001299F">
        <w:rPr>
          <w:rFonts w:ascii="Arial" w:hAnsi="Arial" w:cs="Arial"/>
        </w:rPr>
        <w:t xml:space="preserve">; </w:t>
      </w:r>
      <w:r w:rsidR="008F68A1">
        <w:rPr>
          <w:rFonts w:ascii="Arial" w:hAnsi="Arial" w:cs="Arial"/>
        </w:rPr>
        <w:t>key patient safety messages</w:t>
      </w:r>
      <w:r w:rsidR="0001299F">
        <w:rPr>
          <w:rFonts w:ascii="Arial" w:hAnsi="Arial" w:cs="Arial"/>
        </w:rPr>
        <w:t xml:space="preserve"> were communicated</w:t>
      </w:r>
      <w:r w:rsidR="008F68A1">
        <w:rPr>
          <w:rFonts w:ascii="Arial" w:hAnsi="Arial" w:cs="Arial"/>
        </w:rPr>
        <w:t xml:space="preserve"> to</w:t>
      </w:r>
      <w:r w:rsidR="000B1C2F">
        <w:rPr>
          <w:rFonts w:ascii="Arial" w:hAnsi="Arial" w:cs="Arial"/>
        </w:rPr>
        <w:t xml:space="preserve"> patients over the telep</w:t>
      </w:r>
      <w:r w:rsidR="008F68A1">
        <w:rPr>
          <w:rFonts w:ascii="Arial" w:hAnsi="Arial" w:cs="Arial"/>
        </w:rPr>
        <w:t>hone, social media, and via store notices</w:t>
      </w:r>
      <w:r w:rsidR="00FA4E4B">
        <w:rPr>
          <w:rFonts w:ascii="Arial" w:hAnsi="Arial" w:cs="Arial"/>
        </w:rPr>
        <w:t xml:space="preserve">. Furthermore, </w:t>
      </w:r>
      <w:r w:rsidR="00AF18D5">
        <w:rPr>
          <w:rFonts w:ascii="Arial" w:hAnsi="Arial" w:cs="Arial"/>
        </w:rPr>
        <w:t xml:space="preserve">video and telephone consultations were promoted, </w:t>
      </w:r>
      <w:r w:rsidR="009E2CDA">
        <w:rPr>
          <w:rFonts w:ascii="Arial" w:hAnsi="Arial" w:cs="Arial"/>
        </w:rPr>
        <w:t>enabling patient contact whilst a</w:t>
      </w:r>
      <w:r w:rsidR="003B5991">
        <w:rPr>
          <w:rFonts w:ascii="Arial" w:hAnsi="Arial" w:cs="Arial"/>
        </w:rPr>
        <w:t xml:space="preserve">dhering to social distancing guidelines and rules. </w:t>
      </w:r>
    </w:p>
    <w:p w14:paraId="524701A1" w14:textId="124E11B3" w:rsidR="00321499" w:rsidRDefault="00113976" w:rsidP="00D72B17">
      <w:pPr>
        <w:rPr>
          <w:rFonts w:ascii="Arial" w:hAnsi="Arial" w:cs="Arial"/>
        </w:rPr>
      </w:pPr>
      <w:r>
        <w:rPr>
          <w:rFonts w:ascii="Arial" w:hAnsi="Arial" w:cs="Arial"/>
        </w:rPr>
        <w:t>Macro system changes, such as the introduction of reduced opening hours across community pharmacy practice</w:t>
      </w:r>
      <w:r w:rsidR="0001299F">
        <w:rPr>
          <w:rFonts w:ascii="Arial" w:hAnsi="Arial" w:cs="Arial"/>
        </w:rPr>
        <w:t>s</w:t>
      </w:r>
      <w:r>
        <w:rPr>
          <w:rFonts w:ascii="Arial" w:hAnsi="Arial" w:cs="Arial"/>
        </w:rPr>
        <w:t xml:space="preserve">, supported by </w:t>
      </w:r>
      <w:r w:rsidR="00640B89">
        <w:rPr>
          <w:rFonts w:ascii="Arial" w:hAnsi="Arial" w:cs="Arial"/>
        </w:rPr>
        <w:t xml:space="preserve">LPCs and </w:t>
      </w:r>
      <w:r w:rsidR="001A2E65">
        <w:rPr>
          <w:rFonts w:ascii="Arial" w:hAnsi="Arial" w:cs="Arial"/>
        </w:rPr>
        <w:t xml:space="preserve">the Pharmaceutical Services Negotiating Committee (PSNC), </w:t>
      </w:r>
      <w:r w:rsidR="00C73EE2">
        <w:rPr>
          <w:rFonts w:ascii="Arial" w:hAnsi="Arial" w:cs="Arial"/>
        </w:rPr>
        <w:t xml:space="preserve">allowed </w:t>
      </w:r>
      <w:r w:rsidR="00A457B0">
        <w:rPr>
          <w:rFonts w:ascii="Arial" w:hAnsi="Arial" w:cs="Arial"/>
        </w:rPr>
        <w:t xml:space="preserve">community pharmacists to </w:t>
      </w:r>
      <w:r w:rsidR="003F5550">
        <w:rPr>
          <w:rFonts w:ascii="Arial" w:hAnsi="Arial" w:cs="Arial"/>
        </w:rPr>
        <w:t xml:space="preserve">open </w:t>
      </w:r>
      <w:r w:rsidR="00927AC5">
        <w:rPr>
          <w:rFonts w:ascii="Arial" w:hAnsi="Arial" w:cs="Arial"/>
        </w:rPr>
        <w:t xml:space="preserve">later, close earlier, and close </w:t>
      </w:r>
      <w:r w:rsidR="00B0230F">
        <w:rPr>
          <w:rFonts w:ascii="Arial" w:hAnsi="Arial" w:cs="Arial"/>
        </w:rPr>
        <w:t xml:space="preserve">to the public </w:t>
      </w:r>
      <w:r w:rsidR="00927AC5">
        <w:rPr>
          <w:rFonts w:ascii="Arial" w:hAnsi="Arial" w:cs="Arial"/>
        </w:rPr>
        <w:t xml:space="preserve">over the lunch period. These measures </w:t>
      </w:r>
      <w:r w:rsidR="00C14D64">
        <w:rPr>
          <w:rFonts w:ascii="Arial" w:hAnsi="Arial" w:cs="Arial"/>
        </w:rPr>
        <w:t xml:space="preserve">provided staff valuable and essential time to ‘catch up’ on activity such as </w:t>
      </w:r>
      <w:r w:rsidR="00254A91">
        <w:rPr>
          <w:rFonts w:ascii="Arial" w:hAnsi="Arial" w:cs="Arial"/>
        </w:rPr>
        <w:t xml:space="preserve">organising prescriptions, </w:t>
      </w:r>
      <w:r w:rsidR="0082616E">
        <w:rPr>
          <w:rFonts w:ascii="Arial" w:hAnsi="Arial" w:cs="Arial"/>
        </w:rPr>
        <w:t xml:space="preserve">stock, </w:t>
      </w:r>
      <w:r w:rsidR="0065110F">
        <w:rPr>
          <w:rFonts w:ascii="Arial" w:hAnsi="Arial" w:cs="Arial"/>
        </w:rPr>
        <w:t>and to do so without the distraction of attending to customers</w:t>
      </w:r>
      <w:r w:rsidR="002507B2">
        <w:rPr>
          <w:rFonts w:ascii="Arial" w:hAnsi="Arial" w:cs="Arial"/>
        </w:rPr>
        <w:t>:</w:t>
      </w:r>
      <w:r w:rsidR="001A2E65">
        <w:rPr>
          <w:rFonts w:ascii="Arial" w:hAnsi="Arial" w:cs="Arial"/>
        </w:rPr>
        <w:t xml:space="preserve">  </w:t>
      </w:r>
    </w:p>
    <w:p w14:paraId="1645A176" w14:textId="774BD61F" w:rsidR="00FB4839" w:rsidRDefault="00F53EF9" w:rsidP="00E64512">
      <w:pPr>
        <w:jc w:val="center"/>
        <w:rPr>
          <w:rFonts w:ascii="Arial" w:hAnsi="Arial" w:cs="Arial"/>
          <w:i/>
          <w:iCs/>
        </w:rPr>
      </w:pPr>
      <w:r w:rsidRPr="009F551B">
        <w:rPr>
          <w:rFonts w:ascii="Arial" w:hAnsi="Arial" w:cs="Arial"/>
          <w:i/>
          <w:iCs/>
        </w:rPr>
        <w:t>“</w:t>
      </w:r>
      <w:r w:rsidR="009F551B" w:rsidRPr="009F551B">
        <w:rPr>
          <w:rFonts w:ascii="Arial" w:hAnsi="Arial" w:cs="Arial"/>
          <w:i/>
          <w:iCs/>
        </w:rPr>
        <w:t>…</w:t>
      </w:r>
      <w:r w:rsidRPr="009F551B">
        <w:rPr>
          <w:rFonts w:ascii="Arial" w:hAnsi="Arial" w:cs="Arial"/>
          <w:i/>
          <w:iCs/>
        </w:rPr>
        <w:t>so often we’d close the pharmacy in the nominated hours we could, that was the amount officially that we could by the PSNC, just to give everybody a chance to catch up and obviously for staff, for patient safety, dispense safel</w:t>
      </w:r>
      <w:r w:rsidR="009F551B" w:rsidRPr="009F551B">
        <w:rPr>
          <w:rFonts w:ascii="Arial" w:hAnsi="Arial" w:cs="Arial"/>
          <w:i/>
          <w:iCs/>
        </w:rPr>
        <w:t>y...</w:t>
      </w:r>
      <w:r w:rsidRPr="009F551B">
        <w:rPr>
          <w:rFonts w:ascii="Arial" w:hAnsi="Arial" w:cs="Arial"/>
          <w:i/>
          <w:iCs/>
        </w:rPr>
        <w:t>” P2</w:t>
      </w:r>
    </w:p>
    <w:p w14:paraId="5A205FF5" w14:textId="750C9B08" w:rsidR="00481B01" w:rsidRPr="00481B01" w:rsidRDefault="005D0874" w:rsidP="00481B01">
      <w:pPr>
        <w:rPr>
          <w:rFonts w:ascii="Arial" w:hAnsi="Arial" w:cs="Arial"/>
        </w:rPr>
      </w:pPr>
      <w:r>
        <w:rPr>
          <w:rFonts w:ascii="Arial" w:hAnsi="Arial" w:cs="Arial"/>
        </w:rPr>
        <w:t>Responding to the demand for medicine deliveries was supported</w:t>
      </w:r>
      <w:r w:rsidR="005E5D46">
        <w:rPr>
          <w:rFonts w:ascii="Arial" w:hAnsi="Arial" w:cs="Arial"/>
        </w:rPr>
        <w:t xml:space="preserve"> in some instances</w:t>
      </w:r>
      <w:r>
        <w:rPr>
          <w:rFonts w:ascii="Arial" w:hAnsi="Arial" w:cs="Arial"/>
        </w:rPr>
        <w:t xml:space="preserve"> by</w:t>
      </w:r>
      <w:r w:rsidR="00B0704C">
        <w:rPr>
          <w:rFonts w:ascii="Arial" w:hAnsi="Arial" w:cs="Arial"/>
        </w:rPr>
        <w:t xml:space="preserve"> volunteers. </w:t>
      </w:r>
      <w:r w:rsidR="004E7D5F">
        <w:rPr>
          <w:rFonts w:ascii="Arial" w:hAnsi="Arial" w:cs="Arial"/>
        </w:rPr>
        <w:t>Where community pharmacists were located in rural settings, examples of volunteers such as</w:t>
      </w:r>
      <w:r>
        <w:rPr>
          <w:rFonts w:ascii="Arial" w:hAnsi="Arial" w:cs="Arial"/>
        </w:rPr>
        <w:t xml:space="preserve"> local villagers</w:t>
      </w:r>
      <w:r w:rsidR="004E7D5F">
        <w:rPr>
          <w:rFonts w:ascii="Arial" w:hAnsi="Arial" w:cs="Arial"/>
        </w:rPr>
        <w:t xml:space="preserve"> supporting medicine deliveries were reported. </w:t>
      </w:r>
      <w:r w:rsidR="00786BBC">
        <w:rPr>
          <w:rFonts w:ascii="Arial" w:hAnsi="Arial" w:cs="Arial"/>
        </w:rPr>
        <w:t xml:space="preserve">Community pharmacists in urban areas reported </w:t>
      </w:r>
      <w:r w:rsidR="003F6D82">
        <w:rPr>
          <w:rFonts w:ascii="Arial" w:hAnsi="Arial" w:cs="Arial"/>
        </w:rPr>
        <w:t>engagement with</w:t>
      </w:r>
      <w:r>
        <w:rPr>
          <w:rFonts w:ascii="Arial" w:hAnsi="Arial" w:cs="Arial"/>
        </w:rPr>
        <w:t xml:space="preserve"> taxi drivers and local council initiatives such as</w:t>
      </w:r>
      <w:r w:rsidR="003F6D82">
        <w:rPr>
          <w:rFonts w:ascii="Arial" w:hAnsi="Arial" w:cs="Arial"/>
        </w:rPr>
        <w:t xml:space="preserve"> a</w:t>
      </w:r>
      <w:r>
        <w:rPr>
          <w:rFonts w:ascii="Arial" w:hAnsi="Arial" w:cs="Arial"/>
        </w:rPr>
        <w:t xml:space="preserve"> </w:t>
      </w:r>
      <w:r w:rsidR="0001299F">
        <w:rPr>
          <w:rFonts w:ascii="Arial" w:hAnsi="Arial" w:cs="Arial"/>
        </w:rPr>
        <w:t xml:space="preserve"> </w:t>
      </w:r>
      <w:r>
        <w:rPr>
          <w:rFonts w:ascii="Arial" w:hAnsi="Arial" w:cs="Arial"/>
        </w:rPr>
        <w:t>collaboration with the fire service</w:t>
      </w:r>
      <w:r w:rsidR="003F6D82">
        <w:rPr>
          <w:rFonts w:ascii="Arial" w:hAnsi="Arial" w:cs="Arial"/>
        </w:rPr>
        <w:t xml:space="preserve"> to support </w:t>
      </w:r>
      <w:r w:rsidR="00EC1EBE">
        <w:rPr>
          <w:rFonts w:ascii="Arial" w:hAnsi="Arial" w:cs="Arial"/>
        </w:rPr>
        <w:t>efforts to respond to the demand for medicine deliveries</w:t>
      </w:r>
      <w:r>
        <w:rPr>
          <w:rFonts w:ascii="Arial" w:hAnsi="Arial" w:cs="Arial"/>
        </w:rPr>
        <w:t>. Each of these</w:t>
      </w:r>
      <w:r w:rsidR="00EC1EBE">
        <w:rPr>
          <w:rFonts w:ascii="Arial" w:hAnsi="Arial" w:cs="Arial"/>
        </w:rPr>
        <w:t xml:space="preserve"> responses</w:t>
      </w:r>
      <w:r w:rsidR="00CB0222">
        <w:rPr>
          <w:rFonts w:ascii="Arial" w:hAnsi="Arial" w:cs="Arial"/>
        </w:rPr>
        <w:t xml:space="preserve"> aimed to ensure</w:t>
      </w:r>
      <w:r w:rsidR="00EF447E">
        <w:rPr>
          <w:rFonts w:ascii="Arial" w:hAnsi="Arial" w:cs="Arial"/>
        </w:rPr>
        <w:t xml:space="preserve"> </w:t>
      </w:r>
      <w:r>
        <w:rPr>
          <w:rFonts w:ascii="Arial" w:hAnsi="Arial" w:cs="Arial"/>
        </w:rPr>
        <w:t xml:space="preserve">shielding </w:t>
      </w:r>
      <w:r w:rsidR="0001299F">
        <w:rPr>
          <w:rFonts w:ascii="Arial" w:hAnsi="Arial" w:cs="Arial"/>
        </w:rPr>
        <w:t xml:space="preserve">patients </w:t>
      </w:r>
      <w:r>
        <w:rPr>
          <w:rFonts w:ascii="Arial" w:hAnsi="Arial" w:cs="Arial"/>
        </w:rPr>
        <w:t xml:space="preserve">received their medicines:      </w:t>
      </w:r>
    </w:p>
    <w:p w14:paraId="12CD9F7D" w14:textId="73B356E8" w:rsidR="00932B7E" w:rsidRDefault="00635F6A" w:rsidP="00CD79F4">
      <w:pPr>
        <w:ind w:left="720"/>
        <w:rPr>
          <w:rFonts w:ascii="Arial" w:hAnsi="Arial" w:cs="Arial"/>
          <w:i/>
          <w:iCs/>
        </w:rPr>
      </w:pPr>
      <w:r w:rsidRPr="00AB701D">
        <w:rPr>
          <w:rFonts w:ascii="Arial" w:hAnsi="Arial" w:cs="Arial"/>
          <w:i/>
          <w:iCs/>
        </w:rPr>
        <w:t>“…our local council in collaboration with the fire service, they popped by to do some deliveries for us, so anytime we saw that we were inundated with deliveries…there was a dedicated phone line to ring…and the fire service volunteers came to pick up their medication from us and deliver them to the patient.” P4</w:t>
      </w:r>
    </w:p>
    <w:p w14:paraId="55098BE1" w14:textId="7FA4707F" w:rsidR="006D5090" w:rsidRDefault="00CE224B" w:rsidP="00CB395D">
      <w:pPr>
        <w:rPr>
          <w:rFonts w:ascii="Arial" w:hAnsi="Arial" w:cs="Arial"/>
        </w:rPr>
      </w:pPr>
      <w:r>
        <w:rPr>
          <w:rFonts w:ascii="Arial" w:hAnsi="Arial" w:cs="Arial"/>
        </w:rPr>
        <w:t xml:space="preserve">Not all participants were confident to use volunteers to support </w:t>
      </w:r>
      <w:r w:rsidR="000A6B1D">
        <w:rPr>
          <w:rFonts w:ascii="Arial" w:hAnsi="Arial" w:cs="Arial"/>
        </w:rPr>
        <w:t xml:space="preserve">medicine deliveries. Concerns regarding the lack of time to adequately train volunteers and </w:t>
      </w:r>
      <w:r w:rsidR="006D5090">
        <w:rPr>
          <w:rFonts w:ascii="Arial" w:hAnsi="Arial" w:cs="Arial"/>
        </w:rPr>
        <w:t>indemnity</w:t>
      </w:r>
      <w:r w:rsidR="00444092">
        <w:rPr>
          <w:rFonts w:ascii="Arial" w:hAnsi="Arial" w:cs="Arial"/>
        </w:rPr>
        <w:t xml:space="preserve"> cover</w:t>
      </w:r>
      <w:r w:rsidR="006D5090">
        <w:rPr>
          <w:rFonts w:ascii="Arial" w:hAnsi="Arial" w:cs="Arial"/>
        </w:rPr>
        <w:t xml:space="preserve"> were factors that discouraged the use of volunteers:</w:t>
      </w:r>
    </w:p>
    <w:p w14:paraId="4219FCB7" w14:textId="627CBC3C" w:rsidR="00CB395D" w:rsidRPr="0033336F" w:rsidRDefault="0033336F" w:rsidP="00ED3EB5">
      <w:pPr>
        <w:jc w:val="center"/>
        <w:rPr>
          <w:rFonts w:ascii="Arial" w:hAnsi="Arial" w:cs="Arial"/>
          <w:i/>
          <w:iCs/>
        </w:rPr>
      </w:pPr>
      <w:r>
        <w:rPr>
          <w:rFonts w:ascii="Arial" w:hAnsi="Arial" w:cs="Arial"/>
          <w:i/>
          <w:iCs/>
        </w:rPr>
        <w:lastRenderedPageBreak/>
        <w:t xml:space="preserve">‘We didn’t want to use anyone that hadn’t been trained and we didn’t have the time to train anyone’. P1 </w:t>
      </w:r>
    </w:p>
    <w:p w14:paraId="1104BEF2" w14:textId="019803C2" w:rsidR="00F86943" w:rsidRDefault="00290D33" w:rsidP="00D72B17">
      <w:pPr>
        <w:rPr>
          <w:rFonts w:ascii="Arial" w:hAnsi="Arial" w:cs="Arial"/>
          <w:b/>
          <w:bCs/>
        </w:rPr>
      </w:pPr>
      <w:r>
        <w:rPr>
          <w:rFonts w:ascii="Arial" w:hAnsi="Arial" w:cs="Arial"/>
        </w:rPr>
        <w:t xml:space="preserve">The introduction of infection control and </w:t>
      </w:r>
      <w:r w:rsidR="00007D21">
        <w:rPr>
          <w:rFonts w:ascii="Arial" w:hAnsi="Arial" w:cs="Arial"/>
        </w:rPr>
        <w:t>social distancing measures was a further response initiated. Measures</w:t>
      </w:r>
      <w:r w:rsidR="002A0F3B">
        <w:rPr>
          <w:rFonts w:ascii="Arial" w:hAnsi="Arial" w:cs="Arial"/>
        </w:rPr>
        <w:t xml:space="preserve"> </w:t>
      </w:r>
      <w:r w:rsidR="006D39AD">
        <w:rPr>
          <w:rFonts w:ascii="Arial" w:hAnsi="Arial" w:cs="Arial"/>
        </w:rPr>
        <w:t>included</w:t>
      </w:r>
      <w:r w:rsidR="002A0F3B">
        <w:rPr>
          <w:rFonts w:ascii="Arial" w:hAnsi="Arial" w:cs="Arial"/>
        </w:rPr>
        <w:t xml:space="preserve"> the promotion of personal hygiene for patients and staff (</w:t>
      </w:r>
      <w:r w:rsidR="0001299F">
        <w:rPr>
          <w:rFonts w:ascii="Arial" w:hAnsi="Arial" w:cs="Arial"/>
        </w:rPr>
        <w:t>e.g.,</w:t>
      </w:r>
      <w:r w:rsidR="002A0F3B">
        <w:rPr>
          <w:rFonts w:ascii="Arial" w:hAnsi="Arial" w:cs="Arial"/>
        </w:rPr>
        <w:t xml:space="preserve"> handwashing/sanitising), the use of</w:t>
      </w:r>
      <w:r w:rsidR="0032586A">
        <w:rPr>
          <w:rFonts w:ascii="Arial" w:hAnsi="Arial" w:cs="Arial"/>
        </w:rPr>
        <w:t xml:space="preserve"> plastic screens at counters to allow staff to engage with customers whilst providing a physical barrier to limit infection, </w:t>
      </w:r>
      <w:r w:rsidR="002076EA">
        <w:rPr>
          <w:rFonts w:ascii="Arial" w:hAnsi="Arial" w:cs="Arial"/>
        </w:rPr>
        <w:t xml:space="preserve"> introduction of two-metre </w:t>
      </w:r>
      <w:r w:rsidR="0001299F">
        <w:rPr>
          <w:rFonts w:ascii="Arial" w:hAnsi="Arial" w:cs="Arial"/>
        </w:rPr>
        <w:t xml:space="preserve">social </w:t>
      </w:r>
      <w:r w:rsidR="002076EA">
        <w:rPr>
          <w:rFonts w:ascii="Arial" w:hAnsi="Arial" w:cs="Arial"/>
        </w:rPr>
        <w:t>distancing in store</w:t>
      </w:r>
      <w:r w:rsidR="0001299F">
        <w:rPr>
          <w:rFonts w:ascii="Arial" w:hAnsi="Arial" w:cs="Arial"/>
        </w:rPr>
        <w:t>s</w:t>
      </w:r>
      <w:r w:rsidR="002076EA">
        <w:rPr>
          <w:rFonts w:ascii="Arial" w:hAnsi="Arial" w:cs="Arial"/>
        </w:rPr>
        <w:t xml:space="preserve">, and limiting the number of people allowed into the premises at any given time using queues and one-way systems. Measures evolved in line with official directives </w:t>
      </w:r>
      <w:r w:rsidR="00E93802">
        <w:rPr>
          <w:rFonts w:ascii="Arial" w:hAnsi="Arial" w:cs="Arial"/>
        </w:rPr>
        <w:t>from UK Government and</w:t>
      </w:r>
      <w:r w:rsidR="0001299F">
        <w:rPr>
          <w:rFonts w:ascii="Arial" w:hAnsi="Arial" w:cs="Arial"/>
        </w:rPr>
        <w:t xml:space="preserve"> healthcare</w:t>
      </w:r>
      <w:r w:rsidR="00E93802">
        <w:rPr>
          <w:rFonts w:ascii="Arial" w:hAnsi="Arial" w:cs="Arial"/>
        </w:rPr>
        <w:t xml:space="preserve"> governing bodies, Public Health and the NHS, and the head offices of community pharmacies</w:t>
      </w:r>
      <w:r w:rsidR="009F6BE4">
        <w:rPr>
          <w:rFonts w:ascii="Arial" w:hAnsi="Arial" w:cs="Arial"/>
        </w:rPr>
        <w:t xml:space="preserve"> </w:t>
      </w:r>
      <w:r w:rsidR="0001299F">
        <w:rPr>
          <w:rFonts w:ascii="Arial" w:hAnsi="Arial" w:cs="Arial"/>
        </w:rPr>
        <w:t>with multiple branches</w:t>
      </w:r>
      <w:r w:rsidR="0056040E">
        <w:rPr>
          <w:rFonts w:ascii="Arial" w:hAnsi="Arial" w:cs="Arial"/>
        </w:rPr>
        <w:t xml:space="preserve">. </w:t>
      </w:r>
    </w:p>
    <w:p w14:paraId="52E63129" w14:textId="6050936F" w:rsidR="007A0943" w:rsidRPr="00241524" w:rsidRDefault="002776C4" w:rsidP="00D72B17">
      <w:pPr>
        <w:rPr>
          <w:rFonts w:ascii="Arial" w:hAnsi="Arial" w:cs="Arial"/>
          <w:b/>
          <w:bCs/>
          <w:i/>
          <w:iCs/>
        </w:rPr>
      </w:pPr>
      <w:r w:rsidRPr="00962C9F">
        <w:rPr>
          <w:rFonts w:ascii="Arial" w:hAnsi="Arial" w:cs="Arial"/>
          <w:b/>
          <w:bCs/>
        </w:rPr>
        <w:t>Theme f</w:t>
      </w:r>
      <w:r w:rsidR="00932B7E" w:rsidRPr="00962C9F">
        <w:rPr>
          <w:rFonts w:ascii="Arial" w:hAnsi="Arial" w:cs="Arial"/>
          <w:b/>
          <w:bCs/>
        </w:rPr>
        <w:t>our</w:t>
      </w:r>
      <w:r w:rsidRPr="00962C9F">
        <w:rPr>
          <w:rFonts w:ascii="Arial" w:hAnsi="Arial" w:cs="Arial"/>
          <w:b/>
          <w:bCs/>
        </w:rPr>
        <w:t xml:space="preserve">. </w:t>
      </w:r>
      <w:r w:rsidR="003417F4" w:rsidRPr="00241524">
        <w:rPr>
          <w:rFonts w:ascii="Arial" w:hAnsi="Arial" w:cs="Arial"/>
          <w:b/>
          <w:bCs/>
        </w:rPr>
        <w:t xml:space="preserve">Monitoring </w:t>
      </w:r>
      <w:r w:rsidR="00932B7E" w:rsidRPr="00241524">
        <w:rPr>
          <w:rFonts w:ascii="Arial" w:hAnsi="Arial" w:cs="Arial"/>
          <w:b/>
          <w:bCs/>
        </w:rPr>
        <w:t>and adjusting</w:t>
      </w:r>
      <w:r w:rsidR="00932B7E" w:rsidRPr="00241524">
        <w:rPr>
          <w:rFonts w:ascii="Arial" w:hAnsi="Arial" w:cs="Arial"/>
          <w:b/>
          <w:bCs/>
          <w:i/>
          <w:iCs/>
        </w:rPr>
        <w:t xml:space="preserve"> </w:t>
      </w:r>
    </w:p>
    <w:p w14:paraId="11804F7D" w14:textId="5C703417" w:rsidR="00BF7CDF" w:rsidRPr="00525AE2" w:rsidRDefault="00415862" w:rsidP="00932B7E">
      <w:pPr>
        <w:rPr>
          <w:rFonts w:ascii="Arial" w:hAnsi="Arial" w:cs="Arial"/>
        </w:rPr>
      </w:pPr>
      <w:r>
        <w:rPr>
          <w:rFonts w:ascii="Arial" w:hAnsi="Arial" w:cs="Arial"/>
        </w:rPr>
        <w:t xml:space="preserve">The first wave of the Covid-19 </w:t>
      </w:r>
      <w:r w:rsidR="009A2009">
        <w:rPr>
          <w:rFonts w:ascii="Arial" w:hAnsi="Arial" w:cs="Arial"/>
        </w:rPr>
        <w:t>pandemic</w:t>
      </w:r>
      <w:r>
        <w:rPr>
          <w:rFonts w:ascii="Arial" w:hAnsi="Arial" w:cs="Arial"/>
        </w:rPr>
        <w:t xml:space="preserve"> resulted in events and experiences that were largely novel to participants.</w:t>
      </w:r>
      <w:r w:rsidR="00C30349">
        <w:rPr>
          <w:rFonts w:ascii="Arial" w:hAnsi="Arial" w:cs="Arial"/>
        </w:rPr>
        <w:t xml:space="preserve"> Whils</w:t>
      </w:r>
      <w:r w:rsidR="008842EC">
        <w:rPr>
          <w:rFonts w:ascii="Arial" w:hAnsi="Arial" w:cs="Arial"/>
        </w:rPr>
        <w:t>t reference was made to</w:t>
      </w:r>
      <w:r w:rsidR="00B930B9">
        <w:rPr>
          <w:rFonts w:ascii="Arial" w:hAnsi="Arial" w:cs="Arial"/>
        </w:rPr>
        <w:t xml:space="preserve"> the</w:t>
      </w:r>
      <w:r w:rsidR="00F0673F">
        <w:rPr>
          <w:rFonts w:ascii="Arial" w:hAnsi="Arial" w:cs="Arial"/>
        </w:rPr>
        <w:t xml:space="preserve"> 2002-2004</w:t>
      </w:r>
      <w:r w:rsidR="00A83849">
        <w:rPr>
          <w:rFonts w:ascii="Arial" w:hAnsi="Arial" w:cs="Arial"/>
        </w:rPr>
        <w:t xml:space="preserve"> Severe Acute </w:t>
      </w:r>
      <w:r w:rsidR="00F0673F">
        <w:rPr>
          <w:rFonts w:ascii="Arial" w:hAnsi="Arial" w:cs="Arial"/>
        </w:rPr>
        <w:t>Respiratory (</w:t>
      </w:r>
      <w:r w:rsidR="008842EC">
        <w:rPr>
          <w:rFonts w:ascii="Arial" w:hAnsi="Arial" w:cs="Arial"/>
        </w:rPr>
        <w:t>SARs</w:t>
      </w:r>
      <w:r w:rsidR="00F0673F">
        <w:rPr>
          <w:rFonts w:ascii="Arial" w:hAnsi="Arial" w:cs="Arial"/>
        </w:rPr>
        <w:t>)</w:t>
      </w:r>
      <w:r w:rsidR="008842EC">
        <w:rPr>
          <w:rFonts w:ascii="Arial" w:hAnsi="Arial" w:cs="Arial"/>
        </w:rPr>
        <w:t xml:space="preserve"> virus</w:t>
      </w:r>
      <w:r w:rsidR="00F0673F">
        <w:rPr>
          <w:rFonts w:ascii="Arial" w:hAnsi="Arial" w:cs="Arial"/>
        </w:rPr>
        <w:t xml:space="preserve"> outbreak</w:t>
      </w:r>
      <w:r w:rsidR="00B930B9">
        <w:rPr>
          <w:rFonts w:ascii="Arial" w:hAnsi="Arial" w:cs="Arial"/>
        </w:rPr>
        <w:t xml:space="preserve"> by</w:t>
      </w:r>
      <w:r w:rsidR="008D75F0">
        <w:rPr>
          <w:rFonts w:ascii="Arial" w:hAnsi="Arial" w:cs="Arial"/>
        </w:rPr>
        <w:t xml:space="preserve"> one participant, for most, </w:t>
      </w:r>
      <w:r w:rsidR="004A14AA">
        <w:rPr>
          <w:rFonts w:ascii="Arial" w:hAnsi="Arial" w:cs="Arial"/>
        </w:rPr>
        <w:t>the quick and at times ad-hoc responses they developed</w:t>
      </w:r>
      <w:r w:rsidR="009D7889">
        <w:rPr>
          <w:rFonts w:ascii="Arial" w:hAnsi="Arial" w:cs="Arial"/>
        </w:rPr>
        <w:t xml:space="preserve"> </w:t>
      </w:r>
      <w:r w:rsidR="0056398F">
        <w:rPr>
          <w:rFonts w:ascii="Arial" w:hAnsi="Arial" w:cs="Arial"/>
        </w:rPr>
        <w:t xml:space="preserve">were done </w:t>
      </w:r>
      <w:r w:rsidR="008336B5">
        <w:rPr>
          <w:rFonts w:ascii="Arial" w:hAnsi="Arial" w:cs="Arial"/>
        </w:rPr>
        <w:t xml:space="preserve">from a novel position of </w:t>
      </w:r>
      <w:r w:rsidR="001964B1">
        <w:rPr>
          <w:rFonts w:ascii="Arial" w:hAnsi="Arial" w:cs="Arial"/>
        </w:rPr>
        <w:t>reference, based on the limited guidance available at the start of the pandemic.</w:t>
      </w:r>
      <w:r w:rsidR="00F77178">
        <w:rPr>
          <w:rFonts w:ascii="Arial" w:hAnsi="Arial" w:cs="Arial"/>
        </w:rPr>
        <w:t xml:space="preserve"> </w:t>
      </w:r>
      <w:r w:rsidR="00370955">
        <w:rPr>
          <w:rFonts w:ascii="Arial" w:hAnsi="Arial" w:cs="Arial"/>
        </w:rPr>
        <w:t xml:space="preserve">As the pandemic progressed, it was imperative that initial responses </w:t>
      </w:r>
      <w:r w:rsidR="003F33FA">
        <w:rPr>
          <w:rFonts w:ascii="Arial" w:hAnsi="Arial" w:cs="Arial"/>
        </w:rPr>
        <w:t xml:space="preserve">to threats were monitored to ensure they continued to be effective. </w:t>
      </w:r>
    </w:p>
    <w:p w14:paraId="05547E02" w14:textId="42C3C958" w:rsidR="00FF7941" w:rsidRDefault="003F19E4" w:rsidP="00584274">
      <w:pPr>
        <w:rPr>
          <w:rFonts w:ascii="Arial" w:hAnsi="Arial" w:cs="Arial"/>
        </w:rPr>
      </w:pPr>
      <w:r>
        <w:rPr>
          <w:rFonts w:ascii="Arial" w:hAnsi="Arial" w:cs="Arial"/>
        </w:rPr>
        <w:t>P</w:t>
      </w:r>
      <w:r w:rsidR="0088039A">
        <w:rPr>
          <w:rFonts w:ascii="Arial" w:hAnsi="Arial" w:cs="Arial"/>
        </w:rPr>
        <w:t xml:space="preserve">articipants described how they continually </w:t>
      </w:r>
      <w:r w:rsidR="004D210D">
        <w:rPr>
          <w:rFonts w:ascii="Arial" w:hAnsi="Arial" w:cs="Arial"/>
        </w:rPr>
        <w:t xml:space="preserve">monitored </w:t>
      </w:r>
      <w:r w:rsidR="00E227DA">
        <w:rPr>
          <w:rFonts w:ascii="Arial" w:hAnsi="Arial" w:cs="Arial"/>
        </w:rPr>
        <w:t xml:space="preserve">the </w:t>
      </w:r>
      <w:r w:rsidR="00B46C2A">
        <w:rPr>
          <w:rFonts w:ascii="Arial" w:hAnsi="Arial" w:cs="Arial"/>
        </w:rPr>
        <w:t xml:space="preserve">impact of responses </w:t>
      </w:r>
      <w:r w:rsidR="00C4003E">
        <w:rPr>
          <w:rFonts w:ascii="Arial" w:hAnsi="Arial" w:cs="Arial"/>
        </w:rPr>
        <w:t>to patient safety threats</w:t>
      </w:r>
      <w:r w:rsidR="0088693D">
        <w:rPr>
          <w:rFonts w:ascii="Arial" w:hAnsi="Arial" w:cs="Arial"/>
        </w:rPr>
        <w:t xml:space="preserve"> (as outlined in Theme three)</w:t>
      </w:r>
      <w:r w:rsidR="00C4003E">
        <w:rPr>
          <w:rFonts w:ascii="Arial" w:hAnsi="Arial" w:cs="Arial"/>
        </w:rPr>
        <w:t>.</w:t>
      </w:r>
      <w:r w:rsidR="00FF7941">
        <w:rPr>
          <w:rFonts w:ascii="Arial" w:hAnsi="Arial" w:cs="Arial"/>
        </w:rPr>
        <w:t xml:space="preserve"> </w:t>
      </w:r>
      <w:r w:rsidR="00900756">
        <w:rPr>
          <w:rFonts w:ascii="Arial" w:hAnsi="Arial" w:cs="Arial"/>
        </w:rPr>
        <w:t xml:space="preserve">The </w:t>
      </w:r>
      <w:r w:rsidR="00C51314">
        <w:rPr>
          <w:rFonts w:ascii="Arial" w:hAnsi="Arial" w:cs="Arial"/>
        </w:rPr>
        <w:t xml:space="preserve">adjustment of store opening times </w:t>
      </w:r>
      <w:r w:rsidR="00871C92">
        <w:rPr>
          <w:rFonts w:ascii="Arial" w:hAnsi="Arial" w:cs="Arial"/>
        </w:rPr>
        <w:t>provided</w:t>
      </w:r>
      <w:r w:rsidR="00C51314">
        <w:rPr>
          <w:rFonts w:ascii="Arial" w:hAnsi="Arial" w:cs="Arial"/>
        </w:rPr>
        <w:t xml:space="preserve"> time to discuss the events of the day, </w:t>
      </w:r>
      <w:r w:rsidR="00D33CDA">
        <w:rPr>
          <w:rFonts w:ascii="Arial" w:hAnsi="Arial" w:cs="Arial"/>
        </w:rPr>
        <w:t>what had worked well, and what responses needed adjusting.</w:t>
      </w:r>
      <w:r w:rsidR="00BD2662">
        <w:rPr>
          <w:rFonts w:ascii="Arial" w:hAnsi="Arial" w:cs="Arial"/>
        </w:rPr>
        <w:t xml:space="preserve"> </w:t>
      </w:r>
      <w:r w:rsidR="000D3E83">
        <w:rPr>
          <w:rFonts w:ascii="Arial" w:hAnsi="Arial" w:cs="Arial"/>
        </w:rPr>
        <w:t>In addition,</w:t>
      </w:r>
      <w:r w:rsidR="007C74B3">
        <w:rPr>
          <w:rFonts w:ascii="Arial" w:hAnsi="Arial" w:cs="Arial"/>
        </w:rPr>
        <w:t xml:space="preserve"> </w:t>
      </w:r>
      <w:r w:rsidR="002155AC">
        <w:rPr>
          <w:rFonts w:ascii="Arial" w:hAnsi="Arial" w:cs="Arial"/>
        </w:rPr>
        <w:t>prioritising time to discuss</w:t>
      </w:r>
      <w:r w:rsidR="001074A9">
        <w:rPr>
          <w:rFonts w:ascii="Arial" w:hAnsi="Arial" w:cs="Arial"/>
        </w:rPr>
        <w:t xml:space="preserve"> responses</w:t>
      </w:r>
      <w:r w:rsidR="002155AC">
        <w:rPr>
          <w:rFonts w:ascii="Arial" w:hAnsi="Arial" w:cs="Arial"/>
        </w:rPr>
        <w:t xml:space="preserve"> </w:t>
      </w:r>
      <w:r w:rsidR="006B6C50">
        <w:rPr>
          <w:rFonts w:ascii="Arial" w:hAnsi="Arial" w:cs="Arial"/>
        </w:rPr>
        <w:t xml:space="preserve">provided the opportunity </w:t>
      </w:r>
      <w:r w:rsidR="00664010">
        <w:rPr>
          <w:rFonts w:ascii="Arial" w:hAnsi="Arial" w:cs="Arial"/>
        </w:rPr>
        <w:t xml:space="preserve">for </w:t>
      </w:r>
      <w:r w:rsidR="006B6C50">
        <w:rPr>
          <w:rFonts w:ascii="Arial" w:hAnsi="Arial" w:cs="Arial"/>
        </w:rPr>
        <w:t xml:space="preserve">staff </w:t>
      </w:r>
      <w:r w:rsidR="007C74B3">
        <w:rPr>
          <w:rFonts w:ascii="Arial" w:hAnsi="Arial" w:cs="Arial"/>
        </w:rPr>
        <w:t>to</w:t>
      </w:r>
      <w:r w:rsidR="006B6C50">
        <w:rPr>
          <w:rFonts w:ascii="Arial" w:hAnsi="Arial" w:cs="Arial"/>
        </w:rPr>
        <w:t xml:space="preserve"> feedback on</w:t>
      </w:r>
      <w:r w:rsidR="007C74B3">
        <w:rPr>
          <w:rFonts w:ascii="Arial" w:hAnsi="Arial" w:cs="Arial"/>
        </w:rPr>
        <w:t xml:space="preserve"> </w:t>
      </w:r>
      <w:r w:rsidR="00CD7061">
        <w:rPr>
          <w:rFonts w:ascii="Arial" w:hAnsi="Arial" w:cs="Arial"/>
        </w:rPr>
        <w:t>the</w:t>
      </w:r>
      <w:r w:rsidR="001074A9">
        <w:rPr>
          <w:rFonts w:ascii="Arial" w:hAnsi="Arial" w:cs="Arial"/>
        </w:rPr>
        <w:t>ir</w:t>
      </w:r>
      <w:r w:rsidR="00CD7061">
        <w:rPr>
          <w:rFonts w:ascii="Arial" w:hAnsi="Arial" w:cs="Arial"/>
        </w:rPr>
        <w:t xml:space="preserve"> efficacy</w:t>
      </w:r>
      <w:r w:rsidR="00054FBE">
        <w:rPr>
          <w:rFonts w:ascii="Arial" w:hAnsi="Arial" w:cs="Arial"/>
        </w:rPr>
        <w:t xml:space="preserve">. </w:t>
      </w:r>
      <w:r w:rsidR="00E0147A">
        <w:rPr>
          <w:rFonts w:ascii="Arial" w:hAnsi="Arial" w:cs="Arial"/>
        </w:rPr>
        <w:t xml:space="preserve">Monitoring </w:t>
      </w:r>
      <w:r w:rsidR="001074A9">
        <w:rPr>
          <w:rFonts w:ascii="Arial" w:hAnsi="Arial" w:cs="Arial"/>
        </w:rPr>
        <w:t>responses</w:t>
      </w:r>
      <w:r w:rsidR="00E0147A">
        <w:rPr>
          <w:rFonts w:ascii="Arial" w:hAnsi="Arial" w:cs="Arial"/>
        </w:rPr>
        <w:t xml:space="preserve"> </w:t>
      </w:r>
      <w:r w:rsidR="00584274">
        <w:rPr>
          <w:rFonts w:ascii="Arial" w:hAnsi="Arial" w:cs="Arial"/>
        </w:rPr>
        <w:t>daily</w:t>
      </w:r>
      <w:r w:rsidR="00E0147A">
        <w:rPr>
          <w:rFonts w:ascii="Arial" w:hAnsi="Arial" w:cs="Arial"/>
        </w:rPr>
        <w:t xml:space="preserve"> </w:t>
      </w:r>
      <w:r w:rsidR="00F62CDD">
        <w:rPr>
          <w:rFonts w:ascii="Arial" w:hAnsi="Arial" w:cs="Arial"/>
        </w:rPr>
        <w:t>also helped to quickly adapt and alter</w:t>
      </w:r>
      <w:r w:rsidR="00584274">
        <w:rPr>
          <w:rFonts w:ascii="Arial" w:hAnsi="Arial" w:cs="Arial"/>
        </w:rPr>
        <w:t xml:space="preserve"> often on a ‘ad-hoc’ basis</w:t>
      </w:r>
      <w:r w:rsidR="009D68CD">
        <w:rPr>
          <w:rFonts w:ascii="Arial" w:hAnsi="Arial" w:cs="Arial"/>
        </w:rPr>
        <w:t xml:space="preserve">, although independent pharmacies suggested that they had </w:t>
      </w:r>
      <w:r w:rsidR="00D74672">
        <w:rPr>
          <w:rFonts w:ascii="Arial" w:hAnsi="Arial" w:cs="Arial"/>
        </w:rPr>
        <w:t>greater</w:t>
      </w:r>
      <w:r w:rsidR="009D68CD">
        <w:rPr>
          <w:rFonts w:ascii="Arial" w:hAnsi="Arial" w:cs="Arial"/>
        </w:rPr>
        <w:t xml:space="preserve"> autonomy to </w:t>
      </w:r>
      <w:r w:rsidR="00C03ECA">
        <w:rPr>
          <w:rFonts w:ascii="Arial" w:hAnsi="Arial" w:cs="Arial"/>
        </w:rPr>
        <w:t>implement changes quicker than</w:t>
      </w:r>
      <w:r w:rsidR="00283FD1">
        <w:rPr>
          <w:rFonts w:ascii="Arial" w:hAnsi="Arial" w:cs="Arial"/>
        </w:rPr>
        <w:t xml:space="preserve"> </w:t>
      </w:r>
      <w:r w:rsidR="001C7181">
        <w:rPr>
          <w:rFonts w:ascii="Arial" w:hAnsi="Arial" w:cs="Arial"/>
        </w:rPr>
        <w:t>chain pharmacies</w:t>
      </w:r>
      <w:r w:rsidR="00C03ECA">
        <w:rPr>
          <w:rFonts w:ascii="Arial" w:hAnsi="Arial" w:cs="Arial"/>
        </w:rPr>
        <w:t xml:space="preserve"> </w:t>
      </w:r>
      <w:r w:rsidR="00E5585E">
        <w:rPr>
          <w:rFonts w:ascii="Arial" w:hAnsi="Arial" w:cs="Arial"/>
        </w:rPr>
        <w:t>:</w:t>
      </w:r>
    </w:p>
    <w:p w14:paraId="59D77000" w14:textId="0EFBB199" w:rsidR="00E5585E" w:rsidRPr="00E5585E" w:rsidRDefault="00D802FC" w:rsidP="003B5377">
      <w:pPr>
        <w:ind w:left="720"/>
        <w:rPr>
          <w:rFonts w:ascii="Arial" w:hAnsi="Arial" w:cs="Arial"/>
          <w:i/>
          <w:iCs/>
        </w:rPr>
      </w:pPr>
      <w:r>
        <w:rPr>
          <w:rFonts w:ascii="Arial" w:hAnsi="Arial" w:cs="Arial"/>
          <w:i/>
          <w:iCs/>
        </w:rPr>
        <w:t>“</w:t>
      </w:r>
      <w:r w:rsidR="002330AA">
        <w:rPr>
          <w:rFonts w:ascii="Arial" w:hAnsi="Arial" w:cs="Arial"/>
          <w:i/>
          <w:iCs/>
        </w:rPr>
        <w:t xml:space="preserve">…because we were closing </w:t>
      </w:r>
      <w:r w:rsidR="001D15A4">
        <w:rPr>
          <w:rFonts w:ascii="Arial" w:hAnsi="Arial" w:cs="Arial"/>
          <w:i/>
          <w:iCs/>
        </w:rPr>
        <w:t>half an hour early, in that half an hour, what we did was as a team have an informal discussion on what’s gone ri</w:t>
      </w:r>
      <w:r w:rsidR="00AD4CF7">
        <w:rPr>
          <w:rFonts w:ascii="Arial" w:hAnsi="Arial" w:cs="Arial"/>
          <w:i/>
          <w:iCs/>
        </w:rPr>
        <w:t>ght that day, what’s gone wrong, anything that we can do differently</w:t>
      </w:r>
      <w:r>
        <w:rPr>
          <w:rFonts w:ascii="Arial" w:hAnsi="Arial" w:cs="Arial"/>
          <w:i/>
          <w:iCs/>
        </w:rPr>
        <w:t>.”</w:t>
      </w:r>
      <w:r w:rsidR="00AD4CF7">
        <w:rPr>
          <w:rFonts w:ascii="Arial" w:hAnsi="Arial" w:cs="Arial"/>
          <w:i/>
          <w:iCs/>
        </w:rPr>
        <w:t xml:space="preserve"> P10 </w:t>
      </w:r>
    </w:p>
    <w:p w14:paraId="46252B02" w14:textId="60446BBB" w:rsidR="00426163" w:rsidRDefault="00B82DCA" w:rsidP="00A42404">
      <w:pPr>
        <w:rPr>
          <w:rFonts w:ascii="Arial" w:hAnsi="Arial" w:cs="Arial"/>
        </w:rPr>
      </w:pPr>
      <w:r>
        <w:rPr>
          <w:rFonts w:ascii="Arial" w:hAnsi="Arial" w:cs="Arial"/>
        </w:rPr>
        <w:t xml:space="preserve">Monitoring macro-level system changes, </w:t>
      </w:r>
      <w:r w:rsidR="00445900">
        <w:rPr>
          <w:rFonts w:ascii="Arial" w:hAnsi="Arial" w:cs="Arial"/>
        </w:rPr>
        <w:t>such as the introduction of laws by UK Government that influenced pharmacy practice,</w:t>
      </w:r>
      <w:r>
        <w:rPr>
          <w:rFonts w:ascii="Arial" w:hAnsi="Arial" w:cs="Arial"/>
        </w:rPr>
        <w:t xml:space="preserve"> supported </w:t>
      </w:r>
      <w:r w:rsidR="00797CED">
        <w:rPr>
          <w:rFonts w:ascii="Arial" w:hAnsi="Arial" w:cs="Arial"/>
        </w:rPr>
        <w:t>participants</w:t>
      </w:r>
      <w:r w:rsidR="00712F50">
        <w:rPr>
          <w:rFonts w:ascii="Arial" w:hAnsi="Arial" w:cs="Arial"/>
        </w:rPr>
        <w:t xml:space="preserve"> to implement responses in line with current guidance,</w:t>
      </w:r>
      <w:r w:rsidR="00B634EF">
        <w:rPr>
          <w:rFonts w:ascii="Arial" w:hAnsi="Arial" w:cs="Arial"/>
        </w:rPr>
        <w:t xml:space="preserve"> such as the introduction of mandatory mask wearing</w:t>
      </w:r>
      <w:r w:rsidR="00E2678E">
        <w:rPr>
          <w:rFonts w:ascii="Arial" w:hAnsi="Arial" w:cs="Arial"/>
        </w:rPr>
        <w:t xml:space="preserve">. </w:t>
      </w:r>
      <w:r w:rsidR="006B1EA0">
        <w:rPr>
          <w:rFonts w:ascii="Arial" w:hAnsi="Arial" w:cs="Arial"/>
        </w:rPr>
        <w:t xml:space="preserve">In addition, </w:t>
      </w:r>
      <w:r w:rsidR="00E2678E">
        <w:rPr>
          <w:rFonts w:ascii="Arial" w:hAnsi="Arial" w:cs="Arial"/>
        </w:rPr>
        <w:t>participants</w:t>
      </w:r>
      <w:r w:rsidR="006B1EA0">
        <w:rPr>
          <w:rFonts w:ascii="Arial" w:hAnsi="Arial" w:cs="Arial"/>
        </w:rPr>
        <w:t xml:space="preserve"> who worked in pharmacies part of a chain, described how</w:t>
      </w:r>
      <w:r w:rsidR="00D106DC">
        <w:rPr>
          <w:rFonts w:ascii="Arial" w:hAnsi="Arial" w:cs="Arial"/>
        </w:rPr>
        <w:t xml:space="preserve"> </w:t>
      </w:r>
      <w:r w:rsidR="00580886">
        <w:rPr>
          <w:rFonts w:ascii="Arial" w:hAnsi="Arial" w:cs="Arial"/>
        </w:rPr>
        <w:t>information from head office was also monitored, and acted on accordingly</w:t>
      </w:r>
      <w:r w:rsidR="00370B3D">
        <w:rPr>
          <w:rFonts w:ascii="Arial" w:hAnsi="Arial" w:cs="Arial"/>
        </w:rPr>
        <w:t>:</w:t>
      </w:r>
    </w:p>
    <w:p w14:paraId="3BE5D6E6" w14:textId="4125F2C2" w:rsidR="00370B3D" w:rsidRPr="000E49CB" w:rsidRDefault="00CC3E02" w:rsidP="000147A3">
      <w:pPr>
        <w:ind w:left="720"/>
        <w:rPr>
          <w:rFonts w:ascii="Arial" w:hAnsi="Arial" w:cs="Arial"/>
          <w:i/>
          <w:iCs/>
        </w:rPr>
      </w:pPr>
      <w:r>
        <w:rPr>
          <w:rFonts w:ascii="Arial" w:hAnsi="Arial" w:cs="Arial"/>
          <w:i/>
          <w:iCs/>
        </w:rPr>
        <w:t>“</w:t>
      </w:r>
      <w:r w:rsidR="00133E88" w:rsidRPr="000E49CB">
        <w:rPr>
          <w:rFonts w:ascii="Arial" w:hAnsi="Arial" w:cs="Arial"/>
          <w:i/>
          <w:iCs/>
        </w:rPr>
        <w:t>…as we got more information we implemented other things as well</w:t>
      </w:r>
      <w:r>
        <w:rPr>
          <w:rFonts w:ascii="Arial" w:hAnsi="Arial" w:cs="Arial"/>
          <w:i/>
          <w:iCs/>
        </w:rPr>
        <w:t>.”</w:t>
      </w:r>
      <w:r w:rsidR="00133E88" w:rsidRPr="000E49CB">
        <w:rPr>
          <w:rFonts w:ascii="Arial" w:hAnsi="Arial" w:cs="Arial"/>
          <w:i/>
          <w:iCs/>
        </w:rPr>
        <w:t xml:space="preserve"> P1</w:t>
      </w:r>
    </w:p>
    <w:p w14:paraId="1274DE68" w14:textId="6E778911" w:rsidR="00133E88" w:rsidRPr="000E49CB" w:rsidRDefault="00747348" w:rsidP="000147A3">
      <w:pPr>
        <w:ind w:left="720"/>
        <w:rPr>
          <w:rFonts w:ascii="Arial" w:hAnsi="Arial" w:cs="Arial"/>
          <w:i/>
          <w:iCs/>
        </w:rPr>
      </w:pPr>
      <w:r>
        <w:rPr>
          <w:rFonts w:ascii="Arial" w:hAnsi="Arial" w:cs="Arial"/>
          <w:i/>
          <w:iCs/>
        </w:rPr>
        <w:t>“</w:t>
      </w:r>
      <w:r w:rsidR="000E49CB" w:rsidRPr="000E49CB">
        <w:rPr>
          <w:rFonts w:ascii="Arial" w:hAnsi="Arial" w:cs="Arial"/>
          <w:i/>
          <w:iCs/>
        </w:rPr>
        <w:t>And we still do it with the Public Health England announcement and now obviously face masks coming in this Friday, so we’ve done posters for that</w:t>
      </w:r>
      <w:r>
        <w:rPr>
          <w:rFonts w:ascii="Arial" w:hAnsi="Arial" w:cs="Arial"/>
          <w:i/>
          <w:iCs/>
        </w:rPr>
        <w:t>.”</w:t>
      </w:r>
      <w:r w:rsidR="000E49CB" w:rsidRPr="000E49CB">
        <w:rPr>
          <w:rFonts w:ascii="Arial" w:hAnsi="Arial" w:cs="Arial"/>
          <w:i/>
          <w:iCs/>
        </w:rPr>
        <w:t xml:space="preserve"> P2</w:t>
      </w:r>
    </w:p>
    <w:p w14:paraId="5F1B436F" w14:textId="77777777" w:rsidR="00962C9F" w:rsidRDefault="00962C9F" w:rsidP="006B3449">
      <w:pPr>
        <w:rPr>
          <w:rFonts w:ascii="Arial" w:hAnsi="Arial" w:cs="Arial"/>
          <w:b/>
          <w:bCs/>
        </w:rPr>
      </w:pPr>
    </w:p>
    <w:p w14:paraId="2ED7B2A5" w14:textId="0B6FE7C6" w:rsidR="002B116F" w:rsidRDefault="002776C4" w:rsidP="006B3449">
      <w:pPr>
        <w:rPr>
          <w:rFonts w:ascii="Arial" w:hAnsi="Arial" w:cs="Arial"/>
          <w:b/>
          <w:bCs/>
        </w:rPr>
      </w:pPr>
      <w:r>
        <w:rPr>
          <w:rFonts w:ascii="Arial" w:hAnsi="Arial" w:cs="Arial"/>
          <w:b/>
          <w:bCs/>
        </w:rPr>
        <w:t xml:space="preserve">Theme </w:t>
      </w:r>
      <w:r w:rsidR="00140C0A">
        <w:rPr>
          <w:rFonts w:ascii="Arial" w:hAnsi="Arial" w:cs="Arial"/>
          <w:b/>
          <w:bCs/>
        </w:rPr>
        <w:t>five:</w:t>
      </w:r>
      <w:r>
        <w:rPr>
          <w:rFonts w:ascii="Arial" w:hAnsi="Arial" w:cs="Arial"/>
          <w:b/>
          <w:bCs/>
        </w:rPr>
        <w:t xml:space="preserve"> </w:t>
      </w:r>
      <w:r w:rsidR="00D76ACB">
        <w:rPr>
          <w:rFonts w:ascii="Arial" w:hAnsi="Arial" w:cs="Arial"/>
          <w:b/>
          <w:bCs/>
        </w:rPr>
        <w:t>Learning for the future</w:t>
      </w:r>
    </w:p>
    <w:p w14:paraId="2DFC10A3" w14:textId="75231F7B" w:rsidR="00094EAF" w:rsidRDefault="00A828B5" w:rsidP="006B3449">
      <w:pPr>
        <w:rPr>
          <w:rFonts w:ascii="Arial" w:hAnsi="Arial" w:cs="Arial"/>
        </w:rPr>
      </w:pPr>
      <w:r>
        <w:rPr>
          <w:rFonts w:ascii="Arial" w:hAnsi="Arial" w:cs="Arial"/>
        </w:rPr>
        <w:t xml:space="preserve">Creating a system that learns from </w:t>
      </w:r>
      <w:r w:rsidR="00583654">
        <w:rPr>
          <w:rFonts w:ascii="Arial" w:hAnsi="Arial" w:cs="Arial"/>
        </w:rPr>
        <w:t>experience and</w:t>
      </w:r>
      <w:r w:rsidR="00283CD1">
        <w:rPr>
          <w:rFonts w:ascii="Arial" w:hAnsi="Arial" w:cs="Arial"/>
        </w:rPr>
        <w:t xml:space="preserve"> reinforces or adjusts its responses </w:t>
      </w:r>
      <w:r w:rsidR="00583654">
        <w:rPr>
          <w:rFonts w:ascii="Arial" w:hAnsi="Arial" w:cs="Arial"/>
        </w:rPr>
        <w:t>based on such learning is integral to resilience.</w:t>
      </w:r>
      <w:r w:rsidR="00C81607">
        <w:rPr>
          <w:rFonts w:ascii="Arial" w:hAnsi="Arial" w:cs="Arial"/>
        </w:rPr>
        <w:t xml:space="preserve"> </w:t>
      </w:r>
      <w:r w:rsidR="00766A95">
        <w:rPr>
          <w:rFonts w:ascii="Arial" w:hAnsi="Arial" w:cs="Arial"/>
        </w:rPr>
        <w:t>Furthermore</w:t>
      </w:r>
      <w:r w:rsidR="00943F2D">
        <w:rPr>
          <w:rFonts w:ascii="Arial" w:hAnsi="Arial" w:cs="Arial"/>
        </w:rPr>
        <w:t xml:space="preserve">, integrating and feeding </w:t>
      </w:r>
      <w:r w:rsidR="006A6033">
        <w:rPr>
          <w:rFonts w:ascii="Arial" w:hAnsi="Arial" w:cs="Arial"/>
        </w:rPr>
        <w:t>outcomes from learning as they occur, can support a system to better anticipate future events.</w:t>
      </w:r>
      <w:r w:rsidR="00100C12">
        <w:rPr>
          <w:rFonts w:ascii="Arial" w:hAnsi="Arial" w:cs="Arial"/>
        </w:rPr>
        <w:t xml:space="preserve"> </w:t>
      </w:r>
    </w:p>
    <w:p w14:paraId="26D039E1" w14:textId="5930EC2B" w:rsidR="004B29A1" w:rsidRPr="00BD03C9" w:rsidRDefault="00AF4E89" w:rsidP="00306C79">
      <w:pPr>
        <w:rPr>
          <w:rFonts w:ascii="Arial" w:hAnsi="Arial" w:cs="Arial"/>
          <w:i/>
          <w:iCs/>
        </w:rPr>
      </w:pPr>
      <w:r>
        <w:rPr>
          <w:rFonts w:ascii="Arial" w:hAnsi="Arial" w:cs="Arial"/>
        </w:rPr>
        <w:t>P</w:t>
      </w:r>
      <w:r w:rsidR="00E8003C" w:rsidRPr="00E8003C">
        <w:rPr>
          <w:rFonts w:ascii="Arial" w:hAnsi="Arial" w:cs="Arial"/>
        </w:rPr>
        <w:t>articipants reflect</w:t>
      </w:r>
      <w:r>
        <w:rPr>
          <w:rFonts w:ascii="Arial" w:hAnsi="Arial" w:cs="Arial"/>
        </w:rPr>
        <w:t>ed</w:t>
      </w:r>
      <w:r w:rsidR="00E8003C" w:rsidRPr="00E8003C">
        <w:rPr>
          <w:rFonts w:ascii="Arial" w:hAnsi="Arial" w:cs="Arial"/>
        </w:rPr>
        <w:t xml:space="preserve"> on the </w:t>
      </w:r>
      <w:r>
        <w:rPr>
          <w:rFonts w:ascii="Arial" w:hAnsi="Arial" w:cs="Arial"/>
        </w:rPr>
        <w:t>impact</w:t>
      </w:r>
      <w:r w:rsidR="004432EE">
        <w:rPr>
          <w:rFonts w:ascii="Arial" w:hAnsi="Arial" w:cs="Arial"/>
        </w:rPr>
        <w:t xml:space="preserve"> of</w:t>
      </w:r>
      <w:r w:rsidR="00E8003C" w:rsidRPr="00E8003C">
        <w:rPr>
          <w:rFonts w:ascii="Arial" w:hAnsi="Arial" w:cs="Arial"/>
        </w:rPr>
        <w:t xml:space="preserve"> </w:t>
      </w:r>
      <w:r w:rsidR="00B86245">
        <w:rPr>
          <w:rFonts w:ascii="Arial" w:hAnsi="Arial" w:cs="Arial"/>
        </w:rPr>
        <w:t>responses to patient safety stressors,</w:t>
      </w:r>
      <w:r w:rsidR="00B801A4">
        <w:rPr>
          <w:rFonts w:ascii="Arial" w:hAnsi="Arial" w:cs="Arial"/>
        </w:rPr>
        <w:t xml:space="preserve"> to learn from both what went well, </w:t>
      </w:r>
      <w:r w:rsidR="00E25E26">
        <w:rPr>
          <w:rFonts w:ascii="Arial" w:hAnsi="Arial" w:cs="Arial"/>
        </w:rPr>
        <w:t>as well as responses that were less effective</w:t>
      </w:r>
      <w:r w:rsidR="00E84263">
        <w:rPr>
          <w:rFonts w:ascii="Arial" w:hAnsi="Arial" w:cs="Arial"/>
        </w:rPr>
        <w:t xml:space="preserve"> or feasible</w:t>
      </w:r>
      <w:r w:rsidR="00E25E26">
        <w:rPr>
          <w:rFonts w:ascii="Arial" w:hAnsi="Arial" w:cs="Arial"/>
        </w:rPr>
        <w:t xml:space="preserve">. </w:t>
      </w:r>
      <w:r w:rsidR="00ED0575">
        <w:rPr>
          <w:rFonts w:ascii="Arial" w:hAnsi="Arial" w:cs="Arial"/>
        </w:rPr>
        <w:t>Overall,</w:t>
      </w:r>
      <w:r w:rsidR="00E25E26">
        <w:rPr>
          <w:rFonts w:ascii="Arial" w:hAnsi="Arial" w:cs="Arial"/>
        </w:rPr>
        <w:t xml:space="preserve"> </w:t>
      </w:r>
      <w:r w:rsidR="008527C6">
        <w:rPr>
          <w:rFonts w:ascii="Arial" w:hAnsi="Arial" w:cs="Arial"/>
        </w:rPr>
        <w:t>participants were generally pleased with the impact of responses</w:t>
      </w:r>
      <w:r w:rsidR="00DD5525">
        <w:rPr>
          <w:rFonts w:ascii="Arial" w:hAnsi="Arial" w:cs="Arial"/>
        </w:rPr>
        <w:t>:</w:t>
      </w:r>
      <w:r w:rsidR="008527C6">
        <w:rPr>
          <w:rFonts w:ascii="Arial" w:hAnsi="Arial" w:cs="Arial"/>
        </w:rPr>
        <w:t xml:space="preserve"> </w:t>
      </w:r>
      <w:r w:rsidR="00DD5525">
        <w:rPr>
          <w:rFonts w:ascii="Arial" w:hAnsi="Arial" w:cs="Arial"/>
          <w:i/>
          <w:iCs/>
        </w:rPr>
        <w:t>“y</w:t>
      </w:r>
      <w:r w:rsidR="00B079A0">
        <w:rPr>
          <w:rFonts w:ascii="Arial" w:hAnsi="Arial" w:cs="Arial"/>
          <w:i/>
          <w:iCs/>
        </w:rPr>
        <w:t xml:space="preserve">eah I think they worked </w:t>
      </w:r>
      <w:r w:rsidR="00B079A0">
        <w:rPr>
          <w:rFonts w:ascii="Arial" w:hAnsi="Arial" w:cs="Arial"/>
          <w:i/>
          <w:iCs/>
        </w:rPr>
        <w:lastRenderedPageBreak/>
        <w:t>well, definitel</w:t>
      </w:r>
      <w:r w:rsidR="00DD5525">
        <w:rPr>
          <w:rFonts w:ascii="Arial" w:hAnsi="Arial" w:cs="Arial"/>
          <w:i/>
          <w:iCs/>
        </w:rPr>
        <w:t>y.”</w:t>
      </w:r>
      <w:r w:rsidR="00B079A0">
        <w:rPr>
          <w:rFonts w:ascii="Arial" w:hAnsi="Arial" w:cs="Arial"/>
          <w:i/>
          <w:iCs/>
        </w:rPr>
        <w:t xml:space="preserve"> </w:t>
      </w:r>
      <w:r w:rsidR="00B079A0">
        <w:rPr>
          <w:rFonts w:ascii="Arial" w:hAnsi="Arial" w:cs="Arial"/>
        </w:rPr>
        <w:t xml:space="preserve">(P2). </w:t>
      </w:r>
      <w:r w:rsidR="00ED0575">
        <w:rPr>
          <w:rFonts w:ascii="Arial" w:hAnsi="Arial" w:cs="Arial"/>
        </w:rPr>
        <w:t>However,</w:t>
      </w:r>
      <w:r w:rsidR="00803C21">
        <w:rPr>
          <w:rFonts w:ascii="Arial" w:hAnsi="Arial" w:cs="Arial"/>
        </w:rPr>
        <w:t xml:space="preserve"> </w:t>
      </w:r>
      <w:r w:rsidR="0032345E">
        <w:rPr>
          <w:rFonts w:ascii="Arial" w:hAnsi="Arial" w:cs="Arial"/>
        </w:rPr>
        <w:t xml:space="preserve">in some instances, guidelines on social distancing and infection control were not always perceived </w:t>
      </w:r>
      <w:r w:rsidR="003720A2">
        <w:rPr>
          <w:rFonts w:ascii="Arial" w:hAnsi="Arial" w:cs="Arial"/>
        </w:rPr>
        <w:t>as</w:t>
      </w:r>
      <w:r w:rsidR="0032345E">
        <w:rPr>
          <w:rFonts w:ascii="Arial" w:hAnsi="Arial" w:cs="Arial"/>
        </w:rPr>
        <w:t xml:space="preserve"> feasible or effective. For example, participants referenced </w:t>
      </w:r>
      <w:r w:rsidR="002937B4">
        <w:rPr>
          <w:rFonts w:ascii="Arial" w:hAnsi="Arial" w:cs="Arial"/>
        </w:rPr>
        <w:t xml:space="preserve">the introduction of two-metre social distancing for dispensary staff as </w:t>
      </w:r>
      <w:r w:rsidR="00E35CC3">
        <w:rPr>
          <w:rFonts w:ascii="Arial" w:hAnsi="Arial" w:cs="Arial"/>
        </w:rPr>
        <w:t xml:space="preserve">difficult to adhere to due to the physical </w:t>
      </w:r>
      <w:r w:rsidR="00A07FD5">
        <w:rPr>
          <w:rFonts w:ascii="Arial" w:hAnsi="Arial" w:cs="Arial"/>
        </w:rPr>
        <w:t>makeup of stores</w:t>
      </w:r>
      <w:r w:rsidR="00962C9F">
        <w:rPr>
          <w:rFonts w:ascii="Arial" w:hAnsi="Arial" w:cs="Arial"/>
        </w:rPr>
        <w:t xml:space="preserve"> and limited space.</w:t>
      </w:r>
      <w:r w:rsidR="00A07FD5">
        <w:rPr>
          <w:rFonts w:ascii="Arial" w:hAnsi="Arial" w:cs="Arial"/>
        </w:rPr>
        <w:t xml:space="preserve"> Similarly, staff also questioned the efficacy of using gloves as an infection control measure, instead prioritising the adoption of good hand-washing protocol</w:t>
      </w:r>
      <w:r w:rsidR="00BD03C9">
        <w:rPr>
          <w:rFonts w:ascii="Arial" w:hAnsi="Arial" w:cs="Arial"/>
        </w:rPr>
        <w:t xml:space="preserve">. </w:t>
      </w:r>
      <w:r w:rsidR="00600A86">
        <w:rPr>
          <w:rFonts w:ascii="Arial" w:hAnsi="Arial" w:cs="Arial"/>
        </w:rPr>
        <w:t xml:space="preserve">Conversely, </w:t>
      </w:r>
      <w:r w:rsidR="00180657">
        <w:rPr>
          <w:rFonts w:ascii="Arial" w:hAnsi="Arial" w:cs="Arial"/>
        </w:rPr>
        <w:t xml:space="preserve">several participants </w:t>
      </w:r>
      <w:r w:rsidR="000C7A23">
        <w:rPr>
          <w:rFonts w:ascii="Arial" w:hAnsi="Arial" w:cs="Arial"/>
        </w:rPr>
        <w:t xml:space="preserve">were complimentary of responses associated with infection control measures and social distancing. </w:t>
      </w:r>
      <w:r w:rsidR="00892EF5">
        <w:rPr>
          <w:rFonts w:ascii="Arial" w:hAnsi="Arial" w:cs="Arial"/>
        </w:rPr>
        <w:t xml:space="preserve">The use of Perspex screens, </w:t>
      </w:r>
      <w:r w:rsidR="003E55DE">
        <w:rPr>
          <w:rFonts w:ascii="Arial" w:hAnsi="Arial" w:cs="Arial"/>
        </w:rPr>
        <w:t>two-metre distancing for patients in store, and handwashing protocols were all identified as</w:t>
      </w:r>
      <w:r w:rsidR="00F80BA1">
        <w:rPr>
          <w:rFonts w:ascii="Arial" w:hAnsi="Arial" w:cs="Arial"/>
        </w:rPr>
        <w:t xml:space="preserve"> </w:t>
      </w:r>
      <w:r w:rsidR="00A155A6">
        <w:rPr>
          <w:rFonts w:ascii="Arial" w:hAnsi="Arial" w:cs="Arial"/>
        </w:rPr>
        <w:t xml:space="preserve">responses that were particularly effective at </w:t>
      </w:r>
      <w:r w:rsidR="009B166B">
        <w:rPr>
          <w:rFonts w:ascii="Arial" w:hAnsi="Arial" w:cs="Arial"/>
        </w:rPr>
        <w:t>maintaining</w:t>
      </w:r>
      <w:r w:rsidR="00A155A6">
        <w:rPr>
          <w:rFonts w:ascii="Arial" w:hAnsi="Arial" w:cs="Arial"/>
        </w:rPr>
        <w:t xml:space="preserve"> patient safety. </w:t>
      </w:r>
      <w:r w:rsidR="00EB4E6C">
        <w:rPr>
          <w:rFonts w:ascii="Arial" w:hAnsi="Arial" w:cs="Arial"/>
        </w:rPr>
        <w:t>For example, improved hygiene</w:t>
      </w:r>
      <w:r w:rsidR="00E172F1">
        <w:rPr>
          <w:rFonts w:ascii="Arial" w:hAnsi="Arial" w:cs="Arial"/>
        </w:rPr>
        <w:t xml:space="preserve"> also</w:t>
      </w:r>
      <w:r w:rsidR="00EB4E6C">
        <w:rPr>
          <w:rFonts w:ascii="Arial" w:hAnsi="Arial" w:cs="Arial"/>
        </w:rPr>
        <w:t xml:space="preserve"> meant that no cases of </w:t>
      </w:r>
      <w:r w:rsidR="00302025">
        <w:rPr>
          <w:rFonts w:ascii="Arial" w:hAnsi="Arial" w:cs="Arial"/>
        </w:rPr>
        <w:t xml:space="preserve">the </w:t>
      </w:r>
      <w:r w:rsidR="00EB4E6C">
        <w:rPr>
          <w:rFonts w:ascii="Arial" w:hAnsi="Arial" w:cs="Arial"/>
        </w:rPr>
        <w:t>common cold were recorded amongst staff in most pharmacies.</w:t>
      </w:r>
    </w:p>
    <w:p w14:paraId="10E37871" w14:textId="6C0FFFE5" w:rsidR="003A7058" w:rsidRPr="003A7058" w:rsidRDefault="004076CE" w:rsidP="003C38A2">
      <w:pPr>
        <w:rPr>
          <w:rFonts w:ascii="Arial" w:hAnsi="Arial" w:cs="Arial"/>
          <w:i/>
          <w:iCs/>
        </w:rPr>
      </w:pPr>
      <w:r>
        <w:rPr>
          <w:rFonts w:ascii="Arial" w:hAnsi="Arial" w:cs="Arial"/>
        </w:rPr>
        <w:t xml:space="preserve">Responding to patient safety stressors associated with Covid-19 </w:t>
      </w:r>
      <w:r w:rsidR="005D1BBF">
        <w:rPr>
          <w:rFonts w:ascii="Arial" w:hAnsi="Arial" w:cs="Arial"/>
        </w:rPr>
        <w:t>acted as a catalyst for the</w:t>
      </w:r>
      <w:r w:rsidR="00FF59CF">
        <w:rPr>
          <w:rFonts w:ascii="Arial" w:hAnsi="Arial" w:cs="Arial"/>
        </w:rPr>
        <w:t xml:space="preserve"> rapid uptake of new</w:t>
      </w:r>
      <w:r w:rsidR="00316755">
        <w:rPr>
          <w:rFonts w:ascii="Arial" w:hAnsi="Arial" w:cs="Arial"/>
        </w:rPr>
        <w:t>/existing systems and</w:t>
      </w:r>
      <w:r w:rsidR="00FF59CF">
        <w:rPr>
          <w:rFonts w:ascii="Arial" w:hAnsi="Arial" w:cs="Arial"/>
        </w:rPr>
        <w:t xml:space="preserve"> services, or the introduction of new ways of working and operating</w:t>
      </w:r>
      <w:r w:rsidR="008308ED">
        <w:rPr>
          <w:rFonts w:ascii="Arial" w:hAnsi="Arial" w:cs="Arial"/>
        </w:rPr>
        <w:t xml:space="preserve">. Participants felt </w:t>
      </w:r>
      <w:r w:rsidR="00357F83">
        <w:rPr>
          <w:rFonts w:ascii="Arial" w:hAnsi="Arial" w:cs="Arial"/>
        </w:rPr>
        <w:t xml:space="preserve">that whilst </w:t>
      </w:r>
      <w:r w:rsidR="00EB54D2">
        <w:rPr>
          <w:rFonts w:ascii="Arial" w:hAnsi="Arial" w:cs="Arial"/>
        </w:rPr>
        <w:t xml:space="preserve">the pandemic put a significant strain on daily practice, responding to </w:t>
      </w:r>
      <w:r w:rsidR="008B4151">
        <w:rPr>
          <w:rFonts w:ascii="Arial" w:hAnsi="Arial" w:cs="Arial"/>
        </w:rPr>
        <w:t>stressors associated with the pandemic brought about changes to</w:t>
      </w:r>
      <w:r w:rsidR="00431E3B">
        <w:rPr>
          <w:rFonts w:ascii="Arial" w:hAnsi="Arial" w:cs="Arial"/>
        </w:rPr>
        <w:t xml:space="preserve"> practice that had long-lasting benefits.</w:t>
      </w:r>
      <w:r w:rsidR="009C2692">
        <w:rPr>
          <w:rFonts w:ascii="Arial" w:hAnsi="Arial" w:cs="Arial"/>
        </w:rPr>
        <w:t xml:space="preserve"> For example</w:t>
      </w:r>
      <w:r w:rsidR="00DF5975">
        <w:rPr>
          <w:rFonts w:ascii="Arial" w:hAnsi="Arial" w:cs="Arial"/>
        </w:rPr>
        <w:t>,</w:t>
      </w:r>
      <w:r w:rsidR="009C2692">
        <w:rPr>
          <w:rFonts w:ascii="Arial" w:hAnsi="Arial" w:cs="Arial"/>
        </w:rPr>
        <w:t xml:space="preserve"> </w:t>
      </w:r>
      <w:r w:rsidR="00804F5D">
        <w:rPr>
          <w:rFonts w:ascii="Arial" w:hAnsi="Arial" w:cs="Arial"/>
        </w:rPr>
        <w:t xml:space="preserve">the </w:t>
      </w:r>
      <w:r w:rsidR="00316755">
        <w:rPr>
          <w:rFonts w:ascii="Arial" w:hAnsi="Arial" w:cs="Arial"/>
        </w:rPr>
        <w:t xml:space="preserve">increased </w:t>
      </w:r>
      <w:r w:rsidR="00804F5D">
        <w:rPr>
          <w:rFonts w:ascii="Arial" w:hAnsi="Arial" w:cs="Arial"/>
        </w:rPr>
        <w:t xml:space="preserve">uptake of the </w:t>
      </w:r>
      <w:r w:rsidR="00DD5525">
        <w:rPr>
          <w:rFonts w:ascii="Arial" w:hAnsi="Arial" w:cs="Arial"/>
        </w:rPr>
        <w:t>E</w:t>
      </w:r>
      <w:r w:rsidR="00115414">
        <w:rPr>
          <w:rFonts w:ascii="Arial" w:hAnsi="Arial" w:cs="Arial"/>
        </w:rPr>
        <w:t xml:space="preserve">lectronic </w:t>
      </w:r>
      <w:r w:rsidR="00DD5525">
        <w:rPr>
          <w:rFonts w:ascii="Arial" w:hAnsi="Arial" w:cs="Arial"/>
        </w:rPr>
        <w:t>P</w:t>
      </w:r>
      <w:r w:rsidR="00115414">
        <w:rPr>
          <w:rFonts w:ascii="Arial" w:hAnsi="Arial" w:cs="Arial"/>
        </w:rPr>
        <w:t>rescri</w:t>
      </w:r>
      <w:r w:rsidR="00EA4379">
        <w:rPr>
          <w:rFonts w:ascii="Arial" w:hAnsi="Arial" w:cs="Arial"/>
        </w:rPr>
        <w:t>ption</w:t>
      </w:r>
      <w:r w:rsidR="00115414">
        <w:rPr>
          <w:rFonts w:ascii="Arial" w:hAnsi="Arial" w:cs="Arial"/>
        </w:rPr>
        <w:t xml:space="preserve"> </w:t>
      </w:r>
      <w:r w:rsidR="00DD5525">
        <w:rPr>
          <w:rFonts w:ascii="Arial" w:hAnsi="Arial" w:cs="Arial"/>
        </w:rPr>
        <w:t>S</w:t>
      </w:r>
      <w:r w:rsidR="00115414">
        <w:rPr>
          <w:rFonts w:ascii="Arial" w:hAnsi="Arial" w:cs="Arial"/>
        </w:rPr>
        <w:t>ervice</w:t>
      </w:r>
      <w:r w:rsidR="00EA4379">
        <w:rPr>
          <w:rFonts w:ascii="Arial" w:hAnsi="Arial" w:cs="Arial"/>
        </w:rPr>
        <w:t xml:space="preserve"> (EPS)</w:t>
      </w:r>
      <w:r w:rsidR="00115414">
        <w:rPr>
          <w:rFonts w:ascii="Arial" w:hAnsi="Arial" w:cs="Arial"/>
        </w:rPr>
        <w:t xml:space="preserve"> </w:t>
      </w:r>
      <w:r w:rsidR="00316755">
        <w:rPr>
          <w:rFonts w:ascii="Arial" w:hAnsi="Arial" w:cs="Arial"/>
        </w:rPr>
        <w:t xml:space="preserve">and </w:t>
      </w:r>
      <w:r w:rsidR="00DD5525">
        <w:rPr>
          <w:rFonts w:ascii="Arial" w:hAnsi="Arial" w:cs="Arial"/>
        </w:rPr>
        <w:t>R</w:t>
      </w:r>
      <w:r w:rsidR="00316755">
        <w:rPr>
          <w:rFonts w:ascii="Arial" w:hAnsi="Arial" w:cs="Arial"/>
        </w:rPr>
        <w:t xml:space="preserve">epeat </w:t>
      </w:r>
      <w:r w:rsidR="00DD5525">
        <w:rPr>
          <w:rFonts w:ascii="Arial" w:hAnsi="Arial" w:cs="Arial"/>
        </w:rPr>
        <w:t>D</w:t>
      </w:r>
      <w:r w:rsidR="00316755">
        <w:rPr>
          <w:rFonts w:ascii="Arial" w:hAnsi="Arial" w:cs="Arial"/>
        </w:rPr>
        <w:t xml:space="preserve">ispensing </w:t>
      </w:r>
      <w:r w:rsidR="00DD5525">
        <w:rPr>
          <w:rFonts w:ascii="Arial" w:hAnsi="Arial" w:cs="Arial"/>
        </w:rPr>
        <w:t>(RD) service</w:t>
      </w:r>
      <w:r w:rsidR="00DD5525" w:rsidDel="00316755">
        <w:rPr>
          <w:rFonts w:ascii="Arial" w:hAnsi="Arial" w:cs="Arial"/>
        </w:rPr>
        <w:t xml:space="preserve"> </w:t>
      </w:r>
      <w:r w:rsidR="00316755">
        <w:rPr>
          <w:rFonts w:ascii="Arial" w:hAnsi="Arial" w:cs="Arial"/>
        </w:rPr>
        <w:t>were</w:t>
      </w:r>
      <w:r w:rsidR="00804F5D">
        <w:rPr>
          <w:rFonts w:ascii="Arial" w:hAnsi="Arial" w:cs="Arial"/>
        </w:rPr>
        <w:t xml:space="preserve"> highlighted as</w:t>
      </w:r>
      <w:r w:rsidR="004B29A1">
        <w:rPr>
          <w:rFonts w:ascii="Arial" w:hAnsi="Arial" w:cs="Arial"/>
        </w:rPr>
        <w:t xml:space="preserve"> </w:t>
      </w:r>
      <w:r w:rsidR="00DD5525">
        <w:rPr>
          <w:rFonts w:ascii="Arial" w:hAnsi="Arial" w:cs="Arial"/>
        </w:rPr>
        <w:t xml:space="preserve">improving </w:t>
      </w:r>
      <w:r w:rsidR="00357F83">
        <w:rPr>
          <w:rFonts w:ascii="Arial" w:hAnsi="Arial" w:cs="Arial"/>
        </w:rPr>
        <w:t>efficiency.</w:t>
      </w:r>
      <w:r w:rsidR="00431E3B">
        <w:rPr>
          <w:rFonts w:ascii="Arial" w:hAnsi="Arial" w:cs="Arial"/>
        </w:rPr>
        <w:t xml:space="preserve"> </w:t>
      </w:r>
      <w:r w:rsidR="00F34778">
        <w:rPr>
          <w:rFonts w:ascii="Arial" w:hAnsi="Arial" w:cs="Arial"/>
        </w:rPr>
        <w:t>T</w:t>
      </w:r>
      <w:r w:rsidR="00DD5525">
        <w:rPr>
          <w:rFonts w:ascii="Arial" w:hAnsi="Arial" w:cs="Arial"/>
        </w:rPr>
        <w:t>he</w:t>
      </w:r>
      <w:r w:rsidR="00724EF6">
        <w:rPr>
          <w:rFonts w:ascii="Arial" w:hAnsi="Arial" w:cs="Arial"/>
        </w:rPr>
        <w:t xml:space="preserve"> increase in the number of repeat dispensing</w:t>
      </w:r>
      <w:r w:rsidR="00F34778">
        <w:rPr>
          <w:rFonts w:ascii="Arial" w:hAnsi="Arial" w:cs="Arial"/>
        </w:rPr>
        <w:t xml:space="preserve"> was also cited</w:t>
      </w:r>
      <w:r w:rsidR="00724EF6">
        <w:rPr>
          <w:rFonts w:ascii="Arial" w:hAnsi="Arial" w:cs="Arial"/>
        </w:rPr>
        <w:t xml:space="preserve"> as</w:t>
      </w:r>
      <w:r w:rsidR="00582EF1">
        <w:rPr>
          <w:rFonts w:ascii="Arial" w:hAnsi="Arial" w:cs="Arial"/>
        </w:rPr>
        <w:t xml:space="preserve"> </w:t>
      </w:r>
      <w:r w:rsidR="00724EF6">
        <w:rPr>
          <w:rFonts w:ascii="Arial" w:hAnsi="Arial" w:cs="Arial"/>
        </w:rPr>
        <w:t>beneficial</w:t>
      </w:r>
      <w:r w:rsidR="00582EF1">
        <w:rPr>
          <w:rFonts w:ascii="Arial" w:hAnsi="Arial" w:cs="Arial"/>
        </w:rPr>
        <w:t xml:space="preserve"> to </w:t>
      </w:r>
      <w:r w:rsidR="00724EF6">
        <w:rPr>
          <w:rFonts w:ascii="Arial" w:hAnsi="Arial" w:cs="Arial"/>
        </w:rPr>
        <w:t xml:space="preserve">planning workload, managing stock levels, and as being a more financially sustainable model </w:t>
      </w:r>
      <w:r w:rsidR="00DD5525">
        <w:rPr>
          <w:rFonts w:ascii="Arial" w:hAnsi="Arial" w:cs="Arial"/>
        </w:rPr>
        <w:t>of managing prescriptions</w:t>
      </w:r>
      <w:r w:rsidR="00724EF6">
        <w:rPr>
          <w:rFonts w:ascii="Arial" w:hAnsi="Arial" w:cs="Arial"/>
        </w:rPr>
        <w:t xml:space="preserve">. </w:t>
      </w:r>
      <w:r w:rsidR="00302025">
        <w:rPr>
          <w:rFonts w:ascii="Arial" w:hAnsi="Arial" w:cs="Arial"/>
        </w:rPr>
        <w:t>Similarly</w:t>
      </w:r>
      <w:r w:rsidR="00431E3B">
        <w:rPr>
          <w:rFonts w:ascii="Arial" w:hAnsi="Arial" w:cs="Arial"/>
        </w:rPr>
        <w:t xml:space="preserve">, the switch to telephone appointments and consultations was viewed as </w:t>
      </w:r>
      <w:r w:rsidR="009A1380">
        <w:rPr>
          <w:rFonts w:ascii="Arial" w:hAnsi="Arial" w:cs="Arial"/>
        </w:rPr>
        <w:t xml:space="preserve">a new mode of patient communication that had the potential </w:t>
      </w:r>
      <w:r w:rsidR="0032381A">
        <w:rPr>
          <w:rFonts w:ascii="Arial" w:hAnsi="Arial" w:cs="Arial"/>
        </w:rPr>
        <w:t xml:space="preserve">to be implemented long-term. </w:t>
      </w:r>
      <w:r w:rsidR="00E22EDE">
        <w:rPr>
          <w:rFonts w:ascii="Arial" w:hAnsi="Arial" w:cs="Arial"/>
        </w:rPr>
        <w:t>Alterations to previous</w:t>
      </w:r>
      <w:r w:rsidR="006C01FB">
        <w:rPr>
          <w:rFonts w:ascii="Arial" w:hAnsi="Arial" w:cs="Arial"/>
        </w:rPr>
        <w:t xml:space="preserve">ly established practices were also referenced. For example, participants </w:t>
      </w:r>
      <w:r w:rsidR="00D312D9">
        <w:rPr>
          <w:rFonts w:ascii="Arial" w:hAnsi="Arial" w:cs="Arial"/>
        </w:rPr>
        <w:t>highlighted the</w:t>
      </w:r>
      <w:r w:rsidR="00EA0E0C">
        <w:rPr>
          <w:rFonts w:ascii="Arial" w:hAnsi="Arial" w:cs="Arial"/>
        </w:rPr>
        <w:t xml:space="preserve"> </w:t>
      </w:r>
      <w:r w:rsidR="0026631B">
        <w:rPr>
          <w:rFonts w:ascii="Arial" w:hAnsi="Arial" w:cs="Arial"/>
        </w:rPr>
        <w:t>ability</w:t>
      </w:r>
      <w:r w:rsidR="006D5F17">
        <w:rPr>
          <w:rFonts w:ascii="Arial" w:hAnsi="Arial" w:cs="Arial"/>
        </w:rPr>
        <w:t xml:space="preserve"> to do a </w:t>
      </w:r>
      <w:r w:rsidR="00245EAC">
        <w:rPr>
          <w:rFonts w:ascii="Arial" w:hAnsi="Arial" w:cs="Arial"/>
        </w:rPr>
        <w:t>Medicines Use Review (MUR) over the telephon</w:t>
      </w:r>
      <w:r w:rsidR="00557F78">
        <w:rPr>
          <w:rFonts w:ascii="Arial" w:hAnsi="Arial" w:cs="Arial"/>
        </w:rPr>
        <w:t>e</w:t>
      </w:r>
      <w:r w:rsidR="006D5F17">
        <w:rPr>
          <w:rFonts w:ascii="Arial" w:hAnsi="Arial" w:cs="Arial"/>
        </w:rPr>
        <w:t xml:space="preserve"> ‘</w:t>
      </w:r>
      <w:r w:rsidR="006D5F17" w:rsidRPr="003504B2">
        <w:rPr>
          <w:rFonts w:ascii="Arial" w:hAnsi="Arial" w:cs="Arial"/>
          <w:i/>
          <w:iCs/>
        </w:rPr>
        <w:t>without it being a long complicated process’</w:t>
      </w:r>
      <w:r w:rsidR="0087387A">
        <w:rPr>
          <w:rFonts w:ascii="Arial" w:hAnsi="Arial" w:cs="Arial"/>
        </w:rPr>
        <w:t xml:space="preserve"> (P21)</w:t>
      </w:r>
      <w:r w:rsidR="006D5F17">
        <w:rPr>
          <w:rFonts w:ascii="Arial" w:hAnsi="Arial" w:cs="Arial"/>
        </w:rPr>
        <w:t xml:space="preserve"> </w:t>
      </w:r>
      <w:r w:rsidR="009963A6">
        <w:rPr>
          <w:rFonts w:ascii="Arial" w:hAnsi="Arial" w:cs="Arial"/>
        </w:rPr>
        <w:t>as a positive change to practice</w:t>
      </w:r>
      <w:r w:rsidR="00971BC9">
        <w:rPr>
          <w:rFonts w:ascii="Arial" w:hAnsi="Arial" w:cs="Arial"/>
        </w:rPr>
        <w:t>.</w:t>
      </w:r>
    </w:p>
    <w:p w14:paraId="459B7D32" w14:textId="77777777" w:rsidR="004E6562" w:rsidRDefault="001618F3" w:rsidP="00DA5943">
      <w:pPr>
        <w:rPr>
          <w:rFonts w:ascii="Arial" w:hAnsi="Arial" w:cs="Arial"/>
        </w:rPr>
      </w:pPr>
      <w:r>
        <w:rPr>
          <w:rFonts w:ascii="Arial" w:hAnsi="Arial" w:cs="Arial"/>
        </w:rPr>
        <w:t>Participants identified, based on their experiences, rec</w:t>
      </w:r>
      <w:r w:rsidR="00B42561">
        <w:rPr>
          <w:rFonts w:ascii="Arial" w:hAnsi="Arial" w:cs="Arial"/>
        </w:rPr>
        <w:t>ommendations to support responses to future outbreaks.</w:t>
      </w:r>
      <w:r w:rsidR="007714C7">
        <w:rPr>
          <w:rFonts w:ascii="Arial" w:hAnsi="Arial" w:cs="Arial"/>
        </w:rPr>
        <w:t xml:space="preserve"> T</w:t>
      </w:r>
      <w:r w:rsidR="000D2EAE">
        <w:rPr>
          <w:rFonts w:ascii="Arial" w:hAnsi="Arial" w:cs="Arial"/>
        </w:rPr>
        <w:t xml:space="preserve">he </w:t>
      </w:r>
      <w:r w:rsidR="001E72AF">
        <w:rPr>
          <w:rFonts w:ascii="Arial" w:hAnsi="Arial" w:cs="Arial"/>
        </w:rPr>
        <w:t xml:space="preserve">requirement for </w:t>
      </w:r>
      <w:r w:rsidR="00962C9F">
        <w:rPr>
          <w:rFonts w:ascii="Arial" w:hAnsi="Arial" w:cs="Arial"/>
        </w:rPr>
        <w:t xml:space="preserve">the ready availability of </w:t>
      </w:r>
      <w:r w:rsidR="001E72AF">
        <w:rPr>
          <w:rFonts w:ascii="Arial" w:hAnsi="Arial" w:cs="Arial"/>
        </w:rPr>
        <w:t>voluntary staff, and the need to ensure sufficient checks and indem</w:t>
      </w:r>
      <w:r w:rsidR="00467E5C">
        <w:rPr>
          <w:rFonts w:ascii="Arial" w:hAnsi="Arial" w:cs="Arial"/>
        </w:rPr>
        <w:t>nity cover was</w:t>
      </w:r>
      <w:r w:rsidR="00240327">
        <w:rPr>
          <w:rFonts w:ascii="Arial" w:hAnsi="Arial" w:cs="Arial"/>
        </w:rPr>
        <w:t xml:space="preserve"> in place</w:t>
      </w:r>
      <w:r w:rsidR="007714C7">
        <w:rPr>
          <w:rFonts w:ascii="Arial" w:hAnsi="Arial" w:cs="Arial"/>
        </w:rPr>
        <w:t xml:space="preserve"> was one recommendation</w:t>
      </w:r>
      <w:r w:rsidR="000E6398">
        <w:rPr>
          <w:rFonts w:ascii="Arial" w:hAnsi="Arial" w:cs="Arial"/>
        </w:rPr>
        <w:t xml:space="preserve">, based on indemnity concerns with </w:t>
      </w:r>
      <w:r w:rsidR="00962C9F">
        <w:rPr>
          <w:rFonts w:ascii="Arial" w:hAnsi="Arial" w:cs="Arial"/>
        </w:rPr>
        <w:t xml:space="preserve">the </w:t>
      </w:r>
      <w:r w:rsidR="00F50578">
        <w:rPr>
          <w:rFonts w:ascii="Arial" w:hAnsi="Arial" w:cs="Arial"/>
        </w:rPr>
        <w:t>UK Government</w:t>
      </w:r>
      <w:r w:rsidR="00962C9F">
        <w:rPr>
          <w:rFonts w:ascii="Arial" w:hAnsi="Arial" w:cs="Arial"/>
        </w:rPr>
        <w:t>-</w:t>
      </w:r>
      <w:r w:rsidR="00F50578">
        <w:rPr>
          <w:rFonts w:ascii="Arial" w:hAnsi="Arial" w:cs="Arial"/>
        </w:rPr>
        <w:t>initiated volunteer schemes</w:t>
      </w:r>
      <w:r w:rsidR="00955F53">
        <w:rPr>
          <w:rFonts w:ascii="Arial" w:hAnsi="Arial" w:cs="Arial"/>
        </w:rPr>
        <w:t xml:space="preserve"> at the start of the pandemic</w:t>
      </w:r>
      <w:r w:rsidR="004E6562">
        <w:rPr>
          <w:rFonts w:ascii="Arial" w:hAnsi="Arial" w:cs="Arial"/>
        </w:rPr>
        <w:t>:</w:t>
      </w:r>
    </w:p>
    <w:p w14:paraId="14387441" w14:textId="3CD8E69C" w:rsidR="004E6562" w:rsidRPr="00ED3EB5" w:rsidRDefault="00D93626" w:rsidP="00ED3EB5">
      <w:pPr>
        <w:jc w:val="center"/>
        <w:rPr>
          <w:rFonts w:ascii="Arial" w:hAnsi="Arial" w:cs="Arial"/>
          <w:i/>
          <w:iCs/>
        </w:rPr>
      </w:pPr>
      <w:r>
        <w:rPr>
          <w:rFonts w:ascii="Arial" w:hAnsi="Arial" w:cs="Arial"/>
          <w:i/>
          <w:iCs/>
        </w:rPr>
        <w:t xml:space="preserve">“I think that’s something that could </w:t>
      </w:r>
      <w:r w:rsidR="00F86AE4">
        <w:rPr>
          <w:rFonts w:ascii="Arial" w:hAnsi="Arial" w:cs="Arial"/>
          <w:i/>
          <w:iCs/>
        </w:rPr>
        <w:t xml:space="preserve">be pre-prepared, have people who have already had </w:t>
      </w:r>
      <w:r w:rsidR="001728C0">
        <w:rPr>
          <w:rFonts w:ascii="Arial" w:hAnsi="Arial" w:cs="Arial"/>
          <w:i/>
          <w:iCs/>
        </w:rPr>
        <w:t xml:space="preserve">the checks in place (to act as volunteers)”. P10 </w:t>
      </w:r>
    </w:p>
    <w:p w14:paraId="46F60DCD" w14:textId="6813B03B" w:rsidR="00B62177" w:rsidRDefault="00467E5C" w:rsidP="00DA5943">
      <w:pPr>
        <w:rPr>
          <w:rFonts w:ascii="Arial" w:hAnsi="Arial" w:cs="Arial"/>
        </w:rPr>
      </w:pPr>
      <w:r>
        <w:rPr>
          <w:rFonts w:ascii="Arial" w:hAnsi="Arial" w:cs="Arial"/>
        </w:rPr>
        <w:t xml:space="preserve"> </w:t>
      </w:r>
      <w:r w:rsidR="003A7058" w:rsidRPr="003A7058">
        <w:rPr>
          <w:rFonts w:ascii="Arial" w:hAnsi="Arial" w:cs="Arial"/>
        </w:rPr>
        <w:t>A further recommendation was to ensure that Primary Care Networks (PCNs) were appropriately utilised in the planning and risk assessment of future related Covid-19 events</w:t>
      </w:r>
      <w:r w:rsidR="00A572CE">
        <w:rPr>
          <w:rFonts w:ascii="Arial" w:hAnsi="Arial" w:cs="Arial"/>
        </w:rPr>
        <w:t xml:space="preserve">. </w:t>
      </w:r>
      <w:r w:rsidR="00C066DB">
        <w:rPr>
          <w:rFonts w:ascii="Arial" w:hAnsi="Arial" w:cs="Arial"/>
        </w:rPr>
        <w:t xml:space="preserve">For example, </w:t>
      </w:r>
      <w:r w:rsidR="00FD1934">
        <w:rPr>
          <w:rFonts w:ascii="Arial" w:hAnsi="Arial" w:cs="Arial"/>
        </w:rPr>
        <w:t xml:space="preserve">participants noted the benefit of utilising PCNs to engage with other pharmacists </w:t>
      </w:r>
      <w:r w:rsidR="00BD3654">
        <w:rPr>
          <w:rFonts w:ascii="Arial" w:hAnsi="Arial" w:cs="Arial"/>
        </w:rPr>
        <w:t>to develop continuity plans in the event of further Covid outbreaks:</w:t>
      </w:r>
    </w:p>
    <w:p w14:paraId="5DFEE0A7" w14:textId="4004AE28" w:rsidR="00CB380E" w:rsidRDefault="00BD3654" w:rsidP="00ED3EB5">
      <w:pPr>
        <w:jc w:val="center"/>
        <w:rPr>
          <w:rFonts w:ascii="Arial" w:hAnsi="Arial" w:cs="Arial"/>
          <w:i/>
          <w:iCs/>
        </w:rPr>
      </w:pPr>
      <w:r>
        <w:rPr>
          <w:rFonts w:ascii="Arial" w:hAnsi="Arial" w:cs="Arial"/>
        </w:rPr>
        <w:t>“</w:t>
      </w:r>
      <w:r w:rsidR="00CE10B8">
        <w:rPr>
          <w:rFonts w:ascii="Arial" w:hAnsi="Arial" w:cs="Arial"/>
          <w:i/>
          <w:iCs/>
        </w:rPr>
        <w:t xml:space="preserve">We’ve been working together </w:t>
      </w:r>
      <w:r w:rsidR="008C01FD">
        <w:rPr>
          <w:rFonts w:ascii="Arial" w:hAnsi="Arial" w:cs="Arial"/>
          <w:i/>
          <w:iCs/>
        </w:rPr>
        <w:t xml:space="preserve">(as a PCN) to work out if for example, our pharmacy went down because all staff tested positive, </w:t>
      </w:r>
      <w:r w:rsidR="003E0768">
        <w:rPr>
          <w:rFonts w:ascii="Arial" w:hAnsi="Arial" w:cs="Arial"/>
          <w:i/>
          <w:iCs/>
        </w:rPr>
        <w:t xml:space="preserve">how would we work together (as a PCN) to manage our patients. </w:t>
      </w:r>
      <w:r w:rsidR="0088693D">
        <w:rPr>
          <w:rFonts w:ascii="Arial" w:hAnsi="Arial" w:cs="Arial"/>
          <w:i/>
          <w:iCs/>
        </w:rPr>
        <w:t>So,</w:t>
      </w:r>
      <w:r w:rsidR="003E0768">
        <w:rPr>
          <w:rFonts w:ascii="Arial" w:hAnsi="Arial" w:cs="Arial"/>
          <w:i/>
          <w:iCs/>
        </w:rPr>
        <w:t xml:space="preserve"> we’ve been using the PCN to </w:t>
      </w:r>
      <w:r w:rsidR="005853CE">
        <w:rPr>
          <w:rFonts w:ascii="Arial" w:hAnsi="Arial" w:cs="Arial"/>
          <w:i/>
          <w:iCs/>
        </w:rPr>
        <w:t xml:space="preserve">work together and come up with plans to help each other in case of disaster”. P21 </w:t>
      </w:r>
      <w:r w:rsidR="003A7058">
        <w:rPr>
          <w:rFonts w:ascii="Arial" w:hAnsi="Arial" w:cs="Arial"/>
        </w:rPr>
        <w:t xml:space="preserve"> </w:t>
      </w:r>
    </w:p>
    <w:p w14:paraId="7388856F" w14:textId="48E2570E" w:rsidR="00961A65" w:rsidRPr="00932D69" w:rsidRDefault="00507252" w:rsidP="00CA3450">
      <w:pPr>
        <w:rPr>
          <w:rFonts w:ascii="Arial" w:hAnsi="Arial" w:cs="Arial"/>
          <w:i/>
          <w:iCs/>
        </w:rPr>
      </w:pPr>
      <w:r w:rsidRPr="00507252">
        <w:rPr>
          <w:rFonts w:ascii="Arial" w:hAnsi="Arial" w:cs="Arial"/>
        </w:rPr>
        <w:t xml:space="preserve">Lessons learned from the start of the pandemic, which saw community pharmacies often struggling to obtain the required supply of medicines, were cited as important in developing </w:t>
      </w:r>
      <w:r w:rsidR="009B166B" w:rsidRPr="00507252">
        <w:rPr>
          <w:rFonts w:ascii="Arial" w:hAnsi="Arial" w:cs="Arial"/>
        </w:rPr>
        <w:t>plans</w:t>
      </w:r>
      <w:r w:rsidRPr="00507252">
        <w:rPr>
          <w:rFonts w:ascii="Arial" w:hAnsi="Arial" w:cs="Arial"/>
        </w:rPr>
        <w:t xml:space="preserve"> for similar events</w:t>
      </w:r>
      <w:r w:rsidR="009B166B">
        <w:rPr>
          <w:rFonts w:ascii="Arial" w:hAnsi="Arial" w:cs="Arial"/>
        </w:rPr>
        <w:t xml:space="preserve"> in the future</w:t>
      </w:r>
      <w:r w:rsidRPr="00507252">
        <w:rPr>
          <w:rFonts w:ascii="Arial" w:hAnsi="Arial" w:cs="Arial"/>
        </w:rPr>
        <w:t>. For example, one participant described the importance of ‘</w:t>
      </w:r>
      <w:r w:rsidRPr="003504B2">
        <w:rPr>
          <w:rFonts w:ascii="Arial" w:hAnsi="Arial" w:cs="Arial"/>
          <w:i/>
          <w:iCs/>
        </w:rPr>
        <w:t>staying ahead of stock just in case deliveries fail</w:t>
      </w:r>
      <w:r w:rsidRPr="00507252">
        <w:rPr>
          <w:rFonts w:ascii="Arial" w:hAnsi="Arial" w:cs="Arial"/>
        </w:rPr>
        <w:t>’ (P17). Finally, there was a consensus across participant accounts that lessons learned since the start of the pandemic had provided the necessary foundations to be able to continue to respond to patient safety threats related to Covid-19</w:t>
      </w:r>
      <w:r w:rsidR="00CA3450">
        <w:rPr>
          <w:rFonts w:ascii="Arial" w:hAnsi="Arial" w:cs="Arial"/>
        </w:rPr>
        <w:t>.</w:t>
      </w:r>
    </w:p>
    <w:p w14:paraId="1CDCBA9B" w14:textId="77777777" w:rsidR="006B3449" w:rsidRDefault="006B3449" w:rsidP="00DE45EB">
      <w:pPr>
        <w:rPr>
          <w:rFonts w:ascii="Arial" w:hAnsi="Arial" w:cs="Arial"/>
        </w:rPr>
      </w:pPr>
    </w:p>
    <w:p w14:paraId="346A2CA3" w14:textId="77777777" w:rsidR="006B3449" w:rsidRDefault="006B3449" w:rsidP="00DE45EB">
      <w:pPr>
        <w:rPr>
          <w:rFonts w:ascii="Arial" w:hAnsi="Arial" w:cs="Arial"/>
        </w:rPr>
      </w:pPr>
    </w:p>
    <w:p w14:paraId="3B2DCBD5" w14:textId="77777777" w:rsidR="006B3449" w:rsidRDefault="006B3449" w:rsidP="00DE45EB">
      <w:pPr>
        <w:rPr>
          <w:rFonts w:ascii="Arial" w:hAnsi="Arial" w:cs="Arial"/>
        </w:rPr>
        <w:sectPr w:rsidR="006B3449">
          <w:pgSz w:w="11906" w:h="16838"/>
          <w:pgMar w:top="1440" w:right="1440" w:bottom="1440" w:left="1440" w:header="708" w:footer="708" w:gutter="0"/>
          <w:cols w:space="708"/>
          <w:docGrid w:linePitch="360"/>
        </w:sectPr>
      </w:pPr>
    </w:p>
    <w:p w14:paraId="468EB230" w14:textId="32A2E890" w:rsidR="00DE45EB" w:rsidRPr="009E2019" w:rsidRDefault="005E6789" w:rsidP="00DE45EB">
      <w:pPr>
        <w:rPr>
          <w:rFonts w:ascii="Arial" w:hAnsi="Arial" w:cs="Arial"/>
          <w:b/>
          <w:bCs/>
        </w:rPr>
      </w:pPr>
      <w:r w:rsidRPr="009E2019">
        <w:rPr>
          <w:rFonts w:ascii="Arial" w:hAnsi="Arial" w:cs="Arial"/>
          <w:b/>
          <w:bCs/>
        </w:rPr>
        <w:lastRenderedPageBreak/>
        <w:t>DISCUSSION</w:t>
      </w:r>
    </w:p>
    <w:p w14:paraId="28DA2EEF" w14:textId="4417C5D3" w:rsidR="00C86625" w:rsidRDefault="00A06A99" w:rsidP="00BD306D">
      <w:pPr>
        <w:rPr>
          <w:rFonts w:ascii="Arial" w:hAnsi="Arial" w:cs="Arial"/>
        </w:rPr>
      </w:pPr>
      <w:r>
        <w:rPr>
          <w:rFonts w:ascii="Arial" w:hAnsi="Arial" w:cs="Arial"/>
        </w:rPr>
        <w:t>Standard operating procedures in community pharmacy guard ag</w:t>
      </w:r>
      <w:r w:rsidR="00D35BF1">
        <w:rPr>
          <w:rFonts w:ascii="Arial" w:hAnsi="Arial" w:cs="Arial"/>
        </w:rPr>
        <w:t xml:space="preserve">ainst regular internal threats </w:t>
      </w:r>
      <w:r w:rsidR="00085A5F">
        <w:rPr>
          <w:rFonts w:ascii="Arial" w:hAnsi="Arial" w:cs="Arial"/>
        </w:rPr>
        <w:t xml:space="preserve">to </w:t>
      </w:r>
      <w:r w:rsidR="00720F7A">
        <w:rPr>
          <w:rFonts w:ascii="Arial" w:hAnsi="Arial" w:cs="Arial"/>
        </w:rPr>
        <w:t>deliver</w:t>
      </w:r>
      <w:r w:rsidR="00085A5F">
        <w:rPr>
          <w:rFonts w:ascii="Arial" w:hAnsi="Arial" w:cs="Arial"/>
        </w:rPr>
        <w:t xml:space="preserve"> safe and reliable care.</w:t>
      </w:r>
      <w:r w:rsidR="003F6EDC">
        <w:rPr>
          <w:rFonts w:ascii="Arial" w:hAnsi="Arial" w:cs="Arial"/>
        </w:rPr>
        <w:t xml:space="preserve"> The findings of this study have highlighted how</w:t>
      </w:r>
      <w:r w:rsidR="00CA489B">
        <w:rPr>
          <w:rFonts w:ascii="Arial" w:hAnsi="Arial" w:cs="Arial"/>
        </w:rPr>
        <w:t xml:space="preserve"> </w:t>
      </w:r>
      <w:r w:rsidR="003F6EDC">
        <w:rPr>
          <w:rFonts w:ascii="Arial" w:hAnsi="Arial" w:cs="Arial"/>
        </w:rPr>
        <w:t>t</w:t>
      </w:r>
      <w:r w:rsidR="00525163">
        <w:rPr>
          <w:rFonts w:ascii="Arial" w:hAnsi="Arial" w:cs="Arial"/>
        </w:rPr>
        <w:t xml:space="preserve">he Covid-19 pandemic </w:t>
      </w:r>
      <w:r w:rsidR="00D32EF8">
        <w:rPr>
          <w:rFonts w:ascii="Arial" w:hAnsi="Arial" w:cs="Arial"/>
        </w:rPr>
        <w:t>represented an external, unexa</w:t>
      </w:r>
      <w:r w:rsidR="00B95D4C">
        <w:rPr>
          <w:rFonts w:ascii="Arial" w:hAnsi="Arial" w:cs="Arial"/>
        </w:rPr>
        <w:t>mpled threat</w:t>
      </w:r>
      <w:r w:rsidR="00FC766D">
        <w:rPr>
          <w:rFonts w:ascii="Arial" w:hAnsi="Arial" w:cs="Arial"/>
        </w:rPr>
        <w:t xml:space="preserve"> (5)</w:t>
      </w:r>
      <w:r w:rsidR="000A3A2F">
        <w:rPr>
          <w:rFonts w:ascii="Arial" w:hAnsi="Arial" w:cs="Arial"/>
        </w:rPr>
        <w:t xml:space="preserve"> to local systems</w:t>
      </w:r>
      <w:r w:rsidR="00B95D4C">
        <w:rPr>
          <w:rFonts w:ascii="Arial" w:hAnsi="Arial" w:cs="Arial"/>
        </w:rPr>
        <w:t xml:space="preserve">, </w:t>
      </w:r>
      <w:r w:rsidR="00A179C9">
        <w:rPr>
          <w:rFonts w:ascii="Arial" w:hAnsi="Arial" w:cs="Arial"/>
        </w:rPr>
        <w:t>and</w:t>
      </w:r>
      <w:r w:rsidR="00B95D4C">
        <w:rPr>
          <w:rFonts w:ascii="Arial" w:hAnsi="Arial" w:cs="Arial"/>
        </w:rPr>
        <w:t xml:space="preserve"> therefore required </w:t>
      </w:r>
      <w:r w:rsidR="003B00AF">
        <w:rPr>
          <w:rFonts w:ascii="Arial" w:hAnsi="Arial" w:cs="Arial"/>
        </w:rPr>
        <w:t>non-</w:t>
      </w:r>
      <w:r w:rsidR="003F6EDC">
        <w:rPr>
          <w:rFonts w:ascii="Arial" w:hAnsi="Arial" w:cs="Arial"/>
        </w:rPr>
        <w:t>standardis</w:t>
      </w:r>
      <w:r w:rsidR="003B00AF">
        <w:rPr>
          <w:rFonts w:ascii="Arial" w:hAnsi="Arial" w:cs="Arial"/>
        </w:rPr>
        <w:t>ed,</w:t>
      </w:r>
      <w:r w:rsidR="003F6EDC">
        <w:rPr>
          <w:rFonts w:ascii="Arial" w:hAnsi="Arial" w:cs="Arial"/>
        </w:rPr>
        <w:t xml:space="preserve"> adapt</w:t>
      </w:r>
      <w:r w:rsidR="003B00AF">
        <w:rPr>
          <w:rFonts w:ascii="Arial" w:hAnsi="Arial" w:cs="Arial"/>
        </w:rPr>
        <w:t>ive</w:t>
      </w:r>
      <w:r w:rsidR="003F6EDC">
        <w:rPr>
          <w:rFonts w:ascii="Arial" w:hAnsi="Arial" w:cs="Arial"/>
        </w:rPr>
        <w:t xml:space="preserve">, </w:t>
      </w:r>
      <w:r w:rsidR="00967393">
        <w:rPr>
          <w:rFonts w:ascii="Arial" w:hAnsi="Arial" w:cs="Arial"/>
        </w:rPr>
        <w:t xml:space="preserve">and </w:t>
      </w:r>
      <w:r w:rsidR="003F6EDC">
        <w:rPr>
          <w:rFonts w:ascii="Arial" w:hAnsi="Arial" w:cs="Arial"/>
        </w:rPr>
        <w:t>creativ</w:t>
      </w:r>
      <w:r w:rsidR="003B00AF">
        <w:rPr>
          <w:rFonts w:ascii="Arial" w:hAnsi="Arial" w:cs="Arial"/>
        </w:rPr>
        <w:t>e response</w:t>
      </w:r>
      <w:r w:rsidR="00967393">
        <w:rPr>
          <w:rFonts w:ascii="Arial" w:hAnsi="Arial" w:cs="Arial"/>
        </w:rPr>
        <w:t>s</w:t>
      </w:r>
      <w:r w:rsidR="003B00AF">
        <w:rPr>
          <w:rFonts w:ascii="Arial" w:hAnsi="Arial" w:cs="Arial"/>
        </w:rPr>
        <w:t xml:space="preserve"> to </w:t>
      </w:r>
      <w:r w:rsidR="003D54BD">
        <w:rPr>
          <w:rFonts w:ascii="Arial" w:hAnsi="Arial" w:cs="Arial"/>
        </w:rPr>
        <w:t>e</w:t>
      </w:r>
      <w:r w:rsidR="003B00AF">
        <w:rPr>
          <w:rFonts w:ascii="Arial" w:hAnsi="Arial" w:cs="Arial"/>
        </w:rPr>
        <w:t>ffect</w:t>
      </w:r>
      <w:r w:rsidR="003F6EDC">
        <w:rPr>
          <w:rFonts w:ascii="Arial" w:hAnsi="Arial" w:cs="Arial"/>
        </w:rPr>
        <w:t xml:space="preserve"> swift</w:t>
      </w:r>
      <w:r w:rsidR="003B00AF">
        <w:rPr>
          <w:rFonts w:ascii="Arial" w:hAnsi="Arial" w:cs="Arial"/>
        </w:rPr>
        <w:t xml:space="preserve"> and </w:t>
      </w:r>
      <w:r w:rsidR="00353DC7">
        <w:rPr>
          <w:rFonts w:ascii="Arial" w:hAnsi="Arial" w:cs="Arial"/>
        </w:rPr>
        <w:t>accurate</w:t>
      </w:r>
      <w:r w:rsidR="003F6EDC">
        <w:rPr>
          <w:rFonts w:ascii="Arial" w:hAnsi="Arial" w:cs="Arial"/>
        </w:rPr>
        <w:t xml:space="preserve"> decision-making.</w:t>
      </w:r>
      <w:r w:rsidR="00A241C9">
        <w:rPr>
          <w:rFonts w:ascii="Arial" w:hAnsi="Arial" w:cs="Arial"/>
        </w:rPr>
        <w:t xml:space="preserve"> </w:t>
      </w:r>
      <w:r w:rsidR="00AC6731">
        <w:rPr>
          <w:rFonts w:ascii="Arial" w:hAnsi="Arial" w:cs="Arial"/>
        </w:rPr>
        <w:t xml:space="preserve">In focusing on the ‘sharp end’ of the response to the pandemic, our study has </w:t>
      </w:r>
      <w:r w:rsidR="00261B6B">
        <w:rPr>
          <w:rFonts w:ascii="Arial" w:hAnsi="Arial" w:cs="Arial"/>
        </w:rPr>
        <w:t>illuminated the adaptive and responsive practices undertaken by</w:t>
      </w:r>
      <w:r w:rsidR="00FB69FA">
        <w:rPr>
          <w:rFonts w:ascii="Arial" w:hAnsi="Arial" w:cs="Arial"/>
        </w:rPr>
        <w:t xml:space="preserve"> 23</w:t>
      </w:r>
      <w:r w:rsidR="00261B6B">
        <w:rPr>
          <w:rFonts w:ascii="Arial" w:hAnsi="Arial" w:cs="Arial"/>
        </w:rPr>
        <w:t xml:space="preserve"> staff working in community </w:t>
      </w:r>
      <w:r w:rsidR="00967393">
        <w:rPr>
          <w:rFonts w:ascii="Arial" w:hAnsi="Arial" w:cs="Arial"/>
        </w:rPr>
        <w:t xml:space="preserve">pharmacies </w:t>
      </w:r>
      <w:r w:rsidR="00285724">
        <w:rPr>
          <w:rFonts w:ascii="Arial" w:hAnsi="Arial" w:cs="Arial"/>
        </w:rPr>
        <w:t>across the UK</w:t>
      </w:r>
      <w:r w:rsidR="00261B6B">
        <w:rPr>
          <w:rFonts w:ascii="Arial" w:hAnsi="Arial" w:cs="Arial"/>
        </w:rPr>
        <w:t xml:space="preserve"> to </w:t>
      </w:r>
      <w:r w:rsidR="00862222">
        <w:rPr>
          <w:rFonts w:ascii="Arial" w:hAnsi="Arial" w:cs="Arial"/>
        </w:rPr>
        <w:t xml:space="preserve">respond effectively to patient safety threats. </w:t>
      </w:r>
      <w:r w:rsidR="00F37F89">
        <w:rPr>
          <w:rFonts w:ascii="Arial" w:hAnsi="Arial" w:cs="Arial"/>
        </w:rPr>
        <w:t xml:space="preserve">More so, </w:t>
      </w:r>
      <w:r w:rsidR="002E290C">
        <w:rPr>
          <w:rFonts w:ascii="Arial" w:hAnsi="Arial" w:cs="Arial"/>
        </w:rPr>
        <w:t>by utilising resilie</w:t>
      </w:r>
      <w:r w:rsidR="000A3A2F">
        <w:rPr>
          <w:rFonts w:ascii="Arial" w:hAnsi="Arial" w:cs="Arial"/>
        </w:rPr>
        <w:t>nt</w:t>
      </w:r>
      <w:r w:rsidR="002E290C">
        <w:rPr>
          <w:rFonts w:ascii="Arial" w:hAnsi="Arial" w:cs="Arial"/>
        </w:rPr>
        <w:t xml:space="preserve"> healthcare theory, </w:t>
      </w:r>
      <w:r w:rsidR="00733A9E">
        <w:rPr>
          <w:rFonts w:ascii="Arial" w:hAnsi="Arial" w:cs="Arial"/>
        </w:rPr>
        <w:t xml:space="preserve">we have mapped out how </w:t>
      </w:r>
      <w:r w:rsidR="00827A40">
        <w:rPr>
          <w:rFonts w:ascii="Arial" w:hAnsi="Arial" w:cs="Arial"/>
        </w:rPr>
        <w:t>staff initially anticipated threats</w:t>
      </w:r>
      <w:r w:rsidR="008F1C7F">
        <w:rPr>
          <w:rFonts w:ascii="Arial" w:hAnsi="Arial" w:cs="Arial"/>
        </w:rPr>
        <w:t xml:space="preserve"> (theme one)</w:t>
      </w:r>
      <w:r w:rsidR="00827A40">
        <w:rPr>
          <w:rFonts w:ascii="Arial" w:hAnsi="Arial" w:cs="Arial"/>
        </w:rPr>
        <w:t xml:space="preserve">, responded </w:t>
      </w:r>
      <w:r w:rsidR="00132949">
        <w:rPr>
          <w:rFonts w:ascii="Arial" w:hAnsi="Arial" w:cs="Arial"/>
        </w:rPr>
        <w:t xml:space="preserve">to </w:t>
      </w:r>
      <w:r w:rsidR="00353DC7">
        <w:rPr>
          <w:rFonts w:ascii="Arial" w:hAnsi="Arial" w:cs="Arial"/>
        </w:rPr>
        <w:t xml:space="preserve">these </w:t>
      </w:r>
      <w:r w:rsidR="00531BFB">
        <w:rPr>
          <w:rFonts w:ascii="Arial" w:hAnsi="Arial" w:cs="Arial"/>
        </w:rPr>
        <w:t>threats</w:t>
      </w:r>
      <w:r w:rsidR="00B54C3B">
        <w:rPr>
          <w:rFonts w:ascii="Arial" w:hAnsi="Arial" w:cs="Arial"/>
        </w:rPr>
        <w:t xml:space="preserve"> (themes two and three)</w:t>
      </w:r>
      <w:r w:rsidR="00827A40">
        <w:rPr>
          <w:rFonts w:ascii="Arial" w:hAnsi="Arial" w:cs="Arial"/>
        </w:rPr>
        <w:t xml:space="preserve">, continued to monitor </w:t>
      </w:r>
      <w:r w:rsidR="001501E1">
        <w:rPr>
          <w:rFonts w:ascii="Arial" w:hAnsi="Arial" w:cs="Arial"/>
        </w:rPr>
        <w:t>the situation</w:t>
      </w:r>
      <w:r w:rsidR="00B54C3B">
        <w:rPr>
          <w:rFonts w:ascii="Arial" w:hAnsi="Arial" w:cs="Arial"/>
        </w:rPr>
        <w:t xml:space="preserve"> (theme four)</w:t>
      </w:r>
      <w:r w:rsidR="001501E1">
        <w:rPr>
          <w:rFonts w:ascii="Arial" w:hAnsi="Arial" w:cs="Arial"/>
        </w:rPr>
        <w:t>, and learnt from their experiences</w:t>
      </w:r>
      <w:r w:rsidR="00B54C3B">
        <w:rPr>
          <w:rFonts w:ascii="Arial" w:hAnsi="Arial" w:cs="Arial"/>
        </w:rPr>
        <w:t xml:space="preserve"> (theme five)</w:t>
      </w:r>
      <w:r w:rsidR="001501E1">
        <w:rPr>
          <w:rFonts w:ascii="Arial" w:hAnsi="Arial" w:cs="Arial"/>
        </w:rPr>
        <w:t>.</w:t>
      </w:r>
      <w:r w:rsidR="00651795">
        <w:rPr>
          <w:rFonts w:ascii="Arial" w:hAnsi="Arial" w:cs="Arial"/>
        </w:rPr>
        <w:t xml:space="preserve"> </w:t>
      </w:r>
      <w:r w:rsidR="00846F53">
        <w:rPr>
          <w:rFonts w:ascii="Arial" w:hAnsi="Arial" w:cs="Arial"/>
        </w:rPr>
        <w:t xml:space="preserve">This is in contrast to previous </w:t>
      </w:r>
      <w:r w:rsidR="00EE7359">
        <w:rPr>
          <w:rFonts w:ascii="Arial" w:hAnsi="Arial" w:cs="Arial"/>
        </w:rPr>
        <w:t xml:space="preserve">studies </w:t>
      </w:r>
      <w:r w:rsidR="00846F53">
        <w:rPr>
          <w:rFonts w:ascii="Arial" w:hAnsi="Arial" w:cs="Arial"/>
        </w:rPr>
        <w:t>on</w:t>
      </w:r>
      <w:r w:rsidR="00531BFB">
        <w:rPr>
          <w:rFonts w:ascii="Arial" w:hAnsi="Arial" w:cs="Arial"/>
        </w:rPr>
        <w:t xml:space="preserve"> Covid-19 and c</w:t>
      </w:r>
      <w:r w:rsidR="00F02773">
        <w:rPr>
          <w:rFonts w:ascii="Arial" w:hAnsi="Arial" w:cs="Arial"/>
        </w:rPr>
        <w:t>om</w:t>
      </w:r>
      <w:r w:rsidR="00531BFB">
        <w:rPr>
          <w:rFonts w:ascii="Arial" w:hAnsi="Arial" w:cs="Arial"/>
        </w:rPr>
        <w:t>munity pharmacy that ha</w:t>
      </w:r>
      <w:r w:rsidR="00285724">
        <w:rPr>
          <w:rFonts w:ascii="Arial" w:hAnsi="Arial" w:cs="Arial"/>
        </w:rPr>
        <w:t>ve</w:t>
      </w:r>
      <w:r w:rsidR="00531BFB">
        <w:rPr>
          <w:rFonts w:ascii="Arial" w:hAnsi="Arial" w:cs="Arial"/>
        </w:rPr>
        <w:t xml:space="preserve"> </w:t>
      </w:r>
      <w:r w:rsidR="00F02773">
        <w:rPr>
          <w:rFonts w:ascii="Arial" w:hAnsi="Arial" w:cs="Arial"/>
        </w:rPr>
        <w:t>focused on</w:t>
      </w:r>
      <w:r w:rsidR="009E0F86">
        <w:rPr>
          <w:rFonts w:ascii="Arial" w:hAnsi="Arial" w:cs="Arial"/>
        </w:rPr>
        <w:t xml:space="preserve"> topics such </w:t>
      </w:r>
      <w:r w:rsidR="00285724">
        <w:rPr>
          <w:rFonts w:ascii="Arial" w:hAnsi="Arial" w:cs="Arial"/>
        </w:rPr>
        <w:t xml:space="preserve">as </w:t>
      </w:r>
      <w:r w:rsidR="00054049">
        <w:rPr>
          <w:rFonts w:ascii="Arial" w:hAnsi="Arial" w:cs="Arial"/>
        </w:rPr>
        <w:t>the use of</w:t>
      </w:r>
      <w:r w:rsidR="00AB3C8B">
        <w:rPr>
          <w:rFonts w:ascii="Arial" w:hAnsi="Arial" w:cs="Arial"/>
        </w:rPr>
        <w:t xml:space="preserve"> social distancing and PPE (</w:t>
      </w:r>
      <w:r w:rsidR="006658D2">
        <w:rPr>
          <w:rFonts w:ascii="Arial" w:hAnsi="Arial" w:cs="Arial"/>
        </w:rPr>
        <w:t>22</w:t>
      </w:r>
      <w:r w:rsidR="00AB3C8B">
        <w:rPr>
          <w:rFonts w:ascii="Arial" w:hAnsi="Arial" w:cs="Arial"/>
        </w:rPr>
        <w:t>),</w:t>
      </w:r>
      <w:r w:rsidR="00993C3F">
        <w:rPr>
          <w:rFonts w:ascii="Arial" w:hAnsi="Arial" w:cs="Arial"/>
        </w:rPr>
        <w:t xml:space="preserve"> exposure to Covid-19 (</w:t>
      </w:r>
      <w:r w:rsidR="003801B5">
        <w:rPr>
          <w:rFonts w:ascii="Arial" w:hAnsi="Arial" w:cs="Arial"/>
        </w:rPr>
        <w:t>17</w:t>
      </w:r>
      <w:r w:rsidR="00993C3F">
        <w:rPr>
          <w:rFonts w:ascii="Arial" w:hAnsi="Arial" w:cs="Arial"/>
        </w:rPr>
        <w:t>),</w:t>
      </w:r>
      <w:r w:rsidR="00FF68EF">
        <w:rPr>
          <w:rFonts w:ascii="Arial" w:hAnsi="Arial" w:cs="Arial"/>
        </w:rPr>
        <w:t xml:space="preserve"> the personal resilience of pharmacy teams (</w:t>
      </w:r>
      <w:r w:rsidR="00635C88">
        <w:rPr>
          <w:rFonts w:ascii="Arial" w:hAnsi="Arial" w:cs="Arial"/>
        </w:rPr>
        <w:t>29</w:t>
      </w:r>
      <w:r w:rsidR="00FF68EF">
        <w:rPr>
          <w:rFonts w:ascii="Arial" w:hAnsi="Arial" w:cs="Arial"/>
        </w:rPr>
        <w:t>), or</w:t>
      </w:r>
      <w:r w:rsidR="00637BB0">
        <w:rPr>
          <w:rFonts w:ascii="Arial" w:hAnsi="Arial" w:cs="Arial"/>
        </w:rPr>
        <w:t xml:space="preserve"> highlighted ways that </w:t>
      </w:r>
      <w:r w:rsidR="00485DB0">
        <w:rPr>
          <w:rFonts w:ascii="Arial" w:hAnsi="Arial" w:cs="Arial"/>
        </w:rPr>
        <w:t>community pharmacy could support other areas of the health service</w:t>
      </w:r>
      <w:r w:rsidR="004006C3">
        <w:rPr>
          <w:rFonts w:ascii="Arial" w:hAnsi="Arial" w:cs="Arial"/>
        </w:rPr>
        <w:t xml:space="preserve"> (26)</w:t>
      </w:r>
      <w:r w:rsidR="00742270">
        <w:rPr>
          <w:rFonts w:ascii="Arial" w:hAnsi="Arial" w:cs="Arial"/>
        </w:rPr>
        <w:t xml:space="preserve">, with many adopting survey approaches </w:t>
      </w:r>
      <w:r w:rsidR="00967393">
        <w:rPr>
          <w:rFonts w:ascii="Arial" w:hAnsi="Arial" w:cs="Arial"/>
        </w:rPr>
        <w:t xml:space="preserve">to their studies </w:t>
      </w:r>
      <w:r w:rsidR="00742270">
        <w:rPr>
          <w:rFonts w:ascii="Arial" w:hAnsi="Arial" w:cs="Arial"/>
        </w:rPr>
        <w:t>(</w:t>
      </w:r>
      <w:r w:rsidR="00192BB9">
        <w:rPr>
          <w:rFonts w:ascii="Arial" w:hAnsi="Arial" w:cs="Arial"/>
        </w:rPr>
        <w:t>1</w:t>
      </w:r>
      <w:r w:rsidR="00AB2DDD">
        <w:rPr>
          <w:rFonts w:ascii="Arial" w:hAnsi="Arial" w:cs="Arial"/>
        </w:rPr>
        <w:t>4,16-18,20,22,30</w:t>
      </w:r>
      <w:r w:rsidR="00742270">
        <w:rPr>
          <w:rFonts w:ascii="Arial" w:hAnsi="Arial" w:cs="Arial"/>
        </w:rPr>
        <w:t>).</w:t>
      </w:r>
      <w:r w:rsidR="00FF68EF">
        <w:rPr>
          <w:rFonts w:ascii="Arial" w:hAnsi="Arial" w:cs="Arial"/>
        </w:rPr>
        <w:t xml:space="preserve">Thus, </w:t>
      </w:r>
      <w:r w:rsidR="001061CB">
        <w:rPr>
          <w:rFonts w:ascii="Arial" w:hAnsi="Arial" w:cs="Arial"/>
        </w:rPr>
        <w:t xml:space="preserve">this </w:t>
      </w:r>
      <w:r w:rsidR="00054049">
        <w:rPr>
          <w:rFonts w:ascii="Arial" w:hAnsi="Arial" w:cs="Arial"/>
        </w:rPr>
        <w:t xml:space="preserve">study, utilising </w:t>
      </w:r>
      <w:r w:rsidR="00996BBD">
        <w:rPr>
          <w:rFonts w:ascii="Arial" w:hAnsi="Arial" w:cs="Arial"/>
        </w:rPr>
        <w:t>a qualitative</w:t>
      </w:r>
      <w:r w:rsidR="00EE7359">
        <w:rPr>
          <w:rFonts w:ascii="Arial" w:hAnsi="Arial" w:cs="Arial"/>
        </w:rPr>
        <w:t>,</w:t>
      </w:r>
      <w:r w:rsidR="00996BBD">
        <w:rPr>
          <w:rFonts w:ascii="Arial" w:hAnsi="Arial" w:cs="Arial"/>
        </w:rPr>
        <w:t xml:space="preserve"> theoretically informed approach,</w:t>
      </w:r>
      <w:r w:rsidR="001061CB">
        <w:rPr>
          <w:rFonts w:ascii="Arial" w:hAnsi="Arial" w:cs="Arial"/>
        </w:rPr>
        <w:t xml:space="preserve"> offers a novel perspective</w:t>
      </w:r>
      <w:r w:rsidR="00AB2DDD">
        <w:rPr>
          <w:rFonts w:ascii="Arial" w:hAnsi="Arial" w:cs="Arial"/>
        </w:rPr>
        <w:t xml:space="preserve"> on</w:t>
      </w:r>
      <w:r w:rsidR="00372641">
        <w:rPr>
          <w:rFonts w:ascii="Arial" w:hAnsi="Arial" w:cs="Arial"/>
        </w:rPr>
        <w:t xml:space="preserve"> </w:t>
      </w:r>
      <w:r w:rsidR="00F666B9">
        <w:rPr>
          <w:rFonts w:ascii="Arial" w:hAnsi="Arial" w:cs="Arial"/>
        </w:rPr>
        <w:t xml:space="preserve">how </w:t>
      </w:r>
      <w:r w:rsidR="003A07E3">
        <w:rPr>
          <w:rFonts w:ascii="Arial" w:hAnsi="Arial" w:cs="Arial"/>
        </w:rPr>
        <w:t>staff working in community pharmac</w:t>
      </w:r>
      <w:r w:rsidR="00E94941">
        <w:rPr>
          <w:rFonts w:ascii="Arial" w:hAnsi="Arial" w:cs="Arial"/>
        </w:rPr>
        <w:t>y adjusted</w:t>
      </w:r>
      <w:r w:rsidR="00C86625">
        <w:rPr>
          <w:rFonts w:ascii="Arial" w:hAnsi="Arial" w:cs="Arial"/>
        </w:rPr>
        <w:t>, monitored, and learnt from</w:t>
      </w:r>
      <w:r w:rsidR="00E94941">
        <w:rPr>
          <w:rFonts w:ascii="Arial" w:hAnsi="Arial" w:cs="Arial"/>
        </w:rPr>
        <w:t xml:space="preserve"> their performance </w:t>
      </w:r>
      <w:r w:rsidR="00C86625">
        <w:rPr>
          <w:rFonts w:ascii="Arial" w:hAnsi="Arial" w:cs="Arial"/>
        </w:rPr>
        <w:t>to continue to deliver safe care during the Covid-19 pandemic.</w:t>
      </w:r>
    </w:p>
    <w:p w14:paraId="7447F21F" w14:textId="44772318" w:rsidR="00DE52FF" w:rsidRDefault="00815328" w:rsidP="00BD306D">
      <w:pPr>
        <w:rPr>
          <w:rFonts w:ascii="Arial" w:hAnsi="Arial" w:cs="Arial"/>
        </w:rPr>
      </w:pPr>
      <w:r>
        <w:rPr>
          <w:rFonts w:ascii="Arial" w:hAnsi="Arial" w:cs="Arial"/>
        </w:rPr>
        <w:t xml:space="preserve">During the initial waves of the Covid-19 pandemic, </w:t>
      </w:r>
      <w:r w:rsidR="007E74BF">
        <w:rPr>
          <w:rFonts w:ascii="Arial" w:hAnsi="Arial" w:cs="Arial"/>
        </w:rPr>
        <w:t xml:space="preserve">numerous </w:t>
      </w:r>
      <w:r w:rsidR="000767F0">
        <w:rPr>
          <w:rFonts w:ascii="Arial" w:hAnsi="Arial" w:cs="Arial"/>
        </w:rPr>
        <w:t xml:space="preserve">government measures were introduced and recommended to </w:t>
      </w:r>
      <w:r w:rsidR="00512406">
        <w:rPr>
          <w:rFonts w:ascii="Arial" w:hAnsi="Arial" w:cs="Arial"/>
        </w:rPr>
        <w:t xml:space="preserve">community pharmacy to maintain patient safety. Examples included the introduction of </w:t>
      </w:r>
      <w:r w:rsidR="00C67DC6">
        <w:rPr>
          <w:rFonts w:ascii="Arial" w:hAnsi="Arial" w:cs="Arial"/>
        </w:rPr>
        <w:t>social distancing measures (10)</w:t>
      </w:r>
      <w:r w:rsidR="00D2156D">
        <w:rPr>
          <w:rFonts w:ascii="Arial" w:hAnsi="Arial" w:cs="Arial"/>
        </w:rPr>
        <w:t xml:space="preserve"> and </w:t>
      </w:r>
      <w:r w:rsidR="00C67DC6">
        <w:rPr>
          <w:rFonts w:ascii="Arial" w:hAnsi="Arial" w:cs="Arial"/>
        </w:rPr>
        <w:t>infection control (e.g.</w:t>
      </w:r>
      <w:r w:rsidR="00EE7359">
        <w:rPr>
          <w:rFonts w:ascii="Arial" w:hAnsi="Arial" w:cs="Arial"/>
        </w:rPr>
        <w:t>,</w:t>
      </w:r>
      <w:r w:rsidR="00C67DC6">
        <w:rPr>
          <w:rFonts w:ascii="Arial" w:hAnsi="Arial" w:cs="Arial"/>
        </w:rPr>
        <w:t xml:space="preserve"> mandatory face coverings)</w:t>
      </w:r>
      <w:r w:rsidR="00EE7359">
        <w:rPr>
          <w:rFonts w:ascii="Arial" w:hAnsi="Arial" w:cs="Arial"/>
        </w:rPr>
        <w:t xml:space="preserve"> </w:t>
      </w:r>
      <w:r w:rsidR="00D2156D">
        <w:rPr>
          <w:rFonts w:ascii="Arial" w:hAnsi="Arial" w:cs="Arial"/>
        </w:rPr>
        <w:t xml:space="preserve">(11). </w:t>
      </w:r>
      <w:r w:rsidR="000F50B4">
        <w:rPr>
          <w:rFonts w:ascii="Arial" w:hAnsi="Arial" w:cs="Arial"/>
        </w:rPr>
        <w:t>Findings from international studies</w:t>
      </w:r>
      <w:r w:rsidR="00566B4A">
        <w:rPr>
          <w:rFonts w:ascii="Arial" w:hAnsi="Arial" w:cs="Arial"/>
        </w:rPr>
        <w:t xml:space="preserve"> (</w:t>
      </w:r>
      <w:r w:rsidR="00967393">
        <w:rPr>
          <w:rFonts w:ascii="Arial" w:hAnsi="Arial" w:cs="Arial"/>
        </w:rPr>
        <w:t>e.g.,</w:t>
      </w:r>
      <w:r w:rsidR="00566B4A">
        <w:rPr>
          <w:rFonts w:ascii="Arial" w:hAnsi="Arial" w:cs="Arial"/>
        </w:rPr>
        <w:t xml:space="preserve"> 13-15,17,18)</w:t>
      </w:r>
      <w:r w:rsidR="000F50B4">
        <w:rPr>
          <w:rFonts w:ascii="Arial" w:hAnsi="Arial" w:cs="Arial"/>
        </w:rPr>
        <w:t xml:space="preserve"> on Covid-19 and community pharmacy suggest these</w:t>
      </w:r>
      <w:r w:rsidR="00566B4A">
        <w:rPr>
          <w:rFonts w:ascii="Arial" w:hAnsi="Arial" w:cs="Arial"/>
        </w:rPr>
        <w:t xml:space="preserve"> measures were also adopted worldwide,</w:t>
      </w:r>
      <w:r w:rsidR="006A156A">
        <w:rPr>
          <w:rFonts w:ascii="Arial" w:hAnsi="Arial" w:cs="Arial"/>
        </w:rPr>
        <w:t xml:space="preserve"> reflective of advice from global health bodies such as the World Health Organisation (WHO) to stop the transmission of the virus</w:t>
      </w:r>
      <w:r w:rsidR="00564D7B">
        <w:rPr>
          <w:rFonts w:ascii="Arial" w:hAnsi="Arial" w:cs="Arial"/>
        </w:rPr>
        <w:t xml:space="preserve"> </w:t>
      </w:r>
      <w:r w:rsidR="008D3BE0">
        <w:rPr>
          <w:rFonts w:ascii="Arial" w:hAnsi="Arial" w:cs="Arial"/>
        </w:rPr>
        <w:t>(31)</w:t>
      </w:r>
      <w:r w:rsidR="00564D7B">
        <w:rPr>
          <w:rFonts w:ascii="Arial" w:hAnsi="Arial" w:cs="Arial"/>
        </w:rPr>
        <w:t>.</w:t>
      </w:r>
      <w:r w:rsidR="006A156A">
        <w:rPr>
          <w:rFonts w:ascii="Arial" w:hAnsi="Arial" w:cs="Arial"/>
        </w:rPr>
        <w:t xml:space="preserve"> Indeed, </w:t>
      </w:r>
      <w:r w:rsidR="00005F5E">
        <w:rPr>
          <w:rFonts w:ascii="Arial" w:hAnsi="Arial" w:cs="Arial"/>
        </w:rPr>
        <w:t>a UK survey-based study also found the</w:t>
      </w:r>
      <w:r w:rsidR="00694BB4">
        <w:rPr>
          <w:rFonts w:ascii="Arial" w:hAnsi="Arial" w:cs="Arial"/>
        </w:rPr>
        <w:t xml:space="preserve"> uptake of social distancing measures in UK community pharmacies</w:t>
      </w:r>
      <w:r w:rsidR="00564D7B">
        <w:rPr>
          <w:rFonts w:ascii="Arial" w:hAnsi="Arial" w:cs="Arial"/>
        </w:rPr>
        <w:t xml:space="preserve"> </w:t>
      </w:r>
      <w:r w:rsidR="00527B18">
        <w:rPr>
          <w:rFonts w:ascii="Arial" w:hAnsi="Arial" w:cs="Arial"/>
        </w:rPr>
        <w:t>(1</w:t>
      </w:r>
      <w:r w:rsidR="00F50021">
        <w:rPr>
          <w:rFonts w:ascii="Arial" w:hAnsi="Arial" w:cs="Arial"/>
        </w:rPr>
        <w:t>8)</w:t>
      </w:r>
      <w:r w:rsidR="00564D7B">
        <w:rPr>
          <w:rFonts w:ascii="Arial" w:hAnsi="Arial" w:cs="Arial"/>
        </w:rPr>
        <w:t>.</w:t>
      </w:r>
      <w:r w:rsidR="00987940">
        <w:rPr>
          <w:rFonts w:ascii="Arial" w:hAnsi="Arial" w:cs="Arial"/>
        </w:rPr>
        <w:t xml:space="preserve"> Our findings concu</w:t>
      </w:r>
      <w:r w:rsidR="00694BB4">
        <w:rPr>
          <w:rFonts w:ascii="Arial" w:hAnsi="Arial" w:cs="Arial"/>
        </w:rPr>
        <w:t>r</w:t>
      </w:r>
      <w:r w:rsidR="00564D7B">
        <w:rPr>
          <w:rFonts w:ascii="Arial" w:hAnsi="Arial" w:cs="Arial"/>
        </w:rPr>
        <w:t xml:space="preserve"> </w:t>
      </w:r>
      <w:r w:rsidR="00353DC7">
        <w:rPr>
          <w:rFonts w:ascii="Arial" w:hAnsi="Arial" w:cs="Arial"/>
        </w:rPr>
        <w:t>with previous studie</w:t>
      </w:r>
      <w:r w:rsidR="00D26A0B">
        <w:rPr>
          <w:rFonts w:ascii="Arial" w:hAnsi="Arial" w:cs="Arial"/>
        </w:rPr>
        <w:t>s</w:t>
      </w:r>
      <w:r w:rsidR="00353DC7">
        <w:rPr>
          <w:rFonts w:ascii="Arial" w:hAnsi="Arial" w:cs="Arial"/>
        </w:rPr>
        <w:t>,</w:t>
      </w:r>
      <w:r w:rsidR="0049318F">
        <w:rPr>
          <w:rFonts w:ascii="Arial" w:hAnsi="Arial" w:cs="Arial"/>
        </w:rPr>
        <w:t xml:space="preserve"> </w:t>
      </w:r>
      <w:r w:rsidR="003B7442">
        <w:rPr>
          <w:rFonts w:ascii="Arial" w:hAnsi="Arial" w:cs="Arial"/>
        </w:rPr>
        <w:t xml:space="preserve">participants described the reorganisation of store layouts, implementation of queue systems, and </w:t>
      </w:r>
      <w:r w:rsidR="008D218F">
        <w:rPr>
          <w:rFonts w:ascii="Arial" w:hAnsi="Arial" w:cs="Arial"/>
        </w:rPr>
        <w:t xml:space="preserve">displaying of public health </w:t>
      </w:r>
      <w:r w:rsidR="001A121C">
        <w:rPr>
          <w:rFonts w:ascii="Arial" w:hAnsi="Arial" w:cs="Arial"/>
        </w:rPr>
        <w:t>messages</w:t>
      </w:r>
      <w:r w:rsidR="00967393">
        <w:rPr>
          <w:rFonts w:ascii="Arial" w:hAnsi="Arial" w:cs="Arial"/>
        </w:rPr>
        <w:t>,</w:t>
      </w:r>
      <w:r w:rsidR="001A121C">
        <w:rPr>
          <w:rFonts w:ascii="Arial" w:hAnsi="Arial" w:cs="Arial"/>
        </w:rPr>
        <w:t xml:space="preserve"> as adaptions to implement social distancing measures. However</w:t>
      </w:r>
      <w:r w:rsidR="00987940">
        <w:rPr>
          <w:rFonts w:ascii="Arial" w:hAnsi="Arial" w:cs="Arial"/>
        </w:rPr>
        <w:t xml:space="preserve">, </w:t>
      </w:r>
      <w:r w:rsidR="00613D6A">
        <w:rPr>
          <w:rFonts w:ascii="Arial" w:hAnsi="Arial" w:cs="Arial"/>
        </w:rPr>
        <w:t xml:space="preserve">we found dissonance between </w:t>
      </w:r>
      <w:r w:rsidR="0075770E">
        <w:rPr>
          <w:rFonts w:ascii="Arial" w:hAnsi="Arial" w:cs="Arial"/>
        </w:rPr>
        <w:t xml:space="preserve">the perceived adoption and efficacy of these measures, and their actual implementation and impact </w:t>
      </w:r>
      <w:r w:rsidR="006118D3">
        <w:rPr>
          <w:rFonts w:ascii="Arial" w:hAnsi="Arial" w:cs="Arial"/>
        </w:rPr>
        <w:t>in community pharmacy practice.</w:t>
      </w:r>
      <w:r w:rsidR="003E42CA">
        <w:rPr>
          <w:rFonts w:ascii="Arial" w:hAnsi="Arial" w:cs="Arial"/>
        </w:rPr>
        <w:t xml:space="preserve"> For example, we found tha</w:t>
      </w:r>
      <w:r w:rsidR="006C76B6">
        <w:rPr>
          <w:rFonts w:ascii="Arial" w:hAnsi="Arial" w:cs="Arial"/>
        </w:rPr>
        <w:t>t</w:t>
      </w:r>
      <w:r w:rsidR="00183536">
        <w:rPr>
          <w:rFonts w:ascii="Arial" w:hAnsi="Arial" w:cs="Arial"/>
        </w:rPr>
        <w:t xml:space="preserve"> </w:t>
      </w:r>
      <w:r w:rsidR="00D20018">
        <w:rPr>
          <w:rFonts w:ascii="Arial" w:hAnsi="Arial" w:cs="Arial"/>
        </w:rPr>
        <w:t xml:space="preserve">social distancing protocol for dispensary staff was difficult to adhere to due to the </w:t>
      </w:r>
      <w:r w:rsidR="00564D7B">
        <w:rPr>
          <w:rFonts w:ascii="Arial" w:hAnsi="Arial" w:cs="Arial"/>
        </w:rPr>
        <w:t xml:space="preserve">limited </w:t>
      </w:r>
      <w:r w:rsidR="007D2812">
        <w:rPr>
          <w:rFonts w:ascii="Arial" w:hAnsi="Arial" w:cs="Arial"/>
        </w:rPr>
        <w:t>space</w:t>
      </w:r>
      <w:r w:rsidR="00564D7B">
        <w:rPr>
          <w:rFonts w:ascii="Arial" w:hAnsi="Arial" w:cs="Arial"/>
        </w:rPr>
        <w:t xml:space="preserve"> </w:t>
      </w:r>
      <w:r w:rsidR="00E32033">
        <w:rPr>
          <w:rFonts w:ascii="Arial" w:hAnsi="Arial" w:cs="Arial"/>
        </w:rPr>
        <w:t>with</w:t>
      </w:r>
      <w:r w:rsidR="00564D7B">
        <w:rPr>
          <w:rFonts w:ascii="Arial" w:hAnsi="Arial" w:cs="Arial"/>
        </w:rPr>
        <w:t>in community pharmacies</w:t>
      </w:r>
      <w:r w:rsidR="00D20018">
        <w:rPr>
          <w:rFonts w:ascii="Arial" w:hAnsi="Arial" w:cs="Arial"/>
        </w:rPr>
        <w:t>.</w:t>
      </w:r>
      <w:r w:rsidR="00A30683">
        <w:rPr>
          <w:rFonts w:ascii="Arial" w:hAnsi="Arial" w:cs="Arial"/>
        </w:rPr>
        <w:t xml:space="preserve"> In addition, the implementation of mandatory social distancing </w:t>
      </w:r>
      <w:r w:rsidR="00A56A87">
        <w:rPr>
          <w:rFonts w:ascii="Arial" w:hAnsi="Arial" w:cs="Arial"/>
        </w:rPr>
        <w:t xml:space="preserve">often prohibited the use of private consultation rooms, due to the spatial </w:t>
      </w:r>
      <w:r w:rsidR="0009370B">
        <w:rPr>
          <w:rFonts w:ascii="Arial" w:hAnsi="Arial" w:cs="Arial"/>
        </w:rPr>
        <w:t xml:space="preserve">parameters of stores. Consequently, whilst measures such as social distancing undoubtedly </w:t>
      </w:r>
      <w:r w:rsidR="005F1A44">
        <w:rPr>
          <w:rFonts w:ascii="Arial" w:hAnsi="Arial" w:cs="Arial"/>
        </w:rPr>
        <w:t>supported the minimising of Covid-19 transmission in stores, they</w:t>
      </w:r>
      <w:r w:rsidR="00C30CF9">
        <w:rPr>
          <w:rFonts w:ascii="Arial" w:hAnsi="Arial" w:cs="Arial"/>
        </w:rPr>
        <w:t xml:space="preserve"> a</w:t>
      </w:r>
      <w:r w:rsidR="00EB2CE4">
        <w:rPr>
          <w:rFonts w:ascii="Arial" w:hAnsi="Arial" w:cs="Arial"/>
        </w:rPr>
        <w:t xml:space="preserve">lso </w:t>
      </w:r>
      <w:r w:rsidR="00C526AF">
        <w:rPr>
          <w:rFonts w:ascii="Arial" w:hAnsi="Arial" w:cs="Arial"/>
        </w:rPr>
        <w:t>impacted the everyday functioning of pharmacies</w:t>
      </w:r>
      <w:r w:rsidR="008F062A">
        <w:rPr>
          <w:rFonts w:ascii="Arial" w:hAnsi="Arial" w:cs="Arial"/>
        </w:rPr>
        <w:t xml:space="preserve"> in ways that</w:t>
      </w:r>
      <w:r w:rsidR="00F066ED">
        <w:rPr>
          <w:rFonts w:ascii="Arial" w:hAnsi="Arial" w:cs="Arial"/>
        </w:rPr>
        <w:t xml:space="preserve"> were previously</w:t>
      </w:r>
      <w:r w:rsidR="005F1A44">
        <w:rPr>
          <w:rFonts w:ascii="Arial" w:hAnsi="Arial" w:cs="Arial"/>
        </w:rPr>
        <w:t xml:space="preserve"> </w:t>
      </w:r>
      <w:r w:rsidR="00BE1348">
        <w:rPr>
          <w:rFonts w:ascii="Arial" w:hAnsi="Arial" w:cs="Arial"/>
        </w:rPr>
        <w:t xml:space="preserve">under-acknowledged. </w:t>
      </w:r>
      <w:r w:rsidR="00451E12">
        <w:rPr>
          <w:rFonts w:ascii="Arial" w:hAnsi="Arial" w:cs="Arial"/>
        </w:rPr>
        <w:t xml:space="preserve"> </w:t>
      </w:r>
      <w:r w:rsidR="00DE52FF">
        <w:rPr>
          <w:rFonts w:ascii="Arial" w:hAnsi="Arial" w:cs="Arial"/>
        </w:rPr>
        <w:t xml:space="preserve"> </w:t>
      </w:r>
    </w:p>
    <w:p w14:paraId="318B9D8A" w14:textId="37B95529" w:rsidR="00D20018" w:rsidRDefault="00DE52FF" w:rsidP="00BD306D">
      <w:pPr>
        <w:rPr>
          <w:rFonts w:ascii="Arial" w:hAnsi="Arial" w:cs="Arial"/>
        </w:rPr>
      </w:pPr>
      <w:r>
        <w:rPr>
          <w:rFonts w:ascii="Arial" w:hAnsi="Arial" w:cs="Arial"/>
        </w:rPr>
        <w:t>Several workarounds</w:t>
      </w:r>
      <w:r w:rsidR="009F3817">
        <w:rPr>
          <w:rFonts w:ascii="Arial" w:hAnsi="Arial" w:cs="Arial"/>
        </w:rPr>
        <w:t>, referred to as</w:t>
      </w:r>
      <w:r w:rsidR="00AC188B">
        <w:rPr>
          <w:rFonts w:ascii="Arial" w:hAnsi="Arial" w:cs="Arial"/>
        </w:rPr>
        <w:t xml:space="preserve"> ‘props’</w:t>
      </w:r>
      <w:r w:rsidR="00AD4967">
        <w:rPr>
          <w:rFonts w:ascii="Arial" w:hAnsi="Arial" w:cs="Arial"/>
        </w:rPr>
        <w:t xml:space="preserve"> </w:t>
      </w:r>
      <w:r w:rsidR="00A753AB">
        <w:rPr>
          <w:rFonts w:ascii="Arial" w:hAnsi="Arial" w:cs="Arial"/>
        </w:rPr>
        <w:t>by Fylan et al (</w:t>
      </w:r>
      <w:r w:rsidR="006C4763">
        <w:rPr>
          <w:rFonts w:ascii="Arial" w:hAnsi="Arial" w:cs="Arial"/>
        </w:rPr>
        <w:t>4</w:t>
      </w:r>
      <w:r w:rsidR="00D507C2">
        <w:rPr>
          <w:rFonts w:ascii="Arial" w:hAnsi="Arial" w:cs="Arial"/>
        </w:rPr>
        <w:t>)</w:t>
      </w:r>
      <w:r w:rsidR="00353DC7">
        <w:rPr>
          <w:rFonts w:ascii="Arial" w:hAnsi="Arial" w:cs="Arial"/>
        </w:rPr>
        <w:t>,</w:t>
      </w:r>
      <w:r>
        <w:rPr>
          <w:rFonts w:ascii="Arial" w:hAnsi="Arial" w:cs="Arial"/>
        </w:rPr>
        <w:t xml:space="preserve"> were</w:t>
      </w:r>
      <w:r w:rsidR="00D507C2">
        <w:rPr>
          <w:rFonts w:ascii="Arial" w:hAnsi="Arial" w:cs="Arial"/>
        </w:rPr>
        <w:t xml:space="preserve"> developed</w:t>
      </w:r>
      <w:r w:rsidR="00503B3A">
        <w:rPr>
          <w:rFonts w:ascii="Arial" w:hAnsi="Arial" w:cs="Arial"/>
        </w:rPr>
        <w:t xml:space="preserve"> </w:t>
      </w:r>
      <w:r w:rsidR="00E13959">
        <w:rPr>
          <w:rFonts w:ascii="Arial" w:hAnsi="Arial" w:cs="Arial"/>
        </w:rPr>
        <w:t xml:space="preserve">to mitigate against </w:t>
      </w:r>
      <w:r w:rsidR="007C5C49">
        <w:rPr>
          <w:rFonts w:ascii="Arial" w:hAnsi="Arial" w:cs="Arial"/>
        </w:rPr>
        <w:t>patient safety threats</w:t>
      </w:r>
      <w:r w:rsidR="00A03BCB">
        <w:rPr>
          <w:rFonts w:ascii="Arial" w:hAnsi="Arial" w:cs="Arial"/>
        </w:rPr>
        <w:t xml:space="preserve"> that</w:t>
      </w:r>
      <w:r w:rsidR="007C5C49">
        <w:rPr>
          <w:rFonts w:ascii="Arial" w:hAnsi="Arial" w:cs="Arial"/>
        </w:rPr>
        <w:t xml:space="preserve"> manifested </w:t>
      </w:r>
      <w:r w:rsidR="005E69F2">
        <w:rPr>
          <w:rFonts w:ascii="Arial" w:hAnsi="Arial" w:cs="Arial"/>
        </w:rPr>
        <w:t>as an indirect result of</w:t>
      </w:r>
      <w:r w:rsidR="002021A6">
        <w:rPr>
          <w:rFonts w:ascii="Arial" w:hAnsi="Arial" w:cs="Arial"/>
        </w:rPr>
        <w:t xml:space="preserve"> introduced</w:t>
      </w:r>
      <w:r w:rsidR="005E69F2">
        <w:rPr>
          <w:rFonts w:ascii="Arial" w:hAnsi="Arial" w:cs="Arial"/>
        </w:rPr>
        <w:t xml:space="preserve"> measures such as social distancing. For example, our findings showed how </w:t>
      </w:r>
      <w:r w:rsidR="00FC1F88">
        <w:rPr>
          <w:rFonts w:ascii="Arial" w:hAnsi="Arial" w:cs="Arial"/>
        </w:rPr>
        <w:t xml:space="preserve">staff drew heavily on </w:t>
      </w:r>
      <w:r w:rsidR="0092739E">
        <w:rPr>
          <w:rFonts w:ascii="Arial" w:hAnsi="Arial" w:cs="Arial"/>
        </w:rPr>
        <w:t xml:space="preserve">technology such as telephone consultations </w:t>
      </w:r>
      <w:r w:rsidR="00E32033">
        <w:rPr>
          <w:rFonts w:ascii="Arial" w:hAnsi="Arial" w:cs="Arial"/>
        </w:rPr>
        <w:t xml:space="preserve">and </w:t>
      </w:r>
      <w:r w:rsidR="00383079">
        <w:rPr>
          <w:rFonts w:ascii="Arial" w:hAnsi="Arial" w:cs="Arial"/>
        </w:rPr>
        <w:t xml:space="preserve">developed new ‘private’ spaces within the pharmacy to continue to offer consultations </w:t>
      </w:r>
      <w:r w:rsidR="00A753AB">
        <w:rPr>
          <w:rFonts w:ascii="Arial" w:hAnsi="Arial" w:cs="Arial"/>
        </w:rPr>
        <w:t xml:space="preserve">with </w:t>
      </w:r>
      <w:r w:rsidR="00383079">
        <w:rPr>
          <w:rFonts w:ascii="Arial" w:hAnsi="Arial" w:cs="Arial"/>
        </w:rPr>
        <w:t>patients.</w:t>
      </w:r>
      <w:r w:rsidR="00EB3B16">
        <w:rPr>
          <w:rFonts w:ascii="Arial" w:hAnsi="Arial" w:cs="Arial"/>
        </w:rPr>
        <w:t xml:space="preserve"> </w:t>
      </w:r>
      <w:r w:rsidR="009F789C">
        <w:rPr>
          <w:rFonts w:ascii="Arial" w:hAnsi="Arial" w:cs="Arial"/>
        </w:rPr>
        <w:t>We also found this to be the case in relation to other measures</w:t>
      </w:r>
      <w:r w:rsidR="00706276">
        <w:rPr>
          <w:rFonts w:ascii="Arial" w:hAnsi="Arial" w:cs="Arial"/>
        </w:rPr>
        <w:t>. For instance,</w:t>
      </w:r>
      <w:r w:rsidR="001F5745">
        <w:rPr>
          <w:rFonts w:ascii="Arial" w:hAnsi="Arial" w:cs="Arial"/>
        </w:rPr>
        <w:t xml:space="preserve"> </w:t>
      </w:r>
      <w:r w:rsidR="0040712A">
        <w:rPr>
          <w:rFonts w:ascii="Arial" w:hAnsi="Arial" w:cs="Arial"/>
        </w:rPr>
        <w:t xml:space="preserve">guidance on the use of PPE in community pharmacies offered by </w:t>
      </w:r>
      <w:r w:rsidR="00F44986">
        <w:rPr>
          <w:rFonts w:ascii="Arial" w:hAnsi="Arial" w:cs="Arial"/>
        </w:rPr>
        <w:t>the Pharmaceutical Services Negotiating Committee (</w:t>
      </w:r>
      <w:r w:rsidR="009D6276">
        <w:rPr>
          <w:rFonts w:ascii="Arial" w:hAnsi="Arial" w:cs="Arial"/>
        </w:rPr>
        <w:t>32)</w:t>
      </w:r>
      <w:r w:rsidR="00C06024">
        <w:rPr>
          <w:rFonts w:ascii="Arial" w:hAnsi="Arial" w:cs="Arial"/>
        </w:rPr>
        <w:t xml:space="preserve"> was not always found to be effective. </w:t>
      </w:r>
      <w:r w:rsidR="009E7E55">
        <w:rPr>
          <w:rFonts w:ascii="Arial" w:hAnsi="Arial" w:cs="Arial"/>
        </w:rPr>
        <w:t>Such guidance recommends the use of single-use gloves by pharmacy staff. Our findings suggest that staff felt the use of glove</w:t>
      </w:r>
      <w:r w:rsidR="00896076">
        <w:rPr>
          <w:rFonts w:ascii="Arial" w:hAnsi="Arial" w:cs="Arial"/>
        </w:rPr>
        <w:t>s led to a</w:t>
      </w:r>
      <w:r w:rsidR="00505536">
        <w:rPr>
          <w:rFonts w:ascii="Arial" w:hAnsi="Arial" w:cs="Arial"/>
        </w:rPr>
        <w:t xml:space="preserve"> relaxed approach</w:t>
      </w:r>
      <w:r w:rsidR="00896076">
        <w:rPr>
          <w:rFonts w:ascii="Arial" w:hAnsi="Arial" w:cs="Arial"/>
        </w:rPr>
        <w:t xml:space="preserve"> towards infection control and therefore they adopted a strict hand-washing policy instead.</w:t>
      </w:r>
      <w:r w:rsidR="00C17368">
        <w:rPr>
          <w:rFonts w:ascii="Arial" w:hAnsi="Arial" w:cs="Arial"/>
        </w:rPr>
        <w:t xml:space="preserve"> A further example identified was</w:t>
      </w:r>
      <w:r w:rsidR="00D35A54">
        <w:rPr>
          <w:rFonts w:ascii="Arial" w:hAnsi="Arial" w:cs="Arial"/>
        </w:rPr>
        <w:t xml:space="preserve"> the response to </w:t>
      </w:r>
      <w:r w:rsidR="004225FD">
        <w:rPr>
          <w:rFonts w:ascii="Arial" w:hAnsi="Arial" w:cs="Arial"/>
        </w:rPr>
        <w:t xml:space="preserve">unprecedented demand for home </w:t>
      </w:r>
      <w:r w:rsidR="004225FD">
        <w:rPr>
          <w:rFonts w:ascii="Arial" w:hAnsi="Arial" w:cs="Arial"/>
        </w:rPr>
        <w:lastRenderedPageBreak/>
        <w:t xml:space="preserve">medicine delivery service. </w:t>
      </w:r>
      <w:r w:rsidR="000F7E5C">
        <w:rPr>
          <w:rFonts w:ascii="Arial" w:hAnsi="Arial" w:cs="Arial"/>
        </w:rPr>
        <w:t>Whilst government schemes to support this response existed (</w:t>
      </w:r>
      <w:r w:rsidR="00A73776">
        <w:rPr>
          <w:rFonts w:ascii="Arial" w:hAnsi="Arial" w:cs="Arial"/>
        </w:rPr>
        <w:t>12</w:t>
      </w:r>
      <w:r w:rsidR="000F7E5C">
        <w:rPr>
          <w:rFonts w:ascii="Arial" w:hAnsi="Arial" w:cs="Arial"/>
        </w:rPr>
        <w:t xml:space="preserve">), our findings showed that staff were hesitant to engage with </w:t>
      </w:r>
      <w:r w:rsidR="00900F8B">
        <w:rPr>
          <w:rFonts w:ascii="Arial" w:hAnsi="Arial" w:cs="Arial"/>
        </w:rPr>
        <w:t>such schemes</w:t>
      </w:r>
      <w:r w:rsidR="00C244FB">
        <w:rPr>
          <w:rFonts w:ascii="Arial" w:hAnsi="Arial" w:cs="Arial"/>
        </w:rPr>
        <w:t>,</w:t>
      </w:r>
      <w:r w:rsidR="00900F8B">
        <w:rPr>
          <w:rFonts w:ascii="Arial" w:hAnsi="Arial" w:cs="Arial"/>
        </w:rPr>
        <w:t xml:space="preserve"> citing concerns around indemnity and time to </w:t>
      </w:r>
      <w:r w:rsidR="00EE185E">
        <w:rPr>
          <w:rFonts w:ascii="Arial" w:hAnsi="Arial" w:cs="Arial"/>
        </w:rPr>
        <w:t xml:space="preserve">adequately </w:t>
      </w:r>
      <w:r w:rsidR="00B03473">
        <w:rPr>
          <w:rFonts w:ascii="Arial" w:hAnsi="Arial" w:cs="Arial"/>
        </w:rPr>
        <w:t>train volunteers. Instead, we found that staff</w:t>
      </w:r>
      <w:r w:rsidR="003F1738">
        <w:rPr>
          <w:rFonts w:ascii="Arial" w:hAnsi="Arial" w:cs="Arial"/>
        </w:rPr>
        <w:t xml:space="preserve"> adapted to foster relations </w:t>
      </w:r>
      <w:r w:rsidR="00E96E53">
        <w:rPr>
          <w:rFonts w:ascii="Arial" w:hAnsi="Arial" w:cs="Arial"/>
        </w:rPr>
        <w:t>with local councils, villagers</w:t>
      </w:r>
      <w:r w:rsidR="00B03473">
        <w:rPr>
          <w:rFonts w:ascii="Arial" w:hAnsi="Arial" w:cs="Arial"/>
        </w:rPr>
        <w:t>, taxi services, and the fire brigade to support efforts to match patient demand for the service.</w:t>
      </w:r>
      <w:r w:rsidR="007D6AFA">
        <w:rPr>
          <w:rFonts w:ascii="Arial" w:hAnsi="Arial" w:cs="Arial"/>
        </w:rPr>
        <w:t xml:space="preserve"> The Safety II paradigm </w:t>
      </w:r>
      <w:r w:rsidR="00524BB7">
        <w:rPr>
          <w:rFonts w:ascii="Arial" w:hAnsi="Arial" w:cs="Arial"/>
        </w:rPr>
        <w:t xml:space="preserve">acknowledges </w:t>
      </w:r>
      <w:r w:rsidR="00D14215">
        <w:rPr>
          <w:rFonts w:ascii="Arial" w:hAnsi="Arial" w:cs="Arial"/>
        </w:rPr>
        <w:t>healthcare environments as complex and non-linear systems (</w:t>
      </w:r>
      <w:r w:rsidR="00D2135C">
        <w:rPr>
          <w:rFonts w:ascii="Arial" w:hAnsi="Arial" w:cs="Arial"/>
        </w:rPr>
        <w:t>8</w:t>
      </w:r>
      <w:r w:rsidR="00D14215">
        <w:rPr>
          <w:rFonts w:ascii="Arial" w:hAnsi="Arial" w:cs="Arial"/>
        </w:rPr>
        <w:t xml:space="preserve">). </w:t>
      </w:r>
      <w:r w:rsidR="00B868D4">
        <w:rPr>
          <w:rFonts w:ascii="Arial" w:hAnsi="Arial" w:cs="Arial"/>
        </w:rPr>
        <w:t>Thus, success</w:t>
      </w:r>
      <w:r w:rsidR="00EE185E">
        <w:rPr>
          <w:rFonts w:ascii="Arial" w:hAnsi="Arial" w:cs="Arial"/>
        </w:rPr>
        <w:t>es</w:t>
      </w:r>
      <w:r w:rsidR="00B868D4">
        <w:rPr>
          <w:rFonts w:ascii="Arial" w:hAnsi="Arial" w:cs="Arial"/>
        </w:rPr>
        <w:t xml:space="preserve"> and failures manifest </w:t>
      </w:r>
      <w:r w:rsidR="00EE185E">
        <w:rPr>
          <w:rFonts w:ascii="Arial" w:hAnsi="Arial" w:cs="Arial"/>
        </w:rPr>
        <w:t xml:space="preserve">within </w:t>
      </w:r>
      <w:r w:rsidR="00B868D4">
        <w:rPr>
          <w:rFonts w:ascii="Arial" w:hAnsi="Arial" w:cs="Arial"/>
        </w:rPr>
        <w:t xml:space="preserve">the same </w:t>
      </w:r>
      <w:r w:rsidR="00407104">
        <w:rPr>
          <w:rFonts w:ascii="Arial" w:hAnsi="Arial" w:cs="Arial"/>
        </w:rPr>
        <w:t>system and</w:t>
      </w:r>
      <w:r w:rsidR="007C1655">
        <w:rPr>
          <w:rFonts w:ascii="Arial" w:hAnsi="Arial" w:cs="Arial"/>
        </w:rPr>
        <w:t xml:space="preserve"> acknowledging both is key to delivering future </w:t>
      </w:r>
      <w:r w:rsidR="003B6BFF">
        <w:rPr>
          <w:rFonts w:ascii="Arial" w:hAnsi="Arial" w:cs="Arial"/>
        </w:rPr>
        <w:t xml:space="preserve">safe </w:t>
      </w:r>
      <w:r w:rsidR="007C1655">
        <w:rPr>
          <w:rFonts w:ascii="Arial" w:hAnsi="Arial" w:cs="Arial"/>
        </w:rPr>
        <w:t>performance</w:t>
      </w:r>
      <w:r w:rsidR="00594FF9">
        <w:rPr>
          <w:rFonts w:ascii="Arial" w:hAnsi="Arial" w:cs="Arial"/>
        </w:rPr>
        <w:t>.</w:t>
      </w:r>
      <w:r w:rsidR="00B868D4">
        <w:rPr>
          <w:rFonts w:ascii="Arial" w:hAnsi="Arial" w:cs="Arial"/>
        </w:rPr>
        <w:t xml:space="preserve"> </w:t>
      </w:r>
      <w:r w:rsidR="00594FF9">
        <w:rPr>
          <w:rFonts w:ascii="Arial" w:hAnsi="Arial" w:cs="Arial"/>
        </w:rPr>
        <w:t>I</w:t>
      </w:r>
      <w:r w:rsidR="001478E0">
        <w:rPr>
          <w:rFonts w:ascii="Arial" w:hAnsi="Arial" w:cs="Arial"/>
        </w:rPr>
        <w:t>lluminating the testimony of staff working at</w:t>
      </w:r>
      <w:r w:rsidR="00594FF9">
        <w:rPr>
          <w:rFonts w:ascii="Arial" w:hAnsi="Arial" w:cs="Arial"/>
        </w:rPr>
        <w:t xml:space="preserve"> the </w:t>
      </w:r>
      <w:r w:rsidR="00EE185E">
        <w:rPr>
          <w:rFonts w:ascii="Arial" w:hAnsi="Arial" w:cs="Arial"/>
        </w:rPr>
        <w:t>‘</w:t>
      </w:r>
      <w:r w:rsidR="00594FF9">
        <w:rPr>
          <w:rFonts w:ascii="Arial" w:hAnsi="Arial" w:cs="Arial"/>
        </w:rPr>
        <w:t>sharp end</w:t>
      </w:r>
      <w:r w:rsidR="00EE185E">
        <w:rPr>
          <w:rFonts w:ascii="Arial" w:hAnsi="Arial" w:cs="Arial"/>
        </w:rPr>
        <w:t>’</w:t>
      </w:r>
      <w:r w:rsidR="00C71573">
        <w:rPr>
          <w:rFonts w:ascii="Arial" w:hAnsi="Arial" w:cs="Arial"/>
        </w:rPr>
        <w:t xml:space="preserve"> </w:t>
      </w:r>
      <w:r w:rsidR="0019479A">
        <w:rPr>
          <w:rFonts w:ascii="Arial" w:hAnsi="Arial" w:cs="Arial"/>
        </w:rPr>
        <w:t>has offered</w:t>
      </w:r>
      <w:r w:rsidR="00AC32CC">
        <w:rPr>
          <w:rFonts w:ascii="Arial" w:hAnsi="Arial" w:cs="Arial"/>
        </w:rPr>
        <w:t xml:space="preserve"> insight into how measures introduced at the </w:t>
      </w:r>
      <w:r w:rsidR="00EE185E">
        <w:rPr>
          <w:rFonts w:ascii="Arial" w:hAnsi="Arial" w:cs="Arial"/>
        </w:rPr>
        <w:t>‘</w:t>
      </w:r>
      <w:r w:rsidR="00AC32CC">
        <w:rPr>
          <w:rFonts w:ascii="Arial" w:hAnsi="Arial" w:cs="Arial"/>
        </w:rPr>
        <w:t>blunt end</w:t>
      </w:r>
      <w:r w:rsidR="00EE185E">
        <w:rPr>
          <w:rFonts w:ascii="Arial" w:hAnsi="Arial" w:cs="Arial"/>
        </w:rPr>
        <w:t>’</w:t>
      </w:r>
      <w:r w:rsidR="00AC32CC">
        <w:rPr>
          <w:rFonts w:ascii="Arial" w:hAnsi="Arial" w:cs="Arial"/>
        </w:rPr>
        <w:t xml:space="preserve"> </w:t>
      </w:r>
      <w:r w:rsidR="00676312">
        <w:rPr>
          <w:rFonts w:ascii="Arial" w:hAnsi="Arial" w:cs="Arial"/>
        </w:rPr>
        <w:t>were</w:t>
      </w:r>
      <w:r w:rsidR="00AC32CC">
        <w:rPr>
          <w:rFonts w:ascii="Arial" w:hAnsi="Arial" w:cs="Arial"/>
        </w:rPr>
        <w:t xml:space="preserve"> interprete</w:t>
      </w:r>
      <w:r w:rsidR="000B60F9">
        <w:rPr>
          <w:rFonts w:ascii="Arial" w:hAnsi="Arial" w:cs="Arial"/>
        </w:rPr>
        <w:t xml:space="preserve">d </w:t>
      </w:r>
      <w:r w:rsidR="00407104">
        <w:rPr>
          <w:rFonts w:ascii="Arial" w:hAnsi="Arial" w:cs="Arial"/>
        </w:rPr>
        <w:t xml:space="preserve">and </w:t>
      </w:r>
      <w:r w:rsidR="000B60F9">
        <w:rPr>
          <w:rFonts w:ascii="Arial" w:hAnsi="Arial" w:cs="Arial"/>
        </w:rPr>
        <w:t>implemented, and</w:t>
      </w:r>
      <w:r w:rsidR="00407104">
        <w:rPr>
          <w:rFonts w:ascii="Arial" w:hAnsi="Arial" w:cs="Arial"/>
        </w:rPr>
        <w:t xml:space="preserve"> </w:t>
      </w:r>
      <w:r w:rsidR="000B60F9">
        <w:rPr>
          <w:rFonts w:ascii="Arial" w:hAnsi="Arial" w:cs="Arial"/>
        </w:rPr>
        <w:t>the workarounds</w:t>
      </w:r>
      <w:r w:rsidR="00B818AA">
        <w:rPr>
          <w:rFonts w:ascii="Arial" w:hAnsi="Arial" w:cs="Arial"/>
        </w:rPr>
        <w:t xml:space="preserve"> </w:t>
      </w:r>
      <w:r w:rsidR="000B60F9">
        <w:rPr>
          <w:rFonts w:ascii="Arial" w:hAnsi="Arial" w:cs="Arial"/>
        </w:rPr>
        <w:t>deployed to</w:t>
      </w:r>
      <w:r w:rsidR="00DA3C90">
        <w:rPr>
          <w:rFonts w:ascii="Arial" w:hAnsi="Arial" w:cs="Arial"/>
        </w:rPr>
        <w:t xml:space="preserve"> </w:t>
      </w:r>
      <w:r w:rsidR="00AF71AB">
        <w:rPr>
          <w:rFonts w:ascii="Arial" w:hAnsi="Arial" w:cs="Arial"/>
        </w:rPr>
        <w:t>deliver successful, safe care</w:t>
      </w:r>
      <w:r w:rsidR="00A82918">
        <w:rPr>
          <w:rFonts w:ascii="Arial" w:hAnsi="Arial" w:cs="Arial"/>
        </w:rPr>
        <w:t>.</w:t>
      </w:r>
      <w:r w:rsidR="00594FF9">
        <w:rPr>
          <w:rFonts w:ascii="Arial" w:hAnsi="Arial" w:cs="Arial"/>
        </w:rPr>
        <w:t xml:space="preserve"> </w:t>
      </w:r>
    </w:p>
    <w:p w14:paraId="1F0AEA63" w14:textId="3B54B1B1" w:rsidR="006716B3" w:rsidRDefault="00EE3212" w:rsidP="00BD306D">
      <w:pPr>
        <w:rPr>
          <w:rFonts w:ascii="Arial" w:hAnsi="Arial" w:cs="Arial"/>
        </w:rPr>
      </w:pPr>
      <w:r>
        <w:rPr>
          <w:rFonts w:ascii="Arial" w:hAnsi="Arial" w:cs="Arial"/>
        </w:rPr>
        <w:t>A resilient system is underpinned by its ability to successfully</w:t>
      </w:r>
      <w:r w:rsidR="0043032D">
        <w:rPr>
          <w:rFonts w:ascii="Arial" w:hAnsi="Arial" w:cs="Arial"/>
        </w:rPr>
        <w:t xml:space="preserve"> anticipate,</w:t>
      </w:r>
      <w:r>
        <w:rPr>
          <w:rFonts w:ascii="Arial" w:hAnsi="Arial" w:cs="Arial"/>
        </w:rPr>
        <w:t xml:space="preserve"> respond, monitor, learn</w:t>
      </w:r>
      <w:r w:rsidR="00FE2996">
        <w:rPr>
          <w:rFonts w:ascii="Arial" w:hAnsi="Arial" w:cs="Arial"/>
        </w:rPr>
        <w:t xml:space="preserve"> from challenges and changes</w:t>
      </w:r>
      <w:r>
        <w:rPr>
          <w:rFonts w:ascii="Arial" w:hAnsi="Arial" w:cs="Arial"/>
        </w:rPr>
        <w:t xml:space="preserve"> </w:t>
      </w:r>
      <w:r w:rsidR="00027C45">
        <w:rPr>
          <w:rFonts w:ascii="Arial" w:hAnsi="Arial" w:cs="Arial"/>
        </w:rPr>
        <w:t>to continue to provide successful outcomes</w:t>
      </w:r>
      <w:r w:rsidR="00FE2996">
        <w:rPr>
          <w:rFonts w:ascii="Arial" w:hAnsi="Arial" w:cs="Arial"/>
        </w:rPr>
        <w:t xml:space="preserve"> (</w:t>
      </w:r>
      <w:r w:rsidR="00465C81">
        <w:rPr>
          <w:rFonts w:ascii="Arial" w:hAnsi="Arial" w:cs="Arial"/>
        </w:rPr>
        <w:t>2</w:t>
      </w:r>
      <w:r w:rsidR="00FE2996">
        <w:rPr>
          <w:rFonts w:ascii="Arial" w:hAnsi="Arial" w:cs="Arial"/>
        </w:rPr>
        <w:t xml:space="preserve">). Our findings identified factors </w:t>
      </w:r>
      <w:r w:rsidR="00AE257C">
        <w:rPr>
          <w:rFonts w:ascii="Arial" w:hAnsi="Arial" w:cs="Arial"/>
        </w:rPr>
        <w:t>that supported and facilitated the system to a</w:t>
      </w:r>
      <w:r w:rsidR="007B27F8">
        <w:rPr>
          <w:rFonts w:ascii="Arial" w:hAnsi="Arial" w:cs="Arial"/>
        </w:rPr>
        <w:t>nticipate</w:t>
      </w:r>
      <w:r w:rsidR="00AE257C">
        <w:rPr>
          <w:rFonts w:ascii="Arial" w:hAnsi="Arial" w:cs="Arial"/>
        </w:rPr>
        <w:t xml:space="preserve">, respond, </w:t>
      </w:r>
      <w:r w:rsidR="003D763C">
        <w:rPr>
          <w:rFonts w:ascii="Arial" w:hAnsi="Arial" w:cs="Arial"/>
        </w:rPr>
        <w:t>monitor, and learn effectively.</w:t>
      </w:r>
      <w:r w:rsidR="00A224B2">
        <w:rPr>
          <w:rFonts w:ascii="Arial" w:hAnsi="Arial" w:cs="Arial"/>
        </w:rPr>
        <w:t xml:space="preserve"> Th</w:t>
      </w:r>
      <w:r w:rsidR="00AA2868">
        <w:rPr>
          <w:rFonts w:ascii="Arial" w:hAnsi="Arial" w:cs="Arial"/>
        </w:rPr>
        <w:t xml:space="preserve">e introduction of </w:t>
      </w:r>
      <w:r w:rsidR="008B5B1D">
        <w:rPr>
          <w:rFonts w:ascii="Arial" w:hAnsi="Arial" w:cs="Arial"/>
        </w:rPr>
        <w:t>flexible opening hours</w:t>
      </w:r>
      <w:r w:rsidR="00424801">
        <w:rPr>
          <w:rFonts w:ascii="Arial" w:hAnsi="Arial" w:cs="Arial"/>
        </w:rPr>
        <w:t xml:space="preserve"> was viewed as integral in</w:t>
      </w:r>
      <w:r w:rsidR="00F8287E">
        <w:rPr>
          <w:rFonts w:ascii="Arial" w:hAnsi="Arial" w:cs="Arial"/>
        </w:rPr>
        <w:t xml:space="preserve"> providing time to complete essential tasks such as the processing of </w:t>
      </w:r>
      <w:r w:rsidR="00C244FB">
        <w:rPr>
          <w:rFonts w:ascii="Arial" w:hAnsi="Arial" w:cs="Arial"/>
        </w:rPr>
        <w:t xml:space="preserve">prescriptions, </w:t>
      </w:r>
      <w:r w:rsidR="000719B3">
        <w:rPr>
          <w:rFonts w:ascii="Arial" w:hAnsi="Arial" w:cs="Arial"/>
        </w:rPr>
        <w:t>to</w:t>
      </w:r>
      <w:r w:rsidR="00424801">
        <w:rPr>
          <w:rFonts w:ascii="Arial" w:hAnsi="Arial" w:cs="Arial"/>
        </w:rPr>
        <w:t xml:space="preserve"> support staff to monitor the continued efficacy and suitability</w:t>
      </w:r>
      <w:r w:rsidR="005963E2">
        <w:rPr>
          <w:rFonts w:ascii="Arial" w:hAnsi="Arial" w:cs="Arial"/>
        </w:rPr>
        <w:t>/sustainability</w:t>
      </w:r>
      <w:r w:rsidR="00424801">
        <w:rPr>
          <w:rFonts w:ascii="Arial" w:hAnsi="Arial" w:cs="Arial"/>
        </w:rPr>
        <w:t xml:space="preserve"> of responses initiated</w:t>
      </w:r>
      <w:r w:rsidR="000719B3">
        <w:rPr>
          <w:rFonts w:ascii="Arial" w:hAnsi="Arial" w:cs="Arial"/>
        </w:rPr>
        <w:t>,</w:t>
      </w:r>
      <w:r w:rsidR="00C244FB">
        <w:rPr>
          <w:rFonts w:ascii="Arial" w:hAnsi="Arial" w:cs="Arial"/>
        </w:rPr>
        <w:t xml:space="preserve"> and to disinfect work areas</w:t>
      </w:r>
      <w:r w:rsidR="00424801">
        <w:rPr>
          <w:rFonts w:ascii="Arial" w:hAnsi="Arial" w:cs="Arial"/>
        </w:rPr>
        <w:t xml:space="preserve">. </w:t>
      </w:r>
      <w:r w:rsidR="00313F60">
        <w:rPr>
          <w:rFonts w:ascii="Arial" w:hAnsi="Arial" w:cs="Arial"/>
        </w:rPr>
        <w:t>These flexibilities were removed from the standard operating pro</w:t>
      </w:r>
      <w:r w:rsidR="00A27AE1">
        <w:rPr>
          <w:rFonts w:ascii="Arial" w:hAnsi="Arial" w:cs="Arial"/>
        </w:rPr>
        <w:t>cedure on 11</w:t>
      </w:r>
      <w:r w:rsidR="00A27AE1" w:rsidRPr="00A27AE1">
        <w:rPr>
          <w:rFonts w:ascii="Arial" w:hAnsi="Arial" w:cs="Arial"/>
          <w:vertAlign w:val="superscript"/>
        </w:rPr>
        <w:t>th</w:t>
      </w:r>
      <w:r w:rsidR="00A27AE1">
        <w:rPr>
          <w:rFonts w:ascii="Arial" w:hAnsi="Arial" w:cs="Arial"/>
        </w:rPr>
        <w:t xml:space="preserve"> August 2020 (</w:t>
      </w:r>
      <w:r w:rsidR="003C37D1">
        <w:rPr>
          <w:rFonts w:ascii="Arial" w:hAnsi="Arial" w:cs="Arial"/>
        </w:rPr>
        <w:t>10</w:t>
      </w:r>
      <w:r w:rsidR="00A27AE1">
        <w:rPr>
          <w:rFonts w:ascii="Arial" w:hAnsi="Arial" w:cs="Arial"/>
        </w:rPr>
        <w:t xml:space="preserve">), with emergency regulations </w:t>
      </w:r>
      <w:r w:rsidR="005963E2">
        <w:rPr>
          <w:rFonts w:ascii="Arial" w:hAnsi="Arial" w:cs="Arial"/>
        </w:rPr>
        <w:t xml:space="preserve">further </w:t>
      </w:r>
      <w:r w:rsidR="00A27AE1">
        <w:rPr>
          <w:rFonts w:ascii="Arial" w:hAnsi="Arial" w:cs="Arial"/>
        </w:rPr>
        <w:t xml:space="preserve">expiring </w:t>
      </w:r>
      <w:r w:rsidR="0079188A">
        <w:rPr>
          <w:rFonts w:ascii="Arial" w:hAnsi="Arial" w:cs="Arial"/>
        </w:rPr>
        <w:t>on 30</w:t>
      </w:r>
      <w:r w:rsidR="0079188A" w:rsidRPr="0079188A">
        <w:rPr>
          <w:rFonts w:ascii="Arial" w:hAnsi="Arial" w:cs="Arial"/>
          <w:vertAlign w:val="superscript"/>
        </w:rPr>
        <w:t>th</w:t>
      </w:r>
      <w:r w:rsidR="0079188A">
        <w:rPr>
          <w:rFonts w:ascii="Arial" w:hAnsi="Arial" w:cs="Arial"/>
        </w:rPr>
        <w:t xml:space="preserve"> November 2020 (</w:t>
      </w:r>
      <w:r w:rsidR="000773EF">
        <w:rPr>
          <w:rFonts w:ascii="Arial" w:hAnsi="Arial" w:cs="Arial"/>
        </w:rPr>
        <w:t>33</w:t>
      </w:r>
      <w:r w:rsidR="0079188A">
        <w:rPr>
          <w:rFonts w:ascii="Arial" w:hAnsi="Arial" w:cs="Arial"/>
        </w:rPr>
        <w:t>).</w:t>
      </w:r>
      <w:r w:rsidR="00AD67CB">
        <w:rPr>
          <w:rFonts w:ascii="Arial" w:hAnsi="Arial" w:cs="Arial"/>
        </w:rPr>
        <w:t xml:space="preserve"> </w:t>
      </w:r>
      <w:r w:rsidR="00C0601D">
        <w:rPr>
          <w:rFonts w:ascii="Arial" w:hAnsi="Arial" w:cs="Arial"/>
        </w:rPr>
        <w:t>A UK survey study found community pharmacists were keen to keep flexible opening times long-term (</w:t>
      </w:r>
      <w:r w:rsidR="00E0382A">
        <w:rPr>
          <w:rFonts w:ascii="Arial" w:hAnsi="Arial" w:cs="Arial"/>
        </w:rPr>
        <w:t>3</w:t>
      </w:r>
      <w:r w:rsidR="00CF3BD7">
        <w:rPr>
          <w:rFonts w:ascii="Arial" w:hAnsi="Arial" w:cs="Arial"/>
        </w:rPr>
        <w:t>4</w:t>
      </w:r>
      <w:r w:rsidR="00C0601D">
        <w:rPr>
          <w:rFonts w:ascii="Arial" w:hAnsi="Arial" w:cs="Arial"/>
        </w:rPr>
        <w:t xml:space="preserve">). Our findings concur, </w:t>
      </w:r>
      <w:r w:rsidR="005963E2">
        <w:rPr>
          <w:rFonts w:ascii="Arial" w:hAnsi="Arial" w:cs="Arial"/>
        </w:rPr>
        <w:t xml:space="preserve">as </w:t>
      </w:r>
      <w:r w:rsidR="00D2274C">
        <w:rPr>
          <w:rFonts w:ascii="Arial" w:hAnsi="Arial" w:cs="Arial"/>
        </w:rPr>
        <w:t xml:space="preserve">staff voiced the </w:t>
      </w:r>
      <w:r w:rsidR="00804B63">
        <w:rPr>
          <w:rFonts w:ascii="Arial" w:hAnsi="Arial" w:cs="Arial"/>
        </w:rPr>
        <w:t xml:space="preserve">benefits of doing so, including </w:t>
      </w:r>
      <w:r w:rsidR="003362B6">
        <w:rPr>
          <w:rFonts w:ascii="Arial" w:hAnsi="Arial" w:cs="Arial"/>
        </w:rPr>
        <w:t xml:space="preserve">implementing daily staff huddles and supporting staff wellbeing. </w:t>
      </w:r>
    </w:p>
    <w:p w14:paraId="13C94FFE" w14:textId="3277DAFF" w:rsidR="006716B3" w:rsidRDefault="00BA00D4" w:rsidP="00BA00D4">
      <w:pPr>
        <w:rPr>
          <w:rFonts w:ascii="Arial" w:hAnsi="Arial" w:cs="Arial"/>
        </w:rPr>
      </w:pPr>
      <w:r>
        <w:rPr>
          <w:rFonts w:ascii="Arial" w:hAnsi="Arial" w:cs="Arial"/>
        </w:rPr>
        <w:t>The rapid adoption or uptake in technology</w:t>
      </w:r>
      <w:r w:rsidR="00D9220C">
        <w:rPr>
          <w:rFonts w:ascii="Arial" w:hAnsi="Arial" w:cs="Arial"/>
        </w:rPr>
        <w:t xml:space="preserve"> </w:t>
      </w:r>
      <w:r w:rsidR="006F3304">
        <w:rPr>
          <w:rFonts w:ascii="Arial" w:hAnsi="Arial" w:cs="Arial"/>
        </w:rPr>
        <w:t xml:space="preserve">was also found to be pivotal in supporting the system response to stressors. Examples included </w:t>
      </w:r>
      <w:r w:rsidR="00EA3572">
        <w:rPr>
          <w:rFonts w:ascii="Arial" w:hAnsi="Arial" w:cs="Arial"/>
        </w:rPr>
        <w:t xml:space="preserve">the use of telephone consultations, </w:t>
      </w:r>
      <w:r w:rsidR="00B8412C">
        <w:rPr>
          <w:rFonts w:ascii="Arial" w:hAnsi="Arial" w:cs="Arial"/>
        </w:rPr>
        <w:t>the approval of previously face-to-face services such as medicine use reviews (MURs)</w:t>
      </w:r>
      <w:r w:rsidR="00C244FB">
        <w:rPr>
          <w:rFonts w:ascii="Arial" w:hAnsi="Arial" w:cs="Arial"/>
        </w:rPr>
        <w:t xml:space="preserve"> to be undertaken via telephone</w:t>
      </w:r>
      <w:r w:rsidR="00B8412C">
        <w:rPr>
          <w:rFonts w:ascii="Arial" w:hAnsi="Arial" w:cs="Arial"/>
        </w:rPr>
        <w:t xml:space="preserve">, and the rapid uptake of the electronic prescribing service (EPS). </w:t>
      </w:r>
      <w:r w:rsidR="003F200A">
        <w:rPr>
          <w:rFonts w:ascii="Arial" w:hAnsi="Arial" w:cs="Arial"/>
        </w:rPr>
        <w:t xml:space="preserve">Each of these adaptions </w:t>
      </w:r>
      <w:r w:rsidR="008F67CA">
        <w:rPr>
          <w:rFonts w:ascii="Arial" w:hAnsi="Arial" w:cs="Arial"/>
        </w:rPr>
        <w:t>to</w:t>
      </w:r>
      <w:r w:rsidR="003F200A">
        <w:rPr>
          <w:rFonts w:ascii="Arial" w:hAnsi="Arial" w:cs="Arial"/>
        </w:rPr>
        <w:t xml:space="preserve"> practice were viewed as beneficial to factors such as management of workload, engag</w:t>
      </w:r>
      <w:r w:rsidR="00396555">
        <w:rPr>
          <w:rFonts w:ascii="Arial" w:hAnsi="Arial" w:cs="Arial"/>
        </w:rPr>
        <w:t>ement</w:t>
      </w:r>
      <w:r w:rsidR="003F200A">
        <w:rPr>
          <w:rFonts w:ascii="Arial" w:hAnsi="Arial" w:cs="Arial"/>
        </w:rPr>
        <w:t xml:space="preserve"> with patients, and </w:t>
      </w:r>
      <w:r w:rsidR="00FD175C">
        <w:rPr>
          <w:rFonts w:ascii="Arial" w:hAnsi="Arial" w:cs="Arial"/>
        </w:rPr>
        <w:t>being more financially stable than previous work models</w:t>
      </w:r>
      <w:r w:rsidR="00EE2368">
        <w:rPr>
          <w:rFonts w:ascii="Arial" w:hAnsi="Arial" w:cs="Arial"/>
        </w:rPr>
        <w:t>.</w:t>
      </w:r>
      <w:r w:rsidR="00822030">
        <w:rPr>
          <w:rFonts w:ascii="Arial" w:hAnsi="Arial" w:cs="Arial"/>
        </w:rPr>
        <w:t xml:space="preserve"> However, in the case of the uptake of EPS, </w:t>
      </w:r>
      <w:r w:rsidR="000B538E">
        <w:rPr>
          <w:rFonts w:ascii="Arial" w:hAnsi="Arial" w:cs="Arial"/>
        </w:rPr>
        <w:t>staff also described the challenges of its rapid implementation.</w:t>
      </w:r>
      <w:r w:rsidR="00B75340">
        <w:rPr>
          <w:rFonts w:ascii="Arial" w:hAnsi="Arial" w:cs="Arial"/>
        </w:rPr>
        <w:t xml:space="preserve"> </w:t>
      </w:r>
      <w:r w:rsidR="009464D2">
        <w:rPr>
          <w:rFonts w:ascii="Arial" w:hAnsi="Arial" w:cs="Arial"/>
        </w:rPr>
        <w:t xml:space="preserve">A further factor that supported system </w:t>
      </w:r>
      <w:r w:rsidR="00903186">
        <w:rPr>
          <w:rFonts w:ascii="Arial" w:hAnsi="Arial" w:cs="Arial"/>
        </w:rPr>
        <w:t>resilience was the utilisation of recently established Primary Care Networks (PCNs). PCNs are designed to bring services across primary care (e.g.</w:t>
      </w:r>
      <w:r w:rsidR="00C244FB">
        <w:rPr>
          <w:rFonts w:ascii="Arial" w:hAnsi="Arial" w:cs="Arial"/>
        </w:rPr>
        <w:t>,</w:t>
      </w:r>
      <w:r w:rsidR="00903186">
        <w:rPr>
          <w:rFonts w:ascii="Arial" w:hAnsi="Arial" w:cs="Arial"/>
        </w:rPr>
        <w:t xml:space="preserve"> </w:t>
      </w:r>
      <w:r w:rsidR="00232C35">
        <w:rPr>
          <w:rFonts w:ascii="Arial" w:hAnsi="Arial" w:cs="Arial"/>
        </w:rPr>
        <w:t xml:space="preserve"> General </w:t>
      </w:r>
      <w:r w:rsidR="00AB2D9D">
        <w:rPr>
          <w:rFonts w:ascii="Arial" w:hAnsi="Arial" w:cs="Arial"/>
        </w:rPr>
        <w:t>P</w:t>
      </w:r>
      <w:r w:rsidR="00232C35">
        <w:rPr>
          <w:rFonts w:ascii="Arial" w:hAnsi="Arial" w:cs="Arial"/>
        </w:rPr>
        <w:t>ractitioner</w:t>
      </w:r>
      <w:r w:rsidR="00903186">
        <w:rPr>
          <w:rFonts w:ascii="Arial" w:hAnsi="Arial" w:cs="Arial"/>
        </w:rPr>
        <w:t>s, pharmacists, mental health services, district nursing teams) together to deliver national service specifications linked to the NHS Long-Term Plan (</w:t>
      </w:r>
      <w:r w:rsidR="00FA0949">
        <w:rPr>
          <w:rFonts w:ascii="Arial" w:hAnsi="Arial" w:cs="Arial"/>
        </w:rPr>
        <w:t>3</w:t>
      </w:r>
      <w:r w:rsidR="00CF3BD7">
        <w:rPr>
          <w:rFonts w:ascii="Arial" w:hAnsi="Arial" w:cs="Arial"/>
        </w:rPr>
        <w:t>5</w:t>
      </w:r>
      <w:r w:rsidR="00903186">
        <w:rPr>
          <w:rFonts w:ascii="Arial" w:hAnsi="Arial" w:cs="Arial"/>
        </w:rPr>
        <w:t xml:space="preserve">). Our findings suggest that </w:t>
      </w:r>
      <w:r w:rsidR="0003791A">
        <w:rPr>
          <w:rFonts w:ascii="Arial" w:hAnsi="Arial" w:cs="Arial"/>
        </w:rPr>
        <w:t>drawing on PCNs to promote communication and engagement across primary care services</w:t>
      </w:r>
      <w:r w:rsidR="00E255AC">
        <w:rPr>
          <w:rFonts w:ascii="Arial" w:hAnsi="Arial" w:cs="Arial"/>
        </w:rPr>
        <w:t xml:space="preserve">, </w:t>
      </w:r>
      <w:r w:rsidR="00CC27C0">
        <w:rPr>
          <w:rFonts w:ascii="Arial" w:hAnsi="Arial" w:cs="Arial"/>
        </w:rPr>
        <w:t>something that was seemingly absent during the initial waves of the pandemic,</w:t>
      </w:r>
      <w:r w:rsidR="0003791A">
        <w:rPr>
          <w:rFonts w:ascii="Arial" w:hAnsi="Arial" w:cs="Arial"/>
        </w:rPr>
        <w:t xml:space="preserve"> </w:t>
      </w:r>
      <w:r w:rsidR="00F23F19">
        <w:rPr>
          <w:rFonts w:ascii="Arial" w:hAnsi="Arial" w:cs="Arial"/>
        </w:rPr>
        <w:t xml:space="preserve">can support the resilience performance of community pharmacy. </w:t>
      </w:r>
      <w:r w:rsidR="00340305">
        <w:rPr>
          <w:rFonts w:ascii="Arial" w:hAnsi="Arial" w:cs="Arial"/>
        </w:rPr>
        <w:t xml:space="preserve"> </w:t>
      </w:r>
      <w:r w:rsidR="000B538E">
        <w:rPr>
          <w:rFonts w:ascii="Arial" w:hAnsi="Arial" w:cs="Arial"/>
        </w:rPr>
        <w:t xml:space="preserve">  </w:t>
      </w:r>
    </w:p>
    <w:p w14:paraId="6C00FB12" w14:textId="6AA1EC97" w:rsidR="00D9220C" w:rsidRDefault="00B94A83" w:rsidP="00BA00D4">
      <w:pPr>
        <w:rPr>
          <w:rFonts w:ascii="Arial" w:hAnsi="Arial" w:cs="Arial"/>
        </w:rPr>
      </w:pPr>
      <w:r>
        <w:rPr>
          <w:rFonts w:ascii="Arial" w:hAnsi="Arial" w:cs="Arial"/>
        </w:rPr>
        <w:t xml:space="preserve">Two </w:t>
      </w:r>
      <w:r w:rsidR="004956A4">
        <w:rPr>
          <w:rFonts w:ascii="Arial" w:hAnsi="Arial" w:cs="Arial"/>
        </w:rPr>
        <w:t>further</w:t>
      </w:r>
      <w:r w:rsidR="004E142E">
        <w:rPr>
          <w:rFonts w:ascii="Arial" w:hAnsi="Arial" w:cs="Arial"/>
        </w:rPr>
        <w:t xml:space="preserve"> recommendations for practice</w:t>
      </w:r>
      <w:r w:rsidR="00D62EC7">
        <w:rPr>
          <w:rFonts w:ascii="Arial" w:hAnsi="Arial" w:cs="Arial"/>
        </w:rPr>
        <w:t xml:space="preserve"> were also</w:t>
      </w:r>
      <w:r w:rsidR="004E142E">
        <w:rPr>
          <w:rFonts w:ascii="Arial" w:hAnsi="Arial" w:cs="Arial"/>
        </w:rPr>
        <w:t xml:space="preserve"> identified. First,</w:t>
      </w:r>
      <w:r w:rsidR="00A160D2">
        <w:rPr>
          <w:rFonts w:ascii="Arial" w:hAnsi="Arial" w:cs="Arial"/>
        </w:rPr>
        <w:t xml:space="preserve"> </w:t>
      </w:r>
      <w:r w:rsidR="003606B3">
        <w:rPr>
          <w:rFonts w:ascii="Arial" w:hAnsi="Arial" w:cs="Arial"/>
        </w:rPr>
        <w:t xml:space="preserve">the ability of a system to anticipate future events can hinder or </w:t>
      </w:r>
      <w:r w:rsidR="00014388">
        <w:rPr>
          <w:rFonts w:ascii="Arial" w:hAnsi="Arial" w:cs="Arial"/>
        </w:rPr>
        <w:t xml:space="preserve">benefit a system in its response </w:t>
      </w:r>
      <w:r w:rsidR="005845E0">
        <w:rPr>
          <w:rFonts w:ascii="Arial" w:hAnsi="Arial" w:cs="Arial"/>
        </w:rPr>
        <w:t>(2)</w:t>
      </w:r>
      <w:r w:rsidR="00014388">
        <w:rPr>
          <w:rFonts w:ascii="Arial" w:hAnsi="Arial" w:cs="Arial"/>
        </w:rPr>
        <w:t xml:space="preserve"> Whilst </w:t>
      </w:r>
      <w:r w:rsidR="005270A4">
        <w:rPr>
          <w:rFonts w:ascii="Arial" w:hAnsi="Arial" w:cs="Arial"/>
        </w:rPr>
        <w:t>anticipatory systems exist in community pharmacy to guard against standardised internal threats in the form of risk assessments, our findings highlighted how</w:t>
      </w:r>
      <w:r w:rsidR="00C639F4">
        <w:rPr>
          <w:rFonts w:ascii="Arial" w:hAnsi="Arial" w:cs="Arial"/>
        </w:rPr>
        <w:t xml:space="preserve"> in the case of an external threat such as Covid-19,</w:t>
      </w:r>
      <w:r w:rsidR="005270A4">
        <w:rPr>
          <w:rFonts w:ascii="Arial" w:hAnsi="Arial" w:cs="Arial"/>
        </w:rPr>
        <w:t xml:space="preserve"> </w:t>
      </w:r>
      <w:r w:rsidR="003250AD">
        <w:rPr>
          <w:rFonts w:ascii="Arial" w:hAnsi="Arial" w:cs="Arial"/>
        </w:rPr>
        <w:t>community pharmacy staff</w:t>
      </w:r>
      <w:r w:rsidR="006159E7">
        <w:rPr>
          <w:rFonts w:ascii="Arial" w:hAnsi="Arial" w:cs="Arial"/>
        </w:rPr>
        <w:t xml:space="preserve"> </w:t>
      </w:r>
      <w:r w:rsidR="00F8082D">
        <w:rPr>
          <w:rFonts w:ascii="Arial" w:hAnsi="Arial" w:cs="Arial"/>
        </w:rPr>
        <w:t xml:space="preserve">were </w:t>
      </w:r>
      <w:r w:rsidR="00AF7CF3">
        <w:rPr>
          <w:rFonts w:ascii="Arial" w:hAnsi="Arial" w:cs="Arial"/>
        </w:rPr>
        <w:t>reliant</w:t>
      </w:r>
      <w:r w:rsidR="00F8082D">
        <w:rPr>
          <w:rFonts w:ascii="Arial" w:hAnsi="Arial" w:cs="Arial"/>
        </w:rPr>
        <w:t xml:space="preserve"> on unofficial sources to</w:t>
      </w:r>
      <w:r w:rsidR="001372D5">
        <w:rPr>
          <w:rFonts w:ascii="Arial" w:hAnsi="Arial" w:cs="Arial"/>
        </w:rPr>
        <w:t xml:space="preserve"> </w:t>
      </w:r>
      <w:r w:rsidR="00065F6B">
        <w:rPr>
          <w:rFonts w:ascii="Arial" w:hAnsi="Arial" w:cs="Arial"/>
        </w:rPr>
        <w:t>aid preparedness.</w:t>
      </w:r>
      <w:r w:rsidR="00AF7CF3">
        <w:rPr>
          <w:rFonts w:ascii="Arial" w:hAnsi="Arial" w:cs="Arial"/>
        </w:rPr>
        <w:t xml:space="preserve"> Official sources of information were described as poor and sometimes conflicting.</w:t>
      </w:r>
      <w:r w:rsidR="00E70707">
        <w:rPr>
          <w:rFonts w:ascii="Arial" w:hAnsi="Arial" w:cs="Arial"/>
        </w:rPr>
        <w:t xml:space="preserve"> To support the system to anticipate future events, </w:t>
      </w:r>
      <w:r w:rsidR="0053405E">
        <w:rPr>
          <w:rFonts w:ascii="Arial" w:hAnsi="Arial" w:cs="Arial"/>
        </w:rPr>
        <w:t xml:space="preserve">the creation of </w:t>
      </w:r>
      <w:r w:rsidR="00E70707">
        <w:rPr>
          <w:rFonts w:ascii="Arial" w:hAnsi="Arial" w:cs="Arial"/>
        </w:rPr>
        <w:t xml:space="preserve">coherent lines of communication </w:t>
      </w:r>
      <w:r w:rsidR="00ED1E07">
        <w:rPr>
          <w:rFonts w:ascii="Arial" w:hAnsi="Arial" w:cs="Arial"/>
        </w:rPr>
        <w:t>between</w:t>
      </w:r>
      <w:r w:rsidR="00447BEE">
        <w:rPr>
          <w:rFonts w:ascii="Arial" w:hAnsi="Arial" w:cs="Arial"/>
        </w:rPr>
        <w:t xml:space="preserve"> those at the ‘blunt end’ such as</w:t>
      </w:r>
      <w:r w:rsidR="00ED1E07">
        <w:rPr>
          <w:rFonts w:ascii="Arial" w:hAnsi="Arial" w:cs="Arial"/>
        </w:rPr>
        <w:t xml:space="preserve"> official bodies</w:t>
      </w:r>
      <w:r w:rsidR="00447BEE">
        <w:rPr>
          <w:rFonts w:ascii="Arial" w:hAnsi="Arial" w:cs="Arial"/>
        </w:rPr>
        <w:t xml:space="preserve"> and government, and those at the ‘sharp end’</w:t>
      </w:r>
      <w:r w:rsidR="00361377">
        <w:rPr>
          <w:rFonts w:ascii="Arial" w:hAnsi="Arial" w:cs="Arial"/>
        </w:rPr>
        <w:t xml:space="preserve"> should be prioritised.</w:t>
      </w:r>
      <w:r w:rsidR="00F12A11">
        <w:rPr>
          <w:rFonts w:ascii="Arial" w:hAnsi="Arial" w:cs="Arial"/>
        </w:rPr>
        <w:t xml:space="preserve"> </w:t>
      </w:r>
      <w:r w:rsidR="00545E75">
        <w:rPr>
          <w:rFonts w:ascii="Arial" w:hAnsi="Arial" w:cs="Arial"/>
        </w:rPr>
        <w:t xml:space="preserve">Second, we have identified several factors that appeared to support the resilient performance of community pharmacy during Covid-19. These included the rapid adoption or </w:t>
      </w:r>
      <w:r w:rsidR="00AD6B11">
        <w:rPr>
          <w:rFonts w:ascii="Arial" w:hAnsi="Arial" w:cs="Arial"/>
        </w:rPr>
        <w:t>uptake</w:t>
      </w:r>
      <w:r w:rsidR="00545E75">
        <w:rPr>
          <w:rFonts w:ascii="Arial" w:hAnsi="Arial" w:cs="Arial"/>
        </w:rPr>
        <w:t xml:space="preserve"> of technology, </w:t>
      </w:r>
      <w:r w:rsidR="00551B08">
        <w:rPr>
          <w:rFonts w:ascii="Arial" w:hAnsi="Arial" w:cs="Arial"/>
        </w:rPr>
        <w:t>the introduction of flexible working hours, and</w:t>
      </w:r>
      <w:r w:rsidR="00AD6B11">
        <w:rPr>
          <w:rFonts w:ascii="Arial" w:hAnsi="Arial" w:cs="Arial"/>
        </w:rPr>
        <w:t xml:space="preserve"> utilisation of PCNs.</w:t>
      </w:r>
      <w:r w:rsidR="000E6EC0">
        <w:rPr>
          <w:rFonts w:ascii="Arial" w:hAnsi="Arial" w:cs="Arial"/>
        </w:rPr>
        <w:t xml:space="preserve"> </w:t>
      </w:r>
      <w:r w:rsidR="00B217A4">
        <w:rPr>
          <w:rFonts w:ascii="Arial" w:hAnsi="Arial" w:cs="Arial"/>
        </w:rPr>
        <w:t>To be successful in the</w:t>
      </w:r>
      <w:r w:rsidR="00B8541A">
        <w:rPr>
          <w:rFonts w:ascii="Arial" w:hAnsi="Arial" w:cs="Arial"/>
        </w:rPr>
        <w:t>ir intended manner of supporting community pharmacy, each of these factors required the</w:t>
      </w:r>
      <w:r w:rsidR="002042ED">
        <w:rPr>
          <w:rFonts w:ascii="Arial" w:hAnsi="Arial" w:cs="Arial"/>
        </w:rPr>
        <w:t xml:space="preserve"> </w:t>
      </w:r>
      <w:r w:rsidR="004E0FB9">
        <w:rPr>
          <w:rFonts w:ascii="Arial" w:hAnsi="Arial" w:cs="Arial"/>
        </w:rPr>
        <w:t xml:space="preserve">ingenuity, </w:t>
      </w:r>
      <w:r w:rsidR="00834D3E">
        <w:rPr>
          <w:rFonts w:ascii="Arial" w:hAnsi="Arial" w:cs="Arial"/>
        </w:rPr>
        <w:lastRenderedPageBreak/>
        <w:t>adaptiveness, and willingness of staff working in community pharmacy.</w:t>
      </w:r>
      <w:r w:rsidR="00C03FB3">
        <w:rPr>
          <w:rFonts w:ascii="Arial" w:hAnsi="Arial" w:cs="Arial"/>
        </w:rPr>
        <w:t xml:space="preserve"> We recommend that the testimonies of those working on the ‘frontline’ of community pharmacy are </w:t>
      </w:r>
      <w:r w:rsidR="00DE7DAA">
        <w:rPr>
          <w:rFonts w:ascii="Arial" w:hAnsi="Arial" w:cs="Arial"/>
        </w:rPr>
        <w:t xml:space="preserve">heard and acknowledged in </w:t>
      </w:r>
      <w:r w:rsidR="00DB1B24">
        <w:rPr>
          <w:rFonts w:ascii="Arial" w:hAnsi="Arial" w:cs="Arial"/>
        </w:rPr>
        <w:t xml:space="preserve">future preparation and planning </w:t>
      </w:r>
      <w:r w:rsidR="005963E2">
        <w:rPr>
          <w:rFonts w:ascii="Arial" w:hAnsi="Arial" w:cs="Arial"/>
        </w:rPr>
        <w:t xml:space="preserve">for </w:t>
      </w:r>
      <w:r w:rsidR="00DB1B24">
        <w:rPr>
          <w:rFonts w:ascii="Arial" w:hAnsi="Arial" w:cs="Arial"/>
        </w:rPr>
        <w:t xml:space="preserve">similar events. </w:t>
      </w:r>
      <w:r w:rsidR="00DE7DAA">
        <w:rPr>
          <w:rFonts w:ascii="Arial" w:hAnsi="Arial" w:cs="Arial"/>
        </w:rPr>
        <w:t xml:space="preserve">  </w:t>
      </w:r>
    </w:p>
    <w:p w14:paraId="6CFE71E7" w14:textId="69E03B93" w:rsidR="005B2A2C" w:rsidRDefault="00AB1D3D" w:rsidP="00BD306D">
      <w:pPr>
        <w:rPr>
          <w:rFonts w:ascii="Arial" w:hAnsi="Arial" w:cs="Arial"/>
        </w:rPr>
      </w:pPr>
      <w:r>
        <w:rPr>
          <w:rFonts w:ascii="Arial" w:hAnsi="Arial" w:cs="Arial"/>
        </w:rPr>
        <w:t>There are stre</w:t>
      </w:r>
      <w:r w:rsidR="00C4516F">
        <w:rPr>
          <w:rFonts w:ascii="Arial" w:hAnsi="Arial" w:cs="Arial"/>
        </w:rPr>
        <w:t xml:space="preserve">ngths and limitations associated with our study. To </w:t>
      </w:r>
      <w:r w:rsidR="00751EE3">
        <w:rPr>
          <w:rFonts w:ascii="Arial" w:hAnsi="Arial" w:cs="Arial"/>
        </w:rPr>
        <w:t xml:space="preserve">the </w:t>
      </w:r>
      <w:r w:rsidR="00C4516F">
        <w:rPr>
          <w:rFonts w:ascii="Arial" w:hAnsi="Arial" w:cs="Arial"/>
        </w:rPr>
        <w:t>best</w:t>
      </w:r>
      <w:r w:rsidR="00751EE3">
        <w:rPr>
          <w:rFonts w:ascii="Arial" w:hAnsi="Arial" w:cs="Arial"/>
        </w:rPr>
        <w:t xml:space="preserve"> of</w:t>
      </w:r>
      <w:r w:rsidR="00C4516F">
        <w:rPr>
          <w:rFonts w:ascii="Arial" w:hAnsi="Arial" w:cs="Arial"/>
        </w:rPr>
        <w:t xml:space="preserve"> </w:t>
      </w:r>
      <w:r w:rsidR="00751EE3">
        <w:rPr>
          <w:rFonts w:ascii="Arial" w:hAnsi="Arial" w:cs="Arial"/>
        </w:rPr>
        <w:t xml:space="preserve">our </w:t>
      </w:r>
      <w:r w:rsidR="00C4516F">
        <w:rPr>
          <w:rFonts w:ascii="Arial" w:hAnsi="Arial" w:cs="Arial"/>
        </w:rPr>
        <w:t xml:space="preserve">knowledge, </w:t>
      </w:r>
      <w:r w:rsidR="00FC3B35">
        <w:rPr>
          <w:rFonts w:ascii="Arial" w:hAnsi="Arial" w:cs="Arial"/>
        </w:rPr>
        <w:t xml:space="preserve">this is the first </w:t>
      </w:r>
      <w:r w:rsidR="005963E2">
        <w:rPr>
          <w:rFonts w:ascii="Arial" w:hAnsi="Arial" w:cs="Arial"/>
        </w:rPr>
        <w:t xml:space="preserve">qualitative interview </w:t>
      </w:r>
      <w:r w:rsidR="00FC3B35">
        <w:rPr>
          <w:rFonts w:ascii="Arial" w:hAnsi="Arial" w:cs="Arial"/>
        </w:rPr>
        <w:t>study to utilise a resilien</w:t>
      </w:r>
      <w:r w:rsidR="00EE32B8">
        <w:rPr>
          <w:rFonts w:ascii="Arial" w:hAnsi="Arial" w:cs="Arial"/>
        </w:rPr>
        <w:t>t</w:t>
      </w:r>
      <w:r w:rsidR="00FC3B35">
        <w:rPr>
          <w:rFonts w:ascii="Arial" w:hAnsi="Arial" w:cs="Arial"/>
        </w:rPr>
        <w:t xml:space="preserve"> healthcare approach to understand how staf</w:t>
      </w:r>
      <w:r w:rsidR="00F12A11">
        <w:rPr>
          <w:rFonts w:ascii="Arial" w:hAnsi="Arial" w:cs="Arial"/>
        </w:rPr>
        <w:t xml:space="preserve">f </w:t>
      </w:r>
      <w:r w:rsidR="00FC3B35">
        <w:rPr>
          <w:rFonts w:ascii="Arial" w:hAnsi="Arial" w:cs="Arial"/>
        </w:rPr>
        <w:t>working in community pharmacy in England and Sc</w:t>
      </w:r>
      <w:r w:rsidR="00896A8E">
        <w:rPr>
          <w:rFonts w:ascii="Arial" w:hAnsi="Arial" w:cs="Arial"/>
        </w:rPr>
        <w:t>otland adapted and responded to stressors to maintain patient safety during the Covid-19 pandemic.</w:t>
      </w:r>
      <w:r w:rsidR="00425F70">
        <w:rPr>
          <w:rFonts w:ascii="Arial" w:hAnsi="Arial" w:cs="Arial"/>
        </w:rPr>
        <w:t xml:space="preserve"> </w:t>
      </w:r>
      <w:r w:rsidR="00CC2357">
        <w:rPr>
          <w:rFonts w:ascii="Arial" w:hAnsi="Arial" w:cs="Arial"/>
        </w:rPr>
        <w:t xml:space="preserve">To </w:t>
      </w:r>
      <w:r w:rsidR="00DE30A1">
        <w:rPr>
          <w:rFonts w:ascii="Arial" w:hAnsi="Arial" w:cs="Arial"/>
        </w:rPr>
        <w:t>gain a</w:t>
      </w:r>
      <w:r w:rsidR="00C944E2">
        <w:rPr>
          <w:rFonts w:ascii="Arial" w:hAnsi="Arial" w:cs="Arial"/>
        </w:rPr>
        <w:t xml:space="preserve"> broad and rich understa</w:t>
      </w:r>
      <w:r w:rsidR="00553436">
        <w:rPr>
          <w:rFonts w:ascii="Arial" w:hAnsi="Arial" w:cs="Arial"/>
        </w:rPr>
        <w:t>nding of the stressors faced by staff and their responses,</w:t>
      </w:r>
      <w:r w:rsidR="00DE30A1">
        <w:rPr>
          <w:rFonts w:ascii="Arial" w:hAnsi="Arial" w:cs="Arial"/>
        </w:rPr>
        <w:t xml:space="preserve"> </w:t>
      </w:r>
      <w:r w:rsidR="00CC2357">
        <w:rPr>
          <w:rFonts w:ascii="Arial" w:hAnsi="Arial" w:cs="Arial"/>
        </w:rPr>
        <w:t xml:space="preserve">we recruited a diverse sample including staff from </w:t>
      </w:r>
      <w:r w:rsidR="00362F8E">
        <w:rPr>
          <w:rFonts w:ascii="Arial" w:hAnsi="Arial" w:cs="Arial"/>
        </w:rPr>
        <w:t xml:space="preserve">different ethnic backgrounds, with varied experiences </w:t>
      </w:r>
      <w:r w:rsidR="00E44F25">
        <w:rPr>
          <w:rFonts w:ascii="Arial" w:hAnsi="Arial" w:cs="Arial"/>
        </w:rPr>
        <w:t>based on their role (e.g.</w:t>
      </w:r>
      <w:r w:rsidR="00A646B0">
        <w:rPr>
          <w:rFonts w:ascii="Arial" w:hAnsi="Arial" w:cs="Arial"/>
        </w:rPr>
        <w:t>, locum</w:t>
      </w:r>
      <w:r w:rsidR="00774C6C">
        <w:rPr>
          <w:rFonts w:ascii="Arial" w:hAnsi="Arial" w:cs="Arial"/>
        </w:rPr>
        <w:t xml:space="preserve"> pharmacists</w:t>
      </w:r>
      <w:r w:rsidR="005963E2">
        <w:rPr>
          <w:rFonts w:ascii="Arial" w:hAnsi="Arial" w:cs="Arial"/>
        </w:rPr>
        <w:t>, pharmacy owners and</w:t>
      </w:r>
      <w:r w:rsidR="00E44F25">
        <w:rPr>
          <w:rFonts w:ascii="Arial" w:hAnsi="Arial" w:cs="Arial"/>
        </w:rPr>
        <w:t xml:space="preserve"> manager</w:t>
      </w:r>
      <w:r w:rsidR="003C5DC1">
        <w:rPr>
          <w:rFonts w:ascii="Arial" w:hAnsi="Arial" w:cs="Arial"/>
        </w:rPr>
        <w:t>s</w:t>
      </w:r>
      <w:r w:rsidR="00E44F25">
        <w:rPr>
          <w:rFonts w:ascii="Arial" w:hAnsi="Arial" w:cs="Arial"/>
        </w:rPr>
        <w:t xml:space="preserve"> of </w:t>
      </w:r>
      <w:r w:rsidR="005963E2">
        <w:rPr>
          <w:rFonts w:ascii="Arial" w:hAnsi="Arial" w:cs="Arial"/>
        </w:rPr>
        <w:t xml:space="preserve">a </w:t>
      </w:r>
      <w:r w:rsidR="00E44F25">
        <w:rPr>
          <w:rFonts w:ascii="Arial" w:hAnsi="Arial" w:cs="Arial"/>
        </w:rPr>
        <w:t xml:space="preserve">chain), </w:t>
      </w:r>
      <w:r w:rsidR="00DE30A1">
        <w:rPr>
          <w:rFonts w:ascii="Arial" w:hAnsi="Arial" w:cs="Arial"/>
        </w:rPr>
        <w:t xml:space="preserve">working across </w:t>
      </w:r>
      <w:r w:rsidR="00396555">
        <w:rPr>
          <w:rFonts w:ascii="Arial" w:hAnsi="Arial" w:cs="Arial"/>
        </w:rPr>
        <w:t>geographically</w:t>
      </w:r>
      <w:r w:rsidR="00633F63">
        <w:rPr>
          <w:rFonts w:ascii="Arial" w:hAnsi="Arial" w:cs="Arial"/>
        </w:rPr>
        <w:t xml:space="preserve"> </w:t>
      </w:r>
      <w:r w:rsidR="00396555">
        <w:rPr>
          <w:rFonts w:ascii="Arial" w:hAnsi="Arial" w:cs="Arial"/>
        </w:rPr>
        <w:t xml:space="preserve">dispersed </w:t>
      </w:r>
      <w:r w:rsidR="00DE30A1">
        <w:rPr>
          <w:rFonts w:ascii="Arial" w:hAnsi="Arial" w:cs="Arial"/>
        </w:rPr>
        <w:t>community pharmacies in England</w:t>
      </w:r>
      <w:r w:rsidR="005963E2">
        <w:rPr>
          <w:rFonts w:ascii="Arial" w:hAnsi="Arial" w:cs="Arial"/>
        </w:rPr>
        <w:t xml:space="preserve">, with </w:t>
      </w:r>
      <w:r w:rsidR="00DE30A1">
        <w:rPr>
          <w:rFonts w:ascii="Arial" w:hAnsi="Arial" w:cs="Arial"/>
        </w:rPr>
        <w:t>one in Scotland.</w:t>
      </w:r>
      <w:r w:rsidR="00F43C12">
        <w:rPr>
          <w:rFonts w:ascii="Arial" w:hAnsi="Arial" w:cs="Arial"/>
        </w:rPr>
        <w:t xml:space="preserve"> In addition, we interviewed most participants between July and November 2020</w:t>
      </w:r>
      <w:r w:rsidR="00C63FCA">
        <w:rPr>
          <w:rFonts w:ascii="Arial" w:hAnsi="Arial" w:cs="Arial"/>
        </w:rPr>
        <w:t>, after the first UK lockdown and prior to the second UK lockdown.</w:t>
      </w:r>
      <w:r w:rsidR="00F43C12">
        <w:rPr>
          <w:rFonts w:ascii="Arial" w:hAnsi="Arial" w:cs="Arial"/>
        </w:rPr>
        <w:t xml:space="preserve"> Interviewing during this period provided</w:t>
      </w:r>
      <w:r w:rsidR="00C63FCA">
        <w:rPr>
          <w:rFonts w:ascii="Arial" w:hAnsi="Arial" w:cs="Arial"/>
        </w:rPr>
        <w:t xml:space="preserve"> </w:t>
      </w:r>
      <w:r w:rsidR="004E7C18">
        <w:rPr>
          <w:rFonts w:ascii="Arial" w:hAnsi="Arial" w:cs="Arial"/>
        </w:rPr>
        <w:t>a sample of participants that had sustained experience of the pandemic and were able to reflect</w:t>
      </w:r>
      <w:r w:rsidR="00B06AAF">
        <w:rPr>
          <w:rFonts w:ascii="Arial" w:hAnsi="Arial" w:cs="Arial"/>
        </w:rPr>
        <w:t xml:space="preserve"> on their </w:t>
      </w:r>
      <w:r w:rsidR="005963E2">
        <w:rPr>
          <w:rFonts w:ascii="Arial" w:hAnsi="Arial" w:cs="Arial"/>
        </w:rPr>
        <w:t xml:space="preserve">recent </w:t>
      </w:r>
      <w:r w:rsidR="00B06AAF">
        <w:rPr>
          <w:rFonts w:ascii="Arial" w:hAnsi="Arial" w:cs="Arial"/>
        </w:rPr>
        <w:t>experiences.</w:t>
      </w:r>
      <w:r w:rsidR="002C2D4B">
        <w:rPr>
          <w:rFonts w:ascii="Arial" w:hAnsi="Arial" w:cs="Arial"/>
        </w:rPr>
        <w:t xml:space="preserve"> Some limitations were also noted</w:t>
      </w:r>
      <w:r w:rsidR="003911C8">
        <w:rPr>
          <w:rFonts w:ascii="Arial" w:hAnsi="Arial" w:cs="Arial"/>
        </w:rPr>
        <w:t>. D</w:t>
      </w:r>
      <w:r w:rsidR="002C2D4B">
        <w:rPr>
          <w:rFonts w:ascii="Arial" w:hAnsi="Arial" w:cs="Arial"/>
        </w:rPr>
        <w:t>espite achieving a diverse and rich sample of community pharmacy staff, representations from Wales</w:t>
      </w:r>
      <w:r w:rsidR="005963E2">
        <w:rPr>
          <w:rFonts w:ascii="Arial" w:hAnsi="Arial" w:cs="Arial"/>
        </w:rPr>
        <w:t xml:space="preserve"> and </w:t>
      </w:r>
      <w:r w:rsidR="002C2D4B">
        <w:rPr>
          <w:rFonts w:ascii="Arial" w:hAnsi="Arial" w:cs="Arial"/>
        </w:rPr>
        <w:t>Northern Ireland were absent, and limited for Scotlan</w:t>
      </w:r>
      <w:r w:rsidR="0063549B">
        <w:rPr>
          <w:rFonts w:ascii="Arial" w:hAnsi="Arial" w:cs="Arial"/>
        </w:rPr>
        <w:t>d.</w:t>
      </w:r>
      <w:r w:rsidR="002C2D4B">
        <w:rPr>
          <w:rFonts w:ascii="Arial" w:hAnsi="Arial" w:cs="Arial"/>
        </w:rPr>
        <w:t xml:space="preserve"> Given the pressure staff working in community pharmacy were under at the time of our study, it would have been inappropriate to continue to circulate and send reminders to potential participants working in community </w:t>
      </w:r>
      <w:r w:rsidR="005963E2">
        <w:rPr>
          <w:rFonts w:ascii="Arial" w:hAnsi="Arial" w:cs="Arial"/>
        </w:rPr>
        <w:t xml:space="preserve">pharmacies </w:t>
      </w:r>
      <w:r w:rsidR="002C2D4B">
        <w:rPr>
          <w:rFonts w:ascii="Arial" w:hAnsi="Arial" w:cs="Arial"/>
        </w:rPr>
        <w:t>in these parts of the UK</w:t>
      </w:r>
      <w:r w:rsidR="000B10A9">
        <w:rPr>
          <w:rFonts w:ascii="Arial" w:hAnsi="Arial" w:cs="Arial"/>
        </w:rPr>
        <w:t xml:space="preserve">. </w:t>
      </w:r>
    </w:p>
    <w:p w14:paraId="6C8D9319" w14:textId="77777777" w:rsidR="009D2586" w:rsidRDefault="009D2586" w:rsidP="00A03060">
      <w:pPr>
        <w:rPr>
          <w:rFonts w:ascii="Arial" w:hAnsi="Arial" w:cs="Arial"/>
        </w:rPr>
      </w:pPr>
    </w:p>
    <w:p w14:paraId="46BA350E" w14:textId="4ED21572" w:rsidR="00CE4DDD" w:rsidRPr="003C5DC1" w:rsidRDefault="00BD306D" w:rsidP="00A03060">
      <w:pPr>
        <w:rPr>
          <w:rFonts w:ascii="Arial" w:hAnsi="Arial" w:cs="Arial"/>
          <w:b/>
          <w:bCs/>
        </w:rPr>
      </w:pPr>
      <w:r w:rsidRPr="003C5DC1">
        <w:rPr>
          <w:rFonts w:ascii="Arial" w:hAnsi="Arial" w:cs="Arial"/>
          <w:b/>
          <w:bCs/>
        </w:rPr>
        <w:t>CONCLUSION</w:t>
      </w:r>
    </w:p>
    <w:p w14:paraId="2014D775" w14:textId="396C20AE" w:rsidR="00B23DA8" w:rsidRDefault="005E2C56" w:rsidP="005F7ED8">
      <w:pPr>
        <w:rPr>
          <w:rFonts w:ascii="Arial" w:hAnsi="Arial" w:cs="Arial"/>
        </w:rPr>
      </w:pPr>
      <w:r>
        <w:rPr>
          <w:rFonts w:ascii="Arial" w:hAnsi="Arial" w:cs="Arial"/>
        </w:rPr>
        <w:t>Undoubtedly</w:t>
      </w:r>
      <w:r w:rsidR="006047A0">
        <w:rPr>
          <w:rFonts w:ascii="Arial" w:hAnsi="Arial" w:cs="Arial"/>
        </w:rPr>
        <w:t>, without the</w:t>
      </w:r>
      <w:r w:rsidR="0063315B">
        <w:rPr>
          <w:rFonts w:ascii="Arial" w:hAnsi="Arial" w:cs="Arial"/>
        </w:rPr>
        <w:t xml:space="preserve"> dedicated </w:t>
      </w:r>
      <w:r w:rsidR="006047A0">
        <w:rPr>
          <w:rFonts w:ascii="Arial" w:hAnsi="Arial" w:cs="Arial"/>
        </w:rPr>
        <w:t>efforts of</w:t>
      </w:r>
      <w:r w:rsidR="00CE4DDD">
        <w:rPr>
          <w:rFonts w:ascii="Arial" w:hAnsi="Arial" w:cs="Arial"/>
        </w:rPr>
        <w:t xml:space="preserve"> staff working in</w:t>
      </w:r>
      <w:r w:rsidR="006047A0">
        <w:rPr>
          <w:rFonts w:ascii="Arial" w:hAnsi="Arial" w:cs="Arial"/>
        </w:rPr>
        <w:t xml:space="preserve"> community pharmacy</w:t>
      </w:r>
      <w:r w:rsidR="00CE4DDD">
        <w:rPr>
          <w:rFonts w:ascii="Arial" w:hAnsi="Arial" w:cs="Arial"/>
        </w:rPr>
        <w:t xml:space="preserve"> during the initial waves of the pandemic in 2020</w:t>
      </w:r>
      <w:r w:rsidR="006047A0">
        <w:rPr>
          <w:rFonts w:ascii="Arial" w:hAnsi="Arial" w:cs="Arial"/>
        </w:rPr>
        <w:t>, patient safety would have been compromised.</w:t>
      </w:r>
      <w:r w:rsidR="00EE78EC">
        <w:rPr>
          <w:rFonts w:ascii="Arial" w:hAnsi="Arial" w:cs="Arial"/>
        </w:rPr>
        <w:t xml:space="preserve"> This study offer</w:t>
      </w:r>
      <w:r w:rsidR="0098583E">
        <w:rPr>
          <w:rFonts w:ascii="Arial" w:hAnsi="Arial" w:cs="Arial"/>
        </w:rPr>
        <w:t>s novel insight into how staff working on the frontline during Covid-19</w:t>
      </w:r>
      <w:r w:rsidR="00D67795">
        <w:rPr>
          <w:rFonts w:ascii="Arial" w:hAnsi="Arial" w:cs="Arial"/>
        </w:rPr>
        <w:t xml:space="preserve"> responded and adapted to patient safety stressors, continually monitored their responses, and the factors they identifi</w:t>
      </w:r>
      <w:r w:rsidR="00B23DA8">
        <w:rPr>
          <w:rFonts w:ascii="Arial" w:hAnsi="Arial" w:cs="Arial"/>
        </w:rPr>
        <w:t xml:space="preserve">ed that hindered or supported system resilience. </w:t>
      </w:r>
      <w:r w:rsidR="00F23CE8">
        <w:rPr>
          <w:rFonts w:ascii="Arial" w:hAnsi="Arial" w:cs="Arial"/>
        </w:rPr>
        <w:t>Our findings offer key learning that can serve to</w:t>
      </w:r>
      <w:r w:rsidR="00C32ECE">
        <w:rPr>
          <w:rFonts w:ascii="Arial" w:hAnsi="Arial" w:cs="Arial"/>
        </w:rPr>
        <w:t xml:space="preserve"> narrow</w:t>
      </w:r>
      <w:r w:rsidR="00F23CE8">
        <w:rPr>
          <w:rFonts w:ascii="Arial" w:hAnsi="Arial" w:cs="Arial"/>
        </w:rPr>
        <w:t xml:space="preserve"> shorten the gap between ‘work as imagined’ and ‘work as done’, and in doing so support the future resilient performance of community pharmacy.</w:t>
      </w:r>
      <w:r w:rsidR="00876E99">
        <w:rPr>
          <w:rFonts w:ascii="Arial" w:hAnsi="Arial" w:cs="Arial"/>
        </w:rPr>
        <w:t xml:space="preserve">  The study also identifies key areas of service adaptations that worked well to support business continuity in community pharmacy</w:t>
      </w:r>
      <w:r w:rsidR="00517D1E">
        <w:rPr>
          <w:rFonts w:ascii="Arial" w:hAnsi="Arial" w:cs="Arial"/>
        </w:rPr>
        <w:t xml:space="preserve"> during unprecedented times </w:t>
      </w:r>
      <w:r w:rsidR="00876E99">
        <w:rPr>
          <w:rFonts w:ascii="Arial" w:hAnsi="Arial" w:cs="Arial"/>
        </w:rPr>
        <w:t xml:space="preserve">and also </w:t>
      </w:r>
      <w:r w:rsidR="00272859">
        <w:rPr>
          <w:rFonts w:ascii="Arial" w:hAnsi="Arial" w:cs="Arial"/>
        </w:rPr>
        <w:t xml:space="preserve">reasserted the value of </w:t>
      </w:r>
      <w:r w:rsidR="006F2D33">
        <w:rPr>
          <w:rFonts w:ascii="Arial" w:hAnsi="Arial" w:cs="Arial"/>
        </w:rPr>
        <w:t>informal networks in supporting community pharmacy teams</w:t>
      </w:r>
      <w:r w:rsidR="00C32ECE">
        <w:rPr>
          <w:rFonts w:ascii="Arial" w:hAnsi="Arial" w:cs="Arial"/>
        </w:rPr>
        <w:t xml:space="preserve"> during the pandemic.</w:t>
      </w:r>
      <w:r w:rsidR="006F2D33">
        <w:rPr>
          <w:rFonts w:ascii="Arial" w:hAnsi="Arial" w:cs="Arial"/>
        </w:rPr>
        <w:t xml:space="preserve"> at this time. </w:t>
      </w:r>
    </w:p>
    <w:p w14:paraId="2091BE0E" w14:textId="1234E97E" w:rsidR="00A03060" w:rsidRPr="00A03060" w:rsidRDefault="00A03060" w:rsidP="00A03060">
      <w:pPr>
        <w:rPr>
          <w:rFonts w:ascii="Arial" w:hAnsi="Arial" w:cs="Arial"/>
        </w:rPr>
      </w:pPr>
    </w:p>
    <w:p w14:paraId="5835236B" w14:textId="77777777" w:rsidR="00A03060" w:rsidRDefault="00A03060" w:rsidP="00A03060">
      <w:pPr>
        <w:rPr>
          <w:rFonts w:ascii="Arial" w:hAnsi="Arial" w:cs="Arial"/>
        </w:rPr>
        <w:sectPr w:rsidR="00A03060">
          <w:pgSz w:w="11906" w:h="16838"/>
          <w:pgMar w:top="1440" w:right="1440" w:bottom="1440" w:left="1440" w:header="708" w:footer="708" w:gutter="0"/>
          <w:cols w:space="708"/>
          <w:docGrid w:linePitch="360"/>
        </w:sectPr>
      </w:pPr>
    </w:p>
    <w:p w14:paraId="77206F28" w14:textId="778F1206" w:rsidR="00CF3BD7" w:rsidRDefault="00CF3BD7" w:rsidP="00A03060">
      <w:pPr>
        <w:rPr>
          <w:rFonts w:ascii="Arial" w:hAnsi="Arial" w:cs="Arial"/>
        </w:rPr>
      </w:pPr>
      <w:r>
        <w:rPr>
          <w:rFonts w:ascii="Arial" w:hAnsi="Arial" w:cs="Arial"/>
        </w:rPr>
        <w:lastRenderedPageBreak/>
        <w:t>ACKNOWLEDGEMENTS</w:t>
      </w:r>
    </w:p>
    <w:p w14:paraId="6E27B89E" w14:textId="701D89C4" w:rsidR="00A03060" w:rsidRDefault="00CF3BD7" w:rsidP="00A03060">
      <w:pPr>
        <w:rPr>
          <w:rFonts w:ascii="Arial" w:hAnsi="Arial" w:cs="Arial"/>
        </w:rPr>
      </w:pPr>
      <w:r>
        <w:rPr>
          <w:rFonts w:ascii="Arial" w:hAnsi="Arial" w:cs="Arial"/>
        </w:rPr>
        <w:t xml:space="preserve">We thank the 23 community pharmacists and technicians who took part in the study, we truly appreciate the time you devoted to the study, particularly during a period of intense pressure and activity. We also acknowledge Dr Suzanne Hill for her support in the recruitment of participants to the study. Finally, we acknowledge members of the ‘Safe Use of Medicines’ theme, part of the Yorkshire and Humber Patient Safety Translational Research Centre for your support and guidance in the development of the study. </w:t>
      </w:r>
    </w:p>
    <w:p w14:paraId="14F22A3A" w14:textId="63203996" w:rsidR="00A03060" w:rsidRDefault="00A03060" w:rsidP="00A03060">
      <w:pPr>
        <w:rPr>
          <w:rFonts w:ascii="Arial" w:hAnsi="Arial" w:cs="Arial"/>
        </w:rPr>
      </w:pPr>
      <w:r>
        <w:rPr>
          <w:rFonts w:ascii="Arial" w:hAnsi="Arial" w:cs="Arial"/>
        </w:rPr>
        <w:t>COMPETING INTERESTS</w:t>
      </w:r>
    </w:p>
    <w:p w14:paraId="664E2CB2" w14:textId="401F470A" w:rsidR="004B1641" w:rsidRDefault="004B1641" w:rsidP="00A03060">
      <w:pPr>
        <w:rPr>
          <w:rFonts w:ascii="Arial" w:hAnsi="Arial" w:cs="Arial"/>
        </w:rPr>
      </w:pPr>
      <w:r>
        <w:rPr>
          <w:rFonts w:ascii="Arial" w:hAnsi="Arial" w:cs="Arial"/>
        </w:rPr>
        <w:t>None to declare</w:t>
      </w:r>
    </w:p>
    <w:p w14:paraId="7CA4AF5F" w14:textId="159269BF" w:rsidR="00A03060" w:rsidRDefault="00A03060" w:rsidP="00A03060">
      <w:pPr>
        <w:rPr>
          <w:rFonts w:ascii="Arial" w:hAnsi="Arial" w:cs="Arial"/>
        </w:rPr>
      </w:pPr>
      <w:r>
        <w:rPr>
          <w:rFonts w:ascii="Arial" w:hAnsi="Arial" w:cs="Arial"/>
        </w:rPr>
        <w:t>FUNDING</w:t>
      </w:r>
    </w:p>
    <w:p w14:paraId="2CEF85BA" w14:textId="0B81FFFA" w:rsidR="00A03060" w:rsidRDefault="00A03060" w:rsidP="00A03060">
      <w:pPr>
        <w:rPr>
          <w:rFonts w:ascii="Arial" w:hAnsi="Arial" w:cs="Arial"/>
        </w:rPr>
      </w:pPr>
      <w:r>
        <w:rPr>
          <w:rFonts w:ascii="Arial" w:hAnsi="Arial" w:cs="Arial"/>
        </w:rPr>
        <w:t xml:space="preserve">This research was funded by the National Institute for Health Research (NIHR) Yorkshire and Humber Patient Safety Translational Research Centre (NIHR Yorkshire and Humber PSTRC). The views expressed in this article are those of the authors and not necessarily those of the NIHR or the Department of Health and Social Care. </w:t>
      </w:r>
    </w:p>
    <w:p w14:paraId="70C771CD" w14:textId="6949DAB8" w:rsidR="00A03060" w:rsidRDefault="00A03060" w:rsidP="00A03060">
      <w:pPr>
        <w:rPr>
          <w:rFonts w:ascii="Arial" w:hAnsi="Arial" w:cs="Arial"/>
        </w:rPr>
      </w:pPr>
      <w:r>
        <w:rPr>
          <w:rFonts w:ascii="Arial" w:hAnsi="Arial" w:cs="Arial"/>
        </w:rPr>
        <w:t>DATA SHARING STATEMENT</w:t>
      </w:r>
    </w:p>
    <w:p w14:paraId="5158A4AD" w14:textId="614E86B6" w:rsidR="00BF7287" w:rsidRDefault="00BF7287" w:rsidP="00A03060">
      <w:pPr>
        <w:rPr>
          <w:rFonts w:ascii="Arial" w:hAnsi="Arial" w:cs="Arial"/>
        </w:rPr>
      </w:pPr>
      <w:r>
        <w:rPr>
          <w:rFonts w:ascii="Arial" w:hAnsi="Arial" w:cs="Arial"/>
        </w:rPr>
        <w:t xml:space="preserve">All data relevant to the study are included in the article. </w:t>
      </w:r>
    </w:p>
    <w:p w14:paraId="70AF14CB" w14:textId="0BBE0627" w:rsidR="00A03060" w:rsidRDefault="00A03060" w:rsidP="00A03060">
      <w:pPr>
        <w:rPr>
          <w:rFonts w:ascii="Arial" w:hAnsi="Arial" w:cs="Arial"/>
        </w:rPr>
      </w:pPr>
      <w:r>
        <w:rPr>
          <w:rFonts w:ascii="Arial" w:hAnsi="Arial" w:cs="Arial"/>
        </w:rPr>
        <w:t xml:space="preserve">ETHICS APPROVAL STATEMENT </w:t>
      </w:r>
    </w:p>
    <w:p w14:paraId="13FEB3A7" w14:textId="5EF7A757" w:rsidR="00EC0CAB" w:rsidRDefault="00EC0CAB" w:rsidP="00A03060">
      <w:pPr>
        <w:rPr>
          <w:rFonts w:ascii="Arial" w:hAnsi="Arial" w:cs="Arial"/>
        </w:rPr>
      </w:pPr>
      <w:r>
        <w:rPr>
          <w:rFonts w:ascii="Arial" w:hAnsi="Arial" w:cs="Arial"/>
        </w:rPr>
        <w:t>Ethical approval was granted by the</w:t>
      </w:r>
      <w:r w:rsidR="00F862CF">
        <w:rPr>
          <w:rFonts w:ascii="Arial" w:hAnsi="Arial" w:cs="Arial"/>
        </w:rPr>
        <w:t xml:space="preserve"> Chair of the Biomedical, Natural, Physical and Health Sciences Research Panel at the</w:t>
      </w:r>
      <w:r>
        <w:rPr>
          <w:rFonts w:ascii="Arial" w:hAnsi="Arial" w:cs="Arial"/>
        </w:rPr>
        <w:t xml:space="preserve"> University of Bradfor</w:t>
      </w:r>
      <w:r w:rsidR="00CF3BD7">
        <w:rPr>
          <w:rFonts w:ascii="Arial" w:hAnsi="Arial" w:cs="Arial"/>
        </w:rPr>
        <w:t xml:space="preserve">d </w:t>
      </w:r>
      <w:r w:rsidR="00F862CF">
        <w:rPr>
          <w:rFonts w:ascii="Arial" w:hAnsi="Arial" w:cs="Arial"/>
        </w:rPr>
        <w:t>17</w:t>
      </w:r>
      <w:r w:rsidR="00F862CF" w:rsidRPr="00F862CF">
        <w:rPr>
          <w:rFonts w:ascii="Arial" w:hAnsi="Arial" w:cs="Arial"/>
          <w:vertAlign w:val="superscript"/>
        </w:rPr>
        <w:t>th</w:t>
      </w:r>
      <w:r w:rsidR="00F862CF">
        <w:rPr>
          <w:rFonts w:ascii="Arial" w:hAnsi="Arial" w:cs="Arial"/>
        </w:rPr>
        <w:t xml:space="preserve"> June 2020. </w:t>
      </w:r>
    </w:p>
    <w:p w14:paraId="5067FA7E" w14:textId="6A46D5A0" w:rsidR="00F862CF" w:rsidRDefault="00F862CF" w:rsidP="00A03060">
      <w:pPr>
        <w:rPr>
          <w:rFonts w:ascii="Arial" w:hAnsi="Arial" w:cs="Arial"/>
        </w:rPr>
      </w:pPr>
    </w:p>
    <w:p w14:paraId="3A7E5B67" w14:textId="1C855710" w:rsidR="00AB318A" w:rsidRDefault="00AB318A" w:rsidP="00A03060">
      <w:pPr>
        <w:rPr>
          <w:rFonts w:ascii="Arial" w:hAnsi="Arial" w:cs="Arial"/>
        </w:rPr>
      </w:pPr>
    </w:p>
    <w:p w14:paraId="4269AFB8" w14:textId="6B86F471" w:rsidR="00AB318A" w:rsidRDefault="00AB318A" w:rsidP="00A03060">
      <w:pPr>
        <w:rPr>
          <w:rFonts w:ascii="Arial" w:hAnsi="Arial" w:cs="Arial"/>
        </w:rPr>
      </w:pPr>
    </w:p>
    <w:p w14:paraId="335C81A5" w14:textId="7EE674AC" w:rsidR="00AB318A" w:rsidRDefault="00AB318A" w:rsidP="00A03060">
      <w:pPr>
        <w:rPr>
          <w:rFonts w:ascii="Arial" w:hAnsi="Arial" w:cs="Arial"/>
        </w:rPr>
      </w:pPr>
    </w:p>
    <w:p w14:paraId="6A16F39A" w14:textId="0D8C445F" w:rsidR="00AB318A" w:rsidRDefault="00AB318A" w:rsidP="00A03060">
      <w:pPr>
        <w:rPr>
          <w:rFonts w:ascii="Arial" w:hAnsi="Arial" w:cs="Arial"/>
        </w:rPr>
      </w:pPr>
    </w:p>
    <w:p w14:paraId="5927B9CA" w14:textId="640F6CF2" w:rsidR="00AB318A" w:rsidRDefault="00AB318A" w:rsidP="00A03060">
      <w:pPr>
        <w:rPr>
          <w:rFonts w:ascii="Arial" w:hAnsi="Arial" w:cs="Arial"/>
        </w:rPr>
      </w:pPr>
    </w:p>
    <w:p w14:paraId="3ED375B4" w14:textId="5157428C" w:rsidR="00AB318A" w:rsidRDefault="00AB318A" w:rsidP="00A03060">
      <w:pPr>
        <w:rPr>
          <w:rFonts w:ascii="Arial" w:hAnsi="Arial" w:cs="Arial"/>
        </w:rPr>
      </w:pPr>
    </w:p>
    <w:p w14:paraId="3C1D44C9" w14:textId="77777777" w:rsidR="00AB318A" w:rsidRDefault="00AB318A" w:rsidP="00A03060">
      <w:pPr>
        <w:rPr>
          <w:rFonts w:ascii="Arial" w:hAnsi="Arial" w:cs="Arial"/>
        </w:rPr>
        <w:sectPr w:rsidR="00AB318A">
          <w:pgSz w:w="11906" w:h="16838"/>
          <w:pgMar w:top="1440" w:right="1440" w:bottom="1440" w:left="1440" w:header="708" w:footer="708" w:gutter="0"/>
          <w:cols w:space="708"/>
          <w:docGrid w:linePitch="360"/>
        </w:sectPr>
      </w:pPr>
    </w:p>
    <w:p w14:paraId="1BA0CBA1" w14:textId="4CF708E6" w:rsidR="00AB318A" w:rsidRDefault="00AB318A" w:rsidP="00A03060">
      <w:pPr>
        <w:rPr>
          <w:rFonts w:ascii="Arial" w:hAnsi="Arial" w:cs="Arial"/>
        </w:rPr>
      </w:pPr>
    </w:p>
    <w:p w14:paraId="036A7DC0" w14:textId="476AE102" w:rsidR="00A03060" w:rsidRDefault="00AB318A" w:rsidP="00A03060">
      <w:pPr>
        <w:rPr>
          <w:rFonts w:ascii="Arial" w:hAnsi="Arial" w:cs="Arial"/>
        </w:rPr>
      </w:pPr>
      <w:r>
        <w:rPr>
          <w:rFonts w:ascii="Arial" w:hAnsi="Arial" w:cs="Arial"/>
        </w:rPr>
        <w:t>REFERENCES</w:t>
      </w:r>
    </w:p>
    <w:p w14:paraId="42A7A06A" w14:textId="795FC7D9" w:rsidR="001E1C80" w:rsidRPr="002F5A34" w:rsidRDefault="00375663" w:rsidP="00A03060">
      <w:pPr>
        <w:rPr>
          <w:rFonts w:ascii="Arial" w:hAnsi="Arial" w:cs="Arial"/>
        </w:rPr>
      </w:pPr>
      <w:r>
        <w:rPr>
          <w:rFonts w:ascii="Arial" w:hAnsi="Arial" w:cs="Arial"/>
        </w:rPr>
        <w:t xml:space="preserve">1. Wiig S, Aase K, </w:t>
      </w:r>
      <w:proofErr w:type="spellStart"/>
      <w:r>
        <w:rPr>
          <w:rFonts w:ascii="Arial" w:hAnsi="Arial" w:cs="Arial"/>
        </w:rPr>
        <w:t>Billett</w:t>
      </w:r>
      <w:proofErr w:type="spellEnd"/>
      <w:r>
        <w:rPr>
          <w:rFonts w:ascii="Arial" w:hAnsi="Arial" w:cs="Arial"/>
        </w:rPr>
        <w:t xml:space="preserve"> S, et al. </w:t>
      </w:r>
      <w:r w:rsidRPr="00B35FE4">
        <w:rPr>
          <w:rFonts w:ascii="Arial" w:hAnsi="Arial" w:cs="Arial"/>
        </w:rPr>
        <w:t xml:space="preserve">Defining the boundaries </w:t>
      </w:r>
      <w:r w:rsidR="00B35FE4" w:rsidRPr="00B35FE4">
        <w:rPr>
          <w:rFonts w:ascii="Arial" w:hAnsi="Arial" w:cs="Arial"/>
        </w:rPr>
        <w:t>and operational concepts of resilience in the resilience in healthcare research program.</w:t>
      </w:r>
      <w:r w:rsidR="00B35FE4">
        <w:rPr>
          <w:rFonts w:ascii="Arial" w:hAnsi="Arial" w:cs="Arial"/>
          <w:i/>
          <w:iCs/>
        </w:rPr>
        <w:t xml:space="preserve"> </w:t>
      </w:r>
      <w:r w:rsidR="002F5A34">
        <w:rPr>
          <w:rFonts w:ascii="Arial" w:hAnsi="Arial" w:cs="Arial"/>
          <w:i/>
          <w:iCs/>
        </w:rPr>
        <w:t xml:space="preserve">BMC Health </w:t>
      </w:r>
      <w:proofErr w:type="spellStart"/>
      <w:r w:rsidR="002F5A34">
        <w:rPr>
          <w:rFonts w:ascii="Arial" w:hAnsi="Arial" w:cs="Arial"/>
          <w:i/>
          <w:iCs/>
        </w:rPr>
        <w:t>Serv</w:t>
      </w:r>
      <w:proofErr w:type="spellEnd"/>
      <w:r w:rsidR="002F5A34">
        <w:rPr>
          <w:rFonts w:ascii="Arial" w:hAnsi="Arial" w:cs="Arial"/>
          <w:i/>
          <w:iCs/>
        </w:rPr>
        <w:t xml:space="preserve"> Re</w:t>
      </w:r>
      <w:r w:rsidR="003C2AC4">
        <w:rPr>
          <w:rFonts w:ascii="Arial" w:hAnsi="Arial" w:cs="Arial"/>
          <w:i/>
          <w:iCs/>
        </w:rPr>
        <w:t>s</w:t>
      </w:r>
      <w:r w:rsidR="002F5A34">
        <w:rPr>
          <w:rFonts w:ascii="Arial" w:hAnsi="Arial" w:cs="Arial"/>
          <w:i/>
          <w:iCs/>
        </w:rPr>
        <w:t>.</w:t>
      </w:r>
      <w:r w:rsidR="008B7C2F">
        <w:rPr>
          <w:rFonts w:ascii="Arial" w:hAnsi="Arial" w:cs="Arial"/>
        </w:rPr>
        <w:t xml:space="preserve"> 2020</w:t>
      </w:r>
      <w:r w:rsidR="003C2AC4">
        <w:rPr>
          <w:rFonts w:ascii="Arial" w:hAnsi="Arial" w:cs="Arial"/>
        </w:rPr>
        <w:t>;</w:t>
      </w:r>
      <w:r w:rsidR="002F5A34">
        <w:rPr>
          <w:rFonts w:ascii="Arial" w:hAnsi="Arial" w:cs="Arial"/>
        </w:rPr>
        <w:t>20</w:t>
      </w:r>
      <w:r w:rsidR="008B7C2F">
        <w:rPr>
          <w:rFonts w:ascii="Arial" w:hAnsi="Arial" w:cs="Arial"/>
        </w:rPr>
        <w:t>.</w:t>
      </w:r>
      <w:r w:rsidR="001B795C">
        <w:rPr>
          <w:rFonts w:ascii="Arial" w:hAnsi="Arial" w:cs="Arial"/>
        </w:rPr>
        <w:t xml:space="preserve"> Accessed 6</w:t>
      </w:r>
      <w:r w:rsidR="001B795C" w:rsidRPr="001B795C">
        <w:rPr>
          <w:rFonts w:ascii="Arial" w:hAnsi="Arial" w:cs="Arial"/>
          <w:vertAlign w:val="superscript"/>
        </w:rPr>
        <w:t>th</w:t>
      </w:r>
      <w:r w:rsidR="001B795C">
        <w:rPr>
          <w:rFonts w:ascii="Arial" w:hAnsi="Arial" w:cs="Arial"/>
        </w:rPr>
        <w:t xml:space="preserve"> July 2021 from</w:t>
      </w:r>
      <w:r w:rsidR="008B7C2F">
        <w:rPr>
          <w:rFonts w:ascii="Arial" w:hAnsi="Arial" w:cs="Arial"/>
        </w:rPr>
        <w:t xml:space="preserve"> </w:t>
      </w:r>
      <w:hyperlink r:id="rId16" w:history="1">
        <w:r w:rsidR="001E1C80" w:rsidRPr="00546C58">
          <w:rPr>
            <w:rStyle w:val="Hyperlink"/>
            <w:rFonts w:ascii="Arial" w:hAnsi="Arial" w:cs="Arial"/>
          </w:rPr>
          <w:t>https://doi.org/10.1186/s12913-020-05224-3</w:t>
        </w:r>
      </w:hyperlink>
      <w:r w:rsidR="001E1C80">
        <w:rPr>
          <w:rFonts w:ascii="Arial" w:hAnsi="Arial" w:cs="Arial"/>
        </w:rPr>
        <w:t xml:space="preserve"> </w:t>
      </w:r>
    </w:p>
    <w:p w14:paraId="679C50F5" w14:textId="1B5ECEE5" w:rsidR="00A03060" w:rsidRDefault="001109CC" w:rsidP="00A03060">
      <w:pPr>
        <w:rPr>
          <w:rFonts w:ascii="Arial" w:hAnsi="Arial" w:cs="Arial"/>
        </w:rPr>
      </w:pPr>
      <w:r>
        <w:rPr>
          <w:rFonts w:ascii="Arial" w:hAnsi="Arial" w:cs="Arial"/>
        </w:rPr>
        <w:t>2</w:t>
      </w:r>
      <w:r w:rsidR="00C65D61">
        <w:rPr>
          <w:rFonts w:ascii="Arial" w:hAnsi="Arial" w:cs="Arial"/>
        </w:rPr>
        <w:t xml:space="preserve">. </w:t>
      </w:r>
      <w:proofErr w:type="spellStart"/>
      <w:r w:rsidR="000F2E06">
        <w:rPr>
          <w:rFonts w:ascii="Arial" w:hAnsi="Arial" w:cs="Arial"/>
        </w:rPr>
        <w:t>Hollnagel</w:t>
      </w:r>
      <w:proofErr w:type="spellEnd"/>
      <w:r w:rsidR="000F2E06">
        <w:rPr>
          <w:rFonts w:ascii="Arial" w:hAnsi="Arial" w:cs="Arial"/>
        </w:rPr>
        <w:t xml:space="preserve">, E. </w:t>
      </w:r>
      <w:r w:rsidR="000F2E06">
        <w:rPr>
          <w:rFonts w:ascii="Arial" w:hAnsi="Arial" w:cs="Arial"/>
          <w:i/>
          <w:iCs/>
        </w:rPr>
        <w:t>Introduction to the Resilience Analysis Grid.</w:t>
      </w:r>
      <w:r w:rsidR="00A53EEA">
        <w:rPr>
          <w:rFonts w:ascii="Arial" w:hAnsi="Arial" w:cs="Arial"/>
          <w:i/>
          <w:iCs/>
        </w:rPr>
        <w:t xml:space="preserve"> </w:t>
      </w:r>
      <w:hyperlink r:id="rId17" w:history="1">
        <w:r w:rsidR="00A53EEA" w:rsidRPr="00DB572D">
          <w:rPr>
            <w:rStyle w:val="Hyperlink"/>
            <w:rFonts w:ascii="Arial" w:hAnsi="Arial" w:cs="Arial"/>
          </w:rPr>
          <w:t>https://erikhollnagel.com/onewebmedia/RAG%20Outline%20V2.pdf</w:t>
        </w:r>
      </w:hyperlink>
      <w:r w:rsidR="00A53EEA">
        <w:rPr>
          <w:rFonts w:ascii="Arial" w:hAnsi="Arial" w:cs="Arial"/>
        </w:rPr>
        <w:t>/;2015</w:t>
      </w:r>
      <w:r w:rsidR="00BE0BB1">
        <w:rPr>
          <w:rFonts w:ascii="Arial" w:hAnsi="Arial" w:cs="Arial"/>
        </w:rPr>
        <w:t xml:space="preserve"> Accessed</w:t>
      </w:r>
      <w:r w:rsidR="009E0D23">
        <w:rPr>
          <w:rFonts w:ascii="Arial" w:hAnsi="Arial" w:cs="Arial"/>
        </w:rPr>
        <w:t xml:space="preserve"> 04.03.21</w:t>
      </w:r>
      <w:r w:rsidR="00DC0DE2">
        <w:rPr>
          <w:rFonts w:ascii="Arial" w:hAnsi="Arial" w:cs="Arial"/>
        </w:rPr>
        <w:t xml:space="preserve">. </w:t>
      </w:r>
    </w:p>
    <w:p w14:paraId="48EE4171" w14:textId="30C7BB0E" w:rsidR="001109CC" w:rsidRDefault="0032170F" w:rsidP="00A03060">
      <w:pPr>
        <w:rPr>
          <w:rFonts w:ascii="Arial" w:hAnsi="Arial" w:cs="Arial"/>
        </w:rPr>
      </w:pPr>
      <w:r w:rsidRPr="000A5BBB">
        <w:rPr>
          <w:rFonts w:ascii="Arial" w:hAnsi="Arial" w:cs="Arial"/>
          <w:lang w:val="nl-NL"/>
        </w:rPr>
        <w:t xml:space="preserve">3. </w:t>
      </w:r>
      <w:r w:rsidR="00B10DA8" w:rsidRPr="000A5BBB">
        <w:rPr>
          <w:rFonts w:ascii="Arial" w:hAnsi="Arial" w:cs="Arial"/>
          <w:lang w:val="nl-NL"/>
        </w:rPr>
        <w:t xml:space="preserve">Ifaifel M, Lim RH, Ryan K, et al. </w:t>
      </w:r>
      <w:r w:rsidR="00B10DA8">
        <w:rPr>
          <w:rFonts w:ascii="Arial" w:hAnsi="Arial" w:cs="Arial"/>
        </w:rPr>
        <w:t>Resilient Health Care: a systematic review</w:t>
      </w:r>
      <w:r w:rsidR="00AF6462">
        <w:rPr>
          <w:rFonts w:ascii="Arial" w:hAnsi="Arial" w:cs="Arial"/>
        </w:rPr>
        <w:t xml:space="preserve"> of conceptualisations, study methods and factors that develop resilience. </w:t>
      </w:r>
      <w:r w:rsidR="00AF6462">
        <w:rPr>
          <w:rFonts w:ascii="Arial" w:hAnsi="Arial" w:cs="Arial"/>
          <w:i/>
          <w:iCs/>
        </w:rPr>
        <w:t xml:space="preserve">BMC Health </w:t>
      </w:r>
      <w:proofErr w:type="spellStart"/>
      <w:r w:rsidR="00AF6462">
        <w:rPr>
          <w:rFonts w:ascii="Arial" w:hAnsi="Arial" w:cs="Arial"/>
          <w:i/>
          <w:iCs/>
        </w:rPr>
        <w:t>Serv</w:t>
      </w:r>
      <w:proofErr w:type="spellEnd"/>
      <w:r w:rsidR="00AF6462">
        <w:rPr>
          <w:rFonts w:ascii="Arial" w:hAnsi="Arial" w:cs="Arial"/>
          <w:i/>
          <w:iCs/>
        </w:rPr>
        <w:t xml:space="preserve"> Res. </w:t>
      </w:r>
      <w:r w:rsidR="00AF6462">
        <w:rPr>
          <w:rFonts w:ascii="Arial" w:hAnsi="Arial" w:cs="Arial"/>
        </w:rPr>
        <w:t>2020</w:t>
      </w:r>
      <w:r w:rsidR="009E2EEB">
        <w:rPr>
          <w:rFonts w:ascii="Arial" w:hAnsi="Arial" w:cs="Arial"/>
        </w:rPr>
        <w:t>;</w:t>
      </w:r>
      <w:r w:rsidR="00AF6462">
        <w:rPr>
          <w:rFonts w:ascii="Arial" w:hAnsi="Arial" w:cs="Arial"/>
        </w:rPr>
        <w:t>20.</w:t>
      </w:r>
      <w:r w:rsidR="001B795C">
        <w:rPr>
          <w:rFonts w:ascii="Arial" w:hAnsi="Arial" w:cs="Arial"/>
        </w:rPr>
        <w:t xml:space="preserve"> Accessed 9</w:t>
      </w:r>
      <w:r w:rsidR="001B795C" w:rsidRPr="001B795C">
        <w:rPr>
          <w:rFonts w:ascii="Arial" w:hAnsi="Arial" w:cs="Arial"/>
          <w:vertAlign w:val="superscript"/>
        </w:rPr>
        <w:t>th</w:t>
      </w:r>
      <w:r w:rsidR="001B795C">
        <w:rPr>
          <w:rFonts w:ascii="Arial" w:hAnsi="Arial" w:cs="Arial"/>
        </w:rPr>
        <w:t xml:space="preserve"> July 2021 from </w:t>
      </w:r>
      <w:r w:rsidR="00AF6462">
        <w:rPr>
          <w:rFonts w:ascii="Arial" w:hAnsi="Arial" w:cs="Arial"/>
        </w:rPr>
        <w:t xml:space="preserve"> </w:t>
      </w:r>
      <w:hyperlink r:id="rId18" w:history="1">
        <w:r w:rsidR="00DC0DE2" w:rsidRPr="00DB572D">
          <w:rPr>
            <w:rStyle w:val="Hyperlink"/>
            <w:rFonts w:ascii="Arial" w:hAnsi="Arial" w:cs="Arial"/>
          </w:rPr>
          <w:t>https://doi.org/10.1186/s12913-020-05208-3</w:t>
        </w:r>
      </w:hyperlink>
      <w:r w:rsidR="008B24A0">
        <w:rPr>
          <w:rFonts w:ascii="Arial" w:hAnsi="Arial" w:cs="Arial"/>
        </w:rPr>
        <w:t xml:space="preserve"> </w:t>
      </w:r>
    </w:p>
    <w:p w14:paraId="261AC243" w14:textId="77777777" w:rsidR="00EF401B" w:rsidRDefault="008B24A0" w:rsidP="00EF401B">
      <w:pPr>
        <w:rPr>
          <w:rFonts w:ascii="Arial" w:hAnsi="Arial" w:cs="Arial"/>
        </w:rPr>
      </w:pPr>
      <w:r w:rsidRPr="000A5BBB">
        <w:rPr>
          <w:rFonts w:ascii="Arial" w:hAnsi="Arial" w:cs="Arial"/>
        </w:rPr>
        <w:t xml:space="preserve">4. Fylan B, Marques I, Ismail H, et al. </w:t>
      </w:r>
      <w:r w:rsidR="00F35B74">
        <w:rPr>
          <w:rFonts w:ascii="Arial" w:hAnsi="Arial" w:cs="Arial"/>
        </w:rPr>
        <w:t xml:space="preserve">Gaps, traps, bridges and props: a mixed-methods study of resilience in the medicines management system </w:t>
      </w:r>
      <w:r w:rsidR="00BC2DCE">
        <w:rPr>
          <w:rFonts w:ascii="Arial" w:hAnsi="Arial" w:cs="Arial"/>
        </w:rPr>
        <w:t xml:space="preserve">for patients with heart failure at hospital discharge. </w:t>
      </w:r>
      <w:r w:rsidR="00BC2DCE">
        <w:rPr>
          <w:rFonts w:ascii="Arial" w:hAnsi="Arial" w:cs="Arial"/>
          <w:i/>
          <w:iCs/>
        </w:rPr>
        <w:t xml:space="preserve">BMJ Open. </w:t>
      </w:r>
      <w:r w:rsidR="00BC2DCE">
        <w:rPr>
          <w:rFonts w:ascii="Arial" w:hAnsi="Arial" w:cs="Arial"/>
        </w:rPr>
        <w:t xml:space="preserve">2019. </w:t>
      </w:r>
      <w:r w:rsidR="00EF401B">
        <w:rPr>
          <w:rFonts w:ascii="Arial" w:hAnsi="Arial" w:cs="Arial"/>
        </w:rPr>
        <w:t xml:space="preserve">9. </w:t>
      </w:r>
      <w:r w:rsidR="00EF401B" w:rsidRPr="00EF401B">
        <w:rPr>
          <w:rFonts w:ascii="Arial" w:hAnsi="Arial" w:cs="Arial"/>
        </w:rPr>
        <w:t>doi:10.1136/bmjopen-2018-023440</w:t>
      </w:r>
      <w:r w:rsidR="00EF401B">
        <w:rPr>
          <w:rFonts w:ascii="Arial" w:hAnsi="Arial" w:cs="Arial"/>
        </w:rPr>
        <w:t xml:space="preserve"> </w:t>
      </w:r>
    </w:p>
    <w:p w14:paraId="483873F4" w14:textId="292232B5" w:rsidR="003B03E2" w:rsidRDefault="007E0BCD" w:rsidP="00EF401B">
      <w:pPr>
        <w:rPr>
          <w:rFonts w:ascii="Arial" w:hAnsi="Arial" w:cs="Arial"/>
        </w:rPr>
      </w:pPr>
      <w:r>
        <w:rPr>
          <w:rFonts w:ascii="Arial" w:hAnsi="Arial" w:cs="Arial"/>
        </w:rPr>
        <w:t xml:space="preserve">5. </w:t>
      </w:r>
      <w:proofErr w:type="spellStart"/>
      <w:r>
        <w:rPr>
          <w:rFonts w:ascii="Arial" w:hAnsi="Arial" w:cs="Arial"/>
        </w:rPr>
        <w:t>Westrum</w:t>
      </w:r>
      <w:proofErr w:type="spellEnd"/>
      <w:r>
        <w:rPr>
          <w:rFonts w:ascii="Arial" w:hAnsi="Arial" w:cs="Arial"/>
        </w:rPr>
        <w:t xml:space="preserve"> R. </w:t>
      </w:r>
      <w:r w:rsidRPr="00C80564">
        <w:rPr>
          <w:rFonts w:ascii="Arial" w:hAnsi="Arial" w:cs="Arial"/>
        </w:rPr>
        <w:t>A typology of resilience situations</w:t>
      </w:r>
      <w:r>
        <w:rPr>
          <w:rFonts w:ascii="Arial" w:hAnsi="Arial" w:cs="Arial"/>
          <w:i/>
          <w:iCs/>
        </w:rPr>
        <w:t xml:space="preserve">. </w:t>
      </w:r>
      <w:r>
        <w:rPr>
          <w:rFonts w:ascii="Arial" w:hAnsi="Arial" w:cs="Arial"/>
        </w:rPr>
        <w:t>In</w:t>
      </w:r>
      <w:r w:rsidR="00C80564">
        <w:rPr>
          <w:rFonts w:ascii="Arial" w:hAnsi="Arial" w:cs="Arial"/>
        </w:rPr>
        <w:t xml:space="preserve">: </w:t>
      </w:r>
      <w:proofErr w:type="spellStart"/>
      <w:r w:rsidR="00C80564">
        <w:rPr>
          <w:rFonts w:ascii="Arial" w:hAnsi="Arial" w:cs="Arial"/>
        </w:rPr>
        <w:t>Hollnagel</w:t>
      </w:r>
      <w:proofErr w:type="spellEnd"/>
      <w:r w:rsidR="00C80564">
        <w:rPr>
          <w:rFonts w:ascii="Arial" w:hAnsi="Arial" w:cs="Arial"/>
        </w:rPr>
        <w:t xml:space="preserve"> E, Woods, DD, Leveson N</w:t>
      </w:r>
      <w:r w:rsidR="00A21A3F">
        <w:rPr>
          <w:rFonts w:ascii="Arial" w:hAnsi="Arial" w:cs="Arial"/>
        </w:rPr>
        <w:t xml:space="preserve"> eds, </w:t>
      </w:r>
      <w:r w:rsidR="00A21A3F" w:rsidRPr="001226D2">
        <w:rPr>
          <w:rFonts w:ascii="Arial" w:hAnsi="Arial" w:cs="Arial"/>
          <w:i/>
          <w:iCs/>
        </w:rPr>
        <w:t>Resilience Engineering. Concepts and Precepts</w:t>
      </w:r>
      <w:r w:rsidR="00A21A3F">
        <w:rPr>
          <w:rFonts w:ascii="Arial" w:hAnsi="Arial" w:cs="Arial"/>
        </w:rPr>
        <w:t>. Surrey: Ashgate Publishing Limited. 2006.</w:t>
      </w:r>
    </w:p>
    <w:p w14:paraId="18B61CEA" w14:textId="4C125254" w:rsidR="00DA5449" w:rsidRDefault="00DA5449" w:rsidP="00DA5449">
      <w:pPr>
        <w:rPr>
          <w:rFonts w:ascii="Arial" w:hAnsi="Arial" w:cs="Arial"/>
        </w:rPr>
      </w:pPr>
      <w:r>
        <w:rPr>
          <w:rFonts w:ascii="Arial" w:hAnsi="Arial" w:cs="Arial"/>
        </w:rPr>
        <w:t>6. World Health Organisation (WHO). Director-general media briefing.</w:t>
      </w:r>
      <w:r w:rsidR="0053336A" w:rsidRPr="0053336A">
        <w:t xml:space="preserve"> </w:t>
      </w:r>
      <w:hyperlink r:id="rId19" w:history="1">
        <w:r w:rsidR="0053336A" w:rsidRPr="00F378E3">
          <w:rPr>
            <w:rStyle w:val="Hyperlink"/>
            <w:rFonts w:ascii="Arial" w:hAnsi="Arial" w:cs="Arial"/>
          </w:rPr>
          <w:t>https://www.who.int/dg/speeches/detail/who-director-general-opening-remarks-at-the-media-briefing-on-covid-19—11-march-2020</w:t>
        </w:r>
      </w:hyperlink>
      <w:r w:rsidR="00A53EEA">
        <w:rPr>
          <w:rStyle w:val="Hyperlink"/>
          <w:rFonts w:ascii="Arial" w:hAnsi="Arial" w:cs="Arial"/>
        </w:rPr>
        <w:t>/</w:t>
      </w:r>
      <w:r w:rsidR="00A53EEA">
        <w:rPr>
          <w:rFonts w:ascii="Arial" w:hAnsi="Arial" w:cs="Arial"/>
        </w:rPr>
        <w:t>;2020</w:t>
      </w:r>
      <w:r w:rsidR="0053336A">
        <w:rPr>
          <w:rFonts w:ascii="Arial" w:hAnsi="Arial" w:cs="Arial"/>
        </w:rPr>
        <w:t xml:space="preserve"> Accessed 06</w:t>
      </w:r>
      <w:r w:rsidR="00AA2710">
        <w:rPr>
          <w:rFonts w:ascii="Arial" w:hAnsi="Arial" w:cs="Arial"/>
        </w:rPr>
        <w:t>.</w:t>
      </w:r>
      <w:r w:rsidR="0053336A">
        <w:rPr>
          <w:rFonts w:ascii="Arial" w:hAnsi="Arial" w:cs="Arial"/>
        </w:rPr>
        <w:t>06</w:t>
      </w:r>
      <w:r w:rsidR="00AA2710">
        <w:rPr>
          <w:rFonts w:ascii="Arial" w:hAnsi="Arial" w:cs="Arial"/>
        </w:rPr>
        <w:t>.</w:t>
      </w:r>
      <w:r w:rsidR="0053336A">
        <w:rPr>
          <w:rFonts w:ascii="Arial" w:hAnsi="Arial" w:cs="Arial"/>
        </w:rPr>
        <w:t>21</w:t>
      </w:r>
    </w:p>
    <w:p w14:paraId="1D7FF881" w14:textId="0A3BE031" w:rsidR="00DA5449" w:rsidRDefault="00DA5449" w:rsidP="00DA5449">
      <w:pPr>
        <w:rPr>
          <w:rFonts w:ascii="Arial" w:hAnsi="Arial" w:cs="Arial"/>
        </w:rPr>
      </w:pPr>
      <w:r>
        <w:rPr>
          <w:rFonts w:ascii="Arial" w:hAnsi="Arial" w:cs="Arial"/>
        </w:rPr>
        <w:t xml:space="preserve">7. BBC. </w:t>
      </w:r>
      <w:r>
        <w:rPr>
          <w:rFonts w:ascii="Arial" w:hAnsi="Arial" w:cs="Arial"/>
          <w:i/>
          <w:iCs/>
        </w:rPr>
        <w:t>Coronavirus: Strict New Curbs on Life in UK Announced by PM.</w:t>
      </w:r>
      <w:r w:rsidR="00A53EEA">
        <w:t xml:space="preserve"> </w:t>
      </w:r>
      <w:hyperlink r:id="rId20" w:history="1">
        <w:r w:rsidR="0042252E" w:rsidRPr="00DB572D">
          <w:rPr>
            <w:rStyle w:val="Hyperlink"/>
            <w:rFonts w:ascii="Arial" w:hAnsi="Arial" w:cs="Arial"/>
          </w:rPr>
          <w:t>https://www.bbc.com/news/uk-52012432/;2020</w:t>
        </w:r>
      </w:hyperlink>
      <w:r w:rsidR="0042252E">
        <w:rPr>
          <w:rStyle w:val="Hyperlink"/>
          <w:rFonts w:ascii="Arial" w:hAnsi="Arial" w:cs="Arial"/>
          <w:color w:val="auto"/>
          <w:u w:val="none"/>
        </w:rPr>
        <w:t xml:space="preserve">. </w:t>
      </w:r>
      <w:r w:rsidR="0053336A">
        <w:rPr>
          <w:rStyle w:val="Hyperlink"/>
          <w:rFonts w:ascii="Arial" w:hAnsi="Arial" w:cs="Arial"/>
          <w:color w:val="auto"/>
          <w:u w:val="none"/>
        </w:rPr>
        <w:t xml:space="preserve">Accessed </w:t>
      </w:r>
      <w:r w:rsidR="00AA2710">
        <w:rPr>
          <w:rStyle w:val="Hyperlink"/>
          <w:rFonts w:ascii="Arial" w:hAnsi="Arial" w:cs="Arial"/>
          <w:color w:val="auto"/>
          <w:u w:val="none"/>
        </w:rPr>
        <w:t>06.06.21</w:t>
      </w:r>
    </w:p>
    <w:p w14:paraId="070CA108" w14:textId="22EEE110" w:rsidR="001109CC" w:rsidRPr="00974747" w:rsidRDefault="00144C4C" w:rsidP="00A03060">
      <w:pPr>
        <w:rPr>
          <w:rFonts w:ascii="Arial" w:hAnsi="Arial" w:cs="Arial"/>
        </w:rPr>
      </w:pPr>
      <w:r>
        <w:rPr>
          <w:rFonts w:ascii="Arial" w:hAnsi="Arial" w:cs="Arial"/>
        </w:rPr>
        <w:t xml:space="preserve">8. </w:t>
      </w:r>
      <w:proofErr w:type="spellStart"/>
      <w:r>
        <w:rPr>
          <w:rFonts w:ascii="Arial" w:hAnsi="Arial" w:cs="Arial"/>
        </w:rPr>
        <w:t>Hollnagel</w:t>
      </w:r>
      <w:proofErr w:type="spellEnd"/>
      <w:r>
        <w:rPr>
          <w:rFonts w:ascii="Arial" w:hAnsi="Arial" w:cs="Arial"/>
        </w:rPr>
        <w:t xml:space="preserve"> E. </w:t>
      </w:r>
      <w:r w:rsidRPr="00554EDF">
        <w:rPr>
          <w:rFonts w:ascii="Arial" w:hAnsi="Arial" w:cs="Arial"/>
          <w:i/>
          <w:iCs/>
        </w:rPr>
        <w:t>Safety I and Safety II</w:t>
      </w:r>
      <w:r w:rsidR="00554EDF" w:rsidRPr="00554EDF">
        <w:rPr>
          <w:rFonts w:ascii="Arial" w:hAnsi="Arial" w:cs="Arial"/>
          <w:i/>
          <w:iCs/>
        </w:rPr>
        <w:t>. The past and future of safety management.</w:t>
      </w:r>
      <w:r w:rsidR="008F14A9">
        <w:rPr>
          <w:rFonts w:ascii="Arial" w:hAnsi="Arial" w:cs="Arial"/>
          <w:i/>
          <w:iCs/>
        </w:rPr>
        <w:t xml:space="preserve"> </w:t>
      </w:r>
      <w:r w:rsidR="005315F9">
        <w:rPr>
          <w:rFonts w:ascii="Arial" w:hAnsi="Arial" w:cs="Arial"/>
        </w:rPr>
        <w:t>Surrey</w:t>
      </w:r>
      <w:r w:rsidR="00EB117C">
        <w:rPr>
          <w:rFonts w:ascii="Arial" w:hAnsi="Arial" w:cs="Arial"/>
        </w:rPr>
        <w:t>:</w:t>
      </w:r>
      <w:r w:rsidR="00554EDF">
        <w:rPr>
          <w:rFonts w:ascii="Arial" w:hAnsi="Arial" w:cs="Arial"/>
        </w:rPr>
        <w:t xml:space="preserve"> </w:t>
      </w:r>
      <w:r w:rsidR="004A2B28">
        <w:rPr>
          <w:rFonts w:ascii="Arial" w:hAnsi="Arial" w:cs="Arial"/>
        </w:rPr>
        <w:t>Ashgate Publishing</w:t>
      </w:r>
      <w:r w:rsidR="00EB117C">
        <w:rPr>
          <w:rFonts w:ascii="Arial" w:hAnsi="Arial" w:cs="Arial"/>
        </w:rPr>
        <w:t xml:space="preserve">. </w:t>
      </w:r>
    </w:p>
    <w:p w14:paraId="7B49EA4E" w14:textId="629A32AE" w:rsidR="001109CC" w:rsidRPr="00001BFA" w:rsidRDefault="0064592E" w:rsidP="00A03060">
      <w:pPr>
        <w:rPr>
          <w:rFonts w:ascii="Arial" w:hAnsi="Arial" w:cs="Arial"/>
        </w:rPr>
      </w:pPr>
      <w:r>
        <w:rPr>
          <w:rFonts w:ascii="Arial" w:hAnsi="Arial" w:cs="Arial"/>
        </w:rPr>
        <w:t xml:space="preserve">9. </w:t>
      </w:r>
      <w:proofErr w:type="spellStart"/>
      <w:r w:rsidR="00001BFA">
        <w:rPr>
          <w:rFonts w:ascii="Arial" w:hAnsi="Arial" w:cs="Arial"/>
        </w:rPr>
        <w:t>Hollngael</w:t>
      </w:r>
      <w:proofErr w:type="spellEnd"/>
      <w:r w:rsidR="00001BFA">
        <w:rPr>
          <w:rFonts w:ascii="Arial" w:hAnsi="Arial" w:cs="Arial"/>
        </w:rPr>
        <w:t xml:space="preserve"> E. </w:t>
      </w:r>
      <w:r w:rsidR="00001BFA">
        <w:rPr>
          <w:rFonts w:ascii="Arial" w:hAnsi="Arial" w:cs="Arial"/>
          <w:i/>
          <w:iCs/>
        </w:rPr>
        <w:t>W</w:t>
      </w:r>
      <w:r w:rsidR="00001BFA" w:rsidRPr="008A71CD">
        <w:rPr>
          <w:rFonts w:ascii="Arial" w:hAnsi="Arial" w:cs="Arial"/>
        </w:rPr>
        <w:t>hy is work-as-imagined different from work-as-done</w:t>
      </w:r>
      <w:r w:rsidR="00001BFA">
        <w:rPr>
          <w:rFonts w:ascii="Arial" w:hAnsi="Arial" w:cs="Arial"/>
          <w:i/>
          <w:iCs/>
        </w:rPr>
        <w:t xml:space="preserve">. </w:t>
      </w:r>
      <w:r w:rsidR="00001BFA">
        <w:rPr>
          <w:rFonts w:ascii="Arial" w:hAnsi="Arial" w:cs="Arial"/>
        </w:rPr>
        <w:t>In</w:t>
      </w:r>
      <w:r w:rsidR="00A21A3F">
        <w:rPr>
          <w:rFonts w:ascii="Arial" w:hAnsi="Arial" w:cs="Arial"/>
        </w:rPr>
        <w:t xml:space="preserve">: </w:t>
      </w:r>
      <w:r w:rsidR="00CC20F6">
        <w:rPr>
          <w:rFonts w:ascii="Arial" w:hAnsi="Arial" w:cs="Arial"/>
        </w:rPr>
        <w:t xml:space="preserve">Wears RL, </w:t>
      </w:r>
      <w:proofErr w:type="spellStart"/>
      <w:r w:rsidR="00CC20F6">
        <w:rPr>
          <w:rFonts w:ascii="Arial" w:hAnsi="Arial" w:cs="Arial"/>
        </w:rPr>
        <w:t>Hollnagel</w:t>
      </w:r>
      <w:proofErr w:type="spellEnd"/>
      <w:r w:rsidR="00CC20F6">
        <w:rPr>
          <w:rFonts w:ascii="Arial" w:hAnsi="Arial" w:cs="Arial"/>
        </w:rPr>
        <w:t xml:space="preserve"> E, Braithwaite J</w:t>
      </w:r>
      <w:r w:rsidR="00EB6E5F">
        <w:rPr>
          <w:rFonts w:ascii="Arial" w:hAnsi="Arial" w:cs="Arial"/>
        </w:rPr>
        <w:t xml:space="preserve"> eds, </w:t>
      </w:r>
      <w:r w:rsidR="00EB6E5F">
        <w:rPr>
          <w:rFonts w:ascii="Arial" w:hAnsi="Arial" w:cs="Arial"/>
          <w:i/>
          <w:iCs/>
        </w:rPr>
        <w:t>Resilient Healthcare. Volume 2. The Resilience of Everyday Clinical Work.</w:t>
      </w:r>
      <w:r w:rsidR="008F14A9">
        <w:rPr>
          <w:rFonts w:ascii="Arial" w:hAnsi="Arial" w:cs="Arial"/>
          <w:i/>
          <w:iCs/>
        </w:rPr>
        <w:t xml:space="preserve"> </w:t>
      </w:r>
      <w:r w:rsidR="008F14A9">
        <w:rPr>
          <w:rFonts w:ascii="Arial" w:hAnsi="Arial" w:cs="Arial"/>
        </w:rPr>
        <w:t>Surrey:</w:t>
      </w:r>
      <w:r w:rsidR="00EB6E5F">
        <w:rPr>
          <w:rFonts w:ascii="Arial" w:hAnsi="Arial" w:cs="Arial"/>
          <w:i/>
          <w:iCs/>
        </w:rPr>
        <w:t xml:space="preserve"> </w:t>
      </w:r>
      <w:r w:rsidR="008F14A9">
        <w:rPr>
          <w:rFonts w:ascii="Arial" w:hAnsi="Arial" w:cs="Arial"/>
        </w:rPr>
        <w:t>Ashgate Publishing Limited. 2015</w:t>
      </w:r>
      <w:r w:rsidR="00001BFA">
        <w:rPr>
          <w:rFonts w:ascii="Arial" w:hAnsi="Arial" w:cs="Arial"/>
        </w:rPr>
        <w:t xml:space="preserve"> </w:t>
      </w:r>
    </w:p>
    <w:p w14:paraId="15C91245" w14:textId="5B5CF85D" w:rsidR="00AA2710" w:rsidRPr="00AA2710" w:rsidRDefault="00E54562" w:rsidP="00A03060">
      <w:pPr>
        <w:rPr>
          <w:rFonts w:ascii="Arial" w:hAnsi="Arial" w:cs="Arial"/>
        </w:rPr>
      </w:pPr>
      <w:r>
        <w:rPr>
          <w:rFonts w:ascii="Arial" w:hAnsi="Arial" w:cs="Arial"/>
        </w:rPr>
        <w:t xml:space="preserve">10. </w:t>
      </w:r>
      <w:r w:rsidR="008F713F">
        <w:rPr>
          <w:rFonts w:ascii="Arial" w:hAnsi="Arial" w:cs="Arial"/>
        </w:rPr>
        <w:t xml:space="preserve">NHS England, </w:t>
      </w:r>
      <w:r w:rsidR="008F713F">
        <w:rPr>
          <w:rFonts w:ascii="Arial" w:hAnsi="Arial" w:cs="Arial"/>
          <w:i/>
          <w:iCs/>
        </w:rPr>
        <w:t xml:space="preserve">Novel Coronavirus (COVID-19) standard </w:t>
      </w:r>
      <w:r w:rsidR="0070476A">
        <w:rPr>
          <w:rFonts w:ascii="Arial" w:hAnsi="Arial" w:cs="Arial"/>
          <w:i/>
          <w:iCs/>
        </w:rPr>
        <w:t>operating procedure. Community Pharmacy.</w:t>
      </w:r>
      <w:r w:rsidR="00F13C1A">
        <w:rPr>
          <w:rFonts w:ascii="Arial" w:hAnsi="Arial" w:cs="Arial"/>
        </w:rPr>
        <w:t xml:space="preserve"> </w:t>
      </w:r>
      <w:hyperlink r:id="rId21" w:history="1">
        <w:r w:rsidR="00AA2710" w:rsidRPr="00546C58">
          <w:rPr>
            <w:rStyle w:val="Hyperlink"/>
            <w:rFonts w:ascii="Arial" w:hAnsi="Arial" w:cs="Arial"/>
          </w:rPr>
          <w:t>https://www.england.nhs.uk/coronavirus/wp-content/uploads/sites/52/2020/03/Novel-coronavirus-COVID-19-standard-operating-procedure-Community-Pharmacy-v2-published-22-March-2020.</w:t>
        </w:r>
        <w:r w:rsidR="00AA2710" w:rsidRPr="0042252E">
          <w:rPr>
            <w:rStyle w:val="Hyperlink"/>
            <w:rFonts w:ascii="Arial" w:hAnsi="Arial" w:cs="Arial"/>
            <w:color w:val="auto"/>
            <w:u w:val="none"/>
          </w:rPr>
          <w:t>pdf</w:t>
        </w:r>
      </w:hyperlink>
      <w:r w:rsidR="0042252E">
        <w:rPr>
          <w:rStyle w:val="Hyperlink"/>
          <w:rFonts w:ascii="Arial" w:hAnsi="Arial" w:cs="Arial"/>
          <w:color w:val="auto"/>
          <w:u w:val="none"/>
        </w:rPr>
        <w:t>/;2020</w:t>
      </w:r>
      <w:r w:rsidR="00AA2710" w:rsidRPr="0042252E">
        <w:rPr>
          <w:rStyle w:val="Hyperlink"/>
          <w:rFonts w:ascii="Arial" w:hAnsi="Arial" w:cs="Arial"/>
          <w:color w:val="auto"/>
          <w:u w:val="none"/>
        </w:rPr>
        <w:t>Accessed</w:t>
      </w:r>
      <w:r w:rsidR="00AA2710">
        <w:rPr>
          <w:rStyle w:val="Hyperlink"/>
          <w:rFonts w:ascii="Arial" w:hAnsi="Arial" w:cs="Arial"/>
          <w:color w:val="auto"/>
          <w:u w:val="none"/>
        </w:rPr>
        <w:t xml:space="preserve"> 11.08.21. </w:t>
      </w:r>
    </w:p>
    <w:p w14:paraId="20209E90" w14:textId="31AE0401" w:rsidR="005E1486" w:rsidRPr="00BE3B16" w:rsidRDefault="00F13C1A" w:rsidP="00F13C1A">
      <w:pPr>
        <w:rPr>
          <w:rFonts w:ascii="Arial" w:hAnsi="Arial" w:cs="Arial"/>
        </w:rPr>
      </w:pPr>
      <w:r>
        <w:rPr>
          <w:rFonts w:ascii="Arial" w:hAnsi="Arial" w:cs="Arial"/>
        </w:rPr>
        <w:t xml:space="preserve">11. Pharmaceutical Services Negotiating Committee (PSNC). </w:t>
      </w:r>
      <w:r>
        <w:rPr>
          <w:rFonts w:ascii="Arial" w:hAnsi="Arial" w:cs="Arial"/>
          <w:i/>
          <w:iCs/>
        </w:rPr>
        <w:t>Updated PHE guidance on use of face masks by pharmacy staff.</w:t>
      </w:r>
      <w:r w:rsidR="0042252E">
        <w:rPr>
          <w:rFonts w:ascii="Arial" w:hAnsi="Arial" w:cs="Arial"/>
          <w:i/>
          <w:iCs/>
        </w:rPr>
        <w:t xml:space="preserve"> </w:t>
      </w:r>
      <w:hyperlink r:id="rId22" w:history="1">
        <w:r w:rsidR="003239DA" w:rsidRPr="00DB572D">
          <w:rPr>
            <w:rStyle w:val="Hyperlink"/>
            <w:rFonts w:ascii="Arial" w:hAnsi="Arial" w:cs="Arial"/>
          </w:rPr>
          <w:t>https://psnc.org.uk/our-news/updated-phe-guidance-on-use-of-face-masks-by-pharmacy-staff/</w:t>
        </w:r>
        <w:r w:rsidR="003239DA" w:rsidRPr="003239DA">
          <w:rPr>
            <w:rStyle w:val="Hyperlink"/>
            <w:rFonts w:ascii="Arial" w:hAnsi="Arial" w:cs="Arial"/>
            <w:color w:val="auto"/>
            <w:u w:val="none"/>
          </w:rPr>
          <w:t>/2020</w:t>
        </w:r>
      </w:hyperlink>
      <w:r w:rsidR="003239DA">
        <w:rPr>
          <w:rFonts w:ascii="Arial" w:hAnsi="Arial" w:cs="Arial"/>
        </w:rPr>
        <w:t xml:space="preserve">. Accessed 21.07.21. </w:t>
      </w:r>
    </w:p>
    <w:p w14:paraId="4D866F96" w14:textId="22DC035A" w:rsidR="00F13C1A" w:rsidRPr="003239DA" w:rsidRDefault="00F13C1A" w:rsidP="00F13C1A">
      <w:pPr>
        <w:rPr>
          <w:rFonts w:ascii="Arial" w:hAnsi="Arial" w:cs="Arial"/>
          <w:i/>
          <w:iCs/>
        </w:rPr>
      </w:pPr>
      <w:r>
        <w:rPr>
          <w:rFonts w:ascii="Arial" w:hAnsi="Arial" w:cs="Arial"/>
        </w:rPr>
        <w:t xml:space="preserve">12. National Health Service (NHS). </w:t>
      </w:r>
      <w:r>
        <w:rPr>
          <w:rFonts w:ascii="Arial" w:hAnsi="Arial" w:cs="Arial"/>
          <w:i/>
          <w:iCs/>
        </w:rPr>
        <w:t>News: NHS army of volunteers to start protecting vulnerable from coronavirus in England.</w:t>
      </w:r>
      <w:r w:rsidR="003239DA">
        <w:rPr>
          <w:rFonts w:ascii="Arial" w:hAnsi="Arial" w:cs="Arial"/>
          <w:i/>
          <w:iCs/>
        </w:rPr>
        <w:t xml:space="preserve"> </w:t>
      </w:r>
      <w:hyperlink r:id="rId23" w:history="1">
        <w:r w:rsidR="003239DA" w:rsidRPr="00DB572D">
          <w:rPr>
            <w:rStyle w:val="Hyperlink"/>
            <w:rFonts w:ascii="Arial" w:hAnsi="Arial" w:cs="Arial"/>
          </w:rPr>
          <w:t>https://www.england.nhs.uk/2020/04/nhs-volunteer-army-now-ready-to-support-even-more-people/</w:t>
        </w:r>
        <w:r w:rsidR="003239DA" w:rsidRPr="003239DA">
          <w:rPr>
            <w:rStyle w:val="Hyperlink"/>
            <w:rFonts w:ascii="Arial" w:hAnsi="Arial" w:cs="Arial"/>
            <w:color w:val="auto"/>
            <w:u w:val="none"/>
          </w:rPr>
          <w:t>/;2020</w:t>
        </w:r>
      </w:hyperlink>
      <w:r w:rsidR="003239DA">
        <w:rPr>
          <w:rStyle w:val="Hyperlink"/>
          <w:rFonts w:ascii="Arial" w:hAnsi="Arial" w:cs="Arial"/>
          <w:color w:val="auto"/>
          <w:u w:val="none"/>
        </w:rPr>
        <w:t xml:space="preserve">. Accessed 21.07.21. </w:t>
      </w:r>
    </w:p>
    <w:p w14:paraId="01D9197B" w14:textId="2B5E38C4" w:rsidR="006D1EAE" w:rsidRPr="000A5BBB" w:rsidRDefault="006D1EAE" w:rsidP="006D1EAE">
      <w:pPr>
        <w:rPr>
          <w:rFonts w:ascii="Arial" w:hAnsi="Arial" w:cs="Arial"/>
        </w:rPr>
      </w:pPr>
      <w:r>
        <w:rPr>
          <w:rFonts w:ascii="Arial" w:hAnsi="Arial" w:cs="Arial"/>
        </w:rPr>
        <w:t xml:space="preserve">13. Austin Z, Gregory P. Resilience in the time of the pandemic: The experience of community pharmacists during Covid-19. </w:t>
      </w:r>
      <w:r w:rsidRPr="000A5BBB">
        <w:rPr>
          <w:rFonts w:ascii="Arial" w:hAnsi="Arial" w:cs="Arial"/>
          <w:i/>
          <w:iCs/>
        </w:rPr>
        <w:t>Re</w:t>
      </w:r>
      <w:r w:rsidR="00D40B9C" w:rsidRPr="000A5BBB">
        <w:rPr>
          <w:rFonts w:ascii="Arial" w:hAnsi="Arial" w:cs="Arial"/>
          <w:i/>
          <w:iCs/>
        </w:rPr>
        <w:t>s</w:t>
      </w:r>
      <w:r w:rsidR="005B1578" w:rsidRPr="000A5BBB">
        <w:rPr>
          <w:rFonts w:ascii="Arial" w:hAnsi="Arial" w:cs="Arial"/>
          <w:i/>
          <w:iCs/>
        </w:rPr>
        <w:t>. Social Admin</w:t>
      </w:r>
      <w:r w:rsidRPr="000A5BBB">
        <w:rPr>
          <w:rFonts w:ascii="Arial" w:hAnsi="Arial" w:cs="Arial"/>
          <w:i/>
          <w:iCs/>
        </w:rPr>
        <w:t xml:space="preserve">. </w:t>
      </w:r>
      <w:r w:rsidR="00603DB8" w:rsidRPr="000A5BBB">
        <w:rPr>
          <w:rFonts w:ascii="Arial" w:hAnsi="Arial" w:cs="Arial"/>
        </w:rPr>
        <w:t>2021; 17:1867</w:t>
      </w:r>
      <w:r w:rsidRPr="000A5BBB">
        <w:rPr>
          <w:rFonts w:ascii="Arial" w:hAnsi="Arial" w:cs="Arial"/>
        </w:rPr>
        <w:t>-1875.</w:t>
      </w:r>
      <w:r w:rsidR="00AB5E50" w:rsidRPr="000A5BBB">
        <w:rPr>
          <w:rFonts w:ascii="Arial" w:hAnsi="Arial" w:cs="Arial"/>
        </w:rPr>
        <w:t xml:space="preserve"> </w:t>
      </w:r>
      <w:r w:rsidRPr="000A5BBB">
        <w:rPr>
          <w:rFonts w:ascii="Arial" w:hAnsi="Arial" w:cs="Arial"/>
        </w:rPr>
        <w:t xml:space="preserve"> </w:t>
      </w:r>
    </w:p>
    <w:p w14:paraId="634F0ED5" w14:textId="0095A8F0" w:rsidR="006D1EAE" w:rsidRPr="004E6DFF" w:rsidRDefault="006D1EAE" w:rsidP="006D1EAE">
      <w:pPr>
        <w:rPr>
          <w:rFonts w:ascii="Arial" w:hAnsi="Arial" w:cs="Arial"/>
        </w:rPr>
      </w:pPr>
      <w:r w:rsidRPr="000A5BBB">
        <w:rPr>
          <w:rFonts w:ascii="Arial" w:hAnsi="Arial" w:cs="Arial"/>
        </w:rPr>
        <w:t xml:space="preserve">14. </w:t>
      </w:r>
      <w:proofErr w:type="spellStart"/>
      <w:r w:rsidRPr="000A5BBB">
        <w:rPr>
          <w:rFonts w:ascii="Arial" w:hAnsi="Arial" w:cs="Arial"/>
        </w:rPr>
        <w:t>Alshammari</w:t>
      </w:r>
      <w:proofErr w:type="spellEnd"/>
      <w:r w:rsidRPr="000A5BBB">
        <w:rPr>
          <w:rFonts w:ascii="Arial" w:hAnsi="Arial" w:cs="Arial"/>
        </w:rPr>
        <w:t xml:space="preserve"> E, </w:t>
      </w:r>
      <w:proofErr w:type="spellStart"/>
      <w:r w:rsidRPr="000A5BBB">
        <w:rPr>
          <w:rFonts w:ascii="Arial" w:hAnsi="Arial" w:cs="Arial"/>
        </w:rPr>
        <w:t>Suaydan</w:t>
      </w:r>
      <w:proofErr w:type="spellEnd"/>
      <w:r w:rsidRPr="000A5BBB">
        <w:rPr>
          <w:rFonts w:ascii="Arial" w:hAnsi="Arial" w:cs="Arial"/>
        </w:rPr>
        <w:t xml:space="preserve"> DB, </w:t>
      </w:r>
      <w:proofErr w:type="spellStart"/>
      <w:r w:rsidRPr="000A5BBB">
        <w:rPr>
          <w:rFonts w:ascii="Arial" w:hAnsi="Arial" w:cs="Arial"/>
        </w:rPr>
        <w:t>Alhussain</w:t>
      </w:r>
      <w:proofErr w:type="spellEnd"/>
      <w:r w:rsidRPr="000A5BBB">
        <w:rPr>
          <w:rFonts w:ascii="Arial" w:hAnsi="Arial" w:cs="Arial"/>
        </w:rPr>
        <w:t xml:space="preserve"> S, et al. </w:t>
      </w:r>
      <w:r>
        <w:rPr>
          <w:rFonts w:ascii="Arial" w:hAnsi="Arial" w:cs="Arial"/>
        </w:rPr>
        <w:t>Economic impact of COVID-19 on community pharmacy.</w:t>
      </w:r>
      <w:r w:rsidR="008F7A33">
        <w:rPr>
          <w:rFonts w:ascii="Arial" w:hAnsi="Arial" w:cs="Arial"/>
        </w:rPr>
        <w:t xml:space="preserve"> </w:t>
      </w:r>
      <w:r w:rsidR="008F7A33">
        <w:rPr>
          <w:rFonts w:ascii="Arial" w:hAnsi="Arial" w:cs="Arial"/>
          <w:i/>
          <w:iCs/>
        </w:rPr>
        <w:t>Int. J. Pharm.</w:t>
      </w:r>
      <w:r w:rsidR="00A67A26">
        <w:rPr>
          <w:rFonts w:ascii="Arial" w:hAnsi="Arial" w:cs="Arial"/>
          <w:i/>
          <w:iCs/>
        </w:rPr>
        <w:t xml:space="preserve"> </w:t>
      </w:r>
      <w:r w:rsidR="00603DB8">
        <w:rPr>
          <w:rFonts w:ascii="Arial" w:hAnsi="Arial" w:cs="Arial"/>
        </w:rPr>
        <w:t>2020; 11:510</w:t>
      </w:r>
      <w:r>
        <w:rPr>
          <w:rFonts w:ascii="Arial" w:hAnsi="Arial" w:cs="Arial"/>
        </w:rPr>
        <w:t xml:space="preserve">-518. </w:t>
      </w:r>
      <w:r w:rsidR="00A67A26">
        <w:rPr>
          <w:rFonts w:ascii="Arial" w:hAnsi="Arial" w:cs="Arial"/>
        </w:rPr>
        <w:t xml:space="preserve"> </w:t>
      </w:r>
    </w:p>
    <w:p w14:paraId="6AF8F91D" w14:textId="588CBD7A" w:rsidR="006D1EAE" w:rsidRDefault="006D1EAE" w:rsidP="006D1EAE">
      <w:pPr>
        <w:rPr>
          <w:rFonts w:ascii="Arial" w:hAnsi="Arial" w:cs="Arial"/>
        </w:rPr>
      </w:pPr>
      <w:r>
        <w:rPr>
          <w:rFonts w:ascii="Arial" w:hAnsi="Arial" w:cs="Arial"/>
        </w:rPr>
        <w:lastRenderedPageBreak/>
        <w:t>15. Hayden JC, Parkin R. The challenges of COVID-19 for community pharmacists and opportunities for the future.</w:t>
      </w:r>
      <w:r w:rsidR="000333BD">
        <w:rPr>
          <w:rFonts w:ascii="Arial" w:hAnsi="Arial" w:cs="Arial"/>
        </w:rPr>
        <w:t xml:space="preserve"> </w:t>
      </w:r>
      <w:r w:rsidR="000333BD">
        <w:rPr>
          <w:rFonts w:ascii="Arial" w:hAnsi="Arial" w:cs="Arial"/>
          <w:i/>
          <w:iCs/>
        </w:rPr>
        <w:t xml:space="preserve">Ir. J. Psychol. Med. </w:t>
      </w:r>
      <w:r w:rsidR="000333BD">
        <w:rPr>
          <w:rFonts w:ascii="Arial" w:hAnsi="Arial" w:cs="Arial"/>
        </w:rPr>
        <w:t>2020; 37</w:t>
      </w:r>
      <w:r w:rsidR="004960F8">
        <w:rPr>
          <w:rFonts w:ascii="Arial" w:hAnsi="Arial" w:cs="Arial"/>
        </w:rPr>
        <w:t>:198-203.</w:t>
      </w:r>
      <w:r>
        <w:rPr>
          <w:rFonts w:ascii="Arial" w:hAnsi="Arial" w:cs="Arial"/>
        </w:rPr>
        <w:t xml:space="preserve"> Doi: 10.1017/ipm.2020.52. </w:t>
      </w:r>
    </w:p>
    <w:p w14:paraId="6C79B16A" w14:textId="52E16F66" w:rsidR="006D1EAE" w:rsidRDefault="006D1EAE" w:rsidP="006D1EAE">
      <w:pPr>
        <w:rPr>
          <w:rFonts w:ascii="Arial" w:hAnsi="Arial" w:cs="Arial"/>
        </w:rPr>
      </w:pPr>
      <w:r>
        <w:rPr>
          <w:rFonts w:ascii="Arial" w:hAnsi="Arial" w:cs="Arial"/>
        </w:rPr>
        <w:t xml:space="preserve">16. </w:t>
      </w:r>
      <w:proofErr w:type="spellStart"/>
      <w:r>
        <w:rPr>
          <w:rFonts w:ascii="Arial" w:hAnsi="Arial" w:cs="Arial"/>
        </w:rPr>
        <w:t>Bahlol</w:t>
      </w:r>
      <w:proofErr w:type="spellEnd"/>
      <w:r>
        <w:rPr>
          <w:rFonts w:ascii="Arial" w:hAnsi="Arial" w:cs="Arial"/>
        </w:rPr>
        <w:t xml:space="preserve"> M, Dewey RS. Pandemic preparedness of community pharmacies for COVID-19. </w:t>
      </w:r>
      <w:r>
        <w:rPr>
          <w:rFonts w:ascii="Arial" w:hAnsi="Arial" w:cs="Arial"/>
          <w:i/>
          <w:iCs/>
        </w:rPr>
        <w:t>Res</w:t>
      </w:r>
      <w:r w:rsidR="004960F8">
        <w:rPr>
          <w:rFonts w:ascii="Arial" w:hAnsi="Arial" w:cs="Arial"/>
          <w:i/>
          <w:iCs/>
        </w:rPr>
        <w:t xml:space="preserve"> Social Admin</w:t>
      </w:r>
      <w:r>
        <w:rPr>
          <w:rFonts w:ascii="Arial" w:hAnsi="Arial" w:cs="Arial"/>
          <w:i/>
          <w:iCs/>
        </w:rPr>
        <w:t xml:space="preserve">. </w:t>
      </w:r>
      <w:r>
        <w:rPr>
          <w:rFonts w:ascii="Arial" w:hAnsi="Arial" w:cs="Arial"/>
        </w:rPr>
        <w:t>2021</w:t>
      </w:r>
      <w:r w:rsidR="004960F8">
        <w:rPr>
          <w:rFonts w:ascii="Arial" w:hAnsi="Arial" w:cs="Arial"/>
        </w:rPr>
        <w:t>;</w:t>
      </w:r>
      <w:r>
        <w:rPr>
          <w:rFonts w:ascii="Arial" w:hAnsi="Arial" w:cs="Arial"/>
        </w:rPr>
        <w:t xml:space="preserve"> 17</w:t>
      </w:r>
      <w:r w:rsidR="004960F8">
        <w:rPr>
          <w:rFonts w:ascii="Arial" w:hAnsi="Arial" w:cs="Arial"/>
        </w:rPr>
        <w:t>:</w:t>
      </w:r>
      <w:r>
        <w:rPr>
          <w:rFonts w:ascii="Arial" w:hAnsi="Arial" w:cs="Arial"/>
        </w:rPr>
        <w:t xml:space="preserve">1888-1896. </w:t>
      </w:r>
      <w:r w:rsidR="00722B36">
        <w:rPr>
          <w:rFonts w:ascii="Arial" w:hAnsi="Arial" w:cs="Arial"/>
        </w:rPr>
        <w:t xml:space="preserve"> </w:t>
      </w:r>
    </w:p>
    <w:p w14:paraId="13980E4C" w14:textId="719E95F5" w:rsidR="006D1EAE" w:rsidRPr="00CF6D16" w:rsidRDefault="006D1EAE" w:rsidP="006D1EAE">
      <w:pPr>
        <w:rPr>
          <w:rFonts w:ascii="Arial" w:hAnsi="Arial" w:cs="Arial"/>
        </w:rPr>
      </w:pPr>
      <w:r>
        <w:rPr>
          <w:rFonts w:ascii="Arial" w:hAnsi="Arial" w:cs="Arial"/>
        </w:rPr>
        <w:t xml:space="preserve">17. Cabas P, Di Bella S, </w:t>
      </w:r>
      <w:proofErr w:type="spellStart"/>
      <w:r>
        <w:rPr>
          <w:rFonts w:ascii="Arial" w:hAnsi="Arial" w:cs="Arial"/>
        </w:rPr>
        <w:t>Giuffrè</w:t>
      </w:r>
      <w:proofErr w:type="spellEnd"/>
      <w:r>
        <w:rPr>
          <w:rFonts w:ascii="Arial" w:hAnsi="Arial" w:cs="Arial"/>
        </w:rPr>
        <w:t xml:space="preserve">, et al. Community pharmacists’ exposure to Covid-19. </w:t>
      </w:r>
      <w:r>
        <w:rPr>
          <w:rFonts w:ascii="Arial" w:hAnsi="Arial" w:cs="Arial"/>
          <w:i/>
          <w:iCs/>
        </w:rPr>
        <w:t xml:space="preserve">Res Social Admin. </w:t>
      </w:r>
      <w:r w:rsidR="004E4FFE">
        <w:rPr>
          <w:rFonts w:ascii="Arial" w:hAnsi="Arial" w:cs="Arial"/>
        </w:rPr>
        <w:t>2021; 17:1882</w:t>
      </w:r>
      <w:r>
        <w:rPr>
          <w:rFonts w:ascii="Arial" w:hAnsi="Arial" w:cs="Arial"/>
        </w:rPr>
        <w:t xml:space="preserve">-1887.  </w:t>
      </w:r>
    </w:p>
    <w:p w14:paraId="38E28CC0" w14:textId="5D2D8593" w:rsidR="002601A3" w:rsidRDefault="002601A3" w:rsidP="002601A3">
      <w:pPr>
        <w:rPr>
          <w:rFonts w:ascii="Arial" w:hAnsi="Arial" w:cs="Arial"/>
        </w:rPr>
      </w:pPr>
      <w:r>
        <w:rPr>
          <w:rFonts w:ascii="Arial" w:hAnsi="Arial" w:cs="Arial"/>
        </w:rPr>
        <w:t xml:space="preserve">18. Zaidi ST, Hasan SS. Personal protective practices and pharmacy services delivery by community pharmacists during Covid-19 pandemic: Results from a national survey. </w:t>
      </w:r>
      <w:r>
        <w:rPr>
          <w:rFonts w:ascii="Arial" w:hAnsi="Arial" w:cs="Arial"/>
          <w:i/>
          <w:iCs/>
        </w:rPr>
        <w:t xml:space="preserve">Res Social Admin. </w:t>
      </w:r>
      <w:r w:rsidR="00D57B34">
        <w:rPr>
          <w:rFonts w:ascii="Arial" w:hAnsi="Arial" w:cs="Arial"/>
        </w:rPr>
        <w:t>2021; 17:1832</w:t>
      </w:r>
      <w:r>
        <w:rPr>
          <w:rFonts w:ascii="Arial" w:hAnsi="Arial" w:cs="Arial"/>
        </w:rPr>
        <w:t xml:space="preserve">-1837.  </w:t>
      </w:r>
      <w:hyperlink r:id="rId24" w:history="1">
        <w:r w:rsidRPr="00F378E3">
          <w:rPr>
            <w:rStyle w:val="Hyperlink"/>
            <w:rFonts w:ascii="Arial" w:hAnsi="Arial" w:cs="Arial"/>
          </w:rPr>
          <w:t>https://doi.org/10.1016/j.sapharm.2020.07.006</w:t>
        </w:r>
      </w:hyperlink>
      <w:r>
        <w:rPr>
          <w:rFonts w:ascii="Arial" w:hAnsi="Arial" w:cs="Arial"/>
        </w:rPr>
        <w:t xml:space="preserve"> </w:t>
      </w:r>
    </w:p>
    <w:p w14:paraId="673C9997" w14:textId="47A8605D" w:rsidR="00BD6D50" w:rsidRPr="000A5BBB" w:rsidRDefault="00BD6D50" w:rsidP="00BD6D50">
      <w:pPr>
        <w:rPr>
          <w:rFonts w:ascii="Arial" w:hAnsi="Arial" w:cs="Arial"/>
        </w:rPr>
      </w:pPr>
      <w:r>
        <w:rPr>
          <w:rFonts w:ascii="Arial" w:hAnsi="Arial" w:cs="Arial"/>
        </w:rPr>
        <w:t xml:space="preserve">19. </w:t>
      </w:r>
      <w:proofErr w:type="spellStart"/>
      <w:r>
        <w:rPr>
          <w:rFonts w:ascii="Arial" w:hAnsi="Arial" w:cs="Arial"/>
        </w:rPr>
        <w:t>Aruru</w:t>
      </w:r>
      <w:proofErr w:type="spellEnd"/>
      <w:r>
        <w:rPr>
          <w:rFonts w:ascii="Arial" w:hAnsi="Arial" w:cs="Arial"/>
        </w:rPr>
        <w:t xml:space="preserve"> M, Truong H, Clark S. Pharmacy Emergency Preparedness and Response (PEPR): a proposed framework for expanding pharmacy professionals’ roles and contributions to emergency preparedness and response during the COVID-19 pandemic and beyond. </w:t>
      </w:r>
      <w:r w:rsidRPr="000A5BBB">
        <w:rPr>
          <w:rFonts w:ascii="Arial" w:hAnsi="Arial" w:cs="Arial"/>
          <w:i/>
          <w:iCs/>
        </w:rPr>
        <w:t xml:space="preserve">Res Social Admin. </w:t>
      </w:r>
      <w:r w:rsidR="00D57B34" w:rsidRPr="000A5BBB">
        <w:rPr>
          <w:rFonts w:ascii="Arial" w:hAnsi="Arial" w:cs="Arial"/>
        </w:rPr>
        <w:t>2021; 17:1967</w:t>
      </w:r>
      <w:r w:rsidRPr="000A5BBB">
        <w:rPr>
          <w:rFonts w:ascii="Arial" w:hAnsi="Arial" w:cs="Arial"/>
        </w:rPr>
        <w:t xml:space="preserve">-1977. </w:t>
      </w:r>
    </w:p>
    <w:p w14:paraId="1ADD3071" w14:textId="0D79BB6E" w:rsidR="00BD6D50" w:rsidRDefault="00BD6D50" w:rsidP="00BD6D50">
      <w:pPr>
        <w:rPr>
          <w:rFonts w:ascii="Arial" w:hAnsi="Arial" w:cs="Arial"/>
        </w:rPr>
      </w:pPr>
      <w:r w:rsidRPr="000A5BBB">
        <w:rPr>
          <w:rFonts w:ascii="Arial" w:hAnsi="Arial" w:cs="Arial"/>
        </w:rPr>
        <w:t xml:space="preserve">20. </w:t>
      </w:r>
      <w:proofErr w:type="spellStart"/>
      <w:r w:rsidRPr="000A5BBB">
        <w:rPr>
          <w:rFonts w:ascii="Arial" w:hAnsi="Arial" w:cs="Arial"/>
        </w:rPr>
        <w:t>Hoti</w:t>
      </w:r>
      <w:proofErr w:type="spellEnd"/>
      <w:r w:rsidRPr="000A5BBB">
        <w:rPr>
          <w:rFonts w:ascii="Arial" w:hAnsi="Arial" w:cs="Arial"/>
        </w:rPr>
        <w:t xml:space="preserve"> K, </w:t>
      </w:r>
      <w:proofErr w:type="spellStart"/>
      <w:r w:rsidRPr="000A5BBB">
        <w:rPr>
          <w:rFonts w:ascii="Arial" w:hAnsi="Arial" w:cs="Arial"/>
        </w:rPr>
        <w:t>Jakupi</w:t>
      </w:r>
      <w:proofErr w:type="spellEnd"/>
      <w:r w:rsidRPr="000A5BBB">
        <w:rPr>
          <w:rFonts w:ascii="Arial" w:hAnsi="Arial" w:cs="Arial"/>
        </w:rPr>
        <w:t xml:space="preserve"> A, </w:t>
      </w:r>
      <w:proofErr w:type="spellStart"/>
      <w:r w:rsidRPr="000A5BBB">
        <w:rPr>
          <w:rFonts w:ascii="Arial" w:hAnsi="Arial" w:cs="Arial"/>
        </w:rPr>
        <w:t>Hetemi</w:t>
      </w:r>
      <w:proofErr w:type="spellEnd"/>
      <w:r w:rsidRPr="000A5BBB">
        <w:rPr>
          <w:rFonts w:ascii="Arial" w:hAnsi="Arial" w:cs="Arial"/>
        </w:rPr>
        <w:t xml:space="preserve"> D, et al. </w:t>
      </w:r>
      <w:r>
        <w:rPr>
          <w:rFonts w:ascii="Arial" w:hAnsi="Arial" w:cs="Arial"/>
        </w:rPr>
        <w:t xml:space="preserve">Provision of community pharmacy services during the COVID-19 pandemic: a cross sectional study of community pharmacists’ experiences with preventive measures and sources of information. </w:t>
      </w:r>
      <w:r>
        <w:rPr>
          <w:rFonts w:ascii="Arial" w:hAnsi="Arial" w:cs="Arial"/>
          <w:i/>
          <w:iCs/>
        </w:rPr>
        <w:t>Int</w:t>
      </w:r>
      <w:r w:rsidR="0055683A">
        <w:rPr>
          <w:rFonts w:ascii="Arial" w:hAnsi="Arial" w:cs="Arial"/>
          <w:i/>
          <w:iCs/>
        </w:rPr>
        <w:t>.</w:t>
      </w:r>
      <w:r>
        <w:rPr>
          <w:rFonts w:ascii="Arial" w:hAnsi="Arial" w:cs="Arial"/>
          <w:i/>
          <w:iCs/>
        </w:rPr>
        <w:t xml:space="preserve"> J</w:t>
      </w:r>
      <w:r w:rsidR="0055683A">
        <w:rPr>
          <w:rFonts w:ascii="Arial" w:hAnsi="Arial" w:cs="Arial"/>
          <w:i/>
          <w:iCs/>
        </w:rPr>
        <w:t>. Clin. Pharm</w:t>
      </w:r>
      <w:r w:rsidR="00AE112D">
        <w:rPr>
          <w:rFonts w:ascii="Arial" w:hAnsi="Arial" w:cs="Arial"/>
          <w:i/>
          <w:iCs/>
        </w:rPr>
        <w:t>.</w:t>
      </w:r>
      <w:r>
        <w:rPr>
          <w:rFonts w:ascii="Arial" w:hAnsi="Arial" w:cs="Arial"/>
          <w:i/>
          <w:iCs/>
        </w:rPr>
        <w:t xml:space="preserve"> </w:t>
      </w:r>
      <w:r>
        <w:rPr>
          <w:rFonts w:ascii="Arial" w:hAnsi="Arial" w:cs="Arial"/>
        </w:rPr>
        <w:t>2021</w:t>
      </w:r>
      <w:r w:rsidR="00AE112D">
        <w:rPr>
          <w:rFonts w:ascii="Arial" w:hAnsi="Arial" w:cs="Arial"/>
        </w:rPr>
        <w:t>;</w:t>
      </w:r>
      <w:r>
        <w:rPr>
          <w:rFonts w:ascii="Arial" w:hAnsi="Arial" w:cs="Arial"/>
        </w:rPr>
        <w:t xml:space="preserve"> 42</w:t>
      </w:r>
      <w:r w:rsidR="00AE112D">
        <w:rPr>
          <w:rFonts w:ascii="Arial" w:hAnsi="Arial" w:cs="Arial"/>
        </w:rPr>
        <w:t>:</w:t>
      </w:r>
      <w:r>
        <w:rPr>
          <w:rFonts w:ascii="Arial" w:hAnsi="Arial" w:cs="Arial"/>
        </w:rPr>
        <w:t xml:space="preserve"> 1197-1206. </w:t>
      </w:r>
    </w:p>
    <w:p w14:paraId="47EE2254" w14:textId="7E54BFC9" w:rsidR="00297A8A" w:rsidRDefault="00297A8A" w:rsidP="00297A8A">
      <w:pPr>
        <w:rPr>
          <w:rFonts w:ascii="Arial" w:hAnsi="Arial" w:cs="Arial"/>
        </w:rPr>
      </w:pPr>
      <w:r>
        <w:rPr>
          <w:rFonts w:ascii="Arial" w:hAnsi="Arial" w:cs="Arial"/>
        </w:rPr>
        <w:t xml:space="preserve">21. </w:t>
      </w:r>
      <w:proofErr w:type="spellStart"/>
      <w:r>
        <w:rPr>
          <w:rFonts w:ascii="Arial" w:hAnsi="Arial" w:cs="Arial"/>
        </w:rPr>
        <w:t>Kasahun</w:t>
      </w:r>
      <w:proofErr w:type="spellEnd"/>
      <w:r>
        <w:rPr>
          <w:rFonts w:ascii="Arial" w:hAnsi="Arial" w:cs="Arial"/>
        </w:rPr>
        <w:t xml:space="preserve"> GG, </w:t>
      </w:r>
      <w:proofErr w:type="spellStart"/>
      <w:r>
        <w:rPr>
          <w:rFonts w:ascii="Arial" w:hAnsi="Arial" w:cs="Arial"/>
        </w:rPr>
        <w:t>Kahsay</w:t>
      </w:r>
      <w:proofErr w:type="spellEnd"/>
      <w:r>
        <w:rPr>
          <w:rFonts w:ascii="Arial" w:hAnsi="Arial" w:cs="Arial"/>
        </w:rPr>
        <w:t xml:space="preserve"> GM, </w:t>
      </w:r>
      <w:proofErr w:type="spellStart"/>
      <w:r>
        <w:rPr>
          <w:rFonts w:ascii="Arial" w:hAnsi="Arial" w:cs="Arial"/>
        </w:rPr>
        <w:t>Asayehegn</w:t>
      </w:r>
      <w:proofErr w:type="spellEnd"/>
      <w:r>
        <w:rPr>
          <w:rFonts w:ascii="Arial" w:hAnsi="Arial" w:cs="Arial"/>
        </w:rPr>
        <w:t xml:space="preserve"> AT, et al. Pharmacy preparedness and response for the prevention and control of coronavirus disease (COVID-19) in Aksum, Ethiopia; a qualitative exploration. </w:t>
      </w:r>
      <w:r>
        <w:rPr>
          <w:rFonts w:ascii="Arial" w:hAnsi="Arial" w:cs="Arial"/>
          <w:i/>
          <w:iCs/>
        </w:rPr>
        <w:t xml:space="preserve">BMC Health </w:t>
      </w:r>
      <w:proofErr w:type="spellStart"/>
      <w:r>
        <w:rPr>
          <w:rFonts w:ascii="Arial" w:hAnsi="Arial" w:cs="Arial"/>
          <w:i/>
          <w:iCs/>
        </w:rPr>
        <w:t>Serv</w:t>
      </w:r>
      <w:proofErr w:type="spellEnd"/>
      <w:r w:rsidR="00C47081">
        <w:rPr>
          <w:rFonts w:ascii="Arial" w:hAnsi="Arial" w:cs="Arial"/>
          <w:i/>
          <w:iCs/>
        </w:rPr>
        <w:t xml:space="preserve"> Res</w:t>
      </w:r>
      <w:r>
        <w:rPr>
          <w:rFonts w:ascii="Arial" w:hAnsi="Arial" w:cs="Arial"/>
          <w:i/>
          <w:iCs/>
        </w:rPr>
        <w:t>.</w:t>
      </w:r>
      <w:r w:rsidR="009223BC">
        <w:rPr>
          <w:rFonts w:ascii="Arial" w:hAnsi="Arial" w:cs="Arial"/>
          <w:i/>
          <w:iCs/>
        </w:rPr>
        <w:t xml:space="preserve"> </w:t>
      </w:r>
      <w:r w:rsidR="009223BC">
        <w:rPr>
          <w:rFonts w:ascii="Arial" w:hAnsi="Arial" w:cs="Arial"/>
        </w:rPr>
        <w:t>2020;</w:t>
      </w:r>
      <w:r>
        <w:rPr>
          <w:rFonts w:ascii="Arial" w:hAnsi="Arial" w:cs="Arial"/>
        </w:rPr>
        <w:t>20</w:t>
      </w:r>
      <w:r w:rsidR="009223BC">
        <w:rPr>
          <w:rFonts w:ascii="Arial" w:hAnsi="Arial" w:cs="Arial"/>
        </w:rPr>
        <w:t>:</w:t>
      </w:r>
      <w:r>
        <w:rPr>
          <w:rFonts w:ascii="Arial" w:hAnsi="Arial" w:cs="Arial"/>
        </w:rPr>
        <w:t xml:space="preserve"> 1-6. </w:t>
      </w:r>
    </w:p>
    <w:p w14:paraId="15A7D359" w14:textId="6BD58C09" w:rsidR="00297A8A" w:rsidRDefault="00297A8A" w:rsidP="00297A8A">
      <w:pPr>
        <w:rPr>
          <w:rFonts w:ascii="Arial" w:hAnsi="Arial" w:cs="Arial"/>
        </w:rPr>
      </w:pPr>
      <w:r>
        <w:rPr>
          <w:rFonts w:ascii="Arial" w:hAnsi="Arial" w:cs="Arial"/>
        </w:rPr>
        <w:t xml:space="preserve">22. Hasan SS, Siang Know C, Zaidi STR. Social distancing measures and the use of PPE by community pharmacy personnel: Does evidence support these measures? </w:t>
      </w:r>
      <w:r>
        <w:rPr>
          <w:rFonts w:ascii="Arial" w:hAnsi="Arial" w:cs="Arial"/>
          <w:i/>
          <w:iCs/>
        </w:rPr>
        <w:t xml:space="preserve">Res Social Admin. </w:t>
      </w:r>
      <w:r>
        <w:rPr>
          <w:rFonts w:ascii="Arial" w:hAnsi="Arial" w:cs="Arial"/>
        </w:rPr>
        <w:t>2021</w:t>
      </w:r>
      <w:r w:rsidR="00021BBA">
        <w:rPr>
          <w:rFonts w:ascii="Arial" w:hAnsi="Arial" w:cs="Arial"/>
        </w:rPr>
        <w:t>;</w:t>
      </w:r>
      <w:r>
        <w:rPr>
          <w:rFonts w:ascii="Arial" w:hAnsi="Arial" w:cs="Arial"/>
        </w:rPr>
        <w:t>17</w:t>
      </w:r>
      <w:r w:rsidR="00021BBA">
        <w:rPr>
          <w:rFonts w:ascii="Arial" w:hAnsi="Arial" w:cs="Arial"/>
        </w:rPr>
        <w:t>:</w:t>
      </w:r>
      <w:r>
        <w:rPr>
          <w:rFonts w:ascii="Arial" w:hAnsi="Arial" w:cs="Arial"/>
        </w:rPr>
        <w:t xml:space="preserve"> 456-459. </w:t>
      </w:r>
    </w:p>
    <w:p w14:paraId="6263C736" w14:textId="51FA1D50" w:rsidR="00297A8A" w:rsidRDefault="00297A8A" w:rsidP="00297A8A">
      <w:pPr>
        <w:rPr>
          <w:rFonts w:ascii="Arial" w:hAnsi="Arial" w:cs="Arial"/>
        </w:rPr>
      </w:pPr>
      <w:r>
        <w:rPr>
          <w:rFonts w:ascii="Arial" w:hAnsi="Arial" w:cs="Arial"/>
        </w:rPr>
        <w:t xml:space="preserve">23. Gregory PAM, Austin Z. COVID-19: How did community pharmacies get through the first wave? </w:t>
      </w:r>
      <w:r>
        <w:rPr>
          <w:rFonts w:ascii="Arial" w:hAnsi="Arial" w:cs="Arial"/>
          <w:i/>
          <w:iCs/>
        </w:rPr>
        <w:t>Can</w:t>
      </w:r>
      <w:r w:rsidR="00DD39F1">
        <w:rPr>
          <w:rFonts w:ascii="Arial" w:hAnsi="Arial" w:cs="Arial"/>
          <w:i/>
          <w:iCs/>
        </w:rPr>
        <w:t xml:space="preserve"> Pharm J</w:t>
      </w:r>
      <w:r>
        <w:rPr>
          <w:rFonts w:ascii="Arial" w:hAnsi="Arial" w:cs="Arial"/>
          <w:i/>
          <w:iCs/>
        </w:rPr>
        <w:t xml:space="preserve">. </w:t>
      </w:r>
      <w:r w:rsidR="00723A24">
        <w:rPr>
          <w:rFonts w:ascii="Arial" w:hAnsi="Arial" w:cs="Arial"/>
        </w:rPr>
        <w:t>2020; 153:243</w:t>
      </w:r>
      <w:r>
        <w:rPr>
          <w:rFonts w:ascii="Arial" w:hAnsi="Arial" w:cs="Arial"/>
        </w:rPr>
        <w:t xml:space="preserve">-251. </w:t>
      </w:r>
      <w:r w:rsidR="00EC337D">
        <w:rPr>
          <w:rFonts w:ascii="Arial" w:hAnsi="Arial" w:cs="Arial"/>
        </w:rPr>
        <w:t xml:space="preserve"> </w:t>
      </w:r>
    </w:p>
    <w:p w14:paraId="28DE4034" w14:textId="499311BD" w:rsidR="00297A8A" w:rsidRDefault="00297A8A" w:rsidP="00297A8A">
      <w:pPr>
        <w:rPr>
          <w:rFonts w:ascii="Arial" w:hAnsi="Arial" w:cs="Arial"/>
        </w:rPr>
      </w:pPr>
      <w:r>
        <w:rPr>
          <w:rFonts w:ascii="Arial" w:hAnsi="Arial" w:cs="Arial"/>
        </w:rPr>
        <w:t xml:space="preserve">24. Bond C. Every cloud has a silver lining. </w:t>
      </w:r>
      <w:r>
        <w:rPr>
          <w:rFonts w:ascii="Arial" w:hAnsi="Arial" w:cs="Arial"/>
          <w:i/>
          <w:iCs/>
        </w:rPr>
        <w:t>Int</w:t>
      </w:r>
      <w:r w:rsidR="00723A24">
        <w:rPr>
          <w:rFonts w:ascii="Arial" w:hAnsi="Arial" w:cs="Arial"/>
          <w:i/>
          <w:iCs/>
        </w:rPr>
        <w:t xml:space="preserve"> J Pharm </w:t>
      </w:r>
      <w:proofErr w:type="spellStart"/>
      <w:r w:rsidR="00723A24">
        <w:rPr>
          <w:rFonts w:ascii="Arial" w:hAnsi="Arial" w:cs="Arial"/>
          <w:i/>
          <w:iCs/>
        </w:rPr>
        <w:t>Pract</w:t>
      </w:r>
      <w:proofErr w:type="spellEnd"/>
      <w:r>
        <w:rPr>
          <w:rFonts w:ascii="Arial" w:hAnsi="Arial" w:cs="Arial"/>
          <w:i/>
          <w:iCs/>
        </w:rPr>
        <w:t xml:space="preserve">. </w:t>
      </w:r>
      <w:r>
        <w:rPr>
          <w:rFonts w:ascii="Arial" w:hAnsi="Arial" w:cs="Arial"/>
        </w:rPr>
        <w:t>2020</w:t>
      </w:r>
      <w:r w:rsidR="00723A24">
        <w:rPr>
          <w:rFonts w:ascii="Arial" w:hAnsi="Arial" w:cs="Arial"/>
        </w:rPr>
        <w:t>;</w:t>
      </w:r>
      <w:r>
        <w:rPr>
          <w:rFonts w:ascii="Arial" w:hAnsi="Arial" w:cs="Arial"/>
          <w:i/>
          <w:iCs/>
        </w:rPr>
        <w:t xml:space="preserve"> </w:t>
      </w:r>
      <w:r>
        <w:rPr>
          <w:rFonts w:ascii="Arial" w:hAnsi="Arial" w:cs="Arial"/>
        </w:rPr>
        <w:t>28</w:t>
      </w:r>
      <w:r w:rsidR="00723A24">
        <w:rPr>
          <w:rFonts w:ascii="Arial" w:hAnsi="Arial" w:cs="Arial"/>
        </w:rPr>
        <w:t>:</w:t>
      </w:r>
      <w:r>
        <w:rPr>
          <w:rFonts w:ascii="Arial" w:hAnsi="Arial" w:cs="Arial"/>
        </w:rPr>
        <w:t xml:space="preserve"> 415-416. </w:t>
      </w:r>
    </w:p>
    <w:p w14:paraId="3E200B86" w14:textId="02AA6933" w:rsidR="00F13C1A" w:rsidRDefault="00297A8A" w:rsidP="00297A8A">
      <w:pPr>
        <w:rPr>
          <w:rFonts w:ascii="Arial" w:hAnsi="Arial" w:cs="Arial"/>
        </w:rPr>
      </w:pPr>
      <w:r>
        <w:rPr>
          <w:rFonts w:ascii="Arial" w:hAnsi="Arial" w:cs="Arial"/>
        </w:rPr>
        <w:t xml:space="preserve">25. Muhammad K, </w:t>
      </w:r>
      <w:proofErr w:type="spellStart"/>
      <w:r>
        <w:rPr>
          <w:rFonts w:ascii="Arial" w:hAnsi="Arial" w:cs="Arial"/>
        </w:rPr>
        <w:t>Saqlain</w:t>
      </w:r>
      <w:proofErr w:type="spellEnd"/>
      <w:r>
        <w:rPr>
          <w:rFonts w:ascii="Arial" w:hAnsi="Arial" w:cs="Arial"/>
        </w:rPr>
        <w:t xml:space="preserve"> M, Muhammad G, et al. Knowledge, Attitude, and Practices (KAPs) of community pharmacists regarding COVID-19: A cross-sectional survey in 2 provinces of Pakistan. </w:t>
      </w:r>
      <w:r>
        <w:rPr>
          <w:rFonts w:ascii="Arial" w:hAnsi="Arial" w:cs="Arial"/>
          <w:i/>
          <w:iCs/>
        </w:rPr>
        <w:t xml:space="preserve">Disaster </w:t>
      </w:r>
      <w:r w:rsidR="00536BFA">
        <w:rPr>
          <w:rFonts w:ascii="Arial" w:hAnsi="Arial" w:cs="Arial"/>
          <w:i/>
          <w:iCs/>
        </w:rPr>
        <w:t>Med Public Health Prep</w:t>
      </w:r>
      <w:r>
        <w:rPr>
          <w:rFonts w:ascii="Arial" w:hAnsi="Arial" w:cs="Arial"/>
          <w:i/>
          <w:iCs/>
        </w:rPr>
        <w:t>.</w:t>
      </w:r>
      <w:r>
        <w:rPr>
          <w:rFonts w:ascii="Arial" w:hAnsi="Arial" w:cs="Arial"/>
        </w:rPr>
        <w:t xml:space="preserve"> 2021</w:t>
      </w:r>
      <w:r w:rsidR="00536BFA">
        <w:rPr>
          <w:rFonts w:ascii="Arial" w:hAnsi="Arial" w:cs="Arial"/>
        </w:rPr>
        <w:t>;</w:t>
      </w:r>
      <w:r>
        <w:rPr>
          <w:rFonts w:ascii="Arial" w:hAnsi="Arial" w:cs="Arial"/>
        </w:rPr>
        <w:t xml:space="preserve"> 1-9</w:t>
      </w:r>
      <w:r w:rsidR="00536BFA">
        <w:rPr>
          <w:rFonts w:ascii="Arial" w:hAnsi="Arial" w:cs="Arial"/>
        </w:rPr>
        <w:t xml:space="preserve">. </w:t>
      </w:r>
    </w:p>
    <w:p w14:paraId="27AEC09D" w14:textId="77FEF36F" w:rsidR="000F2BAB" w:rsidRDefault="000F2BAB" w:rsidP="000F2BAB">
      <w:pPr>
        <w:rPr>
          <w:rFonts w:ascii="Arial" w:hAnsi="Arial" w:cs="Arial"/>
        </w:rPr>
      </w:pPr>
      <w:r>
        <w:rPr>
          <w:rFonts w:ascii="Arial" w:hAnsi="Arial" w:cs="Arial"/>
        </w:rPr>
        <w:t xml:space="preserve">26. Cadogan CA, Hughes CM. On the frontline against COVID-19: Community pharmacists’ contribution during a public health crisis. </w:t>
      </w:r>
      <w:r>
        <w:rPr>
          <w:rFonts w:ascii="Arial" w:hAnsi="Arial" w:cs="Arial"/>
          <w:i/>
          <w:iCs/>
        </w:rPr>
        <w:t xml:space="preserve">Res Social </w:t>
      </w:r>
      <w:r w:rsidR="00536BFA">
        <w:rPr>
          <w:rFonts w:ascii="Arial" w:hAnsi="Arial" w:cs="Arial"/>
          <w:i/>
          <w:iCs/>
        </w:rPr>
        <w:t>Admin</w:t>
      </w:r>
      <w:r>
        <w:rPr>
          <w:rFonts w:ascii="Arial" w:hAnsi="Arial" w:cs="Arial"/>
          <w:i/>
          <w:iCs/>
        </w:rPr>
        <w:t xml:space="preserve">. </w:t>
      </w:r>
      <w:r>
        <w:rPr>
          <w:rFonts w:ascii="Arial" w:hAnsi="Arial" w:cs="Arial"/>
        </w:rPr>
        <w:t>2021</w:t>
      </w:r>
      <w:r w:rsidR="00A16B46">
        <w:rPr>
          <w:rFonts w:ascii="Arial" w:hAnsi="Arial" w:cs="Arial"/>
        </w:rPr>
        <w:t>;</w:t>
      </w:r>
      <w:r>
        <w:rPr>
          <w:rFonts w:ascii="Arial" w:hAnsi="Arial" w:cs="Arial"/>
        </w:rPr>
        <w:t>17</w:t>
      </w:r>
      <w:r w:rsidR="00A16B46">
        <w:rPr>
          <w:rFonts w:ascii="Arial" w:hAnsi="Arial" w:cs="Arial"/>
        </w:rPr>
        <w:t>:</w:t>
      </w:r>
      <w:r>
        <w:rPr>
          <w:rFonts w:ascii="Arial" w:hAnsi="Arial" w:cs="Arial"/>
        </w:rPr>
        <w:t xml:space="preserve"> 2032-2035. </w:t>
      </w:r>
      <w:hyperlink r:id="rId25" w:history="1">
        <w:r w:rsidRPr="00F378E3">
          <w:rPr>
            <w:rStyle w:val="Hyperlink"/>
            <w:rFonts w:ascii="Arial" w:hAnsi="Arial" w:cs="Arial"/>
          </w:rPr>
          <w:t>https://doi.org/10.1016/j.sapharm.2020.03.015</w:t>
        </w:r>
      </w:hyperlink>
      <w:r>
        <w:rPr>
          <w:rFonts w:ascii="Arial" w:hAnsi="Arial" w:cs="Arial"/>
        </w:rPr>
        <w:t xml:space="preserve"> </w:t>
      </w:r>
    </w:p>
    <w:p w14:paraId="4273ED70" w14:textId="5AC591D2" w:rsidR="0018391D" w:rsidRDefault="0018391D" w:rsidP="0018391D">
      <w:pPr>
        <w:rPr>
          <w:rFonts w:ascii="Arial" w:hAnsi="Arial" w:cs="Arial"/>
        </w:rPr>
      </w:pPr>
      <w:r>
        <w:rPr>
          <w:rFonts w:ascii="Arial" w:hAnsi="Arial" w:cs="Arial"/>
        </w:rPr>
        <w:t xml:space="preserve">27. Ritchie J, Spencer L. Qualitative data analysis for applied policy research. In: Bryman A, Burgess RG, eds. Analysing qualitative data. London: Routledge. 1994, pp. 173-194. </w:t>
      </w:r>
    </w:p>
    <w:p w14:paraId="5F18DFEF" w14:textId="08298B97" w:rsidR="003E6375" w:rsidRDefault="003E6375" w:rsidP="003E6375">
      <w:pPr>
        <w:rPr>
          <w:rFonts w:ascii="Arial" w:hAnsi="Arial" w:cs="Arial"/>
        </w:rPr>
      </w:pPr>
      <w:r>
        <w:rPr>
          <w:rFonts w:ascii="Arial" w:hAnsi="Arial" w:cs="Arial"/>
        </w:rPr>
        <w:t xml:space="preserve">28. Smith JA, Flowers P, Larkin M. </w:t>
      </w:r>
      <w:r>
        <w:rPr>
          <w:rFonts w:ascii="Arial" w:hAnsi="Arial" w:cs="Arial"/>
          <w:i/>
          <w:iCs/>
        </w:rPr>
        <w:t xml:space="preserve">Interpretative Phenomenological Analysis: Theory, Method and Research. </w:t>
      </w:r>
      <w:r>
        <w:rPr>
          <w:rFonts w:ascii="Arial" w:hAnsi="Arial" w:cs="Arial"/>
        </w:rPr>
        <w:t xml:space="preserve">2009. SAGE Publications: London. </w:t>
      </w:r>
    </w:p>
    <w:p w14:paraId="0E66B577" w14:textId="4FE50024" w:rsidR="00635C88" w:rsidRDefault="00635C88" w:rsidP="00635C88">
      <w:pPr>
        <w:rPr>
          <w:rFonts w:ascii="Arial" w:hAnsi="Arial" w:cs="Arial"/>
        </w:rPr>
      </w:pPr>
      <w:r>
        <w:rPr>
          <w:rFonts w:ascii="Arial" w:hAnsi="Arial" w:cs="Arial"/>
        </w:rPr>
        <w:t xml:space="preserve">29. Austin Z, Gregory P. Resilience in the time of the pandemic: The experience of community pharmacists during Covid-19. </w:t>
      </w:r>
      <w:r>
        <w:rPr>
          <w:rFonts w:ascii="Arial" w:hAnsi="Arial" w:cs="Arial"/>
          <w:i/>
          <w:iCs/>
        </w:rPr>
        <w:t>Res</w:t>
      </w:r>
      <w:r w:rsidR="00E65611">
        <w:rPr>
          <w:rFonts w:ascii="Arial" w:hAnsi="Arial" w:cs="Arial"/>
          <w:i/>
          <w:iCs/>
        </w:rPr>
        <w:t xml:space="preserve"> Social Admin</w:t>
      </w:r>
      <w:r>
        <w:rPr>
          <w:rFonts w:ascii="Arial" w:hAnsi="Arial" w:cs="Arial"/>
          <w:i/>
          <w:iCs/>
        </w:rPr>
        <w:t xml:space="preserve">. </w:t>
      </w:r>
      <w:r w:rsidR="00E57339">
        <w:rPr>
          <w:rFonts w:ascii="Arial" w:hAnsi="Arial" w:cs="Arial"/>
        </w:rPr>
        <w:t>2021; 17:1867</w:t>
      </w:r>
      <w:r>
        <w:rPr>
          <w:rFonts w:ascii="Arial" w:hAnsi="Arial" w:cs="Arial"/>
        </w:rPr>
        <w:t xml:space="preserve">-1875. </w:t>
      </w:r>
    </w:p>
    <w:p w14:paraId="0C71CF4B" w14:textId="618788AD" w:rsidR="007D3BCE" w:rsidRDefault="007D3BCE" w:rsidP="00635C88">
      <w:pPr>
        <w:rPr>
          <w:rFonts w:ascii="Arial" w:hAnsi="Arial" w:cs="Arial"/>
        </w:rPr>
      </w:pPr>
      <w:r>
        <w:rPr>
          <w:rFonts w:ascii="Arial" w:hAnsi="Arial" w:cs="Arial"/>
        </w:rPr>
        <w:t xml:space="preserve">30. </w:t>
      </w:r>
      <w:proofErr w:type="spellStart"/>
      <w:r w:rsidR="002805F3">
        <w:rPr>
          <w:rFonts w:ascii="Arial" w:hAnsi="Arial" w:cs="Arial"/>
        </w:rPr>
        <w:t>Itani</w:t>
      </w:r>
      <w:proofErr w:type="spellEnd"/>
      <w:r w:rsidR="002805F3">
        <w:rPr>
          <w:rFonts w:ascii="Arial" w:hAnsi="Arial" w:cs="Arial"/>
        </w:rPr>
        <w:t xml:space="preserve"> R, </w:t>
      </w:r>
      <w:proofErr w:type="spellStart"/>
      <w:r w:rsidR="002805F3">
        <w:rPr>
          <w:rFonts w:ascii="Arial" w:hAnsi="Arial" w:cs="Arial"/>
        </w:rPr>
        <w:t>Karout</w:t>
      </w:r>
      <w:proofErr w:type="spellEnd"/>
      <w:r w:rsidR="002805F3">
        <w:rPr>
          <w:rFonts w:ascii="Arial" w:hAnsi="Arial" w:cs="Arial"/>
        </w:rPr>
        <w:t xml:space="preserve"> S, </w:t>
      </w:r>
      <w:proofErr w:type="spellStart"/>
      <w:r w:rsidR="002805F3">
        <w:rPr>
          <w:rFonts w:ascii="Arial" w:hAnsi="Arial" w:cs="Arial"/>
        </w:rPr>
        <w:t>Khojah</w:t>
      </w:r>
      <w:proofErr w:type="spellEnd"/>
      <w:r w:rsidR="002805F3">
        <w:rPr>
          <w:rFonts w:ascii="Arial" w:hAnsi="Arial" w:cs="Arial"/>
        </w:rPr>
        <w:t xml:space="preserve"> H, et al. Community pharmacists’ preparedness and responses to COVID-19 pandemic: A multinational study. </w:t>
      </w:r>
      <w:r w:rsidR="003D08FE">
        <w:rPr>
          <w:rFonts w:ascii="Arial" w:hAnsi="Arial" w:cs="Arial"/>
          <w:i/>
          <w:iCs/>
        </w:rPr>
        <w:t>Int</w:t>
      </w:r>
      <w:r w:rsidR="00755B52">
        <w:rPr>
          <w:rFonts w:ascii="Arial" w:hAnsi="Arial" w:cs="Arial"/>
          <w:i/>
          <w:iCs/>
        </w:rPr>
        <w:t>.</w:t>
      </w:r>
      <w:r w:rsidR="003D08FE">
        <w:rPr>
          <w:rFonts w:ascii="Arial" w:hAnsi="Arial" w:cs="Arial"/>
          <w:i/>
          <w:iCs/>
        </w:rPr>
        <w:t xml:space="preserve"> J</w:t>
      </w:r>
      <w:r w:rsidR="00755B52">
        <w:rPr>
          <w:rFonts w:ascii="Arial" w:hAnsi="Arial" w:cs="Arial"/>
          <w:i/>
          <w:iCs/>
        </w:rPr>
        <w:t>.</w:t>
      </w:r>
      <w:r w:rsidR="003D08FE">
        <w:rPr>
          <w:rFonts w:ascii="Arial" w:hAnsi="Arial" w:cs="Arial"/>
          <w:i/>
          <w:iCs/>
        </w:rPr>
        <w:t xml:space="preserve"> Clin</w:t>
      </w:r>
      <w:r w:rsidR="00A238A8">
        <w:rPr>
          <w:rFonts w:ascii="Arial" w:hAnsi="Arial" w:cs="Arial"/>
          <w:i/>
          <w:iCs/>
        </w:rPr>
        <w:t>.</w:t>
      </w:r>
      <w:r w:rsidR="003D08FE">
        <w:rPr>
          <w:rFonts w:ascii="Arial" w:hAnsi="Arial" w:cs="Arial"/>
          <w:i/>
          <w:iCs/>
        </w:rPr>
        <w:t xml:space="preserve"> </w:t>
      </w:r>
      <w:proofErr w:type="spellStart"/>
      <w:r w:rsidR="003D08FE">
        <w:rPr>
          <w:rFonts w:ascii="Arial" w:hAnsi="Arial" w:cs="Arial"/>
          <w:i/>
          <w:iCs/>
        </w:rPr>
        <w:t>Pract</w:t>
      </w:r>
      <w:proofErr w:type="spellEnd"/>
      <w:r w:rsidR="003D08FE">
        <w:rPr>
          <w:rFonts w:ascii="Arial" w:hAnsi="Arial" w:cs="Arial"/>
          <w:i/>
          <w:iCs/>
        </w:rPr>
        <w:t xml:space="preserve">. </w:t>
      </w:r>
      <w:r w:rsidR="003D08FE">
        <w:rPr>
          <w:rFonts w:ascii="Arial" w:hAnsi="Arial" w:cs="Arial"/>
        </w:rPr>
        <w:t xml:space="preserve">2021. </w:t>
      </w:r>
      <w:hyperlink r:id="rId26" w:history="1">
        <w:r w:rsidR="00BC312D" w:rsidRPr="000539E1">
          <w:rPr>
            <w:rStyle w:val="Hyperlink"/>
            <w:rFonts w:ascii="Arial" w:hAnsi="Arial" w:cs="Arial"/>
          </w:rPr>
          <w:t>https://doi.org/10.1111/ijcp.14421</w:t>
        </w:r>
      </w:hyperlink>
      <w:r w:rsidR="00BC312D">
        <w:rPr>
          <w:rFonts w:ascii="Arial" w:hAnsi="Arial" w:cs="Arial"/>
        </w:rPr>
        <w:t xml:space="preserve">. </w:t>
      </w:r>
    </w:p>
    <w:p w14:paraId="56477287" w14:textId="55DB9D40" w:rsidR="00A238A8" w:rsidRPr="00BD0032" w:rsidRDefault="00A553F4" w:rsidP="00635C88">
      <w:pPr>
        <w:rPr>
          <w:rFonts w:ascii="Arial" w:hAnsi="Arial" w:cs="Arial"/>
        </w:rPr>
      </w:pPr>
      <w:r>
        <w:rPr>
          <w:rFonts w:ascii="Arial" w:hAnsi="Arial" w:cs="Arial"/>
        </w:rPr>
        <w:lastRenderedPageBreak/>
        <w:t xml:space="preserve">31. </w:t>
      </w:r>
      <w:r w:rsidR="00110573">
        <w:rPr>
          <w:rFonts w:ascii="Arial" w:hAnsi="Arial" w:cs="Arial"/>
        </w:rPr>
        <w:t xml:space="preserve">World Health Organisation (WHO). </w:t>
      </w:r>
      <w:r w:rsidR="005154D7">
        <w:rPr>
          <w:rFonts w:ascii="Arial" w:hAnsi="Arial" w:cs="Arial"/>
          <w:i/>
          <w:iCs/>
        </w:rPr>
        <w:t>COVID-19: physical distancing.</w:t>
      </w:r>
      <w:r w:rsidR="00A238A8" w:rsidRPr="00A238A8">
        <w:t xml:space="preserve"> </w:t>
      </w:r>
      <w:hyperlink r:id="rId27" w:history="1">
        <w:r w:rsidR="00A238A8" w:rsidRPr="000539E1">
          <w:rPr>
            <w:rStyle w:val="Hyperlink"/>
            <w:rFonts w:ascii="Arial" w:hAnsi="Arial" w:cs="Arial"/>
          </w:rPr>
          <w:t>https://www.who.int/westernpacific/emergencies/covid-19/information/physical-distancing</w:t>
        </w:r>
      </w:hyperlink>
      <w:r w:rsidR="00BD0032">
        <w:rPr>
          <w:rStyle w:val="Hyperlink"/>
          <w:rFonts w:ascii="Arial" w:hAnsi="Arial" w:cs="Arial"/>
          <w:color w:val="auto"/>
          <w:u w:val="none"/>
        </w:rPr>
        <w:t>/;2020 Accessed 12.08.21</w:t>
      </w:r>
    </w:p>
    <w:p w14:paraId="0864BA7F" w14:textId="73523AA0" w:rsidR="00BD0032" w:rsidRPr="00BD0032" w:rsidRDefault="00F44986" w:rsidP="00635C88">
      <w:pPr>
        <w:rPr>
          <w:rFonts w:ascii="Arial" w:hAnsi="Arial" w:cs="Arial"/>
          <w:i/>
          <w:iCs/>
        </w:rPr>
      </w:pPr>
      <w:r>
        <w:rPr>
          <w:rFonts w:ascii="Arial" w:hAnsi="Arial" w:cs="Arial"/>
        </w:rPr>
        <w:t xml:space="preserve">32. Pharmaceutical Services Negotiating Committee. </w:t>
      </w:r>
      <w:r w:rsidR="0075189C">
        <w:rPr>
          <w:rFonts w:ascii="Arial" w:hAnsi="Arial" w:cs="Arial"/>
          <w:i/>
          <w:iCs/>
        </w:rPr>
        <w:t>Personal protective equipment, staff safety and security.</w:t>
      </w:r>
      <w:r w:rsidR="00BD0032" w:rsidRPr="00BD0032">
        <w:t xml:space="preserve"> </w:t>
      </w:r>
      <w:hyperlink r:id="rId28" w:history="1">
        <w:r w:rsidR="00BD0032" w:rsidRPr="00DB572D">
          <w:rPr>
            <w:rStyle w:val="Hyperlink"/>
            <w:rFonts w:ascii="Arial" w:hAnsi="Arial" w:cs="Arial"/>
          </w:rPr>
          <w:t>https://psnc.org.uk/the-healthcare-landscape/covid19/personal-protective-equipment-ppe/</w:t>
        </w:r>
        <w:r w:rsidR="00BD0032" w:rsidRPr="00BD0032">
          <w:rPr>
            <w:rStyle w:val="Hyperlink"/>
            <w:rFonts w:ascii="Arial" w:hAnsi="Arial" w:cs="Arial"/>
            <w:color w:val="auto"/>
            <w:u w:val="none"/>
          </w:rPr>
          <w:t>/;2020</w:t>
        </w:r>
      </w:hyperlink>
      <w:r w:rsidR="00BD0032">
        <w:rPr>
          <w:rStyle w:val="Hyperlink"/>
          <w:rFonts w:ascii="Arial" w:hAnsi="Arial" w:cs="Arial"/>
          <w:color w:val="auto"/>
          <w:u w:val="none"/>
        </w:rPr>
        <w:t xml:space="preserve">. Accessed 12.08.21. </w:t>
      </w:r>
    </w:p>
    <w:p w14:paraId="0E157371" w14:textId="7E7CB7B5" w:rsidR="00E0382A" w:rsidRPr="00211FA6" w:rsidRDefault="00E0382A" w:rsidP="00635C88">
      <w:pPr>
        <w:rPr>
          <w:rFonts w:ascii="Arial" w:hAnsi="Arial" w:cs="Arial"/>
          <w:i/>
          <w:iCs/>
        </w:rPr>
      </w:pPr>
      <w:r>
        <w:rPr>
          <w:rFonts w:ascii="Arial" w:hAnsi="Arial" w:cs="Arial"/>
        </w:rPr>
        <w:t>33. Pharmaceutical Services Negotiating Committee.</w:t>
      </w:r>
      <w:r>
        <w:rPr>
          <w:rFonts w:ascii="Arial" w:hAnsi="Arial" w:cs="Arial"/>
          <w:i/>
          <w:iCs/>
        </w:rPr>
        <w:t xml:space="preserve"> Extension of emergency regulations</w:t>
      </w:r>
      <w:r w:rsidR="00BD0032">
        <w:rPr>
          <w:rFonts w:ascii="Arial" w:hAnsi="Arial" w:cs="Arial"/>
          <w:i/>
          <w:iCs/>
        </w:rPr>
        <w:t xml:space="preserve">. </w:t>
      </w:r>
      <w:hyperlink r:id="rId29" w:history="1">
        <w:r w:rsidR="00D87012" w:rsidRPr="000539E1">
          <w:rPr>
            <w:rStyle w:val="Hyperlink"/>
            <w:rFonts w:ascii="Arial" w:hAnsi="Arial" w:cs="Arial"/>
          </w:rPr>
          <w:t>https://psnc.org.uk/our-news/extension-of-emergency-regulations/</w:t>
        </w:r>
      </w:hyperlink>
      <w:r w:rsidR="00D87012">
        <w:rPr>
          <w:rStyle w:val="Hyperlink"/>
          <w:rFonts w:ascii="Arial" w:hAnsi="Arial" w:cs="Arial"/>
          <w:color w:val="auto"/>
          <w:u w:val="none"/>
        </w:rPr>
        <w:t>/</w:t>
      </w:r>
      <w:r w:rsidR="00211FA6">
        <w:rPr>
          <w:rStyle w:val="Hyperlink"/>
          <w:rFonts w:ascii="Arial" w:hAnsi="Arial" w:cs="Arial"/>
          <w:color w:val="auto"/>
          <w:u w:val="none"/>
        </w:rPr>
        <w:t xml:space="preserve">;2020. Accessed 13.08.21. </w:t>
      </w:r>
    </w:p>
    <w:p w14:paraId="5AE0E9AE" w14:textId="1F1668A5" w:rsidR="00211FA6" w:rsidRPr="00FC438C" w:rsidRDefault="00CF3BD7" w:rsidP="00635C88">
      <w:pPr>
        <w:rPr>
          <w:rFonts w:ascii="Arial" w:hAnsi="Arial" w:cs="Arial"/>
          <w:i/>
          <w:iCs/>
        </w:rPr>
      </w:pPr>
      <w:r>
        <w:rPr>
          <w:rFonts w:ascii="Arial" w:hAnsi="Arial" w:cs="Arial"/>
        </w:rPr>
        <w:t xml:space="preserve">34. Moore A. 2020. No going back: how the pandemic is changing community pharmacy. </w:t>
      </w:r>
      <w:r>
        <w:rPr>
          <w:rFonts w:ascii="Arial" w:hAnsi="Arial" w:cs="Arial"/>
          <w:i/>
          <w:iCs/>
        </w:rPr>
        <w:t>The Pharmaceutical Journal.</w:t>
      </w:r>
      <w:r w:rsidR="00211FA6" w:rsidRPr="00211FA6">
        <w:t xml:space="preserve"> </w:t>
      </w:r>
      <w:hyperlink r:id="rId30" w:history="1">
        <w:r w:rsidR="00211FA6" w:rsidRPr="000539E1">
          <w:rPr>
            <w:rStyle w:val="Hyperlink"/>
            <w:rFonts w:ascii="Arial" w:hAnsi="Arial" w:cs="Arial"/>
          </w:rPr>
          <w:t>https://pharmaceutical-journal.com/article/feature/no-going-back-how-the-pandemic-is-changing-community-pharmacy</w:t>
        </w:r>
      </w:hyperlink>
      <w:r w:rsidR="00FC438C">
        <w:rPr>
          <w:rStyle w:val="Hyperlink"/>
          <w:rFonts w:ascii="Arial" w:hAnsi="Arial" w:cs="Arial"/>
          <w:color w:val="auto"/>
          <w:u w:val="none"/>
        </w:rPr>
        <w:t>/;2020. Accessed 13.08.21</w:t>
      </w:r>
    </w:p>
    <w:p w14:paraId="76EC72A9" w14:textId="59EB91AC" w:rsidR="00FA0949" w:rsidRPr="00FC438C" w:rsidRDefault="00FA0949" w:rsidP="00635C88">
      <w:pPr>
        <w:rPr>
          <w:rFonts w:ascii="Arial" w:hAnsi="Arial" w:cs="Arial"/>
          <w:i/>
          <w:iCs/>
        </w:rPr>
      </w:pPr>
      <w:r>
        <w:rPr>
          <w:rFonts w:ascii="Arial" w:hAnsi="Arial" w:cs="Arial"/>
        </w:rPr>
        <w:t>3</w:t>
      </w:r>
      <w:r w:rsidR="00CF3BD7">
        <w:rPr>
          <w:rFonts w:ascii="Arial" w:hAnsi="Arial" w:cs="Arial"/>
        </w:rPr>
        <w:t>5</w:t>
      </w:r>
      <w:r>
        <w:rPr>
          <w:rFonts w:ascii="Arial" w:hAnsi="Arial" w:cs="Arial"/>
        </w:rPr>
        <w:t xml:space="preserve">. Baird B, Beech J. 2020. Primary care networks explained. </w:t>
      </w:r>
      <w:r>
        <w:rPr>
          <w:rFonts w:ascii="Arial" w:hAnsi="Arial" w:cs="Arial"/>
          <w:i/>
          <w:iCs/>
        </w:rPr>
        <w:t>The Kings Fund.</w:t>
      </w:r>
      <w:r w:rsidR="00FC438C" w:rsidRPr="00FC438C">
        <w:t xml:space="preserve"> </w:t>
      </w:r>
      <w:hyperlink r:id="rId31" w:history="1">
        <w:r w:rsidR="00FC438C" w:rsidRPr="00B43E9E">
          <w:rPr>
            <w:rStyle w:val="Hyperlink"/>
            <w:rFonts w:ascii="Arial" w:hAnsi="Arial" w:cs="Arial"/>
          </w:rPr>
          <w:t>https://www.kingsfund.org.uk/publications/primary-care-networks-explained</w:t>
        </w:r>
      </w:hyperlink>
      <w:r w:rsidR="00FC438C">
        <w:rPr>
          <w:rStyle w:val="Hyperlink"/>
          <w:rFonts w:ascii="Arial" w:hAnsi="Arial" w:cs="Arial"/>
          <w:color w:val="auto"/>
          <w:u w:val="none"/>
        </w:rPr>
        <w:t xml:space="preserve">/;2020. Accessed 09.07.21. </w:t>
      </w:r>
    </w:p>
    <w:p w14:paraId="68780306" w14:textId="77777777" w:rsidR="003E6375" w:rsidRDefault="003E6375" w:rsidP="0018391D">
      <w:pPr>
        <w:rPr>
          <w:rFonts w:ascii="Arial" w:hAnsi="Arial" w:cs="Arial"/>
        </w:rPr>
      </w:pPr>
    </w:p>
    <w:p w14:paraId="7EC3ECB3" w14:textId="3D5C86FD" w:rsidR="00F13C1A" w:rsidRDefault="00F13C1A" w:rsidP="00A03060">
      <w:pPr>
        <w:rPr>
          <w:rFonts w:ascii="Arial" w:hAnsi="Arial" w:cs="Arial"/>
        </w:rPr>
      </w:pPr>
    </w:p>
    <w:p w14:paraId="21B36A69" w14:textId="7B05F118" w:rsidR="00F13C1A" w:rsidRDefault="00F13C1A" w:rsidP="00A03060">
      <w:pPr>
        <w:rPr>
          <w:rFonts w:ascii="Arial" w:hAnsi="Arial" w:cs="Arial"/>
        </w:rPr>
      </w:pPr>
    </w:p>
    <w:p w14:paraId="1972C1D8" w14:textId="77777777" w:rsidR="00892FDA" w:rsidRPr="00E94D27" w:rsidRDefault="00892FDA" w:rsidP="00BE0BB1">
      <w:pPr>
        <w:rPr>
          <w:rFonts w:ascii="Arial" w:hAnsi="Arial" w:cs="Arial"/>
        </w:rPr>
      </w:pPr>
    </w:p>
    <w:sectPr w:rsidR="00892FDA" w:rsidRPr="00E94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89A10" w14:textId="77777777" w:rsidR="005B73E5" w:rsidRDefault="005B73E5" w:rsidP="00687127">
      <w:pPr>
        <w:spacing w:after="0" w:line="240" w:lineRule="auto"/>
      </w:pPr>
      <w:r>
        <w:separator/>
      </w:r>
    </w:p>
  </w:endnote>
  <w:endnote w:type="continuationSeparator" w:id="0">
    <w:p w14:paraId="558A691B" w14:textId="77777777" w:rsidR="005B73E5" w:rsidRDefault="005B73E5" w:rsidP="0068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6278A" w14:textId="77777777" w:rsidR="005B73E5" w:rsidRDefault="005B73E5" w:rsidP="00687127">
      <w:pPr>
        <w:spacing w:after="0" w:line="240" w:lineRule="auto"/>
      </w:pPr>
      <w:r>
        <w:separator/>
      </w:r>
    </w:p>
  </w:footnote>
  <w:footnote w:type="continuationSeparator" w:id="0">
    <w:p w14:paraId="1D139443" w14:textId="77777777" w:rsidR="005B73E5" w:rsidRDefault="005B73E5" w:rsidP="00687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243"/>
    <w:multiLevelType w:val="hybridMultilevel"/>
    <w:tmpl w:val="15E44098"/>
    <w:lvl w:ilvl="0" w:tplc="ACB2A1FE">
      <w:start w:val="3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315F5"/>
    <w:multiLevelType w:val="hybridMultilevel"/>
    <w:tmpl w:val="1D3A97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37ABE"/>
    <w:multiLevelType w:val="hybridMultilevel"/>
    <w:tmpl w:val="6A4C66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FF3BC8"/>
    <w:multiLevelType w:val="hybridMultilevel"/>
    <w:tmpl w:val="3C20E41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B03687"/>
    <w:multiLevelType w:val="hybridMultilevel"/>
    <w:tmpl w:val="3ED031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DB03D1"/>
    <w:multiLevelType w:val="hybridMultilevel"/>
    <w:tmpl w:val="8D6A7F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381F62"/>
    <w:multiLevelType w:val="hybridMultilevel"/>
    <w:tmpl w:val="4EB863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0C3387"/>
    <w:multiLevelType w:val="hybridMultilevel"/>
    <w:tmpl w:val="D5DAA69A"/>
    <w:lvl w:ilvl="0" w:tplc="DB28275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2D22E4"/>
    <w:multiLevelType w:val="hybridMultilevel"/>
    <w:tmpl w:val="3ED031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5B3E2F"/>
    <w:multiLevelType w:val="hybridMultilevel"/>
    <w:tmpl w:val="119844AC"/>
    <w:lvl w:ilvl="0" w:tplc="E3281B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C7F7F"/>
    <w:multiLevelType w:val="hybridMultilevel"/>
    <w:tmpl w:val="69D2279A"/>
    <w:lvl w:ilvl="0" w:tplc="688C38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A678A9"/>
    <w:multiLevelType w:val="hybridMultilevel"/>
    <w:tmpl w:val="41583B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004041"/>
    <w:multiLevelType w:val="hybridMultilevel"/>
    <w:tmpl w:val="13E816C0"/>
    <w:lvl w:ilvl="0" w:tplc="CCAA1F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039BE"/>
    <w:multiLevelType w:val="hybridMultilevel"/>
    <w:tmpl w:val="FF3896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F31354"/>
    <w:multiLevelType w:val="hybridMultilevel"/>
    <w:tmpl w:val="F94A4B1E"/>
    <w:lvl w:ilvl="0" w:tplc="12AEFFF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C6B02"/>
    <w:multiLevelType w:val="hybridMultilevel"/>
    <w:tmpl w:val="B7E2CF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1708B6"/>
    <w:multiLevelType w:val="hybridMultilevel"/>
    <w:tmpl w:val="A8A8DDCA"/>
    <w:lvl w:ilvl="0" w:tplc="8AC88C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6B1EF5"/>
    <w:multiLevelType w:val="hybridMultilevel"/>
    <w:tmpl w:val="AB5672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9979ED"/>
    <w:multiLevelType w:val="hybridMultilevel"/>
    <w:tmpl w:val="020E228E"/>
    <w:lvl w:ilvl="0" w:tplc="58D079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5C45FEA"/>
    <w:multiLevelType w:val="hybridMultilevel"/>
    <w:tmpl w:val="D786A91E"/>
    <w:lvl w:ilvl="0" w:tplc="374E25B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E2122"/>
    <w:multiLevelType w:val="hybridMultilevel"/>
    <w:tmpl w:val="28663ED8"/>
    <w:lvl w:ilvl="0" w:tplc="25C427B8">
      <w:start w:val="2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725EC"/>
    <w:multiLevelType w:val="hybridMultilevel"/>
    <w:tmpl w:val="744045B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C471FE4"/>
    <w:multiLevelType w:val="hybridMultilevel"/>
    <w:tmpl w:val="0728D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A53344"/>
    <w:multiLevelType w:val="hybridMultilevel"/>
    <w:tmpl w:val="3E1C0792"/>
    <w:lvl w:ilvl="0" w:tplc="32B82C92">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AB1585"/>
    <w:multiLevelType w:val="hybridMultilevel"/>
    <w:tmpl w:val="0B96B3E6"/>
    <w:lvl w:ilvl="0" w:tplc="A75C249E">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520917"/>
    <w:multiLevelType w:val="hybridMultilevel"/>
    <w:tmpl w:val="2F0AEC10"/>
    <w:lvl w:ilvl="0" w:tplc="B1CEDE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0D0773"/>
    <w:multiLevelType w:val="hybridMultilevel"/>
    <w:tmpl w:val="6FC6A0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35F58DB"/>
    <w:multiLevelType w:val="hybridMultilevel"/>
    <w:tmpl w:val="D1E61116"/>
    <w:lvl w:ilvl="0" w:tplc="5F7CAC4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383100"/>
    <w:multiLevelType w:val="hybridMultilevel"/>
    <w:tmpl w:val="884EBDB0"/>
    <w:lvl w:ilvl="0" w:tplc="72F24B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7B7086"/>
    <w:multiLevelType w:val="hybridMultilevel"/>
    <w:tmpl w:val="91CA87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3432D6"/>
    <w:multiLevelType w:val="hybridMultilevel"/>
    <w:tmpl w:val="07E08F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5B727B"/>
    <w:multiLevelType w:val="hybridMultilevel"/>
    <w:tmpl w:val="90EC385C"/>
    <w:lvl w:ilvl="0" w:tplc="DD04734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4"/>
  </w:num>
  <w:num w:numId="4">
    <w:abstractNumId w:val="27"/>
  </w:num>
  <w:num w:numId="5">
    <w:abstractNumId w:val="31"/>
  </w:num>
  <w:num w:numId="6">
    <w:abstractNumId w:val="14"/>
  </w:num>
  <w:num w:numId="7">
    <w:abstractNumId w:val="19"/>
  </w:num>
  <w:num w:numId="8">
    <w:abstractNumId w:val="23"/>
  </w:num>
  <w:num w:numId="9">
    <w:abstractNumId w:val="20"/>
  </w:num>
  <w:num w:numId="10">
    <w:abstractNumId w:val="7"/>
  </w:num>
  <w:num w:numId="11">
    <w:abstractNumId w:val="26"/>
  </w:num>
  <w:num w:numId="12">
    <w:abstractNumId w:val="13"/>
  </w:num>
  <w:num w:numId="13">
    <w:abstractNumId w:val="6"/>
  </w:num>
  <w:num w:numId="14">
    <w:abstractNumId w:val="2"/>
  </w:num>
  <w:num w:numId="15">
    <w:abstractNumId w:val="17"/>
  </w:num>
  <w:num w:numId="16">
    <w:abstractNumId w:val="21"/>
  </w:num>
  <w:num w:numId="17">
    <w:abstractNumId w:val="30"/>
  </w:num>
  <w:num w:numId="18">
    <w:abstractNumId w:val="10"/>
  </w:num>
  <w:num w:numId="19">
    <w:abstractNumId w:val="29"/>
  </w:num>
  <w:num w:numId="20">
    <w:abstractNumId w:val="1"/>
  </w:num>
  <w:num w:numId="21">
    <w:abstractNumId w:val="5"/>
  </w:num>
  <w:num w:numId="22">
    <w:abstractNumId w:val="8"/>
  </w:num>
  <w:num w:numId="23">
    <w:abstractNumId w:val="15"/>
  </w:num>
  <w:num w:numId="24">
    <w:abstractNumId w:val="16"/>
  </w:num>
  <w:num w:numId="25">
    <w:abstractNumId w:val="18"/>
  </w:num>
  <w:num w:numId="26">
    <w:abstractNumId w:val="25"/>
  </w:num>
  <w:num w:numId="27">
    <w:abstractNumId w:val="4"/>
  </w:num>
  <w:num w:numId="28">
    <w:abstractNumId w:val="3"/>
  </w:num>
  <w:num w:numId="29">
    <w:abstractNumId w:val="11"/>
  </w:num>
  <w:num w:numId="30">
    <w:abstractNumId w:val="22"/>
  </w:num>
  <w:num w:numId="31">
    <w:abstractNumId w:val="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CF1DAA1-0CC9-4666-9978-9C07A5E551B9}"/>
    <w:docVar w:name="dgnword-eventsink" w:val="2101828812480"/>
    <w:docVar w:name="dgnword-lastRevisionsView" w:val="0"/>
  </w:docVars>
  <w:rsids>
    <w:rsidRoot w:val="00C102B4"/>
    <w:rsid w:val="00001BFA"/>
    <w:rsid w:val="00002217"/>
    <w:rsid w:val="0000295B"/>
    <w:rsid w:val="000031C4"/>
    <w:rsid w:val="00003629"/>
    <w:rsid w:val="000053A0"/>
    <w:rsid w:val="000057CD"/>
    <w:rsid w:val="00005F5E"/>
    <w:rsid w:val="00006C91"/>
    <w:rsid w:val="00007D21"/>
    <w:rsid w:val="000106BA"/>
    <w:rsid w:val="0001299F"/>
    <w:rsid w:val="00013D2A"/>
    <w:rsid w:val="00014388"/>
    <w:rsid w:val="000147A3"/>
    <w:rsid w:val="000148B0"/>
    <w:rsid w:val="00015B5C"/>
    <w:rsid w:val="00015EE8"/>
    <w:rsid w:val="000161A6"/>
    <w:rsid w:val="000167CD"/>
    <w:rsid w:val="00021BBA"/>
    <w:rsid w:val="00022400"/>
    <w:rsid w:val="00022809"/>
    <w:rsid w:val="00022A59"/>
    <w:rsid w:val="00022C56"/>
    <w:rsid w:val="00025538"/>
    <w:rsid w:val="00025954"/>
    <w:rsid w:val="0002615D"/>
    <w:rsid w:val="0002659C"/>
    <w:rsid w:val="00026B6F"/>
    <w:rsid w:val="000274BF"/>
    <w:rsid w:val="00027C45"/>
    <w:rsid w:val="00030AF5"/>
    <w:rsid w:val="000310C6"/>
    <w:rsid w:val="00032659"/>
    <w:rsid w:val="000332B1"/>
    <w:rsid w:val="000333BD"/>
    <w:rsid w:val="00033FBA"/>
    <w:rsid w:val="0003791A"/>
    <w:rsid w:val="00037F4C"/>
    <w:rsid w:val="00041600"/>
    <w:rsid w:val="0004167A"/>
    <w:rsid w:val="00041B5D"/>
    <w:rsid w:val="00043709"/>
    <w:rsid w:val="00044927"/>
    <w:rsid w:val="00044D0C"/>
    <w:rsid w:val="00044F8C"/>
    <w:rsid w:val="000450CB"/>
    <w:rsid w:val="000469CA"/>
    <w:rsid w:val="00047857"/>
    <w:rsid w:val="00052887"/>
    <w:rsid w:val="00052CE6"/>
    <w:rsid w:val="00052FA0"/>
    <w:rsid w:val="000533C9"/>
    <w:rsid w:val="00053949"/>
    <w:rsid w:val="00054049"/>
    <w:rsid w:val="00054FBE"/>
    <w:rsid w:val="00057145"/>
    <w:rsid w:val="0005719A"/>
    <w:rsid w:val="00057411"/>
    <w:rsid w:val="00057DD9"/>
    <w:rsid w:val="00057F3C"/>
    <w:rsid w:val="00060D31"/>
    <w:rsid w:val="00061E3C"/>
    <w:rsid w:val="00062614"/>
    <w:rsid w:val="0006448B"/>
    <w:rsid w:val="00064D8B"/>
    <w:rsid w:val="00065F6B"/>
    <w:rsid w:val="00070195"/>
    <w:rsid w:val="0007115A"/>
    <w:rsid w:val="00071201"/>
    <w:rsid w:val="000719B3"/>
    <w:rsid w:val="00074566"/>
    <w:rsid w:val="00076414"/>
    <w:rsid w:val="000767F0"/>
    <w:rsid w:val="000773EF"/>
    <w:rsid w:val="00077EB9"/>
    <w:rsid w:val="000812F2"/>
    <w:rsid w:val="00081914"/>
    <w:rsid w:val="00082CFA"/>
    <w:rsid w:val="00085835"/>
    <w:rsid w:val="00085A5F"/>
    <w:rsid w:val="00086182"/>
    <w:rsid w:val="000864DE"/>
    <w:rsid w:val="00090A0F"/>
    <w:rsid w:val="00091B0A"/>
    <w:rsid w:val="00091B65"/>
    <w:rsid w:val="00091D47"/>
    <w:rsid w:val="00091DF6"/>
    <w:rsid w:val="00092505"/>
    <w:rsid w:val="0009257B"/>
    <w:rsid w:val="0009281F"/>
    <w:rsid w:val="00093437"/>
    <w:rsid w:val="0009370B"/>
    <w:rsid w:val="0009477D"/>
    <w:rsid w:val="000948EC"/>
    <w:rsid w:val="00094EAF"/>
    <w:rsid w:val="000951A3"/>
    <w:rsid w:val="00095728"/>
    <w:rsid w:val="00095E63"/>
    <w:rsid w:val="0009714E"/>
    <w:rsid w:val="000978BF"/>
    <w:rsid w:val="000A078D"/>
    <w:rsid w:val="000A29F4"/>
    <w:rsid w:val="000A3A2F"/>
    <w:rsid w:val="000A5BBB"/>
    <w:rsid w:val="000A6B1D"/>
    <w:rsid w:val="000A71B2"/>
    <w:rsid w:val="000A722A"/>
    <w:rsid w:val="000A75A4"/>
    <w:rsid w:val="000A760D"/>
    <w:rsid w:val="000A7824"/>
    <w:rsid w:val="000A7E2B"/>
    <w:rsid w:val="000B0BE1"/>
    <w:rsid w:val="000B10A9"/>
    <w:rsid w:val="000B1C2F"/>
    <w:rsid w:val="000B516C"/>
    <w:rsid w:val="000B5303"/>
    <w:rsid w:val="000B538E"/>
    <w:rsid w:val="000B59F5"/>
    <w:rsid w:val="000B5FC3"/>
    <w:rsid w:val="000B60F9"/>
    <w:rsid w:val="000B6189"/>
    <w:rsid w:val="000B621E"/>
    <w:rsid w:val="000C029C"/>
    <w:rsid w:val="000C07BF"/>
    <w:rsid w:val="000C0E86"/>
    <w:rsid w:val="000C194A"/>
    <w:rsid w:val="000C3982"/>
    <w:rsid w:val="000C42C4"/>
    <w:rsid w:val="000C4FA2"/>
    <w:rsid w:val="000C6D35"/>
    <w:rsid w:val="000C6E77"/>
    <w:rsid w:val="000C7A23"/>
    <w:rsid w:val="000C7A5E"/>
    <w:rsid w:val="000C7BC5"/>
    <w:rsid w:val="000D0218"/>
    <w:rsid w:val="000D2EAE"/>
    <w:rsid w:val="000D3104"/>
    <w:rsid w:val="000D3DF5"/>
    <w:rsid w:val="000D3E0B"/>
    <w:rsid w:val="000D3E36"/>
    <w:rsid w:val="000D3E83"/>
    <w:rsid w:val="000D4E97"/>
    <w:rsid w:val="000D5385"/>
    <w:rsid w:val="000D5A7D"/>
    <w:rsid w:val="000D69F9"/>
    <w:rsid w:val="000E3603"/>
    <w:rsid w:val="000E3652"/>
    <w:rsid w:val="000E36B9"/>
    <w:rsid w:val="000E370B"/>
    <w:rsid w:val="000E49CB"/>
    <w:rsid w:val="000E59EF"/>
    <w:rsid w:val="000E5C81"/>
    <w:rsid w:val="000E5F29"/>
    <w:rsid w:val="000E62D6"/>
    <w:rsid w:val="000E6398"/>
    <w:rsid w:val="000E69C0"/>
    <w:rsid w:val="000E6EC0"/>
    <w:rsid w:val="000F0022"/>
    <w:rsid w:val="000F0031"/>
    <w:rsid w:val="000F1BBB"/>
    <w:rsid w:val="000F23DA"/>
    <w:rsid w:val="000F2BAB"/>
    <w:rsid w:val="000F2E06"/>
    <w:rsid w:val="000F3048"/>
    <w:rsid w:val="000F377E"/>
    <w:rsid w:val="000F4E1C"/>
    <w:rsid w:val="000F50B4"/>
    <w:rsid w:val="000F571E"/>
    <w:rsid w:val="000F5F5A"/>
    <w:rsid w:val="000F68C1"/>
    <w:rsid w:val="000F6BF1"/>
    <w:rsid w:val="000F7E5C"/>
    <w:rsid w:val="000F7FFD"/>
    <w:rsid w:val="001001C2"/>
    <w:rsid w:val="00100431"/>
    <w:rsid w:val="00100C12"/>
    <w:rsid w:val="00101BA6"/>
    <w:rsid w:val="001026E3"/>
    <w:rsid w:val="001037C0"/>
    <w:rsid w:val="0010598A"/>
    <w:rsid w:val="00105A94"/>
    <w:rsid w:val="001061CB"/>
    <w:rsid w:val="00106333"/>
    <w:rsid w:val="00106B0D"/>
    <w:rsid w:val="001072DA"/>
    <w:rsid w:val="001074A9"/>
    <w:rsid w:val="0010770F"/>
    <w:rsid w:val="00110573"/>
    <w:rsid w:val="001108DD"/>
    <w:rsid w:val="001109CC"/>
    <w:rsid w:val="00110AFB"/>
    <w:rsid w:val="00111C6F"/>
    <w:rsid w:val="00112002"/>
    <w:rsid w:val="001126DB"/>
    <w:rsid w:val="00112A01"/>
    <w:rsid w:val="00113976"/>
    <w:rsid w:val="00115414"/>
    <w:rsid w:val="00115FCD"/>
    <w:rsid w:val="00116FB0"/>
    <w:rsid w:val="001226D2"/>
    <w:rsid w:val="00122F2E"/>
    <w:rsid w:val="00122F5F"/>
    <w:rsid w:val="001236EA"/>
    <w:rsid w:val="00123FEE"/>
    <w:rsid w:val="001240C1"/>
    <w:rsid w:val="001259CD"/>
    <w:rsid w:val="00132668"/>
    <w:rsid w:val="00132949"/>
    <w:rsid w:val="00132E4B"/>
    <w:rsid w:val="00133A4A"/>
    <w:rsid w:val="00133E88"/>
    <w:rsid w:val="001342FF"/>
    <w:rsid w:val="0013491D"/>
    <w:rsid w:val="00134FDA"/>
    <w:rsid w:val="00136089"/>
    <w:rsid w:val="0013660F"/>
    <w:rsid w:val="00137210"/>
    <w:rsid w:val="001372D5"/>
    <w:rsid w:val="00137591"/>
    <w:rsid w:val="0014005A"/>
    <w:rsid w:val="00140228"/>
    <w:rsid w:val="00140C0A"/>
    <w:rsid w:val="00141854"/>
    <w:rsid w:val="00143419"/>
    <w:rsid w:val="00143F6C"/>
    <w:rsid w:val="001442E1"/>
    <w:rsid w:val="001449B0"/>
    <w:rsid w:val="00144C4C"/>
    <w:rsid w:val="00144E24"/>
    <w:rsid w:val="0014543D"/>
    <w:rsid w:val="00145E86"/>
    <w:rsid w:val="00147024"/>
    <w:rsid w:val="00147431"/>
    <w:rsid w:val="0014777B"/>
    <w:rsid w:val="001478E0"/>
    <w:rsid w:val="0014792A"/>
    <w:rsid w:val="001501E1"/>
    <w:rsid w:val="00152EEE"/>
    <w:rsid w:val="00152F61"/>
    <w:rsid w:val="00154C54"/>
    <w:rsid w:val="001554E2"/>
    <w:rsid w:val="00155BBC"/>
    <w:rsid w:val="00160E16"/>
    <w:rsid w:val="001618F3"/>
    <w:rsid w:val="0016215D"/>
    <w:rsid w:val="00163479"/>
    <w:rsid w:val="00164AB0"/>
    <w:rsid w:val="00166FD1"/>
    <w:rsid w:val="001700A5"/>
    <w:rsid w:val="00170E0A"/>
    <w:rsid w:val="00172136"/>
    <w:rsid w:val="001728C0"/>
    <w:rsid w:val="00172ACB"/>
    <w:rsid w:val="00175C7E"/>
    <w:rsid w:val="00177788"/>
    <w:rsid w:val="00177D78"/>
    <w:rsid w:val="00180657"/>
    <w:rsid w:val="00181CEC"/>
    <w:rsid w:val="00183536"/>
    <w:rsid w:val="0018391D"/>
    <w:rsid w:val="001842E5"/>
    <w:rsid w:val="0018482A"/>
    <w:rsid w:val="00184F95"/>
    <w:rsid w:val="001864E3"/>
    <w:rsid w:val="0018787B"/>
    <w:rsid w:val="001879BC"/>
    <w:rsid w:val="001909DB"/>
    <w:rsid w:val="00191788"/>
    <w:rsid w:val="00192185"/>
    <w:rsid w:val="00192470"/>
    <w:rsid w:val="00192BB9"/>
    <w:rsid w:val="00192F18"/>
    <w:rsid w:val="0019479A"/>
    <w:rsid w:val="00194C16"/>
    <w:rsid w:val="001964B1"/>
    <w:rsid w:val="00196560"/>
    <w:rsid w:val="00197FCF"/>
    <w:rsid w:val="001A0A9E"/>
    <w:rsid w:val="001A121C"/>
    <w:rsid w:val="001A2E65"/>
    <w:rsid w:val="001A3E3E"/>
    <w:rsid w:val="001A44A1"/>
    <w:rsid w:val="001A493D"/>
    <w:rsid w:val="001A5177"/>
    <w:rsid w:val="001A6E76"/>
    <w:rsid w:val="001A72C9"/>
    <w:rsid w:val="001B2596"/>
    <w:rsid w:val="001B3E13"/>
    <w:rsid w:val="001B49E1"/>
    <w:rsid w:val="001B738A"/>
    <w:rsid w:val="001B7447"/>
    <w:rsid w:val="001B7946"/>
    <w:rsid w:val="001B795C"/>
    <w:rsid w:val="001C11A4"/>
    <w:rsid w:val="001C133A"/>
    <w:rsid w:val="001C1EA5"/>
    <w:rsid w:val="001C2220"/>
    <w:rsid w:val="001C3DC1"/>
    <w:rsid w:val="001C4E6E"/>
    <w:rsid w:val="001C7181"/>
    <w:rsid w:val="001D15A4"/>
    <w:rsid w:val="001D15DB"/>
    <w:rsid w:val="001D2012"/>
    <w:rsid w:val="001D2FD9"/>
    <w:rsid w:val="001D7191"/>
    <w:rsid w:val="001D7389"/>
    <w:rsid w:val="001D741D"/>
    <w:rsid w:val="001E1C80"/>
    <w:rsid w:val="001E22C3"/>
    <w:rsid w:val="001E2D11"/>
    <w:rsid w:val="001E34A5"/>
    <w:rsid w:val="001E384F"/>
    <w:rsid w:val="001E3E7A"/>
    <w:rsid w:val="001E5865"/>
    <w:rsid w:val="001E5A19"/>
    <w:rsid w:val="001E72AF"/>
    <w:rsid w:val="001F005C"/>
    <w:rsid w:val="001F16D8"/>
    <w:rsid w:val="001F202F"/>
    <w:rsid w:val="001F2118"/>
    <w:rsid w:val="001F2EAF"/>
    <w:rsid w:val="001F426C"/>
    <w:rsid w:val="001F45FF"/>
    <w:rsid w:val="001F5745"/>
    <w:rsid w:val="001F633C"/>
    <w:rsid w:val="001F6771"/>
    <w:rsid w:val="001F7939"/>
    <w:rsid w:val="002014D7"/>
    <w:rsid w:val="00201571"/>
    <w:rsid w:val="00201E6C"/>
    <w:rsid w:val="002021A6"/>
    <w:rsid w:val="002029DE"/>
    <w:rsid w:val="00202D2E"/>
    <w:rsid w:val="00203C53"/>
    <w:rsid w:val="002042ED"/>
    <w:rsid w:val="00206C21"/>
    <w:rsid w:val="00207545"/>
    <w:rsid w:val="002076EA"/>
    <w:rsid w:val="00207B1C"/>
    <w:rsid w:val="00210D58"/>
    <w:rsid w:val="00211FA6"/>
    <w:rsid w:val="00213B1E"/>
    <w:rsid w:val="002145A4"/>
    <w:rsid w:val="00215580"/>
    <w:rsid w:val="002155AC"/>
    <w:rsid w:val="00216693"/>
    <w:rsid w:val="002170B8"/>
    <w:rsid w:val="002170EC"/>
    <w:rsid w:val="00217D0C"/>
    <w:rsid w:val="0022027C"/>
    <w:rsid w:val="002222F0"/>
    <w:rsid w:val="002225F4"/>
    <w:rsid w:val="00222680"/>
    <w:rsid w:val="00222CD9"/>
    <w:rsid w:val="00222D73"/>
    <w:rsid w:val="00222DB1"/>
    <w:rsid w:val="0022323D"/>
    <w:rsid w:val="00224283"/>
    <w:rsid w:val="002251C9"/>
    <w:rsid w:val="0022732A"/>
    <w:rsid w:val="0023011F"/>
    <w:rsid w:val="002308CF"/>
    <w:rsid w:val="00231BF8"/>
    <w:rsid w:val="002323E3"/>
    <w:rsid w:val="00232C35"/>
    <w:rsid w:val="00232E50"/>
    <w:rsid w:val="00233073"/>
    <w:rsid w:val="002330AA"/>
    <w:rsid w:val="00233262"/>
    <w:rsid w:val="00234DDA"/>
    <w:rsid w:val="00235A8E"/>
    <w:rsid w:val="002361B2"/>
    <w:rsid w:val="00236275"/>
    <w:rsid w:val="00236550"/>
    <w:rsid w:val="00236AC3"/>
    <w:rsid w:val="00237044"/>
    <w:rsid w:val="00237C00"/>
    <w:rsid w:val="00240153"/>
    <w:rsid w:val="00240217"/>
    <w:rsid w:val="00240327"/>
    <w:rsid w:val="00241524"/>
    <w:rsid w:val="002429A5"/>
    <w:rsid w:val="00244063"/>
    <w:rsid w:val="00245EAC"/>
    <w:rsid w:val="00246592"/>
    <w:rsid w:val="00247967"/>
    <w:rsid w:val="002505CB"/>
    <w:rsid w:val="002507B2"/>
    <w:rsid w:val="002513FF"/>
    <w:rsid w:val="00251445"/>
    <w:rsid w:val="002540D3"/>
    <w:rsid w:val="00254455"/>
    <w:rsid w:val="00254471"/>
    <w:rsid w:val="00254A91"/>
    <w:rsid w:val="00255900"/>
    <w:rsid w:val="00255C63"/>
    <w:rsid w:val="002601A3"/>
    <w:rsid w:val="002612E9"/>
    <w:rsid w:val="00261535"/>
    <w:rsid w:val="00261B6B"/>
    <w:rsid w:val="00262231"/>
    <w:rsid w:val="0026298E"/>
    <w:rsid w:val="002631B1"/>
    <w:rsid w:val="00263B91"/>
    <w:rsid w:val="00265B62"/>
    <w:rsid w:val="0026631B"/>
    <w:rsid w:val="00266624"/>
    <w:rsid w:val="00270FDE"/>
    <w:rsid w:val="00271945"/>
    <w:rsid w:val="00271FAF"/>
    <w:rsid w:val="00272859"/>
    <w:rsid w:val="00273727"/>
    <w:rsid w:val="00274282"/>
    <w:rsid w:val="002743F8"/>
    <w:rsid w:val="00275DB0"/>
    <w:rsid w:val="002776C4"/>
    <w:rsid w:val="00277C70"/>
    <w:rsid w:val="002805F3"/>
    <w:rsid w:val="00282444"/>
    <w:rsid w:val="00282DF9"/>
    <w:rsid w:val="002836E3"/>
    <w:rsid w:val="00283CD1"/>
    <w:rsid w:val="00283F91"/>
    <w:rsid w:val="00283FD1"/>
    <w:rsid w:val="00285724"/>
    <w:rsid w:val="00285FEF"/>
    <w:rsid w:val="00286233"/>
    <w:rsid w:val="002878DB"/>
    <w:rsid w:val="00287E6B"/>
    <w:rsid w:val="00290D33"/>
    <w:rsid w:val="00290EBB"/>
    <w:rsid w:val="002937B4"/>
    <w:rsid w:val="00293927"/>
    <w:rsid w:val="00294C17"/>
    <w:rsid w:val="00295265"/>
    <w:rsid w:val="00295CB5"/>
    <w:rsid w:val="00295D61"/>
    <w:rsid w:val="00296143"/>
    <w:rsid w:val="0029793A"/>
    <w:rsid w:val="00297A8A"/>
    <w:rsid w:val="002A085B"/>
    <w:rsid w:val="002A0F3B"/>
    <w:rsid w:val="002A36D6"/>
    <w:rsid w:val="002A71D2"/>
    <w:rsid w:val="002A7783"/>
    <w:rsid w:val="002A7C3D"/>
    <w:rsid w:val="002B0BD0"/>
    <w:rsid w:val="002B116F"/>
    <w:rsid w:val="002B3385"/>
    <w:rsid w:val="002B36A3"/>
    <w:rsid w:val="002B43C2"/>
    <w:rsid w:val="002B45FD"/>
    <w:rsid w:val="002B4EAB"/>
    <w:rsid w:val="002B5B57"/>
    <w:rsid w:val="002B61DA"/>
    <w:rsid w:val="002C0FA7"/>
    <w:rsid w:val="002C1EE4"/>
    <w:rsid w:val="002C1F6B"/>
    <w:rsid w:val="002C2D4B"/>
    <w:rsid w:val="002C422A"/>
    <w:rsid w:val="002C5609"/>
    <w:rsid w:val="002C757B"/>
    <w:rsid w:val="002D120D"/>
    <w:rsid w:val="002D17B0"/>
    <w:rsid w:val="002D39BE"/>
    <w:rsid w:val="002D4A61"/>
    <w:rsid w:val="002D5238"/>
    <w:rsid w:val="002D6073"/>
    <w:rsid w:val="002D63FE"/>
    <w:rsid w:val="002D6738"/>
    <w:rsid w:val="002E0731"/>
    <w:rsid w:val="002E198C"/>
    <w:rsid w:val="002E1CB6"/>
    <w:rsid w:val="002E290C"/>
    <w:rsid w:val="002F000B"/>
    <w:rsid w:val="002F0D5B"/>
    <w:rsid w:val="002F1F37"/>
    <w:rsid w:val="002F3726"/>
    <w:rsid w:val="002F45B8"/>
    <w:rsid w:val="002F461E"/>
    <w:rsid w:val="002F5A34"/>
    <w:rsid w:val="002F63CD"/>
    <w:rsid w:val="002F6AF6"/>
    <w:rsid w:val="002F6D7D"/>
    <w:rsid w:val="002F7DC6"/>
    <w:rsid w:val="00300303"/>
    <w:rsid w:val="00302025"/>
    <w:rsid w:val="00306220"/>
    <w:rsid w:val="00306C79"/>
    <w:rsid w:val="00307D63"/>
    <w:rsid w:val="00310104"/>
    <w:rsid w:val="00310153"/>
    <w:rsid w:val="00310AA1"/>
    <w:rsid w:val="003134B4"/>
    <w:rsid w:val="00313F60"/>
    <w:rsid w:val="00314BAD"/>
    <w:rsid w:val="00314DFC"/>
    <w:rsid w:val="00314FD1"/>
    <w:rsid w:val="003151B9"/>
    <w:rsid w:val="003163DA"/>
    <w:rsid w:val="00316755"/>
    <w:rsid w:val="00317217"/>
    <w:rsid w:val="0032002D"/>
    <w:rsid w:val="003203E9"/>
    <w:rsid w:val="0032057F"/>
    <w:rsid w:val="00320824"/>
    <w:rsid w:val="00321499"/>
    <w:rsid w:val="0032170F"/>
    <w:rsid w:val="00323214"/>
    <w:rsid w:val="0032345E"/>
    <w:rsid w:val="0032381A"/>
    <w:rsid w:val="003239DA"/>
    <w:rsid w:val="00324531"/>
    <w:rsid w:val="003250AD"/>
    <w:rsid w:val="00325256"/>
    <w:rsid w:val="0032586A"/>
    <w:rsid w:val="003266F7"/>
    <w:rsid w:val="003309A5"/>
    <w:rsid w:val="003316FC"/>
    <w:rsid w:val="00331C76"/>
    <w:rsid w:val="00332747"/>
    <w:rsid w:val="003331C1"/>
    <w:rsid w:val="0033336F"/>
    <w:rsid w:val="003339BF"/>
    <w:rsid w:val="003362B6"/>
    <w:rsid w:val="00336EF9"/>
    <w:rsid w:val="00337B0B"/>
    <w:rsid w:val="00337C30"/>
    <w:rsid w:val="00337EDD"/>
    <w:rsid w:val="00340305"/>
    <w:rsid w:val="00340E14"/>
    <w:rsid w:val="003417F4"/>
    <w:rsid w:val="00341F8C"/>
    <w:rsid w:val="003420BA"/>
    <w:rsid w:val="00342F1F"/>
    <w:rsid w:val="0034339E"/>
    <w:rsid w:val="00345DC5"/>
    <w:rsid w:val="0034709B"/>
    <w:rsid w:val="003475B3"/>
    <w:rsid w:val="003504B2"/>
    <w:rsid w:val="00350836"/>
    <w:rsid w:val="00353DC7"/>
    <w:rsid w:val="00355F2C"/>
    <w:rsid w:val="00357778"/>
    <w:rsid w:val="00357884"/>
    <w:rsid w:val="00357F83"/>
    <w:rsid w:val="0036039B"/>
    <w:rsid w:val="003606B3"/>
    <w:rsid w:val="003612A2"/>
    <w:rsid w:val="00361377"/>
    <w:rsid w:val="0036148E"/>
    <w:rsid w:val="00362F8E"/>
    <w:rsid w:val="00364DFE"/>
    <w:rsid w:val="0036598D"/>
    <w:rsid w:val="003660C9"/>
    <w:rsid w:val="00366D8C"/>
    <w:rsid w:val="00366FEF"/>
    <w:rsid w:val="00367B97"/>
    <w:rsid w:val="0037024D"/>
    <w:rsid w:val="00370955"/>
    <w:rsid w:val="00370B3D"/>
    <w:rsid w:val="003720A2"/>
    <w:rsid w:val="00372305"/>
    <w:rsid w:val="00372641"/>
    <w:rsid w:val="00372AB1"/>
    <w:rsid w:val="00373582"/>
    <w:rsid w:val="0037492E"/>
    <w:rsid w:val="00375663"/>
    <w:rsid w:val="003767E8"/>
    <w:rsid w:val="003775B5"/>
    <w:rsid w:val="00380140"/>
    <w:rsid w:val="003801B5"/>
    <w:rsid w:val="00380713"/>
    <w:rsid w:val="00381054"/>
    <w:rsid w:val="00383079"/>
    <w:rsid w:val="00384985"/>
    <w:rsid w:val="00384B58"/>
    <w:rsid w:val="00384FCF"/>
    <w:rsid w:val="0038605D"/>
    <w:rsid w:val="003867AA"/>
    <w:rsid w:val="00387552"/>
    <w:rsid w:val="003911C8"/>
    <w:rsid w:val="003914F1"/>
    <w:rsid w:val="003919AB"/>
    <w:rsid w:val="003923D5"/>
    <w:rsid w:val="00394457"/>
    <w:rsid w:val="003963D3"/>
    <w:rsid w:val="00396555"/>
    <w:rsid w:val="00396AD8"/>
    <w:rsid w:val="00396D56"/>
    <w:rsid w:val="00396FBF"/>
    <w:rsid w:val="00397E3A"/>
    <w:rsid w:val="003A07E3"/>
    <w:rsid w:val="003A07E8"/>
    <w:rsid w:val="003A1293"/>
    <w:rsid w:val="003A1ACE"/>
    <w:rsid w:val="003A2042"/>
    <w:rsid w:val="003A2115"/>
    <w:rsid w:val="003A241E"/>
    <w:rsid w:val="003A26BB"/>
    <w:rsid w:val="003A6731"/>
    <w:rsid w:val="003A6C06"/>
    <w:rsid w:val="003A7058"/>
    <w:rsid w:val="003A7235"/>
    <w:rsid w:val="003A72EB"/>
    <w:rsid w:val="003A79BF"/>
    <w:rsid w:val="003A79D9"/>
    <w:rsid w:val="003B00AF"/>
    <w:rsid w:val="003B03E2"/>
    <w:rsid w:val="003B071F"/>
    <w:rsid w:val="003B2A68"/>
    <w:rsid w:val="003B2FBB"/>
    <w:rsid w:val="003B4329"/>
    <w:rsid w:val="003B4A2A"/>
    <w:rsid w:val="003B5377"/>
    <w:rsid w:val="003B5991"/>
    <w:rsid w:val="003B6BFF"/>
    <w:rsid w:val="003B6C8D"/>
    <w:rsid w:val="003B7094"/>
    <w:rsid w:val="003B7442"/>
    <w:rsid w:val="003B7A8F"/>
    <w:rsid w:val="003C0A09"/>
    <w:rsid w:val="003C1521"/>
    <w:rsid w:val="003C18AD"/>
    <w:rsid w:val="003C1A90"/>
    <w:rsid w:val="003C2AC4"/>
    <w:rsid w:val="003C326C"/>
    <w:rsid w:val="003C37D1"/>
    <w:rsid w:val="003C38A2"/>
    <w:rsid w:val="003C43E1"/>
    <w:rsid w:val="003C4E8A"/>
    <w:rsid w:val="003C5818"/>
    <w:rsid w:val="003C5DC1"/>
    <w:rsid w:val="003C7D97"/>
    <w:rsid w:val="003D08FE"/>
    <w:rsid w:val="003D36D0"/>
    <w:rsid w:val="003D4120"/>
    <w:rsid w:val="003D4B1F"/>
    <w:rsid w:val="003D4DF7"/>
    <w:rsid w:val="003D4F6D"/>
    <w:rsid w:val="003D54BD"/>
    <w:rsid w:val="003D5677"/>
    <w:rsid w:val="003D763C"/>
    <w:rsid w:val="003E0768"/>
    <w:rsid w:val="003E3293"/>
    <w:rsid w:val="003E3921"/>
    <w:rsid w:val="003E405E"/>
    <w:rsid w:val="003E42CA"/>
    <w:rsid w:val="003E55DE"/>
    <w:rsid w:val="003E6375"/>
    <w:rsid w:val="003F01D1"/>
    <w:rsid w:val="003F0802"/>
    <w:rsid w:val="003F1738"/>
    <w:rsid w:val="003F19E4"/>
    <w:rsid w:val="003F1AF6"/>
    <w:rsid w:val="003F200A"/>
    <w:rsid w:val="003F2297"/>
    <w:rsid w:val="003F2C41"/>
    <w:rsid w:val="003F33FA"/>
    <w:rsid w:val="003F3804"/>
    <w:rsid w:val="003F417B"/>
    <w:rsid w:val="003F5550"/>
    <w:rsid w:val="003F6AA2"/>
    <w:rsid w:val="003F6D82"/>
    <w:rsid w:val="003F6EDC"/>
    <w:rsid w:val="004006C3"/>
    <w:rsid w:val="00401EC8"/>
    <w:rsid w:val="00403507"/>
    <w:rsid w:val="00404B83"/>
    <w:rsid w:val="0040686B"/>
    <w:rsid w:val="00407104"/>
    <w:rsid w:val="0040712A"/>
    <w:rsid w:val="004076CE"/>
    <w:rsid w:val="0041148A"/>
    <w:rsid w:val="00411B12"/>
    <w:rsid w:val="00411E69"/>
    <w:rsid w:val="00412420"/>
    <w:rsid w:val="00412D2C"/>
    <w:rsid w:val="00414047"/>
    <w:rsid w:val="00414A1D"/>
    <w:rsid w:val="00415862"/>
    <w:rsid w:val="00417C4A"/>
    <w:rsid w:val="004204FE"/>
    <w:rsid w:val="00420D6B"/>
    <w:rsid w:val="004211E5"/>
    <w:rsid w:val="0042252E"/>
    <w:rsid w:val="004225FD"/>
    <w:rsid w:val="00422C73"/>
    <w:rsid w:val="00423CA9"/>
    <w:rsid w:val="00424801"/>
    <w:rsid w:val="00424DC7"/>
    <w:rsid w:val="004253B5"/>
    <w:rsid w:val="00425F70"/>
    <w:rsid w:val="00426163"/>
    <w:rsid w:val="0042782B"/>
    <w:rsid w:val="0043032D"/>
    <w:rsid w:val="004311C6"/>
    <w:rsid w:val="00431E3B"/>
    <w:rsid w:val="00434226"/>
    <w:rsid w:val="004347CC"/>
    <w:rsid w:val="004369B7"/>
    <w:rsid w:val="004369C8"/>
    <w:rsid w:val="00436C8E"/>
    <w:rsid w:val="004378F7"/>
    <w:rsid w:val="004419A3"/>
    <w:rsid w:val="00441CAE"/>
    <w:rsid w:val="004427F0"/>
    <w:rsid w:val="004432EE"/>
    <w:rsid w:val="00443A26"/>
    <w:rsid w:val="00444092"/>
    <w:rsid w:val="00445900"/>
    <w:rsid w:val="00447BEE"/>
    <w:rsid w:val="004508EF"/>
    <w:rsid w:val="00450BFB"/>
    <w:rsid w:val="00451E12"/>
    <w:rsid w:val="0045214E"/>
    <w:rsid w:val="00453107"/>
    <w:rsid w:val="00457A2B"/>
    <w:rsid w:val="0046043E"/>
    <w:rsid w:val="004619DE"/>
    <w:rsid w:val="00461BE6"/>
    <w:rsid w:val="004628CD"/>
    <w:rsid w:val="00462CAC"/>
    <w:rsid w:val="004632DF"/>
    <w:rsid w:val="004642BB"/>
    <w:rsid w:val="00464AA0"/>
    <w:rsid w:val="00465582"/>
    <w:rsid w:val="00465C81"/>
    <w:rsid w:val="0046601B"/>
    <w:rsid w:val="004660C0"/>
    <w:rsid w:val="0046672D"/>
    <w:rsid w:val="00466D4F"/>
    <w:rsid w:val="00467C57"/>
    <w:rsid w:val="00467E5C"/>
    <w:rsid w:val="0047040B"/>
    <w:rsid w:val="004709E6"/>
    <w:rsid w:val="00470A99"/>
    <w:rsid w:val="00471148"/>
    <w:rsid w:val="0047165D"/>
    <w:rsid w:val="004723A6"/>
    <w:rsid w:val="004726CB"/>
    <w:rsid w:val="004741EA"/>
    <w:rsid w:val="00474807"/>
    <w:rsid w:val="00475342"/>
    <w:rsid w:val="0047646B"/>
    <w:rsid w:val="004777DB"/>
    <w:rsid w:val="00480CCD"/>
    <w:rsid w:val="00481B01"/>
    <w:rsid w:val="004831F0"/>
    <w:rsid w:val="0048345E"/>
    <w:rsid w:val="00485BA8"/>
    <w:rsid w:val="00485DB0"/>
    <w:rsid w:val="00491A2E"/>
    <w:rsid w:val="00492630"/>
    <w:rsid w:val="0049318F"/>
    <w:rsid w:val="00493AC3"/>
    <w:rsid w:val="00494C80"/>
    <w:rsid w:val="004956A4"/>
    <w:rsid w:val="00495F56"/>
    <w:rsid w:val="00496090"/>
    <w:rsid w:val="004960F8"/>
    <w:rsid w:val="0049627B"/>
    <w:rsid w:val="00496A70"/>
    <w:rsid w:val="004A1043"/>
    <w:rsid w:val="004A12D4"/>
    <w:rsid w:val="004A14AA"/>
    <w:rsid w:val="004A1D06"/>
    <w:rsid w:val="004A2B28"/>
    <w:rsid w:val="004A2DE6"/>
    <w:rsid w:val="004A3C4A"/>
    <w:rsid w:val="004A5ED5"/>
    <w:rsid w:val="004A6592"/>
    <w:rsid w:val="004A65C9"/>
    <w:rsid w:val="004A793A"/>
    <w:rsid w:val="004B02BC"/>
    <w:rsid w:val="004B0586"/>
    <w:rsid w:val="004B1641"/>
    <w:rsid w:val="004B29A1"/>
    <w:rsid w:val="004B443D"/>
    <w:rsid w:val="004B51FB"/>
    <w:rsid w:val="004B5F48"/>
    <w:rsid w:val="004B653E"/>
    <w:rsid w:val="004B70B0"/>
    <w:rsid w:val="004B776F"/>
    <w:rsid w:val="004B7EA3"/>
    <w:rsid w:val="004C0756"/>
    <w:rsid w:val="004C1C6B"/>
    <w:rsid w:val="004C37F5"/>
    <w:rsid w:val="004C6987"/>
    <w:rsid w:val="004C77F1"/>
    <w:rsid w:val="004C7BD3"/>
    <w:rsid w:val="004D051A"/>
    <w:rsid w:val="004D067B"/>
    <w:rsid w:val="004D1E0D"/>
    <w:rsid w:val="004D210D"/>
    <w:rsid w:val="004D280C"/>
    <w:rsid w:val="004D405D"/>
    <w:rsid w:val="004D45E1"/>
    <w:rsid w:val="004D6572"/>
    <w:rsid w:val="004D67F6"/>
    <w:rsid w:val="004D69EA"/>
    <w:rsid w:val="004D6F87"/>
    <w:rsid w:val="004D7492"/>
    <w:rsid w:val="004D775D"/>
    <w:rsid w:val="004E0FB9"/>
    <w:rsid w:val="004E142E"/>
    <w:rsid w:val="004E4FFE"/>
    <w:rsid w:val="004E5C34"/>
    <w:rsid w:val="004E6316"/>
    <w:rsid w:val="004E6562"/>
    <w:rsid w:val="004E6DFF"/>
    <w:rsid w:val="004E7C18"/>
    <w:rsid w:val="004E7C32"/>
    <w:rsid w:val="004E7D5F"/>
    <w:rsid w:val="004F0883"/>
    <w:rsid w:val="004F1589"/>
    <w:rsid w:val="004F512F"/>
    <w:rsid w:val="004F549D"/>
    <w:rsid w:val="004F54C6"/>
    <w:rsid w:val="004F66DB"/>
    <w:rsid w:val="004F69AF"/>
    <w:rsid w:val="00503A4A"/>
    <w:rsid w:val="00503B3A"/>
    <w:rsid w:val="005044F1"/>
    <w:rsid w:val="00504BB2"/>
    <w:rsid w:val="00505536"/>
    <w:rsid w:val="00505CAA"/>
    <w:rsid w:val="00506DAF"/>
    <w:rsid w:val="00506F87"/>
    <w:rsid w:val="00507252"/>
    <w:rsid w:val="005119BB"/>
    <w:rsid w:val="005120C1"/>
    <w:rsid w:val="00512406"/>
    <w:rsid w:val="005154D7"/>
    <w:rsid w:val="00517D1E"/>
    <w:rsid w:val="00520229"/>
    <w:rsid w:val="00520821"/>
    <w:rsid w:val="005209AE"/>
    <w:rsid w:val="00521525"/>
    <w:rsid w:val="00522D95"/>
    <w:rsid w:val="0052358F"/>
    <w:rsid w:val="00523FEE"/>
    <w:rsid w:val="00524BB7"/>
    <w:rsid w:val="00525163"/>
    <w:rsid w:val="00525AE2"/>
    <w:rsid w:val="00526A85"/>
    <w:rsid w:val="005270A4"/>
    <w:rsid w:val="00527B18"/>
    <w:rsid w:val="00530872"/>
    <w:rsid w:val="005315F9"/>
    <w:rsid w:val="00531B2A"/>
    <w:rsid w:val="00531BFB"/>
    <w:rsid w:val="005324F7"/>
    <w:rsid w:val="005324FE"/>
    <w:rsid w:val="00533165"/>
    <w:rsid w:val="0053336A"/>
    <w:rsid w:val="0053405E"/>
    <w:rsid w:val="00535932"/>
    <w:rsid w:val="005360B6"/>
    <w:rsid w:val="00536B3A"/>
    <w:rsid w:val="00536BFA"/>
    <w:rsid w:val="00540C0E"/>
    <w:rsid w:val="00543A62"/>
    <w:rsid w:val="00545E75"/>
    <w:rsid w:val="005465D2"/>
    <w:rsid w:val="00546B60"/>
    <w:rsid w:val="00550F79"/>
    <w:rsid w:val="005511C5"/>
    <w:rsid w:val="0055196B"/>
    <w:rsid w:val="00551B08"/>
    <w:rsid w:val="00552934"/>
    <w:rsid w:val="0055338B"/>
    <w:rsid w:val="00553436"/>
    <w:rsid w:val="00553574"/>
    <w:rsid w:val="00553963"/>
    <w:rsid w:val="005543CF"/>
    <w:rsid w:val="00554625"/>
    <w:rsid w:val="00554EDF"/>
    <w:rsid w:val="0055516B"/>
    <w:rsid w:val="0055683A"/>
    <w:rsid w:val="00556EAB"/>
    <w:rsid w:val="00557F78"/>
    <w:rsid w:val="0056040E"/>
    <w:rsid w:val="00562264"/>
    <w:rsid w:val="00562299"/>
    <w:rsid w:val="00562462"/>
    <w:rsid w:val="0056398F"/>
    <w:rsid w:val="00563E3E"/>
    <w:rsid w:val="005640EA"/>
    <w:rsid w:val="00564A3F"/>
    <w:rsid w:val="00564D7B"/>
    <w:rsid w:val="00564FBF"/>
    <w:rsid w:val="0056583C"/>
    <w:rsid w:val="00566B4A"/>
    <w:rsid w:val="0056792F"/>
    <w:rsid w:val="005707ED"/>
    <w:rsid w:val="005718B2"/>
    <w:rsid w:val="00571F2E"/>
    <w:rsid w:val="00572E62"/>
    <w:rsid w:val="005733B2"/>
    <w:rsid w:val="00573888"/>
    <w:rsid w:val="00574400"/>
    <w:rsid w:val="0057750E"/>
    <w:rsid w:val="00577F6B"/>
    <w:rsid w:val="00580886"/>
    <w:rsid w:val="00580AF3"/>
    <w:rsid w:val="00581022"/>
    <w:rsid w:val="00581B40"/>
    <w:rsid w:val="005823C2"/>
    <w:rsid w:val="00582EF1"/>
    <w:rsid w:val="00582F7A"/>
    <w:rsid w:val="00583523"/>
    <w:rsid w:val="00583654"/>
    <w:rsid w:val="00584274"/>
    <w:rsid w:val="005845E0"/>
    <w:rsid w:val="005853CE"/>
    <w:rsid w:val="0058547E"/>
    <w:rsid w:val="005855F9"/>
    <w:rsid w:val="00587282"/>
    <w:rsid w:val="00587575"/>
    <w:rsid w:val="0059182E"/>
    <w:rsid w:val="005939A6"/>
    <w:rsid w:val="00593F75"/>
    <w:rsid w:val="00594FF9"/>
    <w:rsid w:val="00595A1F"/>
    <w:rsid w:val="00596303"/>
    <w:rsid w:val="005963E2"/>
    <w:rsid w:val="0059665D"/>
    <w:rsid w:val="00597227"/>
    <w:rsid w:val="00597561"/>
    <w:rsid w:val="005A00D9"/>
    <w:rsid w:val="005A0431"/>
    <w:rsid w:val="005A1286"/>
    <w:rsid w:val="005A3430"/>
    <w:rsid w:val="005A364E"/>
    <w:rsid w:val="005A5C75"/>
    <w:rsid w:val="005A6C90"/>
    <w:rsid w:val="005A7062"/>
    <w:rsid w:val="005A7100"/>
    <w:rsid w:val="005A75EE"/>
    <w:rsid w:val="005B1578"/>
    <w:rsid w:val="005B2043"/>
    <w:rsid w:val="005B21F3"/>
    <w:rsid w:val="005B2A2C"/>
    <w:rsid w:val="005B510C"/>
    <w:rsid w:val="005B5A8F"/>
    <w:rsid w:val="005B5B60"/>
    <w:rsid w:val="005B6FE6"/>
    <w:rsid w:val="005B73E5"/>
    <w:rsid w:val="005C09D6"/>
    <w:rsid w:val="005C14ED"/>
    <w:rsid w:val="005C1702"/>
    <w:rsid w:val="005C33E7"/>
    <w:rsid w:val="005C34F9"/>
    <w:rsid w:val="005C4D72"/>
    <w:rsid w:val="005C5496"/>
    <w:rsid w:val="005C5DFA"/>
    <w:rsid w:val="005C6117"/>
    <w:rsid w:val="005C747E"/>
    <w:rsid w:val="005C7EE7"/>
    <w:rsid w:val="005D0874"/>
    <w:rsid w:val="005D1BBF"/>
    <w:rsid w:val="005D30DF"/>
    <w:rsid w:val="005D330D"/>
    <w:rsid w:val="005D3496"/>
    <w:rsid w:val="005D5314"/>
    <w:rsid w:val="005D58FB"/>
    <w:rsid w:val="005D62AF"/>
    <w:rsid w:val="005D6D78"/>
    <w:rsid w:val="005E0D5E"/>
    <w:rsid w:val="005E0DA8"/>
    <w:rsid w:val="005E1486"/>
    <w:rsid w:val="005E285B"/>
    <w:rsid w:val="005E2C56"/>
    <w:rsid w:val="005E3A6D"/>
    <w:rsid w:val="005E5796"/>
    <w:rsid w:val="005E5D46"/>
    <w:rsid w:val="005E6789"/>
    <w:rsid w:val="005E696A"/>
    <w:rsid w:val="005E69F2"/>
    <w:rsid w:val="005F0950"/>
    <w:rsid w:val="005F17F2"/>
    <w:rsid w:val="005F1A44"/>
    <w:rsid w:val="005F2F33"/>
    <w:rsid w:val="005F401A"/>
    <w:rsid w:val="005F484C"/>
    <w:rsid w:val="005F57F1"/>
    <w:rsid w:val="005F6F79"/>
    <w:rsid w:val="005F7D4B"/>
    <w:rsid w:val="005F7ED8"/>
    <w:rsid w:val="00600A86"/>
    <w:rsid w:val="00600C28"/>
    <w:rsid w:val="006026D2"/>
    <w:rsid w:val="00602B2E"/>
    <w:rsid w:val="006039E4"/>
    <w:rsid w:val="00603DB8"/>
    <w:rsid w:val="00603EF3"/>
    <w:rsid w:val="00604663"/>
    <w:rsid w:val="006047A0"/>
    <w:rsid w:val="006048B1"/>
    <w:rsid w:val="00605417"/>
    <w:rsid w:val="0060609D"/>
    <w:rsid w:val="00606DB7"/>
    <w:rsid w:val="006073F4"/>
    <w:rsid w:val="00610054"/>
    <w:rsid w:val="006118D3"/>
    <w:rsid w:val="00611E9B"/>
    <w:rsid w:val="00612448"/>
    <w:rsid w:val="00613D6A"/>
    <w:rsid w:val="006159E7"/>
    <w:rsid w:val="00616037"/>
    <w:rsid w:val="0061663B"/>
    <w:rsid w:val="00617A9B"/>
    <w:rsid w:val="00622CDE"/>
    <w:rsid w:val="006235D8"/>
    <w:rsid w:val="00623A3A"/>
    <w:rsid w:val="006264F9"/>
    <w:rsid w:val="006268BC"/>
    <w:rsid w:val="00626B74"/>
    <w:rsid w:val="00626D52"/>
    <w:rsid w:val="0062788A"/>
    <w:rsid w:val="0063064B"/>
    <w:rsid w:val="00630938"/>
    <w:rsid w:val="006324E3"/>
    <w:rsid w:val="00632894"/>
    <w:rsid w:val="0063315B"/>
    <w:rsid w:val="00633F63"/>
    <w:rsid w:val="0063549B"/>
    <w:rsid w:val="00635C88"/>
    <w:rsid w:val="00635F6A"/>
    <w:rsid w:val="00636698"/>
    <w:rsid w:val="00636C3F"/>
    <w:rsid w:val="00636FEB"/>
    <w:rsid w:val="00637BB0"/>
    <w:rsid w:val="00640B89"/>
    <w:rsid w:val="00644786"/>
    <w:rsid w:val="00644CDB"/>
    <w:rsid w:val="0064592E"/>
    <w:rsid w:val="00646031"/>
    <w:rsid w:val="0065110F"/>
    <w:rsid w:val="006515B8"/>
    <w:rsid w:val="00651795"/>
    <w:rsid w:val="00653790"/>
    <w:rsid w:val="00653A5E"/>
    <w:rsid w:val="006554FE"/>
    <w:rsid w:val="00656BA2"/>
    <w:rsid w:val="006575C0"/>
    <w:rsid w:val="006627FB"/>
    <w:rsid w:val="00663CEA"/>
    <w:rsid w:val="00663D21"/>
    <w:rsid w:val="00664010"/>
    <w:rsid w:val="006658D2"/>
    <w:rsid w:val="00666184"/>
    <w:rsid w:val="006665DB"/>
    <w:rsid w:val="00666F62"/>
    <w:rsid w:val="006672ED"/>
    <w:rsid w:val="00670A8E"/>
    <w:rsid w:val="00670BFE"/>
    <w:rsid w:val="00671429"/>
    <w:rsid w:val="006716B3"/>
    <w:rsid w:val="00671C6C"/>
    <w:rsid w:val="00673A8B"/>
    <w:rsid w:val="00676312"/>
    <w:rsid w:val="0067662E"/>
    <w:rsid w:val="00676EA3"/>
    <w:rsid w:val="0068115D"/>
    <w:rsid w:val="006818C7"/>
    <w:rsid w:val="006834CF"/>
    <w:rsid w:val="00683FDA"/>
    <w:rsid w:val="00684210"/>
    <w:rsid w:val="006845B3"/>
    <w:rsid w:val="006850CD"/>
    <w:rsid w:val="006854A6"/>
    <w:rsid w:val="006870F0"/>
    <w:rsid w:val="00687127"/>
    <w:rsid w:val="006908D8"/>
    <w:rsid w:val="00694BB4"/>
    <w:rsid w:val="006955E7"/>
    <w:rsid w:val="006964E1"/>
    <w:rsid w:val="0069678A"/>
    <w:rsid w:val="00697A0F"/>
    <w:rsid w:val="006A156A"/>
    <w:rsid w:val="006A1ADD"/>
    <w:rsid w:val="006A1EB1"/>
    <w:rsid w:val="006A3B2D"/>
    <w:rsid w:val="006A3E0B"/>
    <w:rsid w:val="006A6033"/>
    <w:rsid w:val="006A6819"/>
    <w:rsid w:val="006A6960"/>
    <w:rsid w:val="006B1EA0"/>
    <w:rsid w:val="006B244B"/>
    <w:rsid w:val="006B3449"/>
    <w:rsid w:val="006B4EF9"/>
    <w:rsid w:val="006B52E5"/>
    <w:rsid w:val="006B61D8"/>
    <w:rsid w:val="006B664A"/>
    <w:rsid w:val="006B6C50"/>
    <w:rsid w:val="006B7A23"/>
    <w:rsid w:val="006C01FB"/>
    <w:rsid w:val="006C1A8E"/>
    <w:rsid w:val="006C2374"/>
    <w:rsid w:val="006C28EA"/>
    <w:rsid w:val="006C30D9"/>
    <w:rsid w:val="006C38BD"/>
    <w:rsid w:val="006C4763"/>
    <w:rsid w:val="006C5D0F"/>
    <w:rsid w:val="006C61A9"/>
    <w:rsid w:val="006C6584"/>
    <w:rsid w:val="006C686B"/>
    <w:rsid w:val="006C7330"/>
    <w:rsid w:val="006C76B6"/>
    <w:rsid w:val="006D09BF"/>
    <w:rsid w:val="006D1A2B"/>
    <w:rsid w:val="006D1EAE"/>
    <w:rsid w:val="006D21A5"/>
    <w:rsid w:val="006D2DE2"/>
    <w:rsid w:val="006D2F5F"/>
    <w:rsid w:val="006D3131"/>
    <w:rsid w:val="006D39AD"/>
    <w:rsid w:val="006D3FCC"/>
    <w:rsid w:val="006D4087"/>
    <w:rsid w:val="006D45A0"/>
    <w:rsid w:val="006D5090"/>
    <w:rsid w:val="006D5F17"/>
    <w:rsid w:val="006D5FE0"/>
    <w:rsid w:val="006D7997"/>
    <w:rsid w:val="006D7ED5"/>
    <w:rsid w:val="006E0451"/>
    <w:rsid w:val="006E2BF3"/>
    <w:rsid w:val="006E2F50"/>
    <w:rsid w:val="006E55BF"/>
    <w:rsid w:val="006E6407"/>
    <w:rsid w:val="006E6D90"/>
    <w:rsid w:val="006E769A"/>
    <w:rsid w:val="006F006B"/>
    <w:rsid w:val="006F173F"/>
    <w:rsid w:val="006F2D33"/>
    <w:rsid w:val="006F3304"/>
    <w:rsid w:val="006F33DC"/>
    <w:rsid w:val="006F33FD"/>
    <w:rsid w:val="006F4D23"/>
    <w:rsid w:val="006F5782"/>
    <w:rsid w:val="006F5BF5"/>
    <w:rsid w:val="006F612B"/>
    <w:rsid w:val="00700A4D"/>
    <w:rsid w:val="00701F65"/>
    <w:rsid w:val="00702BBB"/>
    <w:rsid w:val="00702DEF"/>
    <w:rsid w:val="007042CA"/>
    <w:rsid w:val="0070476A"/>
    <w:rsid w:val="00704B28"/>
    <w:rsid w:val="00704C9A"/>
    <w:rsid w:val="007054B1"/>
    <w:rsid w:val="007058A3"/>
    <w:rsid w:val="00706276"/>
    <w:rsid w:val="0071299F"/>
    <w:rsid w:val="00712D97"/>
    <w:rsid w:val="00712F50"/>
    <w:rsid w:val="007134C5"/>
    <w:rsid w:val="00715288"/>
    <w:rsid w:val="00715883"/>
    <w:rsid w:val="00715FF5"/>
    <w:rsid w:val="00716379"/>
    <w:rsid w:val="00716D6B"/>
    <w:rsid w:val="0071708C"/>
    <w:rsid w:val="00720791"/>
    <w:rsid w:val="00720F7A"/>
    <w:rsid w:val="00721B27"/>
    <w:rsid w:val="00721DA1"/>
    <w:rsid w:val="00722B36"/>
    <w:rsid w:val="00723A24"/>
    <w:rsid w:val="00724EF6"/>
    <w:rsid w:val="007279FD"/>
    <w:rsid w:val="00733A9E"/>
    <w:rsid w:val="00734F1A"/>
    <w:rsid w:val="00735E99"/>
    <w:rsid w:val="00736F17"/>
    <w:rsid w:val="007373E3"/>
    <w:rsid w:val="00737B38"/>
    <w:rsid w:val="007403CA"/>
    <w:rsid w:val="007406B7"/>
    <w:rsid w:val="00742270"/>
    <w:rsid w:val="00742843"/>
    <w:rsid w:val="00742FAA"/>
    <w:rsid w:val="00743D40"/>
    <w:rsid w:val="00746195"/>
    <w:rsid w:val="0074628A"/>
    <w:rsid w:val="007470B7"/>
    <w:rsid w:val="00747348"/>
    <w:rsid w:val="00747A67"/>
    <w:rsid w:val="00750251"/>
    <w:rsid w:val="0075189C"/>
    <w:rsid w:val="00751D14"/>
    <w:rsid w:val="00751EE3"/>
    <w:rsid w:val="00753934"/>
    <w:rsid w:val="0075425A"/>
    <w:rsid w:val="00755503"/>
    <w:rsid w:val="0075570F"/>
    <w:rsid w:val="00755B52"/>
    <w:rsid w:val="00755B6C"/>
    <w:rsid w:val="00756915"/>
    <w:rsid w:val="0075770E"/>
    <w:rsid w:val="00757FF3"/>
    <w:rsid w:val="00760EBB"/>
    <w:rsid w:val="00761362"/>
    <w:rsid w:val="00765F4B"/>
    <w:rsid w:val="0076663C"/>
    <w:rsid w:val="00766A95"/>
    <w:rsid w:val="00766F80"/>
    <w:rsid w:val="0077071F"/>
    <w:rsid w:val="007714C7"/>
    <w:rsid w:val="00771BFC"/>
    <w:rsid w:val="00773D10"/>
    <w:rsid w:val="00773F2F"/>
    <w:rsid w:val="007747FF"/>
    <w:rsid w:val="00774C6C"/>
    <w:rsid w:val="00775954"/>
    <w:rsid w:val="00775B7D"/>
    <w:rsid w:val="007765DD"/>
    <w:rsid w:val="00776708"/>
    <w:rsid w:val="0077776D"/>
    <w:rsid w:val="00777802"/>
    <w:rsid w:val="00777FFB"/>
    <w:rsid w:val="00780712"/>
    <w:rsid w:val="00780B5C"/>
    <w:rsid w:val="00781070"/>
    <w:rsid w:val="0078480F"/>
    <w:rsid w:val="00784AD1"/>
    <w:rsid w:val="007856EB"/>
    <w:rsid w:val="00786BBC"/>
    <w:rsid w:val="0078715D"/>
    <w:rsid w:val="00790A03"/>
    <w:rsid w:val="0079188A"/>
    <w:rsid w:val="00794387"/>
    <w:rsid w:val="007951BE"/>
    <w:rsid w:val="007961F6"/>
    <w:rsid w:val="0079791C"/>
    <w:rsid w:val="00797CED"/>
    <w:rsid w:val="007A0667"/>
    <w:rsid w:val="007A0943"/>
    <w:rsid w:val="007A208B"/>
    <w:rsid w:val="007A318C"/>
    <w:rsid w:val="007A35AC"/>
    <w:rsid w:val="007A3C70"/>
    <w:rsid w:val="007A3E85"/>
    <w:rsid w:val="007A48F8"/>
    <w:rsid w:val="007A78AF"/>
    <w:rsid w:val="007B16EF"/>
    <w:rsid w:val="007B26D6"/>
    <w:rsid w:val="007B27F8"/>
    <w:rsid w:val="007B2FD6"/>
    <w:rsid w:val="007B3356"/>
    <w:rsid w:val="007B37C1"/>
    <w:rsid w:val="007B561A"/>
    <w:rsid w:val="007B76B1"/>
    <w:rsid w:val="007B77CD"/>
    <w:rsid w:val="007C0777"/>
    <w:rsid w:val="007C1655"/>
    <w:rsid w:val="007C1813"/>
    <w:rsid w:val="007C4324"/>
    <w:rsid w:val="007C46D9"/>
    <w:rsid w:val="007C498A"/>
    <w:rsid w:val="007C55BB"/>
    <w:rsid w:val="007C5658"/>
    <w:rsid w:val="007C5C49"/>
    <w:rsid w:val="007C6E44"/>
    <w:rsid w:val="007C74B3"/>
    <w:rsid w:val="007C7BAA"/>
    <w:rsid w:val="007D0023"/>
    <w:rsid w:val="007D0361"/>
    <w:rsid w:val="007D0F86"/>
    <w:rsid w:val="007D1164"/>
    <w:rsid w:val="007D2812"/>
    <w:rsid w:val="007D3BCE"/>
    <w:rsid w:val="007D4101"/>
    <w:rsid w:val="007D48A4"/>
    <w:rsid w:val="007D5F3F"/>
    <w:rsid w:val="007D60F5"/>
    <w:rsid w:val="007D680F"/>
    <w:rsid w:val="007D6AFA"/>
    <w:rsid w:val="007D7721"/>
    <w:rsid w:val="007E02BA"/>
    <w:rsid w:val="007E0BCD"/>
    <w:rsid w:val="007E2F7B"/>
    <w:rsid w:val="007E4681"/>
    <w:rsid w:val="007E6F97"/>
    <w:rsid w:val="007E74BF"/>
    <w:rsid w:val="007F0A01"/>
    <w:rsid w:val="007F1E64"/>
    <w:rsid w:val="007F23CD"/>
    <w:rsid w:val="007F2CFA"/>
    <w:rsid w:val="007F2F63"/>
    <w:rsid w:val="007F3095"/>
    <w:rsid w:val="007F4052"/>
    <w:rsid w:val="007F4264"/>
    <w:rsid w:val="007F5B75"/>
    <w:rsid w:val="007F5FDA"/>
    <w:rsid w:val="007F729E"/>
    <w:rsid w:val="00800038"/>
    <w:rsid w:val="008005A3"/>
    <w:rsid w:val="008009E6"/>
    <w:rsid w:val="00802DA6"/>
    <w:rsid w:val="0080341B"/>
    <w:rsid w:val="008036CE"/>
    <w:rsid w:val="00803C21"/>
    <w:rsid w:val="00804035"/>
    <w:rsid w:val="00804A57"/>
    <w:rsid w:val="00804B63"/>
    <w:rsid w:val="00804F5D"/>
    <w:rsid w:val="008051E1"/>
    <w:rsid w:val="00807276"/>
    <w:rsid w:val="008100B0"/>
    <w:rsid w:val="00813EB1"/>
    <w:rsid w:val="00815328"/>
    <w:rsid w:val="008155F4"/>
    <w:rsid w:val="00815843"/>
    <w:rsid w:val="00817256"/>
    <w:rsid w:val="008178D4"/>
    <w:rsid w:val="00817A07"/>
    <w:rsid w:val="00817A2A"/>
    <w:rsid w:val="00820DF9"/>
    <w:rsid w:val="00822030"/>
    <w:rsid w:val="0082616E"/>
    <w:rsid w:val="00827A40"/>
    <w:rsid w:val="008308ED"/>
    <w:rsid w:val="00831BF7"/>
    <w:rsid w:val="008336B5"/>
    <w:rsid w:val="00833ACA"/>
    <w:rsid w:val="00834D3E"/>
    <w:rsid w:val="00836536"/>
    <w:rsid w:val="008367E5"/>
    <w:rsid w:val="00837831"/>
    <w:rsid w:val="00841580"/>
    <w:rsid w:val="008437A3"/>
    <w:rsid w:val="00843EE8"/>
    <w:rsid w:val="008441AE"/>
    <w:rsid w:val="00844741"/>
    <w:rsid w:val="00844F05"/>
    <w:rsid w:val="008458E5"/>
    <w:rsid w:val="008465B8"/>
    <w:rsid w:val="00846D23"/>
    <w:rsid w:val="00846F53"/>
    <w:rsid w:val="00850D1F"/>
    <w:rsid w:val="00851321"/>
    <w:rsid w:val="008527C6"/>
    <w:rsid w:val="00852FD2"/>
    <w:rsid w:val="00854224"/>
    <w:rsid w:val="00857A58"/>
    <w:rsid w:val="00860738"/>
    <w:rsid w:val="00861D17"/>
    <w:rsid w:val="00862128"/>
    <w:rsid w:val="00862222"/>
    <w:rsid w:val="00862AF2"/>
    <w:rsid w:val="00862C2D"/>
    <w:rsid w:val="00863007"/>
    <w:rsid w:val="00863271"/>
    <w:rsid w:val="00864375"/>
    <w:rsid w:val="00864814"/>
    <w:rsid w:val="00864839"/>
    <w:rsid w:val="008651A8"/>
    <w:rsid w:val="008657AF"/>
    <w:rsid w:val="008669A0"/>
    <w:rsid w:val="00871C92"/>
    <w:rsid w:val="00871FA6"/>
    <w:rsid w:val="00872CBA"/>
    <w:rsid w:val="008737F9"/>
    <w:rsid w:val="0087387A"/>
    <w:rsid w:val="00873CB4"/>
    <w:rsid w:val="00874081"/>
    <w:rsid w:val="008746EF"/>
    <w:rsid w:val="0087494F"/>
    <w:rsid w:val="00875157"/>
    <w:rsid w:val="0087580F"/>
    <w:rsid w:val="00875F38"/>
    <w:rsid w:val="00876E99"/>
    <w:rsid w:val="00877F0B"/>
    <w:rsid w:val="0088039A"/>
    <w:rsid w:val="008805F6"/>
    <w:rsid w:val="0088284E"/>
    <w:rsid w:val="008842EC"/>
    <w:rsid w:val="00884383"/>
    <w:rsid w:val="00884900"/>
    <w:rsid w:val="00885BD5"/>
    <w:rsid w:val="00885D5A"/>
    <w:rsid w:val="0088693D"/>
    <w:rsid w:val="0088791F"/>
    <w:rsid w:val="00887A7C"/>
    <w:rsid w:val="00887C06"/>
    <w:rsid w:val="0089007D"/>
    <w:rsid w:val="008901BB"/>
    <w:rsid w:val="0089283B"/>
    <w:rsid w:val="008928E4"/>
    <w:rsid w:val="00892EF5"/>
    <w:rsid w:val="00892FDA"/>
    <w:rsid w:val="00893748"/>
    <w:rsid w:val="00896076"/>
    <w:rsid w:val="00896A8E"/>
    <w:rsid w:val="00897170"/>
    <w:rsid w:val="008978ED"/>
    <w:rsid w:val="008A1162"/>
    <w:rsid w:val="008A1341"/>
    <w:rsid w:val="008A216E"/>
    <w:rsid w:val="008A2A70"/>
    <w:rsid w:val="008A2A84"/>
    <w:rsid w:val="008A32A7"/>
    <w:rsid w:val="008A4BEB"/>
    <w:rsid w:val="008A5109"/>
    <w:rsid w:val="008A585A"/>
    <w:rsid w:val="008A5BCE"/>
    <w:rsid w:val="008A6EAB"/>
    <w:rsid w:val="008A71CD"/>
    <w:rsid w:val="008B00CA"/>
    <w:rsid w:val="008B10DF"/>
    <w:rsid w:val="008B1628"/>
    <w:rsid w:val="008B1DBC"/>
    <w:rsid w:val="008B24A0"/>
    <w:rsid w:val="008B30E0"/>
    <w:rsid w:val="008B3A97"/>
    <w:rsid w:val="008B4151"/>
    <w:rsid w:val="008B4706"/>
    <w:rsid w:val="008B4FDA"/>
    <w:rsid w:val="008B5B1D"/>
    <w:rsid w:val="008B5D4E"/>
    <w:rsid w:val="008B5EFF"/>
    <w:rsid w:val="008B6465"/>
    <w:rsid w:val="008B7011"/>
    <w:rsid w:val="008B791D"/>
    <w:rsid w:val="008B7C2F"/>
    <w:rsid w:val="008C01FD"/>
    <w:rsid w:val="008C0338"/>
    <w:rsid w:val="008C05EB"/>
    <w:rsid w:val="008C0BBF"/>
    <w:rsid w:val="008C2FF2"/>
    <w:rsid w:val="008C3307"/>
    <w:rsid w:val="008C4633"/>
    <w:rsid w:val="008C55A0"/>
    <w:rsid w:val="008C6826"/>
    <w:rsid w:val="008D218F"/>
    <w:rsid w:val="008D3BE0"/>
    <w:rsid w:val="008D75F0"/>
    <w:rsid w:val="008E0194"/>
    <w:rsid w:val="008E02B1"/>
    <w:rsid w:val="008E1082"/>
    <w:rsid w:val="008E137D"/>
    <w:rsid w:val="008E3F4C"/>
    <w:rsid w:val="008E7021"/>
    <w:rsid w:val="008E79D7"/>
    <w:rsid w:val="008F062A"/>
    <w:rsid w:val="008F14A9"/>
    <w:rsid w:val="008F1C7F"/>
    <w:rsid w:val="008F29D0"/>
    <w:rsid w:val="008F6791"/>
    <w:rsid w:val="008F67CA"/>
    <w:rsid w:val="008F68A1"/>
    <w:rsid w:val="008F713F"/>
    <w:rsid w:val="008F72B0"/>
    <w:rsid w:val="008F783E"/>
    <w:rsid w:val="008F7A33"/>
    <w:rsid w:val="008F7CBE"/>
    <w:rsid w:val="00900756"/>
    <w:rsid w:val="00900759"/>
    <w:rsid w:val="00900F8B"/>
    <w:rsid w:val="00901118"/>
    <w:rsid w:val="00903186"/>
    <w:rsid w:val="00906012"/>
    <w:rsid w:val="00906E5A"/>
    <w:rsid w:val="0090748A"/>
    <w:rsid w:val="00907E28"/>
    <w:rsid w:val="00910CF3"/>
    <w:rsid w:val="00911D09"/>
    <w:rsid w:val="009121C2"/>
    <w:rsid w:val="00912A23"/>
    <w:rsid w:val="0091308F"/>
    <w:rsid w:val="009138CB"/>
    <w:rsid w:val="00913B67"/>
    <w:rsid w:val="009159A3"/>
    <w:rsid w:val="00915D49"/>
    <w:rsid w:val="009207A2"/>
    <w:rsid w:val="0092129B"/>
    <w:rsid w:val="00921C23"/>
    <w:rsid w:val="00922020"/>
    <w:rsid w:val="009223BC"/>
    <w:rsid w:val="009241FB"/>
    <w:rsid w:val="0092739E"/>
    <w:rsid w:val="00927AC5"/>
    <w:rsid w:val="00927CCD"/>
    <w:rsid w:val="00930C00"/>
    <w:rsid w:val="00932B7E"/>
    <w:rsid w:val="00932D69"/>
    <w:rsid w:val="00932F09"/>
    <w:rsid w:val="0093425F"/>
    <w:rsid w:val="00934473"/>
    <w:rsid w:val="009353C2"/>
    <w:rsid w:val="009356F1"/>
    <w:rsid w:val="00937218"/>
    <w:rsid w:val="00937E48"/>
    <w:rsid w:val="00941CFC"/>
    <w:rsid w:val="0094279D"/>
    <w:rsid w:val="0094288C"/>
    <w:rsid w:val="00942BB8"/>
    <w:rsid w:val="00943191"/>
    <w:rsid w:val="0094335F"/>
    <w:rsid w:val="009433D1"/>
    <w:rsid w:val="00943F2D"/>
    <w:rsid w:val="00944083"/>
    <w:rsid w:val="00945215"/>
    <w:rsid w:val="009455F3"/>
    <w:rsid w:val="009464D2"/>
    <w:rsid w:val="009477B6"/>
    <w:rsid w:val="00947CB1"/>
    <w:rsid w:val="00953CBB"/>
    <w:rsid w:val="009544B8"/>
    <w:rsid w:val="00955374"/>
    <w:rsid w:val="009555AC"/>
    <w:rsid w:val="00955F53"/>
    <w:rsid w:val="00961A65"/>
    <w:rsid w:val="00961E85"/>
    <w:rsid w:val="0096294A"/>
    <w:rsid w:val="00962C9F"/>
    <w:rsid w:val="00967393"/>
    <w:rsid w:val="009704AE"/>
    <w:rsid w:val="00971039"/>
    <w:rsid w:val="0097187B"/>
    <w:rsid w:val="00971BC9"/>
    <w:rsid w:val="00972326"/>
    <w:rsid w:val="00972F42"/>
    <w:rsid w:val="00974747"/>
    <w:rsid w:val="00974CEB"/>
    <w:rsid w:val="0097527D"/>
    <w:rsid w:val="009765A7"/>
    <w:rsid w:val="00976773"/>
    <w:rsid w:val="00976F47"/>
    <w:rsid w:val="00977BA3"/>
    <w:rsid w:val="009829A0"/>
    <w:rsid w:val="00983361"/>
    <w:rsid w:val="0098555B"/>
    <w:rsid w:val="0098583E"/>
    <w:rsid w:val="00986FEE"/>
    <w:rsid w:val="009872F7"/>
    <w:rsid w:val="00987940"/>
    <w:rsid w:val="00990D4C"/>
    <w:rsid w:val="0099104E"/>
    <w:rsid w:val="00991759"/>
    <w:rsid w:val="00993C3F"/>
    <w:rsid w:val="009963A6"/>
    <w:rsid w:val="00996BBD"/>
    <w:rsid w:val="00997051"/>
    <w:rsid w:val="00997A59"/>
    <w:rsid w:val="009A1380"/>
    <w:rsid w:val="009A1E35"/>
    <w:rsid w:val="009A2009"/>
    <w:rsid w:val="009A27FC"/>
    <w:rsid w:val="009A2A70"/>
    <w:rsid w:val="009A37E5"/>
    <w:rsid w:val="009A45EE"/>
    <w:rsid w:val="009A4FE4"/>
    <w:rsid w:val="009A5A2D"/>
    <w:rsid w:val="009A5C70"/>
    <w:rsid w:val="009B021D"/>
    <w:rsid w:val="009B166B"/>
    <w:rsid w:val="009B244C"/>
    <w:rsid w:val="009B2E58"/>
    <w:rsid w:val="009B3980"/>
    <w:rsid w:val="009B5475"/>
    <w:rsid w:val="009C16CC"/>
    <w:rsid w:val="009C2692"/>
    <w:rsid w:val="009C40A9"/>
    <w:rsid w:val="009C65D4"/>
    <w:rsid w:val="009C6768"/>
    <w:rsid w:val="009D0A01"/>
    <w:rsid w:val="009D1E6A"/>
    <w:rsid w:val="009D2586"/>
    <w:rsid w:val="009D5C6A"/>
    <w:rsid w:val="009D6276"/>
    <w:rsid w:val="009D68CD"/>
    <w:rsid w:val="009D7889"/>
    <w:rsid w:val="009E0A5B"/>
    <w:rsid w:val="009E0D23"/>
    <w:rsid w:val="009E0F86"/>
    <w:rsid w:val="009E2019"/>
    <w:rsid w:val="009E20A2"/>
    <w:rsid w:val="009E22B3"/>
    <w:rsid w:val="009E2CDA"/>
    <w:rsid w:val="009E2EEB"/>
    <w:rsid w:val="009E3653"/>
    <w:rsid w:val="009E3F7D"/>
    <w:rsid w:val="009E53D2"/>
    <w:rsid w:val="009E6962"/>
    <w:rsid w:val="009E77EA"/>
    <w:rsid w:val="009E7E55"/>
    <w:rsid w:val="009F008F"/>
    <w:rsid w:val="009F188E"/>
    <w:rsid w:val="009F3817"/>
    <w:rsid w:val="009F3F88"/>
    <w:rsid w:val="009F551B"/>
    <w:rsid w:val="009F5F7C"/>
    <w:rsid w:val="009F6238"/>
    <w:rsid w:val="009F6BE4"/>
    <w:rsid w:val="009F789C"/>
    <w:rsid w:val="009F7DD8"/>
    <w:rsid w:val="00A01121"/>
    <w:rsid w:val="00A01F1E"/>
    <w:rsid w:val="00A03060"/>
    <w:rsid w:val="00A03898"/>
    <w:rsid w:val="00A03AA0"/>
    <w:rsid w:val="00A03BCB"/>
    <w:rsid w:val="00A04AAD"/>
    <w:rsid w:val="00A0536C"/>
    <w:rsid w:val="00A05B30"/>
    <w:rsid w:val="00A06A99"/>
    <w:rsid w:val="00A0744D"/>
    <w:rsid w:val="00A07FD5"/>
    <w:rsid w:val="00A12298"/>
    <w:rsid w:val="00A13594"/>
    <w:rsid w:val="00A15120"/>
    <w:rsid w:val="00A155A6"/>
    <w:rsid w:val="00A157DB"/>
    <w:rsid w:val="00A160D2"/>
    <w:rsid w:val="00A16A76"/>
    <w:rsid w:val="00A16B46"/>
    <w:rsid w:val="00A178D2"/>
    <w:rsid w:val="00A179C9"/>
    <w:rsid w:val="00A21A3F"/>
    <w:rsid w:val="00A224B2"/>
    <w:rsid w:val="00A238A8"/>
    <w:rsid w:val="00A241C9"/>
    <w:rsid w:val="00A24533"/>
    <w:rsid w:val="00A24F4D"/>
    <w:rsid w:val="00A24F6C"/>
    <w:rsid w:val="00A25A5F"/>
    <w:rsid w:val="00A27701"/>
    <w:rsid w:val="00A27AE1"/>
    <w:rsid w:val="00A27CA9"/>
    <w:rsid w:val="00A30594"/>
    <w:rsid w:val="00A30683"/>
    <w:rsid w:val="00A31982"/>
    <w:rsid w:val="00A326A0"/>
    <w:rsid w:val="00A32BD0"/>
    <w:rsid w:val="00A36A04"/>
    <w:rsid w:val="00A41E6A"/>
    <w:rsid w:val="00A42404"/>
    <w:rsid w:val="00A45004"/>
    <w:rsid w:val="00A457B0"/>
    <w:rsid w:val="00A46AF5"/>
    <w:rsid w:val="00A46D8B"/>
    <w:rsid w:val="00A4790B"/>
    <w:rsid w:val="00A51577"/>
    <w:rsid w:val="00A520D5"/>
    <w:rsid w:val="00A52408"/>
    <w:rsid w:val="00A53EEA"/>
    <w:rsid w:val="00A54990"/>
    <w:rsid w:val="00A553F4"/>
    <w:rsid w:val="00A56165"/>
    <w:rsid w:val="00A56A87"/>
    <w:rsid w:val="00A572CE"/>
    <w:rsid w:val="00A617F4"/>
    <w:rsid w:val="00A63B5B"/>
    <w:rsid w:val="00A63D57"/>
    <w:rsid w:val="00A6415A"/>
    <w:rsid w:val="00A64178"/>
    <w:rsid w:val="00A646B0"/>
    <w:rsid w:val="00A6474B"/>
    <w:rsid w:val="00A6605E"/>
    <w:rsid w:val="00A6736E"/>
    <w:rsid w:val="00A674A4"/>
    <w:rsid w:val="00A67A26"/>
    <w:rsid w:val="00A7064A"/>
    <w:rsid w:val="00A70FC2"/>
    <w:rsid w:val="00A7167B"/>
    <w:rsid w:val="00A73776"/>
    <w:rsid w:val="00A740D5"/>
    <w:rsid w:val="00A753AB"/>
    <w:rsid w:val="00A75459"/>
    <w:rsid w:val="00A767CB"/>
    <w:rsid w:val="00A81388"/>
    <w:rsid w:val="00A828B5"/>
    <w:rsid w:val="00A82918"/>
    <w:rsid w:val="00A83849"/>
    <w:rsid w:val="00A8411F"/>
    <w:rsid w:val="00A861AE"/>
    <w:rsid w:val="00A9088C"/>
    <w:rsid w:val="00A908A6"/>
    <w:rsid w:val="00A90A64"/>
    <w:rsid w:val="00A91294"/>
    <w:rsid w:val="00A9198E"/>
    <w:rsid w:val="00A928BC"/>
    <w:rsid w:val="00A929D2"/>
    <w:rsid w:val="00A92D6C"/>
    <w:rsid w:val="00A93C57"/>
    <w:rsid w:val="00A93D69"/>
    <w:rsid w:val="00A93D8D"/>
    <w:rsid w:val="00A9599F"/>
    <w:rsid w:val="00A961F9"/>
    <w:rsid w:val="00A9703F"/>
    <w:rsid w:val="00A972F0"/>
    <w:rsid w:val="00AA0337"/>
    <w:rsid w:val="00AA2535"/>
    <w:rsid w:val="00AA2710"/>
    <w:rsid w:val="00AA2868"/>
    <w:rsid w:val="00AA5D4C"/>
    <w:rsid w:val="00AA6487"/>
    <w:rsid w:val="00AA705C"/>
    <w:rsid w:val="00AB06EB"/>
    <w:rsid w:val="00AB0EDB"/>
    <w:rsid w:val="00AB0FA3"/>
    <w:rsid w:val="00AB1447"/>
    <w:rsid w:val="00AB14E5"/>
    <w:rsid w:val="00AB1D09"/>
    <w:rsid w:val="00AB1D3D"/>
    <w:rsid w:val="00AB2CEB"/>
    <w:rsid w:val="00AB2D9D"/>
    <w:rsid w:val="00AB2DDD"/>
    <w:rsid w:val="00AB318A"/>
    <w:rsid w:val="00AB3C8B"/>
    <w:rsid w:val="00AB4DA9"/>
    <w:rsid w:val="00AB5548"/>
    <w:rsid w:val="00AB576A"/>
    <w:rsid w:val="00AB5E50"/>
    <w:rsid w:val="00AB701D"/>
    <w:rsid w:val="00AB7373"/>
    <w:rsid w:val="00AC08A0"/>
    <w:rsid w:val="00AC0949"/>
    <w:rsid w:val="00AC188B"/>
    <w:rsid w:val="00AC2133"/>
    <w:rsid w:val="00AC32CC"/>
    <w:rsid w:val="00AC4298"/>
    <w:rsid w:val="00AC5BAF"/>
    <w:rsid w:val="00AC6731"/>
    <w:rsid w:val="00AC6FE6"/>
    <w:rsid w:val="00AC770E"/>
    <w:rsid w:val="00AD06CA"/>
    <w:rsid w:val="00AD167E"/>
    <w:rsid w:val="00AD2D47"/>
    <w:rsid w:val="00AD3291"/>
    <w:rsid w:val="00AD3DCA"/>
    <w:rsid w:val="00AD4967"/>
    <w:rsid w:val="00AD4CF7"/>
    <w:rsid w:val="00AD5613"/>
    <w:rsid w:val="00AD67CB"/>
    <w:rsid w:val="00AD6B11"/>
    <w:rsid w:val="00AD6BC9"/>
    <w:rsid w:val="00AD7B85"/>
    <w:rsid w:val="00AE04D9"/>
    <w:rsid w:val="00AE112D"/>
    <w:rsid w:val="00AE199C"/>
    <w:rsid w:val="00AE257C"/>
    <w:rsid w:val="00AE25F6"/>
    <w:rsid w:val="00AE30BA"/>
    <w:rsid w:val="00AE323B"/>
    <w:rsid w:val="00AE3A93"/>
    <w:rsid w:val="00AE4ABB"/>
    <w:rsid w:val="00AE4B46"/>
    <w:rsid w:val="00AE4EB6"/>
    <w:rsid w:val="00AE75D3"/>
    <w:rsid w:val="00AE79DE"/>
    <w:rsid w:val="00AE7EAE"/>
    <w:rsid w:val="00AE7F12"/>
    <w:rsid w:val="00AF0874"/>
    <w:rsid w:val="00AF1194"/>
    <w:rsid w:val="00AF18D5"/>
    <w:rsid w:val="00AF3675"/>
    <w:rsid w:val="00AF4E89"/>
    <w:rsid w:val="00AF581C"/>
    <w:rsid w:val="00AF59E0"/>
    <w:rsid w:val="00AF60CF"/>
    <w:rsid w:val="00AF6462"/>
    <w:rsid w:val="00AF6BD8"/>
    <w:rsid w:val="00AF71AB"/>
    <w:rsid w:val="00AF7688"/>
    <w:rsid w:val="00AF7CF3"/>
    <w:rsid w:val="00AF7EA1"/>
    <w:rsid w:val="00B00268"/>
    <w:rsid w:val="00B02268"/>
    <w:rsid w:val="00B0230F"/>
    <w:rsid w:val="00B03473"/>
    <w:rsid w:val="00B03741"/>
    <w:rsid w:val="00B03933"/>
    <w:rsid w:val="00B05B5B"/>
    <w:rsid w:val="00B06AAF"/>
    <w:rsid w:val="00B0704C"/>
    <w:rsid w:val="00B079A0"/>
    <w:rsid w:val="00B1032F"/>
    <w:rsid w:val="00B10532"/>
    <w:rsid w:val="00B10C9B"/>
    <w:rsid w:val="00B10DA8"/>
    <w:rsid w:val="00B1132A"/>
    <w:rsid w:val="00B12B87"/>
    <w:rsid w:val="00B139E7"/>
    <w:rsid w:val="00B143AD"/>
    <w:rsid w:val="00B14624"/>
    <w:rsid w:val="00B15075"/>
    <w:rsid w:val="00B15FD2"/>
    <w:rsid w:val="00B160FF"/>
    <w:rsid w:val="00B166E5"/>
    <w:rsid w:val="00B16B59"/>
    <w:rsid w:val="00B17F5D"/>
    <w:rsid w:val="00B20C10"/>
    <w:rsid w:val="00B217A4"/>
    <w:rsid w:val="00B2387A"/>
    <w:rsid w:val="00B23A7D"/>
    <w:rsid w:val="00B23DA8"/>
    <w:rsid w:val="00B26AFE"/>
    <w:rsid w:val="00B26E17"/>
    <w:rsid w:val="00B26E87"/>
    <w:rsid w:val="00B279E0"/>
    <w:rsid w:val="00B27A0A"/>
    <w:rsid w:val="00B30918"/>
    <w:rsid w:val="00B32BC1"/>
    <w:rsid w:val="00B3368B"/>
    <w:rsid w:val="00B34382"/>
    <w:rsid w:val="00B34D03"/>
    <w:rsid w:val="00B35FE4"/>
    <w:rsid w:val="00B3656A"/>
    <w:rsid w:val="00B42561"/>
    <w:rsid w:val="00B42AE3"/>
    <w:rsid w:val="00B44AAE"/>
    <w:rsid w:val="00B450F1"/>
    <w:rsid w:val="00B45A8D"/>
    <w:rsid w:val="00B46A7F"/>
    <w:rsid w:val="00B46C2A"/>
    <w:rsid w:val="00B509E9"/>
    <w:rsid w:val="00B50BB9"/>
    <w:rsid w:val="00B52074"/>
    <w:rsid w:val="00B52846"/>
    <w:rsid w:val="00B54C3B"/>
    <w:rsid w:val="00B60424"/>
    <w:rsid w:val="00B61AD7"/>
    <w:rsid w:val="00B62177"/>
    <w:rsid w:val="00B63125"/>
    <w:rsid w:val="00B6337E"/>
    <w:rsid w:val="00B634EF"/>
    <w:rsid w:val="00B65A33"/>
    <w:rsid w:val="00B702D9"/>
    <w:rsid w:val="00B7062A"/>
    <w:rsid w:val="00B7297D"/>
    <w:rsid w:val="00B72FAF"/>
    <w:rsid w:val="00B73CD9"/>
    <w:rsid w:val="00B74023"/>
    <w:rsid w:val="00B746D7"/>
    <w:rsid w:val="00B746F0"/>
    <w:rsid w:val="00B74C37"/>
    <w:rsid w:val="00B75340"/>
    <w:rsid w:val="00B762E7"/>
    <w:rsid w:val="00B76692"/>
    <w:rsid w:val="00B7692F"/>
    <w:rsid w:val="00B76FC4"/>
    <w:rsid w:val="00B801A4"/>
    <w:rsid w:val="00B801A8"/>
    <w:rsid w:val="00B8067C"/>
    <w:rsid w:val="00B809AE"/>
    <w:rsid w:val="00B80F30"/>
    <w:rsid w:val="00B818AA"/>
    <w:rsid w:val="00B81CB9"/>
    <w:rsid w:val="00B81F3F"/>
    <w:rsid w:val="00B82DCA"/>
    <w:rsid w:val="00B834D5"/>
    <w:rsid w:val="00B8412C"/>
    <w:rsid w:val="00B841DB"/>
    <w:rsid w:val="00B84321"/>
    <w:rsid w:val="00B84547"/>
    <w:rsid w:val="00B849E7"/>
    <w:rsid w:val="00B8541A"/>
    <w:rsid w:val="00B86245"/>
    <w:rsid w:val="00B868D4"/>
    <w:rsid w:val="00B86FCC"/>
    <w:rsid w:val="00B87A4D"/>
    <w:rsid w:val="00B87FD7"/>
    <w:rsid w:val="00B9038E"/>
    <w:rsid w:val="00B90BD3"/>
    <w:rsid w:val="00B91695"/>
    <w:rsid w:val="00B92D24"/>
    <w:rsid w:val="00B930B9"/>
    <w:rsid w:val="00B94A83"/>
    <w:rsid w:val="00B94AEE"/>
    <w:rsid w:val="00B94E4B"/>
    <w:rsid w:val="00B956A1"/>
    <w:rsid w:val="00B95B18"/>
    <w:rsid w:val="00B95D4C"/>
    <w:rsid w:val="00B95F7A"/>
    <w:rsid w:val="00B965C3"/>
    <w:rsid w:val="00B97A9B"/>
    <w:rsid w:val="00BA00D4"/>
    <w:rsid w:val="00BA1DB8"/>
    <w:rsid w:val="00BA3E1E"/>
    <w:rsid w:val="00BA4849"/>
    <w:rsid w:val="00BA4C4C"/>
    <w:rsid w:val="00BA5455"/>
    <w:rsid w:val="00BA5E11"/>
    <w:rsid w:val="00BA60F0"/>
    <w:rsid w:val="00BA74EE"/>
    <w:rsid w:val="00BB04BD"/>
    <w:rsid w:val="00BB190F"/>
    <w:rsid w:val="00BB1A5D"/>
    <w:rsid w:val="00BB3ED0"/>
    <w:rsid w:val="00BB450B"/>
    <w:rsid w:val="00BB5E80"/>
    <w:rsid w:val="00BB7BDB"/>
    <w:rsid w:val="00BC12B8"/>
    <w:rsid w:val="00BC27A5"/>
    <w:rsid w:val="00BC2DCE"/>
    <w:rsid w:val="00BC2F26"/>
    <w:rsid w:val="00BC312D"/>
    <w:rsid w:val="00BC32F4"/>
    <w:rsid w:val="00BC3709"/>
    <w:rsid w:val="00BC5140"/>
    <w:rsid w:val="00BC56E7"/>
    <w:rsid w:val="00BC59E3"/>
    <w:rsid w:val="00BC5AC7"/>
    <w:rsid w:val="00BC7FFD"/>
    <w:rsid w:val="00BD0032"/>
    <w:rsid w:val="00BD03C9"/>
    <w:rsid w:val="00BD16EE"/>
    <w:rsid w:val="00BD2662"/>
    <w:rsid w:val="00BD306D"/>
    <w:rsid w:val="00BD310F"/>
    <w:rsid w:val="00BD3654"/>
    <w:rsid w:val="00BD658A"/>
    <w:rsid w:val="00BD6AB8"/>
    <w:rsid w:val="00BD6D50"/>
    <w:rsid w:val="00BE0BB1"/>
    <w:rsid w:val="00BE106E"/>
    <w:rsid w:val="00BE12C9"/>
    <w:rsid w:val="00BE1348"/>
    <w:rsid w:val="00BE232E"/>
    <w:rsid w:val="00BE2419"/>
    <w:rsid w:val="00BE2D9C"/>
    <w:rsid w:val="00BE374A"/>
    <w:rsid w:val="00BE3B16"/>
    <w:rsid w:val="00BE4EC2"/>
    <w:rsid w:val="00BE6049"/>
    <w:rsid w:val="00BE6A47"/>
    <w:rsid w:val="00BE746A"/>
    <w:rsid w:val="00BF085B"/>
    <w:rsid w:val="00BF10ED"/>
    <w:rsid w:val="00BF14CC"/>
    <w:rsid w:val="00BF1BB9"/>
    <w:rsid w:val="00BF3586"/>
    <w:rsid w:val="00BF3B06"/>
    <w:rsid w:val="00BF3C0B"/>
    <w:rsid w:val="00BF44DD"/>
    <w:rsid w:val="00BF4792"/>
    <w:rsid w:val="00BF4B95"/>
    <w:rsid w:val="00BF5024"/>
    <w:rsid w:val="00BF6883"/>
    <w:rsid w:val="00BF7287"/>
    <w:rsid w:val="00BF733E"/>
    <w:rsid w:val="00BF7CDF"/>
    <w:rsid w:val="00C00B32"/>
    <w:rsid w:val="00C0191D"/>
    <w:rsid w:val="00C01B89"/>
    <w:rsid w:val="00C01E8D"/>
    <w:rsid w:val="00C03029"/>
    <w:rsid w:val="00C034B5"/>
    <w:rsid w:val="00C03ECA"/>
    <w:rsid w:val="00C03FB3"/>
    <w:rsid w:val="00C0601D"/>
    <w:rsid w:val="00C06024"/>
    <w:rsid w:val="00C061CA"/>
    <w:rsid w:val="00C066DB"/>
    <w:rsid w:val="00C07755"/>
    <w:rsid w:val="00C07D78"/>
    <w:rsid w:val="00C102B4"/>
    <w:rsid w:val="00C10390"/>
    <w:rsid w:val="00C10F5E"/>
    <w:rsid w:val="00C13706"/>
    <w:rsid w:val="00C14D64"/>
    <w:rsid w:val="00C153DA"/>
    <w:rsid w:val="00C16121"/>
    <w:rsid w:val="00C16F0F"/>
    <w:rsid w:val="00C17368"/>
    <w:rsid w:val="00C177BD"/>
    <w:rsid w:val="00C17814"/>
    <w:rsid w:val="00C22ED1"/>
    <w:rsid w:val="00C23630"/>
    <w:rsid w:val="00C239C0"/>
    <w:rsid w:val="00C23A0E"/>
    <w:rsid w:val="00C23D00"/>
    <w:rsid w:val="00C2435E"/>
    <w:rsid w:val="00C244FB"/>
    <w:rsid w:val="00C245A0"/>
    <w:rsid w:val="00C269E4"/>
    <w:rsid w:val="00C30349"/>
    <w:rsid w:val="00C30CF9"/>
    <w:rsid w:val="00C31E00"/>
    <w:rsid w:val="00C32D36"/>
    <w:rsid w:val="00C32ECE"/>
    <w:rsid w:val="00C336B1"/>
    <w:rsid w:val="00C3448D"/>
    <w:rsid w:val="00C34AF7"/>
    <w:rsid w:val="00C34CA5"/>
    <w:rsid w:val="00C3678F"/>
    <w:rsid w:val="00C377DB"/>
    <w:rsid w:val="00C3790B"/>
    <w:rsid w:val="00C4003E"/>
    <w:rsid w:val="00C403B4"/>
    <w:rsid w:val="00C40643"/>
    <w:rsid w:val="00C40FF9"/>
    <w:rsid w:val="00C42353"/>
    <w:rsid w:val="00C42594"/>
    <w:rsid w:val="00C43978"/>
    <w:rsid w:val="00C43E6A"/>
    <w:rsid w:val="00C43F7A"/>
    <w:rsid w:val="00C446B9"/>
    <w:rsid w:val="00C4516F"/>
    <w:rsid w:val="00C46546"/>
    <w:rsid w:val="00C46878"/>
    <w:rsid w:val="00C47081"/>
    <w:rsid w:val="00C477C3"/>
    <w:rsid w:val="00C47E48"/>
    <w:rsid w:val="00C500EA"/>
    <w:rsid w:val="00C51314"/>
    <w:rsid w:val="00C526AF"/>
    <w:rsid w:val="00C531C7"/>
    <w:rsid w:val="00C534B8"/>
    <w:rsid w:val="00C535AE"/>
    <w:rsid w:val="00C535EB"/>
    <w:rsid w:val="00C542FC"/>
    <w:rsid w:val="00C54695"/>
    <w:rsid w:val="00C572B0"/>
    <w:rsid w:val="00C5756D"/>
    <w:rsid w:val="00C577F0"/>
    <w:rsid w:val="00C6082B"/>
    <w:rsid w:val="00C61C4D"/>
    <w:rsid w:val="00C63129"/>
    <w:rsid w:val="00C639F4"/>
    <w:rsid w:val="00C63EDC"/>
    <w:rsid w:val="00C63FCA"/>
    <w:rsid w:val="00C64124"/>
    <w:rsid w:val="00C6458A"/>
    <w:rsid w:val="00C64BCF"/>
    <w:rsid w:val="00C65D61"/>
    <w:rsid w:val="00C66D34"/>
    <w:rsid w:val="00C66EF9"/>
    <w:rsid w:val="00C6763F"/>
    <w:rsid w:val="00C67DC6"/>
    <w:rsid w:val="00C70033"/>
    <w:rsid w:val="00C71573"/>
    <w:rsid w:val="00C72CBA"/>
    <w:rsid w:val="00C73EE2"/>
    <w:rsid w:val="00C7448C"/>
    <w:rsid w:val="00C7477E"/>
    <w:rsid w:val="00C75630"/>
    <w:rsid w:val="00C7722D"/>
    <w:rsid w:val="00C80564"/>
    <w:rsid w:val="00C80E0B"/>
    <w:rsid w:val="00C80FC6"/>
    <w:rsid w:val="00C81607"/>
    <w:rsid w:val="00C81685"/>
    <w:rsid w:val="00C8194C"/>
    <w:rsid w:val="00C845C7"/>
    <w:rsid w:val="00C8481C"/>
    <w:rsid w:val="00C84DEB"/>
    <w:rsid w:val="00C86625"/>
    <w:rsid w:val="00C92011"/>
    <w:rsid w:val="00C9423B"/>
    <w:rsid w:val="00C944E2"/>
    <w:rsid w:val="00C94CBE"/>
    <w:rsid w:val="00C95767"/>
    <w:rsid w:val="00C96201"/>
    <w:rsid w:val="00C96A70"/>
    <w:rsid w:val="00C97F8A"/>
    <w:rsid w:val="00CA0BFB"/>
    <w:rsid w:val="00CA17B4"/>
    <w:rsid w:val="00CA3450"/>
    <w:rsid w:val="00CA489B"/>
    <w:rsid w:val="00CA5A70"/>
    <w:rsid w:val="00CA604B"/>
    <w:rsid w:val="00CA6810"/>
    <w:rsid w:val="00CA6B1A"/>
    <w:rsid w:val="00CA6E37"/>
    <w:rsid w:val="00CB0101"/>
    <w:rsid w:val="00CB0222"/>
    <w:rsid w:val="00CB1B41"/>
    <w:rsid w:val="00CB380E"/>
    <w:rsid w:val="00CB395D"/>
    <w:rsid w:val="00CB3A48"/>
    <w:rsid w:val="00CB3E71"/>
    <w:rsid w:val="00CB4A3D"/>
    <w:rsid w:val="00CB59B1"/>
    <w:rsid w:val="00CB6F5B"/>
    <w:rsid w:val="00CC056D"/>
    <w:rsid w:val="00CC0861"/>
    <w:rsid w:val="00CC20F6"/>
    <w:rsid w:val="00CC2357"/>
    <w:rsid w:val="00CC27C0"/>
    <w:rsid w:val="00CC3E02"/>
    <w:rsid w:val="00CC4B2C"/>
    <w:rsid w:val="00CC505B"/>
    <w:rsid w:val="00CC559C"/>
    <w:rsid w:val="00CC6311"/>
    <w:rsid w:val="00CC64F5"/>
    <w:rsid w:val="00CC6782"/>
    <w:rsid w:val="00CC6E5F"/>
    <w:rsid w:val="00CC6F74"/>
    <w:rsid w:val="00CC75A1"/>
    <w:rsid w:val="00CD062D"/>
    <w:rsid w:val="00CD07B6"/>
    <w:rsid w:val="00CD0C1A"/>
    <w:rsid w:val="00CD1BF9"/>
    <w:rsid w:val="00CD21FF"/>
    <w:rsid w:val="00CD36FE"/>
    <w:rsid w:val="00CD3C0A"/>
    <w:rsid w:val="00CD4C10"/>
    <w:rsid w:val="00CD6B1D"/>
    <w:rsid w:val="00CD7061"/>
    <w:rsid w:val="00CD79F4"/>
    <w:rsid w:val="00CE10B8"/>
    <w:rsid w:val="00CE114E"/>
    <w:rsid w:val="00CE12BA"/>
    <w:rsid w:val="00CE1557"/>
    <w:rsid w:val="00CE224B"/>
    <w:rsid w:val="00CE3218"/>
    <w:rsid w:val="00CE3409"/>
    <w:rsid w:val="00CE3BB1"/>
    <w:rsid w:val="00CE4DDD"/>
    <w:rsid w:val="00CE7A3F"/>
    <w:rsid w:val="00CE7CF0"/>
    <w:rsid w:val="00CF1EDA"/>
    <w:rsid w:val="00CF242D"/>
    <w:rsid w:val="00CF24D3"/>
    <w:rsid w:val="00CF307A"/>
    <w:rsid w:val="00CF36C6"/>
    <w:rsid w:val="00CF3B92"/>
    <w:rsid w:val="00CF3BD7"/>
    <w:rsid w:val="00CF6D16"/>
    <w:rsid w:val="00D017D8"/>
    <w:rsid w:val="00D02198"/>
    <w:rsid w:val="00D0234D"/>
    <w:rsid w:val="00D02FCD"/>
    <w:rsid w:val="00D03E57"/>
    <w:rsid w:val="00D03F0C"/>
    <w:rsid w:val="00D062ED"/>
    <w:rsid w:val="00D0671C"/>
    <w:rsid w:val="00D07015"/>
    <w:rsid w:val="00D07184"/>
    <w:rsid w:val="00D106DC"/>
    <w:rsid w:val="00D1179C"/>
    <w:rsid w:val="00D120B0"/>
    <w:rsid w:val="00D12487"/>
    <w:rsid w:val="00D14215"/>
    <w:rsid w:val="00D1610B"/>
    <w:rsid w:val="00D17C40"/>
    <w:rsid w:val="00D17F52"/>
    <w:rsid w:val="00D20018"/>
    <w:rsid w:val="00D2135C"/>
    <w:rsid w:val="00D2156D"/>
    <w:rsid w:val="00D22422"/>
    <w:rsid w:val="00D2274C"/>
    <w:rsid w:val="00D23FDE"/>
    <w:rsid w:val="00D25403"/>
    <w:rsid w:val="00D25981"/>
    <w:rsid w:val="00D2599C"/>
    <w:rsid w:val="00D26A0B"/>
    <w:rsid w:val="00D276EF"/>
    <w:rsid w:val="00D310D7"/>
    <w:rsid w:val="00D3111D"/>
    <w:rsid w:val="00D312D9"/>
    <w:rsid w:val="00D32EF8"/>
    <w:rsid w:val="00D33B19"/>
    <w:rsid w:val="00D33CDA"/>
    <w:rsid w:val="00D35A54"/>
    <w:rsid w:val="00D35BF1"/>
    <w:rsid w:val="00D36678"/>
    <w:rsid w:val="00D37768"/>
    <w:rsid w:val="00D37A91"/>
    <w:rsid w:val="00D37EC6"/>
    <w:rsid w:val="00D40B9C"/>
    <w:rsid w:val="00D434BF"/>
    <w:rsid w:val="00D43D29"/>
    <w:rsid w:val="00D453A6"/>
    <w:rsid w:val="00D4543D"/>
    <w:rsid w:val="00D46EB7"/>
    <w:rsid w:val="00D507C2"/>
    <w:rsid w:val="00D51375"/>
    <w:rsid w:val="00D53463"/>
    <w:rsid w:val="00D539B2"/>
    <w:rsid w:val="00D5444D"/>
    <w:rsid w:val="00D54A0D"/>
    <w:rsid w:val="00D54E62"/>
    <w:rsid w:val="00D55DCB"/>
    <w:rsid w:val="00D571C5"/>
    <w:rsid w:val="00D5774F"/>
    <w:rsid w:val="00D578B1"/>
    <w:rsid w:val="00D57B34"/>
    <w:rsid w:val="00D6155A"/>
    <w:rsid w:val="00D61BD5"/>
    <w:rsid w:val="00D62EC7"/>
    <w:rsid w:val="00D62F0C"/>
    <w:rsid w:val="00D63235"/>
    <w:rsid w:val="00D63759"/>
    <w:rsid w:val="00D6399F"/>
    <w:rsid w:val="00D64237"/>
    <w:rsid w:val="00D646DE"/>
    <w:rsid w:val="00D65033"/>
    <w:rsid w:val="00D66E83"/>
    <w:rsid w:val="00D671BC"/>
    <w:rsid w:val="00D67795"/>
    <w:rsid w:val="00D70C05"/>
    <w:rsid w:val="00D71E2B"/>
    <w:rsid w:val="00D71F03"/>
    <w:rsid w:val="00D72B17"/>
    <w:rsid w:val="00D72D9F"/>
    <w:rsid w:val="00D72DEC"/>
    <w:rsid w:val="00D74672"/>
    <w:rsid w:val="00D74810"/>
    <w:rsid w:val="00D763E3"/>
    <w:rsid w:val="00D76ACB"/>
    <w:rsid w:val="00D77488"/>
    <w:rsid w:val="00D802FC"/>
    <w:rsid w:val="00D809A4"/>
    <w:rsid w:val="00D81FF7"/>
    <w:rsid w:val="00D820E2"/>
    <w:rsid w:val="00D83D48"/>
    <w:rsid w:val="00D84F26"/>
    <w:rsid w:val="00D85AB0"/>
    <w:rsid w:val="00D863DF"/>
    <w:rsid w:val="00D87012"/>
    <w:rsid w:val="00D9027D"/>
    <w:rsid w:val="00D902ED"/>
    <w:rsid w:val="00D90926"/>
    <w:rsid w:val="00D911F4"/>
    <w:rsid w:val="00D9176B"/>
    <w:rsid w:val="00D920B9"/>
    <w:rsid w:val="00D9220C"/>
    <w:rsid w:val="00D93626"/>
    <w:rsid w:val="00D93DC6"/>
    <w:rsid w:val="00D952F6"/>
    <w:rsid w:val="00D9667E"/>
    <w:rsid w:val="00D9730E"/>
    <w:rsid w:val="00D97AAE"/>
    <w:rsid w:val="00DA0230"/>
    <w:rsid w:val="00DA06C3"/>
    <w:rsid w:val="00DA0EFF"/>
    <w:rsid w:val="00DA2E58"/>
    <w:rsid w:val="00DA307C"/>
    <w:rsid w:val="00DA3164"/>
    <w:rsid w:val="00DA3C90"/>
    <w:rsid w:val="00DA5449"/>
    <w:rsid w:val="00DA5943"/>
    <w:rsid w:val="00DA7E5C"/>
    <w:rsid w:val="00DB00A1"/>
    <w:rsid w:val="00DB0547"/>
    <w:rsid w:val="00DB1B24"/>
    <w:rsid w:val="00DB1F12"/>
    <w:rsid w:val="00DB2D19"/>
    <w:rsid w:val="00DB312F"/>
    <w:rsid w:val="00DB3972"/>
    <w:rsid w:val="00DB3FBF"/>
    <w:rsid w:val="00DB4B01"/>
    <w:rsid w:val="00DB67E1"/>
    <w:rsid w:val="00DB6FFD"/>
    <w:rsid w:val="00DB741A"/>
    <w:rsid w:val="00DC0616"/>
    <w:rsid w:val="00DC0DE2"/>
    <w:rsid w:val="00DC18CB"/>
    <w:rsid w:val="00DC20B7"/>
    <w:rsid w:val="00DC2B67"/>
    <w:rsid w:val="00DC2ED6"/>
    <w:rsid w:val="00DC3259"/>
    <w:rsid w:val="00DC3692"/>
    <w:rsid w:val="00DC39FD"/>
    <w:rsid w:val="00DC475C"/>
    <w:rsid w:val="00DC4BDD"/>
    <w:rsid w:val="00DC580F"/>
    <w:rsid w:val="00DC5A02"/>
    <w:rsid w:val="00DC798C"/>
    <w:rsid w:val="00DD03C0"/>
    <w:rsid w:val="00DD0CAD"/>
    <w:rsid w:val="00DD283C"/>
    <w:rsid w:val="00DD370F"/>
    <w:rsid w:val="00DD39F1"/>
    <w:rsid w:val="00DD5525"/>
    <w:rsid w:val="00DD5A74"/>
    <w:rsid w:val="00DE12F8"/>
    <w:rsid w:val="00DE30A1"/>
    <w:rsid w:val="00DE38CA"/>
    <w:rsid w:val="00DE4299"/>
    <w:rsid w:val="00DE45EB"/>
    <w:rsid w:val="00DE4CB9"/>
    <w:rsid w:val="00DE52FF"/>
    <w:rsid w:val="00DE6C76"/>
    <w:rsid w:val="00DE6D8F"/>
    <w:rsid w:val="00DE7886"/>
    <w:rsid w:val="00DE7DAA"/>
    <w:rsid w:val="00DF16A7"/>
    <w:rsid w:val="00DF1993"/>
    <w:rsid w:val="00DF2B62"/>
    <w:rsid w:val="00DF2FDE"/>
    <w:rsid w:val="00DF3ECD"/>
    <w:rsid w:val="00DF5975"/>
    <w:rsid w:val="00DF5ADD"/>
    <w:rsid w:val="00DF5C93"/>
    <w:rsid w:val="00DF7D13"/>
    <w:rsid w:val="00DF7EEC"/>
    <w:rsid w:val="00E0095D"/>
    <w:rsid w:val="00E0147A"/>
    <w:rsid w:val="00E01B0E"/>
    <w:rsid w:val="00E0245E"/>
    <w:rsid w:val="00E0358B"/>
    <w:rsid w:val="00E0382A"/>
    <w:rsid w:val="00E03865"/>
    <w:rsid w:val="00E038D8"/>
    <w:rsid w:val="00E04EC0"/>
    <w:rsid w:val="00E0568E"/>
    <w:rsid w:val="00E0780F"/>
    <w:rsid w:val="00E11A0A"/>
    <w:rsid w:val="00E120AC"/>
    <w:rsid w:val="00E124BF"/>
    <w:rsid w:val="00E12CCE"/>
    <w:rsid w:val="00E13959"/>
    <w:rsid w:val="00E13AD2"/>
    <w:rsid w:val="00E13B8A"/>
    <w:rsid w:val="00E1432E"/>
    <w:rsid w:val="00E14489"/>
    <w:rsid w:val="00E14733"/>
    <w:rsid w:val="00E172F1"/>
    <w:rsid w:val="00E17858"/>
    <w:rsid w:val="00E17E02"/>
    <w:rsid w:val="00E20128"/>
    <w:rsid w:val="00E2095D"/>
    <w:rsid w:val="00E20AA0"/>
    <w:rsid w:val="00E21155"/>
    <w:rsid w:val="00E21BE5"/>
    <w:rsid w:val="00E227DA"/>
    <w:rsid w:val="00E22EDE"/>
    <w:rsid w:val="00E22FF7"/>
    <w:rsid w:val="00E23E89"/>
    <w:rsid w:val="00E255AC"/>
    <w:rsid w:val="00E25E26"/>
    <w:rsid w:val="00E2678E"/>
    <w:rsid w:val="00E26D7A"/>
    <w:rsid w:val="00E26E7B"/>
    <w:rsid w:val="00E3107B"/>
    <w:rsid w:val="00E319BA"/>
    <w:rsid w:val="00E32033"/>
    <w:rsid w:val="00E328AC"/>
    <w:rsid w:val="00E32C8C"/>
    <w:rsid w:val="00E337BD"/>
    <w:rsid w:val="00E3435E"/>
    <w:rsid w:val="00E35ADA"/>
    <w:rsid w:val="00E35CC3"/>
    <w:rsid w:val="00E3752E"/>
    <w:rsid w:val="00E37750"/>
    <w:rsid w:val="00E407A1"/>
    <w:rsid w:val="00E41045"/>
    <w:rsid w:val="00E41128"/>
    <w:rsid w:val="00E438A6"/>
    <w:rsid w:val="00E43EFA"/>
    <w:rsid w:val="00E44F25"/>
    <w:rsid w:val="00E45297"/>
    <w:rsid w:val="00E45907"/>
    <w:rsid w:val="00E460A9"/>
    <w:rsid w:val="00E46E93"/>
    <w:rsid w:val="00E5096E"/>
    <w:rsid w:val="00E511DA"/>
    <w:rsid w:val="00E54562"/>
    <w:rsid w:val="00E5559D"/>
    <w:rsid w:val="00E557AB"/>
    <w:rsid w:val="00E5585E"/>
    <w:rsid w:val="00E56562"/>
    <w:rsid w:val="00E57339"/>
    <w:rsid w:val="00E57F02"/>
    <w:rsid w:val="00E60411"/>
    <w:rsid w:val="00E62CE1"/>
    <w:rsid w:val="00E63CBF"/>
    <w:rsid w:val="00E64512"/>
    <w:rsid w:val="00E64EE1"/>
    <w:rsid w:val="00E65611"/>
    <w:rsid w:val="00E666D5"/>
    <w:rsid w:val="00E67D62"/>
    <w:rsid w:val="00E70707"/>
    <w:rsid w:val="00E70E2D"/>
    <w:rsid w:val="00E710C2"/>
    <w:rsid w:val="00E719EC"/>
    <w:rsid w:val="00E7209D"/>
    <w:rsid w:val="00E721A6"/>
    <w:rsid w:val="00E72FCF"/>
    <w:rsid w:val="00E737B5"/>
    <w:rsid w:val="00E7549C"/>
    <w:rsid w:val="00E75DC6"/>
    <w:rsid w:val="00E76097"/>
    <w:rsid w:val="00E76E69"/>
    <w:rsid w:val="00E7774E"/>
    <w:rsid w:val="00E8003C"/>
    <w:rsid w:val="00E80ECF"/>
    <w:rsid w:val="00E81511"/>
    <w:rsid w:val="00E83FB8"/>
    <w:rsid w:val="00E84263"/>
    <w:rsid w:val="00E84B8A"/>
    <w:rsid w:val="00E84CCB"/>
    <w:rsid w:val="00E867F0"/>
    <w:rsid w:val="00E86E45"/>
    <w:rsid w:val="00E9071B"/>
    <w:rsid w:val="00E91A34"/>
    <w:rsid w:val="00E91F32"/>
    <w:rsid w:val="00E923DC"/>
    <w:rsid w:val="00E9308E"/>
    <w:rsid w:val="00E93113"/>
    <w:rsid w:val="00E93802"/>
    <w:rsid w:val="00E9444E"/>
    <w:rsid w:val="00E94941"/>
    <w:rsid w:val="00E94D27"/>
    <w:rsid w:val="00E9541F"/>
    <w:rsid w:val="00E95705"/>
    <w:rsid w:val="00E96E53"/>
    <w:rsid w:val="00E96F77"/>
    <w:rsid w:val="00E9784F"/>
    <w:rsid w:val="00E97E28"/>
    <w:rsid w:val="00EA0239"/>
    <w:rsid w:val="00EA0E0C"/>
    <w:rsid w:val="00EA12F8"/>
    <w:rsid w:val="00EA26E0"/>
    <w:rsid w:val="00EA3572"/>
    <w:rsid w:val="00EA3BBD"/>
    <w:rsid w:val="00EA4379"/>
    <w:rsid w:val="00EA4A1D"/>
    <w:rsid w:val="00EA4F28"/>
    <w:rsid w:val="00EA53B2"/>
    <w:rsid w:val="00EA6CBD"/>
    <w:rsid w:val="00EA71D0"/>
    <w:rsid w:val="00EA7205"/>
    <w:rsid w:val="00EA7A3D"/>
    <w:rsid w:val="00EB117C"/>
    <w:rsid w:val="00EB2CE4"/>
    <w:rsid w:val="00EB2F74"/>
    <w:rsid w:val="00EB362D"/>
    <w:rsid w:val="00EB3B16"/>
    <w:rsid w:val="00EB4029"/>
    <w:rsid w:val="00EB4E6C"/>
    <w:rsid w:val="00EB54D2"/>
    <w:rsid w:val="00EB5782"/>
    <w:rsid w:val="00EB5AE8"/>
    <w:rsid w:val="00EB6E5F"/>
    <w:rsid w:val="00EB764D"/>
    <w:rsid w:val="00EC0CAB"/>
    <w:rsid w:val="00EC1EBE"/>
    <w:rsid w:val="00EC21A1"/>
    <w:rsid w:val="00EC26F5"/>
    <w:rsid w:val="00EC286F"/>
    <w:rsid w:val="00EC337D"/>
    <w:rsid w:val="00EC395C"/>
    <w:rsid w:val="00EC3ED2"/>
    <w:rsid w:val="00EC4316"/>
    <w:rsid w:val="00EC4C4C"/>
    <w:rsid w:val="00EC54CC"/>
    <w:rsid w:val="00EC563D"/>
    <w:rsid w:val="00EC71DB"/>
    <w:rsid w:val="00ED0575"/>
    <w:rsid w:val="00ED0653"/>
    <w:rsid w:val="00ED1E07"/>
    <w:rsid w:val="00ED1E2A"/>
    <w:rsid w:val="00ED375C"/>
    <w:rsid w:val="00ED3EB5"/>
    <w:rsid w:val="00ED4885"/>
    <w:rsid w:val="00ED6541"/>
    <w:rsid w:val="00ED68FA"/>
    <w:rsid w:val="00ED7213"/>
    <w:rsid w:val="00ED7AFA"/>
    <w:rsid w:val="00EE185E"/>
    <w:rsid w:val="00EE1B24"/>
    <w:rsid w:val="00EE2368"/>
    <w:rsid w:val="00EE3212"/>
    <w:rsid w:val="00EE3223"/>
    <w:rsid w:val="00EE32B8"/>
    <w:rsid w:val="00EE3DB5"/>
    <w:rsid w:val="00EE3FCC"/>
    <w:rsid w:val="00EE43DF"/>
    <w:rsid w:val="00EE4A0E"/>
    <w:rsid w:val="00EE4E35"/>
    <w:rsid w:val="00EE5643"/>
    <w:rsid w:val="00EE60BB"/>
    <w:rsid w:val="00EE7359"/>
    <w:rsid w:val="00EE7652"/>
    <w:rsid w:val="00EE78EC"/>
    <w:rsid w:val="00EF0716"/>
    <w:rsid w:val="00EF0F30"/>
    <w:rsid w:val="00EF1421"/>
    <w:rsid w:val="00EF1992"/>
    <w:rsid w:val="00EF1AE4"/>
    <w:rsid w:val="00EF31B3"/>
    <w:rsid w:val="00EF401B"/>
    <w:rsid w:val="00EF447E"/>
    <w:rsid w:val="00EF45F7"/>
    <w:rsid w:val="00EF64D6"/>
    <w:rsid w:val="00EF696B"/>
    <w:rsid w:val="00EF6ECC"/>
    <w:rsid w:val="00EF7086"/>
    <w:rsid w:val="00F00539"/>
    <w:rsid w:val="00F00DCE"/>
    <w:rsid w:val="00F02479"/>
    <w:rsid w:val="00F02627"/>
    <w:rsid w:val="00F02773"/>
    <w:rsid w:val="00F02974"/>
    <w:rsid w:val="00F02AC2"/>
    <w:rsid w:val="00F03982"/>
    <w:rsid w:val="00F039E2"/>
    <w:rsid w:val="00F043C8"/>
    <w:rsid w:val="00F04511"/>
    <w:rsid w:val="00F047BD"/>
    <w:rsid w:val="00F04AAA"/>
    <w:rsid w:val="00F04B30"/>
    <w:rsid w:val="00F04EED"/>
    <w:rsid w:val="00F066B4"/>
    <w:rsid w:val="00F066ED"/>
    <w:rsid w:val="00F0673F"/>
    <w:rsid w:val="00F070D9"/>
    <w:rsid w:val="00F07656"/>
    <w:rsid w:val="00F11E6F"/>
    <w:rsid w:val="00F12538"/>
    <w:rsid w:val="00F12A11"/>
    <w:rsid w:val="00F12AD7"/>
    <w:rsid w:val="00F12F57"/>
    <w:rsid w:val="00F13422"/>
    <w:rsid w:val="00F137CE"/>
    <w:rsid w:val="00F13C1A"/>
    <w:rsid w:val="00F154B1"/>
    <w:rsid w:val="00F15A02"/>
    <w:rsid w:val="00F16696"/>
    <w:rsid w:val="00F17D8E"/>
    <w:rsid w:val="00F20EBF"/>
    <w:rsid w:val="00F20F98"/>
    <w:rsid w:val="00F212F3"/>
    <w:rsid w:val="00F21718"/>
    <w:rsid w:val="00F2192D"/>
    <w:rsid w:val="00F21C5D"/>
    <w:rsid w:val="00F2225B"/>
    <w:rsid w:val="00F23112"/>
    <w:rsid w:val="00F23CE8"/>
    <w:rsid w:val="00F23F19"/>
    <w:rsid w:val="00F27980"/>
    <w:rsid w:val="00F27A6C"/>
    <w:rsid w:val="00F30A40"/>
    <w:rsid w:val="00F31396"/>
    <w:rsid w:val="00F326F6"/>
    <w:rsid w:val="00F34559"/>
    <w:rsid w:val="00F34778"/>
    <w:rsid w:val="00F34C27"/>
    <w:rsid w:val="00F35B74"/>
    <w:rsid w:val="00F37F89"/>
    <w:rsid w:val="00F4163D"/>
    <w:rsid w:val="00F417B0"/>
    <w:rsid w:val="00F43C12"/>
    <w:rsid w:val="00F44986"/>
    <w:rsid w:val="00F45175"/>
    <w:rsid w:val="00F4585B"/>
    <w:rsid w:val="00F45A36"/>
    <w:rsid w:val="00F4774A"/>
    <w:rsid w:val="00F50021"/>
    <w:rsid w:val="00F50578"/>
    <w:rsid w:val="00F50A5B"/>
    <w:rsid w:val="00F50A9B"/>
    <w:rsid w:val="00F52101"/>
    <w:rsid w:val="00F524D7"/>
    <w:rsid w:val="00F52FD5"/>
    <w:rsid w:val="00F52FFB"/>
    <w:rsid w:val="00F5377F"/>
    <w:rsid w:val="00F53EF9"/>
    <w:rsid w:val="00F54DD3"/>
    <w:rsid w:val="00F5536E"/>
    <w:rsid w:val="00F55622"/>
    <w:rsid w:val="00F559C5"/>
    <w:rsid w:val="00F55DBA"/>
    <w:rsid w:val="00F57823"/>
    <w:rsid w:val="00F60437"/>
    <w:rsid w:val="00F6251B"/>
    <w:rsid w:val="00F629B7"/>
    <w:rsid w:val="00F62CDD"/>
    <w:rsid w:val="00F65015"/>
    <w:rsid w:val="00F661FC"/>
    <w:rsid w:val="00F6634D"/>
    <w:rsid w:val="00F665C2"/>
    <w:rsid w:val="00F666B9"/>
    <w:rsid w:val="00F67E1E"/>
    <w:rsid w:val="00F73F00"/>
    <w:rsid w:val="00F74403"/>
    <w:rsid w:val="00F75880"/>
    <w:rsid w:val="00F75E42"/>
    <w:rsid w:val="00F77045"/>
    <w:rsid w:val="00F77178"/>
    <w:rsid w:val="00F77EBD"/>
    <w:rsid w:val="00F803AE"/>
    <w:rsid w:val="00F8082D"/>
    <w:rsid w:val="00F8085A"/>
    <w:rsid w:val="00F80BA1"/>
    <w:rsid w:val="00F80D35"/>
    <w:rsid w:val="00F81824"/>
    <w:rsid w:val="00F8287E"/>
    <w:rsid w:val="00F82CDB"/>
    <w:rsid w:val="00F83273"/>
    <w:rsid w:val="00F83852"/>
    <w:rsid w:val="00F85BE7"/>
    <w:rsid w:val="00F86062"/>
    <w:rsid w:val="00F862CF"/>
    <w:rsid w:val="00F86943"/>
    <w:rsid w:val="00F86AE4"/>
    <w:rsid w:val="00F9095F"/>
    <w:rsid w:val="00F937D4"/>
    <w:rsid w:val="00F93B3C"/>
    <w:rsid w:val="00F94728"/>
    <w:rsid w:val="00FA0949"/>
    <w:rsid w:val="00FA1638"/>
    <w:rsid w:val="00FA3F65"/>
    <w:rsid w:val="00FA49CA"/>
    <w:rsid w:val="00FA4B8C"/>
    <w:rsid w:val="00FA4E4B"/>
    <w:rsid w:val="00FA5C46"/>
    <w:rsid w:val="00FA61B1"/>
    <w:rsid w:val="00FA7E91"/>
    <w:rsid w:val="00FB1EF6"/>
    <w:rsid w:val="00FB31D4"/>
    <w:rsid w:val="00FB3ADF"/>
    <w:rsid w:val="00FB3F16"/>
    <w:rsid w:val="00FB4839"/>
    <w:rsid w:val="00FB69FA"/>
    <w:rsid w:val="00FB7459"/>
    <w:rsid w:val="00FB78FE"/>
    <w:rsid w:val="00FC0097"/>
    <w:rsid w:val="00FC1E9B"/>
    <w:rsid w:val="00FC1F88"/>
    <w:rsid w:val="00FC2F21"/>
    <w:rsid w:val="00FC2F92"/>
    <w:rsid w:val="00FC3613"/>
    <w:rsid w:val="00FC3B35"/>
    <w:rsid w:val="00FC3D37"/>
    <w:rsid w:val="00FC438C"/>
    <w:rsid w:val="00FC4CB3"/>
    <w:rsid w:val="00FC50AA"/>
    <w:rsid w:val="00FC5653"/>
    <w:rsid w:val="00FC6589"/>
    <w:rsid w:val="00FC766D"/>
    <w:rsid w:val="00FD06B2"/>
    <w:rsid w:val="00FD0FB2"/>
    <w:rsid w:val="00FD175C"/>
    <w:rsid w:val="00FD1934"/>
    <w:rsid w:val="00FD473A"/>
    <w:rsid w:val="00FD4AAB"/>
    <w:rsid w:val="00FD534B"/>
    <w:rsid w:val="00FD56FC"/>
    <w:rsid w:val="00FD5A74"/>
    <w:rsid w:val="00FE075D"/>
    <w:rsid w:val="00FE0FEE"/>
    <w:rsid w:val="00FE176F"/>
    <w:rsid w:val="00FE2852"/>
    <w:rsid w:val="00FE2996"/>
    <w:rsid w:val="00FE4D5E"/>
    <w:rsid w:val="00FE5E1F"/>
    <w:rsid w:val="00FE625D"/>
    <w:rsid w:val="00FE6E18"/>
    <w:rsid w:val="00FE75E6"/>
    <w:rsid w:val="00FE75F4"/>
    <w:rsid w:val="00FF138E"/>
    <w:rsid w:val="00FF1F7D"/>
    <w:rsid w:val="00FF22B5"/>
    <w:rsid w:val="00FF49C7"/>
    <w:rsid w:val="00FF4BFF"/>
    <w:rsid w:val="00FF566D"/>
    <w:rsid w:val="00FF59CF"/>
    <w:rsid w:val="00FF68EF"/>
    <w:rsid w:val="00FF7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56D7"/>
  <w15:docId w15:val="{3A803364-CBB6-42A0-AE49-80C6B959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6E"/>
    <w:pPr>
      <w:ind w:left="720"/>
      <w:contextualSpacing/>
    </w:pPr>
  </w:style>
  <w:style w:type="character" w:styleId="CommentReference">
    <w:name w:val="annotation reference"/>
    <w:basedOn w:val="DefaultParagraphFont"/>
    <w:uiPriority w:val="99"/>
    <w:semiHidden/>
    <w:unhideWhenUsed/>
    <w:rsid w:val="00E13AD2"/>
    <w:rPr>
      <w:sz w:val="16"/>
      <w:szCs w:val="16"/>
    </w:rPr>
  </w:style>
  <w:style w:type="paragraph" w:styleId="CommentText">
    <w:name w:val="annotation text"/>
    <w:basedOn w:val="Normal"/>
    <w:link w:val="CommentTextChar"/>
    <w:uiPriority w:val="99"/>
    <w:semiHidden/>
    <w:unhideWhenUsed/>
    <w:rsid w:val="00E13AD2"/>
    <w:pPr>
      <w:spacing w:line="240" w:lineRule="auto"/>
    </w:pPr>
    <w:rPr>
      <w:sz w:val="20"/>
      <w:szCs w:val="20"/>
    </w:rPr>
  </w:style>
  <w:style w:type="character" w:customStyle="1" w:styleId="CommentTextChar">
    <w:name w:val="Comment Text Char"/>
    <w:basedOn w:val="DefaultParagraphFont"/>
    <w:link w:val="CommentText"/>
    <w:uiPriority w:val="99"/>
    <w:semiHidden/>
    <w:rsid w:val="00E13AD2"/>
    <w:rPr>
      <w:sz w:val="20"/>
      <w:szCs w:val="20"/>
    </w:rPr>
  </w:style>
  <w:style w:type="paragraph" w:styleId="CommentSubject">
    <w:name w:val="annotation subject"/>
    <w:basedOn w:val="CommentText"/>
    <w:next w:val="CommentText"/>
    <w:link w:val="CommentSubjectChar"/>
    <w:uiPriority w:val="99"/>
    <w:semiHidden/>
    <w:unhideWhenUsed/>
    <w:rsid w:val="00E13AD2"/>
    <w:rPr>
      <w:b/>
      <w:bCs/>
    </w:rPr>
  </w:style>
  <w:style w:type="character" w:customStyle="1" w:styleId="CommentSubjectChar">
    <w:name w:val="Comment Subject Char"/>
    <w:basedOn w:val="CommentTextChar"/>
    <w:link w:val="CommentSubject"/>
    <w:uiPriority w:val="99"/>
    <w:semiHidden/>
    <w:rsid w:val="00E13AD2"/>
    <w:rPr>
      <w:b/>
      <w:bCs/>
      <w:sz w:val="20"/>
      <w:szCs w:val="20"/>
    </w:rPr>
  </w:style>
  <w:style w:type="paragraph" w:customStyle="1" w:styleId="Body">
    <w:name w:val="Body"/>
    <w:rsid w:val="004660C0"/>
    <w:pPr>
      <w:pBdr>
        <w:top w:val="nil"/>
        <w:left w:val="nil"/>
        <w:bottom w:val="nil"/>
        <w:right w:val="nil"/>
        <w:between w:val="nil"/>
        <w:bar w:val="nil"/>
      </w:pBdr>
      <w:spacing w:after="240" w:line="276" w:lineRule="auto"/>
    </w:pPr>
    <w:rPr>
      <w:rFonts w:ascii="Lucida Sans" w:eastAsia="Lucida Sans" w:hAnsi="Lucida Sans" w:cs="Lucida Sans"/>
      <w:color w:val="000000"/>
      <w:u w:color="000000"/>
      <w:bdr w:val="nil"/>
    </w:rPr>
  </w:style>
  <w:style w:type="character" w:styleId="Hyperlink">
    <w:name w:val="Hyperlink"/>
    <w:basedOn w:val="DefaultParagraphFont"/>
    <w:uiPriority w:val="99"/>
    <w:unhideWhenUsed/>
    <w:rsid w:val="004642BB"/>
    <w:rPr>
      <w:color w:val="0563C1" w:themeColor="hyperlink"/>
      <w:u w:val="single"/>
    </w:rPr>
  </w:style>
  <w:style w:type="table" w:styleId="TableGrid">
    <w:name w:val="Table Grid"/>
    <w:basedOn w:val="TableNormal"/>
    <w:uiPriority w:val="39"/>
    <w:rsid w:val="00A03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2E06"/>
    <w:rPr>
      <w:color w:val="605E5C"/>
      <w:shd w:val="clear" w:color="auto" w:fill="E1DFDD"/>
    </w:rPr>
  </w:style>
  <w:style w:type="table" w:customStyle="1" w:styleId="TableGrid1">
    <w:name w:val="Table Grid1"/>
    <w:basedOn w:val="TableNormal"/>
    <w:next w:val="TableGrid"/>
    <w:uiPriority w:val="39"/>
    <w:rsid w:val="007A35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127"/>
  </w:style>
  <w:style w:type="paragraph" w:styleId="Footer">
    <w:name w:val="footer"/>
    <w:basedOn w:val="Normal"/>
    <w:link w:val="FooterChar"/>
    <w:uiPriority w:val="99"/>
    <w:unhideWhenUsed/>
    <w:rsid w:val="00687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127"/>
  </w:style>
  <w:style w:type="character" w:styleId="FollowedHyperlink">
    <w:name w:val="FollowedHyperlink"/>
    <w:basedOn w:val="DefaultParagraphFont"/>
    <w:uiPriority w:val="99"/>
    <w:semiHidden/>
    <w:unhideWhenUsed/>
    <w:rsid w:val="006B61D8"/>
    <w:rPr>
      <w:color w:val="954F72" w:themeColor="followedHyperlink"/>
      <w:u w:val="single"/>
    </w:rPr>
  </w:style>
  <w:style w:type="paragraph" w:styleId="Revision">
    <w:name w:val="Revision"/>
    <w:hidden/>
    <w:uiPriority w:val="99"/>
    <w:semiHidden/>
    <w:rsid w:val="00E70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598105">
      <w:bodyDiv w:val="1"/>
      <w:marLeft w:val="0"/>
      <w:marRight w:val="0"/>
      <w:marTop w:val="0"/>
      <w:marBottom w:val="0"/>
      <w:divBdr>
        <w:top w:val="none" w:sz="0" w:space="0" w:color="auto"/>
        <w:left w:val="none" w:sz="0" w:space="0" w:color="auto"/>
        <w:bottom w:val="none" w:sz="0" w:space="0" w:color="auto"/>
        <w:right w:val="none" w:sz="0" w:space="0" w:color="auto"/>
      </w:divBdr>
    </w:div>
    <w:div w:id="1879924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doi.org/10.1186/s12913-020-05208-3" TargetMode="External"/><Relationship Id="rId26" Type="http://schemas.openxmlformats.org/officeDocument/2006/relationships/hyperlink" Target="https://doi.org/10.1111/ijcp.14421" TargetMode="External"/><Relationship Id="rId3" Type="http://schemas.openxmlformats.org/officeDocument/2006/relationships/customXml" Target="../customXml/item3.xml"/><Relationship Id="rId21" Type="http://schemas.openxmlformats.org/officeDocument/2006/relationships/hyperlink" Target="https://www.england.nhs.uk/coronavirus/wp-content/uploads/sites/52/2020/03/Novel-coronavirus-COVID-19-standard-operating-procedure-Community-Pharmacy-v2-published-22-March-2020.pdf"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erikhollnagel.com/onewebmedia/RAG%20Outline%20V2.pdf" TargetMode="External"/><Relationship Id="rId25" Type="http://schemas.openxmlformats.org/officeDocument/2006/relationships/hyperlink" Target="https://doi.org/10.1016/j.sapharm.2020.03.01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186/s12913-020-05224-3" TargetMode="External"/><Relationship Id="rId20" Type="http://schemas.openxmlformats.org/officeDocument/2006/relationships/hyperlink" Target="https://www.bbc.com/news/uk-52012432/;2020" TargetMode="External"/><Relationship Id="rId29" Type="http://schemas.openxmlformats.org/officeDocument/2006/relationships/hyperlink" Target="https://psnc.org.uk/our-news/extension-of-emergency-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doi.org/10.1016/j.sapharm.2020.07.006" TargetMode="External"/><Relationship Id="rId32"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www.england.nhs.uk/2020/04/nhs-volunteer-army-now-ready-to-support-even-more-people//;2020" TargetMode="External"/><Relationship Id="rId28" Type="http://schemas.openxmlformats.org/officeDocument/2006/relationships/hyperlink" Target="https://psnc.org.uk/the-healthcare-landscape/covid19/personal-protective-equipment-ppe//;2020" TargetMode="External"/><Relationship Id="rId10" Type="http://schemas.openxmlformats.org/officeDocument/2006/relationships/endnotes" Target="endnotes.xml"/><Relationship Id="rId19" Type="http://schemas.openxmlformats.org/officeDocument/2006/relationships/hyperlink" Target="https://www.who.int/dg/speeches/detail/who-director-general-opening-remarks-at-the-media-briefing-on-covid-19&#8212;11-march-2020" TargetMode="External"/><Relationship Id="rId31" Type="http://schemas.openxmlformats.org/officeDocument/2006/relationships/hyperlink" Target="https://www.kingsfund.org.uk/publications/primary-care-networks-explain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psnc.org.uk/our-news/updated-phe-guidance-on-use-of-face-masks-by-pharmacy-staff//2020" TargetMode="External"/><Relationship Id="rId27" Type="http://schemas.openxmlformats.org/officeDocument/2006/relationships/hyperlink" Target="https://www.who.int/westernpacific/emergencies/covid-19/information/physical-distancing" TargetMode="External"/><Relationship Id="rId30" Type="http://schemas.openxmlformats.org/officeDocument/2006/relationships/hyperlink" Target="https://pharmaceutical-journal.com/article/feature/no-going-back-how-the-pandemic-is-changing-community-pharmacy" TargetMode="Externa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8DB97-178D-473C-9973-20AC57C734F8}"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GB"/>
        </a:p>
      </dgm:t>
    </dgm:pt>
    <dgm:pt modelId="{EF35E1D7-F805-4A73-B007-542A5EB7F0A0}">
      <dgm:prSet phldrT="[Text]" custT="1"/>
      <dgm:spPr/>
      <dgm:t>
        <a:bodyPr/>
        <a:lstStyle/>
        <a:p>
          <a:r>
            <a:rPr lang="en-GB" sz="1050">
              <a:latin typeface="Arial" panose="020B0604020202020204" pitchFamily="34" charset="0"/>
              <a:cs typeface="Arial" panose="020B0604020202020204" pitchFamily="34" charset="0"/>
            </a:rPr>
            <a:t>Themes</a:t>
          </a:r>
        </a:p>
      </dgm:t>
    </dgm:pt>
    <dgm:pt modelId="{AF1C1EE3-E6AC-439D-BB83-F32909F77507}" type="parTrans" cxnId="{B3CBDD86-BF96-4397-A5CC-475FFF934BE5}">
      <dgm:prSet/>
      <dgm:spPr/>
      <dgm:t>
        <a:bodyPr/>
        <a:lstStyle/>
        <a:p>
          <a:endParaRPr lang="en-GB"/>
        </a:p>
      </dgm:t>
    </dgm:pt>
    <dgm:pt modelId="{8CE45641-9903-49C6-A457-CB5BA25AD7D6}" type="sibTrans" cxnId="{B3CBDD86-BF96-4397-A5CC-475FFF934BE5}">
      <dgm:prSet/>
      <dgm:spPr/>
      <dgm:t>
        <a:bodyPr/>
        <a:lstStyle/>
        <a:p>
          <a:endParaRPr lang="en-GB"/>
        </a:p>
      </dgm:t>
    </dgm:pt>
    <dgm:pt modelId="{AD33AA3E-E640-412C-9DFB-84773AFFA23D}">
      <dgm:prSet phldrT="[Text]" custT="1"/>
      <dgm:spPr/>
      <dgm:t>
        <a:bodyPr/>
        <a:lstStyle/>
        <a:p>
          <a:r>
            <a:rPr lang="en-GB" sz="800">
              <a:latin typeface="Arial" panose="020B0604020202020204" pitchFamily="34" charset="0"/>
              <a:cs typeface="Arial" panose="020B0604020202020204" pitchFamily="34" charset="0"/>
            </a:rPr>
            <a:t>Covid-19: An impending threat to the system</a:t>
          </a:r>
        </a:p>
      </dgm:t>
    </dgm:pt>
    <dgm:pt modelId="{2DB0BE39-5D31-4633-9FED-D7A28B9C25C4}" type="parTrans" cxnId="{5F77424D-837E-4152-A403-4BC9A7B7B34B}">
      <dgm:prSet/>
      <dgm:spPr/>
      <dgm:t>
        <a:bodyPr/>
        <a:lstStyle/>
        <a:p>
          <a:endParaRPr lang="en-GB"/>
        </a:p>
      </dgm:t>
    </dgm:pt>
    <dgm:pt modelId="{6734C595-D4DA-4D52-AD02-771576AAB5DE}" type="sibTrans" cxnId="{5F77424D-837E-4152-A403-4BC9A7B7B34B}">
      <dgm:prSet/>
      <dgm:spPr/>
      <dgm:t>
        <a:bodyPr/>
        <a:lstStyle/>
        <a:p>
          <a:endParaRPr lang="en-GB"/>
        </a:p>
      </dgm:t>
    </dgm:pt>
    <dgm:pt modelId="{6DCE8014-895A-44FB-AC7C-5CA377460502}">
      <dgm:prSet phldrT="[Text]" custT="1"/>
      <dgm:spPr/>
      <dgm:t>
        <a:bodyPr/>
        <a:lstStyle/>
        <a:p>
          <a:r>
            <a:rPr lang="en-GB" sz="800">
              <a:latin typeface="Arial" panose="020B0604020202020204" pitchFamily="34" charset="0"/>
              <a:cs typeface="Arial" panose="020B0604020202020204" pitchFamily="34" charset="0"/>
            </a:rPr>
            <a:t> Patient safety stressors during the first UK wave of Covid-19</a:t>
          </a:r>
          <a:r>
            <a:rPr lang="en-GB" sz="1000">
              <a:latin typeface="Arial" panose="020B0604020202020204" pitchFamily="34" charset="0"/>
              <a:cs typeface="Arial" panose="020B0604020202020204" pitchFamily="34" charset="0"/>
            </a:rPr>
            <a:t> </a:t>
          </a:r>
        </a:p>
      </dgm:t>
    </dgm:pt>
    <dgm:pt modelId="{26D4CB0E-E299-4CE7-AC73-00282033D837}" type="parTrans" cxnId="{B9125D6E-BDC8-4D01-BF11-1B8CFBC0F3E6}">
      <dgm:prSet/>
      <dgm:spPr/>
      <dgm:t>
        <a:bodyPr/>
        <a:lstStyle/>
        <a:p>
          <a:endParaRPr lang="en-GB"/>
        </a:p>
      </dgm:t>
    </dgm:pt>
    <dgm:pt modelId="{BEDA09A0-91E5-4553-9D85-7BA297DB216C}" type="sibTrans" cxnId="{B9125D6E-BDC8-4D01-BF11-1B8CFBC0F3E6}">
      <dgm:prSet/>
      <dgm:spPr/>
      <dgm:t>
        <a:bodyPr/>
        <a:lstStyle/>
        <a:p>
          <a:endParaRPr lang="en-GB"/>
        </a:p>
      </dgm:t>
    </dgm:pt>
    <dgm:pt modelId="{80C639F3-8730-4A9E-8CA6-20651E21B6F4}">
      <dgm:prSet phldrT="[Text]" custT="1"/>
      <dgm:spPr/>
      <dgm:t>
        <a:bodyPr/>
        <a:lstStyle/>
        <a:p>
          <a:r>
            <a:rPr lang="en-GB" sz="800">
              <a:latin typeface="Arial" panose="020B0604020202020204" pitchFamily="34" charset="0"/>
              <a:cs typeface="Arial" panose="020B0604020202020204" pitchFamily="34" charset="0"/>
            </a:rPr>
            <a:t>Altering the system, responding to system stressors</a:t>
          </a:r>
        </a:p>
      </dgm:t>
    </dgm:pt>
    <dgm:pt modelId="{A29CD4EF-C213-42B5-99FF-605B43127672}" type="parTrans" cxnId="{07578063-2E9C-4A2B-B6F8-7827ECBE4D1C}">
      <dgm:prSet/>
      <dgm:spPr/>
      <dgm:t>
        <a:bodyPr/>
        <a:lstStyle/>
        <a:p>
          <a:endParaRPr lang="en-GB"/>
        </a:p>
      </dgm:t>
    </dgm:pt>
    <dgm:pt modelId="{AF6AAAAB-0520-4035-AD48-D828DD8E3188}" type="sibTrans" cxnId="{07578063-2E9C-4A2B-B6F8-7827ECBE4D1C}">
      <dgm:prSet/>
      <dgm:spPr/>
      <dgm:t>
        <a:bodyPr/>
        <a:lstStyle/>
        <a:p>
          <a:endParaRPr lang="en-GB"/>
        </a:p>
      </dgm:t>
    </dgm:pt>
    <dgm:pt modelId="{7FE60232-9275-4C55-A958-4733FC5FA08B}">
      <dgm:prSet custT="1"/>
      <dgm:spPr/>
      <dgm:t>
        <a:bodyPr/>
        <a:lstStyle/>
        <a:p>
          <a:r>
            <a:rPr lang="en-GB" sz="800">
              <a:latin typeface="Arial" panose="020B0604020202020204" pitchFamily="34" charset="0"/>
              <a:cs typeface="Arial" panose="020B0604020202020204" pitchFamily="34" charset="0"/>
            </a:rPr>
            <a:t>Monitoring and adjusting</a:t>
          </a:r>
        </a:p>
      </dgm:t>
    </dgm:pt>
    <dgm:pt modelId="{36A687F6-EF4E-429B-A6DE-886F114188F1}" type="parTrans" cxnId="{53879FB6-7F02-4BBF-89F5-65AD5130FAF3}">
      <dgm:prSet/>
      <dgm:spPr/>
      <dgm:t>
        <a:bodyPr/>
        <a:lstStyle/>
        <a:p>
          <a:endParaRPr lang="en-GB"/>
        </a:p>
      </dgm:t>
    </dgm:pt>
    <dgm:pt modelId="{70C4783D-D177-4E02-A09E-F7751A84A1E6}" type="sibTrans" cxnId="{53879FB6-7F02-4BBF-89F5-65AD5130FAF3}">
      <dgm:prSet/>
      <dgm:spPr/>
      <dgm:t>
        <a:bodyPr/>
        <a:lstStyle/>
        <a:p>
          <a:endParaRPr lang="en-GB"/>
        </a:p>
      </dgm:t>
    </dgm:pt>
    <dgm:pt modelId="{C9BB2C67-FE56-4BA6-A95E-1B9BB1E807FF}">
      <dgm:prSet custT="1"/>
      <dgm:spPr/>
      <dgm:t>
        <a:bodyPr/>
        <a:lstStyle/>
        <a:p>
          <a:r>
            <a:rPr lang="en-GB" sz="800">
              <a:latin typeface="Arial" panose="020B0604020202020204" pitchFamily="34" charset="0"/>
              <a:cs typeface="Arial" panose="020B0604020202020204" pitchFamily="34" charset="0"/>
            </a:rPr>
            <a:t>Learning for the future</a:t>
          </a:r>
        </a:p>
      </dgm:t>
    </dgm:pt>
    <dgm:pt modelId="{FEB3C99A-1EEF-4BDA-B657-E8866C20E987}" type="parTrans" cxnId="{CA001DD0-FBA2-4D29-9127-AE9E56A3B295}">
      <dgm:prSet/>
      <dgm:spPr/>
      <dgm:t>
        <a:bodyPr/>
        <a:lstStyle/>
        <a:p>
          <a:endParaRPr lang="en-GB"/>
        </a:p>
      </dgm:t>
    </dgm:pt>
    <dgm:pt modelId="{618D9DE0-E3C6-4B42-86F2-7ECEFCF981B8}" type="sibTrans" cxnId="{CA001DD0-FBA2-4D29-9127-AE9E56A3B295}">
      <dgm:prSet/>
      <dgm:spPr/>
      <dgm:t>
        <a:bodyPr/>
        <a:lstStyle/>
        <a:p>
          <a:endParaRPr lang="en-GB"/>
        </a:p>
      </dgm:t>
    </dgm:pt>
    <dgm:pt modelId="{BE16CE4F-32A4-4C81-A4D4-239C5DD92388}">
      <dgm:prSet custT="1"/>
      <dgm:spPr/>
      <dgm:t>
        <a:bodyPr/>
        <a:lstStyle/>
        <a:p>
          <a:r>
            <a:rPr lang="en-GB" sz="800">
              <a:latin typeface="Arial" panose="020B0604020202020204" pitchFamily="34" charset="0"/>
              <a:cs typeface="Arial" panose="020B0604020202020204" pitchFamily="34" charset="0"/>
            </a:rPr>
            <a:t>First responses to anticipated threats informed through unofficial information sources</a:t>
          </a:r>
        </a:p>
      </dgm:t>
    </dgm:pt>
    <dgm:pt modelId="{B5A9D2AB-E040-46B7-80B2-5B434902F5F4}" type="parTrans" cxnId="{EBA6DBEA-110C-47C8-A600-184339BBB06E}">
      <dgm:prSet/>
      <dgm:spPr/>
      <dgm:t>
        <a:bodyPr/>
        <a:lstStyle/>
        <a:p>
          <a:endParaRPr lang="en-GB"/>
        </a:p>
      </dgm:t>
    </dgm:pt>
    <dgm:pt modelId="{B2328D69-3DC1-4DFD-9083-C164CBE74CDC}" type="sibTrans" cxnId="{EBA6DBEA-110C-47C8-A600-184339BBB06E}">
      <dgm:prSet/>
      <dgm:spPr/>
      <dgm:t>
        <a:bodyPr/>
        <a:lstStyle/>
        <a:p>
          <a:endParaRPr lang="en-GB"/>
        </a:p>
      </dgm:t>
    </dgm:pt>
    <dgm:pt modelId="{93A04EA4-F433-4F16-B84C-14BB2E30B360}">
      <dgm:prSet custT="1"/>
      <dgm:spPr/>
      <dgm:t>
        <a:bodyPr/>
        <a:lstStyle/>
        <a:p>
          <a:r>
            <a:rPr lang="en-GB" sz="800">
              <a:latin typeface="Arial" panose="020B0604020202020204" pitchFamily="34" charset="0"/>
              <a:cs typeface="Arial" panose="020B0604020202020204" pitchFamily="34" charset="0"/>
            </a:rPr>
            <a:t>Official information poor during early months</a:t>
          </a:r>
        </a:p>
      </dgm:t>
    </dgm:pt>
    <dgm:pt modelId="{0C21A225-BD19-4221-8B06-F1E30EB1BFCF}" type="parTrans" cxnId="{7F4D6FA0-BCDF-4215-8086-CE45AE44B25F}">
      <dgm:prSet/>
      <dgm:spPr/>
      <dgm:t>
        <a:bodyPr/>
        <a:lstStyle/>
        <a:p>
          <a:endParaRPr lang="en-GB"/>
        </a:p>
      </dgm:t>
    </dgm:pt>
    <dgm:pt modelId="{14AA4574-A899-4B4C-888A-335E4F99CDD1}" type="sibTrans" cxnId="{7F4D6FA0-BCDF-4215-8086-CE45AE44B25F}">
      <dgm:prSet/>
      <dgm:spPr/>
      <dgm:t>
        <a:bodyPr/>
        <a:lstStyle/>
        <a:p>
          <a:endParaRPr lang="en-GB"/>
        </a:p>
      </dgm:t>
    </dgm:pt>
    <dgm:pt modelId="{6B93A90C-5F32-4A68-B3BE-F0A12C7894EE}">
      <dgm:prSet custT="1"/>
      <dgm:spPr/>
      <dgm:t>
        <a:bodyPr/>
        <a:lstStyle/>
        <a:p>
          <a:r>
            <a:rPr lang="en-GB" sz="800">
              <a:latin typeface="Arial" panose="020B0604020202020204" pitchFamily="34" charset="0"/>
              <a:cs typeface="Arial" panose="020B0604020202020204" pitchFamily="34" charset="0"/>
            </a:rPr>
            <a:t>Downplay of the threat and scale of the pandemic</a:t>
          </a:r>
        </a:p>
      </dgm:t>
    </dgm:pt>
    <dgm:pt modelId="{D3CB9997-4876-482D-B559-661EC189AC99}" type="parTrans" cxnId="{1462E6A6-70C8-455F-8D1F-6B6BCB0C38FD}">
      <dgm:prSet/>
      <dgm:spPr/>
      <dgm:t>
        <a:bodyPr/>
        <a:lstStyle/>
        <a:p>
          <a:endParaRPr lang="en-GB"/>
        </a:p>
      </dgm:t>
    </dgm:pt>
    <dgm:pt modelId="{7DB98B18-54A7-4435-8CB6-6A86EBEEE068}" type="sibTrans" cxnId="{1462E6A6-70C8-455F-8D1F-6B6BCB0C38FD}">
      <dgm:prSet/>
      <dgm:spPr/>
      <dgm:t>
        <a:bodyPr/>
        <a:lstStyle/>
        <a:p>
          <a:endParaRPr lang="en-GB"/>
        </a:p>
      </dgm:t>
    </dgm:pt>
    <dgm:pt modelId="{29DC4883-7016-4C60-A168-F69A1EC235B6}">
      <dgm:prSet custT="1"/>
      <dgm:spPr/>
      <dgm:t>
        <a:bodyPr/>
        <a:lstStyle/>
        <a:p>
          <a:r>
            <a:rPr lang="en-GB" sz="800">
              <a:latin typeface="Arial" panose="020B0604020202020204" pitchFamily="34" charset="0"/>
              <a:cs typeface="Arial" panose="020B0604020202020204" pitchFamily="34" charset="0"/>
            </a:rPr>
            <a:t>Unprecedented increase in demand for services and the impact on service delivery</a:t>
          </a:r>
        </a:p>
      </dgm:t>
    </dgm:pt>
    <dgm:pt modelId="{4B9B0962-910F-4217-936F-FA8BE130F509}" type="parTrans" cxnId="{C5E9E5A0-4863-4D1B-A2A2-4E7ABD56F344}">
      <dgm:prSet/>
      <dgm:spPr/>
      <dgm:t>
        <a:bodyPr/>
        <a:lstStyle/>
        <a:p>
          <a:endParaRPr lang="en-GB"/>
        </a:p>
      </dgm:t>
    </dgm:pt>
    <dgm:pt modelId="{88D5B3F1-02C8-4EC2-BD67-437341CC3257}" type="sibTrans" cxnId="{C5E9E5A0-4863-4D1B-A2A2-4E7ABD56F344}">
      <dgm:prSet/>
      <dgm:spPr/>
      <dgm:t>
        <a:bodyPr/>
        <a:lstStyle/>
        <a:p>
          <a:endParaRPr lang="en-GB"/>
        </a:p>
      </dgm:t>
    </dgm:pt>
    <dgm:pt modelId="{7FDB3799-7304-436E-BFEF-0C3A0E058843}">
      <dgm:prSet custT="1"/>
      <dgm:spPr/>
      <dgm:t>
        <a:bodyPr/>
        <a:lstStyle/>
        <a:p>
          <a:r>
            <a:rPr lang="en-GB" sz="800">
              <a:latin typeface="Arial" panose="020B0604020202020204" pitchFamily="34" charset="0"/>
              <a:cs typeface="Arial" panose="020B0604020202020204" pitchFamily="34" charset="0"/>
            </a:rPr>
            <a:t>Increased out-of-stock and supply chain issues posed challenges to fulfilling prescriptions </a:t>
          </a:r>
        </a:p>
      </dgm:t>
    </dgm:pt>
    <dgm:pt modelId="{C64DF9A4-0EE4-4135-B686-8274C14EFFC2}" type="parTrans" cxnId="{968E2884-2EB4-4BC7-B223-C7F883D4C5B6}">
      <dgm:prSet/>
      <dgm:spPr/>
      <dgm:t>
        <a:bodyPr/>
        <a:lstStyle/>
        <a:p>
          <a:endParaRPr lang="en-GB"/>
        </a:p>
      </dgm:t>
    </dgm:pt>
    <dgm:pt modelId="{4264E7DF-1F61-4678-A35B-326604E196C4}" type="sibTrans" cxnId="{968E2884-2EB4-4BC7-B223-C7F883D4C5B6}">
      <dgm:prSet/>
      <dgm:spPr/>
      <dgm:t>
        <a:bodyPr/>
        <a:lstStyle/>
        <a:p>
          <a:endParaRPr lang="en-GB"/>
        </a:p>
      </dgm:t>
    </dgm:pt>
    <dgm:pt modelId="{BAED6B5D-5822-4A4E-8E42-8162CC37AC40}">
      <dgm:prSet custT="1"/>
      <dgm:spPr/>
      <dgm:t>
        <a:bodyPr/>
        <a:lstStyle/>
        <a:p>
          <a:r>
            <a:rPr lang="en-GB" sz="800">
              <a:latin typeface="Arial" panose="020B0604020202020204" pitchFamily="34" charset="0"/>
              <a:cs typeface="Arial" panose="020B0604020202020204" pitchFamily="34" charset="0"/>
            </a:rPr>
            <a:t>Difficulties establishing/maintaining communication with GPs, patients, supply chain</a:t>
          </a:r>
        </a:p>
      </dgm:t>
    </dgm:pt>
    <dgm:pt modelId="{B388B005-5F06-4C61-9039-45E438C75E27}" type="parTrans" cxnId="{54503666-1DD8-4679-B672-72CF9D9D05BC}">
      <dgm:prSet/>
      <dgm:spPr/>
      <dgm:t>
        <a:bodyPr/>
        <a:lstStyle/>
        <a:p>
          <a:endParaRPr lang="en-GB"/>
        </a:p>
      </dgm:t>
    </dgm:pt>
    <dgm:pt modelId="{C8D48286-B295-40BB-81F0-26D2D8AF3533}" type="sibTrans" cxnId="{54503666-1DD8-4679-B672-72CF9D9D05BC}">
      <dgm:prSet/>
      <dgm:spPr/>
      <dgm:t>
        <a:bodyPr/>
        <a:lstStyle/>
        <a:p>
          <a:endParaRPr lang="en-GB"/>
        </a:p>
      </dgm:t>
    </dgm:pt>
    <dgm:pt modelId="{DA368A10-D119-49D0-8A10-0B7D0E332E80}">
      <dgm:prSet custT="1"/>
      <dgm:spPr/>
      <dgm:t>
        <a:bodyPr/>
        <a:lstStyle/>
        <a:p>
          <a:r>
            <a:rPr lang="en-GB" sz="800">
              <a:latin typeface="Arial" panose="020B0604020202020204" pitchFamily="34" charset="0"/>
              <a:cs typeface="Arial" panose="020B0604020202020204" pitchFamily="34" charset="0"/>
            </a:rPr>
            <a:t>Identifying and directing resource to essential services</a:t>
          </a:r>
        </a:p>
      </dgm:t>
    </dgm:pt>
    <dgm:pt modelId="{AD1725C2-537C-459D-BD9F-2070EB3F8E85}" type="parTrans" cxnId="{1C4519D7-250F-463A-93F7-3578B9858250}">
      <dgm:prSet/>
      <dgm:spPr/>
      <dgm:t>
        <a:bodyPr/>
        <a:lstStyle/>
        <a:p>
          <a:endParaRPr lang="en-GB"/>
        </a:p>
      </dgm:t>
    </dgm:pt>
    <dgm:pt modelId="{9D72F8D5-82CC-4F8D-A26A-B42A0F4D09F8}" type="sibTrans" cxnId="{1C4519D7-250F-463A-93F7-3578B9858250}">
      <dgm:prSet/>
      <dgm:spPr/>
      <dgm:t>
        <a:bodyPr/>
        <a:lstStyle/>
        <a:p>
          <a:endParaRPr lang="en-GB"/>
        </a:p>
      </dgm:t>
    </dgm:pt>
    <dgm:pt modelId="{D19BE400-6503-4FD4-B745-EDC6339C40DC}">
      <dgm:prSet custT="1"/>
      <dgm:spPr/>
      <dgm:t>
        <a:bodyPr/>
        <a:lstStyle/>
        <a:p>
          <a:r>
            <a:rPr lang="en-GB" sz="800">
              <a:latin typeface="Arial" panose="020B0604020202020204" pitchFamily="34" charset="0"/>
              <a:cs typeface="Arial" panose="020B0604020202020204" pitchFamily="34" charset="0"/>
            </a:rPr>
            <a:t>Managing medicines availability </a:t>
          </a:r>
        </a:p>
      </dgm:t>
    </dgm:pt>
    <dgm:pt modelId="{5ABBE7F1-E9C1-46F0-A3BA-8679E75675BF}" type="parTrans" cxnId="{33E68EED-6DDB-4C1E-B49E-9E27CE8A7C1A}">
      <dgm:prSet/>
      <dgm:spPr/>
      <dgm:t>
        <a:bodyPr/>
        <a:lstStyle/>
        <a:p>
          <a:endParaRPr lang="en-GB"/>
        </a:p>
      </dgm:t>
    </dgm:pt>
    <dgm:pt modelId="{B465F681-7122-497A-9D2E-AED6CB415EFD}" type="sibTrans" cxnId="{33E68EED-6DDB-4C1E-B49E-9E27CE8A7C1A}">
      <dgm:prSet/>
      <dgm:spPr/>
      <dgm:t>
        <a:bodyPr/>
        <a:lstStyle/>
        <a:p>
          <a:endParaRPr lang="en-GB"/>
        </a:p>
      </dgm:t>
    </dgm:pt>
    <dgm:pt modelId="{B9A36D22-0C97-43A3-AD20-EC9D1D57ADBE}">
      <dgm:prSet custT="1"/>
      <dgm:spPr/>
      <dgm:t>
        <a:bodyPr/>
        <a:lstStyle/>
        <a:p>
          <a:r>
            <a:rPr lang="en-GB" sz="800">
              <a:latin typeface="Arial" panose="020B0604020202020204" pitchFamily="34" charset="0"/>
              <a:cs typeface="Arial" panose="020B0604020202020204" pitchFamily="34" charset="0"/>
            </a:rPr>
            <a:t>Communication with customers supported by technology</a:t>
          </a:r>
        </a:p>
      </dgm:t>
    </dgm:pt>
    <dgm:pt modelId="{CA803287-3C47-4308-BB8E-873A2355B168}" type="parTrans" cxnId="{2CC65A74-4CBB-4760-B2A1-B0DD264FB0AE}">
      <dgm:prSet/>
      <dgm:spPr/>
      <dgm:t>
        <a:bodyPr/>
        <a:lstStyle/>
        <a:p>
          <a:endParaRPr lang="en-GB"/>
        </a:p>
      </dgm:t>
    </dgm:pt>
    <dgm:pt modelId="{7F8B2B80-7DF3-4634-865B-DEB62406C21F}" type="sibTrans" cxnId="{2CC65A74-4CBB-4760-B2A1-B0DD264FB0AE}">
      <dgm:prSet/>
      <dgm:spPr/>
      <dgm:t>
        <a:bodyPr/>
        <a:lstStyle/>
        <a:p>
          <a:endParaRPr lang="en-GB"/>
        </a:p>
      </dgm:t>
    </dgm:pt>
    <dgm:pt modelId="{00C5583B-3AE5-463B-AFCF-318B6F097DC7}">
      <dgm:prSet custT="1"/>
      <dgm:spPr/>
      <dgm:t>
        <a:bodyPr/>
        <a:lstStyle/>
        <a:p>
          <a:r>
            <a:rPr lang="en-GB" sz="800">
              <a:latin typeface="Arial" panose="020B0604020202020204" pitchFamily="34" charset="0"/>
              <a:cs typeface="Arial" panose="020B0604020202020204" pitchFamily="34" charset="0"/>
            </a:rPr>
            <a:t>Responding to  macro-level system changes</a:t>
          </a:r>
        </a:p>
      </dgm:t>
    </dgm:pt>
    <dgm:pt modelId="{0C74822C-38F1-40D0-B354-E9E0101D8D07}" type="parTrans" cxnId="{070C4748-4AAA-466E-A5E4-171D54D3E05E}">
      <dgm:prSet/>
      <dgm:spPr/>
      <dgm:t>
        <a:bodyPr/>
        <a:lstStyle/>
        <a:p>
          <a:endParaRPr lang="en-GB"/>
        </a:p>
      </dgm:t>
    </dgm:pt>
    <dgm:pt modelId="{5F5C9DD7-3EF0-4AD3-B025-6060A2AD266E}" type="sibTrans" cxnId="{070C4748-4AAA-466E-A5E4-171D54D3E05E}">
      <dgm:prSet/>
      <dgm:spPr/>
      <dgm:t>
        <a:bodyPr/>
        <a:lstStyle/>
        <a:p>
          <a:endParaRPr lang="en-GB"/>
        </a:p>
      </dgm:t>
    </dgm:pt>
    <dgm:pt modelId="{B1F05C88-606A-4AF3-B3DF-872DA7C02FD5}">
      <dgm:prSet custT="1"/>
      <dgm:spPr/>
      <dgm:t>
        <a:bodyPr/>
        <a:lstStyle/>
        <a:p>
          <a:r>
            <a:rPr lang="en-GB" sz="800">
              <a:latin typeface="Arial" panose="020B0604020202020204" pitchFamily="34" charset="0"/>
              <a:cs typeface="Arial" panose="020B0604020202020204" pitchFamily="34" charset="0"/>
            </a:rPr>
            <a:t>Volunteer delivery service </a:t>
          </a:r>
        </a:p>
      </dgm:t>
    </dgm:pt>
    <dgm:pt modelId="{EC6A7C6A-0B15-4005-BB50-2AD60C9B8B2A}" type="parTrans" cxnId="{20873E5F-7123-4368-83A4-84F0A8C6D1B8}">
      <dgm:prSet/>
      <dgm:spPr/>
      <dgm:t>
        <a:bodyPr/>
        <a:lstStyle/>
        <a:p>
          <a:endParaRPr lang="en-GB"/>
        </a:p>
      </dgm:t>
    </dgm:pt>
    <dgm:pt modelId="{A2FCE8A7-2C5C-4C44-9C0B-C2B0C3C7EF57}" type="sibTrans" cxnId="{20873E5F-7123-4368-83A4-84F0A8C6D1B8}">
      <dgm:prSet/>
      <dgm:spPr/>
      <dgm:t>
        <a:bodyPr/>
        <a:lstStyle/>
        <a:p>
          <a:endParaRPr lang="en-GB"/>
        </a:p>
      </dgm:t>
    </dgm:pt>
    <dgm:pt modelId="{049E5F00-9FB2-432B-BA46-88E48D418B0B}">
      <dgm:prSet custT="1"/>
      <dgm:spPr/>
      <dgm:t>
        <a:bodyPr/>
        <a:lstStyle/>
        <a:p>
          <a:r>
            <a:rPr lang="en-GB" sz="800">
              <a:latin typeface="Arial" panose="020B0604020202020204" pitchFamily="34" charset="0"/>
              <a:cs typeface="Arial" panose="020B0604020202020204" pitchFamily="34" charset="0"/>
            </a:rPr>
            <a:t>Infection control measures </a:t>
          </a:r>
        </a:p>
      </dgm:t>
    </dgm:pt>
    <dgm:pt modelId="{6E86645C-3DD6-423F-94A0-07BE421608BB}" type="parTrans" cxnId="{9F6941BC-152F-4B06-97FC-833A2C791A16}">
      <dgm:prSet/>
      <dgm:spPr/>
      <dgm:t>
        <a:bodyPr/>
        <a:lstStyle/>
        <a:p>
          <a:endParaRPr lang="en-GB"/>
        </a:p>
      </dgm:t>
    </dgm:pt>
    <dgm:pt modelId="{0890D46D-DC2F-44EC-965F-038667292F6D}" type="sibTrans" cxnId="{9F6941BC-152F-4B06-97FC-833A2C791A16}">
      <dgm:prSet/>
      <dgm:spPr/>
      <dgm:t>
        <a:bodyPr/>
        <a:lstStyle/>
        <a:p>
          <a:endParaRPr lang="en-GB"/>
        </a:p>
      </dgm:t>
    </dgm:pt>
    <dgm:pt modelId="{D83786EA-8BA8-4071-8E3E-0B03F57030A8}">
      <dgm:prSet custT="1"/>
      <dgm:spPr/>
      <dgm:t>
        <a:bodyPr/>
        <a:lstStyle/>
        <a:p>
          <a:r>
            <a:rPr lang="en-GB" sz="800">
              <a:latin typeface="Arial" panose="020B0604020202020204" pitchFamily="34" charset="0"/>
              <a:cs typeface="Arial" panose="020B0604020202020204" pitchFamily="34" charset="0"/>
            </a:rPr>
            <a:t>Monitoring the impact of responses to threats</a:t>
          </a:r>
        </a:p>
      </dgm:t>
    </dgm:pt>
    <dgm:pt modelId="{64A03B89-2EAD-4AFF-A4F7-2C0E4B15D280}" type="parTrans" cxnId="{06F30196-004E-4620-9210-00DDF9B4B848}">
      <dgm:prSet/>
      <dgm:spPr/>
      <dgm:t>
        <a:bodyPr/>
        <a:lstStyle/>
        <a:p>
          <a:endParaRPr lang="en-GB"/>
        </a:p>
      </dgm:t>
    </dgm:pt>
    <dgm:pt modelId="{E815B6C5-D73D-43AA-8B2B-3C217AC53E67}" type="sibTrans" cxnId="{06F30196-004E-4620-9210-00DDF9B4B848}">
      <dgm:prSet/>
      <dgm:spPr/>
      <dgm:t>
        <a:bodyPr/>
        <a:lstStyle/>
        <a:p>
          <a:endParaRPr lang="en-GB"/>
        </a:p>
      </dgm:t>
    </dgm:pt>
    <dgm:pt modelId="{A6CB983C-2ED8-4C5B-BDB0-86B2BF0D6F31}">
      <dgm:prSet custT="1"/>
      <dgm:spPr/>
      <dgm:t>
        <a:bodyPr/>
        <a:lstStyle/>
        <a:p>
          <a:r>
            <a:rPr lang="en-GB" sz="800">
              <a:latin typeface="Arial" panose="020B0604020202020204" pitchFamily="34" charset="0"/>
              <a:cs typeface="Arial" panose="020B0604020202020204" pitchFamily="34" charset="0"/>
            </a:rPr>
            <a:t>Monitoring macro-level system changes</a:t>
          </a:r>
        </a:p>
      </dgm:t>
    </dgm:pt>
    <dgm:pt modelId="{88BD3C16-A061-48E0-90C3-50A1442EA7AC}" type="parTrans" cxnId="{D1D28608-3D86-452D-BC63-679EEFEE378B}">
      <dgm:prSet/>
      <dgm:spPr/>
      <dgm:t>
        <a:bodyPr/>
        <a:lstStyle/>
        <a:p>
          <a:endParaRPr lang="en-GB"/>
        </a:p>
      </dgm:t>
    </dgm:pt>
    <dgm:pt modelId="{E75A7F90-52A0-42AA-86FA-2F9DB9FBAD4D}" type="sibTrans" cxnId="{D1D28608-3D86-452D-BC63-679EEFEE378B}">
      <dgm:prSet/>
      <dgm:spPr/>
      <dgm:t>
        <a:bodyPr/>
        <a:lstStyle/>
        <a:p>
          <a:endParaRPr lang="en-GB"/>
        </a:p>
      </dgm:t>
    </dgm:pt>
    <dgm:pt modelId="{2EEB1937-85B0-4C2A-8E0D-0ADD77374410}">
      <dgm:prSet custT="1"/>
      <dgm:spPr/>
      <dgm:t>
        <a:bodyPr/>
        <a:lstStyle/>
        <a:p>
          <a:r>
            <a:rPr lang="en-GB" sz="800">
              <a:latin typeface="Arial" panose="020B0604020202020204" pitchFamily="34" charset="0"/>
              <a:cs typeface="Arial" panose="020B0604020202020204" pitchFamily="34" charset="0"/>
            </a:rPr>
            <a:t>Reflections on the efficacy of responses</a:t>
          </a:r>
        </a:p>
      </dgm:t>
    </dgm:pt>
    <dgm:pt modelId="{8E5D70BF-D295-4777-B0CA-96AE0B7AE92E}" type="parTrans" cxnId="{8949425C-8558-4F6C-91F0-F884F6DA628A}">
      <dgm:prSet/>
      <dgm:spPr/>
      <dgm:t>
        <a:bodyPr/>
        <a:lstStyle/>
        <a:p>
          <a:endParaRPr lang="en-GB"/>
        </a:p>
      </dgm:t>
    </dgm:pt>
    <dgm:pt modelId="{B1262483-BE21-4323-94E0-332D2132AEB1}" type="sibTrans" cxnId="{8949425C-8558-4F6C-91F0-F884F6DA628A}">
      <dgm:prSet/>
      <dgm:spPr/>
      <dgm:t>
        <a:bodyPr/>
        <a:lstStyle/>
        <a:p>
          <a:endParaRPr lang="en-GB"/>
        </a:p>
      </dgm:t>
    </dgm:pt>
    <dgm:pt modelId="{590424BD-99D1-4EEE-A722-87BB73E69E62}">
      <dgm:prSet custT="1"/>
      <dgm:spPr/>
      <dgm:t>
        <a:bodyPr/>
        <a:lstStyle/>
        <a:p>
          <a:r>
            <a:rPr lang="en-GB" sz="800">
              <a:latin typeface="Arial" panose="020B0604020202020204" pitchFamily="34" charset="0"/>
              <a:cs typeface="Arial" panose="020B0604020202020204" pitchFamily="34" charset="0"/>
            </a:rPr>
            <a:t>New ways of working</a:t>
          </a:r>
        </a:p>
      </dgm:t>
    </dgm:pt>
    <dgm:pt modelId="{02E45D69-EC1F-4B41-94EE-89E6B6FDBB0B}" type="parTrans" cxnId="{78ED39FD-B9C6-4778-985A-AF31BC46951C}">
      <dgm:prSet/>
      <dgm:spPr/>
      <dgm:t>
        <a:bodyPr/>
        <a:lstStyle/>
        <a:p>
          <a:endParaRPr lang="en-GB"/>
        </a:p>
      </dgm:t>
    </dgm:pt>
    <dgm:pt modelId="{4634EBE6-CD3F-49B2-9B48-D58368C2A622}" type="sibTrans" cxnId="{78ED39FD-B9C6-4778-985A-AF31BC46951C}">
      <dgm:prSet/>
      <dgm:spPr/>
      <dgm:t>
        <a:bodyPr/>
        <a:lstStyle/>
        <a:p>
          <a:endParaRPr lang="en-GB"/>
        </a:p>
      </dgm:t>
    </dgm:pt>
    <dgm:pt modelId="{F5F67514-050D-4E9E-B45F-3C472CB5099C}">
      <dgm:prSet custT="1"/>
      <dgm:spPr/>
      <dgm:t>
        <a:bodyPr/>
        <a:lstStyle/>
        <a:p>
          <a:r>
            <a:rPr lang="en-GB" sz="800">
              <a:latin typeface="Arial" panose="020B0604020202020204" pitchFamily="34" charset="0"/>
              <a:cs typeface="Arial" panose="020B0604020202020204" pitchFamily="34" charset="0"/>
            </a:rPr>
            <a:t>Preparing for the future</a:t>
          </a:r>
        </a:p>
      </dgm:t>
    </dgm:pt>
    <dgm:pt modelId="{EB42886A-7D46-4B38-B1B9-B7522B0B161B}" type="parTrans" cxnId="{748532A7-C2E7-4066-87A2-6F61BFC854AE}">
      <dgm:prSet/>
      <dgm:spPr/>
      <dgm:t>
        <a:bodyPr/>
        <a:lstStyle/>
        <a:p>
          <a:endParaRPr lang="en-GB"/>
        </a:p>
      </dgm:t>
    </dgm:pt>
    <dgm:pt modelId="{827EA48F-266C-48AE-93A9-79B11161777E}" type="sibTrans" cxnId="{748532A7-C2E7-4066-87A2-6F61BFC854AE}">
      <dgm:prSet/>
      <dgm:spPr/>
      <dgm:t>
        <a:bodyPr/>
        <a:lstStyle/>
        <a:p>
          <a:endParaRPr lang="en-GB"/>
        </a:p>
      </dgm:t>
    </dgm:pt>
    <dgm:pt modelId="{0949F00F-2257-4D9F-9CDE-1B0D9E80A7B5}" type="pres">
      <dgm:prSet presAssocID="{0728DB97-178D-473C-9973-20AC57C734F8}" presName="hierChild1" presStyleCnt="0">
        <dgm:presLayoutVars>
          <dgm:orgChart val="1"/>
          <dgm:chPref val="1"/>
          <dgm:dir/>
          <dgm:animOne val="branch"/>
          <dgm:animLvl val="lvl"/>
          <dgm:resizeHandles/>
        </dgm:presLayoutVars>
      </dgm:prSet>
      <dgm:spPr/>
    </dgm:pt>
    <dgm:pt modelId="{83B28094-470D-4B5A-A2A8-84F05EEAAD78}" type="pres">
      <dgm:prSet presAssocID="{EF35E1D7-F805-4A73-B007-542A5EB7F0A0}" presName="hierRoot1" presStyleCnt="0">
        <dgm:presLayoutVars>
          <dgm:hierBranch val="init"/>
        </dgm:presLayoutVars>
      </dgm:prSet>
      <dgm:spPr/>
    </dgm:pt>
    <dgm:pt modelId="{E789E47D-09C7-4323-9AD5-22817F25EE83}" type="pres">
      <dgm:prSet presAssocID="{EF35E1D7-F805-4A73-B007-542A5EB7F0A0}" presName="rootComposite1" presStyleCnt="0"/>
      <dgm:spPr/>
    </dgm:pt>
    <dgm:pt modelId="{8EB90F75-9E96-4C24-A5A8-E75EBF37048C}" type="pres">
      <dgm:prSet presAssocID="{EF35E1D7-F805-4A73-B007-542A5EB7F0A0}" presName="rootText1" presStyleLbl="node0" presStyleIdx="0" presStyleCnt="1">
        <dgm:presLayoutVars>
          <dgm:chPref val="3"/>
        </dgm:presLayoutVars>
      </dgm:prSet>
      <dgm:spPr/>
    </dgm:pt>
    <dgm:pt modelId="{83567343-8D93-4ED8-93AC-764822728327}" type="pres">
      <dgm:prSet presAssocID="{EF35E1D7-F805-4A73-B007-542A5EB7F0A0}" presName="rootConnector1" presStyleLbl="node1" presStyleIdx="0" presStyleCnt="0"/>
      <dgm:spPr/>
    </dgm:pt>
    <dgm:pt modelId="{84ED74E9-7140-496F-A5F6-43CAE1DA126B}" type="pres">
      <dgm:prSet presAssocID="{EF35E1D7-F805-4A73-B007-542A5EB7F0A0}" presName="hierChild2" presStyleCnt="0"/>
      <dgm:spPr/>
    </dgm:pt>
    <dgm:pt modelId="{6A257C7E-EF9B-414C-9325-B423A213C551}" type="pres">
      <dgm:prSet presAssocID="{2DB0BE39-5D31-4633-9FED-D7A28B9C25C4}" presName="Name37" presStyleLbl="parChTrans1D2" presStyleIdx="0" presStyleCnt="5"/>
      <dgm:spPr/>
    </dgm:pt>
    <dgm:pt modelId="{3633C14B-373C-41FF-B1C7-82B4FCA78F89}" type="pres">
      <dgm:prSet presAssocID="{AD33AA3E-E640-412C-9DFB-84773AFFA23D}" presName="hierRoot2" presStyleCnt="0">
        <dgm:presLayoutVars>
          <dgm:hierBranch val="init"/>
        </dgm:presLayoutVars>
      </dgm:prSet>
      <dgm:spPr/>
    </dgm:pt>
    <dgm:pt modelId="{40C9196F-AA01-4315-8C24-48CCE024E64E}" type="pres">
      <dgm:prSet presAssocID="{AD33AA3E-E640-412C-9DFB-84773AFFA23D}" presName="rootComposite" presStyleCnt="0"/>
      <dgm:spPr/>
    </dgm:pt>
    <dgm:pt modelId="{8C01BC05-34A5-445A-826E-0F288D36E34C}" type="pres">
      <dgm:prSet presAssocID="{AD33AA3E-E640-412C-9DFB-84773AFFA23D}" presName="rootText" presStyleLbl="node2" presStyleIdx="0" presStyleCnt="5">
        <dgm:presLayoutVars>
          <dgm:chPref val="3"/>
        </dgm:presLayoutVars>
      </dgm:prSet>
      <dgm:spPr/>
    </dgm:pt>
    <dgm:pt modelId="{BD2DE66F-D318-4251-9B3D-CDF146173314}" type="pres">
      <dgm:prSet presAssocID="{AD33AA3E-E640-412C-9DFB-84773AFFA23D}" presName="rootConnector" presStyleLbl="node2" presStyleIdx="0" presStyleCnt="5"/>
      <dgm:spPr/>
    </dgm:pt>
    <dgm:pt modelId="{7077385D-FC12-479F-98D5-3CA6D3C9C99E}" type="pres">
      <dgm:prSet presAssocID="{AD33AA3E-E640-412C-9DFB-84773AFFA23D}" presName="hierChild4" presStyleCnt="0"/>
      <dgm:spPr/>
    </dgm:pt>
    <dgm:pt modelId="{D3045021-349C-4A3F-B608-74EF21B9FA40}" type="pres">
      <dgm:prSet presAssocID="{B5A9D2AB-E040-46B7-80B2-5B434902F5F4}" presName="Name37" presStyleLbl="parChTrans1D3" presStyleIdx="0" presStyleCnt="17"/>
      <dgm:spPr/>
    </dgm:pt>
    <dgm:pt modelId="{AAFF4D7B-20EA-49AA-A47E-B576771C5775}" type="pres">
      <dgm:prSet presAssocID="{BE16CE4F-32A4-4C81-A4D4-239C5DD92388}" presName="hierRoot2" presStyleCnt="0">
        <dgm:presLayoutVars>
          <dgm:hierBranch val="init"/>
        </dgm:presLayoutVars>
      </dgm:prSet>
      <dgm:spPr/>
    </dgm:pt>
    <dgm:pt modelId="{C3BEB862-CC52-49E8-BCC0-00F709E8B41A}" type="pres">
      <dgm:prSet presAssocID="{BE16CE4F-32A4-4C81-A4D4-239C5DD92388}" presName="rootComposite" presStyleCnt="0"/>
      <dgm:spPr/>
    </dgm:pt>
    <dgm:pt modelId="{18198857-BFF6-4065-90ED-624A1AD726AB}" type="pres">
      <dgm:prSet presAssocID="{BE16CE4F-32A4-4C81-A4D4-239C5DD92388}" presName="rootText" presStyleLbl="node3" presStyleIdx="0" presStyleCnt="17" custScaleY="145959" custLinFactNeighborX="-3908" custLinFactNeighborY="11723">
        <dgm:presLayoutVars>
          <dgm:chPref val="3"/>
        </dgm:presLayoutVars>
      </dgm:prSet>
      <dgm:spPr/>
    </dgm:pt>
    <dgm:pt modelId="{DCE96E1C-4416-4007-ACB8-AA6A2AB7E462}" type="pres">
      <dgm:prSet presAssocID="{BE16CE4F-32A4-4C81-A4D4-239C5DD92388}" presName="rootConnector" presStyleLbl="node3" presStyleIdx="0" presStyleCnt="17"/>
      <dgm:spPr/>
    </dgm:pt>
    <dgm:pt modelId="{64F0A81E-9330-46AA-9667-6A270C421E6C}" type="pres">
      <dgm:prSet presAssocID="{BE16CE4F-32A4-4C81-A4D4-239C5DD92388}" presName="hierChild4" presStyleCnt="0"/>
      <dgm:spPr/>
    </dgm:pt>
    <dgm:pt modelId="{278CCDFA-7483-4438-A3A5-928DFA92BD6D}" type="pres">
      <dgm:prSet presAssocID="{BE16CE4F-32A4-4C81-A4D4-239C5DD92388}" presName="hierChild5" presStyleCnt="0"/>
      <dgm:spPr/>
    </dgm:pt>
    <dgm:pt modelId="{6474C2BD-A1F5-4262-98CB-F0AE221BE2B2}" type="pres">
      <dgm:prSet presAssocID="{0C21A225-BD19-4221-8B06-F1E30EB1BFCF}" presName="Name37" presStyleLbl="parChTrans1D3" presStyleIdx="1" presStyleCnt="17"/>
      <dgm:spPr/>
    </dgm:pt>
    <dgm:pt modelId="{7B0D23D2-33D6-48AE-8A48-75365997CB5B}" type="pres">
      <dgm:prSet presAssocID="{93A04EA4-F433-4F16-B84C-14BB2E30B360}" presName="hierRoot2" presStyleCnt="0">
        <dgm:presLayoutVars>
          <dgm:hierBranch val="init"/>
        </dgm:presLayoutVars>
      </dgm:prSet>
      <dgm:spPr/>
    </dgm:pt>
    <dgm:pt modelId="{0CC5A3D6-6519-4AD5-BD95-AA3CD3336F23}" type="pres">
      <dgm:prSet presAssocID="{93A04EA4-F433-4F16-B84C-14BB2E30B360}" presName="rootComposite" presStyleCnt="0"/>
      <dgm:spPr/>
    </dgm:pt>
    <dgm:pt modelId="{B50A67C4-4152-4EB2-ADED-A6CE7E9DE897}" type="pres">
      <dgm:prSet presAssocID="{93A04EA4-F433-4F16-B84C-14BB2E30B360}" presName="rootText" presStyleLbl="node3" presStyleIdx="1" presStyleCnt="17" custLinFactNeighborX="-6423" custLinFactNeighborY="1303">
        <dgm:presLayoutVars>
          <dgm:chPref val="3"/>
        </dgm:presLayoutVars>
      </dgm:prSet>
      <dgm:spPr/>
    </dgm:pt>
    <dgm:pt modelId="{731EF307-574F-434B-BD5D-C9D774976306}" type="pres">
      <dgm:prSet presAssocID="{93A04EA4-F433-4F16-B84C-14BB2E30B360}" presName="rootConnector" presStyleLbl="node3" presStyleIdx="1" presStyleCnt="17"/>
      <dgm:spPr/>
    </dgm:pt>
    <dgm:pt modelId="{CB9DF200-5BB7-4784-9BF4-A2544990CB16}" type="pres">
      <dgm:prSet presAssocID="{93A04EA4-F433-4F16-B84C-14BB2E30B360}" presName="hierChild4" presStyleCnt="0"/>
      <dgm:spPr/>
    </dgm:pt>
    <dgm:pt modelId="{5973E99E-9F1A-4C66-AA1D-D52CB9561E2C}" type="pres">
      <dgm:prSet presAssocID="{93A04EA4-F433-4F16-B84C-14BB2E30B360}" presName="hierChild5" presStyleCnt="0"/>
      <dgm:spPr/>
    </dgm:pt>
    <dgm:pt modelId="{83CD3E01-2B28-46C5-B8D5-3B4F4877A1D8}" type="pres">
      <dgm:prSet presAssocID="{D3CB9997-4876-482D-B559-661EC189AC99}" presName="Name37" presStyleLbl="parChTrans1D3" presStyleIdx="2" presStyleCnt="17"/>
      <dgm:spPr/>
    </dgm:pt>
    <dgm:pt modelId="{F086F9CB-1896-42EF-BAD0-1C7B9EB3BF81}" type="pres">
      <dgm:prSet presAssocID="{6B93A90C-5F32-4A68-B3BE-F0A12C7894EE}" presName="hierRoot2" presStyleCnt="0">
        <dgm:presLayoutVars>
          <dgm:hierBranch val="init"/>
        </dgm:presLayoutVars>
      </dgm:prSet>
      <dgm:spPr/>
    </dgm:pt>
    <dgm:pt modelId="{5F7709FC-816E-4962-9CF3-C4AAD05B2D6D}" type="pres">
      <dgm:prSet presAssocID="{6B93A90C-5F32-4A68-B3BE-F0A12C7894EE}" presName="rootComposite" presStyleCnt="0"/>
      <dgm:spPr/>
    </dgm:pt>
    <dgm:pt modelId="{F57AC21F-B915-41C7-8001-BCDE109D6257}" type="pres">
      <dgm:prSet presAssocID="{6B93A90C-5F32-4A68-B3BE-F0A12C7894EE}" presName="rootText" presStyleLbl="node3" presStyleIdx="2" presStyleCnt="17" custLinFactNeighborX="-8466" custLinFactNeighborY="-6512">
        <dgm:presLayoutVars>
          <dgm:chPref val="3"/>
        </dgm:presLayoutVars>
      </dgm:prSet>
      <dgm:spPr/>
    </dgm:pt>
    <dgm:pt modelId="{902A23B9-9BA3-48B8-83E8-1051ACDADBFE}" type="pres">
      <dgm:prSet presAssocID="{6B93A90C-5F32-4A68-B3BE-F0A12C7894EE}" presName="rootConnector" presStyleLbl="node3" presStyleIdx="2" presStyleCnt="17"/>
      <dgm:spPr/>
    </dgm:pt>
    <dgm:pt modelId="{52E4BE25-6028-4365-A89F-00140762B5B3}" type="pres">
      <dgm:prSet presAssocID="{6B93A90C-5F32-4A68-B3BE-F0A12C7894EE}" presName="hierChild4" presStyleCnt="0"/>
      <dgm:spPr/>
    </dgm:pt>
    <dgm:pt modelId="{A5A78888-6A9C-4FE9-B8E3-A9BDF45682E8}" type="pres">
      <dgm:prSet presAssocID="{6B93A90C-5F32-4A68-B3BE-F0A12C7894EE}" presName="hierChild5" presStyleCnt="0"/>
      <dgm:spPr/>
    </dgm:pt>
    <dgm:pt modelId="{2BF08DCC-45BB-4026-BE8F-6974129DEDB9}" type="pres">
      <dgm:prSet presAssocID="{AD33AA3E-E640-412C-9DFB-84773AFFA23D}" presName="hierChild5" presStyleCnt="0"/>
      <dgm:spPr/>
    </dgm:pt>
    <dgm:pt modelId="{F5593D8D-A541-4276-95FF-7068A66F1042}" type="pres">
      <dgm:prSet presAssocID="{26D4CB0E-E299-4CE7-AC73-00282033D837}" presName="Name37" presStyleLbl="parChTrans1D2" presStyleIdx="1" presStyleCnt="5"/>
      <dgm:spPr/>
    </dgm:pt>
    <dgm:pt modelId="{B4732DF5-F1C1-4AC9-877A-AC8BA08325CA}" type="pres">
      <dgm:prSet presAssocID="{6DCE8014-895A-44FB-AC7C-5CA377460502}" presName="hierRoot2" presStyleCnt="0">
        <dgm:presLayoutVars>
          <dgm:hierBranch val="init"/>
        </dgm:presLayoutVars>
      </dgm:prSet>
      <dgm:spPr/>
    </dgm:pt>
    <dgm:pt modelId="{5ACE0171-1459-4F4C-9BF8-E5A02A42D087}" type="pres">
      <dgm:prSet presAssocID="{6DCE8014-895A-44FB-AC7C-5CA377460502}" presName="rootComposite" presStyleCnt="0"/>
      <dgm:spPr/>
    </dgm:pt>
    <dgm:pt modelId="{D076C5C0-4490-47A0-9B0C-A9F69F568C07}" type="pres">
      <dgm:prSet presAssocID="{6DCE8014-895A-44FB-AC7C-5CA377460502}" presName="rootText" presStyleLbl="node2" presStyleIdx="1" presStyleCnt="5">
        <dgm:presLayoutVars>
          <dgm:chPref val="3"/>
        </dgm:presLayoutVars>
      </dgm:prSet>
      <dgm:spPr/>
    </dgm:pt>
    <dgm:pt modelId="{473260EE-AD7E-4486-B959-0BA883ECFB30}" type="pres">
      <dgm:prSet presAssocID="{6DCE8014-895A-44FB-AC7C-5CA377460502}" presName="rootConnector" presStyleLbl="node2" presStyleIdx="1" presStyleCnt="5"/>
      <dgm:spPr/>
    </dgm:pt>
    <dgm:pt modelId="{0A431E0C-AC62-4B27-9675-7F4F397CF7FB}" type="pres">
      <dgm:prSet presAssocID="{6DCE8014-895A-44FB-AC7C-5CA377460502}" presName="hierChild4" presStyleCnt="0"/>
      <dgm:spPr/>
    </dgm:pt>
    <dgm:pt modelId="{20BCD377-B95D-45FF-885D-2FDD51E759FE}" type="pres">
      <dgm:prSet presAssocID="{4B9B0962-910F-4217-936F-FA8BE130F509}" presName="Name37" presStyleLbl="parChTrans1D3" presStyleIdx="3" presStyleCnt="17"/>
      <dgm:spPr/>
    </dgm:pt>
    <dgm:pt modelId="{9B068F7A-9BEB-41DF-8238-32FA0B7D2C29}" type="pres">
      <dgm:prSet presAssocID="{29DC4883-7016-4C60-A168-F69A1EC235B6}" presName="hierRoot2" presStyleCnt="0">
        <dgm:presLayoutVars>
          <dgm:hierBranch val="init"/>
        </dgm:presLayoutVars>
      </dgm:prSet>
      <dgm:spPr/>
    </dgm:pt>
    <dgm:pt modelId="{AF67D8F5-12A2-478A-9EAD-F078B405D9A8}" type="pres">
      <dgm:prSet presAssocID="{29DC4883-7016-4C60-A168-F69A1EC235B6}" presName="rootComposite" presStyleCnt="0"/>
      <dgm:spPr/>
    </dgm:pt>
    <dgm:pt modelId="{498B9E9C-6646-405C-A7A3-1A54B5029AB2}" type="pres">
      <dgm:prSet presAssocID="{29DC4883-7016-4C60-A168-F69A1EC235B6}" presName="rootText" presStyleLbl="node3" presStyleIdx="3" presStyleCnt="17" custScaleX="136244" custScaleY="118822">
        <dgm:presLayoutVars>
          <dgm:chPref val="3"/>
        </dgm:presLayoutVars>
      </dgm:prSet>
      <dgm:spPr/>
    </dgm:pt>
    <dgm:pt modelId="{92207463-34E0-4BE8-A0F5-2DDDDD2A68B1}" type="pres">
      <dgm:prSet presAssocID="{29DC4883-7016-4C60-A168-F69A1EC235B6}" presName="rootConnector" presStyleLbl="node3" presStyleIdx="3" presStyleCnt="17"/>
      <dgm:spPr/>
    </dgm:pt>
    <dgm:pt modelId="{230AD491-1C9B-4C87-A1DA-3463874BDADC}" type="pres">
      <dgm:prSet presAssocID="{29DC4883-7016-4C60-A168-F69A1EC235B6}" presName="hierChild4" presStyleCnt="0"/>
      <dgm:spPr/>
    </dgm:pt>
    <dgm:pt modelId="{4F582CE7-A9FE-41F0-93AC-BCE79DB817E7}" type="pres">
      <dgm:prSet presAssocID="{29DC4883-7016-4C60-A168-F69A1EC235B6}" presName="hierChild5" presStyleCnt="0"/>
      <dgm:spPr/>
    </dgm:pt>
    <dgm:pt modelId="{820DDAA6-4F26-49FB-9B4E-9EFD79821AFD}" type="pres">
      <dgm:prSet presAssocID="{C64DF9A4-0EE4-4135-B686-8274C14EFFC2}" presName="Name37" presStyleLbl="parChTrans1D3" presStyleIdx="4" presStyleCnt="17"/>
      <dgm:spPr/>
    </dgm:pt>
    <dgm:pt modelId="{674BCD2C-04F5-4359-ABB1-A1DC99552542}" type="pres">
      <dgm:prSet presAssocID="{7FDB3799-7304-436E-BFEF-0C3A0E058843}" presName="hierRoot2" presStyleCnt="0">
        <dgm:presLayoutVars>
          <dgm:hierBranch val="init"/>
        </dgm:presLayoutVars>
      </dgm:prSet>
      <dgm:spPr/>
    </dgm:pt>
    <dgm:pt modelId="{B62831E9-082A-4064-AAE1-44976079EAF8}" type="pres">
      <dgm:prSet presAssocID="{7FDB3799-7304-436E-BFEF-0C3A0E058843}" presName="rootComposite" presStyleCnt="0"/>
      <dgm:spPr/>
    </dgm:pt>
    <dgm:pt modelId="{6F5705D2-2F59-4C10-95D7-E6AD67AF7876}" type="pres">
      <dgm:prSet presAssocID="{7FDB3799-7304-436E-BFEF-0C3A0E058843}" presName="rootText" presStyleLbl="node3" presStyleIdx="4" presStyleCnt="17" custScaleX="141228" custScaleY="105659">
        <dgm:presLayoutVars>
          <dgm:chPref val="3"/>
        </dgm:presLayoutVars>
      </dgm:prSet>
      <dgm:spPr/>
    </dgm:pt>
    <dgm:pt modelId="{D72170AA-B921-4F0A-9887-469FFA8DBA9C}" type="pres">
      <dgm:prSet presAssocID="{7FDB3799-7304-436E-BFEF-0C3A0E058843}" presName="rootConnector" presStyleLbl="node3" presStyleIdx="4" presStyleCnt="17"/>
      <dgm:spPr/>
    </dgm:pt>
    <dgm:pt modelId="{3766F7DD-4847-4D8D-B086-D618412EB39B}" type="pres">
      <dgm:prSet presAssocID="{7FDB3799-7304-436E-BFEF-0C3A0E058843}" presName="hierChild4" presStyleCnt="0"/>
      <dgm:spPr/>
    </dgm:pt>
    <dgm:pt modelId="{116A0353-DC8E-4CB6-B418-55E0D9E1B7F7}" type="pres">
      <dgm:prSet presAssocID="{7FDB3799-7304-436E-BFEF-0C3A0E058843}" presName="hierChild5" presStyleCnt="0"/>
      <dgm:spPr/>
    </dgm:pt>
    <dgm:pt modelId="{E308A8E2-AFC0-45F3-95F1-D4F3BEC37AFF}" type="pres">
      <dgm:prSet presAssocID="{B388B005-5F06-4C61-9039-45E438C75E27}" presName="Name37" presStyleLbl="parChTrans1D3" presStyleIdx="5" presStyleCnt="17"/>
      <dgm:spPr/>
    </dgm:pt>
    <dgm:pt modelId="{D63B95C9-B45B-4F97-B927-B89E1BB79A2A}" type="pres">
      <dgm:prSet presAssocID="{BAED6B5D-5822-4A4E-8E42-8162CC37AC40}" presName="hierRoot2" presStyleCnt="0">
        <dgm:presLayoutVars>
          <dgm:hierBranch val="init"/>
        </dgm:presLayoutVars>
      </dgm:prSet>
      <dgm:spPr/>
    </dgm:pt>
    <dgm:pt modelId="{B728DA37-06DE-4473-A2D5-3DAD33FAD0A0}" type="pres">
      <dgm:prSet presAssocID="{BAED6B5D-5822-4A4E-8E42-8162CC37AC40}" presName="rootComposite" presStyleCnt="0"/>
      <dgm:spPr/>
    </dgm:pt>
    <dgm:pt modelId="{1C0C262C-3638-4B2A-8A8E-004050670513}" type="pres">
      <dgm:prSet presAssocID="{BAED6B5D-5822-4A4E-8E42-8162CC37AC40}" presName="rootText" presStyleLbl="node3" presStyleIdx="5" presStyleCnt="17" custScaleX="141002" custScaleY="122944">
        <dgm:presLayoutVars>
          <dgm:chPref val="3"/>
        </dgm:presLayoutVars>
      </dgm:prSet>
      <dgm:spPr/>
    </dgm:pt>
    <dgm:pt modelId="{769B080F-72C2-4A07-BD86-1D7C5F91D26B}" type="pres">
      <dgm:prSet presAssocID="{BAED6B5D-5822-4A4E-8E42-8162CC37AC40}" presName="rootConnector" presStyleLbl="node3" presStyleIdx="5" presStyleCnt="17"/>
      <dgm:spPr/>
    </dgm:pt>
    <dgm:pt modelId="{85717432-008C-407B-A7EF-0F81F7FFDAFF}" type="pres">
      <dgm:prSet presAssocID="{BAED6B5D-5822-4A4E-8E42-8162CC37AC40}" presName="hierChild4" presStyleCnt="0"/>
      <dgm:spPr/>
    </dgm:pt>
    <dgm:pt modelId="{E11F161C-FF80-40BF-BA8F-F1B058E912D9}" type="pres">
      <dgm:prSet presAssocID="{BAED6B5D-5822-4A4E-8E42-8162CC37AC40}" presName="hierChild5" presStyleCnt="0"/>
      <dgm:spPr/>
    </dgm:pt>
    <dgm:pt modelId="{871F8AE4-32DC-474A-A72D-5E0CE8CAE52D}" type="pres">
      <dgm:prSet presAssocID="{6DCE8014-895A-44FB-AC7C-5CA377460502}" presName="hierChild5" presStyleCnt="0"/>
      <dgm:spPr/>
    </dgm:pt>
    <dgm:pt modelId="{F6A2729B-A635-4E8D-917C-B8CB6A2478D0}" type="pres">
      <dgm:prSet presAssocID="{A29CD4EF-C213-42B5-99FF-605B43127672}" presName="Name37" presStyleLbl="parChTrans1D2" presStyleIdx="2" presStyleCnt="5"/>
      <dgm:spPr/>
    </dgm:pt>
    <dgm:pt modelId="{1A3438C2-29DC-4B25-95E2-73B0B122F570}" type="pres">
      <dgm:prSet presAssocID="{80C639F3-8730-4A9E-8CA6-20651E21B6F4}" presName="hierRoot2" presStyleCnt="0">
        <dgm:presLayoutVars>
          <dgm:hierBranch val="init"/>
        </dgm:presLayoutVars>
      </dgm:prSet>
      <dgm:spPr/>
    </dgm:pt>
    <dgm:pt modelId="{70C08438-9641-45EB-8B61-067D1C9055AF}" type="pres">
      <dgm:prSet presAssocID="{80C639F3-8730-4A9E-8CA6-20651E21B6F4}" presName="rootComposite" presStyleCnt="0"/>
      <dgm:spPr/>
    </dgm:pt>
    <dgm:pt modelId="{D5BF962B-EEFC-4DAA-8513-12835354B347}" type="pres">
      <dgm:prSet presAssocID="{80C639F3-8730-4A9E-8CA6-20651E21B6F4}" presName="rootText" presStyleLbl="node2" presStyleIdx="2" presStyleCnt="5">
        <dgm:presLayoutVars>
          <dgm:chPref val="3"/>
        </dgm:presLayoutVars>
      </dgm:prSet>
      <dgm:spPr/>
    </dgm:pt>
    <dgm:pt modelId="{BEF1F84A-55E5-4A01-8CE2-3986F4F9EC17}" type="pres">
      <dgm:prSet presAssocID="{80C639F3-8730-4A9E-8CA6-20651E21B6F4}" presName="rootConnector" presStyleLbl="node2" presStyleIdx="2" presStyleCnt="5"/>
      <dgm:spPr/>
    </dgm:pt>
    <dgm:pt modelId="{4F78C760-B4AB-4F6F-9BE7-B7FC4FCE4CED}" type="pres">
      <dgm:prSet presAssocID="{80C639F3-8730-4A9E-8CA6-20651E21B6F4}" presName="hierChild4" presStyleCnt="0"/>
      <dgm:spPr/>
    </dgm:pt>
    <dgm:pt modelId="{5092DF97-A236-4A2E-A8D2-08E53FBE9DBD}" type="pres">
      <dgm:prSet presAssocID="{AD1725C2-537C-459D-BD9F-2070EB3F8E85}" presName="Name37" presStyleLbl="parChTrans1D3" presStyleIdx="6" presStyleCnt="17"/>
      <dgm:spPr/>
    </dgm:pt>
    <dgm:pt modelId="{54C48835-4327-44A4-9C82-41B19B324FB4}" type="pres">
      <dgm:prSet presAssocID="{DA368A10-D119-49D0-8A10-0B7D0E332E80}" presName="hierRoot2" presStyleCnt="0">
        <dgm:presLayoutVars>
          <dgm:hierBranch val="init"/>
        </dgm:presLayoutVars>
      </dgm:prSet>
      <dgm:spPr/>
    </dgm:pt>
    <dgm:pt modelId="{A2F8F932-5143-4DDD-B4DB-D4307628BA4C}" type="pres">
      <dgm:prSet presAssocID="{DA368A10-D119-49D0-8A10-0B7D0E332E80}" presName="rootComposite" presStyleCnt="0"/>
      <dgm:spPr/>
    </dgm:pt>
    <dgm:pt modelId="{044302B4-D584-4CA4-A7E9-76892FAE0982}" type="pres">
      <dgm:prSet presAssocID="{DA368A10-D119-49D0-8A10-0B7D0E332E80}" presName="rootText" presStyleLbl="node3" presStyleIdx="6" presStyleCnt="17">
        <dgm:presLayoutVars>
          <dgm:chPref val="3"/>
        </dgm:presLayoutVars>
      </dgm:prSet>
      <dgm:spPr/>
    </dgm:pt>
    <dgm:pt modelId="{89C33480-4DA2-4C77-9F05-0F668A535F68}" type="pres">
      <dgm:prSet presAssocID="{DA368A10-D119-49D0-8A10-0B7D0E332E80}" presName="rootConnector" presStyleLbl="node3" presStyleIdx="6" presStyleCnt="17"/>
      <dgm:spPr/>
    </dgm:pt>
    <dgm:pt modelId="{EAF18C84-8233-4A37-A685-94F94A979E3B}" type="pres">
      <dgm:prSet presAssocID="{DA368A10-D119-49D0-8A10-0B7D0E332E80}" presName="hierChild4" presStyleCnt="0"/>
      <dgm:spPr/>
    </dgm:pt>
    <dgm:pt modelId="{0772B79A-40A7-4AD7-9E50-E56DBEF9B1DD}" type="pres">
      <dgm:prSet presAssocID="{DA368A10-D119-49D0-8A10-0B7D0E332E80}" presName="hierChild5" presStyleCnt="0"/>
      <dgm:spPr/>
    </dgm:pt>
    <dgm:pt modelId="{A4864AF0-7E7F-4758-A213-8E04C400E327}" type="pres">
      <dgm:prSet presAssocID="{5ABBE7F1-E9C1-46F0-A3BA-8679E75675BF}" presName="Name37" presStyleLbl="parChTrans1D3" presStyleIdx="7" presStyleCnt="17"/>
      <dgm:spPr/>
    </dgm:pt>
    <dgm:pt modelId="{E5190459-4EE1-4865-9ACE-53010878DD9C}" type="pres">
      <dgm:prSet presAssocID="{D19BE400-6503-4FD4-B745-EDC6339C40DC}" presName="hierRoot2" presStyleCnt="0">
        <dgm:presLayoutVars>
          <dgm:hierBranch val="init"/>
        </dgm:presLayoutVars>
      </dgm:prSet>
      <dgm:spPr/>
    </dgm:pt>
    <dgm:pt modelId="{97882E10-A2E7-4247-9E54-9A4D5D35C6DE}" type="pres">
      <dgm:prSet presAssocID="{D19BE400-6503-4FD4-B745-EDC6339C40DC}" presName="rootComposite" presStyleCnt="0"/>
      <dgm:spPr/>
    </dgm:pt>
    <dgm:pt modelId="{1A3FDA24-502C-4563-8297-B32B25F70F88}" type="pres">
      <dgm:prSet presAssocID="{D19BE400-6503-4FD4-B745-EDC6339C40DC}" presName="rootText" presStyleLbl="node3" presStyleIdx="7" presStyleCnt="17">
        <dgm:presLayoutVars>
          <dgm:chPref val="3"/>
        </dgm:presLayoutVars>
      </dgm:prSet>
      <dgm:spPr/>
    </dgm:pt>
    <dgm:pt modelId="{D2A991F9-CD11-4BCF-9BCE-1353D75D46C9}" type="pres">
      <dgm:prSet presAssocID="{D19BE400-6503-4FD4-B745-EDC6339C40DC}" presName="rootConnector" presStyleLbl="node3" presStyleIdx="7" presStyleCnt="17"/>
      <dgm:spPr/>
    </dgm:pt>
    <dgm:pt modelId="{FE568359-3FC5-4B9F-A436-42CC41277AF9}" type="pres">
      <dgm:prSet presAssocID="{D19BE400-6503-4FD4-B745-EDC6339C40DC}" presName="hierChild4" presStyleCnt="0"/>
      <dgm:spPr/>
    </dgm:pt>
    <dgm:pt modelId="{67AB3D30-D9CE-401D-812A-6C7A8A409EC0}" type="pres">
      <dgm:prSet presAssocID="{D19BE400-6503-4FD4-B745-EDC6339C40DC}" presName="hierChild5" presStyleCnt="0"/>
      <dgm:spPr/>
    </dgm:pt>
    <dgm:pt modelId="{E7709228-E02D-45A7-BF46-985F964E036A}" type="pres">
      <dgm:prSet presAssocID="{CA803287-3C47-4308-BB8E-873A2355B168}" presName="Name37" presStyleLbl="parChTrans1D3" presStyleIdx="8" presStyleCnt="17"/>
      <dgm:spPr/>
    </dgm:pt>
    <dgm:pt modelId="{F724126A-18A8-4C87-B968-B61D478F73F9}" type="pres">
      <dgm:prSet presAssocID="{B9A36D22-0C97-43A3-AD20-EC9D1D57ADBE}" presName="hierRoot2" presStyleCnt="0">
        <dgm:presLayoutVars>
          <dgm:hierBranch val="init"/>
        </dgm:presLayoutVars>
      </dgm:prSet>
      <dgm:spPr/>
    </dgm:pt>
    <dgm:pt modelId="{86E5EFC0-5D60-4BA5-936C-EFEBAE6A10A9}" type="pres">
      <dgm:prSet presAssocID="{B9A36D22-0C97-43A3-AD20-EC9D1D57ADBE}" presName="rootComposite" presStyleCnt="0"/>
      <dgm:spPr/>
    </dgm:pt>
    <dgm:pt modelId="{9A4B7936-DD27-4856-87FA-C5A34A4DE389}" type="pres">
      <dgm:prSet presAssocID="{B9A36D22-0C97-43A3-AD20-EC9D1D57ADBE}" presName="rootText" presStyleLbl="node3" presStyleIdx="8" presStyleCnt="17">
        <dgm:presLayoutVars>
          <dgm:chPref val="3"/>
        </dgm:presLayoutVars>
      </dgm:prSet>
      <dgm:spPr/>
    </dgm:pt>
    <dgm:pt modelId="{0194BDC8-3BE9-4965-B1CA-7C63BD66ED9B}" type="pres">
      <dgm:prSet presAssocID="{B9A36D22-0C97-43A3-AD20-EC9D1D57ADBE}" presName="rootConnector" presStyleLbl="node3" presStyleIdx="8" presStyleCnt="17"/>
      <dgm:spPr/>
    </dgm:pt>
    <dgm:pt modelId="{02C95E12-2C61-48AC-898C-AA0BC1B79C91}" type="pres">
      <dgm:prSet presAssocID="{B9A36D22-0C97-43A3-AD20-EC9D1D57ADBE}" presName="hierChild4" presStyleCnt="0"/>
      <dgm:spPr/>
    </dgm:pt>
    <dgm:pt modelId="{3FC2CFEB-029F-4382-A710-6E2ABF065DCE}" type="pres">
      <dgm:prSet presAssocID="{B9A36D22-0C97-43A3-AD20-EC9D1D57ADBE}" presName="hierChild5" presStyleCnt="0"/>
      <dgm:spPr/>
    </dgm:pt>
    <dgm:pt modelId="{7A2D60BB-ADF8-4A00-AC19-96E8EEF8A685}" type="pres">
      <dgm:prSet presAssocID="{0C74822C-38F1-40D0-B354-E9E0101D8D07}" presName="Name37" presStyleLbl="parChTrans1D3" presStyleIdx="9" presStyleCnt="17"/>
      <dgm:spPr/>
    </dgm:pt>
    <dgm:pt modelId="{2CEA49B0-FDFE-4F06-9172-C7D2E6560C89}" type="pres">
      <dgm:prSet presAssocID="{00C5583B-3AE5-463B-AFCF-318B6F097DC7}" presName="hierRoot2" presStyleCnt="0">
        <dgm:presLayoutVars>
          <dgm:hierBranch val="init"/>
        </dgm:presLayoutVars>
      </dgm:prSet>
      <dgm:spPr/>
    </dgm:pt>
    <dgm:pt modelId="{E3A2D019-9E9F-4A23-B24F-2A804E914F84}" type="pres">
      <dgm:prSet presAssocID="{00C5583B-3AE5-463B-AFCF-318B6F097DC7}" presName="rootComposite" presStyleCnt="0"/>
      <dgm:spPr/>
    </dgm:pt>
    <dgm:pt modelId="{FE326BCF-9951-4248-B859-54392B4134DB}" type="pres">
      <dgm:prSet presAssocID="{00C5583B-3AE5-463B-AFCF-318B6F097DC7}" presName="rootText" presStyleLbl="node3" presStyleIdx="9" presStyleCnt="17">
        <dgm:presLayoutVars>
          <dgm:chPref val="3"/>
        </dgm:presLayoutVars>
      </dgm:prSet>
      <dgm:spPr/>
    </dgm:pt>
    <dgm:pt modelId="{CEE736ED-0850-45A7-A416-764715525E31}" type="pres">
      <dgm:prSet presAssocID="{00C5583B-3AE5-463B-AFCF-318B6F097DC7}" presName="rootConnector" presStyleLbl="node3" presStyleIdx="9" presStyleCnt="17"/>
      <dgm:spPr/>
    </dgm:pt>
    <dgm:pt modelId="{41F6C72C-C2E5-42CC-8F9B-1D6382C41343}" type="pres">
      <dgm:prSet presAssocID="{00C5583B-3AE5-463B-AFCF-318B6F097DC7}" presName="hierChild4" presStyleCnt="0"/>
      <dgm:spPr/>
    </dgm:pt>
    <dgm:pt modelId="{59572544-711C-4BF3-A091-A7793A42379C}" type="pres">
      <dgm:prSet presAssocID="{00C5583B-3AE5-463B-AFCF-318B6F097DC7}" presName="hierChild5" presStyleCnt="0"/>
      <dgm:spPr/>
    </dgm:pt>
    <dgm:pt modelId="{E5B6815B-06A8-4990-BDBB-5D78172B43BE}" type="pres">
      <dgm:prSet presAssocID="{EC6A7C6A-0B15-4005-BB50-2AD60C9B8B2A}" presName="Name37" presStyleLbl="parChTrans1D3" presStyleIdx="10" presStyleCnt="17"/>
      <dgm:spPr/>
    </dgm:pt>
    <dgm:pt modelId="{51865CC4-2E6A-452C-B6D0-A4A6655378BC}" type="pres">
      <dgm:prSet presAssocID="{B1F05C88-606A-4AF3-B3DF-872DA7C02FD5}" presName="hierRoot2" presStyleCnt="0">
        <dgm:presLayoutVars>
          <dgm:hierBranch val="init"/>
        </dgm:presLayoutVars>
      </dgm:prSet>
      <dgm:spPr/>
    </dgm:pt>
    <dgm:pt modelId="{6F97368D-8D52-44CA-A7A4-D5908E3C3E9C}" type="pres">
      <dgm:prSet presAssocID="{B1F05C88-606A-4AF3-B3DF-872DA7C02FD5}" presName="rootComposite" presStyleCnt="0"/>
      <dgm:spPr/>
    </dgm:pt>
    <dgm:pt modelId="{A7D10988-3315-4B6C-8E32-904BA10F74FD}" type="pres">
      <dgm:prSet presAssocID="{B1F05C88-606A-4AF3-B3DF-872DA7C02FD5}" presName="rootText" presStyleLbl="node3" presStyleIdx="10" presStyleCnt="17">
        <dgm:presLayoutVars>
          <dgm:chPref val="3"/>
        </dgm:presLayoutVars>
      </dgm:prSet>
      <dgm:spPr/>
    </dgm:pt>
    <dgm:pt modelId="{68C05A47-825A-446E-8ACA-9A4149F637CC}" type="pres">
      <dgm:prSet presAssocID="{B1F05C88-606A-4AF3-B3DF-872DA7C02FD5}" presName="rootConnector" presStyleLbl="node3" presStyleIdx="10" presStyleCnt="17"/>
      <dgm:spPr/>
    </dgm:pt>
    <dgm:pt modelId="{7264629F-F188-4239-840D-3ACD02BF8F5B}" type="pres">
      <dgm:prSet presAssocID="{B1F05C88-606A-4AF3-B3DF-872DA7C02FD5}" presName="hierChild4" presStyleCnt="0"/>
      <dgm:spPr/>
    </dgm:pt>
    <dgm:pt modelId="{44CC6202-A847-476E-9119-D1E24E6141C8}" type="pres">
      <dgm:prSet presAssocID="{B1F05C88-606A-4AF3-B3DF-872DA7C02FD5}" presName="hierChild5" presStyleCnt="0"/>
      <dgm:spPr/>
    </dgm:pt>
    <dgm:pt modelId="{956624B9-7C0A-41BA-8367-DF947ABC5A12}" type="pres">
      <dgm:prSet presAssocID="{6E86645C-3DD6-423F-94A0-07BE421608BB}" presName="Name37" presStyleLbl="parChTrans1D3" presStyleIdx="11" presStyleCnt="17"/>
      <dgm:spPr/>
    </dgm:pt>
    <dgm:pt modelId="{AC8D1F97-81BE-49C4-B0C3-7BA72551DA5A}" type="pres">
      <dgm:prSet presAssocID="{049E5F00-9FB2-432B-BA46-88E48D418B0B}" presName="hierRoot2" presStyleCnt="0">
        <dgm:presLayoutVars>
          <dgm:hierBranch val="init"/>
        </dgm:presLayoutVars>
      </dgm:prSet>
      <dgm:spPr/>
    </dgm:pt>
    <dgm:pt modelId="{9ADF2FC1-3302-4717-A865-BE98B4F3E12D}" type="pres">
      <dgm:prSet presAssocID="{049E5F00-9FB2-432B-BA46-88E48D418B0B}" presName="rootComposite" presStyleCnt="0"/>
      <dgm:spPr/>
    </dgm:pt>
    <dgm:pt modelId="{BCCACACD-291C-4A25-A205-476CB0F1F914}" type="pres">
      <dgm:prSet presAssocID="{049E5F00-9FB2-432B-BA46-88E48D418B0B}" presName="rootText" presStyleLbl="node3" presStyleIdx="11" presStyleCnt="17">
        <dgm:presLayoutVars>
          <dgm:chPref val="3"/>
        </dgm:presLayoutVars>
      </dgm:prSet>
      <dgm:spPr/>
    </dgm:pt>
    <dgm:pt modelId="{06FC3CB8-0FA2-4F2A-A291-E5DF027E820B}" type="pres">
      <dgm:prSet presAssocID="{049E5F00-9FB2-432B-BA46-88E48D418B0B}" presName="rootConnector" presStyleLbl="node3" presStyleIdx="11" presStyleCnt="17"/>
      <dgm:spPr/>
    </dgm:pt>
    <dgm:pt modelId="{4ABE389F-BE31-4F42-B8B9-C878B81CDD15}" type="pres">
      <dgm:prSet presAssocID="{049E5F00-9FB2-432B-BA46-88E48D418B0B}" presName="hierChild4" presStyleCnt="0"/>
      <dgm:spPr/>
    </dgm:pt>
    <dgm:pt modelId="{E21BD291-1254-4B75-A120-5CF47467FCCE}" type="pres">
      <dgm:prSet presAssocID="{049E5F00-9FB2-432B-BA46-88E48D418B0B}" presName="hierChild5" presStyleCnt="0"/>
      <dgm:spPr/>
    </dgm:pt>
    <dgm:pt modelId="{829007A0-B665-464D-9C0A-C7C6E2C6DA68}" type="pres">
      <dgm:prSet presAssocID="{80C639F3-8730-4A9E-8CA6-20651E21B6F4}" presName="hierChild5" presStyleCnt="0"/>
      <dgm:spPr/>
    </dgm:pt>
    <dgm:pt modelId="{A52D4AF8-C267-4596-BD56-D3880A014C67}" type="pres">
      <dgm:prSet presAssocID="{36A687F6-EF4E-429B-A6DE-886F114188F1}" presName="Name37" presStyleLbl="parChTrans1D2" presStyleIdx="3" presStyleCnt="5"/>
      <dgm:spPr/>
    </dgm:pt>
    <dgm:pt modelId="{28C49D41-8323-4B49-A632-97988170D19C}" type="pres">
      <dgm:prSet presAssocID="{7FE60232-9275-4C55-A958-4733FC5FA08B}" presName="hierRoot2" presStyleCnt="0">
        <dgm:presLayoutVars>
          <dgm:hierBranch val="init"/>
        </dgm:presLayoutVars>
      </dgm:prSet>
      <dgm:spPr/>
    </dgm:pt>
    <dgm:pt modelId="{EAB7BC94-4DE0-4987-A95D-EF55C028B732}" type="pres">
      <dgm:prSet presAssocID="{7FE60232-9275-4C55-A958-4733FC5FA08B}" presName="rootComposite" presStyleCnt="0"/>
      <dgm:spPr/>
    </dgm:pt>
    <dgm:pt modelId="{D6D538EE-A25D-4C7D-A0A3-B7CDE3BE9763}" type="pres">
      <dgm:prSet presAssocID="{7FE60232-9275-4C55-A958-4733FC5FA08B}" presName="rootText" presStyleLbl="node2" presStyleIdx="3" presStyleCnt="5">
        <dgm:presLayoutVars>
          <dgm:chPref val="3"/>
        </dgm:presLayoutVars>
      </dgm:prSet>
      <dgm:spPr/>
    </dgm:pt>
    <dgm:pt modelId="{114D31DF-2EE7-4A66-B8DF-031C83F8E140}" type="pres">
      <dgm:prSet presAssocID="{7FE60232-9275-4C55-A958-4733FC5FA08B}" presName="rootConnector" presStyleLbl="node2" presStyleIdx="3" presStyleCnt="5"/>
      <dgm:spPr/>
    </dgm:pt>
    <dgm:pt modelId="{D38D2BF4-B2C7-415F-A41D-8505C299F9E5}" type="pres">
      <dgm:prSet presAssocID="{7FE60232-9275-4C55-A958-4733FC5FA08B}" presName="hierChild4" presStyleCnt="0"/>
      <dgm:spPr/>
    </dgm:pt>
    <dgm:pt modelId="{A0263554-60C0-4C95-AE49-C8C549004800}" type="pres">
      <dgm:prSet presAssocID="{64A03B89-2EAD-4AFF-A4F7-2C0E4B15D280}" presName="Name37" presStyleLbl="parChTrans1D3" presStyleIdx="12" presStyleCnt="17"/>
      <dgm:spPr/>
    </dgm:pt>
    <dgm:pt modelId="{45B1583D-007F-4810-ACD4-486B9B4AC961}" type="pres">
      <dgm:prSet presAssocID="{D83786EA-8BA8-4071-8E3E-0B03F57030A8}" presName="hierRoot2" presStyleCnt="0">
        <dgm:presLayoutVars>
          <dgm:hierBranch val="init"/>
        </dgm:presLayoutVars>
      </dgm:prSet>
      <dgm:spPr/>
    </dgm:pt>
    <dgm:pt modelId="{F619A3B6-9FE6-4D22-B447-ABBD43B042A9}" type="pres">
      <dgm:prSet presAssocID="{D83786EA-8BA8-4071-8E3E-0B03F57030A8}" presName="rootComposite" presStyleCnt="0"/>
      <dgm:spPr/>
    </dgm:pt>
    <dgm:pt modelId="{5C4EA798-45D3-48A4-AED8-9585B339F86F}" type="pres">
      <dgm:prSet presAssocID="{D83786EA-8BA8-4071-8E3E-0B03F57030A8}" presName="rootText" presStyleLbl="node3" presStyleIdx="12" presStyleCnt="17">
        <dgm:presLayoutVars>
          <dgm:chPref val="3"/>
        </dgm:presLayoutVars>
      </dgm:prSet>
      <dgm:spPr/>
    </dgm:pt>
    <dgm:pt modelId="{D0EF323E-E566-4E56-8B9B-49F7EE44D591}" type="pres">
      <dgm:prSet presAssocID="{D83786EA-8BA8-4071-8E3E-0B03F57030A8}" presName="rootConnector" presStyleLbl="node3" presStyleIdx="12" presStyleCnt="17"/>
      <dgm:spPr/>
    </dgm:pt>
    <dgm:pt modelId="{EEB39788-8CC7-4242-8255-47F4C1EFD35E}" type="pres">
      <dgm:prSet presAssocID="{D83786EA-8BA8-4071-8E3E-0B03F57030A8}" presName="hierChild4" presStyleCnt="0"/>
      <dgm:spPr/>
    </dgm:pt>
    <dgm:pt modelId="{A2255AB4-2660-4A8B-A50F-69CC60019AD2}" type="pres">
      <dgm:prSet presAssocID="{D83786EA-8BA8-4071-8E3E-0B03F57030A8}" presName="hierChild5" presStyleCnt="0"/>
      <dgm:spPr/>
    </dgm:pt>
    <dgm:pt modelId="{7C4CD37F-C2BF-457B-B14F-DB4B9507A933}" type="pres">
      <dgm:prSet presAssocID="{88BD3C16-A061-48E0-90C3-50A1442EA7AC}" presName="Name37" presStyleLbl="parChTrans1D3" presStyleIdx="13" presStyleCnt="17"/>
      <dgm:spPr/>
    </dgm:pt>
    <dgm:pt modelId="{77D73D5F-BC54-4158-8848-5571A2CA2739}" type="pres">
      <dgm:prSet presAssocID="{A6CB983C-2ED8-4C5B-BDB0-86B2BF0D6F31}" presName="hierRoot2" presStyleCnt="0">
        <dgm:presLayoutVars>
          <dgm:hierBranch val="init"/>
        </dgm:presLayoutVars>
      </dgm:prSet>
      <dgm:spPr/>
    </dgm:pt>
    <dgm:pt modelId="{F614D5C9-F036-4958-B585-922C016A9E8A}" type="pres">
      <dgm:prSet presAssocID="{A6CB983C-2ED8-4C5B-BDB0-86B2BF0D6F31}" presName="rootComposite" presStyleCnt="0"/>
      <dgm:spPr/>
    </dgm:pt>
    <dgm:pt modelId="{34F38282-BBCC-4F19-ABB5-98CF38349088}" type="pres">
      <dgm:prSet presAssocID="{A6CB983C-2ED8-4C5B-BDB0-86B2BF0D6F31}" presName="rootText" presStyleLbl="node3" presStyleIdx="13" presStyleCnt="17">
        <dgm:presLayoutVars>
          <dgm:chPref val="3"/>
        </dgm:presLayoutVars>
      </dgm:prSet>
      <dgm:spPr/>
    </dgm:pt>
    <dgm:pt modelId="{F2C262C7-563F-403B-B4E4-402D5DE284E9}" type="pres">
      <dgm:prSet presAssocID="{A6CB983C-2ED8-4C5B-BDB0-86B2BF0D6F31}" presName="rootConnector" presStyleLbl="node3" presStyleIdx="13" presStyleCnt="17"/>
      <dgm:spPr/>
    </dgm:pt>
    <dgm:pt modelId="{993B3D46-BD89-442C-83A0-1D18D3994E90}" type="pres">
      <dgm:prSet presAssocID="{A6CB983C-2ED8-4C5B-BDB0-86B2BF0D6F31}" presName="hierChild4" presStyleCnt="0"/>
      <dgm:spPr/>
    </dgm:pt>
    <dgm:pt modelId="{B9F6CCC1-6D2E-4442-93F5-41EDB7D8BBE7}" type="pres">
      <dgm:prSet presAssocID="{A6CB983C-2ED8-4C5B-BDB0-86B2BF0D6F31}" presName="hierChild5" presStyleCnt="0"/>
      <dgm:spPr/>
    </dgm:pt>
    <dgm:pt modelId="{81240D70-634E-4622-B62B-E494257095D5}" type="pres">
      <dgm:prSet presAssocID="{7FE60232-9275-4C55-A958-4733FC5FA08B}" presName="hierChild5" presStyleCnt="0"/>
      <dgm:spPr/>
    </dgm:pt>
    <dgm:pt modelId="{9667887A-388A-4D84-93A6-1603DD906173}" type="pres">
      <dgm:prSet presAssocID="{FEB3C99A-1EEF-4BDA-B657-E8866C20E987}" presName="Name37" presStyleLbl="parChTrans1D2" presStyleIdx="4" presStyleCnt="5"/>
      <dgm:spPr/>
    </dgm:pt>
    <dgm:pt modelId="{5AFEFBEE-44DD-40F8-A89B-53E4B95C00E3}" type="pres">
      <dgm:prSet presAssocID="{C9BB2C67-FE56-4BA6-A95E-1B9BB1E807FF}" presName="hierRoot2" presStyleCnt="0">
        <dgm:presLayoutVars>
          <dgm:hierBranch val="init"/>
        </dgm:presLayoutVars>
      </dgm:prSet>
      <dgm:spPr/>
    </dgm:pt>
    <dgm:pt modelId="{5FFC3627-7D34-44CD-BBDE-274051F2D7EC}" type="pres">
      <dgm:prSet presAssocID="{C9BB2C67-FE56-4BA6-A95E-1B9BB1E807FF}" presName="rootComposite" presStyleCnt="0"/>
      <dgm:spPr/>
    </dgm:pt>
    <dgm:pt modelId="{73A05FB3-439B-4C5F-904A-94B33D228277}" type="pres">
      <dgm:prSet presAssocID="{C9BB2C67-FE56-4BA6-A95E-1B9BB1E807FF}" presName="rootText" presStyleLbl="node2" presStyleIdx="4" presStyleCnt="5">
        <dgm:presLayoutVars>
          <dgm:chPref val="3"/>
        </dgm:presLayoutVars>
      </dgm:prSet>
      <dgm:spPr/>
    </dgm:pt>
    <dgm:pt modelId="{6C45982E-D3AB-404F-8950-2448055903DF}" type="pres">
      <dgm:prSet presAssocID="{C9BB2C67-FE56-4BA6-A95E-1B9BB1E807FF}" presName="rootConnector" presStyleLbl="node2" presStyleIdx="4" presStyleCnt="5"/>
      <dgm:spPr/>
    </dgm:pt>
    <dgm:pt modelId="{EBF11704-E88A-4814-9FD0-6E28983D1658}" type="pres">
      <dgm:prSet presAssocID="{C9BB2C67-FE56-4BA6-A95E-1B9BB1E807FF}" presName="hierChild4" presStyleCnt="0"/>
      <dgm:spPr/>
    </dgm:pt>
    <dgm:pt modelId="{675B4C62-9423-4618-BEE7-88F9FFCC3961}" type="pres">
      <dgm:prSet presAssocID="{8E5D70BF-D295-4777-B0CA-96AE0B7AE92E}" presName="Name37" presStyleLbl="parChTrans1D3" presStyleIdx="14" presStyleCnt="17"/>
      <dgm:spPr/>
    </dgm:pt>
    <dgm:pt modelId="{A0FB3886-3647-406D-9685-E673C2B8AE9B}" type="pres">
      <dgm:prSet presAssocID="{2EEB1937-85B0-4C2A-8E0D-0ADD77374410}" presName="hierRoot2" presStyleCnt="0">
        <dgm:presLayoutVars>
          <dgm:hierBranch val="init"/>
        </dgm:presLayoutVars>
      </dgm:prSet>
      <dgm:spPr/>
    </dgm:pt>
    <dgm:pt modelId="{3D99C56A-C432-4F4E-A3B4-576FE0CE1931}" type="pres">
      <dgm:prSet presAssocID="{2EEB1937-85B0-4C2A-8E0D-0ADD77374410}" presName="rootComposite" presStyleCnt="0"/>
      <dgm:spPr/>
    </dgm:pt>
    <dgm:pt modelId="{D3418040-6F86-4648-B13C-A4B1FE9358D3}" type="pres">
      <dgm:prSet presAssocID="{2EEB1937-85B0-4C2A-8E0D-0ADD77374410}" presName="rootText" presStyleLbl="node3" presStyleIdx="14" presStyleCnt="17">
        <dgm:presLayoutVars>
          <dgm:chPref val="3"/>
        </dgm:presLayoutVars>
      </dgm:prSet>
      <dgm:spPr/>
    </dgm:pt>
    <dgm:pt modelId="{AC002A38-7508-4C20-83A2-6686F842D6CF}" type="pres">
      <dgm:prSet presAssocID="{2EEB1937-85B0-4C2A-8E0D-0ADD77374410}" presName="rootConnector" presStyleLbl="node3" presStyleIdx="14" presStyleCnt="17"/>
      <dgm:spPr/>
    </dgm:pt>
    <dgm:pt modelId="{DD89BA6D-8D2F-4B06-9410-A3F71D831907}" type="pres">
      <dgm:prSet presAssocID="{2EEB1937-85B0-4C2A-8E0D-0ADD77374410}" presName="hierChild4" presStyleCnt="0"/>
      <dgm:spPr/>
    </dgm:pt>
    <dgm:pt modelId="{00C64A7D-1AD0-455D-9DB8-C0BD3EC10BEB}" type="pres">
      <dgm:prSet presAssocID="{2EEB1937-85B0-4C2A-8E0D-0ADD77374410}" presName="hierChild5" presStyleCnt="0"/>
      <dgm:spPr/>
    </dgm:pt>
    <dgm:pt modelId="{8F0A521F-1A98-4A76-8EF0-3834334622BC}" type="pres">
      <dgm:prSet presAssocID="{02E45D69-EC1F-4B41-94EE-89E6B6FDBB0B}" presName="Name37" presStyleLbl="parChTrans1D3" presStyleIdx="15" presStyleCnt="17"/>
      <dgm:spPr/>
    </dgm:pt>
    <dgm:pt modelId="{ED698966-CA52-45AE-8C4A-39EE75984DFA}" type="pres">
      <dgm:prSet presAssocID="{590424BD-99D1-4EEE-A722-87BB73E69E62}" presName="hierRoot2" presStyleCnt="0">
        <dgm:presLayoutVars>
          <dgm:hierBranch val="init"/>
        </dgm:presLayoutVars>
      </dgm:prSet>
      <dgm:spPr/>
    </dgm:pt>
    <dgm:pt modelId="{F21263EA-0403-4B4C-9342-3999101F9778}" type="pres">
      <dgm:prSet presAssocID="{590424BD-99D1-4EEE-A722-87BB73E69E62}" presName="rootComposite" presStyleCnt="0"/>
      <dgm:spPr/>
    </dgm:pt>
    <dgm:pt modelId="{E5693008-B7C3-473B-902B-21DC20A1A829}" type="pres">
      <dgm:prSet presAssocID="{590424BD-99D1-4EEE-A722-87BB73E69E62}" presName="rootText" presStyleLbl="node3" presStyleIdx="15" presStyleCnt="17">
        <dgm:presLayoutVars>
          <dgm:chPref val="3"/>
        </dgm:presLayoutVars>
      </dgm:prSet>
      <dgm:spPr/>
    </dgm:pt>
    <dgm:pt modelId="{03727378-FF77-41A1-A727-21421D4CFE95}" type="pres">
      <dgm:prSet presAssocID="{590424BD-99D1-4EEE-A722-87BB73E69E62}" presName="rootConnector" presStyleLbl="node3" presStyleIdx="15" presStyleCnt="17"/>
      <dgm:spPr/>
    </dgm:pt>
    <dgm:pt modelId="{16924971-784F-4631-B5AB-C5EEE5365206}" type="pres">
      <dgm:prSet presAssocID="{590424BD-99D1-4EEE-A722-87BB73E69E62}" presName="hierChild4" presStyleCnt="0"/>
      <dgm:spPr/>
    </dgm:pt>
    <dgm:pt modelId="{E7D5C525-CBC0-42E3-9C46-2CE7A82DAE35}" type="pres">
      <dgm:prSet presAssocID="{590424BD-99D1-4EEE-A722-87BB73E69E62}" presName="hierChild5" presStyleCnt="0"/>
      <dgm:spPr/>
    </dgm:pt>
    <dgm:pt modelId="{26BE6597-E0F7-4D5A-B1DF-7A147EFB6C3E}" type="pres">
      <dgm:prSet presAssocID="{EB42886A-7D46-4B38-B1B9-B7522B0B161B}" presName="Name37" presStyleLbl="parChTrans1D3" presStyleIdx="16" presStyleCnt="17"/>
      <dgm:spPr/>
    </dgm:pt>
    <dgm:pt modelId="{285A92E9-9403-4F6A-9709-A95BEB828723}" type="pres">
      <dgm:prSet presAssocID="{F5F67514-050D-4E9E-B45F-3C472CB5099C}" presName="hierRoot2" presStyleCnt="0">
        <dgm:presLayoutVars>
          <dgm:hierBranch val="init"/>
        </dgm:presLayoutVars>
      </dgm:prSet>
      <dgm:spPr/>
    </dgm:pt>
    <dgm:pt modelId="{1246534F-3F92-4231-BB9B-572ED265E67A}" type="pres">
      <dgm:prSet presAssocID="{F5F67514-050D-4E9E-B45F-3C472CB5099C}" presName="rootComposite" presStyleCnt="0"/>
      <dgm:spPr/>
    </dgm:pt>
    <dgm:pt modelId="{B1C7E833-19B0-4D75-86DF-620481C09BB9}" type="pres">
      <dgm:prSet presAssocID="{F5F67514-050D-4E9E-B45F-3C472CB5099C}" presName="rootText" presStyleLbl="node3" presStyleIdx="16" presStyleCnt="17">
        <dgm:presLayoutVars>
          <dgm:chPref val="3"/>
        </dgm:presLayoutVars>
      </dgm:prSet>
      <dgm:spPr/>
    </dgm:pt>
    <dgm:pt modelId="{3B48E2CD-2F0A-4C49-A4DD-C1DB55AC5AB1}" type="pres">
      <dgm:prSet presAssocID="{F5F67514-050D-4E9E-B45F-3C472CB5099C}" presName="rootConnector" presStyleLbl="node3" presStyleIdx="16" presStyleCnt="17"/>
      <dgm:spPr/>
    </dgm:pt>
    <dgm:pt modelId="{8FBA1CA8-505D-436C-B30F-853211F7A0B8}" type="pres">
      <dgm:prSet presAssocID="{F5F67514-050D-4E9E-B45F-3C472CB5099C}" presName="hierChild4" presStyleCnt="0"/>
      <dgm:spPr/>
    </dgm:pt>
    <dgm:pt modelId="{019033E5-5587-4556-9F48-1CD9CF9D57E5}" type="pres">
      <dgm:prSet presAssocID="{F5F67514-050D-4E9E-B45F-3C472CB5099C}" presName="hierChild5" presStyleCnt="0"/>
      <dgm:spPr/>
    </dgm:pt>
    <dgm:pt modelId="{7326F06A-9D68-49A5-90AA-BC7288156A41}" type="pres">
      <dgm:prSet presAssocID="{C9BB2C67-FE56-4BA6-A95E-1B9BB1E807FF}" presName="hierChild5" presStyleCnt="0"/>
      <dgm:spPr/>
    </dgm:pt>
    <dgm:pt modelId="{D4E4D1F4-8624-46AE-AE12-67898F2A2A83}" type="pres">
      <dgm:prSet presAssocID="{EF35E1D7-F805-4A73-B007-542A5EB7F0A0}" presName="hierChild3" presStyleCnt="0"/>
      <dgm:spPr/>
    </dgm:pt>
  </dgm:ptLst>
  <dgm:cxnLst>
    <dgm:cxn modelId="{D1D28608-3D86-452D-BC63-679EEFEE378B}" srcId="{7FE60232-9275-4C55-A958-4733FC5FA08B}" destId="{A6CB983C-2ED8-4C5B-BDB0-86B2BF0D6F31}" srcOrd="1" destOrd="0" parTransId="{88BD3C16-A061-48E0-90C3-50A1442EA7AC}" sibTransId="{E75A7F90-52A0-42AA-86FA-2F9DB9FBAD4D}"/>
    <dgm:cxn modelId="{5BE86D09-AFE3-48FC-9403-0D5D6AA17DF5}" type="presOf" srcId="{02E45D69-EC1F-4B41-94EE-89E6B6FDBB0B}" destId="{8F0A521F-1A98-4A76-8EF0-3834334622BC}" srcOrd="0" destOrd="0" presId="urn:microsoft.com/office/officeart/2005/8/layout/orgChart1"/>
    <dgm:cxn modelId="{C1B7F10C-24F3-4931-9BDA-E7FC487B598C}" type="presOf" srcId="{FEB3C99A-1EEF-4BDA-B657-E8866C20E987}" destId="{9667887A-388A-4D84-93A6-1603DD906173}" srcOrd="0" destOrd="0" presId="urn:microsoft.com/office/officeart/2005/8/layout/orgChart1"/>
    <dgm:cxn modelId="{79B52C16-8A3A-4A60-A8F4-408C5E3D12A0}" type="presOf" srcId="{049E5F00-9FB2-432B-BA46-88E48D418B0B}" destId="{06FC3CB8-0FA2-4F2A-A291-E5DF027E820B}" srcOrd="1" destOrd="0" presId="urn:microsoft.com/office/officeart/2005/8/layout/orgChart1"/>
    <dgm:cxn modelId="{A31C031A-68A2-4E0B-87FE-BEE43D1614F8}" type="presOf" srcId="{EF35E1D7-F805-4A73-B007-542A5EB7F0A0}" destId="{8EB90F75-9E96-4C24-A5A8-E75EBF37048C}" srcOrd="0" destOrd="0" presId="urn:microsoft.com/office/officeart/2005/8/layout/orgChart1"/>
    <dgm:cxn modelId="{55EA261A-E2A1-4A4C-A24E-486875724C47}" type="presOf" srcId="{A29CD4EF-C213-42B5-99FF-605B43127672}" destId="{F6A2729B-A635-4E8D-917C-B8CB6A2478D0}" srcOrd="0" destOrd="0" presId="urn:microsoft.com/office/officeart/2005/8/layout/orgChart1"/>
    <dgm:cxn modelId="{2683CC1F-3310-428E-85AB-6E6FB83445EC}" type="presOf" srcId="{80C639F3-8730-4A9E-8CA6-20651E21B6F4}" destId="{BEF1F84A-55E5-4A01-8CE2-3986F4F9EC17}" srcOrd="1" destOrd="0" presId="urn:microsoft.com/office/officeart/2005/8/layout/orgChart1"/>
    <dgm:cxn modelId="{C2200727-FD05-4892-864E-95BDF1A902EA}" type="presOf" srcId="{BAED6B5D-5822-4A4E-8E42-8162CC37AC40}" destId="{769B080F-72C2-4A07-BD86-1D7C5F91D26B}" srcOrd="1" destOrd="0" presId="urn:microsoft.com/office/officeart/2005/8/layout/orgChart1"/>
    <dgm:cxn modelId="{626BC52A-E737-436B-BC24-403884721867}" type="presOf" srcId="{D19BE400-6503-4FD4-B745-EDC6339C40DC}" destId="{1A3FDA24-502C-4563-8297-B32B25F70F88}" srcOrd="0" destOrd="0" presId="urn:microsoft.com/office/officeart/2005/8/layout/orgChart1"/>
    <dgm:cxn modelId="{DAC5DB2D-CD96-484C-91E4-AFBAAAB3DCC4}" type="presOf" srcId="{D3CB9997-4876-482D-B559-661EC189AC99}" destId="{83CD3E01-2B28-46C5-B8D5-3B4F4877A1D8}" srcOrd="0" destOrd="0" presId="urn:microsoft.com/office/officeart/2005/8/layout/orgChart1"/>
    <dgm:cxn modelId="{4F47BD2F-168C-43AA-BC13-B79388A30411}" type="presOf" srcId="{93A04EA4-F433-4F16-B84C-14BB2E30B360}" destId="{731EF307-574F-434B-BD5D-C9D774976306}" srcOrd="1" destOrd="0" presId="urn:microsoft.com/office/officeart/2005/8/layout/orgChart1"/>
    <dgm:cxn modelId="{636F9835-37E7-480E-B818-7E25F7357CDB}" type="presOf" srcId="{B1F05C88-606A-4AF3-B3DF-872DA7C02FD5}" destId="{A7D10988-3315-4B6C-8E32-904BA10F74FD}" srcOrd="0" destOrd="0" presId="urn:microsoft.com/office/officeart/2005/8/layout/orgChart1"/>
    <dgm:cxn modelId="{3D5BA635-754E-4335-8EF4-7BF1180CCF7B}" type="presOf" srcId="{EC6A7C6A-0B15-4005-BB50-2AD60C9B8B2A}" destId="{E5B6815B-06A8-4990-BDBB-5D78172B43BE}" srcOrd="0" destOrd="0" presId="urn:microsoft.com/office/officeart/2005/8/layout/orgChart1"/>
    <dgm:cxn modelId="{C2725739-B476-4EFA-9741-F74E2E4AE819}" type="presOf" srcId="{CA803287-3C47-4308-BB8E-873A2355B168}" destId="{E7709228-E02D-45A7-BF46-985F964E036A}" srcOrd="0" destOrd="0" presId="urn:microsoft.com/office/officeart/2005/8/layout/orgChart1"/>
    <dgm:cxn modelId="{4775213A-D9A4-4C33-90F4-4EDEFDEA051D}" type="presOf" srcId="{AD33AA3E-E640-412C-9DFB-84773AFFA23D}" destId="{8C01BC05-34A5-445A-826E-0F288D36E34C}" srcOrd="0" destOrd="0" presId="urn:microsoft.com/office/officeart/2005/8/layout/orgChart1"/>
    <dgm:cxn modelId="{A1530A3C-C2E1-470E-9379-A0804BA1BA7E}" type="presOf" srcId="{0728DB97-178D-473C-9973-20AC57C734F8}" destId="{0949F00F-2257-4D9F-9CDE-1B0D9E80A7B5}" srcOrd="0" destOrd="0" presId="urn:microsoft.com/office/officeart/2005/8/layout/orgChart1"/>
    <dgm:cxn modelId="{8949425C-8558-4F6C-91F0-F884F6DA628A}" srcId="{C9BB2C67-FE56-4BA6-A95E-1B9BB1E807FF}" destId="{2EEB1937-85B0-4C2A-8E0D-0ADD77374410}" srcOrd="0" destOrd="0" parTransId="{8E5D70BF-D295-4777-B0CA-96AE0B7AE92E}" sibTransId="{B1262483-BE21-4323-94E0-332D2132AEB1}"/>
    <dgm:cxn modelId="{20873E5F-7123-4368-83A4-84F0A8C6D1B8}" srcId="{80C639F3-8730-4A9E-8CA6-20651E21B6F4}" destId="{B1F05C88-606A-4AF3-B3DF-872DA7C02FD5}" srcOrd="4" destOrd="0" parTransId="{EC6A7C6A-0B15-4005-BB50-2AD60C9B8B2A}" sibTransId="{A2FCE8A7-2C5C-4C44-9C0B-C2B0C3C7EF57}"/>
    <dgm:cxn modelId="{C97D9A5F-9E8E-4481-8B61-DCDE3A19B036}" type="presOf" srcId="{88BD3C16-A061-48E0-90C3-50A1442EA7AC}" destId="{7C4CD37F-C2BF-457B-B14F-DB4B9507A933}" srcOrd="0" destOrd="0" presId="urn:microsoft.com/office/officeart/2005/8/layout/orgChart1"/>
    <dgm:cxn modelId="{9A1D4361-4DFB-4799-9853-D9CB7584CBC6}" type="presOf" srcId="{BE16CE4F-32A4-4C81-A4D4-239C5DD92388}" destId="{18198857-BFF6-4065-90ED-624A1AD726AB}" srcOrd="0" destOrd="0" presId="urn:microsoft.com/office/officeart/2005/8/layout/orgChart1"/>
    <dgm:cxn modelId="{AF6BD162-005B-4F0E-84F8-2D6DC651DD7B}" type="presOf" srcId="{6B93A90C-5F32-4A68-B3BE-F0A12C7894EE}" destId="{F57AC21F-B915-41C7-8001-BCDE109D6257}" srcOrd="0" destOrd="0" presId="urn:microsoft.com/office/officeart/2005/8/layout/orgChart1"/>
    <dgm:cxn modelId="{23E6D242-7355-4E42-A2E8-54B1D9878DE1}" type="presOf" srcId="{EB42886A-7D46-4B38-B1B9-B7522B0B161B}" destId="{26BE6597-E0F7-4D5A-B1DF-7A147EFB6C3E}" srcOrd="0" destOrd="0" presId="urn:microsoft.com/office/officeart/2005/8/layout/orgChart1"/>
    <dgm:cxn modelId="{956D2E43-8654-436A-8E21-1A7933D493A1}" type="presOf" srcId="{00C5583B-3AE5-463B-AFCF-318B6F097DC7}" destId="{CEE736ED-0850-45A7-A416-764715525E31}" srcOrd="1" destOrd="0" presId="urn:microsoft.com/office/officeart/2005/8/layout/orgChart1"/>
    <dgm:cxn modelId="{07578063-2E9C-4A2B-B6F8-7827ECBE4D1C}" srcId="{EF35E1D7-F805-4A73-B007-542A5EB7F0A0}" destId="{80C639F3-8730-4A9E-8CA6-20651E21B6F4}" srcOrd="2" destOrd="0" parTransId="{A29CD4EF-C213-42B5-99FF-605B43127672}" sibTransId="{AF6AAAAB-0520-4035-AD48-D828DD8E3188}"/>
    <dgm:cxn modelId="{54503666-1DD8-4679-B672-72CF9D9D05BC}" srcId="{6DCE8014-895A-44FB-AC7C-5CA377460502}" destId="{BAED6B5D-5822-4A4E-8E42-8162CC37AC40}" srcOrd="2" destOrd="0" parTransId="{B388B005-5F06-4C61-9039-45E438C75E27}" sibTransId="{C8D48286-B295-40BB-81F0-26D2D8AF3533}"/>
    <dgm:cxn modelId="{8A734B67-DB2C-4B60-87AC-AC4BBBC38E0A}" type="presOf" srcId="{F5F67514-050D-4E9E-B45F-3C472CB5099C}" destId="{3B48E2CD-2F0A-4C49-A4DD-C1DB55AC5AB1}" srcOrd="1" destOrd="0" presId="urn:microsoft.com/office/officeart/2005/8/layout/orgChart1"/>
    <dgm:cxn modelId="{070C4748-4AAA-466E-A5E4-171D54D3E05E}" srcId="{80C639F3-8730-4A9E-8CA6-20651E21B6F4}" destId="{00C5583B-3AE5-463B-AFCF-318B6F097DC7}" srcOrd="3" destOrd="0" parTransId="{0C74822C-38F1-40D0-B354-E9E0101D8D07}" sibTransId="{5F5C9DD7-3EF0-4AD3-B025-6060A2AD266E}"/>
    <dgm:cxn modelId="{5F77424D-837E-4152-A403-4BC9A7B7B34B}" srcId="{EF35E1D7-F805-4A73-B007-542A5EB7F0A0}" destId="{AD33AA3E-E640-412C-9DFB-84773AFFA23D}" srcOrd="0" destOrd="0" parTransId="{2DB0BE39-5D31-4633-9FED-D7A28B9C25C4}" sibTransId="{6734C595-D4DA-4D52-AD02-771576AAB5DE}"/>
    <dgm:cxn modelId="{B9125D6E-BDC8-4D01-BF11-1B8CFBC0F3E6}" srcId="{EF35E1D7-F805-4A73-B007-542A5EB7F0A0}" destId="{6DCE8014-895A-44FB-AC7C-5CA377460502}" srcOrd="1" destOrd="0" parTransId="{26D4CB0E-E299-4CE7-AC73-00282033D837}" sibTransId="{BEDA09A0-91E5-4553-9D85-7BA297DB216C}"/>
    <dgm:cxn modelId="{1708FF4E-3DE5-4EE0-B9A0-14A3F38CCEEB}" type="presOf" srcId="{049E5F00-9FB2-432B-BA46-88E48D418B0B}" destId="{BCCACACD-291C-4A25-A205-476CB0F1F914}" srcOrd="0" destOrd="0" presId="urn:microsoft.com/office/officeart/2005/8/layout/orgChart1"/>
    <dgm:cxn modelId="{8D42A96F-EA09-4E0D-9ADB-E69224B262AB}" type="presOf" srcId="{B9A36D22-0C97-43A3-AD20-EC9D1D57ADBE}" destId="{9A4B7936-DD27-4856-87FA-C5A34A4DE389}" srcOrd="0" destOrd="0" presId="urn:microsoft.com/office/officeart/2005/8/layout/orgChart1"/>
    <dgm:cxn modelId="{ADA80B52-AD14-46E8-A505-F509AE0FBA92}" type="presOf" srcId="{29DC4883-7016-4C60-A168-F69A1EC235B6}" destId="{498B9E9C-6646-405C-A7A3-1A54B5029AB2}" srcOrd="0" destOrd="0" presId="urn:microsoft.com/office/officeart/2005/8/layout/orgChart1"/>
    <dgm:cxn modelId="{2CC65A74-4CBB-4760-B2A1-B0DD264FB0AE}" srcId="{80C639F3-8730-4A9E-8CA6-20651E21B6F4}" destId="{B9A36D22-0C97-43A3-AD20-EC9D1D57ADBE}" srcOrd="2" destOrd="0" parTransId="{CA803287-3C47-4308-BB8E-873A2355B168}" sibTransId="{7F8B2B80-7DF3-4634-865B-DEB62406C21F}"/>
    <dgm:cxn modelId="{FD071177-B837-4CEF-B000-65E02D683DEF}" type="presOf" srcId="{C9BB2C67-FE56-4BA6-A95E-1B9BB1E807FF}" destId="{73A05FB3-439B-4C5F-904A-94B33D228277}" srcOrd="0" destOrd="0" presId="urn:microsoft.com/office/officeart/2005/8/layout/orgChart1"/>
    <dgm:cxn modelId="{C0217257-8B78-4A3A-908C-48D6ED317879}" type="presOf" srcId="{BE16CE4F-32A4-4C81-A4D4-239C5DD92388}" destId="{DCE96E1C-4416-4007-ACB8-AA6A2AB7E462}" srcOrd="1" destOrd="0" presId="urn:microsoft.com/office/officeart/2005/8/layout/orgChart1"/>
    <dgm:cxn modelId="{39A0AE81-E960-4FED-A9F1-01DC1DEE0619}" type="presOf" srcId="{5ABBE7F1-E9C1-46F0-A3BA-8679E75675BF}" destId="{A4864AF0-7E7F-4758-A213-8E04C400E327}" srcOrd="0" destOrd="0" presId="urn:microsoft.com/office/officeart/2005/8/layout/orgChart1"/>
    <dgm:cxn modelId="{968E2884-2EB4-4BC7-B223-C7F883D4C5B6}" srcId="{6DCE8014-895A-44FB-AC7C-5CA377460502}" destId="{7FDB3799-7304-436E-BFEF-0C3A0E058843}" srcOrd="1" destOrd="0" parTransId="{C64DF9A4-0EE4-4135-B686-8274C14EFFC2}" sibTransId="{4264E7DF-1F61-4678-A35B-326604E196C4}"/>
    <dgm:cxn modelId="{76CF2884-60FD-474C-A33F-854E94655B18}" type="presOf" srcId="{26D4CB0E-E299-4CE7-AC73-00282033D837}" destId="{F5593D8D-A541-4276-95FF-7068A66F1042}" srcOrd="0" destOrd="0" presId="urn:microsoft.com/office/officeart/2005/8/layout/orgChart1"/>
    <dgm:cxn modelId="{DE54EA85-6A43-42B3-9DD2-857CFF2BE968}" type="presOf" srcId="{A6CB983C-2ED8-4C5B-BDB0-86B2BF0D6F31}" destId="{34F38282-BBCC-4F19-ABB5-98CF38349088}" srcOrd="0" destOrd="0" presId="urn:microsoft.com/office/officeart/2005/8/layout/orgChart1"/>
    <dgm:cxn modelId="{B3CBDD86-BF96-4397-A5CC-475FFF934BE5}" srcId="{0728DB97-178D-473C-9973-20AC57C734F8}" destId="{EF35E1D7-F805-4A73-B007-542A5EB7F0A0}" srcOrd="0" destOrd="0" parTransId="{AF1C1EE3-E6AC-439D-BB83-F32909F77507}" sibTransId="{8CE45641-9903-49C6-A457-CB5BA25AD7D6}"/>
    <dgm:cxn modelId="{82483E87-FA75-493B-97D9-7F9FFF1353EC}" type="presOf" srcId="{2EEB1937-85B0-4C2A-8E0D-0ADD77374410}" destId="{D3418040-6F86-4648-B13C-A4B1FE9358D3}" srcOrd="0" destOrd="0" presId="urn:microsoft.com/office/officeart/2005/8/layout/orgChart1"/>
    <dgm:cxn modelId="{819C0890-047B-4D63-8820-666C24C5A504}" type="presOf" srcId="{7FE60232-9275-4C55-A958-4733FC5FA08B}" destId="{D6D538EE-A25D-4C7D-A0A3-B7CDE3BE9763}" srcOrd="0" destOrd="0" presId="urn:microsoft.com/office/officeart/2005/8/layout/orgChart1"/>
    <dgm:cxn modelId="{77E57795-3967-41F4-820A-8AE6ED4F9378}" type="presOf" srcId="{DA368A10-D119-49D0-8A10-0B7D0E332E80}" destId="{89C33480-4DA2-4C77-9F05-0F668A535F68}" srcOrd="1" destOrd="0" presId="urn:microsoft.com/office/officeart/2005/8/layout/orgChart1"/>
    <dgm:cxn modelId="{06F30196-004E-4620-9210-00DDF9B4B848}" srcId="{7FE60232-9275-4C55-A958-4733FC5FA08B}" destId="{D83786EA-8BA8-4071-8E3E-0B03F57030A8}" srcOrd="0" destOrd="0" parTransId="{64A03B89-2EAD-4AFF-A4F7-2C0E4B15D280}" sibTransId="{E815B6C5-D73D-43AA-8B2B-3C217AC53E67}"/>
    <dgm:cxn modelId="{EFC71A96-A30F-40FD-8757-A63E817A5C81}" type="presOf" srcId="{590424BD-99D1-4EEE-A722-87BB73E69E62}" destId="{03727378-FF77-41A1-A727-21421D4CFE95}" srcOrd="1" destOrd="0" presId="urn:microsoft.com/office/officeart/2005/8/layout/orgChart1"/>
    <dgm:cxn modelId="{3D881697-772E-4223-98DA-28A9E0D9C978}" type="presOf" srcId="{8E5D70BF-D295-4777-B0CA-96AE0B7AE92E}" destId="{675B4C62-9423-4618-BEE7-88F9FFCC3961}" srcOrd="0" destOrd="0" presId="urn:microsoft.com/office/officeart/2005/8/layout/orgChart1"/>
    <dgm:cxn modelId="{7754B69C-A9E4-4497-8F09-E92D91AA5D7E}" type="presOf" srcId="{B1F05C88-606A-4AF3-B3DF-872DA7C02FD5}" destId="{68C05A47-825A-446E-8ACA-9A4149F637CC}" srcOrd="1" destOrd="0" presId="urn:microsoft.com/office/officeart/2005/8/layout/orgChart1"/>
    <dgm:cxn modelId="{0A73CF9F-63AE-4E77-9DEA-4259C593CF45}" type="presOf" srcId="{64A03B89-2EAD-4AFF-A4F7-2C0E4B15D280}" destId="{A0263554-60C0-4C95-AE49-C8C549004800}" srcOrd="0" destOrd="0" presId="urn:microsoft.com/office/officeart/2005/8/layout/orgChart1"/>
    <dgm:cxn modelId="{7F4D6FA0-BCDF-4215-8086-CE45AE44B25F}" srcId="{AD33AA3E-E640-412C-9DFB-84773AFFA23D}" destId="{93A04EA4-F433-4F16-B84C-14BB2E30B360}" srcOrd="1" destOrd="0" parTransId="{0C21A225-BD19-4221-8B06-F1E30EB1BFCF}" sibTransId="{14AA4574-A899-4B4C-888A-335E4F99CDD1}"/>
    <dgm:cxn modelId="{D4DFD0A0-D428-4658-96B9-2A5A5760A9CE}" type="presOf" srcId="{6B93A90C-5F32-4A68-B3BE-F0A12C7894EE}" destId="{902A23B9-9BA3-48B8-83E8-1051ACDADBFE}" srcOrd="1" destOrd="0" presId="urn:microsoft.com/office/officeart/2005/8/layout/orgChart1"/>
    <dgm:cxn modelId="{C5E9E5A0-4863-4D1B-A2A2-4E7ABD56F344}" srcId="{6DCE8014-895A-44FB-AC7C-5CA377460502}" destId="{29DC4883-7016-4C60-A168-F69A1EC235B6}" srcOrd="0" destOrd="0" parTransId="{4B9B0962-910F-4217-936F-FA8BE130F509}" sibTransId="{88D5B3F1-02C8-4EC2-BD67-437341CC3257}"/>
    <dgm:cxn modelId="{472461A1-03EC-4069-B823-7E086D8D747D}" type="presOf" srcId="{36A687F6-EF4E-429B-A6DE-886F114188F1}" destId="{A52D4AF8-C267-4596-BD56-D3880A014C67}" srcOrd="0" destOrd="0" presId="urn:microsoft.com/office/officeart/2005/8/layout/orgChart1"/>
    <dgm:cxn modelId="{AB080BA3-0594-47F0-A524-7FB7C2965A65}" type="presOf" srcId="{B5A9D2AB-E040-46B7-80B2-5B434902F5F4}" destId="{D3045021-349C-4A3F-B608-74EF21B9FA40}" srcOrd="0" destOrd="0" presId="urn:microsoft.com/office/officeart/2005/8/layout/orgChart1"/>
    <dgm:cxn modelId="{1462E6A6-70C8-455F-8D1F-6B6BCB0C38FD}" srcId="{AD33AA3E-E640-412C-9DFB-84773AFFA23D}" destId="{6B93A90C-5F32-4A68-B3BE-F0A12C7894EE}" srcOrd="2" destOrd="0" parTransId="{D3CB9997-4876-482D-B559-661EC189AC99}" sibTransId="{7DB98B18-54A7-4435-8CB6-6A86EBEEE068}"/>
    <dgm:cxn modelId="{748532A7-C2E7-4066-87A2-6F61BFC854AE}" srcId="{C9BB2C67-FE56-4BA6-A95E-1B9BB1E807FF}" destId="{F5F67514-050D-4E9E-B45F-3C472CB5099C}" srcOrd="2" destOrd="0" parTransId="{EB42886A-7D46-4B38-B1B9-B7522B0B161B}" sibTransId="{827EA48F-266C-48AE-93A9-79B11161777E}"/>
    <dgm:cxn modelId="{981340A7-46E4-49F5-A8E6-0E8FB8D53715}" type="presOf" srcId="{D19BE400-6503-4FD4-B745-EDC6339C40DC}" destId="{D2A991F9-CD11-4BCF-9BCE-1353D75D46C9}" srcOrd="1" destOrd="0" presId="urn:microsoft.com/office/officeart/2005/8/layout/orgChart1"/>
    <dgm:cxn modelId="{00E1A0AA-8BB6-47C7-8A79-74669F62B6DF}" type="presOf" srcId="{7FDB3799-7304-436E-BFEF-0C3A0E058843}" destId="{6F5705D2-2F59-4C10-95D7-E6AD67AF7876}" srcOrd="0" destOrd="0" presId="urn:microsoft.com/office/officeart/2005/8/layout/orgChart1"/>
    <dgm:cxn modelId="{0EAC3CB1-F0DB-4348-919A-AE007B25C973}" type="presOf" srcId="{D83786EA-8BA8-4071-8E3E-0B03F57030A8}" destId="{D0EF323E-E566-4E56-8B9B-49F7EE44D591}" srcOrd="1" destOrd="0" presId="urn:microsoft.com/office/officeart/2005/8/layout/orgChart1"/>
    <dgm:cxn modelId="{53879FB6-7F02-4BBF-89F5-65AD5130FAF3}" srcId="{EF35E1D7-F805-4A73-B007-542A5EB7F0A0}" destId="{7FE60232-9275-4C55-A958-4733FC5FA08B}" srcOrd="3" destOrd="0" parTransId="{36A687F6-EF4E-429B-A6DE-886F114188F1}" sibTransId="{70C4783D-D177-4E02-A09E-F7751A84A1E6}"/>
    <dgm:cxn modelId="{BD48C0B8-2625-44BD-B261-4AF1482B3F55}" type="presOf" srcId="{6E86645C-3DD6-423F-94A0-07BE421608BB}" destId="{956624B9-7C0A-41BA-8367-DF947ABC5A12}" srcOrd="0" destOrd="0" presId="urn:microsoft.com/office/officeart/2005/8/layout/orgChart1"/>
    <dgm:cxn modelId="{0E49BDB9-6AB6-4EA7-876C-009CA1EB0220}" type="presOf" srcId="{93A04EA4-F433-4F16-B84C-14BB2E30B360}" destId="{B50A67C4-4152-4EB2-ADED-A6CE7E9DE897}" srcOrd="0" destOrd="0" presId="urn:microsoft.com/office/officeart/2005/8/layout/orgChart1"/>
    <dgm:cxn modelId="{F23EADBA-ECFF-42FA-A9FD-84EA4C176BF9}" type="presOf" srcId="{B388B005-5F06-4C61-9039-45E438C75E27}" destId="{E308A8E2-AFC0-45F3-95F1-D4F3BEC37AFF}" srcOrd="0" destOrd="0" presId="urn:microsoft.com/office/officeart/2005/8/layout/orgChart1"/>
    <dgm:cxn modelId="{9F6941BC-152F-4B06-97FC-833A2C791A16}" srcId="{80C639F3-8730-4A9E-8CA6-20651E21B6F4}" destId="{049E5F00-9FB2-432B-BA46-88E48D418B0B}" srcOrd="5" destOrd="0" parTransId="{6E86645C-3DD6-423F-94A0-07BE421608BB}" sibTransId="{0890D46D-DC2F-44EC-965F-038667292F6D}"/>
    <dgm:cxn modelId="{5967E6C0-2189-45BC-B0B7-DD5ED333BDBD}" type="presOf" srcId="{80C639F3-8730-4A9E-8CA6-20651E21B6F4}" destId="{D5BF962B-EEFC-4DAA-8513-12835354B347}" srcOrd="0" destOrd="0" presId="urn:microsoft.com/office/officeart/2005/8/layout/orgChart1"/>
    <dgm:cxn modelId="{2683C4CA-35C4-4216-BFB5-82EC87EE05C2}" type="presOf" srcId="{0C74822C-38F1-40D0-B354-E9E0101D8D07}" destId="{7A2D60BB-ADF8-4A00-AC19-96E8EEF8A685}" srcOrd="0" destOrd="0" presId="urn:microsoft.com/office/officeart/2005/8/layout/orgChart1"/>
    <dgm:cxn modelId="{C2B021CB-C30A-4D3B-9346-31FAF5B9CB77}" type="presOf" srcId="{D83786EA-8BA8-4071-8E3E-0B03F57030A8}" destId="{5C4EA798-45D3-48A4-AED8-9585B339F86F}" srcOrd="0" destOrd="0" presId="urn:microsoft.com/office/officeart/2005/8/layout/orgChart1"/>
    <dgm:cxn modelId="{EEB686CD-F5A6-4B6B-A38C-39FE8EECCF3E}" type="presOf" srcId="{C9BB2C67-FE56-4BA6-A95E-1B9BB1E807FF}" destId="{6C45982E-D3AB-404F-8950-2448055903DF}" srcOrd="1" destOrd="0" presId="urn:microsoft.com/office/officeart/2005/8/layout/orgChart1"/>
    <dgm:cxn modelId="{CA001DD0-FBA2-4D29-9127-AE9E56A3B295}" srcId="{EF35E1D7-F805-4A73-B007-542A5EB7F0A0}" destId="{C9BB2C67-FE56-4BA6-A95E-1B9BB1E807FF}" srcOrd="4" destOrd="0" parTransId="{FEB3C99A-1EEF-4BDA-B657-E8866C20E987}" sibTransId="{618D9DE0-E3C6-4B42-86F2-7ECEFCF981B8}"/>
    <dgm:cxn modelId="{AD6AF3D1-C4F5-4AB7-B99D-44A532302FB8}" type="presOf" srcId="{AD33AA3E-E640-412C-9DFB-84773AFFA23D}" destId="{BD2DE66F-D318-4251-9B3D-CDF146173314}" srcOrd="1" destOrd="0" presId="urn:microsoft.com/office/officeart/2005/8/layout/orgChart1"/>
    <dgm:cxn modelId="{6EF848D3-DF0E-429D-ACBA-F342B8FAA3F3}" type="presOf" srcId="{590424BD-99D1-4EEE-A722-87BB73E69E62}" destId="{E5693008-B7C3-473B-902B-21DC20A1A829}" srcOrd="0" destOrd="0" presId="urn:microsoft.com/office/officeart/2005/8/layout/orgChart1"/>
    <dgm:cxn modelId="{0E99CFD4-3747-4D2F-A289-5D3E3D6B3B08}" type="presOf" srcId="{6DCE8014-895A-44FB-AC7C-5CA377460502}" destId="{D076C5C0-4490-47A0-9B0C-A9F69F568C07}" srcOrd="0" destOrd="0" presId="urn:microsoft.com/office/officeart/2005/8/layout/orgChart1"/>
    <dgm:cxn modelId="{1C4519D7-250F-463A-93F7-3578B9858250}" srcId="{80C639F3-8730-4A9E-8CA6-20651E21B6F4}" destId="{DA368A10-D119-49D0-8A10-0B7D0E332E80}" srcOrd="0" destOrd="0" parTransId="{AD1725C2-537C-459D-BD9F-2070EB3F8E85}" sibTransId="{9D72F8D5-82CC-4F8D-A26A-B42A0F4D09F8}"/>
    <dgm:cxn modelId="{804F5BD8-4377-4663-B170-7A1D3AB83549}" type="presOf" srcId="{2EEB1937-85B0-4C2A-8E0D-0ADD77374410}" destId="{AC002A38-7508-4C20-83A2-6686F842D6CF}" srcOrd="1" destOrd="0" presId="urn:microsoft.com/office/officeart/2005/8/layout/orgChart1"/>
    <dgm:cxn modelId="{26AACED8-90A9-491F-9DE2-DC9B4E538B75}" type="presOf" srcId="{7FDB3799-7304-436E-BFEF-0C3A0E058843}" destId="{D72170AA-B921-4F0A-9887-469FFA8DBA9C}" srcOrd="1" destOrd="0" presId="urn:microsoft.com/office/officeart/2005/8/layout/orgChart1"/>
    <dgm:cxn modelId="{FBB123DB-4B38-4BA1-AD8E-E67F5D5E3BED}" type="presOf" srcId="{DA368A10-D119-49D0-8A10-0B7D0E332E80}" destId="{044302B4-D584-4CA4-A7E9-76892FAE0982}" srcOrd="0" destOrd="0" presId="urn:microsoft.com/office/officeart/2005/8/layout/orgChart1"/>
    <dgm:cxn modelId="{95E6EEDD-1102-461A-8675-BF7B4BA3B314}" type="presOf" srcId="{EF35E1D7-F805-4A73-B007-542A5EB7F0A0}" destId="{83567343-8D93-4ED8-93AC-764822728327}" srcOrd="1" destOrd="0" presId="urn:microsoft.com/office/officeart/2005/8/layout/orgChart1"/>
    <dgm:cxn modelId="{B6AD31E4-22A2-475D-8BC3-A6B13A5AD812}" type="presOf" srcId="{7FE60232-9275-4C55-A958-4733FC5FA08B}" destId="{114D31DF-2EE7-4A66-B8DF-031C83F8E140}" srcOrd="1" destOrd="0" presId="urn:microsoft.com/office/officeart/2005/8/layout/orgChart1"/>
    <dgm:cxn modelId="{357C17E5-694A-419F-AC66-FF8F2170B46E}" type="presOf" srcId="{29DC4883-7016-4C60-A168-F69A1EC235B6}" destId="{92207463-34E0-4BE8-A0F5-2DDDDD2A68B1}" srcOrd="1" destOrd="0" presId="urn:microsoft.com/office/officeart/2005/8/layout/orgChart1"/>
    <dgm:cxn modelId="{C00E0FE7-EFC9-431E-BB0D-060CCF556710}" type="presOf" srcId="{00C5583B-3AE5-463B-AFCF-318B6F097DC7}" destId="{FE326BCF-9951-4248-B859-54392B4134DB}" srcOrd="0" destOrd="0" presId="urn:microsoft.com/office/officeart/2005/8/layout/orgChart1"/>
    <dgm:cxn modelId="{B15788E8-4530-41D0-B07C-71747B3A381D}" type="presOf" srcId="{6DCE8014-895A-44FB-AC7C-5CA377460502}" destId="{473260EE-AD7E-4486-B959-0BA883ECFB30}" srcOrd="1" destOrd="0" presId="urn:microsoft.com/office/officeart/2005/8/layout/orgChart1"/>
    <dgm:cxn modelId="{EBA6DBEA-110C-47C8-A600-184339BBB06E}" srcId="{AD33AA3E-E640-412C-9DFB-84773AFFA23D}" destId="{BE16CE4F-32A4-4C81-A4D4-239C5DD92388}" srcOrd="0" destOrd="0" parTransId="{B5A9D2AB-E040-46B7-80B2-5B434902F5F4}" sibTransId="{B2328D69-3DC1-4DFD-9083-C164CBE74CDC}"/>
    <dgm:cxn modelId="{6A332FEB-5620-486D-9BAB-93CB12A0F4F7}" type="presOf" srcId="{C64DF9A4-0EE4-4135-B686-8274C14EFFC2}" destId="{820DDAA6-4F26-49FB-9B4E-9EFD79821AFD}" srcOrd="0" destOrd="0" presId="urn:microsoft.com/office/officeart/2005/8/layout/orgChart1"/>
    <dgm:cxn modelId="{95251BEC-FBB6-49E3-8B70-D3F9D8909C4F}" type="presOf" srcId="{A6CB983C-2ED8-4C5B-BDB0-86B2BF0D6F31}" destId="{F2C262C7-563F-403B-B4E4-402D5DE284E9}" srcOrd="1" destOrd="0" presId="urn:microsoft.com/office/officeart/2005/8/layout/orgChart1"/>
    <dgm:cxn modelId="{C64478ED-4A8A-4B09-B829-B40767960FF3}" type="presOf" srcId="{B9A36D22-0C97-43A3-AD20-EC9D1D57ADBE}" destId="{0194BDC8-3BE9-4965-B1CA-7C63BD66ED9B}" srcOrd="1" destOrd="0" presId="urn:microsoft.com/office/officeart/2005/8/layout/orgChart1"/>
    <dgm:cxn modelId="{33E68EED-6DDB-4C1E-B49E-9E27CE8A7C1A}" srcId="{80C639F3-8730-4A9E-8CA6-20651E21B6F4}" destId="{D19BE400-6503-4FD4-B745-EDC6339C40DC}" srcOrd="1" destOrd="0" parTransId="{5ABBE7F1-E9C1-46F0-A3BA-8679E75675BF}" sibTransId="{B465F681-7122-497A-9D2E-AED6CB415EFD}"/>
    <dgm:cxn modelId="{212408F0-15D2-44E4-B454-4FF067B13C2D}" type="presOf" srcId="{0C21A225-BD19-4221-8B06-F1E30EB1BFCF}" destId="{6474C2BD-A1F5-4262-98CB-F0AE221BE2B2}" srcOrd="0" destOrd="0" presId="urn:microsoft.com/office/officeart/2005/8/layout/orgChart1"/>
    <dgm:cxn modelId="{00F735F7-BFF9-46C7-A253-A9392FE59758}" type="presOf" srcId="{AD1725C2-537C-459D-BD9F-2070EB3F8E85}" destId="{5092DF97-A236-4A2E-A8D2-08E53FBE9DBD}" srcOrd="0" destOrd="0" presId="urn:microsoft.com/office/officeart/2005/8/layout/orgChart1"/>
    <dgm:cxn modelId="{C5F9A0F9-FA76-416E-A3C2-8B8DD3B55183}" type="presOf" srcId="{BAED6B5D-5822-4A4E-8E42-8162CC37AC40}" destId="{1C0C262C-3638-4B2A-8A8E-004050670513}" srcOrd="0" destOrd="0" presId="urn:microsoft.com/office/officeart/2005/8/layout/orgChart1"/>
    <dgm:cxn modelId="{9FEC1FFC-E222-45C7-893E-50DB90FBDED7}" type="presOf" srcId="{2DB0BE39-5D31-4633-9FED-D7A28B9C25C4}" destId="{6A257C7E-EF9B-414C-9325-B423A213C551}" srcOrd="0" destOrd="0" presId="urn:microsoft.com/office/officeart/2005/8/layout/orgChart1"/>
    <dgm:cxn modelId="{78ED39FD-B9C6-4778-985A-AF31BC46951C}" srcId="{C9BB2C67-FE56-4BA6-A95E-1B9BB1E807FF}" destId="{590424BD-99D1-4EEE-A722-87BB73E69E62}" srcOrd="1" destOrd="0" parTransId="{02E45D69-EC1F-4B41-94EE-89E6B6FDBB0B}" sibTransId="{4634EBE6-CD3F-49B2-9B48-D58368C2A622}"/>
    <dgm:cxn modelId="{DA3816FF-A2A1-4C8A-928D-B9216C33A0ED}" type="presOf" srcId="{4B9B0962-910F-4217-936F-FA8BE130F509}" destId="{20BCD377-B95D-45FF-885D-2FDD51E759FE}" srcOrd="0" destOrd="0" presId="urn:microsoft.com/office/officeart/2005/8/layout/orgChart1"/>
    <dgm:cxn modelId="{C7C4A3FF-9040-4718-82E2-AC8DFD0FD4D4}" type="presOf" srcId="{F5F67514-050D-4E9E-B45F-3C472CB5099C}" destId="{B1C7E833-19B0-4D75-86DF-620481C09BB9}" srcOrd="0" destOrd="0" presId="urn:microsoft.com/office/officeart/2005/8/layout/orgChart1"/>
    <dgm:cxn modelId="{471B8329-37DB-4704-9425-63A186D2C072}" type="presParOf" srcId="{0949F00F-2257-4D9F-9CDE-1B0D9E80A7B5}" destId="{83B28094-470D-4B5A-A2A8-84F05EEAAD78}" srcOrd="0" destOrd="0" presId="urn:microsoft.com/office/officeart/2005/8/layout/orgChart1"/>
    <dgm:cxn modelId="{8402B5C8-D961-4215-9F69-1C16791D8FF2}" type="presParOf" srcId="{83B28094-470D-4B5A-A2A8-84F05EEAAD78}" destId="{E789E47D-09C7-4323-9AD5-22817F25EE83}" srcOrd="0" destOrd="0" presId="urn:microsoft.com/office/officeart/2005/8/layout/orgChart1"/>
    <dgm:cxn modelId="{39286AB4-8777-495B-A3CF-BC08004E11F4}" type="presParOf" srcId="{E789E47D-09C7-4323-9AD5-22817F25EE83}" destId="{8EB90F75-9E96-4C24-A5A8-E75EBF37048C}" srcOrd="0" destOrd="0" presId="urn:microsoft.com/office/officeart/2005/8/layout/orgChart1"/>
    <dgm:cxn modelId="{E6310DAD-C04F-403C-A44E-2E69B6D04B7D}" type="presParOf" srcId="{E789E47D-09C7-4323-9AD5-22817F25EE83}" destId="{83567343-8D93-4ED8-93AC-764822728327}" srcOrd="1" destOrd="0" presId="urn:microsoft.com/office/officeart/2005/8/layout/orgChart1"/>
    <dgm:cxn modelId="{58A131A6-E6C3-4880-B109-6E82E9D7E484}" type="presParOf" srcId="{83B28094-470D-4B5A-A2A8-84F05EEAAD78}" destId="{84ED74E9-7140-496F-A5F6-43CAE1DA126B}" srcOrd="1" destOrd="0" presId="urn:microsoft.com/office/officeart/2005/8/layout/orgChart1"/>
    <dgm:cxn modelId="{29AD55B2-8A1D-47CA-85FF-A0DC189E5A77}" type="presParOf" srcId="{84ED74E9-7140-496F-A5F6-43CAE1DA126B}" destId="{6A257C7E-EF9B-414C-9325-B423A213C551}" srcOrd="0" destOrd="0" presId="urn:microsoft.com/office/officeart/2005/8/layout/orgChart1"/>
    <dgm:cxn modelId="{C6CE5D36-9293-4F67-A3B4-FB01D47ADE67}" type="presParOf" srcId="{84ED74E9-7140-496F-A5F6-43CAE1DA126B}" destId="{3633C14B-373C-41FF-B1C7-82B4FCA78F89}" srcOrd="1" destOrd="0" presId="urn:microsoft.com/office/officeart/2005/8/layout/orgChart1"/>
    <dgm:cxn modelId="{4FE8E2F5-4846-40C4-9876-93D9AF992552}" type="presParOf" srcId="{3633C14B-373C-41FF-B1C7-82B4FCA78F89}" destId="{40C9196F-AA01-4315-8C24-48CCE024E64E}" srcOrd="0" destOrd="0" presId="urn:microsoft.com/office/officeart/2005/8/layout/orgChart1"/>
    <dgm:cxn modelId="{2643B335-742A-404E-B036-D1683FA94F55}" type="presParOf" srcId="{40C9196F-AA01-4315-8C24-48CCE024E64E}" destId="{8C01BC05-34A5-445A-826E-0F288D36E34C}" srcOrd="0" destOrd="0" presId="urn:microsoft.com/office/officeart/2005/8/layout/orgChart1"/>
    <dgm:cxn modelId="{AC55813B-6D28-43AB-9F10-394AE304A8B5}" type="presParOf" srcId="{40C9196F-AA01-4315-8C24-48CCE024E64E}" destId="{BD2DE66F-D318-4251-9B3D-CDF146173314}" srcOrd="1" destOrd="0" presId="urn:microsoft.com/office/officeart/2005/8/layout/orgChart1"/>
    <dgm:cxn modelId="{FB0C99B1-72BD-4089-BC5F-7B7677FD01F9}" type="presParOf" srcId="{3633C14B-373C-41FF-B1C7-82B4FCA78F89}" destId="{7077385D-FC12-479F-98D5-3CA6D3C9C99E}" srcOrd="1" destOrd="0" presId="urn:microsoft.com/office/officeart/2005/8/layout/orgChart1"/>
    <dgm:cxn modelId="{D0FFD7FE-7C8E-4122-B4DA-00B9F25A8551}" type="presParOf" srcId="{7077385D-FC12-479F-98D5-3CA6D3C9C99E}" destId="{D3045021-349C-4A3F-B608-74EF21B9FA40}" srcOrd="0" destOrd="0" presId="urn:microsoft.com/office/officeart/2005/8/layout/orgChart1"/>
    <dgm:cxn modelId="{59D01904-AE96-40D5-BAF4-57F70AE4D748}" type="presParOf" srcId="{7077385D-FC12-479F-98D5-3CA6D3C9C99E}" destId="{AAFF4D7B-20EA-49AA-A47E-B576771C5775}" srcOrd="1" destOrd="0" presId="urn:microsoft.com/office/officeart/2005/8/layout/orgChart1"/>
    <dgm:cxn modelId="{DF3F35BD-08AE-40BF-89BA-E110672774F5}" type="presParOf" srcId="{AAFF4D7B-20EA-49AA-A47E-B576771C5775}" destId="{C3BEB862-CC52-49E8-BCC0-00F709E8B41A}" srcOrd="0" destOrd="0" presId="urn:microsoft.com/office/officeart/2005/8/layout/orgChart1"/>
    <dgm:cxn modelId="{17848776-1A54-407C-BDF8-A3FD51727F91}" type="presParOf" srcId="{C3BEB862-CC52-49E8-BCC0-00F709E8B41A}" destId="{18198857-BFF6-4065-90ED-624A1AD726AB}" srcOrd="0" destOrd="0" presId="urn:microsoft.com/office/officeart/2005/8/layout/orgChart1"/>
    <dgm:cxn modelId="{878D1E77-FA5A-49D0-9FC3-A3FB96CFB586}" type="presParOf" srcId="{C3BEB862-CC52-49E8-BCC0-00F709E8B41A}" destId="{DCE96E1C-4416-4007-ACB8-AA6A2AB7E462}" srcOrd="1" destOrd="0" presId="urn:microsoft.com/office/officeart/2005/8/layout/orgChart1"/>
    <dgm:cxn modelId="{126D882D-23A3-4731-BD8A-C47895EFCB49}" type="presParOf" srcId="{AAFF4D7B-20EA-49AA-A47E-B576771C5775}" destId="{64F0A81E-9330-46AA-9667-6A270C421E6C}" srcOrd="1" destOrd="0" presId="urn:microsoft.com/office/officeart/2005/8/layout/orgChart1"/>
    <dgm:cxn modelId="{834AAB8E-19A6-4EE2-A16E-5292F12E7EE4}" type="presParOf" srcId="{AAFF4D7B-20EA-49AA-A47E-B576771C5775}" destId="{278CCDFA-7483-4438-A3A5-928DFA92BD6D}" srcOrd="2" destOrd="0" presId="urn:microsoft.com/office/officeart/2005/8/layout/orgChart1"/>
    <dgm:cxn modelId="{6CA05547-460E-48C3-9BD1-A2E6EAC6DC23}" type="presParOf" srcId="{7077385D-FC12-479F-98D5-3CA6D3C9C99E}" destId="{6474C2BD-A1F5-4262-98CB-F0AE221BE2B2}" srcOrd="2" destOrd="0" presId="urn:microsoft.com/office/officeart/2005/8/layout/orgChart1"/>
    <dgm:cxn modelId="{FCCE88EB-DFCE-46FD-9A8B-AFDBF53B282C}" type="presParOf" srcId="{7077385D-FC12-479F-98D5-3CA6D3C9C99E}" destId="{7B0D23D2-33D6-48AE-8A48-75365997CB5B}" srcOrd="3" destOrd="0" presId="urn:microsoft.com/office/officeart/2005/8/layout/orgChart1"/>
    <dgm:cxn modelId="{31174297-BFB3-4342-A985-F1244B0924B5}" type="presParOf" srcId="{7B0D23D2-33D6-48AE-8A48-75365997CB5B}" destId="{0CC5A3D6-6519-4AD5-BD95-AA3CD3336F23}" srcOrd="0" destOrd="0" presId="urn:microsoft.com/office/officeart/2005/8/layout/orgChart1"/>
    <dgm:cxn modelId="{8141E10E-DD47-43ED-A555-3164BAC6CBC3}" type="presParOf" srcId="{0CC5A3D6-6519-4AD5-BD95-AA3CD3336F23}" destId="{B50A67C4-4152-4EB2-ADED-A6CE7E9DE897}" srcOrd="0" destOrd="0" presId="urn:microsoft.com/office/officeart/2005/8/layout/orgChart1"/>
    <dgm:cxn modelId="{10870462-4A14-4FD1-B575-0E0CA419B692}" type="presParOf" srcId="{0CC5A3D6-6519-4AD5-BD95-AA3CD3336F23}" destId="{731EF307-574F-434B-BD5D-C9D774976306}" srcOrd="1" destOrd="0" presId="urn:microsoft.com/office/officeart/2005/8/layout/orgChart1"/>
    <dgm:cxn modelId="{E33CEEE3-4033-4662-A1E4-87F51BFA9BAD}" type="presParOf" srcId="{7B0D23D2-33D6-48AE-8A48-75365997CB5B}" destId="{CB9DF200-5BB7-4784-9BF4-A2544990CB16}" srcOrd="1" destOrd="0" presId="urn:microsoft.com/office/officeart/2005/8/layout/orgChart1"/>
    <dgm:cxn modelId="{7CA63821-40B3-4426-AE59-470BA3D3E982}" type="presParOf" srcId="{7B0D23D2-33D6-48AE-8A48-75365997CB5B}" destId="{5973E99E-9F1A-4C66-AA1D-D52CB9561E2C}" srcOrd="2" destOrd="0" presId="urn:microsoft.com/office/officeart/2005/8/layout/orgChart1"/>
    <dgm:cxn modelId="{2C0D51C8-8074-46B0-AA7C-265E50667ED4}" type="presParOf" srcId="{7077385D-FC12-479F-98D5-3CA6D3C9C99E}" destId="{83CD3E01-2B28-46C5-B8D5-3B4F4877A1D8}" srcOrd="4" destOrd="0" presId="urn:microsoft.com/office/officeart/2005/8/layout/orgChart1"/>
    <dgm:cxn modelId="{1016D193-8D3C-4CA1-A770-D0F29798A30F}" type="presParOf" srcId="{7077385D-FC12-479F-98D5-3CA6D3C9C99E}" destId="{F086F9CB-1896-42EF-BAD0-1C7B9EB3BF81}" srcOrd="5" destOrd="0" presId="urn:microsoft.com/office/officeart/2005/8/layout/orgChart1"/>
    <dgm:cxn modelId="{FA17A93D-A213-44DF-AE23-84B9942047B5}" type="presParOf" srcId="{F086F9CB-1896-42EF-BAD0-1C7B9EB3BF81}" destId="{5F7709FC-816E-4962-9CF3-C4AAD05B2D6D}" srcOrd="0" destOrd="0" presId="urn:microsoft.com/office/officeart/2005/8/layout/orgChart1"/>
    <dgm:cxn modelId="{8B4541B5-9EE9-47E1-8CFC-C0F6F231FA6E}" type="presParOf" srcId="{5F7709FC-816E-4962-9CF3-C4AAD05B2D6D}" destId="{F57AC21F-B915-41C7-8001-BCDE109D6257}" srcOrd="0" destOrd="0" presId="urn:microsoft.com/office/officeart/2005/8/layout/orgChart1"/>
    <dgm:cxn modelId="{1E180691-F7F4-4C0A-B866-0BAD8F947097}" type="presParOf" srcId="{5F7709FC-816E-4962-9CF3-C4AAD05B2D6D}" destId="{902A23B9-9BA3-48B8-83E8-1051ACDADBFE}" srcOrd="1" destOrd="0" presId="urn:microsoft.com/office/officeart/2005/8/layout/orgChart1"/>
    <dgm:cxn modelId="{43DA9B4D-25E9-42BF-B2BA-A5C28B9F9DEF}" type="presParOf" srcId="{F086F9CB-1896-42EF-BAD0-1C7B9EB3BF81}" destId="{52E4BE25-6028-4365-A89F-00140762B5B3}" srcOrd="1" destOrd="0" presId="urn:microsoft.com/office/officeart/2005/8/layout/orgChart1"/>
    <dgm:cxn modelId="{02B40D20-377D-47AA-8935-66ED4FD561F2}" type="presParOf" srcId="{F086F9CB-1896-42EF-BAD0-1C7B9EB3BF81}" destId="{A5A78888-6A9C-4FE9-B8E3-A9BDF45682E8}" srcOrd="2" destOrd="0" presId="urn:microsoft.com/office/officeart/2005/8/layout/orgChart1"/>
    <dgm:cxn modelId="{26B0471E-3991-47B8-80DA-C748C01FC257}" type="presParOf" srcId="{3633C14B-373C-41FF-B1C7-82B4FCA78F89}" destId="{2BF08DCC-45BB-4026-BE8F-6974129DEDB9}" srcOrd="2" destOrd="0" presId="urn:microsoft.com/office/officeart/2005/8/layout/orgChart1"/>
    <dgm:cxn modelId="{0B7B952D-1AA1-41E7-BC51-40998B75DD22}" type="presParOf" srcId="{84ED74E9-7140-496F-A5F6-43CAE1DA126B}" destId="{F5593D8D-A541-4276-95FF-7068A66F1042}" srcOrd="2" destOrd="0" presId="urn:microsoft.com/office/officeart/2005/8/layout/orgChart1"/>
    <dgm:cxn modelId="{3CE9387C-4AA5-46CE-BA8C-4C8938F776CD}" type="presParOf" srcId="{84ED74E9-7140-496F-A5F6-43CAE1DA126B}" destId="{B4732DF5-F1C1-4AC9-877A-AC8BA08325CA}" srcOrd="3" destOrd="0" presId="urn:microsoft.com/office/officeart/2005/8/layout/orgChart1"/>
    <dgm:cxn modelId="{D7E5A2EF-C3AB-40D3-BB88-475928110519}" type="presParOf" srcId="{B4732DF5-F1C1-4AC9-877A-AC8BA08325CA}" destId="{5ACE0171-1459-4F4C-9BF8-E5A02A42D087}" srcOrd="0" destOrd="0" presId="urn:microsoft.com/office/officeart/2005/8/layout/orgChart1"/>
    <dgm:cxn modelId="{6255B184-7EF5-4BB7-B0A3-7E71C61B05A0}" type="presParOf" srcId="{5ACE0171-1459-4F4C-9BF8-E5A02A42D087}" destId="{D076C5C0-4490-47A0-9B0C-A9F69F568C07}" srcOrd="0" destOrd="0" presId="urn:microsoft.com/office/officeart/2005/8/layout/orgChart1"/>
    <dgm:cxn modelId="{208724FD-5E5E-4BEE-AF27-5E6EC8CF2D12}" type="presParOf" srcId="{5ACE0171-1459-4F4C-9BF8-E5A02A42D087}" destId="{473260EE-AD7E-4486-B959-0BA883ECFB30}" srcOrd="1" destOrd="0" presId="urn:microsoft.com/office/officeart/2005/8/layout/orgChart1"/>
    <dgm:cxn modelId="{7D99AEE1-C236-417E-8BCF-AFADB8FED1C2}" type="presParOf" srcId="{B4732DF5-F1C1-4AC9-877A-AC8BA08325CA}" destId="{0A431E0C-AC62-4B27-9675-7F4F397CF7FB}" srcOrd="1" destOrd="0" presId="urn:microsoft.com/office/officeart/2005/8/layout/orgChart1"/>
    <dgm:cxn modelId="{AF6A14AF-E4BE-4A38-B2AC-B7FEA712EE37}" type="presParOf" srcId="{0A431E0C-AC62-4B27-9675-7F4F397CF7FB}" destId="{20BCD377-B95D-45FF-885D-2FDD51E759FE}" srcOrd="0" destOrd="0" presId="urn:microsoft.com/office/officeart/2005/8/layout/orgChart1"/>
    <dgm:cxn modelId="{BB0BB5B4-5B22-48D5-9829-7685A2ECBE3E}" type="presParOf" srcId="{0A431E0C-AC62-4B27-9675-7F4F397CF7FB}" destId="{9B068F7A-9BEB-41DF-8238-32FA0B7D2C29}" srcOrd="1" destOrd="0" presId="urn:microsoft.com/office/officeart/2005/8/layout/orgChart1"/>
    <dgm:cxn modelId="{45830BF6-ADCA-489B-9F08-C29A2C72EA48}" type="presParOf" srcId="{9B068F7A-9BEB-41DF-8238-32FA0B7D2C29}" destId="{AF67D8F5-12A2-478A-9EAD-F078B405D9A8}" srcOrd="0" destOrd="0" presId="urn:microsoft.com/office/officeart/2005/8/layout/orgChart1"/>
    <dgm:cxn modelId="{8DB067EC-7472-41F0-89FC-B1616D7533BE}" type="presParOf" srcId="{AF67D8F5-12A2-478A-9EAD-F078B405D9A8}" destId="{498B9E9C-6646-405C-A7A3-1A54B5029AB2}" srcOrd="0" destOrd="0" presId="urn:microsoft.com/office/officeart/2005/8/layout/orgChart1"/>
    <dgm:cxn modelId="{62F59919-9D19-4A9E-9D52-9E5CCB48885E}" type="presParOf" srcId="{AF67D8F5-12A2-478A-9EAD-F078B405D9A8}" destId="{92207463-34E0-4BE8-A0F5-2DDDDD2A68B1}" srcOrd="1" destOrd="0" presId="urn:microsoft.com/office/officeart/2005/8/layout/orgChart1"/>
    <dgm:cxn modelId="{816C0D58-8116-439A-86F4-256D3E599FF5}" type="presParOf" srcId="{9B068F7A-9BEB-41DF-8238-32FA0B7D2C29}" destId="{230AD491-1C9B-4C87-A1DA-3463874BDADC}" srcOrd="1" destOrd="0" presId="urn:microsoft.com/office/officeart/2005/8/layout/orgChart1"/>
    <dgm:cxn modelId="{C12617A9-B458-405C-87CF-2E6BE53C678D}" type="presParOf" srcId="{9B068F7A-9BEB-41DF-8238-32FA0B7D2C29}" destId="{4F582CE7-A9FE-41F0-93AC-BCE79DB817E7}" srcOrd="2" destOrd="0" presId="urn:microsoft.com/office/officeart/2005/8/layout/orgChart1"/>
    <dgm:cxn modelId="{3A3FD9CD-F951-4886-8580-D59693E424AA}" type="presParOf" srcId="{0A431E0C-AC62-4B27-9675-7F4F397CF7FB}" destId="{820DDAA6-4F26-49FB-9B4E-9EFD79821AFD}" srcOrd="2" destOrd="0" presId="urn:microsoft.com/office/officeart/2005/8/layout/orgChart1"/>
    <dgm:cxn modelId="{0342DC5C-0F34-401E-9D41-532E93F041FF}" type="presParOf" srcId="{0A431E0C-AC62-4B27-9675-7F4F397CF7FB}" destId="{674BCD2C-04F5-4359-ABB1-A1DC99552542}" srcOrd="3" destOrd="0" presId="urn:microsoft.com/office/officeart/2005/8/layout/orgChart1"/>
    <dgm:cxn modelId="{06DB7831-6A1F-4AF3-BA87-D939A6C2B5C9}" type="presParOf" srcId="{674BCD2C-04F5-4359-ABB1-A1DC99552542}" destId="{B62831E9-082A-4064-AAE1-44976079EAF8}" srcOrd="0" destOrd="0" presId="urn:microsoft.com/office/officeart/2005/8/layout/orgChart1"/>
    <dgm:cxn modelId="{A3769DB1-944A-4AC9-946E-AF392DADD34F}" type="presParOf" srcId="{B62831E9-082A-4064-AAE1-44976079EAF8}" destId="{6F5705D2-2F59-4C10-95D7-E6AD67AF7876}" srcOrd="0" destOrd="0" presId="urn:microsoft.com/office/officeart/2005/8/layout/orgChart1"/>
    <dgm:cxn modelId="{30FB2E49-CCD8-4A2C-B6A4-005F40633F92}" type="presParOf" srcId="{B62831E9-082A-4064-AAE1-44976079EAF8}" destId="{D72170AA-B921-4F0A-9887-469FFA8DBA9C}" srcOrd="1" destOrd="0" presId="urn:microsoft.com/office/officeart/2005/8/layout/orgChart1"/>
    <dgm:cxn modelId="{0765B24C-F4E9-4875-8D2F-4977B19145EB}" type="presParOf" srcId="{674BCD2C-04F5-4359-ABB1-A1DC99552542}" destId="{3766F7DD-4847-4D8D-B086-D618412EB39B}" srcOrd="1" destOrd="0" presId="urn:microsoft.com/office/officeart/2005/8/layout/orgChart1"/>
    <dgm:cxn modelId="{6CED1A3A-9219-40EA-86B5-1F41C45DFB24}" type="presParOf" srcId="{674BCD2C-04F5-4359-ABB1-A1DC99552542}" destId="{116A0353-DC8E-4CB6-B418-55E0D9E1B7F7}" srcOrd="2" destOrd="0" presId="urn:microsoft.com/office/officeart/2005/8/layout/orgChart1"/>
    <dgm:cxn modelId="{A3B8DDB3-3EFA-4744-B092-745CF79B6B1E}" type="presParOf" srcId="{0A431E0C-AC62-4B27-9675-7F4F397CF7FB}" destId="{E308A8E2-AFC0-45F3-95F1-D4F3BEC37AFF}" srcOrd="4" destOrd="0" presId="urn:microsoft.com/office/officeart/2005/8/layout/orgChart1"/>
    <dgm:cxn modelId="{338A112B-1F60-45D9-902D-FE1F52442A61}" type="presParOf" srcId="{0A431E0C-AC62-4B27-9675-7F4F397CF7FB}" destId="{D63B95C9-B45B-4F97-B927-B89E1BB79A2A}" srcOrd="5" destOrd="0" presId="urn:microsoft.com/office/officeart/2005/8/layout/orgChart1"/>
    <dgm:cxn modelId="{2C4CB092-1733-4F57-9FA6-7325B8ECAB52}" type="presParOf" srcId="{D63B95C9-B45B-4F97-B927-B89E1BB79A2A}" destId="{B728DA37-06DE-4473-A2D5-3DAD33FAD0A0}" srcOrd="0" destOrd="0" presId="urn:microsoft.com/office/officeart/2005/8/layout/orgChart1"/>
    <dgm:cxn modelId="{E6F9962D-4C3E-4E5C-AB8F-05C358A5AD5A}" type="presParOf" srcId="{B728DA37-06DE-4473-A2D5-3DAD33FAD0A0}" destId="{1C0C262C-3638-4B2A-8A8E-004050670513}" srcOrd="0" destOrd="0" presId="urn:microsoft.com/office/officeart/2005/8/layout/orgChart1"/>
    <dgm:cxn modelId="{5821ED4F-085F-46EE-852D-253E83527003}" type="presParOf" srcId="{B728DA37-06DE-4473-A2D5-3DAD33FAD0A0}" destId="{769B080F-72C2-4A07-BD86-1D7C5F91D26B}" srcOrd="1" destOrd="0" presId="urn:microsoft.com/office/officeart/2005/8/layout/orgChart1"/>
    <dgm:cxn modelId="{B5E69CA5-F1A2-4ECA-908B-524DBF176B23}" type="presParOf" srcId="{D63B95C9-B45B-4F97-B927-B89E1BB79A2A}" destId="{85717432-008C-407B-A7EF-0F81F7FFDAFF}" srcOrd="1" destOrd="0" presId="urn:microsoft.com/office/officeart/2005/8/layout/orgChart1"/>
    <dgm:cxn modelId="{D56AAE6C-2493-4F5F-B02B-54471DB7C649}" type="presParOf" srcId="{D63B95C9-B45B-4F97-B927-B89E1BB79A2A}" destId="{E11F161C-FF80-40BF-BA8F-F1B058E912D9}" srcOrd="2" destOrd="0" presId="urn:microsoft.com/office/officeart/2005/8/layout/orgChart1"/>
    <dgm:cxn modelId="{8A912792-CD18-4869-BE6C-C5CC2C1A47ED}" type="presParOf" srcId="{B4732DF5-F1C1-4AC9-877A-AC8BA08325CA}" destId="{871F8AE4-32DC-474A-A72D-5E0CE8CAE52D}" srcOrd="2" destOrd="0" presId="urn:microsoft.com/office/officeart/2005/8/layout/orgChart1"/>
    <dgm:cxn modelId="{362841C4-42A7-47DE-9570-ABEAB160AC9A}" type="presParOf" srcId="{84ED74E9-7140-496F-A5F6-43CAE1DA126B}" destId="{F6A2729B-A635-4E8D-917C-B8CB6A2478D0}" srcOrd="4" destOrd="0" presId="urn:microsoft.com/office/officeart/2005/8/layout/orgChart1"/>
    <dgm:cxn modelId="{4FFB4270-526B-4BF1-936C-5F0306EAD9C9}" type="presParOf" srcId="{84ED74E9-7140-496F-A5F6-43CAE1DA126B}" destId="{1A3438C2-29DC-4B25-95E2-73B0B122F570}" srcOrd="5" destOrd="0" presId="urn:microsoft.com/office/officeart/2005/8/layout/orgChart1"/>
    <dgm:cxn modelId="{5A1C6974-2A4E-423A-89EC-4AD99C60FEC4}" type="presParOf" srcId="{1A3438C2-29DC-4B25-95E2-73B0B122F570}" destId="{70C08438-9641-45EB-8B61-067D1C9055AF}" srcOrd="0" destOrd="0" presId="urn:microsoft.com/office/officeart/2005/8/layout/orgChart1"/>
    <dgm:cxn modelId="{0146888D-6B8C-47C8-BF04-DF6667E27105}" type="presParOf" srcId="{70C08438-9641-45EB-8B61-067D1C9055AF}" destId="{D5BF962B-EEFC-4DAA-8513-12835354B347}" srcOrd="0" destOrd="0" presId="urn:microsoft.com/office/officeart/2005/8/layout/orgChart1"/>
    <dgm:cxn modelId="{7A5D1439-E1A3-460F-B069-02480F61D27E}" type="presParOf" srcId="{70C08438-9641-45EB-8B61-067D1C9055AF}" destId="{BEF1F84A-55E5-4A01-8CE2-3986F4F9EC17}" srcOrd="1" destOrd="0" presId="urn:microsoft.com/office/officeart/2005/8/layout/orgChart1"/>
    <dgm:cxn modelId="{7BDEFE6E-53D4-4825-AC50-9E467ED6E6D7}" type="presParOf" srcId="{1A3438C2-29DC-4B25-95E2-73B0B122F570}" destId="{4F78C760-B4AB-4F6F-9BE7-B7FC4FCE4CED}" srcOrd="1" destOrd="0" presId="urn:microsoft.com/office/officeart/2005/8/layout/orgChart1"/>
    <dgm:cxn modelId="{DB375354-7561-4C0B-9428-EF6FC6AA2F1B}" type="presParOf" srcId="{4F78C760-B4AB-4F6F-9BE7-B7FC4FCE4CED}" destId="{5092DF97-A236-4A2E-A8D2-08E53FBE9DBD}" srcOrd="0" destOrd="0" presId="urn:microsoft.com/office/officeart/2005/8/layout/orgChart1"/>
    <dgm:cxn modelId="{D39AE029-67BD-4469-994A-BF16934F6C15}" type="presParOf" srcId="{4F78C760-B4AB-4F6F-9BE7-B7FC4FCE4CED}" destId="{54C48835-4327-44A4-9C82-41B19B324FB4}" srcOrd="1" destOrd="0" presId="urn:microsoft.com/office/officeart/2005/8/layout/orgChart1"/>
    <dgm:cxn modelId="{662A7DB4-01CB-492E-B1D4-58B0FDEB84C2}" type="presParOf" srcId="{54C48835-4327-44A4-9C82-41B19B324FB4}" destId="{A2F8F932-5143-4DDD-B4DB-D4307628BA4C}" srcOrd="0" destOrd="0" presId="urn:microsoft.com/office/officeart/2005/8/layout/orgChart1"/>
    <dgm:cxn modelId="{7882EC13-0DEF-4DF3-8277-FB03DF23FAAE}" type="presParOf" srcId="{A2F8F932-5143-4DDD-B4DB-D4307628BA4C}" destId="{044302B4-D584-4CA4-A7E9-76892FAE0982}" srcOrd="0" destOrd="0" presId="urn:microsoft.com/office/officeart/2005/8/layout/orgChart1"/>
    <dgm:cxn modelId="{42040EDB-B50A-4CA7-8491-B12DC5F23E5E}" type="presParOf" srcId="{A2F8F932-5143-4DDD-B4DB-D4307628BA4C}" destId="{89C33480-4DA2-4C77-9F05-0F668A535F68}" srcOrd="1" destOrd="0" presId="urn:microsoft.com/office/officeart/2005/8/layout/orgChart1"/>
    <dgm:cxn modelId="{6762E12C-E959-45EB-BC07-B68BFDEF1449}" type="presParOf" srcId="{54C48835-4327-44A4-9C82-41B19B324FB4}" destId="{EAF18C84-8233-4A37-A685-94F94A979E3B}" srcOrd="1" destOrd="0" presId="urn:microsoft.com/office/officeart/2005/8/layout/orgChart1"/>
    <dgm:cxn modelId="{E20DCF11-2A5A-43CD-A947-2307DF3CDFF5}" type="presParOf" srcId="{54C48835-4327-44A4-9C82-41B19B324FB4}" destId="{0772B79A-40A7-4AD7-9E50-E56DBEF9B1DD}" srcOrd="2" destOrd="0" presId="urn:microsoft.com/office/officeart/2005/8/layout/orgChart1"/>
    <dgm:cxn modelId="{546C1D48-D650-4885-A2C5-51764D8E0319}" type="presParOf" srcId="{4F78C760-B4AB-4F6F-9BE7-B7FC4FCE4CED}" destId="{A4864AF0-7E7F-4758-A213-8E04C400E327}" srcOrd="2" destOrd="0" presId="urn:microsoft.com/office/officeart/2005/8/layout/orgChart1"/>
    <dgm:cxn modelId="{8771086E-1DE0-408B-960A-65F5DB9CA929}" type="presParOf" srcId="{4F78C760-B4AB-4F6F-9BE7-B7FC4FCE4CED}" destId="{E5190459-4EE1-4865-9ACE-53010878DD9C}" srcOrd="3" destOrd="0" presId="urn:microsoft.com/office/officeart/2005/8/layout/orgChart1"/>
    <dgm:cxn modelId="{EEDB313B-498B-414F-AC13-C05DC16610BC}" type="presParOf" srcId="{E5190459-4EE1-4865-9ACE-53010878DD9C}" destId="{97882E10-A2E7-4247-9E54-9A4D5D35C6DE}" srcOrd="0" destOrd="0" presId="urn:microsoft.com/office/officeart/2005/8/layout/orgChart1"/>
    <dgm:cxn modelId="{9C7B6BA2-C247-471E-B77A-BE25C96A8DBF}" type="presParOf" srcId="{97882E10-A2E7-4247-9E54-9A4D5D35C6DE}" destId="{1A3FDA24-502C-4563-8297-B32B25F70F88}" srcOrd="0" destOrd="0" presId="urn:microsoft.com/office/officeart/2005/8/layout/orgChart1"/>
    <dgm:cxn modelId="{42E54127-A1A2-4401-8EC8-4AF3E86641F0}" type="presParOf" srcId="{97882E10-A2E7-4247-9E54-9A4D5D35C6DE}" destId="{D2A991F9-CD11-4BCF-9BCE-1353D75D46C9}" srcOrd="1" destOrd="0" presId="urn:microsoft.com/office/officeart/2005/8/layout/orgChart1"/>
    <dgm:cxn modelId="{A0CBC6CB-8D4B-4C9B-8921-F60D222F41EB}" type="presParOf" srcId="{E5190459-4EE1-4865-9ACE-53010878DD9C}" destId="{FE568359-3FC5-4B9F-A436-42CC41277AF9}" srcOrd="1" destOrd="0" presId="urn:microsoft.com/office/officeart/2005/8/layout/orgChart1"/>
    <dgm:cxn modelId="{4BC11A7B-7B59-4237-AFE7-C854E00B9273}" type="presParOf" srcId="{E5190459-4EE1-4865-9ACE-53010878DD9C}" destId="{67AB3D30-D9CE-401D-812A-6C7A8A409EC0}" srcOrd="2" destOrd="0" presId="urn:microsoft.com/office/officeart/2005/8/layout/orgChart1"/>
    <dgm:cxn modelId="{413A2E74-468C-47BE-AF50-3F85088C3954}" type="presParOf" srcId="{4F78C760-B4AB-4F6F-9BE7-B7FC4FCE4CED}" destId="{E7709228-E02D-45A7-BF46-985F964E036A}" srcOrd="4" destOrd="0" presId="urn:microsoft.com/office/officeart/2005/8/layout/orgChart1"/>
    <dgm:cxn modelId="{D9BE124E-FB1D-4080-A6CE-93F3E017C4D4}" type="presParOf" srcId="{4F78C760-B4AB-4F6F-9BE7-B7FC4FCE4CED}" destId="{F724126A-18A8-4C87-B968-B61D478F73F9}" srcOrd="5" destOrd="0" presId="urn:microsoft.com/office/officeart/2005/8/layout/orgChart1"/>
    <dgm:cxn modelId="{1154E22C-7104-4B02-B903-CC630E5183C7}" type="presParOf" srcId="{F724126A-18A8-4C87-B968-B61D478F73F9}" destId="{86E5EFC0-5D60-4BA5-936C-EFEBAE6A10A9}" srcOrd="0" destOrd="0" presId="urn:microsoft.com/office/officeart/2005/8/layout/orgChart1"/>
    <dgm:cxn modelId="{A1062446-973C-47B3-A084-5E08515DA29D}" type="presParOf" srcId="{86E5EFC0-5D60-4BA5-936C-EFEBAE6A10A9}" destId="{9A4B7936-DD27-4856-87FA-C5A34A4DE389}" srcOrd="0" destOrd="0" presId="urn:microsoft.com/office/officeart/2005/8/layout/orgChart1"/>
    <dgm:cxn modelId="{5F0778B6-F6D3-432A-89A5-FB874C30E0A9}" type="presParOf" srcId="{86E5EFC0-5D60-4BA5-936C-EFEBAE6A10A9}" destId="{0194BDC8-3BE9-4965-B1CA-7C63BD66ED9B}" srcOrd="1" destOrd="0" presId="urn:microsoft.com/office/officeart/2005/8/layout/orgChart1"/>
    <dgm:cxn modelId="{9F88BA93-6049-4DE3-8954-C6F3459722FD}" type="presParOf" srcId="{F724126A-18A8-4C87-B968-B61D478F73F9}" destId="{02C95E12-2C61-48AC-898C-AA0BC1B79C91}" srcOrd="1" destOrd="0" presId="urn:microsoft.com/office/officeart/2005/8/layout/orgChart1"/>
    <dgm:cxn modelId="{064686E4-11FE-4C0A-8781-38A8817C5CE3}" type="presParOf" srcId="{F724126A-18A8-4C87-B968-B61D478F73F9}" destId="{3FC2CFEB-029F-4382-A710-6E2ABF065DCE}" srcOrd="2" destOrd="0" presId="urn:microsoft.com/office/officeart/2005/8/layout/orgChart1"/>
    <dgm:cxn modelId="{34055BD0-235F-4993-AAB5-01AE70074805}" type="presParOf" srcId="{4F78C760-B4AB-4F6F-9BE7-B7FC4FCE4CED}" destId="{7A2D60BB-ADF8-4A00-AC19-96E8EEF8A685}" srcOrd="6" destOrd="0" presId="urn:microsoft.com/office/officeart/2005/8/layout/orgChart1"/>
    <dgm:cxn modelId="{DAAAA7CE-BED5-40B8-A045-F41CFBEF810E}" type="presParOf" srcId="{4F78C760-B4AB-4F6F-9BE7-B7FC4FCE4CED}" destId="{2CEA49B0-FDFE-4F06-9172-C7D2E6560C89}" srcOrd="7" destOrd="0" presId="urn:microsoft.com/office/officeart/2005/8/layout/orgChart1"/>
    <dgm:cxn modelId="{1B791EC1-1951-436A-BACA-887D90130672}" type="presParOf" srcId="{2CEA49B0-FDFE-4F06-9172-C7D2E6560C89}" destId="{E3A2D019-9E9F-4A23-B24F-2A804E914F84}" srcOrd="0" destOrd="0" presId="urn:microsoft.com/office/officeart/2005/8/layout/orgChart1"/>
    <dgm:cxn modelId="{EB70E8F2-ABEF-47DD-AA5E-DCACBDDEB90A}" type="presParOf" srcId="{E3A2D019-9E9F-4A23-B24F-2A804E914F84}" destId="{FE326BCF-9951-4248-B859-54392B4134DB}" srcOrd="0" destOrd="0" presId="urn:microsoft.com/office/officeart/2005/8/layout/orgChart1"/>
    <dgm:cxn modelId="{F5E1F61F-D95C-4184-88D5-1C4620F3057F}" type="presParOf" srcId="{E3A2D019-9E9F-4A23-B24F-2A804E914F84}" destId="{CEE736ED-0850-45A7-A416-764715525E31}" srcOrd="1" destOrd="0" presId="urn:microsoft.com/office/officeart/2005/8/layout/orgChart1"/>
    <dgm:cxn modelId="{99EA6FC7-518D-4B28-BD91-3AA1F369FAE4}" type="presParOf" srcId="{2CEA49B0-FDFE-4F06-9172-C7D2E6560C89}" destId="{41F6C72C-C2E5-42CC-8F9B-1D6382C41343}" srcOrd="1" destOrd="0" presId="urn:microsoft.com/office/officeart/2005/8/layout/orgChart1"/>
    <dgm:cxn modelId="{88005FC8-78DA-427C-A068-5871E729FACB}" type="presParOf" srcId="{2CEA49B0-FDFE-4F06-9172-C7D2E6560C89}" destId="{59572544-711C-4BF3-A091-A7793A42379C}" srcOrd="2" destOrd="0" presId="urn:microsoft.com/office/officeart/2005/8/layout/orgChart1"/>
    <dgm:cxn modelId="{D84719F2-3757-4118-9C86-036B60B2D9F7}" type="presParOf" srcId="{4F78C760-B4AB-4F6F-9BE7-B7FC4FCE4CED}" destId="{E5B6815B-06A8-4990-BDBB-5D78172B43BE}" srcOrd="8" destOrd="0" presId="urn:microsoft.com/office/officeart/2005/8/layout/orgChart1"/>
    <dgm:cxn modelId="{557DC6EE-016D-42AA-B88C-41D80884040C}" type="presParOf" srcId="{4F78C760-B4AB-4F6F-9BE7-B7FC4FCE4CED}" destId="{51865CC4-2E6A-452C-B6D0-A4A6655378BC}" srcOrd="9" destOrd="0" presId="urn:microsoft.com/office/officeart/2005/8/layout/orgChart1"/>
    <dgm:cxn modelId="{EB772DC8-8671-4C42-A49A-F11E5E58B376}" type="presParOf" srcId="{51865CC4-2E6A-452C-B6D0-A4A6655378BC}" destId="{6F97368D-8D52-44CA-A7A4-D5908E3C3E9C}" srcOrd="0" destOrd="0" presId="urn:microsoft.com/office/officeart/2005/8/layout/orgChart1"/>
    <dgm:cxn modelId="{983435DF-195E-4CF3-BB04-4E20DC07F70D}" type="presParOf" srcId="{6F97368D-8D52-44CA-A7A4-D5908E3C3E9C}" destId="{A7D10988-3315-4B6C-8E32-904BA10F74FD}" srcOrd="0" destOrd="0" presId="urn:microsoft.com/office/officeart/2005/8/layout/orgChart1"/>
    <dgm:cxn modelId="{0274F1BD-DAAA-4396-9076-02ABBB757811}" type="presParOf" srcId="{6F97368D-8D52-44CA-A7A4-D5908E3C3E9C}" destId="{68C05A47-825A-446E-8ACA-9A4149F637CC}" srcOrd="1" destOrd="0" presId="urn:microsoft.com/office/officeart/2005/8/layout/orgChart1"/>
    <dgm:cxn modelId="{0FA9CF9E-6887-4DB0-9C0B-E2ECB590D07D}" type="presParOf" srcId="{51865CC4-2E6A-452C-B6D0-A4A6655378BC}" destId="{7264629F-F188-4239-840D-3ACD02BF8F5B}" srcOrd="1" destOrd="0" presId="urn:microsoft.com/office/officeart/2005/8/layout/orgChart1"/>
    <dgm:cxn modelId="{11D050EA-0B3E-4DE2-A040-CC472AA9377E}" type="presParOf" srcId="{51865CC4-2E6A-452C-B6D0-A4A6655378BC}" destId="{44CC6202-A847-476E-9119-D1E24E6141C8}" srcOrd="2" destOrd="0" presId="urn:microsoft.com/office/officeart/2005/8/layout/orgChart1"/>
    <dgm:cxn modelId="{8832ADF5-BE64-40A2-9A51-4E6EC4FC2D81}" type="presParOf" srcId="{4F78C760-B4AB-4F6F-9BE7-B7FC4FCE4CED}" destId="{956624B9-7C0A-41BA-8367-DF947ABC5A12}" srcOrd="10" destOrd="0" presId="urn:microsoft.com/office/officeart/2005/8/layout/orgChart1"/>
    <dgm:cxn modelId="{D57B62AC-8806-49DE-A307-09FC6212CDDA}" type="presParOf" srcId="{4F78C760-B4AB-4F6F-9BE7-B7FC4FCE4CED}" destId="{AC8D1F97-81BE-49C4-B0C3-7BA72551DA5A}" srcOrd="11" destOrd="0" presId="urn:microsoft.com/office/officeart/2005/8/layout/orgChart1"/>
    <dgm:cxn modelId="{C2BCFDE6-FF1F-4ED8-8D4B-BFE87DB47833}" type="presParOf" srcId="{AC8D1F97-81BE-49C4-B0C3-7BA72551DA5A}" destId="{9ADF2FC1-3302-4717-A865-BE98B4F3E12D}" srcOrd="0" destOrd="0" presId="urn:microsoft.com/office/officeart/2005/8/layout/orgChart1"/>
    <dgm:cxn modelId="{EC50AD83-2375-4BEA-B0BF-CFAD0FB96EBE}" type="presParOf" srcId="{9ADF2FC1-3302-4717-A865-BE98B4F3E12D}" destId="{BCCACACD-291C-4A25-A205-476CB0F1F914}" srcOrd="0" destOrd="0" presId="urn:microsoft.com/office/officeart/2005/8/layout/orgChart1"/>
    <dgm:cxn modelId="{C6E20BAD-31DB-47B0-8EB1-7FA0CAAA5DAF}" type="presParOf" srcId="{9ADF2FC1-3302-4717-A865-BE98B4F3E12D}" destId="{06FC3CB8-0FA2-4F2A-A291-E5DF027E820B}" srcOrd="1" destOrd="0" presId="urn:microsoft.com/office/officeart/2005/8/layout/orgChart1"/>
    <dgm:cxn modelId="{28DCED41-6299-43E2-8E9C-245CF8E89D82}" type="presParOf" srcId="{AC8D1F97-81BE-49C4-B0C3-7BA72551DA5A}" destId="{4ABE389F-BE31-4F42-B8B9-C878B81CDD15}" srcOrd="1" destOrd="0" presId="urn:microsoft.com/office/officeart/2005/8/layout/orgChart1"/>
    <dgm:cxn modelId="{7A273678-7E00-4C6F-85FF-3368E59C831D}" type="presParOf" srcId="{AC8D1F97-81BE-49C4-B0C3-7BA72551DA5A}" destId="{E21BD291-1254-4B75-A120-5CF47467FCCE}" srcOrd="2" destOrd="0" presId="urn:microsoft.com/office/officeart/2005/8/layout/orgChart1"/>
    <dgm:cxn modelId="{12B8ED64-B6AA-48DD-9EC3-256E455960EF}" type="presParOf" srcId="{1A3438C2-29DC-4B25-95E2-73B0B122F570}" destId="{829007A0-B665-464D-9C0A-C7C6E2C6DA68}" srcOrd="2" destOrd="0" presId="urn:microsoft.com/office/officeart/2005/8/layout/orgChart1"/>
    <dgm:cxn modelId="{71674026-4000-44C3-8A72-3DE1968DA1F1}" type="presParOf" srcId="{84ED74E9-7140-496F-A5F6-43CAE1DA126B}" destId="{A52D4AF8-C267-4596-BD56-D3880A014C67}" srcOrd="6" destOrd="0" presId="urn:microsoft.com/office/officeart/2005/8/layout/orgChart1"/>
    <dgm:cxn modelId="{D8A327F7-C3EC-46B7-9720-23C3AB619F39}" type="presParOf" srcId="{84ED74E9-7140-496F-A5F6-43CAE1DA126B}" destId="{28C49D41-8323-4B49-A632-97988170D19C}" srcOrd="7" destOrd="0" presId="urn:microsoft.com/office/officeart/2005/8/layout/orgChart1"/>
    <dgm:cxn modelId="{03764CBE-7045-4526-BA46-530BBC71CC8D}" type="presParOf" srcId="{28C49D41-8323-4B49-A632-97988170D19C}" destId="{EAB7BC94-4DE0-4987-A95D-EF55C028B732}" srcOrd="0" destOrd="0" presId="urn:microsoft.com/office/officeart/2005/8/layout/orgChart1"/>
    <dgm:cxn modelId="{DC430A6C-CB12-4FDF-A3B7-B788520BF112}" type="presParOf" srcId="{EAB7BC94-4DE0-4987-A95D-EF55C028B732}" destId="{D6D538EE-A25D-4C7D-A0A3-B7CDE3BE9763}" srcOrd="0" destOrd="0" presId="urn:microsoft.com/office/officeart/2005/8/layout/orgChart1"/>
    <dgm:cxn modelId="{D8BFCA7C-7AF6-4E25-A747-842A84BFE1DD}" type="presParOf" srcId="{EAB7BC94-4DE0-4987-A95D-EF55C028B732}" destId="{114D31DF-2EE7-4A66-B8DF-031C83F8E140}" srcOrd="1" destOrd="0" presId="urn:microsoft.com/office/officeart/2005/8/layout/orgChart1"/>
    <dgm:cxn modelId="{46D055B1-2ACA-404D-A64E-B81609334406}" type="presParOf" srcId="{28C49D41-8323-4B49-A632-97988170D19C}" destId="{D38D2BF4-B2C7-415F-A41D-8505C299F9E5}" srcOrd="1" destOrd="0" presId="urn:microsoft.com/office/officeart/2005/8/layout/orgChart1"/>
    <dgm:cxn modelId="{A5725729-B3EC-4923-8FA6-BCFF0B1305A7}" type="presParOf" srcId="{D38D2BF4-B2C7-415F-A41D-8505C299F9E5}" destId="{A0263554-60C0-4C95-AE49-C8C549004800}" srcOrd="0" destOrd="0" presId="urn:microsoft.com/office/officeart/2005/8/layout/orgChart1"/>
    <dgm:cxn modelId="{E4B2D992-6532-4247-8431-C5F80DD3ACE7}" type="presParOf" srcId="{D38D2BF4-B2C7-415F-A41D-8505C299F9E5}" destId="{45B1583D-007F-4810-ACD4-486B9B4AC961}" srcOrd="1" destOrd="0" presId="urn:microsoft.com/office/officeart/2005/8/layout/orgChart1"/>
    <dgm:cxn modelId="{A6162EFB-5DAB-4336-947F-BF7E68327B53}" type="presParOf" srcId="{45B1583D-007F-4810-ACD4-486B9B4AC961}" destId="{F619A3B6-9FE6-4D22-B447-ABBD43B042A9}" srcOrd="0" destOrd="0" presId="urn:microsoft.com/office/officeart/2005/8/layout/orgChart1"/>
    <dgm:cxn modelId="{10C8DDCE-4B6D-4780-AD3D-B477EF9AE604}" type="presParOf" srcId="{F619A3B6-9FE6-4D22-B447-ABBD43B042A9}" destId="{5C4EA798-45D3-48A4-AED8-9585B339F86F}" srcOrd="0" destOrd="0" presId="urn:microsoft.com/office/officeart/2005/8/layout/orgChart1"/>
    <dgm:cxn modelId="{39B45E44-F351-456A-AB56-7DD54780CC2B}" type="presParOf" srcId="{F619A3B6-9FE6-4D22-B447-ABBD43B042A9}" destId="{D0EF323E-E566-4E56-8B9B-49F7EE44D591}" srcOrd="1" destOrd="0" presId="urn:microsoft.com/office/officeart/2005/8/layout/orgChart1"/>
    <dgm:cxn modelId="{8F17B73F-7FBB-48DD-A741-D5519CC0F2BA}" type="presParOf" srcId="{45B1583D-007F-4810-ACD4-486B9B4AC961}" destId="{EEB39788-8CC7-4242-8255-47F4C1EFD35E}" srcOrd="1" destOrd="0" presId="urn:microsoft.com/office/officeart/2005/8/layout/orgChart1"/>
    <dgm:cxn modelId="{D90534AB-F630-408A-8746-5244CCA4D405}" type="presParOf" srcId="{45B1583D-007F-4810-ACD4-486B9B4AC961}" destId="{A2255AB4-2660-4A8B-A50F-69CC60019AD2}" srcOrd="2" destOrd="0" presId="urn:microsoft.com/office/officeart/2005/8/layout/orgChart1"/>
    <dgm:cxn modelId="{639B76B9-9940-4748-B0AB-B033587DF1E0}" type="presParOf" srcId="{D38D2BF4-B2C7-415F-A41D-8505C299F9E5}" destId="{7C4CD37F-C2BF-457B-B14F-DB4B9507A933}" srcOrd="2" destOrd="0" presId="urn:microsoft.com/office/officeart/2005/8/layout/orgChart1"/>
    <dgm:cxn modelId="{687DC77C-D367-4F00-A731-BD36A9E63CC1}" type="presParOf" srcId="{D38D2BF4-B2C7-415F-A41D-8505C299F9E5}" destId="{77D73D5F-BC54-4158-8848-5571A2CA2739}" srcOrd="3" destOrd="0" presId="urn:microsoft.com/office/officeart/2005/8/layout/orgChart1"/>
    <dgm:cxn modelId="{6C1152DB-8DBB-4ECB-850E-8834E3ACFF83}" type="presParOf" srcId="{77D73D5F-BC54-4158-8848-5571A2CA2739}" destId="{F614D5C9-F036-4958-B585-922C016A9E8A}" srcOrd="0" destOrd="0" presId="urn:microsoft.com/office/officeart/2005/8/layout/orgChart1"/>
    <dgm:cxn modelId="{79BA9DEC-5A65-443D-8E66-982A1B172942}" type="presParOf" srcId="{F614D5C9-F036-4958-B585-922C016A9E8A}" destId="{34F38282-BBCC-4F19-ABB5-98CF38349088}" srcOrd="0" destOrd="0" presId="urn:microsoft.com/office/officeart/2005/8/layout/orgChart1"/>
    <dgm:cxn modelId="{77D45B71-31AB-45C4-BD9D-6AF35774A967}" type="presParOf" srcId="{F614D5C9-F036-4958-B585-922C016A9E8A}" destId="{F2C262C7-563F-403B-B4E4-402D5DE284E9}" srcOrd="1" destOrd="0" presId="urn:microsoft.com/office/officeart/2005/8/layout/orgChart1"/>
    <dgm:cxn modelId="{DDB00434-3F59-4525-B8D0-BAD73F39991C}" type="presParOf" srcId="{77D73D5F-BC54-4158-8848-5571A2CA2739}" destId="{993B3D46-BD89-442C-83A0-1D18D3994E90}" srcOrd="1" destOrd="0" presId="urn:microsoft.com/office/officeart/2005/8/layout/orgChart1"/>
    <dgm:cxn modelId="{226A28C0-3113-4B76-A71D-4087BD384393}" type="presParOf" srcId="{77D73D5F-BC54-4158-8848-5571A2CA2739}" destId="{B9F6CCC1-6D2E-4442-93F5-41EDB7D8BBE7}" srcOrd="2" destOrd="0" presId="urn:microsoft.com/office/officeart/2005/8/layout/orgChart1"/>
    <dgm:cxn modelId="{3A3BB4C8-10A2-41FF-8894-410223CC9E42}" type="presParOf" srcId="{28C49D41-8323-4B49-A632-97988170D19C}" destId="{81240D70-634E-4622-B62B-E494257095D5}" srcOrd="2" destOrd="0" presId="urn:microsoft.com/office/officeart/2005/8/layout/orgChart1"/>
    <dgm:cxn modelId="{CFDB6A39-BDF0-45A3-B6AE-4D0D990D68B9}" type="presParOf" srcId="{84ED74E9-7140-496F-A5F6-43CAE1DA126B}" destId="{9667887A-388A-4D84-93A6-1603DD906173}" srcOrd="8" destOrd="0" presId="urn:microsoft.com/office/officeart/2005/8/layout/orgChart1"/>
    <dgm:cxn modelId="{B65FA70D-793A-41E8-B266-F55C73A18DFB}" type="presParOf" srcId="{84ED74E9-7140-496F-A5F6-43CAE1DA126B}" destId="{5AFEFBEE-44DD-40F8-A89B-53E4B95C00E3}" srcOrd="9" destOrd="0" presId="urn:microsoft.com/office/officeart/2005/8/layout/orgChart1"/>
    <dgm:cxn modelId="{A22D81D1-0E4F-4616-B4C8-E269021BBD22}" type="presParOf" srcId="{5AFEFBEE-44DD-40F8-A89B-53E4B95C00E3}" destId="{5FFC3627-7D34-44CD-BBDE-274051F2D7EC}" srcOrd="0" destOrd="0" presId="urn:microsoft.com/office/officeart/2005/8/layout/orgChart1"/>
    <dgm:cxn modelId="{30AE7D71-855F-4C84-BB2D-043891A5EC77}" type="presParOf" srcId="{5FFC3627-7D34-44CD-BBDE-274051F2D7EC}" destId="{73A05FB3-439B-4C5F-904A-94B33D228277}" srcOrd="0" destOrd="0" presId="urn:microsoft.com/office/officeart/2005/8/layout/orgChart1"/>
    <dgm:cxn modelId="{393158AB-5F1F-4F99-BDA8-D9ECE3325E25}" type="presParOf" srcId="{5FFC3627-7D34-44CD-BBDE-274051F2D7EC}" destId="{6C45982E-D3AB-404F-8950-2448055903DF}" srcOrd="1" destOrd="0" presId="urn:microsoft.com/office/officeart/2005/8/layout/orgChart1"/>
    <dgm:cxn modelId="{D0BAC90F-EE4F-4C76-ADE9-D0063512AC9B}" type="presParOf" srcId="{5AFEFBEE-44DD-40F8-A89B-53E4B95C00E3}" destId="{EBF11704-E88A-4814-9FD0-6E28983D1658}" srcOrd="1" destOrd="0" presId="urn:microsoft.com/office/officeart/2005/8/layout/orgChart1"/>
    <dgm:cxn modelId="{1DC27388-E979-4E7D-976E-A64CA3E048B8}" type="presParOf" srcId="{EBF11704-E88A-4814-9FD0-6E28983D1658}" destId="{675B4C62-9423-4618-BEE7-88F9FFCC3961}" srcOrd="0" destOrd="0" presId="urn:microsoft.com/office/officeart/2005/8/layout/orgChart1"/>
    <dgm:cxn modelId="{DDA7F7AB-1495-4A78-AFBF-D90D591E161F}" type="presParOf" srcId="{EBF11704-E88A-4814-9FD0-6E28983D1658}" destId="{A0FB3886-3647-406D-9685-E673C2B8AE9B}" srcOrd="1" destOrd="0" presId="urn:microsoft.com/office/officeart/2005/8/layout/orgChart1"/>
    <dgm:cxn modelId="{9852A342-94D4-41EB-91C5-77357DDCEF54}" type="presParOf" srcId="{A0FB3886-3647-406D-9685-E673C2B8AE9B}" destId="{3D99C56A-C432-4F4E-A3B4-576FE0CE1931}" srcOrd="0" destOrd="0" presId="urn:microsoft.com/office/officeart/2005/8/layout/orgChart1"/>
    <dgm:cxn modelId="{92E1AF02-1508-407F-BFDC-766728DD40C6}" type="presParOf" srcId="{3D99C56A-C432-4F4E-A3B4-576FE0CE1931}" destId="{D3418040-6F86-4648-B13C-A4B1FE9358D3}" srcOrd="0" destOrd="0" presId="urn:microsoft.com/office/officeart/2005/8/layout/orgChart1"/>
    <dgm:cxn modelId="{95BE5E94-A2F9-4751-AA00-F29176B7BA1C}" type="presParOf" srcId="{3D99C56A-C432-4F4E-A3B4-576FE0CE1931}" destId="{AC002A38-7508-4C20-83A2-6686F842D6CF}" srcOrd="1" destOrd="0" presId="urn:microsoft.com/office/officeart/2005/8/layout/orgChart1"/>
    <dgm:cxn modelId="{FF6518D2-4C30-4AE0-ACCC-79094582057D}" type="presParOf" srcId="{A0FB3886-3647-406D-9685-E673C2B8AE9B}" destId="{DD89BA6D-8D2F-4B06-9410-A3F71D831907}" srcOrd="1" destOrd="0" presId="urn:microsoft.com/office/officeart/2005/8/layout/orgChart1"/>
    <dgm:cxn modelId="{4569673A-B9C2-47B1-9A1D-E56493D2B3D9}" type="presParOf" srcId="{A0FB3886-3647-406D-9685-E673C2B8AE9B}" destId="{00C64A7D-1AD0-455D-9DB8-C0BD3EC10BEB}" srcOrd="2" destOrd="0" presId="urn:microsoft.com/office/officeart/2005/8/layout/orgChart1"/>
    <dgm:cxn modelId="{6BAE4324-D91C-4D04-B333-8831F61D44A8}" type="presParOf" srcId="{EBF11704-E88A-4814-9FD0-6E28983D1658}" destId="{8F0A521F-1A98-4A76-8EF0-3834334622BC}" srcOrd="2" destOrd="0" presId="urn:microsoft.com/office/officeart/2005/8/layout/orgChart1"/>
    <dgm:cxn modelId="{A55AB88C-396B-4F51-BC38-33F5479DBB42}" type="presParOf" srcId="{EBF11704-E88A-4814-9FD0-6E28983D1658}" destId="{ED698966-CA52-45AE-8C4A-39EE75984DFA}" srcOrd="3" destOrd="0" presId="urn:microsoft.com/office/officeart/2005/8/layout/orgChart1"/>
    <dgm:cxn modelId="{2851B9F1-58ED-434A-A94F-8023E6CF47E5}" type="presParOf" srcId="{ED698966-CA52-45AE-8C4A-39EE75984DFA}" destId="{F21263EA-0403-4B4C-9342-3999101F9778}" srcOrd="0" destOrd="0" presId="urn:microsoft.com/office/officeart/2005/8/layout/orgChart1"/>
    <dgm:cxn modelId="{7E2504AF-9829-4B65-9A86-D9F2CDD0199C}" type="presParOf" srcId="{F21263EA-0403-4B4C-9342-3999101F9778}" destId="{E5693008-B7C3-473B-902B-21DC20A1A829}" srcOrd="0" destOrd="0" presId="urn:microsoft.com/office/officeart/2005/8/layout/orgChart1"/>
    <dgm:cxn modelId="{71BAE0C5-5003-4444-B3F7-34E984FC5418}" type="presParOf" srcId="{F21263EA-0403-4B4C-9342-3999101F9778}" destId="{03727378-FF77-41A1-A727-21421D4CFE95}" srcOrd="1" destOrd="0" presId="urn:microsoft.com/office/officeart/2005/8/layout/orgChart1"/>
    <dgm:cxn modelId="{F398DFD2-6BC6-483A-AA03-2DC78DD1A8A5}" type="presParOf" srcId="{ED698966-CA52-45AE-8C4A-39EE75984DFA}" destId="{16924971-784F-4631-B5AB-C5EEE5365206}" srcOrd="1" destOrd="0" presId="urn:microsoft.com/office/officeart/2005/8/layout/orgChart1"/>
    <dgm:cxn modelId="{923F6C32-5DF0-4A1C-82C2-7398ED6300DF}" type="presParOf" srcId="{ED698966-CA52-45AE-8C4A-39EE75984DFA}" destId="{E7D5C525-CBC0-42E3-9C46-2CE7A82DAE35}" srcOrd="2" destOrd="0" presId="urn:microsoft.com/office/officeart/2005/8/layout/orgChart1"/>
    <dgm:cxn modelId="{6F227067-3EAB-47E5-9E4C-4FFD07055FBC}" type="presParOf" srcId="{EBF11704-E88A-4814-9FD0-6E28983D1658}" destId="{26BE6597-E0F7-4D5A-B1DF-7A147EFB6C3E}" srcOrd="4" destOrd="0" presId="urn:microsoft.com/office/officeart/2005/8/layout/orgChart1"/>
    <dgm:cxn modelId="{5CD780D7-9777-465D-8E14-56FB00A59285}" type="presParOf" srcId="{EBF11704-E88A-4814-9FD0-6E28983D1658}" destId="{285A92E9-9403-4F6A-9709-A95BEB828723}" srcOrd="5" destOrd="0" presId="urn:microsoft.com/office/officeart/2005/8/layout/orgChart1"/>
    <dgm:cxn modelId="{AA7CFAF4-A975-4CFC-8907-7CCCF2E8D199}" type="presParOf" srcId="{285A92E9-9403-4F6A-9709-A95BEB828723}" destId="{1246534F-3F92-4231-BB9B-572ED265E67A}" srcOrd="0" destOrd="0" presId="urn:microsoft.com/office/officeart/2005/8/layout/orgChart1"/>
    <dgm:cxn modelId="{B68C93D4-1FE0-4224-A4A1-E274E78E74C1}" type="presParOf" srcId="{1246534F-3F92-4231-BB9B-572ED265E67A}" destId="{B1C7E833-19B0-4D75-86DF-620481C09BB9}" srcOrd="0" destOrd="0" presId="urn:microsoft.com/office/officeart/2005/8/layout/orgChart1"/>
    <dgm:cxn modelId="{2B482594-1849-49E9-BD5F-CB2894D78FD8}" type="presParOf" srcId="{1246534F-3F92-4231-BB9B-572ED265E67A}" destId="{3B48E2CD-2F0A-4C49-A4DD-C1DB55AC5AB1}" srcOrd="1" destOrd="0" presId="urn:microsoft.com/office/officeart/2005/8/layout/orgChart1"/>
    <dgm:cxn modelId="{55149136-CD07-48AB-A29F-D8CC9E68CAE5}" type="presParOf" srcId="{285A92E9-9403-4F6A-9709-A95BEB828723}" destId="{8FBA1CA8-505D-436C-B30F-853211F7A0B8}" srcOrd="1" destOrd="0" presId="urn:microsoft.com/office/officeart/2005/8/layout/orgChart1"/>
    <dgm:cxn modelId="{5FDE53AD-4026-405D-8746-681FB2D31808}" type="presParOf" srcId="{285A92E9-9403-4F6A-9709-A95BEB828723}" destId="{019033E5-5587-4556-9F48-1CD9CF9D57E5}" srcOrd="2" destOrd="0" presId="urn:microsoft.com/office/officeart/2005/8/layout/orgChart1"/>
    <dgm:cxn modelId="{EEE58B24-308B-42F6-8FF1-345018AC190D}" type="presParOf" srcId="{5AFEFBEE-44DD-40F8-A89B-53E4B95C00E3}" destId="{7326F06A-9D68-49A5-90AA-BC7288156A41}" srcOrd="2" destOrd="0" presId="urn:microsoft.com/office/officeart/2005/8/layout/orgChart1"/>
    <dgm:cxn modelId="{851E6DB6-EB7C-4C40-A0A1-A0C1C265DC30}" type="presParOf" srcId="{83B28094-470D-4B5A-A2A8-84F05EEAAD78}" destId="{D4E4D1F4-8624-46AE-AE12-67898F2A2A8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BE6597-E0F7-4D5A-B1DF-7A147EFB6C3E}">
      <dsp:nvSpPr>
        <dsp:cNvPr id="0" name=""/>
        <dsp:cNvSpPr/>
      </dsp:nvSpPr>
      <dsp:spPr>
        <a:xfrm>
          <a:off x="6652440" y="1183242"/>
          <a:ext cx="146255" cy="1833070"/>
        </a:xfrm>
        <a:custGeom>
          <a:avLst/>
          <a:gdLst/>
          <a:ahLst/>
          <a:cxnLst/>
          <a:rect l="0" t="0" r="0" b="0"/>
          <a:pathLst>
            <a:path>
              <a:moveTo>
                <a:pt x="0" y="0"/>
              </a:moveTo>
              <a:lnTo>
                <a:pt x="0" y="1833070"/>
              </a:lnTo>
              <a:lnTo>
                <a:pt x="146255" y="183307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0A521F-1A98-4A76-8EF0-3834334622BC}">
      <dsp:nvSpPr>
        <dsp:cNvPr id="0" name=""/>
        <dsp:cNvSpPr/>
      </dsp:nvSpPr>
      <dsp:spPr>
        <a:xfrm>
          <a:off x="6652440" y="1183242"/>
          <a:ext cx="146255" cy="1140793"/>
        </a:xfrm>
        <a:custGeom>
          <a:avLst/>
          <a:gdLst/>
          <a:ahLst/>
          <a:cxnLst/>
          <a:rect l="0" t="0" r="0" b="0"/>
          <a:pathLst>
            <a:path>
              <a:moveTo>
                <a:pt x="0" y="0"/>
              </a:moveTo>
              <a:lnTo>
                <a:pt x="0" y="1140793"/>
              </a:lnTo>
              <a:lnTo>
                <a:pt x="146255" y="114079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5B4C62-9423-4618-BEE7-88F9FFCC3961}">
      <dsp:nvSpPr>
        <dsp:cNvPr id="0" name=""/>
        <dsp:cNvSpPr/>
      </dsp:nvSpPr>
      <dsp:spPr>
        <a:xfrm>
          <a:off x="6652440" y="1183242"/>
          <a:ext cx="146255" cy="448517"/>
        </a:xfrm>
        <a:custGeom>
          <a:avLst/>
          <a:gdLst/>
          <a:ahLst/>
          <a:cxnLst/>
          <a:rect l="0" t="0" r="0" b="0"/>
          <a:pathLst>
            <a:path>
              <a:moveTo>
                <a:pt x="0" y="0"/>
              </a:moveTo>
              <a:lnTo>
                <a:pt x="0" y="448517"/>
              </a:lnTo>
              <a:lnTo>
                <a:pt x="146255" y="44851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67887A-388A-4D84-93A6-1603DD906173}">
      <dsp:nvSpPr>
        <dsp:cNvPr id="0" name=""/>
        <dsp:cNvSpPr/>
      </dsp:nvSpPr>
      <dsp:spPr>
        <a:xfrm>
          <a:off x="4481870" y="490966"/>
          <a:ext cx="2560584" cy="204757"/>
        </a:xfrm>
        <a:custGeom>
          <a:avLst/>
          <a:gdLst/>
          <a:ahLst/>
          <a:cxnLst/>
          <a:rect l="0" t="0" r="0" b="0"/>
          <a:pathLst>
            <a:path>
              <a:moveTo>
                <a:pt x="0" y="0"/>
              </a:moveTo>
              <a:lnTo>
                <a:pt x="0" y="102378"/>
              </a:lnTo>
              <a:lnTo>
                <a:pt x="2560584" y="102378"/>
              </a:lnTo>
              <a:lnTo>
                <a:pt x="2560584" y="20475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4CD37F-C2BF-457B-B14F-DB4B9507A933}">
      <dsp:nvSpPr>
        <dsp:cNvPr id="0" name=""/>
        <dsp:cNvSpPr/>
      </dsp:nvSpPr>
      <dsp:spPr>
        <a:xfrm>
          <a:off x="5472644" y="1183242"/>
          <a:ext cx="146255" cy="1140793"/>
        </a:xfrm>
        <a:custGeom>
          <a:avLst/>
          <a:gdLst/>
          <a:ahLst/>
          <a:cxnLst/>
          <a:rect l="0" t="0" r="0" b="0"/>
          <a:pathLst>
            <a:path>
              <a:moveTo>
                <a:pt x="0" y="0"/>
              </a:moveTo>
              <a:lnTo>
                <a:pt x="0" y="1140793"/>
              </a:lnTo>
              <a:lnTo>
                <a:pt x="146255" y="114079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263554-60C0-4C95-AE49-C8C549004800}">
      <dsp:nvSpPr>
        <dsp:cNvPr id="0" name=""/>
        <dsp:cNvSpPr/>
      </dsp:nvSpPr>
      <dsp:spPr>
        <a:xfrm>
          <a:off x="5472644" y="1183242"/>
          <a:ext cx="146255" cy="448517"/>
        </a:xfrm>
        <a:custGeom>
          <a:avLst/>
          <a:gdLst/>
          <a:ahLst/>
          <a:cxnLst/>
          <a:rect l="0" t="0" r="0" b="0"/>
          <a:pathLst>
            <a:path>
              <a:moveTo>
                <a:pt x="0" y="0"/>
              </a:moveTo>
              <a:lnTo>
                <a:pt x="0" y="448517"/>
              </a:lnTo>
              <a:lnTo>
                <a:pt x="146255" y="44851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2D4AF8-C267-4596-BD56-D3880A014C67}">
      <dsp:nvSpPr>
        <dsp:cNvPr id="0" name=""/>
        <dsp:cNvSpPr/>
      </dsp:nvSpPr>
      <dsp:spPr>
        <a:xfrm>
          <a:off x="4481870" y="490966"/>
          <a:ext cx="1380789" cy="204757"/>
        </a:xfrm>
        <a:custGeom>
          <a:avLst/>
          <a:gdLst/>
          <a:ahLst/>
          <a:cxnLst/>
          <a:rect l="0" t="0" r="0" b="0"/>
          <a:pathLst>
            <a:path>
              <a:moveTo>
                <a:pt x="0" y="0"/>
              </a:moveTo>
              <a:lnTo>
                <a:pt x="0" y="102378"/>
              </a:lnTo>
              <a:lnTo>
                <a:pt x="1380789" y="102378"/>
              </a:lnTo>
              <a:lnTo>
                <a:pt x="1380789" y="20475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6624B9-7C0A-41BA-8367-DF947ABC5A12}">
      <dsp:nvSpPr>
        <dsp:cNvPr id="0" name=""/>
        <dsp:cNvSpPr/>
      </dsp:nvSpPr>
      <dsp:spPr>
        <a:xfrm>
          <a:off x="4292849" y="1183242"/>
          <a:ext cx="146255" cy="3909899"/>
        </a:xfrm>
        <a:custGeom>
          <a:avLst/>
          <a:gdLst/>
          <a:ahLst/>
          <a:cxnLst/>
          <a:rect l="0" t="0" r="0" b="0"/>
          <a:pathLst>
            <a:path>
              <a:moveTo>
                <a:pt x="0" y="0"/>
              </a:moveTo>
              <a:lnTo>
                <a:pt x="0" y="3909899"/>
              </a:lnTo>
              <a:lnTo>
                <a:pt x="146255" y="390989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B6815B-06A8-4990-BDBB-5D78172B43BE}">
      <dsp:nvSpPr>
        <dsp:cNvPr id="0" name=""/>
        <dsp:cNvSpPr/>
      </dsp:nvSpPr>
      <dsp:spPr>
        <a:xfrm>
          <a:off x="4292849" y="1183242"/>
          <a:ext cx="146255" cy="3217623"/>
        </a:xfrm>
        <a:custGeom>
          <a:avLst/>
          <a:gdLst/>
          <a:ahLst/>
          <a:cxnLst/>
          <a:rect l="0" t="0" r="0" b="0"/>
          <a:pathLst>
            <a:path>
              <a:moveTo>
                <a:pt x="0" y="0"/>
              </a:moveTo>
              <a:lnTo>
                <a:pt x="0" y="3217623"/>
              </a:lnTo>
              <a:lnTo>
                <a:pt x="146255" y="321762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2D60BB-ADF8-4A00-AC19-96E8EEF8A685}">
      <dsp:nvSpPr>
        <dsp:cNvPr id="0" name=""/>
        <dsp:cNvSpPr/>
      </dsp:nvSpPr>
      <dsp:spPr>
        <a:xfrm>
          <a:off x="4292849" y="1183242"/>
          <a:ext cx="146255" cy="2525346"/>
        </a:xfrm>
        <a:custGeom>
          <a:avLst/>
          <a:gdLst/>
          <a:ahLst/>
          <a:cxnLst/>
          <a:rect l="0" t="0" r="0" b="0"/>
          <a:pathLst>
            <a:path>
              <a:moveTo>
                <a:pt x="0" y="0"/>
              </a:moveTo>
              <a:lnTo>
                <a:pt x="0" y="2525346"/>
              </a:lnTo>
              <a:lnTo>
                <a:pt x="146255" y="25253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709228-E02D-45A7-BF46-985F964E036A}">
      <dsp:nvSpPr>
        <dsp:cNvPr id="0" name=""/>
        <dsp:cNvSpPr/>
      </dsp:nvSpPr>
      <dsp:spPr>
        <a:xfrm>
          <a:off x="4292849" y="1183242"/>
          <a:ext cx="146255" cy="1833070"/>
        </a:xfrm>
        <a:custGeom>
          <a:avLst/>
          <a:gdLst/>
          <a:ahLst/>
          <a:cxnLst/>
          <a:rect l="0" t="0" r="0" b="0"/>
          <a:pathLst>
            <a:path>
              <a:moveTo>
                <a:pt x="0" y="0"/>
              </a:moveTo>
              <a:lnTo>
                <a:pt x="0" y="1833070"/>
              </a:lnTo>
              <a:lnTo>
                <a:pt x="146255" y="183307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864AF0-7E7F-4758-A213-8E04C400E327}">
      <dsp:nvSpPr>
        <dsp:cNvPr id="0" name=""/>
        <dsp:cNvSpPr/>
      </dsp:nvSpPr>
      <dsp:spPr>
        <a:xfrm>
          <a:off x="4292849" y="1183242"/>
          <a:ext cx="146255" cy="1140793"/>
        </a:xfrm>
        <a:custGeom>
          <a:avLst/>
          <a:gdLst/>
          <a:ahLst/>
          <a:cxnLst/>
          <a:rect l="0" t="0" r="0" b="0"/>
          <a:pathLst>
            <a:path>
              <a:moveTo>
                <a:pt x="0" y="0"/>
              </a:moveTo>
              <a:lnTo>
                <a:pt x="0" y="1140793"/>
              </a:lnTo>
              <a:lnTo>
                <a:pt x="146255" y="1140793"/>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92DF97-A236-4A2E-A8D2-08E53FBE9DBD}">
      <dsp:nvSpPr>
        <dsp:cNvPr id="0" name=""/>
        <dsp:cNvSpPr/>
      </dsp:nvSpPr>
      <dsp:spPr>
        <a:xfrm>
          <a:off x="4292849" y="1183242"/>
          <a:ext cx="146255" cy="448517"/>
        </a:xfrm>
        <a:custGeom>
          <a:avLst/>
          <a:gdLst/>
          <a:ahLst/>
          <a:cxnLst/>
          <a:rect l="0" t="0" r="0" b="0"/>
          <a:pathLst>
            <a:path>
              <a:moveTo>
                <a:pt x="0" y="0"/>
              </a:moveTo>
              <a:lnTo>
                <a:pt x="0" y="448517"/>
              </a:lnTo>
              <a:lnTo>
                <a:pt x="146255" y="44851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A2729B-A635-4E8D-917C-B8CB6A2478D0}">
      <dsp:nvSpPr>
        <dsp:cNvPr id="0" name=""/>
        <dsp:cNvSpPr/>
      </dsp:nvSpPr>
      <dsp:spPr>
        <a:xfrm>
          <a:off x="4481870" y="490966"/>
          <a:ext cx="200994" cy="204757"/>
        </a:xfrm>
        <a:custGeom>
          <a:avLst/>
          <a:gdLst/>
          <a:ahLst/>
          <a:cxnLst/>
          <a:rect l="0" t="0" r="0" b="0"/>
          <a:pathLst>
            <a:path>
              <a:moveTo>
                <a:pt x="0" y="0"/>
              </a:moveTo>
              <a:lnTo>
                <a:pt x="0" y="102378"/>
              </a:lnTo>
              <a:lnTo>
                <a:pt x="200994" y="102378"/>
              </a:lnTo>
              <a:lnTo>
                <a:pt x="200994" y="20475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08A8E2-AFC0-45F3-95F1-D4F3BEC37AFF}">
      <dsp:nvSpPr>
        <dsp:cNvPr id="0" name=""/>
        <dsp:cNvSpPr/>
      </dsp:nvSpPr>
      <dsp:spPr>
        <a:xfrm>
          <a:off x="2711065" y="1183242"/>
          <a:ext cx="146255" cy="2008347"/>
        </a:xfrm>
        <a:custGeom>
          <a:avLst/>
          <a:gdLst/>
          <a:ahLst/>
          <a:cxnLst/>
          <a:rect l="0" t="0" r="0" b="0"/>
          <a:pathLst>
            <a:path>
              <a:moveTo>
                <a:pt x="0" y="0"/>
              </a:moveTo>
              <a:lnTo>
                <a:pt x="0" y="2008347"/>
              </a:lnTo>
              <a:lnTo>
                <a:pt x="146255" y="200834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0DDAA6-4F26-49FB-9B4E-9EFD79821AFD}">
      <dsp:nvSpPr>
        <dsp:cNvPr id="0" name=""/>
        <dsp:cNvSpPr/>
      </dsp:nvSpPr>
      <dsp:spPr>
        <a:xfrm>
          <a:off x="2711065" y="1183242"/>
          <a:ext cx="146255" cy="1246348"/>
        </a:xfrm>
        <a:custGeom>
          <a:avLst/>
          <a:gdLst/>
          <a:ahLst/>
          <a:cxnLst/>
          <a:rect l="0" t="0" r="0" b="0"/>
          <a:pathLst>
            <a:path>
              <a:moveTo>
                <a:pt x="0" y="0"/>
              </a:moveTo>
              <a:lnTo>
                <a:pt x="0" y="1246348"/>
              </a:lnTo>
              <a:lnTo>
                <a:pt x="146255" y="1246348"/>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BCD377-B95D-45FF-885D-2FDD51E759FE}">
      <dsp:nvSpPr>
        <dsp:cNvPr id="0" name=""/>
        <dsp:cNvSpPr/>
      </dsp:nvSpPr>
      <dsp:spPr>
        <a:xfrm>
          <a:off x="2711065" y="1183242"/>
          <a:ext cx="146255" cy="494397"/>
        </a:xfrm>
        <a:custGeom>
          <a:avLst/>
          <a:gdLst/>
          <a:ahLst/>
          <a:cxnLst/>
          <a:rect l="0" t="0" r="0" b="0"/>
          <a:pathLst>
            <a:path>
              <a:moveTo>
                <a:pt x="0" y="0"/>
              </a:moveTo>
              <a:lnTo>
                <a:pt x="0" y="494397"/>
              </a:lnTo>
              <a:lnTo>
                <a:pt x="146255" y="49439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593D8D-A541-4276-95FF-7068A66F1042}">
      <dsp:nvSpPr>
        <dsp:cNvPr id="0" name=""/>
        <dsp:cNvSpPr/>
      </dsp:nvSpPr>
      <dsp:spPr>
        <a:xfrm>
          <a:off x="3101080" y="490966"/>
          <a:ext cx="1380789" cy="204757"/>
        </a:xfrm>
        <a:custGeom>
          <a:avLst/>
          <a:gdLst/>
          <a:ahLst/>
          <a:cxnLst/>
          <a:rect l="0" t="0" r="0" b="0"/>
          <a:pathLst>
            <a:path>
              <a:moveTo>
                <a:pt x="1380789" y="0"/>
              </a:moveTo>
              <a:lnTo>
                <a:pt x="1380789" y="102378"/>
              </a:lnTo>
              <a:lnTo>
                <a:pt x="0" y="102378"/>
              </a:lnTo>
              <a:lnTo>
                <a:pt x="0" y="20475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CD3E01-2B28-46C5-B8D5-3B4F4877A1D8}">
      <dsp:nvSpPr>
        <dsp:cNvPr id="0" name=""/>
        <dsp:cNvSpPr/>
      </dsp:nvSpPr>
      <dsp:spPr>
        <a:xfrm>
          <a:off x="1485550" y="1183242"/>
          <a:ext cx="91440" cy="2025381"/>
        </a:xfrm>
        <a:custGeom>
          <a:avLst/>
          <a:gdLst/>
          <a:ahLst/>
          <a:cxnLst/>
          <a:rect l="0" t="0" r="0" b="0"/>
          <a:pathLst>
            <a:path>
              <a:moveTo>
                <a:pt x="45720" y="0"/>
              </a:moveTo>
              <a:lnTo>
                <a:pt x="45720" y="2025381"/>
              </a:lnTo>
              <a:lnTo>
                <a:pt x="109428" y="202538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4C2BD-A1F5-4262-98CB-F0AE221BE2B2}">
      <dsp:nvSpPr>
        <dsp:cNvPr id="0" name=""/>
        <dsp:cNvSpPr/>
      </dsp:nvSpPr>
      <dsp:spPr>
        <a:xfrm>
          <a:off x="1485550" y="1183242"/>
          <a:ext cx="91440" cy="1371204"/>
        </a:xfrm>
        <a:custGeom>
          <a:avLst/>
          <a:gdLst/>
          <a:ahLst/>
          <a:cxnLst/>
          <a:rect l="0" t="0" r="0" b="0"/>
          <a:pathLst>
            <a:path>
              <a:moveTo>
                <a:pt x="45720" y="0"/>
              </a:moveTo>
              <a:lnTo>
                <a:pt x="45720" y="1371204"/>
              </a:lnTo>
              <a:lnTo>
                <a:pt x="129348" y="137120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045021-349C-4A3F-B608-74EF21B9FA40}">
      <dsp:nvSpPr>
        <dsp:cNvPr id="0" name=""/>
        <dsp:cNvSpPr/>
      </dsp:nvSpPr>
      <dsp:spPr>
        <a:xfrm>
          <a:off x="1531270" y="1183242"/>
          <a:ext cx="108151" cy="617698"/>
        </a:xfrm>
        <a:custGeom>
          <a:avLst/>
          <a:gdLst/>
          <a:ahLst/>
          <a:cxnLst/>
          <a:rect l="0" t="0" r="0" b="0"/>
          <a:pathLst>
            <a:path>
              <a:moveTo>
                <a:pt x="0" y="0"/>
              </a:moveTo>
              <a:lnTo>
                <a:pt x="0" y="617698"/>
              </a:lnTo>
              <a:lnTo>
                <a:pt x="108151" y="617698"/>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257C7E-EF9B-414C-9325-B423A213C551}">
      <dsp:nvSpPr>
        <dsp:cNvPr id="0" name=""/>
        <dsp:cNvSpPr/>
      </dsp:nvSpPr>
      <dsp:spPr>
        <a:xfrm>
          <a:off x="1921285" y="490966"/>
          <a:ext cx="2560584" cy="204757"/>
        </a:xfrm>
        <a:custGeom>
          <a:avLst/>
          <a:gdLst/>
          <a:ahLst/>
          <a:cxnLst/>
          <a:rect l="0" t="0" r="0" b="0"/>
          <a:pathLst>
            <a:path>
              <a:moveTo>
                <a:pt x="2560584" y="0"/>
              </a:moveTo>
              <a:lnTo>
                <a:pt x="2560584" y="102378"/>
              </a:lnTo>
              <a:lnTo>
                <a:pt x="0" y="102378"/>
              </a:lnTo>
              <a:lnTo>
                <a:pt x="0" y="20475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B90F75-9E96-4C24-A5A8-E75EBF37048C}">
      <dsp:nvSpPr>
        <dsp:cNvPr id="0" name=""/>
        <dsp:cNvSpPr/>
      </dsp:nvSpPr>
      <dsp:spPr>
        <a:xfrm>
          <a:off x="3994351" y="3447"/>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Themes</a:t>
          </a:r>
        </a:p>
      </dsp:txBody>
      <dsp:txXfrm>
        <a:off x="3994351" y="3447"/>
        <a:ext cx="975037" cy="487518"/>
      </dsp:txXfrm>
    </dsp:sp>
    <dsp:sp modelId="{8C01BC05-34A5-445A-826E-0F288D36E34C}">
      <dsp:nvSpPr>
        <dsp:cNvPr id="0" name=""/>
        <dsp:cNvSpPr/>
      </dsp:nvSpPr>
      <dsp:spPr>
        <a:xfrm>
          <a:off x="1433766" y="695724"/>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Covid-19: An impending threat to the system</a:t>
          </a:r>
        </a:p>
      </dsp:txBody>
      <dsp:txXfrm>
        <a:off x="1433766" y="695724"/>
        <a:ext cx="975037" cy="487518"/>
      </dsp:txXfrm>
    </dsp:sp>
    <dsp:sp modelId="{18198857-BFF6-4065-90ED-624A1AD726AB}">
      <dsp:nvSpPr>
        <dsp:cNvPr id="0" name=""/>
        <dsp:cNvSpPr/>
      </dsp:nvSpPr>
      <dsp:spPr>
        <a:xfrm>
          <a:off x="1639421" y="1445152"/>
          <a:ext cx="975037" cy="71157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First responses to anticipated threats informed through unofficial information sources</a:t>
          </a:r>
        </a:p>
      </dsp:txBody>
      <dsp:txXfrm>
        <a:off x="1639421" y="1445152"/>
        <a:ext cx="975037" cy="711577"/>
      </dsp:txXfrm>
    </dsp:sp>
    <dsp:sp modelId="{B50A67C4-4152-4EB2-ADED-A6CE7E9DE897}">
      <dsp:nvSpPr>
        <dsp:cNvPr id="0" name=""/>
        <dsp:cNvSpPr/>
      </dsp:nvSpPr>
      <dsp:spPr>
        <a:xfrm>
          <a:off x="1614899" y="2310688"/>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Official information poor during early months</a:t>
          </a:r>
        </a:p>
      </dsp:txBody>
      <dsp:txXfrm>
        <a:off x="1614899" y="2310688"/>
        <a:ext cx="975037" cy="487518"/>
      </dsp:txXfrm>
    </dsp:sp>
    <dsp:sp modelId="{F57AC21F-B915-41C7-8001-BCDE109D6257}">
      <dsp:nvSpPr>
        <dsp:cNvPr id="0" name=""/>
        <dsp:cNvSpPr/>
      </dsp:nvSpPr>
      <dsp:spPr>
        <a:xfrm>
          <a:off x="1594979" y="2964865"/>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Downplay of the threat and scale of the pandemic</a:t>
          </a:r>
        </a:p>
      </dsp:txBody>
      <dsp:txXfrm>
        <a:off x="1594979" y="2964865"/>
        <a:ext cx="975037" cy="487518"/>
      </dsp:txXfrm>
    </dsp:sp>
    <dsp:sp modelId="{D076C5C0-4490-47A0-9B0C-A9F69F568C07}">
      <dsp:nvSpPr>
        <dsp:cNvPr id="0" name=""/>
        <dsp:cNvSpPr/>
      </dsp:nvSpPr>
      <dsp:spPr>
        <a:xfrm>
          <a:off x="2613562" y="695724"/>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 Patient safety stressors during the first UK wave of Covid-19</a:t>
          </a:r>
          <a:r>
            <a:rPr lang="en-GB" sz="1000" kern="1200">
              <a:latin typeface="Arial" panose="020B0604020202020204" pitchFamily="34" charset="0"/>
              <a:cs typeface="Arial" panose="020B0604020202020204" pitchFamily="34" charset="0"/>
            </a:rPr>
            <a:t> </a:t>
          </a:r>
        </a:p>
      </dsp:txBody>
      <dsp:txXfrm>
        <a:off x="2613562" y="695724"/>
        <a:ext cx="975037" cy="487518"/>
      </dsp:txXfrm>
    </dsp:sp>
    <dsp:sp modelId="{498B9E9C-6646-405C-A7A3-1A54B5029AB2}">
      <dsp:nvSpPr>
        <dsp:cNvPr id="0" name=""/>
        <dsp:cNvSpPr/>
      </dsp:nvSpPr>
      <dsp:spPr>
        <a:xfrm>
          <a:off x="2857321" y="1388000"/>
          <a:ext cx="1328429" cy="57927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Unprecedented increase in demand for services and the impact on service delivery</a:t>
          </a:r>
        </a:p>
      </dsp:txBody>
      <dsp:txXfrm>
        <a:off x="2857321" y="1388000"/>
        <a:ext cx="1328429" cy="579279"/>
      </dsp:txXfrm>
    </dsp:sp>
    <dsp:sp modelId="{6F5705D2-2F59-4C10-95D7-E6AD67AF7876}">
      <dsp:nvSpPr>
        <dsp:cNvPr id="0" name=""/>
        <dsp:cNvSpPr/>
      </dsp:nvSpPr>
      <dsp:spPr>
        <a:xfrm>
          <a:off x="2857321" y="2172038"/>
          <a:ext cx="1377025" cy="51510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Increased out-of-stock and supply chain issues posed challenges to fulfilling prescriptions </a:t>
          </a:r>
        </a:p>
      </dsp:txBody>
      <dsp:txXfrm>
        <a:off x="2857321" y="2172038"/>
        <a:ext cx="1377025" cy="515107"/>
      </dsp:txXfrm>
    </dsp:sp>
    <dsp:sp modelId="{1C0C262C-3638-4B2A-8A8E-004050670513}">
      <dsp:nvSpPr>
        <dsp:cNvPr id="0" name=""/>
        <dsp:cNvSpPr/>
      </dsp:nvSpPr>
      <dsp:spPr>
        <a:xfrm>
          <a:off x="2857321" y="2891903"/>
          <a:ext cx="1374822" cy="599374"/>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Difficulties establishing/maintaining communication with GPs, patients, supply chain</a:t>
          </a:r>
        </a:p>
      </dsp:txBody>
      <dsp:txXfrm>
        <a:off x="2857321" y="2891903"/>
        <a:ext cx="1374822" cy="599374"/>
      </dsp:txXfrm>
    </dsp:sp>
    <dsp:sp modelId="{D5BF962B-EEFC-4DAA-8513-12835354B347}">
      <dsp:nvSpPr>
        <dsp:cNvPr id="0" name=""/>
        <dsp:cNvSpPr/>
      </dsp:nvSpPr>
      <dsp:spPr>
        <a:xfrm>
          <a:off x="4195345" y="695724"/>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Altering the system, responding to system stressors</a:t>
          </a:r>
        </a:p>
      </dsp:txBody>
      <dsp:txXfrm>
        <a:off x="4195345" y="695724"/>
        <a:ext cx="975037" cy="487518"/>
      </dsp:txXfrm>
    </dsp:sp>
    <dsp:sp modelId="{044302B4-D584-4CA4-A7E9-76892FAE0982}">
      <dsp:nvSpPr>
        <dsp:cNvPr id="0" name=""/>
        <dsp:cNvSpPr/>
      </dsp:nvSpPr>
      <dsp:spPr>
        <a:xfrm>
          <a:off x="4439105" y="1388000"/>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Identifying and directing resource to essential services</a:t>
          </a:r>
        </a:p>
      </dsp:txBody>
      <dsp:txXfrm>
        <a:off x="4439105" y="1388000"/>
        <a:ext cx="975037" cy="487518"/>
      </dsp:txXfrm>
    </dsp:sp>
    <dsp:sp modelId="{1A3FDA24-502C-4563-8297-B32B25F70F88}">
      <dsp:nvSpPr>
        <dsp:cNvPr id="0" name=""/>
        <dsp:cNvSpPr/>
      </dsp:nvSpPr>
      <dsp:spPr>
        <a:xfrm>
          <a:off x="4439105" y="2080277"/>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Managing medicines availability </a:t>
          </a:r>
        </a:p>
      </dsp:txBody>
      <dsp:txXfrm>
        <a:off x="4439105" y="2080277"/>
        <a:ext cx="975037" cy="487518"/>
      </dsp:txXfrm>
    </dsp:sp>
    <dsp:sp modelId="{9A4B7936-DD27-4856-87FA-C5A34A4DE389}">
      <dsp:nvSpPr>
        <dsp:cNvPr id="0" name=""/>
        <dsp:cNvSpPr/>
      </dsp:nvSpPr>
      <dsp:spPr>
        <a:xfrm>
          <a:off x="4439105" y="2772553"/>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Communication with customers supported by technology</a:t>
          </a:r>
        </a:p>
      </dsp:txBody>
      <dsp:txXfrm>
        <a:off x="4439105" y="2772553"/>
        <a:ext cx="975037" cy="487518"/>
      </dsp:txXfrm>
    </dsp:sp>
    <dsp:sp modelId="{FE326BCF-9951-4248-B859-54392B4134DB}">
      <dsp:nvSpPr>
        <dsp:cNvPr id="0" name=""/>
        <dsp:cNvSpPr/>
      </dsp:nvSpPr>
      <dsp:spPr>
        <a:xfrm>
          <a:off x="4439105" y="3464830"/>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Responding to  macro-level system changes</a:t>
          </a:r>
        </a:p>
      </dsp:txBody>
      <dsp:txXfrm>
        <a:off x="4439105" y="3464830"/>
        <a:ext cx="975037" cy="487518"/>
      </dsp:txXfrm>
    </dsp:sp>
    <dsp:sp modelId="{A7D10988-3315-4B6C-8E32-904BA10F74FD}">
      <dsp:nvSpPr>
        <dsp:cNvPr id="0" name=""/>
        <dsp:cNvSpPr/>
      </dsp:nvSpPr>
      <dsp:spPr>
        <a:xfrm>
          <a:off x="4439105" y="4157107"/>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Volunteer delivery service </a:t>
          </a:r>
        </a:p>
      </dsp:txBody>
      <dsp:txXfrm>
        <a:off x="4439105" y="4157107"/>
        <a:ext cx="975037" cy="487518"/>
      </dsp:txXfrm>
    </dsp:sp>
    <dsp:sp modelId="{BCCACACD-291C-4A25-A205-476CB0F1F914}">
      <dsp:nvSpPr>
        <dsp:cNvPr id="0" name=""/>
        <dsp:cNvSpPr/>
      </dsp:nvSpPr>
      <dsp:spPr>
        <a:xfrm>
          <a:off x="4439105" y="4849383"/>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Infection control measures </a:t>
          </a:r>
        </a:p>
      </dsp:txBody>
      <dsp:txXfrm>
        <a:off x="4439105" y="4849383"/>
        <a:ext cx="975037" cy="487518"/>
      </dsp:txXfrm>
    </dsp:sp>
    <dsp:sp modelId="{D6D538EE-A25D-4C7D-A0A3-B7CDE3BE9763}">
      <dsp:nvSpPr>
        <dsp:cNvPr id="0" name=""/>
        <dsp:cNvSpPr/>
      </dsp:nvSpPr>
      <dsp:spPr>
        <a:xfrm>
          <a:off x="5375141" y="695724"/>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Monitoring and adjusting</a:t>
          </a:r>
        </a:p>
      </dsp:txBody>
      <dsp:txXfrm>
        <a:off x="5375141" y="695724"/>
        <a:ext cx="975037" cy="487518"/>
      </dsp:txXfrm>
    </dsp:sp>
    <dsp:sp modelId="{5C4EA798-45D3-48A4-AED8-9585B339F86F}">
      <dsp:nvSpPr>
        <dsp:cNvPr id="0" name=""/>
        <dsp:cNvSpPr/>
      </dsp:nvSpPr>
      <dsp:spPr>
        <a:xfrm>
          <a:off x="5618900" y="1388000"/>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Monitoring the impact of responses to threats</a:t>
          </a:r>
        </a:p>
      </dsp:txBody>
      <dsp:txXfrm>
        <a:off x="5618900" y="1388000"/>
        <a:ext cx="975037" cy="487518"/>
      </dsp:txXfrm>
    </dsp:sp>
    <dsp:sp modelId="{34F38282-BBCC-4F19-ABB5-98CF38349088}">
      <dsp:nvSpPr>
        <dsp:cNvPr id="0" name=""/>
        <dsp:cNvSpPr/>
      </dsp:nvSpPr>
      <dsp:spPr>
        <a:xfrm>
          <a:off x="5618900" y="2080277"/>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Monitoring macro-level system changes</a:t>
          </a:r>
        </a:p>
      </dsp:txBody>
      <dsp:txXfrm>
        <a:off x="5618900" y="2080277"/>
        <a:ext cx="975037" cy="487518"/>
      </dsp:txXfrm>
    </dsp:sp>
    <dsp:sp modelId="{73A05FB3-439B-4C5F-904A-94B33D228277}">
      <dsp:nvSpPr>
        <dsp:cNvPr id="0" name=""/>
        <dsp:cNvSpPr/>
      </dsp:nvSpPr>
      <dsp:spPr>
        <a:xfrm>
          <a:off x="6554936" y="695724"/>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Learning for the future</a:t>
          </a:r>
        </a:p>
      </dsp:txBody>
      <dsp:txXfrm>
        <a:off x="6554936" y="695724"/>
        <a:ext cx="975037" cy="487518"/>
      </dsp:txXfrm>
    </dsp:sp>
    <dsp:sp modelId="{D3418040-6F86-4648-B13C-A4B1FE9358D3}">
      <dsp:nvSpPr>
        <dsp:cNvPr id="0" name=""/>
        <dsp:cNvSpPr/>
      </dsp:nvSpPr>
      <dsp:spPr>
        <a:xfrm>
          <a:off x="6798695" y="1388000"/>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Reflections on the efficacy of responses</a:t>
          </a:r>
        </a:p>
      </dsp:txBody>
      <dsp:txXfrm>
        <a:off x="6798695" y="1388000"/>
        <a:ext cx="975037" cy="487518"/>
      </dsp:txXfrm>
    </dsp:sp>
    <dsp:sp modelId="{E5693008-B7C3-473B-902B-21DC20A1A829}">
      <dsp:nvSpPr>
        <dsp:cNvPr id="0" name=""/>
        <dsp:cNvSpPr/>
      </dsp:nvSpPr>
      <dsp:spPr>
        <a:xfrm>
          <a:off x="6798695" y="2080277"/>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New ways of working</a:t>
          </a:r>
        </a:p>
      </dsp:txBody>
      <dsp:txXfrm>
        <a:off x="6798695" y="2080277"/>
        <a:ext cx="975037" cy="487518"/>
      </dsp:txXfrm>
    </dsp:sp>
    <dsp:sp modelId="{B1C7E833-19B0-4D75-86DF-620481C09BB9}">
      <dsp:nvSpPr>
        <dsp:cNvPr id="0" name=""/>
        <dsp:cNvSpPr/>
      </dsp:nvSpPr>
      <dsp:spPr>
        <a:xfrm>
          <a:off x="6798695" y="2772553"/>
          <a:ext cx="975037" cy="48751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Preparing for the future</a:t>
          </a:r>
        </a:p>
      </dsp:txBody>
      <dsp:txXfrm>
        <a:off x="6798695" y="2772553"/>
        <a:ext cx="975037" cy="4875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6A73C05C6CD42B63E86DC2A5DC05A" ma:contentTypeVersion="13" ma:contentTypeDescription="Create a new document." ma:contentTypeScope="" ma:versionID="24004e27b749fc58b9d1b6dbc1d5318f">
  <xsd:schema xmlns:xsd="http://www.w3.org/2001/XMLSchema" xmlns:xs="http://www.w3.org/2001/XMLSchema" xmlns:p="http://schemas.microsoft.com/office/2006/metadata/properties" xmlns:ns3="f672ad20-64f0-4ab4-ac45-c3647ed5e23d" xmlns:ns4="b5e52a9f-fbb0-49c0-8025-06f23c35d7b0" targetNamespace="http://schemas.microsoft.com/office/2006/metadata/properties" ma:root="true" ma:fieldsID="b42d095c81783cd558f0f93ba0e84238" ns3:_="" ns4:_="">
    <xsd:import namespace="f672ad20-64f0-4ab4-ac45-c3647ed5e23d"/>
    <xsd:import namespace="b5e52a9f-fbb0-49c0-8025-06f23c35d7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2ad20-64f0-4ab4-ac45-c3647ed5e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52a9f-fbb0-49c0-8025-06f23c35d7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61524-2B23-47A3-8686-606AD3B633AC}">
  <ds:schemaRefs>
    <ds:schemaRef ds:uri="http://schemas.microsoft.com/sharepoint/v3/contenttype/forms"/>
  </ds:schemaRefs>
</ds:datastoreItem>
</file>

<file path=customXml/itemProps2.xml><?xml version="1.0" encoding="utf-8"?>
<ds:datastoreItem xmlns:ds="http://schemas.openxmlformats.org/officeDocument/2006/customXml" ds:itemID="{5D53B118-2F52-4759-9D4E-2ED6E570EBAE}">
  <ds:schemaRef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b5e52a9f-fbb0-49c0-8025-06f23c35d7b0"/>
    <ds:schemaRef ds:uri="f672ad20-64f0-4ab4-ac45-c3647ed5e23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A34720A-7E6E-4CB2-B4A0-4241A063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2ad20-64f0-4ab4-ac45-c3647ed5e23d"/>
    <ds:schemaRef ds:uri="b5e52a9f-fbb0-49c0-8025-06f23c35d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BFFE0-D5E3-4605-88C4-0D9F19D1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7824</Words>
  <Characters>44600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Peat</dc:creator>
  <cp:keywords/>
  <dc:description/>
  <cp:lastModifiedBy>Peat, G.</cp:lastModifiedBy>
  <cp:revision>2</cp:revision>
  <dcterms:created xsi:type="dcterms:W3CDTF">2022-02-16T12:30:00Z</dcterms:created>
  <dcterms:modified xsi:type="dcterms:W3CDTF">2022-02-16T12:30:00Z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0x01010063E6A73C05C6CD42B63E86DC2A5DC05A</vt:lpwstr>
  </property>
</Properties>
</file>