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7691" w14:textId="77777777" w:rsidR="000E6D53" w:rsidRPr="009637B7" w:rsidRDefault="43CA416E" w:rsidP="00691B52">
      <w:pPr>
        <w:suppressLineNumbers/>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Downsizing by Design – investigating acceptance, choice and willingness to pay for portion control design concepts.</w:t>
      </w:r>
    </w:p>
    <w:p w14:paraId="59092715" w14:textId="41FE457F" w:rsidR="43CA416E" w:rsidRPr="009637B7" w:rsidRDefault="43CA416E" w:rsidP="00691B52">
      <w:pPr>
        <w:suppressLineNumbers/>
        <w:spacing w:line="480" w:lineRule="auto"/>
        <w:rPr>
          <w:rFonts w:ascii="Times New Roman" w:eastAsia="Times New Roman" w:hAnsi="Times New Roman" w:cs="Times New Roman"/>
        </w:rPr>
      </w:pPr>
    </w:p>
    <w:p w14:paraId="529A4667" w14:textId="257CD57D" w:rsidR="43CA416E" w:rsidRPr="009637B7" w:rsidRDefault="43CA416E" w:rsidP="00691B52">
      <w:pPr>
        <w:suppressLineNumbers/>
        <w:spacing w:line="480" w:lineRule="auto"/>
        <w:rPr>
          <w:rFonts w:ascii="Times New Roman" w:eastAsia="Times New Roman" w:hAnsi="Times New Roman" w:cs="Times New Roman"/>
          <w:color w:val="000000" w:themeColor="text1"/>
          <w:sz w:val="24"/>
          <w:szCs w:val="24"/>
        </w:rPr>
      </w:pPr>
    </w:p>
    <w:p w14:paraId="195E4C7D" w14:textId="1ADE549E" w:rsidR="124D73BE" w:rsidRPr="009637B7" w:rsidRDefault="124D73BE" w:rsidP="00691B52">
      <w:pPr>
        <w:suppressLineNumbers/>
        <w:spacing w:line="480" w:lineRule="auto"/>
        <w:rPr>
          <w:rFonts w:ascii="Times New Roman" w:eastAsia="Times New Roman" w:hAnsi="Times New Roman" w:cs="Times New Roman"/>
          <w:color w:val="000000" w:themeColor="text1"/>
          <w:sz w:val="19"/>
          <w:szCs w:val="19"/>
        </w:rPr>
      </w:pPr>
      <w:r w:rsidRPr="009637B7">
        <w:rPr>
          <w:rFonts w:ascii="Times New Roman" w:eastAsia="Times New Roman" w:hAnsi="Times New Roman" w:cs="Times New Roman"/>
          <w:color w:val="000000" w:themeColor="text1"/>
          <w:sz w:val="24"/>
          <w:szCs w:val="24"/>
        </w:rPr>
        <w:t>Tang Tang</w:t>
      </w:r>
      <w:r w:rsidRPr="009637B7">
        <w:rPr>
          <w:rFonts w:ascii="Times New Roman" w:eastAsia="Times New Roman" w:hAnsi="Times New Roman" w:cs="Times New Roman"/>
          <w:color w:val="000000" w:themeColor="text1"/>
          <w:sz w:val="24"/>
          <w:szCs w:val="24"/>
          <w:vertAlign w:val="superscript"/>
        </w:rPr>
        <w:t>1</w:t>
      </w:r>
      <w:r w:rsidRPr="009637B7">
        <w:rPr>
          <w:rFonts w:ascii="Times New Roman" w:eastAsia="Times New Roman" w:hAnsi="Times New Roman" w:cs="Times New Roman"/>
          <w:color w:val="000000" w:themeColor="text1"/>
          <w:sz w:val="24"/>
          <w:szCs w:val="24"/>
        </w:rPr>
        <w:t>, Liam R Chawner</w:t>
      </w:r>
      <w:r w:rsidRPr="009637B7">
        <w:rPr>
          <w:rFonts w:ascii="Times New Roman" w:eastAsia="Times New Roman" w:hAnsi="Times New Roman" w:cs="Times New Roman"/>
          <w:color w:val="000000" w:themeColor="text1"/>
          <w:sz w:val="24"/>
          <w:szCs w:val="24"/>
          <w:vertAlign w:val="superscript"/>
        </w:rPr>
        <w:t>2</w:t>
      </w:r>
      <w:r w:rsidRPr="009637B7">
        <w:rPr>
          <w:rFonts w:ascii="Times New Roman" w:eastAsia="Times New Roman" w:hAnsi="Times New Roman" w:cs="Times New Roman"/>
          <w:color w:val="000000" w:themeColor="text1"/>
          <w:sz w:val="24"/>
          <w:szCs w:val="24"/>
        </w:rPr>
        <w:t xml:space="preserve"> Ruiqi Chu</w:t>
      </w:r>
      <w:r w:rsidRPr="009637B7">
        <w:rPr>
          <w:rFonts w:ascii="Times New Roman" w:eastAsia="Times New Roman" w:hAnsi="Times New Roman" w:cs="Times New Roman"/>
          <w:color w:val="000000" w:themeColor="text1"/>
          <w:sz w:val="24"/>
          <w:szCs w:val="24"/>
          <w:vertAlign w:val="superscript"/>
        </w:rPr>
        <w:t>1</w:t>
      </w:r>
      <w:r w:rsidRPr="009637B7">
        <w:rPr>
          <w:rFonts w:ascii="Times New Roman" w:eastAsia="Times New Roman" w:hAnsi="Times New Roman" w:cs="Times New Roman"/>
          <w:color w:val="000000" w:themeColor="text1"/>
          <w:sz w:val="24"/>
          <w:szCs w:val="24"/>
        </w:rPr>
        <w:t>, Chandani Nekitsing</w:t>
      </w:r>
      <w:r w:rsidR="00A91865" w:rsidRPr="009637B7">
        <w:rPr>
          <w:rFonts w:ascii="Times New Roman" w:eastAsia="Times New Roman" w:hAnsi="Times New Roman" w:cs="Times New Roman"/>
          <w:color w:val="000000" w:themeColor="text1"/>
          <w:sz w:val="24"/>
          <w:szCs w:val="24"/>
          <w:vertAlign w:val="superscript"/>
        </w:rPr>
        <w:t>2,3</w:t>
      </w:r>
      <w:r w:rsidRPr="009637B7">
        <w:rPr>
          <w:rFonts w:ascii="Times New Roman" w:eastAsia="Times New Roman" w:hAnsi="Times New Roman" w:cs="Times New Roman"/>
          <w:color w:val="000000" w:themeColor="text1"/>
          <w:sz w:val="24"/>
          <w:szCs w:val="24"/>
        </w:rPr>
        <w:t>, Marion M Hetherington</w:t>
      </w:r>
      <w:r w:rsidRPr="009637B7">
        <w:rPr>
          <w:rFonts w:ascii="Times New Roman" w:eastAsia="Times New Roman" w:hAnsi="Times New Roman" w:cs="Times New Roman"/>
          <w:color w:val="000000" w:themeColor="text1"/>
          <w:sz w:val="24"/>
          <w:szCs w:val="24"/>
          <w:vertAlign w:val="superscript"/>
        </w:rPr>
        <w:t>2*</w:t>
      </w:r>
    </w:p>
    <w:p w14:paraId="43884DBE" w14:textId="775B389E" w:rsidR="43CA416E" w:rsidRPr="009637B7" w:rsidRDefault="43CA416E" w:rsidP="00691B52">
      <w:pPr>
        <w:suppressLineNumbers/>
        <w:spacing w:line="480" w:lineRule="auto"/>
        <w:rPr>
          <w:rFonts w:ascii="Times New Roman" w:eastAsia="Times New Roman" w:hAnsi="Times New Roman" w:cs="Times New Roman"/>
          <w:color w:val="000000" w:themeColor="text1"/>
          <w:sz w:val="24"/>
          <w:szCs w:val="24"/>
        </w:rPr>
      </w:pPr>
    </w:p>
    <w:p w14:paraId="27CEF903" w14:textId="604F04B9" w:rsidR="43CA416E" w:rsidRPr="009637B7" w:rsidRDefault="43CA416E" w:rsidP="00691B52">
      <w:pPr>
        <w:suppressLineNumbers/>
        <w:spacing w:line="480" w:lineRule="auto"/>
        <w:rPr>
          <w:rFonts w:ascii="Times New Roman" w:eastAsia="Times New Roman" w:hAnsi="Times New Roman" w:cs="Times New Roman"/>
          <w:color w:val="000000" w:themeColor="text1"/>
          <w:sz w:val="24"/>
          <w:szCs w:val="24"/>
        </w:rPr>
      </w:pPr>
    </w:p>
    <w:p w14:paraId="0F02647D" w14:textId="409E36E6" w:rsidR="43CA416E" w:rsidRPr="009637B7" w:rsidRDefault="43CA416E" w:rsidP="00691B52">
      <w:pPr>
        <w:suppressLineNumbers/>
        <w:spacing w:line="480" w:lineRule="auto"/>
        <w:rPr>
          <w:rFonts w:ascii="Times New Roman" w:eastAsia="Times New Roman" w:hAnsi="Times New Roman" w:cs="Times New Roman"/>
          <w:color w:val="000000" w:themeColor="text1"/>
          <w:sz w:val="24"/>
          <w:szCs w:val="24"/>
        </w:rPr>
      </w:pPr>
    </w:p>
    <w:p w14:paraId="29CE2572" w14:textId="0681CD36" w:rsidR="124D73BE" w:rsidRPr="009637B7" w:rsidRDefault="124D73BE" w:rsidP="00691B52">
      <w:pPr>
        <w:suppressLineNumbers/>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vertAlign w:val="superscript"/>
        </w:rPr>
        <w:t>1</w:t>
      </w:r>
      <w:r w:rsidRPr="009637B7">
        <w:rPr>
          <w:rFonts w:ascii="Times New Roman" w:eastAsia="Times New Roman" w:hAnsi="Times New Roman" w:cs="Times New Roman"/>
          <w:color w:val="000000" w:themeColor="text1"/>
          <w:sz w:val="24"/>
          <w:szCs w:val="24"/>
        </w:rPr>
        <w:t xml:space="preserve"> School of Design, University of Leeds, LS2 9JT.</w:t>
      </w:r>
    </w:p>
    <w:p w14:paraId="576F72A8" w14:textId="5BD631FC" w:rsidR="124D73BE" w:rsidRPr="009637B7" w:rsidRDefault="124D73BE" w:rsidP="00691B52">
      <w:pPr>
        <w:suppressLineNumbers/>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vertAlign w:val="superscript"/>
        </w:rPr>
        <w:t>2</w:t>
      </w:r>
      <w:r w:rsidRPr="009637B7">
        <w:rPr>
          <w:rFonts w:ascii="Times New Roman" w:eastAsia="Times New Roman" w:hAnsi="Times New Roman" w:cs="Times New Roman"/>
          <w:color w:val="000000" w:themeColor="text1"/>
          <w:sz w:val="24"/>
          <w:szCs w:val="24"/>
        </w:rPr>
        <w:t xml:space="preserve"> School of Psychology, University of Leeds, LS2 9JT.</w:t>
      </w:r>
    </w:p>
    <w:p w14:paraId="052353F7" w14:textId="7E4B45D4" w:rsidR="124D73BE" w:rsidRPr="009637B7" w:rsidRDefault="124D73BE" w:rsidP="00691B52">
      <w:pPr>
        <w:suppressLineNumbers/>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vertAlign w:val="superscript"/>
        </w:rPr>
        <w:t>3</w:t>
      </w:r>
      <w:r w:rsidRPr="009637B7">
        <w:rPr>
          <w:rFonts w:ascii="Times New Roman" w:eastAsia="Times New Roman" w:hAnsi="Times New Roman" w:cs="Times New Roman"/>
          <w:color w:val="000000" w:themeColor="text1"/>
          <w:sz w:val="24"/>
          <w:szCs w:val="24"/>
        </w:rPr>
        <w:t xml:space="preserve"> Department of Health Science, University of York, York Y010 5DD.</w:t>
      </w:r>
    </w:p>
    <w:p w14:paraId="4F3CAD5D" w14:textId="480DCCD9" w:rsidR="124D73BE" w:rsidRPr="009637B7" w:rsidRDefault="124D73BE" w:rsidP="00691B52">
      <w:pPr>
        <w:suppressLineNumbers/>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 xml:space="preserve">* corresponding author: </w:t>
      </w:r>
      <w:hyperlink r:id="rId12">
        <w:r w:rsidRPr="009637B7">
          <w:rPr>
            <w:rStyle w:val="Hyperlink"/>
            <w:rFonts w:ascii="Times New Roman" w:eastAsia="Times New Roman" w:hAnsi="Times New Roman" w:cs="Times New Roman"/>
            <w:sz w:val="24"/>
            <w:szCs w:val="24"/>
          </w:rPr>
          <w:t>m.hetherington@leeds.ac.uk</w:t>
        </w:r>
      </w:hyperlink>
    </w:p>
    <w:p w14:paraId="067D174E" w14:textId="239D6D22" w:rsidR="43CA416E" w:rsidRPr="009637B7" w:rsidRDefault="43CA416E" w:rsidP="00691B52">
      <w:pPr>
        <w:suppressLineNumbers/>
        <w:spacing w:line="480" w:lineRule="auto"/>
        <w:rPr>
          <w:rFonts w:ascii="Times New Roman" w:eastAsia="Times New Roman" w:hAnsi="Times New Roman" w:cs="Times New Roman"/>
          <w:color w:val="000000" w:themeColor="text1"/>
          <w:sz w:val="24"/>
          <w:szCs w:val="24"/>
        </w:rPr>
      </w:pPr>
    </w:p>
    <w:p w14:paraId="49AA48F1" w14:textId="6C0E270A" w:rsidR="43CA416E" w:rsidRPr="009637B7" w:rsidRDefault="43CA416E" w:rsidP="00691B52">
      <w:pPr>
        <w:suppressLineNumbers/>
        <w:spacing w:line="480" w:lineRule="auto"/>
        <w:rPr>
          <w:rFonts w:ascii="Times New Roman" w:eastAsia="Times New Roman" w:hAnsi="Times New Roman" w:cs="Times New Roman"/>
        </w:rPr>
      </w:pPr>
    </w:p>
    <w:p w14:paraId="672A6659" w14:textId="77777777" w:rsidR="000E6D53" w:rsidRPr="009637B7" w:rsidRDefault="000E6D53" w:rsidP="00691B52">
      <w:pPr>
        <w:suppressLineNumbers/>
        <w:spacing w:line="480" w:lineRule="auto"/>
        <w:rPr>
          <w:rFonts w:ascii="Times New Roman" w:eastAsia="Times New Roman" w:hAnsi="Times New Roman" w:cs="Times New Roman"/>
          <w:sz w:val="24"/>
          <w:szCs w:val="24"/>
        </w:rPr>
      </w:pPr>
    </w:p>
    <w:p w14:paraId="5DAB6C7B" w14:textId="77777777" w:rsidR="000E6D53" w:rsidRPr="009637B7" w:rsidRDefault="00543EE6" w:rsidP="00691B52">
      <w:pPr>
        <w:suppressLineNumbers/>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br w:type="page"/>
      </w:r>
    </w:p>
    <w:p w14:paraId="7CBFD60A"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lastRenderedPageBreak/>
        <w:t>Abstract</w:t>
      </w:r>
    </w:p>
    <w:p w14:paraId="5171A3AA" w14:textId="3ADEEA1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Nudge theory predicts that consumers will </w:t>
      </w:r>
      <w:r w:rsidR="009913AD" w:rsidRPr="009637B7">
        <w:rPr>
          <w:rFonts w:ascii="Times New Roman" w:eastAsia="Times New Roman" w:hAnsi="Times New Roman" w:cs="Times New Roman"/>
          <w:sz w:val="24"/>
          <w:szCs w:val="24"/>
        </w:rPr>
        <w:t>select</w:t>
      </w:r>
      <w:r w:rsidRPr="009637B7">
        <w:rPr>
          <w:rFonts w:ascii="Times New Roman" w:eastAsia="Times New Roman" w:hAnsi="Times New Roman" w:cs="Times New Roman"/>
          <w:sz w:val="24"/>
          <w:szCs w:val="24"/>
        </w:rPr>
        <w:t xml:space="preserve"> smaller portions of high energy density </w:t>
      </w:r>
      <w:r w:rsidR="00DE25DE" w:rsidRPr="009637B7">
        <w:rPr>
          <w:rFonts w:ascii="Times New Roman" w:eastAsia="Times New Roman" w:hAnsi="Times New Roman" w:cs="Times New Roman"/>
          <w:sz w:val="24"/>
          <w:szCs w:val="24"/>
        </w:rPr>
        <w:t xml:space="preserve">(HED) </w:t>
      </w:r>
      <w:r w:rsidRPr="009637B7">
        <w:rPr>
          <w:rFonts w:ascii="Times New Roman" w:eastAsia="Times New Roman" w:hAnsi="Times New Roman" w:cs="Times New Roman"/>
          <w:sz w:val="24"/>
          <w:szCs w:val="24"/>
        </w:rPr>
        <w:t xml:space="preserve">foods and drinks when packaging presents physical or other limits. To </w:t>
      </w:r>
      <w:r w:rsidR="00DE25DE" w:rsidRPr="009637B7">
        <w:rPr>
          <w:rFonts w:ascii="Times New Roman" w:eastAsia="Times New Roman" w:hAnsi="Times New Roman" w:cs="Times New Roman"/>
          <w:sz w:val="24"/>
          <w:szCs w:val="24"/>
        </w:rPr>
        <w:t>test the feasibility and acceptability of</w:t>
      </w:r>
      <w:r w:rsidRPr="009637B7">
        <w:rPr>
          <w:rFonts w:ascii="Times New Roman" w:eastAsia="Times New Roman" w:hAnsi="Times New Roman" w:cs="Times New Roman"/>
          <w:sz w:val="24"/>
          <w:szCs w:val="24"/>
        </w:rPr>
        <w:t xml:space="preserve"> </w:t>
      </w:r>
      <w:r w:rsidR="009913AD" w:rsidRPr="009637B7">
        <w:rPr>
          <w:rFonts w:ascii="Times New Roman" w:eastAsia="Times New Roman" w:hAnsi="Times New Roman" w:cs="Times New Roman"/>
          <w:sz w:val="24"/>
          <w:szCs w:val="24"/>
        </w:rPr>
        <w:t>packaging concepts designed to</w:t>
      </w:r>
      <w:r w:rsidRPr="009637B7">
        <w:rPr>
          <w:rFonts w:ascii="Times New Roman" w:eastAsia="Times New Roman" w:hAnsi="Times New Roman" w:cs="Times New Roman"/>
          <w:sz w:val="24"/>
          <w:szCs w:val="24"/>
        </w:rPr>
        <w:t xml:space="preserve"> limit portion sizes for children, two mixed methods studies were conducted. Packaging with functional serving size </w:t>
      </w:r>
      <w:r w:rsidR="00DC626A" w:rsidRPr="009637B7">
        <w:rPr>
          <w:rFonts w:ascii="Times New Roman" w:eastAsia="Times New Roman" w:hAnsi="Times New Roman" w:cs="Times New Roman"/>
          <w:sz w:val="24"/>
          <w:szCs w:val="24"/>
        </w:rPr>
        <w:t>reminders</w:t>
      </w:r>
      <w:r w:rsidRPr="009637B7">
        <w:rPr>
          <w:rFonts w:ascii="Times New Roman" w:eastAsia="Times New Roman" w:hAnsi="Times New Roman" w:cs="Times New Roman"/>
          <w:sz w:val="24"/>
          <w:szCs w:val="24"/>
        </w:rPr>
        <w:t>, visual narrative, and metaphor were developed using 3-D prototypes. In each study, packaging prototypes were assessed</w:t>
      </w:r>
      <w:r w:rsidR="00DE25DE" w:rsidRPr="009637B7">
        <w:rPr>
          <w:rFonts w:ascii="Times New Roman" w:eastAsia="Times New Roman" w:hAnsi="Times New Roman" w:cs="Times New Roman"/>
          <w:sz w:val="24"/>
          <w:szCs w:val="24"/>
        </w:rPr>
        <w:t>,</w:t>
      </w:r>
      <w:r w:rsidRPr="009637B7">
        <w:rPr>
          <w:rFonts w:ascii="Times New Roman" w:eastAsia="Times New Roman" w:hAnsi="Times New Roman" w:cs="Times New Roman"/>
          <w:sz w:val="24"/>
          <w:szCs w:val="24"/>
        </w:rPr>
        <w:t xml:space="preserve"> either in person (Study 1, n = 50) or via an online survey (Study 2, n = 297). In Study 1, parents </w:t>
      </w:r>
      <w:r w:rsidR="009913AD" w:rsidRPr="009637B7">
        <w:rPr>
          <w:rFonts w:ascii="Times New Roman" w:eastAsia="Times New Roman" w:hAnsi="Times New Roman" w:cs="Times New Roman"/>
          <w:sz w:val="24"/>
          <w:szCs w:val="24"/>
        </w:rPr>
        <w:t xml:space="preserve">visiting a Science museum </w:t>
      </w:r>
      <w:r w:rsidRPr="009637B7">
        <w:rPr>
          <w:rFonts w:ascii="Times New Roman" w:eastAsia="Times New Roman" w:hAnsi="Times New Roman" w:cs="Times New Roman"/>
          <w:sz w:val="24"/>
          <w:szCs w:val="24"/>
        </w:rPr>
        <w:t xml:space="preserve">poured servings for their children of </w:t>
      </w:r>
      <w:r w:rsidR="00DE25DE" w:rsidRPr="009637B7">
        <w:rPr>
          <w:rFonts w:ascii="Times New Roman" w:eastAsia="Times New Roman" w:hAnsi="Times New Roman" w:cs="Times New Roman"/>
          <w:sz w:val="24"/>
          <w:szCs w:val="24"/>
        </w:rPr>
        <w:t xml:space="preserve">HED foods/drinks </w:t>
      </w:r>
      <w:r w:rsidRPr="009637B7">
        <w:rPr>
          <w:rFonts w:ascii="Times New Roman" w:eastAsia="Times New Roman" w:hAnsi="Times New Roman" w:cs="Times New Roman"/>
          <w:sz w:val="24"/>
          <w:szCs w:val="24"/>
        </w:rPr>
        <w:t xml:space="preserve">and </w:t>
      </w:r>
      <w:r w:rsidR="00DE25DE" w:rsidRPr="009637B7">
        <w:rPr>
          <w:rFonts w:ascii="Times New Roman" w:eastAsia="Times New Roman" w:hAnsi="Times New Roman" w:cs="Times New Roman"/>
          <w:sz w:val="24"/>
          <w:szCs w:val="24"/>
        </w:rPr>
        <w:t>provided</w:t>
      </w:r>
      <w:r w:rsidRPr="009637B7">
        <w:rPr>
          <w:rFonts w:ascii="Times New Roman" w:eastAsia="Times New Roman" w:hAnsi="Times New Roman" w:cs="Times New Roman"/>
          <w:sz w:val="24"/>
          <w:szCs w:val="24"/>
        </w:rPr>
        <w:t xml:space="preserve"> feedback </w:t>
      </w:r>
      <w:r w:rsidR="00DE25DE" w:rsidRPr="009637B7">
        <w:rPr>
          <w:rFonts w:ascii="Times New Roman" w:eastAsia="Times New Roman" w:hAnsi="Times New Roman" w:cs="Times New Roman"/>
          <w:sz w:val="24"/>
          <w:szCs w:val="24"/>
        </w:rPr>
        <w:t>on</w:t>
      </w:r>
      <w:r w:rsidRPr="009637B7">
        <w:rPr>
          <w:rFonts w:ascii="Times New Roman" w:eastAsia="Times New Roman" w:hAnsi="Times New Roman" w:cs="Times New Roman"/>
          <w:sz w:val="24"/>
          <w:szCs w:val="24"/>
        </w:rPr>
        <w:t xml:space="preserve"> prototypes</w:t>
      </w:r>
      <w:r w:rsidR="009913AD" w:rsidRPr="009637B7">
        <w:rPr>
          <w:rFonts w:ascii="Times New Roman" w:eastAsia="Times New Roman" w:hAnsi="Times New Roman" w:cs="Times New Roman"/>
          <w:sz w:val="24"/>
          <w:szCs w:val="24"/>
        </w:rPr>
        <w:t xml:space="preserve"> </w:t>
      </w:r>
      <w:r w:rsidR="00DE25DE" w:rsidRPr="009637B7">
        <w:rPr>
          <w:rFonts w:ascii="Times New Roman" w:eastAsia="Times New Roman" w:hAnsi="Times New Roman" w:cs="Times New Roman"/>
          <w:sz w:val="24"/>
          <w:szCs w:val="24"/>
        </w:rPr>
        <w:t>designed to limit portions of these items</w:t>
      </w:r>
      <w:r w:rsidRPr="009637B7">
        <w:rPr>
          <w:rFonts w:ascii="Times New Roman" w:eastAsia="Times New Roman" w:hAnsi="Times New Roman" w:cs="Times New Roman"/>
          <w:sz w:val="24"/>
          <w:szCs w:val="24"/>
        </w:rPr>
        <w:t xml:space="preserve">. </w:t>
      </w:r>
      <w:r w:rsidR="00DE25DE" w:rsidRPr="009637B7">
        <w:rPr>
          <w:rFonts w:ascii="Times New Roman" w:eastAsia="Times New Roman" w:hAnsi="Times New Roman" w:cs="Times New Roman"/>
          <w:sz w:val="24"/>
          <w:szCs w:val="24"/>
        </w:rPr>
        <w:t xml:space="preserve">Responses were recorded via questionnaire and interview. </w:t>
      </w:r>
      <w:r w:rsidR="009913AD" w:rsidRPr="009637B7">
        <w:rPr>
          <w:rFonts w:ascii="Times New Roman" w:eastAsia="Times New Roman" w:hAnsi="Times New Roman" w:cs="Times New Roman"/>
          <w:sz w:val="24"/>
          <w:szCs w:val="24"/>
        </w:rPr>
        <w:t>In Study 1, parents significantly adjusted amount poured for children based on age and in alignment with recommended portion sizes; they reported that the</w:t>
      </w:r>
      <w:r w:rsidRPr="009637B7">
        <w:rPr>
          <w:rFonts w:ascii="Times New Roman" w:eastAsia="Times New Roman" w:hAnsi="Times New Roman" w:cs="Times New Roman"/>
          <w:sz w:val="24"/>
          <w:szCs w:val="24"/>
        </w:rPr>
        <w:t xml:space="preserve"> packaging prototypes </w:t>
      </w:r>
      <w:r w:rsidR="009913AD" w:rsidRPr="009637B7">
        <w:rPr>
          <w:rFonts w:ascii="Times New Roman" w:eastAsia="Times New Roman" w:hAnsi="Times New Roman" w:cs="Times New Roman"/>
          <w:sz w:val="24"/>
          <w:szCs w:val="24"/>
        </w:rPr>
        <w:t xml:space="preserve">would facilitate portion control through </w:t>
      </w:r>
      <w:r w:rsidRPr="009637B7">
        <w:rPr>
          <w:rFonts w:ascii="Times New Roman" w:eastAsia="Times New Roman" w:hAnsi="Times New Roman" w:cs="Times New Roman"/>
          <w:sz w:val="24"/>
          <w:szCs w:val="24"/>
        </w:rPr>
        <w:t>education</w:t>
      </w:r>
      <w:r w:rsidR="009913AD" w:rsidRPr="009637B7">
        <w:rPr>
          <w:rFonts w:ascii="Times New Roman" w:eastAsia="Times New Roman" w:hAnsi="Times New Roman" w:cs="Times New Roman"/>
          <w:sz w:val="24"/>
          <w:szCs w:val="24"/>
        </w:rPr>
        <w:t>, convenience and autonomy but raised concerns about costs and recyclable/reusable materials</w:t>
      </w:r>
      <w:r w:rsidR="00DE25DE" w:rsidRPr="009637B7">
        <w:rPr>
          <w:rFonts w:ascii="Times New Roman" w:eastAsia="Times New Roman" w:hAnsi="Times New Roman" w:cs="Times New Roman"/>
          <w:sz w:val="24"/>
          <w:szCs w:val="24"/>
        </w:rPr>
        <w:t>. In Study 2 parents responded to the same prototypes online providing measures of willingness to pay (WTP), forced choice and open-ended feedback for each concept. P</w:t>
      </w:r>
      <w:r w:rsidRPr="009637B7">
        <w:rPr>
          <w:rFonts w:ascii="Times New Roman" w:eastAsia="Times New Roman" w:hAnsi="Times New Roman" w:cs="Times New Roman"/>
          <w:sz w:val="24"/>
          <w:szCs w:val="24"/>
        </w:rPr>
        <w:t xml:space="preserve">arents were WTP more for </w:t>
      </w:r>
      <w:r w:rsidR="009913AD" w:rsidRPr="009637B7">
        <w:rPr>
          <w:rFonts w:ascii="Times New Roman" w:eastAsia="Times New Roman" w:hAnsi="Times New Roman" w:cs="Times New Roman"/>
          <w:sz w:val="24"/>
          <w:szCs w:val="24"/>
        </w:rPr>
        <w:t>downsizing packaging concepts</w:t>
      </w:r>
      <w:r w:rsidRPr="009637B7">
        <w:rPr>
          <w:rFonts w:ascii="Times New Roman" w:eastAsia="Times New Roman" w:hAnsi="Times New Roman" w:cs="Times New Roman"/>
          <w:sz w:val="24"/>
          <w:szCs w:val="24"/>
        </w:rPr>
        <w:t>, choosing them over their regular brand in most cases</w:t>
      </w:r>
      <w:r w:rsidR="009913AD" w:rsidRPr="009637B7">
        <w:rPr>
          <w:rFonts w:ascii="Times New Roman" w:eastAsia="Times New Roman" w:hAnsi="Times New Roman" w:cs="Times New Roman"/>
          <w:sz w:val="24"/>
          <w:szCs w:val="24"/>
        </w:rPr>
        <w:t xml:space="preserve"> and confirming a generally positive view of the designs</w:t>
      </w:r>
      <w:r w:rsidRPr="009637B7">
        <w:rPr>
          <w:rFonts w:ascii="Times New Roman" w:eastAsia="Times New Roman" w:hAnsi="Times New Roman" w:cs="Times New Roman"/>
          <w:sz w:val="24"/>
          <w:szCs w:val="24"/>
        </w:rPr>
        <w:t>. However, WTP magnitude depended on consumer segmentation (</w:t>
      </w:r>
      <w:r w:rsidR="009913AD" w:rsidRPr="009637B7">
        <w:rPr>
          <w:rFonts w:ascii="Times New Roman" w:eastAsia="Times New Roman" w:hAnsi="Times New Roman" w:cs="Times New Roman"/>
          <w:sz w:val="24"/>
          <w:szCs w:val="24"/>
        </w:rPr>
        <w:t>price concerns</w:t>
      </w:r>
      <w:r w:rsidRPr="009637B7">
        <w:rPr>
          <w:rFonts w:ascii="Times New Roman" w:eastAsia="Times New Roman" w:hAnsi="Times New Roman" w:cs="Times New Roman"/>
          <w:sz w:val="24"/>
          <w:szCs w:val="24"/>
        </w:rPr>
        <w:t>, health</w:t>
      </w:r>
      <w:r w:rsidR="009913AD" w:rsidRPr="009637B7">
        <w:rPr>
          <w:rFonts w:ascii="Times New Roman" w:eastAsia="Times New Roman" w:hAnsi="Times New Roman" w:cs="Times New Roman"/>
          <w:sz w:val="24"/>
          <w:szCs w:val="24"/>
        </w:rPr>
        <w:t xml:space="preserve"> motives</w:t>
      </w:r>
      <w:r w:rsidRPr="009637B7">
        <w:rPr>
          <w:rFonts w:ascii="Times New Roman" w:eastAsia="Times New Roman" w:hAnsi="Times New Roman" w:cs="Times New Roman"/>
          <w:sz w:val="24"/>
          <w:szCs w:val="24"/>
        </w:rPr>
        <w:t>). Innovative design concepts can be used to nudge towards smaller portions, but this depends on parental motivation.</w:t>
      </w:r>
    </w:p>
    <w:p w14:paraId="02EB378F" w14:textId="77777777" w:rsidR="000E6D53" w:rsidRPr="009637B7" w:rsidRDefault="000E6D53">
      <w:pPr>
        <w:spacing w:line="480" w:lineRule="auto"/>
        <w:rPr>
          <w:rFonts w:ascii="Times New Roman" w:eastAsia="Times New Roman" w:hAnsi="Times New Roman" w:cs="Times New Roman"/>
          <w:sz w:val="24"/>
          <w:szCs w:val="24"/>
        </w:rPr>
      </w:pPr>
    </w:p>
    <w:p w14:paraId="5A39BBE3" w14:textId="2298B4F5"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Keywords:</w:t>
      </w:r>
      <w:r w:rsidRPr="009637B7">
        <w:rPr>
          <w:rFonts w:ascii="Times New Roman" w:eastAsia="Times New Roman" w:hAnsi="Times New Roman" w:cs="Times New Roman"/>
          <w:sz w:val="24"/>
          <w:szCs w:val="24"/>
        </w:rPr>
        <w:t xml:space="preserve">  portion control, food intake, packaging design, children, functionality, narrative</w:t>
      </w:r>
    </w:p>
    <w:p w14:paraId="41C8F396" w14:textId="77777777" w:rsidR="000E6D53" w:rsidRPr="009637B7" w:rsidRDefault="000E6D53">
      <w:pPr>
        <w:spacing w:line="480" w:lineRule="auto"/>
        <w:rPr>
          <w:rFonts w:ascii="Times New Roman" w:eastAsia="Times New Roman" w:hAnsi="Times New Roman" w:cs="Times New Roman"/>
          <w:sz w:val="24"/>
          <w:szCs w:val="24"/>
        </w:rPr>
      </w:pPr>
    </w:p>
    <w:p w14:paraId="72A3D3EC"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br w:type="page"/>
      </w:r>
    </w:p>
    <w:p w14:paraId="2635E364" w14:textId="77777777" w:rsidR="000E6D53" w:rsidRPr="009637B7" w:rsidRDefault="00543EE6">
      <w:pPr>
        <w:spacing w:line="480" w:lineRule="auto"/>
        <w:rPr>
          <w:rFonts w:ascii="Times New Roman" w:eastAsia="SimSun" w:hAnsi="Times New Roman" w:cs="Times New Roman"/>
          <w:b/>
          <w:bCs/>
          <w:sz w:val="24"/>
          <w:szCs w:val="24"/>
          <w:lang w:val="en-US" w:eastAsia="zh-CN"/>
        </w:rPr>
      </w:pPr>
      <w:r w:rsidRPr="009637B7">
        <w:rPr>
          <w:rFonts w:ascii="Times New Roman" w:eastAsia="SimSun" w:hAnsi="Times New Roman" w:cs="Times New Roman" w:hint="eastAsia"/>
          <w:b/>
          <w:bCs/>
          <w:sz w:val="24"/>
          <w:szCs w:val="24"/>
          <w:lang w:val="en-US" w:eastAsia="zh-CN"/>
        </w:rPr>
        <w:lastRenderedPageBreak/>
        <w:t xml:space="preserve">Introduction </w:t>
      </w:r>
    </w:p>
    <w:p w14:paraId="5C2435DD" w14:textId="544DA2F9"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The portion size effect (PSE), where more is eaten when large portions of foods or drinks are offered, is a robust and reliable phenomenon </w:t>
      </w:r>
      <w:r w:rsidR="00543EE6" w:rsidRPr="009637B7">
        <w:rPr>
          <w:rFonts w:ascii="Times New Roman" w:eastAsia="Times New Roman" w:hAnsi="Times New Roman" w:cs="Times New Roman"/>
          <w:color w:val="2B579A"/>
          <w:sz w:val="24"/>
          <w:szCs w:val="24"/>
          <w:shd w:val="clear" w:color="auto" w:fill="E6E6E6"/>
        </w:rPr>
        <w:fldChar w:fldCharType="begin">
          <w:fldData xml:space="preserve">PEVuZE5vdGU+PENpdGU+PEF1dGhvcj5GaXNoZXI8L0F1dGhvcj48WWVhcj4yMDAzPC9ZZWFyPjxS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</w:fldData>
        </w:fldChar>
      </w:r>
      <w:r w:rsidR="00543EE6" w:rsidRPr="009637B7">
        <w:rPr>
          <w:rFonts w:ascii="Times New Roman" w:eastAsia="Times New Roman" w:hAnsi="Times New Roman" w:cs="Times New Roman"/>
          <w:sz w:val="24"/>
          <w:szCs w:val="24"/>
        </w:rPr>
        <w:instrText xml:space="preserve"> ADDIN EN.CITE </w:instrText>
      </w:r>
      <w:r w:rsidR="00543EE6" w:rsidRPr="009637B7">
        <w:rPr>
          <w:rFonts w:ascii="Times New Roman" w:eastAsia="Times New Roman" w:hAnsi="Times New Roman" w:cs="Times New Roman"/>
          <w:color w:val="2B579A"/>
          <w:sz w:val="24"/>
          <w:szCs w:val="24"/>
          <w:shd w:val="clear" w:color="auto" w:fill="E6E6E6"/>
        </w:rPr>
        <w:fldChar w:fldCharType="begin">
          <w:fldData xml:space="preserve">PEVuZE5vdGU+PENpdGU+PEF1dGhvcj5GaXNoZXI8L0F1dGhvcj48WWVhcj4yMDAzPC9ZZWFyPjxS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</w:fldData>
        </w:fldChar>
      </w:r>
      <w:r w:rsidR="00543EE6" w:rsidRPr="009637B7">
        <w:rPr>
          <w:rFonts w:ascii="Times New Roman" w:eastAsia="Times New Roman" w:hAnsi="Times New Roman" w:cs="Times New Roman"/>
          <w:sz w:val="24"/>
          <w:szCs w:val="24"/>
        </w:rPr>
        <w:instrText xml:space="preserve"> ADDIN EN.CITE.DATA </w:instrText>
      </w:r>
      <w:r w:rsidR="00543EE6" w:rsidRPr="009637B7">
        <w:rPr>
          <w:rFonts w:ascii="Times New Roman" w:eastAsia="Times New Roman" w:hAnsi="Times New Roman" w:cs="Times New Roman"/>
          <w:color w:val="2B579A"/>
          <w:sz w:val="24"/>
          <w:szCs w:val="24"/>
          <w:shd w:val="clear" w:color="auto" w:fill="E6E6E6"/>
        </w:rPr>
      </w:r>
      <w:r w:rsidR="00543EE6" w:rsidRPr="009637B7">
        <w:rPr>
          <w:rFonts w:ascii="Times New Roman" w:eastAsia="Times New Roman" w:hAnsi="Times New Roman" w:cs="Times New Roman"/>
          <w:color w:val="2B579A"/>
          <w:sz w:val="24"/>
          <w:szCs w:val="24"/>
          <w:shd w:val="clear" w:color="auto" w:fill="E6E6E6"/>
        </w:rPr>
        <w:fldChar w:fldCharType="end"/>
      </w:r>
      <w:r w:rsidR="00543EE6" w:rsidRPr="009637B7">
        <w:rPr>
          <w:rFonts w:ascii="Times New Roman" w:eastAsia="Times New Roman" w:hAnsi="Times New Roman" w:cs="Times New Roman"/>
          <w:color w:val="2B579A"/>
          <w:sz w:val="24"/>
          <w:szCs w:val="24"/>
          <w:shd w:val="clear" w:color="auto" w:fill="E6E6E6"/>
        </w:rPr>
      </w:r>
      <w:r w:rsidR="00543EE6" w:rsidRPr="009637B7">
        <w:rPr>
          <w:rFonts w:ascii="Times New Roman" w:eastAsia="Times New Roman" w:hAnsi="Times New Roman" w:cs="Times New Roman"/>
          <w:color w:val="2B579A"/>
          <w:sz w:val="24"/>
          <w:szCs w:val="24"/>
          <w:shd w:val="clear" w:color="auto" w:fill="E6E6E6"/>
        </w:rPr>
        <w:fldChar w:fldCharType="separate"/>
      </w:r>
      <w:r w:rsidRPr="009637B7">
        <w:rPr>
          <w:rFonts w:ascii="Times New Roman" w:eastAsia="Times New Roman" w:hAnsi="Times New Roman" w:cs="Times New Roman"/>
          <w:sz w:val="24"/>
          <w:szCs w:val="24"/>
        </w:rPr>
        <w:t>(Fisher, Rolls, &amp; Birch, 2003; Hetherington et al., 2018; Hetherington &amp; Blundell‐Birtill, 2018; Rolls, Morris, &amp; Roe, 2002)</w:t>
      </w:r>
      <w:r w:rsidR="00543EE6" w:rsidRPr="009637B7">
        <w:rPr>
          <w:rFonts w:ascii="Times New Roman" w:eastAsia="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The PSE has been observed across different age groups and is generally stronger for high energy density (HED) foods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&lt;EndNote&gt;&lt;Cite&gt;&lt;Author&gt;Kling&lt;/Author&gt;&lt;Year&gt;2016&lt;/Year&gt;&lt;RecNum&gt;17&lt;/RecNum&gt;&lt;DisplayText&gt;(Kling, Roe, Keller, &amp;amp; Rolls, 2016)&lt;/DisplayText&gt;&lt;record&gt;&lt;rec-number&gt;17&lt;/rec-number&gt;&lt;foreign-keys&gt;&lt;key app="EN" db-id="002dzafs8rfwtlet9r4p0r9ttv5p2tdver9s" timestamp="1611336243"&gt;17&lt;/key&gt;&lt;/foreign-keys&gt;&lt;ref-type name="Journal Article"&gt;17&lt;/ref-type&gt;&lt;contributors&gt;&lt;authors&gt;&lt;author&gt;Kling, Samantha MR&lt;/author&gt;&lt;author&gt;Roe, Liane S&lt;/author&gt;&lt;author&gt;Keller, Kathleen L&lt;/author&gt;&lt;author&gt;Rolls, Barbara J&lt;/author&gt;&lt;/authors&gt;&lt;/contributors&gt;&lt;titles&gt;&lt;title&gt;Double trouble: Portion size and energy density combine to increase preschool children&amp;apos;s lunch intake&lt;/title&gt;&lt;secondary-title&gt;Physiology &amp;amp; Behavior&lt;/secondary-title&gt;&lt;/titles&gt;&lt;periodical&gt;&lt;full-title&gt;Physiology &amp;amp; Behavior&lt;/full-title&gt;&lt;/periodical&gt;&lt;pages&gt;18-26&lt;/pages&gt;&lt;volume&gt;162&lt;/volume&gt;&lt;dates&gt;&lt;year&gt;2016&lt;/year&gt;&lt;/dates&gt;&lt;isbn&gt;0031-9384&lt;/isbn&gt;&lt;urls&gt;&lt;/urls&gt;&lt;/record&gt;&lt;/Cite&gt;&lt;/EndNote&gt;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(Kling, Roe, Keller, &amp; Rolls, 2016)</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Habitual consumption of large portions of highly liked, HED foods and drinks has been linked to overeating and overweight </w:t>
      </w:r>
      <w:r w:rsidR="00543EE6" w:rsidRPr="009637B7">
        <w:rPr>
          <w:rFonts w:ascii="Times New Roman" w:eastAsia="Times New Roman" w:hAnsi="Times New Roman" w:cs="Times New Roman"/>
          <w:color w:val="2B579A"/>
          <w:sz w:val="24"/>
          <w:szCs w:val="24"/>
          <w:shd w:val="clear" w:color="auto" w:fill="E6E6E6"/>
        </w:rPr>
        <w:fldChar w:fldCharType="begin"/>
      </w:r>
      <w:r w:rsidR="00543EE6" w:rsidRPr="009637B7">
        <w:rPr>
          <w:rFonts w:ascii="Times New Roman" w:eastAsia="Times New Roman" w:hAnsi="Times New Roman" w:cs="Times New Roman"/>
          <w:sz w:val="24"/>
          <w:szCs w:val="24"/>
        </w:rPr>
        <w:instrText xml:space="preserve"> ADDIN EN.CITE &lt;EndNote&gt;&lt;Cite&gt;&lt;Author&gt;Albar&lt;/Author&gt;&lt;Year&gt;2014&lt;/Year&gt;&lt;RecNum&gt;37&lt;/RecNum&gt;&lt;DisplayText&gt;(Albar, Alwan, Evans, &amp;amp; Cade, 2014)&lt;/DisplayText&gt;&lt;record&gt;&lt;rec-number&gt;37&lt;/rec-number&gt;&lt;foreign-keys&gt;&lt;key app="EN" db-id="002dzafs8rfwtlet9r4p0r9ttv5p2tdver9s" timestamp="1615825159"&gt;37&lt;/key&gt;&lt;/foreign-keys&gt;&lt;ref-type name="Journal Article"&gt;17&lt;/ref-type&gt;&lt;contributors&gt;&lt;authors&gt;&lt;author&gt;Albar, Salwa A&lt;/author&gt;&lt;author&gt;Alwan, Nisreen A&lt;/author&gt;&lt;author&gt;Evans, Charlotte EL&lt;/author&gt;&lt;author&gt;Cade, Janet E&lt;/author&gt;&lt;/authors&gt;&lt;/contributors&gt;&lt;titles&gt;&lt;title&gt;Is there an association between food portion size and BMI among British adolescents?&lt;/title&gt;&lt;secondary-title&gt;British Journal of Nutrition&lt;/secondary-title&gt;&lt;/titles&gt;&lt;periodical&gt;&lt;full-title&gt;British Journal of Nutrition&lt;/full-title&gt;&lt;/periodical&gt;&lt;pages&gt;841-851&lt;/pages&gt;&lt;volume&gt;112&lt;/volume&gt;&lt;number&gt;5&lt;/number&gt;&lt;dates&gt;&lt;year&gt;2014&lt;/year&gt;&lt;/dates&gt;&lt;isbn&gt;0007-1145&lt;/isbn&gt;&lt;urls&gt;&lt;/urls&gt;&lt;/record&gt;&lt;/Cite&gt;&lt;/EndNote&gt;</w:instrText>
      </w:r>
      <w:r w:rsidR="00543EE6" w:rsidRPr="009637B7">
        <w:rPr>
          <w:rFonts w:ascii="Times New Roman" w:eastAsia="Times New Roman" w:hAnsi="Times New Roman" w:cs="Times New Roman"/>
          <w:color w:val="2B579A"/>
          <w:sz w:val="24"/>
          <w:szCs w:val="24"/>
          <w:shd w:val="clear" w:color="auto" w:fill="E6E6E6"/>
        </w:rPr>
        <w:fldChar w:fldCharType="separate"/>
      </w:r>
      <w:r w:rsidRPr="009637B7">
        <w:rPr>
          <w:rFonts w:ascii="Times New Roman" w:eastAsia="Times New Roman" w:hAnsi="Times New Roman" w:cs="Times New Roman"/>
          <w:sz w:val="24"/>
          <w:szCs w:val="24"/>
        </w:rPr>
        <w:t>(Albar, Alwan, Evans, &amp; Cade, 2014)</w:t>
      </w:r>
      <w:r w:rsidR="00543EE6" w:rsidRPr="009637B7">
        <w:rPr>
          <w:rFonts w:ascii="Times New Roman" w:eastAsia="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One </w:t>
      </w:r>
      <w:r w:rsidR="00DE25DE" w:rsidRPr="009637B7">
        <w:rPr>
          <w:rFonts w:ascii="Times New Roman" w:eastAsia="Times New Roman" w:hAnsi="Times New Roman" w:cs="Times New Roman"/>
          <w:sz w:val="24"/>
          <w:szCs w:val="24"/>
        </w:rPr>
        <w:t xml:space="preserve">possible </w:t>
      </w:r>
      <w:r w:rsidRPr="009637B7">
        <w:rPr>
          <w:rFonts w:ascii="Times New Roman" w:eastAsia="Times New Roman" w:hAnsi="Times New Roman" w:cs="Times New Roman"/>
          <w:sz w:val="24"/>
          <w:szCs w:val="24"/>
        </w:rPr>
        <w:t xml:space="preserve">solution to the PSE, is </w:t>
      </w:r>
      <w:r w:rsidR="00DE25DE" w:rsidRPr="009637B7">
        <w:rPr>
          <w:rFonts w:ascii="Times New Roman" w:eastAsia="Times New Roman" w:hAnsi="Times New Roman" w:cs="Times New Roman"/>
          <w:sz w:val="24"/>
          <w:szCs w:val="24"/>
        </w:rPr>
        <w:t>to nudge parents towards offering</w:t>
      </w:r>
      <w:r w:rsidRPr="009637B7">
        <w:rPr>
          <w:rFonts w:ascii="Times New Roman" w:eastAsia="Times New Roman" w:hAnsi="Times New Roman" w:cs="Times New Roman"/>
          <w:sz w:val="24"/>
          <w:szCs w:val="24"/>
        </w:rPr>
        <w:t xml:space="preserve"> smaller portions of palatable, HED items. In preschool children, </w:t>
      </w:r>
      <w:r w:rsidR="00DE25DE" w:rsidRPr="009637B7">
        <w:rPr>
          <w:rFonts w:ascii="Times New Roman" w:eastAsia="Times New Roman" w:hAnsi="Times New Roman" w:cs="Times New Roman"/>
          <w:sz w:val="24"/>
          <w:szCs w:val="24"/>
        </w:rPr>
        <w:t xml:space="preserve">a randomised control trial </w:t>
      </w:r>
      <w:r w:rsidRPr="009637B7">
        <w:rPr>
          <w:rFonts w:ascii="Times New Roman" w:eastAsia="Times New Roman" w:hAnsi="Times New Roman" w:cs="Times New Roman"/>
          <w:sz w:val="24"/>
          <w:szCs w:val="24"/>
        </w:rPr>
        <w:t xml:space="preserve">offering smaller portion sizes or swapping out HED items for fruits and vegetables </w:t>
      </w:r>
      <w:r w:rsidR="00DE25DE" w:rsidRPr="009637B7">
        <w:rPr>
          <w:rFonts w:ascii="Times New Roman" w:eastAsia="Times New Roman" w:hAnsi="Times New Roman" w:cs="Times New Roman"/>
          <w:sz w:val="24"/>
          <w:szCs w:val="24"/>
        </w:rPr>
        <w:t>demonstrated that this strategy was well accepted and produced significant benefits to the diets of children</w:t>
      </w:r>
      <w:r w:rsidRPr="009637B7">
        <w:rPr>
          <w:rFonts w:ascii="Times New Roman" w:eastAsia="Times New Roman" w:hAnsi="Times New Roman" w:cs="Times New Roman"/>
          <w:sz w:val="24"/>
          <w:szCs w:val="24"/>
        </w:rPr>
        <w:t xml:space="preserve">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&lt;EndNote&gt;&lt;Cite&gt;&lt;Author&gt;Reale&lt;/Author&gt;&lt;Year&gt;2018&lt;/Year&gt;&lt;RecNum&gt;18&lt;/RecNum&gt;&lt;DisplayText&gt;(Reale et al., 2018)&lt;/DisplayText&gt;&lt;record&gt;&lt;rec-number&gt;18&lt;/rec-number&gt;&lt;foreign-keys&gt;&lt;key app="EN" db-id="002dzafs8rfwtlet9r4p0r9ttv5p2tdver9s" timestamp="1611336385"&gt;18&lt;/key&gt;&lt;/foreign-keys&gt;&lt;ref-type name="Journal Article"&gt;17&lt;/ref-type&gt;&lt;contributors&gt;&lt;authors&gt;&lt;author&gt;Reale, Sophie&lt;/author&gt;&lt;author&gt;Kearney, Colette M&lt;/author&gt;&lt;author&gt;Hetherington, Marion M&lt;/author&gt;&lt;author&gt;Croden, Fiona&lt;/author&gt;&lt;author&gt;Cecil, Joanne E&lt;/author&gt;&lt;author&gt;Carstairs, Sharon A&lt;/author&gt;&lt;author&gt;Rolls, Barbara J&lt;/author&gt;&lt;author&gt;Caton, Samantha J&lt;/author&gt;&lt;/authors&gt;&lt;/contributors&gt;&lt;titles&gt;&lt;title&gt;The feasibility and acceptability of two methods of snack portion control in United Kingdom (UK) preschool children: Reduction and replacement&lt;/title&gt;&lt;secondary-title&gt;Nutrients&lt;/secondary-title&gt;&lt;/titles&gt;&lt;periodical&gt;&lt;full-title&gt;Nutrients&lt;/full-title&gt;&lt;/periodical&gt;&lt;pages&gt;1493&lt;/pages&gt;&lt;volume&gt;10&lt;/volume&gt;&lt;number&gt;10&lt;/number&gt;&lt;dates&gt;&lt;year&gt;2018&lt;/year&gt;&lt;/dates&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(Reale et al., 2018)</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However, for older children (8- 11 yr) offering smaller sized apple sauce and brownies was less acceptable</w:t>
      </w:r>
      <w:r w:rsidR="00DE25DE" w:rsidRPr="009637B7">
        <w:rPr>
          <w:rFonts w:ascii="Times New Roman" w:eastAsia="Times New Roman" w:hAnsi="Times New Roman" w:cs="Times New Roman"/>
          <w:sz w:val="24"/>
          <w:szCs w:val="24"/>
        </w:rPr>
        <w:t xml:space="preserve"> than large portions</w:t>
      </w:r>
      <w:r w:rsidRPr="009637B7">
        <w:rPr>
          <w:rFonts w:ascii="Times New Roman" w:eastAsia="Times New Roman" w:hAnsi="Times New Roman" w:cs="Times New Roman"/>
          <w:sz w:val="24"/>
          <w:szCs w:val="24"/>
        </w:rPr>
        <w:t xml:space="preserve"> </w:t>
      </w:r>
      <w:r w:rsidR="009913AD" w:rsidRPr="009637B7">
        <w:rPr>
          <w:rFonts w:ascii="Times New Roman" w:eastAsia="Times New Roman" w:hAnsi="Times New Roman" w:cs="Times New Roman"/>
          <w:sz w:val="24"/>
          <w:szCs w:val="24"/>
        </w:rPr>
        <w:t>(</w:t>
      </w:r>
      <w:r w:rsidR="00543EE6" w:rsidRPr="009637B7">
        <w:rPr>
          <w:rFonts w:ascii="Times New Roman" w:hAnsi="Times New Roman" w:cs="Times New Roman"/>
          <w:color w:val="2B579A"/>
          <w:sz w:val="24"/>
          <w:szCs w:val="24"/>
          <w:shd w:val="clear" w:color="auto" w:fill="E6E6E6"/>
        </w:rPr>
        <w:fldChar w:fldCharType="begin"/>
      </w:r>
      <w:r w:rsidR="008E7E34" w:rsidRPr="009637B7">
        <w:rPr>
          <w:rFonts w:ascii="Times New Roman" w:hAnsi="Times New Roman" w:cs="Times New Roman"/>
          <w:color w:val="2B579A"/>
          <w:sz w:val="24"/>
          <w:szCs w:val="24"/>
          <w:shd w:val="clear" w:color="auto" w:fill="E6E6E6"/>
        </w:rPr>
        <w:instrText xml:space="preserve"> ADDIN EN.CITE &lt;EndNote&gt;&lt;Cite AuthorYear="1"&gt;&lt;Author&gt;Schwartz&lt;/Author&gt;&lt;Year&gt;2020&lt;/Year&gt;&lt;RecNum&gt;19&lt;/RecNum&gt;&lt;DisplayText&gt;Schwartz et al. (2020)&lt;/DisplayText&gt;&lt;record&gt;&lt;rec-number&gt;19&lt;/rec-number&gt;&lt;foreign-keys&gt;&lt;key app="EN" db-id="002dzafs8rfwtlet9r4p0r9ttv5p2tdver9s" timestamp="1611336434"&gt;19&lt;/key&gt;&lt;/foreign-keys&gt;&lt;ref-type name="Journal Article"&gt;17&lt;/ref-type&gt;&lt;contributors&gt;&lt;authors&gt;&lt;author&gt;Schwartz, Camille&lt;/author&gt;&lt;author&gt;Lange, Christine&lt;/author&gt;&lt;author&gt;Hachefa, Celia&lt;/author&gt;&lt;author&gt;Cornil, Yann&lt;/author&gt;&lt;author&gt;Nicklaus, Sophie&lt;/author&gt;&lt;author&gt;Chandon, Pierre&lt;/author&gt;&lt;/authors&gt;&lt;/contributors&gt;&lt;titles&gt;&lt;title&gt;Effects of snack portion size on anticipated and experienced hunger, eating enjoyment, and perceived healthiness among children&lt;/title&gt;&lt;secondary-title&gt;International Journal of Behavioral Nutrition and Physical Activity&lt;/secondary-title&gt;&lt;/titles&gt;&lt;periodical&gt;&lt;full-title&gt;International Journal of Behavioral Nutrition and Physical Activity&lt;/full-title&gt;&lt;/periodical&gt;&lt;pages&gt;1-14&lt;/pages&gt;&lt;volume&gt;17&lt;/volume&gt;&lt;number&gt;1&lt;/number&gt;&lt;dates&gt;&lt;year&gt;2020&lt;/year&gt;&lt;/dates&gt;&lt;isbn&gt;1479-5868&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008E7E34" w:rsidRPr="009637B7">
        <w:rPr>
          <w:rFonts w:ascii="Times New Roman" w:hAnsi="Times New Roman" w:cs="Times New Roman"/>
          <w:noProof/>
          <w:sz w:val="24"/>
          <w:szCs w:val="24"/>
        </w:rPr>
        <w:t>Schwartz et al. (2020)</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Unlike adults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&lt;EndNote&gt;&lt;Cite&gt;&lt;Author&gt;Cornil&lt;/Author&gt;&lt;Year&gt;2016&lt;/Year&gt;&lt;RecNum&gt;20&lt;/RecNum&gt;&lt;DisplayText&gt;(Cornil &amp;amp; Chandon, 2016)&lt;/DisplayText&gt;&lt;record&gt;&lt;rec-number&gt;20&lt;/rec-number&gt;&lt;foreign-keys&gt;&lt;key app="EN" db-id="002dzafs8rfwtlet9r4p0r9ttv5p2tdver9s" timestamp="1611336506"&gt;20&lt;/key&gt;&lt;/foreign-keys&gt;&lt;ref-type name="Journal Article"&gt;17&lt;/ref-type&gt;&lt;contributors&gt;&lt;authors&gt;&lt;author&gt;Cornil, Yann&lt;/author&gt;&lt;author&gt;Chandon, Pierre&lt;/author&gt;&lt;/authors&gt;&lt;/contributors&gt;&lt;titles&gt;&lt;title&gt;Pleasure as a substitute for size: How multisensory imagery can make people happier with smaller food portions&lt;/title&gt;&lt;secondary-title&gt;Journal of Marketing Research&lt;/secondary-title&gt;&lt;/titles&gt;&lt;periodical&gt;&lt;full-title&gt;Journal of Marketing Research&lt;/full-title&gt;&lt;/periodical&gt;&lt;pages&gt;847-864&lt;/pages&gt;&lt;volume&gt;53&lt;/volume&gt;&lt;number&gt;5&lt;/number&gt;&lt;dates&gt;&lt;year&gt;2016&lt;/year&gt;&lt;/dates&gt;&lt;isbn&gt;0022-2437&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(Cornil &amp; Chandon, 2016)</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children appear to appreciate quantity over quali</w:t>
      </w:r>
      <w:r w:rsidR="00A91865" w:rsidRPr="009637B7">
        <w:rPr>
          <w:rFonts w:ascii="Times New Roman" w:eastAsia="Times New Roman" w:hAnsi="Times New Roman" w:cs="Times New Roman"/>
          <w:sz w:val="24"/>
          <w:szCs w:val="24"/>
        </w:rPr>
        <w:t xml:space="preserve">ty and shifting that focus is likely to be challenging. </w:t>
      </w:r>
    </w:p>
    <w:p w14:paraId="17163165"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Establishing social norms among children for downsizing</w:t>
      </w:r>
    </w:p>
    <w:p w14:paraId="552D95C7" w14:textId="42FFFBA2" w:rsidR="000E6D53" w:rsidRPr="009637B7" w:rsidRDefault="00A91865"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Instead of persuading children that </w:t>
      </w:r>
      <w:r w:rsidR="2CF78B26" w:rsidRPr="009637B7">
        <w:rPr>
          <w:rFonts w:ascii="Times New Roman" w:eastAsia="Times New Roman" w:hAnsi="Times New Roman" w:cs="Times New Roman"/>
          <w:sz w:val="24"/>
          <w:szCs w:val="24"/>
        </w:rPr>
        <w:t>“less is more”</w:t>
      </w:r>
      <w:r w:rsidRPr="009637B7">
        <w:rPr>
          <w:rFonts w:ascii="Times New Roman" w:eastAsia="Times New Roman" w:hAnsi="Times New Roman" w:cs="Times New Roman"/>
          <w:sz w:val="24"/>
          <w:szCs w:val="24"/>
        </w:rPr>
        <w:t xml:space="preserve"> in relation to highly palatable, HED items, </w:t>
      </w:r>
      <w:r w:rsidR="00DE25DE" w:rsidRPr="009637B7">
        <w:rPr>
          <w:rFonts w:ascii="Times New Roman" w:eastAsia="Times New Roman" w:hAnsi="Times New Roman" w:cs="Times New Roman"/>
          <w:sz w:val="24"/>
          <w:szCs w:val="24"/>
        </w:rPr>
        <w:t>shifting</w:t>
      </w:r>
      <w:r w:rsidR="2CF78B26" w:rsidRPr="009637B7">
        <w:rPr>
          <w:rFonts w:ascii="Times New Roman" w:eastAsia="Times New Roman" w:hAnsi="Times New Roman" w:cs="Times New Roman"/>
          <w:sz w:val="24"/>
          <w:szCs w:val="24"/>
        </w:rPr>
        <w:t xml:space="preserve"> social norms </w:t>
      </w:r>
      <w:r w:rsidR="00DE25DE" w:rsidRPr="009637B7">
        <w:rPr>
          <w:rFonts w:ascii="Times New Roman" w:eastAsia="Times New Roman" w:hAnsi="Times New Roman" w:cs="Times New Roman"/>
          <w:sz w:val="24"/>
          <w:szCs w:val="24"/>
        </w:rPr>
        <w:t>towards a smaller,</w:t>
      </w:r>
      <w:r w:rsidR="2CF78B26" w:rsidRPr="009637B7">
        <w:rPr>
          <w:rFonts w:ascii="Times New Roman" w:eastAsia="Times New Roman" w:hAnsi="Times New Roman" w:cs="Times New Roman"/>
          <w:sz w:val="24"/>
          <w:szCs w:val="24"/>
        </w:rPr>
        <w:t xml:space="preserve"> “right size” </w:t>
      </w:r>
      <w:r w:rsidR="00DE25DE" w:rsidRPr="009637B7">
        <w:rPr>
          <w:rFonts w:ascii="Times New Roman" w:eastAsia="Times New Roman" w:hAnsi="Times New Roman" w:cs="Times New Roman"/>
          <w:sz w:val="24"/>
          <w:szCs w:val="24"/>
        </w:rPr>
        <w:t xml:space="preserve">portion </w:t>
      </w:r>
      <w:r w:rsidRPr="009637B7">
        <w:rPr>
          <w:rFonts w:ascii="Times New Roman" w:eastAsia="Times New Roman" w:hAnsi="Times New Roman" w:cs="Times New Roman"/>
          <w:sz w:val="24"/>
          <w:szCs w:val="24"/>
        </w:rPr>
        <w:t>may be more achievable</w:t>
      </w:r>
      <w:r w:rsidR="2CF78B26" w:rsidRPr="009637B7">
        <w:rPr>
          <w:rFonts w:ascii="Times New Roman" w:eastAsia="Times New Roman" w:hAnsi="Times New Roman" w:cs="Times New Roman"/>
          <w:sz w:val="24"/>
          <w:szCs w:val="24"/>
        </w:rPr>
        <w:t xml:space="preserve">.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 AuthorYear="1"&gt;&lt;Author&gt;Sharps&lt;/Author&gt;&lt;Year&gt;2016&lt;/Year&gt;&lt;RecNum&gt;21&lt;/RecNum&gt;&lt;DisplayText&gt;Sharps and Robinson (2016)&lt;/DisplayText&gt;&lt;record&gt;&lt;rec-number&gt;21&lt;/rec-number&gt;&lt;foreign-keys&gt;&lt;key app="EN" db-id="002dzafs8rfwtlet9r4p0r9ttv5p2tdver9s" timestamp="1611336565"&gt;21&lt;/key&gt;&lt;/foreign-keys&gt;&lt;ref-type name="Journal Article"&gt;17&lt;/ref-type&gt;&lt;contributors&gt;&lt;authors&gt;&lt;author&gt;Sharps, Maxine&lt;/author&gt;&lt;author&gt;Robinson, Eric&lt;/author&gt;&lt;/authors&gt;&lt;/contributors&gt;&lt;titles&gt;&lt;title&gt;Encouraging children to eat more fruit and vegetables: Health vs. descriptive social norm-based messages&lt;/title&gt;&lt;secondary-title&gt;Appetite&lt;/secondary-title&gt;&lt;/titles&gt;&lt;periodical&gt;&lt;full-title&gt;Appetite&lt;/full-title&gt;&lt;/periodical&gt;&lt;pages&gt;18-25&lt;/pages&gt;&lt;volume&gt;100&lt;/volume&gt;&lt;dates&gt;&lt;year&gt;2016&lt;/year&gt;&lt;/dates&gt;&lt;isbn&gt;0195-6663&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Sharps and Robinson (2016)</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 xml:space="preserve">reported increased intake of fruit and vegetables in children aged 6- 11yr following </w:t>
      </w:r>
      <w:r w:rsidR="2CF78B26" w:rsidRPr="009637B7">
        <w:rPr>
          <w:rFonts w:ascii="Times New Roman" w:eastAsia="Times New Roman" w:hAnsi="Times New Roman" w:cs="Times New Roman"/>
          <w:sz w:val="24"/>
          <w:szCs w:val="24"/>
        </w:rPr>
        <w:t>health focussed</w:t>
      </w:r>
      <w:r w:rsidRPr="009637B7">
        <w:rPr>
          <w:rFonts w:ascii="Times New Roman" w:eastAsia="Times New Roman" w:hAnsi="Times New Roman" w:cs="Times New Roman"/>
          <w:sz w:val="24"/>
          <w:szCs w:val="24"/>
        </w:rPr>
        <w:t xml:space="preserve"> </w:t>
      </w:r>
      <w:r w:rsidR="2CF78B26" w:rsidRPr="009637B7">
        <w:rPr>
          <w:rFonts w:ascii="Times New Roman" w:eastAsia="Times New Roman" w:hAnsi="Times New Roman" w:cs="Times New Roman"/>
          <w:sz w:val="24"/>
          <w:szCs w:val="24"/>
        </w:rPr>
        <w:t xml:space="preserve">and descriptive social norm-based messages. </w:t>
      </w:r>
      <w:r w:rsidRPr="009637B7">
        <w:rPr>
          <w:rFonts w:ascii="Times New Roman" w:eastAsia="Times New Roman" w:hAnsi="Times New Roman" w:cs="Times New Roman"/>
          <w:sz w:val="24"/>
          <w:szCs w:val="24"/>
        </w:rPr>
        <w:t xml:space="preserve">Therefore, if large portions of </w:t>
      </w:r>
      <w:r w:rsidR="2CF78B26" w:rsidRPr="009637B7">
        <w:rPr>
          <w:rFonts w:ascii="Times New Roman" w:eastAsia="Times New Roman" w:hAnsi="Times New Roman" w:cs="Times New Roman"/>
          <w:sz w:val="24"/>
          <w:szCs w:val="24"/>
        </w:rPr>
        <w:t xml:space="preserve">fruits and vegetables, and small portions of HED items </w:t>
      </w:r>
      <w:r w:rsidRPr="009637B7">
        <w:rPr>
          <w:rFonts w:ascii="Times New Roman" w:eastAsia="Times New Roman" w:hAnsi="Times New Roman" w:cs="Times New Roman"/>
          <w:sz w:val="24"/>
          <w:szCs w:val="24"/>
        </w:rPr>
        <w:t>are presented as the social norm for children, this could</w:t>
      </w:r>
      <w:r w:rsidR="2CF78B26" w:rsidRPr="009637B7">
        <w:rPr>
          <w:rFonts w:ascii="Times New Roman" w:eastAsia="Times New Roman" w:hAnsi="Times New Roman" w:cs="Times New Roman"/>
          <w:sz w:val="24"/>
          <w:szCs w:val="24"/>
        </w:rPr>
        <w:t xml:space="preserve"> facilitate </w:t>
      </w:r>
      <w:r w:rsidRPr="009637B7">
        <w:rPr>
          <w:rFonts w:ascii="Times New Roman" w:eastAsia="Times New Roman" w:hAnsi="Times New Roman" w:cs="Times New Roman"/>
          <w:sz w:val="24"/>
          <w:szCs w:val="24"/>
        </w:rPr>
        <w:t xml:space="preserve">intake of nutrient dense foods and </w:t>
      </w:r>
      <w:r w:rsidR="2CF78B26" w:rsidRPr="009637B7">
        <w:rPr>
          <w:rFonts w:ascii="Times New Roman" w:eastAsia="Times New Roman" w:hAnsi="Times New Roman" w:cs="Times New Roman"/>
          <w:sz w:val="24"/>
          <w:szCs w:val="24"/>
        </w:rPr>
        <w:t>downsiz</w:t>
      </w:r>
      <w:r w:rsidRPr="009637B7">
        <w:rPr>
          <w:rFonts w:ascii="Times New Roman" w:eastAsia="Times New Roman" w:hAnsi="Times New Roman" w:cs="Times New Roman"/>
          <w:sz w:val="24"/>
          <w:szCs w:val="24"/>
        </w:rPr>
        <w:t>e</w:t>
      </w:r>
      <w:r w:rsidR="2CF78B26"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 xml:space="preserve">energy dense foods. </w:t>
      </w:r>
    </w:p>
    <w:p w14:paraId="305C6A83" w14:textId="799AB271" w:rsidR="000E6D53" w:rsidRPr="009637B7" w:rsidRDefault="1A2337F8"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lastRenderedPageBreak/>
        <w:t xml:space="preserve">Social norms </w:t>
      </w:r>
      <w:r w:rsidR="00DE25DE" w:rsidRPr="009637B7">
        <w:rPr>
          <w:rFonts w:ascii="Times New Roman" w:eastAsia="Times New Roman" w:hAnsi="Times New Roman" w:cs="Times New Roman"/>
          <w:sz w:val="24"/>
          <w:szCs w:val="24"/>
        </w:rPr>
        <w:t xml:space="preserve">for children </w:t>
      </w:r>
      <w:r w:rsidRPr="009637B7">
        <w:rPr>
          <w:rFonts w:ascii="Times New Roman" w:eastAsia="Times New Roman" w:hAnsi="Times New Roman" w:cs="Times New Roman"/>
          <w:sz w:val="24"/>
          <w:szCs w:val="24"/>
        </w:rPr>
        <w:t>are set by parents</w:t>
      </w:r>
      <w:r w:rsidR="00DE25DE" w:rsidRPr="009637B7">
        <w:rPr>
          <w:rFonts w:ascii="Times New Roman" w:eastAsia="Times New Roman" w:hAnsi="Times New Roman" w:cs="Times New Roman"/>
          <w:sz w:val="24"/>
          <w:szCs w:val="24"/>
        </w:rPr>
        <w:t>, caregivers and peers</w:t>
      </w:r>
      <w:r w:rsidRPr="009637B7">
        <w:rPr>
          <w:rFonts w:ascii="Times New Roman" w:eastAsia="Times New Roman" w:hAnsi="Times New Roman" w:cs="Times New Roman"/>
          <w:sz w:val="24"/>
          <w:szCs w:val="24"/>
        </w:rPr>
        <w:t xml:space="preserve">, </w:t>
      </w:r>
      <w:r w:rsidR="00DE25DE" w:rsidRPr="009637B7">
        <w:rPr>
          <w:rFonts w:ascii="Times New Roman" w:eastAsia="Times New Roman" w:hAnsi="Times New Roman" w:cs="Times New Roman"/>
          <w:sz w:val="24"/>
          <w:szCs w:val="24"/>
        </w:rPr>
        <w:t>including typical</w:t>
      </w:r>
      <w:r w:rsidR="00A91865" w:rsidRPr="009637B7">
        <w:rPr>
          <w:rFonts w:ascii="Times New Roman" w:eastAsia="Times New Roman" w:hAnsi="Times New Roman" w:cs="Times New Roman"/>
          <w:sz w:val="24"/>
          <w:szCs w:val="24"/>
        </w:rPr>
        <w:t>ly presented</w:t>
      </w:r>
      <w:r w:rsidR="00DE25DE" w:rsidRPr="009637B7">
        <w:rPr>
          <w:rFonts w:ascii="Times New Roman" w:eastAsia="Times New Roman" w:hAnsi="Times New Roman" w:cs="Times New Roman"/>
          <w:sz w:val="24"/>
          <w:szCs w:val="24"/>
        </w:rPr>
        <w:t xml:space="preserve"> portion sizes</w:t>
      </w:r>
      <w:r w:rsidRPr="009637B7">
        <w:rPr>
          <w:rFonts w:ascii="Times New Roman" w:eastAsia="Times New Roman" w:hAnsi="Times New Roman" w:cs="Times New Roman"/>
          <w:sz w:val="24"/>
          <w:szCs w:val="24"/>
        </w:rPr>
        <w:t xml:space="preserve">. In a study of four evening meals, the amount that mothers served themselves for dinner was strongly correlated to the portion size they served to their preschool children; and in turn this amount was generally eaten in full </w: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PEVuZE5vdGU+PENpdGU+PEF1dGhvcj5Kb2huc29uPC9BdXRob3I+PFllYXI+MjAxNDwvWWVhcj48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</w:fldData>
        </w:fldChar>
      </w:r>
      <w:r w:rsidR="00543EE6" w:rsidRPr="009637B7">
        <w:rPr>
          <w:rFonts w:ascii="Times New Roman" w:hAnsi="Times New Roman" w:cs="Times New Roman"/>
          <w:sz w:val="24"/>
          <w:szCs w:val="24"/>
        </w:rPr>
        <w:instrText xml:space="preserve"> ADDIN EN.CITE </w:instrTex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PEVuZE5vdGU+PENpdGU+PEF1dGhvcj5Kb2huc29uPC9BdXRob3I+PFllYXI+MjAxNDwvWWVhcj48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</w:fldData>
        </w:fldChar>
      </w:r>
      <w:r w:rsidR="00543EE6" w:rsidRPr="009637B7">
        <w:rPr>
          <w:rFonts w:ascii="Times New Roman" w:hAnsi="Times New Roman" w:cs="Times New Roman"/>
          <w:sz w:val="24"/>
          <w:szCs w:val="24"/>
        </w:rPr>
        <w:instrText xml:space="preserve"> ADDIN EN.CITE.DATA </w:instrText>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end"/>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(Johnson, Goodell, Williams, Power, &amp; Hughes, 2015; Johnson et al., 2014)</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w:t>
      </w:r>
      <w:r w:rsidR="00A91865" w:rsidRPr="009637B7">
        <w:rPr>
          <w:rFonts w:ascii="Times New Roman" w:eastAsia="Times New Roman" w:hAnsi="Times New Roman" w:cs="Times New Roman"/>
          <w:sz w:val="24"/>
          <w:szCs w:val="24"/>
        </w:rPr>
        <w:t>Therefore, it is assumed that h</w:t>
      </w:r>
      <w:r w:rsidR="1858CCC9" w:rsidRPr="009637B7">
        <w:rPr>
          <w:rFonts w:ascii="Times New Roman" w:eastAsia="Times New Roman" w:hAnsi="Times New Roman" w:cs="Times New Roman"/>
          <w:sz w:val="24"/>
          <w:szCs w:val="24"/>
        </w:rPr>
        <w:t xml:space="preserve">abitual exposure to </w:t>
      </w:r>
      <w:r w:rsidR="2CF78B26" w:rsidRPr="009637B7">
        <w:rPr>
          <w:rFonts w:ascii="Times New Roman" w:eastAsia="Times New Roman" w:hAnsi="Times New Roman" w:cs="Times New Roman"/>
          <w:sz w:val="24"/>
          <w:szCs w:val="24"/>
        </w:rPr>
        <w:t>large portion</w:t>
      </w:r>
      <w:r w:rsidR="654EAB98" w:rsidRPr="009637B7">
        <w:rPr>
          <w:rFonts w:ascii="Times New Roman" w:eastAsia="Times New Roman" w:hAnsi="Times New Roman" w:cs="Times New Roman"/>
          <w:sz w:val="24"/>
          <w:szCs w:val="24"/>
        </w:rPr>
        <w:t>s</w:t>
      </w:r>
      <w:r w:rsidR="2CF78B26" w:rsidRPr="009637B7">
        <w:rPr>
          <w:rFonts w:ascii="Times New Roman" w:eastAsia="Times New Roman" w:hAnsi="Times New Roman" w:cs="Times New Roman"/>
          <w:sz w:val="24"/>
          <w:szCs w:val="24"/>
        </w:rPr>
        <w:t xml:space="preserve"> </w:t>
      </w:r>
      <w:r w:rsidR="4A45EEAA" w:rsidRPr="009637B7">
        <w:rPr>
          <w:rFonts w:ascii="Times New Roman" w:eastAsia="Times New Roman" w:hAnsi="Times New Roman" w:cs="Times New Roman"/>
          <w:sz w:val="24"/>
          <w:szCs w:val="24"/>
        </w:rPr>
        <w:t>sets an expected norm</w:t>
      </w:r>
      <w:r w:rsidR="2CF78B26" w:rsidRPr="009637B7">
        <w:rPr>
          <w:rFonts w:ascii="Times New Roman" w:eastAsia="Times New Roman" w:hAnsi="Times New Roman" w:cs="Times New Roman"/>
          <w:sz w:val="24"/>
          <w:szCs w:val="24"/>
        </w:rPr>
        <w:t xml:space="preserve">. Using an online survey with images of varying portion sizes of low and high energy density foods,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 AuthorYear="1"&gt;&lt;Author&gt;Reale&lt;/Author&gt;&lt;Year&gt;2018&lt;/Year&gt;&lt;RecNum&gt;18&lt;/RecNum&gt;&lt;DisplayText&gt;Reale et al. (2018)&lt;/DisplayText&gt;&lt;record&gt;&lt;rec-number&gt;18&lt;/rec-number&gt;&lt;foreign-keys&gt;&lt;key app="EN" db-id="002dzafs8rfwtlet9r4p0r9ttv5p2tdver9s" timestamp="1611336385"&gt;18&lt;/key&gt;&lt;/foreign-keys&gt;&lt;ref-type name="Journal Article"&gt;17&lt;/ref-type&gt;&lt;contributors&gt;&lt;authors&gt;&lt;author&gt;Reale, Sophie&lt;/author&gt;&lt;author&gt;Kearney, Colette M&lt;/author&gt;&lt;author&gt;Hetherington, Marion M&lt;/author&gt;&lt;author&gt;Croden, Fiona&lt;/author&gt;&lt;author&gt;Cecil, Joanne E&lt;/author&gt;&lt;author&gt;Carstairs, Sharon A&lt;/author&gt;&lt;author&gt;Rolls, Barbara J&lt;/author&gt;&lt;author&gt;Caton, Samantha J&lt;/author&gt;&lt;/authors&gt;&lt;/contributors&gt;&lt;titles&gt;&lt;title&gt;The feasibility and acceptability of two methods of snack portion control in United Kingdom (UK) preschool children: Reduction and replacement&lt;/title&gt;&lt;secondary-title&gt;Nutrients&lt;/secondary-title&gt;&lt;/titles&gt;&lt;periodical&gt;&lt;full-title&gt;Nutrients&lt;/full-title&gt;&lt;/periodical&gt;&lt;pages&gt;1493&lt;/pages&gt;&lt;volume&gt;10&lt;/volume&gt;&lt;number&gt;10&lt;/number&gt;&lt;dates&gt;&lt;year&gt;2018&lt;/year&gt;&lt;/dates&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Reale et al. (2018)</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found that 16% of caregivers selected </w:t>
      </w:r>
      <w:r w:rsidR="2CF78B26" w:rsidRPr="009637B7">
        <w:rPr>
          <w:rFonts w:ascii="Times New Roman" w:eastAsia="Times New Roman" w:hAnsi="Times New Roman" w:cs="Times New Roman"/>
          <w:i/>
          <w:iCs/>
          <w:sz w:val="24"/>
          <w:szCs w:val="24"/>
        </w:rPr>
        <w:t>smaller</w:t>
      </w:r>
      <w:r w:rsidR="2CF78B26" w:rsidRPr="009637B7">
        <w:rPr>
          <w:rFonts w:ascii="Times New Roman" w:eastAsia="Times New Roman" w:hAnsi="Times New Roman" w:cs="Times New Roman"/>
          <w:sz w:val="24"/>
          <w:szCs w:val="24"/>
        </w:rPr>
        <w:t xml:space="preserve"> than recommended amounts of fruits and vegetables for their preschool child, whilst 28% selected </w:t>
      </w:r>
      <w:r w:rsidR="2CF78B26" w:rsidRPr="009637B7">
        <w:rPr>
          <w:rFonts w:ascii="Times New Roman" w:eastAsia="Times New Roman" w:hAnsi="Times New Roman" w:cs="Times New Roman"/>
          <w:i/>
          <w:iCs/>
          <w:sz w:val="24"/>
          <w:szCs w:val="24"/>
        </w:rPr>
        <w:t>larger</w:t>
      </w:r>
      <w:r w:rsidR="2CF78B26" w:rsidRPr="009637B7">
        <w:rPr>
          <w:rFonts w:ascii="Times New Roman" w:eastAsia="Times New Roman" w:hAnsi="Times New Roman" w:cs="Times New Roman"/>
          <w:sz w:val="24"/>
          <w:szCs w:val="24"/>
        </w:rPr>
        <w:t xml:space="preserve"> than recommended sizes </w:t>
      </w:r>
      <w:r w:rsidR="00A91865" w:rsidRPr="009637B7">
        <w:rPr>
          <w:rFonts w:ascii="Times New Roman" w:eastAsia="Times New Roman" w:hAnsi="Times New Roman" w:cs="Times New Roman"/>
          <w:sz w:val="24"/>
          <w:szCs w:val="24"/>
        </w:rPr>
        <w:t xml:space="preserve">of </w:t>
      </w:r>
      <w:r w:rsidR="2CF78B26" w:rsidRPr="009637B7">
        <w:rPr>
          <w:rFonts w:ascii="Times New Roman" w:eastAsia="Times New Roman" w:hAnsi="Times New Roman" w:cs="Times New Roman"/>
          <w:sz w:val="24"/>
          <w:szCs w:val="24"/>
        </w:rPr>
        <w:t xml:space="preserve">HED items such as cookies and potato chips. </w:t>
      </w:r>
      <w:r w:rsidR="001A4944" w:rsidRPr="009637B7">
        <w:rPr>
          <w:rFonts w:ascii="Times New Roman" w:eastAsia="Times New Roman" w:hAnsi="Times New Roman" w:cs="Times New Roman"/>
          <w:sz w:val="24"/>
          <w:szCs w:val="24"/>
        </w:rPr>
        <w:t xml:space="preserve">This study also confirmed </w:t>
      </w:r>
      <w:r w:rsidR="00A91865" w:rsidRPr="009637B7">
        <w:rPr>
          <w:rFonts w:ascii="Times New Roman" w:eastAsia="Times New Roman" w:hAnsi="Times New Roman" w:cs="Times New Roman"/>
          <w:sz w:val="24"/>
          <w:szCs w:val="24"/>
        </w:rPr>
        <w:t xml:space="preserve">the </w:t>
      </w:r>
      <w:r w:rsidR="001A4944" w:rsidRPr="009637B7">
        <w:rPr>
          <w:rFonts w:ascii="Times New Roman" w:eastAsia="Times New Roman" w:hAnsi="Times New Roman" w:cs="Times New Roman"/>
          <w:sz w:val="24"/>
          <w:szCs w:val="24"/>
        </w:rPr>
        <w:t>findings by</w:t>
      </w:r>
      <w:r w:rsidR="2CF78B26" w:rsidRPr="009637B7">
        <w:rPr>
          <w:rFonts w:ascii="Times New Roman" w:eastAsia="Times New Roman" w:hAnsi="Times New Roman" w:cs="Times New Roman"/>
          <w:sz w:val="24"/>
          <w:szCs w:val="24"/>
        </w:rPr>
        <w:t xml:space="preserve">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 AuthorYear="1"&gt;&lt;Author&gt;Johnson&lt;/Author&gt;&lt;Year&gt;2014&lt;/Year&gt;&lt;RecNum&gt;22&lt;/RecNum&gt;&lt;DisplayText&gt;Johnson et al. (2014)&lt;/DisplayText&gt;&lt;record&gt;&lt;rec-number&gt;22&lt;/rec-number&gt;&lt;foreign-keys&gt;&lt;key app="EN" db-id="002dzafs8rfwtlet9r4p0r9ttv5p2tdver9s" timestamp="1611336777"&gt;22&lt;/key&gt;&lt;/foreign-keys&gt;&lt;ref-type name="Journal Article"&gt;17&lt;/ref-type&gt;&lt;contributors&gt;&lt;authors&gt;&lt;author&gt;Johnson, Susan L&lt;/author&gt;&lt;author&gt;Hughes, Sheryl O&lt;/author&gt;&lt;author&gt;Cui, Xiangqin&lt;/author&gt;&lt;author&gt;Li, Xuelin&lt;/author&gt;&lt;author&gt;Allison, David B&lt;/author&gt;&lt;author&gt;Liu, Yan&lt;/author&gt;&lt;author&gt;Goodell, L Suzanne&lt;/author&gt;&lt;author&gt;Nicklas, Theresa&lt;/author&gt;&lt;author&gt;Power, Thomas G&lt;/author&gt;&lt;author&gt;Vollrath, Kirstin&lt;/author&gt;&lt;/authors&gt;&lt;/contributors&gt;&lt;titles&gt;&lt;title&gt;Portion sizes for children are predicted by parental characteristics and the amounts parents serve themselves&lt;/title&gt;&lt;secondary-title&gt;The American Journal of Clinical Nutrition&lt;/secondary-title&gt;&lt;/titles&gt;&lt;periodical&gt;&lt;full-title&gt;The American Journal of Clinical Nutrition&lt;/full-title&gt;&lt;/periodical&gt;&lt;pages&gt;763-770&lt;/pages&gt;&lt;volume&gt;99&lt;/volume&gt;&lt;number&gt;4&lt;/number&gt;&lt;dates&gt;&lt;year&gt;2014&lt;/year&gt;&lt;/dates&gt;&lt;isbn&gt;0002-9165&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Johnson et al. (2014)</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w:t>
      </w:r>
      <w:r w:rsidR="00A91865" w:rsidRPr="009637B7">
        <w:rPr>
          <w:rFonts w:ascii="Times New Roman" w:eastAsia="Times New Roman" w:hAnsi="Times New Roman" w:cs="Times New Roman"/>
          <w:sz w:val="24"/>
          <w:szCs w:val="24"/>
        </w:rPr>
        <w:t>that portions selected by caregivers related to portions served themselves</w:t>
      </w:r>
      <w:r w:rsidR="2CF78B26" w:rsidRPr="009637B7">
        <w:rPr>
          <w:rFonts w:ascii="Times New Roman" w:eastAsia="Times New Roman" w:hAnsi="Times New Roman" w:cs="Times New Roman"/>
          <w:sz w:val="24"/>
          <w:szCs w:val="24"/>
        </w:rPr>
        <w:t xml:space="preserve"> </w: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PEVuZE5vdGU+PENpdGU+PEF1dGhvcj5Kb2huc29uPC9BdXRob3I+PFllYXI+MjAxNDwvWWVhcj48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</w:fldData>
        </w:fldChar>
      </w:r>
      <w:r w:rsidR="00543EE6" w:rsidRPr="009637B7">
        <w:rPr>
          <w:rFonts w:ascii="Times New Roman" w:hAnsi="Times New Roman" w:cs="Times New Roman"/>
          <w:sz w:val="24"/>
          <w:szCs w:val="24"/>
        </w:rPr>
        <w:instrText xml:space="preserve"> ADDIN EN.CITE </w:instrTex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PEVuZE5vdGU+PENpdGU+PEF1dGhvcj5Kb2huc29uPC9BdXRob3I+PFllYXI+MjAxNDwvWWVhcj48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</w:fldData>
        </w:fldChar>
      </w:r>
      <w:r w:rsidR="00543EE6" w:rsidRPr="009637B7">
        <w:rPr>
          <w:rFonts w:ascii="Times New Roman" w:hAnsi="Times New Roman" w:cs="Times New Roman"/>
          <w:sz w:val="24"/>
          <w:szCs w:val="24"/>
        </w:rPr>
        <w:instrText xml:space="preserve"> ADDIN EN.CITE.DATA </w:instrText>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end"/>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(Johnson et al., 2014; Reale et al., 2018)</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w:t>
      </w:r>
    </w:p>
    <w:p w14:paraId="605B9D25" w14:textId="73EBFBB4" w:rsidR="000E6D53" w:rsidRPr="009637B7" w:rsidRDefault="77B26FBF">
      <w:pPr>
        <w:spacing w:line="480" w:lineRule="auto"/>
        <w:ind w:firstLine="720"/>
        <w:rPr>
          <w:rFonts w:ascii="Times New Roman" w:eastAsia="Times New Roman" w:hAnsi="Times New Roman" w:cs="Times New Roman"/>
          <w:b/>
          <w:bCs/>
          <w:sz w:val="24"/>
          <w:szCs w:val="24"/>
        </w:rPr>
      </w:pPr>
      <w:r w:rsidRPr="009637B7">
        <w:rPr>
          <w:rFonts w:ascii="Times New Roman" w:eastAsia="Times New Roman" w:hAnsi="Times New Roman" w:cs="Times New Roman"/>
          <w:sz w:val="24"/>
          <w:szCs w:val="24"/>
        </w:rPr>
        <w:t>Governments also set social norms, for example in the</w:t>
      </w:r>
      <w:r w:rsidR="2CF78B26" w:rsidRPr="009637B7">
        <w:rPr>
          <w:rFonts w:ascii="Times New Roman" w:eastAsia="Times New Roman" w:hAnsi="Times New Roman" w:cs="Times New Roman"/>
          <w:sz w:val="24"/>
          <w:szCs w:val="24"/>
        </w:rPr>
        <w:t xml:space="preserve"> UK, Public Health England </w:t>
      </w:r>
      <w:r w:rsidR="001A4944" w:rsidRPr="009637B7">
        <w:rPr>
          <w:rFonts w:ascii="Times New Roman" w:eastAsia="Times New Roman" w:hAnsi="Times New Roman" w:cs="Times New Roman"/>
          <w:sz w:val="24"/>
          <w:szCs w:val="24"/>
        </w:rPr>
        <w:t xml:space="preserve">(PHE) </w:t>
      </w:r>
      <w:r w:rsidR="634DDCFE" w:rsidRPr="009637B7">
        <w:rPr>
          <w:rFonts w:ascii="Times New Roman" w:eastAsia="Times New Roman" w:hAnsi="Times New Roman" w:cs="Times New Roman"/>
          <w:sz w:val="24"/>
          <w:szCs w:val="24"/>
        </w:rPr>
        <w:t>suggest strategies to</w:t>
      </w:r>
      <w:r w:rsidR="2CF78B26" w:rsidRPr="009637B7">
        <w:rPr>
          <w:rFonts w:ascii="Times New Roman" w:eastAsia="Times New Roman" w:hAnsi="Times New Roman" w:cs="Times New Roman"/>
          <w:sz w:val="24"/>
          <w:szCs w:val="24"/>
        </w:rPr>
        <w:t xml:space="preserve"> </w:t>
      </w:r>
      <w:r w:rsidR="1A993100" w:rsidRPr="009637B7">
        <w:rPr>
          <w:rFonts w:ascii="Times New Roman" w:eastAsia="Times New Roman" w:hAnsi="Times New Roman" w:cs="Times New Roman"/>
          <w:sz w:val="24"/>
          <w:szCs w:val="24"/>
        </w:rPr>
        <w:t>reduce intake of</w:t>
      </w:r>
      <w:r w:rsidR="2CF78B26" w:rsidRPr="009637B7">
        <w:rPr>
          <w:rFonts w:ascii="Times New Roman" w:eastAsia="Times New Roman" w:hAnsi="Times New Roman" w:cs="Times New Roman"/>
          <w:sz w:val="24"/>
          <w:szCs w:val="24"/>
        </w:rPr>
        <w:t xml:space="preserve"> sugar and </w:t>
      </w:r>
      <w:r w:rsidR="320FE045" w:rsidRPr="009637B7">
        <w:rPr>
          <w:rFonts w:ascii="Times New Roman" w:eastAsia="Times New Roman" w:hAnsi="Times New Roman" w:cs="Times New Roman"/>
          <w:sz w:val="24"/>
          <w:szCs w:val="24"/>
        </w:rPr>
        <w:t>to limit snacks for</w:t>
      </w:r>
      <w:r w:rsidR="4442ADDE" w:rsidRPr="009637B7">
        <w:rPr>
          <w:rFonts w:ascii="Times New Roman" w:eastAsia="Times New Roman" w:hAnsi="Times New Roman" w:cs="Times New Roman"/>
          <w:sz w:val="24"/>
          <w:szCs w:val="24"/>
        </w:rPr>
        <w:t xml:space="preserve"> children </w:t>
      </w:r>
      <w:r w:rsidR="2A0E5A4B" w:rsidRPr="009637B7">
        <w:rPr>
          <w:rFonts w:ascii="Times New Roman" w:eastAsia="Times New Roman" w:hAnsi="Times New Roman" w:cs="Times New Roman"/>
          <w:sz w:val="24"/>
          <w:szCs w:val="24"/>
        </w:rPr>
        <w:t xml:space="preserve">to </w:t>
      </w:r>
      <w:r w:rsidR="2CF78B26" w:rsidRPr="009637B7">
        <w:rPr>
          <w:rFonts w:ascii="Times New Roman" w:eastAsia="Times New Roman" w:hAnsi="Times New Roman" w:cs="Times New Roman"/>
          <w:sz w:val="24"/>
          <w:szCs w:val="24"/>
        </w:rPr>
        <w:t xml:space="preserve">100 kcal and </w:t>
      </w:r>
      <w:r w:rsidR="496791C9" w:rsidRPr="009637B7">
        <w:rPr>
          <w:rFonts w:ascii="Times New Roman" w:eastAsia="Times New Roman" w:hAnsi="Times New Roman" w:cs="Times New Roman"/>
          <w:sz w:val="24"/>
          <w:szCs w:val="24"/>
        </w:rPr>
        <w:t>no more than two per day</w:t>
      </w:r>
      <w:r w:rsidR="2CF78B26" w:rsidRPr="009637B7">
        <w:rPr>
          <w:rFonts w:ascii="Times New Roman" w:eastAsia="Times New Roman" w:hAnsi="Times New Roman" w:cs="Times New Roman"/>
          <w:sz w:val="24"/>
          <w:szCs w:val="24"/>
        </w:rPr>
        <w:t xml:space="preserve">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&lt;EndNote&gt;&lt;Cite&gt;&lt;Author&gt;Public Health England&lt;/Author&gt;&lt;Year&gt;2018&lt;/Year&gt;&lt;RecNum&gt;33&lt;/RecNum&gt;&lt;DisplayText&gt;(Public Health England, 2018)&lt;/DisplayText&gt;&lt;record&gt;&lt;rec-number&gt;33&lt;/rec-number&gt;&lt;foreign-keys&gt;&lt;key app="EN" db-id="002dzafs8rfwtlet9r4p0r9ttv5p2tdver9s" timestamp="1611749414"&gt;33&lt;/key&gt;&lt;/foreign-keys&gt;&lt;ref-type name="Journal Article"&gt;17&lt;/ref-type&gt;&lt;contributors&gt;&lt;authors&gt;&lt;author&gt;Public Health England,&lt;/author&gt;&lt;/authors&gt;&lt;/contributors&gt;&lt;titles&gt;&lt;title&gt;PHE launches Change4Life campaign around children’s snacking&lt;/title&gt;&lt;secondary-title&gt;https://www.gov.uk/government/news/phe-launches-change4life-campaign-around-childrens-snacking (accessed 22.01.21)&lt;/secondary-title&gt;&lt;/titles&gt;&lt;periodical&gt;&lt;full-title&gt;https://www.gov.uk/government/news/phe-launches-change4life-campaign-around-childrens-snacking (accessed 22.01.21)&lt;/full-title&gt;&lt;/periodical&gt;&lt;dates&gt;&lt;year&gt;2018&lt;/year&gt;&lt;/dates&gt;&lt;urls&gt;&lt;/urls&gt;&lt;/record&gt;&lt;/Cite&gt;&lt;/EndNote&gt;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2CF78B26" w:rsidRPr="009637B7">
        <w:rPr>
          <w:rFonts w:ascii="Times New Roman" w:hAnsi="Times New Roman" w:cs="Times New Roman"/>
          <w:sz w:val="24"/>
          <w:szCs w:val="24"/>
        </w:rPr>
        <w:t>(Public Health England, 2018)</w:t>
      </w:r>
      <w:r w:rsidR="00543EE6" w:rsidRPr="009637B7">
        <w:rPr>
          <w:rFonts w:ascii="Times New Roman" w:hAnsi="Times New Roman" w:cs="Times New Roman"/>
          <w:color w:val="2B579A"/>
          <w:sz w:val="24"/>
          <w:szCs w:val="24"/>
          <w:shd w:val="clear" w:color="auto" w:fill="E6E6E6"/>
        </w:rPr>
        <w:fldChar w:fldCharType="end"/>
      </w:r>
      <w:r w:rsidR="2CF78B26" w:rsidRPr="009637B7">
        <w:rPr>
          <w:rFonts w:ascii="Times New Roman" w:eastAsia="Times New Roman" w:hAnsi="Times New Roman" w:cs="Times New Roman"/>
          <w:sz w:val="24"/>
          <w:szCs w:val="24"/>
        </w:rPr>
        <w:t xml:space="preserve">.  </w:t>
      </w:r>
      <w:r w:rsidR="00A91865" w:rsidRPr="009637B7">
        <w:rPr>
          <w:rFonts w:ascii="Times New Roman" w:eastAsia="Times New Roman" w:hAnsi="Times New Roman" w:cs="Times New Roman"/>
          <w:sz w:val="24"/>
          <w:szCs w:val="24"/>
        </w:rPr>
        <w:t xml:space="preserve">However, it is not clear whether parents adhere to this guidance in selecting snacks for their children. </w:t>
      </w:r>
    </w:p>
    <w:p w14:paraId="3FB60F36" w14:textId="5771129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 xml:space="preserve">Packaging and portion </w:t>
      </w:r>
      <w:r w:rsidR="00A91865" w:rsidRPr="009637B7">
        <w:rPr>
          <w:rFonts w:ascii="Times New Roman" w:eastAsia="Times New Roman" w:hAnsi="Times New Roman" w:cs="Times New Roman"/>
          <w:b/>
          <w:bCs/>
          <w:sz w:val="24"/>
          <w:szCs w:val="24"/>
        </w:rPr>
        <w:t>balance</w:t>
      </w:r>
      <w:r w:rsidRPr="009637B7">
        <w:rPr>
          <w:rFonts w:ascii="Times New Roman" w:eastAsia="Times New Roman" w:hAnsi="Times New Roman" w:cs="Times New Roman"/>
          <w:b/>
          <w:bCs/>
          <w:sz w:val="24"/>
          <w:szCs w:val="24"/>
        </w:rPr>
        <w:t xml:space="preserve"> for children</w:t>
      </w:r>
      <w:r w:rsidRPr="009637B7">
        <w:rPr>
          <w:rFonts w:ascii="Times New Roman" w:eastAsia="Times New Roman" w:hAnsi="Times New Roman" w:cs="Times New Roman"/>
          <w:sz w:val="24"/>
          <w:szCs w:val="24"/>
        </w:rPr>
        <w:t xml:space="preserve"> </w:t>
      </w:r>
    </w:p>
    <w:p w14:paraId="4E0F046A" w14:textId="2D71982A"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Parents report </w:t>
      </w:r>
      <w:r w:rsidR="001A4944" w:rsidRPr="009637B7">
        <w:rPr>
          <w:rFonts w:ascii="Times New Roman" w:eastAsia="Times New Roman" w:hAnsi="Times New Roman" w:cs="Times New Roman"/>
          <w:sz w:val="24"/>
          <w:szCs w:val="24"/>
        </w:rPr>
        <w:t>a variety of ways to limit snacks for</w:t>
      </w:r>
      <w:r w:rsidRPr="009637B7">
        <w:rPr>
          <w:rFonts w:ascii="Times New Roman" w:eastAsia="Times New Roman" w:hAnsi="Times New Roman" w:cs="Times New Roman"/>
          <w:sz w:val="24"/>
          <w:szCs w:val="24"/>
        </w:rPr>
        <w:t xml:space="preserve"> children, </w:t>
      </w:r>
      <w:r w:rsidR="4A8F0830" w:rsidRPr="009637B7">
        <w:rPr>
          <w:rFonts w:ascii="Times New Roman" w:eastAsia="Times New Roman" w:hAnsi="Times New Roman" w:cs="Times New Roman"/>
          <w:sz w:val="24"/>
          <w:szCs w:val="24"/>
        </w:rPr>
        <w:t>since snacks are considered</w:t>
      </w:r>
      <w:r w:rsidRPr="009637B7">
        <w:rPr>
          <w:rFonts w:ascii="Times New Roman" w:eastAsia="Times New Roman" w:hAnsi="Times New Roman" w:cs="Times New Roman"/>
          <w:sz w:val="24"/>
          <w:szCs w:val="24"/>
        </w:rPr>
        <w:t xml:space="preserve"> less nutritious than meals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&lt;EndNote&gt;&lt;Cite&gt;&lt;Author&gt;Fisher&lt;/Author&gt;&lt;Year&gt;2015&lt;/Year&gt;&lt;RecNum&gt;23&lt;/RecNum&gt;&lt;DisplayText&gt;(Fisher et al., 2015)&lt;/DisplayText&gt;&lt;record&gt;&lt;rec-number&gt;23&lt;/rec-number&gt;&lt;foreign-keys&gt;&lt;key app="EN" db-id="002dzafs8rfwtlet9r4p0r9ttv5p2tdver9s" timestamp="1611336993"&gt;23&lt;/key&gt;&lt;/foreign-keys&gt;&lt;ref-type name="Journal Article"&gt;17&lt;/ref-type&gt;&lt;contributors&gt;&lt;authors&gt;&lt;author&gt;Fisher, JO&lt;/author&gt;&lt;author&gt;Wright, G&lt;/author&gt;&lt;author&gt;Herman, AN&lt;/author&gt;&lt;author&gt;Malhotra, K&lt;/author&gt;&lt;author&gt;Serrano, EL&lt;/author&gt;&lt;author&gt;Foster, GD&lt;/author&gt;&lt;author&gt;Whitaker, RC&lt;/author&gt;&lt;/authors&gt;&lt;/contributors&gt;&lt;titles&gt;&lt;title&gt;“Snacks are not food”. Low-income, urban mothers&amp;apos; perceptions of feeding snacks to their preschool-aged children&lt;/title&gt;&lt;secondary-title&gt;Appetite&lt;/secondary-title&gt;&lt;/titles&gt;&lt;periodical&gt;&lt;full-title&gt;Appetite&lt;/full-title&gt;&lt;/periodical&gt;&lt;pages&gt;61-67&lt;/pages&gt;&lt;volume&gt;84&lt;/volume&gt;&lt;dates&gt;&lt;year&gt;2015&lt;/year&gt;&lt;/dates&gt;&lt;isbn&gt;0195-6663&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(Fisher et al., 2015)</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78AC9AE9" w:rsidRPr="009637B7">
        <w:rPr>
          <w:rFonts w:ascii="Times New Roman" w:eastAsia="Times New Roman" w:hAnsi="Times New Roman" w:cs="Times New Roman"/>
          <w:sz w:val="24"/>
          <w:szCs w:val="24"/>
        </w:rPr>
        <w:t>P</w:t>
      </w:r>
      <w:r w:rsidRPr="009637B7">
        <w:rPr>
          <w:rFonts w:ascii="Times New Roman" w:eastAsia="Times New Roman" w:hAnsi="Times New Roman" w:cs="Times New Roman"/>
          <w:sz w:val="24"/>
          <w:szCs w:val="24"/>
        </w:rPr>
        <w:t xml:space="preserve">arents of pre-school children, report the use of measuring cups, scales and hand measures to adjust for their child’s size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&lt;EndNote&gt;&lt;Cite&gt;&lt;Author&gt;Blake&lt;/Author&gt;&lt;Year&gt;2015&lt;/Year&gt;&lt;RecNum&gt;24&lt;/RecNum&gt;&lt;DisplayText&gt;(Blake et al., 2015)&lt;/DisplayText&gt;&lt;record&gt;&lt;rec-number&gt;24&lt;/rec-number&gt;&lt;foreign-keys&gt;&lt;key app="EN" db-id="002dzafs8rfwtlet9r4p0r9ttv5p2tdver9s" timestamp="1611337058"&gt;24&lt;/key&gt;&lt;/foreign-keys&gt;&lt;ref-type name="Journal Article"&gt;17&lt;/ref-type&gt;&lt;contributors&gt;&lt;authors&gt;&lt;author&gt;Blake, Christine E&lt;/author&gt;&lt;author&gt;Fisher, Jennifer Orlet&lt;/author&gt;&lt;author&gt;Ganter, Claudia&lt;/author&gt;&lt;author&gt;Younginer, Nicholas&lt;/author&gt;&lt;author&gt;Orloski, Alexandria&lt;/author&gt;&lt;author&gt;Blaine, Rachel E&lt;/author&gt;&lt;author&gt;Bruton, Yasmeen&lt;/author&gt;&lt;author&gt;Davison, Kirsten K&lt;/author&gt;&lt;/authors&gt;&lt;/contributors&gt;&lt;titles&gt;&lt;title&gt;A qualitative study of parents&amp;apos; perceptions and use of portion size strategies for preschool children&amp;apos;s snacks&lt;/title&gt;&lt;secondary-title&gt;Appetite&lt;/secondary-title&gt;&lt;/titles&gt;&lt;periodical&gt;&lt;full-title&gt;Appetite&lt;/full-title&gt;&lt;/periodical&gt;&lt;pages&gt;17-23&lt;/pages&gt;&lt;volume&gt;88&lt;/volume&gt;&lt;dates&gt;&lt;year&gt;2015&lt;/year&gt;&lt;/dates&gt;&lt;isbn&gt;0195-6663&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(Blake et al., 2015)</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00A91865" w:rsidRPr="009637B7">
        <w:rPr>
          <w:rFonts w:ascii="Times New Roman" w:eastAsia="Times New Roman" w:hAnsi="Times New Roman" w:cs="Times New Roman"/>
          <w:sz w:val="24"/>
          <w:szCs w:val="24"/>
        </w:rPr>
        <w:t>P</w:t>
      </w:r>
      <w:r w:rsidRPr="009637B7">
        <w:rPr>
          <w:rFonts w:ascii="Times New Roman" w:eastAsia="Times New Roman" w:hAnsi="Times New Roman" w:cs="Times New Roman"/>
          <w:sz w:val="24"/>
          <w:szCs w:val="24"/>
        </w:rPr>
        <w:t xml:space="preserve">arents describe these methods as inconvenient, often relying on pre-packaged items to determine the appropriate amount to serve children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&lt;EndNote&gt;&lt;Cite&gt;&lt;Author&gt;Curtis&lt;/Author&gt;&lt;Year&gt;2017&lt;/Year&gt;&lt;RecNum&gt;28&lt;/RecNum&gt;&lt;DisplayText&gt;(Curtis, Atkins, &amp;amp; Brown, 2017)&lt;/DisplayText&gt;&lt;record&gt;&lt;rec-number&gt;28&lt;/rec-number&gt;&lt;foreign-keys&gt;&lt;key app="EN" db-id="002dzafs8rfwtlet9r4p0r9ttv5p2tdver9s" timestamp="1611748767"&gt;28&lt;/key&gt;&lt;/foreign-keys&gt;&lt;ref-type name="Journal Article"&gt;17&lt;/ref-type&gt;&lt;contributors&gt;&lt;authors&gt;&lt;author&gt;Curtis, Kristina&lt;/author&gt;&lt;author&gt;Atkins, Louise&lt;/author&gt;&lt;author&gt;Brown, Katherine&lt;/author&gt;&lt;/authors&gt;&lt;/contributors&gt;&lt;titles&gt;&lt;title&gt;Big hearts, small hands: a focus group study exploring parental food portion behaviours&lt;/title&gt;&lt;secondary-title&gt;BMC Public Health&lt;/secondary-title&gt;&lt;/titles&gt;&lt;periodical&gt;&lt;full-title&gt;BMC Public Health&lt;/full-title&gt;&lt;/periodical&gt;&lt;pages&gt;1-14&lt;/pages&gt;&lt;volume&gt;17&lt;/volume&gt;&lt;number&gt;1&lt;/number&gt;&lt;dates&gt;&lt;year&gt;2017&lt;/year&gt;&lt;/dates&gt;&lt;isbn&gt;1471-2458&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(Curtis, Atkins, &amp; Brown, 2017)</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As packages for HED snacks are generally developed with adults in mind, </w:t>
      </w:r>
      <w:r w:rsidR="001A4944" w:rsidRPr="009637B7">
        <w:rPr>
          <w:rFonts w:ascii="Times New Roman" w:eastAsia="Times New Roman" w:hAnsi="Times New Roman" w:cs="Times New Roman"/>
          <w:sz w:val="24"/>
          <w:szCs w:val="24"/>
        </w:rPr>
        <w:t>and family sizes are better value for some HED items, portions</w:t>
      </w:r>
      <w:r w:rsidRPr="009637B7">
        <w:rPr>
          <w:rFonts w:ascii="Times New Roman" w:eastAsia="Times New Roman" w:hAnsi="Times New Roman" w:cs="Times New Roman"/>
          <w:sz w:val="24"/>
          <w:szCs w:val="24"/>
        </w:rPr>
        <w:t xml:space="preserve"> may </w:t>
      </w:r>
      <w:r w:rsidR="001A4944" w:rsidRPr="009637B7">
        <w:rPr>
          <w:rFonts w:ascii="Times New Roman" w:eastAsia="Times New Roman" w:hAnsi="Times New Roman" w:cs="Times New Roman"/>
          <w:sz w:val="24"/>
          <w:szCs w:val="24"/>
        </w:rPr>
        <w:t>need to be adjusted</w:t>
      </w:r>
      <w:r w:rsidR="00880C48" w:rsidRPr="009637B7">
        <w:rPr>
          <w:rFonts w:ascii="Times New Roman" w:eastAsia="Times New Roman" w:hAnsi="Times New Roman" w:cs="Times New Roman"/>
          <w:sz w:val="24"/>
          <w:szCs w:val="24"/>
        </w:rPr>
        <w:t xml:space="preserve"> to match the age and stage of the child</w:t>
      </w:r>
      <w:r w:rsidRPr="009637B7">
        <w:rPr>
          <w:rFonts w:ascii="Times New Roman" w:eastAsia="Times New Roman" w:hAnsi="Times New Roman" w:cs="Times New Roman"/>
          <w:sz w:val="24"/>
          <w:szCs w:val="24"/>
        </w:rPr>
        <w:t xml:space="preserve">. </w:t>
      </w:r>
      <w:r w:rsidR="00880C48" w:rsidRPr="009637B7">
        <w:rPr>
          <w:rFonts w:ascii="Times New Roman" w:eastAsia="Times New Roman" w:hAnsi="Times New Roman" w:cs="Times New Roman"/>
          <w:sz w:val="24"/>
          <w:szCs w:val="24"/>
        </w:rPr>
        <w:t>P</w:t>
      </w:r>
      <w:r w:rsidRPr="009637B7">
        <w:rPr>
          <w:rFonts w:ascii="Times New Roman" w:eastAsia="Times New Roman" w:hAnsi="Times New Roman" w:cs="Times New Roman"/>
          <w:sz w:val="24"/>
          <w:szCs w:val="24"/>
        </w:rPr>
        <w:t xml:space="preserve">ackaging </w:t>
      </w:r>
      <w:r w:rsidR="00880C48" w:rsidRPr="009637B7">
        <w:rPr>
          <w:rFonts w:ascii="Times New Roman" w:eastAsia="Times New Roman" w:hAnsi="Times New Roman" w:cs="Times New Roman"/>
          <w:sz w:val="24"/>
          <w:szCs w:val="24"/>
        </w:rPr>
        <w:t xml:space="preserve">can be </w:t>
      </w:r>
      <w:r w:rsidRPr="009637B7">
        <w:rPr>
          <w:rFonts w:ascii="Times New Roman" w:eastAsia="Times New Roman" w:hAnsi="Times New Roman" w:cs="Times New Roman"/>
          <w:sz w:val="24"/>
          <w:szCs w:val="24"/>
        </w:rPr>
        <w:t xml:space="preserve">designed with recommended amounts </w:t>
      </w:r>
      <w:r w:rsidRPr="009637B7">
        <w:rPr>
          <w:rFonts w:ascii="Times New Roman" w:eastAsia="Times New Roman" w:hAnsi="Times New Roman" w:cs="Times New Roman"/>
          <w:sz w:val="24"/>
          <w:szCs w:val="24"/>
        </w:rPr>
        <w:lastRenderedPageBreak/>
        <w:t xml:space="preserve">displayed front-of-pack </w:t>
      </w:r>
      <w:r w:rsidR="00543EE6" w:rsidRPr="009637B7">
        <w:rPr>
          <w:rFonts w:ascii="Times New Roman" w:eastAsia="Times New Roman" w:hAnsi="Times New Roman" w:cs="Times New Roman"/>
          <w:color w:val="2B579A"/>
          <w:sz w:val="24"/>
          <w:szCs w:val="24"/>
          <w:shd w:val="clear" w:color="auto" w:fill="E6E6E6"/>
        </w:rPr>
        <w:fldChar w:fldCharType="begin"/>
      </w:r>
      <w:r w:rsidR="00543EE6" w:rsidRPr="009637B7">
        <w:rPr>
          <w:rFonts w:ascii="Times New Roman" w:eastAsia="Times New Roman" w:hAnsi="Times New Roman" w:cs="Times New Roman"/>
          <w:sz w:val="24"/>
          <w:szCs w:val="24"/>
        </w:rPr>
        <w:instrText xml:space="preserve"> ADDIN EN.CITE &lt;EndNote&gt;&lt;Cite&gt;&lt;Author&gt;McGale&lt;/Author&gt;&lt;Year&gt;2020&lt;/Year&gt;&lt;RecNum&gt;36&lt;/RecNum&gt;&lt;DisplayText&gt;(McGale, Smits, Halford, Harrold, &amp;amp; Boyland, 2020)&lt;/DisplayText&gt;&lt;record&gt;&lt;rec-number&gt;36&lt;/rec-number&gt;&lt;foreign-keys&gt;&lt;key app="EN" db-id="002dzafs8rfwtlet9r4p0r9ttv5p2tdver9s" timestamp="1615824744"&gt;36&lt;/key&gt;&lt;/foreign-keys&gt;&lt;ref-type name="Journal Article"&gt;17&lt;/ref-type&gt;&lt;contributors&gt;&lt;authors&gt;&lt;author&gt;McGale, Lauren Sophie&lt;/author&gt;&lt;author&gt;Smits, Tim&lt;/author&gt;&lt;author&gt;Halford, Jason Christian Grovenor&lt;/author&gt;&lt;author&gt;Harrold, Joanne Alison&lt;/author&gt;&lt;author&gt;Boyland, Emma Jane&lt;/author&gt;&lt;/authors&gt;&lt;/contributors&gt;&lt;titles&gt;&lt;title&gt;The influence of front‐of‐pack portion size images on children&amp;apos;s serving and intake of cereal&lt;/title&gt;&lt;secondary-title&gt;Pediatric Obesity&lt;/secondary-title&gt;&lt;/titles&gt;&lt;periodical&gt;&lt;full-title&gt;Pediatric Obesity&lt;/full-title&gt;&lt;/periodical&gt;&lt;pages&gt;e12583&lt;/pages&gt;&lt;volume&gt;15&lt;/volume&gt;&lt;number&gt;2&lt;/number&gt;&lt;dates&gt;&lt;year&gt;2020&lt;/year&gt;&lt;/dates&gt;&lt;isbn&gt;2047-6302&lt;/isbn&gt;&lt;urls&gt;&lt;/urls&gt;&lt;/record&gt;&lt;/Cite&gt;&lt;/EndNote&gt;</w:instrText>
      </w:r>
      <w:r w:rsidR="00543EE6" w:rsidRPr="009637B7">
        <w:rPr>
          <w:rFonts w:ascii="Times New Roman" w:eastAsia="Times New Roman" w:hAnsi="Times New Roman" w:cs="Times New Roman"/>
          <w:color w:val="2B579A"/>
          <w:sz w:val="24"/>
          <w:szCs w:val="24"/>
          <w:shd w:val="clear" w:color="auto" w:fill="E6E6E6"/>
        </w:rPr>
        <w:fldChar w:fldCharType="separate"/>
      </w:r>
      <w:r w:rsidRPr="009637B7">
        <w:rPr>
          <w:rFonts w:ascii="Times New Roman" w:eastAsia="Times New Roman" w:hAnsi="Times New Roman" w:cs="Times New Roman"/>
          <w:sz w:val="24"/>
          <w:szCs w:val="24"/>
        </w:rPr>
        <w:t>(McGale, Smits, Halford, Harrold, &amp; Boyland, 2020)</w:t>
      </w:r>
      <w:r w:rsidR="00543EE6" w:rsidRPr="009637B7">
        <w:rPr>
          <w:rFonts w:ascii="Times New Roman" w:eastAsia="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or with functional compartments to limit portion size </w: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PEVuZE5vdGU+PENpdGU+PEF1dGhvcj5BcmdvPC9BdXRob3I+PFllYXI+MjAxMjwvWWVhcj48UmVj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</w:fldData>
        </w:fldChar>
      </w:r>
      <w:r w:rsidR="00543EE6" w:rsidRPr="009637B7">
        <w:rPr>
          <w:rFonts w:ascii="Times New Roman" w:hAnsi="Times New Roman" w:cs="Times New Roman"/>
          <w:sz w:val="24"/>
          <w:szCs w:val="24"/>
        </w:rPr>
        <w:instrText xml:space="preserve"> ADDIN EN.CITE </w:instrText>
      </w:r>
      <w:r w:rsidR="00543EE6" w:rsidRPr="009637B7">
        <w:rPr>
          <w:rFonts w:ascii="Times New Roman" w:hAnsi="Times New Roman" w:cs="Times New Roman"/>
          <w:color w:val="2B579A"/>
          <w:sz w:val="24"/>
          <w:szCs w:val="24"/>
          <w:shd w:val="clear" w:color="auto" w:fill="E6E6E6"/>
        </w:rPr>
        <w:fldChar w:fldCharType="begin">
          <w:fldData xml:space="preserve">PEVuZE5vdGU+PENpdGU+PEF1dGhvcj5BcmdvPC9BdXRob3I+PFllYXI+MjAxMjwvWWVhcj48UmVj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</w:fldData>
        </w:fldChar>
      </w:r>
      <w:r w:rsidR="00543EE6" w:rsidRPr="009637B7">
        <w:rPr>
          <w:rFonts w:ascii="Times New Roman" w:hAnsi="Times New Roman" w:cs="Times New Roman"/>
          <w:sz w:val="24"/>
          <w:szCs w:val="24"/>
        </w:rPr>
        <w:instrText xml:space="preserve"> ADDIN EN.CITE.DATA </w:instrText>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end"/>
      </w:r>
      <w:r w:rsidR="00543EE6" w:rsidRPr="009637B7">
        <w:rPr>
          <w:rFonts w:ascii="Times New Roman" w:hAnsi="Times New Roman" w:cs="Times New Roman"/>
          <w:color w:val="2B579A"/>
          <w:sz w:val="24"/>
          <w:szCs w:val="24"/>
          <w:shd w:val="clear" w:color="auto" w:fill="E6E6E6"/>
        </w:rPr>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(Argo &amp; White, 2012; Bui, Tangari, &amp; Haws, 2017; Holden &amp; Zlatevska, 2015)</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00880C48" w:rsidRPr="009637B7">
        <w:rPr>
          <w:rFonts w:ascii="Times New Roman" w:eastAsia="Times New Roman" w:hAnsi="Times New Roman" w:cs="Times New Roman"/>
          <w:sz w:val="24"/>
          <w:szCs w:val="24"/>
        </w:rPr>
        <w:t>and these have been shown</w:t>
      </w:r>
      <w:r w:rsidRPr="009637B7">
        <w:rPr>
          <w:rFonts w:ascii="Times New Roman" w:eastAsia="Times New Roman" w:hAnsi="Times New Roman" w:cs="Times New Roman"/>
          <w:sz w:val="24"/>
          <w:szCs w:val="24"/>
        </w:rPr>
        <w:t xml:space="preserve"> to assist with </w:t>
      </w:r>
      <w:r w:rsidR="001A4944" w:rsidRPr="009637B7">
        <w:rPr>
          <w:rFonts w:ascii="Times New Roman" w:eastAsia="Times New Roman" w:hAnsi="Times New Roman" w:cs="Times New Roman"/>
          <w:sz w:val="24"/>
          <w:szCs w:val="24"/>
        </w:rPr>
        <w:t>reducing measured food intake</w:t>
      </w:r>
      <w:r w:rsidR="00DF6D0F" w:rsidRPr="009637B7">
        <w:rPr>
          <w:rFonts w:ascii="Times New Roman" w:eastAsia="Times New Roman" w:hAnsi="Times New Roman" w:cs="Times New Roman"/>
          <w:sz w:val="24"/>
          <w:szCs w:val="24"/>
        </w:rPr>
        <w:fldChar w:fldCharType="begin"/>
      </w:r>
      <w:r w:rsidR="00DF6D0F" w:rsidRPr="009637B7">
        <w:rPr>
          <w:rFonts w:ascii="Times New Roman" w:eastAsia="Times New Roman" w:hAnsi="Times New Roman" w:cs="Times New Roman"/>
          <w:sz w:val="24"/>
          <w:szCs w:val="24"/>
        </w:rPr>
        <w:instrText xml:space="preserve"> ADDIN EN.CITE &lt;EndNote&gt;&lt;Cite&gt;&lt;Author&gt;Chu&lt;/Author&gt;&lt;Year&gt;2021&lt;/Year&gt;&lt;RecNum&gt;3461&lt;/RecNum&gt;&lt;DisplayText&gt;(Chu, Tang, &amp;amp; Hetherington, 2021)&lt;/DisplayText&gt;&lt;record&gt;&lt;rec-number&gt;3461&lt;/rec-number&gt;&lt;foreign-keys&gt;&lt;key app="EN" db-id="pztvt2vrf5swtweawzcvet9jzrz5xfeatvrx" timestamp="1631111263"&gt;3461&lt;/key&gt;&lt;/foreign-keys&gt;&lt;ref-type name="Journal Article"&gt;17&lt;/ref-type&gt;&lt;contributors&gt;&lt;authors&gt;&lt;author&gt;Chu, Ruiqi&lt;/author&gt;&lt;author&gt;Tang, Tang&lt;/author&gt;&lt;author&gt;Hetherington, Marion M&lt;/author&gt;&lt;/authors&gt;&lt;/contributors&gt;&lt;titles&gt;&lt;title&gt;The impact of food packaging on measured food intake: A systematic review of experimental, field and naturalistic studies&lt;/title&gt;&lt;secondary-title&gt;Appetite&lt;/secondary-title&gt;&lt;/titles&gt;&lt;periodical&gt;&lt;full-title&gt;Appetite&lt;/full-title&gt;&lt;/periodical&gt;&lt;pages&gt;105579&lt;/pages&gt;&lt;dates&gt;&lt;year&gt;2021&lt;/year&gt;&lt;/dates&gt;&lt;isbn&gt;0195-6663&lt;/isbn&gt;&lt;urls&gt;&lt;/urls&gt;&lt;/record&gt;&lt;/Cite&gt;&lt;/EndNote&gt;</w:instrText>
      </w:r>
      <w:r w:rsidR="00DF6D0F" w:rsidRPr="009637B7">
        <w:rPr>
          <w:rFonts w:ascii="Times New Roman" w:eastAsia="Times New Roman" w:hAnsi="Times New Roman" w:cs="Times New Roman"/>
          <w:sz w:val="24"/>
          <w:szCs w:val="24"/>
        </w:rPr>
        <w:fldChar w:fldCharType="separate"/>
      </w:r>
      <w:r w:rsidR="00DF6D0F" w:rsidRPr="009637B7">
        <w:rPr>
          <w:rFonts w:ascii="Times New Roman" w:eastAsia="Times New Roman" w:hAnsi="Times New Roman" w:cs="Times New Roman"/>
          <w:noProof/>
          <w:sz w:val="24"/>
          <w:szCs w:val="24"/>
        </w:rPr>
        <w:t>(Chu, Tang, &amp; Hetherington, 2021)</w:t>
      </w:r>
      <w:r w:rsidR="00DF6D0F" w:rsidRPr="009637B7">
        <w:rPr>
          <w:rFonts w:ascii="Times New Roman" w:eastAsia="Times New Roman" w:hAnsi="Times New Roman" w:cs="Times New Roman"/>
          <w:sz w:val="24"/>
          <w:szCs w:val="24"/>
        </w:rPr>
        <w:fldChar w:fldCharType="end"/>
      </w:r>
      <w:r w:rsidRPr="009637B7">
        <w:rPr>
          <w:rFonts w:ascii="Times New Roman" w:eastAsia="Times New Roman" w:hAnsi="Times New Roman" w:cs="Times New Roman"/>
          <w:sz w:val="24"/>
          <w:szCs w:val="24"/>
        </w:rPr>
        <w:t xml:space="preserve">.  </w:t>
      </w:r>
    </w:p>
    <w:p w14:paraId="4734BEB9" w14:textId="47E36E84"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Packaging manipulations </w:t>
      </w:r>
      <w:r w:rsidR="30EAE9B7" w:rsidRPr="009637B7">
        <w:rPr>
          <w:rFonts w:ascii="Times New Roman" w:eastAsia="Times New Roman" w:hAnsi="Times New Roman" w:cs="Times New Roman"/>
          <w:sz w:val="24"/>
          <w:szCs w:val="24"/>
        </w:rPr>
        <w:t>influence intake via</w:t>
      </w:r>
      <w:r w:rsidRPr="009637B7">
        <w:rPr>
          <w:rFonts w:ascii="Times New Roman" w:eastAsia="Times New Roman" w:hAnsi="Times New Roman" w:cs="Times New Roman"/>
          <w:sz w:val="24"/>
          <w:szCs w:val="24"/>
        </w:rPr>
        <w:t xml:space="preserve"> physical, functional and cognitive means</w:t>
      </w:r>
      <w:r w:rsidR="00DF6D0F" w:rsidRPr="009637B7">
        <w:rPr>
          <w:rFonts w:ascii="Times New Roman" w:eastAsia="Times New Roman" w:hAnsi="Times New Roman" w:cs="Times New Roman"/>
          <w:sz w:val="24"/>
          <w:szCs w:val="24"/>
        </w:rPr>
        <w:t xml:space="preserve"> </w:t>
      </w:r>
      <w:r w:rsidR="00DF6D0F" w:rsidRPr="009637B7">
        <w:rPr>
          <w:rFonts w:ascii="Times New Roman" w:eastAsia="Times New Roman" w:hAnsi="Times New Roman" w:cs="Times New Roman"/>
          <w:sz w:val="24"/>
          <w:szCs w:val="24"/>
        </w:rPr>
        <w:fldChar w:fldCharType="begin"/>
      </w:r>
      <w:r w:rsidR="00DF6D0F" w:rsidRPr="009637B7">
        <w:rPr>
          <w:rFonts w:ascii="Times New Roman" w:eastAsia="Times New Roman" w:hAnsi="Times New Roman" w:cs="Times New Roman"/>
          <w:sz w:val="24"/>
          <w:szCs w:val="24"/>
        </w:rPr>
        <w:instrText xml:space="preserve"> ADDIN EN.CITE &lt;EndNote&gt;&lt;Cite&gt;&lt;Author&gt;Chu&lt;/Author&gt;&lt;Year&gt;2021&lt;/Year&gt;&lt;RecNum&gt;3461&lt;/RecNum&gt;&lt;DisplayText&gt;(Chu et al., 2021)&lt;/DisplayText&gt;&lt;record&gt;&lt;rec-number&gt;3461&lt;/rec-number&gt;&lt;foreign-keys&gt;&lt;key app="EN" db-id="pztvt2vrf5swtweawzcvet9jzrz5xfeatvrx" timestamp="1631111263"&gt;3461&lt;/key&gt;&lt;/foreign-keys&gt;&lt;ref-type name="Journal Article"&gt;17&lt;/ref-type&gt;&lt;contributors&gt;&lt;authors&gt;&lt;author&gt;Chu, Ruiqi&lt;/author&gt;&lt;author&gt;Tang, Tang&lt;/author&gt;&lt;author&gt;Hetherington, Marion M&lt;/author&gt;&lt;/authors&gt;&lt;/contributors&gt;&lt;titles&gt;&lt;title&gt;The impact of food packaging on measured food intake: A systematic review of experimental, field and naturalistic studies&lt;/title&gt;&lt;secondary-title&gt;Appetite&lt;/secondary-title&gt;&lt;/titles&gt;&lt;periodical&gt;&lt;full-title&gt;Appetite&lt;/full-title&gt;&lt;/periodical&gt;&lt;pages&gt;105579&lt;/pages&gt;&lt;dates&gt;&lt;year&gt;2021&lt;/year&gt;&lt;/dates&gt;&lt;isbn&gt;0195-6663&lt;/isbn&gt;&lt;urls&gt;&lt;/urls&gt;&lt;/record&gt;&lt;/Cite&gt;&lt;/EndNote&gt;</w:instrText>
      </w:r>
      <w:r w:rsidR="00DF6D0F" w:rsidRPr="009637B7">
        <w:rPr>
          <w:rFonts w:ascii="Times New Roman" w:eastAsia="Times New Roman" w:hAnsi="Times New Roman" w:cs="Times New Roman"/>
          <w:sz w:val="24"/>
          <w:szCs w:val="24"/>
        </w:rPr>
        <w:fldChar w:fldCharType="separate"/>
      </w:r>
      <w:r w:rsidR="00DF6D0F" w:rsidRPr="009637B7">
        <w:rPr>
          <w:rFonts w:ascii="Times New Roman" w:eastAsia="Times New Roman" w:hAnsi="Times New Roman" w:cs="Times New Roman"/>
          <w:noProof/>
          <w:sz w:val="24"/>
          <w:szCs w:val="24"/>
        </w:rPr>
        <w:t>(Chu et al., 2021)</w:t>
      </w:r>
      <w:r w:rsidR="00DF6D0F" w:rsidRPr="009637B7">
        <w:rPr>
          <w:rFonts w:ascii="Times New Roman" w:eastAsia="Times New Roman" w:hAnsi="Times New Roman" w:cs="Times New Roman"/>
          <w:sz w:val="24"/>
          <w:szCs w:val="24"/>
        </w:rPr>
        <w:fldChar w:fldCharType="end"/>
      </w:r>
      <w:r w:rsidRPr="009637B7">
        <w:rPr>
          <w:rFonts w:ascii="Times New Roman" w:eastAsia="Times New Roman" w:hAnsi="Times New Roman" w:cs="Times New Roman"/>
          <w:sz w:val="24"/>
          <w:szCs w:val="24"/>
        </w:rPr>
        <w:t xml:space="preserve">. For example, smaller serving sizes </w:t>
      </w:r>
      <w:r w:rsidR="33143142" w:rsidRPr="009637B7">
        <w:rPr>
          <w:rFonts w:ascii="Times New Roman" w:eastAsia="Times New Roman" w:hAnsi="Times New Roman" w:cs="Times New Roman"/>
          <w:sz w:val="24"/>
          <w:szCs w:val="24"/>
        </w:rPr>
        <w:t xml:space="preserve">displayed front-of-pack </w:t>
      </w:r>
      <w:r w:rsidRPr="009637B7">
        <w:rPr>
          <w:rFonts w:ascii="Times New Roman" w:eastAsia="Times New Roman" w:hAnsi="Times New Roman" w:cs="Times New Roman"/>
          <w:sz w:val="24"/>
          <w:szCs w:val="24"/>
        </w:rPr>
        <w:t xml:space="preserve">may “nudge” reduced intake not only for cereals </w:t>
      </w:r>
      <w:r w:rsidR="00880C48" w:rsidRPr="009637B7">
        <w:rPr>
          <w:rFonts w:ascii="Times New Roman" w:eastAsia="Times New Roman" w:hAnsi="Times New Roman" w:cs="Times New Roman"/>
          <w:sz w:val="24"/>
          <w:szCs w:val="24"/>
        </w:rPr>
        <w:t xml:space="preserve">(McGale, Smits, Halford, Harrold, &amp; Boyland, 2020) </w:t>
      </w:r>
      <w:r w:rsidRPr="009637B7">
        <w:rPr>
          <w:rFonts w:ascii="Times New Roman" w:eastAsia="Times New Roman" w:hAnsi="Times New Roman" w:cs="Times New Roman"/>
          <w:sz w:val="24"/>
          <w:szCs w:val="24"/>
        </w:rPr>
        <w:t xml:space="preserve">but for HED snacks. </w:t>
      </w:r>
    </w:p>
    <w:p w14:paraId="5DA74EEB" w14:textId="28B41F4B" w:rsidR="000E6D53" w:rsidRPr="009637B7" w:rsidRDefault="417455E9" w:rsidP="2CF78B26">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sz w:val="24"/>
          <w:szCs w:val="24"/>
        </w:rPr>
        <w:t>T</w:t>
      </w:r>
      <w:r w:rsidR="2CF78B26" w:rsidRPr="009637B7">
        <w:rPr>
          <w:rFonts w:ascii="Times New Roman" w:eastAsia="Times New Roman" w:hAnsi="Times New Roman" w:cs="Times New Roman"/>
          <w:sz w:val="24"/>
          <w:szCs w:val="24"/>
        </w:rPr>
        <w:t xml:space="preserve">o assist downsizing </w:t>
      </w:r>
      <w:r w:rsidR="75F93475" w:rsidRPr="009637B7">
        <w:rPr>
          <w:rFonts w:ascii="Times New Roman" w:eastAsia="Times New Roman" w:hAnsi="Times New Roman" w:cs="Times New Roman"/>
          <w:sz w:val="24"/>
          <w:szCs w:val="24"/>
        </w:rPr>
        <w:t>for c</w:t>
      </w:r>
      <w:r w:rsidR="2CF78B26" w:rsidRPr="009637B7">
        <w:rPr>
          <w:rFonts w:ascii="Times New Roman" w:eastAsia="Times New Roman" w:hAnsi="Times New Roman" w:cs="Times New Roman"/>
          <w:sz w:val="24"/>
          <w:szCs w:val="24"/>
        </w:rPr>
        <w:t>hildren,</w:t>
      </w:r>
      <w:r w:rsidR="3246DCBA" w:rsidRPr="009637B7">
        <w:rPr>
          <w:rFonts w:ascii="Times New Roman" w:eastAsia="Times New Roman" w:hAnsi="Times New Roman" w:cs="Times New Roman"/>
          <w:sz w:val="24"/>
          <w:szCs w:val="24"/>
        </w:rPr>
        <w:t xml:space="preserve"> </w:t>
      </w:r>
      <w:r w:rsidR="1017B8CE" w:rsidRPr="009637B7">
        <w:rPr>
          <w:rFonts w:ascii="Times New Roman" w:eastAsia="Times New Roman" w:hAnsi="Times New Roman" w:cs="Times New Roman"/>
          <w:sz w:val="24"/>
          <w:szCs w:val="24"/>
        </w:rPr>
        <w:t xml:space="preserve">packaging can be designed with </w:t>
      </w:r>
      <w:r w:rsidR="2CF78B26" w:rsidRPr="009637B7">
        <w:rPr>
          <w:rFonts w:ascii="Times New Roman" w:eastAsia="Times New Roman" w:hAnsi="Times New Roman" w:cs="Times New Roman"/>
          <w:sz w:val="24"/>
          <w:szCs w:val="24"/>
        </w:rPr>
        <w:t xml:space="preserve">cognitive (suggested portion size), physical (small package size), and functional (clear calibrated serving volume/amount) solutions. </w:t>
      </w:r>
      <w:r w:rsidR="3540C4BB" w:rsidRPr="009637B7">
        <w:rPr>
          <w:rFonts w:ascii="Times New Roman" w:eastAsia="Times New Roman" w:hAnsi="Times New Roman" w:cs="Times New Roman"/>
          <w:sz w:val="24"/>
          <w:szCs w:val="24"/>
        </w:rPr>
        <w:t>P</w:t>
      </w:r>
      <w:r w:rsidR="2CF78B26" w:rsidRPr="009637B7">
        <w:rPr>
          <w:rFonts w:ascii="Times New Roman" w:eastAsia="Times New Roman" w:hAnsi="Times New Roman" w:cs="Times New Roman"/>
          <w:color w:val="000000" w:themeColor="text1"/>
          <w:sz w:val="24"/>
          <w:szCs w:val="24"/>
        </w:rPr>
        <w:t xml:space="preserve">ackaging design </w:t>
      </w:r>
      <w:r w:rsidR="6E595BDD" w:rsidRPr="009637B7">
        <w:rPr>
          <w:rFonts w:ascii="Times New Roman" w:eastAsia="Times New Roman" w:hAnsi="Times New Roman" w:cs="Times New Roman"/>
          <w:color w:val="000000" w:themeColor="text1"/>
          <w:sz w:val="24"/>
          <w:szCs w:val="24"/>
        </w:rPr>
        <w:t>can</w:t>
      </w:r>
      <w:r w:rsidR="2CF78B26" w:rsidRPr="009637B7">
        <w:rPr>
          <w:rFonts w:ascii="Times New Roman" w:eastAsia="Times New Roman" w:hAnsi="Times New Roman" w:cs="Times New Roman"/>
          <w:color w:val="000000" w:themeColor="text1"/>
          <w:sz w:val="24"/>
          <w:szCs w:val="24"/>
        </w:rPr>
        <w:t xml:space="preserve"> nudge </w:t>
      </w:r>
      <w:r w:rsidR="3AAA52C4" w:rsidRPr="009637B7">
        <w:rPr>
          <w:rFonts w:ascii="Times New Roman" w:eastAsia="Times New Roman" w:hAnsi="Times New Roman" w:cs="Times New Roman"/>
          <w:color w:val="000000" w:themeColor="text1"/>
          <w:sz w:val="24"/>
          <w:szCs w:val="24"/>
        </w:rPr>
        <w:t xml:space="preserve">smaller portions of </w:t>
      </w:r>
      <w:r w:rsidR="2CF78B26" w:rsidRPr="009637B7">
        <w:rPr>
          <w:rFonts w:ascii="Times New Roman" w:eastAsia="Times New Roman" w:hAnsi="Times New Roman" w:cs="Times New Roman"/>
          <w:color w:val="000000" w:themeColor="text1"/>
          <w:sz w:val="24"/>
          <w:szCs w:val="24"/>
        </w:rPr>
        <w:t xml:space="preserve">HED </w:t>
      </w:r>
      <w:r w:rsidR="0E2ABB05" w:rsidRPr="009637B7">
        <w:rPr>
          <w:rFonts w:ascii="Times New Roman" w:eastAsia="Times New Roman" w:hAnsi="Times New Roman" w:cs="Times New Roman"/>
          <w:color w:val="000000" w:themeColor="text1"/>
          <w:sz w:val="24"/>
          <w:szCs w:val="24"/>
        </w:rPr>
        <w:t xml:space="preserve">items </w:t>
      </w:r>
      <w:r w:rsidR="001A4944" w:rsidRPr="009637B7">
        <w:rPr>
          <w:rFonts w:ascii="Times New Roman" w:eastAsia="Times New Roman" w:hAnsi="Times New Roman" w:cs="Times New Roman"/>
          <w:color w:val="000000" w:themeColor="text1"/>
          <w:sz w:val="24"/>
          <w:szCs w:val="24"/>
        </w:rPr>
        <w:t xml:space="preserve">through establishing a social norm with pack size, partitioning and visual display of suggested portion size. </w:t>
      </w:r>
    </w:p>
    <w:p w14:paraId="7A32733D" w14:textId="66B04D25"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color w:val="000000" w:themeColor="text1"/>
          <w:sz w:val="24"/>
          <w:szCs w:val="24"/>
        </w:rPr>
        <w:t xml:space="preserve">Steering directs food intake through embedded behavioural affordances and scripts </w:t>
      </w:r>
      <w:r w:rsidRPr="009637B7">
        <w:rPr>
          <w:rFonts w:ascii="Times New Roman" w:eastAsia="Calibri" w:hAnsi="Times New Roman" w:cs="Times New Roman"/>
          <w:color w:val="2B579A"/>
          <w:sz w:val="24"/>
          <w:szCs w:val="24"/>
          <w:shd w:val="clear" w:color="auto" w:fill="E6E6E6"/>
        </w:rPr>
        <w:fldChar w:fldCharType="begin"/>
      </w:r>
      <w:r w:rsidRPr="009637B7">
        <w:rPr>
          <w:rFonts w:ascii="Times New Roman" w:eastAsia="Calibri" w:hAnsi="Times New Roman" w:cs="Times New Roman"/>
          <w:sz w:val="24"/>
          <w:szCs w:val="24"/>
        </w:rPr>
        <w:instrText xml:space="preserve"> ADDIN EN.CITE &lt;EndNote&gt;&lt;Cite&gt;&lt;Author&gt;Jelsma&lt;/Author&gt;&lt;Year&gt;2002&lt;/Year&gt;&lt;RecNum&gt;5&lt;/RecNum&gt;&lt;DisplayText&gt;(Jelsma &amp;amp; Knot, 2002; Norman, 2013)&lt;/DisplayText&gt;&lt;record&gt;&lt;rec-number&gt;5&lt;/rec-number&gt;&lt;foreign-keys&gt;&lt;key app="EN" db-id="002dzafs8rfwtlet9r4p0r9ttv5p2tdver9s" timestamp="1611324635"&gt;5&lt;/key&gt;&lt;/foreign-keys&gt;&lt;ref-type name="Journal Article"&gt;17&lt;/ref-type&gt;&lt;contributors&gt;&lt;authors&gt;&lt;author&gt;Jelsma, Jaap&lt;/author&gt;&lt;author&gt;Knot, Marjolijn&lt;/author&gt;&lt;/authors&gt;&lt;/contributors&gt;&lt;titles&gt;&lt;title&gt;Designing environmentally efficient services; a ‘script’approach&lt;/title&gt;&lt;secondary-title&gt;The Journal of Sustainable Product Design&lt;/secondary-title&gt;&lt;/titles&gt;&lt;periodical&gt;&lt;full-title&gt;The Journal of Sustainable Product Design&lt;/full-title&gt;&lt;/periodical&gt;&lt;pages&gt;119-130&lt;/pages&gt;&lt;volume&gt;2&lt;/volume&gt;&lt;number&gt;3-4&lt;/number&gt;&lt;dates&gt;&lt;year&gt;2002&lt;/year&gt;&lt;/dates&gt;&lt;isbn&gt;1367-6679&lt;/isbn&gt;&lt;urls&gt;&lt;/urls&gt;&lt;/record&gt;&lt;/Cite&gt;&lt;Cite&gt;&lt;Author&gt;Norman&lt;/Author&gt;&lt;Year&gt;2013&lt;/Year&gt;&lt;RecNum&gt;7&lt;/RecNum&gt;&lt;record&gt;&lt;rec-number&gt;7&lt;/rec-number&gt;&lt;foreign-keys&gt;&lt;key app="EN" db-id="002dzafs8rfwtlet9r4p0r9ttv5p2tdver9s" timestamp="1611324740"&gt;7&lt;/key&gt;&lt;/foreign-keys&gt;&lt;ref-type name="Book"&gt;6&lt;/ref-type&gt;&lt;contributors&gt;&lt;authors&gt;&lt;author&gt;Norman, Don&lt;/author&gt;&lt;/authors&gt;&lt;/contributors&gt;&lt;titles&gt;&lt;title&gt;The design of everyday things: Revised and expanded edition&lt;/title&gt;&lt;/titles&gt;&lt;dates&gt;&lt;year&gt;2013&lt;/year&gt;&lt;/dates&gt;&lt;publisher&gt;Basic books&lt;/publisher&gt;&lt;isbn&gt;0465072992&lt;/isbn&gt;&lt;urls&gt;&lt;/urls&gt;&lt;/record&gt;&lt;/Cite&gt;&lt;/EndNote&gt;</w:instrText>
      </w:r>
      <w:r w:rsidRPr="009637B7">
        <w:rPr>
          <w:rFonts w:ascii="Times New Roman" w:eastAsia="Calibri" w:hAnsi="Times New Roman" w:cs="Times New Roman"/>
          <w:color w:val="2B579A"/>
          <w:sz w:val="24"/>
          <w:szCs w:val="24"/>
          <w:shd w:val="clear" w:color="auto" w:fill="E6E6E6"/>
        </w:rPr>
        <w:fldChar w:fldCharType="separate"/>
      </w:r>
      <w:r w:rsidRPr="009637B7">
        <w:rPr>
          <w:rFonts w:ascii="Times New Roman" w:eastAsia="Calibri" w:hAnsi="Times New Roman" w:cs="Times New Roman"/>
          <w:sz w:val="24"/>
          <w:szCs w:val="24"/>
        </w:rPr>
        <w:t>(Jelsma &amp; Knot, 2002; Norman, 2013)</w:t>
      </w:r>
      <w:r w:rsidRPr="009637B7">
        <w:rPr>
          <w:rFonts w:ascii="Times New Roman" w:eastAsia="Calibri" w:hAnsi="Times New Roman" w:cs="Times New Roman"/>
          <w:color w:val="2B579A"/>
          <w:sz w:val="24"/>
          <w:szCs w:val="24"/>
          <w:shd w:val="clear" w:color="auto" w:fill="E6E6E6"/>
        </w:rPr>
        <w:fldChar w:fldCharType="end"/>
      </w:r>
      <w:r w:rsidRPr="009637B7">
        <w:rPr>
          <w:rFonts w:ascii="Times New Roman" w:eastAsia="Times New Roman" w:hAnsi="Times New Roman" w:cs="Times New Roman"/>
          <w:color w:val="000000" w:themeColor="text1"/>
          <w:sz w:val="24"/>
          <w:szCs w:val="24"/>
        </w:rPr>
        <w:t xml:space="preserve">. Narratives </w:t>
      </w:r>
      <w:r w:rsidRPr="009637B7">
        <w:rPr>
          <w:rFonts w:ascii="Times New Roman" w:eastAsia="Calibri" w:hAnsi="Times New Roman" w:cs="Times New Roman"/>
          <w:color w:val="2B579A"/>
          <w:sz w:val="24"/>
          <w:szCs w:val="24"/>
          <w:shd w:val="clear" w:color="auto" w:fill="E6E6E6"/>
        </w:rPr>
        <w:fldChar w:fldCharType="begin"/>
      </w:r>
      <w:r w:rsidRPr="009637B7">
        <w:rPr>
          <w:rFonts w:ascii="Times New Roman" w:eastAsia="Calibri" w:hAnsi="Times New Roman" w:cs="Times New Roman"/>
          <w:sz w:val="24"/>
          <w:szCs w:val="24"/>
        </w:rPr>
        <w:instrText xml:space="preserve"> ADDIN EN.CITE &lt;EndNote&gt;&lt;Cite&gt;&lt;Author&gt;Grimaldi&lt;/Author&gt;&lt;Year&gt;2013&lt;/Year&gt;&lt;RecNum&gt;3&lt;/RecNum&gt;&lt;DisplayText&gt;(Grimaldi, Fokkinga, &amp;amp; Ocnarescu, 2013)&lt;/DisplayText&gt;&lt;record&gt;&lt;rec-number&gt;3&lt;/rec-number&gt;&lt;foreign-keys&gt;&lt;key app="EN" db-id="002dzafs8rfwtlet9r4p0r9ttv5p2tdver9s" timestamp="1611324565"&gt;3&lt;/key&gt;&lt;/foreign-keys&gt;&lt;ref-type name="Conference Proceedings"&gt;10&lt;/ref-type&gt;&lt;contributors&gt;&lt;authors&gt;&lt;author&gt;Grimaldi, Silvia&lt;/author&gt;&lt;author&gt;Fokkinga, Steven&lt;/author&gt;&lt;author&gt;Ocnarescu, Ioana&lt;/author&gt;&lt;/authors&gt;&lt;/contributors&gt;&lt;titles&gt;&lt;title&gt;Narratives in design: a study of the types, applications and functions of narratives in design practice&lt;/title&gt;&lt;secondary-title&gt;Proceedings of the 6th International Conference on Designing Pleasurable Products and Interfaces&lt;/secondary-title&gt;&lt;/titles&gt;&lt;pages&gt;201-210&lt;/pages&gt;&lt;dates&gt;&lt;year&gt;2013&lt;/year&gt;&lt;/dates&gt;&lt;urls&gt;&lt;/urls&gt;&lt;/record&gt;&lt;/Cite&gt;&lt;/EndNote&gt;</w:instrText>
      </w:r>
      <w:r w:rsidRPr="009637B7">
        <w:rPr>
          <w:rFonts w:ascii="Times New Roman" w:eastAsia="Calibri" w:hAnsi="Times New Roman" w:cs="Times New Roman"/>
          <w:color w:val="2B579A"/>
          <w:sz w:val="24"/>
          <w:szCs w:val="24"/>
          <w:shd w:val="clear" w:color="auto" w:fill="E6E6E6"/>
        </w:rPr>
        <w:fldChar w:fldCharType="separate"/>
      </w:r>
      <w:r w:rsidRPr="009637B7">
        <w:rPr>
          <w:rFonts w:ascii="Times New Roman" w:eastAsia="Calibri" w:hAnsi="Times New Roman" w:cs="Times New Roman"/>
          <w:sz w:val="24"/>
          <w:szCs w:val="24"/>
        </w:rPr>
        <w:t>(Grimaldi, Fokkinga, &amp; Ocnarescu, 2013)</w:t>
      </w:r>
      <w:r w:rsidRPr="009637B7">
        <w:rPr>
          <w:rFonts w:ascii="Times New Roman" w:eastAsia="Calibri"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color w:val="000000" w:themeColor="text1"/>
          <w:sz w:val="24"/>
          <w:szCs w:val="24"/>
        </w:rPr>
        <w:t xml:space="preserve">can be used in the packaging design </w:t>
      </w:r>
      <w:r w:rsidR="00880C48" w:rsidRPr="009637B7">
        <w:rPr>
          <w:rFonts w:ascii="Times New Roman" w:eastAsia="Times New Roman" w:hAnsi="Times New Roman" w:cs="Times New Roman"/>
          <w:color w:val="000000" w:themeColor="text1"/>
          <w:sz w:val="24"/>
          <w:szCs w:val="24"/>
        </w:rPr>
        <w:t>involving an</w:t>
      </w:r>
      <w:r w:rsidRPr="009637B7">
        <w:rPr>
          <w:rFonts w:ascii="Times New Roman" w:eastAsia="Times New Roman" w:hAnsi="Times New Roman" w:cs="Times New Roman"/>
          <w:color w:val="000000" w:themeColor="text1"/>
          <w:sz w:val="24"/>
          <w:szCs w:val="24"/>
        </w:rPr>
        <w:t xml:space="preserve"> adventure or challenging story. Children can be engaged through visual images and structural forms that introduce a character with a story reinforcing the message of a small, child size portion. A metaphor can be physically applied in design by transferring source cues to the </w:t>
      </w:r>
      <w:r w:rsidRPr="009637B7">
        <w:rPr>
          <w:rFonts w:ascii="Times New Roman" w:eastAsia="Times New Roman" w:hAnsi="Times New Roman" w:cs="Times New Roman"/>
          <w:sz w:val="24"/>
          <w:szCs w:val="24"/>
        </w:rPr>
        <w:t xml:space="preserve">target </w:t>
      </w:r>
      <w:r w:rsidRPr="009637B7">
        <w:rPr>
          <w:rFonts w:ascii="Times New Roman" w:eastAsia="Calibri" w:hAnsi="Times New Roman" w:cs="Times New Roman"/>
          <w:color w:val="2B579A"/>
          <w:sz w:val="24"/>
          <w:szCs w:val="24"/>
          <w:shd w:val="clear" w:color="auto" w:fill="E6E6E6"/>
        </w:rPr>
        <w:fldChar w:fldCharType="begin"/>
      </w:r>
      <w:r w:rsidRPr="009637B7">
        <w:rPr>
          <w:rFonts w:ascii="Times New Roman" w:eastAsia="Calibri" w:hAnsi="Times New Roman" w:cs="Times New Roman"/>
          <w:sz w:val="24"/>
          <w:szCs w:val="24"/>
        </w:rPr>
        <w:instrText xml:space="preserve"> ADDIN EN.CITE &lt;EndNote&gt;&lt;Cite&gt;&lt;Author&gt;Hekkert&lt;/Author&gt;&lt;Year&gt;2015&lt;/Year&gt;&lt;RecNum&gt;25&lt;/RecNum&gt;&lt;DisplayText&gt;(Hekkert &amp;amp; Cila, 2015)&lt;/DisplayText&gt;&lt;record&gt;&lt;rec-number&gt;25&lt;/rec-number&gt;&lt;foreign-keys&gt;&lt;key app="EN" db-id="002dzafs8rfwtlet9r4p0r9ttv5p2tdver9s" timestamp="1611337284"&gt;25&lt;/key&gt;&lt;/foreign-keys&gt;&lt;ref-type name="Journal Article"&gt;17&lt;/ref-type&gt;&lt;contributors&gt;&lt;authors&gt;&lt;author&gt;Hekkert, Paul&lt;/author&gt;&lt;author&gt;Cila, Nazlı&lt;/author&gt;&lt;/authors&gt;&lt;/contributors&gt;&lt;titles&gt;&lt;title&gt;Handle with care! Why and how designers make use of product metaphors&lt;/title&gt;&lt;secondary-title&gt;Design Studies&lt;/secondary-title&gt;&lt;/titles&gt;&lt;periodical&gt;&lt;full-title&gt;Design Studies&lt;/full-title&gt;&lt;/periodical&gt;&lt;pages&gt;196-217&lt;/pages&gt;&lt;volume&gt;40&lt;/volume&gt;&lt;dates&gt;&lt;year&gt;2015&lt;/year&gt;&lt;/dates&gt;&lt;isbn&gt;0142-694X&lt;/isbn&gt;&lt;urls&gt;&lt;/urls&gt;&lt;/record&gt;&lt;/Cite&gt;&lt;/EndNote&gt;</w:instrText>
      </w:r>
      <w:r w:rsidRPr="009637B7">
        <w:rPr>
          <w:rFonts w:ascii="Times New Roman" w:eastAsia="Calibri" w:hAnsi="Times New Roman" w:cs="Times New Roman"/>
          <w:color w:val="2B579A"/>
          <w:sz w:val="24"/>
          <w:szCs w:val="24"/>
          <w:shd w:val="clear" w:color="auto" w:fill="E6E6E6"/>
        </w:rPr>
        <w:fldChar w:fldCharType="separate"/>
      </w:r>
      <w:r w:rsidRPr="009637B7">
        <w:rPr>
          <w:rFonts w:ascii="Times New Roman" w:eastAsia="Calibri" w:hAnsi="Times New Roman" w:cs="Times New Roman"/>
          <w:sz w:val="24"/>
          <w:szCs w:val="24"/>
        </w:rPr>
        <w:t>(Hekkert &amp; Cila, 2015)</w:t>
      </w:r>
      <w:r w:rsidRPr="009637B7">
        <w:rPr>
          <w:rFonts w:ascii="Times New Roman" w:eastAsia="Calibri"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where </w:t>
      </w:r>
      <w:r w:rsidRPr="009637B7">
        <w:rPr>
          <w:rFonts w:ascii="Times New Roman" w:eastAsia="Times New Roman" w:hAnsi="Times New Roman" w:cs="Times New Roman"/>
          <w:color w:val="000000" w:themeColor="text1"/>
          <w:sz w:val="24"/>
          <w:szCs w:val="24"/>
        </w:rPr>
        <w:t>packaging (e.g., form, graphics) may be metaphorical and associated with the process or consequences of having unhealthy or healthy diets.</w:t>
      </w:r>
      <w:r w:rsidRPr="009637B7">
        <w:rPr>
          <w:rFonts w:ascii="Times New Roman" w:eastAsia="Times New Roman" w:hAnsi="Times New Roman" w:cs="Times New Roman"/>
          <w:sz w:val="24"/>
          <w:szCs w:val="24"/>
        </w:rPr>
        <w:t xml:space="preserve"> However, while these ideas appear compelling in theory, they have yet to be tested for portion </w:t>
      </w:r>
      <w:r w:rsidR="0006186E" w:rsidRPr="009637B7">
        <w:rPr>
          <w:rFonts w:ascii="Times New Roman" w:eastAsia="Times New Roman" w:hAnsi="Times New Roman" w:cs="Times New Roman"/>
          <w:sz w:val="24"/>
          <w:szCs w:val="24"/>
        </w:rPr>
        <w:t>balance</w:t>
      </w:r>
      <w:r w:rsidRPr="009637B7">
        <w:rPr>
          <w:rFonts w:ascii="Times New Roman" w:eastAsia="Times New Roman" w:hAnsi="Times New Roman" w:cs="Times New Roman"/>
          <w:sz w:val="24"/>
          <w:szCs w:val="24"/>
        </w:rPr>
        <w:t xml:space="preserve"> in terms of acceptability to parents, their willingness to pay (more) for innovative packaging design and whether they can be applied to familiar, highly liked, habitually consumed foods and drinks. </w:t>
      </w:r>
    </w:p>
    <w:p w14:paraId="311ED5F7" w14:textId="215D10C6" w:rsidR="00A91865" w:rsidRPr="009637B7" w:rsidRDefault="00A91865" w:rsidP="00A91865">
      <w:pPr>
        <w:rPr>
          <w:rFonts w:ascii="Times New Roman" w:hAnsi="Times New Roman" w:cs="Times New Roman"/>
          <w:b/>
          <w:bCs/>
        </w:rPr>
      </w:pPr>
      <w:r w:rsidRPr="009637B7">
        <w:rPr>
          <w:rFonts w:ascii="Times New Roman" w:hAnsi="Times New Roman" w:cs="Times New Roman"/>
          <w:b/>
          <w:bCs/>
        </w:rPr>
        <w:lastRenderedPageBreak/>
        <w:t>Study rationale</w:t>
      </w:r>
    </w:p>
    <w:p w14:paraId="0667603C" w14:textId="3A60AC55" w:rsidR="005B0A97" w:rsidRPr="009637B7" w:rsidRDefault="005B0A97" w:rsidP="005B0A97">
      <w:pPr>
        <w:spacing w:line="480" w:lineRule="auto"/>
        <w:ind w:firstLine="720"/>
        <w:rPr>
          <w:rFonts w:ascii="Times New Roman" w:eastAsia="Times New Roman" w:hAnsi="Times New Roman" w:cs="Times New Roman"/>
          <w:sz w:val="24"/>
          <w:szCs w:val="24"/>
        </w:rPr>
      </w:pPr>
      <w:bookmarkStart w:id="0" w:name="_Hlk84411857"/>
      <w:r w:rsidRPr="00E0469E">
        <w:rPr>
          <w:rFonts w:ascii="Times New Roman" w:eastAsia="Times New Roman" w:hAnsi="Times New Roman" w:cs="Times New Roman"/>
          <w:sz w:val="24"/>
          <w:szCs w:val="24"/>
          <w:highlight w:val="yellow"/>
        </w:rPr>
        <w:t xml:space="preserve">The </w:t>
      </w:r>
      <w:r w:rsidR="00D06354" w:rsidRPr="00E0469E">
        <w:rPr>
          <w:rFonts w:ascii="Times New Roman" w:eastAsia="Times New Roman" w:hAnsi="Times New Roman" w:cs="Times New Roman"/>
          <w:sz w:val="24"/>
          <w:szCs w:val="24"/>
          <w:highlight w:val="yellow"/>
        </w:rPr>
        <w:t>aim of the present study was to explore</w:t>
      </w:r>
      <w:r w:rsidRPr="00E0469E">
        <w:rPr>
          <w:rFonts w:ascii="Times New Roman" w:eastAsia="Times New Roman" w:hAnsi="Times New Roman" w:cs="Times New Roman"/>
          <w:sz w:val="24"/>
          <w:szCs w:val="24"/>
          <w:highlight w:val="yellow"/>
        </w:rPr>
        <w:t xml:space="preserve"> </w:t>
      </w:r>
      <w:r w:rsidR="00521A0D" w:rsidRPr="00E0469E">
        <w:rPr>
          <w:rFonts w:ascii="Times New Roman" w:eastAsia="Times New Roman" w:hAnsi="Times New Roman" w:cs="Times New Roman"/>
          <w:sz w:val="24"/>
          <w:szCs w:val="24"/>
          <w:highlight w:val="yellow"/>
        </w:rPr>
        <w:t xml:space="preserve">new </w:t>
      </w:r>
      <w:r w:rsidRPr="00E0469E">
        <w:rPr>
          <w:rFonts w:ascii="Times New Roman" w:eastAsia="Times New Roman" w:hAnsi="Times New Roman" w:cs="Times New Roman"/>
          <w:sz w:val="24"/>
          <w:szCs w:val="24"/>
          <w:highlight w:val="yellow"/>
        </w:rPr>
        <w:t xml:space="preserve">packaging </w:t>
      </w:r>
      <w:r w:rsidR="00521A0D" w:rsidRPr="00E0469E">
        <w:rPr>
          <w:rFonts w:ascii="Times New Roman" w:eastAsia="Times New Roman" w:hAnsi="Times New Roman" w:cs="Times New Roman"/>
          <w:sz w:val="24"/>
          <w:szCs w:val="24"/>
          <w:highlight w:val="yellow"/>
        </w:rPr>
        <w:t xml:space="preserve">concepts </w:t>
      </w:r>
      <w:r w:rsidR="00691B52" w:rsidRPr="00E0469E">
        <w:rPr>
          <w:rFonts w:ascii="Times New Roman" w:eastAsia="Times New Roman" w:hAnsi="Times New Roman" w:cs="Times New Roman"/>
          <w:sz w:val="24"/>
          <w:szCs w:val="24"/>
          <w:highlight w:val="yellow"/>
        </w:rPr>
        <w:t>design</w:t>
      </w:r>
      <w:r w:rsidR="00521A0D" w:rsidRPr="00E0469E">
        <w:rPr>
          <w:rFonts w:ascii="Times New Roman" w:eastAsia="Times New Roman" w:hAnsi="Times New Roman" w:cs="Times New Roman"/>
          <w:sz w:val="24"/>
          <w:szCs w:val="24"/>
          <w:highlight w:val="yellow"/>
        </w:rPr>
        <w:t>ed</w:t>
      </w:r>
      <w:r w:rsidR="00691B52" w:rsidRPr="00E0469E">
        <w:rPr>
          <w:rFonts w:ascii="Times New Roman" w:eastAsia="Times New Roman" w:hAnsi="Times New Roman" w:cs="Times New Roman"/>
          <w:sz w:val="24"/>
          <w:szCs w:val="24"/>
          <w:highlight w:val="yellow"/>
        </w:rPr>
        <w:t xml:space="preserve"> </w:t>
      </w:r>
      <w:r w:rsidRPr="00E0469E">
        <w:rPr>
          <w:rFonts w:ascii="Times New Roman" w:eastAsia="Times New Roman" w:hAnsi="Times New Roman" w:cs="Times New Roman"/>
          <w:sz w:val="24"/>
          <w:szCs w:val="24"/>
          <w:highlight w:val="yellow"/>
        </w:rPr>
        <w:t xml:space="preserve">to </w:t>
      </w:r>
      <w:r w:rsidR="00691B52" w:rsidRPr="00E0469E">
        <w:rPr>
          <w:rFonts w:ascii="Times New Roman" w:eastAsia="Times New Roman" w:hAnsi="Times New Roman" w:cs="Times New Roman"/>
          <w:sz w:val="24"/>
          <w:szCs w:val="24"/>
          <w:highlight w:val="yellow"/>
        </w:rPr>
        <w:t xml:space="preserve">encourage downsizing of </w:t>
      </w:r>
      <w:r w:rsidR="00C507DB" w:rsidRPr="00E0469E">
        <w:rPr>
          <w:rFonts w:ascii="Times New Roman" w:eastAsia="Times New Roman" w:hAnsi="Times New Roman" w:cs="Times New Roman"/>
          <w:sz w:val="24"/>
          <w:szCs w:val="24"/>
          <w:highlight w:val="yellow"/>
        </w:rPr>
        <w:t>high energy density</w:t>
      </w:r>
      <w:r w:rsidR="00691B52" w:rsidRPr="00E0469E">
        <w:rPr>
          <w:rFonts w:ascii="Times New Roman" w:eastAsia="Times New Roman" w:hAnsi="Times New Roman" w:cs="Times New Roman"/>
          <w:sz w:val="24"/>
          <w:szCs w:val="24"/>
          <w:highlight w:val="yellow"/>
        </w:rPr>
        <w:t xml:space="preserve"> foods and drinks. Th</w:t>
      </w:r>
      <w:r w:rsidR="0028689F" w:rsidRPr="00E0469E">
        <w:rPr>
          <w:rFonts w:ascii="Times New Roman" w:eastAsia="Times New Roman" w:hAnsi="Times New Roman" w:cs="Times New Roman"/>
          <w:sz w:val="24"/>
          <w:szCs w:val="24"/>
          <w:highlight w:val="yellow"/>
        </w:rPr>
        <w:t>e</w:t>
      </w:r>
      <w:r w:rsidR="00691B52" w:rsidRPr="00E0469E">
        <w:rPr>
          <w:rFonts w:ascii="Times New Roman" w:eastAsia="Times New Roman" w:hAnsi="Times New Roman" w:cs="Times New Roman"/>
          <w:sz w:val="24"/>
          <w:szCs w:val="24"/>
          <w:highlight w:val="yellow"/>
        </w:rPr>
        <w:t xml:space="preserve"> research </w:t>
      </w:r>
      <w:r w:rsidR="0028689F" w:rsidRPr="00E0469E">
        <w:rPr>
          <w:rFonts w:ascii="Times New Roman" w:eastAsia="Times New Roman" w:hAnsi="Times New Roman" w:cs="Times New Roman"/>
          <w:sz w:val="24"/>
          <w:szCs w:val="24"/>
          <w:highlight w:val="yellow"/>
        </w:rPr>
        <w:t>objective</w:t>
      </w:r>
      <w:r w:rsidR="00691B52" w:rsidRPr="00E0469E">
        <w:rPr>
          <w:rFonts w:ascii="Times New Roman" w:eastAsia="Times New Roman" w:hAnsi="Times New Roman" w:cs="Times New Roman"/>
          <w:sz w:val="24"/>
          <w:szCs w:val="24"/>
          <w:highlight w:val="yellow"/>
        </w:rPr>
        <w:t xml:space="preserve"> was </w:t>
      </w:r>
      <w:r w:rsidR="00FD475E" w:rsidRPr="00E0469E">
        <w:rPr>
          <w:rFonts w:ascii="Times New Roman" w:eastAsia="Times New Roman" w:hAnsi="Times New Roman" w:cs="Times New Roman"/>
          <w:sz w:val="24"/>
          <w:szCs w:val="24"/>
          <w:highlight w:val="yellow"/>
        </w:rPr>
        <w:t xml:space="preserve">to investigate the feasibility and acceptability of these new concepts </w:t>
      </w:r>
      <w:r w:rsidR="0081072E" w:rsidRPr="00E0469E">
        <w:rPr>
          <w:rFonts w:ascii="Times New Roman" w:eastAsia="Times New Roman" w:hAnsi="Times New Roman" w:cs="Times New Roman"/>
          <w:sz w:val="24"/>
          <w:szCs w:val="24"/>
          <w:highlight w:val="yellow"/>
        </w:rPr>
        <w:t>for</w:t>
      </w:r>
      <w:r w:rsidR="00F856AD" w:rsidRPr="00E0469E">
        <w:rPr>
          <w:rFonts w:ascii="Times New Roman" w:eastAsia="Times New Roman" w:hAnsi="Times New Roman" w:cs="Times New Roman"/>
          <w:sz w:val="24"/>
          <w:szCs w:val="24"/>
          <w:highlight w:val="yellow"/>
        </w:rPr>
        <w:t xml:space="preserve"> parents</w:t>
      </w:r>
      <w:r w:rsidR="0081072E" w:rsidRPr="00E0469E">
        <w:rPr>
          <w:rFonts w:ascii="Times New Roman" w:eastAsia="Times New Roman" w:hAnsi="Times New Roman" w:cs="Times New Roman"/>
          <w:sz w:val="24"/>
          <w:szCs w:val="24"/>
          <w:highlight w:val="yellow"/>
        </w:rPr>
        <w:t xml:space="preserve"> as a solution to limiting portion sizes of </w:t>
      </w:r>
      <w:r w:rsidR="007703C4" w:rsidRPr="00E0469E">
        <w:rPr>
          <w:rFonts w:ascii="Times New Roman" w:eastAsia="Times New Roman" w:hAnsi="Times New Roman" w:cs="Times New Roman"/>
          <w:sz w:val="24"/>
          <w:szCs w:val="24"/>
          <w:highlight w:val="yellow"/>
        </w:rPr>
        <w:t xml:space="preserve">highly palatable, but energy dense </w:t>
      </w:r>
      <w:r w:rsidR="0081072E" w:rsidRPr="00E0469E">
        <w:rPr>
          <w:rFonts w:ascii="Times New Roman" w:eastAsia="Times New Roman" w:hAnsi="Times New Roman" w:cs="Times New Roman"/>
          <w:sz w:val="24"/>
          <w:szCs w:val="24"/>
          <w:highlight w:val="yellow"/>
        </w:rPr>
        <w:t>foods and drinks</w:t>
      </w:r>
      <w:r w:rsidR="00991C15" w:rsidRPr="00E0469E">
        <w:rPr>
          <w:rFonts w:ascii="Times New Roman" w:eastAsia="Times New Roman" w:hAnsi="Times New Roman" w:cs="Times New Roman"/>
          <w:sz w:val="24"/>
          <w:szCs w:val="24"/>
          <w:highlight w:val="yellow"/>
        </w:rPr>
        <w:t xml:space="preserve"> for their children</w:t>
      </w:r>
      <w:r w:rsidR="00F856AD" w:rsidRPr="00E0469E">
        <w:rPr>
          <w:rFonts w:ascii="Times New Roman" w:eastAsia="Times New Roman" w:hAnsi="Times New Roman" w:cs="Times New Roman"/>
          <w:sz w:val="24"/>
          <w:szCs w:val="24"/>
          <w:highlight w:val="yellow"/>
        </w:rPr>
        <w:t xml:space="preserve">.  </w:t>
      </w:r>
      <w:bookmarkEnd w:id="0"/>
      <w:r w:rsidR="00F856AD" w:rsidRPr="00E0469E">
        <w:rPr>
          <w:rFonts w:ascii="Times New Roman" w:eastAsia="Times New Roman" w:hAnsi="Times New Roman" w:cs="Times New Roman"/>
          <w:sz w:val="24"/>
          <w:szCs w:val="24"/>
          <w:highlight w:val="yellow"/>
        </w:rPr>
        <w:t>Th</w:t>
      </w:r>
      <w:r w:rsidR="00991C15" w:rsidRPr="00E0469E">
        <w:rPr>
          <w:rFonts w:ascii="Times New Roman" w:eastAsia="Times New Roman" w:hAnsi="Times New Roman" w:cs="Times New Roman"/>
          <w:sz w:val="24"/>
          <w:szCs w:val="24"/>
          <w:highlight w:val="yellow"/>
        </w:rPr>
        <w:t>is</w:t>
      </w:r>
      <w:r w:rsidR="00F856AD" w:rsidRPr="00E0469E">
        <w:rPr>
          <w:rFonts w:ascii="Times New Roman" w:eastAsia="Times New Roman" w:hAnsi="Times New Roman" w:cs="Times New Roman"/>
          <w:sz w:val="24"/>
          <w:szCs w:val="24"/>
          <w:highlight w:val="yellow"/>
        </w:rPr>
        <w:t xml:space="preserve"> objective was </w:t>
      </w:r>
      <w:r w:rsidR="00691B52" w:rsidRPr="00E0469E">
        <w:rPr>
          <w:rFonts w:ascii="Times New Roman" w:eastAsia="Times New Roman" w:hAnsi="Times New Roman" w:cs="Times New Roman"/>
          <w:sz w:val="24"/>
          <w:szCs w:val="24"/>
          <w:highlight w:val="yellow"/>
        </w:rPr>
        <w:t xml:space="preserve">framed within both nudge theory and social norms </w:t>
      </w:r>
      <w:r w:rsidR="00F856AD" w:rsidRPr="00E0469E">
        <w:rPr>
          <w:rFonts w:ascii="Times New Roman" w:eastAsia="Times New Roman" w:hAnsi="Times New Roman" w:cs="Times New Roman"/>
          <w:sz w:val="24"/>
          <w:szCs w:val="24"/>
          <w:highlight w:val="yellow"/>
        </w:rPr>
        <w:t xml:space="preserve">then </w:t>
      </w:r>
      <w:r w:rsidR="00691B52" w:rsidRPr="00E0469E">
        <w:rPr>
          <w:rFonts w:ascii="Times New Roman" w:eastAsia="Times New Roman" w:hAnsi="Times New Roman" w:cs="Times New Roman"/>
          <w:sz w:val="24"/>
          <w:szCs w:val="24"/>
          <w:highlight w:val="yellow"/>
        </w:rPr>
        <w:t>further developed using narrative and functional concepts for the packaging design.</w:t>
      </w:r>
      <w:r w:rsidRPr="00E0469E">
        <w:rPr>
          <w:rFonts w:ascii="Times New Roman" w:eastAsia="Times New Roman" w:hAnsi="Times New Roman" w:cs="Times New Roman"/>
          <w:sz w:val="24"/>
          <w:szCs w:val="24"/>
          <w:highlight w:val="yellow"/>
        </w:rPr>
        <w:t xml:space="preserve">  </w:t>
      </w:r>
      <w:r w:rsidR="0042468E" w:rsidRPr="00E0469E">
        <w:rPr>
          <w:rFonts w:ascii="Times New Roman" w:eastAsia="Times New Roman" w:hAnsi="Times New Roman" w:cs="Times New Roman"/>
          <w:sz w:val="24"/>
          <w:szCs w:val="24"/>
          <w:highlight w:val="yellow"/>
        </w:rPr>
        <w:t>T</w:t>
      </w:r>
      <w:r w:rsidRPr="00E0469E">
        <w:rPr>
          <w:rFonts w:ascii="Times New Roman" w:eastAsia="Times New Roman" w:hAnsi="Times New Roman" w:cs="Times New Roman"/>
          <w:sz w:val="24"/>
          <w:szCs w:val="24"/>
          <w:highlight w:val="yellow"/>
        </w:rPr>
        <w:t xml:space="preserve">ypically served portion sizes (family norm) </w:t>
      </w:r>
      <w:r w:rsidR="0042468E" w:rsidRPr="00E0469E">
        <w:rPr>
          <w:rFonts w:ascii="Times New Roman" w:eastAsia="Times New Roman" w:hAnsi="Times New Roman" w:cs="Times New Roman"/>
          <w:sz w:val="24"/>
          <w:szCs w:val="24"/>
          <w:highlight w:val="yellow"/>
        </w:rPr>
        <w:t xml:space="preserve">were recorded to compare </w:t>
      </w:r>
      <w:r w:rsidRPr="00E0469E">
        <w:rPr>
          <w:rFonts w:ascii="Times New Roman" w:eastAsia="Times New Roman" w:hAnsi="Times New Roman" w:cs="Times New Roman"/>
          <w:sz w:val="24"/>
          <w:szCs w:val="24"/>
          <w:highlight w:val="yellow"/>
        </w:rPr>
        <w:t>against the recommended amount</w:t>
      </w:r>
      <w:r w:rsidR="00691B52" w:rsidRPr="00E0469E">
        <w:rPr>
          <w:rFonts w:ascii="Times New Roman" w:eastAsia="Times New Roman" w:hAnsi="Times New Roman" w:cs="Times New Roman"/>
          <w:sz w:val="24"/>
          <w:szCs w:val="24"/>
          <w:highlight w:val="yellow"/>
        </w:rPr>
        <w:t xml:space="preserve"> for </w:t>
      </w:r>
      <w:r w:rsidR="0042468E" w:rsidRPr="00E0469E">
        <w:rPr>
          <w:rFonts w:ascii="Times New Roman" w:eastAsia="Times New Roman" w:hAnsi="Times New Roman" w:cs="Times New Roman"/>
          <w:sz w:val="24"/>
          <w:szCs w:val="24"/>
          <w:highlight w:val="yellow"/>
        </w:rPr>
        <w:t>the</w:t>
      </w:r>
      <w:r w:rsidR="00691B52" w:rsidRPr="00E0469E">
        <w:rPr>
          <w:rFonts w:ascii="Times New Roman" w:eastAsia="Times New Roman" w:hAnsi="Times New Roman" w:cs="Times New Roman"/>
          <w:sz w:val="24"/>
          <w:szCs w:val="24"/>
          <w:highlight w:val="yellow"/>
        </w:rPr>
        <w:t xml:space="preserve"> HED items</w:t>
      </w:r>
      <w:r w:rsidRPr="00E0469E">
        <w:rPr>
          <w:rFonts w:ascii="Times New Roman" w:eastAsia="Times New Roman" w:hAnsi="Times New Roman" w:cs="Times New Roman"/>
          <w:sz w:val="24"/>
          <w:szCs w:val="24"/>
          <w:highlight w:val="yellow"/>
        </w:rPr>
        <w:t xml:space="preserve">. </w:t>
      </w:r>
      <w:r w:rsidR="00691B52" w:rsidRPr="00E0469E">
        <w:rPr>
          <w:rFonts w:ascii="Times New Roman" w:eastAsia="Times New Roman" w:hAnsi="Times New Roman" w:cs="Times New Roman"/>
          <w:sz w:val="24"/>
          <w:szCs w:val="24"/>
          <w:highlight w:val="yellow"/>
        </w:rPr>
        <w:t>Then a series of</w:t>
      </w:r>
      <w:r w:rsidRPr="00E0469E">
        <w:rPr>
          <w:rFonts w:ascii="Times New Roman" w:eastAsia="Times New Roman" w:hAnsi="Times New Roman" w:cs="Times New Roman"/>
          <w:sz w:val="24"/>
          <w:szCs w:val="24"/>
          <w:highlight w:val="yellow"/>
        </w:rPr>
        <w:t xml:space="preserve"> prototype packaging concepts </w:t>
      </w:r>
      <w:r w:rsidR="0042468E" w:rsidRPr="00E0469E">
        <w:rPr>
          <w:rFonts w:ascii="Times New Roman" w:eastAsia="Times New Roman" w:hAnsi="Times New Roman" w:cs="Times New Roman"/>
          <w:sz w:val="24"/>
          <w:szCs w:val="24"/>
          <w:highlight w:val="yellow"/>
        </w:rPr>
        <w:t xml:space="preserve">were developed </w:t>
      </w:r>
      <w:r w:rsidR="00AF1451" w:rsidRPr="00E0469E">
        <w:rPr>
          <w:rFonts w:ascii="Times New Roman" w:eastAsia="Times New Roman" w:hAnsi="Times New Roman" w:cs="Times New Roman"/>
          <w:sz w:val="24"/>
          <w:szCs w:val="24"/>
          <w:highlight w:val="yellow"/>
        </w:rPr>
        <w:t>with</w:t>
      </w:r>
      <w:r w:rsidRPr="00E0469E">
        <w:rPr>
          <w:rFonts w:ascii="Times New Roman" w:eastAsia="Times New Roman" w:hAnsi="Times New Roman" w:cs="Times New Roman"/>
          <w:sz w:val="24"/>
          <w:szCs w:val="24"/>
          <w:highlight w:val="yellow"/>
        </w:rPr>
        <w:t xml:space="preserve"> packaging features known to influence food intake</w:t>
      </w:r>
      <w:r w:rsidR="00691B52" w:rsidRPr="00E0469E">
        <w:rPr>
          <w:rFonts w:ascii="Times New Roman" w:eastAsia="Times New Roman" w:hAnsi="Times New Roman" w:cs="Times New Roman"/>
          <w:sz w:val="24"/>
          <w:szCs w:val="24"/>
          <w:highlight w:val="yellow"/>
        </w:rPr>
        <w:t xml:space="preserve"> </w:t>
      </w:r>
      <w:r w:rsidR="00DF6D0F" w:rsidRPr="00E0469E">
        <w:rPr>
          <w:rFonts w:ascii="Times New Roman" w:eastAsia="Times New Roman" w:hAnsi="Times New Roman" w:cs="Times New Roman"/>
          <w:sz w:val="24"/>
          <w:szCs w:val="24"/>
          <w:highlight w:val="yellow"/>
        </w:rPr>
        <w:fldChar w:fldCharType="begin"/>
      </w:r>
      <w:r w:rsidR="00DF6D0F" w:rsidRPr="00E0469E">
        <w:rPr>
          <w:rFonts w:ascii="Times New Roman" w:eastAsia="Times New Roman" w:hAnsi="Times New Roman" w:cs="Times New Roman"/>
          <w:sz w:val="24"/>
          <w:szCs w:val="24"/>
          <w:highlight w:val="yellow"/>
        </w:rPr>
        <w:instrText xml:space="preserve"> ADDIN EN.CITE &lt;EndNote&gt;&lt;Cite&gt;&lt;Author&gt;Chu&lt;/Author&gt;&lt;Year&gt;2021&lt;/Year&gt;&lt;RecNum&gt;3461&lt;/RecNum&gt;&lt;DisplayText&gt;(Chu et al., 2021)&lt;/DisplayText&gt;&lt;record&gt;&lt;rec-number&gt;3461&lt;/rec-number&gt;&lt;foreign-keys&gt;&lt;key app="EN" db-id="pztvt2vrf5swtweawzcvet9jzrz5xfeatvrx" timestamp="1631111263"&gt;3461&lt;/key&gt;&lt;/foreign-keys&gt;&lt;ref-type name="Journal Article"&gt;17&lt;/ref-type&gt;&lt;contributors&gt;&lt;authors&gt;&lt;author&gt;Chu, Ruiqi&lt;/author&gt;&lt;author&gt;Tang, Tang&lt;/author&gt;&lt;author&gt;Hetherington, Marion M&lt;/author&gt;&lt;/authors&gt;&lt;/contributors&gt;&lt;titles&gt;&lt;title&gt;The impact of food packaging on measured food intake: A systematic review of experimental, field and naturalistic studies&lt;/title&gt;&lt;secondary-title&gt;Appetite&lt;/secondary-title&gt;&lt;/titles&gt;&lt;periodical&gt;&lt;full-title&gt;Appetite&lt;/full-title&gt;&lt;/periodical&gt;&lt;pages&gt;105579&lt;/pages&gt;&lt;dates&gt;&lt;year&gt;2021&lt;/year&gt;&lt;/dates&gt;&lt;isbn&gt;0195-6663&lt;/isbn&gt;&lt;urls&gt;&lt;/urls&gt;&lt;/record&gt;&lt;/Cite&gt;&lt;/EndNote&gt;</w:instrText>
      </w:r>
      <w:r w:rsidR="00DF6D0F" w:rsidRPr="00E0469E">
        <w:rPr>
          <w:rFonts w:ascii="Times New Roman" w:eastAsia="Times New Roman" w:hAnsi="Times New Roman" w:cs="Times New Roman"/>
          <w:sz w:val="24"/>
          <w:szCs w:val="24"/>
          <w:highlight w:val="yellow"/>
        </w:rPr>
        <w:fldChar w:fldCharType="separate"/>
      </w:r>
      <w:r w:rsidR="00DF6D0F" w:rsidRPr="00E0469E">
        <w:rPr>
          <w:rFonts w:ascii="Times New Roman" w:eastAsia="Times New Roman" w:hAnsi="Times New Roman" w:cs="Times New Roman"/>
          <w:noProof/>
          <w:sz w:val="24"/>
          <w:szCs w:val="24"/>
          <w:highlight w:val="yellow"/>
        </w:rPr>
        <w:t>(Chu et al., 2021)</w:t>
      </w:r>
      <w:r w:rsidR="00DF6D0F" w:rsidRPr="00E0469E">
        <w:rPr>
          <w:rFonts w:ascii="Times New Roman" w:eastAsia="Times New Roman" w:hAnsi="Times New Roman" w:cs="Times New Roman"/>
          <w:sz w:val="24"/>
          <w:szCs w:val="24"/>
          <w:highlight w:val="yellow"/>
        </w:rPr>
        <w:fldChar w:fldCharType="end"/>
      </w:r>
      <w:r w:rsidR="00DF6D0F" w:rsidRPr="00E0469E">
        <w:rPr>
          <w:rFonts w:ascii="Times New Roman" w:eastAsia="Times New Roman" w:hAnsi="Times New Roman" w:cs="Times New Roman"/>
          <w:sz w:val="24"/>
          <w:szCs w:val="24"/>
          <w:highlight w:val="yellow"/>
        </w:rPr>
        <w:t xml:space="preserve"> </w:t>
      </w:r>
      <w:r w:rsidR="00691B52" w:rsidRPr="00E0469E">
        <w:rPr>
          <w:rFonts w:ascii="Times New Roman" w:eastAsia="Times New Roman" w:hAnsi="Times New Roman" w:cs="Times New Roman"/>
          <w:sz w:val="24"/>
          <w:szCs w:val="24"/>
          <w:highlight w:val="yellow"/>
        </w:rPr>
        <w:t xml:space="preserve">which were </w:t>
      </w:r>
      <w:r w:rsidRPr="00E0469E">
        <w:rPr>
          <w:rFonts w:ascii="Times New Roman" w:eastAsia="Times New Roman" w:hAnsi="Times New Roman" w:cs="Times New Roman"/>
          <w:sz w:val="24"/>
          <w:szCs w:val="24"/>
          <w:highlight w:val="yellow"/>
        </w:rPr>
        <w:t xml:space="preserve">adapted for children. </w:t>
      </w:r>
      <w:r w:rsidR="00E0469E" w:rsidRPr="00E0469E">
        <w:rPr>
          <w:rFonts w:ascii="Times New Roman" w:eastAsia="Times New Roman" w:hAnsi="Times New Roman" w:cs="Times New Roman"/>
          <w:sz w:val="24"/>
          <w:szCs w:val="24"/>
          <w:highlight w:val="yellow"/>
        </w:rPr>
        <w:t xml:space="preserve">These were then presented to parents and their responses recorded. </w:t>
      </w:r>
      <w:r w:rsidR="00691B52" w:rsidRPr="00E0469E">
        <w:rPr>
          <w:rFonts w:ascii="Times New Roman" w:eastAsia="Times New Roman" w:hAnsi="Times New Roman" w:cs="Times New Roman"/>
          <w:sz w:val="24"/>
          <w:szCs w:val="24"/>
          <w:highlight w:val="yellow"/>
        </w:rPr>
        <w:t>S</w:t>
      </w:r>
      <w:r w:rsidRPr="00E0469E">
        <w:rPr>
          <w:rFonts w:ascii="Times New Roman" w:eastAsia="Times New Roman" w:hAnsi="Times New Roman" w:cs="Times New Roman"/>
          <w:sz w:val="24"/>
          <w:szCs w:val="24"/>
          <w:highlight w:val="yellow"/>
        </w:rPr>
        <w:t xml:space="preserve">ince parents </w:t>
      </w:r>
      <w:r w:rsidR="00691B52" w:rsidRPr="00E0469E">
        <w:rPr>
          <w:rFonts w:ascii="Times New Roman" w:eastAsia="Times New Roman" w:hAnsi="Times New Roman" w:cs="Times New Roman"/>
          <w:sz w:val="24"/>
          <w:szCs w:val="24"/>
          <w:highlight w:val="yellow"/>
        </w:rPr>
        <w:t>we</w:t>
      </w:r>
      <w:r w:rsidRPr="00E0469E">
        <w:rPr>
          <w:rFonts w:ascii="Times New Roman" w:eastAsia="Times New Roman" w:hAnsi="Times New Roman" w:cs="Times New Roman"/>
          <w:sz w:val="24"/>
          <w:szCs w:val="24"/>
          <w:highlight w:val="yellow"/>
        </w:rPr>
        <w:t xml:space="preserve">re likely to vary in how acceptable and applicable each of the packaging concepts were to </w:t>
      </w:r>
      <w:r w:rsidR="00691B52" w:rsidRPr="00E0469E">
        <w:rPr>
          <w:rFonts w:ascii="Times New Roman" w:eastAsia="Times New Roman" w:hAnsi="Times New Roman" w:cs="Times New Roman"/>
          <w:sz w:val="24"/>
          <w:szCs w:val="24"/>
          <w:highlight w:val="yellow"/>
        </w:rPr>
        <w:t>their family norms, food choice motivations</w:t>
      </w:r>
      <w:r w:rsidR="00E0469E" w:rsidRPr="00E0469E">
        <w:rPr>
          <w:rFonts w:ascii="Times New Roman" w:eastAsia="Times New Roman" w:hAnsi="Times New Roman" w:cs="Times New Roman"/>
          <w:sz w:val="24"/>
          <w:szCs w:val="24"/>
          <w:highlight w:val="yellow"/>
        </w:rPr>
        <w:t xml:space="preserve"> of the parents were measured</w:t>
      </w:r>
      <w:r w:rsidR="00691B52" w:rsidRPr="00E0469E">
        <w:rPr>
          <w:rFonts w:ascii="Times New Roman" w:eastAsia="Times New Roman" w:hAnsi="Times New Roman" w:cs="Times New Roman"/>
          <w:sz w:val="24"/>
          <w:szCs w:val="24"/>
          <w:highlight w:val="yellow"/>
        </w:rPr>
        <w:t>.</w:t>
      </w:r>
      <w:r w:rsidR="00691B52"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 xml:space="preserve"> </w:t>
      </w:r>
    </w:p>
    <w:p w14:paraId="5311B93E" w14:textId="362C3175" w:rsidR="00691B52" w:rsidRPr="009637B7" w:rsidRDefault="00E0469E" w:rsidP="00E0469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achieve the research objective, </w:t>
      </w:r>
      <w:r w:rsidR="00691B52" w:rsidRPr="009637B7">
        <w:rPr>
          <w:rFonts w:ascii="Times New Roman" w:eastAsia="Times New Roman" w:hAnsi="Times New Roman" w:cs="Times New Roman"/>
          <w:sz w:val="24"/>
          <w:szCs w:val="24"/>
        </w:rPr>
        <w:t>the following hypotheses</w:t>
      </w:r>
      <w:r>
        <w:rPr>
          <w:rFonts w:ascii="Times New Roman" w:eastAsia="Times New Roman" w:hAnsi="Times New Roman" w:cs="Times New Roman"/>
          <w:sz w:val="24"/>
          <w:szCs w:val="24"/>
        </w:rPr>
        <w:t xml:space="preserve"> were tested</w:t>
      </w:r>
      <w:r w:rsidR="00691B52" w:rsidRPr="009637B7">
        <w:rPr>
          <w:rFonts w:ascii="Times New Roman" w:eastAsia="Times New Roman" w:hAnsi="Times New Roman" w:cs="Times New Roman"/>
          <w:sz w:val="24"/>
          <w:szCs w:val="24"/>
        </w:rPr>
        <w:t>:</w:t>
      </w:r>
    </w:p>
    <w:p w14:paraId="246CC081" w14:textId="6D36B497" w:rsidR="00691B52" w:rsidRPr="009637B7" w:rsidRDefault="00691B52" w:rsidP="00691B52">
      <w:pPr>
        <w:spacing w:line="480" w:lineRule="auto"/>
        <w:ind w:left="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H1: </w:t>
      </w:r>
      <w:r w:rsidR="005B0A97" w:rsidRPr="009637B7">
        <w:rPr>
          <w:rFonts w:ascii="Times New Roman" w:eastAsia="Times New Roman" w:hAnsi="Times New Roman" w:cs="Times New Roman"/>
          <w:sz w:val="24"/>
          <w:szCs w:val="24"/>
        </w:rPr>
        <w:t>portions poured by parents for their child will be “downsized” for child age and adjusted to match PHE 100 kcal guidance</w:t>
      </w:r>
      <w:r w:rsidR="005B0A97" w:rsidRPr="009637B7">
        <w:rPr>
          <w:rFonts w:ascii="Times New Roman" w:eastAsia="Times New Roman" w:hAnsi="Times New Roman" w:cs="Times New Roman"/>
          <w:b/>
          <w:bCs/>
          <w:sz w:val="24"/>
          <w:szCs w:val="24"/>
        </w:rPr>
        <w:t xml:space="preserve">. </w:t>
      </w:r>
      <w:r w:rsidR="005B0A97" w:rsidRPr="009637B7">
        <w:rPr>
          <w:rFonts w:ascii="Times New Roman" w:eastAsia="Times New Roman" w:hAnsi="Times New Roman" w:cs="Times New Roman"/>
          <w:sz w:val="24"/>
          <w:szCs w:val="24"/>
        </w:rPr>
        <w:t xml:space="preserve">It </w:t>
      </w:r>
      <w:r w:rsidRPr="009637B7">
        <w:rPr>
          <w:rFonts w:ascii="Times New Roman" w:eastAsia="Times New Roman" w:hAnsi="Times New Roman" w:cs="Times New Roman"/>
          <w:sz w:val="24"/>
          <w:szCs w:val="24"/>
        </w:rPr>
        <w:t>wa</w:t>
      </w:r>
      <w:r w:rsidR="005B0A97" w:rsidRPr="009637B7">
        <w:rPr>
          <w:rFonts w:ascii="Times New Roman" w:eastAsia="Times New Roman" w:hAnsi="Times New Roman" w:cs="Times New Roman"/>
          <w:sz w:val="24"/>
          <w:szCs w:val="24"/>
        </w:rPr>
        <w:t>s important to identify the typical portion served to children so that the relevance of any packaging to encourage portion balance c</w:t>
      </w:r>
      <w:r w:rsidR="002D024D">
        <w:rPr>
          <w:rFonts w:ascii="Times New Roman" w:eastAsia="Times New Roman" w:hAnsi="Times New Roman" w:cs="Times New Roman"/>
          <w:sz w:val="24"/>
          <w:szCs w:val="24"/>
        </w:rPr>
        <w:t>ould</w:t>
      </w:r>
      <w:r w:rsidR="005B0A97" w:rsidRPr="009637B7">
        <w:rPr>
          <w:rFonts w:ascii="Times New Roman" w:eastAsia="Times New Roman" w:hAnsi="Times New Roman" w:cs="Times New Roman"/>
          <w:sz w:val="24"/>
          <w:szCs w:val="24"/>
        </w:rPr>
        <w:t xml:space="preserve"> be placed in context. </w:t>
      </w:r>
    </w:p>
    <w:p w14:paraId="19A7C559" w14:textId="3F4B02B2" w:rsidR="000E6D53" w:rsidRPr="009637B7" w:rsidRDefault="00691B52" w:rsidP="00691B52">
      <w:pPr>
        <w:spacing w:line="480" w:lineRule="auto"/>
        <w:ind w:left="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H2: </w:t>
      </w:r>
      <w:r w:rsidR="005B0A97" w:rsidRPr="009637B7">
        <w:rPr>
          <w:rFonts w:ascii="Times New Roman" w:eastAsia="Times New Roman" w:hAnsi="Times New Roman" w:cs="Times New Roman"/>
          <w:sz w:val="24"/>
          <w:szCs w:val="24"/>
        </w:rPr>
        <w:t>p</w:t>
      </w:r>
      <w:r w:rsidR="2CF78B26" w:rsidRPr="009637B7">
        <w:rPr>
          <w:rFonts w:ascii="Times New Roman" w:eastAsia="Times New Roman" w:hAnsi="Times New Roman" w:cs="Times New Roman"/>
          <w:sz w:val="24"/>
          <w:szCs w:val="24"/>
        </w:rPr>
        <w:t xml:space="preserve">arents </w:t>
      </w:r>
      <w:r w:rsidR="00B63CE1" w:rsidRPr="009637B7">
        <w:rPr>
          <w:rFonts w:ascii="Times New Roman" w:eastAsia="Times New Roman" w:hAnsi="Times New Roman" w:cs="Times New Roman"/>
          <w:sz w:val="24"/>
          <w:szCs w:val="24"/>
        </w:rPr>
        <w:t>would</w:t>
      </w:r>
      <w:r w:rsidR="2CF78B26" w:rsidRPr="009637B7">
        <w:rPr>
          <w:rFonts w:ascii="Times New Roman" w:eastAsia="Times New Roman" w:hAnsi="Times New Roman" w:cs="Times New Roman"/>
          <w:sz w:val="24"/>
          <w:szCs w:val="24"/>
        </w:rPr>
        <w:t xml:space="preserve"> respond positively to packaging concepts </w:t>
      </w:r>
      <w:r w:rsidR="005B0A97" w:rsidRPr="009637B7">
        <w:rPr>
          <w:rFonts w:ascii="Times New Roman" w:eastAsia="Times New Roman" w:hAnsi="Times New Roman" w:cs="Times New Roman"/>
          <w:sz w:val="24"/>
          <w:szCs w:val="24"/>
        </w:rPr>
        <w:t xml:space="preserve">which are interactive, </w:t>
      </w:r>
      <w:r w:rsidR="00414FCA" w:rsidRPr="009637B7">
        <w:rPr>
          <w:rFonts w:ascii="Times New Roman" w:eastAsia="Times New Roman" w:hAnsi="Times New Roman" w:cs="Times New Roman"/>
          <w:sz w:val="24"/>
          <w:szCs w:val="24"/>
        </w:rPr>
        <w:t>playful</w:t>
      </w:r>
      <w:r w:rsidR="005B0A97" w:rsidRPr="009637B7">
        <w:rPr>
          <w:rFonts w:ascii="Times New Roman" w:eastAsia="Times New Roman" w:hAnsi="Times New Roman" w:cs="Times New Roman"/>
          <w:sz w:val="24"/>
          <w:szCs w:val="24"/>
        </w:rPr>
        <w:t xml:space="preserve"> and </w:t>
      </w:r>
      <w:r w:rsidR="29F1F53F" w:rsidRPr="009637B7">
        <w:rPr>
          <w:rFonts w:ascii="Times New Roman" w:eastAsia="Times New Roman" w:hAnsi="Times New Roman" w:cs="Times New Roman"/>
          <w:sz w:val="24"/>
          <w:szCs w:val="24"/>
        </w:rPr>
        <w:t xml:space="preserve">designed to </w:t>
      </w:r>
      <w:r w:rsidR="005B0A97" w:rsidRPr="009637B7">
        <w:rPr>
          <w:rFonts w:ascii="Times New Roman" w:eastAsia="Times New Roman" w:hAnsi="Times New Roman" w:cs="Times New Roman"/>
          <w:sz w:val="24"/>
          <w:szCs w:val="24"/>
        </w:rPr>
        <w:t>help them limit portions sizes of palatable, HED items</w:t>
      </w:r>
      <w:r w:rsidR="00F04DFE"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b/>
          <w:bCs/>
          <w:sz w:val="24"/>
          <w:szCs w:val="24"/>
        </w:rPr>
        <w:t>H2a</w:t>
      </w:r>
      <w:r w:rsidR="00F04DFE" w:rsidRPr="009637B7">
        <w:rPr>
          <w:rFonts w:ascii="Times New Roman" w:eastAsia="Times New Roman" w:hAnsi="Times New Roman" w:cs="Times New Roman"/>
          <w:sz w:val="24"/>
          <w:szCs w:val="24"/>
        </w:rPr>
        <w:t>)</w:t>
      </w:r>
      <w:r w:rsidR="005B0A97"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sz w:val="24"/>
          <w:szCs w:val="24"/>
        </w:rPr>
        <w:t>Furthermore, p</w:t>
      </w:r>
      <w:r w:rsidR="2CF78B26" w:rsidRPr="009637B7">
        <w:rPr>
          <w:rFonts w:ascii="Times New Roman" w:eastAsia="Times New Roman" w:hAnsi="Times New Roman" w:cs="Times New Roman"/>
          <w:sz w:val="24"/>
          <w:szCs w:val="24"/>
        </w:rPr>
        <w:t xml:space="preserve">arents </w:t>
      </w:r>
      <w:r w:rsidR="00B63CE1" w:rsidRPr="009637B7">
        <w:rPr>
          <w:rFonts w:ascii="Times New Roman" w:eastAsia="Times New Roman" w:hAnsi="Times New Roman" w:cs="Times New Roman"/>
          <w:sz w:val="24"/>
          <w:szCs w:val="24"/>
        </w:rPr>
        <w:t>would</w:t>
      </w:r>
      <w:r w:rsidR="2CF78B26" w:rsidRPr="009637B7">
        <w:rPr>
          <w:rFonts w:ascii="Times New Roman" w:eastAsia="Times New Roman" w:hAnsi="Times New Roman" w:cs="Times New Roman"/>
          <w:sz w:val="24"/>
          <w:szCs w:val="24"/>
        </w:rPr>
        <w:t xml:space="preserve"> be </w:t>
      </w:r>
      <w:r w:rsidR="00B63CE1" w:rsidRPr="009637B7">
        <w:rPr>
          <w:rFonts w:ascii="Times New Roman" w:eastAsia="Times New Roman" w:hAnsi="Times New Roman" w:cs="Times New Roman"/>
          <w:sz w:val="24"/>
          <w:szCs w:val="24"/>
        </w:rPr>
        <w:t>willing to pay (WTP)</w:t>
      </w:r>
      <w:r w:rsidR="2CF78B26" w:rsidRPr="009637B7">
        <w:rPr>
          <w:rFonts w:ascii="Times New Roman" w:eastAsia="Times New Roman" w:hAnsi="Times New Roman" w:cs="Times New Roman"/>
          <w:sz w:val="24"/>
          <w:szCs w:val="24"/>
        </w:rPr>
        <w:t xml:space="preserve"> more for this type of packaging compared to their regular brand</w:t>
      </w:r>
      <w:r w:rsidR="00F04DFE"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b/>
          <w:bCs/>
          <w:sz w:val="24"/>
          <w:szCs w:val="24"/>
        </w:rPr>
        <w:t>H2b</w:t>
      </w:r>
      <w:r w:rsidR="00F04DFE" w:rsidRPr="009637B7">
        <w:rPr>
          <w:rFonts w:ascii="Times New Roman" w:eastAsia="Times New Roman" w:hAnsi="Times New Roman" w:cs="Times New Roman"/>
          <w:sz w:val="24"/>
          <w:szCs w:val="24"/>
        </w:rPr>
        <w:t xml:space="preserve">) and would </w:t>
      </w:r>
      <w:r w:rsidR="2CF78B26" w:rsidRPr="009637B7">
        <w:rPr>
          <w:rFonts w:ascii="Times New Roman" w:eastAsia="Times New Roman" w:hAnsi="Times New Roman" w:cs="Times New Roman"/>
          <w:sz w:val="24"/>
          <w:szCs w:val="24"/>
        </w:rPr>
        <w:t xml:space="preserve">select the packaging concept </w:t>
      </w:r>
      <w:r w:rsidR="6FEF218D" w:rsidRPr="009637B7">
        <w:rPr>
          <w:rFonts w:ascii="Times New Roman" w:eastAsia="Times New Roman" w:hAnsi="Times New Roman" w:cs="Times New Roman"/>
          <w:sz w:val="24"/>
          <w:szCs w:val="24"/>
        </w:rPr>
        <w:t>over their regular brand in a forced choice scenario</w:t>
      </w:r>
      <w:r w:rsidR="00F04DFE"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b/>
          <w:bCs/>
          <w:sz w:val="24"/>
          <w:szCs w:val="24"/>
        </w:rPr>
        <w:t>H2c</w:t>
      </w:r>
      <w:r w:rsidR="00F04DFE" w:rsidRPr="009637B7">
        <w:rPr>
          <w:rFonts w:ascii="Times New Roman" w:eastAsia="Times New Roman" w:hAnsi="Times New Roman" w:cs="Times New Roman"/>
          <w:sz w:val="24"/>
          <w:szCs w:val="24"/>
        </w:rPr>
        <w:t>)</w:t>
      </w:r>
      <w:r w:rsidR="6FEF218D" w:rsidRPr="009637B7">
        <w:rPr>
          <w:rFonts w:ascii="Times New Roman" w:eastAsia="Times New Roman" w:hAnsi="Times New Roman" w:cs="Times New Roman"/>
          <w:sz w:val="24"/>
          <w:szCs w:val="24"/>
        </w:rPr>
        <w:t>.</w:t>
      </w:r>
      <w:r w:rsidR="00414FCA" w:rsidRPr="009637B7">
        <w:rPr>
          <w:rFonts w:ascii="Times New Roman" w:eastAsia="Times New Roman" w:hAnsi="Times New Roman" w:cs="Times New Roman"/>
          <w:sz w:val="24"/>
          <w:szCs w:val="24"/>
        </w:rPr>
        <w:t xml:space="preserve">  These predictions </w:t>
      </w:r>
      <w:r w:rsidR="002D024D">
        <w:rPr>
          <w:rFonts w:ascii="Times New Roman" w:eastAsia="Times New Roman" w:hAnsi="Times New Roman" w:cs="Times New Roman"/>
          <w:sz w:val="24"/>
          <w:szCs w:val="24"/>
        </w:rPr>
        <w:t>we</w:t>
      </w:r>
      <w:r w:rsidR="00414FCA" w:rsidRPr="009637B7">
        <w:rPr>
          <w:rFonts w:ascii="Times New Roman" w:eastAsia="Times New Roman" w:hAnsi="Times New Roman" w:cs="Times New Roman"/>
          <w:sz w:val="24"/>
          <w:szCs w:val="24"/>
        </w:rPr>
        <w:t xml:space="preserve">re based on the </w:t>
      </w:r>
      <w:r w:rsidR="00B63CE1" w:rsidRPr="009637B7">
        <w:rPr>
          <w:rFonts w:ascii="Times New Roman" w:eastAsia="Times New Roman" w:hAnsi="Times New Roman" w:cs="Times New Roman"/>
          <w:sz w:val="24"/>
          <w:szCs w:val="24"/>
        </w:rPr>
        <w:t>observation</w:t>
      </w:r>
      <w:r w:rsidR="00414FCA" w:rsidRPr="009637B7">
        <w:rPr>
          <w:rFonts w:ascii="Times New Roman" w:eastAsia="Times New Roman" w:hAnsi="Times New Roman" w:cs="Times New Roman"/>
          <w:sz w:val="24"/>
          <w:szCs w:val="24"/>
        </w:rPr>
        <w:t xml:space="preserve"> that parents seek out packaging which helps with convenient </w:t>
      </w:r>
      <w:r w:rsidR="00414FCA" w:rsidRPr="009637B7">
        <w:rPr>
          <w:rFonts w:ascii="Times New Roman" w:eastAsia="Times New Roman" w:hAnsi="Times New Roman" w:cs="Times New Roman"/>
          <w:sz w:val="24"/>
          <w:szCs w:val="24"/>
        </w:rPr>
        <w:lastRenderedPageBreak/>
        <w:t>portion control</w:t>
      </w:r>
      <w:r w:rsidRPr="009637B7">
        <w:rPr>
          <w:rFonts w:ascii="Times New Roman" w:eastAsia="Times New Roman" w:hAnsi="Times New Roman" w:cs="Times New Roman"/>
          <w:sz w:val="24"/>
          <w:szCs w:val="24"/>
        </w:rPr>
        <w:t xml:space="preserve"> </w:t>
      </w:r>
      <w:r w:rsidR="00B63CE1" w:rsidRPr="009637B7">
        <w:rPr>
          <w:rFonts w:ascii="Times New Roman" w:eastAsia="Times New Roman" w:hAnsi="Times New Roman" w:cs="Times New Roman"/>
          <w:sz w:val="24"/>
          <w:szCs w:val="24"/>
        </w:rPr>
        <w:t>(Tang et al., 2020).</w:t>
      </w:r>
      <w:r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sz w:val="24"/>
          <w:szCs w:val="24"/>
        </w:rPr>
        <w:t>Finally, it was predicted that parents</w:t>
      </w:r>
      <w:r w:rsidR="2CF78B26" w:rsidRPr="009637B7">
        <w:rPr>
          <w:rFonts w:ascii="Times New Roman" w:eastAsia="Times New Roman" w:hAnsi="Times New Roman" w:cs="Times New Roman"/>
          <w:sz w:val="24"/>
          <w:szCs w:val="24"/>
        </w:rPr>
        <w:t xml:space="preserve"> motivated by health </w:t>
      </w:r>
      <w:r w:rsidR="00F04DFE" w:rsidRPr="009637B7">
        <w:rPr>
          <w:rFonts w:ascii="Times New Roman" w:eastAsia="Times New Roman" w:hAnsi="Times New Roman" w:cs="Times New Roman"/>
          <w:sz w:val="24"/>
          <w:szCs w:val="24"/>
        </w:rPr>
        <w:t>would be</w:t>
      </w:r>
      <w:r w:rsidR="2CF78B26" w:rsidRPr="009637B7">
        <w:rPr>
          <w:rFonts w:ascii="Times New Roman" w:eastAsia="Times New Roman" w:hAnsi="Times New Roman" w:cs="Times New Roman"/>
          <w:sz w:val="24"/>
          <w:szCs w:val="24"/>
        </w:rPr>
        <w:t xml:space="preserve"> </w:t>
      </w:r>
      <w:r w:rsidR="1B948692" w:rsidRPr="009637B7">
        <w:rPr>
          <w:rFonts w:ascii="Times New Roman" w:eastAsia="Times New Roman" w:hAnsi="Times New Roman" w:cs="Times New Roman"/>
          <w:sz w:val="24"/>
          <w:szCs w:val="24"/>
        </w:rPr>
        <w:t>WTP</w:t>
      </w:r>
      <w:r w:rsidR="2CF78B26" w:rsidRPr="009637B7">
        <w:rPr>
          <w:rFonts w:ascii="Times New Roman" w:eastAsia="Times New Roman" w:hAnsi="Times New Roman" w:cs="Times New Roman"/>
          <w:sz w:val="24"/>
          <w:szCs w:val="24"/>
        </w:rPr>
        <w:t xml:space="preserve"> more for the packaging concepts than parents motivated by cost</w:t>
      </w:r>
      <w:r w:rsidR="00F04DFE" w:rsidRPr="009637B7">
        <w:rPr>
          <w:rFonts w:ascii="Times New Roman" w:eastAsia="Times New Roman" w:hAnsi="Times New Roman" w:cs="Times New Roman"/>
          <w:sz w:val="24"/>
          <w:szCs w:val="24"/>
        </w:rPr>
        <w:t xml:space="preserve"> (</w:t>
      </w:r>
      <w:r w:rsidR="00F04DFE" w:rsidRPr="009637B7">
        <w:rPr>
          <w:rFonts w:ascii="Times New Roman" w:eastAsia="Times New Roman" w:hAnsi="Times New Roman" w:cs="Times New Roman"/>
          <w:b/>
          <w:bCs/>
          <w:sz w:val="24"/>
          <w:szCs w:val="24"/>
        </w:rPr>
        <w:t>H2d</w:t>
      </w:r>
      <w:r w:rsidR="00F04DFE" w:rsidRPr="009637B7">
        <w:rPr>
          <w:rFonts w:ascii="Times New Roman" w:eastAsia="Times New Roman" w:hAnsi="Times New Roman" w:cs="Times New Roman"/>
          <w:sz w:val="24"/>
          <w:szCs w:val="24"/>
        </w:rPr>
        <w:t>)</w:t>
      </w:r>
      <w:r w:rsidR="2CF78B26" w:rsidRPr="009637B7">
        <w:rPr>
          <w:rFonts w:ascii="Times New Roman" w:eastAsia="Times New Roman" w:hAnsi="Times New Roman" w:cs="Times New Roman"/>
          <w:sz w:val="24"/>
          <w:szCs w:val="24"/>
        </w:rPr>
        <w:t xml:space="preserve">.  </w:t>
      </w:r>
    </w:p>
    <w:p w14:paraId="0C596ECC" w14:textId="737B4131" w:rsidR="000E6D53" w:rsidRPr="009637B7" w:rsidRDefault="2CF78B26"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To </w:t>
      </w:r>
      <w:r w:rsidR="00691B52" w:rsidRPr="009637B7">
        <w:rPr>
          <w:rFonts w:ascii="Times New Roman" w:eastAsia="Times New Roman" w:hAnsi="Times New Roman" w:cs="Times New Roman"/>
          <w:sz w:val="24"/>
          <w:szCs w:val="24"/>
        </w:rPr>
        <w:t>examine whether packaging design could be used to encourage downsizing of HED foods and drinks</w:t>
      </w:r>
      <w:r w:rsidRPr="009637B7">
        <w:rPr>
          <w:rFonts w:ascii="Times New Roman" w:eastAsia="Times New Roman" w:hAnsi="Times New Roman" w:cs="Times New Roman"/>
          <w:sz w:val="24"/>
          <w:szCs w:val="24"/>
        </w:rPr>
        <w:t>, we developed a set of design concepts which w</w:t>
      </w:r>
      <w:r w:rsidR="060A0019" w:rsidRPr="009637B7">
        <w:rPr>
          <w:rFonts w:ascii="Times New Roman" w:eastAsia="Times New Roman" w:hAnsi="Times New Roman" w:cs="Times New Roman"/>
          <w:sz w:val="24"/>
          <w:szCs w:val="24"/>
        </w:rPr>
        <w:t>ere</w:t>
      </w:r>
      <w:r w:rsidRPr="009637B7">
        <w:rPr>
          <w:rFonts w:ascii="Times New Roman" w:eastAsia="Times New Roman" w:hAnsi="Times New Roman" w:cs="Times New Roman"/>
          <w:sz w:val="24"/>
          <w:szCs w:val="24"/>
        </w:rPr>
        <w:t xml:space="preserve"> appealing, playful and child-friendly. These were based on narrative</w:t>
      </w:r>
      <w:r w:rsidR="00880C48" w:rsidRPr="009637B7">
        <w:rPr>
          <w:rFonts w:ascii="Times New Roman" w:eastAsia="Times New Roman" w:hAnsi="Times New Roman" w:cs="Times New Roman"/>
          <w:sz w:val="24"/>
          <w:szCs w:val="24"/>
        </w:rPr>
        <w:t>, metaphor</w:t>
      </w:r>
      <w:r w:rsidRPr="009637B7">
        <w:rPr>
          <w:rFonts w:ascii="Times New Roman" w:eastAsia="Times New Roman" w:hAnsi="Times New Roman" w:cs="Times New Roman"/>
          <w:sz w:val="24"/>
          <w:szCs w:val="24"/>
        </w:rPr>
        <w:t xml:space="preserve"> or functional concepts </w:t>
      </w:r>
      <w:r w:rsidR="2402EB73" w:rsidRPr="009637B7">
        <w:rPr>
          <w:rFonts w:ascii="Times New Roman" w:eastAsia="Times New Roman" w:hAnsi="Times New Roman" w:cs="Times New Roman"/>
          <w:sz w:val="24"/>
          <w:szCs w:val="24"/>
        </w:rPr>
        <w:t>to downsize portions</w:t>
      </w:r>
      <w:r w:rsidRPr="009637B7">
        <w:rPr>
          <w:rFonts w:ascii="Times New Roman" w:eastAsia="Times New Roman" w:hAnsi="Times New Roman" w:cs="Times New Roman"/>
          <w:sz w:val="24"/>
          <w:szCs w:val="24"/>
        </w:rPr>
        <w:t xml:space="preserve">. </w:t>
      </w:r>
      <w:r w:rsidR="273BBFA2" w:rsidRPr="009637B7">
        <w:rPr>
          <w:rFonts w:ascii="Times New Roman" w:eastAsia="Times New Roman" w:hAnsi="Times New Roman" w:cs="Times New Roman"/>
          <w:sz w:val="24"/>
          <w:szCs w:val="24"/>
        </w:rPr>
        <w:t xml:space="preserve">We then tested these concepts in person (3D </w:t>
      </w:r>
      <w:r w:rsidRPr="009637B7">
        <w:rPr>
          <w:rFonts w:ascii="Times New Roman" w:eastAsia="Times New Roman" w:hAnsi="Times New Roman" w:cs="Times New Roman"/>
          <w:sz w:val="24"/>
          <w:szCs w:val="24"/>
        </w:rPr>
        <w:t>prototypes) or as images presented onscreen.</w:t>
      </w:r>
      <w:r w:rsidR="61E22CC3" w:rsidRPr="009637B7">
        <w:rPr>
          <w:rFonts w:ascii="Times New Roman" w:eastAsia="Times New Roman" w:hAnsi="Times New Roman" w:cs="Times New Roman"/>
          <w:sz w:val="24"/>
          <w:szCs w:val="24"/>
        </w:rPr>
        <w:t xml:space="preserve"> </w:t>
      </w:r>
    </w:p>
    <w:p w14:paraId="12863317" w14:textId="77777777" w:rsidR="000E6D53" w:rsidRPr="009637B7" w:rsidRDefault="19DD8C87" w:rsidP="173D0B9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 xml:space="preserve">Study 1 </w:t>
      </w:r>
    </w:p>
    <w:p w14:paraId="6C817DA4" w14:textId="276B3CEF" w:rsidR="000E6D53" w:rsidRPr="009637B7" w:rsidRDefault="2CF78B26"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Study 1 was field-based </w:t>
      </w:r>
      <w:r w:rsidR="002B3F73" w:rsidRPr="009637B7">
        <w:rPr>
          <w:rFonts w:ascii="Times New Roman" w:eastAsia="Times New Roman" w:hAnsi="Times New Roman" w:cs="Times New Roman"/>
          <w:sz w:val="24"/>
          <w:szCs w:val="24"/>
        </w:rPr>
        <w:t>at the EUREKA! Children’s</w:t>
      </w:r>
      <w:r w:rsidRPr="009637B7">
        <w:rPr>
          <w:rFonts w:ascii="Times New Roman" w:eastAsia="Times New Roman" w:hAnsi="Times New Roman" w:cs="Times New Roman"/>
          <w:sz w:val="24"/>
          <w:szCs w:val="24"/>
        </w:rPr>
        <w:t xml:space="preserve"> </w:t>
      </w:r>
      <w:r w:rsidR="00880C48" w:rsidRPr="009637B7">
        <w:rPr>
          <w:rFonts w:ascii="Times New Roman" w:eastAsia="Times New Roman" w:hAnsi="Times New Roman" w:cs="Times New Roman"/>
          <w:sz w:val="24"/>
          <w:szCs w:val="24"/>
        </w:rPr>
        <w:t>S</w:t>
      </w:r>
      <w:r w:rsidRPr="009637B7">
        <w:rPr>
          <w:rFonts w:ascii="Times New Roman" w:eastAsia="Times New Roman" w:hAnsi="Times New Roman" w:cs="Times New Roman"/>
          <w:sz w:val="24"/>
          <w:szCs w:val="24"/>
        </w:rPr>
        <w:t xml:space="preserve">cience </w:t>
      </w:r>
      <w:r w:rsidR="002B3F73" w:rsidRPr="009637B7">
        <w:rPr>
          <w:rFonts w:ascii="Times New Roman" w:eastAsia="Times New Roman" w:hAnsi="Times New Roman" w:cs="Times New Roman"/>
          <w:sz w:val="24"/>
          <w:szCs w:val="24"/>
        </w:rPr>
        <w:t>M</w:t>
      </w:r>
      <w:r w:rsidRPr="009637B7">
        <w:rPr>
          <w:rFonts w:ascii="Times New Roman" w:eastAsia="Times New Roman" w:hAnsi="Times New Roman" w:cs="Times New Roman"/>
          <w:sz w:val="24"/>
          <w:szCs w:val="24"/>
        </w:rPr>
        <w:t xml:space="preserve">useum </w:t>
      </w:r>
      <w:r w:rsidR="002B3F73" w:rsidRPr="009637B7">
        <w:rPr>
          <w:rFonts w:ascii="Times New Roman" w:eastAsia="Times New Roman" w:hAnsi="Times New Roman" w:cs="Times New Roman"/>
          <w:sz w:val="24"/>
          <w:szCs w:val="24"/>
        </w:rPr>
        <w:t xml:space="preserve">in Halifax where </w:t>
      </w:r>
      <w:r w:rsidRPr="009637B7">
        <w:rPr>
          <w:rFonts w:ascii="Times New Roman" w:eastAsia="Times New Roman" w:hAnsi="Times New Roman" w:cs="Times New Roman"/>
          <w:sz w:val="24"/>
          <w:szCs w:val="24"/>
        </w:rPr>
        <w:t>children and families who could see</w:t>
      </w:r>
      <w:r w:rsidR="002B3F73" w:rsidRPr="009637B7">
        <w:rPr>
          <w:rFonts w:ascii="Times New Roman" w:eastAsia="Times New Roman" w:hAnsi="Times New Roman" w:cs="Times New Roman"/>
          <w:sz w:val="24"/>
          <w:szCs w:val="24"/>
        </w:rPr>
        <w:t>, hold</w:t>
      </w:r>
      <w:r w:rsidRPr="009637B7">
        <w:rPr>
          <w:rFonts w:ascii="Times New Roman" w:eastAsia="Times New Roman" w:hAnsi="Times New Roman" w:cs="Times New Roman"/>
          <w:sz w:val="24"/>
          <w:szCs w:val="24"/>
        </w:rPr>
        <w:t xml:space="preserve"> and explore the prototype packaging and engage in a short pouring task. Study 1a tested the prediction that amounts poured for children would be age appropriate and match closely the PHE advice on 100 kcal snacks. Study 1b was developed to test acceptability and feasibility of the new package concepts for these same foods and drinks in the pouring task.  </w:t>
      </w:r>
      <w:r w:rsidR="005E3B52" w:rsidRPr="009637B7">
        <w:rPr>
          <w:rFonts w:ascii="Times New Roman" w:eastAsia="Times New Roman" w:hAnsi="Times New Roman" w:cs="Times New Roman"/>
          <w:sz w:val="24"/>
          <w:szCs w:val="24"/>
        </w:rPr>
        <w:t>Some participants did the pouring task first, some did the interview tasks first, others did only one of the tasks.</w:t>
      </w:r>
    </w:p>
    <w:p w14:paraId="0A592D00" w14:textId="1E166F0D" w:rsidR="000E6D53" w:rsidRPr="009637B7" w:rsidRDefault="2D941CEC">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To</w:t>
      </w:r>
      <w:r w:rsidR="2CF78B26"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test H1 we designed a pouring task and invited parents to pour into a plate or cup their typical portion size for themselves or their child (counterbalanced)</w:t>
      </w:r>
      <w:r w:rsidR="28208154" w:rsidRPr="009637B7">
        <w:rPr>
          <w:rFonts w:ascii="Times New Roman" w:eastAsia="Times New Roman" w:hAnsi="Times New Roman" w:cs="Times New Roman"/>
          <w:sz w:val="24"/>
          <w:szCs w:val="24"/>
        </w:rPr>
        <w:t xml:space="preserve">.  The items were </w:t>
      </w:r>
      <w:r w:rsidR="2CF78B26" w:rsidRPr="009637B7">
        <w:rPr>
          <w:rFonts w:ascii="Times New Roman" w:eastAsia="Times New Roman" w:hAnsi="Times New Roman" w:cs="Times New Roman"/>
          <w:sz w:val="24"/>
          <w:szCs w:val="24"/>
        </w:rPr>
        <w:t>three sweet snacks</w:t>
      </w:r>
      <w:r w:rsidR="15EDF20E" w:rsidRPr="009637B7">
        <w:rPr>
          <w:rFonts w:ascii="Times New Roman" w:eastAsia="Times New Roman" w:hAnsi="Times New Roman" w:cs="Times New Roman"/>
          <w:sz w:val="24"/>
          <w:szCs w:val="24"/>
        </w:rPr>
        <w:t xml:space="preserve"> (cookies, chocolate buttons, candy)</w:t>
      </w:r>
      <w:r w:rsidR="2CF78B26" w:rsidRPr="009637B7">
        <w:rPr>
          <w:rFonts w:ascii="Times New Roman" w:eastAsia="Times New Roman" w:hAnsi="Times New Roman" w:cs="Times New Roman"/>
          <w:sz w:val="24"/>
          <w:szCs w:val="24"/>
        </w:rPr>
        <w:t>, one sweet cereal and one fruit juice (orange juice)</w:t>
      </w:r>
      <w:r w:rsidR="7AC8A937" w:rsidRPr="009637B7">
        <w:rPr>
          <w:rFonts w:ascii="Times New Roman" w:eastAsia="Times New Roman" w:hAnsi="Times New Roman" w:cs="Times New Roman"/>
          <w:sz w:val="24"/>
          <w:szCs w:val="24"/>
        </w:rPr>
        <w:t xml:space="preserve"> </w:t>
      </w:r>
      <w:r w:rsidR="223E1D12" w:rsidRPr="009637B7">
        <w:rPr>
          <w:rFonts w:ascii="Times New Roman" w:eastAsia="Times New Roman" w:hAnsi="Times New Roman" w:cs="Times New Roman"/>
          <w:sz w:val="24"/>
          <w:szCs w:val="24"/>
        </w:rPr>
        <w:t>all typically consumed by children in the UK</w:t>
      </w:r>
      <w:r w:rsidR="2CF78B26" w:rsidRPr="009637B7">
        <w:rPr>
          <w:rFonts w:ascii="Times New Roman" w:eastAsia="Times New Roman" w:hAnsi="Times New Roman" w:cs="Times New Roman"/>
          <w:sz w:val="24"/>
          <w:szCs w:val="24"/>
        </w:rPr>
        <w:t xml:space="preserve">.  </w:t>
      </w:r>
    </w:p>
    <w:p w14:paraId="4804CF68" w14:textId="33FA1921" w:rsidR="000E6D53" w:rsidRPr="009637B7" w:rsidRDefault="2CF78B26" w:rsidP="2CF78B26">
      <w:pPr>
        <w:spacing w:line="480" w:lineRule="auto"/>
        <w:ind w:firstLine="720"/>
        <w:rPr>
          <w:rFonts w:ascii="Times New Roman" w:eastAsia="Times New Roman" w:hAnsi="Times New Roman" w:cs="Times New Roman"/>
        </w:rPr>
      </w:pPr>
      <w:r w:rsidRPr="009637B7">
        <w:rPr>
          <w:rFonts w:ascii="Times New Roman" w:eastAsia="Times New Roman" w:hAnsi="Times New Roman" w:cs="Times New Roman"/>
          <w:sz w:val="24"/>
          <w:szCs w:val="24"/>
        </w:rPr>
        <w:t>For Study 1b we developed a number of packaging design concept</w:t>
      </w:r>
      <w:r w:rsidR="606D093B"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color w:val="000000" w:themeColor="text1"/>
          <w:sz w:val="24"/>
          <w:szCs w:val="24"/>
        </w:rPr>
        <w:t>prototypes (</w:t>
      </w:r>
      <w:r w:rsidRPr="009637B7">
        <w:rPr>
          <w:rFonts w:ascii="Times New Roman" w:eastAsia="SimSun" w:hAnsi="Times New Roman" w:cs="Times New Roman"/>
          <w:b/>
          <w:bCs/>
          <w:color w:val="000000" w:themeColor="text1"/>
          <w:sz w:val="24"/>
          <w:szCs w:val="24"/>
          <w:lang w:val="en-US" w:eastAsia="zh-CN"/>
        </w:rPr>
        <w:t>See Figure 1</w:t>
      </w:r>
      <w:r w:rsidRPr="009637B7">
        <w:rPr>
          <w:rFonts w:ascii="Times New Roman" w:eastAsia="SimSun" w:hAnsi="Times New Roman" w:cs="Times New Roman"/>
          <w:color w:val="000000" w:themeColor="text1"/>
          <w:sz w:val="24"/>
          <w:szCs w:val="24"/>
          <w:lang w:val="en-US" w:eastAsia="zh-CN"/>
        </w:rPr>
        <w:t>)</w:t>
      </w:r>
      <w:r w:rsidR="001D4527" w:rsidRPr="009637B7">
        <w:rPr>
          <w:rFonts w:ascii="Times New Roman" w:eastAsia="SimSun" w:hAnsi="Times New Roman" w:cs="Times New Roman"/>
          <w:color w:val="000000" w:themeColor="text1"/>
          <w:sz w:val="24"/>
          <w:szCs w:val="24"/>
          <w:lang w:val="en-US" w:eastAsia="zh-CN"/>
        </w:rPr>
        <w:t xml:space="preserve"> </w:t>
      </w:r>
      <w:r w:rsidRPr="009637B7">
        <w:rPr>
          <w:rFonts w:ascii="Times New Roman" w:eastAsia="SimSun" w:hAnsi="Times New Roman" w:cs="Times New Roman"/>
          <w:color w:val="000000" w:themeColor="text1"/>
          <w:sz w:val="24"/>
          <w:szCs w:val="24"/>
          <w:lang w:val="en-US" w:eastAsia="zh-CN"/>
        </w:rPr>
        <w:t>(</w:t>
      </w:r>
      <w:r w:rsidRPr="009637B7">
        <w:rPr>
          <w:rFonts w:ascii="Times New Roman" w:eastAsia="Times New Roman" w:hAnsi="Times New Roman" w:cs="Times New Roman"/>
          <w:color w:val="000000" w:themeColor="text1"/>
          <w:sz w:val="24"/>
          <w:szCs w:val="24"/>
          <w:lang w:val="en-US" w:eastAsia="zh-CN"/>
        </w:rPr>
        <w:t xml:space="preserve">details in </w:t>
      </w:r>
      <w:hyperlink r:id="rId13">
        <w:r w:rsidR="01CB5A40" w:rsidRPr="009637B7">
          <w:rPr>
            <w:rStyle w:val="Hyperlink"/>
            <w:rFonts w:ascii="Times New Roman" w:eastAsia="Times New Roman" w:hAnsi="Times New Roman" w:cs="Times New Roman"/>
            <w:sz w:val="24"/>
            <w:szCs w:val="24"/>
            <w:lang w:val="en-US" w:eastAsia="zh-CN"/>
          </w:rPr>
          <w:t>https://mfr.osf.io/render?url=https://osf.io/gtzse/?direct%26mode=render%26action=download%26mode=render</w:t>
        </w:r>
      </w:hyperlink>
      <w:r w:rsidRPr="009637B7">
        <w:rPr>
          <w:rFonts w:ascii="Times New Roman" w:eastAsia="Times New Roman" w:hAnsi="Times New Roman" w:cs="Times New Roman"/>
          <w:sz w:val="24"/>
          <w:szCs w:val="24"/>
        </w:rPr>
        <w:t>)</w:t>
      </w:r>
      <w:r w:rsidR="08D91B6E" w:rsidRPr="009637B7">
        <w:rPr>
          <w:rFonts w:ascii="Times New Roman" w:eastAsia="Times New Roman" w:hAnsi="Times New Roman" w:cs="Times New Roman"/>
          <w:sz w:val="24"/>
          <w:szCs w:val="24"/>
        </w:rPr>
        <w:t>.</w:t>
      </w:r>
      <w:r w:rsidRPr="009637B7">
        <w:rPr>
          <w:rFonts w:ascii="Times New Roman" w:eastAsia="Times New Roman" w:hAnsi="Times New Roman" w:cs="Times New Roman"/>
          <w:sz w:val="24"/>
          <w:szCs w:val="24"/>
        </w:rPr>
        <w:t xml:space="preserve">  This preliminary study encouraged parents to </w:t>
      </w:r>
      <w:r w:rsidR="419E410E" w:rsidRPr="009637B7">
        <w:rPr>
          <w:rFonts w:ascii="Times New Roman" w:eastAsia="Times New Roman" w:hAnsi="Times New Roman" w:cs="Times New Roman"/>
          <w:sz w:val="24"/>
          <w:szCs w:val="24"/>
        </w:rPr>
        <w:t xml:space="preserve">pick up and </w:t>
      </w:r>
      <w:r w:rsidRPr="009637B7">
        <w:rPr>
          <w:rFonts w:ascii="Times New Roman" w:eastAsia="Times New Roman" w:hAnsi="Times New Roman" w:cs="Times New Roman"/>
          <w:sz w:val="24"/>
          <w:szCs w:val="24"/>
        </w:rPr>
        <w:t xml:space="preserve">explore </w:t>
      </w:r>
      <w:r w:rsidRPr="009637B7">
        <w:rPr>
          <w:rFonts w:ascii="Times New Roman" w:eastAsia="Times New Roman" w:hAnsi="Times New Roman" w:cs="Times New Roman"/>
          <w:sz w:val="24"/>
          <w:szCs w:val="24"/>
        </w:rPr>
        <w:lastRenderedPageBreak/>
        <w:t xml:space="preserve">prototypes of the child-friendly packaging design concepts and their responses to these were recorded </w:t>
      </w:r>
      <w:r w:rsidR="731034D3" w:rsidRPr="009637B7">
        <w:rPr>
          <w:rFonts w:ascii="Times New Roman" w:eastAsia="Times New Roman" w:hAnsi="Times New Roman" w:cs="Times New Roman"/>
          <w:sz w:val="24"/>
          <w:szCs w:val="24"/>
        </w:rPr>
        <w:t>via interview and rating scales.</w:t>
      </w:r>
    </w:p>
    <w:p w14:paraId="21A7F04F" w14:textId="77777777" w:rsidR="000E6D53" w:rsidRPr="009637B7" w:rsidRDefault="00543EE6">
      <w:pPr>
        <w:spacing w:line="480" w:lineRule="auto"/>
        <w:rPr>
          <w:rFonts w:ascii="Times New Roman" w:eastAsia="Times New Roman" w:hAnsi="Times New Roman" w:cs="Times New Roman"/>
          <w:sz w:val="24"/>
          <w:szCs w:val="24"/>
          <w:lang w:eastAsia="zh-CN"/>
        </w:rPr>
      </w:pPr>
      <w:r w:rsidRPr="009637B7">
        <w:rPr>
          <w:rFonts w:ascii="Times New Roman" w:eastAsia="SimSun" w:hAnsi="Times New Roman" w:cs="Times New Roman" w:hint="eastAsia"/>
          <w:b/>
          <w:bCs/>
          <w:sz w:val="24"/>
          <w:szCs w:val="24"/>
          <w:lang w:val="en-US" w:eastAsia="zh-CN"/>
        </w:rPr>
        <w:t>Figure 1</w:t>
      </w:r>
      <w:r w:rsidRPr="009637B7">
        <w:rPr>
          <w:rFonts w:ascii="Times New Roman" w:eastAsia="SimSun" w:hAnsi="Times New Roman" w:cs="Times New Roman" w:hint="eastAsia"/>
          <w:sz w:val="24"/>
          <w:szCs w:val="24"/>
          <w:lang w:val="en-US" w:eastAsia="zh-CN"/>
        </w:rPr>
        <w:t>- Experimental packaging (regular brand packaging and new packaging prototypes)</w:t>
      </w:r>
    </w:p>
    <w:p w14:paraId="0D0B940D" w14:textId="77777777" w:rsidR="000E6D53" w:rsidRPr="009637B7" w:rsidRDefault="58743F9A">
      <w:pPr>
        <w:spacing w:line="480" w:lineRule="auto"/>
        <w:rPr>
          <w:rFonts w:ascii="Times New Roman" w:eastAsia="SimSun" w:hAnsi="Times New Roman" w:cs="Times New Roman"/>
          <w:sz w:val="24"/>
          <w:szCs w:val="24"/>
          <w:lang w:eastAsia="zh-CN"/>
        </w:rPr>
      </w:pPr>
      <w:r w:rsidRPr="009637B7">
        <w:rPr>
          <w:noProof/>
          <w:color w:val="2B579A"/>
          <w:shd w:val="clear" w:color="auto" w:fill="E6E6E6"/>
          <w:lang w:eastAsia="en-GB"/>
        </w:rPr>
        <w:drawing>
          <wp:inline distT="0" distB="0" distL="0" distR="0" wp14:anchorId="2B3EBE36" wp14:editId="455CDB69">
            <wp:extent cx="5763893" cy="2540635"/>
            <wp:effectExtent l="0" t="0" r="12065" b="4445"/>
            <wp:docPr id="2" name="图片 2" descr="Products - Cop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4">
                      <a:extLst>
                        <a:ext uri="{28A0092B-C50C-407E-A947-70E740481C1C}">
                          <a14:useLocalDpi xmlns:a14="http://schemas.microsoft.com/office/drawing/2010/main" val="0"/>
                        </a:ext>
                      </a:extLst>
                    </a:blip>
                    <a:stretch>
                      <a:fillRect/>
                    </a:stretch>
                  </pic:blipFill>
                  <pic:spPr>
                    <a:xfrm>
                      <a:off x="0" y="0"/>
                      <a:ext cx="5763893" cy="2540635"/>
                    </a:xfrm>
                    <a:prstGeom prst="rect">
                      <a:avLst/>
                    </a:prstGeom>
                  </pic:spPr>
                </pic:pic>
              </a:graphicData>
            </a:graphic>
          </wp:inline>
        </w:drawing>
      </w:r>
    </w:p>
    <w:p w14:paraId="5F4BA24D" w14:textId="7777777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Study 1a Participants and Procedure</w:t>
      </w:r>
    </w:p>
    <w:p w14:paraId="0B426E9B" w14:textId="5B909D9C"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Parents were asked to identify one of the children (2-13yr) they had brought with them to the museum and to answer questions on behalf of that child (</w:t>
      </w:r>
      <w:r w:rsidRPr="009637B7">
        <w:rPr>
          <w:rFonts w:ascii="Times New Roman" w:eastAsia="Times New Roman" w:hAnsi="Times New Roman" w:cs="Times New Roman"/>
          <w:b/>
          <w:bCs/>
          <w:sz w:val="24"/>
          <w:szCs w:val="24"/>
        </w:rPr>
        <w:t>Table 1</w:t>
      </w:r>
      <w:r w:rsidRPr="009637B7">
        <w:rPr>
          <w:rFonts w:ascii="Times New Roman" w:eastAsia="Times New Roman" w:hAnsi="Times New Roman" w:cs="Times New Roman"/>
          <w:sz w:val="24"/>
          <w:szCs w:val="24"/>
        </w:rPr>
        <w:t xml:space="preserve">). Parents were asked to “imagine your child has had lunch at 12 noon and dinner will be served at 5pm. It is mid-afternoon and you are offering them a snack. How much would you pour of each of these foods/drinks for your child, if they had only one of them?”. Parents were then asked to estimate the energy content </w:t>
      </w:r>
      <w:r w:rsidR="00880C48" w:rsidRPr="009637B7">
        <w:rPr>
          <w:rFonts w:ascii="Times New Roman" w:eastAsia="Times New Roman" w:hAnsi="Times New Roman" w:cs="Times New Roman"/>
          <w:sz w:val="24"/>
          <w:szCs w:val="24"/>
        </w:rPr>
        <w:t xml:space="preserve">(kcal) </w:t>
      </w:r>
      <w:r w:rsidRPr="009637B7">
        <w:rPr>
          <w:rFonts w:ascii="Times New Roman" w:eastAsia="Times New Roman" w:hAnsi="Times New Roman" w:cs="Times New Roman"/>
          <w:sz w:val="24"/>
          <w:szCs w:val="24"/>
        </w:rPr>
        <w:t xml:space="preserve">of each snack once they had completed the pouring task. Finally, parents were asked to report how often their children ate/drank these items on a Likert scale from 0 (never), 1 (rarely-once per month), 2 (sometimes – twice per month), 3 (often – at least once per week), to 4 (every day). </w:t>
      </w:r>
      <w:r w:rsidR="2DA00561" w:rsidRPr="009637B7">
        <w:rPr>
          <w:rFonts w:ascii="Times New Roman" w:eastAsia="Times New Roman" w:hAnsi="Times New Roman" w:cs="Times New Roman"/>
          <w:sz w:val="24"/>
          <w:szCs w:val="24"/>
        </w:rPr>
        <w:t>BMI is not reported for this study since so few parents reported their height and weight.</w:t>
      </w:r>
    </w:p>
    <w:p w14:paraId="066C922B" w14:textId="3646265C" w:rsidR="000E6D53" w:rsidRPr="009637B7" w:rsidRDefault="2CF78B2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Table 1</w:t>
      </w:r>
      <w:r w:rsidRPr="009637B7">
        <w:rPr>
          <w:rFonts w:ascii="Times New Roman" w:eastAsia="SimSun" w:hAnsi="Times New Roman" w:cs="Times New Roman"/>
          <w:b/>
          <w:bCs/>
          <w:sz w:val="24"/>
          <w:szCs w:val="24"/>
          <w:lang w:val="en-US" w:eastAsia="zh-CN"/>
        </w:rPr>
        <w:t>-</w:t>
      </w:r>
      <w:r w:rsidRPr="009637B7">
        <w:rPr>
          <w:rFonts w:ascii="Times New Roman" w:eastAsia="Times New Roman" w:hAnsi="Times New Roman" w:cs="Times New Roman"/>
          <w:sz w:val="24"/>
          <w:szCs w:val="24"/>
        </w:rPr>
        <w:t xml:space="preserve"> Demographic characteristics of families recruited to Study 1a, including frequency of </w:t>
      </w:r>
      <w:r w:rsidR="7753106B" w:rsidRPr="009637B7">
        <w:rPr>
          <w:rFonts w:ascii="Times New Roman" w:eastAsia="Times New Roman" w:hAnsi="Times New Roman" w:cs="Times New Roman"/>
          <w:sz w:val="24"/>
          <w:szCs w:val="24"/>
        </w:rPr>
        <w:t xml:space="preserve">snacking per day and intake of target foods </w:t>
      </w:r>
      <w:r w:rsidRPr="009637B7">
        <w:rPr>
          <w:rFonts w:ascii="Times New Roman" w:eastAsia="Times New Roman" w:hAnsi="Times New Roman" w:cs="Times New Roman"/>
          <w:sz w:val="24"/>
          <w:szCs w:val="24"/>
        </w:rPr>
        <w:t>per month.</w:t>
      </w:r>
    </w:p>
    <w:tbl>
      <w:tblPr>
        <w:tblStyle w:val="TableGrid"/>
        <w:tblW w:w="8235" w:type="dxa"/>
        <w:jc w:val="center"/>
        <w:tblLook w:val="04A0" w:firstRow="1" w:lastRow="0" w:firstColumn="1" w:lastColumn="0" w:noHBand="0" w:noVBand="1"/>
      </w:tblPr>
      <w:tblGrid>
        <w:gridCol w:w="3180"/>
        <w:gridCol w:w="3030"/>
        <w:gridCol w:w="2025"/>
      </w:tblGrid>
      <w:tr w:rsidR="000E6D53" w:rsidRPr="009637B7" w14:paraId="14DE9E6F" w14:textId="77777777">
        <w:trPr>
          <w:jc w:val="center"/>
        </w:trPr>
        <w:tc>
          <w:tcPr>
            <w:tcW w:w="3180" w:type="dxa"/>
          </w:tcPr>
          <w:p w14:paraId="150A15F1"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lastRenderedPageBreak/>
              <w:t>Caregivers</w:t>
            </w:r>
          </w:p>
        </w:tc>
        <w:tc>
          <w:tcPr>
            <w:tcW w:w="3030" w:type="dxa"/>
          </w:tcPr>
          <w:p w14:paraId="3086F64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Mean ± SD (mode: %)</w:t>
            </w:r>
          </w:p>
        </w:tc>
        <w:tc>
          <w:tcPr>
            <w:tcW w:w="2025" w:type="dxa"/>
          </w:tcPr>
          <w:p w14:paraId="340577B6"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Range</w:t>
            </w:r>
          </w:p>
        </w:tc>
      </w:tr>
      <w:tr w:rsidR="000E6D53" w:rsidRPr="009637B7" w14:paraId="3B719C80" w14:textId="77777777">
        <w:trPr>
          <w:jc w:val="center"/>
        </w:trPr>
        <w:tc>
          <w:tcPr>
            <w:tcW w:w="3180" w:type="dxa"/>
          </w:tcPr>
          <w:p w14:paraId="3EC878AB"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Females (n = 33)</w:t>
            </w:r>
          </w:p>
        </w:tc>
        <w:tc>
          <w:tcPr>
            <w:tcW w:w="3030" w:type="dxa"/>
          </w:tcPr>
          <w:p w14:paraId="32D5ADE9" w14:textId="70939150"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37.0 ± 8 yr (35: 18%)</w:t>
            </w:r>
          </w:p>
        </w:tc>
        <w:tc>
          <w:tcPr>
            <w:tcW w:w="2025" w:type="dxa"/>
          </w:tcPr>
          <w:p w14:paraId="46CC305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27 - 62</w:t>
            </w:r>
          </w:p>
        </w:tc>
      </w:tr>
      <w:tr w:rsidR="000E6D53" w:rsidRPr="009637B7" w14:paraId="0DE204D2" w14:textId="77777777">
        <w:trPr>
          <w:jc w:val="center"/>
        </w:trPr>
        <w:tc>
          <w:tcPr>
            <w:tcW w:w="3180" w:type="dxa"/>
          </w:tcPr>
          <w:p w14:paraId="1B0B4B0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Males (n = 17)</w:t>
            </w:r>
          </w:p>
        </w:tc>
        <w:tc>
          <w:tcPr>
            <w:tcW w:w="3030" w:type="dxa"/>
          </w:tcPr>
          <w:p w14:paraId="09286917" w14:textId="09972D3B"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38.8 ± 6 yr (37: 18%)</w:t>
            </w:r>
          </w:p>
        </w:tc>
        <w:tc>
          <w:tcPr>
            <w:tcW w:w="2025" w:type="dxa"/>
          </w:tcPr>
          <w:p w14:paraId="1D1FEA9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28 - 48</w:t>
            </w:r>
          </w:p>
        </w:tc>
      </w:tr>
      <w:tr w:rsidR="000E6D53" w:rsidRPr="009637B7" w14:paraId="7D3BE148" w14:textId="77777777">
        <w:trPr>
          <w:jc w:val="center"/>
        </w:trPr>
        <w:tc>
          <w:tcPr>
            <w:tcW w:w="3180" w:type="dxa"/>
          </w:tcPr>
          <w:p w14:paraId="7F39D3C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High School</w:t>
            </w:r>
          </w:p>
        </w:tc>
        <w:tc>
          <w:tcPr>
            <w:tcW w:w="3030" w:type="dxa"/>
          </w:tcPr>
          <w:p w14:paraId="6FFE471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5 (10%)</w:t>
            </w:r>
          </w:p>
        </w:tc>
        <w:tc>
          <w:tcPr>
            <w:tcW w:w="2025" w:type="dxa"/>
          </w:tcPr>
          <w:p w14:paraId="0E27B00A" w14:textId="77777777" w:rsidR="000E6D53" w:rsidRPr="009637B7" w:rsidRDefault="000E6D53">
            <w:pPr>
              <w:spacing w:after="0" w:line="360" w:lineRule="auto"/>
              <w:rPr>
                <w:rFonts w:ascii="Times New Roman" w:eastAsia="Arial" w:hAnsi="Times New Roman" w:cs="Times New Roman"/>
                <w:sz w:val="24"/>
                <w:szCs w:val="24"/>
              </w:rPr>
            </w:pPr>
          </w:p>
        </w:tc>
      </w:tr>
      <w:tr w:rsidR="000E6D53" w:rsidRPr="009637B7" w14:paraId="447B1315" w14:textId="77777777">
        <w:trPr>
          <w:jc w:val="center"/>
        </w:trPr>
        <w:tc>
          <w:tcPr>
            <w:tcW w:w="3180" w:type="dxa"/>
          </w:tcPr>
          <w:p w14:paraId="71DA423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College</w:t>
            </w:r>
          </w:p>
        </w:tc>
        <w:tc>
          <w:tcPr>
            <w:tcW w:w="3030" w:type="dxa"/>
          </w:tcPr>
          <w:p w14:paraId="5267F7F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9 (28%)</w:t>
            </w:r>
          </w:p>
        </w:tc>
        <w:tc>
          <w:tcPr>
            <w:tcW w:w="2025" w:type="dxa"/>
          </w:tcPr>
          <w:p w14:paraId="60061E4C" w14:textId="77777777" w:rsidR="000E6D53" w:rsidRPr="009637B7" w:rsidRDefault="000E6D53">
            <w:pPr>
              <w:spacing w:after="0" w:line="360" w:lineRule="auto"/>
              <w:rPr>
                <w:rFonts w:ascii="Times New Roman" w:eastAsia="Arial" w:hAnsi="Times New Roman" w:cs="Times New Roman"/>
                <w:sz w:val="24"/>
                <w:szCs w:val="24"/>
              </w:rPr>
            </w:pPr>
          </w:p>
        </w:tc>
      </w:tr>
      <w:tr w:rsidR="000E6D53" w:rsidRPr="009637B7" w14:paraId="0C2462BE" w14:textId="77777777">
        <w:trPr>
          <w:jc w:val="center"/>
        </w:trPr>
        <w:tc>
          <w:tcPr>
            <w:tcW w:w="3180" w:type="dxa"/>
          </w:tcPr>
          <w:p w14:paraId="7102CF9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University</w:t>
            </w:r>
          </w:p>
        </w:tc>
        <w:tc>
          <w:tcPr>
            <w:tcW w:w="3030" w:type="dxa"/>
          </w:tcPr>
          <w:p w14:paraId="14BAE1B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36 (72%)</w:t>
            </w:r>
          </w:p>
        </w:tc>
        <w:tc>
          <w:tcPr>
            <w:tcW w:w="2025" w:type="dxa"/>
          </w:tcPr>
          <w:p w14:paraId="44EAFD9C" w14:textId="77777777" w:rsidR="000E6D53" w:rsidRPr="009637B7" w:rsidRDefault="000E6D53">
            <w:pPr>
              <w:spacing w:after="0" w:line="360" w:lineRule="auto"/>
              <w:rPr>
                <w:rFonts w:ascii="Times New Roman" w:eastAsia="Arial" w:hAnsi="Times New Roman" w:cs="Times New Roman"/>
                <w:sz w:val="24"/>
                <w:szCs w:val="24"/>
              </w:rPr>
            </w:pPr>
          </w:p>
        </w:tc>
      </w:tr>
      <w:tr w:rsidR="000E6D53" w:rsidRPr="009637B7" w14:paraId="29070B6C" w14:textId="77777777">
        <w:trPr>
          <w:jc w:val="center"/>
        </w:trPr>
        <w:tc>
          <w:tcPr>
            <w:tcW w:w="3180" w:type="dxa"/>
          </w:tcPr>
          <w:p w14:paraId="6BEE136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Children</w:t>
            </w:r>
          </w:p>
        </w:tc>
        <w:tc>
          <w:tcPr>
            <w:tcW w:w="3030" w:type="dxa"/>
          </w:tcPr>
          <w:p w14:paraId="2C7E359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Mean ± SD (mode: %)</w:t>
            </w:r>
          </w:p>
        </w:tc>
        <w:tc>
          <w:tcPr>
            <w:tcW w:w="2025" w:type="dxa"/>
          </w:tcPr>
          <w:p w14:paraId="6E96D10E"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Range</w:t>
            </w:r>
          </w:p>
        </w:tc>
      </w:tr>
      <w:tr w:rsidR="000E6D53" w:rsidRPr="009637B7" w14:paraId="1BF0B189" w14:textId="77777777">
        <w:trPr>
          <w:jc w:val="center"/>
        </w:trPr>
        <w:tc>
          <w:tcPr>
            <w:tcW w:w="3180" w:type="dxa"/>
          </w:tcPr>
          <w:p w14:paraId="74A2C17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Females (n = 29)</w:t>
            </w:r>
          </w:p>
        </w:tc>
        <w:tc>
          <w:tcPr>
            <w:tcW w:w="3030" w:type="dxa"/>
          </w:tcPr>
          <w:p w14:paraId="63EDC7B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5.6 ± 2.5 (5: 38%)</w:t>
            </w:r>
          </w:p>
        </w:tc>
        <w:tc>
          <w:tcPr>
            <w:tcW w:w="2025" w:type="dxa"/>
          </w:tcPr>
          <w:p w14:paraId="19F71B8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2 - 9 </w:t>
            </w:r>
          </w:p>
        </w:tc>
      </w:tr>
      <w:tr w:rsidR="000E6D53" w:rsidRPr="009637B7" w14:paraId="021ED287" w14:textId="77777777">
        <w:trPr>
          <w:jc w:val="center"/>
        </w:trPr>
        <w:tc>
          <w:tcPr>
            <w:tcW w:w="3180" w:type="dxa"/>
          </w:tcPr>
          <w:p w14:paraId="564486C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Males (n = 21)</w:t>
            </w:r>
          </w:p>
        </w:tc>
        <w:tc>
          <w:tcPr>
            <w:tcW w:w="3030" w:type="dxa"/>
          </w:tcPr>
          <w:p w14:paraId="1E36890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5.6 ± 2.7 (6: 17%)</w:t>
            </w:r>
          </w:p>
        </w:tc>
        <w:tc>
          <w:tcPr>
            <w:tcW w:w="2025" w:type="dxa"/>
          </w:tcPr>
          <w:p w14:paraId="138493A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2- 13</w:t>
            </w:r>
          </w:p>
        </w:tc>
      </w:tr>
      <w:tr w:rsidR="000E6D53" w:rsidRPr="009637B7" w14:paraId="50AB5D1F" w14:textId="77777777">
        <w:trPr>
          <w:jc w:val="center"/>
        </w:trPr>
        <w:tc>
          <w:tcPr>
            <w:tcW w:w="3180" w:type="dxa"/>
          </w:tcPr>
          <w:p w14:paraId="3A09DC2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General snacking (per day)</w:t>
            </w:r>
          </w:p>
        </w:tc>
        <w:tc>
          <w:tcPr>
            <w:tcW w:w="3030" w:type="dxa"/>
          </w:tcPr>
          <w:p w14:paraId="6759434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2.5 ± 1.5 (2: 36%)</w:t>
            </w:r>
          </w:p>
        </w:tc>
        <w:tc>
          <w:tcPr>
            <w:tcW w:w="2025" w:type="dxa"/>
          </w:tcPr>
          <w:p w14:paraId="78B45DA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1 - 8.5 </w:t>
            </w:r>
          </w:p>
        </w:tc>
      </w:tr>
      <w:tr w:rsidR="000E6D53" w:rsidRPr="009637B7" w14:paraId="7D41C63A" w14:textId="77777777">
        <w:trPr>
          <w:jc w:val="center"/>
        </w:trPr>
        <w:tc>
          <w:tcPr>
            <w:tcW w:w="3180" w:type="dxa"/>
          </w:tcPr>
          <w:p w14:paraId="28BE265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Cookies *</w:t>
            </w:r>
          </w:p>
        </w:tc>
        <w:tc>
          <w:tcPr>
            <w:tcW w:w="3030" w:type="dxa"/>
          </w:tcPr>
          <w:p w14:paraId="459B738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2.4 ± 1.0 (3: 42%)</w:t>
            </w:r>
          </w:p>
        </w:tc>
        <w:tc>
          <w:tcPr>
            <w:tcW w:w="2025" w:type="dxa"/>
          </w:tcPr>
          <w:p w14:paraId="22D8854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0 - 4</w:t>
            </w:r>
          </w:p>
        </w:tc>
      </w:tr>
      <w:tr w:rsidR="000E6D53" w:rsidRPr="009637B7" w14:paraId="0FF4613B" w14:textId="77777777">
        <w:trPr>
          <w:jc w:val="center"/>
        </w:trPr>
        <w:tc>
          <w:tcPr>
            <w:tcW w:w="3180" w:type="dxa"/>
          </w:tcPr>
          <w:p w14:paraId="4286BC9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Buttons *</w:t>
            </w:r>
          </w:p>
        </w:tc>
        <w:tc>
          <w:tcPr>
            <w:tcW w:w="3030" w:type="dxa"/>
          </w:tcPr>
          <w:p w14:paraId="36684AC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2.2 ± 1.0 (3: 42%)</w:t>
            </w:r>
          </w:p>
        </w:tc>
        <w:tc>
          <w:tcPr>
            <w:tcW w:w="2025" w:type="dxa"/>
          </w:tcPr>
          <w:p w14:paraId="537569E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0 - 4</w:t>
            </w:r>
          </w:p>
        </w:tc>
      </w:tr>
      <w:tr w:rsidR="000E6D53" w:rsidRPr="009637B7" w14:paraId="6DDE354B" w14:textId="77777777">
        <w:trPr>
          <w:jc w:val="center"/>
        </w:trPr>
        <w:tc>
          <w:tcPr>
            <w:tcW w:w="3180" w:type="dxa"/>
          </w:tcPr>
          <w:p w14:paraId="1BC43E7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Cereal *</w:t>
            </w:r>
          </w:p>
        </w:tc>
        <w:tc>
          <w:tcPr>
            <w:tcW w:w="3030" w:type="dxa"/>
          </w:tcPr>
          <w:p w14:paraId="53A4259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2.7 ± 1.4 (4: 34%)</w:t>
            </w:r>
          </w:p>
        </w:tc>
        <w:tc>
          <w:tcPr>
            <w:tcW w:w="2025" w:type="dxa"/>
          </w:tcPr>
          <w:p w14:paraId="31617A9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0 - 4</w:t>
            </w:r>
          </w:p>
        </w:tc>
      </w:tr>
      <w:tr w:rsidR="000E6D53" w:rsidRPr="009637B7" w14:paraId="37BC5F77" w14:textId="77777777">
        <w:trPr>
          <w:jc w:val="center"/>
        </w:trPr>
        <w:tc>
          <w:tcPr>
            <w:tcW w:w="3180" w:type="dxa"/>
          </w:tcPr>
          <w:p w14:paraId="13040E2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Sweets *</w:t>
            </w:r>
          </w:p>
        </w:tc>
        <w:tc>
          <w:tcPr>
            <w:tcW w:w="3030" w:type="dxa"/>
          </w:tcPr>
          <w:p w14:paraId="19D9C88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1.7 ± 1.4 (3: 32%)</w:t>
            </w:r>
          </w:p>
        </w:tc>
        <w:tc>
          <w:tcPr>
            <w:tcW w:w="2025" w:type="dxa"/>
          </w:tcPr>
          <w:p w14:paraId="3E874F4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0 - 4</w:t>
            </w:r>
          </w:p>
        </w:tc>
      </w:tr>
      <w:tr w:rsidR="000E6D53" w:rsidRPr="009637B7" w14:paraId="6D62FAEA" w14:textId="77777777">
        <w:trPr>
          <w:trHeight w:val="300"/>
          <w:jc w:val="center"/>
        </w:trPr>
        <w:tc>
          <w:tcPr>
            <w:tcW w:w="3180" w:type="dxa"/>
          </w:tcPr>
          <w:p w14:paraId="21838C6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Orange juice *</w:t>
            </w:r>
          </w:p>
        </w:tc>
        <w:tc>
          <w:tcPr>
            <w:tcW w:w="3030" w:type="dxa"/>
          </w:tcPr>
          <w:p w14:paraId="482EFC3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2.0 ± 1.4 (3: 32%)</w:t>
            </w:r>
          </w:p>
        </w:tc>
        <w:tc>
          <w:tcPr>
            <w:tcW w:w="2025" w:type="dxa"/>
          </w:tcPr>
          <w:p w14:paraId="68CBB23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0 - 4</w:t>
            </w:r>
          </w:p>
        </w:tc>
      </w:tr>
    </w:tbl>
    <w:p w14:paraId="78196D94" w14:textId="77777777" w:rsidR="000E6D53" w:rsidRPr="009637B7" w:rsidRDefault="2CF78B26" w:rsidP="2CF78B26">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Likert scale from 0 to 4, where 0 = never, 1 = once per month, 2 = twice per month, 3 = weekly, 4 = every day</w:t>
      </w:r>
    </w:p>
    <w:p w14:paraId="66473968" w14:textId="7777777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Study 1b Procedure</w:t>
      </w:r>
    </w:p>
    <w:p w14:paraId="4CAF257F" w14:textId="0EB41174" w:rsidR="2CF78B26" w:rsidRPr="009637B7" w:rsidRDefault="2CF78B26" w:rsidP="1C62FAE6">
      <w:pPr>
        <w:spacing w:line="480" w:lineRule="auto"/>
        <w:rPr>
          <w:rStyle w:val="Hyperlink"/>
        </w:rPr>
      </w:pPr>
      <w:r w:rsidRPr="009637B7">
        <w:rPr>
          <w:rFonts w:ascii="Times New Roman" w:eastAsia="Times New Roman" w:hAnsi="Times New Roman" w:cs="Times New Roman"/>
          <w:sz w:val="24"/>
          <w:szCs w:val="24"/>
        </w:rPr>
        <w:t xml:space="preserve">Parents of children aged between 2 and 13 years of age were invited to participate when they arrived at </w:t>
      </w:r>
      <w:r w:rsidR="00880C48" w:rsidRPr="009637B7">
        <w:rPr>
          <w:rFonts w:ascii="Times New Roman" w:eastAsia="Times New Roman" w:hAnsi="Times New Roman" w:cs="Times New Roman"/>
          <w:sz w:val="24"/>
          <w:szCs w:val="24"/>
        </w:rPr>
        <w:t>the</w:t>
      </w:r>
      <w:r w:rsidRPr="009637B7">
        <w:rPr>
          <w:rFonts w:ascii="Times New Roman" w:eastAsia="Times New Roman" w:hAnsi="Times New Roman" w:cs="Times New Roman"/>
          <w:sz w:val="24"/>
          <w:szCs w:val="24"/>
        </w:rPr>
        <w:t xml:space="preserve"> stand. Written, informed consent was obtained to record the interviews and then parents were presented with the 5 prototypes of the packaging concepts (3-D) which they could see and handle. For each packaging concept parents were asked about how much they would normally pay for their regular branded product (cookies, chocolate, candy, cereal and orange juice see </w:t>
      </w:r>
      <w:r w:rsidRPr="009637B7">
        <w:rPr>
          <w:rFonts w:ascii="Times New Roman" w:eastAsia="Times New Roman" w:hAnsi="Times New Roman" w:cs="Times New Roman"/>
          <w:b/>
          <w:bCs/>
          <w:sz w:val="24"/>
          <w:szCs w:val="24"/>
        </w:rPr>
        <w:t xml:space="preserve">Table 2 </w:t>
      </w:r>
      <w:r w:rsidRPr="009637B7">
        <w:rPr>
          <w:rFonts w:ascii="Times New Roman" w:eastAsia="Times New Roman" w:hAnsi="Times New Roman" w:cs="Times New Roman"/>
          <w:sz w:val="24"/>
          <w:szCs w:val="24"/>
        </w:rPr>
        <w:t xml:space="preserve">for nutritional information), then how much they would pay for the same product in the new design; then which they would select from the regular, new or neither product and why; then which their child would select and why; then parents were asked to think about the new design concept and whether they thought this would encourage their child to eat more, less or the same as usual and why. After each concept was considered, and parents were free to handle the packages, they were asked some open-ended questions for </w:t>
      </w:r>
      <w:r w:rsidRPr="009637B7">
        <w:rPr>
          <w:rFonts w:ascii="Times New Roman" w:eastAsia="Times New Roman" w:hAnsi="Times New Roman" w:cs="Times New Roman"/>
          <w:sz w:val="24"/>
          <w:szCs w:val="24"/>
        </w:rPr>
        <w:lastRenderedPageBreak/>
        <w:t xml:space="preserve">example their views on the designs if made </w:t>
      </w:r>
      <w:r w:rsidR="447A241C" w:rsidRPr="009637B7">
        <w:rPr>
          <w:rFonts w:ascii="Times New Roman" w:eastAsia="Times New Roman" w:hAnsi="Times New Roman" w:cs="Times New Roman"/>
          <w:sz w:val="24"/>
          <w:szCs w:val="24"/>
        </w:rPr>
        <w:t>from</w:t>
      </w:r>
      <w:r w:rsidRPr="009637B7">
        <w:rPr>
          <w:rFonts w:ascii="Times New Roman" w:eastAsia="Times New Roman" w:hAnsi="Times New Roman" w:cs="Times New Roman"/>
          <w:sz w:val="24"/>
          <w:szCs w:val="24"/>
        </w:rPr>
        <w:t xml:space="preserve"> recyclable, reusable materials (</w:t>
      </w:r>
      <w:r w:rsidR="009D0197" w:rsidRPr="009637B7">
        <w:rPr>
          <w:rFonts w:ascii="Times New Roman" w:eastAsia="Times New Roman" w:hAnsi="Times New Roman" w:cs="Times New Roman"/>
          <w:sz w:val="24"/>
          <w:szCs w:val="24"/>
        </w:rPr>
        <w:t xml:space="preserve">see </w:t>
      </w:r>
      <w:hyperlink r:id="rId15">
        <w:r w:rsidR="6195128F" w:rsidRPr="009637B7">
          <w:rPr>
            <w:rStyle w:val="Hyperlink"/>
            <w:rFonts w:ascii="Times New Roman" w:eastAsia="Times New Roman" w:hAnsi="Times New Roman" w:cs="Times New Roman"/>
            <w:sz w:val="24"/>
            <w:szCs w:val="24"/>
          </w:rPr>
          <w:t>https://osf.io/c3uwf/?view_only=8a5f3f82938e47dd96428d32d51d335b</w:t>
        </w:r>
      </w:hyperlink>
    </w:p>
    <w:p w14:paraId="2B992DFD" w14:textId="52A35AF9" w:rsidR="1C62FAE6" w:rsidRPr="009637B7" w:rsidRDefault="1C62FAE6" w:rsidP="1C62FAE6">
      <w:pPr>
        <w:spacing w:line="480" w:lineRule="auto"/>
        <w:rPr>
          <w:rFonts w:ascii="Times New Roman" w:eastAsia="Times New Roman" w:hAnsi="Times New Roman" w:cs="Times New Roman"/>
          <w:sz w:val="24"/>
          <w:szCs w:val="24"/>
        </w:rPr>
      </w:pPr>
    </w:p>
    <w:p w14:paraId="5938EF54" w14:textId="53E1FFEC" w:rsidR="1C62FAE6" w:rsidRPr="009637B7" w:rsidRDefault="1C62FAE6" w:rsidP="1C62FAE6">
      <w:pPr>
        <w:spacing w:line="480" w:lineRule="auto"/>
        <w:rPr>
          <w:rFonts w:ascii="Times New Roman" w:eastAsia="Times New Roman" w:hAnsi="Times New Roman" w:cs="Times New Roman"/>
          <w:sz w:val="24"/>
          <w:szCs w:val="24"/>
        </w:rPr>
      </w:pPr>
    </w:p>
    <w:p w14:paraId="4372B57A" w14:textId="77777777" w:rsidR="000E6D53" w:rsidRPr="009637B7" w:rsidRDefault="00543EE6">
      <w:pPr>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b/>
          <w:bCs/>
          <w:color w:val="000000" w:themeColor="text1"/>
          <w:sz w:val="24"/>
          <w:szCs w:val="24"/>
        </w:rPr>
        <w:t>Table 2</w:t>
      </w:r>
      <w:r w:rsidRPr="009637B7">
        <w:rPr>
          <w:rFonts w:ascii="Times New Roman" w:eastAsia="Times New Roman" w:hAnsi="Times New Roman" w:cs="Times New Roman"/>
          <w:color w:val="000000" w:themeColor="text1"/>
          <w:sz w:val="24"/>
          <w:szCs w:val="24"/>
        </w:rPr>
        <w:t xml:space="preserve"> </w:t>
      </w:r>
      <w:r w:rsidRPr="009637B7">
        <w:rPr>
          <w:rFonts w:ascii="Times New Roman" w:eastAsia="SimSun" w:hAnsi="Times New Roman" w:cs="Times New Roman" w:hint="eastAsia"/>
          <w:color w:val="000000" w:themeColor="text1"/>
          <w:sz w:val="24"/>
          <w:szCs w:val="24"/>
          <w:lang w:val="en-US" w:eastAsia="zh-CN"/>
        </w:rPr>
        <w:t>-</w:t>
      </w:r>
      <w:r w:rsidRPr="009637B7">
        <w:rPr>
          <w:rFonts w:ascii="Times New Roman" w:eastAsia="Times New Roman" w:hAnsi="Times New Roman" w:cs="Times New Roman"/>
          <w:color w:val="000000" w:themeColor="text1"/>
          <w:sz w:val="24"/>
          <w:szCs w:val="24"/>
        </w:rPr>
        <w:t xml:space="preserve"> Packaged products with energy content, serving size and nutritional composition with indicative price. </w:t>
      </w:r>
    </w:p>
    <w:tbl>
      <w:tblPr>
        <w:tblW w:w="8779" w:type="dxa"/>
        <w:tblLayout w:type="fixed"/>
        <w:tblLook w:val="04A0" w:firstRow="1" w:lastRow="0" w:firstColumn="1" w:lastColumn="0" w:noHBand="0" w:noVBand="1"/>
      </w:tblPr>
      <w:tblGrid>
        <w:gridCol w:w="2258"/>
        <w:gridCol w:w="1418"/>
        <w:gridCol w:w="1134"/>
        <w:gridCol w:w="992"/>
        <w:gridCol w:w="992"/>
        <w:gridCol w:w="993"/>
        <w:gridCol w:w="992"/>
      </w:tblGrid>
      <w:tr w:rsidR="000E6D53" w:rsidRPr="009637B7" w14:paraId="293EC9DA" w14:textId="77777777" w:rsidTr="009D0197">
        <w:trPr>
          <w:trHeight w:val="645"/>
        </w:trPr>
        <w:tc>
          <w:tcPr>
            <w:tcW w:w="2258" w:type="dxa"/>
            <w:tcBorders>
              <w:top w:val="single" w:sz="8" w:space="0" w:color="auto"/>
              <w:left w:val="single" w:sz="8" w:space="0" w:color="auto"/>
              <w:bottom w:val="single" w:sz="8" w:space="0" w:color="auto"/>
              <w:right w:val="single" w:sz="8" w:space="0" w:color="auto"/>
            </w:tcBorders>
          </w:tcPr>
          <w:p w14:paraId="724E5CC8"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Item (Brand) </w:t>
            </w:r>
          </w:p>
        </w:tc>
        <w:tc>
          <w:tcPr>
            <w:tcW w:w="1418" w:type="dxa"/>
            <w:tcBorders>
              <w:top w:val="single" w:sz="8" w:space="0" w:color="auto"/>
              <w:left w:val="single" w:sz="8" w:space="0" w:color="auto"/>
              <w:bottom w:val="single" w:sz="8" w:space="0" w:color="auto"/>
              <w:right w:val="single" w:sz="8" w:space="0" w:color="auto"/>
            </w:tcBorders>
          </w:tcPr>
          <w:p w14:paraId="2BDB667D"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Serving size </w:t>
            </w:r>
          </w:p>
        </w:tc>
        <w:tc>
          <w:tcPr>
            <w:tcW w:w="1134" w:type="dxa"/>
            <w:tcBorders>
              <w:top w:val="single" w:sz="8" w:space="0" w:color="auto"/>
              <w:left w:val="single" w:sz="8" w:space="0" w:color="auto"/>
              <w:bottom w:val="single" w:sz="8" w:space="0" w:color="auto"/>
              <w:right w:val="single" w:sz="8" w:space="0" w:color="auto"/>
            </w:tcBorders>
          </w:tcPr>
          <w:p w14:paraId="30F7840C"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Energy density </w:t>
            </w:r>
          </w:p>
          <w:p w14:paraId="7FAAB72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(kcal/g or ml) </w:t>
            </w:r>
          </w:p>
        </w:tc>
        <w:tc>
          <w:tcPr>
            <w:tcW w:w="992" w:type="dxa"/>
            <w:tcBorders>
              <w:top w:val="single" w:sz="8" w:space="0" w:color="auto"/>
              <w:left w:val="single" w:sz="8" w:space="0" w:color="auto"/>
              <w:bottom w:val="single" w:sz="8" w:space="0" w:color="auto"/>
              <w:right w:val="single" w:sz="8" w:space="0" w:color="auto"/>
            </w:tcBorders>
          </w:tcPr>
          <w:p w14:paraId="65582CDF"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Fat </w:t>
            </w:r>
          </w:p>
          <w:p w14:paraId="1D031D6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(g/100g or ml) </w:t>
            </w:r>
          </w:p>
        </w:tc>
        <w:tc>
          <w:tcPr>
            <w:tcW w:w="992" w:type="dxa"/>
            <w:tcBorders>
              <w:top w:val="single" w:sz="8" w:space="0" w:color="auto"/>
              <w:left w:val="single" w:sz="8" w:space="0" w:color="auto"/>
              <w:bottom w:val="single" w:sz="8" w:space="0" w:color="auto"/>
              <w:right w:val="single" w:sz="8" w:space="0" w:color="auto"/>
            </w:tcBorders>
          </w:tcPr>
          <w:p w14:paraId="64E524B5"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CHO </w:t>
            </w:r>
          </w:p>
          <w:p w14:paraId="7106119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(g/100g</w:t>
            </w:r>
            <w:r w:rsidRPr="009637B7">
              <w:rPr>
                <w:rFonts w:ascii="Times New Roman" w:eastAsia="SimSun" w:hAnsi="Times New Roman" w:cs="Times New Roman" w:hint="eastAsia"/>
                <w:sz w:val="24"/>
                <w:szCs w:val="24"/>
                <w:lang w:val="en-US" w:eastAsia="zh-CN"/>
              </w:rPr>
              <w:t xml:space="preserve">  </w:t>
            </w:r>
            <w:r w:rsidRPr="009637B7">
              <w:rPr>
                <w:rFonts w:ascii="Times New Roman" w:eastAsia="Arial" w:hAnsi="Times New Roman" w:cs="Times New Roman"/>
                <w:sz w:val="24"/>
                <w:szCs w:val="24"/>
              </w:rPr>
              <w:t xml:space="preserve">or ml) </w:t>
            </w:r>
          </w:p>
        </w:tc>
        <w:tc>
          <w:tcPr>
            <w:tcW w:w="993" w:type="dxa"/>
            <w:tcBorders>
              <w:top w:val="single" w:sz="8" w:space="0" w:color="auto"/>
              <w:left w:val="single" w:sz="8" w:space="0" w:color="auto"/>
              <w:bottom w:val="single" w:sz="8" w:space="0" w:color="auto"/>
              <w:right w:val="single" w:sz="8" w:space="0" w:color="auto"/>
            </w:tcBorders>
          </w:tcPr>
          <w:p w14:paraId="6601C0C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b/>
                <w:bCs/>
                <w:sz w:val="24"/>
                <w:szCs w:val="24"/>
              </w:rPr>
              <w:t>Sugars</w:t>
            </w:r>
            <w:r w:rsidRPr="009637B7">
              <w:rPr>
                <w:rFonts w:ascii="Times New Roman" w:eastAsia="Arial" w:hAnsi="Times New Roman" w:cs="Times New Roman"/>
                <w:sz w:val="24"/>
                <w:szCs w:val="24"/>
              </w:rPr>
              <w:t xml:space="preserve"> </w:t>
            </w:r>
          </w:p>
          <w:p w14:paraId="0B604F0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(g/100g or ml) </w:t>
            </w:r>
          </w:p>
        </w:tc>
        <w:tc>
          <w:tcPr>
            <w:tcW w:w="992" w:type="dxa"/>
            <w:tcBorders>
              <w:top w:val="single" w:sz="8" w:space="0" w:color="auto"/>
              <w:left w:val="single" w:sz="8" w:space="0" w:color="auto"/>
              <w:bottom w:val="single" w:sz="8" w:space="0" w:color="auto"/>
              <w:right w:val="single" w:sz="8" w:space="0" w:color="auto"/>
            </w:tcBorders>
          </w:tcPr>
          <w:p w14:paraId="184408C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b/>
                <w:bCs/>
                <w:sz w:val="24"/>
                <w:szCs w:val="24"/>
              </w:rPr>
              <w:t>Protein</w:t>
            </w:r>
            <w:r w:rsidRPr="009637B7">
              <w:rPr>
                <w:rFonts w:ascii="Times New Roman" w:eastAsia="Arial" w:hAnsi="Times New Roman" w:cs="Times New Roman"/>
                <w:sz w:val="24"/>
                <w:szCs w:val="24"/>
              </w:rPr>
              <w:t xml:space="preserve"> </w:t>
            </w:r>
          </w:p>
          <w:p w14:paraId="225D0EF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(g/100g or ml) </w:t>
            </w:r>
          </w:p>
        </w:tc>
      </w:tr>
      <w:tr w:rsidR="000E6D53" w:rsidRPr="009637B7" w14:paraId="7BF7B497" w14:textId="77777777" w:rsidTr="009D0197">
        <w:trPr>
          <w:trHeight w:val="540"/>
        </w:trPr>
        <w:tc>
          <w:tcPr>
            <w:tcW w:w="2258" w:type="dxa"/>
            <w:tcBorders>
              <w:top w:val="single" w:sz="8" w:space="0" w:color="auto"/>
              <w:left w:val="single" w:sz="8" w:space="0" w:color="auto"/>
              <w:bottom w:val="single" w:sz="8" w:space="0" w:color="auto"/>
              <w:right w:val="single" w:sz="8" w:space="0" w:color="auto"/>
            </w:tcBorders>
          </w:tcPr>
          <w:p w14:paraId="4E8B1B9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Maryland   Chocolate Chip Cookies (230g bag: £1.30) </w:t>
            </w:r>
          </w:p>
        </w:tc>
        <w:tc>
          <w:tcPr>
            <w:tcW w:w="1418" w:type="dxa"/>
            <w:tcBorders>
              <w:top w:val="single" w:sz="8" w:space="0" w:color="auto"/>
              <w:left w:val="single" w:sz="8" w:space="0" w:color="auto"/>
              <w:bottom w:val="single" w:sz="8" w:space="0" w:color="auto"/>
              <w:right w:val="single" w:sz="8" w:space="0" w:color="auto"/>
            </w:tcBorders>
          </w:tcPr>
          <w:p w14:paraId="407D118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 cookies </w:t>
            </w:r>
          </w:p>
          <w:p w14:paraId="57CC935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(105 kcal) </w:t>
            </w:r>
          </w:p>
        </w:tc>
        <w:tc>
          <w:tcPr>
            <w:tcW w:w="1134" w:type="dxa"/>
            <w:tcBorders>
              <w:top w:val="single" w:sz="8" w:space="0" w:color="auto"/>
              <w:left w:val="single" w:sz="8" w:space="0" w:color="auto"/>
              <w:bottom w:val="single" w:sz="8" w:space="0" w:color="auto"/>
              <w:right w:val="single" w:sz="8" w:space="0" w:color="auto"/>
            </w:tcBorders>
          </w:tcPr>
          <w:p w14:paraId="3179F7C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4.92 </w:t>
            </w:r>
          </w:p>
        </w:tc>
        <w:tc>
          <w:tcPr>
            <w:tcW w:w="992" w:type="dxa"/>
            <w:tcBorders>
              <w:top w:val="single" w:sz="8" w:space="0" w:color="auto"/>
              <w:left w:val="single" w:sz="8" w:space="0" w:color="auto"/>
              <w:bottom w:val="single" w:sz="8" w:space="0" w:color="auto"/>
              <w:right w:val="single" w:sz="8" w:space="0" w:color="auto"/>
            </w:tcBorders>
          </w:tcPr>
          <w:p w14:paraId="69B85DF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22.1 </w:t>
            </w:r>
          </w:p>
        </w:tc>
        <w:tc>
          <w:tcPr>
            <w:tcW w:w="992" w:type="dxa"/>
            <w:tcBorders>
              <w:top w:val="single" w:sz="8" w:space="0" w:color="auto"/>
              <w:left w:val="single" w:sz="8" w:space="0" w:color="auto"/>
              <w:bottom w:val="single" w:sz="8" w:space="0" w:color="auto"/>
              <w:right w:val="single" w:sz="8" w:space="0" w:color="auto"/>
            </w:tcBorders>
          </w:tcPr>
          <w:p w14:paraId="4AD5601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65.4 </w:t>
            </w:r>
          </w:p>
        </w:tc>
        <w:tc>
          <w:tcPr>
            <w:tcW w:w="993" w:type="dxa"/>
            <w:tcBorders>
              <w:top w:val="single" w:sz="8" w:space="0" w:color="auto"/>
              <w:left w:val="single" w:sz="8" w:space="0" w:color="auto"/>
              <w:bottom w:val="single" w:sz="8" w:space="0" w:color="auto"/>
              <w:right w:val="single" w:sz="8" w:space="0" w:color="auto"/>
            </w:tcBorders>
          </w:tcPr>
          <w:p w14:paraId="7EBEF79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34.4 </w:t>
            </w:r>
          </w:p>
        </w:tc>
        <w:tc>
          <w:tcPr>
            <w:tcW w:w="992" w:type="dxa"/>
            <w:tcBorders>
              <w:top w:val="single" w:sz="8" w:space="0" w:color="auto"/>
              <w:left w:val="single" w:sz="8" w:space="0" w:color="auto"/>
              <w:bottom w:val="single" w:sz="8" w:space="0" w:color="auto"/>
              <w:right w:val="single" w:sz="8" w:space="0" w:color="auto"/>
            </w:tcBorders>
          </w:tcPr>
          <w:p w14:paraId="62F9001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5.8 </w:t>
            </w:r>
          </w:p>
        </w:tc>
      </w:tr>
      <w:tr w:rsidR="000E6D53" w:rsidRPr="009637B7" w14:paraId="448B4C1F" w14:textId="77777777" w:rsidTr="009D0197">
        <w:trPr>
          <w:trHeight w:val="360"/>
        </w:trPr>
        <w:tc>
          <w:tcPr>
            <w:tcW w:w="2258" w:type="dxa"/>
            <w:tcBorders>
              <w:top w:val="single" w:sz="8" w:space="0" w:color="auto"/>
              <w:left w:val="single" w:sz="8" w:space="0" w:color="auto"/>
              <w:bottom w:val="single" w:sz="8" w:space="0" w:color="auto"/>
              <w:right w:val="single" w:sz="8" w:space="0" w:color="auto"/>
            </w:tcBorders>
          </w:tcPr>
          <w:p w14:paraId="3C43BC3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Cadbury Chocolate Buttons (240g bag: £2.00) </w:t>
            </w:r>
          </w:p>
        </w:tc>
        <w:tc>
          <w:tcPr>
            <w:tcW w:w="1418" w:type="dxa"/>
            <w:tcBorders>
              <w:top w:val="single" w:sz="8" w:space="0" w:color="auto"/>
              <w:left w:val="single" w:sz="8" w:space="0" w:color="auto"/>
              <w:bottom w:val="single" w:sz="8" w:space="0" w:color="auto"/>
              <w:right w:val="single" w:sz="8" w:space="0" w:color="auto"/>
            </w:tcBorders>
          </w:tcPr>
          <w:p w14:paraId="00810C1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25 g</w:t>
            </w:r>
          </w:p>
          <w:p w14:paraId="659F5FEB"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(134 kcal) </w:t>
            </w:r>
          </w:p>
        </w:tc>
        <w:tc>
          <w:tcPr>
            <w:tcW w:w="1134" w:type="dxa"/>
            <w:tcBorders>
              <w:top w:val="single" w:sz="8" w:space="0" w:color="auto"/>
              <w:left w:val="single" w:sz="8" w:space="0" w:color="auto"/>
              <w:bottom w:val="single" w:sz="8" w:space="0" w:color="auto"/>
              <w:right w:val="single" w:sz="8" w:space="0" w:color="auto"/>
            </w:tcBorders>
          </w:tcPr>
          <w:p w14:paraId="2195892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5.35 </w:t>
            </w:r>
          </w:p>
        </w:tc>
        <w:tc>
          <w:tcPr>
            <w:tcW w:w="992" w:type="dxa"/>
            <w:tcBorders>
              <w:top w:val="single" w:sz="8" w:space="0" w:color="auto"/>
              <w:left w:val="single" w:sz="8" w:space="0" w:color="auto"/>
              <w:bottom w:val="single" w:sz="8" w:space="0" w:color="auto"/>
              <w:right w:val="single" w:sz="8" w:space="0" w:color="auto"/>
            </w:tcBorders>
          </w:tcPr>
          <w:p w14:paraId="4368789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30.0 </w:t>
            </w:r>
          </w:p>
        </w:tc>
        <w:tc>
          <w:tcPr>
            <w:tcW w:w="992" w:type="dxa"/>
            <w:tcBorders>
              <w:top w:val="single" w:sz="8" w:space="0" w:color="auto"/>
              <w:left w:val="single" w:sz="8" w:space="0" w:color="auto"/>
              <w:bottom w:val="single" w:sz="8" w:space="0" w:color="auto"/>
              <w:right w:val="single" w:sz="8" w:space="0" w:color="auto"/>
            </w:tcBorders>
          </w:tcPr>
          <w:p w14:paraId="4E3E090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57.0 </w:t>
            </w:r>
          </w:p>
        </w:tc>
        <w:tc>
          <w:tcPr>
            <w:tcW w:w="993" w:type="dxa"/>
            <w:tcBorders>
              <w:top w:val="single" w:sz="8" w:space="0" w:color="auto"/>
              <w:left w:val="single" w:sz="8" w:space="0" w:color="auto"/>
              <w:bottom w:val="single" w:sz="8" w:space="0" w:color="auto"/>
              <w:right w:val="single" w:sz="8" w:space="0" w:color="auto"/>
            </w:tcBorders>
          </w:tcPr>
          <w:p w14:paraId="1F76BF5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56.0 </w:t>
            </w:r>
          </w:p>
        </w:tc>
        <w:tc>
          <w:tcPr>
            <w:tcW w:w="992" w:type="dxa"/>
            <w:tcBorders>
              <w:top w:val="single" w:sz="8" w:space="0" w:color="auto"/>
              <w:left w:val="single" w:sz="8" w:space="0" w:color="auto"/>
              <w:bottom w:val="single" w:sz="8" w:space="0" w:color="auto"/>
              <w:right w:val="single" w:sz="8" w:space="0" w:color="auto"/>
            </w:tcBorders>
          </w:tcPr>
          <w:p w14:paraId="7A514EE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7.3 </w:t>
            </w:r>
          </w:p>
        </w:tc>
      </w:tr>
      <w:tr w:rsidR="000E6D53" w:rsidRPr="009637B7" w14:paraId="326685CA" w14:textId="77777777" w:rsidTr="009D0197">
        <w:trPr>
          <w:trHeight w:val="420"/>
        </w:trPr>
        <w:tc>
          <w:tcPr>
            <w:tcW w:w="2258" w:type="dxa"/>
            <w:tcBorders>
              <w:top w:val="single" w:sz="8" w:space="0" w:color="auto"/>
              <w:left w:val="single" w:sz="8" w:space="0" w:color="auto"/>
              <w:bottom w:val="single" w:sz="8" w:space="0" w:color="auto"/>
              <w:right w:val="single" w:sz="8" w:space="0" w:color="auto"/>
            </w:tcBorders>
          </w:tcPr>
          <w:p w14:paraId="4785D354"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Nestlé Honey Cheerio (375g box: £2.60) </w:t>
            </w:r>
          </w:p>
        </w:tc>
        <w:tc>
          <w:tcPr>
            <w:tcW w:w="1418" w:type="dxa"/>
            <w:tcBorders>
              <w:top w:val="single" w:sz="8" w:space="0" w:color="auto"/>
              <w:left w:val="single" w:sz="8" w:space="0" w:color="auto"/>
              <w:bottom w:val="single" w:sz="8" w:space="0" w:color="auto"/>
              <w:right w:val="single" w:sz="8" w:space="0" w:color="auto"/>
            </w:tcBorders>
          </w:tcPr>
          <w:p w14:paraId="14C6FBF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30 g</w:t>
            </w:r>
          </w:p>
          <w:p w14:paraId="0EAC380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(113 kcal) </w:t>
            </w:r>
          </w:p>
        </w:tc>
        <w:tc>
          <w:tcPr>
            <w:tcW w:w="1134" w:type="dxa"/>
            <w:tcBorders>
              <w:top w:val="single" w:sz="8" w:space="0" w:color="auto"/>
              <w:left w:val="single" w:sz="8" w:space="0" w:color="auto"/>
              <w:bottom w:val="single" w:sz="8" w:space="0" w:color="auto"/>
              <w:right w:val="single" w:sz="8" w:space="0" w:color="auto"/>
            </w:tcBorders>
          </w:tcPr>
          <w:p w14:paraId="3A5B330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3.78 </w:t>
            </w:r>
          </w:p>
        </w:tc>
        <w:tc>
          <w:tcPr>
            <w:tcW w:w="992" w:type="dxa"/>
            <w:tcBorders>
              <w:top w:val="single" w:sz="8" w:space="0" w:color="auto"/>
              <w:left w:val="single" w:sz="8" w:space="0" w:color="auto"/>
              <w:bottom w:val="single" w:sz="8" w:space="0" w:color="auto"/>
              <w:right w:val="single" w:sz="8" w:space="0" w:color="auto"/>
            </w:tcBorders>
          </w:tcPr>
          <w:p w14:paraId="18B2AEB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3.6 </w:t>
            </w:r>
          </w:p>
        </w:tc>
        <w:tc>
          <w:tcPr>
            <w:tcW w:w="992" w:type="dxa"/>
            <w:tcBorders>
              <w:top w:val="single" w:sz="8" w:space="0" w:color="auto"/>
              <w:left w:val="single" w:sz="8" w:space="0" w:color="auto"/>
              <w:bottom w:val="single" w:sz="8" w:space="0" w:color="auto"/>
              <w:right w:val="single" w:sz="8" w:space="0" w:color="auto"/>
            </w:tcBorders>
          </w:tcPr>
          <w:p w14:paraId="534222A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74.0 </w:t>
            </w:r>
          </w:p>
        </w:tc>
        <w:tc>
          <w:tcPr>
            <w:tcW w:w="993" w:type="dxa"/>
            <w:tcBorders>
              <w:top w:val="single" w:sz="8" w:space="0" w:color="auto"/>
              <w:left w:val="single" w:sz="8" w:space="0" w:color="auto"/>
              <w:bottom w:val="single" w:sz="8" w:space="0" w:color="auto"/>
              <w:right w:val="single" w:sz="8" w:space="0" w:color="auto"/>
            </w:tcBorders>
          </w:tcPr>
          <w:p w14:paraId="560C677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22.0 </w:t>
            </w:r>
          </w:p>
        </w:tc>
        <w:tc>
          <w:tcPr>
            <w:tcW w:w="992" w:type="dxa"/>
            <w:tcBorders>
              <w:top w:val="single" w:sz="8" w:space="0" w:color="auto"/>
              <w:left w:val="single" w:sz="8" w:space="0" w:color="auto"/>
              <w:bottom w:val="single" w:sz="8" w:space="0" w:color="auto"/>
              <w:right w:val="single" w:sz="8" w:space="0" w:color="auto"/>
            </w:tcBorders>
          </w:tcPr>
          <w:p w14:paraId="61060B8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8.7 </w:t>
            </w:r>
          </w:p>
        </w:tc>
      </w:tr>
      <w:tr w:rsidR="000E6D53" w:rsidRPr="009637B7" w14:paraId="5EB8BBED" w14:textId="77777777" w:rsidTr="009D0197">
        <w:trPr>
          <w:trHeight w:val="405"/>
        </w:trPr>
        <w:tc>
          <w:tcPr>
            <w:tcW w:w="2258" w:type="dxa"/>
            <w:tcBorders>
              <w:top w:val="single" w:sz="8" w:space="0" w:color="auto"/>
              <w:left w:val="single" w:sz="8" w:space="0" w:color="auto"/>
              <w:bottom w:val="single" w:sz="8" w:space="0" w:color="auto"/>
              <w:right w:val="single" w:sz="8" w:space="0" w:color="auto"/>
            </w:tcBorders>
          </w:tcPr>
          <w:p w14:paraId="0B1E8DFB"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Tesco Dolly Mixtures (85g: 40p) </w:t>
            </w:r>
          </w:p>
        </w:tc>
        <w:tc>
          <w:tcPr>
            <w:tcW w:w="1418" w:type="dxa"/>
            <w:tcBorders>
              <w:top w:val="single" w:sz="8" w:space="0" w:color="auto"/>
              <w:left w:val="single" w:sz="8" w:space="0" w:color="auto"/>
              <w:bottom w:val="single" w:sz="8" w:space="0" w:color="auto"/>
              <w:right w:val="single" w:sz="8" w:space="0" w:color="auto"/>
            </w:tcBorders>
          </w:tcPr>
          <w:p w14:paraId="4B251FCB"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21 g </w:t>
            </w:r>
          </w:p>
          <w:p w14:paraId="2988A49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(80 kcal) </w:t>
            </w:r>
          </w:p>
        </w:tc>
        <w:tc>
          <w:tcPr>
            <w:tcW w:w="1134" w:type="dxa"/>
            <w:tcBorders>
              <w:top w:val="single" w:sz="8" w:space="0" w:color="auto"/>
              <w:left w:val="single" w:sz="8" w:space="0" w:color="auto"/>
              <w:bottom w:val="single" w:sz="8" w:space="0" w:color="auto"/>
              <w:right w:val="single" w:sz="8" w:space="0" w:color="auto"/>
            </w:tcBorders>
          </w:tcPr>
          <w:p w14:paraId="620C840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3.82 </w:t>
            </w:r>
          </w:p>
        </w:tc>
        <w:tc>
          <w:tcPr>
            <w:tcW w:w="992" w:type="dxa"/>
            <w:tcBorders>
              <w:top w:val="single" w:sz="8" w:space="0" w:color="auto"/>
              <w:left w:val="single" w:sz="8" w:space="0" w:color="auto"/>
              <w:bottom w:val="single" w:sz="8" w:space="0" w:color="auto"/>
              <w:right w:val="single" w:sz="8" w:space="0" w:color="auto"/>
            </w:tcBorders>
          </w:tcPr>
          <w:p w14:paraId="1FACD30B"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1.1 </w:t>
            </w:r>
          </w:p>
        </w:tc>
        <w:tc>
          <w:tcPr>
            <w:tcW w:w="992" w:type="dxa"/>
            <w:tcBorders>
              <w:top w:val="single" w:sz="8" w:space="0" w:color="auto"/>
              <w:left w:val="single" w:sz="8" w:space="0" w:color="auto"/>
              <w:bottom w:val="single" w:sz="8" w:space="0" w:color="auto"/>
              <w:right w:val="single" w:sz="8" w:space="0" w:color="auto"/>
            </w:tcBorders>
          </w:tcPr>
          <w:p w14:paraId="331C99B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91.4 </w:t>
            </w:r>
          </w:p>
        </w:tc>
        <w:tc>
          <w:tcPr>
            <w:tcW w:w="993" w:type="dxa"/>
            <w:tcBorders>
              <w:top w:val="single" w:sz="8" w:space="0" w:color="auto"/>
              <w:left w:val="single" w:sz="8" w:space="0" w:color="auto"/>
              <w:bottom w:val="single" w:sz="8" w:space="0" w:color="auto"/>
              <w:right w:val="single" w:sz="8" w:space="0" w:color="auto"/>
            </w:tcBorders>
          </w:tcPr>
          <w:p w14:paraId="25E6ECE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81.7 </w:t>
            </w:r>
          </w:p>
        </w:tc>
        <w:tc>
          <w:tcPr>
            <w:tcW w:w="992" w:type="dxa"/>
            <w:tcBorders>
              <w:top w:val="single" w:sz="8" w:space="0" w:color="auto"/>
              <w:left w:val="single" w:sz="8" w:space="0" w:color="auto"/>
              <w:bottom w:val="single" w:sz="8" w:space="0" w:color="auto"/>
              <w:right w:val="single" w:sz="8" w:space="0" w:color="auto"/>
            </w:tcBorders>
          </w:tcPr>
          <w:p w14:paraId="420961D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1.5 </w:t>
            </w:r>
          </w:p>
        </w:tc>
      </w:tr>
      <w:tr w:rsidR="000E6D53" w:rsidRPr="009637B7" w14:paraId="4564C58A" w14:textId="77777777" w:rsidTr="009D0197">
        <w:trPr>
          <w:trHeight w:val="405"/>
        </w:trPr>
        <w:tc>
          <w:tcPr>
            <w:tcW w:w="2258" w:type="dxa"/>
            <w:tcBorders>
              <w:top w:val="single" w:sz="8" w:space="0" w:color="auto"/>
              <w:left w:val="single" w:sz="8" w:space="0" w:color="auto"/>
              <w:bottom w:val="single" w:sz="8" w:space="0" w:color="auto"/>
              <w:right w:val="single" w:sz="8" w:space="0" w:color="auto"/>
            </w:tcBorders>
          </w:tcPr>
          <w:p w14:paraId="47D0A5EA"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Tesco Orange Juice (1 litre: £1.20) </w:t>
            </w:r>
          </w:p>
        </w:tc>
        <w:tc>
          <w:tcPr>
            <w:tcW w:w="1418" w:type="dxa"/>
            <w:tcBorders>
              <w:top w:val="single" w:sz="8" w:space="0" w:color="auto"/>
              <w:left w:val="single" w:sz="8" w:space="0" w:color="auto"/>
              <w:bottom w:val="single" w:sz="8" w:space="0" w:color="auto"/>
              <w:right w:val="single" w:sz="8" w:space="0" w:color="auto"/>
            </w:tcBorders>
          </w:tcPr>
          <w:p w14:paraId="1B1A7BE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150 ml</w:t>
            </w:r>
          </w:p>
          <w:p w14:paraId="64591BE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(64 kcal) </w:t>
            </w:r>
          </w:p>
        </w:tc>
        <w:tc>
          <w:tcPr>
            <w:tcW w:w="1134" w:type="dxa"/>
            <w:tcBorders>
              <w:top w:val="single" w:sz="8" w:space="0" w:color="auto"/>
              <w:left w:val="single" w:sz="8" w:space="0" w:color="auto"/>
              <w:bottom w:val="single" w:sz="8" w:space="0" w:color="auto"/>
              <w:right w:val="single" w:sz="8" w:space="0" w:color="auto"/>
            </w:tcBorders>
          </w:tcPr>
          <w:p w14:paraId="4FB8CF8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0.43 </w:t>
            </w:r>
          </w:p>
        </w:tc>
        <w:tc>
          <w:tcPr>
            <w:tcW w:w="992" w:type="dxa"/>
            <w:tcBorders>
              <w:top w:val="single" w:sz="8" w:space="0" w:color="auto"/>
              <w:left w:val="single" w:sz="8" w:space="0" w:color="auto"/>
              <w:bottom w:val="single" w:sz="8" w:space="0" w:color="auto"/>
              <w:right w:val="single" w:sz="8" w:space="0" w:color="auto"/>
            </w:tcBorders>
          </w:tcPr>
          <w:p w14:paraId="44A59A3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0 </w:t>
            </w:r>
          </w:p>
        </w:tc>
        <w:tc>
          <w:tcPr>
            <w:tcW w:w="992" w:type="dxa"/>
            <w:tcBorders>
              <w:top w:val="single" w:sz="8" w:space="0" w:color="auto"/>
              <w:left w:val="single" w:sz="8" w:space="0" w:color="auto"/>
              <w:bottom w:val="single" w:sz="8" w:space="0" w:color="auto"/>
              <w:right w:val="single" w:sz="8" w:space="0" w:color="auto"/>
            </w:tcBorders>
          </w:tcPr>
          <w:p w14:paraId="09403ED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10.0 </w:t>
            </w:r>
          </w:p>
        </w:tc>
        <w:tc>
          <w:tcPr>
            <w:tcW w:w="993" w:type="dxa"/>
            <w:tcBorders>
              <w:top w:val="single" w:sz="8" w:space="0" w:color="auto"/>
              <w:left w:val="single" w:sz="8" w:space="0" w:color="auto"/>
              <w:bottom w:val="single" w:sz="8" w:space="0" w:color="auto"/>
              <w:right w:val="single" w:sz="8" w:space="0" w:color="auto"/>
            </w:tcBorders>
          </w:tcPr>
          <w:p w14:paraId="3DC0E94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10.0 </w:t>
            </w:r>
          </w:p>
        </w:tc>
        <w:tc>
          <w:tcPr>
            <w:tcW w:w="992" w:type="dxa"/>
            <w:tcBorders>
              <w:top w:val="single" w:sz="8" w:space="0" w:color="auto"/>
              <w:left w:val="single" w:sz="8" w:space="0" w:color="auto"/>
              <w:bottom w:val="single" w:sz="8" w:space="0" w:color="auto"/>
              <w:right w:val="single" w:sz="8" w:space="0" w:color="auto"/>
            </w:tcBorders>
          </w:tcPr>
          <w:p w14:paraId="04545F1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0.6</w:t>
            </w:r>
          </w:p>
        </w:tc>
      </w:tr>
    </w:tbl>
    <w:p w14:paraId="4B94D5A5" w14:textId="77777777" w:rsidR="000E6D53" w:rsidRPr="009637B7" w:rsidRDefault="000E6D53">
      <w:pPr>
        <w:spacing w:line="480" w:lineRule="auto"/>
        <w:rPr>
          <w:rFonts w:ascii="Times New Roman" w:eastAsia="Times New Roman" w:hAnsi="Times New Roman" w:cs="Times New Roman"/>
          <w:sz w:val="24"/>
          <w:szCs w:val="24"/>
        </w:rPr>
      </w:pPr>
    </w:p>
    <w:p w14:paraId="1B67A311"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Data analysis</w:t>
      </w:r>
    </w:p>
    <w:p w14:paraId="5C3CD480" w14:textId="3F4B81FF"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For Study 1a </w:t>
      </w:r>
      <w:r w:rsidR="2EBBEDD0" w:rsidRPr="009637B7">
        <w:rPr>
          <w:rFonts w:ascii="Times New Roman" w:eastAsia="Times New Roman" w:hAnsi="Times New Roman" w:cs="Times New Roman"/>
          <w:sz w:val="24"/>
          <w:szCs w:val="24"/>
        </w:rPr>
        <w:t xml:space="preserve">weight (g) poured was recorded </w:t>
      </w:r>
      <w:r w:rsidRPr="009637B7">
        <w:rPr>
          <w:rFonts w:ascii="Times New Roman" w:eastAsia="Times New Roman" w:hAnsi="Times New Roman" w:cs="Times New Roman"/>
          <w:sz w:val="24"/>
          <w:szCs w:val="24"/>
        </w:rPr>
        <w:t xml:space="preserve">then converted into energy </w:t>
      </w:r>
      <w:r w:rsidR="3E97BFDA" w:rsidRPr="009637B7">
        <w:rPr>
          <w:rFonts w:ascii="Times New Roman" w:eastAsia="Times New Roman" w:hAnsi="Times New Roman" w:cs="Times New Roman"/>
          <w:sz w:val="24"/>
          <w:szCs w:val="24"/>
        </w:rPr>
        <w:t>(kcal)</w:t>
      </w:r>
      <w:r w:rsidRPr="009637B7">
        <w:rPr>
          <w:rFonts w:ascii="Times New Roman" w:eastAsia="Times New Roman" w:hAnsi="Times New Roman" w:cs="Times New Roman"/>
          <w:sz w:val="24"/>
          <w:szCs w:val="24"/>
        </w:rPr>
        <w:t xml:space="preserve">. Correlations were conducted between age of the child and amount poured, and t-tests used to </w:t>
      </w:r>
      <w:r w:rsidRPr="009637B7">
        <w:rPr>
          <w:rFonts w:ascii="Times New Roman" w:eastAsia="Times New Roman" w:hAnsi="Times New Roman" w:cs="Times New Roman"/>
          <w:sz w:val="24"/>
          <w:szCs w:val="24"/>
        </w:rPr>
        <w:lastRenderedPageBreak/>
        <w:t xml:space="preserve">compare parental estimates of energy content with actual energy content using t-tests. Study 1b involved interviews which were audio recorded and then transcribed by one of the authors (CN). Quantitative analyses of the Likert scale questions were conducted using chi-square and for qualitative analyses a modified thematic analysis </w:t>
      </w:r>
      <w:r w:rsidR="00543EE6" w:rsidRPr="009637B7">
        <w:rPr>
          <w:rFonts w:ascii="Times New Roman" w:hAnsi="Times New Roman" w:cs="Times New Roman"/>
          <w:color w:val="2B579A"/>
          <w:sz w:val="24"/>
          <w:szCs w:val="24"/>
          <w:shd w:val="clear" w:color="auto" w:fill="E6E6E6"/>
        </w:rPr>
        <w:fldChar w:fldCharType="begin"/>
      </w:r>
      <w:r w:rsidR="00543EE6" w:rsidRPr="009637B7">
        <w:rPr>
          <w:rFonts w:ascii="Times New Roman" w:hAnsi="Times New Roman" w:cs="Times New Roman"/>
          <w:sz w:val="24"/>
          <w:szCs w:val="24"/>
        </w:rPr>
        <w:instrText xml:space="preserve"> ADDIN EN.CITE &lt;EndNote&gt;&lt;Cite&gt;&lt;Author&gt;Braun&lt;/Author&gt;&lt;Year&gt;2006&lt;/Year&gt;&lt;RecNum&gt;32&lt;/RecNum&gt;&lt;DisplayText&gt;(Braun &amp;amp; Clarke, 2006)&lt;/DisplayText&gt;&lt;record&gt;&lt;rec-number&gt;32&lt;/rec-number&gt;&lt;foreign-keys&gt;&lt;key app="EN" db-id="002dzafs8rfwtlet9r4p0r9ttv5p2tdver9s" timestamp="1611749138"&gt;32&lt;/key&gt;&lt;/foreign-keys&gt;&lt;ref-type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543EE6"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(Braun &amp; Clarke, 2006)</w:t>
      </w:r>
      <w:r w:rsidR="00543EE6"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was applied.  </w:t>
      </w:r>
    </w:p>
    <w:p w14:paraId="36704A0D"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Results</w:t>
      </w:r>
    </w:p>
    <w:p w14:paraId="07E21E37" w14:textId="5F0DE675" w:rsidR="000E6D53" w:rsidRPr="009637B7" w:rsidRDefault="0422331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Weights poured</w:t>
      </w:r>
      <w:r w:rsidR="2CF78B26" w:rsidRPr="009637B7">
        <w:rPr>
          <w:rFonts w:ascii="Times New Roman" w:eastAsia="Times New Roman" w:hAnsi="Times New Roman" w:cs="Times New Roman"/>
          <w:sz w:val="24"/>
          <w:szCs w:val="24"/>
        </w:rPr>
        <w:t xml:space="preserve"> are shown in Figure </w:t>
      </w:r>
      <w:r w:rsidR="2CF78B26" w:rsidRPr="009637B7">
        <w:rPr>
          <w:rFonts w:ascii="Times New Roman" w:eastAsia="SimSun" w:hAnsi="Times New Roman" w:cs="Times New Roman"/>
          <w:sz w:val="24"/>
          <w:szCs w:val="24"/>
          <w:lang w:val="en-US" w:eastAsia="zh-CN"/>
        </w:rPr>
        <w:t>2</w:t>
      </w:r>
      <w:r w:rsidR="2CF78B26" w:rsidRPr="009637B7">
        <w:rPr>
          <w:rFonts w:ascii="Times New Roman" w:eastAsia="Times New Roman" w:hAnsi="Times New Roman" w:cs="Times New Roman"/>
          <w:sz w:val="24"/>
          <w:szCs w:val="24"/>
        </w:rPr>
        <w:t xml:space="preserve"> for each target food</w:t>
      </w:r>
      <w:r w:rsidR="76D60EA7" w:rsidRPr="009637B7">
        <w:rPr>
          <w:rFonts w:ascii="Times New Roman" w:eastAsia="Times New Roman" w:hAnsi="Times New Roman" w:cs="Times New Roman"/>
          <w:sz w:val="24"/>
          <w:szCs w:val="24"/>
        </w:rPr>
        <w:t xml:space="preserve"> (regular brand)</w:t>
      </w:r>
      <w:r w:rsidR="2CF78B26" w:rsidRPr="009637B7">
        <w:rPr>
          <w:rFonts w:ascii="Times New Roman" w:eastAsia="Times New Roman" w:hAnsi="Times New Roman" w:cs="Times New Roman"/>
          <w:sz w:val="24"/>
          <w:szCs w:val="24"/>
        </w:rPr>
        <w:t xml:space="preserve">. Correlations between age and amount indicated that parents adjusted by age of child with older children having larger servings poured. Significant correlations between child age and serving size was found for all foods (cookies: r(49) = 0.4, p = 0.005; buttons: r(45) = 0.4, p = 0.006; cereal r(39) = 0.5, p = 0.001; sweets: r(40) = 0.32, p =0.045; orange juice: r(44) = 0.52, p &lt; 0.001).  </w:t>
      </w:r>
    </w:p>
    <w:p w14:paraId="33541C20" w14:textId="15A8E42D"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Significant correlations between parental estimates </w:t>
      </w:r>
      <w:r w:rsidR="002B3F73" w:rsidRPr="009637B7">
        <w:rPr>
          <w:rFonts w:ascii="Times New Roman" w:eastAsia="Times New Roman" w:hAnsi="Times New Roman" w:cs="Times New Roman"/>
          <w:sz w:val="24"/>
          <w:szCs w:val="24"/>
        </w:rPr>
        <w:t>and actual energy content</w:t>
      </w:r>
      <w:r w:rsidRPr="009637B7">
        <w:rPr>
          <w:rFonts w:ascii="Times New Roman" w:eastAsia="Times New Roman" w:hAnsi="Times New Roman" w:cs="Times New Roman"/>
          <w:sz w:val="24"/>
          <w:szCs w:val="24"/>
        </w:rPr>
        <w:t xml:space="preserve"> </w:t>
      </w:r>
      <w:r w:rsidR="002B3F73" w:rsidRPr="009637B7">
        <w:rPr>
          <w:rFonts w:ascii="Times New Roman" w:eastAsia="Times New Roman" w:hAnsi="Times New Roman" w:cs="Times New Roman"/>
          <w:sz w:val="24"/>
          <w:szCs w:val="24"/>
        </w:rPr>
        <w:t xml:space="preserve">of items </w:t>
      </w:r>
      <w:r w:rsidRPr="009637B7">
        <w:rPr>
          <w:rFonts w:ascii="Times New Roman" w:eastAsia="Times New Roman" w:hAnsi="Times New Roman" w:cs="Times New Roman"/>
          <w:sz w:val="24"/>
          <w:szCs w:val="24"/>
        </w:rPr>
        <w:t xml:space="preserve">poured were found for all except sweets (cookies: r(45) = 0.595, p &lt; 0.001; buttons: r(42) = 0.668, p &lt; 0.001; cereal r(39) 0.623, p &lt; 0.001; sweets: r(38) = 0.15, p =0.38; orange juice: r(36) = 0.33, p = 0.046). </w:t>
      </w:r>
      <w:r w:rsidR="002B3F73" w:rsidRPr="009637B7">
        <w:rPr>
          <w:rFonts w:ascii="Times New Roman" w:eastAsia="Times New Roman" w:hAnsi="Times New Roman" w:cs="Times New Roman"/>
          <w:sz w:val="24"/>
          <w:szCs w:val="24"/>
        </w:rPr>
        <w:t>The magnitude of</w:t>
      </w:r>
      <w:r w:rsidRPr="009637B7">
        <w:rPr>
          <w:rFonts w:ascii="Times New Roman" w:eastAsia="Times New Roman" w:hAnsi="Times New Roman" w:cs="Times New Roman"/>
          <w:sz w:val="24"/>
          <w:szCs w:val="24"/>
        </w:rPr>
        <w:t xml:space="preserve"> difference between actual and estimated energy content was small </w:t>
      </w:r>
      <w:r w:rsidR="008718BF" w:rsidRPr="009637B7">
        <w:rPr>
          <w:rFonts w:ascii="Times New Roman" w:eastAsia="Times New Roman" w:hAnsi="Times New Roman" w:cs="Times New Roman"/>
          <w:sz w:val="24"/>
          <w:szCs w:val="24"/>
        </w:rPr>
        <w:t>indicating accuracy of parental</w:t>
      </w:r>
      <w:r w:rsidRPr="009637B7">
        <w:rPr>
          <w:rFonts w:ascii="Times New Roman" w:eastAsia="Times New Roman" w:hAnsi="Times New Roman" w:cs="Times New Roman"/>
          <w:sz w:val="24"/>
          <w:szCs w:val="24"/>
        </w:rPr>
        <w:t xml:space="preserve"> estimates. </w:t>
      </w:r>
      <w:r w:rsidR="002B3F73" w:rsidRPr="009637B7">
        <w:rPr>
          <w:rFonts w:ascii="Times New Roman" w:eastAsia="Times New Roman" w:hAnsi="Times New Roman" w:cs="Times New Roman"/>
          <w:sz w:val="24"/>
          <w:szCs w:val="24"/>
        </w:rPr>
        <w:t xml:space="preserve">However, there was a small, significant </w:t>
      </w:r>
      <w:r w:rsidR="008718BF" w:rsidRPr="009637B7">
        <w:rPr>
          <w:rFonts w:ascii="Times New Roman" w:eastAsia="Times New Roman" w:hAnsi="Times New Roman" w:cs="Times New Roman"/>
          <w:sz w:val="24"/>
          <w:szCs w:val="24"/>
        </w:rPr>
        <w:t xml:space="preserve">difference </w:t>
      </w:r>
      <w:r w:rsidR="002B3F73" w:rsidRPr="009637B7">
        <w:rPr>
          <w:rFonts w:ascii="Times New Roman" w:eastAsia="Times New Roman" w:hAnsi="Times New Roman" w:cs="Times New Roman"/>
          <w:sz w:val="24"/>
          <w:szCs w:val="24"/>
        </w:rPr>
        <w:t xml:space="preserve">between estimated and actual energy content </w:t>
      </w:r>
      <w:r w:rsidR="008718BF" w:rsidRPr="009637B7">
        <w:rPr>
          <w:rFonts w:ascii="Times New Roman" w:eastAsia="Times New Roman" w:hAnsi="Times New Roman" w:cs="Times New Roman"/>
          <w:sz w:val="24"/>
          <w:szCs w:val="24"/>
        </w:rPr>
        <w:t xml:space="preserve">for </w:t>
      </w:r>
      <w:r w:rsidRPr="009637B7">
        <w:rPr>
          <w:rFonts w:ascii="Times New Roman" w:eastAsia="Times New Roman" w:hAnsi="Times New Roman" w:cs="Times New Roman"/>
          <w:sz w:val="24"/>
          <w:szCs w:val="24"/>
        </w:rPr>
        <w:t xml:space="preserve">cookies (parents poured 1-2 cookies, with an actual content of 90 kcal, estimated as 108 kcal; t (45) = -2.46, p = 0.018) and for orange juice (parents poured 156 ml, with an actual content of 70 kcal estimated as 98 kcal; t (36) = -2.44, p = 0.02). In both cases, parents overestimated energy content of the amount they poured for cookies and orange juice, but were accurate for the other items (not significantly different) </w:t>
      </w:r>
      <w:r w:rsidR="008718BF" w:rsidRPr="009637B7">
        <w:rPr>
          <w:rFonts w:ascii="Times New Roman" w:eastAsia="Times New Roman" w:hAnsi="Times New Roman" w:cs="Times New Roman"/>
          <w:sz w:val="24"/>
          <w:szCs w:val="24"/>
        </w:rPr>
        <w:t xml:space="preserve">with </w:t>
      </w:r>
      <w:r w:rsidRPr="009637B7">
        <w:rPr>
          <w:rFonts w:ascii="Times New Roman" w:eastAsia="Times New Roman" w:hAnsi="Times New Roman" w:cs="Times New Roman"/>
          <w:sz w:val="24"/>
          <w:szCs w:val="24"/>
        </w:rPr>
        <w:t>estimates close to 100 kcal (</w:t>
      </w: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hint="eastAsia"/>
          <w:b/>
          <w:bCs/>
          <w:sz w:val="24"/>
          <w:szCs w:val="24"/>
          <w:lang w:val="en-US" w:eastAsia="zh-CN"/>
        </w:rPr>
        <w:t>2</w:t>
      </w:r>
      <w:r w:rsidRPr="009637B7">
        <w:rPr>
          <w:rFonts w:ascii="Times New Roman" w:eastAsia="Times New Roman" w:hAnsi="Times New Roman" w:cs="Times New Roman"/>
          <w:sz w:val="24"/>
          <w:szCs w:val="24"/>
        </w:rPr>
        <w:t xml:space="preserve">).  </w:t>
      </w:r>
    </w:p>
    <w:p w14:paraId="257B14D1" w14:textId="77777777" w:rsidR="002B3F73" w:rsidRPr="009637B7" w:rsidRDefault="002B3F73">
      <w:pPr>
        <w:spacing w:line="480" w:lineRule="auto"/>
        <w:rPr>
          <w:rFonts w:ascii="Times New Roman" w:eastAsia="Times New Roman" w:hAnsi="Times New Roman" w:cs="Times New Roman"/>
          <w:b/>
          <w:bCs/>
          <w:sz w:val="24"/>
          <w:szCs w:val="24"/>
        </w:rPr>
      </w:pPr>
    </w:p>
    <w:p w14:paraId="7024AF7B" w14:textId="4A367032"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lastRenderedPageBreak/>
        <w:t xml:space="preserve">Figure </w:t>
      </w:r>
      <w:r w:rsidRPr="009637B7">
        <w:rPr>
          <w:rFonts w:ascii="Times New Roman" w:eastAsia="SimSun" w:hAnsi="Times New Roman" w:cs="Times New Roman" w:hint="eastAsia"/>
          <w:b/>
          <w:bCs/>
          <w:sz w:val="24"/>
          <w:szCs w:val="24"/>
          <w:lang w:val="en-US" w:eastAsia="zh-CN"/>
        </w:rPr>
        <w:t>2</w:t>
      </w:r>
      <w:r w:rsidRPr="009637B7">
        <w:rPr>
          <w:rFonts w:ascii="Times New Roman" w:eastAsia="Times New Roman" w:hAnsi="Times New Roman" w:cs="Times New Roman"/>
          <w:b/>
          <w:bCs/>
          <w:sz w:val="24"/>
          <w:szCs w:val="24"/>
        </w:rPr>
        <w:t xml:space="preserve"> </w:t>
      </w:r>
      <w:r w:rsidRPr="009637B7">
        <w:rPr>
          <w:rFonts w:ascii="Times New Roman" w:eastAsia="SimSun" w:hAnsi="Times New Roman" w:cs="Times New Roman" w:hint="eastAsia"/>
          <w:b/>
          <w:bCs/>
          <w:sz w:val="24"/>
          <w:szCs w:val="24"/>
          <w:lang w:val="en-US" w:eastAsia="zh-CN"/>
        </w:rPr>
        <w:t>-</w:t>
      </w:r>
      <w:r w:rsidRPr="009637B7">
        <w:rPr>
          <w:rFonts w:ascii="Times New Roman" w:eastAsia="Times New Roman" w:hAnsi="Times New Roman" w:cs="Times New Roman"/>
          <w:sz w:val="24"/>
          <w:szCs w:val="24"/>
        </w:rPr>
        <w:t xml:space="preserve"> Amount poured (g), actual energy content and estimated energy content (mean ± SEM)</w:t>
      </w:r>
    </w:p>
    <w:p w14:paraId="3DEEC669" w14:textId="77777777" w:rsidR="000E6D53" w:rsidRPr="009637B7" w:rsidRDefault="58743F9A" w:rsidP="002B3F73">
      <w:pPr>
        <w:spacing w:line="480" w:lineRule="auto"/>
        <w:jc w:val="center"/>
        <w:rPr>
          <w:rFonts w:ascii="Times New Roman" w:eastAsia="Times New Roman" w:hAnsi="Times New Roman" w:cs="Times New Roman"/>
          <w:sz w:val="24"/>
          <w:szCs w:val="24"/>
        </w:rPr>
      </w:pPr>
      <w:r w:rsidRPr="009637B7">
        <w:rPr>
          <w:noProof/>
          <w:color w:val="2B579A"/>
          <w:shd w:val="clear" w:color="auto" w:fill="E6E6E6"/>
          <w:lang w:eastAsia="en-GB"/>
        </w:rPr>
        <w:drawing>
          <wp:inline distT="0" distB="0" distL="0" distR="0" wp14:anchorId="0E59FA99" wp14:editId="10873838">
            <wp:extent cx="4305300" cy="2895600"/>
            <wp:effectExtent l="0" t="0" r="0" b="0"/>
            <wp:docPr id="1909471344" name="Picture 83950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505787"/>
                    <pic:cNvPicPr/>
                  </pic:nvPicPr>
                  <pic:blipFill>
                    <a:blip r:embed="rId16">
                      <a:extLst>
                        <a:ext uri="{28A0092B-C50C-407E-A947-70E740481C1C}">
                          <a14:useLocalDpi xmlns:a14="http://schemas.microsoft.com/office/drawing/2010/main" val="0"/>
                        </a:ext>
                      </a:extLst>
                    </a:blip>
                    <a:stretch>
                      <a:fillRect/>
                    </a:stretch>
                  </pic:blipFill>
                  <pic:spPr>
                    <a:xfrm>
                      <a:off x="0" y="0"/>
                      <a:ext cx="4305300" cy="2895600"/>
                    </a:xfrm>
                    <a:prstGeom prst="rect">
                      <a:avLst/>
                    </a:prstGeom>
                  </pic:spPr>
                </pic:pic>
              </a:graphicData>
            </a:graphic>
          </wp:inline>
        </w:drawing>
      </w:r>
    </w:p>
    <w:p w14:paraId="1D17F512" w14:textId="23E5AAD3" w:rsidR="000E6D53" w:rsidRPr="009637B7" w:rsidRDefault="2CF78B26"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i/>
          <w:iCs/>
          <w:sz w:val="24"/>
          <w:szCs w:val="24"/>
        </w:rPr>
        <w:t xml:space="preserve"> </w:t>
      </w:r>
      <w:r w:rsidR="62E7CB05" w:rsidRPr="009637B7">
        <w:rPr>
          <w:rFonts w:ascii="Times New Roman" w:eastAsia="Times New Roman" w:hAnsi="Times New Roman" w:cs="Times New Roman"/>
          <w:sz w:val="24"/>
          <w:szCs w:val="24"/>
        </w:rPr>
        <w:t>Parents tended to select the same packaging (regular or concept) for themselves as for their child (</w:t>
      </w:r>
      <w:r w:rsidR="5ACC32EA" w:rsidRPr="009637B7">
        <w:rPr>
          <w:rFonts w:ascii="Times New Roman" w:eastAsia="Times New Roman" w:hAnsi="Times New Roman" w:cs="Times New Roman"/>
          <w:sz w:val="24"/>
          <w:szCs w:val="24"/>
        </w:rPr>
        <w:t>Figure 3)</w:t>
      </w:r>
      <w:r w:rsidRPr="009637B7">
        <w:rPr>
          <w:rFonts w:ascii="Times New Roman" w:eastAsia="Times New Roman" w:hAnsi="Times New Roman" w:cs="Times New Roman"/>
          <w:sz w:val="24"/>
          <w:szCs w:val="24"/>
        </w:rPr>
        <w:t xml:space="preserve">. </w:t>
      </w:r>
      <w:r w:rsidR="5478369B" w:rsidRPr="009637B7">
        <w:rPr>
          <w:rFonts w:ascii="Times New Roman" w:eastAsia="Times New Roman" w:hAnsi="Times New Roman" w:cs="Times New Roman"/>
          <w:sz w:val="24"/>
          <w:szCs w:val="24"/>
        </w:rPr>
        <w:t xml:space="preserve">Most selected the new </w:t>
      </w:r>
      <w:r w:rsidRPr="009637B7">
        <w:rPr>
          <w:rFonts w:ascii="Times New Roman" w:eastAsia="Times New Roman" w:hAnsi="Times New Roman" w:cs="Times New Roman"/>
          <w:sz w:val="24"/>
          <w:szCs w:val="24"/>
        </w:rPr>
        <w:t>packaging concept</w:t>
      </w:r>
      <w:r w:rsidR="1526E3D1" w:rsidRPr="009637B7">
        <w:rPr>
          <w:rFonts w:ascii="Times New Roman" w:eastAsia="Times New Roman" w:hAnsi="Times New Roman" w:cs="Times New Roman"/>
          <w:sz w:val="24"/>
          <w:szCs w:val="24"/>
        </w:rPr>
        <w:t xml:space="preserve"> over the regular brand.  </w:t>
      </w:r>
      <w:r w:rsidRPr="009637B7">
        <w:rPr>
          <w:rFonts w:ascii="Times New Roman" w:eastAsia="Times New Roman" w:hAnsi="Times New Roman" w:cs="Times New Roman"/>
          <w:sz w:val="24"/>
          <w:szCs w:val="24"/>
        </w:rPr>
        <w:t xml:space="preserve">The chi-square </w:t>
      </w:r>
      <w:r w:rsidR="236B7571" w:rsidRPr="009637B7">
        <w:rPr>
          <w:rFonts w:ascii="Times New Roman" w:eastAsia="Times New Roman" w:hAnsi="Times New Roman" w:cs="Times New Roman"/>
          <w:sz w:val="24"/>
          <w:szCs w:val="24"/>
        </w:rPr>
        <w:t>conf</w:t>
      </w:r>
      <w:r w:rsidR="002B3F73" w:rsidRPr="009637B7">
        <w:rPr>
          <w:rFonts w:ascii="Times New Roman" w:eastAsia="Times New Roman" w:hAnsi="Times New Roman" w:cs="Times New Roman"/>
          <w:sz w:val="24"/>
          <w:szCs w:val="24"/>
        </w:rPr>
        <w:t>i</w:t>
      </w:r>
      <w:r w:rsidR="236B7571" w:rsidRPr="009637B7">
        <w:rPr>
          <w:rFonts w:ascii="Times New Roman" w:eastAsia="Times New Roman" w:hAnsi="Times New Roman" w:cs="Times New Roman"/>
          <w:sz w:val="24"/>
          <w:szCs w:val="24"/>
        </w:rPr>
        <w:t xml:space="preserve">rmed this for all </w:t>
      </w:r>
      <w:r w:rsidRPr="009637B7">
        <w:rPr>
          <w:rFonts w:ascii="Times New Roman" w:eastAsia="Times New Roman" w:hAnsi="Times New Roman" w:cs="Times New Roman"/>
          <w:sz w:val="24"/>
          <w:szCs w:val="24"/>
        </w:rPr>
        <w:t xml:space="preserve">five </w:t>
      </w:r>
      <w:r w:rsidR="13842094" w:rsidRPr="009637B7">
        <w:rPr>
          <w:rFonts w:ascii="Times New Roman" w:eastAsia="Times New Roman" w:hAnsi="Times New Roman" w:cs="Times New Roman"/>
          <w:sz w:val="24"/>
          <w:szCs w:val="24"/>
        </w:rPr>
        <w:t>items</w:t>
      </w:r>
      <w:r w:rsidRPr="009637B7">
        <w:rPr>
          <w:rFonts w:ascii="Times New Roman" w:eastAsia="Times New Roman" w:hAnsi="Times New Roman" w:cs="Times New Roman"/>
          <w:sz w:val="24"/>
          <w:szCs w:val="24"/>
        </w:rPr>
        <w:t xml:space="preserve"> (Cookies</w:t>
      </w:r>
      <w:r w:rsidRPr="009637B7">
        <w:rPr>
          <w:rFonts w:ascii="Times New Roman" w:eastAsia="MS Mincho" w:hAnsi="Times New Roman" w:cs="Times New Roman"/>
          <w:sz w:val="24"/>
          <w:szCs w:val="24"/>
        </w:rPr>
        <w:t>：</w:t>
      </w:r>
      <w:r w:rsidRPr="009637B7">
        <w:rPr>
          <w:rFonts w:ascii="Times New Roman" w:eastAsia="Times New Roman" w:hAnsi="Times New Roman" w:cs="Times New Roman"/>
          <w:sz w:val="24"/>
          <w:szCs w:val="24"/>
        </w:rPr>
        <w:t>χ</w:t>
      </w:r>
      <w:r w:rsidRPr="009637B7">
        <w:rPr>
          <w:rFonts w:ascii="Times New Roman" w:eastAsia="Times New Roman" w:hAnsi="Times New Roman" w:cs="Times New Roman"/>
          <w:sz w:val="24"/>
          <w:szCs w:val="24"/>
          <w:vertAlign w:val="superscript"/>
        </w:rPr>
        <w:t xml:space="preserve">2 </w:t>
      </w:r>
      <w:r w:rsidRPr="009637B7">
        <w:rPr>
          <w:rFonts w:ascii="Times New Roman" w:eastAsia="Times New Roman" w:hAnsi="Times New Roman" w:cs="Times New Roman"/>
          <w:sz w:val="24"/>
          <w:szCs w:val="24"/>
        </w:rPr>
        <w:t>(2) = 37.87, p &lt; .001; Chocolate button</w:t>
      </w:r>
      <w:r w:rsidR="7A4A3396" w:rsidRPr="009637B7">
        <w:rPr>
          <w:rFonts w:ascii="Times New Roman" w:eastAsia="Times New Roman" w:hAnsi="Times New Roman" w:cs="Times New Roman"/>
          <w:sz w:val="24"/>
          <w:szCs w:val="24"/>
        </w:rPr>
        <w:t>s</w:t>
      </w:r>
      <w:r w:rsidRPr="009637B7">
        <w:rPr>
          <w:rFonts w:ascii="Times New Roman" w:eastAsia="Times New Roman" w:hAnsi="Times New Roman" w:cs="Times New Roman"/>
          <w:sz w:val="24"/>
          <w:szCs w:val="24"/>
        </w:rPr>
        <w:t>: χ</w:t>
      </w:r>
      <w:r w:rsidRPr="009637B7">
        <w:rPr>
          <w:rFonts w:ascii="Times New Roman" w:eastAsia="Times New Roman" w:hAnsi="Times New Roman" w:cs="Times New Roman"/>
          <w:sz w:val="24"/>
          <w:szCs w:val="24"/>
          <w:vertAlign w:val="superscript"/>
        </w:rPr>
        <w:t xml:space="preserve">2 </w:t>
      </w:r>
      <w:r w:rsidRPr="009637B7">
        <w:rPr>
          <w:rFonts w:ascii="Times New Roman" w:eastAsia="Times New Roman" w:hAnsi="Times New Roman" w:cs="Times New Roman"/>
          <w:sz w:val="24"/>
          <w:szCs w:val="24"/>
        </w:rPr>
        <w:t>(2) = 19.09, p &lt; .001; Cereal: χ</w:t>
      </w:r>
      <w:r w:rsidRPr="009637B7">
        <w:rPr>
          <w:rFonts w:ascii="Times New Roman" w:eastAsia="Times New Roman" w:hAnsi="Times New Roman" w:cs="Times New Roman"/>
          <w:sz w:val="24"/>
          <w:szCs w:val="24"/>
          <w:vertAlign w:val="superscript"/>
        </w:rPr>
        <w:t xml:space="preserve">2 </w:t>
      </w:r>
      <w:r w:rsidRPr="009637B7">
        <w:rPr>
          <w:rFonts w:ascii="Times New Roman" w:eastAsia="Times New Roman" w:hAnsi="Times New Roman" w:cs="Times New Roman"/>
          <w:sz w:val="24"/>
          <w:szCs w:val="24"/>
        </w:rPr>
        <w:t>(2) = 28.13, p &lt; .001; Candy: χ</w:t>
      </w:r>
      <w:r w:rsidRPr="009637B7">
        <w:rPr>
          <w:rFonts w:ascii="Times New Roman" w:eastAsia="Times New Roman" w:hAnsi="Times New Roman" w:cs="Times New Roman"/>
          <w:sz w:val="24"/>
          <w:szCs w:val="24"/>
          <w:vertAlign w:val="superscript"/>
        </w:rPr>
        <w:t xml:space="preserve">2 </w:t>
      </w:r>
      <w:r w:rsidRPr="009637B7">
        <w:rPr>
          <w:rFonts w:ascii="Times New Roman" w:eastAsia="Times New Roman" w:hAnsi="Times New Roman" w:cs="Times New Roman"/>
          <w:sz w:val="24"/>
          <w:szCs w:val="24"/>
        </w:rPr>
        <w:t>(2) = 14.40, p &lt; .001; Orange juice: χ</w:t>
      </w:r>
      <w:r w:rsidRPr="009637B7">
        <w:rPr>
          <w:rFonts w:ascii="Times New Roman" w:eastAsia="Times New Roman" w:hAnsi="Times New Roman" w:cs="Times New Roman"/>
          <w:sz w:val="24"/>
          <w:szCs w:val="24"/>
          <w:vertAlign w:val="superscript"/>
        </w:rPr>
        <w:t xml:space="preserve">2 </w:t>
      </w:r>
      <w:r w:rsidRPr="009637B7">
        <w:rPr>
          <w:rFonts w:ascii="Times New Roman" w:eastAsia="Times New Roman" w:hAnsi="Times New Roman" w:cs="Times New Roman"/>
          <w:sz w:val="24"/>
          <w:szCs w:val="24"/>
        </w:rPr>
        <w:t xml:space="preserve">(2) = 34.77, p &lt; .001). </w:t>
      </w:r>
    </w:p>
    <w:p w14:paraId="3656B9AB" w14:textId="03BABBC9" w:rsidR="000E6D53" w:rsidRPr="009637B7" w:rsidRDefault="2CF78B26" w:rsidP="002B3F73">
      <w:pPr>
        <w:spacing w:line="480" w:lineRule="auto"/>
        <w:ind w:firstLine="720"/>
      </w:pP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3</w:t>
      </w:r>
      <w:r w:rsidRPr="009637B7">
        <w:rPr>
          <w:rFonts w:ascii="Times New Roman" w:eastAsia="Times New Roman" w:hAnsi="Times New Roman" w:cs="Times New Roman"/>
          <w:b/>
          <w:bCs/>
          <w:sz w:val="24"/>
          <w:szCs w:val="24"/>
        </w:rPr>
        <w:t xml:space="preserve"> </w:t>
      </w:r>
      <w:r w:rsidRPr="009637B7">
        <w:rPr>
          <w:rFonts w:ascii="Times New Roman" w:eastAsia="Times New Roman" w:hAnsi="Times New Roman" w:cs="Times New Roman"/>
          <w:sz w:val="24"/>
          <w:szCs w:val="24"/>
        </w:rPr>
        <w:t>– Mean number of participants selecting regular brand, concept or neither option.</w:t>
      </w:r>
    </w:p>
    <w:p w14:paraId="49DF2E37" w14:textId="42A47236" w:rsidR="6C3FB540" w:rsidRPr="009637B7" w:rsidRDefault="6C3FB540" w:rsidP="002B3F73">
      <w:pPr>
        <w:spacing w:line="480" w:lineRule="auto"/>
        <w:jc w:val="center"/>
      </w:pPr>
      <w:r w:rsidRPr="009637B7">
        <w:rPr>
          <w:noProof/>
          <w:color w:val="2B579A"/>
          <w:shd w:val="clear" w:color="auto" w:fill="E6E6E6"/>
          <w:lang w:eastAsia="en-GB"/>
        </w:rPr>
        <w:lastRenderedPageBreak/>
        <w:drawing>
          <wp:inline distT="0" distB="0" distL="0" distR="0" wp14:anchorId="5F62669C" wp14:editId="0CE7824B">
            <wp:extent cx="4572000" cy="2667000"/>
            <wp:effectExtent l="0" t="0" r="0" b="0"/>
            <wp:docPr id="285098113" name="Picture 28509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7E1C2D02" w14:textId="2673F979" w:rsidR="000E6D53" w:rsidRPr="009637B7" w:rsidRDefault="5DF8618F">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Overall, parents reported that the packaging concept would reduce </w:t>
      </w:r>
      <w:r w:rsidR="002B3F73" w:rsidRPr="009637B7">
        <w:rPr>
          <w:rFonts w:ascii="Times New Roman" w:eastAsia="Times New Roman" w:hAnsi="Times New Roman" w:cs="Times New Roman"/>
          <w:sz w:val="24"/>
          <w:szCs w:val="24"/>
        </w:rPr>
        <w:t xml:space="preserve">and </w:t>
      </w:r>
      <w:r w:rsidRPr="009637B7">
        <w:rPr>
          <w:rFonts w:ascii="Times New Roman" w:eastAsia="Times New Roman" w:hAnsi="Times New Roman" w:cs="Times New Roman"/>
          <w:sz w:val="24"/>
          <w:szCs w:val="24"/>
        </w:rPr>
        <w:t xml:space="preserve">not increase intake </w:t>
      </w:r>
      <w:r w:rsidR="2CF78B26" w:rsidRPr="009637B7">
        <w:rPr>
          <w:rFonts w:ascii="Times New Roman" w:eastAsia="Times New Roman" w:hAnsi="Times New Roman" w:cs="Times New Roman"/>
          <w:b/>
          <w:bCs/>
          <w:sz w:val="24"/>
          <w:szCs w:val="24"/>
        </w:rPr>
        <w:t xml:space="preserve">(Figure </w:t>
      </w:r>
      <w:r w:rsidR="2CF78B26" w:rsidRPr="009637B7">
        <w:rPr>
          <w:rFonts w:ascii="Times New Roman" w:eastAsia="SimSun" w:hAnsi="Times New Roman" w:cs="Times New Roman"/>
          <w:b/>
          <w:bCs/>
          <w:sz w:val="24"/>
          <w:szCs w:val="24"/>
          <w:lang w:val="en-US" w:eastAsia="zh-CN"/>
        </w:rPr>
        <w:t>4</w:t>
      </w:r>
      <w:r w:rsidR="2CF78B26" w:rsidRPr="009637B7">
        <w:rPr>
          <w:rFonts w:ascii="Times New Roman" w:eastAsia="Times New Roman" w:hAnsi="Times New Roman" w:cs="Times New Roman"/>
          <w:b/>
          <w:bCs/>
          <w:sz w:val="24"/>
          <w:szCs w:val="24"/>
        </w:rPr>
        <w:t>)</w:t>
      </w:r>
      <w:r w:rsidR="2CF78B26" w:rsidRPr="009637B7">
        <w:rPr>
          <w:rFonts w:ascii="Times New Roman" w:eastAsia="Times New Roman" w:hAnsi="Times New Roman" w:cs="Times New Roman"/>
          <w:sz w:val="24"/>
          <w:szCs w:val="24"/>
        </w:rPr>
        <w:t xml:space="preserve">. The chi-square results </w:t>
      </w:r>
      <w:r w:rsidR="76F91F85" w:rsidRPr="009637B7">
        <w:rPr>
          <w:rFonts w:ascii="Times New Roman" w:eastAsia="Times New Roman" w:hAnsi="Times New Roman" w:cs="Times New Roman"/>
          <w:sz w:val="24"/>
          <w:szCs w:val="24"/>
        </w:rPr>
        <w:t xml:space="preserve">confirmed this for all </w:t>
      </w:r>
      <w:r w:rsidR="6CFEC230" w:rsidRPr="009637B7">
        <w:rPr>
          <w:rFonts w:ascii="Times New Roman" w:eastAsia="Times New Roman" w:hAnsi="Times New Roman" w:cs="Times New Roman"/>
          <w:sz w:val="24"/>
          <w:szCs w:val="24"/>
        </w:rPr>
        <w:t>food</w:t>
      </w:r>
      <w:r w:rsidR="76F91F85" w:rsidRPr="009637B7">
        <w:rPr>
          <w:rFonts w:ascii="Times New Roman" w:eastAsia="Times New Roman" w:hAnsi="Times New Roman" w:cs="Times New Roman"/>
          <w:sz w:val="24"/>
          <w:szCs w:val="24"/>
        </w:rPr>
        <w:t>s</w:t>
      </w:r>
      <w:r w:rsidR="2CF78B26" w:rsidRPr="009637B7">
        <w:rPr>
          <w:rFonts w:ascii="Times New Roman" w:eastAsia="Times New Roman" w:hAnsi="Times New Roman" w:cs="Times New Roman"/>
          <w:sz w:val="24"/>
          <w:szCs w:val="24"/>
        </w:rPr>
        <w:t xml:space="preserve"> (Cookies</w:t>
      </w:r>
      <w:r w:rsidR="2CF78B26" w:rsidRPr="009637B7">
        <w:rPr>
          <w:rFonts w:ascii="Times New Roman" w:eastAsia="MS Mincho" w:hAnsi="Times New Roman" w:cs="Times New Roman"/>
          <w:sz w:val="24"/>
          <w:szCs w:val="24"/>
        </w:rPr>
        <w:t>：</w:t>
      </w:r>
      <w:r w:rsidR="2CF78B26" w:rsidRPr="009637B7">
        <w:rPr>
          <w:rFonts w:ascii="Times New Roman" w:eastAsia="Times New Roman" w:hAnsi="Times New Roman" w:cs="Times New Roman"/>
          <w:sz w:val="24"/>
          <w:szCs w:val="24"/>
        </w:rPr>
        <w:t>χ</w:t>
      </w:r>
      <w:r w:rsidR="2CF78B26" w:rsidRPr="009637B7">
        <w:rPr>
          <w:rFonts w:ascii="Times New Roman" w:eastAsia="Times New Roman" w:hAnsi="Times New Roman" w:cs="Times New Roman"/>
          <w:sz w:val="24"/>
          <w:szCs w:val="24"/>
          <w:vertAlign w:val="superscript"/>
        </w:rPr>
        <w:t xml:space="preserve">2 </w:t>
      </w:r>
      <w:r w:rsidR="2CF78B26" w:rsidRPr="009637B7">
        <w:rPr>
          <w:rFonts w:ascii="Times New Roman" w:eastAsia="Times New Roman" w:hAnsi="Times New Roman" w:cs="Times New Roman"/>
          <w:sz w:val="24"/>
          <w:szCs w:val="24"/>
        </w:rPr>
        <w:t>(2) = 16.53, p &lt; .001; Chocolate Button</w:t>
      </w:r>
      <w:r w:rsidR="00D38C1D" w:rsidRPr="009637B7">
        <w:rPr>
          <w:rFonts w:ascii="Times New Roman" w:eastAsia="Times New Roman" w:hAnsi="Times New Roman" w:cs="Times New Roman"/>
          <w:sz w:val="24"/>
          <w:szCs w:val="24"/>
        </w:rPr>
        <w:t>s</w:t>
      </w:r>
      <w:r w:rsidR="2CF78B26" w:rsidRPr="009637B7">
        <w:rPr>
          <w:rFonts w:ascii="Times New Roman" w:eastAsia="Times New Roman" w:hAnsi="Times New Roman" w:cs="Times New Roman"/>
          <w:sz w:val="24"/>
          <w:szCs w:val="24"/>
        </w:rPr>
        <w:t>: χ</w:t>
      </w:r>
      <w:r w:rsidR="2CF78B26" w:rsidRPr="009637B7">
        <w:rPr>
          <w:rFonts w:ascii="Times New Roman" w:eastAsia="Times New Roman" w:hAnsi="Times New Roman" w:cs="Times New Roman"/>
          <w:sz w:val="24"/>
          <w:szCs w:val="24"/>
          <w:vertAlign w:val="superscript"/>
        </w:rPr>
        <w:t xml:space="preserve">2 </w:t>
      </w:r>
      <w:r w:rsidR="2CF78B26" w:rsidRPr="009637B7">
        <w:rPr>
          <w:rFonts w:ascii="Times New Roman" w:eastAsia="Times New Roman" w:hAnsi="Times New Roman" w:cs="Times New Roman"/>
          <w:sz w:val="24"/>
          <w:szCs w:val="24"/>
        </w:rPr>
        <w:t>(2) = 19.70, p &lt; .001; Cereal: χ</w:t>
      </w:r>
      <w:r w:rsidR="2CF78B26" w:rsidRPr="009637B7">
        <w:rPr>
          <w:rFonts w:ascii="Times New Roman" w:eastAsia="Times New Roman" w:hAnsi="Times New Roman" w:cs="Times New Roman"/>
          <w:sz w:val="24"/>
          <w:szCs w:val="24"/>
          <w:vertAlign w:val="superscript"/>
        </w:rPr>
        <w:t xml:space="preserve">2 </w:t>
      </w:r>
      <w:r w:rsidR="2CF78B26" w:rsidRPr="009637B7">
        <w:rPr>
          <w:rFonts w:ascii="Times New Roman" w:eastAsia="Times New Roman" w:hAnsi="Times New Roman" w:cs="Times New Roman"/>
          <w:sz w:val="24"/>
          <w:szCs w:val="24"/>
        </w:rPr>
        <w:t>(2) = 21.73, p &lt; .001; Candy: χ</w:t>
      </w:r>
      <w:r w:rsidR="2CF78B26" w:rsidRPr="009637B7">
        <w:rPr>
          <w:rFonts w:ascii="Times New Roman" w:eastAsia="Times New Roman" w:hAnsi="Times New Roman" w:cs="Times New Roman"/>
          <w:sz w:val="24"/>
          <w:szCs w:val="24"/>
          <w:vertAlign w:val="superscript"/>
        </w:rPr>
        <w:t xml:space="preserve">2 </w:t>
      </w:r>
      <w:r w:rsidR="2CF78B26" w:rsidRPr="009637B7">
        <w:rPr>
          <w:rFonts w:ascii="Times New Roman" w:eastAsia="Times New Roman" w:hAnsi="Times New Roman" w:cs="Times New Roman"/>
          <w:sz w:val="24"/>
          <w:szCs w:val="24"/>
        </w:rPr>
        <w:t>(2) = 19.00, p &lt; .001)</w:t>
      </w:r>
      <w:r w:rsidR="46CD6413" w:rsidRPr="009637B7">
        <w:rPr>
          <w:rFonts w:ascii="Times New Roman" w:eastAsia="Times New Roman" w:hAnsi="Times New Roman" w:cs="Times New Roman"/>
          <w:sz w:val="24"/>
          <w:szCs w:val="24"/>
        </w:rPr>
        <w:t>, but not</w:t>
      </w:r>
      <w:r w:rsidR="2CF78B26" w:rsidRPr="009637B7">
        <w:rPr>
          <w:rFonts w:ascii="Times New Roman" w:eastAsia="Times New Roman" w:hAnsi="Times New Roman" w:cs="Times New Roman"/>
          <w:sz w:val="24"/>
          <w:szCs w:val="24"/>
        </w:rPr>
        <w:t xml:space="preserve"> orange juice (χ</w:t>
      </w:r>
      <w:r w:rsidR="2CF78B26" w:rsidRPr="009637B7">
        <w:rPr>
          <w:rFonts w:ascii="Times New Roman" w:eastAsia="Times New Roman" w:hAnsi="Times New Roman" w:cs="Times New Roman"/>
          <w:sz w:val="24"/>
          <w:szCs w:val="24"/>
          <w:vertAlign w:val="superscript"/>
        </w:rPr>
        <w:t xml:space="preserve">2 </w:t>
      </w:r>
      <w:r w:rsidR="2CF78B26" w:rsidRPr="009637B7">
        <w:rPr>
          <w:rFonts w:ascii="Times New Roman" w:eastAsia="Times New Roman" w:hAnsi="Times New Roman" w:cs="Times New Roman"/>
          <w:sz w:val="24"/>
          <w:szCs w:val="24"/>
        </w:rPr>
        <w:t>(2) = 5.78, p =.056).</w:t>
      </w:r>
    </w:p>
    <w:p w14:paraId="00F62CCE" w14:textId="77777777" w:rsidR="002B3F73" w:rsidRPr="009637B7" w:rsidRDefault="002B3F73">
      <w:pPr>
        <w:spacing w:line="480" w:lineRule="auto"/>
        <w:ind w:firstLine="720"/>
        <w:rPr>
          <w:rFonts w:ascii="Times New Roman" w:eastAsia="Times New Roman" w:hAnsi="Times New Roman" w:cs="Times New Roman"/>
          <w:sz w:val="24"/>
          <w:szCs w:val="24"/>
        </w:rPr>
      </w:pPr>
    </w:p>
    <w:p w14:paraId="59C26102"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hint="eastAsia"/>
          <w:b/>
          <w:bCs/>
          <w:sz w:val="24"/>
          <w:szCs w:val="24"/>
          <w:lang w:val="en-US" w:eastAsia="zh-CN"/>
        </w:rPr>
        <w:t>4</w:t>
      </w:r>
      <w:r w:rsidRPr="009637B7">
        <w:rPr>
          <w:rFonts w:ascii="Times New Roman" w:eastAsia="Times New Roman" w:hAnsi="Times New Roman" w:cs="Times New Roman"/>
          <w:b/>
          <w:bCs/>
          <w:sz w:val="24"/>
          <w:szCs w:val="24"/>
        </w:rPr>
        <w:t xml:space="preserve"> </w:t>
      </w:r>
      <w:r w:rsidRPr="009637B7">
        <w:rPr>
          <w:rFonts w:ascii="Times New Roman" w:eastAsia="SimSun" w:hAnsi="Times New Roman" w:cs="Times New Roman" w:hint="eastAsia"/>
          <w:b/>
          <w:bCs/>
          <w:sz w:val="24"/>
          <w:szCs w:val="24"/>
          <w:lang w:val="en-US" w:eastAsia="zh-CN"/>
        </w:rPr>
        <w:t>-</w:t>
      </w:r>
      <w:r w:rsidRPr="009637B7">
        <w:rPr>
          <w:rFonts w:ascii="Times New Roman" w:eastAsia="Times New Roman" w:hAnsi="Times New Roman" w:cs="Times New Roman"/>
          <w:sz w:val="24"/>
          <w:szCs w:val="24"/>
        </w:rPr>
        <w:t xml:space="preserve"> Number of parents reporting the effect of the packaging concepts on their child eating more, eating less or the same as usual.</w:t>
      </w:r>
    </w:p>
    <w:p w14:paraId="45FB0818" w14:textId="250F8B81" w:rsidR="000E6D53" w:rsidRPr="009637B7" w:rsidRDefault="000E6D53">
      <w:pPr>
        <w:spacing w:line="480" w:lineRule="auto"/>
      </w:pPr>
    </w:p>
    <w:p w14:paraId="24CE6D43" w14:textId="320B6E95" w:rsidR="7D2B5223" w:rsidRPr="009637B7" w:rsidRDefault="7D2B5223" w:rsidP="002B3F73">
      <w:pPr>
        <w:spacing w:line="480" w:lineRule="auto"/>
        <w:jc w:val="center"/>
      </w:pPr>
      <w:r w:rsidRPr="009637B7">
        <w:rPr>
          <w:noProof/>
          <w:color w:val="2B579A"/>
          <w:shd w:val="clear" w:color="auto" w:fill="E6E6E6"/>
          <w:lang w:eastAsia="en-GB"/>
        </w:rPr>
        <w:drawing>
          <wp:inline distT="0" distB="0" distL="0" distR="0" wp14:anchorId="097D390D" wp14:editId="338645D5">
            <wp:extent cx="4124325" cy="2474595"/>
            <wp:effectExtent l="0" t="0" r="0" b="0"/>
            <wp:docPr id="1272041718" name="Picture 12720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124325" cy="2474595"/>
                    </a:xfrm>
                    <a:prstGeom prst="rect">
                      <a:avLst/>
                    </a:prstGeom>
                  </pic:spPr>
                </pic:pic>
              </a:graphicData>
            </a:graphic>
          </wp:inline>
        </w:drawing>
      </w:r>
    </w:p>
    <w:p w14:paraId="00FAEC2A" w14:textId="6527F120" w:rsidR="0069006A" w:rsidRPr="009637B7" w:rsidRDefault="4C5134C9"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lastRenderedPageBreak/>
        <w:t>P</w:t>
      </w:r>
      <w:r w:rsidR="2CF78B26" w:rsidRPr="009637B7">
        <w:rPr>
          <w:rFonts w:ascii="Times New Roman" w:eastAsia="Times New Roman" w:hAnsi="Times New Roman" w:cs="Times New Roman"/>
          <w:sz w:val="24"/>
          <w:szCs w:val="24"/>
        </w:rPr>
        <w:t>aired samples t-test</w:t>
      </w:r>
      <w:r w:rsidR="0950450B" w:rsidRPr="009637B7">
        <w:rPr>
          <w:rFonts w:ascii="Times New Roman" w:eastAsia="Times New Roman" w:hAnsi="Times New Roman" w:cs="Times New Roman"/>
          <w:sz w:val="24"/>
          <w:szCs w:val="24"/>
        </w:rPr>
        <w:t>s</w:t>
      </w:r>
      <w:r w:rsidR="2CF78B26" w:rsidRPr="009637B7">
        <w:rPr>
          <w:rFonts w:ascii="Times New Roman" w:eastAsia="Times New Roman" w:hAnsi="Times New Roman" w:cs="Times New Roman"/>
          <w:sz w:val="24"/>
          <w:szCs w:val="24"/>
        </w:rPr>
        <w:t xml:space="preserve"> showed that on average, consumers w</w:t>
      </w:r>
      <w:r w:rsidR="1729AB29" w:rsidRPr="009637B7">
        <w:rPr>
          <w:rFonts w:ascii="Times New Roman" w:eastAsia="Times New Roman" w:hAnsi="Times New Roman" w:cs="Times New Roman"/>
          <w:sz w:val="24"/>
          <w:szCs w:val="24"/>
        </w:rPr>
        <w:t>ere WTP</w:t>
      </w:r>
      <w:r w:rsidR="2CF78B26" w:rsidRPr="009637B7">
        <w:rPr>
          <w:rFonts w:ascii="Times New Roman" w:eastAsia="Times New Roman" w:hAnsi="Times New Roman" w:cs="Times New Roman"/>
          <w:sz w:val="24"/>
          <w:szCs w:val="24"/>
        </w:rPr>
        <w:t xml:space="preserve"> more for </w:t>
      </w:r>
      <w:r w:rsidR="77042DF4" w:rsidRPr="009637B7">
        <w:rPr>
          <w:rFonts w:ascii="Times New Roman" w:eastAsia="Times New Roman" w:hAnsi="Times New Roman" w:cs="Times New Roman"/>
          <w:sz w:val="24"/>
          <w:szCs w:val="24"/>
        </w:rPr>
        <w:t xml:space="preserve">the </w:t>
      </w:r>
      <w:r w:rsidR="2CF78B26" w:rsidRPr="009637B7">
        <w:rPr>
          <w:rFonts w:ascii="Times New Roman" w:eastAsia="Times New Roman" w:hAnsi="Times New Roman" w:cs="Times New Roman"/>
          <w:sz w:val="24"/>
          <w:szCs w:val="24"/>
        </w:rPr>
        <w:t>new packaging concepts compared with the regular b</w:t>
      </w:r>
      <w:r w:rsidR="280A8FF7" w:rsidRPr="009637B7">
        <w:rPr>
          <w:rFonts w:ascii="Times New Roman" w:eastAsia="Times New Roman" w:hAnsi="Times New Roman" w:cs="Times New Roman"/>
          <w:sz w:val="24"/>
          <w:szCs w:val="24"/>
        </w:rPr>
        <w:t>rand</w:t>
      </w:r>
      <w:r w:rsidR="2CF78B26" w:rsidRPr="009637B7">
        <w:rPr>
          <w:rFonts w:ascii="Times New Roman" w:eastAsia="Times New Roman" w:hAnsi="Times New Roman" w:cs="Times New Roman"/>
          <w:sz w:val="24"/>
          <w:szCs w:val="24"/>
        </w:rPr>
        <w:t xml:space="preserve"> (</w:t>
      </w:r>
      <w:r w:rsidR="2CF78B26" w:rsidRPr="009637B7">
        <w:rPr>
          <w:rFonts w:ascii="Times New Roman" w:eastAsia="Times New Roman" w:hAnsi="Times New Roman" w:cs="Times New Roman"/>
          <w:b/>
          <w:bCs/>
          <w:sz w:val="24"/>
          <w:szCs w:val="24"/>
        </w:rPr>
        <w:t xml:space="preserve">Figure </w:t>
      </w:r>
      <w:r w:rsidR="2CF78B26" w:rsidRPr="009637B7">
        <w:rPr>
          <w:rFonts w:ascii="Times New Roman" w:eastAsia="SimSun" w:hAnsi="Times New Roman" w:cs="Times New Roman"/>
          <w:b/>
          <w:bCs/>
          <w:sz w:val="24"/>
          <w:szCs w:val="24"/>
          <w:lang w:val="en-US" w:eastAsia="zh-CN"/>
        </w:rPr>
        <w:t>5</w:t>
      </w:r>
      <w:r w:rsidR="2CF78B26" w:rsidRPr="009637B7">
        <w:rPr>
          <w:rFonts w:ascii="Times New Roman" w:eastAsia="Times New Roman" w:hAnsi="Times New Roman" w:cs="Times New Roman"/>
          <w:sz w:val="24"/>
          <w:szCs w:val="24"/>
        </w:rPr>
        <w:t xml:space="preserve">). Specifically, </w:t>
      </w:r>
      <w:r w:rsidR="702AF0D5" w:rsidRPr="009637B7">
        <w:rPr>
          <w:rFonts w:ascii="Times New Roman" w:eastAsia="Times New Roman" w:hAnsi="Times New Roman" w:cs="Times New Roman"/>
          <w:sz w:val="24"/>
          <w:szCs w:val="24"/>
        </w:rPr>
        <w:t>WTP was</w:t>
      </w:r>
      <w:r w:rsidR="2CF78B26" w:rsidRPr="009637B7">
        <w:rPr>
          <w:rFonts w:ascii="Times New Roman" w:eastAsia="Times New Roman" w:hAnsi="Times New Roman" w:cs="Times New Roman"/>
          <w:sz w:val="24"/>
          <w:szCs w:val="24"/>
        </w:rPr>
        <w:t xml:space="preserve"> 54.7 +/- 10.7 pence (51%) more for the “Sleeping Otter” than the</w:t>
      </w:r>
      <w:r w:rsidR="7B72A2A5" w:rsidRPr="009637B7">
        <w:rPr>
          <w:rFonts w:ascii="Times New Roman" w:eastAsia="Times New Roman" w:hAnsi="Times New Roman" w:cs="Times New Roman"/>
          <w:sz w:val="24"/>
          <w:szCs w:val="24"/>
        </w:rPr>
        <w:t xml:space="preserve"> regular brand of </w:t>
      </w:r>
      <w:r w:rsidR="2CF78B26" w:rsidRPr="009637B7">
        <w:rPr>
          <w:rFonts w:ascii="Times New Roman" w:eastAsia="Times New Roman" w:hAnsi="Times New Roman" w:cs="Times New Roman"/>
          <w:sz w:val="24"/>
          <w:szCs w:val="24"/>
        </w:rPr>
        <w:t xml:space="preserve">chocolate cookies (t(47) = -5.1, p &lt;.0001). Similarly, </w:t>
      </w:r>
      <w:r w:rsidR="6A488C93" w:rsidRPr="009637B7">
        <w:rPr>
          <w:rFonts w:ascii="Times New Roman" w:eastAsia="Times New Roman" w:hAnsi="Times New Roman" w:cs="Times New Roman"/>
          <w:sz w:val="24"/>
          <w:szCs w:val="24"/>
        </w:rPr>
        <w:t xml:space="preserve">WTP </w:t>
      </w:r>
      <w:r w:rsidR="2CF78B26" w:rsidRPr="009637B7">
        <w:rPr>
          <w:rFonts w:ascii="Times New Roman" w:eastAsia="Times New Roman" w:hAnsi="Times New Roman" w:cs="Times New Roman"/>
          <w:sz w:val="24"/>
          <w:szCs w:val="24"/>
        </w:rPr>
        <w:t>55.6 +/- 10.4 pence (47%) more for the “Biting Bear” product than the</w:t>
      </w:r>
      <w:r w:rsidR="50D8E7F1" w:rsidRPr="009637B7">
        <w:rPr>
          <w:rFonts w:ascii="Times New Roman" w:eastAsia="Times New Roman" w:hAnsi="Times New Roman" w:cs="Times New Roman"/>
          <w:sz w:val="24"/>
          <w:szCs w:val="24"/>
        </w:rPr>
        <w:t xml:space="preserve"> regular</w:t>
      </w:r>
      <w:r w:rsidR="2CF78B26" w:rsidRPr="009637B7">
        <w:rPr>
          <w:rFonts w:ascii="Times New Roman" w:eastAsia="Times New Roman" w:hAnsi="Times New Roman" w:cs="Times New Roman"/>
          <w:sz w:val="24"/>
          <w:szCs w:val="24"/>
        </w:rPr>
        <w:t xml:space="preserve"> chocolate buttons (t(46) = -5.3, p &lt;.0001); about 49.2 +/- 12.9 pence (87%) more </w:t>
      </w:r>
      <w:r w:rsidR="473F79AA" w:rsidRPr="009637B7">
        <w:rPr>
          <w:rFonts w:ascii="Times New Roman" w:eastAsia="Times New Roman" w:hAnsi="Times New Roman" w:cs="Times New Roman"/>
          <w:sz w:val="24"/>
          <w:szCs w:val="24"/>
        </w:rPr>
        <w:t>for the</w:t>
      </w:r>
      <w:r w:rsidR="2CF78B26" w:rsidRPr="009637B7">
        <w:rPr>
          <w:rFonts w:ascii="Times New Roman" w:eastAsia="Times New Roman" w:hAnsi="Times New Roman" w:cs="Times New Roman"/>
          <w:sz w:val="24"/>
          <w:szCs w:val="24"/>
        </w:rPr>
        <w:t xml:space="preserve"> “Candy Teeth” </w:t>
      </w:r>
      <w:r w:rsidR="60A78E70" w:rsidRPr="009637B7">
        <w:rPr>
          <w:rFonts w:ascii="Times New Roman" w:eastAsia="Times New Roman" w:hAnsi="Times New Roman" w:cs="Times New Roman"/>
          <w:sz w:val="24"/>
          <w:szCs w:val="24"/>
        </w:rPr>
        <w:t>than regular</w:t>
      </w:r>
      <w:r w:rsidR="2CF78B26" w:rsidRPr="009637B7">
        <w:rPr>
          <w:rFonts w:ascii="Times New Roman" w:eastAsia="Times New Roman" w:hAnsi="Times New Roman" w:cs="Times New Roman"/>
          <w:sz w:val="24"/>
          <w:szCs w:val="24"/>
        </w:rPr>
        <w:t xml:space="preserve"> (t(36) = -3.8, p = 0.001); </w:t>
      </w:r>
      <w:r w:rsidR="2F866C8B" w:rsidRPr="009637B7">
        <w:rPr>
          <w:rFonts w:ascii="Times New Roman" w:eastAsia="Times New Roman" w:hAnsi="Times New Roman" w:cs="Times New Roman"/>
          <w:sz w:val="24"/>
          <w:szCs w:val="24"/>
        </w:rPr>
        <w:t>and</w:t>
      </w:r>
      <w:r w:rsidR="2CF78B26" w:rsidRPr="009637B7">
        <w:rPr>
          <w:rFonts w:ascii="Times New Roman" w:eastAsia="Times New Roman" w:hAnsi="Times New Roman" w:cs="Times New Roman"/>
          <w:sz w:val="24"/>
          <w:szCs w:val="24"/>
        </w:rPr>
        <w:t xml:space="preserve"> 202.9 +/- 25.4 pence (151%) more for the “Moon Monkey” product than a regular bottle of orange juice (t(37) = -8.0, p &lt;.0001). </w:t>
      </w:r>
      <w:bookmarkStart w:id="1" w:name="_Hlk81565524"/>
      <w:r w:rsidR="0069006A" w:rsidRPr="009637B7">
        <w:rPr>
          <w:rFonts w:ascii="Times New Roman" w:eastAsia="Times New Roman" w:hAnsi="Times New Roman" w:cs="Times New Roman"/>
          <w:sz w:val="24"/>
          <w:szCs w:val="24"/>
        </w:rPr>
        <w:t xml:space="preserve">However, caution must be applied to this difference in WTP since the design concept for orange juice was presented in a reusable, solid bottle with matching dispensing cup. </w:t>
      </w:r>
      <w:bookmarkEnd w:id="1"/>
    </w:p>
    <w:p w14:paraId="429CBDCA" w14:textId="4F90CC50" w:rsidR="000E6D53" w:rsidRPr="009637B7" w:rsidRDefault="2CF78B26"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As for the cereal, on average, there is a statistical price difference but not a meaningful difference, as participants would pay 22.2 +/- 9.5 pence (11%) more for the “Giraffe Cereal” product than </w:t>
      </w:r>
      <w:r w:rsidR="116330B2" w:rsidRPr="009637B7">
        <w:rPr>
          <w:rFonts w:ascii="Times New Roman" w:eastAsia="Times New Roman" w:hAnsi="Times New Roman" w:cs="Times New Roman"/>
          <w:sz w:val="24"/>
          <w:szCs w:val="24"/>
        </w:rPr>
        <w:t xml:space="preserve">the regular brand </w:t>
      </w:r>
      <w:r w:rsidRPr="009637B7">
        <w:rPr>
          <w:rFonts w:ascii="Times New Roman" w:eastAsia="Times New Roman" w:hAnsi="Times New Roman" w:cs="Times New Roman"/>
          <w:sz w:val="24"/>
          <w:szCs w:val="24"/>
        </w:rPr>
        <w:t>(t(46) = -2.4, p = 0.023)</w:t>
      </w:r>
      <w:r w:rsidR="0E2248A0" w:rsidRPr="009637B7">
        <w:rPr>
          <w:rFonts w:ascii="Times New Roman" w:eastAsia="Times New Roman" w:hAnsi="Times New Roman" w:cs="Times New Roman"/>
          <w:sz w:val="24"/>
          <w:szCs w:val="24"/>
        </w:rPr>
        <w:t>.</w:t>
      </w:r>
    </w:p>
    <w:p w14:paraId="049F31CB" w14:textId="4F350882" w:rsidR="000E6D53" w:rsidRPr="009637B7" w:rsidRDefault="2CF78B26" w:rsidP="5B58B87F">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5</w:t>
      </w:r>
      <w:r w:rsidRPr="009637B7">
        <w:rPr>
          <w:rFonts w:ascii="Times New Roman" w:eastAsia="Times New Roman" w:hAnsi="Times New Roman" w:cs="Times New Roman"/>
          <w:b/>
          <w:bCs/>
          <w:sz w:val="24"/>
          <w:szCs w:val="24"/>
        </w:rPr>
        <w:t xml:space="preserve"> </w:t>
      </w:r>
      <w:r w:rsidRPr="009637B7">
        <w:rPr>
          <w:rFonts w:ascii="Times New Roman" w:eastAsia="SimSun" w:hAnsi="Times New Roman" w:cs="Times New Roman"/>
          <w:b/>
          <w:bCs/>
          <w:sz w:val="24"/>
          <w:szCs w:val="24"/>
          <w:lang w:val="en-US" w:eastAsia="zh-CN"/>
        </w:rPr>
        <w:t>-</w:t>
      </w:r>
      <w:r w:rsidRPr="009637B7">
        <w:rPr>
          <w:rFonts w:ascii="Times New Roman" w:eastAsia="Times New Roman" w:hAnsi="Times New Roman" w:cs="Times New Roman"/>
          <w:sz w:val="24"/>
          <w:szCs w:val="24"/>
        </w:rPr>
        <w:t xml:space="preserve"> Study 1b estimates of </w:t>
      </w:r>
      <w:r w:rsidR="42FB4592" w:rsidRPr="009637B7">
        <w:rPr>
          <w:rFonts w:ascii="Times New Roman" w:eastAsia="Times New Roman" w:hAnsi="Times New Roman" w:cs="Times New Roman"/>
          <w:sz w:val="24"/>
          <w:szCs w:val="24"/>
        </w:rPr>
        <w:t>WTP</w:t>
      </w:r>
      <w:r w:rsidRPr="009637B7">
        <w:rPr>
          <w:rFonts w:ascii="Times New Roman" w:eastAsia="Times New Roman" w:hAnsi="Times New Roman" w:cs="Times New Roman"/>
          <w:b/>
          <w:bCs/>
          <w:sz w:val="24"/>
          <w:szCs w:val="24"/>
        </w:rPr>
        <w:t xml:space="preserve"> </w:t>
      </w:r>
      <w:r w:rsidRPr="009637B7">
        <w:rPr>
          <w:rFonts w:ascii="Times New Roman" w:eastAsia="Times New Roman" w:hAnsi="Times New Roman" w:cs="Times New Roman"/>
          <w:sz w:val="24"/>
          <w:szCs w:val="24"/>
        </w:rPr>
        <w:t>(mean ± SEM) (pence) for regular brand compared to the new packaging concepts.</w:t>
      </w:r>
    </w:p>
    <w:p w14:paraId="53128261" w14:textId="47F0F79E" w:rsidR="000E6D53" w:rsidRPr="009637B7" w:rsidRDefault="1142F60A" w:rsidP="002B3F73">
      <w:pPr>
        <w:spacing w:line="480" w:lineRule="auto"/>
        <w:jc w:val="center"/>
      </w:pPr>
      <w:r w:rsidRPr="009637B7">
        <w:rPr>
          <w:noProof/>
          <w:color w:val="2B579A"/>
          <w:shd w:val="clear" w:color="auto" w:fill="E6E6E6"/>
          <w:lang w:eastAsia="en-GB"/>
        </w:rPr>
        <w:drawing>
          <wp:inline distT="0" distB="0" distL="0" distR="0" wp14:anchorId="5D0642AD" wp14:editId="3710CD64">
            <wp:extent cx="4572000" cy="2743200"/>
            <wp:effectExtent l="0" t="0" r="0" b="0"/>
            <wp:docPr id="14340951" name="Picture 1434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4F63FDDC" w14:textId="69A30083" w:rsidR="000E6D53" w:rsidRPr="009637B7" w:rsidRDefault="00691B52">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Study 1 Q</w:t>
      </w:r>
      <w:r w:rsidR="00543EE6" w:rsidRPr="009637B7">
        <w:rPr>
          <w:rFonts w:ascii="Times New Roman" w:eastAsia="Times New Roman" w:hAnsi="Times New Roman" w:cs="Times New Roman"/>
          <w:b/>
          <w:bCs/>
          <w:sz w:val="24"/>
          <w:szCs w:val="24"/>
        </w:rPr>
        <w:t>ualitative feedback</w:t>
      </w:r>
    </w:p>
    <w:p w14:paraId="63A8CDA0" w14:textId="0DA9B73E"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lastRenderedPageBreak/>
        <w:t xml:space="preserve">Packaging prototypes were considered as: an aid to portion control, having an educational function, a means to promote autonomy so that children could serve themselves and were praised as reusable. In contrast, some parents reported that as gatekeepers of their child’s nutrition, they were in control of servings and so the packaging was considered neither helpful nor unhelpful. Other parents were very sensitive to the price point for packaging and their response was dependent on how much the prototype would cost. Parents also expressed concern about additional packaging and potential plastic waste. </w:t>
      </w:r>
    </w:p>
    <w:p w14:paraId="3364362C"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(1) Portion control as an asset</w:t>
      </w:r>
    </w:p>
    <w:p w14:paraId="525334D7" w14:textId="77777777"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Some parents recognised that the packaging could assist with limiting treats, but they maintained that this could only be done with adult supervision.</w:t>
      </w:r>
    </w:p>
    <w:p w14:paraId="3B018FF8" w14:textId="77777777" w:rsidR="000E6D53" w:rsidRPr="009637B7" w:rsidRDefault="1C8ABCCA">
      <w:pPr>
        <w:spacing w:line="480" w:lineRule="auto"/>
        <w:rPr>
          <w:rFonts w:ascii="Times New Roman" w:eastAsia="Times New Roman" w:hAnsi="Times New Roman" w:cs="Times New Roman"/>
          <w:b/>
          <w:bCs/>
          <w:color w:val="000000" w:themeColor="text1"/>
          <w:sz w:val="24"/>
          <w:szCs w:val="24"/>
          <w:lang w:eastAsia="en-GB"/>
        </w:rPr>
      </w:pPr>
      <w:r w:rsidRPr="009637B7">
        <w:rPr>
          <w:rFonts w:ascii="Times New Roman" w:eastAsia="Times New Roman" w:hAnsi="Times New Roman" w:cs="Times New Roman"/>
          <w:sz w:val="24"/>
          <w:szCs w:val="24"/>
        </w:rPr>
        <w:t>e.g.,</w:t>
      </w:r>
      <w:r w:rsidR="5B58B87F" w:rsidRPr="009637B7">
        <w:rPr>
          <w:rFonts w:ascii="Times New Roman" w:eastAsia="Times New Roman" w:hAnsi="Times New Roman" w:cs="Times New Roman"/>
          <w:i/>
          <w:iCs/>
          <w:sz w:val="24"/>
          <w:szCs w:val="24"/>
        </w:rPr>
        <w:t xml:space="preserve"> it’s good for kids because you can just get one portion out, whereas when you open that packet (</w:t>
      </w:r>
      <w:r w:rsidR="5B58B87F" w:rsidRPr="009637B7">
        <w:rPr>
          <w:rFonts w:ascii="Times New Roman" w:eastAsia="Times New Roman" w:hAnsi="Times New Roman" w:cs="Times New Roman"/>
          <w:sz w:val="24"/>
          <w:szCs w:val="24"/>
        </w:rPr>
        <w:t>pointing to branded package)</w:t>
      </w:r>
      <w:r w:rsidR="5B58B87F" w:rsidRPr="009637B7">
        <w:rPr>
          <w:rFonts w:ascii="Times New Roman" w:eastAsia="Times New Roman" w:hAnsi="Times New Roman" w:cs="Times New Roman"/>
          <w:i/>
          <w:iCs/>
          <w:sz w:val="24"/>
          <w:szCs w:val="24"/>
        </w:rPr>
        <w:t xml:space="preserve"> they want more</w:t>
      </w:r>
      <w:r w:rsidR="5B58B87F" w:rsidRPr="009637B7">
        <w:rPr>
          <w:rFonts w:ascii="Times New Roman" w:eastAsia="Times New Roman" w:hAnsi="Times New Roman" w:cs="Times New Roman"/>
          <w:sz w:val="24"/>
          <w:szCs w:val="24"/>
        </w:rPr>
        <w:t xml:space="preserve"> (</w:t>
      </w:r>
      <w:r w:rsidR="5B58B87F" w:rsidRPr="009637B7">
        <w:rPr>
          <w:rFonts w:ascii="Times New Roman" w:eastAsia="Times New Roman" w:hAnsi="Times New Roman" w:cs="Times New Roman"/>
          <w:color w:val="000000" w:themeColor="text1"/>
          <w:sz w:val="24"/>
          <w:szCs w:val="24"/>
          <w:lang w:eastAsia="en-GB"/>
        </w:rPr>
        <w:t>2020CK19; Sleeping Otter)</w:t>
      </w:r>
    </w:p>
    <w:p w14:paraId="2EB5D21E"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(2) Packaging as educational</w:t>
      </w:r>
    </w:p>
    <w:p w14:paraId="010D1BF6" w14:textId="21854384" w:rsidR="000E6D53" w:rsidRPr="009637B7" w:rsidRDefault="5B58B87F">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The potential educational aspect was recognised by </w:t>
      </w:r>
      <w:r w:rsidR="5276B5D2" w:rsidRPr="009637B7">
        <w:rPr>
          <w:rFonts w:ascii="Times New Roman" w:eastAsia="Times New Roman" w:hAnsi="Times New Roman" w:cs="Times New Roman"/>
          <w:sz w:val="24"/>
          <w:szCs w:val="24"/>
        </w:rPr>
        <w:t>parents:</w:t>
      </w:r>
      <w:r w:rsidRPr="009637B7">
        <w:rPr>
          <w:rFonts w:ascii="Times New Roman" w:eastAsia="Times New Roman" w:hAnsi="Times New Roman" w:cs="Times New Roman"/>
          <w:sz w:val="24"/>
          <w:szCs w:val="24"/>
        </w:rPr>
        <w:t xml:space="preserve"> …a</w:t>
      </w:r>
      <w:r w:rsidRPr="009637B7">
        <w:rPr>
          <w:rFonts w:ascii="Times New Roman" w:eastAsia="Times New Roman" w:hAnsi="Times New Roman" w:cs="Times New Roman"/>
          <w:i/>
          <w:iCs/>
          <w:sz w:val="24"/>
          <w:szCs w:val="24"/>
        </w:rPr>
        <w:t xml:space="preserve"> good idea because I'm always telling them that too many sweets is bad for the teeth and they could see it physically there </w:t>
      </w:r>
      <w:r w:rsidRPr="009637B7">
        <w:rPr>
          <w:rFonts w:ascii="Times New Roman" w:eastAsia="Times New Roman" w:hAnsi="Times New Roman" w:cs="Times New Roman"/>
          <w:sz w:val="24"/>
          <w:szCs w:val="24"/>
        </w:rPr>
        <w:t>(2020KM21; Candy Teeth)</w:t>
      </w:r>
    </w:p>
    <w:p w14:paraId="64A3C7B0"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(3) Parents as gatekeepers</w:t>
      </w:r>
    </w:p>
    <w:p w14:paraId="0AADF071" w14:textId="77777777"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Other parents were more sceptical about any potential benefits of packaging, since they acted as the gatekeepers to treats and did not rely on packaging for portion sizes:</w:t>
      </w:r>
    </w:p>
    <w:p w14:paraId="3D825723"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i/>
          <w:iCs/>
          <w:sz w:val="24"/>
          <w:szCs w:val="24"/>
        </w:rPr>
        <w:t xml:space="preserve">I would get it from the cupboard and put it in the plate for them so that I controlled the portion. </w:t>
      </w:r>
      <w:r w:rsidRPr="009637B7">
        <w:rPr>
          <w:rFonts w:ascii="Times New Roman" w:eastAsia="Times New Roman" w:hAnsi="Times New Roman" w:cs="Times New Roman"/>
          <w:sz w:val="24"/>
          <w:szCs w:val="24"/>
        </w:rPr>
        <w:t>(2020AEN108; Sleeping Otter)</w:t>
      </w:r>
    </w:p>
    <w:p w14:paraId="4E04F1F6"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i/>
          <w:iCs/>
          <w:sz w:val="24"/>
          <w:szCs w:val="24"/>
        </w:rPr>
        <w:lastRenderedPageBreak/>
        <w:t xml:space="preserve">I would only give them 6 or 7 of these anyway, definitely wouldn't give them that many </w:t>
      </w:r>
      <w:r w:rsidRPr="009637B7">
        <w:rPr>
          <w:rFonts w:ascii="Times New Roman" w:eastAsia="Times New Roman" w:hAnsi="Times New Roman" w:cs="Times New Roman"/>
          <w:sz w:val="24"/>
          <w:szCs w:val="24"/>
        </w:rPr>
        <w:t>(2020LT: Candy Teeth)</w:t>
      </w:r>
    </w:p>
    <w:p w14:paraId="400E1A9D" w14:textId="77777777" w:rsidR="002B3F73" w:rsidRPr="009637B7" w:rsidRDefault="002B3F73">
      <w:pPr>
        <w:spacing w:after="0" w:line="480" w:lineRule="auto"/>
        <w:rPr>
          <w:rFonts w:ascii="Times New Roman" w:eastAsia="Times New Roman" w:hAnsi="Times New Roman" w:cs="Times New Roman"/>
          <w:b/>
          <w:bCs/>
          <w:sz w:val="24"/>
          <w:szCs w:val="24"/>
        </w:rPr>
      </w:pPr>
    </w:p>
    <w:p w14:paraId="4957945B" w14:textId="08A1BE4C" w:rsidR="000E6D53" w:rsidRPr="009637B7" w:rsidRDefault="00543EE6" w:rsidP="1BC8E7CF">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Discussion Study 1</w:t>
      </w:r>
    </w:p>
    <w:p w14:paraId="4101652C" w14:textId="257D7F17" w:rsidR="000E6D53" w:rsidRPr="009637B7" w:rsidRDefault="2CF78B26" w:rsidP="2CF78B26">
      <w:pPr>
        <w:spacing w:line="480" w:lineRule="auto"/>
        <w:ind w:firstLine="720"/>
        <w:rPr>
          <w:rFonts w:ascii="Times New Roman" w:eastAsia="Times New Roman" w:hAnsi="Times New Roman" w:cs="Times New Roman"/>
          <w:color w:val="000000" w:themeColor="text1"/>
        </w:rPr>
      </w:pPr>
      <w:r w:rsidRPr="009637B7">
        <w:rPr>
          <w:rFonts w:ascii="Times New Roman" w:eastAsia="Times New Roman" w:hAnsi="Times New Roman" w:cs="Times New Roman"/>
          <w:color w:val="000000" w:themeColor="text1"/>
          <w:sz w:val="24"/>
          <w:szCs w:val="24"/>
        </w:rPr>
        <w:t>The preliminary findings from Study 1</w:t>
      </w:r>
      <w:r w:rsidR="605AC737" w:rsidRPr="009637B7">
        <w:rPr>
          <w:rFonts w:ascii="Times New Roman" w:eastAsia="Times New Roman" w:hAnsi="Times New Roman" w:cs="Times New Roman"/>
          <w:color w:val="000000" w:themeColor="text1"/>
          <w:sz w:val="24"/>
          <w:szCs w:val="24"/>
        </w:rPr>
        <w:t xml:space="preserve">a showed that parents downsized according to the age of their child in the pouring task and the amounts poured were close to </w:t>
      </w:r>
      <w:r w:rsidR="002B3F73" w:rsidRPr="009637B7">
        <w:rPr>
          <w:rFonts w:ascii="Times New Roman" w:eastAsia="Times New Roman" w:hAnsi="Times New Roman" w:cs="Times New Roman"/>
          <w:color w:val="000000" w:themeColor="text1"/>
          <w:sz w:val="24"/>
          <w:szCs w:val="24"/>
        </w:rPr>
        <w:t xml:space="preserve">PHE </w:t>
      </w:r>
      <w:r w:rsidR="605AC737" w:rsidRPr="009637B7">
        <w:rPr>
          <w:rFonts w:ascii="Times New Roman" w:eastAsia="Times New Roman" w:hAnsi="Times New Roman" w:cs="Times New Roman"/>
          <w:color w:val="000000" w:themeColor="text1"/>
          <w:sz w:val="24"/>
          <w:szCs w:val="24"/>
        </w:rPr>
        <w:t>recommendations.  Study 1</w:t>
      </w:r>
      <w:r w:rsidRPr="009637B7">
        <w:rPr>
          <w:rFonts w:ascii="Times New Roman" w:eastAsia="Times New Roman" w:hAnsi="Times New Roman" w:cs="Times New Roman"/>
          <w:color w:val="000000" w:themeColor="text1"/>
          <w:sz w:val="24"/>
          <w:szCs w:val="24"/>
        </w:rPr>
        <w:t xml:space="preserve">b </w:t>
      </w:r>
      <w:r w:rsidR="66C15D9B" w:rsidRPr="009637B7">
        <w:rPr>
          <w:rFonts w:ascii="Times New Roman" w:eastAsia="Times New Roman" w:hAnsi="Times New Roman" w:cs="Times New Roman"/>
          <w:color w:val="000000" w:themeColor="text1"/>
          <w:sz w:val="24"/>
          <w:szCs w:val="24"/>
        </w:rPr>
        <w:t>showed that parents were mostly positive about design p</w:t>
      </w:r>
      <w:r w:rsidRPr="009637B7">
        <w:rPr>
          <w:rFonts w:ascii="Times New Roman" w:eastAsia="Times New Roman" w:hAnsi="Times New Roman" w:cs="Times New Roman"/>
          <w:color w:val="000000" w:themeColor="text1"/>
          <w:sz w:val="24"/>
          <w:szCs w:val="24"/>
        </w:rPr>
        <w:t xml:space="preserve">rototypes </w:t>
      </w:r>
      <w:r w:rsidR="63182D32" w:rsidRPr="009637B7">
        <w:rPr>
          <w:rFonts w:ascii="Times New Roman" w:eastAsia="Times New Roman" w:hAnsi="Times New Roman" w:cs="Times New Roman"/>
          <w:color w:val="000000" w:themeColor="text1"/>
          <w:sz w:val="24"/>
          <w:szCs w:val="24"/>
        </w:rPr>
        <w:t xml:space="preserve">to limit portion sizes. </w:t>
      </w:r>
      <w:r w:rsidRPr="009637B7">
        <w:rPr>
          <w:rFonts w:ascii="Times New Roman" w:eastAsia="Times New Roman" w:hAnsi="Times New Roman" w:cs="Times New Roman"/>
          <w:color w:val="000000" w:themeColor="text1"/>
          <w:sz w:val="24"/>
          <w:szCs w:val="24"/>
        </w:rPr>
        <w:t xml:space="preserve"> However, these results may be limited to the population who visit a Science Museum. These parents tend to be well educated (70% had a </w:t>
      </w:r>
      <w:r w:rsidR="52EE6499" w:rsidRPr="009637B7">
        <w:rPr>
          <w:rFonts w:ascii="Times New Roman" w:eastAsia="Times New Roman" w:hAnsi="Times New Roman" w:cs="Times New Roman"/>
          <w:color w:val="000000" w:themeColor="text1"/>
          <w:sz w:val="24"/>
          <w:szCs w:val="24"/>
        </w:rPr>
        <w:t>university</w:t>
      </w:r>
      <w:r w:rsidRPr="009637B7">
        <w:rPr>
          <w:rFonts w:ascii="Times New Roman" w:eastAsia="Times New Roman" w:hAnsi="Times New Roman" w:cs="Times New Roman"/>
          <w:color w:val="000000" w:themeColor="text1"/>
          <w:sz w:val="24"/>
          <w:szCs w:val="24"/>
        </w:rPr>
        <w:t xml:space="preserve"> education), interested in science and </w:t>
      </w:r>
      <w:r w:rsidR="4EB39A71" w:rsidRPr="009637B7">
        <w:rPr>
          <w:rFonts w:ascii="Times New Roman" w:eastAsia="Times New Roman" w:hAnsi="Times New Roman" w:cs="Times New Roman"/>
          <w:color w:val="000000" w:themeColor="text1"/>
          <w:sz w:val="24"/>
          <w:szCs w:val="24"/>
        </w:rPr>
        <w:t xml:space="preserve">potentially more invested in health </w:t>
      </w:r>
      <w:r w:rsidR="003A1958" w:rsidRPr="009637B7">
        <w:rPr>
          <w:rFonts w:ascii="Times New Roman" w:eastAsia="Times New Roman" w:hAnsi="Times New Roman" w:cs="Times New Roman"/>
          <w:color w:val="000000" w:themeColor="text1"/>
          <w:sz w:val="24"/>
          <w:szCs w:val="24"/>
        </w:rPr>
        <w:t>outcomes</w:t>
      </w:r>
      <w:r w:rsidR="4EB39A71" w:rsidRPr="009637B7">
        <w:rPr>
          <w:rFonts w:ascii="Times New Roman" w:eastAsia="Times New Roman" w:hAnsi="Times New Roman" w:cs="Times New Roman"/>
          <w:color w:val="000000" w:themeColor="text1"/>
          <w:sz w:val="24"/>
          <w:szCs w:val="24"/>
        </w:rPr>
        <w:t xml:space="preserve"> than the general population</w:t>
      </w:r>
      <w:r w:rsidRPr="009637B7">
        <w:rPr>
          <w:rFonts w:ascii="Times New Roman" w:eastAsia="Times New Roman" w:hAnsi="Times New Roman" w:cs="Times New Roman"/>
          <w:color w:val="000000" w:themeColor="text1"/>
          <w:sz w:val="24"/>
          <w:szCs w:val="24"/>
        </w:rPr>
        <w:t xml:space="preserve">. Therefore, Study 2 opened out the investigation to a wider demographic of parents to test predictions on acceptability, feasibility, cost and consumer segmentation. Also, using an online platform </w:t>
      </w:r>
      <w:r w:rsidR="21BD1264" w:rsidRPr="009637B7">
        <w:rPr>
          <w:rFonts w:ascii="Times New Roman" w:eastAsia="Times New Roman" w:hAnsi="Times New Roman" w:cs="Times New Roman"/>
          <w:color w:val="000000" w:themeColor="text1"/>
          <w:sz w:val="24"/>
          <w:szCs w:val="24"/>
        </w:rPr>
        <w:t xml:space="preserve">encouraged anonymised </w:t>
      </w:r>
      <w:r w:rsidRPr="009637B7">
        <w:rPr>
          <w:rFonts w:ascii="Times New Roman" w:eastAsia="Times New Roman" w:hAnsi="Times New Roman" w:cs="Times New Roman"/>
          <w:color w:val="000000" w:themeColor="text1"/>
          <w:sz w:val="24"/>
          <w:szCs w:val="24"/>
        </w:rPr>
        <w:t xml:space="preserve">responses </w:t>
      </w:r>
      <w:r w:rsidR="0D587FA3" w:rsidRPr="009637B7">
        <w:rPr>
          <w:rFonts w:ascii="Times New Roman" w:eastAsia="Times New Roman" w:hAnsi="Times New Roman" w:cs="Times New Roman"/>
          <w:color w:val="000000" w:themeColor="text1"/>
          <w:sz w:val="24"/>
          <w:szCs w:val="24"/>
        </w:rPr>
        <w:t xml:space="preserve">to the design concepts without the potential for social desirability bias of in-person interviews. </w:t>
      </w:r>
    </w:p>
    <w:p w14:paraId="31E8DBEF" w14:textId="025657CB" w:rsidR="1BC8E7CF" w:rsidRPr="009637B7" w:rsidRDefault="1BC8E7CF" w:rsidP="1BC8E7CF">
      <w:pPr>
        <w:spacing w:line="480" w:lineRule="auto"/>
        <w:ind w:firstLine="720"/>
        <w:rPr>
          <w:rFonts w:ascii="Times New Roman" w:eastAsia="Times New Roman" w:hAnsi="Times New Roman" w:cs="Times New Roman"/>
          <w:color w:val="000000" w:themeColor="text1"/>
          <w:sz w:val="24"/>
          <w:szCs w:val="24"/>
        </w:rPr>
      </w:pPr>
    </w:p>
    <w:p w14:paraId="06A53EB9" w14:textId="68FDF07F"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 xml:space="preserve">Study 2 </w:t>
      </w:r>
    </w:p>
    <w:p w14:paraId="71003770" w14:textId="093011BE" w:rsidR="0006186E" w:rsidRPr="009637B7" w:rsidRDefault="0006186E" w:rsidP="0006186E">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Study 2 was developed to replicate the findings of Study 1b in a wider demographic context and was conducted online. </w:t>
      </w:r>
      <w:r w:rsidR="676EB53D" w:rsidRPr="009637B7">
        <w:rPr>
          <w:rFonts w:ascii="Times New Roman" w:eastAsia="Times New Roman" w:hAnsi="Times New Roman" w:cs="Times New Roman"/>
          <w:sz w:val="24"/>
          <w:szCs w:val="24"/>
        </w:rPr>
        <w:t xml:space="preserve">When the products are introduced to participants, they were randomised. </w:t>
      </w:r>
      <w:r w:rsidRPr="009637B7">
        <w:rPr>
          <w:rFonts w:ascii="Times New Roman" w:eastAsia="Times New Roman" w:hAnsi="Times New Roman" w:cs="Times New Roman"/>
          <w:sz w:val="24"/>
          <w:szCs w:val="24"/>
        </w:rPr>
        <w:t>Study 2 examined feasibility and acceptability of the prototypes using WTP, forced choice, and the parental motives which predicted WTP and switch point from the familiar brands.</w:t>
      </w:r>
    </w:p>
    <w:p w14:paraId="0593E476" w14:textId="7A13FE0B"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color w:val="000000" w:themeColor="text1"/>
          <w:sz w:val="24"/>
          <w:szCs w:val="24"/>
        </w:rPr>
        <w:t xml:space="preserve">Based </w:t>
      </w:r>
      <w:r w:rsidRPr="009637B7">
        <w:rPr>
          <w:rFonts w:ascii="Times New Roman" w:eastAsia="Times New Roman" w:hAnsi="Times New Roman" w:cs="Times New Roman"/>
          <w:sz w:val="24"/>
          <w:szCs w:val="24"/>
        </w:rPr>
        <w:t>on</w:t>
      </w:r>
      <w:r w:rsidRPr="009637B7">
        <w:rPr>
          <w:rFonts w:ascii="Times New Roman" w:eastAsia="Times New Roman" w:hAnsi="Times New Roman" w:cs="Times New Roman"/>
          <w:color w:val="000000" w:themeColor="text1"/>
          <w:sz w:val="24"/>
          <w:szCs w:val="24"/>
        </w:rPr>
        <w:t xml:space="preserve"> the findings from Study 1,</w:t>
      </w:r>
      <w:r w:rsidRPr="009637B7">
        <w:rPr>
          <w:rFonts w:ascii="Times New Roman" w:eastAsia="Times New Roman" w:hAnsi="Times New Roman" w:cs="Times New Roman"/>
          <w:sz w:val="24"/>
          <w:szCs w:val="24"/>
        </w:rPr>
        <w:t xml:space="preserve"> it was </w:t>
      </w:r>
      <w:r w:rsidR="00691B52" w:rsidRPr="009637B7">
        <w:rPr>
          <w:rFonts w:ascii="Times New Roman" w:eastAsia="SimSun" w:hAnsi="Times New Roman" w:cs="Times New Roman"/>
          <w:sz w:val="24"/>
          <w:szCs w:val="24"/>
          <w:lang w:eastAsia="zh-CN"/>
        </w:rPr>
        <w:t>predicted</w:t>
      </w:r>
      <w:r w:rsidRPr="009637B7">
        <w:rPr>
          <w:rFonts w:ascii="Times New Roman" w:eastAsia="Times New Roman" w:hAnsi="Times New Roman" w:cs="Times New Roman"/>
          <w:sz w:val="24"/>
          <w:szCs w:val="24"/>
        </w:rPr>
        <w:t xml:space="preserve"> that parents w</w:t>
      </w:r>
      <w:r w:rsidR="00691B52" w:rsidRPr="009637B7">
        <w:rPr>
          <w:rFonts w:ascii="Times New Roman" w:eastAsia="Times New Roman" w:hAnsi="Times New Roman" w:cs="Times New Roman"/>
          <w:sz w:val="24"/>
          <w:szCs w:val="24"/>
        </w:rPr>
        <w:t xml:space="preserve">ould </w:t>
      </w:r>
      <w:r w:rsidRPr="009637B7">
        <w:rPr>
          <w:rFonts w:ascii="Times New Roman" w:eastAsia="Times New Roman" w:hAnsi="Times New Roman" w:cs="Times New Roman"/>
          <w:sz w:val="24"/>
          <w:szCs w:val="24"/>
        </w:rPr>
        <w:t xml:space="preserve">respond positively to </w:t>
      </w:r>
      <w:r w:rsidR="638B3B1A" w:rsidRPr="009637B7">
        <w:rPr>
          <w:rFonts w:ascii="Times New Roman" w:eastAsia="Times New Roman" w:hAnsi="Times New Roman" w:cs="Times New Roman"/>
          <w:sz w:val="24"/>
          <w:szCs w:val="24"/>
        </w:rPr>
        <w:t xml:space="preserve">downsizing </w:t>
      </w:r>
      <w:r w:rsidRPr="009637B7">
        <w:rPr>
          <w:rFonts w:ascii="Times New Roman" w:eastAsia="Times New Roman" w:hAnsi="Times New Roman" w:cs="Times New Roman"/>
          <w:sz w:val="24"/>
          <w:szCs w:val="24"/>
        </w:rPr>
        <w:t>packaging concepts</w:t>
      </w:r>
      <w:r w:rsidR="6CAAF23B" w:rsidRPr="009637B7">
        <w:rPr>
          <w:rFonts w:ascii="Times New Roman" w:eastAsia="Times New Roman" w:hAnsi="Times New Roman" w:cs="Times New Roman"/>
          <w:sz w:val="24"/>
          <w:szCs w:val="24"/>
        </w:rPr>
        <w:t xml:space="preserve">, would be WTP more and be more likely to </w:t>
      </w:r>
      <w:r w:rsidR="6CAAF23B" w:rsidRPr="009637B7">
        <w:rPr>
          <w:rFonts w:ascii="Times New Roman" w:eastAsia="Times New Roman" w:hAnsi="Times New Roman" w:cs="Times New Roman"/>
          <w:sz w:val="24"/>
          <w:szCs w:val="24"/>
        </w:rPr>
        <w:lastRenderedPageBreak/>
        <w:t>select them over the regular brand</w:t>
      </w:r>
      <w:r w:rsidRPr="009637B7">
        <w:rPr>
          <w:rFonts w:ascii="Times New Roman" w:eastAsia="Times New Roman" w:hAnsi="Times New Roman" w:cs="Times New Roman"/>
          <w:sz w:val="24"/>
          <w:szCs w:val="24"/>
        </w:rPr>
        <w:t xml:space="preserve">. </w:t>
      </w:r>
      <w:r w:rsidR="0006186E" w:rsidRPr="009637B7">
        <w:rPr>
          <w:rFonts w:ascii="Times New Roman" w:eastAsia="Times New Roman" w:hAnsi="Times New Roman" w:cs="Times New Roman"/>
          <w:sz w:val="24"/>
          <w:szCs w:val="24"/>
        </w:rPr>
        <w:t>Parents with a higher health motive and lower cost motive</w:t>
      </w:r>
      <w:r w:rsidR="3FB46A2E"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 xml:space="preserve">would be </w:t>
      </w:r>
      <w:r w:rsidR="12FB6559" w:rsidRPr="009637B7">
        <w:rPr>
          <w:rFonts w:ascii="Times New Roman" w:eastAsia="Times New Roman" w:hAnsi="Times New Roman" w:cs="Times New Roman"/>
          <w:sz w:val="24"/>
          <w:szCs w:val="24"/>
        </w:rPr>
        <w:t>WTP</w:t>
      </w:r>
      <w:r w:rsidRPr="009637B7">
        <w:rPr>
          <w:rFonts w:ascii="Times New Roman" w:eastAsia="Times New Roman" w:hAnsi="Times New Roman" w:cs="Times New Roman"/>
          <w:sz w:val="24"/>
          <w:szCs w:val="24"/>
        </w:rPr>
        <w:t xml:space="preserve"> more for the new packaging than parents who are more </w:t>
      </w:r>
      <w:r w:rsidR="0006186E" w:rsidRPr="009637B7">
        <w:rPr>
          <w:rFonts w:ascii="Times New Roman" w:eastAsia="Times New Roman" w:hAnsi="Times New Roman" w:cs="Times New Roman"/>
          <w:sz w:val="24"/>
          <w:szCs w:val="24"/>
        </w:rPr>
        <w:t>cost</w:t>
      </w:r>
      <w:r w:rsidRPr="009637B7">
        <w:rPr>
          <w:rFonts w:ascii="Times New Roman" w:eastAsia="Times New Roman" w:hAnsi="Times New Roman" w:cs="Times New Roman"/>
          <w:sz w:val="24"/>
          <w:szCs w:val="24"/>
        </w:rPr>
        <w:t xml:space="preserve"> conscious. </w:t>
      </w:r>
    </w:p>
    <w:p w14:paraId="58A5D19C" w14:textId="7777777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Participants</w:t>
      </w:r>
    </w:p>
    <w:p w14:paraId="7F156FB7" w14:textId="09658CA3"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Participants were recruited via Prolific Academic (n = 297). The recruitment call was sent to potential participants who were parents of children between 2 and 10 years. The call invited parents to participate in a short survey (up to 20 minutes) to provide feedback about some new packaging concepts. Participants were paid </w:t>
      </w:r>
      <w:r w:rsidR="75B98522" w:rsidRPr="009637B7">
        <w:rPr>
          <w:rFonts w:ascii="Times New Roman" w:eastAsia="Times New Roman" w:hAnsi="Times New Roman" w:cs="Times New Roman"/>
          <w:sz w:val="24"/>
          <w:szCs w:val="24"/>
        </w:rPr>
        <w:t>GBP</w:t>
      </w:r>
      <w:r w:rsidRPr="009637B7">
        <w:rPr>
          <w:rFonts w:ascii="Times New Roman" w:eastAsia="Times New Roman" w:hAnsi="Times New Roman" w:cs="Times New Roman"/>
          <w:sz w:val="24"/>
          <w:szCs w:val="24"/>
        </w:rPr>
        <w:t>2.50 for their time.</w:t>
      </w:r>
    </w:p>
    <w:p w14:paraId="6B5AB5D5" w14:textId="7777777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Procedure</w:t>
      </w:r>
    </w:p>
    <w:p w14:paraId="1DB02994" w14:textId="36E18FF2" w:rsidR="054D1565" w:rsidRPr="009637B7" w:rsidRDefault="054D1565" w:rsidP="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I</w:t>
      </w:r>
      <w:r w:rsidR="2CF78B26" w:rsidRPr="009637B7">
        <w:rPr>
          <w:rFonts w:ascii="Times New Roman" w:eastAsia="Times New Roman" w:hAnsi="Times New Roman" w:cs="Times New Roman"/>
          <w:sz w:val="24"/>
          <w:szCs w:val="24"/>
        </w:rPr>
        <w:t xml:space="preserve">nformed consent </w:t>
      </w:r>
      <w:r w:rsidR="65A34E11" w:rsidRPr="009637B7">
        <w:rPr>
          <w:rFonts w:ascii="Times New Roman" w:eastAsia="Times New Roman" w:hAnsi="Times New Roman" w:cs="Times New Roman"/>
          <w:sz w:val="24"/>
          <w:szCs w:val="24"/>
        </w:rPr>
        <w:t>was requested before the survey began.  General d</w:t>
      </w:r>
      <w:r w:rsidR="2CF78B26" w:rsidRPr="009637B7">
        <w:rPr>
          <w:rFonts w:ascii="Times New Roman" w:eastAsia="Times New Roman" w:hAnsi="Times New Roman" w:cs="Times New Roman"/>
          <w:sz w:val="24"/>
          <w:szCs w:val="24"/>
        </w:rPr>
        <w:t xml:space="preserve">emographic questions </w:t>
      </w:r>
      <w:r w:rsidR="721054B9" w:rsidRPr="009637B7">
        <w:rPr>
          <w:rFonts w:ascii="Times New Roman" w:eastAsia="Times New Roman" w:hAnsi="Times New Roman" w:cs="Times New Roman"/>
          <w:sz w:val="24"/>
          <w:szCs w:val="24"/>
        </w:rPr>
        <w:t xml:space="preserve">were asked – parental </w:t>
      </w:r>
      <w:r w:rsidR="2CF78B26" w:rsidRPr="009637B7">
        <w:rPr>
          <w:rFonts w:ascii="Times New Roman" w:eastAsia="Times New Roman" w:hAnsi="Times New Roman" w:cs="Times New Roman"/>
          <w:sz w:val="24"/>
          <w:szCs w:val="24"/>
        </w:rPr>
        <w:t xml:space="preserve">age, gender, height, weight, education, occupation and income and </w:t>
      </w:r>
      <w:r w:rsidR="25DC3BD5" w:rsidRPr="009637B7">
        <w:rPr>
          <w:rFonts w:ascii="Times New Roman" w:eastAsia="Times New Roman" w:hAnsi="Times New Roman" w:cs="Times New Roman"/>
          <w:sz w:val="24"/>
          <w:szCs w:val="24"/>
        </w:rPr>
        <w:t>child</w:t>
      </w:r>
      <w:r w:rsidR="2CF78B26" w:rsidRPr="009637B7">
        <w:rPr>
          <w:rFonts w:ascii="Times New Roman" w:eastAsia="Times New Roman" w:hAnsi="Times New Roman" w:cs="Times New Roman"/>
          <w:sz w:val="24"/>
          <w:szCs w:val="24"/>
        </w:rPr>
        <w:t xml:space="preserve"> age, gender, height, weight, and snacking habits were recorded. For example, how many snacks were typically eaten in a day and how often each of the featured </w:t>
      </w:r>
      <w:r w:rsidR="26DF9D44" w:rsidRPr="009637B7">
        <w:rPr>
          <w:rFonts w:ascii="Times New Roman" w:eastAsia="Times New Roman" w:hAnsi="Times New Roman" w:cs="Times New Roman"/>
          <w:sz w:val="24"/>
          <w:szCs w:val="24"/>
        </w:rPr>
        <w:t xml:space="preserve">items </w:t>
      </w:r>
      <w:r w:rsidR="2CF78B26" w:rsidRPr="009637B7">
        <w:rPr>
          <w:rFonts w:ascii="Times New Roman" w:eastAsia="Times New Roman" w:hAnsi="Times New Roman" w:cs="Times New Roman"/>
          <w:sz w:val="24"/>
          <w:szCs w:val="24"/>
        </w:rPr>
        <w:t xml:space="preserve">were eaten in a month. This question permitted a measure of snacking habits and familiarity with the </w:t>
      </w:r>
      <w:r w:rsidR="2B419E53" w:rsidRPr="009637B7">
        <w:rPr>
          <w:rFonts w:ascii="Times New Roman" w:eastAsia="Times New Roman" w:hAnsi="Times New Roman" w:cs="Times New Roman"/>
          <w:sz w:val="24"/>
          <w:szCs w:val="24"/>
        </w:rPr>
        <w:t>items used in the study.</w:t>
      </w:r>
    </w:p>
    <w:p w14:paraId="7E461F77" w14:textId="77777777"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Next, participants were directed to a series of specific questions about each of the foods/drinks in turn to record approximate portions served (units, grams or ml), and how much parents typically paid for existing brands of the featured items (chocolate chip cookies, chocolate buttons, cereal, candy, and orange juice). Then participants were presented with each new design concept and they were asked how much they would be willing to pay (WTP) for this version of the item. This was collected before and then after the design concept was explained. This tested whether WTP for each item would increase once the purpose of the narrative was explained.  </w:t>
      </w:r>
    </w:p>
    <w:p w14:paraId="4DDBEF00" w14:textId="0D5FFF9C" w:rsidR="000E6D53" w:rsidRPr="009637B7" w:rsidRDefault="6B8FCE3A">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Next</w:t>
      </w:r>
      <w:r w:rsidR="2CF78B26" w:rsidRPr="009637B7">
        <w:rPr>
          <w:rFonts w:ascii="Times New Roman" w:eastAsia="Times New Roman" w:hAnsi="Times New Roman" w:cs="Times New Roman"/>
          <w:sz w:val="24"/>
          <w:szCs w:val="24"/>
        </w:rPr>
        <w:t xml:space="preserve"> a forced choice scenario was presented in which the regular brand was presented against the new concept at the same, or incrementally greater price points (0, 25%, 50%, </w:t>
      </w:r>
      <w:r w:rsidR="2CF78B26" w:rsidRPr="009637B7">
        <w:rPr>
          <w:rFonts w:ascii="Times New Roman" w:eastAsia="Times New Roman" w:hAnsi="Times New Roman" w:cs="Times New Roman"/>
          <w:sz w:val="24"/>
          <w:szCs w:val="24"/>
        </w:rPr>
        <w:lastRenderedPageBreak/>
        <w:t xml:space="preserve">75%, 100% more than the regular price). This was done to find out the “switch point” where WTP would not be more for the new design concept. </w:t>
      </w:r>
      <w:r w:rsidR="26543C47" w:rsidRPr="009637B7">
        <w:rPr>
          <w:rFonts w:ascii="Times New Roman" w:eastAsia="Times New Roman" w:hAnsi="Times New Roman" w:cs="Times New Roman"/>
          <w:sz w:val="24"/>
          <w:szCs w:val="24"/>
        </w:rPr>
        <w:t xml:space="preserve">The Food Choice Questionnaire </w:t>
      </w:r>
      <w:r w:rsidR="008E7E34" w:rsidRPr="009637B7">
        <w:rPr>
          <w:rFonts w:ascii="Times New Roman" w:eastAsia="Times New Roman" w:hAnsi="Times New Roman" w:cs="Times New Roman"/>
          <w:sz w:val="24"/>
          <w:szCs w:val="24"/>
        </w:rPr>
        <w:fldChar w:fldCharType="begin"/>
      </w:r>
      <w:r w:rsidR="00B662F5" w:rsidRPr="009637B7">
        <w:rPr>
          <w:rFonts w:ascii="Times New Roman" w:eastAsia="Times New Roman" w:hAnsi="Times New Roman" w:cs="Times New Roman"/>
          <w:sz w:val="24"/>
          <w:szCs w:val="24"/>
        </w:rPr>
        <w:instrText xml:space="preserve"> ADDIN EN.CITE &lt;EndNote&gt;&lt;Cite&gt;&lt;Author&gt;Steptoe&lt;/Author&gt;&lt;Year&gt;1995&lt;/Year&gt;&lt;RecNum&gt;43&lt;/RecNum&gt;&lt;Prefix&gt;FCQ: &lt;/Prefix&gt;&lt;DisplayText&gt;(FCQ: Steptoe, Pollard, &amp;amp; Wardle, 1995)&lt;/DisplayText&gt;&lt;record&gt;&lt;rec-number&gt;43&lt;/rec-number&gt;&lt;foreign-keys&gt;&lt;key app="EN" db-id="002dzafs8rfwtlet9r4p0r9ttv5p2tdver9s" timestamp="1627380550"&gt;43&lt;/key&gt;&lt;/foreign-keys&gt;&lt;ref-type name="Journal Article"&gt;17&lt;/ref-type&gt;&lt;contributors&gt;&lt;authors&gt;&lt;author&gt;Steptoe, Andrew&lt;/author&gt;&lt;author&gt;Pollard, Tessa M&lt;/author&gt;&lt;author&gt;Wardle, Jane&lt;/author&gt;&lt;/authors&gt;&lt;/contributors&gt;&lt;titles&gt;&lt;title&gt;Development of a measure of the motives underlying the selection of food: the food choice questionnaire&lt;/title&gt;&lt;secondary-title&gt;Appetite&lt;/secondary-title&gt;&lt;/titles&gt;&lt;periodical&gt;&lt;full-title&gt;Appetite&lt;/full-title&gt;&lt;/periodical&gt;&lt;pages&gt;267-284&lt;/pages&gt;&lt;volume&gt;25&lt;/volume&gt;&lt;number&gt;3&lt;/number&gt;&lt;dates&gt;&lt;year&gt;1995&lt;/year&gt;&lt;/dates&gt;&lt;isbn&gt;0195-6663&lt;/isbn&gt;&lt;urls&gt;&lt;/urls&gt;&lt;/record&gt;&lt;/Cite&gt;&lt;/EndNote&gt;</w:instrText>
      </w:r>
      <w:r w:rsidR="008E7E34" w:rsidRPr="009637B7">
        <w:rPr>
          <w:rFonts w:ascii="Times New Roman" w:eastAsia="Times New Roman" w:hAnsi="Times New Roman" w:cs="Times New Roman"/>
          <w:sz w:val="24"/>
          <w:szCs w:val="24"/>
        </w:rPr>
        <w:fldChar w:fldCharType="separate"/>
      </w:r>
      <w:r w:rsidR="00B662F5" w:rsidRPr="009637B7">
        <w:rPr>
          <w:rFonts w:ascii="Times New Roman" w:eastAsia="Times New Roman" w:hAnsi="Times New Roman" w:cs="Times New Roman"/>
          <w:noProof/>
          <w:sz w:val="24"/>
          <w:szCs w:val="24"/>
        </w:rPr>
        <w:t>(FCQ: Steptoe, Pollard, &amp; Wardle, 1995)</w:t>
      </w:r>
      <w:r w:rsidR="008E7E34" w:rsidRPr="009637B7">
        <w:rPr>
          <w:rFonts w:ascii="Times New Roman" w:eastAsia="Times New Roman" w:hAnsi="Times New Roman" w:cs="Times New Roman"/>
          <w:sz w:val="24"/>
          <w:szCs w:val="24"/>
        </w:rPr>
        <w:fldChar w:fldCharType="end"/>
      </w:r>
      <w:r w:rsidR="26543C47" w:rsidRPr="009637B7">
        <w:rPr>
          <w:rFonts w:ascii="Times New Roman" w:eastAsia="Times New Roman" w:hAnsi="Times New Roman" w:cs="Times New Roman"/>
          <w:sz w:val="24"/>
          <w:szCs w:val="24"/>
        </w:rPr>
        <w:t xml:space="preserve"> was completed then p</w:t>
      </w:r>
      <w:r w:rsidR="2CF78B26" w:rsidRPr="009637B7">
        <w:rPr>
          <w:rFonts w:ascii="Times New Roman" w:eastAsia="Times New Roman" w:hAnsi="Times New Roman" w:cs="Times New Roman"/>
          <w:sz w:val="24"/>
          <w:szCs w:val="24"/>
        </w:rPr>
        <w:t xml:space="preserve">arents were thanked for their feedback and paid via Prolific. </w:t>
      </w:r>
    </w:p>
    <w:p w14:paraId="7DEFF3E0" w14:textId="77777777" w:rsidR="000E6D53" w:rsidRPr="009637B7" w:rsidRDefault="00543EE6">
      <w:pPr>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Data analysis</w:t>
      </w:r>
    </w:p>
    <w:p w14:paraId="1035AC3A" w14:textId="77777777"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To examine participant’s WTP for each concept product packaging compared with the regular product packaging, data were analysed using two multi-level models. The first model examined WTP (in pence, GBP) for each product after learning of the product portion control narrative. The second model examined which product would be chosen in a forced choice task where the regular packaging was pitted against the concept packaging at price increases of 25%, up to double the price.</w:t>
      </w:r>
    </w:p>
    <w:p w14:paraId="3731ED21" w14:textId="49D5C25C"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To determine how much (in pence) participants were WTP for each product after learning about the portion control narrative, a linear multi-level model was conducted with the participant as a random factor. Predictor variables including food type, frequency that each food is eaten, WTP for regular packaged product, WTP for concept packaged product (pre-narrative), Price and Weight control subscale scores on the FCQ, beliefs about how much the concept packaging would encourage children to eat and which packaging parents thought their child would prefer, were included in the model. </w:t>
      </w:r>
    </w:p>
    <w:p w14:paraId="571F8E5F" w14:textId="43CA1990"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To determine the switch point from choosing the concept packaging to choosing the regular packaging, a multi-level ordinal regression was conducted (cumulative link mixed model using the logit method) with the participant as the random factor. The outcome (switch point) was defined as the percentage price increase at which participants no longer chose the concept packaging over the regular packaging. Switch point included six levels: </w:t>
      </w:r>
      <w:r w:rsidR="00827AB3" w:rsidRPr="009637B7">
        <w:rPr>
          <w:rFonts w:ascii="Times New Roman" w:eastAsia="Times New Roman" w:hAnsi="Times New Roman" w:cs="Times New Roman"/>
          <w:sz w:val="24"/>
          <w:szCs w:val="24"/>
        </w:rPr>
        <w:t>Switching a</w:t>
      </w:r>
      <w:r w:rsidRPr="009637B7">
        <w:rPr>
          <w:rFonts w:ascii="Times New Roman" w:eastAsia="Times New Roman" w:hAnsi="Times New Roman" w:cs="Times New Roman"/>
          <w:sz w:val="24"/>
          <w:szCs w:val="24"/>
        </w:rPr>
        <w:t xml:space="preserve">t the same price (participants never chose the concept packaging), </w:t>
      </w:r>
      <w:r w:rsidR="00827AB3" w:rsidRPr="009637B7">
        <w:rPr>
          <w:rFonts w:ascii="Times New Roman" w:eastAsia="Times New Roman" w:hAnsi="Times New Roman" w:cs="Times New Roman"/>
          <w:sz w:val="24"/>
          <w:szCs w:val="24"/>
        </w:rPr>
        <w:t xml:space="preserve">switching at </w:t>
      </w:r>
      <w:r w:rsidRPr="009637B7">
        <w:rPr>
          <w:rFonts w:ascii="Times New Roman" w:eastAsia="Times New Roman" w:hAnsi="Times New Roman" w:cs="Times New Roman"/>
          <w:sz w:val="24"/>
          <w:szCs w:val="24"/>
        </w:rPr>
        <w:t xml:space="preserve">+25%, +50%, </w:t>
      </w:r>
      <w:r w:rsidRPr="009637B7">
        <w:rPr>
          <w:rFonts w:ascii="Times New Roman" w:eastAsia="Times New Roman" w:hAnsi="Times New Roman" w:cs="Times New Roman"/>
          <w:sz w:val="24"/>
          <w:szCs w:val="24"/>
        </w:rPr>
        <w:lastRenderedPageBreak/>
        <w:t xml:space="preserve">+75% and +100% price increases and </w:t>
      </w:r>
      <w:r w:rsidR="00827AB3" w:rsidRPr="009637B7">
        <w:rPr>
          <w:rFonts w:ascii="Times New Roman" w:eastAsia="Times New Roman" w:hAnsi="Times New Roman" w:cs="Times New Roman"/>
          <w:sz w:val="24"/>
          <w:szCs w:val="24"/>
        </w:rPr>
        <w:t>lastly n</w:t>
      </w:r>
      <w:r w:rsidRPr="009637B7">
        <w:rPr>
          <w:rFonts w:ascii="Times New Roman" w:eastAsia="Times New Roman" w:hAnsi="Times New Roman" w:cs="Times New Roman"/>
          <w:sz w:val="24"/>
          <w:szCs w:val="24"/>
        </w:rPr>
        <w:t>o switch point (participants were WTP double</w:t>
      </w:r>
      <w:r w:rsidR="00827AB3" w:rsidRPr="009637B7">
        <w:rPr>
          <w:rFonts w:ascii="Times New Roman" w:eastAsia="Times New Roman" w:hAnsi="Times New Roman" w:cs="Times New Roman"/>
          <w:sz w:val="24"/>
          <w:szCs w:val="24"/>
        </w:rPr>
        <w:t xml:space="preserve"> and always chose the concept packaging</w:t>
      </w:r>
      <w:r w:rsidRPr="009637B7">
        <w:rPr>
          <w:rFonts w:ascii="Times New Roman" w:eastAsia="Times New Roman" w:hAnsi="Times New Roman" w:cs="Times New Roman"/>
          <w:sz w:val="24"/>
          <w:szCs w:val="24"/>
        </w:rPr>
        <w:t>). Predictor variables of food type, Price and Weight control subscale scores on the FCQ, beliefs about how much the concept packaging would encourage children to eat and which packaging parents thought their child would prefer were included in the model.</w:t>
      </w:r>
    </w:p>
    <w:p w14:paraId="4FAC8B0C" w14:textId="6821F953" w:rsidR="1ED70AE1" w:rsidRPr="009637B7" w:rsidRDefault="1ED70AE1" w:rsidP="03F04A9F">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To check that participants from different countries did not affect any outcomes</w:t>
      </w:r>
      <w:r w:rsidR="40779314" w:rsidRPr="009637B7">
        <w:rPr>
          <w:rFonts w:ascii="Times New Roman" w:eastAsia="Times New Roman" w:hAnsi="Times New Roman" w:cs="Times New Roman"/>
          <w:sz w:val="24"/>
          <w:szCs w:val="24"/>
        </w:rPr>
        <w:t xml:space="preserve"> (e.g. in amount WTP or product choices)</w:t>
      </w:r>
      <w:r w:rsidR="1C8F9DEE" w:rsidRPr="009637B7">
        <w:rPr>
          <w:rFonts w:ascii="Times New Roman" w:eastAsia="Times New Roman" w:hAnsi="Times New Roman" w:cs="Times New Roman"/>
          <w:sz w:val="24"/>
          <w:szCs w:val="24"/>
        </w:rPr>
        <w:t xml:space="preserve"> due to familiarity with brands used</w:t>
      </w:r>
      <w:r w:rsidRPr="009637B7">
        <w:rPr>
          <w:rFonts w:ascii="Times New Roman" w:eastAsia="Times New Roman" w:hAnsi="Times New Roman" w:cs="Times New Roman"/>
          <w:sz w:val="24"/>
          <w:szCs w:val="24"/>
        </w:rPr>
        <w:t>, analyses were also conducted u</w:t>
      </w:r>
      <w:r w:rsidR="1F45D38B" w:rsidRPr="009637B7">
        <w:rPr>
          <w:rFonts w:ascii="Times New Roman" w:eastAsia="Times New Roman" w:hAnsi="Times New Roman" w:cs="Times New Roman"/>
          <w:sz w:val="24"/>
          <w:szCs w:val="24"/>
        </w:rPr>
        <w:t>sing only UK participants</w:t>
      </w:r>
      <w:r w:rsidR="0155AC1F" w:rsidRPr="009637B7">
        <w:rPr>
          <w:rFonts w:ascii="Times New Roman" w:eastAsia="Times New Roman" w:hAnsi="Times New Roman" w:cs="Times New Roman"/>
          <w:sz w:val="24"/>
          <w:szCs w:val="24"/>
        </w:rPr>
        <w:t>.</w:t>
      </w:r>
      <w:r w:rsidR="1F45D38B" w:rsidRPr="009637B7">
        <w:rPr>
          <w:rFonts w:ascii="Times New Roman" w:eastAsia="Times New Roman" w:hAnsi="Times New Roman" w:cs="Times New Roman"/>
          <w:sz w:val="24"/>
          <w:szCs w:val="24"/>
        </w:rPr>
        <w:t xml:space="preserve"> </w:t>
      </w:r>
      <w:r w:rsidR="29DB8F8C" w:rsidRPr="009637B7">
        <w:rPr>
          <w:rFonts w:ascii="Times New Roman" w:eastAsia="Times New Roman" w:hAnsi="Times New Roman" w:cs="Times New Roman"/>
          <w:sz w:val="24"/>
          <w:szCs w:val="24"/>
        </w:rPr>
        <w:t>H</w:t>
      </w:r>
      <w:r w:rsidR="1F45D38B" w:rsidRPr="009637B7">
        <w:rPr>
          <w:rFonts w:ascii="Times New Roman" w:eastAsia="Times New Roman" w:hAnsi="Times New Roman" w:cs="Times New Roman"/>
          <w:sz w:val="24"/>
          <w:szCs w:val="24"/>
        </w:rPr>
        <w:t>owever</w:t>
      </w:r>
      <w:r w:rsidR="7F340D28" w:rsidRPr="009637B7">
        <w:rPr>
          <w:rFonts w:ascii="Times New Roman" w:eastAsia="Times New Roman" w:hAnsi="Times New Roman" w:cs="Times New Roman"/>
          <w:sz w:val="24"/>
          <w:szCs w:val="24"/>
        </w:rPr>
        <w:t>,</w:t>
      </w:r>
      <w:r w:rsidR="1F45D38B" w:rsidRPr="009637B7">
        <w:rPr>
          <w:rFonts w:ascii="Times New Roman" w:eastAsia="Times New Roman" w:hAnsi="Times New Roman" w:cs="Times New Roman"/>
          <w:sz w:val="24"/>
          <w:szCs w:val="24"/>
        </w:rPr>
        <w:t xml:space="preserve"> no differences were found</w:t>
      </w:r>
      <w:r w:rsidR="431F8F97" w:rsidRPr="009637B7">
        <w:rPr>
          <w:rFonts w:ascii="Times New Roman" w:eastAsia="Times New Roman" w:hAnsi="Times New Roman" w:cs="Times New Roman"/>
          <w:sz w:val="24"/>
          <w:szCs w:val="24"/>
        </w:rPr>
        <w:t xml:space="preserve"> and all results reported </w:t>
      </w:r>
      <w:r w:rsidR="0949DB50" w:rsidRPr="009637B7">
        <w:rPr>
          <w:rFonts w:ascii="Times New Roman" w:eastAsia="Times New Roman" w:hAnsi="Times New Roman" w:cs="Times New Roman"/>
          <w:sz w:val="24"/>
          <w:szCs w:val="24"/>
        </w:rPr>
        <w:t xml:space="preserve">therefore </w:t>
      </w:r>
      <w:r w:rsidR="431F8F97" w:rsidRPr="009637B7">
        <w:rPr>
          <w:rFonts w:ascii="Times New Roman" w:eastAsia="Times New Roman" w:hAnsi="Times New Roman" w:cs="Times New Roman"/>
          <w:sz w:val="24"/>
          <w:szCs w:val="24"/>
        </w:rPr>
        <w:t>used the entire sample</w:t>
      </w:r>
      <w:r w:rsidR="1F45D38B"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sz w:val="24"/>
          <w:szCs w:val="24"/>
        </w:rPr>
        <w:t xml:space="preserve"> </w:t>
      </w:r>
    </w:p>
    <w:p w14:paraId="4B2D08D5" w14:textId="480BECFC"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Data analyses of WTP were conducted using RStudio 1.1.383, with R (version 3.5.2, Eggshell Igloo), tidyverse 1.3.0, qualtRics 3.1.2, lme4 1.1-21 and ordinal 2019.12-10. To understand packaging choice and their perceived portion effect of each packaging concept, chi-square analys</w:t>
      </w:r>
      <w:r w:rsidR="486C908D" w:rsidRPr="009637B7">
        <w:rPr>
          <w:rFonts w:ascii="Times New Roman" w:eastAsia="Times New Roman" w:hAnsi="Times New Roman" w:cs="Times New Roman"/>
          <w:sz w:val="24"/>
          <w:szCs w:val="24"/>
        </w:rPr>
        <w:t>es</w:t>
      </w:r>
      <w:r w:rsidRPr="009637B7">
        <w:rPr>
          <w:rFonts w:ascii="Times New Roman" w:eastAsia="Times New Roman" w:hAnsi="Times New Roman" w:cs="Times New Roman"/>
          <w:sz w:val="24"/>
          <w:szCs w:val="24"/>
        </w:rPr>
        <w:t xml:space="preserve"> were conducted. </w:t>
      </w:r>
      <w:r w:rsidR="2E6B4DDE" w:rsidRPr="009637B7">
        <w:rPr>
          <w:rFonts w:ascii="Times New Roman" w:eastAsia="Times New Roman" w:hAnsi="Times New Roman" w:cs="Times New Roman"/>
          <w:sz w:val="24"/>
          <w:szCs w:val="24"/>
        </w:rPr>
        <w:t>Answers to</w:t>
      </w:r>
      <w:r w:rsidRPr="009637B7">
        <w:rPr>
          <w:rFonts w:ascii="Times New Roman" w:eastAsia="Times New Roman" w:hAnsi="Times New Roman" w:cs="Times New Roman"/>
          <w:sz w:val="24"/>
          <w:szCs w:val="24"/>
        </w:rPr>
        <w:t xml:space="preserve"> open-ended questions w</w:t>
      </w:r>
      <w:r w:rsidR="49DCD05D" w:rsidRPr="009637B7">
        <w:rPr>
          <w:rFonts w:ascii="Times New Roman" w:eastAsia="Times New Roman" w:hAnsi="Times New Roman" w:cs="Times New Roman"/>
          <w:sz w:val="24"/>
          <w:szCs w:val="24"/>
        </w:rPr>
        <w:t>ere</w:t>
      </w:r>
      <w:r w:rsidRPr="009637B7">
        <w:rPr>
          <w:rFonts w:ascii="Times New Roman" w:eastAsia="Times New Roman" w:hAnsi="Times New Roman" w:cs="Times New Roman"/>
          <w:sz w:val="24"/>
          <w:szCs w:val="24"/>
        </w:rPr>
        <w:t xml:space="preserve"> coded and analyzed using NVivo software (version 12). To </w:t>
      </w:r>
      <w:r w:rsidR="38C5EE4D" w:rsidRPr="009637B7">
        <w:rPr>
          <w:rFonts w:ascii="Times New Roman" w:eastAsia="Times New Roman" w:hAnsi="Times New Roman" w:cs="Times New Roman"/>
          <w:sz w:val="24"/>
          <w:szCs w:val="24"/>
        </w:rPr>
        <w:t xml:space="preserve">generate an overall map of parental response to the packaging concepts, a word </w:t>
      </w:r>
      <w:r w:rsidRPr="009637B7">
        <w:rPr>
          <w:rFonts w:ascii="Times New Roman" w:eastAsia="Times New Roman" w:hAnsi="Times New Roman" w:cs="Times New Roman"/>
          <w:sz w:val="24"/>
          <w:szCs w:val="24"/>
        </w:rPr>
        <w:t xml:space="preserve">frequency </w:t>
      </w:r>
      <w:r w:rsidR="27BF0326" w:rsidRPr="009637B7">
        <w:rPr>
          <w:rFonts w:ascii="Times New Roman" w:eastAsia="Times New Roman" w:hAnsi="Times New Roman" w:cs="Times New Roman"/>
          <w:sz w:val="24"/>
          <w:szCs w:val="24"/>
        </w:rPr>
        <w:t>derived from the</w:t>
      </w:r>
      <w:r w:rsidRPr="009637B7">
        <w:rPr>
          <w:rFonts w:ascii="Times New Roman" w:eastAsia="Times New Roman" w:hAnsi="Times New Roman" w:cs="Times New Roman"/>
          <w:sz w:val="24"/>
          <w:szCs w:val="24"/>
        </w:rPr>
        <w:t xml:space="preserve"> open-ended question </w:t>
      </w:r>
      <w:r w:rsidR="70EE2ED5" w:rsidRPr="009637B7">
        <w:rPr>
          <w:rFonts w:ascii="Times New Roman" w:eastAsia="Times New Roman" w:hAnsi="Times New Roman" w:cs="Times New Roman"/>
          <w:sz w:val="24"/>
          <w:szCs w:val="24"/>
        </w:rPr>
        <w:t xml:space="preserve">was recorded and a </w:t>
      </w:r>
      <w:r w:rsidRPr="009637B7">
        <w:rPr>
          <w:rFonts w:ascii="Times New Roman" w:eastAsia="Times New Roman" w:hAnsi="Times New Roman" w:cs="Times New Roman"/>
          <w:sz w:val="24"/>
          <w:szCs w:val="24"/>
        </w:rPr>
        <w:t xml:space="preserve">qualitative analysis </w:t>
      </w:r>
      <w:r w:rsidR="1FA36B0B" w:rsidRPr="009637B7">
        <w:rPr>
          <w:rFonts w:ascii="Times New Roman" w:eastAsia="Times New Roman" w:hAnsi="Times New Roman" w:cs="Times New Roman"/>
          <w:sz w:val="24"/>
          <w:szCs w:val="24"/>
        </w:rPr>
        <w:t>conducted</w:t>
      </w:r>
      <w:r w:rsidRPr="009637B7">
        <w:rPr>
          <w:rFonts w:ascii="Times New Roman" w:eastAsia="Times New Roman" w:hAnsi="Times New Roman" w:cs="Times New Roman"/>
          <w:sz w:val="24"/>
          <w:szCs w:val="24"/>
        </w:rPr>
        <w:t>.</w:t>
      </w:r>
    </w:p>
    <w:p w14:paraId="3461D779" w14:textId="77777777" w:rsidR="000E6D53" w:rsidRPr="009637B7" w:rsidRDefault="000E6D53">
      <w:pPr>
        <w:spacing w:line="480" w:lineRule="auto"/>
        <w:ind w:firstLine="720"/>
        <w:rPr>
          <w:rFonts w:ascii="Times New Roman" w:eastAsia="Times New Roman" w:hAnsi="Times New Roman" w:cs="Times New Roman"/>
          <w:sz w:val="24"/>
          <w:szCs w:val="24"/>
        </w:rPr>
      </w:pPr>
    </w:p>
    <w:p w14:paraId="6571E84A" w14:textId="77777777" w:rsidR="000E6D53" w:rsidRPr="009637B7" w:rsidRDefault="00543EE6">
      <w:pPr>
        <w:autoSpaceDE w:val="0"/>
        <w:autoSpaceDN w:val="0"/>
        <w:adjustRightInd w:val="0"/>
        <w:spacing w:after="0"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 xml:space="preserve">Results </w:t>
      </w:r>
    </w:p>
    <w:p w14:paraId="1E13F366" w14:textId="77777777" w:rsidR="000E6D53" w:rsidRPr="009637B7" w:rsidRDefault="00543EE6">
      <w:pPr>
        <w:autoSpaceDE w:val="0"/>
        <w:autoSpaceDN w:val="0"/>
        <w:adjustRightInd w:val="0"/>
        <w:spacing w:after="0"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Participant characteristics</w:t>
      </w:r>
    </w:p>
    <w:p w14:paraId="3CC0548F" w14:textId="1A44E26C" w:rsidR="2CF78B26" w:rsidRPr="009637B7" w:rsidRDefault="2CF78B26" w:rsidP="2CF78B26">
      <w:pPr>
        <w:spacing w:line="480" w:lineRule="auto"/>
        <w:ind w:firstLine="720"/>
        <w:rPr>
          <w:rFonts w:ascii="Times New Roman" w:eastAsia="Times New Roman" w:hAnsi="Times New Roman" w:cs="Times New Roman"/>
        </w:rPr>
      </w:pPr>
      <w:r w:rsidRPr="009637B7">
        <w:rPr>
          <w:rFonts w:ascii="Times New Roman" w:eastAsia="Times New Roman" w:hAnsi="Times New Roman" w:cs="Times New Roman"/>
          <w:sz w:val="24"/>
          <w:szCs w:val="24"/>
        </w:rPr>
        <w:t>There were 297 participants (</w:t>
      </w:r>
      <w:r w:rsidRPr="009637B7">
        <w:rPr>
          <w:rFonts w:ascii="Times New Roman" w:eastAsia="Times New Roman" w:hAnsi="Times New Roman" w:cs="Times New Roman"/>
          <w:b/>
          <w:bCs/>
          <w:sz w:val="24"/>
          <w:szCs w:val="24"/>
        </w:rPr>
        <w:t>Table 3</w:t>
      </w:r>
      <w:r w:rsidRPr="009637B7">
        <w:rPr>
          <w:rFonts w:ascii="Times New Roman" w:eastAsia="Times New Roman" w:hAnsi="Times New Roman" w:cs="Times New Roman"/>
          <w:sz w:val="24"/>
          <w:szCs w:val="24"/>
        </w:rPr>
        <w:t>) taking part in the online survey, but 20 participants were excluded due to incomplete submissions. Of the 277 participants who completed the survey most were women</w:t>
      </w:r>
      <w:r w:rsidR="5E9C3F3A" w:rsidRPr="009637B7">
        <w:rPr>
          <w:rFonts w:ascii="Times New Roman" w:eastAsia="Times New Roman" w:hAnsi="Times New Roman" w:cs="Times New Roman"/>
          <w:sz w:val="24"/>
          <w:szCs w:val="24"/>
        </w:rPr>
        <w:t xml:space="preserve">, within a </w:t>
      </w:r>
      <w:r w:rsidRPr="009637B7">
        <w:rPr>
          <w:rFonts w:ascii="Times New Roman" w:eastAsia="Times New Roman" w:hAnsi="Times New Roman" w:cs="Times New Roman"/>
          <w:sz w:val="24"/>
          <w:szCs w:val="24"/>
        </w:rPr>
        <w:t>healthy weight</w:t>
      </w:r>
      <w:r w:rsidR="1F5AD738" w:rsidRPr="009637B7">
        <w:rPr>
          <w:rFonts w:ascii="Times New Roman" w:eastAsia="Times New Roman" w:hAnsi="Times New Roman" w:cs="Times New Roman"/>
          <w:sz w:val="24"/>
          <w:szCs w:val="24"/>
        </w:rPr>
        <w:t xml:space="preserve"> range, </w:t>
      </w:r>
      <w:r w:rsidRPr="009637B7">
        <w:rPr>
          <w:rFonts w:ascii="Times New Roman" w:eastAsia="Times New Roman" w:hAnsi="Times New Roman" w:cs="Times New Roman"/>
          <w:sz w:val="24"/>
          <w:szCs w:val="24"/>
        </w:rPr>
        <w:t xml:space="preserve">from the UK and </w:t>
      </w:r>
      <w:r w:rsidR="19C106C9" w:rsidRPr="009637B7">
        <w:rPr>
          <w:rFonts w:ascii="Times New Roman" w:eastAsia="Times New Roman" w:hAnsi="Times New Roman" w:cs="Times New Roman"/>
          <w:sz w:val="24"/>
          <w:szCs w:val="24"/>
        </w:rPr>
        <w:t>were educated to University level</w:t>
      </w:r>
      <w:r w:rsidRPr="009637B7">
        <w:rPr>
          <w:rFonts w:ascii="Times New Roman" w:eastAsia="Times New Roman" w:hAnsi="Times New Roman" w:cs="Times New Roman"/>
          <w:sz w:val="24"/>
          <w:szCs w:val="24"/>
        </w:rPr>
        <w:t xml:space="preserve">. </w:t>
      </w:r>
      <w:r w:rsidR="2AEB31CB" w:rsidRPr="009637B7">
        <w:rPr>
          <w:rFonts w:ascii="Times New Roman" w:eastAsia="Times New Roman" w:hAnsi="Times New Roman" w:cs="Times New Roman"/>
          <w:sz w:val="24"/>
          <w:szCs w:val="24"/>
        </w:rPr>
        <w:t xml:space="preserve">Mean age of children was 7 years and gender split was </w:t>
      </w:r>
      <w:r w:rsidR="2A24ED2C" w:rsidRPr="009637B7">
        <w:rPr>
          <w:rFonts w:ascii="Times New Roman" w:eastAsia="Times New Roman" w:hAnsi="Times New Roman" w:cs="Times New Roman"/>
          <w:sz w:val="24"/>
          <w:szCs w:val="24"/>
        </w:rPr>
        <w:t>52% girls and 48% boys.</w:t>
      </w:r>
    </w:p>
    <w:p w14:paraId="0ADEBF1B" w14:textId="5CFAB7A2" w:rsidR="000E6D53" w:rsidRPr="009637B7" w:rsidRDefault="00543EE6">
      <w:pPr>
        <w:autoSpaceDE w:val="0"/>
        <w:autoSpaceDN w:val="0"/>
        <w:adjustRightInd w:val="0"/>
        <w:spacing w:after="0"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lastRenderedPageBreak/>
        <w:t>Table 3</w:t>
      </w:r>
      <w:r w:rsidRPr="009637B7">
        <w:rPr>
          <w:rFonts w:ascii="Times New Roman" w:eastAsia="SimSun" w:hAnsi="Times New Roman" w:cs="Times New Roman" w:hint="eastAsia"/>
          <w:b/>
          <w:bCs/>
          <w:sz w:val="24"/>
          <w:szCs w:val="24"/>
          <w:lang w:val="en-US" w:eastAsia="zh-CN"/>
        </w:rPr>
        <w:t xml:space="preserve"> -</w:t>
      </w:r>
      <w:r w:rsidRPr="009637B7">
        <w:rPr>
          <w:rFonts w:ascii="Times New Roman" w:eastAsia="Times New Roman" w:hAnsi="Times New Roman" w:cs="Times New Roman"/>
          <w:b/>
          <w:bCs/>
          <w:sz w:val="24"/>
          <w:szCs w:val="24"/>
        </w:rPr>
        <w:t xml:space="preserve"> </w:t>
      </w:r>
      <w:r w:rsidRPr="009637B7">
        <w:rPr>
          <w:rFonts w:ascii="Times New Roman" w:eastAsia="Times New Roman" w:hAnsi="Times New Roman" w:cs="Times New Roman"/>
          <w:sz w:val="24"/>
          <w:szCs w:val="24"/>
        </w:rPr>
        <w:t>Study 2 Participant characteristics</w:t>
      </w:r>
      <w:r w:rsidR="008A1292" w:rsidRPr="009637B7">
        <w:rPr>
          <w:rFonts w:ascii="Times New Roman" w:eastAsia="Times New Roman" w:hAnsi="Times New Roman" w:cs="Times New Roman"/>
          <w:sz w:val="24"/>
          <w:szCs w:val="24"/>
        </w:rPr>
        <w:t xml:space="preserve"> and frequency of consuming the snack foods used in the questionnaire</w:t>
      </w:r>
    </w:p>
    <w:tbl>
      <w:tblPr>
        <w:tblStyle w:val="TableGrid"/>
        <w:tblW w:w="9026" w:type="dxa"/>
        <w:tblLayout w:type="fixed"/>
        <w:tblLook w:val="04A0" w:firstRow="1" w:lastRow="0" w:firstColumn="1" w:lastColumn="0" w:noHBand="0" w:noVBand="1"/>
      </w:tblPr>
      <w:tblGrid>
        <w:gridCol w:w="3690"/>
        <w:gridCol w:w="3690"/>
        <w:gridCol w:w="1646"/>
      </w:tblGrid>
      <w:tr w:rsidR="000E6D53" w:rsidRPr="009637B7" w14:paraId="5B38382D" w14:textId="77777777">
        <w:tc>
          <w:tcPr>
            <w:tcW w:w="3690" w:type="dxa"/>
            <w:shd w:val="clear" w:color="auto" w:fill="E7E6E6" w:themeFill="background2"/>
          </w:tcPr>
          <w:p w14:paraId="77E73092"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Caregivers</w:t>
            </w:r>
          </w:p>
        </w:tc>
        <w:tc>
          <w:tcPr>
            <w:tcW w:w="3690" w:type="dxa"/>
            <w:shd w:val="clear" w:color="auto" w:fill="E7E6E6" w:themeFill="background2"/>
          </w:tcPr>
          <w:p w14:paraId="5EE0190E"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Mean ± SD (mode: %)</w:t>
            </w:r>
          </w:p>
        </w:tc>
        <w:tc>
          <w:tcPr>
            <w:tcW w:w="1646" w:type="dxa"/>
            <w:shd w:val="clear" w:color="auto" w:fill="E7E6E6" w:themeFill="background2"/>
          </w:tcPr>
          <w:p w14:paraId="5A8FC681"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Range</w:t>
            </w:r>
          </w:p>
        </w:tc>
      </w:tr>
      <w:tr w:rsidR="000E6D53" w:rsidRPr="009637B7" w14:paraId="106958D7" w14:textId="77777777">
        <w:tc>
          <w:tcPr>
            <w:tcW w:w="3690" w:type="dxa"/>
          </w:tcPr>
          <w:p w14:paraId="397D183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Females (n = 199)</w:t>
            </w:r>
          </w:p>
        </w:tc>
        <w:tc>
          <w:tcPr>
            <w:tcW w:w="3690" w:type="dxa"/>
          </w:tcPr>
          <w:p w14:paraId="7FC3A03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36.3 ± 5.6 yr (38: 9%)</w:t>
            </w:r>
          </w:p>
        </w:tc>
        <w:tc>
          <w:tcPr>
            <w:tcW w:w="1646" w:type="dxa"/>
          </w:tcPr>
          <w:p w14:paraId="1F573D4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25 - 50</w:t>
            </w:r>
          </w:p>
        </w:tc>
      </w:tr>
      <w:tr w:rsidR="000E6D53" w:rsidRPr="009637B7" w14:paraId="64AEF058" w14:textId="77777777">
        <w:tc>
          <w:tcPr>
            <w:tcW w:w="3690" w:type="dxa"/>
          </w:tcPr>
          <w:p w14:paraId="182A074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Males (n = 71)</w:t>
            </w:r>
          </w:p>
        </w:tc>
        <w:tc>
          <w:tcPr>
            <w:tcW w:w="3690" w:type="dxa"/>
          </w:tcPr>
          <w:p w14:paraId="040FED8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39 ± 5.5 yr (39/44: 10% each)</w:t>
            </w:r>
          </w:p>
        </w:tc>
        <w:tc>
          <w:tcPr>
            <w:tcW w:w="1646" w:type="dxa"/>
          </w:tcPr>
          <w:p w14:paraId="20F2F2CA"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26 - 57</w:t>
            </w:r>
          </w:p>
        </w:tc>
      </w:tr>
      <w:tr w:rsidR="000E6D53" w:rsidRPr="009637B7" w14:paraId="345134F1" w14:textId="77777777">
        <w:tc>
          <w:tcPr>
            <w:tcW w:w="3690" w:type="dxa"/>
          </w:tcPr>
          <w:p w14:paraId="7CA47A6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BMI wt(kg)/ht(m)</w:t>
            </w:r>
            <w:r w:rsidRPr="009637B7">
              <w:rPr>
                <w:rFonts w:ascii="Times New Roman" w:eastAsia="Arial" w:hAnsi="Times New Roman" w:cs="Times New Roman"/>
                <w:sz w:val="24"/>
                <w:szCs w:val="24"/>
                <w:vertAlign w:val="superscript"/>
              </w:rPr>
              <w:t xml:space="preserve">2 </w:t>
            </w:r>
            <w:r w:rsidRPr="009637B7">
              <w:rPr>
                <w:rFonts w:ascii="Times New Roman" w:eastAsia="Arial" w:hAnsi="Times New Roman" w:cs="Times New Roman"/>
                <w:sz w:val="24"/>
                <w:szCs w:val="24"/>
              </w:rPr>
              <w:t>(n = 218)</w:t>
            </w:r>
          </w:p>
        </w:tc>
        <w:tc>
          <w:tcPr>
            <w:tcW w:w="3690" w:type="dxa"/>
          </w:tcPr>
          <w:p w14:paraId="182D7B2B" w14:textId="77777777" w:rsidR="000E6D53" w:rsidRPr="009637B7" w:rsidRDefault="00543EE6">
            <w:pPr>
              <w:spacing w:after="0" w:line="360" w:lineRule="auto"/>
              <w:rPr>
                <w:rFonts w:ascii="Times New Roman" w:eastAsia="Arial" w:hAnsi="Times New Roman" w:cs="Times New Roman"/>
                <w:sz w:val="24"/>
                <w:szCs w:val="24"/>
                <w:vertAlign w:val="superscript"/>
              </w:rPr>
            </w:pPr>
            <w:r w:rsidRPr="009637B7">
              <w:rPr>
                <w:rFonts w:ascii="Times New Roman" w:eastAsia="Arial" w:hAnsi="Times New Roman" w:cs="Times New Roman"/>
                <w:sz w:val="24"/>
                <w:szCs w:val="24"/>
              </w:rPr>
              <w:t>27.1 ± 5.7 kg/m</w:t>
            </w:r>
            <w:r w:rsidRPr="009637B7">
              <w:rPr>
                <w:rFonts w:ascii="Times New Roman" w:eastAsia="Arial" w:hAnsi="Times New Roman" w:cs="Times New Roman"/>
                <w:sz w:val="24"/>
                <w:szCs w:val="24"/>
                <w:vertAlign w:val="superscript"/>
              </w:rPr>
              <w:t>2</w:t>
            </w:r>
          </w:p>
        </w:tc>
        <w:tc>
          <w:tcPr>
            <w:tcW w:w="1646" w:type="dxa"/>
          </w:tcPr>
          <w:p w14:paraId="179085A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17.2 - 42.0</w:t>
            </w:r>
          </w:p>
        </w:tc>
      </w:tr>
      <w:tr w:rsidR="000E6D53" w:rsidRPr="009637B7" w14:paraId="5E136AB7" w14:textId="77777777">
        <w:tc>
          <w:tcPr>
            <w:tcW w:w="3690" w:type="dxa"/>
          </w:tcPr>
          <w:p w14:paraId="6F0B13D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High School</w:t>
            </w:r>
          </w:p>
        </w:tc>
        <w:tc>
          <w:tcPr>
            <w:tcW w:w="3690" w:type="dxa"/>
          </w:tcPr>
          <w:p w14:paraId="0D80072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44 (16%)</w:t>
            </w:r>
          </w:p>
        </w:tc>
        <w:tc>
          <w:tcPr>
            <w:tcW w:w="1646" w:type="dxa"/>
          </w:tcPr>
          <w:p w14:paraId="29D6B04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3D2AF2AB" w14:textId="77777777">
        <w:tc>
          <w:tcPr>
            <w:tcW w:w="3690" w:type="dxa"/>
          </w:tcPr>
          <w:p w14:paraId="6370BB5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College</w:t>
            </w:r>
          </w:p>
        </w:tc>
        <w:tc>
          <w:tcPr>
            <w:tcW w:w="3690" w:type="dxa"/>
          </w:tcPr>
          <w:p w14:paraId="7CEBFCE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94 (34%)</w:t>
            </w:r>
          </w:p>
        </w:tc>
        <w:tc>
          <w:tcPr>
            <w:tcW w:w="1646" w:type="dxa"/>
          </w:tcPr>
          <w:p w14:paraId="0A6959E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54542189" w14:textId="77777777">
        <w:tc>
          <w:tcPr>
            <w:tcW w:w="3690" w:type="dxa"/>
          </w:tcPr>
          <w:p w14:paraId="03F80A3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Education - University</w:t>
            </w:r>
          </w:p>
        </w:tc>
        <w:tc>
          <w:tcPr>
            <w:tcW w:w="3690" w:type="dxa"/>
          </w:tcPr>
          <w:p w14:paraId="70B2E32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139 (50%)</w:t>
            </w:r>
          </w:p>
        </w:tc>
        <w:tc>
          <w:tcPr>
            <w:tcW w:w="1646" w:type="dxa"/>
          </w:tcPr>
          <w:p w14:paraId="100C5B5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0AEA1607" w14:textId="77777777">
        <w:tc>
          <w:tcPr>
            <w:tcW w:w="3690" w:type="dxa"/>
          </w:tcPr>
          <w:p w14:paraId="5C6AEA1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Country - UK</w:t>
            </w:r>
          </w:p>
        </w:tc>
        <w:tc>
          <w:tcPr>
            <w:tcW w:w="3690" w:type="dxa"/>
          </w:tcPr>
          <w:p w14:paraId="7E843F0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176 (64%)</w:t>
            </w:r>
          </w:p>
        </w:tc>
        <w:tc>
          <w:tcPr>
            <w:tcW w:w="1646" w:type="dxa"/>
          </w:tcPr>
          <w:p w14:paraId="12F40E8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5FBDDD32" w14:textId="77777777">
        <w:tc>
          <w:tcPr>
            <w:tcW w:w="3690" w:type="dxa"/>
          </w:tcPr>
          <w:p w14:paraId="6001F5D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Country - USA</w:t>
            </w:r>
          </w:p>
        </w:tc>
        <w:tc>
          <w:tcPr>
            <w:tcW w:w="3690" w:type="dxa"/>
          </w:tcPr>
          <w:p w14:paraId="0891EEC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88 (32%)</w:t>
            </w:r>
          </w:p>
        </w:tc>
        <w:tc>
          <w:tcPr>
            <w:tcW w:w="1646" w:type="dxa"/>
          </w:tcPr>
          <w:p w14:paraId="608DEAC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1B3732BF" w14:textId="77777777">
        <w:tc>
          <w:tcPr>
            <w:tcW w:w="3690" w:type="dxa"/>
          </w:tcPr>
          <w:p w14:paraId="41C92F1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Country - Others</w:t>
            </w:r>
          </w:p>
        </w:tc>
        <w:tc>
          <w:tcPr>
            <w:tcW w:w="3690" w:type="dxa"/>
          </w:tcPr>
          <w:p w14:paraId="0747086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N = 13 (5%)</w:t>
            </w:r>
          </w:p>
        </w:tc>
        <w:tc>
          <w:tcPr>
            <w:tcW w:w="1646" w:type="dxa"/>
          </w:tcPr>
          <w:p w14:paraId="2BAC6FC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1B03BAF9" w14:textId="77777777">
        <w:tc>
          <w:tcPr>
            <w:tcW w:w="3690" w:type="dxa"/>
            <w:shd w:val="clear" w:color="auto" w:fill="E7E6E6" w:themeFill="background2"/>
          </w:tcPr>
          <w:p w14:paraId="1848DBC0"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Children</w:t>
            </w:r>
          </w:p>
        </w:tc>
        <w:tc>
          <w:tcPr>
            <w:tcW w:w="3690" w:type="dxa"/>
            <w:shd w:val="clear" w:color="auto" w:fill="E7E6E6" w:themeFill="background2"/>
          </w:tcPr>
          <w:p w14:paraId="156A628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c>
          <w:tcPr>
            <w:tcW w:w="1646" w:type="dxa"/>
            <w:shd w:val="clear" w:color="auto" w:fill="E7E6E6" w:themeFill="background2"/>
          </w:tcPr>
          <w:p w14:paraId="20876B0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 </w:t>
            </w:r>
          </w:p>
        </w:tc>
      </w:tr>
      <w:tr w:rsidR="000E6D53" w:rsidRPr="009637B7" w14:paraId="087116D4" w14:textId="77777777">
        <w:tc>
          <w:tcPr>
            <w:tcW w:w="3690" w:type="dxa"/>
          </w:tcPr>
          <w:p w14:paraId="673CD08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Females (n = 142)</w:t>
            </w:r>
          </w:p>
        </w:tc>
        <w:tc>
          <w:tcPr>
            <w:tcW w:w="3690" w:type="dxa"/>
          </w:tcPr>
          <w:p w14:paraId="4952BF6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7.1 ± 2.5 (10: 29%)</w:t>
            </w:r>
          </w:p>
        </w:tc>
        <w:tc>
          <w:tcPr>
            <w:tcW w:w="1646" w:type="dxa"/>
          </w:tcPr>
          <w:p w14:paraId="54EF12A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 xml:space="preserve">2 - 10 </w:t>
            </w:r>
          </w:p>
        </w:tc>
      </w:tr>
      <w:tr w:rsidR="000E6D53" w:rsidRPr="009637B7" w14:paraId="5488F976" w14:textId="77777777">
        <w:tc>
          <w:tcPr>
            <w:tcW w:w="3690" w:type="dxa"/>
          </w:tcPr>
          <w:p w14:paraId="3D02494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Age (yr) Males (n = 131)</w:t>
            </w:r>
          </w:p>
        </w:tc>
        <w:tc>
          <w:tcPr>
            <w:tcW w:w="3690" w:type="dxa"/>
          </w:tcPr>
          <w:p w14:paraId="4A7959AF"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6.7 ± 2.7 (10: 21%)</w:t>
            </w:r>
          </w:p>
        </w:tc>
        <w:tc>
          <w:tcPr>
            <w:tcW w:w="1646" w:type="dxa"/>
          </w:tcPr>
          <w:p w14:paraId="0E7C131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2 - 10</w:t>
            </w:r>
          </w:p>
        </w:tc>
      </w:tr>
      <w:tr w:rsidR="000E6D53" w:rsidRPr="009637B7" w14:paraId="014799E7" w14:textId="77777777">
        <w:tc>
          <w:tcPr>
            <w:tcW w:w="3690" w:type="dxa"/>
          </w:tcPr>
          <w:p w14:paraId="18CAB23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BMI (n= 104)</w:t>
            </w:r>
          </w:p>
        </w:tc>
        <w:tc>
          <w:tcPr>
            <w:tcW w:w="3690" w:type="dxa"/>
          </w:tcPr>
          <w:p w14:paraId="19A3F21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17.4 ± 3.5</w:t>
            </w:r>
          </w:p>
        </w:tc>
        <w:tc>
          <w:tcPr>
            <w:tcW w:w="1646" w:type="dxa"/>
          </w:tcPr>
          <w:p w14:paraId="4E38DCD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13.1 - 30.9</w:t>
            </w:r>
          </w:p>
        </w:tc>
      </w:tr>
      <w:tr w:rsidR="000E6D53" w:rsidRPr="009637B7" w14:paraId="32702478" w14:textId="77777777">
        <w:tc>
          <w:tcPr>
            <w:tcW w:w="3690" w:type="dxa"/>
          </w:tcPr>
          <w:p w14:paraId="65A6D7D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General snacking times (per day)</w:t>
            </w:r>
          </w:p>
        </w:tc>
        <w:tc>
          <w:tcPr>
            <w:tcW w:w="3690" w:type="dxa"/>
          </w:tcPr>
          <w:p w14:paraId="5D1E6CC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2.4 ± 0.6 (2: 62%)</w:t>
            </w:r>
          </w:p>
        </w:tc>
        <w:tc>
          <w:tcPr>
            <w:tcW w:w="1646" w:type="dxa"/>
          </w:tcPr>
          <w:p w14:paraId="11C1969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1 - 4</w:t>
            </w:r>
          </w:p>
        </w:tc>
      </w:tr>
      <w:tr w:rsidR="000E6D53" w:rsidRPr="009637B7" w14:paraId="1699408E" w14:textId="77777777">
        <w:tc>
          <w:tcPr>
            <w:tcW w:w="3690" w:type="dxa"/>
          </w:tcPr>
          <w:p w14:paraId="1AA0ABF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Cookies *</w:t>
            </w:r>
          </w:p>
        </w:tc>
        <w:tc>
          <w:tcPr>
            <w:tcW w:w="3690" w:type="dxa"/>
          </w:tcPr>
          <w:p w14:paraId="32C5101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2.9 ± 0.9 (2: 34%)</w:t>
            </w:r>
          </w:p>
        </w:tc>
        <w:tc>
          <w:tcPr>
            <w:tcW w:w="1646" w:type="dxa"/>
          </w:tcPr>
          <w:p w14:paraId="5F94416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1 - 5</w:t>
            </w:r>
          </w:p>
        </w:tc>
      </w:tr>
      <w:tr w:rsidR="000E6D53" w:rsidRPr="009637B7" w14:paraId="240BAAAB" w14:textId="77777777">
        <w:tc>
          <w:tcPr>
            <w:tcW w:w="3690" w:type="dxa"/>
          </w:tcPr>
          <w:p w14:paraId="245D5A7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Buttons *</w:t>
            </w:r>
          </w:p>
        </w:tc>
        <w:tc>
          <w:tcPr>
            <w:tcW w:w="3690" w:type="dxa"/>
          </w:tcPr>
          <w:p w14:paraId="7974E5BB"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2.2 ± 1.0 (2: 31%)</w:t>
            </w:r>
          </w:p>
        </w:tc>
        <w:tc>
          <w:tcPr>
            <w:tcW w:w="1646" w:type="dxa"/>
          </w:tcPr>
          <w:p w14:paraId="2BE9CA8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1 - 5</w:t>
            </w:r>
          </w:p>
        </w:tc>
      </w:tr>
      <w:tr w:rsidR="000E6D53" w:rsidRPr="009637B7" w14:paraId="7EA8DE6E" w14:textId="77777777">
        <w:tc>
          <w:tcPr>
            <w:tcW w:w="3690" w:type="dxa"/>
          </w:tcPr>
          <w:p w14:paraId="224A5C8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Cereal *</w:t>
            </w:r>
          </w:p>
        </w:tc>
        <w:tc>
          <w:tcPr>
            <w:tcW w:w="3690" w:type="dxa"/>
          </w:tcPr>
          <w:p w14:paraId="67E2284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4.1 ± 1.0 (4: 42%)</w:t>
            </w:r>
          </w:p>
        </w:tc>
        <w:tc>
          <w:tcPr>
            <w:tcW w:w="1646" w:type="dxa"/>
          </w:tcPr>
          <w:p w14:paraId="13C05DC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1 - 5</w:t>
            </w:r>
          </w:p>
        </w:tc>
      </w:tr>
      <w:tr w:rsidR="000E6D53" w:rsidRPr="009637B7" w14:paraId="02609D45" w14:textId="77777777">
        <w:tc>
          <w:tcPr>
            <w:tcW w:w="3690" w:type="dxa"/>
          </w:tcPr>
          <w:p w14:paraId="6B27B62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Sweets *</w:t>
            </w:r>
          </w:p>
        </w:tc>
        <w:tc>
          <w:tcPr>
            <w:tcW w:w="3690" w:type="dxa"/>
          </w:tcPr>
          <w:p w14:paraId="65ED279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3.2 ± 0.9 (4: 44%)</w:t>
            </w:r>
          </w:p>
        </w:tc>
        <w:tc>
          <w:tcPr>
            <w:tcW w:w="1646" w:type="dxa"/>
          </w:tcPr>
          <w:p w14:paraId="63D918E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1 - 5</w:t>
            </w:r>
          </w:p>
        </w:tc>
      </w:tr>
      <w:tr w:rsidR="000E6D53" w:rsidRPr="009637B7" w14:paraId="672FC82C" w14:textId="77777777">
        <w:tc>
          <w:tcPr>
            <w:tcW w:w="3690" w:type="dxa"/>
          </w:tcPr>
          <w:p w14:paraId="4D02ACE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Orange juice *</w:t>
            </w:r>
          </w:p>
        </w:tc>
        <w:tc>
          <w:tcPr>
            <w:tcW w:w="3690" w:type="dxa"/>
          </w:tcPr>
          <w:p w14:paraId="0CE5E51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2.9 ± 1.3 (4: 26%)</w:t>
            </w:r>
          </w:p>
        </w:tc>
        <w:tc>
          <w:tcPr>
            <w:tcW w:w="1646" w:type="dxa"/>
          </w:tcPr>
          <w:p w14:paraId="3418D09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1 - 5</w:t>
            </w:r>
          </w:p>
        </w:tc>
      </w:tr>
    </w:tbl>
    <w:p w14:paraId="5B5CBF13" w14:textId="589A1253" w:rsidR="000E6D53" w:rsidRPr="009637B7" w:rsidRDefault="2CF78B26" w:rsidP="2CF78B26">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 Likert scale from </w:t>
      </w:r>
      <w:r w:rsidR="0FA2F339" w:rsidRPr="009637B7">
        <w:rPr>
          <w:rFonts w:ascii="Times New Roman" w:eastAsia="Times New Roman" w:hAnsi="Times New Roman" w:cs="Times New Roman"/>
          <w:sz w:val="24"/>
          <w:szCs w:val="24"/>
        </w:rPr>
        <w:t>1</w:t>
      </w:r>
      <w:r w:rsidRPr="009637B7">
        <w:rPr>
          <w:rFonts w:ascii="Times New Roman" w:eastAsia="Times New Roman" w:hAnsi="Times New Roman" w:cs="Times New Roman"/>
          <w:sz w:val="24"/>
          <w:szCs w:val="24"/>
        </w:rPr>
        <w:t xml:space="preserve"> to </w:t>
      </w:r>
      <w:r w:rsidR="42B75EF0" w:rsidRPr="009637B7">
        <w:rPr>
          <w:rFonts w:ascii="Times New Roman" w:eastAsia="Times New Roman" w:hAnsi="Times New Roman" w:cs="Times New Roman"/>
          <w:sz w:val="24"/>
          <w:szCs w:val="24"/>
        </w:rPr>
        <w:t>5</w:t>
      </w:r>
      <w:r w:rsidRPr="009637B7">
        <w:rPr>
          <w:rFonts w:ascii="Times New Roman" w:eastAsia="Times New Roman" w:hAnsi="Times New Roman" w:cs="Times New Roman"/>
          <w:sz w:val="24"/>
          <w:szCs w:val="24"/>
        </w:rPr>
        <w:t xml:space="preserve">, where </w:t>
      </w:r>
      <w:r w:rsidR="008A1292" w:rsidRPr="009637B7">
        <w:rPr>
          <w:rFonts w:ascii="Times New Roman" w:eastAsia="Times New Roman" w:hAnsi="Times New Roman" w:cs="Times New Roman"/>
          <w:sz w:val="24"/>
          <w:szCs w:val="24"/>
        </w:rPr>
        <w:t>1</w:t>
      </w:r>
      <w:r w:rsidRPr="009637B7">
        <w:rPr>
          <w:rFonts w:ascii="Times New Roman" w:eastAsia="Times New Roman" w:hAnsi="Times New Roman" w:cs="Times New Roman"/>
          <w:sz w:val="24"/>
          <w:szCs w:val="24"/>
        </w:rPr>
        <w:t xml:space="preserve"> = never, </w:t>
      </w:r>
      <w:r w:rsidR="008A1292" w:rsidRPr="009637B7">
        <w:rPr>
          <w:rFonts w:ascii="Times New Roman" w:eastAsia="Times New Roman" w:hAnsi="Times New Roman" w:cs="Times New Roman"/>
          <w:sz w:val="24"/>
          <w:szCs w:val="24"/>
        </w:rPr>
        <w:t>2</w:t>
      </w:r>
      <w:r w:rsidRPr="009637B7">
        <w:rPr>
          <w:rFonts w:ascii="Times New Roman" w:eastAsia="Times New Roman" w:hAnsi="Times New Roman" w:cs="Times New Roman"/>
          <w:sz w:val="24"/>
          <w:szCs w:val="24"/>
        </w:rPr>
        <w:t xml:space="preserve"> = once per month, </w:t>
      </w:r>
      <w:r w:rsidR="008A1292" w:rsidRPr="009637B7">
        <w:rPr>
          <w:rFonts w:ascii="Times New Roman" w:eastAsia="Times New Roman" w:hAnsi="Times New Roman" w:cs="Times New Roman"/>
          <w:sz w:val="24"/>
          <w:szCs w:val="24"/>
        </w:rPr>
        <w:t>3</w:t>
      </w:r>
      <w:r w:rsidRPr="009637B7">
        <w:rPr>
          <w:rFonts w:ascii="Times New Roman" w:eastAsia="Times New Roman" w:hAnsi="Times New Roman" w:cs="Times New Roman"/>
          <w:sz w:val="24"/>
          <w:szCs w:val="24"/>
        </w:rPr>
        <w:t xml:space="preserve"> = twice per month, </w:t>
      </w:r>
      <w:r w:rsidR="008A1292" w:rsidRPr="009637B7">
        <w:rPr>
          <w:rFonts w:ascii="Times New Roman" w:eastAsia="Times New Roman" w:hAnsi="Times New Roman" w:cs="Times New Roman"/>
          <w:sz w:val="24"/>
          <w:szCs w:val="24"/>
        </w:rPr>
        <w:t>4</w:t>
      </w:r>
      <w:r w:rsidRPr="009637B7">
        <w:rPr>
          <w:rFonts w:ascii="Times New Roman" w:eastAsia="Times New Roman" w:hAnsi="Times New Roman" w:cs="Times New Roman"/>
          <w:sz w:val="24"/>
          <w:szCs w:val="24"/>
        </w:rPr>
        <w:t xml:space="preserve"> = weekly, </w:t>
      </w:r>
      <w:r w:rsidR="008A1292" w:rsidRPr="009637B7">
        <w:rPr>
          <w:rFonts w:ascii="Times New Roman" w:eastAsia="Times New Roman" w:hAnsi="Times New Roman" w:cs="Times New Roman"/>
          <w:sz w:val="24"/>
          <w:szCs w:val="24"/>
        </w:rPr>
        <w:t>5</w:t>
      </w:r>
      <w:r w:rsidRPr="009637B7">
        <w:rPr>
          <w:rFonts w:ascii="Times New Roman" w:eastAsia="Times New Roman" w:hAnsi="Times New Roman" w:cs="Times New Roman"/>
          <w:sz w:val="24"/>
          <w:szCs w:val="24"/>
        </w:rPr>
        <w:t xml:space="preserve"> = every day Quantitative measures: Willingness to pay (in pence)</w:t>
      </w:r>
    </w:p>
    <w:p w14:paraId="5E575B19" w14:textId="77777777" w:rsidR="00EE4699" w:rsidRPr="009637B7" w:rsidRDefault="00EE4699" w:rsidP="2CF78B26">
      <w:pPr>
        <w:spacing w:line="240" w:lineRule="auto"/>
        <w:rPr>
          <w:rFonts w:ascii="Times New Roman" w:eastAsia="Times New Roman" w:hAnsi="Times New Roman" w:cs="Times New Roman"/>
          <w:sz w:val="24"/>
          <w:szCs w:val="24"/>
        </w:rPr>
      </w:pPr>
    </w:p>
    <w:p w14:paraId="579DB9D5" w14:textId="01BA9DB0"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WTP for branded products and concept products before and after the narrative is presented in </w:t>
      </w: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6</w:t>
      </w:r>
      <w:r w:rsidRPr="009637B7">
        <w:rPr>
          <w:rFonts w:ascii="Times New Roman" w:eastAsia="Times New Roman" w:hAnsi="Times New Roman" w:cs="Times New Roman"/>
          <w:b/>
          <w:bCs/>
          <w:sz w:val="24"/>
          <w:szCs w:val="24"/>
        </w:rPr>
        <w:t>.</w:t>
      </w:r>
      <w:r w:rsidRPr="009637B7">
        <w:rPr>
          <w:rFonts w:ascii="Times New Roman" w:eastAsia="Times New Roman" w:hAnsi="Times New Roman" w:cs="Times New Roman"/>
          <w:sz w:val="24"/>
          <w:szCs w:val="24"/>
        </w:rPr>
        <w:t xml:space="preserve"> For all conditions, the entire range of the price scale was used by participants (£0.00-£5.00) for each product. Very few people were willing to pay £0.00 for each regular packaging product (Cookies = 1, Buttons = 4, Cereal = 3, Orange juice = 3 and Sweets = 5), and for each concept packaging product (Cookies = 0, Buttons = 4, Cereal = 5, Orange juice = 6 and Sweets = 12). </w:t>
      </w:r>
      <w:bookmarkStart w:id="2" w:name="_Hlk81559396"/>
      <w:r w:rsidR="008A1292" w:rsidRPr="009637B7">
        <w:rPr>
          <w:rFonts w:ascii="Times New Roman" w:eastAsia="Times New Roman" w:hAnsi="Times New Roman" w:cs="Times New Roman"/>
          <w:sz w:val="24"/>
          <w:szCs w:val="24"/>
        </w:rPr>
        <w:t>If they did use zero this may indicate that they did not wish their child to have this product.</w:t>
      </w:r>
    </w:p>
    <w:bookmarkEnd w:id="2"/>
    <w:p w14:paraId="7A2B149B" w14:textId="77777777" w:rsidR="008A1292" w:rsidRPr="009637B7" w:rsidRDefault="008A1292">
      <w:pPr>
        <w:spacing w:line="480" w:lineRule="auto"/>
        <w:ind w:firstLine="720"/>
        <w:rPr>
          <w:rFonts w:ascii="Times New Roman" w:eastAsia="Times New Roman" w:hAnsi="Times New Roman" w:cs="Times New Roman"/>
          <w:sz w:val="24"/>
          <w:szCs w:val="24"/>
        </w:rPr>
      </w:pPr>
    </w:p>
    <w:p w14:paraId="659B3D39" w14:textId="605F8E68" w:rsidR="000E6D53" w:rsidRPr="009637B7" w:rsidRDefault="2CF78B26">
      <w:pPr>
        <w:tabs>
          <w:tab w:val="left" w:pos="1020"/>
        </w:tabs>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6 -</w:t>
      </w:r>
      <w:r w:rsidRPr="009637B7">
        <w:rPr>
          <w:rFonts w:ascii="Times New Roman" w:eastAsia="Times New Roman" w:hAnsi="Times New Roman" w:cs="Times New Roman"/>
          <w:b/>
          <w:bCs/>
          <w:sz w:val="24"/>
          <w:szCs w:val="24"/>
        </w:rPr>
        <w:t xml:space="preserve"> </w:t>
      </w:r>
      <w:r w:rsidRPr="009637B7">
        <w:rPr>
          <w:rFonts w:ascii="Times New Roman" w:eastAsia="Times New Roman" w:hAnsi="Times New Roman" w:cs="Times New Roman"/>
          <w:sz w:val="24"/>
          <w:szCs w:val="24"/>
        </w:rPr>
        <w:t xml:space="preserve">Study 2 </w:t>
      </w:r>
      <w:r w:rsidR="055F66B2" w:rsidRPr="009637B7">
        <w:rPr>
          <w:rFonts w:ascii="Times New Roman" w:eastAsia="Times New Roman" w:hAnsi="Times New Roman" w:cs="Times New Roman"/>
          <w:sz w:val="24"/>
          <w:szCs w:val="24"/>
        </w:rPr>
        <w:t>WTP</w:t>
      </w:r>
      <w:r w:rsidRPr="009637B7">
        <w:rPr>
          <w:rFonts w:ascii="Times New Roman" w:eastAsia="Times New Roman" w:hAnsi="Times New Roman" w:cs="Times New Roman"/>
          <w:sz w:val="24"/>
          <w:szCs w:val="24"/>
        </w:rPr>
        <w:t xml:space="preserve"> (mean ± SEM) regular brand, concept packaging (before and after narrative/functionality explained).</w:t>
      </w:r>
    </w:p>
    <w:p w14:paraId="10146664" w14:textId="77777777" w:rsidR="000E6D53" w:rsidRPr="009637B7" w:rsidRDefault="00543EE6">
      <w:pPr>
        <w:tabs>
          <w:tab w:val="left" w:pos="1020"/>
        </w:tabs>
        <w:spacing w:line="480" w:lineRule="auto"/>
        <w:rPr>
          <w:rFonts w:ascii="Times New Roman" w:hAnsi="Times New Roman" w:cs="Times New Roman"/>
          <w:sz w:val="24"/>
          <w:szCs w:val="24"/>
        </w:rPr>
      </w:pPr>
      <w:r w:rsidRPr="009637B7">
        <w:rPr>
          <w:rFonts w:ascii="Times New Roman" w:hAnsi="Times New Roman" w:cs="Times New Roman"/>
          <w:sz w:val="24"/>
          <w:szCs w:val="24"/>
        </w:rPr>
        <w:t xml:space="preserve"> </w:t>
      </w:r>
      <w:r w:rsidRPr="009637B7">
        <w:rPr>
          <w:rFonts w:ascii="Times New Roman" w:hAnsi="Times New Roman" w:cs="Times New Roman"/>
          <w:noProof/>
          <w:color w:val="2B579A"/>
          <w:sz w:val="24"/>
          <w:szCs w:val="24"/>
          <w:shd w:val="clear" w:color="auto" w:fill="E6E6E6"/>
          <w:lang w:eastAsia="en-GB"/>
        </w:rPr>
        <w:drawing>
          <wp:inline distT="0" distB="0" distL="0" distR="0" wp14:anchorId="21F4AD8F" wp14:editId="07777777">
            <wp:extent cx="4049395" cy="2473960"/>
            <wp:effectExtent l="4445" t="4445" r="1524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1CE10F" w14:textId="26AF124A" w:rsidR="000E6D53" w:rsidRPr="009637B7" w:rsidRDefault="2CF78B26">
      <w:pPr>
        <w:tabs>
          <w:tab w:val="left" w:pos="1020"/>
        </w:tabs>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Linear multi-level model analyses revealed that participants </w:t>
      </w:r>
      <w:r w:rsidR="20FF9904" w:rsidRPr="009637B7">
        <w:rPr>
          <w:rFonts w:ascii="Times New Roman" w:eastAsia="Times New Roman" w:hAnsi="Times New Roman" w:cs="Times New Roman"/>
          <w:sz w:val="24"/>
          <w:szCs w:val="24"/>
        </w:rPr>
        <w:t xml:space="preserve">were </w:t>
      </w:r>
      <w:r w:rsidRPr="009637B7">
        <w:rPr>
          <w:rFonts w:ascii="Times New Roman" w:eastAsia="Times New Roman" w:hAnsi="Times New Roman" w:cs="Times New Roman"/>
          <w:sz w:val="24"/>
          <w:szCs w:val="24"/>
        </w:rPr>
        <w:t xml:space="preserve">WTP more for the concept packaging post-narrative. Those scoring higher on concerns about weight control on the FCQ were further WTP more for the concept packaging after the narrative. However, those scoring higher on the concerns about price subscale of the FCQ were WTP less for the concept packaging. Participant beliefs further added to the model. Participants that thought the packaging would encourage their child to eat less than the regular packaging were WTP more for the concept packaging, whereas participants that thought the packaging would encourage their children to consume more of the snack were WTP less. Similarly, if parents thought their child would prefer the concept packaging, parents reported higher WTP. Holding everything else constant, participants were WTP more after the narrative for orange juice, cookies and chocolate buttons than for </w:t>
      </w:r>
      <w:r w:rsidR="00477CB8" w:rsidRPr="009637B7">
        <w:rPr>
          <w:rFonts w:ascii="Times New Roman" w:eastAsia="Times New Roman" w:hAnsi="Times New Roman" w:cs="Times New Roman"/>
          <w:sz w:val="24"/>
          <w:szCs w:val="24"/>
        </w:rPr>
        <w:t>the</w:t>
      </w:r>
      <w:r w:rsidRPr="009637B7">
        <w:rPr>
          <w:rFonts w:ascii="Times New Roman" w:eastAsia="Times New Roman" w:hAnsi="Times New Roman" w:cs="Times New Roman"/>
          <w:sz w:val="24"/>
          <w:szCs w:val="24"/>
        </w:rPr>
        <w:t xml:space="preserve"> sweets packaging. Frequency for eating each type of snack food and drink was not a significant predictor of WTP and was therefore not included in the final model. Overall, the model explains 72.8% of the variance. 50% of variance explained by the model was due to between person variation, suggesting that WTP varies not only between individuals, but also within individuals due to the different foods and packaging being presented</w:t>
      </w:r>
      <w:r w:rsidR="51B79FE1" w:rsidRPr="009637B7">
        <w:rPr>
          <w:rFonts w:ascii="Times New Roman" w:eastAsia="Times New Roman" w:hAnsi="Times New Roman" w:cs="Times New Roman"/>
          <w:sz w:val="24"/>
          <w:szCs w:val="24"/>
        </w:rPr>
        <w:t xml:space="preserve"> (see</w:t>
      </w:r>
      <w:r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b/>
          <w:bCs/>
          <w:sz w:val="24"/>
          <w:szCs w:val="24"/>
        </w:rPr>
        <w:t>Table 4</w:t>
      </w:r>
      <w:r w:rsidR="605DE1AA" w:rsidRPr="009637B7">
        <w:rPr>
          <w:rFonts w:ascii="Times New Roman" w:eastAsia="Times New Roman" w:hAnsi="Times New Roman" w:cs="Times New Roman"/>
          <w:b/>
          <w:bCs/>
          <w:sz w:val="24"/>
          <w:szCs w:val="24"/>
        </w:rPr>
        <w:t>)</w:t>
      </w:r>
      <w:r w:rsidRPr="009637B7">
        <w:rPr>
          <w:rFonts w:ascii="Times New Roman" w:eastAsia="Times New Roman" w:hAnsi="Times New Roman" w:cs="Times New Roman"/>
          <w:sz w:val="24"/>
          <w:szCs w:val="24"/>
        </w:rPr>
        <w:t xml:space="preserve">. </w:t>
      </w:r>
    </w:p>
    <w:p w14:paraId="4FAEA8C4" w14:textId="77777777" w:rsidR="000E6D53" w:rsidRPr="009637B7" w:rsidRDefault="2CF78B26" w:rsidP="2CF78B26">
      <w:pPr>
        <w:spacing w:line="24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b/>
          <w:bCs/>
          <w:color w:val="000000" w:themeColor="text1"/>
          <w:sz w:val="24"/>
          <w:szCs w:val="24"/>
        </w:rPr>
        <w:t>Table 4</w:t>
      </w:r>
      <w:r w:rsidRPr="009637B7">
        <w:rPr>
          <w:rFonts w:ascii="Times New Roman" w:eastAsia="SimSun" w:hAnsi="Times New Roman" w:cs="Times New Roman"/>
          <w:b/>
          <w:bCs/>
          <w:color w:val="000000" w:themeColor="text1"/>
          <w:sz w:val="24"/>
          <w:szCs w:val="24"/>
          <w:lang w:val="en-US" w:eastAsia="zh-CN"/>
        </w:rPr>
        <w:t xml:space="preserve"> -</w:t>
      </w:r>
      <w:r w:rsidRPr="009637B7">
        <w:rPr>
          <w:rFonts w:ascii="Times New Roman" w:eastAsia="Times New Roman" w:hAnsi="Times New Roman" w:cs="Times New Roman"/>
          <w:color w:val="000000" w:themeColor="text1"/>
          <w:sz w:val="24"/>
          <w:szCs w:val="24"/>
        </w:rPr>
        <w:t xml:space="preserve"> Results of analysis of variance by Satterthwaite’s method, and parameters from multilevel modelling for predicting Post narrative willingness to pay (WTP) for the concept packaging product.  </w:t>
      </w:r>
    </w:p>
    <w:tbl>
      <w:tblPr>
        <w:tblW w:w="5000" w:type="pct"/>
        <w:tblCellMar>
          <w:top w:w="15" w:type="dxa"/>
          <w:left w:w="15" w:type="dxa"/>
          <w:bottom w:w="15" w:type="dxa"/>
          <w:right w:w="15" w:type="dxa"/>
        </w:tblCellMar>
        <w:tblLook w:val="04A0" w:firstRow="1" w:lastRow="0" w:firstColumn="1" w:lastColumn="0" w:noHBand="0" w:noVBand="1"/>
      </w:tblPr>
      <w:tblGrid>
        <w:gridCol w:w="1926"/>
        <w:gridCol w:w="1662"/>
        <w:gridCol w:w="546"/>
        <w:gridCol w:w="516"/>
        <w:gridCol w:w="808"/>
        <w:gridCol w:w="676"/>
        <w:gridCol w:w="1426"/>
        <w:gridCol w:w="676"/>
        <w:gridCol w:w="790"/>
      </w:tblGrid>
      <w:tr w:rsidR="000E6D53" w:rsidRPr="009637B7" w14:paraId="5895F0E7" w14:textId="77777777" w:rsidTr="2CF78B26">
        <w:tc>
          <w:tcPr>
            <w:tcW w:w="2054" w:type="pct"/>
            <w:gridSpan w:val="2"/>
            <w:tcBorders>
              <w:top w:val="double" w:sz="6" w:space="0" w:color="auto"/>
            </w:tcBorders>
            <w:tcMar>
              <w:top w:w="113" w:type="dxa"/>
              <w:left w:w="113" w:type="dxa"/>
              <w:bottom w:w="113" w:type="dxa"/>
              <w:right w:w="113" w:type="dxa"/>
            </w:tcMar>
            <w:vAlign w:val="center"/>
          </w:tcPr>
          <w:p w14:paraId="317C0F1D"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color w:val="000000" w:themeColor="text1"/>
                <w:sz w:val="20"/>
                <w:szCs w:val="20"/>
              </w:rPr>
              <w:t xml:space="preserve"> </w:t>
            </w:r>
            <w:r w:rsidRPr="009637B7">
              <w:rPr>
                <w:rFonts w:ascii="Times New Roman" w:eastAsia="Times New Roman" w:hAnsi="Times New Roman" w:cs="Times New Roman"/>
                <w:b/>
                <w:bCs/>
                <w:sz w:val="20"/>
                <w:szCs w:val="20"/>
                <w:lang w:eastAsia="en-GB"/>
              </w:rPr>
              <w:t> </w:t>
            </w:r>
          </w:p>
        </w:tc>
        <w:tc>
          <w:tcPr>
            <w:tcW w:w="653" w:type="pct"/>
            <w:gridSpan w:val="2"/>
            <w:tcBorders>
              <w:top w:val="double" w:sz="6" w:space="0" w:color="auto"/>
            </w:tcBorders>
          </w:tcPr>
          <w:p w14:paraId="3CF2D8B6" w14:textId="77777777" w:rsidR="000E6D53" w:rsidRPr="009637B7" w:rsidRDefault="000E6D53" w:rsidP="2CF78B26">
            <w:pPr>
              <w:spacing w:after="0" w:line="240" w:lineRule="auto"/>
              <w:rPr>
                <w:rFonts w:ascii="Times New Roman" w:eastAsia="Times New Roman" w:hAnsi="Times New Roman" w:cs="Times New Roman"/>
                <w:b/>
                <w:bCs/>
                <w:sz w:val="20"/>
                <w:szCs w:val="20"/>
                <w:lang w:eastAsia="en-GB"/>
              </w:rPr>
            </w:pPr>
          </w:p>
        </w:tc>
        <w:tc>
          <w:tcPr>
            <w:tcW w:w="2293" w:type="pct"/>
            <w:gridSpan w:val="5"/>
            <w:tcBorders>
              <w:top w:val="double" w:sz="6" w:space="0" w:color="auto"/>
            </w:tcBorders>
            <w:tcMar>
              <w:top w:w="113" w:type="dxa"/>
              <w:left w:w="113" w:type="dxa"/>
              <w:bottom w:w="113" w:type="dxa"/>
              <w:right w:w="113" w:type="dxa"/>
            </w:tcMar>
            <w:vAlign w:val="center"/>
          </w:tcPr>
          <w:p w14:paraId="05674DA9"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b/>
                <w:bCs/>
                <w:sz w:val="20"/>
                <w:szCs w:val="20"/>
                <w:lang w:eastAsia="en-GB"/>
              </w:rPr>
              <w:t>Post-Narrative WTP for the Concept Product (pence)</w:t>
            </w:r>
          </w:p>
        </w:tc>
      </w:tr>
      <w:tr w:rsidR="000E6D53" w:rsidRPr="009637B7" w14:paraId="4D161F72" w14:textId="77777777" w:rsidTr="2CF78B26">
        <w:tc>
          <w:tcPr>
            <w:tcW w:w="2054" w:type="pct"/>
            <w:gridSpan w:val="2"/>
            <w:tcBorders>
              <w:bottom w:val="single" w:sz="6" w:space="0" w:color="auto"/>
            </w:tcBorders>
            <w:vAlign w:val="center"/>
          </w:tcPr>
          <w:p w14:paraId="4DAEAF3F"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Predictors</w:t>
            </w:r>
          </w:p>
        </w:tc>
        <w:tc>
          <w:tcPr>
            <w:tcW w:w="653" w:type="pct"/>
            <w:gridSpan w:val="2"/>
            <w:tcBorders>
              <w:bottom w:val="single" w:sz="6" w:space="0" w:color="auto"/>
            </w:tcBorders>
          </w:tcPr>
          <w:p w14:paraId="4CEFA1D2"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F-Test, p-value</w:t>
            </w:r>
          </w:p>
        </w:tc>
        <w:tc>
          <w:tcPr>
            <w:tcW w:w="411" w:type="pct"/>
            <w:tcBorders>
              <w:bottom w:val="single" w:sz="6" w:space="0" w:color="auto"/>
            </w:tcBorders>
            <w:vAlign w:val="center"/>
          </w:tcPr>
          <w:p w14:paraId="696EBA26"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Estimates</w:t>
            </w:r>
          </w:p>
        </w:tc>
        <w:tc>
          <w:tcPr>
            <w:tcW w:w="378" w:type="pct"/>
            <w:tcBorders>
              <w:bottom w:val="single" w:sz="6" w:space="0" w:color="auto"/>
            </w:tcBorders>
            <w:vAlign w:val="center"/>
          </w:tcPr>
          <w:p w14:paraId="069DEFC7"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std. Error</w:t>
            </w:r>
          </w:p>
        </w:tc>
        <w:tc>
          <w:tcPr>
            <w:tcW w:w="736" w:type="pct"/>
            <w:tcBorders>
              <w:bottom w:val="single" w:sz="6" w:space="0" w:color="auto"/>
            </w:tcBorders>
            <w:vAlign w:val="center"/>
          </w:tcPr>
          <w:p w14:paraId="68B0BB42"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CI</w:t>
            </w:r>
          </w:p>
        </w:tc>
        <w:tc>
          <w:tcPr>
            <w:tcW w:w="355" w:type="pct"/>
            <w:tcBorders>
              <w:bottom w:val="single" w:sz="6" w:space="0" w:color="auto"/>
            </w:tcBorders>
            <w:vAlign w:val="center"/>
          </w:tcPr>
          <w:p w14:paraId="7F88271E"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Statistic</w:t>
            </w:r>
          </w:p>
        </w:tc>
        <w:tc>
          <w:tcPr>
            <w:tcW w:w="413" w:type="pct"/>
            <w:tcBorders>
              <w:bottom w:val="single" w:sz="6" w:space="0" w:color="auto"/>
            </w:tcBorders>
            <w:vAlign w:val="center"/>
          </w:tcPr>
          <w:p w14:paraId="41CE90A8"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p-value</w:t>
            </w:r>
          </w:p>
        </w:tc>
      </w:tr>
      <w:tr w:rsidR="000E6D53" w:rsidRPr="009637B7" w14:paraId="43345E64" w14:textId="77777777" w:rsidTr="2CF78B26">
        <w:tc>
          <w:tcPr>
            <w:tcW w:w="2054" w:type="pct"/>
            <w:gridSpan w:val="2"/>
            <w:tcMar>
              <w:top w:w="113" w:type="dxa"/>
              <w:left w:w="113" w:type="dxa"/>
              <w:bottom w:w="113" w:type="dxa"/>
              <w:right w:w="113" w:type="dxa"/>
            </w:tcMar>
          </w:tcPr>
          <w:p w14:paraId="7DAF018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(Intercept)</w:t>
            </w:r>
          </w:p>
        </w:tc>
        <w:tc>
          <w:tcPr>
            <w:tcW w:w="653" w:type="pct"/>
            <w:gridSpan w:val="2"/>
          </w:tcPr>
          <w:p w14:paraId="0FB78278"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5264B33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64.51</w:t>
            </w:r>
          </w:p>
        </w:tc>
        <w:tc>
          <w:tcPr>
            <w:tcW w:w="378" w:type="pct"/>
            <w:tcMar>
              <w:top w:w="113" w:type="dxa"/>
              <w:left w:w="113" w:type="dxa"/>
              <w:bottom w:w="113" w:type="dxa"/>
              <w:right w:w="113" w:type="dxa"/>
            </w:tcMar>
          </w:tcPr>
          <w:p w14:paraId="1951117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20.90</w:t>
            </w:r>
          </w:p>
        </w:tc>
        <w:tc>
          <w:tcPr>
            <w:tcW w:w="736" w:type="pct"/>
            <w:tcMar>
              <w:top w:w="113" w:type="dxa"/>
              <w:left w:w="113" w:type="dxa"/>
              <w:bottom w:w="113" w:type="dxa"/>
              <w:right w:w="113" w:type="dxa"/>
            </w:tcMar>
          </w:tcPr>
          <w:p w14:paraId="12E33CF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23.54 – 105.48</w:t>
            </w:r>
          </w:p>
        </w:tc>
        <w:tc>
          <w:tcPr>
            <w:tcW w:w="355" w:type="pct"/>
            <w:tcMar>
              <w:top w:w="113" w:type="dxa"/>
              <w:left w:w="113" w:type="dxa"/>
              <w:bottom w:w="113" w:type="dxa"/>
              <w:right w:w="113" w:type="dxa"/>
            </w:tcMar>
          </w:tcPr>
          <w:p w14:paraId="3B2A5D2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3.09</w:t>
            </w:r>
          </w:p>
        </w:tc>
        <w:tc>
          <w:tcPr>
            <w:tcW w:w="413" w:type="pct"/>
            <w:tcMar>
              <w:top w:w="113" w:type="dxa"/>
              <w:left w:w="113" w:type="dxa"/>
              <w:bottom w:w="113" w:type="dxa"/>
              <w:right w:w="113" w:type="dxa"/>
            </w:tcMar>
          </w:tcPr>
          <w:p w14:paraId="2B2FBB9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0.002</w:t>
            </w:r>
          </w:p>
        </w:tc>
      </w:tr>
      <w:tr w:rsidR="000E6D53" w:rsidRPr="009637B7" w14:paraId="29769C63" w14:textId="77777777" w:rsidTr="2CF78B26">
        <w:tc>
          <w:tcPr>
            <w:tcW w:w="1100" w:type="pct"/>
            <w:tcMar>
              <w:top w:w="113" w:type="dxa"/>
              <w:left w:w="113" w:type="dxa"/>
              <w:bottom w:w="113" w:type="dxa"/>
              <w:right w:w="113" w:type="dxa"/>
            </w:tcMar>
          </w:tcPr>
          <w:p w14:paraId="1DDAC1E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Food Type</w:t>
            </w:r>
          </w:p>
        </w:tc>
        <w:tc>
          <w:tcPr>
            <w:tcW w:w="954" w:type="pct"/>
          </w:tcPr>
          <w:p w14:paraId="6A02201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w:t>
            </w:r>
            <w:r w:rsidRPr="009637B7">
              <w:rPr>
                <w:rFonts w:ascii="Times New Roman" w:eastAsia="Times New Roman" w:hAnsi="Times New Roman" w:cs="Times New Roman"/>
                <w:sz w:val="20"/>
                <w:szCs w:val="20"/>
                <w:lang w:eastAsia="en-GB"/>
              </w:rPr>
              <w:t xml:space="preserve"> Sweets)</w:t>
            </w:r>
          </w:p>
        </w:tc>
        <w:tc>
          <w:tcPr>
            <w:tcW w:w="653" w:type="pct"/>
            <w:gridSpan w:val="2"/>
          </w:tcPr>
          <w:p w14:paraId="5479DAA2"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sz w:val="20"/>
                <w:szCs w:val="20"/>
                <w:lang w:eastAsia="en-GB"/>
              </w:rPr>
              <w:t xml:space="preserve">F(4, 1103) = 14.78,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&lt;0.001</w:t>
            </w:r>
          </w:p>
        </w:tc>
        <w:tc>
          <w:tcPr>
            <w:tcW w:w="411" w:type="pct"/>
            <w:tcMar>
              <w:top w:w="113" w:type="dxa"/>
              <w:left w:w="113" w:type="dxa"/>
              <w:bottom w:w="113" w:type="dxa"/>
              <w:right w:w="113" w:type="dxa"/>
            </w:tcMar>
          </w:tcPr>
          <w:p w14:paraId="1FC39945"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78" w:type="pct"/>
            <w:tcMar>
              <w:top w:w="113" w:type="dxa"/>
              <w:left w:w="113" w:type="dxa"/>
              <w:bottom w:w="113" w:type="dxa"/>
              <w:right w:w="113" w:type="dxa"/>
            </w:tcMar>
          </w:tcPr>
          <w:p w14:paraId="0562CB0E"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736" w:type="pct"/>
            <w:tcMar>
              <w:top w:w="113" w:type="dxa"/>
              <w:left w:w="113" w:type="dxa"/>
              <w:bottom w:w="113" w:type="dxa"/>
              <w:right w:w="113" w:type="dxa"/>
            </w:tcMar>
          </w:tcPr>
          <w:p w14:paraId="34CE0A4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5" w:type="pct"/>
            <w:tcMar>
              <w:top w:w="113" w:type="dxa"/>
              <w:left w:w="113" w:type="dxa"/>
              <w:bottom w:w="113" w:type="dxa"/>
              <w:right w:w="113" w:type="dxa"/>
            </w:tcMar>
          </w:tcPr>
          <w:p w14:paraId="62EBF3C5"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3" w:type="pct"/>
            <w:tcMar>
              <w:top w:w="113" w:type="dxa"/>
              <w:left w:w="113" w:type="dxa"/>
              <w:bottom w:w="113" w:type="dxa"/>
              <w:right w:w="113" w:type="dxa"/>
            </w:tcMar>
          </w:tcPr>
          <w:p w14:paraId="6D98A12B"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7F00678B" w14:textId="77777777" w:rsidTr="2CF78B26">
        <w:tc>
          <w:tcPr>
            <w:tcW w:w="2054" w:type="pct"/>
            <w:gridSpan w:val="2"/>
            <w:tcMar>
              <w:top w:w="113" w:type="dxa"/>
              <w:left w:w="113" w:type="dxa"/>
              <w:bottom w:w="113" w:type="dxa"/>
              <w:right w:w="113" w:type="dxa"/>
            </w:tcMar>
          </w:tcPr>
          <w:p w14:paraId="57C8AE9A"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Cookies</w:t>
            </w:r>
          </w:p>
        </w:tc>
        <w:tc>
          <w:tcPr>
            <w:tcW w:w="653" w:type="pct"/>
            <w:gridSpan w:val="2"/>
          </w:tcPr>
          <w:p w14:paraId="2946DB82"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6E715D0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13.27</w:t>
            </w:r>
          </w:p>
        </w:tc>
        <w:tc>
          <w:tcPr>
            <w:tcW w:w="378" w:type="pct"/>
            <w:tcMar>
              <w:top w:w="113" w:type="dxa"/>
              <w:left w:w="113" w:type="dxa"/>
              <w:bottom w:w="113" w:type="dxa"/>
              <w:right w:w="113" w:type="dxa"/>
            </w:tcMar>
          </w:tcPr>
          <w:p w14:paraId="1A98086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4.61</w:t>
            </w:r>
          </w:p>
        </w:tc>
        <w:tc>
          <w:tcPr>
            <w:tcW w:w="736" w:type="pct"/>
            <w:tcMar>
              <w:top w:w="113" w:type="dxa"/>
              <w:left w:w="113" w:type="dxa"/>
              <w:bottom w:w="113" w:type="dxa"/>
              <w:right w:w="113" w:type="dxa"/>
            </w:tcMar>
          </w:tcPr>
          <w:p w14:paraId="04C8F43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4.23 – 22.30</w:t>
            </w:r>
          </w:p>
        </w:tc>
        <w:tc>
          <w:tcPr>
            <w:tcW w:w="355" w:type="pct"/>
            <w:tcMar>
              <w:top w:w="113" w:type="dxa"/>
              <w:left w:w="113" w:type="dxa"/>
              <w:bottom w:w="113" w:type="dxa"/>
              <w:right w:w="113" w:type="dxa"/>
            </w:tcMar>
          </w:tcPr>
          <w:p w14:paraId="4B74DE0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2.88</w:t>
            </w:r>
          </w:p>
        </w:tc>
        <w:tc>
          <w:tcPr>
            <w:tcW w:w="413" w:type="pct"/>
            <w:tcMar>
              <w:top w:w="113" w:type="dxa"/>
              <w:left w:w="113" w:type="dxa"/>
              <w:bottom w:w="113" w:type="dxa"/>
              <w:right w:w="113" w:type="dxa"/>
            </w:tcMar>
          </w:tcPr>
          <w:p w14:paraId="74CC6F9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0.004</w:t>
            </w:r>
          </w:p>
        </w:tc>
      </w:tr>
      <w:tr w:rsidR="000E6D53" w:rsidRPr="009637B7" w14:paraId="64112713" w14:textId="77777777" w:rsidTr="2CF78B26">
        <w:tc>
          <w:tcPr>
            <w:tcW w:w="2054" w:type="pct"/>
            <w:gridSpan w:val="2"/>
            <w:tcMar>
              <w:top w:w="113" w:type="dxa"/>
              <w:left w:w="113" w:type="dxa"/>
              <w:bottom w:w="113" w:type="dxa"/>
              <w:right w:w="113" w:type="dxa"/>
            </w:tcMar>
          </w:tcPr>
          <w:p w14:paraId="15CACF61"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Chocolate Buttons</w:t>
            </w:r>
          </w:p>
        </w:tc>
        <w:tc>
          <w:tcPr>
            <w:tcW w:w="653" w:type="pct"/>
            <w:gridSpan w:val="2"/>
          </w:tcPr>
          <w:p w14:paraId="5997CC1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164572F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9.02</w:t>
            </w:r>
          </w:p>
        </w:tc>
        <w:tc>
          <w:tcPr>
            <w:tcW w:w="378" w:type="pct"/>
            <w:tcMar>
              <w:top w:w="113" w:type="dxa"/>
              <w:left w:w="113" w:type="dxa"/>
              <w:bottom w:w="113" w:type="dxa"/>
              <w:right w:w="113" w:type="dxa"/>
            </w:tcMar>
          </w:tcPr>
          <w:p w14:paraId="4788250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4.52</w:t>
            </w:r>
          </w:p>
        </w:tc>
        <w:tc>
          <w:tcPr>
            <w:tcW w:w="736" w:type="pct"/>
            <w:tcMar>
              <w:top w:w="113" w:type="dxa"/>
              <w:left w:w="113" w:type="dxa"/>
              <w:bottom w:w="113" w:type="dxa"/>
              <w:right w:w="113" w:type="dxa"/>
            </w:tcMar>
          </w:tcPr>
          <w:p w14:paraId="0AB565D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0.17 – 17.87</w:t>
            </w:r>
          </w:p>
        </w:tc>
        <w:tc>
          <w:tcPr>
            <w:tcW w:w="355" w:type="pct"/>
            <w:tcMar>
              <w:top w:w="113" w:type="dxa"/>
              <w:left w:w="113" w:type="dxa"/>
              <w:bottom w:w="113" w:type="dxa"/>
              <w:right w:w="113" w:type="dxa"/>
            </w:tcMar>
          </w:tcPr>
          <w:p w14:paraId="5F43FC9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2.00</w:t>
            </w:r>
          </w:p>
        </w:tc>
        <w:tc>
          <w:tcPr>
            <w:tcW w:w="413" w:type="pct"/>
            <w:tcMar>
              <w:top w:w="113" w:type="dxa"/>
              <w:left w:w="113" w:type="dxa"/>
              <w:bottom w:w="113" w:type="dxa"/>
              <w:right w:w="113" w:type="dxa"/>
            </w:tcMar>
          </w:tcPr>
          <w:p w14:paraId="7942B89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0.046</w:t>
            </w:r>
          </w:p>
        </w:tc>
      </w:tr>
      <w:tr w:rsidR="000E6D53" w:rsidRPr="009637B7" w14:paraId="2E6BE7A9" w14:textId="77777777" w:rsidTr="2CF78B26">
        <w:tc>
          <w:tcPr>
            <w:tcW w:w="2054" w:type="pct"/>
            <w:gridSpan w:val="2"/>
            <w:tcMar>
              <w:top w:w="113" w:type="dxa"/>
              <w:left w:w="113" w:type="dxa"/>
              <w:bottom w:w="113" w:type="dxa"/>
              <w:right w:w="113" w:type="dxa"/>
            </w:tcMar>
          </w:tcPr>
          <w:p w14:paraId="4389A597"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Orange Juice</w:t>
            </w:r>
          </w:p>
        </w:tc>
        <w:tc>
          <w:tcPr>
            <w:tcW w:w="653" w:type="pct"/>
            <w:gridSpan w:val="2"/>
          </w:tcPr>
          <w:p w14:paraId="110FFD37"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7B1B229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31.63</w:t>
            </w:r>
          </w:p>
        </w:tc>
        <w:tc>
          <w:tcPr>
            <w:tcW w:w="378" w:type="pct"/>
            <w:tcMar>
              <w:top w:w="113" w:type="dxa"/>
              <w:left w:w="113" w:type="dxa"/>
              <w:bottom w:w="113" w:type="dxa"/>
              <w:right w:w="113" w:type="dxa"/>
            </w:tcMar>
          </w:tcPr>
          <w:p w14:paraId="13888E9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4.76</w:t>
            </w:r>
          </w:p>
        </w:tc>
        <w:tc>
          <w:tcPr>
            <w:tcW w:w="736" w:type="pct"/>
            <w:tcMar>
              <w:top w:w="113" w:type="dxa"/>
              <w:left w:w="113" w:type="dxa"/>
              <w:bottom w:w="113" w:type="dxa"/>
              <w:right w:w="113" w:type="dxa"/>
            </w:tcMar>
          </w:tcPr>
          <w:p w14:paraId="2E2FDC1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22.30 – 40.97</w:t>
            </w:r>
          </w:p>
        </w:tc>
        <w:tc>
          <w:tcPr>
            <w:tcW w:w="355" w:type="pct"/>
            <w:tcMar>
              <w:top w:w="113" w:type="dxa"/>
              <w:left w:w="113" w:type="dxa"/>
              <w:bottom w:w="113" w:type="dxa"/>
              <w:right w:w="113" w:type="dxa"/>
            </w:tcMar>
          </w:tcPr>
          <w:p w14:paraId="422B295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6.64</w:t>
            </w:r>
          </w:p>
        </w:tc>
        <w:tc>
          <w:tcPr>
            <w:tcW w:w="413" w:type="pct"/>
            <w:tcMar>
              <w:top w:w="113" w:type="dxa"/>
              <w:left w:w="113" w:type="dxa"/>
              <w:bottom w:w="113" w:type="dxa"/>
              <w:right w:w="113" w:type="dxa"/>
            </w:tcMar>
          </w:tcPr>
          <w:p w14:paraId="35B8984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6660A364" w14:textId="77777777" w:rsidTr="2CF78B26">
        <w:tc>
          <w:tcPr>
            <w:tcW w:w="2054" w:type="pct"/>
            <w:gridSpan w:val="2"/>
            <w:tcMar>
              <w:top w:w="113" w:type="dxa"/>
              <w:left w:w="113" w:type="dxa"/>
              <w:bottom w:w="113" w:type="dxa"/>
              <w:right w:w="113" w:type="dxa"/>
            </w:tcMar>
          </w:tcPr>
          <w:p w14:paraId="003B5668"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Cereal</w:t>
            </w:r>
          </w:p>
        </w:tc>
        <w:tc>
          <w:tcPr>
            <w:tcW w:w="653" w:type="pct"/>
            <w:gridSpan w:val="2"/>
          </w:tcPr>
          <w:p w14:paraId="6B699379"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34C6BEE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4.76</w:t>
            </w:r>
          </w:p>
        </w:tc>
        <w:tc>
          <w:tcPr>
            <w:tcW w:w="378" w:type="pct"/>
            <w:tcMar>
              <w:top w:w="113" w:type="dxa"/>
              <w:left w:w="113" w:type="dxa"/>
              <w:bottom w:w="113" w:type="dxa"/>
              <w:right w:w="113" w:type="dxa"/>
            </w:tcMar>
          </w:tcPr>
          <w:p w14:paraId="6E00B4F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5.28</w:t>
            </w:r>
          </w:p>
        </w:tc>
        <w:tc>
          <w:tcPr>
            <w:tcW w:w="736" w:type="pct"/>
            <w:tcMar>
              <w:top w:w="113" w:type="dxa"/>
              <w:left w:w="113" w:type="dxa"/>
              <w:bottom w:w="113" w:type="dxa"/>
              <w:right w:w="113" w:type="dxa"/>
            </w:tcMar>
          </w:tcPr>
          <w:p w14:paraId="197326A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-5.59 – 15.10</w:t>
            </w:r>
          </w:p>
        </w:tc>
        <w:tc>
          <w:tcPr>
            <w:tcW w:w="355" w:type="pct"/>
            <w:tcMar>
              <w:top w:w="113" w:type="dxa"/>
              <w:left w:w="113" w:type="dxa"/>
              <w:bottom w:w="113" w:type="dxa"/>
              <w:right w:w="113" w:type="dxa"/>
            </w:tcMar>
          </w:tcPr>
          <w:p w14:paraId="0CFC6BE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0.90</w:t>
            </w:r>
          </w:p>
        </w:tc>
        <w:tc>
          <w:tcPr>
            <w:tcW w:w="413" w:type="pct"/>
            <w:tcMar>
              <w:top w:w="113" w:type="dxa"/>
              <w:left w:w="113" w:type="dxa"/>
              <w:bottom w:w="113" w:type="dxa"/>
              <w:right w:w="113" w:type="dxa"/>
            </w:tcMar>
          </w:tcPr>
          <w:p w14:paraId="1FA4884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0.368</w:t>
            </w:r>
          </w:p>
        </w:tc>
      </w:tr>
      <w:tr w:rsidR="000E6D53" w:rsidRPr="009637B7" w14:paraId="4498C04B" w14:textId="77777777" w:rsidTr="2CF78B26">
        <w:tc>
          <w:tcPr>
            <w:tcW w:w="2054" w:type="pct"/>
            <w:gridSpan w:val="2"/>
            <w:tcMar>
              <w:top w:w="113" w:type="dxa"/>
              <w:left w:w="113" w:type="dxa"/>
              <w:bottom w:w="113" w:type="dxa"/>
              <w:right w:w="113" w:type="dxa"/>
            </w:tcMar>
          </w:tcPr>
          <w:p w14:paraId="50E02B7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WTP Regular product</w:t>
            </w:r>
          </w:p>
        </w:tc>
        <w:tc>
          <w:tcPr>
            <w:tcW w:w="653" w:type="pct"/>
            <w:gridSpan w:val="2"/>
          </w:tcPr>
          <w:p w14:paraId="7868C6A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F(1, 1355) = 103.41,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&lt;0.001</w:t>
            </w:r>
          </w:p>
        </w:tc>
        <w:tc>
          <w:tcPr>
            <w:tcW w:w="411" w:type="pct"/>
            <w:tcMar>
              <w:top w:w="113" w:type="dxa"/>
              <w:left w:w="113" w:type="dxa"/>
              <w:bottom w:w="113" w:type="dxa"/>
              <w:right w:w="113" w:type="dxa"/>
            </w:tcMar>
          </w:tcPr>
          <w:p w14:paraId="247536A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0.26</w:t>
            </w:r>
          </w:p>
        </w:tc>
        <w:tc>
          <w:tcPr>
            <w:tcW w:w="378" w:type="pct"/>
            <w:tcMar>
              <w:top w:w="113" w:type="dxa"/>
              <w:left w:w="113" w:type="dxa"/>
              <w:bottom w:w="113" w:type="dxa"/>
              <w:right w:w="113" w:type="dxa"/>
            </w:tcMar>
          </w:tcPr>
          <w:p w14:paraId="7D8B33C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0.03</w:t>
            </w:r>
          </w:p>
        </w:tc>
        <w:tc>
          <w:tcPr>
            <w:tcW w:w="736" w:type="pct"/>
            <w:tcMar>
              <w:top w:w="113" w:type="dxa"/>
              <w:left w:w="113" w:type="dxa"/>
              <w:bottom w:w="113" w:type="dxa"/>
              <w:right w:w="113" w:type="dxa"/>
            </w:tcMar>
          </w:tcPr>
          <w:p w14:paraId="27E3897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0.21 – 0.31</w:t>
            </w:r>
          </w:p>
        </w:tc>
        <w:tc>
          <w:tcPr>
            <w:tcW w:w="355" w:type="pct"/>
            <w:tcMar>
              <w:top w:w="113" w:type="dxa"/>
              <w:left w:w="113" w:type="dxa"/>
              <w:bottom w:w="113" w:type="dxa"/>
              <w:right w:w="113" w:type="dxa"/>
            </w:tcMar>
          </w:tcPr>
          <w:p w14:paraId="4CC686C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10.17</w:t>
            </w:r>
          </w:p>
        </w:tc>
        <w:tc>
          <w:tcPr>
            <w:tcW w:w="413" w:type="pct"/>
            <w:tcMar>
              <w:top w:w="113" w:type="dxa"/>
              <w:left w:w="113" w:type="dxa"/>
              <w:bottom w:w="113" w:type="dxa"/>
              <w:right w:w="113" w:type="dxa"/>
            </w:tcMar>
          </w:tcPr>
          <w:p w14:paraId="391AB2B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13AB5C8D" w14:textId="77777777" w:rsidTr="2CF78B26">
        <w:tc>
          <w:tcPr>
            <w:tcW w:w="2054" w:type="pct"/>
            <w:gridSpan w:val="2"/>
            <w:tcMar>
              <w:top w:w="113" w:type="dxa"/>
              <w:left w:w="113" w:type="dxa"/>
              <w:bottom w:w="113" w:type="dxa"/>
              <w:right w:w="113" w:type="dxa"/>
            </w:tcMar>
          </w:tcPr>
          <w:p w14:paraId="67D97F1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WTP Concept Product (Pre narrative)</w:t>
            </w:r>
          </w:p>
        </w:tc>
        <w:tc>
          <w:tcPr>
            <w:tcW w:w="653" w:type="pct"/>
            <w:gridSpan w:val="2"/>
          </w:tcPr>
          <w:p w14:paraId="56BB3F4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F(1, 1296) = 342.41,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&lt;0.001</w:t>
            </w:r>
          </w:p>
        </w:tc>
        <w:tc>
          <w:tcPr>
            <w:tcW w:w="411" w:type="pct"/>
            <w:tcMar>
              <w:top w:w="113" w:type="dxa"/>
              <w:left w:w="113" w:type="dxa"/>
              <w:bottom w:w="113" w:type="dxa"/>
              <w:right w:w="113" w:type="dxa"/>
            </w:tcMar>
          </w:tcPr>
          <w:p w14:paraId="67EBBEB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0.44</w:t>
            </w:r>
          </w:p>
        </w:tc>
        <w:tc>
          <w:tcPr>
            <w:tcW w:w="378" w:type="pct"/>
            <w:tcMar>
              <w:top w:w="113" w:type="dxa"/>
              <w:left w:w="113" w:type="dxa"/>
              <w:bottom w:w="113" w:type="dxa"/>
              <w:right w:w="113" w:type="dxa"/>
            </w:tcMar>
          </w:tcPr>
          <w:p w14:paraId="1AED638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0.02</w:t>
            </w:r>
          </w:p>
        </w:tc>
        <w:tc>
          <w:tcPr>
            <w:tcW w:w="736" w:type="pct"/>
            <w:tcMar>
              <w:top w:w="113" w:type="dxa"/>
              <w:left w:w="113" w:type="dxa"/>
              <w:bottom w:w="113" w:type="dxa"/>
              <w:right w:w="113" w:type="dxa"/>
            </w:tcMar>
          </w:tcPr>
          <w:p w14:paraId="2E8D20F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0.39 – 0.48</w:t>
            </w:r>
          </w:p>
        </w:tc>
        <w:tc>
          <w:tcPr>
            <w:tcW w:w="355" w:type="pct"/>
            <w:tcMar>
              <w:top w:w="113" w:type="dxa"/>
              <w:left w:w="113" w:type="dxa"/>
              <w:bottom w:w="113" w:type="dxa"/>
              <w:right w:w="113" w:type="dxa"/>
            </w:tcMar>
          </w:tcPr>
          <w:p w14:paraId="7D8BC26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18.50</w:t>
            </w:r>
          </w:p>
        </w:tc>
        <w:tc>
          <w:tcPr>
            <w:tcW w:w="413" w:type="pct"/>
            <w:tcMar>
              <w:top w:w="113" w:type="dxa"/>
              <w:left w:w="113" w:type="dxa"/>
              <w:bottom w:w="113" w:type="dxa"/>
              <w:right w:w="113" w:type="dxa"/>
            </w:tcMar>
          </w:tcPr>
          <w:p w14:paraId="12BA9FD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43E03471" w14:textId="77777777" w:rsidTr="2CF78B26">
        <w:tc>
          <w:tcPr>
            <w:tcW w:w="2054" w:type="pct"/>
            <w:gridSpan w:val="2"/>
            <w:tcMar>
              <w:top w:w="113" w:type="dxa"/>
              <w:left w:w="113" w:type="dxa"/>
              <w:bottom w:w="113" w:type="dxa"/>
              <w:right w:w="113" w:type="dxa"/>
            </w:tcMar>
          </w:tcPr>
          <w:p w14:paraId="7DB97D9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FCQ Price Score</w:t>
            </w:r>
          </w:p>
        </w:tc>
        <w:tc>
          <w:tcPr>
            <w:tcW w:w="653" w:type="pct"/>
            <w:gridSpan w:val="2"/>
          </w:tcPr>
          <w:p w14:paraId="4F1ED12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F(1, 232) = 3.35, </w:t>
            </w:r>
            <w:r w:rsidRPr="009637B7">
              <w:rPr>
                <w:rFonts w:ascii="Times New Roman" w:eastAsia="Times New Roman" w:hAnsi="Times New Roman" w:cs="Times New Roman"/>
                <w:i/>
                <w:iCs/>
                <w:sz w:val="20"/>
                <w:szCs w:val="20"/>
                <w:lang w:eastAsia="en-GB"/>
              </w:rPr>
              <w:t>p</w:t>
            </w:r>
            <w:r w:rsidRPr="009637B7">
              <w:rPr>
                <w:rFonts w:ascii="Times New Roman" w:eastAsia="Times New Roman" w:hAnsi="Times New Roman" w:cs="Times New Roman"/>
                <w:sz w:val="20"/>
                <w:szCs w:val="20"/>
                <w:lang w:eastAsia="en-GB"/>
              </w:rPr>
              <w:t>=0.068</w:t>
            </w:r>
          </w:p>
        </w:tc>
        <w:tc>
          <w:tcPr>
            <w:tcW w:w="411" w:type="pct"/>
            <w:tcMar>
              <w:top w:w="113" w:type="dxa"/>
              <w:left w:w="113" w:type="dxa"/>
              <w:bottom w:w="113" w:type="dxa"/>
              <w:right w:w="113" w:type="dxa"/>
            </w:tcMar>
          </w:tcPr>
          <w:p w14:paraId="68C4872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-3.55</w:t>
            </w:r>
          </w:p>
        </w:tc>
        <w:tc>
          <w:tcPr>
            <w:tcW w:w="378" w:type="pct"/>
            <w:tcMar>
              <w:top w:w="113" w:type="dxa"/>
              <w:left w:w="113" w:type="dxa"/>
              <w:bottom w:w="113" w:type="dxa"/>
              <w:right w:w="113" w:type="dxa"/>
            </w:tcMar>
          </w:tcPr>
          <w:p w14:paraId="5643C18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1.94</w:t>
            </w:r>
          </w:p>
        </w:tc>
        <w:tc>
          <w:tcPr>
            <w:tcW w:w="736" w:type="pct"/>
            <w:tcMar>
              <w:top w:w="113" w:type="dxa"/>
              <w:left w:w="113" w:type="dxa"/>
              <w:bottom w:w="113" w:type="dxa"/>
              <w:right w:w="113" w:type="dxa"/>
            </w:tcMar>
          </w:tcPr>
          <w:p w14:paraId="111081B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-7.35 – 0.25</w:t>
            </w:r>
          </w:p>
        </w:tc>
        <w:tc>
          <w:tcPr>
            <w:tcW w:w="355" w:type="pct"/>
            <w:tcMar>
              <w:top w:w="113" w:type="dxa"/>
              <w:left w:w="113" w:type="dxa"/>
              <w:bottom w:w="113" w:type="dxa"/>
              <w:right w:w="113" w:type="dxa"/>
            </w:tcMar>
          </w:tcPr>
          <w:p w14:paraId="6EA4D42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-1.83</w:t>
            </w:r>
          </w:p>
        </w:tc>
        <w:tc>
          <w:tcPr>
            <w:tcW w:w="413" w:type="pct"/>
            <w:tcMar>
              <w:top w:w="113" w:type="dxa"/>
              <w:left w:w="113" w:type="dxa"/>
              <w:bottom w:w="113" w:type="dxa"/>
              <w:right w:w="113" w:type="dxa"/>
            </w:tcMar>
          </w:tcPr>
          <w:p w14:paraId="717BEC3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0.067</w:t>
            </w:r>
          </w:p>
        </w:tc>
      </w:tr>
      <w:tr w:rsidR="000E6D53" w:rsidRPr="009637B7" w14:paraId="5F66ED3C" w14:textId="77777777" w:rsidTr="2CF78B26">
        <w:tc>
          <w:tcPr>
            <w:tcW w:w="2054" w:type="pct"/>
            <w:gridSpan w:val="2"/>
            <w:tcMar>
              <w:top w:w="113" w:type="dxa"/>
              <w:left w:w="113" w:type="dxa"/>
              <w:bottom w:w="113" w:type="dxa"/>
              <w:right w:w="113" w:type="dxa"/>
            </w:tcMar>
          </w:tcPr>
          <w:p w14:paraId="2F99BC3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FCQ Weight Control Score</w:t>
            </w:r>
          </w:p>
        </w:tc>
        <w:tc>
          <w:tcPr>
            <w:tcW w:w="653" w:type="pct"/>
            <w:gridSpan w:val="2"/>
          </w:tcPr>
          <w:p w14:paraId="2E39568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F(1, 231) = 4.72,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=0.031</w:t>
            </w:r>
          </w:p>
        </w:tc>
        <w:tc>
          <w:tcPr>
            <w:tcW w:w="411" w:type="pct"/>
            <w:tcMar>
              <w:top w:w="113" w:type="dxa"/>
              <w:left w:w="113" w:type="dxa"/>
              <w:bottom w:w="113" w:type="dxa"/>
              <w:right w:w="113" w:type="dxa"/>
            </w:tcMar>
          </w:tcPr>
          <w:p w14:paraId="65A3027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3.39</w:t>
            </w:r>
          </w:p>
        </w:tc>
        <w:tc>
          <w:tcPr>
            <w:tcW w:w="378" w:type="pct"/>
            <w:tcMar>
              <w:top w:w="113" w:type="dxa"/>
              <w:left w:w="113" w:type="dxa"/>
              <w:bottom w:w="113" w:type="dxa"/>
              <w:right w:w="113" w:type="dxa"/>
            </w:tcMar>
          </w:tcPr>
          <w:p w14:paraId="6A7881A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1.56</w:t>
            </w:r>
          </w:p>
        </w:tc>
        <w:tc>
          <w:tcPr>
            <w:tcW w:w="736" w:type="pct"/>
            <w:tcMar>
              <w:top w:w="113" w:type="dxa"/>
              <w:left w:w="113" w:type="dxa"/>
              <w:bottom w:w="113" w:type="dxa"/>
              <w:right w:w="113" w:type="dxa"/>
            </w:tcMar>
          </w:tcPr>
          <w:p w14:paraId="703E876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0.33 – 6.44</w:t>
            </w:r>
          </w:p>
        </w:tc>
        <w:tc>
          <w:tcPr>
            <w:tcW w:w="355" w:type="pct"/>
            <w:tcMar>
              <w:top w:w="113" w:type="dxa"/>
              <w:left w:w="113" w:type="dxa"/>
              <w:bottom w:w="113" w:type="dxa"/>
              <w:right w:w="113" w:type="dxa"/>
            </w:tcMar>
          </w:tcPr>
          <w:p w14:paraId="2D1DA82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2.17</w:t>
            </w:r>
          </w:p>
        </w:tc>
        <w:tc>
          <w:tcPr>
            <w:tcW w:w="413" w:type="pct"/>
            <w:tcMar>
              <w:top w:w="113" w:type="dxa"/>
              <w:left w:w="113" w:type="dxa"/>
              <w:bottom w:w="113" w:type="dxa"/>
              <w:right w:w="113" w:type="dxa"/>
            </w:tcMar>
          </w:tcPr>
          <w:p w14:paraId="4F3101B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0.030</w:t>
            </w:r>
          </w:p>
        </w:tc>
      </w:tr>
      <w:tr w:rsidR="000E6D53" w:rsidRPr="009637B7" w14:paraId="19C58F5B" w14:textId="77777777" w:rsidTr="2CF78B26">
        <w:tc>
          <w:tcPr>
            <w:tcW w:w="1100" w:type="pct"/>
            <w:tcMar>
              <w:top w:w="113" w:type="dxa"/>
              <w:left w:w="113" w:type="dxa"/>
              <w:bottom w:w="113" w:type="dxa"/>
              <w:right w:w="113" w:type="dxa"/>
            </w:tcMar>
          </w:tcPr>
          <w:p w14:paraId="6BBFC98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How much would the product encourage children to eat? </w:t>
            </w:r>
          </w:p>
        </w:tc>
        <w:tc>
          <w:tcPr>
            <w:tcW w:w="954" w:type="pct"/>
          </w:tcPr>
          <w:p w14:paraId="230ACBB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 Same as usual)</w:t>
            </w:r>
          </w:p>
        </w:tc>
        <w:tc>
          <w:tcPr>
            <w:tcW w:w="653" w:type="pct"/>
            <w:gridSpan w:val="2"/>
          </w:tcPr>
          <w:p w14:paraId="3AA1D4EE"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sz w:val="20"/>
                <w:szCs w:val="20"/>
                <w:lang w:eastAsia="en-GB"/>
              </w:rPr>
              <w:t xml:space="preserve">F(2, 1279) = 5.16,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=0.006</w:t>
            </w:r>
          </w:p>
        </w:tc>
        <w:tc>
          <w:tcPr>
            <w:tcW w:w="411" w:type="pct"/>
            <w:tcMar>
              <w:top w:w="113" w:type="dxa"/>
              <w:left w:w="113" w:type="dxa"/>
              <w:bottom w:w="113" w:type="dxa"/>
              <w:right w:w="113" w:type="dxa"/>
            </w:tcMar>
          </w:tcPr>
          <w:p w14:paraId="3FE9F23F"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78" w:type="pct"/>
            <w:tcMar>
              <w:top w:w="113" w:type="dxa"/>
              <w:left w:w="113" w:type="dxa"/>
              <w:bottom w:w="113" w:type="dxa"/>
              <w:right w:w="113" w:type="dxa"/>
            </w:tcMar>
          </w:tcPr>
          <w:p w14:paraId="1F72F64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736" w:type="pct"/>
            <w:tcMar>
              <w:top w:w="113" w:type="dxa"/>
              <w:left w:w="113" w:type="dxa"/>
              <w:bottom w:w="113" w:type="dxa"/>
              <w:right w:w="113" w:type="dxa"/>
            </w:tcMar>
          </w:tcPr>
          <w:p w14:paraId="08CE6F9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5" w:type="pct"/>
            <w:tcMar>
              <w:top w:w="113" w:type="dxa"/>
              <w:left w:w="113" w:type="dxa"/>
              <w:bottom w:w="113" w:type="dxa"/>
              <w:right w:w="113" w:type="dxa"/>
            </w:tcMar>
          </w:tcPr>
          <w:p w14:paraId="61CDCEA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3" w:type="pct"/>
            <w:tcMar>
              <w:top w:w="113" w:type="dxa"/>
              <w:left w:w="113" w:type="dxa"/>
              <w:bottom w:w="113" w:type="dxa"/>
              <w:right w:w="113" w:type="dxa"/>
            </w:tcMar>
          </w:tcPr>
          <w:p w14:paraId="6BB9E253"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0FD323E1" w14:textId="77777777" w:rsidTr="2CF78B26">
        <w:tc>
          <w:tcPr>
            <w:tcW w:w="2054" w:type="pct"/>
            <w:gridSpan w:val="2"/>
            <w:tcMar>
              <w:top w:w="113" w:type="dxa"/>
              <w:left w:w="113" w:type="dxa"/>
              <w:bottom w:w="113" w:type="dxa"/>
              <w:right w:w="113" w:type="dxa"/>
            </w:tcMar>
          </w:tcPr>
          <w:p w14:paraId="555879E2"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Less than usual</w:t>
            </w:r>
          </w:p>
        </w:tc>
        <w:tc>
          <w:tcPr>
            <w:tcW w:w="653" w:type="pct"/>
            <w:gridSpan w:val="2"/>
          </w:tcPr>
          <w:p w14:paraId="23DE523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0F85EE7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9.81</w:t>
            </w:r>
          </w:p>
        </w:tc>
        <w:tc>
          <w:tcPr>
            <w:tcW w:w="378" w:type="pct"/>
            <w:tcMar>
              <w:top w:w="113" w:type="dxa"/>
              <w:left w:w="113" w:type="dxa"/>
              <w:bottom w:w="113" w:type="dxa"/>
              <w:right w:w="113" w:type="dxa"/>
            </w:tcMar>
          </w:tcPr>
          <w:p w14:paraId="5BB2FE4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3.85</w:t>
            </w:r>
          </w:p>
        </w:tc>
        <w:tc>
          <w:tcPr>
            <w:tcW w:w="736" w:type="pct"/>
            <w:tcMar>
              <w:top w:w="113" w:type="dxa"/>
              <w:left w:w="113" w:type="dxa"/>
              <w:bottom w:w="113" w:type="dxa"/>
              <w:right w:w="113" w:type="dxa"/>
            </w:tcMar>
          </w:tcPr>
          <w:p w14:paraId="19125BD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2.26 – 17.36</w:t>
            </w:r>
          </w:p>
        </w:tc>
        <w:tc>
          <w:tcPr>
            <w:tcW w:w="355" w:type="pct"/>
            <w:tcMar>
              <w:top w:w="113" w:type="dxa"/>
              <w:left w:w="113" w:type="dxa"/>
              <w:bottom w:w="113" w:type="dxa"/>
              <w:right w:w="113" w:type="dxa"/>
            </w:tcMar>
          </w:tcPr>
          <w:p w14:paraId="0A410A2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2.55</w:t>
            </w:r>
          </w:p>
        </w:tc>
        <w:tc>
          <w:tcPr>
            <w:tcW w:w="413" w:type="pct"/>
            <w:tcMar>
              <w:top w:w="113" w:type="dxa"/>
              <w:left w:w="113" w:type="dxa"/>
              <w:bottom w:w="113" w:type="dxa"/>
              <w:right w:w="113" w:type="dxa"/>
            </w:tcMar>
          </w:tcPr>
          <w:p w14:paraId="4627715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0.011</w:t>
            </w:r>
          </w:p>
        </w:tc>
      </w:tr>
      <w:tr w:rsidR="000E6D53" w:rsidRPr="009637B7" w14:paraId="215F0F0C" w14:textId="77777777" w:rsidTr="2CF78B26">
        <w:tc>
          <w:tcPr>
            <w:tcW w:w="2054" w:type="pct"/>
            <w:gridSpan w:val="2"/>
            <w:tcMar>
              <w:top w:w="113" w:type="dxa"/>
              <w:left w:w="113" w:type="dxa"/>
              <w:bottom w:w="113" w:type="dxa"/>
              <w:right w:w="113" w:type="dxa"/>
            </w:tcMar>
          </w:tcPr>
          <w:p w14:paraId="028DB41C"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More than usual</w:t>
            </w:r>
          </w:p>
        </w:tc>
        <w:tc>
          <w:tcPr>
            <w:tcW w:w="653" w:type="pct"/>
            <w:gridSpan w:val="2"/>
          </w:tcPr>
          <w:p w14:paraId="52E56223"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25DA092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-5.59</w:t>
            </w:r>
          </w:p>
        </w:tc>
        <w:tc>
          <w:tcPr>
            <w:tcW w:w="378" w:type="pct"/>
            <w:tcMar>
              <w:top w:w="113" w:type="dxa"/>
              <w:left w:w="113" w:type="dxa"/>
              <w:bottom w:w="113" w:type="dxa"/>
              <w:right w:w="113" w:type="dxa"/>
            </w:tcMar>
          </w:tcPr>
          <w:p w14:paraId="0716D5A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5.76</w:t>
            </w:r>
          </w:p>
        </w:tc>
        <w:tc>
          <w:tcPr>
            <w:tcW w:w="736" w:type="pct"/>
            <w:tcMar>
              <w:top w:w="113" w:type="dxa"/>
              <w:left w:w="113" w:type="dxa"/>
              <w:bottom w:w="113" w:type="dxa"/>
              <w:right w:w="113" w:type="dxa"/>
            </w:tcMar>
          </w:tcPr>
          <w:p w14:paraId="28ABDF3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-16.87 – 5.69</w:t>
            </w:r>
          </w:p>
        </w:tc>
        <w:tc>
          <w:tcPr>
            <w:tcW w:w="355" w:type="pct"/>
            <w:tcMar>
              <w:top w:w="113" w:type="dxa"/>
              <w:left w:w="113" w:type="dxa"/>
              <w:bottom w:w="113" w:type="dxa"/>
              <w:right w:w="113" w:type="dxa"/>
            </w:tcMar>
          </w:tcPr>
          <w:p w14:paraId="2F9E23C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-0.97</w:t>
            </w:r>
          </w:p>
        </w:tc>
        <w:tc>
          <w:tcPr>
            <w:tcW w:w="413" w:type="pct"/>
            <w:tcMar>
              <w:top w:w="113" w:type="dxa"/>
              <w:left w:w="113" w:type="dxa"/>
              <w:bottom w:w="113" w:type="dxa"/>
              <w:right w:w="113" w:type="dxa"/>
            </w:tcMar>
          </w:tcPr>
          <w:p w14:paraId="1AA15A8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0.331</w:t>
            </w:r>
          </w:p>
        </w:tc>
      </w:tr>
      <w:tr w:rsidR="000E6D53" w:rsidRPr="009637B7" w14:paraId="4E7493D0" w14:textId="77777777" w:rsidTr="2CF78B26">
        <w:tc>
          <w:tcPr>
            <w:tcW w:w="1100" w:type="pct"/>
            <w:tcMar>
              <w:top w:w="113" w:type="dxa"/>
              <w:left w:w="113" w:type="dxa"/>
              <w:bottom w:w="113" w:type="dxa"/>
              <w:right w:w="113" w:type="dxa"/>
            </w:tcMar>
          </w:tcPr>
          <w:p w14:paraId="512E5AB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Which product would your child prefer?</w:t>
            </w:r>
          </w:p>
        </w:tc>
        <w:tc>
          <w:tcPr>
            <w:tcW w:w="954" w:type="pct"/>
          </w:tcPr>
          <w:p w14:paraId="683238C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 Regular Product)</w:t>
            </w:r>
          </w:p>
        </w:tc>
        <w:tc>
          <w:tcPr>
            <w:tcW w:w="653" w:type="pct"/>
            <w:gridSpan w:val="2"/>
          </w:tcPr>
          <w:p w14:paraId="678CAFD8"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sz w:val="20"/>
                <w:szCs w:val="20"/>
                <w:lang w:eastAsia="en-GB"/>
              </w:rPr>
              <w:t xml:space="preserve">F(2, 1248) = 14.77, </w:t>
            </w:r>
            <w:r w:rsidRPr="009637B7">
              <w:rPr>
                <w:rFonts w:ascii="Times New Roman" w:eastAsia="Times New Roman" w:hAnsi="Times New Roman" w:cs="Times New Roman"/>
                <w:b/>
                <w:bCs/>
                <w:i/>
                <w:iCs/>
                <w:sz w:val="20"/>
                <w:szCs w:val="20"/>
                <w:lang w:eastAsia="en-GB"/>
              </w:rPr>
              <w:t>p</w:t>
            </w:r>
            <w:r w:rsidRPr="009637B7">
              <w:rPr>
                <w:rFonts w:ascii="Times New Roman" w:eastAsia="Times New Roman" w:hAnsi="Times New Roman" w:cs="Times New Roman"/>
                <w:b/>
                <w:bCs/>
                <w:sz w:val="20"/>
                <w:szCs w:val="20"/>
                <w:lang w:eastAsia="en-GB"/>
              </w:rPr>
              <w:t>&lt;0.001</w:t>
            </w:r>
          </w:p>
        </w:tc>
        <w:tc>
          <w:tcPr>
            <w:tcW w:w="411" w:type="pct"/>
            <w:tcMar>
              <w:top w:w="113" w:type="dxa"/>
              <w:left w:w="113" w:type="dxa"/>
              <w:bottom w:w="113" w:type="dxa"/>
              <w:right w:w="113" w:type="dxa"/>
            </w:tcMar>
          </w:tcPr>
          <w:p w14:paraId="07547A0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78" w:type="pct"/>
            <w:tcMar>
              <w:top w:w="113" w:type="dxa"/>
              <w:left w:w="113" w:type="dxa"/>
              <w:bottom w:w="113" w:type="dxa"/>
              <w:right w:w="113" w:type="dxa"/>
            </w:tcMar>
          </w:tcPr>
          <w:p w14:paraId="5043CB0F"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736" w:type="pct"/>
            <w:tcMar>
              <w:top w:w="113" w:type="dxa"/>
              <w:left w:w="113" w:type="dxa"/>
              <w:bottom w:w="113" w:type="dxa"/>
              <w:right w:w="113" w:type="dxa"/>
            </w:tcMar>
          </w:tcPr>
          <w:p w14:paraId="07459315"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5" w:type="pct"/>
            <w:tcMar>
              <w:top w:w="113" w:type="dxa"/>
              <w:left w:w="113" w:type="dxa"/>
              <w:bottom w:w="113" w:type="dxa"/>
              <w:right w:w="113" w:type="dxa"/>
            </w:tcMar>
          </w:tcPr>
          <w:p w14:paraId="6537F28F"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3" w:type="pct"/>
            <w:tcMar>
              <w:top w:w="113" w:type="dxa"/>
              <w:left w:w="113" w:type="dxa"/>
              <w:bottom w:w="113" w:type="dxa"/>
              <w:right w:w="113" w:type="dxa"/>
            </w:tcMar>
          </w:tcPr>
          <w:p w14:paraId="6DFB9E20"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0CE83250" w14:textId="77777777" w:rsidTr="2CF78B26">
        <w:tc>
          <w:tcPr>
            <w:tcW w:w="2054" w:type="pct"/>
            <w:gridSpan w:val="2"/>
            <w:tcMar>
              <w:top w:w="113" w:type="dxa"/>
              <w:left w:w="113" w:type="dxa"/>
              <w:bottom w:w="113" w:type="dxa"/>
              <w:right w:w="113" w:type="dxa"/>
            </w:tcMar>
          </w:tcPr>
          <w:p w14:paraId="5C361D3F"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Neither Product</w:t>
            </w:r>
          </w:p>
        </w:tc>
        <w:tc>
          <w:tcPr>
            <w:tcW w:w="653" w:type="pct"/>
            <w:gridSpan w:val="2"/>
          </w:tcPr>
          <w:p w14:paraId="70DF9E5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56CE619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9.36</w:t>
            </w:r>
          </w:p>
        </w:tc>
        <w:tc>
          <w:tcPr>
            <w:tcW w:w="378" w:type="pct"/>
            <w:tcMar>
              <w:top w:w="113" w:type="dxa"/>
              <w:left w:w="113" w:type="dxa"/>
              <w:bottom w:w="113" w:type="dxa"/>
              <w:right w:w="113" w:type="dxa"/>
            </w:tcMar>
          </w:tcPr>
          <w:p w14:paraId="339ECEE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5.55</w:t>
            </w:r>
          </w:p>
        </w:tc>
        <w:tc>
          <w:tcPr>
            <w:tcW w:w="736" w:type="pct"/>
            <w:tcMar>
              <w:top w:w="113" w:type="dxa"/>
              <w:left w:w="113" w:type="dxa"/>
              <w:bottom w:w="113" w:type="dxa"/>
              <w:right w:w="113" w:type="dxa"/>
            </w:tcMar>
          </w:tcPr>
          <w:p w14:paraId="021C8DE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-1.51 – 20.23</w:t>
            </w:r>
          </w:p>
        </w:tc>
        <w:tc>
          <w:tcPr>
            <w:tcW w:w="355" w:type="pct"/>
            <w:tcMar>
              <w:top w:w="113" w:type="dxa"/>
              <w:left w:w="113" w:type="dxa"/>
              <w:bottom w:w="113" w:type="dxa"/>
              <w:right w:w="113" w:type="dxa"/>
            </w:tcMar>
          </w:tcPr>
          <w:p w14:paraId="2CDAD79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1.69</w:t>
            </w:r>
          </w:p>
        </w:tc>
        <w:tc>
          <w:tcPr>
            <w:tcW w:w="413" w:type="pct"/>
            <w:tcMar>
              <w:top w:w="113" w:type="dxa"/>
              <w:left w:w="113" w:type="dxa"/>
              <w:bottom w:w="113" w:type="dxa"/>
              <w:right w:w="113" w:type="dxa"/>
            </w:tcMar>
          </w:tcPr>
          <w:p w14:paraId="425D829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0.091</w:t>
            </w:r>
          </w:p>
        </w:tc>
      </w:tr>
      <w:tr w:rsidR="000E6D53" w:rsidRPr="009637B7" w14:paraId="51DC5C68" w14:textId="77777777" w:rsidTr="2CF78B26">
        <w:tc>
          <w:tcPr>
            <w:tcW w:w="2054" w:type="pct"/>
            <w:gridSpan w:val="2"/>
            <w:tcMar>
              <w:top w:w="113" w:type="dxa"/>
              <w:left w:w="113" w:type="dxa"/>
              <w:bottom w:w="113" w:type="dxa"/>
              <w:right w:w="113" w:type="dxa"/>
            </w:tcMar>
          </w:tcPr>
          <w:p w14:paraId="66BD69BE"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Concept Product</w:t>
            </w:r>
          </w:p>
        </w:tc>
        <w:tc>
          <w:tcPr>
            <w:tcW w:w="653" w:type="pct"/>
            <w:gridSpan w:val="2"/>
          </w:tcPr>
          <w:p w14:paraId="44E871B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1" w:type="pct"/>
            <w:tcMar>
              <w:top w:w="113" w:type="dxa"/>
              <w:left w:w="113" w:type="dxa"/>
              <w:bottom w:w="113" w:type="dxa"/>
              <w:right w:w="113" w:type="dxa"/>
            </w:tcMar>
          </w:tcPr>
          <w:p w14:paraId="3794C5B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22.17</w:t>
            </w:r>
          </w:p>
        </w:tc>
        <w:tc>
          <w:tcPr>
            <w:tcW w:w="378" w:type="pct"/>
            <w:tcMar>
              <w:top w:w="113" w:type="dxa"/>
              <w:left w:w="113" w:type="dxa"/>
              <w:bottom w:w="113" w:type="dxa"/>
              <w:right w:w="113" w:type="dxa"/>
            </w:tcMar>
          </w:tcPr>
          <w:p w14:paraId="678E754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4.11</w:t>
            </w:r>
          </w:p>
        </w:tc>
        <w:tc>
          <w:tcPr>
            <w:tcW w:w="736" w:type="pct"/>
            <w:tcMar>
              <w:top w:w="113" w:type="dxa"/>
              <w:left w:w="113" w:type="dxa"/>
              <w:bottom w:w="113" w:type="dxa"/>
              <w:right w:w="113" w:type="dxa"/>
            </w:tcMar>
          </w:tcPr>
          <w:p w14:paraId="22D3EB2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14.12 – 30.22</w:t>
            </w:r>
          </w:p>
        </w:tc>
        <w:tc>
          <w:tcPr>
            <w:tcW w:w="355" w:type="pct"/>
            <w:tcMar>
              <w:top w:w="113" w:type="dxa"/>
              <w:left w:w="113" w:type="dxa"/>
              <w:bottom w:w="113" w:type="dxa"/>
              <w:right w:w="113" w:type="dxa"/>
            </w:tcMar>
          </w:tcPr>
          <w:p w14:paraId="4317428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5.40</w:t>
            </w:r>
          </w:p>
        </w:tc>
        <w:tc>
          <w:tcPr>
            <w:tcW w:w="413" w:type="pct"/>
            <w:tcMar>
              <w:top w:w="113" w:type="dxa"/>
              <w:left w:w="113" w:type="dxa"/>
              <w:bottom w:w="113" w:type="dxa"/>
              <w:right w:w="113" w:type="dxa"/>
            </w:tcMar>
          </w:tcPr>
          <w:p w14:paraId="1103340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0E5A94C1" w14:textId="77777777" w:rsidTr="2CF78B26">
        <w:tc>
          <w:tcPr>
            <w:tcW w:w="2389" w:type="pct"/>
            <w:gridSpan w:val="3"/>
          </w:tcPr>
          <w:p w14:paraId="144A5D23" w14:textId="77777777" w:rsidR="000E6D53" w:rsidRPr="009637B7" w:rsidRDefault="000E6D53" w:rsidP="2CF78B26">
            <w:pPr>
              <w:spacing w:after="0" w:line="240" w:lineRule="auto"/>
              <w:rPr>
                <w:rFonts w:ascii="Times New Roman" w:eastAsia="Times New Roman" w:hAnsi="Times New Roman" w:cs="Times New Roman"/>
                <w:b/>
                <w:bCs/>
                <w:sz w:val="20"/>
                <w:szCs w:val="20"/>
                <w:lang w:eastAsia="en-GB"/>
              </w:rPr>
            </w:pPr>
          </w:p>
        </w:tc>
        <w:tc>
          <w:tcPr>
            <w:tcW w:w="2611" w:type="pct"/>
            <w:gridSpan w:val="6"/>
            <w:tcMar>
              <w:top w:w="192" w:type="dxa"/>
              <w:left w:w="15" w:type="dxa"/>
              <w:bottom w:w="15" w:type="dxa"/>
              <w:right w:w="15" w:type="dxa"/>
            </w:tcMar>
            <w:vAlign w:val="center"/>
          </w:tcPr>
          <w:p w14:paraId="035DC8C8"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b/>
                <w:bCs/>
                <w:sz w:val="20"/>
                <w:szCs w:val="20"/>
                <w:lang w:eastAsia="en-GB"/>
              </w:rPr>
              <w:t>Random Effects</w:t>
            </w:r>
          </w:p>
        </w:tc>
      </w:tr>
      <w:tr w:rsidR="000E6D53" w:rsidRPr="009637B7" w14:paraId="40802D6D" w14:textId="77777777" w:rsidTr="2CF78B26">
        <w:tc>
          <w:tcPr>
            <w:tcW w:w="2054" w:type="pct"/>
            <w:gridSpan w:val="2"/>
            <w:tcMar>
              <w:top w:w="113" w:type="dxa"/>
              <w:left w:w="113" w:type="dxa"/>
              <w:bottom w:w="113" w:type="dxa"/>
              <w:right w:w="113" w:type="dxa"/>
            </w:tcMar>
          </w:tcPr>
          <w:p w14:paraId="42B9C1E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σ</w:t>
            </w:r>
            <w:r w:rsidRPr="009637B7">
              <w:rPr>
                <w:rFonts w:ascii="Times New Roman" w:eastAsia="Times New Roman" w:hAnsi="Times New Roman" w:cs="Times New Roman"/>
                <w:sz w:val="20"/>
                <w:szCs w:val="20"/>
                <w:vertAlign w:val="superscript"/>
                <w:lang w:eastAsia="en-GB"/>
              </w:rPr>
              <w:t>2</w:t>
            </w:r>
          </w:p>
        </w:tc>
        <w:tc>
          <w:tcPr>
            <w:tcW w:w="653" w:type="pct"/>
            <w:gridSpan w:val="2"/>
          </w:tcPr>
          <w:p w14:paraId="738610EB"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64B6E50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2563.22</w:t>
            </w:r>
          </w:p>
        </w:tc>
      </w:tr>
      <w:tr w:rsidR="000E6D53" w:rsidRPr="009637B7" w14:paraId="0CA21BCF" w14:textId="77777777" w:rsidTr="2CF78B26">
        <w:tc>
          <w:tcPr>
            <w:tcW w:w="2054" w:type="pct"/>
            <w:gridSpan w:val="2"/>
            <w:tcMar>
              <w:top w:w="113" w:type="dxa"/>
              <w:left w:w="113" w:type="dxa"/>
              <w:bottom w:w="113" w:type="dxa"/>
              <w:right w:w="113" w:type="dxa"/>
            </w:tcMar>
          </w:tcPr>
          <w:p w14:paraId="3461C1F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τ</w:t>
            </w:r>
            <w:r w:rsidRPr="009637B7">
              <w:rPr>
                <w:rFonts w:ascii="Times New Roman" w:eastAsia="Times New Roman" w:hAnsi="Times New Roman" w:cs="Times New Roman"/>
                <w:sz w:val="20"/>
                <w:szCs w:val="20"/>
                <w:vertAlign w:val="subscript"/>
                <w:lang w:eastAsia="en-GB"/>
              </w:rPr>
              <w:t>00</w:t>
            </w:r>
            <w:r w:rsidRPr="009637B7">
              <w:rPr>
                <w:rFonts w:ascii="Times New Roman" w:eastAsia="Times New Roman" w:hAnsi="Times New Roman" w:cs="Times New Roman"/>
                <w:sz w:val="20"/>
                <w:szCs w:val="20"/>
                <w:lang w:eastAsia="en-GB"/>
              </w:rPr>
              <w:t xml:space="preserve"> </w:t>
            </w:r>
            <w:r w:rsidRPr="009637B7">
              <w:rPr>
                <w:rFonts w:ascii="Times New Roman" w:eastAsia="Times New Roman" w:hAnsi="Times New Roman" w:cs="Times New Roman"/>
                <w:sz w:val="20"/>
                <w:szCs w:val="20"/>
                <w:vertAlign w:val="subscript"/>
                <w:lang w:eastAsia="en-GB"/>
              </w:rPr>
              <w:t>ID</w:t>
            </w:r>
          </w:p>
        </w:tc>
        <w:tc>
          <w:tcPr>
            <w:tcW w:w="653" w:type="pct"/>
            <w:gridSpan w:val="2"/>
          </w:tcPr>
          <w:p w14:paraId="637805D2"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073E604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2577.85</w:t>
            </w:r>
          </w:p>
        </w:tc>
      </w:tr>
      <w:tr w:rsidR="000E6D53" w:rsidRPr="009637B7" w14:paraId="23E82D96" w14:textId="77777777" w:rsidTr="2CF78B26">
        <w:tc>
          <w:tcPr>
            <w:tcW w:w="2054" w:type="pct"/>
            <w:gridSpan w:val="2"/>
            <w:tcMar>
              <w:top w:w="113" w:type="dxa"/>
              <w:left w:w="113" w:type="dxa"/>
              <w:bottom w:w="113" w:type="dxa"/>
              <w:right w:w="113" w:type="dxa"/>
            </w:tcMar>
          </w:tcPr>
          <w:p w14:paraId="407F76E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ICC</w:t>
            </w:r>
          </w:p>
        </w:tc>
        <w:tc>
          <w:tcPr>
            <w:tcW w:w="653" w:type="pct"/>
            <w:gridSpan w:val="2"/>
          </w:tcPr>
          <w:p w14:paraId="463F29E8"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7773A89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0.50</w:t>
            </w:r>
          </w:p>
        </w:tc>
      </w:tr>
      <w:tr w:rsidR="000E6D53" w:rsidRPr="009637B7" w14:paraId="4F4A15C9" w14:textId="77777777" w:rsidTr="2CF78B26">
        <w:tc>
          <w:tcPr>
            <w:tcW w:w="2054" w:type="pct"/>
            <w:gridSpan w:val="2"/>
            <w:tcMar>
              <w:top w:w="113" w:type="dxa"/>
              <w:left w:w="113" w:type="dxa"/>
              <w:bottom w:w="113" w:type="dxa"/>
              <w:right w:w="113" w:type="dxa"/>
            </w:tcMar>
          </w:tcPr>
          <w:p w14:paraId="1439A0D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N </w:t>
            </w:r>
            <w:r w:rsidRPr="009637B7">
              <w:rPr>
                <w:rFonts w:ascii="Times New Roman" w:eastAsia="Times New Roman" w:hAnsi="Times New Roman" w:cs="Times New Roman"/>
                <w:sz w:val="20"/>
                <w:szCs w:val="20"/>
                <w:vertAlign w:val="subscript"/>
                <w:lang w:eastAsia="en-GB"/>
              </w:rPr>
              <w:t>ID</w:t>
            </w:r>
          </w:p>
        </w:tc>
        <w:tc>
          <w:tcPr>
            <w:tcW w:w="653" w:type="pct"/>
            <w:gridSpan w:val="2"/>
          </w:tcPr>
          <w:p w14:paraId="3B7B4B8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0123EB3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273</w:t>
            </w:r>
          </w:p>
        </w:tc>
      </w:tr>
      <w:tr w:rsidR="000E6D53" w:rsidRPr="009637B7" w14:paraId="79660EA3" w14:textId="77777777" w:rsidTr="2CF78B26">
        <w:tc>
          <w:tcPr>
            <w:tcW w:w="2054" w:type="pct"/>
            <w:gridSpan w:val="2"/>
            <w:tcMar>
              <w:top w:w="113" w:type="dxa"/>
              <w:left w:w="113" w:type="dxa"/>
              <w:bottom w:w="113" w:type="dxa"/>
              <w:right w:w="113" w:type="dxa"/>
            </w:tcMar>
          </w:tcPr>
          <w:p w14:paraId="5C326B4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Observations</w:t>
            </w:r>
          </w:p>
        </w:tc>
        <w:tc>
          <w:tcPr>
            <w:tcW w:w="653" w:type="pct"/>
            <w:gridSpan w:val="2"/>
          </w:tcPr>
          <w:p w14:paraId="3A0FF5F2"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5208247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1365</w:t>
            </w:r>
          </w:p>
        </w:tc>
      </w:tr>
      <w:tr w:rsidR="000E6D53" w:rsidRPr="009637B7" w14:paraId="2E012CCA" w14:textId="77777777" w:rsidTr="2CF78B26">
        <w:tc>
          <w:tcPr>
            <w:tcW w:w="2054" w:type="pct"/>
            <w:gridSpan w:val="2"/>
            <w:tcMar>
              <w:top w:w="113" w:type="dxa"/>
              <w:left w:w="113" w:type="dxa"/>
              <w:bottom w:w="113" w:type="dxa"/>
              <w:right w:w="113" w:type="dxa"/>
            </w:tcMar>
          </w:tcPr>
          <w:p w14:paraId="68ADBB4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Marginal R</w:t>
            </w:r>
            <w:r w:rsidRPr="009637B7">
              <w:rPr>
                <w:rFonts w:ascii="Times New Roman" w:eastAsia="Times New Roman" w:hAnsi="Times New Roman" w:cs="Times New Roman"/>
                <w:sz w:val="20"/>
                <w:szCs w:val="20"/>
                <w:vertAlign w:val="superscript"/>
                <w:lang w:eastAsia="en-GB"/>
              </w:rPr>
              <w:t>2</w:t>
            </w:r>
            <w:r w:rsidRPr="009637B7">
              <w:rPr>
                <w:rFonts w:ascii="Times New Roman" w:eastAsia="Times New Roman" w:hAnsi="Times New Roman" w:cs="Times New Roman"/>
                <w:sz w:val="20"/>
                <w:szCs w:val="20"/>
                <w:lang w:eastAsia="en-GB"/>
              </w:rPr>
              <w:t xml:space="preserve"> / Conditional R</w:t>
            </w:r>
            <w:r w:rsidRPr="009637B7">
              <w:rPr>
                <w:rFonts w:ascii="Times New Roman" w:eastAsia="Times New Roman" w:hAnsi="Times New Roman" w:cs="Times New Roman"/>
                <w:sz w:val="20"/>
                <w:szCs w:val="20"/>
                <w:vertAlign w:val="superscript"/>
                <w:lang w:eastAsia="en-GB"/>
              </w:rPr>
              <w:t>2</w:t>
            </w:r>
          </w:p>
        </w:tc>
        <w:tc>
          <w:tcPr>
            <w:tcW w:w="653" w:type="pct"/>
            <w:gridSpan w:val="2"/>
          </w:tcPr>
          <w:p w14:paraId="5630AD6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293" w:type="pct"/>
            <w:gridSpan w:val="5"/>
            <w:tcMar>
              <w:top w:w="113" w:type="dxa"/>
              <w:left w:w="113" w:type="dxa"/>
              <w:bottom w:w="113" w:type="dxa"/>
              <w:right w:w="113" w:type="dxa"/>
            </w:tcMar>
          </w:tcPr>
          <w:p w14:paraId="6069751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0.455 / 0.728</w:t>
            </w:r>
          </w:p>
        </w:tc>
      </w:tr>
      <w:tr w:rsidR="2CF78B26" w:rsidRPr="009637B7" w14:paraId="20358C6F" w14:textId="77777777" w:rsidTr="2CF78B26">
        <w:tc>
          <w:tcPr>
            <w:tcW w:w="3320" w:type="dxa"/>
            <w:gridSpan w:val="2"/>
            <w:tcMar>
              <w:top w:w="113" w:type="dxa"/>
              <w:left w:w="113" w:type="dxa"/>
              <w:bottom w:w="113" w:type="dxa"/>
              <w:right w:w="113" w:type="dxa"/>
            </w:tcMar>
          </w:tcPr>
          <w:p w14:paraId="4E3D2154" w14:textId="335F60BB" w:rsidR="2CF78B26" w:rsidRPr="009637B7" w:rsidRDefault="2CF78B26" w:rsidP="2CF78B26">
            <w:pPr>
              <w:spacing w:line="240" w:lineRule="auto"/>
              <w:rPr>
                <w:rFonts w:ascii="Times New Roman" w:eastAsia="Times New Roman" w:hAnsi="Times New Roman" w:cs="Times New Roman"/>
                <w:sz w:val="18"/>
                <w:szCs w:val="18"/>
                <w:lang w:eastAsia="en-GB"/>
              </w:rPr>
            </w:pPr>
          </w:p>
        </w:tc>
        <w:tc>
          <w:tcPr>
            <w:tcW w:w="827" w:type="dxa"/>
            <w:gridSpan w:val="2"/>
          </w:tcPr>
          <w:p w14:paraId="42452507" w14:textId="3CDA9F18" w:rsidR="2CF78B26" w:rsidRPr="009637B7" w:rsidRDefault="2CF78B26" w:rsidP="2CF78B26">
            <w:pPr>
              <w:spacing w:line="240" w:lineRule="auto"/>
              <w:rPr>
                <w:rFonts w:ascii="Times New Roman" w:eastAsia="Times New Roman" w:hAnsi="Times New Roman" w:cs="Times New Roman"/>
                <w:sz w:val="18"/>
                <w:szCs w:val="18"/>
                <w:lang w:eastAsia="en-GB"/>
              </w:rPr>
            </w:pPr>
          </w:p>
        </w:tc>
        <w:tc>
          <w:tcPr>
            <w:tcW w:w="5105" w:type="dxa"/>
            <w:gridSpan w:val="5"/>
            <w:tcMar>
              <w:top w:w="113" w:type="dxa"/>
              <w:left w:w="113" w:type="dxa"/>
              <w:bottom w:w="113" w:type="dxa"/>
              <w:right w:w="113" w:type="dxa"/>
            </w:tcMar>
          </w:tcPr>
          <w:p w14:paraId="38639595" w14:textId="18D4A0DD" w:rsidR="2CF78B26" w:rsidRPr="009637B7" w:rsidRDefault="2CF78B26" w:rsidP="2CF78B26">
            <w:pPr>
              <w:spacing w:line="240" w:lineRule="auto"/>
              <w:rPr>
                <w:rFonts w:ascii="Times New Roman" w:eastAsia="Times New Roman" w:hAnsi="Times New Roman" w:cs="Times New Roman"/>
                <w:sz w:val="18"/>
                <w:szCs w:val="18"/>
                <w:lang w:eastAsia="en-GB"/>
              </w:rPr>
            </w:pPr>
          </w:p>
        </w:tc>
      </w:tr>
    </w:tbl>
    <w:p w14:paraId="76E26B8A"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color w:val="000000" w:themeColor="text1"/>
          <w:sz w:val="24"/>
          <w:szCs w:val="24"/>
        </w:rPr>
        <w:t xml:space="preserve"> </w:t>
      </w:r>
      <w:r w:rsidRPr="009637B7">
        <w:rPr>
          <w:rFonts w:ascii="Times New Roman" w:eastAsia="Times New Roman" w:hAnsi="Times New Roman" w:cs="Times New Roman"/>
          <w:sz w:val="24"/>
          <w:szCs w:val="24"/>
        </w:rPr>
        <w:t>Quantitative measures: Forced choice task</w:t>
      </w:r>
    </w:p>
    <w:p w14:paraId="3445ACD4" w14:textId="58014370" w:rsidR="000E6D53" w:rsidRPr="009637B7" w:rsidRDefault="2CF78B26">
      <w:pPr>
        <w:spacing w:line="480" w:lineRule="auto"/>
        <w:ind w:firstLine="720"/>
        <w:rPr>
          <w:rFonts w:ascii="Times New Roman" w:eastAsia="SimSun" w:hAnsi="Times New Roman" w:cs="Times New Roman"/>
          <w:sz w:val="24"/>
          <w:szCs w:val="24"/>
          <w:lang w:eastAsia="zh-CN"/>
        </w:rPr>
      </w:pPr>
      <w:r w:rsidRPr="009637B7">
        <w:rPr>
          <w:rFonts w:ascii="Times New Roman" w:eastAsia="Times New Roman" w:hAnsi="Times New Roman" w:cs="Times New Roman"/>
          <w:sz w:val="24"/>
          <w:szCs w:val="24"/>
        </w:rPr>
        <w:t xml:space="preserve">In the forced choice task, we observed a bimodal distribution in responses, with </w:t>
      </w:r>
      <w:r w:rsidR="4F41FD19" w:rsidRPr="009637B7">
        <w:rPr>
          <w:rFonts w:ascii="Times New Roman" w:eastAsia="Times New Roman" w:hAnsi="Times New Roman" w:cs="Times New Roman"/>
          <w:sz w:val="24"/>
          <w:szCs w:val="24"/>
        </w:rPr>
        <w:t xml:space="preserve">most </w:t>
      </w:r>
      <w:r w:rsidRPr="009637B7">
        <w:rPr>
          <w:rFonts w:ascii="Times New Roman" w:eastAsia="Times New Roman" w:hAnsi="Times New Roman" w:cs="Times New Roman"/>
          <w:sz w:val="24"/>
          <w:szCs w:val="24"/>
        </w:rPr>
        <w:t xml:space="preserve">participants either not willing to switch from the branded products or participants willing to pay double the price for the concept products, with fewer participants switching their choice between these two categories. </w:t>
      </w:r>
      <w:r w:rsidRPr="009637B7">
        <w:rPr>
          <w:rFonts w:ascii="Times New Roman" w:eastAsia="Times New Roman" w:hAnsi="Times New Roman" w:cs="Times New Roman"/>
          <w:b/>
          <w:bCs/>
          <w:sz w:val="24"/>
          <w:szCs w:val="24"/>
        </w:rPr>
        <w:t xml:space="preserve">Table 5 </w:t>
      </w:r>
      <w:r w:rsidRPr="009637B7">
        <w:rPr>
          <w:rFonts w:ascii="Times New Roman" w:eastAsia="Times New Roman" w:hAnsi="Times New Roman" w:cs="Times New Roman"/>
          <w:sz w:val="24"/>
          <w:szCs w:val="24"/>
        </w:rPr>
        <w:t xml:space="preserve">reports the raw number of participants for each product that switched their choice at each price point. </w:t>
      </w:r>
    </w:p>
    <w:p w14:paraId="1AA7FEA0" w14:textId="77777777" w:rsidR="000E6D53" w:rsidRPr="009637B7" w:rsidRDefault="2CF78B26" w:rsidP="2CF78B26">
      <w:pPr>
        <w:spacing w:line="24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b/>
          <w:bCs/>
          <w:color w:val="000000" w:themeColor="text1"/>
          <w:sz w:val="24"/>
          <w:szCs w:val="24"/>
        </w:rPr>
        <w:t>Table 5</w:t>
      </w:r>
      <w:r w:rsidRPr="009637B7">
        <w:rPr>
          <w:rFonts w:ascii="Times New Roman" w:eastAsia="SimSun" w:hAnsi="Times New Roman" w:cs="Times New Roman"/>
          <w:b/>
          <w:bCs/>
          <w:color w:val="000000" w:themeColor="text1"/>
          <w:sz w:val="24"/>
          <w:szCs w:val="24"/>
          <w:lang w:val="en-US" w:eastAsia="zh-CN"/>
        </w:rPr>
        <w:t xml:space="preserve"> -</w:t>
      </w:r>
      <w:r w:rsidRPr="009637B7">
        <w:rPr>
          <w:rFonts w:ascii="Times New Roman" w:eastAsia="Times New Roman" w:hAnsi="Times New Roman" w:cs="Times New Roman"/>
          <w:color w:val="000000" w:themeColor="text1"/>
          <w:sz w:val="24"/>
          <w:szCs w:val="24"/>
        </w:rPr>
        <w:t xml:space="preserve">Number of participants that switched their choice at each price point for each product.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1430"/>
        <w:gridCol w:w="833"/>
        <w:gridCol w:w="833"/>
        <w:gridCol w:w="833"/>
        <w:gridCol w:w="962"/>
        <w:gridCol w:w="1956"/>
      </w:tblGrid>
      <w:tr w:rsidR="000E6D53" w:rsidRPr="009637B7" w14:paraId="005AC3C3" w14:textId="77777777">
        <w:tc>
          <w:tcPr>
            <w:tcW w:w="2183" w:type="dxa"/>
            <w:tcBorders>
              <w:top w:val="single" w:sz="12" w:space="0" w:color="auto"/>
            </w:tcBorders>
          </w:tcPr>
          <w:p w14:paraId="2BA226A1" w14:textId="77777777" w:rsidR="000E6D53" w:rsidRPr="009637B7" w:rsidRDefault="000E6D53">
            <w:pPr>
              <w:spacing w:after="0" w:line="360" w:lineRule="auto"/>
              <w:rPr>
                <w:rFonts w:ascii="Times New Roman" w:eastAsia="Arial" w:hAnsi="Times New Roman" w:cs="Times New Roman"/>
                <w:b/>
                <w:bCs/>
                <w:sz w:val="24"/>
                <w:szCs w:val="24"/>
              </w:rPr>
            </w:pPr>
          </w:p>
        </w:tc>
        <w:tc>
          <w:tcPr>
            <w:tcW w:w="6843" w:type="dxa"/>
            <w:gridSpan w:val="6"/>
            <w:tcBorders>
              <w:top w:val="single" w:sz="12" w:space="0" w:color="auto"/>
            </w:tcBorders>
          </w:tcPr>
          <w:p w14:paraId="48FE0BD4"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Switch Point</w:t>
            </w:r>
          </w:p>
        </w:tc>
      </w:tr>
      <w:tr w:rsidR="000E6D53" w:rsidRPr="009637B7" w14:paraId="2C9C2248" w14:textId="77777777">
        <w:tc>
          <w:tcPr>
            <w:tcW w:w="2183" w:type="dxa"/>
            <w:tcBorders>
              <w:bottom w:val="single" w:sz="12" w:space="0" w:color="auto"/>
            </w:tcBorders>
          </w:tcPr>
          <w:p w14:paraId="50E5AB55"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b/>
                <w:bCs/>
                <w:sz w:val="24"/>
                <w:szCs w:val="24"/>
              </w:rPr>
              <w:t>Food</w:t>
            </w:r>
          </w:p>
        </w:tc>
        <w:tc>
          <w:tcPr>
            <w:tcW w:w="1432" w:type="dxa"/>
            <w:tcBorders>
              <w:bottom w:val="single" w:sz="12" w:space="0" w:color="auto"/>
            </w:tcBorders>
          </w:tcPr>
          <w:p w14:paraId="3A2019A1"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Same Price</w:t>
            </w:r>
          </w:p>
        </w:tc>
        <w:tc>
          <w:tcPr>
            <w:tcW w:w="830" w:type="dxa"/>
            <w:tcBorders>
              <w:bottom w:val="single" w:sz="12" w:space="0" w:color="auto"/>
            </w:tcBorders>
          </w:tcPr>
          <w:p w14:paraId="052AE544"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+25%</w:t>
            </w:r>
          </w:p>
        </w:tc>
        <w:tc>
          <w:tcPr>
            <w:tcW w:w="830" w:type="dxa"/>
            <w:tcBorders>
              <w:bottom w:val="single" w:sz="12" w:space="0" w:color="auto"/>
            </w:tcBorders>
          </w:tcPr>
          <w:p w14:paraId="4F0A9599"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+50%</w:t>
            </w:r>
          </w:p>
        </w:tc>
        <w:tc>
          <w:tcPr>
            <w:tcW w:w="830" w:type="dxa"/>
            <w:tcBorders>
              <w:bottom w:val="single" w:sz="12" w:space="0" w:color="auto"/>
            </w:tcBorders>
          </w:tcPr>
          <w:p w14:paraId="1B0AF013"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+75%</w:t>
            </w:r>
          </w:p>
        </w:tc>
        <w:tc>
          <w:tcPr>
            <w:tcW w:w="962" w:type="dxa"/>
            <w:tcBorders>
              <w:bottom w:val="single" w:sz="12" w:space="0" w:color="auto"/>
            </w:tcBorders>
          </w:tcPr>
          <w:p w14:paraId="71AA340F"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+100%</w:t>
            </w:r>
          </w:p>
        </w:tc>
        <w:tc>
          <w:tcPr>
            <w:tcW w:w="1959" w:type="dxa"/>
            <w:tcBorders>
              <w:bottom w:val="single" w:sz="12" w:space="0" w:color="auto"/>
            </w:tcBorders>
          </w:tcPr>
          <w:p w14:paraId="7DFF4601" w14:textId="77777777" w:rsidR="000E6D53" w:rsidRPr="009637B7" w:rsidRDefault="00543EE6">
            <w:pPr>
              <w:spacing w:after="0" w:line="360" w:lineRule="auto"/>
              <w:rPr>
                <w:rFonts w:ascii="Times New Roman" w:eastAsia="Arial" w:hAnsi="Times New Roman" w:cs="Times New Roman"/>
                <w:b/>
                <w:bCs/>
                <w:sz w:val="24"/>
                <w:szCs w:val="24"/>
              </w:rPr>
            </w:pPr>
            <w:r w:rsidRPr="009637B7">
              <w:rPr>
                <w:rFonts w:ascii="Times New Roman" w:eastAsia="Arial" w:hAnsi="Times New Roman" w:cs="Times New Roman"/>
                <w:b/>
                <w:bCs/>
                <w:sz w:val="24"/>
                <w:szCs w:val="24"/>
              </w:rPr>
              <w:t xml:space="preserve">No Switch Point* </w:t>
            </w:r>
          </w:p>
        </w:tc>
      </w:tr>
      <w:tr w:rsidR="000E6D53" w:rsidRPr="009637B7" w14:paraId="1FB200C4" w14:textId="77777777">
        <w:tc>
          <w:tcPr>
            <w:tcW w:w="2183" w:type="dxa"/>
            <w:tcBorders>
              <w:top w:val="single" w:sz="12" w:space="0" w:color="auto"/>
            </w:tcBorders>
          </w:tcPr>
          <w:p w14:paraId="6E65911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Chocolate Buttons</w:t>
            </w:r>
          </w:p>
        </w:tc>
        <w:tc>
          <w:tcPr>
            <w:tcW w:w="1432" w:type="dxa"/>
            <w:tcBorders>
              <w:top w:val="single" w:sz="12" w:space="0" w:color="auto"/>
            </w:tcBorders>
          </w:tcPr>
          <w:p w14:paraId="7294765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74</w:t>
            </w:r>
          </w:p>
        </w:tc>
        <w:tc>
          <w:tcPr>
            <w:tcW w:w="830" w:type="dxa"/>
            <w:tcBorders>
              <w:top w:val="single" w:sz="12" w:space="0" w:color="auto"/>
            </w:tcBorders>
          </w:tcPr>
          <w:p w14:paraId="3CBA40D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51</w:t>
            </w:r>
          </w:p>
        </w:tc>
        <w:tc>
          <w:tcPr>
            <w:tcW w:w="830" w:type="dxa"/>
            <w:tcBorders>
              <w:top w:val="single" w:sz="12" w:space="0" w:color="auto"/>
            </w:tcBorders>
          </w:tcPr>
          <w:p w14:paraId="3D5C510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35</w:t>
            </w:r>
          </w:p>
        </w:tc>
        <w:tc>
          <w:tcPr>
            <w:tcW w:w="830" w:type="dxa"/>
            <w:tcBorders>
              <w:top w:val="single" w:sz="12" w:space="0" w:color="auto"/>
            </w:tcBorders>
          </w:tcPr>
          <w:p w14:paraId="5007C90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20</w:t>
            </w:r>
          </w:p>
        </w:tc>
        <w:tc>
          <w:tcPr>
            <w:tcW w:w="962" w:type="dxa"/>
            <w:tcBorders>
              <w:top w:val="single" w:sz="12" w:space="0" w:color="auto"/>
            </w:tcBorders>
          </w:tcPr>
          <w:p w14:paraId="72E4F76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23</w:t>
            </w:r>
          </w:p>
        </w:tc>
        <w:tc>
          <w:tcPr>
            <w:tcW w:w="1959" w:type="dxa"/>
            <w:tcBorders>
              <w:top w:val="single" w:sz="12" w:space="0" w:color="auto"/>
            </w:tcBorders>
          </w:tcPr>
          <w:p w14:paraId="0396A73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74</w:t>
            </w:r>
          </w:p>
        </w:tc>
      </w:tr>
      <w:tr w:rsidR="000E6D53" w:rsidRPr="009637B7" w14:paraId="4BAC9ED0" w14:textId="77777777">
        <w:tc>
          <w:tcPr>
            <w:tcW w:w="2183" w:type="dxa"/>
          </w:tcPr>
          <w:p w14:paraId="54F267E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Cookies</w:t>
            </w:r>
          </w:p>
        </w:tc>
        <w:tc>
          <w:tcPr>
            <w:tcW w:w="1432" w:type="dxa"/>
          </w:tcPr>
          <w:p w14:paraId="3F6FB1E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53</w:t>
            </w:r>
          </w:p>
        </w:tc>
        <w:tc>
          <w:tcPr>
            <w:tcW w:w="830" w:type="dxa"/>
          </w:tcPr>
          <w:p w14:paraId="704A35C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40</w:t>
            </w:r>
          </w:p>
        </w:tc>
        <w:tc>
          <w:tcPr>
            <w:tcW w:w="830" w:type="dxa"/>
          </w:tcPr>
          <w:p w14:paraId="21C9D99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42</w:t>
            </w:r>
          </w:p>
        </w:tc>
        <w:tc>
          <w:tcPr>
            <w:tcW w:w="830" w:type="dxa"/>
          </w:tcPr>
          <w:p w14:paraId="61A51A77"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39</w:t>
            </w:r>
          </w:p>
        </w:tc>
        <w:tc>
          <w:tcPr>
            <w:tcW w:w="962" w:type="dxa"/>
          </w:tcPr>
          <w:p w14:paraId="44C2641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22</w:t>
            </w:r>
          </w:p>
        </w:tc>
        <w:tc>
          <w:tcPr>
            <w:tcW w:w="1959" w:type="dxa"/>
          </w:tcPr>
          <w:p w14:paraId="1944BFB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81</w:t>
            </w:r>
          </w:p>
        </w:tc>
      </w:tr>
      <w:tr w:rsidR="000E6D53" w:rsidRPr="009637B7" w14:paraId="56C8D206" w14:textId="77777777">
        <w:tc>
          <w:tcPr>
            <w:tcW w:w="2183" w:type="dxa"/>
          </w:tcPr>
          <w:p w14:paraId="5B2F1A7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Cereal</w:t>
            </w:r>
          </w:p>
        </w:tc>
        <w:tc>
          <w:tcPr>
            <w:tcW w:w="1432" w:type="dxa"/>
          </w:tcPr>
          <w:p w14:paraId="7E57E62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91</w:t>
            </w:r>
          </w:p>
        </w:tc>
        <w:tc>
          <w:tcPr>
            <w:tcW w:w="830" w:type="dxa"/>
          </w:tcPr>
          <w:p w14:paraId="169B972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73</w:t>
            </w:r>
          </w:p>
        </w:tc>
        <w:tc>
          <w:tcPr>
            <w:tcW w:w="830" w:type="dxa"/>
          </w:tcPr>
          <w:p w14:paraId="6E55690C"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59</w:t>
            </w:r>
          </w:p>
        </w:tc>
        <w:tc>
          <w:tcPr>
            <w:tcW w:w="830" w:type="dxa"/>
          </w:tcPr>
          <w:p w14:paraId="111B77A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17</w:t>
            </w:r>
          </w:p>
        </w:tc>
        <w:tc>
          <w:tcPr>
            <w:tcW w:w="962" w:type="dxa"/>
          </w:tcPr>
          <w:p w14:paraId="2B2B730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9</w:t>
            </w:r>
          </w:p>
        </w:tc>
        <w:tc>
          <w:tcPr>
            <w:tcW w:w="1959" w:type="dxa"/>
          </w:tcPr>
          <w:p w14:paraId="57393B2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28</w:t>
            </w:r>
          </w:p>
        </w:tc>
      </w:tr>
      <w:tr w:rsidR="000E6D53" w:rsidRPr="009637B7" w14:paraId="6AE7636F" w14:textId="77777777">
        <w:tc>
          <w:tcPr>
            <w:tcW w:w="2183" w:type="dxa"/>
          </w:tcPr>
          <w:p w14:paraId="6898DF2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Orange Juice</w:t>
            </w:r>
          </w:p>
        </w:tc>
        <w:tc>
          <w:tcPr>
            <w:tcW w:w="1432" w:type="dxa"/>
          </w:tcPr>
          <w:p w14:paraId="1DCB3458"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88</w:t>
            </w:r>
          </w:p>
        </w:tc>
        <w:tc>
          <w:tcPr>
            <w:tcW w:w="830" w:type="dxa"/>
          </w:tcPr>
          <w:p w14:paraId="00B008B9"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52</w:t>
            </w:r>
          </w:p>
        </w:tc>
        <w:tc>
          <w:tcPr>
            <w:tcW w:w="830" w:type="dxa"/>
          </w:tcPr>
          <w:p w14:paraId="491C6846"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35</w:t>
            </w:r>
          </w:p>
        </w:tc>
        <w:tc>
          <w:tcPr>
            <w:tcW w:w="830" w:type="dxa"/>
          </w:tcPr>
          <w:p w14:paraId="2847A63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19</w:t>
            </w:r>
          </w:p>
        </w:tc>
        <w:tc>
          <w:tcPr>
            <w:tcW w:w="962" w:type="dxa"/>
          </w:tcPr>
          <w:p w14:paraId="219897C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30</w:t>
            </w:r>
          </w:p>
        </w:tc>
        <w:tc>
          <w:tcPr>
            <w:tcW w:w="1959" w:type="dxa"/>
          </w:tcPr>
          <w:p w14:paraId="08E5B882"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53</w:t>
            </w:r>
          </w:p>
        </w:tc>
      </w:tr>
      <w:tr w:rsidR="000E6D53" w:rsidRPr="009637B7" w14:paraId="1B3EBD08" w14:textId="77777777">
        <w:tc>
          <w:tcPr>
            <w:tcW w:w="2183" w:type="dxa"/>
            <w:tcBorders>
              <w:bottom w:val="double" w:sz="4" w:space="0" w:color="auto"/>
            </w:tcBorders>
          </w:tcPr>
          <w:p w14:paraId="1874452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Sweets</w:t>
            </w:r>
          </w:p>
        </w:tc>
        <w:tc>
          <w:tcPr>
            <w:tcW w:w="1432" w:type="dxa"/>
            <w:tcBorders>
              <w:bottom w:val="double" w:sz="4" w:space="0" w:color="auto"/>
            </w:tcBorders>
          </w:tcPr>
          <w:p w14:paraId="662CABB4"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94</w:t>
            </w:r>
          </w:p>
        </w:tc>
        <w:tc>
          <w:tcPr>
            <w:tcW w:w="830" w:type="dxa"/>
            <w:tcBorders>
              <w:bottom w:val="double" w:sz="4" w:space="0" w:color="auto"/>
            </w:tcBorders>
          </w:tcPr>
          <w:p w14:paraId="3848D7E0"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34</w:t>
            </w:r>
          </w:p>
        </w:tc>
        <w:tc>
          <w:tcPr>
            <w:tcW w:w="830" w:type="dxa"/>
            <w:tcBorders>
              <w:bottom w:val="double" w:sz="4" w:space="0" w:color="auto"/>
            </w:tcBorders>
          </w:tcPr>
          <w:p w14:paraId="7C14D38D"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19</w:t>
            </w:r>
          </w:p>
        </w:tc>
        <w:tc>
          <w:tcPr>
            <w:tcW w:w="830" w:type="dxa"/>
            <w:tcBorders>
              <w:bottom w:val="double" w:sz="4" w:space="0" w:color="auto"/>
            </w:tcBorders>
          </w:tcPr>
          <w:p w14:paraId="00CA47E3"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46</w:t>
            </w:r>
          </w:p>
        </w:tc>
        <w:tc>
          <w:tcPr>
            <w:tcW w:w="962" w:type="dxa"/>
            <w:tcBorders>
              <w:bottom w:val="double" w:sz="4" w:space="0" w:color="auto"/>
            </w:tcBorders>
          </w:tcPr>
          <w:p w14:paraId="29B4EA11"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6</w:t>
            </w:r>
          </w:p>
        </w:tc>
        <w:tc>
          <w:tcPr>
            <w:tcW w:w="1959" w:type="dxa"/>
            <w:tcBorders>
              <w:bottom w:val="double" w:sz="4" w:space="0" w:color="auto"/>
            </w:tcBorders>
          </w:tcPr>
          <w:p w14:paraId="299BFF4E" w14:textId="77777777" w:rsidR="000E6D53" w:rsidRPr="009637B7" w:rsidRDefault="00543EE6">
            <w:pPr>
              <w:spacing w:after="0" w:line="360" w:lineRule="auto"/>
              <w:rPr>
                <w:rFonts w:ascii="Times New Roman" w:eastAsia="Arial" w:hAnsi="Times New Roman" w:cs="Times New Roman"/>
                <w:sz w:val="24"/>
                <w:szCs w:val="24"/>
              </w:rPr>
            </w:pPr>
            <w:r w:rsidRPr="009637B7">
              <w:rPr>
                <w:rFonts w:ascii="Times New Roman" w:eastAsia="Arial" w:hAnsi="Times New Roman" w:cs="Times New Roman"/>
                <w:sz w:val="24"/>
                <w:szCs w:val="24"/>
              </w:rPr>
              <w:t>78</w:t>
            </w:r>
          </w:p>
        </w:tc>
      </w:tr>
    </w:tbl>
    <w:p w14:paraId="0A359423" w14:textId="77777777" w:rsidR="000E6D53" w:rsidRPr="009637B7" w:rsidRDefault="00543EE6">
      <w:pPr>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*No switch point = participants were WTP double for the concept packaging.</w:t>
      </w:r>
    </w:p>
    <w:p w14:paraId="5C17F910" w14:textId="77777777" w:rsidR="000E6D53" w:rsidRPr="009637B7" w:rsidRDefault="00543EE6">
      <w:pPr>
        <w:spacing w:line="480" w:lineRule="auto"/>
        <w:ind w:firstLineChars="200" w:firstLine="482"/>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Table 6 </w:t>
      </w:r>
      <w:r w:rsidRPr="009637B7">
        <w:rPr>
          <w:rFonts w:ascii="Times New Roman" w:eastAsia="Times New Roman" w:hAnsi="Times New Roman" w:cs="Times New Roman"/>
          <w:sz w:val="24"/>
          <w:szCs w:val="24"/>
        </w:rPr>
        <w:t xml:space="preserve">reports the likelihood of switching from choosing the concept packaging to choosing the regular packaging at price increases of 25%. As the outcome variable (switch point) is ordinal, a cumulative link mixed effects model using the logit method was conducted with participants as the random factor. The model shows that the packaging presented affects the likelihood of switching, with the cereal packaging much less likely to have a higher switch point and cookies more likely to have a higher switch point (although estimate NS) when compared with the sweets packaging. </w:t>
      </w:r>
    </w:p>
    <w:p w14:paraId="17AD93B2" w14:textId="77777777" w:rsidR="000E6D53" w:rsidRPr="009637B7" w:rsidRDefault="000E6D53">
      <w:pPr>
        <w:spacing w:line="480" w:lineRule="auto"/>
        <w:ind w:firstLineChars="200" w:firstLine="480"/>
        <w:rPr>
          <w:rFonts w:ascii="Times New Roman" w:eastAsia="Times New Roman" w:hAnsi="Times New Roman" w:cs="Times New Roman"/>
          <w:sz w:val="24"/>
          <w:szCs w:val="24"/>
        </w:rPr>
      </w:pPr>
    </w:p>
    <w:p w14:paraId="60086268" w14:textId="77777777" w:rsidR="000E6D53" w:rsidRPr="009637B7" w:rsidRDefault="2CF78B26" w:rsidP="2CF78B26">
      <w:pPr>
        <w:spacing w:line="240" w:lineRule="auto"/>
        <w:rPr>
          <w:rFonts w:ascii="Times New Roman" w:eastAsia="Times New Roman" w:hAnsi="Times New Roman" w:cs="Times New Roman"/>
          <w:sz w:val="24"/>
          <w:szCs w:val="24"/>
        </w:rPr>
      </w:pPr>
      <w:r w:rsidRPr="009637B7">
        <w:rPr>
          <w:rFonts w:ascii="Times New Roman" w:eastAsia="Calibri" w:hAnsi="Times New Roman" w:cs="Times New Roman"/>
          <w:b/>
          <w:bCs/>
          <w:color w:val="000000" w:themeColor="text1"/>
          <w:sz w:val="24"/>
          <w:szCs w:val="24"/>
        </w:rPr>
        <w:t>Table 6</w:t>
      </w:r>
      <w:r w:rsidRPr="009637B7">
        <w:rPr>
          <w:rFonts w:ascii="Times New Roman" w:eastAsia="SimSun" w:hAnsi="Times New Roman" w:cs="Times New Roman"/>
          <w:b/>
          <w:bCs/>
          <w:color w:val="000000" w:themeColor="text1"/>
          <w:sz w:val="24"/>
          <w:szCs w:val="24"/>
          <w:lang w:val="en-US" w:eastAsia="zh-CN"/>
        </w:rPr>
        <w:t xml:space="preserve"> - </w:t>
      </w:r>
      <w:r w:rsidRPr="009637B7">
        <w:rPr>
          <w:rFonts w:ascii="Times New Roman" w:eastAsia="Calibri" w:hAnsi="Times New Roman" w:cs="Times New Roman"/>
          <w:color w:val="000000" w:themeColor="text1"/>
          <w:sz w:val="24"/>
          <w:szCs w:val="24"/>
        </w:rPr>
        <w:t>Results of analysis of deviance with Type II Wald chi-square tests method, and parameters from multi-level modelling using cumulative logit method for determining the point at which people switch their purchase choice from the concept packaging to the regular packaging.</w:t>
      </w:r>
    </w:p>
    <w:tbl>
      <w:tblPr>
        <w:tblW w:w="5000" w:type="pct"/>
        <w:tblCellMar>
          <w:top w:w="15" w:type="dxa"/>
          <w:left w:w="15" w:type="dxa"/>
          <w:bottom w:w="15" w:type="dxa"/>
          <w:right w:w="15" w:type="dxa"/>
        </w:tblCellMar>
        <w:tblLook w:val="04A0" w:firstRow="1" w:lastRow="0" w:firstColumn="1" w:lastColumn="0" w:noHBand="0" w:noVBand="1"/>
      </w:tblPr>
      <w:tblGrid>
        <w:gridCol w:w="2233"/>
        <w:gridCol w:w="1669"/>
        <w:gridCol w:w="619"/>
        <w:gridCol w:w="505"/>
        <w:gridCol w:w="716"/>
        <w:gridCol w:w="592"/>
        <w:gridCol w:w="1226"/>
        <w:gridCol w:w="676"/>
        <w:gridCol w:w="790"/>
      </w:tblGrid>
      <w:tr w:rsidR="000E6D53" w:rsidRPr="009637B7" w14:paraId="08962A4F" w14:textId="77777777" w:rsidTr="2CF78B26">
        <w:tc>
          <w:tcPr>
            <w:tcW w:w="2199" w:type="pct"/>
            <w:gridSpan w:val="2"/>
            <w:tcBorders>
              <w:top w:val="double" w:sz="6" w:space="0" w:color="auto"/>
            </w:tcBorders>
            <w:tcMar>
              <w:top w:w="113" w:type="dxa"/>
              <w:left w:w="113" w:type="dxa"/>
              <w:bottom w:w="113" w:type="dxa"/>
              <w:right w:w="113" w:type="dxa"/>
            </w:tcMar>
            <w:vAlign w:val="center"/>
          </w:tcPr>
          <w:p w14:paraId="6E7BEAA2"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b/>
                <w:bCs/>
                <w:sz w:val="20"/>
                <w:szCs w:val="20"/>
                <w:lang w:eastAsia="en-GB"/>
              </w:rPr>
              <w:t> </w:t>
            </w:r>
          </w:p>
        </w:tc>
        <w:tc>
          <w:tcPr>
            <w:tcW w:w="659" w:type="pct"/>
            <w:gridSpan w:val="2"/>
            <w:tcBorders>
              <w:top w:val="double" w:sz="6" w:space="0" w:color="auto"/>
            </w:tcBorders>
          </w:tcPr>
          <w:p w14:paraId="0DE4B5B7" w14:textId="77777777" w:rsidR="000E6D53" w:rsidRPr="009637B7" w:rsidRDefault="000E6D53" w:rsidP="2CF78B26">
            <w:pPr>
              <w:spacing w:after="0" w:line="240" w:lineRule="auto"/>
              <w:rPr>
                <w:rFonts w:ascii="Times New Roman" w:eastAsia="Times New Roman" w:hAnsi="Times New Roman" w:cs="Times New Roman"/>
                <w:b/>
                <w:bCs/>
                <w:sz w:val="20"/>
                <w:szCs w:val="20"/>
                <w:lang w:eastAsia="en-GB"/>
              </w:rPr>
            </w:pPr>
          </w:p>
        </w:tc>
        <w:tc>
          <w:tcPr>
            <w:tcW w:w="2142" w:type="pct"/>
            <w:gridSpan w:val="5"/>
            <w:tcBorders>
              <w:top w:val="double" w:sz="6" w:space="0" w:color="auto"/>
            </w:tcBorders>
            <w:tcMar>
              <w:top w:w="113" w:type="dxa"/>
              <w:left w:w="113" w:type="dxa"/>
              <w:bottom w:w="113" w:type="dxa"/>
              <w:right w:w="113" w:type="dxa"/>
            </w:tcMar>
            <w:vAlign w:val="center"/>
          </w:tcPr>
          <w:p w14:paraId="5C94F85A"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b/>
                <w:bCs/>
                <w:sz w:val="20"/>
                <w:szCs w:val="20"/>
                <w:lang w:eastAsia="en-GB"/>
              </w:rPr>
              <w:t>Switch Point</w:t>
            </w:r>
          </w:p>
        </w:tc>
      </w:tr>
      <w:tr w:rsidR="000E6D53" w:rsidRPr="009637B7" w14:paraId="5252BE73" w14:textId="77777777" w:rsidTr="2CF78B26">
        <w:tc>
          <w:tcPr>
            <w:tcW w:w="2199" w:type="pct"/>
            <w:gridSpan w:val="2"/>
            <w:tcBorders>
              <w:bottom w:val="single" w:sz="6" w:space="0" w:color="auto"/>
            </w:tcBorders>
            <w:vAlign w:val="center"/>
          </w:tcPr>
          <w:p w14:paraId="648BBF6B"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Predictors</w:t>
            </w:r>
          </w:p>
        </w:tc>
        <w:tc>
          <w:tcPr>
            <w:tcW w:w="659" w:type="pct"/>
            <w:gridSpan w:val="2"/>
            <w:tcBorders>
              <w:bottom w:val="single" w:sz="6" w:space="0" w:color="auto"/>
            </w:tcBorders>
          </w:tcPr>
          <w:p w14:paraId="52DF8443"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 xml:space="preserve">2 </w:t>
            </w:r>
            <w:r w:rsidRPr="009637B7">
              <w:rPr>
                <w:rFonts w:ascii="Times New Roman" w:eastAsia="Calibri" w:hAnsi="Times New Roman" w:cs="Times New Roman"/>
                <w:sz w:val="20"/>
                <w:szCs w:val="20"/>
              </w:rPr>
              <w:t>– Tests, p-value</w:t>
            </w:r>
          </w:p>
        </w:tc>
        <w:tc>
          <w:tcPr>
            <w:tcW w:w="415" w:type="pct"/>
            <w:tcBorders>
              <w:bottom w:val="single" w:sz="6" w:space="0" w:color="auto"/>
            </w:tcBorders>
            <w:vAlign w:val="center"/>
          </w:tcPr>
          <w:p w14:paraId="04403C2F"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Odds Ratios</w:t>
            </w:r>
          </w:p>
        </w:tc>
        <w:tc>
          <w:tcPr>
            <w:tcW w:w="346" w:type="pct"/>
            <w:tcBorders>
              <w:bottom w:val="single" w:sz="6" w:space="0" w:color="auto"/>
            </w:tcBorders>
            <w:vAlign w:val="center"/>
          </w:tcPr>
          <w:p w14:paraId="602A85C0"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std. Error</w:t>
            </w:r>
          </w:p>
        </w:tc>
        <w:tc>
          <w:tcPr>
            <w:tcW w:w="624" w:type="pct"/>
            <w:tcBorders>
              <w:bottom w:val="single" w:sz="6" w:space="0" w:color="auto"/>
            </w:tcBorders>
            <w:vAlign w:val="center"/>
          </w:tcPr>
          <w:p w14:paraId="7C18F964"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CI</w:t>
            </w:r>
          </w:p>
        </w:tc>
        <w:tc>
          <w:tcPr>
            <w:tcW w:w="350" w:type="pct"/>
            <w:tcBorders>
              <w:bottom w:val="single" w:sz="6" w:space="0" w:color="auto"/>
            </w:tcBorders>
            <w:vAlign w:val="center"/>
          </w:tcPr>
          <w:p w14:paraId="34CC13D2"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Statistic</w:t>
            </w:r>
          </w:p>
        </w:tc>
        <w:tc>
          <w:tcPr>
            <w:tcW w:w="407" w:type="pct"/>
            <w:tcBorders>
              <w:bottom w:val="single" w:sz="6" w:space="0" w:color="auto"/>
            </w:tcBorders>
            <w:vAlign w:val="center"/>
          </w:tcPr>
          <w:p w14:paraId="6B14D691"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Times New Roman" w:hAnsi="Times New Roman" w:cs="Times New Roman"/>
                <w:i/>
                <w:iCs/>
                <w:sz w:val="20"/>
                <w:szCs w:val="20"/>
                <w:lang w:eastAsia="en-GB"/>
              </w:rPr>
              <w:t>p-value</w:t>
            </w:r>
          </w:p>
        </w:tc>
      </w:tr>
      <w:tr w:rsidR="000E6D53" w:rsidRPr="009637B7" w14:paraId="4D0A395B" w14:textId="77777777" w:rsidTr="2CF78B26">
        <w:tc>
          <w:tcPr>
            <w:tcW w:w="2199" w:type="pct"/>
            <w:gridSpan w:val="2"/>
            <w:tcMar>
              <w:top w:w="113" w:type="dxa"/>
              <w:left w:w="113" w:type="dxa"/>
              <w:bottom w:w="113" w:type="dxa"/>
              <w:right w:w="113" w:type="dxa"/>
            </w:tcMar>
          </w:tcPr>
          <w:p w14:paraId="47044C8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Same Price | 25%</w:t>
            </w:r>
          </w:p>
        </w:tc>
        <w:tc>
          <w:tcPr>
            <w:tcW w:w="659" w:type="pct"/>
            <w:gridSpan w:val="2"/>
          </w:tcPr>
          <w:p w14:paraId="66204FF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766BFC9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0.32</w:t>
            </w:r>
          </w:p>
        </w:tc>
        <w:tc>
          <w:tcPr>
            <w:tcW w:w="346" w:type="pct"/>
            <w:tcMar>
              <w:top w:w="113" w:type="dxa"/>
              <w:left w:w="113" w:type="dxa"/>
              <w:bottom w:w="113" w:type="dxa"/>
              <w:right w:w="113" w:type="dxa"/>
            </w:tcMar>
          </w:tcPr>
          <w:p w14:paraId="5E1FABF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624" w:type="pct"/>
            <w:tcMar>
              <w:top w:w="113" w:type="dxa"/>
              <w:left w:w="113" w:type="dxa"/>
              <w:bottom w:w="113" w:type="dxa"/>
              <w:right w:w="113" w:type="dxa"/>
            </w:tcMar>
          </w:tcPr>
          <w:p w14:paraId="046FAA0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0.07 – 1.57</w:t>
            </w:r>
          </w:p>
        </w:tc>
        <w:tc>
          <w:tcPr>
            <w:tcW w:w="350" w:type="pct"/>
            <w:tcMar>
              <w:top w:w="113" w:type="dxa"/>
              <w:left w:w="113" w:type="dxa"/>
              <w:bottom w:w="113" w:type="dxa"/>
              <w:right w:w="113" w:type="dxa"/>
            </w:tcMar>
          </w:tcPr>
          <w:p w14:paraId="03D712F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-1.40</w:t>
            </w:r>
          </w:p>
        </w:tc>
        <w:tc>
          <w:tcPr>
            <w:tcW w:w="407" w:type="pct"/>
            <w:tcMar>
              <w:top w:w="113" w:type="dxa"/>
              <w:left w:w="113" w:type="dxa"/>
              <w:bottom w:w="113" w:type="dxa"/>
              <w:right w:w="113" w:type="dxa"/>
            </w:tcMar>
          </w:tcPr>
          <w:p w14:paraId="0316AFF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0.161</w:t>
            </w:r>
          </w:p>
        </w:tc>
      </w:tr>
      <w:tr w:rsidR="000E6D53" w:rsidRPr="009637B7" w14:paraId="588B37ED" w14:textId="77777777" w:rsidTr="2CF78B26">
        <w:tc>
          <w:tcPr>
            <w:tcW w:w="2199" w:type="pct"/>
            <w:gridSpan w:val="2"/>
            <w:tcMar>
              <w:top w:w="113" w:type="dxa"/>
              <w:left w:w="113" w:type="dxa"/>
              <w:bottom w:w="113" w:type="dxa"/>
              <w:right w:w="113" w:type="dxa"/>
            </w:tcMar>
          </w:tcPr>
          <w:p w14:paraId="5B5A7C1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25% | 50%</w:t>
            </w:r>
          </w:p>
        </w:tc>
        <w:tc>
          <w:tcPr>
            <w:tcW w:w="659" w:type="pct"/>
            <w:gridSpan w:val="2"/>
          </w:tcPr>
          <w:p w14:paraId="2DBF0D7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1E191D6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1.44</w:t>
            </w:r>
          </w:p>
        </w:tc>
        <w:tc>
          <w:tcPr>
            <w:tcW w:w="346" w:type="pct"/>
            <w:tcMar>
              <w:top w:w="113" w:type="dxa"/>
              <w:left w:w="113" w:type="dxa"/>
              <w:bottom w:w="113" w:type="dxa"/>
              <w:right w:w="113" w:type="dxa"/>
            </w:tcMar>
          </w:tcPr>
          <w:p w14:paraId="0A4341A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624" w:type="pct"/>
            <w:tcMar>
              <w:top w:w="113" w:type="dxa"/>
              <w:left w:w="113" w:type="dxa"/>
              <w:bottom w:w="113" w:type="dxa"/>
              <w:right w:w="113" w:type="dxa"/>
            </w:tcMar>
          </w:tcPr>
          <w:p w14:paraId="6247390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0.29 – 6.99</w:t>
            </w:r>
          </w:p>
        </w:tc>
        <w:tc>
          <w:tcPr>
            <w:tcW w:w="350" w:type="pct"/>
            <w:tcMar>
              <w:top w:w="113" w:type="dxa"/>
              <w:left w:w="113" w:type="dxa"/>
              <w:bottom w:w="113" w:type="dxa"/>
              <w:right w:w="113" w:type="dxa"/>
            </w:tcMar>
          </w:tcPr>
          <w:p w14:paraId="2EAEBB4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0.45</w:t>
            </w:r>
          </w:p>
        </w:tc>
        <w:tc>
          <w:tcPr>
            <w:tcW w:w="407" w:type="pct"/>
            <w:tcMar>
              <w:top w:w="113" w:type="dxa"/>
              <w:left w:w="113" w:type="dxa"/>
              <w:bottom w:w="113" w:type="dxa"/>
              <w:right w:w="113" w:type="dxa"/>
            </w:tcMar>
          </w:tcPr>
          <w:p w14:paraId="11548A1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0.655</w:t>
            </w:r>
          </w:p>
        </w:tc>
      </w:tr>
      <w:tr w:rsidR="000E6D53" w:rsidRPr="009637B7" w14:paraId="168A03AA" w14:textId="77777777" w:rsidTr="2CF78B26">
        <w:tc>
          <w:tcPr>
            <w:tcW w:w="2199" w:type="pct"/>
            <w:gridSpan w:val="2"/>
            <w:tcMar>
              <w:top w:w="113" w:type="dxa"/>
              <w:left w:w="113" w:type="dxa"/>
              <w:bottom w:w="113" w:type="dxa"/>
              <w:right w:w="113" w:type="dxa"/>
            </w:tcMar>
          </w:tcPr>
          <w:p w14:paraId="28C83CD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50% | 75%</w:t>
            </w:r>
          </w:p>
        </w:tc>
        <w:tc>
          <w:tcPr>
            <w:tcW w:w="659" w:type="pct"/>
            <w:gridSpan w:val="2"/>
          </w:tcPr>
          <w:p w14:paraId="6B62F1B3"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4518921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4.37</w:t>
            </w:r>
          </w:p>
        </w:tc>
        <w:tc>
          <w:tcPr>
            <w:tcW w:w="346" w:type="pct"/>
            <w:tcMar>
              <w:top w:w="113" w:type="dxa"/>
              <w:left w:w="113" w:type="dxa"/>
              <w:bottom w:w="113" w:type="dxa"/>
              <w:right w:w="113" w:type="dxa"/>
            </w:tcMar>
          </w:tcPr>
          <w:p w14:paraId="322AA17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624" w:type="pct"/>
            <w:tcMar>
              <w:top w:w="113" w:type="dxa"/>
              <w:left w:w="113" w:type="dxa"/>
              <w:bottom w:w="113" w:type="dxa"/>
              <w:right w:w="113" w:type="dxa"/>
            </w:tcMar>
          </w:tcPr>
          <w:p w14:paraId="45F0C80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0.90 – 21.32</w:t>
            </w:r>
          </w:p>
        </w:tc>
        <w:tc>
          <w:tcPr>
            <w:tcW w:w="350" w:type="pct"/>
            <w:tcMar>
              <w:top w:w="113" w:type="dxa"/>
              <w:left w:w="113" w:type="dxa"/>
              <w:bottom w:w="113" w:type="dxa"/>
              <w:right w:w="113" w:type="dxa"/>
            </w:tcMar>
          </w:tcPr>
          <w:p w14:paraId="05AE483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1.83</w:t>
            </w:r>
          </w:p>
        </w:tc>
        <w:tc>
          <w:tcPr>
            <w:tcW w:w="407" w:type="pct"/>
            <w:tcMar>
              <w:top w:w="113" w:type="dxa"/>
              <w:left w:w="113" w:type="dxa"/>
              <w:bottom w:w="113" w:type="dxa"/>
              <w:right w:w="113" w:type="dxa"/>
            </w:tcMar>
          </w:tcPr>
          <w:p w14:paraId="4AA29FE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0.068</w:t>
            </w:r>
          </w:p>
        </w:tc>
      </w:tr>
      <w:tr w:rsidR="000E6D53" w:rsidRPr="009637B7" w14:paraId="4514AC64" w14:textId="77777777" w:rsidTr="2CF78B26">
        <w:tc>
          <w:tcPr>
            <w:tcW w:w="2199" w:type="pct"/>
            <w:gridSpan w:val="2"/>
            <w:tcMar>
              <w:top w:w="113" w:type="dxa"/>
              <w:left w:w="113" w:type="dxa"/>
              <w:bottom w:w="113" w:type="dxa"/>
              <w:right w:w="113" w:type="dxa"/>
            </w:tcMar>
          </w:tcPr>
          <w:p w14:paraId="388B8EE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75% | 100%</w:t>
            </w:r>
          </w:p>
        </w:tc>
        <w:tc>
          <w:tcPr>
            <w:tcW w:w="659" w:type="pct"/>
            <w:gridSpan w:val="2"/>
          </w:tcPr>
          <w:p w14:paraId="02F2C34E"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4469997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10.62</w:t>
            </w:r>
          </w:p>
        </w:tc>
        <w:tc>
          <w:tcPr>
            <w:tcW w:w="346" w:type="pct"/>
            <w:tcMar>
              <w:top w:w="113" w:type="dxa"/>
              <w:left w:w="113" w:type="dxa"/>
              <w:bottom w:w="113" w:type="dxa"/>
              <w:right w:w="113" w:type="dxa"/>
            </w:tcMar>
          </w:tcPr>
          <w:p w14:paraId="38C5E8D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624" w:type="pct"/>
            <w:tcMar>
              <w:top w:w="113" w:type="dxa"/>
              <w:left w:w="113" w:type="dxa"/>
              <w:bottom w:w="113" w:type="dxa"/>
              <w:right w:w="113" w:type="dxa"/>
            </w:tcMar>
          </w:tcPr>
          <w:p w14:paraId="3926F40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2.18 – 51.79</w:t>
            </w:r>
          </w:p>
        </w:tc>
        <w:tc>
          <w:tcPr>
            <w:tcW w:w="350" w:type="pct"/>
            <w:tcMar>
              <w:top w:w="113" w:type="dxa"/>
              <w:left w:w="113" w:type="dxa"/>
              <w:bottom w:w="113" w:type="dxa"/>
              <w:right w:w="113" w:type="dxa"/>
            </w:tcMar>
          </w:tcPr>
          <w:p w14:paraId="2F40719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2.92</w:t>
            </w:r>
          </w:p>
        </w:tc>
        <w:tc>
          <w:tcPr>
            <w:tcW w:w="407" w:type="pct"/>
            <w:tcMar>
              <w:top w:w="113" w:type="dxa"/>
              <w:left w:w="113" w:type="dxa"/>
              <w:bottom w:w="113" w:type="dxa"/>
              <w:right w:w="113" w:type="dxa"/>
            </w:tcMar>
          </w:tcPr>
          <w:p w14:paraId="20E8A62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0.003</w:t>
            </w:r>
          </w:p>
        </w:tc>
      </w:tr>
      <w:tr w:rsidR="000E6D53" w:rsidRPr="009637B7" w14:paraId="58D37C87" w14:textId="77777777" w:rsidTr="2CF78B26">
        <w:tc>
          <w:tcPr>
            <w:tcW w:w="2199" w:type="pct"/>
            <w:gridSpan w:val="2"/>
            <w:tcMar>
              <w:top w:w="113" w:type="dxa"/>
              <w:left w:w="113" w:type="dxa"/>
              <w:bottom w:w="113" w:type="dxa"/>
              <w:right w:w="113" w:type="dxa"/>
            </w:tcMar>
          </w:tcPr>
          <w:p w14:paraId="4D889FF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100% | No Switch Point</w:t>
            </w:r>
          </w:p>
        </w:tc>
        <w:tc>
          <w:tcPr>
            <w:tcW w:w="659" w:type="pct"/>
            <w:gridSpan w:val="2"/>
          </w:tcPr>
          <w:p w14:paraId="680A4E5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4175BA6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20.18</w:t>
            </w:r>
          </w:p>
        </w:tc>
        <w:tc>
          <w:tcPr>
            <w:tcW w:w="346" w:type="pct"/>
            <w:tcMar>
              <w:top w:w="113" w:type="dxa"/>
              <w:left w:w="113" w:type="dxa"/>
              <w:bottom w:w="113" w:type="dxa"/>
              <w:right w:w="113" w:type="dxa"/>
            </w:tcMar>
          </w:tcPr>
          <w:p w14:paraId="33BBBDC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624" w:type="pct"/>
            <w:tcMar>
              <w:top w:w="113" w:type="dxa"/>
              <w:left w:w="113" w:type="dxa"/>
              <w:bottom w:w="113" w:type="dxa"/>
              <w:right w:w="113" w:type="dxa"/>
            </w:tcMar>
          </w:tcPr>
          <w:p w14:paraId="6802EDD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4.14 – 98.45</w:t>
            </w:r>
          </w:p>
        </w:tc>
        <w:tc>
          <w:tcPr>
            <w:tcW w:w="350" w:type="pct"/>
            <w:tcMar>
              <w:top w:w="113" w:type="dxa"/>
              <w:left w:w="113" w:type="dxa"/>
              <w:bottom w:w="113" w:type="dxa"/>
              <w:right w:w="113" w:type="dxa"/>
            </w:tcMar>
          </w:tcPr>
          <w:p w14:paraId="3C930FA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3.72</w:t>
            </w:r>
          </w:p>
        </w:tc>
        <w:tc>
          <w:tcPr>
            <w:tcW w:w="407" w:type="pct"/>
            <w:tcMar>
              <w:top w:w="113" w:type="dxa"/>
              <w:left w:w="113" w:type="dxa"/>
              <w:bottom w:w="113" w:type="dxa"/>
              <w:right w:w="113" w:type="dxa"/>
            </w:tcMar>
          </w:tcPr>
          <w:p w14:paraId="7642E5D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0234FBF7" w14:textId="77777777" w:rsidTr="2CF78B26">
        <w:tc>
          <w:tcPr>
            <w:tcW w:w="1256" w:type="pct"/>
            <w:tcMar>
              <w:top w:w="113" w:type="dxa"/>
              <w:left w:w="113" w:type="dxa"/>
              <w:bottom w:w="113" w:type="dxa"/>
              <w:right w:w="113" w:type="dxa"/>
            </w:tcMar>
          </w:tcPr>
          <w:p w14:paraId="2BC3CB7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Food Type</w:t>
            </w:r>
          </w:p>
        </w:tc>
        <w:tc>
          <w:tcPr>
            <w:tcW w:w="943" w:type="pct"/>
          </w:tcPr>
          <w:p w14:paraId="4129AE2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 Sweets)</w:t>
            </w:r>
          </w:p>
        </w:tc>
        <w:tc>
          <w:tcPr>
            <w:tcW w:w="659" w:type="pct"/>
            <w:gridSpan w:val="2"/>
          </w:tcPr>
          <w:p w14:paraId="0ABC1F46"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2</w:t>
            </w:r>
            <w:r w:rsidRPr="009637B7">
              <w:rPr>
                <w:rFonts w:ascii="Times New Roman" w:eastAsia="Calibri" w:hAnsi="Times New Roman" w:cs="Times New Roman"/>
                <w:sz w:val="20"/>
                <w:szCs w:val="20"/>
              </w:rPr>
              <w:t>(4) = 51.83,</w:t>
            </w:r>
            <w:r w:rsidRPr="009637B7">
              <w:rPr>
                <w:rFonts w:ascii="Times New Roman" w:eastAsia="Times New Roman" w:hAnsi="Times New Roman" w:cs="Times New Roman"/>
                <w:i/>
                <w:iCs/>
                <w:sz w:val="20"/>
                <w:szCs w:val="20"/>
                <w:lang w:eastAsia="en-GB"/>
              </w:rPr>
              <w:t xml:space="preserve"> </w:t>
            </w:r>
            <w:r w:rsidRPr="009637B7">
              <w:rPr>
                <w:rFonts w:ascii="Times New Roman" w:eastAsia="Times New Roman" w:hAnsi="Times New Roman" w:cs="Times New Roman"/>
                <w:b/>
                <w:bCs/>
                <w:i/>
                <w:iCs/>
                <w:sz w:val="20"/>
                <w:szCs w:val="20"/>
                <w:lang w:eastAsia="en-GB"/>
              </w:rPr>
              <w:t>p&lt;0.001</w:t>
            </w:r>
          </w:p>
        </w:tc>
        <w:tc>
          <w:tcPr>
            <w:tcW w:w="415" w:type="pct"/>
            <w:tcMar>
              <w:top w:w="113" w:type="dxa"/>
              <w:left w:w="113" w:type="dxa"/>
              <w:bottom w:w="113" w:type="dxa"/>
              <w:right w:w="113" w:type="dxa"/>
            </w:tcMar>
          </w:tcPr>
          <w:p w14:paraId="1921983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46" w:type="pct"/>
            <w:tcMar>
              <w:top w:w="113" w:type="dxa"/>
              <w:left w:w="113" w:type="dxa"/>
              <w:bottom w:w="113" w:type="dxa"/>
              <w:right w:w="113" w:type="dxa"/>
            </w:tcMar>
          </w:tcPr>
          <w:p w14:paraId="296FEF7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624" w:type="pct"/>
            <w:tcMar>
              <w:top w:w="113" w:type="dxa"/>
              <w:left w:w="113" w:type="dxa"/>
              <w:bottom w:w="113" w:type="dxa"/>
              <w:right w:w="113" w:type="dxa"/>
            </w:tcMar>
          </w:tcPr>
          <w:p w14:paraId="7194DBD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0" w:type="pct"/>
            <w:tcMar>
              <w:top w:w="113" w:type="dxa"/>
              <w:left w:w="113" w:type="dxa"/>
              <w:bottom w:w="113" w:type="dxa"/>
              <w:right w:w="113" w:type="dxa"/>
            </w:tcMar>
          </w:tcPr>
          <w:p w14:paraId="769D0D3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07" w:type="pct"/>
            <w:tcMar>
              <w:top w:w="113" w:type="dxa"/>
              <w:left w:w="113" w:type="dxa"/>
              <w:bottom w:w="113" w:type="dxa"/>
              <w:right w:w="113" w:type="dxa"/>
            </w:tcMar>
          </w:tcPr>
          <w:p w14:paraId="54CD245A"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32699415" w14:textId="77777777" w:rsidTr="2CF78B26">
        <w:tc>
          <w:tcPr>
            <w:tcW w:w="2199" w:type="pct"/>
            <w:gridSpan w:val="2"/>
            <w:tcMar>
              <w:top w:w="113" w:type="dxa"/>
              <w:left w:w="113" w:type="dxa"/>
              <w:bottom w:w="113" w:type="dxa"/>
              <w:right w:w="113" w:type="dxa"/>
            </w:tcMar>
          </w:tcPr>
          <w:p w14:paraId="43F371E9"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Cookies</w:t>
            </w:r>
          </w:p>
        </w:tc>
        <w:tc>
          <w:tcPr>
            <w:tcW w:w="659" w:type="pct"/>
            <w:gridSpan w:val="2"/>
          </w:tcPr>
          <w:p w14:paraId="1231BE67"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0C5315C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1.30</w:t>
            </w:r>
          </w:p>
        </w:tc>
        <w:tc>
          <w:tcPr>
            <w:tcW w:w="346" w:type="pct"/>
            <w:tcMar>
              <w:top w:w="113" w:type="dxa"/>
              <w:left w:w="113" w:type="dxa"/>
              <w:bottom w:w="113" w:type="dxa"/>
              <w:right w:w="113" w:type="dxa"/>
            </w:tcMar>
          </w:tcPr>
          <w:p w14:paraId="609ED1D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0.18</w:t>
            </w:r>
          </w:p>
        </w:tc>
        <w:tc>
          <w:tcPr>
            <w:tcW w:w="624" w:type="pct"/>
            <w:tcMar>
              <w:top w:w="113" w:type="dxa"/>
              <w:left w:w="113" w:type="dxa"/>
              <w:bottom w:w="113" w:type="dxa"/>
              <w:right w:w="113" w:type="dxa"/>
            </w:tcMar>
          </w:tcPr>
          <w:p w14:paraId="5418B5D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0.92 – 1.85</w:t>
            </w:r>
          </w:p>
        </w:tc>
        <w:tc>
          <w:tcPr>
            <w:tcW w:w="350" w:type="pct"/>
            <w:tcMar>
              <w:top w:w="113" w:type="dxa"/>
              <w:left w:w="113" w:type="dxa"/>
              <w:bottom w:w="113" w:type="dxa"/>
              <w:right w:w="113" w:type="dxa"/>
            </w:tcMar>
          </w:tcPr>
          <w:p w14:paraId="76E86AF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1.49</w:t>
            </w:r>
          </w:p>
        </w:tc>
        <w:tc>
          <w:tcPr>
            <w:tcW w:w="407" w:type="pct"/>
            <w:tcMar>
              <w:top w:w="113" w:type="dxa"/>
              <w:left w:w="113" w:type="dxa"/>
              <w:bottom w:w="113" w:type="dxa"/>
              <w:right w:w="113" w:type="dxa"/>
            </w:tcMar>
          </w:tcPr>
          <w:p w14:paraId="0044AFA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0.135</w:t>
            </w:r>
          </w:p>
        </w:tc>
      </w:tr>
      <w:tr w:rsidR="000E6D53" w:rsidRPr="009637B7" w14:paraId="4707F0A8" w14:textId="77777777" w:rsidTr="2CF78B26">
        <w:tc>
          <w:tcPr>
            <w:tcW w:w="2199" w:type="pct"/>
            <w:gridSpan w:val="2"/>
            <w:tcMar>
              <w:top w:w="113" w:type="dxa"/>
              <w:left w:w="113" w:type="dxa"/>
              <w:bottom w:w="113" w:type="dxa"/>
              <w:right w:w="113" w:type="dxa"/>
            </w:tcMar>
          </w:tcPr>
          <w:p w14:paraId="211968B2"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Chocolate Buttons</w:t>
            </w:r>
          </w:p>
        </w:tc>
        <w:tc>
          <w:tcPr>
            <w:tcW w:w="659" w:type="pct"/>
            <w:gridSpan w:val="2"/>
          </w:tcPr>
          <w:p w14:paraId="36FEB5B0"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097E91A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0.92</w:t>
            </w:r>
          </w:p>
        </w:tc>
        <w:tc>
          <w:tcPr>
            <w:tcW w:w="346" w:type="pct"/>
            <w:tcMar>
              <w:top w:w="113" w:type="dxa"/>
              <w:left w:w="113" w:type="dxa"/>
              <w:bottom w:w="113" w:type="dxa"/>
              <w:right w:w="113" w:type="dxa"/>
            </w:tcMar>
          </w:tcPr>
          <w:p w14:paraId="2F772B7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0.18</w:t>
            </w:r>
          </w:p>
        </w:tc>
        <w:tc>
          <w:tcPr>
            <w:tcW w:w="624" w:type="pct"/>
            <w:tcMar>
              <w:top w:w="113" w:type="dxa"/>
              <w:left w:w="113" w:type="dxa"/>
              <w:bottom w:w="113" w:type="dxa"/>
              <w:right w:w="113" w:type="dxa"/>
            </w:tcMar>
          </w:tcPr>
          <w:p w14:paraId="5D495C1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0.65 – 1.31</w:t>
            </w:r>
          </w:p>
        </w:tc>
        <w:tc>
          <w:tcPr>
            <w:tcW w:w="350" w:type="pct"/>
            <w:tcMar>
              <w:top w:w="113" w:type="dxa"/>
              <w:left w:w="113" w:type="dxa"/>
              <w:bottom w:w="113" w:type="dxa"/>
              <w:right w:w="113" w:type="dxa"/>
            </w:tcMar>
          </w:tcPr>
          <w:p w14:paraId="51A9EFB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-0.45</w:t>
            </w:r>
          </w:p>
        </w:tc>
        <w:tc>
          <w:tcPr>
            <w:tcW w:w="407" w:type="pct"/>
            <w:tcMar>
              <w:top w:w="113" w:type="dxa"/>
              <w:left w:w="113" w:type="dxa"/>
              <w:bottom w:w="113" w:type="dxa"/>
              <w:right w:w="113" w:type="dxa"/>
            </w:tcMar>
          </w:tcPr>
          <w:p w14:paraId="7A5B40C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0.651</w:t>
            </w:r>
          </w:p>
        </w:tc>
      </w:tr>
      <w:tr w:rsidR="000E6D53" w:rsidRPr="009637B7" w14:paraId="10A1A29B" w14:textId="77777777" w:rsidTr="2CF78B26">
        <w:tc>
          <w:tcPr>
            <w:tcW w:w="2199" w:type="pct"/>
            <w:gridSpan w:val="2"/>
            <w:tcMar>
              <w:top w:w="113" w:type="dxa"/>
              <w:left w:w="113" w:type="dxa"/>
              <w:bottom w:w="113" w:type="dxa"/>
              <w:right w:w="113" w:type="dxa"/>
            </w:tcMar>
          </w:tcPr>
          <w:p w14:paraId="4D79B227"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Orange Juice</w:t>
            </w:r>
          </w:p>
        </w:tc>
        <w:tc>
          <w:tcPr>
            <w:tcW w:w="659" w:type="pct"/>
            <w:gridSpan w:val="2"/>
          </w:tcPr>
          <w:p w14:paraId="30D7AA69"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54BCAFD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0.78</w:t>
            </w:r>
          </w:p>
        </w:tc>
        <w:tc>
          <w:tcPr>
            <w:tcW w:w="346" w:type="pct"/>
            <w:tcMar>
              <w:top w:w="113" w:type="dxa"/>
              <w:left w:w="113" w:type="dxa"/>
              <w:bottom w:w="113" w:type="dxa"/>
              <w:right w:w="113" w:type="dxa"/>
            </w:tcMar>
          </w:tcPr>
          <w:p w14:paraId="72DF6CC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0.18</w:t>
            </w:r>
          </w:p>
        </w:tc>
        <w:tc>
          <w:tcPr>
            <w:tcW w:w="624" w:type="pct"/>
            <w:tcMar>
              <w:top w:w="113" w:type="dxa"/>
              <w:left w:w="113" w:type="dxa"/>
              <w:bottom w:w="113" w:type="dxa"/>
              <w:right w:w="113" w:type="dxa"/>
            </w:tcMar>
          </w:tcPr>
          <w:p w14:paraId="792340A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0.55 – 1.10</w:t>
            </w:r>
          </w:p>
        </w:tc>
        <w:tc>
          <w:tcPr>
            <w:tcW w:w="350" w:type="pct"/>
            <w:tcMar>
              <w:top w:w="113" w:type="dxa"/>
              <w:left w:w="113" w:type="dxa"/>
              <w:bottom w:w="113" w:type="dxa"/>
              <w:right w:w="113" w:type="dxa"/>
            </w:tcMar>
          </w:tcPr>
          <w:p w14:paraId="5A9ACA2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-1.42</w:t>
            </w:r>
          </w:p>
        </w:tc>
        <w:tc>
          <w:tcPr>
            <w:tcW w:w="407" w:type="pct"/>
            <w:tcMar>
              <w:top w:w="113" w:type="dxa"/>
              <w:left w:w="113" w:type="dxa"/>
              <w:bottom w:w="113" w:type="dxa"/>
              <w:right w:w="113" w:type="dxa"/>
            </w:tcMar>
          </w:tcPr>
          <w:p w14:paraId="7FB097D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0.155</w:t>
            </w:r>
          </w:p>
        </w:tc>
      </w:tr>
      <w:tr w:rsidR="000E6D53" w:rsidRPr="009637B7" w14:paraId="63EE4505" w14:textId="77777777" w:rsidTr="2CF78B26">
        <w:tc>
          <w:tcPr>
            <w:tcW w:w="2199" w:type="pct"/>
            <w:gridSpan w:val="2"/>
            <w:tcMar>
              <w:top w:w="113" w:type="dxa"/>
              <w:left w:w="113" w:type="dxa"/>
              <w:bottom w:w="113" w:type="dxa"/>
              <w:right w:w="113" w:type="dxa"/>
            </w:tcMar>
          </w:tcPr>
          <w:p w14:paraId="14F54CD3"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Cereal</w:t>
            </w:r>
          </w:p>
        </w:tc>
        <w:tc>
          <w:tcPr>
            <w:tcW w:w="659" w:type="pct"/>
            <w:gridSpan w:val="2"/>
          </w:tcPr>
          <w:p w14:paraId="7196D064"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1599C53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0.39</w:t>
            </w:r>
          </w:p>
        </w:tc>
        <w:tc>
          <w:tcPr>
            <w:tcW w:w="346" w:type="pct"/>
            <w:tcMar>
              <w:top w:w="113" w:type="dxa"/>
              <w:left w:w="113" w:type="dxa"/>
              <w:bottom w:w="113" w:type="dxa"/>
              <w:right w:w="113" w:type="dxa"/>
            </w:tcMar>
          </w:tcPr>
          <w:p w14:paraId="1C2D5D3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0.18</w:t>
            </w:r>
          </w:p>
        </w:tc>
        <w:tc>
          <w:tcPr>
            <w:tcW w:w="624" w:type="pct"/>
            <w:tcMar>
              <w:top w:w="113" w:type="dxa"/>
              <w:left w:w="113" w:type="dxa"/>
              <w:bottom w:w="113" w:type="dxa"/>
              <w:right w:w="113" w:type="dxa"/>
            </w:tcMar>
          </w:tcPr>
          <w:p w14:paraId="502290A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0.27 – 0.55</w:t>
            </w:r>
          </w:p>
        </w:tc>
        <w:tc>
          <w:tcPr>
            <w:tcW w:w="350" w:type="pct"/>
            <w:tcMar>
              <w:top w:w="113" w:type="dxa"/>
              <w:left w:w="113" w:type="dxa"/>
              <w:bottom w:w="113" w:type="dxa"/>
              <w:right w:w="113" w:type="dxa"/>
            </w:tcMar>
          </w:tcPr>
          <w:p w14:paraId="640D6EC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-5.20</w:t>
            </w:r>
          </w:p>
        </w:tc>
        <w:tc>
          <w:tcPr>
            <w:tcW w:w="407" w:type="pct"/>
            <w:tcMar>
              <w:top w:w="113" w:type="dxa"/>
              <w:left w:w="113" w:type="dxa"/>
              <w:bottom w:w="113" w:type="dxa"/>
              <w:right w:w="113" w:type="dxa"/>
            </w:tcMar>
          </w:tcPr>
          <w:p w14:paraId="36330CD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4B38A929" w14:textId="77777777" w:rsidTr="2CF78B26">
        <w:tc>
          <w:tcPr>
            <w:tcW w:w="2199" w:type="pct"/>
            <w:gridSpan w:val="2"/>
            <w:tcMar>
              <w:top w:w="113" w:type="dxa"/>
              <w:left w:w="113" w:type="dxa"/>
              <w:bottom w:w="113" w:type="dxa"/>
              <w:right w:w="113" w:type="dxa"/>
            </w:tcMar>
          </w:tcPr>
          <w:p w14:paraId="685D88E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FCQ Price Score</w:t>
            </w:r>
          </w:p>
        </w:tc>
        <w:tc>
          <w:tcPr>
            <w:tcW w:w="659" w:type="pct"/>
            <w:gridSpan w:val="2"/>
          </w:tcPr>
          <w:p w14:paraId="0C1E587C" w14:textId="77777777" w:rsidR="000E6D53" w:rsidRPr="009637B7" w:rsidRDefault="2CF78B26" w:rsidP="2CF78B26">
            <w:pPr>
              <w:spacing w:after="0" w:line="240" w:lineRule="auto"/>
              <w:rPr>
                <w:rFonts w:ascii="Times New Roman" w:eastAsia="Times New Roman" w:hAnsi="Times New Roman" w:cs="Times New Roman"/>
                <w:color w:val="FF0000"/>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2</w:t>
            </w:r>
            <w:r w:rsidRPr="009637B7">
              <w:rPr>
                <w:rFonts w:ascii="Times New Roman" w:eastAsia="Calibri" w:hAnsi="Times New Roman" w:cs="Times New Roman"/>
                <w:sz w:val="20"/>
                <w:szCs w:val="20"/>
              </w:rPr>
              <w:t>(1) = 7.64,</w:t>
            </w:r>
            <w:r w:rsidRPr="009637B7">
              <w:rPr>
                <w:rFonts w:ascii="Times New Roman" w:eastAsia="Times New Roman" w:hAnsi="Times New Roman" w:cs="Times New Roman"/>
                <w:i/>
                <w:iCs/>
                <w:sz w:val="20"/>
                <w:szCs w:val="20"/>
                <w:lang w:eastAsia="en-GB"/>
              </w:rPr>
              <w:t xml:space="preserve"> </w:t>
            </w:r>
            <w:r w:rsidRPr="009637B7">
              <w:rPr>
                <w:rFonts w:ascii="Times New Roman" w:eastAsia="Times New Roman" w:hAnsi="Times New Roman" w:cs="Times New Roman"/>
                <w:b/>
                <w:bCs/>
                <w:i/>
                <w:iCs/>
                <w:sz w:val="20"/>
                <w:szCs w:val="20"/>
                <w:lang w:eastAsia="en-GB"/>
              </w:rPr>
              <w:t>p&lt;0.006</w:t>
            </w:r>
          </w:p>
        </w:tc>
        <w:tc>
          <w:tcPr>
            <w:tcW w:w="415" w:type="pct"/>
            <w:tcMar>
              <w:top w:w="113" w:type="dxa"/>
              <w:left w:w="113" w:type="dxa"/>
              <w:bottom w:w="113" w:type="dxa"/>
              <w:right w:w="113" w:type="dxa"/>
            </w:tcMar>
          </w:tcPr>
          <w:p w14:paraId="2C5EB3E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0.81</w:t>
            </w:r>
          </w:p>
        </w:tc>
        <w:tc>
          <w:tcPr>
            <w:tcW w:w="346" w:type="pct"/>
            <w:tcMar>
              <w:top w:w="113" w:type="dxa"/>
              <w:left w:w="113" w:type="dxa"/>
              <w:bottom w:w="113" w:type="dxa"/>
              <w:right w:w="113" w:type="dxa"/>
            </w:tcMar>
          </w:tcPr>
          <w:p w14:paraId="6BFE43F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0.08</w:t>
            </w:r>
          </w:p>
        </w:tc>
        <w:tc>
          <w:tcPr>
            <w:tcW w:w="624" w:type="pct"/>
            <w:tcMar>
              <w:top w:w="113" w:type="dxa"/>
              <w:left w:w="113" w:type="dxa"/>
              <w:bottom w:w="113" w:type="dxa"/>
              <w:right w:w="113" w:type="dxa"/>
            </w:tcMar>
          </w:tcPr>
          <w:p w14:paraId="0E5F795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0.70 – 0.94</w:t>
            </w:r>
          </w:p>
        </w:tc>
        <w:tc>
          <w:tcPr>
            <w:tcW w:w="350" w:type="pct"/>
            <w:tcMar>
              <w:top w:w="113" w:type="dxa"/>
              <w:left w:w="113" w:type="dxa"/>
              <w:bottom w:w="113" w:type="dxa"/>
              <w:right w:w="113" w:type="dxa"/>
            </w:tcMar>
          </w:tcPr>
          <w:p w14:paraId="571644B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-2.77</w:t>
            </w:r>
          </w:p>
        </w:tc>
        <w:tc>
          <w:tcPr>
            <w:tcW w:w="407" w:type="pct"/>
            <w:tcMar>
              <w:top w:w="113" w:type="dxa"/>
              <w:left w:w="113" w:type="dxa"/>
              <w:bottom w:w="113" w:type="dxa"/>
              <w:right w:w="113" w:type="dxa"/>
            </w:tcMar>
          </w:tcPr>
          <w:p w14:paraId="4EF30E7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0.006</w:t>
            </w:r>
          </w:p>
        </w:tc>
      </w:tr>
      <w:tr w:rsidR="000E6D53" w:rsidRPr="009637B7" w14:paraId="5B9427FA" w14:textId="77777777" w:rsidTr="2CF78B26">
        <w:tc>
          <w:tcPr>
            <w:tcW w:w="2199" w:type="pct"/>
            <w:gridSpan w:val="2"/>
            <w:tcMar>
              <w:top w:w="113" w:type="dxa"/>
              <w:left w:w="113" w:type="dxa"/>
              <w:bottom w:w="113" w:type="dxa"/>
              <w:right w:w="113" w:type="dxa"/>
            </w:tcMar>
          </w:tcPr>
          <w:p w14:paraId="4E8125F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FCQ Weight Control Score</w:t>
            </w:r>
          </w:p>
        </w:tc>
        <w:tc>
          <w:tcPr>
            <w:tcW w:w="659" w:type="pct"/>
            <w:gridSpan w:val="2"/>
          </w:tcPr>
          <w:p w14:paraId="1ED38EC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2</w:t>
            </w:r>
            <w:r w:rsidRPr="009637B7">
              <w:rPr>
                <w:rFonts w:ascii="Times New Roman" w:eastAsia="Calibri" w:hAnsi="Times New Roman" w:cs="Times New Roman"/>
                <w:sz w:val="20"/>
                <w:szCs w:val="20"/>
              </w:rPr>
              <w:t>(1) = 8.91,</w:t>
            </w:r>
            <w:r w:rsidRPr="009637B7">
              <w:rPr>
                <w:rFonts w:ascii="Times New Roman" w:eastAsia="Times New Roman" w:hAnsi="Times New Roman" w:cs="Times New Roman"/>
                <w:i/>
                <w:iCs/>
                <w:sz w:val="20"/>
                <w:szCs w:val="20"/>
                <w:lang w:eastAsia="en-GB"/>
              </w:rPr>
              <w:t xml:space="preserve"> </w:t>
            </w:r>
            <w:r w:rsidRPr="009637B7">
              <w:rPr>
                <w:rFonts w:ascii="Times New Roman" w:eastAsia="Times New Roman" w:hAnsi="Times New Roman" w:cs="Times New Roman"/>
                <w:b/>
                <w:bCs/>
                <w:i/>
                <w:iCs/>
                <w:sz w:val="20"/>
                <w:szCs w:val="20"/>
                <w:lang w:eastAsia="en-GB"/>
              </w:rPr>
              <w:t>p&lt;0.003</w:t>
            </w:r>
          </w:p>
        </w:tc>
        <w:tc>
          <w:tcPr>
            <w:tcW w:w="415" w:type="pct"/>
            <w:tcMar>
              <w:top w:w="113" w:type="dxa"/>
              <w:left w:w="113" w:type="dxa"/>
              <w:bottom w:w="113" w:type="dxa"/>
              <w:right w:w="113" w:type="dxa"/>
            </w:tcMar>
          </w:tcPr>
          <w:p w14:paraId="2FA3137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1.20</w:t>
            </w:r>
          </w:p>
        </w:tc>
        <w:tc>
          <w:tcPr>
            <w:tcW w:w="346" w:type="pct"/>
            <w:tcMar>
              <w:top w:w="113" w:type="dxa"/>
              <w:left w:w="113" w:type="dxa"/>
              <w:bottom w:w="113" w:type="dxa"/>
              <w:right w:w="113" w:type="dxa"/>
            </w:tcMar>
          </w:tcPr>
          <w:p w14:paraId="60BF6C4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0.06</w:t>
            </w:r>
          </w:p>
        </w:tc>
        <w:tc>
          <w:tcPr>
            <w:tcW w:w="624" w:type="pct"/>
            <w:tcMar>
              <w:top w:w="113" w:type="dxa"/>
              <w:left w:w="113" w:type="dxa"/>
              <w:bottom w:w="113" w:type="dxa"/>
              <w:right w:w="113" w:type="dxa"/>
            </w:tcMar>
          </w:tcPr>
          <w:p w14:paraId="36EFDDC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1.06 – 1.35</w:t>
            </w:r>
          </w:p>
        </w:tc>
        <w:tc>
          <w:tcPr>
            <w:tcW w:w="350" w:type="pct"/>
            <w:tcMar>
              <w:top w:w="113" w:type="dxa"/>
              <w:left w:w="113" w:type="dxa"/>
              <w:bottom w:w="113" w:type="dxa"/>
              <w:right w:w="113" w:type="dxa"/>
            </w:tcMar>
          </w:tcPr>
          <w:p w14:paraId="6DE94AE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2.98</w:t>
            </w:r>
          </w:p>
        </w:tc>
        <w:tc>
          <w:tcPr>
            <w:tcW w:w="407" w:type="pct"/>
            <w:tcMar>
              <w:top w:w="113" w:type="dxa"/>
              <w:left w:w="113" w:type="dxa"/>
              <w:bottom w:w="113" w:type="dxa"/>
              <w:right w:w="113" w:type="dxa"/>
            </w:tcMar>
          </w:tcPr>
          <w:p w14:paraId="5A64F77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0.003</w:t>
            </w:r>
          </w:p>
        </w:tc>
      </w:tr>
      <w:tr w:rsidR="000E6D53" w:rsidRPr="009637B7" w14:paraId="649F5051" w14:textId="77777777" w:rsidTr="2CF78B26">
        <w:tc>
          <w:tcPr>
            <w:tcW w:w="1256" w:type="pct"/>
            <w:tcMar>
              <w:top w:w="113" w:type="dxa"/>
              <w:left w:w="113" w:type="dxa"/>
              <w:bottom w:w="113" w:type="dxa"/>
              <w:right w:w="113" w:type="dxa"/>
            </w:tcMar>
          </w:tcPr>
          <w:p w14:paraId="7D63207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How much would the product encourage children to eat? </w:t>
            </w:r>
          </w:p>
        </w:tc>
        <w:tc>
          <w:tcPr>
            <w:tcW w:w="943" w:type="pct"/>
          </w:tcPr>
          <w:p w14:paraId="34665D1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 Same as usual)</w:t>
            </w:r>
          </w:p>
        </w:tc>
        <w:tc>
          <w:tcPr>
            <w:tcW w:w="659" w:type="pct"/>
            <w:gridSpan w:val="2"/>
          </w:tcPr>
          <w:p w14:paraId="5BE68DF7"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2</w:t>
            </w:r>
            <w:r w:rsidRPr="009637B7">
              <w:rPr>
                <w:rFonts w:ascii="Times New Roman" w:eastAsia="Calibri" w:hAnsi="Times New Roman" w:cs="Times New Roman"/>
                <w:sz w:val="20"/>
                <w:szCs w:val="20"/>
              </w:rPr>
              <w:t>(2) = 8.85,</w:t>
            </w:r>
            <w:r w:rsidRPr="009637B7">
              <w:rPr>
                <w:rFonts w:ascii="Times New Roman" w:eastAsia="Times New Roman" w:hAnsi="Times New Roman" w:cs="Times New Roman"/>
                <w:i/>
                <w:iCs/>
                <w:sz w:val="20"/>
                <w:szCs w:val="20"/>
                <w:lang w:eastAsia="en-GB"/>
              </w:rPr>
              <w:t xml:space="preserve"> </w:t>
            </w:r>
            <w:r w:rsidRPr="009637B7">
              <w:rPr>
                <w:rFonts w:ascii="Times New Roman" w:eastAsia="Times New Roman" w:hAnsi="Times New Roman" w:cs="Times New Roman"/>
                <w:b/>
                <w:bCs/>
                <w:i/>
                <w:iCs/>
                <w:sz w:val="20"/>
                <w:szCs w:val="20"/>
                <w:lang w:eastAsia="en-GB"/>
              </w:rPr>
              <w:t>p&lt;0.012</w:t>
            </w:r>
          </w:p>
        </w:tc>
        <w:tc>
          <w:tcPr>
            <w:tcW w:w="415" w:type="pct"/>
            <w:tcMar>
              <w:top w:w="113" w:type="dxa"/>
              <w:left w:w="113" w:type="dxa"/>
              <w:bottom w:w="113" w:type="dxa"/>
              <w:right w:w="113" w:type="dxa"/>
            </w:tcMar>
          </w:tcPr>
          <w:p w14:paraId="34FF1C98"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46" w:type="pct"/>
            <w:tcMar>
              <w:top w:w="113" w:type="dxa"/>
              <w:left w:w="113" w:type="dxa"/>
              <w:bottom w:w="113" w:type="dxa"/>
              <w:right w:w="113" w:type="dxa"/>
            </w:tcMar>
          </w:tcPr>
          <w:p w14:paraId="6D072C0D"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624" w:type="pct"/>
            <w:tcMar>
              <w:top w:w="113" w:type="dxa"/>
              <w:left w:w="113" w:type="dxa"/>
              <w:bottom w:w="113" w:type="dxa"/>
              <w:right w:w="113" w:type="dxa"/>
            </w:tcMar>
          </w:tcPr>
          <w:p w14:paraId="48A21919"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0" w:type="pct"/>
            <w:tcMar>
              <w:top w:w="113" w:type="dxa"/>
              <w:left w:w="113" w:type="dxa"/>
              <w:bottom w:w="113" w:type="dxa"/>
              <w:right w:w="113" w:type="dxa"/>
            </w:tcMar>
          </w:tcPr>
          <w:p w14:paraId="6BD18F9B"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07" w:type="pct"/>
            <w:tcMar>
              <w:top w:w="113" w:type="dxa"/>
              <w:left w:w="113" w:type="dxa"/>
              <w:bottom w:w="113" w:type="dxa"/>
              <w:right w:w="113" w:type="dxa"/>
            </w:tcMar>
          </w:tcPr>
          <w:p w14:paraId="238601FE"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4D98B418" w14:textId="77777777" w:rsidTr="2CF78B26">
        <w:tc>
          <w:tcPr>
            <w:tcW w:w="2199" w:type="pct"/>
            <w:gridSpan w:val="2"/>
            <w:tcMar>
              <w:top w:w="113" w:type="dxa"/>
              <w:left w:w="113" w:type="dxa"/>
              <w:bottom w:w="113" w:type="dxa"/>
              <w:right w:w="113" w:type="dxa"/>
            </w:tcMar>
          </w:tcPr>
          <w:p w14:paraId="605A0D04"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Less than usual</w:t>
            </w:r>
          </w:p>
        </w:tc>
        <w:tc>
          <w:tcPr>
            <w:tcW w:w="659" w:type="pct"/>
            <w:gridSpan w:val="2"/>
          </w:tcPr>
          <w:p w14:paraId="0F3CABC7"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6B0D3E9A"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1.53</w:t>
            </w:r>
          </w:p>
        </w:tc>
        <w:tc>
          <w:tcPr>
            <w:tcW w:w="346" w:type="pct"/>
            <w:tcMar>
              <w:top w:w="113" w:type="dxa"/>
              <w:left w:w="113" w:type="dxa"/>
              <w:bottom w:w="113" w:type="dxa"/>
              <w:right w:w="113" w:type="dxa"/>
            </w:tcMar>
          </w:tcPr>
          <w:p w14:paraId="04BC05F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0.15</w:t>
            </w:r>
          </w:p>
        </w:tc>
        <w:tc>
          <w:tcPr>
            <w:tcW w:w="624" w:type="pct"/>
            <w:tcMar>
              <w:top w:w="113" w:type="dxa"/>
              <w:left w:w="113" w:type="dxa"/>
              <w:bottom w:w="113" w:type="dxa"/>
              <w:right w:w="113" w:type="dxa"/>
            </w:tcMar>
          </w:tcPr>
          <w:p w14:paraId="4A677739"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1.14 – 2.06</w:t>
            </w:r>
          </w:p>
        </w:tc>
        <w:tc>
          <w:tcPr>
            <w:tcW w:w="350" w:type="pct"/>
            <w:tcMar>
              <w:top w:w="113" w:type="dxa"/>
              <w:left w:w="113" w:type="dxa"/>
              <w:bottom w:w="113" w:type="dxa"/>
              <w:right w:w="113" w:type="dxa"/>
            </w:tcMar>
          </w:tcPr>
          <w:p w14:paraId="658C2A4F"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2.84</w:t>
            </w:r>
          </w:p>
        </w:tc>
        <w:tc>
          <w:tcPr>
            <w:tcW w:w="407" w:type="pct"/>
            <w:tcMar>
              <w:top w:w="113" w:type="dxa"/>
              <w:left w:w="113" w:type="dxa"/>
              <w:bottom w:w="113" w:type="dxa"/>
              <w:right w:w="113" w:type="dxa"/>
            </w:tcMar>
          </w:tcPr>
          <w:p w14:paraId="7C59085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0.004</w:t>
            </w:r>
          </w:p>
        </w:tc>
      </w:tr>
      <w:tr w:rsidR="000E6D53" w:rsidRPr="009637B7" w14:paraId="0634FFA7" w14:textId="77777777" w:rsidTr="2CF78B26">
        <w:tc>
          <w:tcPr>
            <w:tcW w:w="2199" w:type="pct"/>
            <w:gridSpan w:val="2"/>
            <w:tcMar>
              <w:top w:w="113" w:type="dxa"/>
              <w:left w:w="113" w:type="dxa"/>
              <w:bottom w:w="113" w:type="dxa"/>
              <w:right w:w="113" w:type="dxa"/>
            </w:tcMar>
          </w:tcPr>
          <w:p w14:paraId="6C95965D"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More than usual</w:t>
            </w:r>
          </w:p>
        </w:tc>
        <w:tc>
          <w:tcPr>
            <w:tcW w:w="659" w:type="pct"/>
            <w:gridSpan w:val="2"/>
          </w:tcPr>
          <w:p w14:paraId="5B08B5D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4E560E6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1.03</w:t>
            </w:r>
          </w:p>
        </w:tc>
        <w:tc>
          <w:tcPr>
            <w:tcW w:w="346" w:type="pct"/>
            <w:tcMar>
              <w:top w:w="113" w:type="dxa"/>
              <w:left w:w="113" w:type="dxa"/>
              <w:bottom w:w="113" w:type="dxa"/>
              <w:right w:w="113" w:type="dxa"/>
            </w:tcMar>
          </w:tcPr>
          <w:p w14:paraId="69F4A50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0.23</w:t>
            </w:r>
          </w:p>
        </w:tc>
        <w:tc>
          <w:tcPr>
            <w:tcW w:w="624" w:type="pct"/>
            <w:tcMar>
              <w:top w:w="113" w:type="dxa"/>
              <w:left w:w="113" w:type="dxa"/>
              <w:bottom w:w="113" w:type="dxa"/>
              <w:right w:w="113" w:type="dxa"/>
            </w:tcMar>
          </w:tcPr>
          <w:p w14:paraId="452258B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0.66 – 1.61</w:t>
            </w:r>
          </w:p>
        </w:tc>
        <w:tc>
          <w:tcPr>
            <w:tcW w:w="350" w:type="pct"/>
            <w:tcMar>
              <w:top w:w="113" w:type="dxa"/>
              <w:left w:w="113" w:type="dxa"/>
              <w:bottom w:w="113" w:type="dxa"/>
              <w:right w:w="113" w:type="dxa"/>
            </w:tcMar>
          </w:tcPr>
          <w:p w14:paraId="0221D71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0.13</w:t>
            </w:r>
          </w:p>
        </w:tc>
        <w:tc>
          <w:tcPr>
            <w:tcW w:w="407" w:type="pct"/>
            <w:tcMar>
              <w:top w:w="113" w:type="dxa"/>
              <w:left w:w="113" w:type="dxa"/>
              <w:bottom w:w="113" w:type="dxa"/>
              <w:right w:w="113" w:type="dxa"/>
            </w:tcMar>
          </w:tcPr>
          <w:p w14:paraId="1737EA7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0.899</w:t>
            </w:r>
          </w:p>
        </w:tc>
      </w:tr>
      <w:tr w:rsidR="000E6D53" w:rsidRPr="009637B7" w14:paraId="6CE3F87E" w14:textId="77777777" w:rsidTr="2CF78B26">
        <w:tc>
          <w:tcPr>
            <w:tcW w:w="1256" w:type="pct"/>
            <w:tcMar>
              <w:top w:w="113" w:type="dxa"/>
              <w:left w:w="113" w:type="dxa"/>
              <w:bottom w:w="113" w:type="dxa"/>
              <w:right w:w="113" w:type="dxa"/>
            </w:tcMar>
          </w:tcPr>
          <w:p w14:paraId="56D7FB6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Which product would your child prefer?</w:t>
            </w:r>
          </w:p>
        </w:tc>
        <w:tc>
          <w:tcPr>
            <w:tcW w:w="943" w:type="pct"/>
          </w:tcPr>
          <w:p w14:paraId="261E6EB2"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i/>
                <w:iCs/>
                <w:sz w:val="20"/>
                <w:szCs w:val="20"/>
                <w:lang w:eastAsia="en-GB"/>
              </w:rPr>
              <w:t>(Reference category: Regular Product)</w:t>
            </w:r>
          </w:p>
        </w:tc>
        <w:tc>
          <w:tcPr>
            <w:tcW w:w="659" w:type="pct"/>
            <w:gridSpan w:val="2"/>
          </w:tcPr>
          <w:p w14:paraId="529F6902" w14:textId="77777777" w:rsidR="000E6D53" w:rsidRPr="009637B7" w:rsidRDefault="2CF78B26" w:rsidP="2CF78B26">
            <w:pPr>
              <w:spacing w:after="0" w:line="240" w:lineRule="auto"/>
              <w:rPr>
                <w:rFonts w:ascii="Times New Roman" w:eastAsia="Times New Roman" w:hAnsi="Times New Roman" w:cs="Times New Roman"/>
                <w:i/>
                <w:iCs/>
                <w:sz w:val="20"/>
                <w:szCs w:val="20"/>
                <w:lang w:eastAsia="en-GB"/>
              </w:rPr>
            </w:pPr>
            <w:r w:rsidRPr="009637B7">
              <w:rPr>
                <w:rFonts w:ascii="Times New Roman" w:eastAsia="Calibri" w:hAnsi="Times New Roman" w:cs="Times New Roman"/>
                <w:sz w:val="20"/>
                <w:szCs w:val="20"/>
              </w:rPr>
              <w:t>χ</w:t>
            </w:r>
            <w:r w:rsidRPr="009637B7">
              <w:rPr>
                <w:rFonts w:ascii="Times New Roman" w:eastAsia="Calibri" w:hAnsi="Times New Roman" w:cs="Times New Roman"/>
                <w:sz w:val="20"/>
                <w:szCs w:val="20"/>
                <w:vertAlign w:val="superscript"/>
              </w:rPr>
              <w:t>2</w:t>
            </w:r>
            <w:r w:rsidRPr="009637B7">
              <w:rPr>
                <w:rFonts w:ascii="Times New Roman" w:eastAsia="Calibri" w:hAnsi="Times New Roman" w:cs="Times New Roman"/>
                <w:sz w:val="20"/>
                <w:szCs w:val="20"/>
              </w:rPr>
              <w:t>(2) = 147.47,</w:t>
            </w:r>
            <w:r w:rsidRPr="009637B7">
              <w:rPr>
                <w:rFonts w:ascii="Times New Roman" w:eastAsia="Times New Roman" w:hAnsi="Times New Roman" w:cs="Times New Roman"/>
                <w:i/>
                <w:iCs/>
                <w:sz w:val="20"/>
                <w:szCs w:val="20"/>
                <w:lang w:eastAsia="en-GB"/>
              </w:rPr>
              <w:t xml:space="preserve"> </w:t>
            </w:r>
            <w:r w:rsidRPr="009637B7">
              <w:rPr>
                <w:rFonts w:ascii="Times New Roman" w:eastAsia="Times New Roman" w:hAnsi="Times New Roman" w:cs="Times New Roman"/>
                <w:b/>
                <w:bCs/>
                <w:i/>
                <w:iCs/>
                <w:sz w:val="20"/>
                <w:szCs w:val="20"/>
                <w:lang w:eastAsia="en-GB"/>
              </w:rPr>
              <w:t>p&lt;0.001</w:t>
            </w:r>
          </w:p>
        </w:tc>
        <w:tc>
          <w:tcPr>
            <w:tcW w:w="415" w:type="pct"/>
            <w:tcMar>
              <w:top w:w="113" w:type="dxa"/>
              <w:left w:w="113" w:type="dxa"/>
              <w:bottom w:w="113" w:type="dxa"/>
              <w:right w:w="113" w:type="dxa"/>
            </w:tcMar>
          </w:tcPr>
          <w:p w14:paraId="16DEB4AB"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46" w:type="pct"/>
            <w:tcMar>
              <w:top w:w="113" w:type="dxa"/>
              <w:left w:w="113" w:type="dxa"/>
              <w:bottom w:w="113" w:type="dxa"/>
              <w:right w:w="113" w:type="dxa"/>
            </w:tcMar>
          </w:tcPr>
          <w:p w14:paraId="0AD9C6F4"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624" w:type="pct"/>
            <w:tcMar>
              <w:top w:w="113" w:type="dxa"/>
              <w:left w:w="113" w:type="dxa"/>
              <w:bottom w:w="113" w:type="dxa"/>
              <w:right w:w="113" w:type="dxa"/>
            </w:tcMar>
          </w:tcPr>
          <w:p w14:paraId="4B1F511A"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350" w:type="pct"/>
            <w:tcMar>
              <w:top w:w="113" w:type="dxa"/>
              <w:left w:w="113" w:type="dxa"/>
              <w:bottom w:w="113" w:type="dxa"/>
              <w:right w:w="113" w:type="dxa"/>
            </w:tcMar>
          </w:tcPr>
          <w:p w14:paraId="65F9C3D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07" w:type="pct"/>
            <w:tcMar>
              <w:top w:w="113" w:type="dxa"/>
              <w:left w:w="113" w:type="dxa"/>
              <w:bottom w:w="113" w:type="dxa"/>
              <w:right w:w="113" w:type="dxa"/>
            </w:tcMar>
          </w:tcPr>
          <w:p w14:paraId="5023141B"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r>
      <w:tr w:rsidR="000E6D53" w:rsidRPr="009637B7" w14:paraId="6C7CA424" w14:textId="77777777" w:rsidTr="2CF78B26">
        <w:tc>
          <w:tcPr>
            <w:tcW w:w="2199" w:type="pct"/>
            <w:gridSpan w:val="2"/>
            <w:tcMar>
              <w:top w:w="113" w:type="dxa"/>
              <w:left w:w="113" w:type="dxa"/>
              <w:bottom w:w="113" w:type="dxa"/>
              <w:right w:w="113" w:type="dxa"/>
            </w:tcMar>
          </w:tcPr>
          <w:p w14:paraId="34A3C87C"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Neither Product</w:t>
            </w:r>
          </w:p>
        </w:tc>
        <w:tc>
          <w:tcPr>
            <w:tcW w:w="659" w:type="pct"/>
            <w:gridSpan w:val="2"/>
          </w:tcPr>
          <w:p w14:paraId="1F3B1409"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30DE4FB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2.70</w:t>
            </w:r>
          </w:p>
        </w:tc>
        <w:tc>
          <w:tcPr>
            <w:tcW w:w="346" w:type="pct"/>
            <w:tcMar>
              <w:top w:w="113" w:type="dxa"/>
              <w:left w:w="113" w:type="dxa"/>
              <w:bottom w:w="113" w:type="dxa"/>
              <w:right w:w="113" w:type="dxa"/>
            </w:tcMar>
          </w:tcPr>
          <w:p w14:paraId="5F092C8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0.23</w:t>
            </w:r>
          </w:p>
        </w:tc>
        <w:tc>
          <w:tcPr>
            <w:tcW w:w="624" w:type="pct"/>
            <w:tcMar>
              <w:top w:w="113" w:type="dxa"/>
              <w:left w:w="113" w:type="dxa"/>
              <w:bottom w:w="113" w:type="dxa"/>
              <w:right w:w="113" w:type="dxa"/>
            </w:tcMar>
          </w:tcPr>
          <w:p w14:paraId="6E6A359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1.72 – 4.24</w:t>
            </w:r>
          </w:p>
        </w:tc>
        <w:tc>
          <w:tcPr>
            <w:tcW w:w="350" w:type="pct"/>
            <w:tcMar>
              <w:top w:w="113" w:type="dxa"/>
              <w:left w:w="113" w:type="dxa"/>
              <w:bottom w:w="113" w:type="dxa"/>
              <w:right w:w="113" w:type="dxa"/>
            </w:tcMar>
          </w:tcPr>
          <w:p w14:paraId="1C75E9D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4.31</w:t>
            </w:r>
          </w:p>
        </w:tc>
        <w:tc>
          <w:tcPr>
            <w:tcW w:w="407" w:type="pct"/>
            <w:tcMar>
              <w:top w:w="113" w:type="dxa"/>
              <w:left w:w="113" w:type="dxa"/>
              <w:bottom w:w="113" w:type="dxa"/>
              <w:right w:w="113" w:type="dxa"/>
            </w:tcMar>
          </w:tcPr>
          <w:p w14:paraId="7AA7692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03A5D4C1" w14:textId="77777777" w:rsidTr="2CF78B26">
        <w:tc>
          <w:tcPr>
            <w:tcW w:w="2199" w:type="pct"/>
            <w:gridSpan w:val="2"/>
            <w:tcMar>
              <w:top w:w="113" w:type="dxa"/>
              <w:left w:w="113" w:type="dxa"/>
              <w:bottom w:w="113" w:type="dxa"/>
              <w:right w:w="113" w:type="dxa"/>
            </w:tcMar>
          </w:tcPr>
          <w:p w14:paraId="557BEB40" w14:textId="77777777" w:rsidR="000E6D53" w:rsidRPr="009637B7" w:rsidRDefault="2CF78B26" w:rsidP="2CF78B26">
            <w:pPr>
              <w:spacing w:after="0" w:line="240" w:lineRule="auto"/>
              <w:ind w:left="589"/>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Concept Product</w:t>
            </w:r>
          </w:p>
        </w:tc>
        <w:tc>
          <w:tcPr>
            <w:tcW w:w="659" w:type="pct"/>
            <w:gridSpan w:val="2"/>
          </w:tcPr>
          <w:p w14:paraId="562C75D1"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415" w:type="pct"/>
            <w:tcMar>
              <w:top w:w="113" w:type="dxa"/>
              <w:left w:w="113" w:type="dxa"/>
              <w:bottom w:w="113" w:type="dxa"/>
              <w:right w:w="113" w:type="dxa"/>
            </w:tcMar>
          </w:tcPr>
          <w:p w14:paraId="735B6C8E"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7.67</w:t>
            </w:r>
          </w:p>
        </w:tc>
        <w:tc>
          <w:tcPr>
            <w:tcW w:w="346" w:type="pct"/>
            <w:tcMar>
              <w:top w:w="113" w:type="dxa"/>
              <w:left w:w="113" w:type="dxa"/>
              <w:bottom w:w="113" w:type="dxa"/>
              <w:right w:w="113" w:type="dxa"/>
            </w:tcMar>
          </w:tcPr>
          <w:p w14:paraId="20E3006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0.17</w:t>
            </w:r>
          </w:p>
        </w:tc>
        <w:tc>
          <w:tcPr>
            <w:tcW w:w="624" w:type="pct"/>
            <w:tcMar>
              <w:top w:w="113" w:type="dxa"/>
              <w:left w:w="113" w:type="dxa"/>
              <w:bottom w:w="113" w:type="dxa"/>
              <w:right w:w="113" w:type="dxa"/>
            </w:tcMar>
          </w:tcPr>
          <w:p w14:paraId="1F819DE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5.48 – 10.73</w:t>
            </w:r>
          </w:p>
        </w:tc>
        <w:tc>
          <w:tcPr>
            <w:tcW w:w="350" w:type="pct"/>
            <w:tcMar>
              <w:top w:w="113" w:type="dxa"/>
              <w:left w:w="113" w:type="dxa"/>
              <w:bottom w:w="113" w:type="dxa"/>
              <w:right w:w="113" w:type="dxa"/>
            </w:tcMar>
          </w:tcPr>
          <w:p w14:paraId="7C3FE3F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11.87</w:t>
            </w:r>
          </w:p>
        </w:tc>
        <w:tc>
          <w:tcPr>
            <w:tcW w:w="407" w:type="pct"/>
            <w:tcMar>
              <w:top w:w="113" w:type="dxa"/>
              <w:left w:w="113" w:type="dxa"/>
              <w:bottom w:w="113" w:type="dxa"/>
              <w:right w:w="113" w:type="dxa"/>
            </w:tcMar>
          </w:tcPr>
          <w:p w14:paraId="5567A5E0"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b/>
                <w:bCs/>
                <w:sz w:val="20"/>
                <w:szCs w:val="20"/>
                <w:lang w:eastAsia="en-GB"/>
              </w:rPr>
              <w:t>&lt;0.001</w:t>
            </w:r>
          </w:p>
        </w:tc>
      </w:tr>
      <w:tr w:rsidR="000E6D53" w:rsidRPr="009637B7" w14:paraId="7BD00824" w14:textId="77777777" w:rsidTr="2CF78B26">
        <w:tc>
          <w:tcPr>
            <w:tcW w:w="2560" w:type="pct"/>
            <w:gridSpan w:val="3"/>
          </w:tcPr>
          <w:p w14:paraId="664355AD" w14:textId="77777777" w:rsidR="000E6D53" w:rsidRPr="009637B7" w:rsidRDefault="000E6D53" w:rsidP="2CF78B26">
            <w:pPr>
              <w:spacing w:after="0" w:line="240" w:lineRule="auto"/>
              <w:rPr>
                <w:rFonts w:ascii="Times New Roman" w:eastAsia="Times New Roman" w:hAnsi="Times New Roman" w:cs="Times New Roman"/>
                <w:b/>
                <w:bCs/>
                <w:sz w:val="20"/>
                <w:szCs w:val="20"/>
                <w:lang w:eastAsia="en-GB"/>
              </w:rPr>
            </w:pPr>
          </w:p>
        </w:tc>
        <w:tc>
          <w:tcPr>
            <w:tcW w:w="2440" w:type="pct"/>
            <w:gridSpan w:val="6"/>
            <w:tcMar>
              <w:top w:w="192" w:type="dxa"/>
              <w:left w:w="15" w:type="dxa"/>
              <w:bottom w:w="15" w:type="dxa"/>
              <w:right w:w="15" w:type="dxa"/>
            </w:tcMar>
            <w:vAlign w:val="center"/>
          </w:tcPr>
          <w:p w14:paraId="40A6E0BE" w14:textId="77777777" w:rsidR="000E6D53" w:rsidRPr="009637B7" w:rsidRDefault="2CF78B26" w:rsidP="2CF78B26">
            <w:pPr>
              <w:spacing w:after="0" w:line="240" w:lineRule="auto"/>
              <w:rPr>
                <w:rFonts w:ascii="Times New Roman" w:eastAsia="Times New Roman" w:hAnsi="Times New Roman" w:cs="Times New Roman"/>
                <w:b/>
                <w:bCs/>
                <w:sz w:val="20"/>
                <w:szCs w:val="20"/>
                <w:lang w:eastAsia="en-GB"/>
              </w:rPr>
            </w:pPr>
            <w:r w:rsidRPr="009637B7">
              <w:rPr>
                <w:rFonts w:ascii="Times New Roman" w:eastAsia="Times New Roman" w:hAnsi="Times New Roman" w:cs="Times New Roman"/>
                <w:b/>
                <w:bCs/>
                <w:sz w:val="20"/>
                <w:szCs w:val="20"/>
                <w:lang w:eastAsia="en-GB"/>
              </w:rPr>
              <w:t>Random Effects</w:t>
            </w:r>
          </w:p>
        </w:tc>
      </w:tr>
      <w:tr w:rsidR="000E6D53" w:rsidRPr="009637B7" w14:paraId="339FDA52" w14:textId="77777777" w:rsidTr="2CF78B26">
        <w:tc>
          <w:tcPr>
            <w:tcW w:w="2199" w:type="pct"/>
            <w:gridSpan w:val="2"/>
            <w:tcMar>
              <w:top w:w="113" w:type="dxa"/>
              <w:left w:w="113" w:type="dxa"/>
              <w:bottom w:w="113" w:type="dxa"/>
              <w:right w:w="113" w:type="dxa"/>
            </w:tcMar>
          </w:tcPr>
          <w:p w14:paraId="2E1920DB"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σ</w:t>
            </w:r>
            <w:r w:rsidRPr="009637B7">
              <w:rPr>
                <w:rFonts w:ascii="Times New Roman" w:eastAsia="Times New Roman" w:hAnsi="Times New Roman" w:cs="Times New Roman"/>
                <w:sz w:val="20"/>
                <w:szCs w:val="20"/>
                <w:vertAlign w:val="superscript"/>
                <w:lang w:eastAsia="en-GB"/>
              </w:rPr>
              <w:t>2</w:t>
            </w:r>
          </w:p>
        </w:tc>
        <w:tc>
          <w:tcPr>
            <w:tcW w:w="659" w:type="pct"/>
            <w:gridSpan w:val="2"/>
          </w:tcPr>
          <w:p w14:paraId="1A965116"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2C34B108"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3.29</w:t>
            </w:r>
          </w:p>
        </w:tc>
      </w:tr>
      <w:tr w:rsidR="000E6D53" w:rsidRPr="009637B7" w14:paraId="113A9A58" w14:textId="77777777" w:rsidTr="2CF78B26">
        <w:tc>
          <w:tcPr>
            <w:tcW w:w="2199" w:type="pct"/>
            <w:gridSpan w:val="2"/>
            <w:tcMar>
              <w:top w:w="113" w:type="dxa"/>
              <w:left w:w="113" w:type="dxa"/>
              <w:bottom w:w="113" w:type="dxa"/>
              <w:right w:w="113" w:type="dxa"/>
            </w:tcMar>
          </w:tcPr>
          <w:p w14:paraId="169FAFEC"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τ</w:t>
            </w:r>
            <w:r w:rsidRPr="009637B7">
              <w:rPr>
                <w:rFonts w:ascii="Times New Roman" w:eastAsia="Times New Roman" w:hAnsi="Times New Roman" w:cs="Times New Roman"/>
                <w:sz w:val="20"/>
                <w:szCs w:val="20"/>
                <w:vertAlign w:val="subscript"/>
                <w:lang w:eastAsia="en-GB"/>
              </w:rPr>
              <w:t>00</w:t>
            </w:r>
            <w:r w:rsidRPr="009637B7">
              <w:rPr>
                <w:rFonts w:ascii="Times New Roman" w:eastAsia="Times New Roman" w:hAnsi="Times New Roman" w:cs="Times New Roman"/>
                <w:sz w:val="20"/>
                <w:szCs w:val="20"/>
                <w:lang w:eastAsia="en-GB"/>
              </w:rPr>
              <w:t xml:space="preserve"> </w:t>
            </w:r>
            <w:r w:rsidRPr="009637B7">
              <w:rPr>
                <w:rFonts w:ascii="Times New Roman" w:eastAsia="Times New Roman" w:hAnsi="Times New Roman" w:cs="Times New Roman"/>
                <w:sz w:val="20"/>
                <w:szCs w:val="20"/>
                <w:vertAlign w:val="subscript"/>
                <w:lang w:eastAsia="en-GB"/>
              </w:rPr>
              <w:t>ID</w:t>
            </w:r>
          </w:p>
        </w:tc>
        <w:tc>
          <w:tcPr>
            <w:tcW w:w="659" w:type="pct"/>
            <w:gridSpan w:val="2"/>
          </w:tcPr>
          <w:p w14:paraId="7DF4E37C"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3E6ED386"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3.78</w:t>
            </w:r>
          </w:p>
        </w:tc>
      </w:tr>
      <w:tr w:rsidR="000E6D53" w:rsidRPr="009637B7" w14:paraId="029C4591" w14:textId="77777777" w:rsidTr="2CF78B26">
        <w:tc>
          <w:tcPr>
            <w:tcW w:w="2199" w:type="pct"/>
            <w:gridSpan w:val="2"/>
            <w:tcMar>
              <w:top w:w="113" w:type="dxa"/>
              <w:left w:w="113" w:type="dxa"/>
              <w:bottom w:w="113" w:type="dxa"/>
              <w:right w:w="113" w:type="dxa"/>
            </w:tcMar>
          </w:tcPr>
          <w:p w14:paraId="1E0DA3ED"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ICC</w:t>
            </w:r>
          </w:p>
        </w:tc>
        <w:tc>
          <w:tcPr>
            <w:tcW w:w="659" w:type="pct"/>
            <w:gridSpan w:val="2"/>
          </w:tcPr>
          <w:p w14:paraId="44FB30F8"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7ABC73B3"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0.53</w:t>
            </w:r>
          </w:p>
        </w:tc>
      </w:tr>
      <w:tr w:rsidR="000E6D53" w:rsidRPr="009637B7" w14:paraId="69E9F58A" w14:textId="77777777" w:rsidTr="2CF78B26">
        <w:tc>
          <w:tcPr>
            <w:tcW w:w="2199" w:type="pct"/>
            <w:gridSpan w:val="2"/>
            <w:tcMar>
              <w:top w:w="113" w:type="dxa"/>
              <w:left w:w="113" w:type="dxa"/>
              <w:bottom w:w="113" w:type="dxa"/>
              <w:right w:w="113" w:type="dxa"/>
            </w:tcMar>
          </w:tcPr>
          <w:p w14:paraId="3436ED05"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 xml:space="preserve">N </w:t>
            </w:r>
            <w:r w:rsidRPr="009637B7">
              <w:rPr>
                <w:rFonts w:ascii="Times New Roman" w:eastAsia="Times New Roman" w:hAnsi="Times New Roman" w:cs="Times New Roman"/>
                <w:sz w:val="20"/>
                <w:szCs w:val="20"/>
                <w:vertAlign w:val="subscript"/>
                <w:lang w:eastAsia="en-GB"/>
              </w:rPr>
              <w:t>ID</w:t>
            </w:r>
          </w:p>
        </w:tc>
        <w:tc>
          <w:tcPr>
            <w:tcW w:w="659" w:type="pct"/>
            <w:gridSpan w:val="2"/>
          </w:tcPr>
          <w:p w14:paraId="1DA6542E"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349AA031"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273</w:t>
            </w:r>
          </w:p>
        </w:tc>
      </w:tr>
      <w:tr w:rsidR="000E6D53" w:rsidRPr="009637B7" w14:paraId="798391AE" w14:textId="77777777" w:rsidTr="2CF78B26">
        <w:tc>
          <w:tcPr>
            <w:tcW w:w="2199" w:type="pct"/>
            <w:gridSpan w:val="2"/>
            <w:tcMar>
              <w:top w:w="113" w:type="dxa"/>
              <w:left w:w="113" w:type="dxa"/>
              <w:bottom w:w="113" w:type="dxa"/>
              <w:right w:w="113" w:type="dxa"/>
            </w:tcMar>
          </w:tcPr>
          <w:p w14:paraId="7A0D5494"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Observations</w:t>
            </w:r>
          </w:p>
        </w:tc>
        <w:tc>
          <w:tcPr>
            <w:tcW w:w="659" w:type="pct"/>
            <w:gridSpan w:val="2"/>
          </w:tcPr>
          <w:p w14:paraId="3041E394"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2718772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1365</w:t>
            </w:r>
          </w:p>
        </w:tc>
      </w:tr>
      <w:tr w:rsidR="000E6D53" w:rsidRPr="009637B7" w14:paraId="5A6EF20E" w14:textId="77777777" w:rsidTr="2CF78B26">
        <w:tc>
          <w:tcPr>
            <w:tcW w:w="2199" w:type="pct"/>
            <w:gridSpan w:val="2"/>
            <w:tcMar>
              <w:top w:w="113" w:type="dxa"/>
              <w:left w:w="113" w:type="dxa"/>
              <w:bottom w:w="113" w:type="dxa"/>
              <w:right w:w="113" w:type="dxa"/>
            </w:tcMar>
          </w:tcPr>
          <w:p w14:paraId="5048498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Marginal R</w:t>
            </w:r>
            <w:r w:rsidRPr="009637B7">
              <w:rPr>
                <w:rFonts w:ascii="Times New Roman" w:eastAsia="Times New Roman" w:hAnsi="Times New Roman" w:cs="Times New Roman"/>
                <w:sz w:val="20"/>
                <w:szCs w:val="20"/>
                <w:vertAlign w:val="superscript"/>
                <w:lang w:eastAsia="en-GB"/>
              </w:rPr>
              <w:t>2</w:t>
            </w:r>
            <w:r w:rsidRPr="009637B7">
              <w:rPr>
                <w:rFonts w:ascii="Times New Roman" w:eastAsia="Times New Roman" w:hAnsi="Times New Roman" w:cs="Times New Roman"/>
                <w:sz w:val="20"/>
                <w:szCs w:val="20"/>
                <w:lang w:eastAsia="en-GB"/>
              </w:rPr>
              <w:t xml:space="preserve"> / Conditional R</w:t>
            </w:r>
            <w:r w:rsidRPr="009637B7">
              <w:rPr>
                <w:rFonts w:ascii="Times New Roman" w:eastAsia="Times New Roman" w:hAnsi="Times New Roman" w:cs="Times New Roman"/>
                <w:sz w:val="20"/>
                <w:szCs w:val="20"/>
                <w:vertAlign w:val="superscript"/>
                <w:lang w:eastAsia="en-GB"/>
              </w:rPr>
              <w:t>2</w:t>
            </w:r>
          </w:p>
        </w:tc>
        <w:tc>
          <w:tcPr>
            <w:tcW w:w="659" w:type="pct"/>
            <w:gridSpan w:val="2"/>
          </w:tcPr>
          <w:p w14:paraId="722B00AE" w14:textId="77777777" w:rsidR="000E6D53" w:rsidRPr="009637B7" w:rsidRDefault="000E6D53" w:rsidP="2CF78B26">
            <w:pPr>
              <w:spacing w:after="0" w:line="240" w:lineRule="auto"/>
              <w:rPr>
                <w:rFonts w:ascii="Times New Roman" w:eastAsia="Times New Roman" w:hAnsi="Times New Roman" w:cs="Times New Roman"/>
                <w:sz w:val="20"/>
                <w:szCs w:val="20"/>
                <w:lang w:eastAsia="en-GB"/>
              </w:rPr>
            </w:pPr>
          </w:p>
        </w:tc>
        <w:tc>
          <w:tcPr>
            <w:tcW w:w="2142" w:type="pct"/>
            <w:gridSpan w:val="5"/>
            <w:tcMar>
              <w:top w:w="113" w:type="dxa"/>
              <w:left w:w="113" w:type="dxa"/>
              <w:bottom w:w="113" w:type="dxa"/>
              <w:right w:w="113" w:type="dxa"/>
            </w:tcMar>
          </w:tcPr>
          <w:p w14:paraId="116815D7" w14:textId="77777777" w:rsidR="000E6D53" w:rsidRPr="009637B7" w:rsidRDefault="2CF78B26" w:rsidP="2CF78B26">
            <w:pPr>
              <w:spacing w:after="0" w:line="240" w:lineRule="auto"/>
              <w:rPr>
                <w:rFonts w:ascii="Times New Roman" w:eastAsia="Times New Roman" w:hAnsi="Times New Roman" w:cs="Times New Roman"/>
                <w:sz w:val="20"/>
                <w:szCs w:val="20"/>
                <w:lang w:eastAsia="en-GB"/>
              </w:rPr>
            </w:pPr>
            <w:r w:rsidRPr="009637B7">
              <w:rPr>
                <w:rFonts w:ascii="Times New Roman" w:eastAsia="Times New Roman" w:hAnsi="Times New Roman" w:cs="Times New Roman"/>
                <w:sz w:val="20"/>
                <w:szCs w:val="20"/>
                <w:lang w:eastAsia="en-GB"/>
              </w:rPr>
              <w:t>0.180 / 0.618</w:t>
            </w:r>
          </w:p>
        </w:tc>
      </w:tr>
    </w:tbl>
    <w:p w14:paraId="42C6D796" w14:textId="77777777" w:rsidR="000E6D53" w:rsidRPr="009637B7" w:rsidRDefault="000E6D53">
      <w:pPr>
        <w:spacing w:line="480" w:lineRule="auto"/>
        <w:rPr>
          <w:rFonts w:ascii="Times New Roman" w:eastAsia="Times New Roman" w:hAnsi="Times New Roman" w:cs="Times New Roman"/>
          <w:sz w:val="24"/>
          <w:szCs w:val="24"/>
        </w:rPr>
      </w:pPr>
    </w:p>
    <w:p w14:paraId="3B004C2D" w14:textId="0CCEE109"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It was found that participant’s scores on FCQ price and weight control subscales were good predictors of switch points. For each unit increase that parents scored on the FCQ price concern subscale, participants were 1.25x less likely to have a higher switch point (</w:t>
      </w: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7</w:t>
      </w:r>
      <w:r w:rsidRPr="009637B7">
        <w:rPr>
          <w:rFonts w:ascii="Times New Roman" w:eastAsia="Times New Roman" w:hAnsi="Times New Roman" w:cs="Times New Roman"/>
          <w:b/>
          <w:bCs/>
          <w:sz w:val="24"/>
          <w:szCs w:val="24"/>
        </w:rPr>
        <w:t>. A</w:t>
      </w:r>
      <w:r w:rsidRPr="009637B7">
        <w:rPr>
          <w:rFonts w:ascii="Times New Roman" w:eastAsia="Times New Roman" w:hAnsi="Times New Roman" w:cs="Times New Roman"/>
          <w:sz w:val="24"/>
          <w:szCs w:val="24"/>
        </w:rPr>
        <w:t>), whereas for each unit increase scored on the FCQ weight control subscale participants were 1.2x more likely to have a higher switch point for each food packaging (</w:t>
      </w: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7</w:t>
      </w:r>
      <w:r w:rsidRPr="009637B7">
        <w:rPr>
          <w:rFonts w:ascii="Times New Roman" w:eastAsia="Times New Roman" w:hAnsi="Times New Roman" w:cs="Times New Roman"/>
          <w:b/>
          <w:bCs/>
          <w:sz w:val="24"/>
          <w:szCs w:val="24"/>
        </w:rPr>
        <w:t>. B</w:t>
      </w:r>
      <w:r w:rsidRPr="009637B7">
        <w:rPr>
          <w:rFonts w:ascii="Times New Roman" w:eastAsia="Times New Roman" w:hAnsi="Times New Roman" w:cs="Times New Roman"/>
          <w:sz w:val="24"/>
          <w:szCs w:val="24"/>
        </w:rPr>
        <w:t xml:space="preserve">). </w:t>
      </w: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b/>
          <w:bCs/>
          <w:sz w:val="24"/>
          <w:szCs w:val="24"/>
          <w:lang w:val="en-US" w:eastAsia="zh-CN"/>
        </w:rPr>
        <w:t>7</w:t>
      </w:r>
      <w:r w:rsidRPr="009637B7">
        <w:rPr>
          <w:rFonts w:ascii="Times New Roman" w:eastAsia="Times New Roman" w:hAnsi="Times New Roman" w:cs="Times New Roman"/>
          <w:b/>
          <w:bCs/>
          <w:sz w:val="24"/>
          <w:szCs w:val="24"/>
        </w:rPr>
        <w:t>.</w:t>
      </w:r>
      <w:r w:rsidRPr="009637B7">
        <w:rPr>
          <w:rFonts w:ascii="Times New Roman" w:eastAsia="Times New Roman" w:hAnsi="Times New Roman" w:cs="Times New Roman"/>
          <w:sz w:val="24"/>
          <w:szCs w:val="24"/>
        </w:rPr>
        <w:t xml:space="preserve"> Illustrates the predicted probabilities of each switch point for each food based on FCQ Price (</w:t>
      </w:r>
      <w:r w:rsidRPr="009637B7">
        <w:rPr>
          <w:rFonts w:ascii="Times New Roman" w:eastAsia="Times New Roman" w:hAnsi="Times New Roman" w:cs="Times New Roman"/>
          <w:b/>
          <w:bCs/>
          <w:sz w:val="24"/>
          <w:szCs w:val="24"/>
        </w:rPr>
        <w:t>A</w:t>
      </w:r>
      <w:r w:rsidRPr="009637B7">
        <w:rPr>
          <w:rFonts w:ascii="Times New Roman" w:eastAsia="Times New Roman" w:hAnsi="Times New Roman" w:cs="Times New Roman"/>
          <w:sz w:val="24"/>
          <w:szCs w:val="24"/>
        </w:rPr>
        <w:t>) and Weight Control (</w:t>
      </w:r>
      <w:r w:rsidRPr="009637B7">
        <w:rPr>
          <w:rFonts w:ascii="Times New Roman" w:eastAsia="Times New Roman" w:hAnsi="Times New Roman" w:cs="Times New Roman"/>
          <w:b/>
          <w:bCs/>
          <w:sz w:val="24"/>
          <w:szCs w:val="24"/>
        </w:rPr>
        <w:t>B</w:t>
      </w:r>
      <w:r w:rsidRPr="009637B7">
        <w:rPr>
          <w:rFonts w:ascii="Times New Roman" w:eastAsia="Times New Roman" w:hAnsi="Times New Roman" w:cs="Times New Roman"/>
          <w:sz w:val="24"/>
          <w:szCs w:val="24"/>
        </w:rPr>
        <w:t xml:space="preserve">) scores. This shows that the probability of switching at the same price is higher with a higher FCQ price score and lower with a lower FCQ Price score. </w:t>
      </w:r>
      <w:r w:rsidR="6F402F01" w:rsidRPr="009637B7">
        <w:rPr>
          <w:rFonts w:ascii="Times New Roman" w:eastAsia="Times New Roman" w:hAnsi="Times New Roman" w:cs="Times New Roman"/>
          <w:sz w:val="24"/>
          <w:szCs w:val="24"/>
        </w:rPr>
        <w:t>In contrast</w:t>
      </w:r>
      <w:r w:rsidRPr="009637B7">
        <w:rPr>
          <w:rFonts w:ascii="Times New Roman" w:eastAsia="Times New Roman" w:hAnsi="Times New Roman" w:cs="Times New Roman"/>
          <w:sz w:val="24"/>
          <w:szCs w:val="24"/>
        </w:rPr>
        <w:t xml:space="preserve">, the probability of having no switch point was higher for </w:t>
      </w:r>
      <w:r w:rsidR="5B5B9D1B" w:rsidRPr="009637B7">
        <w:rPr>
          <w:rFonts w:ascii="Times New Roman" w:eastAsia="Times New Roman" w:hAnsi="Times New Roman" w:cs="Times New Roman"/>
          <w:sz w:val="24"/>
          <w:szCs w:val="24"/>
        </w:rPr>
        <w:t xml:space="preserve">those with </w:t>
      </w:r>
      <w:r w:rsidRPr="009637B7">
        <w:rPr>
          <w:rFonts w:ascii="Times New Roman" w:eastAsia="Times New Roman" w:hAnsi="Times New Roman" w:cs="Times New Roman"/>
          <w:sz w:val="24"/>
          <w:szCs w:val="24"/>
        </w:rPr>
        <w:t xml:space="preserve">higher FCQ Weight Control scores and lower for </w:t>
      </w:r>
      <w:r w:rsidR="4010731B" w:rsidRPr="009637B7">
        <w:rPr>
          <w:rFonts w:ascii="Times New Roman" w:eastAsia="Times New Roman" w:hAnsi="Times New Roman" w:cs="Times New Roman"/>
          <w:sz w:val="24"/>
          <w:szCs w:val="24"/>
        </w:rPr>
        <w:t xml:space="preserve">those with </w:t>
      </w:r>
      <w:r w:rsidRPr="009637B7">
        <w:rPr>
          <w:rFonts w:ascii="Times New Roman" w:eastAsia="Times New Roman" w:hAnsi="Times New Roman" w:cs="Times New Roman"/>
          <w:sz w:val="24"/>
          <w:szCs w:val="24"/>
        </w:rPr>
        <w:t xml:space="preserve">lower FCQ Weight Control scores. However, the probability of switching in the middle of these two switch points decreases with each 25% increase in price of the concept packaging. </w:t>
      </w:r>
    </w:p>
    <w:p w14:paraId="11B273E4" w14:textId="676E6703" w:rsidR="000E6D53" w:rsidRPr="009637B7" w:rsidRDefault="2CF78B2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Furthermore, participants </w:t>
      </w:r>
      <w:r w:rsidR="6090B181" w:rsidRPr="009637B7">
        <w:rPr>
          <w:rFonts w:ascii="Times New Roman" w:eastAsia="Times New Roman" w:hAnsi="Times New Roman" w:cs="Times New Roman"/>
          <w:sz w:val="24"/>
          <w:szCs w:val="24"/>
        </w:rPr>
        <w:t>who thought the concepts</w:t>
      </w:r>
      <w:r w:rsidRPr="009637B7">
        <w:rPr>
          <w:rFonts w:ascii="Times New Roman" w:eastAsia="Times New Roman" w:hAnsi="Times New Roman" w:cs="Times New Roman"/>
          <w:sz w:val="24"/>
          <w:szCs w:val="24"/>
        </w:rPr>
        <w:t xml:space="preserve"> encourage</w:t>
      </w:r>
      <w:r w:rsidR="56741BD1" w:rsidRPr="009637B7">
        <w:rPr>
          <w:rFonts w:ascii="Times New Roman" w:eastAsia="Times New Roman" w:hAnsi="Times New Roman" w:cs="Times New Roman"/>
          <w:sz w:val="24"/>
          <w:szCs w:val="24"/>
        </w:rPr>
        <w:t>d</w:t>
      </w:r>
      <w:r w:rsidRPr="009637B7">
        <w:rPr>
          <w:rFonts w:ascii="Times New Roman" w:eastAsia="Times New Roman" w:hAnsi="Times New Roman" w:cs="Times New Roman"/>
          <w:sz w:val="24"/>
          <w:szCs w:val="24"/>
        </w:rPr>
        <w:t xml:space="preserve"> children to consume less of the snack than usual were also more likely to have a higher switch point, whereas switch point was not affected by beliefs that the packaging would encourage increased intake by children. Lastly, those that believed their child would prefer the concept packaging to the regular packaging were also more likely to have a higher switch point than those that thought their child would prefer the regular packaging. Overall, the model explains 61.8% of the variance. 53% of the variance explained by the model was due to between person variation, meaning that switch points changed between individuals, but also within individuals due to the foods and packaging presented.</w:t>
      </w:r>
    </w:p>
    <w:p w14:paraId="43510591" w14:textId="77777777" w:rsidR="000E6D53" w:rsidRPr="009637B7" w:rsidRDefault="00543EE6">
      <w:pPr>
        <w:tabs>
          <w:tab w:val="left" w:pos="1020"/>
        </w:tabs>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Figure </w:t>
      </w:r>
      <w:r w:rsidRPr="009637B7">
        <w:rPr>
          <w:rFonts w:ascii="Times New Roman" w:eastAsia="SimSun" w:hAnsi="Times New Roman" w:cs="Times New Roman" w:hint="eastAsia"/>
          <w:b/>
          <w:bCs/>
          <w:sz w:val="24"/>
          <w:szCs w:val="24"/>
          <w:lang w:val="en-US" w:eastAsia="zh-CN"/>
        </w:rPr>
        <w:t>7 -</w:t>
      </w:r>
      <w:r w:rsidRPr="009637B7">
        <w:rPr>
          <w:rFonts w:ascii="Times New Roman" w:eastAsia="Times New Roman" w:hAnsi="Times New Roman" w:cs="Times New Roman"/>
          <w:b/>
          <w:bCs/>
          <w:sz w:val="24"/>
          <w:szCs w:val="24"/>
        </w:rPr>
        <w:t xml:space="preserve"> A. </w:t>
      </w:r>
      <w:r w:rsidRPr="009637B7">
        <w:rPr>
          <w:rFonts w:ascii="Times New Roman" w:eastAsia="Times New Roman" w:hAnsi="Times New Roman" w:cs="Times New Roman"/>
          <w:sz w:val="24"/>
          <w:szCs w:val="24"/>
        </w:rPr>
        <w:t xml:space="preserve">Plot of predicted probabilities for each food packaging and switch point based on FCQ Price score. </w:t>
      </w:r>
      <w:r w:rsidRPr="009637B7">
        <w:rPr>
          <w:rFonts w:ascii="Times New Roman" w:eastAsia="Times New Roman" w:hAnsi="Times New Roman" w:cs="Times New Roman"/>
          <w:b/>
          <w:bCs/>
          <w:sz w:val="24"/>
          <w:szCs w:val="24"/>
        </w:rPr>
        <w:t xml:space="preserve">B. </w:t>
      </w:r>
      <w:r w:rsidRPr="009637B7">
        <w:rPr>
          <w:rFonts w:ascii="Times New Roman" w:eastAsia="Times New Roman" w:hAnsi="Times New Roman" w:cs="Times New Roman"/>
          <w:sz w:val="24"/>
          <w:szCs w:val="24"/>
        </w:rPr>
        <w:t>Plot of predicted probabilities for each food and switch point based on FCQ Weight Control score.</w:t>
      </w:r>
    </w:p>
    <w:p w14:paraId="6E1831B3" w14:textId="77777777" w:rsidR="000E6D53" w:rsidRPr="009637B7" w:rsidRDefault="58743F9A">
      <w:pPr>
        <w:spacing w:line="480" w:lineRule="auto"/>
        <w:rPr>
          <w:rFonts w:ascii="Times New Roman" w:eastAsia="Times New Roman" w:hAnsi="Times New Roman" w:cs="Times New Roman"/>
          <w:sz w:val="24"/>
          <w:szCs w:val="24"/>
        </w:rPr>
      </w:pPr>
      <w:r w:rsidRPr="009637B7">
        <w:rPr>
          <w:noProof/>
          <w:color w:val="2B579A"/>
          <w:shd w:val="clear" w:color="auto" w:fill="E6E6E6"/>
          <w:lang w:eastAsia="en-GB"/>
        </w:rPr>
        <w:drawing>
          <wp:inline distT="0" distB="0" distL="0" distR="0" wp14:anchorId="3645CF8B" wp14:editId="6854C37D">
            <wp:extent cx="5723888" cy="7155816"/>
            <wp:effectExtent l="0" t="0" r="6350" b="6985"/>
            <wp:docPr id="169930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3888" cy="7155816"/>
                    </a:xfrm>
                    <a:prstGeom prst="rect">
                      <a:avLst/>
                    </a:prstGeom>
                  </pic:spPr>
                </pic:pic>
              </a:graphicData>
            </a:graphic>
          </wp:inline>
        </w:drawing>
      </w:r>
    </w:p>
    <w:p w14:paraId="770EB97C" w14:textId="4405D999" w:rsidR="000E6D53" w:rsidRPr="009637B7" w:rsidRDefault="2CF78B26">
      <w:pPr>
        <w:spacing w:line="480" w:lineRule="auto"/>
        <w:ind w:firstLine="720"/>
        <w:rPr>
          <w:rFonts w:ascii="Times New Roman" w:eastAsia="Times New Roman" w:hAnsi="Times New Roman" w:cs="Times New Roman"/>
          <w:b/>
          <w:bCs/>
          <w:sz w:val="24"/>
          <w:szCs w:val="24"/>
        </w:rPr>
      </w:pPr>
      <w:r w:rsidRPr="009637B7">
        <w:rPr>
          <w:rFonts w:ascii="Times New Roman" w:eastAsia="Times New Roman" w:hAnsi="Times New Roman" w:cs="Times New Roman"/>
          <w:sz w:val="24"/>
          <w:szCs w:val="24"/>
        </w:rPr>
        <w:t xml:space="preserve">Both WTP analyses indicate that the </w:t>
      </w:r>
      <w:r w:rsidR="1F62E5B4" w:rsidRPr="009637B7">
        <w:rPr>
          <w:rFonts w:ascii="Times New Roman" w:eastAsia="Times New Roman" w:hAnsi="Times New Roman" w:cs="Times New Roman"/>
          <w:sz w:val="24"/>
          <w:szCs w:val="24"/>
        </w:rPr>
        <w:t>FCQ scores</w:t>
      </w:r>
      <w:r w:rsidRPr="009637B7">
        <w:rPr>
          <w:rFonts w:ascii="Times New Roman" w:eastAsia="Times New Roman" w:hAnsi="Times New Roman" w:cs="Times New Roman"/>
          <w:sz w:val="24"/>
          <w:szCs w:val="24"/>
        </w:rPr>
        <w:t xml:space="preserve"> and beliefs about the functionality of packaging influenced WTP </w:t>
      </w:r>
      <w:r w:rsidRPr="009637B7">
        <w:rPr>
          <w:rFonts w:ascii="Times New Roman" w:eastAsia="SimSun" w:hAnsi="Times New Roman" w:cs="Times New Roman"/>
          <w:sz w:val="24"/>
          <w:szCs w:val="24"/>
          <w:lang w:eastAsia="zh-CN"/>
        </w:rPr>
        <w:t>judgement</w:t>
      </w:r>
      <w:r w:rsidR="46E5D229" w:rsidRPr="009637B7">
        <w:rPr>
          <w:rFonts w:ascii="Times New Roman" w:eastAsia="SimSun" w:hAnsi="Times New Roman" w:cs="Times New Roman"/>
          <w:sz w:val="24"/>
          <w:szCs w:val="24"/>
          <w:lang w:eastAsia="zh-CN"/>
        </w:rPr>
        <w:t>s</w:t>
      </w:r>
      <w:r w:rsidRPr="009637B7">
        <w:rPr>
          <w:rFonts w:ascii="Times New Roman" w:eastAsia="Times New Roman" w:hAnsi="Times New Roman" w:cs="Times New Roman"/>
          <w:sz w:val="24"/>
          <w:szCs w:val="24"/>
        </w:rPr>
        <w:t xml:space="preserve"> for each product. On average, participants were WTP more for each product after learning the product narrative about downsizing snacks and portion control.</w:t>
      </w:r>
    </w:p>
    <w:p w14:paraId="238FFCA3" w14:textId="15B0A30E" w:rsidR="000E6D53" w:rsidRPr="009637B7" w:rsidRDefault="2CF78B26">
      <w:pPr>
        <w:spacing w:line="480" w:lineRule="auto"/>
        <w:ind w:firstLine="720"/>
        <w:rPr>
          <w:rFonts w:ascii="Times New Roman" w:eastAsia="Times New Roman" w:hAnsi="Times New Roman" w:cs="Times New Roman"/>
          <w:sz w:val="24"/>
          <w:szCs w:val="24"/>
          <w:lang w:val="en-US"/>
        </w:rPr>
      </w:pPr>
      <w:r w:rsidRPr="009637B7">
        <w:rPr>
          <w:rFonts w:ascii="Times New Roman" w:eastAsia="Times New Roman" w:hAnsi="Times New Roman" w:cs="Times New Roman"/>
          <w:sz w:val="24"/>
          <w:szCs w:val="24"/>
          <w:lang w:val="en-US"/>
        </w:rPr>
        <w:t>For packaging choice (parent preference) there was a significant relationship between the packaging preference and the perceived portion effect of packaging (</w:t>
      </w:r>
      <w:r w:rsidRPr="009637B7">
        <w:rPr>
          <w:rFonts w:ascii="Times New Roman" w:eastAsia="Times New Roman" w:hAnsi="Times New Roman" w:cs="Times New Roman"/>
          <w:b/>
          <w:bCs/>
          <w:sz w:val="24"/>
          <w:szCs w:val="24"/>
          <w:lang w:val="en-US"/>
        </w:rPr>
        <w:t>Table 7.</w:t>
      </w:r>
      <w:r w:rsidRPr="009637B7">
        <w:rPr>
          <w:rFonts w:ascii="Times New Roman" w:eastAsia="Times New Roman" w:hAnsi="Times New Roman" w:cs="Times New Roman"/>
          <w:sz w:val="24"/>
          <w:szCs w:val="24"/>
          <w:lang w:val="en-US"/>
        </w:rPr>
        <w:t>). When parents believe</w:t>
      </w:r>
      <w:r w:rsidR="581775F3" w:rsidRPr="009637B7">
        <w:rPr>
          <w:rFonts w:ascii="Times New Roman" w:eastAsia="Times New Roman" w:hAnsi="Times New Roman" w:cs="Times New Roman"/>
          <w:sz w:val="24"/>
          <w:szCs w:val="24"/>
          <w:lang w:val="en-US"/>
        </w:rPr>
        <w:t>d</w:t>
      </w:r>
      <w:r w:rsidRPr="009637B7">
        <w:rPr>
          <w:rFonts w:ascii="Times New Roman" w:eastAsia="Times New Roman" w:hAnsi="Times New Roman" w:cs="Times New Roman"/>
          <w:sz w:val="24"/>
          <w:szCs w:val="24"/>
          <w:lang w:val="en-US"/>
        </w:rPr>
        <w:t xml:space="preserve"> the new packaging would help limit intake, they selected the concept packaging over the regular brand. For example, for cookies, 79% of parents who identified the downsizing function of the packaging concept to decrease intake chose this over their regular brand. However, for cereal and orange juice, the association between functional portioning effect of the packaging and choice was weak. Interestingly, nearly half of parents (44.7%) who perceived the new cereal packaging would decrease the intake still chose the regular brand.</w:t>
      </w:r>
    </w:p>
    <w:p w14:paraId="3BAF25BA" w14:textId="112AA4F5" w:rsidR="000E6D53" w:rsidRPr="009637B7" w:rsidRDefault="43CA416E">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Table 7</w:t>
      </w:r>
      <w:r w:rsidRPr="009637B7">
        <w:rPr>
          <w:rFonts w:ascii="Times New Roman" w:eastAsia="SimSun" w:hAnsi="Times New Roman" w:cs="Times New Roman"/>
          <w:b/>
          <w:bCs/>
          <w:sz w:val="24"/>
          <w:szCs w:val="24"/>
          <w:lang w:val="en-US" w:eastAsia="zh-CN"/>
        </w:rPr>
        <w:t xml:space="preserve"> -</w:t>
      </w:r>
      <w:r w:rsidRPr="009637B7">
        <w:rPr>
          <w:rFonts w:ascii="Times New Roman" w:eastAsia="Times New Roman" w:hAnsi="Times New Roman" w:cs="Times New Roman"/>
          <w:sz w:val="24"/>
          <w:szCs w:val="24"/>
        </w:rPr>
        <w:t xml:space="preserve"> Packaging </w:t>
      </w:r>
      <w:r w:rsidR="49DFF8E8" w:rsidRPr="009637B7">
        <w:rPr>
          <w:rFonts w:ascii="Times New Roman" w:eastAsia="Times New Roman" w:hAnsi="Times New Roman" w:cs="Times New Roman"/>
          <w:sz w:val="24"/>
          <w:szCs w:val="24"/>
        </w:rPr>
        <w:t xml:space="preserve">concepts (narrative, functional and metaphor), preference for new over regular brand </w:t>
      </w:r>
      <w:r w:rsidRPr="009637B7">
        <w:rPr>
          <w:rFonts w:ascii="Times New Roman" w:eastAsia="Times New Roman" w:hAnsi="Times New Roman" w:cs="Times New Roman"/>
          <w:sz w:val="24"/>
          <w:szCs w:val="24"/>
        </w:rPr>
        <w:t xml:space="preserve">and perceived portion effect </w:t>
      </w:r>
    </w:p>
    <w:tbl>
      <w:tblPr>
        <w:tblStyle w:val="TableGrid"/>
        <w:tblW w:w="9015" w:type="dxa"/>
        <w:tblLayout w:type="fixed"/>
        <w:tblLook w:val="04A0" w:firstRow="1" w:lastRow="0" w:firstColumn="1" w:lastColumn="0" w:noHBand="0" w:noVBand="1"/>
      </w:tblPr>
      <w:tblGrid>
        <w:gridCol w:w="1195"/>
        <w:gridCol w:w="780"/>
        <w:gridCol w:w="810"/>
        <w:gridCol w:w="825"/>
        <w:gridCol w:w="780"/>
        <w:gridCol w:w="705"/>
        <w:gridCol w:w="804"/>
        <w:gridCol w:w="780"/>
        <w:gridCol w:w="732"/>
        <w:gridCol w:w="811"/>
        <w:gridCol w:w="793"/>
      </w:tblGrid>
      <w:tr w:rsidR="000E6D53" w:rsidRPr="009637B7" w14:paraId="1DE2CE22" w14:textId="77777777" w:rsidTr="43CA416E">
        <w:tc>
          <w:tcPr>
            <w:tcW w:w="1195" w:type="dxa"/>
            <w:tcBorders>
              <w:top w:val="single" w:sz="4" w:space="0" w:color="auto"/>
              <w:left w:val="single" w:sz="4" w:space="0" w:color="auto"/>
              <w:bottom w:val="single" w:sz="4" w:space="0" w:color="auto"/>
              <w:right w:val="single" w:sz="4" w:space="0" w:color="auto"/>
            </w:tcBorders>
            <w:shd w:val="clear" w:color="auto" w:fill="E7E6E6" w:themeFill="background2"/>
          </w:tcPr>
          <w:p w14:paraId="0241F5F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Packaging Choice</w:t>
            </w:r>
          </w:p>
        </w:tc>
        <w:tc>
          <w:tcPr>
            <w:tcW w:w="159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C8233B" w14:textId="77777777" w:rsidR="000E6D53" w:rsidRPr="009637B7" w:rsidRDefault="2CF78B26" w:rsidP="43CA416E">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Sleeping Otter</w:t>
            </w:r>
          </w:p>
          <w:p w14:paraId="16F570D9" w14:textId="0176D8AF" w:rsidR="000E6D53" w:rsidRPr="009637B7" w:rsidRDefault="0970A888" w:rsidP="43CA416E">
            <w:pPr>
              <w:spacing w:after="0" w:line="360" w:lineRule="auto"/>
              <w:rPr>
                <w:rFonts w:ascii="Times New Roman" w:eastAsia="Arial" w:hAnsi="Times New Roman" w:cs="Times New Roman"/>
                <w:color w:val="000000" w:themeColor="text1"/>
                <w:lang w:val="en-US"/>
              </w:rPr>
            </w:pPr>
            <w:r w:rsidRPr="009637B7">
              <w:rPr>
                <w:rFonts w:ascii="Times New Roman" w:eastAsia="Arial" w:hAnsi="Times New Roman" w:cs="Times New Roman"/>
                <w:color w:val="000000" w:themeColor="text1"/>
                <w:sz w:val="20"/>
                <w:szCs w:val="20"/>
                <w:lang w:val="en-US"/>
              </w:rPr>
              <w:t>(narrative)</w:t>
            </w:r>
          </w:p>
        </w:tc>
        <w:tc>
          <w:tcPr>
            <w:tcW w:w="16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0D99B02" w14:textId="77777777" w:rsidR="000E6D53" w:rsidRPr="009637B7" w:rsidRDefault="2CF78B26" w:rsidP="43CA416E">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Biting Bear</w:t>
            </w:r>
          </w:p>
          <w:p w14:paraId="47FA7E74" w14:textId="00ECEB80" w:rsidR="000E6D53" w:rsidRPr="009637B7" w:rsidRDefault="22AE5772" w:rsidP="43CA416E">
            <w:pPr>
              <w:spacing w:after="0" w:line="360" w:lineRule="auto"/>
              <w:rPr>
                <w:rFonts w:ascii="Times New Roman" w:eastAsia="Arial" w:hAnsi="Times New Roman" w:cs="Times New Roman"/>
                <w:color w:val="000000" w:themeColor="text1"/>
                <w:lang w:val="en-US"/>
              </w:rPr>
            </w:pPr>
            <w:r w:rsidRPr="009637B7">
              <w:rPr>
                <w:rFonts w:ascii="Times New Roman" w:eastAsia="Arial" w:hAnsi="Times New Roman" w:cs="Times New Roman"/>
                <w:color w:val="000000" w:themeColor="text1"/>
                <w:sz w:val="20"/>
                <w:szCs w:val="20"/>
                <w:lang w:val="en-US"/>
              </w:rPr>
              <w:t>(narrative)</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D99D3A" w14:textId="77777777" w:rsidR="000E6D53" w:rsidRPr="009637B7" w:rsidRDefault="2CF78B26" w:rsidP="43CA416E">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Giraffe Cereal</w:t>
            </w:r>
          </w:p>
          <w:p w14:paraId="75293F35" w14:textId="649C0EB1" w:rsidR="000E6D53" w:rsidRPr="009637B7" w:rsidRDefault="3EC0EAA1" w:rsidP="43CA416E">
            <w:pPr>
              <w:spacing w:after="0" w:line="360" w:lineRule="auto"/>
              <w:rPr>
                <w:rFonts w:ascii="Times New Roman" w:eastAsia="Arial" w:hAnsi="Times New Roman" w:cs="Times New Roman"/>
                <w:color w:val="000000" w:themeColor="text1"/>
                <w:lang w:val="en-US"/>
              </w:rPr>
            </w:pPr>
            <w:r w:rsidRPr="009637B7">
              <w:rPr>
                <w:rFonts w:ascii="Times New Roman" w:eastAsia="Arial" w:hAnsi="Times New Roman" w:cs="Times New Roman"/>
                <w:color w:val="000000" w:themeColor="text1"/>
                <w:sz w:val="20"/>
                <w:szCs w:val="20"/>
                <w:lang w:val="en-US"/>
              </w:rPr>
              <w:t>(functional)</w:t>
            </w:r>
          </w:p>
        </w:tc>
        <w:tc>
          <w:tcPr>
            <w:tcW w:w="151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E0B718E" w14:textId="77777777" w:rsidR="000E6D53" w:rsidRPr="009637B7" w:rsidRDefault="2CF78B26" w:rsidP="43CA416E">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Candy Teeth</w:t>
            </w:r>
          </w:p>
          <w:p w14:paraId="0EC578BC" w14:textId="360F2B70" w:rsidR="000E6D53" w:rsidRPr="009637B7" w:rsidRDefault="42E166D2" w:rsidP="43CA416E">
            <w:pPr>
              <w:spacing w:after="0" w:line="360" w:lineRule="auto"/>
              <w:rPr>
                <w:rFonts w:ascii="Times New Roman" w:eastAsia="Arial" w:hAnsi="Times New Roman" w:cs="Times New Roman"/>
                <w:color w:val="000000" w:themeColor="text1"/>
                <w:lang w:val="en-US"/>
              </w:rPr>
            </w:pPr>
            <w:r w:rsidRPr="009637B7">
              <w:rPr>
                <w:rFonts w:ascii="Times New Roman" w:eastAsia="Arial" w:hAnsi="Times New Roman" w:cs="Times New Roman"/>
                <w:color w:val="000000" w:themeColor="text1"/>
                <w:sz w:val="20"/>
                <w:szCs w:val="20"/>
                <w:lang w:val="en-US"/>
              </w:rPr>
              <w:t>(metaphor)</w:t>
            </w:r>
          </w:p>
        </w:tc>
        <w:tc>
          <w:tcPr>
            <w:tcW w:w="160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7A86AC" w14:textId="77777777" w:rsidR="000E6D53" w:rsidRPr="009637B7" w:rsidRDefault="2CF78B26" w:rsidP="43CA416E">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 xml:space="preserve">Moon Monkey </w:t>
            </w:r>
          </w:p>
          <w:p w14:paraId="245C75CF" w14:textId="6988AB5F" w:rsidR="000E6D53" w:rsidRPr="009637B7" w:rsidRDefault="195EC41D" w:rsidP="43CA416E">
            <w:pPr>
              <w:spacing w:after="0" w:line="360" w:lineRule="auto"/>
              <w:rPr>
                <w:rFonts w:ascii="Times New Roman" w:eastAsia="Arial" w:hAnsi="Times New Roman" w:cs="Times New Roman"/>
                <w:color w:val="000000" w:themeColor="text1"/>
                <w:lang w:val="en-US"/>
              </w:rPr>
            </w:pPr>
            <w:r w:rsidRPr="009637B7">
              <w:rPr>
                <w:rFonts w:ascii="Times New Roman" w:eastAsia="Arial" w:hAnsi="Times New Roman" w:cs="Times New Roman"/>
                <w:color w:val="000000" w:themeColor="text1"/>
                <w:sz w:val="20"/>
                <w:szCs w:val="20"/>
                <w:lang w:val="en-US"/>
              </w:rPr>
              <w:t>(functional)</w:t>
            </w:r>
          </w:p>
        </w:tc>
      </w:tr>
      <w:tr w:rsidR="000E6D53" w:rsidRPr="009637B7" w14:paraId="1CFE2A8B" w14:textId="77777777" w:rsidTr="43CA416E">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E7E6E6" w:themeFill="background2"/>
          </w:tcPr>
          <w:p w14:paraId="5B68B9C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b/>
                <w:bCs/>
                <w:color w:val="000000" w:themeColor="text1"/>
                <w:sz w:val="20"/>
                <w:szCs w:val="20"/>
                <w:lang w:val="en-US"/>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A7205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Parent</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E75666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Child</w:t>
            </w:r>
          </w:p>
        </w:tc>
        <w:tc>
          <w:tcPr>
            <w:tcW w:w="825" w:type="dxa"/>
            <w:tcBorders>
              <w:top w:val="single" w:sz="4" w:space="0" w:color="auto"/>
              <w:left w:val="single" w:sz="4" w:space="0" w:color="auto"/>
              <w:bottom w:val="single" w:sz="4" w:space="0" w:color="auto"/>
              <w:right w:val="single" w:sz="4" w:space="0" w:color="auto"/>
            </w:tcBorders>
            <w:shd w:val="clear" w:color="auto" w:fill="E7E6E6" w:themeFill="background2"/>
          </w:tcPr>
          <w:p w14:paraId="1AE2340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Parent</w:t>
            </w:r>
          </w:p>
        </w:tc>
        <w:tc>
          <w:tcPr>
            <w:tcW w:w="780" w:type="dxa"/>
            <w:tcBorders>
              <w:top w:val="single" w:sz="4" w:space="0" w:color="auto"/>
              <w:left w:val="single" w:sz="4" w:space="0" w:color="auto"/>
              <w:bottom w:val="single" w:sz="4" w:space="0" w:color="auto"/>
              <w:right w:val="single" w:sz="4" w:space="0" w:color="auto"/>
            </w:tcBorders>
            <w:shd w:val="clear" w:color="auto" w:fill="E7E6E6" w:themeFill="background2"/>
          </w:tcPr>
          <w:p w14:paraId="6E2B6CEB"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Child</w:t>
            </w:r>
          </w:p>
        </w:tc>
        <w:tc>
          <w:tcPr>
            <w:tcW w:w="705" w:type="dxa"/>
            <w:tcBorders>
              <w:top w:val="single" w:sz="4" w:space="0" w:color="auto"/>
              <w:left w:val="single" w:sz="4" w:space="0" w:color="auto"/>
              <w:bottom w:val="single" w:sz="4" w:space="0" w:color="auto"/>
              <w:right w:val="single" w:sz="4" w:space="0" w:color="auto"/>
            </w:tcBorders>
            <w:shd w:val="clear" w:color="auto" w:fill="E7E6E6" w:themeFill="background2"/>
          </w:tcPr>
          <w:p w14:paraId="4E5FD46E"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Parent</w:t>
            </w:r>
          </w:p>
        </w:tc>
        <w:tc>
          <w:tcPr>
            <w:tcW w:w="804" w:type="dxa"/>
            <w:tcBorders>
              <w:top w:val="single" w:sz="4" w:space="0" w:color="auto"/>
              <w:left w:val="single" w:sz="4" w:space="0" w:color="auto"/>
              <w:bottom w:val="single" w:sz="4" w:space="0" w:color="auto"/>
              <w:right w:val="single" w:sz="4" w:space="0" w:color="auto"/>
            </w:tcBorders>
            <w:shd w:val="clear" w:color="auto" w:fill="E7E6E6" w:themeFill="background2"/>
          </w:tcPr>
          <w:p w14:paraId="4D995A20"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Child</w:t>
            </w:r>
          </w:p>
        </w:tc>
        <w:tc>
          <w:tcPr>
            <w:tcW w:w="780" w:type="dxa"/>
            <w:tcBorders>
              <w:top w:val="single" w:sz="4" w:space="0" w:color="auto"/>
              <w:left w:val="single" w:sz="4" w:space="0" w:color="auto"/>
              <w:bottom w:val="single" w:sz="4" w:space="0" w:color="auto"/>
              <w:right w:val="single" w:sz="4" w:space="0" w:color="auto"/>
            </w:tcBorders>
            <w:shd w:val="clear" w:color="auto" w:fill="E7E6E6" w:themeFill="background2"/>
          </w:tcPr>
          <w:p w14:paraId="62291E8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Parent</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06DA9CA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Child</w:t>
            </w:r>
          </w:p>
        </w:tc>
        <w:tc>
          <w:tcPr>
            <w:tcW w:w="811" w:type="dxa"/>
            <w:tcBorders>
              <w:top w:val="single" w:sz="4" w:space="0" w:color="auto"/>
              <w:left w:val="single" w:sz="4" w:space="0" w:color="auto"/>
              <w:bottom w:val="single" w:sz="4" w:space="0" w:color="auto"/>
              <w:right w:val="single" w:sz="4" w:space="0" w:color="auto"/>
            </w:tcBorders>
            <w:shd w:val="clear" w:color="auto" w:fill="E7E6E6" w:themeFill="background2"/>
          </w:tcPr>
          <w:p w14:paraId="5E28E20E"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Parent</w:t>
            </w:r>
          </w:p>
        </w:tc>
        <w:tc>
          <w:tcPr>
            <w:tcW w:w="793" w:type="dxa"/>
            <w:tcBorders>
              <w:top w:val="single" w:sz="4" w:space="0" w:color="auto"/>
              <w:left w:val="single" w:sz="4" w:space="0" w:color="auto"/>
              <w:bottom w:val="single" w:sz="4" w:space="0" w:color="auto"/>
              <w:right w:val="single" w:sz="4" w:space="0" w:color="auto"/>
            </w:tcBorders>
            <w:shd w:val="clear" w:color="auto" w:fill="E7E6E6" w:themeFill="background2"/>
          </w:tcPr>
          <w:p w14:paraId="7E50F70E"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Child</w:t>
            </w:r>
          </w:p>
        </w:tc>
      </w:tr>
      <w:tr w:rsidR="000E6D53" w:rsidRPr="009637B7" w14:paraId="4AF9E083" w14:textId="77777777" w:rsidTr="43CA416E">
        <w:tc>
          <w:tcPr>
            <w:tcW w:w="1195" w:type="dxa"/>
            <w:tcBorders>
              <w:top w:val="single" w:sz="4" w:space="0" w:color="auto"/>
              <w:left w:val="single" w:sz="4" w:space="0" w:color="auto"/>
              <w:bottom w:val="single" w:sz="4" w:space="0" w:color="auto"/>
              <w:right w:val="single" w:sz="4" w:space="0" w:color="auto"/>
            </w:tcBorders>
          </w:tcPr>
          <w:p w14:paraId="53E5815B"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New packaging</w:t>
            </w:r>
          </w:p>
        </w:tc>
        <w:tc>
          <w:tcPr>
            <w:tcW w:w="780" w:type="dxa"/>
            <w:tcBorders>
              <w:top w:val="single" w:sz="4" w:space="0" w:color="auto"/>
              <w:left w:val="single" w:sz="4" w:space="0" w:color="auto"/>
              <w:bottom w:val="single" w:sz="4" w:space="0" w:color="auto"/>
              <w:right w:val="single" w:sz="4" w:space="0" w:color="auto"/>
            </w:tcBorders>
          </w:tcPr>
          <w:p w14:paraId="6696E78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174</w:t>
            </w:r>
          </w:p>
        </w:tc>
        <w:tc>
          <w:tcPr>
            <w:tcW w:w="810" w:type="dxa"/>
            <w:tcBorders>
              <w:top w:val="single" w:sz="4" w:space="0" w:color="auto"/>
              <w:left w:val="single" w:sz="4" w:space="0" w:color="auto"/>
              <w:bottom w:val="single" w:sz="4" w:space="0" w:color="auto"/>
              <w:right w:val="single" w:sz="4" w:space="0" w:color="auto"/>
            </w:tcBorders>
          </w:tcPr>
          <w:p w14:paraId="7AE99E28"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209</w:t>
            </w:r>
          </w:p>
        </w:tc>
        <w:tc>
          <w:tcPr>
            <w:tcW w:w="825" w:type="dxa"/>
            <w:tcBorders>
              <w:top w:val="single" w:sz="4" w:space="0" w:color="auto"/>
              <w:left w:val="single" w:sz="4" w:space="0" w:color="auto"/>
              <w:bottom w:val="single" w:sz="4" w:space="0" w:color="auto"/>
              <w:right w:val="single" w:sz="4" w:space="0" w:color="auto"/>
            </w:tcBorders>
          </w:tcPr>
          <w:p w14:paraId="7705F89A"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140</w:t>
            </w:r>
          </w:p>
        </w:tc>
        <w:tc>
          <w:tcPr>
            <w:tcW w:w="780" w:type="dxa"/>
            <w:tcBorders>
              <w:top w:val="single" w:sz="4" w:space="0" w:color="auto"/>
              <w:left w:val="single" w:sz="4" w:space="0" w:color="auto"/>
              <w:bottom w:val="single" w:sz="4" w:space="0" w:color="auto"/>
              <w:right w:val="single" w:sz="4" w:space="0" w:color="auto"/>
            </w:tcBorders>
          </w:tcPr>
          <w:p w14:paraId="01687A06"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169</w:t>
            </w:r>
          </w:p>
        </w:tc>
        <w:tc>
          <w:tcPr>
            <w:tcW w:w="705" w:type="dxa"/>
            <w:tcBorders>
              <w:top w:val="single" w:sz="4" w:space="0" w:color="auto"/>
              <w:left w:val="single" w:sz="4" w:space="0" w:color="auto"/>
              <w:bottom w:val="single" w:sz="4" w:space="0" w:color="auto"/>
              <w:right w:val="single" w:sz="4" w:space="0" w:color="auto"/>
            </w:tcBorders>
          </w:tcPr>
          <w:p w14:paraId="31A9243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114</w:t>
            </w:r>
          </w:p>
        </w:tc>
        <w:tc>
          <w:tcPr>
            <w:tcW w:w="804" w:type="dxa"/>
            <w:tcBorders>
              <w:top w:val="single" w:sz="4" w:space="0" w:color="auto"/>
              <w:left w:val="single" w:sz="4" w:space="0" w:color="auto"/>
              <w:bottom w:val="single" w:sz="4" w:space="0" w:color="auto"/>
              <w:right w:val="single" w:sz="4" w:space="0" w:color="auto"/>
            </w:tcBorders>
          </w:tcPr>
          <w:p w14:paraId="6BE4B83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145</w:t>
            </w:r>
          </w:p>
        </w:tc>
        <w:tc>
          <w:tcPr>
            <w:tcW w:w="780" w:type="dxa"/>
            <w:tcBorders>
              <w:top w:val="single" w:sz="4" w:space="0" w:color="auto"/>
              <w:left w:val="single" w:sz="4" w:space="0" w:color="auto"/>
              <w:bottom w:val="single" w:sz="4" w:space="0" w:color="auto"/>
              <w:right w:val="single" w:sz="4" w:space="0" w:color="auto"/>
            </w:tcBorders>
          </w:tcPr>
          <w:p w14:paraId="69F2493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102</w:t>
            </w:r>
          </w:p>
        </w:tc>
        <w:tc>
          <w:tcPr>
            <w:tcW w:w="732" w:type="dxa"/>
            <w:tcBorders>
              <w:top w:val="single" w:sz="4" w:space="0" w:color="auto"/>
              <w:left w:val="single" w:sz="4" w:space="0" w:color="auto"/>
              <w:bottom w:val="single" w:sz="4" w:space="0" w:color="auto"/>
              <w:right w:val="single" w:sz="4" w:space="0" w:color="auto"/>
            </w:tcBorders>
          </w:tcPr>
          <w:p w14:paraId="651B9F2F"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138</w:t>
            </w:r>
          </w:p>
        </w:tc>
        <w:tc>
          <w:tcPr>
            <w:tcW w:w="811" w:type="dxa"/>
            <w:tcBorders>
              <w:top w:val="single" w:sz="4" w:space="0" w:color="auto"/>
              <w:left w:val="single" w:sz="4" w:space="0" w:color="auto"/>
              <w:bottom w:val="single" w:sz="4" w:space="0" w:color="auto"/>
              <w:right w:val="single" w:sz="4" w:space="0" w:color="auto"/>
            </w:tcBorders>
          </w:tcPr>
          <w:p w14:paraId="0ED2173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116</w:t>
            </w:r>
          </w:p>
        </w:tc>
        <w:tc>
          <w:tcPr>
            <w:tcW w:w="793" w:type="dxa"/>
            <w:tcBorders>
              <w:top w:val="single" w:sz="4" w:space="0" w:color="auto"/>
              <w:left w:val="single" w:sz="4" w:space="0" w:color="auto"/>
              <w:bottom w:val="single" w:sz="4" w:space="0" w:color="auto"/>
              <w:right w:val="single" w:sz="4" w:space="0" w:color="auto"/>
            </w:tcBorders>
          </w:tcPr>
          <w:p w14:paraId="387A6B1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138</w:t>
            </w:r>
          </w:p>
        </w:tc>
      </w:tr>
      <w:tr w:rsidR="000E6D53" w:rsidRPr="009637B7" w14:paraId="0041EB06" w14:textId="77777777" w:rsidTr="43CA416E">
        <w:tc>
          <w:tcPr>
            <w:tcW w:w="1195" w:type="dxa"/>
            <w:tcBorders>
              <w:top w:val="single" w:sz="4" w:space="0" w:color="auto"/>
              <w:left w:val="single" w:sz="4" w:space="0" w:color="auto"/>
              <w:bottom w:val="single" w:sz="4" w:space="0" w:color="auto"/>
              <w:right w:val="single" w:sz="4" w:space="0" w:color="auto"/>
            </w:tcBorders>
          </w:tcPr>
          <w:p w14:paraId="41E2575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Regular brand</w:t>
            </w:r>
          </w:p>
        </w:tc>
        <w:tc>
          <w:tcPr>
            <w:tcW w:w="780" w:type="dxa"/>
            <w:tcBorders>
              <w:top w:val="single" w:sz="4" w:space="0" w:color="auto"/>
              <w:left w:val="single" w:sz="4" w:space="0" w:color="auto"/>
              <w:bottom w:val="single" w:sz="4" w:space="0" w:color="auto"/>
              <w:right w:val="single" w:sz="4" w:space="0" w:color="auto"/>
            </w:tcBorders>
          </w:tcPr>
          <w:p w14:paraId="4894D1EF"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86</w:t>
            </w:r>
          </w:p>
        </w:tc>
        <w:tc>
          <w:tcPr>
            <w:tcW w:w="810" w:type="dxa"/>
            <w:tcBorders>
              <w:top w:val="single" w:sz="4" w:space="0" w:color="auto"/>
              <w:left w:val="single" w:sz="4" w:space="0" w:color="auto"/>
              <w:bottom w:val="single" w:sz="4" w:space="0" w:color="auto"/>
              <w:right w:val="single" w:sz="4" w:space="0" w:color="auto"/>
            </w:tcBorders>
          </w:tcPr>
          <w:p w14:paraId="174B1212"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60</w:t>
            </w:r>
          </w:p>
        </w:tc>
        <w:tc>
          <w:tcPr>
            <w:tcW w:w="825" w:type="dxa"/>
            <w:tcBorders>
              <w:top w:val="single" w:sz="4" w:space="0" w:color="auto"/>
              <w:left w:val="single" w:sz="4" w:space="0" w:color="auto"/>
              <w:bottom w:val="single" w:sz="4" w:space="0" w:color="auto"/>
              <w:right w:val="single" w:sz="4" w:space="0" w:color="auto"/>
            </w:tcBorders>
          </w:tcPr>
          <w:p w14:paraId="5C30BB7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97</w:t>
            </w:r>
          </w:p>
        </w:tc>
        <w:tc>
          <w:tcPr>
            <w:tcW w:w="780" w:type="dxa"/>
            <w:tcBorders>
              <w:top w:val="single" w:sz="4" w:space="0" w:color="auto"/>
              <w:left w:val="single" w:sz="4" w:space="0" w:color="auto"/>
              <w:bottom w:val="single" w:sz="4" w:space="0" w:color="auto"/>
              <w:right w:val="single" w:sz="4" w:space="0" w:color="auto"/>
            </w:tcBorders>
          </w:tcPr>
          <w:p w14:paraId="5D87285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69</w:t>
            </w:r>
          </w:p>
        </w:tc>
        <w:tc>
          <w:tcPr>
            <w:tcW w:w="705" w:type="dxa"/>
            <w:tcBorders>
              <w:top w:val="single" w:sz="4" w:space="0" w:color="auto"/>
              <w:left w:val="single" w:sz="4" w:space="0" w:color="auto"/>
              <w:bottom w:val="single" w:sz="4" w:space="0" w:color="auto"/>
              <w:right w:val="single" w:sz="4" w:space="0" w:color="auto"/>
            </w:tcBorders>
          </w:tcPr>
          <w:p w14:paraId="484EB49F"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153</w:t>
            </w:r>
          </w:p>
        </w:tc>
        <w:tc>
          <w:tcPr>
            <w:tcW w:w="804" w:type="dxa"/>
            <w:tcBorders>
              <w:top w:val="single" w:sz="4" w:space="0" w:color="auto"/>
              <w:left w:val="single" w:sz="4" w:space="0" w:color="auto"/>
              <w:bottom w:val="single" w:sz="4" w:space="0" w:color="auto"/>
              <w:right w:val="single" w:sz="4" w:space="0" w:color="auto"/>
            </w:tcBorders>
          </w:tcPr>
          <w:p w14:paraId="18EE793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122</w:t>
            </w:r>
          </w:p>
        </w:tc>
        <w:tc>
          <w:tcPr>
            <w:tcW w:w="780" w:type="dxa"/>
            <w:tcBorders>
              <w:top w:val="single" w:sz="4" w:space="0" w:color="auto"/>
              <w:left w:val="single" w:sz="4" w:space="0" w:color="auto"/>
              <w:bottom w:val="single" w:sz="4" w:space="0" w:color="auto"/>
              <w:right w:val="single" w:sz="4" w:space="0" w:color="auto"/>
            </w:tcBorders>
          </w:tcPr>
          <w:p w14:paraId="0F3167D2"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104</w:t>
            </w:r>
          </w:p>
        </w:tc>
        <w:tc>
          <w:tcPr>
            <w:tcW w:w="732" w:type="dxa"/>
            <w:tcBorders>
              <w:top w:val="single" w:sz="4" w:space="0" w:color="auto"/>
              <w:left w:val="single" w:sz="4" w:space="0" w:color="auto"/>
              <w:bottom w:val="single" w:sz="4" w:space="0" w:color="auto"/>
              <w:right w:val="single" w:sz="4" w:space="0" w:color="auto"/>
            </w:tcBorders>
          </w:tcPr>
          <w:p w14:paraId="23DB497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77</w:t>
            </w:r>
          </w:p>
        </w:tc>
        <w:tc>
          <w:tcPr>
            <w:tcW w:w="811" w:type="dxa"/>
            <w:tcBorders>
              <w:top w:val="single" w:sz="4" w:space="0" w:color="auto"/>
              <w:left w:val="single" w:sz="4" w:space="0" w:color="auto"/>
              <w:bottom w:val="single" w:sz="4" w:space="0" w:color="auto"/>
              <w:right w:val="single" w:sz="4" w:space="0" w:color="auto"/>
            </w:tcBorders>
          </w:tcPr>
          <w:p w14:paraId="759D24E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117</w:t>
            </w:r>
          </w:p>
        </w:tc>
        <w:tc>
          <w:tcPr>
            <w:tcW w:w="793" w:type="dxa"/>
            <w:tcBorders>
              <w:top w:val="single" w:sz="4" w:space="0" w:color="auto"/>
              <w:left w:val="single" w:sz="4" w:space="0" w:color="auto"/>
              <w:bottom w:val="single" w:sz="4" w:space="0" w:color="auto"/>
              <w:right w:val="single" w:sz="4" w:space="0" w:color="auto"/>
            </w:tcBorders>
          </w:tcPr>
          <w:p w14:paraId="41912DA8"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86</w:t>
            </w:r>
          </w:p>
        </w:tc>
      </w:tr>
      <w:tr w:rsidR="000E6D53" w:rsidRPr="009637B7" w14:paraId="14C09C0C" w14:textId="77777777" w:rsidTr="43CA416E">
        <w:trPr>
          <w:trHeight w:val="315"/>
        </w:trPr>
        <w:tc>
          <w:tcPr>
            <w:tcW w:w="1195" w:type="dxa"/>
            <w:tcBorders>
              <w:top w:val="single" w:sz="4" w:space="0" w:color="auto"/>
              <w:left w:val="single" w:sz="4" w:space="0" w:color="auto"/>
              <w:bottom w:val="single" w:sz="4" w:space="0" w:color="auto"/>
              <w:right w:val="single" w:sz="4" w:space="0" w:color="auto"/>
            </w:tcBorders>
          </w:tcPr>
          <w:p w14:paraId="48C9DA01" w14:textId="5836BB71"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Ne</w:t>
            </w:r>
            <w:r w:rsidR="41C460CD" w:rsidRPr="009637B7">
              <w:rPr>
                <w:rFonts w:ascii="Times New Roman" w:eastAsia="Arial" w:hAnsi="Times New Roman" w:cs="Times New Roman"/>
                <w:color w:val="000000" w:themeColor="text1"/>
                <w:sz w:val="20"/>
                <w:szCs w:val="20"/>
                <w:lang w:val="en-US"/>
              </w:rPr>
              <w:t>ither</w:t>
            </w:r>
          </w:p>
        </w:tc>
        <w:tc>
          <w:tcPr>
            <w:tcW w:w="780" w:type="dxa"/>
            <w:tcBorders>
              <w:top w:val="single" w:sz="4" w:space="0" w:color="auto"/>
              <w:left w:val="single" w:sz="4" w:space="0" w:color="auto"/>
              <w:bottom w:val="single" w:sz="4" w:space="0" w:color="auto"/>
              <w:right w:val="single" w:sz="4" w:space="0" w:color="auto"/>
            </w:tcBorders>
          </w:tcPr>
          <w:p w14:paraId="5DA9612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17</w:t>
            </w:r>
          </w:p>
        </w:tc>
        <w:tc>
          <w:tcPr>
            <w:tcW w:w="810" w:type="dxa"/>
            <w:tcBorders>
              <w:top w:val="single" w:sz="4" w:space="0" w:color="auto"/>
              <w:left w:val="single" w:sz="4" w:space="0" w:color="auto"/>
              <w:bottom w:val="single" w:sz="4" w:space="0" w:color="auto"/>
              <w:right w:val="single" w:sz="4" w:space="0" w:color="auto"/>
            </w:tcBorders>
          </w:tcPr>
          <w:p w14:paraId="44B0A208"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w:t>
            </w:r>
          </w:p>
        </w:tc>
        <w:tc>
          <w:tcPr>
            <w:tcW w:w="825" w:type="dxa"/>
            <w:tcBorders>
              <w:top w:val="single" w:sz="4" w:space="0" w:color="auto"/>
              <w:left w:val="single" w:sz="4" w:space="0" w:color="auto"/>
              <w:bottom w:val="single" w:sz="4" w:space="0" w:color="auto"/>
              <w:right w:val="single" w:sz="4" w:space="0" w:color="auto"/>
            </w:tcBorders>
          </w:tcPr>
          <w:p w14:paraId="0E96C84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40</w:t>
            </w:r>
          </w:p>
        </w:tc>
        <w:tc>
          <w:tcPr>
            <w:tcW w:w="780" w:type="dxa"/>
            <w:tcBorders>
              <w:top w:val="single" w:sz="4" w:space="0" w:color="auto"/>
              <w:left w:val="single" w:sz="4" w:space="0" w:color="auto"/>
              <w:bottom w:val="single" w:sz="4" w:space="0" w:color="auto"/>
              <w:right w:val="single" w:sz="4" w:space="0" w:color="auto"/>
            </w:tcBorders>
          </w:tcPr>
          <w:p w14:paraId="0CD124DB"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38</w:t>
            </w:r>
          </w:p>
        </w:tc>
        <w:tc>
          <w:tcPr>
            <w:tcW w:w="705" w:type="dxa"/>
            <w:tcBorders>
              <w:top w:val="single" w:sz="4" w:space="0" w:color="auto"/>
              <w:left w:val="single" w:sz="4" w:space="0" w:color="auto"/>
              <w:bottom w:val="single" w:sz="4" w:space="0" w:color="auto"/>
              <w:right w:val="single" w:sz="4" w:space="0" w:color="auto"/>
            </w:tcBorders>
          </w:tcPr>
          <w:p w14:paraId="089009E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9</w:t>
            </w:r>
          </w:p>
        </w:tc>
        <w:tc>
          <w:tcPr>
            <w:tcW w:w="804" w:type="dxa"/>
            <w:tcBorders>
              <w:top w:val="single" w:sz="4" w:space="0" w:color="auto"/>
              <w:left w:val="single" w:sz="4" w:space="0" w:color="auto"/>
              <w:bottom w:val="single" w:sz="4" w:space="0" w:color="auto"/>
              <w:right w:val="single" w:sz="4" w:space="0" w:color="auto"/>
            </w:tcBorders>
          </w:tcPr>
          <w:p w14:paraId="0385369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w:t>
            </w:r>
          </w:p>
        </w:tc>
        <w:tc>
          <w:tcPr>
            <w:tcW w:w="780" w:type="dxa"/>
            <w:tcBorders>
              <w:top w:val="single" w:sz="4" w:space="0" w:color="auto"/>
              <w:left w:val="single" w:sz="4" w:space="0" w:color="auto"/>
              <w:bottom w:val="single" w:sz="4" w:space="0" w:color="auto"/>
              <w:right w:val="single" w:sz="4" w:space="0" w:color="auto"/>
            </w:tcBorders>
          </w:tcPr>
          <w:p w14:paraId="67F82D0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70</w:t>
            </w:r>
          </w:p>
        </w:tc>
        <w:tc>
          <w:tcPr>
            <w:tcW w:w="732" w:type="dxa"/>
            <w:tcBorders>
              <w:top w:val="single" w:sz="4" w:space="0" w:color="auto"/>
              <w:left w:val="single" w:sz="4" w:space="0" w:color="auto"/>
              <w:bottom w:val="single" w:sz="4" w:space="0" w:color="auto"/>
              <w:right w:val="single" w:sz="4" w:space="0" w:color="auto"/>
            </w:tcBorders>
          </w:tcPr>
          <w:p w14:paraId="3F48C20F"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60</w:t>
            </w:r>
          </w:p>
        </w:tc>
        <w:tc>
          <w:tcPr>
            <w:tcW w:w="811" w:type="dxa"/>
            <w:tcBorders>
              <w:top w:val="single" w:sz="4" w:space="0" w:color="auto"/>
              <w:left w:val="single" w:sz="4" w:space="0" w:color="auto"/>
              <w:bottom w:val="single" w:sz="4" w:space="0" w:color="auto"/>
              <w:right w:val="single" w:sz="4" w:space="0" w:color="auto"/>
            </w:tcBorders>
          </w:tcPr>
          <w:p w14:paraId="55739EF0"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43</w:t>
            </w:r>
          </w:p>
        </w:tc>
        <w:tc>
          <w:tcPr>
            <w:tcW w:w="793" w:type="dxa"/>
            <w:tcBorders>
              <w:top w:val="single" w:sz="4" w:space="0" w:color="auto"/>
              <w:left w:val="single" w:sz="4" w:space="0" w:color="auto"/>
              <w:bottom w:val="single" w:sz="4" w:space="0" w:color="auto"/>
              <w:right w:val="single" w:sz="4" w:space="0" w:color="auto"/>
            </w:tcBorders>
          </w:tcPr>
          <w:p w14:paraId="0FD50286"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51</w:t>
            </w:r>
          </w:p>
        </w:tc>
      </w:tr>
      <w:tr w:rsidR="000E6D53" w:rsidRPr="009637B7" w14:paraId="221D9F8B" w14:textId="77777777" w:rsidTr="43CA416E">
        <w:tc>
          <w:tcPr>
            <w:tcW w:w="1195" w:type="dxa"/>
            <w:tcBorders>
              <w:top w:val="single" w:sz="4" w:space="0" w:color="auto"/>
              <w:left w:val="single" w:sz="4" w:space="0" w:color="auto"/>
              <w:bottom w:val="single" w:sz="4" w:space="0" w:color="auto"/>
              <w:right w:val="single" w:sz="4" w:space="0" w:color="auto"/>
            </w:tcBorders>
            <w:shd w:val="clear" w:color="auto" w:fill="E7E6E6" w:themeFill="background2"/>
          </w:tcPr>
          <w:p w14:paraId="7750732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 xml:space="preserve">Effect </w:t>
            </w:r>
          </w:p>
        </w:tc>
        <w:tc>
          <w:tcPr>
            <w:tcW w:w="159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369CAF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Sleeping Otter</w:t>
            </w:r>
          </w:p>
        </w:tc>
        <w:tc>
          <w:tcPr>
            <w:tcW w:w="16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F6DD6EA"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Biting Bear</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EC8E89"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Giraffe Cereal</w:t>
            </w:r>
          </w:p>
        </w:tc>
        <w:tc>
          <w:tcPr>
            <w:tcW w:w="151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CC3F4B"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Candy Teeth</w:t>
            </w:r>
          </w:p>
        </w:tc>
        <w:tc>
          <w:tcPr>
            <w:tcW w:w="160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2A11EA"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 xml:space="preserve">Moon Monkey </w:t>
            </w:r>
          </w:p>
        </w:tc>
      </w:tr>
      <w:tr w:rsidR="000E6D53" w:rsidRPr="009637B7" w14:paraId="426DD00B" w14:textId="77777777" w:rsidTr="43CA416E">
        <w:tc>
          <w:tcPr>
            <w:tcW w:w="1195" w:type="dxa"/>
            <w:tcBorders>
              <w:top w:val="single" w:sz="4" w:space="0" w:color="auto"/>
              <w:left w:val="single" w:sz="4" w:space="0" w:color="auto"/>
              <w:bottom w:val="single" w:sz="4" w:space="0" w:color="auto"/>
              <w:right w:val="single" w:sz="4" w:space="0" w:color="auto"/>
            </w:tcBorders>
          </w:tcPr>
          <w:p w14:paraId="51F965D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Eat Less/ percent</w:t>
            </w:r>
          </w:p>
        </w:tc>
        <w:tc>
          <w:tcPr>
            <w:tcW w:w="780" w:type="dxa"/>
            <w:tcBorders>
              <w:top w:val="single" w:sz="4" w:space="0" w:color="auto"/>
              <w:left w:val="single" w:sz="4" w:space="0" w:color="auto"/>
              <w:bottom w:val="single" w:sz="4" w:space="0" w:color="auto"/>
              <w:right w:val="single" w:sz="4" w:space="0" w:color="auto"/>
            </w:tcBorders>
          </w:tcPr>
          <w:p w14:paraId="5F01978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147</w:t>
            </w:r>
          </w:p>
        </w:tc>
        <w:tc>
          <w:tcPr>
            <w:tcW w:w="810" w:type="dxa"/>
            <w:tcBorders>
              <w:top w:val="single" w:sz="4" w:space="0" w:color="auto"/>
              <w:left w:val="single" w:sz="4" w:space="0" w:color="auto"/>
              <w:bottom w:val="single" w:sz="4" w:space="0" w:color="auto"/>
              <w:right w:val="single" w:sz="4" w:space="0" w:color="auto"/>
            </w:tcBorders>
          </w:tcPr>
          <w:p w14:paraId="7D770B2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53.1%</w:t>
            </w:r>
          </w:p>
        </w:tc>
        <w:tc>
          <w:tcPr>
            <w:tcW w:w="825" w:type="dxa"/>
            <w:tcBorders>
              <w:top w:val="single" w:sz="4" w:space="0" w:color="auto"/>
              <w:left w:val="single" w:sz="4" w:space="0" w:color="auto"/>
              <w:bottom w:val="single" w:sz="4" w:space="0" w:color="auto"/>
              <w:right w:val="single" w:sz="4" w:space="0" w:color="auto"/>
            </w:tcBorders>
          </w:tcPr>
          <w:p w14:paraId="730C6128"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144</w:t>
            </w:r>
          </w:p>
        </w:tc>
        <w:tc>
          <w:tcPr>
            <w:tcW w:w="780" w:type="dxa"/>
            <w:tcBorders>
              <w:top w:val="single" w:sz="4" w:space="0" w:color="auto"/>
              <w:left w:val="single" w:sz="4" w:space="0" w:color="auto"/>
              <w:bottom w:val="single" w:sz="4" w:space="0" w:color="auto"/>
              <w:right w:val="single" w:sz="4" w:space="0" w:color="auto"/>
            </w:tcBorders>
          </w:tcPr>
          <w:p w14:paraId="04DA95F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52.6%</w:t>
            </w:r>
          </w:p>
        </w:tc>
        <w:tc>
          <w:tcPr>
            <w:tcW w:w="705" w:type="dxa"/>
            <w:tcBorders>
              <w:top w:val="single" w:sz="4" w:space="0" w:color="auto"/>
              <w:left w:val="single" w:sz="4" w:space="0" w:color="auto"/>
              <w:bottom w:val="single" w:sz="4" w:space="0" w:color="auto"/>
              <w:right w:val="single" w:sz="4" w:space="0" w:color="auto"/>
            </w:tcBorders>
          </w:tcPr>
          <w:p w14:paraId="19FCCF4E"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123</w:t>
            </w:r>
          </w:p>
        </w:tc>
        <w:tc>
          <w:tcPr>
            <w:tcW w:w="804" w:type="dxa"/>
            <w:tcBorders>
              <w:top w:val="single" w:sz="4" w:space="0" w:color="auto"/>
              <w:left w:val="single" w:sz="4" w:space="0" w:color="auto"/>
              <w:bottom w:val="single" w:sz="4" w:space="0" w:color="auto"/>
              <w:right w:val="single" w:sz="4" w:space="0" w:color="auto"/>
            </w:tcBorders>
          </w:tcPr>
          <w:p w14:paraId="2F26D7B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44.7%</w:t>
            </w:r>
          </w:p>
        </w:tc>
        <w:tc>
          <w:tcPr>
            <w:tcW w:w="780" w:type="dxa"/>
            <w:tcBorders>
              <w:top w:val="single" w:sz="4" w:space="0" w:color="auto"/>
              <w:left w:val="single" w:sz="4" w:space="0" w:color="auto"/>
              <w:bottom w:val="single" w:sz="4" w:space="0" w:color="auto"/>
              <w:right w:val="single" w:sz="4" w:space="0" w:color="auto"/>
            </w:tcBorders>
          </w:tcPr>
          <w:p w14:paraId="307C2F6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124</w:t>
            </w:r>
          </w:p>
        </w:tc>
        <w:tc>
          <w:tcPr>
            <w:tcW w:w="732" w:type="dxa"/>
            <w:tcBorders>
              <w:top w:val="single" w:sz="4" w:space="0" w:color="auto"/>
              <w:left w:val="single" w:sz="4" w:space="0" w:color="auto"/>
              <w:bottom w:val="single" w:sz="4" w:space="0" w:color="auto"/>
              <w:right w:val="single" w:sz="4" w:space="0" w:color="auto"/>
            </w:tcBorders>
          </w:tcPr>
          <w:p w14:paraId="774E45BB"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45.8%</w:t>
            </w:r>
          </w:p>
        </w:tc>
        <w:tc>
          <w:tcPr>
            <w:tcW w:w="811" w:type="dxa"/>
            <w:tcBorders>
              <w:top w:val="single" w:sz="4" w:space="0" w:color="auto"/>
              <w:left w:val="single" w:sz="4" w:space="0" w:color="auto"/>
              <w:bottom w:val="single" w:sz="4" w:space="0" w:color="auto"/>
              <w:right w:val="single" w:sz="4" w:space="0" w:color="auto"/>
            </w:tcBorders>
          </w:tcPr>
          <w:p w14:paraId="49832D1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w:t>
            </w:r>
          </w:p>
        </w:tc>
        <w:tc>
          <w:tcPr>
            <w:tcW w:w="793" w:type="dxa"/>
            <w:tcBorders>
              <w:top w:val="single" w:sz="4" w:space="0" w:color="auto"/>
              <w:left w:val="single" w:sz="4" w:space="0" w:color="auto"/>
              <w:bottom w:val="single" w:sz="4" w:space="0" w:color="auto"/>
              <w:right w:val="single" w:sz="4" w:space="0" w:color="auto"/>
            </w:tcBorders>
          </w:tcPr>
          <w:p w14:paraId="49781B60"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31.7%</w:t>
            </w:r>
          </w:p>
        </w:tc>
      </w:tr>
      <w:tr w:rsidR="000E6D53" w:rsidRPr="009637B7" w14:paraId="5A79AE27" w14:textId="77777777" w:rsidTr="43CA416E">
        <w:tc>
          <w:tcPr>
            <w:tcW w:w="1195" w:type="dxa"/>
            <w:tcBorders>
              <w:top w:val="single" w:sz="4" w:space="0" w:color="auto"/>
              <w:left w:val="single" w:sz="4" w:space="0" w:color="auto"/>
              <w:bottom w:val="single" w:sz="4" w:space="0" w:color="auto"/>
              <w:right w:val="single" w:sz="4" w:space="0" w:color="auto"/>
            </w:tcBorders>
          </w:tcPr>
          <w:p w14:paraId="3BDA386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Eat More/ percent</w:t>
            </w:r>
          </w:p>
        </w:tc>
        <w:tc>
          <w:tcPr>
            <w:tcW w:w="780" w:type="dxa"/>
            <w:tcBorders>
              <w:top w:val="single" w:sz="4" w:space="0" w:color="auto"/>
              <w:left w:val="single" w:sz="4" w:space="0" w:color="auto"/>
              <w:bottom w:val="single" w:sz="4" w:space="0" w:color="auto"/>
              <w:right w:val="single" w:sz="4" w:space="0" w:color="auto"/>
            </w:tcBorders>
          </w:tcPr>
          <w:p w14:paraId="347BE502"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39</w:t>
            </w:r>
          </w:p>
        </w:tc>
        <w:tc>
          <w:tcPr>
            <w:tcW w:w="810" w:type="dxa"/>
            <w:tcBorders>
              <w:top w:val="single" w:sz="4" w:space="0" w:color="auto"/>
              <w:left w:val="single" w:sz="4" w:space="0" w:color="auto"/>
              <w:bottom w:val="single" w:sz="4" w:space="0" w:color="auto"/>
              <w:right w:val="single" w:sz="4" w:space="0" w:color="auto"/>
            </w:tcBorders>
          </w:tcPr>
          <w:p w14:paraId="3EC4430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14.1%</w:t>
            </w:r>
          </w:p>
        </w:tc>
        <w:tc>
          <w:tcPr>
            <w:tcW w:w="825" w:type="dxa"/>
            <w:tcBorders>
              <w:top w:val="single" w:sz="4" w:space="0" w:color="auto"/>
              <w:left w:val="single" w:sz="4" w:space="0" w:color="auto"/>
              <w:bottom w:val="single" w:sz="4" w:space="0" w:color="auto"/>
              <w:right w:val="single" w:sz="4" w:space="0" w:color="auto"/>
            </w:tcBorders>
          </w:tcPr>
          <w:p w14:paraId="54368C02"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49</w:t>
            </w:r>
          </w:p>
        </w:tc>
        <w:tc>
          <w:tcPr>
            <w:tcW w:w="780" w:type="dxa"/>
            <w:tcBorders>
              <w:top w:val="single" w:sz="4" w:space="0" w:color="auto"/>
              <w:left w:val="single" w:sz="4" w:space="0" w:color="auto"/>
              <w:bottom w:val="single" w:sz="4" w:space="0" w:color="auto"/>
              <w:right w:val="single" w:sz="4" w:space="0" w:color="auto"/>
            </w:tcBorders>
          </w:tcPr>
          <w:p w14:paraId="01E274E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17.9%</w:t>
            </w:r>
          </w:p>
        </w:tc>
        <w:tc>
          <w:tcPr>
            <w:tcW w:w="705" w:type="dxa"/>
            <w:tcBorders>
              <w:top w:val="single" w:sz="4" w:space="0" w:color="auto"/>
              <w:left w:val="single" w:sz="4" w:space="0" w:color="auto"/>
              <w:bottom w:val="single" w:sz="4" w:space="0" w:color="auto"/>
              <w:right w:val="single" w:sz="4" w:space="0" w:color="auto"/>
            </w:tcBorders>
          </w:tcPr>
          <w:p w14:paraId="0EB5E79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16</w:t>
            </w:r>
          </w:p>
        </w:tc>
        <w:tc>
          <w:tcPr>
            <w:tcW w:w="804" w:type="dxa"/>
            <w:tcBorders>
              <w:top w:val="single" w:sz="4" w:space="0" w:color="auto"/>
              <w:left w:val="single" w:sz="4" w:space="0" w:color="auto"/>
              <w:bottom w:val="single" w:sz="4" w:space="0" w:color="auto"/>
              <w:right w:val="single" w:sz="4" w:space="0" w:color="auto"/>
            </w:tcBorders>
          </w:tcPr>
          <w:p w14:paraId="5AA47C7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5.8%</w:t>
            </w:r>
          </w:p>
        </w:tc>
        <w:tc>
          <w:tcPr>
            <w:tcW w:w="780" w:type="dxa"/>
            <w:tcBorders>
              <w:top w:val="single" w:sz="4" w:space="0" w:color="auto"/>
              <w:left w:val="single" w:sz="4" w:space="0" w:color="auto"/>
              <w:bottom w:val="single" w:sz="4" w:space="0" w:color="auto"/>
              <w:right w:val="single" w:sz="4" w:space="0" w:color="auto"/>
            </w:tcBorders>
          </w:tcPr>
          <w:p w14:paraId="60DA3216"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30</w:t>
            </w:r>
          </w:p>
        </w:tc>
        <w:tc>
          <w:tcPr>
            <w:tcW w:w="732" w:type="dxa"/>
            <w:tcBorders>
              <w:top w:val="single" w:sz="4" w:space="0" w:color="auto"/>
              <w:left w:val="single" w:sz="4" w:space="0" w:color="auto"/>
              <w:bottom w:val="single" w:sz="4" w:space="0" w:color="auto"/>
              <w:right w:val="single" w:sz="4" w:space="0" w:color="auto"/>
            </w:tcBorders>
          </w:tcPr>
          <w:p w14:paraId="20A3B27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11.1%</w:t>
            </w:r>
          </w:p>
        </w:tc>
        <w:tc>
          <w:tcPr>
            <w:tcW w:w="811" w:type="dxa"/>
            <w:tcBorders>
              <w:top w:val="single" w:sz="4" w:space="0" w:color="auto"/>
              <w:left w:val="single" w:sz="4" w:space="0" w:color="auto"/>
              <w:bottom w:val="single" w:sz="4" w:space="0" w:color="auto"/>
              <w:right w:val="single" w:sz="4" w:space="0" w:color="auto"/>
            </w:tcBorders>
          </w:tcPr>
          <w:p w14:paraId="41C0AA51"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27</w:t>
            </w:r>
          </w:p>
        </w:tc>
        <w:tc>
          <w:tcPr>
            <w:tcW w:w="793" w:type="dxa"/>
            <w:tcBorders>
              <w:top w:val="single" w:sz="4" w:space="0" w:color="auto"/>
              <w:left w:val="single" w:sz="4" w:space="0" w:color="auto"/>
              <w:bottom w:val="single" w:sz="4" w:space="0" w:color="auto"/>
              <w:right w:val="single" w:sz="4" w:space="0" w:color="auto"/>
            </w:tcBorders>
          </w:tcPr>
          <w:p w14:paraId="605A3B0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9.9%</w:t>
            </w:r>
          </w:p>
        </w:tc>
      </w:tr>
      <w:tr w:rsidR="000E6D53" w:rsidRPr="009637B7" w14:paraId="2CE5B19E" w14:textId="77777777" w:rsidTr="43CA416E">
        <w:tc>
          <w:tcPr>
            <w:tcW w:w="1195" w:type="dxa"/>
            <w:tcBorders>
              <w:top w:val="single" w:sz="4" w:space="0" w:color="auto"/>
              <w:left w:val="single" w:sz="4" w:space="0" w:color="auto"/>
              <w:bottom w:val="single" w:sz="4" w:space="0" w:color="auto"/>
              <w:right w:val="single" w:sz="4" w:space="0" w:color="auto"/>
            </w:tcBorders>
          </w:tcPr>
          <w:p w14:paraId="7A5A6599"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No effect/ percent</w:t>
            </w:r>
          </w:p>
        </w:tc>
        <w:tc>
          <w:tcPr>
            <w:tcW w:w="780" w:type="dxa"/>
            <w:tcBorders>
              <w:top w:val="single" w:sz="4" w:space="0" w:color="auto"/>
              <w:left w:val="single" w:sz="4" w:space="0" w:color="auto"/>
              <w:bottom w:val="single" w:sz="4" w:space="0" w:color="auto"/>
              <w:right w:val="single" w:sz="4" w:space="0" w:color="auto"/>
            </w:tcBorders>
          </w:tcPr>
          <w:p w14:paraId="4A8CDC7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91</w:t>
            </w:r>
          </w:p>
        </w:tc>
        <w:tc>
          <w:tcPr>
            <w:tcW w:w="810" w:type="dxa"/>
            <w:tcBorders>
              <w:top w:val="single" w:sz="4" w:space="0" w:color="auto"/>
              <w:left w:val="single" w:sz="4" w:space="0" w:color="auto"/>
              <w:bottom w:val="single" w:sz="4" w:space="0" w:color="auto"/>
              <w:right w:val="single" w:sz="4" w:space="0" w:color="auto"/>
            </w:tcBorders>
          </w:tcPr>
          <w:p w14:paraId="5371367E"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32.8%</w:t>
            </w:r>
          </w:p>
        </w:tc>
        <w:tc>
          <w:tcPr>
            <w:tcW w:w="825" w:type="dxa"/>
            <w:tcBorders>
              <w:top w:val="single" w:sz="4" w:space="0" w:color="auto"/>
              <w:left w:val="single" w:sz="4" w:space="0" w:color="auto"/>
              <w:bottom w:val="single" w:sz="4" w:space="0" w:color="auto"/>
              <w:right w:val="single" w:sz="4" w:space="0" w:color="auto"/>
            </w:tcBorders>
          </w:tcPr>
          <w:p w14:paraId="4797A2A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81</w:t>
            </w:r>
          </w:p>
        </w:tc>
        <w:tc>
          <w:tcPr>
            <w:tcW w:w="780" w:type="dxa"/>
            <w:tcBorders>
              <w:top w:val="single" w:sz="4" w:space="0" w:color="auto"/>
              <w:left w:val="single" w:sz="4" w:space="0" w:color="auto"/>
              <w:bottom w:val="single" w:sz="4" w:space="0" w:color="auto"/>
              <w:right w:val="single" w:sz="4" w:space="0" w:color="auto"/>
            </w:tcBorders>
          </w:tcPr>
          <w:p w14:paraId="2AB9BA7A"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29.6%</w:t>
            </w:r>
          </w:p>
        </w:tc>
        <w:tc>
          <w:tcPr>
            <w:tcW w:w="705" w:type="dxa"/>
            <w:tcBorders>
              <w:top w:val="single" w:sz="4" w:space="0" w:color="auto"/>
              <w:left w:val="single" w:sz="4" w:space="0" w:color="auto"/>
              <w:bottom w:val="single" w:sz="4" w:space="0" w:color="auto"/>
              <w:right w:val="single" w:sz="4" w:space="0" w:color="auto"/>
            </w:tcBorders>
          </w:tcPr>
          <w:p w14:paraId="01BB90B5"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136</w:t>
            </w:r>
          </w:p>
        </w:tc>
        <w:tc>
          <w:tcPr>
            <w:tcW w:w="804" w:type="dxa"/>
            <w:tcBorders>
              <w:top w:val="single" w:sz="4" w:space="0" w:color="auto"/>
              <w:left w:val="single" w:sz="4" w:space="0" w:color="auto"/>
              <w:bottom w:val="single" w:sz="4" w:space="0" w:color="auto"/>
              <w:right w:val="single" w:sz="4" w:space="0" w:color="auto"/>
            </w:tcBorders>
          </w:tcPr>
          <w:p w14:paraId="4B0D4C2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48.5%</w:t>
            </w:r>
          </w:p>
        </w:tc>
        <w:tc>
          <w:tcPr>
            <w:tcW w:w="780" w:type="dxa"/>
            <w:tcBorders>
              <w:top w:val="single" w:sz="4" w:space="0" w:color="auto"/>
              <w:left w:val="single" w:sz="4" w:space="0" w:color="auto"/>
              <w:bottom w:val="single" w:sz="4" w:space="0" w:color="auto"/>
              <w:right w:val="single" w:sz="4" w:space="0" w:color="auto"/>
            </w:tcBorders>
          </w:tcPr>
          <w:p w14:paraId="6172A7E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117</w:t>
            </w:r>
          </w:p>
        </w:tc>
        <w:tc>
          <w:tcPr>
            <w:tcW w:w="732" w:type="dxa"/>
            <w:tcBorders>
              <w:top w:val="single" w:sz="4" w:space="0" w:color="auto"/>
              <w:left w:val="single" w:sz="4" w:space="0" w:color="auto"/>
              <w:bottom w:val="single" w:sz="4" w:space="0" w:color="auto"/>
              <w:right w:val="single" w:sz="4" w:space="0" w:color="auto"/>
            </w:tcBorders>
          </w:tcPr>
          <w:p w14:paraId="7A979400"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43.2%</w:t>
            </w:r>
          </w:p>
        </w:tc>
        <w:tc>
          <w:tcPr>
            <w:tcW w:w="811" w:type="dxa"/>
            <w:tcBorders>
              <w:top w:val="single" w:sz="4" w:space="0" w:color="auto"/>
              <w:left w:val="single" w:sz="4" w:space="0" w:color="auto"/>
              <w:bottom w:val="single" w:sz="4" w:space="0" w:color="auto"/>
              <w:right w:val="single" w:sz="4" w:space="0" w:color="auto"/>
            </w:tcBorders>
          </w:tcPr>
          <w:p w14:paraId="52EEBFBF"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158</w:t>
            </w:r>
          </w:p>
        </w:tc>
        <w:tc>
          <w:tcPr>
            <w:tcW w:w="793" w:type="dxa"/>
            <w:tcBorders>
              <w:top w:val="single" w:sz="4" w:space="0" w:color="auto"/>
              <w:left w:val="single" w:sz="4" w:space="0" w:color="auto"/>
              <w:bottom w:val="single" w:sz="4" w:space="0" w:color="auto"/>
              <w:right w:val="single" w:sz="4" w:space="0" w:color="auto"/>
            </w:tcBorders>
          </w:tcPr>
          <w:p w14:paraId="196FBB6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rPr>
              <w:t>58.3%</w:t>
            </w:r>
          </w:p>
        </w:tc>
      </w:tr>
      <w:tr w:rsidR="000E6D53" w:rsidRPr="009637B7" w14:paraId="59C8BD1B" w14:textId="77777777" w:rsidTr="43CA416E">
        <w:tc>
          <w:tcPr>
            <w:tcW w:w="9015"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1ADC161C"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Chi-square test between the packaging choice (parent preference) and the effect choice</w:t>
            </w:r>
          </w:p>
        </w:tc>
      </w:tr>
      <w:tr w:rsidR="000E6D53" w:rsidRPr="009637B7" w14:paraId="6790D26D" w14:textId="77777777" w:rsidTr="43CA416E">
        <w:trPr>
          <w:trHeight w:val="555"/>
        </w:trPr>
        <w:tc>
          <w:tcPr>
            <w:tcW w:w="1195" w:type="dxa"/>
            <w:tcBorders>
              <w:top w:val="single" w:sz="4" w:space="0" w:color="auto"/>
              <w:left w:val="single" w:sz="4" w:space="0" w:color="auto"/>
              <w:bottom w:val="single" w:sz="4" w:space="0" w:color="auto"/>
              <w:right w:val="single" w:sz="4" w:space="0" w:color="auto"/>
            </w:tcBorders>
          </w:tcPr>
          <w:p w14:paraId="54F11B7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Test result</w:t>
            </w:r>
          </w:p>
        </w:tc>
        <w:tc>
          <w:tcPr>
            <w:tcW w:w="1590" w:type="dxa"/>
            <w:gridSpan w:val="2"/>
            <w:tcBorders>
              <w:top w:val="single" w:sz="4" w:space="0" w:color="auto"/>
              <w:left w:val="single" w:sz="4" w:space="0" w:color="auto"/>
              <w:bottom w:val="single" w:sz="4" w:space="0" w:color="auto"/>
              <w:right w:val="single" w:sz="4" w:space="0" w:color="auto"/>
            </w:tcBorders>
          </w:tcPr>
          <w:p w14:paraId="5D36E2F2"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χ</w:t>
            </w:r>
            <w:r w:rsidRPr="009637B7">
              <w:rPr>
                <w:rFonts w:ascii="Times New Roman" w:eastAsia="Arial" w:hAnsi="Times New Roman" w:cs="Times New Roman"/>
                <w:color w:val="000000" w:themeColor="text1"/>
                <w:sz w:val="20"/>
                <w:szCs w:val="20"/>
                <w:vertAlign w:val="superscript"/>
                <w:lang w:val="en-US"/>
              </w:rPr>
              <w:t xml:space="preserve">2 </w:t>
            </w:r>
            <w:r w:rsidRPr="009637B7">
              <w:rPr>
                <w:rFonts w:ascii="Times New Roman" w:eastAsia="Arial" w:hAnsi="Times New Roman" w:cs="Times New Roman"/>
                <w:color w:val="000000" w:themeColor="text1"/>
                <w:sz w:val="20"/>
                <w:szCs w:val="20"/>
                <w:lang w:val="en-US"/>
              </w:rPr>
              <w:t xml:space="preserve">(4) = 38.59, </w:t>
            </w:r>
          </w:p>
          <w:p w14:paraId="01069309"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 &lt; .001</w:t>
            </w:r>
          </w:p>
        </w:tc>
        <w:tc>
          <w:tcPr>
            <w:tcW w:w="1605" w:type="dxa"/>
            <w:gridSpan w:val="2"/>
            <w:tcBorders>
              <w:top w:val="single" w:sz="4" w:space="0" w:color="auto"/>
              <w:left w:val="single" w:sz="4" w:space="0" w:color="auto"/>
              <w:bottom w:val="single" w:sz="4" w:space="0" w:color="auto"/>
              <w:right w:val="single" w:sz="4" w:space="0" w:color="auto"/>
            </w:tcBorders>
          </w:tcPr>
          <w:p w14:paraId="0AB8178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χ</w:t>
            </w:r>
            <w:r w:rsidRPr="009637B7">
              <w:rPr>
                <w:rFonts w:ascii="Times New Roman" w:eastAsia="Arial" w:hAnsi="Times New Roman" w:cs="Times New Roman"/>
                <w:color w:val="000000" w:themeColor="text1"/>
                <w:sz w:val="20"/>
                <w:szCs w:val="20"/>
                <w:vertAlign w:val="superscript"/>
                <w:lang w:val="en-US"/>
              </w:rPr>
              <w:t xml:space="preserve">2 </w:t>
            </w:r>
            <w:r w:rsidRPr="009637B7">
              <w:rPr>
                <w:rFonts w:ascii="Times New Roman" w:eastAsia="Arial" w:hAnsi="Times New Roman" w:cs="Times New Roman"/>
                <w:color w:val="000000" w:themeColor="text1"/>
                <w:sz w:val="20"/>
                <w:szCs w:val="20"/>
                <w:lang w:val="en-US"/>
              </w:rPr>
              <w:t xml:space="preserve">(4) = 49.15, </w:t>
            </w:r>
          </w:p>
          <w:p w14:paraId="1A70479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 &lt; .001</w:t>
            </w:r>
          </w:p>
        </w:tc>
        <w:tc>
          <w:tcPr>
            <w:tcW w:w="1509" w:type="dxa"/>
            <w:gridSpan w:val="2"/>
            <w:tcBorders>
              <w:top w:val="single" w:sz="4" w:space="0" w:color="auto"/>
              <w:left w:val="single" w:sz="4" w:space="0" w:color="auto"/>
              <w:bottom w:val="single" w:sz="4" w:space="0" w:color="auto"/>
              <w:right w:val="single" w:sz="4" w:space="0" w:color="auto"/>
            </w:tcBorders>
          </w:tcPr>
          <w:p w14:paraId="47AD8A6D"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χ</w:t>
            </w:r>
            <w:r w:rsidRPr="009637B7">
              <w:rPr>
                <w:rFonts w:ascii="Times New Roman" w:eastAsia="Arial" w:hAnsi="Times New Roman" w:cs="Times New Roman"/>
                <w:color w:val="000000" w:themeColor="text1"/>
                <w:sz w:val="20"/>
                <w:szCs w:val="20"/>
                <w:vertAlign w:val="superscript"/>
                <w:lang w:val="en-US"/>
              </w:rPr>
              <w:t xml:space="preserve">2 </w:t>
            </w:r>
            <w:r w:rsidRPr="009637B7">
              <w:rPr>
                <w:rFonts w:ascii="Times New Roman" w:eastAsia="Arial" w:hAnsi="Times New Roman" w:cs="Times New Roman"/>
                <w:color w:val="000000" w:themeColor="text1"/>
                <w:sz w:val="20"/>
                <w:szCs w:val="20"/>
                <w:lang w:val="en-US"/>
              </w:rPr>
              <w:t xml:space="preserve">(4) = 23.81, </w:t>
            </w:r>
          </w:p>
          <w:p w14:paraId="15DDC27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 &lt; .001</w:t>
            </w:r>
          </w:p>
        </w:tc>
        <w:tc>
          <w:tcPr>
            <w:tcW w:w="1512" w:type="dxa"/>
            <w:gridSpan w:val="2"/>
            <w:tcBorders>
              <w:top w:val="single" w:sz="4" w:space="0" w:color="auto"/>
              <w:left w:val="single" w:sz="4" w:space="0" w:color="auto"/>
              <w:bottom w:val="single" w:sz="4" w:space="0" w:color="auto"/>
              <w:right w:val="single" w:sz="4" w:space="0" w:color="auto"/>
            </w:tcBorders>
          </w:tcPr>
          <w:p w14:paraId="4D56161A"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χ</w:t>
            </w:r>
            <w:r w:rsidRPr="009637B7">
              <w:rPr>
                <w:rFonts w:ascii="Times New Roman" w:eastAsia="Arial" w:hAnsi="Times New Roman" w:cs="Times New Roman"/>
                <w:color w:val="000000" w:themeColor="text1"/>
                <w:sz w:val="20"/>
                <w:szCs w:val="20"/>
                <w:vertAlign w:val="superscript"/>
                <w:lang w:val="en-US"/>
              </w:rPr>
              <w:t xml:space="preserve">2 </w:t>
            </w:r>
            <w:r w:rsidRPr="009637B7">
              <w:rPr>
                <w:rFonts w:ascii="Times New Roman" w:eastAsia="Arial" w:hAnsi="Times New Roman" w:cs="Times New Roman"/>
                <w:color w:val="000000" w:themeColor="text1"/>
                <w:sz w:val="20"/>
                <w:szCs w:val="20"/>
                <w:lang w:val="en-US"/>
              </w:rPr>
              <w:t xml:space="preserve">(4) = 38.34, </w:t>
            </w:r>
          </w:p>
          <w:p w14:paraId="466A2B57"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 &lt; .001</w:t>
            </w:r>
          </w:p>
        </w:tc>
        <w:tc>
          <w:tcPr>
            <w:tcW w:w="1604" w:type="dxa"/>
            <w:gridSpan w:val="2"/>
            <w:tcBorders>
              <w:top w:val="single" w:sz="4" w:space="0" w:color="auto"/>
              <w:left w:val="single" w:sz="4" w:space="0" w:color="auto"/>
              <w:bottom w:val="single" w:sz="4" w:space="0" w:color="auto"/>
              <w:right w:val="single" w:sz="4" w:space="0" w:color="auto"/>
            </w:tcBorders>
          </w:tcPr>
          <w:p w14:paraId="3C4361D3"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χ</w:t>
            </w:r>
            <w:r w:rsidRPr="009637B7">
              <w:rPr>
                <w:rFonts w:ascii="Times New Roman" w:eastAsia="Arial" w:hAnsi="Times New Roman" w:cs="Times New Roman"/>
                <w:color w:val="000000" w:themeColor="text1"/>
                <w:sz w:val="20"/>
                <w:szCs w:val="20"/>
                <w:vertAlign w:val="superscript"/>
                <w:lang w:val="en-US"/>
              </w:rPr>
              <w:t xml:space="preserve">2 </w:t>
            </w:r>
            <w:r w:rsidRPr="009637B7">
              <w:rPr>
                <w:rFonts w:ascii="Times New Roman" w:eastAsia="Arial" w:hAnsi="Times New Roman" w:cs="Times New Roman"/>
                <w:color w:val="000000" w:themeColor="text1"/>
                <w:sz w:val="20"/>
                <w:szCs w:val="20"/>
                <w:lang w:val="en-US"/>
              </w:rPr>
              <w:t xml:space="preserve">(4) = 16.59, </w:t>
            </w:r>
          </w:p>
          <w:p w14:paraId="610ABA64" w14:textId="77777777" w:rsidR="000E6D53" w:rsidRPr="009637B7" w:rsidRDefault="2CF78B26" w:rsidP="2CF78B26">
            <w:pPr>
              <w:spacing w:after="0" w:line="360" w:lineRule="auto"/>
              <w:rPr>
                <w:rFonts w:ascii="Times New Roman" w:eastAsia="Arial" w:hAnsi="Times New Roman" w:cs="Times New Roman"/>
                <w:color w:val="000000" w:themeColor="text1"/>
                <w:sz w:val="20"/>
                <w:szCs w:val="20"/>
                <w:lang w:val="en-US"/>
              </w:rPr>
            </w:pPr>
            <w:r w:rsidRPr="009637B7">
              <w:rPr>
                <w:rFonts w:ascii="Times New Roman" w:eastAsia="Arial" w:hAnsi="Times New Roman" w:cs="Times New Roman"/>
                <w:color w:val="000000" w:themeColor="text1"/>
                <w:sz w:val="20"/>
                <w:szCs w:val="20"/>
                <w:lang w:val="en-US"/>
              </w:rPr>
              <w:t>p &lt; .001</w:t>
            </w:r>
          </w:p>
        </w:tc>
      </w:tr>
    </w:tbl>
    <w:p w14:paraId="17CB15B2" w14:textId="77777777" w:rsidR="000E6D53" w:rsidRPr="009637B7" w:rsidRDefault="00543EE6">
      <w:pPr>
        <w:spacing w:line="480" w:lineRule="auto"/>
        <w:rPr>
          <w:rFonts w:ascii="Times New Roman" w:eastAsia="Times New Roman" w:hAnsi="Times New Roman" w:cs="Times New Roman"/>
          <w:sz w:val="24"/>
          <w:szCs w:val="24"/>
          <w:lang w:val="en-US"/>
        </w:rPr>
      </w:pPr>
      <w:r w:rsidRPr="009637B7">
        <w:rPr>
          <w:rFonts w:ascii="Times New Roman" w:eastAsia="Times New Roman" w:hAnsi="Times New Roman" w:cs="Times New Roman"/>
          <w:sz w:val="24"/>
          <w:szCs w:val="24"/>
        </w:rPr>
        <w:t xml:space="preserve">* Fisher’s exact test was used for all </w:t>
      </w:r>
      <w:r w:rsidRPr="009637B7">
        <w:rPr>
          <w:rFonts w:ascii="Times New Roman" w:eastAsia="Arial" w:hAnsi="Times New Roman" w:cs="Times New Roman"/>
          <w:color w:val="000000" w:themeColor="text1"/>
          <w:sz w:val="24"/>
          <w:szCs w:val="24"/>
          <w:lang w:val="en-US"/>
        </w:rPr>
        <w:t>χ</w:t>
      </w:r>
      <w:r w:rsidRPr="009637B7">
        <w:rPr>
          <w:rFonts w:ascii="Times New Roman" w:eastAsia="Arial" w:hAnsi="Times New Roman" w:cs="Times New Roman"/>
          <w:color w:val="000000" w:themeColor="text1"/>
          <w:sz w:val="24"/>
          <w:szCs w:val="24"/>
          <w:vertAlign w:val="superscript"/>
          <w:lang w:val="en-US"/>
        </w:rPr>
        <w:t>2</w:t>
      </w:r>
      <w:r w:rsidRPr="009637B7">
        <w:rPr>
          <w:rFonts w:ascii="Times New Roman" w:eastAsia="Times New Roman" w:hAnsi="Times New Roman" w:cs="Times New Roman"/>
          <w:sz w:val="24"/>
          <w:szCs w:val="24"/>
        </w:rPr>
        <w:t xml:space="preserve"> tests due to violation of minimum cell counts. </w:t>
      </w:r>
    </w:p>
    <w:p w14:paraId="31126E5D" w14:textId="77777777" w:rsidR="000E6D53" w:rsidRPr="009637B7" w:rsidRDefault="000E6D53">
      <w:pPr>
        <w:spacing w:line="480" w:lineRule="auto"/>
        <w:ind w:firstLine="720"/>
        <w:rPr>
          <w:rFonts w:ascii="Times New Roman" w:eastAsia="Times New Roman" w:hAnsi="Times New Roman" w:cs="Times New Roman"/>
          <w:sz w:val="24"/>
          <w:szCs w:val="24"/>
          <w:lang w:val="en-US"/>
        </w:rPr>
      </w:pPr>
    </w:p>
    <w:p w14:paraId="0B307CDE" w14:textId="77777777" w:rsidR="000E6D53" w:rsidRPr="009637B7" w:rsidRDefault="00543EE6">
      <w:pPr>
        <w:spacing w:line="480" w:lineRule="auto"/>
        <w:rPr>
          <w:rFonts w:ascii="Times New Roman" w:eastAsia="Times New Roman" w:hAnsi="Times New Roman" w:cs="Times New Roman"/>
          <w:b/>
          <w:sz w:val="24"/>
          <w:szCs w:val="24"/>
        </w:rPr>
      </w:pPr>
      <w:r w:rsidRPr="009637B7">
        <w:rPr>
          <w:rFonts w:ascii="Times New Roman" w:eastAsia="Times New Roman" w:hAnsi="Times New Roman" w:cs="Times New Roman"/>
          <w:b/>
          <w:sz w:val="24"/>
          <w:szCs w:val="24"/>
        </w:rPr>
        <w:t>Qualitative analysis</w:t>
      </w:r>
    </w:p>
    <w:p w14:paraId="2C1D9C99" w14:textId="6C864144" w:rsidR="000E6D53" w:rsidRPr="009637B7" w:rsidRDefault="2CF78B26" w:rsidP="00F00ABD">
      <w:pPr>
        <w:spacing w:line="480" w:lineRule="auto"/>
        <w:ind w:firstLine="720"/>
        <w:rPr>
          <w:rFonts w:ascii="Times New Roman" w:eastAsia="Times New Roman" w:hAnsi="Times New Roman" w:cs="Times New Roman"/>
          <w:color w:val="0563C1" w:themeColor="hyperlink"/>
          <w:sz w:val="24"/>
          <w:szCs w:val="24"/>
          <w:u w:val="single"/>
        </w:rPr>
      </w:pPr>
      <w:r w:rsidRPr="009637B7">
        <w:rPr>
          <w:rFonts w:ascii="Times New Roman" w:eastAsia="Times New Roman" w:hAnsi="Times New Roman" w:cs="Times New Roman"/>
          <w:sz w:val="24"/>
          <w:szCs w:val="24"/>
        </w:rPr>
        <w:t>Although parents were relatively positive about the design concepts, they favoured the narrative packaging over the functional packaging</w:t>
      </w:r>
      <w:r w:rsidR="7487E3A4" w:rsidRPr="009637B7">
        <w:rPr>
          <w:rFonts w:ascii="Times New Roman" w:eastAsia="Times New Roman" w:hAnsi="Times New Roman" w:cs="Times New Roman"/>
          <w:sz w:val="24"/>
          <w:szCs w:val="24"/>
        </w:rPr>
        <w:t>.  They preferred the</w:t>
      </w:r>
      <w:r w:rsidRPr="009637B7">
        <w:rPr>
          <w:rFonts w:ascii="Times New Roman" w:eastAsia="Times New Roman" w:hAnsi="Times New Roman" w:cs="Times New Roman"/>
          <w:sz w:val="24"/>
          <w:szCs w:val="24"/>
        </w:rPr>
        <w:t xml:space="preserve"> Sleeping Otter and Biting Bear </w:t>
      </w:r>
      <w:r w:rsidR="3A64ADE4" w:rsidRPr="009637B7">
        <w:rPr>
          <w:rFonts w:ascii="Times New Roman" w:eastAsia="Times New Roman" w:hAnsi="Times New Roman" w:cs="Times New Roman"/>
          <w:sz w:val="24"/>
          <w:szCs w:val="24"/>
        </w:rPr>
        <w:t>over</w:t>
      </w:r>
      <w:r w:rsidRPr="009637B7">
        <w:rPr>
          <w:rFonts w:ascii="Times New Roman" w:eastAsia="Times New Roman" w:hAnsi="Times New Roman" w:cs="Times New Roman"/>
          <w:sz w:val="24"/>
          <w:szCs w:val="24"/>
        </w:rPr>
        <w:t xml:space="preserve"> </w:t>
      </w:r>
      <w:r w:rsidR="3A64ADE4" w:rsidRPr="009637B7">
        <w:rPr>
          <w:rFonts w:ascii="Times New Roman" w:eastAsia="Times New Roman" w:hAnsi="Times New Roman" w:cs="Times New Roman"/>
          <w:sz w:val="24"/>
          <w:szCs w:val="24"/>
        </w:rPr>
        <w:t xml:space="preserve">the </w:t>
      </w:r>
      <w:r w:rsidRPr="009637B7">
        <w:rPr>
          <w:rFonts w:ascii="Times New Roman" w:eastAsia="Times New Roman" w:hAnsi="Times New Roman" w:cs="Times New Roman"/>
          <w:sz w:val="24"/>
          <w:szCs w:val="24"/>
        </w:rPr>
        <w:t xml:space="preserve">Candy Teeth (metaphor). </w:t>
      </w:r>
      <w:r w:rsidR="001927C1" w:rsidRPr="009637B7">
        <w:rPr>
          <w:rFonts w:ascii="Times New Roman" w:eastAsia="Times New Roman" w:hAnsi="Times New Roman" w:cs="Times New Roman"/>
          <w:sz w:val="24"/>
          <w:szCs w:val="24"/>
        </w:rPr>
        <w:t xml:space="preserve">Parental responses were categorised according to the main themes which emerged from the online open-ended questions </w:t>
      </w:r>
      <w:r w:rsidRPr="009637B7">
        <w:rPr>
          <w:rFonts w:ascii="Times New Roman" w:eastAsia="Times New Roman" w:hAnsi="Times New Roman" w:cs="Times New Roman"/>
          <w:sz w:val="24"/>
          <w:szCs w:val="24"/>
        </w:rPr>
        <w:t>(</w:t>
      </w:r>
      <w:r w:rsidR="00B20486" w:rsidRPr="009637B7">
        <w:rPr>
          <w:rFonts w:ascii="Times New Roman" w:eastAsia="Times New Roman" w:hAnsi="Times New Roman" w:cs="Times New Roman"/>
          <w:sz w:val="24"/>
          <w:szCs w:val="24"/>
        </w:rPr>
        <w:t xml:space="preserve">data is </w:t>
      </w:r>
      <w:r w:rsidR="00364F42" w:rsidRPr="009637B7">
        <w:rPr>
          <w:rFonts w:ascii="Times New Roman" w:eastAsia="Times New Roman" w:hAnsi="Times New Roman" w:cs="Times New Roman"/>
          <w:sz w:val="24"/>
          <w:szCs w:val="24"/>
        </w:rPr>
        <w:t xml:space="preserve">fully </w:t>
      </w:r>
      <w:r w:rsidR="00B20486" w:rsidRPr="009637B7">
        <w:rPr>
          <w:rFonts w:ascii="Times New Roman" w:eastAsia="Times New Roman" w:hAnsi="Times New Roman" w:cs="Times New Roman"/>
          <w:sz w:val="24"/>
          <w:szCs w:val="24"/>
        </w:rPr>
        <w:t xml:space="preserve">available here </w:t>
      </w:r>
      <w:r w:rsidR="00F00ABD" w:rsidRPr="009637B7">
        <w:rPr>
          <w:rStyle w:val="Hyperlink"/>
          <w:rFonts w:ascii="Times New Roman" w:eastAsia="Times New Roman" w:hAnsi="Times New Roman" w:cs="Times New Roman"/>
          <w:sz w:val="24"/>
          <w:szCs w:val="24"/>
        </w:rPr>
        <w:t xml:space="preserve">https://osf.io/95fgw/?view_only=6dc34337a1f240c781a55c992abbe20c </w:t>
      </w:r>
      <w:r w:rsidRPr="009637B7">
        <w:rPr>
          <w:rFonts w:ascii="Times New Roman" w:eastAsia="Times New Roman" w:hAnsi="Times New Roman" w:cs="Times New Roman"/>
          <w:sz w:val="24"/>
          <w:szCs w:val="24"/>
        </w:rPr>
        <w:t>)</w:t>
      </w:r>
      <w:r w:rsidR="00BF38F2" w:rsidRPr="009637B7">
        <w:rPr>
          <w:rFonts w:ascii="Times New Roman" w:eastAsia="Times New Roman" w:hAnsi="Times New Roman" w:cs="Times New Roman"/>
          <w:sz w:val="24"/>
          <w:szCs w:val="24"/>
        </w:rPr>
        <w:t>.  Brief consideration of these is given below under each theme.</w:t>
      </w:r>
    </w:p>
    <w:p w14:paraId="350229F1" w14:textId="77777777" w:rsidR="000E6D53" w:rsidRPr="009637B7" w:rsidRDefault="2CF78B26" w:rsidP="251DCA27">
      <w:pPr>
        <w:pStyle w:val="Heading4"/>
        <w:spacing w:line="480" w:lineRule="auto"/>
        <w:rPr>
          <w:rFonts w:ascii="Times New Roman" w:eastAsia="Times New Roman" w:hAnsi="Times New Roman" w:cs="Times New Roman"/>
          <w:color w:val="000000"/>
          <w:sz w:val="24"/>
          <w:szCs w:val="24"/>
        </w:rPr>
      </w:pPr>
      <w:r w:rsidRPr="009637B7">
        <w:rPr>
          <w:rFonts w:ascii="Times New Roman" w:eastAsia="Times New Roman" w:hAnsi="Times New Roman" w:cs="Times New Roman"/>
          <w:color w:val="000000" w:themeColor="text1"/>
          <w:sz w:val="24"/>
          <w:szCs w:val="24"/>
        </w:rPr>
        <w:t>Educational for both parent and child</w:t>
      </w:r>
    </w:p>
    <w:p w14:paraId="4D4FDDAC" w14:textId="585A5DD0" w:rsidR="000E6D53" w:rsidRPr="009637B7" w:rsidRDefault="00BF38F2">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D</w:t>
      </w:r>
      <w:r w:rsidR="00543EE6" w:rsidRPr="009637B7">
        <w:rPr>
          <w:rFonts w:ascii="Times New Roman" w:eastAsia="Times New Roman" w:hAnsi="Times New Roman" w:cs="Times New Roman"/>
          <w:color w:val="000000" w:themeColor="text1"/>
          <w:sz w:val="24"/>
          <w:szCs w:val="24"/>
        </w:rPr>
        <w:t>esign concepts</w:t>
      </w:r>
      <w:r w:rsidRPr="009637B7">
        <w:rPr>
          <w:rFonts w:ascii="Times New Roman" w:eastAsia="Times New Roman" w:hAnsi="Times New Roman" w:cs="Times New Roman"/>
          <w:color w:val="000000" w:themeColor="text1"/>
          <w:sz w:val="24"/>
          <w:szCs w:val="24"/>
        </w:rPr>
        <w:t xml:space="preserve"> were described as “educational”</w:t>
      </w:r>
      <w:r w:rsidR="00543EE6" w:rsidRPr="009637B7">
        <w:rPr>
          <w:rFonts w:ascii="Times New Roman" w:eastAsia="Times New Roman" w:hAnsi="Times New Roman" w:cs="Times New Roman"/>
          <w:color w:val="000000" w:themeColor="text1"/>
          <w:sz w:val="24"/>
          <w:szCs w:val="24"/>
        </w:rPr>
        <w:t xml:space="preserve"> </w:t>
      </w:r>
      <w:r w:rsidRPr="009637B7">
        <w:rPr>
          <w:rFonts w:ascii="Times New Roman" w:eastAsia="Times New Roman" w:hAnsi="Times New Roman" w:cs="Times New Roman"/>
          <w:color w:val="000000" w:themeColor="text1"/>
          <w:sz w:val="24"/>
          <w:szCs w:val="24"/>
        </w:rPr>
        <w:t>for</w:t>
      </w:r>
      <w:r w:rsidR="00543EE6" w:rsidRPr="009637B7">
        <w:rPr>
          <w:rFonts w:ascii="Times New Roman" w:eastAsia="Times New Roman" w:hAnsi="Times New Roman" w:cs="Times New Roman"/>
          <w:color w:val="000000" w:themeColor="text1"/>
          <w:sz w:val="24"/>
          <w:szCs w:val="24"/>
        </w:rPr>
        <w:t xml:space="preserve"> both for </w:t>
      </w:r>
      <w:r w:rsidRPr="009637B7">
        <w:rPr>
          <w:rFonts w:ascii="Times New Roman" w:eastAsia="Times New Roman" w:hAnsi="Times New Roman" w:cs="Times New Roman"/>
          <w:color w:val="000000" w:themeColor="text1"/>
          <w:sz w:val="24"/>
          <w:szCs w:val="24"/>
        </w:rPr>
        <w:t>parent and</w:t>
      </w:r>
      <w:r w:rsidR="00543EE6" w:rsidRPr="009637B7">
        <w:rPr>
          <w:rFonts w:ascii="Times New Roman" w:eastAsia="Times New Roman" w:hAnsi="Times New Roman" w:cs="Times New Roman"/>
          <w:color w:val="000000" w:themeColor="text1"/>
          <w:sz w:val="24"/>
          <w:szCs w:val="24"/>
        </w:rPr>
        <w:t xml:space="preserve"> child.  </w:t>
      </w:r>
      <w:r w:rsidRPr="009637B7">
        <w:rPr>
          <w:rFonts w:ascii="Times New Roman" w:eastAsia="Times New Roman" w:hAnsi="Times New Roman" w:cs="Times New Roman"/>
          <w:color w:val="000000" w:themeColor="text1"/>
          <w:sz w:val="24"/>
          <w:szCs w:val="24"/>
        </w:rPr>
        <w:t xml:space="preserve">For example, functional aspects such as indicating </w:t>
      </w:r>
      <w:r w:rsidR="00543EE6" w:rsidRPr="009637B7">
        <w:rPr>
          <w:rFonts w:ascii="Times New Roman" w:eastAsia="Times New Roman" w:hAnsi="Times New Roman" w:cs="Times New Roman"/>
          <w:color w:val="000000" w:themeColor="text1"/>
          <w:sz w:val="24"/>
          <w:szCs w:val="24"/>
        </w:rPr>
        <w:t xml:space="preserve">an appropriate portion for children and </w:t>
      </w:r>
      <w:r w:rsidR="00F03F39" w:rsidRPr="009637B7">
        <w:rPr>
          <w:rFonts w:ascii="Times New Roman" w:eastAsia="Times New Roman" w:hAnsi="Times New Roman" w:cs="Times New Roman"/>
          <w:color w:val="000000" w:themeColor="text1"/>
          <w:sz w:val="24"/>
          <w:szCs w:val="24"/>
        </w:rPr>
        <w:t>narratives to remind parents that</w:t>
      </w:r>
      <w:r w:rsidR="00543EE6" w:rsidRPr="009637B7">
        <w:rPr>
          <w:rFonts w:ascii="Times New Roman" w:eastAsia="Times New Roman" w:hAnsi="Times New Roman" w:cs="Times New Roman"/>
          <w:color w:val="000000" w:themeColor="text1"/>
          <w:sz w:val="24"/>
          <w:szCs w:val="24"/>
        </w:rPr>
        <w:t xml:space="preserve"> some foods should be offered in small amounts. Parents </w:t>
      </w:r>
      <w:r w:rsidR="006E6DBA" w:rsidRPr="009637B7">
        <w:rPr>
          <w:rFonts w:ascii="Times New Roman" w:eastAsia="Times New Roman" w:hAnsi="Times New Roman" w:cs="Times New Roman"/>
          <w:color w:val="000000" w:themeColor="text1"/>
          <w:sz w:val="24"/>
          <w:szCs w:val="24"/>
        </w:rPr>
        <w:t xml:space="preserve">identified the lack of </w:t>
      </w:r>
      <w:r w:rsidR="00543EE6" w:rsidRPr="009637B7">
        <w:rPr>
          <w:rFonts w:ascii="Times New Roman" w:eastAsia="Times New Roman" w:hAnsi="Times New Roman" w:cs="Times New Roman"/>
          <w:color w:val="000000" w:themeColor="text1"/>
          <w:sz w:val="24"/>
          <w:szCs w:val="24"/>
        </w:rPr>
        <w:t xml:space="preserve">child-sizes portion recommendations </w:t>
      </w:r>
      <w:r w:rsidR="006E6DBA" w:rsidRPr="009637B7">
        <w:rPr>
          <w:rFonts w:ascii="Times New Roman" w:eastAsia="Times New Roman" w:hAnsi="Times New Roman" w:cs="Times New Roman"/>
          <w:color w:val="000000" w:themeColor="text1"/>
          <w:sz w:val="24"/>
          <w:szCs w:val="24"/>
        </w:rPr>
        <w:t xml:space="preserve">on pack </w:t>
      </w:r>
      <w:r w:rsidR="00543EE6" w:rsidRPr="009637B7">
        <w:rPr>
          <w:rFonts w:ascii="Times New Roman" w:eastAsia="Times New Roman" w:hAnsi="Times New Roman" w:cs="Times New Roman"/>
          <w:color w:val="000000" w:themeColor="text1"/>
          <w:sz w:val="24"/>
          <w:szCs w:val="24"/>
        </w:rPr>
        <w:t xml:space="preserve">and </w:t>
      </w:r>
      <w:r w:rsidR="006E6DBA" w:rsidRPr="009637B7">
        <w:rPr>
          <w:rFonts w:ascii="Times New Roman" w:eastAsia="Times New Roman" w:hAnsi="Times New Roman" w:cs="Times New Roman"/>
          <w:color w:val="000000" w:themeColor="text1"/>
          <w:sz w:val="24"/>
          <w:szCs w:val="24"/>
        </w:rPr>
        <w:t xml:space="preserve">suggested that </w:t>
      </w:r>
      <w:r w:rsidR="00543EE6" w:rsidRPr="009637B7">
        <w:rPr>
          <w:rFonts w:ascii="Times New Roman" w:eastAsia="Times New Roman" w:hAnsi="Times New Roman" w:cs="Times New Roman"/>
          <w:color w:val="000000" w:themeColor="text1"/>
          <w:sz w:val="24"/>
          <w:szCs w:val="24"/>
        </w:rPr>
        <w:t>the</w:t>
      </w:r>
      <w:r w:rsidR="006E6DBA" w:rsidRPr="009637B7">
        <w:rPr>
          <w:rFonts w:ascii="Times New Roman" w:eastAsia="Times New Roman" w:hAnsi="Times New Roman" w:cs="Times New Roman"/>
          <w:color w:val="000000" w:themeColor="text1"/>
          <w:sz w:val="24"/>
          <w:szCs w:val="24"/>
        </w:rPr>
        <w:t>se</w:t>
      </w:r>
      <w:r w:rsidR="00543EE6" w:rsidRPr="009637B7">
        <w:rPr>
          <w:rFonts w:ascii="Times New Roman" w:eastAsia="Times New Roman" w:hAnsi="Times New Roman" w:cs="Times New Roman"/>
          <w:color w:val="000000" w:themeColor="text1"/>
          <w:sz w:val="24"/>
          <w:szCs w:val="24"/>
        </w:rPr>
        <w:t xml:space="preserve"> design concepts filled </w:t>
      </w:r>
      <w:r w:rsidR="006E6DBA" w:rsidRPr="009637B7">
        <w:rPr>
          <w:rFonts w:ascii="Times New Roman" w:eastAsia="Times New Roman" w:hAnsi="Times New Roman" w:cs="Times New Roman"/>
          <w:color w:val="000000" w:themeColor="text1"/>
          <w:sz w:val="24"/>
          <w:szCs w:val="24"/>
        </w:rPr>
        <w:t>this gap</w:t>
      </w:r>
      <w:r w:rsidR="00543EE6" w:rsidRPr="009637B7">
        <w:rPr>
          <w:rFonts w:ascii="Times New Roman" w:eastAsia="Times New Roman" w:hAnsi="Times New Roman" w:cs="Times New Roman"/>
          <w:color w:val="000000" w:themeColor="text1"/>
          <w:sz w:val="24"/>
          <w:szCs w:val="24"/>
        </w:rPr>
        <w:t xml:space="preserve">.  </w:t>
      </w:r>
    </w:p>
    <w:p w14:paraId="18010B83" w14:textId="77777777" w:rsidR="000E6D53" w:rsidRPr="009637B7" w:rsidRDefault="00543EE6">
      <w:pPr>
        <w:pStyle w:val="Heading4"/>
        <w:spacing w:line="480" w:lineRule="auto"/>
        <w:rPr>
          <w:rFonts w:ascii="Times New Roman" w:eastAsia="Times New Roman" w:hAnsi="Times New Roman" w:cs="Times New Roman"/>
          <w:color w:val="000000"/>
          <w:sz w:val="24"/>
          <w:szCs w:val="24"/>
        </w:rPr>
      </w:pPr>
      <w:r w:rsidRPr="009637B7">
        <w:rPr>
          <w:rFonts w:ascii="Times New Roman" w:eastAsia="Times New Roman" w:hAnsi="Times New Roman" w:cs="Times New Roman"/>
          <w:color w:val="000000" w:themeColor="text1"/>
          <w:sz w:val="24"/>
          <w:szCs w:val="24"/>
        </w:rPr>
        <w:t>Convenience</w:t>
      </w:r>
    </w:p>
    <w:p w14:paraId="3C0EB17A" w14:textId="62352103" w:rsidR="000E6D53" w:rsidRPr="009637B7" w:rsidRDefault="00AD151B">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Time saving</w:t>
      </w:r>
      <w:r w:rsidR="00784A27" w:rsidRPr="009637B7">
        <w:rPr>
          <w:rFonts w:ascii="Times New Roman" w:eastAsia="Times New Roman" w:hAnsi="Times New Roman" w:cs="Times New Roman"/>
          <w:color w:val="000000" w:themeColor="text1"/>
          <w:sz w:val="24"/>
          <w:szCs w:val="24"/>
        </w:rPr>
        <w:t>, reducing waste</w:t>
      </w:r>
      <w:r w:rsidRPr="009637B7">
        <w:rPr>
          <w:rFonts w:ascii="Times New Roman" w:eastAsia="Times New Roman" w:hAnsi="Times New Roman" w:cs="Times New Roman"/>
          <w:color w:val="000000" w:themeColor="text1"/>
          <w:sz w:val="24"/>
          <w:szCs w:val="24"/>
        </w:rPr>
        <w:t xml:space="preserve"> and offering a means to serve portions </w:t>
      </w:r>
      <w:r w:rsidR="009932FE" w:rsidRPr="009637B7">
        <w:rPr>
          <w:rFonts w:ascii="Times New Roman" w:eastAsia="Times New Roman" w:hAnsi="Times New Roman" w:cs="Times New Roman"/>
          <w:color w:val="000000" w:themeColor="text1"/>
          <w:sz w:val="24"/>
          <w:szCs w:val="24"/>
        </w:rPr>
        <w:t xml:space="preserve">were mentioned as benefits.  </w:t>
      </w:r>
      <w:r w:rsidRPr="009637B7">
        <w:rPr>
          <w:rFonts w:ascii="Times New Roman" w:eastAsia="Times New Roman" w:hAnsi="Times New Roman" w:cs="Times New Roman"/>
          <w:color w:val="000000" w:themeColor="text1"/>
          <w:sz w:val="24"/>
          <w:szCs w:val="24"/>
        </w:rPr>
        <w:t xml:space="preserve"> </w:t>
      </w:r>
      <w:r w:rsidR="009932FE" w:rsidRPr="009637B7">
        <w:rPr>
          <w:rFonts w:ascii="Times New Roman" w:eastAsia="Times New Roman" w:hAnsi="Times New Roman" w:cs="Times New Roman"/>
          <w:color w:val="000000" w:themeColor="text1"/>
          <w:sz w:val="24"/>
          <w:szCs w:val="24"/>
        </w:rPr>
        <w:t>Physical constraints were recognised as useful</w:t>
      </w:r>
      <w:r w:rsidR="00543EE6" w:rsidRPr="009637B7">
        <w:rPr>
          <w:rFonts w:ascii="Times New Roman" w:eastAsia="Times New Roman" w:hAnsi="Times New Roman" w:cs="Times New Roman"/>
          <w:color w:val="000000" w:themeColor="text1"/>
          <w:sz w:val="24"/>
          <w:szCs w:val="24"/>
        </w:rPr>
        <w:t xml:space="preserve"> (e.g., partitioned packaging for one portion; inbuilt measuring tool</w:t>
      </w:r>
      <w:r w:rsidR="009932FE" w:rsidRPr="009637B7">
        <w:rPr>
          <w:rFonts w:ascii="Times New Roman" w:eastAsia="Times New Roman" w:hAnsi="Times New Roman" w:cs="Times New Roman"/>
          <w:color w:val="000000" w:themeColor="text1"/>
          <w:sz w:val="24"/>
          <w:szCs w:val="24"/>
        </w:rPr>
        <w:t>; obvious calibrated measures for juice</w:t>
      </w:r>
      <w:r w:rsidR="00543EE6" w:rsidRPr="009637B7">
        <w:rPr>
          <w:rFonts w:ascii="Times New Roman" w:eastAsia="Times New Roman" w:hAnsi="Times New Roman" w:cs="Times New Roman"/>
          <w:color w:val="000000" w:themeColor="text1"/>
          <w:sz w:val="24"/>
          <w:szCs w:val="24"/>
        </w:rPr>
        <w:t>)</w:t>
      </w:r>
      <w:r w:rsidR="009932FE" w:rsidRPr="009637B7">
        <w:rPr>
          <w:rFonts w:ascii="Times New Roman" w:eastAsia="Times New Roman" w:hAnsi="Times New Roman" w:cs="Times New Roman"/>
          <w:color w:val="000000" w:themeColor="text1"/>
          <w:sz w:val="24"/>
          <w:szCs w:val="24"/>
        </w:rPr>
        <w:t xml:space="preserve">.  </w:t>
      </w:r>
      <w:bookmarkStart w:id="3" w:name="_Hlk81566907"/>
      <w:r w:rsidR="009932FE" w:rsidRPr="009637B7">
        <w:rPr>
          <w:rFonts w:ascii="Times New Roman" w:eastAsia="Times New Roman" w:hAnsi="Times New Roman" w:cs="Times New Roman"/>
          <w:color w:val="000000" w:themeColor="text1"/>
          <w:sz w:val="24"/>
          <w:szCs w:val="24"/>
        </w:rPr>
        <w:t xml:space="preserve">However, parents also mentioned the inconvenience of cutting out measuring tools in the cereal box since they were time constrained </w:t>
      </w:r>
      <w:bookmarkEnd w:id="3"/>
      <w:r w:rsidR="009932FE" w:rsidRPr="009637B7">
        <w:rPr>
          <w:rFonts w:ascii="Times New Roman" w:eastAsia="Times New Roman" w:hAnsi="Times New Roman" w:cs="Times New Roman"/>
          <w:color w:val="000000" w:themeColor="text1"/>
          <w:sz w:val="24"/>
          <w:szCs w:val="24"/>
        </w:rPr>
        <w:t xml:space="preserve">(see </w:t>
      </w:r>
      <w:r w:rsidR="00D636AC" w:rsidRPr="009637B7">
        <w:rPr>
          <w:rFonts w:ascii="Times New Roman" w:eastAsia="Times New Roman" w:hAnsi="Times New Roman" w:cs="Times New Roman"/>
          <w:color w:val="000000" w:themeColor="text1"/>
          <w:sz w:val="24"/>
          <w:szCs w:val="24"/>
        </w:rPr>
        <w:t xml:space="preserve">the parents positive, negative and neutral comments in detail here </w:t>
      </w:r>
      <w:hyperlink r:id="rId22" w:history="1">
        <w:r w:rsidR="00D636AC" w:rsidRPr="009637B7">
          <w:rPr>
            <w:rStyle w:val="Hyperlink"/>
            <w:rFonts w:ascii="Times New Roman" w:eastAsia="Times New Roman" w:hAnsi="Times New Roman" w:cs="Times New Roman"/>
            <w:sz w:val="24"/>
            <w:szCs w:val="24"/>
          </w:rPr>
          <w:t>https://osf.io/87yu9/?view_only=d7bdc70aa99240ba982cf1a38dd35a17</w:t>
        </w:r>
      </w:hyperlink>
      <w:r w:rsidR="00D636AC" w:rsidRPr="009637B7">
        <w:rPr>
          <w:rFonts w:ascii="Times New Roman" w:eastAsia="Times New Roman" w:hAnsi="Times New Roman" w:cs="Times New Roman"/>
          <w:sz w:val="24"/>
          <w:szCs w:val="24"/>
        </w:rPr>
        <w:t>)</w:t>
      </w:r>
    </w:p>
    <w:p w14:paraId="6DAAE84D" w14:textId="4B208DAD" w:rsidR="000E6D53" w:rsidRPr="009637B7" w:rsidRDefault="00543EE6">
      <w:pPr>
        <w:pStyle w:val="Heading4"/>
        <w:spacing w:line="480" w:lineRule="auto"/>
        <w:rPr>
          <w:rFonts w:ascii="Times New Roman" w:eastAsia="Times New Roman" w:hAnsi="Times New Roman" w:cs="Times New Roman"/>
          <w:color w:val="000000"/>
          <w:sz w:val="24"/>
          <w:szCs w:val="24"/>
        </w:rPr>
      </w:pPr>
      <w:r w:rsidRPr="009637B7">
        <w:rPr>
          <w:rFonts w:ascii="Times New Roman" w:eastAsia="Times New Roman" w:hAnsi="Times New Roman" w:cs="Times New Roman"/>
          <w:color w:val="000000" w:themeColor="text1"/>
          <w:sz w:val="24"/>
          <w:szCs w:val="24"/>
        </w:rPr>
        <w:t xml:space="preserve">Child autonomy </w:t>
      </w:r>
      <w:r w:rsidR="003C4FD1" w:rsidRPr="009637B7">
        <w:rPr>
          <w:rFonts w:ascii="Times New Roman" w:eastAsia="Times New Roman" w:hAnsi="Times New Roman" w:cs="Times New Roman"/>
          <w:color w:val="000000" w:themeColor="text1"/>
          <w:sz w:val="24"/>
          <w:szCs w:val="24"/>
        </w:rPr>
        <w:t>and novelty</w:t>
      </w:r>
    </w:p>
    <w:p w14:paraId="275A9000" w14:textId="40228146" w:rsidR="000E6D53" w:rsidRPr="009637B7" w:rsidRDefault="00543EE6" w:rsidP="003C4FD1">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 xml:space="preserve">Some of the </w:t>
      </w:r>
      <w:r w:rsidRPr="009637B7">
        <w:rPr>
          <w:rFonts w:ascii="Times New Roman" w:eastAsia="Times New Roman" w:hAnsi="Times New Roman" w:cs="Times New Roman"/>
          <w:sz w:val="24"/>
          <w:szCs w:val="24"/>
        </w:rPr>
        <w:t>design</w:t>
      </w:r>
      <w:r w:rsidRPr="009637B7">
        <w:rPr>
          <w:rFonts w:ascii="Times New Roman" w:eastAsia="Times New Roman" w:hAnsi="Times New Roman" w:cs="Times New Roman"/>
          <w:color w:val="000000" w:themeColor="text1"/>
          <w:sz w:val="24"/>
          <w:szCs w:val="24"/>
        </w:rPr>
        <w:t xml:space="preserve"> concepts were considered useful to encourage greater autonomy </w:t>
      </w:r>
      <w:r w:rsidR="009D16B3" w:rsidRPr="009637B7">
        <w:rPr>
          <w:rFonts w:ascii="Times New Roman" w:eastAsia="Times New Roman" w:hAnsi="Times New Roman" w:cs="Times New Roman"/>
          <w:color w:val="000000" w:themeColor="text1"/>
          <w:sz w:val="24"/>
          <w:szCs w:val="24"/>
        </w:rPr>
        <w:t>so that children could serve themselves</w:t>
      </w:r>
      <w:r w:rsidRPr="009637B7">
        <w:rPr>
          <w:rFonts w:ascii="Times New Roman" w:eastAsia="Times New Roman" w:hAnsi="Times New Roman" w:cs="Times New Roman"/>
          <w:color w:val="000000" w:themeColor="text1"/>
          <w:sz w:val="24"/>
          <w:szCs w:val="24"/>
        </w:rPr>
        <w:t xml:space="preserve">. </w:t>
      </w:r>
      <w:r w:rsidR="009D16B3" w:rsidRPr="009637B7">
        <w:rPr>
          <w:rFonts w:ascii="Times New Roman" w:eastAsia="Times New Roman" w:hAnsi="Times New Roman" w:cs="Times New Roman"/>
          <w:color w:val="000000" w:themeColor="text1"/>
          <w:sz w:val="24"/>
          <w:szCs w:val="24"/>
        </w:rPr>
        <w:t>Also, parents noted</w:t>
      </w:r>
      <w:r w:rsidRPr="009637B7">
        <w:rPr>
          <w:rFonts w:ascii="Times New Roman" w:eastAsia="Times New Roman" w:hAnsi="Times New Roman" w:cs="Times New Roman"/>
          <w:color w:val="000000" w:themeColor="text1"/>
          <w:sz w:val="24"/>
          <w:szCs w:val="24"/>
        </w:rPr>
        <w:t xml:space="preserve"> the novelty of the packaging concepts as attractive </w:t>
      </w:r>
      <w:r w:rsidR="006A13F0" w:rsidRPr="009637B7">
        <w:rPr>
          <w:rFonts w:ascii="Times New Roman" w:eastAsia="Times New Roman" w:hAnsi="Times New Roman" w:cs="Times New Roman"/>
          <w:color w:val="000000" w:themeColor="text1"/>
          <w:sz w:val="24"/>
          <w:szCs w:val="24"/>
        </w:rPr>
        <w:t xml:space="preserve">to both parent and child reinforcing </w:t>
      </w:r>
      <w:r w:rsidRPr="009637B7">
        <w:rPr>
          <w:rFonts w:ascii="Times New Roman" w:eastAsia="Times New Roman" w:hAnsi="Times New Roman" w:cs="Times New Roman"/>
          <w:color w:val="000000" w:themeColor="text1"/>
          <w:sz w:val="24"/>
          <w:szCs w:val="24"/>
        </w:rPr>
        <w:t xml:space="preserve">the messaging </w:t>
      </w:r>
      <w:r w:rsidR="006A13F0" w:rsidRPr="009637B7">
        <w:rPr>
          <w:rFonts w:ascii="Times New Roman" w:eastAsia="Times New Roman" w:hAnsi="Times New Roman" w:cs="Times New Roman"/>
          <w:color w:val="000000" w:themeColor="text1"/>
          <w:sz w:val="24"/>
          <w:szCs w:val="24"/>
        </w:rPr>
        <w:t>around</w:t>
      </w:r>
      <w:r w:rsidRPr="009637B7">
        <w:rPr>
          <w:rFonts w:ascii="Times New Roman" w:eastAsia="Times New Roman" w:hAnsi="Times New Roman" w:cs="Times New Roman"/>
          <w:color w:val="000000" w:themeColor="text1"/>
          <w:sz w:val="24"/>
          <w:szCs w:val="24"/>
        </w:rPr>
        <w:t xml:space="preserve"> portion control</w:t>
      </w:r>
      <w:r w:rsidR="006A13F0" w:rsidRPr="009637B7">
        <w:rPr>
          <w:rFonts w:ascii="Times New Roman" w:eastAsia="Times New Roman" w:hAnsi="Times New Roman" w:cs="Times New Roman"/>
          <w:color w:val="000000" w:themeColor="text1"/>
          <w:sz w:val="24"/>
          <w:szCs w:val="24"/>
        </w:rPr>
        <w:t>.</w:t>
      </w:r>
    </w:p>
    <w:p w14:paraId="12584831" w14:textId="7A25CD9E" w:rsidR="000E6D53" w:rsidRPr="009637B7" w:rsidRDefault="00FC6397">
      <w:pPr>
        <w:pStyle w:val="Heading4"/>
        <w:spacing w:line="480" w:lineRule="auto"/>
        <w:rPr>
          <w:rFonts w:ascii="Times New Roman" w:eastAsia="Times New Roman" w:hAnsi="Times New Roman" w:cs="Times New Roman"/>
          <w:color w:val="000000"/>
          <w:sz w:val="24"/>
          <w:szCs w:val="24"/>
        </w:rPr>
      </w:pPr>
      <w:r w:rsidRPr="009637B7">
        <w:rPr>
          <w:rFonts w:ascii="Times New Roman" w:eastAsia="Times New Roman" w:hAnsi="Times New Roman" w:cs="Times New Roman"/>
          <w:color w:val="000000" w:themeColor="text1"/>
          <w:sz w:val="24"/>
          <w:szCs w:val="24"/>
        </w:rPr>
        <w:t xml:space="preserve">Price concern and </w:t>
      </w:r>
      <w:r w:rsidR="00543EE6" w:rsidRPr="009637B7">
        <w:rPr>
          <w:rFonts w:ascii="Times New Roman" w:eastAsia="Times New Roman" w:hAnsi="Times New Roman" w:cs="Times New Roman"/>
          <w:color w:val="000000" w:themeColor="text1"/>
          <w:sz w:val="24"/>
          <w:szCs w:val="24"/>
        </w:rPr>
        <w:t xml:space="preserve">Individual brand loyalty </w:t>
      </w:r>
    </w:p>
    <w:p w14:paraId="0856742C" w14:textId="1F869ED8" w:rsidR="000E6D53" w:rsidRPr="009637B7" w:rsidRDefault="00543EE6">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 xml:space="preserve">Parents reported </w:t>
      </w:r>
      <w:r w:rsidR="00FC6397" w:rsidRPr="009637B7">
        <w:rPr>
          <w:rFonts w:ascii="Times New Roman" w:eastAsia="Times New Roman" w:hAnsi="Times New Roman" w:cs="Times New Roman"/>
          <w:color w:val="000000" w:themeColor="text1"/>
          <w:sz w:val="24"/>
          <w:szCs w:val="24"/>
        </w:rPr>
        <w:t xml:space="preserve">concerns that new concepts would be expensive and others mentioned that </w:t>
      </w:r>
      <w:r w:rsidRPr="009637B7">
        <w:rPr>
          <w:rFonts w:ascii="Times New Roman" w:eastAsia="Times New Roman" w:hAnsi="Times New Roman" w:cs="Times New Roman"/>
          <w:color w:val="000000" w:themeColor="text1"/>
          <w:sz w:val="24"/>
          <w:szCs w:val="24"/>
        </w:rPr>
        <w:t xml:space="preserve">brand loyalty </w:t>
      </w:r>
      <w:r w:rsidR="00FC6397" w:rsidRPr="009637B7">
        <w:rPr>
          <w:rFonts w:ascii="Times New Roman" w:eastAsia="Times New Roman" w:hAnsi="Times New Roman" w:cs="Times New Roman"/>
          <w:color w:val="000000" w:themeColor="text1"/>
          <w:sz w:val="24"/>
          <w:szCs w:val="24"/>
        </w:rPr>
        <w:t xml:space="preserve">was important since they </w:t>
      </w:r>
      <w:r w:rsidRPr="009637B7">
        <w:rPr>
          <w:rFonts w:ascii="Times New Roman" w:eastAsia="Times New Roman" w:hAnsi="Times New Roman" w:cs="Times New Roman"/>
          <w:color w:val="000000" w:themeColor="text1"/>
          <w:sz w:val="24"/>
          <w:szCs w:val="24"/>
        </w:rPr>
        <w:t>thought the taste and quality of the items in the new designs would be compromised. Similarly, some parents mentioned that their child would prefer the packaging and contents of familiar brands, in part due to fussy eating</w:t>
      </w:r>
      <w:r w:rsidR="004D7399" w:rsidRPr="009637B7">
        <w:rPr>
          <w:rFonts w:ascii="Times New Roman" w:eastAsia="Times New Roman" w:hAnsi="Times New Roman" w:cs="Times New Roman"/>
          <w:color w:val="000000" w:themeColor="text1"/>
          <w:sz w:val="24"/>
          <w:szCs w:val="24"/>
        </w:rPr>
        <w:t>.</w:t>
      </w:r>
    </w:p>
    <w:p w14:paraId="4A6D4635" w14:textId="77777777" w:rsidR="000E6D53" w:rsidRPr="009637B7" w:rsidRDefault="00543EE6">
      <w:pPr>
        <w:pStyle w:val="Heading4"/>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Providing easy portion control methods</w:t>
      </w:r>
    </w:p>
    <w:p w14:paraId="73EFFB39" w14:textId="3B3C5D4D" w:rsidR="000E6D53" w:rsidRPr="009637B7" w:rsidRDefault="00543EE6">
      <w:pPr>
        <w:spacing w:line="480" w:lineRule="auto"/>
        <w:rPr>
          <w:rFonts w:ascii="Times New Roman" w:eastAsia="Times New Roman" w:hAnsi="Times New Roman" w:cs="Times New Roman"/>
          <w:i/>
          <w:iCs/>
          <w:color w:val="808080" w:themeColor="background1" w:themeShade="80"/>
          <w:sz w:val="24"/>
          <w:szCs w:val="24"/>
        </w:rPr>
      </w:pPr>
      <w:r w:rsidRPr="009637B7">
        <w:rPr>
          <w:rFonts w:ascii="Times New Roman" w:eastAsia="Times New Roman" w:hAnsi="Times New Roman" w:cs="Times New Roman"/>
          <w:sz w:val="24"/>
          <w:szCs w:val="24"/>
        </w:rPr>
        <w:t xml:space="preserve">Parents </w:t>
      </w:r>
      <w:r w:rsidR="00726E8A" w:rsidRPr="009637B7">
        <w:rPr>
          <w:rFonts w:ascii="Times New Roman" w:eastAsia="Times New Roman" w:hAnsi="Times New Roman" w:cs="Times New Roman"/>
          <w:sz w:val="24"/>
          <w:szCs w:val="24"/>
        </w:rPr>
        <w:t>appreciated the</w:t>
      </w:r>
      <w:r w:rsidRPr="009637B7">
        <w:rPr>
          <w:rFonts w:ascii="Times New Roman" w:eastAsia="Times New Roman" w:hAnsi="Times New Roman" w:cs="Times New Roman"/>
          <w:sz w:val="24"/>
          <w:szCs w:val="24"/>
        </w:rPr>
        <w:t xml:space="preserve"> downsizing packaging designs </w:t>
      </w:r>
      <w:r w:rsidR="00726E8A" w:rsidRPr="009637B7">
        <w:rPr>
          <w:rFonts w:ascii="Times New Roman" w:eastAsia="Times New Roman" w:hAnsi="Times New Roman" w:cs="Times New Roman"/>
          <w:sz w:val="24"/>
          <w:szCs w:val="24"/>
        </w:rPr>
        <w:t>to prevent</w:t>
      </w:r>
      <w:r w:rsidRPr="009637B7">
        <w:rPr>
          <w:rFonts w:ascii="Times New Roman" w:eastAsia="Times New Roman" w:hAnsi="Times New Roman" w:cs="Times New Roman"/>
          <w:sz w:val="24"/>
          <w:szCs w:val="24"/>
        </w:rPr>
        <w:t xml:space="preserve"> overeating</w:t>
      </w:r>
      <w:r w:rsidR="00B917BB" w:rsidRPr="009637B7">
        <w:rPr>
          <w:rFonts w:ascii="Times New Roman" w:eastAsia="Times New Roman" w:hAnsi="Times New Roman" w:cs="Times New Roman"/>
          <w:sz w:val="24"/>
          <w:szCs w:val="24"/>
        </w:rPr>
        <w:t>, since the messaging was functional and fun</w:t>
      </w:r>
      <w:r w:rsidRPr="009637B7">
        <w:rPr>
          <w:rFonts w:ascii="Times New Roman" w:eastAsia="Times New Roman" w:hAnsi="Times New Roman" w:cs="Times New Roman"/>
          <w:sz w:val="24"/>
          <w:szCs w:val="24"/>
        </w:rPr>
        <w:t xml:space="preserve">. </w:t>
      </w:r>
      <w:r w:rsidR="00726E8A" w:rsidRPr="009637B7">
        <w:rPr>
          <w:rFonts w:ascii="Times New Roman" w:eastAsia="Times New Roman" w:hAnsi="Times New Roman" w:cs="Times New Roman"/>
          <w:sz w:val="24"/>
          <w:szCs w:val="24"/>
        </w:rPr>
        <w:t>But others were more circumspect</w:t>
      </w:r>
      <w:r w:rsidR="004B0E55" w:rsidRPr="009637B7">
        <w:rPr>
          <w:rFonts w:ascii="Times New Roman" w:eastAsia="Times New Roman" w:hAnsi="Times New Roman" w:cs="Times New Roman"/>
          <w:sz w:val="24"/>
          <w:szCs w:val="24"/>
        </w:rPr>
        <w:t xml:space="preserve">, some thought the fun element might encourage intake </w:t>
      </w:r>
      <w:r w:rsidR="00726E8A" w:rsidRPr="009637B7">
        <w:rPr>
          <w:rFonts w:ascii="Times New Roman" w:eastAsia="Times New Roman" w:hAnsi="Times New Roman" w:cs="Times New Roman"/>
          <w:sz w:val="24"/>
          <w:szCs w:val="24"/>
        </w:rPr>
        <w:t xml:space="preserve">and </w:t>
      </w:r>
      <w:r w:rsidR="004B0E55" w:rsidRPr="009637B7">
        <w:rPr>
          <w:rFonts w:ascii="Times New Roman" w:eastAsia="Times New Roman" w:hAnsi="Times New Roman" w:cs="Times New Roman"/>
          <w:sz w:val="24"/>
          <w:szCs w:val="24"/>
        </w:rPr>
        <w:t xml:space="preserve">others </w:t>
      </w:r>
      <w:r w:rsidR="00B917BB" w:rsidRPr="009637B7">
        <w:rPr>
          <w:rFonts w:ascii="Times New Roman" w:eastAsia="Times New Roman" w:hAnsi="Times New Roman" w:cs="Times New Roman"/>
          <w:sz w:val="24"/>
          <w:szCs w:val="24"/>
        </w:rPr>
        <w:t>reckoned that they were the ultimate gatekeepers of their child’s nutrition so packaging innovations would go unnoticed or were not considered relevant.</w:t>
      </w:r>
    </w:p>
    <w:p w14:paraId="0A83A6D7"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Discussion Study 2</w:t>
      </w:r>
    </w:p>
    <w:p w14:paraId="23B9899B" w14:textId="7B5AA590"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In general, parents were positive about the concepts, to help with portion control and were willing to pay more for this kind of packaging. Parents liked the visual format to guide portions, especially providing narratives, functional guides and limits to encourage healthy eating.  Furthermore, the dual elements of pre-portioning and fun in packaging were regarded as </w:t>
      </w:r>
      <w:r w:rsidR="00364F42" w:rsidRPr="009637B7">
        <w:rPr>
          <w:rFonts w:ascii="Times New Roman" w:eastAsia="Times New Roman" w:hAnsi="Times New Roman" w:cs="Times New Roman"/>
          <w:sz w:val="24"/>
          <w:szCs w:val="24"/>
        </w:rPr>
        <w:t>help</w:t>
      </w:r>
      <w:r w:rsidRPr="009637B7">
        <w:rPr>
          <w:rFonts w:ascii="Times New Roman" w:eastAsia="Times New Roman" w:hAnsi="Times New Roman" w:cs="Times New Roman"/>
          <w:sz w:val="24"/>
          <w:szCs w:val="24"/>
        </w:rPr>
        <w:t xml:space="preserve">ful but some parents worried that the playful aspects would encourage more intake. Some parents wanted reassurance about environmental-friendly packaging and others felt that the packaging did not add much to what they already did as gatekeepers of their </w:t>
      </w:r>
      <w:r w:rsidR="00364F42" w:rsidRPr="009637B7">
        <w:rPr>
          <w:rFonts w:ascii="Times New Roman" w:eastAsia="Times New Roman" w:hAnsi="Times New Roman" w:cs="Times New Roman"/>
          <w:sz w:val="24"/>
          <w:szCs w:val="24"/>
        </w:rPr>
        <w:t xml:space="preserve">own </w:t>
      </w:r>
      <w:r w:rsidRPr="009637B7">
        <w:rPr>
          <w:rFonts w:ascii="Times New Roman" w:eastAsia="Times New Roman" w:hAnsi="Times New Roman" w:cs="Times New Roman"/>
          <w:sz w:val="24"/>
          <w:szCs w:val="24"/>
        </w:rPr>
        <w:t>child’s intake.</w:t>
      </w:r>
    </w:p>
    <w:p w14:paraId="41A3A2B8" w14:textId="77777777" w:rsidR="000E6D53" w:rsidRPr="009637B7" w:rsidRDefault="00543EE6">
      <w:pPr>
        <w:spacing w:line="480" w:lineRule="auto"/>
        <w:rPr>
          <w:rFonts w:ascii="Times New Roman" w:eastAsia="Times New Roman" w:hAnsi="Times New Roman" w:cs="Times New Roman"/>
          <w:b/>
          <w:bCs/>
          <w:sz w:val="24"/>
          <w:szCs w:val="24"/>
        </w:rPr>
      </w:pPr>
      <w:r w:rsidRPr="009637B7">
        <w:rPr>
          <w:rFonts w:ascii="Times New Roman" w:eastAsia="Times New Roman" w:hAnsi="Times New Roman" w:cs="Times New Roman"/>
          <w:b/>
          <w:bCs/>
          <w:sz w:val="24"/>
          <w:szCs w:val="24"/>
        </w:rPr>
        <w:t xml:space="preserve">General Discussion </w:t>
      </w:r>
    </w:p>
    <w:p w14:paraId="6CF2AA43" w14:textId="1E3D3300"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Findings from </w:t>
      </w:r>
      <w:r w:rsidR="00E50758" w:rsidRPr="009637B7">
        <w:rPr>
          <w:rFonts w:ascii="Times New Roman" w:eastAsia="Times New Roman" w:hAnsi="Times New Roman" w:cs="Times New Roman"/>
          <w:color w:val="000000" w:themeColor="text1"/>
          <w:sz w:val="24"/>
          <w:szCs w:val="24"/>
        </w:rPr>
        <w:t xml:space="preserve">Studies 1 </w:t>
      </w:r>
      <w:r w:rsidRPr="009637B7">
        <w:rPr>
          <w:rFonts w:ascii="Times New Roman" w:eastAsia="Times New Roman" w:hAnsi="Times New Roman" w:cs="Times New Roman"/>
          <w:sz w:val="24"/>
          <w:szCs w:val="24"/>
        </w:rPr>
        <w:t xml:space="preserve">confirmed </w:t>
      </w:r>
      <w:r w:rsidR="00E50758" w:rsidRPr="009637B7">
        <w:rPr>
          <w:rFonts w:ascii="Times New Roman" w:eastAsia="Times New Roman" w:hAnsi="Times New Roman" w:cs="Times New Roman"/>
          <w:sz w:val="24"/>
          <w:szCs w:val="24"/>
        </w:rPr>
        <w:t xml:space="preserve">the </w:t>
      </w:r>
      <w:r w:rsidR="001D4527" w:rsidRPr="009637B7">
        <w:rPr>
          <w:rFonts w:ascii="Times New Roman" w:eastAsia="Times New Roman" w:hAnsi="Times New Roman" w:cs="Times New Roman"/>
          <w:sz w:val="24"/>
          <w:szCs w:val="24"/>
        </w:rPr>
        <w:t xml:space="preserve">hypothesis that parents downsize portions for their child (H1) and </w:t>
      </w:r>
      <w:r w:rsidR="00364F42" w:rsidRPr="009637B7">
        <w:rPr>
          <w:rFonts w:ascii="Times New Roman" w:eastAsia="Times New Roman" w:hAnsi="Times New Roman" w:cs="Times New Roman"/>
          <w:sz w:val="24"/>
          <w:szCs w:val="24"/>
        </w:rPr>
        <w:t xml:space="preserve">from Studies 1 and 2 confirmed </w:t>
      </w:r>
      <w:r w:rsidR="001D4527" w:rsidRPr="009637B7">
        <w:rPr>
          <w:rFonts w:ascii="Times New Roman" w:eastAsia="Times New Roman" w:hAnsi="Times New Roman" w:cs="Times New Roman"/>
          <w:sz w:val="24"/>
          <w:szCs w:val="24"/>
        </w:rPr>
        <w:t xml:space="preserve">the </w:t>
      </w:r>
      <w:r w:rsidRPr="009637B7">
        <w:rPr>
          <w:rFonts w:ascii="Times New Roman" w:eastAsia="Times New Roman" w:hAnsi="Times New Roman" w:cs="Times New Roman"/>
          <w:sz w:val="24"/>
          <w:szCs w:val="24"/>
        </w:rPr>
        <w:t xml:space="preserve">prediction </w:t>
      </w:r>
      <w:r w:rsidR="001D4527" w:rsidRPr="009637B7">
        <w:rPr>
          <w:rFonts w:ascii="Times New Roman" w:eastAsia="Times New Roman" w:hAnsi="Times New Roman" w:cs="Times New Roman"/>
          <w:sz w:val="24"/>
          <w:szCs w:val="24"/>
        </w:rPr>
        <w:t xml:space="preserve">(H2a) </w:t>
      </w:r>
      <w:r w:rsidRPr="009637B7">
        <w:rPr>
          <w:rFonts w:ascii="Times New Roman" w:eastAsia="Times New Roman" w:hAnsi="Times New Roman" w:cs="Times New Roman"/>
          <w:sz w:val="24"/>
          <w:szCs w:val="24"/>
        </w:rPr>
        <w:t xml:space="preserve">that parents would </w:t>
      </w:r>
      <w:r w:rsidR="00E50758" w:rsidRPr="009637B7">
        <w:rPr>
          <w:rFonts w:ascii="Times New Roman" w:eastAsia="Times New Roman" w:hAnsi="Times New Roman" w:cs="Times New Roman"/>
          <w:sz w:val="24"/>
          <w:szCs w:val="24"/>
        </w:rPr>
        <w:t>be generally receptive to</w:t>
      </w:r>
      <w:r w:rsidRPr="009637B7">
        <w:rPr>
          <w:rFonts w:ascii="Times New Roman" w:eastAsia="Times New Roman" w:hAnsi="Times New Roman" w:cs="Times New Roman"/>
          <w:sz w:val="24"/>
          <w:szCs w:val="24"/>
        </w:rPr>
        <w:t xml:space="preserve"> </w:t>
      </w:r>
      <w:r w:rsidR="00E50758" w:rsidRPr="009637B7">
        <w:rPr>
          <w:rFonts w:ascii="Times New Roman" w:eastAsia="Times New Roman" w:hAnsi="Times New Roman" w:cs="Times New Roman"/>
          <w:sz w:val="24"/>
          <w:szCs w:val="24"/>
        </w:rPr>
        <w:t>packaging designed to</w:t>
      </w:r>
      <w:r w:rsidRPr="009637B7">
        <w:rPr>
          <w:rFonts w:ascii="Times New Roman" w:eastAsia="Times New Roman" w:hAnsi="Times New Roman" w:cs="Times New Roman"/>
          <w:sz w:val="24"/>
          <w:szCs w:val="24"/>
        </w:rPr>
        <w:t xml:space="preserve"> assist with portion control</w:t>
      </w:r>
      <w:r w:rsidR="001D4527" w:rsidRPr="009637B7">
        <w:rPr>
          <w:rFonts w:ascii="Times New Roman" w:eastAsia="Times New Roman" w:hAnsi="Times New Roman" w:cs="Times New Roman"/>
          <w:sz w:val="24"/>
          <w:szCs w:val="24"/>
        </w:rPr>
        <w:t xml:space="preserve"> (</w:t>
      </w:r>
      <w:r w:rsidR="001D4527" w:rsidRPr="009637B7">
        <w:rPr>
          <w:rFonts w:ascii="Times New Roman" w:eastAsia="Times New Roman" w:hAnsi="Times New Roman" w:cs="Times New Roman"/>
          <w:b/>
          <w:bCs/>
          <w:sz w:val="24"/>
          <w:szCs w:val="24"/>
        </w:rPr>
        <w:t>see Figure 8</w:t>
      </w:r>
      <w:r w:rsidR="001D4527" w:rsidRPr="009637B7">
        <w:rPr>
          <w:rFonts w:ascii="Times New Roman" w:eastAsia="Times New Roman" w:hAnsi="Times New Roman" w:cs="Times New Roman"/>
          <w:sz w:val="24"/>
          <w:szCs w:val="24"/>
        </w:rPr>
        <w:t>)</w:t>
      </w:r>
      <w:r w:rsidRPr="009637B7">
        <w:rPr>
          <w:rFonts w:ascii="Times New Roman" w:eastAsia="Times New Roman" w:hAnsi="Times New Roman" w:cs="Times New Roman"/>
          <w:sz w:val="24"/>
          <w:szCs w:val="24"/>
        </w:rPr>
        <w:t xml:space="preserve">. However, some parents expressed less favourable responses depending on the concept </w:t>
      </w:r>
      <w:r w:rsidR="00E50758" w:rsidRPr="009637B7">
        <w:rPr>
          <w:rFonts w:ascii="Times New Roman" w:eastAsia="Times New Roman" w:hAnsi="Times New Roman" w:cs="Times New Roman"/>
          <w:sz w:val="24"/>
          <w:szCs w:val="24"/>
        </w:rPr>
        <w:t xml:space="preserve">(narrative was favoured over metaphor) </w:t>
      </w:r>
      <w:r w:rsidRPr="009637B7">
        <w:rPr>
          <w:rFonts w:ascii="Times New Roman" w:eastAsia="Times New Roman" w:hAnsi="Times New Roman" w:cs="Times New Roman"/>
          <w:sz w:val="24"/>
          <w:szCs w:val="24"/>
        </w:rPr>
        <w:t>or on their personal circumstances</w:t>
      </w:r>
      <w:r w:rsidR="00E50758" w:rsidRPr="009637B7">
        <w:rPr>
          <w:rFonts w:ascii="Times New Roman" w:eastAsia="Times New Roman" w:hAnsi="Times New Roman" w:cs="Times New Roman"/>
          <w:sz w:val="24"/>
          <w:szCs w:val="24"/>
        </w:rPr>
        <w:t xml:space="preserve"> (brand loyalty, recyclable materials)</w:t>
      </w:r>
      <w:r w:rsidR="00184621" w:rsidRPr="009637B7">
        <w:rPr>
          <w:rFonts w:ascii="Times New Roman" w:eastAsia="Times New Roman" w:hAnsi="Times New Roman" w:cs="Times New Roman"/>
          <w:sz w:val="24"/>
          <w:szCs w:val="24"/>
        </w:rPr>
        <w:t xml:space="preserve">. </w:t>
      </w:r>
      <w:r w:rsidR="00E50758" w:rsidRPr="009637B7">
        <w:rPr>
          <w:rFonts w:ascii="Times New Roman" w:eastAsia="Times New Roman" w:hAnsi="Times New Roman" w:cs="Times New Roman"/>
          <w:sz w:val="24"/>
          <w:szCs w:val="24"/>
        </w:rPr>
        <w:t>P</w:t>
      </w:r>
      <w:r w:rsidRPr="009637B7">
        <w:rPr>
          <w:rFonts w:ascii="Times New Roman" w:eastAsia="Times New Roman" w:hAnsi="Times New Roman" w:cs="Times New Roman"/>
          <w:sz w:val="24"/>
          <w:szCs w:val="24"/>
        </w:rPr>
        <w:t>rediction</w:t>
      </w:r>
      <w:r w:rsidR="00E50758" w:rsidRPr="009637B7">
        <w:rPr>
          <w:rFonts w:ascii="Times New Roman" w:eastAsia="Times New Roman" w:hAnsi="Times New Roman" w:cs="Times New Roman"/>
          <w:sz w:val="24"/>
          <w:szCs w:val="24"/>
        </w:rPr>
        <w:t>s</w:t>
      </w:r>
      <w:r w:rsidRPr="009637B7">
        <w:rPr>
          <w:rFonts w:ascii="Times New Roman" w:eastAsia="Times New Roman" w:hAnsi="Times New Roman" w:cs="Times New Roman"/>
          <w:sz w:val="24"/>
          <w:szCs w:val="24"/>
        </w:rPr>
        <w:t xml:space="preserve"> </w:t>
      </w:r>
      <w:r w:rsidR="001D4527" w:rsidRPr="009637B7">
        <w:rPr>
          <w:rFonts w:ascii="Times New Roman" w:eastAsia="Times New Roman" w:hAnsi="Times New Roman" w:cs="Times New Roman"/>
          <w:sz w:val="24"/>
          <w:szCs w:val="24"/>
        </w:rPr>
        <w:t xml:space="preserve">(H2b and H2c) </w:t>
      </w:r>
      <w:r w:rsidRPr="009637B7">
        <w:rPr>
          <w:rFonts w:ascii="Times New Roman" w:eastAsia="Times New Roman" w:hAnsi="Times New Roman" w:cs="Times New Roman"/>
          <w:sz w:val="24"/>
          <w:szCs w:val="24"/>
        </w:rPr>
        <w:t xml:space="preserve">that parents would be WTP more and would select concepts designed to support portion control </w:t>
      </w:r>
      <w:r w:rsidR="00364F42" w:rsidRPr="009637B7">
        <w:rPr>
          <w:rFonts w:ascii="Times New Roman" w:eastAsia="Times New Roman" w:hAnsi="Times New Roman" w:cs="Times New Roman"/>
          <w:sz w:val="24"/>
          <w:szCs w:val="24"/>
        </w:rPr>
        <w:t xml:space="preserve">(see Figure 8) </w:t>
      </w:r>
      <w:r w:rsidRPr="009637B7">
        <w:rPr>
          <w:rFonts w:ascii="Times New Roman" w:eastAsia="Times New Roman" w:hAnsi="Times New Roman" w:cs="Times New Roman"/>
          <w:sz w:val="24"/>
          <w:szCs w:val="24"/>
        </w:rPr>
        <w:t>w</w:t>
      </w:r>
      <w:r w:rsidR="00E50758" w:rsidRPr="009637B7">
        <w:rPr>
          <w:rFonts w:ascii="Times New Roman" w:eastAsia="Times New Roman" w:hAnsi="Times New Roman" w:cs="Times New Roman"/>
          <w:sz w:val="24"/>
          <w:szCs w:val="24"/>
        </w:rPr>
        <w:t>ere</w:t>
      </w:r>
      <w:r w:rsidRPr="009637B7">
        <w:rPr>
          <w:rFonts w:ascii="Times New Roman" w:eastAsia="Times New Roman" w:hAnsi="Times New Roman" w:cs="Times New Roman"/>
          <w:sz w:val="24"/>
          <w:szCs w:val="24"/>
        </w:rPr>
        <w:t xml:space="preserve"> supported both in interviews (Study 1) and </w:t>
      </w:r>
      <w:r w:rsidR="00E50758" w:rsidRPr="009637B7">
        <w:rPr>
          <w:rFonts w:ascii="Times New Roman" w:eastAsia="Times New Roman" w:hAnsi="Times New Roman" w:cs="Times New Roman"/>
          <w:sz w:val="24"/>
          <w:szCs w:val="24"/>
        </w:rPr>
        <w:t>via the</w:t>
      </w:r>
      <w:r w:rsidRPr="009637B7">
        <w:rPr>
          <w:rFonts w:ascii="Times New Roman" w:eastAsia="Times New Roman" w:hAnsi="Times New Roman" w:cs="Times New Roman"/>
          <w:sz w:val="24"/>
          <w:szCs w:val="24"/>
        </w:rPr>
        <w:t xml:space="preserve"> online experiment (Study 2). Finally, parents with strong health motives </w:t>
      </w:r>
      <w:r w:rsidR="001D4527" w:rsidRPr="009637B7">
        <w:rPr>
          <w:rFonts w:ascii="Times New Roman" w:eastAsia="Times New Roman" w:hAnsi="Times New Roman" w:cs="Times New Roman"/>
          <w:sz w:val="24"/>
          <w:szCs w:val="24"/>
        </w:rPr>
        <w:t xml:space="preserve">(H2d) </w:t>
      </w:r>
      <w:r w:rsidR="00E50758" w:rsidRPr="009637B7">
        <w:rPr>
          <w:rFonts w:ascii="Times New Roman" w:eastAsia="Times New Roman" w:hAnsi="Times New Roman" w:cs="Times New Roman"/>
          <w:sz w:val="24"/>
          <w:szCs w:val="24"/>
        </w:rPr>
        <w:t>were WTP</w:t>
      </w:r>
      <w:r w:rsidRPr="009637B7">
        <w:rPr>
          <w:rFonts w:ascii="Times New Roman" w:eastAsia="Times New Roman" w:hAnsi="Times New Roman" w:cs="Times New Roman"/>
          <w:sz w:val="24"/>
          <w:szCs w:val="24"/>
        </w:rPr>
        <w:t xml:space="preserve"> for the new design concepts than parents with cost concerns (Study 2</w:t>
      </w:r>
      <w:r w:rsidR="00364F42" w:rsidRPr="009637B7">
        <w:rPr>
          <w:rFonts w:ascii="Times New Roman" w:eastAsia="Times New Roman" w:hAnsi="Times New Roman" w:cs="Times New Roman"/>
          <w:sz w:val="24"/>
          <w:szCs w:val="24"/>
        </w:rPr>
        <w:t>, Figure 8</w:t>
      </w:r>
      <w:r w:rsidRPr="009637B7">
        <w:rPr>
          <w:rFonts w:ascii="Times New Roman" w:eastAsia="Times New Roman" w:hAnsi="Times New Roman" w:cs="Times New Roman"/>
          <w:sz w:val="24"/>
          <w:szCs w:val="24"/>
        </w:rPr>
        <w:t xml:space="preserve">). </w:t>
      </w:r>
    </w:p>
    <w:p w14:paraId="55FD733E" w14:textId="7D1FB217"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Interviews </w:t>
      </w:r>
      <w:r w:rsidRPr="009637B7">
        <w:rPr>
          <w:rFonts w:ascii="Times New Roman" w:eastAsia="Times New Roman" w:hAnsi="Times New Roman" w:cs="Times New Roman"/>
          <w:color w:val="000000" w:themeColor="text1"/>
          <w:sz w:val="24"/>
          <w:szCs w:val="24"/>
        </w:rPr>
        <w:t>in</w:t>
      </w:r>
      <w:r w:rsidRPr="009637B7">
        <w:rPr>
          <w:rFonts w:ascii="Times New Roman" w:eastAsia="Times New Roman" w:hAnsi="Times New Roman" w:cs="Times New Roman"/>
          <w:sz w:val="24"/>
          <w:szCs w:val="24"/>
        </w:rPr>
        <w:t xml:space="preserve"> person (Study 1) and in response to online, open-ended questions (Study 2) were generally supportive of the portion control functionality of the packaging. However, some parents were sceptical of the direct application to their famil</w:t>
      </w:r>
      <w:r w:rsidR="00E50758" w:rsidRPr="009637B7">
        <w:rPr>
          <w:rFonts w:ascii="Times New Roman" w:eastAsia="Times New Roman" w:hAnsi="Times New Roman" w:cs="Times New Roman"/>
          <w:sz w:val="24"/>
          <w:szCs w:val="24"/>
        </w:rPr>
        <w:t>y, since they acted as</w:t>
      </w:r>
      <w:r w:rsidRPr="009637B7">
        <w:rPr>
          <w:rFonts w:ascii="Times New Roman" w:eastAsia="Times New Roman" w:hAnsi="Times New Roman" w:cs="Times New Roman"/>
          <w:sz w:val="24"/>
          <w:szCs w:val="24"/>
        </w:rPr>
        <w:t xml:space="preserve"> gatekeepers of their child’s nutrition and </w:t>
      </w:r>
      <w:r w:rsidR="00E50758" w:rsidRPr="009637B7">
        <w:rPr>
          <w:rFonts w:ascii="Times New Roman" w:eastAsia="Times New Roman" w:hAnsi="Times New Roman" w:cs="Times New Roman"/>
          <w:sz w:val="24"/>
          <w:szCs w:val="24"/>
        </w:rPr>
        <w:t xml:space="preserve">so </w:t>
      </w:r>
      <w:r w:rsidRPr="009637B7">
        <w:rPr>
          <w:rFonts w:ascii="Times New Roman" w:eastAsia="Times New Roman" w:hAnsi="Times New Roman" w:cs="Times New Roman"/>
          <w:sz w:val="24"/>
          <w:szCs w:val="24"/>
        </w:rPr>
        <w:t xml:space="preserve">packaging would make little difference to </w:t>
      </w:r>
      <w:r w:rsidR="00E50758" w:rsidRPr="009637B7">
        <w:rPr>
          <w:rFonts w:ascii="Times New Roman" w:eastAsia="Times New Roman" w:hAnsi="Times New Roman" w:cs="Times New Roman"/>
          <w:sz w:val="24"/>
          <w:szCs w:val="24"/>
        </w:rPr>
        <w:t>them</w:t>
      </w:r>
      <w:r w:rsidRPr="009637B7">
        <w:rPr>
          <w:rFonts w:ascii="Times New Roman" w:eastAsia="Times New Roman" w:hAnsi="Times New Roman" w:cs="Times New Roman"/>
          <w:sz w:val="24"/>
          <w:szCs w:val="24"/>
        </w:rPr>
        <w:t>.  Nonetheless, for those parents who liked the design concepts they recognised the educational purpose both for them and for their child; with some identifying the benefit that children could be “trusted” to serve themselves</w:t>
      </w:r>
      <w:r w:rsidR="00E50758" w:rsidRPr="009637B7">
        <w:rPr>
          <w:rFonts w:ascii="Times New Roman" w:eastAsia="Times New Roman" w:hAnsi="Times New Roman" w:cs="Times New Roman"/>
          <w:sz w:val="24"/>
          <w:szCs w:val="24"/>
        </w:rPr>
        <w:t xml:space="preserve"> an appropriate portion size</w:t>
      </w:r>
      <w:r w:rsidR="00364F42" w:rsidRPr="009637B7">
        <w:rPr>
          <w:rFonts w:ascii="Times New Roman" w:eastAsia="Times New Roman" w:hAnsi="Times New Roman" w:cs="Times New Roman"/>
          <w:sz w:val="24"/>
          <w:szCs w:val="24"/>
        </w:rPr>
        <w:t>, facilitating autonomy</w:t>
      </w:r>
      <w:r w:rsidRPr="009637B7">
        <w:rPr>
          <w:rFonts w:ascii="Times New Roman" w:eastAsia="Times New Roman" w:hAnsi="Times New Roman" w:cs="Times New Roman"/>
          <w:sz w:val="24"/>
          <w:szCs w:val="24"/>
        </w:rPr>
        <w:t xml:space="preserve">. </w:t>
      </w:r>
    </w:p>
    <w:p w14:paraId="6FAB140C" w14:textId="2A0E245D" w:rsidR="000E6D53" w:rsidRPr="009637B7" w:rsidRDefault="00543EE6">
      <w:pPr>
        <w:spacing w:line="480" w:lineRule="auto"/>
        <w:ind w:firstLine="720"/>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Study 2 built on these findings by assessing acceptability through self-report, WTP and forced choice. Here, it was found that WTP was determined by parental food choice motivations and by the credibility of the narrative. Similar findings have demonstrated that storytelling or informing consumers of </w:t>
      </w:r>
      <w:r w:rsidR="00364F42" w:rsidRPr="009637B7">
        <w:rPr>
          <w:rFonts w:ascii="Times New Roman" w:eastAsia="Times New Roman" w:hAnsi="Times New Roman" w:cs="Times New Roman"/>
          <w:sz w:val="24"/>
          <w:szCs w:val="24"/>
        </w:rPr>
        <w:t xml:space="preserve">the purpose of the </w:t>
      </w:r>
      <w:r w:rsidRPr="009637B7">
        <w:rPr>
          <w:rFonts w:ascii="Times New Roman" w:eastAsia="Times New Roman" w:hAnsi="Times New Roman" w:cs="Times New Roman"/>
          <w:sz w:val="24"/>
          <w:szCs w:val="24"/>
        </w:rPr>
        <w:t xml:space="preserve">narrative increases WTP and even liking for a product </w:t>
      </w: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EN.CITE &lt;EndNote&gt;&lt;Cite&gt;&lt;Author&gt;Lundqvist&lt;/Author&gt;&lt;Year&gt;2013&lt;/Year&gt;&lt;RecNum&gt;12&lt;/RecNum&gt;&lt;DisplayText&gt;(Lundqvist, Liljander, Gummerus, &amp;amp; Van Riel, 2013)&lt;/DisplayText&gt;&lt;record&gt;&lt;rec-number&gt;12&lt;/rec-number&gt;&lt;foreign-keys&gt;&lt;key app="EN" db-id="002dzafs8rfwtlet9r4p0r9ttv5p2tdver9s" timestamp="1611325152"&gt;12&lt;/key&gt;&lt;/foreign-keys&gt;&lt;ref-type name="Journal Article"&gt;17&lt;/ref-type&gt;&lt;contributors&gt;&lt;authors&gt;&lt;author&gt;Lundqvist, Anna&lt;/author&gt;&lt;author&gt;Liljander, Veronica&lt;/author&gt;&lt;author&gt;Gummerus, Johanna&lt;/author&gt;&lt;author&gt;Van Riel, Allard&lt;/author&gt;&lt;/authors&gt;&lt;/contributors&gt;&lt;titles&gt;&lt;title&gt;The impact of storytelling on the consumer brand experience: The case of a firm-originated story&lt;/title&gt;&lt;secondary-title&gt;Journal of Brand Management&lt;/secondary-title&gt;&lt;/titles&gt;&lt;periodical&gt;&lt;full-title&gt;Journal of Brand Management&lt;/full-title&gt;&lt;/periodical&gt;&lt;pages&gt;283-297&lt;/pages&gt;&lt;volume&gt;20&lt;/volume&gt;&lt;number&gt;4&lt;/number&gt;&lt;dates&gt;&lt;year&gt;2013&lt;/year&gt;&lt;/dates&gt;&lt;isbn&gt;1350-231X&lt;/isbn&gt;&lt;urls&gt;&lt;/urls&gt;&lt;/record&gt;&lt;/Cite&gt;&lt;/EndNote&gt;</w:instrText>
      </w:r>
      <w:r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(Lundqvist, Liljander, Gummerus, &amp; Van Riel, 2013)</w:t>
      </w:r>
      <w:r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However, </w:t>
      </w:r>
      <w:r w:rsidR="00E50758" w:rsidRPr="009637B7">
        <w:rPr>
          <w:rFonts w:ascii="Times New Roman" w:eastAsia="Times New Roman" w:hAnsi="Times New Roman" w:cs="Times New Roman"/>
          <w:sz w:val="24"/>
          <w:szCs w:val="24"/>
        </w:rPr>
        <w:t>this depends on the credibility of the</w:t>
      </w:r>
      <w:r w:rsidRPr="009637B7">
        <w:rPr>
          <w:rFonts w:ascii="Times New Roman" w:eastAsia="Times New Roman" w:hAnsi="Times New Roman" w:cs="Times New Roman"/>
          <w:sz w:val="24"/>
          <w:szCs w:val="24"/>
        </w:rPr>
        <w:t xml:space="preserve"> portion control narrative </w:t>
      </w: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EN.CITE &lt;EndNote&gt;&lt;Cite&gt;&lt;Author&gt;Roosen&lt;/Author&gt;&lt;Year&gt;2015&lt;/Year&gt;&lt;RecNum&gt;15&lt;/RecNum&gt;&lt;DisplayText&gt;(Roosen et al., 2015)&lt;/DisplayText&gt;&lt;record&gt;&lt;rec-number&gt;15&lt;/rec-number&gt;&lt;foreign-keys&gt;&lt;key app="EN" db-id="002dzafs8rfwtlet9r4p0r9ttv5p2tdver9s" timestamp="1611325254"&gt;15&lt;/key&gt;&lt;/foreign-keys&gt;&lt;ref-type name="Journal Article"&gt;17&lt;/ref-type&gt;&lt;contributors&gt;&lt;authors&gt;&lt;author&gt;Roosen, Jutta&lt;/author&gt;&lt;author&gt;Bieberstein, Andréa&lt;/author&gt;&lt;author&gt;Blanchemanche, Sandrine&lt;/author&gt;&lt;author&gt;Goddard, Ellen&lt;/author&gt;&lt;author&gt;Marette, Stéphan&lt;/author&gt;&lt;author&gt;Vandermoere, Frédéric&lt;/author&gt;&lt;/authors&gt;&lt;/contributors&gt;&lt;titles&gt;&lt;title&gt;Trust and willingness to pay for nanotechnology food&lt;/title&gt;&lt;secondary-title&gt;Food Policy&lt;/secondary-title&gt;&lt;/titles&gt;&lt;periodical&gt;&lt;full-title&gt;Food Policy&lt;/full-title&gt;&lt;/periodical&gt;&lt;pages&gt;75-83&lt;/pages&gt;&lt;volume&gt;52&lt;/volume&gt;&lt;dates&gt;&lt;year&gt;2015&lt;/year&gt;&lt;/dates&gt;&lt;isbn&gt;0306-9192&lt;/isbn&gt;&lt;urls&gt;&lt;/urls&gt;&lt;/record&gt;&lt;/Cite&gt;&lt;/EndNote&gt;</w:instrText>
      </w:r>
      <w:r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(Roosen et al., 2015)</w:t>
      </w:r>
      <w:r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00E50758" w:rsidRPr="009637B7">
        <w:rPr>
          <w:rFonts w:ascii="Times New Roman" w:eastAsia="Times New Roman" w:hAnsi="Times New Roman" w:cs="Times New Roman"/>
          <w:sz w:val="24"/>
          <w:szCs w:val="24"/>
        </w:rPr>
        <w:t>For parents with weight control motives higher</w:t>
      </w:r>
      <w:r w:rsidRPr="009637B7">
        <w:rPr>
          <w:rFonts w:ascii="Times New Roman" w:eastAsia="Times New Roman" w:hAnsi="Times New Roman" w:cs="Times New Roman"/>
          <w:sz w:val="24"/>
          <w:szCs w:val="24"/>
        </w:rPr>
        <w:t xml:space="preserve"> WTP may be attributable to greater trust in the functionality of the product </w:t>
      </w: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EN.CITE &lt;EndNote&gt;&lt;Cite&gt;&lt;Author&gt;Plasek&lt;/Author&gt;&lt;Year&gt;2019&lt;/Year&gt;&lt;RecNum&gt;13&lt;/RecNum&gt;&lt;DisplayText&gt;(Plasek &amp;amp; Temesi, 2019)&lt;/DisplayText&gt;&lt;record&gt;&lt;rec-number&gt;13&lt;/rec-number&gt;&lt;foreign-keys&gt;&lt;key app="EN" db-id="002dzafs8rfwtlet9r4p0r9ttv5p2tdver9s" timestamp="1611325189"&gt;13&lt;/key&gt;&lt;/foreign-keys&gt;&lt;ref-type name="Journal Article"&gt;17&lt;/ref-type&gt;&lt;contributors&gt;&lt;authors&gt;&lt;author&gt;Plasek, Brigitta&lt;/author&gt;&lt;author&gt;Temesi, Ágoston&lt;/author&gt;&lt;/authors&gt;&lt;/contributors&gt;&lt;titles&gt;&lt;title&gt;The credibility of the effects of functional food products and consumers’ willingness to purchase/willingness to pay–review&lt;/title&gt;&lt;secondary-title&gt;Appetite&lt;/secondary-title&gt;&lt;/titles&gt;&lt;periodical&gt;&lt;full-title&gt;Appetite&lt;/full-title&gt;&lt;/periodical&gt;&lt;pages&gt;104398&lt;/pages&gt;&lt;volume&gt;143&lt;/volume&gt;&lt;dates&gt;&lt;year&gt;2019&lt;/year&gt;&lt;/dates&gt;&lt;isbn&gt;0195-6663&lt;/isbn&gt;&lt;urls&gt;&lt;/urls&gt;&lt;/record&gt;&lt;/Cite&gt;&lt;/EndNote&gt;</w:instrText>
      </w:r>
      <w:r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(Plasek &amp; Temesi, 2019)</w:t>
      </w:r>
      <w:r w:rsidRPr="009637B7">
        <w:rPr>
          <w:rFonts w:ascii="Times New Roman"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to reduce portion sizes of snacks. Previous findings in the WTP literature also suggest that health benefit messaging can increase WTP </w:t>
      </w: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EN.CITE &lt;EndNote&gt;&lt;Cite&gt;&lt;Author&gt;Hellyer&lt;/Author&gt;&lt;Year&gt;2012&lt;/Year&gt;&lt;RecNum&gt;14&lt;/RecNum&gt;&lt;DisplayText&gt;(Hellyer, Fraser, &amp;amp; Haddock-Fraser, 2012)&lt;/DisplayText&gt;&lt;record&gt;&lt;rec-number&gt;14&lt;/rec-number&gt;&lt;foreign-keys&gt;&lt;key app="EN" db-id="002dzafs8rfwtlet9r4p0r9ttv5p2tdver9s" timestamp="1611325219"&gt;14&lt;/key&gt;&lt;/foreign-keys&gt;&lt;ref-type name="Journal Article"&gt;17&lt;/ref-type&gt;&lt;contributors&gt;&lt;authors&gt;&lt;author&gt;Hellyer, Nicole Elizabeth&lt;/author&gt;&lt;author&gt;Fraser, Iain&lt;/author&gt;&lt;author&gt;Haddock-Fraser, Janet&lt;/author&gt;&lt;/authors&gt;&lt;/contributors&gt;&lt;titles&gt;&lt;title&gt;Food choice, health information and functional ingredients: An experimental auction employing bread&lt;/title&gt;&lt;secondary-title&gt;Food Policy&lt;/secondary-title&gt;&lt;/titles&gt;&lt;periodical&gt;&lt;full-title&gt;Food Policy&lt;/full-title&gt;&lt;/periodical&gt;&lt;pages&gt;232-245&lt;/pages&gt;&lt;volume&gt;37&lt;/volume&gt;&lt;number&gt;3&lt;/number&gt;&lt;dates&gt;&lt;year&gt;2012&lt;/year&gt;&lt;/dates&gt;&lt;isbn&gt;0306-9192&lt;/isbn&gt;&lt;urls&gt;&lt;/urls&gt;&lt;/record&gt;&lt;/Cite&gt;&lt;/EndNote&gt;</w:instrText>
      </w:r>
      <w:r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(Hellyer, Fraser, &amp; Haddock-Fraser, 2012)</w:t>
      </w:r>
      <w:r w:rsidRPr="009637B7">
        <w:rPr>
          <w:rFonts w:ascii="Times New Roman" w:hAnsi="Times New Roman" w:cs="Times New Roman"/>
          <w:color w:val="2B579A"/>
          <w:sz w:val="24"/>
          <w:szCs w:val="24"/>
          <w:shd w:val="clear" w:color="auto" w:fill="E6E6E6"/>
        </w:rPr>
        <w:fldChar w:fldCharType="end"/>
      </w:r>
      <w:r w:rsidR="008718BF" w:rsidRPr="009637B7">
        <w:rPr>
          <w:rFonts w:ascii="Times New Roman" w:eastAsia="Times New Roman" w:hAnsi="Times New Roman" w:cs="Times New Roman"/>
          <w:sz w:val="24"/>
          <w:szCs w:val="24"/>
        </w:rPr>
        <w:t xml:space="preserve">.  Although the </w:t>
      </w:r>
      <w:r w:rsidRPr="009637B7">
        <w:rPr>
          <w:rFonts w:ascii="Times New Roman" w:eastAsia="Times New Roman" w:hAnsi="Times New Roman" w:cs="Times New Roman"/>
          <w:sz w:val="24"/>
          <w:szCs w:val="24"/>
        </w:rPr>
        <w:t xml:space="preserve">current packaging concepts focused on downsizing </w:t>
      </w:r>
      <w:r w:rsidR="008718BF" w:rsidRPr="009637B7">
        <w:rPr>
          <w:rFonts w:ascii="Times New Roman" w:eastAsia="Times New Roman" w:hAnsi="Times New Roman" w:cs="Times New Roman"/>
          <w:sz w:val="24"/>
          <w:szCs w:val="24"/>
        </w:rPr>
        <w:t>to limit portions of a single item with no direct health benefit, parents in the present study</w:t>
      </w:r>
      <w:r w:rsidRPr="009637B7">
        <w:rPr>
          <w:rFonts w:ascii="Times New Roman" w:eastAsia="Times New Roman" w:hAnsi="Times New Roman" w:cs="Times New Roman"/>
          <w:sz w:val="24"/>
          <w:szCs w:val="24"/>
        </w:rPr>
        <w:t xml:space="preserve"> may be WTP more for these concept designs </w:t>
      </w:r>
      <w:r w:rsidR="008718BF" w:rsidRPr="009637B7">
        <w:rPr>
          <w:rFonts w:ascii="Times New Roman" w:eastAsia="Times New Roman" w:hAnsi="Times New Roman" w:cs="Times New Roman"/>
          <w:sz w:val="24"/>
          <w:szCs w:val="24"/>
        </w:rPr>
        <w:t>with the potential</w:t>
      </w:r>
      <w:r w:rsidRPr="009637B7">
        <w:rPr>
          <w:rFonts w:ascii="Times New Roman" w:eastAsia="Times New Roman" w:hAnsi="Times New Roman" w:cs="Times New Roman"/>
          <w:sz w:val="24"/>
          <w:szCs w:val="24"/>
        </w:rPr>
        <w:t xml:space="preserve"> indirect benefit of prevent</w:t>
      </w:r>
      <w:r w:rsidR="008718BF" w:rsidRPr="009637B7">
        <w:rPr>
          <w:rFonts w:ascii="Times New Roman" w:eastAsia="Times New Roman" w:hAnsi="Times New Roman" w:cs="Times New Roman"/>
          <w:sz w:val="24"/>
          <w:szCs w:val="24"/>
        </w:rPr>
        <w:t xml:space="preserve">ion </w:t>
      </w: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EN.CITE &lt;EndNote&gt;&lt;Cite&gt;&lt;Author&gt;Annunziata&lt;/Author&gt;&lt;Year&gt;2013&lt;/Year&gt;&lt;RecNum&gt;16&lt;/RecNum&gt;&lt;DisplayText&gt;(Annunziata &amp;amp; Vecchio, 2013)&lt;/DisplayText&gt;&lt;record&gt;&lt;rec-number&gt;16&lt;/rec-number&gt;&lt;foreign-keys&gt;&lt;key app="EN" db-id="002dzafs8rfwtlet9r4p0r9ttv5p2tdver9s" timestamp="1611325291"&gt;16&lt;/key&gt;&lt;/foreign-keys&gt;&lt;ref-type name="Journal Article"&gt;17&lt;/ref-type&gt;&lt;contributors&gt;&lt;authors&gt;&lt;author&gt;Annunziata, Azzurra&lt;/author&gt;&lt;author&gt;Vecchio, Riccardo&lt;/author&gt;&lt;/authors&gt;&lt;/contributors&gt;&lt;titles&gt;&lt;title&gt;Consumer perception of functional foods: A conjoint analysis with probiotics&lt;/title&gt;&lt;secondary-title&gt;Food Quality and Preference&lt;/secondary-title&gt;&lt;/titles&gt;&lt;periodical&gt;&lt;full-title&gt;Food Quality and Preference&lt;/full-title&gt;&lt;/periodical&gt;&lt;pages&gt;348-355&lt;/pages&gt;&lt;volume&gt;28&lt;/volume&gt;&lt;number&gt;1&lt;/number&gt;&lt;dates&gt;&lt;year&gt;2013&lt;/year&gt;&lt;/dates&gt;&lt;isbn&gt;0950-3293&lt;/isbn&gt;&lt;urls&gt;&lt;/urls&gt;&lt;/record&gt;&lt;/Cite&gt;&lt;/EndNote&gt;</w:instrText>
      </w:r>
      <w:r w:rsidRPr="009637B7">
        <w:rPr>
          <w:rFonts w:ascii="Times New Roman" w:hAnsi="Times New Roman" w:cs="Times New Roman"/>
          <w:color w:val="2B579A"/>
          <w:sz w:val="24"/>
          <w:szCs w:val="24"/>
          <w:shd w:val="clear" w:color="auto" w:fill="E6E6E6"/>
        </w:rPr>
        <w:fldChar w:fldCharType="separate"/>
      </w:r>
      <w:r w:rsidRPr="009637B7">
        <w:rPr>
          <w:rFonts w:ascii="Times New Roman" w:hAnsi="Times New Roman" w:cs="Times New Roman"/>
          <w:sz w:val="24"/>
          <w:szCs w:val="24"/>
        </w:rPr>
        <w:t>(Annunziata &amp; Vecchio, 2013)</w:t>
      </w:r>
      <w:r w:rsidRPr="009637B7">
        <w:rPr>
          <w:rFonts w:ascii="Times New Roman" w:hAnsi="Times New Roman" w:cs="Times New Roman"/>
          <w:color w:val="2B579A"/>
          <w:sz w:val="24"/>
          <w:szCs w:val="24"/>
          <w:shd w:val="clear" w:color="auto" w:fill="E6E6E6"/>
        </w:rPr>
        <w:fldChar w:fldCharType="end"/>
      </w:r>
      <w:r w:rsidR="001D4527" w:rsidRPr="009637B7">
        <w:rPr>
          <w:rFonts w:ascii="Times New Roman" w:hAnsi="Times New Roman" w:cs="Times New Roman"/>
          <w:color w:val="2B579A"/>
          <w:sz w:val="24"/>
          <w:szCs w:val="24"/>
        </w:rPr>
        <w:t>.</w:t>
      </w:r>
    </w:p>
    <w:p w14:paraId="19FE6200" w14:textId="77777777" w:rsidR="000E6D53" w:rsidRPr="009637B7" w:rsidRDefault="00543EE6">
      <w:pPr>
        <w:spacing w:line="480" w:lineRule="auto"/>
        <w:rPr>
          <w:rFonts w:ascii="Times New Roman" w:eastAsia="Times New Roman" w:hAnsi="Times New Roman" w:cs="Times New Roman"/>
          <w:sz w:val="24"/>
          <w:szCs w:val="24"/>
        </w:rPr>
      </w:pPr>
      <w:r w:rsidRPr="009637B7">
        <w:rPr>
          <w:rFonts w:ascii="Times New Roman" w:eastAsia="Times New Roman" w:hAnsi="Times New Roman" w:cs="Times New Roman"/>
          <w:b/>
          <w:bCs/>
          <w:sz w:val="24"/>
          <w:szCs w:val="24"/>
        </w:rPr>
        <w:t xml:space="preserve">Figure 8 </w:t>
      </w:r>
      <w:r w:rsidRPr="009637B7">
        <w:rPr>
          <w:rFonts w:ascii="Times New Roman" w:eastAsia="Times New Roman" w:hAnsi="Times New Roman" w:cs="Times New Roman"/>
          <w:sz w:val="24"/>
          <w:szCs w:val="24"/>
        </w:rPr>
        <w:t>- How the hypotheses (H2a-d) relate to findings regarding WTP</w:t>
      </w:r>
    </w:p>
    <w:p w14:paraId="0B4020A7" w14:textId="55010151" w:rsidR="000E6D53" w:rsidRPr="009637B7" w:rsidRDefault="442392B1">
      <w:pPr>
        <w:spacing w:line="480" w:lineRule="auto"/>
      </w:pPr>
      <w:r>
        <w:rPr>
          <w:noProof/>
        </w:rPr>
        <w:drawing>
          <wp:inline distT="0" distB="0" distL="0" distR="0" wp14:anchorId="51DC0A72" wp14:editId="2B27C26C">
            <wp:extent cx="5505450" cy="3807936"/>
            <wp:effectExtent l="0" t="0" r="0" b="0"/>
            <wp:docPr id="848018922" name="Picture 84801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05450" cy="3807936"/>
                    </a:xfrm>
                    <a:prstGeom prst="rect">
                      <a:avLst/>
                    </a:prstGeom>
                  </pic:spPr>
                </pic:pic>
              </a:graphicData>
            </a:graphic>
          </wp:inline>
        </w:drawing>
      </w:r>
    </w:p>
    <w:p w14:paraId="5FF283FF" w14:textId="77777777" w:rsidR="001D4527" w:rsidRPr="009637B7" w:rsidRDefault="001D4527" w:rsidP="001D4527">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Footnote: H2a: Parents will respond positively to packaging concepts which assist them in offering their child a downsized portion of a food/beverage high in sugar.   </w:t>
      </w:r>
    </w:p>
    <w:p w14:paraId="75BEAF7D" w14:textId="77777777" w:rsidR="001D4527" w:rsidRPr="009637B7" w:rsidRDefault="001D4527" w:rsidP="001D4527">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H2b: Parents will be willing to pay more for this type of packaging concept compared to their regular brand.</w:t>
      </w:r>
    </w:p>
    <w:p w14:paraId="2F5F5728" w14:textId="77777777" w:rsidR="001D4527" w:rsidRPr="009637B7" w:rsidRDefault="001D4527" w:rsidP="001D4527">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H2c: Parents will select the packaging concept more often in a choice scenario. </w:t>
      </w:r>
    </w:p>
    <w:p w14:paraId="779F6009" w14:textId="77777777" w:rsidR="001D4527" w:rsidRPr="009637B7" w:rsidRDefault="001D4527" w:rsidP="001D4527">
      <w:pPr>
        <w:spacing w:line="240" w:lineRule="auto"/>
        <w:rPr>
          <w:rFonts w:ascii="Times New Roman" w:eastAsia="Times New Roman" w:hAnsi="Times New Roman" w:cs="Times New Roman"/>
          <w:sz w:val="24"/>
          <w:szCs w:val="24"/>
        </w:rPr>
      </w:pPr>
      <w:r w:rsidRPr="009637B7">
        <w:rPr>
          <w:rFonts w:ascii="Times New Roman" w:eastAsia="Times New Roman" w:hAnsi="Times New Roman" w:cs="Times New Roman"/>
          <w:sz w:val="24"/>
          <w:szCs w:val="24"/>
        </w:rPr>
        <w:t xml:space="preserve">H2d: Parents motivated by health will be willing to pay more for the packaging concepts than parents motivated by cost.  </w:t>
      </w:r>
    </w:p>
    <w:p w14:paraId="1D7B270A" w14:textId="3834368D" w:rsidR="000E6D53" w:rsidRPr="009637B7" w:rsidRDefault="000E6D53">
      <w:pPr>
        <w:spacing w:line="480" w:lineRule="auto"/>
        <w:rPr>
          <w:rFonts w:ascii="Times New Roman" w:eastAsia="Times New Roman" w:hAnsi="Times New Roman" w:cs="Times New Roman"/>
          <w:sz w:val="24"/>
          <w:szCs w:val="24"/>
        </w:rPr>
      </w:pPr>
    </w:p>
    <w:p w14:paraId="749DC5A2" w14:textId="77777777" w:rsidR="000E6D53" w:rsidRPr="009637B7" w:rsidRDefault="00543EE6">
      <w:pPr>
        <w:spacing w:line="480" w:lineRule="auto"/>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Design implications</w:t>
      </w:r>
    </w:p>
    <w:p w14:paraId="3883718B" w14:textId="2C15FA6F" w:rsidR="000E6D53" w:rsidRPr="009637B7" w:rsidRDefault="00543EE6">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Recommendation</w:t>
      </w:r>
      <w:r w:rsidR="008718BF" w:rsidRPr="009637B7">
        <w:rPr>
          <w:rFonts w:ascii="Times New Roman" w:eastAsia="Times New Roman" w:hAnsi="Times New Roman" w:cs="Times New Roman"/>
          <w:color w:val="000000" w:themeColor="text1"/>
          <w:sz w:val="24"/>
          <w:szCs w:val="24"/>
        </w:rPr>
        <w:t xml:space="preserve">s to parents to provide children with </w:t>
      </w:r>
      <w:r w:rsidRPr="009637B7">
        <w:rPr>
          <w:rFonts w:ascii="Times New Roman" w:eastAsia="Times New Roman" w:hAnsi="Times New Roman" w:cs="Times New Roman"/>
          <w:color w:val="000000" w:themeColor="text1"/>
          <w:sz w:val="24"/>
          <w:szCs w:val="24"/>
        </w:rPr>
        <w:t xml:space="preserve">100 kcal snacks </w:t>
      </w:r>
      <w:r w:rsidR="008718BF" w:rsidRPr="009637B7">
        <w:rPr>
          <w:rFonts w:ascii="Times New Roman" w:eastAsia="Times New Roman" w:hAnsi="Times New Roman" w:cs="Times New Roman"/>
          <w:color w:val="000000" w:themeColor="text1"/>
          <w:sz w:val="24"/>
          <w:szCs w:val="24"/>
        </w:rPr>
        <w:t>no more than twice per day to reduce</w:t>
      </w:r>
      <w:r w:rsidRPr="009637B7">
        <w:rPr>
          <w:rFonts w:ascii="Times New Roman" w:eastAsia="Times New Roman" w:hAnsi="Times New Roman" w:cs="Times New Roman"/>
          <w:color w:val="000000" w:themeColor="text1"/>
          <w:sz w:val="24"/>
          <w:szCs w:val="24"/>
        </w:rPr>
        <w:t xml:space="preserve"> sugar </w:t>
      </w:r>
      <w:r w:rsidR="008718BF" w:rsidRPr="009637B7">
        <w:rPr>
          <w:rFonts w:ascii="Times New Roman" w:eastAsia="Times New Roman" w:hAnsi="Times New Roman" w:cs="Times New Roman"/>
          <w:color w:val="000000" w:themeColor="text1"/>
          <w:sz w:val="24"/>
          <w:szCs w:val="24"/>
        </w:rPr>
        <w:t>intake</w:t>
      </w:r>
      <w:r w:rsidRPr="009637B7">
        <w:rPr>
          <w:rFonts w:ascii="Times New Roman" w:eastAsia="Times New Roman" w:hAnsi="Times New Roman" w:cs="Times New Roman"/>
          <w:color w:val="000000" w:themeColor="text1"/>
          <w:sz w:val="24"/>
          <w:szCs w:val="24"/>
        </w:rPr>
        <w:t xml:space="preserve">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&lt;EndNote&gt;&lt;Cite&gt;&lt;Author&gt;England&lt;/Author&gt;&lt;Year&gt;2018&lt;/Year&gt;&lt;RecNum&gt;33&lt;/RecNum&gt;&lt;DisplayText&gt;(Public Health England, 2018)&lt;/DisplayText&gt;&lt;record&gt;&lt;rec-number&gt;33&lt;/rec-number&gt;&lt;foreign-keys&gt;&lt;key app="EN" db-id="002dzafs8rfwtlet9r4p0r9ttv5p2tdver9s" timestamp="1611749414"&gt;33&lt;/key&gt;&lt;/foreign-keys&gt;&lt;ref-type name="Journal Article"&gt;17&lt;/ref-type&gt;&lt;contributors&gt;&lt;authors&gt;&lt;author&gt;Public Health England,&lt;/author&gt;&lt;/authors&gt;&lt;/contributors&gt;&lt;titles&gt;&lt;title&gt;PHE launches Change4Life campaign around children’s snacking&lt;/title&gt;&lt;secondary-title&gt;https://www.gov.uk/government/news/phe-launches-change4life-campaign-around-childrens-snacking (accessed 22.01.21)&lt;/secondary-title&gt;&lt;/titles&gt;&lt;periodical&gt;&lt;full-title&gt;https://www.gov.uk/government/news/phe-launches-change4life-campaign-around-childrens-snacking (accessed 22.01.21)&lt;/full-title&gt;&lt;/periodical&gt;&lt;dates&gt;&lt;year&gt;2018&lt;/year&gt;&lt;/dates&gt;&lt;urls&gt;&lt;/urls&gt;&lt;/record&gt;&lt;/Cite&gt;&lt;/EndNote&gt;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(Public Health England, 2018)</w:t>
      </w:r>
      <w:r w:rsidRPr="009637B7">
        <w:rPr>
          <w:rFonts w:ascii="Times New Roman" w:eastAsiaTheme="minorEastAsia" w:hAnsi="Times New Roman" w:cs="Times New Roman"/>
          <w:color w:val="2B579A"/>
          <w:sz w:val="24"/>
          <w:szCs w:val="24"/>
          <w:shd w:val="clear" w:color="auto" w:fill="E6E6E6"/>
        </w:rPr>
        <w:fldChar w:fldCharType="end"/>
      </w:r>
      <w:r w:rsidR="008718BF" w:rsidRPr="009637B7">
        <w:rPr>
          <w:rFonts w:ascii="Times New Roman" w:eastAsia="Times New Roman" w:hAnsi="Times New Roman" w:cs="Times New Roman"/>
          <w:color w:val="000000" w:themeColor="text1"/>
          <w:sz w:val="24"/>
          <w:szCs w:val="24"/>
        </w:rPr>
        <w:t xml:space="preserve"> is an important </w:t>
      </w:r>
      <w:r w:rsidR="00364F42" w:rsidRPr="009637B7">
        <w:rPr>
          <w:rFonts w:ascii="Times New Roman" w:eastAsia="Times New Roman" w:hAnsi="Times New Roman" w:cs="Times New Roman"/>
          <w:color w:val="000000" w:themeColor="text1"/>
          <w:sz w:val="24"/>
          <w:szCs w:val="24"/>
        </w:rPr>
        <w:t>message.</w:t>
      </w:r>
      <w:r w:rsidR="008718BF" w:rsidRPr="009637B7">
        <w:rPr>
          <w:rFonts w:ascii="Times New Roman" w:eastAsia="Times New Roman" w:hAnsi="Times New Roman" w:cs="Times New Roman"/>
          <w:color w:val="000000" w:themeColor="text1"/>
          <w:sz w:val="24"/>
          <w:szCs w:val="24"/>
        </w:rPr>
        <w:t xml:space="preserve"> Parents generally offered amounts in Study 1 </w:t>
      </w:r>
      <w:r w:rsidR="0069006A" w:rsidRPr="009637B7">
        <w:rPr>
          <w:rFonts w:ascii="Times New Roman" w:eastAsia="Times New Roman" w:hAnsi="Times New Roman" w:cs="Times New Roman"/>
          <w:color w:val="000000" w:themeColor="text1"/>
          <w:sz w:val="24"/>
          <w:szCs w:val="24"/>
        </w:rPr>
        <w:t>close to 100 kcal</w:t>
      </w:r>
      <w:r w:rsidR="008718BF" w:rsidRPr="009637B7">
        <w:rPr>
          <w:rFonts w:ascii="Times New Roman" w:eastAsia="Times New Roman" w:hAnsi="Times New Roman" w:cs="Times New Roman"/>
          <w:color w:val="000000" w:themeColor="text1"/>
          <w:sz w:val="24"/>
          <w:szCs w:val="24"/>
        </w:rPr>
        <w:t xml:space="preserve">. </w:t>
      </w:r>
      <w:r w:rsidRPr="009637B7">
        <w:rPr>
          <w:rFonts w:ascii="Times New Roman" w:eastAsia="Times New Roman" w:hAnsi="Times New Roman" w:cs="Times New Roman"/>
          <w:color w:val="000000" w:themeColor="text1"/>
          <w:sz w:val="24"/>
          <w:szCs w:val="24"/>
        </w:rPr>
        <w:t xml:space="preserve">However, </w:t>
      </w:r>
      <w:r w:rsidR="008718BF" w:rsidRPr="009637B7">
        <w:rPr>
          <w:rFonts w:ascii="Times New Roman" w:eastAsia="Times New Roman" w:hAnsi="Times New Roman" w:cs="Times New Roman"/>
          <w:color w:val="000000" w:themeColor="text1"/>
          <w:sz w:val="24"/>
          <w:szCs w:val="24"/>
        </w:rPr>
        <w:t xml:space="preserve">public health campaigns often use </w:t>
      </w:r>
      <w:r w:rsidRPr="009637B7">
        <w:rPr>
          <w:rFonts w:ascii="Times New Roman" w:eastAsia="Times New Roman" w:hAnsi="Times New Roman" w:cs="Times New Roman"/>
          <w:color w:val="000000" w:themeColor="text1"/>
          <w:sz w:val="24"/>
          <w:szCs w:val="24"/>
        </w:rPr>
        <w:t xml:space="preserve">printed materials (e.g., leaflet), video and media coverage, </w:t>
      </w:r>
      <w:r w:rsidR="008718BF" w:rsidRPr="009637B7">
        <w:rPr>
          <w:rFonts w:ascii="Times New Roman" w:eastAsia="Times New Roman" w:hAnsi="Times New Roman" w:cs="Times New Roman"/>
          <w:color w:val="000000" w:themeColor="text1"/>
          <w:sz w:val="24"/>
          <w:szCs w:val="24"/>
        </w:rPr>
        <w:t xml:space="preserve">which then </w:t>
      </w:r>
      <w:r w:rsidRPr="009637B7">
        <w:rPr>
          <w:rFonts w:ascii="Times New Roman" w:eastAsia="Times New Roman" w:hAnsi="Times New Roman" w:cs="Times New Roman"/>
          <w:color w:val="000000" w:themeColor="text1"/>
          <w:sz w:val="24"/>
          <w:szCs w:val="24"/>
        </w:rPr>
        <w:t>requires parents to make the link between the information, their own and their child’s behaviour</w:t>
      </w:r>
      <w:r w:rsidR="008718BF" w:rsidRPr="009637B7">
        <w:rPr>
          <w:rFonts w:ascii="Times New Roman" w:eastAsia="Times New Roman" w:hAnsi="Times New Roman" w:cs="Times New Roman"/>
          <w:color w:val="000000" w:themeColor="text1"/>
          <w:sz w:val="24"/>
          <w:szCs w:val="24"/>
        </w:rPr>
        <w:t xml:space="preserve">.  This more distal relationship may be improved by the immediacy of </w:t>
      </w:r>
      <w:r w:rsidRPr="009637B7">
        <w:rPr>
          <w:rFonts w:ascii="Times New Roman" w:eastAsia="Times New Roman" w:hAnsi="Times New Roman" w:cs="Times New Roman"/>
          <w:color w:val="000000" w:themeColor="text1"/>
          <w:sz w:val="24"/>
          <w:szCs w:val="24"/>
        </w:rPr>
        <w:t xml:space="preserve">design-led solutions </w:t>
      </w:r>
      <w:r w:rsidR="008718BF" w:rsidRPr="009637B7">
        <w:rPr>
          <w:rFonts w:ascii="Times New Roman" w:eastAsia="Times New Roman" w:hAnsi="Times New Roman" w:cs="Times New Roman"/>
          <w:color w:val="000000" w:themeColor="text1"/>
          <w:sz w:val="24"/>
          <w:szCs w:val="24"/>
        </w:rPr>
        <w:t>on packaging, either through functional portion control, narrative</w:t>
      </w:r>
      <w:r w:rsidR="00BE69AB" w:rsidRPr="009637B7">
        <w:rPr>
          <w:rFonts w:ascii="Times New Roman" w:eastAsia="Times New Roman" w:hAnsi="Times New Roman" w:cs="Times New Roman"/>
          <w:color w:val="000000" w:themeColor="text1"/>
          <w:sz w:val="24"/>
          <w:szCs w:val="24"/>
        </w:rPr>
        <w:t xml:space="preserve">s or front-of-pack suggested serving size (Chu et al., </w:t>
      </w:r>
      <w:r w:rsidR="00364F42" w:rsidRPr="009637B7">
        <w:rPr>
          <w:rFonts w:ascii="Times New Roman" w:eastAsia="Times New Roman" w:hAnsi="Times New Roman" w:cs="Times New Roman"/>
          <w:color w:val="000000" w:themeColor="text1"/>
          <w:sz w:val="24"/>
          <w:szCs w:val="24"/>
        </w:rPr>
        <w:t>2020</w:t>
      </w:r>
      <w:r w:rsidR="00BE69AB" w:rsidRPr="009637B7">
        <w:rPr>
          <w:rFonts w:ascii="Times New Roman" w:eastAsia="Times New Roman" w:hAnsi="Times New Roman" w:cs="Times New Roman"/>
          <w:color w:val="000000" w:themeColor="text1"/>
          <w:sz w:val="24"/>
          <w:szCs w:val="24"/>
        </w:rPr>
        <w:t xml:space="preserve">). </w:t>
      </w:r>
    </w:p>
    <w:p w14:paraId="6BE5A0EE" w14:textId="54246B25" w:rsidR="000E6D53" w:rsidRPr="009637B7" w:rsidRDefault="00543EE6">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 xml:space="preserve">Understanding user diversity </w:t>
      </w:r>
      <w:r w:rsidR="00BE69AB" w:rsidRPr="009637B7">
        <w:rPr>
          <w:rFonts w:ascii="Times New Roman" w:eastAsia="Times New Roman" w:hAnsi="Times New Roman" w:cs="Times New Roman"/>
          <w:color w:val="000000" w:themeColor="text1"/>
          <w:sz w:val="24"/>
          <w:szCs w:val="24"/>
        </w:rPr>
        <w:t>might predict who will use nudges and design-led portion size solutions e.g.</w:t>
      </w:r>
      <w:r w:rsidRPr="009637B7">
        <w:rPr>
          <w:rFonts w:ascii="Times New Roman" w:eastAsia="Times New Roman" w:hAnsi="Times New Roman" w:cs="Times New Roman"/>
          <w:color w:val="000000" w:themeColor="text1"/>
          <w:sz w:val="24"/>
          <w:szCs w:val="24"/>
        </w:rPr>
        <w:t xml:space="preserve">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 AuthorYear="1"&gt;&lt;Author&gt;Coskun&lt;/Author&gt;&lt;Year&gt;2017&lt;/Year&gt;&lt;RecNum&gt;2&lt;/RecNum&gt;&lt;DisplayText&gt;Coskun and Erbug (2017)&lt;/DisplayText&gt;&lt;record&gt;&lt;rec-number&gt;2&lt;/rec-number&gt;&lt;foreign-keys&gt;&lt;key app="EN" db-id="002dzafs8rfwtlet9r4p0r9ttv5p2tdver9s" timestamp="1611324487"&gt;2&lt;/key&gt;&lt;/foreign-keys&gt;&lt;ref-type name="Journal Article"&gt;17&lt;/ref-type&gt;&lt;contributors&gt;&lt;authors&gt;&lt;author&gt;Coskun, Aykut&lt;/author&gt;&lt;author&gt;Erbug, Cigdem&lt;/author&gt;&lt;/authors&gt;&lt;/contributors&gt;&lt;titles&gt;&lt;title&gt;User orientation maps: an approach to address user diversity in design for sustainable behaviour&lt;/title&gt;&lt;secondary-title&gt;The Design Journal&lt;/secondary-title&gt;&lt;/titles&gt;&lt;periodical&gt;&lt;full-title&gt;The Design Journal&lt;/full-title&gt;&lt;/periodical&gt;&lt;pages&gt;131-152&lt;/pages&gt;&lt;volume&gt;20&lt;/volume&gt;&lt;number&gt;1&lt;/number&gt;&lt;dates&gt;&lt;year&gt;2017&lt;/year&gt;&lt;/dates&gt;&lt;isbn&gt;1460-6925&lt;/isbn&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Coskun and Erbug (2017)</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color w:val="FF0000"/>
          <w:sz w:val="24"/>
          <w:szCs w:val="24"/>
        </w:rPr>
        <w:t xml:space="preserve"> </w:t>
      </w:r>
      <w:r w:rsidRPr="009637B7">
        <w:rPr>
          <w:rFonts w:ascii="Times New Roman" w:eastAsia="Times New Roman" w:hAnsi="Times New Roman" w:cs="Times New Roman"/>
          <w:color w:val="000000" w:themeColor="text1"/>
          <w:sz w:val="24"/>
          <w:szCs w:val="24"/>
        </w:rPr>
        <w:t xml:space="preserve">identified nine user types and proposed design techniques to promote eco-friendly driving for each user type. Our findings showed that the WTP of these new design concepts were affected by individual differences in parental motivations (e.g., acting as gatekeepers, price awareness or weight control). Firstly, this reaffirms that variables used for creating user groups can vary depending on the type of target behaviour and its </w:t>
      </w:r>
      <w:r w:rsidRPr="009637B7">
        <w:rPr>
          <w:rFonts w:ascii="Times New Roman" w:eastAsia="Times New Roman" w:hAnsi="Times New Roman" w:cs="Times New Roman"/>
          <w:sz w:val="24"/>
          <w:szCs w:val="24"/>
        </w:rPr>
        <w:t xml:space="preserve">context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&lt;EndNote&gt;&lt;Cite&gt;&lt;Author&gt;Coskun&lt;/Author&gt;&lt;Year&gt;2017&lt;/Year&gt;&lt;RecNum&gt;2&lt;/RecNum&gt;&lt;DisplayText&gt;(Coskun &amp;amp; Erbug, 2017)&lt;/DisplayText&gt;&lt;record&gt;&lt;rec-number&gt;2&lt;/rec-number&gt;&lt;foreign-keys&gt;&lt;key app="EN" db-id="002dzafs8rfwtlet9r4p0r9ttv5p2tdver9s" timestamp="1611324487"&gt;2&lt;/key&gt;&lt;/foreign-keys&gt;&lt;ref-type name="Journal Article"&gt;17&lt;/ref-type&gt;&lt;contributors&gt;&lt;authors&gt;&lt;author&gt;Coskun, Aykut&lt;/author&gt;&lt;author&gt;Erbug, Cigdem&lt;/author&gt;&lt;/authors&gt;&lt;/contributors&gt;&lt;titles&gt;&lt;title&gt;User orientation maps: an approach to address user diversity in design for sustainable behaviour&lt;/title&gt;&lt;secondary-title&gt;The Design Journal&lt;/secondary-title&gt;&lt;/titles&gt;&lt;periodical&gt;&lt;full-title&gt;The Design Journal&lt;/full-title&gt;&lt;/periodical&gt;&lt;pages&gt;131-152&lt;/pages&gt;&lt;volume&gt;20&lt;/volume&gt;&lt;number&gt;1&lt;/number&gt;&lt;dates&gt;&lt;year&gt;2017&lt;/year&gt;&lt;/dates&gt;&lt;isbn&gt;1460-6925&lt;/isbn&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(Coskun &amp; Erbug, 2017)</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w:t>
      </w:r>
      <w:r w:rsidR="00BE69AB" w:rsidRPr="009637B7">
        <w:rPr>
          <w:rFonts w:ascii="Times New Roman" w:eastAsia="Times New Roman" w:hAnsi="Times New Roman" w:cs="Times New Roman"/>
          <w:sz w:val="24"/>
          <w:szCs w:val="24"/>
        </w:rPr>
        <w:t>In the present study</w:t>
      </w:r>
      <w:r w:rsidRPr="009637B7">
        <w:rPr>
          <w:rFonts w:ascii="Times New Roman" w:eastAsia="Times New Roman" w:hAnsi="Times New Roman" w:cs="Times New Roman"/>
          <w:color w:val="000000" w:themeColor="text1"/>
          <w:sz w:val="24"/>
          <w:szCs w:val="24"/>
        </w:rPr>
        <w:t xml:space="preserve"> WTP magnitude </w:t>
      </w:r>
      <w:r w:rsidR="00BE69AB" w:rsidRPr="009637B7">
        <w:rPr>
          <w:rFonts w:ascii="Times New Roman" w:eastAsia="Times New Roman" w:hAnsi="Times New Roman" w:cs="Times New Roman"/>
          <w:color w:val="000000" w:themeColor="text1"/>
          <w:sz w:val="24"/>
          <w:szCs w:val="24"/>
        </w:rPr>
        <w:t>depended on</w:t>
      </w:r>
      <w:r w:rsidRPr="009637B7">
        <w:rPr>
          <w:rFonts w:ascii="Times New Roman" w:eastAsia="Times New Roman" w:hAnsi="Times New Roman" w:cs="Times New Roman"/>
          <w:color w:val="000000" w:themeColor="text1"/>
          <w:sz w:val="24"/>
          <w:szCs w:val="24"/>
        </w:rPr>
        <w:t xml:space="preserve"> parental food choice motivations</w:t>
      </w:r>
      <w:r w:rsidR="00BE69AB" w:rsidRPr="009637B7">
        <w:rPr>
          <w:rFonts w:ascii="Times New Roman" w:eastAsia="Times New Roman" w:hAnsi="Times New Roman" w:cs="Times New Roman"/>
          <w:color w:val="000000" w:themeColor="text1"/>
          <w:sz w:val="24"/>
          <w:szCs w:val="24"/>
        </w:rPr>
        <w:t>, therefore, i</w:t>
      </w:r>
      <w:r w:rsidRPr="009637B7">
        <w:rPr>
          <w:rFonts w:ascii="Times New Roman" w:eastAsia="Times New Roman" w:hAnsi="Times New Roman" w:cs="Times New Roman"/>
          <w:color w:val="000000" w:themeColor="text1"/>
          <w:sz w:val="24"/>
          <w:szCs w:val="24"/>
        </w:rPr>
        <w:t xml:space="preserve">nterventions </w:t>
      </w:r>
      <w:r w:rsidR="00BE69AB" w:rsidRPr="009637B7">
        <w:rPr>
          <w:rFonts w:ascii="Times New Roman" w:eastAsia="Times New Roman" w:hAnsi="Times New Roman" w:cs="Times New Roman"/>
          <w:color w:val="000000" w:themeColor="text1"/>
          <w:sz w:val="24"/>
          <w:szCs w:val="24"/>
        </w:rPr>
        <w:t>could be tested to</w:t>
      </w:r>
      <w:r w:rsidRPr="009637B7">
        <w:rPr>
          <w:rFonts w:ascii="Times New Roman" w:eastAsia="Times New Roman" w:hAnsi="Times New Roman" w:cs="Times New Roman"/>
          <w:color w:val="000000" w:themeColor="text1"/>
          <w:sz w:val="24"/>
          <w:szCs w:val="24"/>
        </w:rPr>
        <w:t xml:space="preserve"> target a particular user segment who </w:t>
      </w:r>
      <w:r w:rsidRPr="009637B7">
        <w:rPr>
          <w:rFonts w:ascii="Times New Roman" w:eastAsia="Times New Roman" w:hAnsi="Times New Roman" w:cs="Times New Roman"/>
          <w:sz w:val="24"/>
          <w:szCs w:val="24"/>
        </w:rPr>
        <w:t xml:space="preserve">may share common characteristics such as beliefs, attitudes, experiences, needs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&lt;EndNote&gt;&lt;Cite&gt;&lt;Author&gt;Tang&lt;/Author&gt;&lt;Year&gt;2010&lt;/Year&gt;&lt;RecNum&gt;8&lt;/RecNum&gt;&lt;DisplayText&gt;(Tang, 2010; Zachrisson &amp;amp; Boks, 2012)&lt;/DisplayText&gt;&lt;record&gt;&lt;rec-number&gt;8&lt;/rec-number&gt;&lt;foreign-keys&gt;&lt;key app="EN" db-id="002dzafs8rfwtlet9r4p0r9ttv5p2tdver9s" timestamp="1611324792"&gt;8&lt;/key&gt;&lt;/foreign-keys&gt;&lt;ref-type name="Thesis"&gt;32&lt;/ref-type&gt;&lt;contributors&gt;&lt;authors&gt;&lt;author&gt;Tang, Tang&lt;/author&gt;&lt;/authors&gt;&lt;/contributors&gt;&lt;titles&gt;&lt;title&gt;Towards sustainable use: design behaviour intervention to reduce household environment impact&lt;/title&gt;&lt;/titles&gt;&lt;dates&gt;&lt;year&gt;2010&lt;/year&gt;&lt;/dates&gt;&lt;publisher&gt;Loughborough University&lt;/publisher&gt;&lt;urls&gt;&lt;/urls&gt;&lt;/record&gt;&lt;/Cite&gt;&lt;Cite&gt;&lt;Author&gt;Zachrisson&lt;/Author&gt;&lt;Year&gt;2012&lt;/Year&gt;&lt;RecNum&gt;11&lt;/RecNum&gt;&lt;record&gt;&lt;rec-number&gt;11&lt;/rec-number&gt;&lt;foreign-keys&gt;&lt;key app="EN" db-id="002dzafs8rfwtlet9r4p0r9ttv5p2tdver9s" timestamp="1611325105"&gt;11&lt;/key&gt;&lt;/foreign-keys&gt;&lt;ref-type name="Journal Article"&gt;17&lt;/ref-type&gt;&lt;contributors&gt;&lt;authors&gt;&lt;author&gt;Zachrisson, Johannes&lt;/author&gt;&lt;author&gt;Boks, Casper&lt;/author&gt;&lt;/authors&gt;&lt;/contributors&gt;&lt;titles&gt;&lt;title&gt;Exploring behavioural psychology to support design for sustainable behaviour research&lt;/title&gt;&lt;secondary-title&gt;Journal of Design Research 14&lt;/secondary-title&gt;&lt;/titles&gt;&lt;periodical&gt;&lt;full-title&gt;Journal of Design Research 14&lt;/full-title&gt;&lt;/periodical&gt;&lt;pages&gt;50-66&lt;/pages&gt;&lt;volume&gt;10&lt;/volume&gt;&lt;number&gt;1-2&lt;/number&gt;&lt;dates&gt;&lt;year&gt;2012&lt;/year&gt;&lt;/dates&gt;&lt;isbn&gt;1748-3050&lt;/isbn&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(Tang, 2010; Zachrisson &amp; Boks, 2012)</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goals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&lt;EndNote&gt;&lt;Cite&gt;&lt;Author&gt;Tang&lt;/Author&gt;&lt;Year&gt;2018&lt;/Year&gt;&lt;RecNum&gt;9&lt;/RecNum&gt;&lt;DisplayText&gt;(Tang &amp;amp; Won, 2018)&lt;/DisplayText&gt;&lt;record&gt;&lt;rec-number&gt;9&lt;/rec-number&gt;&lt;foreign-keys&gt;&lt;key app="EN" db-id="002dzafs8rfwtlet9r4p0r9ttv5p2tdver9s" timestamp="1611324839"&gt;9&lt;/key&gt;&lt;/foreign-keys&gt;&lt;ref-type name="Book Section"&gt;5&lt;/ref-type&gt;&lt;contributors&gt;&lt;authors&gt;&lt;author&gt;Tang, Tang&lt;/author&gt;&lt;author&gt;Won, SH&lt;/author&gt;&lt;/authors&gt;&lt;/contributors&gt;&lt;titles&gt;&lt;title&gt;How Design Influences Habits&lt;/title&gt;&lt;secondary-title&gt;In:  Egenhoefer RB (eds.) Routledge Handbook of Sustainable Design. &lt;/secondary-title&gt;&lt;/titles&gt;&lt;dates&gt;&lt;year&gt;2018&lt;/year&gt;&lt;/dates&gt;&lt;publisher&gt;Routledge International Handbooks.&lt;/publisher&gt;&lt;isbn&gt;113865017X&lt;/isbn&gt;&lt;urls&gt;&lt;/urls&gt;&lt;/record&gt;&lt;/Cite&gt;&lt;/EndNote&gt;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(Tang &amp; Won, 2018)</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or </w:t>
      </w:r>
      <w:r w:rsidRPr="009637B7">
        <w:rPr>
          <w:rFonts w:ascii="Times New Roman" w:eastAsia="Times New Roman" w:hAnsi="Times New Roman" w:cs="Times New Roman"/>
          <w:color w:val="000000" w:themeColor="text1"/>
          <w:sz w:val="24"/>
          <w:szCs w:val="24"/>
        </w:rPr>
        <w:t xml:space="preserve">stages in the Transtheoretical Model of Health Behaviour </w:t>
      </w:r>
      <w:r w:rsidRPr="009637B7">
        <w:rPr>
          <w:rFonts w:ascii="Times New Roman" w:eastAsia="Times New Roman" w:hAnsi="Times New Roman" w:cs="Times New Roman"/>
          <w:sz w:val="24"/>
          <w:szCs w:val="24"/>
        </w:rPr>
        <w:t xml:space="preserve">Change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&lt;EndNote&gt;&lt;Cite&gt;&lt;Author&gt;Ludden&lt;/Author&gt;&lt;Year&gt;2015&lt;/Year&gt;&lt;RecNum&gt;6&lt;/RecNum&gt;&lt;DisplayText&gt;(Ludden &amp;amp; Offringa, 2015)&lt;/DisplayText&gt;&lt;record&gt;&lt;rec-number&gt;6&lt;/rec-number&gt;&lt;foreign-keys&gt;&lt;key app="EN" db-id="002dzafs8rfwtlet9r4p0r9ttv5p2tdver9s" timestamp="1611324672"&gt;6&lt;/key&gt;&lt;/foreign-keys&gt;&lt;ref-type name="Conference Proceedings"&gt;10&lt;/ref-type&gt;&lt;contributors&gt;&lt;authors&gt;&lt;author&gt;Ludden, Geke Dina Simone&lt;/author&gt;&lt;author&gt;Offringa, Marleen&lt;/author&gt;&lt;/authors&gt;&lt;/contributors&gt;&lt;titles&gt;&lt;title&gt;Triggers in the environment. Increasing reach of Behavior Change Support Systems by connecting to the offline world&lt;/title&gt;&lt;secondary-title&gt;Third International Workshop on Behavior Change Support Systems, BCSS 2015&lt;/secondary-title&gt;&lt;/titles&gt;&lt;dates&gt;&lt;year&gt;2015&lt;/year&gt;&lt;/dates&gt;&lt;publisher&gt;CEUR&lt;/publisher&gt;&lt;urls&gt;&lt;/urls&gt;&lt;/record&gt;&lt;/Cite&gt;&lt;/EndNote&gt;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(Ludden &amp; Offringa, 2015)</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As the </w:t>
      </w:r>
      <w:r w:rsidRPr="009637B7">
        <w:rPr>
          <w:rFonts w:ascii="Times New Roman" w:eastAsia="Times New Roman" w:hAnsi="Times New Roman" w:cs="Times New Roman"/>
          <w:color w:val="000000" w:themeColor="text1"/>
          <w:sz w:val="24"/>
          <w:szCs w:val="24"/>
        </w:rPr>
        <w:t xml:space="preserve">users' beliefs, attitudes and intentions are aligned with the desired behaviour </w:t>
      </w:r>
      <w:r w:rsidRPr="009637B7">
        <w:rPr>
          <w:rFonts w:ascii="Times New Roman" w:eastAsiaTheme="minorEastAsia" w:hAnsi="Times New Roman" w:cs="Times New Roman"/>
          <w:color w:val="000000" w:themeColor="text1"/>
          <w:sz w:val="24"/>
          <w:szCs w:val="24"/>
          <w:shd w:val="clear" w:color="auto" w:fill="E6E6E6"/>
        </w:rPr>
        <w:fldChar w:fldCharType="begin"/>
      </w:r>
      <w:r w:rsidRPr="009637B7">
        <w:rPr>
          <w:rFonts w:ascii="Times New Roman" w:eastAsiaTheme="minorEastAsia" w:hAnsi="Times New Roman" w:cs="Times New Roman"/>
          <w:color w:val="000000" w:themeColor="text1"/>
          <w:sz w:val="24"/>
          <w:szCs w:val="24"/>
        </w:rPr>
        <w:instrText xml:space="preserve"> ADDIN EN.CITE &lt;EndNote&gt;&lt;Cite&gt;&lt;Author&gt;Triandis&lt;/Author&gt;&lt;Year&gt;1977&lt;/Year&gt;&lt;RecNum&gt;10&lt;/RecNum&gt;&lt;DisplayText&gt;(Triandis, 1977)&lt;/DisplayText&gt;&lt;record&gt;&lt;rec-number&gt;10&lt;/rec-number&gt;&lt;foreign-keys&gt;&lt;key app="EN" db-id="002dzafs8rfwtlet9r4p0r9ttv5p2tdver9s" timestamp="1611324975"&gt;10&lt;/key&gt;&lt;/foreign-keys&gt;&lt;ref-type name="Generic"&gt;13&lt;/ref-type&gt;&lt;contributors&gt;&lt;authors&gt;&lt;author&gt;Triandis, HarryC %J Design for Sustainable Behaviour to Change Consumer Behaviour&lt;/author&gt;&lt;/authors&gt;&lt;/contributors&gt;&lt;titles&gt;&lt;title&gt;‘Interpersonal Behavior’. Monterey, CA: Brooks/Cole&lt;/title&gt;&lt;/titles&gt;&lt;pages&gt;427-445&lt;/pages&gt;&lt;volume&gt;14&lt;/volume&gt;&lt;number&gt;4&lt;/number&gt;&lt;dates&gt;&lt;year&gt;1977&lt;/year&gt;&lt;/dates&gt;&lt;urls&gt;&lt;/urls&gt;&lt;/record&gt;&lt;/Cite&gt;&lt;/EndNote&gt;</w:instrText>
      </w:r>
      <w:r w:rsidRPr="009637B7">
        <w:rPr>
          <w:rFonts w:ascii="Times New Roman" w:eastAsiaTheme="minorEastAsia" w:hAnsi="Times New Roman" w:cs="Times New Roman"/>
          <w:color w:val="000000" w:themeColor="text1"/>
          <w:sz w:val="24"/>
          <w:szCs w:val="24"/>
          <w:shd w:val="clear" w:color="auto" w:fill="E6E6E6"/>
        </w:rPr>
        <w:fldChar w:fldCharType="separate"/>
      </w:r>
      <w:r w:rsidRPr="009637B7">
        <w:rPr>
          <w:rFonts w:ascii="Times New Roman" w:eastAsiaTheme="minorEastAsia" w:hAnsi="Times New Roman" w:cs="Times New Roman"/>
          <w:color w:val="000000" w:themeColor="text1"/>
          <w:sz w:val="24"/>
          <w:szCs w:val="24"/>
        </w:rPr>
        <w:t>(Triandis, 1977)</w:t>
      </w:r>
      <w:r w:rsidRPr="009637B7">
        <w:rPr>
          <w:rFonts w:ascii="Times New Roman" w:eastAsiaTheme="minorEastAsia" w:hAnsi="Times New Roman" w:cs="Times New Roman"/>
          <w:color w:val="000000" w:themeColor="text1"/>
          <w:sz w:val="24"/>
          <w:szCs w:val="24"/>
          <w:shd w:val="clear" w:color="auto" w:fill="E6E6E6"/>
        </w:rPr>
        <w:fldChar w:fldCharType="end"/>
      </w:r>
      <w:r w:rsidRPr="009637B7">
        <w:rPr>
          <w:rFonts w:ascii="Times New Roman" w:eastAsia="Times New Roman" w:hAnsi="Times New Roman" w:cs="Times New Roman"/>
          <w:color w:val="000000" w:themeColor="text1"/>
          <w:sz w:val="24"/>
          <w:szCs w:val="24"/>
        </w:rPr>
        <w:t xml:space="preserve"> and a goal intention must already be in place and </w:t>
      </w:r>
      <w:r w:rsidRPr="009637B7">
        <w:rPr>
          <w:rFonts w:ascii="Times New Roman" w:eastAsia="Times New Roman" w:hAnsi="Times New Roman" w:cs="Times New Roman"/>
          <w:sz w:val="24"/>
          <w:szCs w:val="24"/>
        </w:rPr>
        <w:t xml:space="preserve">achieved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&lt;EndNote&gt;&lt;Cite&gt;&lt;Author&gt;Gollwitzer&lt;/Author&gt;&lt;Year&gt;1999&lt;/Year&gt;&lt;RecNum&gt;34&lt;/RecNum&gt;&lt;DisplayText&gt;(Gollwitzer, 1999)&lt;/DisplayText&gt;&lt;record&gt;&lt;rec-number&gt;34&lt;/rec-number&gt;&lt;foreign-keys&gt;&lt;key app="EN" db-id="002dzafs8rfwtlet9r4p0r9ttv5p2tdver9s" timestamp="1611749489"&gt;34&lt;/key&gt;&lt;/foreign-keys&gt;&lt;ref-type name="Journal Article"&gt;17&lt;/ref-type&gt;&lt;contributors&gt;&lt;authors&gt;&lt;author&gt;Gollwitzer, Peter M&lt;/author&gt;&lt;/authors&gt;&lt;/contributors&gt;&lt;titles&gt;&lt;title&gt;Implementation intentions: strong effects of simple plans&lt;/title&gt;&lt;secondary-title&gt;American Psychologist&lt;/secondary-title&gt;&lt;/titles&gt;&lt;periodical&gt;&lt;full-title&gt;American Psychologist&lt;/full-title&gt;&lt;/periodical&gt;&lt;pages&gt;493&lt;/pages&gt;&lt;volume&gt;54&lt;/volume&gt;&lt;number&gt;7&lt;/number&gt;&lt;dates&gt;&lt;year&gt;1999&lt;/year&gt;&lt;/dates&gt;&lt;isbn&gt;1935-990X&lt;/isbn&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(Gollwitzer, 1999)</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xml:space="preserve"> to </w:t>
      </w:r>
      <w:r w:rsidRPr="009637B7">
        <w:rPr>
          <w:rFonts w:ascii="Times New Roman" w:eastAsia="Times New Roman" w:hAnsi="Times New Roman" w:cs="Times New Roman"/>
          <w:color w:val="000000" w:themeColor="text1"/>
          <w:sz w:val="24"/>
          <w:szCs w:val="24"/>
        </w:rPr>
        <w:t xml:space="preserve">create new healthy behaviour or habits, in </w:t>
      </w:r>
      <w:r w:rsidR="00BE69AB" w:rsidRPr="009637B7">
        <w:rPr>
          <w:rFonts w:ascii="Times New Roman" w:eastAsia="Times New Roman" w:hAnsi="Times New Roman" w:cs="Times New Roman"/>
          <w:color w:val="000000" w:themeColor="text1"/>
          <w:sz w:val="24"/>
          <w:szCs w:val="24"/>
        </w:rPr>
        <w:t>the present</w:t>
      </w:r>
      <w:r w:rsidRPr="009637B7">
        <w:rPr>
          <w:rFonts w:ascii="Times New Roman" w:eastAsia="Times New Roman" w:hAnsi="Times New Roman" w:cs="Times New Roman"/>
          <w:color w:val="000000" w:themeColor="text1"/>
          <w:sz w:val="24"/>
          <w:szCs w:val="24"/>
        </w:rPr>
        <w:t xml:space="preserve"> study, health conscious parents </w:t>
      </w:r>
      <w:r w:rsidR="00BE69AB" w:rsidRPr="009637B7">
        <w:rPr>
          <w:rFonts w:ascii="Times New Roman" w:eastAsia="Times New Roman" w:hAnsi="Times New Roman" w:cs="Times New Roman"/>
          <w:color w:val="000000" w:themeColor="text1"/>
          <w:sz w:val="24"/>
          <w:szCs w:val="24"/>
        </w:rPr>
        <w:t>were</w:t>
      </w:r>
      <w:r w:rsidRPr="009637B7">
        <w:rPr>
          <w:rFonts w:ascii="Times New Roman" w:eastAsia="Times New Roman" w:hAnsi="Times New Roman" w:cs="Times New Roman"/>
          <w:color w:val="000000" w:themeColor="text1"/>
          <w:sz w:val="24"/>
          <w:szCs w:val="24"/>
        </w:rPr>
        <w:t xml:space="preserve"> </w:t>
      </w:r>
      <w:r w:rsidRPr="009637B7">
        <w:rPr>
          <w:rFonts w:ascii="Times New Roman" w:eastAsia="Times New Roman" w:hAnsi="Times New Roman" w:cs="Times New Roman"/>
          <w:color w:val="000000" w:themeColor="text1"/>
          <w:sz w:val="24"/>
          <w:szCs w:val="24"/>
          <w:lang w:val="en-US"/>
        </w:rPr>
        <w:t xml:space="preserve">WTP more </w:t>
      </w:r>
      <w:r w:rsidR="00BE69AB" w:rsidRPr="009637B7">
        <w:rPr>
          <w:rFonts w:ascii="Times New Roman" w:eastAsia="Times New Roman" w:hAnsi="Times New Roman" w:cs="Times New Roman"/>
          <w:color w:val="000000" w:themeColor="text1"/>
          <w:sz w:val="24"/>
          <w:szCs w:val="24"/>
          <w:lang w:val="en-US"/>
        </w:rPr>
        <w:t xml:space="preserve">for greater user control over portions. </w:t>
      </w:r>
      <w:r w:rsidRPr="009637B7">
        <w:rPr>
          <w:rFonts w:ascii="Times New Roman" w:eastAsia="Times New Roman" w:hAnsi="Times New Roman" w:cs="Times New Roman"/>
          <w:color w:val="000000" w:themeColor="text1"/>
          <w:sz w:val="24"/>
          <w:szCs w:val="24"/>
        </w:rPr>
        <w:t xml:space="preserve"> </w:t>
      </w:r>
      <w:r w:rsidR="00BE69AB" w:rsidRPr="009637B7">
        <w:rPr>
          <w:rFonts w:ascii="Times New Roman" w:eastAsia="Times New Roman" w:hAnsi="Times New Roman" w:cs="Times New Roman"/>
          <w:color w:val="000000" w:themeColor="text1"/>
          <w:sz w:val="24"/>
          <w:szCs w:val="24"/>
        </w:rPr>
        <w:t>U</w:t>
      </w:r>
      <w:r w:rsidRPr="009637B7">
        <w:rPr>
          <w:rFonts w:ascii="Times New Roman" w:eastAsia="Times New Roman" w:hAnsi="Times New Roman" w:cs="Times New Roman"/>
          <w:color w:val="000000" w:themeColor="text1"/>
          <w:sz w:val="24"/>
          <w:szCs w:val="24"/>
        </w:rPr>
        <w:t>ser segmentation might offer a systematic means of design</w:t>
      </w:r>
      <w:r w:rsidR="00BE69AB" w:rsidRPr="009637B7">
        <w:rPr>
          <w:rFonts w:ascii="Times New Roman" w:eastAsia="Times New Roman" w:hAnsi="Times New Roman" w:cs="Times New Roman"/>
          <w:color w:val="000000" w:themeColor="text1"/>
          <w:sz w:val="24"/>
          <w:szCs w:val="24"/>
        </w:rPr>
        <w:t>ing</w:t>
      </w:r>
      <w:r w:rsidRPr="009637B7">
        <w:rPr>
          <w:rFonts w:ascii="Times New Roman" w:eastAsia="Times New Roman" w:hAnsi="Times New Roman" w:cs="Times New Roman"/>
          <w:color w:val="000000" w:themeColor="text1"/>
          <w:sz w:val="24"/>
          <w:szCs w:val="24"/>
        </w:rPr>
        <w:t xml:space="preserve"> strategies </w:t>
      </w:r>
      <w:r w:rsidR="00BE69AB" w:rsidRPr="009637B7">
        <w:rPr>
          <w:rFonts w:ascii="Times New Roman" w:eastAsia="Times New Roman" w:hAnsi="Times New Roman" w:cs="Times New Roman"/>
          <w:color w:val="000000" w:themeColor="text1"/>
          <w:sz w:val="24"/>
          <w:szCs w:val="24"/>
        </w:rPr>
        <w:t>for further downsizing solutions</w:t>
      </w:r>
      <w:r w:rsidRPr="009637B7">
        <w:rPr>
          <w:rFonts w:ascii="Times New Roman" w:eastAsia="Times New Roman" w:hAnsi="Times New Roman" w:cs="Times New Roman"/>
          <w:color w:val="000000" w:themeColor="text1"/>
          <w:sz w:val="24"/>
          <w:szCs w:val="24"/>
        </w:rPr>
        <w:t>.</w:t>
      </w:r>
    </w:p>
    <w:p w14:paraId="5B9D7E8E" w14:textId="77777777" w:rsidR="000E6D53" w:rsidRPr="009637B7" w:rsidRDefault="00543EE6">
      <w:pPr>
        <w:spacing w:line="480" w:lineRule="auto"/>
        <w:ind w:firstLine="720"/>
        <w:rPr>
          <w:rFonts w:ascii="Times New Roman" w:eastAsia="Times New Roman" w:hAnsi="Times New Roman" w:cs="Times New Roman"/>
          <w:color w:val="000000" w:themeColor="text1"/>
          <w:sz w:val="24"/>
          <w:szCs w:val="24"/>
          <w:lang w:val="en-US"/>
        </w:rPr>
      </w:pPr>
      <w:r w:rsidRPr="009637B7">
        <w:rPr>
          <w:rFonts w:ascii="Times New Roman" w:eastAsia="Times New Roman" w:hAnsi="Times New Roman" w:cs="Times New Roman"/>
          <w:color w:val="000000" w:themeColor="text1"/>
          <w:sz w:val="24"/>
          <w:szCs w:val="24"/>
        </w:rPr>
        <w:t xml:space="preserve">Future research on the packaging of HED food and drink items could focus on narratives and functionality to convey portion size information to caregivers and children through educational, fun and environmentally friendly packaging. Based on the results presented here, we propose some attributes which could increase </w:t>
      </w:r>
      <w:r w:rsidRPr="009637B7">
        <w:rPr>
          <w:rFonts w:ascii="Times New Roman" w:eastAsia="Times New Roman" w:hAnsi="Times New Roman" w:cs="Times New Roman"/>
          <w:color w:val="000000" w:themeColor="text1"/>
          <w:sz w:val="24"/>
          <w:szCs w:val="24"/>
          <w:lang w:val="en-US"/>
        </w:rPr>
        <w:t>WTP for</w:t>
      </w:r>
      <w:r w:rsidRPr="009637B7">
        <w:rPr>
          <w:rFonts w:ascii="Times New Roman" w:eastAsia="Times New Roman" w:hAnsi="Times New Roman" w:cs="Times New Roman"/>
          <w:color w:val="000000" w:themeColor="text1"/>
          <w:sz w:val="24"/>
          <w:szCs w:val="24"/>
        </w:rPr>
        <w:t xml:space="preserve"> innovative design concepts promoting downsizing</w:t>
      </w:r>
      <w:r w:rsidRPr="009637B7">
        <w:rPr>
          <w:rFonts w:ascii="Times New Roman" w:eastAsia="Times New Roman" w:hAnsi="Times New Roman" w:cs="Times New Roman"/>
          <w:color w:val="000000" w:themeColor="text1"/>
          <w:sz w:val="24"/>
          <w:szCs w:val="24"/>
          <w:lang w:val="en-US"/>
        </w:rPr>
        <w:t>. The downsizing packaging could:</w:t>
      </w:r>
    </w:p>
    <w:p w14:paraId="41E6857C" w14:textId="09E16B01" w:rsidR="000E6D53" w:rsidRPr="009637B7" w:rsidRDefault="00543EE6">
      <w:pPr>
        <w:pStyle w:val="ListParagraph"/>
        <w:numPr>
          <w:ilvl w:val="0"/>
          <w:numId w:val="2"/>
        </w:numPr>
        <w:spacing w:line="480" w:lineRule="auto"/>
        <w:rPr>
          <w:rFonts w:ascii="Times New Roman" w:eastAsiaTheme="minorEastAsia" w:hAnsi="Times New Roman" w:cs="Times New Roman"/>
          <w:sz w:val="24"/>
          <w:szCs w:val="24"/>
        </w:rPr>
      </w:pPr>
      <w:r w:rsidRPr="009637B7">
        <w:rPr>
          <w:rFonts w:ascii="Times New Roman" w:eastAsia="Times New Roman" w:hAnsi="Times New Roman" w:cs="Times New Roman"/>
          <w:sz w:val="24"/>
          <w:szCs w:val="24"/>
          <w:lang w:val="en-US"/>
        </w:rPr>
        <w:t xml:space="preserve">Convey </w:t>
      </w:r>
      <w:r w:rsidR="00BE69AB" w:rsidRPr="009637B7">
        <w:rPr>
          <w:rFonts w:ascii="Times New Roman" w:eastAsia="Times New Roman" w:hAnsi="Times New Roman" w:cs="Times New Roman"/>
          <w:sz w:val="24"/>
          <w:szCs w:val="24"/>
          <w:lang w:val="en-US"/>
        </w:rPr>
        <w:t xml:space="preserve">more clearly </w:t>
      </w:r>
      <w:r w:rsidRPr="009637B7">
        <w:rPr>
          <w:rFonts w:ascii="Times New Roman" w:eastAsia="Times New Roman" w:hAnsi="Times New Roman" w:cs="Times New Roman"/>
          <w:sz w:val="24"/>
          <w:szCs w:val="24"/>
          <w:lang w:val="en-US"/>
        </w:rPr>
        <w:t>the purpose of the design intervention to parents, i.e. t</w:t>
      </w:r>
      <w:r w:rsidRPr="009637B7">
        <w:rPr>
          <w:rFonts w:ascii="Times New Roman" w:eastAsia="Times New Roman" w:hAnsi="Times New Roman" w:cs="Times New Roman"/>
          <w:sz w:val="24"/>
          <w:szCs w:val="24"/>
        </w:rPr>
        <w:t>o limit intake</w:t>
      </w:r>
      <w:r w:rsidR="00BE69AB" w:rsidRPr="009637B7">
        <w:rPr>
          <w:rFonts w:ascii="Times New Roman" w:eastAsia="Times New Roman" w:hAnsi="Times New Roman" w:cs="Times New Roman"/>
          <w:sz w:val="24"/>
          <w:szCs w:val="24"/>
        </w:rPr>
        <w:t>/control portion size</w:t>
      </w:r>
    </w:p>
    <w:p w14:paraId="69D87AF1" w14:textId="77777777" w:rsidR="000E6D53" w:rsidRPr="009637B7" w:rsidRDefault="00543EE6">
      <w:pPr>
        <w:pStyle w:val="ListParagraph"/>
        <w:numPr>
          <w:ilvl w:val="0"/>
          <w:numId w:val="2"/>
        </w:numPr>
        <w:spacing w:line="480" w:lineRule="auto"/>
        <w:rPr>
          <w:rFonts w:ascii="Times New Roman" w:eastAsiaTheme="minorEastAsia" w:hAnsi="Times New Roman" w:cs="Times New Roman"/>
          <w:sz w:val="24"/>
          <w:szCs w:val="24"/>
        </w:rPr>
      </w:pPr>
      <w:r w:rsidRPr="009637B7">
        <w:rPr>
          <w:rFonts w:ascii="Times New Roman" w:eastAsia="Times New Roman" w:hAnsi="Times New Roman" w:cs="Times New Roman"/>
          <w:sz w:val="24"/>
          <w:szCs w:val="24"/>
        </w:rPr>
        <w:t>Give clear guidance about the age-appropriate portion sizes through visual, functional and cognitive features of the product;</w:t>
      </w:r>
    </w:p>
    <w:p w14:paraId="2BA2F926" w14:textId="77777777" w:rsidR="000E6D53" w:rsidRPr="009637B7" w:rsidRDefault="00543EE6">
      <w:pPr>
        <w:pStyle w:val="ListParagraph"/>
        <w:numPr>
          <w:ilvl w:val="0"/>
          <w:numId w:val="2"/>
        </w:numPr>
        <w:spacing w:line="480" w:lineRule="auto"/>
        <w:rPr>
          <w:rFonts w:ascii="Times New Roman" w:eastAsiaTheme="minorEastAsia" w:hAnsi="Times New Roman" w:cs="Times New Roman"/>
          <w:sz w:val="24"/>
          <w:szCs w:val="24"/>
        </w:rPr>
      </w:pPr>
      <w:r w:rsidRPr="009637B7">
        <w:rPr>
          <w:rFonts w:ascii="Times New Roman" w:eastAsia="Times New Roman" w:hAnsi="Times New Roman" w:cs="Times New Roman"/>
          <w:sz w:val="24"/>
          <w:szCs w:val="24"/>
        </w:rPr>
        <w:t>Be coupled with a teachable, playful and fun moment for portion control using storytelling and metaphor that can encourage children’s understanding about why small amounts are appropriate;</w:t>
      </w:r>
    </w:p>
    <w:p w14:paraId="66F1AB9A" w14:textId="77777777" w:rsidR="000E6D53" w:rsidRPr="009637B7" w:rsidRDefault="00543EE6">
      <w:pPr>
        <w:pStyle w:val="ListParagraph"/>
        <w:numPr>
          <w:ilvl w:val="0"/>
          <w:numId w:val="2"/>
        </w:numPr>
        <w:spacing w:line="480" w:lineRule="auto"/>
        <w:rPr>
          <w:rFonts w:ascii="Times New Roman" w:eastAsiaTheme="minorEastAsia" w:hAnsi="Times New Roman" w:cs="Times New Roman"/>
          <w:sz w:val="24"/>
          <w:szCs w:val="24"/>
        </w:rPr>
      </w:pPr>
      <w:r w:rsidRPr="009637B7">
        <w:rPr>
          <w:rFonts w:ascii="Times New Roman" w:eastAsia="Times New Roman" w:hAnsi="Times New Roman" w:cs="Times New Roman"/>
          <w:sz w:val="24"/>
          <w:szCs w:val="24"/>
        </w:rPr>
        <w:t>Not conflict with, but support the context of use and accommodate parents’ demand for convenience;</w:t>
      </w:r>
    </w:p>
    <w:p w14:paraId="21E1320C" w14:textId="77777777" w:rsidR="000E6D53" w:rsidRPr="009637B7" w:rsidRDefault="00543EE6">
      <w:pPr>
        <w:pStyle w:val="ListParagraph"/>
        <w:numPr>
          <w:ilvl w:val="0"/>
          <w:numId w:val="2"/>
        </w:numPr>
        <w:spacing w:line="480" w:lineRule="auto"/>
        <w:rPr>
          <w:rFonts w:ascii="Times New Roman" w:eastAsiaTheme="minorEastAsia" w:hAnsi="Times New Roman" w:cs="Times New Roman"/>
          <w:sz w:val="24"/>
          <w:szCs w:val="24"/>
        </w:rPr>
      </w:pPr>
      <w:r w:rsidRPr="009637B7">
        <w:rPr>
          <w:rFonts w:ascii="Times New Roman" w:eastAsia="Times New Roman" w:hAnsi="Times New Roman" w:cs="Times New Roman"/>
          <w:sz w:val="24"/>
          <w:szCs w:val="24"/>
        </w:rPr>
        <w:t>Respond to growing users’ awareness of packaging waste.</w:t>
      </w:r>
      <w:r w:rsidRPr="009637B7">
        <w:rPr>
          <w:rFonts w:ascii="Times New Roman" w:eastAsia="Times New Roman" w:hAnsi="Times New Roman" w:cs="Times New Roman"/>
          <w:color w:val="000000" w:themeColor="text1"/>
          <w:sz w:val="24"/>
          <w:szCs w:val="24"/>
        </w:rPr>
        <w:t xml:space="preserve"> </w:t>
      </w:r>
    </w:p>
    <w:p w14:paraId="2961D514" w14:textId="39CC04D0" w:rsidR="000E6D53" w:rsidRPr="009637B7" w:rsidRDefault="00543EE6">
      <w:pPr>
        <w:spacing w:line="480" w:lineRule="auto"/>
        <w:ind w:firstLine="720"/>
        <w:rPr>
          <w:rFonts w:ascii="Times New Roman" w:eastAsia="Times New Roman" w:hAnsi="Times New Roman" w:cs="Times New Roman"/>
          <w:color w:val="000000" w:themeColor="text1"/>
          <w:sz w:val="24"/>
          <w:szCs w:val="24"/>
        </w:rPr>
      </w:pPr>
      <w:r w:rsidRPr="009637B7">
        <w:rPr>
          <w:rFonts w:ascii="Times New Roman" w:eastAsia="Times New Roman" w:hAnsi="Times New Roman" w:cs="Times New Roman"/>
          <w:color w:val="000000" w:themeColor="text1"/>
          <w:sz w:val="24"/>
          <w:szCs w:val="24"/>
        </w:rPr>
        <w:t xml:space="preserve">This study created and examined five packaging design concepts </w:t>
      </w:r>
      <w:r w:rsidR="00364F42" w:rsidRPr="009637B7">
        <w:rPr>
          <w:rFonts w:ascii="Times New Roman" w:eastAsia="Times New Roman" w:hAnsi="Times New Roman" w:cs="Times New Roman"/>
          <w:color w:val="000000" w:themeColor="text1"/>
          <w:sz w:val="24"/>
          <w:szCs w:val="24"/>
        </w:rPr>
        <w:t xml:space="preserve">which were acceptable solutions but </w:t>
      </w:r>
      <w:r w:rsidRPr="009637B7">
        <w:rPr>
          <w:rFonts w:ascii="Times New Roman" w:eastAsia="Times New Roman" w:hAnsi="Times New Roman" w:cs="Times New Roman"/>
          <w:color w:val="000000" w:themeColor="text1"/>
          <w:sz w:val="24"/>
          <w:szCs w:val="24"/>
        </w:rPr>
        <w:t xml:space="preserve">WTP and effectiveness </w:t>
      </w:r>
      <w:r w:rsidR="00364F42" w:rsidRPr="009637B7">
        <w:rPr>
          <w:rFonts w:ascii="Times New Roman" w:eastAsia="Times New Roman" w:hAnsi="Times New Roman" w:cs="Times New Roman"/>
          <w:color w:val="000000" w:themeColor="text1"/>
          <w:sz w:val="24"/>
          <w:szCs w:val="24"/>
        </w:rPr>
        <w:t>depended on context and motivation</w:t>
      </w:r>
      <w:r w:rsidRPr="009637B7">
        <w:rPr>
          <w:rFonts w:ascii="Times New Roman" w:eastAsia="Times New Roman" w:hAnsi="Times New Roman" w:cs="Times New Roman"/>
          <w:color w:val="000000" w:themeColor="text1"/>
          <w:sz w:val="24"/>
          <w:szCs w:val="24"/>
        </w:rPr>
        <w:t xml:space="preserve">. It is notable that the effectiveness of intervention tools might vary by age of the </w:t>
      </w:r>
      <w:r w:rsidRPr="009637B7">
        <w:rPr>
          <w:rFonts w:ascii="Times New Roman" w:eastAsia="Times New Roman" w:hAnsi="Times New Roman" w:cs="Times New Roman"/>
          <w:sz w:val="24"/>
          <w:szCs w:val="24"/>
        </w:rPr>
        <w:t xml:space="preserve">child </w:t>
      </w:r>
      <w:r w:rsidRPr="009637B7">
        <w:rPr>
          <w:rFonts w:ascii="Times New Roman" w:eastAsiaTheme="minorEastAsia" w:hAnsi="Times New Roman" w:cs="Times New Roman"/>
          <w:color w:val="2B579A"/>
          <w:sz w:val="24"/>
          <w:szCs w:val="24"/>
          <w:shd w:val="clear" w:color="auto" w:fill="E6E6E6"/>
        </w:rPr>
        <w:fldChar w:fldCharType="begin"/>
      </w:r>
      <w:r w:rsidRPr="009637B7">
        <w:rPr>
          <w:rFonts w:ascii="Times New Roman" w:eastAsiaTheme="minorEastAsia" w:hAnsi="Times New Roman" w:cs="Times New Roman"/>
          <w:sz w:val="24"/>
          <w:szCs w:val="24"/>
        </w:rPr>
        <w:instrText xml:space="preserve"> ADDIN EN.CITE &lt;EndNote&gt;&lt;Cite&gt;&lt;Author&gt;Darnton&lt;/Author&gt;&lt;Year&gt;2013&lt;/Year&gt;&lt;RecNum&gt;26&lt;/RecNum&gt;&lt;DisplayText&gt;(Darnton, Battye, Scott, &amp;amp; Krelle, 2013)&lt;/DisplayText&gt;&lt;record&gt;&lt;rec-number&gt;26&lt;/rec-number&gt;&lt;foreign-keys&gt;&lt;key app="EN" db-id="002dzafs8rfwtlet9r4p0r9ttv5p2tdver9s" timestamp="1611338396"&gt;26&lt;/key&gt;&lt;/foreign-keys&gt;&lt;ref-type name="Journal Article"&gt;17&lt;/ref-type&gt;&lt;contributors&gt;&lt;authors&gt;&lt;author&gt;Darnton, A&lt;/author&gt;&lt;author&gt;Battye, F&lt;/author&gt;&lt;author&gt;Scott, D&lt;/author&gt;&lt;author&gt;Krelle, H&lt;/author&gt;&lt;/authors&gt;&lt;/contributors&gt;&lt;titles&gt;&lt;title&gt;Physical Activity and Healthy Eating Interventions Review-Final Report&lt;/title&gt;&lt;secondary-title&gt;AD Research Analysis Ltd ICF GHK Ltd for Public Health England&amp;#xD;&lt;/secondary-title&gt;&lt;/titles&gt;&lt;dates&gt;&lt;year&gt;2013&lt;/year&gt;&lt;/dates&gt;&lt;urls&gt;&lt;/urls&gt;&lt;/record&gt;&lt;/Cite&gt;&lt;/EndNote&gt;</w:instrText>
      </w:r>
      <w:r w:rsidRPr="009637B7">
        <w:rPr>
          <w:rFonts w:ascii="Times New Roman" w:eastAsiaTheme="minorEastAsia" w:hAnsi="Times New Roman" w:cs="Times New Roman"/>
          <w:color w:val="2B579A"/>
          <w:sz w:val="24"/>
          <w:szCs w:val="24"/>
          <w:shd w:val="clear" w:color="auto" w:fill="E6E6E6"/>
        </w:rPr>
        <w:fldChar w:fldCharType="separate"/>
      </w:r>
      <w:r w:rsidRPr="009637B7">
        <w:rPr>
          <w:rFonts w:ascii="Times New Roman" w:eastAsiaTheme="minorEastAsia" w:hAnsi="Times New Roman" w:cs="Times New Roman"/>
          <w:sz w:val="24"/>
          <w:szCs w:val="24"/>
        </w:rPr>
        <w:t>(Darnton, Battye, Scott, &amp; Krelle, 2013)</w:t>
      </w:r>
      <w:r w:rsidRPr="009637B7">
        <w:rPr>
          <w:rFonts w:ascii="Times New Roman" w:eastAsiaTheme="minorEastAsia" w:hAnsi="Times New Roman" w:cs="Times New Roman"/>
          <w:color w:val="2B579A"/>
          <w:sz w:val="24"/>
          <w:szCs w:val="24"/>
          <w:shd w:val="clear" w:color="auto" w:fill="E6E6E6"/>
        </w:rPr>
        <w:fldChar w:fldCharType="end"/>
      </w:r>
      <w:r w:rsidRPr="009637B7">
        <w:rPr>
          <w:rFonts w:ascii="Times New Roman" w:eastAsia="Times New Roman" w:hAnsi="Times New Roman" w:cs="Times New Roman"/>
          <w:sz w:val="24"/>
          <w:szCs w:val="24"/>
        </w:rPr>
        <w:t>. Therefore</w:t>
      </w:r>
      <w:r w:rsidRPr="009637B7">
        <w:rPr>
          <w:rFonts w:ascii="Times New Roman" w:eastAsia="Times New Roman" w:hAnsi="Times New Roman" w:cs="Times New Roman"/>
          <w:color w:val="000000" w:themeColor="text1"/>
          <w:sz w:val="24"/>
          <w:szCs w:val="24"/>
        </w:rPr>
        <w:t xml:space="preserve">, age could be a critical dimension for future research. ‘Behaviour-changing’ </w:t>
      </w:r>
      <w:r w:rsidR="00364F42" w:rsidRPr="009637B7">
        <w:rPr>
          <w:rFonts w:ascii="Times New Roman" w:eastAsia="Times New Roman" w:hAnsi="Times New Roman" w:cs="Times New Roman"/>
          <w:color w:val="000000" w:themeColor="text1"/>
          <w:sz w:val="24"/>
          <w:szCs w:val="24"/>
        </w:rPr>
        <w:t xml:space="preserve">nudges and packaging </w:t>
      </w:r>
      <w:r w:rsidRPr="009637B7">
        <w:rPr>
          <w:rFonts w:ascii="Times New Roman" w:eastAsia="Times New Roman" w:hAnsi="Times New Roman" w:cs="Times New Roman"/>
          <w:color w:val="000000" w:themeColor="text1"/>
          <w:sz w:val="24"/>
          <w:szCs w:val="24"/>
        </w:rPr>
        <w:t>devices need to be prototyped and user-tested to evaluate their effectiveness with parents and children in different age groups in a home environment</w:t>
      </w:r>
      <w:r w:rsidR="00364F42" w:rsidRPr="009637B7">
        <w:rPr>
          <w:rFonts w:ascii="Times New Roman" w:eastAsia="Times New Roman" w:hAnsi="Times New Roman" w:cs="Times New Roman"/>
          <w:color w:val="000000" w:themeColor="text1"/>
          <w:sz w:val="24"/>
          <w:szCs w:val="24"/>
        </w:rPr>
        <w:t>.</w:t>
      </w:r>
    </w:p>
    <w:p w14:paraId="5444765B" w14:textId="5D1D1E70" w:rsidR="000E6D53" w:rsidRPr="009637B7" w:rsidRDefault="00543EE6" w:rsidP="006918F6">
      <w:pPr>
        <w:spacing w:line="480" w:lineRule="auto"/>
        <w:ind w:firstLine="720"/>
        <w:rPr>
          <w:rFonts w:ascii="Times New Roman" w:hAnsi="Times New Roman" w:cs="Times New Roman"/>
          <w:sz w:val="24"/>
        </w:rPr>
      </w:pPr>
      <w:r w:rsidRPr="009637B7">
        <w:rPr>
          <w:rFonts w:ascii="Times New Roman" w:eastAsia="Times New Roman" w:hAnsi="Times New Roman" w:cs="Times New Roman"/>
          <w:sz w:val="24"/>
          <w:szCs w:val="24"/>
        </w:rPr>
        <w:t xml:space="preserve">There are several limitations to these studies. First, we have relied on self-report and therefore interviews will be influenced by impression management and by social desirability bias. However, in the open-ended questions of the online survey answers are given entirely anonymously and so it may be argued that participants could be as honest and critical without fear of judgement. In this way, our findings were sufficiently similar across studies to reassure us that parents were open and direct about the concepts. Secondly, the prototypes were not final products and so participants might have responded to the perceived quality of the packaging rather than the innovative design. However, Study 2 used an online presentation of the prototypes thereby drawing more attention to the visual imagery, functionality and narratives than the </w:t>
      </w:r>
      <w:r w:rsidR="00BE69AB" w:rsidRPr="009637B7">
        <w:rPr>
          <w:rFonts w:ascii="Times New Roman" w:eastAsia="Times New Roman" w:hAnsi="Times New Roman" w:cs="Times New Roman"/>
          <w:sz w:val="24"/>
          <w:szCs w:val="24"/>
        </w:rPr>
        <w:t xml:space="preserve">in-person quality </w:t>
      </w:r>
      <w:r w:rsidRPr="009637B7">
        <w:rPr>
          <w:rFonts w:ascii="Times New Roman" w:eastAsia="Times New Roman" w:hAnsi="Times New Roman" w:cs="Times New Roman"/>
          <w:sz w:val="24"/>
          <w:szCs w:val="24"/>
        </w:rPr>
        <w:t xml:space="preserve">of the packaging materials. Thirdly, we did not ask about willingness to purchase. This is a limitation since the assumption made is that the participants would be willing to purchase the product, and this may not be the case.  However, participants were always free to select 0 for WTP and this rarely occurred. </w:t>
      </w:r>
      <w:r w:rsidR="00BA1BC3" w:rsidRPr="009637B7">
        <w:rPr>
          <w:rFonts w:ascii="Times New Roman" w:eastAsia="Times New Roman" w:hAnsi="Times New Roman" w:cs="Times New Roman"/>
          <w:sz w:val="24"/>
          <w:szCs w:val="24"/>
        </w:rPr>
        <w:t xml:space="preserve">In the forced choice part of the study, </w:t>
      </w:r>
      <w:r w:rsidR="00BA1BC3" w:rsidRPr="009637B7">
        <w:rPr>
          <w:rFonts w:ascii="Times New Roman" w:hAnsi="Times New Roman" w:cs="Times New Roman"/>
          <w:sz w:val="24"/>
        </w:rPr>
        <w:t xml:space="preserve">there should not be over-estimation of WTP for the concept packaging, because </w:t>
      </w:r>
      <w:r w:rsidR="00BA1BC3" w:rsidRPr="009637B7">
        <w:rPr>
          <w:rStyle w:val="normaltextrun"/>
          <w:rFonts w:ascii="Times New Roman" w:hAnsi="Times New Roman" w:cs="Times New Roman"/>
          <w:sz w:val="24"/>
          <w:shd w:val="clear" w:color="auto" w:fill="FFFFFF"/>
        </w:rPr>
        <w:t>if the participant would not be willing to pay an increasing amount for the concept packaging, they would have selected the regular brand. It is likely only that there would have been an overestimation of people who would choose the regular brand product over no product.</w:t>
      </w:r>
      <w:r w:rsidR="00BA1BC3" w:rsidRPr="009637B7">
        <w:rPr>
          <w:rStyle w:val="normaltextrun"/>
          <w:rFonts w:ascii="Calibri" w:hAnsi="Calibri" w:cs="Calibri"/>
          <w:sz w:val="24"/>
          <w:shd w:val="clear" w:color="auto" w:fill="FFFFFF"/>
        </w:rPr>
        <w:t> </w:t>
      </w:r>
      <w:r w:rsidR="607AFFC8" w:rsidRPr="009637B7">
        <w:rPr>
          <w:rFonts w:ascii="Times New Roman" w:eastAsia="Times New Roman" w:hAnsi="Times New Roman" w:cs="Times New Roman"/>
          <w:sz w:val="24"/>
          <w:szCs w:val="24"/>
        </w:rPr>
        <w:t>Another limitation</w:t>
      </w:r>
      <w:r w:rsidR="2507EC74" w:rsidRPr="009637B7">
        <w:rPr>
          <w:rFonts w:ascii="Times New Roman" w:eastAsia="Times New Roman" w:hAnsi="Times New Roman" w:cs="Times New Roman"/>
          <w:sz w:val="24"/>
          <w:szCs w:val="24"/>
        </w:rPr>
        <w:t xml:space="preserve"> is the </w:t>
      </w:r>
      <w:r w:rsidR="006E4376" w:rsidRPr="009637B7">
        <w:rPr>
          <w:rFonts w:ascii="Times New Roman" w:eastAsia="Times New Roman" w:hAnsi="Times New Roman" w:cs="Times New Roman"/>
          <w:sz w:val="24"/>
          <w:szCs w:val="24"/>
        </w:rPr>
        <w:t xml:space="preserve">representativeness of the </w:t>
      </w:r>
      <w:r w:rsidR="2507EC74" w:rsidRPr="009637B7">
        <w:rPr>
          <w:rFonts w:ascii="Times New Roman" w:eastAsia="Times New Roman" w:hAnsi="Times New Roman" w:cs="Times New Roman"/>
          <w:sz w:val="24"/>
          <w:szCs w:val="24"/>
        </w:rPr>
        <w:t>sample</w:t>
      </w:r>
      <w:r w:rsidR="006E4376" w:rsidRPr="009637B7">
        <w:rPr>
          <w:rFonts w:ascii="Times New Roman" w:eastAsia="Times New Roman" w:hAnsi="Times New Roman" w:cs="Times New Roman"/>
          <w:sz w:val="24"/>
          <w:szCs w:val="24"/>
        </w:rPr>
        <w:t xml:space="preserve">s.  While </w:t>
      </w:r>
      <w:r w:rsidR="607AFFC8" w:rsidRPr="009637B7">
        <w:rPr>
          <w:rFonts w:ascii="Times New Roman" w:eastAsia="Times New Roman" w:hAnsi="Times New Roman" w:cs="Times New Roman"/>
          <w:sz w:val="24"/>
          <w:szCs w:val="24"/>
        </w:rPr>
        <w:t xml:space="preserve">a </w:t>
      </w:r>
      <w:r w:rsidR="36014E9D" w:rsidRPr="009637B7">
        <w:rPr>
          <w:rFonts w:ascii="Times New Roman" w:eastAsia="Times New Roman" w:hAnsi="Times New Roman" w:cs="Times New Roman"/>
          <w:sz w:val="24"/>
          <w:szCs w:val="24"/>
        </w:rPr>
        <w:t>community-based</w:t>
      </w:r>
      <w:r w:rsidR="607AFFC8" w:rsidRPr="009637B7">
        <w:rPr>
          <w:rFonts w:ascii="Times New Roman" w:eastAsia="Times New Roman" w:hAnsi="Times New Roman" w:cs="Times New Roman"/>
          <w:sz w:val="24"/>
          <w:szCs w:val="24"/>
        </w:rPr>
        <w:t xml:space="preserve"> sample </w:t>
      </w:r>
      <w:r w:rsidR="006E4376" w:rsidRPr="009637B7">
        <w:rPr>
          <w:rFonts w:ascii="Times New Roman" w:eastAsia="Times New Roman" w:hAnsi="Times New Roman" w:cs="Times New Roman"/>
          <w:sz w:val="24"/>
          <w:szCs w:val="24"/>
        </w:rPr>
        <w:t xml:space="preserve">was recruited </w:t>
      </w:r>
      <w:r w:rsidR="607AFFC8" w:rsidRPr="009637B7">
        <w:rPr>
          <w:rFonts w:ascii="Times New Roman" w:eastAsia="Times New Roman" w:hAnsi="Times New Roman" w:cs="Times New Roman"/>
          <w:sz w:val="24"/>
          <w:szCs w:val="24"/>
        </w:rPr>
        <w:t>from the science museum</w:t>
      </w:r>
      <w:r w:rsidR="006E4376" w:rsidRPr="009637B7">
        <w:rPr>
          <w:rFonts w:ascii="Times New Roman" w:eastAsia="Times New Roman" w:hAnsi="Times New Roman" w:cs="Times New Roman"/>
          <w:sz w:val="24"/>
          <w:szCs w:val="24"/>
        </w:rPr>
        <w:t xml:space="preserve">, those </w:t>
      </w:r>
      <w:r w:rsidR="607AFFC8" w:rsidRPr="009637B7">
        <w:rPr>
          <w:rFonts w:ascii="Times New Roman" w:eastAsia="Times New Roman" w:hAnsi="Times New Roman" w:cs="Times New Roman"/>
          <w:sz w:val="24"/>
          <w:szCs w:val="24"/>
        </w:rPr>
        <w:t>who attend these museums are generally better educated and more affluent than the average citizen</w:t>
      </w:r>
      <w:r w:rsidR="006E4376" w:rsidRPr="009637B7">
        <w:rPr>
          <w:rFonts w:ascii="Times New Roman" w:eastAsia="Times New Roman" w:hAnsi="Times New Roman" w:cs="Times New Roman"/>
          <w:sz w:val="24"/>
          <w:szCs w:val="24"/>
        </w:rPr>
        <w:t>.</w:t>
      </w:r>
    </w:p>
    <w:p w14:paraId="57EBCF1C" w14:textId="3DB3454F" w:rsidR="000E6D53" w:rsidRPr="009637B7" w:rsidRDefault="00543EE6">
      <w:pPr>
        <w:spacing w:line="480" w:lineRule="auto"/>
        <w:ind w:firstLine="720"/>
        <w:rPr>
          <w:rFonts w:ascii="Times New Roman" w:eastAsia="SimSun" w:hAnsi="Times New Roman" w:cs="Times New Roman"/>
          <w:sz w:val="24"/>
          <w:szCs w:val="24"/>
          <w:lang w:val="en-US" w:eastAsia="zh-CN"/>
        </w:rPr>
        <w:sectPr w:rsidR="000E6D53" w:rsidRPr="009637B7" w:rsidSect="006F3AB0">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9" w:footer="709" w:gutter="0"/>
          <w:lnNumType w:countBy="1"/>
          <w:cols w:space="708"/>
          <w:docGrid w:linePitch="360"/>
        </w:sectPr>
      </w:pPr>
      <w:r w:rsidRPr="009637B7">
        <w:rPr>
          <w:rFonts w:ascii="Times New Roman" w:eastAsia="Times New Roman" w:hAnsi="Times New Roman" w:cs="Times New Roman"/>
          <w:sz w:val="24"/>
          <w:szCs w:val="24"/>
        </w:rPr>
        <w:t xml:space="preserve">In conclusion, packaging design for downsizing appears to be acceptable to parents.  Moreover, WTP was greater for new, </w:t>
      </w:r>
      <w:r w:rsidRPr="009637B7">
        <w:rPr>
          <w:rFonts w:ascii="Times New Roman" w:eastAsia="Times New Roman" w:hAnsi="Times New Roman" w:cs="Times New Roman"/>
          <w:color w:val="000000" w:themeColor="text1"/>
          <w:sz w:val="24"/>
          <w:szCs w:val="24"/>
        </w:rPr>
        <w:t>functional</w:t>
      </w:r>
      <w:r w:rsidRPr="009637B7">
        <w:rPr>
          <w:rFonts w:ascii="Times New Roman" w:eastAsia="Times New Roman" w:hAnsi="Times New Roman" w:cs="Times New Roman"/>
          <w:sz w:val="24"/>
          <w:szCs w:val="24"/>
        </w:rPr>
        <w:t xml:space="preserve"> and narrative designs than for regular, branded products. However, WTP for an attractive downsizing design depended on consumer attributes such as health motives compared to cost concerns. It is unrealistic to expect children to limit intake of foods which they find highly desirable.  Thus, packaging which is designed to guide parents and children towards an amount which is “me-sized” and age appropriate to assist with downsizing is acceptable to parents and worth translating to real world solutions</w:t>
      </w:r>
      <w:r w:rsidRPr="009637B7">
        <w:rPr>
          <w:rFonts w:ascii="Times New Roman" w:eastAsia="SimSun" w:hAnsi="Times New Roman" w:cs="Times New Roman"/>
          <w:sz w:val="24"/>
          <w:szCs w:val="24"/>
          <w:lang w:val="en-US" w:eastAsia="zh-CN"/>
        </w:rPr>
        <w:t>.</w:t>
      </w:r>
      <w:r w:rsidR="591D9BEC" w:rsidRPr="009637B7">
        <w:rPr>
          <w:rFonts w:ascii="Times New Roman" w:eastAsia="SimSun" w:hAnsi="Times New Roman" w:cs="Times New Roman"/>
          <w:sz w:val="24"/>
          <w:szCs w:val="24"/>
          <w:lang w:val="en-US" w:eastAsia="zh-CN"/>
        </w:rPr>
        <w:t xml:space="preserve"> </w:t>
      </w:r>
      <w:r w:rsidR="591D9BEC" w:rsidRPr="009637B7">
        <w:rPr>
          <w:rFonts w:ascii="Times New Roman" w:hAnsi="Times New Roman" w:cs="Times New Roman"/>
          <w:sz w:val="24"/>
          <w:szCs w:val="24"/>
        </w:rPr>
        <w:t>More studies are needed in the long term</w:t>
      </w:r>
      <w:r w:rsidR="006E4376" w:rsidRPr="009637B7">
        <w:rPr>
          <w:rFonts w:ascii="Times New Roman" w:hAnsi="Times New Roman" w:cs="Times New Roman"/>
          <w:sz w:val="24"/>
          <w:szCs w:val="24"/>
        </w:rPr>
        <w:t>,</w:t>
      </w:r>
      <w:r w:rsidR="591D9BEC" w:rsidRPr="009637B7">
        <w:rPr>
          <w:rFonts w:ascii="Times New Roman" w:hAnsi="Times New Roman" w:cs="Times New Roman"/>
          <w:sz w:val="24"/>
          <w:szCs w:val="24"/>
        </w:rPr>
        <w:t xml:space="preserve"> with parents </w:t>
      </w:r>
      <w:r w:rsidR="006E4376" w:rsidRPr="009637B7">
        <w:rPr>
          <w:rFonts w:ascii="Times New Roman" w:hAnsi="Times New Roman" w:cs="Times New Roman"/>
          <w:sz w:val="24"/>
          <w:szCs w:val="24"/>
        </w:rPr>
        <w:t xml:space="preserve">using these designs </w:t>
      </w:r>
      <w:r w:rsidR="591D9BEC" w:rsidRPr="009637B7">
        <w:rPr>
          <w:rFonts w:ascii="Times New Roman" w:hAnsi="Times New Roman" w:cs="Times New Roman"/>
          <w:sz w:val="24"/>
          <w:szCs w:val="24"/>
        </w:rPr>
        <w:t xml:space="preserve">at home to </w:t>
      </w:r>
      <w:r w:rsidR="006E4376" w:rsidRPr="009637B7">
        <w:rPr>
          <w:rFonts w:ascii="Times New Roman" w:hAnsi="Times New Roman" w:cs="Times New Roman"/>
          <w:sz w:val="24"/>
          <w:szCs w:val="24"/>
        </w:rPr>
        <w:t>investigate any</w:t>
      </w:r>
      <w:r w:rsidR="591D9BEC" w:rsidRPr="009637B7">
        <w:rPr>
          <w:rFonts w:ascii="Times New Roman" w:hAnsi="Times New Roman" w:cs="Times New Roman"/>
          <w:sz w:val="24"/>
          <w:szCs w:val="24"/>
        </w:rPr>
        <w:t xml:space="preserve"> portion control effect</w:t>
      </w:r>
      <w:r w:rsidR="006E4376" w:rsidRPr="009637B7">
        <w:rPr>
          <w:rFonts w:ascii="Times New Roman" w:hAnsi="Times New Roman" w:cs="Times New Roman"/>
          <w:sz w:val="24"/>
          <w:szCs w:val="24"/>
        </w:rPr>
        <w:t>s and their sustainability.</w:t>
      </w:r>
    </w:p>
    <w:p w14:paraId="071E4E01" w14:textId="77777777" w:rsidR="000E6D53" w:rsidRPr="009637B7" w:rsidRDefault="00543EE6">
      <w:pPr>
        <w:pStyle w:val="Heading3"/>
        <w:spacing w:before="100" w:line="480" w:lineRule="auto"/>
        <w:rPr>
          <w:rFonts w:ascii="Times New Roman" w:hAnsi="Times New Roman" w:cs="Times New Roman"/>
          <w:b/>
          <w:bCs/>
          <w:color w:val="auto"/>
        </w:rPr>
      </w:pPr>
      <w:r w:rsidRPr="009637B7">
        <w:rPr>
          <w:rFonts w:ascii="Times New Roman" w:hAnsi="Times New Roman" w:cs="Times New Roman"/>
          <w:b/>
          <w:bCs/>
          <w:color w:val="auto"/>
        </w:rPr>
        <w:t>References</w:t>
      </w:r>
    </w:p>
    <w:p w14:paraId="0E3F61D2" w14:textId="77777777" w:rsidR="00DF6D0F" w:rsidRPr="009637B7" w:rsidRDefault="00543EE6" w:rsidP="00DF6D0F">
      <w:pPr>
        <w:pStyle w:val="EndNoteBibliography"/>
        <w:spacing w:after="0"/>
        <w:ind w:left="720" w:hanging="720"/>
        <w:rPr>
          <w:noProof/>
        </w:rPr>
      </w:pPr>
      <w:r w:rsidRPr="009637B7">
        <w:rPr>
          <w:rFonts w:ascii="Times New Roman" w:hAnsi="Times New Roman" w:cs="Times New Roman"/>
          <w:color w:val="2B579A"/>
          <w:sz w:val="24"/>
          <w:szCs w:val="24"/>
          <w:shd w:val="clear" w:color="auto" w:fill="E6E6E6"/>
        </w:rPr>
        <w:fldChar w:fldCharType="begin"/>
      </w:r>
      <w:r w:rsidRPr="009637B7">
        <w:rPr>
          <w:rFonts w:ascii="Times New Roman" w:hAnsi="Times New Roman" w:cs="Times New Roman"/>
          <w:sz w:val="24"/>
          <w:szCs w:val="24"/>
        </w:rPr>
        <w:instrText xml:space="preserve"> ADDIN EN.REFLIST </w:instrText>
      </w:r>
      <w:r w:rsidRPr="009637B7">
        <w:rPr>
          <w:rFonts w:ascii="Times New Roman" w:hAnsi="Times New Roman" w:cs="Times New Roman"/>
          <w:color w:val="2B579A"/>
          <w:sz w:val="24"/>
          <w:szCs w:val="24"/>
          <w:shd w:val="clear" w:color="auto" w:fill="E6E6E6"/>
        </w:rPr>
        <w:fldChar w:fldCharType="separate"/>
      </w:r>
      <w:r w:rsidR="00DF6D0F" w:rsidRPr="009637B7">
        <w:rPr>
          <w:noProof/>
        </w:rPr>
        <w:t xml:space="preserve">Albar, S. A., Alwan, N. A., Evans, C. E., &amp; Cade, J. E. (2014). Is there an association between food portion size and BMI among British adolescents? </w:t>
      </w:r>
      <w:r w:rsidR="00DF6D0F" w:rsidRPr="009637B7">
        <w:rPr>
          <w:i/>
          <w:noProof/>
        </w:rPr>
        <w:t>British Journal of Nutrition, 112</w:t>
      </w:r>
      <w:r w:rsidR="00DF6D0F" w:rsidRPr="009637B7">
        <w:rPr>
          <w:noProof/>
        </w:rPr>
        <w:t xml:space="preserve">(5), 841-851. </w:t>
      </w:r>
    </w:p>
    <w:p w14:paraId="6F7909C2" w14:textId="77777777" w:rsidR="00DF6D0F" w:rsidRPr="009637B7" w:rsidRDefault="00DF6D0F" w:rsidP="00DF6D0F">
      <w:pPr>
        <w:pStyle w:val="EndNoteBibliography"/>
        <w:spacing w:after="0"/>
        <w:ind w:left="720" w:hanging="720"/>
        <w:rPr>
          <w:noProof/>
        </w:rPr>
      </w:pPr>
      <w:r w:rsidRPr="009637B7">
        <w:rPr>
          <w:noProof/>
        </w:rPr>
        <w:t xml:space="preserve">Annunziata, A., &amp; Vecchio, R. (2013). Consumer perception of functional foods: A conjoint analysis with probiotics. </w:t>
      </w:r>
      <w:r w:rsidRPr="009637B7">
        <w:rPr>
          <w:i/>
          <w:noProof/>
        </w:rPr>
        <w:t>Food Quality and Preference, 28</w:t>
      </w:r>
      <w:r w:rsidRPr="009637B7">
        <w:rPr>
          <w:noProof/>
        </w:rPr>
        <w:t xml:space="preserve">(1), 348-355. </w:t>
      </w:r>
    </w:p>
    <w:p w14:paraId="270C2873" w14:textId="77777777" w:rsidR="00DF6D0F" w:rsidRPr="009637B7" w:rsidRDefault="00DF6D0F" w:rsidP="00DF6D0F">
      <w:pPr>
        <w:pStyle w:val="EndNoteBibliography"/>
        <w:spacing w:after="0"/>
        <w:ind w:left="720" w:hanging="720"/>
        <w:rPr>
          <w:noProof/>
        </w:rPr>
      </w:pPr>
      <w:r w:rsidRPr="009637B7">
        <w:rPr>
          <w:noProof/>
        </w:rPr>
        <w:t xml:space="preserve">Argo, J. J., &amp; White, K. (2012). When do consumers eat more? The role of appearance self-esteem and food packaging cues. </w:t>
      </w:r>
      <w:r w:rsidRPr="009637B7">
        <w:rPr>
          <w:i/>
          <w:noProof/>
        </w:rPr>
        <w:t>Journal of Marketing, 76</w:t>
      </w:r>
      <w:r w:rsidRPr="009637B7">
        <w:rPr>
          <w:noProof/>
        </w:rPr>
        <w:t xml:space="preserve">(2), 67-80. </w:t>
      </w:r>
    </w:p>
    <w:p w14:paraId="60DA0667" w14:textId="77777777" w:rsidR="00DF6D0F" w:rsidRPr="009637B7" w:rsidRDefault="00DF6D0F" w:rsidP="00DF6D0F">
      <w:pPr>
        <w:pStyle w:val="EndNoteBibliography"/>
        <w:spacing w:after="0"/>
        <w:ind w:left="720" w:hanging="720"/>
        <w:rPr>
          <w:noProof/>
        </w:rPr>
      </w:pPr>
      <w:r w:rsidRPr="009637B7">
        <w:rPr>
          <w:noProof/>
        </w:rPr>
        <w:t xml:space="preserve">Blake, C. E., Fisher, J. O., Ganter, C., Younginer, N., Orloski, A., Blaine, R. E., . . . Davison, K. K. (2015). A qualitative study of parents' perceptions and use of portion size strategies for preschool children's snacks. </w:t>
      </w:r>
      <w:r w:rsidRPr="009637B7">
        <w:rPr>
          <w:i/>
          <w:noProof/>
        </w:rPr>
        <w:t>Appetite, 88</w:t>
      </w:r>
      <w:r w:rsidRPr="009637B7">
        <w:rPr>
          <w:noProof/>
        </w:rPr>
        <w:t xml:space="preserve">, 17-23. </w:t>
      </w:r>
    </w:p>
    <w:p w14:paraId="7A220ED5" w14:textId="77777777" w:rsidR="00DF6D0F" w:rsidRPr="009637B7" w:rsidRDefault="00DF6D0F" w:rsidP="00DF6D0F">
      <w:pPr>
        <w:pStyle w:val="EndNoteBibliography"/>
        <w:spacing w:after="0"/>
        <w:ind w:left="720" w:hanging="720"/>
        <w:rPr>
          <w:noProof/>
        </w:rPr>
      </w:pPr>
      <w:r w:rsidRPr="009637B7">
        <w:rPr>
          <w:noProof/>
        </w:rPr>
        <w:t xml:space="preserve">Braun, V., &amp; Clarke, V. (2006). Using thematic analysis in psychology. </w:t>
      </w:r>
      <w:r w:rsidRPr="009637B7">
        <w:rPr>
          <w:i/>
          <w:noProof/>
        </w:rPr>
        <w:t>Qualitative Research in Psychology, 3</w:t>
      </w:r>
      <w:r w:rsidRPr="009637B7">
        <w:rPr>
          <w:noProof/>
        </w:rPr>
        <w:t xml:space="preserve">(2), 77-101. </w:t>
      </w:r>
    </w:p>
    <w:p w14:paraId="5DF5486E" w14:textId="77777777" w:rsidR="00DF6D0F" w:rsidRPr="009637B7" w:rsidRDefault="00DF6D0F" w:rsidP="00DF6D0F">
      <w:pPr>
        <w:pStyle w:val="EndNoteBibliography"/>
        <w:spacing w:after="0"/>
        <w:ind w:left="720" w:hanging="720"/>
        <w:rPr>
          <w:noProof/>
        </w:rPr>
      </w:pPr>
      <w:r w:rsidRPr="009637B7">
        <w:rPr>
          <w:noProof/>
        </w:rPr>
        <w:t xml:space="preserve">Bui, M. M., Tangari, A. H., &amp; Haws, K. L. (2017). Can health “halos” extend to food packaging? An investigation into food healthfulness perceptions and serving sizes on consumption decisions. </w:t>
      </w:r>
      <w:r w:rsidRPr="009637B7">
        <w:rPr>
          <w:i/>
          <w:noProof/>
        </w:rPr>
        <w:t>Journal of Business Research, 75</w:t>
      </w:r>
      <w:r w:rsidRPr="009637B7">
        <w:rPr>
          <w:noProof/>
        </w:rPr>
        <w:t xml:space="preserve">, 221-228. </w:t>
      </w:r>
    </w:p>
    <w:p w14:paraId="1CDB55AF" w14:textId="77777777" w:rsidR="00DF6D0F" w:rsidRPr="009637B7" w:rsidRDefault="00DF6D0F" w:rsidP="00DF6D0F">
      <w:pPr>
        <w:pStyle w:val="EndNoteBibliography"/>
        <w:spacing w:after="0"/>
        <w:ind w:left="720" w:hanging="720"/>
        <w:rPr>
          <w:noProof/>
        </w:rPr>
      </w:pPr>
      <w:r w:rsidRPr="009637B7">
        <w:rPr>
          <w:noProof/>
        </w:rPr>
        <w:t xml:space="preserve">Chu, R., Tang, T., &amp; Hetherington, M. M. (2021). The impact of food packaging on measured food intake: A systematic review of experimental, field and naturalistic studies. </w:t>
      </w:r>
      <w:r w:rsidRPr="009637B7">
        <w:rPr>
          <w:i/>
          <w:noProof/>
        </w:rPr>
        <w:t>Appetite</w:t>
      </w:r>
      <w:r w:rsidRPr="009637B7">
        <w:rPr>
          <w:noProof/>
        </w:rPr>
        <w:t xml:space="preserve">, 105579. </w:t>
      </w:r>
    </w:p>
    <w:p w14:paraId="422C2551" w14:textId="77777777" w:rsidR="00DF6D0F" w:rsidRPr="009637B7" w:rsidRDefault="00DF6D0F" w:rsidP="00DF6D0F">
      <w:pPr>
        <w:pStyle w:val="EndNoteBibliography"/>
        <w:spacing w:after="0"/>
        <w:ind w:left="720" w:hanging="720"/>
        <w:rPr>
          <w:noProof/>
        </w:rPr>
      </w:pPr>
      <w:r w:rsidRPr="009637B7">
        <w:rPr>
          <w:noProof/>
        </w:rPr>
        <w:t xml:space="preserve">Cornil, Y., &amp; Chandon, P. (2016). Pleasure as a substitute for size: How multisensory imagery can make people happier with smaller food portions. </w:t>
      </w:r>
      <w:r w:rsidRPr="009637B7">
        <w:rPr>
          <w:i/>
          <w:noProof/>
        </w:rPr>
        <w:t>Journal of Marketing Research, 53</w:t>
      </w:r>
      <w:r w:rsidRPr="009637B7">
        <w:rPr>
          <w:noProof/>
        </w:rPr>
        <w:t xml:space="preserve">(5), 847-864. </w:t>
      </w:r>
    </w:p>
    <w:p w14:paraId="1C7EE376" w14:textId="77777777" w:rsidR="00DF6D0F" w:rsidRPr="009637B7" w:rsidRDefault="00DF6D0F" w:rsidP="00DF6D0F">
      <w:pPr>
        <w:pStyle w:val="EndNoteBibliography"/>
        <w:spacing w:after="0"/>
        <w:ind w:left="720" w:hanging="720"/>
        <w:rPr>
          <w:noProof/>
        </w:rPr>
      </w:pPr>
      <w:r w:rsidRPr="009637B7">
        <w:rPr>
          <w:noProof/>
        </w:rPr>
        <w:t xml:space="preserve">Coskun, A., &amp; Erbug, C. (2017). User orientation maps: an approach to address user diversity in design for sustainable behaviour. </w:t>
      </w:r>
      <w:r w:rsidRPr="009637B7">
        <w:rPr>
          <w:i/>
          <w:noProof/>
        </w:rPr>
        <w:t>The Design Journal, 20</w:t>
      </w:r>
      <w:r w:rsidRPr="009637B7">
        <w:rPr>
          <w:noProof/>
        </w:rPr>
        <w:t xml:space="preserve">(1), 131-152. </w:t>
      </w:r>
    </w:p>
    <w:p w14:paraId="406C31F0" w14:textId="77777777" w:rsidR="00DF6D0F" w:rsidRPr="009637B7" w:rsidRDefault="00DF6D0F" w:rsidP="00DF6D0F">
      <w:pPr>
        <w:pStyle w:val="EndNoteBibliography"/>
        <w:spacing w:after="0"/>
        <w:ind w:left="720" w:hanging="720"/>
        <w:rPr>
          <w:noProof/>
        </w:rPr>
      </w:pPr>
      <w:r w:rsidRPr="009637B7">
        <w:rPr>
          <w:noProof/>
        </w:rPr>
        <w:t xml:space="preserve">Curtis, K., Atkins, L., &amp; Brown, K. (2017). Big hearts, small hands: a focus group study exploring parental food portion behaviours. </w:t>
      </w:r>
      <w:r w:rsidRPr="009637B7">
        <w:rPr>
          <w:i/>
          <w:noProof/>
        </w:rPr>
        <w:t>BMC Public Health, 17</w:t>
      </w:r>
      <w:r w:rsidRPr="009637B7">
        <w:rPr>
          <w:noProof/>
        </w:rPr>
        <w:t xml:space="preserve">(1), 1-14. </w:t>
      </w:r>
    </w:p>
    <w:p w14:paraId="3FC6DA84" w14:textId="77777777" w:rsidR="00DF6D0F" w:rsidRPr="009637B7" w:rsidRDefault="00DF6D0F" w:rsidP="00DF6D0F">
      <w:pPr>
        <w:pStyle w:val="EndNoteBibliography"/>
        <w:ind w:left="720" w:hanging="720"/>
        <w:rPr>
          <w:i/>
          <w:noProof/>
        </w:rPr>
      </w:pPr>
      <w:r w:rsidRPr="009637B7">
        <w:rPr>
          <w:noProof/>
        </w:rPr>
        <w:t xml:space="preserve">Darnton, A., Battye, F., Scott, D., &amp; Krelle, H. (2013). Physical Activity and Healthy Eating Interventions Review-Final Report. </w:t>
      </w:r>
      <w:r w:rsidRPr="009637B7">
        <w:rPr>
          <w:i/>
          <w:noProof/>
        </w:rPr>
        <w:t>AD Research Analysis Ltd ICF GHK Ltd for Public Health England</w:t>
      </w:r>
    </w:p>
    <w:p w14:paraId="559A48F1" w14:textId="77777777" w:rsidR="00DF6D0F" w:rsidRPr="009637B7" w:rsidRDefault="00DF6D0F" w:rsidP="00DF6D0F">
      <w:pPr>
        <w:pStyle w:val="EndNoteBibliography"/>
        <w:spacing w:after="0"/>
        <w:rPr>
          <w:i/>
          <w:noProof/>
        </w:rPr>
      </w:pPr>
    </w:p>
    <w:p w14:paraId="65237283" w14:textId="77777777" w:rsidR="00DF6D0F" w:rsidRPr="009637B7" w:rsidRDefault="00DF6D0F" w:rsidP="00DF6D0F">
      <w:pPr>
        <w:pStyle w:val="EndNoteBibliography"/>
        <w:spacing w:after="0"/>
        <w:ind w:left="720" w:hanging="720"/>
        <w:rPr>
          <w:noProof/>
        </w:rPr>
      </w:pPr>
      <w:r w:rsidRPr="009637B7">
        <w:rPr>
          <w:noProof/>
        </w:rPr>
        <w:t xml:space="preserve">Fisher, J., Rolls, B. J., &amp; Birch, L. L. (2003). Children's bite size and intake of an entree are greater with large portions than with age-appropriate or self-selected portions. </w:t>
      </w:r>
      <w:r w:rsidRPr="009637B7">
        <w:rPr>
          <w:i/>
          <w:noProof/>
        </w:rPr>
        <w:t>The American Journal of Clinical Nutrition, 77</w:t>
      </w:r>
      <w:r w:rsidRPr="009637B7">
        <w:rPr>
          <w:noProof/>
        </w:rPr>
        <w:t xml:space="preserve">(5), 1164-1170. </w:t>
      </w:r>
    </w:p>
    <w:p w14:paraId="78E58DBF" w14:textId="77777777" w:rsidR="00DF6D0F" w:rsidRPr="009637B7" w:rsidRDefault="00DF6D0F" w:rsidP="00DF6D0F">
      <w:pPr>
        <w:pStyle w:val="EndNoteBibliography"/>
        <w:spacing w:after="0"/>
        <w:ind w:left="720" w:hanging="720"/>
        <w:rPr>
          <w:noProof/>
        </w:rPr>
      </w:pPr>
      <w:r w:rsidRPr="009637B7">
        <w:rPr>
          <w:noProof/>
        </w:rPr>
        <w:t xml:space="preserve">Fisher, J., Wright, G., Herman, A., Malhotra, K., Serrano, E., Foster, G., &amp; Whitaker, R. (2015). “Snacks are not food”. Low-income, urban mothers' perceptions of feeding snacks to their preschool-aged children. </w:t>
      </w:r>
      <w:r w:rsidRPr="009637B7">
        <w:rPr>
          <w:i/>
          <w:noProof/>
        </w:rPr>
        <w:t>Appetite, 84</w:t>
      </w:r>
      <w:r w:rsidRPr="009637B7">
        <w:rPr>
          <w:noProof/>
        </w:rPr>
        <w:t xml:space="preserve">, 61-67. </w:t>
      </w:r>
    </w:p>
    <w:p w14:paraId="56B0F8A5" w14:textId="77777777" w:rsidR="00DF6D0F" w:rsidRPr="009637B7" w:rsidRDefault="00DF6D0F" w:rsidP="00DF6D0F">
      <w:pPr>
        <w:pStyle w:val="EndNoteBibliography"/>
        <w:spacing w:after="0"/>
        <w:ind w:left="720" w:hanging="720"/>
        <w:rPr>
          <w:noProof/>
        </w:rPr>
      </w:pPr>
      <w:r w:rsidRPr="009637B7">
        <w:rPr>
          <w:noProof/>
        </w:rPr>
        <w:t xml:space="preserve">Gollwitzer, P. M. (1999). Implementation intentions: strong effects of simple plans. </w:t>
      </w:r>
      <w:r w:rsidRPr="009637B7">
        <w:rPr>
          <w:i/>
          <w:noProof/>
        </w:rPr>
        <w:t>American Psychologist, 54</w:t>
      </w:r>
      <w:r w:rsidRPr="009637B7">
        <w:rPr>
          <w:noProof/>
        </w:rPr>
        <w:t xml:space="preserve">(7), 493. </w:t>
      </w:r>
    </w:p>
    <w:p w14:paraId="152A0B99" w14:textId="77777777" w:rsidR="00DF6D0F" w:rsidRPr="009637B7" w:rsidRDefault="00DF6D0F" w:rsidP="00DF6D0F">
      <w:pPr>
        <w:pStyle w:val="EndNoteBibliography"/>
        <w:spacing w:after="0"/>
        <w:ind w:left="720" w:hanging="720"/>
        <w:rPr>
          <w:noProof/>
        </w:rPr>
      </w:pPr>
      <w:r w:rsidRPr="009637B7">
        <w:rPr>
          <w:noProof/>
        </w:rPr>
        <w:t xml:space="preserve">Grimaldi, S., Fokkinga, S., &amp; Ocnarescu, I. (2013). </w:t>
      </w:r>
      <w:r w:rsidRPr="009637B7">
        <w:rPr>
          <w:i/>
          <w:noProof/>
        </w:rPr>
        <w:t>Narratives in design: a study of the types, applications and functions of narratives in design practice.</w:t>
      </w:r>
      <w:r w:rsidRPr="009637B7">
        <w:rPr>
          <w:noProof/>
        </w:rPr>
        <w:t xml:space="preserve"> Paper presented at the Proceedings of the 6th International Conference on Designing Pleasurable Products and Interfaces.</w:t>
      </w:r>
    </w:p>
    <w:p w14:paraId="1CF71D69" w14:textId="77777777" w:rsidR="00DF6D0F" w:rsidRPr="009637B7" w:rsidRDefault="00DF6D0F" w:rsidP="00DF6D0F">
      <w:pPr>
        <w:pStyle w:val="EndNoteBibliography"/>
        <w:spacing w:after="0"/>
        <w:ind w:left="720" w:hanging="720"/>
        <w:rPr>
          <w:noProof/>
        </w:rPr>
      </w:pPr>
      <w:r w:rsidRPr="009637B7">
        <w:rPr>
          <w:noProof/>
        </w:rPr>
        <w:t xml:space="preserve">Hekkert, P., &amp; Cila, N. (2015). Handle with care! Why and how designers make use of product metaphors. </w:t>
      </w:r>
      <w:r w:rsidRPr="009637B7">
        <w:rPr>
          <w:i/>
          <w:noProof/>
        </w:rPr>
        <w:t>Design Studies, 40</w:t>
      </w:r>
      <w:r w:rsidRPr="009637B7">
        <w:rPr>
          <w:noProof/>
        </w:rPr>
        <w:t xml:space="preserve">, 196-217. </w:t>
      </w:r>
    </w:p>
    <w:p w14:paraId="2BE817E4" w14:textId="77777777" w:rsidR="00DF6D0F" w:rsidRPr="009637B7" w:rsidRDefault="00DF6D0F" w:rsidP="00DF6D0F">
      <w:pPr>
        <w:pStyle w:val="EndNoteBibliography"/>
        <w:spacing w:after="0"/>
        <w:ind w:left="720" w:hanging="720"/>
        <w:rPr>
          <w:noProof/>
        </w:rPr>
      </w:pPr>
      <w:r w:rsidRPr="009637B7">
        <w:rPr>
          <w:noProof/>
        </w:rPr>
        <w:t xml:space="preserve">Hellyer, N. E., Fraser, I., &amp; Haddock-Fraser, J. (2012). Food choice, health information and functional ingredients: An experimental auction employing bread. </w:t>
      </w:r>
      <w:r w:rsidRPr="009637B7">
        <w:rPr>
          <w:i/>
          <w:noProof/>
        </w:rPr>
        <w:t>Food Policy, 37</w:t>
      </w:r>
      <w:r w:rsidRPr="009637B7">
        <w:rPr>
          <w:noProof/>
        </w:rPr>
        <w:t xml:space="preserve">(3), 232-245. </w:t>
      </w:r>
    </w:p>
    <w:p w14:paraId="41F7C3F2" w14:textId="77777777" w:rsidR="00DF6D0F" w:rsidRPr="009637B7" w:rsidRDefault="00DF6D0F" w:rsidP="00DF6D0F">
      <w:pPr>
        <w:pStyle w:val="EndNoteBibliography"/>
        <w:spacing w:after="0"/>
        <w:ind w:left="720" w:hanging="720"/>
        <w:rPr>
          <w:noProof/>
        </w:rPr>
      </w:pPr>
      <w:r w:rsidRPr="009637B7">
        <w:rPr>
          <w:noProof/>
        </w:rPr>
        <w:t xml:space="preserve">Hetherington, M., Blundell-Birtill, P., Caton, S. J., Cecil, J. E., Evans, C. E., Rolls, B. J., &amp; Tang, T. (2018). Understanding the science of portion control and the art of downsizing. </w:t>
      </w:r>
      <w:r w:rsidRPr="009637B7">
        <w:rPr>
          <w:i/>
          <w:noProof/>
        </w:rPr>
        <w:t>Proceedings of the Nutrition Society, 77</w:t>
      </w:r>
      <w:r w:rsidRPr="009637B7">
        <w:rPr>
          <w:noProof/>
        </w:rPr>
        <w:t xml:space="preserve">(3), 347-355. </w:t>
      </w:r>
    </w:p>
    <w:p w14:paraId="0FA122D8" w14:textId="77777777" w:rsidR="00DF6D0F" w:rsidRPr="009637B7" w:rsidRDefault="00DF6D0F" w:rsidP="00DF6D0F">
      <w:pPr>
        <w:pStyle w:val="EndNoteBibliography"/>
        <w:spacing w:after="0"/>
        <w:ind w:left="720" w:hanging="720"/>
        <w:rPr>
          <w:noProof/>
        </w:rPr>
      </w:pPr>
      <w:r w:rsidRPr="009637B7">
        <w:rPr>
          <w:noProof/>
        </w:rPr>
        <w:t>Hetherington, M., &amp; Blundell‐Birtill, P. (2018). The portion size effect and overconsumption–towards downsizing solutions for children and adolescents. In: Wiley Online Library.</w:t>
      </w:r>
    </w:p>
    <w:p w14:paraId="4377C2D0" w14:textId="77777777" w:rsidR="00DF6D0F" w:rsidRPr="009637B7" w:rsidRDefault="00DF6D0F" w:rsidP="00DF6D0F">
      <w:pPr>
        <w:pStyle w:val="EndNoteBibliography"/>
        <w:spacing w:after="0"/>
        <w:ind w:left="720" w:hanging="720"/>
        <w:rPr>
          <w:noProof/>
        </w:rPr>
      </w:pPr>
      <w:r w:rsidRPr="009637B7">
        <w:rPr>
          <w:noProof/>
        </w:rPr>
        <w:t xml:space="preserve">Holden, S. S., &amp; Zlatevska, N. (2015). The partitioning paradox: The big bite around small packages. </w:t>
      </w:r>
      <w:r w:rsidRPr="009637B7">
        <w:rPr>
          <w:i/>
          <w:noProof/>
        </w:rPr>
        <w:t>International Journal of Research in Marketing, 32</w:t>
      </w:r>
      <w:r w:rsidRPr="009637B7">
        <w:rPr>
          <w:noProof/>
        </w:rPr>
        <w:t xml:space="preserve">(2), 230-233. </w:t>
      </w:r>
    </w:p>
    <w:p w14:paraId="69A042AD" w14:textId="77777777" w:rsidR="00DF6D0F" w:rsidRPr="009637B7" w:rsidRDefault="00DF6D0F" w:rsidP="00DF6D0F">
      <w:pPr>
        <w:pStyle w:val="EndNoteBibliography"/>
        <w:spacing w:after="0"/>
        <w:ind w:left="720" w:hanging="720"/>
        <w:rPr>
          <w:noProof/>
        </w:rPr>
      </w:pPr>
      <w:r w:rsidRPr="009637B7">
        <w:rPr>
          <w:noProof/>
        </w:rPr>
        <w:t xml:space="preserve">Jelsma, J., &amp; Knot, M. (2002). Designing environmentally efficient services; a ‘script’approach. </w:t>
      </w:r>
      <w:r w:rsidRPr="009637B7">
        <w:rPr>
          <w:i/>
          <w:noProof/>
        </w:rPr>
        <w:t>The Journal of Sustainable Product Design, 2</w:t>
      </w:r>
      <w:r w:rsidRPr="009637B7">
        <w:rPr>
          <w:noProof/>
        </w:rPr>
        <w:t xml:space="preserve">(3-4), 119-130. </w:t>
      </w:r>
    </w:p>
    <w:p w14:paraId="127668B8" w14:textId="77777777" w:rsidR="00DF6D0F" w:rsidRPr="009637B7" w:rsidRDefault="00DF6D0F" w:rsidP="00DF6D0F">
      <w:pPr>
        <w:pStyle w:val="EndNoteBibliography"/>
        <w:spacing w:after="0"/>
        <w:ind w:left="720" w:hanging="720"/>
        <w:rPr>
          <w:noProof/>
        </w:rPr>
      </w:pPr>
      <w:r w:rsidRPr="009637B7">
        <w:rPr>
          <w:noProof/>
        </w:rPr>
        <w:t xml:space="preserve">Johnson, S. L., Goodell, L. S., Williams, K., Power, T. G., &amp; Hughes, S. O. (2015). Getting my child to eat the right amount. Mothers' considerations when deciding how much food to offer their child at a meal. </w:t>
      </w:r>
      <w:r w:rsidRPr="009637B7">
        <w:rPr>
          <w:i/>
          <w:noProof/>
        </w:rPr>
        <w:t>Appetite, 88</w:t>
      </w:r>
      <w:r w:rsidRPr="009637B7">
        <w:rPr>
          <w:noProof/>
        </w:rPr>
        <w:t xml:space="preserve">, 24-32. </w:t>
      </w:r>
    </w:p>
    <w:p w14:paraId="6178086B" w14:textId="77777777" w:rsidR="00DF6D0F" w:rsidRPr="009637B7" w:rsidRDefault="00DF6D0F" w:rsidP="00DF6D0F">
      <w:pPr>
        <w:pStyle w:val="EndNoteBibliography"/>
        <w:spacing w:after="0"/>
        <w:ind w:left="720" w:hanging="720"/>
        <w:rPr>
          <w:noProof/>
        </w:rPr>
      </w:pPr>
      <w:r w:rsidRPr="009637B7">
        <w:rPr>
          <w:noProof/>
        </w:rPr>
        <w:t xml:space="preserve">Johnson, S. L., Hughes, S. O., Cui, X., Li, X., Allison, D. B., Liu, Y., . . . Vollrath, K. (2014). Portion sizes for children are predicted by parental characteristics and the amounts parents serve themselves. </w:t>
      </w:r>
      <w:r w:rsidRPr="009637B7">
        <w:rPr>
          <w:i/>
          <w:noProof/>
        </w:rPr>
        <w:t>The American Journal of Clinical Nutrition, 99</w:t>
      </w:r>
      <w:r w:rsidRPr="009637B7">
        <w:rPr>
          <w:noProof/>
        </w:rPr>
        <w:t xml:space="preserve">(4), 763-770. </w:t>
      </w:r>
    </w:p>
    <w:p w14:paraId="38E01867" w14:textId="77777777" w:rsidR="00DF6D0F" w:rsidRPr="009637B7" w:rsidRDefault="00DF6D0F" w:rsidP="00DF6D0F">
      <w:pPr>
        <w:pStyle w:val="EndNoteBibliography"/>
        <w:spacing w:after="0"/>
        <w:ind w:left="720" w:hanging="720"/>
        <w:rPr>
          <w:noProof/>
        </w:rPr>
      </w:pPr>
      <w:r w:rsidRPr="009637B7">
        <w:rPr>
          <w:noProof/>
        </w:rPr>
        <w:t xml:space="preserve">Kling, S. M., Roe, L. S., Keller, K. L., &amp; Rolls, B. J. (2016). Double trouble: Portion size and energy density combine to increase preschool children's lunch intake. </w:t>
      </w:r>
      <w:r w:rsidRPr="009637B7">
        <w:rPr>
          <w:i/>
          <w:noProof/>
        </w:rPr>
        <w:t>Physiology &amp; Behavior, 162</w:t>
      </w:r>
      <w:r w:rsidRPr="009637B7">
        <w:rPr>
          <w:noProof/>
        </w:rPr>
        <w:t xml:space="preserve">, 18-26. </w:t>
      </w:r>
    </w:p>
    <w:p w14:paraId="180F75C5" w14:textId="77777777" w:rsidR="00DF6D0F" w:rsidRPr="009637B7" w:rsidRDefault="00DF6D0F" w:rsidP="00DF6D0F">
      <w:pPr>
        <w:pStyle w:val="EndNoteBibliography"/>
        <w:spacing w:after="0"/>
        <w:ind w:left="720" w:hanging="720"/>
        <w:rPr>
          <w:noProof/>
        </w:rPr>
      </w:pPr>
      <w:r w:rsidRPr="009637B7">
        <w:rPr>
          <w:noProof/>
        </w:rPr>
        <w:t xml:space="preserve">Ludden, G. D. S., &amp; Offringa, M. (2015). </w:t>
      </w:r>
      <w:r w:rsidRPr="009637B7">
        <w:rPr>
          <w:i/>
          <w:noProof/>
        </w:rPr>
        <w:t>Triggers in the environment. Increasing reach of Behavior Change Support Systems by connecting to the offline world.</w:t>
      </w:r>
      <w:r w:rsidRPr="009637B7">
        <w:rPr>
          <w:noProof/>
        </w:rPr>
        <w:t xml:space="preserve"> Paper presented at the Third International Workshop on Behavior Change Support Systems, BCSS 2015.</w:t>
      </w:r>
    </w:p>
    <w:p w14:paraId="4FDE2BDC" w14:textId="77777777" w:rsidR="00DF6D0F" w:rsidRPr="009637B7" w:rsidRDefault="00DF6D0F" w:rsidP="00DF6D0F">
      <w:pPr>
        <w:pStyle w:val="EndNoteBibliography"/>
        <w:spacing w:after="0"/>
        <w:ind w:left="720" w:hanging="720"/>
        <w:rPr>
          <w:noProof/>
        </w:rPr>
      </w:pPr>
      <w:r w:rsidRPr="009637B7">
        <w:rPr>
          <w:noProof/>
        </w:rPr>
        <w:t xml:space="preserve">Lundqvist, A., Liljander, V., Gummerus, J., &amp; Van Riel, A. (2013). The impact of storytelling on the consumer brand experience: The case of a firm-originated story. </w:t>
      </w:r>
      <w:r w:rsidRPr="009637B7">
        <w:rPr>
          <w:i/>
          <w:noProof/>
        </w:rPr>
        <w:t>Journal of Brand Management, 20</w:t>
      </w:r>
      <w:r w:rsidRPr="009637B7">
        <w:rPr>
          <w:noProof/>
        </w:rPr>
        <w:t xml:space="preserve">(4), 283-297. </w:t>
      </w:r>
    </w:p>
    <w:p w14:paraId="2CEA4AA7" w14:textId="77777777" w:rsidR="00DF6D0F" w:rsidRPr="009637B7" w:rsidRDefault="00DF6D0F" w:rsidP="00DF6D0F">
      <w:pPr>
        <w:pStyle w:val="EndNoteBibliography"/>
        <w:spacing w:after="0"/>
        <w:ind w:left="720" w:hanging="720"/>
        <w:rPr>
          <w:noProof/>
        </w:rPr>
      </w:pPr>
      <w:r w:rsidRPr="009637B7">
        <w:rPr>
          <w:noProof/>
        </w:rPr>
        <w:t xml:space="preserve">McGale, L. S., Smits, T., Halford, J. C. G., Harrold, J. A., &amp; Boyland, E. J. (2020). The influence of front‐of‐pack portion size images on children's serving and intake of cereal. </w:t>
      </w:r>
      <w:r w:rsidRPr="009637B7">
        <w:rPr>
          <w:i/>
          <w:noProof/>
        </w:rPr>
        <w:t>Pediatric Obesity, 15</w:t>
      </w:r>
      <w:r w:rsidRPr="009637B7">
        <w:rPr>
          <w:noProof/>
        </w:rPr>
        <w:t xml:space="preserve">(2), e12583. </w:t>
      </w:r>
    </w:p>
    <w:p w14:paraId="08265902" w14:textId="77777777" w:rsidR="00DF6D0F" w:rsidRPr="009637B7" w:rsidRDefault="00DF6D0F" w:rsidP="00DF6D0F">
      <w:pPr>
        <w:pStyle w:val="EndNoteBibliography"/>
        <w:spacing w:after="0"/>
        <w:ind w:left="720" w:hanging="720"/>
        <w:rPr>
          <w:noProof/>
        </w:rPr>
      </w:pPr>
      <w:r w:rsidRPr="009637B7">
        <w:rPr>
          <w:noProof/>
        </w:rPr>
        <w:t xml:space="preserve">Norman, D. (2013). </w:t>
      </w:r>
      <w:r w:rsidRPr="009637B7">
        <w:rPr>
          <w:i/>
          <w:noProof/>
        </w:rPr>
        <w:t>The design of everyday things: Revised and expanded edition</w:t>
      </w:r>
      <w:r w:rsidRPr="009637B7">
        <w:rPr>
          <w:noProof/>
        </w:rPr>
        <w:t>: Basic books.</w:t>
      </w:r>
    </w:p>
    <w:p w14:paraId="581DA12C" w14:textId="77777777" w:rsidR="00DF6D0F" w:rsidRPr="009637B7" w:rsidRDefault="00DF6D0F" w:rsidP="00DF6D0F">
      <w:pPr>
        <w:pStyle w:val="EndNoteBibliography"/>
        <w:spacing w:after="0"/>
        <w:ind w:left="720" w:hanging="720"/>
        <w:rPr>
          <w:noProof/>
        </w:rPr>
      </w:pPr>
      <w:r w:rsidRPr="009637B7">
        <w:rPr>
          <w:noProof/>
        </w:rPr>
        <w:t xml:space="preserve">Plasek, B., &amp; Temesi, Á. (2019). The credibility of the effects of functional food products and consumers’ willingness to purchase/willingness to pay–review. </w:t>
      </w:r>
      <w:r w:rsidRPr="009637B7">
        <w:rPr>
          <w:i/>
          <w:noProof/>
        </w:rPr>
        <w:t>Appetite, 143</w:t>
      </w:r>
      <w:r w:rsidRPr="009637B7">
        <w:rPr>
          <w:noProof/>
        </w:rPr>
        <w:t xml:space="preserve">, 104398. </w:t>
      </w:r>
    </w:p>
    <w:p w14:paraId="01317131" w14:textId="0EF7519F" w:rsidR="00DF6D0F" w:rsidRPr="009637B7" w:rsidRDefault="00DF6D0F" w:rsidP="00DF6D0F">
      <w:pPr>
        <w:pStyle w:val="EndNoteBibliography"/>
        <w:spacing w:after="0"/>
        <w:ind w:left="720" w:hanging="720"/>
        <w:rPr>
          <w:noProof/>
        </w:rPr>
      </w:pPr>
      <w:r w:rsidRPr="009637B7">
        <w:rPr>
          <w:noProof/>
        </w:rPr>
        <w:t xml:space="preserve">Public Health England. (2018). PHE launches Change4Life campaign around children’s snacking. </w:t>
      </w:r>
      <w:hyperlink r:id="rId30" w:history="1">
        <w:r w:rsidRPr="009637B7">
          <w:rPr>
            <w:rStyle w:val="Hyperlink"/>
            <w:i/>
            <w:noProof/>
          </w:rPr>
          <w:t>https://www.gov.uk/government/news/phe-launches-change4life-campaign-around-childrens-snacking</w:t>
        </w:r>
      </w:hyperlink>
      <w:r w:rsidRPr="009637B7">
        <w:rPr>
          <w:i/>
          <w:noProof/>
        </w:rPr>
        <w:t xml:space="preserve"> (accessed 22.01.21)</w:t>
      </w:r>
      <w:r w:rsidRPr="009637B7">
        <w:rPr>
          <w:noProof/>
        </w:rPr>
        <w:t xml:space="preserve">. </w:t>
      </w:r>
    </w:p>
    <w:p w14:paraId="393BDA6B" w14:textId="77777777" w:rsidR="00DF6D0F" w:rsidRPr="009637B7" w:rsidRDefault="00DF6D0F" w:rsidP="00DF6D0F">
      <w:pPr>
        <w:pStyle w:val="EndNoteBibliography"/>
        <w:spacing w:after="0"/>
        <w:ind w:left="720" w:hanging="720"/>
        <w:rPr>
          <w:noProof/>
        </w:rPr>
      </w:pPr>
      <w:r w:rsidRPr="009637B7">
        <w:rPr>
          <w:noProof/>
        </w:rPr>
        <w:t xml:space="preserve">Reale, S., Kearney, C. M., Hetherington, M. M., Croden, F., Cecil, J. E., Carstairs, S. A., . . . Caton, S. J. (2018). The feasibility and acceptability of two methods of snack portion control in United Kingdom (UK) preschool children: Reduction and replacement. </w:t>
      </w:r>
      <w:r w:rsidRPr="009637B7">
        <w:rPr>
          <w:i/>
          <w:noProof/>
        </w:rPr>
        <w:t>Nutrients, 10</w:t>
      </w:r>
      <w:r w:rsidRPr="009637B7">
        <w:rPr>
          <w:noProof/>
        </w:rPr>
        <w:t xml:space="preserve">(10), 1493. </w:t>
      </w:r>
    </w:p>
    <w:p w14:paraId="021A1333" w14:textId="77777777" w:rsidR="00DF6D0F" w:rsidRPr="009637B7" w:rsidRDefault="00DF6D0F" w:rsidP="00DF6D0F">
      <w:pPr>
        <w:pStyle w:val="EndNoteBibliography"/>
        <w:spacing w:after="0"/>
        <w:ind w:left="720" w:hanging="720"/>
        <w:rPr>
          <w:noProof/>
        </w:rPr>
      </w:pPr>
      <w:r w:rsidRPr="009637B7">
        <w:rPr>
          <w:noProof/>
        </w:rPr>
        <w:t xml:space="preserve">Rolls, B. J., Morris, E. L., &amp; Roe, L. S. (2002). Portion size of food affects energy intake in normal-weight and overweight men and women. </w:t>
      </w:r>
      <w:r w:rsidRPr="009637B7">
        <w:rPr>
          <w:i/>
          <w:noProof/>
        </w:rPr>
        <w:t>The American Journal of Clinical Nutrition, 76</w:t>
      </w:r>
      <w:r w:rsidRPr="009637B7">
        <w:rPr>
          <w:noProof/>
        </w:rPr>
        <w:t xml:space="preserve">(6), 1207-1213. </w:t>
      </w:r>
    </w:p>
    <w:p w14:paraId="10A94280" w14:textId="77777777" w:rsidR="00DF6D0F" w:rsidRPr="009637B7" w:rsidRDefault="00DF6D0F" w:rsidP="00DF6D0F">
      <w:pPr>
        <w:pStyle w:val="EndNoteBibliography"/>
        <w:spacing w:after="0"/>
        <w:ind w:left="720" w:hanging="720"/>
        <w:rPr>
          <w:noProof/>
        </w:rPr>
      </w:pPr>
      <w:r w:rsidRPr="009637B7">
        <w:rPr>
          <w:noProof/>
        </w:rPr>
        <w:t xml:space="preserve">Roosen, J., Bieberstein, A., Blanchemanche, S., Goddard, E., Marette, S., &amp; Vandermoere, F. (2015). Trust and willingness to pay for nanotechnology food. </w:t>
      </w:r>
      <w:r w:rsidRPr="009637B7">
        <w:rPr>
          <w:i/>
          <w:noProof/>
        </w:rPr>
        <w:t>Food Policy, 52</w:t>
      </w:r>
      <w:r w:rsidRPr="009637B7">
        <w:rPr>
          <w:noProof/>
        </w:rPr>
        <w:t xml:space="preserve">, 75-83. </w:t>
      </w:r>
    </w:p>
    <w:p w14:paraId="2947F581" w14:textId="77777777" w:rsidR="00DF6D0F" w:rsidRPr="009637B7" w:rsidRDefault="00DF6D0F" w:rsidP="00DF6D0F">
      <w:pPr>
        <w:pStyle w:val="EndNoteBibliography"/>
        <w:spacing w:after="0"/>
        <w:ind w:left="720" w:hanging="720"/>
        <w:rPr>
          <w:noProof/>
        </w:rPr>
      </w:pPr>
      <w:r w:rsidRPr="009637B7">
        <w:rPr>
          <w:noProof/>
        </w:rPr>
        <w:t xml:space="preserve">Schwartz, C., Lange, C., Hachefa, C., Cornil, Y., Nicklaus, S., &amp; Chandon, P. (2020). Effects of snack portion size on anticipated and experienced hunger, eating enjoyment, and perceived healthiness among children. </w:t>
      </w:r>
      <w:r w:rsidRPr="009637B7">
        <w:rPr>
          <w:i/>
          <w:noProof/>
        </w:rPr>
        <w:t>International Journal of Behavioral Nutrition and Physical Activity, 17</w:t>
      </w:r>
      <w:r w:rsidRPr="009637B7">
        <w:rPr>
          <w:noProof/>
        </w:rPr>
        <w:t xml:space="preserve">(1), 1-14. </w:t>
      </w:r>
    </w:p>
    <w:p w14:paraId="6914E092" w14:textId="77777777" w:rsidR="00DF6D0F" w:rsidRPr="009637B7" w:rsidRDefault="00DF6D0F" w:rsidP="00DF6D0F">
      <w:pPr>
        <w:pStyle w:val="EndNoteBibliography"/>
        <w:spacing w:after="0"/>
        <w:ind w:left="720" w:hanging="720"/>
        <w:rPr>
          <w:noProof/>
        </w:rPr>
      </w:pPr>
      <w:r w:rsidRPr="009637B7">
        <w:rPr>
          <w:noProof/>
        </w:rPr>
        <w:t xml:space="preserve">Sharps, M., &amp; Robinson, E. (2016). Encouraging children to eat more fruit and vegetables: Health vs. descriptive social norm-based messages. </w:t>
      </w:r>
      <w:r w:rsidRPr="009637B7">
        <w:rPr>
          <w:i/>
          <w:noProof/>
        </w:rPr>
        <w:t>Appetite, 100</w:t>
      </w:r>
      <w:r w:rsidRPr="009637B7">
        <w:rPr>
          <w:noProof/>
        </w:rPr>
        <w:t xml:space="preserve">, 18-25. </w:t>
      </w:r>
    </w:p>
    <w:p w14:paraId="6D57205F" w14:textId="77777777" w:rsidR="00DF6D0F" w:rsidRPr="009637B7" w:rsidRDefault="00DF6D0F" w:rsidP="00DF6D0F">
      <w:pPr>
        <w:pStyle w:val="EndNoteBibliography"/>
        <w:spacing w:after="0"/>
        <w:ind w:left="720" w:hanging="720"/>
        <w:rPr>
          <w:noProof/>
        </w:rPr>
      </w:pPr>
      <w:r w:rsidRPr="009637B7">
        <w:rPr>
          <w:noProof/>
        </w:rPr>
        <w:t xml:space="preserve">Steptoe, A., Pollard, T. M., &amp; Wardle, J. (1995). Development of a measure of the motives underlying the selection of food: the food choice questionnaire. </w:t>
      </w:r>
      <w:r w:rsidRPr="009637B7">
        <w:rPr>
          <w:i/>
          <w:noProof/>
        </w:rPr>
        <w:t>Appetite, 25</w:t>
      </w:r>
      <w:r w:rsidRPr="009637B7">
        <w:rPr>
          <w:noProof/>
        </w:rPr>
        <w:t xml:space="preserve">(3), 267-284. </w:t>
      </w:r>
    </w:p>
    <w:p w14:paraId="0B98633F" w14:textId="77777777" w:rsidR="00DF6D0F" w:rsidRPr="009637B7" w:rsidRDefault="00DF6D0F" w:rsidP="00DF6D0F">
      <w:pPr>
        <w:pStyle w:val="EndNoteBibliography"/>
        <w:spacing w:after="0"/>
        <w:ind w:left="720" w:hanging="720"/>
        <w:rPr>
          <w:noProof/>
        </w:rPr>
      </w:pPr>
      <w:r w:rsidRPr="009637B7">
        <w:rPr>
          <w:noProof/>
        </w:rPr>
        <w:t xml:space="preserve">Tang, T. (2010). </w:t>
      </w:r>
      <w:r w:rsidRPr="009637B7">
        <w:rPr>
          <w:i/>
          <w:noProof/>
        </w:rPr>
        <w:t>Towards sustainable use: design behaviour intervention to reduce household environment impact.</w:t>
      </w:r>
      <w:r w:rsidRPr="009637B7">
        <w:rPr>
          <w:noProof/>
        </w:rPr>
        <w:t xml:space="preserve"> Loughborough University, </w:t>
      </w:r>
    </w:p>
    <w:p w14:paraId="2FC0DF4E" w14:textId="77777777" w:rsidR="00DF6D0F" w:rsidRPr="009637B7" w:rsidRDefault="00DF6D0F" w:rsidP="00DF6D0F">
      <w:pPr>
        <w:pStyle w:val="EndNoteBibliography"/>
        <w:spacing w:after="0"/>
        <w:ind w:left="720" w:hanging="720"/>
        <w:rPr>
          <w:noProof/>
        </w:rPr>
      </w:pPr>
      <w:r w:rsidRPr="009637B7">
        <w:rPr>
          <w:noProof/>
        </w:rPr>
        <w:t xml:space="preserve">Tang, T., &amp; Won, S. (2018). How Design Influences Habits. In </w:t>
      </w:r>
      <w:r w:rsidRPr="009637B7">
        <w:rPr>
          <w:i/>
          <w:noProof/>
        </w:rPr>
        <w:t xml:space="preserve">In:  Egenhoefer RB (eds.) Routledge Handbook of Sustainable Design. </w:t>
      </w:r>
      <w:r w:rsidRPr="009637B7">
        <w:rPr>
          <w:noProof/>
        </w:rPr>
        <w:t>: Routledge International Handbooks.</w:t>
      </w:r>
    </w:p>
    <w:p w14:paraId="59F67B41" w14:textId="77777777" w:rsidR="00DF6D0F" w:rsidRPr="009637B7" w:rsidRDefault="00DF6D0F" w:rsidP="00DF6D0F">
      <w:pPr>
        <w:pStyle w:val="EndNoteBibliography"/>
        <w:spacing w:after="0"/>
        <w:ind w:left="720" w:hanging="720"/>
        <w:rPr>
          <w:noProof/>
        </w:rPr>
      </w:pPr>
      <w:r w:rsidRPr="009637B7">
        <w:rPr>
          <w:noProof/>
        </w:rPr>
        <w:t>Triandis, H. J. D. f. S. B. t. C. C. B. (1977). ‘Interpersonal Behavior’. Monterey, CA: Brooks/Cole. In (Vol. 14, pp. 427-445).</w:t>
      </w:r>
    </w:p>
    <w:p w14:paraId="77D10C68" w14:textId="77777777" w:rsidR="00DF6D0F" w:rsidRPr="009637B7" w:rsidRDefault="00DF6D0F" w:rsidP="00DF6D0F">
      <w:pPr>
        <w:pStyle w:val="EndNoteBibliography"/>
        <w:ind w:left="720" w:hanging="720"/>
        <w:rPr>
          <w:noProof/>
        </w:rPr>
      </w:pPr>
      <w:r w:rsidRPr="009637B7">
        <w:rPr>
          <w:noProof/>
        </w:rPr>
        <w:t xml:space="preserve">Zachrisson, J., &amp; Boks, C. (2012). Exploring behavioural psychology to support design for sustainable behaviour research. </w:t>
      </w:r>
      <w:r w:rsidRPr="009637B7">
        <w:rPr>
          <w:i/>
          <w:noProof/>
        </w:rPr>
        <w:t>Journal of Design Research 14, 10</w:t>
      </w:r>
      <w:r w:rsidRPr="009637B7">
        <w:rPr>
          <w:noProof/>
        </w:rPr>
        <w:t xml:space="preserve">(1-2), 50-66. </w:t>
      </w:r>
    </w:p>
    <w:p w14:paraId="0C2A94E3" w14:textId="2DD8F8E4" w:rsidR="000E6D53" w:rsidRDefault="00543EE6">
      <w:pPr>
        <w:pStyle w:val="EndNoteBibliography"/>
        <w:spacing w:line="360" w:lineRule="auto"/>
        <w:ind w:left="720" w:hanging="720"/>
        <w:rPr>
          <w:rFonts w:ascii="Times New Roman" w:hAnsi="Times New Roman" w:cs="Times New Roman"/>
          <w:sz w:val="24"/>
          <w:szCs w:val="24"/>
        </w:rPr>
      </w:pPr>
      <w:r w:rsidRPr="009637B7">
        <w:rPr>
          <w:rFonts w:ascii="Times New Roman" w:hAnsi="Times New Roman" w:cs="Times New Roman"/>
          <w:color w:val="2B579A"/>
          <w:sz w:val="24"/>
          <w:szCs w:val="24"/>
          <w:shd w:val="clear" w:color="auto" w:fill="E6E6E6"/>
        </w:rPr>
        <w:fldChar w:fldCharType="end"/>
      </w:r>
    </w:p>
    <w:p w14:paraId="4F904CB7" w14:textId="48E85E3D" w:rsidR="000E6D53" w:rsidRDefault="000E6D53">
      <w:pPr>
        <w:rPr>
          <w:lang w:val="en-US" w:eastAsia="zh-CN"/>
        </w:rPr>
      </w:pPr>
    </w:p>
    <w:sectPr w:rsidR="000E6D53" w:rsidSect="00DF6D0F">
      <w:headerReference w:type="default" r:id="rId31"/>
      <w:footerReference w:type="default" r:id="rId3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B0EE" w14:textId="77777777" w:rsidR="00097D13" w:rsidRDefault="00097D13">
      <w:pPr>
        <w:spacing w:line="240" w:lineRule="auto"/>
      </w:pPr>
      <w:r>
        <w:separator/>
      </w:r>
    </w:p>
  </w:endnote>
  <w:endnote w:type="continuationSeparator" w:id="0">
    <w:p w14:paraId="6C9F371B" w14:textId="77777777" w:rsidR="00097D13" w:rsidRDefault="00097D13">
      <w:pPr>
        <w:spacing w:line="240" w:lineRule="auto"/>
      </w:pPr>
      <w:r>
        <w:continuationSeparator/>
      </w:r>
    </w:p>
  </w:endnote>
  <w:endnote w:type="continuationNotice" w:id="1">
    <w:p w14:paraId="550E5690" w14:textId="77777777" w:rsidR="00097D13" w:rsidRDefault="00097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0C69" w14:textId="77777777" w:rsidR="007D3F68" w:rsidRDefault="007D3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4987" w14:textId="69919977" w:rsidR="26E686FA" w:rsidRDefault="26E686FA" w:rsidP="26E686FA">
    <w:pPr>
      <w:pStyle w:val="Footer"/>
      <w:jc w:val="center"/>
    </w:pPr>
    <w:r>
      <w:fldChar w:fldCharType="begin"/>
    </w:r>
    <w:r>
      <w:instrText>PAGE</w:instrText>
    </w:r>
    <w:r>
      <w:fldChar w:fldCharType="separate"/>
    </w:r>
    <w:r w:rsidR="00F533AB">
      <w:rPr>
        <w:noProof/>
      </w:rPr>
      <w:t>1</w:t>
    </w:r>
    <w:r>
      <w:fldChar w:fldCharType="end"/>
    </w:r>
  </w:p>
  <w:sdt>
    <w:sdtPr>
      <w:id w:val="928083031"/>
      <w:docPartObj>
        <w:docPartGallery w:val="Page Numbers (Bottom of Page)"/>
        <w:docPartUnique/>
      </w:docPartObj>
    </w:sdtPr>
    <w:sdtEndPr>
      <w:rPr>
        <w:color w:val="7F7F7F" w:themeColor="background1" w:themeShade="7F"/>
        <w:spacing w:val="60"/>
      </w:rPr>
    </w:sdtEndPr>
    <w:sdtContent>
      <w:p w14:paraId="3DE56DF2" w14:textId="4688F5A7" w:rsidR="00691B52" w:rsidRDefault="00691B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A1BC3" w:rsidRPr="00BA1BC3">
          <w:rPr>
            <w:b/>
            <w:bCs/>
            <w:noProof/>
          </w:rPr>
          <w:t>35</w:t>
        </w:r>
        <w:r>
          <w:rPr>
            <w:b/>
            <w:bCs/>
            <w:noProof/>
          </w:rPr>
          <w:fldChar w:fldCharType="end"/>
        </w:r>
        <w:r>
          <w:rPr>
            <w:b/>
            <w:bCs/>
          </w:rPr>
          <w:t xml:space="preserve"> | </w:t>
        </w:r>
        <w:r>
          <w:rPr>
            <w:color w:val="7F7F7F" w:themeColor="background1" w:themeShade="7F"/>
            <w:spacing w:val="60"/>
          </w:rPr>
          <w:t>Page</w:t>
        </w:r>
      </w:p>
    </w:sdtContent>
  </w:sdt>
  <w:p w14:paraId="61C04C96" w14:textId="77777777" w:rsidR="00691B52" w:rsidRDefault="0069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D22D" w14:textId="77777777" w:rsidR="007D3F68" w:rsidRDefault="007D3F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3B0562" w14:paraId="06971CD3" w14:textId="77777777" w:rsidTr="26E686FA">
      <w:tc>
        <w:tcPr>
          <w:tcW w:w="3009" w:type="dxa"/>
        </w:tcPr>
        <w:p w14:paraId="2A1F701D" w14:textId="77777777" w:rsidR="003B0562" w:rsidRDefault="003B0562">
          <w:pPr>
            <w:pStyle w:val="Header"/>
            <w:ind w:left="-115"/>
          </w:pPr>
        </w:p>
      </w:tc>
      <w:tc>
        <w:tcPr>
          <w:tcW w:w="3009" w:type="dxa"/>
        </w:tcPr>
        <w:p w14:paraId="03EFCA41" w14:textId="5C332324" w:rsidR="003B0562" w:rsidRDefault="26E686FA">
          <w:pPr>
            <w:pStyle w:val="Header"/>
            <w:jc w:val="center"/>
          </w:pPr>
          <w:r>
            <w:t>1</w:t>
          </w:r>
          <w:r w:rsidR="003B0562">
            <w:fldChar w:fldCharType="begin"/>
          </w:r>
          <w:r w:rsidR="003B0562">
            <w:instrText>PAGE</w:instrText>
          </w:r>
          <w:r w:rsidR="003B0562">
            <w:fldChar w:fldCharType="separate"/>
          </w:r>
          <w:r w:rsidR="00F533AB">
            <w:rPr>
              <w:noProof/>
            </w:rPr>
            <w:t>37</w:t>
          </w:r>
          <w:r w:rsidR="003B0562">
            <w:fldChar w:fldCharType="end"/>
          </w:r>
        </w:p>
      </w:tc>
      <w:tc>
        <w:tcPr>
          <w:tcW w:w="3009" w:type="dxa"/>
        </w:tcPr>
        <w:p w14:paraId="5F96A722" w14:textId="77777777" w:rsidR="003B0562" w:rsidRDefault="003B0562">
          <w:pPr>
            <w:pStyle w:val="Header"/>
            <w:ind w:right="-115"/>
            <w:jc w:val="right"/>
          </w:pPr>
        </w:p>
      </w:tc>
    </w:tr>
  </w:tbl>
  <w:p w14:paraId="5B95CD12" w14:textId="77777777" w:rsidR="003B0562" w:rsidRDefault="003B0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1F89" w14:textId="77777777" w:rsidR="00097D13" w:rsidRDefault="00097D13">
      <w:pPr>
        <w:spacing w:after="0" w:line="240" w:lineRule="auto"/>
      </w:pPr>
      <w:r>
        <w:separator/>
      </w:r>
    </w:p>
  </w:footnote>
  <w:footnote w:type="continuationSeparator" w:id="0">
    <w:p w14:paraId="30729899" w14:textId="77777777" w:rsidR="00097D13" w:rsidRDefault="00097D13">
      <w:pPr>
        <w:spacing w:after="0" w:line="240" w:lineRule="auto"/>
      </w:pPr>
      <w:r>
        <w:continuationSeparator/>
      </w:r>
    </w:p>
  </w:footnote>
  <w:footnote w:type="continuationNotice" w:id="1">
    <w:p w14:paraId="4EDE11B0" w14:textId="77777777" w:rsidR="00097D13" w:rsidRDefault="00097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F58" w14:textId="77777777" w:rsidR="007D3F68" w:rsidRDefault="007D3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86D2" w14:textId="5B91EF4B" w:rsidR="26E686FA" w:rsidRDefault="26E686FA" w:rsidP="26E68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DC9" w14:textId="77777777" w:rsidR="007D3F68" w:rsidRDefault="007D3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3B0562" w14:paraId="5220BBB2" w14:textId="77777777">
      <w:tc>
        <w:tcPr>
          <w:tcW w:w="3009" w:type="dxa"/>
        </w:tcPr>
        <w:p w14:paraId="13CB595B" w14:textId="77777777" w:rsidR="003B0562" w:rsidRDefault="003B0562">
          <w:pPr>
            <w:pStyle w:val="Header"/>
            <w:ind w:left="-115"/>
          </w:pPr>
        </w:p>
      </w:tc>
      <w:tc>
        <w:tcPr>
          <w:tcW w:w="3009" w:type="dxa"/>
        </w:tcPr>
        <w:p w14:paraId="6D9C8D39" w14:textId="77777777" w:rsidR="003B0562" w:rsidRDefault="003B0562">
          <w:pPr>
            <w:pStyle w:val="Header"/>
            <w:jc w:val="center"/>
          </w:pPr>
        </w:p>
      </w:tc>
      <w:tc>
        <w:tcPr>
          <w:tcW w:w="3009" w:type="dxa"/>
        </w:tcPr>
        <w:p w14:paraId="675E05EE" w14:textId="77777777" w:rsidR="003B0562" w:rsidRDefault="003B0562">
          <w:pPr>
            <w:pStyle w:val="Header"/>
            <w:ind w:right="-115"/>
            <w:jc w:val="right"/>
          </w:pPr>
        </w:p>
      </w:tc>
    </w:tr>
  </w:tbl>
  <w:p w14:paraId="2FC17F8B" w14:textId="77777777" w:rsidR="003B0562" w:rsidRDefault="003B0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AEF"/>
    <w:multiLevelType w:val="hybridMultilevel"/>
    <w:tmpl w:val="0E0E7724"/>
    <w:lvl w:ilvl="0" w:tplc="C7DCF9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8880E8"/>
    <w:multiLevelType w:val="multilevel"/>
    <w:tmpl w:val="118880E8"/>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E512E39"/>
    <w:multiLevelType w:val="multilevel"/>
    <w:tmpl w:val="1E512E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tvt2vrf5swtweawzcvet9jzrz5xfeatvrx&quot;&gt;My EndNote Library&lt;record-ids&gt;&lt;item&gt;3461&lt;/item&gt;&lt;/record-ids&gt;&lt;/item&gt;&lt;/Libraries&gt;"/>
  </w:docVars>
  <w:rsids>
    <w:rsidRoot w:val="00DF1CAE"/>
    <w:rsid w:val="00002B42"/>
    <w:rsid w:val="0000365F"/>
    <w:rsid w:val="00007003"/>
    <w:rsid w:val="00012602"/>
    <w:rsid w:val="00014101"/>
    <w:rsid w:val="00014A0B"/>
    <w:rsid w:val="00016A93"/>
    <w:rsid w:val="00020742"/>
    <w:rsid w:val="00021239"/>
    <w:rsid w:val="00021B47"/>
    <w:rsid w:val="00022E56"/>
    <w:rsid w:val="00023E30"/>
    <w:rsid w:val="00024C77"/>
    <w:rsid w:val="0002565A"/>
    <w:rsid w:val="00025FB6"/>
    <w:rsid w:val="00027F4C"/>
    <w:rsid w:val="000316B7"/>
    <w:rsid w:val="00033A30"/>
    <w:rsid w:val="00041C01"/>
    <w:rsid w:val="00041F4F"/>
    <w:rsid w:val="00041FF8"/>
    <w:rsid w:val="000429DF"/>
    <w:rsid w:val="00045CB4"/>
    <w:rsid w:val="00046D60"/>
    <w:rsid w:val="00047807"/>
    <w:rsid w:val="00050A11"/>
    <w:rsid w:val="00056123"/>
    <w:rsid w:val="0006186E"/>
    <w:rsid w:val="0006435C"/>
    <w:rsid w:val="00067BD3"/>
    <w:rsid w:val="00070116"/>
    <w:rsid w:val="00073897"/>
    <w:rsid w:val="00075FD0"/>
    <w:rsid w:val="000827E9"/>
    <w:rsid w:val="00087618"/>
    <w:rsid w:val="00091AAC"/>
    <w:rsid w:val="000968E6"/>
    <w:rsid w:val="00097BE5"/>
    <w:rsid w:val="00097D13"/>
    <w:rsid w:val="000A0DD3"/>
    <w:rsid w:val="000A0E2C"/>
    <w:rsid w:val="000A106D"/>
    <w:rsid w:val="000A4E09"/>
    <w:rsid w:val="000A7E5A"/>
    <w:rsid w:val="000B216A"/>
    <w:rsid w:val="000B43A4"/>
    <w:rsid w:val="000B50A8"/>
    <w:rsid w:val="000B65B4"/>
    <w:rsid w:val="000C4BF9"/>
    <w:rsid w:val="000C4EA6"/>
    <w:rsid w:val="000D3397"/>
    <w:rsid w:val="000D72F1"/>
    <w:rsid w:val="000D7E0E"/>
    <w:rsid w:val="000E0986"/>
    <w:rsid w:val="000E50C7"/>
    <w:rsid w:val="000E6D53"/>
    <w:rsid w:val="000E7BAD"/>
    <w:rsid w:val="000E7CA5"/>
    <w:rsid w:val="001001B7"/>
    <w:rsid w:val="00100306"/>
    <w:rsid w:val="00111674"/>
    <w:rsid w:val="001132E8"/>
    <w:rsid w:val="0011450F"/>
    <w:rsid w:val="00115558"/>
    <w:rsid w:val="00115A6B"/>
    <w:rsid w:val="00115C3E"/>
    <w:rsid w:val="00116C27"/>
    <w:rsid w:val="00116D39"/>
    <w:rsid w:val="001230A7"/>
    <w:rsid w:val="001243E7"/>
    <w:rsid w:val="00125F5A"/>
    <w:rsid w:val="00130DE6"/>
    <w:rsid w:val="00132134"/>
    <w:rsid w:val="00132A2A"/>
    <w:rsid w:val="001333C8"/>
    <w:rsid w:val="0013488D"/>
    <w:rsid w:val="00134E2A"/>
    <w:rsid w:val="00136F27"/>
    <w:rsid w:val="00137FEB"/>
    <w:rsid w:val="00142A27"/>
    <w:rsid w:val="001464DC"/>
    <w:rsid w:val="00152EAB"/>
    <w:rsid w:val="0015427F"/>
    <w:rsid w:val="00154A63"/>
    <w:rsid w:val="00155EB7"/>
    <w:rsid w:val="00156A34"/>
    <w:rsid w:val="00157E5A"/>
    <w:rsid w:val="001630FF"/>
    <w:rsid w:val="0016372E"/>
    <w:rsid w:val="001659BF"/>
    <w:rsid w:val="0016773C"/>
    <w:rsid w:val="001704E6"/>
    <w:rsid w:val="0017069F"/>
    <w:rsid w:val="00172BF6"/>
    <w:rsid w:val="00172F21"/>
    <w:rsid w:val="001737B5"/>
    <w:rsid w:val="00173890"/>
    <w:rsid w:val="00173C00"/>
    <w:rsid w:val="00175365"/>
    <w:rsid w:val="001762D7"/>
    <w:rsid w:val="00176BBD"/>
    <w:rsid w:val="00180A3C"/>
    <w:rsid w:val="001841CB"/>
    <w:rsid w:val="00184621"/>
    <w:rsid w:val="00184A70"/>
    <w:rsid w:val="00186DA3"/>
    <w:rsid w:val="001927C1"/>
    <w:rsid w:val="00192E7F"/>
    <w:rsid w:val="001935A6"/>
    <w:rsid w:val="00194D60"/>
    <w:rsid w:val="001A13D5"/>
    <w:rsid w:val="001A33FF"/>
    <w:rsid w:val="001A4944"/>
    <w:rsid w:val="001A5E00"/>
    <w:rsid w:val="001A66DA"/>
    <w:rsid w:val="001B2C8D"/>
    <w:rsid w:val="001B4BAD"/>
    <w:rsid w:val="001B4DBA"/>
    <w:rsid w:val="001B5DA9"/>
    <w:rsid w:val="001C1C47"/>
    <w:rsid w:val="001C2695"/>
    <w:rsid w:val="001C2E01"/>
    <w:rsid w:val="001C422F"/>
    <w:rsid w:val="001C683A"/>
    <w:rsid w:val="001C7D7B"/>
    <w:rsid w:val="001C7E3B"/>
    <w:rsid w:val="001D1F3C"/>
    <w:rsid w:val="001D4527"/>
    <w:rsid w:val="001D77BE"/>
    <w:rsid w:val="001E00F9"/>
    <w:rsid w:val="001E013E"/>
    <w:rsid w:val="001E1955"/>
    <w:rsid w:val="001E3F87"/>
    <w:rsid w:val="001F2BF4"/>
    <w:rsid w:val="001F4DC7"/>
    <w:rsid w:val="001F734A"/>
    <w:rsid w:val="001F7996"/>
    <w:rsid w:val="00202277"/>
    <w:rsid w:val="00203D42"/>
    <w:rsid w:val="0020630F"/>
    <w:rsid w:val="00206DE4"/>
    <w:rsid w:val="00207E96"/>
    <w:rsid w:val="002114FC"/>
    <w:rsid w:val="00212697"/>
    <w:rsid w:val="00212FBA"/>
    <w:rsid w:val="00216ACE"/>
    <w:rsid w:val="002213C5"/>
    <w:rsid w:val="002267DB"/>
    <w:rsid w:val="00226A43"/>
    <w:rsid w:val="002329E6"/>
    <w:rsid w:val="00233111"/>
    <w:rsid w:val="00236E8D"/>
    <w:rsid w:val="002370F7"/>
    <w:rsid w:val="0024073D"/>
    <w:rsid w:val="00243FE5"/>
    <w:rsid w:val="00244F41"/>
    <w:rsid w:val="00246829"/>
    <w:rsid w:val="00253AE3"/>
    <w:rsid w:val="00253BDD"/>
    <w:rsid w:val="00257DFD"/>
    <w:rsid w:val="0026118B"/>
    <w:rsid w:val="00262579"/>
    <w:rsid w:val="00263480"/>
    <w:rsid w:val="002649AC"/>
    <w:rsid w:val="00270956"/>
    <w:rsid w:val="00271D41"/>
    <w:rsid w:val="00271EFC"/>
    <w:rsid w:val="0027308E"/>
    <w:rsid w:val="0027526A"/>
    <w:rsid w:val="002769B7"/>
    <w:rsid w:val="00276E16"/>
    <w:rsid w:val="0028029C"/>
    <w:rsid w:val="0028513A"/>
    <w:rsid w:val="0028689F"/>
    <w:rsid w:val="0028736B"/>
    <w:rsid w:val="002931E3"/>
    <w:rsid w:val="00296571"/>
    <w:rsid w:val="00297C9A"/>
    <w:rsid w:val="002A13B7"/>
    <w:rsid w:val="002A29F0"/>
    <w:rsid w:val="002B3F73"/>
    <w:rsid w:val="002C2FE4"/>
    <w:rsid w:val="002C584E"/>
    <w:rsid w:val="002C5B26"/>
    <w:rsid w:val="002C7FCD"/>
    <w:rsid w:val="002D024D"/>
    <w:rsid w:val="002D10C2"/>
    <w:rsid w:val="002D1586"/>
    <w:rsid w:val="002D7933"/>
    <w:rsid w:val="002E06E4"/>
    <w:rsid w:val="002E12CC"/>
    <w:rsid w:val="002E2C2D"/>
    <w:rsid w:val="002E30CA"/>
    <w:rsid w:val="002E4C47"/>
    <w:rsid w:val="002E6D27"/>
    <w:rsid w:val="002F0E44"/>
    <w:rsid w:val="002F42EC"/>
    <w:rsid w:val="002F74B8"/>
    <w:rsid w:val="0030541D"/>
    <w:rsid w:val="00306D43"/>
    <w:rsid w:val="003137AF"/>
    <w:rsid w:val="00314E8C"/>
    <w:rsid w:val="003169A1"/>
    <w:rsid w:val="00320C57"/>
    <w:rsid w:val="00326CBB"/>
    <w:rsid w:val="00327468"/>
    <w:rsid w:val="00330B7F"/>
    <w:rsid w:val="00330B8C"/>
    <w:rsid w:val="00335DF5"/>
    <w:rsid w:val="00343BEF"/>
    <w:rsid w:val="00344A25"/>
    <w:rsid w:val="00346E44"/>
    <w:rsid w:val="00347D5E"/>
    <w:rsid w:val="0035040C"/>
    <w:rsid w:val="003601AB"/>
    <w:rsid w:val="003630AB"/>
    <w:rsid w:val="003634E8"/>
    <w:rsid w:val="00364F42"/>
    <w:rsid w:val="00370496"/>
    <w:rsid w:val="0037117F"/>
    <w:rsid w:val="0037264D"/>
    <w:rsid w:val="00373BA4"/>
    <w:rsid w:val="0037623E"/>
    <w:rsid w:val="0038025B"/>
    <w:rsid w:val="00383349"/>
    <w:rsid w:val="00387A3B"/>
    <w:rsid w:val="00387B0A"/>
    <w:rsid w:val="003936A2"/>
    <w:rsid w:val="00394683"/>
    <w:rsid w:val="003A0A62"/>
    <w:rsid w:val="003A1958"/>
    <w:rsid w:val="003A2F27"/>
    <w:rsid w:val="003A5E50"/>
    <w:rsid w:val="003A6C35"/>
    <w:rsid w:val="003A7296"/>
    <w:rsid w:val="003B0562"/>
    <w:rsid w:val="003B0BA2"/>
    <w:rsid w:val="003B33D7"/>
    <w:rsid w:val="003B7242"/>
    <w:rsid w:val="003C1857"/>
    <w:rsid w:val="003C283B"/>
    <w:rsid w:val="003C4FD1"/>
    <w:rsid w:val="003D44A2"/>
    <w:rsid w:val="003D4959"/>
    <w:rsid w:val="003D4C69"/>
    <w:rsid w:val="003D7372"/>
    <w:rsid w:val="003D79A9"/>
    <w:rsid w:val="003D7EA7"/>
    <w:rsid w:val="003E1109"/>
    <w:rsid w:val="003E1FE0"/>
    <w:rsid w:val="003E5ECB"/>
    <w:rsid w:val="003E6E82"/>
    <w:rsid w:val="003F6584"/>
    <w:rsid w:val="00400E05"/>
    <w:rsid w:val="00401B30"/>
    <w:rsid w:val="00402967"/>
    <w:rsid w:val="00404124"/>
    <w:rsid w:val="00405EC9"/>
    <w:rsid w:val="00407FCD"/>
    <w:rsid w:val="004109E0"/>
    <w:rsid w:val="004133C9"/>
    <w:rsid w:val="00414E5D"/>
    <w:rsid w:val="00414FCA"/>
    <w:rsid w:val="004179FA"/>
    <w:rsid w:val="00421C01"/>
    <w:rsid w:val="00422DA4"/>
    <w:rsid w:val="004243C0"/>
    <w:rsid w:val="0042468E"/>
    <w:rsid w:val="0042491D"/>
    <w:rsid w:val="00426336"/>
    <w:rsid w:val="00426C08"/>
    <w:rsid w:val="004272EF"/>
    <w:rsid w:val="00430A59"/>
    <w:rsid w:val="00440E49"/>
    <w:rsid w:val="00443289"/>
    <w:rsid w:val="00445CF1"/>
    <w:rsid w:val="0045647B"/>
    <w:rsid w:val="0045676E"/>
    <w:rsid w:val="004567EB"/>
    <w:rsid w:val="0046006E"/>
    <w:rsid w:val="00463645"/>
    <w:rsid w:val="004708CE"/>
    <w:rsid w:val="00471506"/>
    <w:rsid w:val="00472118"/>
    <w:rsid w:val="00474F15"/>
    <w:rsid w:val="00475DEB"/>
    <w:rsid w:val="00477CB8"/>
    <w:rsid w:val="00483322"/>
    <w:rsid w:val="00484411"/>
    <w:rsid w:val="00485176"/>
    <w:rsid w:val="00487034"/>
    <w:rsid w:val="00492B4E"/>
    <w:rsid w:val="00495F0F"/>
    <w:rsid w:val="00497AFC"/>
    <w:rsid w:val="004A1F88"/>
    <w:rsid w:val="004A2BBD"/>
    <w:rsid w:val="004A4CE7"/>
    <w:rsid w:val="004A69C0"/>
    <w:rsid w:val="004A7C34"/>
    <w:rsid w:val="004B07EC"/>
    <w:rsid w:val="004B0E55"/>
    <w:rsid w:val="004B1B5E"/>
    <w:rsid w:val="004B1D9C"/>
    <w:rsid w:val="004B6CE3"/>
    <w:rsid w:val="004C0F0C"/>
    <w:rsid w:val="004C1AE9"/>
    <w:rsid w:val="004D0757"/>
    <w:rsid w:val="004D6373"/>
    <w:rsid w:val="004D690E"/>
    <w:rsid w:val="004D7399"/>
    <w:rsid w:val="004E336F"/>
    <w:rsid w:val="004E5E9D"/>
    <w:rsid w:val="004E7EBF"/>
    <w:rsid w:val="004F0857"/>
    <w:rsid w:val="004F38D7"/>
    <w:rsid w:val="004F50F5"/>
    <w:rsid w:val="004F7A60"/>
    <w:rsid w:val="00501E82"/>
    <w:rsid w:val="0050234C"/>
    <w:rsid w:val="005051AF"/>
    <w:rsid w:val="00507DA1"/>
    <w:rsid w:val="00513B44"/>
    <w:rsid w:val="005157E3"/>
    <w:rsid w:val="00516AC2"/>
    <w:rsid w:val="00521A0D"/>
    <w:rsid w:val="00523FC0"/>
    <w:rsid w:val="00524E55"/>
    <w:rsid w:val="005259EC"/>
    <w:rsid w:val="005303C9"/>
    <w:rsid w:val="00530BB4"/>
    <w:rsid w:val="00531E79"/>
    <w:rsid w:val="005341A9"/>
    <w:rsid w:val="00534FCF"/>
    <w:rsid w:val="00537982"/>
    <w:rsid w:val="00541B63"/>
    <w:rsid w:val="005427C9"/>
    <w:rsid w:val="00543977"/>
    <w:rsid w:val="00543EE6"/>
    <w:rsid w:val="005440EE"/>
    <w:rsid w:val="00545A8D"/>
    <w:rsid w:val="005467F2"/>
    <w:rsid w:val="00546F89"/>
    <w:rsid w:val="00550411"/>
    <w:rsid w:val="0055318E"/>
    <w:rsid w:val="00555B3A"/>
    <w:rsid w:val="00562194"/>
    <w:rsid w:val="00563317"/>
    <w:rsid w:val="00564EF9"/>
    <w:rsid w:val="00573532"/>
    <w:rsid w:val="005741DA"/>
    <w:rsid w:val="00575139"/>
    <w:rsid w:val="0058025D"/>
    <w:rsid w:val="00580768"/>
    <w:rsid w:val="00585595"/>
    <w:rsid w:val="005870B7"/>
    <w:rsid w:val="00593079"/>
    <w:rsid w:val="00593649"/>
    <w:rsid w:val="00594550"/>
    <w:rsid w:val="005A13B0"/>
    <w:rsid w:val="005A14CC"/>
    <w:rsid w:val="005A243C"/>
    <w:rsid w:val="005A5965"/>
    <w:rsid w:val="005A5B2C"/>
    <w:rsid w:val="005B0A97"/>
    <w:rsid w:val="005B56EE"/>
    <w:rsid w:val="005C0BA2"/>
    <w:rsid w:val="005C3B26"/>
    <w:rsid w:val="005C603A"/>
    <w:rsid w:val="005D106F"/>
    <w:rsid w:val="005D24E9"/>
    <w:rsid w:val="005D34B9"/>
    <w:rsid w:val="005D36DF"/>
    <w:rsid w:val="005D6320"/>
    <w:rsid w:val="005D7127"/>
    <w:rsid w:val="005D713F"/>
    <w:rsid w:val="005E37F2"/>
    <w:rsid w:val="005E3B52"/>
    <w:rsid w:val="005E71CC"/>
    <w:rsid w:val="005F71C1"/>
    <w:rsid w:val="00603849"/>
    <w:rsid w:val="00603DBF"/>
    <w:rsid w:val="0060630A"/>
    <w:rsid w:val="00613848"/>
    <w:rsid w:val="0061651D"/>
    <w:rsid w:val="00621C24"/>
    <w:rsid w:val="0062219A"/>
    <w:rsid w:val="006237A9"/>
    <w:rsid w:val="0062445B"/>
    <w:rsid w:val="006267EE"/>
    <w:rsid w:val="00634ED6"/>
    <w:rsid w:val="006366B1"/>
    <w:rsid w:val="00650059"/>
    <w:rsid w:val="00651FE9"/>
    <w:rsid w:val="00653540"/>
    <w:rsid w:val="00653822"/>
    <w:rsid w:val="00655A76"/>
    <w:rsid w:val="0065661E"/>
    <w:rsid w:val="006576BB"/>
    <w:rsid w:val="00662697"/>
    <w:rsid w:val="0066425D"/>
    <w:rsid w:val="006670B7"/>
    <w:rsid w:val="00675A2D"/>
    <w:rsid w:val="006760E7"/>
    <w:rsid w:val="00676E45"/>
    <w:rsid w:val="00677CC4"/>
    <w:rsid w:val="0067DE94"/>
    <w:rsid w:val="006815A6"/>
    <w:rsid w:val="00681D7E"/>
    <w:rsid w:val="00682335"/>
    <w:rsid w:val="00685127"/>
    <w:rsid w:val="00685DBF"/>
    <w:rsid w:val="00687651"/>
    <w:rsid w:val="0069006A"/>
    <w:rsid w:val="006918F6"/>
    <w:rsid w:val="00691B52"/>
    <w:rsid w:val="0069406D"/>
    <w:rsid w:val="00694367"/>
    <w:rsid w:val="00696E9B"/>
    <w:rsid w:val="006A13F0"/>
    <w:rsid w:val="006A3469"/>
    <w:rsid w:val="006A66BD"/>
    <w:rsid w:val="006B1A6B"/>
    <w:rsid w:val="006B1DE9"/>
    <w:rsid w:val="006B2AA8"/>
    <w:rsid w:val="006B3D1B"/>
    <w:rsid w:val="006B7798"/>
    <w:rsid w:val="006C3028"/>
    <w:rsid w:val="006C72A1"/>
    <w:rsid w:val="006C7D01"/>
    <w:rsid w:val="006D0A48"/>
    <w:rsid w:val="006D1878"/>
    <w:rsid w:val="006D3349"/>
    <w:rsid w:val="006D56FB"/>
    <w:rsid w:val="006D72E4"/>
    <w:rsid w:val="006E0776"/>
    <w:rsid w:val="006E1ECE"/>
    <w:rsid w:val="006E4376"/>
    <w:rsid w:val="006E471C"/>
    <w:rsid w:val="006E614D"/>
    <w:rsid w:val="006E6DBA"/>
    <w:rsid w:val="006E7B94"/>
    <w:rsid w:val="006E89B1"/>
    <w:rsid w:val="006F3AB0"/>
    <w:rsid w:val="006F4288"/>
    <w:rsid w:val="006F6541"/>
    <w:rsid w:val="006F6EF4"/>
    <w:rsid w:val="0070176E"/>
    <w:rsid w:val="007041A6"/>
    <w:rsid w:val="007078F6"/>
    <w:rsid w:val="00713274"/>
    <w:rsid w:val="00714BE3"/>
    <w:rsid w:val="00715D23"/>
    <w:rsid w:val="007165D4"/>
    <w:rsid w:val="00717EAA"/>
    <w:rsid w:val="0071FD72"/>
    <w:rsid w:val="00723033"/>
    <w:rsid w:val="00725590"/>
    <w:rsid w:val="007256C6"/>
    <w:rsid w:val="00726780"/>
    <w:rsid w:val="00726E8A"/>
    <w:rsid w:val="007321D7"/>
    <w:rsid w:val="00733DB7"/>
    <w:rsid w:val="007343C7"/>
    <w:rsid w:val="00737DDB"/>
    <w:rsid w:val="00746A0A"/>
    <w:rsid w:val="00750B32"/>
    <w:rsid w:val="007533C8"/>
    <w:rsid w:val="0075419B"/>
    <w:rsid w:val="00754DE2"/>
    <w:rsid w:val="00758E1C"/>
    <w:rsid w:val="0076052B"/>
    <w:rsid w:val="007606C5"/>
    <w:rsid w:val="00760738"/>
    <w:rsid w:val="00762684"/>
    <w:rsid w:val="0076318C"/>
    <w:rsid w:val="0076352F"/>
    <w:rsid w:val="00765652"/>
    <w:rsid w:val="00766852"/>
    <w:rsid w:val="007703C4"/>
    <w:rsid w:val="0077407F"/>
    <w:rsid w:val="00774110"/>
    <w:rsid w:val="00774140"/>
    <w:rsid w:val="0078209E"/>
    <w:rsid w:val="00784A27"/>
    <w:rsid w:val="00787FEE"/>
    <w:rsid w:val="00795A3E"/>
    <w:rsid w:val="007A6059"/>
    <w:rsid w:val="007B41BA"/>
    <w:rsid w:val="007B54FC"/>
    <w:rsid w:val="007B7212"/>
    <w:rsid w:val="007C0CD3"/>
    <w:rsid w:val="007C1A49"/>
    <w:rsid w:val="007C2BB7"/>
    <w:rsid w:val="007C3B27"/>
    <w:rsid w:val="007D3F68"/>
    <w:rsid w:val="007D79F2"/>
    <w:rsid w:val="007E6EC3"/>
    <w:rsid w:val="007F2F5A"/>
    <w:rsid w:val="007F309C"/>
    <w:rsid w:val="007F32DF"/>
    <w:rsid w:val="00800C01"/>
    <w:rsid w:val="00802B89"/>
    <w:rsid w:val="00804496"/>
    <w:rsid w:val="008050B8"/>
    <w:rsid w:val="00806AE4"/>
    <w:rsid w:val="0080ACCB"/>
    <w:rsid w:val="0081072E"/>
    <w:rsid w:val="00815509"/>
    <w:rsid w:val="00816C07"/>
    <w:rsid w:val="00817D52"/>
    <w:rsid w:val="00820713"/>
    <w:rsid w:val="00820F40"/>
    <w:rsid w:val="0082128C"/>
    <w:rsid w:val="0082298D"/>
    <w:rsid w:val="00827AB3"/>
    <w:rsid w:val="0083017C"/>
    <w:rsid w:val="00830296"/>
    <w:rsid w:val="00833E23"/>
    <w:rsid w:val="00834257"/>
    <w:rsid w:val="0083431C"/>
    <w:rsid w:val="008472CA"/>
    <w:rsid w:val="00854D4A"/>
    <w:rsid w:val="00855B41"/>
    <w:rsid w:val="0086141E"/>
    <w:rsid w:val="008656F3"/>
    <w:rsid w:val="0086682F"/>
    <w:rsid w:val="008718BF"/>
    <w:rsid w:val="008718CD"/>
    <w:rsid w:val="00874BE2"/>
    <w:rsid w:val="00877DEB"/>
    <w:rsid w:val="00880C48"/>
    <w:rsid w:val="0088112E"/>
    <w:rsid w:val="00883511"/>
    <w:rsid w:val="00883659"/>
    <w:rsid w:val="0089045A"/>
    <w:rsid w:val="00890A07"/>
    <w:rsid w:val="00892023"/>
    <w:rsid w:val="0089296B"/>
    <w:rsid w:val="00894E09"/>
    <w:rsid w:val="008A1292"/>
    <w:rsid w:val="008A3899"/>
    <w:rsid w:val="008A5079"/>
    <w:rsid w:val="008A705B"/>
    <w:rsid w:val="008B02EB"/>
    <w:rsid w:val="008B0CE0"/>
    <w:rsid w:val="008B2C61"/>
    <w:rsid w:val="008B3205"/>
    <w:rsid w:val="008B3373"/>
    <w:rsid w:val="008C29CB"/>
    <w:rsid w:val="008C502C"/>
    <w:rsid w:val="008C6F7D"/>
    <w:rsid w:val="008C7EE4"/>
    <w:rsid w:val="008D112A"/>
    <w:rsid w:val="008D3459"/>
    <w:rsid w:val="008E0E9C"/>
    <w:rsid w:val="008E2EDD"/>
    <w:rsid w:val="008E354C"/>
    <w:rsid w:val="008E3701"/>
    <w:rsid w:val="008E3E69"/>
    <w:rsid w:val="008E4B56"/>
    <w:rsid w:val="008E4B5B"/>
    <w:rsid w:val="008E584D"/>
    <w:rsid w:val="008E7BCF"/>
    <w:rsid w:val="008E7E34"/>
    <w:rsid w:val="008F01D2"/>
    <w:rsid w:val="008F2FDA"/>
    <w:rsid w:val="008F3C13"/>
    <w:rsid w:val="008F549B"/>
    <w:rsid w:val="008F6BA7"/>
    <w:rsid w:val="008F7DA8"/>
    <w:rsid w:val="009010F4"/>
    <w:rsid w:val="00903B0D"/>
    <w:rsid w:val="00903BA1"/>
    <w:rsid w:val="00903BD2"/>
    <w:rsid w:val="00906253"/>
    <w:rsid w:val="00910C77"/>
    <w:rsid w:val="0091194E"/>
    <w:rsid w:val="009134CA"/>
    <w:rsid w:val="00913ECB"/>
    <w:rsid w:val="0091692A"/>
    <w:rsid w:val="009174DC"/>
    <w:rsid w:val="00924C84"/>
    <w:rsid w:val="00926252"/>
    <w:rsid w:val="00932FBA"/>
    <w:rsid w:val="00935376"/>
    <w:rsid w:val="0093793B"/>
    <w:rsid w:val="00946607"/>
    <w:rsid w:val="009516E8"/>
    <w:rsid w:val="00953EC3"/>
    <w:rsid w:val="00956179"/>
    <w:rsid w:val="009566D4"/>
    <w:rsid w:val="00956BCA"/>
    <w:rsid w:val="00960120"/>
    <w:rsid w:val="009637B7"/>
    <w:rsid w:val="00965060"/>
    <w:rsid w:val="009655EE"/>
    <w:rsid w:val="00965AAB"/>
    <w:rsid w:val="00972E44"/>
    <w:rsid w:val="00974A51"/>
    <w:rsid w:val="00984861"/>
    <w:rsid w:val="00984F45"/>
    <w:rsid w:val="009913AD"/>
    <w:rsid w:val="00991A37"/>
    <w:rsid w:val="00991C15"/>
    <w:rsid w:val="00993150"/>
    <w:rsid w:val="009932FE"/>
    <w:rsid w:val="00994111"/>
    <w:rsid w:val="00996308"/>
    <w:rsid w:val="0099A308"/>
    <w:rsid w:val="009A4511"/>
    <w:rsid w:val="009A57B5"/>
    <w:rsid w:val="009B2441"/>
    <w:rsid w:val="009C216F"/>
    <w:rsid w:val="009C2980"/>
    <w:rsid w:val="009C2DEC"/>
    <w:rsid w:val="009C3F06"/>
    <w:rsid w:val="009C4260"/>
    <w:rsid w:val="009C5B9B"/>
    <w:rsid w:val="009D0197"/>
    <w:rsid w:val="009D16B3"/>
    <w:rsid w:val="009D16E5"/>
    <w:rsid w:val="009D357F"/>
    <w:rsid w:val="009D3FC6"/>
    <w:rsid w:val="009D4515"/>
    <w:rsid w:val="009D5D60"/>
    <w:rsid w:val="009D6A25"/>
    <w:rsid w:val="009D7294"/>
    <w:rsid w:val="009DBA4A"/>
    <w:rsid w:val="009E289B"/>
    <w:rsid w:val="009E628F"/>
    <w:rsid w:val="009F28E6"/>
    <w:rsid w:val="009F570A"/>
    <w:rsid w:val="00A040D0"/>
    <w:rsid w:val="00A04595"/>
    <w:rsid w:val="00A06035"/>
    <w:rsid w:val="00A13D72"/>
    <w:rsid w:val="00A13E42"/>
    <w:rsid w:val="00A15ECB"/>
    <w:rsid w:val="00A16B05"/>
    <w:rsid w:val="00A1799C"/>
    <w:rsid w:val="00A17F78"/>
    <w:rsid w:val="00A205CD"/>
    <w:rsid w:val="00A20643"/>
    <w:rsid w:val="00A21A65"/>
    <w:rsid w:val="00A231E2"/>
    <w:rsid w:val="00A2320B"/>
    <w:rsid w:val="00A23BD5"/>
    <w:rsid w:val="00A24275"/>
    <w:rsid w:val="00A26F4D"/>
    <w:rsid w:val="00A31C55"/>
    <w:rsid w:val="00A32537"/>
    <w:rsid w:val="00A378F0"/>
    <w:rsid w:val="00A4446B"/>
    <w:rsid w:val="00A45478"/>
    <w:rsid w:val="00A47C1E"/>
    <w:rsid w:val="00A5112B"/>
    <w:rsid w:val="00A52923"/>
    <w:rsid w:val="00A54EAB"/>
    <w:rsid w:val="00A600A1"/>
    <w:rsid w:val="00A60D9E"/>
    <w:rsid w:val="00A60E98"/>
    <w:rsid w:val="00A614FA"/>
    <w:rsid w:val="00A67F5E"/>
    <w:rsid w:val="00A70E6A"/>
    <w:rsid w:val="00A712A5"/>
    <w:rsid w:val="00A7587E"/>
    <w:rsid w:val="00A76E2A"/>
    <w:rsid w:val="00A77CC9"/>
    <w:rsid w:val="00A83336"/>
    <w:rsid w:val="00A853A7"/>
    <w:rsid w:val="00A868FD"/>
    <w:rsid w:val="00A91865"/>
    <w:rsid w:val="00A94310"/>
    <w:rsid w:val="00A949B7"/>
    <w:rsid w:val="00A96DA9"/>
    <w:rsid w:val="00AA1889"/>
    <w:rsid w:val="00AA2A75"/>
    <w:rsid w:val="00AA3D15"/>
    <w:rsid w:val="00AA6BE0"/>
    <w:rsid w:val="00AA723B"/>
    <w:rsid w:val="00AA7754"/>
    <w:rsid w:val="00AB4E4F"/>
    <w:rsid w:val="00AB5822"/>
    <w:rsid w:val="00AB716B"/>
    <w:rsid w:val="00AC0282"/>
    <w:rsid w:val="00AC1E58"/>
    <w:rsid w:val="00AC2389"/>
    <w:rsid w:val="00AC2E52"/>
    <w:rsid w:val="00AC3724"/>
    <w:rsid w:val="00AC6BCD"/>
    <w:rsid w:val="00AC6C47"/>
    <w:rsid w:val="00AD0B79"/>
    <w:rsid w:val="00AD151B"/>
    <w:rsid w:val="00AD18ED"/>
    <w:rsid w:val="00AD602A"/>
    <w:rsid w:val="00AE16D9"/>
    <w:rsid w:val="00AE4EC2"/>
    <w:rsid w:val="00AE588B"/>
    <w:rsid w:val="00AF1451"/>
    <w:rsid w:val="00AF78D8"/>
    <w:rsid w:val="00AF7FA6"/>
    <w:rsid w:val="00B00A6B"/>
    <w:rsid w:val="00B027F0"/>
    <w:rsid w:val="00B068E8"/>
    <w:rsid w:val="00B07BED"/>
    <w:rsid w:val="00B10037"/>
    <w:rsid w:val="00B11304"/>
    <w:rsid w:val="00B11912"/>
    <w:rsid w:val="00B11A7C"/>
    <w:rsid w:val="00B147E3"/>
    <w:rsid w:val="00B14A9D"/>
    <w:rsid w:val="00B20486"/>
    <w:rsid w:val="00B21C12"/>
    <w:rsid w:val="00B257AE"/>
    <w:rsid w:val="00B30E1E"/>
    <w:rsid w:val="00B3136B"/>
    <w:rsid w:val="00B31BF1"/>
    <w:rsid w:val="00B3654F"/>
    <w:rsid w:val="00B36FBF"/>
    <w:rsid w:val="00B37A65"/>
    <w:rsid w:val="00B44457"/>
    <w:rsid w:val="00B45455"/>
    <w:rsid w:val="00B5063B"/>
    <w:rsid w:val="00B63363"/>
    <w:rsid w:val="00B63CE1"/>
    <w:rsid w:val="00B662F5"/>
    <w:rsid w:val="00B773E7"/>
    <w:rsid w:val="00B8085E"/>
    <w:rsid w:val="00B8687D"/>
    <w:rsid w:val="00B87894"/>
    <w:rsid w:val="00B9112B"/>
    <w:rsid w:val="00B9123D"/>
    <w:rsid w:val="00B917BB"/>
    <w:rsid w:val="00B91F05"/>
    <w:rsid w:val="00B91F78"/>
    <w:rsid w:val="00B929E3"/>
    <w:rsid w:val="00B95453"/>
    <w:rsid w:val="00B97D41"/>
    <w:rsid w:val="00BA1BC3"/>
    <w:rsid w:val="00BA286A"/>
    <w:rsid w:val="00BA2D7E"/>
    <w:rsid w:val="00BA2ED6"/>
    <w:rsid w:val="00BA3A69"/>
    <w:rsid w:val="00BA4CC0"/>
    <w:rsid w:val="00BA6669"/>
    <w:rsid w:val="00BB17EE"/>
    <w:rsid w:val="00BB28F4"/>
    <w:rsid w:val="00BC3766"/>
    <w:rsid w:val="00BC49EF"/>
    <w:rsid w:val="00BC77C7"/>
    <w:rsid w:val="00BD0385"/>
    <w:rsid w:val="00BD464B"/>
    <w:rsid w:val="00BD7C67"/>
    <w:rsid w:val="00BE53A0"/>
    <w:rsid w:val="00BE69AB"/>
    <w:rsid w:val="00BE77D6"/>
    <w:rsid w:val="00BF09AC"/>
    <w:rsid w:val="00BF3487"/>
    <w:rsid w:val="00BF38F2"/>
    <w:rsid w:val="00BF5DC9"/>
    <w:rsid w:val="00C01474"/>
    <w:rsid w:val="00C01489"/>
    <w:rsid w:val="00C03590"/>
    <w:rsid w:val="00C039D4"/>
    <w:rsid w:val="00C04FF6"/>
    <w:rsid w:val="00C05891"/>
    <w:rsid w:val="00C07065"/>
    <w:rsid w:val="00C0729A"/>
    <w:rsid w:val="00C20056"/>
    <w:rsid w:val="00C23E44"/>
    <w:rsid w:val="00C2517C"/>
    <w:rsid w:val="00C25A6A"/>
    <w:rsid w:val="00C26C39"/>
    <w:rsid w:val="00C2756F"/>
    <w:rsid w:val="00C27762"/>
    <w:rsid w:val="00C30002"/>
    <w:rsid w:val="00C3111C"/>
    <w:rsid w:val="00C33796"/>
    <w:rsid w:val="00C34430"/>
    <w:rsid w:val="00C34E97"/>
    <w:rsid w:val="00C3719F"/>
    <w:rsid w:val="00C4116E"/>
    <w:rsid w:val="00C41732"/>
    <w:rsid w:val="00C4235D"/>
    <w:rsid w:val="00C44529"/>
    <w:rsid w:val="00C4625A"/>
    <w:rsid w:val="00C46797"/>
    <w:rsid w:val="00C47B59"/>
    <w:rsid w:val="00C507DB"/>
    <w:rsid w:val="00C54E36"/>
    <w:rsid w:val="00C60B13"/>
    <w:rsid w:val="00C60E3B"/>
    <w:rsid w:val="00C62E49"/>
    <w:rsid w:val="00C66174"/>
    <w:rsid w:val="00C736E7"/>
    <w:rsid w:val="00C73C4B"/>
    <w:rsid w:val="00C73DDA"/>
    <w:rsid w:val="00C75AB0"/>
    <w:rsid w:val="00C7718E"/>
    <w:rsid w:val="00C82FD7"/>
    <w:rsid w:val="00C84BA8"/>
    <w:rsid w:val="00C85F72"/>
    <w:rsid w:val="00C85FD8"/>
    <w:rsid w:val="00C86C84"/>
    <w:rsid w:val="00C87838"/>
    <w:rsid w:val="00C9124E"/>
    <w:rsid w:val="00C948A7"/>
    <w:rsid w:val="00C95D9B"/>
    <w:rsid w:val="00CA0364"/>
    <w:rsid w:val="00CA42B1"/>
    <w:rsid w:val="00CA4895"/>
    <w:rsid w:val="00CA5C00"/>
    <w:rsid w:val="00CA735B"/>
    <w:rsid w:val="00CA7E3A"/>
    <w:rsid w:val="00CB4CFB"/>
    <w:rsid w:val="00CC0064"/>
    <w:rsid w:val="00CC1AA3"/>
    <w:rsid w:val="00CC314C"/>
    <w:rsid w:val="00CC3398"/>
    <w:rsid w:val="00CD03F1"/>
    <w:rsid w:val="00CD1772"/>
    <w:rsid w:val="00CD2D1D"/>
    <w:rsid w:val="00CD3E16"/>
    <w:rsid w:val="00CD5052"/>
    <w:rsid w:val="00CD6584"/>
    <w:rsid w:val="00CD6C36"/>
    <w:rsid w:val="00CD7341"/>
    <w:rsid w:val="00CE22EC"/>
    <w:rsid w:val="00CE3A0C"/>
    <w:rsid w:val="00CE7023"/>
    <w:rsid w:val="00CE73AF"/>
    <w:rsid w:val="00CF473D"/>
    <w:rsid w:val="00CF4FD1"/>
    <w:rsid w:val="00D02983"/>
    <w:rsid w:val="00D02CF8"/>
    <w:rsid w:val="00D03E0B"/>
    <w:rsid w:val="00D0489B"/>
    <w:rsid w:val="00D051C4"/>
    <w:rsid w:val="00D06354"/>
    <w:rsid w:val="00D07450"/>
    <w:rsid w:val="00D105D7"/>
    <w:rsid w:val="00D12011"/>
    <w:rsid w:val="00D12759"/>
    <w:rsid w:val="00D12D2E"/>
    <w:rsid w:val="00D14CCA"/>
    <w:rsid w:val="00D15328"/>
    <w:rsid w:val="00D176DE"/>
    <w:rsid w:val="00D2241E"/>
    <w:rsid w:val="00D2493E"/>
    <w:rsid w:val="00D24BA6"/>
    <w:rsid w:val="00D256ED"/>
    <w:rsid w:val="00D25942"/>
    <w:rsid w:val="00D25EC3"/>
    <w:rsid w:val="00D26BAA"/>
    <w:rsid w:val="00D276B7"/>
    <w:rsid w:val="00D27E26"/>
    <w:rsid w:val="00D3522E"/>
    <w:rsid w:val="00D35B3A"/>
    <w:rsid w:val="00D3612C"/>
    <w:rsid w:val="00D38C1D"/>
    <w:rsid w:val="00D466D1"/>
    <w:rsid w:val="00D52A54"/>
    <w:rsid w:val="00D622C9"/>
    <w:rsid w:val="00D636AC"/>
    <w:rsid w:val="00D64223"/>
    <w:rsid w:val="00D64C94"/>
    <w:rsid w:val="00D72D94"/>
    <w:rsid w:val="00D73169"/>
    <w:rsid w:val="00D738D6"/>
    <w:rsid w:val="00D76F03"/>
    <w:rsid w:val="00D770E2"/>
    <w:rsid w:val="00D80114"/>
    <w:rsid w:val="00D83401"/>
    <w:rsid w:val="00D83443"/>
    <w:rsid w:val="00D83C62"/>
    <w:rsid w:val="00D869D9"/>
    <w:rsid w:val="00D87EBE"/>
    <w:rsid w:val="00D9102C"/>
    <w:rsid w:val="00D91678"/>
    <w:rsid w:val="00D91CA2"/>
    <w:rsid w:val="00D92396"/>
    <w:rsid w:val="00D928E9"/>
    <w:rsid w:val="00D92947"/>
    <w:rsid w:val="00D96429"/>
    <w:rsid w:val="00DA0754"/>
    <w:rsid w:val="00DA14A7"/>
    <w:rsid w:val="00DA4961"/>
    <w:rsid w:val="00DA50B1"/>
    <w:rsid w:val="00DA62E2"/>
    <w:rsid w:val="00DB0ACF"/>
    <w:rsid w:val="00DB23E1"/>
    <w:rsid w:val="00DB24E8"/>
    <w:rsid w:val="00DB383C"/>
    <w:rsid w:val="00DB3ADF"/>
    <w:rsid w:val="00DB6C08"/>
    <w:rsid w:val="00DC09EF"/>
    <w:rsid w:val="00DC4446"/>
    <w:rsid w:val="00DC626A"/>
    <w:rsid w:val="00DD070D"/>
    <w:rsid w:val="00DD1A3F"/>
    <w:rsid w:val="00DD2F45"/>
    <w:rsid w:val="00DD3A2E"/>
    <w:rsid w:val="00DE25DE"/>
    <w:rsid w:val="00DE28E6"/>
    <w:rsid w:val="00DE452C"/>
    <w:rsid w:val="00DE582B"/>
    <w:rsid w:val="00DE627B"/>
    <w:rsid w:val="00DE7580"/>
    <w:rsid w:val="00DF0E81"/>
    <w:rsid w:val="00DF1007"/>
    <w:rsid w:val="00DF1465"/>
    <w:rsid w:val="00DF1CAE"/>
    <w:rsid w:val="00DF6D0F"/>
    <w:rsid w:val="00DFBBEE"/>
    <w:rsid w:val="00E00E4F"/>
    <w:rsid w:val="00E026F3"/>
    <w:rsid w:val="00E03638"/>
    <w:rsid w:val="00E0469E"/>
    <w:rsid w:val="00E054C0"/>
    <w:rsid w:val="00E0799E"/>
    <w:rsid w:val="00E103DE"/>
    <w:rsid w:val="00E1186D"/>
    <w:rsid w:val="00E11E3F"/>
    <w:rsid w:val="00E2002B"/>
    <w:rsid w:val="00E34E63"/>
    <w:rsid w:val="00E357B2"/>
    <w:rsid w:val="00E365C7"/>
    <w:rsid w:val="00E37283"/>
    <w:rsid w:val="00E3746C"/>
    <w:rsid w:val="00E37B8A"/>
    <w:rsid w:val="00E40D04"/>
    <w:rsid w:val="00E4193B"/>
    <w:rsid w:val="00E430D6"/>
    <w:rsid w:val="00E438AA"/>
    <w:rsid w:val="00E46AA2"/>
    <w:rsid w:val="00E473D2"/>
    <w:rsid w:val="00E50758"/>
    <w:rsid w:val="00E54985"/>
    <w:rsid w:val="00E6044F"/>
    <w:rsid w:val="00E62775"/>
    <w:rsid w:val="00E646A0"/>
    <w:rsid w:val="00E71C3A"/>
    <w:rsid w:val="00E726D1"/>
    <w:rsid w:val="00E726F6"/>
    <w:rsid w:val="00E72DF7"/>
    <w:rsid w:val="00E731B7"/>
    <w:rsid w:val="00E74D61"/>
    <w:rsid w:val="00E75CBA"/>
    <w:rsid w:val="00E8041C"/>
    <w:rsid w:val="00E826D1"/>
    <w:rsid w:val="00E85980"/>
    <w:rsid w:val="00E87C27"/>
    <w:rsid w:val="00E946EF"/>
    <w:rsid w:val="00E95E6A"/>
    <w:rsid w:val="00EA11E0"/>
    <w:rsid w:val="00EA1A6E"/>
    <w:rsid w:val="00EA7560"/>
    <w:rsid w:val="00EB1125"/>
    <w:rsid w:val="00EB4159"/>
    <w:rsid w:val="00EB646C"/>
    <w:rsid w:val="00EC1675"/>
    <w:rsid w:val="00EC44F8"/>
    <w:rsid w:val="00ED5F14"/>
    <w:rsid w:val="00ED614B"/>
    <w:rsid w:val="00EE3692"/>
    <w:rsid w:val="00EE4699"/>
    <w:rsid w:val="00EE78B4"/>
    <w:rsid w:val="00EF12B1"/>
    <w:rsid w:val="00EF3020"/>
    <w:rsid w:val="00EF61C5"/>
    <w:rsid w:val="00EF78EC"/>
    <w:rsid w:val="00F00ABD"/>
    <w:rsid w:val="00F018A3"/>
    <w:rsid w:val="00F03F39"/>
    <w:rsid w:val="00F04913"/>
    <w:rsid w:val="00F04DFE"/>
    <w:rsid w:val="00F066F5"/>
    <w:rsid w:val="00F07AB9"/>
    <w:rsid w:val="00F10913"/>
    <w:rsid w:val="00F1171F"/>
    <w:rsid w:val="00F12EDC"/>
    <w:rsid w:val="00F163F5"/>
    <w:rsid w:val="00F16FB3"/>
    <w:rsid w:val="00F17071"/>
    <w:rsid w:val="00F20078"/>
    <w:rsid w:val="00F207FF"/>
    <w:rsid w:val="00F2116B"/>
    <w:rsid w:val="00F24155"/>
    <w:rsid w:val="00F25725"/>
    <w:rsid w:val="00F26FCE"/>
    <w:rsid w:val="00F27D41"/>
    <w:rsid w:val="00F3104D"/>
    <w:rsid w:val="00F32C8F"/>
    <w:rsid w:val="00F33F9E"/>
    <w:rsid w:val="00F3483A"/>
    <w:rsid w:val="00F40AF2"/>
    <w:rsid w:val="00F41C87"/>
    <w:rsid w:val="00F4222E"/>
    <w:rsid w:val="00F50B68"/>
    <w:rsid w:val="00F510E8"/>
    <w:rsid w:val="00F51E5B"/>
    <w:rsid w:val="00F533AB"/>
    <w:rsid w:val="00F54AA5"/>
    <w:rsid w:val="00F54B90"/>
    <w:rsid w:val="00F569F9"/>
    <w:rsid w:val="00F61AB2"/>
    <w:rsid w:val="00F64FA8"/>
    <w:rsid w:val="00F650C0"/>
    <w:rsid w:val="00F661FE"/>
    <w:rsid w:val="00F7251E"/>
    <w:rsid w:val="00F72972"/>
    <w:rsid w:val="00F844FD"/>
    <w:rsid w:val="00F84E8A"/>
    <w:rsid w:val="00F856AD"/>
    <w:rsid w:val="00F85BE5"/>
    <w:rsid w:val="00F90E65"/>
    <w:rsid w:val="00F9258F"/>
    <w:rsid w:val="00F92C3E"/>
    <w:rsid w:val="00FA26EA"/>
    <w:rsid w:val="00FA2EF6"/>
    <w:rsid w:val="00FA3734"/>
    <w:rsid w:val="00FA66E0"/>
    <w:rsid w:val="00FA763D"/>
    <w:rsid w:val="00FB00D9"/>
    <w:rsid w:val="00FB07C5"/>
    <w:rsid w:val="00FB5796"/>
    <w:rsid w:val="00FB5924"/>
    <w:rsid w:val="00FB6E8B"/>
    <w:rsid w:val="00FB7D74"/>
    <w:rsid w:val="00FC01BD"/>
    <w:rsid w:val="00FC058D"/>
    <w:rsid w:val="00FC50B2"/>
    <w:rsid w:val="00FC6397"/>
    <w:rsid w:val="00FC72AC"/>
    <w:rsid w:val="00FC799B"/>
    <w:rsid w:val="00FD2DD6"/>
    <w:rsid w:val="00FD475E"/>
    <w:rsid w:val="00FE03A9"/>
    <w:rsid w:val="00FE1BD8"/>
    <w:rsid w:val="00FE4AD6"/>
    <w:rsid w:val="00FE69CB"/>
    <w:rsid w:val="00FF30EC"/>
    <w:rsid w:val="00FF455F"/>
    <w:rsid w:val="00FF6698"/>
    <w:rsid w:val="00FF71F1"/>
    <w:rsid w:val="00FF720A"/>
    <w:rsid w:val="00FF73E8"/>
    <w:rsid w:val="010647B0"/>
    <w:rsid w:val="01106863"/>
    <w:rsid w:val="01174925"/>
    <w:rsid w:val="0119A705"/>
    <w:rsid w:val="011C4B28"/>
    <w:rsid w:val="012DDD26"/>
    <w:rsid w:val="01357262"/>
    <w:rsid w:val="0138AD6B"/>
    <w:rsid w:val="014107F4"/>
    <w:rsid w:val="014534C9"/>
    <w:rsid w:val="0155AC1F"/>
    <w:rsid w:val="01845BE9"/>
    <w:rsid w:val="019CD1AA"/>
    <w:rsid w:val="019E304A"/>
    <w:rsid w:val="01A82620"/>
    <w:rsid w:val="01B27AB9"/>
    <w:rsid w:val="01B59659"/>
    <w:rsid w:val="01C70DAE"/>
    <w:rsid w:val="01CABD5D"/>
    <w:rsid w:val="01CB5A40"/>
    <w:rsid w:val="01E1B151"/>
    <w:rsid w:val="01E667C1"/>
    <w:rsid w:val="01E92B80"/>
    <w:rsid w:val="0206CAD3"/>
    <w:rsid w:val="02087E77"/>
    <w:rsid w:val="0214C586"/>
    <w:rsid w:val="02345ED1"/>
    <w:rsid w:val="0236E13B"/>
    <w:rsid w:val="025EF6FD"/>
    <w:rsid w:val="02663514"/>
    <w:rsid w:val="026C30D4"/>
    <w:rsid w:val="026DB514"/>
    <w:rsid w:val="026DB7BE"/>
    <w:rsid w:val="02A25808"/>
    <w:rsid w:val="02A7EE66"/>
    <w:rsid w:val="02AAC007"/>
    <w:rsid w:val="02CB3F49"/>
    <w:rsid w:val="02CD26C3"/>
    <w:rsid w:val="02CDE012"/>
    <w:rsid w:val="02D76DD8"/>
    <w:rsid w:val="031243FC"/>
    <w:rsid w:val="0312BDC2"/>
    <w:rsid w:val="031538C2"/>
    <w:rsid w:val="031AC192"/>
    <w:rsid w:val="03280ABB"/>
    <w:rsid w:val="033F3D0B"/>
    <w:rsid w:val="034ADF78"/>
    <w:rsid w:val="036F4F99"/>
    <w:rsid w:val="03703D7F"/>
    <w:rsid w:val="037486DB"/>
    <w:rsid w:val="03764422"/>
    <w:rsid w:val="03796FB5"/>
    <w:rsid w:val="037B7AA4"/>
    <w:rsid w:val="0387157F"/>
    <w:rsid w:val="038F78B1"/>
    <w:rsid w:val="03958BFC"/>
    <w:rsid w:val="03BBEA78"/>
    <w:rsid w:val="03C86899"/>
    <w:rsid w:val="03DDBEF3"/>
    <w:rsid w:val="03F04A9F"/>
    <w:rsid w:val="0400606A"/>
    <w:rsid w:val="04098575"/>
    <w:rsid w:val="04223316"/>
    <w:rsid w:val="042CADED"/>
    <w:rsid w:val="0433B9FE"/>
    <w:rsid w:val="0437203A"/>
    <w:rsid w:val="044A1377"/>
    <w:rsid w:val="0452703C"/>
    <w:rsid w:val="0464A312"/>
    <w:rsid w:val="0469B073"/>
    <w:rsid w:val="046A25E0"/>
    <w:rsid w:val="047D791E"/>
    <w:rsid w:val="0485FCE0"/>
    <w:rsid w:val="04948A6F"/>
    <w:rsid w:val="04AAA957"/>
    <w:rsid w:val="04B5FBBB"/>
    <w:rsid w:val="04C81D50"/>
    <w:rsid w:val="04FC17B9"/>
    <w:rsid w:val="05105CB6"/>
    <w:rsid w:val="05145569"/>
    <w:rsid w:val="05190BF7"/>
    <w:rsid w:val="0526FBDF"/>
    <w:rsid w:val="0531FBCB"/>
    <w:rsid w:val="0534AF16"/>
    <w:rsid w:val="0541C3B9"/>
    <w:rsid w:val="054D1565"/>
    <w:rsid w:val="0559F590"/>
    <w:rsid w:val="055F66B2"/>
    <w:rsid w:val="05604CF1"/>
    <w:rsid w:val="058DF5A5"/>
    <w:rsid w:val="05A38EFF"/>
    <w:rsid w:val="05A555D6"/>
    <w:rsid w:val="05D6069D"/>
    <w:rsid w:val="05D7BF73"/>
    <w:rsid w:val="05D878B7"/>
    <w:rsid w:val="05E0B61A"/>
    <w:rsid w:val="0606B148"/>
    <w:rsid w:val="060A0019"/>
    <w:rsid w:val="060F9F5B"/>
    <w:rsid w:val="0639AC15"/>
    <w:rsid w:val="0652BE85"/>
    <w:rsid w:val="06629FF3"/>
    <w:rsid w:val="066D6B11"/>
    <w:rsid w:val="0680D06B"/>
    <w:rsid w:val="06825728"/>
    <w:rsid w:val="069458AE"/>
    <w:rsid w:val="0694A082"/>
    <w:rsid w:val="06A272C7"/>
    <w:rsid w:val="06B9B510"/>
    <w:rsid w:val="06BBAF2B"/>
    <w:rsid w:val="06F15E16"/>
    <w:rsid w:val="06F8B289"/>
    <w:rsid w:val="06FEF96F"/>
    <w:rsid w:val="0708E48C"/>
    <w:rsid w:val="0719607D"/>
    <w:rsid w:val="071B3203"/>
    <w:rsid w:val="0724E42D"/>
    <w:rsid w:val="07288ABA"/>
    <w:rsid w:val="07326CE7"/>
    <w:rsid w:val="073C327D"/>
    <w:rsid w:val="073D9F21"/>
    <w:rsid w:val="0740B1B3"/>
    <w:rsid w:val="0749E5E4"/>
    <w:rsid w:val="074F128B"/>
    <w:rsid w:val="07532260"/>
    <w:rsid w:val="07588758"/>
    <w:rsid w:val="075A3372"/>
    <w:rsid w:val="0769F5D4"/>
    <w:rsid w:val="07744918"/>
    <w:rsid w:val="079C43D4"/>
    <w:rsid w:val="07A6B2F2"/>
    <w:rsid w:val="07BDF3BD"/>
    <w:rsid w:val="07C2DA44"/>
    <w:rsid w:val="07D3D7B2"/>
    <w:rsid w:val="07DF7B19"/>
    <w:rsid w:val="07E189F2"/>
    <w:rsid w:val="07FE9454"/>
    <w:rsid w:val="080CDE91"/>
    <w:rsid w:val="080FA8E8"/>
    <w:rsid w:val="0814613B"/>
    <w:rsid w:val="0868FE4A"/>
    <w:rsid w:val="0875703F"/>
    <w:rsid w:val="0897DB05"/>
    <w:rsid w:val="08A1EB18"/>
    <w:rsid w:val="08B6E7CB"/>
    <w:rsid w:val="08D91B6E"/>
    <w:rsid w:val="08E2F270"/>
    <w:rsid w:val="08F31A35"/>
    <w:rsid w:val="08F79D04"/>
    <w:rsid w:val="08F8B2E1"/>
    <w:rsid w:val="09081F9C"/>
    <w:rsid w:val="0916DB0F"/>
    <w:rsid w:val="09339DDA"/>
    <w:rsid w:val="0938B645"/>
    <w:rsid w:val="0949DB50"/>
    <w:rsid w:val="094E8657"/>
    <w:rsid w:val="0950450B"/>
    <w:rsid w:val="095311F1"/>
    <w:rsid w:val="0953E178"/>
    <w:rsid w:val="0964DA86"/>
    <w:rsid w:val="096BA038"/>
    <w:rsid w:val="0970A888"/>
    <w:rsid w:val="0974560F"/>
    <w:rsid w:val="097A2860"/>
    <w:rsid w:val="097D5A53"/>
    <w:rsid w:val="097D9867"/>
    <w:rsid w:val="0983160C"/>
    <w:rsid w:val="09991C7C"/>
    <w:rsid w:val="099A2B7E"/>
    <w:rsid w:val="09A8CE0F"/>
    <w:rsid w:val="09B9830A"/>
    <w:rsid w:val="09E291C9"/>
    <w:rsid w:val="09E918F1"/>
    <w:rsid w:val="09F48062"/>
    <w:rsid w:val="0A096FC0"/>
    <w:rsid w:val="0A16DA25"/>
    <w:rsid w:val="0A1CF471"/>
    <w:rsid w:val="0A1E6877"/>
    <w:rsid w:val="0A3AF889"/>
    <w:rsid w:val="0A426B2A"/>
    <w:rsid w:val="0A46FFA1"/>
    <w:rsid w:val="0A5EC96E"/>
    <w:rsid w:val="0A6A9154"/>
    <w:rsid w:val="0A6B2725"/>
    <w:rsid w:val="0A725648"/>
    <w:rsid w:val="0A7DB313"/>
    <w:rsid w:val="0A8725FC"/>
    <w:rsid w:val="0A92C17D"/>
    <w:rsid w:val="0A94C6B6"/>
    <w:rsid w:val="0AAA7D2C"/>
    <w:rsid w:val="0AAF4A57"/>
    <w:rsid w:val="0AB86432"/>
    <w:rsid w:val="0ACE0A35"/>
    <w:rsid w:val="0AD7B4D5"/>
    <w:rsid w:val="0AE1619A"/>
    <w:rsid w:val="0AEC36D8"/>
    <w:rsid w:val="0AFCBCBF"/>
    <w:rsid w:val="0B0EAB78"/>
    <w:rsid w:val="0B192776"/>
    <w:rsid w:val="0B29B9C2"/>
    <w:rsid w:val="0B44555C"/>
    <w:rsid w:val="0B617785"/>
    <w:rsid w:val="0B85F2FA"/>
    <w:rsid w:val="0BA0155A"/>
    <w:rsid w:val="0BA9758F"/>
    <w:rsid w:val="0BC8D57E"/>
    <w:rsid w:val="0BEAE222"/>
    <w:rsid w:val="0BF1BC06"/>
    <w:rsid w:val="0BF51C5B"/>
    <w:rsid w:val="0BFD2414"/>
    <w:rsid w:val="0C0CEA3A"/>
    <w:rsid w:val="0C120575"/>
    <w:rsid w:val="0C1CDE97"/>
    <w:rsid w:val="0C1CEEC9"/>
    <w:rsid w:val="0C367F64"/>
    <w:rsid w:val="0C38D8B2"/>
    <w:rsid w:val="0C391364"/>
    <w:rsid w:val="0C448DCD"/>
    <w:rsid w:val="0C4C422F"/>
    <w:rsid w:val="0C505D5D"/>
    <w:rsid w:val="0C5CBC24"/>
    <w:rsid w:val="0C65B882"/>
    <w:rsid w:val="0C68D882"/>
    <w:rsid w:val="0C77B1CA"/>
    <w:rsid w:val="0C90EF2F"/>
    <w:rsid w:val="0CB6F6C0"/>
    <w:rsid w:val="0CB79985"/>
    <w:rsid w:val="0CC26C6B"/>
    <w:rsid w:val="0CCDDC37"/>
    <w:rsid w:val="0CCFA864"/>
    <w:rsid w:val="0CD18D7C"/>
    <w:rsid w:val="0CE577DB"/>
    <w:rsid w:val="0CFD47E6"/>
    <w:rsid w:val="0D152F9E"/>
    <w:rsid w:val="0D22502E"/>
    <w:rsid w:val="0D23802A"/>
    <w:rsid w:val="0D2C8F39"/>
    <w:rsid w:val="0D2EDD0C"/>
    <w:rsid w:val="0D38AB0D"/>
    <w:rsid w:val="0D3BA195"/>
    <w:rsid w:val="0D4C75B6"/>
    <w:rsid w:val="0D587FA3"/>
    <w:rsid w:val="0D67FD78"/>
    <w:rsid w:val="0D7E5B9D"/>
    <w:rsid w:val="0D8ABD8D"/>
    <w:rsid w:val="0D94A218"/>
    <w:rsid w:val="0DA0EBEF"/>
    <w:rsid w:val="0DA3D1E6"/>
    <w:rsid w:val="0DAB4528"/>
    <w:rsid w:val="0DBAF217"/>
    <w:rsid w:val="0DBEC6BE"/>
    <w:rsid w:val="0DF10995"/>
    <w:rsid w:val="0E18657D"/>
    <w:rsid w:val="0E2182F3"/>
    <w:rsid w:val="0E2248A0"/>
    <w:rsid w:val="0E2ABB05"/>
    <w:rsid w:val="0E325B58"/>
    <w:rsid w:val="0E365E51"/>
    <w:rsid w:val="0E384BA9"/>
    <w:rsid w:val="0E417F6C"/>
    <w:rsid w:val="0E783BE6"/>
    <w:rsid w:val="0E854227"/>
    <w:rsid w:val="0E945B5A"/>
    <w:rsid w:val="0E97EA25"/>
    <w:rsid w:val="0E990CB4"/>
    <w:rsid w:val="0EA4C487"/>
    <w:rsid w:val="0EBF508B"/>
    <w:rsid w:val="0EC4E39E"/>
    <w:rsid w:val="0EC9774F"/>
    <w:rsid w:val="0ED8E47E"/>
    <w:rsid w:val="0EDD4D45"/>
    <w:rsid w:val="0EDE066F"/>
    <w:rsid w:val="0F25AB6F"/>
    <w:rsid w:val="0F3B06C0"/>
    <w:rsid w:val="0F3E432B"/>
    <w:rsid w:val="0F4ECC08"/>
    <w:rsid w:val="0F556342"/>
    <w:rsid w:val="0F580F90"/>
    <w:rsid w:val="0F5E9D99"/>
    <w:rsid w:val="0F6794E3"/>
    <w:rsid w:val="0F9823AD"/>
    <w:rsid w:val="0FA2F339"/>
    <w:rsid w:val="0FB8CB63"/>
    <w:rsid w:val="0FC2CF7B"/>
    <w:rsid w:val="0FCCF53F"/>
    <w:rsid w:val="0FD12129"/>
    <w:rsid w:val="0FEC5117"/>
    <w:rsid w:val="0FF292B4"/>
    <w:rsid w:val="0FFBC535"/>
    <w:rsid w:val="0FFC61EE"/>
    <w:rsid w:val="10108DEA"/>
    <w:rsid w:val="1017B8CE"/>
    <w:rsid w:val="103375B8"/>
    <w:rsid w:val="103901E6"/>
    <w:rsid w:val="103A3405"/>
    <w:rsid w:val="103CECB3"/>
    <w:rsid w:val="104AC564"/>
    <w:rsid w:val="104C8511"/>
    <w:rsid w:val="10539518"/>
    <w:rsid w:val="105425F9"/>
    <w:rsid w:val="1059F593"/>
    <w:rsid w:val="1065B0D9"/>
    <w:rsid w:val="106B82EE"/>
    <w:rsid w:val="106DE579"/>
    <w:rsid w:val="108C73AE"/>
    <w:rsid w:val="109494F4"/>
    <w:rsid w:val="109982FD"/>
    <w:rsid w:val="10BA991B"/>
    <w:rsid w:val="10BDEBBD"/>
    <w:rsid w:val="10BF8AD5"/>
    <w:rsid w:val="10C18E72"/>
    <w:rsid w:val="10E05B5D"/>
    <w:rsid w:val="10EFFAD3"/>
    <w:rsid w:val="1109F087"/>
    <w:rsid w:val="1110EFC9"/>
    <w:rsid w:val="1118B8FC"/>
    <w:rsid w:val="1142F60A"/>
    <w:rsid w:val="114DF5F2"/>
    <w:rsid w:val="1158763C"/>
    <w:rsid w:val="1160F1C9"/>
    <w:rsid w:val="116330B2"/>
    <w:rsid w:val="1180BD56"/>
    <w:rsid w:val="1194FEB1"/>
    <w:rsid w:val="119B5581"/>
    <w:rsid w:val="11ADEEDB"/>
    <w:rsid w:val="11B7C136"/>
    <w:rsid w:val="11D50F3B"/>
    <w:rsid w:val="11D983DE"/>
    <w:rsid w:val="11DA3F67"/>
    <w:rsid w:val="11E1B7AC"/>
    <w:rsid w:val="1209C2CC"/>
    <w:rsid w:val="120FA0EE"/>
    <w:rsid w:val="1217005B"/>
    <w:rsid w:val="121DC0B0"/>
    <w:rsid w:val="12238395"/>
    <w:rsid w:val="1224A779"/>
    <w:rsid w:val="122D856C"/>
    <w:rsid w:val="1234BCFB"/>
    <w:rsid w:val="123A0092"/>
    <w:rsid w:val="124B9624"/>
    <w:rsid w:val="124D73BE"/>
    <w:rsid w:val="125167AC"/>
    <w:rsid w:val="1256697C"/>
    <w:rsid w:val="125A17A6"/>
    <w:rsid w:val="128BC664"/>
    <w:rsid w:val="12A34527"/>
    <w:rsid w:val="12A4E8F6"/>
    <w:rsid w:val="12A5C0E8"/>
    <w:rsid w:val="12AC60CD"/>
    <w:rsid w:val="12B382EB"/>
    <w:rsid w:val="12C8AE34"/>
    <w:rsid w:val="12E244FD"/>
    <w:rsid w:val="12E88135"/>
    <w:rsid w:val="12F3C577"/>
    <w:rsid w:val="12F40D24"/>
    <w:rsid w:val="12FB6559"/>
    <w:rsid w:val="12FFDF53"/>
    <w:rsid w:val="13151D3A"/>
    <w:rsid w:val="13189BD3"/>
    <w:rsid w:val="135EFB90"/>
    <w:rsid w:val="135F913B"/>
    <w:rsid w:val="137F6D3A"/>
    <w:rsid w:val="137FEB01"/>
    <w:rsid w:val="13842094"/>
    <w:rsid w:val="13844B60"/>
    <w:rsid w:val="13863326"/>
    <w:rsid w:val="138E9D95"/>
    <w:rsid w:val="138EEA27"/>
    <w:rsid w:val="139BF813"/>
    <w:rsid w:val="13DBC2DE"/>
    <w:rsid w:val="13DBF99C"/>
    <w:rsid w:val="13DD7CD5"/>
    <w:rsid w:val="13E76685"/>
    <w:rsid w:val="1428A658"/>
    <w:rsid w:val="144B293B"/>
    <w:rsid w:val="14551333"/>
    <w:rsid w:val="14667739"/>
    <w:rsid w:val="146D8468"/>
    <w:rsid w:val="1472445A"/>
    <w:rsid w:val="14769571"/>
    <w:rsid w:val="147B2EFC"/>
    <w:rsid w:val="14942205"/>
    <w:rsid w:val="1496740F"/>
    <w:rsid w:val="14D294F9"/>
    <w:rsid w:val="14DA088D"/>
    <w:rsid w:val="14DADD16"/>
    <w:rsid w:val="14DFE65D"/>
    <w:rsid w:val="14E45638"/>
    <w:rsid w:val="1524E76F"/>
    <w:rsid w:val="1526E3D1"/>
    <w:rsid w:val="152AF3E9"/>
    <w:rsid w:val="152D66B6"/>
    <w:rsid w:val="152F287B"/>
    <w:rsid w:val="1533CE82"/>
    <w:rsid w:val="153DA98E"/>
    <w:rsid w:val="154B1707"/>
    <w:rsid w:val="15556172"/>
    <w:rsid w:val="15570548"/>
    <w:rsid w:val="156FB7C4"/>
    <w:rsid w:val="157D279A"/>
    <w:rsid w:val="15874AB2"/>
    <w:rsid w:val="158D627E"/>
    <w:rsid w:val="15AACBA9"/>
    <w:rsid w:val="15AD7989"/>
    <w:rsid w:val="15D57424"/>
    <w:rsid w:val="15DAFF69"/>
    <w:rsid w:val="15DCA637"/>
    <w:rsid w:val="15EDF20E"/>
    <w:rsid w:val="15F6DFF1"/>
    <w:rsid w:val="16029563"/>
    <w:rsid w:val="1605AF02"/>
    <w:rsid w:val="160CB548"/>
    <w:rsid w:val="161265D2"/>
    <w:rsid w:val="1617394D"/>
    <w:rsid w:val="1618EC97"/>
    <w:rsid w:val="161EDF39"/>
    <w:rsid w:val="16239224"/>
    <w:rsid w:val="16285DA8"/>
    <w:rsid w:val="162A2E32"/>
    <w:rsid w:val="16324470"/>
    <w:rsid w:val="163FAE16"/>
    <w:rsid w:val="1651555A"/>
    <w:rsid w:val="1676E219"/>
    <w:rsid w:val="167B1BD4"/>
    <w:rsid w:val="167B4158"/>
    <w:rsid w:val="167C9E3F"/>
    <w:rsid w:val="16903845"/>
    <w:rsid w:val="16944431"/>
    <w:rsid w:val="16955E34"/>
    <w:rsid w:val="169A8915"/>
    <w:rsid w:val="16DBB62F"/>
    <w:rsid w:val="16F1FD81"/>
    <w:rsid w:val="1718F6AE"/>
    <w:rsid w:val="1729AB29"/>
    <w:rsid w:val="17365EE4"/>
    <w:rsid w:val="173723E6"/>
    <w:rsid w:val="1739F51A"/>
    <w:rsid w:val="173CDEED"/>
    <w:rsid w:val="173D0B96"/>
    <w:rsid w:val="17626CBA"/>
    <w:rsid w:val="1766ACA5"/>
    <w:rsid w:val="1786227B"/>
    <w:rsid w:val="1791D8E9"/>
    <w:rsid w:val="17996001"/>
    <w:rsid w:val="17AF7239"/>
    <w:rsid w:val="17BE595A"/>
    <w:rsid w:val="17C87D3A"/>
    <w:rsid w:val="17D25427"/>
    <w:rsid w:val="17EEA978"/>
    <w:rsid w:val="17F428BB"/>
    <w:rsid w:val="17F9A345"/>
    <w:rsid w:val="17FACB31"/>
    <w:rsid w:val="18045BF4"/>
    <w:rsid w:val="1816EC35"/>
    <w:rsid w:val="183C467F"/>
    <w:rsid w:val="183EEFCA"/>
    <w:rsid w:val="184BA6CD"/>
    <w:rsid w:val="18506955"/>
    <w:rsid w:val="18518CDB"/>
    <w:rsid w:val="1858CCC9"/>
    <w:rsid w:val="185B35B0"/>
    <w:rsid w:val="1861D07C"/>
    <w:rsid w:val="18755211"/>
    <w:rsid w:val="187BBDBB"/>
    <w:rsid w:val="1882F2BB"/>
    <w:rsid w:val="1898C9F9"/>
    <w:rsid w:val="18A46D77"/>
    <w:rsid w:val="18AA8343"/>
    <w:rsid w:val="18B8DA9B"/>
    <w:rsid w:val="18C276B6"/>
    <w:rsid w:val="18CDD1AF"/>
    <w:rsid w:val="18F3768F"/>
    <w:rsid w:val="18F833BA"/>
    <w:rsid w:val="18F98433"/>
    <w:rsid w:val="190BDF6A"/>
    <w:rsid w:val="191A7242"/>
    <w:rsid w:val="191D3A1F"/>
    <w:rsid w:val="1936D2B7"/>
    <w:rsid w:val="194333ED"/>
    <w:rsid w:val="194A5FC4"/>
    <w:rsid w:val="195EC41D"/>
    <w:rsid w:val="197B4439"/>
    <w:rsid w:val="197D9EB8"/>
    <w:rsid w:val="19822BE2"/>
    <w:rsid w:val="19A81043"/>
    <w:rsid w:val="19AA1490"/>
    <w:rsid w:val="19B0C99A"/>
    <w:rsid w:val="19BB1355"/>
    <w:rsid w:val="19BE9000"/>
    <w:rsid w:val="19C106C9"/>
    <w:rsid w:val="19C2A291"/>
    <w:rsid w:val="19CC30CE"/>
    <w:rsid w:val="19CCEA55"/>
    <w:rsid w:val="19CFEC87"/>
    <w:rsid w:val="19DD8C87"/>
    <w:rsid w:val="19E05070"/>
    <w:rsid w:val="19F18D5E"/>
    <w:rsid w:val="19FC91F3"/>
    <w:rsid w:val="1A111AB1"/>
    <w:rsid w:val="1A11A3E1"/>
    <w:rsid w:val="1A178E1C"/>
    <w:rsid w:val="1A1DF50F"/>
    <w:rsid w:val="1A2337F8"/>
    <w:rsid w:val="1A28D295"/>
    <w:rsid w:val="1A2EC8A1"/>
    <w:rsid w:val="1A6F84B0"/>
    <w:rsid w:val="1A874110"/>
    <w:rsid w:val="1A993100"/>
    <w:rsid w:val="1AA2A6DB"/>
    <w:rsid w:val="1AB58258"/>
    <w:rsid w:val="1ABA0730"/>
    <w:rsid w:val="1AC30CA4"/>
    <w:rsid w:val="1AC9C774"/>
    <w:rsid w:val="1AECFCD6"/>
    <w:rsid w:val="1AFB5E72"/>
    <w:rsid w:val="1B0DBB7A"/>
    <w:rsid w:val="1B193B89"/>
    <w:rsid w:val="1B1DF64E"/>
    <w:rsid w:val="1B217C71"/>
    <w:rsid w:val="1B298BC9"/>
    <w:rsid w:val="1B2C0BBC"/>
    <w:rsid w:val="1B3B3E72"/>
    <w:rsid w:val="1B469DB2"/>
    <w:rsid w:val="1B482B27"/>
    <w:rsid w:val="1B4CD6F8"/>
    <w:rsid w:val="1B4F0245"/>
    <w:rsid w:val="1B5397BC"/>
    <w:rsid w:val="1B5E580C"/>
    <w:rsid w:val="1B5F55D8"/>
    <w:rsid w:val="1B758DFF"/>
    <w:rsid w:val="1B93C60E"/>
    <w:rsid w:val="1B948692"/>
    <w:rsid w:val="1B9F4E2B"/>
    <w:rsid w:val="1BA1CE43"/>
    <w:rsid w:val="1BA51B83"/>
    <w:rsid w:val="1BA7273B"/>
    <w:rsid w:val="1BB349AE"/>
    <w:rsid w:val="1BC48CE4"/>
    <w:rsid w:val="1BC8E7CF"/>
    <w:rsid w:val="1BCAC6B1"/>
    <w:rsid w:val="1BF0DDC5"/>
    <w:rsid w:val="1C1FF1CA"/>
    <w:rsid w:val="1C43802C"/>
    <w:rsid w:val="1C46A176"/>
    <w:rsid w:val="1C48AD86"/>
    <w:rsid w:val="1C4B772C"/>
    <w:rsid w:val="1C4F652F"/>
    <w:rsid w:val="1C4FF805"/>
    <w:rsid w:val="1C56997F"/>
    <w:rsid w:val="1C61B8E7"/>
    <w:rsid w:val="1C62FAE6"/>
    <w:rsid w:val="1C7A6CFE"/>
    <w:rsid w:val="1C8A9650"/>
    <w:rsid w:val="1C8ABCCA"/>
    <w:rsid w:val="1C8F9DEE"/>
    <w:rsid w:val="1C94D634"/>
    <w:rsid w:val="1CC08A98"/>
    <w:rsid w:val="1CD45961"/>
    <w:rsid w:val="1CD7D69D"/>
    <w:rsid w:val="1CDF0304"/>
    <w:rsid w:val="1CE4010B"/>
    <w:rsid w:val="1CEB5B4E"/>
    <w:rsid w:val="1CF2A828"/>
    <w:rsid w:val="1CF34C50"/>
    <w:rsid w:val="1D0E243D"/>
    <w:rsid w:val="1D1834FD"/>
    <w:rsid w:val="1D18EFC3"/>
    <w:rsid w:val="1D1FCA6C"/>
    <w:rsid w:val="1D3E554A"/>
    <w:rsid w:val="1D3E6091"/>
    <w:rsid w:val="1D503CAC"/>
    <w:rsid w:val="1D5EA39D"/>
    <w:rsid w:val="1D7C4EB5"/>
    <w:rsid w:val="1D93839D"/>
    <w:rsid w:val="1D98093A"/>
    <w:rsid w:val="1D99619C"/>
    <w:rsid w:val="1DA09746"/>
    <w:rsid w:val="1DAC99DA"/>
    <w:rsid w:val="1DB81110"/>
    <w:rsid w:val="1DB8580C"/>
    <w:rsid w:val="1DBF255C"/>
    <w:rsid w:val="1DBF5395"/>
    <w:rsid w:val="1DD97E86"/>
    <w:rsid w:val="1DE57A3B"/>
    <w:rsid w:val="1DE8738F"/>
    <w:rsid w:val="1DF08E11"/>
    <w:rsid w:val="1DF494CE"/>
    <w:rsid w:val="1DFB7148"/>
    <w:rsid w:val="1DFCB693"/>
    <w:rsid w:val="1E4507F6"/>
    <w:rsid w:val="1E4B3E33"/>
    <w:rsid w:val="1E5140F2"/>
    <w:rsid w:val="1E5EF953"/>
    <w:rsid w:val="1E65DA9A"/>
    <w:rsid w:val="1E7AEB40"/>
    <w:rsid w:val="1E7B2E3B"/>
    <w:rsid w:val="1E8B3D48"/>
    <w:rsid w:val="1E9626D2"/>
    <w:rsid w:val="1E96F69A"/>
    <w:rsid w:val="1E9758FB"/>
    <w:rsid w:val="1EC17307"/>
    <w:rsid w:val="1EC30E25"/>
    <w:rsid w:val="1EC34B91"/>
    <w:rsid w:val="1ED257BF"/>
    <w:rsid w:val="1ED70AE1"/>
    <w:rsid w:val="1EDB5F6D"/>
    <w:rsid w:val="1F0597F9"/>
    <w:rsid w:val="1F060CD9"/>
    <w:rsid w:val="1F07AA3D"/>
    <w:rsid w:val="1F0E7A77"/>
    <w:rsid w:val="1F0EE645"/>
    <w:rsid w:val="1F3206B2"/>
    <w:rsid w:val="1F32CA85"/>
    <w:rsid w:val="1F3F4DCA"/>
    <w:rsid w:val="1F45D38B"/>
    <w:rsid w:val="1F4CCFB0"/>
    <w:rsid w:val="1F55728E"/>
    <w:rsid w:val="1F59A9D1"/>
    <w:rsid w:val="1F5AAEF5"/>
    <w:rsid w:val="1F5AD738"/>
    <w:rsid w:val="1F5CD5B5"/>
    <w:rsid w:val="1F62E5B4"/>
    <w:rsid w:val="1F63AA75"/>
    <w:rsid w:val="1F68B090"/>
    <w:rsid w:val="1F6F1BBD"/>
    <w:rsid w:val="1FA2C0A0"/>
    <w:rsid w:val="1FA36B0B"/>
    <w:rsid w:val="1FAD4874"/>
    <w:rsid w:val="1FCB012B"/>
    <w:rsid w:val="1FDDE918"/>
    <w:rsid w:val="1FE5108B"/>
    <w:rsid w:val="1FE53ABE"/>
    <w:rsid w:val="1FF66327"/>
    <w:rsid w:val="200CDD3A"/>
    <w:rsid w:val="201854F6"/>
    <w:rsid w:val="202134C1"/>
    <w:rsid w:val="2022A906"/>
    <w:rsid w:val="202BB69B"/>
    <w:rsid w:val="202C0219"/>
    <w:rsid w:val="20344693"/>
    <w:rsid w:val="2048AE92"/>
    <w:rsid w:val="20582D9E"/>
    <w:rsid w:val="205F45A1"/>
    <w:rsid w:val="206446C7"/>
    <w:rsid w:val="20686F64"/>
    <w:rsid w:val="206BED9A"/>
    <w:rsid w:val="206DE6C7"/>
    <w:rsid w:val="207A9549"/>
    <w:rsid w:val="20826E14"/>
    <w:rsid w:val="208F71D6"/>
    <w:rsid w:val="209256BD"/>
    <w:rsid w:val="20960C39"/>
    <w:rsid w:val="20A043A0"/>
    <w:rsid w:val="20A1DD3A"/>
    <w:rsid w:val="20A3C133"/>
    <w:rsid w:val="20AB12F4"/>
    <w:rsid w:val="20AC41E1"/>
    <w:rsid w:val="20B3141A"/>
    <w:rsid w:val="20D07DD4"/>
    <w:rsid w:val="20E24C57"/>
    <w:rsid w:val="20E431CE"/>
    <w:rsid w:val="20E594A9"/>
    <w:rsid w:val="20E77F9D"/>
    <w:rsid w:val="20F589AE"/>
    <w:rsid w:val="20FF9904"/>
    <w:rsid w:val="210E62ED"/>
    <w:rsid w:val="213D434B"/>
    <w:rsid w:val="2159421D"/>
    <w:rsid w:val="215D084F"/>
    <w:rsid w:val="21607DEE"/>
    <w:rsid w:val="21658FC7"/>
    <w:rsid w:val="217340BF"/>
    <w:rsid w:val="2180C22A"/>
    <w:rsid w:val="21839D25"/>
    <w:rsid w:val="218F6327"/>
    <w:rsid w:val="2194DBD6"/>
    <w:rsid w:val="219ADCC2"/>
    <w:rsid w:val="219BCCCB"/>
    <w:rsid w:val="219EDA0B"/>
    <w:rsid w:val="21A1E6DA"/>
    <w:rsid w:val="21B3ACE4"/>
    <w:rsid w:val="21BD1264"/>
    <w:rsid w:val="21C30818"/>
    <w:rsid w:val="21CA9138"/>
    <w:rsid w:val="21D32C90"/>
    <w:rsid w:val="21E329FD"/>
    <w:rsid w:val="21E4BE31"/>
    <w:rsid w:val="21E9EA3F"/>
    <w:rsid w:val="2204EB34"/>
    <w:rsid w:val="220FC339"/>
    <w:rsid w:val="222AFC10"/>
    <w:rsid w:val="2236EF05"/>
    <w:rsid w:val="223E1D12"/>
    <w:rsid w:val="223E4782"/>
    <w:rsid w:val="22617DAA"/>
    <w:rsid w:val="226F158E"/>
    <w:rsid w:val="227BEE1B"/>
    <w:rsid w:val="228C5CE6"/>
    <w:rsid w:val="229C87DC"/>
    <w:rsid w:val="22AAA9DB"/>
    <w:rsid w:val="22AE5772"/>
    <w:rsid w:val="22B5E1C1"/>
    <w:rsid w:val="22C8E9BF"/>
    <w:rsid w:val="22D02B4A"/>
    <w:rsid w:val="22D7F5B8"/>
    <w:rsid w:val="22E7AFAD"/>
    <w:rsid w:val="22FAF0D8"/>
    <w:rsid w:val="22FB6C98"/>
    <w:rsid w:val="230A8570"/>
    <w:rsid w:val="23111074"/>
    <w:rsid w:val="23121F4D"/>
    <w:rsid w:val="231D8A13"/>
    <w:rsid w:val="2324B215"/>
    <w:rsid w:val="232B4D39"/>
    <w:rsid w:val="232F94AD"/>
    <w:rsid w:val="23379D2C"/>
    <w:rsid w:val="234844C6"/>
    <w:rsid w:val="2362B190"/>
    <w:rsid w:val="236B7571"/>
    <w:rsid w:val="237ADF7B"/>
    <w:rsid w:val="2384028A"/>
    <w:rsid w:val="2392CC18"/>
    <w:rsid w:val="239A7552"/>
    <w:rsid w:val="239F857D"/>
    <w:rsid w:val="23C68703"/>
    <w:rsid w:val="23C78869"/>
    <w:rsid w:val="23D398FE"/>
    <w:rsid w:val="23E3A968"/>
    <w:rsid w:val="23F983B3"/>
    <w:rsid w:val="23FC5851"/>
    <w:rsid w:val="23FC7B2C"/>
    <w:rsid w:val="2402EB73"/>
    <w:rsid w:val="240BF6B5"/>
    <w:rsid w:val="240EA3B3"/>
    <w:rsid w:val="240F63FF"/>
    <w:rsid w:val="24106E5A"/>
    <w:rsid w:val="241863D9"/>
    <w:rsid w:val="24187508"/>
    <w:rsid w:val="2418FB67"/>
    <w:rsid w:val="24230DF2"/>
    <w:rsid w:val="243E4C8F"/>
    <w:rsid w:val="2442CF8F"/>
    <w:rsid w:val="2448727A"/>
    <w:rsid w:val="2451B222"/>
    <w:rsid w:val="2456B46B"/>
    <w:rsid w:val="245A9ED8"/>
    <w:rsid w:val="2462A9E7"/>
    <w:rsid w:val="2464131D"/>
    <w:rsid w:val="2464446D"/>
    <w:rsid w:val="246B2926"/>
    <w:rsid w:val="247631C3"/>
    <w:rsid w:val="24821C67"/>
    <w:rsid w:val="2483800E"/>
    <w:rsid w:val="24985293"/>
    <w:rsid w:val="24A171A1"/>
    <w:rsid w:val="24A76DB4"/>
    <w:rsid w:val="24ACE0D5"/>
    <w:rsid w:val="24B21E28"/>
    <w:rsid w:val="24B7C9EB"/>
    <w:rsid w:val="24BDFAE9"/>
    <w:rsid w:val="24C452A4"/>
    <w:rsid w:val="24C701B1"/>
    <w:rsid w:val="24C86FFC"/>
    <w:rsid w:val="24C9F803"/>
    <w:rsid w:val="24D2992F"/>
    <w:rsid w:val="24DD913D"/>
    <w:rsid w:val="24DE1E4A"/>
    <w:rsid w:val="24DE6582"/>
    <w:rsid w:val="2507EC74"/>
    <w:rsid w:val="251DCA27"/>
    <w:rsid w:val="25217FF7"/>
    <w:rsid w:val="25285F4D"/>
    <w:rsid w:val="255BBADE"/>
    <w:rsid w:val="2568432D"/>
    <w:rsid w:val="256B95C9"/>
    <w:rsid w:val="25738843"/>
    <w:rsid w:val="257E84E8"/>
    <w:rsid w:val="258D2CC7"/>
    <w:rsid w:val="25984B8D"/>
    <w:rsid w:val="259B9A5B"/>
    <w:rsid w:val="25A7C716"/>
    <w:rsid w:val="25AF4D3B"/>
    <w:rsid w:val="25B3FF73"/>
    <w:rsid w:val="25BF31E7"/>
    <w:rsid w:val="25BFD75B"/>
    <w:rsid w:val="25CAB8F1"/>
    <w:rsid w:val="25D94223"/>
    <w:rsid w:val="25DC3BD5"/>
    <w:rsid w:val="25DD04F6"/>
    <w:rsid w:val="25F0F5EB"/>
    <w:rsid w:val="2615C5B5"/>
    <w:rsid w:val="26543C47"/>
    <w:rsid w:val="266F2CDB"/>
    <w:rsid w:val="2682B07A"/>
    <w:rsid w:val="26A4DDB5"/>
    <w:rsid w:val="26AC14F8"/>
    <w:rsid w:val="26B05D22"/>
    <w:rsid w:val="26B40004"/>
    <w:rsid w:val="26B42586"/>
    <w:rsid w:val="26B60E6D"/>
    <w:rsid w:val="26B7C5C7"/>
    <w:rsid w:val="26B87D8A"/>
    <w:rsid w:val="26BCDA9B"/>
    <w:rsid w:val="26C7F449"/>
    <w:rsid w:val="26D0170F"/>
    <w:rsid w:val="26DF9D44"/>
    <w:rsid w:val="26E57A61"/>
    <w:rsid w:val="26E686FA"/>
    <w:rsid w:val="26EA4DDA"/>
    <w:rsid w:val="26F45DC2"/>
    <w:rsid w:val="26F8773E"/>
    <w:rsid w:val="26FE34A0"/>
    <w:rsid w:val="271F38E2"/>
    <w:rsid w:val="27205A2E"/>
    <w:rsid w:val="27282ABE"/>
    <w:rsid w:val="273BBFA2"/>
    <w:rsid w:val="2747BBF1"/>
    <w:rsid w:val="2749C87A"/>
    <w:rsid w:val="274DF26A"/>
    <w:rsid w:val="2757F20B"/>
    <w:rsid w:val="27790A1A"/>
    <w:rsid w:val="27810502"/>
    <w:rsid w:val="2795CB72"/>
    <w:rsid w:val="2797ACE0"/>
    <w:rsid w:val="279C3C39"/>
    <w:rsid w:val="27A343D8"/>
    <w:rsid w:val="27AA884C"/>
    <w:rsid w:val="27BF0326"/>
    <w:rsid w:val="27CD9CA5"/>
    <w:rsid w:val="27D5D20F"/>
    <w:rsid w:val="27D6496B"/>
    <w:rsid w:val="27ECFD02"/>
    <w:rsid w:val="27EE5A33"/>
    <w:rsid w:val="27F494D8"/>
    <w:rsid w:val="27F8275D"/>
    <w:rsid w:val="27F9688D"/>
    <w:rsid w:val="280A8FF7"/>
    <w:rsid w:val="28208154"/>
    <w:rsid w:val="2820C191"/>
    <w:rsid w:val="283713FE"/>
    <w:rsid w:val="2851D436"/>
    <w:rsid w:val="2856503C"/>
    <w:rsid w:val="285B5901"/>
    <w:rsid w:val="285EB075"/>
    <w:rsid w:val="2868554D"/>
    <w:rsid w:val="2869F06B"/>
    <w:rsid w:val="28821FA9"/>
    <w:rsid w:val="2891C320"/>
    <w:rsid w:val="28949EE3"/>
    <w:rsid w:val="28ABB594"/>
    <w:rsid w:val="28B63745"/>
    <w:rsid w:val="28CD5660"/>
    <w:rsid w:val="2909C10E"/>
    <w:rsid w:val="2919AA70"/>
    <w:rsid w:val="2919EB5F"/>
    <w:rsid w:val="2933F255"/>
    <w:rsid w:val="293494B1"/>
    <w:rsid w:val="293B11C0"/>
    <w:rsid w:val="2947A18B"/>
    <w:rsid w:val="29550A65"/>
    <w:rsid w:val="2956FFEF"/>
    <w:rsid w:val="295F692B"/>
    <w:rsid w:val="2962B627"/>
    <w:rsid w:val="29B2EC87"/>
    <w:rsid w:val="29B3BEE6"/>
    <w:rsid w:val="29CB5ED7"/>
    <w:rsid w:val="29CE8EC7"/>
    <w:rsid w:val="29DB8F8C"/>
    <w:rsid w:val="29F1F53F"/>
    <w:rsid w:val="2A050559"/>
    <w:rsid w:val="2A0D3288"/>
    <w:rsid w:val="2A0E5A4B"/>
    <w:rsid w:val="2A24ED2C"/>
    <w:rsid w:val="2A2D9381"/>
    <w:rsid w:val="2A4269AE"/>
    <w:rsid w:val="2A492746"/>
    <w:rsid w:val="2A688E8A"/>
    <w:rsid w:val="2A7B3839"/>
    <w:rsid w:val="2A7BD8E2"/>
    <w:rsid w:val="2A8F7BD2"/>
    <w:rsid w:val="2A905635"/>
    <w:rsid w:val="2AA7A5E3"/>
    <w:rsid w:val="2AB277EF"/>
    <w:rsid w:val="2AD8358E"/>
    <w:rsid w:val="2AD951BA"/>
    <w:rsid w:val="2AE4F4DE"/>
    <w:rsid w:val="2AEA2E7E"/>
    <w:rsid w:val="2AEB31CB"/>
    <w:rsid w:val="2AF07B45"/>
    <w:rsid w:val="2B1098DE"/>
    <w:rsid w:val="2B124321"/>
    <w:rsid w:val="2B18B48C"/>
    <w:rsid w:val="2B2207D5"/>
    <w:rsid w:val="2B2D39C2"/>
    <w:rsid w:val="2B2EDE96"/>
    <w:rsid w:val="2B419E53"/>
    <w:rsid w:val="2B5E900A"/>
    <w:rsid w:val="2B746202"/>
    <w:rsid w:val="2B88A63C"/>
    <w:rsid w:val="2B91F891"/>
    <w:rsid w:val="2B9DB323"/>
    <w:rsid w:val="2BA3C33D"/>
    <w:rsid w:val="2BAE4B97"/>
    <w:rsid w:val="2BAEFE8C"/>
    <w:rsid w:val="2BCED991"/>
    <w:rsid w:val="2BD4369B"/>
    <w:rsid w:val="2BE79917"/>
    <w:rsid w:val="2BF016E2"/>
    <w:rsid w:val="2C0A7506"/>
    <w:rsid w:val="2C1376FA"/>
    <w:rsid w:val="2C2009A0"/>
    <w:rsid w:val="2C2C0675"/>
    <w:rsid w:val="2C3294DD"/>
    <w:rsid w:val="2C39806D"/>
    <w:rsid w:val="2C48C05E"/>
    <w:rsid w:val="2C670BD1"/>
    <w:rsid w:val="2C74A3F5"/>
    <w:rsid w:val="2C787FB1"/>
    <w:rsid w:val="2C85EBE4"/>
    <w:rsid w:val="2CA16372"/>
    <w:rsid w:val="2CA9C31C"/>
    <w:rsid w:val="2CABAEEC"/>
    <w:rsid w:val="2CB56156"/>
    <w:rsid w:val="2CBAC654"/>
    <w:rsid w:val="2CBC3391"/>
    <w:rsid w:val="2CCFB7A8"/>
    <w:rsid w:val="2CD33058"/>
    <w:rsid w:val="2CDEA82E"/>
    <w:rsid w:val="2CE03B3D"/>
    <w:rsid w:val="2CE13A42"/>
    <w:rsid w:val="2CF78B26"/>
    <w:rsid w:val="2D20F206"/>
    <w:rsid w:val="2D227E5F"/>
    <w:rsid w:val="2D2F060E"/>
    <w:rsid w:val="2D3CA61B"/>
    <w:rsid w:val="2D448967"/>
    <w:rsid w:val="2D6987A4"/>
    <w:rsid w:val="2D7006FC"/>
    <w:rsid w:val="2D754EAF"/>
    <w:rsid w:val="2D7C6C7A"/>
    <w:rsid w:val="2D804789"/>
    <w:rsid w:val="2D9331BE"/>
    <w:rsid w:val="2D941CEC"/>
    <w:rsid w:val="2D9DC6FC"/>
    <w:rsid w:val="2D9E6B9E"/>
    <w:rsid w:val="2DA00561"/>
    <w:rsid w:val="2DAF475B"/>
    <w:rsid w:val="2DB8C22F"/>
    <w:rsid w:val="2DBA48DF"/>
    <w:rsid w:val="2DEF9BE7"/>
    <w:rsid w:val="2E03D600"/>
    <w:rsid w:val="2E0E414B"/>
    <w:rsid w:val="2E1102DF"/>
    <w:rsid w:val="2E123868"/>
    <w:rsid w:val="2E44E331"/>
    <w:rsid w:val="2E4657FD"/>
    <w:rsid w:val="2E51F327"/>
    <w:rsid w:val="2E6124B4"/>
    <w:rsid w:val="2E6B4DDE"/>
    <w:rsid w:val="2E7B6657"/>
    <w:rsid w:val="2E86B4CA"/>
    <w:rsid w:val="2E886392"/>
    <w:rsid w:val="2E92203E"/>
    <w:rsid w:val="2E9AD313"/>
    <w:rsid w:val="2EA635FD"/>
    <w:rsid w:val="2EBBEDD0"/>
    <w:rsid w:val="2EBFC44B"/>
    <w:rsid w:val="2EC18F49"/>
    <w:rsid w:val="2EC99953"/>
    <w:rsid w:val="2EFB0836"/>
    <w:rsid w:val="2F0131BC"/>
    <w:rsid w:val="2F21C8C2"/>
    <w:rsid w:val="2F2BC575"/>
    <w:rsid w:val="2F465570"/>
    <w:rsid w:val="2F50275F"/>
    <w:rsid w:val="2F50DC0B"/>
    <w:rsid w:val="2F565AC6"/>
    <w:rsid w:val="2F6DF207"/>
    <w:rsid w:val="2F70E99D"/>
    <w:rsid w:val="2F866C8B"/>
    <w:rsid w:val="2F88258A"/>
    <w:rsid w:val="2F8B6C48"/>
    <w:rsid w:val="2FAB0CD8"/>
    <w:rsid w:val="2FAD7C0E"/>
    <w:rsid w:val="2FAF4A5C"/>
    <w:rsid w:val="2FC1FAFC"/>
    <w:rsid w:val="2FCC1C84"/>
    <w:rsid w:val="2FED0218"/>
    <w:rsid w:val="2FEF28C7"/>
    <w:rsid w:val="2FF4EDC6"/>
    <w:rsid w:val="2FFC1874"/>
    <w:rsid w:val="3000F479"/>
    <w:rsid w:val="301463DE"/>
    <w:rsid w:val="3022C621"/>
    <w:rsid w:val="30444BA0"/>
    <w:rsid w:val="3059D71D"/>
    <w:rsid w:val="306B36A7"/>
    <w:rsid w:val="30728226"/>
    <w:rsid w:val="3080D0A5"/>
    <w:rsid w:val="3094DE33"/>
    <w:rsid w:val="309E6D85"/>
    <w:rsid w:val="30A344AA"/>
    <w:rsid w:val="30A60FE9"/>
    <w:rsid w:val="30B06733"/>
    <w:rsid w:val="30B73054"/>
    <w:rsid w:val="30C05A3D"/>
    <w:rsid w:val="30C5127D"/>
    <w:rsid w:val="30CAD280"/>
    <w:rsid w:val="30DD6B0C"/>
    <w:rsid w:val="30E48A88"/>
    <w:rsid w:val="30EAE9B7"/>
    <w:rsid w:val="30F1567D"/>
    <w:rsid w:val="30F485E6"/>
    <w:rsid w:val="30FA2DE2"/>
    <w:rsid w:val="31138195"/>
    <w:rsid w:val="311493E4"/>
    <w:rsid w:val="31191055"/>
    <w:rsid w:val="31202CA6"/>
    <w:rsid w:val="31273CA9"/>
    <w:rsid w:val="31387451"/>
    <w:rsid w:val="3153539A"/>
    <w:rsid w:val="31567B5D"/>
    <w:rsid w:val="317AB7A0"/>
    <w:rsid w:val="3188D279"/>
    <w:rsid w:val="318AA61D"/>
    <w:rsid w:val="318C2C78"/>
    <w:rsid w:val="319DC66A"/>
    <w:rsid w:val="31A33411"/>
    <w:rsid w:val="31A38B80"/>
    <w:rsid w:val="31AB1651"/>
    <w:rsid w:val="31B98AE1"/>
    <w:rsid w:val="31B996AE"/>
    <w:rsid w:val="31C1FE27"/>
    <w:rsid w:val="31C9FE52"/>
    <w:rsid w:val="31CD3024"/>
    <w:rsid w:val="31CDCADC"/>
    <w:rsid w:val="31DF0E30"/>
    <w:rsid w:val="320FE045"/>
    <w:rsid w:val="322780F5"/>
    <w:rsid w:val="32427F3F"/>
    <w:rsid w:val="3242A921"/>
    <w:rsid w:val="3246DCBA"/>
    <w:rsid w:val="327E9709"/>
    <w:rsid w:val="32A38B2D"/>
    <w:rsid w:val="32AEE28A"/>
    <w:rsid w:val="32BE62A2"/>
    <w:rsid w:val="32D234E0"/>
    <w:rsid w:val="3306C7BC"/>
    <w:rsid w:val="33143142"/>
    <w:rsid w:val="3315D07B"/>
    <w:rsid w:val="33260115"/>
    <w:rsid w:val="332CB126"/>
    <w:rsid w:val="332F9C88"/>
    <w:rsid w:val="333435B0"/>
    <w:rsid w:val="333C1D3E"/>
    <w:rsid w:val="334F233A"/>
    <w:rsid w:val="336375E4"/>
    <w:rsid w:val="337B0C7A"/>
    <w:rsid w:val="33BDF20B"/>
    <w:rsid w:val="33D12DAC"/>
    <w:rsid w:val="33E2006A"/>
    <w:rsid w:val="33ECDBD8"/>
    <w:rsid w:val="33EF58C1"/>
    <w:rsid w:val="33F5E807"/>
    <w:rsid w:val="340269BF"/>
    <w:rsid w:val="34221A7F"/>
    <w:rsid w:val="3426C105"/>
    <w:rsid w:val="343C2AFC"/>
    <w:rsid w:val="34448425"/>
    <w:rsid w:val="345E60E8"/>
    <w:rsid w:val="345ED016"/>
    <w:rsid w:val="3462B5C6"/>
    <w:rsid w:val="346ADFEE"/>
    <w:rsid w:val="3470AD43"/>
    <w:rsid w:val="3475CEC7"/>
    <w:rsid w:val="3476ECE7"/>
    <w:rsid w:val="3485A28A"/>
    <w:rsid w:val="348CDC92"/>
    <w:rsid w:val="3496FA4D"/>
    <w:rsid w:val="34B1FD44"/>
    <w:rsid w:val="34BB6602"/>
    <w:rsid w:val="34CB9988"/>
    <w:rsid w:val="34D057E7"/>
    <w:rsid w:val="34D90805"/>
    <w:rsid w:val="34F2E7AD"/>
    <w:rsid w:val="34F895CD"/>
    <w:rsid w:val="351399F3"/>
    <w:rsid w:val="351FB27A"/>
    <w:rsid w:val="352A5BAD"/>
    <w:rsid w:val="352E78EF"/>
    <w:rsid w:val="353489E2"/>
    <w:rsid w:val="3538514B"/>
    <w:rsid w:val="353BC670"/>
    <w:rsid w:val="353E3A51"/>
    <w:rsid w:val="3540C4BB"/>
    <w:rsid w:val="3543540A"/>
    <w:rsid w:val="35624E6D"/>
    <w:rsid w:val="3568B241"/>
    <w:rsid w:val="35779C07"/>
    <w:rsid w:val="358BCB10"/>
    <w:rsid w:val="35A14EAC"/>
    <w:rsid w:val="35AF76A1"/>
    <w:rsid w:val="35BDEAE0"/>
    <w:rsid w:val="35E56311"/>
    <w:rsid w:val="35E7A2D2"/>
    <w:rsid w:val="35E80507"/>
    <w:rsid w:val="35EEDF45"/>
    <w:rsid w:val="35F26CAF"/>
    <w:rsid w:val="36014E9D"/>
    <w:rsid w:val="36043CBC"/>
    <w:rsid w:val="36055C74"/>
    <w:rsid w:val="3609DB14"/>
    <w:rsid w:val="360AC28D"/>
    <w:rsid w:val="360B7A41"/>
    <w:rsid w:val="363170AE"/>
    <w:rsid w:val="36321C2F"/>
    <w:rsid w:val="3660D723"/>
    <w:rsid w:val="366597DD"/>
    <w:rsid w:val="368FCD20"/>
    <w:rsid w:val="369F8E4B"/>
    <w:rsid w:val="36AA1E23"/>
    <w:rsid w:val="36AF6A54"/>
    <w:rsid w:val="36AFA7CA"/>
    <w:rsid w:val="36B2AC55"/>
    <w:rsid w:val="36B4C2EA"/>
    <w:rsid w:val="36C28839"/>
    <w:rsid w:val="36D21AB9"/>
    <w:rsid w:val="36DF246B"/>
    <w:rsid w:val="36E13B94"/>
    <w:rsid w:val="36F17F70"/>
    <w:rsid w:val="36F22D88"/>
    <w:rsid w:val="36F6194A"/>
    <w:rsid w:val="37436403"/>
    <w:rsid w:val="3760720D"/>
    <w:rsid w:val="3770C5B6"/>
    <w:rsid w:val="378E3D10"/>
    <w:rsid w:val="379BC35E"/>
    <w:rsid w:val="379E5070"/>
    <w:rsid w:val="37B19E50"/>
    <w:rsid w:val="37CBE3D5"/>
    <w:rsid w:val="37CC04B9"/>
    <w:rsid w:val="37CDE6AB"/>
    <w:rsid w:val="37D64EE7"/>
    <w:rsid w:val="37DDDB3E"/>
    <w:rsid w:val="37EE18E9"/>
    <w:rsid w:val="3801B838"/>
    <w:rsid w:val="3813FD11"/>
    <w:rsid w:val="382A42D8"/>
    <w:rsid w:val="382B19E2"/>
    <w:rsid w:val="3841B539"/>
    <w:rsid w:val="384212A5"/>
    <w:rsid w:val="3845A51D"/>
    <w:rsid w:val="385030DE"/>
    <w:rsid w:val="38628F1D"/>
    <w:rsid w:val="388256DE"/>
    <w:rsid w:val="38A40C24"/>
    <w:rsid w:val="38A81F7E"/>
    <w:rsid w:val="38B3471E"/>
    <w:rsid w:val="38B9962F"/>
    <w:rsid w:val="38C5EE4D"/>
    <w:rsid w:val="38CB34C5"/>
    <w:rsid w:val="38DCC99F"/>
    <w:rsid w:val="38EA438F"/>
    <w:rsid w:val="38EBBE0D"/>
    <w:rsid w:val="38F6EAA9"/>
    <w:rsid w:val="38F7A9E5"/>
    <w:rsid w:val="391163E2"/>
    <w:rsid w:val="3912949E"/>
    <w:rsid w:val="392885FD"/>
    <w:rsid w:val="392E9740"/>
    <w:rsid w:val="393953A1"/>
    <w:rsid w:val="393D17B0"/>
    <w:rsid w:val="393D531A"/>
    <w:rsid w:val="393DABF3"/>
    <w:rsid w:val="394EBEAA"/>
    <w:rsid w:val="394EEA5E"/>
    <w:rsid w:val="396B7BC7"/>
    <w:rsid w:val="396D5A4E"/>
    <w:rsid w:val="3972AB38"/>
    <w:rsid w:val="397AF5D3"/>
    <w:rsid w:val="3989E774"/>
    <w:rsid w:val="39A3C90A"/>
    <w:rsid w:val="39D21C31"/>
    <w:rsid w:val="39D42C8E"/>
    <w:rsid w:val="39E60645"/>
    <w:rsid w:val="39E79C9C"/>
    <w:rsid w:val="39F74CFB"/>
    <w:rsid w:val="39FB1E43"/>
    <w:rsid w:val="3A01EA12"/>
    <w:rsid w:val="3A1A52AA"/>
    <w:rsid w:val="3A2B649B"/>
    <w:rsid w:val="3A64ADE4"/>
    <w:rsid w:val="3A696860"/>
    <w:rsid w:val="3A7653C4"/>
    <w:rsid w:val="3A767E62"/>
    <w:rsid w:val="3A7A303D"/>
    <w:rsid w:val="3A7A77BC"/>
    <w:rsid w:val="3A7B6BF0"/>
    <w:rsid w:val="3A7E5904"/>
    <w:rsid w:val="3A83AD57"/>
    <w:rsid w:val="3A840EC9"/>
    <w:rsid w:val="3AAA52C4"/>
    <w:rsid w:val="3AAC068B"/>
    <w:rsid w:val="3AC3A2BF"/>
    <w:rsid w:val="3AC41586"/>
    <w:rsid w:val="3AC6F8BE"/>
    <w:rsid w:val="3ACCFCAA"/>
    <w:rsid w:val="3ACE0544"/>
    <w:rsid w:val="3AE8A3FE"/>
    <w:rsid w:val="3AF1548B"/>
    <w:rsid w:val="3AF4E40E"/>
    <w:rsid w:val="3B190C6F"/>
    <w:rsid w:val="3B1F0E1B"/>
    <w:rsid w:val="3B2177EC"/>
    <w:rsid w:val="3B328D74"/>
    <w:rsid w:val="3B3DD6FB"/>
    <w:rsid w:val="3B4C0CD5"/>
    <w:rsid w:val="3B52F9C5"/>
    <w:rsid w:val="3B691E9F"/>
    <w:rsid w:val="3B8358A8"/>
    <w:rsid w:val="3B8CA82D"/>
    <w:rsid w:val="3B9F9BDB"/>
    <w:rsid w:val="3BAE94D9"/>
    <w:rsid w:val="3BAF782C"/>
    <w:rsid w:val="3BBC5B40"/>
    <w:rsid w:val="3BE09A9F"/>
    <w:rsid w:val="3BEEDB9B"/>
    <w:rsid w:val="3C0A7EA3"/>
    <w:rsid w:val="3C10B929"/>
    <w:rsid w:val="3C2737A7"/>
    <w:rsid w:val="3C2ADEF2"/>
    <w:rsid w:val="3C454F6A"/>
    <w:rsid w:val="3C4F5BAA"/>
    <w:rsid w:val="3C5DC98B"/>
    <w:rsid w:val="3C8CF17F"/>
    <w:rsid w:val="3CC4A0D4"/>
    <w:rsid w:val="3CCC2730"/>
    <w:rsid w:val="3CE2C5CC"/>
    <w:rsid w:val="3CF93388"/>
    <w:rsid w:val="3D30AD59"/>
    <w:rsid w:val="3D3190F7"/>
    <w:rsid w:val="3D5190AC"/>
    <w:rsid w:val="3D53D9D8"/>
    <w:rsid w:val="3D65CAF2"/>
    <w:rsid w:val="3D6C56B8"/>
    <w:rsid w:val="3D9C0832"/>
    <w:rsid w:val="3DB6B128"/>
    <w:rsid w:val="3DBD943F"/>
    <w:rsid w:val="3DC41740"/>
    <w:rsid w:val="3DCA0B1C"/>
    <w:rsid w:val="3DCECDAE"/>
    <w:rsid w:val="3DD0EA4B"/>
    <w:rsid w:val="3DDC2262"/>
    <w:rsid w:val="3DE0754B"/>
    <w:rsid w:val="3DEB69F6"/>
    <w:rsid w:val="3DF13153"/>
    <w:rsid w:val="3DFC4FBD"/>
    <w:rsid w:val="3E0264D0"/>
    <w:rsid w:val="3E03724C"/>
    <w:rsid w:val="3E366ABE"/>
    <w:rsid w:val="3E48D0A7"/>
    <w:rsid w:val="3E4940BC"/>
    <w:rsid w:val="3E4FE669"/>
    <w:rsid w:val="3E591503"/>
    <w:rsid w:val="3E5CA604"/>
    <w:rsid w:val="3E75EFF8"/>
    <w:rsid w:val="3E7C7A2B"/>
    <w:rsid w:val="3E8B3788"/>
    <w:rsid w:val="3E8E6170"/>
    <w:rsid w:val="3E97BFDA"/>
    <w:rsid w:val="3E99D702"/>
    <w:rsid w:val="3EB79C1E"/>
    <w:rsid w:val="3EC0EAA1"/>
    <w:rsid w:val="3EDD1E80"/>
    <w:rsid w:val="3EE39534"/>
    <w:rsid w:val="3EEB2BF4"/>
    <w:rsid w:val="3EF71F2E"/>
    <w:rsid w:val="3F0555F0"/>
    <w:rsid w:val="3F07DD7F"/>
    <w:rsid w:val="3F12E464"/>
    <w:rsid w:val="3F1B855B"/>
    <w:rsid w:val="3F2CBB80"/>
    <w:rsid w:val="3F49C4E7"/>
    <w:rsid w:val="3F57C682"/>
    <w:rsid w:val="3F5FB53C"/>
    <w:rsid w:val="3F614D3D"/>
    <w:rsid w:val="3F6C1734"/>
    <w:rsid w:val="3F75EC98"/>
    <w:rsid w:val="3F994DBC"/>
    <w:rsid w:val="3F9DF854"/>
    <w:rsid w:val="3F9E8373"/>
    <w:rsid w:val="3FB46A2E"/>
    <w:rsid w:val="3FBF3641"/>
    <w:rsid w:val="3FC9F147"/>
    <w:rsid w:val="3FCA853C"/>
    <w:rsid w:val="3FE2DC6C"/>
    <w:rsid w:val="3FEEE701"/>
    <w:rsid w:val="3FF0F90F"/>
    <w:rsid w:val="3FF34055"/>
    <w:rsid w:val="4010731B"/>
    <w:rsid w:val="401FA223"/>
    <w:rsid w:val="402A31D1"/>
    <w:rsid w:val="40779314"/>
    <w:rsid w:val="40A6B80D"/>
    <w:rsid w:val="40B1024D"/>
    <w:rsid w:val="40B13263"/>
    <w:rsid w:val="40BC1824"/>
    <w:rsid w:val="40C6E8D8"/>
    <w:rsid w:val="40D5ACD3"/>
    <w:rsid w:val="40EE51EA"/>
    <w:rsid w:val="4104A136"/>
    <w:rsid w:val="41070750"/>
    <w:rsid w:val="413DCA0E"/>
    <w:rsid w:val="413F2C94"/>
    <w:rsid w:val="41454DF9"/>
    <w:rsid w:val="415A095A"/>
    <w:rsid w:val="415C3F55"/>
    <w:rsid w:val="415E3254"/>
    <w:rsid w:val="41706BBD"/>
    <w:rsid w:val="417455E9"/>
    <w:rsid w:val="4198E7A2"/>
    <w:rsid w:val="419E410E"/>
    <w:rsid w:val="41AA4066"/>
    <w:rsid w:val="41BCAE9A"/>
    <w:rsid w:val="41C460CD"/>
    <w:rsid w:val="41C66B95"/>
    <w:rsid w:val="41DA684F"/>
    <w:rsid w:val="41E06534"/>
    <w:rsid w:val="41E7D3A4"/>
    <w:rsid w:val="4213F2AA"/>
    <w:rsid w:val="4220F38A"/>
    <w:rsid w:val="4229EA2F"/>
    <w:rsid w:val="423CF6B2"/>
    <w:rsid w:val="4249F827"/>
    <w:rsid w:val="424A8316"/>
    <w:rsid w:val="4252C176"/>
    <w:rsid w:val="425440B4"/>
    <w:rsid w:val="42668D0F"/>
    <w:rsid w:val="4266BCF9"/>
    <w:rsid w:val="426B8F91"/>
    <w:rsid w:val="428130F3"/>
    <w:rsid w:val="42841BF5"/>
    <w:rsid w:val="4292B936"/>
    <w:rsid w:val="4296D099"/>
    <w:rsid w:val="42A569C5"/>
    <w:rsid w:val="42B75EF0"/>
    <w:rsid w:val="42C07587"/>
    <w:rsid w:val="42C338E8"/>
    <w:rsid w:val="42CC370D"/>
    <w:rsid w:val="42D1AFF0"/>
    <w:rsid w:val="42E166D2"/>
    <w:rsid w:val="42E665DE"/>
    <w:rsid w:val="42EB28CC"/>
    <w:rsid w:val="42F1AA90"/>
    <w:rsid w:val="42FB4592"/>
    <w:rsid w:val="42FC1763"/>
    <w:rsid w:val="42FC6D66"/>
    <w:rsid w:val="43033D55"/>
    <w:rsid w:val="430D493B"/>
    <w:rsid w:val="431E3CED"/>
    <w:rsid w:val="431F8F97"/>
    <w:rsid w:val="4364E5F7"/>
    <w:rsid w:val="436C632A"/>
    <w:rsid w:val="43869CEF"/>
    <w:rsid w:val="43BA11CB"/>
    <w:rsid w:val="43CA416E"/>
    <w:rsid w:val="43CE523A"/>
    <w:rsid w:val="440BE18A"/>
    <w:rsid w:val="4412EC67"/>
    <w:rsid w:val="442392B1"/>
    <w:rsid w:val="443B5E06"/>
    <w:rsid w:val="4440B6DC"/>
    <w:rsid w:val="4442ADDE"/>
    <w:rsid w:val="4446C4E4"/>
    <w:rsid w:val="446BC0AE"/>
    <w:rsid w:val="446FC845"/>
    <w:rsid w:val="446FCF18"/>
    <w:rsid w:val="4477AF14"/>
    <w:rsid w:val="447A241C"/>
    <w:rsid w:val="44C42197"/>
    <w:rsid w:val="44C6CCA7"/>
    <w:rsid w:val="44D42C02"/>
    <w:rsid w:val="4502FFC9"/>
    <w:rsid w:val="45035493"/>
    <w:rsid w:val="4505794D"/>
    <w:rsid w:val="45074283"/>
    <w:rsid w:val="4515037C"/>
    <w:rsid w:val="4516DBC2"/>
    <w:rsid w:val="451BE575"/>
    <w:rsid w:val="45343409"/>
    <w:rsid w:val="4539D35F"/>
    <w:rsid w:val="455485BB"/>
    <w:rsid w:val="455776F4"/>
    <w:rsid w:val="45578611"/>
    <w:rsid w:val="4565CD9A"/>
    <w:rsid w:val="457965BD"/>
    <w:rsid w:val="458ED4CC"/>
    <w:rsid w:val="45A2FC18"/>
    <w:rsid w:val="45AA7146"/>
    <w:rsid w:val="45ACE89C"/>
    <w:rsid w:val="45BA73B0"/>
    <w:rsid w:val="45D0ACD8"/>
    <w:rsid w:val="45D2E98E"/>
    <w:rsid w:val="45E60DC9"/>
    <w:rsid w:val="45F6802F"/>
    <w:rsid w:val="45FA67DD"/>
    <w:rsid w:val="45FE4FF8"/>
    <w:rsid w:val="460E7AEC"/>
    <w:rsid w:val="46124A2A"/>
    <w:rsid w:val="4623AC2E"/>
    <w:rsid w:val="462796BE"/>
    <w:rsid w:val="46372EFD"/>
    <w:rsid w:val="464FA990"/>
    <w:rsid w:val="4665928E"/>
    <w:rsid w:val="46795004"/>
    <w:rsid w:val="4695869D"/>
    <w:rsid w:val="469E71C8"/>
    <w:rsid w:val="469ED02A"/>
    <w:rsid w:val="46A655C9"/>
    <w:rsid w:val="46C2ACEC"/>
    <w:rsid w:val="46CD6413"/>
    <w:rsid w:val="46E5D229"/>
    <w:rsid w:val="46FE13F3"/>
    <w:rsid w:val="4713DB3F"/>
    <w:rsid w:val="4723046A"/>
    <w:rsid w:val="4733BA5D"/>
    <w:rsid w:val="473F79AA"/>
    <w:rsid w:val="47608F39"/>
    <w:rsid w:val="476F78A5"/>
    <w:rsid w:val="4776F238"/>
    <w:rsid w:val="4778DAE8"/>
    <w:rsid w:val="478FB90D"/>
    <w:rsid w:val="479D64B8"/>
    <w:rsid w:val="47A07A43"/>
    <w:rsid w:val="47B98370"/>
    <w:rsid w:val="47BB07B0"/>
    <w:rsid w:val="47BE1B63"/>
    <w:rsid w:val="47CA1453"/>
    <w:rsid w:val="47CF329A"/>
    <w:rsid w:val="47E31E06"/>
    <w:rsid w:val="4802BBD0"/>
    <w:rsid w:val="4806A2B6"/>
    <w:rsid w:val="48156840"/>
    <w:rsid w:val="481E8D5A"/>
    <w:rsid w:val="48276983"/>
    <w:rsid w:val="482ED96B"/>
    <w:rsid w:val="484BE167"/>
    <w:rsid w:val="484E6A08"/>
    <w:rsid w:val="486C908D"/>
    <w:rsid w:val="486D3CC7"/>
    <w:rsid w:val="48787419"/>
    <w:rsid w:val="4889E437"/>
    <w:rsid w:val="488A48CB"/>
    <w:rsid w:val="488C1A41"/>
    <w:rsid w:val="48933438"/>
    <w:rsid w:val="4897EC5C"/>
    <w:rsid w:val="48A3554B"/>
    <w:rsid w:val="48A81BB7"/>
    <w:rsid w:val="48BDC6F7"/>
    <w:rsid w:val="48C6465D"/>
    <w:rsid w:val="48D4E96E"/>
    <w:rsid w:val="48DBE091"/>
    <w:rsid w:val="4904924F"/>
    <w:rsid w:val="49100B52"/>
    <w:rsid w:val="4914AB49"/>
    <w:rsid w:val="49158D16"/>
    <w:rsid w:val="4915943A"/>
    <w:rsid w:val="4929CC1B"/>
    <w:rsid w:val="492CA589"/>
    <w:rsid w:val="492DA77A"/>
    <w:rsid w:val="492F4E97"/>
    <w:rsid w:val="493BDFAF"/>
    <w:rsid w:val="49520E5E"/>
    <w:rsid w:val="496791C9"/>
    <w:rsid w:val="49A0556A"/>
    <w:rsid w:val="49AE643B"/>
    <w:rsid w:val="49B19013"/>
    <w:rsid w:val="49DCD05D"/>
    <w:rsid w:val="49DFF8E8"/>
    <w:rsid w:val="49E1E35B"/>
    <w:rsid w:val="4A15091C"/>
    <w:rsid w:val="4A32C557"/>
    <w:rsid w:val="4A45EEAA"/>
    <w:rsid w:val="4A5A7057"/>
    <w:rsid w:val="4A5F8ED7"/>
    <w:rsid w:val="4A730D3D"/>
    <w:rsid w:val="4A773FFB"/>
    <w:rsid w:val="4A7F8AFC"/>
    <w:rsid w:val="4A8049F0"/>
    <w:rsid w:val="4A872415"/>
    <w:rsid w:val="4A8B5E7E"/>
    <w:rsid w:val="4A8F0830"/>
    <w:rsid w:val="4AAB268C"/>
    <w:rsid w:val="4ABBD499"/>
    <w:rsid w:val="4AC3D5D3"/>
    <w:rsid w:val="4AD85AFC"/>
    <w:rsid w:val="4AE34C89"/>
    <w:rsid w:val="4AF832C2"/>
    <w:rsid w:val="4B04271C"/>
    <w:rsid w:val="4B0EF7B7"/>
    <w:rsid w:val="4B16635E"/>
    <w:rsid w:val="4B1B4D4E"/>
    <w:rsid w:val="4B1DD176"/>
    <w:rsid w:val="4B295ADD"/>
    <w:rsid w:val="4B358B5F"/>
    <w:rsid w:val="4B5DAABB"/>
    <w:rsid w:val="4B94B305"/>
    <w:rsid w:val="4BB49712"/>
    <w:rsid w:val="4BBE60CC"/>
    <w:rsid w:val="4BBEEBD7"/>
    <w:rsid w:val="4BBF0675"/>
    <w:rsid w:val="4BC1149A"/>
    <w:rsid w:val="4BD4CE2C"/>
    <w:rsid w:val="4BEF2BBA"/>
    <w:rsid w:val="4BF3375E"/>
    <w:rsid w:val="4BF8D78D"/>
    <w:rsid w:val="4C01AFDE"/>
    <w:rsid w:val="4C14D7CB"/>
    <w:rsid w:val="4C2333CE"/>
    <w:rsid w:val="4C29C760"/>
    <w:rsid w:val="4C301811"/>
    <w:rsid w:val="4C3057CB"/>
    <w:rsid w:val="4C3323AE"/>
    <w:rsid w:val="4C42B6F7"/>
    <w:rsid w:val="4C430721"/>
    <w:rsid w:val="4C495FBB"/>
    <w:rsid w:val="4C49F65E"/>
    <w:rsid w:val="4C4B3DB4"/>
    <w:rsid w:val="4C4D3D3B"/>
    <w:rsid w:val="4C5134C9"/>
    <w:rsid w:val="4C6749E4"/>
    <w:rsid w:val="4C6E536D"/>
    <w:rsid w:val="4C8CD55F"/>
    <w:rsid w:val="4C8D4824"/>
    <w:rsid w:val="4C8F00CA"/>
    <w:rsid w:val="4C940323"/>
    <w:rsid w:val="4CAB03A5"/>
    <w:rsid w:val="4CD08967"/>
    <w:rsid w:val="4CD54A85"/>
    <w:rsid w:val="4CD6DDCC"/>
    <w:rsid w:val="4CF43D32"/>
    <w:rsid w:val="4CFADAA6"/>
    <w:rsid w:val="4CFBBF64"/>
    <w:rsid w:val="4D19194E"/>
    <w:rsid w:val="4D2CE317"/>
    <w:rsid w:val="4D2EDC8E"/>
    <w:rsid w:val="4D31EE70"/>
    <w:rsid w:val="4D35BCF3"/>
    <w:rsid w:val="4D50B631"/>
    <w:rsid w:val="4D5605E9"/>
    <w:rsid w:val="4D6000CA"/>
    <w:rsid w:val="4D710BF8"/>
    <w:rsid w:val="4D83D839"/>
    <w:rsid w:val="4D86D9C9"/>
    <w:rsid w:val="4D8AC617"/>
    <w:rsid w:val="4DA3A806"/>
    <w:rsid w:val="4DB9A5AD"/>
    <w:rsid w:val="4DB9B344"/>
    <w:rsid w:val="4DBAB6F0"/>
    <w:rsid w:val="4DCC61FB"/>
    <w:rsid w:val="4DF3755B"/>
    <w:rsid w:val="4DFE57AB"/>
    <w:rsid w:val="4E4182B1"/>
    <w:rsid w:val="4E4C313E"/>
    <w:rsid w:val="4E5AAB39"/>
    <w:rsid w:val="4E65FAB0"/>
    <w:rsid w:val="4E6ADC59"/>
    <w:rsid w:val="4E865EE4"/>
    <w:rsid w:val="4E96AB07"/>
    <w:rsid w:val="4E986057"/>
    <w:rsid w:val="4EAF7F22"/>
    <w:rsid w:val="4EB39A71"/>
    <w:rsid w:val="4EBA0FAD"/>
    <w:rsid w:val="4EBF11A0"/>
    <w:rsid w:val="4EC5DCDE"/>
    <w:rsid w:val="4ECDBED1"/>
    <w:rsid w:val="4ED194F4"/>
    <w:rsid w:val="4EDCE3B8"/>
    <w:rsid w:val="4EFCA637"/>
    <w:rsid w:val="4F0D6F6D"/>
    <w:rsid w:val="4F1CCEF3"/>
    <w:rsid w:val="4F3027FB"/>
    <w:rsid w:val="4F3AFB4D"/>
    <w:rsid w:val="4F3D9343"/>
    <w:rsid w:val="4F41FD19"/>
    <w:rsid w:val="4F619AF3"/>
    <w:rsid w:val="4F782298"/>
    <w:rsid w:val="4F7EDA4F"/>
    <w:rsid w:val="4F84E99B"/>
    <w:rsid w:val="4FCB2737"/>
    <w:rsid w:val="4FD46AC7"/>
    <w:rsid w:val="4FDBC891"/>
    <w:rsid w:val="4FE59307"/>
    <w:rsid w:val="4FEB666B"/>
    <w:rsid w:val="4FFDC46A"/>
    <w:rsid w:val="50165E4E"/>
    <w:rsid w:val="50190383"/>
    <w:rsid w:val="50297225"/>
    <w:rsid w:val="504BD6D4"/>
    <w:rsid w:val="505D7167"/>
    <w:rsid w:val="505D7374"/>
    <w:rsid w:val="5061AD3F"/>
    <w:rsid w:val="50764367"/>
    <w:rsid w:val="5095D478"/>
    <w:rsid w:val="50AA4457"/>
    <w:rsid w:val="50B7CC66"/>
    <w:rsid w:val="50B9DC88"/>
    <w:rsid w:val="50C7C66E"/>
    <w:rsid w:val="50D8E7F1"/>
    <w:rsid w:val="50E4F385"/>
    <w:rsid w:val="50F803CB"/>
    <w:rsid w:val="511CAF23"/>
    <w:rsid w:val="512C5C80"/>
    <w:rsid w:val="5138367A"/>
    <w:rsid w:val="5142FBD3"/>
    <w:rsid w:val="514F8D92"/>
    <w:rsid w:val="518457C3"/>
    <w:rsid w:val="51A59757"/>
    <w:rsid w:val="51B79FE1"/>
    <w:rsid w:val="51B93838"/>
    <w:rsid w:val="51E2AB82"/>
    <w:rsid w:val="51E8BD4A"/>
    <w:rsid w:val="51F838A7"/>
    <w:rsid w:val="51FA4BDA"/>
    <w:rsid w:val="51FE25DD"/>
    <w:rsid w:val="52024DB1"/>
    <w:rsid w:val="521B760E"/>
    <w:rsid w:val="522AE16D"/>
    <w:rsid w:val="522CC982"/>
    <w:rsid w:val="523F7239"/>
    <w:rsid w:val="5244864C"/>
    <w:rsid w:val="5244C5A3"/>
    <w:rsid w:val="52680977"/>
    <w:rsid w:val="526FA2CA"/>
    <w:rsid w:val="527139DB"/>
    <w:rsid w:val="5276B5D2"/>
    <w:rsid w:val="528AE128"/>
    <w:rsid w:val="5294ACD1"/>
    <w:rsid w:val="529FD31E"/>
    <w:rsid w:val="52A1881D"/>
    <w:rsid w:val="52AD7894"/>
    <w:rsid w:val="52B4FB11"/>
    <w:rsid w:val="52C2B623"/>
    <w:rsid w:val="52C4CEF6"/>
    <w:rsid w:val="52E7BA94"/>
    <w:rsid w:val="52EE6499"/>
    <w:rsid w:val="52FC89A8"/>
    <w:rsid w:val="52FCE183"/>
    <w:rsid w:val="532EB6F4"/>
    <w:rsid w:val="532F9190"/>
    <w:rsid w:val="53331A73"/>
    <w:rsid w:val="533B37AA"/>
    <w:rsid w:val="534A50D9"/>
    <w:rsid w:val="53633465"/>
    <w:rsid w:val="537073CC"/>
    <w:rsid w:val="5376FC5F"/>
    <w:rsid w:val="53789DDC"/>
    <w:rsid w:val="537A7529"/>
    <w:rsid w:val="5381EEC9"/>
    <w:rsid w:val="5383B73A"/>
    <w:rsid w:val="5385CF22"/>
    <w:rsid w:val="53899150"/>
    <w:rsid w:val="539EC62D"/>
    <w:rsid w:val="53A056E0"/>
    <w:rsid w:val="53A2C305"/>
    <w:rsid w:val="53AE632E"/>
    <w:rsid w:val="53C7AFCF"/>
    <w:rsid w:val="53CCCB34"/>
    <w:rsid w:val="53DB7BC4"/>
    <w:rsid w:val="53DC112A"/>
    <w:rsid w:val="53E65F50"/>
    <w:rsid w:val="540A62F9"/>
    <w:rsid w:val="54131E17"/>
    <w:rsid w:val="54307D32"/>
    <w:rsid w:val="5438B24C"/>
    <w:rsid w:val="54507591"/>
    <w:rsid w:val="5472BD13"/>
    <w:rsid w:val="5478369B"/>
    <w:rsid w:val="547B742F"/>
    <w:rsid w:val="549C1EA4"/>
    <w:rsid w:val="54A6E51A"/>
    <w:rsid w:val="54A81242"/>
    <w:rsid w:val="54AAB463"/>
    <w:rsid w:val="54C84EB8"/>
    <w:rsid w:val="54D0FFAB"/>
    <w:rsid w:val="54D3B062"/>
    <w:rsid w:val="54E54919"/>
    <w:rsid w:val="54E773A9"/>
    <w:rsid w:val="54F1FBF9"/>
    <w:rsid w:val="54F265D0"/>
    <w:rsid w:val="54F2D8A4"/>
    <w:rsid w:val="54FE2566"/>
    <w:rsid w:val="55198FAF"/>
    <w:rsid w:val="551AEF3B"/>
    <w:rsid w:val="554680EC"/>
    <w:rsid w:val="554CA0AF"/>
    <w:rsid w:val="555640F9"/>
    <w:rsid w:val="555B4365"/>
    <w:rsid w:val="5576A59C"/>
    <w:rsid w:val="55C83D59"/>
    <w:rsid w:val="55C98577"/>
    <w:rsid w:val="55D36A0F"/>
    <w:rsid w:val="55D47B78"/>
    <w:rsid w:val="55E3F111"/>
    <w:rsid w:val="55E43CAF"/>
    <w:rsid w:val="55EA2E2A"/>
    <w:rsid w:val="55EB668D"/>
    <w:rsid w:val="55EE8E5A"/>
    <w:rsid w:val="55FBC4CE"/>
    <w:rsid w:val="56002CCF"/>
    <w:rsid w:val="560132C0"/>
    <w:rsid w:val="5612033B"/>
    <w:rsid w:val="56192DFC"/>
    <w:rsid w:val="5622A911"/>
    <w:rsid w:val="5624D394"/>
    <w:rsid w:val="563C17F0"/>
    <w:rsid w:val="564D2307"/>
    <w:rsid w:val="564F559D"/>
    <w:rsid w:val="564FCC6B"/>
    <w:rsid w:val="56566C0E"/>
    <w:rsid w:val="565EB4DF"/>
    <w:rsid w:val="566AC1B4"/>
    <w:rsid w:val="56741BD1"/>
    <w:rsid w:val="56A355DC"/>
    <w:rsid w:val="56ADB370"/>
    <w:rsid w:val="56BD4CD0"/>
    <w:rsid w:val="56D90301"/>
    <w:rsid w:val="56DDAC5A"/>
    <w:rsid w:val="56E87D4C"/>
    <w:rsid w:val="56F6F3CC"/>
    <w:rsid w:val="57002311"/>
    <w:rsid w:val="5713A574"/>
    <w:rsid w:val="571550C8"/>
    <w:rsid w:val="572F8B69"/>
    <w:rsid w:val="573CFD05"/>
    <w:rsid w:val="5744FDA4"/>
    <w:rsid w:val="5745A1DB"/>
    <w:rsid w:val="5747E481"/>
    <w:rsid w:val="5748CE76"/>
    <w:rsid w:val="5763DBB8"/>
    <w:rsid w:val="576B1EDD"/>
    <w:rsid w:val="5777A45C"/>
    <w:rsid w:val="577FC172"/>
    <w:rsid w:val="57979986"/>
    <w:rsid w:val="57A9F0C2"/>
    <w:rsid w:val="57CCDE38"/>
    <w:rsid w:val="57D6A8E5"/>
    <w:rsid w:val="57DDEBA0"/>
    <w:rsid w:val="57F39947"/>
    <w:rsid w:val="57F80C62"/>
    <w:rsid w:val="57F8B16F"/>
    <w:rsid w:val="5809AF40"/>
    <w:rsid w:val="581775F3"/>
    <w:rsid w:val="582566A3"/>
    <w:rsid w:val="5828B5F5"/>
    <w:rsid w:val="5828B76B"/>
    <w:rsid w:val="5828D4CF"/>
    <w:rsid w:val="583408B2"/>
    <w:rsid w:val="5836DB83"/>
    <w:rsid w:val="5837B5D0"/>
    <w:rsid w:val="583CD48C"/>
    <w:rsid w:val="584E51CE"/>
    <w:rsid w:val="585BE0E7"/>
    <w:rsid w:val="58601D6D"/>
    <w:rsid w:val="58718F35"/>
    <w:rsid w:val="58743F9A"/>
    <w:rsid w:val="58778612"/>
    <w:rsid w:val="58783E82"/>
    <w:rsid w:val="58863BE3"/>
    <w:rsid w:val="58A54DDD"/>
    <w:rsid w:val="58A9F60B"/>
    <w:rsid w:val="58B12129"/>
    <w:rsid w:val="58BAD8B2"/>
    <w:rsid w:val="58C2B945"/>
    <w:rsid w:val="58D1E272"/>
    <w:rsid w:val="58EB712C"/>
    <w:rsid w:val="5900656F"/>
    <w:rsid w:val="5903EE55"/>
    <w:rsid w:val="5909FF5D"/>
    <w:rsid w:val="59118E5F"/>
    <w:rsid w:val="591ACEFD"/>
    <w:rsid w:val="591D9BEC"/>
    <w:rsid w:val="59282F3D"/>
    <w:rsid w:val="59551237"/>
    <w:rsid w:val="595E0A9C"/>
    <w:rsid w:val="5964707B"/>
    <w:rsid w:val="596E77A1"/>
    <w:rsid w:val="5973BFA1"/>
    <w:rsid w:val="597487F5"/>
    <w:rsid w:val="597919BD"/>
    <w:rsid w:val="597C2352"/>
    <w:rsid w:val="597F6158"/>
    <w:rsid w:val="5993BFC5"/>
    <w:rsid w:val="5995D17A"/>
    <w:rsid w:val="599C105C"/>
    <w:rsid w:val="59A1EFBF"/>
    <w:rsid w:val="59A59808"/>
    <w:rsid w:val="59AD34EA"/>
    <w:rsid w:val="5A117B5D"/>
    <w:rsid w:val="5A194AA8"/>
    <w:rsid w:val="5A30C8FC"/>
    <w:rsid w:val="5A30EE62"/>
    <w:rsid w:val="5A31A8D4"/>
    <w:rsid w:val="5A56BE34"/>
    <w:rsid w:val="5A5CBEB8"/>
    <w:rsid w:val="5A6158A7"/>
    <w:rsid w:val="5A62E2B9"/>
    <w:rsid w:val="5A772B72"/>
    <w:rsid w:val="5A79A55D"/>
    <w:rsid w:val="5A8A671C"/>
    <w:rsid w:val="5AB6B2AE"/>
    <w:rsid w:val="5ABECDAB"/>
    <w:rsid w:val="5ACC32EA"/>
    <w:rsid w:val="5AD40401"/>
    <w:rsid w:val="5AD55669"/>
    <w:rsid w:val="5B047629"/>
    <w:rsid w:val="5B0B0725"/>
    <w:rsid w:val="5B33E534"/>
    <w:rsid w:val="5B33F8BE"/>
    <w:rsid w:val="5B51F8B8"/>
    <w:rsid w:val="5B53B4A0"/>
    <w:rsid w:val="5B58B87F"/>
    <w:rsid w:val="5B5B9D1B"/>
    <w:rsid w:val="5B645F82"/>
    <w:rsid w:val="5B648BE9"/>
    <w:rsid w:val="5B6E24BE"/>
    <w:rsid w:val="5B78B6EB"/>
    <w:rsid w:val="5BA1937A"/>
    <w:rsid w:val="5BA4113E"/>
    <w:rsid w:val="5BA6A1D3"/>
    <w:rsid w:val="5BA92FF7"/>
    <w:rsid w:val="5BA9BB2C"/>
    <w:rsid w:val="5BB0CD53"/>
    <w:rsid w:val="5C05D736"/>
    <w:rsid w:val="5C0B253E"/>
    <w:rsid w:val="5C1AFFEF"/>
    <w:rsid w:val="5C1B04BA"/>
    <w:rsid w:val="5C2EDD2F"/>
    <w:rsid w:val="5C3006C4"/>
    <w:rsid w:val="5C30D29F"/>
    <w:rsid w:val="5C4E0F0C"/>
    <w:rsid w:val="5C589EB3"/>
    <w:rsid w:val="5C742CAC"/>
    <w:rsid w:val="5C9536FC"/>
    <w:rsid w:val="5CA57EE3"/>
    <w:rsid w:val="5CA73089"/>
    <w:rsid w:val="5CAEA743"/>
    <w:rsid w:val="5CCBF47D"/>
    <w:rsid w:val="5CF143D6"/>
    <w:rsid w:val="5CF57FB4"/>
    <w:rsid w:val="5D0A3C2E"/>
    <w:rsid w:val="5D0CA084"/>
    <w:rsid w:val="5D1EFA9C"/>
    <w:rsid w:val="5D227EBB"/>
    <w:rsid w:val="5D2F1C28"/>
    <w:rsid w:val="5D405E49"/>
    <w:rsid w:val="5D4A683C"/>
    <w:rsid w:val="5D4AC7B5"/>
    <w:rsid w:val="5D7CD03C"/>
    <w:rsid w:val="5D84924C"/>
    <w:rsid w:val="5D9475FC"/>
    <w:rsid w:val="5DA1794F"/>
    <w:rsid w:val="5DA5B9F2"/>
    <w:rsid w:val="5DC1DC24"/>
    <w:rsid w:val="5DC3159D"/>
    <w:rsid w:val="5DE333D5"/>
    <w:rsid w:val="5DE6895B"/>
    <w:rsid w:val="5DF76654"/>
    <w:rsid w:val="5DF8618F"/>
    <w:rsid w:val="5DFB92D7"/>
    <w:rsid w:val="5E0B0297"/>
    <w:rsid w:val="5E28100A"/>
    <w:rsid w:val="5E28835A"/>
    <w:rsid w:val="5E30A25A"/>
    <w:rsid w:val="5E343708"/>
    <w:rsid w:val="5E36EB31"/>
    <w:rsid w:val="5E3B8647"/>
    <w:rsid w:val="5E49B26E"/>
    <w:rsid w:val="5E615BE9"/>
    <w:rsid w:val="5E6C93E0"/>
    <w:rsid w:val="5E7560E2"/>
    <w:rsid w:val="5E771CA1"/>
    <w:rsid w:val="5E9B36FA"/>
    <w:rsid w:val="5E9C3F3A"/>
    <w:rsid w:val="5EA1B1D2"/>
    <w:rsid w:val="5EAC02CC"/>
    <w:rsid w:val="5EBACAFD"/>
    <w:rsid w:val="5ECAEC89"/>
    <w:rsid w:val="5ED01960"/>
    <w:rsid w:val="5ED43AD5"/>
    <w:rsid w:val="5EE87E2F"/>
    <w:rsid w:val="5EE8BE3F"/>
    <w:rsid w:val="5EEBD021"/>
    <w:rsid w:val="5F041567"/>
    <w:rsid w:val="5F045F85"/>
    <w:rsid w:val="5F173EF6"/>
    <w:rsid w:val="5F258A12"/>
    <w:rsid w:val="5F294FA9"/>
    <w:rsid w:val="5F3C015A"/>
    <w:rsid w:val="5F43BCFF"/>
    <w:rsid w:val="5F5C1429"/>
    <w:rsid w:val="5F5E6D4D"/>
    <w:rsid w:val="5F652985"/>
    <w:rsid w:val="5F6F48BC"/>
    <w:rsid w:val="5F6FA179"/>
    <w:rsid w:val="5F72664F"/>
    <w:rsid w:val="5F76FD54"/>
    <w:rsid w:val="5F770007"/>
    <w:rsid w:val="5F830A2D"/>
    <w:rsid w:val="5F89E517"/>
    <w:rsid w:val="5F91D31E"/>
    <w:rsid w:val="5F9489C4"/>
    <w:rsid w:val="5FA6D2F8"/>
    <w:rsid w:val="5FB43864"/>
    <w:rsid w:val="5FD8479E"/>
    <w:rsid w:val="5FF02CE2"/>
    <w:rsid w:val="5FFE2569"/>
    <w:rsid w:val="601B4151"/>
    <w:rsid w:val="60205A32"/>
    <w:rsid w:val="6035C08B"/>
    <w:rsid w:val="603FB83D"/>
    <w:rsid w:val="604E7D16"/>
    <w:rsid w:val="605AC737"/>
    <w:rsid w:val="605DE1AA"/>
    <w:rsid w:val="6063757F"/>
    <w:rsid w:val="606D093B"/>
    <w:rsid w:val="606F73AF"/>
    <w:rsid w:val="607AFFC8"/>
    <w:rsid w:val="6087A082"/>
    <w:rsid w:val="609069D3"/>
    <w:rsid w:val="6090B181"/>
    <w:rsid w:val="6092F62F"/>
    <w:rsid w:val="60A6B888"/>
    <w:rsid w:val="60A78E70"/>
    <w:rsid w:val="60AB695C"/>
    <w:rsid w:val="60C7511E"/>
    <w:rsid w:val="60D38ACE"/>
    <w:rsid w:val="60EB6398"/>
    <w:rsid w:val="60F42F6F"/>
    <w:rsid w:val="6121019A"/>
    <w:rsid w:val="612BBFFF"/>
    <w:rsid w:val="612DCE65"/>
    <w:rsid w:val="61325700"/>
    <w:rsid w:val="613BC707"/>
    <w:rsid w:val="6144D104"/>
    <w:rsid w:val="6149276D"/>
    <w:rsid w:val="616D4466"/>
    <w:rsid w:val="617FCE6E"/>
    <w:rsid w:val="61812E85"/>
    <w:rsid w:val="6188237B"/>
    <w:rsid w:val="6195128F"/>
    <w:rsid w:val="6196B7DD"/>
    <w:rsid w:val="61A54461"/>
    <w:rsid w:val="61B8727A"/>
    <w:rsid w:val="61C3C345"/>
    <w:rsid w:val="61D13FE5"/>
    <w:rsid w:val="61D32028"/>
    <w:rsid w:val="61DC10F6"/>
    <w:rsid w:val="61E2010A"/>
    <w:rsid w:val="61E22CC3"/>
    <w:rsid w:val="61E4DC74"/>
    <w:rsid w:val="61FF45E0"/>
    <w:rsid w:val="6207DBDB"/>
    <w:rsid w:val="620BA8BB"/>
    <w:rsid w:val="620E02C9"/>
    <w:rsid w:val="62118B7A"/>
    <w:rsid w:val="6253422F"/>
    <w:rsid w:val="62646F51"/>
    <w:rsid w:val="626F9EAC"/>
    <w:rsid w:val="6286548A"/>
    <w:rsid w:val="628A300D"/>
    <w:rsid w:val="628E7150"/>
    <w:rsid w:val="629B2FF4"/>
    <w:rsid w:val="629D1476"/>
    <w:rsid w:val="62B08BC6"/>
    <w:rsid w:val="62B71A34"/>
    <w:rsid w:val="62C627DE"/>
    <w:rsid w:val="62C88503"/>
    <w:rsid w:val="62D0DB3A"/>
    <w:rsid w:val="62E427BE"/>
    <w:rsid w:val="62E7CB05"/>
    <w:rsid w:val="62F0E63F"/>
    <w:rsid w:val="630CF0C3"/>
    <w:rsid w:val="63182D32"/>
    <w:rsid w:val="631B55FC"/>
    <w:rsid w:val="6321FB3A"/>
    <w:rsid w:val="633A2E10"/>
    <w:rsid w:val="634ADA60"/>
    <w:rsid w:val="634BB994"/>
    <w:rsid w:val="634BD29C"/>
    <w:rsid w:val="634DDCFE"/>
    <w:rsid w:val="6358D771"/>
    <w:rsid w:val="635FF914"/>
    <w:rsid w:val="636202DD"/>
    <w:rsid w:val="6378C509"/>
    <w:rsid w:val="63843C31"/>
    <w:rsid w:val="638B3B1A"/>
    <w:rsid w:val="639441F0"/>
    <w:rsid w:val="63B13337"/>
    <w:rsid w:val="63CCFC61"/>
    <w:rsid w:val="63D76269"/>
    <w:rsid w:val="63DD471A"/>
    <w:rsid w:val="63DD9B28"/>
    <w:rsid w:val="63E85855"/>
    <w:rsid w:val="63ED4808"/>
    <w:rsid w:val="64030943"/>
    <w:rsid w:val="64063D68"/>
    <w:rsid w:val="640B9073"/>
    <w:rsid w:val="640E6F87"/>
    <w:rsid w:val="641D246F"/>
    <w:rsid w:val="641F96FF"/>
    <w:rsid w:val="6464C805"/>
    <w:rsid w:val="646CD47A"/>
    <w:rsid w:val="6488860E"/>
    <w:rsid w:val="6493079F"/>
    <w:rsid w:val="649D4125"/>
    <w:rsid w:val="64A9A2D2"/>
    <w:rsid w:val="64AFDB41"/>
    <w:rsid w:val="64B38CF5"/>
    <w:rsid w:val="64B9FEBA"/>
    <w:rsid w:val="64DAAC76"/>
    <w:rsid w:val="64F0133C"/>
    <w:rsid w:val="6508A085"/>
    <w:rsid w:val="650E3E5F"/>
    <w:rsid w:val="651DDA24"/>
    <w:rsid w:val="65236FA9"/>
    <w:rsid w:val="652F6A36"/>
    <w:rsid w:val="653D08C1"/>
    <w:rsid w:val="653FCF68"/>
    <w:rsid w:val="65492C3C"/>
    <w:rsid w:val="654A46F4"/>
    <w:rsid w:val="654EAB98"/>
    <w:rsid w:val="65676D3A"/>
    <w:rsid w:val="656F50B6"/>
    <w:rsid w:val="657ECEBE"/>
    <w:rsid w:val="65A34E11"/>
    <w:rsid w:val="65F1B97B"/>
    <w:rsid w:val="660F72C0"/>
    <w:rsid w:val="6624992E"/>
    <w:rsid w:val="66277AE0"/>
    <w:rsid w:val="662DE6C1"/>
    <w:rsid w:val="6659AE66"/>
    <w:rsid w:val="6667EB6D"/>
    <w:rsid w:val="666CFFAC"/>
    <w:rsid w:val="668EA515"/>
    <w:rsid w:val="668FDFAC"/>
    <w:rsid w:val="66924F7B"/>
    <w:rsid w:val="66980D0D"/>
    <w:rsid w:val="66ABC3F9"/>
    <w:rsid w:val="66AFA5F0"/>
    <w:rsid w:val="66B730F6"/>
    <w:rsid w:val="66B830C2"/>
    <w:rsid w:val="66C15D9B"/>
    <w:rsid w:val="66C19AD7"/>
    <w:rsid w:val="66C8BBE2"/>
    <w:rsid w:val="66DAA7C7"/>
    <w:rsid w:val="66EF3C79"/>
    <w:rsid w:val="66F44128"/>
    <w:rsid w:val="66F87517"/>
    <w:rsid w:val="66FA10F0"/>
    <w:rsid w:val="670B2117"/>
    <w:rsid w:val="6714100F"/>
    <w:rsid w:val="6715174B"/>
    <w:rsid w:val="6724E8CA"/>
    <w:rsid w:val="672E3D0B"/>
    <w:rsid w:val="67466665"/>
    <w:rsid w:val="6751F1DF"/>
    <w:rsid w:val="6759E9BA"/>
    <w:rsid w:val="6760E55C"/>
    <w:rsid w:val="67615587"/>
    <w:rsid w:val="67672B44"/>
    <w:rsid w:val="67697F32"/>
    <w:rsid w:val="676EB53D"/>
    <w:rsid w:val="6774E111"/>
    <w:rsid w:val="6785BBF9"/>
    <w:rsid w:val="6799C2A0"/>
    <w:rsid w:val="67A64787"/>
    <w:rsid w:val="67C34B41"/>
    <w:rsid w:val="67C7F21D"/>
    <w:rsid w:val="67E0C185"/>
    <w:rsid w:val="67E2EFE4"/>
    <w:rsid w:val="67F24101"/>
    <w:rsid w:val="6804F0F5"/>
    <w:rsid w:val="681F3785"/>
    <w:rsid w:val="68202CE5"/>
    <w:rsid w:val="682D4711"/>
    <w:rsid w:val="68314297"/>
    <w:rsid w:val="683D4674"/>
    <w:rsid w:val="6840A233"/>
    <w:rsid w:val="684B166E"/>
    <w:rsid w:val="685DAD47"/>
    <w:rsid w:val="686C631E"/>
    <w:rsid w:val="686E9405"/>
    <w:rsid w:val="68701404"/>
    <w:rsid w:val="6877A1BA"/>
    <w:rsid w:val="687B1D1B"/>
    <w:rsid w:val="687FBD12"/>
    <w:rsid w:val="6884DD88"/>
    <w:rsid w:val="688862F0"/>
    <w:rsid w:val="68890755"/>
    <w:rsid w:val="688CD01A"/>
    <w:rsid w:val="6891EEA2"/>
    <w:rsid w:val="6893EADB"/>
    <w:rsid w:val="68A08FA8"/>
    <w:rsid w:val="68D21296"/>
    <w:rsid w:val="68E7A9F5"/>
    <w:rsid w:val="68F86D38"/>
    <w:rsid w:val="6907948E"/>
    <w:rsid w:val="6917222A"/>
    <w:rsid w:val="691833FC"/>
    <w:rsid w:val="69384323"/>
    <w:rsid w:val="694D501B"/>
    <w:rsid w:val="695C39DD"/>
    <w:rsid w:val="6966F288"/>
    <w:rsid w:val="69775E68"/>
    <w:rsid w:val="6983600B"/>
    <w:rsid w:val="6984B94A"/>
    <w:rsid w:val="699D942B"/>
    <w:rsid w:val="69A007AC"/>
    <w:rsid w:val="69AB8DCE"/>
    <w:rsid w:val="69ACD164"/>
    <w:rsid w:val="69C39B97"/>
    <w:rsid w:val="69C428FA"/>
    <w:rsid w:val="69C7F415"/>
    <w:rsid w:val="69C8095B"/>
    <w:rsid w:val="69EECEA8"/>
    <w:rsid w:val="69F5CC4E"/>
    <w:rsid w:val="69F902D3"/>
    <w:rsid w:val="6A174A9F"/>
    <w:rsid w:val="6A196C4B"/>
    <w:rsid w:val="6A1EDF96"/>
    <w:rsid w:val="6A364112"/>
    <w:rsid w:val="6A488C93"/>
    <w:rsid w:val="6A4DD38A"/>
    <w:rsid w:val="6A509052"/>
    <w:rsid w:val="6A550B07"/>
    <w:rsid w:val="6A58F662"/>
    <w:rsid w:val="6A6CE2E8"/>
    <w:rsid w:val="6A75B1E9"/>
    <w:rsid w:val="6A760254"/>
    <w:rsid w:val="6A791D81"/>
    <w:rsid w:val="6A7E0727"/>
    <w:rsid w:val="6A8898C9"/>
    <w:rsid w:val="6AA8E795"/>
    <w:rsid w:val="6AADD0A0"/>
    <w:rsid w:val="6AB20107"/>
    <w:rsid w:val="6AEB04C7"/>
    <w:rsid w:val="6AFB6D5A"/>
    <w:rsid w:val="6B11DE7D"/>
    <w:rsid w:val="6B2F9D39"/>
    <w:rsid w:val="6B4CDA0A"/>
    <w:rsid w:val="6B504C7F"/>
    <w:rsid w:val="6B62F86B"/>
    <w:rsid w:val="6B659937"/>
    <w:rsid w:val="6B6713FC"/>
    <w:rsid w:val="6B6EC26F"/>
    <w:rsid w:val="6B844F03"/>
    <w:rsid w:val="6B847088"/>
    <w:rsid w:val="6B8FCE3A"/>
    <w:rsid w:val="6B90186F"/>
    <w:rsid w:val="6B96CA39"/>
    <w:rsid w:val="6B974280"/>
    <w:rsid w:val="6BAE18EA"/>
    <w:rsid w:val="6BBA985F"/>
    <w:rsid w:val="6BBD21F4"/>
    <w:rsid w:val="6BCBE63A"/>
    <w:rsid w:val="6BCEE548"/>
    <w:rsid w:val="6BE0CB75"/>
    <w:rsid w:val="6BE70FE1"/>
    <w:rsid w:val="6BEAD013"/>
    <w:rsid w:val="6BEB54F7"/>
    <w:rsid w:val="6BF7651C"/>
    <w:rsid w:val="6C20D67C"/>
    <w:rsid w:val="6C344405"/>
    <w:rsid w:val="6C3D1DC7"/>
    <w:rsid w:val="6C3FB540"/>
    <w:rsid w:val="6C65C2D3"/>
    <w:rsid w:val="6C6D3C72"/>
    <w:rsid w:val="6C73E722"/>
    <w:rsid w:val="6C96CB2B"/>
    <w:rsid w:val="6CA1A7D0"/>
    <w:rsid w:val="6CAAF23B"/>
    <w:rsid w:val="6CBA5D12"/>
    <w:rsid w:val="6CD57DAD"/>
    <w:rsid w:val="6CEEA388"/>
    <w:rsid w:val="6CF2654E"/>
    <w:rsid w:val="6CFEC230"/>
    <w:rsid w:val="6D017879"/>
    <w:rsid w:val="6D0609E5"/>
    <w:rsid w:val="6D08003B"/>
    <w:rsid w:val="6D175830"/>
    <w:rsid w:val="6D26773D"/>
    <w:rsid w:val="6D28136C"/>
    <w:rsid w:val="6D2FE4DF"/>
    <w:rsid w:val="6D499921"/>
    <w:rsid w:val="6D4D788D"/>
    <w:rsid w:val="6D609DF6"/>
    <w:rsid w:val="6D67B69B"/>
    <w:rsid w:val="6D6D7950"/>
    <w:rsid w:val="6D7EEDF9"/>
    <w:rsid w:val="6D88D0E9"/>
    <w:rsid w:val="6D8C36AC"/>
    <w:rsid w:val="6D8F9015"/>
    <w:rsid w:val="6DD0C732"/>
    <w:rsid w:val="6DD52F7E"/>
    <w:rsid w:val="6DDAF8A4"/>
    <w:rsid w:val="6DE04A84"/>
    <w:rsid w:val="6DE28EF6"/>
    <w:rsid w:val="6DEE293F"/>
    <w:rsid w:val="6DEEE814"/>
    <w:rsid w:val="6DF351EA"/>
    <w:rsid w:val="6E0345AA"/>
    <w:rsid w:val="6E0F5C95"/>
    <w:rsid w:val="6E4F37D8"/>
    <w:rsid w:val="6E595BDD"/>
    <w:rsid w:val="6E5A05FC"/>
    <w:rsid w:val="6E757B0B"/>
    <w:rsid w:val="6E885529"/>
    <w:rsid w:val="6E8C3ED2"/>
    <w:rsid w:val="6E9C4751"/>
    <w:rsid w:val="6EA4A874"/>
    <w:rsid w:val="6EA7D5DA"/>
    <w:rsid w:val="6EE56982"/>
    <w:rsid w:val="6EF8E8A4"/>
    <w:rsid w:val="6EF9C350"/>
    <w:rsid w:val="6EFF6D3E"/>
    <w:rsid w:val="6F16DDE8"/>
    <w:rsid w:val="6F402F01"/>
    <w:rsid w:val="6F4243B6"/>
    <w:rsid w:val="6F42EF7F"/>
    <w:rsid w:val="6F46FC1D"/>
    <w:rsid w:val="6F5A2F80"/>
    <w:rsid w:val="6F5C57B3"/>
    <w:rsid w:val="6F61E124"/>
    <w:rsid w:val="6F7A955C"/>
    <w:rsid w:val="6F824C86"/>
    <w:rsid w:val="6F8FDB05"/>
    <w:rsid w:val="6F902F76"/>
    <w:rsid w:val="6FA66D28"/>
    <w:rsid w:val="6FBD3507"/>
    <w:rsid w:val="6FC4E448"/>
    <w:rsid w:val="6FC63BAC"/>
    <w:rsid w:val="6FCD69C7"/>
    <w:rsid w:val="6FE1B8A1"/>
    <w:rsid w:val="6FE729CD"/>
    <w:rsid w:val="6FE9E5FF"/>
    <w:rsid w:val="6FEF218D"/>
    <w:rsid w:val="6FFC20A2"/>
    <w:rsid w:val="70016763"/>
    <w:rsid w:val="70063749"/>
    <w:rsid w:val="7008FFE8"/>
    <w:rsid w:val="700BAAFA"/>
    <w:rsid w:val="702273BC"/>
    <w:rsid w:val="70229A45"/>
    <w:rsid w:val="702AF0D5"/>
    <w:rsid w:val="7046F2DD"/>
    <w:rsid w:val="704BCCDB"/>
    <w:rsid w:val="70562304"/>
    <w:rsid w:val="7084C8AB"/>
    <w:rsid w:val="708D7548"/>
    <w:rsid w:val="708DC259"/>
    <w:rsid w:val="70985BE4"/>
    <w:rsid w:val="70B3B792"/>
    <w:rsid w:val="70B5AC7A"/>
    <w:rsid w:val="70B86532"/>
    <w:rsid w:val="70BCB36F"/>
    <w:rsid w:val="70CF8FAB"/>
    <w:rsid w:val="70D58324"/>
    <w:rsid w:val="70DA445E"/>
    <w:rsid w:val="70E4F36D"/>
    <w:rsid w:val="70E891D9"/>
    <w:rsid w:val="70EE2ED5"/>
    <w:rsid w:val="71319EF8"/>
    <w:rsid w:val="713AC9EB"/>
    <w:rsid w:val="713ED00F"/>
    <w:rsid w:val="7143F232"/>
    <w:rsid w:val="7160EBAB"/>
    <w:rsid w:val="7169C64C"/>
    <w:rsid w:val="71723D9B"/>
    <w:rsid w:val="71785EE2"/>
    <w:rsid w:val="717E91EA"/>
    <w:rsid w:val="717FE779"/>
    <w:rsid w:val="7185B660"/>
    <w:rsid w:val="71870E69"/>
    <w:rsid w:val="718CA8E7"/>
    <w:rsid w:val="718EB46C"/>
    <w:rsid w:val="71985D17"/>
    <w:rsid w:val="71D4E99C"/>
    <w:rsid w:val="71D66BD5"/>
    <w:rsid w:val="71DD97F1"/>
    <w:rsid w:val="71E10B9E"/>
    <w:rsid w:val="720818F0"/>
    <w:rsid w:val="721054B9"/>
    <w:rsid w:val="7232F93B"/>
    <w:rsid w:val="7259F805"/>
    <w:rsid w:val="725AD20C"/>
    <w:rsid w:val="7261F8B0"/>
    <w:rsid w:val="72772B23"/>
    <w:rsid w:val="7289F8B7"/>
    <w:rsid w:val="72A317FF"/>
    <w:rsid w:val="72BCD28B"/>
    <w:rsid w:val="72C966A1"/>
    <w:rsid w:val="72D98D51"/>
    <w:rsid w:val="72DB7AFD"/>
    <w:rsid w:val="72E03059"/>
    <w:rsid w:val="72E23A19"/>
    <w:rsid w:val="72FE7125"/>
    <w:rsid w:val="731034D3"/>
    <w:rsid w:val="73142F43"/>
    <w:rsid w:val="731EF0F2"/>
    <w:rsid w:val="73282255"/>
    <w:rsid w:val="7332C198"/>
    <w:rsid w:val="7334835D"/>
    <w:rsid w:val="733E688C"/>
    <w:rsid w:val="738A423B"/>
    <w:rsid w:val="738B7373"/>
    <w:rsid w:val="739A36B0"/>
    <w:rsid w:val="739AF23F"/>
    <w:rsid w:val="73A2F964"/>
    <w:rsid w:val="73B26FA3"/>
    <w:rsid w:val="73C2A9D0"/>
    <w:rsid w:val="73D53723"/>
    <w:rsid w:val="73D912F8"/>
    <w:rsid w:val="73E1498B"/>
    <w:rsid w:val="73E1A384"/>
    <w:rsid w:val="73E5B56A"/>
    <w:rsid w:val="73ECB2DD"/>
    <w:rsid w:val="73EE2055"/>
    <w:rsid w:val="73F4862A"/>
    <w:rsid w:val="73F69C6A"/>
    <w:rsid w:val="7405CDD2"/>
    <w:rsid w:val="7413B95A"/>
    <w:rsid w:val="7425AC99"/>
    <w:rsid w:val="74373285"/>
    <w:rsid w:val="744BAF34"/>
    <w:rsid w:val="744E703D"/>
    <w:rsid w:val="74524A1E"/>
    <w:rsid w:val="74658A7E"/>
    <w:rsid w:val="7471AE48"/>
    <w:rsid w:val="7487E3A4"/>
    <w:rsid w:val="74A9B1FC"/>
    <w:rsid w:val="74B0A39B"/>
    <w:rsid w:val="74B5CE3C"/>
    <w:rsid w:val="74C5D682"/>
    <w:rsid w:val="74D1DC4D"/>
    <w:rsid w:val="74D92925"/>
    <w:rsid w:val="74E54D3B"/>
    <w:rsid w:val="74E710CC"/>
    <w:rsid w:val="74F56F58"/>
    <w:rsid w:val="75135894"/>
    <w:rsid w:val="751E77AD"/>
    <w:rsid w:val="7525EA72"/>
    <w:rsid w:val="75448A5B"/>
    <w:rsid w:val="754E5D66"/>
    <w:rsid w:val="7564D030"/>
    <w:rsid w:val="758C76A1"/>
    <w:rsid w:val="75AC3274"/>
    <w:rsid w:val="75B279A2"/>
    <w:rsid w:val="75B98522"/>
    <w:rsid w:val="75C17CFA"/>
    <w:rsid w:val="75C254EC"/>
    <w:rsid w:val="75CE5C07"/>
    <w:rsid w:val="75CEDD27"/>
    <w:rsid w:val="75D1FEC9"/>
    <w:rsid w:val="75F4FA5A"/>
    <w:rsid w:val="75F513ED"/>
    <w:rsid w:val="75F93475"/>
    <w:rsid w:val="75F9A550"/>
    <w:rsid w:val="7637CC59"/>
    <w:rsid w:val="765C7016"/>
    <w:rsid w:val="7669B6FA"/>
    <w:rsid w:val="766F8900"/>
    <w:rsid w:val="767C8D6B"/>
    <w:rsid w:val="76835F9F"/>
    <w:rsid w:val="76857685"/>
    <w:rsid w:val="7695F63D"/>
    <w:rsid w:val="7699111F"/>
    <w:rsid w:val="76B6F22C"/>
    <w:rsid w:val="76BBD17E"/>
    <w:rsid w:val="76BBF7C0"/>
    <w:rsid w:val="76C4E09C"/>
    <w:rsid w:val="76D60EA7"/>
    <w:rsid w:val="76D6658F"/>
    <w:rsid w:val="76DB58A8"/>
    <w:rsid w:val="76E61031"/>
    <w:rsid w:val="76EB01CA"/>
    <w:rsid w:val="76EF4D72"/>
    <w:rsid w:val="76F91F85"/>
    <w:rsid w:val="7702AE83"/>
    <w:rsid w:val="77042DF4"/>
    <w:rsid w:val="772637CA"/>
    <w:rsid w:val="77344366"/>
    <w:rsid w:val="77384782"/>
    <w:rsid w:val="773B7B95"/>
    <w:rsid w:val="7740CDD2"/>
    <w:rsid w:val="7753106B"/>
    <w:rsid w:val="77552F9A"/>
    <w:rsid w:val="776CCFA5"/>
    <w:rsid w:val="776D5B42"/>
    <w:rsid w:val="7770DFF7"/>
    <w:rsid w:val="77872ECD"/>
    <w:rsid w:val="77932975"/>
    <w:rsid w:val="77ACBD24"/>
    <w:rsid w:val="77AD72B3"/>
    <w:rsid w:val="77B26FBF"/>
    <w:rsid w:val="77EC152F"/>
    <w:rsid w:val="77ECA6EC"/>
    <w:rsid w:val="77ECCB05"/>
    <w:rsid w:val="77F730A3"/>
    <w:rsid w:val="77FC7F7C"/>
    <w:rsid w:val="781BFAA1"/>
    <w:rsid w:val="78244836"/>
    <w:rsid w:val="78285316"/>
    <w:rsid w:val="784DADE6"/>
    <w:rsid w:val="7850E08E"/>
    <w:rsid w:val="785A3A83"/>
    <w:rsid w:val="78600DFE"/>
    <w:rsid w:val="786C31FB"/>
    <w:rsid w:val="786E7601"/>
    <w:rsid w:val="787235F0"/>
    <w:rsid w:val="78733811"/>
    <w:rsid w:val="787FADD7"/>
    <w:rsid w:val="788A0490"/>
    <w:rsid w:val="788B1DD3"/>
    <w:rsid w:val="78948978"/>
    <w:rsid w:val="789A49DA"/>
    <w:rsid w:val="78A776FF"/>
    <w:rsid w:val="78AC9AE9"/>
    <w:rsid w:val="78C0CF56"/>
    <w:rsid w:val="78C73CB6"/>
    <w:rsid w:val="78CA0D8D"/>
    <w:rsid w:val="78E0CD51"/>
    <w:rsid w:val="78F02A05"/>
    <w:rsid w:val="78FAD456"/>
    <w:rsid w:val="78FFBBE8"/>
    <w:rsid w:val="790A3886"/>
    <w:rsid w:val="790D602E"/>
    <w:rsid w:val="7913FBA0"/>
    <w:rsid w:val="79174334"/>
    <w:rsid w:val="791A2F94"/>
    <w:rsid w:val="7920C2D6"/>
    <w:rsid w:val="793C10DA"/>
    <w:rsid w:val="793C46BC"/>
    <w:rsid w:val="793D87CE"/>
    <w:rsid w:val="796751F5"/>
    <w:rsid w:val="79A23D45"/>
    <w:rsid w:val="79AB5C03"/>
    <w:rsid w:val="79BDF1A0"/>
    <w:rsid w:val="79D01BE9"/>
    <w:rsid w:val="79D186DF"/>
    <w:rsid w:val="79D4C10B"/>
    <w:rsid w:val="7A00622D"/>
    <w:rsid w:val="7A054D2C"/>
    <w:rsid w:val="7A06A2B4"/>
    <w:rsid w:val="7A171423"/>
    <w:rsid w:val="7A1F3509"/>
    <w:rsid w:val="7A39C6B4"/>
    <w:rsid w:val="7A4A3396"/>
    <w:rsid w:val="7A5510F7"/>
    <w:rsid w:val="7A5A3510"/>
    <w:rsid w:val="7A5FCBBD"/>
    <w:rsid w:val="7A60EC8F"/>
    <w:rsid w:val="7A62A32E"/>
    <w:rsid w:val="7A69C221"/>
    <w:rsid w:val="7A72C3F0"/>
    <w:rsid w:val="7A7A6C6E"/>
    <w:rsid w:val="7A7BE23F"/>
    <w:rsid w:val="7A97E4F2"/>
    <w:rsid w:val="7A9E96CF"/>
    <w:rsid w:val="7AA608E7"/>
    <w:rsid w:val="7AAB80F9"/>
    <w:rsid w:val="7AAC213D"/>
    <w:rsid w:val="7ABF3144"/>
    <w:rsid w:val="7AC7CA47"/>
    <w:rsid w:val="7AC86B7D"/>
    <w:rsid w:val="7AC8A937"/>
    <w:rsid w:val="7AD7DA3A"/>
    <w:rsid w:val="7AE1692D"/>
    <w:rsid w:val="7AEF74B2"/>
    <w:rsid w:val="7B2E2E42"/>
    <w:rsid w:val="7B359EDB"/>
    <w:rsid w:val="7B436634"/>
    <w:rsid w:val="7B45C103"/>
    <w:rsid w:val="7B52ED7A"/>
    <w:rsid w:val="7B6B1DBC"/>
    <w:rsid w:val="7B6DD4BE"/>
    <w:rsid w:val="7B72A2A5"/>
    <w:rsid w:val="7B75ECB4"/>
    <w:rsid w:val="7B776901"/>
    <w:rsid w:val="7B7E8AED"/>
    <w:rsid w:val="7B9B188D"/>
    <w:rsid w:val="7BADDD5E"/>
    <w:rsid w:val="7BB2E484"/>
    <w:rsid w:val="7BDC19BE"/>
    <w:rsid w:val="7BDCD106"/>
    <w:rsid w:val="7BE8591A"/>
    <w:rsid w:val="7BE94E94"/>
    <w:rsid w:val="7C0C5A21"/>
    <w:rsid w:val="7C0EECB8"/>
    <w:rsid w:val="7C25C6B3"/>
    <w:rsid w:val="7C347D0B"/>
    <w:rsid w:val="7C4487BC"/>
    <w:rsid w:val="7C4796A7"/>
    <w:rsid w:val="7C63AE0B"/>
    <w:rsid w:val="7C845192"/>
    <w:rsid w:val="7C9B03B4"/>
    <w:rsid w:val="7C9D592B"/>
    <w:rsid w:val="7CBDB7F0"/>
    <w:rsid w:val="7CD3A0ED"/>
    <w:rsid w:val="7CE7845F"/>
    <w:rsid w:val="7CF345F8"/>
    <w:rsid w:val="7CF4E92C"/>
    <w:rsid w:val="7CFA05F2"/>
    <w:rsid w:val="7CFC698E"/>
    <w:rsid w:val="7D2B5223"/>
    <w:rsid w:val="7D581728"/>
    <w:rsid w:val="7D638724"/>
    <w:rsid w:val="7D64EF85"/>
    <w:rsid w:val="7D78A167"/>
    <w:rsid w:val="7D7F99AD"/>
    <w:rsid w:val="7D8C1F5C"/>
    <w:rsid w:val="7D934F3A"/>
    <w:rsid w:val="7DAABD19"/>
    <w:rsid w:val="7DB5CE74"/>
    <w:rsid w:val="7DD994E5"/>
    <w:rsid w:val="7E07AF5E"/>
    <w:rsid w:val="7E0B845C"/>
    <w:rsid w:val="7E268BBB"/>
    <w:rsid w:val="7E33BE99"/>
    <w:rsid w:val="7E5155BB"/>
    <w:rsid w:val="7E521DAD"/>
    <w:rsid w:val="7E536169"/>
    <w:rsid w:val="7E6CB841"/>
    <w:rsid w:val="7E6D3F9D"/>
    <w:rsid w:val="7E7A5963"/>
    <w:rsid w:val="7E7CF3D2"/>
    <w:rsid w:val="7E8C703D"/>
    <w:rsid w:val="7E973CBF"/>
    <w:rsid w:val="7E9E0E96"/>
    <w:rsid w:val="7EA87DF8"/>
    <w:rsid w:val="7EB3BD7E"/>
    <w:rsid w:val="7EDC46D7"/>
    <w:rsid w:val="7EE2B1DB"/>
    <w:rsid w:val="7EE4D021"/>
    <w:rsid w:val="7EEABE0C"/>
    <w:rsid w:val="7EEE0B69"/>
    <w:rsid w:val="7EFE5479"/>
    <w:rsid w:val="7F037AD2"/>
    <w:rsid w:val="7F094314"/>
    <w:rsid w:val="7F12B043"/>
    <w:rsid w:val="7F204B35"/>
    <w:rsid w:val="7F2F1F9B"/>
    <w:rsid w:val="7F31F48F"/>
    <w:rsid w:val="7F340D28"/>
    <w:rsid w:val="7F3BD503"/>
    <w:rsid w:val="7F3FAE97"/>
    <w:rsid w:val="7F4F3CAE"/>
    <w:rsid w:val="7F52F307"/>
    <w:rsid w:val="7F5CA3C0"/>
    <w:rsid w:val="7F947CEB"/>
    <w:rsid w:val="7F9CDD09"/>
    <w:rsid w:val="7FA359AF"/>
    <w:rsid w:val="7FA3D9C9"/>
    <w:rsid w:val="7FA52624"/>
    <w:rsid w:val="7FAD9D1F"/>
    <w:rsid w:val="7FCE8748"/>
    <w:rsid w:val="7FCFAE20"/>
    <w:rsid w:val="7FD66A66"/>
    <w:rsid w:val="7FF2B24B"/>
    <w:rsid w:val="7FFD9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C6D2A"/>
  <w15:docId w15:val="{9FE00746-5B52-474D-AB37-592389FC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beforeAutospacing="1" w:after="0" w:line="256" w:lineRule="auto"/>
      <w:outlineLvl w:val="2"/>
    </w:pPr>
    <w:rPr>
      <w:rFonts w:asciiTheme="majorHAnsi" w:eastAsiaTheme="majorEastAsia" w:hAnsiTheme="majorHAnsi" w:cstheme="majorBidi"/>
      <w:color w:val="1F3864" w:themeColor="accent1" w:themeShade="80"/>
      <w:sz w:val="24"/>
      <w:szCs w:val="24"/>
      <w:lang w:eastAsia="zh-CN"/>
    </w:rPr>
  </w:style>
  <w:style w:type="paragraph" w:styleId="Heading4">
    <w:name w:val="heading 4"/>
    <w:basedOn w:val="Normal"/>
    <w:next w:val="Normal"/>
    <w:link w:val="Heading4Char"/>
    <w:uiPriority w:val="9"/>
    <w:unhideWhenUsed/>
    <w:qFormat/>
    <w:pPr>
      <w:keepNext/>
      <w:keepLines/>
      <w:spacing w:before="40" w:beforeAutospacing="1" w:after="0" w:line="256" w:lineRule="auto"/>
      <w:outlineLvl w:val="3"/>
    </w:pPr>
    <w:rPr>
      <w:rFonts w:asciiTheme="majorHAnsi" w:eastAsiaTheme="majorEastAsia" w:hAnsiTheme="majorHAnsi" w:cstheme="majorBidi"/>
      <w:i/>
      <w:i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GridTable1Light-Accent41">
    <w:name w:val="Grid Table 1 Light - Accent 41"/>
    <w:basedOn w:val="TableNormal"/>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1">
    <w:name w:val="List Table 7 Colorful1"/>
    <w:basedOn w:val="TableNormal"/>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eastAsia="zh-CN"/>
    </w:rPr>
  </w:style>
  <w:style w:type="table" w:customStyle="1" w:styleId="ListTable3-Accent41">
    <w:name w:val="List Table 3 - Accent 41"/>
    <w:basedOn w:val="TableNormal"/>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EndNoteBibliographyTitle">
    <w:name w:val="EndNote Bibliography Title"/>
    <w:basedOn w:val="Normal"/>
    <w:link w:val="EndNoteBibliographyTitleChar"/>
    <w:qFormat/>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qFormat/>
    <w:rPr>
      <w:rFonts w:ascii="Calibri" w:hAnsi="Calibri" w:cs="Calibri"/>
      <w:sz w:val="22"/>
      <w:szCs w:val="22"/>
      <w:lang w:val="en-US" w:eastAsia="en-US"/>
    </w:rPr>
  </w:style>
  <w:style w:type="paragraph" w:customStyle="1" w:styleId="EndNoteBibliography">
    <w:name w:val="EndNote Bibliography"/>
    <w:basedOn w:val="Normal"/>
    <w:link w:val="EndNoteBibliographyChar"/>
    <w:qFormat/>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qFormat/>
    <w:rPr>
      <w:rFonts w:ascii="Calibri" w:hAnsi="Calibri" w:cs="Calibri"/>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Revision1">
    <w:name w:val="Revision1"/>
    <w:hidden/>
    <w:uiPriority w:val="99"/>
    <w:semiHidden/>
    <w:qFormat/>
    <w:rPr>
      <w:sz w:val="22"/>
      <w:szCs w:val="22"/>
      <w:lang w:eastAsia="en-US"/>
    </w:rPr>
  </w:style>
  <w:style w:type="character" w:customStyle="1" w:styleId="Mention2">
    <w:name w:val="Mention2"/>
    <w:basedOn w:val="DefaultParagraphFont"/>
    <w:uiPriority w:val="99"/>
    <w:unhideWhenUsed/>
    <w:qFormat/>
    <w:rPr>
      <w:color w:val="2B579A"/>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semiHidden/>
    <w:unhideWhenUsed/>
    <w:rsid w:val="00BF38F2"/>
    <w:rPr>
      <w:color w:val="605E5C"/>
      <w:shd w:val="clear" w:color="auto" w:fill="E1DFDD"/>
    </w:rPr>
  </w:style>
  <w:style w:type="character" w:styleId="LineNumber">
    <w:name w:val="line number"/>
    <w:basedOn w:val="DefaultParagraphFont"/>
    <w:uiPriority w:val="99"/>
    <w:semiHidden/>
    <w:unhideWhenUsed/>
    <w:rsid w:val="00691B52"/>
  </w:style>
  <w:style w:type="paragraph" w:styleId="EndnoteText">
    <w:name w:val="endnote text"/>
    <w:basedOn w:val="Normal"/>
    <w:link w:val="EndnoteTextChar"/>
    <w:uiPriority w:val="99"/>
    <w:semiHidden/>
    <w:unhideWhenUsed/>
    <w:rsid w:val="008A12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292"/>
    <w:rPr>
      <w:lang w:eastAsia="en-US"/>
    </w:rPr>
  </w:style>
  <w:style w:type="character" w:styleId="EndnoteReference">
    <w:name w:val="endnote reference"/>
    <w:basedOn w:val="DefaultParagraphFont"/>
    <w:uiPriority w:val="99"/>
    <w:semiHidden/>
    <w:unhideWhenUsed/>
    <w:rsid w:val="008A1292"/>
    <w:rPr>
      <w:vertAlign w:val="superscript"/>
    </w:rPr>
  </w:style>
  <w:style w:type="character" w:customStyle="1" w:styleId="1">
    <w:name w:val="未处理的提及1"/>
    <w:basedOn w:val="DefaultParagraphFont"/>
    <w:uiPriority w:val="99"/>
    <w:semiHidden/>
    <w:unhideWhenUsed/>
    <w:rsid w:val="00D636AC"/>
    <w:rPr>
      <w:color w:val="605E5C"/>
      <w:shd w:val="clear" w:color="auto" w:fill="E1DFDD"/>
    </w:rPr>
  </w:style>
  <w:style w:type="character" w:styleId="FollowedHyperlink">
    <w:name w:val="FollowedHyperlink"/>
    <w:basedOn w:val="DefaultParagraphFont"/>
    <w:uiPriority w:val="99"/>
    <w:semiHidden/>
    <w:unhideWhenUsed/>
    <w:rsid w:val="00D636AC"/>
    <w:rPr>
      <w:color w:val="954F72" w:themeColor="followedHyperlink"/>
      <w:u w:val="single"/>
    </w:rPr>
  </w:style>
  <w:style w:type="paragraph" w:styleId="Revision">
    <w:name w:val="Revision"/>
    <w:hidden/>
    <w:uiPriority w:val="99"/>
    <w:semiHidden/>
    <w:rsid w:val="00EF61C5"/>
    <w:rPr>
      <w:sz w:val="22"/>
      <w:szCs w:val="22"/>
      <w:lang w:eastAsia="en-US"/>
    </w:rPr>
  </w:style>
  <w:style w:type="character" w:customStyle="1" w:styleId="normaltextrun">
    <w:name w:val="normaltextrun"/>
    <w:basedOn w:val="DefaultParagraphFont"/>
    <w:rsid w:val="00BA1BC3"/>
  </w:style>
  <w:style w:type="character" w:styleId="UnresolvedMention">
    <w:name w:val="Unresolved Mention"/>
    <w:basedOn w:val="DefaultParagraphFont"/>
    <w:uiPriority w:val="99"/>
    <w:semiHidden/>
    <w:unhideWhenUsed/>
    <w:rsid w:val="00DF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r.osf.io/render?url=https://osf.io/gtzse/?direct%26mode=render%26action=download%26mode=render"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hetherington@leeds.ac.uk" TargetMode="Externa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osf.io/c3uwf/?view_only=8a5f3f82938e47dd96428d32d51d335b" TargetMode="External"/><Relationship Id="rId23" Type="http://schemas.openxmlformats.org/officeDocument/2006/relationships/image" Target="media/image7.jp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hyperlink" Target="https://osf.io/87yu9/?view_only=d7bdc70aa99240ba982cf1a38dd35a17" TargetMode="External"/><Relationship Id="rId27" Type="http://schemas.openxmlformats.org/officeDocument/2006/relationships/footer" Target="footer2.xml"/><Relationship Id="rId30" Type="http://schemas.openxmlformats.org/officeDocument/2006/relationships/hyperlink" Target="https://www.gov.uk/government/news/phe-launches-change4life-campaign-around-childrens-snacking" TargetMode="External"/><Relationship Id="rId35" Type="http://schemas.microsoft.com/office/2019/05/relationships/documenttasks" Target="documenttasks/documenttasks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leeds365-my.sharepoint.com/personal/pscmhe_leeds_ac_uk/Documents/BBSRC%20Diet%20and%20Health%20Dr%20Tang%20packaging/Writing%20up%20Paper%201/Data,%20Figures%20and%20Outputs/Graphs%20for%20Paper/willingness%20to%20pay%20graphic%20and%20word%20count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'[willingness to pay graphic and word counts.xlsx]Sheet2'!$B$16</c:f>
              <c:strCache>
                <c:ptCount val="1"/>
                <c:pt idx="0">
                  <c:v>Regular</c:v>
                </c:pt>
              </c:strCache>
            </c:strRef>
          </c:tx>
          <c:spPr>
            <a:solidFill>
              <a:schemeClr val="accent1"/>
            </a:solidFill>
            <a:ln>
              <a:noFill/>
            </a:ln>
            <a:effectLst/>
          </c:spPr>
          <c:invertIfNegative val="0"/>
          <c:errBars>
            <c:errBarType val="both"/>
            <c:errValType val="cust"/>
            <c:noEndCap val="0"/>
            <c:plus>
              <c:numLit>
                <c:formatCode>General</c:formatCode>
                <c:ptCount val="5"/>
                <c:pt idx="0">
                  <c:v>4.8499999999999996</c:v>
                </c:pt>
                <c:pt idx="1">
                  <c:v>5.34</c:v>
                </c:pt>
                <c:pt idx="2">
                  <c:v>5.5</c:v>
                </c:pt>
                <c:pt idx="3">
                  <c:v>5.8</c:v>
                </c:pt>
                <c:pt idx="4">
                  <c:v>5.4</c:v>
                </c:pt>
              </c:numLit>
            </c:plus>
            <c:minus>
              <c:numLit>
                <c:formatCode>General</c:formatCode>
                <c:ptCount val="5"/>
                <c:pt idx="0">
                  <c:v>4.8499999999999996</c:v>
                </c:pt>
                <c:pt idx="1">
                  <c:v>5.34</c:v>
                </c:pt>
                <c:pt idx="2">
                  <c:v>5.5</c:v>
                </c:pt>
                <c:pt idx="3">
                  <c:v>5.8</c:v>
                </c:pt>
                <c:pt idx="4">
                  <c:v>5.4</c:v>
                </c:pt>
              </c:numLit>
            </c:minus>
            <c:spPr>
              <a:noFill/>
              <a:ln w="9525" cap="flat" cmpd="sng" algn="ctr">
                <a:solidFill>
                  <a:schemeClr val="tx1">
                    <a:lumMod val="65000"/>
                    <a:lumOff val="35000"/>
                  </a:schemeClr>
                </a:solidFill>
                <a:round/>
              </a:ln>
              <a:effectLst/>
            </c:spPr>
          </c:errBars>
          <c:cat>
            <c:strRef>
              <c:f>'[willingness to pay graphic and word counts.xlsx]Sheet2'!$A$17:$A$21</c:f>
              <c:strCache>
                <c:ptCount val="5"/>
                <c:pt idx="0">
                  <c:v>cookies</c:v>
                </c:pt>
                <c:pt idx="1">
                  <c:v>buttons</c:v>
                </c:pt>
                <c:pt idx="2">
                  <c:v>cereal</c:v>
                </c:pt>
                <c:pt idx="3">
                  <c:v>OJ</c:v>
                </c:pt>
                <c:pt idx="4">
                  <c:v>sweets</c:v>
                </c:pt>
              </c:strCache>
            </c:strRef>
          </c:cat>
          <c:val>
            <c:numRef>
              <c:f>'[willingness to pay graphic and word counts.xlsx]Sheet2'!$B$17:$B$21</c:f>
              <c:numCache>
                <c:formatCode>General</c:formatCode>
                <c:ptCount val="5"/>
                <c:pt idx="0">
                  <c:v>143.4</c:v>
                </c:pt>
                <c:pt idx="1">
                  <c:v>164</c:v>
                </c:pt>
                <c:pt idx="2">
                  <c:v>238</c:v>
                </c:pt>
                <c:pt idx="3">
                  <c:v>196</c:v>
                </c:pt>
                <c:pt idx="4">
                  <c:v>118</c:v>
                </c:pt>
              </c:numCache>
            </c:numRef>
          </c:val>
          <c:extLst>
            <c:ext xmlns:c16="http://schemas.microsoft.com/office/drawing/2014/chart" uri="{C3380CC4-5D6E-409C-BE32-E72D297353CC}">
              <c16:uniqueId val="{00000000-855A-42F1-9781-83D9387CCC17}"/>
            </c:ext>
          </c:extLst>
        </c:ser>
        <c:ser>
          <c:idx val="1"/>
          <c:order val="1"/>
          <c:tx>
            <c:strRef>
              <c:f>'[willingness to pay graphic and word counts.xlsx]Sheet2'!$C$16</c:f>
              <c:strCache>
                <c:ptCount val="1"/>
                <c:pt idx="0">
                  <c:v>pre</c:v>
                </c:pt>
              </c:strCache>
            </c:strRef>
          </c:tx>
          <c:spPr>
            <a:solidFill>
              <a:schemeClr val="accent2">
                <a:lumMod val="40000"/>
                <a:lumOff val="60000"/>
              </a:schemeClr>
            </a:solidFill>
            <a:ln>
              <a:noFill/>
            </a:ln>
            <a:effectLst/>
          </c:spPr>
          <c:invertIfNegative val="0"/>
          <c:errBars>
            <c:errBarType val="both"/>
            <c:errValType val="cust"/>
            <c:noEndCap val="0"/>
            <c:plus>
              <c:numRef>
                <c:f>'[willingness to pay graphic and word counts.xlsx]Sheet2'!$F$17:$F$21</c:f>
                <c:numCache>
                  <c:formatCode>General</c:formatCode>
                  <c:ptCount val="5"/>
                  <c:pt idx="0">
                    <c:v>5</c:v>
                  </c:pt>
                  <c:pt idx="1">
                    <c:v>5.5</c:v>
                  </c:pt>
                  <c:pt idx="2">
                    <c:v>6</c:v>
                  </c:pt>
                  <c:pt idx="3">
                    <c:v>5.5</c:v>
                  </c:pt>
                  <c:pt idx="4">
                    <c:v>5</c:v>
                  </c:pt>
                </c:numCache>
              </c:numRef>
            </c:plus>
            <c:minus>
              <c:numRef>
                <c:f>'[willingness to pay graphic and word counts.xlsx]Sheet2'!$F$17:$F$21</c:f>
                <c:numCache>
                  <c:formatCode>General</c:formatCode>
                  <c:ptCount val="5"/>
                  <c:pt idx="0">
                    <c:v>5</c:v>
                  </c:pt>
                  <c:pt idx="1">
                    <c:v>5.5</c:v>
                  </c:pt>
                  <c:pt idx="2">
                    <c:v>6</c:v>
                  </c:pt>
                  <c:pt idx="3">
                    <c:v>5.5</c:v>
                  </c:pt>
                  <c:pt idx="4">
                    <c:v>5</c:v>
                  </c:pt>
                </c:numCache>
              </c:numRef>
            </c:minus>
            <c:spPr>
              <a:noFill/>
              <a:ln w="9525" cap="flat" cmpd="sng" algn="ctr">
                <a:solidFill>
                  <a:schemeClr val="tx1">
                    <a:lumMod val="65000"/>
                    <a:lumOff val="35000"/>
                  </a:schemeClr>
                </a:solidFill>
                <a:round/>
              </a:ln>
              <a:effectLst/>
            </c:spPr>
          </c:errBars>
          <c:cat>
            <c:strRef>
              <c:f>'[willingness to pay graphic and word counts.xlsx]Sheet2'!$A$17:$A$21</c:f>
              <c:strCache>
                <c:ptCount val="5"/>
                <c:pt idx="0">
                  <c:v>cookies</c:v>
                </c:pt>
                <c:pt idx="1">
                  <c:v>buttons</c:v>
                </c:pt>
                <c:pt idx="2">
                  <c:v>cereal</c:v>
                </c:pt>
                <c:pt idx="3">
                  <c:v>OJ</c:v>
                </c:pt>
                <c:pt idx="4">
                  <c:v>sweets</c:v>
                </c:pt>
              </c:strCache>
            </c:strRef>
          </c:cat>
          <c:val>
            <c:numRef>
              <c:f>'[willingness to pay graphic and word counts.xlsx]Sheet2'!$C$17:$C$21</c:f>
              <c:numCache>
                <c:formatCode>General</c:formatCode>
                <c:ptCount val="5"/>
                <c:pt idx="0">
                  <c:v>175.99</c:v>
                </c:pt>
                <c:pt idx="1">
                  <c:v>154.47</c:v>
                </c:pt>
                <c:pt idx="2">
                  <c:v>181.92</c:v>
                </c:pt>
                <c:pt idx="3">
                  <c:v>177.98</c:v>
                </c:pt>
                <c:pt idx="4">
                  <c:v>122.32</c:v>
                </c:pt>
              </c:numCache>
            </c:numRef>
          </c:val>
          <c:extLst>
            <c:ext xmlns:c16="http://schemas.microsoft.com/office/drawing/2014/chart" uri="{C3380CC4-5D6E-409C-BE32-E72D297353CC}">
              <c16:uniqueId val="{00000001-855A-42F1-9781-83D9387CCC17}"/>
            </c:ext>
          </c:extLst>
        </c:ser>
        <c:ser>
          <c:idx val="2"/>
          <c:order val="2"/>
          <c:tx>
            <c:strRef>
              <c:f>'[willingness to pay graphic and word counts.xlsx]Sheet2'!$D$16</c:f>
              <c:strCache>
                <c:ptCount val="1"/>
                <c:pt idx="0">
                  <c:v>post</c:v>
                </c:pt>
              </c:strCache>
            </c:strRef>
          </c:tx>
          <c:spPr>
            <a:solidFill>
              <a:schemeClr val="accent2"/>
            </a:solidFill>
            <a:ln>
              <a:noFill/>
            </a:ln>
            <a:effectLst/>
          </c:spPr>
          <c:invertIfNegative val="0"/>
          <c:errBars>
            <c:errBarType val="both"/>
            <c:errValType val="cust"/>
            <c:noEndCap val="0"/>
            <c:plus>
              <c:numRef>
                <c:f>'[willingness to pay graphic and word counts.xlsx]Sheet2'!$G$17:$G$21</c:f>
                <c:numCache>
                  <c:formatCode>General</c:formatCode>
                  <c:ptCount val="5"/>
                  <c:pt idx="0">
                    <c:v>6.1</c:v>
                  </c:pt>
                  <c:pt idx="1">
                    <c:v>5.5</c:v>
                  </c:pt>
                  <c:pt idx="2">
                    <c:v>7.2</c:v>
                  </c:pt>
                  <c:pt idx="3">
                    <c:v>6</c:v>
                  </c:pt>
                  <c:pt idx="4">
                    <c:v>6</c:v>
                  </c:pt>
                </c:numCache>
              </c:numRef>
            </c:plus>
            <c:minus>
              <c:numRef>
                <c:f>'[willingness to pay graphic and word counts.xlsx]Sheet2'!$G$17:$G$21</c:f>
                <c:numCache>
                  <c:formatCode>General</c:formatCode>
                  <c:ptCount val="5"/>
                  <c:pt idx="0">
                    <c:v>6.1</c:v>
                  </c:pt>
                  <c:pt idx="1">
                    <c:v>5.5</c:v>
                  </c:pt>
                  <c:pt idx="2">
                    <c:v>7.2</c:v>
                  </c:pt>
                  <c:pt idx="3">
                    <c:v>6</c:v>
                  </c:pt>
                  <c:pt idx="4">
                    <c:v>6</c:v>
                  </c:pt>
                </c:numCache>
              </c:numRef>
            </c:minus>
            <c:spPr>
              <a:noFill/>
              <a:ln w="9525" cap="flat" cmpd="sng" algn="ctr">
                <a:solidFill>
                  <a:schemeClr val="tx1">
                    <a:lumMod val="65000"/>
                    <a:lumOff val="35000"/>
                  </a:schemeClr>
                </a:solidFill>
                <a:round/>
              </a:ln>
              <a:effectLst/>
            </c:spPr>
          </c:errBars>
          <c:cat>
            <c:strRef>
              <c:f>'[willingness to pay graphic and word counts.xlsx]Sheet2'!$A$17:$A$21</c:f>
              <c:strCache>
                <c:ptCount val="5"/>
                <c:pt idx="0">
                  <c:v>cookies</c:v>
                </c:pt>
                <c:pt idx="1">
                  <c:v>buttons</c:v>
                </c:pt>
                <c:pt idx="2">
                  <c:v>cereal</c:v>
                </c:pt>
                <c:pt idx="3">
                  <c:v>OJ</c:v>
                </c:pt>
                <c:pt idx="4">
                  <c:v>sweets</c:v>
                </c:pt>
              </c:strCache>
            </c:strRef>
          </c:cat>
          <c:val>
            <c:numRef>
              <c:f>'[willingness to pay graphic and word counts.xlsx]Sheet2'!$D$17:$D$21</c:f>
              <c:numCache>
                <c:formatCode>General</c:formatCode>
                <c:ptCount val="5"/>
                <c:pt idx="0">
                  <c:v>203.9</c:v>
                </c:pt>
                <c:pt idx="1">
                  <c:v>193.28</c:v>
                </c:pt>
                <c:pt idx="2">
                  <c:v>216.96</c:v>
                </c:pt>
                <c:pt idx="3">
                  <c:v>230.66</c:v>
                </c:pt>
                <c:pt idx="4">
                  <c:v>156.56</c:v>
                </c:pt>
              </c:numCache>
            </c:numRef>
          </c:val>
          <c:extLst>
            <c:ext xmlns:c16="http://schemas.microsoft.com/office/drawing/2014/chart" uri="{C3380CC4-5D6E-409C-BE32-E72D297353CC}">
              <c16:uniqueId val="{00000002-855A-42F1-9781-83D9387CCC17}"/>
            </c:ext>
          </c:extLst>
        </c:ser>
        <c:dLbls>
          <c:showLegendKey val="0"/>
          <c:showVal val="0"/>
          <c:showCatName val="0"/>
          <c:showSerName val="0"/>
          <c:showPercent val="0"/>
          <c:showBubbleSize val="0"/>
        </c:dLbls>
        <c:gapWidth val="219"/>
        <c:overlap val="-27"/>
        <c:axId val="1442034351"/>
        <c:axId val="1194713007"/>
      </c:barChart>
      <c:catAx>
        <c:axId val="1442034351"/>
        <c:scaling>
          <c:orientation val="minMax"/>
        </c:scaling>
        <c:delete val="0"/>
        <c:axPos val="b"/>
        <c:numFmt formatCode="General" sourceLinked="1"/>
        <c:majorTickMark val="none"/>
        <c:minorTickMark val="none"/>
        <c:tickLblPos val="nextTo"/>
        <c:spPr>
          <a:noFill/>
          <a:ln w="9525" cap="flat" cmpd="sng" algn="ctr">
            <a:solidFill>
              <a:srgbClr val="00B05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194713007"/>
        <c:crosses val="autoZero"/>
        <c:auto val="1"/>
        <c:lblAlgn val="ctr"/>
        <c:lblOffset val="100"/>
        <c:noMultiLvlLbl val="0"/>
      </c:catAx>
      <c:valAx>
        <c:axId val="1194713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Amount</a:t>
                </a:r>
              </a:p>
              <a:p>
                <a:pPr>
                  <a:defRPr/>
                </a:pPr>
                <a:r>
                  <a:rPr lang="en-US"/>
                  <a:t>(pence)</a:t>
                </a:r>
              </a:p>
            </c:rich>
          </c:tx>
          <c:overlay val="0"/>
          <c:spPr>
            <a:noFill/>
            <a:ln>
              <a:noFill/>
            </a:ln>
            <a:effectLst/>
          </c:spPr>
          <c:txPr>
            <a:bodyPr rot="0" spcFirstLastPara="1" vertOverflow="ellipsis"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42034351"/>
        <c:crosses val="autoZero"/>
        <c:crossBetween val="between"/>
      </c:valAx>
      <c:spPr>
        <a:noFill/>
        <a:ln>
          <a:solidFill>
            <a:srgbClr val="00B050"/>
          </a:solidFill>
        </a:ln>
        <a:effectLst/>
      </c:spPr>
    </c:plotArea>
    <c:legend>
      <c:legendPos val="b"/>
      <c:layout>
        <c:manualLayout>
          <c:xMode val="edge"/>
          <c:yMode val="edge"/>
          <c:x val="0.68466972878390198"/>
          <c:y val="4.6874453193350797E-2"/>
          <c:w val="0.28621587926509201"/>
          <c:h val="7.8125546806649196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01B96594-D7E9-4175-8F23-1C775DE98C85}">
    <t:Anchor>
      <t:Comment id="1660245317"/>
    </t:Anchor>
    <t:History>
      <t:Event id="{0B09387E-6080-4BF8-86B7-D80E69AD7E6E}" time="2021-06-03T08:33:38.196Z">
        <t:Attribution userId="S::pscmhe@leeds.ac.uk::2a389a24-4069-4568-ac4a-cce47394da38" userProvider="AD" userName="Marion Hetherington"/>
        <t:Anchor>
          <t:Comment id="1494957875"/>
        </t:Anchor>
        <t:Create/>
      </t:Event>
      <t:Event id="{ACA45EB2-D629-4BD9-8958-C085AF517972}" time="2021-06-03T08:33:38.196Z">
        <t:Attribution userId="S::pscmhe@leeds.ac.uk::2a389a24-4069-4568-ac4a-cce47394da38" userProvider="AD" userName="Marion Hetherington"/>
        <t:Anchor>
          <t:Comment id="1494957875"/>
        </t:Anchor>
        <t:Assign userId="S::sdrc@leeds.ac.uk::2dcefd2c-0ce5-4655-b1d1-ea23a99db2c8" userProvider="AD" userName="Ruiqi Chu"/>
      </t:Event>
      <t:Event id="{C2B58694-7523-4E3F-A7B7-A7DB0BEE0254}" time="2021-06-03T08:33:38.196Z">
        <t:Attribution userId="S::pscmhe@leeds.ac.uk::2a389a24-4069-4568-ac4a-cce47394da38" userProvider="AD" userName="Marion Hetherington"/>
        <t:Anchor>
          <t:Comment id="1494957875"/>
        </t:Anchor>
        <t:SetTitle title="@Ruiqi Chu i thought i had saved the figures to our shared drive, I will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BBE5FABAFFD4F42BA9613D1F95134BD" ma:contentTypeVersion="12" ma:contentTypeDescription="Create a new document." ma:contentTypeScope="" ma:versionID="a07f09d7ef8f8e78a7827c7361e51fd2">
  <xsd:schema xmlns:xsd="http://www.w3.org/2001/XMLSchema" xmlns:xs="http://www.w3.org/2001/XMLSchema" xmlns:p="http://schemas.microsoft.com/office/2006/metadata/properties" xmlns:ns3="d59cbc1a-eadf-44b8-8ca5-7a13ba858644" xmlns:ns4="18d0a50e-60fa-4525-a340-b1bbf3aa5e0c" targetNamespace="http://schemas.microsoft.com/office/2006/metadata/properties" ma:root="true" ma:fieldsID="dbade8cafed4facdaa9688eea7a047cc" ns3:_="" ns4:_="">
    <xsd:import namespace="d59cbc1a-eadf-44b8-8ca5-7a13ba858644"/>
    <xsd:import namespace="18d0a50e-60fa-4525-a340-b1bbf3aa5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cbc1a-eadf-44b8-8ca5-7a13ba85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0a50e-60fa-4525-a340-b1bbf3aa5e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AA301-2B3D-4A51-AA5D-DB2B5A584A1E}">
  <ds:schemaRefs>
    <ds:schemaRef ds:uri="http://schemas.microsoft.com/sharepoint/v3/contenttype/forms"/>
  </ds:schemaRefs>
</ds:datastoreItem>
</file>

<file path=customXml/itemProps2.xml><?xml version="1.0" encoding="utf-8"?>
<ds:datastoreItem xmlns:ds="http://schemas.openxmlformats.org/officeDocument/2006/customXml" ds:itemID="{0AF75BE2-3255-4322-9D4D-1ED9F66494B9}">
  <ds:schemaRefs>
    <ds:schemaRef ds:uri="http://schemas.openxmlformats.org/officeDocument/2006/bibliography"/>
  </ds:schemaRefs>
</ds:datastoreItem>
</file>

<file path=customXml/itemProps3.xml><?xml version="1.0" encoding="utf-8"?>
<ds:datastoreItem xmlns:ds="http://schemas.openxmlformats.org/officeDocument/2006/customXml" ds:itemID="{E8B79F53-80C0-4B2C-990D-D6C2E95874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99C21B-3356-42F2-8742-CCEE957F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cbc1a-eadf-44b8-8ca5-7a13ba858644"/>
    <ds:schemaRef ds:uri="18d0a50e-60fa-4525-a340-b1bbf3aa5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14082</Words>
  <Characters>80273</Characters>
  <Application>Microsoft Office Word</Application>
  <DocSecurity>0</DocSecurity>
  <Lines>668</Lines>
  <Paragraphs>188</Paragraphs>
  <ScaleCrop>false</ScaleCrop>
  <Company/>
  <LinksUpToDate>false</LinksUpToDate>
  <CharactersWithSpaces>94167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Hetherington</dc:creator>
  <cp:lastModifiedBy>Chandani Nekitsing</cp:lastModifiedBy>
  <cp:revision>18</cp:revision>
  <dcterms:created xsi:type="dcterms:W3CDTF">2021-10-06T10:18:00Z</dcterms:created>
  <dcterms:modified xsi:type="dcterms:W3CDTF">2022-02-09T11:17:00Z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0x0101003BBE5FABAFFD4F42BA9613D1F95134BD</vt:lpwstr>
  </property>
  <property fmtid="{D5CDD505-2E9C-101B-9397-08002B2CF9AE}" pid="3" name="KSOProductBuildVer">
    <vt:lpwstr>2052-11.1.0.10495</vt:lpwstr>
  </property>
  <property fmtid="{D5CDD505-2E9C-101B-9397-08002B2CF9AE}" pid="4" name="ICV">
    <vt:lpwstr>843808E817E44D3AA55A9867260BF587</vt:lpwstr>
  </property>
</Properties>
</file>