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522084" w14:textId="5682F0FD" w:rsidR="00493D7F" w:rsidRPr="00B974CD" w:rsidRDefault="00493D7F" w:rsidP="00493D7F">
      <w:pPr>
        <w:pStyle w:val="BATitle"/>
        <w:jc w:val="left"/>
        <w:rPr>
          <w:color w:val="000000" w:themeColor="text1"/>
        </w:rPr>
      </w:pPr>
      <w:bookmarkStart w:id="0" w:name="_Hlk73878693"/>
      <w:bookmarkEnd w:id="0"/>
      <w:r w:rsidRPr="00B974CD">
        <w:rPr>
          <w:color w:val="000000" w:themeColor="text1"/>
        </w:rPr>
        <w:t>Programmable Polymorphism of a Virus-Like Particle</w:t>
      </w:r>
    </w:p>
    <w:p w14:paraId="5F782D73" w14:textId="1FBF2E7D" w:rsidR="001E2994" w:rsidRPr="00B974CD" w:rsidRDefault="001E2994" w:rsidP="001E2994">
      <w:pPr>
        <w:spacing w:before="280" w:after="280" w:line="360" w:lineRule="auto"/>
        <w:jc w:val="left"/>
        <w:rPr>
          <w:i/>
          <w:color w:val="000000" w:themeColor="text1"/>
        </w:rPr>
      </w:pPr>
      <w:r w:rsidRPr="00B974CD">
        <w:rPr>
          <w:i/>
          <w:color w:val="000000" w:themeColor="text1"/>
        </w:rPr>
        <w:t>Artur P. Biela</w:t>
      </w:r>
      <w:r w:rsidRPr="00B974CD">
        <w:rPr>
          <w:i/>
          <w:color w:val="000000" w:themeColor="text1"/>
          <w:vertAlign w:val="superscript"/>
        </w:rPr>
        <w:t>1</w:t>
      </w:r>
      <w:r w:rsidR="00C04A2B" w:rsidRPr="00B974CD">
        <w:rPr>
          <w:color w:val="000000" w:themeColor="text1"/>
        </w:rPr>
        <w:t>‡</w:t>
      </w:r>
      <w:r w:rsidRPr="00B974CD">
        <w:rPr>
          <w:i/>
          <w:color w:val="000000" w:themeColor="text1"/>
        </w:rPr>
        <w:t>, Antonina Naskalska</w:t>
      </w:r>
      <w:r w:rsidRPr="00B974CD">
        <w:rPr>
          <w:i/>
          <w:color w:val="000000" w:themeColor="text1"/>
          <w:vertAlign w:val="superscript"/>
        </w:rPr>
        <w:t>1</w:t>
      </w:r>
      <w:r w:rsidR="00C04A2B" w:rsidRPr="00B974CD">
        <w:rPr>
          <w:color w:val="000000" w:themeColor="text1"/>
        </w:rPr>
        <w:t>‡</w:t>
      </w:r>
      <w:r w:rsidRPr="00B974CD">
        <w:rPr>
          <w:i/>
          <w:color w:val="000000" w:themeColor="text1"/>
        </w:rPr>
        <w:t>, Farzad Fatehi</w:t>
      </w:r>
      <w:r w:rsidRPr="00B974CD">
        <w:rPr>
          <w:i/>
          <w:color w:val="000000" w:themeColor="text1"/>
          <w:vertAlign w:val="superscript"/>
        </w:rPr>
        <w:t>2,3</w:t>
      </w:r>
      <w:r w:rsidRPr="00B974CD">
        <w:rPr>
          <w:i/>
          <w:color w:val="000000" w:themeColor="text1"/>
        </w:rPr>
        <w:t xml:space="preserve">, </w:t>
      </w:r>
      <w:proofErr w:type="spellStart"/>
      <w:r w:rsidRPr="00B974CD">
        <w:rPr>
          <w:i/>
          <w:color w:val="000000" w:themeColor="text1"/>
        </w:rPr>
        <w:t>Reidun</w:t>
      </w:r>
      <w:proofErr w:type="spellEnd"/>
      <w:r w:rsidRPr="00B974CD">
        <w:rPr>
          <w:i/>
          <w:color w:val="000000" w:themeColor="text1"/>
        </w:rPr>
        <w:t xml:space="preserve"> Twarock</w:t>
      </w:r>
      <w:r w:rsidRPr="00B974CD">
        <w:rPr>
          <w:i/>
          <w:color w:val="000000" w:themeColor="text1"/>
          <w:vertAlign w:val="superscript"/>
        </w:rPr>
        <w:t>2,3,4</w:t>
      </w:r>
      <w:r w:rsidRPr="00B974CD">
        <w:rPr>
          <w:i/>
          <w:color w:val="000000" w:themeColor="text1"/>
        </w:rPr>
        <w:t>, Jonathan G. Heddle</w:t>
      </w:r>
      <w:r w:rsidRPr="00B974CD">
        <w:rPr>
          <w:i/>
          <w:color w:val="000000" w:themeColor="text1"/>
          <w:vertAlign w:val="superscript"/>
        </w:rPr>
        <w:t>1*</w:t>
      </w:r>
    </w:p>
    <w:p w14:paraId="784D7079" w14:textId="77777777" w:rsidR="001E2994" w:rsidRPr="00B974CD" w:rsidRDefault="001E2994" w:rsidP="001E2994">
      <w:pPr>
        <w:spacing w:before="280" w:after="280" w:line="360" w:lineRule="auto"/>
        <w:rPr>
          <w:color w:val="000000" w:themeColor="text1"/>
          <w:lang w:val="pl-PL"/>
        </w:rPr>
      </w:pPr>
      <w:r w:rsidRPr="00B974CD">
        <w:rPr>
          <w:color w:val="000000" w:themeColor="text1"/>
          <w:vertAlign w:val="superscript"/>
          <w:lang w:val="pl-PL"/>
        </w:rPr>
        <w:t>1</w:t>
      </w:r>
      <w:r w:rsidRPr="00B974CD">
        <w:rPr>
          <w:color w:val="000000" w:themeColor="text1"/>
          <w:lang w:val="pl-PL"/>
        </w:rPr>
        <w:t xml:space="preserve"> </w:t>
      </w:r>
      <w:proofErr w:type="spellStart"/>
      <w:r w:rsidRPr="00B974CD">
        <w:rPr>
          <w:color w:val="000000" w:themeColor="text1"/>
          <w:lang w:val="pl-PL"/>
        </w:rPr>
        <w:t>Malopolska</w:t>
      </w:r>
      <w:proofErr w:type="spellEnd"/>
      <w:r w:rsidRPr="00B974CD">
        <w:rPr>
          <w:color w:val="000000" w:themeColor="text1"/>
          <w:lang w:val="pl-PL"/>
        </w:rPr>
        <w:t xml:space="preserve"> Centre of </w:t>
      </w:r>
      <w:proofErr w:type="spellStart"/>
      <w:r w:rsidRPr="00B974CD">
        <w:rPr>
          <w:color w:val="000000" w:themeColor="text1"/>
          <w:lang w:val="pl-PL"/>
        </w:rPr>
        <w:t>Biotechnology</w:t>
      </w:r>
      <w:proofErr w:type="spellEnd"/>
      <w:r w:rsidRPr="00B974CD">
        <w:rPr>
          <w:color w:val="000000" w:themeColor="text1"/>
          <w:lang w:val="pl-PL"/>
        </w:rPr>
        <w:t xml:space="preserve">, </w:t>
      </w:r>
      <w:proofErr w:type="spellStart"/>
      <w:r w:rsidRPr="00B974CD">
        <w:rPr>
          <w:color w:val="000000" w:themeColor="text1"/>
          <w:lang w:val="pl-PL"/>
        </w:rPr>
        <w:t>Jagiellonian</w:t>
      </w:r>
      <w:proofErr w:type="spellEnd"/>
      <w:r w:rsidRPr="00B974CD">
        <w:rPr>
          <w:color w:val="000000" w:themeColor="text1"/>
          <w:lang w:val="pl-PL"/>
        </w:rPr>
        <w:t xml:space="preserve"> University, Gronostajowa 7A, 30-392 </w:t>
      </w:r>
      <w:proofErr w:type="spellStart"/>
      <w:r w:rsidRPr="00B974CD">
        <w:rPr>
          <w:color w:val="000000" w:themeColor="text1"/>
          <w:lang w:val="pl-PL"/>
        </w:rPr>
        <w:t>Krakow</w:t>
      </w:r>
      <w:proofErr w:type="spellEnd"/>
      <w:r w:rsidRPr="00B974CD">
        <w:rPr>
          <w:color w:val="000000" w:themeColor="text1"/>
          <w:lang w:val="pl-PL"/>
        </w:rPr>
        <w:t>, Poland</w:t>
      </w:r>
    </w:p>
    <w:p w14:paraId="4DE0D6F4" w14:textId="77777777" w:rsidR="001E2994" w:rsidRPr="00B974CD" w:rsidRDefault="001E2994" w:rsidP="001E2994">
      <w:pPr>
        <w:spacing w:line="276" w:lineRule="auto"/>
        <w:rPr>
          <w:color w:val="000000" w:themeColor="text1"/>
        </w:rPr>
      </w:pPr>
      <w:r w:rsidRPr="00B974CD">
        <w:rPr>
          <w:color w:val="000000" w:themeColor="text1"/>
          <w:vertAlign w:val="superscript"/>
        </w:rPr>
        <w:t>2</w:t>
      </w:r>
      <w:r w:rsidRPr="00B974CD">
        <w:rPr>
          <w:color w:val="000000" w:themeColor="text1"/>
        </w:rPr>
        <w:t xml:space="preserve"> Departments of Mathematics, University of York, York YO10 5DD, UK</w:t>
      </w:r>
    </w:p>
    <w:p w14:paraId="21B62CF1" w14:textId="77777777" w:rsidR="001E2994" w:rsidRPr="00B974CD" w:rsidRDefault="001E2994" w:rsidP="001E2994">
      <w:pPr>
        <w:spacing w:line="276" w:lineRule="auto"/>
        <w:rPr>
          <w:color w:val="000000" w:themeColor="text1"/>
        </w:rPr>
      </w:pPr>
      <w:r w:rsidRPr="00B974CD">
        <w:rPr>
          <w:color w:val="000000" w:themeColor="text1"/>
          <w:vertAlign w:val="superscript"/>
        </w:rPr>
        <w:t>3</w:t>
      </w:r>
      <w:r w:rsidRPr="00B974CD">
        <w:rPr>
          <w:color w:val="000000" w:themeColor="text1"/>
        </w:rPr>
        <w:t xml:space="preserve"> York Cross-Disciplinary Centre for Systems Analysis, University of York, York YO10 5GE, UK</w:t>
      </w:r>
    </w:p>
    <w:p w14:paraId="069088FE" w14:textId="77777777" w:rsidR="001E2994" w:rsidRPr="00B974CD" w:rsidRDefault="001E2994" w:rsidP="001E2994">
      <w:pPr>
        <w:spacing w:line="276" w:lineRule="auto"/>
        <w:rPr>
          <w:color w:val="000000" w:themeColor="text1"/>
        </w:rPr>
      </w:pPr>
      <w:r w:rsidRPr="00B974CD">
        <w:rPr>
          <w:color w:val="000000" w:themeColor="text1"/>
          <w:vertAlign w:val="superscript"/>
        </w:rPr>
        <w:t>4</w:t>
      </w:r>
      <w:r w:rsidRPr="00B974CD">
        <w:rPr>
          <w:color w:val="000000" w:themeColor="text1"/>
        </w:rPr>
        <w:t xml:space="preserve"> Department of Biology, University of York, York YO10 5DD, UK</w:t>
      </w:r>
    </w:p>
    <w:p w14:paraId="71E43257" w14:textId="050D1DFC" w:rsidR="001E2994" w:rsidRPr="00B974CD" w:rsidRDefault="00C04A2B" w:rsidP="001E2994">
      <w:pPr>
        <w:spacing w:before="280" w:after="280" w:line="360" w:lineRule="auto"/>
        <w:rPr>
          <w:color w:val="000000" w:themeColor="text1"/>
        </w:rPr>
      </w:pPr>
      <w:r w:rsidRPr="00B974CD">
        <w:rPr>
          <w:color w:val="000000" w:themeColor="text1"/>
        </w:rPr>
        <w:t>‡</w:t>
      </w:r>
      <w:r w:rsidR="001E2994" w:rsidRPr="00B974CD">
        <w:rPr>
          <w:color w:val="000000" w:themeColor="text1"/>
        </w:rPr>
        <w:t xml:space="preserve"> </w:t>
      </w:r>
      <w:proofErr w:type="gramStart"/>
      <w:r w:rsidR="001E2994" w:rsidRPr="00B974CD">
        <w:rPr>
          <w:color w:val="000000" w:themeColor="text1"/>
        </w:rPr>
        <w:t>these</w:t>
      </w:r>
      <w:proofErr w:type="gramEnd"/>
      <w:r w:rsidR="001E2994" w:rsidRPr="00B974CD">
        <w:rPr>
          <w:color w:val="000000" w:themeColor="text1"/>
        </w:rPr>
        <w:t xml:space="preserve"> authors contributed equally</w:t>
      </w:r>
    </w:p>
    <w:p w14:paraId="5A6C2B0A" w14:textId="77777777" w:rsidR="001E2994" w:rsidRPr="00B974CD" w:rsidRDefault="001E2994" w:rsidP="001E2994">
      <w:pPr>
        <w:spacing w:before="280" w:after="280" w:line="360" w:lineRule="auto"/>
        <w:rPr>
          <w:color w:val="000000" w:themeColor="text1"/>
        </w:rPr>
      </w:pPr>
      <w:r w:rsidRPr="00B974CD">
        <w:rPr>
          <w:color w:val="000000" w:themeColor="text1"/>
          <w:vertAlign w:val="superscript"/>
        </w:rPr>
        <w:t>*</w:t>
      </w:r>
      <w:r w:rsidRPr="00B974CD">
        <w:rPr>
          <w:color w:val="000000" w:themeColor="text1"/>
        </w:rPr>
        <w:t>Email: jonathan.heddle@uj.edu.pl</w:t>
      </w:r>
    </w:p>
    <w:p w14:paraId="4DA78818" w14:textId="77777777" w:rsidR="001E2994" w:rsidRPr="00B974CD" w:rsidRDefault="00AB34C5" w:rsidP="00683131">
      <w:pPr>
        <w:pStyle w:val="FACorrespondingAuthorFootnote"/>
        <w:spacing w:after="0"/>
        <w:jc w:val="left"/>
        <w:rPr>
          <w:color w:val="000000" w:themeColor="text1"/>
        </w:rPr>
      </w:pPr>
      <w:r w:rsidRPr="00B974CD">
        <w:rPr>
          <w:color w:val="000000" w:themeColor="text1"/>
        </w:rPr>
        <w:t xml:space="preserve">KEYWORDS </w:t>
      </w:r>
    </w:p>
    <w:p w14:paraId="6EF70A07" w14:textId="5D11E148" w:rsidR="00683131" w:rsidRPr="00B974CD" w:rsidRDefault="001E2994" w:rsidP="00683131">
      <w:pPr>
        <w:pStyle w:val="FACorrespondingAuthorFootnote"/>
        <w:spacing w:after="0"/>
        <w:jc w:val="left"/>
        <w:rPr>
          <w:color w:val="000000" w:themeColor="text1"/>
        </w:rPr>
      </w:pPr>
      <w:r w:rsidRPr="00B974CD">
        <w:rPr>
          <w:color w:val="000000" w:themeColor="text1"/>
        </w:rPr>
        <w:t xml:space="preserve">MS2-VLP, bacteriophage, polymorphism, </w:t>
      </w:r>
      <w:proofErr w:type="spellStart"/>
      <w:r w:rsidRPr="00B974CD">
        <w:rPr>
          <w:color w:val="000000" w:themeColor="text1"/>
        </w:rPr>
        <w:t>cryoEM</w:t>
      </w:r>
      <w:proofErr w:type="spellEnd"/>
      <w:r w:rsidRPr="00B974CD">
        <w:rPr>
          <w:color w:val="000000" w:themeColor="text1"/>
        </w:rPr>
        <w:t>, virus-like particles</w:t>
      </w:r>
    </w:p>
    <w:p w14:paraId="1648B3EB" w14:textId="77777777" w:rsidR="000C05CC" w:rsidRPr="00B974CD" w:rsidRDefault="000C05CC" w:rsidP="00324128">
      <w:pPr>
        <w:pStyle w:val="FACorrespondingAuthorFootnote"/>
        <w:spacing w:after="240"/>
        <w:jc w:val="left"/>
        <w:rPr>
          <w:color w:val="000000" w:themeColor="text1"/>
        </w:rPr>
      </w:pPr>
    </w:p>
    <w:p w14:paraId="2D89E66D" w14:textId="77777777" w:rsidR="001E2994" w:rsidRPr="00B974CD" w:rsidRDefault="00AB34C5" w:rsidP="001E2994">
      <w:pPr>
        <w:pStyle w:val="BDAbstract"/>
        <w:spacing w:line="240" w:lineRule="auto"/>
        <w:rPr>
          <w:color w:val="000000" w:themeColor="text1"/>
        </w:rPr>
      </w:pPr>
      <w:r w:rsidRPr="00B974CD">
        <w:rPr>
          <w:color w:val="000000" w:themeColor="text1"/>
        </w:rPr>
        <w:t>ABSTRACT</w:t>
      </w:r>
    </w:p>
    <w:p w14:paraId="48B0255B" w14:textId="28BFB038" w:rsidR="001E2994" w:rsidRPr="00B974CD" w:rsidRDefault="001E2994" w:rsidP="001E2994">
      <w:pPr>
        <w:spacing w:before="280" w:after="280" w:line="480" w:lineRule="auto"/>
        <w:rPr>
          <w:color w:val="000000" w:themeColor="text1"/>
        </w:rPr>
      </w:pPr>
      <w:r w:rsidRPr="00B974CD">
        <w:rPr>
          <w:color w:val="000000" w:themeColor="text1"/>
        </w:rPr>
        <w:t xml:space="preserve">Virus-like particles (VLPs) have significant potential as artificial vaccines and drug delivery systems. The ability to control their size has wide ranging </w:t>
      </w:r>
      <w:r w:rsidR="001B7740" w:rsidRPr="00B974CD">
        <w:rPr>
          <w:color w:val="000000" w:themeColor="text1"/>
        </w:rPr>
        <w:t>utility but</w:t>
      </w:r>
      <w:r w:rsidRPr="00B974CD">
        <w:rPr>
          <w:color w:val="000000" w:themeColor="text1"/>
        </w:rPr>
        <w:t xml:space="preserve"> achieving such controlled polymorphism using a single protein subunit is challenging as it requires altering VLP geometry. </w:t>
      </w:r>
      <w:r w:rsidRPr="00B974CD">
        <w:rPr>
          <w:color w:val="000000" w:themeColor="text1"/>
        </w:rPr>
        <w:lastRenderedPageBreak/>
        <w:t xml:space="preserve">Here we achieve size control of MS2 bacteriophage VLPs via insertion of amino acid sequences in an external loop to shift morphology to significantly larger forms. The resulting VLP size and geometry is controlled by altering the length and type of the insert. Cryo- </w:t>
      </w:r>
      <w:r w:rsidR="00D055A7" w:rsidRPr="00B974CD">
        <w:rPr>
          <w:color w:val="000000" w:themeColor="text1"/>
        </w:rPr>
        <w:t>e</w:t>
      </w:r>
      <w:r w:rsidR="00B36381" w:rsidRPr="00B974CD">
        <w:rPr>
          <w:color w:val="000000" w:themeColor="text1"/>
        </w:rPr>
        <w:t>lectron microscopy</w:t>
      </w:r>
      <w:r w:rsidRPr="00B974CD">
        <w:rPr>
          <w:color w:val="000000" w:themeColor="text1"/>
        </w:rPr>
        <w:t xml:space="preserve"> structures of the new VLPs, in combination with a kinetic model of their assembly, show that the abundance of wild type (</w:t>
      </w:r>
      <w:r w:rsidRPr="00B974CD">
        <w:rPr>
          <w:i/>
          <w:color w:val="000000" w:themeColor="text1"/>
        </w:rPr>
        <w:t>T</w:t>
      </w:r>
      <w:r w:rsidRPr="00B974CD">
        <w:rPr>
          <w:color w:val="000000" w:themeColor="text1"/>
        </w:rPr>
        <w:t xml:space="preserve">=3), </w:t>
      </w:r>
      <w:r w:rsidRPr="00B974CD">
        <w:rPr>
          <w:i/>
          <w:color w:val="000000" w:themeColor="text1"/>
        </w:rPr>
        <w:t>T</w:t>
      </w:r>
      <w:r w:rsidRPr="00B974CD">
        <w:rPr>
          <w:color w:val="000000" w:themeColor="text1"/>
        </w:rPr>
        <w:t xml:space="preserve">=4, D3 and D5 symmetrical VLPs can be </w:t>
      </w:r>
      <w:r w:rsidR="000453BF" w:rsidRPr="00B974CD">
        <w:rPr>
          <w:color w:val="000000" w:themeColor="text1"/>
        </w:rPr>
        <w:t xml:space="preserve">biased </w:t>
      </w:r>
      <w:r w:rsidRPr="00B974CD">
        <w:rPr>
          <w:color w:val="000000" w:themeColor="text1"/>
        </w:rPr>
        <w:t>in this way. We propose a mechanism whereby the insert leads to a change in the dynamic behavior of the capsid protein dimer, affecting the interconversion between the symmetric and asymmetric conformers and thus determining VLP size and morphology.</w:t>
      </w:r>
    </w:p>
    <w:p w14:paraId="52644E4B" w14:textId="77777777" w:rsidR="00AB34C5" w:rsidRPr="00B974CD" w:rsidRDefault="00AB34C5" w:rsidP="000702AD">
      <w:pPr>
        <w:pStyle w:val="BGKeywords"/>
        <w:rPr>
          <w:color w:val="000000" w:themeColor="text1"/>
        </w:rPr>
      </w:pPr>
    </w:p>
    <w:p w14:paraId="0781CBB6" w14:textId="4169BCAD" w:rsidR="001E2994" w:rsidRPr="00B974CD" w:rsidRDefault="001E2994" w:rsidP="00C04A2B">
      <w:pPr>
        <w:pStyle w:val="TAMainText"/>
        <w:spacing w:after="240"/>
        <w:ind w:firstLine="0"/>
        <w:jc w:val="left"/>
        <w:rPr>
          <w:color w:val="000000" w:themeColor="text1"/>
        </w:rPr>
      </w:pPr>
      <w:r w:rsidRPr="00B974CD">
        <w:rPr>
          <w:color w:val="000000" w:themeColor="text1"/>
        </w:rPr>
        <w:t>INTRODUCTION</w:t>
      </w:r>
    </w:p>
    <w:p w14:paraId="6BB0A1BE" w14:textId="47B1BB53" w:rsidR="001E2994" w:rsidRPr="00B974CD" w:rsidRDefault="001E2994" w:rsidP="00C04A2B">
      <w:pPr>
        <w:spacing w:before="280" w:after="280" w:line="480" w:lineRule="auto"/>
        <w:rPr>
          <w:color w:val="000000" w:themeColor="text1"/>
          <w:szCs w:val="24"/>
        </w:rPr>
      </w:pPr>
      <w:r w:rsidRPr="00B974CD">
        <w:rPr>
          <w:color w:val="000000" w:themeColor="text1"/>
          <w:szCs w:val="24"/>
        </w:rPr>
        <w:t xml:space="preserve">Protein cages, convex polyhedral protein containers self-assembled from multiple copies of identical protein subunits, are pillars of nanotechnology. They include naturally occurring virus capsids (virus-like particles, VLPs) as well as a plethora of particles with diverse symmetries. Given their structures, protein cages are obvious candidates for development as vaccines </w:t>
      </w:r>
      <w:r w:rsidR="009C0EB1" w:rsidRPr="00B974CD">
        <w:rPr>
          <w:color w:val="000000" w:themeColor="text1"/>
          <w:szCs w:val="24"/>
        </w:rPr>
        <w:t>(</w:t>
      </w:r>
      <w:r w:rsidRPr="00B974CD">
        <w:rPr>
          <w:color w:val="000000" w:themeColor="text1"/>
          <w:szCs w:val="24"/>
        </w:rPr>
        <w:t>through addition of relevant antigens on their exterior surfaces) and as drug delivery systems (through encapsulation of relevant therapeutic molecules in their hollow cores)</w:t>
      </w:r>
      <w:r w:rsidRPr="00B974CD">
        <w:rPr>
          <w:color w:val="000000" w:themeColor="text1"/>
          <w:szCs w:val="24"/>
        </w:rPr>
        <w:fldChar w:fldCharType="begin">
          <w:fldData xml:space="preserve">PEVuZE5vdGU+PENpdGU+PEF1dGhvcj5XdTwvQXV0aG9yPjxZZWFyPjE5OTU8L1llYXI+PFJlY051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</w:fldData>
        </w:fldChar>
      </w:r>
      <w:r w:rsidR="004D21D3" w:rsidRPr="00B974CD">
        <w:rPr>
          <w:color w:val="000000" w:themeColor="text1"/>
          <w:szCs w:val="24"/>
        </w:rPr>
        <w:instrText xml:space="preserve"> ADDIN EN.CITE </w:instrText>
      </w:r>
      <w:r w:rsidR="004D21D3" w:rsidRPr="00B974CD">
        <w:rPr>
          <w:color w:val="000000" w:themeColor="text1"/>
          <w:szCs w:val="24"/>
        </w:rPr>
        <w:fldChar w:fldCharType="begin">
          <w:fldData xml:space="preserve">PEVuZE5vdGU+PENpdGU+PEF1dGhvcj5XdTwvQXV0aG9yPjxZZWFyPjE5OTU8L1llYXI+PFJlY051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</w:fldData>
        </w:fldChar>
      </w:r>
      <w:r w:rsidR="004D21D3" w:rsidRPr="00B974CD">
        <w:rPr>
          <w:color w:val="000000" w:themeColor="text1"/>
          <w:szCs w:val="24"/>
        </w:rPr>
        <w:instrText xml:space="preserve"> ADDIN EN.CITE.DATA </w:instrText>
      </w:r>
      <w:r w:rsidR="004D21D3" w:rsidRPr="00B974CD">
        <w:rPr>
          <w:color w:val="000000" w:themeColor="text1"/>
          <w:szCs w:val="24"/>
        </w:rPr>
      </w:r>
      <w:r w:rsidR="004D21D3" w:rsidRPr="00B974CD">
        <w:rPr>
          <w:color w:val="000000" w:themeColor="text1"/>
          <w:szCs w:val="24"/>
        </w:rPr>
        <w:fldChar w:fldCharType="end"/>
      </w:r>
      <w:r w:rsidRPr="00B974CD">
        <w:rPr>
          <w:color w:val="000000" w:themeColor="text1"/>
          <w:szCs w:val="24"/>
        </w:rPr>
      </w:r>
      <w:r w:rsidRPr="00B974CD">
        <w:rPr>
          <w:color w:val="000000" w:themeColor="text1"/>
          <w:szCs w:val="24"/>
        </w:rPr>
        <w:fldChar w:fldCharType="separate"/>
      </w:r>
      <w:r w:rsidRPr="00B974CD">
        <w:rPr>
          <w:noProof/>
          <w:color w:val="000000" w:themeColor="text1"/>
          <w:szCs w:val="24"/>
          <w:vertAlign w:val="superscript"/>
        </w:rPr>
        <w:t>1-3</w:t>
      </w:r>
      <w:r w:rsidRPr="00B974CD">
        <w:rPr>
          <w:color w:val="000000" w:themeColor="text1"/>
          <w:szCs w:val="24"/>
        </w:rPr>
        <w:fldChar w:fldCharType="end"/>
      </w:r>
      <w:r w:rsidRPr="00B974CD">
        <w:rPr>
          <w:color w:val="000000" w:themeColor="text1"/>
          <w:szCs w:val="24"/>
        </w:rPr>
        <w:t>. Additionally, VLPs have an innate ability to encapsulate nucleic acids, which make them attractive as DNA/RNA delivery vehicles. However, to date, they have not been approved as therapeutic agents other than as vaccines. Two such vaccines (protecting against HBV and HPV infections) are currently approved for use in humans while many others are under clinical trial (reviewed in</w:t>
      </w:r>
      <w:r w:rsidR="00656C20" w:rsidRPr="00B974CD">
        <w:rPr>
          <w:color w:val="000000" w:themeColor="text1"/>
          <w:szCs w:val="24"/>
        </w:rPr>
        <w:t xml:space="preserve"> Ref. </w:t>
      </w:r>
      <w:r w:rsidRPr="00B974CD">
        <w:rPr>
          <w:color w:val="000000" w:themeColor="text1"/>
          <w:szCs w:val="24"/>
        </w:rPr>
        <w:fldChar w:fldCharType="begin"/>
      </w:r>
      <w:r w:rsidR="004D21D3" w:rsidRPr="00B974CD">
        <w:rPr>
          <w:color w:val="000000" w:themeColor="text1"/>
          <w:szCs w:val="24"/>
        </w:rPr>
        <w:instrText xml:space="preserve"> ADDIN EN.CITE &lt;EndNote&gt;&lt;Cite&gt;&lt;Author&gt;Frietze&lt;/Author&gt;&lt;Year&gt;2016&lt;/Year&gt;&lt;RecNum&gt;4182&lt;/RecNum&gt;&lt;DisplayText&gt;&lt;style face="superscript"&gt;4&lt;/style&gt;&lt;/DisplayText&gt;&lt;record&gt;&lt;rec-number&gt;4182&lt;/rec-number&gt;&lt;foreign-keys&gt;&lt;key app="EN" db-id="zpzfatewt0tx00e9r0p5dsp10x2t5pf0awzp" timestamp="1637844566"&gt;4182&lt;/key&gt;&lt;/foreign-keys&gt;&lt;ref-type name="Journal Article"&gt;17&lt;/ref-type&gt;&lt;contributors&gt;&lt;authors&gt;&lt;author&gt;Frietze, Kathryn M&lt;/author&gt;&lt;author&gt;Peabody, David S&lt;/author&gt;&lt;author&gt;Chackerian, Bryce&lt;/author&gt;&lt;/authors&gt;&lt;/contributors&gt;&lt;titles&gt;&lt;title&gt;Engineering virus-like particles as vaccine platforms&lt;/title&gt;&lt;secondary-title&gt;Current opinion in virology&lt;/secondary-title&gt;&lt;/titles&gt;&lt;periodical&gt;&lt;full-title&gt;Current Opinion in Virology&lt;/full-title&gt;&lt;abbr-1&gt;Curr. Opin. Virol.&lt;/abbr-1&gt;&lt;abbr-2&gt;Curr Opin Virol&lt;/abbr-2&gt;&lt;/periodical&gt;&lt;pages&gt;44-49&lt;/pages&gt;&lt;volume&gt;18&lt;/volume&gt;&lt;dates&gt;&lt;year&gt;2016&lt;/year&gt;&lt;/dates&gt;&lt;isbn&gt;1879-6257&lt;/isbn&gt;&lt;urls&gt;&lt;/urls&gt;&lt;/record&gt;&lt;/Cite&gt;&lt;/EndNote&gt;</w:instrText>
      </w:r>
      <w:r w:rsidRPr="00B974CD">
        <w:rPr>
          <w:color w:val="000000" w:themeColor="text1"/>
          <w:szCs w:val="24"/>
        </w:rPr>
        <w:fldChar w:fldCharType="separate"/>
      </w:r>
      <w:r w:rsidRPr="00B974CD">
        <w:rPr>
          <w:noProof/>
          <w:color w:val="000000" w:themeColor="text1"/>
          <w:szCs w:val="24"/>
        </w:rPr>
        <w:t>4</w:t>
      </w:r>
      <w:r w:rsidRPr="00B974CD">
        <w:rPr>
          <w:color w:val="000000" w:themeColor="text1"/>
          <w:szCs w:val="24"/>
        </w:rPr>
        <w:fldChar w:fldCharType="end"/>
      </w:r>
      <w:r w:rsidRPr="00B974CD">
        <w:rPr>
          <w:color w:val="000000" w:themeColor="text1"/>
          <w:szCs w:val="24"/>
        </w:rPr>
        <w:t>).</w:t>
      </w:r>
    </w:p>
    <w:p w14:paraId="7239E331" w14:textId="6284EE10" w:rsidR="001E2994" w:rsidRPr="00B974CD" w:rsidRDefault="001E2994" w:rsidP="00C04A2B">
      <w:pPr>
        <w:spacing w:before="280" w:after="280" w:line="480" w:lineRule="auto"/>
        <w:rPr>
          <w:color w:val="000000" w:themeColor="text1"/>
          <w:szCs w:val="24"/>
        </w:rPr>
      </w:pPr>
      <w:r w:rsidRPr="00B974CD">
        <w:rPr>
          <w:color w:val="000000" w:themeColor="text1"/>
          <w:szCs w:val="24"/>
        </w:rPr>
        <w:lastRenderedPageBreak/>
        <w:t xml:space="preserve">The ability to control VLP particle size is attractive as it allows the same constituent protein components to be repurposed in VLPs having different morphologies and properties. Increasing of VLP size is particularly beneficial, resulting in both greater surface area for increased antigen presentation and larger volume with increased cargo capacity. However, this is challenging to achieve given that VLPs are made from multiple proteins, each forming </w:t>
      </w:r>
      <w:proofErr w:type="gramStart"/>
      <w:r w:rsidRPr="00B974CD">
        <w:rPr>
          <w:color w:val="000000" w:themeColor="text1"/>
          <w:szCs w:val="24"/>
        </w:rPr>
        <w:t>a number of</w:t>
      </w:r>
      <w:proofErr w:type="gramEnd"/>
      <w:r w:rsidRPr="00B974CD">
        <w:rPr>
          <w:color w:val="000000" w:themeColor="text1"/>
          <w:szCs w:val="24"/>
        </w:rPr>
        <w:t xml:space="preserve"> distinct bonds with their neighbors. </w:t>
      </w:r>
      <w:proofErr w:type="gramStart"/>
      <w:r w:rsidRPr="00B974CD">
        <w:rPr>
          <w:color w:val="000000" w:themeColor="text1"/>
          <w:szCs w:val="24"/>
        </w:rPr>
        <w:t>As a consequence</w:t>
      </w:r>
      <w:proofErr w:type="gramEnd"/>
      <w:r w:rsidRPr="00B974CD">
        <w:rPr>
          <w:color w:val="000000" w:themeColor="text1"/>
          <w:szCs w:val="24"/>
        </w:rPr>
        <w:t>, changing the number of subunits and the angle between them, as would be necessary to increase overall diameter, is difficult without disrupting the entire structure. Nevertheless, polymorphism is well established amongst naturally occurring viruses/VLPs</w:t>
      </w:r>
      <w:r w:rsidRPr="00B974CD">
        <w:rPr>
          <w:color w:val="000000" w:themeColor="text1"/>
          <w:szCs w:val="24"/>
        </w:rPr>
        <w:fldChar w:fldCharType="begin">
          <w:fldData xml:space="preserve">PEVuZE5vdGU+PENpdGU+PEF1dGhvcj5Cb25kPC9BdXRob3I+PFllYXI+MjAyMDwvWWVhcj48UmVj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</w:fldData>
        </w:fldChar>
      </w:r>
      <w:r w:rsidR="004D21D3" w:rsidRPr="00B974CD">
        <w:rPr>
          <w:color w:val="000000" w:themeColor="text1"/>
          <w:szCs w:val="24"/>
        </w:rPr>
        <w:instrText xml:space="preserve"> ADDIN EN.CITE </w:instrText>
      </w:r>
      <w:r w:rsidR="004D21D3" w:rsidRPr="00B974CD">
        <w:rPr>
          <w:color w:val="000000" w:themeColor="text1"/>
          <w:szCs w:val="24"/>
        </w:rPr>
        <w:fldChar w:fldCharType="begin">
          <w:fldData xml:space="preserve">PEVuZE5vdGU+PENpdGU+PEF1dGhvcj5Cb25kPC9BdXRob3I+PFllYXI+MjAyMDwvWWVhcj48UmVj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</w:fldData>
        </w:fldChar>
      </w:r>
      <w:r w:rsidR="004D21D3" w:rsidRPr="00B974CD">
        <w:rPr>
          <w:color w:val="000000" w:themeColor="text1"/>
          <w:szCs w:val="24"/>
        </w:rPr>
        <w:instrText xml:space="preserve"> ADDIN EN.CITE.DATA </w:instrText>
      </w:r>
      <w:r w:rsidR="004D21D3" w:rsidRPr="00B974CD">
        <w:rPr>
          <w:color w:val="000000" w:themeColor="text1"/>
          <w:szCs w:val="24"/>
        </w:rPr>
      </w:r>
      <w:r w:rsidR="004D21D3" w:rsidRPr="00B974CD">
        <w:rPr>
          <w:color w:val="000000" w:themeColor="text1"/>
          <w:szCs w:val="24"/>
        </w:rPr>
        <w:fldChar w:fldCharType="end"/>
      </w:r>
      <w:r w:rsidRPr="00B974CD">
        <w:rPr>
          <w:color w:val="000000" w:themeColor="text1"/>
          <w:szCs w:val="24"/>
        </w:rPr>
      </w:r>
      <w:r w:rsidRPr="00B974CD">
        <w:rPr>
          <w:color w:val="000000" w:themeColor="text1"/>
          <w:szCs w:val="24"/>
        </w:rPr>
        <w:fldChar w:fldCharType="separate"/>
      </w:r>
      <w:r w:rsidR="009047E0" w:rsidRPr="00B974CD">
        <w:rPr>
          <w:noProof/>
          <w:color w:val="000000" w:themeColor="text1"/>
          <w:szCs w:val="24"/>
          <w:vertAlign w:val="superscript"/>
        </w:rPr>
        <w:t>5,6</w:t>
      </w:r>
      <w:r w:rsidRPr="00B974CD">
        <w:rPr>
          <w:color w:val="000000" w:themeColor="text1"/>
          <w:szCs w:val="24"/>
        </w:rPr>
        <w:fldChar w:fldCharType="end"/>
      </w:r>
      <w:r w:rsidRPr="00B974CD">
        <w:rPr>
          <w:color w:val="000000" w:themeColor="text1"/>
          <w:szCs w:val="24"/>
        </w:rPr>
        <w:t>. It has been reported, for example, that the VLP derived from bacteriophage P22 can expand or contract as a result of heating to 65 °C or following treatment with sodium dodecyl sulfate, resulting in the opening and closing of pores in the particle which can be used for cargo entry or egress</w:t>
      </w:r>
      <w:r w:rsidR="00010BDC" w:rsidRPr="00B974CD">
        <w:rPr>
          <w:color w:val="000000" w:themeColor="text1"/>
          <w:szCs w:val="24"/>
        </w:rPr>
        <w:fldChar w:fldCharType="begin"/>
      </w:r>
      <w:r w:rsidR="004D21D3" w:rsidRPr="00B974CD">
        <w:rPr>
          <w:color w:val="000000" w:themeColor="text1"/>
          <w:szCs w:val="24"/>
        </w:rPr>
        <w:instrText xml:space="preserve"> ADDIN EN.CITE &lt;EndNote&gt;&lt;Cite&gt;&lt;Author&gt;Selivanovitch&lt;/Author&gt;&lt;Year&gt;2018&lt;/Year&gt;&lt;RecNum&gt;4184&lt;/RecNum&gt;&lt;DisplayText&gt;&lt;style face="superscript"&gt;7&lt;/style&gt;&lt;/DisplayText&gt;&lt;record&gt;&lt;rec-number&gt;4184&lt;/rec-number&gt;&lt;foreign-keys&gt;&lt;key app="EN" db-id="zpzfatewt0tx00e9r0p5dsp10x2t5pf0awzp" timestamp="1637844949"&gt;4184&lt;/key&gt;&lt;/foreign-keys&gt;&lt;ref-type name="Journal Article"&gt;17&lt;/ref-type&gt;&lt;contributors&gt;&lt;authors&gt;&lt;author&gt;Selivanovitch, Ekaterina&lt;/author&gt;&lt;author&gt;Koliyatt, Ranjit&lt;/author&gt;&lt;author&gt;Douglas, Trevor&lt;/author&gt;&lt;/authors&gt;&lt;/contributors&gt;&lt;titles&gt;&lt;title&gt;Chemically induced morphogenesis of P22 virus-like particles by the surfactant sodium dodecyl sulfate&lt;/title&gt;&lt;secondary-title&gt;Biomacromolecules&lt;/secondary-title&gt;&lt;/titles&gt;&lt;periodical&gt;&lt;full-title&gt;Biomacromolecules&lt;/full-title&gt;&lt;abbr-1&gt;Biomacromolecules&lt;/abbr-1&gt;&lt;abbr-2&gt;Biomacromolecules&lt;/abbr-2&gt;&lt;/periodical&gt;&lt;pages&gt;389-400&lt;/pages&gt;&lt;volume&gt;20&lt;/volume&gt;&lt;number&gt;1&lt;/number&gt;&lt;dates&gt;&lt;year&gt;2018&lt;/year&gt;&lt;/dates&gt;&lt;isbn&gt;1525-7797&lt;/isbn&gt;&lt;urls&gt;&lt;/urls&gt;&lt;/record&gt;&lt;/Cite&gt;&lt;/EndNote&gt;</w:instrText>
      </w:r>
      <w:r w:rsidR="00010BDC" w:rsidRPr="00B974CD">
        <w:rPr>
          <w:color w:val="000000" w:themeColor="text1"/>
          <w:szCs w:val="24"/>
        </w:rPr>
        <w:fldChar w:fldCharType="separate"/>
      </w:r>
      <w:r w:rsidR="00010BDC" w:rsidRPr="00B974CD">
        <w:rPr>
          <w:noProof/>
          <w:color w:val="000000" w:themeColor="text1"/>
          <w:szCs w:val="24"/>
          <w:vertAlign w:val="superscript"/>
        </w:rPr>
        <w:t>7</w:t>
      </w:r>
      <w:r w:rsidR="00010BDC" w:rsidRPr="00B974CD">
        <w:rPr>
          <w:color w:val="000000" w:themeColor="text1"/>
          <w:szCs w:val="24"/>
        </w:rPr>
        <w:fldChar w:fldCharType="end"/>
      </w:r>
      <w:r w:rsidRPr="00B974CD">
        <w:rPr>
          <w:color w:val="000000" w:themeColor="text1"/>
          <w:szCs w:val="24"/>
        </w:rPr>
        <w:t xml:space="preserve">. The SV40 virus capsid, formed from major capsid protein VP1, </w:t>
      </w:r>
      <w:r w:rsidR="00112FB8" w:rsidRPr="00B974CD">
        <w:rPr>
          <w:color w:val="000000" w:themeColor="text1"/>
          <w:szCs w:val="24"/>
        </w:rPr>
        <w:t>can</w:t>
      </w:r>
      <w:r w:rsidRPr="00B974CD">
        <w:rPr>
          <w:color w:val="000000" w:themeColor="text1"/>
          <w:szCs w:val="24"/>
        </w:rPr>
        <w:t xml:space="preserve"> switch between </w:t>
      </w:r>
      <w:r w:rsidRPr="00B974CD">
        <w:rPr>
          <w:i/>
          <w:iCs/>
          <w:color w:val="000000" w:themeColor="text1"/>
          <w:szCs w:val="24"/>
        </w:rPr>
        <w:t>T</w:t>
      </w:r>
      <w:r w:rsidRPr="00B974CD">
        <w:rPr>
          <w:color w:val="000000" w:themeColor="text1"/>
          <w:szCs w:val="24"/>
        </w:rPr>
        <w:t xml:space="preserve">=7d, </w:t>
      </w:r>
      <w:r w:rsidRPr="00B974CD">
        <w:rPr>
          <w:i/>
          <w:iCs/>
          <w:color w:val="000000" w:themeColor="text1"/>
          <w:szCs w:val="24"/>
        </w:rPr>
        <w:t>T</w:t>
      </w:r>
      <w:r w:rsidRPr="00B974CD">
        <w:rPr>
          <w:color w:val="000000" w:themeColor="text1"/>
          <w:szCs w:val="24"/>
        </w:rPr>
        <w:t>=1 and tubular structures depending on salt concentration and pH</w:t>
      </w:r>
      <w:r w:rsidRPr="00B974CD">
        <w:rPr>
          <w:color w:val="000000" w:themeColor="text1"/>
          <w:szCs w:val="24"/>
        </w:rPr>
        <w:fldChar w:fldCharType="begin">
          <w:fldData xml:space="preserve">PEVuZE5vdGU+PENpdGU+PEF1dGhvcj5YdTwvQXV0aG9yPjxZZWFyPjIwMjA8L1llYXI+PFJlY051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</w:fldData>
        </w:fldChar>
      </w:r>
      <w:r w:rsidR="004D21D3" w:rsidRPr="00B974CD">
        <w:rPr>
          <w:color w:val="000000" w:themeColor="text1"/>
          <w:szCs w:val="24"/>
        </w:rPr>
        <w:instrText xml:space="preserve"> ADDIN EN.CITE </w:instrText>
      </w:r>
      <w:r w:rsidR="004D21D3" w:rsidRPr="00B974CD">
        <w:rPr>
          <w:color w:val="000000" w:themeColor="text1"/>
          <w:szCs w:val="24"/>
        </w:rPr>
        <w:fldChar w:fldCharType="begin">
          <w:fldData xml:space="preserve">PEVuZE5vdGU+PENpdGU+PEF1dGhvcj5YdTwvQXV0aG9yPjxZZWFyPjIwMjA8L1llYXI+PFJlY051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</w:fldData>
        </w:fldChar>
      </w:r>
      <w:r w:rsidR="004D21D3" w:rsidRPr="00B974CD">
        <w:rPr>
          <w:color w:val="000000" w:themeColor="text1"/>
          <w:szCs w:val="24"/>
        </w:rPr>
        <w:instrText xml:space="preserve"> ADDIN EN.CITE.DATA </w:instrText>
      </w:r>
      <w:r w:rsidR="004D21D3" w:rsidRPr="00B974CD">
        <w:rPr>
          <w:color w:val="000000" w:themeColor="text1"/>
          <w:szCs w:val="24"/>
        </w:rPr>
      </w:r>
      <w:r w:rsidR="004D21D3" w:rsidRPr="00B974CD">
        <w:rPr>
          <w:color w:val="000000" w:themeColor="text1"/>
          <w:szCs w:val="24"/>
        </w:rPr>
        <w:fldChar w:fldCharType="end"/>
      </w:r>
      <w:r w:rsidRPr="00B974CD">
        <w:rPr>
          <w:color w:val="000000" w:themeColor="text1"/>
          <w:szCs w:val="24"/>
        </w:rPr>
      </w:r>
      <w:r w:rsidRPr="00B974CD">
        <w:rPr>
          <w:color w:val="000000" w:themeColor="text1"/>
          <w:szCs w:val="24"/>
        </w:rPr>
        <w:fldChar w:fldCharType="separate"/>
      </w:r>
      <w:r w:rsidR="009047E0" w:rsidRPr="00B974CD">
        <w:rPr>
          <w:noProof/>
          <w:color w:val="000000" w:themeColor="text1"/>
          <w:szCs w:val="24"/>
          <w:vertAlign w:val="superscript"/>
        </w:rPr>
        <w:t>8,9</w:t>
      </w:r>
      <w:r w:rsidRPr="00B974CD">
        <w:rPr>
          <w:color w:val="000000" w:themeColor="text1"/>
          <w:szCs w:val="24"/>
        </w:rPr>
        <w:fldChar w:fldCharType="end"/>
      </w:r>
      <w:r w:rsidRPr="00B974CD">
        <w:rPr>
          <w:color w:val="000000" w:themeColor="text1"/>
          <w:szCs w:val="24"/>
        </w:rPr>
        <w:t>.</w:t>
      </w:r>
      <w:r w:rsidRPr="00B974CD">
        <w:rPr>
          <w:color w:val="000000" w:themeColor="text1"/>
          <w:szCs w:val="24"/>
          <w:vertAlign w:val="superscript"/>
        </w:rPr>
        <w:t xml:space="preserve"> </w:t>
      </w:r>
      <w:r w:rsidRPr="00B974CD">
        <w:rPr>
          <w:color w:val="000000" w:themeColor="text1"/>
          <w:szCs w:val="24"/>
        </w:rPr>
        <w:t>Lumazine synthase, a protein cage of bacterial origin, has also shown a similarly wide range of different forms, including cages of different sizes and even a protein tube depending on buffer conditions</w:t>
      </w:r>
      <w:r w:rsidRPr="00B974CD">
        <w:rPr>
          <w:color w:val="000000" w:themeColor="text1"/>
          <w:szCs w:val="24"/>
        </w:rPr>
        <w:fldChar w:fldCharType="begin"/>
      </w:r>
      <w:r w:rsidR="004D21D3" w:rsidRPr="00B974CD">
        <w:rPr>
          <w:color w:val="000000" w:themeColor="text1"/>
          <w:szCs w:val="24"/>
        </w:rPr>
        <w:instrText xml:space="preserve"> ADDIN EN.CITE &lt;EndNote&gt;&lt;Cite&gt;&lt;Author&gt;Azuma&lt;/Author&gt;&lt;Year&gt;2018&lt;/Year&gt;&lt;RecNum&gt;4186&lt;/RecNum&gt;&lt;DisplayText&gt;&lt;style face="superscript"&gt;10&lt;/style&gt;&lt;/DisplayText&gt;&lt;record&gt;&lt;rec-number&gt;4186&lt;/rec-number&gt;&lt;foreign-keys&gt;&lt;key app="EN" db-id="zpzfatewt0tx00e9r0p5dsp10x2t5pf0awzp" timestamp="1637845328"&gt;4186&lt;/key&gt;&lt;/foreign-keys&gt;&lt;ref-type name="Journal Article"&gt;17&lt;/ref-type&gt;&lt;contributors&gt;&lt;authors&gt;&lt;author&gt;Azuma, Yusuke&lt;/author&gt;&lt;author&gt;Edwardson, Thomas GW&lt;/author&gt;&lt;author&gt;Hilvert, Donald&lt;/author&gt;&lt;/authors&gt;&lt;/contributors&gt;&lt;titles&gt;&lt;title&gt;Tailoring lumazine synthase assemblies for bionanotechnology&lt;/title&gt;&lt;secondary-title&gt;Chemical Society Reviews&lt;/secondary-title&gt;&lt;/titles&gt;&lt;periodical&gt;&lt;full-title&gt;Chemical Society Reviews&lt;/full-title&gt;&lt;abbr-1&gt;Chem. Soc. Rev.&lt;/abbr-1&gt;&lt;abbr-2&gt;Chem Soc Rev&lt;/abbr-2&gt;&lt;/periodical&gt;&lt;pages&gt;3543-3557&lt;/pages&gt;&lt;volume&gt;47&lt;/volume&gt;&lt;number&gt;10&lt;/number&gt;&lt;dates&gt;&lt;year&gt;2018&lt;/year&gt;&lt;/dates&gt;&lt;urls&gt;&lt;/urls&gt;&lt;/record&gt;&lt;/Cite&gt;&lt;/EndNote&gt;</w:instrText>
      </w:r>
      <w:r w:rsidRPr="00B974CD">
        <w:rPr>
          <w:color w:val="000000" w:themeColor="text1"/>
          <w:szCs w:val="24"/>
        </w:rPr>
        <w:fldChar w:fldCharType="separate"/>
      </w:r>
      <w:r w:rsidRPr="00B974CD">
        <w:rPr>
          <w:noProof/>
          <w:color w:val="000000" w:themeColor="text1"/>
          <w:szCs w:val="24"/>
          <w:vertAlign w:val="superscript"/>
        </w:rPr>
        <w:t>10</w:t>
      </w:r>
      <w:r w:rsidRPr="00B974CD">
        <w:rPr>
          <w:color w:val="000000" w:themeColor="text1"/>
          <w:szCs w:val="24"/>
        </w:rPr>
        <w:fldChar w:fldCharType="end"/>
      </w:r>
      <w:r w:rsidRPr="00B974CD">
        <w:rPr>
          <w:color w:val="000000" w:themeColor="text1"/>
          <w:szCs w:val="24"/>
        </w:rPr>
        <w:t xml:space="preserve">. In </w:t>
      </w:r>
      <w:proofErr w:type="gramStart"/>
      <w:r w:rsidRPr="00B974CD">
        <w:rPr>
          <w:color w:val="000000" w:themeColor="text1"/>
          <w:szCs w:val="24"/>
        </w:rPr>
        <w:t>all of</w:t>
      </w:r>
      <w:proofErr w:type="gramEnd"/>
      <w:r w:rsidRPr="00B974CD">
        <w:rPr>
          <w:color w:val="000000" w:themeColor="text1"/>
          <w:szCs w:val="24"/>
        </w:rPr>
        <w:t xml:space="preserve"> these cases, the spectrum of variant morphologies, and how assembly can be biased to achieve desired structural outcomes, are unknown.</w:t>
      </w:r>
    </w:p>
    <w:p w14:paraId="31CDC1AB" w14:textId="20ADC2C4" w:rsidR="001E2994" w:rsidRPr="00B974CD" w:rsidRDefault="001E2994" w:rsidP="00C04A2B">
      <w:pPr>
        <w:spacing w:before="280" w:after="280" w:line="480" w:lineRule="auto"/>
        <w:rPr>
          <w:color w:val="000000" w:themeColor="text1"/>
          <w:szCs w:val="24"/>
        </w:rPr>
      </w:pPr>
      <w:r w:rsidRPr="00B974CD">
        <w:rPr>
          <w:color w:val="000000" w:themeColor="text1"/>
          <w:szCs w:val="24"/>
        </w:rPr>
        <w:t>MS2 is an icosahedral RNA bacteriophage measuring 22–29 nm in diameter</w:t>
      </w:r>
      <w:r w:rsidRPr="00B974CD">
        <w:rPr>
          <w:color w:val="000000" w:themeColor="text1"/>
          <w:szCs w:val="24"/>
        </w:rPr>
        <w:fldChar w:fldCharType="begin"/>
      </w:r>
      <w:r w:rsidR="004D21D3" w:rsidRPr="00B974CD">
        <w:rPr>
          <w:color w:val="000000" w:themeColor="text1"/>
          <w:szCs w:val="24"/>
        </w:rPr>
        <w:instrText xml:space="preserve"> ADDIN EN.CITE &lt;EndNote&gt;&lt;Cite&gt;&lt;Author&gt;Peabody&lt;/Author&gt;&lt;Year&gt;1990&lt;/Year&gt;&lt;RecNum&gt;4187&lt;/RecNum&gt;&lt;DisplayText&gt;&lt;style face="superscript"&gt;11&lt;/style&gt;&lt;/DisplayText&gt;&lt;record&gt;&lt;rec-number&gt;4187&lt;/rec-number&gt;&lt;foreign-keys&gt;&lt;key app="EN" db-id="zpzfatewt0tx00e9r0p5dsp10x2t5pf0awzp" timestamp="1637845408"&gt;4187&lt;/key&gt;&lt;/foreign-keys&gt;&lt;ref-type name="Journal Article"&gt;17&lt;/ref-type&gt;&lt;contributors&gt;&lt;authors&gt;&lt;author&gt;Peabody, David S&lt;/author&gt;&lt;/authors&gt;&lt;/contributors&gt;&lt;titles&gt;&lt;title&gt;Translational repression by bacteriophage MS2 coat protein expressed from a plasmid. A system for genetic analysis of a protein-RNA interaction&lt;/title&gt;&lt;secondary-title&gt;Journal of Biological Chemistry&lt;/secondary-title&gt;&lt;/titles&gt;&lt;periodical&gt;&lt;full-title&gt;Journal of Biological Chemistry&lt;/full-title&gt;&lt;abbr-1&gt;J. Biol. Chem.&lt;/abbr-1&gt;&lt;abbr-2&gt;J Biol Chem&lt;/abbr-2&gt;&lt;/periodical&gt;&lt;pages&gt;5684-5689&lt;/pages&gt;&lt;volume&gt;265&lt;/volume&gt;&lt;number&gt;10&lt;/number&gt;&lt;dates&gt;&lt;year&gt;1990&lt;/year&gt;&lt;/dates&gt;&lt;isbn&gt;0021-9258&lt;/isbn&gt;&lt;urls&gt;&lt;/urls&gt;&lt;/record&gt;&lt;/Cite&gt;&lt;/EndNote&gt;</w:instrText>
      </w:r>
      <w:r w:rsidRPr="00B974CD">
        <w:rPr>
          <w:color w:val="000000" w:themeColor="text1"/>
          <w:szCs w:val="24"/>
        </w:rPr>
        <w:fldChar w:fldCharType="separate"/>
      </w:r>
      <w:r w:rsidRPr="00B974CD">
        <w:rPr>
          <w:noProof/>
          <w:color w:val="000000" w:themeColor="text1"/>
          <w:szCs w:val="24"/>
          <w:vertAlign w:val="superscript"/>
        </w:rPr>
        <w:t>11</w:t>
      </w:r>
      <w:r w:rsidRPr="00B974CD">
        <w:rPr>
          <w:color w:val="000000" w:themeColor="text1"/>
          <w:szCs w:val="24"/>
        </w:rPr>
        <w:fldChar w:fldCharType="end"/>
      </w:r>
      <w:r w:rsidRPr="00B974CD">
        <w:rPr>
          <w:color w:val="000000" w:themeColor="text1"/>
          <w:szCs w:val="24"/>
        </w:rPr>
        <w:t xml:space="preserve">. Its </w:t>
      </w:r>
      <w:r w:rsidRPr="00B974CD">
        <w:rPr>
          <w:i/>
          <w:iCs/>
          <w:color w:val="000000" w:themeColor="text1"/>
          <w:szCs w:val="24"/>
        </w:rPr>
        <w:t>T</w:t>
      </w:r>
      <w:r w:rsidRPr="00B974CD">
        <w:rPr>
          <w:color w:val="000000" w:themeColor="text1"/>
          <w:szCs w:val="24"/>
        </w:rPr>
        <w:t>=3 capsid is built from 180 copies of a single coat protein (CP). The RNA genome (~3.6 kb) encodes a further three proteins: the maturation protein (A-protein), the replicase, and the lysis protein. When CP is expressed from a plasmid in a bacterial or yeast host, in the absence of other viral elements, it self-assembles into VLPs,</w:t>
      </w:r>
      <w:r w:rsidRPr="00B974CD">
        <w:rPr>
          <w:color w:val="000000" w:themeColor="text1"/>
          <w:szCs w:val="24"/>
        </w:rPr>
        <w:fldChar w:fldCharType="begin"/>
      </w:r>
      <w:r w:rsidR="004D21D3" w:rsidRPr="00B974CD">
        <w:rPr>
          <w:color w:val="000000" w:themeColor="text1"/>
          <w:szCs w:val="24"/>
        </w:rPr>
        <w:instrText xml:space="preserve"> ADDIN EN.CITE &lt;EndNote&gt;&lt;Cite&gt;&lt;Author&gt;Mastico&lt;/Author&gt;&lt;Year&gt;1993&lt;/Year&gt;&lt;RecNum&gt;4188&lt;/RecNum&gt;&lt;DisplayText&gt;&lt;style face="superscript"&gt;12&lt;/style&gt;&lt;/DisplayText&gt;&lt;record&gt;&lt;rec-number&gt;4188&lt;/rec-number&gt;&lt;foreign-keys&gt;&lt;key app="EN" db-id="zpzfatewt0tx00e9r0p5dsp10x2t5pf0awzp" timestamp="1637845445"&gt;4188&lt;/key&gt;&lt;/foreign-keys&gt;&lt;ref-type name="Journal Article"&gt;17&lt;/ref-type&gt;&lt;contributors&gt;&lt;authors&gt;&lt;author&gt;Mastico, Robert A&lt;/author&gt;&lt;author&gt;Talbot, Simon J&lt;/author&gt;&lt;author&gt;Stockley, Peter G&lt;/author&gt;&lt;/authors&gt;&lt;/contributors&gt;&lt;titles&gt;&lt;title&gt;Multiple presentation of foreign peptides on the surface of an RNA-free spherical bacteriophage capsid&lt;/title&gt;&lt;secondary-title&gt;Journal of General Virology&lt;/secondary-title&gt;&lt;/titles&gt;&lt;periodical&gt;&lt;full-title&gt;Journal of General Virology&lt;/full-title&gt;&lt;abbr-1&gt;J. Gen. Virol.&lt;/abbr-1&gt;&lt;abbr-2&gt;J Gen Virol&lt;/abbr-2&gt;&lt;/periodical&gt;&lt;pages&gt;541-548&lt;/pages&gt;&lt;volume&gt;74&lt;/volume&gt;&lt;number&gt;4&lt;/number&gt;&lt;dates&gt;&lt;year&gt;1993&lt;/year&gt;&lt;/dates&gt;&lt;isbn&gt;0022-1317&lt;/isbn&gt;&lt;urls&gt;&lt;/urls&gt;&lt;/record&gt;&lt;/Cite&gt;&lt;/EndNote&gt;</w:instrText>
      </w:r>
      <w:r w:rsidRPr="00B974CD">
        <w:rPr>
          <w:color w:val="000000" w:themeColor="text1"/>
          <w:szCs w:val="24"/>
        </w:rPr>
        <w:fldChar w:fldCharType="separate"/>
      </w:r>
      <w:r w:rsidRPr="00B974CD">
        <w:rPr>
          <w:noProof/>
          <w:color w:val="000000" w:themeColor="text1"/>
          <w:szCs w:val="24"/>
          <w:vertAlign w:val="superscript"/>
        </w:rPr>
        <w:t>12</w:t>
      </w:r>
      <w:r w:rsidRPr="00B974CD">
        <w:rPr>
          <w:color w:val="000000" w:themeColor="text1"/>
          <w:szCs w:val="24"/>
        </w:rPr>
        <w:fldChar w:fldCharType="end"/>
      </w:r>
      <w:r w:rsidRPr="00B974CD">
        <w:rPr>
          <w:color w:val="000000" w:themeColor="text1"/>
          <w:szCs w:val="24"/>
        </w:rPr>
        <w:t xml:space="preserve"> dimerizing in the process. An unstructured loop known as the FG-loop connects the F and G β-strands of each subunit. The 90 dimers forming the VLP can be classified </w:t>
      </w:r>
      <w:r w:rsidRPr="00B974CD">
        <w:rPr>
          <w:color w:val="000000" w:themeColor="text1"/>
          <w:szCs w:val="24"/>
        </w:rPr>
        <w:lastRenderedPageBreak/>
        <w:t>into two structurally different groups: one group contains 60 asymmetric dimers (called A/B dimers) where the FG-loop of the B monomer adopts a different conformation from that in the A monomer. In the remaining 30 dimers (C/C dimers) the FG-loops of both adopt the same conformation</w:t>
      </w:r>
      <w:r w:rsidRPr="00B974CD">
        <w:rPr>
          <w:color w:val="000000" w:themeColor="text1"/>
          <w:szCs w:val="24"/>
        </w:rPr>
        <w:fldChar w:fldCharType="begin"/>
      </w:r>
      <w:r w:rsidR="004D21D3" w:rsidRPr="00B974CD">
        <w:rPr>
          <w:color w:val="000000" w:themeColor="text1"/>
          <w:szCs w:val="24"/>
        </w:rPr>
        <w:instrText xml:space="preserve"> ADDIN EN.CITE &lt;EndNote&gt;&lt;Cite&gt;&lt;Author&gt;Golmohammadi&lt;/Author&gt;&lt;Year&gt;1993&lt;/Year&gt;&lt;RecNum&gt;4192&lt;/RecNum&gt;&lt;IDText&gt;The refined structure of bacteriophage MS2 at 2.8 A resolution&lt;/IDText&gt;&lt;DisplayText&gt;&lt;style face="superscript"&gt;13&lt;/style&gt;&lt;/DisplayText&gt;&lt;record&gt;&lt;rec-number&gt;4192&lt;/rec-number&gt;&lt;foreign-keys&gt;&lt;key app="EN" db-id="zpzfatewt0tx00e9r0p5dsp10x2t5pf0awzp" timestamp="1637849308"&gt;4192&lt;/key&gt;&lt;/foreign-keys&gt;&lt;ref-type name="Journal Article"&gt;17&lt;/ref-type&gt;&lt;contributors&gt;&lt;authors&gt;&lt;author&gt;Golmohammadi, R.&lt;/author&gt;&lt;author&gt;Valegård, K.&lt;/author&gt;&lt;author&gt;Fridborg, K.&lt;/author&gt;&lt;author&gt;Liljas, L.&lt;/author&gt;&lt;/authors&gt;&lt;/contributors&gt;&lt;titles&gt;&lt;title&gt;The refined structure of bacteriophage MS2 at 2.8 A resolution&lt;/title&gt;&lt;secondary-title&gt;J Mol Biol&lt;/secondary-title&gt;&lt;/titles&gt;&lt;periodical&gt;&lt;full-title&gt;Journal of Molecular Biology&lt;/full-title&gt;&lt;abbr-1&gt;J. Mol. Biol.&lt;/abbr-1&gt;&lt;abbr-2&gt;J Mol Biol&lt;/abbr-2&gt;&lt;/periodical&gt;&lt;pages&gt;620-39&lt;/pages&gt;&lt;volume&gt;234&lt;/volume&gt;&lt;number&gt;3&lt;/number&gt;&lt;keywords&gt;&lt;keyword&gt;Amino Acid Sequence&lt;/keyword&gt;&lt;keyword&gt;Capsid&lt;/keyword&gt;&lt;keyword&gt;Hydrogen Bonding&lt;/keyword&gt;&lt;keyword&gt;Levivirus&lt;/keyword&gt;&lt;keyword&gt;Macromolecular Substances&lt;/keyword&gt;&lt;keyword&gt;Models, Molecular&lt;/keyword&gt;&lt;keyword&gt;Models, Structural&lt;/keyword&gt;&lt;keyword&gt;Molecular Sequence Data&lt;/keyword&gt;&lt;keyword&gt;Protein Conformation&lt;/keyword&gt;&lt;keyword&gt;Protein Structure, Secondary&lt;/keyword&gt;&lt;keyword&gt;RNA Viruses&lt;/keyword&gt;&lt;keyword&gt;Sequence Homology, Amino Acid&lt;/keyword&gt;&lt;keyword&gt;X-Ray Diffraction&lt;/keyword&gt;&lt;/keywords&gt;&lt;dates&gt;&lt;year&gt;1993&lt;/year&gt;&lt;pub-dates&gt;&lt;date&gt;Dec&lt;/date&gt;&lt;/pub-dates&gt;&lt;/dates&gt;&lt;isbn&gt;0022-2836&lt;/isbn&gt;&lt;accession-num&gt;8254664&lt;/accession-num&gt;&lt;urls&gt;&lt;related-urls&gt;&lt;url&gt;https://www.ncbi.nlm.nih.gov/pubmed/8254664&lt;/url&gt;&lt;/related-urls&gt;&lt;/urls&gt;&lt;electronic-resource-num&gt;10.1006/jmbi.1993.1616&lt;/electronic-resource-num&gt;&lt;language&gt;eng&lt;/language&gt;&lt;/record&gt;&lt;/Cite&gt;&lt;/EndNote&gt;</w:instrText>
      </w:r>
      <w:r w:rsidRPr="00B974CD">
        <w:rPr>
          <w:color w:val="000000" w:themeColor="text1"/>
          <w:szCs w:val="24"/>
        </w:rPr>
        <w:fldChar w:fldCharType="separate"/>
      </w:r>
      <w:r w:rsidRPr="00B974CD">
        <w:rPr>
          <w:noProof/>
          <w:color w:val="000000" w:themeColor="text1"/>
          <w:szCs w:val="24"/>
          <w:vertAlign w:val="superscript"/>
        </w:rPr>
        <w:t>13</w:t>
      </w:r>
      <w:r w:rsidRPr="00B974CD">
        <w:rPr>
          <w:color w:val="000000" w:themeColor="text1"/>
          <w:szCs w:val="24"/>
        </w:rPr>
        <w:fldChar w:fldCharType="end"/>
      </w:r>
      <w:r w:rsidRPr="00B974CD">
        <w:rPr>
          <w:color w:val="000000" w:themeColor="text1"/>
          <w:szCs w:val="24"/>
        </w:rPr>
        <w:t xml:space="preserve"> (</w:t>
      </w:r>
      <w:r w:rsidRPr="00B974CD">
        <w:rPr>
          <w:b/>
          <w:color w:val="000000" w:themeColor="text1"/>
          <w:szCs w:val="24"/>
        </w:rPr>
        <w:t>Figure 1a).</w:t>
      </w:r>
      <w:r w:rsidRPr="00B974CD">
        <w:rPr>
          <w:color w:val="000000" w:themeColor="text1"/>
          <w:szCs w:val="24"/>
        </w:rPr>
        <w:t xml:space="preserve"> Binding of RNA stem-loops from within the viral genome can trigger the conformational change from the symmetric to the asymmetric dimer conformation via a displacement of the kinetic energy favoring conversion from the C/C to the A/B conformer</w:t>
      </w:r>
      <w:r w:rsidRPr="00B974CD">
        <w:rPr>
          <w:color w:val="000000" w:themeColor="text1"/>
          <w:szCs w:val="24"/>
        </w:rPr>
        <w:fldChar w:fldCharType="begin">
          <w:fldData xml:space="preserve">PEVuZE5vdGU+PENpdGU+PEF1dGhvcj5EeWtlbWFuPC9BdXRob3I+PFllYXI+MjAxMDwvWWVhcj48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=
</w:fldData>
        </w:fldChar>
      </w:r>
      <w:r w:rsidR="004D21D3" w:rsidRPr="00B974CD">
        <w:rPr>
          <w:color w:val="000000" w:themeColor="text1"/>
          <w:szCs w:val="24"/>
        </w:rPr>
        <w:instrText xml:space="preserve"> ADDIN EN.CITE </w:instrText>
      </w:r>
      <w:r w:rsidR="004D21D3" w:rsidRPr="00B974CD">
        <w:rPr>
          <w:color w:val="000000" w:themeColor="text1"/>
          <w:szCs w:val="24"/>
        </w:rPr>
        <w:fldChar w:fldCharType="begin">
          <w:fldData xml:space="preserve">PEVuZE5vdGU+PENpdGU+PEF1dGhvcj5EeWtlbWFuPC9BdXRob3I+PFllYXI+MjAxMDwvWWVhcj48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=
</w:fldData>
        </w:fldChar>
      </w:r>
      <w:r w:rsidR="004D21D3" w:rsidRPr="00B974CD">
        <w:rPr>
          <w:color w:val="000000" w:themeColor="text1"/>
          <w:szCs w:val="24"/>
        </w:rPr>
        <w:instrText xml:space="preserve"> ADDIN EN.CITE.DATA </w:instrText>
      </w:r>
      <w:r w:rsidR="004D21D3" w:rsidRPr="00B974CD">
        <w:rPr>
          <w:color w:val="000000" w:themeColor="text1"/>
          <w:szCs w:val="24"/>
        </w:rPr>
      </w:r>
      <w:r w:rsidR="004D21D3" w:rsidRPr="00B974CD">
        <w:rPr>
          <w:color w:val="000000" w:themeColor="text1"/>
          <w:szCs w:val="24"/>
        </w:rPr>
        <w:fldChar w:fldCharType="end"/>
      </w:r>
      <w:r w:rsidRPr="00B974CD">
        <w:rPr>
          <w:color w:val="000000" w:themeColor="text1"/>
          <w:szCs w:val="24"/>
        </w:rPr>
      </w:r>
      <w:r w:rsidRPr="00B974CD">
        <w:rPr>
          <w:color w:val="000000" w:themeColor="text1"/>
          <w:szCs w:val="24"/>
        </w:rPr>
        <w:fldChar w:fldCharType="separate"/>
      </w:r>
      <w:r w:rsidR="009047E0" w:rsidRPr="00B974CD">
        <w:rPr>
          <w:noProof/>
          <w:color w:val="000000" w:themeColor="text1"/>
          <w:szCs w:val="24"/>
          <w:vertAlign w:val="superscript"/>
        </w:rPr>
        <w:t>14,15</w:t>
      </w:r>
      <w:r w:rsidRPr="00B974CD">
        <w:rPr>
          <w:color w:val="000000" w:themeColor="text1"/>
          <w:szCs w:val="24"/>
        </w:rPr>
        <w:fldChar w:fldCharType="end"/>
      </w:r>
      <w:r w:rsidRPr="00B974CD">
        <w:rPr>
          <w:color w:val="000000" w:themeColor="text1"/>
          <w:szCs w:val="24"/>
        </w:rPr>
        <w:t xml:space="preserve"> Multiple dispersed RNA stem-loops in the genome with a shared sequence motif, termed packaging signals, cooperatively ensure efficient virus assembly</w:t>
      </w:r>
      <w:r w:rsidRPr="00B974CD">
        <w:rPr>
          <w:color w:val="000000" w:themeColor="text1"/>
          <w:szCs w:val="24"/>
        </w:rPr>
        <w:fldChar w:fldCharType="begin">
          <w:fldData xml:space="preserve">PEVuZE5vdGU+PENpdGU+PEF1dGhvcj5Ud2Fyb2NrPC9BdXRob3I+PFllYXI+MjAxOTwvWWVhcj48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</w:fldData>
        </w:fldChar>
      </w:r>
      <w:r w:rsidR="004D21D3" w:rsidRPr="00B974CD">
        <w:rPr>
          <w:color w:val="000000" w:themeColor="text1"/>
          <w:szCs w:val="24"/>
        </w:rPr>
        <w:instrText xml:space="preserve"> ADDIN EN.CITE </w:instrText>
      </w:r>
      <w:r w:rsidR="004D21D3" w:rsidRPr="00B974CD">
        <w:rPr>
          <w:color w:val="000000" w:themeColor="text1"/>
          <w:szCs w:val="24"/>
        </w:rPr>
        <w:fldChar w:fldCharType="begin">
          <w:fldData xml:space="preserve">PEVuZE5vdGU+PENpdGU+PEF1dGhvcj5Ud2Fyb2NrPC9BdXRob3I+PFllYXI+MjAxOTwvWWVhcj48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</w:fldData>
        </w:fldChar>
      </w:r>
      <w:r w:rsidR="004D21D3" w:rsidRPr="00B974CD">
        <w:rPr>
          <w:color w:val="000000" w:themeColor="text1"/>
          <w:szCs w:val="24"/>
        </w:rPr>
        <w:instrText xml:space="preserve"> ADDIN EN.CITE.DATA </w:instrText>
      </w:r>
      <w:r w:rsidR="004D21D3" w:rsidRPr="00B974CD">
        <w:rPr>
          <w:color w:val="000000" w:themeColor="text1"/>
          <w:szCs w:val="24"/>
        </w:rPr>
      </w:r>
      <w:r w:rsidR="004D21D3" w:rsidRPr="00B974CD">
        <w:rPr>
          <w:color w:val="000000" w:themeColor="text1"/>
          <w:szCs w:val="24"/>
        </w:rPr>
        <w:fldChar w:fldCharType="end"/>
      </w:r>
      <w:r w:rsidRPr="00B974CD">
        <w:rPr>
          <w:color w:val="000000" w:themeColor="text1"/>
          <w:szCs w:val="24"/>
        </w:rPr>
      </w:r>
      <w:r w:rsidRPr="00B974CD">
        <w:rPr>
          <w:color w:val="000000" w:themeColor="text1"/>
          <w:szCs w:val="24"/>
        </w:rPr>
        <w:fldChar w:fldCharType="separate"/>
      </w:r>
      <w:r w:rsidRPr="00B974CD">
        <w:rPr>
          <w:noProof/>
          <w:color w:val="000000" w:themeColor="text1"/>
          <w:szCs w:val="24"/>
          <w:vertAlign w:val="superscript"/>
        </w:rPr>
        <w:t>16-22</w:t>
      </w:r>
      <w:r w:rsidRPr="00B974CD">
        <w:rPr>
          <w:color w:val="000000" w:themeColor="text1"/>
          <w:szCs w:val="24"/>
        </w:rPr>
        <w:fldChar w:fldCharType="end"/>
      </w:r>
      <w:r w:rsidRPr="00B974CD">
        <w:rPr>
          <w:color w:val="000000" w:themeColor="text1"/>
          <w:szCs w:val="24"/>
        </w:rPr>
        <w:t xml:space="preserve">. The differences in FG-loop conformation are a determinant of local symmetry of the MS2 capsid shell.  A/B dimers </w:t>
      </w:r>
      <w:proofErr w:type="gramStart"/>
      <w:r w:rsidRPr="00B974CD">
        <w:rPr>
          <w:color w:val="000000" w:themeColor="text1"/>
          <w:szCs w:val="24"/>
        </w:rPr>
        <w:t>are located in</w:t>
      </w:r>
      <w:proofErr w:type="gramEnd"/>
      <w:r w:rsidRPr="00B974CD">
        <w:rPr>
          <w:color w:val="000000" w:themeColor="text1"/>
          <w:szCs w:val="24"/>
        </w:rPr>
        <w:t xml:space="preserve"> groups of five around the particle 5-fold axes and are responsible for pentamer formation. This is a consequence of the fact that in the B monomer the FG-loop is flipped (away from the cage lumen) which allows closer packing of coat proteins around the 5-fold axes, enabling the 5-fold symmetry arrangement of five B subunits. In the alternative monomer conformation, the FG-loop accommodates a rigid β hairpin-like structure and allows packing only in groups of six dimers around the particle 3-fold axes. C/C dimers are symmetrical, with both FG-loops in hairpin conformation, and participate in neighboring 6-fold clusters, thus acting like a staple between them. According to Euler’s theorem, exactly 12 five-fold clusters are needed to build a closed shell, and therefore for the protein capsids we observe, both types of dimers are required to form a closed protein capsid. </w:t>
      </w:r>
    </w:p>
    <w:p w14:paraId="3D8B8221" w14:textId="16AE5F98" w:rsidR="001E2994" w:rsidRPr="00B974CD" w:rsidRDefault="001E2994" w:rsidP="00C04A2B">
      <w:pPr>
        <w:spacing w:before="280" w:after="280" w:line="480" w:lineRule="auto"/>
        <w:rPr>
          <w:color w:val="000000" w:themeColor="text1"/>
          <w:szCs w:val="24"/>
        </w:rPr>
      </w:pPr>
      <w:r w:rsidRPr="00B974CD">
        <w:rPr>
          <w:color w:val="000000" w:themeColor="text1"/>
          <w:szCs w:val="24"/>
        </w:rPr>
        <w:t>MS2 VLPs have been used for a number of applications, including encapsulation of heterologous nucleic acids to serve as RNA “armors” in preparation of internal controls for qPCR</w:t>
      </w:r>
      <w:r w:rsidRPr="00B974CD">
        <w:rPr>
          <w:color w:val="000000" w:themeColor="text1"/>
          <w:szCs w:val="24"/>
        </w:rPr>
        <w:fldChar w:fldCharType="begin">
          <w:fldData xml:space="preserve">PEVuZE5vdGU+PENpdGU+PEF1dGhvcj5QYXNsb3NrZTwvQXV0aG9yPjxZZWFyPjE5OTg8L1llYXI+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</w:fldData>
        </w:fldChar>
      </w:r>
      <w:r w:rsidR="004D21D3" w:rsidRPr="00B974CD">
        <w:rPr>
          <w:color w:val="000000" w:themeColor="text1"/>
          <w:szCs w:val="24"/>
        </w:rPr>
        <w:instrText xml:space="preserve"> ADDIN EN.CITE </w:instrText>
      </w:r>
      <w:r w:rsidR="004D21D3" w:rsidRPr="00B974CD">
        <w:rPr>
          <w:color w:val="000000" w:themeColor="text1"/>
          <w:szCs w:val="24"/>
        </w:rPr>
        <w:fldChar w:fldCharType="begin">
          <w:fldData xml:space="preserve">PEVuZE5vdGU+PENpdGU+PEF1dGhvcj5QYXNsb3NrZTwvQXV0aG9yPjxZZWFyPjE5OTg8L1llYXI+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</w:fldData>
        </w:fldChar>
      </w:r>
      <w:r w:rsidR="004D21D3" w:rsidRPr="00B974CD">
        <w:rPr>
          <w:color w:val="000000" w:themeColor="text1"/>
          <w:szCs w:val="24"/>
        </w:rPr>
        <w:instrText xml:space="preserve"> ADDIN EN.CITE.DATA </w:instrText>
      </w:r>
      <w:r w:rsidR="004D21D3" w:rsidRPr="00B974CD">
        <w:rPr>
          <w:color w:val="000000" w:themeColor="text1"/>
          <w:szCs w:val="24"/>
        </w:rPr>
      </w:r>
      <w:r w:rsidR="004D21D3" w:rsidRPr="00B974CD">
        <w:rPr>
          <w:color w:val="000000" w:themeColor="text1"/>
          <w:szCs w:val="24"/>
        </w:rPr>
        <w:fldChar w:fldCharType="end"/>
      </w:r>
      <w:r w:rsidRPr="00B974CD">
        <w:rPr>
          <w:color w:val="000000" w:themeColor="text1"/>
          <w:szCs w:val="24"/>
        </w:rPr>
      </w:r>
      <w:r w:rsidRPr="00B974CD">
        <w:rPr>
          <w:color w:val="000000" w:themeColor="text1"/>
          <w:szCs w:val="24"/>
        </w:rPr>
        <w:fldChar w:fldCharType="separate"/>
      </w:r>
      <w:r w:rsidRPr="00B974CD">
        <w:rPr>
          <w:noProof/>
          <w:color w:val="000000" w:themeColor="text1"/>
          <w:szCs w:val="24"/>
          <w:vertAlign w:val="superscript"/>
        </w:rPr>
        <w:t>23-25</w:t>
      </w:r>
      <w:r w:rsidRPr="00B974CD">
        <w:rPr>
          <w:color w:val="000000" w:themeColor="text1"/>
          <w:szCs w:val="24"/>
        </w:rPr>
        <w:fldChar w:fldCharType="end"/>
      </w:r>
      <w:r w:rsidRPr="00B974CD">
        <w:rPr>
          <w:color w:val="000000" w:themeColor="text1"/>
          <w:szCs w:val="24"/>
        </w:rPr>
        <w:t>; as delivery vehicles</w:t>
      </w:r>
      <w:r w:rsidRPr="00B974CD">
        <w:rPr>
          <w:color w:val="000000" w:themeColor="text1"/>
          <w:szCs w:val="24"/>
        </w:rPr>
        <w:fldChar w:fldCharType="begin">
          <w:fldData xml:space="preserve">PEVuZE5vdGU+PENpdGU+PEF1dGhvcj5XdTwvQXV0aG9yPjxZZWFyPjE5OTU8L1llYXI+PFJlY051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</w:fldData>
        </w:fldChar>
      </w:r>
      <w:r w:rsidR="004D21D3" w:rsidRPr="00B974CD">
        <w:rPr>
          <w:color w:val="000000" w:themeColor="text1"/>
          <w:szCs w:val="24"/>
        </w:rPr>
        <w:instrText xml:space="preserve"> ADDIN EN.CITE </w:instrText>
      </w:r>
      <w:r w:rsidR="004D21D3" w:rsidRPr="00B974CD">
        <w:rPr>
          <w:color w:val="000000" w:themeColor="text1"/>
          <w:szCs w:val="24"/>
        </w:rPr>
        <w:fldChar w:fldCharType="begin">
          <w:fldData xml:space="preserve">PEVuZE5vdGU+PENpdGU+PEF1dGhvcj5XdTwvQXV0aG9yPjxZZWFyPjE5OTU8L1llYXI+PFJlY051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</w:fldData>
        </w:fldChar>
      </w:r>
      <w:r w:rsidR="004D21D3" w:rsidRPr="00B974CD">
        <w:rPr>
          <w:color w:val="000000" w:themeColor="text1"/>
          <w:szCs w:val="24"/>
        </w:rPr>
        <w:instrText xml:space="preserve"> ADDIN EN.CITE.DATA </w:instrText>
      </w:r>
      <w:r w:rsidR="004D21D3" w:rsidRPr="00B974CD">
        <w:rPr>
          <w:color w:val="000000" w:themeColor="text1"/>
          <w:szCs w:val="24"/>
        </w:rPr>
      </w:r>
      <w:r w:rsidR="004D21D3" w:rsidRPr="00B974CD">
        <w:rPr>
          <w:color w:val="000000" w:themeColor="text1"/>
          <w:szCs w:val="24"/>
        </w:rPr>
        <w:fldChar w:fldCharType="end"/>
      </w:r>
      <w:r w:rsidRPr="00B974CD">
        <w:rPr>
          <w:color w:val="000000" w:themeColor="text1"/>
          <w:szCs w:val="24"/>
        </w:rPr>
      </w:r>
      <w:r w:rsidRPr="00B974CD">
        <w:rPr>
          <w:color w:val="000000" w:themeColor="text1"/>
          <w:szCs w:val="24"/>
        </w:rPr>
        <w:fldChar w:fldCharType="separate"/>
      </w:r>
      <w:r w:rsidR="009047E0" w:rsidRPr="00B974CD">
        <w:rPr>
          <w:noProof/>
          <w:color w:val="000000" w:themeColor="text1"/>
          <w:szCs w:val="24"/>
          <w:vertAlign w:val="superscript"/>
        </w:rPr>
        <w:t>3,26,27</w:t>
      </w:r>
      <w:r w:rsidRPr="00B974CD">
        <w:rPr>
          <w:color w:val="000000" w:themeColor="text1"/>
          <w:szCs w:val="24"/>
        </w:rPr>
        <w:fldChar w:fldCharType="end"/>
      </w:r>
      <w:r w:rsidRPr="00B974CD">
        <w:rPr>
          <w:color w:val="000000" w:themeColor="text1"/>
          <w:szCs w:val="24"/>
        </w:rPr>
        <w:t>; for incorporation of immunogenic epitopes displayed on the particle surface</w:t>
      </w:r>
      <w:r w:rsidRPr="00B974CD">
        <w:rPr>
          <w:color w:val="000000" w:themeColor="text1"/>
          <w:szCs w:val="24"/>
        </w:rPr>
        <w:fldChar w:fldCharType="begin">
          <w:fldData xml:space="preserve">PEVuZE5vdGU+PENpdGU+PEF1dGhvcj5NYXN0aWNvPC9BdXRob3I+PFllYXI+MTk5MzwvWWVhcj48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==
</w:fldData>
        </w:fldChar>
      </w:r>
      <w:r w:rsidR="004D21D3" w:rsidRPr="00B974CD">
        <w:rPr>
          <w:color w:val="000000" w:themeColor="text1"/>
          <w:szCs w:val="24"/>
        </w:rPr>
        <w:instrText xml:space="preserve"> ADDIN EN.CITE </w:instrText>
      </w:r>
      <w:r w:rsidR="004D21D3" w:rsidRPr="00B974CD">
        <w:rPr>
          <w:color w:val="000000" w:themeColor="text1"/>
          <w:szCs w:val="24"/>
        </w:rPr>
        <w:fldChar w:fldCharType="begin">
          <w:fldData xml:space="preserve">PEVuZE5vdGU+PENpdGU+PEF1dGhvcj5NYXN0aWNvPC9BdXRob3I+PFllYXI+MTk5MzwvWWVhcj48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==
</w:fldData>
        </w:fldChar>
      </w:r>
      <w:r w:rsidR="004D21D3" w:rsidRPr="00B974CD">
        <w:rPr>
          <w:color w:val="000000" w:themeColor="text1"/>
          <w:szCs w:val="24"/>
        </w:rPr>
        <w:instrText xml:space="preserve"> ADDIN EN.CITE.DATA </w:instrText>
      </w:r>
      <w:r w:rsidR="004D21D3" w:rsidRPr="00B974CD">
        <w:rPr>
          <w:color w:val="000000" w:themeColor="text1"/>
          <w:szCs w:val="24"/>
        </w:rPr>
      </w:r>
      <w:r w:rsidR="004D21D3" w:rsidRPr="00B974CD">
        <w:rPr>
          <w:color w:val="000000" w:themeColor="text1"/>
          <w:szCs w:val="24"/>
        </w:rPr>
        <w:fldChar w:fldCharType="end"/>
      </w:r>
      <w:r w:rsidRPr="00B974CD">
        <w:rPr>
          <w:color w:val="000000" w:themeColor="text1"/>
          <w:szCs w:val="24"/>
        </w:rPr>
      </w:r>
      <w:r w:rsidRPr="00B974CD">
        <w:rPr>
          <w:color w:val="000000" w:themeColor="text1"/>
          <w:szCs w:val="24"/>
        </w:rPr>
        <w:fldChar w:fldCharType="separate"/>
      </w:r>
      <w:r w:rsidR="004D21D3" w:rsidRPr="00B974CD">
        <w:rPr>
          <w:noProof/>
          <w:color w:val="000000" w:themeColor="text1"/>
          <w:szCs w:val="24"/>
          <w:vertAlign w:val="superscript"/>
        </w:rPr>
        <w:t>12,28-32</w:t>
      </w:r>
      <w:r w:rsidRPr="00B974CD">
        <w:rPr>
          <w:color w:val="000000" w:themeColor="text1"/>
          <w:szCs w:val="24"/>
        </w:rPr>
        <w:fldChar w:fldCharType="end"/>
      </w:r>
      <w:r w:rsidRPr="00B974CD">
        <w:rPr>
          <w:color w:val="000000" w:themeColor="text1"/>
          <w:szCs w:val="24"/>
        </w:rPr>
        <w:t>; and development of the so-called MS2-tagging system</w:t>
      </w:r>
      <w:r w:rsidRPr="00B974CD">
        <w:rPr>
          <w:color w:val="000000" w:themeColor="text1"/>
          <w:szCs w:val="24"/>
        </w:rPr>
        <w:fldChar w:fldCharType="begin">
          <w:fldData xml:space="preserve">PEVuZE5vdGU+PENpdGU+PEF1dGhvcj5IYWltPC9BdXRob3I+PFllYXI+MjAwNzwvWWVhcj48UmVj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==
</w:fldData>
        </w:fldChar>
      </w:r>
      <w:r w:rsidR="004D21D3" w:rsidRPr="00B974CD">
        <w:rPr>
          <w:color w:val="000000" w:themeColor="text1"/>
          <w:szCs w:val="24"/>
        </w:rPr>
        <w:instrText xml:space="preserve"> ADDIN EN.CITE </w:instrText>
      </w:r>
      <w:r w:rsidR="004D21D3" w:rsidRPr="00B974CD">
        <w:rPr>
          <w:color w:val="000000" w:themeColor="text1"/>
          <w:szCs w:val="24"/>
        </w:rPr>
        <w:fldChar w:fldCharType="begin">
          <w:fldData xml:space="preserve">PEVuZE5vdGU+PENpdGU+PEF1dGhvcj5IYWltPC9BdXRob3I+PFllYXI+MjAwNzwvWWVhcj48UmVj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==
</w:fldData>
        </w:fldChar>
      </w:r>
      <w:r w:rsidR="004D21D3" w:rsidRPr="00B974CD">
        <w:rPr>
          <w:color w:val="000000" w:themeColor="text1"/>
          <w:szCs w:val="24"/>
        </w:rPr>
        <w:instrText xml:space="preserve"> ADDIN EN.CITE.DATA </w:instrText>
      </w:r>
      <w:r w:rsidR="004D21D3" w:rsidRPr="00B974CD">
        <w:rPr>
          <w:color w:val="000000" w:themeColor="text1"/>
          <w:szCs w:val="24"/>
        </w:rPr>
      </w:r>
      <w:r w:rsidR="004D21D3" w:rsidRPr="00B974CD">
        <w:rPr>
          <w:color w:val="000000" w:themeColor="text1"/>
          <w:szCs w:val="24"/>
        </w:rPr>
        <w:fldChar w:fldCharType="end"/>
      </w:r>
      <w:r w:rsidRPr="00B974CD">
        <w:rPr>
          <w:color w:val="000000" w:themeColor="text1"/>
          <w:szCs w:val="24"/>
        </w:rPr>
      </w:r>
      <w:r w:rsidRPr="00B974CD">
        <w:rPr>
          <w:color w:val="000000" w:themeColor="text1"/>
          <w:szCs w:val="24"/>
        </w:rPr>
        <w:fldChar w:fldCharType="separate"/>
      </w:r>
      <w:r w:rsidR="004D21D3" w:rsidRPr="00B974CD">
        <w:rPr>
          <w:noProof/>
          <w:color w:val="000000" w:themeColor="text1"/>
          <w:szCs w:val="24"/>
          <w:vertAlign w:val="superscript"/>
        </w:rPr>
        <w:t>33,34</w:t>
      </w:r>
      <w:r w:rsidRPr="00B974CD">
        <w:rPr>
          <w:color w:val="000000" w:themeColor="text1"/>
          <w:szCs w:val="24"/>
        </w:rPr>
        <w:fldChar w:fldCharType="end"/>
      </w:r>
      <w:r w:rsidRPr="00B974CD">
        <w:rPr>
          <w:color w:val="000000" w:themeColor="text1"/>
          <w:szCs w:val="24"/>
        </w:rPr>
        <w:t xml:space="preserve">, which allows the study of RNA-protein </w:t>
      </w:r>
      <w:r w:rsidRPr="00B974CD">
        <w:rPr>
          <w:color w:val="000000" w:themeColor="text1"/>
          <w:szCs w:val="24"/>
        </w:rPr>
        <w:lastRenderedPageBreak/>
        <w:t>interactions in cells. Recently MS2 VLPs carrying fragments of the SARS-CoV-2 genome have been developed as control standards for diagnostic tests</w:t>
      </w:r>
      <w:r w:rsidRPr="00B974CD">
        <w:rPr>
          <w:color w:val="000000" w:themeColor="text1"/>
          <w:szCs w:val="24"/>
        </w:rPr>
        <w:fldChar w:fldCharType="begin"/>
      </w:r>
      <w:r w:rsidR="004D21D3" w:rsidRPr="00B974CD">
        <w:rPr>
          <w:color w:val="000000" w:themeColor="text1"/>
          <w:szCs w:val="24"/>
        </w:rPr>
        <w:instrText xml:space="preserve"> ADDIN EN.CITE &lt;EndNote&gt;&lt;Cite&gt;&lt;Author&gt;Wang&lt;/Author&gt;&lt;Year&gt;2021&lt;/Year&gt;&lt;RecNum&gt;4207&lt;/RecNum&gt;&lt;IDText&gt;External Quality Assessment for Molecular Detection of Severe Acute Respiratory Syndrome Coronavirus 2 (SARS-CoV-2) in Clinical Laboratories&lt;/IDText&gt;&lt;DisplayText&gt;&lt;style face="superscript"&gt;35&lt;/style&gt;&lt;/DisplayText&gt;&lt;record&gt;&lt;rec-number&gt;4207&lt;/rec-number&gt;&lt;foreign-keys&gt;&lt;key app="EN" db-id="zpzfatewt0tx00e9r0p5dsp10x2t5pf0awzp" timestamp="1637849308"&gt;4207&lt;/key&gt;&lt;/foreign-keys&gt;&lt;ref-type name="Journal Article"&gt;17&lt;/ref-type&gt;&lt;contributors&gt;&lt;authors&gt;&lt;author&gt;Wang, Z.&lt;/author&gt;&lt;author&gt;Chen, Y.&lt;/author&gt;&lt;author&gt;Yang, J.&lt;/author&gt;&lt;author&gt;Han, Y.&lt;/author&gt;&lt;author&gt;Shi, J.&lt;/author&gt;&lt;author&gt;Zhan, S.&lt;/author&gt;&lt;author&gt;Peng, R.&lt;/author&gt;&lt;author&gt;Li, R.&lt;/author&gt;&lt;author&gt;Zhang, R.&lt;/author&gt;&lt;author&gt;Li, J.&lt;/author&gt;&lt;/authors&gt;&lt;/contributors&gt;&lt;titles&gt;&lt;title&gt;External Quality Assessment for Molecular Detection of Severe Acute Respiratory Syndrome Coronavirus 2 (SARS-CoV-2) in Clinical Laboratories&lt;/title&gt;&lt;secondary-title&gt;J Mol Diagn&lt;/secondary-title&gt;&lt;/titles&gt;&lt;periodical&gt;&lt;full-title&gt;Journal of Molecular Diagnostics&lt;/full-title&gt;&lt;abbr-1&gt;J. Mol. Diagn.&lt;/abbr-1&gt;&lt;abbr-2&gt;J Mol Diagn&lt;/abbr-2&gt;&lt;/periodical&gt;&lt;pages&gt;19-28&lt;/pages&gt;&lt;volume&gt;23&lt;/volume&gt;&lt;number&gt;1&lt;/number&gt;&lt;edition&gt;2020/10/26&lt;/edition&gt;&lt;keywords&gt;&lt;keyword&gt;COVID-19&lt;/keyword&gt;&lt;keyword&gt;COVID-19 Nucleic Acid Testing&lt;/keyword&gt;&lt;keyword&gt;Humans&lt;/keyword&gt;&lt;keyword&gt;Levivirus&lt;/keyword&gt;&lt;keyword&gt;Molecular Diagnostic Techniques&lt;/keyword&gt;&lt;keyword&gt;Nucleic Acid Amplification Techniques&lt;/keyword&gt;&lt;keyword&gt;RNA, Viral&lt;/keyword&gt;&lt;keyword&gt;Real-Time Polymerase Chain Reaction&lt;/keyword&gt;&lt;keyword&gt;SARS-CoV-2&lt;/keyword&gt;&lt;keyword&gt;Sensitivity and Specificity&lt;/keyword&gt;&lt;/keywords&gt;&lt;dates&gt;&lt;year&gt;2021&lt;/year&gt;&lt;pub-dates&gt;&lt;date&gt;Jan&lt;/date&gt;&lt;/pub-dates&gt;&lt;/dates&gt;&lt;isbn&gt;1943-7811&lt;/isbn&gt;&lt;accession-num&gt;33122140&lt;/accession-num&gt;&lt;urls&gt;&lt;related-urls&gt;&lt;url&gt;https://www.ncbi.nlm.nih.gov/pubmed/33122140&lt;/url&gt;&lt;/related-urls&gt;&lt;/urls&gt;&lt;custom2&gt;PMC7587075&lt;/custom2&gt;&lt;electronic-resource-num&gt;10.1016/j.jmoldx.2020.10.008&lt;/electronic-resource-num&gt;&lt;language&gt;eng&lt;/language&gt;&lt;/record&gt;&lt;/Cite&gt;&lt;/EndNote&gt;</w:instrText>
      </w:r>
      <w:r w:rsidRPr="00B974CD">
        <w:rPr>
          <w:color w:val="000000" w:themeColor="text1"/>
          <w:szCs w:val="24"/>
        </w:rPr>
        <w:fldChar w:fldCharType="separate"/>
      </w:r>
      <w:r w:rsidR="004D21D3" w:rsidRPr="00B974CD">
        <w:rPr>
          <w:noProof/>
          <w:color w:val="000000" w:themeColor="text1"/>
          <w:szCs w:val="24"/>
          <w:vertAlign w:val="superscript"/>
        </w:rPr>
        <w:t>35</w:t>
      </w:r>
      <w:r w:rsidRPr="00B974CD">
        <w:rPr>
          <w:color w:val="000000" w:themeColor="text1"/>
          <w:szCs w:val="24"/>
        </w:rPr>
        <w:fldChar w:fldCharType="end"/>
      </w:r>
      <w:r w:rsidRPr="00B974CD">
        <w:rPr>
          <w:color w:val="000000" w:themeColor="text1"/>
          <w:szCs w:val="24"/>
        </w:rPr>
        <w:t xml:space="preserve">. </w:t>
      </w:r>
    </w:p>
    <w:p w14:paraId="6FEC6A8E" w14:textId="11FC73E1" w:rsidR="0040630E" w:rsidRPr="00B974CD" w:rsidRDefault="0040630E" w:rsidP="00C04A2B">
      <w:pPr>
        <w:spacing w:before="280" w:after="280" w:line="480" w:lineRule="auto"/>
        <w:rPr>
          <w:color w:val="000000" w:themeColor="text1"/>
        </w:rPr>
      </w:pPr>
      <w:r w:rsidRPr="00B974CD">
        <w:rPr>
          <w:color w:val="000000" w:themeColor="text1"/>
          <w:szCs w:val="24"/>
        </w:rPr>
        <w:tab/>
      </w:r>
      <w:r w:rsidRPr="00B974CD">
        <w:rPr>
          <w:color w:val="000000" w:themeColor="text1"/>
        </w:rPr>
        <w:t xml:space="preserve">MS2 itself </w:t>
      </w:r>
      <w:r w:rsidR="00977CFE" w:rsidRPr="00B974CD">
        <w:rPr>
          <w:color w:val="000000" w:themeColor="text1"/>
        </w:rPr>
        <w:t xml:space="preserve">has </w:t>
      </w:r>
      <w:r w:rsidR="00660BFF" w:rsidRPr="00B974CD">
        <w:rPr>
          <w:color w:val="000000" w:themeColor="text1"/>
        </w:rPr>
        <w:t>been</w:t>
      </w:r>
      <w:r w:rsidR="00550275" w:rsidRPr="00B974CD">
        <w:rPr>
          <w:color w:val="000000" w:themeColor="text1"/>
        </w:rPr>
        <w:t xml:space="preserve"> engineer</w:t>
      </w:r>
      <w:r w:rsidR="00BFB9BD" w:rsidRPr="00B974CD">
        <w:rPr>
          <w:color w:val="000000" w:themeColor="text1"/>
        </w:rPr>
        <w:t>ed to assemble particles of different</w:t>
      </w:r>
      <w:r w:rsidR="00550275" w:rsidRPr="00B974CD">
        <w:rPr>
          <w:color w:val="000000" w:themeColor="text1"/>
        </w:rPr>
        <w:t xml:space="preserve"> </w:t>
      </w:r>
      <w:r w:rsidR="00550275" w:rsidRPr="00B974CD">
        <w:rPr>
          <w:i/>
          <w:color w:val="000000" w:themeColor="text1"/>
        </w:rPr>
        <w:t>T</w:t>
      </w:r>
      <w:r w:rsidR="00550275" w:rsidRPr="00B974CD">
        <w:rPr>
          <w:color w:val="000000" w:themeColor="text1"/>
        </w:rPr>
        <w:t>-number</w:t>
      </w:r>
      <w:r w:rsidR="00446934" w:rsidRPr="00B974CD">
        <w:rPr>
          <w:color w:val="000000" w:themeColor="text1"/>
        </w:rPr>
        <w:t xml:space="preserve"> in the presence of RNA cargo</w:t>
      </w:r>
      <w:r w:rsidR="00550275" w:rsidRPr="00B974CD">
        <w:rPr>
          <w:color w:val="000000" w:themeColor="text1"/>
        </w:rPr>
        <w:t>:</w:t>
      </w:r>
      <w:r w:rsidR="00977CFE" w:rsidRPr="00B974CD">
        <w:rPr>
          <w:color w:val="000000" w:themeColor="text1"/>
        </w:rPr>
        <w:t xml:space="preserve"> A single mutation (</w:t>
      </w:r>
      <w:r w:rsidR="00521127" w:rsidRPr="00B974CD">
        <w:rPr>
          <w:color w:val="000000" w:themeColor="text1"/>
        </w:rPr>
        <w:t xml:space="preserve">S37P) is able to convert </w:t>
      </w:r>
      <w:r w:rsidR="00FA562A" w:rsidRPr="00B974CD">
        <w:rPr>
          <w:color w:val="000000" w:themeColor="text1"/>
        </w:rPr>
        <w:t xml:space="preserve">the VLP from a </w:t>
      </w:r>
      <w:r w:rsidR="00FA562A" w:rsidRPr="00B974CD">
        <w:rPr>
          <w:i/>
          <w:color w:val="000000" w:themeColor="text1"/>
        </w:rPr>
        <w:t>T</w:t>
      </w:r>
      <w:r w:rsidR="00FA562A" w:rsidRPr="00B974CD">
        <w:rPr>
          <w:color w:val="000000" w:themeColor="text1"/>
        </w:rPr>
        <w:t>=3</w:t>
      </w:r>
      <w:r w:rsidR="003B48AE" w:rsidRPr="00B974CD">
        <w:rPr>
          <w:color w:val="000000" w:themeColor="text1"/>
        </w:rPr>
        <w:t xml:space="preserve"> wild</w:t>
      </w:r>
      <w:r w:rsidR="66542CFA" w:rsidRPr="00B974CD">
        <w:rPr>
          <w:color w:val="000000" w:themeColor="text1"/>
        </w:rPr>
        <w:t>-</w:t>
      </w:r>
      <w:r w:rsidR="003B48AE" w:rsidRPr="00B974CD">
        <w:rPr>
          <w:color w:val="000000" w:themeColor="text1"/>
        </w:rPr>
        <w:t xml:space="preserve">type particle </w:t>
      </w:r>
      <w:r w:rsidR="39D79315" w:rsidRPr="00B974CD">
        <w:rPr>
          <w:color w:val="000000" w:themeColor="text1"/>
        </w:rPr>
        <w:t xml:space="preserve">of </w:t>
      </w:r>
      <w:r w:rsidR="003B48AE" w:rsidRPr="00B974CD">
        <w:rPr>
          <w:color w:val="000000" w:themeColor="text1"/>
        </w:rPr>
        <w:t xml:space="preserve">27 nm in diameter to a </w:t>
      </w:r>
      <w:r w:rsidR="003B48AE" w:rsidRPr="00B974CD">
        <w:rPr>
          <w:i/>
          <w:color w:val="000000" w:themeColor="text1"/>
        </w:rPr>
        <w:t>T</w:t>
      </w:r>
      <w:r w:rsidR="003B48AE" w:rsidRPr="00B974CD">
        <w:rPr>
          <w:color w:val="000000" w:themeColor="text1"/>
        </w:rPr>
        <w:t>=1 particle</w:t>
      </w:r>
      <w:r w:rsidR="4704AA14" w:rsidRPr="00B974CD">
        <w:rPr>
          <w:color w:val="000000" w:themeColor="text1"/>
        </w:rPr>
        <w:t xml:space="preserve"> of</w:t>
      </w:r>
      <w:r w:rsidR="003B48AE" w:rsidRPr="00B974CD">
        <w:rPr>
          <w:color w:val="000000" w:themeColor="text1"/>
        </w:rPr>
        <w:t xml:space="preserve"> only 17 nm in diameter</w:t>
      </w:r>
      <w:r w:rsidR="00B0560F" w:rsidRPr="00B974CD">
        <w:rPr>
          <w:color w:val="000000" w:themeColor="text1"/>
        </w:rPr>
        <w:fldChar w:fldCharType="begin"/>
      </w:r>
      <w:r w:rsidR="004D21D3" w:rsidRPr="00B974CD">
        <w:rPr>
          <w:color w:val="000000" w:themeColor="text1"/>
        </w:rPr>
        <w:instrText xml:space="preserve"> ADDIN EN.CITE &lt;EndNote&gt;&lt;Cite&gt;&lt;Author&gt;Asensio&lt;/Author&gt;&lt;Year&gt;2016&lt;/Year&gt;&lt;RecNum&gt;4167&lt;/RecNum&gt;&lt;DisplayText&gt;&lt;style face="superscript"&gt;36&lt;/style&gt;&lt;/DisplayText&gt;&lt;record&gt;&lt;rec-number&gt;4167&lt;/rec-number&gt;&lt;foreign-keys&gt;&lt;key app="EN" db-id="zpzfatewt0tx00e9r0p5dsp10x2t5pf0awzp" timestamp="1636488190"&gt;4167&lt;/key&gt;&lt;/foreign-keys&gt;&lt;ref-type name="Journal Article"&gt;17&lt;/ref-type&gt;&lt;contributors&gt;&lt;authors&gt;&lt;author&gt;Asensio, Michael A&lt;/author&gt;&lt;author&gt;Morella, Norma M&lt;/author&gt;&lt;author&gt;Jakobson, Christopher M&lt;/author&gt;&lt;author&gt;Hartman, Emily C&lt;/author&gt;&lt;author&gt;Glasgow, Jeff E&lt;/author&gt;&lt;author&gt;Sankaran, Banumathi&lt;/author&gt;&lt;author&gt;Zwart, Peter H&lt;/author&gt;&lt;author&gt;Tullman-Ercek, Danielle&lt;/author&gt;&lt;/authors&gt;&lt;/contributors&gt;&lt;titles&gt;&lt;title&gt;A selection for assembly reveals that a single amino acid mutant of the bacteriophage MS2 coat protein forms a smaller virus-like particle&lt;/title&gt;&lt;secondary-title&gt;Nano letters&lt;/secondary-title&gt;&lt;/titles&gt;&lt;periodical&gt;&lt;full-title&gt;Nano Letters&lt;/full-title&gt;&lt;abbr-1&gt;Nano Lett.&lt;/abbr-1&gt;&lt;abbr-2&gt;Nano Lett&lt;/abbr-2&gt;&lt;/periodical&gt;&lt;pages&gt;5944-5950&lt;/pages&gt;&lt;volume&gt;16&lt;/volume&gt;&lt;number&gt;9&lt;/number&gt;&lt;dates&gt;&lt;year&gt;2016&lt;/year&gt;&lt;/dates&gt;&lt;isbn&gt;1530-6984&lt;/isbn&gt;&lt;urls&gt;&lt;/urls&gt;&lt;/record&gt;&lt;/Cite&gt;&lt;/EndNote&gt;</w:instrText>
      </w:r>
      <w:r w:rsidR="00B0560F" w:rsidRPr="00B974CD">
        <w:rPr>
          <w:color w:val="000000" w:themeColor="text1"/>
        </w:rPr>
        <w:fldChar w:fldCharType="separate"/>
      </w:r>
      <w:r w:rsidR="004D21D3" w:rsidRPr="00B974CD">
        <w:rPr>
          <w:color w:val="000000" w:themeColor="text1"/>
          <w:vertAlign w:val="superscript"/>
        </w:rPr>
        <w:t>36</w:t>
      </w:r>
      <w:r w:rsidR="00B0560F" w:rsidRPr="00B974CD">
        <w:rPr>
          <w:color w:val="000000" w:themeColor="text1"/>
        </w:rPr>
        <w:fldChar w:fldCharType="end"/>
      </w:r>
      <w:r w:rsidR="00B0560F" w:rsidRPr="00B974CD">
        <w:rPr>
          <w:color w:val="000000" w:themeColor="text1"/>
        </w:rPr>
        <w:t>.</w:t>
      </w:r>
      <w:r w:rsidR="00F94CEB" w:rsidRPr="00B974CD">
        <w:rPr>
          <w:color w:val="000000" w:themeColor="text1"/>
        </w:rPr>
        <w:t xml:space="preserve"> </w:t>
      </w:r>
      <w:r w:rsidR="00206C17" w:rsidRPr="00B974CD">
        <w:rPr>
          <w:color w:val="000000" w:themeColor="text1"/>
        </w:rPr>
        <w:t>Furthermore</w:t>
      </w:r>
      <w:r w:rsidR="00F94CEB" w:rsidRPr="00B974CD">
        <w:rPr>
          <w:color w:val="000000" w:themeColor="text1"/>
        </w:rPr>
        <w:t xml:space="preserve">, recent work </w:t>
      </w:r>
      <w:r w:rsidR="00282F16" w:rsidRPr="00B974CD">
        <w:rPr>
          <w:color w:val="000000" w:themeColor="text1"/>
        </w:rPr>
        <w:t xml:space="preserve">has </w:t>
      </w:r>
      <w:r w:rsidR="00F94CEB" w:rsidRPr="00B974CD">
        <w:rPr>
          <w:color w:val="000000" w:themeColor="text1"/>
        </w:rPr>
        <w:t>show</w:t>
      </w:r>
      <w:r w:rsidR="00282F16" w:rsidRPr="00B974CD">
        <w:rPr>
          <w:color w:val="000000" w:themeColor="text1"/>
        </w:rPr>
        <w:t>n</w:t>
      </w:r>
      <w:r w:rsidR="00F94CEB" w:rsidRPr="00B974CD">
        <w:rPr>
          <w:color w:val="000000" w:themeColor="text1"/>
        </w:rPr>
        <w:t xml:space="preserve"> that </w:t>
      </w:r>
      <w:r w:rsidR="00206C17" w:rsidRPr="00B974CD">
        <w:rPr>
          <w:color w:val="000000" w:themeColor="text1"/>
        </w:rPr>
        <w:t>the wild</w:t>
      </w:r>
      <w:r w:rsidR="0F8D17BE" w:rsidRPr="00B974CD">
        <w:rPr>
          <w:color w:val="000000" w:themeColor="text1"/>
        </w:rPr>
        <w:t>-</w:t>
      </w:r>
      <w:r w:rsidR="00206C17" w:rsidRPr="00B974CD">
        <w:rPr>
          <w:color w:val="000000" w:themeColor="text1"/>
        </w:rPr>
        <w:t>typ</w:t>
      </w:r>
      <w:r w:rsidR="00282F16" w:rsidRPr="00B974CD">
        <w:rPr>
          <w:color w:val="000000" w:themeColor="text1"/>
        </w:rPr>
        <w:t>e</w:t>
      </w:r>
      <w:r w:rsidR="00206C17" w:rsidRPr="00B974CD">
        <w:rPr>
          <w:color w:val="000000" w:themeColor="text1"/>
        </w:rPr>
        <w:t xml:space="preserve"> capsid </w:t>
      </w:r>
      <w:r w:rsidR="5428CE12" w:rsidRPr="00B974CD">
        <w:rPr>
          <w:color w:val="000000" w:themeColor="text1"/>
        </w:rPr>
        <w:t xml:space="preserve">also </w:t>
      </w:r>
      <w:r w:rsidR="009C3FCD" w:rsidRPr="00B974CD">
        <w:rPr>
          <w:color w:val="000000" w:themeColor="text1"/>
        </w:rPr>
        <w:t>forms</w:t>
      </w:r>
      <w:r w:rsidR="00206C17" w:rsidRPr="00B974CD">
        <w:rPr>
          <w:color w:val="000000" w:themeColor="text1"/>
        </w:rPr>
        <w:t xml:space="preserve"> </w:t>
      </w:r>
      <w:r w:rsidR="00206C17" w:rsidRPr="00B974CD">
        <w:rPr>
          <w:i/>
          <w:color w:val="000000" w:themeColor="text1"/>
        </w:rPr>
        <w:t>T</w:t>
      </w:r>
      <w:r w:rsidR="00206C17" w:rsidRPr="00B974CD">
        <w:rPr>
          <w:color w:val="000000" w:themeColor="text1"/>
        </w:rPr>
        <w:t xml:space="preserve">=4 structures </w:t>
      </w:r>
      <w:r w:rsidR="00282F16" w:rsidRPr="00B974CD">
        <w:rPr>
          <w:color w:val="000000" w:themeColor="text1"/>
        </w:rPr>
        <w:t xml:space="preserve">which account for about 6 % of </w:t>
      </w:r>
      <w:r w:rsidR="39A8409E" w:rsidRPr="00B974CD">
        <w:rPr>
          <w:color w:val="000000" w:themeColor="text1"/>
        </w:rPr>
        <w:t>the</w:t>
      </w:r>
      <w:r w:rsidR="00282F16" w:rsidRPr="00B974CD">
        <w:rPr>
          <w:color w:val="000000" w:themeColor="text1"/>
        </w:rPr>
        <w:t xml:space="preserve"> total particles formed</w:t>
      </w:r>
      <w:r w:rsidR="00EA1332" w:rsidRPr="00B974CD">
        <w:rPr>
          <w:color w:val="000000" w:themeColor="text1"/>
        </w:rPr>
        <w:fldChar w:fldCharType="begin"/>
      </w:r>
      <w:r w:rsidR="004D21D3" w:rsidRPr="00B974CD">
        <w:rPr>
          <w:color w:val="000000" w:themeColor="text1"/>
        </w:rPr>
        <w:instrText xml:space="preserve"> ADDIN EN.CITE &lt;EndNote&gt;&lt;Cite&gt;&lt;Author&gt;de Martín Garrido&lt;/Author&gt;&lt;Year&gt;2020&lt;/Year&gt;&lt;RecNum&gt;4168&lt;/RecNum&gt;&lt;DisplayText&gt;&lt;style face="superscript"&gt;37&lt;/style&gt;&lt;/DisplayText&gt;&lt;record&gt;&lt;rec-number&gt;4168&lt;/rec-number&gt;&lt;foreign-keys&gt;&lt;key app="EN" db-id="zpzfatewt0tx00e9r0p5dsp10x2t5pf0awzp" timestamp="1636488630"&gt;4168&lt;/key&gt;&lt;/foreign-keys&gt;&lt;ref-type name="Journal Article"&gt;17&lt;/ref-type&gt;&lt;contributors&gt;&lt;authors&gt;&lt;author&gt;de Martín Garrido, Natàlia&lt;/author&gt;&lt;author&gt;Crone, Michael A&lt;/author&gt;&lt;author&gt;Ramlaul, Kailash&lt;/author&gt;&lt;author&gt;Simpson, Paul A&lt;/author&gt;&lt;author&gt;Freemont, Paul S&lt;/author&gt;&lt;author&gt;Aylett, Christopher HS&lt;/author&gt;&lt;/authors&gt;&lt;/contributors&gt;&lt;titles&gt;&lt;title&gt;Bacteriophage MS2 displays unreported capsid variability assembling T= 4 and mixed capsids&lt;/title&gt;&lt;secondary-title&gt;Molecular microbiology&lt;/secondary-title&gt;&lt;/titles&gt;&lt;periodical&gt;&lt;full-title&gt;Molecular Microbiology&lt;/full-title&gt;&lt;abbr-1&gt;Mol. Microbiol.&lt;/abbr-1&gt;&lt;abbr-2&gt;Mol Microbiol&lt;/abbr-2&gt;&lt;/periodical&gt;&lt;pages&gt;143-152&lt;/pages&gt;&lt;volume&gt;113&lt;/volume&gt;&lt;number&gt;1&lt;/number&gt;&lt;dates&gt;&lt;year&gt;2020&lt;/year&gt;&lt;/dates&gt;&lt;isbn&gt;0950-382X&lt;/isbn&gt;&lt;urls&gt;&lt;/urls&gt;&lt;/record&gt;&lt;/Cite&gt;&lt;/EndNote&gt;</w:instrText>
      </w:r>
      <w:r w:rsidR="00EA1332" w:rsidRPr="00B974CD">
        <w:rPr>
          <w:color w:val="000000" w:themeColor="text1"/>
        </w:rPr>
        <w:fldChar w:fldCharType="separate"/>
      </w:r>
      <w:r w:rsidR="004D21D3" w:rsidRPr="00B974CD">
        <w:rPr>
          <w:color w:val="000000" w:themeColor="text1"/>
          <w:vertAlign w:val="superscript"/>
        </w:rPr>
        <w:t>37</w:t>
      </w:r>
      <w:r w:rsidR="00EA1332" w:rsidRPr="00B974CD">
        <w:rPr>
          <w:color w:val="000000" w:themeColor="text1"/>
        </w:rPr>
        <w:fldChar w:fldCharType="end"/>
      </w:r>
      <w:r w:rsidR="00282F16" w:rsidRPr="00B974CD">
        <w:rPr>
          <w:color w:val="000000" w:themeColor="text1"/>
        </w:rPr>
        <w:t>.</w:t>
      </w:r>
    </w:p>
    <w:p w14:paraId="2C0C10FE" w14:textId="1CC2DE06" w:rsidR="001E2994" w:rsidRPr="00B974CD" w:rsidRDefault="00D360B0" w:rsidP="00C04A2B">
      <w:pPr>
        <w:spacing w:before="280" w:after="280" w:line="480" w:lineRule="auto"/>
        <w:rPr>
          <w:color w:val="000000" w:themeColor="text1"/>
          <w:szCs w:val="24"/>
        </w:rPr>
      </w:pPr>
      <w:r w:rsidRPr="00B974CD">
        <w:rPr>
          <w:rFonts w:eastAsia="Calibri" w:cs="Calibri"/>
          <w:color w:val="000000" w:themeColor="text1"/>
          <w:szCs w:val="24"/>
        </w:rPr>
        <w:t>Here we have shown ho</w:t>
      </w:r>
      <w:r w:rsidR="0061601B" w:rsidRPr="00B974CD">
        <w:rPr>
          <w:rFonts w:eastAsia="Calibri" w:cs="Calibri"/>
          <w:color w:val="000000" w:themeColor="text1"/>
          <w:szCs w:val="24"/>
        </w:rPr>
        <w:t>w</w:t>
      </w:r>
      <w:r w:rsidRPr="00B974CD">
        <w:rPr>
          <w:rFonts w:eastAsia="Calibri" w:cs="Calibri"/>
          <w:color w:val="000000" w:themeColor="text1"/>
          <w:szCs w:val="24"/>
        </w:rPr>
        <w:t xml:space="preserve"> </w:t>
      </w:r>
      <w:r w:rsidR="001838B0" w:rsidRPr="00B974CD">
        <w:rPr>
          <w:rFonts w:eastAsia="Calibri" w:cs="Calibri"/>
          <w:color w:val="000000" w:themeColor="text1"/>
          <w:szCs w:val="24"/>
        </w:rPr>
        <w:t>multiple different</w:t>
      </w:r>
      <w:r w:rsidR="005A70F3" w:rsidRPr="00B974CD">
        <w:rPr>
          <w:rFonts w:eastAsia="Calibri" w:cs="Calibri"/>
          <w:color w:val="000000" w:themeColor="text1"/>
          <w:szCs w:val="24"/>
        </w:rPr>
        <w:t xml:space="preserve"> </w:t>
      </w:r>
      <w:r w:rsidR="001838B0" w:rsidRPr="00B974CD">
        <w:rPr>
          <w:rFonts w:eastAsia="Calibri" w:cs="Calibri"/>
          <w:color w:val="000000" w:themeColor="text1"/>
          <w:szCs w:val="24"/>
        </w:rPr>
        <w:t xml:space="preserve">geometries </w:t>
      </w:r>
      <w:r w:rsidR="005A70F3" w:rsidRPr="00B974CD">
        <w:rPr>
          <w:rFonts w:eastAsia="Calibri" w:cs="Calibri"/>
          <w:color w:val="000000" w:themeColor="text1"/>
          <w:szCs w:val="24"/>
        </w:rPr>
        <w:t>resulting in larger size can be achie</w:t>
      </w:r>
      <w:r w:rsidR="0011495E" w:rsidRPr="00B974CD">
        <w:rPr>
          <w:rFonts w:eastAsia="Calibri" w:cs="Calibri"/>
          <w:color w:val="000000" w:themeColor="text1"/>
          <w:szCs w:val="24"/>
        </w:rPr>
        <w:t>ved via modifications</w:t>
      </w:r>
      <w:r w:rsidR="0061601B" w:rsidRPr="00B974CD">
        <w:rPr>
          <w:rFonts w:eastAsia="Calibri" w:cs="Calibri"/>
          <w:color w:val="000000" w:themeColor="text1"/>
          <w:szCs w:val="24"/>
        </w:rPr>
        <w:t xml:space="preserve"> to the MS2 capsid protein</w:t>
      </w:r>
      <w:r w:rsidR="0011495E" w:rsidRPr="00B974CD">
        <w:rPr>
          <w:rFonts w:eastAsia="Calibri" w:cs="Calibri"/>
          <w:color w:val="000000" w:themeColor="text1"/>
          <w:szCs w:val="24"/>
        </w:rPr>
        <w:t xml:space="preserve"> which also </w:t>
      </w:r>
      <w:r w:rsidR="001838B0" w:rsidRPr="00B974CD">
        <w:rPr>
          <w:rFonts w:eastAsia="Calibri" w:cs="Calibri"/>
          <w:color w:val="000000" w:themeColor="text1"/>
          <w:szCs w:val="24"/>
        </w:rPr>
        <w:t>increases the yield of “unnatural” large</w:t>
      </w:r>
      <w:r w:rsidR="0011495E" w:rsidRPr="00B974CD">
        <w:rPr>
          <w:rFonts w:eastAsia="Calibri" w:cs="Calibri"/>
          <w:color w:val="000000" w:themeColor="text1"/>
          <w:szCs w:val="24"/>
        </w:rPr>
        <w:t>r</w:t>
      </w:r>
      <w:r w:rsidR="001838B0" w:rsidRPr="00B974CD">
        <w:rPr>
          <w:rFonts w:eastAsia="Calibri" w:cs="Calibri"/>
          <w:color w:val="000000" w:themeColor="text1"/>
          <w:szCs w:val="24"/>
        </w:rPr>
        <w:t xml:space="preserve"> capsids until they are the largest fraction or otherwise</w:t>
      </w:r>
      <w:r w:rsidR="00D36606" w:rsidRPr="00B974CD">
        <w:rPr>
          <w:rFonts w:eastAsia="Calibri" w:cs="Calibri"/>
          <w:color w:val="000000" w:themeColor="text1"/>
          <w:szCs w:val="24"/>
        </w:rPr>
        <w:t xml:space="preserve"> are</w:t>
      </w:r>
      <w:r w:rsidR="001838B0" w:rsidRPr="00B974CD">
        <w:rPr>
          <w:rFonts w:eastAsia="Calibri" w:cs="Calibri"/>
          <w:color w:val="000000" w:themeColor="text1"/>
          <w:szCs w:val="24"/>
        </w:rPr>
        <w:t xml:space="preserve"> </w:t>
      </w:r>
      <w:r w:rsidR="00D36606" w:rsidRPr="00B974CD">
        <w:rPr>
          <w:rFonts w:eastAsia="Calibri" w:cs="Calibri"/>
          <w:color w:val="000000" w:themeColor="text1"/>
          <w:szCs w:val="24"/>
        </w:rPr>
        <w:t>enriched</w:t>
      </w:r>
      <w:r w:rsidR="001838B0" w:rsidRPr="00B974CD">
        <w:rPr>
          <w:rFonts w:eastAsia="Calibri" w:cs="Calibri"/>
          <w:color w:val="000000" w:themeColor="text1"/>
          <w:szCs w:val="24"/>
        </w:rPr>
        <w:t xml:space="preserve"> multi-fold </w:t>
      </w:r>
      <w:r w:rsidR="00D36606" w:rsidRPr="00B974CD">
        <w:rPr>
          <w:rFonts w:eastAsia="Calibri" w:cs="Calibri"/>
          <w:color w:val="000000" w:themeColor="text1"/>
          <w:szCs w:val="24"/>
        </w:rPr>
        <w:t>compared to their natural</w:t>
      </w:r>
      <w:r w:rsidR="001838B0" w:rsidRPr="00B974CD">
        <w:rPr>
          <w:rFonts w:eastAsia="Calibri" w:cs="Calibri"/>
          <w:color w:val="000000" w:themeColor="text1"/>
          <w:szCs w:val="24"/>
        </w:rPr>
        <w:t xml:space="preserve"> occurrence.</w:t>
      </w:r>
      <w:r w:rsidR="0020510B" w:rsidRPr="00B974CD">
        <w:rPr>
          <w:rFonts w:eastAsia="Calibri" w:cs="Calibri"/>
          <w:color w:val="000000" w:themeColor="text1"/>
          <w:szCs w:val="24"/>
        </w:rPr>
        <w:t xml:space="preserve"> </w:t>
      </w:r>
      <w:r w:rsidR="0020510B" w:rsidRPr="00B974CD">
        <w:rPr>
          <w:color w:val="000000" w:themeColor="text1"/>
          <w:szCs w:val="24"/>
        </w:rPr>
        <w:t>Specifically,</w:t>
      </w:r>
      <w:r w:rsidR="001E2994" w:rsidRPr="00B974CD">
        <w:rPr>
          <w:color w:val="000000" w:themeColor="text1"/>
          <w:szCs w:val="24"/>
        </w:rPr>
        <w:t xml:space="preserve"> we show that inserting amino acid sequences into an externally facing loop of one monomer of the MS2 capsid dimer not only provides sites for attachment of arbitrary proteins of interest but, through its effect on the FG-loop conformation, alters the pentamer/hexamer equilibrium leading to a shift towards la</w:t>
      </w:r>
      <w:r w:rsidR="009A0EC4" w:rsidRPr="00B974CD">
        <w:rPr>
          <w:color w:val="000000" w:themeColor="text1"/>
          <w:szCs w:val="24"/>
        </w:rPr>
        <w:t>r</w:t>
      </w:r>
      <w:r w:rsidR="001E2994" w:rsidRPr="00B974CD">
        <w:rPr>
          <w:color w:val="000000" w:themeColor="text1"/>
          <w:szCs w:val="24"/>
        </w:rPr>
        <w:t>ger capsids being formed (</w:t>
      </w:r>
      <w:r w:rsidR="001E2994" w:rsidRPr="00B974CD">
        <w:rPr>
          <w:b/>
          <w:bCs/>
          <w:color w:val="000000" w:themeColor="text1"/>
          <w:szCs w:val="24"/>
        </w:rPr>
        <w:t>Figure 1b</w:t>
      </w:r>
      <w:r w:rsidR="001E2994" w:rsidRPr="00B974CD">
        <w:rPr>
          <w:color w:val="000000" w:themeColor="text1"/>
          <w:szCs w:val="24"/>
        </w:rPr>
        <w:t>). Moreover, we explain systematically, using a kinetic model, how different MS2 VLP geometries form (</w:t>
      </w:r>
      <w:r w:rsidR="001E2994" w:rsidRPr="00B974CD">
        <w:rPr>
          <w:b/>
          <w:bCs/>
          <w:color w:val="000000" w:themeColor="text1"/>
          <w:szCs w:val="24"/>
        </w:rPr>
        <w:t>Figure 1c-d</w:t>
      </w:r>
      <w:r w:rsidR="001E2994" w:rsidRPr="00B974CD">
        <w:rPr>
          <w:color w:val="000000" w:themeColor="text1"/>
          <w:szCs w:val="24"/>
        </w:rPr>
        <w:t>) and how changes engineered in the capsid protein structures impact on the abundance of the “wild type” form of the MS2 capsid and its variants (</w:t>
      </w:r>
      <w:r w:rsidR="001E2994" w:rsidRPr="00B974CD">
        <w:rPr>
          <w:b/>
          <w:bCs/>
          <w:color w:val="000000" w:themeColor="text1"/>
          <w:szCs w:val="24"/>
        </w:rPr>
        <w:t>Figure 1e</w:t>
      </w:r>
      <w:r w:rsidR="001E2994" w:rsidRPr="00B974CD">
        <w:rPr>
          <w:color w:val="000000" w:themeColor="text1"/>
          <w:szCs w:val="24"/>
        </w:rPr>
        <w:t xml:space="preserve">). </w:t>
      </w:r>
    </w:p>
    <w:p w14:paraId="522EBB0A" w14:textId="77777777" w:rsidR="001E2994" w:rsidRPr="00B974CD" w:rsidRDefault="001E2994" w:rsidP="000B5610">
      <w:pPr>
        <w:pStyle w:val="TAMainText"/>
        <w:spacing w:after="240"/>
        <w:ind w:firstLine="0"/>
        <w:jc w:val="left"/>
        <w:rPr>
          <w:color w:val="000000" w:themeColor="text1"/>
        </w:rPr>
      </w:pPr>
      <w:r w:rsidRPr="00B974CD">
        <w:rPr>
          <w:color w:val="000000" w:themeColor="text1"/>
        </w:rPr>
        <w:t>RESULTS</w:t>
      </w:r>
    </w:p>
    <w:p w14:paraId="4C8D86B3" w14:textId="77777777" w:rsidR="00C04A2B" w:rsidRPr="00B974CD" w:rsidRDefault="00C04A2B" w:rsidP="00C04A2B">
      <w:pPr>
        <w:spacing w:before="280" w:after="280" w:line="480" w:lineRule="auto"/>
        <w:rPr>
          <w:i/>
          <w:color w:val="000000" w:themeColor="text1"/>
          <w:szCs w:val="24"/>
        </w:rPr>
      </w:pPr>
      <w:r w:rsidRPr="00B974CD">
        <w:rPr>
          <w:i/>
          <w:color w:val="000000" w:themeColor="text1"/>
          <w:szCs w:val="24"/>
        </w:rPr>
        <w:t>Design and production of modified MS2 VLPs</w:t>
      </w:r>
    </w:p>
    <w:p w14:paraId="6C755C70" w14:textId="5B57E1BC" w:rsidR="00C04A2B" w:rsidRPr="00B974CD" w:rsidRDefault="00C04A2B" w:rsidP="00C04A2B">
      <w:pPr>
        <w:spacing w:before="280" w:after="280" w:line="480" w:lineRule="auto"/>
        <w:rPr>
          <w:color w:val="000000" w:themeColor="text1"/>
        </w:rPr>
      </w:pPr>
      <w:r w:rsidRPr="00B974CD">
        <w:rPr>
          <w:color w:val="000000" w:themeColor="text1"/>
        </w:rPr>
        <w:lastRenderedPageBreak/>
        <w:t xml:space="preserve">We designed MS2 VLPs to provide an externally displayed anchor for attachment of proteins/peptides of choice while simultaneously investigating effects on VLP morphology. To achieve this, we utilized the </w:t>
      </w:r>
      <w:proofErr w:type="spellStart"/>
      <w:r w:rsidRPr="00B974CD">
        <w:rPr>
          <w:color w:val="000000" w:themeColor="text1"/>
        </w:rPr>
        <w:t>Spytag</w:t>
      </w:r>
      <w:proofErr w:type="spellEnd"/>
      <w:r w:rsidRPr="00B974CD">
        <w:rPr>
          <w:color w:val="000000" w:themeColor="text1"/>
        </w:rPr>
        <w:t xml:space="preserve"> - </w:t>
      </w:r>
      <w:proofErr w:type="spellStart"/>
      <w:r w:rsidRPr="00B974CD">
        <w:rPr>
          <w:color w:val="000000" w:themeColor="text1"/>
        </w:rPr>
        <w:t>Spycatcher</w:t>
      </w:r>
      <w:proofErr w:type="spellEnd"/>
      <w:r w:rsidRPr="00B974CD">
        <w:rPr>
          <w:color w:val="000000" w:themeColor="text1"/>
        </w:rPr>
        <w:t xml:space="preserve"> system</w:t>
      </w:r>
      <w:r w:rsidRPr="00B974CD">
        <w:rPr>
          <w:color w:val="000000" w:themeColor="text1"/>
        </w:rPr>
        <w:fldChar w:fldCharType="begin"/>
      </w:r>
      <w:r w:rsidR="004D21D3" w:rsidRPr="00B974CD">
        <w:rPr>
          <w:color w:val="000000" w:themeColor="text1"/>
        </w:rPr>
        <w:instrText xml:space="preserve"> ADDIN EN.CITE &lt;EndNote&gt;&lt;Cite&gt;&lt;Author&gt;Brune&lt;/Author&gt;&lt;Year&gt;2016&lt;/Year&gt;&lt;RecNum&gt;4208&lt;/RecNum&gt;&lt;IDText&gt;Plug-and-Display: decoration of Virus-Like Particles via isopeptide bonds for modular immunization&lt;/IDText&gt;&lt;DisplayText&gt;&lt;style face="superscript"&gt;38&lt;/style&gt;&lt;/DisplayText&gt;&lt;record&gt;&lt;rec-number&gt;4208&lt;/rec-number&gt;&lt;foreign-keys&gt;&lt;key app="EN" db-id="zpzfatewt0tx00e9r0p5dsp10x2t5pf0awzp" timestamp="1637849308"&gt;4208&lt;/key&gt;&lt;/foreign-keys&gt;&lt;ref-type name="Journal Article"&gt;17&lt;/ref-type&gt;&lt;contributors&gt;&lt;authors&gt;&lt;author&gt;Brune, K. D.&lt;/author&gt;&lt;author&gt;Leneghan, D. B.&lt;/author&gt;&lt;author&gt;Brian, I. J.&lt;/author&gt;&lt;author&gt;Ishizuka, A. S.&lt;/author&gt;&lt;author&gt;Bachmann, M. F.&lt;/author&gt;&lt;author&gt;Draper, S. J.&lt;/author&gt;&lt;author&gt;Biswas, S.&lt;/author&gt;&lt;author&gt;Howarth, M.&lt;/author&gt;&lt;/authors&gt;&lt;/contributors&gt;&lt;titles&gt;&lt;title&gt;Plug-and-Display: decoration of Virus-Like Particles via isopeptide bonds for modular immunization&lt;/title&gt;&lt;secondary-title&gt;Sci Rep&lt;/secondary-title&gt;&lt;/titles&gt;&lt;periodical&gt;&lt;full-title&gt;Scientific Reports&lt;/full-title&gt;&lt;abbr-1&gt;Sci. Rep.&lt;/abbr-1&gt;&lt;abbr-2&gt;Sci Rep&lt;/abbr-2&gt;&lt;/periodical&gt;&lt;pages&gt;19234&lt;/pages&gt;&lt;volume&gt;6&lt;/volume&gt;&lt;edition&gt;2016/01/19&lt;/edition&gt;&lt;keywords&gt;&lt;keyword&gt;Antigens, Viral&lt;/keyword&gt;&lt;keyword&gt;Bacteriophages&lt;/keyword&gt;&lt;keyword&gt;Capsid&lt;/keyword&gt;&lt;keyword&gt;Capsid Proteins&lt;/keyword&gt;&lt;keyword&gt;Escherichia coli&lt;/keyword&gt;&lt;keyword&gt;Humans&lt;/keyword&gt;&lt;keyword&gt;Peptides&lt;/keyword&gt;&lt;keyword&gt;Vaccination&lt;/keyword&gt;&lt;keyword&gt;Vaccines, Virus-Like Particle&lt;/keyword&gt;&lt;/keywords&gt;&lt;dates&gt;&lt;year&gt;2016&lt;/year&gt;&lt;pub-dates&gt;&lt;date&gt;Jan&lt;/date&gt;&lt;/pub-dates&gt;&lt;/dates&gt;&lt;isbn&gt;2045-2322&lt;/isbn&gt;&lt;accession-num&gt;26781591&lt;/accession-num&gt;&lt;urls&gt;&lt;related-urls&gt;&lt;url&gt;https://www.ncbi.nlm.nih.gov/pubmed/26781591&lt;/url&gt;&lt;/related-urls&gt;&lt;/urls&gt;&lt;custom2&gt;PMC4725971&lt;/custom2&gt;&lt;electronic-resource-num&gt;10.1038/srep19234&lt;/electronic-resource-num&gt;&lt;language&gt;eng&lt;/language&gt;&lt;/record&gt;&lt;/Cite&gt;&lt;/EndNote&gt;</w:instrText>
      </w:r>
      <w:r w:rsidRPr="00B974CD">
        <w:rPr>
          <w:color w:val="000000" w:themeColor="text1"/>
        </w:rPr>
        <w:fldChar w:fldCharType="separate"/>
      </w:r>
      <w:r w:rsidR="004D21D3" w:rsidRPr="00B974CD">
        <w:rPr>
          <w:color w:val="000000" w:themeColor="text1"/>
          <w:vertAlign w:val="superscript"/>
        </w:rPr>
        <w:t>38</w:t>
      </w:r>
      <w:r w:rsidRPr="00B974CD">
        <w:rPr>
          <w:color w:val="000000" w:themeColor="text1"/>
        </w:rPr>
        <w:fldChar w:fldCharType="end"/>
      </w:r>
      <w:r w:rsidRPr="00B974CD">
        <w:rPr>
          <w:color w:val="000000" w:themeColor="text1"/>
        </w:rPr>
        <w:t xml:space="preserve">. This consists of a 13-residue peptide (called </w:t>
      </w:r>
      <w:proofErr w:type="spellStart"/>
      <w:r w:rsidRPr="00B974CD">
        <w:rPr>
          <w:color w:val="000000" w:themeColor="text1"/>
        </w:rPr>
        <w:t>Spytag</w:t>
      </w:r>
      <w:proofErr w:type="spellEnd"/>
      <w:r w:rsidRPr="00B974CD">
        <w:rPr>
          <w:color w:val="000000" w:themeColor="text1"/>
        </w:rPr>
        <w:t xml:space="preserve">) and a 116-residue complementary domain (called </w:t>
      </w:r>
      <w:proofErr w:type="spellStart"/>
      <w:r w:rsidRPr="00B974CD">
        <w:rPr>
          <w:color w:val="000000" w:themeColor="text1"/>
        </w:rPr>
        <w:t>Spycatcher</w:t>
      </w:r>
      <w:proofErr w:type="spellEnd"/>
      <w:r w:rsidRPr="00B974CD">
        <w:rPr>
          <w:color w:val="000000" w:themeColor="text1"/>
        </w:rPr>
        <w:t xml:space="preserve">). When the two are mixed, the </w:t>
      </w:r>
      <w:proofErr w:type="spellStart"/>
      <w:r w:rsidRPr="00B974CD">
        <w:rPr>
          <w:color w:val="000000" w:themeColor="text1"/>
        </w:rPr>
        <w:t>holo</w:t>
      </w:r>
      <w:proofErr w:type="spellEnd"/>
      <w:r w:rsidRPr="00B974CD">
        <w:rPr>
          <w:color w:val="000000" w:themeColor="text1"/>
        </w:rPr>
        <w:t xml:space="preserve"> Spy protein is spontaneously reconstituted. This technology has previously been used to create VLPs displaying immune epitopes or cellular receptor ligands for further development of vaccines or delivery vehicles, respectively</w:t>
      </w:r>
      <w:r w:rsidRPr="00B974CD">
        <w:rPr>
          <w:color w:val="000000" w:themeColor="text1"/>
        </w:rPr>
        <w:fldChar w:fldCharType="begin"/>
      </w:r>
      <w:r w:rsidR="004D21D3" w:rsidRPr="00B974CD">
        <w:rPr>
          <w:color w:val="000000" w:themeColor="text1"/>
        </w:rPr>
        <w:instrText xml:space="preserve"> ADDIN EN.CITE &lt;EndNote&gt;&lt;Cite&gt;&lt;Author&gt;Brune&lt;/Author&gt;&lt;Year&gt;2018&lt;/Year&gt;&lt;RecNum&gt;4209&lt;/RecNum&gt;&lt;IDText&gt;New Routes and Opportunities for Modular Construction of Particulate Vaccines: Stick, Click, and Glue&lt;/IDText&gt;&lt;DisplayText&gt;&lt;style face="superscript"&gt;39&lt;/style&gt;&lt;/DisplayText&gt;&lt;record&gt;&lt;rec-number&gt;4209&lt;/rec-number&gt;&lt;foreign-keys&gt;&lt;key app="EN" db-id="zpzfatewt0tx00e9r0p5dsp10x2t5pf0awzp" timestamp="1637849308"&gt;4209&lt;/key&gt;&lt;/foreign-keys&gt;&lt;ref-type name="Journal Article"&gt;17&lt;/ref-type&gt;&lt;contributors&gt;&lt;authors&gt;&lt;author&gt;Brune, K. D.&lt;/author&gt;&lt;author&gt;Howarth, M.&lt;/author&gt;&lt;/authors&gt;&lt;/contributors&gt;&lt;titles&gt;&lt;title&gt;New Routes and Opportunities for Modular Construction of Particulate Vaccines: Stick, Click, and Glue&lt;/title&gt;&lt;secondary-title&gt;Front Immunol&lt;/secondary-title&gt;&lt;/titles&gt;&lt;periodical&gt;&lt;full-title&gt;Frontiers in Immunology&lt;/full-title&gt;&lt;abbr-1&gt;Front. Immunol.&lt;/abbr-1&gt;&lt;abbr-2&gt;Front Immunol&lt;/abbr-2&gt;&lt;/periodical&gt;&lt;pages&gt;1432&lt;/pages&gt;&lt;volume&gt;9&lt;/volume&gt;&lt;edition&gt;2018/06/26&lt;/edition&gt;&lt;keywords&gt;&lt;keyword&gt;SpyCatcher&lt;/keyword&gt;&lt;keyword&gt;bioconjugation&lt;/keyword&gt;&lt;keyword&gt;click chemistry&lt;/keyword&gt;&lt;keyword&gt;malaria&lt;/keyword&gt;&lt;keyword&gt;synthetic biology&lt;/keyword&gt;&lt;keyword&gt;vaccinology&lt;/keyword&gt;&lt;keyword&gt;virus-like particle&lt;/keyword&gt;&lt;/keywords&gt;&lt;dates&gt;&lt;year&gt;2018&lt;/year&gt;&lt;/dates&gt;&lt;isbn&gt;1664-3224&lt;/isbn&gt;&lt;accession-num&gt;29997617&lt;/accession-num&gt;&lt;urls&gt;&lt;related-urls&gt;&lt;url&gt;https://www.ncbi.nlm.nih.gov/pubmed/29997617&lt;/url&gt;&lt;/related-urls&gt;&lt;/urls&gt;&lt;custom2&gt;PMC6028521&lt;/custom2&gt;&lt;electronic-resource-num&gt;10.3389/fimmu.2018.01432&lt;/electronic-resource-num&gt;&lt;language&gt;eng&lt;/language&gt;&lt;/record&gt;&lt;/Cite&gt;&lt;/EndNote&gt;</w:instrText>
      </w:r>
      <w:r w:rsidRPr="00B974CD">
        <w:rPr>
          <w:color w:val="000000" w:themeColor="text1"/>
        </w:rPr>
        <w:fldChar w:fldCharType="separate"/>
      </w:r>
      <w:r w:rsidR="004D21D3" w:rsidRPr="00B974CD">
        <w:rPr>
          <w:color w:val="000000" w:themeColor="text1"/>
          <w:vertAlign w:val="superscript"/>
        </w:rPr>
        <w:t>39</w:t>
      </w:r>
      <w:r w:rsidRPr="00B974CD">
        <w:rPr>
          <w:color w:val="000000" w:themeColor="text1"/>
        </w:rPr>
        <w:fldChar w:fldCharType="end"/>
      </w:r>
      <w:r w:rsidRPr="00B974CD">
        <w:rPr>
          <w:color w:val="000000" w:themeColor="text1"/>
        </w:rPr>
        <w:t>. We designed MS2 CP constructs as tandem dimer fusions, which is known to confer tolerance to peptide insertions in one monomer without interfering with particle assembly</w:t>
      </w:r>
      <w:r w:rsidRPr="00B974CD">
        <w:rPr>
          <w:color w:val="000000" w:themeColor="text1"/>
        </w:rPr>
        <w:fldChar w:fldCharType="begin"/>
      </w:r>
      <w:r w:rsidR="004D21D3" w:rsidRPr="00B974CD">
        <w:rPr>
          <w:color w:val="000000" w:themeColor="text1"/>
        </w:rPr>
        <w:instrText xml:space="preserve"> ADDIN EN.CITE &lt;EndNote&gt;&lt;Cite&gt;&lt;Author&gt;Peabody&lt;/Author&gt;&lt;Year&gt;1996&lt;/Year&gt;&lt;RecNum&gt;4210&lt;/RecNum&gt;&lt;IDText&gt;Complementation of RNA binding site mutations in MS2 coat protein heterodimers&lt;/IDText&gt;&lt;DisplayText&gt;&lt;style face="superscript"&gt;40&lt;/style&gt;&lt;/DisplayText&gt;&lt;record&gt;&lt;rec-number&gt;4210&lt;/rec-number&gt;&lt;foreign-keys&gt;&lt;key app="EN" db-id="zpzfatewt0tx00e9r0p5dsp10x2t5pf0awzp" timestamp="1637849308"&gt;4210&lt;/key&gt;&lt;/foreign-keys&gt;&lt;ref-type name="Journal Article"&gt;17&lt;/ref-type&gt;&lt;contributors&gt;&lt;authors&gt;&lt;author&gt;Peabody, D. S.&lt;/author&gt;&lt;author&gt;Lim, F.&lt;/author&gt;&lt;/authors&gt;&lt;/contributors&gt;&lt;titles&gt;&lt;title&gt;Complementation of RNA binding site mutations in MS2 coat protein heterodimers&lt;/title&gt;&lt;secondary-title&gt;Nucleic Acids Res&lt;/secondary-title&gt;&lt;/titles&gt;&lt;periodical&gt;&lt;full-title&gt;Nucleic Acids Research&lt;/full-title&gt;&lt;abbr-1&gt;Nucleic Acids Res.&lt;/abbr-1&gt;&lt;abbr-2&gt;Nucleic Acids Res&lt;/abbr-2&gt;&lt;/periodical&gt;&lt;pages&gt;2352-9&lt;/pages&gt;&lt;volume&gt;24&lt;/volume&gt;&lt;number&gt;12&lt;/number&gt;&lt;keywords&gt;&lt;keyword&gt;Amino Acid Sequence&lt;/keyword&gt;&lt;keyword&gt;Base Sequence&lt;/keyword&gt;&lt;keyword&gt;Binding Sites&lt;/keyword&gt;&lt;keyword&gt;Capsid&lt;/keyword&gt;&lt;keyword&gt;Capsid Proteins&lt;/keyword&gt;&lt;keyword&gt;Cloning, Molecular&lt;/keyword&gt;&lt;keyword&gt;DNA, Viral&lt;/keyword&gt;&lt;keyword&gt;Genetic Complementation Test&lt;/keyword&gt;&lt;keyword&gt;Levivirus&lt;/keyword&gt;&lt;keyword&gt;Molecular Sequence Data&lt;/keyword&gt;&lt;keyword&gt;Multigene Family&lt;/keyword&gt;&lt;keyword&gt;Mutation&lt;/keyword&gt;&lt;keyword&gt;Protein Binding&lt;/keyword&gt;&lt;keyword&gt;Protein Biosynthesis&lt;/keyword&gt;&lt;keyword&gt;RNA&lt;/keyword&gt;&lt;keyword&gt;RNA-Binding Proteins&lt;/keyword&gt;&lt;keyword&gt;Sequence Deletion&lt;/keyword&gt;&lt;keyword&gt;Virus Assembly&lt;/keyword&gt;&lt;/keywords&gt;&lt;dates&gt;&lt;year&gt;1996&lt;/year&gt;&lt;pub-dates&gt;&lt;date&gt;Jun&lt;/date&gt;&lt;/pub-dates&gt;&lt;/dates&gt;&lt;isbn&gt;0305-1048&lt;/isbn&gt;&lt;accession-num&gt;8710507&lt;/accession-num&gt;&lt;urls&gt;&lt;related-urls&gt;&lt;url&gt;https://www.ncbi.nlm.nih.gov/pubmed/8710507&lt;/url&gt;&lt;/related-urls&gt;&lt;/urls&gt;&lt;custom2&gt;PMC145953&lt;/custom2&gt;&lt;language&gt;eng&lt;/language&gt;&lt;/record&gt;&lt;/Cite&gt;&lt;/EndNote&gt;</w:instrText>
      </w:r>
      <w:r w:rsidRPr="00B974CD">
        <w:rPr>
          <w:color w:val="000000" w:themeColor="text1"/>
        </w:rPr>
        <w:fldChar w:fldCharType="separate"/>
      </w:r>
      <w:r w:rsidR="004D21D3" w:rsidRPr="00B974CD">
        <w:rPr>
          <w:color w:val="000000" w:themeColor="text1"/>
          <w:vertAlign w:val="superscript"/>
        </w:rPr>
        <w:t>40</w:t>
      </w:r>
      <w:r w:rsidRPr="00B974CD">
        <w:rPr>
          <w:color w:val="000000" w:themeColor="text1"/>
        </w:rPr>
        <w:fldChar w:fldCharType="end"/>
      </w:r>
      <w:r w:rsidRPr="00B974CD">
        <w:rPr>
          <w:color w:val="000000" w:themeColor="text1"/>
        </w:rPr>
        <w:t xml:space="preserve">. We inserted the </w:t>
      </w:r>
      <w:proofErr w:type="spellStart"/>
      <w:r w:rsidRPr="00B974CD">
        <w:rPr>
          <w:color w:val="000000" w:themeColor="text1"/>
        </w:rPr>
        <w:t>Spytag</w:t>
      </w:r>
      <w:proofErr w:type="spellEnd"/>
      <w:r w:rsidRPr="00B974CD">
        <w:rPr>
          <w:color w:val="000000" w:themeColor="text1"/>
        </w:rPr>
        <w:t xml:space="preserve"> sequence at the </w:t>
      </w:r>
      <w:proofErr w:type="spellStart"/>
      <w:r w:rsidRPr="00B974CD">
        <w:rPr>
          <w:i/>
          <w:color w:val="000000" w:themeColor="text1"/>
        </w:rPr>
        <w:t>KpnI</w:t>
      </w:r>
      <w:proofErr w:type="spellEnd"/>
      <w:r w:rsidRPr="00B974CD">
        <w:rPr>
          <w:color w:val="000000" w:themeColor="text1"/>
        </w:rPr>
        <w:t xml:space="preserve"> (144G) position (</w:t>
      </w:r>
      <w:r w:rsidRPr="00B974CD">
        <w:rPr>
          <w:b/>
          <w:color w:val="000000" w:themeColor="text1"/>
        </w:rPr>
        <w:t>Figure 1a</w:t>
      </w:r>
      <w:r w:rsidRPr="00B974CD">
        <w:rPr>
          <w:color w:val="000000" w:themeColor="text1"/>
        </w:rPr>
        <w:t>) as has been used for His-tag insertion</w:t>
      </w:r>
      <w:r w:rsidRPr="00B974CD">
        <w:rPr>
          <w:color w:val="000000" w:themeColor="text1"/>
        </w:rPr>
        <w:fldChar w:fldCharType="begin"/>
      </w:r>
      <w:r w:rsidR="004D21D3" w:rsidRPr="00B974CD">
        <w:rPr>
          <w:color w:val="000000" w:themeColor="text1"/>
        </w:rPr>
        <w:instrText xml:space="preserve"> ADDIN EN.CITE &lt;EndNote&gt;&lt;Cite&gt;&lt;Author&gt;Mikel&lt;/Author&gt;&lt;Year&gt;2017&lt;/Year&gt;&lt;RecNum&gt;4211&lt;/RecNum&gt;&lt;IDText&gt;One-plasmid double-expression His-tag system for rapid production and easy purification of MS2 phage-like particles&lt;/IDText&gt;&lt;DisplayText&gt;&lt;style face="superscript"&gt;41&lt;/style&gt;&lt;/DisplayText&gt;&lt;record&gt;&lt;rec-number&gt;4211&lt;/rec-number&gt;&lt;foreign-keys&gt;&lt;key app="EN" db-id="zpzfatewt0tx00e9r0p5dsp10x2t5pf0awzp" timestamp="1637849308"&gt;4211&lt;/key&gt;&lt;/foreign-keys&gt;&lt;ref-type name="Journal Article"&gt;17&lt;/ref-type&gt;&lt;contributors&gt;&lt;authors&gt;&lt;author&gt;Mikel, P.&lt;/author&gt;&lt;author&gt;Vasickova, P.&lt;/author&gt;&lt;author&gt;Kralik, P.&lt;/author&gt;&lt;/authors&gt;&lt;/contributors&gt;&lt;titles&gt;&lt;title&gt;One-plasmid double-expression His-tag system for rapid production and easy purification of MS2 phage-like particles&lt;/title&gt;&lt;secondary-title&gt;Sci Rep&lt;/secondary-title&gt;&lt;/titles&gt;&lt;periodical&gt;&lt;full-title&gt;Scientific Reports&lt;/full-title&gt;&lt;abbr-1&gt;Sci. Rep.&lt;/abbr-1&gt;&lt;abbr-2&gt;Sci Rep&lt;/abbr-2&gt;&lt;/periodical&gt;&lt;pages&gt;17501&lt;/pages&gt;&lt;volume&gt;7&lt;/volume&gt;&lt;number&gt;1&lt;/number&gt;&lt;edition&gt;2017/12/13&lt;/edition&gt;&lt;dates&gt;&lt;year&gt;2017&lt;/year&gt;&lt;pub-dates&gt;&lt;date&gt;Dec&lt;/date&gt;&lt;/pub-dates&gt;&lt;/dates&gt;&lt;isbn&gt;2045-2322&lt;/isbn&gt;&lt;accession-num&gt;29235545&lt;/accession-num&gt;&lt;urls&gt;&lt;related-urls&gt;&lt;url&gt;https://www.ncbi.nlm.nih.gov/pubmed/29235545&lt;/url&gt;&lt;/related-urls&gt;&lt;/urls&gt;&lt;custom2&gt;PMC5727534&lt;/custom2&gt;&lt;electronic-resource-num&gt;10.1038/s41598-017-17951-5&lt;/electronic-resource-num&gt;&lt;language&gt;eng&lt;/language&gt;&lt;/record&gt;&lt;/Cite&gt;&lt;/EndNote&gt;</w:instrText>
      </w:r>
      <w:r w:rsidRPr="00B974CD">
        <w:rPr>
          <w:color w:val="000000" w:themeColor="text1"/>
        </w:rPr>
        <w:fldChar w:fldCharType="separate"/>
      </w:r>
      <w:r w:rsidR="004D21D3" w:rsidRPr="00B974CD">
        <w:rPr>
          <w:color w:val="000000" w:themeColor="text1"/>
          <w:vertAlign w:val="superscript"/>
        </w:rPr>
        <w:t>41</w:t>
      </w:r>
      <w:r w:rsidRPr="00B974CD">
        <w:rPr>
          <w:color w:val="000000" w:themeColor="text1"/>
        </w:rPr>
        <w:fldChar w:fldCharType="end"/>
      </w:r>
      <w:r w:rsidRPr="00B974CD">
        <w:rPr>
          <w:color w:val="000000" w:themeColor="text1"/>
        </w:rPr>
        <w:t xml:space="preserve">. </w:t>
      </w:r>
      <w:proofErr w:type="gramStart"/>
      <w:r w:rsidRPr="00B974CD">
        <w:rPr>
          <w:color w:val="000000" w:themeColor="text1"/>
        </w:rPr>
        <w:t>In order to</w:t>
      </w:r>
      <w:proofErr w:type="gramEnd"/>
      <w:r w:rsidRPr="00B974CD">
        <w:rPr>
          <w:color w:val="000000" w:themeColor="text1"/>
        </w:rPr>
        <w:t xml:space="preserve"> optimize the </w:t>
      </w:r>
      <w:proofErr w:type="spellStart"/>
      <w:r w:rsidRPr="00B974CD">
        <w:rPr>
          <w:color w:val="000000" w:themeColor="text1"/>
        </w:rPr>
        <w:t>Spytag</w:t>
      </w:r>
      <w:proofErr w:type="spellEnd"/>
      <w:r w:rsidRPr="00B974CD">
        <w:rPr>
          <w:color w:val="000000" w:themeColor="text1"/>
        </w:rPr>
        <w:t xml:space="preserve"> exposure at the particle surface (and thus confer best availability for the </w:t>
      </w:r>
      <w:proofErr w:type="spellStart"/>
      <w:r w:rsidRPr="00B974CD">
        <w:rPr>
          <w:color w:val="000000" w:themeColor="text1"/>
        </w:rPr>
        <w:t>Spycatcher</w:t>
      </w:r>
      <w:proofErr w:type="spellEnd"/>
      <w:r w:rsidRPr="00B974CD">
        <w:rPr>
          <w:color w:val="000000" w:themeColor="text1"/>
        </w:rPr>
        <w:t xml:space="preserve"> attachment) we also created variants with longer flanking linkers. The designed constructs were generated by cloning (all primer sequences are listed in </w:t>
      </w:r>
      <w:r w:rsidR="00B04CA4" w:rsidRPr="00B974CD">
        <w:rPr>
          <w:b/>
          <w:bCs/>
          <w:color w:val="000000" w:themeColor="text1"/>
        </w:rPr>
        <w:t>Supplementary Table</w:t>
      </w:r>
      <w:r w:rsidR="009312AC" w:rsidRPr="00B974CD">
        <w:rPr>
          <w:b/>
          <w:bCs/>
          <w:color w:val="000000" w:themeColor="text1"/>
        </w:rPr>
        <w:t xml:space="preserve"> </w:t>
      </w:r>
      <w:r w:rsidRPr="00B974CD">
        <w:rPr>
          <w:b/>
          <w:bCs/>
          <w:color w:val="000000" w:themeColor="text1"/>
        </w:rPr>
        <w:t>1</w:t>
      </w:r>
      <w:r w:rsidRPr="00B974CD">
        <w:rPr>
          <w:color w:val="000000" w:themeColor="text1"/>
        </w:rPr>
        <w:t>) and verified</w:t>
      </w:r>
      <w:r w:rsidR="577F8746" w:rsidRPr="00B974CD">
        <w:rPr>
          <w:color w:val="000000" w:themeColor="text1"/>
        </w:rPr>
        <w:t xml:space="preserve"> </w:t>
      </w:r>
      <w:r w:rsidRPr="00B974CD">
        <w:rPr>
          <w:color w:val="000000" w:themeColor="text1"/>
        </w:rPr>
        <w:t xml:space="preserve">by sequencing. Proteins were expressed in </w:t>
      </w:r>
      <w:r w:rsidRPr="00B974CD">
        <w:rPr>
          <w:i/>
          <w:color w:val="000000" w:themeColor="text1"/>
        </w:rPr>
        <w:t>E. coli</w:t>
      </w:r>
      <w:r w:rsidRPr="00B974CD">
        <w:rPr>
          <w:color w:val="000000" w:themeColor="text1"/>
        </w:rPr>
        <w:t xml:space="preserve"> and the resulting VLPs were extracted and purified as described in Methods. These variants of MS2 VLPs were named “</w:t>
      </w:r>
      <w:proofErr w:type="spellStart"/>
      <w:r w:rsidRPr="00B974CD">
        <w:rPr>
          <w:color w:val="000000" w:themeColor="text1"/>
        </w:rPr>
        <w:t>SpyTag</w:t>
      </w:r>
      <w:proofErr w:type="spellEnd"/>
      <w:r w:rsidRPr="00B974CD">
        <w:rPr>
          <w:color w:val="000000" w:themeColor="text1"/>
        </w:rPr>
        <w:t>”, “SpyTag4”, “SpyTag7” and “Random4”, reflecting the characteristics of the insert sequence as further described below.</w:t>
      </w:r>
    </w:p>
    <w:p w14:paraId="6D68259A" w14:textId="77777777" w:rsidR="00C04A2B" w:rsidRPr="00B974CD" w:rsidRDefault="00C04A2B" w:rsidP="00C04A2B">
      <w:pPr>
        <w:spacing w:before="280" w:after="280" w:line="480" w:lineRule="auto"/>
        <w:rPr>
          <w:color w:val="000000" w:themeColor="text1"/>
          <w:szCs w:val="24"/>
        </w:rPr>
      </w:pPr>
      <w:proofErr w:type="spellStart"/>
      <w:r w:rsidRPr="00B974CD">
        <w:rPr>
          <w:i/>
          <w:color w:val="000000" w:themeColor="text1"/>
          <w:szCs w:val="24"/>
        </w:rPr>
        <w:t>Characterisation</w:t>
      </w:r>
      <w:proofErr w:type="spellEnd"/>
      <w:r w:rsidRPr="00B974CD">
        <w:rPr>
          <w:i/>
          <w:color w:val="000000" w:themeColor="text1"/>
          <w:szCs w:val="24"/>
        </w:rPr>
        <w:t xml:space="preserve"> of MS2 VLPs </w:t>
      </w:r>
    </w:p>
    <w:p w14:paraId="4F777AF5" w14:textId="77777777" w:rsidR="00C04A2B" w:rsidRPr="00B974CD" w:rsidRDefault="00C04A2B" w:rsidP="00C04A2B">
      <w:pPr>
        <w:spacing w:before="280" w:after="280" w:line="480" w:lineRule="auto"/>
        <w:rPr>
          <w:b/>
          <w:color w:val="000000" w:themeColor="text1"/>
        </w:rPr>
      </w:pPr>
      <w:r w:rsidRPr="00B974CD">
        <w:rPr>
          <w:color w:val="000000" w:themeColor="text1"/>
        </w:rPr>
        <w:t>Purified MS2 VLPs were initially characterized using size exclusion chromatography (SEC), native PAGE and SDS-PAGE. For all VLP variants (MS2-SpyTag, MS2-SpyTag4, MS2-SpyTag7 and MS2-Random4) four peaks were typically present in SEC profiles (</w:t>
      </w:r>
      <w:r w:rsidRPr="00B974CD">
        <w:rPr>
          <w:b/>
          <w:color w:val="000000" w:themeColor="text1"/>
        </w:rPr>
        <w:t>Figure 2a</w:t>
      </w:r>
      <w:r w:rsidRPr="00B974CD">
        <w:rPr>
          <w:color w:val="000000" w:themeColor="text1"/>
        </w:rPr>
        <w:t xml:space="preserve">): peak 2 corresponds to properly assembled particles in the </w:t>
      </w:r>
      <w:proofErr w:type="spellStart"/>
      <w:r w:rsidRPr="00B974CD">
        <w:rPr>
          <w:color w:val="000000" w:themeColor="text1"/>
        </w:rPr>
        <w:t>MDa</w:t>
      </w:r>
      <w:proofErr w:type="spellEnd"/>
      <w:r w:rsidRPr="00B974CD">
        <w:rPr>
          <w:color w:val="000000" w:themeColor="text1"/>
        </w:rPr>
        <w:t xml:space="preserve"> range as confirmed by native-PAGE (</w:t>
      </w:r>
      <w:r w:rsidRPr="00B974CD">
        <w:rPr>
          <w:b/>
          <w:color w:val="000000" w:themeColor="text1"/>
        </w:rPr>
        <w:t>Figure 2b</w:t>
      </w:r>
      <w:r w:rsidRPr="00B974CD">
        <w:rPr>
          <w:color w:val="000000" w:themeColor="text1"/>
        </w:rPr>
        <w:t xml:space="preserve">). The other peaks (1, 3 and 4) are present at different levels depending on the variant (not shown) and </w:t>
      </w:r>
      <w:r w:rsidRPr="00B974CD">
        <w:rPr>
          <w:color w:val="000000" w:themeColor="text1"/>
        </w:rPr>
        <w:lastRenderedPageBreak/>
        <w:t xml:space="preserve">likely consist of unassembled or partially assembled MS2 CP (~29 </w:t>
      </w:r>
      <w:proofErr w:type="spellStart"/>
      <w:r w:rsidRPr="00B974CD">
        <w:rPr>
          <w:color w:val="000000" w:themeColor="text1"/>
        </w:rPr>
        <w:t>kDa</w:t>
      </w:r>
      <w:proofErr w:type="spellEnd"/>
      <w:r w:rsidRPr="00B974CD">
        <w:rPr>
          <w:color w:val="000000" w:themeColor="text1"/>
        </w:rPr>
        <w:t xml:space="preserve">, see SDS-PAGE, </w:t>
      </w:r>
      <w:r w:rsidRPr="00B974CD">
        <w:rPr>
          <w:b/>
          <w:color w:val="000000" w:themeColor="text1"/>
        </w:rPr>
        <w:t>Figure 2b</w:t>
      </w:r>
      <w:r w:rsidRPr="00B974CD">
        <w:rPr>
          <w:color w:val="000000" w:themeColor="text1"/>
        </w:rPr>
        <w:t>).</w:t>
      </w:r>
    </w:p>
    <w:p w14:paraId="35B4E624" w14:textId="77777777" w:rsidR="00C04A2B" w:rsidRPr="00B974CD" w:rsidRDefault="00C04A2B" w:rsidP="00C04A2B">
      <w:pPr>
        <w:spacing w:before="280" w:after="280" w:line="480" w:lineRule="auto"/>
        <w:rPr>
          <w:color w:val="000000" w:themeColor="text1"/>
          <w:szCs w:val="24"/>
        </w:rPr>
      </w:pPr>
      <w:r w:rsidRPr="00B974CD">
        <w:rPr>
          <w:color w:val="000000" w:themeColor="text1"/>
          <w:szCs w:val="24"/>
        </w:rPr>
        <w:t xml:space="preserve">All variants of purified VLPs, collected from peak 2 fractions, were analyzed using DLS. We noted that for particles carrying longer insertions (MS2-SpyTag4, MS2-SpyTag7 and MS2-Random4) the mean hydrodynamic diameter was smaller than for the </w:t>
      </w:r>
      <w:proofErr w:type="spellStart"/>
      <w:r w:rsidRPr="00B974CD">
        <w:rPr>
          <w:color w:val="000000" w:themeColor="text1"/>
          <w:szCs w:val="24"/>
        </w:rPr>
        <w:t>SpyTag</w:t>
      </w:r>
      <w:proofErr w:type="spellEnd"/>
      <w:r w:rsidRPr="00B974CD">
        <w:rPr>
          <w:color w:val="000000" w:themeColor="text1"/>
          <w:szCs w:val="24"/>
        </w:rPr>
        <w:t xml:space="preserve"> variant (</w:t>
      </w:r>
      <w:r w:rsidRPr="00B974CD">
        <w:rPr>
          <w:b/>
          <w:color w:val="000000" w:themeColor="text1"/>
          <w:szCs w:val="24"/>
        </w:rPr>
        <w:t>Figure 2c</w:t>
      </w:r>
      <w:r w:rsidRPr="00B974CD">
        <w:rPr>
          <w:color w:val="000000" w:themeColor="text1"/>
          <w:szCs w:val="24"/>
        </w:rPr>
        <w:t>). Moreover, when size distributions are analyzed by intensity, the shape of the peaks indicates the possibility of more than one population of particles with similar but not identical hydrodynamic radii (</w:t>
      </w:r>
      <w:r w:rsidRPr="00B974CD">
        <w:rPr>
          <w:b/>
          <w:color w:val="000000" w:themeColor="text1"/>
          <w:szCs w:val="24"/>
        </w:rPr>
        <w:t>Figure 2c</w:t>
      </w:r>
      <w:r w:rsidRPr="00B974CD">
        <w:rPr>
          <w:color w:val="000000" w:themeColor="text1"/>
          <w:szCs w:val="24"/>
        </w:rPr>
        <w:t xml:space="preserve">). Further investigation using negative stain TEM confirmed the expected VLP structure for all produced proteins </w:t>
      </w:r>
      <w:proofErr w:type="gramStart"/>
      <w:r w:rsidRPr="00B974CD">
        <w:rPr>
          <w:color w:val="000000" w:themeColor="text1"/>
          <w:szCs w:val="24"/>
        </w:rPr>
        <w:t>and also</w:t>
      </w:r>
      <w:proofErr w:type="gramEnd"/>
      <w:r w:rsidRPr="00B974CD">
        <w:rPr>
          <w:color w:val="000000" w:themeColor="text1"/>
          <w:szCs w:val="24"/>
        </w:rPr>
        <w:t xml:space="preserve"> confirmed differences in diameter depending on the presence and length of the linker (</w:t>
      </w:r>
      <w:r w:rsidRPr="00B974CD">
        <w:rPr>
          <w:b/>
          <w:color w:val="000000" w:themeColor="text1"/>
          <w:szCs w:val="24"/>
        </w:rPr>
        <w:t>Figure 2d</w:t>
      </w:r>
      <w:r w:rsidRPr="00B974CD">
        <w:rPr>
          <w:color w:val="000000" w:themeColor="text1"/>
          <w:szCs w:val="24"/>
        </w:rPr>
        <w:t>)</w:t>
      </w:r>
      <w:r w:rsidRPr="00B974CD">
        <w:rPr>
          <w:bCs/>
          <w:color w:val="000000" w:themeColor="text1"/>
          <w:szCs w:val="24"/>
        </w:rPr>
        <w:t>,</w:t>
      </w:r>
      <w:r w:rsidRPr="00B974CD">
        <w:rPr>
          <w:b/>
          <w:color w:val="000000" w:themeColor="text1"/>
          <w:szCs w:val="24"/>
        </w:rPr>
        <w:t xml:space="preserve"> </w:t>
      </w:r>
      <w:r w:rsidRPr="00B974CD">
        <w:rPr>
          <w:bCs/>
          <w:color w:val="000000" w:themeColor="text1"/>
          <w:szCs w:val="24"/>
        </w:rPr>
        <w:t>with</w:t>
      </w:r>
      <w:r w:rsidRPr="00B974CD">
        <w:rPr>
          <w:color w:val="000000" w:themeColor="text1"/>
          <w:szCs w:val="24"/>
        </w:rPr>
        <w:t xml:space="preserve"> diameter magnitudes observed in the order MS2-SpyTag4≈MS2-Random4&gt;MS2-SpyTag7&gt;MS2-SpyTag.</w:t>
      </w:r>
    </w:p>
    <w:p w14:paraId="77EDC472" w14:textId="77777777" w:rsidR="00C04A2B" w:rsidRPr="00B974CD" w:rsidRDefault="00C04A2B" w:rsidP="00C04A2B">
      <w:pPr>
        <w:spacing w:before="280" w:after="280" w:line="480" w:lineRule="auto"/>
        <w:rPr>
          <w:color w:val="000000" w:themeColor="text1"/>
          <w:szCs w:val="24"/>
        </w:rPr>
      </w:pPr>
      <w:r w:rsidRPr="00B974CD">
        <w:rPr>
          <w:i/>
          <w:iCs/>
          <w:color w:val="000000" w:themeColor="text1"/>
          <w:szCs w:val="24"/>
        </w:rPr>
        <w:t xml:space="preserve">Attachment of external proteins </w:t>
      </w:r>
    </w:p>
    <w:p w14:paraId="779653A7" w14:textId="2A7A5A83" w:rsidR="00C04A2B" w:rsidRPr="00B974CD" w:rsidRDefault="00C04A2B" w:rsidP="00C04A2B">
      <w:pPr>
        <w:spacing w:before="280" w:after="280" w:line="480" w:lineRule="auto"/>
        <w:rPr>
          <w:color w:val="000000" w:themeColor="text1"/>
        </w:rPr>
      </w:pPr>
      <w:proofErr w:type="gramStart"/>
      <w:r w:rsidRPr="00B974CD">
        <w:rPr>
          <w:color w:val="000000" w:themeColor="text1"/>
        </w:rPr>
        <w:t>In order to</w:t>
      </w:r>
      <w:proofErr w:type="gramEnd"/>
      <w:r w:rsidRPr="00B974CD">
        <w:rPr>
          <w:color w:val="000000" w:themeColor="text1"/>
        </w:rPr>
        <w:t xml:space="preserve"> confirm the presence of </w:t>
      </w:r>
      <w:proofErr w:type="spellStart"/>
      <w:r w:rsidRPr="00B974CD">
        <w:rPr>
          <w:color w:val="000000" w:themeColor="text1"/>
        </w:rPr>
        <w:t>Spytag</w:t>
      </w:r>
      <w:proofErr w:type="spellEnd"/>
      <w:r w:rsidRPr="00B974CD">
        <w:rPr>
          <w:color w:val="000000" w:themeColor="text1"/>
        </w:rPr>
        <w:t xml:space="preserve"> at the expected location, being both external and accessible, we attached the </w:t>
      </w:r>
      <w:proofErr w:type="spellStart"/>
      <w:r w:rsidRPr="00B974CD">
        <w:rPr>
          <w:color w:val="000000" w:themeColor="text1"/>
        </w:rPr>
        <w:t>Spycatcher-mCherry</w:t>
      </w:r>
      <w:proofErr w:type="spellEnd"/>
      <w:r w:rsidRPr="00B974CD">
        <w:rPr>
          <w:color w:val="000000" w:themeColor="text1"/>
        </w:rPr>
        <w:t xml:space="preserve"> fusion protein to the assembled VLP. MS2 </w:t>
      </w:r>
      <w:proofErr w:type="spellStart"/>
      <w:r w:rsidRPr="00B974CD">
        <w:rPr>
          <w:color w:val="000000" w:themeColor="text1"/>
        </w:rPr>
        <w:t>Spytag</w:t>
      </w:r>
      <w:proofErr w:type="spellEnd"/>
      <w:r w:rsidRPr="00B974CD">
        <w:rPr>
          <w:color w:val="000000" w:themeColor="text1"/>
        </w:rPr>
        <w:t xml:space="preserve"> VLP variants (MS2-SpyTag, MS2-SpyTag4, MS2-SpyTag7) were incubated with </w:t>
      </w:r>
      <w:proofErr w:type="spellStart"/>
      <w:r w:rsidRPr="00B974CD">
        <w:rPr>
          <w:color w:val="000000" w:themeColor="text1"/>
        </w:rPr>
        <w:t>Spycatcher-mCherry</w:t>
      </w:r>
      <w:proofErr w:type="spellEnd"/>
      <w:r w:rsidRPr="00B974CD">
        <w:rPr>
          <w:color w:val="000000" w:themeColor="text1"/>
        </w:rPr>
        <w:t xml:space="preserve"> protein and then analyzed by SDS-PAGE (</w:t>
      </w:r>
      <w:r w:rsidRPr="00B974CD">
        <w:rPr>
          <w:b/>
          <w:color w:val="000000" w:themeColor="text1"/>
        </w:rPr>
        <w:t>Figure 3a</w:t>
      </w:r>
      <w:r w:rsidRPr="00B974CD">
        <w:rPr>
          <w:color w:val="000000" w:themeColor="text1"/>
        </w:rPr>
        <w:t xml:space="preserve">). Bands corresponding to CP dimers conjugated to the </w:t>
      </w:r>
      <w:proofErr w:type="spellStart"/>
      <w:r w:rsidRPr="00B974CD">
        <w:rPr>
          <w:color w:val="000000" w:themeColor="text1"/>
        </w:rPr>
        <w:t>Spycatcher-mCherry</w:t>
      </w:r>
      <w:proofErr w:type="spellEnd"/>
      <w:r w:rsidRPr="00B974CD">
        <w:rPr>
          <w:color w:val="000000" w:themeColor="text1"/>
        </w:rPr>
        <w:t xml:space="preserve"> protein can be seen in the case of VLP variants where </w:t>
      </w:r>
      <w:proofErr w:type="spellStart"/>
      <w:r w:rsidRPr="00B974CD">
        <w:rPr>
          <w:color w:val="000000" w:themeColor="text1"/>
        </w:rPr>
        <w:t>Spytag</w:t>
      </w:r>
      <w:proofErr w:type="spellEnd"/>
      <w:r w:rsidRPr="00B974CD">
        <w:rPr>
          <w:color w:val="000000" w:themeColor="text1"/>
        </w:rPr>
        <w:t xml:space="preserve"> is flanked by linkers (MS2-SpyTag4, MS2-SpyTag7), but not in the case of MS2-SpyTag. As a next step, reaction mixtures containing both protein moieties were </w:t>
      </w:r>
      <w:r w:rsidR="6845A209" w:rsidRPr="00B974CD">
        <w:rPr>
          <w:color w:val="000000" w:themeColor="text1"/>
        </w:rPr>
        <w:t xml:space="preserve">pre-purified using an </w:t>
      </w:r>
      <w:proofErr w:type="spellStart"/>
      <w:r w:rsidR="6845A209" w:rsidRPr="00B974CD">
        <w:rPr>
          <w:color w:val="000000" w:themeColor="text1"/>
        </w:rPr>
        <w:t>ultrafiltrating</w:t>
      </w:r>
      <w:proofErr w:type="spellEnd"/>
      <w:r w:rsidR="6845A209" w:rsidRPr="00B974CD">
        <w:rPr>
          <w:color w:val="000000" w:themeColor="text1"/>
        </w:rPr>
        <w:t xml:space="preserve"> device and </w:t>
      </w:r>
      <w:r w:rsidRPr="00B974CD">
        <w:rPr>
          <w:color w:val="000000" w:themeColor="text1"/>
        </w:rPr>
        <w:t xml:space="preserve">separated using size exclusion chromatography, allowing removal of the free </w:t>
      </w:r>
      <w:proofErr w:type="spellStart"/>
      <w:r w:rsidRPr="00B974CD">
        <w:rPr>
          <w:color w:val="000000" w:themeColor="text1"/>
        </w:rPr>
        <w:t>Spycatcher-mCherry</w:t>
      </w:r>
      <w:proofErr w:type="spellEnd"/>
      <w:r w:rsidRPr="00B974CD">
        <w:rPr>
          <w:color w:val="000000" w:themeColor="text1"/>
        </w:rPr>
        <w:t xml:space="preserve"> </w:t>
      </w:r>
      <w:proofErr w:type="gramStart"/>
      <w:r w:rsidRPr="00B974CD">
        <w:rPr>
          <w:color w:val="000000" w:themeColor="text1"/>
        </w:rPr>
        <w:t>protein</w:t>
      </w:r>
      <w:proofErr w:type="gramEnd"/>
      <w:r w:rsidRPr="00B974CD">
        <w:rPr>
          <w:color w:val="000000" w:themeColor="text1"/>
        </w:rPr>
        <w:t xml:space="preserve"> and providing additional confirmation that MS2 particles are efficiently decorated (</w:t>
      </w:r>
      <w:r w:rsidRPr="00B974CD">
        <w:rPr>
          <w:b/>
          <w:color w:val="000000" w:themeColor="text1"/>
        </w:rPr>
        <w:t>Figure 3b)</w:t>
      </w:r>
      <w:r w:rsidRPr="00B974CD">
        <w:rPr>
          <w:color w:val="000000" w:themeColor="text1"/>
        </w:rPr>
        <w:t xml:space="preserve">. Finally, purified MS2 VLPs decorated with </w:t>
      </w:r>
      <w:proofErr w:type="spellStart"/>
      <w:r w:rsidRPr="00B974CD">
        <w:rPr>
          <w:color w:val="000000" w:themeColor="text1"/>
        </w:rPr>
        <w:t>Spycatcher-mCherry</w:t>
      </w:r>
      <w:proofErr w:type="spellEnd"/>
      <w:r w:rsidRPr="00B974CD">
        <w:rPr>
          <w:color w:val="000000" w:themeColor="text1"/>
        </w:rPr>
        <w:t xml:space="preserve"> </w:t>
      </w:r>
      <w:r w:rsidRPr="00B974CD">
        <w:rPr>
          <w:color w:val="000000" w:themeColor="text1"/>
        </w:rPr>
        <w:lastRenderedPageBreak/>
        <w:t xml:space="preserve">protein were subjected to DLS measurement </w:t>
      </w:r>
      <w:r w:rsidRPr="00B974CD">
        <w:rPr>
          <w:b/>
          <w:color w:val="000000" w:themeColor="text1"/>
        </w:rPr>
        <w:t>(Figure 3c)</w:t>
      </w:r>
      <w:r w:rsidRPr="00B974CD">
        <w:rPr>
          <w:color w:val="000000" w:themeColor="text1"/>
        </w:rPr>
        <w:t xml:space="preserve"> and inspected using transmission electron microscopy (TEM, </w:t>
      </w:r>
      <w:r w:rsidRPr="00B974CD">
        <w:rPr>
          <w:b/>
          <w:color w:val="000000" w:themeColor="text1"/>
        </w:rPr>
        <w:t>Figure 3d)</w:t>
      </w:r>
      <w:r w:rsidRPr="00B974CD">
        <w:rPr>
          <w:color w:val="000000" w:themeColor="text1"/>
        </w:rPr>
        <w:t xml:space="preserve"> with results demonstrating the integrity of the particles as well as an increase in their volumes.</w:t>
      </w:r>
    </w:p>
    <w:p w14:paraId="5D1432D0" w14:textId="77777777" w:rsidR="00C04A2B" w:rsidRPr="00B974CD" w:rsidRDefault="00C04A2B" w:rsidP="00C04A2B">
      <w:pPr>
        <w:spacing w:before="280" w:after="280" w:line="480" w:lineRule="auto"/>
        <w:rPr>
          <w:color w:val="000000" w:themeColor="text1"/>
          <w:szCs w:val="24"/>
        </w:rPr>
      </w:pPr>
      <w:r w:rsidRPr="00B974CD">
        <w:rPr>
          <w:i/>
          <w:color w:val="000000" w:themeColor="text1"/>
          <w:szCs w:val="24"/>
        </w:rPr>
        <w:t>Cryo-EM structures of modified MS2 VLPs</w:t>
      </w:r>
    </w:p>
    <w:p w14:paraId="6AEE4D38" w14:textId="16E2AFC8" w:rsidR="00C04A2B" w:rsidRPr="00B974CD" w:rsidRDefault="00C04A2B" w:rsidP="00C04A2B">
      <w:pPr>
        <w:spacing w:before="280" w:after="280" w:line="480" w:lineRule="auto"/>
        <w:rPr>
          <w:color w:val="000000" w:themeColor="text1"/>
        </w:rPr>
      </w:pPr>
      <w:r w:rsidRPr="00B974CD">
        <w:rPr>
          <w:color w:val="000000" w:themeColor="text1"/>
        </w:rPr>
        <w:t xml:space="preserve">All MS2 VLP variants underwent full </w:t>
      </w:r>
      <w:proofErr w:type="spellStart"/>
      <w:r w:rsidRPr="00B974CD">
        <w:rPr>
          <w:color w:val="000000" w:themeColor="text1"/>
        </w:rPr>
        <w:t>cryoEM</w:t>
      </w:r>
      <w:proofErr w:type="spellEnd"/>
      <w:r w:rsidRPr="00B974CD">
        <w:rPr>
          <w:color w:val="000000" w:themeColor="text1"/>
        </w:rPr>
        <w:t xml:space="preserve"> analysis (</w:t>
      </w:r>
      <w:r w:rsidR="00055DDD" w:rsidRPr="00B974CD">
        <w:rPr>
          <w:color w:val="000000" w:themeColor="text1"/>
        </w:rPr>
        <w:t>as described in Methods (Supplementary Figs. 1–4)</w:t>
      </w:r>
      <w:r w:rsidRPr="00B974CD">
        <w:rPr>
          <w:color w:val="000000" w:themeColor="text1"/>
        </w:rPr>
        <w:t>). In total, 16 structures were identified and determined: three for MS2-SpyTag (</w:t>
      </w:r>
      <w:r w:rsidR="00B04CA4" w:rsidRPr="00B974CD">
        <w:rPr>
          <w:b/>
          <w:bCs/>
          <w:color w:val="000000" w:themeColor="text1"/>
        </w:rPr>
        <w:t xml:space="preserve">Supplementary Figure </w:t>
      </w:r>
      <w:r w:rsidRPr="00B974CD">
        <w:rPr>
          <w:b/>
          <w:bCs/>
          <w:color w:val="000000" w:themeColor="text1"/>
        </w:rPr>
        <w:t>1</w:t>
      </w:r>
      <w:r w:rsidRPr="00B974CD">
        <w:rPr>
          <w:b/>
          <w:color w:val="000000" w:themeColor="text1"/>
        </w:rPr>
        <w:t xml:space="preserve"> and 6</w:t>
      </w:r>
      <w:r w:rsidRPr="00B974CD">
        <w:rPr>
          <w:color w:val="000000" w:themeColor="text1"/>
        </w:rPr>
        <w:t xml:space="preserve">) with </w:t>
      </w:r>
      <w:r w:rsidRPr="00B974CD">
        <w:rPr>
          <w:i/>
          <w:color w:val="000000" w:themeColor="text1"/>
        </w:rPr>
        <w:t>T</w:t>
      </w:r>
      <w:r w:rsidRPr="00B974CD">
        <w:rPr>
          <w:color w:val="000000" w:themeColor="text1"/>
        </w:rPr>
        <w:t xml:space="preserve">=3, D5 and </w:t>
      </w:r>
      <w:r w:rsidRPr="00B974CD">
        <w:rPr>
          <w:i/>
          <w:color w:val="000000" w:themeColor="text1"/>
        </w:rPr>
        <w:t>T</w:t>
      </w:r>
      <w:r w:rsidRPr="00B974CD">
        <w:rPr>
          <w:color w:val="000000" w:themeColor="text1"/>
        </w:rPr>
        <w:t>=4 symmetries, four for MS2-SpyTag4 (</w:t>
      </w:r>
      <w:r w:rsidR="00B04CA4" w:rsidRPr="00B974CD">
        <w:rPr>
          <w:b/>
          <w:bCs/>
          <w:color w:val="000000" w:themeColor="text1"/>
        </w:rPr>
        <w:t xml:space="preserve">Supplementary Figure </w:t>
      </w:r>
      <w:r w:rsidRPr="00B974CD">
        <w:rPr>
          <w:b/>
          <w:bCs/>
          <w:color w:val="000000" w:themeColor="text1"/>
        </w:rPr>
        <w:t>2</w:t>
      </w:r>
      <w:r w:rsidRPr="00B974CD">
        <w:rPr>
          <w:b/>
          <w:color w:val="000000" w:themeColor="text1"/>
        </w:rPr>
        <w:t xml:space="preserve"> and 7</w:t>
      </w:r>
      <w:r w:rsidRPr="00B974CD">
        <w:rPr>
          <w:color w:val="000000" w:themeColor="text1"/>
        </w:rPr>
        <w:t>) and MS2-SpyTag7 (</w:t>
      </w:r>
      <w:r w:rsidR="00B04CA4" w:rsidRPr="00B974CD">
        <w:rPr>
          <w:b/>
          <w:bCs/>
          <w:color w:val="000000" w:themeColor="text1"/>
        </w:rPr>
        <w:t xml:space="preserve">Supplementary Figure </w:t>
      </w:r>
      <w:r w:rsidRPr="00B974CD">
        <w:rPr>
          <w:b/>
          <w:bCs/>
          <w:color w:val="000000" w:themeColor="text1"/>
        </w:rPr>
        <w:t>3</w:t>
      </w:r>
      <w:r w:rsidRPr="00B974CD">
        <w:rPr>
          <w:b/>
          <w:color w:val="000000" w:themeColor="text1"/>
        </w:rPr>
        <w:t xml:space="preserve"> and 8</w:t>
      </w:r>
      <w:r w:rsidRPr="00B974CD">
        <w:rPr>
          <w:color w:val="000000" w:themeColor="text1"/>
        </w:rPr>
        <w:t xml:space="preserve">) with </w:t>
      </w:r>
      <w:r w:rsidRPr="00B974CD">
        <w:rPr>
          <w:i/>
          <w:color w:val="000000" w:themeColor="text1"/>
        </w:rPr>
        <w:t>T</w:t>
      </w:r>
      <w:r w:rsidRPr="00B974CD">
        <w:rPr>
          <w:color w:val="000000" w:themeColor="text1"/>
        </w:rPr>
        <w:t xml:space="preserve">=3, D5, D3 (D3-A) and </w:t>
      </w:r>
      <w:r w:rsidRPr="00B974CD">
        <w:rPr>
          <w:i/>
          <w:color w:val="000000" w:themeColor="text1"/>
        </w:rPr>
        <w:t>T</w:t>
      </w:r>
      <w:r w:rsidRPr="00B974CD">
        <w:rPr>
          <w:color w:val="000000" w:themeColor="text1"/>
        </w:rPr>
        <w:t>=4 symmetries, and five for MS2-Random4 (</w:t>
      </w:r>
      <w:r w:rsidR="00B04CA4" w:rsidRPr="00B974CD">
        <w:rPr>
          <w:b/>
          <w:bCs/>
          <w:color w:val="000000" w:themeColor="text1"/>
        </w:rPr>
        <w:t xml:space="preserve">Supplementary Figure </w:t>
      </w:r>
      <w:r w:rsidRPr="00B974CD">
        <w:rPr>
          <w:b/>
          <w:bCs/>
          <w:color w:val="000000" w:themeColor="text1"/>
        </w:rPr>
        <w:t>4</w:t>
      </w:r>
      <w:r w:rsidRPr="00B974CD">
        <w:rPr>
          <w:b/>
          <w:color w:val="000000" w:themeColor="text1"/>
        </w:rPr>
        <w:t xml:space="preserve"> and 9</w:t>
      </w:r>
      <w:r w:rsidRPr="00B974CD">
        <w:rPr>
          <w:color w:val="000000" w:themeColor="text1"/>
        </w:rPr>
        <w:t xml:space="preserve">) with </w:t>
      </w:r>
      <w:r w:rsidRPr="00B974CD">
        <w:rPr>
          <w:i/>
          <w:color w:val="000000" w:themeColor="text1"/>
        </w:rPr>
        <w:t>T</w:t>
      </w:r>
      <w:r w:rsidRPr="00B974CD">
        <w:rPr>
          <w:color w:val="000000" w:themeColor="text1"/>
        </w:rPr>
        <w:t>=3, D5, D3 (D3-A</w:t>
      </w:r>
      <w:r w:rsidRPr="00B974CD">
        <w:rPr>
          <w:i/>
          <w:color w:val="000000" w:themeColor="text1"/>
        </w:rPr>
        <w:t xml:space="preserve"> </w:t>
      </w:r>
      <w:r w:rsidRPr="00B974CD">
        <w:rPr>
          <w:color w:val="000000" w:themeColor="text1"/>
        </w:rPr>
        <w:t xml:space="preserve">and D3-B) and </w:t>
      </w:r>
      <w:r w:rsidRPr="00B974CD">
        <w:rPr>
          <w:i/>
          <w:color w:val="000000" w:themeColor="text1"/>
        </w:rPr>
        <w:t>T</w:t>
      </w:r>
      <w:r w:rsidRPr="00B974CD">
        <w:rPr>
          <w:color w:val="000000" w:themeColor="text1"/>
        </w:rPr>
        <w:t xml:space="preserve">=4 symmetries. </w:t>
      </w:r>
      <w:r w:rsidR="00E2043B" w:rsidRPr="00B974CD">
        <w:rPr>
          <w:color w:val="000000" w:themeColor="text1"/>
        </w:rPr>
        <w:t>All s</w:t>
      </w:r>
      <w:r w:rsidR="00060A13" w:rsidRPr="00B974CD">
        <w:rPr>
          <w:color w:val="000000" w:themeColor="text1"/>
        </w:rPr>
        <w:t>tructures were determined</w:t>
      </w:r>
      <w:r w:rsidR="00E2043B" w:rsidRPr="00B974CD">
        <w:rPr>
          <w:color w:val="000000" w:themeColor="text1"/>
        </w:rPr>
        <w:t xml:space="preserve"> via analyses starting with C1 symmetry </w:t>
      </w:r>
      <w:r w:rsidR="00BF11E1" w:rsidRPr="00B974CD">
        <w:rPr>
          <w:color w:val="000000" w:themeColor="text1"/>
        </w:rPr>
        <w:t xml:space="preserve">with higher order symmetries </w:t>
      </w:r>
      <w:r w:rsidR="00773626" w:rsidRPr="00B974CD">
        <w:rPr>
          <w:color w:val="000000" w:themeColor="text1"/>
        </w:rPr>
        <w:t>gradually</w:t>
      </w:r>
      <w:r w:rsidR="00BF11E1" w:rsidRPr="00B974CD">
        <w:rPr>
          <w:color w:val="000000" w:themeColor="text1"/>
        </w:rPr>
        <w:t xml:space="preserve"> imposed</w:t>
      </w:r>
      <w:r w:rsidR="006D1C9E" w:rsidRPr="00B974CD">
        <w:rPr>
          <w:color w:val="000000" w:themeColor="text1"/>
        </w:rPr>
        <w:t xml:space="preserve"> </w:t>
      </w:r>
      <w:proofErr w:type="gramStart"/>
      <w:r w:rsidR="006D1C9E" w:rsidRPr="00B974CD">
        <w:rPr>
          <w:color w:val="000000" w:themeColor="text1"/>
        </w:rPr>
        <w:t>in order to</w:t>
      </w:r>
      <w:proofErr w:type="gramEnd"/>
      <w:r w:rsidR="006D1C9E" w:rsidRPr="00B974CD">
        <w:rPr>
          <w:color w:val="000000" w:themeColor="text1"/>
        </w:rPr>
        <w:t xml:space="preserve"> find the highest possible symmetry consistent</w:t>
      </w:r>
      <w:r w:rsidR="0006253A" w:rsidRPr="00B974CD">
        <w:rPr>
          <w:color w:val="000000" w:themeColor="text1"/>
        </w:rPr>
        <w:t xml:space="preserve"> with the data. </w:t>
      </w:r>
      <w:r w:rsidRPr="00B974CD">
        <w:rPr>
          <w:color w:val="000000" w:themeColor="text1"/>
        </w:rPr>
        <w:t xml:space="preserve">The different symmetries imply that there are different ratios between the numbers of local 5- and 6-fold clusters in the corresponding particle morphologies. As the B monomers form the 5-fold clusters and the A and C monomers the 6-fold clusters in the MS2 capsid, this suggests that the relative ratios between A/B and C/C dimers must be different, and that this ratio can be used to control particle morphology. All </w:t>
      </w:r>
      <w:proofErr w:type="spellStart"/>
      <w:r w:rsidRPr="00B974CD">
        <w:rPr>
          <w:color w:val="000000" w:themeColor="text1"/>
        </w:rPr>
        <w:t>cryoEM</w:t>
      </w:r>
      <w:proofErr w:type="spellEnd"/>
      <w:r w:rsidRPr="00B974CD">
        <w:rPr>
          <w:color w:val="000000" w:themeColor="text1"/>
        </w:rPr>
        <w:t xml:space="preserve"> reconstructions were deposited in EMDB – see </w:t>
      </w:r>
      <w:r w:rsidR="00B04CA4" w:rsidRPr="00B974CD">
        <w:rPr>
          <w:b/>
          <w:bCs/>
          <w:color w:val="000000" w:themeColor="text1"/>
        </w:rPr>
        <w:t>Supplementary Table</w:t>
      </w:r>
      <w:r w:rsidR="12136C39" w:rsidRPr="00B974CD">
        <w:rPr>
          <w:b/>
          <w:bCs/>
          <w:color w:val="000000" w:themeColor="text1"/>
        </w:rPr>
        <w:t xml:space="preserve"> </w:t>
      </w:r>
      <w:r w:rsidRPr="00B974CD">
        <w:rPr>
          <w:b/>
          <w:bCs/>
          <w:color w:val="000000" w:themeColor="text1"/>
        </w:rPr>
        <w:t>2</w:t>
      </w:r>
      <w:r w:rsidRPr="00B974CD">
        <w:rPr>
          <w:color w:val="000000" w:themeColor="text1"/>
        </w:rPr>
        <w:t>.</w:t>
      </w:r>
    </w:p>
    <w:p w14:paraId="5315609E" w14:textId="2612F23D" w:rsidR="00C04A2B" w:rsidRPr="00B974CD" w:rsidRDefault="00C04A2B" w:rsidP="00C04A2B">
      <w:pPr>
        <w:spacing w:before="280" w:after="280" w:line="480" w:lineRule="auto"/>
        <w:rPr>
          <w:color w:val="000000" w:themeColor="text1"/>
          <w:szCs w:val="24"/>
        </w:rPr>
      </w:pPr>
      <w:r w:rsidRPr="00B974CD">
        <w:rPr>
          <w:color w:val="000000" w:themeColor="text1"/>
          <w:szCs w:val="24"/>
        </w:rPr>
        <w:t>Since the monomers in MS2 dimers either partake in a 5-fold clusters (in the case of the B monomer) or in a 6-fold cluster (in the case of the A and C monomers), any capsid geometry assembled from such building blocks must be geometrically identical to fullerene structures, with fullerene edges mapping onto</w:t>
      </w:r>
      <w:r w:rsidR="00E61886" w:rsidRPr="00B974CD">
        <w:rPr>
          <w:color w:val="000000" w:themeColor="text1"/>
          <w:szCs w:val="24"/>
        </w:rPr>
        <w:t xml:space="preserve"> the short diagonals of the</w:t>
      </w:r>
      <w:r w:rsidRPr="00B974CD">
        <w:rPr>
          <w:color w:val="000000" w:themeColor="text1"/>
          <w:szCs w:val="24"/>
        </w:rPr>
        <w:t xml:space="preserve"> MS2 coat proteins dimers. Analysis of the structures obtained in the experiment showed that in cases where there is more than one possible </w:t>
      </w:r>
      <w:r w:rsidRPr="00B974CD">
        <w:rPr>
          <w:color w:val="000000" w:themeColor="text1"/>
          <w:szCs w:val="24"/>
        </w:rPr>
        <w:lastRenderedPageBreak/>
        <w:t>fullerene isomer, MS2 particles accommodate geometries related to the most energetically stable one (</w:t>
      </w:r>
      <w:r w:rsidR="00B04CA4" w:rsidRPr="00B974CD">
        <w:rPr>
          <w:b/>
          <w:color w:val="000000" w:themeColor="text1"/>
          <w:szCs w:val="24"/>
        </w:rPr>
        <w:t xml:space="preserve">Supplementary Figure </w:t>
      </w:r>
      <w:r w:rsidRPr="00B974CD">
        <w:rPr>
          <w:b/>
          <w:color w:val="000000" w:themeColor="text1"/>
          <w:szCs w:val="24"/>
        </w:rPr>
        <w:t>5</w:t>
      </w:r>
      <w:r w:rsidRPr="00B974CD">
        <w:rPr>
          <w:color w:val="000000" w:themeColor="text1"/>
          <w:szCs w:val="24"/>
        </w:rPr>
        <w:t>) and with the highest possible symmetry.</w:t>
      </w:r>
    </w:p>
    <w:p w14:paraId="7628703A" w14:textId="77777777" w:rsidR="00C04A2B" w:rsidRPr="00B974CD" w:rsidRDefault="00C04A2B" w:rsidP="00C04A2B">
      <w:pPr>
        <w:spacing w:before="280" w:after="280" w:line="480" w:lineRule="auto"/>
        <w:rPr>
          <w:color w:val="000000" w:themeColor="text1"/>
          <w:szCs w:val="24"/>
        </w:rPr>
      </w:pPr>
      <w:r w:rsidRPr="00B974CD">
        <w:rPr>
          <w:i/>
          <w:color w:val="000000" w:themeColor="text1"/>
          <w:szCs w:val="24"/>
        </w:rPr>
        <w:t>Geometrical interpretation of the results</w:t>
      </w:r>
    </w:p>
    <w:p w14:paraId="08665151" w14:textId="5BF7EDDE" w:rsidR="00C04A2B" w:rsidRPr="00B974CD" w:rsidRDefault="00C04A2B" w:rsidP="00C04A2B">
      <w:pPr>
        <w:spacing w:before="280" w:after="280" w:line="480" w:lineRule="auto"/>
        <w:rPr>
          <w:rFonts w:eastAsia="Arial" w:cs="Times"/>
          <w:color w:val="000000" w:themeColor="text1"/>
          <w:u w:val="single"/>
        </w:rPr>
      </w:pPr>
      <w:r w:rsidRPr="00B974CD">
        <w:rPr>
          <w:color w:val="000000" w:themeColor="text1"/>
        </w:rPr>
        <w:t>The five distinct types of particles observed must each have 12 pentagonal clusters according to Euler’s theorem, and therefore precisely 60 A/B dimers. The numbers of C/C dimers, on the other hand, differ for distinct particle types (</w:t>
      </w:r>
      <w:r w:rsidR="00B04CA4" w:rsidRPr="00B974CD">
        <w:rPr>
          <w:b/>
          <w:color w:val="000000" w:themeColor="text1"/>
        </w:rPr>
        <w:t xml:space="preserve">Supplementary Table </w:t>
      </w:r>
      <w:r w:rsidRPr="00B974CD">
        <w:rPr>
          <w:b/>
          <w:color w:val="000000" w:themeColor="text1"/>
        </w:rPr>
        <w:t>3</w:t>
      </w:r>
      <w:r w:rsidRPr="00B974CD">
        <w:rPr>
          <w:color w:val="000000" w:themeColor="text1"/>
        </w:rPr>
        <w:t xml:space="preserve">). The ensemble of particles observed for each </w:t>
      </w:r>
      <w:proofErr w:type="spellStart"/>
      <w:r w:rsidRPr="00B974CD">
        <w:rPr>
          <w:color w:val="000000" w:themeColor="text1"/>
        </w:rPr>
        <w:t>SpyTag</w:t>
      </w:r>
      <w:proofErr w:type="spellEnd"/>
      <w:r w:rsidRPr="00B974CD">
        <w:rPr>
          <w:color w:val="000000" w:themeColor="text1"/>
        </w:rPr>
        <w:t xml:space="preserve"> variant therefore also differs in its cumulative A/B:C/C dimer content (</w:t>
      </w:r>
      <w:r w:rsidR="00B04CA4" w:rsidRPr="00B974CD">
        <w:rPr>
          <w:b/>
          <w:color w:val="000000" w:themeColor="text1"/>
        </w:rPr>
        <w:t xml:space="preserve">Supplementary Table </w:t>
      </w:r>
      <w:r w:rsidRPr="00B974CD">
        <w:rPr>
          <w:b/>
          <w:color w:val="000000" w:themeColor="text1"/>
        </w:rPr>
        <w:t>4</w:t>
      </w:r>
      <w:r w:rsidRPr="00B974CD">
        <w:rPr>
          <w:color w:val="000000" w:themeColor="text1"/>
        </w:rPr>
        <w:t xml:space="preserve">). However, the relative ratio of A/B:C/C dimers is not sufficient to explain the observed particle distribution, because the same ratio could also be used, from a purely stoichiometric perspective, to construct different combinations of particles. This is because the numbers of A/B and C/C dimers in two D5 particles are the same as for a </w:t>
      </w:r>
      <w:r w:rsidRPr="00B974CD">
        <w:rPr>
          <w:i/>
          <w:color w:val="000000" w:themeColor="text1"/>
        </w:rPr>
        <w:t>T</w:t>
      </w:r>
      <w:r w:rsidRPr="00B974CD">
        <w:rPr>
          <w:color w:val="000000" w:themeColor="text1"/>
        </w:rPr>
        <w:t xml:space="preserve">=3 plus a </w:t>
      </w:r>
      <w:r w:rsidRPr="00B974CD">
        <w:rPr>
          <w:i/>
          <w:color w:val="000000" w:themeColor="text1"/>
        </w:rPr>
        <w:t>T</w:t>
      </w:r>
      <w:r w:rsidRPr="00B974CD">
        <w:rPr>
          <w:color w:val="000000" w:themeColor="text1"/>
        </w:rPr>
        <w:t>=4 particle, and similarly two D3-A particles are equivalent to a D5 plus a D3-B particle (</w:t>
      </w:r>
      <w:r w:rsidRPr="00B974CD">
        <w:rPr>
          <w:b/>
          <w:color w:val="000000" w:themeColor="text1"/>
        </w:rPr>
        <w:t>Figure 1c-d</w:t>
      </w:r>
      <w:r w:rsidRPr="00B974CD">
        <w:rPr>
          <w:color w:val="000000" w:themeColor="text1"/>
        </w:rPr>
        <w:t xml:space="preserve">). For each </w:t>
      </w:r>
      <w:proofErr w:type="spellStart"/>
      <w:r w:rsidRPr="00B974CD">
        <w:rPr>
          <w:color w:val="000000" w:themeColor="text1"/>
        </w:rPr>
        <w:t>SpyTag</w:t>
      </w:r>
      <w:proofErr w:type="spellEnd"/>
      <w:r w:rsidRPr="00B974CD">
        <w:rPr>
          <w:color w:val="000000" w:themeColor="text1"/>
        </w:rPr>
        <w:t xml:space="preserve"> variant, we computed all possible ensembles consistent with the observed numbers of A/B and C/C dimers (</w:t>
      </w:r>
      <w:r w:rsidR="00B04CA4" w:rsidRPr="00B974CD">
        <w:rPr>
          <w:b/>
          <w:color w:val="000000" w:themeColor="text1"/>
        </w:rPr>
        <w:t xml:space="preserve">Supplementary Table </w:t>
      </w:r>
      <w:r w:rsidRPr="00B974CD">
        <w:rPr>
          <w:b/>
          <w:color w:val="000000" w:themeColor="text1"/>
        </w:rPr>
        <w:t>4</w:t>
      </w:r>
      <w:r w:rsidRPr="00B974CD">
        <w:rPr>
          <w:color w:val="000000" w:themeColor="text1"/>
        </w:rPr>
        <w:t>), demonstrating that the scenarios seen in the experiment do not favor the higher symmetry particles (</w:t>
      </w:r>
      <w:r w:rsidRPr="00B974CD">
        <w:rPr>
          <w:i/>
          <w:color w:val="000000" w:themeColor="text1"/>
        </w:rPr>
        <w:t>T</w:t>
      </w:r>
      <w:r w:rsidRPr="00B974CD">
        <w:rPr>
          <w:color w:val="000000" w:themeColor="text1"/>
        </w:rPr>
        <w:t xml:space="preserve">=3 plus </w:t>
      </w:r>
      <w:r w:rsidRPr="00B974CD">
        <w:rPr>
          <w:i/>
          <w:color w:val="000000" w:themeColor="text1"/>
        </w:rPr>
        <w:t>T</w:t>
      </w:r>
      <w:r w:rsidRPr="00B974CD">
        <w:rPr>
          <w:color w:val="000000" w:themeColor="text1"/>
        </w:rPr>
        <w:t xml:space="preserve">=4) over D5 particles.  </w:t>
      </w:r>
      <w:r w:rsidR="7F284A11" w:rsidRPr="00B974CD">
        <w:rPr>
          <w:rFonts w:cs="Times"/>
          <w:color w:val="000000" w:themeColor="text1"/>
        </w:rPr>
        <w:t xml:space="preserve">A similar phenomenon has </w:t>
      </w:r>
      <w:r w:rsidR="009A3B07" w:rsidRPr="00B974CD">
        <w:rPr>
          <w:rFonts w:cs="Times"/>
          <w:color w:val="000000" w:themeColor="text1"/>
        </w:rPr>
        <w:t>previously</w:t>
      </w:r>
      <w:r w:rsidR="00406C56" w:rsidRPr="00B974CD">
        <w:rPr>
          <w:rFonts w:cs="Times"/>
          <w:color w:val="000000" w:themeColor="text1"/>
        </w:rPr>
        <w:t xml:space="preserve"> been seen</w:t>
      </w:r>
      <w:r w:rsidR="009A3B07" w:rsidRPr="00B974CD">
        <w:rPr>
          <w:rFonts w:cs="Times"/>
          <w:color w:val="000000" w:themeColor="text1"/>
        </w:rPr>
        <w:fldChar w:fldCharType="begin"/>
      </w:r>
      <w:r w:rsidR="004D21D3" w:rsidRPr="00B974CD">
        <w:rPr>
          <w:rFonts w:cs="Times"/>
          <w:color w:val="000000" w:themeColor="text1"/>
        </w:rPr>
        <w:instrText xml:space="preserve"> ADDIN EN.CITE &lt;EndNote&gt;&lt;Cite&gt;&lt;Author&gt;Panahandeh&lt;/Author&gt;&lt;Year&gt;2018&lt;/Year&gt;&lt;RecNum&gt;4169&lt;/RecNum&gt;&lt;DisplayText&gt;&lt;style face="superscript"&gt;42&lt;/style&gt;&lt;/DisplayText&gt;&lt;record&gt;&lt;rec-number&gt;4169&lt;/rec-number&gt;&lt;foreign-keys&gt;&lt;key app="EN" db-id="zpzfatewt0tx00e9r0p5dsp10x2t5pf0awzp" timestamp="1636706394"&gt;4169&lt;/key&gt;&lt;/foreign-keys&gt;&lt;ref-type name="Journal Article"&gt;17&lt;/ref-type&gt;&lt;contributors&gt;&lt;authors&gt;&lt;author&gt;Panahandeh, Sanaz&lt;/author&gt;&lt;author&gt;Li, Siyu&lt;/author&gt;&lt;author&gt;Zandi, Roya&lt;/author&gt;&lt;/authors&gt;&lt;/contributors&gt;&lt;titles&gt;&lt;title&gt;The equilibrium structure of self-assembled protein nano-cages&lt;/title&gt;&lt;secondary-title&gt;Nanoscale&lt;/secondary-title&gt;&lt;/titles&gt;&lt;pages&gt;22802-22809&lt;/pages&gt;&lt;volume&gt;10&lt;/volume&gt;&lt;number&gt;48&lt;/number&gt;&lt;dates&gt;&lt;year&gt;2018&lt;/year&gt;&lt;/dates&gt;&lt;urls&gt;&lt;/urls&gt;&lt;/record&gt;&lt;/Cite&gt;&lt;/EndNote&gt;</w:instrText>
      </w:r>
      <w:r w:rsidR="009A3B07" w:rsidRPr="00B974CD">
        <w:rPr>
          <w:rFonts w:cs="Times"/>
          <w:color w:val="000000" w:themeColor="text1"/>
        </w:rPr>
        <w:fldChar w:fldCharType="separate"/>
      </w:r>
      <w:r w:rsidR="004D21D3" w:rsidRPr="00B974CD">
        <w:rPr>
          <w:rFonts w:cs="Times"/>
          <w:noProof/>
          <w:color w:val="000000" w:themeColor="text1"/>
          <w:vertAlign w:val="superscript"/>
        </w:rPr>
        <w:t>42</w:t>
      </w:r>
      <w:r w:rsidR="009A3B07" w:rsidRPr="00B974CD">
        <w:rPr>
          <w:rFonts w:cs="Times"/>
          <w:color w:val="000000" w:themeColor="text1"/>
        </w:rPr>
        <w:fldChar w:fldCharType="end"/>
      </w:r>
      <w:r w:rsidR="7F284A11" w:rsidRPr="00B974CD">
        <w:rPr>
          <w:rFonts w:cs="Times"/>
          <w:color w:val="000000" w:themeColor="text1"/>
        </w:rPr>
        <w:t xml:space="preserve"> </w:t>
      </w:r>
      <w:r w:rsidR="7F284A11" w:rsidRPr="00B974CD">
        <w:rPr>
          <w:rFonts w:eastAsia="Arial" w:cs="Times"/>
          <w:color w:val="000000" w:themeColor="text1"/>
        </w:rPr>
        <w:t xml:space="preserve">where </w:t>
      </w:r>
      <w:r w:rsidR="39DAF775" w:rsidRPr="00B974CD">
        <w:rPr>
          <w:rFonts w:eastAsia="Arial" w:cs="Times"/>
          <w:color w:val="000000" w:themeColor="text1"/>
        </w:rPr>
        <w:t>particles with</w:t>
      </w:r>
      <w:r w:rsidR="7F284A11" w:rsidRPr="00B974CD">
        <w:rPr>
          <w:rFonts w:eastAsia="Arial" w:cs="Times"/>
          <w:color w:val="000000" w:themeColor="text1"/>
        </w:rPr>
        <w:t xml:space="preserve"> </w:t>
      </w:r>
      <w:r w:rsidR="7F284A11" w:rsidRPr="00B974CD">
        <w:rPr>
          <w:rFonts w:eastAsia="Arial" w:cs="Times"/>
          <w:i/>
          <w:color w:val="000000" w:themeColor="text1"/>
        </w:rPr>
        <w:t>T</w:t>
      </w:r>
      <w:r w:rsidR="7F284A11" w:rsidRPr="00B974CD">
        <w:rPr>
          <w:rFonts w:eastAsia="Arial" w:cs="Times"/>
          <w:color w:val="000000" w:themeColor="text1"/>
        </w:rPr>
        <w:t>=4 and D5</w:t>
      </w:r>
      <w:r w:rsidR="1F6E5854" w:rsidRPr="00B974CD">
        <w:rPr>
          <w:rFonts w:eastAsia="Arial" w:cs="Times"/>
          <w:color w:val="000000" w:themeColor="text1"/>
        </w:rPr>
        <w:t xml:space="preserve"> symmetry have been observed that have </w:t>
      </w:r>
      <w:r w:rsidR="3D2C580C" w:rsidRPr="00B974CD">
        <w:rPr>
          <w:rFonts w:eastAsia="Arial" w:cs="Times"/>
          <w:color w:val="000000" w:themeColor="text1"/>
        </w:rPr>
        <w:t>comparable</w:t>
      </w:r>
      <w:r w:rsidR="1F6E5854" w:rsidRPr="00B974CD">
        <w:rPr>
          <w:rFonts w:eastAsia="Arial" w:cs="Times"/>
          <w:color w:val="000000" w:themeColor="text1"/>
        </w:rPr>
        <w:t xml:space="preserve"> energy and are both minimum energy structures. </w:t>
      </w:r>
      <w:r w:rsidR="6E378BB1" w:rsidRPr="00B974CD">
        <w:rPr>
          <w:rFonts w:eastAsia="Arial" w:cs="Times"/>
          <w:color w:val="000000" w:themeColor="text1"/>
        </w:rPr>
        <w:t>Similarly, we also observe here particles</w:t>
      </w:r>
      <w:r w:rsidR="7F41726E" w:rsidRPr="00B974CD">
        <w:rPr>
          <w:rFonts w:eastAsia="Arial" w:cs="Times"/>
          <w:color w:val="000000" w:themeColor="text1"/>
        </w:rPr>
        <w:t xml:space="preserve"> with different symmetries</w:t>
      </w:r>
      <w:r w:rsidR="63DC5DDA" w:rsidRPr="00B974CD">
        <w:rPr>
          <w:rFonts w:eastAsia="Arial" w:cs="Times"/>
          <w:color w:val="000000" w:themeColor="text1"/>
        </w:rPr>
        <w:t xml:space="preserve"> that could be minimum energy structures</w:t>
      </w:r>
      <w:r w:rsidR="7F41726E" w:rsidRPr="00B974CD">
        <w:rPr>
          <w:rFonts w:eastAsia="Arial" w:cs="Times"/>
          <w:color w:val="000000" w:themeColor="text1"/>
        </w:rPr>
        <w:t xml:space="preserve">. </w:t>
      </w:r>
      <w:proofErr w:type="gramStart"/>
      <w:r w:rsidR="1F6E5854" w:rsidRPr="00B974CD">
        <w:rPr>
          <w:rFonts w:eastAsia="Arial" w:cs="Times"/>
          <w:color w:val="000000" w:themeColor="text1"/>
        </w:rPr>
        <w:t>In order to</w:t>
      </w:r>
      <w:proofErr w:type="gramEnd"/>
      <w:r w:rsidR="1F6E5854" w:rsidRPr="00B974CD">
        <w:rPr>
          <w:rFonts w:eastAsia="Arial" w:cs="Times"/>
          <w:color w:val="000000" w:themeColor="text1"/>
        </w:rPr>
        <w:t xml:space="preserve"> determine the</w:t>
      </w:r>
      <w:r w:rsidR="30CB2422" w:rsidRPr="00B974CD">
        <w:rPr>
          <w:rFonts w:eastAsia="Arial" w:cs="Times"/>
          <w:color w:val="000000" w:themeColor="text1"/>
        </w:rPr>
        <w:t>ir</w:t>
      </w:r>
      <w:r w:rsidR="1F6E5854" w:rsidRPr="00B974CD">
        <w:rPr>
          <w:rFonts w:eastAsia="Arial" w:cs="Times"/>
          <w:color w:val="000000" w:themeColor="text1"/>
        </w:rPr>
        <w:t xml:space="preserve"> relative numbers</w:t>
      </w:r>
      <w:r w:rsidR="63E0AE77" w:rsidRPr="00B974CD">
        <w:rPr>
          <w:rFonts w:eastAsia="Arial" w:cs="Times"/>
          <w:color w:val="000000" w:themeColor="text1"/>
        </w:rPr>
        <w:t>, we use an assembly kinetics approach.</w:t>
      </w:r>
    </w:p>
    <w:p w14:paraId="12AEBFBC" w14:textId="27FD58FB" w:rsidR="4369984D" w:rsidRPr="00B974CD" w:rsidRDefault="4369984D">
      <w:pPr>
        <w:rPr>
          <w:color w:val="000000" w:themeColor="text1"/>
        </w:rPr>
      </w:pPr>
      <w:r w:rsidRPr="00B974CD">
        <w:rPr>
          <w:color w:val="000000" w:themeColor="text1"/>
        </w:rPr>
        <w:br w:type="page"/>
      </w:r>
    </w:p>
    <w:p w14:paraId="584A47CC" w14:textId="77777777" w:rsidR="00C04A2B" w:rsidRPr="00B974CD" w:rsidRDefault="00C04A2B" w:rsidP="00C04A2B">
      <w:pPr>
        <w:spacing w:before="280" w:after="280" w:line="480" w:lineRule="auto"/>
        <w:rPr>
          <w:i/>
          <w:iCs/>
          <w:color w:val="000000" w:themeColor="text1"/>
          <w:szCs w:val="24"/>
        </w:rPr>
      </w:pPr>
      <w:r w:rsidRPr="00B974CD">
        <w:rPr>
          <w:i/>
          <w:iCs/>
          <w:color w:val="000000" w:themeColor="text1"/>
          <w:szCs w:val="24"/>
        </w:rPr>
        <w:lastRenderedPageBreak/>
        <w:t>Assembly kinetics reveals the origin of distinct particle morphologies</w:t>
      </w:r>
    </w:p>
    <w:p w14:paraId="1561DF1C" w14:textId="51FA2B7F" w:rsidR="00B079C9" w:rsidRPr="00B974CD" w:rsidRDefault="00C04A2B" w:rsidP="00BE6394">
      <w:pPr>
        <w:pStyle w:val="TAMainText"/>
        <w:spacing w:after="240"/>
        <w:ind w:firstLine="0"/>
        <w:rPr>
          <w:rFonts w:eastAsia="Arial" w:cs="Times"/>
          <w:color w:val="000000" w:themeColor="text1"/>
          <w:szCs w:val="24"/>
        </w:rPr>
      </w:pPr>
      <w:r w:rsidRPr="00B974CD">
        <w:rPr>
          <w:color w:val="000000" w:themeColor="text1"/>
        </w:rPr>
        <w:t>We constructed an assembly model based on reaction kinetics, that includes the interconversion between the C/C and A/B dimers, as well as the association of dimers according to a tree that indicate</w:t>
      </w:r>
      <w:r w:rsidR="005051FD" w:rsidRPr="00B974CD">
        <w:rPr>
          <w:color w:val="000000" w:themeColor="text1"/>
        </w:rPr>
        <w:t>s</w:t>
      </w:r>
      <w:r w:rsidRPr="00B974CD">
        <w:rPr>
          <w:color w:val="000000" w:themeColor="text1"/>
        </w:rPr>
        <w:t xml:space="preserve"> bifurcations in the assembly pathways resulting in the observed particle geometries (</w:t>
      </w:r>
      <w:r w:rsidR="00B04CA4" w:rsidRPr="00B974CD">
        <w:rPr>
          <w:b/>
          <w:color w:val="000000" w:themeColor="text1"/>
        </w:rPr>
        <w:t xml:space="preserve">Supplementary Figure </w:t>
      </w:r>
      <w:r w:rsidRPr="00B974CD">
        <w:rPr>
          <w:b/>
          <w:color w:val="000000" w:themeColor="text1"/>
        </w:rPr>
        <w:t>10</w:t>
      </w:r>
      <w:r w:rsidRPr="00B974CD">
        <w:rPr>
          <w:color w:val="000000" w:themeColor="text1"/>
        </w:rPr>
        <w:t xml:space="preserve">). Under otherwise identical conditions, different interconversion rates between C/C and A/B dimers result in the distinct particle morphologies observed for </w:t>
      </w:r>
      <w:proofErr w:type="spellStart"/>
      <w:r w:rsidRPr="00B974CD">
        <w:rPr>
          <w:color w:val="000000" w:themeColor="text1"/>
        </w:rPr>
        <w:t>SpyTag</w:t>
      </w:r>
      <w:proofErr w:type="spellEnd"/>
      <w:r w:rsidRPr="00B974CD">
        <w:rPr>
          <w:color w:val="000000" w:themeColor="text1"/>
        </w:rPr>
        <w:t>, Random4, and SpyTag7 (</w:t>
      </w:r>
      <w:r w:rsidR="00B04CA4" w:rsidRPr="00B974CD">
        <w:rPr>
          <w:b/>
          <w:color w:val="000000" w:themeColor="text1"/>
        </w:rPr>
        <w:t xml:space="preserve">Supplementary Table </w:t>
      </w:r>
      <w:r w:rsidRPr="00B974CD">
        <w:rPr>
          <w:b/>
          <w:color w:val="000000" w:themeColor="text1"/>
        </w:rPr>
        <w:t>5</w:t>
      </w:r>
      <w:r w:rsidRPr="00B974CD">
        <w:rPr>
          <w:color w:val="000000" w:themeColor="text1"/>
        </w:rPr>
        <w:t xml:space="preserve">) suggesting that conversion from the C/C to the A/B conformer is indeed differentially affected by the </w:t>
      </w:r>
      <w:proofErr w:type="spellStart"/>
      <w:r w:rsidRPr="00B974CD">
        <w:rPr>
          <w:color w:val="000000" w:themeColor="text1"/>
        </w:rPr>
        <w:t>Spytag</w:t>
      </w:r>
      <w:proofErr w:type="spellEnd"/>
      <w:r w:rsidRPr="00B974CD">
        <w:rPr>
          <w:color w:val="000000" w:themeColor="text1"/>
        </w:rPr>
        <w:t xml:space="preserve"> insertions. SpyTag4 is the most affected with the lowest conversion rate, consistent with presenting the highest yield of </w:t>
      </w:r>
      <w:r w:rsidRPr="00B974CD">
        <w:rPr>
          <w:i/>
          <w:color w:val="000000" w:themeColor="text1"/>
        </w:rPr>
        <w:t>T</w:t>
      </w:r>
      <w:r w:rsidRPr="00B974CD">
        <w:rPr>
          <w:color w:val="000000" w:themeColor="text1"/>
        </w:rPr>
        <w:t xml:space="preserve">=4 particles for any of the cases. The rate consistent with obtaining mostly native </w:t>
      </w:r>
      <w:r w:rsidRPr="00B974CD">
        <w:rPr>
          <w:i/>
          <w:color w:val="000000" w:themeColor="text1"/>
        </w:rPr>
        <w:t>T</w:t>
      </w:r>
      <w:r w:rsidRPr="00B974CD">
        <w:rPr>
          <w:color w:val="000000" w:themeColor="text1"/>
        </w:rPr>
        <w:t xml:space="preserve">=3 particles is significantly higher than those obtained here, </w:t>
      </w:r>
      <w:r w:rsidR="000644F9" w:rsidRPr="00B974CD">
        <w:rPr>
          <w:color w:val="000000" w:themeColor="text1"/>
        </w:rPr>
        <w:t>implying</w:t>
      </w:r>
      <w:r w:rsidRPr="00B974CD">
        <w:rPr>
          <w:color w:val="000000" w:themeColor="text1"/>
        </w:rPr>
        <w:t xml:space="preserve"> that </w:t>
      </w:r>
      <w:proofErr w:type="spellStart"/>
      <w:r w:rsidRPr="00B974CD">
        <w:rPr>
          <w:color w:val="000000" w:themeColor="text1"/>
        </w:rPr>
        <w:t>Spytag</w:t>
      </w:r>
      <w:proofErr w:type="spellEnd"/>
      <w:r w:rsidRPr="00B974CD">
        <w:rPr>
          <w:color w:val="000000" w:themeColor="text1"/>
        </w:rPr>
        <w:t xml:space="preserve"> insertions indeed have a major impact on the conversion from C/C to A/B compared with wild type virus (</w:t>
      </w:r>
      <w:r w:rsidR="00B04CA4" w:rsidRPr="00B974CD">
        <w:rPr>
          <w:b/>
          <w:color w:val="000000" w:themeColor="text1"/>
        </w:rPr>
        <w:t xml:space="preserve">Supplementary Table </w:t>
      </w:r>
      <w:r w:rsidRPr="00B974CD">
        <w:rPr>
          <w:b/>
          <w:color w:val="000000" w:themeColor="text1"/>
        </w:rPr>
        <w:t>6</w:t>
      </w:r>
      <w:r w:rsidRPr="00B974CD">
        <w:rPr>
          <w:color w:val="000000" w:themeColor="text1"/>
        </w:rPr>
        <w:t xml:space="preserve">). Interestingly, the length of the SpyTag4 and Random4 inserts is identical, suggesting that insert size alone is not a predictor of the experimental outcome. </w:t>
      </w:r>
      <w:r w:rsidR="5F403227" w:rsidRPr="00B974CD">
        <w:rPr>
          <w:rFonts w:cs="Times"/>
          <w:color w:val="000000" w:themeColor="text1"/>
        </w:rPr>
        <w:t xml:space="preserve">We note that the </w:t>
      </w:r>
      <w:r w:rsidR="5F403227" w:rsidRPr="00B974CD">
        <w:rPr>
          <w:rFonts w:eastAsia="Arial" w:cs="Times"/>
          <w:color w:val="000000" w:themeColor="text1"/>
          <w:szCs w:val="24"/>
        </w:rPr>
        <w:t>elastic energy can influence the structure of the assembly products. Whilst such contributions are</w:t>
      </w:r>
      <w:r w:rsidR="56236626" w:rsidRPr="00B974CD">
        <w:rPr>
          <w:rFonts w:eastAsia="Arial" w:cs="Times"/>
          <w:color w:val="000000" w:themeColor="text1"/>
          <w:szCs w:val="24"/>
        </w:rPr>
        <w:t xml:space="preserve"> </w:t>
      </w:r>
      <w:r w:rsidR="5F403227" w:rsidRPr="00B974CD">
        <w:rPr>
          <w:rFonts w:eastAsia="Arial" w:cs="Times"/>
          <w:color w:val="000000" w:themeColor="text1"/>
          <w:szCs w:val="24"/>
        </w:rPr>
        <w:t>implicitly contained in the parameters of the assembly model</w:t>
      </w:r>
      <w:r w:rsidR="706A5D29" w:rsidRPr="00B974CD">
        <w:rPr>
          <w:rFonts w:eastAsia="Arial" w:cs="Times"/>
          <w:color w:val="000000" w:themeColor="text1"/>
          <w:szCs w:val="24"/>
        </w:rPr>
        <w:t>, which</w:t>
      </w:r>
      <w:r w:rsidR="389DC4E0" w:rsidRPr="00B974CD">
        <w:rPr>
          <w:rFonts w:eastAsia="Arial" w:cs="Times"/>
          <w:color w:val="000000" w:themeColor="text1"/>
          <w:szCs w:val="24"/>
        </w:rPr>
        <w:t xml:space="preserve"> </w:t>
      </w:r>
      <w:r w:rsidR="706A5D29" w:rsidRPr="00B974CD">
        <w:rPr>
          <w:rFonts w:eastAsia="Arial" w:cs="Times"/>
          <w:color w:val="000000" w:themeColor="text1"/>
          <w:szCs w:val="24"/>
        </w:rPr>
        <w:t xml:space="preserve">are inferred from the experimental data, it is important to assess the contributions that </w:t>
      </w:r>
      <w:r w:rsidR="6CE80DDF" w:rsidRPr="00B974CD">
        <w:rPr>
          <w:rFonts w:eastAsia="Arial" w:cs="Times"/>
          <w:color w:val="000000" w:themeColor="text1"/>
          <w:szCs w:val="24"/>
        </w:rPr>
        <w:t xml:space="preserve">elastic properties make to the particle breakdown. In particular, the total energy of an empty capsid </w:t>
      </w:r>
      <w:r w:rsidR="0E16533F" w:rsidRPr="00B974CD">
        <w:rPr>
          <w:rFonts w:eastAsia="Arial" w:cs="Times"/>
          <w:color w:val="000000" w:themeColor="text1"/>
          <w:szCs w:val="24"/>
        </w:rPr>
        <w:t xml:space="preserve">has an elastic contribution from bending and stretching, and the energy barrier between different particle morphologies </w:t>
      </w:r>
      <w:r w:rsidR="38A20764" w:rsidRPr="00B974CD">
        <w:rPr>
          <w:rFonts w:eastAsia="Arial" w:cs="Times"/>
          <w:color w:val="000000" w:themeColor="text1"/>
          <w:szCs w:val="24"/>
        </w:rPr>
        <w:t>increases with</w:t>
      </w:r>
      <w:r w:rsidR="0E16533F" w:rsidRPr="00B974CD">
        <w:rPr>
          <w:rFonts w:eastAsia="Arial" w:cs="Times"/>
          <w:color w:val="000000" w:themeColor="text1"/>
          <w:szCs w:val="24"/>
        </w:rPr>
        <w:t xml:space="preserve"> the </w:t>
      </w:r>
      <w:r w:rsidR="741ABDF0" w:rsidRPr="00B974CD">
        <w:rPr>
          <w:rFonts w:eastAsia="Arial" w:cs="Times"/>
          <w:color w:val="000000" w:themeColor="text1"/>
          <w:szCs w:val="24"/>
        </w:rPr>
        <w:t>elastic energy per subunit</w:t>
      </w:r>
      <w:r w:rsidR="00AF7310" w:rsidRPr="00B974CD">
        <w:rPr>
          <w:rFonts w:eastAsia="Arial" w:cs="Times"/>
          <w:color w:val="000000" w:themeColor="text1"/>
          <w:szCs w:val="24"/>
        </w:rPr>
        <w:fldChar w:fldCharType="begin"/>
      </w:r>
      <w:r w:rsidR="004D21D3" w:rsidRPr="00B974CD">
        <w:rPr>
          <w:rFonts w:eastAsia="Arial" w:cs="Times"/>
          <w:color w:val="000000" w:themeColor="text1"/>
          <w:szCs w:val="24"/>
        </w:rPr>
        <w:instrText xml:space="preserve"> ADDIN EN.CITE &lt;EndNote&gt;&lt;Cite&gt;&lt;Author&gt;Panahandeh&lt;/Author&gt;&lt;Year&gt;2020&lt;/Year&gt;&lt;RecNum&gt;4170&lt;/RecNum&gt;&lt;DisplayText&gt;&lt;style face="superscript"&gt;43&lt;/style&gt;&lt;/DisplayText&gt;&lt;record&gt;&lt;rec-number&gt;4170&lt;/rec-number&gt;&lt;foreign-keys&gt;&lt;key app="EN" db-id="zpzfatewt0tx00e9r0p5dsp10x2t5pf0awzp" timestamp="1636706506"&gt;4170&lt;/key&gt;&lt;/foreign-keys&gt;&lt;ref-type name="Journal Article"&gt;17&lt;/ref-type&gt;&lt;contributors&gt;&lt;authors&gt;&lt;author&gt;Panahandeh, Sanaz&lt;/author&gt;&lt;author&gt;Li, Siyu&lt;/author&gt;&lt;author&gt;Marichal, Laurent&lt;/author&gt;&lt;author&gt;Leite Rubim, Rafael&lt;/author&gt;&lt;author&gt;Tresset, Guillaume&lt;/author&gt;&lt;author&gt;Zandi, Roya&lt;/author&gt;&lt;/authors&gt;&lt;/contributors&gt;&lt;titles&gt;&lt;title&gt;How a virus circumvents energy barriers to form symmetric shells&lt;/title&gt;&lt;secondary-title&gt;ACS nano&lt;/secondary-title&gt;&lt;/titles&gt;&lt;pages&gt;3170-3180&lt;/pages&gt;&lt;volume&gt;14&lt;/volume&gt;&lt;number&gt;3&lt;/number&gt;&lt;dates&gt;&lt;year&gt;2020&lt;/year&gt;&lt;/dates&gt;&lt;isbn&gt;1936-0851&lt;/isbn&gt;&lt;urls&gt;&lt;/urls&gt;&lt;/record&gt;&lt;/Cite&gt;&lt;/EndNote&gt;</w:instrText>
      </w:r>
      <w:r w:rsidR="00AF7310" w:rsidRPr="00B974CD">
        <w:rPr>
          <w:rFonts w:eastAsia="Arial" w:cs="Times"/>
          <w:color w:val="000000" w:themeColor="text1"/>
          <w:szCs w:val="24"/>
        </w:rPr>
        <w:fldChar w:fldCharType="separate"/>
      </w:r>
      <w:r w:rsidR="004D21D3" w:rsidRPr="00B974CD">
        <w:rPr>
          <w:rFonts w:eastAsia="Arial" w:cs="Times"/>
          <w:noProof/>
          <w:color w:val="000000" w:themeColor="text1"/>
          <w:szCs w:val="24"/>
          <w:vertAlign w:val="superscript"/>
        </w:rPr>
        <w:t>43</w:t>
      </w:r>
      <w:r w:rsidR="00AF7310" w:rsidRPr="00B974CD">
        <w:rPr>
          <w:rFonts w:eastAsia="Arial" w:cs="Times"/>
          <w:color w:val="000000" w:themeColor="text1"/>
          <w:szCs w:val="24"/>
        </w:rPr>
        <w:fldChar w:fldCharType="end"/>
      </w:r>
      <w:r w:rsidR="00CB5B00" w:rsidRPr="00B974CD">
        <w:rPr>
          <w:rFonts w:eastAsia="Arial" w:cs="Times"/>
          <w:color w:val="000000" w:themeColor="text1"/>
          <w:szCs w:val="24"/>
        </w:rPr>
        <w:t>, see Methods</w:t>
      </w:r>
      <w:r w:rsidR="741ABDF0" w:rsidRPr="00B974CD">
        <w:rPr>
          <w:rFonts w:eastAsia="Arial" w:cs="Times"/>
          <w:color w:val="000000" w:themeColor="text1"/>
          <w:szCs w:val="24"/>
        </w:rPr>
        <w:t xml:space="preserve">. </w:t>
      </w:r>
      <w:r w:rsidR="603290CD" w:rsidRPr="00B974CD">
        <w:rPr>
          <w:rFonts w:eastAsia="Arial" w:cs="Times"/>
          <w:color w:val="000000" w:themeColor="text1"/>
          <w:szCs w:val="24"/>
        </w:rPr>
        <w:t>We therefore computed the latter for each morphology</w:t>
      </w:r>
      <w:r w:rsidR="00E22564" w:rsidRPr="00B974CD">
        <w:rPr>
          <w:rFonts w:eastAsia="Arial" w:cs="Times"/>
          <w:color w:val="000000" w:themeColor="text1"/>
          <w:szCs w:val="24"/>
        </w:rPr>
        <w:t xml:space="preserve"> (see Methods for details)</w:t>
      </w:r>
      <w:r w:rsidR="603290CD" w:rsidRPr="00B974CD">
        <w:rPr>
          <w:rFonts w:eastAsia="Arial" w:cs="Times"/>
          <w:color w:val="000000" w:themeColor="text1"/>
          <w:szCs w:val="24"/>
        </w:rPr>
        <w:t>.</w:t>
      </w:r>
    </w:p>
    <w:p w14:paraId="38A7B845" w14:textId="77777777" w:rsidR="00B079C9" w:rsidRPr="00B974CD" w:rsidRDefault="00B079C9" w:rsidP="000B5610">
      <w:pPr>
        <w:pStyle w:val="TAMainText"/>
        <w:spacing w:after="240"/>
        <w:ind w:firstLine="0"/>
        <w:jc w:val="left"/>
        <w:rPr>
          <w:rFonts w:eastAsia="Arial" w:cs="Times"/>
          <w:color w:val="000000" w:themeColor="text1"/>
          <w:szCs w:val="24"/>
        </w:rPr>
      </w:pPr>
    </w:p>
    <w:p w14:paraId="59EE7BBC" w14:textId="3E1B4EB8" w:rsidR="001E2994" w:rsidRPr="00B974CD" w:rsidRDefault="001E2994" w:rsidP="000B5610">
      <w:pPr>
        <w:pStyle w:val="TAMainText"/>
        <w:spacing w:after="240"/>
        <w:ind w:firstLine="0"/>
        <w:jc w:val="left"/>
        <w:rPr>
          <w:color w:val="000000" w:themeColor="text1"/>
        </w:rPr>
      </w:pPr>
      <w:r w:rsidRPr="00B974CD">
        <w:rPr>
          <w:color w:val="000000" w:themeColor="text1"/>
        </w:rPr>
        <w:lastRenderedPageBreak/>
        <w:t>DISCUSSION</w:t>
      </w:r>
    </w:p>
    <w:p w14:paraId="6FC9D4F2" w14:textId="72D0A6A9" w:rsidR="00C04A2B" w:rsidRPr="00B974CD" w:rsidRDefault="00C04A2B" w:rsidP="1B00D958">
      <w:pPr>
        <w:spacing w:before="280" w:after="280" w:line="480" w:lineRule="auto"/>
        <w:rPr>
          <w:rFonts w:eastAsia="Times" w:cs="Times"/>
          <w:color w:val="000000" w:themeColor="text1"/>
          <w:lang w:val="en-GB"/>
        </w:rPr>
      </w:pPr>
      <w:r w:rsidRPr="00B974CD">
        <w:rPr>
          <w:color w:val="000000" w:themeColor="text1"/>
        </w:rPr>
        <w:t xml:space="preserve">In this work we have </w:t>
      </w:r>
      <w:r w:rsidR="003615FB" w:rsidRPr="00B974CD">
        <w:rPr>
          <w:color w:val="000000" w:themeColor="text1"/>
        </w:rPr>
        <w:t xml:space="preserve">discovered </w:t>
      </w:r>
      <w:r w:rsidRPr="00B974CD">
        <w:rPr>
          <w:color w:val="000000" w:themeColor="text1"/>
        </w:rPr>
        <w:t xml:space="preserve">that </w:t>
      </w:r>
      <w:r w:rsidR="003615FB" w:rsidRPr="00B974CD">
        <w:rPr>
          <w:color w:val="000000" w:themeColor="text1"/>
        </w:rPr>
        <w:t xml:space="preserve">insertion of </w:t>
      </w:r>
      <w:proofErr w:type="gramStart"/>
      <w:r w:rsidR="003615FB" w:rsidRPr="00B974CD">
        <w:rPr>
          <w:color w:val="000000" w:themeColor="text1"/>
        </w:rPr>
        <w:t>particular ami</w:t>
      </w:r>
      <w:r w:rsidR="00BA7A63" w:rsidRPr="00B974CD">
        <w:rPr>
          <w:color w:val="000000" w:themeColor="text1"/>
        </w:rPr>
        <w:t>n</w:t>
      </w:r>
      <w:r w:rsidR="003615FB" w:rsidRPr="00B974CD">
        <w:rPr>
          <w:color w:val="000000" w:themeColor="text1"/>
        </w:rPr>
        <w:t>o</w:t>
      </w:r>
      <w:proofErr w:type="gramEnd"/>
      <w:r w:rsidR="003615FB" w:rsidRPr="00B974CD">
        <w:rPr>
          <w:color w:val="000000" w:themeColor="text1"/>
        </w:rPr>
        <w:t xml:space="preserve"> acid sequence</w:t>
      </w:r>
      <w:r w:rsidR="00C5125A" w:rsidRPr="00B974CD">
        <w:rPr>
          <w:color w:val="000000" w:themeColor="text1"/>
        </w:rPr>
        <w:t>s</w:t>
      </w:r>
      <w:r w:rsidR="00800EE4" w:rsidRPr="00B974CD">
        <w:rPr>
          <w:color w:val="000000" w:themeColor="text1"/>
        </w:rPr>
        <w:t xml:space="preserve"> at a certain position in</w:t>
      </w:r>
      <w:r w:rsidRPr="00B974CD">
        <w:rPr>
          <w:color w:val="000000" w:themeColor="text1"/>
        </w:rPr>
        <w:t xml:space="preserve"> the CP protein, </w:t>
      </w:r>
      <w:r w:rsidR="00800EE4" w:rsidRPr="00B974CD">
        <w:rPr>
          <w:color w:val="000000" w:themeColor="text1"/>
        </w:rPr>
        <w:t xml:space="preserve">results in </w:t>
      </w:r>
      <w:r w:rsidR="00753BB6" w:rsidRPr="00B974CD">
        <w:rPr>
          <w:color w:val="000000" w:themeColor="text1"/>
        </w:rPr>
        <w:t>a significant sh</w:t>
      </w:r>
      <w:r w:rsidR="0001120F" w:rsidRPr="00B974CD">
        <w:rPr>
          <w:color w:val="000000" w:themeColor="text1"/>
        </w:rPr>
        <w:t>if</w:t>
      </w:r>
      <w:r w:rsidR="00753BB6" w:rsidRPr="00B974CD">
        <w:rPr>
          <w:color w:val="000000" w:themeColor="text1"/>
        </w:rPr>
        <w:t>t towards larger VLP sizes</w:t>
      </w:r>
      <w:r w:rsidR="00CB058D" w:rsidRPr="00B974CD">
        <w:rPr>
          <w:color w:val="000000" w:themeColor="text1"/>
        </w:rPr>
        <w:t xml:space="preserve">. The </w:t>
      </w:r>
      <w:r w:rsidR="003B34FB" w:rsidRPr="00B974CD">
        <w:rPr>
          <w:color w:val="000000" w:themeColor="text1"/>
        </w:rPr>
        <w:t>abundance</w:t>
      </w:r>
      <w:r w:rsidR="00CB058D" w:rsidRPr="00B974CD">
        <w:rPr>
          <w:color w:val="000000" w:themeColor="text1"/>
        </w:rPr>
        <w:t xml:space="preserve"> of such larger particles </w:t>
      </w:r>
      <w:r w:rsidR="006E4334" w:rsidRPr="00B974CD">
        <w:rPr>
          <w:color w:val="000000" w:themeColor="text1"/>
        </w:rPr>
        <w:t>depends</w:t>
      </w:r>
      <w:r w:rsidR="00CB058D" w:rsidRPr="00B974CD">
        <w:rPr>
          <w:color w:val="000000" w:themeColor="text1"/>
        </w:rPr>
        <w:t xml:space="preserve"> on the </w:t>
      </w:r>
      <w:r w:rsidR="0001120F" w:rsidRPr="00B974CD">
        <w:rPr>
          <w:color w:val="000000" w:themeColor="text1"/>
        </w:rPr>
        <w:t xml:space="preserve">amino acid sequence meaning that </w:t>
      </w:r>
      <w:r w:rsidRPr="00B974CD">
        <w:rPr>
          <w:color w:val="000000" w:themeColor="text1"/>
        </w:rPr>
        <w:t>a level of</w:t>
      </w:r>
      <w:r w:rsidR="000C6597" w:rsidRPr="00B974CD">
        <w:rPr>
          <w:color w:val="000000" w:themeColor="text1"/>
        </w:rPr>
        <w:t xml:space="preserve"> </w:t>
      </w:r>
      <w:r w:rsidR="00272868" w:rsidRPr="00B974CD">
        <w:rPr>
          <w:color w:val="000000" w:themeColor="text1"/>
        </w:rPr>
        <w:t>selective control</w:t>
      </w:r>
      <w:r w:rsidRPr="00B974CD">
        <w:rPr>
          <w:color w:val="000000" w:themeColor="text1"/>
        </w:rPr>
        <w:t xml:space="preserve"> </w:t>
      </w:r>
      <w:r w:rsidR="000C6597" w:rsidRPr="00B974CD">
        <w:rPr>
          <w:color w:val="000000" w:themeColor="text1"/>
        </w:rPr>
        <w:t xml:space="preserve">is possible. </w:t>
      </w:r>
      <w:r w:rsidRPr="00B974CD">
        <w:rPr>
          <w:color w:val="000000" w:themeColor="text1"/>
        </w:rPr>
        <w:t>Experimental validation was achieved by determining 16 cryo-EM structures from the designed protein variants, five of which are unique in terms of their overall geometry. We have been able to identify and confirm a previously reported</w:t>
      </w:r>
      <w:r w:rsidRPr="00B974CD">
        <w:rPr>
          <w:color w:val="000000" w:themeColor="text1"/>
        </w:rPr>
        <w:fldChar w:fldCharType="begin"/>
      </w:r>
      <w:r w:rsidR="004D21D3" w:rsidRPr="00B974CD">
        <w:rPr>
          <w:color w:val="000000" w:themeColor="text1"/>
        </w:rPr>
        <w:instrText xml:space="preserve"> ADDIN EN.CITE &lt;EndNote&gt;&lt;Cite&gt;&lt;Author&gt;de Martín Garrido&lt;/Author&gt;&lt;Year&gt;2020&lt;/Year&gt;&lt;RecNum&gt;4212&lt;/RecNum&gt;&lt;IDText&gt;Bacteriophage MS2 displays unreported capsid variability assembling T = 4 and mixed capsids&lt;/IDText&gt;&lt;DisplayText&gt;&lt;style face="superscript"&gt;44&lt;/style&gt;&lt;/DisplayText&gt;&lt;record&gt;&lt;rec-number&gt;4212&lt;/rec-number&gt;&lt;foreign-keys&gt;&lt;key app="EN" db-id="zpzfatewt0tx00e9r0p5dsp10x2t5pf0awzp" timestamp="1637849308"&gt;4212&lt;/key&gt;&lt;/foreign-keys&gt;&lt;ref-type name="Journal Article"&gt;17&lt;/ref-type&gt;&lt;contributors&gt;&lt;authors&gt;&lt;author&gt;de Martín Garrido, N.&lt;/author&gt;&lt;author&gt;Crone, M. A.&lt;/author&gt;&lt;author&gt;Ramlaul, K.&lt;/author&gt;&lt;author&gt;Simpson, P. A.&lt;/author&gt;&lt;author&gt;Freemont, P. S.&lt;/author&gt;&lt;author&gt;Aylett, C. H. S.&lt;/author&gt;&lt;/authors&gt;&lt;/contributors&gt;&lt;titles&gt;&lt;title&gt;Bacteriophage MS2 displays unreported capsid variability assembling T = 4 and mixed capsids&lt;/title&gt;&lt;secondary-title&gt;Mol Microbiol&lt;/secondary-title&gt;&lt;/titles&gt;&lt;periodical&gt;&lt;full-title&gt;Molecular Microbiology&lt;/full-title&gt;&lt;abbr-1&gt;Mol. Microbiol.&lt;/abbr-1&gt;&lt;abbr-2&gt;Mol Microbiol&lt;/abbr-2&gt;&lt;/periodical&gt;&lt;pages&gt;143-152&lt;/pages&gt;&lt;volume&gt;113&lt;/volume&gt;&lt;number&gt;1&lt;/number&gt;&lt;edition&gt;2019/11/05&lt;/edition&gt;&lt;keywords&gt;&lt;keyword&gt;Capsid&lt;/keyword&gt;&lt;keyword&gt;Capsid Proteins&lt;/keyword&gt;&lt;keyword&gt;Cryoelectron Microscopy&lt;/keyword&gt;&lt;keyword&gt;Escherichia coli&lt;/keyword&gt;&lt;keyword&gt;Levivirus&lt;/keyword&gt;&lt;keyword&gt;Models, Molecular&lt;/keyword&gt;&lt;keyword&gt;RNA, Viral&lt;/keyword&gt;&lt;/keywords&gt;&lt;dates&gt;&lt;year&gt;2020&lt;/year&gt;&lt;pub-dates&gt;&lt;date&gt;01&lt;/date&gt;&lt;/pub-dates&gt;&lt;/dates&gt;&lt;isbn&gt;1365-2958&lt;/isbn&gt;&lt;accession-num&gt;31618483&lt;/accession-num&gt;&lt;urls&gt;&lt;related-urls&gt;&lt;url&gt;https://www.ncbi.nlm.nih.gov/pubmed/31618483&lt;/url&gt;&lt;/related-urls&gt;&lt;/urls&gt;&lt;custom2&gt;PMC7027807&lt;/custom2&gt;&lt;electronic-resource-num&gt;10.1111/mmi.14406&lt;/electronic-resource-num&gt;&lt;language&gt;eng&lt;/language&gt;&lt;/record&gt;&lt;/Cite&gt;&lt;/EndNote&gt;</w:instrText>
      </w:r>
      <w:r w:rsidRPr="00B974CD">
        <w:rPr>
          <w:color w:val="000000" w:themeColor="text1"/>
        </w:rPr>
        <w:fldChar w:fldCharType="separate"/>
      </w:r>
      <w:r w:rsidR="004D21D3" w:rsidRPr="00B974CD">
        <w:rPr>
          <w:color w:val="000000" w:themeColor="text1"/>
          <w:vertAlign w:val="superscript"/>
        </w:rPr>
        <w:t>44</w:t>
      </w:r>
      <w:r w:rsidRPr="00B974CD">
        <w:rPr>
          <w:color w:val="000000" w:themeColor="text1"/>
        </w:rPr>
        <w:fldChar w:fldCharType="end"/>
      </w:r>
      <w:r w:rsidRPr="00B974CD">
        <w:rPr>
          <w:color w:val="000000" w:themeColor="text1"/>
        </w:rPr>
        <w:t xml:space="preserve"> MS2-like capsid with </w:t>
      </w:r>
      <w:r w:rsidRPr="00B974CD">
        <w:rPr>
          <w:i/>
          <w:iCs/>
          <w:color w:val="000000" w:themeColor="text1"/>
        </w:rPr>
        <w:t>T</w:t>
      </w:r>
      <w:r w:rsidRPr="00B974CD">
        <w:rPr>
          <w:color w:val="000000" w:themeColor="text1"/>
        </w:rPr>
        <w:t>=4 geometry. In addition, we were able to solve structures of three previously unreported MS2 capsid variants: one with D5, and two with D</w:t>
      </w:r>
      <w:r w:rsidRPr="00B974CD">
        <w:rPr>
          <w:color w:val="000000" w:themeColor="text1"/>
          <w:szCs w:val="24"/>
        </w:rPr>
        <w:softHyphen/>
      </w:r>
      <w:r w:rsidRPr="00B974CD">
        <w:rPr>
          <w:color w:val="000000" w:themeColor="text1"/>
        </w:rPr>
        <w:t>3 symmetry (D3-A and D3-B).</w:t>
      </w:r>
      <w:r w:rsidR="00780B0B" w:rsidRPr="00B974CD">
        <w:rPr>
          <w:color w:val="000000" w:themeColor="text1"/>
        </w:rPr>
        <w:t xml:space="preserve"> The structures showed no evidence of significant nucleic acid cargo </w:t>
      </w:r>
      <w:r w:rsidR="00B00970" w:rsidRPr="00B974CD">
        <w:rPr>
          <w:color w:val="000000" w:themeColor="text1"/>
        </w:rPr>
        <w:t>encapsulated within the VLPs</w:t>
      </w:r>
      <w:r w:rsidR="00C7683C" w:rsidRPr="00B974CD">
        <w:rPr>
          <w:color w:val="000000" w:themeColor="text1"/>
        </w:rPr>
        <w:t xml:space="preserve">, ruling out </w:t>
      </w:r>
      <w:r w:rsidR="00557F8F" w:rsidRPr="00B974CD">
        <w:rPr>
          <w:color w:val="000000" w:themeColor="text1"/>
        </w:rPr>
        <w:t xml:space="preserve">a cargo effect </w:t>
      </w:r>
      <w:r w:rsidR="00A21813" w:rsidRPr="00B974CD">
        <w:rPr>
          <w:color w:val="000000" w:themeColor="text1"/>
        </w:rPr>
        <w:t>on VLP size</w:t>
      </w:r>
      <w:r w:rsidR="00F24969" w:rsidRPr="00B974CD">
        <w:rPr>
          <w:color w:val="000000" w:themeColor="text1"/>
        </w:rPr>
        <w:t>. Similarly</w:t>
      </w:r>
      <w:r w:rsidR="4BA98DF6" w:rsidRPr="00B974CD">
        <w:rPr>
          <w:color w:val="000000" w:themeColor="text1"/>
        </w:rPr>
        <w:t>,</w:t>
      </w:r>
      <w:r w:rsidR="00F24969" w:rsidRPr="00B974CD">
        <w:rPr>
          <w:color w:val="000000" w:themeColor="text1"/>
        </w:rPr>
        <w:t xml:space="preserve"> VLP</w:t>
      </w:r>
      <w:r w:rsidR="00BF2262" w:rsidRPr="00B974CD">
        <w:rPr>
          <w:color w:val="000000" w:themeColor="text1"/>
        </w:rPr>
        <w:t>s</w:t>
      </w:r>
      <w:r w:rsidR="00F24969" w:rsidRPr="00B974CD">
        <w:rPr>
          <w:color w:val="000000" w:themeColor="text1"/>
        </w:rPr>
        <w:t xml:space="preserve"> were produced in </w:t>
      </w:r>
      <w:r w:rsidR="001A15B1" w:rsidRPr="00B974CD">
        <w:rPr>
          <w:color w:val="000000" w:themeColor="text1"/>
        </w:rPr>
        <w:t>identical buffer conditions</w:t>
      </w:r>
      <w:r w:rsidR="00E76928" w:rsidRPr="00B974CD">
        <w:rPr>
          <w:color w:val="000000" w:themeColor="text1"/>
        </w:rPr>
        <w:t xml:space="preserve"> </w:t>
      </w:r>
      <w:r w:rsidR="004A468F" w:rsidRPr="00B974CD">
        <w:rPr>
          <w:color w:val="000000" w:themeColor="text1"/>
        </w:rPr>
        <w:t>meaning</w:t>
      </w:r>
      <w:r w:rsidR="00E76928" w:rsidRPr="00B974CD">
        <w:rPr>
          <w:color w:val="000000" w:themeColor="text1"/>
        </w:rPr>
        <w:t xml:space="preserve"> </w:t>
      </w:r>
      <w:r w:rsidR="00E76928" w:rsidRPr="00B974CD">
        <w:rPr>
          <w:rFonts w:eastAsia="Times" w:cs="Times"/>
          <w:color w:val="000000" w:themeColor="text1"/>
        </w:rPr>
        <w:t>that solvent and salt effects were not responsible</w:t>
      </w:r>
      <w:r w:rsidR="29F2B0D8" w:rsidRPr="00B974CD">
        <w:rPr>
          <w:rFonts w:eastAsia="Times" w:cs="Times"/>
          <w:color w:val="000000" w:themeColor="text1"/>
        </w:rPr>
        <w:t>.</w:t>
      </w:r>
      <w:r w:rsidR="160AE700" w:rsidRPr="00B974CD">
        <w:rPr>
          <w:rFonts w:eastAsia="Times" w:cs="Times"/>
          <w:color w:val="000000" w:themeColor="text1"/>
          <w:sz w:val="22"/>
          <w:szCs w:val="22"/>
          <w:lang w:val="en-GB"/>
        </w:rPr>
        <w:t xml:space="preserve"> </w:t>
      </w:r>
      <w:r w:rsidR="160AE700" w:rsidRPr="00B974CD">
        <w:rPr>
          <w:rFonts w:eastAsia="Times" w:cs="Times"/>
          <w:color w:val="000000" w:themeColor="text1"/>
          <w:lang w:val="en-GB"/>
        </w:rPr>
        <w:t xml:space="preserve">We note, however, that nucleic acid cargoes, to be delivered via such vectors in applications, could impact on container geometry. </w:t>
      </w:r>
      <w:proofErr w:type="gramStart"/>
      <w:r w:rsidR="160AE700" w:rsidRPr="00B974CD">
        <w:rPr>
          <w:rFonts w:eastAsia="Times" w:cs="Times"/>
          <w:color w:val="000000" w:themeColor="text1"/>
          <w:lang w:val="en-GB"/>
        </w:rPr>
        <w:t>In particular, any</w:t>
      </w:r>
      <w:proofErr w:type="gramEnd"/>
      <w:r w:rsidR="160AE700" w:rsidRPr="00B974CD">
        <w:rPr>
          <w:rFonts w:eastAsia="Times" w:cs="Times"/>
          <w:color w:val="000000" w:themeColor="text1"/>
          <w:lang w:val="en-GB"/>
        </w:rPr>
        <w:t xml:space="preserve"> cargo containing multiple packaging signals would likely impact on the ratio of A/B and C/C dimers and thus </w:t>
      </w:r>
      <w:r w:rsidR="21B21C73" w:rsidRPr="00B974CD">
        <w:rPr>
          <w:rFonts w:eastAsia="Times" w:cs="Times"/>
          <w:color w:val="000000" w:themeColor="text1"/>
          <w:lang w:val="en-GB"/>
        </w:rPr>
        <w:t>bias</w:t>
      </w:r>
      <w:r w:rsidR="160AE700" w:rsidRPr="00B974CD">
        <w:rPr>
          <w:rFonts w:eastAsia="Times" w:cs="Times"/>
          <w:color w:val="000000" w:themeColor="text1"/>
          <w:lang w:val="en-GB"/>
        </w:rPr>
        <w:t xml:space="preserve"> container geometry</w:t>
      </w:r>
      <w:r w:rsidR="73068947" w:rsidRPr="00B974CD">
        <w:rPr>
          <w:rFonts w:eastAsia="Times" w:cs="Times"/>
          <w:color w:val="000000" w:themeColor="text1"/>
          <w:lang w:val="en-GB"/>
        </w:rPr>
        <w:t xml:space="preserve"> to </w:t>
      </w:r>
      <w:r w:rsidR="069DA769" w:rsidRPr="00B974CD">
        <w:rPr>
          <w:rFonts w:eastAsia="Times" w:cs="Times"/>
          <w:color w:val="000000" w:themeColor="text1"/>
          <w:lang w:val="en-GB"/>
        </w:rPr>
        <w:t>morphologies</w:t>
      </w:r>
      <w:r w:rsidR="73068947" w:rsidRPr="00B974CD">
        <w:rPr>
          <w:rFonts w:eastAsia="Times" w:cs="Times"/>
          <w:color w:val="000000" w:themeColor="text1"/>
          <w:lang w:val="en-GB"/>
        </w:rPr>
        <w:t xml:space="preserve"> with fewer C/C dimers</w:t>
      </w:r>
      <w:r w:rsidR="160AE700" w:rsidRPr="00B974CD">
        <w:rPr>
          <w:rFonts w:eastAsia="Times" w:cs="Times"/>
          <w:color w:val="000000" w:themeColor="text1"/>
          <w:lang w:val="en-GB"/>
        </w:rPr>
        <w:t xml:space="preserve">. It is also </w:t>
      </w:r>
      <w:r w:rsidR="74A259A8" w:rsidRPr="00B974CD">
        <w:rPr>
          <w:rFonts w:eastAsia="Times" w:cs="Times"/>
          <w:color w:val="000000" w:themeColor="text1"/>
          <w:lang w:val="en-GB"/>
        </w:rPr>
        <w:t>expected</w:t>
      </w:r>
      <w:r w:rsidR="160AE700" w:rsidRPr="00B974CD">
        <w:rPr>
          <w:rFonts w:eastAsia="Times" w:cs="Times"/>
          <w:color w:val="000000" w:themeColor="text1"/>
          <w:lang w:val="en-GB"/>
        </w:rPr>
        <w:t xml:space="preserve"> that cargo length impacts on capsid geometry</w:t>
      </w:r>
      <w:r w:rsidR="00BF00E1" w:rsidRPr="00B974CD">
        <w:rPr>
          <w:rFonts w:eastAsia="Times" w:cs="Times"/>
          <w:color w:val="000000" w:themeColor="text1"/>
          <w:sz w:val="22"/>
          <w:szCs w:val="22"/>
          <w:lang w:val="en-GB"/>
        </w:rPr>
        <w:fldChar w:fldCharType="begin"/>
      </w:r>
      <w:r w:rsidR="004D21D3" w:rsidRPr="00B974CD">
        <w:rPr>
          <w:rFonts w:eastAsia="Times" w:cs="Times"/>
          <w:color w:val="000000" w:themeColor="text1"/>
          <w:sz w:val="22"/>
          <w:szCs w:val="22"/>
          <w:lang w:val="en-GB"/>
        </w:rPr>
        <w:instrText xml:space="preserve"> ADDIN EN.CITE &lt;EndNote&gt;&lt;Cite&gt;&lt;Author&gt;Erdemci-Tandogan&lt;/Author&gt;&lt;Year&gt;2016&lt;/Year&gt;&lt;RecNum&gt;4213&lt;/RecNum&gt;&lt;IDText&gt;Effects of RNA branching on the electrostatic stabilization of viruses&lt;/IDText&gt;&lt;DisplayText&gt;&lt;style face="superscript"&gt;45&lt;/style&gt;&lt;/DisplayText&gt;&lt;record&gt;&lt;rec-number&gt;4213&lt;/rec-number&gt;&lt;foreign-keys&gt;&lt;key app="EN" db-id="zpzfatewt0tx00e9r0p5dsp10x2t5pf0awzp" timestamp="1637849308"&gt;4213&lt;/key&gt;&lt;/foreign-keys&gt;&lt;ref-type name="Journal Article"&gt;17&lt;/ref-type&gt;&lt;contributors&gt;&lt;authors&gt;&lt;author&gt;Erdemci-Tandogan, G&lt;/author&gt;&lt;author&gt;Wagner, J&lt;/author&gt;&lt;author&gt;van der Schoot, P&lt;/author&gt;&lt;author&gt;Podgornik, R&lt;/author&gt;&lt;author&gt;Zandi, R&lt;/author&gt;&lt;/authors&gt;&lt;/contributors&gt;&lt;auth-address&gt;Univ Calif Riverside, Dept Phys &amp;amp; Astron, Riverside, CA 92521 USA&amp;#xD;Eindhoven Univ Technol, Grp Theory Polymers &amp;amp; Soft Matter, POB 513, NL-5600 MB Eindhoven, Netherlands&amp;#xD;Univ Utrecht, Inst Theoret Phys, Leuvenlaan 4, NL-3584 CE Utrecht, Netherlands&amp;#xD;Univ Massachusetts, Dept Phys, Amherst, MA 01003 USA&amp;#xD;J Stefan Inst, Dept Theoret Phys, SI-1000 Ljubljana, Slovenia&amp;#xD;Univ Ljubljana, Dept Phys, SI-1000 Ljubljana, Slovenia&lt;/auth-address&gt;&lt;titles&gt;&lt;title&gt;Effects of RNA branching on the electrostatic stabilization of viruses&lt;/title&gt;&lt;secondary-title&gt;Physical Review E&lt;/secondary-title&gt;&lt;/titles&gt;&lt;volume&gt;94&lt;/volume&gt;&lt;number&gt;2&lt;/number&gt;&lt;keywords&gt;&lt;keyword&gt;CAPSID PROTEIN&lt;/keyword&gt;&lt;keyword&gt;GENOME&lt;/keyword&gt;&lt;keyword&gt;ENCAPSULATION&lt;/keyword&gt;&lt;keyword&gt;POLYMER&lt;/keyword&gt;&lt;keyword&gt;SIZES&lt;/keyword&gt;&lt;/keywords&gt;&lt;dates&gt;&lt;year&gt;2016&lt;/year&gt;&lt;pub-dates&gt;&lt;date&gt;AUG 9 2016&lt;/date&gt;&lt;/pub-dates&gt;&lt;/dates&gt;&lt;isbn&gt;2470-0045&lt;/isbn&gt;&lt;accession-num&gt;WOS:000381417000009&lt;/accession-num&gt;&lt;work-type&gt;Article&lt;/work-type&gt;&lt;urls&gt;&lt;/urls&gt;&lt;custom7&gt;ARTN 022408&lt;/custom7&gt;&lt;electronic-resource-num&gt;10.1103/PhysRevE.94.022408&lt;/electronic-resource-num&gt;&lt;language&gt;English&lt;/language&gt;&lt;/record&gt;&lt;/Cite&gt;&lt;/EndNote&gt;</w:instrText>
      </w:r>
      <w:r w:rsidR="00BF00E1" w:rsidRPr="00B974CD">
        <w:rPr>
          <w:rFonts w:eastAsia="Times" w:cs="Times"/>
          <w:color w:val="000000" w:themeColor="text1"/>
          <w:sz w:val="22"/>
          <w:szCs w:val="22"/>
          <w:lang w:val="en-GB"/>
        </w:rPr>
        <w:fldChar w:fldCharType="separate"/>
      </w:r>
      <w:r w:rsidR="004D21D3" w:rsidRPr="00B974CD">
        <w:rPr>
          <w:rFonts w:eastAsia="Times" w:cs="Times"/>
          <w:noProof/>
          <w:color w:val="000000" w:themeColor="text1"/>
          <w:sz w:val="22"/>
          <w:szCs w:val="22"/>
          <w:vertAlign w:val="superscript"/>
          <w:lang w:val="en-GB"/>
        </w:rPr>
        <w:t>45</w:t>
      </w:r>
      <w:r w:rsidR="00BF00E1" w:rsidRPr="00B974CD">
        <w:rPr>
          <w:rFonts w:eastAsia="Times" w:cs="Times"/>
          <w:color w:val="000000" w:themeColor="text1"/>
          <w:sz w:val="22"/>
          <w:szCs w:val="22"/>
          <w:lang w:val="en-GB"/>
        </w:rPr>
        <w:fldChar w:fldCharType="end"/>
      </w:r>
      <w:r w:rsidR="160AE700" w:rsidRPr="00B974CD">
        <w:rPr>
          <w:rFonts w:eastAsia="Times" w:cs="Times"/>
          <w:color w:val="000000" w:themeColor="text1"/>
          <w:lang w:val="en-GB"/>
        </w:rPr>
        <w:t>.</w:t>
      </w:r>
    </w:p>
    <w:p w14:paraId="30CF25C8" w14:textId="27503066" w:rsidR="00A51983" w:rsidRPr="00B974CD" w:rsidRDefault="00C04A2B" w:rsidP="00C04A2B">
      <w:pPr>
        <w:spacing w:before="280" w:after="280" w:line="480" w:lineRule="auto"/>
        <w:rPr>
          <w:rFonts w:eastAsia="Times" w:cs="Times"/>
          <w:color w:val="000000" w:themeColor="text1"/>
          <w:lang w:val="en-GB"/>
        </w:rPr>
      </w:pPr>
      <w:proofErr w:type="gramStart"/>
      <w:r w:rsidRPr="00B974CD">
        <w:rPr>
          <w:color w:val="000000" w:themeColor="text1"/>
        </w:rPr>
        <w:t>In order to</w:t>
      </w:r>
      <w:proofErr w:type="gramEnd"/>
      <w:r w:rsidRPr="00B974CD">
        <w:rPr>
          <w:color w:val="000000" w:themeColor="text1"/>
        </w:rPr>
        <w:t xml:space="preserve"> understand how the insertion of additional amino acid sequences in an external loop triggers this effect, we developed a kinetic model of particle assembly. </w:t>
      </w:r>
      <w:r w:rsidR="5A114F75" w:rsidRPr="00B974CD">
        <w:rPr>
          <w:color w:val="000000" w:themeColor="text1"/>
        </w:rPr>
        <w:t>The model</w:t>
      </w:r>
      <w:r w:rsidRPr="00B974CD">
        <w:rPr>
          <w:color w:val="000000" w:themeColor="text1"/>
        </w:rPr>
        <w:t xml:space="preserve"> suggests that the difference in experimental outcome for distinct </w:t>
      </w:r>
      <w:proofErr w:type="spellStart"/>
      <w:r w:rsidRPr="00B974CD">
        <w:rPr>
          <w:color w:val="000000" w:themeColor="text1"/>
        </w:rPr>
        <w:t>Spytag</w:t>
      </w:r>
      <w:proofErr w:type="spellEnd"/>
      <w:r w:rsidRPr="00B974CD">
        <w:rPr>
          <w:color w:val="000000" w:themeColor="text1"/>
        </w:rPr>
        <w:t xml:space="preserve"> inserts is due to a delay in conversion from C/C to A/B, which could be mediated by a change in the dynamic behavior of the protein dimer </w:t>
      </w:r>
      <w:proofErr w:type="gramStart"/>
      <w:r w:rsidRPr="00B974CD">
        <w:rPr>
          <w:color w:val="000000" w:themeColor="text1"/>
        </w:rPr>
        <w:t>as a result of</w:t>
      </w:r>
      <w:proofErr w:type="gramEnd"/>
      <w:r w:rsidRPr="00B974CD">
        <w:rPr>
          <w:color w:val="000000" w:themeColor="text1"/>
        </w:rPr>
        <w:t xml:space="preserve"> the insertions. This would be consistent with our understanding that the dynamic properties of the C/C dimer affect the conversion to A/B, and that this shift can be triggered by </w:t>
      </w:r>
      <w:r w:rsidRPr="00B974CD">
        <w:rPr>
          <w:color w:val="000000" w:themeColor="text1"/>
        </w:rPr>
        <w:lastRenderedPageBreak/>
        <w:t>binding to an RNA packaging signal</w:t>
      </w:r>
      <w:r w:rsidRPr="00B974CD">
        <w:rPr>
          <w:color w:val="000000" w:themeColor="text1"/>
          <w:vertAlign w:val="superscript"/>
        </w:rPr>
        <w:t>11</w:t>
      </w:r>
      <w:r w:rsidRPr="00B974CD">
        <w:rPr>
          <w:color w:val="000000" w:themeColor="text1"/>
        </w:rPr>
        <w:t xml:space="preserve">. However, whilst packaging signals promote this shift, </w:t>
      </w:r>
      <w:proofErr w:type="spellStart"/>
      <w:r w:rsidRPr="00B974CD">
        <w:rPr>
          <w:color w:val="000000" w:themeColor="text1"/>
        </w:rPr>
        <w:t>Spytag</w:t>
      </w:r>
      <w:proofErr w:type="spellEnd"/>
      <w:r w:rsidRPr="00B974CD">
        <w:rPr>
          <w:color w:val="000000" w:themeColor="text1"/>
        </w:rPr>
        <w:t xml:space="preserve"> insertions appear to disfavor it. As a notable example, the largest difference between ideal and actual scenarios </w:t>
      </w:r>
      <w:r w:rsidRPr="00B974CD">
        <w:rPr>
          <w:b/>
          <w:color w:val="000000" w:themeColor="text1"/>
        </w:rPr>
        <w:t>(</w:t>
      </w:r>
      <w:r w:rsidR="00B04CA4" w:rsidRPr="00B974CD">
        <w:rPr>
          <w:b/>
          <w:bCs/>
          <w:color w:val="000000" w:themeColor="text1"/>
        </w:rPr>
        <w:t xml:space="preserve">Supplementary Table </w:t>
      </w:r>
      <w:r w:rsidRPr="00B974CD">
        <w:rPr>
          <w:b/>
          <w:bCs/>
          <w:color w:val="000000" w:themeColor="text1"/>
        </w:rPr>
        <w:t>8</w:t>
      </w:r>
      <w:r w:rsidRPr="00B974CD">
        <w:rPr>
          <w:b/>
          <w:color w:val="000000" w:themeColor="text1"/>
        </w:rPr>
        <w:t>)</w:t>
      </w:r>
      <w:r w:rsidRPr="00B974CD">
        <w:rPr>
          <w:color w:val="000000" w:themeColor="text1"/>
        </w:rPr>
        <w:t xml:space="preserve"> is seen for </w:t>
      </w:r>
      <w:proofErr w:type="spellStart"/>
      <w:r w:rsidRPr="00B974CD">
        <w:rPr>
          <w:color w:val="000000" w:themeColor="text1"/>
        </w:rPr>
        <w:t>SpyTag</w:t>
      </w:r>
      <w:proofErr w:type="spellEnd"/>
      <w:r w:rsidRPr="00B974CD">
        <w:rPr>
          <w:color w:val="000000" w:themeColor="text1"/>
        </w:rPr>
        <w:t xml:space="preserve"> and SpyTag4. Our model suggests that this is because they are slower in converting C/C into A/B dimers than SpyTag7 and Random4. Note that they both share the same AHIVMVDAYKPTK insertion, with the flanking GGGS in SpyTag4, apparently accounting for the slower conversion. In contrast, the longer flanks of SpyTag7 and </w:t>
      </w:r>
      <w:proofErr w:type="spellStart"/>
      <w:r w:rsidRPr="00B974CD">
        <w:rPr>
          <w:color w:val="000000" w:themeColor="text1"/>
        </w:rPr>
        <w:t>randomisation</w:t>
      </w:r>
      <w:proofErr w:type="spellEnd"/>
      <w:r w:rsidRPr="00B974CD">
        <w:rPr>
          <w:color w:val="000000" w:themeColor="text1"/>
        </w:rPr>
        <w:t xml:space="preserve"> of the inserted region have a less marked effect. </w:t>
      </w:r>
      <w:r w:rsidR="00064BE4" w:rsidRPr="00B974CD">
        <w:rPr>
          <w:color w:val="000000" w:themeColor="text1"/>
        </w:rPr>
        <w:t xml:space="preserve"> The exact mechanism accounting for this is not clear</w:t>
      </w:r>
      <w:r w:rsidR="00DE6B36" w:rsidRPr="00B974CD">
        <w:rPr>
          <w:color w:val="000000" w:themeColor="text1"/>
        </w:rPr>
        <w:t>.</w:t>
      </w:r>
      <w:r w:rsidR="00064BE4" w:rsidRPr="00B974CD">
        <w:rPr>
          <w:color w:val="000000" w:themeColor="text1"/>
        </w:rPr>
        <w:t xml:space="preserve"> </w:t>
      </w:r>
      <w:r w:rsidR="00DE6B36" w:rsidRPr="00B974CD">
        <w:rPr>
          <w:color w:val="000000" w:themeColor="text1"/>
        </w:rPr>
        <w:t>H</w:t>
      </w:r>
      <w:r w:rsidR="00064BE4" w:rsidRPr="00B974CD">
        <w:rPr>
          <w:color w:val="000000" w:themeColor="text1"/>
        </w:rPr>
        <w:t xml:space="preserve">owever, the </w:t>
      </w:r>
      <w:proofErr w:type="spellStart"/>
      <w:r w:rsidR="00C63428" w:rsidRPr="00B974CD">
        <w:rPr>
          <w:color w:val="000000" w:themeColor="text1"/>
        </w:rPr>
        <w:t>S</w:t>
      </w:r>
      <w:r w:rsidR="004A7D89" w:rsidRPr="00B974CD">
        <w:rPr>
          <w:color w:val="000000" w:themeColor="text1"/>
        </w:rPr>
        <w:t>pyTag</w:t>
      </w:r>
      <w:proofErr w:type="spellEnd"/>
      <w:r w:rsidR="004A7D89" w:rsidRPr="00B974CD">
        <w:rPr>
          <w:color w:val="000000" w:themeColor="text1"/>
        </w:rPr>
        <w:t xml:space="preserve"> sequence </w:t>
      </w:r>
      <w:r w:rsidR="00523300" w:rsidRPr="00B974CD">
        <w:rPr>
          <w:color w:val="000000" w:themeColor="text1"/>
        </w:rPr>
        <w:t xml:space="preserve">is </w:t>
      </w:r>
      <w:r w:rsidR="002C2575" w:rsidRPr="00B974CD">
        <w:rPr>
          <w:color w:val="000000" w:themeColor="text1"/>
        </w:rPr>
        <w:t>structured</w:t>
      </w:r>
      <w:r w:rsidR="00523300" w:rsidRPr="00B974CD">
        <w:rPr>
          <w:color w:val="000000" w:themeColor="text1"/>
        </w:rPr>
        <w:t xml:space="preserve">, forming a beta </w:t>
      </w:r>
      <w:r w:rsidR="00C857C5" w:rsidRPr="00B974CD">
        <w:rPr>
          <w:color w:val="000000" w:themeColor="text1"/>
        </w:rPr>
        <w:t>hairpin</w:t>
      </w:r>
      <w:r w:rsidR="00523300" w:rsidRPr="00B974CD">
        <w:rPr>
          <w:color w:val="000000" w:themeColor="text1"/>
        </w:rPr>
        <w:t xml:space="preserve"> and it </w:t>
      </w:r>
      <w:r w:rsidR="002C2575" w:rsidRPr="00B974CD">
        <w:rPr>
          <w:color w:val="000000" w:themeColor="text1"/>
        </w:rPr>
        <w:t>is</w:t>
      </w:r>
      <w:r w:rsidR="00523300" w:rsidRPr="00B974CD">
        <w:rPr>
          <w:color w:val="000000" w:themeColor="text1"/>
        </w:rPr>
        <w:t xml:space="preserve"> </w:t>
      </w:r>
      <w:r w:rsidR="002C2575" w:rsidRPr="00B974CD">
        <w:rPr>
          <w:color w:val="000000" w:themeColor="text1"/>
        </w:rPr>
        <w:t>possible</w:t>
      </w:r>
      <w:r w:rsidR="00523300" w:rsidRPr="00B974CD">
        <w:rPr>
          <w:color w:val="000000" w:themeColor="text1"/>
        </w:rPr>
        <w:t xml:space="preserve"> that this increased rigidity</w:t>
      </w:r>
      <w:r w:rsidRPr="00B974CD">
        <w:rPr>
          <w:color w:val="000000" w:themeColor="text1"/>
        </w:rPr>
        <w:t xml:space="preserve"> </w:t>
      </w:r>
      <w:r w:rsidR="002C2575" w:rsidRPr="00B974CD">
        <w:rPr>
          <w:color w:val="000000" w:themeColor="text1"/>
        </w:rPr>
        <w:t xml:space="preserve">stabilizes the C/C dimer slowing conversion to the A/B form. </w:t>
      </w:r>
      <w:r w:rsidR="00EC5542" w:rsidRPr="00B974CD">
        <w:rPr>
          <w:color w:val="000000" w:themeColor="text1"/>
        </w:rPr>
        <w:t xml:space="preserve">A random sequence (Random4) being unstructured </w:t>
      </w:r>
      <w:r w:rsidR="009C3714" w:rsidRPr="00B974CD">
        <w:rPr>
          <w:color w:val="000000" w:themeColor="text1"/>
        </w:rPr>
        <w:t>has</w:t>
      </w:r>
      <w:r w:rsidR="008A5B6B" w:rsidRPr="00B974CD">
        <w:rPr>
          <w:color w:val="000000" w:themeColor="text1"/>
        </w:rPr>
        <w:t xml:space="preserve"> </w:t>
      </w:r>
      <w:r w:rsidR="009C3714" w:rsidRPr="00B974CD">
        <w:rPr>
          <w:color w:val="000000" w:themeColor="text1"/>
        </w:rPr>
        <w:t xml:space="preserve">reduced </w:t>
      </w:r>
      <w:r w:rsidR="00C63428" w:rsidRPr="00B974CD">
        <w:rPr>
          <w:color w:val="000000" w:themeColor="text1"/>
        </w:rPr>
        <w:t>stabilizing</w:t>
      </w:r>
      <w:r w:rsidR="009C3714" w:rsidRPr="00B974CD">
        <w:rPr>
          <w:color w:val="000000" w:themeColor="text1"/>
        </w:rPr>
        <w:t xml:space="preserve"> effect as does S</w:t>
      </w:r>
      <w:r w:rsidR="00C63428" w:rsidRPr="00B974CD">
        <w:rPr>
          <w:color w:val="000000" w:themeColor="text1"/>
        </w:rPr>
        <w:t>p</w:t>
      </w:r>
      <w:r w:rsidR="009C3714" w:rsidRPr="00B974CD">
        <w:rPr>
          <w:color w:val="000000" w:themeColor="text1"/>
        </w:rPr>
        <w:t>yTag7 which has a much greater proportion of unstructured linker sequence. I</w:t>
      </w:r>
      <w:r w:rsidR="00C63428" w:rsidRPr="00B974CD">
        <w:rPr>
          <w:color w:val="000000" w:themeColor="text1"/>
        </w:rPr>
        <w:t>n</w:t>
      </w:r>
      <w:r w:rsidR="009C3714" w:rsidRPr="00B974CD">
        <w:rPr>
          <w:color w:val="000000" w:themeColor="text1"/>
        </w:rPr>
        <w:t xml:space="preserve"> contras</w:t>
      </w:r>
      <w:r w:rsidR="00C63428" w:rsidRPr="00B974CD">
        <w:rPr>
          <w:color w:val="000000" w:themeColor="text1"/>
        </w:rPr>
        <w:t>t,</w:t>
      </w:r>
      <w:r w:rsidR="009C3714" w:rsidRPr="00B974CD">
        <w:rPr>
          <w:color w:val="000000" w:themeColor="text1"/>
        </w:rPr>
        <w:t xml:space="preserve"> </w:t>
      </w:r>
      <w:proofErr w:type="spellStart"/>
      <w:r w:rsidR="009C3714" w:rsidRPr="00B974CD">
        <w:rPr>
          <w:color w:val="000000" w:themeColor="text1"/>
        </w:rPr>
        <w:t>S</w:t>
      </w:r>
      <w:r w:rsidR="00C63428" w:rsidRPr="00B974CD">
        <w:rPr>
          <w:color w:val="000000" w:themeColor="text1"/>
        </w:rPr>
        <w:t>p</w:t>
      </w:r>
      <w:r w:rsidR="009C3714" w:rsidRPr="00B974CD">
        <w:rPr>
          <w:color w:val="000000" w:themeColor="text1"/>
        </w:rPr>
        <w:t>yTag</w:t>
      </w:r>
      <w:proofErr w:type="spellEnd"/>
      <w:r w:rsidR="009C3714" w:rsidRPr="00B974CD">
        <w:rPr>
          <w:color w:val="000000" w:themeColor="text1"/>
        </w:rPr>
        <w:t>, having no linker may be prevented from forming a stabl</w:t>
      </w:r>
      <w:r w:rsidR="00C63428" w:rsidRPr="00B974CD">
        <w:rPr>
          <w:color w:val="000000" w:themeColor="text1"/>
        </w:rPr>
        <w:t>e structure.</w:t>
      </w:r>
      <w:r w:rsidR="009C3714" w:rsidRPr="00B974CD">
        <w:rPr>
          <w:color w:val="000000" w:themeColor="text1"/>
        </w:rPr>
        <w:t xml:space="preserve"> </w:t>
      </w:r>
      <w:r w:rsidRPr="00B974CD">
        <w:rPr>
          <w:color w:val="000000" w:themeColor="text1"/>
        </w:rPr>
        <w:t xml:space="preserve">In agreement with experimental results, our analysis suggests that production of desired particle morphologies can be achieved via the choice of </w:t>
      </w:r>
      <w:proofErr w:type="spellStart"/>
      <w:r w:rsidRPr="00B974CD">
        <w:rPr>
          <w:color w:val="000000" w:themeColor="text1"/>
        </w:rPr>
        <w:t>SpyTag</w:t>
      </w:r>
      <w:proofErr w:type="spellEnd"/>
      <w:r w:rsidRPr="00B974CD">
        <w:rPr>
          <w:color w:val="000000" w:themeColor="text1"/>
        </w:rPr>
        <w:t xml:space="preserve"> insert, affording unprecedented control over the production of the desired particle morphologies. </w:t>
      </w:r>
    </w:p>
    <w:p w14:paraId="55F3F5B6" w14:textId="30AF7105" w:rsidR="00A51983" w:rsidRPr="00B974CD" w:rsidRDefault="00A51983" w:rsidP="00C04A2B">
      <w:pPr>
        <w:spacing w:before="280" w:after="280" w:line="480" w:lineRule="auto"/>
        <w:rPr>
          <w:color w:val="000000" w:themeColor="text1"/>
          <w:szCs w:val="24"/>
        </w:rPr>
      </w:pPr>
      <w:r w:rsidRPr="00B974CD">
        <w:rPr>
          <w:color w:val="000000" w:themeColor="text1"/>
          <w:szCs w:val="24"/>
        </w:rPr>
        <w:t>CONCLUSION</w:t>
      </w:r>
    </w:p>
    <w:p w14:paraId="57B556FE" w14:textId="33830214" w:rsidR="00C04A2B" w:rsidRPr="00B974CD" w:rsidRDefault="00E654C3" w:rsidP="00C04A2B">
      <w:pPr>
        <w:spacing w:before="280" w:after="280" w:line="480" w:lineRule="auto"/>
        <w:rPr>
          <w:color w:val="000000" w:themeColor="text1"/>
        </w:rPr>
      </w:pPr>
      <w:r w:rsidRPr="00B974CD">
        <w:rPr>
          <w:color w:val="000000" w:themeColor="text1"/>
        </w:rPr>
        <w:t xml:space="preserve">In this work we have shown that a VLP can be </w:t>
      </w:r>
      <w:r w:rsidR="00FC04A0" w:rsidRPr="00B974CD">
        <w:rPr>
          <w:color w:val="000000" w:themeColor="text1"/>
        </w:rPr>
        <w:t>modified such that</w:t>
      </w:r>
      <w:r w:rsidR="008C2F7C" w:rsidRPr="00B974CD">
        <w:rPr>
          <w:color w:val="000000" w:themeColor="text1"/>
        </w:rPr>
        <w:t xml:space="preserve"> </w:t>
      </w:r>
      <w:r w:rsidR="00092E0F" w:rsidRPr="00B974CD">
        <w:rPr>
          <w:color w:val="000000" w:themeColor="text1"/>
        </w:rPr>
        <w:t>the</w:t>
      </w:r>
      <w:r w:rsidR="00192C46" w:rsidRPr="00B974CD">
        <w:rPr>
          <w:color w:val="000000" w:themeColor="text1"/>
        </w:rPr>
        <w:t xml:space="preserve">ir diameters are significantly shifted towards </w:t>
      </w:r>
      <w:r w:rsidR="006C4B5A" w:rsidRPr="00B974CD">
        <w:rPr>
          <w:color w:val="000000" w:themeColor="text1"/>
        </w:rPr>
        <w:t xml:space="preserve">larger sizes </w:t>
      </w:r>
      <w:r w:rsidR="003D64E9" w:rsidRPr="00B974CD">
        <w:rPr>
          <w:color w:val="000000" w:themeColor="text1"/>
        </w:rPr>
        <w:t>with altered</w:t>
      </w:r>
      <w:r w:rsidR="00C96A84" w:rsidRPr="00B974CD">
        <w:rPr>
          <w:color w:val="000000" w:themeColor="text1"/>
        </w:rPr>
        <w:t xml:space="preserve"> symmetries. </w:t>
      </w:r>
      <w:r w:rsidR="00C04A2B" w:rsidRPr="00B974CD">
        <w:rPr>
          <w:color w:val="000000" w:themeColor="text1"/>
        </w:rPr>
        <w:t>Given the proven and potential applications of MS2</w:t>
      </w:r>
      <w:r w:rsidR="00C04A2B" w:rsidRPr="00B974CD">
        <w:rPr>
          <w:color w:val="000000" w:themeColor="text1"/>
        </w:rPr>
        <w:fldChar w:fldCharType="begin">
          <w:fldData xml:space="preserve">PEVuZE5vdGU+PENpdGU+PEF1dGhvcj5XdTwvQXV0aG9yPjxZZWFyPjE5OTU8L1llYXI+PFJlY051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</w:fldData>
        </w:fldChar>
      </w:r>
      <w:r w:rsidR="004D21D3" w:rsidRPr="00B974CD">
        <w:rPr>
          <w:color w:val="000000" w:themeColor="text1"/>
        </w:rPr>
        <w:instrText xml:space="preserve"> ADDIN EN.CITE </w:instrText>
      </w:r>
      <w:r w:rsidR="004D21D3" w:rsidRPr="00B974CD">
        <w:rPr>
          <w:color w:val="000000" w:themeColor="text1"/>
        </w:rPr>
        <w:fldChar w:fldCharType="begin">
          <w:fldData xml:space="preserve">PEVuZE5vdGU+PENpdGU+PEF1dGhvcj5XdTwvQXV0aG9yPjxZZWFyPjE5OTU8L1llYXI+PFJlY051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</w:fldData>
        </w:fldChar>
      </w:r>
      <w:r w:rsidR="004D21D3" w:rsidRPr="00B974CD">
        <w:rPr>
          <w:color w:val="000000" w:themeColor="text1"/>
        </w:rPr>
        <w:instrText xml:space="preserve"> ADDIN EN.CITE.DATA </w:instrText>
      </w:r>
      <w:r w:rsidR="004D21D3" w:rsidRPr="00B974CD">
        <w:rPr>
          <w:color w:val="000000" w:themeColor="text1"/>
        </w:rPr>
      </w:r>
      <w:r w:rsidR="004D21D3" w:rsidRPr="00B974CD">
        <w:rPr>
          <w:color w:val="000000" w:themeColor="text1"/>
        </w:rPr>
        <w:fldChar w:fldCharType="end"/>
      </w:r>
      <w:r w:rsidR="00C04A2B" w:rsidRPr="00B974CD">
        <w:rPr>
          <w:color w:val="000000" w:themeColor="text1"/>
        </w:rPr>
      </w:r>
      <w:r w:rsidR="00C04A2B" w:rsidRPr="00B974CD">
        <w:rPr>
          <w:color w:val="000000" w:themeColor="text1"/>
        </w:rPr>
        <w:fldChar w:fldCharType="separate"/>
      </w:r>
      <w:r w:rsidR="00C04A2B" w:rsidRPr="00B974CD">
        <w:rPr>
          <w:color w:val="000000" w:themeColor="text1"/>
          <w:vertAlign w:val="superscript"/>
        </w:rPr>
        <w:t>1-3</w:t>
      </w:r>
      <w:r w:rsidR="00C04A2B" w:rsidRPr="00B974CD">
        <w:rPr>
          <w:color w:val="000000" w:themeColor="text1"/>
        </w:rPr>
        <w:fldChar w:fldCharType="end"/>
      </w:r>
      <w:r w:rsidR="00C04A2B" w:rsidRPr="00B974CD">
        <w:rPr>
          <w:color w:val="000000" w:themeColor="text1"/>
        </w:rPr>
        <w:t xml:space="preserve"> and other VLPs in virus nanotechnology</w:t>
      </w:r>
      <w:r w:rsidR="003D64E9" w:rsidRPr="00B974CD">
        <w:rPr>
          <w:color w:val="000000" w:themeColor="text1"/>
        </w:rPr>
        <w:t>,</w:t>
      </w:r>
      <w:r w:rsidR="00C04A2B" w:rsidRPr="00B974CD">
        <w:rPr>
          <w:color w:val="000000" w:themeColor="text1"/>
        </w:rPr>
        <w:t xml:space="preserve"> the ability to produce containers of larger volume with enhanced carrying capacity is highly desirable. Further, understanding how the inserts alter assembly kinetics and the resulting VLP morphology gives a deeper control of VLP assembly </w:t>
      </w:r>
      <w:r w:rsidR="00C04A2B" w:rsidRPr="00B974CD">
        <w:rPr>
          <w:color w:val="000000" w:themeColor="text1"/>
        </w:rPr>
        <w:lastRenderedPageBreak/>
        <w:t>overall. Taken together, these results are a first essential step towards production of bespoke VLPs with desired morphologies and assembly/disassembly properties.</w:t>
      </w:r>
    </w:p>
    <w:p w14:paraId="28A308FA" w14:textId="44645247" w:rsidR="001E2994" w:rsidRPr="00B974CD" w:rsidRDefault="001E2994" w:rsidP="000B5610">
      <w:pPr>
        <w:pStyle w:val="TAMainText"/>
        <w:spacing w:after="240"/>
        <w:ind w:firstLine="0"/>
        <w:jc w:val="left"/>
        <w:rPr>
          <w:color w:val="000000" w:themeColor="text1"/>
        </w:rPr>
      </w:pPr>
      <w:r w:rsidRPr="00B974CD">
        <w:rPr>
          <w:color w:val="000000" w:themeColor="text1"/>
        </w:rPr>
        <w:t>METHODS</w:t>
      </w:r>
    </w:p>
    <w:p w14:paraId="2AAC6C5C" w14:textId="77777777" w:rsidR="00C04A2B" w:rsidRPr="00B974CD" w:rsidRDefault="00C04A2B" w:rsidP="00C04A2B">
      <w:pPr>
        <w:spacing w:before="280" w:after="280" w:line="480" w:lineRule="auto"/>
        <w:rPr>
          <w:color w:val="000000" w:themeColor="text1"/>
          <w:szCs w:val="24"/>
        </w:rPr>
      </w:pPr>
      <w:r w:rsidRPr="00B974CD">
        <w:rPr>
          <w:i/>
          <w:color w:val="000000" w:themeColor="text1"/>
          <w:szCs w:val="24"/>
        </w:rPr>
        <w:t xml:space="preserve">Cloning, </w:t>
      </w:r>
      <w:proofErr w:type="gramStart"/>
      <w:r w:rsidRPr="00B974CD">
        <w:rPr>
          <w:i/>
          <w:color w:val="000000" w:themeColor="text1"/>
          <w:szCs w:val="24"/>
        </w:rPr>
        <w:t>expression</w:t>
      </w:r>
      <w:proofErr w:type="gramEnd"/>
      <w:r w:rsidRPr="00B974CD">
        <w:rPr>
          <w:i/>
          <w:color w:val="000000" w:themeColor="text1"/>
          <w:szCs w:val="24"/>
        </w:rPr>
        <w:t xml:space="preserve"> and purification of MS2 VLPs.</w:t>
      </w:r>
    </w:p>
    <w:p w14:paraId="33C5CEED" w14:textId="1BCE864C" w:rsidR="00C04A2B" w:rsidRPr="00B974CD" w:rsidRDefault="00C04A2B" w:rsidP="00C04A2B">
      <w:pPr>
        <w:spacing w:before="280" w:after="280" w:line="480" w:lineRule="auto"/>
        <w:rPr>
          <w:color w:val="000000" w:themeColor="text1"/>
        </w:rPr>
      </w:pPr>
      <w:r w:rsidRPr="00B974CD">
        <w:rPr>
          <w:color w:val="000000" w:themeColor="text1"/>
        </w:rPr>
        <w:t xml:space="preserve">The MS coat protein (CP) gene was designed as a tandem dimer, with the second part of the dimer bearing a </w:t>
      </w:r>
      <w:proofErr w:type="spellStart"/>
      <w:r w:rsidRPr="00B974CD">
        <w:rPr>
          <w:i/>
          <w:color w:val="000000" w:themeColor="text1"/>
        </w:rPr>
        <w:t>KpnI</w:t>
      </w:r>
      <w:proofErr w:type="spellEnd"/>
      <w:r w:rsidRPr="00B974CD">
        <w:rPr>
          <w:color w:val="000000" w:themeColor="text1"/>
        </w:rPr>
        <w:t xml:space="preserve"> restriction site allowing for foreign insertions, as reported previously</w:t>
      </w:r>
      <w:r w:rsidRPr="00B974CD">
        <w:rPr>
          <w:color w:val="000000" w:themeColor="text1"/>
        </w:rPr>
        <w:fldChar w:fldCharType="begin">
          <w:fldData xml:space="preserve">PEVuZE5vdGU+PENpdGU+PEF1dGhvcj5NaWtlbDwvQXV0aG9yPjxZZWFyPjIwMTc8L1llYXI+PFJl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</w:fldData>
        </w:fldChar>
      </w:r>
      <w:r w:rsidR="004D21D3" w:rsidRPr="00B974CD">
        <w:rPr>
          <w:color w:val="000000" w:themeColor="text1"/>
        </w:rPr>
        <w:instrText xml:space="preserve"> ADDIN EN.CITE </w:instrText>
      </w:r>
      <w:r w:rsidR="004D21D3" w:rsidRPr="00B974CD">
        <w:rPr>
          <w:color w:val="000000" w:themeColor="text1"/>
        </w:rPr>
        <w:fldChar w:fldCharType="begin">
          <w:fldData xml:space="preserve">PEVuZE5vdGU+PENpdGU+PEF1dGhvcj5NaWtlbDwvQXV0aG9yPjxZZWFyPjIwMTc8L1llYXI+PFJl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</w:fldData>
        </w:fldChar>
      </w:r>
      <w:r w:rsidR="004D21D3" w:rsidRPr="00B974CD">
        <w:rPr>
          <w:color w:val="000000" w:themeColor="text1"/>
        </w:rPr>
        <w:instrText xml:space="preserve"> ADDIN EN.CITE.DATA </w:instrText>
      </w:r>
      <w:r w:rsidR="004D21D3" w:rsidRPr="00B974CD">
        <w:rPr>
          <w:color w:val="000000" w:themeColor="text1"/>
        </w:rPr>
      </w:r>
      <w:r w:rsidR="004D21D3" w:rsidRPr="00B974CD">
        <w:rPr>
          <w:color w:val="000000" w:themeColor="text1"/>
        </w:rPr>
        <w:fldChar w:fldCharType="end"/>
      </w:r>
      <w:r w:rsidRPr="00B974CD">
        <w:rPr>
          <w:color w:val="000000" w:themeColor="text1"/>
        </w:rPr>
      </w:r>
      <w:r w:rsidRPr="00B974CD">
        <w:rPr>
          <w:color w:val="000000" w:themeColor="text1"/>
        </w:rPr>
        <w:fldChar w:fldCharType="separate"/>
      </w:r>
      <w:r w:rsidR="004D21D3" w:rsidRPr="00B974CD">
        <w:rPr>
          <w:color w:val="000000" w:themeColor="text1"/>
          <w:vertAlign w:val="superscript"/>
        </w:rPr>
        <w:t>40,41</w:t>
      </w:r>
      <w:r w:rsidRPr="00B974CD">
        <w:rPr>
          <w:color w:val="000000" w:themeColor="text1"/>
        </w:rPr>
        <w:fldChar w:fldCharType="end"/>
      </w:r>
      <w:r w:rsidRPr="00B974CD">
        <w:rPr>
          <w:color w:val="000000" w:themeColor="text1"/>
        </w:rPr>
        <w:t xml:space="preserve">. A synthetic gene coding for MS2 CP dimer with </w:t>
      </w:r>
      <w:proofErr w:type="spellStart"/>
      <w:r w:rsidRPr="00B974CD">
        <w:rPr>
          <w:color w:val="000000" w:themeColor="text1"/>
        </w:rPr>
        <w:t>Spytag</w:t>
      </w:r>
      <w:proofErr w:type="spellEnd"/>
      <w:r w:rsidRPr="00B974CD">
        <w:rPr>
          <w:color w:val="000000" w:themeColor="text1"/>
        </w:rPr>
        <w:t xml:space="preserve"> insertion (</w:t>
      </w:r>
      <w:r w:rsidRPr="00B974CD">
        <w:rPr>
          <w:b/>
          <w:color w:val="000000" w:themeColor="text1"/>
        </w:rPr>
        <w:t xml:space="preserve">Supplementary </w:t>
      </w:r>
      <w:r w:rsidR="00600746" w:rsidRPr="00B974CD">
        <w:rPr>
          <w:b/>
          <w:bCs/>
          <w:color w:val="000000" w:themeColor="text1"/>
        </w:rPr>
        <w:t>Materials</w:t>
      </w:r>
      <w:r w:rsidRPr="00B974CD">
        <w:rPr>
          <w:color w:val="000000" w:themeColor="text1"/>
        </w:rPr>
        <w:t xml:space="preserve">) cloned into pET28a was purchased from </w:t>
      </w:r>
      <w:proofErr w:type="spellStart"/>
      <w:r w:rsidRPr="00B974CD">
        <w:rPr>
          <w:color w:val="000000" w:themeColor="text1"/>
        </w:rPr>
        <w:t>BioCat</w:t>
      </w:r>
      <w:proofErr w:type="spellEnd"/>
      <w:r w:rsidRPr="00B974CD">
        <w:rPr>
          <w:color w:val="000000" w:themeColor="text1"/>
        </w:rPr>
        <w:t xml:space="preserve"> GmbH (Germany). Variants with longer linkers flanking the </w:t>
      </w:r>
      <w:proofErr w:type="spellStart"/>
      <w:r w:rsidRPr="00B974CD">
        <w:rPr>
          <w:color w:val="000000" w:themeColor="text1"/>
        </w:rPr>
        <w:t>Spytag</w:t>
      </w:r>
      <w:proofErr w:type="spellEnd"/>
      <w:r w:rsidRPr="00B974CD">
        <w:rPr>
          <w:color w:val="000000" w:themeColor="text1"/>
        </w:rPr>
        <w:t xml:space="preserve"> insertion and the random peptide insertion were generated by PCR using appropriate primers (</w:t>
      </w:r>
      <w:r w:rsidRPr="00B974CD">
        <w:rPr>
          <w:b/>
          <w:color w:val="000000" w:themeColor="text1"/>
        </w:rPr>
        <w:t xml:space="preserve">Supplementary </w:t>
      </w:r>
      <w:r w:rsidR="00600746" w:rsidRPr="00B974CD">
        <w:rPr>
          <w:b/>
          <w:bCs/>
          <w:color w:val="000000" w:themeColor="text1"/>
        </w:rPr>
        <w:t>Materials</w:t>
      </w:r>
      <w:r w:rsidRPr="00B974CD">
        <w:rPr>
          <w:color w:val="000000" w:themeColor="text1"/>
        </w:rPr>
        <w:t xml:space="preserve">) and then subcloned to pET28a harboring the MS2 CP dimer gene, using the </w:t>
      </w:r>
      <w:proofErr w:type="spellStart"/>
      <w:r w:rsidRPr="00B974CD">
        <w:rPr>
          <w:i/>
          <w:color w:val="000000" w:themeColor="text1"/>
        </w:rPr>
        <w:t>KpnI</w:t>
      </w:r>
      <w:proofErr w:type="spellEnd"/>
      <w:r w:rsidRPr="00B974CD">
        <w:rPr>
          <w:color w:val="000000" w:themeColor="text1"/>
        </w:rPr>
        <w:t xml:space="preserve"> restriction site. Obtained clones were verified by sequencing (</w:t>
      </w:r>
      <w:r w:rsidRPr="00B974CD">
        <w:rPr>
          <w:b/>
          <w:color w:val="000000" w:themeColor="text1"/>
        </w:rPr>
        <w:t xml:space="preserve">Supplementary </w:t>
      </w:r>
      <w:r w:rsidR="004008EC" w:rsidRPr="00B974CD">
        <w:rPr>
          <w:b/>
          <w:bCs/>
          <w:color w:val="000000" w:themeColor="text1"/>
        </w:rPr>
        <w:t>Materials</w:t>
      </w:r>
      <w:r w:rsidRPr="00B974CD">
        <w:rPr>
          <w:color w:val="000000" w:themeColor="text1"/>
        </w:rPr>
        <w:t xml:space="preserve">). </w:t>
      </w:r>
    </w:p>
    <w:p w14:paraId="46A03B34" w14:textId="5D02D412" w:rsidR="00C04A2B" w:rsidRPr="00B974CD" w:rsidRDefault="00C04A2B" w:rsidP="00C04A2B">
      <w:pPr>
        <w:spacing w:before="280" w:after="280" w:line="480" w:lineRule="auto"/>
        <w:rPr>
          <w:color w:val="000000" w:themeColor="text1"/>
        </w:rPr>
      </w:pPr>
      <w:r w:rsidRPr="00B974CD">
        <w:rPr>
          <w:color w:val="000000" w:themeColor="text1"/>
        </w:rPr>
        <w:t xml:space="preserve">For expression, </w:t>
      </w:r>
      <w:r w:rsidRPr="00B974CD">
        <w:rPr>
          <w:i/>
          <w:color w:val="000000" w:themeColor="text1"/>
        </w:rPr>
        <w:t xml:space="preserve">E. coli </w:t>
      </w:r>
      <w:r w:rsidRPr="00B974CD">
        <w:rPr>
          <w:color w:val="000000" w:themeColor="text1"/>
        </w:rPr>
        <w:t>BL21(DE3) cells were transformed with appropriate plasmids and grown with shaking at 37°C until OD</w:t>
      </w:r>
      <w:r w:rsidRPr="00B974CD">
        <w:rPr>
          <w:color w:val="000000" w:themeColor="text1"/>
          <w:vertAlign w:val="subscript"/>
        </w:rPr>
        <w:t>600</w:t>
      </w:r>
      <w:r w:rsidRPr="00B974CD">
        <w:rPr>
          <w:color w:val="000000" w:themeColor="text1"/>
        </w:rPr>
        <w:t xml:space="preserve"> = 0.6, induced with 1 M IPTG and then further shaken at 18°C for 16 hours. Cells were harvested by centrifugation, resuspended in 50 mM Tris-HCl, pH 7.9, 50 mM NaCl, 5 mM MgCl</w:t>
      </w:r>
      <w:r w:rsidRPr="00B974CD">
        <w:rPr>
          <w:color w:val="000000" w:themeColor="text1"/>
          <w:vertAlign w:val="subscript"/>
        </w:rPr>
        <w:t>2</w:t>
      </w:r>
      <w:r w:rsidRPr="00B974CD">
        <w:rPr>
          <w:color w:val="000000" w:themeColor="text1"/>
        </w:rPr>
        <w:t>, 5 mM CaCl</w:t>
      </w:r>
      <w:r w:rsidRPr="00B974CD">
        <w:rPr>
          <w:color w:val="000000" w:themeColor="text1"/>
          <w:vertAlign w:val="subscript"/>
        </w:rPr>
        <w:t>2</w:t>
      </w:r>
      <w:r w:rsidRPr="00B974CD">
        <w:rPr>
          <w:color w:val="000000" w:themeColor="text1"/>
        </w:rPr>
        <w:t xml:space="preserve"> and lysed by sonication at 4°C in the presence of protease inhibitors (Thermo Scientific). Lysates were clarified by centrifugation and </w:t>
      </w:r>
      <w:proofErr w:type="spellStart"/>
      <w:r w:rsidRPr="00B974CD">
        <w:rPr>
          <w:color w:val="000000" w:themeColor="text1"/>
        </w:rPr>
        <w:t>Viscolase</w:t>
      </w:r>
      <w:proofErr w:type="spellEnd"/>
      <w:r w:rsidRPr="00B974CD">
        <w:rPr>
          <w:color w:val="000000" w:themeColor="text1"/>
        </w:rPr>
        <w:t xml:space="preserve"> (10,000 U/1L culture; AA Biotechnology, Poland) was added to supernatant fraction, incubated for 20 min at 37°C, followed by 10 min incubation at 50°C. The supernatant fraction was then centrifuged again and mixed 1:1 (V/V) with 3.7 M (NH</w:t>
      </w:r>
      <w:r w:rsidRPr="00B974CD">
        <w:rPr>
          <w:color w:val="000000" w:themeColor="text1"/>
          <w:vertAlign w:val="subscript"/>
        </w:rPr>
        <w:t>4</w:t>
      </w:r>
      <w:r w:rsidRPr="00B974CD">
        <w:rPr>
          <w:color w:val="000000" w:themeColor="text1"/>
        </w:rPr>
        <w:t>)</w:t>
      </w:r>
      <w:r w:rsidRPr="00B974CD">
        <w:rPr>
          <w:color w:val="000000" w:themeColor="text1"/>
          <w:vertAlign w:val="subscript"/>
        </w:rPr>
        <w:t>2</w:t>
      </w:r>
      <w:r w:rsidRPr="00B974CD">
        <w:rPr>
          <w:color w:val="000000" w:themeColor="text1"/>
        </w:rPr>
        <w:t>SO</w:t>
      </w:r>
      <w:r w:rsidRPr="00B974CD">
        <w:rPr>
          <w:color w:val="000000" w:themeColor="text1"/>
          <w:vertAlign w:val="subscript"/>
        </w:rPr>
        <w:t>4</w:t>
      </w:r>
      <w:r w:rsidRPr="00B974CD">
        <w:rPr>
          <w:color w:val="000000" w:themeColor="text1"/>
        </w:rPr>
        <w:t xml:space="preserve">, and the reaction was incubated overnight at 4°C. Precipitated proteins were harvested by centrifugation for 10 min, 11,000 x </w:t>
      </w:r>
      <w:r w:rsidRPr="00B974CD">
        <w:rPr>
          <w:i/>
          <w:color w:val="000000" w:themeColor="text1"/>
        </w:rPr>
        <w:t>g</w:t>
      </w:r>
      <w:r w:rsidRPr="00B974CD">
        <w:rPr>
          <w:color w:val="000000" w:themeColor="text1"/>
        </w:rPr>
        <w:t xml:space="preserve">, at 4°C and </w:t>
      </w:r>
      <w:r w:rsidRPr="00B974CD">
        <w:rPr>
          <w:color w:val="000000" w:themeColor="text1"/>
        </w:rPr>
        <w:lastRenderedPageBreak/>
        <w:t xml:space="preserve">resuspended in PBS. The solution was then filtered through 0.2 µm membrane filters (VWR) and passed through an </w:t>
      </w:r>
      <w:proofErr w:type="spellStart"/>
      <w:r w:rsidRPr="00B974CD">
        <w:rPr>
          <w:color w:val="000000" w:themeColor="text1"/>
        </w:rPr>
        <w:t>Amicon</w:t>
      </w:r>
      <w:proofErr w:type="spellEnd"/>
      <w:r w:rsidRPr="00B974CD">
        <w:rPr>
          <w:color w:val="000000" w:themeColor="text1"/>
        </w:rPr>
        <w:t xml:space="preserve"> MWCO 100 </w:t>
      </w:r>
      <w:proofErr w:type="spellStart"/>
      <w:r w:rsidRPr="00B974CD">
        <w:rPr>
          <w:color w:val="000000" w:themeColor="text1"/>
        </w:rPr>
        <w:t>kDa</w:t>
      </w:r>
      <w:proofErr w:type="spellEnd"/>
      <w:r w:rsidRPr="00B974CD">
        <w:rPr>
          <w:color w:val="000000" w:themeColor="text1"/>
        </w:rPr>
        <w:t xml:space="preserve"> (Millipore) filtering device, </w:t>
      </w:r>
      <w:proofErr w:type="gramStart"/>
      <w:r w:rsidRPr="00B974CD">
        <w:rPr>
          <w:color w:val="000000" w:themeColor="text1"/>
        </w:rPr>
        <w:t>in order to</w:t>
      </w:r>
      <w:proofErr w:type="gramEnd"/>
      <w:r w:rsidRPr="00B974CD">
        <w:rPr>
          <w:color w:val="000000" w:themeColor="text1"/>
        </w:rPr>
        <w:t xml:space="preserve"> remove residual (NH</w:t>
      </w:r>
      <w:r w:rsidRPr="00B974CD">
        <w:rPr>
          <w:color w:val="000000" w:themeColor="text1"/>
          <w:vertAlign w:val="subscript"/>
        </w:rPr>
        <w:t>4</w:t>
      </w:r>
      <w:r w:rsidRPr="00B974CD">
        <w:rPr>
          <w:color w:val="000000" w:themeColor="text1"/>
        </w:rPr>
        <w:t>)</w:t>
      </w:r>
      <w:r w:rsidRPr="00B974CD">
        <w:rPr>
          <w:color w:val="000000" w:themeColor="text1"/>
          <w:vertAlign w:val="subscript"/>
        </w:rPr>
        <w:t>2</w:t>
      </w:r>
      <w:r w:rsidRPr="00B974CD">
        <w:rPr>
          <w:color w:val="000000" w:themeColor="text1"/>
        </w:rPr>
        <w:t>SO</w:t>
      </w:r>
      <w:r w:rsidRPr="00B974CD">
        <w:rPr>
          <w:color w:val="000000" w:themeColor="text1"/>
          <w:vertAlign w:val="subscript"/>
        </w:rPr>
        <w:t xml:space="preserve">4 </w:t>
      </w:r>
      <w:r w:rsidRPr="00B974CD">
        <w:rPr>
          <w:color w:val="000000" w:themeColor="text1"/>
        </w:rPr>
        <w:t>and low molecular mass proteins. Protein concentration was adjusted to 2.5 - 5 mg</w:t>
      </w:r>
      <w:r w:rsidR="01A66B66" w:rsidRPr="00B974CD">
        <w:rPr>
          <w:color w:val="000000" w:themeColor="text1"/>
        </w:rPr>
        <w:t xml:space="preserve"> </w:t>
      </w:r>
      <w:r w:rsidRPr="00B974CD">
        <w:rPr>
          <w:color w:val="000000" w:themeColor="text1"/>
        </w:rPr>
        <w:t>mL</w:t>
      </w:r>
      <w:r w:rsidR="0DF80630" w:rsidRPr="00B974CD">
        <w:rPr>
          <w:color w:val="000000" w:themeColor="text1"/>
          <w:vertAlign w:val="superscript"/>
        </w:rPr>
        <w:t>-1</w:t>
      </w:r>
      <w:r w:rsidRPr="00B974CD">
        <w:rPr>
          <w:color w:val="000000" w:themeColor="text1"/>
        </w:rPr>
        <w:t>, as measured by Nanodrop (A</w:t>
      </w:r>
      <w:r w:rsidRPr="00B974CD">
        <w:rPr>
          <w:color w:val="000000" w:themeColor="text1"/>
          <w:vertAlign w:val="subscript"/>
        </w:rPr>
        <w:t>280</w:t>
      </w:r>
      <w:r w:rsidRPr="00B974CD">
        <w:rPr>
          <w:color w:val="000000" w:themeColor="text1"/>
        </w:rPr>
        <w:t xml:space="preserve">) and SEC – purified in PBS buffer, using </w:t>
      </w:r>
      <w:proofErr w:type="spellStart"/>
      <w:r w:rsidRPr="00B974CD">
        <w:rPr>
          <w:color w:val="000000" w:themeColor="text1"/>
        </w:rPr>
        <w:t>Superose</w:t>
      </w:r>
      <w:proofErr w:type="spellEnd"/>
      <w:r w:rsidRPr="00B974CD">
        <w:rPr>
          <w:color w:val="000000" w:themeColor="text1"/>
        </w:rPr>
        <w:t xml:space="preserve"> 6 Increase column (GE Healthcare) connected to an AKTA FPLC system.</w:t>
      </w:r>
    </w:p>
    <w:p w14:paraId="0C0C2351" w14:textId="77777777" w:rsidR="00C04A2B" w:rsidRPr="00B974CD" w:rsidRDefault="00C04A2B" w:rsidP="00C04A2B">
      <w:pPr>
        <w:spacing w:before="280" w:after="280" w:line="480" w:lineRule="auto"/>
        <w:rPr>
          <w:color w:val="000000" w:themeColor="text1"/>
          <w:szCs w:val="24"/>
        </w:rPr>
      </w:pPr>
      <w:r w:rsidRPr="00B974CD">
        <w:rPr>
          <w:i/>
          <w:color w:val="000000" w:themeColor="text1"/>
          <w:szCs w:val="24"/>
        </w:rPr>
        <w:t>SDS</w:t>
      </w:r>
      <w:r w:rsidRPr="00B974CD">
        <w:rPr>
          <w:i/>
          <w:iCs/>
          <w:color w:val="000000" w:themeColor="text1"/>
          <w:szCs w:val="24"/>
        </w:rPr>
        <w:t>-</w:t>
      </w:r>
      <w:r w:rsidRPr="00B974CD">
        <w:rPr>
          <w:i/>
          <w:color w:val="000000" w:themeColor="text1"/>
          <w:szCs w:val="24"/>
        </w:rPr>
        <w:t>PAGE and native PAGE</w:t>
      </w:r>
    </w:p>
    <w:p w14:paraId="48B3A3B5" w14:textId="77777777" w:rsidR="00C04A2B" w:rsidRPr="00B974CD" w:rsidRDefault="00C04A2B" w:rsidP="00C04A2B">
      <w:pPr>
        <w:spacing w:before="280" w:after="280" w:line="480" w:lineRule="auto"/>
        <w:rPr>
          <w:color w:val="000000" w:themeColor="text1"/>
          <w:szCs w:val="24"/>
        </w:rPr>
      </w:pPr>
      <w:r w:rsidRPr="00B974CD">
        <w:rPr>
          <w:color w:val="000000" w:themeColor="text1"/>
          <w:szCs w:val="24"/>
        </w:rPr>
        <w:t xml:space="preserve">MS2 VLPs variants were analyzed by electrophoresis in both denaturing and native conditions. For SDS-PAGE, samples were separated on 12% gels Tris/Glycine gels using standard a </w:t>
      </w:r>
      <w:proofErr w:type="spellStart"/>
      <w:r w:rsidRPr="00B974CD">
        <w:rPr>
          <w:color w:val="000000" w:themeColor="text1"/>
          <w:szCs w:val="24"/>
        </w:rPr>
        <w:t>Laemmli</w:t>
      </w:r>
      <w:proofErr w:type="spellEnd"/>
      <w:r w:rsidRPr="00B974CD">
        <w:rPr>
          <w:color w:val="000000" w:themeColor="text1"/>
          <w:szCs w:val="24"/>
        </w:rPr>
        <w:t xml:space="preserve"> protocol, whereas for non-denaturing electrophoresis Bis-Tris gels 3-12% gradient gels were used (Life Technologies), following the manufacturer's recommendations. A </w:t>
      </w:r>
      <w:proofErr w:type="spellStart"/>
      <w:r w:rsidRPr="00B974CD">
        <w:rPr>
          <w:color w:val="000000" w:themeColor="text1"/>
          <w:szCs w:val="24"/>
        </w:rPr>
        <w:t>Chemidoc</w:t>
      </w:r>
      <w:proofErr w:type="spellEnd"/>
      <w:r w:rsidRPr="00B974CD">
        <w:rPr>
          <w:color w:val="000000" w:themeColor="text1"/>
          <w:szCs w:val="24"/>
        </w:rPr>
        <w:t xml:space="preserve"> detector (</w:t>
      </w:r>
      <w:proofErr w:type="spellStart"/>
      <w:r w:rsidRPr="00B974CD">
        <w:rPr>
          <w:color w:val="000000" w:themeColor="text1"/>
          <w:szCs w:val="24"/>
        </w:rPr>
        <w:t>BioRad</w:t>
      </w:r>
      <w:proofErr w:type="spellEnd"/>
      <w:r w:rsidRPr="00B974CD">
        <w:rPr>
          <w:color w:val="000000" w:themeColor="text1"/>
          <w:szCs w:val="24"/>
        </w:rPr>
        <w:t xml:space="preserve">) was used for fluorescence detection with excitation at 546 nm. Gels were stained in </w:t>
      </w:r>
      <w:proofErr w:type="spellStart"/>
      <w:r w:rsidRPr="00B974CD">
        <w:rPr>
          <w:color w:val="000000" w:themeColor="text1"/>
          <w:szCs w:val="24"/>
        </w:rPr>
        <w:t>InstantBlue</w:t>
      </w:r>
      <w:proofErr w:type="spellEnd"/>
      <w:r w:rsidRPr="00B974CD">
        <w:rPr>
          <w:color w:val="000000" w:themeColor="text1"/>
          <w:szCs w:val="24"/>
        </w:rPr>
        <w:t xml:space="preserve"> (</w:t>
      </w:r>
      <w:proofErr w:type="spellStart"/>
      <w:r w:rsidRPr="00B974CD">
        <w:rPr>
          <w:color w:val="000000" w:themeColor="text1"/>
          <w:szCs w:val="24"/>
        </w:rPr>
        <w:t>Expedeon</w:t>
      </w:r>
      <w:proofErr w:type="spellEnd"/>
      <w:r w:rsidRPr="00B974CD">
        <w:rPr>
          <w:color w:val="000000" w:themeColor="text1"/>
          <w:szCs w:val="24"/>
        </w:rPr>
        <w:t>).</w:t>
      </w:r>
    </w:p>
    <w:p w14:paraId="2E9C22F5" w14:textId="77777777" w:rsidR="00C04A2B" w:rsidRPr="00B974CD" w:rsidRDefault="00C04A2B" w:rsidP="00C04A2B">
      <w:pPr>
        <w:spacing w:before="280" w:after="280" w:line="480" w:lineRule="auto"/>
        <w:rPr>
          <w:color w:val="000000" w:themeColor="text1"/>
          <w:szCs w:val="24"/>
        </w:rPr>
      </w:pPr>
      <w:r w:rsidRPr="00B974CD">
        <w:rPr>
          <w:i/>
          <w:color w:val="000000" w:themeColor="text1"/>
          <w:szCs w:val="24"/>
        </w:rPr>
        <w:t>Dynamic light scattering</w:t>
      </w:r>
    </w:p>
    <w:p w14:paraId="36F5E06E" w14:textId="508E94CC" w:rsidR="00C04A2B" w:rsidRPr="00B974CD" w:rsidRDefault="00C04A2B" w:rsidP="00C04A2B">
      <w:pPr>
        <w:spacing w:before="280" w:after="280" w:line="480" w:lineRule="auto"/>
        <w:rPr>
          <w:color w:val="000000" w:themeColor="text1"/>
        </w:rPr>
      </w:pPr>
      <w:r w:rsidRPr="00B974CD">
        <w:rPr>
          <w:color w:val="000000" w:themeColor="text1"/>
        </w:rPr>
        <w:t xml:space="preserve">Dynamic light scattering (DLS) was carried out using a </w:t>
      </w:r>
      <w:proofErr w:type="spellStart"/>
      <w:r w:rsidRPr="00B974CD">
        <w:rPr>
          <w:color w:val="000000" w:themeColor="text1"/>
        </w:rPr>
        <w:t>Zetasizer</w:t>
      </w:r>
      <w:proofErr w:type="spellEnd"/>
      <w:r w:rsidRPr="00B974CD">
        <w:rPr>
          <w:color w:val="000000" w:themeColor="text1"/>
        </w:rPr>
        <w:t xml:space="preserve"> Nano ZS (Malvern). Samples of purified MS2 VLPs were diluted to 0.05 mg</w:t>
      </w:r>
      <w:r w:rsidR="7B9CE4B2" w:rsidRPr="00B974CD">
        <w:rPr>
          <w:color w:val="000000" w:themeColor="text1"/>
        </w:rPr>
        <w:t xml:space="preserve"> </w:t>
      </w:r>
      <w:r w:rsidRPr="00B974CD">
        <w:rPr>
          <w:color w:val="000000" w:themeColor="text1"/>
        </w:rPr>
        <w:t>mL</w:t>
      </w:r>
      <w:r w:rsidR="60F8DDFE" w:rsidRPr="00B974CD">
        <w:rPr>
          <w:color w:val="000000" w:themeColor="text1"/>
          <w:vertAlign w:val="superscript"/>
        </w:rPr>
        <w:t>-1</w:t>
      </w:r>
      <w:r w:rsidRPr="00B974CD">
        <w:rPr>
          <w:color w:val="000000" w:themeColor="text1"/>
        </w:rPr>
        <w:t xml:space="preserve"> (A</w:t>
      </w:r>
      <w:r w:rsidRPr="00B974CD">
        <w:rPr>
          <w:color w:val="000000" w:themeColor="text1"/>
          <w:vertAlign w:val="subscript"/>
        </w:rPr>
        <w:t>280</w:t>
      </w:r>
      <w:r w:rsidRPr="00B974CD">
        <w:rPr>
          <w:color w:val="000000" w:themeColor="text1"/>
        </w:rPr>
        <w:t xml:space="preserve">), 12045 × </w:t>
      </w:r>
      <w:r w:rsidRPr="00B974CD">
        <w:rPr>
          <w:i/>
          <w:color w:val="000000" w:themeColor="text1"/>
        </w:rPr>
        <w:t>g</w:t>
      </w:r>
      <w:r w:rsidRPr="00B974CD">
        <w:rPr>
          <w:color w:val="000000" w:themeColor="text1"/>
        </w:rPr>
        <w:t xml:space="preserve"> centrifuged for 5 min and transferred to plastic/quartz cuvette (ZEN 2112). Measurements were performed in triplicates (15 runs for each measurement). Only measurements meeting Malvern software quality criteria were used for analysis.</w:t>
      </w:r>
    </w:p>
    <w:p w14:paraId="11AFA41F" w14:textId="77777777" w:rsidR="00C04A2B" w:rsidRPr="00B974CD" w:rsidRDefault="00C04A2B" w:rsidP="00C04A2B">
      <w:pPr>
        <w:spacing w:before="280" w:after="280" w:line="480" w:lineRule="auto"/>
        <w:rPr>
          <w:color w:val="000000" w:themeColor="text1"/>
          <w:szCs w:val="24"/>
        </w:rPr>
      </w:pPr>
      <w:r w:rsidRPr="00B974CD">
        <w:rPr>
          <w:i/>
          <w:color w:val="000000" w:themeColor="text1"/>
          <w:szCs w:val="24"/>
        </w:rPr>
        <w:t>Transmission electron microscopy</w:t>
      </w:r>
    </w:p>
    <w:p w14:paraId="1A37E9AB" w14:textId="44879175" w:rsidR="00C04A2B" w:rsidRPr="00B974CD" w:rsidRDefault="00C04A2B" w:rsidP="00C04A2B">
      <w:pPr>
        <w:spacing w:before="280" w:after="280" w:line="480" w:lineRule="auto"/>
        <w:rPr>
          <w:color w:val="000000" w:themeColor="text1"/>
          <w:szCs w:val="24"/>
        </w:rPr>
      </w:pPr>
      <w:r w:rsidRPr="00B974CD">
        <w:rPr>
          <w:color w:val="000000" w:themeColor="text1"/>
          <w:szCs w:val="24"/>
        </w:rPr>
        <w:lastRenderedPageBreak/>
        <w:t>Samples of purified MS2 VLPs were diluted to 0.05 mg/mL, centrifuged at maximum speed for 15 min and additionally filtered through 0.1 µm membrane filter</w:t>
      </w:r>
      <w:r w:rsidR="00066072" w:rsidRPr="00B974CD">
        <w:rPr>
          <w:color w:val="000000" w:themeColor="text1"/>
          <w:szCs w:val="24"/>
        </w:rPr>
        <w:t>s</w:t>
      </w:r>
      <w:r w:rsidRPr="00B974CD">
        <w:rPr>
          <w:color w:val="000000" w:themeColor="text1"/>
          <w:szCs w:val="24"/>
        </w:rPr>
        <w:t xml:space="preserve"> (VWR). Samples were then applied onto hydrophilized carbon-coated copper grids (STEM Co.), negatively stained with 1% uranyl </w:t>
      </w:r>
      <w:proofErr w:type="gramStart"/>
      <w:r w:rsidRPr="00B974CD">
        <w:rPr>
          <w:color w:val="000000" w:themeColor="text1"/>
          <w:szCs w:val="24"/>
        </w:rPr>
        <w:t>acetate</w:t>
      </w:r>
      <w:proofErr w:type="gramEnd"/>
      <w:r w:rsidRPr="00B974CD">
        <w:rPr>
          <w:color w:val="000000" w:themeColor="text1"/>
          <w:szCs w:val="24"/>
        </w:rPr>
        <w:t xml:space="preserve"> and visualized using a JEOL JEM-1230 transmission electron microscope (TEM) at 80 kV.</w:t>
      </w:r>
    </w:p>
    <w:p w14:paraId="6E0C05A2" w14:textId="77777777" w:rsidR="00C04A2B" w:rsidRPr="00B974CD" w:rsidRDefault="00C04A2B" w:rsidP="00C04A2B">
      <w:pPr>
        <w:spacing w:before="280" w:after="280" w:line="480" w:lineRule="auto"/>
        <w:rPr>
          <w:color w:val="000000" w:themeColor="text1"/>
          <w:szCs w:val="24"/>
        </w:rPr>
      </w:pPr>
      <w:proofErr w:type="spellStart"/>
      <w:r w:rsidRPr="00B974CD">
        <w:rPr>
          <w:i/>
          <w:color w:val="000000" w:themeColor="text1"/>
          <w:szCs w:val="24"/>
        </w:rPr>
        <w:t>SpyCatcher</w:t>
      </w:r>
      <w:proofErr w:type="spellEnd"/>
      <w:r w:rsidRPr="00B974CD">
        <w:rPr>
          <w:i/>
          <w:color w:val="000000" w:themeColor="text1"/>
          <w:szCs w:val="24"/>
        </w:rPr>
        <w:t xml:space="preserve">- </w:t>
      </w:r>
      <w:proofErr w:type="spellStart"/>
      <w:r w:rsidRPr="00B974CD">
        <w:rPr>
          <w:i/>
          <w:color w:val="000000" w:themeColor="text1"/>
          <w:szCs w:val="24"/>
        </w:rPr>
        <w:t>mCherry</w:t>
      </w:r>
      <w:proofErr w:type="spellEnd"/>
      <w:r w:rsidRPr="00B974CD">
        <w:rPr>
          <w:i/>
          <w:color w:val="000000" w:themeColor="text1"/>
          <w:szCs w:val="24"/>
        </w:rPr>
        <w:t xml:space="preserve"> production and interaction with MS2 VLP</w:t>
      </w:r>
    </w:p>
    <w:p w14:paraId="5E4100C0" w14:textId="77777777" w:rsidR="00C04A2B" w:rsidRPr="00B974CD" w:rsidRDefault="00C04A2B" w:rsidP="00C04A2B">
      <w:pPr>
        <w:spacing w:before="280" w:after="280" w:line="480" w:lineRule="auto"/>
        <w:rPr>
          <w:color w:val="000000" w:themeColor="text1"/>
          <w:szCs w:val="24"/>
        </w:rPr>
      </w:pPr>
      <w:r w:rsidRPr="00B974CD">
        <w:rPr>
          <w:color w:val="000000" w:themeColor="text1"/>
          <w:szCs w:val="24"/>
        </w:rPr>
        <w:t xml:space="preserve">The His-tagged </w:t>
      </w:r>
      <w:proofErr w:type="spellStart"/>
      <w:r w:rsidRPr="00B974CD">
        <w:rPr>
          <w:color w:val="000000" w:themeColor="text1"/>
          <w:szCs w:val="24"/>
        </w:rPr>
        <w:t>Spycatcher</w:t>
      </w:r>
      <w:proofErr w:type="spellEnd"/>
      <w:r w:rsidRPr="00B974CD">
        <w:rPr>
          <w:color w:val="000000" w:themeColor="text1"/>
          <w:szCs w:val="24"/>
        </w:rPr>
        <w:t xml:space="preserve"> - </w:t>
      </w:r>
      <w:proofErr w:type="spellStart"/>
      <w:r w:rsidRPr="00B974CD">
        <w:rPr>
          <w:color w:val="000000" w:themeColor="text1"/>
          <w:szCs w:val="24"/>
        </w:rPr>
        <w:t>mCherry</w:t>
      </w:r>
      <w:proofErr w:type="spellEnd"/>
      <w:r w:rsidRPr="00B974CD">
        <w:rPr>
          <w:color w:val="000000" w:themeColor="text1"/>
          <w:szCs w:val="24"/>
        </w:rPr>
        <w:t xml:space="preserve"> construct was created by PCR amplification of the </w:t>
      </w:r>
      <w:proofErr w:type="spellStart"/>
      <w:r w:rsidRPr="00B974CD">
        <w:rPr>
          <w:i/>
          <w:color w:val="000000" w:themeColor="text1"/>
          <w:szCs w:val="24"/>
        </w:rPr>
        <w:t>mCherry</w:t>
      </w:r>
      <w:proofErr w:type="spellEnd"/>
      <w:r w:rsidRPr="00B974CD">
        <w:rPr>
          <w:i/>
          <w:color w:val="000000" w:themeColor="text1"/>
          <w:szCs w:val="24"/>
        </w:rPr>
        <w:t xml:space="preserve"> </w:t>
      </w:r>
      <w:r w:rsidRPr="00B974CD">
        <w:rPr>
          <w:color w:val="000000" w:themeColor="text1"/>
          <w:szCs w:val="24"/>
        </w:rPr>
        <w:t xml:space="preserve">gene from a </w:t>
      </w:r>
      <w:proofErr w:type="spellStart"/>
      <w:r w:rsidRPr="00B974CD">
        <w:rPr>
          <w:color w:val="000000" w:themeColor="text1"/>
          <w:szCs w:val="24"/>
        </w:rPr>
        <w:t>pACYC</w:t>
      </w:r>
      <w:proofErr w:type="spellEnd"/>
      <w:r w:rsidRPr="00B974CD">
        <w:rPr>
          <w:color w:val="000000" w:themeColor="text1"/>
          <w:szCs w:val="24"/>
        </w:rPr>
        <w:t xml:space="preserve"> Duet plasmid (a kind gift from Yusuke Azuma) and its sub-cloning to pET28a harboring </w:t>
      </w:r>
      <w:r w:rsidRPr="00B974CD">
        <w:rPr>
          <w:i/>
          <w:color w:val="000000" w:themeColor="text1"/>
          <w:szCs w:val="24"/>
        </w:rPr>
        <w:t xml:space="preserve">His-tagged </w:t>
      </w:r>
      <w:proofErr w:type="spellStart"/>
      <w:r w:rsidRPr="00B974CD">
        <w:rPr>
          <w:i/>
          <w:color w:val="000000" w:themeColor="text1"/>
          <w:szCs w:val="24"/>
        </w:rPr>
        <w:t>Spycatcher</w:t>
      </w:r>
      <w:proofErr w:type="spellEnd"/>
      <w:r w:rsidRPr="00B974CD">
        <w:rPr>
          <w:color w:val="000000" w:themeColor="text1"/>
          <w:szCs w:val="24"/>
        </w:rPr>
        <w:t xml:space="preserve"> fragment (synthetic construct, </w:t>
      </w:r>
      <w:proofErr w:type="spellStart"/>
      <w:r w:rsidRPr="00B974CD">
        <w:rPr>
          <w:color w:val="000000" w:themeColor="text1"/>
          <w:szCs w:val="24"/>
        </w:rPr>
        <w:t>Biocat</w:t>
      </w:r>
      <w:proofErr w:type="spellEnd"/>
      <w:r w:rsidRPr="00B974CD">
        <w:rPr>
          <w:color w:val="000000" w:themeColor="text1"/>
          <w:szCs w:val="24"/>
        </w:rPr>
        <w:t>, Germany). The final construct was verified by sequencing.</w:t>
      </w:r>
    </w:p>
    <w:p w14:paraId="7EC6AAFA" w14:textId="77777777" w:rsidR="00C04A2B" w:rsidRPr="00B974CD" w:rsidRDefault="00C04A2B" w:rsidP="00C04A2B">
      <w:pPr>
        <w:spacing w:before="280" w:after="280" w:line="480" w:lineRule="auto"/>
        <w:rPr>
          <w:color w:val="000000" w:themeColor="text1"/>
          <w:szCs w:val="24"/>
        </w:rPr>
      </w:pPr>
      <w:r w:rsidRPr="00B974CD">
        <w:rPr>
          <w:i/>
          <w:color w:val="000000" w:themeColor="text1"/>
          <w:szCs w:val="24"/>
        </w:rPr>
        <w:t xml:space="preserve">E. coli </w:t>
      </w:r>
      <w:r w:rsidRPr="00B974CD">
        <w:rPr>
          <w:color w:val="000000" w:themeColor="text1"/>
          <w:szCs w:val="24"/>
        </w:rPr>
        <w:t>BL21(DE3) cells were transformed with the above plasmid and protein expression and extraction were conducted as described above for MS2 CP. The protein was purified using Ni-NTA and following standard purification protocol. Briefly, the cell extract was incubated with agarose beads coupled with Ni</w:t>
      </w:r>
      <w:r w:rsidRPr="00B974CD">
        <w:rPr>
          <w:color w:val="000000" w:themeColor="text1"/>
          <w:szCs w:val="24"/>
          <w:vertAlign w:val="superscript"/>
        </w:rPr>
        <w:t>2+</w:t>
      </w:r>
      <w:r w:rsidRPr="00B974CD">
        <w:rPr>
          <w:color w:val="000000" w:themeColor="text1"/>
          <w:szCs w:val="24"/>
        </w:rPr>
        <w:t>-bound nitrilotriacetic acid (His-</w:t>
      </w:r>
      <w:proofErr w:type="spellStart"/>
      <w:r w:rsidRPr="00B974CD">
        <w:rPr>
          <w:color w:val="000000" w:themeColor="text1"/>
          <w:szCs w:val="24"/>
        </w:rPr>
        <w:t>Pur</w:t>
      </w:r>
      <w:proofErr w:type="spellEnd"/>
      <w:r w:rsidRPr="00B974CD">
        <w:rPr>
          <w:color w:val="000000" w:themeColor="text1"/>
          <w:szCs w:val="24"/>
        </w:rPr>
        <w:t xml:space="preserve"> Ni-NTA, Thermo Fisher Scientific) pre equilibrated in 50 mM Tris, pH 7.9, 150 mM NaCl, 20 mM imidazole (Buffer A). After three washes of the resin (with Buffer A) the protein was eluted with 50 mM Tris, pH 7.9, 150 mM NaCl, 300 mM imidazole (Buffer B). Fractions containing protein of interest were pooled and passed through Sephadex 25 (Millipore) columns </w:t>
      </w:r>
      <w:proofErr w:type="gramStart"/>
      <w:r w:rsidRPr="00B974CD">
        <w:rPr>
          <w:color w:val="000000" w:themeColor="text1"/>
          <w:szCs w:val="24"/>
        </w:rPr>
        <w:t>in order to</w:t>
      </w:r>
      <w:proofErr w:type="gramEnd"/>
      <w:r w:rsidRPr="00B974CD">
        <w:rPr>
          <w:color w:val="000000" w:themeColor="text1"/>
          <w:szCs w:val="24"/>
        </w:rPr>
        <w:t xml:space="preserve"> remove imidazole. Final protein concentration was measured by Nanodrop at 280 nm wavelength.</w:t>
      </w:r>
    </w:p>
    <w:p w14:paraId="269A21DF" w14:textId="184B5176" w:rsidR="00C04A2B" w:rsidRPr="00B974CD" w:rsidRDefault="00C04A2B" w:rsidP="00C04A2B">
      <w:pPr>
        <w:spacing w:before="280" w:after="280" w:line="480" w:lineRule="auto"/>
        <w:rPr>
          <w:rFonts w:cs="Times"/>
          <w:color w:val="000000" w:themeColor="text1"/>
        </w:rPr>
      </w:pPr>
      <w:r w:rsidRPr="00B974CD">
        <w:rPr>
          <w:rFonts w:cs="Times"/>
          <w:color w:val="000000" w:themeColor="text1"/>
        </w:rPr>
        <w:t xml:space="preserve">Attachment of purified </w:t>
      </w:r>
      <w:proofErr w:type="spellStart"/>
      <w:r w:rsidRPr="00B974CD">
        <w:rPr>
          <w:rFonts w:cs="Times"/>
          <w:color w:val="000000" w:themeColor="text1"/>
        </w:rPr>
        <w:t>Spycatcher-mCherry</w:t>
      </w:r>
      <w:proofErr w:type="spellEnd"/>
      <w:r w:rsidRPr="00B974CD">
        <w:rPr>
          <w:rFonts w:cs="Times"/>
          <w:color w:val="000000" w:themeColor="text1"/>
        </w:rPr>
        <w:t xml:space="preserve"> to MS2 VLP was conducted by mixing the two in a range of different molar ratios, followed by 90 min incubation at room temperature. The interaction efficiency was evaluated by SDS-PAGE whereas efficient particle decoration was confirmed using </w:t>
      </w:r>
      <w:r w:rsidRPr="00B974CD">
        <w:rPr>
          <w:rFonts w:cs="Times"/>
          <w:color w:val="000000" w:themeColor="text1"/>
        </w:rPr>
        <w:lastRenderedPageBreak/>
        <w:t>size exclusion chromatography (as described above)</w:t>
      </w:r>
      <w:r w:rsidR="1620F05D" w:rsidRPr="00B974CD">
        <w:rPr>
          <w:rFonts w:cs="Times"/>
          <w:color w:val="000000" w:themeColor="text1"/>
        </w:rPr>
        <w:t xml:space="preserve">, </w:t>
      </w:r>
      <w:r w:rsidR="00BE6394" w:rsidRPr="00B974CD">
        <w:rPr>
          <w:rFonts w:cs="Times"/>
          <w:color w:val="000000" w:themeColor="text1"/>
        </w:rPr>
        <w:t>preceded</w:t>
      </w:r>
      <w:r w:rsidR="1620F05D" w:rsidRPr="00B974CD">
        <w:rPr>
          <w:rFonts w:cs="Times"/>
          <w:color w:val="000000" w:themeColor="text1"/>
        </w:rPr>
        <w:t xml:space="preserve"> by filtration on the </w:t>
      </w:r>
      <w:proofErr w:type="spellStart"/>
      <w:r w:rsidR="1620F05D" w:rsidRPr="00B974CD">
        <w:rPr>
          <w:rFonts w:cs="Times"/>
          <w:color w:val="000000" w:themeColor="text1"/>
        </w:rPr>
        <w:t>Amicon</w:t>
      </w:r>
      <w:proofErr w:type="spellEnd"/>
      <w:r w:rsidR="23BEB0F2" w:rsidRPr="00B974CD">
        <w:rPr>
          <w:rFonts w:cs="Times"/>
          <w:color w:val="000000" w:themeColor="text1"/>
        </w:rPr>
        <w:t xml:space="preserve"> column with MW cut off 100 </w:t>
      </w:r>
      <w:proofErr w:type="spellStart"/>
      <w:r w:rsidR="23BEB0F2" w:rsidRPr="00B974CD">
        <w:rPr>
          <w:rFonts w:cs="Times"/>
          <w:color w:val="000000" w:themeColor="text1"/>
        </w:rPr>
        <w:t>kDa</w:t>
      </w:r>
      <w:proofErr w:type="spellEnd"/>
      <w:r w:rsidR="1620F05D" w:rsidRPr="00B974CD">
        <w:rPr>
          <w:rFonts w:cs="Times"/>
          <w:color w:val="000000" w:themeColor="text1"/>
        </w:rPr>
        <w:t xml:space="preserve"> </w:t>
      </w:r>
      <w:r w:rsidR="255A8153" w:rsidRPr="00B974CD">
        <w:rPr>
          <w:rFonts w:cs="Times"/>
          <w:color w:val="000000" w:themeColor="text1"/>
        </w:rPr>
        <w:t>(Merck)</w:t>
      </w:r>
      <w:r w:rsidRPr="00B974CD">
        <w:rPr>
          <w:rFonts w:cs="Times"/>
          <w:color w:val="000000" w:themeColor="text1"/>
        </w:rPr>
        <w:t xml:space="preserve">.  </w:t>
      </w:r>
      <w:r w:rsidR="00F0168B" w:rsidRPr="00B974CD">
        <w:rPr>
          <w:rFonts w:cs="Times"/>
          <w:color w:val="000000" w:themeColor="text1"/>
        </w:rPr>
        <w:t xml:space="preserve">The optimized ratio used </w:t>
      </w:r>
      <w:r w:rsidR="000F117F" w:rsidRPr="00B974CD">
        <w:rPr>
          <w:rFonts w:cs="Times"/>
          <w:color w:val="000000" w:themeColor="text1"/>
        </w:rPr>
        <w:t>in presented results (</w:t>
      </w:r>
      <w:r w:rsidR="000F117F" w:rsidRPr="00B974CD">
        <w:rPr>
          <w:rFonts w:cs="Times"/>
          <w:b/>
          <w:bCs/>
          <w:color w:val="000000" w:themeColor="text1"/>
        </w:rPr>
        <w:t>Fig</w:t>
      </w:r>
      <w:r w:rsidR="004E1E18" w:rsidRPr="00B974CD">
        <w:rPr>
          <w:rFonts w:cs="Times"/>
          <w:b/>
          <w:bCs/>
          <w:color w:val="000000" w:themeColor="text1"/>
        </w:rPr>
        <w:t>ure</w:t>
      </w:r>
      <w:r w:rsidR="000F117F" w:rsidRPr="00B974CD">
        <w:rPr>
          <w:rFonts w:cs="Times"/>
          <w:b/>
          <w:color w:val="000000" w:themeColor="text1"/>
        </w:rPr>
        <w:t xml:space="preserve"> 3b</w:t>
      </w:r>
      <w:r w:rsidR="000F117F" w:rsidRPr="00B974CD">
        <w:rPr>
          <w:rFonts w:cs="Times"/>
          <w:color w:val="000000" w:themeColor="text1"/>
        </w:rPr>
        <w:t xml:space="preserve">) was </w:t>
      </w:r>
      <w:proofErr w:type="gramStart"/>
      <w:r w:rsidR="000F117F" w:rsidRPr="00B974CD">
        <w:rPr>
          <w:rFonts w:eastAsia="Calibri" w:cs="Times"/>
          <w:color w:val="000000" w:themeColor="text1"/>
          <w:lang w:val="en-GB"/>
        </w:rPr>
        <w:t>4 :</w:t>
      </w:r>
      <w:proofErr w:type="gramEnd"/>
      <w:r w:rsidR="000F117F" w:rsidRPr="00B974CD">
        <w:rPr>
          <w:rFonts w:eastAsia="Calibri" w:cs="Times"/>
          <w:color w:val="000000" w:themeColor="text1"/>
          <w:lang w:val="en-GB"/>
        </w:rPr>
        <w:t xml:space="preserve"> 1 (</w:t>
      </w:r>
      <w:proofErr w:type="spellStart"/>
      <w:r w:rsidR="000F117F" w:rsidRPr="00B974CD">
        <w:rPr>
          <w:rFonts w:eastAsia="Calibri" w:cs="Times"/>
          <w:color w:val="000000" w:themeColor="text1"/>
          <w:lang w:val="en-GB"/>
        </w:rPr>
        <w:t>Spycatcher-mCherry</w:t>
      </w:r>
      <w:proofErr w:type="spellEnd"/>
      <w:r w:rsidR="000F117F" w:rsidRPr="00B974CD">
        <w:rPr>
          <w:rFonts w:eastAsia="Calibri" w:cs="Times"/>
          <w:color w:val="000000" w:themeColor="text1"/>
          <w:lang w:val="en-GB"/>
        </w:rPr>
        <w:t xml:space="preserve"> : MS2 </w:t>
      </w:r>
      <w:r w:rsidR="0045595E" w:rsidRPr="00B974CD">
        <w:rPr>
          <w:rFonts w:eastAsia="Calibri" w:cs="Times"/>
          <w:color w:val="000000" w:themeColor="text1"/>
          <w:lang w:val="en-GB"/>
        </w:rPr>
        <w:t>VLP</w:t>
      </w:r>
      <w:r w:rsidR="000F117F" w:rsidRPr="00B974CD">
        <w:rPr>
          <w:rFonts w:eastAsia="Calibri" w:cs="Times"/>
          <w:color w:val="000000" w:themeColor="text1"/>
          <w:lang w:val="en-GB"/>
        </w:rPr>
        <w:t xml:space="preserve">). </w:t>
      </w:r>
    </w:p>
    <w:p w14:paraId="021234F8" w14:textId="77777777" w:rsidR="00C04A2B" w:rsidRPr="00B974CD" w:rsidRDefault="00C04A2B" w:rsidP="00C04A2B">
      <w:pPr>
        <w:spacing w:before="280" w:after="280" w:line="480" w:lineRule="auto"/>
        <w:rPr>
          <w:color w:val="000000" w:themeColor="text1"/>
          <w:szCs w:val="24"/>
        </w:rPr>
      </w:pPr>
      <w:r w:rsidRPr="00B974CD">
        <w:rPr>
          <w:i/>
          <w:color w:val="000000" w:themeColor="text1"/>
          <w:szCs w:val="24"/>
        </w:rPr>
        <w:t>Cryo-electron microscopy</w:t>
      </w:r>
    </w:p>
    <w:p w14:paraId="0F86B01D" w14:textId="1C80D7AA" w:rsidR="00C04A2B" w:rsidRPr="00B974CD" w:rsidRDefault="00C04A2B" w:rsidP="00C04A2B">
      <w:pPr>
        <w:spacing w:before="280" w:after="280" w:line="480" w:lineRule="auto"/>
        <w:rPr>
          <w:color w:val="000000" w:themeColor="text1"/>
        </w:rPr>
      </w:pPr>
      <w:r w:rsidRPr="00B974CD">
        <w:rPr>
          <w:color w:val="000000" w:themeColor="text1"/>
        </w:rPr>
        <w:t>Purified samples of MS2 VLPs at ~1 mg</w:t>
      </w:r>
      <w:r w:rsidR="7E6C03A6" w:rsidRPr="00B974CD">
        <w:rPr>
          <w:color w:val="000000" w:themeColor="text1"/>
        </w:rPr>
        <w:t xml:space="preserve"> </w:t>
      </w:r>
      <w:r w:rsidRPr="00B974CD">
        <w:rPr>
          <w:color w:val="000000" w:themeColor="text1"/>
        </w:rPr>
        <w:t>mL</w:t>
      </w:r>
      <w:r w:rsidR="17A167CC" w:rsidRPr="00B974CD">
        <w:rPr>
          <w:color w:val="000000" w:themeColor="text1"/>
          <w:vertAlign w:val="superscript"/>
        </w:rPr>
        <w:t>-1</w:t>
      </w:r>
      <w:r w:rsidRPr="00B974CD">
        <w:rPr>
          <w:color w:val="000000" w:themeColor="text1"/>
        </w:rPr>
        <w:t xml:space="preserve"> concentration </w:t>
      </w:r>
      <w:proofErr w:type="gramStart"/>
      <w:r w:rsidRPr="00B974CD">
        <w:rPr>
          <w:color w:val="000000" w:themeColor="text1"/>
        </w:rPr>
        <w:t>were</w:t>
      </w:r>
      <w:proofErr w:type="gramEnd"/>
      <w:r w:rsidRPr="00B974CD">
        <w:rPr>
          <w:color w:val="000000" w:themeColor="text1"/>
        </w:rPr>
        <w:t xml:space="preserve"> flash-frozen in liquid ethane using a FEI </w:t>
      </w:r>
      <w:proofErr w:type="spellStart"/>
      <w:r w:rsidRPr="00B974CD">
        <w:rPr>
          <w:color w:val="000000" w:themeColor="text1"/>
        </w:rPr>
        <w:t>Vitrobot</w:t>
      </w:r>
      <w:proofErr w:type="spellEnd"/>
      <w:r w:rsidRPr="00B974CD">
        <w:rPr>
          <w:color w:val="000000" w:themeColor="text1"/>
        </w:rPr>
        <w:t xml:space="preserve"> (sample volume 4 µL, blot force 0, blot time 4 s) on previously glow-discharged copper grids (</w:t>
      </w:r>
      <w:proofErr w:type="spellStart"/>
      <w:r w:rsidRPr="00B974CD">
        <w:rPr>
          <w:color w:val="000000" w:themeColor="text1"/>
        </w:rPr>
        <w:t>Quantifo</w:t>
      </w:r>
      <w:r w:rsidR="00BE6394" w:rsidRPr="00B974CD">
        <w:rPr>
          <w:color w:val="000000" w:themeColor="text1"/>
        </w:rPr>
        <w:t>il</w:t>
      </w:r>
      <w:proofErr w:type="spellEnd"/>
      <w:r w:rsidRPr="00B974CD">
        <w:rPr>
          <w:color w:val="000000" w:themeColor="text1"/>
        </w:rPr>
        <w:t xml:space="preserve">, Cu 1.2/1.3, mesh 400). All grids were imaged with a 300 kV acceleration voltage using a Titan </w:t>
      </w:r>
      <w:proofErr w:type="spellStart"/>
      <w:r w:rsidRPr="00B974CD">
        <w:rPr>
          <w:color w:val="000000" w:themeColor="text1"/>
        </w:rPr>
        <w:t>Krios</w:t>
      </w:r>
      <w:proofErr w:type="spellEnd"/>
      <w:r w:rsidRPr="00B974CD">
        <w:rPr>
          <w:color w:val="000000" w:themeColor="text1"/>
        </w:rPr>
        <w:t xml:space="preserve"> microscope armed with a </w:t>
      </w:r>
      <w:proofErr w:type="spellStart"/>
      <w:r w:rsidRPr="00B974CD">
        <w:rPr>
          <w:color w:val="000000" w:themeColor="text1"/>
        </w:rPr>
        <w:t>Gatan</w:t>
      </w:r>
      <w:proofErr w:type="spellEnd"/>
      <w:r w:rsidRPr="00B974CD">
        <w:rPr>
          <w:color w:val="000000" w:themeColor="text1"/>
        </w:rPr>
        <w:t xml:space="preserve"> K3 camera (0.86 A/px, 40 frames movies). Raw micrographs were motion corrected using WARP </w:t>
      </w:r>
      <w:r w:rsidRPr="00B974CD">
        <w:rPr>
          <w:color w:val="000000" w:themeColor="text1"/>
        </w:rPr>
        <w:fldChar w:fldCharType="begin"/>
      </w:r>
      <w:r w:rsidR="004D21D3" w:rsidRPr="00B974CD">
        <w:rPr>
          <w:color w:val="000000" w:themeColor="text1"/>
        </w:rPr>
        <w:instrText xml:space="preserve"> ADDIN EN.CITE &lt;EndNote&gt;&lt;Cite&gt;&lt;Author&gt;Tegunov&lt;/Author&gt;&lt;Year&gt;2019&lt;/Year&gt;&lt;RecNum&gt;4214&lt;/RecNum&gt;&lt;IDText&gt;Real-time cryo-electron microscopy data preprocessing with Warp&lt;/IDText&gt;&lt;DisplayText&gt;&lt;style face="superscript"&gt;46&lt;/style&gt;&lt;/DisplayText&gt;&lt;record&gt;&lt;rec-number&gt;4214&lt;/rec-number&gt;&lt;foreign-keys&gt;&lt;key app="EN" db-id="zpzfatewt0tx00e9r0p5dsp10x2t5pf0awzp" timestamp="1637849309"&gt;4214&lt;/key&gt;&lt;/foreign-keys&gt;&lt;ref-type name="Journal Article"&gt;17&lt;/ref-type&gt;&lt;contributors&gt;&lt;authors&gt;&lt;author&gt;Tegunov, D.&lt;/author&gt;&lt;author&gt;Cramer, P.&lt;/author&gt;&lt;/authors&gt;&lt;/contributors&gt;&lt;titles&gt;&lt;title&gt;Real-time cryo-electron microscopy data preprocessing with Warp&lt;/title&gt;&lt;secondary-title&gt;Nat Methods&lt;/secondary-title&gt;&lt;/titles&gt;&lt;periodical&gt;&lt;full-title&gt;Nature Methods&lt;/full-title&gt;&lt;abbr-1&gt;Nat. Methods&lt;/abbr-1&gt;&lt;abbr-2&gt;Nat Methods&lt;/abbr-2&gt;&lt;/periodical&gt;&lt;pages&gt;1146-1152&lt;/pages&gt;&lt;volume&gt;16&lt;/volume&gt;&lt;number&gt;11&lt;/number&gt;&lt;edition&gt;2019/10/07&lt;/edition&gt;&lt;keywords&gt;&lt;keyword&gt;Benchmarking&lt;/keyword&gt;&lt;keyword&gt;Cryoelectron Microscopy&lt;/keyword&gt;&lt;keyword&gt;Deep Learning&lt;/keyword&gt;&lt;keyword&gt;Image Processing, Computer-Assisted&lt;/keyword&gt;&lt;keyword&gt;Software&lt;/keyword&gt;&lt;/keywords&gt;&lt;dates&gt;&lt;year&gt;2019&lt;/year&gt;&lt;pub-dates&gt;&lt;date&gt;11&lt;/date&gt;&lt;/pub-dates&gt;&lt;/dates&gt;&lt;isbn&gt;1548-7105&lt;/isbn&gt;&lt;accession-num&gt;31591575&lt;/accession-num&gt;&lt;urls&gt;&lt;related-urls&gt;&lt;url&gt;https://www.ncbi.nlm.nih.gov/pubmed/31591575&lt;/url&gt;&lt;/related-urls&gt;&lt;/urls&gt;&lt;custom2&gt;PMC6858868&lt;/custom2&gt;&lt;electronic-resource-num&gt;10.1038/s41592-019-0580-y&lt;/electronic-resource-num&gt;&lt;language&gt;eng&lt;/language&gt;&lt;/record&gt;&lt;/Cite&gt;&lt;/EndNote&gt;</w:instrText>
      </w:r>
      <w:r w:rsidRPr="00B974CD">
        <w:rPr>
          <w:color w:val="000000" w:themeColor="text1"/>
        </w:rPr>
        <w:fldChar w:fldCharType="separate"/>
      </w:r>
      <w:r w:rsidR="004D21D3" w:rsidRPr="00B974CD">
        <w:rPr>
          <w:color w:val="000000" w:themeColor="text1"/>
          <w:vertAlign w:val="superscript"/>
        </w:rPr>
        <w:t>46</w:t>
      </w:r>
      <w:r w:rsidRPr="00B974CD">
        <w:rPr>
          <w:color w:val="000000" w:themeColor="text1"/>
        </w:rPr>
        <w:fldChar w:fldCharType="end"/>
      </w:r>
      <w:r w:rsidRPr="00B974CD">
        <w:rPr>
          <w:color w:val="000000" w:themeColor="text1"/>
        </w:rPr>
        <w:t xml:space="preserve"> with all further steps carried out using the </w:t>
      </w:r>
      <w:proofErr w:type="spellStart"/>
      <w:r w:rsidRPr="00B974CD">
        <w:rPr>
          <w:color w:val="000000" w:themeColor="text1"/>
        </w:rPr>
        <w:t>CryoSPARC</w:t>
      </w:r>
      <w:proofErr w:type="spellEnd"/>
      <w:r w:rsidRPr="00B974CD">
        <w:rPr>
          <w:color w:val="000000" w:themeColor="text1"/>
        </w:rPr>
        <w:t xml:space="preserve"> v2.15.0 software package</w:t>
      </w:r>
      <w:r w:rsidRPr="00B974CD">
        <w:rPr>
          <w:color w:val="000000" w:themeColor="text1"/>
        </w:rPr>
        <w:fldChar w:fldCharType="begin"/>
      </w:r>
      <w:r w:rsidR="004D21D3" w:rsidRPr="00B974CD">
        <w:rPr>
          <w:color w:val="000000" w:themeColor="text1"/>
        </w:rPr>
        <w:instrText xml:space="preserve"> ADDIN EN.CITE &lt;EndNote&gt;&lt;Cite&gt;&lt;Author&gt;Punjani&lt;/Author&gt;&lt;Year&gt;2017&lt;/Year&gt;&lt;RecNum&gt;0&lt;/RecNum&gt;&lt;IDText&gt;cryoSPARC: algorithms for rapid unsupervised cryo-EM structure determination&lt;/IDText&gt;&lt;DisplayText&gt;&lt;style face="superscript"&gt;47&lt;/style&gt;&lt;/DisplayText&gt;&lt;record&gt;&lt;dates&gt;&lt;pub-dates&gt;&lt;date&gt;03&lt;/date&gt;&lt;/pub-dates&gt;&lt;year&gt;2017&lt;/year&gt;&lt;/dates&gt;&lt;keywords&gt;&lt;keyword&gt;Adenosine Triphosphatases&lt;/keyword&gt;&lt;keyword&gt;Algorithms&lt;/keyword&gt;&lt;keyword&gt;Animals&lt;/keyword&gt;&lt;keyword&gt;Bayes Theorem&lt;/keyword&gt;&lt;keyword&gt;Computational Biology&lt;/keyword&gt;&lt;keyword&gt;Cryoelectron Microscopy&lt;/keyword&gt;&lt;keyword&gt;Image Processing, Computer-Assisted&lt;/keyword&gt;&lt;keyword&gt;Imaging, Three-Dimensional&lt;/keyword&gt;&lt;keyword&gt;Models, Molecular&lt;/keyword&gt;&lt;keyword&gt;Plasmodium falciparum&lt;/keyword&gt;&lt;keyword&gt;Rats&lt;/keyword&gt;&lt;keyword&gt;Ribosomes&lt;/keyword&gt;&lt;keyword&gt;Software&lt;/keyword&gt;&lt;keyword&gt;TRPV Cation Channels&lt;/keyword&gt;&lt;keyword&gt;Thermus thermophilus&lt;/keyword&gt;&lt;/keywords&gt;&lt;urls&gt;&lt;related-urls&gt;&lt;url&gt;https://www.ncbi.nlm.nih.gov/pubmed/28165473&lt;/url&gt;&lt;/related-urls&gt;&lt;/urls&gt;&lt;isbn&gt;1548-7105&lt;/isbn&gt;&lt;titles&gt;&lt;title&gt;cryoSPARC: algorithms for rapid unsupervised cryo-EM structure determination&lt;/title&gt;&lt;secondary-title&gt;Nat Methods&lt;/secondary-title&gt;&lt;/titles&gt;&lt;pages&gt;290-296&lt;/pages&gt;&lt;number&gt;3&lt;/number&gt;&lt;contributors&gt;&lt;authors&gt;&lt;author&gt;Punjani, A.&lt;/author&gt;&lt;author&gt;Rubinstein, J. L.&lt;/author&gt;&lt;author&gt;Fleet, D. J.&lt;/author&gt;&lt;author&gt;Brubaker, M. A.&lt;/author&gt;&lt;/authors&gt;&lt;/contributors&gt;&lt;edition&gt;2017/02/06&lt;/edition&gt;&lt;language&gt;eng&lt;/language&gt;&lt;added-date format="utc"&gt;1614640236&lt;/added-date&gt;&lt;ref-type name="Journal Article"&gt;17&lt;/ref-type&gt;&lt;rec-number&gt;5507&lt;/rec-number&gt;&lt;last-updated-date format="utc"&gt;1614640236&lt;/last-updated-date&gt;&lt;accession-num&gt;28165473&lt;/accession-num&gt;&lt;electronic-resource-num&gt;10.1038/nmeth.4169&lt;/electronic-resource-num&gt;&lt;volume&gt;14&lt;/volume&gt;&lt;/record&gt;&lt;/Cite&gt;&lt;/EndNote&gt;</w:instrText>
      </w:r>
      <w:r w:rsidRPr="00B974CD">
        <w:rPr>
          <w:color w:val="000000" w:themeColor="text1"/>
        </w:rPr>
        <w:fldChar w:fldCharType="separate"/>
      </w:r>
      <w:r w:rsidR="004D21D3" w:rsidRPr="00B974CD">
        <w:rPr>
          <w:color w:val="000000" w:themeColor="text1"/>
          <w:vertAlign w:val="superscript"/>
        </w:rPr>
        <w:t>47</w:t>
      </w:r>
      <w:r w:rsidRPr="00B974CD">
        <w:rPr>
          <w:color w:val="000000" w:themeColor="text1"/>
        </w:rPr>
        <w:fldChar w:fldCharType="end"/>
      </w:r>
      <w:r w:rsidRPr="00B974CD">
        <w:rPr>
          <w:color w:val="000000" w:themeColor="text1"/>
        </w:rPr>
        <w:t xml:space="preserve">. CTF values were calculated in patch mode using Patch CTF. Micrographs were accepted for particle picking when meeting a criterion of CTF fit better than 8 Å (CTF ≤ Å). All reported resolution values are a result of independent half maps analysis with gold standard FSC criterion (FSC = 0.143). All figures containing </w:t>
      </w:r>
      <w:proofErr w:type="spellStart"/>
      <w:r w:rsidRPr="00B974CD">
        <w:rPr>
          <w:color w:val="000000" w:themeColor="text1"/>
        </w:rPr>
        <w:t>cryoEM</w:t>
      </w:r>
      <w:proofErr w:type="spellEnd"/>
      <w:r w:rsidRPr="00B974CD">
        <w:rPr>
          <w:color w:val="000000" w:themeColor="text1"/>
        </w:rPr>
        <w:t xml:space="preserve"> maps were prepared using either UCSF Chimera</w:t>
      </w:r>
      <w:r w:rsidRPr="00B974CD">
        <w:rPr>
          <w:color w:val="000000" w:themeColor="text1"/>
        </w:rPr>
        <w:fldChar w:fldCharType="begin"/>
      </w:r>
      <w:r w:rsidR="004D21D3" w:rsidRPr="00B974CD">
        <w:rPr>
          <w:color w:val="000000" w:themeColor="text1"/>
        </w:rPr>
        <w:instrText xml:space="preserve"> ADDIN EN.CITE &lt;EndNote&gt;&lt;Cite&gt;&lt;Author&gt;Pettersen&lt;/Author&gt;&lt;Year&gt;2004&lt;/Year&gt;&lt;RecNum&gt;3541&lt;/RecNum&gt;&lt;IDText&gt;UCSF Chimera--a visualization system for exploratory research and analysis&lt;/IDText&gt;&lt;DisplayText&gt;&lt;style face="superscript"&gt;48&lt;/style&gt;&lt;/DisplayText&gt;&lt;record&gt;&lt;rec-number&gt;3541&lt;/rec-number&gt;&lt;foreign-keys&gt;&lt;key app="EN" db-id="zpzfatewt0tx00e9r0p5dsp10x2t5pf0awzp" timestamp="1526643201"&gt;3541&lt;/key&gt;&lt;/foreign-keys&gt;&lt;ref-type name="Journal Article"&gt;17&lt;/ref-type&gt;&lt;contributors&gt;&lt;authors&gt;&lt;author&gt;Pettersen, E. F.&lt;/author&gt;&lt;author&gt;Goddard, T. D.&lt;/author&gt;&lt;author&gt;Huang, C. C.&lt;/author&gt;&lt;author&gt;Couch, G. S.&lt;/author&gt;&lt;author&gt;Greenblatt, D. M.&lt;/author&gt;&lt;author&gt;Meng, E. C.&lt;/author&gt;&lt;author&gt;Ferrin, T. E.&lt;/author&gt;&lt;/authors&gt;&lt;/contributors&gt;&lt;auth-address&gt;Computer Graphics Laboratory, Department of Pharmaceutical Chemistry, University of California, 600 16th Street, San Francisco, California 94143-2240, USA.&lt;/auth-address&gt;&lt;titles&gt;&lt;title&gt;UCSF Chimera--a visualization system for exploratory research and analysis&lt;/title&gt;&lt;secondary-title&gt;J Comput Chem&lt;/secondary-title&gt;&lt;/titles&gt;&lt;periodical&gt;&lt;full-title&gt;Journal of Computational Chemistry&lt;/full-title&gt;&lt;abbr-1&gt;J. Comput. Chem.&lt;/abbr-1&gt;&lt;abbr-2&gt;J Comput Chem&lt;/abbr-2&gt;&lt;/periodical&gt;&lt;pages&gt;1605-12&lt;/pages&gt;&lt;volume&gt;25&lt;/volume&gt;&lt;number&gt;13&lt;/number&gt;&lt;edition&gt;2004/07/21&lt;/edition&gt;&lt;keywords&gt;&lt;keyword&gt;Amino Acid Sequence&lt;/keyword&gt;&lt;keyword&gt;Computer Graphics&lt;/keyword&gt;&lt;keyword&gt;*Models, Molecular&lt;/keyword&gt;&lt;keyword&gt;Molecular Conformation&lt;/keyword&gt;&lt;keyword&gt;Molecular Sequence Data&lt;/keyword&gt;&lt;keyword&gt;Research&lt;/keyword&gt;&lt;keyword&gt;*Sequence Alignment&lt;/keyword&gt;&lt;keyword&gt;*Software&lt;/keyword&gt;&lt;keyword&gt;Thermodynamics&lt;/keyword&gt;&lt;/keywords&gt;&lt;dates&gt;&lt;year&gt;2004&lt;/year&gt;&lt;pub-dates&gt;&lt;date&gt;Oct&lt;/date&gt;&lt;/pub-dates&gt;&lt;/dates&gt;&lt;isbn&gt;0192-8651 (Print)&amp;#xD;0192-8651 (Linking)&lt;/isbn&gt;&lt;accession-num&gt;15264254&lt;/accession-num&gt;&lt;urls&gt;&lt;related-urls&gt;&lt;url&gt;https://www.ncbi.nlm.nih.gov/pubmed/15264254&lt;/url&gt;&lt;/related-urls&gt;&lt;/urls&gt;&lt;electronic-resource-num&gt;10.1002/jcc.20084&lt;/electronic-resource-num&gt;&lt;/record&gt;&lt;/Cite&gt;&lt;/EndNote&gt;</w:instrText>
      </w:r>
      <w:r w:rsidRPr="00B974CD">
        <w:rPr>
          <w:color w:val="000000" w:themeColor="text1"/>
        </w:rPr>
        <w:fldChar w:fldCharType="separate"/>
      </w:r>
      <w:r w:rsidR="004D21D3" w:rsidRPr="00B974CD">
        <w:rPr>
          <w:color w:val="000000" w:themeColor="text1"/>
          <w:vertAlign w:val="superscript"/>
        </w:rPr>
        <w:t>48</w:t>
      </w:r>
      <w:r w:rsidRPr="00B974CD">
        <w:rPr>
          <w:color w:val="000000" w:themeColor="text1"/>
        </w:rPr>
        <w:fldChar w:fldCharType="end"/>
      </w:r>
      <w:r w:rsidRPr="00B974CD">
        <w:rPr>
          <w:color w:val="000000" w:themeColor="text1"/>
        </w:rPr>
        <w:t xml:space="preserve"> or </w:t>
      </w:r>
      <w:proofErr w:type="spellStart"/>
      <w:r w:rsidRPr="00B974CD">
        <w:rPr>
          <w:color w:val="000000" w:themeColor="text1"/>
        </w:rPr>
        <w:t>ChimeraX</w:t>
      </w:r>
      <w:proofErr w:type="spellEnd"/>
      <w:r w:rsidRPr="00B974CD">
        <w:rPr>
          <w:color w:val="000000" w:themeColor="text1"/>
        </w:rPr>
        <w:t xml:space="preserve"> </w:t>
      </w:r>
      <w:r w:rsidRPr="00B974CD">
        <w:rPr>
          <w:color w:val="000000" w:themeColor="text1"/>
        </w:rPr>
        <w:fldChar w:fldCharType="begin"/>
      </w:r>
      <w:r w:rsidR="004D21D3" w:rsidRPr="00B974CD">
        <w:rPr>
          <w:color w:val="000000" w:themeColor="text1"/>
        </w:rPr>
        <w:instrText xml:space="preserve"> ADDIN EN.CITE &lt;EndNote&gt;&lt;Cite&gt;&lt;Author&gt;Pettersen&lt;/Author&gt;&lt;Year&gt;2021&lt;/Year&gt;&lt;RecNum&gt;4171&lt;/RecNum&gt;&lt;DisplayText&gt;&lt;style face="superscript"&gt;49&lt;/style&gt;&lt;/DisplayText&gt;&lt;record&gt;&lt;rec-number&gt;4171&lt;/rec-number&gt;&lt;foreign-keys&gt;&lt;key app="EN" db-id="zpzfatewt0tx00e9r0p5dsp10x2t5pf0awzp" timestamp="1636707173"&gt;4171&lt;/key&gt;&lt;/foreign-keys&gt;&lt;ref-type name="Journal Article"&gt;17&lt;/ref-type&gt;&lt;contributors&gt;&lt;authors&gt;&lt;author&gt;Pettersen, Eric F&lt;/author&gt;&lt;author&gt;Goddard, Thomas D&lt;/author&gt;&lt;author&gt;Huang, Conrad C&lt;/author&gt;&lt;author&gt;Meng, Elaine C&lt;/author&gt;&lt;author&gt;Couch, Gregory S&lt;/author&gt;&lt;author&gt;Croll, Tristan I&lt;/author&gt;&lt;author&gt;Morris, John H&lt;/author&gt;&lt;author&gt;Ferrin, Thomas E&lt;/author&gt;&lt;/authors&gt;&lt;/contributors&gt;&lt;titles&gt;&lt;title&gt;UCSF ChimeraX: Structure visualization for researchers, educators, and developers&lt;/title&gt;&lt;secondary-title&gt;Protein Science&lt;/secondary-title&gt;&lt;/titles&gt;&lt;periodical&gt;&lt;full-title&gt;Protein Science&lt;/full-title&gt;&lt;abbr-1&gt;Protein Sci.&lt;/abbr-1&gt;&lt;abbr-2&gt;Protein Sci&lt;/abbr-2&gt;&lt;/periodical&gt;&lt;pages&gt;70-82&lt;/pages&gt;&lt;volume&gt;30&lt;/volume&gt;&lt;number&gt;1&lt;/number&gt;&lt;dates&gt;&lt;year&gt;2021&lt;/year&gt;&lt;/dates&gt;&lt;isbn&gt;0961-8368&lt;/isbn&gt;&lt;urls&gt;&lt;/urls&gt;&lt;/record&gt;&lt;/Cite&gt;&lt;/EndNote&gt;</w:instrText>
      </w:r>
      <w:r w:rsidRPr="00B974CD">
        <w:rPr>
          <w:color w:val="000000" w:themeColor="text1"/>
        </w:rPr>
        <w:fldChar w:fldCharType="separate"/>
      </w:r>
      <w:r w:rsidR="004D21D3" w:rsidRPr="00B974CD">
        <w:rPr>
          <w:color w:val="000000" w:themeColor="text1"/>
          <w:vertAlign w:val="superscript"/>
        </w:rPr>
        <w:t>49</w:t>
      </w:r>
      <w:r w:rsidRPr="00B974CD">
        <w:rPr>
          <w:color w:val="000000" w:themeColor="text1"/>
        </w:rPr>
        <w:fldChar w:fldCharType="end"/>
      </w:r>
      <w:r w:rsidRPr="00B974CD">
        <w:rPr>
          <w:color w:val="000000" w:themeColor="text1"/>
        </w:rPr>
        <w:t>.</w:t>
      </w:r>
    </w:p>
    <w:p w14:paraId="4C69F00B" w14:textId="77777777" w:rsidR="005758B9" w:rsidRPr="00B974CD" w:rsidRDefault="005758B9" w:rsidP="00C04A2B">
      <w:pPr>
        <w:spacing w:line="480" w:lineRule="auto"/>
        <w:rPr>
          <w:i/>
          <w:iCs/>
          <w:color w:val="000000" w:themeColor="text1"/>
          <w:szCs w:val="24"/>
        </w:rPr>
      </w:pPr>
    </w:p>
    <w:p w14:paraId="3D1F0DD9" w14:textId="67553F4A" w:rsidR="00C04A2B" w:rsidRPr="00B974CD" w:rsidRDefault="00C04A2B" w:rsidP="00C04A2B">
      <w:pPr>
        <w:spacing w:line="480" w:lineRule="auto"/>
        <w:rPr>
          <w:i/>
          <w:iCs/>
          <w:color w:val="000000" w:themeColor="text1"/>
          <w:szCs w:val="24"/>
        </w:rPr>
      </w:pPr>
      <w:r w:rsidRPr="00B974CD">
        <w:rPr>
          <w:i/>
          <w:iCs/>
          <w:color w:val="000000" w:themeColor="text1"/>
          <w:szCs w:val="24"/>
        </w:rPr>
        <w:t>MS2 VLP assembly model</w:t>
      </w:r>
    </w:p>
    <w:p w14:paraId="515C8C81" w14:textId="77777777" w:rsidR="00C04A2B" w:rsidRPr="00B974CD" w:rsidRDefault="00C04A2B" w:rsidP="00C04A2B">
      <w:pPr>
        <w:spacing w:line="480" w:lineRule="auto"/>
        <w:rPr>
          <w:color w:val="000000" w:themeColor="text1"/>
          <w:szCs w:val="24"/>
        </w:rPr>
      </w:pPr>
      <w:r w:rsidRPr="00B974CD">
        <w:rPr>
          <w:color w:val="000000" w:themeColor="text1"/>
          <w:szCs w:val="24"/>
        </w:rPr>
        <w:t xml:space="preserve">Particle assembly is modelled via reaction kinetics, that encode the interconversion between C/C and A/B dimers with forward rate </w:t>
      </w:r>
      <w:r w:rsidRPr="00B974CD">
        <w:rPr>
          <w:i/>
          <w:iCs/>
          <w:color w:val="000000" w:themeColor="text1"/>
          <w:szCs w:val="24"/>
        </w:rPr>
        <w:t>f</w:t>
      </w:r>
      <w:r w:rsidRPr="00B974CD">
        <w:rPr>
          <w:color w:val="000000" w:themeColor="text1"/>
          <w:szCs w:val="24"/>
        </w:rPr>
        <w:t xml:space="preserve"> and backward rate </w:t>
      </w:r>
      <w:r w:rsidRPr="00B974CD">
        <w:rPr>
          <w:i/>
          <w:iCs/>
          <w:color w:val="000000" w:themeColor="text1"/>
          <w:szCs w:val="24"/>
        </w:rPr>
        <w:t>b</w:t>
      </w:r>
      <w:r w:rsidRPr="00B974CD">
        <w:rPr>
          <w:color w:val="000000" w:themeColor="text1"/>
          <w:szCs w:val="24"/>
        </w:rPr>
        <w:t xml:space="preserve"> (equation 1):</w:t>
      </w:r>
    </w:p>
    <w:p w14:paraId="66870C80" w14:textId="77777777" w:rsidR="00C04A2B" w:rsidRPr="00B974CD" w:rsidRDefault="00C04A2B" w:rsidP="00C04A2B">
      <w:pPr>
        <w:spacing w:line="480" w:lineRule="auto"/>
        <w:jc w:val="center"/>
        <w:rPr>
          <w:rFonts w:eastAsiaTheme="minorEastAsia"/>
          <w:color w:val="000000" w:themeColor="text1"/>
        </w:rPr>
      </w:pPr>
      <m:oMath>
        <m:r>
          <m:rPr>
            <m:nor/>
          </m:rPr>
          <w:rPr>
            <w:rFonts w:ascii="Cambria Math"/>
            <w:color w:val="000000" w:themeColor="text1"/>
          </w:rPr>
          <m:t>C/C</m:t>
        </m:r>
        <m:r>
          <m:rPr>
            <m:nor/>
          </m:rPr>
          <w:rPr>
            <w:color w:val="000000" w:themeColor="text1"/>
          </w:rPr>
          <m:t xml:space="preserve"> </m:t>
        </m:r>
        <m:limUpp>
          <m:limUppPr>
            <m:ctrlPr>
              <w:rPr>
                <w:rFonts w:ascii="Cambria Math" w:eastAsiaTheme="minorEastAsia" w:hAnsi="Cambria Math"/>
                <w:color w:val="000000" w:themeColor="text1"/>
              </w:rPr>
            </m:ctrlPr>
          </m:limUppPr>
          <m:e>
            <m:groupChr>
              <m:groupChrPr>
                <m:chr m:val="⇌"/>
                <m:pos m:val="top"/>
                <m:ctrlPr>
                  <w:rPr>
                    <w:rFonts w:ascii="Cambria Math" w:eastAsiaTheme="minorEastAsia" w:hAnsi="Cambria Math"/>
                    <w:color w:val="000000" w:themeColor="text1"/>
                  </w:rPr>
                </m:ctrlPr>
              </m:groupChrPr>
              <m:e>
                <m:r>
                  <w:rPr>
                    <w:rFonts w:ascii="Cambria Math" w:eastAsiaTheme="minorEastAsia" w:hAnsi="Cambria Math"/>
                    <w:color w:val="000000" w:themeColor="text1"/>
                  </w:rPr>
                  <m:t>b</m:t>
                </m:r>
              </m:e>
            </m:groupChr>
          </m:e>
          <m:lim>
            <m:r>
              <w:rPr>
                <w:rFonts w:ascii="Cambria Math" w:eastAsiaTheme="minorEastAsia" w:hAnsi="Cambria Math"/>
                <w:color w:val="000000" w:themeColor="text1"/>
              </w:rPr>
              <m:t>f</m:t>
            </m:r>
          </m:lim>
        </m:limUpp>
        <m:r>
          <m:rPr>
            <m:nor/>
          </m:rPr>
          <w:rPr>
            <w:color w:val="000000" w:themeColor="text1"/>
          </w:rPr>
          <m:t xml:space="preserve"> </m:t>
        </m:r>
        <m:r>
          <m:rPr>
            <m:nor/>
          </m:rPr>
          <w:rPr>
            <w:rFonts w:ascii="Cambria Math"/>
            <w:color w:val="000000" w:themeColor="text1"/>
          </w:rPr>
          <m:t>A/B</m:t>
        </m:r>
      </m:oMath>
      <w:r w:rsidRPr="00B974CD">
        <w:rPr>
          <w:rFonts w:eastAsiaTheme="minorEastAsia"/>
          <w:color w:val="000000" w:themeColor="text1"/>
        </w:rPr>
        <w:tab/>
        <w:t>(1)</w:t>
      </w:r>
    </w:p>
    <w:p w14:paraId="65F769F5" w14:textId="77777777" w:rsidR="00C04A2B" w:rsidRPr="00B974CD" w:rsidRDefault="00C04A2B" w:rsidP="00C04A2B">
      <w:pPr>
        <w:spacing w:line="480" w:lineRule="auto"/>
        <w:rPr>
          <w:rFonts w:eastAsiaTheme="minorEastAsia"/>
          <w:color w:val="000000" w:themeColor="text1"/>
          <w:szCs w:val="24"/>
        </w:rPr>
      </w:pPr>
      <w:r w:rsidRPr="00B974CD">
        <w:rPr>
          <w:rFonts w:eastAsiaTheme="minorEastAsia"/>
          <w:color w:val="000000" w:themeColor="text1"/>
          <w:szCs w:val="24"/>
        </w:rPr>
        <w:lastRenderedPageBreak/>
        <w:t xml:space="preserve">Assembly starts with formation of particle 5-fold axes according to the following reactions (equations 2 and 3): </w:t>
      </w:r>
    </w:p>
    <w:p w14:paraId="5FA8C594" w14:textId="77777777" w:rsidR="00C04A2B" w:rsidRPr="00B974CD" w:rsidRDefault="00C04A2B" w:rsidP="00C04A2B">
      <w:pPr>
        <w:spacing w:line="480" w:lineRule="auto"/>
        <w:jc w:val="center"/>
        <w:rPr>
          <w:rFonts w:eastAsiaTheme="minorEastAsia"/>
          <w:color w:val="000000" w:themeColor="text1"/>
        </w:rPr>
      </w:pPr>
      <m:oMath>
        <m:r>
          <w:rPr>
            <w:rFonts w:ascii="Cambria Math" w:eastAsiaTheme="minorEastAsia" w:hAnsi="Cambria Math"/>
            <w:color w:val="000000" w:themeColor="text1"/>
          </w:rPr>
          <m:t>i</m:t>
        </m:r>
        <m:r>
          <m:rPr>
            <m:sty m:val="p"/>
          </m:rPr>
          <w:rPr>
            <w:rFonts w:ascii="Cambria Math" w:eastAsiaTheme="minorEastAsia" w:hAnsi="Cambria Math"/>
            <w:color w:val="000000" w:themeColor="text1"/>
          </w:rPr>
          <m:t xml:space="preserve"> </m:t>
        </m:r>
        <m:r>
          <m:rPr>
            <m:nor/>
          </m:rPr>
          <w:rPr>
            <w:rFonts w:ascii="Cambria Math" w:eastAsiaTheme="minorEastAsia"/>
            <w:color w:val="000000" w:themeColor="text1"/>
          </w:rPr>
          <m:t>A/B</m:t>
        </m:r>
        <m:r>
          <m:rPr>
            <m:nor/>
          </m:rPr>
          <w:rPr>
            <w:rFonts w:eastAsiaTheme="minorEastAsia"/>
            <w:color w:val="000000" w:themeColor="text1"/>
          </w:rPr>
          <m:t>+</m:t>
        </m:r>
        <m:r>
          <m:rPr>
            <m:nor/>
          </m:rPr>
          <w:rPr>
            <w:rFonts w:ascii="Cambria Math" w:eastAsiaTheme="minorEastAsia"/>
            <w:color w:val="000000" w:themeColor="text1"/>
          </w:rPr>
          <m:t>A/B</m:t>
        </m:r>
        <m:r>
          <m:rPr>
            <m:nor/>
          </m:rPr>
          <w:rPr>
            <w:rFonts w:eastAsiaTheme="minorEastAsia"/>
            <w:color w:val="000000" w:themeColor="text1"/>
          </w:rPr>
          <m:t xml:space="preserve"> </m:t>
        </m:r>
        <m:limUpp>
          <m:limUppPr>
            <m:ctrlPr>
              <w:rPr>
                <w:rFonts w:ascii="Cambria Math" w:eastAsiaTheme="minorEastAsia" w:hAnsi="Cambria Math"/>
                <w:color w:val="000000" w:themeColor="text1"/>
              </w:rPr>
            </m:ctrlPr>
          </m:limUppPr>
          <m:e>
            <m:groupChr>
              <m:groupChrPr>
                <m:chr m:val="⇌"/>
                <m:pos m:val="top"/>
                <m:ctrlPr>
                  <w:rPr>
                    <w:rFonts w:ascii="Cambria Math" w:eastAsiaTheme="minorEastAsia" w:hAnsi="Cambria Math"/>
                    <w:color w:val="000000" w:themeColor="text1"/>
                  </w:rPr>
                </m:ctrlPr>
              </m:groupChrP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b</m:t>
                    </m:r>
                  </m:e>
                  <m:sub>
                    <m:r>
                      <m:rPr>
                        <m:sty m:val="p"/>
                      </m:rPr>
                      <w:rPr>
                        <w:rFonts w:ascii="Cambria Math" w:eastAsiaTheme="minorEastAsia" w:hAnsi="Cambria Math"/>
                        <w:color w:val="000000" w:themeColor="text1"/>
                      </w:rPr>
                      <m:t>1</m:t>
                    </m:r>
                  </m:sub>
                </m:sSub>
              </m:e>
            </m:groupChr>
          </m:e>
          <m:lim>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f</m:t>
                </m:r>
              </m:e>
              <m:sub>
                <m:r>
                  <m:rPr>
                    <m:sty m:val="p"/>
                  </m:rPr>
                  <w:rPr>
                    <w:rFonts w:ascii="Cambria Math" w:eastAsiaTheme="minorEastAsia" w:hAnsi="Cambria Math"/>
                    <w:color w:val="000000" w:themeColor="text1"/>
                  </w:rPr>
                  <m:t>1</m:t>
                </m:r>
              </m:sub>
            </m:sSub>
          </m:lim>
        </m:limUpp>
        <m:r>
          <m:rPr>
            <m:nor/>
          </m:rPr>
          <w:rPr>
            <w:rFonts w:eastAsiaTheme="minorEastAsia"/>
            <w:color w:val="000000" w:themeColor="text1"/>
          </w:rPr>
          <m:t xml:space="preserve"> </m:t>
        </m:r>
        <m:d>
          <m:dPr>
            <m:ctrlPr>
              <w:rPr>
                <w:rFonts w:ascii="Cambria Math" w:eastAsiaTheme="minorEastAsia" w:hAnsi="Cambria Math"/>
                <w:color w:val="000000" w:themeColor="text1"/>
              </w:rPr>
            </m:ctrlPr>
          </m:dPr>
          <m:e>
            <m:r>
              <w:rPr>
                <w:rFonts w:ascii="Cambria Math" w:eastAsiaTheme="minorEastAsia" w:hAnsi="Cambria Math"/>
                <w:color w:val="000000" w:themeColor="text1"/>
              </w:rPr>
              <m:t>i</m:t>
            </m:r>
            <m:r>
              <m:rPr>
                <m:sty m:val="p"/>
              </m:rPr>
              <w:rPr>
                <w:rFonts w:ascii="Cambria Math" w:eastAsiaTheme="minorEastAsia" w:hAnsi="Cambria Math"/>
                <w:color w:val="000000" w:themeColor="text1"/>
              </w:rPr>
              <m:t>+1</m:t>
            </m:r>
          </m:e>
        </m:d>
        <m:r>
          <m:rPr>
            <m:sty m:val="p"/>
          </m:rPr>
          <w:rPr>
            <w:rFonts w:ascii="Cambria Math" w:eastAsiaTheme="minorEastAsia" w:hAnsi="Cambria Math"/>
            <w:color w:val="000000" w:themeColor="text1"/>
          </w:rPr>
          <m:t xml:space="preserve"> </m:t>
        </m:r>
        <m:r>
          <m:rPr>
            <m:nor/>
          </m:rPr>
          <w:rPr>
            <w:rFonts w:ascii="Cambria Math" w:eastAsiaTheme="minorEastAsia"/>
            <w:color w:val="000000" w:themeColor="text1"/>
          </w:rPr>
          <m:t>A/B</m:t>
        </m:r>
        <m:r>
          <m:rPr>
            <m:sty m:val="p"/>
          </m:rPr>
          <w:rPr>
            <w:rFonts w:ascii="Cambria Math" w:eastAsiaTheme="minorEastAsia" w:hAnsi="Cambria Math"/>
            <w:color w:val="000000" w:themeColor="text1"/>
          </w:rPr>
          <m:t>,     1≤</m:t>
        </m:r>
        <m:r>
          <w:rPr>
            <w:rFonts w:ascii="Cambria Math" w:eastAsiaTheme="minorEastAsia" w:hAnsi="Cambria Math"/>
            <w:color w:val="000000" w:themeColor="text1"/>
          </w:rPr>
          <m:t>i</m:t>
        </m:r>
        <m:r>
          <m:rPr>
            <m:sty m:val="p"/>
          </m:rPr>
          <w:rPr>
            <w:rFonts w:ascii="Cambria Math" w:eastAsiaTheme="minorEastAsia" w:hAnsi="Cambria Math"/>
            <w:color w:val="000000" w:themeColor="text1"/>
          </w:rPr>
          <m:t>≤3,</m:t>
        </m:r>
      </m:oMath>
      <w:r w:rsidRPr="00B974CD">
        <w:rPr>
          <w:rFonts w:eastAsiaTheme="minorEastAsia"/>
          <w:color w:val="000000" w:themeColor="text1"/>
        </w:rPr>
        <w:tab/>
        <w:t>(2)</w:t>
      </w:r>
      <w:r w:rsidRPr="00B974CD">
        <w:rPr>
          <w:rFonts w:ascii="Cambria Math" w:eastAsiaTheme="minorEastAsia" w:hAnsi="Cambria Math"/>
          <w:color w:val="000000" w:themeColor="text1"/>
        </w:rPr>
        <w:br/>
        <w:t xml:space="preserve">4 </w:t>
      </w:r>
      <m:oMath>
        <m:r>
          <m:rPr>
            <m:nor/>
          </m:rPr>
          <w:rPr>
            <w:rFonts w:ascii="Cambria Math" w:eastAsiaTheme="minorEastAsia"/>
            <w:color w:val="000000" w:themeColor="text1"/>
          </w:rPr>
          <m:t>A/B</m:t>
        </m:r>
        <m:r>
          <m:rPr>
            <m:nor/>
          </m:rPr>
          <w:rPr>
            <w:rFonts w:eastAsiaTheme="minorEastAsia"/>
            <w:color w:val="000000" w:themeColor="text1"/>
          </w:rPr>
          <m:t>+</m:t>
        </m:r>
        <m:r>
          <m:rPr>
            <m:nor/>
          </m:rPr>
          <w:rPr>
            <w:rFonts w:ascii="Cambria Math" w:eastAsiaTheme="minorEastAsia"/>
            <w:color w:val="000000" w:themeColor="text1"/>
          </w:rPr>
          <m:t>A/B</m:t>
        </m:r>
        <m:r>
          <m:rPr>
            <m:nor/>
          </m:rPr>
          <w:rPr>
            <w:rFonts w:eastAsiaTheme="minorEastAsia"/>
            <w:color w:val="000000" w:themeColor="text1"/>
          </w:rPr>
          <m:t xml:space="preserve"> </m:t>
        </m:r>
        <m:limUpp>
          <m:limUppPr>
            <m:ctrlPr>
              <w:rPr>
                <w:rFonts w:ascii="Cambria Math" w:eastAsiaTheme="minorEastAsia" w:hAnsi="Cambria Math"/>
                <w:color w:val="000000" w:themeColor="text1"/>
              </w:rPr>
            </m:ctrlPr>
          </m:limUppPr>
          <m:e>
            <m:groupChr>
              <m:groupChrPr>
                <m:chr m:val="⇌"/>
                <m:pos m:val="top"/>
                <m:ctrlPr>
                  <w:rPr>
                    <w:rFonts w:ascii="Cambria Math" w:eastAsiaTheme="minorEastAsia" w:hAnsi="Cambria Math"/>
                    <w:color w:val="000000" w:themeColor="text1"/>
                  </w:rPr>
                </m:ctrlPr>
              </m:groupChrP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b</m:t>
                    </m:r>
                  </m:e>
                  <m:sub>
                    <m:r>
                      <m:rPr>
                        <m:sty m:val="p"/>
                      </m:rPr>
                      <w:rPr>
                        <w:rFonts w:ascii="Cambria Math" w:eastAsiaTheme="minorEastAsia" w:hAnsi="Cambria Math"/>
                        <w:color w:val="000000" w:themeColor="text1"/>
                      </w:rPr>
                      <m:t>2</m:t>
                    </m:r>
                  </m:sub>
                </m:sSub>
              </m:e>
            </m:groupChr>
          </m:e>
          <m:lim>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f</m:t>
                </m:r>
              </m:e>
              <m:sub>
                <m:r>
                  <m:rPr>
                    <m:sty m:val="p"/>
                  </m:rPr>
                  <w:rPr>
                    <w:rFonts w:ascii="Cambria Math" w:eastAsiaTheme="minorEastAsia" w:hAnsi="Cambria Math"/>
                    <w:color w:val="000000" w:themeColor="text1"/>
                  </w:rPr>
                  <m:t>2</m:t>
                </m:r>
              </m:sub>
            </m:sSub>
          </m:lim>
        </m:limUpp>
        <m:r>
          <m:rPr>
            <m:sty m:val="p"/>
          </m:rPr>
          <w:rPr>
            <w:rFonts w:ascii="Cambria Math" w:eastAsiaTheme="minorEastAsia" w:hAnsi="Cambria Math"/>
            <w:color w:val="000000" w:themeColor="text1"/>
          </w:rPr>
          <m:t xml:space="preserve"> </m:t>
        </m:r>
        <m:r>
          <m:rPr>
            <m:nor/>
          </m:rPr>
          <w:rPr>
            <w:rFonts w:eastAsiaTheme="minorEastAsia"/>
            <w:color w:val="000000" w:themeColor="text1"/>
          </w:rPr>
          <m:t xml:space="preserve">5 </m:t>
        </m:r>
        <m:r>
          <m:rPr>
            <m:nor/>
          </m:rPr>
          <w:rPr>
            <w:rFonts w:ascii="Cambria Math" w:eastAsiaTheme="minorEastAsia"/>
            <w:color w:val="000000" w:themeColor="text1"/>
          </w:rPr>
          <m:t>A/B</m:t>
        </m:r>
        <m:r>
          <m:rPr>
            <m:sty m:val="p"/>
          </m:rPr>
          <w:rPr>
            <w:rFonts w:ascii="Cambria Math" w:eastAsiaTheme="minorEastAsia" w:hAnsi="Cambria Math"/>
            <w:color w:val="000000" w:themeColor="text1"/>
          </w:rPr>
          <m:t>,</m:t>
        </m:r>
      </m:oMath>
      <w:r w:rsidRPr="00B974CD">
        <w:rPr>
          <w:rFonts w:eastAsiaTheme="minorEastAsia"/>
          <w:color w:val="000000" w:themeColor="text1"/>
        </w:rPr>
        <w:tab/>
        <w:t>(3)</w:t>
      </w:r>
    </w:p>
    <w:p w14:paraId="68B095FB" w14:textId="14112BA0" w:rsidR="00C04A2B" w:rsidRPr="00B974CD" w:rsidRDefault="00C04A2B" w:rsidP="00C04A2B">
      <w:pPr>
        <w:spacing w:line="480" w:lineRule="auto"/>
        <w:rPr>
          <w:rFonts w:eastAsiaTheme="minorEastAsia"/>
          <w:color w:val="000000" w:themeColor="text1"/>
        </w:rPr>
      </w:pPr>
      <w:r w:rsidRPr="00B974CD">
        <w:rPr>
          <w:rFonts w:eastAsiaTheme="minorEastAsia"/>
          <w:color w:val="000000" w:themeColor="text1"/>
        </w:rPr>
        <w:t xml:space="preserve">where </w:t>
      </w:r>
      <m:oMath>
        <m:f>
          <m:fPr>
            <m:ctrlPr>
              <w:rPr>
                <w:rFonts w:ascii="Cambria Math" w:eastAsiaTheme="minorEastAsia" w:hAnsi="Cambria Math"/>
                <w:color w:val="000000" w:themeColor="text1"/>
                <w:szCs w:val="24"/>
              </w:rPr>
            </m:ctrlPr>
          </m:fPr>
          <m:num>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b</m:t>
                </m:r>
              </m:e>
              <m:sub>
                <m:r>
                  <m:rPr>
                    <m:sty m:val="p"/>
                  </m:rPr>
                  <w:rPr>
                    <w:rFonts w:ascii="Cambria Math" w:eastAsiaTheme="minorEastAsia" w:hAnsi="Cambria Math"/>
                    <w:color w:val="000000" w:themeColor="text1"/>
                    <w:szCs w:val="24"/>
                  </w:rPr>
                  <m:t>1</m:t>
                </m:r>
              </m:sub>
            </m:sSub>
          </m:num>
          <m:den>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f</m:t>
                </m:r>
              </m:e>
              <m:sub>
                <m:r>
                  <m:rPr>
                    <m:sty m:val="p"/>
                  </m:rPr>
                  <w:rPr>
                    <w:rFonts w:ascii="Cambria Math" w:eastAsiaTheme="minorEastAsia" w:hAnsi="Cambria Math"/>
                    <w:color w:val="000000" w:themeColor="text1"/>
                    <w:szCs w:val="24"/>
                  </w:rPr>
                  <m:t>1</m:t>
                </m:r>
              </m:sub>
            </m:sSub>
          </m:den>
        </m:f>
        <m:r>
          <m:rPr>
            <m:sty m:val="p"/>
          </m:rPr>
          <w:rPr>
            <w:rFonts w:ascii="Cambria Math" w:eastAsiaTheme="minorEastAsia" w:hAnsi="Cambria Math"/>
            <w:color w:val="000000" w:themeColor="text1"/>
            <w:szCs w:val="24"/>
          </w:rPr>
          <m:t>=</m:t>
        </m:r>
        <m:sSup>
          <m:sSupPr>
            <m:ctrlPr>
              <w:rPr>
                <w:rFonts w:ascii="Cambria Math" w:eastAsiaTheme="minorEastAsia" w:hAnsi="Cambria Math"/>
                <w:color w:val="000000" w:themeColor="text1"/>
                <w:szCs w:val="24"/>
              </w:rPr>
            </m:ctrlPr>
          </m:sSupPr>
          <m:e>
            <m:r>
              <w:rPr>
                <w:rFonts w:ascii="Cambria Math" w:eastAsiaTheme="minorEastAsia" w:hAnsi="Cambria Math"/>
                <w:color w:val="000000" w:themeColor="text1"/>
                <w:szCs w:val="24"/>
              </w:rPr>
              <m:t>e</m:t>
            </m:r>
          </m:e>
          <m:sup>
            <m:f>
              <m:fPr>
                <m:ctrlPr>
                  <w:rPr>
                    <w:rFonts w:ascii="Cambria Math" w:eastAsiaTheme="minorEastAsia" w:hAnsi="Cambria Math"/>
                    <w:color w:val="000000" w:themeColor="text1"/>
                    <w:szCs w:val="24"/>
                  </w:rPr>
                </m:ctrlPr>
              </m:fPr>
              <m:num>
                <m:r>
                  <m:rPr>
                    <m:sty m:val="p"/>
                  </m:rPr>
                  <w:rPr>
                    <w:rFonts w:ascii="Cambria Math" w:eastAsiaTheme="minorEastAsia" w:hAnsi="Cambria Math"/>
                    <w:color w:val="000000" w:themeColor="text1"/>
                    <w:szCs w:val="24"/>
                  </w:rPr>
                  <m:t>Δ</m:t>
                </m:r>
                <m:r>
                  <w:rPr>
                    <w:rFonts w:ascii="Cambria Math" w:eastAsiaTheme="minorEastAsia" w:hAnsi="Cambria Math"/>
                    <w:color w:val="000000" w:themeColor="text1"/>
                    <w:szCs w:val="24"/>
                  </w:rPr>
                  <m:t>G</m:t>
                </m:r>
              </m:num>
              <m:den>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K</m:t>
                    </m:r>
                  </m:e>
                  <m:sub>
                    <m:r>
                      <w:rPr>
                        <w:rFonts w:ascii="Cambria Math" w:eastAsiaTheme="minorEastAsia" w:hAnsi="Cambria Math"/>
                        <w:color w:val="000000" w:themeColor="text1"/>
                        <w:szCs w:val="24"/>
                      </w:rPr>
                      <m:t>B</m:t>
                    </m:r>
                  </m:sub>
                </m:sSub>
                <m:r>
                  <w:rPr>
                    <w:rFonts w:ascii="Cambria Math" w:eastAsiaTheme="minorEastAsia" w:hAnsi="Cambria Math"/>
                    <w:color w:val="000000" w:themeColor="text1"/>
                    <w:szCs w:val="24"/>
                  </w:rPr>
                  <m:t>T</m:t>
                </m:r>
              </m:den>
            </m:f>
          </m:sup>
        </m:sSup>
      </m:oMath>
      <w:r w:rsidRPr="00B974CD">
        <w:rPr>
          <w:rFonts w:eastAsiaTheme="minorEastAsia"/>
          <w:color w:val="000000" w:themeColor="text1"/>
        </w:rPr>
        <w:t xml:space="preserve"> and </w:t>
      </w:r>
      <w:r w:rsidRPr="00B974CD">
        <w:rPr>
          <w:rFonts w:eastAsiaTheme="minorEastAsia"/>
          <w:i/>
          <w:color w:val="000000" w:themeColor="text1"/>
        </w:rPr>
        <w:t>K</w:t>
      </w:r>
      <w:r w:rsidRPr="00B974CD">
        <w:rPr>
          <w:rFonts w:eastAsiaTheme="minorEastAsia"/>
          <w:i/>
          <w:color w:val="000000" w:themeColor="text1"/>
          <w:vertAlign w:val="subscript"/>
        </w:rPr>
        <w:t>B</w:t>
      </w:r>
      <w:r w:rsidRPr="00B974CD">
        <w:rPr>
          <w:rFonts w:eastAsiaTheme="minorEastAsia"/>
          <w:color w:val="000000" w:themeColor="text1"/>
          <w:vertAlign w:val="subscript"/>
        </w:rPr>
        <w:t xml:space="preserve"> </w:t>
      </w:r>
      <w:r w:rsidRPr="00B974CD">
        <w:rPr>
          <w:rFonts w:eastAsiaTheme="minorEastAsia"/>
          <w:color w:val="000000" w:themeColor="text1"/>
        </w:rPr>
        <w:t xml:space="preserve">is the Boltzmann constant, </w:t>
      </w:r>
      <w:r w:rsidRPr="00B974CD">
        <w:rPr>
          <w:rFonts w:eastAsiaTheme="minorEastAsia"/>
          <w:i/>
          <w:color w:val="000000" w:themeColor="text1"/>
        </w:rPr>
        <w:t>T</w:t>
      </w:r>
      <w:r w:rsidRPr="00B974CD">
        <w:rPr>
          <w:rFonts w:eastAsiaTheme="minorEastAsia"/>
          <w:color w:val="000000" w:themeColor="text1"/>
        </w:rPr>
        <w:t xml:space="preserve"> is temperature, and </w:t>
      </w:r>
      <m:oMath>
        <m:r>
          <m:rPr>
            <m:sty m:val="p"/>
          </m:rPr>
          <w:rPr>
            <w:rFonts w:ascii="Cambria Math" w:eastAsiaTheme="minorEastAsia" w:hAnsi="Cambria Math"/>
            <w:color w:val="000000" w:themeColor="text1"/>
            <w:szCs w:val="24"/>
          </w:rPr>
          <m:t>Δ</m:t>
        </m:r>
        <m:r>
          <w:rPr>
            <w:rFonts w:ascii="Cambria Math" w:eastAsiaTheme="minorEastAsia" w:hAnsi="Cambria Math"/>
            <w:color w:val="000000" w:themeColor="text1"/>
            <w:szCs w:val="24"/>
          </w:rPr>
          <m:t>G</m:t>
        </m:r>
      </m:oMath>
      <w:r w:rsidRPr="00B974CD">
        <w:rPr>
          <w:rFonts w:eastAsiaTheme="minorEastAsia"/>
          <w:color w:val="000000" w:themeColor="text1"/>
        </w:rPr>
        <w:t xml:space="preserve"> is the binding free energy which is </w:t>
      </w:r>
      <m:oMath>
        <m:r>
          <m:rPr>
            <m:sty m:val="p"/>
          </m:rPr>
          <w:rPr>
            <w:rFonts w:ascii="Cambria Math" w:eastAsiaTheme="minorEastAsia" w:hAnsi="Cambria Math"/>
            <w:color w:val="000000" w:themeColor="text1"/>
            <w:szCs w:val="24"/>
          </w:rPr>
          <m:t xml:space="preserve">-2.7 </m:t>
        </m:r>
        <m:r>
          <m:rPr>
            <m:nor/>
          </m:rPr>
          <w:rPr>
            <w:rFonts w:eastAsiaTheme="minorEastAsia"/>
            <w:color w:val="000000" w:themeColor="text1"/>
            <w:szCs w:val="24"/>
          </w:rPr>
          <m:t xml:space="preserve">kcal </m:t>
        </m:r>
        <m:sSup>
          <m:sSupPr>
            <m:ctrlPr>
              <w:rPr>
                <w:rFonts w:ascii="Cambria Math" w:eastAsiaTheme="minorEastAsia" w:hAnsi="Cambria Math"/>
                <w:color w:val="000000" w:themeColor="text1"/>
                <w:szCs w:val="24"/>
              </w:rPr>
            </m:ctrlPr>
          </m:sSupPr>
          <m:e>
            <m:r>
              <m:rPr>
                <m:nor/>
              </m:rPr>
              <w:rPr>
                <w:rFonts w:eastAsiaTheme="minorEastAsia"/>
                <w:color w:val="000000" w:themeColor="text1"/>
                <w:szCs w:val="24"/>
              </w:rPr>
              <m:t>M</m:t>
            </m:r>
          </m:e>
          <m:sup>
            <m:r>
              <m:rPr>
                <m:sty m:val="p"/>
              </m:rPr>
              <w:rPr>
                <w:rFonts w:ascii="Cambria Math" w:eastAsiaTheme="minorEastAsia" w:hAnsi="Cambria Math"/>
                <w:color w:val="000000" w:themeColor="text1"/>
                <w:szCs w:val="24"/>
              </w:rPr>
              <m:t>-1</m:t>
            </m:r>
          </m:sup>
        </m:sSup>
      </m:oMath>
      <w:r w:rsidRPr="00B974CD">
        <w:rPr>
          <w:rFonts w:eastAsiaTheme="minorEastAsia"/>
          <w:color w:val="000000" w:themeColor="text1"/>
        </w:rPr>
        <w:t xml:space="preserve"> </w:t>
      </w:r>
      <w:r w:rsidRPr="00B974CD">
        <w:rPr>
          <w:rFonts w:eastAsiaTheme="minorEastAsia"/>
          <w:color w:val="000000" w:themeColor="text1"/>
        </w:rPr>
        <w:fldChar w:fldCharType="begin"/>
      </w:r>
      <w:r w:rsidR="004D21D3" w:rsidRPr="00B974CD">
        <w:rPr>
          <w:rFonts w:eastAsiaTheme="minorEastAsia"/>
          <w:color w:val="000000" w:themeColor="text1"/>
        </w:rPr>
        <w:instrText xml:space="preserve"> ADDIN EN.CITE &lt;EndNote&gt;&lt;Cite&gt;&lt;Author&gt;Zlotnick&lt;/Author&gt;&lt;Year&gt;1994&lt;/Year&gt;&lt;RecNum&gt;3988&lt;/RecNum&gt;&lt;DisplayText&gt;&lt;style face="superscript"&gt;50&lt;/style&gt;&lt;/DisplayText&gt;&lt;record&gt;&lt;rec-number&gt;3988&lt;/rec-number&gt;&lt;foreign-keys&gt;&lt;key app="EN" db-id="zpzfatewt0tx00e9r0p5dsp10x2t5pf0awzp" timestamp="1620556323"&gt;3988&lt;/key&gt;&lt;/foreign-keys&gt;&lt;ref-type name="Journal Article"&gt;17&lt;/ref-type&gt;&lt;contributors&gt;&lt;authors&gt;&lt;author&gt;Zlotnick, Adam&lt;/author&gt;&lt;/authors&gt;&lt;/contributors&gt;&lt;titles&gt;&lt;title&gt;To build a virus capsid: an equilibrium model of the self assembly of polyhedral protein complexes&lt;/title&gt;&lt;secondary-title&gt;Journal of molecular biology&lt;/secondary-title&gt;&lt;/titles&gt;&lt;periodical&gt;&lt;full-title&gt;Journal of Molecular Biology&lt;/full-title&gt;&lt;abbr-1&gt;J. Mol. Biol.&lt;/abbr-1&gt;&lt;abbr-2&gt;J Mol Biol&lt;/abbr-2&gt;&lt;/periodical&gt;&lt;pages&gt;59-67&lt;/pages&gt;&lt;volume&gt;241&lt;/volume&gt;&lt;number&gt;1&lt;/number&gt;&lt;dates&gt;&lt;year&gt;1994&lt;/year&gt;&lt;/dates&gt;&lt;isbn&gt;0022-2836&lt;/isbn&gt;&lt;urls&gt;&lt;/urls&gt;&lt;/record&gt;&lt;/Cite&gt;&lt;/EndNote&gt;</w:instrText>
      </w:r>
      <w:r w:rsidRPr="00B974CD">
        <w:rPr>
          <w:rFonts w:eastAsiaTheme="minorEastAsia"/>
          <w:color w:val="000000" w:themeColor="text1"/>
        </w:rPr>
        <w:fldChar w:fldCharType="separate"/>
      </w:r>
      <w:r w:rsidR="004D21D3" w:rsidRPr="00B974CD">
        <w:rPr>
          <w:rFonts w:eastAsiaTheme="minorEastAsia"/>
          <w:color w:val="000000" w:themeColor="text1"/>
          <w:vertAlign w:val="superscript"/>
        </w:rPr>
        <w:t>50</w:t>
      </w:r>
      <w:r w:rsidRPr="00B974CD">
        <w:rPr>
          <w:rFonts w:eastAsiaTheme="minorEastAsia"/>
          <w:color w:val="000000" w:themeColor="text1"/>
        </w:rPr>
        <w:fldChar w:fldCharType="end"/>
      </w:r>
      <w:r w:rsidRPr="00B974CD">
        <w:rPr>
          <w:rFonts w:eastAsiaTheme="minorEastAsia"/>
          <w:color w:val="000000" w:themeColor="text1"/>
        </w:rPr>
        <w:t xml:space="preserve">. For the last reaction the binding free energy is </w:t>
      </w:r>
      <m:oMath>
        <m:r>
          <m:rPr>
            <m:sty m:val="p"/>
          </m:rPr>
          <w:rPr>
            <w:rFonts w:ascii="Cambria Math" w:eastAsiaTheme="minorEastAsia" w:hAnsi="Cambria Math"/>
            <w:color w:val="000000" w:themeColor="text1"/>
            <w:szCs w:val="24"/>
          </w:rPr>
          <m:t xml:space="preserve">-5.4 </m:t>
        </m:r>
        <m:r>
          <m:rPr>
            <m:nor/>
          </m:rPr>
          <w:rPr>
            <w:rFonts w:eastAsiaTheme="minorEastAsia"/>
            <w:color w:val="000000" w:themeColor="text1"/>
            <w:szCs w:val="24"/>
          </w:rPr>
          <m:t xml:space="preserve">kcal </m:t>
        </m:r>
        <m:sSup>
          <m:sSupPr>
            <m:ctrlPr>
              <w:rPr>
                <w:rFonts w:ascii="Cambria Math" w:eastAsiaTheme="minorEastAsia" w:hAnsi="Cambria Math"/>
                <w:color w:val="000000" w:themeColor="text1"/>
                <w:szCs w:val="24"/>
              </w:rPr>
            </m:ctrlPr>
          </m:sSupPr>
          <m:e>
            <m:r>
              <m:rPr>
                <m:nor/>
              </m:rPr>
              <w:rPr>
                <w:rFonts w:eastAsiaTheme="minorEastAsia"/>
                <w:color w:val="000000" w:themeColor="text1"/>
                <w:szCs w:val="24"/>
              </w:rPr>
              <m:t>M</m:t>
            </m:r>
          </m:e>
          <m:sup>
            <m:r>
              <m:rPr>
                <m:sty m:val="p"/>
              </m:rPr>
              <w:rPr>
                <w:rFonts w:ascii="Cambria Math" w:eastAsiaTheme="minorEastAsia" w:hAnsi="Cambria Math"/>
                <w:color w:val="000000" w:themeColor="text1"/>
                <w:szCs w:val="24"/>
              </w:rPr>
              <m:t>-1</m:t>
            </m:r>
          </m:sup>
        </m:sSup>
      </m:oMath>
      <w:r w:rsidRPr="00B974CD">
        <w:rPr>
          <w:rFonts w:eastAsiaTheme="minorEastAsia"/>
          <w:color w:val="000000" w:themeColor="text1"/>
        </w:rPr>
        <w:t xml:space="preserve"> as there are two binding sites for the fifth A/B. This is followed by acquisition of five C/C dimers around the 5A/B complex (equation 4): </w:t>
      </w:r>
    </w:p>
    <w:p w14:paraId="5976A881" w14:textId="77777777" w:rsidR="00C04A2B" w:rsidRPr="00B974CD" w:rsidRDefault="00C04A2B" w:rsidP="00C04A2B">
      <w:pPr>
        <w:spacing w:line="480" w:lineRule="auto"/>
        <w:jc w:val="center"/>
        <w:rPr>
          <w:rFonts w:eastAsiaTheme="minorEastAsia"/>
          <w:color w:val="000000" w:themeColor="text1"/>
        </w:rPr>
      </w:pPr>
      <m:oMath>
        <m:r>
          <m:rPr>
            <m:nor/>
          </m:rPr>
          <w:rPr>
            <w:rFonts w:eastAsiaTheme="minorEastAsia"/>
            <w:color w:val="000000" w:themeColor="text1"/>
          </w:rPr>
          <m:t>5</m:t>
        </m:r>
        <m:r>
          <m:rPr>
            <m:nor/>
          </m:rPr>
          <w:rPr>
            <w:rFonts w:ascii="Cambria Math" w:eastAsiaTheme="minorEastAsia"/>
            <w:color w:val="000000" w:themeColor="text1"/>
          </w:rPr>
          <m:t>A/B</m:t>
        </m:r>
        <m:r>
          <m:rPr>
            <m:nor/>
          </m:rPr>
          <w:rPr>
            <w:rFonts w:eastAsiaTheme="minorEastAsia"/>
            <w:color w:val="000000" w:themeColor="text1"/>
          </w:rPr>
          <m:t>:</m:t>
        </m:r>
        <m:r>
          <w:rPr>
            <w:rFonts w:ascii="Cambria Math" w:eastAsiaTheme="minorEastAsia" w:hAnsi="Cambria Math"/>
            <w:color w:val="000000" w:themeColor="text1"/>
          </w:rPr>
          <m:t>i</m:t>
        </m:r>
        <m:r>
          <m:rPr>
            <m:nor/>
          </m:rPr>
          <w:rPr>
            <w:rFonts w:ascii="Cambria Math" w:eastAsiaTheme="minorEastAsia"/>
            <w:color w:val="000000" w:themeColor="text1"/>
          </w:rPr>
          <m:t>C/C</m:t>
        </m:r>
        <m:r>
          <m:rPr>
            <m:nor/>
          </m:rPr>
          <w:rPr>
            <w:rFonts w:eastAsiaTheme="minorEastAsia"/>
            <w:color w:val="000000" w:themeColor="text1"/>
          </w:rPr>
          <m:t xml:space="preserve"> + </m:t>
        </m:r>
        <m:r>
          <m:rPr>
            <m:nor/>
          </m:rPr>
          <w:rPr>
            <w:rFonts w:ascii="Cambria Math" w:eastAsiaTheme="minorEastAsia"/>
            <w:color w:val="000000" w:themeColor="text1"/>
          </w:rPr>
          <m:t>C/C</m:t>
        </m:r>
        <m:limUpp>
          <m:limUppPr>
            <m:ctrlPr>
              <w:rPr>
                <w:rFonts w:ascii="Cambria Math" w:eastAsiaTheme="minorEastAsia" w:hAnsi="Cambria Math"/>
                <w:color w:val="000000" w:themeColor="text1"/>
              </w:rPr>
            </m:ctrlPr>
          </m:limUppPr>
          <m:e>
            <m:groupChr>
              <m:groupChrPr>
                <m:chr m:val="⇌"/>
                <m:pos m:val="top"/>
                <m:ctrlPr>
                  <w:rPr>
                    <w:rFonts w:ascii="Cambria Math" w:eastAsiaTheme="minorEastAsia" w:hAnsi="Cambria Math"/>
                    <w:color w:val="000000" w:themeColor="text1"/>
                  </w:rPr>
                </m:ctrlPr>
              </m:groupChrP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b</m:t>
                    </m:r>
                  </m:e>
                  <m:sub>
                    <m:r>
                      <m:rPr>
                        <m:sty m:val="p"/>
                      </m:rPr>
                      <w:rPr>
                        <w:rFonts w:ascii="Cambria Math" w:eastAsiaTheme="minorEastAsia" w:hAnsi="Cambria Math"/>
                        <w:color w:val="000000" w:themeColor="text1"/>
                      </w:rPr>
                      <m:t>2</m:t>
                    </m:r>
                  </m:sub>
                </m:sSub>
              </m:e>
            </m:groupChr>
          </m:e>
          <m:lim>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f</m:t>
                </m:r>
              </m:e>
              <m:sub>
                <m:r>
                  <m:rPr>
                    <m:sty m:val="p"/>
                  </m:rPr>
                  <w:rPr>
                    <w:rFonts w:ascii="Cambria Math" w:eastAsiaTheme="minorEastAsia" w:hAnsi="Cambria Math"/>
                    <w:color w:val="000000" w:themeColor="text1"/>
                  </w:rPr>
                  <m:t>2</m:t>
                </m:r>
              </m:sub>
            </m:sSub>
          </m:lim>
        </m:limUpp>
        <m:r>
          <m:rPr>
            <m:nor/>
          </m:rPr>
          <w:rPr>
            <w:rFonts w:eastAsiaTheme="minorEastAsia"/>
            <w:color w:val="000000" w:themeColor="text1"/>
          </w:rPr>
          <m:t>5</m:t>
        </m:r>
        <m:r>
          <m:rPr>
            <m:nor/>
          </m:rPr>
          <w:rPr>
            <w:rFonts w:ascii="Cambria Math" w:eastAsiaTheme="minorEastAsia"/>
            <w:color w:val="000000" w:themeColor="text1"/>
          </w:rPr>
          <m:t>A/B</m:t>
        </m:r>
        <m:r>
          <m:rPr>
            <m:nor/>
          </m:rPr>
          <w:rPr>
            <w:rFonts w:eastAsiaTheme="minorEastAsia"/>
            <w:color w:val="000000" w:themeColor="text1"/>
          </w:rPr>
          <m:t>:</m:t>
        </m:r>
        <m:r>
          <m:rPr>
            <m:sty m:val="p"/>
          </m:rPr>
          <w:rPr>
            <w:rFonts w:ascii="Cambria Math" w:eastAsiaTheme="minorEastAsia" w:hAnsi="Cambria Math"/>
            <w:color w:val="000000" w:themeColor="text1"/>
          </w:rPr>
          <m:t>(</m:t>
        </m:r>
        <m:r>
          <w:rPr>
            <w:rFonts w:ascii="Cambria Math" w:eastAsiaTheme="minorEastAsia" w:hAnsi="Cambria Math"/>
            <w:color w:val="000000" w:themeColor="text1"/>
          </w:rPr>
          <m:t>i</m:t>
        </m:r>
        <m:r>
          <m:rPr>
            <m:sty m:val="p"/>
          </m:rPr>
          <w:rPr>
            <w:rFonts w:ascii="Cambria Math" w:eastAsiaTheme="minorEastAsia" w:hAnsi="Cambria Math"/>
            <w:color w:val="000000" w:themeColor="text1"/>
          </w:rPr>
          <m:t>+1)</m:t>
        </m:r>
        <m:r>
          <m:rPr>
            <m:nor/>
          </m:rPr>
          <w:rPr>
            <w:rFonts w:ascii="Cambria Math" w:eastAsiaTheme="minorEastAsia"/>
            <w:color w:val="000000" w:themeColor="text1"/>
          </w:rPr>
          <m:t>C/C</m:t>
        </m:r>
        <m:r>
          <m:rPr>
            <m:sty m:val="p"/>
          </m:rPr>
          <w:rPr>
            <w:rFonts w:ascii="Cambria Math" w:eastAsiaTheme="minorEastAsia" w:hAnsi="Cambria Math"/>
            <w:color w:val="000000" w:themeColor="text1"/>
          </w:rPr>
          <m:t xml:space="preserve">     0≤</m:t>
        </m:r>
        <m:r>
          <w:rPr>
            <w:rFonts w:ascii="Cambria Math" w:eastAsiaTheme="minorEastAsia" w:hAnsi="Cambria Math"/>
            <w:color w:val="000000" w:themeColor="text1"/>
          </w:rPr>
          <m:t>i</m:t>
        </m:r>
        <m:r>
          <m:rPr>
            <m:sty m:val="p"/>
          </m:rPr>
          <w:rPr>
            <w:rFonts w:ascii="Cambria Math" w:eastAsiaTheme="minorEastAsia" w:hAnsi="Cambria Math"/>
            <w:color w:val="000000" w:themeColor="text1"/>
          </w:rPr>
          <m:t>≤4.</m:t>
        </m:r>
      </m:oMath>
      <w:r w:rsidRPr="00B974CD">
        <w:rPr>
          <w:rFonts w:eastAsiaTheme="minorEastAsia"/>
          <w:color w:val="000000" w:themeColor="text1"/>
        </w:rPr>
        <w:tab/>
        <w:t>(4)</w:t>
      </w:r>
    </w:p>
    <w:p w14:paraId="382B5367" w14:textId="392F4CFB" w:rsidR="00C04A2B" w:rsidRPr="00B974CD" w:rsidRDefault="00C04A2B" w:rsidP="00C04A2B">
      <w:pPr>
        <w:spacing w:line="480" w:lineRule="auto"/>
        <w:rPr>
          <w:color w:val="000000" w:themeColor="text1"/>
        </w:rPr>
      </w:pPr>
      <w:r w:rsidRPr="00B974CD">
        <w:rPr>
          <w:color w:val="000000" w:themeColor="text1"/>
        </w:rPr>
        <w:t xml:space="preserve">As this early assembly intermediate is shared by all particles, we assume that the first branching of the assembly pathways, resulting in the observed particle geometries, occurs at this point (cf. </w:t>
      </w:r>
      <w:r w:rsidRPr="00B974CD">
        <w:rPr>
          <w:i/>
          <w:iCs/>
          <w:color w:val="000000" w:themeColor="text1"/>
        </w:rPr>
        <w:t>split1</w:t>
      </w:r>
      <w:r w:rsidRPr="00B974CD">
        <w:rPr>
          <w:color w:val="000000" w:themeColor="text1"/>
        </w:rPr>
        <w:t xml:space="preserve"> in </w:t>
      </w:r>
      <w:r w:rsidR="00B04CA4" w:rsidRPr="00B974CD">
        <w:rPr>
          <w:b/>
          <w:color w:val="000000" w:themeColor="text1"/>
        </w:rPr>
        <w:t xml:space="preserve">Supplementary Figure </w:t>
      </w:r>
      <w:r w:rsidRPr="00B974CD">
        <w:rPr>
          <w:b/>
          <w:color w:val="000000" w:themeColor="text1"/>
        </w:rPr>
        <w:t>10a,</w:t>
      </w:r>
      <w:r w:rsidR="007E39C3" w:rsidRPr="00B974CD">
        <w:rPr>
          <w:b/>
          <w:color w:val="000000" w:themeColor="text1"/>
        </w:rPr>
        <w:t xml:space="preserve"> </w:t>
      </w:r>
      <w:r w:rsidRPr="00B974CD">
        <w:rPr>
          <w:b/>
          <w:color w:val="000000" w:themeColor="text1"/>
        </w:rPr>
        <w:t>b</w:t>
      </w:r>
      <w:r w:rsidRPr="00B974CD">
        <w:rPr>
          <w:color w:val="000000" w:themeColor="text1"/>
        </w:rPr>
        <w:t xml:space="preserve">). At this stage, we assume that A/B and C/C dimers bind with rates </w:t>
      </w:r>
      <m:oMath>
        <m:sSubSup>
          <m:sSubSupPr>
            <m:ctrlPr>
              <w:rPr>
                <w:rFonts w:ascii="Cambria Math" w:hAnsi="Cambria Math"/>
                <w:color w:val="000000" w:themeColor="text1"/>
                <w:szCs w:val="24"/>
              </w:rPr>
            </m:ctrlPr>
          </m:sSubSupPr>
          <m:e>
            <m:r>
              <w:rPr>
                <w:rFonts w:ascii="Cambria Math" w:hAnsi="Cambria Math"/>
                <w:color w:val="000000" w:themeColor="text1"/>
                <w:szCs w:val="24"/>
              </w:rPr>
              <m:t>f</m:t>
            </m:r>
          </m:e>
          <m:sub>
            <m:r>
              <m:rPr>
                <m:nor/>
              </m:rPr>
              <w:rPr>
                <w:color w:val="000000" w:themeColor="text1"/>
                <w:szCs w:val="24"/>
              </w:rPr>
              <m:t>elong</m:t>
            </m:r>
          </m:sub>
          <m:sup>
            <m:r>
              <m:rPr>
                <m:nor/>
              </m:rPr>
              <w:rPr>
                <w:color w:val="000000" w:themeColor="text1"/>
                <w:szCs w:val="24"/>
              </w:rPr>
              <m:t>ab</m:t>
            </m:r>
          </m:sup>
        </m:sSubSup>
      </m:oMath>
      <w:r w:rsidRPr="00B974CD">
        <w:rPr>
          <w:color w:val="000000" w:themeColor="text1"/>
        </w:rPr>
        <w:t xml:space="preserve"> and </w:t>
      </w:r>
      <m:oMath>
        <m:sSubSup>
          <m:sSubSupPr>
            <m:ctrlPr>
              <w:rPr>
                <w:rFonts w:ascii="Cambria Math" w:hAnsi="Cambria Math"/>
                <w:color w:val="000000" w:themeColor="text1"/>
                <w:szCs w:val="24"/>
              </w:rPr>
            </m:ctrlPr>
          </m:sSubSupPr>
          <m:e>
            <m:r>
              <w:rPr>
                <w:rFonts w:ascii="Cambria Math" w:hAnsi="Cambria Math"/>
                <w:color w:val="000000" w:themeColor="text1"/>
                <w:szCs w:val="24"/>
              </w:rPr>
              <m:t>f</m:t>
            </m:r>
          </m:e>
          <m:sub>
            <m:r>
              <m:rPr>
                <m:nor/>
              </m:rPr>
              <w:rPr>
                <w:color w:val="000000" w:themeColor="text1"/>
                <w:szCs w:val="24"/>
              </w:rPr>
              <m:t>elong</m:t>
            </m:r>
          </m:sub>
          <m:sup>
            <m:r>
              <m:rPr>
                <m:nor/>
              </m:rPr>
              <w:rPr>
                <w:color w:val="000000" w:themeColor="text1"/>
                <w:szCs w:val="24"/>
              </w:rPr>
              <m:t>cc</m:t>
            </m:r>
          </m:sup>
        </m:sSubSup>
      </m:oMath>
      <w:r w:rsidRPr="00B974CD">
        <w:rPr>
          <w:color w:val="000000" w:themeColor="text1"/>
        </w:rPr>
        <w:t>, respectively (</w:t>
      </w:r>
      <w:r w:rsidRPr="00B974CD">
        <w:rPr>
          <w:rFonts w:eastAsiaTheme="minorEastAsia"/>
          <w:i/>
          <w:color w:val="000000" w:themeColor="text1"/>
        </w:rPr>
        <w:t>f</w:t>
      </w:r>
      <w:r w:rsidRPr="00B974CD">
        <w:rPr>
          <w:rFonts w:eastAsiaTheme="minorEastAsia"/>
          <w:i/>
          <w:color w:val="000000" w:themeColor="text1"/>
          <w:vertAlign w:val="subscript"/>
        </w:rPr>
        <w:t>1</w:t>
      </w:r>
      <w:r w:rsidRPr="00B974CD">
        <w:rPr>
          <w:rFonts w:eastAsiaTheme="minorEastAsia"/>
          <w:color w:val="000000" w:themeColor="text1"/>
        </w:rPr>
        <w:t xml:space="preserve"> = </w:t>
      </w:r>
      <m:oMath>
        <m:sSup>
          <m:sSupPr>
            <m:ctrlPr>
              <w:rPr>
                <w:rFonts w:ascii="Cambria Math" w:hAnsi="Cambria Math"/>
                <w:color w:val="000000" w:themeColor="text1"/>
                <w:szCs w:val="24"/>
              </w:rPr>
            </m:ctrlPr>
          </m:sSupPr>
          <m:e>
            <m:r>
              <m:rPr>
                <m:sty m:val="p"/>
              </m:rPr>
              <w:rPr>
                <w:rFonts w:ascii="Cambria Math" w:hAnsi="Cambria Math"/>
                <w:color w:val="000000" w:themeColor="text1"/>
                <w:szCs w:val="24"/>
              </w:rPr>
              <m:t>10</m:t>
            </m:r>
          </m:e>
          <m:sup>
            <m:r>
              <m:rPr>
                <m:sty m:val="p"/>
              </m:rPr>
              <w:rPr>
                <w:rFonts w:ascii="Cambria Math" w:hAnsi="Cambria Math"/>
                <w:color w:val="000000" w:themeColor="text1"/>
                <w:szCs w:val="24"/>
              </w:rPr>
              <m:t>3</m:t>
            </m:r>
          </m:sup>
        </m:sSup>
        <m:r>
          <m:rPr>
            <m:sty m:val="p"/>
          </m:rPr>
          <w:rPr>
            <w:rFonts w:ascii="Cambria Math" w:hAnsi="Cambria Math"/>
            <w:color w:val="000000" w:themeColor="text1"/>
            <w:szCs w:val="24"/>
          </w:rPr>
          <m:t xml:space="preserve"> </m:t>
        </m:r>
        <m:sSup>
          <m:sSupPr>
            <m:ctrlPr>
              <w:rPr>
                <w:rFonts w:ascii="Cambria Math" w:hAnsi="Cambria Math"/>
                <w:color w:val="000000" w:themeColor="text1"/>
                <w:szCs w:val="24"/>
              </w:rPr>
            </m:ctrlPr>
          </m:sSupPr>
          <m:e>
            <m:r>
              <m:rPr>
                <m:nor/>
              </m:rPr>
              <w:rPr>
                <w:color w:val="000000" w:themeColor="text1"/>
                <w:szCs w:val="24"/>
              </w:rPr>
              <m:t>M</m:t>
            </m:r>
          </m:e>
          <m:sup>
            <m:r>
              <m:rPr>
                <m:sty m:val="p"/>
              </m:rPr>
              <w:rPr>
                <w:rFonts w:ascii="Cambria Math" w:hAnsi="Cambria Math"/>
                <w:color w:val="000000" w:themeColor="text1"/>
                <w:szCs w:val="24"/>
              </w:rPr>
              <m:t>-1</m:t>
            </m:r>
          </m:sup>
        </m:sSup>
        <m:sSup>
          <m:sSupPr>
            <m:ctrlPr>
              <w:rPr>
                <w:rFonts w:ascii="Cambria Math" w:hAnsi="Cambria Math"/>
                <w:color w:val="000000" w:themeColor="text1"/>
                <w:szCs w:val="24"/>
              </w:rPr>
            </m:ctrlPr>
          </m:sSupPr>
          <m:e>
            <m:r>
              <m:rPr>
                <m:nor/>
              </m:rPr>
              <w:rPr>
                <w:color w:val="000000" w:themeColor="text1"/>
                <w:szCs w:val="24"/>
              </w:rPr>
              <m:t>S</m:t>
            </m:r>
          </m:e>
          <m:sup>
            <m:r>
              <m:rPr>
                <m:sty m:val="p"/>
              </m:rPr>
              <w:rPr>
                <w:rFonts w:ascii="Cambria Math" w:hAnsi="Cambria Math"/>
                <w:color w:val="000000" w:themeColor="text1"/>
                <w:szCs w:val="24"/>
              </w:rPr>
              <m:t>-1</m:t>
            </m:r>
          </m:sup>
        </m:sSup>
      </m:oMath>
      <w:r w:rsidRPr="00B974CD">
        <w:rPr>
          <w:rFonts w:eastAsiaTheme="minorEastAsia"/>
          <w:color w:val="000000" w:themeColor="text1"/>
        </w:rPr>
        <w:t xml:space="preserve">, </w:t>
      </w:r>
      <m:oMath>
        <m:sSub>
          <m:sSubPr>
            <m:ctrlPr>
              <w:rPr>
                <w:rFonts w:ascii="Cambria Math" w:eastAsiaTheme="minorEastAsia" w:hAnsi="Cambria Math"/>
                <w:i/>
                <w:iCs/>
                <w:color w:val="000000" w:themeColor="text1"/>
                <w:szCs w:val="24"/>
              </w:rPr>
            </m:ctrlPr>
          </m:sSubPr>
          <m:e>
            <m:r>
              <m:rPr>
                <m:nor/>
              </m:rPr>
              <w:rPr>
                <w:rFonts w:eastAsiaTheme="minorEastAsia"/>
                <w:i/>
                <w:iCs/>
                <w:color w:val="000000" w:themeColor="text1"/>
                <w:szCs w:val="24"/>
              </w:rPr>
              <m:t>f</m:t>
            </m:r>
          </m:e>
          <m:sub>
            <m:r>
              <m:rPr>
                <m:nor/>
              </m:rPr>
              <w:rPr>
                <w:rFonts w:eastAsiaTheme="minorEastAsia"/>
                <w:i/>
                <w:iCs/>
                <w:color w:val="000000" w:themeColor="text1"/>
                <w:szCs w:val="24"/>
              </w:rPr>
              <m:t>2</m:t>
            </m:r>
          </m:sub>
        </m:sSub>
        <m:r>
          <m:rPr>
            <m:sty m:val="p"/>
          </m:rPr>
          <w:rPr>
            <w:rFonts w:ascii="Cambria Math" w:eastAsiaTheme="minorEastAsia" w:hAnsi="Cambria Math"/>
            <w:color w:val="000000" w:themeColor="text1"/>
            <w:szCs w:val="24"/>
          </w:rPr>
          <m:t>=</m:t>
        </m:r>
        <m:sSubSup>
          <m:sSubSupPr>
            <m:ctrlPr>
              <w:rPr>
                <w:rFonts w:ascii="Cambria Math" w:eastAsiaTheme="minorEastAsia" w:hAnsi="Cambria Math"/>
                <w:color w:val="000000" w:themeColor="text1"/>
                <w:szCs w:val="24"/>
              </w:rPr>
            </m:ctrlPr>
          </m:sSubSupPr>
          <m:e>
            <m:r>
              <m:rPr>
                <m:nor/>
              </m:rPr>
              <w:rPr>
                <w:rFonts w:eastAsiaTheme="minorEastAsia"/>
                <w:color w:val="000000" w:themeColor="text1"/>
                <w:szCs w:val="24"/>
              </w:rPr>
              <m:t>f</m:t>
            </m:r>
          </m:e>
          <m:sub>
            <m:r>
              <m:rPr>
                <m:nor/>
              </m:rPr>
              <w:rPr>
                <w:rFonts w:eastAsiaTheme="minorEastAsia"/>
                <w:color w:val="000000" w:themeColor="text1"/>
                <w:szCs w:val="24"/>
              </w:rPr>
              <m:t>elong</m:t>
            </m:r>
          </m:sub>
          <m:sup>
            <m:r>
              <m:rPr>
                <m:nor/>
              </m:rPr>
              <w:rPr>
                <w:rFonts w:eastAsiaTheme="minorEastAsia"/>
                <w:color w:val="000000" w:themeColor="text1"/>
                <w:szCs w:val="24"/>
              </w:rPr>
              <m:t>ab</m:t>
            </m:r>
          </m:sup>
        </m:sSubSup>
        <m:r>
          <m:rPr>
            <m:sty m:val="p"/>
          </m:rPr>
          <w:rPr>
            <w:rFonts w:ascii="Cambria Math" w:eastAsiaTheme="minorEastAsia" w:hAnsi="Cambria Math"/>
            <w:color w:val="000000" w:themeColor="text1"/>
            <w:szCs w:val="24"/>
          </w:rPr>
          <m:t>=</m:t>
        </m:r>
        <m:sSubSup>
          <m:sSubSupPr>
            <m:ctrlPr>
              <w:rPr>
                <w:rFonts w:ascii="Cambria Math" w:eastAsiaTheme="minorEastAsia" w:hAnsi="Cambria Math"/>
                <w:color w:val="000000" w:themeColor="text1"/>
                <w:szCs w:val="24"/>
              </w:rPr>
            </m:ctrlPr>
          </m:sSubSupPr>
          <m:e>
            <m:r>
              <w:rPr>
                <w:rFonts w:ascii="Cambria Math" w:eastAsiaTheme="minorEastAsia" w:hAnsi="Cambria Math"/>
                <w:color w:val="000000" w:themeColor="text1"/>
                <w:szCs w:val="24"/>
              </w:rPr>
              <m:t>f</m:t>
            </m:r>
          </m:e>
          <m:sub>
            <m:r>
              <m:rPr>
                <m:nor/>
              </m:rPr>
              <w:rPr>
                <w:rFonts w:eastAsiaTheme="minorEastAsia"/>
                <w:color w:val="000000" w:themeColor="text1"/>
                <w:szCs w:val="24"/>
              </w:rPr>
              <m:t>elong</m:t>
            </m:r>
          </m:sub>
          <m:sup>
            <m:r>
              <m:rPr>
                <m:nor/>
              </m:rPr>
              <w:rPr>
                <w:rFonts w:eastAsiaTheme="minorEastAsia"/>
                <w:color w:val="000000" w:themeColor="text1"/>
                <w:szCs w:val="24"/>
              </w:rPr>
              <m:t>cc</m:t>
            </m:r>
          </m:sup>
        </m:sSubSup>
        <m:r>
          <m:rPr>
            <m:sty m:val="p"/>
          </m:rPr>
          <w:rPr>
            <w:rFonts w:ascii="Cambria Math" w:eastAsiaTheme="minorEastAsia" w:hAnsi="Cambria Math"/>
            <w:color w:val="000000" w:themeColor="text1"/>
            <w:szCs w:val="24"/>
          </w:rPr>
          <m:t>=</m:t>
        </m:r>
        <m:sSup>
          <m:sSupPr>
            <m:ctrlPr>
              <w:rPr>
                <w:rFonts w:ascii="Cambria Math" w:hAnsi="Cambria Math"/>
                <w:color w:val="000000" w:themeColor="text1"/>
                <w:szCs w:val="24"/>
              </w:rPr>
            </m:ctrlPr>
          </m:sSupPr>
          <m:e>
            <m:r>
              <m:rPr>
                <m:sty m:val="p"/>
              </m:rPr>
              <w:rPr>
                <w:rFonts w:ascii="Cambria Math" w:hAnsi="Cambria Math"/>
                <w:color w:val="000000" w:themeColor="text1"/>
                <w:szCs w:val="24"/>
              </w:rPr>
              <m:t>10</m:t>
            </m:r>
          </m:e>
          <m:sup>
            <m:r>
              <m:rPr>
                <m:sty m:val="p"/>
              </m:rPr>
              <w:rPr>
                <w:rFonts w:ascii="Cambria Math" w:hAnsi="Cambria Math"/>
                <w:color w:val="000000" w:themeColor="text1"/>
                <w:szCs w:val="24"/>
              </w:rPr>
              <m:t>6</m:t>
            </m:r>
          </m:sup>
        </m:sSup>
        <m:r>
          <m:rPr>
            <m:sty m:val="p"/>
          </m:rPr>
          <w:rPr>
            <w:rFonts w:ascii="Cambria Math" w:hAnsi="Cambria Math"/>
            <w:color w:val="000000" w:themeColor="text1"/>
            <w:szCs w:val="24"/>
          </w:rPr>
          <m:t xml:space="preserve"> </m:t>
        </m:r>
        <m:sSup>
          <m:sSupPr>
            <m:ctrlPr>
              <w:rPr>
                <w:rFonts w:ascii="Cambria Math" w:hAnsi="Cambria Math"/>
                <w:color w:val="000000" w:themeColor="text1"/>
                <w:szCs w:val="24"/>
              </w:rPr>
            </m:ctrlPr>
          </m:sSupPr>
          <m:e>
            <m:r>
              <m:rPr>
                <m:nor/>
              </m:rPr>
              <w:rPr>
                <w:color w:val="000000" w:themeColor="text1"/>
                <w:szCs w:val="24"/>
              </w:rPr>
              <m:t>M</m:t>
            </m:r>
          </m:e>
          <m:sup>
            <m:r>
              <m:rPr>
                <m:sty m:val="p"/>
              </m:rPr>
              <w:rPr>
                <w:rFonts w:ascii="Cambria Math" w:hAnsi="Cambria Math"/>
                <w:color w:val="000000" w:themeColor="text1"/>
                <w:szCs w:val="24"/>
              </w:rPr>
              <m:t>-1</m:t>
            </m:r>
          </m:sup>
        </m:sSup>
        <m:sSup>
          <m:sSupPr>
            <m:ctrlPr>
              <w:rPr>
                <w:rFonts w:ascii="Cambria Math" w:hAnsi="Cambria Math"/>
                <w:color w:val="000000" w:themeColor="text1"/>
                <w:szCs w:val="24"/>
              </w:rPr>
            </m:ctrlPr>
          </m:sSupPr>
          <m:e>
            <m:r>
              <m:rPr>
                <m:nor/>
              </m:rPr>
              <w:rPr>
                <w:color w:val="000000" w:themeColor="text1"/>
                <w:szCs w:val="24"/>
              </w:rPr>
              <m:t>S</m:t>
            </m:r>
          </m:e>
          <m:sup>
            <m:r>
              <m:rPr>
                <m:sty m:val="p"/>
              </m:rPr>
              <w:rPr>
                <w:rFonts w:ascii="Cambria Math" w:hAnsi="Cambria Math"/>
                <w:color w:val="000000" w:themeColor="text1"/>
                <w:szCs w:val="24"/>
              </w:rPr>
              <m:t>-1</m:t>
            </m:r>
          </m:sup>
        </m:sSup>
      </m:oMath>
      <w:r w:rsidRPr="00B974CD">
        <w:rPr>
          <w:rFonts w:eastAsiaTheme="minorEastAsia"/>
          <w:color w:val="000000" w:themeColor="text1"/>
        </w:rPr>
        <w:t xml:space="preserve"> </w:t>
      </w:r>
      <w:r w:rsidRPr="00B974CD">
        <w:rPr>
          <w:rFonts w:eastAsiaTheme="minorEastAsia"/>
          <w:color w:val="000000" w:themeColor="text1"/>
          <w:vertAlign w:val="superscript"/>
        </w:rPr>
        <w:fldChar w:fldCharType="begin"/>
      </w:r>
      <w:r w:rsidR="004D21D3" w:rsidRPr="00B974CD">
        <w:rPr>
          <w:rFonts w:eastAsiaTheme="minorEastAsia"/>
          <w:color w:val="000000" w:themeColor="text1"/>
          <w:vertAlign w:val="superscript"/>
        </w:rPr>
        <w:instrText xml:space="preserve"> ADDIN EN.CITE &lt;EndNote&gt;&lt;Cite&gt;&lt;Author&gt;Endres&lt;/Author&gt;&lt;Year&gt;2002&lt;/Year&gt;&lt;RecNum&gt;3989&lt;/RecNum&gt;&lt;DisplayText&gt;&lt;style face="superscript"&gt;51,52&lt;/style&gt;&lt;/DisplayText&gt;&lt;record&gt;&lt;rec-number&gt;3989&lt;/rec-number&gt;&lt;foreign-keys&gt;&lt;key app="EN" db-id="zpzfatewt0tx00e9r0p5dsp10x2t5pf0awzp" timestamp="1620556384"&gt;3989&lt;/key&gt;&lt;/foreign-keys&gt;&lt;ref-type name="Journal Article"&gt;17&lt;/ref-type&gt;&lt;contributors&gt;&lt;authors&gt;&lt;author&gt;Endres, Dan&lt;/author&gt;&lt;author&gt;Zlotnick, Adam&lt;/author&gt;&lt;/authors&gt;&lt;/contributors&gt;&lt;titles&gt;&lt;title&gt;Model-based analysis of assembly kinetics for virus capsids or other spherical polymers&lt;/title&gt;&lt;secondary-title&gt;Biophysical journal&lt;/secondary-title&gt;&lt;/titles&gt;&lt;periodical&gt;&lt;full-title&gt;Biophysical Journal&lt;/full-title&gt;&lt;abbr-1&gt;Biophys. J.&lt;/abbr-1&gt;&lt;abbr-2&gt;Biophys J&lt;/abbr-2&gt;&lt;/periodical&gt;&lt;pages&gt;1217-1230&lt;/pages&gt;&lt;volume&gt;83&lt;/volume&gt;&lt;number&gt;2&lt;/number&gt;&lt;dates&gt;&lt;year&gt;2002&lt;/year&gt;&lt;/dates&gt;&lt;isbn&gt;0006-3495&lt;/isbn&gt;&lt;urls&gt;&lt;/urls&gt;&lt;/record&gt;&lt;/Cite&gt;&lt;Cite&gt;&lt;Author&gt;Zlotnick&lt;/Author&gt;&lt;Year&gt;2007&lt;/Year&gt;&lt;RecNum&gt;4008&lt;/RecNum&gt;&lt;record&gt;&lt;rec-number&gt;4008&lt;/rec-number&gt;&lt;foreign-keys&gt;&lt;key app="EN" db-id="zpzfatewt0tx00e9r0p5dsp10x2t5pf0awzp" timestamp="1624440987"&gt;4008&lt;/key&gt;&lt;/foreign-keys&gt;&lt;ref-type name="Journal Article"&gt;17&lt;/ref-type&gt;&lt;contributors&gt;&lt;authors&gt;&lt;author&gt;Zlotnick, Adam&lt;/author&gt;&lt;/authors&gt;&lt;/contributors&gt;&lt;titles&gt;&lt;title&gt;Distinguishing reversible from irreversible virus capsid assembly&lt;/title&gt;&lt;secondary-title&gt;Journal of molecular biology&lt;/secondary-title&gt;&lt;/titles&gt;&lt;periodical&gt;&lt;full-title&gt;Journal of Molecular Biology&lt;/full-title&gt;&lt;abbr-1&gt;J. Mol. Biol.&lt;/abbr-1&gt;&lt;abbr-2&gt;J Mol Biol&lt;/abbr-2&gt;&lt;/periodical&gt;&lt;pages&gt;14-18&lt;/pages&gt;&lt;volume&gt;366&lt;/volume&gt;&lt;number&gt;1&lt;/number&gt;&lt;dates&gt;&lt;year&gt;2007&lt;/year&gt;&lt;/dates&gt;&lt;isbn&gt;0022-2836&lt;/isbn&gt;&lt;urls&gt;&lt;/urls&gt;&lt;/record&gt;&lt;/Cite&gt;&lt;/EndNote&gt;</w:instrText>
      </w:r>
      <w:r w:rsidRPr="00B974CD">
        <w:rPr>
          <w:rFonts w:eastAsiaTheme="minorEastAsia"/>
          <w:color w:val="000000" w:themeColor="text1"/>
          <w:vertAlign w:val="superscript"/>
        </w:rPr>
        <w:fldChar w:fldCharType="separate"/>
      </w:r>
      <w:r w:rsidR="004D21D3" w:rsidRPr="00B974CD">
        <w:rPr>
          <w:rFonts w:eastAsiaTheme="minorEastAsia"/>
          <w:noProof/>
          <w:color w:val="000000" w:themeColor="text1"/>
          <w:vertAlign w:val="superscript"/>
        </w:rPr>
        <w:t>51,52</w:t>
      </w:r>
      <w:r w:rsidRPr="00B974CD">
        <w:rPr>
          <w:rFonts w:eastAsiaTheme="minorEastAsia"/>
          <w:color w:val="000000" w:themeColor="text1"/>
          <w:vertAlign w:val="superscript"/>
        </w:rPr>
        <w:fldChar w:fldCharType="end"/>
      </w:r>
      <w:r w:rsidRPr="00B974CD">
        <w:rPr>
          <w:rFonts w:eastAsiaTheme="minorEastAsia"/>
          <w:color w:val="000000" w:themeColor="text1"/>
        </w:rPr>
        <w:t>)</w:t>
      </w:r>
      <w:r w:rsidRPr="00B974CD">
        <w:rPr>
          <w:color w:val="000000" w:themeColor="text1"/>
        </w:rPr>
        <w:t>, to the 5A/B:5C/C intermediate. These additions are based on a tree that indicates bifurcations in the assembly pathways whenever addition of an A/B or C/C dimer commits the intermediate to assembly of a distinct particle type (</w:t>
      </w:r>
      <w:r w:rsidR="00B04CA4" w:rsidRPr="00B974CD">
        <w:rPr>
          <w:b/>
          <w:color w:val="000000" w:themeColor="text1"/>
        </w:rPr>
        <w:t xml:space="preserve">Supplementary Figure </w:t>
      </w:r>
      <w:r w:rsidRPr="00B974CD">
        <w:rPr>
          <w:b/>
          <w:color w:val="000000" w:themeColor="text1"/>
        </w:rPr>
        <w:t>10a</w:t>
      </w:r>
      <w:r w:rsidRPr="00B974CD">
        <w:rPr>
          <w:color w:val="000000" w:themeColor="text1"/>
          <w:szCs w:val="24"/>
        </w:rPr>
        <w:t xml:space="preserve">). </w:t>
      </w:r>
      <w:r w:rsidRPr="00B974CD">
        <w:rPr>
          <w:rFonts w:eastAsiaTheme="minorEastAsia"/>
          <w:color w:val="000000" w:themeColor="text1"/>
        </w:rPr>
        <w:t xml:space="preserve">To move towards the formation of </w:t>
      </w:r>
      <w:r w:rsidRPr="00B974CD">
        <w:rPr>
          <w:rFonts w:eastAsiaTheme="minorEastAsia"/>
          <w:i/>
          <w:color w:val="000000" w:themeColor="text1"/>
        </w:rPr>
        <w:t>T</w:t>
      </w:r>
      <w:r w:rsidRPr="00B974CD">
        <w:rPr>
          <w:rFonts w:eastAsiaTheme="minorEastAsia"/>
          <w:color w:val="000000" w:themeColor="text1"/>
        </w:rPr>
        <w:t xml:space="preserve">=3 particles, the intermediate 5A/B+5C/C must bind to an A/B dimer, whilst recruitment of a C/C dimer will result in the formation of </w:t>
      </w:r>
      <w:r w:rsidRPr="00B974CD">
        <w:rPr>
          <w:rFonts w:eastAsiaTheme="minorEastAsia"/>
          <w:i/>
          <w:color w:val="000000" w:themeColor="text1"/>
        </w:rPr>
        <w:t>T</w:t>
      </w:r>
      <w:r w:rsidRPr="00B974CD">
        <w:rPr>
          <w:rFonts w:eastAsiaTheme="minorEastAsia"/>
          <w:color w:val="000000" w:themeColor="text1"/>
        </w:rPr>
        <w:t>=4 particles (</w:t>
      </w:r>
      <w:r w:rsidR="00B04CA4" w:rsidRPr="00B974CD">
        <w:rPr>
          <w:b/>
          <w:color w:val="000000" w:themeColor="text1"/>
        </w:rPr>
        <w:t xml:space="preserve">Supplementary Figure </w:t>
      </w:r>
      <w:r w:rsidRPr="00B974CD">
        <w:rPr>
          <w:b/>
          <w:color w:val="000000" w:themeColor="text1"/>
        </w:rPr>
        <w:t>10b</w:t>
      </w:r>
      <w:r w:rsidRPr="00B974CD">
        <w:rPr>
          <w:rFonts w:eastAsiaTheme="minorEastAsia"/>
          <w:color w:val="000000" w:themeColor="text1"/>
        </w:rPr>
        <w:t>). This has been modelled as follows (equations 5 and 6):</w:t>
      </w:r>
    </w:p>
    <w:p w14:paraId="712B5787" w14:textId="0B680DE9" w:rsidR="00C04A2B" w:rsidRPr="00B974CD" w:rsidRDefault="00C04A2B" w:rsidP="00C04A2B">
      <w:pPr>
        <w:spacing w:line="480" w:lineRule="auto"/>
        <w:jc w:val="center"/>
        <w:rPr>
          <w:rFonts w:eastAsiaTheme="minorEastAsia"/>
          <w:color w:val="000000" w:themeColor="text1"/>
        </w:rPr>
      </w:pPr>
      <m:oMath>
        <m:r>
          <m:rPr>
            <m:nor/>
          </m:rPr>
          <w:rPr>
            <w:rFonts w:eastAsiaTheme="minorEastAsia"/>
            <w:color w:val="000000" w:themeColor="text1"/>
          </w:rPr>
          <w:lastRenderedPageBreak/>
          <m:t>5</m:t>
        </m:r>
        <m:r>
          <m:rPr>
            <m:nor/>
          </m:rPr>
          <w:rPr>
            <w:rFonts w:ascii="Cambria Math" w:eastAsiaTheme="minorEastAsia"/>
            <w:color w:val="000000" w:themeColor="text1"/>
          </w:rPr>
          <m:t>A/B</m:t>
        </m:r>
        <m:r>
          <m:rPr>
            <m:nor/>
          </m:rPr>
          <w:rPr>
            <w:rFonts w:eastAsiaTheme="minorEastAsia"/>
            <w:color w:val="000000" w:themeColor="text1"/>
          </w:rPr>
          <m:t>:5</m:t>
        </m:r>
        <m:r>
          <m:rPr>
            <m:nor/>
          </m:rPr>
          <w:rPr>
            <w:rFonts w:ascii="Cambria Math" w:eastAsiaTheme="minorEastAsia"/>
            <w:color w:val="000000" w:themeColor="text1"/>
          </w:rPr>
          <m:t>C/C</m:t>
        </m:r>
        <m:r>
          <m:rPr>
            <m:nor/>
          </m:rPr>
          <w:rPr>
            <w:rFonts w:eastAsiaTheme="minorEastAsia"/>
            <w:color w:val="000000" w:themeColor="text1"/>
          </w:rPr>
          <m:t xml:space="preserve"> + </m:t>
        </m:r>
        <m:r>
          <m:rPr>
            <m:nor/>
          </m:rPr>
          <w:rPr>
            <w:rFonts w:ascii="Cambria Math" w:eastAsiaTheme="minorEastAsia"/>
            <w:color w:val="000000" w:themeColor="text1"/>
          </w:rPr>
          <m:t>A/B</m:t>
        </m:r>
        <m:r>
          <m:rPr>
            <m:nor/>
          </m:rPr>
          <w:rPr>
            <w:rFonts w:eastAsiaTheme="minorEastAsia"/>
            <w:color w:val="000000" w:themeColor="text1"/>
          </w:rPr>
          <m:t xml:space="preserve"> </m:t>
        </m:r>
        <m:limLow>
          <m:limLowPr>
            <m:ctrlPr>
              <w:rPr>
                <w:rFonts w:ascii="Cambria Math" w:eastAsiaTheme="minorEastAsia" w:hAnsi="Cambria Math"/>
                <w:color w:val="000000" w:themeColor="text1"/>
              </w:rPr>
            </m:ctrlPr>
          </m:limLowPr>
          <m:e>
            <m:groupChr>
              <m:groupChrPr>
                <m:chr m:val="⇌"/>
                <m:vertJc m:val="bot"/>
                <m:ctrlPr>
                  <w:rPr>
                    <w:rFonts w:ascii="Cambria Math" w:eastAsiaTheme="minorEastAsia" w:hAnsi="Cambria Math"/>
                    <w:color w:val="000000" w:themeColor="text1"/>
                  </w:rPr>
                </m:ctrlPr>
              </m:groupChrPr>
              <m:e>
                <m:sSubSup>
                  <m:sSubSupPr>
                    <m:ctrlPr>
                      <w:rPr>
                        <w:rFonts w:ascii="Cambria Math" w:eastAsiaTheme="minorEastAsia" w:hAnsi="Cambria Math"/>
                        <w:color w:val="000000" w:themeColor="text1"/>
                      </w:rPr>
                    </m:ctrlPr>
                  </m:sSubSupPr>
                  <m:e>
                    <m:r>
                      <w:rPr>
                        <w:rFonts w:ascii="Cambria Math" w:eastAsiaTheme="minorEastAsia" w:hAnsi="Cambria Math"/>
                        <w:color w:val="000000" w:themeColor="text1"/>
                      </w:rPr>
                      <m:t>f</m:t>
                    </m:r>
                  </m:e>
                  <m:sub>
                    <m:r>
                      <m:rPr>
                        <m:nor/>
                      </m:rPr>
                      <w:rPr>
                        <w:rFonts w:eastAsiaTheme="minorEastAsia"/>
                        <w:color w:val="000000" w:themeColor="text1"/>
                      </w:rPr>
                      <m:t>elong</m:t>
                    </m:r>
                  </m:sub>
                  <m:sup>
                    <m:r>
                      <m:rPr>
                        <m:nor/>
                      </m:rPr>
                      <w:rPr>
                        <w:rFonts w:eastAsiaTheme="minorEastAsia"/>
                        <w:color w:val="000000" w:themeColor="text1"/>
                      </w:rPr>
                      <m:t>ab</m:t>
                    </m:r>
                  </m:sup>
                </m:sSubSup>
              </m:e>
            </m:groupChr>
          </m:e>
          <m:lim>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b</m:t>
                </m:r>
              </m:e>
              <m:sub>
                <m:r>
                  <m:rPr>
                    <m:sty m:val="p"/>
                  </m:rPr>
                  <w:rPr>
                    <w:rFonts w:ascii="Cambria Math" w:eastAsiaTheme="minorEastAsia" w:hAnsi="Cambria Math"/>
                    <w:color w:val="000000" w:themeColor="text1"/>
                  </w:rPr>
                  <m:t>2</m:t>
                </m:r>
              </m:sub>
            </m:sSub>
          </m:lim>
        </m:limLow>
        <m:r>
          <m:rPr>
            <m:sty m:val="p"/>
          </m:rPr>
          <w:rPr>
            <w:rFonts w:ascii="Cambria Math" w:eastAsiaTheme="minorEastAsia" w:hAnsi="Cambria Math"/>
            <w:color w:val="000000" w:themeColor="text1"/>
          </w:rPr>
          <m:t xml:space="preserve"> 6</m:t>
        </m:r>
        <m:r>
          <m:rPr>
            <m:nor/>
          </m:rPr>
          <w:rPr>
            <w:rFonts w:ascii="Cambria Math" w:eastAsiaTheme="minorEastAsia"/>
            <w:color w:val="000000" w:themeColor="text1"/>
          </w:rPr>
          <m:t>A/B</m:t>
        </m:r>
        <m:r>
          <m:rPr>
            <m:nor/>
          </m:rPr>
          <w:rPr>
            <w:rFonts w:eastAsiaTheme="minorEastAsia"/>
            <w:color w:val="000000" w:themeColor="text1"/>
          </w:rPr>
          <m:t>:5</m:t>
        </m:r>
        <m:r>
          <m:rPr>
            <m:nor/>
          </m:rPr>
          <w:rPr>
            <w:rFonts w:ascii="Cambria Math" w:eastAsiaTheme="minorEastAsia"/>
            <w:color w:val="000000" w:themeColor="text1"/>
          </w:rPr>
          <m:t>C/C</m:t>
        </m:r>
        <m:r>
          <m:rPr>
            <m:sty m:val="p"/>
          </m:rPr>
          <w:rPr>
            <w:rFonts w:ascii="Cambria Math" w:eastAsiaTheme="minorEastAsia" w:hAnsi="Cambria Math"/>
            <w:color w:val="000000" w:themeColor="text1"/>
          </w:rPr>
          <m:t>,</m:t>
        </m:r>
      </m:oMath>
      <w:r w:rsidRPr="00B974CD">
        <w:rPr>
          <w:color w:val="000000" w:themeColor="text1"/>
        </w:rPr>
        <w:tab/>
        <w:t>(5)</w:t>
      </w:r>
      <w:r w:rsidRPr="00B974CD">
        <w:rPr>
          <w:rFonts w:ascii="Cambria Math" w:eastAsiaTheme="minorEastAsia" w:hAnsi="Cambria Math"/>
          <w:color w:val="000000" w:themeColor="text1"/>
        </w:rPr>
        <w:br/>
        <w:t>5</w:t>
      </w:r>
      <m:oMath>
        <m:r>
          <m:rPr>
            <m:nor/>
          </m:rPr>
          <w:rPr>
            <w:rFonts w:ascii="Cambria Math" w:eastAsiaTheme="minorEastAsia"/>
            <w:color w:val="000000" w:themeColor="text1"/>
          </w:rPr>
          <m:t>A/B</m:t>
        </m:r>
        <m:r>
          <m:rPr>
            <m:nor/>
          </m:rPr>
          <w:rPr>
            <w:rFonts w:eastAsiaTheme="minorEastAsia"/>
            <w:color w:val="000000" w:themeColor="text1"/>
          </w:rPr>
          <m:t>:5</m:t>
        </m:r>
        <m:r>
          <m:rPr>
            <m:nor/>
          </m:rPr>
          <w:rPr>
            <w:rFonts w:ascii="Cambria Math" w:eastAsiaTheme="minorEastAsia"/>
            <w:color w:val="000000" w:themeColor="text1"/>
          </w:rPr>
          <m:t>C/C</m:t>
        </m:r>
        <m:r>
          <m:rPr>
            <m:nor/>
          </m:rPr>
          <w:rPr>
            <w:rFonts w:eastAsiaTheme="minorEastAsia"/>
            <w:color w:val="000000" w:themeColor="text1"/>
          </w:rPr>
          <m:t xml:space="preserve"> + </m:t>
        </m:r>
        <m:r>
          <m:rPr>
            <m:nor/>
          </m:rPr>
          <w:rPr>
            <w:rFonts w:ascii="Cambria Math" w:eastAsiaTheme="minorEastAsia"/>
            <w:color w:val="000000" w:themeColor="text1"/>
          </w:rPr>
          <m:t>C/C</m:t>
        </m:r>
        <m:r>
          <m:rPr>
            <m:nor/>
          </m:rPr>
          <w:rPr>
            <w:rFonts w:eastAsiaTheme="minorEastAsia"/>
            <w:color w:val="000000" w:themeColor="text1"/>
          </w:rPr>
          <m:t xml:space="preserve"> </m:t>
        </m:r>
        <m:limLow>
          <m:limLowPr>
            <m:ctrlPr>
              <w:rPr>
                <w:rFonts w:ascii="Cambria Math" w:eastAsiaTheme="minorEastAsia" w:hAnsi="Cambria Math"/>
                <w:color w:val="000000" w:themeColor="text1"/>
              </w:rPr>
            </m:ctrlPr>
          </m:limLowPr>
          <m:e>
            <m:groupChr>
              <m:groupChrPr>
                <m:chr m:val="⇌"/>
                <m:vertJc m:val="bot"/>
                <m:ctrlPr>
                  <w:rPr>
                    <w:rFonts w:ascii="Cambria Math" w:eastAsiaTheme="minorEastAsia" w:hAnsi="Cambria Math"/>
                    <w:color w:val="000000" w:themeColor="text1"/>
                  </w:rPr>
                </m:ctrlPr>
              </m:groupChrPr>
              <m:e>
                <m:sSubSup>
                  <m:sSubSupPr>
                    <m:ctrlPr>
                      <w:rPr>
                        <w:rFonts w:ascii="Cambria Math" w:eastAsiaTheme="minorEastAsia" w:hAnsi="Cambria Math"/>
                        <w:color w:val="000000" w:themeColor="text1"/>
                      </w:rPr>
                    </m:ctrlPr>
                  </m:sSubSupPr>
                  <m:e>
                    <m:r>
                      <m:rPr>
                        <m:nor/>
                      </m:rPr>
                      <w:rPr>
                        <w:rFonts w:eastAsiaTheme="minorEastAsia"/>
                        <w:color w:val="000000" w:themeColor="text1"/>
                      </w:rPr>
                      <m:t>(</m:t>
                    </m:r>
                    <m:r>
                      <m:rPr>
                        <m:nor/>
                      </m:rPr>
                      <w:rPr>
                        <w:rFonts w:eastAsiaTheme="minorEastAsia"/>
                        <w:i/>
                        <w:color w:val="000000" w:themeColor="text1"/>
                      </w:rPr>
                      <m:t xml:space="preserve">split </m:t>
                    </m:r>
                    <w:proofErr w:type="gramStart"/>
                    <m:r>
                      <m:rPr>
                        <m:nor/>
                      </m:rPr>
                      <w:rPr>
                        <w:rFonts w:eastAsiaTheme="minorEastAsia"/>
                        <w:i/>
                        <w:color w:val="000000" w:themeColor="text1"/>
                      </w:rPr>
                      <m:t>1</m:t>
                    </m:r>
                    <m:r>
                      <m:rPr>
                        <m:nor/>
                      </m:rPr>
                      <w:rPr>
                        <w:rFonts w:eastAsiaTheme="minorEastAsia"/>
                        <w:color w:val="000000" w:themeColor="text1"/>
                      </w:rPr>
                      <m:t>)×</m:t>
                    </m:r>
                    <w:proofErr w:type="gramEnd"/>
                    <m:r>
                      <w:rPr>
                        <w:rFonts w:ascii="Cambria Math" w:eastAsiaTheme="minorEastAsia" w:hAnsi="Cambria Math"/>
                        <w:color w:val="000000" w:themeColor="text1"/>
                      </w:rPr>
                      <m:t>f</m:t>
                    </m:r>
                  </m:e>
                  <m:sub>
                    <m:r>
                      <m:rPr>
                        <m:nor/>
                      </m:rPr>
                      <w:rPr>
                        <w:rFonts w:eastAsiaTheme="minorEastAsia"/>
                        <w:color w:val="000000" w:themeColor="text1"/>
                      </w:rPr>
                      <m:t>elong</m:t>
                    </m:r>
                  </m:sub>
                  <m:sup>
                    <m:r>
                      <m:rPr>
                        <m:nor/>
                      </m:rPr>
                      <w:rPr>
                        <w:rFonts w:eastAsiaTheme="minorEastAsia"/>
                        <w:color w:val="000000" w:themeColor="text1"/>
                      </w:rPr>
                      <m:t>cc</m:t>
                    </m:r>
                  </m:sup>
                </m:sSubSup>
              </m:e>
            </m:groupChr>
          </m:e>
          <m:lim>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b</m:t>
                </m:r>
              </m:e>
              <m:sub>
                <m:r>
                  <m:rPr>
                    <m:sty m:val="p"/>
                  </m:rPr>
                  <w:rPr>
                    <w:rFonts w:ascii="Cambria Math" w:eastAsiaTheme="minorEastAsia" w:hAnsi="Cambria Math"/>
                    <w:color w:val="000000" w:themeColor="text1"/>
                  </w:rPr>
                  <m:t>2</m:t>
                </m:r>
              </m:sub>
            </m:sSub>
          </m:lim>
        </m:limLow>
        <m:r>
          <m:rPr>
            <m:sty m:val="p"/>
          </m:rPr>
          <w:rPr>
            <w:rFonts w:ascii="Cambria Math" w:eastAsiaTheme="minorEastAsia" w:hAnsi="Cambria Math"/>
            <w:color w:val="000000" w:themeColor="text1"/>
          </w:rPr>
          <m:t xml:space="preserve"> </m:t>
        </m:r>
        <m:r>
          <m:rPr>
            <m:nor/>
          </m:rPr>
          <w:rPr>
            <w:rFonts w:eastAsiaTheme="minorEastAsia"/>
            <w:color w:val="000000" w:themeColor="text1"/>
          </w:rPr>
          <m:t>5</m:t>
        </m:r>
        <m:r>
          <m:rPr>
            <m:nor/>
          </m:rPr>
          <w:rPr>
            <w:rFonts w:ascii="Cambria Math" w:eastAsiaTheme="minorEastAsia"/>
            <w:color w:val="000000" w:themeColor="text1"/>
          </w:rPr>
          <m:t>A/B</m:t>
        </m:r>
        <m:r>
          <m:rPr>
            <m:nor/>
          </m:rPr>
          <w:rPr>
            <w:rFonts w:eastAsiaTheme="minorEastAsia"/>
            <w:color w:val="000000" w:themeColor="text1"/>
          </w:rPr>
          <m:t>:6</m:t>
        </m:r>
        <m:r>
          <m:rPr>
            <m:nor/>
          </m:rPr>
          <w:rPr>
            <w:rFonts w:ascii="Cambria Math" w:eastAsiaTheme="minorEastAsia"/>
            <w:color w:val="000000" w:themeColor="text1"/>
          </w:rPr>
          <m:t>C/C</m:t>
        </m:r>
        <m:r>
          <m:rPr>
            <m:sty m:val="p"/>
          </m:rPr>
          <w:rPr>
            <w:rFonts w:ascii="Cambria Math" w:eastAsiaTheme="minorEastAsia" w:hAnsi="Cambria Math"/>
            <w:color w:val="000000" w:themeColor="text1"/>
          </w:rPr>
          <m:t>.</m:t>
        </m:r>
      </m:oMath>
      <w:r w:rsidRPr="00B974CD">
        <w:rPr>
          <w:rFonts w:eastAsiaTheme="minorEastAsia"/>
          <w:color w:val="000000" w:themeColor="text1"/>
        </w:rPr>
        <w:tab/>
        <w:t>(6)</w:t>
      </w:r>
    </w:p>
    <w:p w14:paraId="26C9D054" w14:textId="7837AA9A" w:rsidR="00C04A2B" w:rsidRPr="00B974CD" w:rsidRDefault="00C04A2B" w:rsidP="00C04A2B">
      <w:pPr>
        <w:spacing w:line="480" w:lineRule="auto"/>
        <w:rPr>
          <w:rFonts w:eastAsiaTheme="minorEastAsia"/>
          <w:color w:val="000000" w:themeColor="text1"/>
        </w:rPr>
      </w:pPr>
      <w:r w:rsidRPr="00B974CD">
        <w:rPr>
          <w:rFonts w:eastAsiaTheme="minorEastAsia"/>
          <w:color w:val="000000" w:themeColor="text1"/>
        </w:rPr>
        <w:t xml:space="preserve">We assume that the forward rate of the second reaction is reduced by the factor </w:t>
      </w:r>
      <w:r w:rsidRPr="00B974CD">
        <w:rPr>
          <w:rFonts w:eastAsiaTheme="minorEastAsia"/>
          <w:i/>
          <w:color w:val="000000" w:themeColor="text1"/>
        </w:rPr>
        <w:t>split 1</w:t>
      </w:r>
      <w:r w:rsidRPr="00B974CD">
        <w:rPr>
          <w:rFonts w:eastAsiaTheme="minorEastAsia"/>
          <w:color w:val="000000" w:themeColor="text1"/>
        </w:rPr>
        <w:t xml:space="preserve"> (</w:t>
      </w:r>
      <w:r w:rsidR="00B04CA4" w:rsidRPr="00B974CD">
        <w:rPr>
          <w:b/>
          <w:color w:val="000000" w:themeColor="text1"/>
        </w:rPr>
        <w:t xml:space="preserve">Supplementary Table </w:t>
      </w:r>
      <w:r w:rsidRPr="00B974CD">
        <w:rPr>
          <w:b/>
          <w:color w:val="000000" w:themeColor="text1"/>
        </w:rPr>
        <w:t>5</w:t>
      </w:r>
      <w:r w:rsidRPr="00B974CD">
        <w:rPr>
          <w:color w:val="000000" w:themeColor="text1"/>
        </w:rPr>
        <w:t>)</w:t>
      </w:r>
      <w:r w:rsidRPr="00B974CD">
        <w:rPr>
          <w:b/>
          <w:color w:val="000000" w:themeColor="text1"/>
        </w:rPr>
        <w:t xml:space="preserve"> </w:t>
      </w:r>
      <w:r w:rsidRPr="00B974CD">
        <w:rPr>
          <w:rFonts w:eastAsiaTheme="minorEastAsia"/>
          <w:color w:val="000000" w:themeColor="text1"/>
        </w:rPr>
        <w:t>to reflect the fact that it is a bifurcation from the wild type (</w:t>
      </w:r>
      <w:r w:rsidRPr="00B974CD">
        <w:rPr>
          <w:rFonts w:eastAsiaTheme="minorEastAsia"/>
          <w:i/>
          <w:color w:val="000000" w:themeColor="text1"/>
        </w:rPr>
        <w:t>T</w:t>
      </w:r>
      <w:r w:rsidRPr="00B974CD">
        <w:rPr>
          <w:rFonts w:eastAsiaTheme="minorEastAsia"/>
          <w:color w:val="000000" w:themeColor="text1"/>
        </w:rPr>
        <w:t xml:space="preserve">=3) pathway. </w:t>
      </w:r>
      <w:r w:rsidR="00B04CA4" w:rsidRPr="00B974CD">
        <w:rPr>
          <w:rFonts w:eastAsiaTheme="minorEastAsia"/>
          <w:b/>
          <w:color w:val="000000" w:themeColor="text1"/>
        </w:rPr>
        <w:t xml:space="preserve">Supplementary Figure </w:t>
      </w:r>
      <w:r w:rsidRPr="00B974CD">
        <w:rPr>
          <w:rFonts w:eastAsiaTheme="minorEastAsia"/>
          <w:b/>
          <w:color w:val="000000" w:themeColor="text1"/>
        </w:rPr>
        <w:t>10b</w:t>
      </w:r>
      <w:r w:rsidRPr="00B974CD">
        <w:rPr>
          <w:rFonts w:eastAsiaTheme="minorEastAsia"/>
          <w:color w:val="000000" w:themeColor="text1"/>
        </w:rPr>
        <w:t xml:space="preserve"> shows that in the assembly pathway of </w:t>
      </w:r>
      <w:r w:rsidRPr="00B974CD">
        <w:rPr>
          <w:rFonts w:eastAsiaTheme="minorEastAsia"/>
          <w:i/>
          <w:color w:val="000000" w:themeColor="text1"/>
        </w:rPr>
        <w:t>T</w:t>
      </w:r>
      <w:r w:rsidRPr="00B974CD">
        <w:rPr>
          <w:rFonts w:eastAsiaTheme="minorEastAsia"/>
          <w:color w:val="000000" w:themeColor="text1"/>
        </w:rPr>
        <w:t>=3 (</w:t>
      </w:r>
      <w:r w:rsidRPr="00B974CD">
        <w:rPr>
          <w:rFonts w:eastAsiaTheme="minorEastAsia"/>
          <w:i/>
          <w:color w:val="000000" w:themeColor="text1"/>
        </w:rPr>
        <w:t>T</w:t>
      </w:r>
      <w:r w:rsidRPr="00B974CD">
        <w:rPr>
          <w:rFonts w:eastAsiaTheme="minorEastAsia"/>
          <w:color w:val="000000" w:themeColor="text1"/>
        </w:rPr>
        <w:t xml:space="preserve">=4) particles, the intermediates 15A/B:8C/C (15A/B:11C/C) must acquire an A/B dimer to continue towards a </w:t>
      </w:r>
      <w:r w:rsidRPr="00B974CD">
        <w:rPr>
          <w:rFonts w:eastAsiaTheme="minorEastAsia"/>
          <w:i/>
          <w:color w:val="000000" w:themeColor="text1"/>
        </w:rPr>
        <w:t>T</w:t>
      </w:r>
      <w:r w:rsidRPr="00B974CD">
        <w:rPr>
          <w:rFonts w:eastAsiaTheme="minorEastAsia"/>
          <w:color w:val="000000" w:themeColor="text1"/>
        </w:rPr>
        <w:t>=3 (</w:t>
      </w:r>
      <w:r w:rsidRPr="00B974CD">
        <w:rPr>
          <w:rFonts w:eastAsiaTheme="minorEastAsia"/>
          <w:i/>
          <w:color w:val="000000" w:themeColor="text1"/>
        </w:rPr>
        <w:t>T</w:t>
      </w:r>
      <w:r w:rsidRPr="00B974CD">
        <w:rPr>
          <w:rFonts w:eastAsiaTheme="minorEastAsia"/>
          <w:color w:val="000000" w:themeColor="text1"/>
        </w:rPr>
        <w:t xml:space="preserve">=4) particle geometry. However, if they acquire a C/C dimer, they will continue towards the formation of D3 particles (cf. </w:t>
      </w:r>
      <w:r w:rsidR="00B04CA4" w:rsidRPr="00B974CD">
        <w:rPr>
          <w:rFonts w:eastAsiaTheme="minorEastAsia"/>
          <w:b/>
          <w:color w:val="000000" w:themeColor="text1"/>
        </w:rPr>
        <w:t xml:space="preserve">Supplementary Figure </w:t>
      </w:r>
      <w:r w:rsidRPr="00B974CD">
        <w:rPr>
          <w:rFonts w:eastAsiaTheme="minorEastAsia"/>
          <w:b/>
          <w:color w:val="000000" w:themeColor="text1"/>
        </w:rPr>
        <w:t>10b</w:t>
      </w:r>
      <w:r w:rsidRPr="00B974CD">
        <w:rPr>
          <w:rFonts w:eastAsiaTheme="minorEastAsia"/>
          <w:color w:val="000000" w:themeColor="text1"/>
        </w:rPr>
        <w:t xml:space="preserve">). Thus, in the model we assume that 15A/B:8C/C (15A/B:11C/C) can bifurcate towards the formation of D3 particles by binding to a C/C dimer. Similarly, the rate of this split is reduced by the factor </w:t>
      </w:r>
      <w:r w:rsidRPr="00B974CD">
        <w:rPr>
          <w:rFonts w:eastAsiaTheme="minorEastAsia"/>
          <w:i/>
          <w:color w:val="000000" w:themeColor="text1"/>
        </w:rPr>
        <w:t>split 2</w:t>
      </w:r>
      <w:r w:rsidRPr="00B974CD">
        <w:rPr>
          <w:rFonts w:eastAsiaTheme="minorEastAsia"/>
          <w:color w:val="000000" w:themeColor="text1"/>
        </w:rPr>
        <w:t xml:space="preserve"> (</w:t>
      </w:r>
      <w:r w:rsidRPr="00B974CD">
        <w:rPr>
          <w:rFonts w:eastAsiaTheme="minorEastAsia"/>
          <w:i/>
          <w:color w:val="000000" w:themeColor="text1"/>
        </w:rPr>
        <w:t>split 3</w:t>
      </w:r>
      <w:r w:rsidRPr="00B974CD">
        <w:rPr>
          <w:rFonts w:eastAsiaTheme="minorEastAsia"/>
          <w:color w:val="000000" w:themeColor="text1"/>
        </w:rPr>
        <w:t xml:space="preserve">) as D3 particles have a lower symmetry compared with </w:t>
      </w:r>
      <w:r w:rsidRPr="00B974CD">
        <w:rPr>
          <w:rFonts w:eastAsiaTheme="minorEastAsia"/>
          <w:i/>
          <w:color w:val="000000" w:themeColor="text1"/>
        </w:rPr>
        <w:t>T</w:t>
      </w:r>
      <w:r w:rsidRPr="00B974CD">
        <w:rPr>
          <w:rFonts w:eastAsiaTheme="minorEastAsia"/>
          <w:color w:val="000000" w:themeColor="text1"/>
        </w:rPr>
        <w:t>=3 (</w:t>
      </w:r>
      <w:r w:rsidRPr="00B974CD">
        <w:rPr>
          <w:rFonts w:eastAsiaTheme="minorEastAsia"/>
          <w:i/>
          <w:color w:val="000000" w:themeColor="text1"/>
        </w:rPr>
        <w:t>T</w:t>
      </w:r>
      <w:r w:rsidRPr="00B974CD">
        <w:rPr>
          <w:rFonts w:eastAsiaTheme="minorEastAsia"/>
          <w:color w:val="000000" w:themeColor="text1"/>
        </w:rPr>
        <w:t xml:space="preserve">=4) particles, and we model these splits as for </w:t>
      </w:r>
      <w:r w:rsidRPr="00B974CD">
        <w:rPr>
          <w:rFonts w:eastAsiaTheme="minorEastAsia"/>
          <w:i/>
          <w:color w:val="000000" w:themeColor="text1"/>
        </w:rPr>
        <w:t>split 1</w:t>
      </w:r>
      <w:r w:rsidRPr="00B974CD">
        <w:rPr>
          <w:rFonts w:eastAsiaTheme="minorEastAsia"/>
          <w:color w:val="000000" w:themeColor="text1"/>
        </w:rPr>
        <w:t xml:space="preserve">. The assembly pathways of </w:t>
      </w:r>
      <w:r w:rsidRPr="00B974CD">
        <w:rPr>
          <w:rFonts w:eastAsiaTheme="minorEastAsia"/>
          <w:i/>
          <w:color w:val="000000" w:themeColor="text1"/>
        </w:rPr>
        <w:t>T</w:t>
      </w:r>
      <w:r w:rsidRPr="00B974CD">
        <w:rPr>
          <w:rFonts w:eastAsiaTheme="minorEastAsia"/>
          <w:color w:val="000000" w:themeColor="text1"/>
        </w:rPr>
        <w:t>=3 and D5 particles are similar until 30A/B:20C/C (</w:t>
      </w:r>
      <w:r w:rsidR="00B04CA4" w:rsidRPr="00B974CD">
        <w:rPr>
          <w:rFonts w:eastAsiaTheme="minorEastAsia"/>
          <w:b/>
          <w:color w:val="000000" w:themeColor="text1"/>
        </w:rPr>
        <w:t xml:space="preserve">Supplementary Figure </w:t>
      </w:r>
      <w:r w:rsidRPr="00B974CD">
        <w:rPr>
          <w:rFonts w:eastAsiaTheme="minorEastAsia"/>
          <w:b/>
          <w:color w:val="000000" w:themeColor="text1"/>
        </w:rPr>
        <w:t>10c</w:t>
      </w:r>
      <w:r w:rsidRPr="00B974CD">
        <w:rPr>
          <w:rFonts w:eastAsiaTheme="minorEastAsia"/>
          <w:color w:val="000000" w:themeColor="text1"/>
        </w:rPr>
        <w:t>),</w:t>
      </w:r>
      <w:r w:rsidRPr="00B974CD">
        <w:rPr>
          <w:rFonts w:eastAsiaTheme="minorEastAsia"/>
          <w:b/>
          <w:color w:val="000000" w:themeColor="text1"/>
        </w:rPr>
        <w:t xml:space="preserve"> </w:t>
      </w:r>
      <w:r w:rsidRPr="00B974CD">
        <w:rPr>
          <w:rFonts w:eastAsiaTheme="minorEastAsia"/>
          <w:color w:val="000000" w:themeColor="text1"/>
        </w:rPr>
        <w:t xml:space="preserve">where recruitment of an A/B (C/C) dimer biases particle formation towards a </w:t>
      </w:r>
      <w:r w:rsidRPr="00B974CD">
        <w:rPr>
          <w:rFonts w:eastAsiaTheme="minorEastAsia"/>
          <w:i/>
          <w:color w:val="000000" w:themeColor="text1"/>
        </w:rPr>
        <w:t>T</w:t>
      </w:r>
      <w:r w:rsidRPr="00B974CD">
        <w:rPr>
          <w:rFonts w:eastAsiaTheme="minorEastAsia"/>
          <w:color w:val="000000" w:themeColor="text1"/>
        </w:rPr>
        <w:t xml:space="preserve">=3 (D5) particle type (cf. </w:t>
      </w:r>
      <w:r w:rsidRPr="00B974CD">
        <w:rPr>
          <w:rFonts w:eastAsiaTheme="minorEastAsia"/>
          <w:i/>
          <w:color w:val="000000" w:themeColor="text1"/>
        </w:rPr>
        <w:t>split 4</w:t>
      </w:r>
      <w:r w:rsidRPr="00B974CD">
        <w:rPr>
          <w:rFonts w:eastAsiaTheme="minorEastAsia"/>
          <w:color w:val="000000" w:themeColor="text1"/>
        </w:rPr>
        <w:t xml:space="preserve"> in </w:t>
      </w:r>
      <w:r w:rsidR="00B04CA4" w:rsidRPr="00B974CD">
        <w:rPr>
          <w:rFonts w:eastAsiaTheme="minorEastAsia"/>
          <w:b/>
          <w:color w:val="000000" w:themeColor="text1"/>
        </w:rPr>
        <w:t xml:space="preserve">Supplementary Figure </w:t>
      </w:r>
      <w:r w:rsidRPr="00B974CD">
        <w:rPr>
          <w:rFonts w:eastAsiaTheme="minorEastAsia"/>
          <w:b/>
          <w:color w:val="000000" w:themeColor="text1"/>
        </w:rPr>
        <w:t>10a</w:t>
      </w:r>
      <w:r w:rsidRPr="00B974CD">
        <w:rPr>
          <w:rFonts w:eastAsiaTheme="minorEastAsia"/>
          <w:color w:val="000000" w:themeColor="text1"/>
        </w:rPr>
        <w:t xml:space="preserve">). </w:t>
      </w:r>
      <w:r w:rsidR="00B04CA4" w:rsidRPr="00B974CD">
        <w:rPr>
          <w:rFonts w:eastAsiaTheme="minorEastAsia"/>
          <w:b/>
          <w:color w:val="000000" w:themeColor="text1"/>
        </w:rPr>
        <w:t xml:space="preserve">Supplementary Figure </w:t>
      </w:r>
      <w:r w:rsidRPr="00B974CD">
        <w:rPr>
          <w:rFonts w:eastAsiaTheme="minorEastAsia"/>
          <w:b/>
          <w:color w:val="000000" w:themeColor="text1"/>
        </w:rPr>
        <w:t>10d</w:t>
      </w:r>
      <w:r w:rsidRPr="00B974CD">
        <w:rPr>
          <w:rFonts w:eastAsiaTheme="minorEastAsia"/>
          <w:color w:val="000000" w:themeColor="text1"/>
        </w:rPr>
        <w:t xml:space="preserve"> illustrates that the assembly pathways of D3-A and D3-B particles are similar until 44A/B:27C/C, where recruitment of an A/B dimer results in formation of D3-A particles, and that of C/C dimers in the formation of D3-B particles (cf. </w:t>
      </w:r>
      <w:r w:rsidRPr="00B974CD">
        <w:rPr>
          <w:rFonts w:eastAsiaTheme="minorEastAsia"/>
          <w:i/>
          <w:color w:val="000000" w:themeColor="text1"/>
        </w:rPr>
        <w:t>split 5</w:t>
      </w:r>
      <w:r w:rsidRPr="00B974CD">
        <w:rPr>
          <w:rFonts w:eastAsiaTheme="minorEastAsia"/>
          <w:color w:val="000000" w:themeColor="text1"/>
        </w:rPr>
        <w:t xml:space="preserve"> in </w:t>
      </w:r>
      <w:r w:rsidR="00B04CA4" w:rsidRPr="00B974CD">
        <w:rPr>
          <w:rFonts w:eastAsiaTheme="minorEastAsia"/>
          <w:b/>
          <w:color w:val="000000" w:themeColor="text1"/>
        </w:rPr>
        <w:t xml:space="preserve">Supplementary Figure </w:t>
      </w:r>
      <w:r w:rsidRPr="00B974CD">
        <w:rPr>
          <w:rFonts w:eastAsiaTheme="minorEastAsia"/>
          <w:b/>
          <w:color w:val="000000" w:themeColor="text1"/>
        </w:rPr>
        <w:t>10a, d</w:t>
      </w:r>
      <w:r w:rsidRPr="00B974CD">
        <w:rPr>
          <w:rFonts w:eastAsiaTheme="minorEastAsia"/>
          <w:color w:val="000000" w:themeColor="text1"/>
        </w:rPr>
        <w:t xml:space="preserve">). </w:t>
      </w:r>
    </w:p>
    <w:p w14:paraId="2749EAC7" w14:textId="77777777" w:rsidR="00C04A2B" w:rsidRPr="00B974CD" w:rsidRDefault="00C04A2B" w:rsidP="00C04A2B">
      <w:pPr>
        <w:spacing w:line="480" w:lineRule="auto"/>
        <w:rPr>
          <w:rFonts w:eastAsiaTheme="minorEastAsia"/>
          <w:color w:val="000000" w:themeColor="text1"/>
          <w:szCs w:val="24"/>
        </w:rPr>
      </w:pPr>
      <w:r w:rsidRPr="00B974CD">
        <w:rPr>
          <w:rFonts w:eastAsiaTheme="minorEastAsia"/>
          <w:color w:val="000000" w:themeColor="text1"/>
          <w:szCs w:val="24"/>
        </w:rPr>
        <w:t xml:space="preserve">In the absence of a split in the assembly tree, the transition from assembly intermediate </w:t>
      </w:r>
      <m:oMath>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n</m:t>
            </m:r>
          </m:e>
          <m:sub>
            <m:r>
              <m:rPr>
                <m:sty m:val="p"/>
              </m:rPr>
              <w:rPr>
                <w:rFonts w:ascii="Cambria Math" w:eastAsiaTheme="minorEastAsia" w:hAnsi="Cambria Math"/>
                <w:color w:val="000000" w:themeColor="text1"/>
                <w:szCs w:val="24"/>
              </w:rPr>
              <m:t>1</m:t>
            </m:r>
          </m:sub>
        </m:sSub>
        <m:r>
          <m:rPr>
            <m:nor/>
          </m:rPr>
          <w:rPr>
            <w:rFonts w:ascii="Cambria Math" w:eastAsiaTheme="minorEastAsia"/>
            <w:color w:val="000000" w:themeColor="text1"/>
            <w:szCs w:val="24"/>
          </w:rPr>
          <m:t>A/B</m:t>
        </m:r>
        <m:r>
          <m:rPr>
            <m:nor/>
          </m:rPr>
          <w:rPr>
            <w:rFonts w:eastAsiaTheme="minorEastAsia"/>
            <w:color w:val="000000" w:themeColor="text1"/>
            <w:szCs w:val="24"/>
          </w:rPr>
          <m:t>:</m:t>
        </m:r>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m</m:t>
            </m:r>
          </m:e>
          <m:sub>
            <m:r>
              <m:rPr>
                <m:sty m:val="p"/>
              </m:rPr>
              <w:rPr>
                <w:rFonts w:ascii="Cambria Math" w:eastAsiaTheme="minorEastAsia" w:hAnsi="Cambria Math"/>
                <w:color w:val="000000" w:themeColor="text1"/>
                <w:szCs w:val="24"/>
              </w:rPr>
              <m:t>1</m:t>
            </m:r>
          </m:sub>
        </m:sSub>
        <m:r>
          <m:rPr>
            <m:nor/>
          </m:rPr>
          <w:rPr>
            <w:rFonts w:ascii="Cambria Math" w:eastAsiaTheme="minorEastAsia"/>
            <w:color w:val="000000" w:themeColor="text1"/>
            <w:szCs w:val="24"/>
          </w:rPr>
          <m:t>C/C</m:t>
        </m:r>
      </m:oMath>
      <w:r w:rsidRPr="00B974CD">
        <w:rPr>
          <w:rFonts w:eastAsiaTheme="minorEastAsia"/>
          <w:color w:val="000000" w:themeColor="text1"/>
          <w:szCs w:val="24"/>
        </w:rPr>
        <w:t xml:space="preserve"> to </w:t>
      </w:r>
      <m:oMath>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n</m:t>
            </m:r>
          </m:e>
          <m:sub>
            <m:r>
              <m:rPr>
                <m:sty m:val="p"/>
              </m:rPr>
              <w:rPr>
                <w:rFonts w:ascii="Cambria Math" w:eastAsiaTheme="minorEastAsia" w:hAnsi="Cambria Math"/>
                <w:color w:val="000000" w:themeColor="text1"/>
                <w:szCs w:val="24"/>
              </w:rPr>
              <m:t>2</m:t>
            </m:r>
          </m:sub>
        </m:sSub>
        <m:r>
          <m:rPr>
            <m:nor/>
          </m:rPr>
          <w:rPr>
            <w:rFonts w:ascii="Cambria Math" w:eastAsiaTheme="minorEastAsia"/>
            <w:color w:val="000000" w:themeColor="text1"/>
            <w:szCs w:val="24"/>
          </w:rPr>
          <m:t>A/B</m:t>
        </m:r>
        <m:r>
          <m:rPr>
            <m:nor/>
          </m:rPr>
          <w:rPr>
            <w:rFonts w:eastAsiaTheme="minorEastAsia"/>
            <w:color w:val="000000" w:themeColor="text1"/>
            <w:szCs w:val="24"/>
          </w:rPr>
          <m:t>:</m:t>
        </m:r>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m</m:t>
            </m:r>
          </m:e>
          <m:sub>
            <m:r>
              <m:rPr>
                <m:sty m:val="p"/>
              </m:rPr>
              <w:rPr>
                <w:rFonts w:ascii="Cambria Math" w:eastAsiaTheme="minorEastAsia" w:hAnsi="Cambria Math"/>
                <w:color w:val="000000" w:themeColor="text1"/>
                <w:szCs w:val="24"/>
              </w:rPr>
              <m:t>2</m:t>
            </m:r>
          </m:sub>
        </m:sSub>
        <m:r>
          <m:rPr>
            <m:nor/>
          </m:rPr>
          <w:rPr>
            <w:rFonts w:ascii="Cambria Math" w:eastAsiaTheme="minorEastAsia"/>
            <w:color w:val="000000" w:themeColor="text1"/>
            <w:szCs w:val="24"/>
          </w:rPr>
          <m:t>C/C</m:t>
        </m:r>
      </m:oMath>
      <w:r w:rsidRPr="00B974CD">
        <w:rPr>
          <w:rFonts w:eastAsiaTheme="minorEastAsia"/>
          <w:color w:val="000000" w:themeColor="text1"/>
          <w:szCs w:val="24"/>
        </w:rPr>
        <w:t xml:space="preserve"> is modelled as the random binding of </w:t>
      </w:r>
      <m:oMath>
        <m:r>
          <m:rPr>
            <m:sty m:val="p"/>
          </m:rPr>
          <w:rPr>
            <w:rFonts w:ascii="Cambria Math" w:eastAsiaTheme="minorEastAsia" w:hAnsi="Cambria Math"/>
            <w:color w:val="000000" w:themeColor="text1"/>
            <w:szCs w:val="24"/>
          </w:rPr>
          <m:t>(</m:t>
        </m:r>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n</m:t>
            </m:r>
          </m:e>
          <m:sub>
            <m:r>
              <m:rPr>
                <m:sty m:val="p"/>
              </m:rPr>
              <w:rPr>
                <w:rFonts w:ascii="Cambria Math" w:eastAsiaTheme="minorEastAsia" w:hAnsi="Cambria Math"/>
                <w:color w:val="000000" w:themeColor="text1"/>
                <w:szCs w:val="24"/>
              </w:rPr>
              <m:t>2</m:t>
            </m:r>
          </m:sub>
        </m:sSub>
        <m:r>
          <m:rPr>
            <m:sty m:val="p"/>
          </m:rPr>
          <w:rPr>
            <w:rFonts w:ascii="Cambria Math" w:eastAsiaTheme="minorEastAsia" w:hAnsi="Cambria Math"/>
            <w:color w:val="000000" w:themeColor="text1"/>
            <w:szCs w:val="24"/>
          </w:rPr>
          <m:t>-</m:t>
        </m:r>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n</m:t>
            </m:r>
          </m:e>
          <m:sub>
            <m:r>
              <m:rPr>
                <m:sty m:val="p"/>
              </m:rPr>
              <w:rPr>
                <w:rFonts w:ascii="Cambria Math" w:eastAsiaTheme="minorEastAsia" w:hAnsi="Cambria Math"/>
                <w:color w:val="000000" w:themeColor="text1"/>
                <w:szCs w:val="24"/>
              </w:rPr>
              <m:t>1</m:t>
            </m:r>
          </m:sub>
        </m:sSub>
        <m:r>
          <m:rPr>
            <m:sty m:val="p"/>
          </m:rPr>
          <w:rPr>
            <w:rFonts w:ascii="Cambria Math" w:eastAsiaTheme="minorEastAsia" w:hAnsi="Cambria Math"/>
            <w:color w:val="000000" w:themeColor="text1"/>
            <w:szCs w:val="24"/>
          </w:rPr>
          <m:t>)</m:t>
        </m:r>
      </m:oMath>
      <w:r w:rsidRPr="00B974CD">
        <w:rPr>
          <w:rFonts w:eastAsiaTheme="minorEastAsia"/>
          <w:color w:val="000000" w:themeColor="text1"/>
          <w:szCs w:val="24"/>
        </w:rPr>
        <w:t xml:space="preserve">A/B and </w:t>
      </w:r>
      <m:oMath>
        <m:r>
          <m:rPr>
            <m:sty m:val="p"/>
          </m:rPr>
          <w:rPr>
            <w:rFonts w:ascii="Cambria Math" w:eastAsiaTheme="minorEastAsia" w:hAnsi="Cambria Math"/>
            <w:color w:val="000000" w:themeColor="text1"/>
            <w:szCs w:val="24"/>
          </w:rPr>
          <m:t>(</m:t>
        </m:r>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m</m:t>
            </m:r>
          </m:e>
          <m:sub>
            <m:r>
              <m:rPr>
                <m:sty m:val="p"/>
              </m:rPr>
              <w:rPr>
                <w:rFonts w:ascii="Cambria Math" w:eastAsiaTheme="minorEastAsia" w:hAnsi="Cambria Math"/>
                <w:color w:val="000000" w:themeColor="text1"/>
                <w:szCs w:val="24"/>
              </w:rPr>
              <m:t>2</m:t>
            </m:r>
          </m:sub>
        </m:sSub>
        <m:r>
          <m:rPr>
            <m:sty m:val="p"/>
          </m:rPr>
          <w:rPr>
            <w:rFonts w:ascii="Cambria Math" w:eastAsiaTheme="minorEastAsia" w:hAnsi="Cambria Math"/>
            <w:color w:val="000000" w:themeColor="text1"/>
            <w:szCs w:val="24"/>
          </w:rPr>
          <m:t>-</m:t>
        </m:r>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m</m:t>
            </m:r>
          </m:e>
          <m:sub>
            <m:r>
              <m:rPr>
                <m:sty m:val="p"/>
              </m:rPr>
              <w:rPr>
                <w:rFonts w:ascii="Cambria Math" w:eastAsiaTheme="minorEastAsia" w:hAnsi="Cambria Math"/>
                <w:color w:val="000000" w:themeColor="text1"/>
                <w:szCs w:val="24"/>
              </w:rPr>
              <m:t>1</m:t>
            </m:r>
          </m:sub>
        </m:sSub>
        <m:r>
          <m:rPr>
            <m:sty m:val="p"/>
          </m:rPr>
          <w:rPr>
            <w:rFonts w:ascii="Cambria Math" w:eastAsiaTheme="minorEastAsia" w:hAnsi="Cambria Math"/>
            <w:color w:val="000000" w:themeColor="text1"/>
            <w:szCs w:val="24"/>
          </w:rPr>
          <m:t>)</m:t>
        </m:r>
      </m:oMath>
      <w:r w:rsidRPr="00B974CD">
        <w:rPr>
          <w:rFonts w:eastAsiaTheme="minorEastAsia"/>
          <w:color w:val="000000" w:themeColor="text1"/>
          <w:szCs w:val="24"/>
        </w:rPr>
        <w:t xml:space="preserve">C/C dimers according to the following matrix, modelling the successive recruitment of individual A/B and C/C dimers in an </w:t>
      </w:r>
      <m:oMath>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n</m:t>
            </m:r>
          </m:e>
          <m:sub>
            <m:r>
              <m:rPr>
                <m:sty m:val="p"/>
              </m:rPr>
              <w:rPr>
                <w:rFonts w:ascii="Cambria Math" w:eastAsiaTheme="minorEastAsia" w:hAnsi="Cambria Math"/>
                <w:color w:val="000000" w:themeColor="text1"/>
                <w:szCs w:val="24"/>
              </w:rPr>
              <m:t>2</m:t>
            </m:r>
          </m:sub>
        </m:sSub>
        <m:r>
          <m:rPr>
            <m:nor/>
          </m:rPr>
          <w:rPr>
            <w:rFonts w:ascii="Cambria Math" w:eastAsiaTheme="minorEastAsia"/>
            <w:color w:val="000000" w:themeColor="text1"/>
            <w:szCs w:val="24"/>
          </w:rPr>
          <m:t>A/B</m:t>
        </m:r>
        <m:r>
          <m:rPr>
            <m:nor/>
          </m:rPr>
          <w:rPr>
            <w:rFonts w:eastAsiaTheme="minorEastAsia"/>
            <w:color w:val="000000" w:themeColor="text1"/>
            <w:szCs w:val="24"/>
          </w:rPr>
          <m:t>:</m:t>
        </m:r>
        <m:sSub>
          <m:sSubPr>
            <m:ctrlPr>
              <w:rPr>
                <w:rFonts w:ascii="Cambria Math" w:eastAsiaTheme="minorEastAsia" w:hAnsi="Cambria Math"/>
                <w:color w:val="000000" w:themeColor="text1"/>
                <w:szCs w:val="24"/>
              </w:rPr>
            </m:ctrlPr>
          </m:sSubPr>
          <m:e>
            <m:r>
              <w:rPr>
                <w:rFonts w:ascii="Cambria Math" w:eastAsiaTheme="minorEastAsia" w:hAnsi="Cambria Math"/>
                <w:color w:val="000000" w:themeColor="text1"/>
                <w:szCs w:val="24"/>
              </w:rPr>
              <m:t>m</m:t>
            </m:r>
          </m:e>
          <m:sub>
            <m:r>
              <m:rPr>
                <m:sty m:val="p"/>
              </m:rPr>
              <w:rPr>
                <w:rFonts w:ascii="Cambria Math" w:eastAsiaTheme="minorEastAsia" w:hAnsi="Cambria Math"/>
                <w:color w:val="000000" w:themeColor="text1"/>
                <w:szCs w:val="24"/>
              </w:rPr>
              <m:t>2</m:t>
            </m:r>
          </m:sub>
        </m:sSub>
        <m:r>
          <m:rPr>
            <m:nor/>
          </m:rPr>
          <w:rPr>
            <w:rFonts w:ascii="Cambria Math" w:eastAsiaTheme="minorEastAsia"/>
            <w:color w:val="000000" w:themeColor="text1"/>
            <w:szCs w:val="24"/>
          </w:rPr>
          <m:t>C/C</m:t>
        </m:r>
      </m:oMath>
      <w:r w:rsidRPr="00B974CD">
        <w:rPr>
          <w:rFonts w:eastAsiaTheme="minorEastAsia"/>
          <w:color w:val="000000" w:themeColor="text1"/>
          <w:szCs w:val="24"/>
        </w:rPr>
        <w:t xml:space="preserve"> array:</w:t>
      </w:r>
    </w:p>
    <w:p w14:paraId="59C099FA" w14:textId="2405D06E" w:rsidR="00C04A2B" w:rsidRPr="00B974CD" w:rsidRDefault="003B7BFC" w:rsidP="00C04A2B">
      <w:pPr>
        <w:spacing w:line="480" w:lineRule="auto"/>
        <w:rPr>
          <w:rFonts w:eastAsiaTheme="minorEastAsia"/>
          <w:color w:val="000000" w:themeColor="text1"/>
        </w:rPr>
      </w:pPr>
      <m:oMathPara>
        <m:oMath>
          <m:d>
            <m:dPr>
              <m:ctrlPr>
                <w:rPr>
                  <w:rFonts w:ascii="Cambria Math" w:eastAsiaTheme="minorEastAsia" w:hAnsi="Cambria Math"/>
                  <w:color w:val="000000" w:themeColor="text1"/>
                </w:rPr>
              </m:ctrlPr>
            </m:dPr>
            <m:e>
              <m:m>
                <m:mPr>
                  <m:mcs>
                    <m:mc>
                      <m:mcPr>
                        <m:count m:val="7"/>
                        <m:mcJc m:val="center"/>
                      </m:mcPr>
                    </m:mc>
                  </m:mcs>
                  <m:ctrlPr>
                    <w:rPr>
                      <w:rFonts w:ascii="Cambria Math" w:eastAsiaTheme="minorEastAsia" w:hAnsi="Cambria Math"/>
                      <w:color w:val="000000" w:themeColor="text1"/>
                    </w:rPr>
                  </m:ctrlPr>
                </m:mPr>
                <m:m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n</m:t>
                        </m:r>
                      </m:e>
                      <m:sub>
                        <m:r>
                          <m:rPr>
                            <m:sty m:val="p"/>
                          </m:rPr>
                          <w:rPr>
                            <w:rFonts w:ascii="Cambria Math" w:eastAsiaTheme="minorEastAsia" w:hAnsi="Cambria Math"/>
                            <w:color w:val="000000" w:themeColor="text1"/>
                          </w:rPr>
                          <m:t>1</m:t>
                        </m:r>
                      </m:sub>
                    </m:sSub>
                    <m:r>
                      <m:rPr>
                        <m:nor/>
                      </m:rPr>
                      <w:rPr>
                        <w:rFonts w:ascii="Cambria Math" w:eastAsiaTheme="minorEastAsia"/>
                        <w:color w:val="000000" w:themeColor="text1"/>
                      </w:rPr>
                      <m:t>A/B</m:t>
                    </m:r>
                    <m:r>
                      <m:rPr>
                        <m:nor/>
                      </m:rPr>
                      <w:rPr>
                        <w:rFonts w:eastAsiaTheme="minorEastAsia"/>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m</m:t>
                        </m:r>
                      </m:e>
                      <m:sub>
                        <m:r>
                          <m:rPr>
                            <m:sty m:val="p"/>
                          </m:rPr>
                          <w:rPr>
                            <w:rFonts w:ascii="Cambria Math" w:eastAsiaTheme="minorEastAsia" w:hAnsi="Cambria Math"/>
                            <w:color w:val="000000" w:themeColor="text1"/>
                          </w:rPr>
                          <m:t>1</m:t>
                        </m:r>
                      </m:sub>
                    </m:sSub>
                    <m:r>
                      <m:rPr>
                        <m:nor/>
                      </m:rPr>
                      <w:rPr>
                        <w:rFonts w:ascii="Cambria Math" w:eastAsiaTheme="minorEastAsia"/>
                        <w:color w:val="000000" w:themeColor="text1"/>
                      </w:rPr>
                      <m:t>C/C</m:t>
                    </m:r>
                    <m:ctrlPr>
                      <w:rPr>
                        <w:rFonts w:ascii="Cambria Math" w:eastAsia="Cambria Math" w:hAnsi="Cambria Math"/>
                        <w:color w:val="000000" w:themeColor="text1"/>
                      </w:rPr>
                    </m:ctrlPr>
                  </m:e>
                  <m:e>
                    <m:box>
                      <m:boxPr>
                        <m:opEmu m:val="1"/>
                        <m:ctrlPr>
                          <w:rPr>
                            <w:rFonts w:ascii="Cambria Math" w:eastAsia="Cambria Math" w:hAnsi="Cambria Math"/>
                            <w:color w:val="000000" w:themeColor="text1"/>
                          </w:rPr>
                        </m:ctrlPr>
                      </m:boxPr>
                      <m:e>
                        <m:groupChr>
                          <m:groupChrPr>
                            <m:chr m:val="→"/>
                            <m:vertJc m:val="bot"/>
                            <m:ctrlPr>
                              <w:rPr>
                                <w:rFonts w:ascii="Cambria Math" w:eastAsia="Cambria Math" w:hAnsi="Cambria Math"/>
                                <w:color w:val="000000" w:themeColor="text1"/>
                              </w:rPr>
                            </m:ctrlPr>
                          </m:groupChrP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cc</m:t>
                                </m:r>
                              </m:sup>
                            </m:sSubSup>
                          </m:e>
                        </m:groupChr>
                      </m:e>
                    </m:box>
                    <m:ctrlPr>
                      <w:rPr>
                        <w:rFonts w:ascii="Cambria Math" w:eastAsia="Cambria Math" w:hAnsi="Cambria Math"/>
                        <w:color w:val="000000" w:themeColor="text1"/>
                      </w:rPr>
                    </m:ctrlPr>
                  </m:e>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n</m:t>
                        </m:r>
                      </m:e>
                      <m:sub>
                        <m:r>
                          <m:rPr>
                            <m:sty m:val="p"/>
                          </m:rPr>
                          <w:rPr>
                            <w:rFonts w:ascii="Cambria Math" w:eastAsiaTheme="minorEastAsia" w:hAnsi="Cambria Math"/>
                            <w:color w:val="000000" w:themeColor="text1"/>
                          </w:rPr>
                          <m:t>1</m:t>
                        </m:r>
                      </m:sub>
                    </m:sSub>
                    <m:r>
                      <m:rPr>
                        <m:nor/>
                      </m:rPr>
                      <w:rPr>
                        <w:rFonts w:ascii="Cambria Math" w:eastAsiaTheme="minorEastAsia"/>
                        <w:color w:val="000000" w:themeColor="text1"/>
                      </w:rPr>
                      <m:t>A/B</m:t>
                    </m:r>
                    <m:r>
                      <m:rPr>
                        <m:nor/>
                      </m:rPr>
                      <w:rPr>
                        <w:rFonts w:eastAsiaTheme="minorEastAsia"/>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m:t>
                        </m:r>
                        <m:r>
                          <w:rPr>
                            <w:rFonts w:ascii="Cambria Math" w:eastAsiaTheme="minorEastAsia" w:hAnsi="Cambria Math"/>
                            <w:color w:val="000000" w:themeColor="text1"/>
                          </w:rPr>
                          <m:t>m</m:t>
                        </m:r>
                      </m:e>
                      <m:sub>
                        <m:r>
                          <m:rPr>
                            <m:sty m:val="p"/>
                          </m:rPr>
                          <w:rPr>
                            <w:rFonts w:ascii="Cambria Math" w:eastAsiaTheme="minorEastAsia" w:hAnsi="Cambria Math"/>
                            <w:color w:val="000000" w:themeColor="text1"/>
                          </w:rPr>
                          <m:t>1</m:t>
                        </m:r>
                      </m:sub>
                    </m:sSub>
                    <m:r>
                      <m:rPr>
                        <m:sty m:val="p"/>
                      </m:rPr>
                      <w:rPr>
                        <w:rFonts w:ascii="Cambria Math" w:eastAsiaTheme="minorEastAsia" w:hAnsi="Cambria Math"/>
                        <w:color w:val="000000" w:themeColor="text1"/>
                      </w:rPr>
                      <m:t>+1)</m:t>
                    </m:r>
                    <m:r>
                      <m:rPr>
                        <m:nor/>
                      </m:rPr>
                      <w:rPr>
                        <w:rFonts w:ascii="Cambria Math" w:eastAsiaTheme="minorEastAsia"/>
                        <w:color w:val="000000" w:themeColor="text1"/>
                      </w:rPr>
                      <m:t>C/C</m:t>
                    </m:r>
                    <m:ctrlPr>
                      <w:rPr>
                        <w:rFonts w:ascii="Cambria Math" w:eastAsia="Cambria Math" w:hAnsi="Cambria Math"/>
                        <w:color w:val="000000" w:themeColor="text1"/>
                      </w:rPr>
                    </m:ctrlPr>
                  </m:e>
                  <m:e>
                    <m:box>
                      <m:boxPr>
                        <m:opEmu m:val="1"/>
                        <m:ctrlPr>
                          <w:rPr>
                            <w:rFonts w:ascii="Cambria Math" w:eastAsia="Cambria Math" w:hAnsi="Cambria Math"/>
                            <w:color w:val="000000" w:themeColor="text1"/>
                          </w:rPr>
                        </m:ctrlPr>
                      </m:boxPr>
                      <m:e>
                        <m:groupChr>
                          <m:groupChrPr>
                            <m:chr m:val="→"/>
                            <m:vertJc m:val="bot"/>
                            <m:ctrlPr>
                              <w:rPr>
                                <w:rFonts w:ascii="Cambria Math" w:eastAsia="Cambria Math" w:hAnsi="Cambria Math"/>
                                <w:color w:val="000000" w:themeColor="text1"/>
                              </w:rPr>
                            </m:ctrlPr>
                          </m:groupChrP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cc</m:t>
                                </m:r>
                              </m:sup>
                            </m:sSubSup>
                          </m:e>
                        </m:groupChr>
                      </m:e>
                    </m:box>
                    <m:ctrlPr>
                      <w:rPr>
                        <w:rFonts w:ascii="Cambria Math" w:eastAsia="Cambria Math" w:hAnsi="Cambria Math"/>
                        <w:color w:val="000000" w:themeColor="text1"/>
                      </w:rPr>
                    </m:ctrlPr>
                  </m:e>
                  <m:e>
                    <m:r>
                      <m:rPr>
                        <m:sty m:val="p"/>
                      </m:rPr>
                      <w:rPr>
                        <w:rFonts w:ascii="Cambria Math" w:eastAsia="Cambria Math" w:hAnsi="Cambria Math"/>
                        <w:color w:val="000000" w:themeColor="text1"/>
                      </w:rPr>
                      <m:t>⋯</m:t>
                    </m:r>
                    <m:ctrlPr>
                      <w:rPr>
                        <w:rFonts w:ascii="Cambria Math" w:eastAsia="Cambria Math" w:hAnsi="Cambria Math"/>
                        <w:color w:val="000000" w:themeColor="text1"/>
                      </w:rPr>
                    </m:ctrlPr>
                  </m:e>
                  <m:e>
                    <m:box>
                      <m:boxPr>
                        <m:opEmu m:val="1"/>
                        <m:ctrlPr>
                          <w:rPr>
                            <w:rFonts w:ascii="Cambria Math" w:eastAsia="Cambria Math" w:hAnsi="Cambria Math"/>
                            <w:color w:val="000000" w:themeColor="text1"/>
                          </w:rPr>
                        </m:ctrlPr>
                      </m:boxPr>
                      <m:e>
                        <m:groupChr>
                          <m:groupChrPr>
                            <m:chr m:val="→"/>
                            <m:vertJc m:val="bot"/>
                            <m:ctrlPr>
                              <w:rPr>
                                <w:rFonts w:ascii="Cambria Math" w:eastAsia="Cambria Math" w:hAnsi="Cambria Math"/>
                                <w:color w:val="000000" w:themeColor="text1"/>
                              </w:rPr>
                            </m:ctrlPr>
                          </m:groupChrP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cc</m:t>
                                </m:r>
                              </m:sup>
                            </m:sSubSup>
                          </m:e>
                        </m:groupChr>
                      </m:e>
                    </m:box>
                    <m:ctrlPr>
                      <w:rPr>
                        <w:rFonts w:ascii="Cambria Math" w:eastAsia="Cambria Math" w:hAnsi="Cambria Math"/>
                        <w:color w:val="000000" w:themeColor="text1"/>
                      </w:rPr>
                    </m:ctrlPr>
                  </m:e>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n</m:t>
                        </m:r>
                      </m:e>
                      <m:sub>
                        <m:r>
                          <m:rPr>
                            <m:sty m:val="p"/>
                          </m:rPr>
                          <w:rPr>
                            <w:rFonts w:ascii="Cambria Math" w:eastAsiaTheme="minorEastAsia" w:hAnsi="Cambria Math"/>
                            <w:color w:val="000000" w:themeColor="text1"/>
                          </w:rPr>
                          <m:t>1</m:t>
                        </m:r>
                      </m:sub>
                    </m:sSub>
                    <m:r>
                      <m:rPr>
                        <m:nor/>
                      </m:rPr>
                      <w:rPr>
                        <w:rFonts w:ascii="Cambria Math" w:eastAsiaTheme="minorEastAsia"/>
                        <w:color w:val="000000" w:themeColor="text1"/>
                      </w:rPr>
                      <m:t>A/B</m:t>
                    </m:r>
                    <m:r>
                      <m:rPr>
                        <m:nor/>
                      </m:rPr>
                      <w:rPr>
                        <w:rFonts w:eastAsiaTheme="minorEastAsia"/>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m</m:t>
                        </m:r>
                      </m:e>
                      <m:sub>
                        <m:r>
                          <m:rPr>
                            <m:sty m:val="p"/>
                          </m:rPr>
                          <w:rPr>
                            <w:rFonts w:ascii="Cambria Math" w:eastAsiaTheme="minorEastAsia" w:hAnsi="Cambria Math"/>
                            <w:color w:val="000000" w:themeColor="text1"/>
                          </w:rPr>
                          <m:t>2</m:t>
                        </m:r>
                      </m:sub>
                    </m:sSub>
                    <m:r>
                      <m:rPr>
                        <m:nor/>
                      </m:rPr>
                      <w:rPr>
                        <w:rFonts w:ascii="Cambria Math" w:eastAsiaTheme="minorEastAsia"/>
                        <w:color w:val="000000" w:themeColor="text1"/>
                      </w:rPr>
                      <m:t>C/C</m:t>
                    </m:r>
                    <m:ctrlPr>
                      <w:rPr>
                        <w:rFonts w:ascii="Cambria Math" w:eastAsia="Cambria Math" w:hAnsi="Cambria Math"/>
                        <w:color w:val="000000" w:themeColor="text1"/>
                      </w:rPr>
                    </m:ctrlPr>
                  </m:e>
                </m:mr>
                <m:m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ab</m:t>
                        </m:r>
                      </m:sup>
                    </m:sSubSup>
                    <m:r>
                      <m:rPr>
                        <m:sty m:val="p"/>
                      </m:rPr>
                      <w:rPr>
                        <w:rFonts w:ascii="Cambria Math" w:eastAsia="Cambria Math" w:hAnsi="Cambria Math"/>
                        <w:color w:val="000000" w:themeColor="text1"/>
                      </w:rPr>
                      <m:t>↓</m:t>
                    </m:r>
                    <m:ctrlPr>
                      <w:rPr>
                        <w:rFonts w:ascii="Cambria Math" w:eastAsia="Cambria Math" w:hAnsi="Cambria Math"/>
                        <w:color w:val="000000" w:themeColor="text1"/>
                      </w:rPr>
                    </m:ctrlPr>
                  </m:e>
                  <m:e>
                    <m:ctrlPr>
                      <w:rPr>
                        <w:rFonts w:ascii="Cambria Math" w:eastAsia="Cambria Math" w:hAnsi="Cambria Math"/>
                        <w:color w:val="000000" w:themeColor="text1"/>
                      </w:rPr>
                    </m:ctrlPr>
                  </m:e>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ab</m:t>
                        </m:r>
                      </m:sup>
                    </m:sSubSup>
                    <m:r>
                      <m:rPr>
                        <m:sty m:val="p"/>
                      </m:rPr>
                      <w:rPr>
                        <w:rFonts w:ascii="Cambria Math" w:eastAsia="Cambria Math" w:hAnsi="Cambria Math"/>
                        <w:color w:val="000000" w:themeColor="text1"/>
                      </w:rPr>
                      <m:t>↓</m:t>
                    </m:r>
                    <m:ctrlPr>
                      <w:rPr>
                        <w:rFonts w:ascii="Cambria Math" w:eastAsia="Cambria Math" w:hAnsi="Cambria Math"/>
                        <w:color w:val="000000" w:themeColor="text1"/>
                      </w:rPr>
                    </m:ctrlPr>
                  </m:e>
                  <m:e>
                    <m:ctrlPr>
                      <w:rPr>
                        <w:rFonts w:ascii="Cambria Math" w:eastAsia="Cambria Math" w:hAnsi="Cambria Math"/>
                        <w:color w:val="000000" w:themeColor="text1"/>
                      </w:rPr>
                    </m:ctrlPr>
                  </m:e>
                  <m:e>
                    <m:r>
                      <m:rPr>
                        <m:sty m:val="p"/>
                      </m:rPr>
                      <w:rPr>
                        <w:rFonts w:ascii="Cambria Math" w:eastAsia="Cambria Math" w:hAnsi="Cambria Math"/>
                        <w:color w:val="000000" w:themeColor="text1"/>
                      </w:rPr>
                      <m:t>⋯</m:t>
                    </m:r>
                    <m:ctrlPr>
                      <w:rPr>
                        <w:rFonts w:ascii="Cambria Math" w:eastAsia="Cambria Math" w:hAnsi="Cambria Math"/>
                        <w:color w:val="000000" w:themeColor="text1"/>
                      </w:rPr>
                    </m:ctrlPr>
                  </m:e>
                  <m:e>
                    <m:ctrlPr>
                      <w:rPr>
                        <w:rFonts w:ascii="Cambria Math" w:eastAsia="Cambria Math" w:hAnsi="Cambria Math"/>
                        <w:color w:val="000000" w:themeColor="text1"/>
                      </w:rPr>
                    </m:ctrlPr>
                  </m:e>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ab</m:t>
                        </m:r>
                      </m:sup>
                    </m:sSubSup>
                    <m:r>
                      <m:rPr>
                        <m:sty m:val="p"/>
                      </m:rPr>
                      <w:rPr>
                        <w:rFonts w:ascii="Cambria Math" w:eastAsia="Cambria Math" w:hAnsi="Cambria Math"/>
                        <w:color w:val="000000" w:themeColor="text1"/>
                      </w:rPr>
                      <m:t>↓</m:t>
                    </m:r>
                    <m:ctrlPr>
                      <w:rPr>
                        <w:rFonts w:ascii="Cambria Math" w:eastAsia="Cambria Math" w:hAnsi="Cambria Math"/>
                        <w:color w:val="000000" w:themeColor="text1"/>
                      </w:rPr>
                    </m:ctrlPr>
                  </m:e>
                </m:mr>
                <m:mr>
                  <m:e>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m:t>
                        </m:r>
                        <m:r>
                          <w:rPr>
                            <w:rFonts w:ascii="Cambria Math" w:eastAsiaTheme="minorEastAsia" w:hAnsi="Cambria Math"/>
                            <w:color w:val="000000" w:themeColor="text1"/>
                          </w:rPr>
                          <m:t>n</m:t>
                        </m:r>
                      </m:e>
                      <m:sub>
                        <m:r>
                          <m:rPr>
                            <m:sty m:val="p"/>
                          </m:rPr>
                          <w:rPr>
                            <w:rFonts w:ascii="Cambria Math" w:eastAsiaTheme="minorEastAsia" w:hAnsi="Cambria Math"/>
                            <w:color w:val="000000" w:themeColor="text1"/>
                          </w:rPr>
                          <m:t>1</m:t>
                        </m:r>
                      </m:sub>
                    </m:sSub>
                    <m:r>
                      <m:rPr>
                        <m:sty m:val="p"/>
                      </m:rPr>
                      <w:rPr>
                        <w:rFonts w:ascii="Cambria Math" w:eastAsiaTheme="minorEastAsia" w:hAnsi="Cambria Math"/>
                        <w:color w:val="000000" w:themeColor="text1"/>
                      </w:rPr>
                      <m:t>+1)</m:t>
                    </m:r>
                    <m:r>
                      <m:rPr>
                        <m:nor/>
                      </m:rPr>
                      <w:rPr>
                        <w:rFonts w:ascii="Cambria Math" w:eastAsiaTheme="minorEastAsia"/>
                        <w:color w:val="000000" w:themeColor="text1"/>
                      </w:rPr>
                      <m:t>A/B</m:t>
                    </m:r>
                    <m:r>
                      <m:rPr>
                        <m:nor/>
                      </m:rPr>
                      <w:rPr>
                        <w:rFonts w:eastAsiaTheme="minorEastAsia"/>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m</m:t>
                        </m:r>
                      </m:e>
                      <m:sub>
                        <m:r>
                          <m:rPr>
                            <m:sty m:val="p"/>
                          </m:rPr>
                          <w:rPr>
                            <w:rFonts w:ascii="Cambria Math" w:eastAsiaTheme="minorEastAsia" w:hAnsi="Cambria Math"/>
                            <w:color w:val="000000" w:themeColor="text1"/>
                          </w:rPr>
                          <m:t>1</m:t>
                        </m:r>
                      </m:sub>
                    </m:sSub>
                    <m:r>
                      <m:rPr>
                        <m:nor/>
                      </m:rPr>
                      <w:rPr>
                        <w:rFonts w:ascii="Cambria Math" w:eastAsiaTheme="minorEastAsia"/>
                        <w:color w:val="000000" w:themeColor="text1"/>
                      </w:rPr>
                      <m:t>C/C</m:t>
                    </m:r>
                    <m:ctrlPr>
                      <w:rPr>
                        <w:rFonts w:ascii="Cambria Math" w:eastAsia="Cambria Math" w:hAnsi="Cambria Math"/>
                        <w:color w:val="000000" w:themeColor="text1"/>
                      </w:rPr>
                    </m:ctrlPr>
                  </m:e>
                  <m:e>
                    <m:box>
                      <m:boxPr>
                        <m:opEmu m:val="1"/>
                        <m:ctrlPr>
                          <w:rPr>
                            <w:rFonts w:ascii="Cambria Math" w:eastAsia="Cambria Math" w:hAnsi="Cambria Math"/>
                            <w:color w:val="000000" w:themeColor="text1"/>
                          </w:rPr>
                        </m:ctrlPr>
                      </m:boxPr>
                      <m:e>
                        <m:groupChr>
                          <m:groupChrPr>
                            <m:chr m:val="→"/>
                            <m:vertJc m:val="bot"/>
                            <m:ctrlPr>
                              <w:rPr>
                                <w:rFonts w:ascii="Cambria Math" w:eastAsia="Cambria Math" w:hAnsi="Cambria Math"/>
                                <w:color w:val="000000" w:themeColor="text1"/>
                              </w:rPr>
                            </m:ctrlPr>
                          </m:groupChrP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cc</m:t>
                                </m:r>
                              </m:sup>
                            </m:sSubSup>
                          </m:e>
                        </m:groupChr>
                      </m:e>
                    </m:box>
                    <m:ctrlPr>
                      <w:rPr>
                        <w:rFonts w:ascii="Cambria Math" w:eastAsia="Cambria Math" w:hAnsi="Cambria Math"/>
                        <w:color w:val="000000" w:themeColor="text1"/>
                      </w:rPr>
                    </m:ctrlPr>
                  </m:e>
                  <m:e>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m:t>
                        </m:r>
                        <m:r>
                          <w:rPr>
                            <w:rFonts w:ascii="Cambria Math" w:eastAsiaTheme="minorEastAsia" w:hAnsi="Cambria Math"/>
                            <w:color w:val="000000" w:themeColor="text1"/>
                          </w:rPr>
                          <m:t>n</m:t>
                        </m:r>
                      </m:e>
                      <m:sub>
                        <m:r>
                          <m:rPr>
                            <m:sty m:val="p"/>
                          </m:rPr>
                          <w:rPr>
                            <w:rFonts w:ascii="Cambria Math" w:eastAsiaTheme="minorEastAsia" w:hAnsi="Cambria Math"/>
                            <w:color w:val="000000" w:themeColor="text1"/>
                          </w:rPr>
                          <m:t>1</m:t>
                        </m:r>
                      </m:sub>
                    </m:sSub>
                    <m:r>
                      <m:rPr>
                        <m:sty m:val="p"/>
                      </m:rPr>
                      <w:rPr>
                        <w:rFonts w:ascii="Cambria Math" w:eastAsiaTheme="minorEastAsia" w:hAnsi="Cambria Math"/>
                        <w:color w:val="000000" w:themeColor="text1"/>
                      </w:rPr>
                      <m:t>+1)</m:t>
                    </m:r>
                    <m:r>
                      <m:rPr>
                        <m:nor/>
                      </m:rPr>
                      <w:rPr>
                        <w:rFonts w:ascii="Cambria Math" w:eastAsiaTheme="minorEastAsia"/>
                        <w:color w:val="000000" w:themeColor="text1"/>
                      </w:rPr>
                      <m:t>A/B</m:t>
                    </m:r>
                    <m:r>
                      <m:rPr>
                        <m:nor/>
                      </m:rPr>
                      <w:rPr>
                        <w:rFonts w:eastAsiaTheme="minorEastAsia"/>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m:t>
                        </m:r>
                        <m:r>
                          <w:rPr>
                            <w:rFonts w:ascii="Cambria Math" w:eastAsiaTheme="minorEastAsia" w:hAnsi="Cambria Math"/>
                            <w:color w:val="000000" w:themeColor="text1"/>
                          </w:rPr>
                          <m:t>m</m:t>
                        </m:r>
                      </m:e>
                      <m:sub>
                        <m:r>
                          <m:rPr>
                            <m:sty m:val="p"/>
                          </m:rPr>
                          <w:rPr>
                            <w:rFonts w:ascii="Cambria Math" w:eastAsiaTheme="minorEastAsia" w:hAnsi="Cambria Math"/>
                            <w:color w:val="000000" w:themeColor="text1"/>
                          </w:rPr>
                          <m:t>1</m:t>
                        </m:r>
                      </m:sub>
                    </m:sSub>
                    <m:r>
                      <m:rPr>
                        <m:sty m:val="p"/>
                      </m:rPr>
                      <w:rPr>
                        <w:rFonts w:ascii="Cambria Math" w:eastAsiaTheme="minorEastAsia" w:hAnsi="Cambria Math"/>
                        <w:color w:val="000000" w:themeColor="text1"/>
                      </w:rPr>
                      <m:t>+1)</m:t>
                    </m:r>
                    <m:r>
                      <m:rPr>
                        <m:nor/>
                      </m:rPr>
                      <w:rPr>
                        <w:rFonts w:ascii="Cambria Math" w:eastAsiaTheme="minorEastAsia"/>
                        <w:color w:val="000000" w:themeColor="text1"/>
                      </w:rPr>
                      <m:t>C/C</m:t>
                    </m:r>
                    <m:ctrlPr>
                      <w:rPr>
                        <w:rFonts w:ascii="Cambria Math" w:eastAsia="Cambria Math" w:hAnsi="Cambria Math"/>
                        <w:color w:val="000000" w:themeColor="text1"/>
                      </w:rPr>
                    </m:ctrlPr>
                  </m:e>
                  <m:e>
                    <m:box>
                      <m:boxPr>
                        <m:opEmu m:val="1"/>
                        <m:ctrlPr>
                          <w:rPr>
                            <w:rFonts w:ascii="Cambria Math" w:eastAsia="Cambria Math" w:hAnsi="Cambria Math"/>
                            <w:color w:val="000000" w:themeColor="text1"/>
                          </w:rPr>
                        </m:ctrlPr>
                      </m:boxPr>
                      <m:e>
                        <m:groupChr>
                          <m:groupChrPr>
                            <m:chr m:val="→"/>
                            <m:vertJc m:val="bot"/>
                            <m:ctrlPr>
                              <w:rPr>
                                <w:rFonts w:ascii="Cambria Math" w:eastAsia="Cambria Math" w:hAnsi="Cambria Math"/>
                                <w:color w:val="000000" w:themeColor="text1"/>
                              </w:rPr>
                            </m:ctrlPr>
                          </m:groupChrP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cc</m:t>
                                </m:r>
                              </m:sup>
                            </m:sSubSup>
                          </m:e>
                        </m:groupChr>
                      </m:e>
                    </m:box>
                    <m:ctrlPr>
                      <w:rPr>
                        <w:rFonts w:ascii="Cambria Math" w:eastAsia="Cambria Math" w:hAnsi="Cambria Math"/>
                        <w:color w:val="000000" w:themeColor="text1"/>
                      </w:rPr>
                    </m:ctrlPr>
                  </m:e>
                  <m:e>
                    <m:r>
                      <m:rPr>
                        <m:sty m:val="p"/>
                      </m:rPr>
                      <w:rPr>
                        <w:rFonts w:ascii="Cambria Math" w:eastAsia="Cambria Math" w:hAnsi="Cambria Math"/>
                        <w:color w:val="000000" w:themeColor="text1"/>
                      </w:rPr>
                      <m:t>⋯</m:t>
                    </m:r>
                    <m:ctrlPr>
                      <w:rPr>
                        <w:rFonts w:ascii="Cambria Math" w:eastAsia="Cambria Math" w:hAnsi="Cambria Math"/>
                        <w:color w:val="000000" w:themeColor="text1"/>
                      </w:rPr>
                    </m:ctrlPr>
                  </m:e>
                  <m:e>
                    <m:box>
                      <m:boxPr>
                        <m:opEmu m:val="1"/>
                        <m:ctrlPr>
                          <w:rPr>
                            <w:rFonts w:ascii="Cambria Math" w:eastAsia="Cambria Math" w:hAnsi="Cambria Math"/>
                            <w:color w:val="000000" w:themeColor="text1"/>
                          </w:rPr>
                        </m:ctrlPr>
                      </m:boxPr>
                      <m:e>
                        <m:groupChr>
                          <m:groupChrPr>
                            <m:chr m:val="→"/>
                            <m:vertJc m:val="bot"/>
                            <m:ctrlPr>
                              <w:rPr>
                                <w:rFonts w:ascii="Cambria Math" w:eastAsia="Cambria Math" w:hAnsi="Cambria Math"/>
                                <w:color w:val="000000" w:themeColor="text1"/>
                              </w:rPr>
                            </m:ctrlPr>
                          </m:groupChrP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cc</m:t>
                                </m:r>
                              </m:sup>
                            </m:sSubSup>
                          </m:e>
                        </m:groupChr>
                      </m:e>
                    </m:box>
                    <m:ctrlPr>
                      <w:rPr>
                        <w:rFonts w:ascii="Cambria Math" w:eastAsia="Cambria Math" w:hAnsi="Cambria Math"/>
                        <w:color w:val="000000" w:themeColor="text1"/>
                      </w:rPr>
                    </m:ctrlPr>
                  </m:e>
                  <m:e>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m:t>
                        </m:r>
                        <m:r>
                          <w:rPr>
                            <w:rFonts w:ascii="Cambria Math" w:eastAsiaTheme="minorEastAsia" w:hAnsi="Cambria Math"/>
                            <w:color w:val="000000" w:themeColor="text1"/>
                          </w:rPr>
                          <m:t>n</m:t>
                        </m:r>
                      </m:e>
                      <m:sub>
                        <m:r>
                          <m:rPr>
                            <m:sty m:val="p"/>
                          </m:rPr>
                          <w:rPr>
                            <w:rFonts w:ascii="Cambria Math" w:eastAsiaTheme="minorEastAsia" w:hAnsi="Cambria Math"/>
                            <w:color w:val="000000" w:themeColor="text1"/>
                          </w:rPr>
                          <m:t>1</m:t>
                        </m:r>
                      </m:sub>
                    </m:sSub>
                    <m:r>
                      <m:rPr>
                        <m:sty m:val="p"/>
                      </m:rPr>
                      <w:rPr>
                        <w:rFonts w:ascii="Cambria Math" w:eastAsiaTheme="minorEastAsia" w:hAnsi="Cambria Math"/>
                        <w:color w:val="000000" w:themeColor="text1"/>
                      </w:rPr>
                      <m:t>+1)</m:t>
                    </m:r>
                    <m:r>
                      <m:rPr>
                        <m:nor/>
                      </m:rPr>
                      <w:rPr>
                        <w:rFonts w:ascii="Cambria Math" w:eastAsiaTheme="minorEastAsia"/>
                        <w:color w:val="000000" w:themeColor="text1"/>
                      </w:rPr>
                      <m:t>A/B</m:t>
                    </m:r>
                    <m:r>
                      <m:rPr>
                        <m:nor/>
                      </m:rPr>
                      <w:rPr>
                        <w:rFonts w:eastAsiaTheme="minorEastAsia"/>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m</m:t>
                        </m:r>
                      </m:e>
                      <m:sub>
                        <m:r>
                          <m:rPr>
                            <m:sty m:val="p"/>
                          </m:rPr>
                          <w:rPr>
                            <w:rFonts w:ascii="Cambria Math" w:eastAsiaTheme="minorEastAsia" w:hAnsi="Cambria Math"/>
                            <w:color w:val="000000" w:themeColor="text1"/>
                          </w:rPr>
                          <m:t>2</m:t>
                        </m:r>
                      </m:sub>
                    </m:sSub>
                    <m:r>
                      <m:rPr>
                        <m:nor/>
                      </m:rPr>
                      <w:rPr>
                        <w:rFonts w:ascii="Cambria Math" w:eastAsiaTheme="minorEastAsia"/>
                        <w:color w:val="000000" w:themeColor="text1"/>
                      </w:rPr>
                      <m:t>C/C</m:t>
                    </m:r>
                    <m:ctrlPr>
                      <w:rPr>
                        <w:rFonts w:ascii="Cambria Math" w:eastAsia="Cambria Math" w:hAnsi="Cambria Math"/>
                        <w:color w:val="000000" w:themeColor="text1"/>
                      </w:rPr>
                    </m:ctrlPr>
                  </m:e>
                </m:mr>
                <m:m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ab</m:t>
                        </m:r>
                      </m:sup>
                    </m:sSubSup>
                    <m:r>
                      <m:rPr>
                        <m:sty m:val="p"/>
                      </m:rPr>
                      <w:rPr>
                        <w:rFonts w:ascii="Cambria Math" w:eastAsia="Cambria Math" w:hAnsi="Cambria Math"/>
                        <w:color w:val="000000" w:themeColor="text1"/>
                      </w:rPr>
                      <m:t>↓</m:t>
                    </m:r>
                  </m:e>
                  <m:e/>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ab</m:t>
                        </m:r>
                      </m:sup>
                    </m:sSubSup>
                    <m:r>
                      <m:rPr>
                        <m:sty m:val="p"/>
                      </m:rPr>
                      <w:rPr>
                        <w:rFonts w:ascii="Cambria Math" w:eastAsia="Cambria Math" w:hAnsi="Cambria Math"/>
                        <w:color w:val="000000" w:themeColor="text1"/>
                      </w:rPr>
                      <m:t>↓</m:t>
                    </m:r>
                  </m:e>
                  <m:e>
                    <m:ctrlPr>
                      <w:rPr>
                        <w:rFonts w:ascii="Cambria Math" w:eastAsia="Cambria Math" w:hAnsi="Cambria Math"/>
                        <w:color w:val="000000" w:themeColor="text1"/>
                      </w:rPr>
                    </m:ctrlPr>
                  </m:e>
                  <m:e>
                    <m:r>
                      <m:rPr>
                        <m:sty m:val="p"/>
                      </m:rPr>
                      <w:rPr>
                        <w:rFonts w:ascii="Cambria Math" w:eastAsia="Cambria Math" w:hAnsi="Cambria Math"/>
                        <w:color w:val="000000" w:themeColor="text1"/>
                      </w:rPr>
                      <m:t>⋯</m:t>
                    </m:r>
                    <m:ctrlPr>
                      <w:rPr>
                        <w:rFonts w:ascii="Cambria Math" w:eastAsia="Cambria Math" w:hAnsi="Cambria Math"/>
                        <w:color w:val="000000" w:themeColor="text1"/>
                      </w:rPr>
                    </m:ctrlPr>
                  </m:e>
                  <m:e>
                    <m:ctrlPr>
                      <w:rPr>
                        <w:rFonts w:ascii="Cambria Math" w:eastAsia="Cambria Math" w:hAnsi="Cambria Math"/>
                        <w:color w:val="000000" w:themeColor="text1"/>
                      </w:rPr>
                    </m:ctrlPr>
                  </m:e>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ab</m:t>
                        </m:r>
                      </m:sup>
                    </m:sSubSup>
                    <m:r>
                      <m:rPr>
                        <m:sty m:val="p"/>
                      </m:rPr>
                      <w:rPr>
                        <w:rFonts w:ascii="Cambria Math" w:eastAsia="Cambria Math" w:hAnsi="Cambria Math"/>
                        <w:color w:val="000000" w:themeColor="text1"/>
                      </w:rPr>
                      <m:t>↓</m:t>
                    </m:r>
                    <m:ctrlPr>
                      <w:rPr>
                        <w:rFonts w:ascii="Cambria Math" w:eastAsia="Cambria Math" w:hAnsi="Cambria Math"/>
                        <w:color w:val="000000" w:themeColor="text1"/>
                      </w:rPr>
                    </m:ctrlPr>
                  </m:e>
                </m:mr>
                <m:mr>
                  <m:e>
                    <m:r>
                      <m:rPr>
                        <m:sty m:val="p"/>
                      </m:rPr>
                      <w:rPr>
                        <w:rFonts w:ascii="Cambria Math" w:eastAsia="Cambria Math" w:hAnsi="Cambria Math"/>
                        <w:color w:val="000000" w:themeColor="text1"/>
                      </w:rPr>
                      <m:t>⋮</m:t>
                    </m:r>
                  </m:e>
                  <m:e/>
                  <m:e>
                    <m:r>
                      <m:rPr>
                        <m:sty m:val="p"/>
                      </m:rPr>
                      <w:rPr>
                        <w:rFonts w:ascii="Cambria Math" w:eastAsiaTheme="minorEastAsia" w:hAnsi="Cambria Math"/>
                        <w:color w:val="000000" w:themeColor="text1"/>
                      </w:rPr>
                      <m:t>⋮</m:t>
                    </m:r>
                  </m:e>
                  <m:e>
                    <m:ctrlPr>
                      <w:rPr>
                        <w:rFonts w:ascii="Cambria Math" w:eastAsia="Cambria Math" w:hAnsi="Cambria Math"/>
                        <w:color w:val="000000" w:themeColor="text1"/>
                      </w:rPr>
                    </m:ctrlPr>
                  </m:e>
                  <m:e>
                    <m:r>
                      <m:rPr>
                        <m:sty m:val="p"/>
                      </m:rPr>
                      <w:rPr>
                        <w:rFonts w:ascii="Cambria Math" w:eastAsia="Cambria Math" w:hAnsi="Cambria Math"/>
                        <w:color w:val="000000" w:themeColor="text1"/>
                      </w:rPr>
                      <m:t>⋮</m:t>
                    </m:r>
                    <m:ctrlPr>
                      <w:rPr>
                        <w:rFonts w:ascii="Cambria Math" w:eastAsia="Cambria Math" w:hAnsi="Cambria Math"/>
                        <w:color w:val="000000" w:themeColor="text1"/>
                      </w:rPr>
                    </m:ctrlPr>
                  </m:e>
                  <m:e>
                    <m:ctrlPr>
                      <w:rPr>
                        <w:rFonts w:ascii="Cambria Math" w:eastAsia="Cambria Math" w:hAnsi="Cambria Math"/>
                        <w:color w:val="000000" w:themeColor="text1"/>
                      </w:rPr>
                    </m:ctrlPr>
                  </m:e>
                  <m:e>
                    <m:r>
                      <m:rPr>
                        <m:sty m:val="p"/>
                      </m:rPr>
                      <w:rPr>
                        <w:rFonts w:ascii="Cambria Math" w:eastAsia="Cambria Math" w:hAnsi="Cambria Math"/>
                        <w:color w:val="000000" w:themeColor="text1"/>
                      </w:rPr>
                      <m:t>⋮</m:t>
                    </m:r>
                    <m:ctrlPr>
                      <w:rPr>
                        <w:rFonts w:ascii="Cambria Math" w:eastAsia="Cambria Math" w:hAnsi="Cambria Math"/>
                        <w:color w:val="000000" w:themeColor="text1"/>
                      </w:rPr>
                    </m:ctrlPr>
                  </m:e>
                </m:mr>
                <m:mr>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n</m:t>
                        </m:r>
                      </m:e>
                      <m:sub>
                        <m:r>
                          <m:rPr>
                            <m:sty m:val="p"/>
                          </m:rPr>
                          <w:rPr>
                            <w:rFonts w:ascii="Cambria Math" w:eastAsiaTheme="minorEastAsia" w:hAnsi="Cambria Math"/>
                            <w:color w:val="000000" w:themeColor="text1"/>
                          </w:rPr>
                          <m:t>2</m:t>
                        </m:r>
                      </m:sub>
                    </m:sSub>
                    <m:r>
                      <m:rPr>
                        <m:nor/>
                      </m:rPr>
                      <w:rPr>
                        <w:rFonts w:ascii="Cambria Math" w:eastAsiaTheme="minorEastAsia"/>
                        <w:color w:val="000000" w:themeColor="text1"/>
                      </w:rPr>
                      <m:t>A/B</m:t>
                    </m:r>
                    <m:r>
                      <m:rPr>
                        <m:nor/>
                      </m:rPr>
                      <w:rPr>
                        <w:rFonts w:eastAsiaTheme="minorEastAsia"/>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m</m:t>
                        </m:r>
                      </m:e>
                      <m:sub>
                        <m:r>
                          <m:rPr>
                            <m:sty m:val="p"/>
                          </m:rPr>
                          <w:rPr>
                            <w:rFonts w:ascii="Cambria Math" w:eastAsiaTheme="minorEastAsia" w:hAnsi="Cambria Math"/>
                            <w:color w:val="000000" w:themeColor="text1"/>
                          </w:rPr>
                          <m:t>1</m:t>
                        </m:r>
                      </m:sub>
                    </m:sSub>
                    <m:r>
                      <m:rPr>
                        <m:nor/>
                      </m:rPr>
                      <w:rPr>
                        <w:rFonts w:ascii="Cambria Math" w:eastAsiaTheme="minorEastAsia"/>
                        <w:color w:val="000000" w:themeColor="text1"/>
                      </w:rPr>
                      <m:t>C/C</m:t>
                    </m:r>
                  </m:e>
                  <m:e>
                    <m:box>
                      <m:boxPr>
                        <m:opEmu m:val="1"/>
                        <m:ctrlPr>
                          <w:rPr>
                            <w:rFonts w:ascii="Cambria Math" w:eastAsia="Cambria Math" w:hAnsi="Cambria Math"/>
                            <w:color w:val="000000" w:themeColor="text1"/>
                          </w:rPr>
                        </m:ctrlPr>
                      </m:boxPr>
                      <m:e>
                        <m:groupChr>
                          <m:groupChrPr>
                            <m:chr m:val="→"/>
                            <m:vertJc m:val="bot"/>
                            <m:ctrlPr>
                              <w:rPr>
                                <w:rFonts w:ascii="Cambria Math" w:eastAsia="Cambria Math" w:hAnsi="Cambria Math"/>
                                <w:color w:val="000000" w:themeColor="text1"/>
                              </w:rPr>
                            </m:ctrlPr>
                          </m:groupChrP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cc</m:t>
                                </m:r>
                              </m:sup>
                            </m:sSubSup>
                          </m:e>
                        </m:groupChr>
                      </m:e>
                    </m:box>
                  </m:e>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n</m:t>
                        </m:r>
                      </m:e>
                      <m:sub>
                        <m:r>
                          <m:rPr>
                            <m:sty m:val="p"/>
                          </m:rPr>
                          <w:rPr>
                            <w:rFonts w:ascii="Cambria Math" w:eastAsiaTheme="minorEastAsia" w:hAnsi="Cambria Math"/>
                            <w:color w:val="000000" w:themeColor="text1"/>
                          </w:rPr>
                          <m:t>2</m:t>
                        </m:r>
                      </m:sub>
                    </m:sSub>
                    <m:r>
                      <m:rPr>
                        <m:nor/>
                      </m:rPr>
                      <w:rPr>
                        <w:rFonts w:ascii="Cambria Math" w:eastAsiaTheme="minorEastAsia"/>
                        <w:color w:val="000000" w:themeColor="text1"/>
                      </w:rPr>
                      <m:t>A/B</m:t>
                    </m:r>
                    <m:r>
                      <m:rPr>
                        <m:nor/>
                      </m:rPr>
                      <w:rPr>
                        <w:rFonts w:eastAsiaTheme="minorEastAsia"/>
                        <w:color w:val="000000" w:themeColor="text1"/>
                      </w:rPr>
                      <m:t>:</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m:t>
                        </m:r>
                        <m:r>
                          <w:rPr>
                            <w:rFonts w:ascii="Cambria Math" w:eastAsiaTheme="minorEastAsia" w:hAnsi="Cambria Math"/>
                            <w:color w:val="000000" w:themeColor="text1"/>
                          </w:rPr>
                          <m:t>m</m:t>
                        </m:r>
                      </m:e>
                      <m:sub>
                        <m:r>
                          <m:rPr>
                            <m:sty m:val="p"/>
                          </m:rPr>
                          <w:rPr>
                            <w:rFonts w:ascii="Cambria Math" w:eastAsiaTheme="minorEastAsia" w:hAnsi="Cambria Math"/>
                            <w:color w:val="000000" w:themeColor="text1"/>
                          </w:rPr>
                          <m:t>1</m:t>
                        </m:r>
                      </m:sub>
                    </m:sSub>
                    <m:r>
                      <m:rPr>
                        <m:sty m:val="p"/>
                      </m:rPr>
                      <w:rPr>
                        <w:rFonts w:ascii="Cambria Math" w:eastAsiaTheme="minorEastAsia" w:hAnsi="Cambria Math"/>
                        <w:color w:val="000000" w:themeColor="text1"/>
                      </w:rPr>
                      <m:t>+1)</m:t>
                    </m:r>
                    <m:r>
                      <m:rPr>
                        <m:nor/>
                      </m:rPr>
                      <w:rPr>
                        <w:rFonts w:ascii="Cambria Math" w:eastAsiaTheme="minorEastAsia"/>
                        <w:color w:val="000000" w:themeColor="text1"/>
                      </w:rPr>
                      <m:t>C/C</m:t>
                    </m:r>
                    <m:ctrlPr>
                      <w:rPr>
                        <w:rFonts w:ascii="Cambria Math" w:eastAsia="Cambria Math" w:hAnsi="Cambria Math"/>
                        <w:color w:val="000000" w:themeColor="text1"/>
                      </w:rPr>
                    </m:ctrlPr>
                  </m:e>
                  <m:e>
                    <m:box>
                      <m:boxPr>
                        <m:opEmu m:val="1"/>
                        <m:ctrlPr>
                          <w:rPr>
                            <w:rFonts w:ascii="Cambria Math" w:eastAsia="Cambria Math" w:hAnsi="Cambria Math"/>
                            <w:color w:val="000000" w:themeColor="text1"/>
                          </w:rPr>
                        </m:ctrlPr>
                      </m:boxPr>
                      <m:e>
                        <m:groupChr>
                          <m:groupChrPr>
                            <m:chr m:val="→"/>
                            <m:vertJc m:val="bot"/>
                            <m:ctrlPr>
                              <w:rPr>
                                <w:rFonts w:ascii="Cambria Math" w:eastAsia="Cambria Math" w:hAnsi="Cambria Math"/>
                                <w:color w:val="000000" w:themeColor="text1"/>
                              </w:rPr>
                            </m:ctrlPr>
                          </m:groupChrP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cc</m:t>
                                </m:r>
                              </m:sup>
                            </m:sSubSup>
                          </m:e>
                        </m:groupChr>
                      </m:e>
                    </m:box>
                    <m:ctrlPr>
                      <w:rPr>
                        <w:rFonts w:ascii="Cambria Math" w:eastAsia="Cambria Math" w:hAnsi="Cambria Math"/>
                        <w:color w:val="000000" w:themeColor="text1"/>
                      </w:rPr>
                    </m:ctrlPr>
                  </m:e>
                  <m:e>
                    <m:r>
                      <m:rPr>
                        <m:sty m:val="p"/>
                      </m:rPr>
                      <w:rPr>
                        <w:rFonts w:ascii="Cambria Math" w:eastAsia="Cambria Math" w:hAnsi="Cambria Math"/>
                        <w:color w:val="000000" w:themeColor="text1"/>
                      </w:rPr>
                      <m:t>⋯</m:t>
                    </m:r>
                    <m:ctrlPr>
                      <w:rPr>
                        <w:rFonts w:ascii="Cambria Math" w:eastAsia="Cambria Math" w:hAnsi="Cambria Math"/>
                        <w:color w:val="000000" w:themeColor="text1"/>
                      </w:rPr>
                    </m:ctrlPr>
                  </m:e>
                  <m:e>
                    <m:box>
                      <m:boxPr>
                        <m:opEmu m:val="1"/>
                        <m:ctrlPr>
                          <w:rPr>
                            <w:rFonts w:ascii="Cambria Math" w:eastAsia="Cambria Math" w:hAnsi="Cambria Math"/>
                            <w:color w:val="000000" w:themeColor="text1"/>
                          </w:rPr>
                        </m:ctrlPr>
                      </m:boxPr>
                      <m:e>
                        <m:groupChr>
                          <m:groupChrPr>
                            <m:chr m:val="→"/>
                            <m:vertJc m:val="bot"/>
                            <m:ctrlPr>
                              <w:rPr>
                                <w:rFonts w:ascii="Cambria Math" w:eastAsia="Cambria Math" w:hAnsi="Cambria Math"/>
                                <w:color w:val="000000" w:themeColor="text1"/>
                              </w:rPr>
                            </m:ctrlPr>
                          </m:groupChrPr>
                          <m:e>
                            <m:sSubSup>
                              <m:sSubSupPr>
                                <m:ctrlPr>
                                  <w:rPr>
                                    <w:rFonts w:ascii="Cambria Math" w:eastAsia="Cambria Math" w:hAnsi="Cambria Math"/>
                                    <w:color w:val="000000" w:themeColor="text1"/>
                                  </w:rPr>
                                </m:ctrlPr>
                              </m:sSubSupPr>
                              <m:e>
                                <m:r>
                                  <w:rPr>
                                    <w:rFonts w:ascii="Cambria Math" w:eastAsia="Cambria Math" w:hAnsi="Cambria Math"/>
                                    <w:color w:val="000000" w:themeColor="text1"/>
                                  </w:rPr>
                                  <m:t>f</m:t>
                                </m:r>
                              </m:e>
                              <m:sub>
                                <m:r>
                                  <m:rPr>
                                    <m:nor/>
                                  </m:rPr>
                                  <w:rPr>
                                    <w:rFonts w:eastAsia="Cambria Math"/>
                                    <w:color w:val="000000" w:themeColor="text1"/>
                                  </w:rPr>
                                  <m:t>elong</m:t>
                                </m:r>
                              </m:sub>
                              <m:sup>
                                <m:r>
                                  <m:rPr>
                                    <m:nor/>
                                  </m:rPr>
                                  <w:rPr>
                                    <w:rFonts w:eastAsia="Cambria Math"/>
                                    <w:color w:val="000000" w:themeColor="text1"/>
                                  </w:rPr>
                                  <m:t>cc</m:t>
                                </m:r>
                              </m:sup>
                            </m:sSubSup>
                          </m:e>
                        </m:groupChr>
                      </m:e>
                    </m:box>
                    <m:ctrlPr>
                      <w:rPr>
                        <w:rFonts w:ascii="Cambria Math" w:eastAsia="Cambria Math" w:hAnsi="Cambria Math"/>
                        <w:color w:val="000000" w:themeColor="text1"/>
                      </w:rPr>
                    </m:ctrlPr>
                  </m:e>
                  <m:e>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n</m:t>
                        </m:r>
                      </m:e>
                      <m:sub>
                        <m:r>
                          <m:rPr>
                            <m:sty m:val="p"/>
                          </m:rPr>
                          <w:rPr>
                            <w:rFonts w:ascii="Cambria Math" w:eastAsiaTheme="minorEastAsia" w:hAnsi="Cambria Math"/>
                            <w:color w:val="000000" w:themeColor="text1"/>
                          </w:rPr>
                          <m:t>2</m:t>
                        </m:r>
                      </m:sub>
                    </m:sSub>
                    <m:r>
                      <m:rPr>
                        <m:nor/>
                      </m:rPr>
                      <w:rPr>
                        <w:rFonts w:ascii="Cambria Math" w:eastAsiaTheme="minorEastAsia"/>
                        <w:color w:val="000000" w:themeColor="text1"/>
                      </w:rPr>
                      <m:t>A/B</m:t>
                    </m:r>
                    <m:r>
                      <m:rPr>
                        <m:nor/>
                      </m:rPr>
                      <w:rPr>
                        <w:rFonts w:eastAsiaTheme="minorEastAsia"/>
                        <w:color w:val="000000" w:themeColor="text1"/>
                      </w:rPr>
                      <m:t>:</m:t>
                    </m:r>
                    <m:sSub>
                      <m:sSubPr>
                        <m:ctrlPr>
                          <w:rPr>
                            <w:rFonts w:ascii="Cambria Math" w:eastAsiaTheme="minorEastAsia" w:hAnsi="Cambria Math"/>
                            <w:color w:val="000000" w:themeColor="text1"/>
                          </w:rPr>
                        </m:ctrlPr>
                      </m:sSubPr>
                      <m:e>
                        <m:r>
                          <w:rPr>
                            <w:rFonts w:ascii="Cambria Math" w:eastAsiaTheme="minorEastAsia" w:hAnsi="Cambria Math"/>
                            <w:color w:val="000000" w:themeColor="text1"/>
                          </w:rPr>
                          <m:t>m</m:t>
                        </m:r>
                      </m:e>
                      <m:sub>
                        <m:r>
                          <m:rPr>
                            <m:sty m:val="p"/>
                          </m:rPr>
                          <w:rPr>
                            <w:rFonts w:ascii="Cambria Math" w:eastAsiaTheme="minorEastAsia" w:hAnsi="Cambria Math"/>
                            <w:color w:val="000000" w:themeColor="text1"/>
                          </w:rPr>
                          <m:t>2</m:t>
                        </m:r>
                      </m:sub>
                    </m:sSub>
                    <m:r>
                      <m:rPr>
                        <m:nor/>
                      </m:rPr>
                      <w:rPr>
                        <w:rFonts w:ascii="Cambria Math" w:eastAsiaTheme="minorEastAsia"/>
                        <w:color w:val="000000" w:themeColor="text1"/>
                      </w:rPr>
                      <m:t>C/C</m:t>
                    </m:r>
                  </m:e>
                </m:mr>
              </m:m>
            </m:e>
          </m:d>
          <m:r>
            <m:rPr>
              <m:sty m:val="p"/>
            </m:rPr>
            <w:rPr>
              <w:rFonts w:ascii="Cambria Math" w:eastAsiaTheme="minorEastAsia" w:hAnsi="Cambria Math"/>
              <w:color w:val="000000" w:themeColor="text1"/>
            </w:rPr>
            <m:t>.</m:t>
          </m:r>
        </m:oMath>
      </m:oMathPara>
    </w:p>
    <w:p w14:paraId="707B53CA" w14:textId="77777777" w:rsidR="009E614F" w:rsidRPr="00B974CD" w:rsidRDefault="57EE8276" w:rsidP="00C04A2B">
      <w:pPr>
        <w:spacing w:line="480" w:lineRule="auto"/>
        <w:rPr>
          <w:color w:val="000000" w:themeColor="text1"/>
        </w:rPr>
      </w:pPr>
      <w:r w:rsidRPr="00B974CD">
        <w:rPr>
          <w:color w:val="000000" w:themeColor="text1"/>
          <w:szCs w:val="24"/>
        </w:rPr>
        <w:t>These kinetic equations are the basis of stochastic simulations performed with</w:t>
      </w:r>
      <w:r w:rsidRPr="00B974CD">
        <w:rPr>
          <w:color w:val="000000" w:themeColor="text1"/>
        </w:rPr>
        <w:t xml:space="preserve"> the Gillespie algorithm</w:t>
      </w:r>
      <w:r w:rsidR="4369984D" w:rsidRPr="00B974CD">
        <w:rPr>
          <w:color w:val="000000" w:themeColor="text1"/>
        </w:rPr>
        <w:fldChar w:fldCharType="begin"/>
      </w:r>
      <w:r w:rsidR="004D21D3" w:rsidRPr="00B974CD">
        <w:rPr>
          <w:color w:val="000000" w:themeColor="text1"/>
        </w:rPr>
        <w:instrText xml:space="preserve"> ADDIN EN.CITE &lt;EndNote&gt;&lt;Cite&gt;&lt;Author&gt;Gillespie&lt;/Author&gt;&lt;Year&gt;1977&lt;/Year&gt;&lt;RecNum&gt;4009&lt;/RecNum&gt;&lt;DisplayText&gt;&lt;style face="superscript"&gt;53&lt;/style&gt;&lt;/DisplayText&gt;&lt;record&gt;&lt;rec-number&gt;4009&lt;/rec-number&gt;&lt;foreign-keys&gt;&lt;key app="EN" db-id="zpzfatewt0tx00e9r0p5dsp10x2t5pf0awzp" timestamp="1624445625"&gt;4009&lt;/key&gt;&lt;/foreign-keys&gt;&lt;ref-type name="Journal Article"&gt;17&lt;/ref-type&gt;&lt;contributors&gt;&lt;authors&gt;&lt;author&gt;Gillespie, Daniel T&lt;/author&gt;&lt;/authors&gt;&lt;/contributors&gt;&lt;titles&gt;&lt;title&gt;Exact stochastic simulation of coupled chemical reactions&lt;/title&gt;&lt;secondary-title&gt;J. Phys. Chem.&lt;/secondary-title&gt;&lt;/titles&gt;&lt;periodical&gt;&lt;full-title&gt;Journal of Physical Chemistry&lt;/full-title&gt;&lt;abbr-1&gt;J. Phys. Chem.&lt;/abbr-1&gt;&lt;abbr-2&gt;J Phys Chem&lt;/abbr-2&gt;&lt;/periodical&gt;&lt;pages&gt;2340-2361&lt;/pages&gt;&lt;volume&gt;81&lt;/volume&gt;&lt;number&gt;25&lt;/number&gt;&lt;dates&gt;&lt;year&gt;1977&lt;/year&gt;&lt;/dates&gt;&lt;isbn&gt;0022-3654&lt;/isbn&gt;&lt;urls&gt;&lt;/urls&gt;&lt;/record&gt;&lt;/Cite&gt;&lt;/EndNote&gt;</w:instrText>
      </w:r>
      <w:r w:rsidR="4369984D" w:rsidRPr="00B974CD">
        <w:rPr>
          <w:color w:val="000000" w:themeColor="text1"/>
        </w:rPr>
        <w:fldChar w:fldCharType="separate"/>
      </w:r>
      <w:r w:rsidR="004D21D3" w:rsidRPr="00B974CD">
        <w:rPr>
          <w:noProof/>
          <w:color w:val="000000" w:themeColor="text1"/>
          <w:vertAlign w:val="superscript"/>
        </w:rPr>
        <w:t>53</w:t>
      </w:r>
      <w:r w:rsidR="4369984D" w:rsidRPr="00B974CD">
        <w:rPr>
          <w:color w:val="000000" w:themeColor="text1"/>
        </w:rPr>
        <w:fldChar w:fldCharType="end"/>
      </w:r>
      <w:r w:rsidRPr="00B974CD">
        <w:rPr>
          <w:color w:val="000000" w:themeColor="text1"/>
        </w:rPr>
        <w:t xml:space="preserve"> implemented in Fortran.</w:t>
      </w:r>
    </w:p>
    <w:p w14:paraId="440D1AFB" w14:textId="356B4D25" w:rsidR="00C04A2B" w:rsidRPr="00B974CD" w:rsidRDefault="00C04A2B" w:rsidP="00C04A2B">
      <w:pPr>
        <w:spacing w:line="480" w:lineRule="auto"/>
        <w:rPr>
          <w:rFonts w:cs="Times"/>
          <w:i/>
          <w:iCs/>
          <w:color w:val="000000" w:themeColor="text1"/>
          <w:szCs w:val="24"/>
        </w:rPr>
      </w:pPr>
      <w:r w:rsidRPr="00B974CD">
        <w:rPr>
          <w:rFonts w:cs="Times"/>
          <w:i/>
          <w:color w:val="000000" w:themeColor="text1"/>
          <w:szCs w:val="24"/>
        </w:rPr>
        <w:t>Parameter values</w:t>
      </w:r>
    </w:p>
    <w:p w14:paraId="0A32E986" w14:textId="75C3D31E" w:rsidR="002B1BF9" w:rsidRPr="00B974CD" w:rsidRDefault="5E4B9AD2" w:rsidP="5E4B9AD2">
      <w:pPr>
        <w:pStyle w:val="TAMainText"/>
        <w:spacing w:after="240"/>
        <w:ind w:firstLine="0"/>
        <w:jc w:val="left"/>
        <w:rPr>
          <w:rFonts w:cs="Times"/>
          <w:color w:val="000000" w:themeColor="text1"/>
        </w:rPr>
      </w:pPr>
      <w:r w:rsidRPr="00B974CD">
        <w:rPr>
          <w:rFonts w:cs="Times"/>
          <w:color w:val="000000" w:themeColor="text1"/>
        </w:rPr>
        <w:t>We note that our model depends on five parameters, one for each split in the assembly tree, that identify the likelihood that assembly occurs along a different branch</w:t>
      </w:r>
      <w:r w:rsidR="790D4D78" w:rsidRPr="00B974CD">
        <w:rPr>
          <w:rFonts w:cs="Times"/>
          <w:color w:val="000000" w:themeColor="text1"/>
        </w:rPr>
        <w:t xml:space="preserve"> (</w:t>
      </w:r>
      <w:r w:rsidR="790D4D78" w:rsidRPr="00B974CD">
        <w:rPr>
          <w:rFonts w:cs="Times"/>
          <w:i/>
          <w:color w:val="000000" w:themeColor="text1"/>
        </w:rPr>
        <w:t xml:space="preserve">splits </w:t>
      </w:r>
      <w:r w:rsidR="790D4D78" w:rsidRPr="00B974CD">
        <w:rPr>
          <w:rFonts w:cs="Times"/>
          <w:color w:val="000000" w:themeColor="text1"/>
        </w:rPr>
        <w:t>rates)</w:t>
      </w:r>
      <w:r w:rsidRPr="00B974CD">
        <w:rPr>
          <w:rFonts w:cs="Times"/>
          <w:color w:val="000000" w:themeColor="text1"/>
        </w:rPr>
        <w:t xml:space="preserve">. These parameters have been fitted with respect to data for one scenario, and then kept the same for the other scenarios </w:t>
      </w:r>
      <w:proofErr w:type="gramStart"/>
      <w:r w:rsidRPr="00B974CD">
        <w:rPr>
          <w:rFonts w:cs="Times"/>
          <w:color w:val="000000" w:themeColor="text1"/>
        </w:rPr>
        <w:t>in order to</w:t>
      </w:r>
      <w:proofErr w:type="gramEnd"/>
      <w:r w:rsidRPr="00B974CD">
        <w:rPr>
          <w:rFonts w:cs="Times"/>
          <w:color w:val="000000" w:themeColor="text1"/>
        </w:rPr>
        <w:t xml:space="preserve"> make the results comparable</w:t>
      </w:r>
      <w:r w:rsidR="1FB033A9" w:rsidRPr="00B974CD">
        <w:rPr>
          <w:rFonts w:cs="Times"/>
          <w:color w:val="000000" w:themeColor="text1"/>
        </w:rPr>
        <w:t xml:space="preserve"> (</w:t>
      </w:r>
      <w:r w:rsidR="00B04CA4" w:rsidRPr="00B974CD">
        <w:rPr>
          <w:rFonts w:eastAsiaTheme="minorEastAsia" w:cs="Times"/>
          <w:b/>
          <w:bCs/>
          <w:color w:val="000000" w:themeColor="text1"/>
        </w:rPr>
        <w:t xml:space="preserve">Supplementary Table </w:t>
      </w:r>
      <w:r w:rsidR="1FB033A9" w:rsidRPr="00B974CD">
        <w:rPr>
          <w:rFonts w:cs="Times"/>
          <w:b/>
          <w:bCs/>
          <w:color w:val="000000" w:themeColor="text1"/>
        </w:rPr>
        <w:t>5</w:t>
      </w:r>
      <w:r w:rsidR="1FB033A9" w:rsidRPr="00B974CD">
        <w:rPr>
          <w:rFonts w:cs="Times"/>
          <w:color w:val="000000" w:themeColor="text1"/>
        </w:rPr>
        <w:t>)</w:t>
      </w:r>
      <w:r w:rsidRPr="00B974CD">
        <w:rPr>
          <w:rFonts w:cs="Times"/>
          <w:color w:val="000000" w:themeColor="text1"/>
        </w:rPr>
        <w:t>.</w:t>
      </w:r>
      <w:r w:rsidR="00B32CF4">
        <w:rPr>
          <w:rFonts w:cs="Times"/>
          <w:color w:val="000000" w:themeColor="text1"/>
        </w:rPr>
        <w:t xml:space="preserve"> </w:t>
      </w:r>
      <w:r w:rsidR="00C04A2B" w:rsidRPr="00B974CD">
        <w:rPr>
          <w:rFonts w:cs="Times"/>
          <w:color w:val="000000" w:themeColor="text1"/>
        </w:rPr>
        <w:t xml:space="preserve">The default rate for the splits is first chosen for all but the SpyTag4 scenario, as the latter leads to a much higher yield in </w:t>
      </w:r>
      <w:r w:rsidR="00C04A2B" w:rsidRPr="00B974CD">
        <w:rPr>
          <w:rFonts w:cs="Times"/>
          <w:i/>
          <w:color w:val="000000" w:themeColor="text1"/>
        </w:rPr>
        <w:t>T</w:t>
      </w:r>
      <w:r w:rsidR="00C04A2B" w:rsidRPr="00B974CD">
        <w:rPr>
          <w:rFonts w:cs="Times"/>
          <w:color w:val="000000" w:themeColor="text1"/>
        </w:rPr>
        <w:t xml:space="preserve">=4 particles compared to the others. </w:t>
      </w:r>
      <w:r w:rsidR="00C04A2B" w:rsidRPr="00B974CD">
        <w:rPr>
          <w:rFonts w:cs="Times"/>
          <w:i/>
          <w:color w:val="000000" w:themeColor="text1"/>
        </w:rPr>
        <w:t>Splits</w:t>
      </w:r>
      <w:r w:rsidR="00C04A2B" w:rsidRPr="00B974CD">
        <w:rPr>
          <w:rFonts w:cs="Times"/>
          <w:color w:val="000000" w:themeColor="text1"/>
        </w:rPr>
        <w:t xml:space="preserve"> rates are chosen to reflect the symmetry of the particles, as there are more equivalent contact points for particles with higher symmetry. Consistent with this, </w:t>
      </w:r>
      <w:r w:rsidR="00C04A2B" w:rsidRPr="00B974CD">
        <w:rPr>
          <w:rFonts w:cs="Times"/>
          <w:i/>
          <w:color w:val="000000" w:themeColor="text1"/>
        </w:rPr>
        <w:t>split 2</w:t>
      </w:r>
      <w:r w:rsidR="00C04A2B" w:rsidRPr="00B974CD">
        <w:rPr>
          <w:rFonts w:cs="Times"/>
          <w:color w:val="000000" w:themeColor="text1"/>
        </w:rPr>
        <w:t xml:space="preserve"> is the lowest, as it leads to the formation of D3 particles with the lowest symmetry on the </w:t>
      </w:r>
      <w:r w:rsidR="00C04A2B" w:rsidRPr="00B974CD">
        <w:rPr>
          <w:rFonts w:cs="Times"/>
          <w:i/>
          <w:color w:val="000000" w:themeColor="text1"/>
        </w:rPr>
        <w:t>T</w:t>
      </w:r>
      <w:r w:rsidR="00C04A2B" w:rsidRPr="00B974CD">
        <w:rPr>
          <w:rFonts w:cs="Times"/>
          <w:color w:val="000000" w:themeColor="text1"/>
        </w:rPr>
        <w:t xml:space="preserve">=3 (wild type) branch. </w:t>
      </w:r>
      <w:r w:rsidR="00C04A2B" w:rsidRPr="00B974CD">
        <w:rPr>
          <w:rFonts w:cs="Times"/>
          <w:i/>
          <w:color w:val="000000" w:themeColor="text1"/>
        </w:rPr>
        <w:t>Split 3</w:t>
      </w:r>
      <w:r w:rsidR="00C04A2B" w:rsidRPr="00B974CD">
        <w:rPr>
          <w:rFonts w:cs="Times"/>
          <w:color w:val="000000" w:themeColor="text1"/>
        </w:rPr>
        <w:t xml:space="preserve"> is slightly larger, although it leads to D3 particles, as it occurs on the </w:t>
      </w:r>
      <w:r w:rsidR="00C04A2B" w:rsidRPr="00B974CD">
        <w:rPr>
          <w:rFonts w:cs="Times"/>
          <w:i/>
          <w:color w:val="000000" w:themeColor="text1"/>
        </w:rPr>
        <w:t>T</w:t>
      </w:r>
      <w:r w:rsidR="00C04A2B" w:rsidRPr="00B974CD">
        <w:rPr>
          <w:rFonts w:cs="Times"/>
          <w:color w:val="000000" w:themeColor="text1"/>
        </w:rPr>
        <w:t xml:space="preserve">=4 branch of the assembly tree. </w:t>
      </w:r>
      <w:r w:rsidR="00C04A2B" w:rsidRPr="00B974CD">
        <w:rPr>
          <w:rFonts w:cs="Times"/>
          <w:i/>
          <w:color w:val="000000" w:themeColor="text1"/>
        </w:rPr>
        <w:t>Split 1</w:t>
      </w:r>
      <w:r w:rsidR="00C04A2B" w:rsidRPr="00B974CD">
        <w:rPr>
          <w:rFonts w:cs="Times"/>
          <w:color w:val="000000" w:themeColor="text1"/>
        </w:rPr>
        <w:t xml:space="preserve"> is the largest as it occurs at the start of the assembly process and can lead to </w:t>
      </w:r>
      <w:r w:rsidR="00C04A2B" w:rsidRPr="00B974CD">
        <w:rPr>
          <w:rFonts w:cs="Times"/>
          <w:i/>
          <w:color w:val="000000" w:themeColor="text1"/>
        </w:rPr>
        <w:t>T</w:t>
      </w:r>
      <w:r w:rsidR="00C04A2B" w:rsidRPr="00B974CD">
        <w:rPr>
          <w:rFonts w:cs="Times"/>
          <w:color w:val="000000" w:themeColor="text1"/>
        </w:rPr>
        <w:t xml:space="preserve">=4 particles whose assembly intermediates offer the largest number of symmetry-equivalent positions for incoming subunits. </w:t>
      </w:r>
      <w:r w:rsidR="00C04A2B" w:rsidRPr="00B974CD">
        <w:rPr>
          <w:rFonts w:cs="Times"/>
          <w:i/>
          <w:color w:val="000000" w:themeColor="text1"/>
        </w:rPr>
        <w:t>Split 4</w:t>
      </w:r>
      <w:r w:rsidR="00C04A2B" w:rsidRPr="00B974CD">
        <w:rPr>
          <w:rFonts w:cs="Times"/>
          <w:color w:val="000000" w:themeColor="text1"/>
        </w:rPr>
        <w:t xml:space="preserve"> is smaller than </w:t>
      </w:r>
      <w:r w:rsidR="00C04A2B" w:rsidRPr="00B974CD">
        <w:rPr>
          <w:rFonts w:cs="Times"/>
          <w:i/>
          <w:color w:val="000000" w:themeColor="text1"/>
        </w:rPr>
        <w:t>split 1</w:t>
      </w:r>
      <w:r w:rsidR="00C04A2B" w:rsidRPr="00B974CD">
        <w:rPr>
          <w:rFonts w:cs="Times"/>
          <w:color w:val="000000" w:themeColor="text1"/>
        </w:rPr>
        <w:t xml:space="preserve">, as D5 is of lower symmetry than </w:t>
      </w:r>
      <w:r w:rsidR="00C04A2B" w:rsidRPr="00B974CD">
        <w:rPr>
          <w:rFonts w:cs="Times"/>
          <w:i/>
          <w:color w:val="000000" w:themeColor="text1"/>
        </w:rPr>
        <w:t>T</w:t>
      </w:r>
      <w:r w:rsidR="00C04A2B" w:rsidRPr="00B974CD">
        <w:rPr>
          <w:rFonts w:cs="Times"/>
          <w:color w:val="000000" w:themeColor="text1"/>
        </w:rPr>
        <w:t xml:space="preserve">=4. </w:t>
      </w:r>
      <w:r w:rsidR="00C04A2B" w:rsidRPr="00B974CD">
        <w:rPr>
          <w:rFonts w:cs="Times"/>
          <w:i/>
          <w:color w:val="000000" w:themeColor="text1"/>
        </w:rPr>
        <w:t>Split 5</w:t>
      </w:r>
      <w:r w:rsidR="00C04A2B" w:rsidRPr="00B974CD">
        <w:rPr>
          <w:rFonts w:cs="Times"/>
          <w:color w:val="000000" w:themeColor="text1"/>
        </w:rPr>
        <w:t xml:space="preserve"> is slightly smaller than </w:t>
      </w:r>
      <w:r w:rsidR="00C04A2B" w:rsidRPr="00B974CD">
        <w:rPr>
          <w:rFonts w:cs="Times"/>
          <w:i/>
          <w:color w:val="000000" w:themeColor="text1"/>
        </w:rPr>
        <w:t>split 1</w:t>
      </w:r>
      <w:r w:rsidR="00C04A2B" w:rsidRPr="00B974CD">
        <w:rPr>
          <w:rFonts w:cs="Times"/>
          <w:color w:val="000000" w:themeColor="text1"/>
        </w:rPr>
        <w:t xml:space="preserve"> because it occurs at the end of the assembly process, and since D3-A contains fewer </w:t>
      </w:r>
      <w:r w:rsidR="00C04A2B" w:rsidRPr="00B974CD">
        <w:rPr>
          <w:rFonts w:cs="Times"/>
          <w:color w:val="000000" w:themeColor="text1"/>
        </w:rPr>
        <w:lastRenderedPageBreak/>
        <w:t xml:space="preserve">C/C dimers than D3-B. </w:t>
      </w:r>
      <w:r w:rsidR="00C04A2B" w:rsidRPr="00B974CD">
        <w:rPr>
          <w:rFonts w:cs="Times"/>
          <w:color w:val="000000" w:themeColor="text1"/>
        </w:rPr>
        <w:fldChar w:fldCharType="begin"/>
      </w:r>
      <w:r w:rsidR="004D21D3" w:rsidRPr="00B974CD">
        <w:rPr>
          <w:rFonts w:cs="Times"/>
          <w:color w:val="000000" w:themeColor="text1"/>
        </w:rPr>
        <w:instrText xml:space="preserve"> ADDIN EN.CITE &lt;EndNote&gt;&lt;Cite&gt;&lt;Author&gt;Gillespie&lt;/Author&gt;&lt;Year&gt;1977&lt;/Year&gt;&lt;RecNum&gt;4009&lt;/RecNum&gt;&lt;DisplayText&gt;&lt;style face="superscript"&gt;53&lt;/style&gt;&lt;/DisplayText&gt;&lt;record&gt;&lt;rec-number&gt;4009&lt;/rec-number&gt;&lt;foreign-keys&gt;&lt;key app="EN" db-id="zpzfatewt0tx00e9r0p5dsp10x2t5pf0awzp" timestamp="1624445625"&gt;4009&lt;/key&gt;&lt;/foreign-keys&gt;&lt;ref-type name="Journal Article"&gt;17&lt;/ref-type&gt;&lt;contributors&gt;&lt;authors&gt;&lt;author&gt;Gillespie, Daniel T&lt;/author&gt;&lt;/authors&gt;&lt;/contributors&gt;&lt;titles&gt;&lt;title&gt;Exact stochastic simulation of coupled chemical reactions&lt;/title&gt;&lt;secondary-title&gt;J. Phys. Chem.&lt;/secondary-title&gt;&lt;/titles&gt;&lt;periodical&gt;&lt;full-title&gt;Journal of Physical Chemistry&lt;/full-title&gt;&lt;abbr-1&gt;J. Phys. Chem.&lt;/abbr-1&gt;&lt;abbr-2&gt;J Phys Chem&lt;/abbr-2&gt;&lt;/periodical&gt;&lt;pages&gt;2340-2361&lt;/pages&gt;&lt;volume&gt;81&lt;/volume&gt;&lt;number&gt;25&lt;/number&gt;&lt;dates&gt;&lt;year&gt;1977&lt;/year&gt;&lt;/dates&gt;&lt;isbn&gt;0022-3654&lt;/isbn&gt;&lt;urls&gt;&lt;/urls&gt;&lt;/record&gt;&lt;/Cite&gt;&lt;/EndNote&gt;</w:instrText>
      </w:r>
      <w:r w:rsidR="00C04A2B" w:rsidRPr="00B974CD">
        <w:rPr>
          <w:rFonts w:cs="Times"/>
          <w:color w:val="000000" w:themeColor="text1"/>
        </w:rPr>
        <w:fldChar w:fldCharType="separate"/>
      </w:r>
      <w:r w:rsidR="004D21D3" w:rsidRPr="00B974CD">
        <w:rPr>
          <w:rFonts w:cs="Times"/>
          <w:noProof/>
          <w:color w:val="000000" w:themeColor="text1"/>
          <w:vertAlign w:val="superscript"/>
        </w:rPr>
        <w:t>53</w:t>
      </w:r>
      <w:r w:rsidR="00C04A2B" w:rsidRPr="00B974CD">
        <w:rPr>
          <w:rFonts w:cs="Times"/>
          <w:color w:val="000000" w:themeColor="text1"/>
        </w:rPr>
        <w:fldChar w:fldCharType="end"/>
      </w:r>
      <w:r w:rsidR="00C04A2B" w:rsidRPr="00B974CD">
        <w:rPr>
          <w:rFonts w:cs="Times"/>
          <w:color w:val="000000" w:themeColor="text1"/>
        </w:rPr>
        <w:t xml:space="preserve"> At that point, only the conversion rate from the symmetric C/C to the asymmetric A/B dimer (</w:t>
      </w:r>
      <w:r w:rsidR="00C04A2B" w:rsidRPr="00B974CD">
        <w:rPr>
          <w:rFonts w:cs="Times"/>
          <w:i/>
          <w:color w:val="000000" w:themeColor="text1"/>
        </w:rPr>
        <w:t xml:space="preserve">f) </w:t>
      </w:r>
      <w:r w:rsidR="00C04A2B" w:rsidRPr="00B974CD">
        <w:rPr>
          <w:rFonts w:cs="Times"/>
          <w:color w:val="000000" w:themeColor="text1"/>
        </w:rPr>
        <w:t>remains a free parameter in the model, and it is identified for each scenario based on the experimentally observed outcomes in relative particles numbers (</w:t>
      </w:r>
      <w:r w:rsidR="00B04CA4" w:rsidRPr="00B974CD">
        <w:rPr>
          <w:rFonts w:eastAsiaTheme="minorEastAsia" w:cs="Times"/>
          <w:b/>
          <w:bCs/>
          <w:color w:val="000000" w:themeColor="text1"/>
        </w:rPr>
        <w:t xml:space="preserve">Supplementary Table </w:t>
      </w:r>
      <w:r w:rsidR="00C04A2B" w:rsidRPr="00B974CD">
        <w:rPr>
          <w:rFonts w:cs="Times"/>
          <w:b/>
          <w:bCs/>
          <w:color w:val="000000" w:themeColor="text1"/>
        </w:rPr>
        <w:t>7</w:t>
      </w:r>
      <w:r w:rsidR="00C04A2B" w:rsidRPr="00B974CD">
        <w:rPr>
          <w:rFonts w:cs="Times"/>
          <w:color w:val="000000" w:themeColor="text1"/>
        </w:rPr>
        <w:t xml:space="preserve">). For the case of SpyTag4, for which the level of </w:t>
      </w:r>
      <w:r w:rsidR="00C04A2B" w:rsidRPr="00B974CD">
        <w:rPr>
          <w:rFonts w:cs="Times"/>
          <w:i/>
          <w:color w:val="000000" w:themeColor="text1"/>
        </w:rPr>
        <w:t>T</w:t>
      </w:r>
      <w:r w:rsidR="00C04A2B" w:rsidRPr="00B974CD">
        <w:rPr>
          <w:rFonts w:cs="Times"/>
          <w:color w:val="000000" w:themeColor="text1"/>
        </w:rPr>
        <w:t xml:space="preserve">=4 particles </w:t>
      </w:r>
      <w:proofErr w:type="gramStart"/>
      <w:r w:rsidR="00C04A2B" w:rsidRPr="00B974CD">
        <w:rPr>
          <w:rFonts w:cs="Times"/>
          <w:color w:val="000000" w:themeColor="text1"/>
        </w:rPr>
        <w:t>is</w:t>
      </w:r>
      <w:proofErr w:type="gramEnd"/>
      <w:r w:rsidR="00C04A2B" w:rsidRPr="00B974CD">
        <w:rPr>
          <w:rFonts w:cs="Times"/>
          <w:color w:val="000000" w:themeColor="text1"/>
        </w:rPr>
        <w:t xml:space="preserve"> much higher than for the other cases, variation of </w:t>
      </w:r>
      <w:r w:rsidR="00C04A2B" w:rsidRPr="00B974CD">
        <w:rPr>
          <w:rFonts w:cs="Times"/>
          <w:i/>
          <w:color w:val="000000" w:themeColor="text1"/>
        </w:rPr>
        <w:t xml:space="preserve">f </w:t>
      </w:r>
      <w:r w:rsidR="00C04A2B" w:rsidRPr="00B974CD">
        <w:rPr>
          <w:rFonts w:cs="Times"/>
          <w:color w:val="000000" w:themeColor="text1"/>
        </w:rPr>
        <w:t xml:space="preserve">alone is not sufficient to account for the data. We note that the best fit is obtained when </w:t>
      </w:r>
      <w:r w:rsidR="00C04A2B" w:rsidRPr="00B974CD">
        <w:rPr>
          <w:rFonts w:cs="Times"/>
          <w:i/>
          <w:color w:val="000000" w:themeColor="text1"/>
        </w:rPr>
        <w:t>f</w:t>
      </w:r>
      <w:r w:rsidR="00C04A2B" w:rsidRPr="00B974CD">
        <w:rPr>
          <w:rFonts w:cs="Times"/>
          <w:color w:val="000000" w:themeColor="text1"/>
        </w:rPr>
        <w:t xml:space="preserve"> is smaller than in all other cases, implying that there is a resistance of C/C dimers to convert into A/B in this case. This is likely due to the dynamic properties of the dimer </w:t>
      </w:r>
      <w:proofErr w:type="gramStart"/>
      <w:r w:rsidR="00C04A2B" w:rsidRPr="00B974CD">
        <w:rPr>
          <w:rFonts w:cs="Times"/>
          <w:color w:val="000000" w:themeColor="text1"/>
        </w:rPr>
        <w:t>as a result of</w:t>
      </w:r>
      <w:proofErr w:type="gramEnd"/>
      <w:r w:rsidR="00C04A2B" w:rsidRPr="00B974CD">
        <w:rPr>
          <w:rFonts w:cs="Times"/>
          <w:color w:val="000000" w:themeColor="text1"/>
        </w:rPr>
        <w:t xml:space="preserve"> the SpyTag4 insert and may also affect the C/C binding rate to the assembly intermediates. We reflect this by reducing the value of the elongation rate of C/C dimers (</w:t>
      </w:r>
      <m:oMath>
        <m:sSubSup>
          <m:sSubSupPr>
            <m:ctrlPr>
              <w:rPr>
                <w:rFonts w:ascii="Cambria Math" w:hAnsi="Cambria Math" w:cs="Times"/>
                <w:color w:val="000000" w:themeColor="text1"/>
                <w:szCs w:val="24"/>
              </w:rPr>
            </m:ctrlPr>
          </m:sSubSupPr>
          <m:e>
            <m:r>
              <m:rPr>
                <m:nor/>
              </m:rPr>
              <w:rPr>
                <w:rFonts w:cs="Times"/>
                <w:color w:val="000000" w:themeColor="text1"/>
                <w:szCs w:val="24"/>
              </w:rPr>
              <m:t>f</m:t>
            </m:r>
          </m:e>
          <m:sub>
            <m:r>
              <m:rPr>
                <m:nor/>
              </m:rPr>
              <w:rPr>
                <w:rFonts w:cs="Times"/>
                <w:color w:val="000000" w:themeColor="text1"/>
                <w:szCs w:val="24"/>
              </w:rPr>
              <m:t>elong</m:t>
            </m:r>
          </m:sub>
          <m:sup>
            <m:r>
              <m:rPr>
                <m:nor/>
              </m:rPr>
              <w:rPr>
                <w:rFonts w:cs="Times"/>
                <w:color w:val="000000" w:themeColor="text1"/>
                <w:szCs w:val="24"/>
              </w:rPr>
              <m:t>cc</m:t>
            </m:r>
          </m:sup>
        </m:sSubSup>
      </m:oMath>
      <w:r w:rsidR="00C04A2B" w:rsidRPr="00B974CD">
        <w:rPr>
          <w:rFonts w:cs="Times"/>
          <w:color w:val="000000" w:themeColor="text1"/>
        </w:rPr>
        <w:t xml:space="preserve">). This also implies that C/C dimers are more likely to occupy positions that require less dynamic flexibility, i.e., positions with lower curvature where C/C dimers need to bend less </w:t>
      </w:r>
      <w:proofErr w:type="gramStart"/>
      <w:r w:rsidR="00C04A2B" w:rsidRPr="00B974CD">
        <w:rPr>
          <w:rFonts w:cs="Times"/>
          <w:color w:val="000000" w:themeColor="text1"/>
        </w:rPr>
        <w:t>in order to</w:t>
      </w:r>
      <w:proofErr w:type="gramEnd"/>
      <w:r w:rsidR="00C04A2B" w:rsidRPr="00B974CD">
        <w:rPr>
          <w:rFonts w:cs="Times"/>
          <w:color w:val="000000" w:themeColor="text1"/>
        </w:rPr>
        <w:t xml:space="preserve"> attached. Consistent with this, C/C recruitment is higher at </w:t>
      </w:r>
      <w:r w:rsidR="00C04A2B" w:rsidRPr="00B974CD">
        <w:rPr>
          <w:rFonts w:cs="Times"/>
          <w:i/>
          <w:color w:val="000000" w:themeColor="text1"/>
        </w:rPr>
        <w:t>split 1</w:t>
      </w:r>
      <w:r w:rsidR="00C04A2B" w:rsidRPr="00B974CD">
        <w:rPr>
          <w:rFonts w:cs="Times"/>
          <w:color w:val="000000" w:themeColor="text1"/>
        </w:rPr>
        <w:t xml:space="preserve"> and </w:t>
      </w:r>
      <w:r w:rsidR="00C04A2B" w:rsidRPr="00B974CD">
        <w:rPr>
          <w:rFonts w:cs="Times"/>
          <w:i/>
          <w:color w:val="000000" w:themeColor="text1"/>
        </w:rPr>
        <w:t>split 4</w:t>
      </w:r>
      <w:r w:rsidR="00C04A2B" w:rsidRPr="00B974CD">
        <w:rPr>
          <w:rFonts w:cs="Times"/>
          <w:color w:val="000000" w:themeColor="text1"/>
        </w:rPr>
        <w:t xml:space="preserve"> (</w:t>
      </w:r>
      <w:r w:rsidR="00B04CA4" w:rsidRPr="00B974CD">
        <w:rPr>
          <w:rFonts w:eastAsiaTheme="minorEastAsia" w:cs="Times"/>
          <w:b/>
          <w:bCs/>
          <w:color w:val="000000" w:themeColor="text1"/>
        </w:rPr>
        <w:t xml:space="preserve">Supplementary Table </w:t>
      </w:r>
      <w:r w:rsidR="00C04A2B" w:rsidRPr="00B974CD">
        <w:rPr>
          <w:rFonts w:cs="Times"/>
          <w:b/>
          <w:bCs/>
          <w:color w:val="000000" w:themeColor="text1"/>
        </w:rPr>
        <w:t>5</w:t>
      </w:r>
      <w:r w:rsidR="00C04A2B" w:rsidRPr="00B974CD">
        <w:rPr>
          <w:rFonts w:cs="Times"/>
          <w:color w:val="000000" w:themeColor="text1"/>
        </w:rPr>
        <w:t xml:space="preserve">) as they lead to particles with lower curvatures, as </w:t>
      </w:r>
      <w:r w:rsidR="00C04A2B" w:rsidRPr="00B974CD">
        <w:rPr>
          <w:rFonts w:cs="Times"/>
          <w:i/>
          <w:color w:val="000000" w:themeColor="text1"/>
        </w:rPr>
        <w:t>T</w:t>
      </w:r>
      <w:r w:rsidR="00C04A2B" w:rsidRPr="00B974CD">
        <w:rPr>
          <w:rFonts w:cs="Times"/>
          <w:color w:val="000000" w:themeColor="text1"/>
        </w:rPr>
        <w:t xml:space="preserve">=4 is larger than </w:t>
      </w:r>
      <w:r w:rsidR="00C04A2B" w:rsidRPr="00B974CD">
        <w:rPr>
          <w:rFonts w:cs="Times"/>
          <w:i/>
          <w:color w:val="000000" w:themeColor="text1"/>
        </w:rPr>
        <w:t>T</w:t>
      </w:r>
      <w:r w:rsidR="00C04A2B" w:rsidRPr="00B974CD">
        <w:rPr>
          <w:rFonts w:cs="Times"/>
          <w:color w:val="000000" w:themeColor="text1"/>
        </w:rPr>
        <w:t>=3, and D5 has a cylindrical shape.</w:t>
      </w:r>
    </w:p>
    <w:p w14:paraId="66A92780" w14:textId="3A452897" w:rsidR="41C3E4E9" w:rsidRPr="00B974CD" w:rsidRDefault="41C3E4E9" w:rsidP="5E4B9AD2">
      <w:pPr>
        <w:pStyle w:val="TAMainText"/>
        <w:spacing w:after="240"/>
        <w:ind w:firstLine="0"/>
        <w:jc w:val="left"/>
        <w:rPr>
          <w:rFonts w:cs="Times"/>
          <w:i/>
          <w:color w:val="000000" w:themeColor="text1"/>
        </w:rPr>
      </w:pPr>
      <w:r w:rsidRPr="00B974CD">
        <w:rPr>
          <w:rFonts w:cs="Times"/>
          <w:i/>
          <w:color w:val="000000" w:themeColor="text1"/>
        </w:rPr>
        <w:t>Elastic properties of different particle morphologies</w:t>
      </w:r>
    </w:p>
    <w:p w14:paraId="0742EEB5" w14:textId="7C94DEC1" w:rsidR="00D9202C" w:rsidRPr="00B974CD" w:rsidRDefault="00D9202C" w:rsidP="009E614F">
      <w:pPr>
        <w:spacing w:line="480" w:lineRule="auto"/>
        <w:rPr>
          <w:rFonts w:cs="Times"/>
          <w:color w:val="000000" w:themeColor="text1"/>
          <w:lang w:eastAsia="en-GB"/>
        </w:rPr>
      </w:pPr>
      <w:r w:rsidRPr="00B974CD">
        <w:rPr>
          <w:rFonts w:cs="Times"/>
          <w:color w:val="000000" w:themeColor="text1"/>
          <w:lang w:eastAsia="en-GB"/>
        </w:rPr>
        <w:t>The elastic energy per subunit for each</w:t>
      </w:r>
      <w:r w:rsidR="531C1C96" w:rsidRPr="00B974CD">
        <w:rPr>
          <w:rFonts w:cs="Times"/>
          <w:color w:val="000000" w:themeColor="text1"/>
          <w:lang w:eastAsia="en-GB"/>
        </w:rPr>
        <w:t xml:space="preserve"> </w:t>
      </w:r>
      <w:r w:rsidRPr="00B974CD">
        <w:rPr>
          <w:rFonts w:cs="Times"/>
          <w:color w:val="000000" w:themeColor="text1"/>
          <w:lang w:eastAsia="en-GB"/>
        </w:rPr>
        <w:t>particle type has been determined</w:t>
      </w:r>
      <w:r w:rsidR="252D17A6" w:rsidRPr="00B974CD">
        <w:rPr>
          <w:rFonts w:cs="Times"/>
          <w:color w:val="000000" w:themeColor="text1"/>
          <w:lang w:eastAsia="en-GB"/>
        </w:rPr>
        <w:t xml:space="preserve"> </w:t>
      </w:r>
      <w:r w:rsidRPr="00B974CD">
        <w:rPr>
          <w:rFonts w:cs="Times"/>
          <w:color w:val="000000" w:themeColor="text1"/>
          <w:lang w:eastAsia="en-GB"/>
        </w:rPr>
        <w:t>with reference to</w:t>
      </w:r>
      <w:r w:rsidR="2311520B" w:rsidRPr="00B974CD">
        <w:rPr>
          <w:rFonts w:cs="Times"/>
          <w:color w:val="000000" w:themeColor="text1"/>
          <w:lang w:eastAsia="en-GB"/>
        </w:rPr>
        <w:t xml:space="preserve"> </w:t>
      </w:r>
      <w:r w:rsidRPr="00B974CD">
        <w:rPr>
          <w:rFonts w:cs="Times"/>
          <w:color w:val="000000" w:themeColor="text1"/>
          <w:lang w:eastAsia="en-GB"/>
        </w:rPr>
        <w:t>the</w:t>
      </w:r>
      <w:r w:rsidR="2E50AC09" w:rsidRPr="00B974CD">
        <w:rPr>
          <w:rFonts w:cs="Times"/>
          <w:color w:val="000000" w:themeColor="text1"/>
          <w:lang w:eastAsia="en-GB"/>
        </w:rPr>
        <w:t xml:space="preserve"> </w:t>
      </w:r>
      <w:r w:rsidRPr="00B974CD">
        <w:rPr>
          <w:rFonts w:cs="Times"/>
          <w:color w:val="000000" w:themeColor="text1"/>
          <w:lang w:eastAsia="en-GB"/>
        </w:rPr>
        <w:t>tiling</w:t>
      </w:r>
      <w:r w:rsidR="3A02F7B8" w:rsidRPr="00B974CD">
        <w:rPr>
          <w:rFonts w:cs="Times"/>
          <w:color w:val="000000" w:themeColor="text1"/>
          <w:lang w:eastAsia="en-GB"/>
        </w:rPr>
        <w:t xml:space="preserve"> </w:t>
      </w:r>
      <w:r w:rsidRPr="00B974CD">
        <w:rPr>
          <w:rFonts w:cs="Times"/>
          <w:color w:val="000000" w:themeColor="text1"/>
          <w:lang w:eastAsia="en-GB"/>
        </w:rPr>
        <w:t>by</w:t>
      </w:r>
      <w:r w:rsidR="1D238827" w:rsidRPr="00B974CD">
        <w:rPr>
          <w:rFonts w:cs="Times"/>
          <w:color w:val="000000" w:themeColor="text1"/>
          <w:lang w:eastAsia="en-GB"/>
        </w:rPr>
        <w:t xml:space="preserve"> </w:t>
      </w:r>
      <w:r w:rsidRPr="00B974CD">
        <w:rPr>
          <w:rFonts w:cs="Times"/>
          <w:color w:val="000000" w:themeColor="text1"/>
          <w:lang w:eastAsia="en-GB"/>
        </w:rPr>
        <w:t>counting dimers in equivalent positions,</w:t>
      </w:r>
      <w:r w:rsidR="1284E363" w:rsidRPr="00B974CD">
        <w:rPr>
          <w:rFonts w:cs="Times"/>
          <w:color w:val="000000" w:themeColor="text1"/>
          <w:lang w:eastAsia="en-GB"/>
        </w:rPr>
        <w:t xml:space="preserve"> </w:t>
      </w:r>
      <w:r w:rsidRPr="00B974CD">
        <w:rPr>
          <w:rFonts w:cs="Times"/>
          <w:color w:val="000000" w:themeColor="text1"/>
          <w:lang w:eastAsia="en-GB"/>
        </w:rPr>
        <w:t>i.e.,</w:t>
      </w:r>
      <w:r w:rsidR="4B50E267" w:rsidRPr="00B974CD">
        <w:rPr>
          <w:rFonts w:cs="Times"/>
          <w:color w:val="000000" w:themeColor="text1"/>
          <w:lang w:eastAsia="en-GB"/>
        </w:rPr>
        <w:t xml:space="preserve"> </w:t>
      </w:r>
      <w:r w:rsidRPr="00B974CD">
        <w:rPr>
          <w:rFonts w:cs="Times"/>
          <w:color w:val="000000" w:themeColor="text1"/>
          <w:lang w:eastAsia="en-GB"/>
        </w:rPr>
        <w:t>in groups with</w:t>
      </w:r>
      <w:r w:rsidR="22ED582F" w:rsidRPr="00B974CD">
        <w:rPr>
          <w:rFonts w:cs="Times"/>
          <w:color w:val="000000" w:themeColor="text1"/>
          <w:lang w:eastAsia="en-GB"/>
        </w:rPr>
        <w:t xml:space="preserve"> </w:t>
      </w:r>
      <w:r w:rsidRPr="00B974CD">
        <w:rPr>
          <w:rFonts w:cs="Times"/>
          <w:color w:val="000000" w:themeColor="text1"/>
          <w:lang w:eastAsia="en-GB"/>
        </w:rPr>
        <w:t>comparable stretching and bending, for each structure.</w:t>
      </w:r>
      <w:r w:rsidR="40F0BDAE" w:rsidRPr="00B974CD">
        <w:rPr>
          <w:rFonts w:cs="Times"/>
          <w:color w:val="000000" w:themeColor="text1"/>
          <w:lang w:eastAsia="en-GB"/>
        </w:rPr>
        <w:t xml:space="preserve"> </w:t>
      </w:r>
      <w:r w:rsidRPr="00B974CD">
        <w:rPr>
          <w:rFonts w:cs="Times"/>
          <w:color w:val="000000" w:themeColor="text1"/>
          <w:lang w:eastAsia="en-GB"/>
        </w:rPr>
        <w:t>We assume that the</w:t>
      </w:r>
      <w:r w:rsidR="24FDC535" w:rsidRPr="00B974CD">
        <w:rPr>
          <w:rFonts w:cs="Times"/>
          <w:color w:val="000000" w:themeColor="text1"/>
          <w:lang w:eastAsia="en-GB"/>
        </w:rPr>
        <w:t xml:space="preserve"> </w:t>
      </w:r>
      <w:r w:rsidRPr="00B974CD">
        <w:rPr>
          <w:rFonts w:cs="Times"/>
          <w:color w:val="000000" w:themeColor="text1"/>
          <w:lang w:eastAsia="en-GB"/>
        </w:rPr>
        <w:t>elastic</w:t>
      </w:r>
      <w:r w:rsidRPr="00B974CD">
        <w:rPr>
          <w:rFonts w:cs="Times"/>
          <w:color w:val="000000" w:themeColor="text1"/>
        </w:rPr>
        <w:t xml:space="preserve"> energy for each A/B and C/C dimer in a </w:t>
      </w:r>
      <w:r w:rsidRPr="00B974CD">
        <w:rPr>
          <w:rFonts w:cs="Times"/>
          <w:i/>
          <w:color w:val="000000" w:themeColor="text1"/>
        </w:rPr>
        <w:t>T</w:t>
      </w:r>
      <w:r w:rsidRPr="00B974CD">
        <w:rPr>
          <w:rFonts w:cs="Times"/>
          <w:color w:val="000000" w:themeColor="text1"/>
        </w:rPr>
        <w:t xml:space="preserve">=3 particle is </w:t>
      </w:r>
      <m:oMath>
        <m:sSubSup>
          <m:sSubSupPr>
            <m:ctrlPr>
              <w:rPr>
                <w:rFonts w:ascii="Cambria Math" w:hAnsi="Cambria Math" w:cs="Times"/>
                <w:i/>
                <w:color w:val="000000" w:themeColor="text1"/>
                <w:szCs w:val="24"/>
              </w:rPr>
            </m:ctrlPr>
          </m:sSubSupPr>
          <m:e>
            <m:r>
              <w:rPr>
                <w:rFonts w:ascii="Cambria Math" w:hAnsi="Cambria Math" w:cs="Times"/>
                <w:color w:val="000000" w:themeColor="text1"/>
                <w:szCs w:val="24"/>
              </w:rPr>
              <m:t>ε</m:t>
            </m:r>
          </m:e>
          <m:sub>
            <m:r>
              <w:rPr>
                <w:rFonts w:ascii="Cambria Math" w:hAnsi="Cambria Math" w:cs="Times"/>
                <w:color w:val="000000" w:themeColor="text1"/>
                <w:szCs w:val="24"/>
              </w:rPr>
              <m:t>0</m:t>
            </m:r>
          </m:sub>
          <m:sup>
            <m:r>
              <w:rPr>
                <w:rFonts w:ascii="Cambria Math" w:hAnsi="Cambria Math" w:cs="Times"/>
                <w:color w:val="000000" w:themeColor="text1"/>
                <w:szCs w:val="24"/>
              </w:rPr>
              <m:t>T=3</m:t>
            </m:r>
          </m:sup>
        </m:sSubSup>
      </m:oMath>
      <w:r w:rsidRPr="00B974CD">
        <w:rPr>
          <w:rFonts w:cs="Times"/>
          <w:color w:val="000000" w:themeColor="text1"/>
        </w:rPr>
        <w:t xml:space="preserve"> and </w:t>
      </w:r>
      <m:oMath>
        <m:sSubSup>
          <m:sSubSupPr>
            <m:ctrlPr>
              <w:rPr>
                <w:rFonts w:ascii="Cambria Math" w:hAnsi="Cambria Math" w:cs="Times"/>
                <w:i/>
                <w:color w:val="000000" w:themeColor="text1"/>
                <w:szCs w:val="24"/>
              </w:rPr>
            </m:ctrlPr>
          </m:sSubSupPr>
          <m:e>
            <m:r>
              <w:rPr>
                <w:rFonts w:ascii="Cambria Math" w:hAnsi="Cambria Math" w:cs="Times"/>
                <w:color w:val="000000" w:themeColor="text1"/>
                <w:szCs w:val="24"/>
              </w:rPr>
              <m:t>ε</m:t>
            </m:r>
          </m:e>
          <m:sub>
            <m:r>
              <w:rPr>
                <w:rFonts w:ascii="Cambria Math" w:hAnsi="Cambria Math" w:cs="Times"/>
                <w:color w:val="000000" w:themeColor="text1"/>
                <w:szCs w:val="24"/>
              </w:rPr>
              <m:t>1</m:t>
            </m:r>
          </m:sub>
          <m:sup>
            <m:r>
              <w:rPr>
                <w:rFonts w:ascii="Cambria Math" w:hAnsi="Cambria Math" w:cs="Times"/>
                <w:color w:val="000000" w:themeColor="text1"/>
                <w:szCs w:val="24"/>
              </w:rPr>
              <m:t>T=3</m:t>
            </m:r>
          </m:sup>
        </m:sSubSup>
      </m:oMath>
      <w:r w:rsidRPr="00B974CD">
        <w:rPr>
          <w:rFonts w:eastAsiaTheme="minorEastAsia" w:cs="Times"/>
          <w:color w:val="000000" w:themeColor="text1"/>
        </w:rPr>
        <w:t xml:space="preserve">, respectively, and </w:t>
      </w:r>
      <m:oMath>
        <m:sSubSup>
          <m:sSubSupPr>
            <m:ctrlPr>
              <w:rPr>
                <w:rFonts w:ascii="Cambria Math" w:hAnsi="Cambria Math" w:cs="Times"/>
                <w:i/>
                <w:color w:val="000000" w:themeColor="text1"/>
                <w:szCs w:val="24"/>
              </w:rPr>
            </m:ctrlPr>
          </m:sSubSupPr>
          <m:e>
            <m:r>
              <w:rPr>
                <w:rFonts w:ascii="Cambria Math" w:hAnsi="Cambria Math" w:cs="Times"/>
                <w:color w:val="000000" w:themeColor="text1"/>
                <w:szCs w:val="24"/>
              </w:rPr>
              <m:t>ε</m:t>
            </m:r>
          </m:e>
          <m:sub>
            <m:r>
              <w:rPr>
                <w:rFonts w:ascii="Cambria Math" w:hAnsi="Cambria Math" w:cs="Times"/>
                <w:color w:val="000000" w:themeColor="text1"/>
                <w:szCs w:val="24"/>
              </w:rPr>
              <m:t>0</m:t>
            </m:r>
          </m:sub>
          <m:sup>
            <m:r>
              <w:rPr>
                <w:rFonts w:ascii="Cambria Math" w:hAnsi="Cambria Math" w:cs="Times"/>
                <w:color w:val="000000" w:themeColor="text1"/>
                <w:szCs w:val="24"/>
              </w:rPr>
              <m:t>T=4</m:t>
            </m:r>
          </m:sup>
        </m:sSubSup>
      </m:oMath>
      <w:r w:rsidRPr="00B974CD">
        <w:rPr>
          <w:rFonts w:cs="Times"/>
          <w:color w:val="000000" w:themeColor="text1"/>
        </w:rPr>
        <w:t xml:space="preserve"> and </w:t>
      </w:r>
      <m:oMath>
        <m:sSubSup>
          <m:sSubSupPr>
            <m:ctrlPr>
              <w:rPr>
                <w:rFonts w:ascii="Cambria Math" w:hAnsi="Cambria Math" w:cs="Times"/>
                <w:i/>
                <w:color w:val="000000" w:themeColor="text1"/>
                <w:szCs w:val="24"/>
              </w:rPr>
            </m:ctrlPr>
          </m:sSubSupPr>
          <m:e>
            <m:r>
              <w:rPr>
                <w:rFonts w:ascii="Cambria Math" w:hAnsi="Cambria Math" w:cs="Times"/>
                <w:color w:val="000000" w:themeColor="text1"/>
                <w:szCs w:val="24"/>
              </w:rPr>
              <m:t>ε</m:t>
            </m:r>
          </m:e>
          <m:sub>
            <m:r>
              <w:rPr>
                <w:rFonts w:ascii="Cambria Math" w:hAnsi="Cambria Math" w:cs="Times"/>
                <w:color w:val="000000" w:themeColor="text1"/>
                <w:szCs w:val="24"/>
              </w:rPr>
              <m:t>1</m:t>
            </m:r>
          </m:sub>
          <m:sup>
            <m:r>
              <w:rPr>
                <w:rFonts w:ascii="Cambria Math" w:hAnsi="Cambria Math" w:cs="Times"/>
                <w:color w:val="000000" w:themeColor="text1"/>
                <w:szCs w:val="24"/>
              </w:rPr>
              <m:t>T=4</m:t>
            </m:r>
          </m:sup>
        </m:sSubSup>
      </m:oMath>
      <w:r w:rsidRPr="00B974CD">
        <w:rPr>
          <w:rFonts w:eastAsiaTheme="minorEastAsia" w:cs="Times"/>
          <w:color w:val="000000" w:themeColor="text1"/>
        </w:rPr>
        <w:t xml:space="preserve"> for a </w:t>
      </w:r>
      <w:r w:rsidRPr="00B974CD">
        <w:rPr>
          <w:rFonts w:eastAsiaTheme="minorEastAsia" w:cs="Times"/>
          <w:i/>
          <w:color w:val="000000" w:themeColor="text1"/>
        </w:rPr>
        <w:t>T</w:t>
      </w:r>
      <w:r w:rsidRPr="00B974CD">
        <w:rPr>
          <w:rFonts w:eastAsiaTheme="minorEastAsia" w:cs="Times"/>
          <w:color w:val="000000" w:themeColor="text1"/>
        </w:rPr>
        <w:t>=4 particle. In D5, D3-A and D3-B particles there are C/C dimers that are bounded by only C/C dimers (</w:t>
      </w:r>
      <w:r w:rsidR="00B04CA4" w:rsidRPr="00B974CD">
        <w:rPr>
          <w:rFonts w:eastAsiaTheme="minorEastAsia" w:cs="Times"/>
          <w:b/>
          <w:bCs/>
          <w:color w:val="000000" w:themeColor="text1"/>
        </w:rPr>
        <w:t xml:space="preserve">Supplementary Figure </w:t>
      </w:r>
      <w:r w:rsidRPr="00B974CD">
        <w:rPr>
          <w:rFonts w:eastAsiaTheme="minorEastAsia" w:cs="Times"/>
          <w:b/>
          <w:bCs/>
          <w:color w:val="000000" w:themeColor="text1"/>
        </w:rPr>
        <w:t>10c,</w:t>
      </w:r>
      <w:r w:rsidR="00541513" w:rsidRPr="00B974CD">
        <w:rPr>
          <w:rFonts w:eastAsiaTheme="minorEastAsia" w:cs="Times"/>
          <w:b/>
          <w:bCs/>
          <w:color w:val="000000" w:themeColor="text1"/>
        </w:rPr>
        <w:t xml:space="preserve"> </w:t>
      </w:r>
      <w:r w:rsidRPr="00B974CD">
        <w:rPr>
          <w:rFonts w:eastAsiaTheme="minorEastAsia" w:cs="Times"/>
          <w:b/>
          <w:bCs/>
          <w:color w:val="000000" w:themeColor="text1"/>
        </w:rPr>
        <w:t>d</w:t>
      </w:r>
      <w:r w:rsidRPr="00B974CD">
        <w:rPr>
          <w:rFonts w:eastAsiaTheme="minorEastAsia" w:cs="Times"/>
          <w:color w:val="000000" w:themeColor="text1"/>
        </w:rPr>
        <w:t xml:space="preserve">). As we do not have a dimer in </w:t>
      </w:r>
      <w:r w:rsidRPr="00B974CD">
        <w:rPr>
          <w:rFonts w:eastAsiaTheme="minorEastAsia" w:cs="Times"/>
          <w:i/>
          <w:color w:val="000000" w:themeColor="text1"/>
        </w:rPr>
        <w:t>T</w:t>
      </w:r>
      <w:r w:rsidRPr="00B974CD">
        <w:rPr>
          <w:rFonts w:eastAsiaTheme="minorEastAsia" w:cs="Times"/>
          <w:color w:val="000000" w:themeColor="text1"/>
        </w:rPr>
        <w:t xml:space="preserve">=3 and </w:t>
      </w:r>
      <w:r w:rsidRPr="00B974CD">
        <w:rPr>
          <w:rFonts w:eastAsiaTheme="minorEastAsia" w:cs="Times"/>
          <w:i/>
          <w:color w:val="000000" w:themeColor="text1"/>
        </w:rPr>
        <w:t>T</w:t>
      </w:r>
      <w:r w:rsidRPr="00B974CD">
        <w:rPr>
          <w:rFonts w:eastAsiaTheme="minorEastAsia" w:cs="Times"/>
          <w:color w:val="000000" w:themeColor="text1"/>
        </w:rPr>
        <w:t xml:space="preserve">=4 particles with this </w:t>
      </w:r>
      <w:proofErr w:type="spellStart"/>
      <w:r w:rsidRPr="00B974CD">
        <w:rPr>
          <w:rFonts w:eastAsiaTheme="minorEastAsia" w:cs="Times"/>
          <w:color w:val="000000" w:themeColor="text1"/>
        </w:rPr>
        <w:t>behaviour</w:t>
      </w:r>
      <w:proofErr w:type="spellEnd"/>
      <w:r w:rsidRPr="00B974CD">
        <w:rPr>
          <w:rFonts w:eastAsiaTheme="minorEastAsia" w:cs="Times"/>
          <w:color w:val="000000" w:themeColor="text1"/>
        </w:rPr>
        <w:t xml:space="preserve">, we introduce the additional elastic energy </w:t>
      </w:r>
      <m:oMath>
        <m:sSub>
          <m:sSubPr>
            <m:ctrlPr>
              <w:rPr>
                <w:rFonts w:ascii="Cambria Math" w:eastAsiaTheme="minorEastAsia" w:hAnsi="Cambria Math" w:cs="Times"/>
                <w:i/>
                <w:color w:val="000000" w:themeColor="text1"/>
                <w:szCs w:val="24"/>
              </w:rPr>
            </m:ctrlPr>
          </m:sSubPr>
          <m:e>
            <m:r>
              <w:rPr>
                <w:rFonts w:ascii="Cambria Math" w:eastAsiaTheme="minorEastAsia" w:hAnsi="Cambria Math" w:cs="Times"/>
                <w:color w:val="000000" w:themeColor="text1"/>
                <w:szCs w:val="24"/>
              </w:rPr>
              <m:t>ε</m:t>
            </m:r>
          </m:e>
          <m:sub>
            <m:r>
              <w:rPr>
                <w:rFonts w:ascii="Cambria Math" w:eastAsiaTheme="minorEastAsia" w:hAnsi="Cambria Math" w:cs="Times"/>
                <w:color w:val="000000" w:themeColor="text1"/>
                <w:szCs w:val="24"/>
              </w:rPr>
              <m:t>2</m:t>
            </m:r>
          </m:sub>
        </m:sSub>
      </m:oMath>
      <w:r w:rsidRPr="00B974CD">
        <w:rPr>
          <w:rFonts w:eastAsiaTheme="minorEastAsia" w:cs="Times"/>
          <w:color w:val="000000" w:themeColor="text1"/>
        </w:rPr>
        <w:t>. The elastic energy per subunit (</w:t>
      </w:r>
      <w:proofErr w:type="gramStart"/>
      <w:r w:rsidRPr="00B974CD">
        <w:rPr>
          <w:rFonts w:eastAsiaTheme="minorEastAsia" w:cs="Times"/>
          <w:color w:val="000000" w:themeColor="text1"/>
        </w:rPr>
        <w:t>i.e.</w:t>
      </w:r>
      <w:proofErr w:type="gramEnd"/>
      <w:r w:rsidRPr="00B974CD">
        <w:rPr>
          <w:rFonts w:eastAsiaTheme="minorEastAsia" w:cs="Times"/>
          <w:color w:val="000000" w:themeColor="text1"/>
        </w:rPr>
        <w:t xml:space="preserve"> per dimer) is thus:</w:t>
      </w:r>
    </w:p>
    <w:p w14:paraId="2DCC5957" w14:textId="77777777" w:rsidR="00D9202C" w:rsidRPr="00B974CD" w:rsidRDefault="00D9202C" w:rsidP="009E614F">
      <w:pPr>
        <w:pStyle w:val="NoSpacing"/>
        <w:spacing w:line="480" w:lineRule="auto"/>
        <w:jc w:val="both"/>
        <w:rPr>
          <w:rFonts w:ascii="Times" w:eastAsiaTheme="minorEastAsia" w:hAnsi="Times" w:cs="Times"/>
          <w:color w:val="000000" w:themeColor="text1"/>
        </w:rPr>
      </w:pPr>
    </w:p>
    <w:p w14:paraId="138C324E" w14:textId="21E4E384" w:rsidR="00D9202C" w:rsidRPr="00B974CD" w:rsidRDefault="003B7BFC" w:rsidP="009E614F">
      <w:pPr>
        <w:pStyle w:val="NoSpacing"/>
        <w:spacing w:line="480" w:lineRule="auto"/>
        <w:jc w:val="both"/>
        <w:rPr>
          <w:rFonts w:ascii="Times" w:eastAsiaTheme="minorEastAsia" w:hAnsi="Times" w:cs="Times"/>
          <w:color w:val="000000" w:themeColor="text1"/>
        </w:rPr>
      </w:pPr>
      <m:oMathPara>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T=3</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2</m:t>
              </m:r>
            </m:num>
            <m:den>
              <m:r>
                <w:rPr>
                  <w:rFonts w:ascii="Cambria Math" w:eastAsiaTheme="minorEastAsia" w:hAnsi="Cambria Math" w:cs="Times"/>
                  <w:color w:val="000000" w:themeColor="text1"/>
                </w:rPr>
                <m:t>3</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up>
              <m:r>
                <w:rPr>
                  <w:rFonts w:ascii="Cambria Math" w:eastAsiaTheme="minorEastAsia" w:hAnsi="Cambria Math" w:cs="Times"/>
                  <w:color w:val="000000" w:themeColor="text1"/>
                </w:rPr>
                <m:t>T=3</m:t>
              </m:r>
            </m:sup>
          </m:sSubSup>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m:t>
              </m:r>
            </m:num>
            <m:den>
              <m:r>
                <w:rPr>
                  <w:rFonts w:ascii="Cambria Math" w:eastAsiaTheme="minorEastAsia" w:hAnsi="Cambria Math" w:cs="Times"/>
                  <w:color w:val="000000" w:themeColor="text1"/>
                </w:rPr>
                <m:t>3</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up>
              <m:r>
                <w:rPr>
                  <w:rFonts w:ascii="Cambria Math" w:eastAsiaTheme="minorEastAsia" w:hAnsi="Cambria Math" w:cs="Times"/>
                  <w:color w:val="000000" w:themeColor="text1"/>
                </w:rPr>
                <m:t>T=3</m:t>
              </m:r>
            </m:sup>
          </m:sSubSup>
          <m:r>
            <w:rPr>
              <w:rFonts w:ascii="Cambria Math" w:eastAsiaTheme="minorEastAsia" w:hAnsi="Cambria Math" w:cs="Times"/>
              <w:color w:val="000000" w:themeColor="text1"/>
            </w:rPr>
            <m:t>,</m:t>
          </m:r>
          <m:r>
            <m:rPr>
              <m:sty m:val="p"/>
            </m:rPr>
            <w:rPr>
              <w:rFonts w:ascii="Cambria Math" w:eastAsiaTheme="minorEastAsia" w:hAnsi="Cambria Math" w:cs="Times"/>
              <w:color w:val="000000" w:themeColor="text1"/>
            </w:rPr>
            <w:br/>
          </m:r>
        </m:oMath>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T=4</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m:t>
              </m:r>
            </m:num>
            <m:den>
              <m:r>
                <w:rPr>
                  <w:rFonts w:ascii="Cambria Math" w:eastAsiaTheme="minorEastAsia" w:hAnsi="Cambria Math" w:cs="Times"/>
                  <w:color w:val="000000" w:themeColor="text1"/>
                </w:rPr>
                <m:t>2</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up>
              <m:r>
                <w:rPr>
                  <w:rFonts w:ascii="Cambria Math" w:eastAsiaTheme="minorEastAsia" w:hAnsi="Cambria Math" w:cs="Times"/>
                  <w:color w:val="000000" w:themeColor="text1"/>
                </w:rPr>
                <m:t>T=4</m:t>
              </m:r>
            </m:sup>
          </m:sSubSup>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m:t>
              </m:r>
            </m:num>
            <m:den>
              <m:r>
                <w:rPr>
                  <w:rFonts w:ascii="Cambria Math" w:eastAsiaTheme="minorEastAsia" w:hAnsi="Cambria Math" w:cs="Times"/>
                  <w:color w:val="000000" w:themeColor="text1"/>
                </w:rPr>
                <m:t>2</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up>
              <m:r>
                <w:rPr>
                  <w:rFonts w:ascii="Cambria Math" w:eastAsiaTheme="minorEastAsia" w:hAnsi="Cambria Math" w:cs="Times"/>
                  <w:color w:val="000000" w:themeColor="text1"/>
                </w:rPr>
                <m:t>T=4</m:t>
              </m:r>
            </m:sup>
          </m:sSubSup>
          <m:r>
            <w:rPr>
              <w:rFonts w:ascii="Cambria Math" w:eastAsiaTheme="minorEastAsia" w:hAnsi="Cambria Math" w:cs="Times"/>
              <w:color w:val="000000" w:themeColor="text1"/>
            </w:rPr>
            <m:t>,</m:t>
          </m:r>
          <m:r>
            <m:rPr>
              <m:sty m:val="p"/>
            </m:rPr>
            <w:rPr>
              <w:rFonts w:ascii="Cambria Math" w:eastAsiaTheme="minorEastAsia" w:hAnsi="Cambria Math" w:cs="Times"/>
              <w:color w:val="000000" w:themeColor="text1"/>
            </w:rPr>
            <w:br/>
          </m:r>
        </m:oMath>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D5</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2</m:t>
              </m:r>
            </m:num>
            <m:den>
              <m:r>
                <w:rPr>
                  <w:rFonts w:ascii="Cambria Math" w:eastAsiaTheme="minorEastAsia" w:hAnsi="Cambria Math" w:cs="Times"/>
                  <w:color w:val="000000" w:themeColor="text1"/>
                </w:rPr>
                <m:t>7</m:t>
              </m:r>
            </m:den>
          </m:f>
          <m:d>
            <m:dPr>
              <m:ctrlPr>
                <w:rPr>
                  <w:rFonts w:ascii="Cambria Math" w:eastAsiaTheme="minorEastAsia" w:hAnsi="Cambria Math" w:cs="Times"/>
                  <w:i/>
                  <w:color w:val="000000" w:themeColor="text1"/>
                </w:rPr>
              </m:ctrlPr>
            </m:dPr>
            <m:e>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up>
                  <m:r>
                    <w:rPr>
                      <w:rFonts w:ascii="Cambria Math" w:eastAsiaTheme="minorEastAsia" w:hAnsi="Cambria Math" w:cs="Times"/>
                      <w:color w:val="000000" w:themeColor="text1"/>
                    </w:rPr>
                    <m:t>T=3</m:t>
                  </m:r>
                </m:sup>
              </m:sSubSup>
              <m:r>
                <w:rPr>
                  <w:rFonts w:ascii="Cambria Math" w:eastAsiaTheme="minorEastAsia" w:hAnsi="Cambria Math" w:cs="Times"/>
                  <w:color w:val="000000" w:themeColor="text1"/>
                </w:rPr>
                <m:t>+</m:t>
              </m:r>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up>
                  <m:r>
                    <w:rPr>
                      <w:rFonts w:ascii="Cambria Math" w:eastAsiaTheme="minorEastAsia" w:hAnsi="Cambria Math" w:cs="Times"/>
                      <w:color w:val="000000" w:themeColor="text1"/>
                    </w:rPr>
                    <m:t>T=4</m:t>
                  </m:r>
                </m:sup>
              </m:sSubSup>
            </m:e>
          </m:d>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4</m:t>
              </m:r>
            </m:num>
            <m:den>
              <m:r>
                <w:rPr>
                  <w:rFonts w:ascii="Cambria Math" w:eastAsiaTheme="minorEastAsia" w:hAnsi="Cambria Math" w:cs="Times"/>
                  <w:color w:val="000000" w:themeColor="text1"/>
                </w:rPr>
                <m:t>21</m:t>
              </m:r>
            </m:den>
          </m:f>
          <m:d>
            <m:dPr>
              <m:ctrlPr>
                <w:rPr>
                  <w:rFonts w:ascii="Cambria Math" w:eastAsiaTheme="minorEastAsia" w:hAnsi="Cambria Math" w:cs="Times"/>
                  <w:i/>
                  <w:color w:val="000000" w:themeColor="text1"/>
                </w:rPr>
              </m:ctrlPr>
            </m:dPr>
            <m:e>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up>
                  <m:r>
                    <w:rPr>
                      <w:rFonts w:ascii="Cambria Math" w:eastAsiaTheme="minorEastAsia" w:hAnsi="Cambria Math" w:cs="Times"/>
                      <w:color w:val="000000" w:themeColor="text1"/>
                    </w:rPr>
                    <m:t>T=3</m:t>
                  </m:r>
                </m:sup>
              </m:sSubSup>
              <m:r>
                <w:rPr>
                  <w:rFonts w:ascii="Cambria Math" w:eastAsiaTheme="minorEastAsia" w:hAnsi="Cambria Math" w:cs="Times"/>
                  <w:color w:val="000000" w:themeColor="text1"/>
                </w:rPr>
                <m:t>+</m:t>
              </m:r>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up>
                  <m:r>
                    <w:rPr>
                      <w:rFonts w:ascii="Cambria Math" w:eastAsiaTheme="minorEastAsia" w:hAnsi="Cambria Math" w:cs="Times"/>
                      <w:color w:val="000000" w:themeColor="text1"/>
                    </w:rPr>
                    <m:t>T=4</m:t>
                  </m:r>
                </m:sup>
              </m:sSubSup>
            </m:e>
          </m:d>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m:t>
              </m:r>
            </m:num>
            <m:den>
              <m:r>
                <w:rPr>
                  <w:rFonts w:ascii="Cambria Math" w:eastAsiaTheme="minorEastAsia" w:hAnsi="Cambria Math" w:cs="Times"/>
                  <w:color w:val="000000" w:themeColor="text1"/>
                </w:rPr>
                <m:t>21</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2</m:t>
              </m:r>
            </m:sub>
          </m:sSub>
          <m:r>
            <w:rPr>
              <w:rFonts w:ascii="Cambria Math" w:eastAsiaTheme="minorEastAsia" w:hAnsi="Cambria Math" w:cs="Times"/>
              <w:color w:val="000000" w:themeColor="text1"/>
            </w:rPr>
            <m:t>,</m:t>
          </m:r>
          <m:r>
            <m:rPr>
              <m:sty m:val="p"/>
            </m:rPr>
            <w:rPr>
              <w:rFonts w:ascii="Cambria Math" w:eastAsiaTheme="minorEastAsia" w:hAnsi="Cambria Math" w:cs="Times"/>
              <w:color w:val="000000" w:themeColor="text1"/>
            </w:rPr>
            <w:br/>
          </m:r>
        </m:oMath>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D3-A</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10</m:t>
              </m:r>
            </m:num>
            <m:den>
              <m:r>
                <w:rPr>
                  <w:rFonts w:ascii="Cambria Math" w:eastAsiaTheme="minorEastAsia" w:hAnsi="Cambria Math" w:cs="Times"/>
                  <w:color w:val="000000" w:themeColor="text1"/>
                </w:rPr>
                <m:t>37</m:t>
              </m:r>
            </m:den>
          </m:f>
          <m:d>
            <m:dPr>
              <m:ctrlPr>
                <w:rPr>
                  <w:rFonts w:ascii="Cambria Math" w:eastAsiaTheme="minorEastAsia" w:hAnsi="Cambria Math" w:cs="Times"/>
                  <w:i/>
                  <w:color w:val="000000" w:themeColor="text1"/>
                </w:rPr>
              </m:ctrlPr>
            </m:dPr>
            <m:e>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up>
                  <m:r>
                    <w:rPr>
                      <w:rFonts w:ascii="Cambria Math" w:eastAsiaTheme="minorEastAsia" w:hAnsi="Cambria Math" w:cs="Times"/>
                      <w:color w:val="000000" w:themeColor="text1"/>
                    </w:rPr>
                    <m:t>T=3</m:t>
                  </m:r>
                </m:sup>
              </m:sSubSup>
              <m:r>
                <w:rPr>
                  <w:rFonts w:ascii="Cambria Math" w:eastAsiaTheme="minorEastAsia" w:hAnsi="Cambria Math" w:cs="Times"/>
                  <w:color w:val="000000" w:themeColor="text1"/>
                </w:rPr>
                <m:t>+</m:t>
              </m:r>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up>
                  <m:r>
                    <w:rPr>
                      <w:rFonts w:ascii="Cambria Math" w:eastAsiaTheme="minorEastAsia" w:hAnsi="Cambria Math" w:cs="Times"/>
                      <w:color w:val="000000" w:themeColor="text1"/>
                    </w:rPr>
                    <m:t>T=4</m:t>
                  </m:r>
                </m:sup>
              </m:sSubSup>
            </m:e>
          </m:d>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5</m:t>
              </m:r>
            </m:num>
            <m:den>
              <m:r>
                <w:rPr>
                  <w:rFonts w:ascii="Cambria Math" w:eastAsiaTheme="minorEastAsia" w:hAnsi="Cambria Math" w:cs="Times"/>
                  <w:color w:val="000000" w:themeColor="text1"/>
                </w:rPr>
                <m:t>37</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up>
              <m:r>
                <w:rPr>
                  <w:rFonts w:ascii="Cambria Math" w:eastAsiaTheme="minorEastAsia" w:hAnsi="Cambria Math" w:cs="Times"/>
                  <w:color w:val="000000" w:themeColor="text1"/>
                </w:rPr>
                <m:t>T=3</m:t>
              </m:r>
            </m:sup>
          </m:sSubSup>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10</m:t>
              </m:r>
            </m:num>
            <m:den>
              <m:r>
                <w:rPr>
                  <w:rFonts w:ascii="Cambria Math" w:eastAsiaTheme="minorEastAsia" w:hAnsi="Cambria Math" w:cs="Times"/>
                  <w:color w:val="000000" w:themeColor="text1"/>
                </w:rPr>
                <m:t>37</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up>
              <m:r>
                <w:rPr>
                  <w:rFonts w:ascii="Cambria Math" w:eastAsiaTheme="minorEastAsia" w:hAnsi="Cambria Math" w:cs="Times"/>
                  <w:color w:val="000000" w:themeColor="text1"/>
                </w:rPr>
                <m:t>T=4</m:t>
              </m:r>
            </m:sup>
          </m:sSubSup>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2</m:t>
              </m:r>
            </m:num>
            <m:den>
              <m:r>
                <w:rPr>
                  <w:rFonts w:ascii="Cambria Math" w:eastAsiaTheme="minorEastAsia" w:hAnsi="Cambria Math" w:cs="Times"/>
                  <w:color w:val="000000" w:themeColor="text1"/>
                </w:rPr>
                <m:t>37</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2</m:t>
              </m:r>
            </m:sub>
          </m:sSub>
          <m:r>
            <w:rPr>
              <w:rFonts w:ascii="Cambria Math" w:eastAsiaTheme="minorEastAsia" w:hAnsi="Cambria Math" w:cs="Times"/>
              <w:color w:val="000000" w:themeColor="text1"/>
            </w:rPr>
            <m:t>,</m:t>
          </m:r>
          <m:r>
            <m:rPr>
              <m:sty m:val="p"/>
            </m:rPr>
            <w:rPr>
              <w:rFonts w:ascii="Cambria Math" w:eastAsiaTheme="minorEastAsia" w:hAnsi="Cambria Math" w:cs="Times"/>
              <w:color w:val="000000" w:themeColor="text1"/>
            </w:rPr>
            <w:br/>
          </m:r>
        </m:oMath>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D3-B</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8</m:t>
              </m:r>
            </m:num>
            <m:den>
              <m:r>
                <w:rPr>
                  <w:rFonts w:ascii="Cambria Math" w:eastAsiaTheme="minorEastAsia" w:hAnsi="Cambria Math" w:cs="Times"/>
                  <w:color w:val="000000" w:themeColor="text1"/>
                </w:rPr>
                <m:t>39</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up>
              <m:r>
                <w:rPr>
                  <w:rFonts w:ascii="Cambria Math" w:eastAsiaTheme="minorEastAsia" w:hAnsi="Cambria Math" w:cs="Times"/>
                  <w:color w:val="000000" w:themeColor="text1"/>
                </w:rPr>
                <m:t>T=3</m:t>
              </m:r>
            </m:sup>
          </m:sSubSup>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4</m:t>
              </m:r>
            </m:num>
            <m:den>
              <m:r>
                <w:rPr>
                  <w:rFonts w:ascii="Cambria Math" w:eastAsiaTheme="minorEastAsia" w:hAnsi="Cambria Math" w:cs="Times"/>
                  <w:color w:val="000000" w:themeColor="text1"/>
                </w:rPr>
                <m:t>13</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up>
              <m:r>
                <w:rPr>
                  <w:rFonts w:ascii="Cambria Math" w:eastAsiaTheme="minorEastAsia" w:hAnsi="Cambria Math" w:cs="Times"/>
                  <w:color w:val="000000" w:themeColor="text1"/>
                </w:rPr>
                <m:t>T=4</m:t>
              </m:r>
            </m:sup>
          </m:sSubSup>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m:t>
              </m:r>
            </m:num>
            <m:den>
              <m:r>
                <w:rPr>
                  <w:rFonts w:ascii="Cambria Math" w:eastAsiaTheme="minorEastAsia" w:hAnsi="Cambria Math" w:cs="Times"/>
                  <w:color w:val="000000" w:themeColor="text1"/>
                </w:rPr>
                <m:t>13</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up>
              <m:r>
                <w:rPr>
                  <w:rFonts w:ascii="Cambria Math" w:eastAsiaTheme="minorEastAsia" w:hAnsi="Cambria Math" w:cs="Times"/>
                  <w:color w:val="000000" w:themeColor="text1"/>
                </w:rPr>
                <m:t>T=3</m:t>
              </m:r>
            </m:sup>
          </m:sSubSup>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14</m:t>
              </m:r>
            </m:num>
            <m:den>
              <m:r>
                <w:rPr>
                  <w:rFonts w:ascii="Cambria Math" w:eastAsiaTheme="minorEastAsia" w:hAnsi="Cambria Math" w:cs="Times"/>
                  <w:color w:val="000000" w:themeColor="text1"/>
                </w:rPr>
                <m:t>39</m:t>
              </m:r>
            </m:den>
          </m:f>
          <m:sSubSup>
            <m:sSubSupPr>
              <m:ctrlPr>
                <w:rPr>
                  <w:rFonts w:ascii="Cambria Math" w:eastAsiaTheme="minorEastAsia" w:hAnsi="Cambria Math" w:cs="Times"/>
                  <w:i/>
                  <w:color w:val="000000" w:themeColor="text1"/>
                </w:rPr>
              </m:ctrlPr>
            </m:sSubSup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up>
              <m:r>
                <w:rPr>
                  <w:rFonts w:ascii="Cambria Math" w:eastAsiaTheme="minorEastAsia" w:hAnsi="Cambria Math" w:cs="Times"/>
                  <w:color w:val="000000" w:themeColor="text1"/>
                </w:rPr>
                <m:t>T=4</m:t>
              </m:r>
            </m:sup>
          </m:sSubSup>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2</m:t>
              </m:r>
            </m:num>
            <m:den>
              <m:r>
                <w:rPr>
                  <w:rFonts w:ascii="Cambria Math" w:eastAsiaTheme="minorEastAsia" w:hAnsi="Cambria Math" w:cs="Times"/>
                  <w:color w:val="000000" w:themeColor="text1"/>
                </w:rPr>
                <m:t>39</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2</m:t>
              </m:r>
            </m:sub>
          </m:sSub>
          <m:r>
            <w:rPr>
              <w:rFonts w:ascii="Cambria Math" w:eastAsiaTheme="minorEastAsia" w:hAnsi="Cambria Math" w:cs="Times"/>
              <w:color w:val="000000" w:themeColor="text1"/>
            </w:rPr>
            <m:t>.</m:t>
          </m:r>
        </m:oMath>
      </m:oMathPara>
    </w:p>
    <w:p w14:paraId="047289B2" w14:textId="77777777" w:rsidR="00D9202C" w:rsidRPr="00B974CD" w:rsidRDefault="00D9202C" w:rsidP="009E614F">
      <w:pPr>
        <w:pStyle w:val="NoSpacing"/>
        <w:spacing w:line="480" w:lineRule="auto"/>
        <w:jc w:val="both"/>
        <w:rPr>
          <w:rFonts w:ascii="Times" w:eastAsiaTheme="minorEastAsia" w:hAnsi="Times" w:cs="Times"/>
          <w:color w:val="000000" w:themeColor="text1"/>
        </w:rPr>
      </w:pPr>
    </w:p>
    <w:p w14:paraId="39191D59" w14:textId="77777777" w:rsidR="00D9202C" w:rsidRPr="00B974CD" w:rsidRDefault="00D9202C" w:rsidP="00844634">
      <w:pPr>
        <w:pStyle w:val="NoSpacing"/>
        <w:spacing w:line="480" w:lineRule="auto"/>
        <w:jc w:val="both"/>
        <w:rPr>
          <w:rFonts w:ascii="Times" w:eastAsiaTheme="minorEastAsia" w:hAnsi="Times" w:cs="Times"/>
          <w:color w:val="000000" w:themeColor="text1"/>
        </w:rPr>
      </w:pPr>
      <w:r w:rsidRPr="00B974CD">
        <w:rPr>
          <w:rFonts w:ascii="Times" w:hAnsi="Times" w:cs="Times"/>
          <w:color w:val="000000" w:themeColor="text1"/>
        </w:rPr>
        <w:t xml:space="preserve">As </w:t>
      </w:r>
      <w:r w:rsidRPr="00B974CD">
        <w:rPr>
          <w:rFonts w:ascii="Times" w:hAnsi="Times" w:cs="Times"/>
          <w:i/>
          <w:iCs/>
          <w:color w:val="000000" w:themeColor="text1"/>
        </w:rPr>
        <w:t>T</w:t>
      </w:r>
      <w:r w:rsidRPr="00B974CD">
        <w:rPr>
          <w:rFonts w:ascii="Times" w:hAnsi="Times" w:cs="Times"/>
          <w:color w:val="000000" w:themeColor="text1"/>
        </w:rPr>
        <w:t xml:space="preserve">=3 and </w:t>
      </w:r>
      <w:r w:rsidRPr="00B974CD">
        <w:rPr>
          <w:rFonts w:ascii="Times" w:hAnsi="Times" w:cs="Times"/>
          <w:i/>
          <w:iCs/>
          <w:color w:val="000000" w:themeColor="text1"/>
        </w:rPr>
        <w:t>T</w:t>
      </w:r>
      <w:r w:rsidRPr="00B974CD">
        <w:rPr>
          <w:rFonts w:ascii="Times" w:hAnsi="Times" w:cs="Times"/>
          <w:color w:val="000000" w:themeColor="text1"/>
        </w:rPr>
        <w:t xml:space="preserve">=4 particles are similar, for simplicity we assume that in a good approximation </w:t>
      </w:r>
      <m:oMath>
        <m:sSubSup>
          <m:sSubSupPr>
            <m:ctrlPr>
              <w:rPr>
                <w:rFonts w:ascii="Cambria Math" w:hAnsi="Cambria Math" w:cs="Times"/>
                <w:i/>
                <w:color w:val="000000" w:themeColor="text1"/>
              </w:rPr>
            </m:ctrlPr>
          </m:sSubSupPr>
          <m:e>
            <m:r>
              <w:rPr>
                <w:rFonts w:ascii="Cambria Math" w:hAnsi="Cambria Math" w:cs="Times"/>
                <w:color w:val="000000" w:themeColor="text1"/>
              </w:rPr>
              <m:t>ε</m:t>
            </m:r>
          </m:e>
          <m:sub>
            <m:r>
              <w:rPr>
                <w:rFonts w:ascii="Cambria Math" w:hAnsi="Cambria Math" w:cs="Times"/>
                <w:color w:val="000000" w:themeColor="text1"/>
              </w:rPr>
              <m:t>0</m:t>
            </m:r>
          </m:sub>
          <m:sup>
            <m:r>
              <w:rPr>
                <w:rFonts w:ascii="Cambria Math" w:hAnsi="Cambria Math" w:cs="Times"/>
                <w:color w:val="000000" w:themeColor="text1"/>
              </w:rPr>
              <m:t>T=3</m:t>
            </m:r>
          </m:sup>
        </m:sSubSup>
        <m:r>
          <w:rPr>
            <w:rFonts w:ascii="Cambria Math" w:eastAsiaTheme="minorEastAsia" w:hAnsi="Cambria Math" w:cs="Times"/>
            <w:color w:val="000000" w:themeColor="text1"/>
          </w:rPr>
          <m:t>=</m:t>
        </m:r>
        <m:sSubSup>
          <m:sSubSupPr>
            <m:ctrlPr>
              <w:rPr>
                <w:rFonts w:ascii="Cambria Math" w:hAnsi="Cambria Math" w:cs="Times"/>
                <w:i/>
                <w:color w:val="000000" w:themeColor="text1"/>
              </w:rPr>
            </m:ctrlPr>
          </m:sSubSupPr>
          <m:e>
            <m:r>
              <w:rPr>
                <w:rFonts w:ascii="Cambria Math" w:hAnsi="Cambria Math" w:cs="Times"/>
                <w:color w:val="000000" w:themeColor="text1"/>
              </w:rPr>
              <m:t>ε</m:t>
            </m:r>
          </m:e>
          <m:sub>
            <m:r>
              <w:rPr>
                <w:rFonts w:ascii="Cambria Math" w:hAnsi="Cambria Math" w:cs="Times"/>
                <w:color w:val="000000" w:themeColor="text1"/>
              </w:rPr>
              <m:t>0</m:t>
            </m:r>
          </m:sub>
          <m:sup>
            <m:r>
              <w:rPr>
                <w:rFonts w:ascii="Cambria Math" w:hAnsi="Cambria Math" w:cs="Times"/>
                <w:color w:val="000000" w:themeColor="text1"/>
              </w:rPr>
              <m:t>T=4</m:t>
            </m:r>
          </m:sup>
        </m:sSubSup>
        <m:r>
          <w:rPr>
            <w:rFonts w:ascii="Cambria Math" w:hAnsi="Cambria Math" w:cs="Times"/>
            <w:color w:val="000000" w:themeColor="text1"/>
          </w:rPr>
          <m:t>=</m:t>
        </m:r>
        <m:sSub>
          <m:sSubPr>
            <m:ctrlPr>
              <w:rPr>
                <w:rFonts w:ascii="Cambria Math" w:hAnsi="Cambria Math" w:cs="Times"/>
                <w:i/>
                <w:color w:val="000000" w:themeColor="text1"/>
              </w:rPr>
            </m:ctrlPr>
          </m:sSubPr>
          <m:e>
            <m:r>
              <w:rPr>
                <w:rFonts w:ascii="Cambria Math" w:hAnsi="Cambria Math" w:cs="Times"/>
                <w:color w:val="000000" w:themeColor="text1"/>
              </w:rPr>
              <m:t>ε</m:t>
            </m:r>
          </m:e>
          <m:sub>
            <m:r>
              <w:rPr>
                <w:rFonts w:ascii="Cambria Math" w:hAnsi="Cambria Math" w:cs="Times"/>
                <w:color w:val="000000" w:themeColor="text1"/>
              </w:rPr>
              <m:t>0</m:t>
            </m:r>
          </m:sub>
        </m:sSub>
      </m:oMath>
      <w:r w:rsidRPr="00B974CD">
        <w:rPr>
          <w:rFonts w:ascii="Times" w:eastAsiaTheme="minorEastAsia" w:hAnsi="Times" w:cs="Times"/>
          <w:color w:val="000000" w:themeColor="text1"/>
        </w:rPr>
        <w:t xml:space="preserve"> and </w:t>
      </w:r>
      <m:oMath>
        <m:sSubSup>
          <m:sSubSupPr>
            <m:ctrlPr>
              <w:rPr>
                <w:rFonts w:ascii="Cambria Math" w:hAnsi="Cambria Math" w:cs="Times"/>
                <w:i/>
                <w:color w:val="000000" w:themeColor="text1"/>
              </w:rPr>
            </m:ctrlPr>
          </m:sSubSupPr>
          <m:e>
            <m:r>
              <w:rPr>
                <w:rFonts w:ascii="Cambria Math" w:hAnsi="Cambria Math" w:cs="Times"/>
                <w:color w:val="000000" w:themeColor="text1"/>
              </w:rPr>
              <m:t>ε</m:t>
            </m:r>
          </m:e>
          <m:sub>
            <m:r>
              <w:rPr>
                <w:rFonts w:ascii="Cambria Math" w:hAnsi="Cambria Math" w:cs="Times"/>
                <w:color w:val="000000" w:themeColor="text1"/>
              </w:rPr>
              <m:t>1</m:t>
            </m:r>
          </m:sub>
          <m:sup>
            <m:r>
              <w:rPr>
                <w:rFonts w:ascii="Cambria Math" w:hAnsi="Cambria Math" w:cs="Times"/>
                <w:color w:val="000000" w:themeColor="text1"/>
              </w:rPr>
              <m:t>T=3</m:t>
            </m:r>
          </m:sup>
        </m:sSubSup>
        <m:r>
          <w:rPr>
            <w:rFonts w:ascii="Cambria Math" w:eastAsiaTheme="minorEastAsia" w:hAnsi="Cambria Math" w:cs="Times"/>
            <w:color w:val="000000" w:themeColor="text1"/>
          </w:rPr>
          <m:t>=</m:t>
        </m:r>
        <m:sSubSup>
          <m:sSubSupPr>
            <m:ctrlPr>
              <w:rPr>
                <w:rFonts w:ascii="Cambria Math" w:hAnsi="Cambria Math" w:cs="Times"/>
                <w:i/>
                <w:color w:val="000000" w:themeColor="text1"/>
              </w:rPr>
            </m:ctrlPr>
          </m:sSubSupPr>
          <m:e>
            <m:r>
              <w:rPr>
                <w:rFonts w:ascii="Cambria Math" w:hAnsi="Cambria Math" w:cs="Times"/>
                <w:color w:val="000000" w:themeColor="text1"/>
              </w:rPr>
              <m:t>ε</m:t>
            </m:r>
          </m:e>
          <m:sub>
            <m:r>
              <w:rPr>
                <w:rFonts w:ascii="Cambria Math" w:hAnsi="Cambria Math" w:cs="Times"/>
                <w:color w:val="000000" w:themeColor="text1"/>
              </w:rPr>
              <m:t>1</m:t>
            </m:r>
          </m:sub>
          <m:sup>
            <m:r>
              <w:rPr>
                <w:rFonts w:ascii="Cambria Math" w:hAnsi="Cambria Math" w:cs="Times"/>
                <w:color w:val="000000" w:themeColor="text1"/>
              </w:rPr>
              <m:t>T=4</m:t>
            </m:r>
          </m:sup>
        </m:sSubSup>
        <m:r>
          <w:rPr>
            <w:rFonts w:ascii="Cambria Math" w:hAnsi="Cambria Math" w:cs="Times"/>
            <w:color w:val="000000" w:themeColor="text1"/>
          </w:rPr>
          <m:t>=</m:t>
        </m:r>
        <m:sSub>
          <m:sSubPr>
            <m:ctrlPr>
              <w:rPr>
                <w:rFonts w:ascii="Cambria Math" w:hAnsi="Cambria Math" w:cs="Times"/>
                <w:i/>
                <w:color w:val="000000" w:themeColor="text1"/>
              </w:rPr>
            </m:ctrlPr>
          </m:sSubPr>
          <m:e>
            <m:r>
              <w:rPr>
                <w:rFonts w:ascii="Cambria Math" w:hAnsi="Cambria Math" w:cs="Times"/>
                <w:color w:val="000000" w:themeColor="text1"/>
              </w:rPr>
              <m:t>ε</m:t>
            </m:r>
          </m:e>
          <m:sub>
            <m:r>
              <w:rPr>
                <w:rFonts w:ascii="Cambria Math" w:hAnsi="Cambria Math" w:cs="Times"/>
                <w:color w:val="000000" w:themeColor="text1"/>
              </w:rPr>
              <m:t>1</m:t>
            </m:r>
          </m:sub>
        </m:sSub>
      </m:oMath>
      <w:r w:rsidRPr="00B974CD">
        <w:rPr>
          <w:rFonts w:ascii="Times" w:eastAsiaTheme="minorEastAsia" w:hAnsi="Times" w:cs="Times"/>
          <w:color w:val="000000" w:themeColor="text1"/>
        </w:rPr>
        <w:t xml:space="preserve">. Introducing dimensionless parameters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1</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Sub>
          </m:num>
          <m:den>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Sub>
          </m:den>
        </m:f>
      </m:oMath>
      <w:r w:rsidRPr="00B974CD">
        <w:rPr>
          <w:rFonts w:ascii="Times" w:eastAsiaTheme="minorEastAsia" w:hAnsi="Times" w:cs="Times"/>
          <w:color w:val="000000" w:themeColor="text1"/>
        </w:rPr>
        <w:t xml:space="preserve"> and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2</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2</m:t>
                </m:r>
              </m:sub>
            </m:sSub>
          </m:num>
          <m:den>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Sub>
          </m:den>
        </m:f>
      </m:oMath>
      <w:r w:rsidRPr="00B974CD">
        <w:rPr>
          <w:rFonts w:ascii="Times" w:eastAsiaTheme="minorEastAsia" w:hAnsi="Times" w:cs="Times"/>
          <w:color w:val="000000" w:themeColor="text1"/>
        </w:rPr>
        <w:t xml:space="preserve"> then reduces these equations to </w:t>
      </w:r>
    </w:p>
    <w:p w14:paraId="1387B534" w14:textId="77777777" w:rsidR="00D9202C" w:rsidRPr="00B974CD" w:rsidRDefault="00D9202C" w:rsidP="009E614F">
      <w:pPr>
        <w:pStyle w:val="NoSpacing"/>
        <w:spacing w:line="480" w:lineRule="auto"/>
        <w:jc w:val="both"/>
        <w:rPr>
          <w:rFonts w:ascii="Times" w:eastAsiaTheme="minorEastAsia" w:hAnsi="Times" w:cs="Times"/>
          <w:color w:val="000000" w:themeColor="text1"/>
        </w:rPr>
      </w:pPr>
    </w:p>
    <w:p w14:paraId="583F4582" w14:textId="4D5B8269" w:rsidR="00D9202C" w:rsidRPr="00B974CD" w:rsidRDefault="003B7BFC" w:rsidP="009E614F">
      <w:pPr>
        <w:pStyle w:val="NoSpacing"/>
        <w:spacing w:line="480" w:lineRule="auto"/>
        <w:jc w:val="both"/>
        <w:rPr>
          <w:rFonts w:ascii="Times" w:eastAsiaTheme="minorEastAsia" w:hAnsi="Times" w:cs="Times"/>
          <w:color w:val="000000" w:themeColor="text1"/>
        </w:rPr>
      </w:pPr>
      <m:oMathPara>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T=3</m:t>
              </m:r>
            </m:sub>
          </m:sSub>
          <m:r>
            <w:rPr>
              <w:rFonts w:ascii="Cambria Math" w:eastAsiaTheme="minorEastAsia" w:hAnsi="Cambria Math" w:cs="Times"/>
              <w:color w:val="000000" w:themeColor="text1"/>
            </w:rPr>
            <m:t>/</m:t>
          </m:r>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2</m:t>
              </m:r>
            </m:num>
            <m:den>
              <m:r>
                <w:rPr>
                  <w:rFonts w:ascii="Cambria Math" w:eastAsiaTheme="minorEastAsia" w:hAnsi="Cambria Math" w:cs="Times"/>
                  <w:color w:val="000000" w:themeColor="text1"/>
                </w:rPr>
                <m:t>3</m:t>
              </m:r>
            </m:den>
          </m:f>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m:t>
              </m:r>
            </m:num>
            <m:den>
              <m:r>
                <w:rPr>
                  <w:rFonts w:ascii="Cambria Math" w:eastAsiaTheme="minorEastAsia" w:hAnsi="Cambria Math" w:cs="Times"/>
                  <w:color w:val="000000" w:themeColor="text1"/>
                </w:rPr>
                <m:t>3</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1</m:t>
              </m:r>
            </m:sub>
          </m:sSub>
          <m:r>
            <w:rPr>
              <w:rFonts w:ascii="Cambria Math" w:eastAsiaTheme="minorEastAsia" w:hAnsi="Cambria Math" w:cs="Times"/>
              <w:color w:val="000000" w:themeColor="text1"/>
            </w:rPr>
            <m:t>,</m:t>
          </m:r>
          <m:r>
            <m:rPr>
              <m:sty m:val="p"/>
            </m:rPr>
            <w:rPr>
              <w:rFonts w:ascii="Cambria Math" w:eastAsiaTheme="minorEastAsia" w:hAnsi="Cambria Math" w:cs="Times"/>
              <w:color w:val="000000" w:themeColor="text1"/>
            </w:rPr>
            <w:br/>
          </m:r>
        </m:oMath>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T=4</m:t>
              </m:r>
            </m:sub>
          </m:sSub>
          <m:r>
            <w:rPr>
              <w:rFonts w:ascii="Cambria Math" w:eastAsiaTheme="minorEastAsia" w:hAnsi="Cambria Math" w:cs="Times"/>
              <w:color w:val="000000" w:themeColor="text1"/>
            </w:rPr>
            <m:t>/</m:t>
          </m:r>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m:t>
              </m:r>
            </m:num>
            <m:den>
              <m:r>
                <w:rPr>
                  <w:rFonts w:ascii="Cambria Math" w:eastAsiaTheme="minorEastAsia" w:hAnsi="Cambria Math" w:cs="Times"/>
                  <w:color w:val="000000" w:themeColor="text1"/>
                </w:rPr>
                <m:t>2</m:t>
              </m:r>
            </m:den>
          </m:f>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m:t>
              </m:r>
            </m:num>
            <m:den>
              <m:r>
                <w:rPr>
                  <w:rFonts w:ascii="Cambria Math" w:eastAsiaTheme="minorEastAsia" w:hAnsi="Cambria Math" w:cs="Times"/>
                  <w:color w:val="000000" w:themeColor="text1"/>
                </w:rPr>
                <m:t>2</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1</m:t>
              </m:r>
            </m:sub>
          </m:sSub>
          <m:r>
            <w:rPr>
              <w:rFonts w:ascii="Cambria Math" w:eastAsiaTheme="minorEastAsia" w:hAnsi="Cambria Math" w:cs="Times"/>
              <w:color w:val="000000" w:themeColor="text1"/>
            </w:rPr>
            <m:t>,</m:t>
          </m:r>
          <m:r>
            <m:rPr>
              <m:sty m:val="p"/>
            </m:rPr>
            <w:rPr>
              <w:rFonts w:ascii="Cambria Math" w:eastAsiaTheme="minorEastAsia" w:hAnsi="Cambria Math" w:cs="Times"/>
              <w:color w:val="000000" w:themeColor="text1"/>
            </w:rPr>
            <w:br/>
          </m:r>
        </m:oMath>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D5</m:t>
              </m:r>
            </m:sub>
          </m:sSub>
          <m:r>
            <w:rPr>
              <w:rFonts w:ascii="Cambria Math" w:eastAsiaTheme="minorEastAsia" w:hAnsi="Cambria Math" w:cs="Times"/>
              <w:color w:val="000000" w:themeColor="text1"/>
            </w:rPr>
            <m:t>/</m:t>
          </m:r>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4</m:t>
              </m:r>
            </m:num>
            <m:den>
              <m:r>
                <w:rPr>
                  <w:rFonts w:ascii="Cambria Math" w:eastAsiaTheme="minorEastAsia" w:hAnsi="Cambria Math" w:cs="Times"/>
                  <w:color w:val="000000" w:themeColor="text1"/>
                </w:rPr>
                <m:t>7</m:t>
              </m:r>
            </m:den>
          </m:f>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8</m:t>
              </m:r>
            </m:num>
            <m:den>
              <m:r>
                <w:rPr>
                  <w:rFonts w:ascii="Cambria Math" w:eastAsiaTheme="minorEastAsia" w:hAnsi="Cambria Math" w:cs="Times"/>
                  <w:color w:val="000000" w:themeColor="text1"/>
                </w:rPr>
                <m:t>21</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1</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m:t>
              </m:r>
            </m:num>
            <m:den>
              <m:r>
                <w:rPr>
                  <w:rFonts w:ascii="Cambria Math" w:eastAsiaTheme="minorEastAsia" w:hAnsi="Cambria Math" w:cs="Times"/>
                  <w:color w:val="000000" w:themeColor="text1"/>
                </w:rPr>
                <m:t>21</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2</m:t>
              </m:r>
            </m:sub>
          </m:sSub>
          <m:r>
            <w:rPr>
              <w:rFonts w:ascii="Cambria Math" w:eastAsiaTheme="minorEastAsia" w:hAnsi="Cambria Math" w:cs="Times"/>
              <w:color w:val="000000" w:themeColor="text1"/>
            </w:rPr>
            <m:t>,</m:t>
          </m:r>
          <m:r>
            <m:rPr>
              <m:sty m:val="p"/>
            </m:rPr>
            <w:rPr>
              <w:rFonts w:ascii="Cambria Math" w:eastAsiaTheme="minorEastAsia" w:hAnsi="Cambria Math" w:cs="Times"/>
              <w:color w:val="000000" w:themeColor="text1"/>
            </w:rPr>
            <w:br/>
          </m:r>
        </m:oMath>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D3-A</m:t>
              </m:r>
            </m:sub>
          </m:sSub>
          <m:r>
            <w:rPr>
              <w:rFonts w:ascii="Cambria Math" w:eastAsiaTheme="minorEastAsia" w:hAnsi="Cambria Math" w:cs="Times"/>
              <w:color w:val="000000" w:themeColor="text1"/>
            </w:rPr>
            <m:t>/</m:t>
          </m:r>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20</m:t>
              </m:r>
            </m:num>
            <m:den>
              <m:r>
                <w:rPr>
                  <w:rFonts w:ascii="Cambria Math" w:eastAsiaTheme="minorEastAsia" w:hAnsi="Cambria Math" w:cs="Times"/>
                  <w:color w:val="000000" w:themeColor="text1"/>
                </w:rPr>
                <m:t>37</m:t>
              </m:r>
            </m:den>
          </m:f>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15</m:t>
              </m:r>
            </m:num>
            <m:den>
              <m:r>
                <w:rPr>
                  <w:rFonts w:ascii="Cambria Math" w:eastAsiaTheme="minorEastAsia" w:hAnsi="Cambria Math" w:cs="Times"/>
                  <w:color w:val="000000" w:themeColor="text1"/>
                </w:rPr>
                <m:t>37</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1</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2</m:t>
              </m:r>
            </m:num>
            <m:den>
              <m:r>
                <w:rPr>
                  <w:rFonts w:ascii="Cambria Math" w:eastAsiaTheme="minorEastAsia" w:hAnsi="Cambria Math" w:cs="Times"/>
                  <w:color w:val="000000" w:themeColor="text1"/>
                </w:rPr>
                <m:t>37</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2</m:t>
              </m:r>
            </m:sub>
          </m:sSub>
          <m:r>
            <w:rPr>
              <w:rFonts w:ascii="Cambria Math" w:eastAsiaTheme="minorEastAsia" w:hAnsi="Cambria Math" w:cs="Times"/>
              <w:color w:val="000000" w:themeColor="text1"/>
            </w:rPr>
            <m:t>,</m:t>
          </m:r>
          <m:r>
            <m:rPr>
              <m:sty m:val="p"/>
            </m:rPr>
            <w:rPr>
              <w:rFonts w:ascii="Cambria Math" w:eastAsiaTheme="minorEastAsia" w:hAnsi="Cambria Math" w:cs="Times"/>
              <w:color w:val="000000" w:themeColor="text1"/>
            </w:rPr>
            <w:br/>
          </m:r>
        </m:oMath>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D3-B</m:t>
              </m:r>
            </m:sub>
          </m:sSub>
          <m:r>
            <w:rPr>
              <w:rFonts w:ascii="Cambria Math" w:eastAsiaTheme="minorEastAsia" w:hAnsi="Cambria Math" w:cs="Times"/>
              <w:color w:val="000000" w:themeColor="text1"/>
            </w:rPr>
            <m:t>/</m:t>
          </m:r>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20</m:t>
              </m:r>
            </m:num>
            <m:den>
              <m:r>
                <w:rPr>
                  <w:rFonts w:ascii="Cambria Math" w:eastAsiaTheme="minorEastAsia" w:hAnsi="Cambria Math" w:cs="Times"/>
                  <w:color w:val="000000" w:themeColor="text1"/>
                </w:rPr>
                <m:t>39</m:t>
              </m:r>
            </m:den>
          </m:f>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17</m:t>
              </m:r>
            </m:num>
            <m:den>
              <m:r>
                <w:rPr>
                  <w:rFonts w:ascii="Cambria Math" w:eastAsiaTheme="minorEastAsia" w:hAnsi="Cambria Math" w:cs="Times"/>
                  <w:color w:val="000000" w:themeColor="text1"/>
                </w:rPr>
                <m:t>39</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1</m:t>
              </m:r>
            </m:sub>
          </m:sSub>
          <m:r>
            <w:rPr>
              <w:rFonts w:ascii="Cambria Math" w:eastAsiaTheme="minorEastAsia" w:hAnsi="Cambria Math" w:cs="Times"/>
              <w:color w:val="000000" w:themeColor="text1"/>
            </w:rPr>
            <m:t>+</m:t>
          </m:r>
          <m:f>
            <m:fPr>
              <m:ctrlPr>
                <w:rPr>
                  <w:rFonts w:ascii="Cambria Math" w:eastAsiaTheme="minorEastAsia" w:hAnsi="Cambria Math" w:cs="Times"/>
                  <w:i/>
                  <w:color w:val="000000" w:themeColor="text1"/>
                </w:rPr>
              </m:ctrlPr>
            </m:fPr>
            <m:num>
              <m:r>
                <w:rPr>
                  <w:rFonts w:ascii="Cambria Math" w:eastAsiaTheme="minorEastAsia" w:hAnsi="Cambria Math" w:cs="Times"/>
                  <w:color w:val="000000" w:themeColor="text1"/>
                </w:rPr>
                <m:t>2</m:t>
              </m:r>
            </m:num>
            <m:den>
              <m:r>
                <w:rPr>
                  <w:rFonts w:ascii="Cambria Math" w:eastAsiaTheme="minorEastAsia" w:hAnsi="Cambria Math" w:cs="Times"/>
                  <w:color w:val="000000" w:themeColor="text1"/>
                </w:rPr>
                <m:t>39</m:t>
              </m:r>
            </m:den>
          </m:f>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2</m:t>
              </m:r>
            </m:sub>
          </m:sSub>
          <m:r>
            <w:rPr>
              <w:rFonts w:ascii="Cambria Math" w:eastAsiaTheme="minorEastAsia" w:hAnsi="Cambria Math" w:cs="Times"/>
              <w:color w:val="000000" w:themeColor="text1"/>
            </w:rPr>
            <m:t>.</m:t>
          </m:r>
        </m:oMath>
      </m:oMathPara>
    </w:p>
    <w:p w14:paraId="0E5A8038" w14:textId="77777777" w:rsidR="00D9202C" w:rsidRPr="00B974CD" w:rsidRDefault="00D9202C" w:rsidP="009E614F">
      <w:pPr>
        <w:pStyle w:val="NoSpacing"/>
        <w:spacing w:line="480" w:lineRule="auto"/>
        <w:jc w:val="both"/>
        <w:rPr>
          <w:rFonts w:ascii="Times" w:eastAsiaTheme="minorEastAsia" w:hAnsi="Times" w:cs="Times"/>
          <w:color w:val="000000" w:themeColor="text1"/>
        </w:rPr>
      </w:pPr>
    </w:p>
    <w:p w14:paraId="40F59EB7" w14:textId="77777777" w:rsidR="00D9202C" w:rsidRPr="00B974CD" w:rsidRDefault="00D9202C" w:rsidP="009E614F">
      <w:pPr>
        <w:pStyle w:val="NoSpacing"/>
        <w:spacing w:line="480" w:lineRule="auto"/>
        <w:jc w:val="both"/>
        <w:rPr>
          <w:rFonts w:ascii="Times" w:eastAsiaTheme="minorEastAsia" w:hAnsi="Times" w:cs="Times"/>
          <w:color w:val="000000" w:themeColor="text1"/>
        </w:rPr>
      </w:pPr>
    </w:p>
    <w:p w14:paraId="29D69911" w14:textId="07D85FFA" w:rsidR="00D9202C" w:rsidRPr="00B974CD" w:rsidRDefault="00D9202C" w:rsidP="009E614F">
      <w:pPr>
        <w:pStyle w:val="NoSpacing"/>
        <w:spacing w:line="480" w:lineRule="auto"/>
        <w:jc w:val="both"/>
        <w:rPr>
          <w:rFonts w:ascii="Times" w:eastAsiaTheme="minorEastAsia" w:hAnsi="Times" w:cs="Times"/>
          <w:color w:val="000000" w:themeColor="text1"/>
        </w:rPr>
      </w:pPr>
      <w:r w:rsidRPr="00B974CD">
        <w:rPr>
          <w:rFonts w:ascii="Times" w:eastAsiaTheme="minorEastAsia" w:hAnsi="Times" w:cs="Times"/>
          <w:color w:val="000000" w:themeColor="text1"/>
        </w:rPr>
        <w:lastRenderedPageBreak/>
        <w:t xml:space="preserve">These define different areas in parameter space given the relative stretching and being properties of C/C dimers in different positions. The red region in </w:t>
      </w:r>
      <w:r w:rsidR="7AEC2C80" w:rsidRPr="00B974CD">
        <w:rPr>
          <w:rFonts w:ascii="Times" w:eastAsiaTheme="minorEastAsia" w:hAnsi="Times" w:cs="Times"/>
          <w:b/>
          <w:bCs/>
          <w:color w:val="000000" w:themeColor="text1"/>
        </w:rPr>
        <w:t xml:space="preserve">Supplementary Figure </w:t>
      </w:r>
      <w:r w:rsidR="671B8684" w:rsidRPr="00B974CD">
        <w:rPr>
          <w:rFonts w:ascii="Times" w:eastAsiaTheme="minorEastAsia" w:hAnsi="Times" w:cs="Times"/>
          <w:b/>
          <w:bCs/>
          <w:color w:val="000000" w:themeColor="text1"/>
        </w:rPr>
        <w:t>11</w:t>
      </w:r>
      <w:r w:rsidRPr="00B974CD">
        <w:rPr>
          <w:rFonts w:ascii="Times" w:eastAsiaTheme="minorEastAsia" w:hAnsi="Times" w:cs="Times"/>
          <w:color w:val="000000" w:themeColor="text1"/>
        </w:rPr>
        <w:t xml:space="preserve"> indicates the area for which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T=3</m:t>
            </m:r>
          </m:sub>
        </m:sSub>
        <m:r>
          <w:rPr>
            <w:rFonts w:ascii="Cambria Math" w:eastAsiaTheme="minorEastAsia" w:hAnsi="Cambria Math" w:cs="Times"/>
            <w:color w:val="000000" w:themeColor="text1"/>
          </w:rPr>
          <m:t>&lt;</m:t>
        </m:r>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T=4</m:t>
            </m:r>
          </m:sub>
        </m:sSub>
        <m:r>
          <w:rPr>
            <w:rFonts w:ascii="Cambria Math" w:eastAsiaTheme="minorEastAsia" w:hAnsi="Cambria Math" w:cs="Times"/>
            <w:color w:val="000000" w:themeColor="text1"/>
          </w:rPr>
          <m:t>&lt;</m:t>
        </m:r>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D5</m:t>
            </m:r>
          </m:sub>
        </m:sSub>
        <m:r>
          <w:rPr>
            <w:rFonts w:ascii="Cambria Math" w:eastAsiaTheme="minorEastAsia" w:hAnsi="Cambria Math" w:cs="Times"/>
            <w:color w:val="000000" w:themeColor="text1"/>
          </w:rPr>
          <m:t>&lt;</m:t>
        </m:r>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D3-A</m:t>
            </m:r>
          </m:sub>
        </m:sSub>
        <m:r>
          <w:rPr>
            <w:rFonts w:ascii="Cambria Math" w:eastAsiaTheme="minorEastAsia" w:hAnsi="Cambria Math" w:cs="Times"/>
            <w:color w:val="000000" w:themeColor="text1"/>
          </w:rPr>
          <m:t>&lt;</m:t>
        </m:r>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E</m:t>
            </m:r>
          </m:e>
          <m:sub>
            <m:r>
              <w:rPr>
                <w:rFonts w:ascii="Cambria Math" w:eastAsiaTheme="minorEastAsia" w:hAnsi="Cambria Math" w:cs="Times"/>
                <w:color w:val="000000" w:themeColor="text1"/>
              </w:rPr>
              <m:t>D3-B</m:t>
            </m:r>
          </m:sub>
        </m:sSub>
      </m:oMath>
      <w:r w:rsidR="671B8684" w:rsidRPr="00B974CD">
        <w:rPr>
          <w:rFonts w:ascii="Times" w:eastAsiaTheme="minorEastAsia" w:hAnsi="Times" w:cs="Times"/>
          <w:color w:val="000000" w:themeColor="text1"/>
        </w:rPr>
        <w:t>.</w:t>
      </w:r>
      <w:r w:rsidRPr="00B974CD">
        <w:rPr>
          <w:rFonts w:ascii="Times" w:eastAsiaTheme="minorEastAsia" w:hAnsi="Times" w:cs="Times"/>
          <w:color w:val="000000" w:themeColor="text1"/>
        </w:rPr>
        <w:t xml:space="preserve"> It </w:t>
      </w:r>
      <w:r w:rsidR="00E348B1" w:rsidRPr="00B974CD">
        <w:rPr>
          <w:rFonts w:ascii="Times" w:eastAsiaTheme="minorEastAsia" w:hAnsi="Times" w:cs="Times"/>
          <w:color w:val="000000" w:themeColor="text1"/>
        </w:rPr>
        <w:t xml:space="preserve">is </w:t>
      </w:r>
      <w:r w:rsidRPr="00B974CD">
        <w:rPr>
          <w:rFonts w:ascii="Times" w:eastAsiaTheme="minorEastAsia" w:hAnsi="Times" w:cs="Times"/>
          <w:color w:val="000000" w:themeColor="text1"/>
        </w:rPr>
        <w:t xml:space="preserve">worth noticing that in this area the difference between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2</m:t>
            </m:r>
          </m:sub>
        </m:sSub>
      </m:oMath>
      <w:r w:rsidRPr="00B974CD">
        <w:rPr>
          <w:rFonts w:ascii="Times" w:eastAsiaTheme="minorEastAsia" w:hAnsi="Times" w:cs="Times"/>
          <w:color w:val="000000" w:themeColor="text1"/>
        </w:rPr>
        <w:t xml:space="preserve"> and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1</m:t>
            </m:r>
          </m:sub>
        </m:sSub>
      </m:oMath>
      <w:r w:rsidRPr="00B974CD">
        <w:rPr>
          <w:rFonts w:ascii="Times" w:eastAsiaTheme="minorEastAsia" w:hAnsi="Times" w:cs="Times"/>
          <w:color w:val="000000" w:themeColor="text1"/>
        </w:rPr>
        <w:t xml:space="preserve"> is bigger than the difference between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k</m:t>
            </m:r>
          </m:e>
          <m:sub>
            <m:r>
              <w:rPr>
                <w:rFonts w:ascii="Cambria Math" w:eastAsiaTheme="minorEastAsia" w:hAnsi="Cambria Math" w:cs="Times"/>
                <w:color w:val="000000" w:themeColor="text1"/>
              </w:rPr>
              <m:t>1</m:t>
            </m:r>
          </m:sub>
        </m:sSub>
      </m:oMath>
      <w:r w:rsidRPr="00B974CD">
        <w:rPr>
          <w:rFonts w:ascii="Times" w:eastAsiaTheme="minorEastAsia" w:hAnsi="Times" w:cs="Times"/>
          <w:color w:val="000000" w:themeColor="text1"/>
        </w:rPr>
        <w:t xml:space="preserve"> and 1, </w:t>
      </w:r>
      <w:proofErr w:type="gramStart"/>
      <w:r w:rsidRPr="00B974CD">
        <w:rPr>
          <w:rFonts w:ascii="Times" w:eastAsiaTheme="minorEastAsia" w:hAnsi="Times" w:cs="Times"/>
          <w:color w:val="000000" w:themeColor="text1"/>
        </w:rPr>
        <w:t>i.e.</w:t>
      </w:r>
      <w:proofErr w:type="gramEnd"/>
      <w:r w:rsidRPr="00B974CD">
        <w:rPr>
          <w:rFonts w:ascii="Times" w:eastAsiaTheme="minorEastAsia" w:hAnsi="Times" w:cs="Times"/>
          <w:color w:val="000000" w:themeColor="text1"/>
        </w:rPr>
        <w:t xml:space="preserve"> the jump in the level of elastic energy from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Sub>
      </m:oMath>
      <w:r w:rsidRPr="00B974CD">
        <w:rPr>
          <w:rFonts w:ascii="Times" w:eastAsiaTheme="minorEastAsia" w:hAnsi="Times" w:cs="Times"/>
          <w:color w:val="000000" w:themeColor="text1"/>
        </w:rPr>
        <w:t xml:space="preserve"> to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2</m:t>
            </m:r>
          </m:sub>
        </m:sSub>
      </m:oMath>
      <w:r w:rsidRPr="00B974CD">
        <w:rPr>
          <w:rFonts w:ascii="Times" w:eastAsiaTheme="minorEastAsia" w:hAnsi="Times" w:cs="Times"/>
          <w:color w:val="000000" w:themeColor="text1"/>
        </w:rPr>
        <w:t xml:space="preserve"> is bigger than the jump from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0</m:t>
            </m:r>
          </m:sub>
        </m:sSub>
      </m:oMath>
      <w:r w:rsidRPr="00B974CD">
        <w:rPr>
          <w:rFonts w:ascii="Times" w:eastAsiaTheme="minorEastAsia" w:hAnsi="Times" w:cs="Times"/>
          <w:color w:val="000000" w:themeColor="text1"/>
        </w:rPr>
        <w:t xml:space="preserve"> to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1</m:t>
            </m:r>
          </m:sub>
        </m:sSub>
      </m:oMath>
      <w:r w:rsidRPr="00B974CD">
        <w:rPr>
          <w:rFonts w:ascii="Times" w:eastAsiaTheme="minorEastAsia" w:hAnsi="Times" w:cs="Times"/>
          <w:color w:val="000000" w:themeColor="text1"/>
        </w:rPr>
        <w:t>. This is consistent with the fact that the C/C dimer that is only bound to other C/C dimers (</w:t>
      </w:r>
      <m:oMath>
        <m:sSub>
          <m:sSubPr>
            <m:ctrlPr>
              <w:rPr>
                <w:rFonts w:ascii="Cambria Math" w:eastAsiaTheme="minorEastAsia" w:hAnsi="Cambria Math" w:cs="Times"/>
                <w:i/>
                <w:color w:val="000000" w:themeColor="text1"/>
              </w:rPr>
            </m:ctrlPr>
          </m:sSubPr>
          <m:e>
            <m:r>
              <w:rPr>
                <w:rFonts w:ascii="Cambria Math" w:eastAsiaTheme="minorEastAsia" w:hAnsi="Cambria Math" w:cs="Times"/>
                <w:color w:val="000000" w:themeColor="text1"/>
              </w:rPr>
              <m:t>ε</m:t>
            </m:r>
          </m:e>
          <m:sub>
            <m:r>
              <w:rPr>
                <w:rFonts w:ascii="Cambria Math" w:eastAsiaTheme="minorEastAsia" w:hAnsi="Cambria Math" w:cs="Times"/>
                <w:color w:val="000000" w:themeColor="text1"/>
              </w:rPr>
              <m:t>2</m:t>
            </m:r>
          </m:sub>
        </m:sSub>
      </m:oMath>
      <w:r w:rsidRPr="00B974CD">
        <w:rPr>
          <w:rFonts w:ascii="Times" w:eastAsiaTheme="minorEastAsia" w:hAnsi="Times" w:cs="Times"/>
          <w:color w:val="000000" w:themeColor="text1"/>
        </w:rPr>
        <w:t xml:space="preserve">) is in a flatter position. It also reflects the order in particle numbers seen in the experiment, </w:t>
      </w:r>
      <w:r w:rsidR="04E50E9E" w:rsidRPr="00B974CD">
        <w:rPr>
          <w:rFonts w:ascii="Times" w:eastAsiaTheme="minorEastAsia" w:hAnsi="Times" w:cs="Times"/>
          <w:i/>
          <w:iCs/>
          <w:color w:val="000000" w:themeColor="text1"/>
        </w:rPr>
        <w:t>T</w:t>
      </w:r>
      <w:r w:rsidR="04E50E9E" w:rsidRPr="00B974CD">
        <w:rPr>
          <w:rFonts w:ascii="Times" w:eastAsiaTheme="minorEastAsia" w:hAnsi="Times" w:cs="Times"/>
          <w:color w:val="000000" w:themeColor="text1"/>
        </w:rPr>
        <w:t>=3</w:t>
      </w:r>
      <w:r w:rsidR="0DCE6DAE" w:rsidRPr="00B974CD">
        <w:rPr>
          <w:rFonts w:ascii="Times" w:eastAsiaTheme="minorEastAsia" w:hAnsi="Times" w:cs="Times"/>
          <w:i/>
          <w:iCs/>
          <w:color w:val="000000" w:themeColor="text1"/>
        </w:rPr>
        <w:t xml:space="preserve"> </w:t>
      </w:r>
      <w:r w:rsidR="04E50E9E" w:rsidRPr="00B974CD">
        <w:rPr>
          <w:rFonts w:ascii="Times" w:eastAsiaTheme="minorEastAsia" w:hAnsi="Times" w:cs="Times"/>
          <w:color w:val="000000" w:themeColor="text1"/>
        </w:rPr>
        <w:t>&gt;</w:t>
      </w:r>
      <w:r w:rsidR="0DCE6DAE" w:rsidRPr="00B974CD">
        <w:rPr>
          <w:rFonts w:ascii="Times" w:eastAsiaTheme="minorEastAsia" w:hAnsi="Times" w:cs="Times"/>
          <w:color w:val="000000" w:themeColor="text1"/>
        </w:rPr>
        <w:t xml:space="preserve"> </w:t>
      </w:r>
      <w:r w:rsidR="2EB9B9CE" w:rsidRPr="00B974CD">
        <w:rPr>
          <w:rFonts w:ascii="Times" w:eastAsiaTheme="minorEastAsia" w:hAnsi="Times" w:cs="Times"/>
          <w:i/>
          <w:iCs/>
          <w:color w:val="000000" w:themeColor="text1"/>
        </w:rPr>
        <w:t>T</w:t>
      </w:r>
      <w:r w:rsidR="2EB9B9CE" w:rsidRPr="00B974CD">
        <w:rPr>
          <w:rFonts w:ascii="Times" w:eastAsiaTheme="minorEastAsia" w:hAnsi="Times" w:cs="Times"/>
          <w:color w:val="000000" w:themeColor="text1"/>
        </w:rPr>
        <w:t>=4</w:t>
      </w:r>
      <w:r w:rsidR="0DCE6DAE" w:rsidRPr="00B974CD">
        <w:rPr>
          <w:rFonts w:ascii="Times" w:eastAsiaTheme="minorEastAsia" w:hAnsi="Times" w:cs="Times"/>
          <w:i/>
          <w:iCs/>
          <w:color w:val="000000" w:themeColor="text1"/>
        </w:rPr>
        <w:t xml:space="preserve"> </w:t>
      </w:r>
      <w:r w:rsidR="2EB9B9CE" w:rsidRPr="00B974CD">
        <w:rPr>
          <w:rFonts w:ascii="Times" w:eastAsiaTheme="minorEastAsia" w:hAnsi="Times" w:cs="Times"/>
          <w:color w:val="000000" w:themeColor="text1"/>
        </w:rPr>
        <w:t>&gt;</w:t>
      </w:r>
      <w:r w:rsidR="0DCE6DAE" w:rsidRPr="00B974CD">
        <w:rPr>
          <w:rFonts w:ascii="Times" w:eastAsiaTheme="minorEastAsia" w:hAnsi="Times" w:cs="Times"/>
          <w:color w:val="000000" w:themeColor="text1"/>
        </w:rPr>
        <w:t xml:space="preserve"> </w:t>
      </w:r>
      <w:r w:rsidR="7F2ED92D" w:rsidRPr="00B974CD">
        <w:rPr>
          <w:rFonts w:ascii="Times" w:eastAsiaTheme="minorEastAsia" w:hAnsi="Times" w:cs="Times"/>
          <w:color w:val="000000" w:themeColor="text1"/>
        </w:rPr>
        <w:t>D5</w:t>
      </w:r>
      <w:r w:rsidR="0DCE6DAE" w:rsidRPr="00B974CD">
        <w:rPr>
          <w:rFonts w:ascii="Times" w:eastAsiaTheme="minorEastAsia" w:hAnsi="Times" w:cs="Times"/>
          <w:color w:val="000000" w:themeColor="text1"/>
        </w:rPr>
        <w:t xml:space="preserve"> </w:t>
      </w:r>
      <w:r w:rsidR="7F2ED92D" w:rsidRPr="00B974CD">
        <w:rPr>
          <w:rFonts w:ascii="Times" w:eastAsiaTheme="minorEastAsia" w:hAnsi="Times" w:cs="Times"/>
          <w:color w:val="000000" w:themeColor="text1"/>
        </w:rPr>
        <w:t>&gt;</w:t>
      </w:r>
      <w:r w:rsidR="0DCE6DAE" w:rsidRPr="00B974CD">
        <w:rPr>
          <w:rFonts w:ascii="Times" w:eastAsiaTheme="minorEastAsia" w:hAnsi="Times" w:cs="Times"/>
          <w:color w:val="000000" w:themeColor="text1"/>
        </w:rPr>
        <w:t xml:space="preserve"> </w:t>
      </w:r>
      <w:r w:rsidR="7F2ED92D" w:rsidRPr="00B974CD">
        <w:rPr>
          <w:rFonts w:ascii="Times" w:eastAsiaTheme="minorEastAsia" w:hAnsi="Times" w:cs="Times"/>
          <w:color w:val="000000" w:themeColor="text1"/>
        </w:rPr>
        <w:t>D3-A</w:t>
      </w:r>
      <w:r w:rsidR="0DCE6DAE" w:rsidRPr="00B974CD">
        <w:rPr>
          <w:rFonts w:ascii="Times" w:eastAsiaTheme="minorEastAsia" w:hAnsi="Times" w:cs="Times"/>
          <w:color w:val="000000" w:themeColor="text1"/>
        </w:rPr>
        <w:t xml:space="preserve"> </w:t>
      </w:r>
      <w:r w:rsidR="7F2ED92D" w:rsidRPr="00B974CD">
        <w:rPr>
          <w:rFonts w:ascii="Times" w:eastAsiaTheme="minorEastAsia" w:hAnsi="Times" w:cs="Times"/>
          <w:color w:val="000000" w:themeColor="text1"/>
        </w:rPr>
        <w:t>&gt;</w:t>
      </w:r>
      <w:r w:rsidR="0DCE6DAE" w:rsidRPr="00B974CD">
        <w:rPr>
          <w:rFonts w:ascii="Times" w:eastAsiaTheme="minorEastAsia" w:hAnsi="Times" w:cs="Times"/>
          <w:color w:val="000000" w:themeColor="text1"/>
        </w:rPr>
        <w:t xml:space="preserve"> </w:t>
      </w:r>
      <w:r w:rsidR="7F2ED92D" w:rsidRPr="00B974CD">
        <w:rPr>
          <w:rFonts w:ascii="Times" w:eastAsiaTheme="minorEastAsia" w:hAnsi="Times" w:cs="Times"/>
          <w:color w:val="000000" w:themeColor="text1"/>
        </w:rPr>
        <w:t>D3-B</w:t>
      </w:r>
      <w:r w:rsidR="0DCE6DAE" w:rsidRPr="00B974CD">
        <w:rPr>
          <w:rFonts w:ascii="Times" w:eastAsiaTheme="minorEastAsia" w:hAnsi="Times" w:cs="Times"/>
          <w:color w:val="000000" w:themeColor="text1"/>
        </w:rPr>
        <w:t xml:space="preserve"> </w:t>
      </w:r>
      <w:r w:rsidRPr="00B974CD">
        <w:rPr>
          <w:rFonts w:ascii="Times" w:eastAsiaTheme="minorEastAsia" w:hAnsi="Times" w:cs="Times"/>
          <w:color w:val="000000" w:themeColor="text1"/>
        </w:rPr>
        <w:t>(</w:t>
      </w:r>
      <w:r w:rsidR="7AEC2C80" w:rsidRPr="00B974CD">
        <w:rPr>
          <w:rFonts w:ascii="Times" w:eastAsiaTheme="minorEastAsia" w:hAnsi="Times" w:cs="Times"/>
          <w:b/>
          <w:bCs/>
          <w:color w:val="000000" w:themeColor="text1"/>
        </w:rPr>
        <w:t xml:space="preserve">Supplementary Table </w:t>
      </w:r>
      <w:r w:rsidR="671B8684" w:rsidRPr="00B974CD">
        <w:rPr>
          <w:rFonts w:ascii="Times" w:eastAsiaTheme="minorEastAsia" w:hAnsi="Times" w:cs="Times"/>
          <w:b/>
          <w:bCs/>
          <w:color w:val="000000" w:themeColor="text1"/>
        </w:rPr>
        <w:t>7</w:t>
      </w:r>
      <w:r w:rsidR="671B8684" w:rsidRPr="00B974CD">
        <w:rPr>
          <w:rFonts w:ascii="Times" w:eastAsiaTheme="minorEastAsia" w:hAnsi="Times" w:cs="Times"/>
          <w:color w:val="000000" w:themeColor="text1"/>
        </w:rPr>
        <w:t>).</w:t>
      </w:r>
      <w:r w:rsidRPr="00B974CD">
        <w:rPr>
          <w:rFonts w:ascii="Times" w:eastAsiaTheme="minorEastAsia" w:hAnsi="Times" w:cs="Times"/>
          <w:color w:val="000000" w:themeColor="text1"/>
        </w:rPr>
        <w:t xml:space="preserve">  This demonstrates that elastic properties are important for the assembly outcome and can account for the rank order of the particle types. However, </w:t>
      </w:r>
      <w:proofErr w:type="gramStart"/>
      <w:r w:rsidRPr="00B974CD">
        <w:rPr>
          <w:rFonts w:ascii="Times" w:eastAsiaTheme="minorEastAsia" w:hAnsi="Times" w:cs="Times"/>
          <w:color w:val="000000" w:themeColor="text1"/>
        </w:rPr>
        <w:t>in order to</w:t>
      </w:r>
      <w:proofErr w:type="gramEnd"/>
      <w:r w:rsidRPr="00B974CD">
        <w:rPr>
          <w:rFonts w:ascii="Times" w:eastAsiaTheme="minorEastAsia" w:hAnsi="Times" w:cs="Times"/>
          <w:color w:val="000000" w:themeColor="text1"/>
        </w:rPr>
        <w:t xml:space="preserve"> determine the precise values and differences for each </w:t>
      </w:r>
      <w:proofErr w:type="spellStart"/>
      <w:r w:rsidRPr="00B974CD">
        <w:rPr>
          <w:rFonts w:ascii="Times" w:eastAsiaTheme="minorEastAsia" w:hAnsi="Times" w:cs="Times"/>
          <w:color w:val="000000" w:themeColor="text1"/>
        </w:rPr>
        <w:t>SpyTag</w:t>
      </w:r>
      <w:proofErr w:type="spellEnd"/>
      <w:r w:rsidRPr="00B974CD">
        <w:rPr>
          <w:rFonts w:ascii="Times" w:eastAsiaTheme="minorEastAsia" w:hAnsi="Times" w:cs="Times"/>
          <w:color w:val="000000" w:themeColor="text1"/>
        </w:rPr>
        <w:t xml:space="preserve"> option, we refer to the kinetic model above. </w:t>
      </w:r>
    </w:p>
    <w:p w14:paraId="28BAD8B3" w14:textId="1DC0F18D" w:rsidR="00D9202C" w:rsidRPr="00B974CD" w:rsidRDefault="00D9202C" w:rsidP="00D9202C">
      <w:pPr>
        <w:pStyle w:val="NoSpacing"/>
        <w:jc w:val="both"/>
        <w:rPr>
          <w:rFonts w:ascii="Times" w:eastAsiaTheme="minorEastAsia" w:hAnsi="Times" w:cs="Times"/>
          <w:color w:val="000000" w:themeColor="text1"/>
        </w:rPr>
      </w:pPr>
    </w:p>
    <w:p w14:paraId="2703CB83" w14:textId="1DC0F18D" w:rsidR="00CA61DC" w:rsidRPr="00B974CD" w:rsidRDefault="00CA61DC" w:rsidP="74118A85">
      <w:pPr>
        <w:spacing w:line="480" w:lineRule="auto"/>
        <w:rPr>
          <w:b/>
          <w:bCs/>
          <w:color w:val="000000" w:themeColor="text1"/>
        </w:rPr>
      </w:pPr>
      <w:r w:rsidRPr="00B974CD">
        <w:rPr>
          <w:b/>
          <w:bCs/>
          <w:color w:val="000000" w:themeColor="text1"/>
        </w:rPr>
        <w:t>Data Availability</w:t>
      </w:r>
    </w:p>
    <w:p w14:paraId="57A31710" w14:textId="32B9495F" w:rsidR="00CA61DC" w:rsidRPr="00B974CD" w:rsidDel="0069422B" w:rsidRDefault="1A4E6583" w:rsidP="74118A85">
      <w:pPr>
        <w:spacing w:line="480" w:lineRule="auto"/>
        <w:rPr>
          <w:color w:val="000000" w:themeColor="text1"/>
        </w:rPr>
      </w:pPr>
      <w:r w:rsidRPr="00B974CD">
        <w:rPr>
          <w:color w:val="000000" w:themeColor="text1"/>
        </w:rPr>
        <w:t xml:space="preserve">The data that support the findings of this study are available from the corresponding author on reasonable request. The cryo-EM density maps have been deposited in the Electron Microscopy Data Bank under accession codes: EMD-12778 (MS2-SpyTag, </w:t>
      </w:r>
      <w:r w:rsidRPr="00B974CD">
        <w:rPr>
          <w:i/>
          <w:iCs/>
          <w:color w:val="000000" w:themeColor="text1"/>
        </w:rPr>
        <w:t>T</w:t>
      </w:r>
      <w:r w:rsidRPr="00B974CD">
        <w:rPr>
          <w:color w:val="000000" w:themeColor="text1"/>
        </w:rPr>
        <w:t xml:space="preserve">=3), EMD-12779 (MS2-SpyTag, </w:t>
      </w:r>
      <w:r w:rsidRPr="00B974CD">
        <w:rPr>
          <w:i/>
          <w:iCs/>
          <w:color w:val="000000" w:themeColor="text1"/>
        </w:rPr>
        <w:t>T</w:t>
      </w:r>
      <w:r w:rsidRPr="00B974CD">
        <w:rPr>
          <w:color w:val="000000" w:themeColor="text1"/>
        </w:rPr>
        <w:t xml:space="preserve">=4), EMD-12780 (MS2-SpyTag, D5), EMD-12781 (MS2-SpyTag4, </w:t>
      </w:r>
      <w:r w:rsidRPr="00B974CD">
        <w:rPr>
          <w:i/>
          <w:iCs/>
          <w:color w:val="000000" w:themeColor="text1"/>
        </w:rPr>
        <w:t>T</w:t>
      </w:r>
      <w:r w:rsidRPr="00B974CD">
        <w:rPr>
          <w:color w:val="000000" w:themeColor="text1"/>
        </w:rPr>
        <w:t xml:space="preserve">=3), EMD-12782 (MS2-SpyTag4, </w:t>
      </w:r>
      <w:r w:rsidRPr="00B974CD">
        <w:rPr>
          <w:i/>
          <w:iCs/>
          <w:color w:val="000000" w:themeColor="text1"/>
        </w:rPr>
        <w:t>T</w:t>
      </w:r>
      <w:r w:rsidRPr="00B974CD">
        <w:rPr>
          <w:color w:val="000000" w:themeColor="text1"/>
        </w:rPr>
        <w:t xml:space="preserve">=4), EMD-12783 (MS2-SpyTag4, D5), EMD-12784 (MS2-SpyTag4, D3-A), EMD-12785 (MS2-Random4, </w:t>
      </w:r>
      <w:r w:rsidRPr="00B974CD">
        <w:rPr>
          <w:i/>
          <w:iCs/>
          <w:color w:val="000000" w:themeColor="text1"/>
        </w:rPr>
        <w:t>T</w:t>
      </w:r>
      <w:r w:rsidRPr="00B974CD">
        <w:rPr>
          <w:color w:val="000000" w:themeColor="text1"/>
        </w:rPr>
        <w:t xml:space="preserve">=3), EMD-12786 (MS2-Random4, </w:t>
      </w:r>
      <w:r w:rsidRPr="00B974CD">
        <w:rPr>
          <w:i/>
          <w:iCs/>
          <w:color w:val="000000" w:themeColor="text1"/>
        </w:rPr>
        <w:t>T</w:t>
      </w:r>
      <w:r w:rsidRPr="00B974CD">
        <w:rPr>
          <w:color w:val="000000" w:themeColor="text1"/>
        </w:rPr>
        <w:t xml:space="preserve">=4), EMD-12787 (MS2-Random4, D5), EMD-12788 (MS2-Random4, D3-A), EMD-12789 (MS2-Random4, D3-B), EMD-12790 (MS2-SpyTag7, </w:t>
      </w:r>
      <w:r w:rsidRPr="00B974CD">
        <w:rPr>
          <w:i/>
          <w:iCs/>
          <w:color w:val="000000" w:themeColor="text1"/>
        </w:rPr>
        <w:t>T</w:t>
      </w:r>
      <w:r w:rsidRPr="00B974CD">
        <w:rPr>
          <w:color w:val="000000" w:themeColor="text1"/>
        </w:rPr>
        <w:t xml:space="preserve">=3), EMD-12791 (MS2-SpyTag7, </w:t>
      </w:r>
      <w:r w:rsidRPr="00B974CD">
        <w:rPr>
          <w:i/>
          <w:iCs/>
          <w:color w:val="000000" w:themeColor="text1"/>
        </w:rPr>
        <w:t>T</w:t>
      </w:r>
      <w:r w:rsidRPr="00B974CD">
        <w:rPr>
          <w:color w:val="000000" w:themeColor="text1"/>
        </w:rPr>
        <w:t>=4), EMD-12792 (MS2-SpyTag7, D5), EMD-12793 (MS2-SpyTag7, D3-A).</w:t>
      </w:r>
    </w:p>
    <w:p w14:paraId="26B89CAD" w14:textId="1DC0F18D" w:rsidR="00CA61DC" w:rsidRPr="00B974CD" w:rsidRDefault="00CA61DC" w:rsidP="74118A85">
      <w:pPr>
        <w:spacing w:line="480" w:lineRule="auto"/>
        <w:rPr>
          <w:color w:val="000000" w:themeColor="text1"/>
        </w:rPr>
      </w:pPr>
    </w:p>
    <w:p w14:paraId="135F66DA" w14:textId="1DC0F18D" w:rsidR="00CA61DC" w:rsidRPr="00B974CD" w:rsidRDefault="00CA61DC" w:rsidP="74118A85">
      <w:pPr>
        <w:spacing w:line="480" w:lineRule="auto"/>
        <w:rPr>
          <w:b/>
          <w:bCs/>
          <w:color w:val="000000" w:themeColor="text1"/>
        </w:rPr>
      </w:pPr>
      <w:r w:rsidRPr="00B974CD">
        <w:rPr>
          <w:b/>
          <w:bCs/>
          <w:color w:val="000000" w:themeColor="text1"/>
        </w:rPr>
        <w:lastRenderedPageBreak/>
        <w:t>Code Availability</w:t>
      </w:r>
    </w:p>
    <w:p w14:paraId="330ABF28" w14:textId="774A2963" w:rsidR="00ED7772" w:rsidRPr="00B974CD" w:rsidRDefault="00CA61DC" w:rsidP="00ED7772">
      <w:pPr>
        <w:spacing w:line="480" w:lineRule="auto"/>
        <w:rPr>
          <w:color w:val="000000" w:themeColor="text1"/>
        </w:rPr>
      </w:pPr>
      <w:r w:rsidRPr="00B974CD">
        <w:rPr>
          <w:color w:val="000000" w:themeColor="text1"/>
        </w:rPr>
        <w:t>Custom code used for modeling the assembly process is available for download via the authors’ GitHub page:</w:t>
      </w:r>
      <w:r w:rsidR="2BDBA84A" w:rsidRPr="00B974CD">
        <w:rPr>
          <w:color w:val="000000" w:themeColor="text1"/>
        </w:rPr>
        <w:t xml:space="preserve">  </w:t>
      </w:r>
      <w:hyperlink r:id="rId12" w:tgtFrame="_blank" w:history="1">
        <w:r w:rsidRPr="00B974CD">
          <w:rPr>
            <w:rStyle w:val="Hyperlink"/>
            <w:color w:val="000000" w:themeColor="text1"/>
          </w:rPr>
          <w:t>https://github.com/MathematicalComputationalVirology/MS2Nanotechnology</w:t>
        </w:r>
      </w:hyperlink>
    </w:p>
    <w:p w14:paraId="71F6F09F" w14:textId="1A5D7E0B" w:rsidR="00ED7772" w:rsidRPr="00B974CD" w:rsidRDefault="00ED7772" w:rsidP="00ED7772">
      <w:pPr>
        <w:spacing w:line="480" w:lineRule="auto"/>
        <w:rPr>
          <w:b/>
          <w:bCs/>
          <w:color w:val="000000" w:themeColor="text1"/>
        </w:rPr>
      </w:pPr>
      <w:r w:rsidRPr="00B974CD">
        <w:rPr>
          <w:b/>
          <w:bCs/>
          <w:color w:val="000000" w:themeColor="text1"/>
        </w:rPr>
        <w:t>Materials Availability</w:t>
      </w:r>
    </w:p>
    <w:p w14:paraId="21E964F6" w14:textId="7ADD644B" w:rsidR="00ED7772" w:rsidRPr="00B974CD" w:rsidRDefault="00ED7772" w:rsidP="00272868">
      <w:pPr>
        <w:spacing w:line="480" w:lineRule="auto"/>
        <w:rPr>
          <w:color w:val="000000" w:themeColor="text1"/>
        </w:rPr>
      </w:pPr>
      <w:r w:rsidRPr="00B974CD">
        <w:rPr>
          <w:color w:val="000000" w:themeColor="text1"/>
        </w:rPr>
        <w:t>Plasmids encoding the modified MS2 CP are available from the corresponding author upon reasonable request.</w:t>
      </w:r>
    </w:p>
    <w:p w14:paraId="069A7901" w14:textId="1DC0F18D" w:rsidR="00CA61DC" w:rsidRPr="00B974CD" w:rsidRDefault="00CA61DC" w:rsidP="00CA61DC">
      <w:pPr>
        <w:pStyle w:val="TESupportingInformation"/>
        <w:spacing w:after="240"/>
        <w:ind w:firstLine="0"/>
        <w:jc w:val="left"/>
        <w:rPr>
          <w:color w:val="000000" w:themeColor="text1"/>
        </w:rPr>
      </w:pPr>
      <w:r w:rsidRPr="00B974CD">
        <w:rPr>
          <w:color w:val="000000" w:themeColor="text1"/>
        </w:rPr>
        <w:t>Supplementary Information containing supplementary figures and tables necessary to fully understand the content of the article.</w:t>
      </w:r>
    </w:p>
    <w:p w14:paraId="054B3908" w14:textId="1DC0F18D" w:rsidR="00932317" w:rsidRPr="00B974CD" w:rsidRDefault="00932317" w:rsidP="000B5610">
      <w:pPr>
        <w:pStyle w:val="TAMainText"/>
        <w:spacing w:after="240"/>
        <w:ind w:firstLine="0"/>
        <w:jc w:val="left"/>
        <w:rPr>
          <w:color w:val="000000" w:themeColor="text1"/>
        </w:rPr>
      </w:pPr>
    </w:p>
    <w:p w14:paraId="6036D39B" w14:textId="77777777" w:rsidR="00815B80" w:rsidRPr="00B974CD" w:rsidRDefault="00815B80" w:rsidP="00815B80">
      <w:pPr>
        <w:pStyle w:val="TAMainText"/>
        <w:spacing w:after="240"/>
        <w:ind w:firstLine="0"/>
        <w:jc w:val="left"/>
        <w:rPr>
          <w:color w:val="000000" w:themeColor="text1"/>
        </w:rPr>
      </w:pPr>
      <w:r w:rsidRPr="00B974CD">
        <w:rPr>
          <w:color w:val="000000" w:themeColor="text1"/>
        </w:rPr>
        <w:t>ACKNOWLEDGMENTS</w:t>
      </w:r>
    </w:p>
    <w:p w14:paraId="3260DE24" w14:textId="7A573D74" w:rsidR="00815B80" w:rsidRPr="00B974CD" w:rsidRDefault="00815B80" w:rsidP="00815B80">
      <w:pPr>
        <w:spacing w:line="480" w:lineRule="auto"/>
        <w:rPr>
          <w:color w:val="000000" w:themeColor="text1"/>
          <w:szCs w:val="24"/>
        </w:rPr>
      </w:pPr>
      <w:r w:rsidRPr="00B974CD">
        <w:rPr>
          <w:color w:val="000000" w:themeColor="text1"/>
          <w:szCs w:val="24"/>
        </w:rPr>
        <w:t xml:space="preserve">A.N., A.P.B. and J.G.H. were supported by a National Science Centre (NCN, Poland) grant no. 2016/20/W/NZ1/00095 (Symfonia-4). J.G.H. and A.P.B were funded by a Polish National Science Centre Maestro grant no. 2019/34/A/NZ1/00196.  RT acknowledges funding via an EPSRC Established Career Fellowship (EP/R023204/1), a Royal Society Wolfson Fellowship (RSWF/R1/180009). FF is funded via </w:t>
      </w:r>
      <w:r w:rsidR="00545774" w:rsidRPr="00B974CD">
        <w:rPr>
          <w:color w:val="000000" w:themeColor="text1"/>
          <w:szCs w:val="24"/>
        </w:rPr>
        <w:t xml:space="preserve">a Joint </w:t>
      </w:r>
      <w:proofErr w:type="spellStart"/>
      <w:r w:rsidR="00545774" w:rsidRPr="00B974CD">
        <w:rPr>
          <w:color w:val="000000" w:themeColor="text1"/>
          <w:szCs w:val="24"/>
        </w:rPr>
        <w:t>Wellcome</w:t>
      </w:r>
      <w:proofErr w:type="spellEnd"/>
      <w:r w:rsidR="00545774" w:rsidRPr="00B974CD">
        <w:rPr>
          <w:color w:val="000000" w:themeColor="text1"/>
          <w:szCs w:val="24"/>
        </w:rPr>
        <w:t xml:space="preserve"> Trust Investigator Award (110145 &amp; 110146) to </w:t>
      </w:r>
      <w:proofErr w:type="spellStart"/>
      <w:r w:rsidR="00545774" w:rsidRPr="00B974CD">
        <w:rPr>
          <w:color w:val="000000" w:themeColor="text1"/>
          <w:szCs w:val="24"/>
        </w:rPr>
        <w:t>Reidun</w:t>
      </w:r>
      <w:proofErr w:type="spellEnd"/>
      <w:r w:rsidR="00545774" w:rsidRPr="00B974CD">
        <w:rPr>
          <w:color w:val="000000" w:themeColor="text1"/>
          <w:szCs w:val="24"/>
        </w:rPr>
        <w:t xml:space="preserve"> </w:t>
      </w:r>
      <w:proofErr w:type="spellStart"/>
      <w:r w:rsidR="00545774" w:rsidRPr="00B974CD">
        <w:rPr>
          <w:color w:val="000000" w:themeColor="text1"/>
          <w:szCs w:val="24"/>
        </w:rPr>
        <w:t>Twarock</w:t>
      </w:r>
      <w:proofErr w:type="spellEnd"/>
      <w:r w:rsidR="00545774" w:rsidRPr="00B974CD">
        <w:rPr>
          <w:color w:val="000000" w:themeColor="text1"/>
          <w:szCs w:val="24"/>
        </w:rPr>
        <w:t xml:space="preserve"> and Peter Stockley from the University of Leeds.</w:t>
      </w:r>
    </w:p>
    <w:p w14:paraId="4936D615" w14:textId="77777777" w:rsidR="00815B80" w:rsidRPr="00B974CD" w:rsidRDefault="00815B80" w:rsidP="00815B80">
      <w:pPr>
        <w:spacing w:line="480" w:lineRule="auto"/>
        <w:rPr>
          <w:color w:val="000000" w:themeColor="text1"/>
          <w:szCs w:val="24"/>
        </w:rPr>
      </w:pPr>
      <w:r w:rsidRPr="00B974CD">
        <w:rPr>
          <w:color w:val="000000" w:themeColor="text1"/>
          <w:szCs w:val="24"/>
        </w:rPr>
        <w:t xml:space="preserve">We thank Olga </w:t>
      </w:r>
      <w:proofErr w:type="spellStart"/>
      <w:r w:rsidRPr="00B974CD">
        <w:rPr>
          <w:color w:val="000000" w:themeColor="text1"/>
          <w:szCs w:val="24"/>
        </w:rPr>
        <w:t>Woznicka</w:t>
      </w:r>
      <w:proofErr w:type="spellEnd"/>
      <w:r w:rsidRPr="00B974CD">
        <w:rPr>
          <w:color w:val="000000" w:themeColor="text1"/>
          <w:szCs w:val="24"/>
        </w:rPr>
        <w:t xml:space="preserve"> for TEM imaging. This research was supported in part by PL-Grid Infrastructure. We acknowledge the MCB Structural Biology Core Facility (supported by the TEAM TECH CORE FACILITY/2017-4/6 grant from the Foundation for Polish Science) for valuable support. Part of this research took place at SOLARIS National Synchrotron Radiation </w:t>
      </w:r>
      <w:r w:rsidRPr="00B974CD">
        <w:rPr>
          <w:color w:val="000000" w:themeColor="text1"/>
          <w:szCs w:val="24"/>
        </w:rPr>
        <w:lastRenderedPageBreak/>
        <w:t xml:space="preserve">Centre, using the </w:t>
      </w:r>
      <w:proofErr w:type="spellStart"/>
      <w:r w:rsidRPr="00B974CD">
        <w:rPr>
          <w:color w:val="000000" w:themeColor="text1"/>
          <w:szCs w:val="24"/>
        </w:rPr>
        <w:t>cryoEM</w:t>
      </w:r>
      <w:proofErr w:type="spellEnd"/>
      <w:r w:rsidRPr="00B974CD">
        <w:rPr>
          <w:color w:val="000000" w:themeColor="text1"/>
          <w:szCs w:val="24"/>
        </w:rPr>
        <w:t xml:space="preserve"> infrastructure. Experiments were performed in collaboration with SOLARIS Staff. The open-access publication of this article was funded by the </w:t>
      </w:r>
      <w:proofErr w:type="spellStart"/>
      <w:r w:rsidRPr="00B974CD">
        <w:rPr>
          <w:color w:val="000000" w:themeColor="text1"/>
          <w:szCs w:val="24"/>
        </w:rPr>
        <w:t>BioS</w:t>
      </w:r>
      <w:proofErr w:type="spellEnd"/>
      <w:r w:rsidRPr="00B974CD">
        <w:rPr>
          <w:color w:val="000000" w:themeColor="text1"/>
          <w:szCs w:val="24"/>
        </w:rPr>
        <w:t xml:space="preserve"> Priority Research Area under the program “Excellence Initiative – Research University” at the Jagiellonian University in Krakow.</w:t>
      </w:r>
    </w:p>
    <w:p w14:paraId="57BFB6A6" w14:textId="77777777" w:rsidR="00815B80" w:rsidRPr="00B974CD" w:rsidRDefault="00815B80" w:rsidP="00815B80">
      <w:pPr>
        <w:pStyle w:val="FACorrespondingAuthorFootnote"/>
        <w:spacing w:after="0"/>
        <w:jc w:val="left"/>
        <w:rPr>
          <w:color w:val="000000" w:themeColor="text1"/>
        </w:rPr>
      </w:pPr>
      <w:r w:rsidRPr="00B974CD">
        <w:rPr>
          <w:color w:val="000000" w:themeColor="text1"/>
        </w:rPr>
        <w:t>AUTHOR INFORMATION</w:t>
      </w:r>
    </w:p>
    <w:p w14:paraId="70CEE208" w14:textId="77777777" w:rsidR="00815B80" w:rsidRPr="00B974CD" w:rsidRDefault="00815B80" w:rsidP="00815B80">
      <w:pPr>
        <w:pStyle w:val="TAMainText"/>
        <w:spacing w:after="240"/>
        <w:ind w:firstLine="0"/>
        <w:jc w:val="left"/>
        <w:rPr>
          <w:b/>
          <w:bCs/>
          <w:color w:val="000000" w:themeColor="text1"/>
        </w:rPr>
      </w:pPr>
      <w:r w:rsidRPr="00B974CD">
        <w:rPr>
          <w:b/>
          <w:bCs/>
          <w:color w:val="000000" w:themeColor="text1"/>
        </w:rPr>
        <w:t>Authors contribution</w:t>
      </w:r>
    </w:p>
    <w:p w14:paraId="19AE980F" w14:textId="4F44EA5A" w:rsidR="00815B80" w:rsidRPr="00B974CD" w:rsidRDefault="00007AC7" w:rsidP="00272868">
      <w:pPr>
        <w:pStyle w:val="TAMainText"/>
        <w:spacing w:after="240"/>
        <w:ind w:firstLine="0"/>
        <w:rPr>
          <w:color w:val="000000" w:themeColor="text1"/>
        </w:rPr>
      </w:pPr>
      <w:r w:rsidRPr="00B974CD">
        <w:rPr>
          <w:color w:val="000000" w:themeColor="text1"/>
        </w:rPr>
        <w:t xml:space="preserve">APB and AN Conceptualized the work. APB, AN, FF and RT developed methodologies. APB and AN </w:t>
      </w:r>
      <w:proofErr w:type="gramStart"/>
      <w:r w:rsidRPr="00B974CD">
        <w:rPr>
          <w:color w:val="000000" w:themeColor="text1"/>
        </w:rPr>
        <w:t>performed experiments</w:t>
      </w:r>
      <w:proofErr w:type="gramEnd"/>
      <w:r w:rsidRPr="00B974CD">
        <w:rPr>
          <w:color w:val="000000" w:themeColor="text1"/>
        </w:rPr>
        <w:t xml:space="preserve">. FF and RT conducted the mathematical analysis. APB, AN, FF and RT produced figures. APB, AN, FF, RT and JGH wrote, </w:t>
      </w:r>
      <w:proofErr w:type="gramStart"/>
      <w:r w:rsidRPr="00B974CD">
        <w:rPr>
          <w:color w:val="000000" w:themeColor="text1"/>
        </w:rPr>
        <w:t>reviewed</w:t>
      </w:r>
      <w:proofErr w:type="gramEnd"/>
      <w:r w:rsidRPr="00B974CD">
        <w:rPr>
          <w:color w:val="000000" w:themeColor="text1"/>
        </w:rPr>
        <w:t xml:space="preserve"> and edited the manuscript. </w:t>
      </w:r>
    </w:p>
    <w:p w14:paraId="5A0C2527" w14:textId="77777777" w:rsidR="00815B80" w:rsidRPr="00B974CD" w:rsidRDefault="00815B80" w:rsidP="00272868">
      <w:pPr>
        <w:pStyle w:val="StyleFACorrespondingAuthorFootnote7pt"/>
        <w:spacing w:after="240" w:line="480" w:lineRule="auto"/>
        <w:jc w:val="both"/>
        <w:rPr>
          <w:rFonts w:ascii="Times" w:hAnsi="Times"/>
          <w:color w:val="000000" w:themeColor="text1"/>
          <w:kern w:val="0"/>
          <w:sz w:val="24"/>
        </w:rPr>
      </w:pPr>
      <w:r w:rsidRPr="00B974CD">
        <w:rPr>
          <w:rFonts w:ascii="Times" w:hAnsi="Times"/>
          <w:color w:val="000000" w:themeColor="text1"/>
          <w:kern w:val="0"/>
          <w:sz w:val="24"/>
        </w:rPr>
        <w:t>The manuscript was written through contributions of all authors. All authors have given approval to the final version of the manuscript. ‡These authors contributed equally.</w:t>
      </w:r>
    </w:p>
    <w:p w14:paraId="1EFA41BB" w14:textId="77777777" w:rsidR="00815B80" w:rsidRPr="00B974CD" w:rsidRDefault="00815B80" w:rsidP="00272868">
      <w:pPr>
        <w:pStyle w:val="FAAuthorInfoSubtitle"/>
        <w:jc w:val="both"/>
        <w:rPr>
          <w:color w:val="000000" w:themeColor="text1"/>
        </w:rPr>
      </w:pPr>
      <w:r w:rsidRPr="00B974CD">
        <w:rPr>
          <w:color w:val="000000" w:themeColor="text1"/>
        </w:rPr>
        <w:t>Corresponding Author</w:t>
      </w:r>
    </w:p>
    <w:p w14:paraId="01B86061" w14:textId="77777777" w:rsidR="00815B80" w:rsidRPr="00B974CD" w:rsidRDefault="00815B80" w:rsidP="00272868">
      <w:pPr>
        <w:pStyle w:val="FACorrespondingAuthorFootnote"/>
        <w:spacing w:after="240"/>
        <w:rPr>
          <w:color w:val="000000" w:themeColor="text1"/>
        </w:rPr>
      </w:pPr>
      <w:r w:rsidRPr="00B974CD">
        <w:rPr>
          <w:color w:val="000000" w:themeColor="text1"/>
        </w:rPr>
        <w:t>*Jonathan G. Heddle – email: jonathan.heddle@uj.edu.pl</w:t>
      </w:r>
    </w:p>
    <w:p w14:paraId="19561A9E" w14:textId="6F75FD64" w:rsidR="00815B80" w:rsidRPr="00B974CD" w:rsidRDefault="00815B80" w:rsidP="00272868">
      <w:pPr>
        <w:pStyle w:val="TAMainText"/>
        <w:spacing w:after="240"/>
        <w:ind w:firstLine="0"/>
        <w:rPr>
          <w:color w:val="000000" w:themeColor="text1"/>
        </w:rPr>
      </w:pPr>
      <w:r w:rsidRPr="00B974CD">
        <w:rPr>
          <w:b/>
          <w:bCs/>
          <w:color w:val="000000" w:themeColor="text1"/>
        </w:rPr>
        <w:t>Competing Interest:</w:t>
      </w:r>
      <w:r w:rsidRPr="00B974CD">
        <w:rPr>
          <w:color w:val="000000" w:themeColor="text1"/>
        </w:rPr>
        <w:t xml:space="preserve"> The authors declare the following competing financial interests J.G.H. is the founder of and holds equity in </w:t>
      </w:r>
      <w:proofErr w:type="spellStart"/>
      <w:r w:rsidRPr="00B974CD">
        <w:rPr>
          <w:color w:val="000000" w:themeColor="text1"/>
        </w:rPr>
        <w:t>nCage</w:t>
      </w:r>
      <w:proofErr w:type="spellEnd"/>
      <w:r w:rsidRPr="00B974CD">
        <w:rPr>
          <w:color w:val="000000" w:themeColor="text1"/>
        </w:rPr>
        <w:t xml:space="preserve"> Therapeutics LLC, which aims to commercialize protein cages for therapeutic </w:t>
      </w:r>
      <w:r w:rsidRPr="00B974CD">
        <w:rPr>
          <w:rFonts w:cs="Times"/>
          <w:color w:val="000000" w:themeColor="text1"/>
        </w:rPr>
        <w:t>applications.</w:t>
      </w:r>
      <w:r w:rsidR="00960F20" w:rsidRPr="00B974CD">
        <w:rPr>
          <w:rFonts w:cs="Times"/>
          <w:color w:val="000000" w:themeColor="text1"/>
        </w:rPr>
        <w:t xml:space="preserve">  </w:t>
      </w:r>
      <w:r w:rsidR="00960F20" w:rsidRPr="00B974CD">
        <w:rPr>
          <w:rStyle w:val="normaltextrun"/>
          <w:rFonts w:cs="Times"/>
          <w:color w:val="000000" w:themeColor="text1"/>
        </w:rPr>
        <w:t>All other authors declare no competing interests</w:t>
      </w:r>
      <w:r w:rsidR="76F5D8A2" w:rsidRPr="00B974CD">
        <w:rPr>
          <w:rStyle w:val="normaltextrun"/>
          <w:rFonts w:cs="Times"/>
          <w:color w:val="000000" w:themeColor="text1"/>
        </w:rPr>
        <w:t>.</w:t>
      </w:r>
    </w:p>
    <w:p w14:paraId="1D6C5648" w14:textId="77777777" w:rsidR="00815B80" w:rsidRPr="00B974CD" w:rsidRDefault="00815B80" w:rsidP="00330220">
      <w:pPr>
        <w:pStyle w:val="TESupportingInformation"/>
        <w:spacing w:after="240"/>
        <w:ind w:firstLine="0"/>
        <w:jc w:val="left"/>
        <w:rPr>
          <w:color w:val="000000" w:themeColor="text1"/>
        </w:rPr>
      </w:pPr>
    </w:p>
    <w:p w14:paraId="071DF8A2" w14:textId="4F8787AA" w:rsidR="00DD6DBB" w:rsidRPr="00B974CD" w:rsidRDefault="00C10EE0" w:rsidP="00330220">
      <w:pPr>
        <w:pStyle w:val="TESupportingInformation"/>
        <w:spacing w:after="240"/>
        <w:ind w:firstLine="0"/>
        <w:jc w:val="left"/>
        <w:rPr>
          <w:color w:val="000000" w:themeColor="text1"/>
        </w:rPr>
      </w:pPr>
      <w:r w:rsidRPr="00B974CD">
        <w:rPr>
          <w:color w:val="000000" w:themeColor="text1"/>
        </w:rPr>
        <w:t>ASSOCIATED CONTENT</w:t>
      </w:r>
    </w:p>
    <w:p w14:paraId="23D80BA9" w14:textId="5A54A535" w:rsidR="00C10EE0" w:rsidRPr="00B974CD" w:rsidRDefault="0031373B" w:rsidP="000B5610">
      <w:pPr>
        <w:pStyle w:val="TESupportingInformation"/>
        <w:spacing w:after="240"/>
        <w:ind w:firstLine="0"/>
        <w:jc w:val="left"/>
        <w:rPr>
          <w:color w:val="000000" w:themeColor="text1"/>
          <w:lang w:val="pl-PL"/>
        </w:rPr>
      </w:pPr>
      <w:r w:rsidRPr="00B974CD">
        <w:rPr>
          <w:color w:val="000000" w:themeColor="text1"/>
        </w:rPr>
        <w:t>The following files are available free of charge.</w:t>
      </w:r>
      <w:r w:rsidRPr="00B974CD">
        <w:rPr>
          <w:color w:val="000000" w:themeColor="text1"/>
        </w:rPr>
        <w:br/>
      </w:r>
      <w:r w:rsidR="00780D3C" w:rsidRPr="00B974CD">
        <w:rPr>
          <w:color w:val="000000" w:themeColor="text1"/>
          <w:lang w:val="pl-PL"/>
        </w:rPr>
        <w:t>Biela_Naskalska-Suplementary_Information.pdf</w:t>
      </w:r>
    </w:p>
    <w:p w14:paraId="3DA6B297" w14:textId="26B2DCCD" w:rsidR="00780D3C" w:rsidRPr="00B974CD" w:rsidRDefault="00780D3C" w:rsidP="00780D3C">
      <w:pPr>
        <w:pStyle w:val="TAMainText"/>
        <w:spacing w:after="240"/>
        <w:ind w:firstLine="0"/>
        <w:jc w:val="left"/>
        <w:rPr>
          <w:b/>
          <w:bCs/>
          <w:color w:val="000000" w:themeColor="text1"/>
          <w:lang w:val="pl-PL"/>
        </w:rPr>
      </w:pPr>
      <w:r w:rsidRPr="00B974CD">
        <w:rPr>
          <w:b/>
          <w:bCs/>
          <w:color w:val="000000" w:themeColor="text1"/>
          <w:lang w:val="pl-PL"/>
        </w:rPr>
        <w:lastRenderedPageBreak/>
        <w:t>REFERENCES</w:t>
      </w:r>
    </w:p>
    <w:p w14:paraId="6C89A316" w14:textId="77777777" w:rsidR="002E2DDC" w:rsidRPr="00B974CD" w:rsidRDefault="00780D3C" w:rsidP="002E2DDC">
      <w:pPr>
        <w:pStyle w:val="EndNoteBibliography"/>
        <w:spacing w:after="0"/>
        <w:ind w:left="720" w:hanging="720"/>
        <w:rPr>
          <w:color w:val="000000" w:themeColor="text1"/>
        </w:rPr>
      </w:pPr>
      <w:r w:rsidRPr="00B974CD">
        <w:rPr>
          <w:color w:val="000000" w:themeColor="text1"/>
        </w:rPr>
        <w:fldChar w:fldCharType="begin"/>
      </w:r>
      <w:r w:rsidRPr="00B974CD">
        <w:rPr>
          <w:color w:val="000000" w:themeColor="text1"/>
        </w:rPr>
        <w:instrText xml:space="preserve"> ADDIN EN.REFLIST </w:instrText>
      </w:r>
      <w:r w:rsidRPr="00B974CD">
        <w:rPr>
          <w:color w:val="000000" w:themeColor="text1"/>
        </w:rPr>
        <w:fldChar w:fldCharType="separate"/>
      </w:r>
      <w:r w:rsidR="002E2DDC" w:rsidRPr="00B974CD">
        <w:rPr>
          <w:color w:val="000000" w:themeColor="text1"/>
        </w:rPr>
        <w:t>1</w:t>
      </w:r>
      <w:r w:rsidR="002E2DDC" w:rsidRPr="00B974CD">
        <w:rPr>
          <w:color w:val="000000" w:themeColor="text1"/>
        </w:rPr>
        <w:tab/>
        <w:t xml:space="preserve">Wu, M., Brown, W. L. &amp; Stockley, P. G. Cell-specific delivery of bacteriophage-encapsidated ricin A chain. </w:t>
      </w:r>
      <w:r w:rsidR="002E2DDC" w:rsidRPr="00B974CD">
        <w:rPr>
          <w:i/>
          <w:color w:val="000000" w:themeColor="text1"/>
        </w:rPr>
        <w:t>Bioconjug. Chem.</w:t>
      </w:r>
      <w:r w:rsidR="002E2DDC" w:rsidRPr="00B974CD">
        <w:rPr>
          <w:color w:val="000000" w:themeColor="text1"/>
        </w:rPr>
        <w:t xml:space="preserve"> </w:t>
      </w:r>
      <w:r w:rsidR="002E2DDC" w:rsidRPr="00B974CD">
        <w:rPr>
          <w:b/>
          <w:color w:val="000000" w:themeColor="text1"/>
        </w:rPr>
        <w:t>6</w:t>
      </w:r>
      <w:r w:rsidR="002E2DDC" w:rsidRPr="00B974CD">
        <w:rPr>
          <w:color w:val="000000" w:themeColor="text1"/>
        </w:rPr>
        <w:t>, 587-595 (1995).</w:t>
      </w:r>
    </w:p>
    <w:p w14:paraId="11C6A13C"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w:t>
      </w:r>
      <w:r w:rsidRPr="00B974CD">
        <w:rPr>
          <w:color w:val="000000" w:themeColor="text1"/>
        </w:rPr>
        <w:tab/>
        <w:t xml:space="preserve">Wu, M., Sherwin, T., Brown, W. L. &amp; Stockley, P. G. Delivery of antisense oligonucleotides to leukemia cells by RNA bacteriophage capsids. </w:t>
      </w:r>
      <w:r w:rsidRPr="00B974CD">
        <w:rPr>
          <w:i/>
          <w:color w:val="000000" w:themeColor="text1"/>
        </w:rPr>
        <w:t>Nanomedicine</w:t>
      </w:r>
      <w:r w:rsidRPr="00B974CD">
        <w:rPr>
          <w:color w:val="000000" w:themeColor="text1"/>
        </w:rPr>
        <w:t xml:space="preserve"> </w:t>
      </w:r>
      <w:r w:rsidRPr="00B974CD">
        <w:rPr>
          <w:b/>
          <w:color w:val="000000" w:themeColor="text1"/>
        </w:rPr>
        <w:t>1</w:t>
      </w:r>
      <w:r w:rsidRPr="00B974CD">
        <w:rPr>
          <w:color w:val="000000" w:themeColor="text1"/>
        </w:rPr>
        <w:t>, 67-76 (2005).</w:t>
      </w:r>
    </w:p>
    <w:p w14:paraId="655D4A96"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w:t>
      </w:r>
      <w:r w:rsidRPr="00B974CD">
        <w:rPr>
          <w:color w:val="000000" w:themeColor="text1"/>
        </w:rPr>
        <w:tab/>
        <w:t xml:space="preserve">Galaway, F. A. &amp; Stockley, P. G. MS2 viruslike particles: a robust, semisynthetic targeted drug delivery platform. </w:t>
      </w:r>
      <w:r w:rsidRPr="00B974CD">
        <w:rPr>
          <w:i/>
          <w:color w:val="000000" w:themeColor="text1"/>
        </w:rPr>
        <w:t>Mol. Pharm.</w:t>
      </w:r>
      <w:r w:rsidRPr="00B974CD">
        <w:rPr>
          <w:color w:val="000000" w:themeColor="text1"/>
        </w:rPr>
        <w:t xml:space="preserve"> </w:t>
      </w:r>
      <w:r w:rsidRPr="00B974CD">
        <w:rPr>
          <w:b/>
          <w:color w:val="000000" w:themeColor="text1"/>
        </w:rPr>
        <w:t>10</w:t>
      </w:r>
      <w:r w:rsidRPr="00B974CD">
        <w:rPr>
          <w:color w:val="000000" w:themeColor="text1"/>
        </w:rPr>
        <w:t>, 59-68 (2013).</w:t>
      </w:r>
    </w:p>
    <w:p w14:paraId="6308B67D"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w:t>
      </w:r>
      <w:r w:rsidRPr="00B974CD">
        <w:rPr>
          <w:color w:val="000000" w:themeColor="text1"/>
        </w:rPr>
        <w:tab/>
        <w:t xml:space="preserve">Frietze, K. M., Peabody, D. S. &amp; Chackerian, B. Engineering virus-like particles as vaccine platforms. </w:t>
      </w:r>
      <w:r w:rsidRPr="00B974CD">
        <w:rPr>
          <w:i/>
          <w:color w:val="000000" w:themeColor="text1"/>
        </w:rPr>
        <w:t>Curr. Opin. Virol.</w:t>
      </w:r>
      <w:r w:rsidRPr="00B974CD">
        <w:rPr>
          <w:color w:val="000000" w:themeColor="text1"/>
        </w:rPr>
        <w:t xml:space="preserve"> </w:t>
      </w:r>
      <w:r w:rsidRPr="00B974CD">
        <w:rPr>
          <w:b/>
          <w:color w:val="000000" w:themeColor="text1"/>
        </w:rPr>
        <w:t>18</w:t>
      </w:r>
      <w:r w:rsidRPr="00B974CD">
        <w:rPr>
          <w:color w:val="000000" w:themeColor="text1"/>
        </w:rPr>
        <w:t>, 44-49 (2016).</w:t>
      </w:r>
    </w:p>
    <w:p w14:paraId="22F04CBF"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5</w:t>
      </w:r>
      <w:r w:rsidRPr="00B974CD">
        <w:rPr>
          <w:color w:val="000000" w:themeColor="text1"/>
        </w:rPr>
        <w:tab/>
        <w:t xml:space="preserve">Bond, K., Tsvetkova, I. B., Wang, J. C., Jarrold, M. F. &amp; Dragnea, B. Virus Assembly Pathways: Straying Away but Not Too Far. </w:t>
      </w:r>
      <w:r w:rsidRPr="00B974CD">
        <w:rPr>
          <w:i/>
          <w:color w:val="000000" w:themeColor="text1"/>
        </w:rPr>
        <w:t>Small</w:t>
      </w:r>
      <w:r w:rsidRPr="00B974CD">
        <w:rPr>
          <w:color w:val="000000" w:themeColor="text1"/>
        </w:rPr>
        <w:t xml:space="preserve"> </w:t>
      </w:r>
      <w:r w:rsidRPr="00B974CD">
        <w:rPr>
          <w:b/>
          <w:color w:val="000000" w:themeColor="text1"/>
        </w:rPr>
        <w:t>16</w:t>
      </w:r>
      <w:r w:rsidRPr="00B974CD">
        <w:rPr>
          <w:color w:val="000000" w:themeColor="text1"/>
        </w:rPr>
        <w:t>, e2004475 (2020).</w:t>
      </w:r>
    </w:p>
    <w:p w14:paraId="15C73A51"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6</w:t>
      </w:r>
      <w:r w:rsidRPr="00B974CD">
        <w:rPr>
          <w:color w:val="000000" w:themeColor="text1"/>
        </w:rPr>
        <w:tab/>
        <w:t xml:space="preserve">Zlotnick, A. &amp; Mukhopadhyay, S. Virus assembly, allostery and antivirals. </w:t>
      </w:r>
      <w:r w:rsidRPr="00B974CD">
        <w:rPr>
          <w:i/>
          <w:color w:val="000000" w:themeColor="text1"/>
        </w:rPr>
        <w:t>Trends Microbiol.</w:t>
      </w:r>
      <w:r w:rsidRPr="00B974CD">
        <w:rPr>
          <w:color w:val="000000" w:themeColor="text1"/>
        </w:rPr>
        <w:t xml:space="preserve"> </w:t>
      </w:r>
      <w:r w:rsidRPr="00B974CD">
        <w:rPr>
          <w:b/>
          <w:color w:val="000000" w:themeColor="text1"/>
        </w:rPr>
        <w:t>19</w:t>
      </w:r>
      <w:r w:rsidRPr="00B974CD">
        <w:rPr>
          <w:color w:val="000000" w:themeColor="text1"/>
        </w:rPr>
        <w:t>, 14-23 (2011).</w:t>
      </w:r>
    </w:p>
    <w:p w14:paraId="5B485CBD"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7</w:t>
      </w:r>
      <w:r w:rsidRPr="00B974CD">
        <w:rPr>
          <w:color w:val="000000" w:themeColor="text1"/>
        </w:rPr>
        <w:tab/>
        <w:t xml:space="preserve">Selivanovitch, E., Koliyatt, R. &amp; Douglas, T. Chemically induced morphogenesis of P22 virus-like particles by the surfactant sodium dodecyl sulfate. </w:t>
      </w:r>
      <w:r w:rsidRPr="00B974CD">
        <w:rPr>
          <w:i/>
          <w:color w:val="000000" w:themeColor="text1"/>
        </w:rPr>
        <w:t>Biomacromolecules</w:t>
      </w:r>
      <w:r w:rsidRPr="00B974CD">
        <w:rPr>
          <w:color w:val="000000" w:themeColor="text1"/>
        </w:rPr>
        <w:t xml:space="preserve"> </w:t>
      </w:r>
      <w:r w:rsidRPr="00B974CD">
        <w:rPr>
          <w:b/>
          <w:color w:val="000000" w:themeColor="text1"/>
        </w:rPr>
        <w:t>20</w:t>
      </w:r>
      <w:r w:rsidRPr="00B974CD">
        <w:rPr>
          <w:color w:val="000000" w:themeColor="text1"/>
        </w:rPr>
        <w:t>, 389-400 (2018).</w:t>
      </w:r>
    </w:p>
    <w:p w14:paraId="53C61C3D"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8</w:t>
      </w:r>
      <w:r w:rsidRPr="00B974CD">
        <w:rPr>
          <w:color w:val="000000" w:themeColor="text1"/>
        </w:rPr>
        <w:tab/>
        <w:t>Xu, C.</w:t>
      </w:r>
      <w:r w:rsidRPr="00B974CD">
        <w:rPr>
          <w:i/>
          <w:color w:val="000000" w:themeColor="text1"/>
        </w:rPr>
        <w:t xml:space="preserve"> et al.</w:t>
      </w:r>
      <w:r w:rsidRPr="00B974CD">
        <w:rPr>
          <w:color w:val="000000" w:themeColor="text1"/>
        </w:rPr>
        <w:t xml:space="preserve"> Switch from Polymorphic to Homogenous Self‐Assembly of Virus‐Like Particles of Simian Virus 40 through Double‐Cysteine Substitution. </w:t>
      </w:r>
      <w:r w:rsidRPr="00B974CD">
        <w:rPr>
          <w:i/>
          <w:color w:val="000000" w:themeColor="text1"/>
        </w:rPr>
        <w:t>Small</w:t>
      </w:r>
      <w:r w:rsidRPr="00B974CD">
        <w:rPr>
          <w:color w:val="000000" w:themeColor="text1"/>
        </w:rPr>
        <w:t xml:space="preserve"> </w:t>
      </w:r>
      <w:r w:rsidRPr="00B974CD">
        <w:rPr>
          <w:b/>
          <w:color w:val="000000" w:themeColor="text1"/>
        </w:rPr>
        <w:t>16</w:t>
      </w:r>
      <w:r w:rsidRPr="00B974CD">
        <w:rPr>
          <w:color w:val="000000" w:themeColor="text1"/>
        </w:rPr>
        <w:t>, 2004484 (2020).</w:t>
      </w:r>
    </w:p>
    <w:p w14:paraId="768E7F45"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9</w:t>
      </w:r>
      <w:r w:rsidRPr="00B974CD">
        <w:rPr>
          <w:color w:val="000000" w:themeColor="text1"/>
        </w:rPr>
        <w:tab/>
        <w:t>Kanesashi, S. N.</w:t>
      </w:r>
      <w:r w:rsidRPr="00B974CD">
        <w:rPr>
          <w:i/>
          <w:color w:val="000000" w:themeColor="text1"/>
        </w:rPr>
        <w:t xml:space="preserve"> et al.</w:t>
      </w:r>
      <w:r w:rsidRPr="00B974CD">
        <w:rPr>
          <w:color w:val="000000" w:themeColor="text1"/>
        </w:rPr>
        <w:t xml:space="preserve"> Simian virus 40 VP1 capsid protein forms polymorphic assemblies in vitro. </w:t>
      </w:r>
      <w:r w:rsidRPr="00B974CD">
        <w:rPr>
          <w:i/>
          <w:color w:val="000000" w:themeColor="text1"/>
        </w:rPr>
        <w:t>J. Gen. Virol.</w:t>
      </w:r>
      <w:r w:rsidRPr="00B974CD">
        <w:rPr>
          <w:color w:val="000000" w:themeColor="text1"/>
        </w:rPr>
        <w:t xml:space="preserve"> </w:t>
      </w:r>
      <w:r w:rsidRPr="00B974CD">
        <w:rPr>
          <w:b/>
          <w:color w:val="000000" w:themeColor="text1"/>
        </w:rPr>
        <w:t>84</w:t>
      </w:r>
      <w:r w:rsidRPr="00B974CD">
        <w:rPr>
          <w:color w:val="000000" w:themeColor="text1"/>
        </w:rPr>
        <w:t>, 1899-1905 (2003).</w:t>
      </w:r>
    </w:p>
    <w:p w14:paraId="7320A665"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10</w:t>
      </w:r>
      <w:r w:rsidRPr="00B974CD">
        <w:rPr>
          <w:color w:val="000000" w:themeColor="text1"/>
        </w:rPr>
        <w:tab/>
        <w:t xml:space="preserve">Azuma, Y., Edwardson, T. G. &amp; Hilvert, D. Tailoring lumazine synthase assemblies for bionanotechnology. </w:t>
      </w:r>
      <w:r w:rsidRPr="00B974CD">
        <w:rPr>
          <w:i/>
          <w:color w:val="000000" w:themeColor="text1"/>
        </w:rPr>
        <w:t>Chem. Soc. Rev.</w:t>
      </w:r>
      <w:r w:rsidRPr="00B974CD">
        <w:rPr>
          <w:color w:val="000000" w:themeColor="text1"/>
        </w:rPr>
        <w:t xml:space="preserve"> </w:t>
      </w:r>
      <w:r w:rsidRPr="00B974CD">
        <w:rPr>
          <w:b/>
          <w:color w:val="000000" w:themeColor="text1"/>
        </w:rPr>
        <w:t>47</w:t>
      </w:r>
      <w:r w:rsidRPr="00B974CD">
        <w:rPr>
          <w:color w:val="000000" w:themeColor="text1"/>
        </w:rPr>
        <w:t>, 3543-3557 (2018).</w:t>
      </w:r>
    </w:p>
    <w:p w14:paraId="17826457"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11</w:t>
      </w:r>
      <w:r w:rsidRPr="00B974CD">
        <w:rPr>
          <w:color w:val="000000" w:themeColor="text1"/>
        </w:rPr>
        <w:tab/>
        <w:t xml:space="preserve">Peabody, D. S. Translational repression by bacteriophage MS2 coat protein expressed from a plasmid. A system for genetic analysis of a protein-RNA interaction. </w:t>
      </w:r>
      <w:r w:rsidRPr="00B974CD">
        <w:rPr>
          <w:i/>
          <w:color w:val="000000" w:themeColor="text1"/>
        </w:rPr>
        <w:t>J. Biol. Chem.</w:t>
      </w:r>
      <w:r w:rsidRPr="00B974CD">
        <w:rPr>
          <w:color w:val="000000" w:themeColor="text1"/>
        </w:rPr>
        <w:t xml:space="preserve"> </w:t>
      </w:r>
      <w:r w:rsidRPr="00B974CD">
        <w:rPr>
          <w:b/>
          <w:color w:val="000000" w:themeColor="text1"/>
        </w:rPr>
        <w:t>265</w:t>
      </w:r>
      <w:r w:rsidRPr="00B974CD">
        <w:rPr>
          <w:color w:val="000000" w:themeColor="text1"/>
        </w:rPr>
        <w:t>, 5684-5689 (1990).</w:t>
      </w:r>
    </w:p>
    <w:p w14:paraId="2F9364BE"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12</w:t>
      </w:r>
      <w:r w:rsidRPr="00B974CD">
        <w:rPr>
          <w:color w:val="000000" w:themeColor="text1"/>
        </w:rPr>
        <w:tab/>
        <w:t xml:space="preserve">Mastico, R. A., Talbot, S. J. &amp; Stockley, P. G. Multiple presentation of foreign peptides on the surface of an RNA-free spherical bacteriophage capsid. </w:t>
      </w:r>
      <w:r w:rsidRPr="00B974CD">
        <w:rPr>
          <w:i/>
          <w:color w:val="000000" w:themeColor="text1"/>
        </w:rPr>
        <w:t>J. Gen. Virol.</w:t>
      </w:r>
      <w:r w:rsidRPr="00B974CD">
        <w:rPr>
          <w:color w:val="000000" w:themeColor="text1"/>
        </w:rPr>
        <w:t xml:space="preserve"> </w:t>
      </w:r>
      <w:r w:rsidRPr="00B974CD">
        <w:rPr>
          <w:b/>
          <w:color w:val="000000" w:themeColor="text1"/>
        </w:rPr>
        <w:t>74</w:t>
      </w:r>
      <w:r w:rsidRPr="00B974CD">
        <w:rPr>
          <w:color w:val="000000" w:themeColor="text1"/>
        </w:rPr>
        <w:t>, 541-548 (1993).</w:t>
      </w:r>
    </w:p>
    <w:p w14:paraId="63B2E235"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13</w:t>
      </w:r>
      <w:r w:rsidRPr="00B974CD">
        <w:rPr>
          <w:color w:val="000000" w:themeColor="text1"/>
        </w:rPr>
        <w:tab/>
        <w:t xml:space="preserve">Golmohammadi, R., Valegård, K., Fridborg, K. &amp; Liljas, L. The refined structure of bacteriophage MS2 at 2.8 A resolution. </w:t>
      </w:r>
      <w:r w:rsidRPr="00B974CD">
        <w:rPr>
          <w:i/>
          <w:color w:val="000000" w:themeColor="text1"/>
        </w:rPr>
        <w:t>J. Mol. Biol.</w:t>
      </w:r>
      <w:r w:rsidRPr="00B974CD">
        <w:rPr>
          <w:color w:val="000000" w:themeColor="text1"/>
        </w:rPr>
        <w:t xml:space="preserve"> </w:t>
      </w:r>
      <w:r w:rsidRPr="00B974CD">
        <w:rPr>
          <w:b/>
          <w:color w:val="000000" w:themeColor="text1"/>
        </w:rPr>
        <w:t>234</w:t>
      </w:r>
      <w:r w:rsidRPr="00B974CD">
        <w:rPr>
          <w:color w:val="000000" w:themeColor="text1"/>
        </w:rPr>
        <w:t>, 620-639 (1993).</w:t>
      </w:r>
    </w:p>
    <w:p w14:paraId="7F60CC20"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14</w:t>
      </w:r>
      <w:r w:rsidRPr="00B974CD">
        <w:rPr>
          <w:color w:val="000000" w:themeColor="text1"/>
        </w:rPr>
        <w:tab/>
        <w:t xml:space="preserve">Dykeman, E. C., Stockley, P. G. &amp; Twarock, R. Dynamic allostery controls coat protein conformer switching during MS2 phage assembly. </w:t>
      </w:r>
      <w:r w:rsidRPr="00B974CD">
        <w:rPr>
          <w:i/>
          <w:color w:val="000000" w:themeColor="text1"/>
        </w:rPr>
        <w:t>J. Mol. Biol.</w:t>
      </w:r>
      <w:r w:rsidRPr="00B974CD">
        <w:rPr>
          <w:color w:val="000000" w:themeColor="text1"/>
        </w:rPr>
        <w:t xml:space="preserve"> </w:t>
      </w:r>
      <w:r w:rsidRPr="00B974CD">
        <w:rPr>
          <w:b/>
          <w:color w:val="000000" w:themeColor="text1"/>
        </w:rPr>
        <w:t>395</w:t>
      </w:r>
      <w:r w:rsidRPr="00B974CD">
        <w:rPr>
          <w:color w:val="000000" w:themeColor="text1"/>
        </w:rPr>
        <w:t>, 916-923 (2010).</w:t>
      </w:r>
    </w:p>
    <w:p w14:paraId="1DBE24B5"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15</w:t>
      </w:r>
      <w:r w:rsidRPr="00B974CD">
        <w:rPr>
          <w:color w:val="000000" w:themeColor="text1"/>
        </w:rPr>
        <w:tab/>
        <w:t>Stockley, P. G.</w:t>
      </w:r>
      <w:r w:rsidRPr="00B974CD">
        <w:rPr>
          <w:i/>
          <w:color w:val="000000" w:themeColor="text1"/>
        </w:rPr>
        <w:t xml:space="preserve"> et al.</w:t>
      </w:r>
      <w:r w:rsidRPr="00B974CD">
        <w:rPr>
          <w:color w:val="000000" w:themeColor="text1"/>
        </w:rPr>
        <w:t xml:space="preserve"> A simple, RNA-mediated allosteric switch controls the pathway to formation of a T= 3 viral capsid. </w:t>
      </w:r>
      <w:r w:rsidRPr="00B974CD">
        <w:rPr>
          <w:i/>
          <w:color w:val="000000" w:themeColor="text1"/>
        </w:rPr>
        <w:t>J. Mol. Biol.</w:t>
      </w:r>
      <w:r w:rsidRPr="00B974CD">
        <w:rPr>
          <w:color w:val="000000" w:themeColor="text1"/>
        </w:rPr>
        <w:t xml:space="preserve"> </w:t>
      </w:r>
      <w:r w:rsidRPr="00B974CD">
        <w:rPr>
          <w:b/>
          <w:color w:val="000000" w:themeColor="text1"/>
        </w:rPr>
        <w:t>369</w:t>
      </w:r>
      <w:r w:rsidRPr="00B974CD">
        <w:rPr>
          <w:color w:val="000000" w:themeColor="text1"/>
        </w:rPr>
        <w:t>, 541-552 (2007).</w:t>
      </w:r>
    </w:p>
    <w:p w14:paraId="355BECAC"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16</w:t>
      </w:r>
      <w:r w:rsidRPr="00B974CD">
        <w:rPr>
          <w:color w:val="000000" w:themeColor="text1"/>
        </w:rPr>
        <w:tab/>
        <w:t xml:space="preserve">Twarock, R. &amp; Stockley, P. G. RNA-Mediated Virus Assembly: Mechanisms and Consequences for Viral Evolution and Therapy. </w:t>
      </w:r>
      <w:r w:rsidRPr="00B974CD">
        <w:rPr>
          <w:i/>
          <w:color w:val="000000" w:themeColor="text1"/>
        </w:rPr>
        <w:t>Annu Rev Biophys</w:t>
      </w:r>
      <w:r w:rsidRPr="00B974CD">
        <w:rPr>
          <w:color w:val="000000" w:themeColor="text1"/>
        </w:rPr>
        <w:t xml:space="preserve"> </w:t>
      </w:r>
      <w:r w:rsidRPr="00B974CD">
        <w:rPr>
          <w:b/>
          <w:color w:val="000000" w:themeColor="text1"/>
        </w:rPr>
        <w:t>48</w:t>
      </w:r>
      <w:r w:rsidRPr="00B974CD">
        <w:rPr>
          <w:color w:val="000000" w:themeColor="text1"/>
        </w:rPr>
        <w:t>, 495-514 (2019).</w:t>
      </w:r>
    </w:p>
    <w:p w14:paraId="07305186"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17</w:t>
      </w:r>
      <w:r w:rsidRPr="00B974CD">
        <w:rPr>
          <w:color w:val="000000" w:themeColor="text1"/>
        </w:rPr>
        <w:tab/>
        <w:t xml:space="preserve">Dykeman, E. C., Stockley, P. G. &amp; Twarock, R. Solving a Levinthal's paradox for virus assembly identifies a unique antiviral strategy. </w:t>
      </w:r>
      <w:r w:rsidRPr="00B974CD">
        <w:rPr>
          <w:i/>
          <w:color w:val="000000" w:themeColor="text1"/>
        </w:rPr>
        <w:t>Proc. Natl. Acad. Sci. U. S. A.</w:t>
      </w:r>
      <w:r w:rsidRPr="00B974CD">
        <w:rPr>
          <w:color w:val="000000" w:themeColor="text1"/>
        </w:rPr>
        <w:t xml:space="preserve"> </w:t>
      </w:r>
      <w:r w:rsidRPr="00B974CD">
        <w:rPr>
          <w:b/>
          <w:color w:val="000000" w:themeColor="text1"/>
        </w:rPr>
        <w:t>111</w:t>
      </w:r>
      <w:r w:rsidRPr="00B974CD">
        <w:rPr>
          <w:color w:val="000000" w:themeColor="text1"/>
        </w:rPr>
        <w:t>, 5361-5366 (2014).</w:t>
      </w:r>
    </w:p>
    <w:p w14:paraId="7B3FE19D"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18</w:t>
      </w:r>
      <w:r w:rsidRPr="00B974CD">
        <w:rPr>
          <w:color w:val="000000" w:themeColor="text1"/>
        </w:rPr>
        <w:tab/>
        <w:t>Dykeman, E. C.</w:t>
      </w:r>
      <w:r w:rsidRPr="00B974CD">
        <w:rPr>
          <w:i/>
          <w:color w:val="000000" w:themeColor="text1"/>
        </w:rPr>
        <w:t xml:space="preserve"> et al.</w:t>
      </w:r>
      <w:r w:rsidRPr="00B974CD">
        <w:rPr>
          <w:color w:val="000000" w:themeColor="text1"/>
        </w:rPr>
        <w:t xml:space="preserve"> Simple rules for efficient assembly predict the layout of a packaged viral RNA. </w:t>
      </w:r>
      <w:r w:rsidRPr="00B974CD">
        <w:rPr>
          <w:i/>
          <w:color w:val="000000" w:themeColor="text1"/>
        </w:rPr>
        <w:t>J. Mol. Biol.</w:t>
      </w:r>
      <w:r w:rsidRPr="00B974CD">
        <w:rPr>
          <w:color w:val="000000" w:themeColor="text1"/>
        </w:rPr>
        <w:t xml:space="preserve"> </w:t>
      </w:r>
      <w:r w:rsidRPr="00B974CD">
        <w:rPr>
          <w:b/>
          <w:color w:val="000000" w:themeColor="text1"/>
        </w:rPr>
        <w:t>408</w:t>
      </w:r>
      <w:r w:rsidRPr="00B974CD">
        <w:rPr>
          <w:color w:val="000000" w:themeColor="text1"/>
        </w:rPr>
        <w:t>, 399-407 (2011).</w:t>
      </w:r>
    </w:p>
    <w:p w14:paraId="3123AE2E"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lastRenderedPageBreak/>
        <w:t>19</w:t>
      </w:r>
      <w:r w:rsidRPr="00B974CD">
        <w:rPr>
          <w:color w:val="000000" w:themeColor="text1"/>
        </w:rPr>
        <w:tab/>
        <w:t xml:space="preserve">Borodavka, A., Tuma, R. &amp; Stockley, P. G. Evidence that viral RNAs have evolved for efficient, two-stage packaging. </w:t>
      </w:r>
      <w:r w:rsidRPr="00B974CD">
        <w:rPr>
          <w:i/>
          <w:color w:val="000000" w:themeColor="text1"/>
        </w:rPr>
        <w:t>Proceedings of the National Academy of Sciences</w:t>
      </w:r>
      <w:r w:rsidRPr="00B974CD">
        <w:rPr>
          <w:color w:val="000000" w:themeColor="text1"/>
        </w:rPr>
        <w:t xml:space="preserve"> </w:t>
      </w:r>
      <w:r w:rsidRPr="00B974CD">
        <w:rPr>
          <w:b/>
          <w:color w:val="000000" w:themeColor="text1"/>
        </w:rPr>
        <w:t>109</w:t>
      </w:r>
      <w:r w:rsidRPr="00B974CD">
        <w:rPr>
          <w:color w:val="000000" w:themeColor="text1"/>
        </w:rPr>
        <w:t>, 15769-15774 (2012).</w:t>
      </w:r>
    </w:p>
    <w:p w14:paraId="1D54DE66"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20</w:t>
      </w:r>
      <w:r w:rsidRPr="00B974CD">
        <w:rPr>
          <w:color w:val="000000" w:themeColor="text1"/>
        </w:rPr>
        <w:tab/>
        <w:t xml:space="preserve">Dykeman, E. C., Stockley, P. G. &amp; Twarock, R. Packaging signals in two single-stranded RNA viruses imply a conserved assembly mechanism and geometry of the packaged genome. </w:t>
      </w:r>
      <w:r w:rsidRPr="00B974CD">
        <w:rPr>
          <w:i/>
          <w:color w:val="000000" w:themeColor="text1"/>
        </w:rPr>
        <w:t>J. Mol. Biol.</w:t>
      </w:r>
      <w:r w:rsidRPr="00B974CD">
        <w:rPr>
          <w:color w:val="000000" w:themeColor="text1"/>
        </w:rPr>
        <w:t xml:space="preserve"> </w:t>
      </w:r>
      <w:r w:rsidRPr="00B974CD">
        <w:rPr>
          <w:b/>
          <w:color w:val="000000" w:themeColor="text1"/>
        </w:rPr>
        <w:t>425</w:t>
      </w:r>
      <w:r w:rsidRPr="00B974CD">
        <w:rPr>
          <w:color w:val="000000" w:themeColor="text1"/>
        </w:rPr>
        <w:t>, 3235-3249 (2013).</w:t>
      </w:r>
    </w:p>
    <w:p w14:paraId="729CE568"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21</w:t>
      </w:r>
      <w:r w:rsidRPr="00B974CD">
        <w:rPr>
          <w:color w:val="000000" w:themeColor="text1"/>
        </w:rPr>
        <w:tab/>
        <w:t>Rolfsson, Ó.</w:t>
      </w:r>
      <w:r w:rsidRPr="00B974CD">
        <w:rPr>
          <w:i/>
          <w:color w:val="000000" w:themeColor="text1"/>
        </w:rPr>
        <w:t xml:space="preserve"> et al.</w:t>
      </w:r>
      <w:r w:rsidRPr="00B974CD">
        <w:rPr>
          <w:color w:val="000000" w:themeColor="text1"/>
        </w:rPr>
        <w:t xml:space="preserve"> Direct evidence for packaging signal-mediated assembly of bacteriophage MS2. </w:t>
      </w:r>
      <w:r w:rsidRPr="00B974CD">
        <w:rPr>
          <w:i/>
          <w:color w:val="000000" w:themeColor="text1"/>
        </w:rPr>
        <w:t>J. Mol. Biol.</w:t>
      </w:r>
      <w:r w:rsidRPr="00B974CD">
        <w:rPr>
          <w:color w:val="000000" w:themeColor="text1"/>
        </w:rPr>
        <w:t xml:space="preserve"> </w:t>
      </w:r>
      <w:r w:rsidRPr="00B974CD">
        <w:rPr>
          <w:b/>
          <w:color w:val="000000" w:themeColor="text1"/>
        </w:rPr>
        <w:t>428</w:t>
      </w:r>
      <w:r w:rsidRPr="00B974CD">
        <w:rPr>
          <w:color w:val="000000" w:themeColor="text1"/>
        </w:rPr>
        <w:t>, 431-448 (2016).</w:t>
      </w:r>
    </w:p>
    <w:p w14:paraId="5EC2D100"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22</w:t>
      </w:r>
      <w:r w:rsidRPr="00B974CD">
        <w:rPr>
          <w:color w:val="000000" w:themeColor="text1"/>
        </w:rPr>
        <w:tab/>
        <w:t xml:space="preserve">Twarock, R., Leonov, G. &amp; Stockley, P. G. Hamiltonian path analysis of viral genomes. </w:t>
      </w:r>
      <w:r w:rsidRPr="00B974CD">
        <w:rPr>
          <w:i/>
          <w:color w:val="000000" w:themeColor="text1"/>
        </w:rPr>
        <w:t>Nature communications</w:t>
      </w:r>
      <w:r w:rsidRPr="00B974CD">
        <w:rPr>
          <w:color w:val="000000" w:themeColor="text1"/>
        </w:rPr>
        <w:t xml:space="preserve"> </w:t>
      </w:r>
      <w:r w:rsidRPr="00B974CD">
        <w:rPr>
          <w:b/>
          <w:color w:val="000000" w:themeColor="text1"/>
        </w:rPr>
        <w:t>9</w:t>
      </w:r>
      <w:r w:rsidRPr="00B974CD">
        <w:rPr>
          <w:color w:val="000000" w:themeColor="text1"/>
        </w:rPr>
        <w:t>, 1-3 (2018).</w:t>
      </w:r>
    </w:p>
    <w:p w14:paraId="5EA24998"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23</w:t>
      </w:r>
      <w:r w:rsidRPr="00B974CD">
        <w:rPr>
          <w:color w:val="000000" w:themeColor="text1"/>
        </w:rPr>
        <w:tab/>
        <w:t xml:space="preserve">Pasloske, B. L., Walkerpeach, C. R., Obermoeller, R. D., Winkler, M. &amp; DuBois, D. B. Armored RNA technology for production of ribonuclease-resistant viral RNA controls and standards. </w:t>
      </w:r>
      <w:r w:rsidRPr="00B974CD">
        <w:rPr>
          <w:i/>
          <w:color w:val="000000" w:themeColor="text1"/>
        </w:rPr>
        <w:t>J. Clin. Microbiol.</w:t>
      </w:r>
      <w:r w:rsidRPr="00B974CD">
        <w:rPr>
          <w:color w:val="000000" w:themeColor="text1"/>
        </w:rPr>
        <w:t xml:space="preserve"> </w:t>
      </w:r>
      <w:r w:rsidRPr="00B974CD">
        <w:rPr>
          <w:b/>
          <w:color w:val="000000" w:themeColor="text1"/>
        </w:rPr>
        <w:t>36</w:t>
      </w:r>
      <w:r w:rsidRPr="00B974CD">
        <w:rPr>
          <w:color w:val="000000" w:themeColor="text1"/>
        </w:rPr>
        <w:t>, 3590-3594 (1998).</w:t>
      </w:r>
    </w:p>
    <w:p w14:paraId="3C58BA96"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24</w:t>
      </w:r>
      <w:r w:rsidRPr="00B974CD">
        <w:rPr>
          <w:color w:val="000000" w:themeColor="text1"/>
        </w:rPr>
        <w:tab/>
        <w:t>Zhan, S.</w:t>
      </w:r>
      <w:r w:rsidRPr="00B974CD">
        <w:rPr>
          <w:i/>
          <w:color w:val="000000" w:themeColor="text1"/>
        </w:rPr>
        <w:t xml:space="preserve"> et al.</w:t>
      </w:r>
      <w:r w:rsidRPr="00B974CD">
        <w:rPr>
          <w:color w:val="000000" w:themeColor="text1"/>
        </w:rPr>
        <w:t xml:space="preserve"> Armored long RNA controls or standards for branched DNA assay for detection of human immunodeficiency virus type 1. </w:t>
      </w:r>
      <w:r w:rsidRPr="00B974CD">
        <w:rPr>
          <w:i/>
          <w:color w:val="000000" w:themeColor="text1"/>
        </w:rPr>
        <w:t>J. Clin. Microbiol.</w:t>
      </w:r>
      <w:r w:rsidRPr="00B974CD">
        <w:rPr>
          <w:color w:val="000000" w:themeColor="text1"/>
        </w:rPr>
        <w:t xml:space="preserve"> </w:t>
      </w:r>
      <w:r w:rsidRPr="00B974CD">
        <w:rPr>
          <w:b/>
          <w:color w:val="000000" w:themeColor="text1"/>
        </w:rPr>
        <w:t>47</w:t>
      </w:r>
      <w:r w:rsidRPr="00B974CD">
        <w:rPr>
          <w:color w:val="000000" w:themeColor="text1"/>
        </w:rPr>
        <w:t>, 2571-2576 (2009).</w:t>
      </w:r>
    </w:p>
    <w:p w14:paraId="5464CE2D"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25</w:t>
      </w:r>
      <w:r w:rsidRPr="00B974CD">
        <w:rPr>
          <w:color w:val="000000" w:themeColor="text1"/>
        </w:rPr>
        <w:tab/>
        <w:t>Wang, S.</w:t>
      </w:r>
      <w:r w:rsidRPr="00B974CD">
        <w:rPr>
          <w:i/>
          <w:color w:val="000000" w:themeColor="text1"/>
        </w:rPr>
        <w:t xml:space="preserve"> et al.</w:t>
      </w:r>
      <w:r w:rsidRPr="00B974CD">
        <w:rPr>
          <w:color w:val="000000" w:themeColor="text1"/>
        </w:rPr>
        <w:t xml:space="preserve"> Preparation and evaluation of MS2 bacteriophage-like particles packaging hepatitis E virus RNA. </w:t>
      </w:r>
      <w:r w:rsidRPr="00B974CD">
        <w:rPr>
          <w:i/>
          <w:color w:val="000000" w:themeColor="text1"/>
        </w:rPr>
        <w:t>FEMS Microbiol. Lett.</w:t>
      </w:r>
      <w:r w:rsidRPr="00B974CD">
        <w:rPr>
          <w:color w:val="000000" w:themeColor="text1"/>
        </w:rPr>
        <w:t xml:space="preserve"> </w:t>
      </w:r>
      <w:r w:rsidRPr="00B974CD">
        <w:rPr>
          <w:b/>
          <w:color w:val="000000" w:themeColor="text1"/>
        </w:rPr>
        <w:t>363</w:t>
      </w:r>
      <w:r w:rsidRPr="00B974CD">
        <w:rPr>
          <w:color w:val="000000" w:themeColor="text1"/>
        </w:rPr>
        <w:t xml:space="preserve"> (2016).</w:t>
      </w:r>
    </w:p>
    <w:p w14:paraId="3979EA92"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26</w:t>
      </w:r>
      <w:r w:rsidRPr="00B974CD">
        <w:rPr>
          <w:color w:val="000000" w:themeColor="text1"/>
        </w:rPr>
        <w:tab/>
        <w:t xml:space="preserve">Wu, M., Brown, W. L. &amp; Stockley, P. G. Cell-specific delivery of bacteriophage-encapsidated ricin A chain. </w:t>
      </w:r>
      <w:r w:rsidRPr="00B974CD">
        <w:rPr>
          <w:i/>
          <w:color w:val="000000" w:themeColor="text1"/>
        </w:rPr>
        <w:t>Bioconjugate Chem.</w:t>
      </w:r>
      <w:r w:rsidRPr="00B974CD">
        <w:rPr>
          <w:color w:val="000000" w:themeColor="text1"/>
        </w:rPr>
        <w:t xml:space="preserve"> </w:t>
      </w:r>
      <w:r w:rsidRPr="00B974CD">
        <w:rPr>
          <w:b/>
          <w:color w:val="000000" w:themeColor="text1"/>
        </w:rPr>
        <w:t>6</w:t>
      </w:r>
      <w:r w:rsidRPr="00B974CD">
        <w:rPr>
          <w:color w:val="000000" w:themeColor="text1"/>
        </w:rPr>
        <w:t>, 587-595 (1995).</w:t>
      </w:r>
    </w:p>
    <w:p w14:paraId="69580112"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27</w:t>
      </w:r>
      <w:r w:rsidRPr="00B974CD">
        <w:rPr>
          <w:color w:val="000000" w:themeColor="text1"/>
        </w:rPr>
        <w:tab/>
        <w:t xml:space="preserve">Wu, M., Sherwin, T., Brown, W. L. &amp; Stockley, P. G. Delivery of antisense oligonucleotides to leukemia cells by RNA bacteriophage capsids. </w:t>
      </w:r>
      <w:r w:rsidRPr="00B974CD">
        <w:rPr>
          <w:i/>
          <w:color w:val="000000" w:themeColor="text1"/>
        </w:rPr>
        <w:t>Nanomed. Nanotechnol. Biol. Med.</w:t>
      </w:r>
      <w:r w:rsidRPr="00B974CD">
        <w:rPr>
          <w:color w:val="000000" w:themeColor="text1"/>
        </w:rPr>
        <w:t xml:space="preserve"> </w:t>
      </w:r>
      <w:r w:rsidRPr="00B974CD">
        <w:rPr>
          <w:b/>
          <w:color w:val="000000" w:themeColor="text1"/>
        </w:rPr>
        <w:t>1</w:t>
      </w:r>
      <w:r w:rsidRPr="00B974CD">
        <w:rPr>
          <w:color w:val="000000" w:themeColor="text1"/>
        </w:rPr>
        <w:t>, 67-76 (2005).</w:t>
      </w:r>
    </w:p>
    <w:p w14:paraId="1073D6E1"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28</w:t>
      </w:r>
      <w:r w:rsidRPr="00B974CD">
        <w:rPr>
          <w:color w:val="000000" w:themeColor="text1"/>
        </w:rPr>
        <w:tab/>
        <w:t>Peabody, D. S.</w:t>
      </w:r>
      <w:r w:rsidRPr="00B974CD">
        <w:rPr>
          <w:i/>
          <w:color w:val="000000" w:themeColor="text1"/>
        </w:rPr>
        <w:t xml:space="preserve"> et al.</w:t>
      </w:r>
      <w:r w:rsidRPr="00B974CD">
        <w:rPr>
          <w:color w:val="000000" w:themeColor="text1"/>
        </w:rPr>
        <w:t xml:space="preserve"> Immunogenic display of diverse peptides on virus-like particles of RNA phage MS2. </w:t>
      </w:r>
      <w:r w:rsidRPr="00B974CD">
        <w:rPr>
          <w:i/>
          <w:color w:val="000000" w:themeColor="text1"/>
        </w:rPr>
        <w:t>J. Mol. Biol.</w:t>
      </w:r>
      <w:r w:rsidRPr="00B974CD">
        <w:rPr>
          <w:color w:val="000000" w:themeColor="text1"/>
        </w:rPr>
        <w:t xml:space="preserve"> </w:t>
      </w:r>
      <w:r w:rsidRPr="00B974CD">
        <w:rPr>
          <w:b/>
          <w:color w:val="000000" w:themeColor="text1"/>
        </w:rPr>
        <w:t>380</w:t>
      </w:r>
      <w:r w:rsidRPr="00B974CD">
        <w:rPr>
          <w:color w:val="000000" w:themeColor="text1"/>
        </w:rPr>
        <w:t>, 252-263 (2008).</w:t>
      </w:r>
    </w:p>
    <w:p w14:paraId="77A2A1B6"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29</w:t>
      </w:r>
      <w:r w:rsidRPr="00B974CD">
        <w:rPr>
          <w:color w:val="000000" w:themeColor="text1"/>
        </w:rPr>
        <w:tab/>
        <w:t>Zhai, L.</w:t>
      </w:r>
      <w:r w:rsidRPr="00B974CD">
        <w:rPr>
          <w:i/>
          <w:color w:val="000000" w:themeColor="text1"/>
        </w:rPr>
        <w:t xml:space="preserve"> et al.</w:t>
      </w:r>
      <w:r w:rsidRPr="00B974CD">
        <w:rPr>
          <w:color w:val="000000" w:themeColor="text1"/>
        </w:rPr>
        <w:t xml:space="preserve"> A novel candidate HPV vaccine: MS2 phage VLP displaying a tandem HPV L2 peptide offers similar protection in mice to Gardasil-9. </w:t>
      </w:r>
      <w:r w:rsidRPr="00B974CD">
        <w:rPr>
          <w:i/>
          <w:color w:val="000000" w:themeColor="text1"/>
        </w:rPr>
        <w:t>Antiviral Res.</w:t>
      </w:r>
      <w:r w:rsidRPr="00B974CD">
        <w:rPr>
          <w:color w:val="000000" w:themeColor="text1"/>
        </w:rPr>
        <w:t xml:space="preserve"> </w:t>
      </w:r>
      <w:r w:rsidRPr="00B974CD">
        <w:rPr>
          <w:b/>
          <w:color w:val="000000" w:themeColor="text1"/>
        </w:rPr>
        <w:t>147</w:t>
      </w:r>
      <w:r w:rsidRPr="00B974CD">
        <w:rPr>
          <w:color w:val="000000" w:themeColor="text1"/>
        </w:rPr>
        <w:t>, 116-123 (2017).</w:t>
      </w:r>
    </w:p>
    <w:p w14:paraId="4BAD1D55"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30</w:t>
      </w:r>
      <w:r w:rsidRPr="00B974CD">
        <w:rPr>
          <w:color w:val="000000" w:themeColor="text1"/>
        </w:rPr>
        <w:tab/>
        <w:t xml:space="preserve">Dong, Y. M., Zhang, G. G., Huang, X. J., Chen, L. &amp; Chen, H. T. Promising MS2 mediated virus-like particle vaccine against foot-and-mouth disease. </w:t>
      </w:r>
      <w:r w:rsidRPr="00B974CD">
        <w:rPr>
          <w:i/>
          <w:color w:val="000000" w:themeColor="text1"/>
        </w:rPr>
        <w:t>Antiviral Res.</w:t>
      </w:r>
      <w:r w:rsidRPr="00B974CD">
        <w:rPr>
          <w:color w:val="000000" w:themeColor="text1"/>
        </w:rPr>
        <w:t xml:space="preserve"> </w:t>
      </w:r>
      <w:r w:rsidRPr="00B974CD">
        <w:rPr>
          <w:b/>
          <w:color w:val="000000" w:themeColor="text1"/>
        </w:rPr>
        <w:t>117</w:t>
      </w:r>
      <w:r w:rsidRPr="00B974CD">
        <w:rPr>
          <w:color w:val="000000" w:themeColor="text1"/>
        </w:rPr>
        <w:t>, 39-43 (2015).</w:t>
      </w:r>
    </w:p>
    <w:p w14:paraId="308F4EAF"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31</w:t>
      </w:r>
      <w:r w:rsidRPr="00B974CD">
        <w:rPr>
          <w:color w:val="000000" w:themeColor="text1"/>
        </w:rPr>
        <w:tab/>
        <w:t xml:space="preserve">Tumban, E., Peabody, J., Tyler, M., Peabody, D. S. &amp; Chackerian, B. VLPs displaying a single L2 epitope induce broadly cross-neutralizing antibodies against human papillomavirus. </w:t>
      </w:r>
      <w:r w:rsidRPr="00B974CD">
        <w:rPr>
          <w:i/>
          <w:color w:val="000000" w:themeColor="text1"/>
        </w:rPr>
        <w:t>PLoS One</w:t>
      </w:r>
      <w:r w:rsidRPr="00B974CD">
        <w:rPr>
          <w:color w:val="000000" w:themeColor="text1"/>
        </w:rPr>
        <w:t xml:space="preserve"> </w:t>
      </w:r>
      <w:r w:rsidRPr="00B974CD">
        <w:rPr>
          <w:b/>
          <w:color w:val="000000" w:themeColor="text1"/>
        </w:rPr>
        <w:t>7</w:t>
      </w:r>
      <w:r w:rsidRPr="00B974CD">
        <w:rPr>
          <w:color w:val="000000" w:themeColor="text1"/>
        </w:rPr>
        <w:t>, e49751 (2012).</w:t>
      </w:r>
    </w:p>
    <w:p w14:paraId="64FB7083"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32</w:t>
      </w:r>
      <w:r w:rsidRPr="00B974CD">
        <w:rPr>
          <w:color w:val="000000" w:themeColor="text1"/>
        </w:rPr>
        <w:tab/>
        <w:t>Ord, R. L.</w:t>
      </w:r>
      <w:r w:rsidRPr="00B974CD">
        <w:rPr>
          <w:i/>
          <w:color w:val="000000" w:themeColor="text1"/>
        </w:rPr>
        <w:t xml:space="preserve"> et al.</w:t>
      </w:r>
      <w:r w:rsidRPr="00B974CD">
        <w:rPr>
          <w:color w:val="000000" w:themeColor="text1"/>
        </w:rPr>
        <w:t xml:space="preserve"> A malaria vaccine candidate based on an epitope of the Plasmodium falciparum RH5 protein. </w:t>
      </w:r>
      <w:r w:rsidRPr="00B974CD">
        <w:rPr>
          <w:i/>
          <w:color w:val="000000" w:themeColor="text1"/>
        </w:rPr>
        <w:t>Malar. J.</w:t>
      </w:r>
      <w:r w:rsidRPr="00B974CD">
        <w:rPr>
          <w:color w:val="000000" w:themeColor="text1"/>
        </w:rPr>
        <w:t xml:space="preserve"> </w:t>
      </w:r>
      <w:r w:rsidRPr="00B974CD">
        <w:rPr>
          <w:b/>
          <w:color w:val="000000" w:themeColor="text1"/>
        </w:rPr>
        <w:t>13</w:t>
      </w:r>
      <w:r w:rsidRPr="00B974CD">
        <w:rPr>
          <w:color w:val="000000" w:themeColor="text1"/>
        </w:rPr>
        <w:t>, 326 (2014).</w:t>
      </w:r>
    </w:p>
    <w:p w14:paraId="085661F7"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33</w:t>
      </w:r>
      <w:r w:rsidRPr="00B974CD">
        <w:rPr>
          <w:color w:val="000000" w:themeColor="text1"/>
        </w:rPr>
        <w:tab/>
        <w:t xml:space="preserve">Haim, L., Zipor, G., Aronov, S. &amp; Gerst, J. E. A genomic integration method to visualize localization of endogenous mRNAs in living yeast. </w:t>
      </w:r>
      <w:r w:rsidRPr="00B974CD">
        <w:rPr>
          <w:i/>
          <w:color w:val="000000" w:themeColor="text1"/>
        </w:rPr>
        <w:t>Nat. Methods</w:t>
      </w:r>
      <w:r w:rsidRPr="00B974CD">
        <w:rPr>
          <w:color w:val="000000" w:themeColor="text1"/>
        </w:rPr>
        <w:t xml:space="preserve"> </w:t>
      </w:r>
      <w:r w:rsidRPr="00B974CD">
        <w:rPr>
          <w:b/>
          <w:color w:val="000000" w:themeColor="text1"/>
        </w:rPr>
        <w:t>4</w:t>
      </w:r>
      <w:r w:rsidRPr="00B974CD">
        <w:rPr>
          <w:color w:val="000000" w:themeColor="text1"/>
        </w:rPr>
        <w:t>, 409-412 (2007).</w:t>
      </w:r>
    </w:p>
    <w:p w14:paraId="092CCAF4"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34</w:t>
      </w:r>
      <w:r w:rsidRPr="00B974CD">
        <w:rPr>
          <w:color w:val="000000" w:themeColor="text1"/>
        </w:rPr>
        <w:tab/>
        <w:t xml:space="preserve">Yoon, J. H., Srikantan, S. &amp; Gorospe, M. MS2-TRAP (MS2-tagged RNA affinity purification): tagging RNA to identify associated miRNAs. </w:t>
      </w:r>
      <w:r w:rsidRPr="00B974CD">
        <w:rPr>
          <w:i/>
          <w:color w:val="000000" w:themeColor="text1"/>
        </w:rPr>
        <w:t>Methods</w:t>
      </w:r>
      <w:r w:rsidRPr="00B974CD">
        <w:rPr>
          <w:color w:val="000000" w:themeColor="text1"/>
        </w:rPr>
        <w:t xml:space="preserve"> </w:t>
      </w:r>
      <w:r w:rsidRPr="00B974CD">
        <w:rPr>
          <w:b/>
          <w:color w:val="000000" w:themeColor="text1"/>
        </w:rPr>
        <w:t>58</w:t>
      </w:r>
      <w:r w:rsidRPr="00B974CD">
        <w:rPr>
          <w:color w:val="000000" w:themeColor="text1"/>
        </w:rPr>
        <w:t>, 81-87 (2012).</w:t>
      </w:r>
    </w:p>
    <w:p w14:paraId="471F4149"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35</w:t>
      </w:r>
      <w:r w:rsidRPr="00B974CD">
        <w:rPr>
          <w:color w:val="000000" w:themeColor="text1"/>
        </w:rPr>
        <w:tab/>
        <w:t>Wang, Z.</w:t>
      </w:r>
      <w:r w:rsidRPr="00B974CD">
        <w:rPr>
          <w:i/>
          <w:color w:val="000000" w:themeColor="text1"/>
        </w:rPr>
        <w:t xml:space="preserve"> et al.</w:t>
      </w:r>
      <w:r w:rsidRPr="00B974CD">
        <w:rPr>
          <w:color w:val="000000" w:themeColor="text1"/>
        </w:rPr>
        <w:t xml:space="preserve"> External Quality Assessment for Molecular Detection of Severe Acute Respiratory Syndrome Coronavirus 2 (SARS-CoV-2) in Clinical Laboratories. </w:t>
      </w:r>
      <w:r w:rsidRPr="00B974CD">
        <w:rPr>
          <w:i/>
          <w:color w:val="000000" w:themeColor="text1"/>
        </w:rPr>
        <w:t>J. Mol. Diagn.</w:t>
      </w:r>
      <w:r w:rsidRPr="00B974CD">
        <w:rPr>
          <w:color w:val="000000" w:themeColor="text1"/>
        </w:rPr>
        <w:t xml:space="preserve"> </w:t>
      </w:r>
      <w:r w:rsidRPr="00B974CD">
        <w:rPr>
          <w:b/>
          <w:color w:val="000000" w:themeColor="text1"/>
        </w:rPr>
        <w:t>23</w:t>
      </w:r>
      <w:r w:rsidRPr="00B974CD">
        <w:rPr>
          <w:color w:val="000000" w:themeColor="text1"/>
        </w:rPr>
        <w:t>, 19-28 (2021).</w:t>
      </w:r>
    </w:p>
    <w:p w14:paraId="2C525471"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36</w:t>
      </w:r>
      <w:r w:rsidRPr="00B974CD">
        <w:rPr>
          <w:color w:val="000000" w:themeColor="text1"/>
        </w:rPr>
        <w:tab/>
        <w:t>Asensio, M. A.</w:t>
      </w:r>
      <w:r w:rsidRPr="00B974CD">
        <w:rPr>
          <w:i/>
          <w:color w:val="000000" w:themeColor="text1"/>
        </w:rPr>
        <w:t xml:space="preserve"> et al.</w:t>
      </w:r>
      <w:r w:rsidRPr="00B974CD">
        <w:rPr>
          <w:color w:val="000000" w:themeColor="text1"/>
        </w:rPr>
        <w:t xml:space="preserve"> A selection for assembly reveals that a single amino acid mutant of the bacteriophage MS2 coat protein forms a smaller virus-like particle. </w:t>
      </w:r>
      <w:r w:rsidRPr="00B974CD">
        <w:rPr>
          <w:i/>
          <w:color w:val="000000" w:themeColor="text1"/>
        </w:rPr>
        <w:t>Nano Lett.</w:t>
      </w:r>
      <w:r w:rsidRPr="00B974CD">
        <w:rPr>
          <w:color w:val="000000" w:themeColor="text1"/>
        </w:rPr>
        <w:t xml:space="preserve"> </w:t>
      </w:r>
      <w:r w:rsidRPr="00B974CD">
        <w:rPr>
          <w:b/>
          <w:color w:val="000000" w:themeColor="text1"/>
        </w:rPr>
        <w:t>16</w:t>
      </w:r>
      <w:r w:rsidRPr="00B974CD">
        <w:rPr>
          <w:color w:val="000000" w:themeColor="text1"/>
        </w:rPr>
        <w:t>, 5944-5950 (2016).</w:t>
      </w:r>
    </w:p>
    <w:p w14:paraId="4751E07B"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lastRenderedPageBreak/>
        <w:t>37</w:t>
      </w:r>
      <w:r w:rsidRPr="00B974CD">
        <w:rPr>
          <w:color w:val="000000" w:themeColor="text1"/>
        </w:rPr>
        <w:tab/>
        <w:t>de Martín Garrido, N.</w:t>
      </w:r>
      <w:r w:rsidRPr="00B974CD">
        <w:rPr>
          <w:i/>
          <w:color w:val="000000" w:themeColor="text1"/>
        </w:rPr>
        <w:t xml:space="preserve"> et al.</w:t>
      </w:r>
      <w:r w:rsidRPr="00B974CD">
        <w:rPr>
          <w:color w:val="000000" w:themeColor="text1"/>
        </w:rPr>
        <w:t xml:space="preserve"> Bacteriophage MS2 displays unreported capsid variability assembling T= 4 and mixed capsids. </w:t>
      </w:r>
      <w:r w:rsidRPr="00B974CD">
        <w:rPr>
          <w:i/>
          <w:color w:val="000000" w:themeColor="text1"/>
        </w:rPr>
        <w:t>Mol. Microbiol.</w:t>
      </w:r>
      <w:r w:rsidRPr="00B974CD">
        <w:rPr>
          <w:color w:val="000000" w:themeColor="text1"/>
        </w:rPr>
        <w:t xml:space="preserve"> </w:t>
      </w:r>
      <w:r w:rsidRPr="00B974CD">
        <w:rPr>
          <w:b/>
          <w:color w:val="000000" w:themeColor="text1"/>
        </w:rPr>
        <w:t>113</w:t>
      </w:r>
      <w:r w:rsidRPr="00B974CD">
        <w:rPr>
          <w:color w:val="000000" w:themeColor="text1"/>
        </w:rPr>
        <w:t>, 143-152 (2020).</w:t>
      </w:r>
    </w:p>
    <w:p w14:paraId="2D7D7B58"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38</w:t>
      </w:r>
      <w:r w:rsidRPr="00B974CD">
        <w:rPr>
          <w:color w:val="000000" w:themeColor="text1"/>
        </w:rPr>
        <w:tab/>
        <w:t>Brune, K. D.</w:t>
      </w:r>
      <w:r w:rsidRPr="00B974CD">
        <w:rPr>
          <w:i/>
          <w:color w:val="000000" w:themeColor="text1"/>
        </w:rPr>
        <w:t xml:space="preserve"> et al.</w:t>
      </w:r>
      <w:r w:rsidRPr="00B974CD">
        <w:rPr>
          <w:color w:val="000000" w:themeColor="text1"/>
        </w:rPr>
        <w:t xml:space="preserve"> Plug-and-Display: decoration of Virus-Like Particles via isopeptide bonds for modular immunization. </w:t>
      </w:r>
      <w:r w:rsidRPr="00B974CD">
        <w:rPr>
          <w:i/>
          <w:color w:val="000000" w:themeColor="text1"/>
        </w:rPr>
        <w:t>Sci. Rep.</w:t>
      </w:r>
      <w:r w:rsidRPr="00B974CD">
        <w:rPr>
          <w:color w:val="000000" w:themeColor="text1"/>
        </w:rPr>
        <w:t xml:space="preserve"> </w:t>
      </w:r>
      <w:r w:rsidRPr="00B974CD">
        <w:rPr>
          <w:b/>
          <w:color w:val="000000" w:themeColor="text1"/>
        </w:rPr>
        <w:t>6</w:t>
      </w:r>
      <w:r w:rsidRPr="00B974CD">
        <w:rPr>
          <w:color w:val="000000" w:themeColor="text1"/>
        </w:rPr>
        <w:t>, 19234 (2016).</w:t>
      </w:r>
    </w:p>
    <w:p w14:paraId="74747956"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39</w:t>
      </w:r>
      <w:r w:rsidRPr="00B974CD">
        <w:rPr>
          <w:color w:val="000000" w:themeColor="text1"/>
        </w:rPr>
        <w:tab/>
        <w:t xml:space="preserve">Brune, K. D. &amp; Howarth, M. New Routes and Opportunities for Modular Construction of Particulate Vaccines: Stick, Click, and Glue. </w:t>
      </w:r>
      <w:r w:rsidRPr="00B974CD">
        <w:rPr>
          <w:i/>
          <w:color w:val="000000" w:themeColor="text1"/>
        </w:rPr>
        <w:t>Front. Immunol.</w:t>
      </w:r>
      <w:r w:rsidRPr="00B974CD">
        <w:rPr>
          <w:color w:val="000000" w:themeColor="text1"/>
        </w:rPr>
        <w:t xml:space="preserve"> </w:t>
      </w:r>
      <w:r w:rsidRPr="00B974CD">
        <w:rPr>
          <w:b/>
          <w:color w:val="000000" w:themeColor="text1"/>
        </w:rPr>
        <w:t>9</w:t>
      </w:r>
      <w:r w:rsidRPr="00B974CD">
        <w:rPr>
          <w:color w:val="000000" w:themeColor="text1"/>
        </w:rPr>
        <w:t>, 1432 (2018).</w:t>
      </w:r>
    </w:p>
    <w:p w14:paraId="39F059BF"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40</w:t>
      </w:r>
      <w:r w:rsidRPr="00B974CD">
        <w:rPr>
          <w:color w:val="000000" w:themeColor="text1"/>
        </w:rPr>
        <w:tab/>
        <w:t xml:space="preserve">Peabody, D. S. &amp; Lim, F. Complementation of RNA binding site mutations in MS2 coat protein heterodimers. </w:t>
      </w:r>
      <w:r w:rsidRPr="00B974CD">
        <w:rPr>
          <w:i/>
          <w:color w:val="000000" w:themeColor="text1"/>
        </w:rPr>
        <w:t>Nucleic Acids Res.</w:t>
      </w:r>
      <w:r w:rsidRPr="00B974CD">
        <w:rPr>
          <w:color w:val="000000" w:themeColor="text1"/>
        </w:rPr>
        <w:t xml:space="preserve"> </w:t>
      </w:r>
      <w:r w:rsidRPr="00B974CD">
        <w:rPr>
          <w:b/>
          <w:color w:val="000000" w:themeColor="text1"/>
        </w:rPr>
        <w:t>24</w:t>
      </w:r>
      <w:r w:rsidRPr="00B974CD">
        <w:rPr>
          <w:color w:val="000000" w:themeColor="text1"/>
        </w:rPr>
        <w:t>, 2352-2359 (1996).</w:t>
      </w:r>
    </w:p>
    <w:p w14:paraId="77B556AB"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41</w:t>
      </w:r>
      <w:r w:rsidRPr="00B974CD">
        <w:rPr>
          <w:color w:val="000000" w:themeColor="text1"/>
        </w:rPr>
        <w:tab/>
        <w:t xml:space="preserve">Mikel, P., Vasickova, P. &amp; Kralik, P. One-plasmid double-expression His-tag system for rapid production and easy purification of MS2 phage-like particles. </w:t>
      </w:r>
      <w:r w:rsidRPr="00B974CD">
        <w:rPr>
          <w:i/>
          <w:color w:val="000000" w:themeColor="text1"/>
        </w:rPr>
        <w:t>Sci. Rep.</w:t>
      </w:r>
      <w:r w:rsidRPr="00B974CD">
        <w:rPr>
          <w:color w:val="000000" w:themeColor="text1"/>
        </w:rPr>
        <w:t xml:space="preserve"> </w:t>
      </w:r>
      <w:r w:rsidRPr="00B974CD">
        <w:rPr>
          <w:b/>
          <w:color w:val="000000" w:themeColor="text1"/>
        </w:rPr>
        <w:t>7</w:t>
      </w:r>
      <w:r w:rsidRPr="00B974CD">
        <w:rPr>
          <w:color w:val="000000" w:themeColor="text1"/>
        </w:rPr>
        <w:t>, 17501 (2017).</w:t>
      </w:r>
    </w:p>
    <w:p w14:paraId="3E2557D4"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42</w:t>
      </w:r>
      <w:r w:rsidRPr="00B974CD">
        <w:rPr>
          <w:color w:val="000000" w:themeColor="text1"/>
        </w:rPr>
        <w:tab/>
        <w:t xml:space="preserve">Panahandeh, S., Li, S. &amp; Zandi, R. The equilibrium structure of self-assembled protein nano-cages. </w:t>
      </w:r>
      <w:r w:rsidRPr="00B974CD">
        <w:rPr>
          <w:i/>
          <w:color w:val="000000" w:themeColor="text1"/>
        </w:rPr>
        <w:t>Nanoscale</w:t>
      </w:r>
      <w:r w:rsidRPr="00B974CD">
        <w:rPr>
          <w:color w:val="000000" w:themeColor="text1"/>
        </w:rPr>
        <w:t xml:space="preserve"> </w:t>
      </w:r>
      <w:r w:rsidRPr="00B974CD">
        <w:rPr>
          <w:b/>
          <w:color w:val="000000" w:themeColor="text1"/>
        </w:rPr>
        <w:t>10</w:t>
      </w:r>
      <w:r w:rsidRPr="00B974CD">
        <w:rPr>
          <w:color w:val="000000" w:themeColor="text1"/>
        </w:rPr>
        <w:t>, 22802-22809 (2018).</w:t>
      </w:r>
    </w:p>
    <w:p w14:paraId="5CBA16E1"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43</w:t>
      </w:r>
      <w:r w:rsidRPr="00B974CD">
        <w:rPr>
          <w:color w:val="000000" w:themeColor="text1"/>
        </w:rPr>
        <w:tab/>
        <w:t>Panahandeh, S.</w:t>
      </w:r>
      <w:r w:rsidRPr="00B974CD">
        <w:rPr>
          <w:i/>
          <w:color w:val="000000" w:themeColor="text1"/>
        </w:rPr>
        <w:t xml:space="preserve"> et al.</w:t>
      </w:r>
      <w:r w:rsidRPr="00B974CD">
        <w:rPr>
          <w:color w:val="000000" w:themeColor="text1"/>
        </w:rPr>
        <w:t xml:space="preserve"> How a virus circumvents energy barriers to form symmetric shells. </w:t>
      </w:r>
      <w:r w:rsidRPr="00B974CD">
        <w:rPr>
          <w:i/>
          <w:color w:val="000000" w:themeColor="text1"/>
        </w:rPr>
        <w:t>ACS nano</w:t>
      </w:r>
      <w:r w:rsidRPr="00B974CD">
        <w:rPr>
          <w:color w:val="000000" w:themeColor="text1"/>
        </w:rPr>
        <w:t xml:space="preserve"> </w:t>
      </w:r>
      <w:r w:rsidRPr="00B974CD">
        <w:rPr>
          <w:b/>
          <w:color w:val="000000" w:themeColor="text1"/>
        </w:rPr>
        <w:t>14</w:t>
      </w:r>
      <w:r w:rsidRPr="00B974CD">
        <w:rPr>
          <w:color w:val="000000" w:themeColor="text1"/>
        </w:rPr>
        <w:t>, 3170-3180 (2020).</w:t>
      </w:r>
    </w:p>
    <w:p w14:paraId="081A450B"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44</w:t>
      </w:r>
      <w:r w:rsidRPr="00B974CD">
        <w:rPr>
          <w:color w:val="000000" w:themeColor="text1"/>
        </w:rPr>
        <w:tab/>
        <w:t>de Martín Garrido, N.</w:t>
      </w:r>
      <w:r w:rsidRPr="00B974CD">
        <w:rPr>
          <w:i/>
          <w:color w:val="000000" w:themeColor="text1"/>
        </w:rPr>
        <w:t xml:space="preserve"> et al.</w:t>
      </w:r>
      <w:r w:rsidRPr="00B974CD">
        <w:rPr>
          <w:color w:val="000000" w:themeColor="text1"/>
        </w:rPr>
        <w:t xml:space="preserve"> Bacteriophage MS2 displays unreported capsid variability assembling T = 4 and mixed capsids. </w:t>
      </w:r>
      <w:r w:rsidRPr="00B974CD">
        <w:rPr>
          <w:i/>
          <w:color w:val="000000" w:themeColor="text1"/>
        </w:rPr>
        <w:t>Mol. Microbiol.</w:t>
      </w:r>
      <w:r w:rsidRPr="00B974CD">
        <w:rPr>
          <w:color w:val="000000" w:themeColor="text1"/>
        </w:rPr>
        <w:t xml:space="preserve"> </w:t>
      </w:r>
      <w:r w:rsidRPr="00B974CD">
        <w:rPr>
          <w:b/>
          <w:color w:val="000000" w:themeColor="text1"/>
        </w:rPr>
        <w:t>113</w:t>
      </w:r>
      <w:r w:rsidRPr="00B974CD">
        <w:rPr>
          <w:color w:val="000000" w:themeColor="text1"/>
        </w:rPr>
        <w:t>, 143-152 (2020).</w:t>
      </w:r>
    </w:p>
    <w:p w14:paraId="3438A6C8"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45</w:t>
      </w:r>
      <w:r w:rsidRPr="00B974CD">
        <w:rPr>
          <w:color w:val="000000" w:themeColor="text1"/>
        </w:rPr>
        <w:tab/>
        <w:t xml:space="preserve">Erdemci-Tandogan, G., Wagner, J., van der Schoot, P., Podgornik, R. &amp; Zandi, R. Effects of RNA branching on the electrostatic stabilization of viruses. </w:t>
      </w:r>
      <w:r w:rsidRPr="00B974CD">
        <w:rPr>
          <w:i/>
          <w:color w:val="000000" w:themeColor="text1"/>
        </w:rPr>
        <w:t>Physical Review E</w:t>
      </w:r>
      <w:r w:rsidRPr="00B974CD">
        <w:rPr>
          <w:color w:val="000000" w:themeColor="text1"/>
        </w:rPr>
        <w:t xml:space="preserve"> </w:t>
      </w:r>
      <w:r w:rsidRPr="00B974CD">
        <w:rPr>
          <w:b/>
          <w:color w:val="000000" w:themeColor="text1"/>
        </w:rPr>
        <w:t>94</w:t>
      </w:r>
      <w:r w:rsidRPr="00B974CD">
        <w:rPr>
          <w:color w:val="000000" w:themeColor="text1"/>
        </w:rPr>
        <w:t xml:space="preserve"> (2016).</w:t>
      </w:r>
    </w:p>
    <w:p w14:paraId="01B19C03"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46</w:t>
      </w:r>
      <w:r w:rsidRPr="00B974CD">
        <w:rPr>
          <w:color w:val="000000" w:themeColor="text1"/>
        </w:rPr>
        <w:tab/>
        <w:t xml:space="preserve">Tegunov, D. &amp; Cramer, P. Real-time cryo-electron microscopy data preprocessing with Warp. </w:t>
      </w:r>
      <w:r w:rsidRPr="00B974CD">
        <w:rPr>
          <w:i/>
          <w:color w:val="000000" w:themeColor="text1"/>
        </w:rPr>
        <w:t>Nat. Methods</w:t>
      </w:r>
      <w:r w:rsidRPr="00B974CD">
        <w:rPr>
          <w:color w:val="000000" w:themeColor="text1"/>
        </w:rPr>
        <w:t xml:space="preserve"> </w:t>
      </w:r>
      <w:r w:rsidRPr="00B974CD">
        <w:rPr>
          <w:b/>
          <w:color w:val="000000" w:themeColor="text1"/>
        </w:rPr>
        <w:t>16</w:t>
      </w:r>
      <w:r w:rsidRPr="00B974CD">
        <w:rPr>
          <w:color w:val="000000" w:themeColor="text1"/>
        </w:rPr>
        <w:t>, 1146-1152 (2019).</w:t>
      </w:r>
    </w:p>
    <w:p w14:paraId="444D2301"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47</w:t>
      </w:r>
      <w:r w:rsidRPr="00B974CD">
        <w:rPr>
          <w:color w:val="000000" w:themeColor="text1"/>
        </w:rPr>
        <w:tab/>
        <w:t xml:space="preserve">Punjani, A., Rubinstein, J. L., Fleet, D. J. &amp; Brubaker, M. A. cryoSPARC: algorithms for rapid unsupervised cryo-EM structure determination. </w:t>
      </w:r>
      <w:r w:rsidRPr="00B974CD">
        <w:rPr>
          <w:i/>
          <w:color w:val="000000" w:themeColor="text1"/>
        </w:rPr>
        <w:t>Nat Methods</w:t>
      </w:r>
      <w:r w:rsidRPr="00B974CD">
        <w:rPr>
          <w:color w:val="000000" w:themeColor="text1"/>
        </w:rPr>
        <w:t xml:space="preserve"> </w:t>
      </w:r>
      <w:r w:rsidRPr="00B974CD">
        <w:rPr>
          <w:b/>
          <w:color w:val="000000" w:themeColor="text1"/>
        </w:rPr>
        <w:t>14</w:t>
      </w:r>
      <w:r w:rsidRPr="00B974CD">
        <w:rPr>
          <w:color w:val="000000" w:themeColor="text1"/>
        </w:rPr>
        <w:t>, 290-296 (2017).</w:t>
      </w:r>
    </w:p>
    <w:p w14:paraId="0A9475D4"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48</w:t>
      </w:r>
      <w:r w:rsidRPr="00B974CD">
        <w:rPr>
          <w:color w:val="000000" w:themeColor="text1"/>
        </w:rPr>
        <w:tab/>
        <w:t>Pettersen, E. F.</w:t>
      </w:r>
      <w:r w:rsidRPr="00B974CD">
        <w:rPr>
          <w:i/>
          <w:color w:val="000000" w:themeColor="text1"/>
        </w:rPr>
        <w:t xml:space="preserve"> et al.</w:t>
      </w:r>
      <w:r w:rsidRPr="00B974CD">
        <w:rPr>
          <w:color w:val="000000" w:themeColor="text1"/>
        </w:rPr>
        <w:t xml:space="preserve"> UCSF Chimera--a visualization system for exploratory research and analysis. </w:t>
      </w:r>
      <w:r w:rsidRPr="00B974CD">
        <w:rPr>
          <w:i/>
          <w:color w:val="000000" w:themeColor="text1"/>
        </w:rPr>
        <w:t>J. Comput. Chem.</w:t>
      </w:r>
      <w:r w:rsidRPr="00B974CD">
        <w:rPr>
          <w:color w:val="000000" w:themeColor="text1"/>
        </w:rPr>
        <w:t xml:space="preserve"> </w:t>
      </w:r>
      <w:r w:rsidRPr="00B974CD">
        <w:rPr>
          <w:b/>
          <w:color w:val="000000" w:themeColor="text1"/>
        </w:rPr>
        <w:t>25</w:t>
      </w:r>
      <w:r w:rsidRPr="00B974CD">
        <w:rPr>
          <w:color w:val="000000" w:themeColor="text1"/>
        </w:rPr>
        <w:t>, 1605-1612 (2004).</w:t>
      </w:r>
    </w:p>
    <w:p w14:paraId="0D9EEFF6"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49</w:t>
      </w:r>
      <w:r w:rsidRPr="00B974CD">
        <w:rPr>
          <w:color w:val="000000" w:themeColor="text1"/>
        </w:rPr>
        <w:tab/>
        <w:t>Pettersen, E. F.</w:t>
      </w:r>
      <w:r w:rsidRPr="00B974CD">
        <w:rPr>
          <w:i/>
          <w:color w:val="000000" w:themeColor="text1"/>
        </w:rPr>
        <w:t xml:space="preserve"> et al.</w:t>
      </w:r>
      <w:r w:rsidRPr="00B974CD">
        <w:rPr>
          <w:color w:val="000000" w:themeColor="text1"/>
        </w:rPr>
        <w:t xml:space="preserve"> UCSF ChimeraX: Structure visualization for researchers, educators, and developers. </w:t>
      </w:r>
      <w:r w:rsidRPr="00B974CD">
        <w:rPr>
          <w:i/>
          <w:color w:val="000000" w:themeColor="text1"/>
        </w:rPr>
        <w:t>Protein Sci.</w:t>
      </w:r>
      <w:r w:rsidRPr="00B974CD">
        <w:rPr>
          <w:color w:val="000000" w:themeColor="text1"/>
        </w:rPr>
        <w:t xml:space="preserve"> </w:t>
      </w:r>
      <w:r w:rsidRPr="00B974CD">
        <w:rPr>
          <w:b/>
          <w:color w:val="000000" w:themeColor="text1"/>
        </w:rPr>
        <w:t>30</w:t>
      </w:r>
      <w:r w:rsidRPr="00B974CD">
        <w:rPr>
          <w:color w:val="000000" w:themeColor="text1"/>
        </w:rPr>
        <w:t>, 70-82 (2021).</w:t>
      </w:r>
    </w:p>
    <w:p w14:paraId="2260D113"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50</w:t>
      </w:r>
      <w:r w:rsidRPr="00B974CD">
        <w:rPr>
          <w:color w:val="000000" w:themeColor="text1"/>
        </w:rPr>
        <w:tab/>
        <w:t xml:space="preserve">Zlotnick, A. To build a virus capsid: an equilibrium model of the self assembly of polyhedral protein complexes. </w:t>
      </w:r>
      <w:r w:rsidRPr="00B974CD">
        <w:rPr>
          <w:i/>
          <w:color w:val="000000" w:themeColor="text1"/>
        </w:rPr>
        <w:t>J. Mol. Biol.</w:t>
      </w:r>
      <w:r w:rsidRPr="00B974CD">
        <w:rPr>
          <w:color w:val="000000" w:themeColor="text1"/>
        </w:rPr>
        <w:t xml:space="preserve"> </w:t>
      </w:r>
      <w:r w:rsidRPr="00B974CD">
        <w:rPr>
          <w:b/>
          <w:color w:val="000000" w:themeColor="text1"/>
        </w:rPr>
        <w:t>241</w:t>
      </w:r>
      <w:r w:rsidRPr="00B974CD">
        <w:rPr>
          <w:color w:val="000000" w:themeColor="text1"/>
        </w:rPr>
        <w:t>, 59-67 (1994).</w:t>
      </w:r>
    </w:p>
    <w:p w14:paraId="269247A3"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51</w:t>
      </w:r>
      <w:r w:rsidRPr="00B974CD">
        <w:rPr>
          <w:color w:val="000000" w:themeColor="text1"/>
        </w:rPr>
        <w:tab/>
        <w:t xml:space="preserve">Endres, D. &amp; Zlotnick, A. Model-based analysis of assembly kinetics for virus capsids or other spherical polymers. </w:t>
      </w:r>
      <w:r w:rsidRPr="00B974CD">
        <w:rPr>
          <w:i/>
          <w:color w:val="000000" w:themeColor="text1"/>
        </w:rPr>
        <w:t>Biophys. J.</w:t>
      </w:r>
      <w:r w:rsidRPr="00B974CD">
        <w:rPr>
          <w:color w:val="000000" w:themeColor="text1"/>
        </w:rPr>
        <w:t xml:space="preserve"> </w:t>
      </w:r>
      <w:r w:rsidRPr="00B974CD">
        <w:rPr>
          <w:b/>
          <w:color w:val="000000" w:themeColor="text1"/>
        </w:rPr>
        <w:t>83</w:t>
      </w:r>
      <w:r w:rsidRPr="00B974CD">
        <w:rPr>
          <w:color w:val="000000" w:themeColor="text1"/>
        </w:rPr>
        <w:t>, 1217-1230 (2002).</w:t>
      </w:r>
    </w:p>
    <w:p w14:paraId="4E011949"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52</w:t>
      </w:r>
      <w:r w:rsidRPr="00B974CD">
        <w:rPr>
          <w:color w:val="000000" w:themeColor="text1"/>
        </w:rPr>
        <w:tab/>
        <w:t xml:space="preserve">Zlotnick, A. Distinguishing reversible from irreversible virus capsid assembly. </w:t>
      </w:r>
      <w:r w:rsidRPr="00B974CD">
        <w:rPr>
          <w:i/>
          <w:color w:val="000000" w:themeColor="text1"/>
        </w:rPr>
        <w:t>J. Mol. Biol.</w:t>
      </w:r>
      <w:r w:rsidRPr="00B974CD">
        <w:rPr>
          <w:color w:val="000000" w:themeColor="text1"/>
        </w:rPr>
        <w:t xml:space="preserve"> </w:t>
      </w:r>
      <w:r w:rsidRPr="00B974CD">
        <w:rPr>
          <w:b/>
          <w:color w:val="000000" w:themeColor="text1"/>
        </w:rPr>
        <w:t>366</w:t>
      </w:r>
      <w:r w:rsidRPr="00B974CD">
        <w:rPr>
          <w:color w:val="000000" w:themeColor="text1"/>
        </w:rPr>
        <w:t>, 14-18 (2007).</w:t>
      </w:r>
    </w:p>
    <w:p w14:paraId="31AD6B58" w14:textId="77777777" w:rsidR="002E2DDC" w:rsidRPr="00B974CD" w:rsidRDefault="002E2DDC" w:rsidP="002E2DDC">
      <w:pPr>
        <w:pStyle w:val="EndNoteBibliography"/>
        <w:spacing w:after="0"/>
        <w:ind w:left="720" w:hanging="720"/>
        <w:rPr>
          <w:color w:val="000000" w:themeColor="text1"/>
        </w:rPr>
      </w:pPr>
      <w:r w:rsidRPr="00B974CD">
        <w:rPr>
          <w:color w:val="000000" w:themeColor="text1"/>
        </w:rPr>
        <w:t>53</w:t>
      </w:r>
      <w:r w:rsidRPr="00B974CD">
        <w:rPr>
          <w:color w:val="000000" w:themeColor="text1"/>
        </w:rPr>
        <w:tab/>
        <w:t xml:space="preserve">Gillespie, D. T. Exact stochastic simulation of coupled chemical reactions. </w:t>
      </w:r>
      <w:r w:rsidRPr="00B974CD">
        <w:rPr>
          <w:i/>
          <w:color w:val="000000" w:themeColor="text1"/>
        </w:rPr>
        <w:t>J. Phys. Chem.</w:t>
      </w:r>
      <w:r w:rsidRPr="00B974CD">
        <w:rPr>
          <w:color w:val="000000" w:themeColor="text1"/>
        </w:rPr>
        <w:t xml:space="preserve"> </w:t>
      </w:r>
      <w:r w:rsidRPr="00B974CD">
        <w:rPr>
          <w:b/>
          <w:color w:val="000000" w:themeColor="text1"/>
        </w:rPr>
        <w:t>81</w:t>
      </w:r>
      <w:r w:rsidRPr="00B974CD">
        <w:rPr>
          <w:color w:val="000000" w:themeColor="text1"/>
        </w:rPr>
        <w:t>, 2340-2361 (1977).</w:t>
      </w:r>
    </w:p>
    <w:p w14:paraId="2F25A950" w14:textId="77777777" w:rsidR="002E2DDC" w:rsidRPr="00B974CD" w:rsidRDefault="002E2DDC" w:rsidP="002E2DDC">
      <w:pPr>
        <w:pStyle w:val="EndNoteBibliography"/>
        <w:ind w:left="720" w:hanging="720"/>
        <w:rPr>
          <w:color w:val="000000" w:themeColor="text1"/>
        </w:rPr>
      </w:pPr>
      <w:r w:rsidRPr="00B974CD">
        <w:rPr>
          <w:color w:val="000000" w:themeColor="text1"/>
        </w:rPr>
        <w:t>54</w:t>
      </w:r>
      <w:r w:rsidRPr="00B974CD">
        <w:rPr>
          <w:color w:val="000000" w:themeColor="text1"/>
        </w:rPr>
        <w:tab/>
        <w:t xml:space="preserve">Robinson, S., Hartman, E., Ikwuagwu, B., Francis, M. &amp; Tullman-Ercek, D. Engineering a Virus-like Particle to Display Peptide Insertions Using an Apparent Fitness Landscape. </w:t>
      </w:r>
      <w:r w:rsidRPr="00B974CD">
        <w:rPr>
          <w:i/>
          <w:color w:val="000000" w:themeColor="text1"/>
        </w:rPr>
        <w:t>Biomacromolecules</w:t>
      </w:r>
      <w:r w:rsidRPr="00B974CD">
        <w:rPr>
          <w:color w:val="000000" w:themeColor="text1"/>
        </w:rPr>
        <w:t xml:space="preserve"> </w:t>
      </w:r>
      <w:r w:rsidRPr="00B974CD">
        <w:rPr>
          <w:b/>
          <w:color w:val="000000" w:themeColor="text1"/>
        </w:rPr>
        <w:t>21</w:t>
      </w:r>
      <w:r w:rsidRPr="00B974CD">
        <w:rPr>
          <w:color w:val="000000" w:themeColor="text1"/>
        </w:rPr>
        <w:t>, 4194-4204 (2020).</w:t>
      </w:r>
    </w:p>
    <w:p w14:paraId="61CB6A65" w14:textId="2BBDE5CD" w:rsidR="43A30ED5" w:rsidRPr="00B974CD" w:rsidRDefault="00780D3C" w:rsidP="00065AF2">
      <w:pPr>
        <w:pStyle w:val="FAAuthorInfoSubtitle"/>
        <w:rPr>
          <w:color w:val="000000" w:themeColor="text1"/>
        </w:rPr>
      </w:pPr>
      <w:r w:rsidRPr="00B974CD">
        <w:rPr>
          <w:color w:val="000000" w:themeColor="text1"/>
        </w:rPr>
        <w:fldChar w:fldCharType="end"/>
      </w:r>
    </w:p>
    <w:p w14:paraId="31D7A5CC" w14:textId="40D62B4B" w:rsidR="00932317" w:rsidRDefault="00932317" w:rsidP="74118A85">
      <w:pPr>
        <w:pStyle w:val="TAMainText"/>
        <w:spacing w:after="240"/>
        <w:ind w:firstLine="0"/>
        <w:jc w:val="left"/>
        <w:rPr>
          <w:b/>
          <w:bCs/>
          <w:color w:val="000000" w:themeColor="text1"/>
        </w:rPr>
      </w:pPr>
      <w:r w:rsidRPr="00B974CD">
        <w:rPr>
          <w:b/>
          <w:bCs/>
          <w:color w:val="000000" w:themeColor="text1"/>
        </w:rPr>
        <w:t>Figure Legends</w:t>
      </w:r>
    </w:p>
    <w:p w14:paraId="7347A23A" w14:textId="4EFAD42B" w:rsidR="0046581B" w:rsidRPr="00B974CD" w:rsidRDefault="0046581B" w:rsidP="74118A85">
      <w:pPr>
        <w:pStyle w:val="TAMainText"/>
        <w:spacing w:after="240"/>
        <w:ind w:firstLine="0"/>
        <w:jc w:val="left"/>
        <w:rPr>
          <w:color w:val="000000" w:themeColor="text1"/>
        </w:rPr>
      </w:pPr>
      <w:r>
        <w:rPr>
          <w:noProof/>
          <w:color w:val="000000" w:themeColor="text1"/>
        </w:rPr>
        <w:lastRenderedPageBreak/>
        <w:drawing>
          <wp:inline distT="0" distB="0" distL="0" distR="0" wp14:anchorId="07AA49C5" wp14:editId="162F297F">
            <wp:extent cx="5943600" cy="4195445"/>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195445"/>
                    </a:xfrm>
                    <a:prstGeom prst="rect">
                      <a:avLst/>
                    </a:prstGeom>
                  </pic:spPr>
                </pic:pic>
              </a:graphicData>
            </a:graphic>
          </wp:inline>
        </w:drawing>
      </w:r>
    </w:p>
    <w:p w14:paraId="39005E4C" w14:textId="2A57B7FE" w:rsidR="00932317" w:rsidRDefault="11F9A6E4" w:rsidP="00932317">
      <w:pPr>
        <w:pBdr>
          <w:top w:val="nil"/>
          <w:left w:val="nil"/>
          <w:bottom w:val="nil"/>
          <w:right w:val="nil"/>
          <w:between w:val="nil"/>
        </w:pBdr>
        <w:rPr>
          <w:color w:val="000000" w:themeColor="text1"/>
        </w:rPr>
      </w:pPr>
      <w:r w:rsidRPr="00B974CD">
        <w:rPr>
          <w:b/>
          <w:bCs/>
          <w:color w:val="000000" w:themeColor="text1"/>
        </w:rPr>
        <w:t>Figure 1.</w:t>
      </w:r>
      <w:r w:rsidRPr="00B974CD">
        <w:rPr>
          <w:color w:val="000000" w:themeColor="text1"/>
        </w:rPr>
        <w:t xml:space="preserve"> </w:t>
      </w:r>
      <w:r w:rsidRPr="00B974CD">
        <w:rPr>
          <w:b/>
          <w:bCs/>
          <w:color w:val="000000" w:themeColor="text1"/>
        </w:rPr>
        <w:t>Virus like particles derived from bacteriophage MS2</w:t>
      </w:r>
      <w:r w:rsidRPr="00B974CD">
        <w:rPr>
          <w:color w:val="000000" w:themeColor="text1"/>
        </w:rPr>
        <w:t xml:space="preserve">. </w:t>
      </w:r>
      <w:proofErr w:type="spellStart"/>
      <w:proofErr w:type="gramStart"/>
      <w:r w:rsidRPr="00B974CD">
        <w:rPr>
          <w:b/>
          <w:bCs/>
          <w:color w:val="000000" w:themeColor="text1"/>
        </w:rPr>
        <w:t>a</w:t>
      </w:r>
      <w:proofErr w:type="spellEnd"/>
      <w:proofErr w:type="gramEnd"/>
      <w:r w:rsidRPr="00B974CD">
        <w:rPr>
          <w:b/>
          <w:bCs/>
          <w:color w:val="000000" w:themeColor="text1"/>
        </w:rPr>
        <w:t xml:space="preserve"> </w:t>
      </w:r>
      <w:r w:rsidRPr="00B974CD">
        <w:rPr>
          <w:color w:val="000000" w:themeColor="text1"/>
        </w:rPr>
        <w:t xml:space="preserve">Orthogonal views of the A/B (top-left) and C/C (top-right) dimers. The FG-loop determining dimer conformation is indicated by arrows, and the insertion site by a red asterisk. </w:t>
      </w:r>
      <w:r w:rsidRPr="00B974CD">
        <w:rPr>
          <w:b/>
          <w:bCs/>
          <w:color w:val="000000" w:themeColor="text1"/>
        </w:rPr>
        <w:t xml:space="preserve"> </w:t>
      </w:r>
      <w:r w:rsidRPr="00B974CD">
        <w:rPr>
          <w:color w:val="000000" w:themeColor="text1"/>
        </w:rPr>
        <w:t xml:space="preserve">The MS2 coat protein dimer construct, with the insert highlighted in red, is shown underneath, together with a sequence alignment to wild type protein (black), with the restriction site dependent amino acids in green and additional amino acids in bold black, respectively. </w:t>
      </w:r>
      <w:r w:rsidRPr="00B974CD">
        <w:rPr>
          <w:b/>
          <w:bCs/>
          <w:color w:val="000000" w:themeColor="text1"/>
        </w:rPr>
        <w:t>b</w:t>
      </w:r>
      <w:r w:rsidRPr="00B974CD">
        <w:rPr>
          <w:color w:val="000000" w:themeColor="text1"/>
        </w:rPr>
        <w:t xml:space="preserve"> </w:t>
      </w:r>
      <w:proofErr w:type="gramStart"/>
      <w:r w:rsidRPr="00B974CD">
        <w:rPr>
          <w:color w:val="000000" w:themeColor="text1"/>
        </w:rPr>
        <w:t>The</w:t>
      </w:r>
      <w:proofErr w:type="gramEnd"/>
      <w:r w:rsidRPr="00B974CD">
        <w:rPr>
          <w:color w:val="000000" w:themeColor="text1"/>
        </w:rPr>
        <w:t xml:space="preserve"> reconstructed </w:t>
      </w:r>
      <w:proofErr w:type="spellStart"/>
      <w:r w:rsidRPr="00B974CD">
        <w:rPr>
          <w:color w:val="000000" w:themeColor="text1"/>
        </w:rPr>
        <w:t>cryoEM</w:t>
      </w:r>
      <w:proofErr w:type="spellEnd"/>
      <w:r w:rsidRPr="00B974CD">
        <w:rPr>
          <w:color w:val="000000" w:themeColor="text1"/>
        </w:rPr>
        <w:t xml:space="preserve"> densities of all identified MS2 VLP variants, with schematic representation of A/B and C/C dimer </w:t>
      </w:r>
      <w:proofErr w:type="spellStart"/>
      <w:r w:rsidRPr="00B974CD">
        <w:rPr>
          <w:color w:val="000000" w:themeColor="text1"/>
        </w:rPr>
        <w:t>tilings</w:t>
      </w:r>
      <w:proofErr w:type="spellEnd"/>
      <w:r w:rsidRPr="00B974CD">
        <w:rPr>
          <w:color w:val="000000" w:themeColor="text1"/>
        </w:rPr>
        <w:t xml:space="preserve"> (left and right, respectively); the symmetry of each structure is indicated below. </w:t>
      </w:r>
      <w:r w:rsidRPr="00B974CD">
        <w:rPr>
          <w:b/>
          <w:bCs/>
          <w:color w:val="000000" w:themeColor="text1"/>
        </w:rPr>
        <w:t>c-d</w:t>
      </w:r>
      <w:r w:rsidRPr="00B974CD">
        <w:rPr>
          <w:color w:val="000000" w:themeColor="text1"/>
        </w:rPr>
        <w:t xml:space="preserve"> Examples of equivalent particle stoichiometries:  </w:t>
      </w:r>
      <w:r w:rsidRPr="00B974CD">
        <w:rPr>
          <w:b/>
          <w:bCs/>
          <w:color w:val="000000" w:themeColor="text1"/>
        </w:rPr>
        <w:t>c:</w:t>
      </w:r>
      <w:r w:rsidRPr="00B974CD">
        <w:rPr>
          <w:color w:val="000000" w:themeColor="text1"/>
        </w:rPr>
        <w:t xml:space="preserve"> two</w:t>
      </w:r>
      <w:r w:rsidRPr="00B974CD">
        <w:rPr>
          <w:i/>
          <w:iCs/>
          <w:color w:val="000000" w:themeColor="text1"/>
        </w:rPr>
        <w:t> </w:t>
      </w:r>
      <w:r w:rsidRPr="00B974CD">
        <w:rPr>
          <w:color w:val="000000" w:themeColor="text1"/>
        </w:rPr>
        <w:t>D5 particles can be converted into one </w:t>
      </w:r>
      <w:r w:rsidRPr="00B974CD">
        <w:rPr>
          <w:i/>
          <w:iCs/>
          <w:color w:val="000000" w:themeColor="text1"/>
        </w:rPr>
        <w:t>T</w:t>
      </w:r>
      <w:r w:rsidRPr="00B974CD">
        <w:rPr>
          <w:color w:val="000000" w:themeColor="text1"/>
        </w:rPr>
        <w:t xml:space="preserve">=3 and one </w:t>
      </w:r>
      <w:r w:rsidRPr="00B974CD">
        <w:rPr>
          <w:i/>
          <w:iCs/>
          <w:color w:val="000000" w:themeColor="text1"/>
        </w:rPr>
        <w:t>T</w:t>
      </w:r>
      <w:r w:rsidRPr="00B974CD">
        <w:rPr>
          <w:color w:val="000000" w:themeColor="text1"/>
        </w:rPr>
        <w:t xml:space="preserve">=4 particle; and </w:t>
      </w:r>
      <w:r w:rsidRPr="00B974CD">
        <w:rPr>
          <w:b/>
          <w:bCs/>
          <w:color w:val="000000" w:themeColor="text1"/>
        </w:rPr>
        <w:t>d:</w:t>
      </w:r>
      <w:r w:rsidRPr="00B974CD">
        <w:rPr>
          <w:color w:val="000000" w:themeColor="text1"/>
        </w:rPr>
        <w:t xml:space="preserve"> four D3-A particles can be converted into two D3-B and two D5 particles, which can be subsequently converted into one </w:t>
      </w:r>
      <w:r w:rsidRPr="00B974CD">
        <w:rPr>
          <w:i/>
          <w:iCs/>
          <w:color w:val="000000" w:themeColor="text1"/>
        </w:rPr>
        <w:t>T</w:t>
      </w:r>
      <w:r w:rsidRPr="00B974CD">
        <w:rPr>
          <w:color w:val="000000" w:themeColor="text1"/>
        </w:rPr>
        <w:t xml:space="preserve">=3 and one </w:t>
      </w:r>
      <w:r w:rsidRPr="00B974CD">
        <w:rPr>
          <w:i/>
          <w:iCs/>
          <w:color w:val="000000" w:themeColor="text1"/>
        </w:rPr>
        <w:t>T</w:t>
      </w:r>
      <w:r w:rsidRPr="00B974CD">
        <w:rPr>
          <w:color w:val="000000" w:themeColor="text1"/>
        </w:rPr>
        <w:t xml:space="preserve">=4 particle. </w:t>
      </w:r>
      <w:r w:rsidRPr="00B974CD">
        <w:rPr>
          <w:b/>
          <w:bCs/>
          <w:color w:val="000000" w:themeColor="text1"/>
        </w:rPr>
        <w:t>e</w:t>
      </w:r>
      <w:r w:rsidRPr="00B974CD">
        <w:rPr>
          <w:color w:val="000000" w:themeColor="text1"/>
        </w:rPr>
        <w:t xml:space="preserve"> </w:t>
      </w:r>
      <w:proofErr w:type="gramStart"/>
      <w:r w:rsidRPr="00B974CD">
        <w:rPr>
          <w:color w:val="000000" w:themeColor="text1"/>
        </w:rPr>
        <w:t>The</w:t>
      </w:r>
      <w:proofErr w:type="gramEnd"/>
      <w:r w:rsidRPr="00B974CD">
        <w:rPr>
          <w:color w:val="000000" w:themeColor="text1"/>
        </w:rPr>
        <w:t xml:space="preserve"> percentages of </w:t>
      </w:r>
      <w:r w:rsidRPr="00B974CD">
        <w:rPr>
          <w:i/>
          <w:iCs/>
          <w:color w:val="000000" w:themeColor="text1"/>
        </w:rPr>
        <w:t>T</w:t>
      </w:r>
      <w:r w:rsidRPr="00B974CD">
        <w:rPr>
          <w:color w:val="000000" w:themeColor="text1"/>
        </w:rPr>
        <w:t xml:space="preserve">=3 and </w:t>
      </w:r>
      <w:r w:rsidRPr="00B974CD">
        <w:rPr>
          <w:i/>
          <w:iCs/>
          <w:color w:val="000000" w:themeColor="text1"/>
        </w:rPr>
        <w:t>T</w:t>
      </w:r>
      <w:r w:rsidRPr="00B974CD">
        <w:rPr>
          <w:color w:val="000000" w:themeColor="text1"/>
        </w:rPr>
        <w:t xml:space="preserve">=4 particles in the ensemble depend linearly on the fraction of asymmetric dimers; data points corresponding to, from left to right, SpyTag4; Random4; SpyTag7; and </w:t>
      </w:r>
      <w:proofErr w:type="spellStart"/>
      <w:r w:rsidRPr="00B974CD">
        <w:rPr>
          <w:color w:val="000000" w:themeColor="text1"/>
        </w:rPr>
        <w:t>SpyTag</w:t>
      </w:r>
      <w:proofErr w:type="spellEnd"/>
      <w:r w:rsidRPr="00B974CD">
        <w:rPr>
          <w:color w:val="000000" w:themeColor="text1"/>
        </w:rPr>
        <w:t>, reveal a linear trend (dotted line) with respect to the fraction of A/B dimers.</w:t>
      </w:r>
    </w:p>
    <w:p w14:paraId="023A505D" w14:textId="61C6C5EE" w:rsidR="0046581B" w:rsidRPr="00B974CD" w:rsidRDefault="0046581B" w:rsidP="00932317">
      <w:pPr>
        <w:pBdr>
          <w:top w:val="nil"/>
          <w:left w:val="nil"/>
          <w:bottom w:val="nil"/>
          <w:right w:val="nil"/>
          <w:between w:val="nil"/>
        </w:pBdr>
        <w:rPr>
          <w:color w:val="000000" w:themeColor="text1"/>
        </w:rPr>
      </w:pPr>
      <w:r>
        <w:rPr>
          <w:noProof/>
          <w:color w:val="000000" w:themeColor="text1"/>
        </w:rPr>
        <w:lastRenderedPageBreak/>
        <w:drawing>
          <wp:inline distT="0" distB="0" distL="0" distR="0" wp14:anchorId="21A42C01" wp14:editId="40CFBB8B">
            <wp:extent cx="5943600" cy="4195445"/>
            <wp:effectExtent l="0" t="0" r="0" b="0"/>
            <wp:docPr id="2" name="Picture 2" descr="A picture containing text, parking, bunch,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parking, bunch, several&#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195445"/>
                    </a:xfrm>
                    <a:prstGeom prst="rect">
                      <a:avLst/>
                    </a:prstGeom>
                  </pic:spPr>
                </pic:pic>
              </a:graphicData>
            </a:graphic>
          </wp:inline>
        </w:drawing>
      </w:r>
    </w:p>
    <w:p w14:paraId="5E2E659F" w14:textId="7C5A965D" w:rsidR="00932317" w:rsidRDefault="00932317" w:rsidP="00932317">
      <w:pPr>
        <w:pBdr>
          <w:top w:val="nil"/>
          <w:left w:val="nil"/>
          <w:bottom w:val="nil"/>
          <w:right w:val="nil"/>
          <w:between w:val="nil"/>
        </w:pBdr>
        <w:ind w:hanging="11"/>
        <w:rPr>
          <w:color w:val="000000" w:themeColor="text1"/>
        </w:rPr>
      </w:pPr>
      <w:r w:rsidRPr="00B974CD">
        <w:rPr>
          <w:b/>
          <w:bCs/>
          <w:color w:val="000000" w:themeColor="text1"/>
        </w:rPr>
        <w:t>Figure 2. MS2 VLPs purification and analysis</w:t>
      </w:r>
      <w:r w:rsidRPr="00B974CD">
        <w:rPr>
          <w:color w:val="000000" w:themeColor="text1"/>
        </w:rPr>
        <w:t xml:space="preserve">. </w:t>
      </w:r>
      <w:r w:rsidRPr="00B974CD">
        <w:rPr>
          <w:b/>
          <w:bCs/>
          <w:color w:val="000000" w:themeColor="text1"/>
        </w:rPr>
        <w:t xml:space="preserve">a </w:t>
      </w:r>
      <w:proofErr w:type="spellStart"/>
      <w:r w:rsidRPr="00B974CD">
        <w:rPr>
          <w:color w:val="000000" w:themeColor="text1"/>
        </w:rPr>
        <w:t>A</w:t>
      </w:r>
      <w:proofErr w:type="spellEnd"/>
      <w:r w:rsidRPr="00B974CD">
        <w:rPr>
          <w:color w:val="000000" w:themeColor="text1"/>
        </w:rPr>
        <w:t xml:space="preserve"> representative size exclusion purification profile for an MS2 VLP; </w:t>
      </w:r>
      <w:r w:rsidRPr="00B974CD">
        <w:rPr>
          <w:b/>
          <w:bCs/>
          <w:color w:val="000000" w:themeColor="text1"/>
        </w:rPr>
        <w:t>b</w:t>
      </w:r>
      <w:r w:rsidRPr="00B974CD">
        <w:rPr>
          <w:color w:val="000000" w:themeColor="text1"/>
        </w:rPr>
        <w:t xml:space="preserve"> native PAGE (left) and SDS PAGE (right) analysis of eluted fractions: lane numbers correspond to peak numbers on the chromatogram; “0” denotes sample before SEC. Vertical arrows indicate fractions containing purified VLP and used for further analysis. Horizontal arrows indicate bands corresponding to the expected molecular weight (of the coat protein dimer in SDS PAGE and the VLP in native PAGE);</w:t>
      </w:r>
      <w:r w:rsidRPr="00B974CD">
        <w:rPr>
          <w:b/>
          <w:bCs/>
          <w:color w:val="000000" w:themeColor="text1"/>
        </w:rPr>
        <w:t xml:space="preserve"> c</w:t>
      </w:r>
      <w:r w:rsidRPr="00B974CD">
        <w:rPr>
          <w:color w:val="000000" w:themeColor="text1"/>
        </w:rPr>
        <w:t xml:space="preserve"> Table showing representative DLS measurements of hydrodynamic diameter of the MS2-SpyTag particles present in fractions collected from peak 2 (on the chromatogram). Volume distribution (top left) in comparison with the intensity distribution (top right); together with diameter measurements for the entire ensemble of MS2 samples,</w:t>
      </w:r>
      <w:r w:rsidR="00656C20" w:rsidRPr="00B974CD">
        <w:rPr>
          <w:color w:val="000000" w:themeColor="text1"/>
        </w:rPr>
        <w:t xml:space="preserve"> (* adapted from Ref. </w:t>
      </w:r>
      <w:r w:rsidRPr="00B974CD">
        <w:rPr>
          <w:color w:val="000000" w:themeColor="text1"/>
        </w:rPr>
        <w:fldChar w:fldCharType="begin"/>
      </w:r>
      <w:r w:rsidRPr="00B974CD">
        <w:rPr>
          <w:color w:val="000000" w:themeColor="text1"/>
        </w:rPr>
        <w:instrText xml:space="preserve"> ADDIN EN.CITE &lt;EndNote&gt;&lt;Cite&gt;&lt;Author&gt;Robinson&lt;/Author&gt;&lt;Year&gt;2020&lt;/Year&gt;&lt;RecNum&gt;4215&lt;/RecNum&gt;&lt;DisplayText&gt;&lt;style face="superscript"&gt;54&lt;/style&gt;&lt;/DisplayText&gt;&lt;record&gt;&lt;rec-number&gt;4215&lt;/rec-number&gt;&lt;foreign-keys&gt;&lt;key app="EN" db-id="zpzfatewt0tx00e9r0p5dsp10x2t5pf0awzp" timestamp="1637849309"&gt;4215&lt;/key&gt;&lt;/foreign-keys&gt;&lt;ref-type name="Journal Article"&gt;17&lt;/ref-type&gt;&lt;contributors&gt;&lt;authors&gt;&lt;author&gt;Robinson, SA&lt;/author&gt;&lt;author&gt;Hartman, EC&lt;/author&gt;&lt;author&gt;Ikwuagwu, BC&lt;/author&gt;&lt;author&gt;Francis, MB&lt;/author&gt;&lt;author&gt;Tullman-Ercek, D&lt;/author&gt;&lt;/authors&gt;&lt;/contributors&gt;&lt;auth-address&gt;Univ Calif Berkeley, Dept Chem, Berkeley, CA 94720 USA&amp;#xD;Northwestern Univ, Dept Chem &amp;amp; Biol Engn, Evanston, IL 60208 USA&amp;#xD;Lawrence Berkeley Natl Labs, Mat Sci Div, Berkeley, CA 94720 USA&lt;/auth-address&gt;&lt;titles&gt;&lt;title&gt;Engineering a Virus-like Particle to Display Peptide Insertions Using an Apparent Fitness Landscape&lt;/title&gt;&lt;secondary-title&gt;Biomacromolecules&lt;/secondary-title&gt;&lt;/titles&gt;&lt;periodical&gt;&lt;full-title&gt;Biomacromolecules&lt;/full-title&gt;&lt;abbr-1&gt;Biomacromolecules&lt;/abbr-1&gt;&lt;abbr-2&gt;Biomacromolecules&lt;/abbr-2&gt;&lt;/periodical&gt;&lt;pages&gt;4194-4204&lt;/pages&gt;&lt;volume&gt;21&lt;/volume&gt;&lt;number&gt;10&lt;/number&gt;&lt;keywords&gt;&lt;keyword&gt;PROTEIN&lt;/keyword&gt;&lt;keyword&gt;BACTERIOPHAGE-MS2&lt;/keyword&gt;&lt;keyword&gt;EXPRESSION&lt;/keyword&gt;&lt;keyword&gt;BIOLOGY&lt;/keyword&gt;&lt;keyword&gt;RGD&lt;/keyword&gt;&lt;/keywords&gt;&lt;dates&gt;&lt;year&gt;2020&lt;/year&gt;&lt;pub-dates&gt;&lt;date&gt;OCT 2020&lt;/date&gt;&lt;/pub-dates&gt;&lt;/dates&gt;&lt;isbn&gt;1525-7797&lt;/isbn&gt;&lt;accession-num&gt;WOS:000580890000022&lt;/accession-num&gt;&lt;work-type&gt;Article&lt;/work-type&gt;&lt;urls&gt;&lt;/urls&gt;&lt;electronic-resource-num&gt;10.1021/acs.biomac.0c00987&lt;/electronic-resource-num&gt;&lt;language&gt;English&lt;/language&gt;&lt;/record&gt;&lt;/Cite&gt;&lt;/EndNote&gt;</w:instrText>
      </w:r>
      <w:r w:rsidRPr="00B974CD">
        <w:rPr>
          <w:color w:val="000000" w:themeColor="text1"/>
        </w:rPr>
        <w:fldChar w:fldCharType="separate"/>
      </w:r>
      <w:r w:rsidRPr="00B974CD">
        <w:rPr>
          <w:noProof/>
          <w:color w:val="000000" w:themeColor="text1"/>
        </w:rPr>
        <w:t>54</w:t>
      </w:r>
      <w:r w:rsidRPr="00B974CD">
        <w:rPr>
          <w:color w:val="000000" w:themeColor="text1"/>
        </w:rPr>
        <w:fldChar w:fldCharType="end"/>
      </w:r>
      <w:r w:rsidR="00235F15" w:rsidRPr="00B974CD">
        <w:rPr>
          <w:color w:val="000000" w:themeColor="text1"/>
        </w:rPr>
        <w:t>)</w:t>
      </w:r>
      <w:r w:rsidRPr="00B974CD">
        <w:rPr>
          <w:color w:val="000000" w:themeColor="text1"/>
        </w:rPr>
        <w:t xml:space="preserve"> </w:t>
      </w:r>
      <w:r w:rsidRPr="00B974CD">
        <w:rPr>
          <w:b/>
          <w:bCs/>
          <w:color w:val="000000" w:themeColor="text1"/>
        </w:rPr>
        <w:t>d</w:t>
      </w:r>
      <w:r w:rsidRPr="00B974CD">
        <w:rPr>
          <w:color w:val="000000" w:themeColor="text1"/>
        </w:rPr>
        <w:t xml:space="preserve"> Transmission electron microscopy images of MS2 VLP variants. Color frames show different morphologies of the assembled VLPs: </w:t>
      </w:r>
      <w:r w:rsidRPr="00B974CD">
        <w:rPr>
          <w:i/>
          <w:iCs/>
          <w:color w:val="000000" w:themeColor="text1"/>
        </w:rPr>
        <w:t>T</w:t>
      </w:r>
      <w:r w:rsidRPr="00B974CD">
        <w:rPr>
          <w:color w:val="000000" w:themeColor="text1"/>
        </w:rPr>
        <w:t xml:space="preserve">=3, </w:t>
      </w:r>
      <w:r w:rsidRPr="00B974CD">
        <w:rPr>
          <w:i/>
          <w:iCs/>
          <w:color w:val="000000" w:themeColor="text1"/>
        </w:rPr>
        <w:t>T</w:t>
      </w:r>
      <w:r w:rsidRPr="00B974CD">
        <w:rPr>
          <w:color w:val="000000" w:themeColor="text1"/>
        </w:rPr>
        <w:t>=4 and the lower symmetry variants (D5, D3-A and D3-B) in blue, red and green, respectively with overall percentage of each morphology identified in the analyzed samples; scale bar – 100 nm.</w:t>
      </w:r>
    </w:p>
    <w:p w14:paraId="3A4769F1" w14:textId="12093B4C" w:rsidR="0046581B" w:rsidRPr="00B974CD" w:rsidRDefault="0046581B" w:rsidP="00932317">
      <w:pPr>
        <w:pBdr>
          <w:top w:val="nil"/>
          <w:left w:val="nil"/>
          <w:bottom w:val="nil"/>
          <w:right w:val="nil"/>
          <w:between w:val="nil"/>
        </w:pBdr>
        <w:ind w:hanging="11"/>
        <w:rPr>
          <w:color w:val="000000" w:themeColor="text1"/>
        </w:rPr>
      </w:pPr>
      <w:r>
        <w:rPr>
          <w:noProof/>
          <w:color w:val="000000" w:themeColor="text1"/>
        </w:rPr>
        <w:lastRenderedPageBreak/>
        <w:drawing>
          <wp:inline distT="0" distB="0" distL="0" distR="0" wp14:anchorId="0734887D" wp14:editId="78A11084">
            <wp:extent cx="5943600" cy="4195445"/>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195445"/>
                    </a:xfrm>
                    <a:prstGeom prst="rect">
                      <a:avLst/>
                    </a:prstGeom>
                  </pic:spPr>
                </pic:pic>
              </a:graphicData>
            </a:graphic>
          </wp:inline>
        </w:drawing>
      </w:r>
    </w:p>
    <w:p w14:paraId="34FD60B3" w14:textId="1DC0F18D" w:rsidR="00932317" w:rsidRPr="00B974CD" w:rsidRDefault="00932317" w:rsidP="00932317">
      <w:pPr>
        <w:pBdr>
          <w:top w:val="nil"/>
          <w:left w:val="nil"/>
          <w:bottom w:val="nil"/>
          <w:right w:val="nil"/>
          <w:between w:val="nil"/>
        </w:pBdr>
        <w:rPr>
          <w:color w:val="000000" w:themeColor="text1"/>
        </w:rPr>
      </w:pPr>
      <w:r w:rsidRPr="00B974CD">
        <w:rPr>
          <w:b/>
          <w:bCs/>
          <w:color w:val="000000" w:themeColor="text1"/>
        </w:rPr>
        <w:t xml:space="preserve">Figure 3. MS2 VLP decoration with the </w:t>
      </w:r>
      <w:proofErr w:type="spellStart"/>
      <w:r w:rsidRPr="00B974CD">
        <w:rPr>
          <w:b/>
          <w:bCs/>
          <w:color w:val="000000" w:themeColor="text1"/>
        </w:rPr>
        <w:t>SpyCatcher-mCherry</w:t>
      </w:r>
      <w:proofErr w:type="spellEnd"/>
      <w:r w:rsidRPr="00B974CD">
        <w:rPr>
          <w:b/>
          <w:bCs/>
          <w:color w:val="000000" w:themeColor="text1"/>
        </w:rPr>
        <w:t xml:space="preserve"> protein. </w:t>
      </w:r>
      <w:proofErr w:type="gramStart"/>
      <w:r w:rsidRPr="00B974CD">
        <w:rPr>
          <w:b/>
          <w:bCs/>
          <w:color w:val="000000" w:themeColor="text1"/>
        </w:rPr>
        <w:t>a</w:t>
      </w:r>
      <w:proofErr w:type="gramEnd"/>
      <w:r w:rsidRPr="00B974CD">
        <w:rPr>
          <w:b/>
          <w:bCs/>
          <w:color w:val="000000" w:themeColor="text1"/>
        </w:rPr>
        <w:t xml:space="preserve"> </w:t>
      </w:r>
      <w:r w:rsidRPr="00B974CD">
        <w:rPr>
          <w:color w:val="000000" w:themeColor="text1"/>
        </w:rPr>
        <w:t xml:space="preserve">SDS-PAGE gel showing interaction of the </w:t>
      </w:r>
      <w:proofErr w:type="spellStart"/>
      <w:r w:rsidRPr="00B974CD">
        <w:rPr>
          <w:color w:val="000000" w:themeColor="text1"/>
        </w:rPr>
        <w:t>Spycatcher</w:t>
      </w:r>
      <w:proofErr w:type="spellEnd"/>
      <w:r w:rsidRPr="00B974CD">
        <w:rPr>
          <w:color w:val="000000" w:themeColor="text1"/>
        </w:rPr>
        <w:t xml:space="preserve"> </w:t>
      </w:r>
      <w:proofErr w:type="spellStart"/>
      <w:r w:rsidRPr="00B974CD">
        <w:rPr>
          <w:color w:val="000000" w:themeColor="text1"/>
        </w:rPr>
        <w:t>mCherry</w:t>
      </w:r>
      <w:proofErr w:type="spellEnd"/>
      <w:r w:rsidRPr="00B974CD">
        <w:rPr>
          <w:color w:val="000000" w:themeColor="text1"/>
        </w:rPr>
        <w:t xml:space="preserve"> protein with different versions of the MS2 coat protein fused with </w:t>
      </w:r>
      <w:proofErr w:type="spellStart"/>
      <w:r w:rsidRPr="00B974CD">
        <w:rPr>
          <w:color w:val="000000" w:themeColor="text1"/>
        </w:rPr>
        <w:t>SpyTag</w:t>
      </w:r>
      <w:proofErr w:type="spellEnd"/>
      <w:r w:rsidRPr="00B974CD">
        <w:rPr>
          <w:color w:val="000000" w:themeColor="text1"/>
        </w:rPr>
        <w:t xml:space="preserve"> variants; </w:t>
      </w:r>
      <w:r w:rsidRPr="00B974CD">
        <w:rPr>
          <w:b/>
          <w:bCs/>
          <w:color w:val="000000" w:themeColor="text1"/>
        </w:rPr>
        <w:t>b</w:t>
      </w:r>
      <w:r w:rsidRPr="00B974CD">
        <w:rPr>
          <w:color w:val="000000" w:themeColor="text1"/>
        </w:rPr>
        <w:t xml:space="preserve"> Size exclusion elution profiles of naked MS2 VLPs (MS2 SpyTag4 left/green) and the same VLPs decorated with </w:t>
      </w:r>
      <w:proofErr w:type="spellStart"/>
      <w:r w:rsidRPr="00B974CD">
        <w:rPr>
          <w:color w:val="000000" w:themeColor="text1"/>
        </w:rPr>
        <w:t>Spycatcher-mCherry</w:t>
      </w:r>
      <w:proofErr w:type="spellEnd"/>
      <w:r w:rsidRPr="00B974CD">
        <w:rPr>
          <w:color w:val="000000" w:themeColor="text1"/>
        </w:rPr>
        <w:t xml:space="preserve"> (right/red). In both cases samples were pre-purified using an ultrafiltration device with MW cut off 100 </w:t>
      </w:r>
      <w:proofErr w:type="spellStart"/>
      <w:r w:rsidRPr="00B974CD">
        <w:rPr>
          <w:color w:val="000000" w:themeColor="text1"/>
        </w:rPr>
        <w:t>kDa</w:t>
      </w:r>
      <w:proofErr w:type="spellEnd"/>
      <w:r w:rsidRPr="00B974CD">
        <w:rPr>
          <w:color w:val="000000" w:themeColor="text1"/>
        </w:rPr>
        <w:t xml:space="preserve">. </w:t>
      </w:r>
      <w:r w:rsidRPr="00B974CD">
        <w:rPr>
          <w:b/>
          <w:bCs/>
          <w:color w:val="000000" w:themeColor="text1"/>
        </w:rPr>
        <w:t>c</w:t>
      </w:r>
      <w:r w:rsidRPr="00B974CD">
        <w:rPr>
          <w:color w:val="000000" w:themeColor="text1"/>
        </w:rPr>
        <w:t xml:space="preserve"> DLS profiles (three independent scans of the same sample) of the </w:t>
      </w:r>
      <w:proofErr w:type="spellStart"/>
      <w:r w:rsidRPr="00B974CD">
        <w:rPr>
          <w:color w:val="000000" w:themeColor="text1"/>
        </w:rPr>
        <w:t>SpyTag</w:t>
      </w:r>
      <w:proofErr w:type="spellEnd"/>
      <w:r w:rsidRPr="00B974CD">
        <w:rPr>
          <w:color w:val="000000" w:themeColor="text1"/>
        </w:rPr>
        <w:t xml:space="preserve"> modified MS2 VLPs alone (top) and after addition of </w:t>
      </w:r>
      <w:proofErr w:type="spellStart"/>
      <w:r w:rsidRPr="00B974CD">
        <w:rPr>
          <w:color w:val="000000" w:themeColor="text1"/>
        </w:rPr>
        <w:t>Spycatcher</w:t>
      </w:r>
      <w:proofErr w:type="spellEnd"/>
      <w:r w:rsidRPr="00B974CD">
        <w:rPr>
          <w:color w:val="000000" w:themeColor="text1"/>
        </w:rPr>
        <w:t xml:space="preserve"> </w:t>
      </w:r>
      <w:proofErr w:type="spellStart"/>
      <w:r w:rsidRPr="00B974CD">
        <w:rPr>
          <w:color w:val="000000" w:themeColor="text1"/>
        </w:rPr>
        <w:t>mCherry</w:t>
      </w:r>
      <w:proofErr w:type="spellEnd"/>
      <w:r w:rsidRPr="00B974CD">
        <w:rPr>
          <w:color w:val="000000" w:themeColor="text1"/>
        </w:rPr>
        <w:t xml:space="preserve"> partner (bottom); </w:t>
      </w:r>
      <w:r w:rsidRPr="00B974CD">
        <w:rPr>
          <w:b/>
          <w:bCs/>
          <w:color w:val="000000" w:themeColor="text1"/>
        </w:rPr>
        <w:t>d</w:t>
      </w:r>
      <w:r w:rsidRPr="00B974CD">
        <w:rPr>
          <w:color w:val="000000" w:themeColor="text1"/>
        </w:rPr>
        <w:t xml:space="preserve"> TEM image of </w:t>
      </w:r>
      <w:proofErr w:type="spellStart"/>
      <w:r w:rsidRPr="00B974CD">
        <w:rPr>
          <w:color w:val="000000" w:themeColor="text1"/>
        </w:rPr>
        <w:t>Spycatcher-mCherry</w:t>
      </w:r>
      <w:proofErr w:type="spellEnd"/>
      <w:r w:rsidRPr="00B974CD">
        <w:rPr>
          <w:color w:val="000000" w:themeColor="text1"/>
        </w:rPr>
        <w:t xml:space="preserve"> decorated MS2 VLPs, with black arrows pointing to the </w:t>
      </w:r>
      <w:proofErr w:type="spellStart"/>
      <w:r w:rsidRPr="00B974CD">
        <w:rPr>
          <w:color w:val="000000" w:themeColor="text1"/>
        </w:rPr>
        <w:t>Spycatcher</w:t>
      </w:r>
      <w:proofErr w:type="spellEnd"/>
      <w:r w:rsidRPr="00B974CD">
        <w:rPr>
          <w:color w:val="000000" w:themeColor="text1"/>
        </w:rPr>
        <w:t xml:space="preserve"> </w:t>
      </w:r>
      <w:proofErr w:type="spellStart"/>
      <w:r w:rsidRPr="00B974CD">
        <w:rPr>
          <w:color w:val="000000" w:themeColor="text1"/>
        </w:rPr>
        <w:t>mCherry</w:t>
      </w:r>
      <w:proofErr w:type="spellEnd"/>
      <w:r w:rsidRPr="00B974CD">
        <w:rPr>
          <w:color w:val="000000" w:themeColor="text1"/>
        </w:rPr>
        <w:t xml:space="preserve"> protein on the surface of MS2 VLPs (scale bar – 100 nm). </w:t>
      </w:r>
    </w:p>
    <w:p w14:paraId="0F3B0BB7" w14:textId="38533BDC" w:rsidR="00C10EE0" w:rsidRDefault="00C10EE0" w:rsidP="00DD6DBB">
      <w:pPr>
        <w:pStyle w:val="FAAuthorInfoSubtitle"/>
        <w:rPr>
          <w:color w:val="000000" w:themeColor="text1"/>
          <w:szCs w:val="24"/>
        </w:rPr>
      </w:pPr>
    </w:p>
    <w:p w14:paraId="6C2C25C9" w14:textId="74B27911" w:rsidR="00AC6F15" w:rsidRDefault="00AC6F15" w:rsidP="00DD6DBB">
      <w:pPr>
        <w:pStyle w:val="FAAuthorInfoSubtitle"/>
        <w:rPr>
          <w:color w:val="000000" w:themeColor="text1"/>
          <w:szCs w:val="24"/>
        </w:rPr>
      </w:pPr>
    </w:p>
    <w:p w14:paraId="7DDB747D" w14:textId="6710CE3A" w:rsidR="00AC6F15" w:rsidRDefault="00AC6F15" w:rsidP="00DD6DBB">
      <w:pPr>
        <w:pStyle w:val="FAAuthorInfoSubtitle"/>
        <w:rPr>
          <w:color w:val="000000" w:themeColor="text1"/>
          <w:szCs w:val="24"/>
        </w:rPr>
      </w:pPr>
    </w:p>
    <w:p w14:paraId="0AC479CA" w14:textId="2E80F162" w:rsidR="00AC6F15" w:rsidRDefault="00AC6F15" w:rsidP="00DD6DBB">
      <w:pPr>
        <w:pStyle w:val="FAAuthorInfoSubtitle"/>
        <w:rPr>
          <w:color w:val="000000" w:themeColor="text1"/>
          <w:szCs w:val="24"/>
        </w:rPr>
      </w:pPr>
    </w:p>
    <w:p w14:paraId="23B8FC84" w14:textId="0ABC2B79" w:rsidR="00AC6F15" w:rsidRDefault="00AC6F15" w:rsidP="00DD6DBB">
      <w:pPr>
        <w:pStyle w:val="FAAuthorInfoSubtitle"/>
        <w:rPr>
          <w:color w:val="000000" w:themeColor="text1"/>
          <w:szCs w:val="24"/>
        </w:rPr>
      </w:pPr>
    </w:p>
    <w:p w14:paraId="3B2A9B46" w14:textId="77777777" w:rsidR="00AC6F15" w:rsidRPr="00FD713C" w:rsidRDefault="00AC6F15" w:rsidP="00AC6F15">
      <w:pPr>
        <w:spacing w:line="480" w:lineRule="auto"/>
        <w:rPr>
          <w:rFonts w:ascii="Times New Roman" w:hAnsi="Times New Roman"/>
          <w:color w:val="000000" w:themeColor="text1"/>
          <w:szCs w:val="24"/>
          <w:lang w:val="en-GB"/>
        </w:rPr>
      </w:pPr>
    </w:p>
    <w:p w14:paraId="6C93A0DF" w14:textId="77777777" w:rsidR="00AC6F15" w:rsidRPr="00FD713C" w:rsidRDefault="00AC6F15" w:rsidP="00AC6F15">
      <w:pPr>
        <w:spacing w:line="480" w:lineRule="auto"/>
        <w:jc w:val="center"/>
        <w:rPr>
          <w:rFonts w:ascii="Times New Roman" w:hAnsi="Times New Roman"/>
          <w:color w:val="000000" w:themeColor="text1"/>
          <w:szCs w:val="24"/>
        </w:rPr>
      </w:pPr>
      <w:r w:rsidRPr="00FD713C">
        <w:rPr>
          <w:rFonts w:ascii="Times New Roman" w:hAnsi="Times New Roman"/>
          <w:color w:val="000000" w:themeColor="text1"/>
          <w:szCs w:val="24"/>
        </w:rPr>
        <w:t>Supplementary Materials for</w:t>
      </w:r>
    </w:p>
    <w:p w14:paraId="768F8B83" w14:textId="77777777" w:rsidR="00AC6F15" w:rsidRPr="00FD713C" w:rsidRDefault="00AC6F15" w:rsidP="00AC6F15">
      <w:pPr>
        <w:spacing w:line="480" w:lineRule="auto"/>
        <w:rPr>
          <w:rFonts w:ascii="Times New Roman" w:hAnsi="Times New Roman"/>
          <w:color w:val="000000" w:themeColor="text1"/>
          <w:szCs w:val="24"/>
        </w:rPr>
      </w:pPr>
    </w:p>
    <w:p w14:paraId="7BE80E35" w14:textId="77777777" w:rsidR="00AC6F15" w:rsidRPr="00FD713C" w:rsidRDefault="00AC6F15" w:rsidP="00AC6F15">
      <w:pPr>
        <w:pStyle w:val="PubInfo"/>
        <w:spacing w:line="480" w:lineRule="auto"/>
        <w:rPr>
          <w:color w:val="000000" w:themeColor="text1"/>
          <w:sz w:val="24"/>
          <w:szCs w:val="24"/>
        </w:rPr>
      </w:pPr>
    </w:p>
    <w:p w14:paraId="1075FD92" w14:textId="77777777" w:rsidR="00AC6F15" w:rsidRPr="00FD713C" w:rsidRDefault="00AC6F15" w:rsidP="00AC6F15">
      <w:pPr>
        <w:spacing w:after="280" w:line="480" w:lineRule="auto"/>
        <w:jc w:val="center"/>
        <w:rPr>
          <w:rFonts w:ascii="Times New Roman" w:hAnsi="Times New Roman"/>
          <w:b/>
          <w:color w:val="000000" w:themeColor="text1"/>
          <w:sz w:val="28"/>
          <w:szCs w:val="28"/>
        </w:rPr>
      </w:pPr>
      <w:r w:rsidRPr="00FD713C">
        <w:rPr>
          <w:rFonts w:ascii="Times New Roman" w:hAnsi="Times New Roman"/>
          <w:b/>
          <w:color w:val="000000" w:themeColor="text1"/>
          <w:sz w:val="28"/>
          <w:szCs w:val="28"/>
        </w:rPr>
        <w:t>Programmable Polymorphism of a Virus-Like Particle</w:t>
      </w:r>
    </w:p>
    <w:p w14:paraId="198D7653" w14:textId="77777777" w:rsidR="00AC6F15" w:rsidRPr="00FD713C" w:rsidRDefault="00AC6F15" w:rsidP="00AC6F15">
      <w:pPr>
        <w:spacing w:before="280" w:after="280" w:line="480" w:lineRule="auto"/>
        <w:jc w:val="center"/>
        <w:rPr>
          <w:rFonts w:ascii="Times New Roman" w:hAnsi="Times New Roman"/>
          <w:color w:val="000000" w:themeColor="text1"/>
          <w:szCs w:val="24"/>
          <w:vertAlign w:val="superscript"/>
        </w:rPr>
      </w:pPr>
      <w:r w:rsidRPr="00CA4193">
        <w:rPr>
          <w:rFonts w:ascii="Times New Roman" w:hAnsi="Times New Roman"/>
          <w:color w:val="000000" w:themeColor="text1"/>
          <w:szCs w:val="24"/>
        </w:rPr>
        <w:t>Artur P. Biela</w:t>
      </w:r>
      <w:r w:rsidRPr="002542E3">
        <w:rPr>
          <w:color w:val="000000" w:themeColor="text1"/>
        </w:rPr>
        <w:t>‡</w:t>
      </w:r>
      <w:r w:rsidRPr="00CA4193">
        <w:rPr>
          <w:rFonts w:ascii="Times New Roman" w:hAnsi="Times New Roman"/>
          <w:color w:val="000000" w:themeColor="text1"/>
          <w:szCs w:val="24"/>
        </w:rPr>
        <w:t xml:space="preserve">, Antonina </w:t>
      </w:r>
      <w:proofErr w:type="spellStart"/>
      <w:r w:rsidRPr="00CA4193">
        <w:rPr>
          <w:rFonts w:ascii="Times New Roman" w:hAnsi="Times New Roman"/>
          <w:color w:val="000000" w:themeColor="text1"/>
          <w:szCs w:val="24"/>
        </w:rPr>
        <w:t>Naskalska</w:t>
      </w:r>
      <w:proofErr w:type="spellEnd"/>
      <w:r w:rsidRPr="002542E3">
        <w:rPr>
          <w:color w:val="000000" w:themeColor="text1"/>
        </w:rPr>
        <w:t>‡</w:t>
      </w:r>
      <w:r w:rsidRPr="00CA4193">
        <w:rPr>
          <w:rFonts w:ascii="Times New Roman" w:hAnsi="Times New Roman"/>
          <w:color w:val="000000" w:themeColor="text1"/>
          <w:szCs w:val="24"/>
        </w:rPr>
        <w:t xml:space="preserve">, Farzad </w:t>
      </w:r>
      <w:proofErr w:type="spellStart"/>
      <w:r w:rsidRPr="00CA4193">
        <w:rPr>
          <w:rFonts w:ascii="Times New Roman" w:hAnsi="Times New Roman"/>
          <w:color w:val="000000" w:themeColor="text1"/>
          <w:szCs w:val="24"/>
        </w:rPr>
        <w:t>Fatehi</w:t>
      </w:r>
      <w:proofErr w:type="spellEnd"/>
      <w:r w:rsidRPr="00CA4193">
        <w:rPr>
          <w:rFonts w:ascii="Times New Roman" w:hAnsi="Times New Roman"/>
          <w:color w:val="000000" w:themeColor="text1"/>
          <w:szCs w:val="24"/>
        </w:rPr>
        <w:t xml:space="preserve">, </w:t>
      </w:r>
      <w:proofErr w:type="spellStart"/>
      <w:r w:rsidRPr="00CA4193">
        <w:rPr>
          <w:rFonts w:ascii="Times New Roman" w:hAnsi="Times New Roman"/>
          <w:color w:val="000000" w:themeColor="text1"/>
          <w:szCs w:val="24"/>
        </w:rPr>
        <w:t>Reidun</w:t>
      </w:r>
      <w:proofErr w:type="spellEnd"/>
      <w:r w:rsidRPr="00CA4193">
        <w:rPr>
          <w:rFonts w:ascii="Times New Roman" w:hAnsi="Times New Roman"/>
          <w:color w:val="000000" w:themeColor="text1"/>
          <w:szCs w:val="24"/>
        </w:rPr>
        <w:t xml:space="preserve"> </w:t>
      </w:r>
      <w:proofErr w:type="spellStart"/>
      <w:r w:rsidRPr="00CA4193">
        <w:rPr>
          <w:rFonts w:ascii="Times New Roman" w:hAnsi="Times New Roman"/>
          <w:color w:val="000000" w:themeColor="text1"/>
          <w:szCs w:val="24"/>
        </w:rPr>
        <w:t>Twarock</w:t>
      </w:r>
      <w:proofErr w:type="spellEnd"/>
      <w:r w:rsidRPr="00CA4193">
        <w:rPr>
          <w:rFonts w:ascii="Times New Roman" w:hAnsi="Times New Roman"/>
          <w:color w:val="000000" w:themeColor="text1"/>
          <w:szCs w:val="24"/>
        </w:rPr>
        <w:t xml:space="preserve">, Jonathan G. </w:t>
      </w:r>
      <w:r w:rsidRPr="00FD713C">
        <w:rPr>
          <w:rFonts w:ascii="Times New Roman" w:hAnsi="Times New Roman"/>
          <w:color w:val="000000" w:themeColor="text1"/>
          <w:szCs w:val="24"/>
        </w:rPr>
        <w:t>Heddle</w:t>
      </w:r>
      <w:r w:rsidRPr="00FD713C">
        <w:rPr>
          <w:rFonts w:ascii="Times New Roman" w:hAnsi="Times New Roman"/>
          <w:color w:val="000000" w:themeColor="text1"/>
          <w:szCs w:val="24"/>
          <w:vertAlign w:val="superscript"/>
        </w:rPr>
        <w:t>*</w:t>
      </w:r>
    </w:p>
    <w:p w14:paraId="63010F0A" w14:textId="77777777" w:rsidR="00AC6F15" w:rsidRPr="00FD713C" w:rsidRDefault="00AC6F15" w:rsidP="00AC6F15">
      <w:pPr>
        <w:spacing w:before="280" w:after="280" w:line="480" w:lineRule="auto"/>
        <w:jc w:val="center"/>
        <w:rPr>
          <w:rFonts w:ascii="Times New Roman" w:hAnsi="Times New Roman"/>
          <w:color w:val="000000" w:themeColor="text1"/>
          <w:szCs w:val="24"/>
          <w:vertAlign w:val="superscript"/>
        </w:rPr>
      </w:pPr>
      <w:r w:rsidRPr="00FD713C">
        <w:rPr>
          <w:rFonts w:ascii="Times New Roman" w:hAnsi="Times New Roman"/>
          <w:color w:val="000000" w:themeColor="text1"/>
          <w:szCs w:val="24"/>
          <w:vertAlign w:val="superscript"/>
        </w:rPr>
        <w:t>*</w:t>
      </w:r>
      <w:r w:rsidRPr="00FD713C">
        <w:rPr>
          <w:rFonts w:ascii="Times New Roman" w:hAnsi="Times New Roman"/>
          <w:color w:val="000000" w:themeColor="text1"/>
          <w:szCs w:val="24"/>
        </w:rPr>
        <w:t>Email: jonathan.heddle@uj.edu.pl</w:t>
      </w:r>
    </w:p>
    <w:p w14:paraId="3AAAD803" w14:textId="77777777" w:rsidR="00AC6F15" w:rsidRPr="00FD713C" w:rsidRDefault="00AC6F15" w:rsidP="00AC6F15">
      <w:pPr>
        <w:spacing w:line="480" w:lineRule="auto"/>
        <w:jc w:val="center"/>
        <w:rPr>
          <w:rFonts w:ascii="Times New Roman" w:hAnsi="Times New Roman"/>
          <w:color w:val="000000" w:themeColor="text1"/>
          <w:szCs w:val="24"/>
        </w:rPr>
      </w:pPr>
    </w:p>
    <w:p w14:paraId="472DBBB6" w14:textId="77777777" w:rsidR="00AC6F15" w:rsidRPr="00FD713C" w:rsidRDefault="00AC6F15" w:rsidP="00AC6F15">
      <w:pPr>
        <w:spacing w:line="480" w:lineRule="auto"/>
        <w:jc w:val="center"/>
        <w:rPr>
          <w:rFonts w:ascii="Times New Roman" w:hAnsi="Times New Roman"/>
          <w:color w:val="000000" w:themeColor="text1"/>
          <w:szCs w:val="24"/>
        </w:rPr>
      </w:pPr>
    </w:p>
    <w:p w14:paraId="4087200A" w14:textId="77777777" w:rsidR="00AC6F15" w:rsidRPr="00FD713C" w:rsidRDefault="00AC6F15" w:rsidP="00AC6F15">
      <w:pPr>
        <w:spacing w:line="480" w:lineRule="auto"/>
        <w:rPr>
          <w:rFonts w:ascii="Times New Roman" w:hAnsi="Times New Roman"/>
          <w:color w:val="000000" w:themeColor="text1"/>
          <w:szCs w:val="24"/>
        </w:rPr>
      </w:pPr>
    </w:p>
    <w:p w14:paraId="1AE50131" w14:textId="77777777" w:rsidR="00AC6F15" w:rsidRPr="00FD713C" w:rsidRDefault="00AC6F15" w:rsidP="00AC6F15">
      <w:pPr>
        <w:spacing w:line="480" w:lineRule="auto"/>
        <w:rPr>
          <w:rFonts w:ascii="Times New Roman" w:hAnsi="Times New Roman"/>
          <w:b/>
          <w:color w:val="000000" w:themeColor="text1"/>
          <w:szCs w:val="24"/>
        </w:rPr>
      </w:pPr>
    </w:p>
    <w:p w14:paraId="5E6B7B4F" w14:textId="77777777" w:rsidR="00AC6F15" w:rsidRPr="00FD713C" w:rsidRDefault="00AC6F15" w:rsidP="00AC6F15">
      <w:pPr>
        <w:spacing w:line="360" w:lineRule="auto"/>
        <w:rPr>
          <w:rFonts w:ascii="Times New Roman" w:hAnsi="Times New Roman"/>
          <w:b/>
          <w:color w:val="000000" w:themeColor="text1"/>
          <w:szCs w:val="24"/>
        </w:rPr>
      </w:pPr>
      <w:r w:rsidRPr="00FD713C">
        <w:rPr>
          <w:rFonts w:ascii="Times New Roman" w:hAnsi="Times New Roman"/>
          <w:b/>
          <w:color w:val="000000" w:themeColor="text1"/>
          <w:szCs w:val="24"/>
        </w:rPr>
        <w:t>This PDF file includes:</w:t>
      </w:r>
    </w:p>
    <w:p w14:paraId="5C665C9D" w14:textId="77777777" w:rsidR="00AC6F15" w:rsidRPr="00FD713C" w:rsidRDefault="00AC6F15" w:rsidP="00AC6F15">
      <w:pPr>
        <w:spacing w:line="360" w:lineRule="auto"/>
        <w:rPr>
          <w:rFonts w:ascii="Times New Roman" w:hAnsi="Times New Roman"/>
          <w:color w:val="000000" w:themeColor="text1"/>
          <w:szCs w:val="24"/>
        </w:rPr>
      </w:pPr>
    </w:p>
    <w:p w14:paraId="5DFBE7D9" w14:textId="77777777" w:rsidR="00AC6F15" w:rsidRDefault="00AC6F15" w:rsidP="00AC6F15">
      <w:pPr>
        <w:spacing w:line="360" w:lineRule="auto"/>
        <w:ind w:left="720"/>
        <w:rPr>
          <w:rFonts w:ascii="Times New Roman" w:hAnsi="Times New Roman"/>
          <w:color w:val="000000" w:themeColor="text1"/>
          <w:szCs w:val="24"/>
        </w:rPr>
      </w:pPr>
      <w:r w:rsidRPr="00FD713C">
        <w:rPr>
          <w:rFonts w:ascii="Times New Roman" w:hAnsi="Times New Roman"/>
          <w:color w:val="000000" w:themeColor="text1"/>
          <w:szCs w:val="24"/>
        </w:rPr>
        <w:t xml:space="preserve">Supplementary </w:t>
      </w:r>
      <w:r>
        <w:rPr>
          <w:rFonts w:ascii="Times New Roman" w:hAnsi="Times New Roman"/>
          <w:color w:val="000000" w:themeColor="text1"/>
          <w:szCs w:val="24"/>
        </w:rPr>
        <w:t>Discussion</w:t>
      </w:r>
    </w:p>
    <w:p w14:paraId="23FA507E" w14:textId="77777777" w:rsidR="00AC6F15" w:rsidRPr="00FD713C" w:rsidRDefault="00AC6F15" w:rsidP="00AC6F15">
      <w:pPr>
        <w:spacing w:line="360" w:lineRule="auto"/>
        <w:ind w:left="720"/>
        <w:rPr>
          <w:rFonts w:ascii="Times New Roman" w:hAnsi="Times New Roman"/>
          <w:color w:val="000000" w:themeColor="text1"/>
          <w:szCs w:val="24"/>
        </w:rPr>
      </w:pPr>
      <w:r>
        <w:rPr>
          <w:rFonts w:ascii="Times New Roman" w:hAnsi="Times New Roman"/>
          <w:color w:val="000000" w:themeColor="text1"/>
          <w:szCs w:val="24"/>
        </w:rPr>
        <w:t>Supplementary Methods</w:t>
      </w:r>
    </w:p>
    <w:p w14:paraId="54EEB163" w14:textId="77777777" w:rsidR="00AC6F15" w:rsidRPr="00FD713C" w:rsidRDefault="00AC6F15" w:rsidP="00AC6F15">
      <w:pPr>
        <w:spacing w:line="360" w:lineRule="auto"/>
        <w:ind w:left="720"/>
        <w:rPr>
          <w:rFonts w:ascii="Times New Roman" w:hAnsi="Times New Roman"/>
          <w:color w:val="000000" w:themeColor="text1"/>
          <w:szCs w:val="24"/>
        </w:rPr>
      </w:pPr>
      <w:r w:rsidRPr="00FD713C">
        <w:rPr>
          <w:rFonts w:ascii="Times New Roman" w:hAnsi="Times New Roman"/>
          <w:color w:val="000000" w:themeColor="text1"/>
          <w:szCs w:val="24"/>
        </w:rPr>
        <w:t>Figs. S1 to S1</w:t>
      </w:r>
      <w:r>
        <w:rPr>
          <w:rFonts w:ascii="Times New Roman" w:hAnsi="Times New Roman"/>
          <w:color w:val="000000" w:themeColor="text1"/>
          <w:szCs w:val="24"/>
        </w:rPr>
        <w:t>3</w:t>
      </w:r>
    </w:p>
    <w:p w14:paraId="641804F8" w14:textId="77777777" w:rsidR="00AC6F15" w:rsidRPr="00FD713C" w:rsidRDefault="00AC6F15" w:rsidP="00AC6F15">
      <w:pPr>
        <w:spacing w:line="360" w:lineRule="auto"/>
        <w:ind w:left="720"/>
        <w:rPr>
          <w:rFonts w:ascii="Times New Roman" w:hAnsi="Times New Roman"/>
          <w:color w:val="000000" w:themeColor="text1"/>
          <w:szCs w:val="24"/>
        </w:rPr>
      </w:pPr>
      <w:r w:rsidRPr="00FD713C">
        <w:rPr>
          <w:rFonts w:ascii="Times New Roman" w:hAnsi="Times New Roman"/>
          <w:color w:val="000000" w:themeColor="text1"/>
          <w:szCs w:val="24"/>
        </w:rPr>
        <w:t>Tables S1 to S8</w:t>
      </w:r>
    </w:p>
    <w:p w14:paraId="08838E6A" w14:textId="77777777" w:rsidR="00AC6F15" w:rsidRPr="00FD713C" w:rsidRDefault="00AC6F15" w:rsidP="00AC6F15">
      <w:pPr>
        <w:spacing w:line="360" w:lineRule="auto"/>
        <w:ind w:left="720"/>
        <w:rPr>
          <w:rFonts w:ascii="Times New Roman" w:hAnsi="Times New Roman"/>
          <w:color w:val="000000" w:themeColor="text1"/>
          <w:szCs w:val="24"/>
        </w:rPr>
      </w:pPr>
      <w:r w:rsidRPr="00FD713C">
        <w:rPr>
          <w:rFonts w:ascii="Times New Roman" w:hAnsi="Times New Roman"/>
          <w:color w:val="000000" w:themeColor="text1"/>
          <w:szCs w:val="24"/>
        </w:rPr>
        <w:t xml:space="preserve">References (1 to 2) </w:t>
      </w:r>
    </w:p>
    <w:p w14:paraId="39FB36B3" w14:textId="77777777" w:rsidR="00AC6F15" w:rsidRDefault="00AC6F15" w:rsidP="00AC6F15">
      <w:pPr>
        <w:spacing w:line="360" w:lineRule="auto"/>
        <w:rPr>
          <w:rFonts w:ascii="Times New Roman" w:hAnsi="Times New Roman"/>
          <w:b/>
          <w:bCs/>
          <w:color w:val="000000" w:themeColor="text1"/>
          <w:szCs w:val="24"/>
          <w:lang w:val="en-GB"/>
        </w:rPr>
      </w:pPr>
      <w:bookmarkStart w:id="1" w:name="Tables"/>
      <w:bookmarkStart w:id="2" w:name="MaterialsMethods"/>
      <w:bookmarkEnd w:id="1"/>
      <w:bookmarkEnd w:id="2"/>
    </w:p>
    <w:p w14:paraId="756E41B9" w14:textId="77777777" w:rsidR="00AC6F15" w:rsidRDefault="00AC6F15" w:rsidP="00AC6F15">
      <w:pPr>
        <w:spacing w:line="276" w:lineRule="auto"/>
        <w:rPr>
          <w:rFonts w:ascii="Times New Roman" w:hAnsi="Times New Roman"/>
          <w:b/>
          <w:bCs/>
          <w:color w:val="000000" w:themeColor="text1"/>
          <w:szCs w:val="24"/>
          <w:lang w:val="en-GB"/>
        </w:rPr>
      </w:pPr>
    </w:p>
    <w:p w14:paraId="21DC481A" w14:textId="77777777" w:rsidR="00AC6F15" w:rsidRDefault="00AC6F15" w:rsidP="00AC6F15">
      <w:pPr>
        <w:spacing w:line="276" w:lineRule="auto"/>
        <w:rPr>
          <w:rFonts w:ascii="Times New Roman" w:hAnsi="Times New Roman"/>
          <w:b/>
          <w:bCs/>
          <w:color w:val="000000" w:themeColor="text1"/>
          <w:szCs w:val="24"/>
          <w:lang w:val="en-GB"/>
        </w:rPr>
      </w:pPr>
    </w:p>
    <w:p w14:paraId="1AC6C485" w14:textId="77777777" w:rsidR="00AC6F15" w:rsidRPr="002B2ED7" w:rsidRDefault="00AC6F15" w:rsidP="00AC6F15">
      <w:pPr>
        <w:spacing w:line="276" w:lineRule="auto"/>
        <w:rPr>
          <w:rFonts w:ascii="Times New Roman" w:hAnsi="Times New Roman"/>
          <w:b/>
          <w:bCs/>
          <w:color w:val="000000" w:themeColor="text1"/>
          <w:sz w:val="22"/>
          <w:szCs w:val="22"/>
        </w:rPr>
      </w:pPr>
      <w:r w:rsidRPr="002B2ED7">
        <w:rPr>
          <w:rFonts w:ascii="Times New Roman" w:hAnsi="Times New Roman"/>
          <w:b/>
          <w:bCs/>
          <w:color w:val="000000" w:themeColor="text1"/>
          <w:sz w:val="22"/>
          <w:szCs w:val="22"/>
          <w:lang w:val="en-GB"/>
        </w:rPr>
        <w:t>Supplementary Discussion</w:t>
      </w:r>
    </w:p>
    <w:p w14:paraId="566DE933" w14:textId="77777777" w:rsidR="00AC6F15" w:rsidRPr="002B2ED7" w:rsidRDefault="00AC6F15" w:rsidP="00AC6F15">
      <w:pPr>
        <w:spacing w:before="280" w:after="280" w:line="276" w:lineRule="auto"/>
        <w:rPr>
          <w:rFonts w:ascii="Times New Roman" w:hAnsi="Times New Roman"/>
          <w:b/>
          <w:color w:val="000000" w:themeColor="text1"/>
          <w:sz w:val="22"/>
          <w:szCs w:val="22"/>
        </w:rPr>
      </w:pPr>
      <w:r w:rsidRPr="002B2ED7">
        <w:rPr>
          <w:rFonts w:ascii="Times New Roman" w:hAnsi="Times New Roman"/>
          <w:b/>
          <w:color w:val="000000" w:themeColor="text1"/>
          <w:sz w:val="22"/>
          <w:szCs w:val="22"/>
        </w:rPr>
        <w:t>Ensembles of particle morphologies compatible with a given dimer ratio.</w:t>
      </w:r>
    </w:p>
    <w:p w14:paraId="51981CEC" w14:textId="77777777" w:rsidR="00AC6F15" w:rsidRPr="002B2ED7" w:rsidRDefault="00AC6F15" w:rsidP="00AC6F15">
      <w:pPr>
        <w:spacing w:before="280" w:after="280" w:line="276" w:lineRule="auto"/>
        <w:rPr>
          <w:rFonts w:ascii="Times New Roman" w:hAnsi="Times New Roman"/>
          <w:color w:val="000000" w:themeColor="text1"/>
          <w:sz w:val="22"/>
          <w:szCs w:val="22"/>
        </w:rPr>
      </w:pPr>
      <w:r w:rsidRPr="002B2ED7">
        <w:rPr>
          <w:rFonts w:ascii="Times New Roman" w:hAnsi="Times New Roman"/>
          <w:color w:val="000000" w:themeColor="text1"/>
          <w:sz w:val="22"/>
          <w:szCs w:val="22"/>
        </w:rPr>
        <w:t xml:space="preserve">Given a fixed number </w:t>
      </w:r>
      <w:r w:rsidRPr="002B2ED7">
        <w:rPr>
          <w:rFonts w:ascii="Times New Roman" w:hAnsi="Times New Roman"/>
          <w:i/>
          <w:iCs/>
          <w:color w:val="000000" w:themeColor="text1"/>
          <w:sz w:val="22"/>
          <w:szCs w:val="22"/>
        </w:rPr>
        <w:t>N(AB)</w:t>
      </w:r>
      <w:r w:rsidRPr="002B2ED7">
        <w:rPr>
          <w:rFonts w:ascii="Times New Roman" w:hAnsi="Times New Roman"/>
          <w:color w:val="000000" w:themeColor="text1"/>
          <w:sz w:val="22"/>
          <w:szCs w:val="22"/>
        </w:rPr>
        <w:t xml:space="preserve"> of A/B dimers and </w:t>
      </w:r>
      <w:r w:rsidRPr="002B2ED7">
        <w:rPr>
          <w:rFonts w:ascii="Times New Roman" w:hAnsi="Times New Roman"/>
          <w:i/>
          <w:iCs/>
          <w:color w:val="000000" w:themeColor="text1"/>
          <w:sz w:val="22"/>
          <w:szCs w:val="22"/>
        </w:rPr>
        <w:t>N(CC)</w:t>
      </w:r>
      <w:r w:rsidRPr="002B2ED7">
        <w:rPr>
          <w:rFonts w:ascii="Times New Roman" w:hAnsi="Times New Roman"/>
          <w:color w:val="000000" w:themeColor="text1"/>
          <w:sz w:val="22"/>
          <w:szCs w:val="22"/>
        </w:rPr>
        <w:t xml:space="preserve"> of C/C dimers, it is possible to construct distinct ensembles of particle morphologies from a geometrical point of view. Calling α, β, γ, δ, and ε the numbers of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=3, D5,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=4, D3-A, and D3-B particles in the ensemble, we obtain the relations </w:t>
      </w:r>
      <m:oMath>
        <m:r>
          <w:rPr>
            <w:rFonts w:ascii="Cambria Math" w:eastAsia="Cambria Math" w:hAnsi="Times New Roman"/>
            <w:color w:val="000000" w:themeColor="text1"/>
            <w:sz w:val="22"/>
            <w:szCs w:val="22"/>
          </w:rPr>
          <m:t>60</m:t>
        </m:r>
        <m:d>
          <m:dPr>
            <m:ctrlPr>
              <w:rPr>
                <w:rFonts w:ascii="Cambria Math" w:eastAsia="Cambria Math" w:hAnsi="Times New Roman"/>
                <w:color w:val="000000" w:themeColor="text1"/>
                <w:sz w:val="22"/>
                <w:szCs w:val="22"/>
              </w:rPr>
            </m:ctrlPr>
          </m:dPr>
          <m:e>
            <m:r>
              <w:rPr>
                <w:rFonts w:ascii="Cambria Math" w:eastAsia="Cambria Math" w:hAnsi="Cambria Math"/>
                <w:color w:val="000000" w:themeColor="text1"/>
                <w:sz w:val="22"/>
                <w:szCs w:val="22"/>
              </w:rPr>
              <m:t>α</m:t>
            </m:r>
            <m:r>
              <w:rPr>
                <w:rFonts w:ascii="Cambria Math" w:eastAsia="Cambria Math" w:hAnsi="Times New Roman"/>
                <w:color w:val="000000" w:themeColor="text1"/>
                <w:sz w:val="22"/>
                <w:szCs w:val="22"/>
              </w:rPr>
              <m:t>+</m:t>
            </m:r>
            <m:r>
              <w:rPr>
                <w:rFonts w:ascii="Cambria Math" w:eastAsia="Cambria Math" w:hAnsi="Cambria Math"/>
                <w:color w:val="000000" w:themeColor="text1"/>
                <w:sz w:val="22"/>
                <w:szCs w:val="22"/>
              </w:rPr>
              <m:t>β</m:t>
            </m:r>
            <m:r>
              <w:rPr>
                <w:rFonts w:ascii="Cambria Math" w:eastAsia="Cambria Math" w:hAnsi="Times New Roman"/>
                <w:color w:val="000000" w:themeColor="text1"/>
                <w:sz w:val="22"/>
                <w:szCs w:val="22"/>
              </w:rPr>
              <m:t>+</m:t>
            </m:r>
            <m:r>
              <w:rPr>
                <w:rFonts w:ascii="Cambria Math" w:eastAsia="Cambria Math" w:hAnsi="Cambria Math"/>
                <w:color w:val="000000" w:themeColor="text1"/>
                <w:sz w:val="22"/>
                <w:szCs w:val="22"/>
              </w:rPr>
              <m:t>γ</m:t>
            </m:r>
            <m:r>
              <w:rPr>
                <w:rFonts w:ascii="Cambria Math" w:eastAsia="Cambria Math" w:hAnsi="Times New Roman"/>
                <w:color w:val="000000" w:themeColor="text1"/>
                <w:sz w:val="22"/>
                <w:szCs w:val="22"/>
              </w:rPr>
              <m:t>+</m:t>
            </m:r>
            <m:r>
              <w:rPr>
                <w:rFonts w:ascii="Cambria Math" w:eastAsia="Cambria Math" w:hAnsi="Cambria Math"/>
                <w:color w:val="000000" w:themeColor="text1"/>
                <w:sz w:val="22"/>
                <w:szCs w:val="22"/>
              </w:rPr>
              <m:t>δ</m:t>
            </m:r>
            <m:r>
              <w:rPr>
                <w:rFonts w:ascii="Cambria Math" w:eastAsia="Cambria Math" w:hAnsi="Times New Roman"/>
                <w:color w:val="000000" w:themeColor="text1"/>
                <w:sz w:val="22"/>
                <w:szCs w:val="22"/>
              </w:rPr>
              <m:t>+</m:t>
            </m:r>
            <m:r>
              <w:rPr>
                <w:rFonts w:ascii="Cambria Math" w:eastAsia="Cambria Math" w:hAnsi="Cambria Math"/>
                <w:color w:val="000000" w:themeColor="text1"/>
                <w:sz w:val="22"/>
                <w:szCs w:val="22"/>
              </w:rPr>
              <m:t>ε</m:t>
            </m:r>
          </m:e>
        </m:d>
        <m:r>
          <w:rPr>
            <w:rFonts w:ascii="Cambria Math" w:eastAsia="Cambria Math" w:hAnsi="Times New Roman"/>
            <w:color w:val="000000" w:themeColor="text1"/>
            <w:sz w:val="22"/>
            <w:szCs w:val="22"/>
          </w:rPr>
          <m:t>=</m:t>
        </m:r>
        <m:r>
          <w:rPr>
            <w:rFonts w:ascii="Cambria Math" w:eastAsia="Cambria Math" w:hAnsi="Cambria Math"/>
            <w:color w:val="000000" w:themeColor="text1"/>
            <w:sz w:val="22"/>
            <w:szCs w:val="22"/>
          </w:rPr>
          <m:t>N</m:t>
        </m:r>
        <m:d>
          <m:dPr>
            <m:ctrlPr>
              <w:rPr>
                <w:rFonts w:ascii="Cambria Math" w:eastAsia="Cambria Math" w:hAnsi="Times New Roman"/>
                <w:color w:val="000000" w:themeColor="text1"/>
                <w:sz w:val="22"/>
                <w:szCs w:val="22"/>
              </w:rPr>
            </m:ctrlPr>
          </m:dPr>
          <m:e>
            <m:r>
              <w:rPr>
                <w:rFonts w:ascii="Cambria Math" w:eastAsia="Cambria Math" w:hAnsi="Cambria Math"/>
                <w:color w:val="000000" w:themeColor="text1"/>
                <w:sz w:val="22"/>
                <w:szCs w:val="22"/>
              </w:rPr>
              <m:t>AB</m:t>
            </m:r>
          </m:e>
        </m:d>
        <m:r>
          <w:rPr>
            <w:rFonts w:ascii="Cambria Math" w:eastAsia="Cambria Math" w:hAnsi="Times New Roman"/>
            <w:color w:val="000000" w:themeColor="text1"/>
            <w:sz w:val="22"/>
            <w:szCs w:val="22"/>
          </w:rPr>
          <m:t>,</m:t>
        </m:r>
      </m:oMath>
      <w:r w:rsidRPr="002B2ED7">
        <w:rPr>
          <w:rFonts w:ascii="Times New Roman" w:hAnsi="Times New Roman"/>
          <w:color w:val="000000" w:themeColor="text1"/>
          <w:sz w:val="22"/>
          <w:szCs w:val="22"/>
        </w:rPr>
        <w:t xml:space="preserve"> and </w:t>
      </w:r>
      <m:oMath>
        <m:r>
          <w:rPr>
            <w:rFonts w:ascii="Cambria Math" w:eastAsia="Cambria Math" w:hAnsi="Times New Roman"/>
            <w:color w:val="000000" w:themeColor="text1"/>
            <w:sz w:val="22"/>
            <w:szCs w:val="22"/>
          </w:rPr>
          <m:t>30</m:t>
        </m:r>
        <m:r>
          <w:rPr>
            <w:rFonts w:ascii="Cambria Math" w:eastAsia="Cambria Math" w:hAnsi="Cambria Math"/>
            <w:color w:val="000000" w:themeColor="text1"/>
            <w:sz w:val="22"/>
            <w:szCs w:val="22"/>
          </w:rPr>
          <m:t>α</m:t>
        </m:r>
        <m:r>
          <w:rPr>
            <w:rFonts w:ascii="Cambria Math" w:eastAsia="Cambria Math" w:hAnsi="Times New Roman"/>
            <w:color w:val="000000" w:themeColor="text1"/>
            <w:sz w:val="22"/>
            <w:szCs w:val="22"/>
          </w:rPr>
          <m:t>+45</m:t>
        </m:r>
        <m:r>
          <w:rPr>
            <w:rFonts w:ascii="Cambria Math" w:eastAsia="Cambria Math" w:hAnsi="Cambria Math"/>
            <w:color w:val="000000" w:themeColor="text1"/>
            <w:sz w:val="22"/>
            <w:szCs w:val="22"/>
          </w:rPr>
          <m:t>β</m:t>
        </m:r>
        <m:r>
          <w:rPr>
            <w:rFonts w:ascii="Cambria Math" w:eastAsia="Cambria Math" w:hAnsi="Times New Roman"/>
            <w:color w:val="000000" w:themeColor="text1"/>
            <w:sz w:val="22"/>
            <w:szCs w:val="22"/>
          </w:rPr>
          <m:t>+60</m:t>
        </m:r>
        <m:r>
          <w:rPr>
            <w:rFonts w:ascii="Cambria Math" w:eastAsia="Cambria Math" w:hAnsi="Cambria Math"/>
            <w:color w:val="000000" w:themeColor="text1"/>
            <w:sz w:val="22"/>
            <w:szCs w:val="22"/>
          </w:rPr>
          <m:t>γ</m:t>
        </m:r>
        <m:r>
          <w:rPr>
            <w:rFonts w:ascii="Cambria Math" w:eastAsia="Cambria Math" w:hAnsi="Times New Roman"/>
            <w:color w:val="000000" w:themeColor="text1"/>
            <w:sz w:val="22"/>
            <w:szCs w:val="22"/>
          </w:rPr>
          <m:t>+51</m:t>
        </m:r>
        <m:r>
          <w:rPr>
            <w:rFonts w:ascii="Cambria Math" w:eastAsia="Cambria Math" w:hAnsi="Cambria Math"/>
            <w:color w:val="000000" w:themeColor="text1"/>
            <w:sz w:val="22"/>
            <w:szCs w:val="22"/>
          </w:rPr>
          <m:t>δ</m:t>
        </m:r>
        <m:r>
          <w:rPr>
            <w:rFonts w:ascii="Cambria Math" w:eastAsia="Cambria Math" w:hAnsi="Times New Roman"/>
            <w:color w:val="000000" w:themeColor="text1"/>
            <w:sz w:val="22"/>
            <w:szCs w:val="22"/>
          </w:rPr>
          <m:t>+57</m:t>
        </m:r>
        <m:r>
          <w:rPr>
            <w:rFonts w:ascii="Cambria Math" w:eastAsia="Cambria Math" w:hAnsi="Cambria Math"/>
            <w:color w:val="000000" w:themeColor="text1"/>
            <w:sz w:val="22"/>
            <w:szCs w:val="22"/>
          </w:rPr>
          <m:t>ε</m:t>
        </m:r>
        <m:r>
          <w:rPr>
            <w:rFonts w:ascii="Cambria Math" w:eastAsia="Cambria Math" w:hAnsi="Times New Roman"/>
            <w:color w:val="000000" w:themeColor="text1"/>
            <w:sz w:val="22"/>
            <w:szCs w:val="22"/>
          </w:rPr>
          <m:t>=</m:t>
        </m:r>
        <m:r>
          <w:rPr>
            <w:rFonts w:ascii="Cambria Math" w:eastAsia="Cambria Math" w:hAnsi="Cambria Math"/>
            <w:color w:val="000000" w:themeColor="text1"/>
            <w:sz w:val="22"/>
            <w:szCs w:val="22"/>
          </w:rPr>
          <m:t>N</m:t>
        </m:r>
        <m:d>
          <m:dPr>
            <m:ctrlPr>
              <w:rPr>
                <w:rFonts w:ascii="Cambria Math" w:eastAsia="Cambria Math" w:hAnsi="Times New Roman"/>
                <w:color w:val="000000" w:themeColor="text1"/>
                <w:sz w:val="22"/>
                <w:szCs w:val="22"/>
              </w:rPr>
            </m:ctrlPr>
          </m:dPr>
          <m:e>
            <m:r>
              <w:rPr>
                <w:rFonts w:ascii="Cambria Math" w:eastAsia="Cambria Math" w:hAnsi="Cambria Math"/>
                <w:color w:val="000000" w:themeColor="text1"/>
                <w:sz w:val="22"/>
                <w:szCs w:val="22"/>
              </w:rPr>
              <m:t>CC</m:t>
            </m:r>
          </m:e>
        </m:d>
        <m:r>
          <w:rPr>
            <w:rFonts w:ascii="Cambria Math" w:eastAsia="Cambria Math" w:hAnsi="Times New Roman"/>
            <w:color w:val="000000" w:themeColor="text1"/>
            <w:sz w:val="22"/>
            <w:szCs w:val="22"/>
          </w:rPr>
          <m:t>.</m:t>
        </m:r>
      </m:oMath>
      <w:r w:rsidRPr="002B2ED7">
        <w:rPr>
          <w:rFonts w:ascii="Times New Roman" w:hAnsi="Times New Roman"/>
          <w:color w:val="000000" w:themeColor="text1"/>
          <w:sz w:val="22"/>
          <w:szCs w:val="22"/>
        </w:rPr>
        <w:t xml:space="preserve">  For SpyTag we have </w:t>
      </w:r>
      <w:r w:rsidRPr="002B2ED7">
        <w:rPr>
          <w:rFonts w:ascii="Times New Roman" w:hAnsi="Times New Roman"/>
          <w:i/>
          <w:iCs/>
          <w:color w:val="000000" w:themeColor="text1"/>
          <w:sz w:val="22"/>
          <w:szCs w:val="22"/>
        </w:rPr>
        <w:t xml:space="preserve">δ </w:t>
      </w:r>
      <w:r w:rsidRPr="002B2ED7">
        <w:rPr>
          <w:rFonts w:ascii="Times New Roman" w:hAnsi="Times New Roman"/>
          <w:color w:val="000000" w:themeColor="text1"/>
          <w:sz w:val="22"/>
          <w:szCs w:val="22"/>
        </w:rPr>
        <w:t xml:space="preserve">= </w:t>
      </w:r>
      <w:r w:rsidRPr="002B2ED7">
        <w:rPr>
          <w:rFonts w:ascii="Times New Roman" w:hAnsi="Times New Roman"/>
          <w:i/>
          <w:iCs/>
          <w:color w:val="000000" w:themeColor="text1"/>
          <w:sz w:val="22"/>
          <w:szCs w:val="22"/>
        </w:rPr>
        <w:t xml:space="preserve">ε </w:t>
      </w:r>
      <w:r w:rsidRPr="002B2ED7">
        <w:rPr>
          <w:rFonts w:ascii="Times New Roman" w:hAnsi="Times New Roman"/>
          <w:color w:val="000000" w:themeColor="text1"/>
          <w:sz w:val="22"/>
          <w:szCs w:val="22"/>
        </w:rPr>
        <w:t xml:space="preserve">= 0. Using the experimentally determined values </w:t>
      </w:r>
      <w:r w:rsidRPr="002B2ED7">
        <w:rPr>
          <w:rFonts w:ascii="Times New Roman" w:hAnsi="Times New Roman"/>
          <w:i/>
          <w:iCs/>
          <w:color w:val="000000" w:themeColor="text1"/>
          <w:sz w:val="22"/>
          <w:szCs w:val="22"/>
        </w:rPr>
        <w:t>N(AB)</w:t>
      </w:r>
      <w:r w:rsidRPr="002B2ED7">
        <w:rPr>
          <w:rFonts w:ascii="Times New Roman" w:hAnsi="Times New Roman"/>
          <w:color w:val="000000" w:themeColor="text1"/>
          <w:sz w:val="22"/>
          <w:szCs w:val="22"/>
        </w:rPr>
        <w:t xml:space="preserve">=6 883,200 and </w:t>
      </w:r>
      <w:r w:rsidRPr="002B2ED7">
        <w:rPr>
          <w:rFonts w:ascii="Times New Roman" w:hAnsi="Times New Roman"/>
          <w:i/>
          <w:iCs/>
          <w:color w:val="000000" w:themeColor="text1"/>
          <w:sz w:val="22"/>
          <w:szCs w:val="22"/>
        </w:rPr>
        <w:t>N(CC)</w:t>
      </w:r>
      <w:r w:rsidRPr="002B2ED7">
        <w:rPr>
          <w:rFonts w:ascii="Times New Roman" w:hAnsi="Times New Roman"/>
          <w:color w:val="000000" w:themeColor="text1"/>
          <w:sz w:val="22"/>
          <w:szCs w:val="22"/>
        </w:rPr>
        <w:t xml:space="preserve">=4 105,590 (see </w:t>
      </w:r>
      <w:r w:rsidRPr="002B2ED7">
        <w:rPr>
          <w:rFonts w:ascii="Times New Roman" w:hAnsi="Times New Roman"/>
          <w:b/>
          <w:bCs/>
          <w:color w:val="000000" w:themeColor="text1"/>
          <w:sz w:val="22"/>
          <w:szCs w:val="22"/>
        </w:rPr>
        <w:t xml:space="preserve">Supplementary </w:t>
      </w:r>
      <w:proofErr w:type="gramStart"/>
      <w:r w:rsidRPr="002B2ED7">
        <w:rPr>
          <w:rFonts w:ascii="Times New Roman" w:hAnsi="Times New Roman"/>
          <w:b/>
          <w:bCs/>
          <w:color w:val="000000" w:themeColor="text1"/>
          <w:sz w:val="22"/>
          <w:szCs w:val="22"/>
        </w:rPr>
        <w:t>Table  4</w:t>
      </w:r>
      <w:proofErr w:type="gramEnd"/>
      <w:r w:rsidRPr="002B2ED7">
        <w:rPr>
          <w:rFonts w:ascii="Times New Roman" w:hAnsi="Times New Roman"/>
          <w:color w:val="000000" w:themeColor="text1"/>
          <w:sz w:val="22"/>
          <w:szCs w:val="22"/>
        </w:rPr>
        <w:t xml:space="preserve">), we obtain </w:t>
      </w:r>
      <m:oMath>
        <m:r>
          <w:rPr>
            <w:rFonts w:ascii="Cambria Math" w:hAnsi="Cambria Math"/>
            <w:color w:val="000000" w:themeColor="text1"/>
            <w:sz w:val="22"/>
            <w:szCs w:val="22"/>
          </w:rPr>
          <m:t>α</m:t>
        </m:r>
        <m:r>
          <w:rPr>
            <w:rFonts w:ascii="Cambria Math" w:eastAsia="Cambria Math" w:hAnsi="Times New Roman"/>
            <w:color w:val="000000" w:themeColor="text1"/>
            <w:sz w:val="22"/>
            <w:szCs w:val="22"/>
          </w:rPr>
          <m:t>=92587</m:t>
        </m:r>
        <m:r>
          <w:rPr>
            <w:rFonts w:ascii="Cambria Math" w:eastAsia="Cambria Math" w:hAnsi="Times New Roman"/>
            <w:color w:val="000000" w:themeColor="text1"/>
            <w:sz w:val="22"/>
            <w:szCs w:val="22"/>
          </w:rPr>
          <m:t>-</m:t>
        </m:r>
        <m:r>
          <w:rPr>
            <w:rFonts w:ascii="Cambria Math" w:eastAsia="Cambria Math" w:hAnsi="Cambria Math"/>
            <w:color w:val="000000" w:themeColor="text1"/>
            <w:sz w:val="22"/>
            <w:szCs w:val="22"/>
          </w:rPr>
          <m:t>β</m:t>
        </m:r>
        <m:r>
          <w:rPr>
            <w:rFonts w:ascii="Cambria Math" w:eastAsia="Cambria Math" w:hAnsi="Times New Roman"/>
            <w:color w:val="000000" w:themeColor="text1"/>
            <w:sz w:val="22"/>
            <w:szCs w:val="22"/>
          </w:rPr>
          <m:t>/2,</m:t>
        </m:r>
      </m:oMath>
      <w:r w:rsidRPr="002B2ED7">
        <w:rPr>
          <w:rFonts w:ascii="Times New Roman" w:hAnsi="Times New Roman"/>
          <w:color w:val="000000" w:themeColor="text1"/>
          <w:sz w:val="22"/>
          <w:szCs w:val="22"/>
        </w:rPr>
        <w:t xml:space="preserve"> and </w:t>
      </w:r>
      <m:oMath>
        <m:r>
          <w:rPr>
            <w:rFonts w:ascii="Cambria Math" w:hAnsi="Cambria Math"/>
            <w:color w:val="000000" w:themeColor="text1"/>
            <w:sz w:val="22"/>
            <w:szCs w:val="22"/>
          </w:rPr>
          <m:t>γ</m:t>
        </m:r>
        <m:r>
          <w:rPr>
            <w:rFonts w:ascii="Cambria Math" w:eastAsia="Cambria Math" w:hAnsi="Times New Roman"/>
            <w:color w:val="000000" w:themeColor="text1"/>
            <w:sz w:val="22"/>
            <w:szCs w:val="22"/>
          </w:rPr>
          <m:t>=22,133</m:t>
        </m:r>
        <m:r>
          <w:rPr>
            <w:rFonts w:ascii="Cambria Math" w:eastAsia="Cambria Math" w:hAnsi="Times New Roman"/>
            <w:color w:val="000000" w:themeColor="text1"/>
            <w:sz w:val="22"/>
            <w:szCs w:val="22"/>
          </w:rPr>
          <m:t>-</m:t>
        </m:r>
        <m:r>
          <w:rPr>
            <w:rFonts w:ascii="Cambria Math" w:eastAsia="Cambria Math" w:hAnsi="Cambria Math"/>
            <w:color w:val="000000" w:themeColor="text1"/>
            <w:sz w:val="22"/>
            <w:szCs w:val="22"/>
          </w:rPr>
          <m:t>β</m:t>
        </m:r>
        <m:r>
          <w:rPr>
            <w:rFonts w:ascii="Cambria Math" w:eastAsia="Cambria Math" w:hAnsi="Times New Roman"/>
            <w:color w:val="000000" w:themeColor="text1"/>
            <w:sz w:val="22"/>
            <w:szCs w:val="22"/>
          </w:rPr>
          <m:t>/2.</m:t>
        </m:r>
      </m:oMath>
      <w:r w:rsidRPr="002B2ED7">
        <w:rPr>
          <w:rFonts w:ascii="Times New Roman" w:hAnsi="Times New Roman"/>
          <w:color w:val="000000" w:themeColor="text1"/>
          <w:sz w:val="22"/>
          <w:szCs w:val="22"/>
        </w:rPr>
        <w:t xml:space="preserve"> From a purely geometric point of view, any value β, i.e., the number of D5 particles in the ensemble, between 0 and 44,266 is possible. The value </w:t>
      </w:r>
      <w:r w:rsidRPr="002B2ED7">
        <w:rPr>
          <w:rFonts w:ascii="Times New Roman" w:hAnsi="Times New Roman"/>
          <w:i/>
          <w:iCs/>
          <w:color w:val="000000" w:themeColor="text1"/>
          <w:sz w:val="22"/>
          <w:szCs w:val="22"/>
        </w:rPr>
        <w:t>β</w:t>
      </w:r>
      <w:r w:rsidRPr="002B2ED7">
        <w:rPr>
          <w:rFonts w:ascii="Times New Roman" w:hAnsi="Times New Roman"/>
          <w:color w:val="000000" w:themeColor="text1"/>
          <w:sz w:val="22"/>
          <w:szCs w:val="22"/>
        </w:rPr>
        <w:t xml:space="preserve">=0 would favor the formation of </w:t>
      </w:r>
      <w:proofErr w:type="spellStart"/>
      <w:r w:rsidRPr="002B2ED7">
        <w:rPr>
          <w:rFonts w:ascii="Times New Roman" w:hAnsi="Times New Roman"/>
          <w:color w:val="000000" w:themeColor="text1"/>
          <w:sz w:val="22"/>
          <w:szCs w:val="22"/>
        </w:rPr>
        <w:t>icosahedrally</w:t>
      </w:r>
      <w:proofErr w:type="spellEnd"/>
      <w:r w:rsidRPr="002B2ED7">
        <w:rPr>
          <w:rFonts w:ascii="Times New Roman" w:hAnsi="Times New Roman"/>
          <w:color w:val="000000" w:themeColor="text1"/>
          <w:sz w:val="22"/>
          <w:szCs w:val="22"/>
        </w:rPr>
        <w:t xml:space="preserve"> symmetric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=3 and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=4 particles over lower-symmetry D5 particles. However, the number </w:t>
      </w:r>
      <w:r w:rsidRPr="002B2ED7">
        <w:rPr>
          <w:rFonts w:ascii="Times New Roman" w:hAnsi="Times New Roman"/>
          <w:i/>
          <w:iCs/>
          <w:color w:val="000000" w:themeColor="text1"/>
          <w:sz w:val="22"/>
          <w:szCs w:val="22"/>
        </w:rPr>
        <w:t>β</w:t>
      </w:r>
      <w:r w:rsidRPr="002B2ED7">
        <w:rPr>
          <w:rFonts w:ascii="Times New Roman" w:hAnsi="Times New Roman"/>
          <w:color w:val="000000" w:themeColor="text1"/>
          <w:sz w:val="22"/>
          <w:szCs w:val="22"/>
        </w:rPr>
        <w:t xml:space="preserve">=10,456 seen in the experiment implies that the symmetry of the final products is not the only determinant of particle morphology. A purely thermodynamic argument is therefore not sufficient, and aspects of assembly kinetics must also be considered. </w:t>
      </w:r>
    </w:p>
    <w:p w14:paraId="539A69F1" w14:textId="77777777" w:rsidR="00AC6F15" w:rsidRPr="002B2ED7" w:rsidRDefault="00AC6F15" w:rsidP="00AC6F15">
      <w:pPr>
        <w:spacing w:before="280" w:after="280" w:line="276" w:lineRule="auto"/>
        <w:rPr>
          <w:rFonts w:ascii="Times New Roman" w:hAnsi="Times New Roman"/>
          <w:color w:val="000000" w:themeColor="text1"/>
          <w:sz w:val="22"/>
          <w:szCs w:val="22"/>
        </w:rPr>
      </w:pPr>
      <w:proofErr w:type="gramStart"/>
      <w:r w:rsidRPr="002B2ED7">
        <w:rPr>
          <w:rFonts w:ascii="Times New Roman" w:hAnsi="Times New Roman"/>
          <w:color w:val="000000" w:themeColor="text1"/>
          <w:sz w:val="22"/>
          <w:szCs w:val="22"/>
        </w:rPr>
        <w:t>In order to</w:t>
      </w:r>
      <w:proofErr w:type="gramEnd"/>
      <w:r w:rsidRPr="002B2ED7">
        <w:rPr>
          <w:rFonts w:ascii="Times New Roman" w:hAnsi="Times New Roman"/>
          <w:color w:val="000000" w:themeColor="text1"/>
          <w:sz w:val="22"/>
          <w:szCs w:val="22"/>
        </w:rPr>
        <w:t xml:space="preserve"> assess this effect qualitatively for different </w:t>
      </w:r>
      <w:proofErr w:type="spellStart"/>
      <w:r w:rsidRPr="002B2ED7">
        <w:rPr>
          <w:rFonts w:ascii="Times New Roman" w:hAnsi="Times New Roman"/>
          <w:color w:val="000000" w:themeColor="text1"/>
          <w:sz w:val="22"/>
          <w:szCs w:val="22"/>
        </w:rPr>
        <w:t>SpyTag</w:t>
      </w:r>
      <w:proofErr w:type="spellEnd"/>
      <w:r w:rsidRPr="002B2ED7">
        <w:rPr>
          <w:rFonts w:ascii="Times New Roman" w:hAnsi="Times New Roman"/>
          <w:color w:val="000000" w:themeColor="text1"/>
          <w:sz w:val="22"/>
          <w:szCs w:val="22"/>
        </w:rPr>
        <w:t xml:space="preserve"> options, we compare the maximal number of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=3 particles that could be built from the building blocks in the final ensemble by dissociating lower symmetry species and building higher symmetry particles from their constituent building blocks. The latter is a proxy for assembly given an </w:t>
      </w:r>
      <w:proofErr w:type="spellStart"/>
      <w:r w:rsidRPr="002B2ED7">
        <w:rPr>
          <w:rFonts w:ascii="Times New Roman" w:hAnsi="Times New Roman"/>
          <w:color w:val="000000" w:themeColor="text1"/>
          <w:sz w:val="22"/>
          <w:szCs w:val="22"/>
        </w:rPr>
        <w:t>idealised</w:t>
      </w:r>
      <w:proofErr w:type="spellEnd"/>
      <w:r w:rsidRPr="002B2ED7">
        <w:rPr>
          <w:rFonts w:ascii="Times New Roman" w:hAnsi="Times New Roman"/>
          <w:color w:val="000000" w:themeColor="text1"/>
          <w:sz w:val="22"/>
          <w:szCs w:val="22"/>
        </w:rPr>
        <w:t xml:space="preserve"> “instantaneous” conversion rate and can be used to benchmark against the particle numbers observed experimentally based on the actual conversion rate (</w:t>
      </w:r>
      <w:r w:rsidRPr="002B2ED7">
        <w:rPr>
          <w:rFonts w:ascii="Times New Roman" w:hAnsi="Times New Roman"/>
          <w:b/>
          <w:bCs/>
          <w:color w:val="000000" w:themeColor="text1"/>
          <w:sz w:val="22"/>
          <w:szCs w:val="22"/>
        </w:rPr>
        <w:t>Figure 1e</w:t>
      </w:r>
      <w:r w:rsidRPr="002B2ED7">
        <w:rPr>
          <w:rFonts w:ascii="Times New Roman" w:hAnsi="Times New Roman"/>
          <w:color w:val="000000" w:themeColor="text1"/>
          <w:sz w:val="22"/>
          <w:szCs w:val="22"/>
        </w:rPr>
        <w:t xml:space="preserve">). For </w:t>
      </w:r>
      <w:proofErr w:type="spellStart"/>
      <w:r w:rsidRPr="002B2ED7">
        <w:rPr>
          <w:rFonts w:ascii="Times New Roman" w:hAnsi="Times New Roman"/>
          <w:color w:val="000000" w:themeColor="text1"/>
          <w:sz w:val="22"/>
          <w:szCs w:val="22"/>
        </w:rPr>
        <w:t>SpyTag</w:t>
      </w:r>
      <w:proofErr w:type="spellEnd"/>
      <w:r w:rsidRPr="002B2ED7">
        <w:rPr>
          <w:rFonts w:ascii="Times New Roman" w:hAnsi="Times New Roman"/>
          <w:color w:val="000000" w:themeColor="text1"/>
          <w:sz w:val="22"/>
          <w:szCs w:val="22"/>
        </w:rPr>
        <w:t xml:space="preserve">, this means comparing the </w:t>
      </w:r>
      <w:r w:rsidRPr="002B2ED7">
        <w:rPr>
          <w:rFonts w:ascii="Times New Roman" w:hAnsi="Times New Roman"/>
          <w:i/>
          <w:iCs/>
          <w:color w:val="000000" w:themeColor="text1"/>
          <w:sz w:val="22"/>
          <w:szCs w:val="22"/>
        </w:rPr>
        <w:t>β</w:t>
      </w:r>
      <w:r w:rsidRPr="002B2ED7">
        <w:rPr>
          <w:rFonts w:ascii="Times New Roman" w:hAnsi="Times New Roman"/>
          <w:color w:val="000000" w:themeColor="text1"/>
          <w:sz w:val="22"/>
          <w:szCs w:val="22"/>
        </w:rPr>
        <w:t xml:space="preserve">=0 case with the </w:t>
      </w:r>
      <w:r w:rsidRPr="002B2ED7">
        <w:rPr>
          <w:rFonts w:ascii="Times New Roman" w:hAnsi="Times New Roman"/>
          <w:i/>
          <w:iCs/>
          <w:color w:val="000000" w:themeColor="text1"/>
          <w:sz w:val="22"/>
          <w:szCs w:val="22"/>
        </w:rPr>
        <w:t>β</w:t>
      </w:r>
      <w:r w:rsidRPr="002B2ED7">
        <w:rPr>
          <w:rFonts w:ascii="Times New Roman" w:hAnsi="Times New Roman"/>
          <w:color w:val="000000" w:themeColor="text1"/>
          <w:sz w:val="22"/>
          <w:szCs w:val="22"/>
        </w:rPr>
        <w:t>=10456 scenario observed (</w:t>
      </w:r>
      <w:r w:rsidRPr="002B2ED7">
        <w:rPr>
          <w:rFonts w:ascii="Times New Roman" w:hAnsi="Times New Roman"/>
          <w:b/>
          <w:bCs/>
          <w:color w:val="000000" w:themeColor="text1"/>
          <w:sz w:val="22"/>
          <w:szCs w:val="22"/>
        </w:rPr>
        <w:t>Figure 1c</w:t>
      </w:r>
      <w:r w:rsidRPr="002B2ED7">
        <w:rPr>
          <w:rFonts w:ascii="Times New Roman" w:hAnsi="Times New Roman"/>
          <w:color w:val="000000" w:themeColor="text1"/>
          <w:sz w:val="22"/>
          <w:szCs w:val="22"/>
        </w:rPr>
        <w:t>). For all other scenarios, there are two reductions that need to be considered, first converting all D3-A particles into D5 and D3-B particles (</w:t>
      </w:r>
      <w:r w:rsidRPr="002B2ED7">
        <w:rPr>
          <w:rFonts w:ascii="Times New Roman" w:hAnsi="Times New Roman"/>
          <w:i/>
          <w:iCs/>
          <w:color w:val="000000" w:themeColor="text1"/>
          <w:sz w:val="22"/>
          <w:szCs w:val="22"/>
        </w:rPr>
        <w:t>δ</w:t>
      </w:r>
      <w:r w:rsidRPr="002B2ED7">
        <w:rPr>
          <w:rFonts w:ascii="Times New Roman" w:hAnsi="Times New Roman"/>
          <w:color w:val="000000" w:themeColor="text1"/>
          <w:sz w:val="22"/>
          <w:szCs w:val="22"/>
        </w:rPr>
        <w:t xml:space="preserve">=0) and then converting all D5 particles into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=3 and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=4 particles (</w:t>
      </w:r>
      <w:r w:rsidRPr="002B2ED7">
        <w:rPr>
          <w:rFonts w:ascii="Times New Roman" w:hAnsi="Times New Roman"/>
          <w:i/>
          <w:iCs/>
          <w:color w:val="000000" w:themeColor="text1"/>
          <w:sz w:val="22"/>
          <w:szCs w:val="22"/>
        </w:rPr>
        <w:t>β</w:t>
      </w:r>
      <w:r w:rsidRPr="002B2ED7">
        <w:rPr>
          <w:rFonts w:ascii="Times New Roman" w:hAnsi="Times New Roman"/>
          <w:color w:val="000000" w:themeColor="text1"/>
          <w:sz w:val="22"/>
          <w:szCs w:val="22"/>
        </w:rPr>
        <w:t>=0) (</w:t>
      </w:r>
      <w:r w:rsidRPr="002B2ED7">
        <w:rPr>
          <w:rFonts w:ascii="Times New Roman" w:hAnsi="Times New Roman"/>
          <w:b/>
          <w:bCs/>
          <w:color w:val="000000" w:themeColor="text1"/>
          <w:sz w:val="22"/>
          <w:szCs w:val="22"/>
        </w:rPr>
        <w:t>Figure 1d</w:t>
      </w:r>
      <w:r w:rsidRPr="002B2ED7">
        <w:rPr>
          <w:rFonts w:ascii="Times New Roman" w:hAnsi="Times New Roman"/>
          <w:color w:val="000000" w:themeColor="text1"/>
          <w:sz w:val="22"/>
          <w:szCs w:val="22"/>
        </w:rPr>
        <w:t xml:space="preserve">). As a result, the percentage of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=3 particles in the ensemble increases in this “ideal” scenario (</w:t>
      </w:r>
      <w:r w:rsidRPr="002B2ED7">
        <w:rPr>
          <w:rFonts w:ascii="Times New Roman" w:hAnsi="Times New Roman"/>
          <w:b/>
          <w:bCs/>
          <w:color w:val="000000" w:themeColor="text1"/>
          <w:sz w:val="22"/>
          <w:szCs w:val="22"/>
        </w:rPr>
        <w:t xml:space="preserve">Supplementary </w:t>
      </w:r>
      <w:proofErr w:type="gramStart"/>
      <w:r w:rsidRPr="002B2ED7">
        <w:rPr>
          <w:rFonts w:ascii="Times New Roman" w:hAnsi="Times New Roman"/>
          <w:b/>
          <w:bCs/>
          <w:color w:val="000000" w:themeColor="text1"/>
          <w:sz w:val="22"/>
          <w:szCs w:val="22"/>
        </w:rPr>
        <w:t>Table  8</w:t>
      </w:r>
      <w:proofErr w:type="gramEnd"/>
      <w:r w:rsidRPr="002B2ED7">
        <w:rPr>
          <w:rFonts w:ascii="Times New Roman" w:hAnsi="Times New Roman"/>
          <w:color w:val="000000" w:themeColor="text1"/>
          <w:sz w:val="22"/>
          <w:szCs w:val="22"/>
        </w:rPr>
        <w:t xml:space="preserve">), and the increase is an indicator of kinetic contributions to the assembly outcome. Our kinetic assembly model quantifies such contributions and demonstrates the importance of the conversion rate from the symmetric C/C to the asymmetric A/B dimer for the experimental outcome. </w:t>
      </w:r>
    </w:p>
    <w:p w14:paraId="65DF2514" w14:textId="77777777" w:rsidR="00AC6F15" w:rsidRPr="002B2ED7" w:rsidRDefault="00AC6F15" w:rsidP="00AC6F15">
      <w:pPr>
        <w:spacing w:before="280" w:after="280" w:line="276" w:lineRule="auto"/>
        <w:rPr>
          <w:rFonts w:ascii="Times New Roman" w:hAnsi="Times New Roman"/>
          <w:color w:val="000000" w:themeColor="text1"/>
          <w:sz w:val="22"/>
          <w:szCs w:val="22"/>
        </w:rPr>
      </w:pPr>
      <w:r w:rsidRPr="002B2ED7">
        <w:rPr>
          <w:rFonts w:ascii="Times New Roman" w:hAnsi="Times New Roman"/>
          <w:b/>
          <w:bCs/>
          <w:color w:val="000000" w:themeColor="text1"/>
          <w:sz w:val="22"/>
          <w:szCs w:val="22"/>
          <w:lang w:val="en-GB"/>
        </w:rPr>
        <w:t>Supplementary Methods</w:t>
      </w:r>
    </w:p>
    <w:p w14:paraId="3C9E6B00" w14:textId="77777777" w:rsidR="00AC6F15" w:rsidRPr="002B2ED7" w:rsidRDefault="00AC6F15" w:rsidP="00AC6F15">
      <w:pPr>
        <w:spacing w:before="280" w:after="280" w:line="276" w:lineRule="auto"/>
        <w:rPr>
          <w:rFonts w:ascii="Times New Roman" w:hAnsi="Times New Roman"/>
          <w:color w:val="000000" w:themeColor="text1"/>
          <w:sz w:val="22"/>
          <w:szCs w:val="22"/>
        </w:rPr>
      </w:pPr>
      <w:r w:rsidRPr="002B2ED7">
        <w:rPr>
          <w:rFonts w:ascii="Times New Roman" w:hAnsi="Times New Roman"/>
          <w:b/>
          <w:color w:val="000000" w:themeColor="text1"/>
          <w:sz w:val="22"/>
          <w:szCs w:val="22"/>
        </w:rPr>
        <w:t xml:space="preserve">MS2 CP genetic constructs. </w:t>
      </w:r>
      <w:r w:rsidRPr="002B2ED7">
        <w:rPr>
          <w:rFonts w:ascii="Times New Roman" w:hAnsi="Times New Roman"/>
          <w:color w:val="000000" w:themeColor="text1"/>
          <w:sz w:val="22"/>
          <w:szCs w:val="22"/>
        </w:rPr>
        <w:t>Nucleotide sequences of generated CP variants were obtained from a synthetic gene provider (MS2-SpyTag) or sequencing service provider (MS2-SpyTag</w:t>
      </w:r>
      <w:r w:rsidRPr="002B2ED7">
        <w:rPr>
          <w:rFonts w:ascii="Times New Roman" w:hAnsi="Times New Roman"/>
          <w:color w:val="000000" w:themeColor="text1"/>
          <w:sz w:val="22"/>
          <w:szCs w:val="22"/>
          <w:highlight w:val="white"/>
        </w:rPr>
        <w:t>4,</w:t>
      </w:r>
      <w:r w:rsidRPr="002B2ED7">
        <w:rPr>
          <w:rFonts w:ascii="Times New Roman" w:hAnsi="Times New Roman"/>
          <w:color w:val="000000" w:themeColor="text1"/>
          <w:sz w:val="22"/>
          <w:szCs w:val="22"/>
        </w:rPr>
        <w:t xml:space="preserve"> MS2-SpyTag</w:t>
      </w:r>
      <w:r w:rsidRPr="002B2ED7">
        <w:rPr>
          <w:rFonts w:ascii="Times New Roman" w:hAnsi="Times New Roman"/>
          <w:color w:val="000000" w:themeColor="text1"/>
          <w:sz w:val="22"/>
          <w:szCs w:val="22"/>
          <w:highlight w:val="white"/>
        </w:rPr>
        <w:t>7,</w:t>
      </w:r>
      <w:r w:rsidRPr="002B2ED7">
        <w:rPr>
          <w:rFonts w:ascii="Times New Roman" w:hAnsi="Times New Roman"/>
          <w:color w:val="000000" w:themeColor="text1"/>
          <w:sz w:val="22"/>
          <w:szCs w:val="22"/>
        </w:rPr>
        <w:t xml:space="preserve"> MS2-Random). </w:t>
      </w:r>
      <w:proofErr w:type="spellStart"/>
      <w:r w:rsidRPr="002B2ED7">
        <w:rPr>
          <w:rFonts w:ascii="Times New Roman" w:hAnsi="Times New Roman"/>
          <w:color w:val="000000" w:themeColor="text1"/>
          <w:sz w:val="22"/>
          <w:szCs w:val="22"/>
        </w:rPr>
        <w:t>SpyTag</w:t>
      </w:r>
      <w:proofErr w:type="spellEnd"/>
      <w:r w:rsidRPr="002B2ED7">
        <w:rPr>
          <w:rFonts w:ascii="Times New Roman" w:hAnsi="Times New Roman"/>
          <w:color w:val="000000" w:themeColor="text1"/>
          <w:sz w:val="22"/>
          <w:szCs w:val="22"/>
        </w:rPr>
        <w:t xml:space="preserve"> sequence is represented in red, </w:t>
      </w:r>
      <w:proofErr w:type="spellStart"/>
      <w:r w:rsidRPr="002B2ED7">
        <w:rPr>
          <w:rFonts w:ascii="Times New Roman" w:hAnsi="Times New Roman"/>
          <w:color w:val="000000" w:themeColor="text1"/>
          <w:sz w:val="22"/>
          <w:szCs w:val="22"/>
        </w:rPr>
        <w:t>KpnI</w:t>
      </w:r>
      <w:proofErr w:type="spellEnd"/>
      <w:r w:rsidRPr="002B2ED7">
        <w:rPr>
          <w:rFonts w:ascii="Times New Roman" w:hAnsi="Times New Roman"/>
          <w:color w:val="000000" w:themeColor="text1"/>
          <w:sz w:val="22"/>
          <w:szCs w:val="22"/>
        </w:rPr>
        <w:t xml:space="preserve"> restriction site in green, linker sequences in blue.</w:t>
      </w:r>
    </w:p>
    <w:p w14:paraId="247BA6B5" w14:textId="77777777" w:rsidR="00AC6F15" w:rsidRPr="002B2ED7" w:rsidRDefault="00AC6F15" w:rsidP="00AC6F15">
      <w:pPr>
        <w:pStyle w:val="ListParagraph"/>
        <w:numPr>
          <w:ilvl w:val="0"/>
          <w:numId w:val="11"/>
        </w:numPr>
        <w:spacing w:before="280" w:after="280" w:line="276" w:lineRule="auto"/>
        <w:contextualSpacing/>
        <w:rPr>
          <w:sz w:val="22"/>
          <w:szCs w:val="22"/>
        </w:rPr>
      </w:pPr>
      <w:r w:rsidRPr="002B2ED7">
        <w:rPr>
          <w:sz w:val="22"/>
          <w:szCs w:val="22"/>
        </w:rPr>
        <w:t>MS2-SpyTag (synthetic sequence):</w:t>
      </w:r>
    </w:p>
    <w:p w14:paraId="36B74113" w14:textId="77777777" w:rsidR="00AC6F15" w:rsidRPr="002B2ED7" w:rsidRDefault="00AC6F15" w:rsidP="00AC6F15">
      <w:pPr>
        <w:spacing w:before="120" w:after="120" w:line="276" w:lineRule="auto"/>
        <w:rPr>
          <w:sz w:val="22"/>
          <w:szCs w:val="22"/>
        </w:rPr>
      </w:pPr>
      <w:r w:rsidRPr="002B2ED7">
        <w:rPr>
          <w:color w:val="000000" w:themeColor="text1"/>
          <w:sz w:val="22"/>
          <w:szCs w:val="22"/>
          <w:highlight w:val="white"/>
        </w:rPr>
        <w:lastRenderedPageBreak/>
        <w:t>ATGGCTTCTAACTTTACTCAGTTCGTTCTCGTCGACAATGGCGGAACTGGCGACGTGACTGTCGCCCCAAGCAACTTCGCTAACGGGGTCGCTGAATGGATCAGCTCTAACTCGCGTTCACAGGCTTACAAAGTAACCTGTAGCGTTCGTCAGAGCTCTGCGCAGAATCGCAAATACACCATCAAAGTCGAGGTGCCTAAAGTGGCAACCCAGACTGTTGGTGGTGTAGAGCTTCCTGTAGCCGCATGGCGTTCGTACTTAAATATGGAACTAACCATTCCAATTTTCGCTACGAATTCCGACTGCGAGCTTATTGTTAAGGCAATGCAAGGTCTCCTAAAAGATGGAAACCCGATTCCCTCAGCAATCGCAGCAAACTCCGGCATCTACGCTAACTTTACTCAGTTCGTTCTCGTCGACAATGGC</w:t>
      </w:r>
      <w:r w:rsidRPr="002B2ED7">
        <w:rPr>
          <w:color w:val="00B050"/>
          <w:sz w:val="22"/>
          <w:szCs w:val="22"/>
          <w:highlight w:val="white"/>
        </w:rPr>
        <w:t>GGTACC</w:t>
      </w:r>
      <w:r w:rsidRPr="002B2ED7">
        <w:rPr>
          <w:color w:val="FF0000"/>
          <w:sz w:val="22"/>
          <w:szCs w:val="22"/>
          <w:highlight w:val="white"/>
        </w:rPr>
        <w:t>GCTCATATTGTTATGGTTGATGCTTACAAGCCAACTAAG</w:t>
      </w:r>
      <w:r w:rsidRPr="002B2ED7">
        <w:rPr>
          <w:color w:val="00B050"/>
          <w:sz w:val="22"/>
          <w:szCs w:val="22"/>
          <w:highlight w:val="white"/>
        </w:rPr>
        <w:t>GGTACC</w:t>
      </w:r>
      <w:r w:rsidRPr="002B2ED7">
        <w:rPr>
          <w:color w:val="000000" w:themeColor="text1"/>
          <w:sz w:val="22"/>
          <w:szCs w:val="22"/>
          <w:highlight w:val="white"/>
        </w:rPr>
        <w:t>GGCGACGTGACTGTCGCCCCAAGCAACTTCGCTAACGGGGTCGCTGAATGGATCAGCTCTAACTCGCGTTCACAGGCTTACAAAGTAACCTGTAGCGTTCGTCAGAGCTCTGCGCAGAATCGCAAATACACCATCAAAGTCGAGGTGCCTAAAGTGGCAACCCAGACTGTTGGTGGTGTAGAGCTTCCTGTAGCCGCATGGCGTTCGTACTTAAATATGGAACTAACCATTCCAATTTTCGCTACGAATTCCGACTGCGAGCTTATTGTTAAGGCAATGCAAGGTCTCCTAAAAGATGGAAACCCGATTCCCTCAGCAATCGCAGCAAACTCCGGCATCTACTAA</w:t>
      </w:r>
      <w:sdt>
        <w:sdtPr>
          <w:rPr>
            <w:sz w:val="22"/>
            <w:szCs w:val="22"/>
          </w:rPr>
          <w:tag w:val="goog_rdk_84"/>
          <w:id w:val="1534469632"/>
          <w:showingPlcHdr/>
        </w:sdtPr>
        <w:sdtEndPr/>
        <w:sdtContent>
          <w:r w:rsidRPr="002B2ED7">
            <w:rPr>
              <w:sz w:val="22"/>
              <w:szCs w:val="22"/>
            </w:rPr>
            <w:t xml:space="preserve">     </w:t>
          </w:r>
        </w:sdtContent>
      </w:sdt>
    </w:p>
    <w:p w14:paraId="2F484F25" w14:textId="77777777" w:rsidR="00AC6F15" w:rsidRPr="002B2ED7" w:rsidRDefault="00AC6F15" w:rsidP="00AC6F15">
      <w:pPr>
        <w:pStyle w:val="ListParagraph"/>
        <w:spacing w:before="280" w:after="280" w:line="276" w:lineRule="auto"/>
        <w:contextualSpacing/>
        <w:rPr>
          <w:sz w:val="22"/>
          <w:szCs w:val="22"/>
        </w:rPr>
      </w:pPr>
    </w:p>
    <w:p w14:paraId="0410FEBC" w14:textId="77777777" w:rsidR="00AC6F15" w:rsidRPr="002B2ED7" w:rsidRDefault="00AC6F15" w:rsidP="00AC6F15">
      <w:pPr>
        <w:pStyle w:val="ListParagraph"/>
        <w:numPr>
          <w:ilvl w:val="0"/>
          <w:numId w:val="11"/>
        </w:numPr>
        <w:spacing w:before="280" w:after="280" w:line="276" w:lineRule="auto"/>
        <w:contextualSpacing/>
        <w:rPr>
          <w:sz w:val="22"/>
          <w:szCs w:val="22"/>
        </w:rPr>
      </w:pPr>
      <w:r w:rsidRPr="002B2ED7">
        <w:rPr>
          <w:sz w:val="22"/>
          <w:szCs w:val="22"/>
        </w:rPr>
        <w:t>MS2-SpyTag</w:t>
      </w:r>
      <w:r w:rsidRPr="002B2ED7">
        <w:rPr>
          <w:color w:val="000000" w:themeColor="text1"/>
          <w:sz w:val="22"/>
          <w:szCs w:val="22"/>
          <w:highlight w:val="white"/>
        </w:rPr>
        <w:t>4:</w:t>
      </w:r>
    </w:p>
    <w:p w14:paraId="1B091FEE" w14:textId="77777777" w:rsidR="00AC6F15" w:rsidRPr="002B2ED7" w:rsidRDefault="00AC6F15" w:rsidP="00AC6F15">
      <w:pPr>
        <w:spacing w:before="120" w:after="120" w:line="276" w:lineRule="auto"/>
        <w:rPr>
          <w:sz w:val="22"/>
          <w:szCs w:val="22"/>
        </w:rPr>
      </w:pPr>
      <w:r w:rsidRPr="002B2ED7">
        <w:rPr>
          <w:color w:val="000000" w:themeColor="text1"/>
          <w:sz w:val="22"/>
          <w:szCs w:val="22"/>
        </w:rPr>
        <w:t>A</w:t>
      </w:r>
      <w:r w:rsidRPr="002B2ED7">
        <w:rPr>
          <w:color w:val="000000" w:themeColor="text1"/>
          <w:sz w:val="22"/>
          <w:szCs w:val="22"/>
          <w:highlight w:val="white"/>
        </w:rPr>
        <w:t>TGGCTTCTAACTTTACTCAGTTCGTTCTCGTCGACAATGGCGGAACTGGCGACGTGACTGTCGCCCCAAGCAACTTCGCTAACGGGGTCGCTGAATGGATCAGCTCTAACTCGCGTTCACAGGCTTACAAAGTAACCTGTAGCGTTCGTCAGAGCTCTGCGCAGAATCGCAAATACACCATCAAAGTCGAGGTGCCTAAAGTGGCAACCCAGACTGTTGGTGGTGTAGAGCTTCCTGTAGCCGCATGGCGTTCGTACTTAAATATGGAACTAACCATTCCAATTTTCGCTACGAATTCCGACTGCGAGCTTATTGTTAAGGCAATGCAAGGTCTCCTAAAAGATGGAAACCCGATTCCCTCAGCAATCGCAGCAAACTCCGGCATCTACGCTAACTTTACTCAGTTCGTTCTCGTCGACAATGGC</w:t>
      </w:r>
      <w:r w:rsidRPr="002B2ED7">
        <w:rPr>
          <w:color w:val="00B050"/>
          <w:sz w:val="22"/>
          <w:szCs w:val="22"/>
          <w:highlight w:val="white"/>
        </w:rPr>
        <w:t>GGTACC</w:t>
      </w:r>
      <w:r w:rsidRPr="002B2ED7">
        <w:rPr>
          <w:color w:val="2E75B5"/>
          <w:sz w:val="22"/>
          <w:szCs w:val="22"/>
          <w:highlight w:val="white"/>
        </w:rPr>
        <w:t>GGCGGCGGCAGC</w:t>
      </w:r>
      <w:r w:rsidRPr="002B2ED7">
        <w:rPr>
          <w:color w:val="FF0000"/>
          <w:sz w:val="22"/>
          <w:szCs w:val="22"/>
          <w:highlight w:val="white"/>
        </w:rPr>
        <w:t>GCTCATATTGTTATGGTTGATGCTTACAAGCCAACTAAG</w:t>
      </w:r>
      <w:r w:rsidRPr="002B2ED7">
        <w:rPr>
          <w:color w:val="2E75B5"/>
          <w:sz w:val="22"/>
          <w:szCs w:val="22"/>
          <w:highlight w:val="white"/>
        </w:rPr>
        <w:t>GGCGGCGGCAGC</w:t>
      </w:r>
      <w:r w:rsidRPr="002B2ED7">
        <w:rPr>
          <w:color w:val="00B050"/>
          <w:sz w:val="22"/>
          <w:szCs w:val="22"/>
          <w:highlight w:val="white"/>
        </w:rPr>
        <w:t>GGTACC</w:t>
      </w:r>
      <w:r w:rsidRPr="002B2ED7">
        <w:rPr>
          <w:color w:val="000000" w:themeColor="text1"/>
          <w:sz w:val="22"/>
          <w:szCs w:val="22"/>
          <w:highlight w:val="white"/>
        </w:rPr>
        <w:t>GGCGACGTGACTGTCGCCCCAAGCAACTTCGCTAACGGGGTCGCTGAATGGATCAGCTCTAACTCGCGTTCACAGGCTTACAAAGTAACCTGTAGCGTTCGTCAGAGCTCTGCGCAGAATCGCAAATACACCATCAAAGTCGAGGTGCCTAAAGTGGCAACCCAGACTGTTGGTGGTGTAGAGCTTCCTGTAGCCGCATGGCGTTCGTACTTAAATATGGAACTAACCATTCCAATTTTCGCTACGAATTCCGACTGCGAGCTTATTGTTAAGGCAATGCAAGGTCTCCTAAAAGATGGAAACCCGATTCCCTCAGCAATCGCAGCAAACTCCGGCATCTACTAA</w:t>
      </w:r>
      <w:sdt>
        <w:sdtPr>
          <w:rPr>
            <w:sz w:val="22"/>
            <w:szCs w:val="22"/>
          </w:rPr>
          <w:tag w:val="goog_rdk_86"/>
          <w:id w:val="664831137"/>
        </w:sdtPr>
        <w:sdtEndPr/>
        <w:sdtContent/>
      </w:sdt>
      <w:sdt>
        <w:sdtPr>
          <w:rPr>
            <w:sz w:val="22"/>
            <w:szCs w:val="22"/>
          </w:rPr>
          <w:tag w:val="goog_rdk_89"/>
          <w:id w:val="-2135165889"/>
        </w:sdtPr>
        <w:sdtEndPr/>
        <w:sdtContent>
          <w:sdt>
            <w:sdtPr>
              <w:rPr>
                <w:sz w:val="22"/>
                <w:szCs w:val="22"/>
              </w:rPr>
              <w:tag w:val="goog_rdk_88"/>
              <w:id w:val="1999225526"/>
            </w:sdtPr>
            <w:sdtEndPr/>
            <w:sdtContent/>
          </w:sdt>
        </w:sdtContent>
      </w:sdt>
      <w:sdt>
        <w:sdtPr>
          <w:rPr>
            <w:sz w:val="22"/>
            <w:szCs w:val="22"/>
          </w:rPr>
          <w:tag w:val="goog_rdk_91"/>
          <w:id w:val="421610560"/>
        </w:sdtPr>
        <w:sdtEndPr/>
        <w:sdtContent>
          <w:sdt>
            <w:sdtPr>
              <w:rPr>
                <w:sz w:val="22"/>
                <w:szCs w:val="22"/>
              </w:rPr>
              <w:tag w:val="goog_rdk_90"/>
              <w:id w:val="-1524157530"/>
            </w:sdtPr>
            <w:sdtEndPr/>
            <w:sdtContent/>
          </w:sdt>
        </w:sdtContent>
      </w:sdt>
    </w:p>
    <w:p w14:paraId="481AB8B0" w14:textId="77777777" w:rsidR="00AC6F15" w:rsidRPr="002B2ED7" w:rsidRDefault="00AC6F15" w:rsidP="00AC6F15">
      <w:pPr>
        <w:pStyle w:val="ListParagraph"/>
        <w:numPr>
          <w:ilvl w:val="0"/>
          <w:numId w:val="11"/>
        </w:numPr>
        <w:spacing w:before="280" w:after="280" w:line="276" w:lineRule="auto"/>
        <w:contextualSpacing/>
        <w:rPr>
          <w:sz w:val="22"/>
          <w:szCs w:val="22"/>
        </w:rPr>
      </w:pPr>
      <w:r w:rsidRPr="002B2ED7">
        <w:rPr>
          <w:sz w:val="22"/>
          <w:szCs w:val="22"/>
        </w:rPr>
        <w:t>MS2-SpyTag</w:t>
      </w:r>
      <w:r w:rsidRPr="002B2ED7">
        <w:rPr>
          <w:color w:val="000000" w:themeColor="text1"/>
          <w:sz w:val="22"/>
          <w:szCs w:val="22"/>
          <w:highlight w:val="white"/>
        </w:rPr>
        <w:t>7:</w:t>
      </w:r>
    </w:p>
    <w:p w14:paraId="442C1FDD" w14:textId="77777777" w:rsidR="00AC6F15" w:rsidRPr="002B2ED7" w:rsidRDefault="00AC6F15" w:rsidP="00AC6F15">
      <w:pPr>
        <w:spacing w:before="120" w:after="120" w:line="276" w:lineRule="auto"/>
        <w:rPr>
          <w:sz w:val="22"/>
          <w:szCs w:val="22"/>
        </w:rPr>
      </w:pPr>
      <w:r w:rsidRPr="002B2ED7">
        <w:rPr>
          <w:color w:val="000000" w:themeColor="text1"/>
          <w:sz w:val="22"/>
          <w:szCs w:val="22"/>
        </w:rPr>
        <w:t>A</w:t>
      </w:r>
      <w:r w:rsidRPr="002B2ED7">
        <w:rPr>
          <w:color w:val="000000" w:themeColor="text1"/>
          <w:sz w:val="22"/>
          <w:szCs w:val="22"/>
          <w:highlight w:val="white"/>
        </w:rPr>
        <w:t>TGGCTTCTAACTTTACTCAGTTCGTTCTCGTCGACAATGGCGGAACTGGCGACGTGACTGTCGCCCCAAGCAACTTCGCTAGCGGGGTCGCTGAATGGATCAGCTCTAACTCGCGTTCACAGGCTTGCAAAGTAACCTGTAGCGTTCGTCAGAGCTCTGCGCAGAATCGCAAATACGCCATCAAAGTCGAGGTGCCTAAAGTGGCAACCCAGACTGTTGGTGGTGTAGAGCTTCCTGTAGCCGCATGGCGTTCGTACTTAAATATGGAACTAACCATTCCAATTTTCGCTACGAATTCCGACTGCGAGCTTATTGTTAAGGCAATGCAAGGTCTCCTAAAAGATGGAAACCCGATTCCCTCAGCAATCGCAGCAAACTCCGGCATCTACGCTAACTTTACTCAGTTCGTTCTCGTCGACAATGGC</w:t>
      </w:r>
      <w:r w:rsidRPr="002B2ED7">
        <w:rPr>
          <w:color w:val="00B050"/>
          <w:sz w:val="22"/>
          <w:szCs w:val="22"/>
          <w:highlight w:val="white"/>
        </w:rPr>
        <w:t>GGTACC</w:t>
      </w:r>
      <w:r w:rsidRPr="002B2ED7">
        <w:rPr>
          <w:color w:val="2E75B5"/>
          <w:sz w:val="22"/>
          <w:szCs w:val="22"/>
          <w:highlight w:val="white"/>
        </w:rPr>
        <w:t>GGTGGTAGTGGCGGCGGCAGC</w:t>
      </w:r>
      <w:r w:rsidRPr="002B2ED7">
        <w:rPr>
          <w:color w:val="FF0000"/>
          <w:sz w:val="22"/>
          <w:szCs w:val="22"/>
          <w:highlight w:val="white"/>
        </w:rPr>
        <w:t>GCTCATATTGTTATGGTTGATGCTTACAAGCCAACTAAG</w:t>
      </w:r>
      <w:r w:rsidRPr="002B2ED7">
        <w:rPr>
          <w:color w:val="2E75B5"/>
          <w:sz w:val="22"/>
          <w:szCs w:val="22"/>
          <w:highlight w:val="white"/>
        </w:rPr>
        <w:t>GGCGGCG</w:t>
      </w:r>
      <w:r w:rsidRPr="002B2ED7">
        <w:rPr>
          <w:color w:val="2E75B5"/>
          <w:sz w:val="22"/>
          <w:szCs w:val="22"/>
          <w:highlight w:val="white"/>
        </w:rPr>
        <w:lastRenderedPageBreak/>
        <w:t>GCAGCGGTGGTAGT</w:t>
      </w:r>
      <w:r w:rsidRPr="002B2ED7">
        <w:rPr>
          <w:color w:val="00B050"/>
          <w:sz w:val="22"/>
          <w:szCs w:val="22"/>
          <w:highlight w:val="white"/>
        </w:rPr>
        <w:t>GGTACC</w:t>
      </w:r>
      <w:r w:rsidRPr="002B2ED7">
        <w:rPr>
          <w:color w:val="000000" w:themeColor="text1"/>
          <w:sz w:val="22"/>
          <w:szCs w:val="22"/>
          <w:highlight w:val="white"/>
        </w:rPr>
        <w:t>GGCGACGTGACTGTCGCCCCAAGCAACTTCGCTAACGGGGTCGCTGAATGGATCAGCTCTAACTCGCGTTCACAGGCTTACAAAGTAACCTGTAGCGTTCGTCAGAGCTCTGCGCAGAATCGCAAATACACCATCAAAGTCGAGGTGCCTAAAGTGGCAACCCAGACTGTTGGTGGTGTAGAGCTTCCTGTAGCCGCATGGCGTTCGTACTTAAATATGGAACTAACCATTCCAATTTTCGCTACGAATTCCGACTGCGAGCTTATTGTTAAGGCAATGCAAGGTCTCCTAAAAGATGGAAACCCGATTCCCTCAGCAATCGCAGCAAACTCCGGCATCTACTAA</w:t>
      </w:r>
      <w:sdt>
        <w:sdtPr>
          <w:rPr>
            <w:sz w:val="22"/>
            <w:szCs w:val="22"/>
          </w:rPr>
          <w:tag w:val="goog_rdk_92"/>
          <w:id w:val="-1092932032"/>
        </w:sdtPr>
        <w:sdtEndPr/>
        <w:sdtContent/>
      </w:sdt>
    </w:p>
    <w:p w14:paraId="6BCF38A6" w14:textId="77777777" w:rsidR="00AC6F15" w:rsidRPr="002B2ED7" w:rsidRDefault="00AC6F15" w:rsidP="00AC6F15">
      <w:pPr>
        <w:pStyle w:val="ListParagraph"/>
        <w:numPr>
          <w:ilvl w:val="0"/>
          <w:numId w:val="11"/>
        </w:numPr>
        <w:spacing w:before="280" w:after="280" w:line="276" w:lineRule="auto"/>
        <w:contextualSpacing/>
        <w:rPr>
          <w:color w:val="000000"/>
          <w:sz w:val="22"/>
          <w:szCs w:val="22"/>
          <w:highlight w:val="white"/>
        </w:rPr>
      </w:pPr>
      <w:r w:rsidRPr="002B2ED7">
        <w:rPr>
          <w:color w:val="000000" w:themeColor="text1"/>
          <w:sz w:val="22"/>
          <w:szCs w:val="22"/>
          <w:highlight w:val="white"/>
        </w:rPr>
        <w:t xml:space="preserve">MS2-Random4: </w:t>
      </w:r>
    </w:p>
    <w:p w14:paraId="07BD3092" w14:textId="77777777" w:rsidR="00AC6F15" w:rsidRPr="002B2ED7" w:rsidRDefault="00AC6F15" w:rsidP="00AC6F15">
      <w:pPr>
        <w:spacing w:before="120" w:after="120" w:line="276" w:lineRule="auto"/>
        <w:rPr>
          <w:color w:val="000000"/>
          <w:sz w:val="22"/>
          <w:szCs w:val="22"/>
        </w:rPr>
      </w:pPr>
      <w:r w:rsidRPr="002B2ED7">
        <w:rPr>
          <w:color w:val="000000" w:themeColor="text1"/>
          <w:sz w:val="22"/>
          <w:szCs w:val="22"/>
          <w:highlight w:val="white"/>
        </w:rPr>
        <w:t>ATGGCTTCTAACTTTACTCCGTTCGTTCTCGTCGACAATGGCGGAACTGGCGACGTGACTGTCGCCCCAAGCAACTTCGCTAACGGGGTCGCTGAATGGATCAGCTCTAACTCGCGTTCACAGGCTTACAAAGTAACCTGTAGCGTTCGTCAGAGCTCTGCGCAGAATCGCAAATACACCATCAAAGTCGAGGTGCCTAAAGTGGCAACCCAGACTGTTGGTGGTGTAGAGCTTCCTGTAGCCGCATGGCGTTCGTACTTAAATATGGAACTAACCATTCCAATTTTCGCTACGAATTCCGACTGCGAGCTTATTGTTAAGGCAATGCAAGGTCTCCTAAAAGATGGAAACCCGATTCCCTCAGCAATCGCAGCAAACTCCGGCATCTACGCTAACTTTACTCAGTTCGTTCTCGTCGACAATGGC</w:t>
      </w:r>
      <w:r w:rsidRPr="002B2ED7">
        <w:rPr>
          <w:color w:val="00B050"/>
          <w:sz w:val="22"/>
          <w:szCs w:val="22"/>
          <w:highlight w:val="white"/>
        </w:rPr>
        <w:t>GGTACC</w:t>
      </w:r>
      <w:r w:rsidRPr="002B2ED7">
        <w:rPr>
          <w:color w:val="0070C0"/>
          <w:sz w:val="22"/>
          <w:szCs w:val="22"/>
          <w:highlight w:val="white"/>
        </w:rPr>
        <w:t>GGCGGCGGCAGC</w:t>
      </w:r>
      <w:r w:rsidRPr="002B2ED7">
        <w:rPr>
          <w:color w:val="000000" w:themeColor="text1"/>
          <w:sz w:val="22"/>
          <w:szCs w:val="22"/>
          <w:highlight w:val="white"/>
        </w:rPr>
        <w:t>TACGCTACTATGCCAATTGCTAAGCATGTTAAGGATGTT</w:t>
      </w:r>
      <w:r w:rsidRPr="002B2ED7">
        <w:rPr>
          <w:color w:val="0070C0"/>
          <w:sz w:val="22"/>
          <w:szCs w:val="22"/>
          <w:highlight w:val="white"/>
        </w:rPr>
        <w:t>GGCGGCGGCAGC</w:t>
      </w:r>
      <w:r w:rsidRPr="002B2ED7">
        <w:rPr>
          <w:color w:val="00B050"/>
          <w:sz w:val="22"/>
          <w:szCs w:val="22"/>
          <w:highlight w:val="white"/>
        </w:rPr>
        <w:t>GGTACC</w:t>
      </w:r>
      <w:r w:rsidRPr="002B2ED7">
        <w:rPr>
          <w:sz w:val="22"/>
          <w:szCs w:val="22"/>
          <w:highlight w:val="white"/>
        </w:rPr>
        <w:t>GGCGACGTGACT</w:t>
      </w:r>
      <w:r w:rsidRPr="002B2ED7">
        <w:rPr>
          <w:color w:val="000000" w:themeColor="text1"/>
          <w:sz w:val="22"/>
          <w:szCs w:val="22"/>
          <w:highlight w:val="white"/>
        </w:rPr>
        <w:t>GTCGCCCCAAGCAACTTCGCTAACGGGGTCGCTGAATGGATCAGCTCTAACTCGCGTTCACAGGCTTACAAAGTAACCTGTAGCGTTCGTCAGAGCTCTGCGCAGAATCGCAAATACACCATCAAAGTCGAGGTGCCTAAAGTGGCAACCCAGACTGTTGGTGGTGTAGAGCTTCCTGTAGCCGCATGGCGTTCGTACTTAAATATGGAACTAACCATTCCAATTTTCGCTACGAATTCCGACTGCGAGCTTATTGTTAAGGCAATGCAAGGTCTCCTAAAAGATGGAAACCCGATTCCCTCAGCAATCGCAGCAAACTCCGGCATCTACTAA</w:t>
      </w:r>
      <w:r w:rsidRPr="002B2ED7">
        <w:rPr>
          <w:color w:val="000000" w:themeColor="text1"/>
          <w:sz w:val="22"/>
          <w:szCs w:val="22"/>
        </w:rPr>
        <w:t xml:space="preserve"> </w:t>
      </w:r>
    </w:p>
    <w:p w14:paraId="7FFCF2AE" w14:textId="77777777" w:rsidR="00AC6F15" w:rsidRPr="002B2ED7" w:rsidRDefault="00AC6F15" w:rsidP="00AC6F15">
      <w:pPr>
        <w:rPr>
          <w:rFonts w:ascii="Times New Roman" w:hAnsi="Times New Roman"/>
          <w:color w:val="000000" w:themeColor="text1"/>
          <w:sz w:val="22"/>
          <w:szCs w:val="22"/>
          <w:lang w:val="en-GB"/>
        </w:rPr>
      </w:pPr>
      <w:r w:rsidRPr="002B2ED7">
        <w:rPr>
          <w:rFonts w:ascii="Times New Roman" w:hAnsi="Times New Roman"/>
          <w:color w:val="000000" w:themeColor="text1"/>
          <w:sz w:val="22"/>
          <w:szCs w:val="22"/>
          <w:lang w:val="en-GB"/>
        </w:rPr>
        <w:br w:type="page"/>
      </w:r>
    </w:p>
    <w:p w14:paraId="25F6EC68" w14:textId="77777777" w:rsidR="00AC6F15" w:rsidRPr="002B2ED7" w:rsidRDefault="00AC6F15" w:rsidP="00AC6F15">
      <w:pPr>
        <w:spacing w:line="480" w:lineRule="auto"/>
        <w:rPr>
          <w:rFonts w:ascii="Times New Roman" w:hAnsi="Times New Roman"/>
          <w:b/>
          <w:bCs/>
          <w:color w:val="000000" w:themeColor="text1"/>
          <w:sz w:val="22"/>
          <w:szCs w:val="22"/>
          <w:lang w:val="en-GB"/>
        </w:rPr>
      </w:pPr>
      <w:r w:rsidRPr="002B2ED7">
        <w:rPr>
          <w:rFonts w:ascii="Times New Roman" w:hAnsi="Times New Roman"/>
          <w:b/>
          <w:bCs/>
          <w:color w:val="000000" w:themeColor="text1"/>
          <w:sz w:val="22"/>
          <w:szCs w:val="22"/>
          <w:lang w:val="en-GB"/>
        </w:rPr>
        <w:lastRenderedPageBreak/>
        <w:t>Supplementary Figures</w:t>
      </w:r>
    </w:p>
    <w:p w14:paraId="0CD81A8A" w14:textId="77777777" w:rsidR="00AC6F15" w:rsidRPr="002B2ED7" w:rsidRDefault="00AC6F15" w:rsidP="00AC6F15">
      <w:pPr>
        <w:spacing w:line="480" w:lineRule="auto"/>
        <w:rPr>
          <w:rFonts w:ascii="Times New Roman" w:hAnsi="Times New Roman"/>
          <w:color w:val="000000" w:themeColor="text1"/>
          <w:sz w:val="22"/>
          <w:szCs w:val="22"/>
          <w:lang w:val="en-GB"/>
        </w:rPr>
      </w:pPr>
      <w:r w:rsidRPr="002B2ED7">
        <w:rPr>
          <w:rFonts w:ascii="Times New Roman" w:hAnsi="Times New Roman"/>
          <w:noProof/>
          <w:color w:val="000000" w:themeColor="text1"/>
          <w:sz w:val="22"/>
          <w:szCs w:val="22"/>
          <w:lang w:eastAsia="pl-PL"/>
        </w:rPr>
        <w:drawing>
          <wp:inline distT="0" distB="0" distL="0" distR="0" wp14:anchorId="4E1BB1EF" wp14:editId="1785ED67">
            <wp:extent cx="5731510" cy="4055745"/>
            <wp:effectExtent l="0" t="0" r="2540" b="0"/>
            <wp:docPr id="10" name="Obraz 1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Graphical user interface&#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597EE1EB"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 xml:space="preserve">Supplementary Figure 1. </w:t>
      </w:r>
      <w:r w:rsidRPr="002B2ED7">
        <w:rPr>
          <w:rFonts w:ascii="Times New Roman" w:hAnsi="Times New Roman"/>
          <w:color w:val="000000" w:themeColor="text1"/>
          <w:sz w:val="22"/>
          <w:szCs w:val="22"/>
          <w:lang w:val="en-GB"/>
        </w:rPr>
        <w:t>Procedure for cryo-EM reconstruction of MS2-SpyTag sample:</w:t>
      </w:r>
      <w:r w:rsidRPr="002B2ED7">
        <w:rPr>
          <w:rFonts w:ascii="Times New Roman" w:hAnsi="Times New Roman"/>
          <w:b/>
          <w:bCs/>
          <w:color w:val="000000" w:themeColor="text1"/>
          <w:sz w:val="22"/>
          <w:szCs w:val="22"/>
          <w:lang w:val="en-GB"/>
        </w:rPr>
        <w:t xml:space="preserve"> a</w:t>
      </w:r>
      <w:r w:rsidRPr="002B2ED7">
        <w:rPr>
          <w:rFonts w:ascii="Times New Roman" w:hAnsi="Times New Roman"/>
          <w:color w:val="000000" w:themeColor="text1"/>
          <w:sz w:val="22"/>
          <w:szCs w:val="22"/>
          <w:lang w:val="en-GB"/>
        </w:rPr>
        <w:t xml:space="preserve"> Representative micrograph with three different particles marked in boxes (f ~ 26 nm, f ~ 34 nm and non-spherical in blue, red and green respectively); Scale bar – 50 nm. </w:t>
      </w:r>
      <w:r w:rsidRPr="002B2ED7">
        <w:rPr>
          <w:rFonts w:ascii="Times New Roman" w:hAnsi="Times New Roman"/>
          <w:b/>
          <w:bCs/>
          <w:color w:val="000000" w:themeColor="text1"/>
          <w:sz w:val="22"/>
          <w:szCs w:val="22"/>
          <w:lang w:val="en-GB"/>
        </w:rPr>
        <w:t>b</w:t>
      </w:r>
      <w:r w:rsidRPr="002B2ED7">
        <w:rPr>
          <w:rFonts w:ascii="Times New Roman" w:hAnsi="Times New Roman"/>
          <w:color w:val="000000" w:themeColor="text1"/>
          <w:sz w:val="22"/>
          <w:szCs w:val="22"/>
          <w:lang w:val="en-GB"/>
        </w:rPr>
        <w:t xml:space="preserve"> Summary of the image processing procedure (see Methods). </w:t>
      </w:r>
      <w:r w:rsidRPr="002B2ED7">
        <w:rPr>
          <w:rFonts w:ascii="Times New Roman" w:hAnsi="Times New Roman"/>
          <w:b/>
          <w:bCs/>
          <w:color w:val="000000" w:themeColor="text1"/>
          <w:sz w:val="22"/>
          <w:szCs w:val="22"/>
          <w:lang w:val="en-GB"/>
        </w:rPr>
        <w:t>c</w:t>
      </w:r>
      <w:r w:rsidRPr="002B2ED7">
        <w:rPr>
          <w:rFonts w:ascii="Times New Roman" w:hAnsi="Times New Roman"/>
          <w:color w:val="000000" w:themeColor="text1"/>
          <w:sz w:val="22"/>
          <w:szCs w:val="22"/>
          <w:lang w:val="en-GB"/>
        </w:rPr>
        <w:t xml:space="preserve"> Initial 2D class averages. </w:t>
      </w:r>
      <w:r w:rsidRPr="002B2ED7">
        <w:rPr>
          <w:rFonts w:ascii="Times New Roman" w:hAnsi="Times New Roman"/>
          <w:b/>
          <w:bCs/>
          <w:color w:val="000000" w:themeColor="text1"/>
          <w:sz w:val="22"/>
          <w:szCs w:val="22"/>
          <w:lang w:val="en-GB"/>
        </w:rPr>
        <w:t>d</w:t>
      </w:r>
      <w:r w:rsidRPr="002B2ED7">
        <w:rPr>
          <w:rFonts w:ascii="Times New Roman" w:hAnsi="Times New Roman"/>
          <w:color w:val="000000" w:themeColor="text1"/>
          <w:sz w:val="22"/>
          <w:szCs w:val="22"/>
          <w:lang w:val="en-GB"/>
        </w:rPr>
        <w:t xml:space="preserve"> Selected 2D class averages used for template search. </w:t>
      </w:r>
      <w:r w:rsidRPr="002B2ED7">
        <w:rPr>
          <w:rFonts w:ascii="Times New Roman" w:hAnsi="Times New Roman"/>
          <w:b/>
          <w:bCs/>
          <w:color w:val="000000" w:themeColor="text1"/>
          <w:sz w:val="22"/>
          <w:szCs w:val="22"/>
          <w:lang w:val="en-GB"/>
        </w:rPr>
        <w:t>e</w:t>
      </w:r>
      <w:r w:rsidRPr="002B2ED7">
        <w:rPr>
          <w:rFonts w:ascii="Times New Roman" w:hAnsi="Times New Roman"/>
          <w:color w:val="000000" w:themeColor="text1"/>
          <w:sz w:val="22"/>
          <w:szCs w:val="22"/>
          <w:lang w:val="en-GB"/>
        </w:rPr>
        <w:t xml:space="preserve"> Reference free 2D classification after template pick. </w:t>
      </w:r>
      <w:r w:rsidRPr="002B2ED7">
        <w:rPr>
          <w:rFonts w:ascii="Times New Roman" w:hAnsi="Times New Roman"/>
          <w:b/>
          <w:bCs/>
          <w:color w:val="000000" w:themeColor="text1"/>
          <w:sz w:val="22"/>
          <w:szCs w:val="22"/>
          <w:lang w:val="en-GB"/>
        </w:rPr>
        <w:t xml:space="preserve">f </w:t>
      </w:r>
      <w:r w:rsidRPr="002B2ED7">
        <w:rPr>
          <w:rFonts w:ascii="Times New Roman" w:hAnsi="Times New Roman"/>
          <w:color w:val="000000" w:themeColor="text1"/>
          <w:sz w:val="22"/>
          <w:szCs w:val="22"/>
          <w:lang w:val="en-GB"/>
        </w:rPr>
        <w:t xml:space="preserve">Selected 3 different 2D class averages. </w:t>
      </w:r>
      <w:r w:rsidRPr="002B2ED7">
        <w:rPr>
          <w:rFonts w:ascii="Times New Roman" w:hAnsi="Times New Roman"/>
          <w:b/>
          <w:bCs/>
          <w:color w:val="000000" w:themeColor="text1"/>
          <w:sz w:val="22"/>
          <w:szCs w:val="22"/>
          <w:lang w:val="en-GB"/>
        </w:rPr>
        <w:t>g,</w:t>
      </w:r>
      <w:r w:rsidRPr="002B2ED7">
        <w:rPr>
          <w:rFonts w:ascii="Times New Roman" w:hAnsi="Times New Roman"/>
          <w:color w:val="000000" w:themeColor="text1"/>
          <w:sz w:val="22"/>
          <w:szCs w:val="22"/>
          <w:lang w:val="en-GB"/>
        </w:rPr>
        <w:t xml:space="preserve"> final 2D class averages for each of the identified particles. </w:t>
      </w:r>
      <w:r w:rsidRPr="002B2ED7">
        <w:rPr>
          <w:rFonts w:ascii="Times New Roman" w:hAnsi="Times New Roman"/>
          <w:b/>
          <w:bCs/>
          <w:color w:val="000000" w:themeColor="text1"/>
          <w:sz w:val="22"/>
          <w:szCs w:val="22"/>
          <w:lang w:val="en-GB"/>
        </w:rPr>
        <w:t>h-j</w:t>
      </w:r>
      <w:r w:rsidRPr="002B2ED7">
        <w:rPr>
          <w:rFonts w:ascii="Times New Roman" w:hAnsi="Times New Roman"/>
          <w:color w:val="000000" w:themeColor="text1"/>
          <w:sz w:val="22"/>
          <w:szCs w:val="22"/>
          <w:lang w:val="en-GB"/>
        </w:rPr>
        <w:t xml:space="preserve"> FSC correlation curves for each of the solved densities after applying highest possible symmetry.</w:t>
      </w:r>
    </w:p>
    <w:p w14:paraId="73ADE0A4"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708FDF79"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5A7D1460" w14:textId="77777777" w:rsidR="00AC6F15" w:rsidRPr="002B2ED7" w:rsidRDefault="00AC6F15" w:rsidP="00AC6F15">
      <w:pPr>
        <w:spacing w:line="480" w:lineRule="auto"/>
        <w:rPr>
          <w:rFonts w:ascii="Times New Roman" w:hAnsi="Times New Roman"/>
          <w:color w:val="000000" w:themeColor="text1"/>
          <w:sz w:val="22"/>
          <w:szCs w:val="22"/>
          <w:lang w:val="en-GB"/>
        </w:rPr>
      </w:pPr>
      <w:r w:rsidRPr="002B2ED7">
        <w:rPr>
          <w:rFonts w:ascii="Times New Roman" w:hAnsi="Times New Roman"/>
          <w:noProof/>
          <w:color w:val="000000" w:themeColor="text1"/>
          <w:sz w:val="22"/>
          <w:szCs w:val="22"/>
          <w:lang w:eastAsia="pl-PL"/>
        </w:rPr>
        <w:lastRenderedPageBreak/>
        <w:drawing>
          <wp:inline distT="0" distB="0" distL="0" distR="0" wp14:anchorId="07F13827" wp14:editId="4C03D854">
            <wp:extent cx="5731510" cy="4055745"/>
            <wp:effectExtent l="0" t="0" r="0" b="0"/>
            <wp:docPr id="12" name="Obraz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Graphical user interfac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0B83849D"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 xml:space="preserve">Supplementary Figure 2. </w:t>
      </w:r>
      <w:r w:rsidRPr="002B2ED7">
        <w:rPr>
          <w:rFonts w:ascii="Times New Roman" w:hAnsi="Times New Roman"/>
          <w:color w:val="000000" w:themeColor="text1"/>
          <w:sz w:val="22"/>
          <w:szCs w:val="22"/>
          <w:lang w:val="en-GB"/>
        </w:rPr>
        <w:t>Procedure for cryo-EM reconstruction of MS2-SpyTag4 sample:</w:t>
      </w:r>
      <w:r w:rsidRPr="002B2ED7">
        <w:rPr>
          <w:rFonts w:ascii="Times New Roman" w:hAnsi="Times New Roman"/>
          <w:b/>
          <w:bCs/>
          <w:color w:val="000000" w:themeColor="text1"/>
          <w:sz w:val="22"/>
          <w:szCs w:val="22"/>
          <w:lang w:val="en-GB"/>
        </w:rPr>
        <w:t xml:space="preserve"> a </w:t>
      </w:r>
      <w:r w:rsidRPr="002B2ED7">
        <w:rPr>
          <w:rFonts w:ascii="Times New Roman" w:hAnsi="Times New Roman"/>
          <w:color w:val="000000" w:themeColor="text1"/>
          <w:sz w:val="22"/>
          <w:szCs w:val="22"/>
          <w:lang w:val="en-GB"/>
        </w:rPr>
        <w:t xml:space="preserve">Representative micrograph with three different particles marked in boxes (f ~ 26 nm, f ~ 34 nm and non-spherical in blue, red and green respectively); Scale bar – 50 nm. </w:t>
      </w:r>
      <w:r w:rsidRPr="002B2ED7">
        <w:rPr>
          <w:rFonts w:ascii="Times New Roman" w:hAnsi="Times New Roman"/>
          <w:b/>
          <w:bCs/>
          <w:color w:val="000000" w:themeColor="text1"/>
          <w:sz w:val="22"/>
          <w:szCs w:val="22"/>
          <w:lang w:val="en-GB"/>
        </w:rPr>
        <w:t xml:space="preserve">b </w:t>
      </w:r>
      <w:r w:rsidRPr="002B2ED7">
        <w:rPr>
          <w:rFonts w:ascii="Times New Roman" w:hAnsi="Times New Roman"/>
          <w:color w:val="000000" w:themeColor="text1"/>
          <w:sz w:val="22"/>
          <w:szCs w:val="22"/>
          <w:lang w:val="en-GB"/>
        </w:rPr>
        <w:t xml:space="preserve">Summary of the image processing procedure (see Methods). </w:t>
      </w:r>
      <w:r w:rsidRPr="002B2ED7">
        <w:rPr>
          <w:rFonts w:ascii="Times New Roman" w:hAnsi="Times New Roman"/>
          <w:b/>
          <w:bCs/>
          <w:color w:val="000000" w:themeColor="text1"/>
          <w:sz w:val="22"/>
          <w:szCs w:val="22"/>
          <w:lang w:val="en-GB"/>
        </w:rPr>
        <w:t xml:space="preserve">c </w:t>
      </w:r>
      <w:r w:rsidRPr="002B2ED7">
        <w:rPr>
          <w:rFonts w:ascii="Times New Roman" w:hAnsi="Times New Roman"/>
          <w:color w:val="000000" w:themeColor="text1"/>
          <w:sz w:val="22"/>
          <w:szCs w:val="22"/>
          <w:lang w:val="en-GB"/>
        </w:rPr>
        <w:t xml:space="preserve">Initial 2D class averages. </w:t>
      </w:r>
      <w:r w:rsidRPr="002B2ED7">
        <w:rPr>
          <w:rFonts w:ascii="Times New Roman" w:hAnsi="Times New Roman"/>
          <w:b/>
          <w:bCs/>
          <w:color w:val="000000" w:themeColor="text1"/>
          <w:sz w:val="22"/>
          <w:szCs w:val="22"/>
          <w:lang w:val="en-GB"/>
        </w:rPr>
        <w:t>d</w:t>
      </w:r>
      <w:r w:rsidRPr="002B2ED7">
        <w:rPr>
          <w:rFonts w:ascii="Times New Roman" w:hAnsi="Times New Roman"/>
          <w:color w:val="000000" w:themeColor="text1"/>
          <w:sz w:val="22"/>
          <w:szCs w:val="22"/>
          <w:lang w:val="en-GB"/>
        </w:rPr>
        <w:t xml:space="preserve"> Selected 2D class averages used for template search. </w:t>
      </w:r>
      <w:r w:rsidRPr="002B2ED7">
        <w:rPr>
          <w:rFonts w:ascii="Times New Roman" w:hAnsi="Times New Roman"/>
          <w:b/>
          <w:bCs/>
          <w:color w:val="000000" w:themeColor="text1"/>
          <w:sz w:val="22"/>
          <w:szCs w:val="22"/>
          <w:lang w:val="en-GB"/>
        </w:rPr>
        <w:t>e</w:t>
      </w:r>
      <w:r w:rsidRPr="002B2ED7">
        <w:rPr>
          <w:rFonts w:ascii="Times New Roman" w:hAnsi="Times New Roman"/>
          <w:color w:val="000000" w:themeColor="text1"/>
          <w:sz w:val="22"/>
          <w:szCs w:val="22"/>
          <w:lang w:val="en-GB"/>
        </w:rPr>
        <w:t xml:space="preserve"> Reference free 2D classification after template pick. </w:t>
      </w:r>
      <w:r w:rsidRPr="002B2ED7">
        <w:rPr>
          <w:rFonts w:ascii="Times New Roman" w:hAnsi="Times New Roman"/>
          <w:b/>
          <w:bCs/>
          <w:color w:val="000000" w:themeColor="text1"/>
          <w:sz w:val="22"/>
          <w:szCs w:val="22"/>
          <w:lang w:val="en-GB"/>
        </w:rPr>
        <w:t xml:space="preserve">f </w:t>
      </w:r>
      <w:r w:rsidRPr="002B2ED7">
        <w:rPr>
          <w:rFonts w:ascii="Times New Roman" w:hAnsi="Times New Roman"/>
          <w:color w:val="000000" w:themeColor="text1"/>
          <w:sz w:val="22"/>
          <w:szCs w:val="22"/>
          <w:lang w:val="en-GB"/>
        </w:rPr>
        <w:t xml:space="preserve">Final 2D class averages for each of the identified particles. </w:t>
      </w:r>
      <w:r w:rsidRPr="002B2ED7">
        <w:rPr>
          <w:rFonts w:ascii="Times New Roman" w:hAnsi="Times New Roman"/>
          <w:b/>
          <w:bCs/>
          <w:color w:val="000000" w:themeColor="text1"/>
          <w:sz w:val="22"/>
          <w:szCs w:val="22"/>
          <w:lang w:val="en-GB"/>
        </w:rPr>
        <w:t>g-j</w:t>
      </w:r>
      <w:r w:rsidRPr="002B2ED7">
        <w:rPr>
          <w:rFonts w:ascii="Times New Roman" w:hAnsi="Times New Roman"/>
          <w:color w:val="000000" w:themeColor="text1"/>
          <w:sz w:val="22"/>
          <w:szCs w:val="22"/>
          <w:lang w:val="en-GB"/>
        </w:rPr>
        <w:t xml:space="preserve"> FSC correlation curves for each of the solved densities after applying highest possible symmetry.</w:t>
      </w:r>
    </w:p>
    <w:p w14:paraId="4F83376D"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77F239DE"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22A301B8"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6285C449" w14:textId="77777777" w:rsidR="00AC6F15" w:rsidRPr="002B2ED7" w:rsidRDefault="00AC6F15" w:rsidP="00AC6F15">
      <w:pPr>
        <w:spacing w:line="480" w:lineRule="auto"/>
        <w:rPr>
          <w:rFonts w:ascii="Times New Roman" w:hAnsi="Times New Roman"/>
          <w:color w:val="000000" w:themeColor="text1"/>
          <w:sz w:val="22"/>
          <w:szCs w:val="22"/>
          <w:lang w:val="en-GB"/>
        </w:rPr>
      </w:pPr>
      <w:r w:rsidRPr="002B2ED7">
        <w:rPr>
          <w:rFonts w:ascii="Times New Roman" w:hAnsi="Times New Roman"/>
          <w:noProof/>
          <w:color w:val="000000" w:themeColor="text1"/>
          <w:sz w:val="22"/>
          <w:szCs w:val="22"/>
          <w:lang w:eastAsia="pl-PL"/>
        </w:rPr>
        <w:lastRenderedPageBreak/>
        <w:drawing>
          <wp:inline distT="0" distB="0" distL="0" distR="0" wp14:anchorId="4A8EF624" wp14:editId="6985A4EF">
            <wp:extent cx="5731510" cy="4055745"/>
            <wp:effectExtent l="0" t="0" r="2540" b="0"/>
            <wp:docPr id="13" name="Obraz 1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A screenshot of a computer&#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40C8198F"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 xml:space="preserve">Supplementary Figure 3. </w:t>
      </w:r>
      <w:r w:rsidRPr="002B2ED7">
        <w:rPr>
          <w:rFonts w:ascii="Times New Roman" w:hAnsi="Times New Roman"/>
          <w:color w:val="000000" w:themeColor="text1"/>
          <w:sz w:val="22"/>
          <w:szCs w:val="22"/>
          <w:lang w:val="en-GB"/>
        </w:rPr>
        <w:t>Procedure for cryo-EM reconstruction of MS2-SpyTag7 sample:</w:t>
      </w:r>
      <w:r w:rsidRPr="002B2ED7">
        <w:rPr>
          <w:rFonts w:ascii="Times New Roman" w:hAnsi="Times New Roman"/>
          <w:b/>
          <w:bCs/>
          <w:color w:val="000000" w:themeColor="text1"/>
          <w:sz w:val="22"/>
          <w:szCs w:val="22"/>
          <w:lang w:val="en-GB"/>
        </w:rPr>
        <w:t xml:space="preserve"> a </w:t>
      </w:r>
      <w:r w:rsidRPr="002B2ED7">
        <w:rPr>
          <w:rFonts w:ascii="Times New Roman" w:hAnsi="Times New Roman"/>
          <w:color w:val="000000" w:themeColor="text1"/>
          <w:sz w:val="22"/>
          <w:szCs w:val="22"/>
          <w:lang w:val="en-GB"/>
        </w:rPr>
        <w:t xml:space="preserve">Representative micrograph with three different particles marked in boxes (f ~ 26 nm, f ~ 34 nm and non-spherical in blue, red and green respectively); Scale bar – 50 nm. </w:t>
      </w:r>
      <w:r w:rsidRPr="002B2ED7">
        <w:rPr>
          <w:rFonts w:ascii="Times New Roman" w:hAnsi="Times New Roman"/>
          <w:b/>
          <w:bCs/>
          <w:color w:val="000000" w:themeColor="text1"/>
          <w:sz w:val="22"/>
          <w:szCs w:val="22"/>
          <w:lang w:val="en-GB"/>
        </w:rPr>
        <w:t xml:space="preserve">b </w:t>
      </w:r>
      <w:r w:rsidRPr="002B2ED7">
        <w:rPr>
          <w:rFonts w:ascii="Times New Roman" w:hAnsi="Times New Roman"/>
          <w:color w:val="000000" w:themeColor="text1"/>
          <w:sz w:val="22"/>
          <w:szCs w:val="22"/>
          <w:lang w:val="en-GB"/>
        </w:rPr>
        <w:t xml:space="preserve">Summary of the image processing procedure (see Methods). </w:t>
      </w:r>
      <w:r w:rsidRPr="002B2ED7">
        <w:rPr>
          <w:rFonts w:ascii="Times New Roman" w:hAnsi="Times New Roman"/>
          <w:b/>
          <w:bCs/>
          <w:color w:val="000000" w:themeColor="text1"/>
          <w:sz w:val="22"/>
          <w:szCs w:val="22"/>
          <w:lang w:val="en-GB"/>
        </w:rPr>
        <w:t xml:space="preserve">c </w:t>
      </w:r>
      <w:r w:rsidRPr="002B2ED7">
        <w:rPr>
          <w:rFonts w:ascii="Times New Roman" w:hAnsi="Times New Roman"/>
          <w:color w:val="000000" w:themeColor="text1"/>
          <w:sz w:val="22"/>
          <w:szCs w:val="22"/>
          <w:lang w:val="en-GB"/>
        </w:rPr>
        <w:t xml:space="preserve">Initial 2D class averages. </w:t>
      </w:r>
      <w:r w:rsidRPr="002B2ED7">
        <w:rPr>
          <w:rFonts w:ascii="Times New Roman" w:hAnsi="Times New Roman"/>
          <w:b/>
          <w:bCs/>
          <w:color w:val="000000" w:themeColor="text1"/>
          <w:sz w:val="22"/>
          <w:szCs w:val="22"/>
          <w:lang w:val="en-GB"/>
        </w:rPr>
        <w:t>d</w:t>
      </w:r>
      <w:r w:rsidRPr="002B2ED7">
        <w:rPr>
          <w:rFonts w:ascii="Times New Roman" w:hAnsi="Times New Roman"/>
          <w:color w:val="000000" w:themeColor="text1"/>
          <w:sz w:val="22"/>
          <w:szCs w:val="22"/>
          <w:lang w:val="en-GB"/>
        </w:rPr>
        <w:t xml:space="preserve"> Selected 2D class averages used for template search. </w:t>
      </w:r>
      <w:r w:rsidRPr="002B2ED7">
        <w:rPr>
          <w:rFonts w:ascii="Times New Roman" w:hAnsi="Times New Roman"/>
          <w:b/>
          <w:bCs/>
          <w:color w:val="000000" w:themeColor="text1"/>
          <w:sz w:val="22"/>
          <w:szCs w:val="22"/>
          <w:lang w:val="en-GB"/>
        </w:rPr>
        <w:t>e</w:t>
      </w:r>
      <w:r w:rsidRPr="002B2ED7">
        <w:rPr>
          <w:rFonts w:ascii="Times New Roman" w:hAnsi="Times New Roman"/>
          <w:color w:val="000000" w:themeColor="text1"/>
          <w:sz w:val="22"/>
          <w:szCs w:val="22"/>
          <w:lang w:val="en-GB"/>
        </w:rPr>
        <w:t xml:space="preserve"> Reference free 2D classification after template pick. </w:t>
      </w:r>
      <w:r w:rsidRPr="002B2ED7">
        <w:rPr>
          <w:rFonts w:ascii="Times New Roman" w:hAnsi="Times New Roman"/>
          <w:b/>
          <w:bCs/>
          <w:color w:val="000000" w:themeColor="text1"/>
          <w:sz w:val="22"/>
          <w:szCs w:val="22"/>
          <w:lang w:val="en-GB"/>
        </w:rPr>
        <w:t xml:space="preserve">f </w:t>
      </w:r>
      <w:r w:rsidRPr="002B2ED7">
        <w:rPr>
          <w:rFonts w:ascii="Times New Roman" w:hAnsi="Times New Roman"/>
          <w:color w:val="000000" w:themeColor="text1"/>
          <w:sz w:val="22"/>
          <w:szCs w:val="22"/>
          <w:lang w:val="en-GB"/>
        </w:rPr>
        <w:t xml:space="preserve">Final 2D class averages for each of the identified particles. </w:t>
      </w:r>
      <w:r w:rsidRPr="002B2ED7">
        <w:rPr>
          <w:rFonts w:ascii="Times New Roman" w:hAnsi="Times New Roman"/>
          <w:b/>
          <w:bCs/>
          <w:color w:val="000000" w:themeColor="text1"/>
          <w:sz w:val="22"/>
          <w:szCs w:val="22"/>
          <w:lang w:val="en-GB"/>
        </w:rPr>
        <w:t>g-j</w:t>
      </w:r>
      <w:r w:rsidRPr="002B2ED7">
        <w:rPr>
          <w:rFonts w:ascii="Times New Roman" w:hAnsi="Times New Roman"/>
          <w:color w:val="000000" w:themeColor="text1"/>
          <w:sz w:val="22"/>
          <w:szCs w:val="22"/>
          <w:lang w:val="en-GB"/>
        </w:rPr>
        <w:t xml:space="preserve"> FSC correlation curves for each of the solved densities after applying highest possible symmetry.</w:t>
      </w:r>
    </w:p>
    <w:p w14:paraId="57895226"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4A21556B" w14:textId="77777777" w:rsidR="00AC6F15" w:rsidRPr="002B2ED7" w:rsidRDefault="00AC6F15" w:rsidP="00AC6F15">
      <w:pPr>
        <w:spacing w:line="480" w:lineRule="auto"/>
        <w:rPr>
          <w:rFonts w:ascii="Times New Roman" w:hAnsi="Times New Roman"/>
          <w:color w:val="000000" w:themeColor="text1"/>
          <w:sz w:val="22"/>
          <w:szCs w:val="22"/>
          <w:lang w:val="en-GB"/>
        </w:rPr>
      </w:pPr>
      <w:r w:rsidRPr="002B2ED7">
        <w:rPr>
          <w:rFonts w:ascii="Times New Roman" w:hAnsi="Times New Roman"/>
          <w:noProof/>
          <w:color w:val="000000" w:themeColor="text1"/>
          <w:sz w:val="22"/>
          <w:szCs w:val="22"/>
          <w:lang w:eastAsia="pl-PL"/>
        </w:rPr>
        <w:lastRenderedPageBreak/>
        <w:drawing>
          <wp:inline distT="0" distB="0" distL="0" distR="0" wp14:anchorId="47154734" wp14:editId="165982B0">
            <wp:extent cx="5731510" cy="4055745"/>
            <wp:effectExtent l="0" t="0" r="2540" b="0"/>
            <wp:docPr id="14" name="Obraz 1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A picture containing graphical user inte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7BD6CCFF"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 xml:space="preserve">Supplementary Figure 4. </w:t>
      </w:r>
      <w:r w:rsidRPr="002B2ED7">
        <w:rPr>
          <w:rFonts w:ascii="Times New Roman" w:hAnsi="Times New Roman"/>
          <w:color w:val="000000" w:themeColor="text1"/>
          <w:sz w:val="22"/>
          <w:szCs w:val="22"/>
          <w:lang w:val="en-GB"/>
        </w:rPr>
        <w:t>Procedure for cryo-EM reconstruction MS2-Random4 sample:</w:t>
      </w:r>
      <w:r w:rsidRPr="002B2ED7">
        <w:rPr>
          <w:rFonts w:ascii="Times New Roman" w:hAnsi="Times New Roman"/>
          <w:b/>
          <w:bCs/>
          <w:color w:val="000000" w:themeColor="text1"/>
          <w:sz w:val="22"/>
          <w:szCs w:val="22"/>
          <w:lang w:val="en-GB"/>
        </w:rPr>
        <w:t xml:space="preserve"> a </w:t>
      </w:r>
      <w:r w:rsidRPr="002B2ED7">
        <w:rPr>
          <w:rFonts w:ascii="Times New Roman" w:hAnsi="Times New Roman"/>
          <w:color w:val="000000" w:themeColor="text1"/>
          <w:sz w:val="22"/>
          <w:szCs w:val="22"/>
          <w:lang w:val="en-GB"/>
        </w:rPr>
        <w:t xml:space="preserve">Representative micrograph with three different particles marked in boxes (f ~ 26 nm, f ~ 34 nm and non-spherical in blue, red and green respectively); Scale bar – 50 nm. </w:t>
      </w:r>
      <w:r w:rsidRPr="002B2ED7">
        <w:rPr>
          <w:rFonts w:ascii="Times New Roman" w:hAnsi="Times New Roman"/>
          <w:b/>
          <w:bCs/>
          <w:color w:val="000000" w:themeColor="text1"/>
          <w:sz w:val="22"/>
          <w:szCs w:val="22"/>
          <w:lang w:val="en-GB"/>
        </w:rPr>
        <w:t xml:space="preserve">b </w:t>
      </w:r>
      <w:r w:rsidRPr="002B2ED7">
        <w:rPr>
          <w:rFonts w:ascii="Times New Roman" w:hAnsi="Times New Roman"/>
          <w:color w:val="000000" w:themeColor="text1"/>
          <w:sz w:val="22"/>
          <w:szCs w:val="22"/>
          <w:lang w:val="en-GB"/>
        </w:rPr>
        <w:t xml:space="preserve">Summary of the image processing procedure (see Methods). </w:t>
      </w:r>
      <w:r w:rsidRPr="002B2ED7">
        <w:rPr>
          <w:rFonts w:ascii="Times New Roman" w:hAnsi="Times New Roman"/>
          <w:b/>
          <w:bCs/>
          <w:color w:val="000000" w:themeColor="text1"/>
          <w:sz w:val="22"/>
          <w:szCs w:val="22"/>
          <w:lang w:val="en-GB"/>
        </w:rPr>
        <w:t xml:space="preserve">C </w:t>
      </w:r>
      <w:r w:rsidRPr="002B2ED7">
        <w:rPr>
          <w:rFonts w:ascii="Times New Roman" w:hAnsi="Times New Roman"/>
          <w:color w:val="000000" w:themeColor="text1"/>
          <w:sz w:val="22"/>
          <w:szCs w:val="22"/>
          <w:lang w:val="en-GB"/>
        </w:rPr>
        <w:t xml:space="preserve">Initial 2D class averages. </w:t>
      </w:r>
      <w:r w:rsidRPr="002B2ED7">
        <w:rPr>
          <w:rFonts w:ascii="Times New Roman" w:hAnsi="Times New Roman"/>
          <w:b/>
          <w:bCs/>
          <w:color w:val="000000" w:themeColor="text1"/>
          <w:sz w:val="22"/>
          <w:szCs w:val="22"/>
          <w:lang w:val="en-GB"/>
        </w:rPr>
        <w:t>d</w:t>
      </w:r>
      <w:r w:rsidRPr="002B2ED7">
        <w:rPr>
          <w:rFonts w:ascii="Times New Roman" w:hAnsi="Times New Roman"/>
          <w:color w:val="000000" w:themeColor="text1"/>
          <w:sz w:val="22"/>
          <w:szCs w:val="22"/>
          <w:lang w:val="en-GB"/>
        </w:rPr>
        <w:t xml:space="preserve"> Selected 2D class averages used for template search. </w:t>
      </w:r>
      <w:r w:rsidRPr="002B2ED7">
        <w:rPr>
          <w:rFonts w:ascii="Times New Roman" w:hAnsi="Times New Roman"/>
          <w:b/>
          <w:bCs/>
          <w:color w:val="000000" w:themeColor="text1"/>
          <w:sz w:val="22"/>
          <w:szCs w:val="22"/>
          <w:lang w:val="en-GB"/>
        </w:rPr>
        <w:t>e,</w:t>
      </w:r>
      <w:r w:rsidRPr="002B2ED7">
        <w:rPr>
          <w:rFonts w:ascii="Times New Roman" w:hAnsi="Times New Roman"/>
          <w:color w:val="000000" w:themeColor="text1"/>
          <w:sz w:val="22"/>
          <w:szCs w:val="22"/>
          <w:lang w:val="en-GB"/>
        </w:rPr>
        <w:t xml:space="preserve"> reference free 2D classification after template pick. </w:t>
      </w:r>
      <w:r w:rsidRPr="002B2ED7">
        <w:rPr>
          <w:rFonts w:ascii="Times New Roman" w:hAnsi="Times New Roman"/>
          <w:b/>
          <w:bCs/>
          <w:color w:val="000000" w:themeColor="text1"/>
          <w:sz w:val="22"/>
          <w:szCs w:val="22"/>
          <w:lang w:val="en-GB"/>
        </w:rPr>
        <w:t xml:space="preserve">f </w:t>
      </w:r>
      <w:r w:rsidRPr="002B2ED7">
        <w:rPr>
          <w:rFonts w:ascii="Times New Roman" w:hAnsi="Times New Roman"/>
          <w:color w:val="000000" w:themeColor="text1"/>
          <w:sz w:val="22"/>
          <w:szCs w:val="22"/>
          <w:lang w:val="en-GB"/>
        </w:rPr>
        <w:t xml:space="preserve">Final 2D class averages for each of the identified particles. </w:t>
      </w:r>
      <w:r w:rsidRPr="002B2ED7">
        <w:rPr>
          <w:rFonts w:ascii="Times New Roman" w:hAnsi="Times New Roman"/>
          <w:b/>
          <w:bCs/>
          <w:color w:val="000000" w:themeColor="text1"/>
          <w:sz w:val="22"/>
          <w:szCs w:val="22"/>
          <w:lang w:val="en-GB"/>
        </w:rPr>
        <w:t>g-k,</w:t>
      </w:r>
      <w:r w:rsidRPr="002B2ED7">
        <w:rPr>
          <w:rFonts w:ascii="Times New Roman" w:hAnsi="Times New Roman"/>
          <w:color w:val="000000" w:themeColor="text1"/>
          <w:sz w:val="22"/>
          <w:szCs w:val="22"/>
          <w:lang w:val="en-GB"/>
        </w:rPr>
        <w:t xml:space="preserve"> FSC correlation curves for each of the solved densities after applying highest possible symmetry.</w:t>
      </w:r>
    </w:p>
    <w:p w14:paraId="7A835EC0"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1CD6DF5E" w14:textId="77777777" w:rsidR="00AC6F15" w:rsidRPr="002B2ED7" w:rsidRDefault="00AC6F15" w:rsidP="00AC6F15">
      <w:pPr>
        <w:spacing w:line="480" w:lineRule="auto"/>
        <w:rPr>
          <w:rFonts w:ascii="Times New Roman" w:hAnsi="Times New Roman"/>
          <w:color w:val="000000" w:themeColor="text1"/>
          <w:sz w:val="22"/>
          <w:szCs w:val="22"/>
          <w:lang w:val="en-GB"/>
        </w:rPr>
      </w:pPr>
      <w:r w:rsidRPr="002B2ED7">
        <w:rPr>
          <w:rFonts w:ascii="Times New Roman" w:hAnsi="Times New Roman"/>
          <w:noProof/>
          <w:color w:val="000000" w:themeColor="text1"/>
          <w:sz w:val="22"/>
          <w:szCs w:val="22"/>
          <w:lang w:eastAsia="pl-PL"/>
        </w:rPr>
        <w:lastRenderedPageBreak/>
        <w:drawing>
          <wp:inline distT="0" distB="0" distL="0" distR="0" wp14:anchorId="02F769E4" wp14:editId="68A5FC09">
            <wp:extent cx="5731510" cy="4055745"/>
            <wp:effectExtent l="0" t="0" r="2540" b="0"/>
            <wp:docPr id="15" name="Obraz 1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7A43D71C" w14:textId="77777777" w:rsidR="00AC6F15" w:rsidRPr="002B2ED7" w:rsidRDefault="00AC6F15" w:rsidP="00AC6F15">
      <w:pPr>
        <w:spacing w:line="276" w:lineRule="auto"/>
        <w:rPr>
          <w:rFonts w:ascii="Times New Roman" w:hAnsi="Times New Roman"/>
          <w:color w:val="000000" w:themeColor="text1"/>
          <w:sz w:val="22"/>
          <w:szCs w:val="22"/>
          <w:highlight w:val="yellow"/>
          <w:lang w:val="en-GB"/>
        </w:rPr>
      </w:pPr>
      <w:r w:rsidRPr="002B2ED7">
        <w:rPr>
          <w:rFonts w:ascii="Times New Roman" w:hAnsi="Times New Roman"/>
          <w:b/>
          <w:bCs/>
          <w:color w:val="000000" w:themeColor="text1"/>
          <w:sz w:val="22"/>
          <w:szCs w:val="22"/>
          <w:lang w:val="en-GB"/>
        </w:rPr>
        <w:t xml:space="preserve">Supplementary Figure 5. </w:t>
      </w:r>
      <w:r w:rsidRPr="002B2ED7">
        <w:rPr>
          <w:rFonts w:ascii="Times New Roman" w:hAnsi="Times New Roman"/>
          <w:color w:val="000000" w:themeColor="text1"/>
          <w:sz w:val="22"/>
          <w:szCs w:val="22"/>
          <w:lang w:val="en-GB"/>
        </w:rPr>
        <w:t>Structures of fullerenes with carbon atom numbers from 60 to 80 with associated symmetries and total strain energies</w:t>
      </w:r>
      <w:r w:rsidRPr="002B2ED7">
        <w:rPr>
          <w:rFonts w:ascii="Times New Roman" w:hAnsi="Times New Roman"/>
          <w:color w:val="000000" w:themeColor="text1"/>
          <w:sz w:val="22"/>
          <w:szCs w:val="22"/>
          <w:lang w:val="en-GB"/>
        </w:rPr>
        <w:fldChar w:fldCharType="begin"/>
      </w:r>
      <w:r w:rsidRPr="002B2ED7">
        <w:rPr>
          <w:rFonts w:ascii="Times New Roman" w:hAnsi="Times New Roman"/>
          <w:color w:val="000000" w:themeColor="text1"/>
          <w:sz w:val="22"/>
          <w:szCs w:val="22"/>
          <w:lang w:val="en-GB"/>
        </w:rPr>
        <w:instrText xml:space="preserve"> ADDIN EN.CITE &lt;EndNote&gt;&lt;Cite&gt;&lt;Author&gt;Tománek&lt;/Author&gt;&lt;Year&gt;2014&lt;/Year&gt;&lt;RecNum&gt;4011&lt;/RecNum&gt;&lt;DisplayText&gt;&lt;style face="superscript"&gt;1&lt;/style&gt;&lt;/DisplayText&gt;&lt;record&gt;&lt;rec-number&gt;4011&lt;/rec-number&gt;&lt;foreign-keys&gt;&lt;key app="EN" db-id="zpzfatewt0tx00e9r0p5dsp10x2t5pf0awzp" timestamp="1624605381"&gt;4011&lt;/key&gt;&lt;/foreign-keys&gt;&lt;ref-type name="Journal Article"&gt;17&lt;/ref-type&gt;&lt;contributors&gt;&lt;authors&gt;&lt;author&gt;Tománek, D&lt;/author&gt;&lt;/authors&gt;&lt;/contributors&gt;&lt;titles&gt;&lt;title&gt;Guide Through the Nanocarbon Jungle: Buckyballs&lt;/title&gt;&lt;secondary-title&gt;Nanotubes, Graphene, and Beyond&lt;/secondary-title&gt;&lt;/titles&gt;&lt;dates&gt;&lt;year&gt;2014&lt;/year&gt;&lt;/dates&gt;&lt;urls&gt;&lt;/urls&gt;&lt;/record&gt;&lt;/Cite&gt;&lt;/EndNote&gt;</w:instrText>
      </w:r>
      <w:r w:rsidRPr="002B2ED7">
        <w:rPr>
          <w:rFonts w:ascii="Times New Roman" w:hAnsi="Times New Roman"/>
          <w:color w:val="000000" w:themeColor="text1"/>
          <w:sz w:val="22"/>
          <w:szCs w:val="22"/>
          <w:lang w:val="en-GB"/>
        </w:rPr>
        <w:fldChar w:fldCharType="separate"/>
      </w:r>
      <w:r w:rsidRPr="002B2ED7">
        <w:rPr>
          <w:rFonts w:ascii="Times New Roman" w:hAnsi="Times New Roman"/>
          <w:noProof/>
          <w:color w:val="000000" w:themeColor="text1"/>
          <w:sz w:val="22"/>
          <w:szCs w:val="22"/>
          <w:vertAlign w:val="superscript"/>
          <w:lang w:val="en-GB"/>
        </w:rPr>
        <w:t>1</w:t>
      </w:r>
      <w:r w:rsidRPr="002B2ED7">
        <w:rPr>
          <w:rFonts w:ascii="Times New Roman" w:hAnsi="Times New Roman"/>
          <w:color w:val="000000" w:themeColor="text1"/>
          <w:sz w:val="22"/>
          <w:szCs w:val="22"/>
          <w:lang w:val="en-GB"/>
        </w:rPr>
        <w:fldChar w:fldCharType="end"/>
      </w:r>
      <w:r w:rsidRPr="002B2ED7">
        <w:rPr>
          <w:rFonts w:ascii="Times New Roman" w:hAnsi="Times New Roman"/>
          <w:b/>
          <w:bCs/>
          <w:color w:val="000000" w:themeColor="text1"/>
          <w:sz w:val="22"/>
          <w:szCs w:val="22"/>
          <w:lang w:val="en-GB"/>
        </w:rPr>
        <w:t xml:space="preserve">: </w:t>
      </w:r>
      <w:r w:rsidRPr="002B2ED7">
        <w:rPr>
          <w:rFonts w:ascii="Times New Roman" w:hAnsi="Times New Roman"/>
          <w:color w:val="000000" w:themeColor="text1"/>
          <w:sz w:val="22"/>
          <w:szCs w:val="22"/>
          <w:lang w:val="en-GB"/>
        </w:rPr>
        <w:t>When</w:t>
      </w:r>
      <w:r w:rsidRPr="002B2ED7">
        <w:rPr>
          <w:rFonts w:ascii="Times New Roman" w:hAnsi="Times New Roman"/>
          <w:b/>
          <w:bCs/>
          <w:color w:val="000000" w:themeColor="text1"/>
          <w:sz w:val="22"/>
          <w:szCs w:val="22"/>
          <w:lang w:val="en-GB"/>
        </w:rPr>
        <w:t xml:space="preserve"> </w:t>
      </w:r>
      <w:r w:rsidRPr="002B2ED7">
        <w:rPr>
          <w:rFonts w:ascii="Times New Roman" w:hAnsi="Times New Roman"/>
          <w:color w:val="000000" w:themeColor="text1"/>
          <w:sz w:val="22"/>
          <w:szCs w:val="22"/>
          <w:lang w:val="en-GB"/>
        </w:rPr>
        <w:t>isomers exist, those with lowest strain energies are marked with green frame; geometries identified in corresponding MS2 VLPs variants marked with red frames. Figure prepared using Avogadro</w:t>
      </w:r>
      <w:r w:rsidRPr="002B2ED7">
        <w:rPr>
          <w:rFonts w:ascii="Times New Roman" w:hAnsi="Times New Roman"/>
          <w:color w:val="000000" w:themeColor="text1"/>
          <w:sz w:val="22"/>
          <w:szCs w:val="22"/>
          <w:lang w:val="en-GB"/>
        </w:rPr>
        <w:fldChar w:fldCharType="begin"/>
      </w:r>
      <w:r w:rsidRPr="002B2ED7">
        <w:rPr>
          <w:rFonts w:ascii="Times New Roman" w:hAnsi="Times New Roman"/>
          <w:color w:val="000000" w:themeColor="text1"/>
          <w:sz w:val="22"/>
          <w:szCs w:val="22"/>
          <w:lang w:val="en-GB"/>
        </w:rPr>
        <w:instrText xml:space="preserve"> ADDIN EN.CITE &lt;EndNote&gt;&lt;Cite&gt;&lt;Author&gt;Hanwell&lt;/Author&gt;&lt;Year&gt;2012&lt;/Year&gt;&lt;RecNum&gt;4010&lt;/RecNum&gt;&lt;DisplayText&gt;&lt;style face="superscript"&gt;2&lt;/style&gt;&lt;/DisplayText&gt;&lt;record&gt;&lt;rec-number&gt;4010&lt;/rec-number&gt;&lt;foreign-keys&gt;&lt;key app="EN" db-id="zpzfatewt0tx00e9r0p5dsp10x2t5pf0awzp" timestamp="1624566482"&gt;4010&lt;/key&gt;&lt;/foreign-keys&gt;&lt;ref-type name="Journal Article"&gt;17&lt;/ref-type&gt;&lt;contributors&gt;&lt;authors&gt;&lt;author&gt;Hanwell, Marcus D&lt;/author&gt;&lt;author&gt;Curtis, Donald E&lt;/author&gt;&lt;author&gt;Lonie, David C&lt;/author&gt;&lt;author&gt;Vandermeersch, Tim&lt;/author&gt;&lt;author&gt;Zurek, Eva&lt;/author&gt;&lt;author&gt;Hutchison, Geoffrey R&lt;/author&gt;&lt;/authors&gt;&lt;/contributors&gt;&lt;titles&gt;&lt;title&gt;Avogadro: an advanced semantic chemical editor, visualization, and analysis platform&lt;/title&gt;&lt;secondary-title&gt;Journal of cheminformatics&lt;/secondary-title&gt;&lt;/titles&gt;&lt;periodical&gt;&lt;full-title&gt;Journal of Cheminformatics&lt;/full-title&gt;&lt;abbr-1&gt;J. Cheminform.&lt;/abbr-1&gt;&lt;abbr-2&gt;J Cheminform&lt;/abbr-2&gt;&lt;/periodical&gt;&lt;pages&gt;1-17&lt;/pages&gt;&lt;volume&gt;4&lt;/volume&gt;&lt;number&gt;1&lt;/number&gt;&lt;dates&gt;&lt;year&gt;2012&lt;/year&gt;&lt;/dates&gt;&lt;isbn&gt;1758-2946&lt;/isbn&gt;&lt;urls&gt;&lt;/urls&gt;&lt;/record&gt;&lt;/Cite&gt;&lt;/EndNote&gt;</w:instrText>
      </w:r>
      <w:r w:rsidRPr="002B2ED7">
        <w:rPr>
          <w:rFonts w:ascii="Times New Roman" w:hAnsi="Times New Roman"/>
          <w:color w:val="000000" w:themeColor="text1"/>
          <w:sz w:val="22"/>
          <w:szCs w:val="22"/>
          <w:lang w:val="en-GB"/>
        </w:rPr>
        <w:fldChar w:fldCharType="separate"/>
      </w:r>
      <w:r w:rsidRPr="002B2ED7">
        <w:rPr>
          <w:rFonts w:ascii="Times New Roman" w:hAnsi="Times New Roman"/>
          <w:noProof/>
          <w:color w:val="000000" w:themeColor="text1"/>
          <w:sz w:val="22"/>
          <w:szCs w:val="22"/>
          <w:vertAlign w:val="superscript"/>
          <w:lang w:val="en-GB"/>
        </w:rPr>
        <w:t>2</w:t>
      </w:r>
      <w:r w:rsidRPr="002B2ED7">
        <w:rPr>
          <w:rFonts w:ascii="Times New Roman" w:hAnsi="Times New Roman"/>
          <w:color w:val="000000" w:themeColor="text1"/>
          <w:sz w:val="22"/>
          <w:szCs w:val="22"/>
          <w:lang w:val="en-GB"/>
        </w:rPr>
        <w:fldChar w:fldCharType="end"/>
      </w:r>
      <w:r w:rsidRPr="002B2ED7">
        <w:rPr>
          <w:rFonts w:ascii="Times New Roman" w:hAnsi="Times New Roman"/>
          <w:color w:val="000000" w:themeColor="text1"/>
          <w:sz w:val="22"/>
          <w:szCs w:val="22"/>
          <w:lang w:val="en-GB"/>
        </w:rPr>
        <w:t>.</w:t>
      </w:r>
    </w:p>
    <w:p w14:paraId="17A055B2" w14:textId="77777777" w:rsidR="00AC6F15" w:rsidRPr="002B2ED7" w:rsidRDefault="00AC6F15" w:rsidP="00AC6F15">
      <w:pPr>
        <w:spacing w:line="480" w:lineRule="auto"/>
        <w:rPr>
          <w:rFonts w:ascii="Times New Roman" w:hAnsi="Times New Roman"/>
          <w:color w:val="000000" w:themeColor="text1"/>
          <w:sz w:val="22"/>
          <w:szCs w:val="22"/>
          <w:lang w:val="en-GB"/>
        </w:rPr>
      </w:pPr>
      <w:r w:rsidRPr="002B2ED7">
        <w:rPr>
          <w:rFonts w:ascii="Times New Roman" w:hAnsi="Times New Roman"/>
          <w:noProof/>
          <w:color w:val="000000" w:themeColor="text1"/>
          <w:sz w:val="22"/>
          <w:szCs w:val="22"/>
          <w:lang w:eastAsia="pl-PL"/>
        </w:rPr>
        <w:lastRenderedPageBreak/>
        <w:drawing>
          <wp:inline distT="0" distB="0" distL="0" distR="0" wp14:anchorId="42C2C58E" wp14:editId="4521B2BA">
            <wp:extent cx="5731510" cy="4055745"/>
            <wp:effectExtent l="0" t="0" r="2540" b="0"/>
            <wp:docPr id="16" name="Obraz 16"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7D043F57"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 xml:space="preserve">Supplementary Figure 6. </w:t>
      </w:r>
      <w:r w:rsidRPr="002B2ED7">
        <w:rPr>
          <w:rFonts w:ascii="Times New Roman" w:hAnsi="Times New Roman"/>
          <w:color w:val="000000" w:themeColor="text1"/>
          <w:sz w:val="22"/>
          <w:szCs w:val="22"/>
          <w:lang w:val="en-GB"/>
        </w:rPr>
        <w:t>MS2-SpyTag VLPs showed in radius colouring scheme (top) and local resolution (bottom):</w:t>
      </w:r>
      <w:r w:rsidRPr="002B2ED7">
        <w:rPr>
          <w:rFonts w:ascii="Times New Roman" w:hAnsi="Times New Roman"/>
          <w:b/>
          <w:bCs/>
          <w:color w:val="000000" w:themeColor="text1"/>
          <w:sz w:val="22"/>
          <w:szCs w:val="22"/>
          <w:lang w:val="en-GB"/>
        </w:rPr>
        <w:t xml:space="preserve"> a</w:t>
      </w:r>
      <w:r w:rsidRPr="002B2ED7">
        <w:rPr>
          <w:rFonts w:ascii="Times New Roman" w:hAnsi="Times New Roman"/>
          <w:color w:val="000000" w:themeColor="text1"/>
          <w:sz w:val="22"/>
          <w:szCs w:val="22"/>
          <w:lang w:val="en-GB"/>
        </w:rPr>
        <w:t xml:space="preserve"> </w:t>
      </w:r>
      <w:r w:rsidRPr="002B2ED7">
        <w:rPr>
          <w:rFonts w:ascii="Times New Roman" w:hAnsi="Times New Roman"/>
          <w:i/>
          <w:iCs/>
          <w:color w:val="000000" w:themeColor="text1"/>
          <w:sz w:val="22"/>
          <w:szCs w:val="22"/>
          <w:lang w:val="en-GB"/>
        </w:rPr>
        <w:t>T</w:t>
      </w:r>
      <w:r w:rsidRPr="002B2ED7">
        <w:rPr>
          <w:rFonts w:ascii="Times New Roman" w:hAnsi="Times New Roman"/>
          <w:color w:val="000000" w:themeColor="text1"/>
          <w:sz w:val="22"/>
          <w:szCs w:val="22"/>
          <w:lang w:val="en-GB"/>
        </w:rPr>
        <w:t xml:space="preserve">=3 particle. </w:t>
      </w:r>
      <w:r w:rsidRPr="002B2ED7">
        <w:rPr>
          <w:rFonts w:ascii="Times New Roman" w:hAnsi="Times New Roman"/>
          <w:b/>
          <w:bCs/>
          <w:color w:val="000000" w:themeColor="text1"/>
          <w:sz w:val="22"/>
          <w:szCs w:val="22"/>
          <w:lang w:val="en-GB"/>
        </w:rPr>
        <w:t xml:space="preserve">b </w:t>
      </w:r>
      <w:r w:rsidRPr="002B2ED7">
        <w:rPr>
          <w:rFonts w:ascii="Times New Roman" w:hAnsi="Times New Roman"/>
          <w:color w:val="000000" w:themeColor="text1"/>
          <w:sz w:val="22"/>
          <w:szCs w:val="22"/>
          <w:lang w:val="en-GB"/>
        </w:rPr>
        <w:t xml:space="preserve">D5 particle; two orthogonal views are shown (left and right). </w:t>
      </w:r>
      <w:r w:rsidRPr="002B2ED7">
        <w:rPr>
          <w:rFonts w:ascii="Times New Roman" w:hAnsi="Times New Roman"/>
          <w:b/>
          <w:bCs/>
          <w:color w:val="000000" w:themeColor="text1"/>
          <w:sz w:val="22"/>
          <w:szCs w:val="22"/>
          <w:lang w:val="en-GB"/>
        </w:rPr>
        <w:t>c</w:t>
      </w:r>
      <w:r w:rsidRPr="002B2ED7">
        <w:rPr>
          <w:rFonts w:ascii="Times New Roman" w:hAnsi="Times New Roman"/>
          <w:color w:val="000000" w:themeColor="text1"/>
          <w:sz w:val="22"/>
          <w:szCs w:val="22"/>
          <w:lang w:val="en-GB"/>
        </w:rPr>
        <w:t xml:space="preserve"> </w:t>
      </w:r>
      <w:r w:rsidRPr="002B2ED7">
        <w:rPr>
          <w:rFonts w:ascii="Times New Roman" w:hAnsi="Times New Roman"/>
          <w:i/>
          <w:iCs/>
          <w:color w:val="000000" w:themeColor="text1"/>
          <w:sz w:val="22"/>
          <w:szCs w:val="22"/>
          <w:lang w:val="en-GB"/>
        </w:rPr>
        <w:t>T</w:t>
      </w:r>
      <w:r w:rsidRPr="002B2ED7">
        <w:rPr>
          <w:rFonts w:ascii="Times New Roman" w:hAnsi="Times New Roman"/>
          <w:color w:val="000000" w:themeColor="text1"/>
          <w:sz w:val="22"/>
          <w:szCs w:val="22"/>
          <w:lang w:val="en-GB"/>
        </w:rPr>
        <w:t>=4 particle. Every structure is shown in external surface view (left) as well as a cross section revealing inner surface of the VLPs (right).</w:t>
      </w:r>
    </w:p>
    <w:p w14:paraId="26FED6DB"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198558EB" w14:textId="77777777" w:rsidR="00AC6F15" w:rsidRPr="002B2ED7" w:rsidRDefault="00AC6F15" w:rsidP="00AC6F15">
      <w:pPr>
        <w:spacing w:line="480" w:lineRule="auto"/>
        <w:rPr>
          <w:rFonts w:ascii="Times New Roman" w:hAnsi="Times New Roman"/>
          <w:color w:val="000000" w:themeColor="text1"/>
          <w:sz w:val="22"/>
          <w:szCs w:val="22"/>
          <w:lang w:val="en-GB"/>
        </w:rPr>
      </w:pPr>
      <w:r w:rsidRPr="002B2ED7">
        <w:rPr>
          <w:rFonts w:ascii="Times New Roman" w:hAnsi="Times New Roman"/>
          <w:noProof/>
          <w:color w:val="000000" w:themeColor="text1"/>
          <w:sz w:val="22"/>
          <w:szCs w:val="22"/>
          <w:lang w:eastAsia="pl-PL"/>
        </w:rPr>
        <w:lastRenderedPageBreak/>
        <w:drawing>
          <wp:inline distT="0" distB="0" distL="0" distR="0" wp14:anchorId="38D250C1" wp14:editId="7770C504">
            <wp:extent cx="5731510" cy="405574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2BB0DC2E"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 xml:space="preserve">Supplementary Figure 7. </w:t>
      </w:r>
      <w:r w:rsidRPr="002B2ED7">
        <w:rPr>
          <w:rFonts w:ascii="Times New Roman" w:hAnsi="Times New Roman"/>
          <w:color w:val="000000" w:themeColor="text1"/>
          <w:sz w:val="22"/>
          <w:szCs w:val="22"/>
          <w:lang w:val="en-GB"/>
        </w:rPr>
        <w:t>MS2-SpyTag4 VLPs showed in radius colouring scheme (top) and local resolution (bottom):</w:t>
      </w:r>
      <w:r w:rsidRPr="002B2ED7">
        <w:rPr>
          <w:rFonts w:ascii="Times New Roman" w:hAnsi="Times New Roman"/>
          <w:b/>
          <w:bCs/>
          <w:color w:val="000000" w:themeColor="text1"/>
          <w:sz w:val="22"/>
          <w:szCs w:val="22"/>
          <w:lang w:val="en-GB"/>
        </w:rPr>
        <w:t xml:space="preserve"> a</w:t>
      </w:r>
      <w:r w:rsidRPr="002B2ED7">
        <w:rPr>
          <w:rFonts w:ascii="Times New Roman" w:hAnsi="Times New Roman"/>
          <w:color w:val="000000" w:themeColor="text1"/>
          <w:sz w:val="22"/>
          <w:szCs w:val="22"/>
          <w:lang w:val="en-GB"/>
        </w:rPr>
        <w:t xml:space="preserve"> </w:t>
      </w:r>
      <w:r w:rsidRPr="002B2ED7">
        <w:rPr>
          <w:rFonts w:ascii="Times New Roman" w:hAnsi="Times New Roman"/>
          <w:i/>
          <w:iCs/>
          <w:color w:val="000000" w:themeColor="text1"/>
          <w:sz w:val="22"/>
          <w:szCs w:val="22"/>
          <w:lang w:val="en-GB"/>
        </w:rPr>
        <w:t>T</w:t>
      </w:r>
      <w:r w:rsidRPr="002B2ED7">
        <w:rPr>
          <w:rFonts w:ascii="Times New Roman" w:hAnsi="Times New Roman"/>
          <w:color w:val="000000" w:themeColor="text1"/>
          <w:sz w:val="22"/>
          <w:szCs w:val="22"/>
          <w:lang w:val="en-GB"/>
        </w:rPr>
        <w:t xml:space="preserve">=3 particle. </w:t>
      </w:r>
      <w:r w:rsidRPr="002B2ED7">
        <w:rPr>
          <w:rFonts w:ascii="Times New Roman" w:hAnsi="Times New Roman"/>
          <w:b/>
          <w:bCs/>
          <w:color w:val="000000" w:themeColor="text1"/>
          <w:sz w:val="22"/>
          <w:szCs w:val="22"/>
          <w:lang w:val="en-GB"/>
        </w:rPr>
        <w:t xml:space="preserve">b </w:t>
      </w:r>
      <w:r w:rsidRPr="002B2ED7">
        <w:rPr>
          <w:rFonts w:ascii="Times New Roman" w:hAnsi="Times New Roman"/>
          <w:color w:val="000000" w:themeColor="text1"/>
          <w:sz w:val="22"/>
          <w:szCs w:val="22"/>
          <w:lang w:val="en-GB"/>
        </w:rPr>
        <w:t xml:space="preserve">D5 particle; two orthogonal views are shown (left and right). </w:t>
      </w:r>
      <w:r w:rsidRPr="002B2ED7">
        <w:rPr>
          <w:rFonts w:ascii="Times New Roman" w:hAnsi="Times New Roman"/>
          <w:b/>
          <w:bCs/>
          <w:color w:val="000000" w:themeColor="text1"/>
          <w:sz w:val="22"/>
          <w:szCs w:val="22"/>
          <w:lang w:val="en-GB"/>
        </w:rPr>
        <w:t>c</w:t>
      </w:r>
      <w:r w:rsidRPr="002B2ED7">
        <w:rPr>
          <w:rFonts w:ascii="Times New Roman" w:hAnsi="Times New Roman"/>
          <w:color w:val="000000" w:themeColor="text1"/>
          <w:sz w:val="22"/>
          <w:szCs w:val="22"/>
          <w:lang w:val="en-GB"/>
        </w:rPr>
        <w:t xml:space="preserve"> D3-A particle. </w:t>
      </w:r>
      <w:r w:rsidRPr="002B2ED7">
        <w:rPr>
          <w:rFonts w:ascii="Times New Roman" w:hAnsi="Times New Roman"/>
          <w:b/>
          <w:bCs/>
          <w:color w:val="000000" w:themeColor="text1"/>
          <w:sz w:val="22"/>
          <w:szCs w:val="22"/>
          <w:lang w:val="en-GB"/>
        </w:rPr>
        <w:t>d</w:t>
      </w:r>
      <w:r w:rsidRPr="002B2ED7">
        <w:rPr>
          <w:rFonts w:ascii="Times New Roman" w:hAnsi="Times New Roman"/>
          <w:color w:val="000000" w:themeColor="text1"/>
          <w:sz w:val="22"/>
          <w:szCs w:val="22"/>
          <w:lang w:val="en-GB"/>
        </w:rPr>
        <w:t xml:space="preserve"> </w:t>
      </w:r>
      <w:r w:rsidRPr="002B2ED7">
        <w:rPr>
          <w:rFonts w:ascii="Times New Roman" w:hAnsi="Times New Roman"/>
          <w:i/>
          <w:iCs/>
          <w:color w:val="000000" w:themeColor="text1"/>
          <w:sz w:val="22"/>
          <w:szCs w:val="22"/>
          <w:lang w:val="en-GB"/>
        </w:rPr>
        <w:t>T</w:t>
      </w:r>
      <w:r w:rsidRPr="002B2ED7">
        <w:rPr>
          <w:rFonts w:ascii="Times New Roman" w:hAnsi="Times New Roman"/>
          <w:color w:val="000000" w:themeColor="text1"/>
          <w:sz w:val="22"/>
          <w:szCs w:val="22"/>
          <w:lang w:val="en-GB"/>
        </w:rPr>
        <w:t>=4 particle. Every structure is shown in external surface view (left) as well as a cross section revealing inner surface of the VLPs (right).</w:t>
      </w:r>
    </w:p>
    <w:p w14:paraId="3AFB9C04"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619D0DFB" w14:textId="77777777" w:rsidR="00AC6F15" w:rsidRPr="002B2ED7" w:rsidRDefault="00AC6F15" w:rsidP="00AC6F15">
      <w:pPr>
        <w:spacing w:line="480" w:lineRule="auto"/>
        <w:rPr>
          <w:rFonts w:ascii="Times New Roman" w:hAnsi="Times New Roman"/>
          <w:color w:val="000000" w:themeColor="text1"/>
          <w:sz w:val="22"/>
          <w:szCs w:val="22"/>
          <w:lang w:val="en-GB"/>
        </w:rPr>
      </w:pPr>
      <w:r w:rsidRPr="002B2ED7">
        <w:rPr>
          <w:rFonts w:ascii="Times New Roman" w:hAnsi="Times New Roman"/>
          <w:noProof/>
          <w:color w:val="000000" w:themeColor="text1"/>
          <w:sz w:val="22"/>
          <w:szCs w:val="22"/>
          <w:lang w:eastAsia="pl-PL"/>
        </w:rPr>
        <w:lastRenderedPageBreak/>
        <w:drawing>
          <wp:inline distT="0" distB="0" distL="0" distR="0" wp14:anchorId="3C43208A" wp14:editId="76443229">
            <wp:extent cx="5731510" cy="4055745"/>
            <wp:effectExtent l="0" t="0" r="2540" b="0"/>
            <wp:docPr id="18" name="Obraz 1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A picture containing applicati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612E4FCA"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 xml:space="preserve">Supplementary Figure 8. </w:t>
      </w:r>
      <w:r w:rsidRPr="002B2ED7">
        <w:rPr>
          <w:rFonts w:ascii="Times New Roman" w:hAnsi="Times New Roman"/>
          <w:color w:val="000000" w:themeColor="text1"/>
          <w:sz w:val="22"/>
          <w:szCs w:val="22"/>
          <w:lang w:val="en-GB"/>
        </w:rPr>
        <w:t>MS2-SpyTag7 VLPs showed in radius colouring scheme (top) and local resolution (bottom):</w:t>
      </w:r>
      <w:r w:rsidRPr="002B2ED7">
        <w:rPr>
          <w:rFonts w:ascii="Times New Roman" w:hAnsi="Times New Roman"/>
          <w:b/>
          <w:bCs/>
          <w:color w:val="000000" w:themeColor="text1"/>
          <w:sz w:val="22"/>
          <w:szCs w:val="22"/>
          <w:lang w:val="en-GB"/>
        </w:rPr>
        <w:t xml:space="preserve"> a</w:t>
      </w:r>
      <w:r w:rsidRPr="002B2ED7">
        <w:rPr>
          <w:rFonts w:ascii="Times New Roman" w:hAnsi="Times New Roman"/>
          <w:color w:val="000000" w:themeColor="text1"/>
          <w:sz w:val="22"/>
          <w:szCs w:val="22"/>
          <w:lang w:val="en-GB"/>
        </w:rPr>
        <w:t xml:space="preserve"> </w:t>
      </w:r>
      <w:r w:rsidRPr="002B2ED7">
        <w:rPr>
          <w:rFonts w:ascii="Times New Roman" w:hAnsi="Times New Roman"/>
          <w:i/>
          <w:iCs/>
          <w:color w:val="000000" w:themeColor="text1"/>
          <w:sz w:val="22"/>
          <w:szCs w:val="22"/>
          <w:lang w:val="en-GB"/>
        </w:rPr>
        <w:t>T</w:t>
      </w:r>
      <w:r w:rsidRPr="002B2ED7">
        <w:rPr>
          <w:rFonts w:ascii="Times New Roman" w:hAnsi="Times New Roman"/>
          <w:color w:val="000000" w:themeColor="text1"/>
          <w:sz w:val="22"/>
          <w:szCs w:val="22"/>
          <w:lang w:val="en-GB"/>
        </w:rPr>
        <w:t xml:space="preserve">=3 particle. </w:t>
      </w:r>
      <w:r w:rsidRPr="002B2ED7">
        <w:rPr>
          <w:rFonts w:ascii="Times New Roman" w:hAnsi="Times New Roman"/>
          <w:b/>
          <w:bCs/>
          <w:color w:val="000000" w:themeColor="text1"/>
          <w:sz w:val="22"/>
          <w:szCs w:val="22"/>
          <w:lang w:val="en-GB"/>
        </w:rPr>
        <w:t xml:space="preserve">b </w:t>
      </w:r>
      <w:r w:rsidRPr="002B2ED7">
        <w:rPr>
          <w:rFonts w:ascii="Times New Roman" w:hAnsi="Times New Roman"/>
          <w:color w:val="000000" w:themeColor="text1"/>
          <w:sz w:val="22"/>
          <w:szCs w:val="22"/>
          <w:lang w:val="en-GB"/>
        </w:rPr>
        <w:t xml:space="preserve">D5 particle; two orthogonal views are shown (left and right). </w:t>
      </w:r>
      <w:r w:rsidRPr="002B2ED7">
        <w:rPr>
          <w:rFonts w:ascii="Times New Roman" w:hAnsi="Times New Roman"/>
          <w:b/>
          <w:bCs/>
          <w:color w:val="000000" w:themeColor="text1"/>
          <w:sz w:val="22"/>
          <w:szCs w:val="22"/>
          <w:lang w:val="en-GB"/>
        </w:rPr>
        <w:t>c</w:t>
      </w:r>
      <w:r w:rsidRPr="002B2ED7">
        <w:rPr>
          <w:rFonts w:ascii="Times New Roman" w:hAnsi="Times New Roman"/>
          <w:color w:val="000000" w:themeColor="text1"/>
          <w:sz w:val="22"/>
          <w:szCs w:val="22"/>
          <w:lang w:val="en-GB"/>
        </w:rPr>
        <w:t xml:space="preserve"> D3-A particle. </w:t>
      </w:r>
      <w:r w:rsidRPr="002B2ED7">
        <w:rPr>
          <w:rFonts w:ascii="Times New Roman" w:hAnsi="Times New Roman"/>
          <w:b/>
          <w:bCs/>
          <w:color w:val="000000" w:themeColor="text1"/>
          <w:sz w:val="22"/>
          <w:szCs w:val="22"/>
          <w:lang w:val="en-GB"/>
        </w:rPr>
        <w:t>d</w:t>
      </w:r>
      <w:r w:rsidRPr="002B2ED7">
        <w:rPr>
          <w:rFonts w:ascii="Times New Roman" w:hAnsi="Times New Roman"/>
          <w:color w:val="000000" w:themeColor="text1"/>
          <w:sz w:val="22"/>
          <w:szCs w:val="22"/>
          <w:lang w:val="en-GB"/>
        </w:rPr>
        <w:t xml:space="preserve"> </w:t>
      </w:r>
      <w:r w:rsidRPr="002B2ED7">
        <w:rPr>
          <w:rFonts w:ascii="Times New Roman" w:hAnsi="Times New Roman"/>
          <w:i/>
          <w:iCs/>
          <w:color w:val="000000" w:themeColor="text1"/>
          <w:sz w:val="22"/>
          <w:szCs w:val="22"/>
          <w:lang w:val="en-GB"/>
        </w:rPr>
        <w:t>T</w:t>
      </w:r>
      <w:r w:rsidRPr="002B2ED7">
        <w:rPr>
          <w:rFonts w:ascii="Times New Roman" w:hAnsi="Times New Roman"/>
          <w:color w:val="000000" w:themeColor="text1"/>
          <w:sz w:val="22"/>
          <w:szCs w:val="22"/>
          <w:lang w:val="en-GB"/>
        </w:rPr>
        <w:t>=4 particle. Every structure is shown in external surface view (left) as well as a cross section revealing inner surface of the VLPs (right).</w:t>
      </w:r>
    </w:p>
    <w:p w14:paraId="48B7F104"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53A6113A" w14:textId="77777777" w:rsidR="00AC6F15" w:rsidRPr="002B2ED7" w:rsidRDefault="00AC6F15" w:rsidP="00AC6F15">
      <w:pPr>
        <w:spacing w:line="480" w:lineRule="auto"/>
        <w:rPr>
          <w:rFonts w:ascii="Times New Roman" w:hAnsi="Times New Roman"/>
          <w:color w:val="000000" w:themeColor="text1"/>
          <w:sz w:val="22"/>
          <w:szCs w:val="22"/>
          <w:lang w:val="en-GB"/>
        </w:rPr>
      </w:pPr>
      <w:r w:rsidRPr="002B2ED7">
        <w:rPr>
          <w:rFonts w:ascii="Times New Roman" w:hAnsi="Times New Roman"/>
          <w:noProof/>
          <w:color w:val="000000" w:themeColor="text1"/>
          <w:sz w:val="22"/>
          <w:szCs w:val="22"/>
          <w:lang w:eastAsia="pl-PL"/>
        </w:rPr>
        <w:lastRenderedPageBreak/>
        <w:drawing>
          <wp:inline distT="0" distB="0" distL="0" distR="0" wp14:anchorId="31453B8B" wp14:editId="480A05A8">
            <wp:extent cx="5731510" cy="4055745"/>
            <wp:effectExtent l="0" t="0" r="254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24EFB1B1"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Supplementary Figure 9</w:t>
      </w:r>
      <w:r w:rsidRPr="002B2ED7">
        <w:rPr>
          <w:rFonts w:ascii="Times New Roman" w:hAnsi="Times New Roman"/>
          <w:color w:val="000000" w:themeColor="text1"/>
          <w:sz w:val="22"/>
          <w:szCs w:val="22"/>
          <w:lang w:val="en-GB"/>
        </w:rPr>
        <w:t>. MS2-Random4 VLPs showed in radius colouring scheme (top) and local resolution (bottom):</w:t>
      </w:r>
      <w:r w:rsidRPr="002B2ED7">
        <w:rPr>
          <w:rFonts w:ascii="Times New Roman" w:hAnsi="Times New Roman"/>
          <w:b/>
          <w:bCs/>
          <w:color w:val="000000" w:themeColor="text1"/>
          <w:sz w:val="22"/>
          <w:szCs w:val="22"/>
          <w:lang w:val="en-GB"/>
        </w:rPr>
        <w:t xml:space="preserve"> a</w:t>
      </w:r>
      <w:r w:rsidRPr="002B2ED7">
        <w:rPr>
          <w:rFonts w:ascii="Times New Roman" w:hAnsi="Times New Roman"/>
          <w:color w:val="000000" w:themeColor="text1"/>
          <w:sz w:val="22"/>
          <w:szCs w:val="22"/>
          <w:lang w:val="en-GB"/>
        </w:rPr>
        <w:t xml:space="preserve"> </w:t>
      </w:r>
      <w:r w:rsidRPr="002B2ED7">
        <w:rPr>
          <w:rFonts w:ascii="Times New Roman" w:hAnsi="Times New Roman"/>
          <w:i/>
          <w:iCs/>
          <w:color w:val="000000" w:themeColor="text1"/>
          <w:sz w:val="22"/>
          <w:szCs w:val="22"/>
          <w:lang w:val="en-GB"/>
        </w:rPr>
        <w:t>T</w:t>
      </w:r>
      <w:r w:rsidRPr="002B2ED7">
        <w:rPr>
          <w:rFonts w:ascii="Times New Roman" w:hAnsi="Times New Roman"/>
          <w:color w:val="000000" w:themeColor="text1"/>
          <w:sz w:val="22"/>
          <w:szCs w:val="22"/>
          <w:lang w:val="en-GB"/>
        </w:rPr>
        <w:t xml:space="preserve">=3 particle. </w:t>
      </w:r>
      <w:r w:rsidRPr="002B2ED7">
        <w:rPr>
          <w:rFonts w:ascii="Times New Roman" w:hAnsi="Times New Roman"/>
          <w:b/>
          <w:bCs/>
          <w:color w:val="000000" w:themeColor="text1"/>
          <w:sz w:val="22"/>
          <w:szCs w:val="22"/>
          <w:lang w:val="en-GB"/>
        </w:rPr>
        <w:t xml:space="preserve">b </w:t>
      </w:r>
      <w:r w:rsidRPr="002B2ED7">
        <w:rPr>
          <w:rFonts w:ascii="Times New Roman" w:hAnsi="Times New Roman"/>
          <w:color w:val="000000" w:themeColor="text1"/>
          <w:sz w:val="22"/>
          <w:szCs w:val="22"/>
          <w:lang w:val="en-GB"/>
        </w:rPr>
        <w:t xml:space="preserve">D5 particle; two orthogonal views are shown (left and right). </w:t>
      </w:r>
      <w:proofErr w:type="gramStart"/>
      <w:r w:rsidRPr="002B2ED7">
        <w:rPr>
          <w:rFonts w:ascii="Times New Roman" w:hAnsi="Times New Roman"/>
          <w:b/>
          <w:bCs/>
          <w:color w:val="000000" w:themeColor="text1"/>
          <w:sz w:val="22"/>
          <w:szCs w:val="22"/>
          <w:lang w:val="fr-FR"/>
        </w:rPr>
        <w:t>c</w:t>
      </w:r>
      <w:proofErr w:type="gramEnd"/>
      <w:r w:rsidRPr="002B2ED7">
        <w:rPr>
          <w:rFonts w:ascii="Times New Roman" w:hAnsi="Times New Roman"/>
          <w:color w:val="000000" w:themeColor="text1"/>
          <w:sz w:val="22"/>
          <w:szCs w:val="22"/>
          <w:lang w:val="fr-FR"/>
        </w:rPr>
        <w:t xml:space="preserve"> D3-A </w:t>
      </w:r>
      <w:proofErr w:type="spellStart"/>
      <w:r w:rsidRPr="002B2ED7">
        <w:rPr>
          <w:rFonts w:ascii="Times New Roman" w:hAnsi="Times New Roman"/>
          <w:color w:val="000000" w:themeColor="text1"/>
          <w:sz w:val="22"/>
          <w:szCs w:val="22"/>
          <w:lang w:val="fr-FR"/>
        </w:rPr>
        <w:t>particle</w:t>
      </w:r>
      <w:proofErr w:type="spellEnd"/>
      <w:r w:rsidRPr="002B2ED7">
        <w:rPr>
          <w:rFonts w:ascii="Times New Roman" w:hAnsi="Times New Roman"/>
          <w:color w:val="000000" w:themeColor="text1"/>
          <w:sz w:val="22"/>
          <w:szCs w:val="22"/>
          <w:lang w:val="fr-FR"/>
        </w:rPr>
        <w:t xml:space="preserve">. </w:t>
      </w:r>
      <w:proofErr w:type="gramStart"/>
      <w:r w:rsidRPr="002B2ED7">
        <w:rPr>
          <w:rFonts w:ascii="Times New Roman" w:hAnsi="Times New Roman"/>
          <w:b/>
          <w:bCs/>
          <w:color w:val="000000" w:themeColor="text1"/>
          <w:sz w:val="22"/>
          <w:szCs w:val="22"/>
          <w:lang w:val="fr-FR"/>
        </w:rPr>
        <w:t>d</w:t>
      </w:r>
      <w:proofErr w:type="gramEnd"/>
      <w:r w:rsidRPr="002B2ED7">
        <w:rPr>
          <w:rFonts w:ascii="Times New Roman" w:hAnsi="Times New Roman"/>
          <w:color w:val="000000" w:themeColor="text1"/>
          <w:sz w:val="22"/>
          <w:szCs w:val="22"/>
          <w:lang w:val="fr-FR"/>
        </w:rPr>
        <w:t xml:space="preserve"> D3-B</w:t>
      </w:r>
      <w:r w:rsidRPr="002B2ED7">
        <w:rPr>
          <w:rFonts w:ascii="Times New Roman" w:hAnsi="Times New Roman"/>
          <w:i/>
          <w:iCs/>
          <w:color w:val="000000" w:themeColor="text1"/>
          <w:sz w:val="22"/>
          <w:szCs w:val="22"/>
          <w:lang w:val="fr-FR"/>
        </w:rPr>
        <w:t xml:space="preserve"> </w:t>
      </w:r>
      <w:proofErr w:type="spellStart"/>
      <w:r w:rsidRPr="002B2ED7">
        <w:rPr>
          <w:rFonts w:ascii="Times New Roman" w:hAnsi="Times New Roman"/>
          <w:color w:val="000000" w:themeColor="text1"/>
          <w:sz w:val="22"/>
          <w:szCs w:val="22"/>
          <w:lang w:val="fr-FR"/>
        </w:rPr>
        <w:t>particle</w:t>
      </w:r>
      <w:proofErr w:type="spellEnd"/>
      <w:r w:rsidRPr="002B2ED7">
        <w:rPr>
          <w:rFonts w:ascii="Times New Roman" w:hAnsi="Times New Roman"/>
          <w:color w:val="000000" w:themeColor="text1"/>
          <w:sz w:val="22"/>
          <w:szCs w:val="22"/>
          <w:lang w:val="fr-FR"/>
        </w:rPr>
        <w:t xml:space="preserve">. </w:t>
      </w:r>
      <w:proofErr w:type="gramStart"/>
      <w:r w:rsidRPr="002B2ED7">
        <w:rPr>
          <w:rFonts w:ascii="Times New Roman" w:hAnsi="Times New Roman"/>
          <w:b/>
          <w:bCs/>
          <w:color w:val="000000" w:themeColor="text1"/>
          <w:sz w:val="22"/>
          <w:szCs w:val="22"/>
          <w:lang w:val="fr-FR"/>
        </w:rPr>
        <w:t>e</w:t>
      </w:r>
      <w:proofErr w:type="gramEnd"/>
      <w:r w:rsidRPr="002B2ED7">
        <w:rPr>
          <w:rFonts w:ascii="Times New Roman" w:hAnsi="Times New Roman"/>
          <w:color w:val="000000" w:themeColor="text1"/>
          <w:sz w:val="22"/>
          <w:szCs w:val="22"/>
          <w:lang w:val="fr-FR"/>
        </w:rPr>
        <w:t xml:space="preserve"> </w:t>
      </w:r>
      <w:r w:rsidRPr="002B2ED7">
        <w:rPr>
          <w:rFonts w:ascii="Times New Roman" w:hAnsi="Times New Roman"/>
          <w:i/>
          <w:iCs/>
          <w:color w:val="000000" w:themeColor="text1"/>
          <w:sz w:val="22"/>
          <w:szCs w:val="22"/>
          <w:lang w:val="fr-FR"/>
        </w:rPr>
        <w:t>T</w:t>
      </w:r>
      <w:r w:rsidRPr="002B2ED7">
        <w:rPr>
          <w:rFonts w:ascii="Times New Roman" w:hAnsi="Times New Roman"/>
          <w:color w:val="000000" w:themeColor="text1"/>
          <w:sz w:val="22"/>
          <w:szCs w:val="22"/>
          <w:lang w:val="fr-FR"/>
        </w:rPr>
        <w:t xml:space="preserve">=4 </w:t>
      </w:r>
      <w:proofErr w:type="spellStart"/>
      <w:r w:rsidRPr="002B2ED7">
        <w:rPr>
          <w:rFonts w:ascii="Times New Roman" w:hAnsi="Times New Roman"/>
          <w:color w:val="000000" w:themeColor="text1"/>
          <w:sz w:val="22"/>
          <w:szCs w:val="22"/>
          <w:lang w:val="fr-FR"/>
        </w:rPr>
        <w:t>particle</w:t>
      </w:r>
      <w:proofErr w:type="spellEnd"/>
      <w:r w:rsidRPr="002B2ED7">
        <w:rPr>
          <w:rFonts w:ascii="Times New Roman" w:hAnsi="Times New Roman"/>
          <w:color w:val="000000" w:themeColor="text1"/>
          <w:sz w:val="22"/>
          <w:szCs w:val="22"/>
          <w:lang w:val="fr-FR"/>
        </w:rPr>
        <w:t xml:space="preserve">. </w:t>
      </w:r>
      <w:r w:rsidRPr="002B2ED7">
        <w:rPr>
          <w:rFonts w:ascii="Times New Roman" w:hAnsi="Times New Roman"/>
          <w:color w:val="000000" w:themeColor="text1"/>
          <w:sz w:val="22"/>
          <w:szCs w:val="22"/>
          <w:lang w:val="en-GB"/>
        </w:rPr>
        <w:t>Every structure is shown in external surface view (left) as well as a cross section revealing inner surface of the VLPs (right).</w:t>
      </w:r>
    </w:p>
    <w:p w14:paraId="1A80A20E"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53D5A2E4"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45D6DA52"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5E825F4B"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4A8EA27A"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5CFC012E"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4AC619E7" w14:textId="77777777" w:rsidR="00AC6F15" w:rsidRPr="002B2ED7" w:rsidRDefault="00AC6F15" w:rsidP="00AC6F15">
      <w:pPr>
        <w:spacing w:line="480" w:lineRule="auto"/>
        <w:rPr>
          <w:rFonts w:ascii="Times New Roman" w:hAnsi="Times New Roman"/>
          <w:color w:val="000000" w:themeColor="text1"/>
          <w:sz w:val="22"/>
          <w:szCs w:val="22"/>
          <w:lang w:val="en-GB"/>
        </w:rPr>
      </w:pPr>
    </w:p>
    <w:p w14:paraId="2CDC84BE"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noProof/>
          <w:sz w:val="22"/>
          <w:szCs w:val="22"/>
        </w:rPr>
        <w:lastRenderedPageBreak/>
        <w:drawing>
          <wp:inline distT="0" distB="0" distL="0" distR="0" wp14:anchorId="4387E6C8" wp14:editId="4FAD5DF2">
            <wp:extent cx="5972810" cy="5939156"/>
            <wp:effectExtent l="0" t="0" r="8890" b="4445"/>
            <wp:docPr id="4" name="Obraz 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2" descr="Chart, scatter cha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972810" cy="5939156"/>
                    </a:xfrm>
                    <a:prstGeom prst="rect">
                      <a:avLst/>
                    </a:prstGeom>
                  </pic:spPr>
                </pic:pic>
              </a:graphicData>
            </a:graphic>
          </wp:inline>
        </w:drawing>
      </w:r>
      <w:r w:rsidRPr="002B2ED7">
        <w:rPr>
          <w:rFonts w:ascii="Times New Roman" w:hAnsi="Times New Roman"/>
          <w:b/>
          <w:bCs/>
          <w:color w:val="000000" w:themeColor="text1"/>
          <w:sz w:val="22"/>
          <w:szCs w:val="22"/>
          <w:lang w:val="en-GB"/>
        </w:rPr>
        <w:t xml:space="preserve">Supplementary Figure 10. </w:t>
      </w:r>
      <w:r w:rsidRPr="002B2ED7">
        <w:rPr>
          <w:rFonts w:ascii="Times New Roman" w:hAnsi="Times New Roman"/>
          <w:color w:val="000000" w:themeColor="text1"/>
          <w:sz w:val="22"/>
          <w:szCs w:val="22"/>
          <w:lang w:val="en-GB"/>
        </w:rPr>
        <w:t>The bifurcation of assembly pathways and intermediate geometries shared by different particle types:</w:t>
      </w:r>
      <w:r w:rsidRPr="002B2ED7">
        <w:rPr>
          <w:rFonts w:ascii="Times New Roman" w:hAnsi="Times New Roman"/>
          <w:b/>
          <w:bCs/>
          <w:color w:val="000000" w:themeColor="text1"/>
          <w:sz w:val="22"/>
          <w:szCs w:val="22"/>
          <w:lang w:val="en-GB"/>
        </w:rPr>
        <w:t xml:space="preserve"> a</w:t>
      </w:r>
      <w:r w:rsidRPr="002B2ED7">
        <w:rPr>
          <w:rFonts w:ascii="Times New Roman" w:hAnsi="Times New Roman"/>
          <w:color w:val="000000" w:themeColor="text1"/>
          <w:sz w:val="22"/>
          <w:szCs w:val="22"/>
          <w:lang w:val="en-GB"/>
        </w:rPr>
        <w:t xml:space="preserve"> Diagrammatic illustration of bifurcation points (“splits”) in the assembly pathways leading to different particle types. </w:t>
      </w:r>
      <w:r w:rsidRPr="002B2ED7">
        <w:rPr>
          <w:rFonts w:ascii="Times New Roman" w:hAnsi="Times New Roman"/>
          <w:b/>
          <w:bCs/>
          <w:color w:val="000000" w:themeColor="text1"/>
          <w:sz w:val="22"/>
          <w:szCs w:val="22"/>
          <w:lang w:val="en-GB"/>
        </w:rPr>
        <w:t>b</w:t>
      </w:r>
      <w:r w:rsidRPr="002B2ED7">
        <w:rPr>
          <w:rFonts w:ascii="Times New Roman" w:hAnsi="Times New Roman"/>
          <w:color w:val="000000" w:themeColor="text1"/>
          <w:sz w:val="22"/>
          <w:szCs w:val="22"/>
          <w:lang w:val="en-GB"/>
        </w:rPr>
        <w:t xml:space="preserve"> Tiling representation of the intermediate particle geometries at bifurcation points in the assembly pathways above the grey dashed line in a, with green/red and blue/blue rhomboids indicating A/B and C/C dimers, respectively. </w:t>
      </w:r>
      <w:r w:rsidRPr="002B2ED7">
        <w:rPr>
          <w:rFonts w:ascii="Times New Roman" w:hAnsi="Times New Roman"/>
          <w:b/>
          <w:bCs/>
          <w:color w:val="000000" w:themeColor="text1"/>
          <w:sz w:val="22"/>
          <w:szCs w:val="22"/>
          <w:lang w:val="en-GB"/>
        </w:rPr>
        <w:t>c</w:t>
      </w:r>
      <w:r w:rsidRPr="002B2ED7">
        <w:rPr>
          <w:rFonts w:ascii="Times New Roman" w:hAnsi="Times New Roman"/>
          <w:color w:val="000000" w:themeColor="text1"/>
          <w:sz w:val="22"/>
          <w:szCs w:val="22"/>
          <w:lang w:val="en-GB"/>
        </w:rPr>
        <w:t xml:space="preserve"> Tiling model of the particle geometry at split point 4, showing the next dimers to be recruited on the pathway towards a </w:t>
      </w:r>
      <w:r w:rsidRPr="002B2ED7">
        <w:rPr>
          <w:rFonts w:ascii="Times New Roman" w:hAnsi="Times New Roman"/>
          <w:i/>
          <w:iCs/>
          <w:color w:val="000000" w:themeColor="text1"/>
          <w:sz w:val="22"/>
          <w:szCs w:val="22"/>
          <w:lang w:val="en-GB"/>
        </w:rPr>
        <w:t>T</w:t>
      </w:r>
      <w:r w:rsidRPr="002B2ED7">
        <w:rPr>
          <w:rFonts w:ascii="Times New Roman" w:hAnsi="Times New Roman"/>
          <w:color w:val="000000" w:themeColor="text1"/>
          <w:sz w:val="22"/>
          <w:szCs w:val="22"/>
          <w:lang w:val="en-GB"/>
        </w:rPr>
        <w:t xml:space="preserve">=3 (top) and D5 particle (bottom) in faint colours. In particular, the </w:t>
      </w:r>
      <w:r w:rsidRPr="002B2ED7">
        <w:rPr>
          <w:rFonts w:ascii="Times New Roman" w:hAnsi="Times New Roman"/>
          <w:i/>
          <w:iCs/>
          <w:color w:val="000000" w:themeColor="text1"/>
          <w:sz w:val="22"/>
          <w:szCs w:val="22"/>
          <w:lang w:val="en-GB"/>
        </w:rPr>
        <w:t>T</w:t>
      </w:r>
      <w:r w:rsidRPr="002B2ED7">
        <w:rPr>
          <w:rFonts w:ascii="Times New Roman" w:hAnsi="Times New Roman"/>
          <w:color w:val="000000" w:themeColor="text1"/>
          <w:sz w:val="22"/>
          <w:szCs w:val="22"/>
          <w:lang w:val="en-GB"/>
        </w:rPr>
        <w:t xml:space="preserve">=3 pathway must next acquire an A/B dimer (green/red), while the D5 pathway must recruit a C/C dimer (blue/blue). </w:t>
      </w:r>
      <w:r w:rsidRPr="002B2ED7">
        <w:rPr>
          <w:rFonts w:ascii="Times New Roman" w:hAnsi="Times New Roman"/>
          <w:b/>
          <w:bCs/>
          <w:color w:val="000000" w:themeColor="text1"/>
          <w:sz w:val="22"/>
          <w:szCs w:val="22"/>
          <w:lang w:val="en-GB"/>
        </w:rPr>
        <w:t>d</w:t>
      </w:r>
      <w:r w:rsidRPr="002B2ED7">
        <w:rPr>
          <w:rFonts w:ascii="Times New Roman" w:hAnsi="Times New Roman"/>
          <w:color w:val="000000" w:themeColor="text1"/>
          <w:sz w:val="22"/>
          <w:szCs w:val="22"/>
          <w:lang w:val="en-GB"/>
        </w:rPr>
        <w:t xml:space="preserve"> Shows assembly intermediates on an assembly pathway of D3-A and D3-B particles, illustrating the geometry of the shared intermediate at split point 5.</w:t>
      </w:r>
    </w:p>
    <w:p w14:paraId="22DD2DFD" w14:textId="77777777" w:rsidR="00AC6F15" w:rsidRPr="002B2ED7" w:rsidRDefault="00AC6F15" w:rsidP="00AC6F15">
      <w:pPr>
        <w:rPr>
          <w:rFonts w:asciiTheme="minorBidi" w:hAnsiTheme="minorBidi"/>
          <w:b/>
          <w:bCs/>
          <w:color w:val="000000" w:themeColor="text1"/>
          <w:sz w:val="22"/>
          <w:szCs w:val="22"/>
          <w:lang w:val="en-GB"/>
        </w:rPr>
      </w:pPr>
    </w:p>
    <w:p w14:paraId="1A3A08E5"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noProof/>
          <w:color w:val="000000" w:themeColor="text1"/>
          <w:sz w:val="22"/>
          <w:szCs w:val="22"/>
          <w:lang w:val="en-GB"/>
        </w:rPr>
        <w:lastRenderedPageBreak/>
        <w:drawing>
          <wp:anchor distT="0" distB="0" distL="114300" distR="114300" simplePos="0" relativeHeight="251659264" behindDoc="0" locked="0" layoutInCell="1" allowOverlap="1" wp14:anchorId="48F9FE35" wp14:editId="399A034F">
            <wp:simplePos x="0" y="0"/>
            <wp:positionH relativeFrom="margin">
              <wp:align>left</wp:align>
            </wp:positionH>
            <wp:positionV relativeFrom="paragraph">
              <wp:posOffset>76200</wp:posOffset>
            </wp:positionV>
            <wp:extent cx="4172585" cy="3843020"/>
            <wp:effectExtent l="0" t="0" r="0" b="5080"/>
            <wp:wrapTopAndBottom/>
            <wp:docPr id="5" name="Picture 5"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devic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2720" cy="3843536"/>
                    </a:xfrm>
                    <a:prstGeom prst="rect">
                      <a:avLst/>
                    </a:prstGeom>
                  </pic:spPr>
                </pic:pic>
              </a:graphicData>
            </a:graphic>
          </wp:anchor>
        </w:drawing>
      </w:r>
      <w:r w:rsidRPr="002B2ED7">
        <w:rPr>
          <w:rFonts w:ascii="Times New Roman" w:hAnsi="Times New Roman"/>
          <w:b/>
          <w:bCs/>
          <w:color w:val="000000" w:themeColor="text1"/>
          <w:sz w:val="22"/>
          <w:szCs w:val="22"/>
          <w:lang w:val="en-GB"/>
        </w:rPr>
        <w:t>Supplementary Figure 11.</w:t>
      </w:r>
      <w:r w:rsidRPr="002B2ED7">
        <w:rPr>
          <w:rFonts w:asciiTheme="minorBidi" w:hAnsiTheme="minorBidi"/>
          <w:color w:val="000000" w:themeColor="text1"/>
          <w:sz w:val="22"/>
          <w:szCs w:val="22"/>
          <w:lang w:val="en-GB"/>
        </w:rPr>
        <w:t xml:space="preserve"> </w:t>
      </w:r>
      <w:r w:rsidRPr="002B2ED7">
        <w:rPr>
          <w:rFonts w:ascii="Times New Roman" w:hAnsi="Times New Roman"/>
          <w:color w:val="000000" w:themeColor="text1"/>
          <w:sz w:val="22"/>
          <w:szCs w:val="22"/>
          <w:lang w:val="en-GB"/>
        </w:rPr>
        <w:t xml:space="preserve">The parameter space describing elastic contributions from different C/C dimer positions. The elastic energy of each particle depends on the bending and stretching of subunits in different positions and is parametrised by </w:t>
      </w:r>
      <w:r w:rsidRPr="002B2ED7">
        <w:rPr>
          <w:rFonts w:ascii="Times New Roman" w:hAnsi="Times New Roman"/>
          <w:i/>
          <w:iCs/>
          <w:color w:val="000000" w:themeColor="text1"/>
          <w:sz w:val="22"/>
          <w:szCs w:val="22"/>
          <w:lang w:val="en-GB"/>
        </w:rPr>
        <w:t>k</w:t>
      </w:r>
      <w:r w:rsidRPr="002B2ED7">
        <w:rPr>
          <w:rFonts w:ascii="Times New Roman" w:hAnsi="Times New Roman"/>
          <w:i/>
          <w:iCs/>
          <w:color w:val="000000" w:themeColor="text1"/>
          <w:sz w:val="22"/>
          <w:szCs w:val="22"/>
          <w:vertAlign w:val="subscript"/>
          <w:lang w:val="en-GB"/>
        </w:rPr>
        <w:t>1</w:t>
      </w:r>
      <w:r w:rsidRPr="002B2ED7">
        <w:rPr>
          <w:rFonts w:ascii="Times New Roman" w:hAnsi="Times New Roman"/>
          <w:color w:val="000000" w:themeColor="text1"/>
          <w:sz w:val="22"/>
          <w:szCs w:val="22"/>
          <w:lang w:val="en-GB"/>
        </w:rPr>
        <w:t xml:space="preserve"> and </w:t>
      </w:r>
      <w:r w:rsidRPr="002B2ED7">
        <w:rPr>
          <w:rFonts w:ascii="Times New Roman" w:hAnsi="Times New Roman"/>
          <w:i/>
          <w:iCs/>
          <w:color w:val="000000" w:themeColor="text1"/>
          <w:sz w:val="22"/>
          <w:szCs w:val="22"/>
          <w:lang w:val="en-GB"/>
        </w:rPr>
        <w:t>k</w:t>
      </w:r>
      <w:r w:rsidRPr="002B2ED7">
        <w:rPr>
          <w:rFonts w:ascii="Times New Roman" w:hAnsi="Times New Roman"/>
          <w:i/>
          <w:iCs/>
          <w:color w:val="000000" w:themeColor="text1"/>
          <w:sz w:val="22"/>
          <w:szCs w:val="22"/>
          <w:vertAlign w:val="subscript"/>
          <w:lang w:val="en-GB"/>
        </w:rPr>
        <w:t>2</w:t>
      </w:r>
      <w:r w:rsidRPr="002B2ED7">
        <w:rPr>
          <w:rFonts w:ascii="Times New Roman" w:hAnsi="Times New Roman"/>
          <w:color w:val="000000" w:themeColor="text1"/>
          <w:sz w:val="22"/>
          <w:szCs w:val="22"/>
          <w:lang w:val="en-GB"/>
        </w:rPr>
        <w:t>. For parameters in the red area the abundance of different particle types corresponds to the rank order seen in the experiments.</w:t>
      </w:r>
    </w:p>
    <w:p w14:paraId="3F7405B2" w14:textId="77777777" w:rsidR="00AC6F15" w:rsidRPr="002B2ED7" w:rsidRDefault="00AC6F15" w:rsidP="00AC6F15">
      <w:pPr>
        <w:rPr>
          <w:rFonts w:ascii="Times New Roman" w:hAnsi="Times New Roman"/>
          <w:color w:val="000000" w:themeColor="text1"/>
          <w:sz w:val="22"/>
          <w:szCs w:val="22"/>
          <w:lang w:val="en-GB"/>
        </w:rPr>
      </w:pPr>
    </w:p>
    <w:p w14:paraId="610B4299" w14:textId="77777777" w:rsidR="00AC6F15" w:rsidRPr="002B2ED7" w:rsidRDefault="00AC6F15" w:rsidP="00AC6F15">
      <w:pPr>
        <w:rPr>
          <w:rFonts w:ascii="Times New Roman" w:hAnsi="Times New Roman"/>
          <w:color w:val="000000" w:themeColor="text1"/>
          <w:sz w:val="22"/>
          <w:szCs w:val="22"/>
          <w:lang w:val="en-GB"/>
        </w:rPr>
      </w:pPr>
    </w:p>
    <w:p w14:paraId="0806C59F" w14:textId="77777777" w:rsidR="00AC6F15" w:rsidRPr="002B2ED7" w:rsidRDefault="00AC6F15" w:rsidP="00AC6F15">
      <w:pPr>
        <w:rPr>
          <w:rFonts w:ascii="Times New Roman" w:hAnsi="Times New Roman"/>
          <w:color w:val="000000" w:themeColor="text1"/>
          <w:sz w:val="22"/>
          <w:szCs w:val="22"/>
          <w:lang w:val="en-GB"/>
        </w:rPr>
      </w:pPr>
    </w:p>
    <w:p w14:paraId="06D816AB" w14:textId="77777777" w:rsidR="00AC6F15" w:rsidRPr="002B2ED7" w:rsidRDefault="00AC6F15" w:rsidP="00AC6F15">
      <w:pPr>
        <w:rPr>
          <w:rFonts w:ascii="Times New Roman" w:hAnsi="Times New Roman"/>
          <w:color w:val="000000" w:themeColor="text1"/>
          <w:sz w:val="22"/>
          <w:szCs w:val="22"/>
          <w:lang w:val="en-GB"/>
        </w:rPr>
      </w:pPr>
    </w:p>
    <w:p w14:paraId="2AEA508D" w14:textId="77777777" w:rsidR="00AC6F15" w:rsidRPr="002B2ED7" w:rsidRDefault="00AC6F15" w:rsidP="00AC6F15">
      <w:pPr>
        <w:spacing w:line="276" w:lineRule="auto"/>
        <w:rPr>
          <w:sz w:val="22"/>
          <w:szCs w:val="22"/>
        </w:rPr>
      </w:pPr>
      <w:r w:rsidRPr="002B2ED7">
        <w:rPr>
          <w:noProof/>
          <w:sz w:val="22"/>
          <w:szCs w:val="22"/>
        </w:rPr>
        <w:lastRenderedPageBreak/>
        <w:drawing>
          <wp:inline distT="0" distB="0" distL="0" distR="0" wp14:anchorId="647DAF2F" wp14:editId="44B694D6">
            <wp:extent cx="5305425" cy="4901751"/>
            <wp:effectExtent l="0" t="0" r="0" b="0"/>
            <wp:docPr id="1488859838" name="Picture 1488859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59838" name="Picture 1488859838"/>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305425" cy="4901751"/>
                    </a:xfrm>
                    <a:prstGeom prst="rect">
                      <a:avLst/>
                    </a:prstGeom>
                  </pic:spPr>
                </pic:pic>
              </a:graphicData>
            </a:graphic>
          </wp:inline>
        </w:drawing>
      </w:r>
    </w:p>
    <w:p w14:paraId="7A20EE10" w14:textId="77777777" w:rsidR="00AC6F15" w:rsidRPr="002B2ED7" w:rsidRDefault="00AC6F15" w:rsidP="00AC6F15">
      <w:pPr>
        <w:spacing w:line="276" w:lineRule="auto"/>
        <w:rPr>
          <w:rFonts w:ascii="Times New Roman" w:hAnsi="Times New Roman"/>
          <w:color w:val="000000" w:themeColor="text1"/>
          <w:sz w:val="22"/>
          <w:szCs w:val="22"/>
          <w:lang w:val="en-GB"/>
        </w:rPr>
      </w:pPr>
    </w:p>
    <w:p w14:paraId="5C59C888"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Supplementary Figure 12.</w:t>
      </w:r>
      <w:r w:rsidRPr="002B2ED7">
        <w:rPr>
          <w:rFonts w:ascii="Times New Roman" w:hAnsi="Times New Roman"/>
          <w:color w:val="000000" w:themeColor="text1"/>
          <w:sz w:val="22"/>
          <w:szCs w:val="22"/>
          <w:lang w:val="en-GB"/>
        </w:rPr>
        <w:t xml:space="preserve"> Entire images of gels shown in Figures 2b and 3a of the main text. Frames indicate cropped areas.</w:t>
      </w:r>
    </w:p>
    <w:p w14:paraId="7B6EF8D2" w14:textId="77777777" w:rsidR="00AC6F15" w:rsidRPr="002B2ED7" w:rsidRDefault="00AC6F15" w:rsidP="00AC6F15">
      <w:pPr>
        <w:spacing w:before="280" w:after="280" w:line="480" w:lineRule="auto"/>
        <w:rPr>
          <w:sz w:val="22"/>
          <w:szCs w:val="22"/>
        </w:rPr>
      </w:pPr>
      <w:r w:rsidRPr="002B2ED7">
        <w:rPr>
          <w:noProof/>
          <w:sz w:val="22"/>
          <w:szCs w:val="22"/>
        </w:rPr>
        <w:lastRenderedPageBreak/>
        <w:drawing>
          <wp:inline distT="0" distB="0" distL="0" distR="0" wp14:anchorId="2B78ABC3" wp14:editId="4F621F65">
            <wp:extent cx="4577333" cy="7172077"/>
            <wp:effectExtent l="0" t="0" r="0" b="0"/>
            <wp:docPr id="1981077995" name="Picture 1981077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77995" name="Picture 1981077995"/>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4577333" cy="7172077"/>
                    </a:xfrm>
                    <a:prstGeom prst="rect">
                      <a:avLst/>
                    </a:prstGeom>
                  </pic:spPr>
                </pic:pic>
              </a:graphicData>
            </a:graphic>
          </wp:inline>
        </w:drawing>
      </w:r>
    </w:p>
    <w:p w14:paraId="6B4C944F" w14:textId="77777777" w:rsidR="00AC6F15" w:rsidRPr="002B2ED7" w:rsidRDefault="00AC6F15" w:rsidP="00AC6F15">
      <w:pPr>
        <w:spacing w:before="280" w:after="280" w:line="276" w:lineRule="auto"/>
        <w:rPr>
          <w:rFonts w:ascii="Times New Roman" w:hAnsi="Times New Roman"/>
          <w:color w:val="000000" w:themeColor="text1"/>
          <w:sz w:val="22"/>
          <w:szCs w:val="22"/>
          <w:lang w:val="en-GB"/>
        </w:rPr>
      </w:pPr>
      <w:r w:rsidRPr="002B2ED7">
        <w:rPr>
          <w:rFonts w:ascii="Times New Roman" w:hAnsi="Times New Roman"/>
          <w:b/>
          <w:bCs/>
          <w:color w:val="000000" w:themeColor="text1"/>
          <w:sz w:val="22"/>
          <w:szCs w:val="22"/>
          <w:lang w:val="en-GB"/>
        </w:rPr>
        <w:t>Supplementary Figure 13.</w:t>
      </w:r>
      <w:r w:rsidRPr="002B2ED7">
        <w:rPr>
          <w:rFonts w:ascii="Times New Roman" w:hAnsi="Times New Roman"/>
          <w:color w:val="000000" w:themeColor="text1"/>
          <w:sz w:val="22"/>
          <w:szCs w:val="22"/>
          <w:lang w:val="en-GB"/>
        </w:rPr>
        <w:t xml:space="preserve"> Entire TEM images shown in Figures 2d and 3d of the main text. Frames indicate cropped areas.</w:t>
      </w:r>
    </w:p>
    <w:p w14:paraId="73E29CFF" w14:textId="77777777" w:rsidR="00AC6F15" w:rsidRPr="002B2ED7" w:rsidRDefault="00AC6F15" w:rsidP="00AC6F15">
      <w:pPr>
        <w:spacing w:line="276" w:lineRule="auto"/>
        <w:rPr>
          <w:rFonts w:ascii="Times New Roman" w:hAnsi="Times New Roman"/>
          <w:b/>
          <w:bCs/>
          <w:color w:val="000000" w:themeColor="text1"/>
          <w:sz w:val="22"/>
          <w:szCs w:val="22"/>
        </w:rPr>
      </w:pPr>
      <w:r w:rsidRPr="002B2ED7">
        <w:rPr>
          <w:rFonts w:ascii="Times New Roman" w:hAnsi="Times New Roman"/>
          <w:b/>
          <w:bCs/>
          <w:color w:val="000000" w:themeColor="text1"/>
          <w:sz w:val="22"/>
          <w:szCs w:val="22"/>
        </w:rPr>
        <w:lastRenderedPageBreak/>
        <w:br w:type="page"/>
      </w:r>
    </w:p>
    <w:p w14:paraId="57ADDE0B" w14:textId="77777777" w:rsidR="00AC6F15" w:rsidRPr="002B2ED7" w:rsidRDefault="00AC6F15" w:rsidP="00AC6F15">
      <w:pPr>
        <w:spacing w:line="276" w:lineRule="auto"/>
        <w:rPr>
          <w:rFonts w:ascii="Times New Roman" w:hAnsi="Times New Roman"/>
          <w:b/>
          <w:bCs/>
          <w:color w:val="000000" w:themeColor="text1"/>
          <w:sz w:val="22"/>
          <w:szCs w:val="22"/>
        </w:rPr>
      </w:pPr>
      <w:r w:rsidRPr="002B2ED7">
        <w:rPr>
          <w:rFonts w:ascii="Times New Roman" w:hAnsi="Times New Roman"/>
          <w:b/>
          <w:bCs/>
          <w:color w:val="000000" w:themeColor="text1"/>
          <w:sz w:val="22"/>
          <w:szCs w:val="22"/>
        </w:rPr>
        <w:lastRenderedPageBreak/>
        <w:t>Supplementary Tables</w:t>
      </w:r>
    </w:p>
    <w:p w14:paraId="442C2C21" w14:textId="77777777" w:rsidR="00AC6F15" w:rsidRPr="002B2ED7" w:rsidRDefault="00AC6F15" w:rsidP="00AC6F15">
      <w:pPr>
        <w:spacing w:line="276" w:lineRule="auto"/>
        <w:rPr>
          <w:rFonts w:ascii="Times New Roman" w:hAnsi="Times New Roman"/>
          <w:color w:val="000000" w:themeColor="text1"/>
          <w:sz w:val="22"/>
          <w:szCs w:val="22"/>
        </w:rPr>
      </w:pPr>
      <w:r w:rsidRPr="002B2ED7">
        <w:rPr>
          <w:rFonts w:ascii="Times New Roman" w:hAnsi="Times New Roman"/>
          <w:b/>
          <w:bCs/>
          <w:color w:val="000000" w:themeColor="text1"/>
          <w:sz w:val="22"/>
          <w:szCs w:val="22"/>
        </w:rPr>
        <w:t xml:space="preserve">Supplementary Table </w:t>
      </w:r>
      <w:r w:rsidRPr="002B2ED7">
        <w:rPr>
          <w:rFonts w:ascii="Times New Roman" w:hAnsi="Times New Roman"/>
          <w:b/>
          <w:color w:val="000000" w:themeColor="text1"/>
          <w:sz w:val="22"/>
          <w:szCs w:val="22"/>
        </w:rPr>
        <w:t>1.</w:t>
      </w:r>
      <w:r w:rsidRPr="002B2ED7">
        <w:rPr>
          <w:rFonts w:ascii="Times New Roman" w:hAnsi="Times New Roman"/>
          <w:color w:val="000000" w:themeColor="text1"/>
          <w:sz w:val="22"/>
          <w:szCs w:val="22"/>
        </w:rPr>
        <w:t xml:space="preserve"> Primers used to generate </w:t>
      </w:r>
      <w:proofErr w:type="spellStart"/>
      <w:r w:rsidRPr="002B2ED7">
        <w:rPr>
          <w:rFonts w:ascii="Times New Roman" w:hAnsi="Times New Roman"/>
          <w:color w:val="000000" w:themeColor="text1"/>
          <w:sz w:val="22"/>
          <w:szCs w:val="22"/>
        </w:rPr>
        <w:t>SpyTag</w:t>
      </w:r>
      <w:proofErr w:type="spellEnd"/>
      <w:r w:rsidRPr="002B2ED7">
        <w:rPr>
          <w:rFonts w:ascii="Times New Roman" w:hAnsi="Times New Roman"/>
          <w:color w:val="000000" w:themeColor="text1"/>
          <w:sz w:val="22"/>
          <w:szCs w:val="22"/>
        </w:rPr>
        <w:t xml:space="preserve"> 4aa linkers; </w:t>
      </w:r>
      <w:proofErr w:type="spellStart"/>
      <w:r w:rsidRPr="002B2ED7">
        <w:rPr>
          <w:rFonts w:ascii="Times New Roman" w:hAnsi="Times New Roman"/>
          <w:color w:val="000000" w:themeColor="text1"/>
          <w:sz w:val="22"/>
          <w:szCs w:val="22"/>
        </w:rPr>
        <w:t>Spytag</w:t>
      </w:r>
      <w:proofErr w:type="spellEnd"/>
      <w:r w:rsidRPr="002B2ED7">
        <w:rPr>
          <w:rFonts w:ascii="Times New Roman" w:hAnsi="Times New Roman"/>
          <w:color w:val="000000" w:themeColor="text1"/>
          <w:sz w:val="22"/>
          <w:szCs w:val="22"/>
        </w:rPr>
        <w:t xml:space="preserve"> 7aa linkers and Random Peptide 4aa linkers insertions into the CP gene.</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6657"/>
      </w:tblGrid>
      <w:tr w:rsidR="00AC6F15" w:rsidRPr="002B2ED7" w14:paraId="750579E2" w14:textId="77777777" w:rsidTr="00B52DA1">
        <w:trPr>
          <w:trHeight w:val="454"/>
        </w:trPr>
        <w:tc>
          <w:tcPr>
            <w:tcW w:w="2405" w:type="dxa"/>
            <w:vAlign w:val="center"/>
          </w:tcPr>
          <w:p w14:paraId="6DA5C98C" w14:textId="77777777" w:rsidR="00AC6F15" w:rsidRPr="002B2ED7" w:rsidRDefault="00AC6F15" w:rsidP="00B52DA1">
            <w:pPr>
              <w:spacing w:after="0" w:line="480" w:lineRule="auto"/>
              <w:rPr>
                <w:color w:val="000000" w:themeColor="text1"/>
                <w:sz w:val="22"/>
                <w:szCs w:val="22"/>
              </w:rPr>
            </w:pPr>
            <w:proofErr w:type="spellStart"/>
            <w:r w:rsidRPr="002B2ED7">
              <w:rPr>
                <w:color w:val="000000" w:themeColor="text1"/>
                <w:sz w:val="22"/>
                <w:szCs w:val="22"/>
              </w:rPr>
              <w:t>SpyTag</w:t>
            </w:r>
            <w:proofErr w:type="spellEnd"/>
            <w:r w:rsidRPr="002B2ED7">
              <w:rPr>
                <w:color w:val="000000" w:themeColor="text1"/>
                <w:sz w:val="22"/>
                <w:szCs w:val="22"/>
              </w:rPr>
              <w:t xml:space="preserve"> 4 aa </w:t>
            </w:r>
            <w:proofErr w:type="spellStart"/>
            <w:r w:rsidRPr="002B2ED7">
              <w:rPr>
                <w:color w:val="000000" w:themeColor="text1"/>
                <w:sz w:val="22"/>
                <w:szCs w:val="22"/>
              </w:rPr>
              <w:t>Fwd</w:t>
            </w:r>
            <w:proofErr w:type="spellEnd"/>
          </w:p>
        </w:tc>
        <w:tc>
          <w:tcPr>
            <w:tcW w:w="6657" w:type="dxa"/>
            <w:vAlign w:val="center"/>
          </w:tcPr>
          <w:p w14:paraId="0C31FEB7"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5’ CTGAGGTACCGGCGGCGGCAGCGCTCATATTGTTATGG</w:t>
            </w:r>
          </w:p>
        </w:tc>
      </w:tr>
      <w:tr w:rsidR="00AC6F15" w:rsidRPr="002B2ED7" w14:paraId="4929F765" w14:textId="77777777" w:rsidTr="00B52DA1">
        <w:trPr>
          <w:trHeight w:val="454"/>
        </w:trPr>
        <w:tc>
          <w:tcPr>
            <w:tcW w:w="2405" w:type="dxa"/>
            <w:vAlign w:val="center"/>
          </w:tcPr>
          <w:p w14:paraId="6E21D746" w14:textId="77777777" w:rsidR="00AC6F15" w:rsidRPr="002B2ED7" w:rsidRDefault="00AC6F15" w:rsidP="00B52DA1">
            <w:pPr>
              <w:spacing w:after="0" w:line="480" w:lineRule="auto"/>
              <w:rPr>
                <w:color w:val="000000" w:themeColor="text1"/>
                <w:sz w:val="22"/>
                <w:szCs w:val="22"/>
              </w:rPr>
            </w:pPr>
            <w:proofErr w:type="spellStart"/>
            <w:r w:rsidRPr="002B2ED7">
              <w:rPr>
                <w:color w:val="000000" w:themeColor="text1"/>
                <w:sz w:val="22"/>
                <w:szCs w:val="22"/>
              </w:rPr>
              <w:t>SpyTag</w:t>
            </w:r>
            <w:proofErr w:type="spellEnd"/>
            <w:r w:rsidRPr="002B2ED7">
              <w:rPr>
                <w:color w:val="000000" w:themeColor="text1"/>
                <w:sz w:val="22"/>
                <w:szCs w:val="22"/>
              </w:rPr>
              <w:t xml:space="preserve"> 4 aa Rev</w:t>
            </w:r>
          </w:p>
        </w:tc>
        <w:tc>
          <w:tcPr>
            <w:tcW w:w="6657" w:type="dxa"/>
            <w:vAlign w:val="center"/>
          </w:tcPr>
          <w:p w14:paraId="234C8228"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5’ CTGAGGGTACCGCTGCCGCCGCCCTTAGTTGGCTTG</w:t>
            </w:r>
          </w:p>
        </w:tc>
      </w:tr>
      <w:tr w:rsidR="00AC6F15" w:rsidRPr="002B2ED7" w14:paraId="17560676" w14:textId="77777777" w:rsidTr="00B52DA1">
        <w:trPr>
          <w:trHeight w:val="454"/>
        </w:trPr>
        <w:tc>
          <w:tcPr>
            <w:tcW w:w="2405" w:type="dxa"/>
            <w:vAlign w:val="center"/>
          </w:tcPr>
          <w:p w14:paraId="6A04C6BD" w14:textId="77777777" w:rsidR="00AC6F15" w:rsidRPr="002B2ED7" w:rsidRDefault="00AC6F15" w:rsidP="00B52DA1">
            <w:pPr>
              <w:spacing w:after="0" w:line="480" w:lineRule="auto"/>
              <w:rPr>
                <w:color w:val="000000" w:themeColor="text1"/>
                <w:sz w:val="22"/>
                <w:szCs w:val="22"/>
              </w:rPr>
            </w:pPr>
            <w:proofErr w:type="spellStart"/>
            <w:r w:rsidRPr="002B2ED7">
              <w:rPr>
                <w:color w:val="000000" w:themeColor="text1"/>
                <w:sz w:val="22"/>
                <w:szCs w:val="22"/>
              </w:rPr>
              <w:t>SpyTag</w:t>
            </w:r>
            <w:proofErr w:type="spellEnd"/>
            <w:r w:rsidRPr="002B2ED7">
              <w:rPr>
                <w:color w:val="000000" w:themeColor="text1"/>
                <w:sz w:val="22"/>
                <w:szCs w:val="22"/>
              </w:rPr>
              <w:t xml:space="preserve"> 7aa </w:t>
            </w:r>
            <w:proofErr w:type="spellStart"/>
            <w:r w:rsidRPr="002B2ED7">
              <w:rPr>
                <w:color w:val="000000" w:themeColor="text1"/>
                <w:sz w:val="22"/>
                <w:szCs w:val="22"/>
              </w:rPr>
              <w:t>Fwd</w:t>
            </w:r>
            <w:proofErr w:type="spellEnd"/>
          </w:p>
        </w:tc>
        <w:tc>
          <w:tcPr>
            <w:tcW w:w="6657" w:type="dxa"/>
            <w:vAlign w:val="center"/>
          </w:tcPr>
          <w:p w14:paraId="544933D3"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 xml:space="preserve">5’ </w:t>
            </w:r>
            <w:proofErr w:type="spellStart"/>
            <w:r w:rsidRPr="002B2ED7">
              <w:rPr>
                <w:color w:val="000000" w:themeColor="text1"/>
                <w:sz w:val="22"/>
                <w:szCs w:val="22"/>
              </w:rPr>
              <w:t>cttGGTACCggtggtagtggcggcggcagcgctcat</w:t>
            </w:r>
            <w:proofErr w:type="spellEnd"/>
          </w:p>
        </w:tc>
      </w:tr>
      <w:tr w:rsidR="00AC6F15" w:rsidRPr="002B2ED7" w14:paraId="2A08CBEC" w14:textId="77777777" w:rsidTr="00B52DA1">
        <w:trPr>
          <w:trHeight w:val="454"/>
        </w:trPr>
        <w:tc>
          <w:tcPr>
            <w:tcW w:w="2405" w:type="dxa"/>
            <w:vAlign w:val="center"/>
          </w:tcPr>
          <w:p w14:paraId="5A42AA6B" w14:textId="77777777" w:rsidR="00AC6F15" w:rsidRPr="002B2ED7" w:rsidRDefault="00AC6F15" w:rsidP="00B52DA1">
            <w:pPr>
              <w:spacing w:after="0" w:line="480" w:lineRule="auto"/>
              <w:rPr>
                <w:color w:val="000000" w:themeColor="text1"/>
                <w:sz w:val="22"/>
                <w:szCs w:val="22"/>
              </w:rPr>
            </w:pPr>
            <w:proofErr w:type="spellStart"/>
            <w:r w:rsidRPr="002B2ED7">
              <w:rPr>
                <w:color w:val="000000" w:themeColor="text1"/>
                <w:sz w:val="22"/>
                <w:szCs w:val="22"/>
              </w:rPr>
              <w:t>SpyTag</w:t>
            </w:r>
            <w:proofErr w:type="spellEnd"/>
            <w:r w:rsidRPr="002B2ED7">
              <w:rPr>
                <w:color w:val="000000" w:themeColor="text1"/>
                <w:sz w:val="22"/>
                <w:szCs w:val="22"/>
              </w:rPr>
              <w:t xml:space="preserve"> 7aa Rev</w:t>
            </w:r>
          </w:p>
        </w:tc>
        <w:tc>
          <w:tcPr>
            <w:tcW w:w="6657" w:type="dxa"/>
            <w:vAlign w:val="center"/>
          </w:tcPr>
          <w:p w14:paraId="4A90A4A3"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 xml:space="preserve">5’ </w:t>
            </w:r>
            <w:proofErr w:type="spellStart"/>
            <w:r w:rsidRPr="002B2ED7">
              <w:rPr>
                <w:color w:val="000000" w:themeColor="text1"/>
                <w:sz w:val="22"/>
                <w:szCs w:val="22"/>
              </w:rPr>
              <w:t>actaagggcggcggcagcggtggtagtggtaccaag</w:t>
            </w:r>
            <w:proofErr w:type="spellEnd"/>
          </w:p>
        </w:tc>
      </w:tr>
      <w:tr w:rsidR="00AC6F15" w:rsidRPr="002B2ED7" w14:paraId="2DCF29EB" w14:textId="77777777" w:rsidTr="00B52DA1">
        <w:trPr>
          <w:trHeight w:val="454"/>
        </w:trPr>
        <w:tc>
          <w:tcPr>
            <w:tcW w:w="2405" w:type="dxa"/>
            <w:vAlign w:val="center"/>
          </w:tcPr>
          <w:p w14:paraId="2E83D3E2"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 xml:space="preserve">Random 4 aa </w:t>
            </w:r>
            <w:proofErr w:type="spellStart"/>
            <w:r w:rsidRPr="002B2ED7">
              <w:rPr>
                <w:color w:val="000000" w:themeColor="text1"/>
                <w:sz w:val="22"/>
                <w:szCs w:val="22"/>
              </w:rPr>
              <w:t>Fwd</w:t>
            </w:r>
            <w:proofErr w:type="spellEnd"/>
          </w:p>
        </w:tc>
        <w:tc>
          <w:tcPr>
            <w:tcW w:w="6657" w:type="dxa"/>
            <w:vAlign w:val="center"/>
          </w:tcPr>
          <w:p w14:paraId="126452F5"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 xml:space="preserve">5’ </w:t>
            </w:r>
            <w:proofErr w:type="spellStart"/>
            <w:r w:rsidRPr="002B2ED7">
              <w:rPr>
                <w:color w:val="000000" w:themeColor="text1"/>
                <w:sz w:val="22"/>
                <w:szCs w:val="22"/>
              </w:rPr>
              <w:t>ctgaggtaccggcggcggcagctacgctactatgccaattgctaagcatg</w:t>
            </w:r>
            <w:proofErr w:type="spellEnd"/>
          </w:p>
        </w:tc>
      </w:tr>
      <w:tr w:rsidR="00AC6F15" w:rsidRPr="002B2ED7" w14:paraId="50922D69" w14:textId="77777777" w:rsidTr="00B52DA1">
        <w:trPr>
          <w:trHeight w:val="454"/>
        </w:trPr>
        <w:tc>
          <w:tcPr>
            <w:tcW w:w="2405" w:type="dxa"/>
            <w:vAlign w:val="center"/>
          </w:tcPr>
          <w:p w14:paraId="7F87D696"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Random 4 aa Rev</w:t>
            </w:r>
          </w:p>
        </w:tc>
        <w:tc>
          <w:tcPr>
            <w:tcW w:w="6657" w:type="dxa"/>
            <w:vAlign w:val="center"/>
          </w:tcPr>
          <w:p w14:paraId="19403DDE"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 xml:space="preserve">5’ </w:t>
            </w:r>
            <w:proofErr w:type="spellStart"/>
            <w:r w:rsidRPr="002B2ED7">
              <w:rPr>
                <w:color w:val="000000" w:themeColor="text1"/>
                <w:sz w:val="22"/>
                <w:szCs w:val="22"/>
              </w:rPr>
              <w:t>ctgaggtaccgctgccgccgccaacatccttaacatgcttagcaattggc</w:t>
            </w:r>
            <w:proofErr w:type="spellEnd"/>
          </w:p>
        </w:tc>
      </w:tr>
    </w:tbl>
    <w:p w14:paraId="12E50517" w14:textId="77777777" w:rsidR="00AC6F15" w:rsidRPr="002B2ED7" w:rsidRDefault="00AC6F15" w:rsidP="00AC6F15">
      <w:pPr>
        <w:spacing w:before="280" w:line="480" w:lineRule="auto"/>
        <w:rPr>
          <w:b/>
          <w:bCs/>
          <w:color w:val="000000" w:themeColor="text1"/>
          <w:sz w:val="22"/>
          <w:szCs w:val="22"/>
        </w:rPr>
      </w:pPr>
    </w:p>
    <w:p w14:paraId="77010511" w14:textId="77777777" w:rsidR="00AC6F15" w:rsidRPr="002B2ED7" w:rsidRDefault="00AC6F15" w:rsidP="00AC6F15">
      <w:pPr>
        <w:spacing w:before="280" w:after="280" w:line="480" w:lineRule="auto"/>
        <w:rPr>
          <w:b/>
          <w:color w:val="000000" w:themeColor="text1"/>
          <w:sz w:val="22"/>
          <w:szCs w:val="22"/>
        </w:rPr>
        <w:sectPr w:rsidR="00AC6F15" w:rsidRPr="002B2ED7" w:rsidSect="00AC6F15">
          <w:footerReference w:type="even" r:id="rId31"/>
          <w:footerReference w:type="default" r:id="rId32"/>
          <w:type w:val="continuous"/>
          <w:pgSz w:w="12240" w:h="15840" w:code="1"/>
          <w:pgMar w:top="1417" w:right="1417" w:bottom="1417" w:left="1417" w:header="708" w:footer="708" w:gutter="0"/>
          <w:pgNumType w:start="1"/>
          <w:cols w:space="720"/>
          <w:docGrid w:linePitch="299"/>
        </w:sectPr>
      </w:pPr>
    </w:p>
    <w:p w14:paraId="7D2C427A" w14:textId="77777777" w:rsidR="00AC6F15" w:rsidRPr="002B2ED7" w:rsidRDefault="00AC6F15" w:rsidP="00AC6F15">
      <w:pPr>
        <w:spacing w:before="280" w:after="280" w:line="480" w:lineRule="auto"/>
        <w:rPr>
          <w:rFonts w:ascii="Times New Roman" w:hAnsi="Times New Roman"/>
          <w:color w:val="000000" w:themeColor="text1"/>
          <w:sz w:val="22"/>
          <w:szCs w:val="22"/>
        </w:rPr>
      </w:pPr>
      <w:r w:rsidRPr="002B2ED7">
        <w:rPr>
          <w:rFonts w:ascii="Times New Roman" w:hAnsi="Times New Roman"/>
          <w:b/>
          <w:color w:val="000000" w:themeColor="text1"/>
          <w:sz w:val="22"/>
          <w:szCs w:val="22"/>
        </w:rPr>
        <w:lastRenderedPageBreak/>
        <w:t xml:space="preserve">Supplementary </w:t>
      </w:r>
      <w:proofErr w:type="gramStart"/>
      <w:r w:rsidRPr="002B2ED7">
        <w:rPr>
          <w:rFonts w:ascii="Times New Roman" w:hAnsi="Times New Roman"/>
          <w:b/>
          <w:color w:val="000000" w:themeColor="text1"/>
          <w:sz w:val="22"/>
          <w:szCs w:val="22"/>
        </w:rPr>
        <w:t>Table  2</w:t>
      </w:r>
      <w:proofErr w:type="gramEnd"/>
      <w:r w:rsidRPr="002B2ED7">
        <w:rPr>
          <w:rFonts w:ascii="Times New Roman" w:hAnsi="Times New Roman"/>
          <w:color w:val="000000" w:themeColor="text1"/>
          <w:sz w:val="22"/>
          <w:szCs w:val="22"/>
        </w:rPr>
        <w:t xml:space="preserve"> Structures of identified MS2-SpyTag VLPs – summary</w:t>
      </w:r>
    </w:p>
    <w:tbl>
      <w:tblPr>
        <w:tblW w:w="14851" w:type="dxa"/>
        <w:tblLayout w:type="fixed"/>
        <w:tblLook w:val="06A0" w:firstRow="1" w:lastRow="0" w:firstColumn="1" w:lastColumn="0" w:noHBand="1" w:noVBand="1"/>
      </w:tblPr>
      <w:tblGrid>
        <w:gridCol w:w="1247"/>
        <w:gridCol w:w="849"/>
        <w:gridCol w:w="849"/>
        <w:gridCol w:w="850"/>
        <w:gridCol w:w="850"/>
        <w:gridCol w:w="850"/>
        <w:gridCol w:w="850"/>
        <w:gridCol w:w="852"/>
        <w:gridCol w:w="850"/>
        <w:gridCol w:w="850"/>
        <w:gridCol w:w="850"/>
        <w:gridCol w:w="852"/>
        <w:gridCol w:w="850"/>
        <w:gridCol w:w="850"/>
        <w:gridCol w:w="850"/>
        <w:gridCol w:w="850"/>
        <w:gridCol w:w="852"/>
      </w:tblGrid>
      <w:tr w:rsidR="00AC6F15" w:rsidRPr="002B2ED7" w14:paraId="2CF356A3" w14:textId="77777777" w:rsidTr="00B52DA1">
        <w:trPr>
          <w:trHeight w:val="631"/>
        </w:trPr>
        <w:tc>
          <w:tcPr>
            <w:tcW w:w="1247" w:type="dxa"/>
            <w:shd w:val="clear" w:color="auto" w:fill="EEECE1" w:themeFill="background2"/>
          </w:tcPr>
          <w:p w14:paraId="25FF3257" w14:textId="77777777" w:rsidR="00AC6F15" w:rsidRPr="002B2ED7" w:rsidRDefault="00AC6F15" w:rsidP="00B52DA1">
            <w:pPr>
              <w:spacing w:before="280" w:after="280" w:line="480" w:lineRule="auto"/>
              <w:jc w:val="center"/>
              <w:rPr>
                <w:b/>
                <w:bCs/>
                <w:color w:val="000000" w:themeColor="text1"/>
                <w:sz w:val="22"/>
                <w:szCs w:val="22"/>
              </w:rPr>
            </w:pPr>
            <w:r w:rsidRPr="002B2ED7">
              <w:rPr>
                <w:b/>
                <w:bCs/>
                <w:color w:val="000000" w:themeColor="text1"/>
                <w:sz w:val="22"/>
                <w:szCs w:val="22"/>
              </w:rPr>
              <w:t>Sample</w:t>
            </w:r>
          </w:p>
        </w:tc>
        <w:tc>
          <w:tcPr>
            <w:tcW w:w="2548" w:type="dxa"/>
            <w:gridSpan w:val="3"/>
            <w:tcBorders>
              <w:right w:val="single" w:sz="4" w:space="0" w:color="auto"/>
            </w:tcBorders>
            <w:shd w:val="clear" w:color="auto" w:fill="EEECE1" w:themeFill="background2"/>
          </w:tcPr>
          <w:p w14:paraId="4A3AFC5C" w14:textId="77777777" w:rsidR="00AC6F15" w:rsidRPr="002B2ED7" w:rsidRDefault="00AC6F15" w:rsidP="00B52DA1">
            <w:pPr>
              <w:spacing w:before="280" w:after="280" w:line="480" w:lineRule="auto"/>
              <w:jc w:val="center"/>
              <w:rPr>
                <w:b/>
                <w:bCs/>
                <w:color w:val="000000" w:themeColor="text1"/>
                <w:sz w:val="22"/>
                <w:szCs w:val="22"/>
              </w:rPr>
            </w:pPr>
            <w:r w:rsidRPr="002B2ED7">
              <w:rPr>
                <w:b/>
                <w:bCs/>
                <w:color w:val="000000" w:themeColor="text1"/>
                <w:sz w:val="22"/>
                <w:szCs w:val="22"/>
              </w:rPr>
              <w:t>MS2-SpyTag</w:t>
            </w:r>
          </w:p>
        </w:tc>
        <w:tc>
          <w:tcPr>
            <w:tcW w:w="3402" w:type="dxa"/>
            <w:gridSpan w:val="4"/>
            <w:tcBorders>
              <w:left w:val="single" w:sz="4" w:space="0" w:color="auto"/>
              <w:right w:val="single" w:sz="4" w:space="0" w:color="auto"/>
            </w:tcBorders>
            <w:shd w:val="clear" w:color="auto" w:fill="EEECE1" w:themeFill="background2"/>
          </w:tcPr>
          <w:p w14:paraId="53F03D92" w14:textId="77777777" w:rsidR="00AC6F15" w:rsidRPr="002B2ED7" w:rsidRDefault="00AC6F15" w:rsidP="00B52DA1">
            <w:pPr>
              <w:spacing w:before="280" w:after="280" w:line="480" w:lineRule="auto"/>
              <w:jc w:val="center"/>
              <w:rPr>
                <w:b/>
                <w:bCs/>
                <w:color w:val="000000" w:themeColor="text1"/>
                <w:sz w:val="22"/>
                <w:szCs w:val="22"/>
              </w:rPr>
            </w:pPr>
            <w:r w:rsidRPr="002B2ED7">
              <w:rPr>
                <w:b/>
                <w:bCs/>
                <w:color w:val="000000" w:themeColor="text1"/>
                <w:sz w:val="22"/>
                <w:szCs w:val="22"/>
              </w:rPr>
              <w:t>MS2-SpyTag4</w:t>
            </w:r>
          </w:p>
        </w:tc>
        <w:tc>
          <w:tcPr>
            <w:tcW w:w="3402" w:type="dxa"/>
            <w:gridSpan w:val="4"/>
            <w:tcBorders>
              <w:left w:val="single" w:sz="4" w:space="0" w:color="auto"/>
              <w:right w:val="single" w:sz="4" w:space="0" w:color="auto"/>
            </w:tcBorders>
            <w:shd w:val="clear" w:color="auto" w:fill="EEECE1" w:themeFill="background2"/>
          </w:tcPr>
          <w:p w14:paraId="4276F650" w14:textId="77777777" w:rsidR="00AC6F15" w:rsidRPr="002B2ED7" w:rsidRDefault="00AC6F15" w:rsidP="00B52DA1">
            <w:pPr>
              <w:spacing w:before="280" w:after="280" w:line="480" w:lineRule="auto"/>
              <w:jc w:val="center"/>
              <w:rPr>
                <w:b/>
                <w:bCs/>
                <w:color w:val="000000" w:themeColor="text1"/>
                <w:sz w:val="22"/>
                <w:szCs w:val="22"/>
              </w:rPr>
            </w:pPr>
            <w:r w:rsidRPr="002B2ED7">
              <w:rPr>
                <w:b/>
                <w:bCs/>
                <w:color w:val="000000" w:themeColor="text1"/>
                <w:sz w:val="22"/>
                <w:szCs w:val="22"/>
              </w:rPr>
              <w:t>MS2-SpyTag7</w:t>
            </w:r>
          </w:p>
        </w:tc>
        <w:tc>
          <w:tcPr>
            <w:tcW w:w="4252" w:type="dxa"/>
            <w:gridSpan w:val="5"/>
            <w:tcBorders>
              <w:left w:val="single" w:sz="4" w:space="0" w:color="auto"/>
            </w:tcBorders>
            <w:shd w:val="clear" w:color="auto" w:fill="EEECE1" w:themeFill="background2"/>
          </w:tcPr>
          <w:p w14:paraId="68D42098" w14:textId="77777777" w:rsidR="00AC6F15" w:rsidRPr="002B2ED7" w:rsidRDefault="00AC6F15" w:rsidP="00B52DA1">
            <w:pPr>
              <w:spacing w:before="280" w:after="280" w:line="480" w:lineRule="auto"/>
              <w:jc w:val="center"/>
              <w:rPr>
                <w:b/>
                <w:bCs/>
                <w:color w:val="000000" w:themeColor="text1"/>
                <w:sz w:val="22"/>
                <w:szCs w:val="22"/>
              </w:rPr>
            </w:pPr>
            <w:r w:rsidRPr="002B2ED7">
              <w:rPr>
                <w:b/>
                <w:bCs/>
                <w:color w:val="000000" w:themeColor="text1"/>
                <w:sz w:val="22"/>
                <w:szCs w:val="22"/>
              </w:rPr>
              <w:t>Random4</w:t>
            </w:r>
          </w:p>
        </w:tc>
      </w:tr>
      <w:tr w:rsidR="00AC6F15" w:rsidRPr="002B2ED7" w14:paraId="168CDDFD" w14:textId="77777777" w:rsidTr="00B52DA1">
        <w:trPr>
          <w:trHeight w:val="927"/>
        </w:trPr>
        <w:tc>
          <w:tcPr>
            <w:tcW w:w="1247" w:type="dxa"/>
            <w:shd w:val="clear" w:color="auto" w:fill="EEECE1" w:themeFill="background2"/>
            <w:vAlign w:val="center"/>
          </w:tcPr>
          <w:p w14:paraId="0E4F88E1" w14:textId="77777777" w:rsidR="00AC6F15" w:rsidRPr="002B2ED7" w:rsidRDefault="00AC6F15" w:rsidP="00B52DA1">
            <w:pPr>
              <w:spacing w:before="280" w:after="280" w:line="480" w:lineRule="auto"/>
              <w:jc w:val="center"/>
              <w:rPr>
                <w:b/>
                <w:bCs/>
                <w:color w:val="000000" w:themeColor="text1"/>
                <w:sz w:val="22"/>
                <w:szCs w:val="22"/>
              </w:rPr>
            </w:pPr>
            <w:r w:rsidRPr="002B2ED7">
              <w:rPr>
                <w:b/>
                <w:bCs/>
                <w:color w:val="000000" w:themeColor="text1"/>
                <w:sz w:val="22"/>
                <w:szCs w:val="22"/>
              </w:rPr>
              <w:t>Symmetry</w:t>
            </w:r>
          </w:p>
        </w:tc>
        <w:tc>
          <w:tcPr>
            <w:tcW w:w="849" w:type="dxa"/>
            <w:vAlign w:val="center"/>
          </w:tcPr>
          <w:p w14:paraId="1C42D52A" w14:textId="77777777" w:rsidR="00AC6F15" w:rsidRPr="002B2ED7" w:rsidRDefault="00AC6F15" w:rsidP="00B52DA1">
            <w:pPr>
              <w:spacing w:before="280" w:after="280" w:line="480" w:lineRule="auto"/>
              <w:jc w:val="center"/>
              <w:rPr>
                <w:i/>
                <w:iCs/>
                <w:color w:val="000000" w:themeColor="text1"/>
                <w:sz w:val="22"/>
                <w:szCs w:val="22"/>
              </w:rPr>
            </w:pPr>
            <w:r w:rsidRPr="002B2ED7">
              <w:rPr>
                <w:i/>
                <w:iCs/>
                <w:color w:val="000000" w:themeColor="text1"/>
                <w:sz w:val="22"/>
                <w:szCs w:val="22"/>
              </w:rPr>
              <w:t>T=3</w:t>
            </w:r>
          </w:p>
        </w:tc>
        <w:tc>
          <w:tcPr>
            <w:tcW w:w="849" w:type="dxa"/>
            <w:vAlign w:val="center"/>
          </w:tcPr>
          <w:p w14:paraId="4AF8734A"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D5</w:t>
            </w:r>
          </w:p>
        </w:tc>
        <w:tc>
          <w:tcPr>
            <w:tcW w:w="850" w:type="dxa"/>
            <w:tcBorders>
              <w:right w:val="single" w:sz="4" w:space="0" w:color="auto"/>
            </w:tcBorders>
            <w:vAlign w:val="center"/>
          </w:tcPr>
          <w:p w14:paraId="386BBF37" w14:textId="77777777" w:rsidR="00AC6F15" w:rsidRPr="002B2ED7" w:rsidRDefault="00AC6F15" w:rsidP="00B52DA1">
            <w:pPr>
              <w:spacing w:before="280" w:after="280" w:line="480" w:lineRule="auto"/>
              <w:jc w:val="center"/>
              <w:rPr>
                <w:i/>
                <w:iCs/>
                <w:color w:val="000000" w:themeColor="text1"/>
                <w:sz w:val="22"/>
                <w:szCs w:val="22"/>
              </w:rPr>
            </w:pPr>
            <w:r w:rsidRPr="002B2ED7">
              <w:rPr>
                <w:i/>
                <w:iCs/>
                <w:color w:val="000000" w:themeColor="text1"/>
                <w:sz w:val="22"/>
                <w:szCs w:val="22"/>
              </w:rPr>
              <w:t>T=4</w:t>
            </w:r>
          </w:p>
        </w:tc>
        <w:tc>
          <w:tcPr>
            <w:tcW w:w="850" w:type="dxa"/>
            <w:tcBorders>
              <w:left w:val="single" w:sz="4" w:space="0" w:color="auto"/>
            </w:tcBorders>
            <w:vAlign w:val="center"/>
          </w:tcPr>
          <w:p w14:paraId="189378F3" w14:textId="77777777" w:rsidR="00AC6F15" w:rsidRPr="002B2ED7" w:rsidRDefault="00AC6F15" w:rsidP="00B52DA1">
            <w:pPr>
              <w:spacing w:before="280" w:after="280" w:line="480" w:lineRule="auto"/>
              <w:jc w:val="center"/>
              <w:rPr>
                <w:i/>
                <w:iCs/>
                <w:color w:val="000000" w:themeColor="text1"/>
                <w:sz w:val="22"/>
                <w:szCs w:val="22"/>
              </w:rPr>
            </w:pPr>
            <w:r w:rsidRPr="002B2ED7">
              <w:rPr>
                <w:i/>
                <w:iCs/>
                <w:color w:val="000000" w:themeColor="text1"/>
                <w:sz w:val="22"/>
                <w:szCs w:val="22"/>
              </w:rPr>
              <w:t>T=3</w:t>
            </w:r>
          </w:p>
        </w:tc>
        <w:tc>
          <w:tcPr>
            <w:tcW w:w="850" w:type="dxa"/>
            <w:vAlign w:val="center"/>
          </w:tcPr>
          <w:p w14:paraId="6C93BF31"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D</w:t>
            </w:r>
            <w:r w:rsidRPr="002B2ED7">
              <w:rPr>
                <w:color w:val="000000" w:themeColor="text1"/>
                <w:sz w:val="22"/>
                <w:szCs w:val="22"/>
                <w:vertAlign w:val="subscript"/>
              </w:rPr>
              <w:t>5</w:t>
            </w:r>
          </w:p>
        </w:tc>
        <w:tc>
          <w:tcPr>
            <w:tcW w:w="850" w:type="dxa"/>
            <w:vAlign w:val="center"/>
          </w:tcPr>
          <w:p w14:paraId="7B1AAE7D"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D3</w:t>
            </w:r>
            <w:r w:rsidRPr="002B2ED7">
              <w:rPr>
                <w:sz w:val="22"/>
                <w:szCs w:val="22"/>
              </w:rPr>
              <w:br/>
            </w:r>
            <w:r w:rsidRPr="002B2ED7">
              <w:rPr>
                <w:color w:val="000000" w:themeColor="text1"/>
                <w:sz w:val="22"/>
                <w:szCs w:val="22"/>
              </w:rPr>
              <w:t>(D3-A)</w:t>
            </w:r>
          </w:p>
        </w:tc>
        <w:tc>
          <w:tcPr>
            <w:tcW w:w="852" w:type="dxa"/>
            <w:tcBorders>
              <w:right w:val="single" w:sz="4" w:space="0" w:color="auto"/>
            </w:tcBorders>
            <w:vAlign w:val="center"/>
          </w:tcPr>
          <w:p w14:paraId="49A4DCA2" w14:textId="77777777" w:rsidR="00AC6F15" w:rsidRPr="002B2ED7" w:rsidRDefault="00AC6F15" w:rsidP="00B52DA1">
            <w:pPr>
              <w:spacing w:before="280" w:after="280" w:line="480" w:lineRule="auto"/>
              <w:jc w:val="center"/>
              <w:rPr>
                <w:i/>
                <w:iCs/>
                <w:color w:val="000000" w:themeColor="text1"/>
                <w:sz w:val="22"/>
                <w:szCs w:val="22"/>
              </w:rPr>
            </w:pPr>
            <w:r w:rsidRPr="002B2ED7">
              <w:rPr>
                <w:i/>
                <w:iCs/>
                <w:color w:val="000000" w:themeColor="text1"/>
                <w:sz w:val="22"/>
                <w:szCs w:val="22"/>
              </w:rPr>
              <w:t>T=4</w:t>
            </w:r>
          </w:p>
        </w:tc>
        <w:tc>
          <w:tcPr>
            <w:tcW w:w="850" w:type="dxa"/>
            <w:tcBorders>
              <w:left w:val="single" w:sz="4" w:space="0" w:color="auto"/>
            </w:tcBorders>
            <w:vAlign w:val="center"/>
          </w:tcPr>
          <w:p w14:paraId="54B109FE" w14:textId="77777777" w:rsidR="00AC6F15" w:rsidRPr="002B2ED7" w:rsidRDefault="00AC6F15" w:rsidP="00B52DA1">
            <w:pPr>
              <w:spacing w:before="280" w:after="280" w:line="480" w:lineRule="auto"/>
              <w:jc w:val="center"/>
              <w:rPr>
                <w:i/>
                <w:iCs/>
                <w:color w:val="000000" w:themeColor="text1"/>
                <w:sz w:val="22"/>
                <w:szCs w:val="22"/>
              </w:rPr>
            </w:pPr>
            <w:r w:rsidRPr="002B2ED7">
              <w:rPr>
                <w:i/>
                <w:iCs/>
                <w:color w:val="000000" w:themeColor="text1"/>
                <w:sz w:val="22"/>
                <w:szCs w:val="22"/>
              </w:rPr>
              <w:t>T=3</w:t>
            </w:r>
          </w:p>
        </w:tc>
        <w:tc>
          <w:tcPr>
            <w:tcW w:w="850" w:type="dxa"/>
            <w:vAlign w:val="center"/>
          </w:tcPr>
          <w:p w14:paraId="26D938A1"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D</w:t>
            </w:r>
            <w:r w:rsidRPr="002B2ED7">
              <w:rPr>
                <w:color w:val="000000" w:themeColor="text1"/>
                <w:sz w:val="22"/>
                <w:szCs w:val="22"/>
                <w:vertAlign w:val="subscript"/>
              </w:rPr>
              <w:t>5</w:t>
            </w:r>
          </w:p>
        </w:tc>
        <w:tc>
          <w:tcPr>
            <w:tcW w:w="850" w:type="dxa"/>
            <w:vAlign w:val="center"/>
          </w:tcPr>
          <w:p w14:paraId="765E4CC8"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D3</w:t>
            </w:r>
            <w:r w:rsidRPr="002B2ED7">
              <w:rPr>
                <w:sz w:val="22"/>
                <w:szCs w:val="22"/>
              </w:rPr>
              <w:br/>
            </w:r>
            <w:r w:rsidRPr="002B2ED7">
              <w:rPr>
                <w:color w:val="000000" w:themeColor="text1"/>
                <w:sz w:val="22"/>
                <w:szCs w:val="22"/>
              </w:rPr>
              <w:t>(D3-A)</w:t>
            </w:r>
          </w:p>
        </w:tc>
        <w:tc>
          <w:tcPr>
            <w:tcW w:w="852" w:type="dxa"/>
            <w:tcBorders>
              <w:right w:val="single" w:sz="4" w:space="0" w:color="auto"/>
            </w:tcBorders>
            <w:vAlign w:val="center"/>
          </w:tcPr>
          <w:p w14:paraId="1AB47BC3" w14:textId="77777777" w:rsidR="00AC6F15" w:rsidRPr="002B2ED7" w:rsidRDefault="00AC6F15" w:rsidP="00B52DA1">
            <w:pPr>
              <w:spacing w:before="280" w:after="280" w:line="480" w:lineRule="auto"/>
              <w:jc w:val="center"/>
              <w:rPr>
                <w:i/>
                <w:iCs/>
                <w:color w:val="000000" w:themeColor="text1"/>
                <w:sz w:val="22"/>
                <w:szCs w:val="22"/>
              </w:rPr>
            </w:pPr>
            <w:r w:rsidRPr="002B2ED7">
              <w:rPr>
                <w:i/>
                <w:iCs/>
                <w:color w:val="000000" w:themeColor="text1"/>
                <w:sz w:val="22"/>
                <w:szCs w:val="22"/>
              </w:rPr>
              <w:t>T=4</w:t>
            </w:r>
          </w:p>
        </w:tc>
        <w:tc>
          <w:tcPr>
            <w:tcW w:w="850" w:type="dxa"/>
            <w:tcBorders>
              <w:left w:val="single" w:sz="4" w:space="0" w:color="auto"/>
            </w:tcBorders>
            <w:vAlign w:val="center"/>
          </w:tcPr>
          <w:p w14:paraId="18FC98EC" w14:textId="77777777" w:rsidR="00AC6F15" w:rsidRPr="002B2ED7" w:rsidRDefault="00AC6F15" w:rsidP="00B52DA1">
            <w:pPr>
              <w:spacing w:before="280" w:after="280" w:line="480" w:lineRule="auto"/>
              <w:jc w:val="center"/>
              <w:rPr>
                <w:i/>
                <w:iCs/>
                <w:color w:val="000000" w:themeColor="text1"/>
                <w:sz w:val="22"/>
                <w:szCs w:val="22"/>
              </w:rPr>
            </w:pPr>
            <w:r w:rsidRPr="002B2ED7">
              <w:rPr>
                <w:i/>
                <w:iCs/>
                <w:color w:val="000000" w:themeColor="text1"/>
                <w:sz w:val="22"/>
                <w:szCs w:val="22"/>
              </w:rPr>
              <w:t>T=3</w:t>
            </w:r>
          </w:p>
        </w:tc>
        <w:tc>
          <w:tcPr>
            <w:tcW w:w="850" w:type="dxa"/>
            <w:vAlign w:val="center"/>
          </w:tcPr>
          <w:p w14:paraId="2D83483D"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D</w:t>
            </w:r>
            <w:r w:rsidRPr="002B2ED7">
              <w:rPr>
                <w:color w:val="000000" w:themeColor="text1"/>
                <w:sz w:val="22"/>
                <w:szCs w:val="22"/>
                <w:vertAlign w:val="subscript"/>
              </w:rPr>
              <w:t>5</w:t>
            </w:r>
          </w:p>
        </w:tc>
        <w:tc>
          <w:tcPr>
            <w:tcW w:w="850" w:type="dxa"/>
            <w:vAlign w:val="center"/>
          </w:tcPr>
          <w:p w14:paraId="20770FF9"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D3</w:t>
            </w:r>
            <w:r w:rsidRPr="002B2ED7">
              <w:rPr>
                <w:sz w:val="22"/>
                <w:szCs w:val="22"/>
              </w:rPr>
              <w:br/>
            </w:r>
            <w:r w:rsidRPr="002B2ED7">
              <w:rPr>
                <w:color w:val="000000" w:themeColor="text1"/>
                <w:sz w:val="22"/>
                <w:szCs w:val="22"/>
              </w:rPr>
              <w:t>(D3-A)</w:t>
            </w:r>
          </w:p>
        </w:tc>
        <w:tc>
          <w:tcPr>
            <w:tcW w:w="850" w:type="dxa"/>
            <w:vAlign w:val="center"/>
          </w:tcPr>
          <w:p w14:paraId="12AC85B2"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D3</w:t>
            </w:r>
            <w:r w:rsidRPr="002B2ED7">
              <w:rPr>
                <w:sz w:val="22"/>
                <w:szCs w:val="22"/>
              </w:rPr>
              <w:br/>
            </w:r>
            <w:r w:rsidRPr="002B2ED7">
              <w:rPr>
                <w:color w:val="000000" w:themeColor="text1"/>
                <w:sz w:val="22"/>
                <w:szCs w:val="22"/>
              </w:rPr>
              <w:t>(D3-B)</w:t>
            </w:r>
          </w:p>
        </w:tc>
        <w:tc>
          <w:tcPr>
            <w:tcW w:w="852" w:type="dxa"/>
            <w:vAlign w:val="center"/>
          </w:tcPr>
          <w:p w14:paraId="7F91C704" w14:textId="77777777" w:rsidR="00AC6F15" w:rsidRPr="002B2ED7" w:rsidRDefault="00AC6F15" w:rsidP="00B52DA1">
            <w:pPr>
              <w:spacing w:before="280" w:after="280" w:line="480" w:lineRule="auto"/>
              <w:jc w:val="center"/>
              <w:rPr>
                <w:i/>
                <w:iCs/>
                <w:color w:val="000000" w:themeColor="text1"/>
                <w:sz w:val="22"/>
                <w:szCs w:val="22"/>
              </w:rPr>
            </w:pPr>
            <w:r w:rsidRPr="002B2ED7">
              <w:rPr>
                <w:i/>
                <w:iCs/>
                <w:color w:val="000000" w:themeColor="text1"/>
                <w:sz w:val="22"/>
                <w:szCs w:val="22"/>
              </w:rPr>
              <w:t>T=4</w:t>
            </w:r>
          </w:p>
        </w:tc>
      </w:tr>
      <w:tr w:rsidR="00AC6F15" w:rsidRPr="002B2ED7" w14:paraId="4DC62E59" w14:textId="77777777" w:rsidTr="00B52DA1">
        <w:trPr>
          <w:trHeight w:val="927"/>
        </w:trPr>
        <w:tc>
          <w:tcPr>
            <w:tcW w:w="1247" w:type="dxa"/>
            <w:shd w:val="clear" w:color="auto" w:fill="EEECE1" w:themeFill="background2"/>
            <w:vAlign w:val="center"/>
          </w:tcPr>
          <w:p w14:paraId="352CFE5D" w14:textId="77777777" w:rsidR="00AC6F15" w:rsidRPr="002B2ED7" w:rsidRDefault="00AC6F15" w:rsidP="00B52DA1">
            <w:pPr>
              <w:spacing w:before="280" w:after="280" w:line="480" w:lineRule="auto"/>
              <w:jc w:val="center"/>
              <w:rPr>
                <w:b/>
                <w:bCs/>
                <w:color w:val="000000" w:themeColor="text1"/>
                <w:sz w:val="22"/>
                <w:szCs w:val="22"/>
              </w:rPr>
            </w:pPr>
            <w:r w:rsidRPr="002B2ED7">
              <w:rPr>
                <w:b/>
                <w:bCs/>
                <w:color w:val="000000" w:themeColor="text1"/>
                <w:sz w:val="22"/>
                <w:szCs w:val="22"/>
              </w:rPr>
              <w:t>Resolution [Å] FSC</w:t>
            </w:r>
            <w:r w:rsidRPr="002B2ED7">
              <w:rPr>
                <w:b/>
                <w:bCs/>
                <w:color w:val="000000" w:themeColor="text1"/>
                <w:sz w:val="22"/>
                <w:szCs w:val="22"/>
                <w:vertAlign w:val="subscript"/>
              </w:rPr>
              <w:t>0.143</w:t>
            </w:r>
          </w:p>
        </w:tc>
        <w:tc>
          <w:tcPr>
            <w:tcW w:w="849" w:type="dxa"/>
            <w:vAlign w:val="center"/>
          </w:tcPr>
          <w:p w14:paraId="1A270C41"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2.79</w:t>
            </w:r>
          </w:p>
        </w:tc>
        <w:tc>
          <w:tcPr>
            <w:tcW w:w="849" w:type="dxa"/>
            <w:vAlign w:val="center"/>
          </w:tcPr>
          <w:p w14:paraId="670DE49D"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4.22</w:t>
            </w:r>
          </w:p>
        </w:tc>
        <w:tc>
          <w:tcPr>
            <w:tcW w:w="850" w:type="dxa"/>
            <w:tcBorders>
              <w:right w:val="single" w:sz="4" w:space="0" w:color="auto"/>
            </w:tcBorders>
            <w:vAlign w:val="center"/>
          </w:tcPr>
          <w:p w14:paraId="1B08546C"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3.36</w:t>
            </w:r>
          </w:p>
        </w:tc>
        <w:tc>
          <w:tcPr>
            <w:tcW w:w="850" w:type="dxa"/>
            <w:tcBorders>
              <w:left w:val="single" w:sz="4" w:space="0" w:color="auto"/>
            </w:tcBorders>
            <w:vAlign w:val="center"/>
          </w:tcPr>
          <w:p w14:paraId="299B709A"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2.51</w:t>
            </w:r>
          </w:p>
        </w:tc>
        <w:tc>
          <w:tcPr>
            <w:tcW w:w="850" w:type="dxa"/>
            <w:vAlign w:val="center"/>
          </w:tcPr>
          <w:p w14:paraId="4B3B94B8"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3.25</w:t>
            </w:r>
          </w:p>
        </w:tc>
        <w:tc>
          <w:tcPr>
            <w:tcW w:w="850" w:type="dxa"/>
            <w:vAlign w:val="center"/>
          </w:tcPr>
          <w:p w14:paraId="47C52957"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3.72</w:t>
            </w:r>
          </w:p>
        </w:tc>
        <w:tc>
          <w:tcPr>
            <w:tcW w:w="852" w:type="dxa"/>
            <w:tcBorders>
              <w:right w:val="single" w:sz="4" w:space="0" w:color="auto"/>
            </w:tcBorders>
            <w:vAlign w:val="center"/>
          </w:tcPr>
          <w:p w14:paraId="71CFC7EB"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2.76</w:t>
            </w:r>
          </w:p>
        </w:tc>
        <w:tc>
          <w:tcPr>
            <w:tcW w:w="850" w:type="dxa"/>
            <w:tcBorders>
              <w:left w:val="single" w:sz="4" w:space="0" w:color="auto"/>
            </w:tcBorders>
            <w:vAlign w:val="center"/>
          </w:tcPr>
          <w:p w14:paraId="4B356FFE"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2.35</w:t>
            </w:r>
          </w:p>
        </w:tc>
        <w:tc>
          <w:tcPr>
            <w:tcW w:w="850" w:type="dxa"/>
            <w:vAlign w:val="center"/>
          </w:tcPr>
          <w:p w14:paraId="5C163338"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3.09</w:t>
            </w:r>
          </w:p>
        </w:tc>
        <w:tc>
          <w:tcPr>
            <w:tcW w:w="850" w:type="dxa"/>
            <w:vAlign w:val="center"/>
          </w:tcPr>
          <w:p w14:paraId="5AB7E447"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3.92</w:t>
            </w:r>
          </w:p>
        </w:tc>
        <w:tc>
          <w:tcPr>
            <w:tcW w:w="852" w:type="dxa"/>
            <w:tcBorders>
              <w:right w:val="single" w:sz="4" w:space="0" w:color="auto"/>
            </w:tcBorders>
            <w:vAlign w:val="center"/>
          </w:tcPr>
          <w:p w14:paraId="5BBD5813"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2.71</w:t>
            </w:r>
          </w:p>
        </w:tc>
        <w:tc>
          <w:tcPr>
            <w:tcW w:w="850" w:type="dxa"/>
            <w:tcBorders>
              <w:left w:val="single" w:sz="4" w:space="0" w:color="auto"/>
            </w:tcBorders>
            <w:vAlign w:val="center"/>
          </w:tcPr>
          <w:p w14:paraId="09E8BA68"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2.37</w:t>
            </w:r>
          </w:p>
        </w:tc>
        <w:tc>
          <w:tcPr>
            <w:tcW w:w="850" w:type="dxa"/>
            <w:vAlign w:val="center"/>
          </w:tcPr>
          <w:p w14:paraId="4043D1AB"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2.95</w:t>
            </w:r>
          </w:p>
        </w:tc>
        <w:tc>
          <w:tcPr>
            <w:tcW w:w="850" w:type="dxa"/>
            <w:vAlign w:val="center"/>
          </w:tcPr>
          <w:p w14:paraId="04CF5535"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3.34</w:t>
            </w:r>
          </w:p>
        </w:tc>
        <w:tc>
          <w:tcPr>
            <w:tcW w:w="850" w:type="dxa"/>
            <w:vAlign w:val="center"/>
          </w:tcPr>
          <w:p w14:paraId="21047BB1"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3.49</w:t>
            </w:r>
          </w:p>
        </w:tc>
        <w:tc>
          <w:tcPr>
            <w:tcW w:w="852" w:type="dxa"/>
            <w:vAlign w:val="center"/>
          </w:tcPr>
          <w:p w14:paraId="4409F9EF"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2.71</w:t>
            </w:r>
          </w:p>
        </w:tc>
      </w:tr>
      <w:tr w:rsidR="00AC6F15" w:rsidRPr="002B2ED7" w14:paraId="2B7BFC65" w14:textId="77777777" w:rsidTr="00B52DA1">
        <w:trPr>
          <w:trHeight w:val="957"/>
        </w:trPr>
        <w:tc>
          <w:tcPr>
            <w:tcW w:w="1247" w:type="dxa"/>
            <w:shd w:val="clear" w:color="auto" w:fill="EEECE1" w:themeFill="background2"/>
            <w:vAlign w:val="center"/>
          </w:tcPr>
          <w:p w14:paraId="46ECF515" w14:textId="77777777" w:rsidR="00AC6F15" w:rsidRPr="002B2ED7" w:rsidRDefault="00AC6F15" w:rsidP="00B52DA1">
            <w:pPr>
              <w:spacing w:before="280" w:after="280" w:line="480" w:lineRule="auto"/>
              <w:jc w:val="center"/>
              <w:rPr>
                <w:b/>
                <w:bCs/>
                <w:color w:val="000000" w:themeColor="text1"/>
                <w:sz w:val="22"/>
                <w:szCs w:val="22"/>
              </w:rPr>
            </w:pPr>
            <w:r w:rsidRPr="002B2ED7">
              <w:rPr>
                <w:b/>
                <w:bCs/>
                <w:color w:val="000000" w:themeColor="text1"/>
                <w:sz w:val="22"/>
                <w:szCs w:val="22"/>
              </w:rPr>
              <w:t>EMD-id</w:t>
            </w:r>
          </w:p>
        </w:tc>
        <w:tc>
          <w:tcPr>
            <w:tcW w:w="849" w:type="dxa"/>
            <w:vAlign w:val="center"/>
          </w:tcPr>
          <w:p w14:paraId="0B82FDED"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EMD-12778</w:t>
            </w:r>
          </w:p>
        </w:tc>
        <w:tc>
          <w:tcPr>
            <w:tcW w:w="849" w:type="dxa"/>
            <w:vAlign w:val="center"/>
          </w:tcPr>
          <w:p w14:paraId="3B5411AA"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EMD-12779</w:t>
            </w:r>
          </w:p>
        </w:tc>
        <w:tc>
          <w:tcPr>
            <w:tcW w:w="850" w:type="dxa"/>
            <w:tcBorders>
              <w:right w:val="single" w:sz="4" w:space="0" w:color="auto"/>
            </w:tcBorders>
            <w:vAlign w:val="center"/>
          </w:tcPr>
          <w:p w14:paraId="233672D0"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EMD-12780</w:t>
            </w:r>
          </w:p>
        </w:tc>
        <w:tc>
          <w:tcPr>
            <w:tcW w:w="850" w:type="dxa"/>
            <w:tcBorders>
              <w:left w:val="single" w:sz="4" w:space="0" w:color="auto"/>
            </w:tcBorders>
            <w:vAlign w:val="center"/>
          </w:tcPr>
          <w:p w14:paraId="7ADF570C"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EMD-12781</w:t>
            </w:r>
          </w:p>
        </w:tc>
        <w:tc>
          <w:tcPr>
            <w:tcW w:w="850" w:type="dxa"/>
            <w:vAlign w:val="center"/>
          </w:tcPr>
          <w:p w14:paraId="651B5E1E"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EMD-12782</w:t>
            </w:r>
          </w:p>
        </w:tc>
        <w:tc>
          <w:tcPr>
            <w:tcW w:w="850" w:type="dxa"/>
            <w:vAlign w:val="center"/>
          </w:tcPr>
          <w:p w14:paraId="65F6A15A"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EMD-12783</w:t>
            </w:r>
          </w:p>
        </w:tc>
        <w:tc>
          <w:tcPr>
            <w:tcW w:w="852" w:type="dxa"/>
            <w:tcBorders>
              <w:right w:val="single" w:sz="4" w:space="0" w:color="auto"/>
            </w:tcBorders>
            <w:vAlign w:val="center"/>
          </w:tcPr>
          <w:p w14:paraId="4198EE95"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EMD-12784</w:t>
            </w:r>
          </w:p>
        </w:tc>
        <w:tc>
          <w:tcPr>
            <w:tcW w:w="850" w:type="dxa"/>
            <w:tcBorders>
              <w:left w:val="single" w:sz="4" w:space="0" w:color="auto"/>
            </w:tcBorders>
            <w:vAlign w:val="center"/>
          </w:tcPr>
          <w:p w14:paraId="2305B1C2"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EMD-12785</w:t>
            </w:r>
          </w:p>
        </w:tc>
        <w:tc>
          <w:tcPr>
            <w:tcW w:w="850" w:type="dxa"/>
            <w:vAlign w:val="center"/>
          </w:tcPr>
          <w:p w14:paraId="2C811AF9"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EMD-12786</w:t>
            </w:r>
          </w:p>
        </w:tc>
        <w:tc>
          <w:tcPr>
            <w:tcW w:w="850" w:type="dxa"/>
            <w:vAlign w:val="center"/>
          </w:tcPr>
          <w:p w14:paraId="6FF47E79"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EMD-12787</w:t>
            </w:r>
          </w:p>
        </w:tc>
        <w:tc>
          <w:tcPr>
            <w:tcW w:w="852" w:type="dxa"/>
            <w:tcBorders>
              <w:right w:val="single" w:sz="4" w:space="0" w:color="auto"/>
            </w:tcBorders>
            <w:vAlign w:val="center"/>
          </w:tcPr>
          <w:p w14:paraId="11A4D4C2"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EMD-12788</w:t>
            </w:r>
          </w:p>
        </w:tc>
        <w:tc>
          <w:tcPr>
            <w:tcW w:w="850" w:type="dxa"/>
            <w:tcBorders>
              <w:left w:val="single" w:sz="4" w:space="0" w:color="auto"/>
            </w:tcBorders>
            <w:vAlign w:val="center"/>
          </w:tcPr>
          <w:p w14:paraId="7B82C00F"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EMD-12789</w:t>
            </w:r>
          </w:p>
        </w:tc>
        <w:tc>
          <w:tcPr>
            <w:tcW w:w="850" w:type="dxa"/>
            <w:vAlign w:val="center"/>
          </w:tcPr>
          <w:p w14:paraId="620EF862"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EMD-12790</w:t>
            </w:r>
          </w:p>
        </w:tc>
        <w:tc>
          <w:tcPr>
            <w:tcW w:w="850" w:type="dxa"/>
            <w:vAlign w:val="center"/>
          </w:tcPr>
          <w:p w14:paraId="735BA808"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EMD-12791</w:t>
            </w:r>
          </w:p>
        </w:tc>
        <w:tc>
          <w:tcPr>
            <w:tcW w:w="850" w:type="dxa"/>
            <w:vAlign w:val="center"/>
          </w:tcPr>
          <w:p w14:paraId="1E4A3258"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EMD-12792</w:t>
            </w:r>
          </w:p>
        </w:tc>
        <w:tc>
          <w:tcPr>
            <w:tcW w:w="852" w:type="dxa"/>
            <w:vAlign w:val="center"/>
          </w:tcPr>
          <w:p w14:paraId="1F7A2221" w14:textId="77777777" w:rsidR="00AC6F15" w:rsidRPr="002B2ED7" w:rsidRDefault="00AC6F15" w:rsidP="00B52DA1">
            <w:pPr>
              <w:spacing w:before="280" w:after="280" w:line="480" w:lineRule="auto"/>
              <w:jc w:val="center"/>
              <w:rPr>
                <w:color w:val="000000" w:themeColor="text1"/>
                <w:sz w:val="22"/>
                <w:szCs w:val="22"/>
              </w:rPr>
            </w:pPr>
            <w:r w:rsidRPr="002B2ED7">
              <w:rPr>
                <w:color w:val="000000" w:themeColor="text1"/>
                <w:sz w:val="22"/>
                <w:szCs w:val="22"/>
              </w:rPr>
              <w:t>EMD-12793</w:t>
            </w:r>
          </w:p>
        </w:tc>
      </w:tr>
    </w:tbl>
    <w:p w14:paraId="4E8E6F34" w14:textId="77777777" w:rsidR="00AC6F15" w:rsidRPr="002B2ED7" w:rsidRDefault="00AC6F15" w:rsidP="00AC6F15">
      <w:pPr>
        <w:spacing w:before="280" w:after="280" w:line="480" w:lineRule="auto"/>
        <w:rPr>
          <w:b/>
          <w:color w:val="000000" w:themeColor="text1"/>
          <w:sz w:val="22"/>
          <w:szCs w:val="22"/>
        </w:rPr>
      </w:pPr>
    </w:p>
    <w:p w14:paraId="494D06CA" w14:textId="77777777" w:rsidR="00AC6F15" w:rsidRPr="002B2ED7" w:rsidRDefault="00AC6F15" w:rsidP="00AC6F15">
      <w:pPr>
        <w:spacing w:before="280" w:after="280" w:line="480" w:lineRule="auto"/>
        <w:rPr>
          <w:rFonts w:ascii="Times New Roman" w:hAnsi="Times New Roman"/>
          <w:color w:val="000000" w:themeColor="text1"/>
          <w:sz w:val="22"/>
          <w:szCs w:val="22"/>
        </w:rPr>
      </w:pPr>
      <w:r w:rsidRPr="002B2ED7">
        <w:rPr>
          <w:b/>
          <w:color w:val="000000" w:themeColor="text1"/>
          <w:sz w:val="22"/>
          <w:szCs w:val="22"/>
        </w:rPr>
        <w:br w:type="page"/>
      </w:r>
      <w:r w:rsidRPr="002B2ED7">
        <w:rPr>
          <w:rFonts w:ascii="Times New Roman" w:hAnsi="Times New Roman"/>
          <w:b/>
          <w:color w:val="000000" w:themeColor="text1"/>
          <w:sz w:val="22"/>
          <w:szCs w:val="22"/>
        </w:rPr>
        <w:lastRenderedPageBreak/>
        <w:t xml:space="preserve">Supplementary </w:t>
      </w:r>
      <w:proofErr w:type="gramStart"/>
      <w:r w:rsidRPr="002B2ED7">
        <w:rPr>
          <w:rFonts w:ascii="Times New Roman" w:hAnsi="Times New Roman"/>
          <w:b/>
          <w:color w:val="000000" w:themeColor="text1"/>
          <w:sz w:val="22"/>
          <w:szCs w:val="22"/>
        </w:rPr>
        <w:t>Table  3</w:t>
      </w:r>
      <w:proofErr w:type="gramEnd"/>
      <w:r w:rsidRPr="002B2ED7">
        <w:rPr>
          <w:rFonts w:ascii="Times New Roman" w:hAnsi="Times New Roman"/>
          <w:b/>
          <w:color w:val="000000" w:themeColor="text1"/>
          <w:sz w:val="22"/>
          <w:szCs w:val="22"/>
        </w:rPr>
        <w:t xml:space="preserve">: </w:t>
      </w:r>
      <w:r w:rsidRPr="002B2ED7">
        <w:rPr>
          <w:rFonts w:ascii="Times New Roman" w:hAnsi="Times New Roman"/>
          <w:color w:val="000000" w:themeColor="text1"/>
          <w:sz w:val="22"/>
          <w:szCs w:val="22"/>
        </w:rPr>
        <w:t xml:space="preserve"> Categorization of particle types into constituent numbers of A/B and C/C dimers. </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2"/>
        <w:gridCol w:w="1502"/>
        <w:gridCol w:w="1503"/>
        <w:gridCol w:w="1503"/>
        <w:gridCol w:w="1503"/>
        <w:gridCol w:w="1503"/>
      </w:tblGrid>
      <w:tr w:rsidR="00AC6F15" w:rsidRPr="002B2ED7" w14:paraId="5D8205D4" w14:textId="77777777" w:rsidTr="00B52DA1">
        <w:tc>
          <w:tcPr>
            <w:tcW w:w="1502" w:type="dxa"/>
            <w:shd w:val="clear" w:color="auto" w:fill="D9D9D9" w:themeFill="background1" w:themeFillShade="D9"/>
          </w:tcPr>
          <w:p w14:paraId="2B0A589D"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Particle type</w:t>
            </w:r>
          </w:p>
        </w:tc>
        <w:tc>
          <w:tcPr>
            <w:tcW w:w="1502" w:type="dxa"/>
            <w:shd w:val="clear" w:color="auto" w:fill="EEECE1" w:themeFill="background2"/>
          </w:tcPr>
          <w:p w14:paraId="46F641B9" w14:textId="77777777" w:rsidR="00AC6F15" w:rsidRPr="002B2ED7" w:rsidRDefault="00AC6F15" w:rsidP="00B52DA1">
            <w:pPr>
              <w:spacing w:line="480" w:lineRule="auto"/>
              <w:jc w:val="center"/>
              <w:rPr>
                <w:color w:val="000000" w:themeColor="text1"/>
                <w:sz w:val="22"/>
                <w:szCs w:val="22"/>
              </w:rPr>
            </w:pPr>
            <w:r w:rsidRPr="002B2ED7">
              <w:rPr>
                <w:i/>
                <w:color w:val="000000" w:themeColor="text1"/>
                <w:sz w:val="22"/>
                <w:szCs w:val="22"/>
              </w:rPr>
              <w:t>T</w:t>
            </w:r>
            <w:r w:rsidRPr="002B2ED7">
              <w:rPr>
                <w:color w:val="000000" w:themeColor="text1"/>
                <w:sz w:val="22"/>
                <w:szCs w:val="22"/>
              </w:rPr>
              <w:t>=3</w:t>
            </w:r>
          </w:p>
        </w:tc>
        <w:tc>
          <w:tcPr>
            <w:tcW w:w="1503" w:type="dxa"/>
            <w:shd w:val="clear" w:color="auto" w:fill="EEECE1" w:themeFill="background2"/>
          </w:tcPr>
          <w:p w14:paraId="70442302"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D5</w:t>
            </w:r>
          </w:p>
        </w:tc>
        <w:tc>
          <w:tcPr>
            <w:tcW w:w="1503" w:type="dxa"/>
            <w:shd w:val="clear" w:color="auto" w:fill="EEECE1" w:themeFill="background2"/>
          </w:tcPr>
          <w:p w14:paraId="00FFE48A" w14:textId="77777777" w:rsidR="00AC6F15" w:rsidRPr="002B2ED7" w:rsidRDefault="00AC6F15" w:rsidP="00B52DA1">
            <w:pPr>
              <w:spacing w:line="480" w:lineRule="auto"/>
              <w:jc w:val="center"/>
              <w:rPr>
                <w:color w:val="000000" w:themeColor="text1"/>
                <w:sz w:val="22"/>
                <w:szCs w:val="22"/>
              </w:rPr>
            </w:pPr>
            <w:r w:rsidRPr="002B2ED7">
              <w:rPr>
                <w:i/>
                <w:color w:val="000000" w:themeColor="text1"/>
                <w:sz w:val="22"/>
                <w:szCs w:val="22"/>
              </w:rPr>
              <w:t>T</w:t>
            </w:r>
            <w:r w:rsidRPr="002B2ED7">
              <w:rPr>
                <w:color w:val="000000" w:themeColor="text1"/>
                <w:sz w:val="22"/>
                <w:szCs w:val="22"/>
              </w:rPr>
              <w:t>=4</w:t>
            </w:r>
          </w:p>
        </w:tc>
        <w:tc>
          <w:tcPr>
            <w:tcW w:w="1503" w:type="dxa"/>
            <w:shd w:val="clear" w:color="auto" w:fill="EEECE1" w:themeFill="background2"/>
          </w:tcPr>
          <w:p w14:paraId="73EF2951"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D3-A</w:t>
            </w:r>
          </w:p>
        </w:tc>
        <w:tc>
          <w:tcPr>
            <w:tcW w:w="1503" w:type="dxa"/>
            <w:shd w:val="clear" w:color="auto" w:fill="EEECE1" w:themeFill="background2"/>
          </w:tcPr>
          <w:p w14:paraId="3911088E"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D3-B</w:t>
            </w:r>
          </w:p>
        </w:tc>
      </w:tr>
      <w:tr w:rsidR="00AC6F15" w:rsidRPr="002B2ED7" w14:paraId="3F132A1D" w14:textId="77777777" w:rsidTr="00B52DA1">
        <w:tc>
          <w:tcPr>
            <w:tcW w:w="1502" w:type="dxa"/>
            <w:shd w:val="clear" w:color="auto" w:fill="D9D9D9" w:themeFill="background1" w:themeFillShade="D9"/>
          </w:tcPr>
          <w:p w14:paraId="6026727A"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A/B</w:t>
            </w:r>
          </w:p>
        </w:tc>
        <w:tc>
          <w:tcPr>
            <w:tcW w:w="1502" w:type="dxa"/>
          </w:tcPr>
          <w:p w14:paraId="3E0291B4"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60</w:t>
            </w:r>
          </w:p>
        </w:tc>
        <w:tc>
          <w:tcPr>
            <w:tcW w:w="1503" w:type="dxa"/>
          </w:tcPr>
          <w:p w14:paraId="039C8900"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60</w:t>
            </w:r>
          </w:p>
        </w:tc>
        <w:tc>
          <w:tcPr>
            <w:tcW w:w="1503" w:type="dxa"/>
          </w:tcPr>
          <w:p w14:paraId="274079FA"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60</w:t>
            </w:r>
          </w:p>
        </w:tc>
        <w:tc>
          <w:tcPr>
            <w:tcW w:w="1503" w:type="dxa"/>
          </w:tcPr>
          <w:p w14:paraId="6F942F67"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60</w:t>
            </w:r>
          </w:p>
        </w:tc>
        <w:tc>
          <w:tcPr>
            <w:tcW w:w="1503" w:type="dxa"/>
          </w:tcPr>
          <w:p w14:paraId="22EB7C7A"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60</w:t>
            </w:r>
          </w:p>
        </w:tc>
      </w:tr>
      <w:tr w:rsidR="00AC6F15" w:rsidRPr="002B2ED7" w14:paraId="488BC454" w14:textId="77777777" w:rsidTr="00B52DA1">
        <w:tc>
          <w:tcPr>
            <w:tcW w:w="1502" w:type="dxa"/>
            <w:shd w:val="clear" w:color="auto" w:fill="D9D9D9" w:themeFill="background1" w:themeFillShade="D9"/>
          </w:tcPr>
          <w:p w14:paraId="5D43738C"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C/C</w:t>
            </w:r>
          </w:p>
        </w:tc>
        <w:tc>
          <w:tcPr>
            <w:tcW w:w="1502" w:type="dxa"/>
          </w:tcPr>
          <w:p w14:paraId="7FB4B9F7"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30</w:t>
            </w:r>
          </w:p>
        </w:tc>
        <w:tc>
          <w:tcPr>
            <w:tcW w:w="1503" w:type="dxa"/>
          </w:tcPr>
          <w:p w14:paraId="534F3F73"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45</w:t>
            </w:r>
          </w:p>
        </w:tc>
        <w:tc>
          <w:tcPr>
            <w:tcW w:w="1503" w:type="dxa"/>
          </w:tcPr>
          <w:p w14:paraId="22420F66"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60</w:t>
            </w:r>
          </w:p>
        </w:tc>
        <w:tc>
          <w:tcPr>
            <w:tcW w:w="1503" w:type="dxa"/>
          </w:tcPr>
          <w:p w14:paraId="5B556FC1"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51</w:t>
            </w:r>
          </w:p>
        </w:tc>
        <w:tc>
          <w:tcPr>
            <w:tcW w:w="1503" w:type="dxa"/>
          </w:tcPr>
          <w:p w14:paraId="77AD25B0"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57</w:t>
            </w:r>
          </w:p>
        </w:tc>
      </w:tr>
    </w:tbl>
    <w:p w14:paraId="34F799DE" w14:textId="77777777" w:rsidR="00AC6F15" w:rsidRPr="002B2ED7" w:rsidRDefault="00AC6F15" w:rsidP="00AC6F15">
      <w:pPr>
        <w:spacing w:before="280" w:after="280" w:line="480" w:lineRule="auto"/>
        <w:rPr>
          <w:color w:val="000000" w:themeColor="text1"/>
          <w:sz w:val="22"/>
          <w:szCs w:val="22"/>
        </w:rPr>
      </w:pPr>
    </w:p>
    <w:p w14:paraId="19D69AD7" w14:textId="77777777" w:rsidR="00AC6F15" w:rsidRPr="002B2ED7" w:rsidRDefault="00AC6F15" w:rsidP="00AC6F15">
      <w:pPr>
        <w:spacing w:line="480" w:lineRule="auto"/>
        <w:rPr>
          <w:b/>
          <w:color w:val="000000" w:themeColor="text1"/>
          <w:sz w:val="22"/>
          <w:szCs w:val="22"/>
        </w:rPr>
      </w:pPr>
      <w:r w:rsidRPr="002B2ED7">
        <w:rPr>
          <w:b/>
          <w:color w:val="000000" w:themeColor="text1"/>
          <w:sz w:val="22"/>
          <w:szCs w:val="22"/>
        </w:rPr>
        <w:br w:type="page"/>
      </w:r>
    </w:p>
    <w:p w14:paraId="58FEDEA1" w14:textId="77777777" w:rsidR="00AC6F15" w:rsidRPr="002B2ED7" w:rsidRDefault="00AC6F15" w:rsidP="00AC6F15">
      <w:pPr>
        <w:spacing w:before="280" w:after="280" w:line="480" w:lineRule="auto"/>
        <w:rPr>
          <w:rFonts w:ascii="Times New Roman" w:hAnsi="Times New Roman"/>
          <w:color w:val="000000" w:themeColor="text1"/>
          <w:sz w:val="22"/>
          <w:szCs w:val="22"/>
        </w:rPr>
      </w:pPr>
      <w:r w:rsidRPr="002B2ED7">
        <w:rPr>
          <w:rFonts w:ascii="Times New Roman" w:hAnsi="Times New Roman"/>
          <w:b/>
          <w:color w:val="000000" w:themeColor="text1"/>
          <w:sz w:val="22"/>
          <w:szCs w:val="22"/>
        </w:rPr>
        <w:lastRenderedPageBreak/>
        <w:t xml:space="preserve">Supplementary </w:t>
      </w:r>
      <w:proofErr w:type="gramStart"/>
      <w:r w:rsidRPr="002B2ED7">
        <w:rPr>
          <w:rFonts w:ascii="Times New Roman" w:hAnsi="Times New Roman"/>
          <w:b/>
          <w:color w:val="000000" w:themeColor="text1"/>
          <w:sz w:val="22"/>
          <w:szCs w:val="22"/>
        </w:rPr>
        <w:t>Table  4</w:t>
      </w:r>
      <w:proofErr w:type="gramEnd"/>
      <w:r w:rsidRPr="002B2ED7">
        <w:rPr>
          <w:rFonts w:ascii="Times New Roman" w:hAnsi="Times New Roman"/>
          <w:b/>
          <w:color w:val="000000" w:themeColor="text1"/>
          <w:sz w:val="22"/>
          <w:szCs w:val="22"/>
        </w:rPr>
        <w:t>:</w:t>
      </w:r>
      <w:r w:rsidRPr="002B2ED7">
        <w:rPr>
          <w:rFonts w:ascii="Times New Roman" w:hAnsi="Times New Roman"/>
          <w:color w:val="000000" w:themeColor="text1"/>
          <w:sz w:val="22"/>
          <w:szCs w:val="22"/>
        </w:rPr>
        <w:t xml:space="preserve"> Number of </w:t>
      </w:r>
      <w:r w:rsidRPr="002B2ED7" w:rsidDel="002B6FEC">
        <w:rPr>
          <w:rFonts w:ascii="Times New Roman" w:hAnsi="Times New Roman"/>
          <w:color w:val="000000" w:themeColor="text1"/>
          <w:sz w:val="22"/>
          <w:szCs w:val="22"/>
        </w:rPr>
        <w:t>A/B</w:t>
      </w:r>
      <w:r w:rsidRPr="002B2ED7">
        <w:rPr>
          <w:rFonts w:ascii="Times New Roman" w:hAnsi="Times New Roman"/>
          <w:color w:val="000000" w:themeColor="text1"/>
          <w:sz w:val="22"/>
          <w:szCs w:val="22"/>
        </w:rPr>
        <w:t xml:space="preserve"> dimers in all discovered geometries of MS2 VLP variants; </w:t>
      </w:r>
      <w:r w:rsidRPr="002B2ED7">
        <w:rPr>
          <w:rFonts w:ascii="Times New Roman" w:hAnsi="Times New Roman"/>
          <w:i/>
          <w:iCs/>
          <w:color w:val="000000" w:themeColor="text1"/>
          <w:sz w:val="22"/>
          <w:szCs w:val="22"/>
          <w:vertAlign w:val="superscript"/>
          <w:lang w:eastAsia="pl-PL"/>
        </w:rPr>
        <w:t>a</w:t>
      </w:r>
      <w:r w:rsidRPr="002B2ED7">
        <w:rPr>
          <w:rFonts w:ascii="Times New Roman" w:hAnsi="Times New Roman"/>
          <w:color w:val="000000" w:themeColor="text1"/>
          <w:sz w:val="22"/>
          <w:szCs w:val="22"/>
          <w:lang w:eastAsia="pl-PL"/>
        </w:rPr>
        <w:t xml:space="preserve"> – experimental data</w:t>
      </w:r>
      <w:r w:rsidRPr="002B2ED7">
        <w:rPr>
          <w:rFonts w:ascii="Times New Roman" w:hAnsi="Times New Roman"/>
          <w:color w:val="000000" w:themeColor="text1"/>
          <w:sz w:val="22"/>
          <w:szCs w:val="22"/>
        </w:rPr>
        <w:t xml:space="preserve"> </w:t>
      </w:r>
    </w:p>
    <w:tbl>
      <w:tblPr>
        <w:tblW w:w="16101" w:type="dxa"/>
        <w:tblLook w:val="04A0" w:firstRow="1" w:lastRow="0" w:firstColumn="1" w:lastColumn="0" w:noHBand="0" w:noVBand="1"/>
      </w:tblPr>
      <w:tblGrid>
        <w:gridCol w:w="3349"/>
        <w:gridCol w:w="1096"/>
        <w:gridCol w:w="931"/>
        <w:gridCol w:w="1096"/>
        <w:gridCol w:w="1096"/>
        <w:gridCol w:w="1096"/>
        <w:gridCol w:w="931"/>
        <w:gridCol w:w="1096"/>
        <w:gridCol w:w="1096"/>
        <w:gridCol w:w="931"/>
        <w:gridCol w:w="931"/>
        <w:gridCol w:w="1096"/>
        <w:gridCol w:w="1096"/>
        <w:gridCol w:w="1096"/>
        <w:gridCol w:w="931"/>
        <w:gridCol w:w="931"/>
        <w:gridCol w:w="1096"/>
      </w:tblGrid>
      <w:tr w:rsidR="00AC6F15" w:rsidRPr="002B2ED7" w14:paraId="064E1DD5" w14:textId="77777777" w:rsidTr="00B52DA1">
        <w:trPr>
          <w:trHeight w:val="330"/>
        </w:trPr>
        <w:tc>
          <w:tcPr>
            <w:tcW w:w="613" w:type="pct"/>
            <w:shd w:val="clear" w:color="auto" w:fill="EEECE1" w:themeFill="background2"/>
            <w:noWrap/>
            <w:hideMark/>
          </w:tcPr>
          <w:p w14:paraId="44AFACFD" w14:textId="77777777" w:rsidR="00AC6F15" w:rsidRPr="002B2ED7" w:rsidRDefault="00AC6F15" w:rsidP="00B52DA1">
            <w:pPr>
              <w:spacing w:line="480" w:lineRule="auto"/>
              <w:rPr>
                <w:b/>
                <w:bCs/>
                <w:color w:val="000000" w:themeColor="text1"/>
                <w:sz w:val="22"/>
                <w:szCs w:val="22"/>
                <w:lang w:eastAsia="pl-PL"/>
              </w:rPr>
            </w:pPr>
            <w:r w:rsidRPr="002B2ED7">
              <w:rPr>
                <w:b/>
                <w:bCs/>
                <w:color w:val="000000" w:themeColor="text1"/>
                <w:sz w:val="22"/>
                <w:szCs w:val="22"/>
                <w:lang w:eastAsia="pl-PL"/>
              </w:rPr>
              <w:t>sample</w:t>
            </w:r>
          </w:p>
        </w:tc>
        <w:tc>
          <w:tcPr>
            <w:tcW w:w="500" w:type="pct"/>
            <w:gridSpan w:val="3"/>
            <w:tcBorders>
              <w:right w:val="single" w:sz="4" w:space="0" w:color="auto"/>
            </w:tcBorders>
            <w:shd w:val="clear" w:color="auto" w:fill="EEECE1" w:themeFill="background2"/>
            <w:noWrap/>
            <w:hideMark/>
          </w:tcPr>
          <w:p w14:paraId="228C5255" w14:textId="77777777" w:rsidR="00AC6F15" w:rsidRPr="002B2ED7" w:rsidRDefault="00AC6F15" w:rsidP="00B52DA1">
            <w:pPr>
              <w:spacing w:line="480" w:lineRule="auto"/>
              <w:jc w:val="center"/>
              <w:rPr>
                <w:b/>
                <w:bCs/>
                <w:color w:val="000000" w:themeColor="text1"/>
                <w:sz w:val="22"/>
                <w:szCs w:val="22"/>
                <w:lang w:eastAsia="pl-PL"/>
              </w:rPr>
            </w:pPr>
            <w:r w:rsidRPr="002B2ED7">
              <w:rPr>
                <w:b/>
                <w:bCs/>
                <w:color w:val="000000" w:themeColor="text1"/>
                <w:sz w:val="22"/>
                <w:szCs w:val="22"/>
                <w:lang w:eastAsia="pl-PL"/>
              </w:rPr>
              <w:t>MS2-SpyTag</w:t>
            </w:r>
          </w:p>
        </w:tc>
        <w:tc>
          <w:tcPr>
            <w:tcW w:w="500" w:type="pct"/>
            <w:gridSpan w:val="4"/>
            <w:tcBorders>
              <w:left w:val="single" w:sz="4" w:space="0" w:color="auto"/>
              <w:right w:val="single" w:sz="4" w:space="0" w:color="auto"/>
            </w:tcBorders>
            <w:shd w:val="clear" w:color="auto" w:fill="EEECE1" w:themeFill="background2"/>
            <w:noWrap/>
            <w:hideMark/>
          </w:tcPr>
          <w:p w14:paraId="7C3F5A58" w14:textId="77777777" w:rsidR="00AC6F15" w:rsidRPr="002B2ED7" w:rsidRDefault="00AC6F15" w:rsidP="00B52DA1">
            <w:pPr>
              <w:spacing w:line="480" w:lineRule="auto"/>
              <w:jc w:val="center"/>
              <w:rPr>
                <w:b/>
                <w:bCs/>
                <w:color w:val="000000" w:themeColor="text1"/>
                <w:sz w:val="22"/>
                <w:szCs w:val="22"/>
                <w:lang w:eastAsia="pl-PL"/>
              </w:rPr>
            </w:pPr>
            <w:r w:rsidRPr="002B2ED7">
              <w:rPr>
                <w:b/>
                <w:bCs/>
                <w:color w:val="000000" w:themeColor="text1"/>
                <w:sz w:val="22"/>
                <w:szCs w:val="22"/>
                <w:lang w:eastAsia="pl-PL"/>
              </w:rPr>
              <w:t>MS2-SpyTag4</w:t>
            </w:r>
          </w:p>
        </w:tc>
        <w:tc>
          <w:tcPr>
            <w:tcW w:w="500" w:type="pct"/>
            <w:gridSpan w:val="4"/>
            <w:tcBorders>
              <w:left w:val="single" w:sz="4" w:space="0" w:color="auto"/>
              <w:right w:val="single" w:sz="4" w:space="0" w:color="auto"/>
            </w:tcBorders>
            <w:shd w:val="clear" w:color="auto" w:fill="EEECE1" w:themeFill="background2"/>
            <w:noWrap/>
            <w:hideMark/>
          </w:tcPr>
          <w:p w14:paraId="2579EF83" w14:textId="77777777" w:rsidR="00AC6F15" w:rsidRPr="002B2ED7" w:rsidRDefault="00AC6F15" w:rsidP="00B52DA1">
            <w:pPr>
              <w:spacing w:line="480" w:lineRule="auto"/>
              <w:jc w:val="center"/>
              <w:rPr>
                <w:b/>
                <w:bCs/>
                <w:color w:val="000000" w:themeColor="text1"/>
                <w:sz w:val="22"/>
                <w:szCs w:val="22"/>
                <w:lang w:eastAsia="pl-PL"/>
              </w:rPr>
            </w:pPr>
            <w:r w:rsidRPr="002B2ED7">
              <w:rPr>
                <w:b/>
                <w:bCs/>
                <w:color w:val="000000" w:themeColor="text1"/>
                <w:sz w:val="22"/>
                <w:szCs w:val="22"/>
                <w:lang w:eastAsia="pl-PL"/>
              </w:rPr>
              <w:t>MS2-SpyTag7</w:t>
            </w:r>
          </w:p>
        </w:tc>
        <w:tc>
          <w:tcPr>
            <w:tcW w:w="500" w:type="pct"/>
            <w:gridSpan w:val="5"/>
            <w:tcBorders>
              <w:left w:val="single" w:sz="4" w:space="0" w:color="auto"/>
            </w:tcBorders>
            <w:shd w:val="clear" w:color="auto" w:fill="EEECE1" w:themeFill="background2"/>
            <w:noWrap/>
            <w:hideMark/>
          </w:tcPr>
          <w:p w14:paraId="51E62CB6" w14:textId="77777777" w:rsidR="00AC6F15" w:rsidRPr="002B2ED7" w:rsidRDefault="00AC6F15" w:rsidP="00B52DA1">
            <w:pPr>
              <w:spacing w:line="480" w:lineRule="auto"/>
              <w:jc w:val="center"/>
              <w:rPr>
                <w:b/>
                <w:bCs/>
                <w:color w:val="000000" w:themeColor="text1"/>
                <w:sz w:val="22"/>
                <w:szCs w:val="22"/>
                <w:lang w:eastAsia="pl-PL"/>
              </w:rPr>
            </w:pPr>
            <w:r w:rsidRPr="002B2ED7">
              <w:rPr>
                <w:b/>
                <w:bCs/>
                <w:color w:val="000000" w:themeColor="text1"/>
                <w:sz w:val="22"/>
                <w:szCs w:val="22"/>
                <w:lang w:eastAsia="pl-PL"/>
              </w:rPr>
              <w:t>Random4</w:t>
            </w:r>
          </w:p>
        </w:tc>
      </w:tr>
      <w:tr w:rsidR="00AC6F15" w:rsidRPr="002B2ED7" w14:paraId="00C25D6F" w14:textId="77777777" w:rsidTr="00B52DA1">
        <w:trPr>
          <w:trHeight w:val="330"/>
        </w:trPr>
        <w:tc>
          <w:tcPr>
            <w:tcW w:w="613" w:type="pct"/>
            <w:shd w:val="clear" w:color="auto" w:fill="EEECE1" w:themeFill="background2"/>
            <w:noWrap/>
            <w:hideMark/>
          </w:tcPr>
          <w:p w14:paraId="7DDB3470" w14:textId="77777777" w:rsidR="00AC6F15" w:rsidRPr="002B2ED7" w:rsidRDefault="00AC6F15" w:rsidP="00B52DA1">
            <w:pPr>
              <w:spacing w:line="480" w:lineRule="auto"/>
              <w:rPr>
                <w:b/>
                <w:bCs/>
                <w:color w:val="000000" w:themeColor="text1"/>
                <w:sz w:val="22"/>
                <w:szCs w:val="22"/>
                <w:lang w:eastAsia="pl-PL"/>
              </w:rPr>
            </w:pPr>
            <w:r w:rsidRPr="002B2ED7">
              <w:rPr>
                <w:b/>
                <w:bCs/>
                <w:color w:val="000000" w:themeColor="text1"/>
                <w:sz w:val="22"/>
                <w:szCs w:val="22"/>
                <w:lang w:eastAsia="pl-PL"/>
              </w:rPr>
              <w:t>symmetry</w:t>
            </w:r>
          </w:p>
        </w:tc>
        <w:tc>
          <w:tcPr>
            <w:tcW w:w="500" w:type="pct"/>
            <w:noWrap/>
            <w:hideMark/>
          </w:tcPr>
          <w:p w14:paraId="5D77B881" w14:textId="77777777" w:rsidR="00AC6F15" w:rsidRPr="002B2ED7" w:rsidRDefault="00AC6F15" w:rsidP="00B52DA1">
            <w:pPr>
              <w:spacing w:line="480" w:lineRule="auto"/>
              <w:jc w:val="center"/>
              <w:rPr>
                <w:i/>
                <w:iCs/>
                <w:color w:val="000000" w:themeColor="text1"/>
                <w:sz w:val="22"/>
                <w:szCs w:val="22"/>
                <w:lang w:eastAsia="pl-PL"/>
              </w:rPr>
            </w:pPr>
            <w:r w:rsidRPr="002B2ED7">
              <w:rPr>
                <w:i/>
                <w:iCs/>
                <w:color w:val="000000" w:themeColor="text1"/>
                <w:sz w:val="22"/>
                <w:szCs w:val="22"/>
                <w:lang w:eastAsia="pl-PL"/>
              </w:rPr>
              <w:t>T=3</w:t>
            </w:r>
          </w:p>
        </w:tc>
        <w:tc>
          <w:tcPr>
            <w:tcW w:w="500" w:type="pct"/>
            <w:noWrap/>
            <w:hideMark/>
          </w:tcPr>
          <w:p w14:paraId="54EE049A"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D5</w:t>
            </w:r>
          </w:p>
        </w:tc>
        <w:tc>
          <w:tcPr>
            <w:tcW w:w="500" w:type="pct"/>
            <w:tcBorders>
              <w:right w:val="single" w:sz="4" w:space="0" w:color="auto"/>
            </w:tcBorders>
            <w:noWrap/>
            <w:hideMark/>
          </w:tcPr>
          <w:p w14:paraId="4A337CAF" w14:textId="77777777" w:rsidR="00AC6F15" w:rsidRPr="002B2ED7" w:rsidRDefault="00AC6F15" w:rsidP="00B52DA1">
            <w:pPr>
              <w:spacing w:line="480" w:lineRule="auto"/>
              <w:jc w:val="center"/>
              <w:rPr>
                <w:i/>
                <w:iCs/>
                <w:color w:val="000000" w:themeColor="text1"/>
                <w:sz w:val="22"/>
                <w:szCs w:val="22"/>
                <w:lang w:eastAsia="pl-PL"/>
              </w:rPr>
            </w:pPr>
            <w:r w:rsidRPr="002B2ED7">
              <w:rPr>
                <w:i/>
                <w:iCs/>
                <w:color w:val="000000" w:themeColor="text1"/>
                <w:sz w:val="22"/>
                <w:szCs w:val="22"/>
                <w:lang w:eastAsia="pl-PL"/>
              </w:rPr>
              <w:t>T=4</w:t>
            </w:r>
          </w:p>
        </w:tc>
        <w:tc>
          <w:tcPr>
            <w:tcW w:w="500" w:type="pct"/>
            <w:tcBorders>
              <w:left w:val="single" w:sz="4" w:space="0" w:color="auto"/>
            </w:tcBorders>
            <w:noWrap/>
            <w:hideMark/>
          </w:tcPr>
          <w:p w14:paraId="34431F44" w14:textId="77777777" w:rsidR="00AC6F15" w:rsidRPr="002B2ED7" w:rsidRDefault="00AC6F15" w:rsidP="00B52DA1">
            <w:pPr>
              <w:spacing w:line="480" w:lineRule="auto"/>
              <w:jc w:val="center"/>
              <w:rPr>
                <w:i/>
                <w:iCs/>
                <w:color w:val="000000" w:themeColor="text1"/>
                <w:sz w:val="22"/>
                <w:szCs w:val="22"/>
                <w:lang w:eastAsia="pl-PL"/>
              </w:rPr>
            </w:pPr>
            <w:r w:rsidRPr="002B2ED7">
              <w:rPr>
                <w:i/>
                <w:iCs/>
                <w:color w:val="000000" w:themeColor="text1"/>
                <w:sz w:val="22"/>
                <w:szCs w:val="22"/>
                <w:lang w:eastAsia="pl-PL"/>
              </w:rPr>
              <w:t>T=3</w:t>
            </w:r>
          </w:p>
        </w:tc>
        <w:tc>
          <w:tcPr>
            <w:tcW w:w="500" w:type="pct"/>
            <w:noWrap/>
            <w:hideMark/>
          </w:tcPr>
          <w:p w14:paraId="0E133771"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D5</w:t>
            </w:r>
          </w:p>
        </w:tc>
        <w:tc>
          <w:tcPr>
            <w:tcW w:w="500" w:type="pct"/>
            <w:noWrap/>
            <w:hideMark/>
          </w:tcPr>
          <w:p w14:paraId="1242A552"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D3-A</w:t>
            </w:r>
          </w:p>
        </w:tc>
        <w:tc>
          <w:tcPr>
            <w:tcW w:w="500" w:type="pct"/>
            <w:tcBorders>
              <w:right w:val="single" w:sz="4" w:space="0" w:color="auto"/>
            </w:tcBorders>
            <w:noWrap/>
            <w:hideMark/>
          </w:tcPr>
          <w:p w14:paraId="21CD0844" w14:textId="77777777" w:rsidR="00AC6F15" w:rsidRPr="002B2ED7" w:rsidRDefault="00AC6F15" w:rsidP="00B52DA1">
            <w:pPr>
              <w:spacing w:line="480" w:lineRule="auto"/>
              <w:jc w:val="center"/>
              <w:rPr>
                <w:i/>
                <w:iCs/>
                <w:color w:val="000000" w:themeColor="text1"/>
                <w:sz w:val="22"/>
                <w:szCs w:val="22"/>
                <w:lang w:eastAsia="pl-PL"/>
              </w:rPr>
            </w:pPr>
            <w:r w:rsidRPr="002B2ED7">
              <w:rPr>
                <w:i/>
                <w:iCs/>
                <w:color w:val="000000" w:themeColor="text1"/>
                <w:sz w:val="22"/>
                <w:szCs w:val="22"/>
                <w:lang w:eastAsia="pl-PL"/>
              </w:rPr>
              <w:t>T=4</w:t>
            </w:r>
          </w:p>
        </w:tc>
        <w:tc>
          <w:tcPr>
            <w:tcW w:w="500" w:type="pct"/>
            <w:tcBorders>
              <w:left w:val="single" w:sz="4" w:space="0" w:color="auto"/>
            </w:tcBorders>
            <w:noWrap/>
            <w:hideMark/>
          </w:tcPr>
          <w:p w14:paraId="51C2EB80" w14:textId="77777777" w:rsidR="00AC6F15" w:rsidRPr="002B2ED7" w:rsidRDefault="00AC6F15" w:rsidP="00B52DA1">
            <w:pPr>
              <w:spacing w:line="480" w:lineRule="auto"/>
              <w:jc w:val="center"/>
              <w:rPr>
                <w:i/>
                <w:iCs/>
                <w:color w:val="000000" w:themeColor="text1"/>
                <w:sz w:val="22"/>
                <w:szCs w:val="22"/>
                <w:lang w:eastAsia="pl-PL"/>
              </w:rPr>
            </w:pPr>
            <w:r w:rsidRPr="002B2ED7">
              <w:rPr>
                <w:i/>
                <w:iCs/>
                <w:color w:val="000000" w:themeColor="text1"/>
                <w:sz w:val="22"/>
                <w:szCs w:val="22"/>
                <w:lang w:eastAsia="pl-PL"/>
              </w:rPr>
              <w:t>T=3</w:t>
            </w:r>
          </w:p>
        </w:tc>
        <w:tc>
          <w:tcPr>
            <w:tcW w:w="500" w:type="pct"/>
            <w:noWrap/>
            <w:hideMark/>
          </w:tcPr>
          <w:p w14:paraId="3DD15C53"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D5</w:t>
            </w:r>
          </w:p>
        </w:tc>
        <w:tc>
          <w:tcPr>
            <w:tcW w:w="500" w:type="pct"/>
            <w:noWrap/>
            <w:hideMark/>
          </w:tcPr>
          <w:p w14:paraId="23CFB94A"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D3-A</w:t>
            </w:r>
          </w:p>
        </w:tc>
        <w:tc>
          <w:tcPr>
            <w:tcW w:w="500" w:type="pct"/>
            <w:tcBorders>
              <w:right w:val="single" w:sz="4" w:space="0" w:color="auto"/>
            </w:tcBorders>
            <w:noWrap/>
            <w:hideMark/>
          </w:tcPr>
          <w:p w14:paraId="73041D41" w14:textId="77777777" w:rsidR="00AC6F15" w:rsidRPr="002B2ED7" w:rsidRDefault="00AC6F15" w:rsidP="00B52DA1">
            <w:pPr>
              <w:spacing w:line="480" w:lineRule="auto"/>
              <w:jc w:val="center"/>
              <w:rPr>
                <w:i/>
                <w:iCs/>
                <w:color w:val="000000" w:themeColor="text1"/>
                <w:sz w:val="22"/>
                <w:szCs w:val="22"/>
                <w:lang w:eastAsia="pl-PL"/>
              </w:rPr>
            </w:pPr>
            <w:r w:rsidRPr="002B2ED7">
              <w:rPr>
                <w:i/>
                <w:iCs/>
                <w:color w:val="000000" w:themeColor="text1"/>
                <w:sz w:val="22"/>
                <w:szCs w:val="22"/>
                <w:lang w:eastAsia="pl-PL"/>
              </w:rPr>
              <w:t>T=4</w:t>
            </w:r>
          </w:p>
        </w:tc>
        <w:tc>
          <w:tcPr>
            <w:tcW w:w="500" w:type="pct"/>
            <w:tcBorders>
              <w:left w:val="single" w:sz="4" w:space="0" w:color="auto"/>
            </w:tcBorders>
            <w:noWrap/>
            <w:hideMark/>
          </w:tcPr>
          <w:p w14:paraId="7FE32A7D" w14:textId="77777777" w:rsidR="00AC6F15" w:rsidRPr="002B2ED7" w:rsidRDefault="00AC6F15" w:rsidP="00B52DA1">
            <w:pPr>
              <w:spacing w:line="480" w:lineRule="auto"/>
              <w:jc w:val="center"/>
              <w:rPr>
                <w:i/>
                <w:iCs/>
                <w:color w:val="000000" w:themeColor="text1"/>
                <w:sz w:val="22"/>
                <w:szCs w:val="22"/>
                <w:lang w:eastAsia="pl-PL"/>
              </w:rPr>
            </w:pPr>
            <w:r w:rsidRPr="002B2ED7">
              <w:rPr>
                <w:i/>
                <w:iCs/>
                <w:color w:val="000000" w:themeColor="text1"/>
                <w:sz w:val="22"/>
                <w:szCs w:val="22"/>
                <w:lang w:eastAsia="pl-PL"/>
              </w:rPr>
              <w:t>T=3</w:t>
            </w:r>
          </w:p>
        </w:tc>
        <w:tc>
          <w:tcPr>
            <w:tcW w:w="500" w:type="pct"/>
            <w:noWrap/>
            <w:hideMark/>
          </w:tcPr>
          <w:p w14:paraId="48E2028F"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D5</w:t>
            </w:r>
          </w:p>
        </w:tc>
        <w:tc>
          <w:tcPr>
            <w:tcW w:w="500" w:type="pct"/>
            <w:noWrap/>
            <w:hideMark/>
          </w:tcPr>
          <w:p w14:paraId="2188F940"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D3-A</w:t>
            </w:r>
          </w:p>
        </w:tc>
        <w:tc>
          <w:tcPr>
            <w:tcW w:w="500" w:type="pct"/>
            <w:noWrap/>
            <w:hideMark/>
          </w:tcPr>
          <w:p w14:paraId="1ECEC2CD"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D3-B</w:t>
            </w:r>
          </w:p>
        </w:tc>
        <w:tc>
          <w:tcPr>
            <w:tcW w:w="500" w:type="pct"/>
            <w:noWrap/>
            <w:hideMark/>
          </w:tcPr>
          <w:p w14:paraId="7D13EEF0" w14:textId="77777777" w:rsidR="00AC6F15" w:rsidRPr="002B2ED7" w:rsidRDefault="00AC6F15" w:rsidP="00B52DA1">
            <w:pPr>
              <w:spacing w:line="480" w:lineRule="auto"/>
              <w:jc w:val="center"/>
              <w:rPr>
                <w:i/>
                <w:iCs/>
                <w:color w:val="000000" w:themeColor="text1"/>
                <w:sz w:val="22"/>
                <w:szCs w:val="22"/>
                <w:lang w:eastAsia="pl-PL"/>
              </w:rPr>
            </w:pPr>
            <w:r w:rsidRPr="002B2ED7">
              <w:rPr>
                <w:i/>
                <w:iCs/>
                <w:color w:val="000000" w:themeColor="text1"/>
                <w:sz w:val="22"/>
                <w:szCs w:val="22"/>
                <w:lang w:eastAsia="pl-PL"/>
              </w:rPr>
              <w:t>T=4</w:t>
            </w:r>
          </w:p>
        </w:tc>
      </w:tr>
      <w:tr w:rsidR="00AC6F15" w:rsidRPr="002B2ED7" w14:paraId="3ABD4657" w14:textId="77777777" w:rsidTr="00B52DA1">
        <w:trPr>
          <w:trHeight w:val="330"/>
        </w:trPr>
        <w:tc>
          <w:tcPr>
            <w:tcW w:w="613" w:type="pct"/>
            <w:shd w:val="clear" w:color="auto" w:fill="EEECE1" w:themeFill="background2"/>
            <w:noWrap/>
            <w:hideMark/>
          </w:tcPr>
          <w:p w14:paraId="3B8722B2" w14:textId="77777777" w:rsidR="00AC6F15" w:rsidRPr="002B2ED7" w:rsidRDefault="00AC6F15" w:rsidP="00B52DA1">
            <w:pPr>
              <w:spacing w:line="480" w:lineRule="auto"/>
              <w:rPr>
                <w:b/>
                <w:bCs/>
                <w:color w:val="000000" w:themeColor="text1"/>
                <w:sz w:val="22"/>
                <w:szCs w:val="22"/>
                <w:lang w:eastAsia="pl-PL"/>
              </w:rPr>
            </w:pPr>
            <w:r w:rsidRPr="002B2ED7" w:rsidDel="002B6FEC">
              <w:rPr>
                <w:b/>
                <w:bCs/>
                <w:color w:val="000000" w:themeColor="text1"/>
                <w:sz w:val="22"/>
                <w:szCs w:val="22"/>
                <w:lang w:eastAsia="pl-PL"/>
              </w:rPr>
              <w:t>A/B</w:t>
            </w:r>
            <w:r w:rsidRPr="002B2ED7">
              <w:rPr>
                <w:b/>
                <w:bCs/>
                <w:color w:val="000000" w:themeColor="text1"/>
                <w:sz w:val="22"/>
                <w:szCs w:val="22"/>
                <w:lang w:eastAsia="pl-PL"/>
              </w:rPr>
              <w:t xml:space="preserve"> dimers</w:t>
            </w:r>
          </w:p>
        </w:tc>
        <w:tc>
          <w:tcPr>
            <w:tcW w:w="500" w:type="pct"/>
            <w:noWrap/>
            <w:hideMark/>
          </w:tcPr>
          <w:p w14:paraId="4A4AE96C"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noWrap/>
            <w:hideMark/>
          </w:tcPr>
          <w:p w14:paraId="36E9A29C"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tcBorders>
              <w:right w:val="single" w:sz="4" w:space="0" w:color="auto"/>
            </w:tcBorders>
            <w:noWrap/>
            <w:hideMark/>
          </w:tcPr>
          <w:p w14:paraId="3C10145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tcBorders>
              <w:left w:val="single" w:sz="4" w:space="0" w:color="auto"/>
            </w:tcBorders>
            <w:noWrap/>
            <w:hideMark/>
          </w:tcPr>
          <w:p w14:paraId="4FE9F785"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noWrap/>
            <w:hideMark/>
          </w:tcPr>
          <w:p w14:paraId="5DC98AF2"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noWrap/>
            <w:hideMark/>
          </w:tcPr>
          <w:p w14:paraId="17E459C2"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tcBorders>
              <w:right w:val="single" w:sz="4" w:space="0" w:color="auto"/>
            </w:tcBorders>
            <w:noWrap/>
            <w:hideMark/>
          </w:tcPr>
          <w:p w14:paraId="2E5413E9"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tcBorders>
              <w:left w:val="single" w:sz="4" w:space="0" w:color="auto"/>
            </w:tcBorders>
            <w:noWrap/>
            <w:hideMark/>
          </w:tcPr>
          <w:p w14:paraId="6A8CA078"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noWrap/>
            <w:hideMark/>
          </w:tcPr>
          <w:p w14:paraId="2FF4F8BB"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noWrap/>
            <w:hideMark/>
          </w:tcPr>
          <w:p w14:paraId="63F6EF4E"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tcBorders>
              <w:right w:val="single" w:sz="4" w:space="0" w:color="auto"/>
            </w:tcBorders>
            <w:noWrap/>
            <w:hideMark/>
          </w:tcPr>
          <w:p w14:paraId="13476738"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tcBorders>
              <w:left w:val="single" w:sz="4" w:space="0" w:color="auto"/>
            </w:tcBorders>
            <w:noWrap/>
            <w:hideMark/>
          </w:tcPr>
          <w:p w14:paraId="354F87B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noWrap/>
            <w:hideMark/>
          </w:tcPr>
          <w:p w14:paraId="47155B8E"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noWrap/>
            <w:hideMark/>
          </w:tcPr>
          <w:p w14:paraId="196630A7"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noWrap/>
            <w:hideMark/>
          </w:tcPr>
          <w:p w14:paraId="006536E3"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noWrap/>
            <w:hideMark/>
          </w:tcPr>
          <w:p w14:paraId="45F7492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r>
      <w:tr w:rsidR="00AC6F15" w:rsidRPr="002B2ED7" w14:paraId="46FB8A7B" w14:textId="77777777" w:rsidTr="00B52DA1">
        <w:trPr>
          <w:trHeight w:val="330"/>
        </w:trPr>
        <w:tc>
          <w:tcPr>
            <w:tcW w:w="613" w:type="pct"/>
            <w:shd w:val="clear" w:color="auto" w:fill="EEECE1" w:themeFill="background2"/>
            <w:noWrap/>
            <w:hideMark/>
          </w:tcPr>
          <w:p w14:paraId="0A40472F" w14:textId="77777777" w:rsidR="00AC6F15" w:rsidRPr="002B2ED7" w:rsidRDefault="00AC6F15" w:rsidP="00B52DA1">
            <w:pPr>
              <w:spacing w:line="480" w:lineRule="auto"/>
              <w:rPr>
                <w:b/>
                <w:bCs/>
                <w:color w:val="000000" w:themeColor="text1"/>
                <w:sz w:val="22"/>
                <w:szCs w:val="22"/>
                <w:lang w:eastAsia="pl-PL"/>
              </w:rPr>
            </w:pPr>
            <w:r w:rsidRPr="002B2ED7" w:rsidDel="002B6FEC">
              <w:rPr>
                <w:b/>
                <w:bCs/>
                <w:color w:val="000000" w:themeColor="text1"/>
                <w:sz w:val="22"/>
                <w:szCs w:val="22"/>
                <w:lang w:eastAsia="pl-PL"/>
              </w:rPr>
              <w:t>C/C</w:t>
            </w:r>
            <w:r w:rsidRPr="002B2ED7">
              <w:rPr>
                <w:b/>
                <w:bCs/>
                <w:color w:val="000000" w:themeColor="text1"/>
                <w:sz w:val="22"/>
                <w:szCs w:val="22"/>
                <w:lang w:eastAsia="pl-PL"/>
              </w:rPr>
              <w:t xml:space="preserve"> dimers</w:t>
            </w:r>
          </w:p>
        </w:tc>
        <w:tc>
          <w:tcPr>
            <w:tcW w:w="500" w:type="pct"/>
            <w:noWrap/>
            <w:hideMark/>
          </w:tcPr>
          <w:p w14:paraId="5EF785C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30</w:t>
            </w:r>
          </w:p>
        </w:tc>
        <w:tc>
          <w:tcPr>
            <w:tcW w:w="500" w:type="pct"/>
            <w:noWrap/>
            <w:hideMark/>
          </w:tcPr>
          <w:p w14:paraId="58D4FE5C"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45</w:t>
            </w:r>
          </w:p>
        </w:tc>
        <w:tc>
          <w:tcPr>
            <w:tcW w:w="500" w:type="pct"/>
            <w:tcBorders>
              <w:right w:val="single" w:sz="4" w:space="0" w:color="auto"/>
            </w:tcBorders>
            <w:noWrap/>
            <w:hideMark/>
          </w:tcPr>
          <w:p w14:paraId="7E2EF70B"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tcBorders>
              <w:left w:val="single" w:sz="4" w:space="0" w:color="auto"/>
            </w:tcBorders>
            <w:noWrap/>
            <w:hideMark/>
          </w:tcPr>
          <w:p w14:paraId="6AC86937"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30</w:t>
            </w:r>
          </w:p>
        </w:tc>
        <w:tc>
          <w:tcPr>
            <w:tcW w:w="500" w:type="pct"/>
            <w:noWrap/>
            <w:hideMark/>
          </w:tcPr>
          <w:p w14:paraId="25794583"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45</w:t>
            </w:r>
          </w:p>
        </w:tc>
        <w:tc>
          <w:tcPr>
            <w:tcW w:w="500" w:type="pct"/>
            <w:noWrap/>
            <w:hideMark/>
          </w:tcPr>
          <w:p w14:paraId="386C8709"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51</w:t>
            </w:r>
          </w:p>
        </w:tc>
        <w:tc>
          <w:tcPr>
            <w:tcW w:w="500" w:type="pct"/>
            <w:tcBorders>
              <w:right w:val="single" w:sz="4" w:space="0" w:color="auto"/>
            </w:tcBorders>
            <w:noWrap/>
            <w:hideMark/>
          </w:tcPr>
          <w:p w14:paraId="368532F2"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tcBorders>
              <w:left w:val="single" w:sz="4" w:space="0" w:color="auto"/>
            </w:tcBorders>
            <w:noWrap/>
            <w:hideMark/>
          </w:tcPr>
          <w:p w14:paraId="2F003D1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30</w:t>
            </w:r>
          </w:p>
        </w:tc>
        <w:tc>
          <w:tcPr>
            <w:tcW w:w="500" w:type="pct"/>
            <w:noWrap/>
            <w:hideMark/>
          </w:tcPr>
          <w:p w14:paraId="37355B26"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45</w:t>
            </w:r>
          </w:p>
        </w:tc>
        <w:tc>
          <w:tcPr>
            <w:tcW w:w="500" w:type="pct"/>
            <w:noWrap/>
            <w:hideMark/>
          </w:tcPr>
          <w:p w14:paraId="14F6A3F0"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51</w:t>
            </w:r>
          </w:p>
        </w:tc>
        <w:tc>
          <w:tcPr>
            <w:tcW w:w="500" w:type="pct"/>
            <w:tcBorders>
              <w:right w:val="single" w:sz="4" w:space="0" w:color="auto"/>
            </w:tcBorders>
            <w:noWrap/>
            <w:hideMark/>
          </w:tcPr>
          <w:p w14:paraId="54FBED93"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c>
          <w:tcPr>
            <w:tcW w:w="500" w:type="pct"/>
            <w:tcBorders>
              <w:left w:val="single" w:sz="4" w:space="0" w:color="auto"/>
            </w:tcBorders>
            <w:noWrap/>
            <w:hideMark/>
          </w:tcPr>
          <w:p w14:paraId="5FD613D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30</w:t>
            </w:r>
          </w:p>
        </w:tc>
        <w:tc>
          <w:tcPr>
            <w:tcW w:w="500" w:type="pct"/>
            <w:noWrap/>
            <w:hideMark/>
          </w:tcPr>
          <w:p w14:paraId="32C501F8"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45</w:t>
            </w:r>
          </w:p>
        </w:tc>
        <w:tc>
          <w:tcPr>
            <w:tcW w:w="500" w:type="pct"/>
            <w:noWrap/>
            <w:hideMark/>
          </w:tcPr>
          <w:p w14:paraId="4AE94429"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51</w:t>
            </w:r>
          </w:p>
        </w:tc>
        <w:tc>
          <w:tcPr>
            <w:tcW w:w="500" w:type="pct"/>
            <w:noWrap/>
            <w:hideMark/>
          </w:tcPr>
          <w:p w14:paraId="71E8B428"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57</w:t>
            </w:r>
          </w:p>
        </w:tc>
        <w:tc>
          <w:tcPr>
            <w:tcW w:w="500" w:type="pct"/>
            <w:noWrap/>
            <w:hideMark/>
          </w:tcPr>
          <w:p w14:paraId="07544584"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60</w:t>
            </w:r>
          </w:p>
        </w:tc>
      </w:tr>
      <w:tr w:rsidR="00AC6F15" w:rsidRPr="002B2ED7" w14:paraId="37857659" w14:textId="77777777" w:rsidTr="00B52DA1">
        <w:trPr>
          <w:trHeight w:val="330"/>
        </w:trPr>
        <w:tc>
          <w:tcPr>
            <w:tcW w:w="613" w:type="pct"/>
            <w:shd w:val="clear" w:color="auto" w:fill="EEECE1" w:themeFill="background2"/>
            <w:noWrap/>
            <w:hideMark/>
          </w:tcPr>
          <w:p w14:paraId="3AFC6CFF" w14:textId="77777777" w:rsidR="00AC6F15" w:rsidRPr="002B2ED7" w:rsidRDefault="00AC6F15" w:rsidP="00B52DA1">
            <w:pPr>
              <w:spacing w:line="480" w:lineRule="auto"/>
              <w:rPr>
                <w:b/>
                <w:bCs/>
                <w:color w:val="000000" w:themeColor="text1"/>
                <w:sz w:val="22"/>
                <w:szCs w:val="22"/>
                <w:vertAlign w:val="superscript"/>
                <w:lang w:eastAsia="pl-PL"/>
              </w:rPr>
            </w:pPr>
            <w:r w:rsidRPr="002B2ED7">
              <w:rPr>
                <w:b/>
                <w:bCs/>
                <w:color w:val="000000" w:themeColor="text1"/>
                <w:sz w:val="22"/>
                <w:szCs w:val="22"/>
                <w:lang w:eastAsia="pl-PL"/>
              </w:rPr>
              <w:t xml:space="preserve">no. of identified </w:t>
            </w:r>
            <w:proofErr w:type="spellStart"/>
            <w:r w:rsidRPr="002B2ED7">
              <w:rPr>
                <w:b/>
                <w:bCs/>
                <w:color w:val="000000" w:themeColor="text1"/>
                <w:sz w:val="22"/>
                <w:szCs w:val="22"/>
                <w:lang w:eastAsia="pl-PL"/>
              </w:rPr>
              <w:t>particles</w:t>
            </w:r>
            <w:r w:rsidRPr="002B2ED7">
              <w:rPr>
                <w:b/>
                <w:bCs/>
                <w:i/>
                <w:iCs/>
                <w:color w:val="000000" w:themeColor="text1"/>
                <w:sz w:val="22"/>
                <w:szCs w:val="22"/>
                <w:vertAlign w:val="superscript"/>
                <w:lang w:eastAsia="pl-PL"/>
              </w:rPr>
              <w:t>a</w:t>
            </w:r>
            <w:proofErr w:type="spellEnd"/>
          </w:p>
        </w:tc>
        <w:tc>
          <w:tcPr>
            <w:tcW w:w="500" w:type="pct"/>
            <w:noWrap/>
            <w:hideMark/>
          </w:tcPr>
          <w:p w14:paraId="00EE4417"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87,359</w:t>
            </w:r>
          </w:p>
        </w:tc>
        <w:tc>
          <w:tcPr>
            <w:tcW w:w="500" w:type="pct"/>
            <w:noWrap/>
            <w:hideMark/>
          </w:tcPr>
          <w:p w14:paraId="4FB6C47A"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10,456</w:t>
            </w:r>
          </w:p>
        </w:tc>
        <w:tc>
          <w:tcPr>
            <w:tcW w:w="500" w:type="pct"/>
            <w:tcBorders>
              <w:right w:val="single" w:sz="4" w:space="0" w:color="auto"/>
            </w:tcBorders>
            <w:noWrap/>
            <w:hideMark/>
          </w:tcPr>
          <w:p w14:paraId="319C56E9"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16,905</w:t>
            </w:r>
          </w:p>
        </w:tc>
        <w:tc>
          <w:tcPr>
            <w:tcW w:w="500" w:type="pct"/>
            <w:tcBorders>
              <w:left w:val="single" w:sz="4" w:space="0" w:color="auto"/>
            </w:tcBorders>
            <w:noWrap/>
            <w:hideMark/>
          </w:tcPr>
          <w:p w14:paraId="55BEFEBC"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87,778</w:t>
            </w:r>
          </w:p>
        </w:tc>
        <w:tc>
          <w:tcPr>
            <w:tcW w:w="500" w:type="pct"/>
            <w:noWrap/>
            <w:hideMark/>
          </w:tcPr>
          <w:p w14:paraId="1B3F6730"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23,078</w:t>
            </w:r>
          </w:p>
        </w:tc>
        <w:tc>
          <w:tcPr>
            <w:tcW w:w="500" w:type="pct"/>
            <w:noWrap/>
            <w:hideMark/>
          </w:tcPr>
          <w:p w14:paraId="6A665DB3"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9,929</w:t>
            </w:r>
          </w:p>
        </w:tc>
        <w:tc>
          <w:tcPr>
            <w:tcW w:w="500" w:type="pct"/>
            <w:tcBorders>
              <w:right w:val="single" w:sz="4" w:space="0" w:color="auto"/>
            </w:tcBorders>
            <w:noWrap/>
            <w:hideMark/>
          </w:tcPr>
          <w:p w14:paraId="74257DE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85,304</w:t>
            </w:r>
          </w:p>
        </w:tc>
        <w:tc>
          <w:tcPr>
            <w:tcW w:w="500" w:type="pct"/>
            <w:tcBorders>
              <w:left w:val="single" w:sz="4" w:space="0" w:color="auto"/>
            </w:tcBorders>
            <w:noWrap/>
            <w:hideMark/>
          </w:tcPr>
          <w:p w14:paraId="5D5B297B"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123,314</w:t>
            </w:r>
          </w:p>
        </w:tc>
        <w:tc>
          <w:tcPr>
            <w:tcW w:w="500" w:type="pct"/>
            <w:noWrap/>
            <w:hideMark/>
          </w:tcPr>
          <w:p w14:paraId="0D53408F"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14,135</w:t>
            </w:r>
          </w:p>
        </w:tc>
        <w:tc>
          <w:tcPr>
            <w:tcW w:w="500" w:type="pct"/>
            <w:noWrap/>
            <w:hideMark/>
          </w:tcPr>
          <w:p w14:paraId="4DE05E8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7,228</w:t>
            </w:r>
          </w:p>
        </w:tc>
        <w:tc>
          <w:tcPr>
            <w:tcW w:w="500" w:type="pct"/>
            <w:tcBorders>
              <w:right w:val="single" w:sz="4" w:space="0" w:color="auto"/>
            </w:tcBorders>
            <w:noWrap/>
            <w:hideMark/>
          </w:tcPr>
          <w:p w14:paraId="33964950"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50,124</w:t>
            </w:r>
          </w:p>
        </w:tc>
        <w:tc>
          <w:tcPr>
            <w:tcW w:w="500" w:type="pct"/>
            <w:tcBorders>
              <w:left w:val="single" w:sz="4" w:space="0" w:color="auto"/>
            </w:tcBorders>
            <w:noWrap/>
            <w:hideMark/>
          </w:tcPr>
          <w:p w14:paraId="278762B9"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149,699</w:t>
            </w:r>
          </w:p>
        </w:tc>
        <w:tc>
          <w:tcPr>
            <w:tcW w:w="500" w:type="pct"/>
            <w:noWrap/>
            <w:hideMark/>
          </w:tcPr>
          <w:p w14:paraId="0FE312D3"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24,077</w:t>
            </w:r>
          </w:p>
        </w:tc>
        <w:tc>
          <w:tcPr>
            <w:tcW w:w="500" w:type="pct"/>
            <w:noWrap/>
            <w:hideMark/>
          </w:tcPr>
          <w:p w14:paraId="1555E44C"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12,714</w:t>
            </w:r>
          </w:p>
        </w:tc>
        <w:tc>
          <w:tcPr>
            <w:tcW w:w="500" w:type="pct"/>
            <w:noWrap/>
            <w:hideMark/>
          </w:tcPr>
          <w:p w14:paraId="1B24019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8,925</w:t>
            </w:r>
          </w:p>
        </w:tc>
        <w:tc>
          <w:tcPr>
            <w:tcW w:w="500" w:type="pct"/>
            <w:noWrap/>
            <w:hideMark/>
          </w:tcPr>
          <w:p w14:paraId="4F5CD5DE"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53,070</w:t>
            </w:r>
          </w:p>
        </w:tc>
      </w:tr>
      <w:tr w:rsidR="00AC6F15" w:rsidRPr="002B2ED7" w14:paraId="1C0C4C65" w14:textId="77777777" w:rsidTr="00B52DA1">
        <w:trPr>
          <w:trHeight w:val="330"/>
        </w:trPr>
        <w:tc>
          <w:tcPr>
            <w:tcW w:w="613" w:type="pct"/>
            <w:shd w:val="clear" w:color="auto" w:fill="EEECE1" w:themeFill="background2"/>
            <w:noWrap/>
            <w:hideMark/>
          </w:tcPr>
          <w:p w14:paraId="1619FFDD" w14:textId="77777777" w:rsidR="00AC6F15" w:rsidRPr="002B2ED7" w:rsidRDefault="00AC6F15" w:rsidP="00B52DA1">
            <w:pPr>
              <w:spacing w:line="480" w:lineRule="auto"/>
              <w:rPr>
                <w:b/>
                <w:bCs/>
                <w:color w:val="000000" w:themeColor="text1"/>
                <w:sz w:val="22"/>
                <w:szCs w:val="22"/>
                <w:lang w:eastAsia="pl-PL"/>
              </w:rPr>
            </w:pPr>
            <w:r w:rsidRPr="002B2ED7">
              <w:rPr>
                <w:b/>
                <w:bCs/>
                <w:color w:val="000000" w:themeColor="text1"/>
                <w:sz w:val="22"/>
                <w:szCs w:val="22"/>
                <w:lang w:eastAsia="pl-PL"/>
              </w:rPr>
              <w:t xml:space="preserve">total no. of identified </w:t>
            </w:r>
            <w:proofErr w:type="spellStart"/>
            <w:r w:rsidRPr="002B2ED7">
              <w:rPr>
                <w:b/>
                <w:bCs/>
                <w:color w:val="000000" w:themeColor="text1"/>
                <w:sz w:val="22"/>
                <w:szCs w:val="22"/>
                <w:lang w:eastAsia="pl-PL"/>
              </w:rPr>
              <w:t>particles</w:t>
            </w:r>
            <w:r w:rsidRPr="002B2ED7">
              <w:rPr>
                <w:b/>
                <w:bCs/>
                <w:i/>
                <w:iCs/>
                <w:color w:val="000000" w:themeColor="text1"/>
                <w:sz w:val="22"/>
                <w:szCs w:val="22"/>
                <w:vertAlign w:val="superscript"/>
                <w:lang w:eastAsia="pl-PL"/>
              </w:rPr>
              <w:t>a</w:t>
            </w:r>
            <w:proofErr w:type="spellEnd"/>
          </w:p>
        </w:tc>
        <w:tc>
          <w:tcPr>
            <w:tcW w:w="500" w:type="pct"/>
            <w:gridSpan w:val="3"/>
            <w:tcBorders>
              <w:right w:val="single" w:sz="4" w:space="0" w:color="auto"/>
            </w:tcBorders>
            <w:noWrap/>
            <w:hideMark/>
          </w:tcPr>
          <w:p w14:paraId="7E79785B"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114,720</w:t>
            </w:r>
          </w:p>
        </w:tc>
        <w:tc>
          <w:tcPr>
            <w:tcW w:w="500" w:type="pct"/>
            <w:gridSpan w:val="4"/>
            <w:tcBorders>
              <w:left w:val="single" w:sz="4" w:space="0" w:color="auto"/>
              <w:right w:val="single" w:sz="4" w:space="0" w:color="auto"/>
            </w:tcBorders>
            <w:noWrap/>
            <w:hideMark/>
          </w:tcPr>
          <w:p w14:paraId="150B284F"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206,089</w:t>
            </w:r>
          </w:p>
        </w:tc>
        <w:tc>
          <w:tcPr>
            <w:tcW w:w="500" w:type="pct"/>
            <w:gridSpan w:val="4"/>
            <w:tcBorders>
              <w:left w:val="single" w:sz="4" w:space="0" w:color="auto"/>
              <w:right w:val="single" w:sz="4" w:space="0" w:color="auto"/>
            </w:tcBorders>
            <w:noWrap/>
            <w:hideMark/>
          </w:tcPr>
          <w:p w14:paraId="68160BE1"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194,801</w:t>
            </w:r>
          </w:p>
        </w:tc>
        <w:tc>
          <w:tcPr>
            <w:tcW w:w="500" w:type="pct"/>
            <w:gridSpan w:val="5"/>
            <w:tcBorders>
              <w:left w:val="single" w:sz="4" w:space="0" w:color="auto"/>
            </w:tcBorders>
            <w:noWrap/>
            <w:hideMark/>
          </w:tcPr>
          <w:p w14:paraId="30D2A4E2"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248,485</w:t>
            </w:r>
          </w:p>
        </w:tc>
      </w:tr>
      <w:tr w:rsidR="00AC6F15" w:rsidRPr="002B2ED7" w14:paraId="7A04881E" w14:textId="77777777" w:rsidTr="00B52DA1">
        <w:trPr>
          <w:trHeight w:val="330"/>
        </w:trPr>
        <w:tc>
          <w:tcPr>
            <w:tcW w:w="613" w:type="pct"/>
            <w:shd w:val="clear" w:color="auto" w:fill="EEECE1" w:themeFill="background2"/>
            <w:noWrap/>
            <w:hideMark/>
          </w:tcPr>
          <w:p w14:paraId="1EDB6D73" w14:textId="77777777" w:rsidR="00AC6F15" w:rsidRPr="002B2ED7" w:rsidRDefault="00AC6F15" w:rsidP="00B52DA1">
            <w:pPr>
              <w:spacing w:line="480" w:lineRule="auto"/>
              <w:rPr>
                <w:b/>
                <w:bCs/>
                <w:color w:val="000000" w:themeColor="text1"/>
                <w:sz w:val="22"/>
                <w:szCs w:val="22"/>
                <w:lang w:eastAsia="pl-PL"/>
              </w:rPr>
            </w:pPr>
            <w:r w:rsidRPr="002B2ED7">
              <w:rPr>
                <w:b/>
                <w:bCs/>
                <w:color w:val="000000" w:themeColor="text1"/>
                <w:sz w:val="22"/>
                <w:szCs w:val="22"/>
                <w:lang w:eastAsia="pl-PL"/>
              </w:rPr>
              <w:t xml:space="preserve">total no of </w:t>
            </w:r>
            <w:r w:rsidRPr="002B2ED7" w:rsidDel="002B6FEC">
              <w:rPr>
                <w:b/>
                <w:bCs/>
                <w:color w:val="000000" w:themeColor="text1"/>
                <w:sz w:val="22"/>
                <w:szCs w:val="22"/>
                <w:lang w:eastAsia="pl-PL"/>
              </w:rPr>
              <w:t>A/B</w:t>
            </w:r>
            <w:r w:rsidRPr="002B2ED7">
              <w:rPr>
                <w:b/>
                <w:bCs/>
                <w:color w:val="000000" w:themeColor="text1"/>
                <w:sz w:val="22"/>
                <w:szCs w:val="22"/>
                <w:lang w:eastAsia="pl-PL"/>
              </w:rPr>
              <w:t xml:space="preserve"> </w:t>
            </w:r>
            <w:proofErr w:type="spellStart"/>
            <w:r w:rsidRPr="002B2ED7">
              <w:rPr>
                <w:b/>
                <w:bCs/>
                <w:color w:val="000000" w:themeColor="text1"/>
                <w:sz w:val="22"/>
                <w:szCs w:val="22"/>
                <w:lang w:eastAsia="pl-PL"/>
              </w:rPr>
              <w:t>dimers</w:t>
            </w:r>
            <w:r w:rsidRPr="002B2ED7">
              <w:rPr>
                <w:b/>
                <w:bCs/>
                <w:i/>
                <w:iCs/>
                <w:color w:val="000000" w:themeColor="text1"/>
                <w:sz w:val="22"/>
                <w:szCs w:val="22"/>
                <w:vertAlign w:val="superscript"/>
                <w:lang w:eastAsia="pl-PL"/>
              </w:rPr>
              <w:t>a</w:t>
            </w:r>
            <w:proofErr w:type="spellEnd"/>
          </w:p>
        </w:tc>
        <w:tc>
          <w:tcPr>
            <w:tcW w:w="500" w:type="pct"/>
            <w:noWrap/>
            <w:hideMark/>
          </w:tcPr>
          <w:p w14:paraId="63029570"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5 241,540</w:t>
            </w:r>
          </w:p>
        </w:tc>
        <w:tc>
          <w:tcPr>
            <w:tcW w:w="500" w:type="pct"/>
            <w:noWrap/>
            <w:hideMark/>
          </w:tcPr>
          <w:p w14:paraId="752BE085"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627,360</w:t>
            </w:r>
          </w:p>
        </w:tc>
        <w:tc>
          <w:tcPr>
            <w:tcW w:w="500" w:type="pct"/>
            <w:tcBorders>
              <w:right w:val="single" w:sz="4" w:space="0" w:color="auto"/>
            </w:tcBorders>
            <w:noWrap/>
            <w:hideMark/>
          </w:tcPr>
          <w:p w14:paraId="2F5151AB"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1 014,300</w:t>
            </w:r>
          </w:p>
        </w:tc>
        <w:tc>
          <w:tcPr>
            <w:tcW w:w="500" w:type="pct"/>
            <w:tcBorders>
              <w:left w:val="single" w:sz="4" w:space="0" w:color="auto"/>
            </w:tcBorders>
            <w:noWrap/>
            <w:hideMark/>
          </w:tcPr>
          <w:p w14:paraId="5DB6D0A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5 266,680</w:t>
            </w:r>
          </w:p>
        </w:tc>
        <w:tc>
          <w:tcPr>
            <w:tcW w:w="500" w:type="pct"/>
            <w:noWrap/>
            <w:hideMark/>
          </w:tcPr>
          <w:p w14:paraId="496EA394"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1 384,680</w:t>
            </w:r>
          </w:p>
        </w:tc>
        <w:tc>
          <w:tcPr>
            <w:tcW w:w="500" w:type="pct"/>
            <w:noWrap/>
            <w:hideMark/>
          </w:tcPr>
          <w:p w14:paraId="34863E9B"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595,740</w:t>
            </w:r>
          </w:p>
        </w:tc>
        <w:tc>
          <w:tcPr>
            <w:tcW w:w="500" w:type="pct"/>
            <w:tcBorders>
              <w:right w:val="single" w:sz="4" w:space="0" w:color="auto"/>
            </w:tcBorders>
            <w:noWrap/>
            <w:hideMark/>
          </w:tcPr>
          <w:p w14:paraId="1D1C91FC"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5 118,240</w:t>
            </w:r>
          </w:p>
        </w:tc>
        <w:tc>
          <w:tcPr>
            <w:tcW w:w="500" w:type="pct"/>
            <w:tcBorders>
              <w:left w:val="single" w:sz="4" w:space="0" w:color="auto"/>
            </w:tcBorders>
            <w:noWrap/>
            <w:hideMark/>
          </w:tcPr>
          <w:p w14:paraId="6C192392"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7 398,840</w:t>
            </w:r>
          </w:p>
        </w:tc>
        <w:tc>
          <w:tcPr>
            <w:tcW w:w="500" w:type="pct"/>
            <w:noWrap/>
            <w:hideMark/>
          </w:tcPr>
          <w:p w14:paraId="1B768CA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848,100</w:t>
            </w:r>
          </w:p>
        </w:tc>
        <w:tc>
          <w:tcPr>
            <w:tcW w:w="500" w:type="pct"/>
            <w:noWrap/>
            <w:hideMark/>
          </w:tcPr>
          <w:p w14:paraId="2DFDC83E"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433,680</w:t>
            </w:r>
          </w:p>
        </w:tc>
        <w:tc>
          <w:tcPr>
            <w:tcW w:w="500" w:type="pct"/>
            <w:tcBorders>
              <w:right w:val="single" w:sz="4" w:space="0" w:color="auto"/>
            </w:tcBorders>
            <w:noWrap/>
            <w:hideMark/>
          </w:tcPr>
          <w:p w14:paraId="7BF7BE7F"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3 007,440</w:t>
            </w:r>
          </w:p>
        </w:tc>
        <w:tc>
          <w:tcPr>
            <w:tcW w:w="500" w:type="pct"/>
            <w:tcBorders>
              <w:left w:val="single" w:sz="4" w:space="0" w:color="auto"/>
            </w:tcBorders>
            <w:noWrap/>
            <w:hideMark/>
          </w:tcPr>
          <w:p w14:paraId="6A54156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8 981,940</w:t>
            </w:r>
          </w:p>
        </w:tc>
        <w:tc>
          <w:tcPr>
            <w:tcW w:w="500" w:type="pct"/>
            <w:noWrap/>
            <w:hideMark/>
          </w:tcPr>
          <w:p w14:paraId="36C52532"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1 444,620</w:t>
            </w:r>
          </w:p>
        </w:tc>
        <w:tc>
          <w:tcPr>
            <w:tcW w:w="500" w:type="pct"/>
            <w:noWrap/>
            <w:hideMark/>
          </w:tcPr>
          <w:p w14:paraId="4430CBC7"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762,840</w:t>
            </w:r>
          </w:p>
        </w:tc>
        <w:tc>
          <w:tcPr>
            <w:tcW w:w="500" w:type="pct"/>
            <w:noWrap/>
            <w:hideMark/>
          </w:tcPr>
          <w:p w14:paraId="1F06584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535,500</w:t>
            </w:r>
          </w:p>
        </w:tc>
        <w:tc>
          <w:tcPr>
            <w:tcW w:w="500" w:type="pct"/>
            <w:noWrap/>
            <w:hideMark/>
          </w:tcPr>
          <w:p w14:paraId="5174699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3 184,200</w:t>
            </w:r>
          </w:p>
        </w:tc>
      </w:tr>
      <w:tr w:rsidR="00AC6F15" w:rsidRPr="002B2ED7" w14:paraId="7560A431" w14:textId="77777777" w:rsidTr="00B52DA1">
        <w:trPr>
          <w:trHeight w:val="330"/>
        </w:trPr>
        <w:tc>
          <w:tcPr>
            <w:tcW w:w="613" w:type="pct"/>
            <w:shd w:val="clear" w:color="auto" w:fill="EEECE1" w:themeFill="background2"/>
            <w:noWrap/>
            <w:hideMark/>
          </w:tcPr>
          <w:p w14:paraId="1AE6F02B" w14:textId="77777777" w:rsidR="00AC6F15" w:rsidRPr="002B2ED7" w:rsidRDefault="00AC6F15" w:rsidP="00B52DA1">
            <w:pPr>
              <w:spacing w:line="480" w:lineRule="auto"/>
              <w:rPr>
                <w:b/>
                <w:bCs/>
                <w:color w:val="000000" w:themeColor="text1"/>
                <w:sz w:val="22"/>
                <w:szCs w:val="22"/>
                <w:lang w:eastAsia="pl-PL"/>
              </w:rPr>
            </w:pPr>
            <w:r w:rsidRPr="002B2ED7">
              <w:rPr>
                <w:b/>
                <w:bCs/>
                <w:color w:val="000000" w:themeColor="text1"/>
                <w:sz w:val="22"/>
                <w:szCs w:val="22"/>
                <w:lang w:eastAsia="pl-PL"/>
              </w:rPr>
              <w:t xml:space="preserve">total no of </w:t>
            </w:r>
            <w:r w:rsidRPr="002B2ED7" w:rsidDel="002B6FEC">
              <w:rPr>
                <w:b/>
                <w:bCs/>
                <w:color w:val="000000" w:themeColor="text1"/>
                <w:sz w:val="22"/>
                <w:szCs w:val="22"/>
                <w:lang w:eastAsia="pl-PL"/>
              </w:rPr>
              <w:t>C/C</w:t>
            </w:r>
            <w:r w:rsidRPr="002B2ED7">
              <w:rPr>
                <w:b/>
                <w:bCs/>
                <w:color w:val="000000" w:themeColor="text1"/>
                <w:sz w:val="22"/>
                <w:szCs w:val="22"/>
                <w:lang w:eastAsia="pl-PL"/>
              </w:rPr>
              <w:t xml:space="preserve"> </w:t>
            </w:r>
            <w:proofErr w:type="spellStart"/>
            <w:r w:rsidRPr="002B2ED7">
              <w:rPr>
                <w:b/>
                <w:bCs/>
                <w:color w:val="000000" w:themeColor="text1"/>
                <w:sz w:val="22"/>
                <w:szCs w:val="22"/>
                <w:lang w:eastAsia="pl-PL"/>
              </w:rPr>
              <w:t>dimers</w:t>
            </w:r>
            <w:r w:rsidRPr="002B2ED7">
              <w:rPr>
                <w:b/>
                <w:bCs/>
                <w:i/>
                <w:iCs/>
                <w:color w:val="000000" w:themeColor="text1"/>
                <w:sz w:val="22"/>
                <w:szCs w:val="22"/>
                <w:vertAlign w:val="superscript"/>
                <w:lang w:eastAsia="pl-PL"/>
              </w:rPr>
              <w:t>a</w:t>
            </w:r>
            <w:proofErr w:type="spellEnd"/>
          </w:p>
        </w:tc>
        <w:tc>
          <w:tcPr>
            <w:tcW w:w="500" w:type="pct"/>
            <w:noWrap/>
            <w:hideMark/>
          </w:tcPr>
          <w:p w14:paraId="28987278"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2 620,770</w:t>
            </w:r>
          </w:p>
        </w:tc>
        <w:tc>
          <w:tcPr>
            <w:tcW w:w="500" w:type="pct"/>
            <w:noWrap/>
            <w:hideMark/>
          </w:tcPr>
          <w:p w14:paraId="7B6C3F0E"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470,520</w:t>
            </w:r>
          </w:p>
        </w:tc>
        <w:tc>
          <w:tcPr>
            <w:tcW w:w="500" w:type="pct"/>
            <w:tcBorders>
              <w:right w:val="single" w:sz="4" w:space="0" w:color="auto"/>
            </w:tcBorders>
            <w:noWrap/>
            <w:hideMark/>
          </w:tcPr>
          <w:p w14:paraId="02BBF7A6"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1 014,300</w:t>
            </w:r>
          </w:p>
        </w:tc>
        <w:tc>
          <w:tcPr>
            <w:tcW w:w="500" w:type="pct"/>
            <w:tcBorders>
              <w:left w:val="single" w:sz="4" w:space="0" w:color="auto"/>
            </w:tcBorders>
            <w:noWrap/>
            <w:hideMark/>
          </w:tcPr>
          <w:p w14:paraId="00183CA7"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2 633,340</w:t>
            </w:r>
          </w:p>
        </w:tc>
        <w:tc>
          <w:tcPr>
            <w:tcW w:w="500" w:type="pct"/>
            <w:noWrap/>
            <w:hideMark/>
          </w:tcPr>
          <w:p w14:paraId="3CDB7FA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1 038,510</w:t>
            </w:r>
          </w:p>
        </w:tc>
        <w:tc>
          <w:tcPr>
            <w:tcW w:w="500" w:type="pct"/>
            <w:noWrap/>
            <w:hideMark/>
          </w:tcPr>
          <w:p w14:paraId="4BBC0D5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506,379</w:t>
            </w:r>
          </w:p>
        </w:tc>
        <w:tc>
          <w:tcPr>
            <w:tcW w:w="500" w:type="pct"/>
            <w:tcBorders>
              <w:right w:val="single" w:sz="4" w:space="0" w:color="auto"/>
            </w:tcBorders>
            <w:noWrap/>
            <w:hideMark/>
          </w:tcPr>
          <w:p w14:paraId="0859757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5 118,240</w:t>
            </w:r>
          </w:p>
        </w:tc>
        <w:tc>
          <w:tcPr>
            <w:tcW w:w="500" w:type="pct"/>
            <w:tcBorders>
              <w:left w:val="single" w:sz="4" w:space="0" w:color="auto"/>
            </w:tcBorders>
            <w:noWrap/>
            <w:hideMark/>
          </w:tcPr>
          <w:p w14:paraId="6AFB1C8E"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3 699,420</w:t>
            </w:r>
          </w:p>
        </w:tc>
        <w:tc>
          <w:tcPr>
            <w:tcW w:w="500" w:type="pct"/>
            <w:noWrap/>
            <w:hideMark/>
          </w:tcPr>
          <w:p w14:paraId="3E836FBE"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636,075</w:t>
            </w:r>
          </w:p>
        </w:tc>
        <w:tc>
          <w:tcPr>
            <w:tcW w:w="500" w:type="pct"/>
            <w:noWrap/>
            <w:hideMark/>
          </w:tcPr>
          <w:p w14:paraId="5362A51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368,628</w:t>
            </w:r>
          </w:p>
        </w:tc>
        <w:tc>
          <w:tcPr>
            <w:tcW w:w="500" w:type="pct"/>
            <w:tcBorders>
              <w:right w:val="single" w:sz="4" w:space="0" w:color="auto"/>
            </w:tcBorders>
            <w:noWrap/>
            <w:hideMark/>
          </w:tcPr>
          <w:p w14:paraId="0A65224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3 007,440</w:t>
            </w:r>
          </w:p>
        </w:tc>
        <w:tc>
          <w:tcPr>
            <w:tcW w:w="500" w:type="pct"/>
            <w:tcBorders>
              <w:left w:val="single" w:sz="4" w:space="0" w:color="auto"/>
            </w:tcBorders>
            <w:noWrap/>
            <w:hideMark/>
          </w:tcPr>
          <w:p w14:paraId="64DFCD7C"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4 490,970</w:t>
            </w:r>
          </w:p>
        </w:tc>
        <w:tc>
          <w:tcPr>
            <w:tcW w:w="500" w:type="pct"/>
            <w:noWrap/>
            <w:hideMark/>
          </w:tcPr>
          <w:p w14:paraId="78DAFEE3"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1 083,465</w:t>
            </w:r>
          </w:p>
        </w:tc>
        <w:tc>
          <w:tcPr>
            <w:tcW w:w="500" w:type="pct"/>
            <w:noWrap/>
            <w:hideMark/>
          </w:tcPr>
          <w:p w14:paraId="04713970"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648,414</w:t>
            </w:r>
          </w:p>
        </w:tc>
        <w:tc>
          <w:tcPr>
            <w:tcW w:w="500" w:type="pct"/>
            <w:noWrap/>
            <w:hideMark/>
          </w:tcPr>
          <w:p w14:paraId="06B5319E"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508,725</w:t>
            </w:r>
          </w:p>
        </w:tc>
        <w:tc>
          <w:tcPr>
            <w:tcW w:w="500" w:type="pct"/>
            <w:noWrap/>
            <w:hideMark/>
          </w:tcPr>
          <w:p w14:paraId="703D2927"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3 184,200</w:t>
            </w:r>
          </w:p>
        </w:tc>
      </w:tr>
      <w:tr w:rsidR="00AC6F15" w:rsidRPr="002B2ED7" w14:paraId="1CCE346E" w14:textId="77777777" w:rsidTr="00B52DA1">
        <w:trPr>
          <w:trHeight w:val="330"/>
        </w:trPr>
        <w:tc>
          <w:tcPr>
            <w:tcW w:w="613" w:type="pct"/>
            <w:shd w:val="clear" w:color="auto" w:fill="EEECE1" w:themeFill="background2"/>
            <w:noWrap/>
            <w:hideMark/>
          </w:tcPr>
          <w:p w14:paraId="1787E2B7" w14:textId="77777777" w:rsidR="00AC6F15" w:rsidRPr="002B2ED7" w:rsidRDefault="00AC6F15" w:rsidP="00B52DA1">
            <w:pPr>
              <w:spacing w:line="480" w:lineRule="auto"/>
              <w:rPr>
                <w:b/>
                <w:bCs/>
                <w:color w:val="000000" w:themeColor="text1"/>
                <w:sz w:val="22"/>
                <w:szCs w:val="22"/>
                <w:lang w:eastAsia="pl-PL"/>
              </w:rPr>
            </w:pPr>
            <w:r w:rsidRPr="002B2ED7" w:rsidDel="002B6FEC">
              <w:rPr>
                <w:b/>
                <w:bCs/>
                <w:color w:val="000000" w:themeColor="text1"/>
                <w:sz w:val="22"/>
                <w:szCs w:val="22"/>
                <w:lang w:eastAsia="pl-PL"/>
              </w:rPr>
              <w:t>A/B</w:t>
            </w:r>
            <w:r w:rsidRPr="002B2ED7">
              <w:rPr>
                <w:b/>
                <w:bCs/>
                <w:color w:val="000000" w:themeColor="text1"/>
                <w:sz w:val="22"/>
                <w:szCs w:val="22"/>
                <w:lang w:eastAsia="pl-PL"/>
              </w:rPr>
              <w:t xml:space="preserve"> </w:t>
            </w:r>
            <w:proofErr w:type="spellStart"/>
            <w:proofErr w:type="gramStart"/>
            <w:r w:rsidRPr="002B2ED7">
              <w:rPr>
                <w:b/>
                <w:bCs/>
                <w:color w:val="000000" w:themeColor="text1"/>
                <w:sz w:val="22"/>
                <w:szCs w:val="22"/>
                <w:lang w:eastAsia="pl-PL"/>
              </w:rPr>
              <w:t>dimers:all</w:t>
            </w:r>
            <w:proofErr w:type="spellEnd"/>
            <w:proofErr w:type="gramEnd"/>
            <w:r w:rsidRPr="002B2ED7">
              <w:rPr>
                <w:b/>
                <w:bCs/>
                <w:color w:val="000000" w:themeColor="text1"/>
                <w:sz w:val="22"/>
                <w:szCs w:val="22"/>
                <w:lang w:eastAsia="pl-PL"/>
              </w:rPr>
              <w:t xml:space="preserve"> dimers </w:t>
            </w:r>
            <w:proofErr w:type="spellStart"/>
            <w:r w:rsidRPr="002B2ED7">
              <w:rPr>
                <w:b/>
                <w:bCs/>
                <w:color w:val="000000" w:themeColor="text1"/>
                <w:sz w:val="22"/>
                <w:szCs w:val="22"/>
                <w:lang w:eastAsia="pl-PL"/>
              </w:rPr>
              <w:t>ratio</w:t>
            </w:r>
            <w:r w:rsidRPr="002B2ED7">
              <w:rPr>
                <w:b/>
                <w:bCs/>
                <w:i/>
                <w:iCs/>
                <w:color w:val="000000" w:themeColor="text1"/>
                <w:sz w:val="22"/>
                <w:szCs w:val="22"/>
                <w:vertAlign w:val="superscript"/>
                <w:lang w:eastAsia="pl-PL"/>
              </w:rPr>
              <w:t>a</w:t>
            </w:r>
            <w:proofErr w:type="spellEnd"/>
          </w:p>
        </w:tc>
        <w:tc>
          <w:tcPr>
            <w:tcW w:w="500" w:type="pct"/>
            <w:noWrap/>
            <w:hideMark/>
          </w:tcPr>
          <w:p w14:paraId="53114425"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0.667</w:t>
            </w:r>
          </w:p>
        </w:tc>
        <w:tc>
          <w:tcPr>
            <w:tcW w:w="500" w:type="pct"/>
            <w:noWrap/>
            <w:hideMark/>
          </w:tcPr>
          <w:p w14:paraId="58702C16"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0.571</w:t>
            </w:r>
          </w:p>
        </w:tc>
        <w:tc>
          <w:tcPr>
            <w:tcW w:w="500" w:type="pct"/>
            <w:tcBorders>
              <w:right w:val="single" w:sz="4" w:space="0" w:color="auto"/>
            </w:tcBorders>
            <w:noWrap/>
            <w:hideMark/>
          </w:tcPr>
          <w:p w14:paraId="6258305E"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0.500</w:t>
            </w:r>
          </w:p>
        </w:tc>
        <w:tc>
          <w:tcPr>
            <w:tcW w:w="500" w:type="pct"/>
            <w:tcBorders>
              <w:left w:val="single" w:sz="4" w:space="0" w:color="auto"/>
            </w:tcBorders>
            <w:noWrap/>
            <w:hideMark/>
          </w:tcPr>
          <w:p w14:paraId="6C4460F6"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0.667</w:t>
            </w:r>
          </w:p>
        </w:tc>
        <w:tc>
          <w:tcPr>
            <w:tcW w:w="500" w:type="pct"/>
            <w:noWrap/>
            <w:hideMark/>
          </w:tcPr>
          <w:p w14:paraId="16489CE7"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0.571</w:t>
            </w:r>
          </w:p>
        </w:tc>
        <w:tc>
          <w:tcPr>
            <w:tcW w:w="500" w:type="pct"/>
            <w:noWrap/>
            <w:hideMark/>
          </w:tcPr>
          <w:p w14:paraId="7AB8142B"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0.541</w:t>
            </w:r>
          </w:p>
        </w:tc>
        <w:tc>
          <w:tcPr>
            <w:tcW w:w="500" w:type="pct"/>
            <w:tcBorders>
              <w:right w:val="single" w:sz="4" w:space="0" w:color="auto"/>
            </w:tcBorders>
            <w:noWrap/>
            <w:hideMark/>
          </w:tcPr>
          <w:p w14:paraId="02EAB60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0.500</w:t>
            </w:r>
          </w:p>
        </w:tc>
        <w:tc>
          <w:tcPr>
            <w:tcW w:w="500" w:type="pct"/>
            <w:tcBorders>
              <w:left w:val="single" w:sz="4" w:space="0" w:color="auto"/>
            </w:tcBorders>
            <w:noWrap/>
            <w:hideMark/>
          </w:tcPr>
          <w:p w14:paraId="0156D117"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0.667</w:t>
            </w:r>
          </w:p>
        </w:tc>
        <w:tc>
          <w:tcPr>
            <w:tcW w:w="500" w:type="pct"/>
            <w:noWrap/>
            <w:hideMark/>
          </w:tcPr>
          <w:p w14:paraId="7AA013F4"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0.571</w:t>
            </w:r>
          </w:p>
        </w:tc>
        <w:tc>
          <w:tcPr>
            <w:tcW w:w="500" w:type="pct"/>
            <w:noWrap/>
            <w:hideMark/>
          </w:tcPr>
          <w:p w14:paraId="6A2A7C1B"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0.541</w:t>
            </w:r>
          </w:p>
        </w:tc>
        <w:tc>
          <w:tcPr>
            <w:tcW w:w="500" w:type="pct"/>
            <w:tcBorders>
              <w:right w:val="single" w:sz="4" w:space="0" w:color="auto"/>
            </w:tcBorders>
            <w:noWrap/>
            <w:hideMark/>
          </w:tcPr>
          <w:p w14:paraId="7AE80A5F"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0.500</w:t>
            </w:r>
          </w:p>
        </w:tc>
        <w:tc>
          <w:tcPr>
            <w:tcW w:w="500" w:type="pct"/>
            <w:tcBorders>
              <w:left w:val="single" w:sz="4" w:space="0" w:color="auto"/>
            </w:tcBorders>
            <w:noWrap/>
            <w:hideMark/>
          </w:tcPr>
          <w:p w14:paraId="32E2D44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0.667</w:t>
            </w:r>
          </w:p>
        </w:tc>
        <w:tc>
          <w:tcPr>
            <w:tcW w:w="500" w:type="pct"/>
            <w:noWrap/>
            <w:hideMark/>
          </w:tcPr>
          <w:p w14:paraId="42F75621"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0.571</w:t>
            </w:r>
          </w:p>
        </w:tc>
        <w:tc>
          <w:tcPr>
            <w:tcW w:w="500" w:type="pct"/>
            <w:noWrap/>
            <w:hideMark/>
          </w:tcPr>
          <w:p w14:paraId="25B006C2"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0.541</w:t>
            </w:r>
          </w:p>
        </w:tc>
        <w:tc>
          <w:tcPr>
            <w:tcW w:w="500" w:type="pct"/>
            <w:noWrap/>
            <w:hideMark/>
          </w:tcPr>
          <w:p w14:paraId="6D0000FD"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0.513</w:t>
            </w:r>
          </w:p>
        </w:tc>
        <w:tc>
          <w:tcPr>
            <w:tcW w:w="500" w:type="pct"/>
            <w:noWrap/>
            <w:hideMark/>
          </w:tcPr>
          <w:p w14:paraId="3432D2D0" w14:textId="77777777" w:rsidR="00AC6F15" w:rsidRPr="002B2ED7" w:rsidRDefault="00AC6F15" w:rsidP="00B52DA1">
            <w:pPr>
              <w:spacing w:line="480" w:lineRule="auto"/>
              <w:jc w:val="right"/>
              <w:rPr>
                <w:color w:val="000000" w:themeColor="text1"/>
                <w:sz w:val="22"/>
                <w:szCs w:val="22"/>
                <w:lang w:eastAsia="pl-PL"/>
              </w:rPr>
            </w:pPr>
            <w:r w:rsidRPr="002B2ED7">
              <w:rPr>
                <w:color w:val="000000" w:themeColor="text1"/>
                <w:sz w:val="22"/>
                <w:szCs w:val="22"/>
                <w:lang w:eastAsia="pl-PL"/>
              </w:rPr>
              <w:t>0.500</w:t>
            </w:r>
          </w:p>
        </w:tc>
      </w:tr>
      <w:tr w:rsidR="00AC6F15" w:rsidRPr="002B2ED7" w14:paraId="5BD141B3" w14:textId="77777777" w:rsidTr="00B52DA1">
        <w:trPr>
          <w:trHeight w:val="330"/>
        </w:trPr>
        <w:tc>
          <w:tcPr>
            <w:tcW w:w="613" w:type="pct"/>
            <w:shd w:val="clear" w:color="auto" w:fill="EEECE1" w:themeFill="background2"/>
            <w:noWrap/>
            <w:hideMark/>
          </w:tcPr>
          <w:p w14:paraId="2DBE22A6" w14:textId="77777777" w:rsidR="00AC6F15" w:rsidRPr="002B2ED7" w:rsidRDefault="00AC6F15" w:rsidP="00B52DA1">
            <w:pPr>
              <w:spacing w:line="480" w:lineRule="auto"/>
              <w:rPr>
                <w:b/>
                <w:bCs/>
                <w:color w:val="000000" w:themeColor="text1"/>
                <w:sz w:val="22"/>
                <w:szCs w:val="22"/>
                <w:lang w:eastAsia="pl-PL"/>
              </w:rPr>
            </w:pPr>
            <w:r w:rsidRPr="002B2ED7">
              <w:rPr>
                <w:b/>
                <w:bCs/>
                <w:color w:val="000000" w:themeColor="text1"/>
                <w:sz w:val="22"/>
                <w:szCs w:val="22"/>
                <w:lang w:eastAsia="pl-PL"/>
              </w:rPr>
              <w:t xml:space="preserve">total </w:t>
            </w:r>
            <w:r w:rsidRPr="002B2ED7" w:rsidDel="002B6FEC">
              <w:rPr>
                <w:b/>
                <w:bCs/>
                <w:color w:val="000000" w:themeColor="text1"/>
                <w:sz w:val="22"/>
                <w:szCs w:val="22"/>
                <w:lang w:eastAsia="pl-PL"/>
              </w:rPr>
              <w:t>A/B</w:t>
            </w:r>
            <w:r w:rsidRPr="002B2ED7">
              <w:rPr>
                <w:b/>
                <w:bCs/>
                <w:color w:val="000000" w:themeColor="text1"/>
                <w:sz w:val="22"/>
                <w:szCs w:val="22"/>
                <w:lang w:eastAsia="pl-PL"/>
              </w:rPr>
              <w:t xml:space="preserve"> </w:t>
            </w:r>
            <w:proofErr w:type="spellStart"/>
            <w:proofErr w:type="gramStart"/>
            <w:r w:rsidRPr="002B2ED7">
              <w:rPr>
                <w:b/>
                <w:bCs/>
                <w:color w:val="000000" w:themeColor="text1"/>
                <w:sz w:val="22"/>
                <w:szCs w:val="22"/>
                <w:lang w:eastAsia="pl-PL"/>
              </w:rPr>
              <w:t>dimers:all</w:t>
            </w:r>
            <w:proofErr w:type="spellEnd"/>
            <w:proofErr w:type="gramEnd"/>
            <w:r w:rsidRPr="002B2ED7">
              <w:rPr>
                <w:b/>
                <w:bCs/>
                <w:color w:val="000000" w:themeColor="text1"/>
                <w:sz w:val="22"/>
                <w:szCs w:val="22"/>
                <w:lang w:eastAsia="pl-PL"/>
              </w:rPr>
              <w:t xml:space="preserve"> dimers </w:t>
            </w:r>
            <w:proofErr w:type="spellStart"/>
            <w:r w:rsidRPr="002B2ED7">
              <w:rPr>
                <w:b/>
                <w:bCs/>
                <w:color w:val="000000" w:themeColor="text1"/>
                <w:sz w:val="22"/>
                <w:szCs w:val="22"/>
                <w:lang w:eastAsia="pl-PL"/>
              </w:rPr>
              <w:t>ratio</w:t>
            </w:r>
            <w:r w:rsidRPr="002B2ED7">
              <w:rPr>
                <w:b/>
                <w:bCs/>
                <w:i/>
                <w:iCs/>
                <w:color w:val="000000" w:themeColor="text1"/>
                <w:sz w:val="22"/>
                <w:szCs w:val="22"/>
                <w:vertAlign w:val="superscript"/>
                <w:lang w:eastAsia="pl-PL"/>
              </w:rPr>
              <w:t>a</w:t>
            </w:r>
            <w:proofErr w:type="spellEnd"/>
          </w:p>
        </w:tc>
        <w:tc>
          <w:tcPr>
            <w:tcW w:w="500" w:type="pct"/>
            <w:gridSpan w:val="3"/>
            <w:tcBorders>
              <w:right w:val="single" w:sz="4" w:space="0" w:color="auto"/>
            </w:tcBorders>
            <w:noWrap/>
            <w:hideMark/>
          </w:tcPr>
          <w:p w14:paraId="7244071A"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0.626</w:t>
            </w:r>
          </w:p>
        </w:tc>
        <w:tc>
          <w:tcPr>
            <w:tcW w:w="500" w:type="pct"/>
            <w:gridSpan w:val="4"/>
            <w:tcBorders>
              <w:left w:val="single" w:sz="4" w:space="0" w:color="auto"/>
              <w:right w:val="single" w:sz="4" w:space="0" w:color="auto"/>
            </w:tcBorders>
            <w:noWrap/>
            <w:hideMark/>
          </w:tcPr>
          <w:p w14:paraId="36D1779E"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0.571</w:t>
            </w:r>
          </w:p>
        </w:tc>
        <w:tc>
          <w:tcPr>
            <w:tcW w:w="500" w:type="pct"/>
            <w:gridSpan w:val="4"/>
            <w:tcBorders>
              <w:left w:val="single" w:sz="4" w:space="0" w:color="auto"/>
              <w:right w:val="single" w:sz="4" w:space="0" w:color="auto"/>
            </w:tcBorders>
            <w:noWrap/>
            <w:hideMark/>
          </w:tcPr>
          <w:p w14:paraId="1CE6B5F4"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0.602</w:t>
            </w:r>
          </w:p>
        </w:tc>
        <w:tc>
          <w:tcPr>
            <w:tcW w:w="500" w:type="pct"/>
            <w:gridSpan w:val="5"/>
            <w:tcBorders>
              <w:left w:val="single" w:sz="4" w:space="0" w:color="auto"/>
            </w:tcBorders>
            <w:noWrap/>
            <w:hideMark/>
          </w:tcPr>
          <w:p w14:paraId="59DF050A" w14:textId="77777777" w:rsidR="00AC6F15" w:rsidRPr="002B2ED7" w:rsidRDefault="00AC6F15" w:rsidP="00B52DA1">
            <w:pPr>
              <w:spacing w:line="480" w:lineRule="auto"/>
              <w:jc w:val="center"/>
              <w:rPr>
                <w:color w:val="000000" w:themeColor="text1"/>
                <w:sz w:val="22"/>
                <w:szCs w:val="22"/>
                <w:lang w:eastAsia="pl-PL"/>
              </w:rPr>
            </w:pPr>
            <w:r w:rsidRPr="002B2ED7">
              <w:rPr>
                <w:color w:val="000000" w:themeColor="text1"/>
                <w:sz w:val="22"/>
                <w:szCs w:val="22"/>
                <w:lang w:eastAsia="pl-PL"/>
              </w:rPr>
              <w:t>0.601</w:t>
            </w:r>
          </w:p>
        </w:tc>
      </w:tr>
    </w:tbl>
    <w:p w14:paraId="05D24D8B" w14:textId="77777777" w:rsidR="00AC6F15" w:rsidRPr="002B2ED7" w:rsidRDefault="00AC6F15" w:rsidP="00AC6F15">
      <w:pPr>
        <w:spacing w:before="280" w:after="280" w:line="480" w:lineRule="auto"/>
        <w:rPr>
          <w:color w:val="000000" w:themeColor="text1"/>
          <w:sz w:val="22"/>
          <w:szCs w:val="22"/>
        </w:rPr>
      </w:pPr>
    </w:p>
    <w:p w14:paraId="6FF574FB" w14:textId="77777777" w:rsidR="00AC6F15" w:rsidRPr="002B2ED7" w:rsidRDefault="00AC6F15" w:rsidP="00AC6F15">
      <w:pPr>
        <w:spacing w:before="280" w:after="280" w:line="480" w:lineRule="auto"/>
        <w:rPr>
          <w:b/>
          <w:color w:val="000000" w:themeColor="text1"/>
          <w:sz w:val="22"/>
          <w:szCs w:val="22"/>
        </w:rPr>
        <w:sectPr w:rsidR="00AC6F15" w:rsidRPr="002B2ED7" w:rsidSect="000B2466">
          <w:pgSz w:w="16838" w:h="11906" w:orient="landscape"/>
          <w:pgMar w:top="720" w:right="720" w:bottom="720" w:left="720" w:header="708" w:footer="708" w:gutter="0"/>
          <w:pgNumType w:start="0"/>
          <w:cols w:space="720"/>
          <w:docGrid w:linePitch="299"/>
        </w:sectPr>
      </w:pPr>
    </w:p>
    <w:p w14:paraId="3695B6D2" w14:textId="77777777" w:rsidR="00AC6F15" w:rsidRPr="002B2ED7" w:rsidRDefault="00AC6F15" w:rsidP="00AC6F15">
      <w:pPr>
        <w:spacing w:line="276" w:lineRule="auto"/>
        <w:rPr>
          <w:rFonts w:ascii="Times New Roman" w:hAnsi="Times New Roman"/>
          <w:color w:val="000000" w:themeColor="text1"/>
          <w:sz w:val="22"/>
          <w:szCs w:val="22"/>
        </w:rPr>
      </w:pPr>
      <w:r w:rsidRPr="002B2ED7">
        <w:rPr>
          <w:rFonts w:ascii="Times New Roman" w:hAnsi="Times New Roman"/>
          <w:b/>
          <w:bCs/>
          <w:color w:val="000000" w:themeColor="text1"/>
          <w:sz w:val="22"/>
          <w:szCs w:val="22"/>
        </w:rPr>
        <w:lastRenderedPageBreak/>
        <w:t xml:space="preserve">Supplementary </w:t>
      </w:r>
      <w:proofErr w:type="gramStart"/>
      <w:r w:rsidRPr="002B2ED7">
        <w:rPr>
          <w:rFonts w:ascii="Times New Roman" w:hAnsi="Times New Roman"/>
          <w:b/>
          <w:bCs/>
          <w:color w:val="000000" w:themeColor="text1"/>
          <w:sz w:val="22"/>
          <w:szCs w:val="22"/>
        </w:rPr>
        <w:t>Table  5</w:t>
      </w:r>
      <w:proofErr w:type="gramEnd"/>
      <w:r w:rsidRPr="002B2ED7">
        <w:rPr>
          <w:rFonts w:ascii="Times New Roman" w:hAnsi="Times New Roman"/>
          <w:color w:val="000000" w:themeColor="text1"/>
          <w:sz w:val="22"/>
          <w:szCs w:val="22"/>
        </w:rPr>
        <w:t xml:space="preserve">. Estimated values of parameters. </w:t>
      </w:r>
      <w:r w:rsidRPr="002B2ED7">
        <w:rPr>
          <w:rFonts w:ascii="Times New Roman" w:hAnsi="Times New Roman"/>
          <w:i/>
          <w:iCs/>
          <w:color w:val="000000" w:themeColor="text1"/>
          <w:sz w:val="22"/>
          <w:szCs w:val="22"/>
        </w:rPr>
        <w:t>f</w:t>
      </w:r>
      <w:r w:rsidRPr="002B2ED7">
        <w:rPr>
          <w:rFonts w:ascii="Times New Roman" w:hAnsi="Times New Roman"/>
          <w:color w:val="000000" w:themeColor="text1"/>
          <w:sz w:val="22"/>
          <w:szCs w:val="22"/>
        </w:rPr>
        <w:t xml:space="preserve"> is the conversion from C/C to A/B, with backward rate </w:t>
      </w:r>
      <w:r w:rsidRPr="002B2ED7">
        <w:rPr>
          <w:rFonts w:ascii="Times New Roman" w:hAnsi="Times New Roman"/>
          <w:i/>
          <w:iCs/>
          <w:color w:val="000000" w:themeColor="text1"/>
          <w:sz w:val="22"/>
          <w:szCs w:val="22"/>
        </w:rPr>
        <w:t>b</w:t>
      </w:r>
      <w:r w:rsidRPr="002B2ED7">
        <w:rPr>
          <w:rFonts w:ascii="Times New Roman" w:hAnsi="Times New Roman"/>
          <w:color w:val="000000" w:themeColor="text1"/>
          <w:sz w:val="22"/>
          <w:szCs w:val="22"/>
        </w:rPr>
        <w:t xml:space="preserve"> which is assumed to be fixed. </w:t>
      </w:r>
      <w:r w:rsidRPr="002B2ED7">
        <w:rPr>
          <w:rFonts w:ascii="Times New Roman" w:hAnsi="Times New Roman"/>
          <w:i/>
          <w:color w:val="000000" w:themeColor="text1"/>
          <w:sz w:val="22"/>
          <w:szCs w:val="22"/>
        </w:rPr>
        <w:t>Split</w:t>
      </w:r>
      <w:r w:rsidRPr="002B2ED7">
        <w:rPr>
          <w:rFonts w:ascii="Times New Roman" w:hAnsi="Times New Roman"/>
          <w:color w:val="000000" w:themeColor="text1"/>
          <w:sz w:val="22"/>
          <w:szCs w:val="22"/>
        </w:rPr>
        <w:t xml:space="preserve"> </w:t>
      </w:r>
      <w:r w:rsidRPr="002B2ED7">
        <w:rPr>
          <w:rFonts w:ascii="Times New Roman" w:hAnsi="Times New Roman"/>
          <w:i/>
          <w:iCs/>
          <w:color w:val="000000" w:themeColor="text1"/>
          <w:sz w:val="22"/>
          <w:szCs w:val="22"/>
        </w:rPr>
        <w:t>k</w:t>
      </w:r>
      <w:r w:rsidRPr="002B2ED7">
        <w:rPr>
          <w:rFonts w:ascii="Times New Roman" w:hAnsi="Times New Roman"/>
          <w:color w:val="000000" w:themeColor="text1"/>
          <w:sz w:val="22"/>
          <w:szCs w:val="22"/>
        </w:rPr>
        <w:t xml:space="preserve">, </w:t>
      </w:r>
      <w:r w:rsidRPr="002B2ED7">
        <w:rPr>
          <w:rFonts w:ascii="Times New Roman" w:hAnsi="Times New Roman"/>
          <w:i/>
          <w:iCs/>
          <w:color w:val="000000" w:themeColor="text1"/>
          <w:sz w:val="22"/>
          <w:szCs w:val="22"/>
        </w:rPr>
        <w:t>k</w:t>
      </w:r>
      <w:r w:rsidRPr="002B2ED7">
        <w:rPr>
          <w:rFonts w:ascii="Times New Roman" w:hAnsi="Times New Roman"/>
          <w:color w:val="000000" w:themeColor="text1"/>
          <w:sz w:val="22"/>
          <w:szCs w:val="22"/>
        </w:rPr>
        <w:t xml:space="preserve">=1 to 5, refer to nodes in the assembly graph in Fig. 1, where the pathways to different geometries bifurcate. </w:t>
      </w:r>
      <m:oMath>
        <m:sSubSup>
          <m:sSubSupPr>
            <m:ctrlPr>
              <w:rPr>
                <w:rFonts w:ascii="Cambria Math" w:hAnsi="Times New Roman"/>
                <w:i/>
                <w:color w:val="000000" w:themeColor="text1"/>
                <w:sz w:val="22"/>
                <w:szCs w:val="22"/>
              </w:rPr>
            </m:ctrlPr>
          </m:sSubSupPr>
          <m:e>
            <m:r>
              <w:rPr>
                <w:rFonts w:ascii="Cambria Math" w:hAnsi="Cambria Math"/>
                <w:color w:val="000000" w:themeColor="text1"/>
                <w:sz w:val="22"/>
                <w:szCs w:val="22"/>
              </w:rPr>
              <m:t>f</m:t>
            </m:r>
          </m:e>
          <m:sub>
            <m:r>
              <m:rPr>
                <m:nor/>
              </m:rPr>
              <w:rPr>
                <w:rFonts w:ascii="Times New Roman" w:hAnsi="Times New Roman"/>
                <w:color w:val="000000" w:themeColor="text1"/>
                <w:sz w:val="22"/>
                <w:szCs w:val="22"/>
              </w:rPr>
              <m:t>elong</m:t>
            </m:r>
          </m:sub>
          <m:sup>
            <m:r>
              <m:rPr>
                <m:nor/>
              </m:rPr>
              <w:rPr>
                <w:rFonts w:ascii="Times New Roman" w:hAnsi="Times New Roman"/>
                <w:color w:val="000000" w:themeColor="text1"/>
                <w:sz w:val="22"/>
                <w:szCs w:val="22"/>
              </w:rPr>
              <m:t>cc</m:t>
            </m:r>
          </m:sup>
        </m:sSubSup>
      </m:oMath>
      <w:r w:rsidRPr="002B2ED7">
        <w:rPr>
          <w:rFonts w:ascii="Times New Roman" w:eastAsiaTheme="minorEastAsia" w:hAnsi="Times New Roman"/>
          <w:color w:val="000000" w:themeColor="text1"/>
          <w:sz w:val="22"/>
          <w:szCs w:val="22"/>
        </w:rPr>
        <w:t xml:space="preserve"> and </w:t>
      </w:r>
      <m:oMath>
        <m:sSubSup>
          <m:sSubSupPr>
            <m:ctrlPr>
              <w:rPr>
                <w:rFonts w:ascii="Cambria Math" w:hAnsi="Times New Roman"/>
                <w:i/>
                <w:color w:val="000000" w:themeColor="text1"/>
                <w:sz w:val="22"/>
                <w:szCs w:val="22"/>
              </w:rPr>
            </m:ctrlPr>
          </m:sSubSupPr>
          <m:e>
            <m:r>
              <w:rPr>
                <w:rFonts w:ascii="Cambria Math" w:hAnsi="Cambria Math"/>
                <w:color w:val="000000" w:themeColor="text1"/>
                <w:sz w:val="22"/>
                <w:szCs w:val="22"/>
              </w:rPr>
              <m:t>f</m:t>
            </m:r>
          </m:e>
          <m:sub>
            <m:r>
              <m:rPr>
                <m:nor/>
              </m:rPr>
              <w:rPr>
                <w:rFonts w:ascii="Times New Roman" w:hAnsi="Times New Roman"/>
                <w:color w:val="000000" w:themeColor="text1"/>
                <w:sz w:val="22"/>
                <w:szCs w:val="22"/>
              </w:rPr>
              <m:t>elong</m:t>
            </m:r>
          </m:sub>
          <m:sup>
            <m:r>
              <m:rPr>
                <m:nor/>
              </m:rPr>
              <w:rPr>
                <w:rFonts w:ascii="Times New Roman" w:hAnsi="Times New Roman"/>
                <w:color w:val="000000" w:themeColor="text1"/>
                <w:sz w:val="22"/>
                <w:szCs w:val="22"/>
              </w:rPr>
              <m:t>ab</m:t>
            </m:r>
          </m:sup>
        </m:sSubSup>
      </m:oMath>
      <w:r w:rsidRPr="002B2ED7">
        <w:rPr>
          <w:rFonts w:ascii="Times New Roman" w:eastAsiaTheme="minorEastAsia" w:hAnsi="Times New Roman"/>
          <w:color w:val="000000" w:themeColor="text1"/>
          <w:sz w:val="22"/>
          <w:szCs w:val="22"/>
        </w:rPr>
        <w:t xml:space="preserve"> are t</w:t>
      </w:r>
      <w:r w:rsidRPr="002B2ED7">
        <w:rPr>
          <w:rFonts w:ascii="Times New Roman" w:hAnsi="Times New Roman"/>
          <w:color w:val="000000" w:themeColor="text1"/>
          <w:sz w:val="22"/>
          <w:szCs w:val="22"/>
        </w:rPr>
        <w:t>he rates at which C/C and A/B dimers bind after the nucleation step (5A/B+5C/C), respectively.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9"/>
        <w:gridCol w:w="1603"/>
        <w:gridCol w:w="2087"/>
        <w:gridCol w:w="1608"/>
        <w:gridCol w:w="1912"/>
      </w:tblGrid>
      <w:tr w:rsidR="00AC6F15" w:rsidRPr="002B2ED7" w14:paraId="50610B06" w14:textId="77777777" w:rsidTr="00B52DA1">
        <w:trPr>
          <w:trHeight w:val="308"/>
        </w:trPr>
        <w:tc>
          <w:tcPr>
            <w:tcW w:w="1759" w:type="dxa"/>
            <w:shd w:val="clear" w:color="auto" w:fill="EEECE1" w:themeFill="background2"/>
            <w:vAlign w:val="center"/>
          </w:tcPr>
          <w:p w14:paraId="28937706" w14:textId="77777777" w:rsidR="00AC6F15" w:rsidRPr="002B2ED7" w:rsidRDefault="00AC6F15" w:rsidP="00B52DA1">
            <w:pPr>
              <w:spacing w:line="480" w:lineRule="auto"/>
              <w:jc w:val="center"/>
              <w:rPr>
                <w:b/>
                <w:bCs/>
                <w:color w:val="000000" w:themeColor="text1"/>
                <w:sz w:val="22"/>
                <w:szCs w:val="22"/>
              </w:rPr>
            </w:pPr>
            <w:r w:rsidRPr="002B2ED7">
              <w:rPr>
                <w:b/>
                <w:bCs/>
                <w:color w:val="000000" w:themeColor="text1"/>
                <w:sz w:val="22"/>
                <w:szCs w:val="22"/>
              </w:rPr>
              <w:t>parameters</w:t>
            </w:r>
          </w:p>
        </w:tc>
        <w:tc>
          <w:tcPr>
            <w:tcW w:w="1603" w:type="dxa"/>
            <w:shd w:val="clear" w:color="auto" w:fill="EEECE1" w:themeFill="background2"/>
            <w:vAlign w:val="center"/>
          </w:tcPr>
          <w:p w14:paraId="3C49E7C3" w14:textId="77777777" w:rsidR="00AC6F15" w:rsidRPr="002B2ED7" w:rsidRDefault="00AC6F15" w:rsidP="00B52DA1">
            <w:pPr>
              <w:spacing w:line="480" w:lineRule="auto"/>
              <w:jc w:val="center"/>
              <w:rPr>
                <w:color w:val="000000" w:themeColor="text1"/>
                <w:sz w:val="22"/>
                <w:szCs w:val="22"/>
              </w:rPr>
            </w:pPr>
            <w:proofErr w:type="spellStart"/>
            <w:r w:rsidRPr="002B2ED7">
              <w:rPr>
                <w:b/>
                <w:bCs/>
                <w:color w:val="000000" w:themeColor="text1"/>
                <w:sz w:val="22"/>
                <w:szCs w:val="22"/>
              </w:rPr>
              <w:t>SpyTag</w:t>
            </w:r>
            <w:proofErr w:type="spellEnd"/>
          </w:p>
        </w:tc>
        <w:tc>
          <w:tcPr>
            <w:tcW w:w="2087" w:type="dxa"/>
            <w:shd w:val="clear" w:color="auto" w:fill="EEECE1" w:themeFill="background2"/>
            <w:vAlign w:val="center"/>
          </w:tcPr>
          <w:p w14:paraId="7A4D01B9" w14:textId="77777777" w:rsidR="00AC6F15" w:rsidRPr="002B2ED7" w:rsidRDefault="00AC6F15" w:rsidP="00B52DA1">
            <w:pPr>
              <w:spacing w:line="480" w:lineRule="auto"/>
              <w:jc w:val="center"/>
              <w:rPr>
                <w:color w:val="000000" w:themeColor="text1"/>
                <w:sz w:val="22"/>
                <w:szCs w:val="22"/>
              </w:rPr>
            </w:pPr>
            <w:r w:rsidRPr="002B2ED7">
              <w:rPr>
                <w:b/>
                <w:bCs/>
                <w:color w:val="000000" w:themeColor="text1"/>
                <w:sz w:val="22"/>
                <w:szCs w:val="22"/>
              </w:rPr>
              <w:t>SpyTag4</w:t>
            </w:r>
          </w:p>
        </w:tc>
        <w:tc>
          <w:tcPr>
            <w:tcW w:w="1608" w:type="dxa"/>
            <w:shd w:val="clear" w:color="auto" w:fill="EEECE1" w:themeFill="background2"/>
            <w:vAlign w:val="center"/>
          </w:tcPr>
          <w:p w14:paraId="774806E5" w14:textId="77777777" w:rsidR="00AC6F15" w:rsidRPr="002B2ED7" w:rsidRDefault="00AC6F15" w:rsidP="00B52DA1">
            <w:pPr>
              <w:spacing w:line="480" w:lineRule="auto"/>
              <w:jc w:val="center"/>
              <w:rPr>
                <w:color w:val="000000" w:themeColor="text1"/>
                <w:sz w:val="22"/>
                <w:szCs w:val="22"/>
              </w:rPr>
            </w:pPr>
            <w:r w:rsidRPr="002B2ED7">
              <w:rPr>
                <w:b/>
                <w:bCs/>
                <w:color w:val="000000" w:themeColor="text1"/>
                <w:sz w:val="22"/>
                <w:szCs w:val="22"/>
              </w:rPr>
              <w:t>SpyTag7</w:t>
            </w:r>
          </w:p>
        </w:tc>
        <w:tc>
          <w:tcPr>
            <w:tcW w:w="1912" w:type="dxa"/>
            <w:shd w:val="clear" w:color="auto" w:fill="EEECE1" w:themeFill="background2"/>
            <w:vAlign w:val="center"/>
          </w:tcPr>
          <w:p w14:paraId="213D8697" w14:textId="77777777" w:rsidR="00AC6F15" w:rsidRPr="002B2ED7" w:rsidRDefault="00AC6F15" w:rsidP="00B52DA1">
            <w:pPr>
              <w:spacing w:line="480" w:lineRule="auto"/>
              <w:jc w:val="center"/>
              <w:rPr>
                <w:color w:val="000000" w:themeColor="text1"/>
                <w:sz w:val="22"/>
                <w:szCs w:val="22"/>
              </w:rPr>
            </w:pPr>
            <w:r w:rsidRPr="002B2ED7">
              <w:rPr>
                <w:b/>
                <w:bCs/>
                <w:color w:val="000000" w:themeColor="text1"/>
                <w:sz w:val="22"/>
                <w:szCs w:val="22"/>
              </w:rPr>
              <w:t>Random4</w:t>
            </w:r>
          </w:p>
        </w:tc>
      </w:tr>
      <w:tr w:rsidR="00AC6F15" w:rsidRPr="002B2ED7" w14:paraId="0EC16477" w14:textId="77777777" w:rsidTr="00B52DA1">
        <w:trPr>
          <w:trHeight w:val="308"/>
        </w:trPr>
        <w:tc>
          <w:tcPr>
            <w:tcW w:w="1759" w:type="dxa"/>
            <w:shd w:val="clear" w:color="auto" w:fill="EEECE1" w:themeFill="background2"/>
            <w:vAlign w:val="center"/>
          </w:tcPr>
          <w:p w14:paraId="35F0B98D" w14:textId="77777777" w:rsidR="00AC6F15" w:rsidRPr="002B2ED7" w:rsidRDefault="00AC6F15" w:rsidP="00B52DA1">
            <w:pPr>
              <w:spacing w:line="480" w:lineRule="auto"/>
              <w:jc w:val="center"/>
              <w:rPr>
                <w:color w:val="000000" w:themeColor="text1"/>
                <w:sz w:val="22"/>
                <w:szCs w:val="22"/>
              </w:rPr>
            </w:pPr>
            <w:r w:rsidRPr="002B2ED7">
              <w:rPr>
                <w:b/>
                <w:bCs/>
                <w:i/>
                <w:iCs/>
                <w:color w:val="000000" w:themeColor="text1"/>
                <w:sz w:val="22"/>
                <w:szCs w:val="22"/>
              </w:rPr>
              <w:t>f</w:t>
            </w:r>
          </w:p>
        </w:tc>
        <w:tc>
          <w:tcPr>
            <w:tcW w:w="1603" w:type="dxa"/>
            <w:vAlign w:val="center"/>
          </w:tcPr>
          <w:p w14:paraId="6F0B1DED"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5.2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2087" w:type="dxa"/>
            <w:vAlign w:val="center"/>
          </w:tcPr>
          <w:p w14:paraId="188806C9"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0.29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1608" w:type="dxa"/>
            <w:vAlign w:val="center"/>
          </w:tcPr>
          <w:p w14:paraId="3578FFE6"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1.5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1912" w:type="dxa"/>
            <w:vAlign w:val="center"/>
          </w:tcPr>
          <w:p w14:paraId="7DFDDAD7"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1.64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r>
      <w:tr w:rsidR="00AC6F15" w:rsidRPr="002B2ED7" w14:paraId="287E9A95" w14:textId="77777777" w:rsidTr="00B52DA1">
        <w:trPr>
          <w:trHeight w:val="294"/>
        </w:trPr>
        <w:tc>
          <w:tcPr>
            <w:tcW w:w="1759" w:type="dxa"/>
            <w:shd w:val="clear" w:color="auto" w:fill="EEECE1" w:themeFill="background2"/>
            <w:vAlign w:val="center"/>
          </w:tcPr>
          <w:p w14:paraId="2C37F489" w14:textId="77777777" w:rsidR="00AC6F15" w:rsidRPr="002B2ED7" w:rsidRDefault="00AC6F15" w:rsidP="00B52DA1">
            <w:pPr>
              <w:spacing w:line="480" w:lineRule="auto"/>
              <w:jc w:val="center"/>
              <w:rPr>
                <w:b/>
                <w:bCs/>
                <w:i/>
                <w:iCs/>
                <w:color w:val="000000" w:themeColor="text1"/>
                <w:sz w:val="22"/>
                <w:szCs w:val="22"/>
              </w:rPr>
            </w:pPr>
            <w:r w:rsidRPr="002B2ED7">
              <w:rPr>
                <w:b/>
                <w:bCs/>
                <w:i/>
                <w:iCs/>
                <w:color w:val="000000" w:themeColor="text1"/>
                <w:sz w:val="22"/>
                <w:szCs w:val="22"/>
              </w:rPr>
              <w:t>b</w:t>
            </w:r>
          </w:p>
        </w:tc>
        <w:tc>
          <w:tcPr>
            <w:tcW w:w="1603" w:type="dxa"/>
            <w:vAlign w:val="center"/>
          </w:tcPr>
          <w:p w14:paraId="79ACF44C"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0.02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2087" w:type="dxa"/>
            <w:vAlign w:val="center"/>
          </w:tcPr>
          <w:p w14:paraId="7B250137"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0.02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1608" w:type="dxa"/>
            <w:vAlign w:val="center"/>
          </w:tcPr>
          <w:p w14:paraId="55AC93B0"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0.02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1912" w:type="dxa"/>
            <w:vAlign w:val="center"/>
          </w:tcPr>
          <w:p w14:paraId="58AAB8C1"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0.02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r>
      <w:tr w:rsidR="00AC6F15" w:rsidRPr="002B2ED7" w14:paraId="5DA4EE1F" w14:textId="77777777" w:rsidTr="00B52DA1">
        <w:trPr>
          <w:trHeight w:val="308"/>
        </w:trPr>
        <w:tc>
          <w:tcPr>
            <w:tcW w:w="1759" w:type="dxa"/>
            <w:shd w:val="clear" w:color="auto" w:fill="EEECE1" w:themeFill="background2"/>
            <w:vAlign w:val="center"/>
          </w:tcPr>
          <w:p w14:paraId="1BFD1122" w14:textId="77777777" w:rsidR="00AC6F15" w:rsidRPr="002B2ED7" w:rsidRDefault="00AC6F15" w:rsidP="00B52DA1">
            <w:pPr>
              <w:spacing w:line="480" w:lineRule="auto"/>
              <w:jc w:val="center"/>
              <w:rPr>
                <w:b/>
                <w:i/>
                <w:color w:val="000000" w:themeColor="text1"/>
                <w:sz w:val="22"/>
                <w:szCs w:val="22"/>
              </w:rPr>
            </w:pPr>
            <w:r w:rsidRPr="002B2ED7">
              <w:rPr>
                <w:b/>
                <w:i/>
                <w:color w:val="000000" w:themeColor="text1"/>
                <w:sz w:val="22"/>
                <w:szCs w:val="22"/>
              </w:rPr>
              <w:t>Split 1</w:t>
            </w:r>
          </w:p>
        </w:tc>
        <w:tc>
          <w:tcPr>
            <w:tcW w:w="1603" w:type="dxa"/>
            <w:vAlign w:val="center"/>
          </w:tcPr>
          <w:p w14:paraId="5687185F"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0.14</w:t>
            </w:r>
          </w:p>
        </w:tc>
        <w:tc>
          <w:tcPr>
            <w:tcW w:w="2087" w:type="dxa"/>
            <w:vAlign w:val="center"/>
          </w:tcPr>
          <w:p w14:paraId="17BED83E"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0.28</w:t>
            </w:r>
          </w:p>
        </w:tc>
        <w:tc>
          <w:tcPr>
            <w:tcW w:w="1608" w:type="dxa"/>
            <w:vAlign w:val="center"/>
          </w:tcPr>
          <w:p w14:paraId="0F7A934D"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0.14</w:t>
            </w:r>
          </w:p>
        </w:tc>
        <w:tc>
          <w:tcPr>
            <w:tcW w:w="1912" w:type="dxa"/>
            <w:vAlign w:val="center"/>
          </w:tcPr>
          <w:p w14:paraId="6C719D1A"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0.14</w:t>
            </w:r>
          </w:p>
        </w:tc>
      </w:tr>
      <w:tr w:rsidR="00AC6F15" w:rsidRPr="002B2ED7" w14:paraId="3981F573" w14:textId="77777777" w:rsidTr="00B52DA1">
        <w:trPr>
          <w:trHeight w:val="308"/>
        </w:trPr>
        <w:tc>
          <w:tcPr>
            <w:tcW w:w="1759" w:type="dxa"/>
            <w:shd w:val="clear" w:color="auto" w:fill="EEECE1" w:themeFill="background2"/>
            <w:vAlign w:val="center"/>
          </w:tcPr>
          <w:p w14:paraId="1B5008E2" w14:textId="77777777" w:rsidR="00AC6F15" w:rsidRPr="002B2ED7" w:rsidRDefault="00AC6F15" w:rsidP="00B52DA1">
            <w:pPr>
              <w:spacing w:line="480" w:lineRule="auto"/>
              <w:jc w:val="center"/>
              <w:rPr>
                <w:b/>
                <w:bCs/>
                <w:color w:val="000000" w:themeColor="text1"/>
                <w:sz w:val="22"/>
                <w:szCs w:val="22"/>
              </w:rPr>
            </w:pPr>
            <w:r w:rsidRPr="002B2ED7">
              <w:rPr>
                <w:b/>
                <w:i/>
                <w:color w:val="000000" w:themeColor="text1"/>
                <w:sz w:val="22"/>
                <w:szCs w:val="22"/>
              </w:rPr>
              <w:t>Split 2</w:t>
            </w:r>
          </w:p>
        </w:tc>
        <w:tc>
          <w:tcPr>
            <w:tcW w:w="1603" w:type="dxa"/>
            <w:vAlign w:val="center"/>
          </w:tcPr>
          <w:p w14:paraId="687195F9"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0.022</w:t>
            </w:r>
          </w:p>
        </w:tc>
        <w:tc>
          <w:tcPr>
            <w:tcW w:w="2087" w:type="dxa"/>
            <w:vAlign w:val="center"/>
          </w:tcPr>
          <w:p w14:paraId="6893636C"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0.022</w:t>
            </w:r>
          </w:p>
        </w:tc>
        <w:tc>
          <w:tcPr>
            <w:tcW w:w="1608" w:type="dxa"/>
            <w:vAlign w:val="center"/>
          </w:tcPr>
          <w:p w14:paraId="795A0AA3"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0.022</w:t>
            </w:r>
          </w:p>
        </w:tc>
        <w:tc>
          <w:tcPr>
            <w:tcW w:w="1912" w:type="dxa"/>
            <w:vAlign w:val="center"/>
          </w:tcPr>
          <w:p w14:paraId="0E56F858"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0.022</w:t>
            </w:r>
          </w:p>
        </w:tc>
      </w:tr>
      <w:tr w:rsidR="00AC6F15" w:rsidRPr="002B2ED7" w14:paraId="698F2A05" w14:textId="77777777" w:rsidTr="00B52DA1">
        <w:trPr>
          <w:trHeight w:val="308"/>
        </w:trPr>
        <w:tc>
          <w:tcPr>
            <w:tcW w:w="1759" w:type="dxa"/>
            <w:shd w:val="clear" w:color="auto" w:fill="EEECE1" w:themeFill="background2"/>
            <w:vAlign w:val="center"/>
          </w:tcPr>
          <w:p w14:paraId="49B2206F" w14:textId="77777777" w:rsidR="00AC6F15" w:rsidRPr="002B2ED7" w:rsidRDefault="00AC6F15" w:rsidP="00B52DA1">
            <w:pPr>
              <w:spacing w:line="480" w:lineRule="auto"/>
              <w:jc w:val="center"/>
              <w:rPr>
                <w:b/>
                <w:i/>
                <w:color w:val="000000" w:themeColor="text1"/>
                <w:sz w:val="22"/>
                <w:szCs w:val="22"/>
              </w:rPr>
            </w:pPr>
            <w:r w:rsidRPr="002B2ED7">
              <w:rPr>
                <w:b/>
                <w:i/>
                <w:color w:val="000000" w:themeColor="text1"/>
                <w:sz w:val="22"/>
                <w:szCs w:val="22"/>
              </w:rPr>
              <w:t>Split 3</w:t>
            </w:r>
          </w:p>
        </w:tc>
        <w:tc>
          <w:tcPr>
            <w:tcW w:w="1603" w:type="dxa"/>
            <w:vAlign w:val="center"/>
          </w:tcPr>
          <w:p w14:paraId="51930C21"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0.031</w:t>
            </w:r>
          </w:p>
        </w:tc>
        <w:tc>
          <w:tcPr>
            <w:tcW w:w="2087" w:type="dxa"/>
            <w:vAlign w:val="center"/>
          </w:tcPr>
          <w:p w14:paraId="1145249C"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0.031</w:t>
            </w:r>
          </w:p>
        </w:tc>
        <w:tc>
          <w:tcPr>
            <w:tcW w:w="1608" w:type="dxa"/>
            <w:vAlign w:val="center"/>
          </w:tcPr>
          <w:p w14:paraId="249A2740"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0.031</w:t>
            </w:r>
          </w:p>
        </w:tc>
        <w:tc>
          <w:tcPr>
            <w:tcW w:w="1912" w:type="dxa"/>
            <w:vAlign w:val="center"/>
          </w:tcPr>
          <w:p w14:paraId="48E08D07"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0.031</w:t>
            </w:r>
          </w:p>
        </w:tc>
      </w:tr>
      <w:tr w:rsidR="00AC6F15" w:rsidRPr="002B2ED7" w14:paraId="6FB95A36" w14:textId="77777777" w:rsidTr="00B52DA1">
        <w:trPr>
          <w:trHeight w:val="308"/>
        </w:trPr>
        <w:tc>
          <w:tcPr>
            <w:tcW w:w="1759" w:type="dxa"/>
            <w:shd w:val="clear" w:color="auto" w:fill="EEECE1" w:themeFill="background2"/>
            <w:vAlign w:val="center"/>
          </w:tcPr>
          <w:p w14:paraId="344BF1E9" w14:textId="77777777" w:rsidR="00AC6F15" w:rsidRPr="002B2ED7" w:rsidRDefault="00AC6F15" w:rsidP="00B52DA1">
            <w:pPr>
              <w:spacing w:line="480" w:lineRule="auto"/>
              <w:jc w:val="center"/>
              <w:rPr>
                <w:b/>
                <w:bCs/>
                <w:color w:val="000000" w:themeColor="text1"/>
                <w:sz w:val="22"/>
                <w:szCs w:val="22"/>
              </w:rPr>
            </w:pPr>
            <w:r w:rsidRPr="002B2ED7">
              <w:rPr>
                <w:b/>
                <w:i/>
                <w:color w:val="000000" w:themeColor="text1"/>
                <w:sz w:val="22"/>
                <w:szCs w:val="22"/>
              </w:rPr>
              <w:t>Split 4</w:t>
            </w:r>
          </w:p>
        </w:tc>
        <w:tc>
          <w:tcPr>
            <w:tcW w:w="1603" w:type="dxa"/>
            <w:vAlign w:val="center"/>
          </w:tcPr>
          <w:p w14:paraId="608C474B"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0.07</w:t>
            </w:r>
          </w:p>
        </w:tc>
        <w:tc>
          <w:tcPr>
            <w:tcW w:w="2087" w:type="dxa"/>
            <w:vAlign w:val="center"/>
          </w:tcPr>
          <w:p w14:paraId="0097E550"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0.11</w:t>
            </w:r>
          </w:p>
        </w:tc>
        <w:tc>
          <w:tcPr>
            <w:tcW w:w="1608" w:type="dxa"/>
            <w:vAlign w:val="center"/>
          </w:tcPr>
          <w:p w14:paraId="5E44D21A"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0.07</w:t>
            </w:r>
          </w:p>
        </w:tc>
        <w:tc>
          <w:tcPr>
            <w:tcW w:w="1912" w:type="dxa"/>
            <w:vAlign w:val="center"/>
          </w:tcPr>
          <w:p w14:paraId="113D1773"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0.07</w:t>
            </w:r>
          </w:p>
        </w:tc>
      </w:tr>
      <w:tr w:rsidR="00AC6F15" w:rsidRPr="002B2ED7" w14:paraId="6FE9D0DC" w14:textId="77777777" w:rsidTr="00B52DA1">
        <w:trPr>
          <w:trHeight w:val="308"/>
        </w:trPr>
        <w:tc>
          <w:tcPr>
            <w:tcW w:w="1759" w:type="dxa"/>
            <w:shd w:val="clear" w:color="auto" w:fill="EEECE1" w:themeFill="background2"/>
            <w:vAlign w:val="center"/>
          </w:tcPr>
          <w:p w14:paraId="34C6B5BD" w14:textId="77777777" w:rsidR="00AC6F15" w:rsidRPr="002B2ED7" w:rsidRDefault="00AC6F15" w:rsidP="00B52DA1">
            <w:pPr>
              <w:spacing w:line="480" w:lineRule="auto"/>
              <w:jc w:val="center"/>
              <w:rPr>
                <w:b/>
                <w:i/>
                <w:color w:val="000000" w:themeColor="text1"/>
                <w:sz w:val="22"/>
                <w:szCs w:val="22"/>
              </w:rPr>
            </w:pPr>
            <w:r w:rsidRPr="002B2ED7">
              <w:rPr>
                <w:b/>
                <w:i/>
                <w:color w:val="000000" w:themeColor="text1"/>
                <w:sz w:val="22"/>
                <w:szCs w:val="22"/>
              </w:rPr>
              <w:t>Split 5</w:t>
            </w:r>
          </w:p>
        </w:tc>
        <w:tc>
          <w:tcPr>
            <w:tcW w:w="1603" w:type="dxa"/>
            <w:vAlign w:val="center"/>
          </w:tcPr>
          <w:p w14:paraId="4636F1B2"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0.11</w:t>
            </w:r>
          </w:p>
        </w:tc>
        <w:tc>
          <w:tcPr>
            <w:tcW w:w="2087" w:type="dxa"/>
            <w:vAlign w:val="center"/>
          </w:tcPr>
          <w:p w14:paraId="44E311EE"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0.11</w:t>
            </w:r>
          </w:p>
        </w:tc>
        <w:tc>
          <w:tcPr>
            <w:tcW w:w="1608" w:type="dxa"/>
            <w:vAlign w:val="center"/>
          </w:tcPr>
          <w:p w14:paraId="5633B040"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0.11</w:t>
            </w:r>
          </w:p>
        </w:tc>
        <w:tc>
          <w:tcPr>
            <w:tcW w:w="1912" w:type="dxa"/>
            <w:vAlign w:val="center"/>
          </w:tcPr>
          <w:p w14:paraId="17FD6A75"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0.11</w:t>
            </w:r>
          </w:p>
        </w:tc>
      </w:tr>
      <w:tr w:rsidR="00AC6F15" w:rsidRPr="002B2ED7" w14:paraId="62AB1583" w14:textId="77777777" w:rsidTr="00B52DA1">
        <w:trPr>
          <w:trHeight w:val="355"/>
        </w:trPr>
        <w:tc>
          <w:tcPr>
            <w:tcW w:w="1759" w:type="dxa"/>
            <w:shd w:val="clear" w:color="auto" w:fill="EEECE1" w:themeFill="background2"/>
            <w:vAlign w:val="center"/>
          </w:tcPr>
          <w:p w14:paraId="77FE7743" w14:textId="77777777" w:rsidR="00AC6F15" w:rsidRPr="002B2ED7" w:rsidRDefault="003B7BFC" w:rsidP="00B52DA1">
            <w:pPr>
              <w:spacing w:line="480" w:lineRule="auto"/>
              <w:jc w:val="center"/>
              <w:rPr>
                <w:b/>
                <w:bCs/>
                <w:color w:val="000000" w:themeColor="text1"/>
                <w:sz w:val="22"/>
                <w:szCs w:val="22"/>
              </w:rPr>
            </w:pPr>
            <m:oMathPara>
              <m:oMath>
                <m:sSubSup>
                  <m:sSubSupPr>
                    <m:ctrlPr>
                      <w:rPr>
                        <w:rFonts w:ascii="Cambria Math" w:hAnsi="Cambria Math"/>
                        <w:b/>
                        <w:bCs/>
                        <w:i/>
                        <w:color w:val="000000" w:themeColor="text1"/>
                        <w:sz w:val="22"/>
                        <w:szCs w:val="22"/>
                      </w:rPr>
                    </m:ctrlPr>
                  </m:sSubSupPr>
                  <m:e>
                    <m:r>
                      <m:rPr>
                        <m:sty m:val="bi"/>
                      </m:rPr>
                      <w:rPr>
                        <w:rFonts w:ascii="Cambria Math" w:hAnsi="Cambria Math"/>
                        <w:color w:val="000000" w:themeColor="text1"/>
                        <w:sz w:val="22"/>
                        <w:szCs w:val="22"/>
                      </w:rPr>
                      <m:t>f</m:t>
                    </m:r>
                  </m:e>
                  <m:sub>
                    <m:r>
                      <m:rPr>
                        <m:nor/>
                      </m:rPr>
                      <w:rPr>
                        <w:b/>
                        <w:bCs/>
                        <w:color w:val="000000" w:themeColor="text1"/>
                        <w:sz w:val="22"/>
                        <w:szCs w:val="22"/>
                      </w:rPr>
                      <m:t>elong</m:t>
                    </m:r>
                  </m:sub>
                  <m:sup>
                    <m:r>
                      <m:rPr>
                        <m:nor/>
                      </m:rPr>
                      <w:rPr>
                        <w:b/>
                        <w:bCs/>
                        <w:color w:val="000000" w:themeColor="text1"/>
                        <w:sz w:val="22"/>
                        <w:szCs w:val="22"/>
                      </w:rPr>
                      <m:t>cc</m:t>
                    </m:r>
                  </m:sup>
                </m:sSubSup>
              </m:oMath>
            </m:oMathPara>
          </w:p>
        </w:tc>
        <w:tc>
          <w:tcPr>
            <w:tcW w:w="1603" w:type="dxa"/>
            <w:vAlign w:val="center"/>
          </w:tcPr>
          <w:p w14:paraId="7832428B" w14:textId="77777777" w:rsidR="00AC6F15" w:rsidRPr="002B2ED7" w:rsidRDefault="003B7BFC" w:rsidP="00B52DA1">
            <w:pPr>
              <w:spacing w:line="480" w:lineRule="auto"/>
              <w:jc w:val="center"/>
              <w:rPr>
                <w:color w:val="000000" w:themeColor="text1"/>
                <w:sz w:val="22"/>
                <w:szCs w:val="22"/>
              </w:rPr>
            </w:pPr>
            <m:oMathPara>
              <m:oMath>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10</m:t>
                    </m:r>
                  </m:e>
                  <m:sup>
                    <m:r>
                      <w:rPr>
                        <w:rFonts w:ascii="Cambria Math" w:hAnsi="Cambria Math"/>
                        <w:color w:val="000000" w:themeColor="text1"/>
                        <w:sz w:val="22"/>
                        <w:szCs w:val="22"/>
                      </w:rPr>
                      <m:t>6</m:t>
                    </m:r>
                  </m:sup>
                </m:sSup>
                <m:r>
                  <w:rPr>
                    <w:rFonts w:ascii="Cambria Math" w:hAnsi="Cambria Math"/>
                    <w:color w:val="000000" w:themeColor="text1"/>
                    <w:sz w:val="22"/>
                    <w:szCs w:val="22"/>
                  </w:rPr>
                  <m:t xml:space="preserve"> </m:t>
                </m:r>
                <m:sSup>
                  <m:sSupPr>
                    <m:ctrlPr>
                      <w:rPr>
                        <w:rFonts w:ascii="Cambria Math" w:hAnsi="Cambria Math"/>
                        <w:i/>
                        <w:color w:val="000000" w:themeColor="text1"/>
                        <w:sz w:val="22"/>
                        <w:szCs w:val="22"/>
                      </w:rPr>
                    </m:ctrlPr>
                  </m:sSupPr>
                  <m:e>
                    <m:r>
                      <m:rPr>
                        <m:nor/>
                      </m:rPr>
                      <w:rPr>
                        <w:color w:val="000000" w:themeColor="text1"/>
                        <w:sz w:val="22"/>
                        <w:szCs w:val="22"/>
                      </w:rPr>
                      <m:t>M</m:t>
                    </m:r>
                  </m:e>
                  <m:sup>
                    <m:r>
                      <w:rPr>
                        <w:rFonts w:ascii="Cambria Math" w:hAnsi="Cambria Math"/>
                        <w:color w:val="000000" w:themeColor="text1"/>
                        <w:sz w:val="22"/>
                        <w:szCs w:val="22"/>
                      </w:rPr>
                      <m:t>-1</m:t>
                    </m:r>
                  </m:sup>
                </m:sSup>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m:oMathPara>
          </w:p>
        </w:tc>
        <w:tc>
          <w:tcPr>
            <w:tcW w:w="2087" w:type="dxa"/>
            <w:vAlign w:val="center"/>
          </w:tcPr>
          <w:p w14:paraId="3B2FBC6B" w14:textId="77777777" w:rsidR="00AC6F15" w:rsidRPr="002B2ED7" w:rsidRDefault="00AC6F15" w:rsidP="00B52DA1">
            <w:pPr>
              <w:spacing w:line="480" w:lineRule="auto"/>
              <w:jc w:val="center"/>
              <w:rPr>
                <w:color w:val="000000" w:themeColor="text1"/>
                <w:sz w:val="22"/>
                <w:szCs w:val="22"/>
              </w:rPr>
            </w:pPr>
            <m:oMathPara>
              <m:oMath>
                <m:r>
                  <w:rPr>
                    <w:rFonts w:ascii="Cambria Math" w:hAnsi="Cambria Math"/>
                    <w:color w:val="000000" w:themeColor="text1"/>
                    <w:sz w:val="22"/>
                    <w:szCs w:val="22"/>
                  </w:rPr>
                  <m:t>0.7×</m:t>
                </m:r>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10</m:t>
                    </m:r>
                  </m:e>
                  <m:sup>
                    <m:r>
                      <w:rPr>
                        <w:rFonts w:ascii="Cambria Math" w:hAnsi="Cambria Math"/>
                        <w:color w:val="000000" w:themeColor="text1"/>
                        <w:sz w:val="22"/>
                        <w:szCs w:val="22"/>
                      </w:rPr>
                      <m:t>6</m:t>
                    </m:r>
                  </m:sup>
                </m:sSup>
                <m:sSup>
                  <m:sSupPr>
                    <m:ctrlPr>
                      <w:rPr>
                        <w:rFonts w:ascii="Cambria Math" w:hAnsi="Cambria Math"/>
                        <w:i/>
                        <w:color w:val="000000" w:themeColor="text1"/>
                        <w:sz w:val="22"/>
                        <w:szCs w:val="22"/>
                      </w:rPr>
                    </m:ctrlPr>
                  </m:sSupPr>
                  <m:e>
                    <m:r>
                      <m:rPr>
                        <m:nor/>
                      </m:rPr>
                      <w:rPr>
                        <w:color w:val="000000" w:themeColor="text1"/>
                        <w:sz w:val="22"/>
                        <w:szCs w:val="22"/>
                      </w:rPr>
                      <m:t xml:space="preserve"> M</m:t>
                    </m:r>
                  </m:e>
                  <m:sup>
                    <m:r>
                      <w:rPr>
                        <w:rFonts w:ascii="Cambria Math" w:hAnsi="Cambria Math"/>
                        <w:color w:val="000000" w:themeColor="text1"/>
                        <w:sz w:val="22"/>
                        <w:szCs w:val="22"/>
                      </w:rPr>
                      <m:t>-1</m:t>
                    </m:r>
                  </m:sup>
                </m:sSup>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m:oMathPara>
          </w:p>
        </w:tc>
        <w:tc>
          <w:tcPr>
            <w:tcW w:w="1608" w:type="dxa"/>
            <w:vAlign w:val="center"/>
          </w:tcPr>
          <w:p w14:paraId="315C1A55" w14:textId="77777777" w:rsidR="00AC6F15" w:rsidRPr="002B2ED7" w:rsidRDefault="003B7BFC" w:rsidP="00B52DA1">
            <w:pPr>
              <w:spacing w:line="480" w:lineRule="auto"/>
              <w:jc w:val="center"/>
              <w:rPr>
                <w:color w:val="000000" w:themeColor="text1"/>
                <w:sz w:val="22"/>
                <w:szCs w:val="22"/>
              </w:rPr>
            </w:pPr>
            <m:oMathPara>
              <m:oMath>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10</m:t>
                    </m:r>
                  </m:e>
                  <m:sup>
                    <m:r>
                      <w:rPr>
                        <w:rFonts w:ascii="Cambria Math" w:hAnsi="Cambria Math"/>
                        <w:color w:val="000000" w:themeColor="text1"/>
                        <w:sz w:val="22"/>
                        <w:szCs w:val="22"/>
                      </w:rPr>
                      <m:t>6</m:t>
                    </m:r>
                  </m:sup>
                </m:sSup>
                <m:r>
                  <w:rPr>
                    <w:rFonts w:ascii="Cambria Math" w:hAnsi="Cambria Math"/>
                    <w:color w:val="000000" w:themeColor="text1"/>
                    <w:sz w:val="22"/>
                    <w:szCs w:val="22"/>
                  </w:rPr>
                  <m:t xml:space="preserve"> </m:t>
                </m:r>
                <m:sSup>
                  <m:sSupPr>
                    <m:ctrlPr>
                      <w:rPr>
                        <w:rFonts w:ascii="Cambria Math" w:hAnsi="Cambria Math"/>
                        <w:i/>
                        <w:color w:val="000000" w:themeColor="text1"/>
                        <w:sz w:val="22"/>
                        <w:szCs w:val="22"/>
                      </w:rPr>
                    </m:ctrlPr>
                  </m:sSupPr>
                  <m:e>
                    <m:r>
                      <m:rPr>
                        <m:nor/>
                      </m:rPr>
                      <w:rPr>
                        <w:color w:val="000000" w:themeColor="text1"/>
                        <w:sz w:val="22"/>
                        <w:szCs w:val="22"/>
                      </w:rPr>
                      <m:t>M</m:t>
                    </m:r>
                  </m:e>
                  <m:sup>
                    <m:r>
                      <w:rPr>
                        <w:rFonts w:ascii="Cambria Math" w:hAnsi="Cambria Math"/>
                        <w:color w:val="000000" w:themeColor="text1"/>
                        <w:sz w:val="22"/>
                        <w:szCs w:val="22"/>
                      </w:rPr>
                      <m:t>-1</m:t>
                    </m:r>
                  </m:sup>
                </m:sSup>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m:oMathPara>
          </w:p>
        </w:tc>
        <w:tc>
          <w:tcPr>
            <w:tcW w:w="1912" w:type="dxa"/>
            <w:vAlign w:val="center"/>
          </w:tcPr>
          <w:p w14:paraId="356AF0F7" w14:textId="77777777" w:rsidR="00AC6F15" w:rsidRPr="002B2ED7" w:rsidRDefault="003B7BFC" w:rsidP="00B52DA1">
            <w:pPr>
              <w:spacing w:line="480" w:lineRule="auto"/>
              <w:jc w:val="center"/>
              <w:rPr>
                <w:color w:val="000000" w:themeColor="text1"/>
                <w:sz w:val="22"/>
                <w:szCs w:val="22"/>
              </w:rPr>
            </w:pPr>
            <m:oMathPara>
              <m:oMath>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10</m:t>
                    </m:r>
                  </m:e>
                  <m:sup>
                    <m:r>
                      <w:rPr>
                        <w:rFonts w:ascii="Cambria Math" w:hAnsi="Cambria Math"/>
                        <w:color w:val="000000" w:themeColor="text1"/>
                        <w:sz w:val="22"/>
                        <w:szCs w:val="22"/>
                      </w:rPr>
                      <m:t>6</m:t>
                    </m:r>
                  </m:sup>
                </m:sSup>
                <m:sSup>
                  <m:sSupPr>
                    <m:ctrlPr>
                      <w:rPr>
                        <w:rFonts w:ascii="Cambria Math" w:hAnsi="Cambria Math"/>
                        <w:i/>
                        <w:color w:val="000000" w:themeColor="text1"/>
                        <w:sz w:val="22"/>
                        <w:szCs w:val="22"/>
                      </w:rPr>
                    </m:ctrlPr>
                  </m:sSupPr>
                  <m:e>
                    <m:r>
                      <m:rPr>
                        <m:nor/>
                      </m:rPr>
                      <w:rPr>
                        <w:color w:val="000000" w:themeColor="text1"/>
                        <w:sz w:val="22"/>
                        <w:szCs w:val="22"/>
                      </w:rPr>
                      <m:t xml:space="preserve"> M</m:t>
                    </m:r>
                  </m:e>
                  <m:sup>
                    <m:r>
                      <w:rPr>
                        <w:rFonts w:ascii="Cambria Math" w:hAnsi="Cambria Math"/>
                        <w:color w:val="000000" w:themeColor="text1"/>
                        <w:sz w:val="22"/>
                        <w:szCs w:val="22"/>
                      </w:rPr>
                      <m:t>-1</m:t>
                    </m:r>
                  </m:sup>
                </m:sSup>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m:oMathPara>
          </w:p>
        </w:tc>
      </w:tr>
      <w:tr w:rsidR="00AC6F15" w:rsidRPr="002B2ED7" w14:paraId="24FF8BE1" w14:textId="77777777" w:rsidTr="00B52DA1">
        <w:trPr>
          <w:trHeight w:val="355"/>
        </w:trPr>
        <w:tc>
          <w:tcPr>
            <w:tcW w:w="1759" w:type="dxa"/>
            <w:shd w:val="clear" w:color="auto" w:fill="EEECE1" w:themeFill="background2"/>
            <w:vAlign w:val="center"/>
          </w:tcPr>
          <w:p w14:paraId="58651E00" w14:textId="77777777" w:rsidR="00AC6F15" w:rsidRPr="002B2ED7" w:rsidRDefault="003B7BFC" w:rsidP="00B52DA1">
            <w:pPr>
              <w:spacing w:line="480" w:lineRule="auto"/>
              <w:jc w:val="center"/>
              <w:rPr>
                <w:b/>
                <w:bCs/>
                <w:color w:val="000000" w:themeColor="text1"/>
                <w:sz w:val="22"/>
                <w:szCs w:val="22"/>
              </w:rPr>
            </w:pPr>
            <m:oMathPara>
              <m:oMath>
                <m:sSubSup>
                  <m:sSubSupPr>
                    <m:ctrlPr>
                      <w:rPr>
                        <w:rFonts w:ascii="Cambria Math" w:hAnsi="Cambria Math"/>
                        <w:b/>
                        <w:bCs/>
                        <w:i/>
                        <w:color w:val="000000" w:themeColor="text1"/>
                        <w:sz w:val="22"/>
                        <w:szCs w:val="22"/>
                      </w:rPr>
                    </m:ctrlPr>
                  </m:sSubSupPr>
                  <m:e>
                    <m:r>
                      <m:rPr>
                        <m:sty m:val="bi"/>
                      </m:rPr>
                      <w:rPr>
                        <w:rFonts w:ascii="Cambria Math" w:hAnsi="Cambria Math"/>
                        <w:color w:val="000000" w:themeColor="text1"/>
                        <w:sz w:val="22"/>
                        <w:szCs w:val="22"/>
                      </w:rPr>
                      <m:t>f</m:t>
                    </m:r>
                  </m:e>
                  <m:sub>
                    <m:r>
                      <m:rPr>
                        <m:nor/>
                      </m:rPr>
                      <w:rPr>
                        <w:b/>
                        <w:bCs/>
                        <w:color w:val="000000" w:themeColor="text1"/>
                        <w:sz w:val="22"/>
                        <w:szCs w:val="22"/>
                      </w:rPr>
                      <m:t>elong</m:t>
                    </m:r>
                  </m:sub>
                  <m:sup>
                    <m:r>
                      <m:rPr>
                        <m:nor/>
                      </m:rPr>
                      <w:rPr>
                        <w:b/>
                        <w:bCs/>
                        <w:color w:val="000000" w:themeColor="text1"/>
                        <w:sz w:val="22"/>
                        <w:szCs w:val="22"/>
                      </w:rPr>
                      <m:t>ab</m:t>
                    </m:r>
                  </m:sup>
                </m:sSubSup>
              </m:oMath>
            </m:oMathPara>
          </w:p>
        </w:tc>
        <w:tc>
          <w:tcPr>
            <w:tcW w:w="1603" w:type="dxa"/>
            <w:vAlign w:val="center"/>
          </w:tcPr>
          <w:p w14:paraId="3A3CD6EB" w14:textId="77777777" w:rsidR="00AC6F15" w:rsidRPr="002B2ED7" w:rsidRDefault="003B7BFC" w:rsidP="00B52DA1">
            <w:pPr>
              <w:spacing w:line="480" w:lineRule="auto"/>
              <w:jc w:val="center"/>
              <w:rPr>
                <w:color w:val="000000" w:themeColor="text1"/>
                <w:sz w:val="22"/>
                <w:szCs w:val="22"/>
              </w:rPr>
            </w:pPr>
            <m:oMathPara>
              <m:oMath>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10</m:t>
                    </m:r>
                  </m:e>
                  <m:sup>
                    <m:r>
                      <w:rPr>
                        <w:rFonts w:ascii="Cambria Math" w:hAnsi="Cambria Math"/>
                        <w:color w:val="000000" w:themeColor="text1"/>
                        <w:sz w:val="22"/>
                        <w:szCs w:val="22"/>
                      </w:rPr>
                      <m:t>6</m:t>
                    </m:r>
                  </m:sup>
                </m:sSup>
                <m:r>
                  <w:rPr>
                    <w:rFonts w:ascii="Cambria Math" w:hAnsi="Cambria Math"/>
                    <w:color w:val="000000" w:themeColor="text1"/>
                    <w:sz w:val="22"/>
                    <w:szCs w:val="22"/>
                  </w:rPr>
                  <m:t xml:space="preserve"> </m:t>
                </m:r>
                <m:sSup>
                  <m:sSupPr>
                    <m:ctrlPr>
                      <w:rPr>
                        <w:rFonts w:ascii="Cambria Math" w:hAnsi="Cambria Math"/>
                        <w:i/>
                        <w:color w:val="000000" w:themeColor="text1"/>
                        <w:sz w:val="22"/>
                        <w:szCs w:val="22"/>
                      </w:rPr>
                    </m:ctrlPr>
                  </m:sSupPr>
                  <m:e>
                    <m:r>
                      <m:rPr>
                        <m:nor/>
                      </m:rPr>
                      <w:rPr>
                        <w:color w:val="000000" w:themeColor="text1"/>
                        <w:sz w:val="22"/>
                        <w:szCs w:val="22"/>
                      </w:rPr>
                      <m:t>M</m:t>
                    </m:r>
                  </m:e>
                  <m:sup>
                    <m:r>
                      <w:rPr>
                        <w:rFonts w:ascii="Cambria Math" w:hAnsi="Cambria Math"/>
                        <w:color w:val="000000" w:themeColor="text1"/>
                        <w:sz w:val="22"/>
                        <w:szCs w:val="22"/>
                      </w:rPr>
                      <m:t>-1</m:t>
                    </m:r>
                  </m:sup>
                </m:sSup>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m:oMathPara>
          </w:p>
        </w:tc>
        <w:tc>
          <w:tcPr>
            <w:tcW w:w="2087" w:type="dxa"/>
            <w:vAlign w:val="center"/>
          </w:tcPr>
          <w:p w14:paraId="4B0DC4F2" w14:textId="77777777" w:rsidR="00AC6F15" w:rsidRPr="002B2ED7" w:rsidRDefault="003B7BFC" w:rsidP="00B52DA1">
            <w:pPr>
              <w:spacing w:line="480" w:lineRule="auto"/>
              <w:jc w:val="center"/>
              <w:rPr>
                <w:color w:val="000000" w:themeColor="text1"/>
                <w:sz w:val="22"/>
                <w:szCs w:val="22"/>
              </w:rPr>
            </w:pPr>
            <m:oMathPara>
              <m:oMath>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10</m:t>
                    </m:r>
                  </m:e>
                  <m:sup>
                    <m:r>
                      <w:rPr>
                        <w:rFonts w:ascii="Cambria Math" w:hAnsi="Cambria Math"/>
                        <w:color w:val="000000" w:themeColor="text1"/>
                        <w:sz w:val="22"/>
                        <w:szCs w:val="22"/>
                      </w:rPr>
                      <m:t>6</m:t>
                    </m:r>
                  </m:sup>
                </m:sSup>
                <m:sSup>
                  <m:sSupPr>
                    <m:ctrlPr>
                      <w:rPr>
                        <w:rFonts w:ascii="Cambria Math" w:hAnsi="Cambria Math"/>
                        <w:i/>
                        <w:color w:val="000000" w:themeColor="text1"/>
                        <w:sz w:val="22"/>
                        <w:szCs w:val="22"/>
                      </w:rPr>
                    </m:ctrlPr>
                  </m:sSupPr>
                  <m:e>
                    <m:r>
                      <m:rPr>
                        <m:nor/>
                      </m:rPr>
                      <w:rPr>
                        <w:color w:val="000000" w:themeColor="text1"/>
                        <w:sz w:val="22"/>
                        <w:szCs w:val="22"/>
                      </w:rPr>
                      <m:t xml:space="preserve"> M</m:t>
                    </m:r>
                  </m:e>
                  <m:sup>
                    <m:r>
                      <w:rPr>
                        <w:rFonts w:ascii="Cambria Math" w:hAnsi="Cambria Math"/>
                        <w:color w:val="000000" w:themeColor="text1"/>
                        <w:sz w:val="22"/>
                        <w:szCs w:val="22"/>
                      </w:rPr>
                      <m:t>-1</m:t>
                    </m:r>
                  </m:sup>
                </m:sSup>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m:oMathPara>
          </w:p>
        </w:tc>
        <w:tc>
          <w:tcPr>
            <w:tcW w:w="1608" w:type="dxa"/>
            <w:vAlign w:val="center"/>
          </w:tcPr>
          <w:p w14:paraId="6A494E01" w14:textId="77777777" w:rsidR="00AC6F15" w:rsidRPr="002B2ED7" w:rsidRDefault="003B7BFC" w:rsidP="00B52DA1">
            <w:pPr>
              <w:spacing w:line="480" w:lineRule="auto"/>
              <w:jc w:val="center"/>
              <w:rPr>
                <w:color w:val="000000" w:themeColor="text1"/>
                <w:sz w:val="22"/>
                <w:szCs w:val="22"/>
              </w:rPr>
            </w:pPr>
            <m:oMathPara>
              <m:oMath>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10</m:t>
                    </m:r>
                  </m:e>
                  <m:sup>
                    <m:r>
                      <w:rPr>
                        <w:rFonts w:ascii="Cambria Math" w:hAnsi="Cambria Math"/>
                        <w:color w:val="000000" w:themeColor="text1"/>
                        <w:sz w:val="22"/>
                        <w:szCs w:val="22"/>
                      </w:rPr>
                      <m:t>6</m:t>
                    </m:r>
                  </m:sup>
                </m:sSup>
                <m:r>
                  <w:rPr>
                    <w:rFonts w:ascii="Cambria Math" w:hAnsi="Cambria Math"/>
                    <w:color w:val="000000" w:themeColor="text1"/>
                    <w:sz w:val="22"/>
                    <w:szCs w:val="22"/>
                  </w:rPr>
                  <m:t xml:space="preserve"> </m:t>
                </m:r>
                <m:sSup>
                  <m:sSupPr>
                    <m:ctrlPr>
                      <w:rPr>
                        <w:rFonts w:ascii="Cambria Math" w:hAnsi="Cambria Math"/>
                        <w:i/>
                        <w:color w:val="000000" w:themeColor="text1"/>
                        <w:sz w:val="22"/>
                        <w:szCs w:val="22"/>
                      </w:rPr>
                    </m:ctrlPr>
                  </m:sSupPr>
                  <m:e>
                    <m:r>
                      <m:rPr>
                        <m:nor/>
                      </m:rPr>
                      <w:rPr>
                        <w:color w:val="000000" w:themeColor="text1"/>
                        <w:sz w:val="22"/>
                        <w:szCs w:val="22"/>
                      </w:rPr>
                      <m:t>M</m:t>
                    </m:r>
                  </m:e>
                  <m:sup>
                    <m:r>
                      <w:rPr>
                        <w:rFonts w:ascii="Cambria Math" w:hAnsi="Cambria Math"/>
                        <w:color w:val="000000" w:themeColor="text1"/>
                        <w:sz w:val="22"/>
                        <w:szCs w:val="22"/>
                      </w:rPr>
                      <m:t>-1</m:t>
                    </m:r>
                  </m:sup>
                </m:sSup>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m:oMathPara>
          </w:p>
        </w:tc>
        <w:tc>
          <w:tcPr>
            <w:tcW w:w="1912" w:type="dxa"/>
            <w:vAlign w:val="center"/>
          </w:tcPr>
          <w:p w14:paraId="19427141" w14:textId="77777777" w:rsidR="00AC6F15" w:rsidRPr="002B2ED7" w:rsidRDefault="003B7BFC" w:rsidP="00B52DA1">
            <w:pPr>
              <w:spacing w:line="480" w:lineRule="auto"/>
              <w:jc w:val="center"/>
              <w:rPr>
                <w:color w:val="000000" w:themeColor="text1"/>
                <w:sz w:val="22"/>
                <w:szCs w:val="22"/>
              </w:rPr>
            </w:pPr>
            <m:oMathPara>
              <m:oMath>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10</m:t>
                    </m:r>
                  </m:e>
                  <m:sup>
                    <m:r>
                      <w:rPr>
                        <w:rFonts w:ascii="Cambria Math" w:hAnsi="Cambria Math"/>
                        <w:color w:val="000000" w:themeColor="text1"/>
                        <w:sz w:val="22"/>
                        <w:szCs w:val="22"/>
                      </w:rPr>
                      <m:t>6</m:t>
                    </m:r>
                  </m:sup>
                </m:sSup>
                <m:sSup>
                  <m:sSupPr>
                    <m:ctrlPr>
                      <w:rPr>
                        <w:rFonts w:ascii="Cambria Math" w:hAnsi="Cambria Math"/>
                        <w:i/>
                        <w:color w:val="000000" w:themeColor="text1"/>
                        <w:sz w:val="22"/>
                        <w:szCs w:val="22"/>
                      </w:rPr>
                    </m:ctrlPr>
                  </m:sSupPr>
                  <m:e>
                    <m:r>
                      <m:rPr>
                        <m:nor/>
                      </m:rPr>
                      <w:rPr>
                        <w:color w:val="000000" w:themeColor="text1"/>
                        <w:sz w:val="22"/>
                        <w:szCs w:val="22"/>
                      </w:rPr>
                      <m:t xml:space="preserve"> M</m:t>
                    </m:r>
                  </m:e>
                  <m:sup>
                    <m:r>
                      <w:rPr>
                        <w:rFonts w:ascii="Cambria Math" w:hAnsi="Cambria Math"/>
                        <w:color w:val="000000" w:themeColor="text1"/>
                        <w:sz w:val="22"/>
                        <w:szCs w:val="22"/>
                      </w:rPr>
                      <m:t>-1</m:t>
                    </m:r>
                  </m:sup>
                </m:sSup>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m:oMathPara>
          </w:p>
        </w:tc>
      </w:tr>
    </w:tbl>
    <w:p w14:paraId="7AA5F23A" w14:textId="77777777" w:rsidR="00AC6F15" w:rsidRPr="002B2ED7" w:rsidRDefault="00AC6F15" w:rsidP="00AC6F15">
      <w:pPr>
        <w:spacing w:line="480" w:lineRule="auto"/>
        <w:rPr>
          <w:color w:val="000000" w:themeColor="text1"/>
          <w:sz w:val="22"/>
          <w:szCs w:val="22"/>
        </w:rPr>
      </w:pPr>
    </w:p>
    <w:p w14:paraId="4B4AA3D0" w14:textId="77777777" w:rsidR="00AC6F15" w:rsidRPr="002B2ED7" w:rsidRDefault="00AC6F15" w:rsidP="00AC6F15">
      <w:pPr>
        <w:spacing w:line="480" w:lineRule="auto"/>
        <w:rPr>
          <w:b/>
          <w:bCs/>
          <w:color w:val="000000" w:themeColor="text1"/>
          <w:sz w:val="22"/>
          <w:szCs w:val="22"/>
        </w:rPr>
      </w:pPr>
    </w:p>
    <w:p w14:paraId="097B4F70" w14:textId="77777777" w:rsidR="00AC6F15" w:rsidRPr="002B2ED7" w:rsidRDefault="00AC6F15" w:rsidP="00AC6F15">
      <w:pPr>
        <w:spacing w:line="480" w:lineRule="auto"/>
        <w:rPr>
          <w:b/>
          <w:bCs/>
          <w:color w:val="000000" w:themeColor="text1"/>
          <w:sz w:val="22"/>
          <w:szCs w:val="22"/>
        </w:rPr>
      </w:pPr>
    </w:p>
    <w:p w14:paraId="5AA32C3D" w14:textId="77777777" w:rsidR="00AC6F15" w:rsidRPr="002B2ED7" w:rsidRDefault="00AC6F15" w:rsidP="00AC6F15">
      <w:pPr>
        <w:spacing w:line="480" w:lineRule="auto"/>
        <w:rPr>
          <w:b/>
          <w:bCs/>
          <w:color w:val="000000" w:themeColor="text1"/>
          <w:sz w:val="22"/>
          <w:szCs w:val="22"/>
        </w:rPr>
      </w:pPr>
    </w:p>
    <w:p w14:paraId="40E514F9" w14:textId="77777777" w:rsidR="00AC6F15" w:rsidRPr="002B2ED7" w:rsidRDefault="00AC6F15" w:rsidP="00AC6F15">
      <w:pPr>
        <w:spacing w:line="480" w:lineRule="auto"/>
        <w:rPr>
          <w:b/>
          <w:bCs/>
          <w:color w:val="000000" w:themeColor="text1"/>
          <w:sz w:val="22"/>
          <w:szCs w:val="22"/>
        </w:rPr>
      </w:pPr>
    </w:p>
    <w:p w14:paraId="2F62751E" w14:textId="77777777" w:rsidR="00AC6F15" w:rsidRPr="002B2ED7" w:rsidRDefault="00AC6F15" w:rsidP="00AC6F15">
      <w:pPr>
        <w:spacing w:line="480" w:lineRule="auto"/>
        <w:rPr>
          <w:b/>
          <w:bCs/>
          <w:color w:val="000000" w:themeColor="text1"/>
          <w:sz w:val="22"/>
          <w:szCs w:val="22"/>
        </w:rPr>
      </w:pPr>
    </w:p>
    <w:p w14:paraId="6F33BF83" w14:textId="77777777" w:rsidR="00AC6F15" w:rsidRPr="002B2ED7" w:rsidRDefault="00AC6F15" w:rsidP="00AC6F15">
      <w:pPr>
        <w:spacing w:line="276" w:lineRule="auto"/>
        <w:rPr>
          <w:rFonts w:ascii="Times New Roman" w:hAnsi="Times New Roman"/>
          <w:color w:val="000000" w:themeColor="text1"/>
          <w:sz w:val="22"/>
          <w:szCs w:val="22"/>
        </w:rPr>
      </w:pPr>
      <w:r w:rsidRPr="002B2ED7">
        <w:rPr>
          <w:rFonts w:ascii="Times New Roman" w:hAnsi="Times New Roman"/>
          <w:b/>
          <w:bCs/>
          <w:color w:val="000000" w:themeColor="text1"/>
          <w:sz w:val="22"/>
          <w:szCs w:val="22"/>
        </w:rPr>
        <w:lastRenderedPageBreak/>
        <w:t xml:space="preserve">Supplementary </w:t>
      </w:r>
      <w:proofErr w:type="gramStart"/>
      <w:r w:rsidRPr="002B2ED7">
        <w:rPr>
          <w:rFonts w:ascii="Times New Roman" w:hAnsi="Times New Roman"/>
          <w:b/>
          <w:bCs/>
          <w:color w:val="000000" w:themeColor="text1"/>
          <w:sz w:val="22"/>
          <w:szCs w:val="22"/>
        </w:rPr>
        <w:t>Table  6</w:t>
      </w:r>
      <w:proofErr w:type="gramEnd"/>
      <w:r w:rsidRPr="002B2ED7">
        <w:rPr>
          <w:rFonts w:ascii="Times New Roman" w:hAnsi="Times New Roman"/>
          <w:color w:val="000000" w:themeColor="text1"/>
          <w:sz w:val="22"/>
          <w:szCs w:val="22"/>
        </w:rPr>
        <w:t xml:space="preserve">. The ratios for different particle types with respect to the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=3 particles as a function of </w:t>
      </w:r>
      <m:oMath>
        <m:r>
          <w:rPr>
            <w:rFonts w:ascii="Cambria Math" w:hAnsi="Cambria Math"/>
            <w:color w:val="000000" w:themeColor="text1"/>
            <w:sz w:val="22"/>
            <w:szCs w:val="22"/>
          </w:rPr>
          <m:t>f</m:t>
        </m:r>
      </m:oMath>
      <w:r w:rsidRPr="002B2ED7">
        <w:rPr>
          <w:rFonts w:ascii="Times New Roman" w:eastAsiaTheme="minorEastAsia" w:hAnsi="Times New Roman"/>
          <w:color w:val="000000" w:themeColor="text1"/>
          <w:sz w:val="22"/>
          <w:szCs w:val="22"/>
        </w:rPr>
        <w:t xml:space="preserve">. This </w:t>
      </w:r>
      <w:r w:rsidRPr="002B2ED7">
        <w:rPr>
          <w:rFonts w:ascii="Times New Roman" w:hAnsi="Times New Roman"/>
          <w:color w:val="000000" w:themeColor="text1"/>
          <w:sz w:val="22"/>
          <w:szCs w:val="22"/>
        </w:rPr>
        <w:t xml:space="preserve">indicates that by increasing the conversion rate </w:t>
      </w:r>
      <m:oMath>
        <m:r>
          <w:rPr>
            <w:rFonts w:ascii="Cambria Math" w:hAnsi="Cambria Math"/>
            <w:color w:val="000000" w:themeColor="text1"/>
            <w:sz w:val="22"/>
            <w:szCs w:val="22"/>
          </w:rPr>
          <m:t>f</m:t>
        </m:r>
      </m:oMath>
      <w:r w:rsidRPr="002B2ED7">
        <w:rPr>
          <w:rFonts w:ascii="Times New Roman" w:hAnsi="Times New Roman"/>
          <w:i/>
          <w:iCs/>
          <w:color w:val="000000" w:themeColor="text1"/>
          <w:sz w:val="22"/>
          <w:szCs w:val="22"/>
        </w:rPr>
        <w:t xml:space="preserve"> </w:t>
      </w:r>
      <w:r w:rsidRPr="002B2ED7">
        <w:rPr>
          <w:rFonts w:ascii="Times New Roman" w:hAnsi="Times New Roman"/>
          <w:color w:val="000000" w:themeColor="text1"/>
          <w:sz w:val="22"/>
          <w:szCs w:val="22"/>
        </w:rPr>
        <w:t xml:space="preserve">the number of other particles with respect to the number of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=3 (wild type) particles reduce. This shows that inclusion of a tag to C/C dimers will reduce the conversion rate and leads to the formation of D5, D3, and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=4 particles.</w:t>
      </w:r>
    </w:p>
    <w:tbl>
      <w:tblPr>
        <w:tblW w:w="0" w:type="auto"/>
        <w:tblLook w:val="04A0" w:firstRow="1" w:lastRow="0" w:firstColumn="1" w:lastColumn="0" w:noHBand="0" w:noVBand="1"/>
      </w:tblPr>
      <w:tblGrid>
        <w:gridCol w:w="2068"/>
        <w:gridCol w:w="1618"/>
        <w:gridCol w:w="1770"/>
        <w:gridCol w:w="1780"/>
        <w:gridCol w:w="1760"/>
      </w:tblGrid>
      <w:tr w:rsidR="00AC6F15" w:rsidRPr="002B2ED7" w14:paraId="7D73F1D2" w14:textId="77777777" w:rsidTr="00B52DA1">
        <w:trPr>
          <w:trHeight w:val="561"/>
        </w:trPr>
        <w:tc>
          <w:tcPr>
            <w:tcW w:w="2068" w:type="dxa"/>
            <w:tcBorders>
              <w:bottom w:val="single" w:sz="4" w:space="0" w:color="auto"/>
              <w:right w:val="single" w:sz="4" w:space="0" w:color="auto"/>
              <w:tl2br w:val="single" w:sz="4" w:space="0" w:color="auto"/>
            </w:tcBorders>
            <w:shd w:val="clear" w:color="auto" w:fill="EEECE1" w:themeFill="background2"/>
          </w:tcPr>
          <w:p w14:paraId="2F46E699" w14:textId="77777777" w:rsidR="00AC6F15" w:rsidRPr="002B2ED7" w:rsidRDefault="00AC6F15" w:rsidP="00B52DA1">
            <w:pPr>
              <w:spacing w:line="480" w:lineRule="auto"/>
              <w:rPr>
                <w:b/>
                <w:bCs/>
                <w:color w:val="000000" w:themeColor="text1"/>
                <w:sz w:val="22"/>
                <w:szCs w:val="22"/>
              </w:rPr>
            </w:pPr>
            <w:r w:rsidRPr="002B2ED7">
              <w:rPr>
                <w:b/>
                <w:bCs/>
                <w:i/>
                <w:iCs/>
                <w:color w:val="000000" w:themeColor="text1"/>
                <w:sz w:val="22"/>
                <w:szCs w:val="22"/>
              </w:rPr>
              <w:t xml:space="preserve">                  </w:t>
            </w:r>
            <w:r w:rsidRPr="002B2ED7">
              <w:rPr>
                <w:b/>
                <w:bCs/>
                <w:color w:val="000000" w:themeColor="text1"/>
                <w:sz w:val="22"/>
                <w:szCs w:val="22"/>
              </w:rPr>
              <w:t>Particle</w:t>
            </w:r>
          </w:p>
          <w:p w14:paraId="4E094589" w14:textId="77777777" w:rsidR="00AC6F15" w:rsidRPr="002B2ED7" w:rsidRDefault="00AC6F15" w:rsidP="00B52DA1">
            <w:pPr>
              <w:spacing w:line="480" w:lineRule="auto"/>
              <w:rPr>
                <w:b/>
                <w:bCs/>
                <w:i/>
                <w:iCs/>
                <w:color w:val="000000" w:themeColor="text1"/>
                <w:sz w:val="22"/>
                <w:szCs w:val="22"/>
              </w:rPr>
            </w:pPr>
            <w:r w:rsidRPr="002B2ED7">
              <w:rPr>
                <w:b/>
                <w:bCs/>
                <w:i/>
                <w:iCs/>
                <w:color w:val="000000" w:themeColor="text1"/>
                <w:sz w:val="22"/>
                <w:szCs w:val="22"/>
              </w:rPr>
              <w:t xml:space="preserve">        f</w:t>
            </w:r>
          </w:p>
        </w:tc>
        <w:tc>
          <w:tcPr>
            <w:tcW w:w="161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4BD7D53" w14:textId="77777777" w:rsidR="00AC6F15" w:rsidRPr="002B2ED7" w:rsidRDefault="00AC6F15" w:rsidP="00B52DA1">
            <w:pPr>
              <w:spacing w:line="480" w:lineRule="auto"/>
              <w:jc w:val="center"/>
              <w:rPr>
                <w:b/>
                <w:bCs/>
                <w:color w:val="000000" w:themeColor="text1"/>
                <w:sz w:val="22"/>
                <w:szCs w:val="22"/>
              </w:rPr>
            </w:pPr>
            <w:r w:rsidRPr="002B2ED7">
              <w:rPr>
                <w:b/>
                <w:bCs/>
                <w:color w:val="000000" w:themeColor="text1"/>
                <w:sz w:val="22"/>
                <w:szCs w:val="22"/>
              </w:rPr>
              <w:t>D5</w:t>
            </w:r>
          </w:p>
        </w:tc>
        <w:tc>
          <w:tcPr>
            <w:tcW w:w="177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47DA9DB" w14:textId="77777777" w:rsidR="00AC6F15" w:rsidRPr="002B2ED7" w:rsidRDefault="00AC6F15" w:rsidP="00B52DA1">
            <w:pPr>
              <w:spacing w:line="480" w:lineRule="auto"/>
              <w:jc w:val="center"/>
              <w:rPr>
                <w:b/>
                <w:bCs/>
                <w:color w:val="000000" w:themeColor="text1"/>
                <w:sz w:val="22"/>
                <w:szCs w:val="22"/>
              </w:rPr>
            </w:pPr>
            <w:r w:rsidRPr="002B2ED7">
              <w:rPr>
                <w:b/>
                <w:bCs/>
                <w:color w:val="000000" w:themeColor="text1"/>
                <w:sz w:val="22"/>
                <w:szCs w:val="22"/>
              </w:rPr>
              <w:t>D3-A</w:t>
            </w:r>
          </w:p>
        </w:tc>
        <w:tc>
          <w:tcPr>
            <w:tcW w:w="178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3E9DBB9" w14:textId="77777777" w:rsidR="00AC6F15" w:rsidRPr="002B2ED7" w:rsidRDefault="00AC6F15" w:rsidP="00B52DA1">
            <w:pPr>
              <w:spacing w:line="480" w:lineRule="auto"/>
              <w:jc w:val="center"/>
              <w:rPr>
                <w:b/>
                <w:bCs/>
                <w:color w:val="000000" w:themeColor="text1"/>
                <w:sz w:val="22"/>
                <w:szCs w:val="22"/>
              </w:rPr>
            </w:pPr>
            <w:r w:rsidRPr="002B2ED7">
              <w:rPr>
                <w:b/>
                <w:bCs/>
                <w:color w:val="000000" w:themeColor="text1"/>
                <w:sz w:val="22"/>
                <w:szCs w:val="22"/>
              </w:rPr>
              <w:t>D3-B</w:t>
            </w:r>
          </w:p>
        </w:tc>
        <w:tc>
          <w:tcPr>
            <w:tcW w:w="176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D9F25A5" w14:textId="77777777" w:rsidR="00AC6F15" w:rsidRPr="002B2ED7" w:rsidRDefault="00AC6F15" w:rsidP="00B52DA1">
            <w:pPr>
              <w:spacing w:line="480" w:lineRule="auto"/>
              <w:jc w:val="center"/>
              <w:rPr>
                <w:b/>
                <w:bCs/>
                <w:color w:val="000000" w:themeColor="text1"/>
                <w:sz w:val="22"/>
                <w:szCs w:val="22"/>
              </w:rPr>
            </w:pPr>
            <w:r w:rsidRPr="002B2ED7">
              <w:rPr>
                <w:b/>
                <w:bCs/>
                <w:i/>
                <w:iCs/>
                <w:color w:val="000000" w:themeColor="text1"/>
                <w:sz w:val="22"/>
                <w:szCs w:val="22"/>
              </w:rPr>
              <w:t>T</w:t>
            </w:r>
            <w:r w:rsidRPr="002B2ED7">
              <w:rPr>
                <w:b/>
                <w:bCs/>
                <w:color w:val="000000" w:themeColor="text1"/>
                <w:sz w:val="22"/>
                <w:szCs w:val="22"/>
              </w:rPr>
              <w:t>=4</w:t>
            </w:r>
          </w:p>
        </w:tc>
      </w:tr>
      <w:tr w:rsidR="00AC6F15" w:rsidRPr="002B2ED7" w14:paraId="6F13CFF0" w14:textId="77777777" w:rsidTr="00B52DA1">
        <w:trPr>
          <w:trHeight w:val="336"/>
        </w:trPr>
        <w:tc>
          <w:tcPr>
            <w:tcW w:w="206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410FF0C"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10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1618" w:type="dxa"/>
            <w:tcBorders>
              <w:top w:val="single" w:sz="4" w:space="0" w:color="auto"/>
              <w:left w:val="single" w:sz="4" w:space="0" w:color="auto"/>
              <w:bottom w:val="single" w:sz="4" w:space="0" w:color="auto"/>
              <w:right w:val="single" w:sz="4" w:space="0" w:color="auto"/>
            </w:tcBorders>
            <w:vAlign w:val="center"/>
          </w:tcPr>
          <w:p w14:paraId="7B154FA4"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0.06</w:t>
            </w:r>
          </w:p>
        </w:tc>
        <w:tc>
          <w:tcPr>
            <w:tcW w:w="1770" w:type="dxa"/>
            <w:tcBorders>
              <w:top w:val="single" w:sz="4" w:space="0" w:color="auto"/>
              <w:left w:val="single" w:sz="4" w:space="0" w:color="auto"/>
              <w:bottom w:val="single" w:sz="4" w:space="0" w:color="auto"/>
              <w:right w:val="single" w:sz="4" w:space="0" w:color="auto"/>
            </w:tcBorders>
            <w:vAlign w:val="center"/>
          </w:tcPr>
          <w:p w14:paraId="7B9D3013"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0.02</w:t>
            </w:r>
          </w:p>
        </w:tc>
        <w:tc>
          <w:tcPr>
            <w:tcW w:w="1780" w:type="dxa"/>
            <w:tcBorders>
              <w:top w:val="single" w:sz="4" w:space="0" w:color="auto"/>
              <w:left w:val="single" w:sz="4" w:space="0" w:color="auto"/>
              <w:bottom w:val="single" w:sz="4" w:space="0" w:color="auto"/>
              <w:right w:val="single" w:sz="4" w:space="0" w:color="auto"/>
            </w:tcBorders>
            <w:vAlign w:val="center"/>
          </w:tcPr>
          <w:p w14:paraId="584A3F83"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0.003</w:t>
            </w:r>
          </w:p>
        </w:tc>
        <w:tc>
          <w:tcPr>
            <w:tcW w:w="1760" w:type="dxa"/>
            <w:tcBorders>
              <w:top w:val="single" w:sz="4" w:space="0" w:color="auto"/>
              <w:left w:val="single" w:sz="4" w:space="0" w:color="auto"/>
              <w:bottom w:val="single" w:sz="4" w:space="0" w:color="auto"/>
              <w:right w:val="single" w:sz="4" w:space="0" w:color="auto"/>
            </w:tcBorders>
            <w:vAlign w:val="center"/>
          </w:tcPr>
          <w:p w14:paraId="3373731C"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0.1</w:t>
            </w:r>
          </w:p>
        </w:tc>
      </w:tr>
      <w:tr w:rsidR="00AC6F15" w:rsidRPr="002B2ED7" w14:paraId="75122492" w14:textId="77777777" w:rsidTr="00B52DA1">
        <w:trPr>
          <w:trHeight w:val="353"/>
        </w:trPr>
        <w:tc>
          <w:tcPr>
            <w:tcW w:w="206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61D1110"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15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1618" w:type="dxa"/>
            <w:tcBorders>
              <w:top w:val="single" w:sz="4" w:space="0" w:color="auto"/>
              <w:left w:val="single" w:sz="4" w:space="0" w:color="auto"/>
              <w:bottom w:val="single" w:sz="4" w:space="0" w:color="auto"/>
              <w:right w:val="single" w:sz="4" w:space="0" w:color="auto"/>
            </w:tcBorders>
            <w:vAlign w:val="center"/>
          </w:tcPr>
          <w:p w14:paraId="04247BCA"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0.04</w:t>
            </w:r>
          </w:p>
        </w:tc>
        <w:tc>
          <w:tcPr>
            <w:tcW w:w="1770" w:type="dxa"/>
            <w:tcBorders>
              <w:top w:val="single" w:sz="4" w:space="0" w:color="auto"/>
              <w:left w:val="single" w:sz="4" w:space="0" w:color="auto"/>
              <w:bottom w:val="single" w:sz="4" w:space="0" w:color="auto"/>
              <w:right w:val="single" w:sz="4" w:space="0" w:color="auto"/>
            </w:tcBorders>
            <w:vAlign w:val="center"/>
          </w:tcPr>
          <w:p w14:paraId="06ADBA38"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0.02</w:t>
            </w:r>
          </w:p>
        </w:tc>
        <w:tc>
          <w:tcPr>
            <w:tcW w:w="1780" w:type="dxa"/>
            <w:tcBorders>
              <w:top w:val="single" w:sz="4" w:space="0" w:color="auto"/>
              <w:left w:val="single" w:sz="4" w:space="0" w:color="auto"/>
              <w:bottom w:val="single" w:sz="4" w:space="0" w:color="auto"/>
              <w:right w:val="single" w:sz="4" w:space="0" w:color="auto"/>
            </w:tcBorders>
            <w:vAlign w:val="center"/>
          </w:tcPr>
          <w:p w14:paraId="51CDB4E8"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0.001</w:t>
            </w:r>
          </w:p>
        </w:tc>
        <w:tc>
          <w:tcPr>
            <w:tcW w:w="1760" w:type="dxa"/>
            <w:tcBorders>
              <w:top w:val="single" w:sz="4" w:space="0" w:color="auto"/>
              <w:left w:val="single" w:sz="4" w:space="0" w:color="auto"/>
              <w:bottom w:val="single" w:sz="4" w:space="0" w:color="auto"/>
              <w:right w:val="single" w:sz="4" w:space="0" w:color="auto"/>
            </w:tcBorders>
            <w:vAlign w:val="center"/>
          </w:tcPr>
          <w:p w14:paraId="5BA21BD2"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0.09</w:t>
            </w:r>
          </w:p>
        </w:tc>
      </w:tr>
      <w:tr w:rsidR="00AC6F15" w:rsidRPr="002B2ED7" w14:paraId="75629B92" w14:textId="77777777" w:rsidTr="00B52DA1">
        <w:trPr>
          <w:trHeight w:val="353"/>
        </w:trPr>
        <w:tc>
          <w:tcPr>
            <w:tcW w:w="206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411FAB6"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20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1618" w:type="dxa"/>
            <w:tcBorders>
              <w:top w:val="single" w:sz="4" w:space="0" w:color="auto"/>
              <w:left w:val="single" w:sz="4" w:space="0" w:color="auto"/>
              <w:bottom w:val="single" w:sz="4" w:space="0" w:color="auto"/>
              <w:right w:val="single" w:sz="4" w:space="0" w:color="auto"/>
            </w:tcBorders>
            <w:vAlign w:val="center"/>
          </w:tcPr>
          <w:p w14:paraId="50CBF3C1"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0.03</w:t>
            </w:r>
          </w:p>
        </w:tc>
        <w:tc>
          <w:tcPr>
            <w:tcW w:w="1770" w:type="dxa"/>
            <w:tcBorders>
              <w:top w:val="single" w:sz="4" w:space="0" w:color="auto"/>
              <w:left w:val="single" w:sz="4" w:space="0" w:color="auto"/>
              <w:bottom w:val="single" w:sz="4" w:space="0" w:color="auto"/>
              <w:right w:val="single" w:sz="4" w:space="0" w:color="auto"/>
            </w:tcBorders>
            <w:vAlign w:val="center"/>
          </w:tcPr>
          <w:p w14:paraId="3B531293"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0.01</w:t>
            </w:r>
          </w:p>
        </w:tc>
        <w:tc>
          <w:tcPr>
            <w:tcW w:w="1780" w:type="dxa"/>
            <w:tcBorders>
              <w:top w:val="single" w:sz="4" w:space="0" w:color="auto"/>
              <w:left w:val="single" w:sz="4" w:space="0" w:color="auto"/>
              <w:bottom w:val="single" w:sz="4" w:space="0" w:color="auto"/>
              <w:right w:val="single" w:sz="4" w:space="0" w:color="auto"/>
            </w:tcBorders>
            <w:vAlign w:val="center"/>
          </w:tcPr>
          <w:p w14:paraId="7CFC549C"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0.0009</w:t>
            </w:r>
          </w:p>
        </w:tc>
        <w:tc>
          <w:tcPr>
            <w:tcW w:w="1760" w:type="dxa"/>
            <w:tcBorders>
              <w:top w:val="single" w:sz="4" w:space="0" w:color="auto"/>
              <w:left w:val="single" w:sz="4" w:space="0" w:color="auto"/>
              <w:bottom w:val="single" w:sz="4" w:space="0" w:color="auto"/>
              <w:right w:val="single" w:sz="4" w:space="0" w:color="auto"/>
            </w:tcBorders>
            <w:vAlign w:val="center"/>
          </w:tcPr>
          <w:p w14:paraId="7746E240"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0.07</w:t>
            </w:r>
          </w:p>
        </w:tc>
      </w:tr>
      <w:tr w:rsidR="00AC6F15" w:rsidRPr="002B2ED7" w14:paraId="5F4489BF" w14:textId="77777777" w:rsidTr="00B52DA1">
        <w:trPr>
          <w:trHeight w:val="353"/>
        </w:trPr>
        <w:tc>
          <w:tcPr>
            <w:tcW w:w="206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2F726A6"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30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1618" w:type="dxa"/>
            <w:tcBorders>
              <w:top w:val="single" w:sz="4" w:space="0" w:color="auto"/>
              <w:left w:val="single" w:sz="4" w:space="0" w:color="auto"/>
              <w:bottom w:val="single" w:sz="4" w:space="0" w:color="auto"/>
              <w:right w:val="single" w:sz="4" w:space="0" w:color="auto"/>
            </w:tcBorders>
            <w:vAlign w:val="center"/>
          </w:tcPr>
          <w:p w14:paraId="3E929CD3"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0.02</w:t>
            </w:r>
          </w:p>
        </w:tc>
        <w:tc>
          <w:tcPr>
            <w:tcW w:w="1770" w:type="dxa"/>
            <w:tcBorders>
              <w:top w:val="single" w:sz="4" w:space="0" w:color="auto"/>
              <w:left w:val="single" w:sz="4" w:space="0" w:color="auto"/>
              <w:bottom w:val="single" w:sz="4" w:space="0" w:color="auto"/>
              <w:right w:val="single" w:sz="4" w:space="0" w:color="auto"/>
            </w:tcBorders>
            <w:vAlign w:val="center"/>
          </w:tcPr>
          <w:p w14:paraId="1997216C"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0.009</w:t>
            </w:r>
          </w:p>
        </w:tc>
        <w:tc>
          <w:tcPr>
            <w:tcW w:w="1780" w:type="dxa"/>
            <w:tcBorders>
              <w:top w:val="single" w:sz="4" w:space="0" w:color="auto"/>
              <w:left w:val="single" w:sz="4" w:space="0" w:color="auto"/>
              <w:bottom w:val="single" w:sz="4" w:space="0" w:color="auto"/>
              <w:right w:val="single" w:sz="4" w:space="0" w:color="auto"/>
            </w:tcBorders>
            <w:vAlign w:val="center"/>
          </w:tcPr>
          <w:p w14:paraId="55E9ECBF"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0.0005</w:t>
            </w:r>
          </w:p>
        </w:tc>
        <w:tc>
          <w:tcPr>
            <w:tcW w:w="1760" w:type="dxa"/>
            <w:tcBorders>
              <w:top w:val="single" w:sz="4" w:space="0" w:color="auto"/>
              <w:left w:val="single" w:sz="4" w:space="0" w:color="auto"/>
              <w:bottom w:val="single" w:sz="4" w:space="0" w:color="auto"/>
              <w:right w:val="single" w:sz="4" w:space="0" w:color="auto"/>
            </w:tcBorders>
            <w:vAlign w:val="center"/>
          </w:tcPr>
          <w:p w14:paraId="0A2C444A"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0.05</w:t>
            </w:r>
          </w:p>
        </w:tc>
      </w:tr>
      <w:tr w:rsidR="00AC6F15" w:rsidRPr="002B2ED7" w14:paraId="2A4C36DC" w14:textId="77777777" w:rsidTr="00B52DA1">
        <w:trPr>
          <w:trHeight w:val="336"/>
        </w:trPr>
        <w:tc>
          <w:tcPr>
            <w:tcW w:w="206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3654D6F"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 xml:space="preserve">40 </w:t>
            </w:r>
            <m:oMath>
              <m:sSup>
                <m:sSupPr>
                  <m:ctrlPr>
                    <w:rPr>
                      <w:rFonts w:ascii="Cambria Math" w:hAnsi="Cambria Math"/>
                      <w:i/>
                      <w:color w:val="000000" w:themeColor="text1"/>
                      <w:sz w:val="22"/>
                      <w:szCs w:val="22"/>
                    </w:rPr>
                  </m:ctrlPr>
                </m:sSupPr>
                <m:e>
                  <m:r>
                    <m:rPr>
                      <m:nor/>
                    </m:rPr>
                    <w:rPr>
                      <w:color w:val="000000" w:themeColor="text1"/>
                      <w:sz w:val="22"/>
                      <w:szCs w:val="22"/>
                    </w:rPr>
                    <m:t>S</m:t>
                  </m:r>
                </m:e>
                <m:sup>
                  <m:r>
                    <w:rPr>
                      <w:rFonts w:ascii="Cambria Math" w:hAnsi="Cambria Math"/>
                      <w:color w:val="000000" w:themeColor="text1"/>
                      <w:sz w:val="22"/>
                      <w:szCs w:val="22"/>
                    </w:rPr>
                    <m:t>-1</m:t>
                  </m:r>
                </m:sup>
              </m:sSup>
            </m:oMath>
          </w:p>
        </w:tc>
        <w:tc>
          <w:tcPr>
            <w:tcW w:w="1618" w:type="dxa"/>
            <w:tcBorders>
              <w:top w:val="single" w:sz="4" w:space="0" w:color="auto"/>
              <w:left w:val="single" w:sz="4" w:space="0" w:color="auto"/>
              <w:bottom w:val="single" w:sz="4" w:space="0" w:color="auto"/>
              <w:right w:val="single" w:sz="4" w:space="0" w:color="auto"/>
            </w:tcBorders>
            <w:vAlign w:val="center"/>
          </w:tcPr>
          <w:p w14:paraId="40588E7D"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0.02</w:t>
            </w:r>
          </w:p>
        </w:tc>
        <w:tc>
          <w:tcPr>
            <w:tcW w:w="1770" w:type="dxa"/>
            <w:tcBorders>
              <w:top w:val="single" w:sz="4" w:space="0" w:color="auto"/>
              <w:left w:val="single" w:sz="4" w:space="0" w:color="auto"/>
              <w:bottom w:val="single" w:sz="4" w:space="0" w:color="auto"/>
              <w:right w:val="single" w:sz="4" w:space="0" w:color="auto"/>
            </w:tcBorders>
            <w:vAlign w:val="center"/>
          </w:tcPr>
          <w:p w14:paraId="205F3238"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0.007</w:t>
            </w:r>
          </w:p>
        </w:tc>
        <w:tc>
          <w:tcPr>
            <w:tcW w:w="1780" w:type="dxa"/>
            <w:tcBorders>
              <w:top w:val="single" w:sz="4" w:space="0" w:color="auto"/>
              <w:left w:val="single" w:sz="4" w:space="0" w:color="auto"/>
              <w:bottom w:val="single" w:sz="4" w:space="0" w:color="auto"/>
              <w:right w:val="single" w:sz="4" w:space="0" w:color="auto"/>
            </w:tcBorders>
            <w:vAlign w:val="center"/>
          </w:tcPr>
          <w:p w14:paraId="7F165BE4"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0.0003</w:t>
            </w:r>
          </w:p>
        </w:tc>
        <w:tc>
          <w:tcPr>
            <w:tcW w:w="1760" w:type="dxa"/>
            <w:tcBorders>
              <w:top w:val="single" w:sz="4" w:space="0" w:color="auto"/>
              <w:left w:val="single" w:sz="4" w:space="0" w:color="auto"/>
              <w:bottom w:val="single" w:sz="4" w:space="0" w:color="auto"/>
              <w:right w:val="single" w:sz="4" w:space="0" w:color="auto"/>
            </w:tcBorders>
            <w:vAlign w:val="center"/>
          </w:tcPr>
          <w:p w14:paraId="17D039F5" w14:textId="77777777" w:rsidR="00AC6F15" w:rsidRPr="002B2ED7" w:rsidRDefault="00AC6F15" w:rsidP="00B52DA1">
            <w:pPr>
              <w:spacing w:line="480" w:lineRule="auto"/>
              <w:jc w:val="center"/>
              <w:rPr>
                <w:color w:val="000000" w:themeColor="text1"/>
                <w:sz w:val="22"/>
                <w:szCs w:val="22"/>
              </w:rPr>
            </w:pPr>
            <w:r w:rsidRPr="002B2ED7">
              <w:rPr>
                <w:color w:val="000000" w:themeColor="text1"/>
                <w:sz w:val="22"/>
                <w:szCs w:val="22"/>
              </w:rPr>
              <w:t>0.04</w:t>
            </w:r>
          </w:p>
        </w:tc>
      </w:tr>
    </w:tbl>
    <w:p w14:paraId="48E15B01" w14:textId="77777777" w:rsidR="00AC6F15" w:rsidRPr="002B2ED7" w:rsidRDefault="00AC6F15" w:rsidP="00AC6F15">
      <w:pPr>
        <w:spacing w:line="480" w:lineRule="auto"/>
        <w:rPr>
          <w:color w:val="000000" w:themeColor="text1"/>
          <w:sz w:val="22"/>
          <w:szCs w:val="22"/>
        </w:rPr>
      </w:pPr>
    </w:p>
    <w:p w14:paraId="086D2157" w14:textId="77777777" w:rsidR="00AC6F15" w:rsidRPr="002B2ED7" w:rsidRDefault="00AC6F15" w:rsidP="00AC6F15">
      <w:pPr>
        <w:spacing w:line="480" w:lineRule="auto"/>
        <w:rPr>
          <w:color w:val="000000" w:themeColor="text1"/>
          <w:sz w:val="22"/>
          <w:szCs w:val="22"/>
        </w:rPr>
      </w:pPr>
    </w:p>
    <w:p w14:paraId="5DA4B044" w14:textId="77777777" w:rsidR="00AC6F15" w:rsidRPr="002B2ED7" w:rsidRDefault="00AC6F15" w:rsidP="00AC6F15">
      <w:pPr>
        <w:spacing w:line="276" w:lineRule="auto"/>
        <w:rPr>
          <w:rFonts w:ascii="Times New Roman" w:hAnsi="Times New Roman"/>
          <w:color w:val="000000" w:themeColor="text1"/>
          <w:sz w:val="22"/>
          <w:szCs w:val="22"/>
        </w:rPr>
      </w:pPr>
      <w:r w:rsidRPr="002B2ED7">
        <w:rPr>
          <w:rFonts w:ascii="Times New Roman" w:hAnsi="Times New Roman"/>
          <w:b/>
          <w:bCs/>
          <w:color w:val="000000" w:themeColor="text1"/>
          <w:sz w:val="22"/>
          <w:szCs w:val="22"/>
        </w:rPr>
        <w:t xml:space="preserve">Supplementary </w:t>
      </w:r>
      <w:proofErr w:type="gramStart"/>
      <w:r w:rsidRPr="002B2ED7">
        <w:rPr>
          <w:rFonts w:ascii="Times New Roman" w:hAnsi="Times New Roman"/>
          <w:b/>
          <w:bCs/>
          <w:color w:val="000000" w:themeColor="text1"/>
          <w:sz w:val="22"/>
          <w:szCs w:val="22"/>
        </w:rPr>
        <w:t>Table  7</w:t>
      </w:r>
      <w:proofErr w:type="gramEnd"/>
      <w:r w:rsidRPr="002B2ED7">
        <w:rPr>
          <w:rFonts w:ascii="Times New Roman" w:hAnsi="Times New Roman"/>
          <w:color w:val="000000" w:themeColor="text1"/>
          <w:sz w:val="22"/>
          <w:szCs w:val="22"/>
        </w:rPr>
        <w:t>. Ratios computed based on experimental data are shown on the left which have been used for model fitting and the model results are shown on the right.</w:t>
      </w:r>
    </w:p>
    <w:tbl>
      <w:tblPr>
        <w:tblW w:w="89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86"/>
        <w:gridCol w:w="848"/>
        <w:gridCol w:w="1248"/>
        <w:gridCol w:w="815"/>
        <w:gridCol w:w="1146"/>
        <w:gridCol w:w="914"/>
        <w:gridCol w:w="1291"/>
        <w:gridCol w:w="1022"/>
      </w:tblGrid>
      <w:tr w:rsidR="00AC6F15" w:rsidRPr="002B2ED7" w14:paraId="1564F011" w14:textId="77777777" w:rsidTr="00B52DA1">
        <w:trPr>
          <w:trHeight w:val="356"/>
        </w:trPr>
        <w:tc>
          <w:tcPr>
            <w:tcW w:w="704" w:type="dxa"/>
            <w:shd w:val="clear" w:color="auto" w:fill="EEECE1" w:themeFill="background2"/>
          </w:tcPr>
          <w:p w14:paraId="120AFA3F" w14:textId="77777777" w:rsidR="00AC6F15" w:rsidRPr="002B2ED7" w:rsidRDefault="00AC6F15" w:rsidP="00B52DA1">
            <w:pPr>
              <w:spacing w:line="480" w:lineRule="auto"/>
              <w:jc w:val="center"/>
              <w:rPr>
                <w:b/>
                <w:bCs/>
                <w:color w:val="000000" w:themeColor="text1"/>
                <w:sz w:val="22"/>
                <w:szCs w:val="22"/>
              </w:rPr>
            </w:pPr>
          </w:p>
        </w:tc>
        <w:tc>
          <w:tcPr>
            <w:tcW w:w="1834" w:type="dxa"/>
            <w:gridSpan w:val="2"/>
            <w:shd w:val="clear" w:color="auto" w:fill="EEECE1" w:themeFill="background2"/>
          </w:tcPr>
          <w:p w14:paraId="4A2EF8AF" w14:textId="77777777" w:rsidR="00AC6F15" w:rsidRPr="002B2ED7" w:rsidRDefault="00AC6F15" w:rsidP="00B52DA1">
            <w:pPr>
              <w:spacing w:line="276" w:lineRule="auto"/>
              <w:jc w:val="center"/>
              <w:rPr>
                <w:b/>
                <w:bCs/>
                <w:color w:val="000000" w:themeColor="text1"/>
                <w:sz w:val="22"/>
                <w:szCs w:val="22"/>
              </w:rPr>
            </w:pPr>
            <w:proofErr w:type="spellStart"/>
            <w:r w:rsidRPr="002B2ED7">
              <w:rPr>
                <w:b/>
                <w:bCs/>
                <w:color w:val="000000" w:themeColor="text1"/>
                <w:sz w:val="22"/>
                <w:szCs w:val="22"/>
              </w:rPr>
              <w:t>SpyTag</w:t>
            </w:r>
            <w:proofErr w:type="spellEnd"/>
          </w:p>
        </w:tc>
        <w:tc>
          <w:tcPr>
            <w:tcW w:w="2063" w:type="dxa"/>
            <w:gridSpan w:val="2"/>
            <w:shd w:val="clear" w:color="auto" w:fill="EEECE1" w:themeFill="background2"/>
          </w:tcPr>
          <w:p w14:paraId="07073B74" w14:textId="77777777" w:rsidR="00AC6F15" w:rsidRPr="002B2ED7" w:rsidRDefault="00AC6F15" w:rsidP="00B52DA1">
            <w:pPr>
              <w:spacing w:line="276" w:lineRule="auto"/>
              <w:jc w:val="center"/>
              <w:rPr>
                <w:b/>
                <w:bCs/>
                <w:color w:val="000000" w:themeColor="text1"/>
                <w:sz w:val="22"/>
                <w:szCs w:val="22"/>
              </w:rPr>
            </w:pPr>
            <w:r w:rsidRPr="002B2ED7">
              <w:rPr>
                <w:b/>
                <w:bCs/>
                <w:color w:val="000000" w:themeColor="text1"/>
                <w:sz w:val="22"/>
                <w:szCs w:val="22"/>
              </w:rPr>
              <w:t>SpyTag4</w:t>
            </w:r>
          </w:p>
        </w:tc>
        <w:tc>
          <w:tcPr>
            <w:tcW w:w="2060" w:type="dxa"/>
            <w:gridSpan w:val="2"/>
            <w:shd w:val="clear" w:color="auto" w:fill="EEECE1" w:themeFill="background2"/>
          </w:tcPr>
          <w:p w14:paraId="3B807781" w14:textId="77777777" w:rsidR="00AC6F15" w:rsidRPr="002B2ED7" w:rsidRDefault="00AC6F15" w:rsidP="00B52DA1">
            <w:pPr>
              <w:spacing w:line="276" w:lineRule="auto"/>
              <w:jc w:val="center"/>
              <w:rPr>
                <w:b/>
                <w:bCs/>
                <w:color w:val="000000" w:themeColor="text1"/>
                <w:sz w:val="22"/>
                <w:szCs w:val="22"/>
              </w:rPr>
            </w:pPr>
            <w:r w:rsidRPr="002B2ED7">
              <w:rPr>
                <w:b/>
                <w:bCs/>
                <w:color w:val="000000" w:themeColor="text1"/>
                <w:sz w:val="22"/>
                <w:szCs w:val="22"/>
              </w:rPr>
              <w:t>SpyTag7</w:t>
            </w:r>
          </w:p>
        </w:tc>
        <w:tc>
          <w:tcPr>
            <w:tcW w:w="2313" w:type="dxa"/>
            <w:gridSpan w:val="2"/>
            <w:shd w:val="clear" w:color="auto" w:fill="EEECE1" w:themeFill="background2"/>
          </w:tcPr>
          <w:p w14:paraId="4A7569B4" w14:textId="77777777" w:rsidR="00AC6F15" w:rsidRPr="002B2ED7" w:rsidRDefault="00AC6F15" w:rsidP="00B52DA1">
            <w:pPr>
              <w:spacing w:line="276" w:lineRule="auto"/>
              <w:jc w:val="center"/>
              <w:rPr>
                <w:b/>
                <w:bCs/>
                <w:color w:val="000000" w:themeColor="text1"/>
                <w:sz w:val="22"/>
                <w:szCs w:val="22"/>
              </w:rPr>
            </w:pPr>
            <w:r w:rsidRPr="002B2ED7">
              <w:rPr>
                <w:b/>
                <w:bCs/>
                <w:color w:val="000000" w:themeColor="text1"/>
                <w:sz w:val="22"/>
                <w:szCs w:val="22"/>
              </w:rPr>
              <w:t>Random4</w:t>
            </w:r>
          </w:p>
        </w:tc>
      </w:tr>
      <w:tr w:rsidR="00AC6F15" w:rsidRPr="002B2ED7" w14:paraId="59D8365D" w14:textId="77777777" w:rsidTr="00B52DA1">
        <w:trPr>
          <w:trHeight w:val="268"/>
        </w:trPr>
        <w:tc>
          <w:tcPr>
            <w:tcW w:w="704" w:type="dxa"/>
            <w:shd w:val="clear" w:color="auto" w:fill="EEECE1" w:themeFill="background2"/>
          </w:tcPr>
          <w:p w14:paraId="5C5A6F33" w14:textId="77777777" w:rsidR="00AC6F15" w:rsidRPr="002B2ED7" w:rsidRDefault="00AC6F15" w:rsidP="00B52DA1">
            <w:pPr>
              <w:spacing w:line="276" w:lineRule="auto"/>
              <w:jc w:val="center"/>
              <w:rPr>
                <w:b/>
                <w:bCs/>
                <w:color w:val="000000" w:themeColor="text1"/>
                <w:sz w:val="22"/>
                <w:szCs w:val="22"/>
              </w:rPr>
            </w:pPr>
          </w:p>
        </w:tc>
        <w:tc>
          <w:tcPr>
            <w:tcW w:w="986" w:type="dxa"/>
          </w:tcPr>
          <w:p w14:paraId="1468EC1E"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Experiment</w:t>
            </w:r>
          </w:p>
        </w:tc>
        <w:tc>
          <w:tcPr>
            <w:tcW w:w="847" w:type="dxa"/>
          </w:tcPr>
          <w:p w14:paraId="183706A7"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Model</w:t>
            </w:r>
          </w:p>
        </w:tc>
        <w:tc>
          <w:tcPr>
            <w:tcW w:w="1248" w:type="dxa"/>
          </w:tcPr>
          <w:p w14:paraId="120700A6"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Experiment</w:t>
            </w:r>
          </w:p>
        </w:tc>
        <w:tc>
          <w:tcPr>
            <w:tcW w:w="814" w:type="dxa"/>
          </w:tcPr>
          <w:p w14:paraId="31B09AD3"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Model</w:t>
            </w:r>
          </w:p>
        </w:tc>
        <w:tc>
          <w:tcPr>
            <w:tcW w:w="1146" w:type="dxa"/>
          </w:tcPr>
          <w:p w14:paraId="5F30652B"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Experiment</w:t>
            </w:r>
          </w:p>
        </w:tc>
        <w:tc>
          <w:tcPr>
            <w:tcW w:w="914" w:type="dxa"/>
          </w:tcPr>
          <w:p w14:paraId="5EA61EA0"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Model</w:t>
            </w:r>
          </w:p>
        </w:tc>
        <w:tc>
          <w:tcPr>
            <w:tcW w:w="1291" w:type="dxa"/>
          </w:tcPr>
          <w:p w14:paraId="25F1D191"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Experiment</w:t>
            </w:r>
          </w:p>
        </w:tc>
        <w:tc>
          <w:tcPr>
            <w:tcW w:w="1021" w:type="dxa"/>
          </w:tcPr>
          <w:p w14:paraId="490181AA"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Model</w:t>
            </w:r>
          </w:p>
        </w:tc>
      </w:tr>
      <w:tr w:rsidR="00AC6F15" w:rsidRPr="002B2ED7" w14:paraId="7752DA77" w14:textId="77777777" w:rsidTr="00B52DA1">
        <w:trPr>
          <w:trHeight w:val="356"/>
        </w:trPr>
        <w:tc>
          <w:tcPr>
            <w:tcW w:w="704" w:type="dxa"/>
            <w:shd w:val="clear" w:color="auto" w:fill="EEECE1" w:themeFill="background2"/>
          </w:tcPr>
          <w:p w14:paraId="56AA854B" w14:textId="77777777" w:rsidR="00AC6F15" w:rsidRPr="002B2ED7" w:rsidRDefault="00AC6F15" w:rsidP="00B52DA1">
            <w:pPr>
              <w:spacing w:line="276" w:lineRule="auto"/>
              <w:jc w:val="center"/>
              <w:rPr>
                <w:b/>
                <w:bCs/>
                <w:color w:val="000000" w:themeColor="text1"/>
                <w:sz w:val="22"/>
                <w:szCs w:val="22"/>
              </w:rPr>
            </w:pPr>
            <w:r w:rsidRPr="002B2ED7">
              <w:rPr>
                <w:b/>
                <w:i/>
                <w:color w:val="000000" w:themeColor="text1"/>
                <w:sz w:val="22"/>
                <w:szCs w:val="22"/>
              </w:rPr>
              <w:t>T</w:t>
            </w:r>
            <w:r w:rsidRPr="002B2ED7">
              <w:rPr>
                <w:b/>
                <w:bCs/>
                <w:color w:val="000000" w:themeColor="text1"/>
                <w:sz w:val="22"/>
                <w:szCs w:val="22"/>
              </w:rPr>
              <w:t>=3</w:t>
            </w:r>
          </w:p>
        </w:tc>
        <w:tc>
          <w:tcPr>
            <w:tcW w:w="986" w:type="dxa"/>
          </w:tcPr>
          <w:p w14:paraId="66C88395"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1</w:t>
            </w:r>
          </w:p>
        </w:tc>
        <w:tc>
          <w:tcPr>
            <w:tcW w:w="847" w:type="dxa"/>
          </w:tcPr>
          <w:p w14:paraId="356CD634"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1</w:t>
            </w:r>
          </w:p>
        </w:tc>
        <w:tc>
          <w:tcPr>
            <w:tcW w:w="1248" w:type="dxa"/>
          </w:tcPr>
          <w:p w14:paraId="2B625206"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1</w:t>
            </w:r>
          </w:p>
        </w:tc>
        <w:tc>
          <w:tcPr>
            <w:tcW w:w="814" w:type="dxa"/>
          </w:tcPr>
          <w:p w14:paraId="75F16E71"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1</w:t>
            </w:r>
          </w:p>
        </w:tc>
        <w:tc>
          <w:tcPr>
            <w:tcW w:w="1146" w:type="dxa"/>
          </w:tcPr>
          <w:p w14:paraId="4A26E314"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1</w:t>
            </w:r>
          </w:p>
        </w:tc>
        <w:tc>
          <w:tcPr>
            <w:tcW w:w="914" w:type="dxa"/>
          </w:tcPr>
          <w:p w14:paraId="50E2642F"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1</w:t>
            </w:r>
          </w:p>
        </w:tc>
        <w:tc>
          <w:tcPr>
            <w:tcW w:w="1291" w:type="dxa"/>
          </w:tcPr>
          <w:p w14:paraId="182A4AD3"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1</w:t>
            </w:r>
          </w:p>
        </w:tc>
        <w:tc>
          <w:tcPr>
            <w:tcW w:w="1021" w:type="dxa"/>
          </w:tcPr>
          <w:p w14:paraId="29853BC6"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1</w:t>
            </w:r>
          </w:p>
        </w:tc>
      </w:tr>
      <w:tr w:rsidR="00AC6F15" w:rsidRPr="002B2ED7" w14:paraId="555A8DEE" w14:textId="77777777" w:rsidTr="00B52DA1">
        <w:trPr>
          <w:trHeight w:val="339"/>
        </w:trPr>
        <w:tc>
          <w:tcPr>
            <w:tcW w:w="704" w:type="dxa"/>
            <w:shd w:val="clear" w:color="auto" w:fill="EEECE1" w:themeFill="background2"/>
          </w:tcPr>
          <w:p w14:paraId="409408A2" w14:textId="77777777" w:rsidR="00AC6F15" w:rsidRPr="002B2ED7" w:rsidRDefault="00AC6F15" w:rsidP="00B52DA1">
            <w:pPr>
              <w:spacing w:line="276" w:lineRule="auto"/>
              <w:jc w:val="center"/>
              <w:rPr>
                <w:b/>
                <w:bCs/>
                <w:color w:val="000000" w:themeColor="text1"/>
                <w:sz w:val="22"/>
                <w:szCs w:val="22"/>
              </w:rPr>
            </w:pPr>
            <w:r w:rsidRPr="002B2ED7">
              <w:rPr>
                <w:b/>
                <w:bCs/>
                <w:color w:val="000000" w:themeColor="text1"/>
                <w:sz w:val="22"/>
                <w:szCs w:val="22"/>
              </w:rPr>
              <w:t>D5</w:t>
            </w:r>
          </w:p>
        </w:tc>
        <w:tc>
          <w:tcPr>
            <w:tcW w:w="986" w:type="dxa"/>
          </w:tcPr>
          <w:p w14:paraId="0A1BFD01"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0.12</w:t>
            </w:r>
          </w:p>
        </w:tc>
        <w:tc>
          <w:tcPr>
            <w:tcW w:w="847" w:type="dxa"/>
          </w:tcPr>
          <w:p w14:paraId="6EC5D425"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0.1</w:t>
            </w:r>
          </w:p>
        </w:tc>
        <w:tc>
          <w:tcPr>
            <w:tcW w:w="1248" w:type="dxa"/>
          </w:tcPr>
          <w:p w14:paraId="366885E7"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0.26</w:t>
            </w:r>
          </w:p>
        </w:tc>
        <w:tc>
          <w:tcPr>
            <w:tcW w:w="814" w:type="dxa"/>
          </w:tcPr>
          <w:p w14:paraId="62E5CF80"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0.27</w:t>
            </w:r>
          </w:p>
        </w:tc>
        <w:tc>
          <w:tcPr>
            <w:tcW w:w="1146" w:type="dxa"/>
          </w:tcPr>
          <w:p w14:paraId="25564083"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0.11</w:t>
            </w:r>
          </w:p>
        </w:tc>
        <w:tc>
          <w:tcPr>
            <w:tcW w:w="914" w:type="dxa"/>
          </w:tcPr>
          <w:p w14:paraId="78F5A15A"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0.16</w:t>
            </w:r>
          </w:p>
        </w:tc>
        <w:tc>
          <w:tcPr>
            <w:tcW w:w="1291" w:type="dxa"/>
          </w:tcPr>
          <w:p w14:paraId="023BE9A4"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0.16</w:t>
            </w:r>
          </w:p>
        </w:tc>
        <w:tc>
          <w:tcPr>
            <w:tcW w:w="1021" w:type="dxa"/>
          </w:tcPr>
          <w:p w14:paraId="4F7EFA71"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0.15</w:t>
            </w:r>
          </w:p>
        </w:tc>
      </w:tr>
      <w:tr w:rsidR="00AC6F15" w:rsidRPr="002B2ED7" w14:paraId="32A32206" w14:textId="77777777" w:rsidTr="00B52DA1">
        <w:trPr>
          <w:trHeight w:val="356"/>
        </w:trPr>
        <w:tc>
          <w:tcPr>
            <w:tcW w:w="704" w:type="dxa"/>
            <w:shd w:val="clear" w:color="auto" w:fill="EEECE1" w:themeFill="background2"/>
          </w:tcPr>
          <w:p w14:paraId="0E03BBE1" w14:textId="77777777" w:rsidR="00AC6F15" w:rsidRPr="002B2ED7" w:rsidRDefault="00AC6F15" w:rsidP="00B52DA1">
            <w:pPr>
              <w:spacing w:line="276" w:lineRule="auto"/>
              <w:jc w:val="center"/>
              <w:rPr>
                <w:b/>
                <w:bCs/>
                <w:color w:val="000000" w:themeColor="text1"/>
                <w:sz w:val="22"/>
                <w:szCs w:val="22"/>
              </w:rPr>
            </w:pPr>
            <w:r w:rsidRPr="002B2ED7">
              <w:rPr>
                <w:b/>
                <w:bCs/>
                <w:color w:val="000000" w:themeColor="text1"/>
                <w:sz w:val="22"/>
                <w:szCs w:val="22"/>
              </w:rPr>
              <w:t>D3-A</w:t>
            </w:r>
          </w:p>
        </w:tc>
        <w:tc>
          <w:tcPr>
            <w:tcW w:w="986" w:type="dxa"/>
          </w:tcPr>
          <w:p w14:paraId="404B671A"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w:t>
            </w:r>
          </w:p>
        </w:tc>
        <w:tc>
          <w:tcPr>
            <w:tcW w:w="847" w:type="dxa"/>
          </w:tcPr>
          <w:p w14:paraId="27BF2B69"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0.04</w:t>
            </w:r>
          </w:p>
        </w:tc>
        <w:tc>
          <w:tcPr>
            <w:tcW w:w="1248" w:type="dxa"/>
          </w:tcPr>
          <w:p w14:paraId="6BF12240"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0.11</w:t>
            </w:r>
          </w:p>
        </w:tc>
        <w:tc>
          <w:tcPr>
            <w:tcW w:w="814" w:type="dxa"/>
          </w:tcPr>
          <w:p w14:paraId="1CBBD98D"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0.12</w:t>
            </w:r>
          </w:p>
        </w:tc>
        <w:tc>
          <w:tcPr>
            <w:tcW w:w="1146" w:type="dxa"/>
          </w:tcPr>
          <w:p w14:paraId="6D95CA11"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0.06</w:t>
            </w:r>
          </w:p>
        </w:tc>
        <w:tc>
          <w:tcPr>
            <w:tcW w:w="914" w:type="dxa"/>
          </w:tcPr>
          <w:p w14:paraId="2675D1D5"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0.07</w:t>
            </w:r>
          </w:p>
        </w:tc>
        <w:tc>
          <w:tcPr>
            <w:tcW w:w="1291" w:type="dxa"/>
          </w:tcPr>
          <w:p w14:paraId="10FFA256"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0.08</w:t>
            </w:r>
          </w:p>
        </w:tc>
        <w:tc>
          <w:tcPr>
            <w:tcW w:w="1021" w:type="dxa"/>
          </w:tcPr>
          <w:p w14:paraId="3A037B6F"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0.07</w:t>
            </w:r>
          </w:p>
        </w:tc>
      </w:tr>
      <w:tr w:rsidR="00AC6F15" w:rsidRPr="002B2ED7" w14:paraId="588D463E" w14:textId="77777777" w:rsidTr="00B52DA1">
        <w:trPr>
          <w:trHeight w:val="356"/>
        </w:trPr>
        <w:tc>
          <w:tcPr>
            <w:tcW w:w="704" w:type="dxa"/>
            <w:shd w:val="clear" w:color="auto" w:fill="EEECE1" w:themeFill="background2"/>
          </w:tcPr>
          <w:p w14:paraId="375D0BB5" w14:textId="77777777" w:rsidR="00AC6F15" w:rsidRPr="002B2ED7" w:rsidRDefault="00AC6F15" w:rsidP="00B52DA1">
            <w:pPr>
              <w:spacing w:line="276" w:lineRule="auto"/>
              <w:jc w:val="center"/>
              <w:rPr>
                <w:b/>
                <w:bCs/>
                <w:color w:val="000000" w:themeColor="text1"/>
                <w:sz w:val="22"/>
                <w:szCs w:val="22"/>
              </w:rPr>
            </w:pPr>
            <w:r w:rsidRPr="002B2ED7">
              <w:rPr>
                <w:b/>
                <w:bCs/>
                <w:color w:val="000000" w:themeColor="text1"/>
                <w:sz w:val="22"/>
                <w:szCs w:val="22"/>
              </w:rPr>
              <w:t>D3-B</w:t>
            </w:r>
          </w:p>
        </w:tc>
        <w:tc>
          <w:tcPr>
            <w:tcW w:w="986" w:type="dxa"/>
          </w:tcPr>
          <w:p w14:paraId="0796FC31"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w:t>
            </w:r>
          </w:p>
        </w:tc>
        <w:tc>
          <w:tcPr>
            <w:tcW w:w="847" w:type="dxa"/>
          </w:tcPr>
          <w:p w14:paraId="4655AAAF"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0.007</w:t>
            </w:r>
          </w:p>
        </w:tc>
        <w:tc>
          <w:tcPr>
            <w:tcW w:w="1248" w:type="dxa"/>
          </w:tcPr>
          <w:p w14:paraId="5F81CEF8"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w:t>
            </w:r>
          </w:p>
        </w:tc>
        <w:tc>
          <w:tcPr>
            <w:tcW w:w="814" w:type="dxa"/>
          </w:tcPr>
          <w:p w14:paraId="11EDE04E"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0.05</w:t>
            </w:r>
          </w:p>
        </w:tc>
        <w:tc>
          <w:tcPr>
            <w:tcW w:w="1146" w:type="dxa"/>
          </w:tcPr>
          <w:p w14:paraId="6DC2CC80"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w:t>
            </w:r>
          </w:p>
        </w:tc>
        <w:tc>
          <w:tcPr>
            <w:tcW w:w="914" w:type="dxa"/>
          </w:tcPr>
          <w:p w14:paraId="652C453B"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0.02</w:t>
            </w:r>
          </w:p>
        </w:tc>
        <w:tc>
          <w:tcPr>
            <w:tcW w:w="1291" w:type="dxa"/>
          </w:tcPr>
          <w:p w14:paraId="6E68D6A7"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0.06</w:t>
            </w:r>
          </w:p>
        </w:tc>
        <w:tc>
          <w:tcPr>
            <w:tcW w:w="1021" w:type="dxa"/>
          </w:tcPr>
          <w:p w14:paraId="46FFA5ED"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0.02</w:t>
            </w:r>
          </w:p>
        </w:tc>
      </w:tr>
      <w:tr w:rsidR="00AC6F15" w:rsidRPr="002B2ED7" w14:paraId="7BC2268F" w14:textId="77777777" w:rsidTr="00B52DA1">
        <w:trPr>
          <w:trHeight w:val="356"/>
        </w:trPr>
        <w:tc>
          <w:tcPr>
            <w:tcW w:w="704" w:type="dxa"/>
            <w:shd w:val="clear" w:color="auto" w:fill="EEECE1" w:themeFill="background2"/>
          </w:tcPr>
          <w:p w14:paraId="3ECCADDD" w14:textId="77777777" w:rsidR="00AC6F15" w:rsidRPr="002B2ED7" w:rsidRDefault="00AC6F15" w:rsidP="00B52DA1">
            <w:pPr>
              <w:spacing w:line="276" w:lineRule="auto"/>
              <w:jc w:val="center"/>
              <w:rPr>
                <w:b/>
                <w:bCs/>
                <w:color w:val="000000" w:themeColor="text1"/>
                <w:sz w:val="22"/>
                <w:szCs w:val="22"/>
              </w:rPr>
            </w:pPr>
            <w:r w:rsidRPr="002B2ED7">
              <w:rPr>
                <w:b/>
                <w:i/>
                <w:color w:val="000000" w:themeColor="text1"/>
                <w:sz w:val="22"/>
                <w:szCs w:val="22"/>
              </w:rPr>
              <w:lastRenderedPageBreak/>
              <w:t>T</w:t>
            </w:r>
            <w:r w:rsidRPr="002B2ED7">
              <w:rPr>
                <w:b/>
                <w:bCs/>
                <w:color w:val="000000" w:themeColor="text1"/>
                <w:sz w:val="22"/>
                <w:szCs w:val="22"/>
              </w:rPr>
              <w:t>=4</w:t>
            </w:r>
          </w:p>
        </w:tc>
        <w:tc>
          <w:tcPr>
            <w:tcW w:w="986" w:type="dxa"/>
          </w:tcPr>
          <w:p w14:paraId="4D36BBFE"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0.19</w:t>
            </w:r>
          </w:p>
        </w:tc>
        <w:tc>
          <w:tcPr>
            <w:tcW w:w="847" w:type="dxa"/>
          </w:tcPr>
          <w:p w14:paraId="47D6EEC4"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0.2</w:t>
            </w:r>
          </w:p>
        </w:tc>
        <w:tc>
          <w:tcPr>
            <w:tcW w:w="1248" w:type="dxa"/>
          </w:tcPr>
          <w:p w14:paraId="1B92B9D6"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0.97</w:t>
            </w:r>
          </w:p>
        </w:tc>
        <w:tc>
          <w:tcPr>
            <w:tcW w:w="814" w:type="dxa"/>
          </w:tcPr>
          <w:p w14:paraId="66EFF80B"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0.93</w:t>
            </w:r>
          </w:p>
        </w:tc>
        <w:tc>
          <w:tcPr>
            <w:tcW w:w="1146" w:type="dxa"/>
          </w:tcPr>
          <w:p w14:paraId="1F0BABC5"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0.41</w:t>
            </w:r>
          </w:p>
        </w:tc>
        <w:tc>
          <w:tcPr>
            <w:tcW w:w="914" w:type="dxa"/>
          </w:tcPr>
          <w:p w14:paraId="1DC95C04"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0.38</w:t>
            </w:r>
          </w:p>
        </w:tc>
        <w:tc>
          <w:tcPr>
            <w:tcW w:w="1291" w:type="dxa"/>
          </w:tcPr>
          <w:p w14:paraId="50DBC8D0"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0.35</w:t>
            </w:r>
          </w:p>
        </w:tc>
        <w:tc>
          <w:tcPr>
            <w:tcW w:w="1021" w:type="dxa"/>
          </w:tcPr>
          <w:p w14:paraId="1AB3B8B8" w14:textId="77777777" w:rsidR="00AC6F15" w:rsidRPr="002B2ED7" w:rsidRDefault="00AC6F15" w:rsidP="00B52DA1">
            <w:pPr>
              <w:spacing w:line="276" w:lineRule="auto"/>
              <w:jc w:val="center"/>
              <w:rPr>
                <w:color w:val="000000" w:themeColor="text1"/>
                <w:sz w:val="22"/>
                <w:szCs w:val="22"/>
              </w:rPr>
            </w:pPr>
            <w:r w:rsidRPr="002B2ED7">
              <w:rPr>
                <w:color w:val="000000" w:themeColor="text1"/>
                <w:sz w:val="22"/>
                <w:szCs w:val="22"/>
              </w:rPr>
              <w:t>0.36</w:t>
            </w:r>
          </w:p>
        </w:tc>
      </w:tr>
    </w:tbl>
    <w:p w14:paraId="624E333C" w14:textId="77777777" w:rsidR="00AC6F15" w:rsidRPr="002B2ED7" w:rsidRDefault="00AC6F15" w:rsidP="00AC6F15">
      <w:pPr>
        <w:spacing w:before="280" w:after="280" w:line="276" w:lineRule="auto"/>
        <w:rPr>
          <w:rFonts w:ascii="Times New Roman" w:hAnsi="Times New Roman"/>
          <w:color w:val="000000" w:themeColor="text1"/>
          <w:sz w:val="22"/>
          <w:szCs w:val="22"/>
        </w:rPr>
      </w:pPr>
      <w:r w:rsidRPr="002B2ED7">
        <w:rPr>
          <w:rFonts w:ascii="Times New Roman" w:hAnsi="Times New Roman"/>
          <w:b/>
          <w:color w:val="000000" w:themeColor="text1"/>
          <w:sz w:val="22"/>
          <w:szCs w:val="22"/>
        </w:rPr>
        <w:t xml:space="preserve">Supplementary </w:t>
      </w:r>
      <w:proofErr w:type="gramStart"/>
      <w:r w:rsidRPr="002B2ED7">
        <w:rPr>
          <w:rFonts w:ascii="Times New Roman" w:hAnsi="Times New Roman"/>
          <w:b/>
          <w:color w:val="000000" w:themeColor="text1"/>
          <w:sz w:val="22"/>
          <w:szCs w:val="22"/>
        </w:rPr>
        <w:t>Table  8</w:t>
      </w:r>
      <w:proofErr w:type="gramEnd"/>
      <w:r w:rsidRPr="002B2ED7">
        <w:rPr>
          <w:rFonts w:ascii="Times New Roman" w:hAnsi="Times New Roman"/>
          <w:b/>
          <w:color w:val="000000" w:themeColor="text1"/>
          <w:sz w:val="22"/>
          <w:szCs w:val="22"/>
        </w:rPr>
        <w:t>:</w:t>
      </w:r>
      <w:r w:rsidRPr="002B2ED7">
        <w:rPr>
          <w:rFonts w:ascii="Times New Roman" w:hAnsi="Times New Roman"/>
          <w:color w:val="000000" w:themeColor="text1"/>
          <w:sz w:val="22"/>
          <w:szCs w:val="22"/>
        </w:rPr>
        <w:t xml:space="preserve"> Difference between the experimentally observed percentage of </w:t>
      </w:r>
      <w:r w:rsidRPr="002B2ED7">
        <w:rPr>
          <w:rFonts w:ascii="Times New Roman" w:hAnsi="Times New Roman"/>
          <w:i/>
          <w:color w:val="000000" w:themeColor="text1"/>
          <w:sz w:val="22"/>
          <w:szCs w:val="22"/>
        </w:rPr>
        <w:t>T</w:t>
      </w:r>
      <w:r w:rsidRPr="002B2ED7">
        <w:rPr>
          <w:rFonts w:ascii="Times New Roman" w:hAnsi="Times New Roman"/>
          <w:color w:val="000000" w:themeColor="text1"/>
          <w:sz w:val="22"/>
          <w:szCs w:val="22"/>
        </w:rPr>
        <w:t xml:space="preserve">=3 particles and the maximal number that could be obtained from the same building blocks in the overall ensemble when formation of the icosahedral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=3 and </w:t>
      </w:r>
      <w:r w:rsidRPr="002B2ED7">
        <w:rPr>
          <w:rFonts w:ascii="Times New Roman" w:hAnsi="Times New Roman"/>
          <w:i/>
          <w:iCs/>
          <w:color w:val="000000" w:themeColor="text1"/>
          <w:sz w:val="22"/>
          <w:szCs w:val="22"/>
        </w:rPr>
        <w:t>T</w:t>
      </w:r>
      <w:r w:rsidRPr="002B2ED7">
        <w:rPr>
          <w:rFonts w:ascii="Times New Roman" w:hAnsi="Times New Roman"/>
          <w:color w:val="000000" w:themeColor="text1"/>
          <w:sz w:val="22"/>
          <w:szCs w:val="22"/>
        </w:rPr>
        <w:t xml:space="preserve">=4 particles was favored. </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1"/>
        <w:gridCol w:w="1780"/>
        <w:gridCol w:w="1782"/>
        <w:gridCol w:w="1782"/>
        <w:gridCol w:w="1881"/>
      </w:tblGrid>
      <w:tr w:rsidR="00AC6F15" w:rsidRPr="002B2ED7" w14:paraId="7A8CE613" w14:textId="77777777" w:rsidTr="00B52DA1">
        <w:trPr>
          <w:trHeight w:val="454"/>
        </w:trPr>
        <w:tc>
          <w:tcPr>
            <w:tcW w:w="1791" w:type="dxa"/>
            <w:shd w:val="clear" w:color="auto" w:fill="EEECE1" w:themeFill="background2"/>
            <w:vAlign w:val="center"/>
          </w:tcPr>
          <w:p w14:paraId="6D10653A" w14:textId="77777777" w:rsidR="00AC6F15" w:rsidRPr="002B2ED7" w:rsidRDefault="00AC6F15" w:rsidP="00B52DA1">
            <w:pPr>
              <w:spacing w:after="0" w:line="480" w:lineRule="auto"/>
              <w:rPr>
                <w:color w:val="000000" w:themeColor="text1"/>
                <w:sz w:val="22"/>
                <w:szCs w:val="22"/>
              </w:rPr>
            </w:pPr>
          </w:p>
        </w:tc>
        <w:tc>
          <w:tcPr>
            <w:tcW w:w="1780" w:type="dxa"/>
            <w:shd w:val="clear" w:color="auto" w:fill="EEECE1" w:themeFill="background2"/>
            <w:vAlign w:val="center"/>
          </w:tcPr>
          <w:p w14:paraId="29085982" w14:textId="77777777" w:rsidR="00AC6F15" w:rsidRPr="002B2ED7" w:rsidRDefault="00AC6F15" w:rsidP="00B52DA1">
            <w:pPr>
              <w:spacing w:after="0" w:line="480" w:lineRule="auto"/>
              <w:rPr>
                <w:color w:val="000000" w:themeColor="text1"/>
                <w:sz w:val="22"/>
                <w:szCs w:val="22"/>
              </w:rPr>
            </w:pPr>
            <w:proofErr w:type="spellStart"/>
            <w:r w:rsidRPr="002B2ED7">
              <w:rPr>
                <w:b/>
                <w:color w:val="000000" w:themeColor="text1"/>
                <w:sz w:val="22"/>
                <w:szCs w:val="22"/>
              </w:rPr>
              <w:t>SpyTag</w:t>
            </w:r>
            <w:proofErr w:type="spellEnd"/>
          </w:p>
        </w:tc>
        <w:tc>
          <w:tcPr>
            <w:tcW w:w="1782" w:type="dxa"/>
            <w:shd w:val="clear" w:color="auto" w:fill="EEECE1" w:themeFill="background2"/>
            <w:vAlign w:val="center"/>
          </w:tcPr>
          <w:p w14:paraId="405E9862" w14:textId="77777777" w:rsidR="00AC6F15" w:rsidRPr="002B2ED7" w:rsidRDefault="00AC6F15" w:rsidP="00B52DA1">
            <w:pPr>
              <w:spacing w:after="0" w:line="480" w:lineRule="auto"/>
              <w:rPr>
                <w:color w:val="000000" w:themeColor="text1"/>
                <w:sz w:val="22"/>
                <w:szCs w:val="22"/>
              </w:rPr>
            </w:pPr>
            <w:r w:rsidRPr="002B2ED7">
              <w:rPr>
                <w:b/>
                <w:color w:val="000000" w:themeColor="text1"/>
                <w:sz w:val="22"/>
                <w:szCs w:val="22"/>
              </w:rPr>
              <w:t>SpyTag4</w:t>
            </w:r>
          </w:p>
        </w:tc>
        <w:tc>
          <w:tcPr>
            <w:tcW w:w="1782" w:type="dxa"/>
            <w:shd w:val="clear" w:color="auto" w:fill="EEECE1" w:themeFill="background2"/>
            <w:vAlign w:val="center"/>
          </w:tcPr>
          <w:p w14:paraId="0808BE5F" w14:textId="77777777" w:rsidR="00AC6F15" w:rsidRPr="002B2ED7" w:rsidRDefault="00AC6F15" w:rsidP="00B52DA1">
            <w:pPr>
              <w:spacing w:after="0" w:line="480" w:lineRule="auto"/>
              <w:rPr>
                <w:color w:val="000000" w:themeColor="text1"/>
                <w:sz w:val="22"/>
                <w:szCs w:val="22"/>
              </w:rPr>
            </w:pPr>
            <w:r w:rsidRPr="002B2ED7">
              <w:rPr>
                <w:b/>
                <w:color w:val="000000" w:themeColor="text1"/>
                <w:sz w:val="22"/>
                <w:szCs w:val="22"/>
              </w:rPr>
              <w:t>SpyTag7</w:t>
            </w:r>
          </w:p>
        </w:tc>
        <w:tc>
          <w:tcPr>
            <w:tcW w:w="1881" w:type="dxa"/>
            <w:shd w:val="clear" w:color="auto" w:fill="EEECE1" w:themeFill="background2"/>
            <w:vAlign w:val="center"/>
          </w:tcPr>
          <w:p w14:paraId="527C0306" w14:textId="77777777" w:rsidR="00AC6F15" w:rsidRPr="002B2ED7" w:rsidRDefault="00AC6F15" w:rsidP="00B52DA1">
            <w:pPr>
              <w:spacing w:after="0" w:line="480" w:lineRule="auto"/>
              <w:rPr>
                <w:color w:val="000000" w:themeColor="text1"/>
                <w:sz w:val="22"/>
                <w:szCs w:val="22"/>
              </w:rPr>
            </w:pPr>
            <w:r w:rsidRPr="002B2ED7">
              <w:rPr>
                <w:b/>
                <w:bCs/>
                <w:color w:val="000000" w:themeColor="text1"/>
                <w:sz w:val="22"/>
                <w:szCs w:val="22"/>
              </w:rPr>
              <w:t>Random4</w:t>
            </w:r>
          </w:p>
        </w:tc>
      </w:tr>
      <w:tr w:rsidR="00AC6F15" w:rsidRPr="002B2ED7" w14:paraId="6DCCCE25" w14:textId="77777777" w:rsidTr="00B52DA1">
        <w:trPr>
          <w:trHeight w:val="454"/>
        </w:trPr>
        <w:tc>
          <w:tcPr>
            <w:tcW w:w="1791" w:type="dxa"/>
            <w:shd w:val="clear" w:color="auto" w:fill="EEECE1" w:themeFill="background2"/>
            <w:vAlign w:val="center"/>
          </w:tcPr>
          <w:p w14:paraId="0A63727F"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experiment</w:t>
            </w:r>
          </w:p>
        </w:tc>
        <w:tc>
          <w:tcPr>
            <w:tcW w:w="1780" w:type="dxa"/>
            <w:vAlign w:val="center"/>
          </w:tcPr>
          <w:p w14:paraId="242C34E6"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76.15%</w:t>
            </w:r>
          </w:p>
        </w:tc>
        <w:tc>
          <w:tcPr>
            <w:tcW w:w="1782" w:type="dxa"/>
            <w:vAlign w:val="center"/>
          </w:tcPr>
          <w:p w14:paraId="4EF62F53"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43.8%</w:t>
            </w:r>
          </w:p>
        </w:tc>
        <w:tc>
          <w:tcPr>
            <w:tcW w:w="1782" w:type="dxa"/>
            <w:vAlign w:val="center"/>
          </w:tcPr>
          <w:p w14:paraId="55825FD6"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64.23%</w:t>
            </w:r>
          </w:p>
        </w:tc>
        <w:tc>
          <w:tcPr>
            <w:tcW w:w="1881" w:type="dxa"/>
            <w:vAlign w:val="center"/>
          </w:tcPr>
          <w:p w14:paraId="05A38909"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60.24%</w:t>
            </w:r>
          </w:p>
        </w:tc>
      </w:tr>
      <w:tr w:rsidR="00AC6F15" w:rsidRPr="002B2ED7" w14:paraId="74D75B38" w14:textId="77777777" w:rsidTr="00B52DA1">
        <w:trPr>
          <w:trHeight w:val="454"/>
        </w:trPr>
        <w:tc>
          <w:tcPr>
            <w:tcW w:w="1791" w:type="dxa"/>
            <w:shd w:val="clear" w:color="auto" w:fill="EEECE1" w:themeFill="background2"/>
            <w:vAlign w:val="center"/>
          </w:tcPr>
          <w:p w14:paraId="650D6444"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ideal scenario</w:t>
            </w:r>
          </w:p>
        </w:tc>
        <w:tc>
          <w:tcPr>
            <w:tcW w:w="1780" w:type="dxa"/>
            <w:vAlign w:val="center"/>
          </w:tcPr>
          <w:p w14:paraId="4DCC643C"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80.85%</w:t>
            </w:r>
          </w:p>
        </w:tc>
        <w:tc>
          <w:tcPr>
            <w:tcW w:w="1782" w:type="dxa"/>
            <w:vAlign w:val="center"/>
          </w:tcPr>
          <w:p w14:paraId="352E4257"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48.19%</w:t>
            </w:r>
          </w:p>
        </w:tc>
        <w:tc>
          <w:tcPr>
            <w:tcW w:w="1782" w:type="dxa"/>
            <w:vAlign w:val="center"/>
          </w:tcPr>
          <w:p w14:paraId="4AB3D6B3"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66.93%</w:t>
            </w:r>
          </w:p>
        </w:tc>
        <w:tc>
          <w:tcPr>
            <w:tcW w:w="1881" w:type="dxa"/>
            <w:vAlign w:val="center"/>
          </w:tcPr>
          <w:p w14:paraId="70407BB9"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63.3%</w:t>
            </w:r>
          </w:p>
        </w:tc>
      </w:tr>
      <w:tr w:rsidR="00AC6F15" w:rsidRPr="002B2ED7" w14:paraId="35018997" w14:textId="77777777" w:rsidTr="00B52DA1">
        <w:trPr>
          <w:trHeight w:val="454"/>
        </w:trPr>
        <w:tc>
          <w:tcPr>
            <w:tcW w:w="1791" w:type="dxa"/>
            <w:shd w:val="clear" w:color="auto" w:fill="EEECE1" w:themeFill="background2"/>
            <w:vAlign w:val="center"/>
          </w:tcPr>
          <w:p w14:paraId="04D36CA8"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 xml:space="preserve">% </w:t>
            </w:r>
            <w:proofErr w:type="gramStart"/>
            <w:r w:rsidRPr="002B2ED7">
              <w:rPr>
                <w:color w:val="000000" w:themeColor="text1"/>
                <w:sz w:val="22"/>
                <w:szCs w:val="22"/>
              </w:rPr>
              <w:t>increase</w:t>
            </w:r>
            <w:proofErr w:type="gramEnd"/>
          </w:p>
        </w:tc>
        <w:tc>
          <w:tcPr>
            <w:tcW w:w="1780" w:type="dxa"/>
            <w:vAlign w:val="center"/>
          </w:tcPr>
          <w:p w14:paraId="3DFC1F81"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4.70%</w:t>
            </w:r>
          </w:p>
        </w:tc>
        <w:tc>
          <w:tcPr>
            <w:tcW w:w="1782" w:type="dxa"/>
            <w:vAlign w:val="center"/>
          </w:tcPr>
          <w:p w14:paraId="0C5173BB"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4.39%</w:t>
            </w:r>
          </w:p>
        </w:tc>
        <w:tc>
          <w:tcPr>
            <w:tcW w:w="1782" w:type="dxa"/>
            <w:vAlign w:val="center"/>
          </w:tcPr>
          <w:p w14:paraId="2BD17492"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2.7%</w:t>
            </w:r>
          </w:p>
        </w:tc>
        <w:tc>
          <w:tcPr>
            <w:tcW w:w="1881" w:type="dxa"/>
            <w:vAlign w:val="center"/>
          </w:tcPr>
          <w:p w14:paraId="1D71E241" w14:textId="77777777" w:rsidR="00AC6F15" w:rsidRPr="002B2ED7" w:rsidRDefault="00AC6F15" w:rsidP="00B52DA1">
            <w:pPr>
              <w:spacing w:after="0" w:line="480" w:lineRule="auto"/>
              <w:rPr>
                <w:color w:val="000000" w:themeColor="text1"/>
                <w:sz w:val="22"/>
                <w:szCs w:val="22"/>
              </w:rPr>
            </w:pPr>
            <w:r w:rsidRPr="002B2ED7">
              <w:rPr>
                <w:color w:val="000000" w:themeColor="text1"/>
                <w:sz w:val="22"/>
                <w:szCs w:val="22"/>
              </w:rPr>
              <w:t>3.06%</w:t>
            </w:r>
          </w:p>
        </w:tc>
      </w:tr>
    </w:tbl>
    <w:p w14:paraId="1708459E" w14:textId="77777777" w:rsidR="00AC6F15" w:rsidRPr="002B2ED7" w:rsidRDefault="00AC6F15" w:rsidP="00AC6F15">
      <w:pPr>
        <w:spacing w:line="480" w:lineRule="auto"/>
        <w:rPr>
          <w:rFonts w:asciiTheme="minorBidi" w:hAnsiTheme="minorBidi"/>
          <w:color w:val="000000" w:themeColor="text1"/>
          <w:sz w:val="22"/>
          <w:szCs w:val="22"/>
        </w:rPr>
      </w:pPr>
    </w:p>
    <w:p w14:paraId="3363771F" w14:textId="77777777" w:rsidR="00AC6F15" w:rsidRPr="002B2ED7" w:rsidRDefault="00AC6F15" w:rsidP="00AC6F15">
      <w:pPr>
        <w:rPr>
          <w:rFonts w:ascii="Times New Roman" w:hAnsi="Times New Roman"/>
          <w:b/>
          <w:bCs/>
          <w:color w:val="000000" w:themeColor="text1"/>
          <w:sz w:val="22"/>
          <w:szCs w:val="22"/>
          <w:lang w:val="en-GB"/>
        </w:rPr>
      </w:pPr>
    </w:p>
    <w:p w14:paraId="09DDA6FF" w14:textId="77777777" w:rsidR="00AC6F15" w:rsidRPr="002B2ED7" w:rsidRDefault="00AC6F15" w:rsidP="00AC6F15">
      <w:pPr>
        <w:spacing w:line="276" w:lineRule="auto"/>
        <w:rPr>
          <w:rFonts w:ascii="Times New Roman" w:hAnsi="Times New Roman"/>
          <w:b/>
          <w:bCs/>
          <w:color w:val="000000" w:themeColor="text1"/>
          <w:sz w:val="22"/>
          <w:szCs w:val="22"/>
          <w:lang w:val="en-GB"/>
        </w:rPr>
      </w:pPr>
    </w:p>
    <w:p w14:paraId="175C4A19" w14:textId="77777777" w:rsidR="00AC6F15" w:rsidRPr="002B2ED7" w:rsidRDefault="00AC6F15" w:rsidP="00AC6F15">
      <w:pPr>
        <w:spacing w:line="276" w:lineRule="auto"/>
        <w:rPr>
          <w:rFonts w:ascii="Times New Roman" w:hAnsi="Times New Roman"/>
          <w:b/>
          <w:bCs/>
          <w:color w:val="000000" w:themeColor="text1"/>
          <w:sz w:val="22"/>
          <w:szCs w:val="22"/>
          <w:lang w:val="en-GB"/>
        </w:rPr>
      </w:pPr>
      <w:r w:rsidRPr="002B2ED7">
        <w:rPr>
          <w:rFonts w:ascii="Times New Roman" w:hAnsi="Times New Roman"/>
          <w:b/>
          <w:bCs/>
          <w:color w:val="000000" w:themeColor="text1"/>
          <w:sz w:val="22"/>
          <w:szCs w:val="22"/>
          <w:lang w:val="en-GB"/>
        </w:rPr>
        <w:t>References for Supplementary Figures</w:t>
      </w:r>
    </w:p>
    <w:p w14:paraId="4A93632B" w14:textId="77777777" w:rsidR="00AC6F15" w:rsidRPr="002B2ED7" w:rsidRDefault="00AC6F15" w:rsidP="00AC6F15">
      <w:pPr>
        <w:pStyle w:val="EndNoteBibliography"/>
        <w:spacing w:after="0" w:line="276" w:lineRule="auto"/>
        <w:ind w:left="720" w:hanging="720"/>
        <w:rPr>
          <w:color w:val="000000" w:themeColor="text1"/>
          <w:sz w:val="22"/>
          <w:szCs w:val="22"/>
        </w:rPr>
      </w:pPr>
      <w:r w:rsidRPr="002B2ED7">
        <w:rPr>
          <w:rFonts w:ascii="Times New Roman" w:hAnsi="Times New Roman" w:cs="Times New Roman"/>
          <w:color w:val="000000" w:themeColor="text1"/>
          <w:sz w:val="22"/>
          <w:szCs w:val="22"/>
          <w:lang w:val="en-GB"/>
        </w:rPr>
        <w:fldChar w:fldCharType="begin"/>
      </w:r>
      <w:r w:rsidRPr="002B2ED7">
        <w:rPr>
          <w:rFonts w:ascii="Times New Roman" w:hAnsi="Times New Roman" w:cs="Times New Roman"/>
          <w:color w:val="000000" w:themeColor="text1"/>
          <w:sz w:val="22"/>
          <w:szCs w:val="22"/>
          <w:lang w:val="en-GB"/>
        </w:rPr>
        <w:instrText xml:space="preserve"> ADDIN EN.REFLIST </w:instrText>
      </w:r>
      <w:r w:rsidRPr="002B2ED7">
        <w:rPr>
          <w:rFonts w:ascii="Times New Roman" w:hAnsi="Times New Roman" w:cs="Times New Roman"/>
          <w:color w:val="000000" w:themeColor="text1"/>
          <w:sz w:val="22"/>
          <w:szCs w:val="22"/>
          <w:lang w:val="en-GB"/>
        </w:rPr>
        <w:fldChar w:fldCharType="separate"/>
      </w:r>
      <w:r w:rsidRPr="002B2ED7">
        <w:rPr>
          <w:color w:val="000000" w:themeColor="text1"/>
          <w:sz w:val="22"/>
          <w:szCs w:val="22"/>
        </w:rPr>
        <w:t>1</w:t>
      </w:r>
      <w:r w:rsidRPr="002B2ED7">
        <w:rPr>
          <w:color w:val="000000" w:themeColor="text1"/>
          <w:sz w:val="22"/>
          <w:szCs w:val="22"/>
        </w:rPr>
        <w:tab/>
        <w:t xml:space="preserve">Tománek, D. Guide Through the Nanocarbon Jungle: Buckyballs. </w:t>
      </w:r>
      <w:r w:rsidRPr="002B2ED7">
        <w:rPr>
          <w:i/>
          <w:color w:val="000000" w:themeColor="text1"/>
          <w:sz w:val="22"/>
          <w:szCs w:val="22"/>
        </w:rPr>
        <w:t>Nanotubes, Graphene, and Beyond</w:t>
      </w:r>
      <w:r w:rsidRPr="002B2ED7">
        <w:rPr>
          <w:color w:val="000000" w:themeColor="text1"/>
          <w:sz w:val="22"/>
          <w:szCs w:val="22"/>
        </w:rPr>
        <w:t xml:space="preserve"> (2014).</w:t>
      </w:r>
    </w:p>
    <w:p w14:paraId="13504A68" w14:textId="77777777" w:rsidR="00AC6F15" w:rsidRPr="002B2ED7" w:rsidRDefault="00AC6F15" w:rsidP="00AC6F15">
      <w:pPr>
        <w:pStyle w:val="EndNoteBibliography"/>
        <w:spacing w:line="276" w:lineRule="auto"/>
        <w:ind w:left="720" w:hanging="720"/>
        <w:rPr>
          <w:color w:val="000000" w:themeColor="text1"/>
          <w:sz w:val="22"/>
          <w:szCs w:val="22"/>
        </w:rPr>
      </w:pPr>
      <w:r w:rsidRPr="002B2ED7">
        <w:rPr>
          <w:color w:val="000000" w:themeColor="text1"/>
          <w:sz w:val="22"/>
          <w:szCs w:val="22"/>
        </w:rPr>
        <w:t>2</w:t>
      </w:r>
      <w:r w:rsidRPr="002B2ED7">
        <w:rPr>
          <w:color w:val="000000" w:themeColor="text1"/>
          <w:sz w:val="22"/>
          <w:szCs w:val="22"/>
        </w:rPr>
        <w:tab/>
        <w:t>Hanwell, M. D.</w:t>
      </w:r>
      <w:r w:rsidRPr="002B2ED7">
        <w:rPr>
          <w:i/>
          <w:color w:val="000000" w:themeColor="text1"/>
          <w:sz w:val="22"/>
          <w:szCs w:val="22"/>
        </w:rPr>
        <w:t xml:space="preserve"> et al.</w:t>
      </w:r>
      <w:r w:rsidRPr="002B2ED7">
        <w:rPr>
          <w:color w:val="000000" w:themeColor="text1"/>
          <w:sz w:val="22"/>
          <w:szCs w:val="22"/>
        </w:rPr>
        <w:t xml:space="preserve"> Avogadro: an advanced semantic chemical editor, visualization, and analysis platform. </w:t>
      </w:r>
      <w:r w:rsidRPr="002B2ED7">
        <w:rPr>
          <w:i/>
          <w:color w:val="000000" w:themeColor="text1"/>
          <w:sz w:val="22"/>
          <w:szCs w:val="22"/>
        </w:rPr>
        <w:t>J. Cheminform.</w:t>
      </w:r>
      <w:r w:rsidRPr="002B2ED7">
        <w:rPr>
          <w:color w:val="000000" w:themeColor="text1"/>
          <w:sz w:val="22"/>
          <w:szCs w:val="22"/>
        </w:rPr>
        <w:t xml:space="preserve"> </w:t>
      </w:r>
      <w:r w:rsidRPr="002B2ED7">
        <w:rPr>
          <w:b/>
          <w:color w:val="000000" w:themeColor="text1"/>
          <w:sz w:val="22"/>
          <w:szCs w:val="22"/>
        </w:rPr>
        <w:t>4</w:t>
      </w:r>
      <w:r w:rsidRPr="002B2ED7">
        <w:rPr>
          <w:color w:val="000000" w:themeColor="text1"/>
          <w:sz w:val="22"/>
          <w:szCs w:val="22"/>
        </w:rPr>
        <w:t>, 1-17 (2012).</w:t>
      </w:r>
    </w:p>
    <w:p w14:paraId="0A432CD6" w14:textId="77777777" w:rsidR="00AC6F15" w:rsidRPr="002B2ED7" w:rsidRDefault="00AC6F15" w:rsidP="00AC6F15">
      <w:pPr>
        <w:spacing w:line="276" w:lineRule="auto"/>
        <w:rPr>
          <w:rFonts w:ascii="Times New Roman" w:hAnsi="Times New Roman"/>
          <w:color w:val="000000" w:themeColor="text1"/>
          <w:sz w:val="22"/>
          <w:szCs w:val="22"/>
          <w:lang w:val="en-GB"/>
        </w:rPr>
      </w:pPr>
      <w:r w:rsidRPr="002B2ED7">
        <w:rPr>
          <w:rFonts w:ascii="Times New Roman" w:hAnsi="Times New Roman"/>
          <w:color w:val="000000" w:themeColor="text1"/>
          <w:sz w:val="22"/>
          <w:szCs w:val="22"/>
          <w:lang w:val="en-GB"/>
        </w:rPr>
        <w:fldChar w:fldCharType="end"/>
      </w:r>
    </w:p>
    <w:p w14:paraId="6FDC7A6D" w14:textId="77777777" w:rsidR="00AC6F15" w:rsidRPr="00B974CD" w:rsidRDefault="00AC6F15" w:rsidP="00DD6DBB">
      <w:pPr>
        <w:pStyle w:val="FAAuthorInfoSubtitle"/>
        <w:rPr>
          <w:color w:val="000000" w:themeColor="text1"/>
          <w:szCs w:val="24"/>
        </w:rPr>
      </w:pPr>
    </w:p>
    <w:sectPr w:rsidR="00AC6F15" w:rsidRPr="00B974CD" w:rsidSect="000B5610">
      <w:headerReference w:type="default" r:id="rId33"/>
      <w:footerReference w:type="even" r:id="rId34"/>
      <w:footerReference w:type="default" r:id="rId35"/>
      <w:type w:val="continuous"/>
      <w:pgSz w:w="12240" w:h="15840"/>
      <w:pgMar w:top="1440" w:right="1440" w:bottom="1440" w:left="1440" w:header="0" w:footer="0" w:gutter="0"/>
      <w:cols w:space="475"/>
      <w:docGrid w:linePitch="326"/>
    </w:sectPr>
  </w:body>
</w:document>
</file>

<file path=word/customizations.xml><?xml version="1.0" encoding="utf-8"?>
<wne:tcg xmlns:r="http://schemas.openxmlformats.org/officeDocument/2006/relationships" xmlns:wne="http://schemas.microsoft.com/office/word/2006/wordml">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Entry wne:acdName="acd22"/>
      <wne:acdEntry wne:acdName="acd23"/>
    </wne:acdManifest>
    <wne:toolbarData r:id="rId1"/>
  </wne:toolbars>
  <wne:acds>
    <wne:acd wne:argValue="AgBBAEYAXwBUAGkAdABsAGUAXwBSAHUAbgBuAGkAbgBnAF8ASABlAGEAZAA=" wne:acdName="acd0" wne:fciIndexBasedOn="0065"/>
    <wne:acd wne:argValue="AgBBAEkAXwBSAGUAYwBlAGkAdgBlAGQAXwBEAGEAdABlAA==" wne:acdName="acd1" wne:fciIndexBasedOn="0065"/>
    <wne:acd wne:argValue="AgBCAEEAXwBUAGkAdABsAGUA" wne:acdName="acd2" wne:fciIndexBasedOn="0065"/>
    <wne:acd wne:argValue="AgBCAEIAXwBBAHUAdABoAG8AcgBfAE4AYQBtAGUA" wne:acdName="acd3" wne:fciIndexBasedOn="0065"/>
    <wne:acd wne:argValue="AgBCAEMAXwBBAHUAdABoAG8AcgBfAEEAZABkAHIAZQBzAHMA" wne:acdName="acd4" wne:fciIndexBasedOn="0065"/>
    <wne:acd wne:argValue="AgBCAEQAXwBBAGIAcwB0AHIAYQBjAHQA" wne:acdName="acd5" wne:fciIndexBasedOn="0065"/>
    <wne:acd wne:argValue="AgBCAEkAXwBFAG0AYQBpAGwAXwBBAGQAZAByAGUAcwBzAA==" wne:acdName="acd6" wne:fciIndexBasedOn="0065"/>
    <wne:acd wne:argValue="AgBGAEEAXwBDAG8AcgByAGUAcwBwAG8AbgBkAGkAbgBnAF8AQQB1AHQAaABvAHIAXwBGAG8AbwB0&#13;&#10;AG4AbwB0AGUA" wne:acdName="acd7" wne:fciIndexBasedOn="0065"/>
    <wne:acd wne:argValue="AgBGAEMAXwBDAGgAYQByAHQAXwBGAG8AbwB0AG4AbwB0AGUA" wne:acdName="acd8" wne:fciIndexBasedOn="0065"/>
    <wne:acd wne:argValue="AgBGAEQAXwBTAGMAaABlAG0AZQBfAEYAbwBvAHQAbgBvAHQAZQA=" wne:acdName="acd9" wne:fciIndexBasedOn="0065"/>
    <wne:acd wne:argValue="AgBGAEUAXwBUAGEAYgBsAGUAXwBGAG8AbwB0AG4AbwB0AGUA" wne:acdName="acd10" wne:fciIndexBasedOn="0065"/>
    <wne:acd wne:argValue="AgBTAE4AXwBTAHkAbgBvAHAAcwBpAHMAXwBUAE8AQwA=" wne:acdName="acd11" wne:fciIndexBasedOn="0065"/>
    <wne:acd wne:argValue="AgBUAEEAXwBNAGEAaQBuAF8AVABlAHgAdAA=" wne:acdName="acd12" wne:fciIndexBasedOn="0065"/>
    <wne:acd wne:argValue="AgBUAEMAXwBUAGEAYgBsAGUAXwBCAG8AZAB5AA==" wne:acdName="acd13" wne:fciIndexBasedOn="0065"/>
    <wne:acd wne:argValue="AgBUAEQAXwBBAGMAawBuAG8AdwBsAGUAZABnAG0AZQBuAHQAcwA=" wne:acdName="acd14" wne:fciIndexBasedOn="0065"/>
    <wne:acd wne:argValue="AgBUAEUAXwBTAHUAcABwAG8AcgB0AGkAbgBnAF8ASQBuAGYAbwByAG0AYQB0AGkAbwBuAA==" wne:acdName="acd15" wne:fciIndexBasedOn="0065"/>
    <wne:acd wne:argValue="AgBUAEYAXwBSAGUAZgBlAHIAZQBuAGMAZQBzAF8AUwBlAGMAdABpAG8AbgA=" wne:acdName="acd16" wne:fciIndexBasedOn="0065"/>
    <wne:acd wne:argValue="AgBWAEEAXwBGAGkAZwB1AHIAZQBfAEMAYQBwAHQAaQBvAG4A" wne:acdName="acd17" wne:fciIndexBasedOn="0065"/>
    <wne:acd wne:argValue="AgBWAEIAXwBDAGgAYQByAHQAXwBUAGkAdABsAGUA" wne:acdName="acd18" wne:fciIndexBasedOn="0065"/>
    <wne:acd wne:argValue="AgBWAEMAXwBTAGMAaABlAG0AZQBfAFQAaQB0AGwAZQA=" wne:acdName="acd19" wne:fciIndexBasedOn="0065"/>
    <wne:acd wne:argValue="AgBWAEQAXwBUAGEAYgBsAGUAXwBUAGkAdABsAGUA" wne:acdName="acd20" wne:fciIndexBasedOn="0065"/>
    <wne:acd wne:argValue="AgBCAEcAXwBLAGUAeQB3AG8AcgBkAHMA" wne:acdName="acd21" wne:fciIndexBasedOn="0065"/>
    <wne:acd wne:argValue="AgBCAEgAXwBCAHIAaQBlAGYAcwA=" wne:acdName="acd22" wne:fciIndexBasedOn="0065"/>
    <wne:acd wne:argValue="AgBCAEUAXwBBAHUAdABoAG8AcgBfAEIAaQBvAGcAcgBhAHAAaAB5AA==" wne:acdName="acd23"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CA862" w14:textId="77777777" w:rsidR="003B7BFC" w:rsidRDefault="003B7BFC">
      <w:r>
        <w:separator/>
      </w:r>
    </w:p>
  </w:endnote>
  <w:endnote w:type="continuationSeparator" w:id="0">
    <w:p w14:paraId="21AA1AC9" w14:textId="77777777" w:rsidR="003B7BFC" w:rsidRDefault="003B7BFC">
      <w:r>
        <w:continuationSeparator/>
      </w:r>
    </w:p>
  </w:endnote>
  <w:endnote w:type="continuationNotice" w:id="1">
    <w:p w14:paraId="436BB654" w14:textId="77777777" w:rsidR="003B7BFC" w:rsidRDefault="003B7BF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w:panose1 w:val="00000500000000020000"/>
    <w:charset w:val="00"/>
    <w:family w:val="auto"/>
    <w:pitch w:val="variable"/>
    <w:sig w:usb0="E00002FF" w:usb1="5000205A"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ew York">
    <w:altName w:val="Times New Roman"/>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no Pro">
    <w:panose1 w:val="020B0604020202020204"/>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73133588"/>
      <w:docPartObj>
        <w:docPartGallery w:val="Page Numbers (Bottom of Page)"/>
        <w:docPartUnique/>
      </w:docPartObj>
    </w:sdtPr>
    <w:sdtEndPr>
      <w:rPr>
        <w:rStyle w:val="PageNumber"/>
      </w:rPr>
    </w:sdtEndPr>
    <w:sdtContent>
      <w:p w14:paraId="025B5171" w14:textId="77777777" w:rsidR="00AC6F15" w:rsidRDefault="00AC6F15" w:rsidP="00A3400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50172C" w14:textId="77777777" w:rsidR="00AC6F15" w:rsidRDefault="00AC6F15" w:rsidP="00A3400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4738736"/>
      <w:docPartObj>
        <w:docPartGallery w:val="Page Numbers (Bottom of Page)"/>
        <w:docPartUnique/>
      </w:docPartObj>
    </w:sdtPr>
    <w:sdtEndPr>
      <w:rPr>
        <w:noProof/>
      </w:rPr>
    </w:sdtEndPr>
    <w:sdtContent>
      <w:p w14:paraId="7CEEB0B5" w14:textId="77777777" w:rsidR="00AC6F15" w:rsidRDefault="00AC6F1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BFE123D" w14:textId="77777777" w:rsidR="00AC6F15" w:rsidRDefault="00AC6F15" w:rsidP="00A3400E">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BD761" w14:textId="77777777" w:rsidR="003B4AF3" w:rsidRDefault="003B4AF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47260B5" w14:textId="77777777" w:rsidR="003B4AF3" w:rsidRDefault="003B4AF3">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6664289"/>
      <w:docPartObj>
        <w:docPartGallery w:val="Page Numbers (Bottom of Page)"/>
        <w:docPartUnique/>
      </w:docPartObj>
    </w:sdtPr>
    <w:sdtEndPr>
      <w:rPr>
        <w:noProof/>
      </w:rPr>
    </w:sdtEndPr>
    <w:sdtContent>
      <w:p w14:paraId="53F84640" w14:textId="3EAAD836" w:rsidR="006B5367" w:rsidRDefault="006B536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C8A8281" w14:textId="77777777" w:rsidR="003B4AF3" w:rsidRDefault="003B4AF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38BAE4" w14:textId="77777777" w:rsidR="003B7BFC" w:rsidRDefault="003B7BFC">
      <w:r>
        <w:separator/>
      </w:r>
    </w:p>
  </w:footnote>
  <w:footnote w:type="continuationSeparator" w:id="0">
    <w:p w14:paraId="1C52F3EF" w14:textId="77777777" w:rsidR="003B7BFC" w:rsidRDefault="003B7BFC">
      <w:r>
        <w:continuationSeparator/>
      </w:r>
    </w:p>
  </w:footnote>
  <w:footnote w:type="continuationNotice" w:id="1">
    <w:p w14:paraId="794ABE73" w14:textId="77777777" w:rsidR="003B7BFC" w:rsidRDefault="003B7BF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4369984D" w14:paraId="5E74BE57" w14:textId="77777777" w:rsidTr="00AC701B">
      <w:tc>
        <w:tcPr>
          <w:tcW w:w="3120" w:type="dxa"/>
        </w:tcPr>
        <w:p w14:paraId="53724C15" w14:textId="0A02E559" w:rsidR="4369984D" w:rsidRDefault="4369984D" w:rsidP="00AC701B">
          <w:pPr>
            <w:pStyle w:val="Header"/>
            <w:ind w:left="-115"/>
            <w:jc w:val="left"/>
            <w:rPr>
              <w:szCs w:val="24"/>
            </w:rPr>
          </w:pPr>
        </w:p>
      </w:tc>
      <w:tc>
        <w:tcPr>
          <w:tcW w:w="3120" w:type="dxa"/>
        </w:tcPr>
        <w:p w14:paraId="76B1C396" w14:textId="141A11D9" w:rsidR="4369984D" w:rsidRDefault="4369984D" w:rsidP="00AC701B">
          <w:pPr>
            <w:pStyle w:val="Header"/>
            <w:jc w:val="center"/>
            <w:rPr>
              <w:szCs w:val="24"/>
            </w:rPr>
          </w:pPr>
        </w:p>
      </w:tc>
      <w:tc>
        <w:tcPr>
          <w:tcW w:w="3120" w:type="dxa"/>
        </w:tcPr>
        <w:p w14:paraId="39F590AC" w14:textId="64C6EF39" w:rsidR="4369984D" w:rsidRDefault="4369984D" w:rsidP="00AC701B">
          <w:pPr>
            <w:pStyle w:val="Header"/>
            <w:ind w:right="-115"/>
            <w:jc w:val="right"/>
            <w:rPr>
              <w:szCs w:val="24"/>
            </w:rPr>
          </w:pPr>
        </w:p>
      </w:tc>
    </w:tr>
  </w:tbl>
  <w:p w14:paraId="6EBBF63D" w14:textId="58FE1615" w:rsidR="004B23CA" w:rsidRDefault="004B23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5"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6"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8"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9"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0" w15:restartNumberingAfterBreak="0">
    <w:nsid w:val="70A24914"/>
    <w:multiLevelType w:val="hybridMultilevel"/>
    <w:tmpl w:val="33C8F2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9"/>
  </w:num>
  <w:num w:numId="4">
    <w:abstractNumId w:val="7"/>
  </w:num>
  <w:num w:numId="5">
    <w:abstractNumId w:val="5"/>
  </w:num>
  <w:num w:numId="6">
    <w:abstractNumId w:val="4"/>
  </w:num>
  <w:num w:numId="7">
    <w:abstractNumId w:val="3"/>
  </w:num>
  <w:num w:numId="8">
    <w:abstractNumId w:val="1"/>
  </w:num>
  <w:num w:numId="9">
    <w:abstractNumId w:val="0"/>
  </w:num>
  <w:num w:numId="10">
    <w:abstractNumId w:val="2"/>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9"/>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 no doi&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pzfatewt0tx00e9r0p5dsp10x2t5pf0awzp&quot;&gt;My EndNote Library 2 (Heddle-Jonathans-iMac&amp;apos;s conflicted copy 2014-10-14)-Saved&lt;record-ids&gt;&lt;item&gt;241&lt;/item&gt;&lt;item&gt;3541&lt;/item&gt;&lt;item&gt;3985&lt;/item&gt;&lt;item&gt;3986&lt;/item&gt;&lt;item&gt;3987&lt;/item&gt;&lt;item&gt;3988&lt;/item&gt;&lt;item&gt;3989&lt;/item&gt;&lt;item&gt;3997&lt;/item&gt;&lt;item&gt;3998&lt;/item&gt;&lt;item&gt;3999&lt;/item&gt;&lt;item&gt;4000&lt;/item&gt;&lt;item&gt;4001&lt;/item&gt;&lt;item&gt;4002&lt;/item&gt;&lt;item&gt;4004&lt;/item&gt;&lt;item&gt;4005&lt;/item&gt;&lt;item&gt;4008&lt;/item&gt;&lt;item&gt;4009&lt;/item&gt;&lt;item&gt;4167&lt;/item&gt;&lt;item&gt;4168&lt;/item&gt;&lt;item&gt;4169&lt;/item&gt;&lt;item&gt;4170&lt;/item&gt;&lt;item&gt;4171&lt;/item&gt;&lt;item&gt;4182&lt;/item&gt;&lt;item&gt;4183&lt;/item&gt;&lt;item&gt;4184&lt;/item&gt;&lt;item&gt;4185&lt;/item&gt;&lt;item&gt;4186&lt;/item&gt;&lt;item&gt;4187&lt;/item&gt;&lt;item&gt;4188&lt;/item&gt;&lt;item&gt;4191&lt;/item&gt;&lt;item&gt;4192&lt;/item&gt;&lt;item&gt;4193&lt;/item&gt;&lt;item&gt;4194&lt;/item&gt;&lt;item&gt;4195&lt;/item&gt;&lt;item&gt;4196&lt;/item&gt;&lt;item&gt;4197&lt;/item&gt;&lt;item&gt;4198&lt;/item&gt;&lt;item&gt;4199&lt;/item&gt;&lt;item&gt;4200&lt;/item&gt;&lt;item&gt;4201&lt;/item&gt;&lt;item&gt;4202&lt;/item&gt;&lt;item&gt;4203&lt;/item&gt;&lt;item&gt;4204&lt;/item&gt;&lt;item&gt;4205&lt;/item&gt;&lt;item&gt;4206&lt;/item&gt;&lt;item&gt;4207&lt;/item&gt;&lt;item&gt;4208&lt;/item&gt;&lt;item&gt;4209&lt;/item&gt;&lt;item&gt;4210&lt;/item&gt;&lt;item&gt;4211&lt;/item&gt;&lt;item&gt;4212&lt;/item&gt;&lt;item&gt;4213&lt;/item&gt;&lt;item&gt;4214&lt;/item&gt;&lt;item&gt;4215&lt;/item&gt;&lt;/record-ids&gt;&lt;/item&gt;&lt;/Libraries&gt;"/>
  </w:docVars>
  <w:rsids>
    <w:rsidRoot w:val="002C3431"/>
    <w:rsid w:val="000002F2"/>
    <w:rsid w:val="00002286"/>
    <w:rsid w:val="00007AC7"/>
    <w:rsid w:val="00010BDC"/>
    <w:rsid w:val="0001120F"/>
    <w:rsid w:val="00021144"/>
    <w:rsid w:val="000305D8"/>
    <w:rsid w:val="000453BF"/>
    <w:rsid w:val="00055DDD"/>
    <w:rsid w:val="0005660F"/>
    <w:rsid w:val="00060A13"/>
    <w:rsid w:val="0006173B"/>
    <w:rsid w:val="0006253A"/>
    <w:rsid w:val="00063014"/>
    <w:rsid w:val="000644F9"/>
    <w:rsid w:val="00064BE4"/>
    <w:rsid w:val="00065AF2"/>
    <w:rsid w:val="00066072"/>
    <w:rsid w:val="000702AD"/>
    <w:rsid w:val="00071AC9"/>
    <w:rsid w:val="00077797"/>
    <w:rsid w:val="000827E0"/>
    <w:rsid w:val="000877B9"/>
    <w:rsid w:val="0009019B"/>
    <w:rsid w:val="00092E0F"/>
    <w:rsid w:val="000A1885"/>
    <w:rsid w:val="000B1AF1"/>
    <w:rsid w:val="000B2EEB"/>
    <w:rsid w:val="000B5610"/>
    <w:rsid w:val="000B5BE4"/>
    <w:rsid w:val="000C05CC"/>
    <w:rsid w:val="000C18F1"/>
    <w:rsid w:val="000C3C23"/>
    <w:rsid w:val="000C3E02"/>
    <w:rsid w:val="000C6597"/>
    <w:rsid w:val="000D0BDB"/>
    <w:rsid w:val="000E164C"/>
    <w:rsid w:val="000E476F"/>
    <w:rsid w:val="000F0635"/>
    <w:rsid w:val="000F117F"/>
    <w:rsid w:val="00100AEB"/>
    <w:rsid w:val="00112FB8"/>
    <w:rsid w:val="00113E5A"/>
    <w:rsid w:val="00114870"/>
    <w:rsid w:val="0011495E"/>
    <w:rsid w:val="00130A07"/>
    <w:rsid w:val="00142621"/>
    <w:rsid w:val="00146281"/>
    <w:rsid w:val="00155917"/>
    <w:rsid w:val="0015620E"/>
    <w:rsid w:val="00161712"/>
    <w:rsid w:val="001728CF"/>
    <w:rsid w:val="0017444F"/>
    <w:rsid w:val="001838B0"/>
    <w:rsid w:val="00185179"/>
    <w:rsid w:val="00185E6F"/>
    <w:rsid w:val="00192C46"/>
    <w:rsid w:val="001946F4"/>
    <w:rsid w:val="00195ACA"/>
    <w:rsid w:val="001A15B1"/>
    <w:rsid w:val="001A567A"/>
    <w:rsid w:val="001A60E9"/>
    <w:rsid w:val="001A7A90"/>
    <w:rsid w:val="001B7740"/>
    <w:rsid w:val="001C6C3A"/>
    <w:rsid w:val="001C709A"/>
    <w:rsid w:val="001D5A05"/>
    <w:rsid w:val="001E1781"/>
    <w:rsid w:val="001E1A20"/>
    <w:rsid w:val="001E2994"/>
    <w:rsid w:val="001E477A"/>
    <w:rsid w:val="001E7116"/>
    <w:rsid w:val="001F4321"/>
    <w:rsid w:val="00203AA2"/>
    <w:rsid w:val="0020510B"/>
    <w:rsid w:val="00206C17"/>
    <w:rsid w:val="002113EE"/>
    <w:rsid w:val="00212B1D"/>
    <w:rsid w:val="00214A46"/>
    <w:rsid w:val="00221CD7"/>
    <w:rsid w:val="002334C5"/>
    <w:rsid w:val="00235F15"/>
    <w:rsid w:val="002401FA"/>
    <w:rsid w:val="00254CEE"/>
    <w:rsid w:val="00261EAC"/>
    <w:rsid w:val="0026649F"/>
    <w:rsid w:val="00271A02"/>
    <w:rsid w:val="00272868"/>
    <w:rsid w:val="0028165A"/>
    <w:rsid w:val="00282F16"/>
    <w:rsid w:val="002878B7"/>
    <w:rsid w:val="002A5474"/>
    <w:rsid w:val="002A7493"/>
    <w:rsid w:val="002B1BF9"/>
    <w:rsid w:val="002B2ED7"/>
    <w:rsid w:val="002B3E5F"/>
    <w:rsid w:val="002C2575"/>
    <w:rsid w:val="002C3431"/>
    <w:rsid w:val="002C79F4"/>
    <w:rsid w:val="002D6F46"/>
    <w:rsid w:val="002E2DDC"/>
    <w:rsid w:val="0031166C"/>
    <w:rsid w:val="0031251A"/>
    <w:rsid w:val="0031373B"/>
    <w:rsid w:val="00324128"/>
    <w:rsid w:val="00330220"/>
    <w:rsid w:val="003316FD"/>
    <w:rsid w:val="003337C2"/>
    <w:rsid w:val="00342B0F"/>
    <w:rsid w:val="00352112"/>
    <w:rsid w:val="003615FB"/>
    <w:rsid w:val="00361E35"/>
    <w:rsid w:val="00364770"/>
    <w:rsid w:val="003664E9"/>
    <w:rsid w:val="003679A1"/>
    <w:rsid w:val="003713F4"/>
    <w:rsid w:val="00380E39"/>
    <w:rsid w:val="003939E6"/>
    <w:rsid w:val="0039706C"/>
    <w:rsid w:val="003A0C50"/>
    <w:rsid w:val="003A41F9"/>
    <w:rsid w:val="003A42F0"/>
    <w:rsid w:val="003B1CB3"/>
    <w:rsid w:val="003B34FB"/>
    <w:rsid w:val="003B48AE"/>
    <w:rsid w:val="003B4AF3"/>
    <w:rsid w:val="003B5123"/>
    <w:rsid w:val="003B7BFC"/>
    <w:rsid w:val="003D64E9"/>
    <w:rsid w:val="003E1F76"/>
    <w:rsid w:val="003E246A"/>
    <w:rsid w:val="003E54F2"/>
    <w:rsid w:val="004008EC"/>
    <w:rsid w:val="0040248D"/>
    <w:rsid w:val="00402AB6"/>
    <w:rsid w:val="00405B3B"/>
    <w:rsid w:val="0040630E"/>
    <w:rsid w:val="00406C56"/>
    <w:rsid w:val="00417482"/>
    <w:rsid w:val="00423C79"/>
    <w:rsid w:val="004244A7"/>
    <w:rsid w:val="004261E6"/>
    <w:rsid w:val="00430DA3"/>
    <w:rsid w:val="0044210D"/>
    <w:rsid w:val="00446934"/>
    <w:rsid w:val="00446A15"/>
    <w:rsid w:val="004548FF"/>
    <w:rsid w:val="0045595E"/>
    <w:rsid w:val="00456171"/>
    <w:rsid w:val="004627E0"/>
    <w:rsid w:val="0046581B"/>
    <w:rsid w:val="0046710B"/>
    <w:rsid w:val="00475488"/>
    <w:rsid w:val="00475FD2"/>
    <w:rsid w:val="004803F1"/>
    <w:rsid w:val="00492DB2"/>
    <w:rsid w:val="00493267"/>
    <w:rsid w:val="00493D7F"/>
    <w:rsid w:val="004A3907"/>
    <w:rsid w:val="004A468F"/>
    <w:rsid w:val="004A7D89"/>
    <w:rsid w:val="004A7E50"/>
    <w:rsid w:val="004B23CA"/>
    <w:rsid w:val="004B3038"/>
    <w:rsid w:val="004B68A3"/>
    <w:rsid w:val="004D075A"/>
    <w:rsid w:val="004D21D3"/>
    <w:rsid w:val="004E0772"/>
    <w:rsid w:val="004E1E18"/>
    <w:rsid w:val="004E283C"/>
    <w:rsid w:val="004E4FBA"/>
    <w:rsid w:val="004E7185"/>
    <w:rsid w:val="004F075C"/>
    <w:rsid w:val="004F3A61"/>
    <w:rsid w:val="004F3FF9"/>
    <w:rsid w:val="004F48EF"/>
    <w:rsid w:val="00501E31"/>
    <w:rsid w:val="00502451"/>
    <w:rsid w:val="00502DA4"/>
    <w:rsid w:val="005051FD"/>
    <w:rsid w:val="00521127"/>
    <w:rsid w:val="00523300"/>
    <w:rsid w:val="00530609"/>
    <w:rsid w:val="005309C5"/>
    <w:rsid w:val="00534BF4"/>
    <w:rsid w:val="005377DF"/>
    <w:rsid w:val="00541513"/>
    <w:rsid w:val="00545774"/>
    <w:rsid w:val="00545D4A"/>
    <w:rsid w:val="00550275"/>
    <w:rsid w:val="005553EF"/>
    <w:rsid w:val="00557F8F"/>
    <w:rsid w:val="00567E81"/>
    <w:rsid w:val="005758B9"/>
    <w:rsid w:val="00577DE6"/>
    <w:rsid w:val="00577F19"/>
    <w:rsid w:val="005919BC"/>
    <w:rsid w:val="00591A57"/>
    <w:rsid w:val="00595DC8"/>
    <w:rsid w:val="005A1032"/>
    <w:rsid w:val="005A70F3"/>
    <w:rsid w:val="005B0596"/>
    <w:rsid w:val="005B16EA"/>
    <w:rsid w:val="005B2800"/>
    <w:rsid w:val="005B5978"/>
    <w:rsid w:val="005C1775"/>
    <w:rsid w:val="005C34A6"/>
    <w:rsid w:val="005C5C10"/>
    <w:rsid w:val="005D0C10"/>
    <w:rsid w:val="005D288F"/>
    <w:rsid w:val="005F1D3F"/>
    <w:rsid w:val="005F1E11"/>
    <w:rsid w:val="005F23B0"/>
    <w:rsid w:val="005F4473"/>
    <w:rsid w:val="00600746"/>
    <w:rsid w:val="006123F1"/>
    <w:rsid w:val="00612894"/>
    <w:rsid w:val="0061601B"/>
    <w:rsid w:val="00616B10"/>
    <w:rsid w:val="00623D69"/>
    <w:rsid w:val="00631A6C"/>
    <w:rsid w:val="00634D64"/>
    <w:rsid w:val="0064050B"/>
    <w:rsid w:val="006455A5"/>
    <w:rsid w:val="00656C20"/>
    <w:rsid w:val="006571DC"/>
    <w:rsid w:val="00657BD1"/>
    <w:rsid w:val="00660BFF"/>
    <w:rsid w:val="00661C09"/>
    <w:rsid w:val="0066678E"/>
    <w:rsid w:val="00666CE9"/>
    <w:rsid w:val="00683131"/>
    <w:rsid w:val="00687573"/>
    <w:rsid w:val="00687988"/>
    <w:rsid w:val="006920BC"/>
    <w:rsid w:val="0069429F"/>
    <w:rsid w:val="006959D3"/>
    <w:rsid w:val="006A3E34"/>
    <w:rsid w:val="006B2581"/>
    <w:rsid w:val="006B2C17"/>
    <w:rsid w:val="006B5367"/>
    <w:rsid w:val="006B58F0"/>
    <w:rsid w:val="006B76E1"/>
    <w:rsid w:val="006C0331"/>
    <w:rsid w:val="006C0835"/>
    <w:rsid w:val="006C4683"/>
    <w:rsid w:val="006C4B5A"/>
    <w:rsid w:val="006C6D94"/>
    <w:rsid w:val="006D16A9"/>
    <w:rsid w:val="006D1C9E"/>
    <w:rsid w:val="006D1F8C"/>
    <w:rsid w:val="006D2CD6"/>
    <w:rsid w:val="006D3DBC"/>
    <w:rsid w:val="006E1608"/>
    <w:rsid w:val="006E4334"/>
    <w:rsid w:val="007000D9"/>
    <w:rsid w:val="00704216"/>
    <w:rsid w:val="00707CB6"/>
    <w:rsid w:val="00710761"/>
    <w:rsid w:val="00715547"/>
    <w:rsid w:val="00724852"/>
    <w:rsid w:val="00742B9F"/>
    <w:rsid w:val="0074640B"/>
    <w:rsid w:val="007469CB"/>
    <w:rsid w:val="00747701"/>
    <w:rsid w:val="007524A0"/>
    <w:rsid w:val="00753BB6"/>
    <w:rsid w:val="007629D3"/>
    <w:rsid w:val="0077014B"/>
    <w:rsid w:val="00771B0D"/>
    <w:rsid w:val="00771E8B"/>
    <w:rsid w:val="00773626"/>
    <w:rsid w:val="00774FD3"/>
    <w:rsid w:val="00780B0B"/>
    <w:rsid w:val="00780D3C"/>
    <w:rsid w:val="00794616"/>
    <w:rsid w:val="00796F2A"/>
    <w:rsid w:val="007A11AD"/>
    <w:rsid w:val="007A220B"/>
    <w:rsid w:val="007A600D"/>
    <w:rsid w:val="007A6583"/>
    <w:rsid w:val="007B12AF"/>
    <w:rsid w:val="007C01DD"/>
    <w:rsid w:val="007C2F43"/>
    <w:rsid w:val="007D29BE"/>
    <w:rsid w:val="007D348F"/>
    <w:rsid w:val="007E39C3"/>
    <w:rsid w:val="007F3FA2"/>
    <w:rsid w:val="00800EE4"/>
    <w:rsid w:val="008047DE"/>
    <w:rsid w:val="00804DC7"/>
    <w:rsid w:val="0081096F"/>
    <w:rsid w:val="00814C40"/>
    <w:rsid w:val="00815B80"/>
    <w:rsid w:val="008164F0"/>
    <w:rsid w:val="008210B6"/>
    <w:rsid w:val="0082117B"/>
    <w:rsid w:val="00823E04"/>
    <w:rsid w:val="0083495B"/>
    <w:rsid w:val="00835714"/>
    <w:rsid w:val="00837FA4"/>
    <w:rsid w:val="00841CC3"/>
    <w:rsid w:val="0084351D"/>
    <w:rsid w:val="00843C47"/>
    <w:rsid w:val="00844634"/>
    <w:rsid w:val="0085391B"/>
    <w:rsid w:val="00854238"/>
    <w:rsid w:val="00861A3B"/>
    <w:rsid w:val="008633FA"/>
    <w:rsid w:val="008655C0"/>
    <w:rsid w:val="008677F0"/>
    <w:rsid w:val="008822CE"/>
    <w:rsid w:val="008865FC"/>
    <w:rsid w:val="008914D9"/>
    <w:rsid w:val="00893C06"/>
    <w:rsid w:val="008A5B6B"/>
    <w:rsid w:val="008B1DCC"/>
    <w:rsid w:val="008B654E"/>
    <w:rsid w:val="008C2F7C"/>
    <w:rsid w:val="008D30F9"/>
    <w:rsid w:val="008D4027"/>
    <w:rsid w:val="008D53B2"/>
    <w:rsid w:val="008D607A"/>
    <w:rsid w:val="008E3D01"/>
    <w:rsid w:val="009017C1"/>
    <w:rsid w:val="00902980"/>
    <w:rsid w:val="009047E0"/>
    <w:rsid w:val="00912169"/>
    <w:rsid w:val="0092037A"/>
    <w:rsid w:val="00921AE9"/>
    <w:rsid w:val="0092239A"/>
    <w:rsid w:val="009246AD"/>
    <w:rsid w:val="00925C64"/>
    <w:rsid w:val="009312AC"/>
    <w:rsid w:val="00932317"/>
    <w:rsid w:val="0093314C"/>
    <w:rsid w:val="00933303"/>
    <w:rsid w:val="00936CF0"/>
    <w:rsid w:val="00944AAC"/>
    <w:rsid w:val="009473CF"/>
    <w:rsid w:val="009600E7"/>
    <w:rsid w:val="00960F20"/>
    <w:rsid w:val="00963B92"/>
    <w:rsid w:val="00977CFE"/>
    <w:rsid w:val="009834F7"/>
    <w:rsid w:val="0098746F"/>
    <w:rsid w:val="009942B8"/>
    <w:rsid w:val="0099636B"/>
    <w:rsid w:val="009A0EC4"/>
    <w:rsid w:val="009A1621"/>
    <w:rsid w:val="009A3B07"/>
    <w:rsid w:val="009A3CEC"/>
    <w:rsid w:val="009A7F40"/>
    <w:rsid w:val="009B6DD2"/>
    <w:rsid w:val="009C05C1"/>
    <w:rsid w:val="009C0EB1"/>
    <w:rsid w:val="009C2C94"/>
    <w:rsid w:val="009C3714"/>
    <w:rsid w:val="009C3FCD"/>
    <w:rsid w:val="009D0CA7"/>
    <w:rsid w:val="009D6E76"/>
    <w:rsid w:val="009E5538"/>
    <w:rsid w:val="009E614F"/>
    <w:rsid w:val="009F2852"/>
    <w:rsid w:val="009F2E7E"/>
    <w:rsid w:val="009F43C2"/>
    <w:rsid w:val="009F4725"/>
    <w:rsid w:val="00A02D62"/>
    <w:rsid w:val="00A20EB5"/>
    <w:rsid w:val="00A21813"/>
    <w:rsid w:val="00A255E4"/>
    <w:rsid w:val="00A25A3E"/>
    <w:rsid w:val="00A2728C"/>
    <w:rsid w:val="00A304F2"/>
    <w:rsid w:val="00A35EA7"/>
    <w:rsid w:val="00A417E9"/>
    <w:rsid w:val="00A4541E"/>
    <w:rsid w:val="00A51983"/>
    <w:rsid w:val="00A51DF9"/>
    <w:rsid w:val="00A53C7F"/>
    <w:rsid w:val="00A54045"/>
    <w:rsid w:val="00A7188D"/>
    <w:rsid w:val="00A764EF"/>
    <w:rsid w:val="00A848B8"/>
    <w:rsid w:val="00A90DC8"/>
    <w:rsid w:val="00A9756C"/>
    <w:rsid w:val="00AA17EB"/>
    <w:rsid w:val="00AB0BC1"/>
    <w:rsid w:val="00AB1B16"/>
    <w:rsid w:val="00AB34C5"/>
    <w:rsid w:val="00AB7C56"/>
    <w:rsid w:val="00AC0DAA"/>
    <w:rsid w:val="00AC25FF"/>
    <w:rsid w:val="00AC6F15"/>
    <w:rsid w:val="00AC701B"/>
    <w:rsid w:val="00AD47B8"/>
    <w:rsid w:val="00AD777A"/>
    <w:rsid w:val="00AD7A29"/>
    <w:rsid w:val="00AE176A"/>
    <w:rsid w:val="00AE2307"/>
    <w:rsid w:val="00AF26BA"/>
    <w:rsid w:val="00AF4F6D"/>
    <w:rsid w:val="00AF7310"/>
    <w:rsid w:val="00AF7F6A"/>
    <w:rsid w:val="00B00970"/>
    <w:rsid w:val="00B019BA"/>
    <w:rsid w:val="00B04CA4"/>
    <w:rsid w:val="00B0560F"/>
    <w:rsid w:val="00B0585F"/>
    <w:rsid w:val="00B05A88"/>
    <w:rsid w:val="00B079C9"/>
    <w:rsid w:val="00B17D7D"/>
    <w:rsid w:val="00B249EF"/>
    <w:rsid w:val="00B27683"/>
    <w:rsid w:val="00B31F50"/>
    <w:rsid w:val="00B32CF4"/>
    <w:rsid w:val="00B32FF1"/>
    <w:rsid w:val="00B36381"/>
    <w:rsid w:val="00B413BE"/>
    <w:rsid w:val="00B4273D"/>
    <w:rsid w:val="00B44641"/>
    <w:rsid w:val="00B44C8C"/>
    <w:rsid w:val="00B454E2"/>
    <w:rsid w:val="00B62B29"/>
    <w:rsid w:val="00B62B84"/>
    <w:rsid w:val="00B728EF"/>
    <w:rsid w:val="00B749CF"/>
    <w:rsid w:val="00B7618D"/>
    <w:rsid w:val="00B77E92"/>
    <w:rsid w:val="00B85FB6"/>
    <w:rsid w:val="00B93B0F"/>
    <w:rsid w:val="00B974CD"/>
    <w:rsid w:val="00BA0359"/>
    <w:rsid w:val="00BA1E67"/>
    <w:rsid w:val="00BA663D"/>
    <w:rsid w:val="00BA7A63"/>
    <w:rsid w:val="00BB152E"/>
    <w:rsid w:val="00BC0B78"/>
    <w:rsid w:val="00BC0FD6"/>
    <w:rsid w:val="00BD1B5C"/>
    <w:rsid w:val="00BD2C44"/>
    <w:rsid w:val="00BD515C"/>
    <w:rsid w:val="00BD7C18"/>
    <w:rsid w:val="00BE6394"/>
    <w:rsid w:val="00BE7556"/>
    <w:rsid w:val="00BF00E1"/>
    <w:rsid w:val="00BF11E1"/>
    <w:rsid w:val="00BF2262"/>
    <w:rsid w:val="00BF2499"/>
    <w:rsid w:val="00BF681E"/>
    <w:rsid w:val="00BFB9BD"/>
    <w:rsid w:val="00C04A2B"/>
    <w:rsid w:val="00C077FA"/>
    <w:rsid w:val="00C07E52"/>
    <w:rsid w:val="00C10EE0"/>
    <w:rsid w:val="00C113AE"/>
    <w:rsid w:val="00C12556"/>
    <w:rsid w:val="00C20565"/>
    <w:rsid w:val="00C2328D"/>
    <w:rsid w:val="00C31FF5"/>
    <w:rsid w:val="00C32151"/>
    <w:rsid w:val="00C3653C"/>
    <w:rsid w:val="00C36A6A"/>
    <w:rsid w:val="00C45AD5"/>
    <w:rsid w:val="00C464B2"/>
    <w:rsid w:val="00C5125A"/>
    <w:rsid w:val="00C6170A"/>
    <w:rsid w:val="00C63428"/>
    <w:rsid w:val="00C63A9E"/>
    <w:rsid w:val="00C7683C"/>
    <w:rsid w:val="00C8571B"/>
    <w:rsid w:val="00C857C5"/>
    <w:rsid w:val="00C96712"/>
    <w:rsid w:val="00C96A84"/>
    <w:rsid w:val="00CA0CEA"/>
    <w:rsid w:val="00CA2EBD"/>
    <w:rsid w:val="00CA61DC"/>
    <w:rsid w:val="00CB058D"/>
    <w:rsid w:val="00CB2746"/>
    <w:rsid w:val="00CB5B00"/>
    <w:rsid w:val="00CC43A3"/>
    <w:rsid w:val="00CC502A"/>
    <w:rsid w:val="00CC53C7"/>
    <w:rsid w:val="00CD62B5"/>
    <w:rsid w:val="00CF0DA3"/>
    <w:rsid w:val="00CF3C67"/>
    <w:rsid w:val="00D01163"/>
    <w:rsid w:val="00D038C8"/>
    <w:rsid w:val="00D055A7"/>
    <w:rsid w:val="00D13839"/>
    <w:rsid w:val="00D148C0"/>
    <w:rsid w:val="00D15026"/>
    <w:rsid w:val="00D3109D"/>
    <w:rsid w:val="00D318E5"/>
    <w:rsid w:val="00D32DED"/>
    <w:rsid w:val="00D32E24"/>
    <w:rsid w:val="00D360B0"/>
    <w:rsid w:val="00D36606"/>
    <w:rsid w:val="00D47E8C"/>
    <w:rsid w:val="00D5331D"/>
    <w:rsid w:val="00D5765D"/>
    <w:rsid w:val="00D619A5"/>
    <w:rsid w:val="00D65A7A"/>
    <w:rsid w:val="00D706DA"/>
    <w:rsid w:val="00D723F7"/>
    <w:rsid w:val="00D72B40"/>
    <w:rsid w:val="00D7655B"/>
    <w:rsid w:val="00D9202C"/>
    <w:rsid w:val="00D930E7"/>
    <w:rsid w:val="00DA7876"/>
    <w:rsid w:val="00DB4700"/>
    <w:rsid w:val="00DB5974"/>
    <w:rsid w:val="00DC08C1"/>
    <w:rsid w:val="00DC5D8E"/>
    <w:rsid w:val="00DD2770"/>
    <w:rsid w:val="00DD4558"/>
    <w:rsid w:val="00DD508B"/>
    <w:rsid w:val="00DD6DBB"/>
    <w:rsid w:val="00DE40BA"/>
    <w:rsid w:val="00DE6594"/>
    <w:rsid w:val="00DE6B36"/>
    <w:rsid w:val="00E02237"/>
    <w:rsid w:val="00E03038"/>
    <w:rsid w:val="00E05DC8"/>
    <w:rsid w:val="00E074F2"/>
    <w:rsid w:val="00E11222"/>
    <w:rsid w:val="00E11E87"/>
    <w:rsid w:val="00E200DE"/>
    <w:rsid w:val="00E2043B"/>
    <w:rsid w:val="00E22564"/>
    <w:rsid w:val="00E258D8"/>
    <w:rsid w:val="00E348B1"/>
    <w:rsid w:val="00E349AE"/>
    <w:rsid w:val="00E36A78"/>
    <w:rsid w:val="00E41B56"/>
    <w:rsid w:val="00E455B7"/>
    <w:rsid w:val="00E45EF6"/>
    <w:rsid w:val="00E562DE"/>
    <w:rsid w:val="00E5757A"/>
    <w:rsid w:val="00E61886"/>
    <w:rsid w:val="00E61B3E"/>
    <w:rsid w:val="00E654C3"/>
    <w:rsid w:val="00E75005"/>
    <w:rsid w:val="00E76928"/>
    <w:rsid w:val="00E81DC0"/>
    <w:rsid w:val="00E82582"/>
    <w:rsid w:val="00E84B2F"/>
    <w:rsid w:val="00E91482"/>
    <w:rsid w:val="00E96302"/>
    <w:rsid w:val="00E96676"/>
    <w:rsid w:val="00EA104B"/>
    <w:rsid w:val="00EA1332"/>
    <w:rsid w:val="00EA1577"/>
    <w:rsid w:val="00EB7DE1"/>
    <w:rsid w:val="00EC5542"/>
    <w:rsid w:val="00EC76C2"/>
    <w:rsid w:val="00ED0F2A"/>
    <w:rsid w:val="00ED156C"/>
    <w:rsid w:val="00ED7772"/>
    <w:rsid w:val="00EE17D1"/>
    <w:rsid w:val="00EE17F0"/>
    <w:rsid w:val="00EE240E"/>
    <w:rsid w:val="00EE47EF"/>
    <w:rsid w:val="00EE75A1"/>
    <w:rsid w:val="00EE7630"/>
    <w:rsid w:val="00EF2DFF"/>
    <w:rsid w:val="00F0168B"/>
    <w:rsid w:val="00F056A8"/>
    <w:rsid w:val="00F134F5"/>
    <w:rsid w:val="00F22D49"/>
    <w:rsid w:val="00F24969"/>
    <w:rsid w:val="00F400FD"/>
    <w:rsid w:val="00F47B85"/>
    <w:rsid w:val="00F53C2A"/>
    <w:rsid w:val="00F54323"/>
    <w:rsid w:val="00F54B72"/>
    <w:rsid w:val="00F54BDD"/>
    <w:rsid w:val="00F5645C"/>
    <w:rsid w:val="00F56FCE"/>
    <w:rsid w:val="00F57D35"/>
    <w:rsid w:val="00F61694"/>
    <w:rsid w:val="00F64042"/>
    <w:rsid w:val="00F758E6"/>
    <w:rsid w:val="00F94CEB"/>
    <w:rsid w:val="00F9781C"/>
    <w:rsid w:val="00FA562A"/>
    <w:rsid w:val="00FB12AE"/>
    <w:rsid w:val="00FB3EF8"/>
    <w:rsid w:val="00FC04A0"/>
    <w:rsid w:val="00FC30A2"/>
    <w:rsid w:val="00FC3C17"/>
    <w:rsid w:val="00FD3873"/>
    <w:rsid w:val="00FD6573"/>
    <w:rsid w:val="00FE0051"/>
    <w:rsid w:val="00FE6219"/>
    <w:rsid w:val="00FF2D4B"/>
    <w:rsid w:val="015B6639"/>
    <w:rsid w:val="01A66B66"/>
    <w:rsid w:val="01E20A09"/>
    <w:rsid w:val="01E854C8"/>
    <w:rsid w:val="022A8661"/>
    <w:rsid w:val="024D09BE"/>
    <w:rsid w:val="0458F6E3"/>
    <w:rsid w:val="04CFA10C"/>
    <w:rsid w:val="04E50E9E"/>
    <w:rsid w:val="05502197"/>
    <w:rsid w:val="05AC4066"/>
    <w:rsid w:val="0640307C"/>
    <w:rsid w:val="06405FFF"/>
    <w:rsid w:val="065C3B5A"/>
    <w:rsid w:val="069DA769"/>
    <w:rsid w:val="06EBF1F8"/>
    <w:rsid w:val="075BC33D"/>
    <w:rsid w:val="07BBD2E4"/>
    <w:rsid w:val="07D63991"/>
    <w:rsid w:val="09CCD797"/>
    <w:rsid w:val="09FB8F24"/>
    <w:rsid w:val="0BBF631B"/>
    <w:rsid w:val="0BF8E892"/>
    <w:rsid w:val="0DCE6DAE"/>
    <w:rsid w:val="0DF80630"/>
    <w:rsid w:val="0E16533F"/>
    <w:rsid w:val="0E1789CC"/>
    <w:rsid w:val="0E57AD43"/>
    <w:rsid w:val="0E9D77AE"/>
    <w:rsid w:val="0EA5B0A8"/>
    <w:rsid w:val="0ED50319"/>
    <w:rsid w:val="0EEAF89A"/>
    <w:rsid w:val="0F1DA1B0"/>
    <w:rsid w:val="0F8D17BE"/>
    <w:rsid w:val="115FFA86"/>
    <w:rsid w:val="11A9E5B9"/>
    <w:rsid w:val="11D2FEE3"/>
    <w:rsid w:val="11F9A6E4"/>
    <w:rsid w:val="12136C39"/>
    <w:rsid w:val="1284E363"/>
    <w:rsid w:val="129B5961"/>
    <w:rsid w:val="15A7B347"/>
    <w:rsid w:val="160AE700"/>
    <w:rsid w:val="1620F05D"/>
    <w:rsid w:val="17A167CC"/>
    <w:rsid w:val="17DCB058"/>
    <w:rsid w:val="1875A79C"/>
    <w:rsid w:val="199BE1F4"/>
    <w:rsid w:val="1A4E6583"/>
    <w:rsid w:val="1A890E09"/>
    <w:rsid w:val="1B00D958"/>
    <w:rsid w:val="1B48A387"/>
    <w:rsid w:val="1BC4F1A1"/>
    <w:rsid w:val="1C68A91E"/>
    <w:rsid w:val="1D238827"/>
    <w:rsid w:val="1DC0AECB"/>
    <w:rsid w:val="1E3A8B51"/>
    <w:rsid w:val="1E6A5C66"/>
    <w:rsid w:val="1EB984D1"/>
    <w:rsid w:val="1F1C3B47"/>
    <w:rsid w:val="1F2764D6"/>
    <w:rsid w:val="1F6E5854"/>
    <w:rsid w:val="1F8805BD"/>
    <w:rsid w:val="1FB033A9"/>
    <w:rsid w:val="21B21C73"/>
    <w:rsid w:val="225AD36A"/>
    <w:rsid w:val="22D445ED"/>
    <w:rsid w:val="22D813C8"/>
    <w:rsid w:val="22ED582F"/>
    <w:rsid w:val="2311520B"/>
    <w:rsid w:val="23BEB0F2"/>
    <w:rsid w:val="241325F2"/>
    <w:rsid w:val="24FDC535"/>
    <w:rsid w:val="2503A3FF"/>
    <w:rsid w:val="252D17A6"/>
    <w:rsid w:val="2550BC96"/>
    <w:rsid w:val="255A8153"/>
    <w:rsid w:val="25901A95"/>
    <w:rsid w:val="260826E3"/>
    <w:rsid w:val="26B0AE96"/>
    <w:rsid w:val="27EAEF7A"/>
    <w:rsid w:val="283645E8"/>
    <w:rsid w:val="285A7F3A"/>
    <w:rsid w:val="29005B54"/>
    <w:rsid w:val="295EE7FD"/>
    <w:rsid w:val="29F2B0D8"/>
    <w:rsid w:val="2A28D836"/>
    <w:rsid w:val="2A8E79ED"/>
    <w:rsid w:val="2AEA0AC1"/>
    <w:rsid w:val="2BDBA84A"/>
    <w:rsid w:val="2D00CD13"/>
    <w:rsid w:val="2D933AF9"/>
    <w:rsid w:val="2DA8A1AD"/>
    <w:rsid w:val="2E50AC09"/>
    <w:rsid w:val="2EAA171D"/>
    <w:rsid w:val="2EB9B9CE"/>
    <w:rsid w:val="2F55070C"/>
    <w:rsid w:val="2FC5E470"/>
    <w:rsid w:val="2FCAA85A"/>
    <w:rsid w:val="30CB2422"/>
    <w:rsid w:val="3139421A"/>
    <w:rsid w:val="314F7EF0"/>
    <w:rsid w:val="31A1A3EE"/>
    <w:rsid w:val="3408D42F"/>
    <w:rsid w:val="347405AA"/>
    <w:rsid w:val="3483E3F6"/>
    <w:rsid w:val="34C5E5E1"/>
    <w:rsid w:val="35DD710B"/>
    <w:rsid w:val="35E8085B"/>
    <w:rsid w:val="368F0789"/>
    <w:rsid w:val="389DC4E0"/>
    <w:rsid w:val="38A20764"/>
    <w:rsid w:val="39A8409E"/>
    <w:rsid w:val="39D79315"/>
    <w:rsid w:val="39DAF775"/>
    <w:rsid w:val="3A02F7B8"/>
    <w:rsid w:val="3A28A7C0"/>
    <w:rsid w:val="3A2C84BA"/>
    <w:rsid w:val="3B3F7F0D"/>
    <w:rsid w:val="3C65EF32"/>
    <w:rsid w:val="3D2C580C"/>
    <w:rsid w:val="3D3C2E6D"/>
    <w:rsid w:val="3DA0ACE5"/>
    <w:rsid w:val="3DCB137E"/>
    <w:rsid w:val="3E01BF93"/>
    <w:rsid w:val="3E3DD238"/>
    <w:rsid w:val="3E91FF3A"/>
    <w:rsid w:val="3EC2325F"/>
    <w:rsid w:val="3FA68431"/>
    <w:rsid w:val="40300730"/>
    <w:rsid w:val="40B2177E"/>
    <w:rsid w:val="40F0BDAE"/>
    <w:rsid w:val="41C3E4E9"/>
    <w:rsid w:val="4236EE68"/>
    <w:rsid w:val="426E2ADB"/>
    <w:rsid w:val="4292624E"/>
    <w:rsid w:val="4369984D"/>
    <w:rsid w:val="43A30ED5"/>
    <w:rsid w:val="44DE2DA3"/>
    <w:rsid w:val="45F92BA1"/>
    <w:rsid w:val="4704AA14"/>
    <w:rsid w:val="4777E94B"/>
    <w:rsid w:val="49490DD1"/>
    <w:rsid w:val="499F74F0"/>
    <w:rsid w:val="4B50E267"/>
    <w:rsid w:val="4BA98DF6"/>
    <w:rsid w:val="4CBF48DE"/>
    <w:rsid w:val="4F70E556"/>
    <w:rsid w:val="4FCF0053"/>
    <w:rsid w:val="50C7E7F7"/>
    <w:rsid w:val="52C3E6A4"/>
    <w:rsid w:val="52CB9434"/>
    <w:rsid w:val="531C1C96"/>
    <w:rsid w:val="5428CE12"/>
    <w:rsid w:val="542B2E1C"/>
    <w:rsid w:val="54445679"/>
    <w:rsid w:val="5488204B"/>
    <w:rsid w:val="55E8B4AF"/>
    <w:rsid w:val="56236626"/>
    <w:rsid w:val="56EFE56B"/>
    <w:rsid w:val="577F8746"/>
    <w:rsid w:val="57EE8276"/>
    <w:rsid w:val="58E25686"/>
    <w:rsid w:val="58EC9A54"/>
    <w:rsid w:val="592DC7D0"/>
    <w:rsid w:val="595B4E2D"/>
    <w:rsid w:val="595FC913"/>
    <w:rsid w:val="5A114F75"/>
    <w:rsid w:val="5AC54B23"/>
    <w:rsid w:val="5AE15BC0"/>
    <w:rsid w:val="5B8FD160"/>
    <w:rsid w:val="5C3088FD"/>
    <w:rsid w:val="5C3E2D87"/>
    <w:rsid w:val="5C89F02C"/>
    <w:rsid w:val="5D51AB84"/>
    <w:rsid w:val="5E4B9AD2"/>
    <w:rsid w:val="5F403227"/>
    <w:rsid w:val="5F75CE49"/>
    <w:rsid w:val="5FB2481D"/>
    <w:rsid w:val="603290CD"/>
    <w:rsid w:val="60ADD8D1"/>
    <w:rsid w:val="60F8DDFE"/>
    <w:rsid w:val="61B4C420"/>
    <w:rsid w:val="626FF65E"/>
    <w:rsid w:val="62966B5B"/>
    <w:rsid w:val="62ED82FC"/>
    <w:rsid w:val="63B56228"/>
    <w:rsid w:val="63DC5DDA"/>
    <w:rsid w:val="63E0AE77"/>
    <w:rsid w:val="64105C8B"/>
    <w:rsid w:val="64F7FC7B"/>
    <w:rsid w:val="654B710D"/>
    <w:rsid w:val="658BB985"/>
    <w:rsid w:val="66541603"/>
    <w:rsid w:val="66542CFA"/>
    <w:rsid w:val="671B8684"/>
    <w:rsid w:val="67B008BF"/>
    <w:rsid w:val="6845A209"/>
    <w:rsid w:val="68881627"/>
    <w:rsid w:val="689BDE2C"/>
    <w:rsid w:val="694BD920"/>
    <w:rsid w:val="6A75952D"/>
    <w:rsid w:val="6B966863"/>
    <w:rsid w:val="6BD7821A"/>
    <w:rsid w:val="6C0C321F"/>
    <w:rsid w:val="6C1832B6"/>
    <w:rsid w:val="6CE80DDF"/>
    <w:rsid w:val="6CF52A84"/>
    <w:rsid w:val="6DD63A9F"/>
    <w:rsid w:val="6E378BB1"/>
    <w:rsid w:val="6E932C95"/>
    <w:rsid w:val="6EBB79AF"/>
    <w:rsid w:val="6EDBF71F"/>
    <w:rsid w:val="6F3D6887"/>
    <w:rsid w:val="6F6102CA"/>
    <w:rsid w:val="6FF46421"/>
    <w:rsid w:val="706A5D29"/>
    <w:rsid w:val="70E75EED"/>
    <w:rsid w:val="73068947"/>
    <w:rsid w:val="732C1570"/>
    <w:rsid w:val="73C8F603"/>
    <w:rsid w:val="74118A85"/>
    <w:rsid w:val="741ABDF0"/>
    <w:rsid w:val="74976DB6"/>
    <w:rsid w:val="74A259A8"/>
    <w:rsid w:val="75A3FEEB"/>
    <w:rsid w:val="76095112"/>
    <w:rsid w:val="76F5D8A2"/>
    <w:rsid w:val="77020F81"/>
    <w:rsid w:val="772190D2"/>
    <w:rsid w:val="77244C5B"/>
    <w:rsid w:val="77660E9D"/>
    <w:rsid w:val="789651C6"/>
    <w:rsid w:val="790D4D78"/>
    <w:rsid w:val="7967381D"/>
    <w:rsid w:val="79BE0657"/>
    <w:rsid w:val="79F28747"/>
    <w:rsid w:val="7A0D6EEF"/>
    <w:rsid w:val="7AD18D36"/>
    <w:rsid w:val="7AEC2C80"/>
    <w:rsid w:val="7B657F34"/>
    <w:rsid w:val="7B9CE4B2"/>
    <w:rsid w:val="7CF8F908"/>
    <w:rsid w:val="7D0E017D"/>
    <w:rsid w:val="7D1D7621"/>
    <w:rsid w:val="7DCC667C"/>
    <w:rsid w:val="7E3E2977"/>
    <w:rsid w:val="7E5EB406"/>
    <w:rsid w:val="7E6C03A6"/>
    <w:rsid w:val="7EB291D2"/>
    <w:rsid w:val="7F1568FB"/>
    <w:rsid w:val="7F284A11"/>
    <w:rsid w:val="7F2ED92D"/>
    <w:rsid w:val="7F41726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188F77E"/>
  <w15:docId w15:val="{D1874E5C-6D24-489A-AB61-7652DCB06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link w:val="Heading1Char"/>
    <w:uiPriority w:val="9"/>
    <w:qFormat/>
    <w:rsid w:val="00AC6F15"/>
    <w:pPr>
      <w:keepNext/>
      <w:keepLines/>
      <w:spacing w:before="480" w:after="0" w:line="259" w:lineRule="auto"/>
      <w:jc w:val="left"/>
      <w:outlineLvl w:val="0"/>
    </w:pPr>
    <w:rPr>
      <w:rFonts w:asciiTheme="majorHAnsi" w:eastAsiaTheme="majorEastAsia" w:hAnsiTheme="majorHAnsi" w:cstheme="majorBidi"/>
      <w:b/>
      <w:bCs/>
      <w:color w:val="365F91" w:themeColor="accent1" w:themeShade="BF"/>
      <w:sz w:val="28"/>
      <w:szCs w:val="28"/>
      <w:lang w:val="pl-PL"/>
    </w:rPr>
  </w:style>
  <w:style w:type="paragraph" w:styleId="Heading3">
    <w:name w:val="heading 3"/>
    <w:basedOn w:val="Normal"/>
    <w:next w:val="Normal"/>
    <w:link w:val="Heading3Char"/>
    <w:uiPriority w:val="9"/>
    <w:unhideWhenUsed/>
    <w:qFormat/>
    <w:rsid w:val="00FC3C17"/>
    <w:pPr>
      <w:keepNext/>
      <w:keepLines/>
      <w:spacing w:before="40" w:after="0"/>
      <w:outlineLvl w:val="2"/>
    </w:pPr>
    <w:rPr>
      <w:rFonts w:asciiTheme="majorHAnsi" w:eastAsiaTheme="majorEastAsia" w:hAnsiTheme="majorHAnsi" w:cstheme="majorBidi"/>
      <w:color w:val="243F60" w:themeColor="accent1" w:themeShade="7F"/>
      <w:szCs w:val="24"/>
    </w:rPr>
  </w:style>
  <w:style w:type="paragraph" w:styleId="Heading5">
    <w:name w:val="heading 5"/>
    <w:basedOn w:val="Normal"/>
    <w:next w:val="Normal"/>
    <w:link w:val="Heading5Char"/>
    <w:uiPriority w:val="9"/>
    <w:unhideWhenUsed/>
    <w:qFormat/>
    <w:rsid w:val="00FC3C17"/>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link w:val="TAMainTextZnak"/>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uiPriority w:val="99"/>
    <w:rPr>
      <w:color w:val="0000FF"/>
      <w:u w:val="single"/>
    </w:rPr>
  </w:style>
  <w:style w:type="paragraph" w:styleId="Footer">
    <w:name w:val="footer"/>
    <w:basedOn w:val="Normal"/>
    <w:link w:val="FooterChar"/>
    <w:uiPriority w:val="99"/>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uiPriority w:val="99"/>
  </w:style>
  <w:style w:type="paragraph" w:styleId="BalloonText">
    <w:name w:val="Balloon Text"/>
    <w:basedOn w:val="Normal"/>
    <w:link w:val="BalloonTextChar"/>
    <w:uiPriority w:val="99"/>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customStyle="1" w:styleId="BaseHeading">
    <w:name w:val="Base_Heading"/>
    <w:rsid w:val="00C04A2B"/>
    <w:pPr>
      <w:keepNext/>
      <w:spacing w:before="240"/>
      <w:outlineLvl w:val="0"/>
    </w:pPr>
    <w:rPr>
      <w:rFonts w:ascii="Times New Roman" w:hAnsi="Times New Roman"/>
      <w:kern w:val="28"/>
      <w:sz w:val="28"/>
      <w:szCs w:val="28"/>
    </w:rPr>
  </w:style>
  <w:style w:type="paragraph" w:customStyle="1" w:styleId="Acknowledgement">
    <w:name w:val="Acknowledgement"/>
    <w:basedOn w:val="Normal"/>
    <w:rsid w:val="00C04A2B"/>
    <w:pPr>
      <w:spacing w:before="120" w:after="0"/>
      <w:ind w:left="720" w:hanging="720"/>
      <w:jc w:val="left"/>
    </w:pPr>
    <w:rPr>
      <w:rFonts w:ascii="Times New Roman" w:hAnsi="Times New Roman"/>
      <w:szCs w:val="24"/>
    </w:rPr>
  </w:style>
  <w:style w:type="paragraph" w:customStyle="1" w:styleId="EndNoteBibliographyTitle">
    <w:name w:val="EndNote Bibliography Title"/>
    <w:basedOn w:val="Normal"/>
    <w:link w:val="EndNoteBibliographyTitleZnak"/>
    <w:rsid w:val="00780D3C"/>
    <w:pPr>
      <w:spacing w:after="0"/>
      <w:jc w:val="center"/>
    </w:pPr>
    <w:rPr>
      <w:rFonts w:cs="Times"/>
      <w:noProof/>
    </w:rPr>
  </w:style>
  <w:style w:type="character" w:customStyle="1" w:styleId="TAMainTextZnak">
    <w:name w:val="TA_Main_Text Znak"/>
    <w:basedOn w:val="DefaultParagraphFont"/>
    <w:link w:val="TAMainText"/>
    <w:rsid w:val="00780D3C"/>
    <w:rPr>
      <w:rFonts w:ascii="Times" w:hAnsi="Times"/>
      <w:sz w:val="24"/>
    </w:rPr>
  </w:style>
  <w:style w:type="character" w:customStyle="1" w:styleId="EndNoteBibliographyTitleZnak">
    <w:name w:val="EndNote Bibliography Title Znak"/>
    <w:basedOn w:val="TAMainTextZnak"/>
    <w:link w:val="EndNoteBibliographyTitle"/>
    <w:rsid w:val="00780D3C"/>
    <w:rPr>
      <w:rFonts w:ascii="Times" w:hAnsi="Times" w:cs="Times"/>
      <w:noProof/>
      <w:sz w:val="24"/>
    </w:rPr>
  </w:style>
  <w:style w:type="paragraph" w:customStyle="1" w:styleId="EndNoteBibliography">
    <w:name w:val="EndNote Bibliography"/>
    <w:basedOn w:val="Normal"/>
    <w:link w:val="EndNoteBibliographyZnak"/>
    <w:rsid w:val="00780D3C"/>
    <w:pPr>
      <w:jc w:val="left"/>
    </w:pPr>
    <w:rPr>
      <w:rFonts w:cs="Times"/>
      <w:noProof/>
    </w:rPr>
  </w:style>
  <w:style w:type="character" w:customStyle="1" w:styleId="EndNoteBibliographyZnak">
    <w:name w:val="EndNote Bibliography Znak"/>
    <w:basedOn w:val="TAMainTextZnak"/>
    <w:link w:val="EndNoteBibliography"/>
    <w:rsid w:val="00780D3C"/>
    <w:rPr>
      <w:rFonts w:ascii="Times" w:hAnsi="Times" w:cs="Times"/>
      <w:noProof/>
      <w:sz w:val="24"/>
    </w:rPr>
  </w:style>
  <w:style w:type="character" w:styleId="CommentReference">
    <w:name w:val="annotation reference"/>
    <w:uiPriority w:val="99"/>
    <w:rsid w:val="00780D3C"/>
    <w:rPr>
      <w:sz w:val="18"/>
      <w:szCs w:val="18"/>
    </w:rPr>
  </w:style>
  <w:style w:type="paragraph" w:styleId="CommentText">
    <w:name w:val="annotation text"/>
    <w:basedOn w:val="Normal"/>
    <w:link w:val="CommentTextChar"/>
    <w:uiPriority w:val="99"/>
    <w:rsid w:val="00780D3C"/>
    <w:pPr>
      <w:spacing w:after="0"/>
      <w:jc w:val="left"/>
    </w:pPr>
    <w:rPr>
      <w:rFonts w:ascii="Times New Roman" w:hAnsi="Times New Roman"/>
      <w:sz w:val="20"/>
    </w:rPr>
  </w:style>
  <w:style w:type="character" w:customStyle="1" w:styleId="CommentTextChar">
    <w:name w:val="Comment Text Char"/>
    <w:basedOn w:val="DefaultParagraphFont"/>
    <w:link w:val="CommentText"/>
    <w:uiPriority w:val="99"/>
    <w:rsid w:val="00780D3C"/>
    <w:rPr>
      <w:rFonts w:ascii="Times New Roman" w:hAnsi="Times New Roman"/>
    </w:rPr>
  </w:style>
  <w:style w:type="paragraph" w:styleId="Header">
    <w:name w:val="header"/>
    <w:basedOn w:val="Normal"/>
    <w:link w:val="HeaderChar"/>
    <w:uiPriority w:val="99"/>
    <w:unhideWhenUsed/>
    <w:rsid w:val="00D723F7"/>
    <w:pPr>
      <w:tabs>
        <w:tab w:val="center" w:pos="4536"/>
        <w:tab w:val="right" w:pos="9072"/>
      </w:tabs>
      <w:spacing w:after="0"/>
    </w:pPr>
  </w:style>
  <w:style w:type="character" w:customStyle="1" w:styleId="HeaderChar">
    <w:name w:val="Header Char"/>
    <w:basedOn w:val="DefaultParagraphFont"/>
    <w:link w:val="Header"/>
    <w:uiPriority w:val="99"/>
    <w:rsid w:val="00D723F7"/>
    <w:rPr>
      <w:rFonts w:ascii="Times" w:hAnsi="Times"/>
      <w:sz w:val="24"/>
    </w:rPr>
  </w:style>
  <w:style w:type="paragraph" w:styleId="CommentSubject">
    <w:name w:val="annotation subject"/>
    <w:basedOn w:val="CommentText"/>
    <w:next w:val="CommentText"/>
    <w:link w:val="CommentSubjectChar"/>
    <w:uiPriority w:val="99"/>
    <w:semiHidden/>
    <w:unhideWhenUsed/>
    <w:rsid w:val="00D619A5"/>
    <w:pPr>
      <w:spacing w:after="200"/>
      <w:jc w:val="both"/>
    </w:pPr>
    <w:rPr>
      <w:rFonts w:ascii="Times" w:hAnsi="Times"/>
      <w:b/>
      <w:bCs/>
    </w:rPr>
  </w:style>
  <w:style w:type="character" w:customStyle="1" w:styleId="CommentSubjectChar">
    <w:name w:val="Comment Subject Char"/>
    <w:basedOn w:val="CommentTextChar"/>
    <w:link w:val="CommentSubject"/>
    <w:uiPriority w:val="99"/>
    <w:semiHidden/>
    <w:rsid w:val="00D619A5"/>
    <w:rPr>
      <w:rFonts w:ascii="Times" w:hAnsi="Times"/>
      <w:b/>
      <w:bCs/>
    </w:rPr>
  </w:style>
  <w:style w:type="table" w:styleId="TableGrid">
    <w:name w:val="Table Grid"/>
    <w:basedOn w:val="TableNormal"/>
    <w:uiPriority w:val="59"/>
    <w:rsid w:val="004B23C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uiPriority w:val="1"/>
    <w:qFormat/>
    <w:rsid w:val="00D9202C"/>
    <w:rPr>
      <w:rFonts w:asciiTheme="minorHAnsi" w:eastAsiaTheme="minorHAnsi" w:hAnsiTheme="minorHAnsi" w:cstheme="minorBidi"/>
      <w:sz w:val="24"/>
      <w:szCs w:val="24"/>
      <w:lang w:val="en-GB"/>
    </w:rPr>
  </w:style>
  <w:style w:type="paragraph" w:styleId="Revision">
    <w:name w:val="Revision"/>
    <w:hidden/>
    <w:uiPriority w:val="99"/>
    <w:semiHidden/>
    <w:rsid w:val="00CC502A"/>
    <w:rPr>
      <w:rFonts w:ascii="Times" w:hAnsi="Times"/>
      <w:sz w:val="24"/>
    </w:rPr>
  </w:style>
  <w:style w:type="character" w:customStyle="1" w:styleId="FooterChar">
    <w:name w:val="Footer Char"/>
    <w:basedOn w:val="DefaultParagraphFont"/>
    <w:link w:val="Footer"/>
    <w:uiPriority w:val="99"/>
    <w:rsid w:val="006B5367"/>
    <w:rPr>
      <w:rFonts w:ascii="Times" w:hAnsi="Times"/>
      <w:sz w:val="24"/>
    </w:rPr>
  </w:style>
  <w:style w:type="character" w:customStyle="1" w:styleId="Heading3Char">
    <w:name w:val="Heading 3 Char"/>
    <w:basedOn w:val="DefaultParagraphFont"/>
    <w:link w:val="Heading3"/>
    <w:uiPriority w:val="9"/>
    <w:rsid w:val="00FC3C17"/>
    <w:rPr>
      <w:rFonts w:asciiTheme="majorHAnsi" w:eastAsiaTheme="majorEastAsia" w:hAnsiTheme="majorHAnsi" w:cstheme="majorBidi"/>
      <w:color w:val="243F60" w:themeColor="accent1" w:themeShade="7F"/>
      <w:sz w:val="24"/>
      <w:szCs w:val="24"/>
    </w:rPr>
  </w:style>
  <w:style w:type="character" w:customStyle="1" w:styleId="Heading5Char">
    <w:name w:val="Heading 5 Char"/>
    <w:basedOn w:val="DefaultParagraphFont"/>
    <w:link w:val="Heading5"/>
    <w:uiPriority w:val="9"/>
    <w:rsid w:val="00FC3C17"/>
    <w:rPr>
      <w:rFonts w:asciiTheme="majorHAnsi" w:eastAsiaTheme="majorEastAsia" w:hAnsiTheme="majorHAnsi" w:cstheme="majorBidi"/>
      <w:color w:val="365F91" w:themeColor="accent1" w:themeShade="BF"/>
      <w:sz w:val="24"/>
    </w:rPr>
  </w:style>
  <w:style w:type="character" w:customStyle="1" w:styleId="normaltextrun">
    <w:name w:val="normaltextrun"/>
    <w:basedOn w:val="DefaultParagraphFont"/>
    <w:rsid w:val="00FC30A2"/>
  </w:style>
  <w:style w:type="character" w:customStyle="1" w:styleId="Heading1Char">
    <w:name w:val="Heading 1 Char"/>
    <w:basedOn w:val="DefaultParagraphFont"/>
    <w:link w:val="Heading1"/>
    <w:uiPriority w:val="9"/>
    <w:rsid w:val="00AC6F15"/>
    <w:rPr>
      <w:rFonts w:asciiTheme="majorHAnsi" w:eastAsiaTheme="majorEastAsia" w:hAnsiTheme="majorHAnsi" w:cstheme="majorBidi"/>
      <w:b/>
      <w:bCs/>
      <w:color w:val="365F91" w:themeColor="accent1" w:themeShade="BF"/>
      <w:sz w:val="28"/>
      <w:szCs w:val="28"/>
      <w:lang w:val="pl-PL"/>
    </w:rPr>
  </w:style>
  <w:style w:type="character" w:customStyle="1" w:styleId="spellingerror">
    <w:name w:val="spellingerror"/>
    <w:basedOn w:val="DefaultParagraphFont"/>
    <w:rsid w:val="00AC6F15"/>
  </w:style>
  <w:style w:type="character" w:customStyle="1" w:styleId="Nierozpoznanawzmianka1">
    <w:name w:val="Nierozpoznana wzmianka1"/>
    <w:basedOn w:val="DefaultParagraphFont"/>
    <w:uiPriority w:val="99"/>
    <w:semiHidden/>
    <w:unhideWhenUsed/>
    <w:rsid w:val="00AC6F15"/>
    <w:rPr>
      <w:color w:val="605E5C"/>
      <w:shd w:val="clear" w:color="auto" w:fill="E1DFDD"/>
    </w:rPr>
  </w:style>
  <w:style w:type="character" w:customStyle="1" w:styleId="EndNoteBibliographyTitleChar">
    <w:name w:val="EndNote Bibliography Title Char"/>
    <w:basedOn w:val="DefaultParagraphFont"/>
    <w:rsid w:val="00AC6F15"/>
    <w:rPr>
      <w:rFonts w:ascii="Calibri" w:hAnsi="Calibri" w:cs="Calibri"/>
      <w:noProof/>
      <w:lang w:val="en-US"/>
    </w:rPr>
  </w:style>
  <w:style w:type="character" w:customStyle="1" w:styleId="EndNoteBibliographyChar">
    <w:name w:val="EndNote Bibliography Char"/>
    <w:basedOn w:val="DefaultParagraphFont"/>
    <w:rsid w:val="00AC6F15"/>
    <w:rPr>
      <w:rFonts w:ascii="Calibri" w:hAnsi="Calibri" w:cs="Calibri"/>
      <w:noProof/>
      <w:lang w:val="en-US"/>
    </w:rPr>
  </w:style>
  <w:style w:type="character" w:customStyle="1" w:styleId="BalloonTextChar">
    <w:name w:val="Balloon Text Char"/>
    <w:basedOn w:val="DefaultParagraphFont"/>
    <w:link w:val="BalloonText"/>
    <w:uiPriority w:val="99"/>
    <w:semiHidden/>
    <w:rsid w:val="00AC6F15"/>
    <w:rPr>
      <w:rFonts w:ascii="Tahoma" w:hAnsi="Tahoma" w:cs="Tahoma"/>
      <w:sz w:val="16"/>
      <w:szCs w:val="16"/>
    </w:rPr>
  </w:style>
  <w:style w:type="paragraph" w:customStyle="1" w:styleId="SMHeading">
    <w:name w:val="SM Heading"/>
    <w:basedOn w:val="Heading1"/>
    <w:qFormat/>
    <w:rsid w:val="00AC6F15"/>
    <w:pPr>
      <w:keepLines w:val="0"/>
      <w:spacing w:before="240" w:after="60" w:line="240" w:lineRule="auto"/>
    </w:pPr>
    <w:rPr>
      <w:rFonts w:ascii="Times New Roman" w:eastAsia="Times New Roman" w:hAnsi="Times New Roman" w:cs="Times New Roman"/>
      <w:color w:val="auto"/>
      <w:kern w:val="32"/>
      <w:sz w:val="24"/>
      <w:szCs w:val="24"/>
      <w:lang w:val="en-US"/>
    </w:rPr>
  </w:style>
  <w:style w:type="paragraph" w:customStyle="1" w:styleId="SMText">
    <w:name w:val="SM Text"/>
    <w:basedOn w:val="Normal"/>
    <w:qFormat/>
    <w:rsid w:val="00AC6F15"/>
    <w:pPr>
      <w:spacing w:after="0"/>
      <w:ind w:firstLine="480"/>
      <w:jc w:val="left"/>
    </w:pPr>
    <w:rPr>
      <w:rFonts w:ascii="Times New Roman" w:hAnsi="Times New Roman"/>
    </w:rPr>
  </w:style>
  <w:style w:type="paragraph" w:customStyle="1" w:styleId="PubInfo">
    <w:name w:val="PubInfo"/>
    <w:basedOn w:val="Normal"/>
    <w:qFormat/>
    <w:rsid w:val="00AC6F15"/>
    <w:pPr>
      <w:suppressAutoHyphens/>
      <w:spacing w:after="0"/>
      <w:jc w:val="center"/>
    </w:pPr>
    <w:rPr>
      <w:rFonts w:ascii="Times New Roman" w:hAnsi="Times New Roman"/>
      <w:sz w:val="20"/>
      <w:lang w:eastAsia="ar-SA"/>
    </w:rPr>
  </w:style>
  <w:style w:type="character" w:styleId="LineNumber">
    <w:name w:val="line number"/>
    <w:basedOn w:val="DefaultParagraphFont"/>
    <w:uiPriority w:val="99"/>
    <w:semiHidden/>
    <w:unhideWhenUsed/>
    <w:rsid w:val="00AC6F15"/>
  </w:style>
  <w:style w:type="paragraph" w:styleId="ListParagraph">
    <w:name w:val="List Paragraph"/>
    <w:basedOn w:val="Normal"/>
    <w:uiPriority w:val="34"/>
    <w:qFormat/>
    <w:rsid w:val="00AC6F15"/>
    <w:pPr>
      <w:spacing w:after="0"/>
      <w:ind w:left="720"/>
      <w:jc w:val="left"/>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footer" Target="footer3.xml"/><Relationship Id="rId7" Type="http://schemas.openxmlformats.org/officeDocument/2006/relationships/styles" Target="styles.xml"/><Relationship Id="rId12" Type="http://schemas.openxmlformats.org/officeDocument/2006/relationships/hyperlink" Target="https://github.com/MathematicalComputationalVirology/MS2Nanotechnology"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eader" Target="header1.xml"/><Relationship Id="rId2" Type="http://schemas.openxmlformats.org/officeDocument/2006/relationships/customXml" Target="../customXml/item1.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microsoft.com/office/2006/relationships/keyMapCustomizations" Target="customizations.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oter" Target="footer2.xml"/><Relationship Id="rId37" Type="http://schemas.openxmlformats.org/officeDocument/2006/relationships/theme" Target="theme/theme1.xml"/><Relationship Id="rId5" Type="http://schemas.openxmlformats.org/officeDocument/2006/relationships/customXml" Target="../customXml/item4.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svg"/><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footer" Target="footer1.xml"/><Relationship Id="rId4" Type="http://schemas.openxmlformats.org/officeDocument/2006/relationships/customXml" Target="../customXml/item3.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footer" Target="footer4.xml"/><Relationship Id="rId8" Type="http://schemas.openxmlformats.org/officeDocument/2006/relationships/settings" Target="settings.xml"/><Relationship Id="rId3"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9D98E2B00C2974C8E17EE8111C7CDC7" ma:contentTypeVersion="11" ma:contentTypeDescription="Create a new document." ma:contentTypeScope="" ma:versionID="293014e04c7be4f4d7f8d7246180103b">
  <xsd:schema xmlns:xsd="http://www.w3.org/2001/XMLSchema" xmlns:xs="http://www.w3.org/2001/XMLSchema" xmlns:p="http://schemas.microsoft.com/office/2006/metadata/properties" xmlns:ns2="89f0ee23-0ad2-4f2c-8ad2-cea615954d8d" xmlns:ns3="3e550aaf-e310-4a27-8932-a203ef11632d" targetNamespace="http://schemas.microsoft.com/office/2006/metadata/properties" ma:root="true" ma:fieldsID="b2f20e452a8d57f934cef38233c273dd" ns2:_="" ns3:_="">
    <xsd:import namespace="89f0ee23-0ad2-4f2c-8ad2-cea615954d8d"/>
    <xsd:import namespace="3e550aaf-e310-4a27-8932-a203ef11632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f0ee23-0ad2-4f2c-8ad2-cea615954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e550aaf-e310-4a27-8932-a203ef11632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53A300C-BA01-4A92-A578-B53B80D175FC}">
  <ds:schemaRefs>
    <ds:schemaRef ds:uri="http://schemas.microsoft.com/sharepoint/v3/contenttype/forms"/>
  </ds:schemaRefs>
</ds:datastoreItem>
</file>

<file path=customXml/itemProps2.xml><?xml version="1.0" encoding="utf-8"?>
<ds:datastoreItem xmlns:ds="http://schemas.openxmlformats.org/officeDocument/2006/customXml" ds:itemID="{BBA4F887-B1B7-4AE9-BB58-DFC92269B553}">
  <ds:schemaRefs>
    <ds:schemaRef ds:uri="http://schemas.openxmlformats.org/officeDocument/2006/bibliography"/>
  </ds:schemaRefs>
</ds:datastoreItem>
</file>

<file path=customXml/itemProps3.xml><?xml version="1.0" encoding="utf-8"?>
<ds:datastoreItem xmlns:ds="http://schemas.openxmlformats.org/officeDocument/2006/customXml" ds:itemID="{53F23B0E-DAAC-4595-954F-8ED33A197A6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BBD6D04-F95D-48A0-9D36-2007805259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f0ee23-0ad2-4f2c-8ad2-cea615954d8d"/>
    <ds:schemaRef ds:uri="3e550aaf-e310-4a27-8932-a203ef1163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55</Pages>
  <Words>16096</Words>
  <Characters>91748</Characters>
  <Application>Microsoft Office Word</Application>
  <DocSecurity>0</DocSecurity>
  <Lines>764</Lines>
  <Paragraphs>215</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107629</CharactersWithSpaces>
  <SharedDoc>false</SharedDoc>
  <HLinks>
    <vt:vector size="6" baseType="variant">
      <vt:variant>
        <vt:i4>2949223</vt:i4>
      </vt:variant>
      <vt:variant>
        <vt:i4>130</vt:i4>
      </vt:variant>
      <vt:variant>
        <vt:i4>0</vt:i4>
      </vt:variant>
      <vt:variant>
        <vt:i4>5</vt:i4>
      </vt:variant>
      <vt:variant>
        <vt:lpwstr>https://github.com/MathematicalComputationalVirology/MS2Nanotechnology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lmv00</dc:creator>
  <cp:keywords/>
  <cp:lastModifiedBy>Farzad Fatehi Chenar</cp:lastModifiedBy>
  <cp:revision>56</cp:revision>
  <cp:lastPrinted>2008-06-11T21:33:00Z</cp:lastPrinted>
  <dcterms:created xsi:type="dcterms:W3CDTF">2021-12-15T09:03:00Z</dcterms:created>
  <dcterms:modified xsi:type="dcterms:W3CDTF">2022-01-27T15:28:00Z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0x01010039D98E2B00C2974C8E17EE8111C7CDC7</vt:lpwstr>
  </property>
</Properties>
</file>