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85CBA" w14:textId="77777777" w:rsidR="00852C85" w:rsidRDefault="00852C85" w:rsidP="00852C85">
      <w:pPr>
        <w:pStyle w:val="Heading1"/>
      </w:pPr>
      <w:bookmarkStart w:id="0" w:name="_GoBack"/>
      <w:bookmarkEnd w:id="0"/>
      <w:r>
        <w:t>Appendix A: Detailed description of outcome definitions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2254"/>
        <w:gridCol w:w="2254"/>
        <w:gridCol w:w="2254"/>
      </w:tblGrid>
      <w:tr w:rsidR="00852C85" w14:paraId="2F51CEA5" w14:textId="77777777" w:rsidTr="0088501F">
        <w:tc>
          <w:tcPr>
            <w:tcW w:w="528" w:type="dxa"/>
          </w:tcPr>
          <w:p w14:paraId="10DA1946" w14:textId="77777777" w:rsidR="00852C85" w:rsidRDefault="00852C85" w:rsidP="0088501F">
            <w:r>
              <w:t>ID</w:t>
            </w:r>
          </w:p>
        </w:tc>
        <w:tc>
          <w:tcPr>
            <w:tcW w:w="2254" w:type="dxa"/>
          </w:tcPr>
          <w:p w14:paraId="1A0853C5" w14:textId="77777777" w:rsidR="00852C85" w:rsidRDefault="00852C85" w:rsidP="0088501F">
            <w:r>
              <w:t>Outcome name</w:t>
            </w:r>
          </w:p>
        </w:tc>
        <w:tc>
          <w:tcPr>
            <w:tcW w:w="2254" w:type="dxa"/>
          </w:tcPr>
          <w:p w14:paraId="4C826F07" w14:textId="77777777" w:rsidR="00852C85" w:rsidRDefault="00852C85" w:rsidP="0088501F">
            <w:r>
              <w:t>Algorithm (variables used in parentheses)</w:t>
            </w:r>
          </w:p>
        </w:tc>
        <w:tc>
          <w:tcPr>
            <w:tcW w:w="2254" w:type="dxa"/>
          </w:tcPr>
          <w:p w14:paraId="42EA3DCE" w14:textId="77777777" w:rsidR="00852C85" w:rsidRDefault="00852C85" w:rsidP="0088501F">
            <w:r>
              <w:t>Causes of missing values</w:t>
            </w:r>
          </w:p>
        </w:tc>
      </w:tr>
      <w:tr w:rsidR="00852C85" w14:paraId="374AF5D2" w14:textId="77777777" w:rsidTr="0088501F">
        <w:tc>
          <w:tcPr>
            <w:tcW w:w="528" w:type="dxa"/>
          </w:tcPr>
          <w:p w14:paraId="70715C5E" w14:textId="77777777" w:rsidR="00852C85" w:rsidRDefault="00852C85" w:rsidP="0088501F">
            <w:r>
              <w:t>1</w:t>
            </w:r>
          </w:p>
        </w:tc>
        <w:tc>
          <w:tcPr>
            <w:tcW w:w="2254" w:type="dxa"/>
          </w:tcPr>
          <w:p w14:paraId="47F1667A" w14:textId="77777777" w:rsidR="00852C85" w:rsidRDefault="00852C85" w:rsidP="0088501F">
            <w:r>
              <w:t>Wait over 4 hours</w:t>
            </w:r>
          </w:p>
        </w:tc>
        <w:tc>
          <w:tcPr>
            <w:tcW w:w="2254" w:type="dxa"/>
          </w:tcPr>
          <w:p w14:paraId="12F5388E" w14:textId="77777777" w:rsidR="00852C85" w:rsidRDefault="00852C85" w:rsidP="0088501F">
            <w:pPr>
              <w:spacing w:after="120"/>
            </w:pPr>
            <w:r w:rsidRPr="0026109C">
              <w:rPr>
                <w:rFonts w:eastAsia="Times New Roman"/>
                <w:color w:val="000000"/>
                <w:sz w:val="18"/>
                <w:szCs w:val="18"/>
              </w:rPr>
              <w:t>= 1 if the time from admission to discharge (</w:t>
            </w:r>
            <w:proofErr w:type="spellStart"/>
            <w:r w:rsidRPr="0026109C">
              <w:rPr>
                <w:rFonts w:eastAsia="Times New Roman"/>
                <w:color w:val="000000"/>
                <w:sz w:val="18"/>
                <w:szCs w:val="18"/>
              </w:rPr>
              <w:t>depdur</w:t>
            </w:r>
            <w:proofErr w:type="spellEnd"/>
            <w:r w:rsidRPr="0026109C">
              <w:rPr>
                <w:rFonts w:eastAsia="Times New Roman"/>
                <w:color w:val="000000"/>
                <w:sz w:val="18"/>
                <w:szCs w:val="18"/>
              </w:rPr>
              <w:t xml:space="preserve">) in an ED is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greater</w:t>
            </w:r>
            <w:r w:rsidRPr="0026109C">
              <w:rPr>
                <w:rFonts w:eastAsia="Times New Roman"/>
                <w:color w:val="000000"/>
                <w:sz w:val="18"/>
                <w:szCs w:val="18"/>
              </w:rPr>
              <w:t xml:space="preserve"> than four hours.</w:t>
            </w:r>
          </w:p>
        </w:tc>
        <w:tc>
          <w:tcPr>
            <w:tcW w:w="2254" w:type="dxa"/>
          </w:tcPr>
          <w:p w14:paraId="64875814" w14:textId="77777777" w:rsidR="00852C85" w:rsidRDefault="00852C85" w:rsidP="0088501F">
            <w:proofErr w:type="spellStart"/>
            <w:r>
              <w:t>depdur</w:t>
            </w:r>
            <w:proofErr w:type="spellEnd"/>
            <w:r>
              <w:t xml:space="preserve"> is missing (value of .)</w:t>
            </w:r>
          </w:p>
        </w:tc>
      </w:tr>
      <w:tr w:rsidR="00852C85" w14:paraId="0E456F29" w14:textId="77777777" w:rsidTr="0088501F">
        <w:tc>
          <w:tcPr>
            <w:tcW w:w="528" w:type="dxa"/>
          </w:tcPr>
          <w:p w14:paraId="51C54B1C" w14:textId="77777777" w:rsidR="00852C85" w:rsidRDefault="00852C85" w:rsidP="0088501F">
            <w:r>
              <w:t>2</w:t>
            </w:r>
          </w:p>
        </w:tc>
        <w:tc>
          <w:tcPr>
            <w:tcW w:w="2254" w:type="dxa"/>
          </w:tcPr>
          <w:p w14:paraId="18DF5880" w14:textId="77777777" w:rsidR="00852C85" w:rsidRDefault="00852C85" w:rsidP="0088501F">
            <w:r>
              <w:t>Unplanned re-attendance within 7 days</w:t>
            </w:r>
          </w:p>
        </w:tc>
        <w:tc>
          <w:tcPr>
            <w:tcW w:w="2254" w:type="dxa"/>
          </w:tcPr>
          <w:p w14:paraId="4B52EC7C" w14:textId="77777777" w:rsidR="00852C85" w:rsidRDefault="00852C85" w:rsidP="0088501F">
            <w:pPr>
              <w:spacing w:after="120"/>
            </w:pPr>
            <w:r w:rsidRPr="0026109C">
              <w:rPr>
                <w:rFonts w:eastAsia="Times New Roman"/>
                <w:color w:val="000000"/>
                <w:sz w:val="18"/>
                <w:szCs w:val="18"/>
              </w:rPr>
              <w:t xml:space="preserve">= 1 if the patient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extract_hesid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) </w:t>
            </w:r>
            <w:r w:rsidRPr="0026109C">
              <w:rPr>
                <w:rFonts w:eastAsia="Times New Roman"/>
                <w:color w:val="000000"/>
                <w:sz w:val="18"/>
                <w:szCs w:val="18"/>
              </w:rPr>
              <w:t>re-attend</w:t>
            </w:r>
            <w:r>
              <w:rPr>
                <w:rFonts w:eastAsia="Times New Roman"/>
                <w:color w:val="000000"/>
                <w:sz w:val="18"/>
                <w:szCs w:val="18"/>
              </w:rPr>
              <w:t>ed</w:t>
            </w:r>
            <w:r w:rsidRPr="0026109C">
              <w:rPr>
                <w:rFonts w:eastAsia="Times New Roman"/>
                <w:color w:val="000000"/>
                <w:sz w:val="18"/>
                <w:szCs w:val="18"/>
              </w:rPr>
              <w:t xml:space="preserve"> an ED within 7 days of discharge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(difference in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arrivaldate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 w:rsidRPr="0026109C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and</w:t>
            </w:r>
            <w:r w:rsidRPr="0026109C">
              <w:rPr>
                <w:rFonts w:eastAsia="Times New Roman"/>
                <w:color w:val="000000"/>
                <w:sz w:val="18"/>
                <w:szCs w:val="18"/>
              </w:rPr>
              <w:t xml:space="preserve"> that </w:t>
            </w:r>
            <w:proofErr w:type="spellStart"/>
            <w:r w:rsidRPr="0026109C">
              <w:rPr>
                <w:rFonts w:eastAsia="Times New Roman"/>
                <w:color w:val="000000"/>
                <w:sz w:val="18"/>
                <w:szCs w:val="18"/>
              </w:rPr>
              <w:t>reattendance</w:t>
            </w:r>
            <w:proofErr w:type="spellEnd"/>
            <w:r w:rsidRPr="0026109C">
              <w:rPr>
                <w:rFonts w:eastAsia="Times New Roman"/>
                <w:color w:val="000000"/>
                <w:sz w:val="18"/>
                <w:szCs w:val="18"/>
              </w:rPr>
              <w:t xml:space="preserve"> was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not </w:t>
            </w:r>
            <w:r w:rsidRPr="0026109C">
              <w:rPr>
                <w:rFonts w:eastAsia="Times New Roman"/>
                <w:color w:val="000000"/>
                <w:sz w:val="18"/>
                <w:szCs w:val="18"/>
              </w:rPr>
              <w:t>planned (</w:t>
            </w:r>
            <w:proofErr w:type="spellStart"/>
            <w:r w:rsidRPr="0026109C">
              <w:rPr>
                <w:rFonts w:eastAsia="Times New Roman"/>
                <w:color w:val="000000"/>
                <w:sz w:val="18"/>
                <w:szCs w:val="18"/>
              </w:rPr>
              <w:t>aeattendcat</w:t>
            </w:r>
            <w:proofErr w:type="spellEnd"/>
            <w:r w:rsidRPr="0026109C">
              <w:rPr>
                <w:rFonts w:eastAsia="Times New Roman"/>
                <w:color w:val="000000"/>
                <w:sz w:val="18"/>
                <w:szCs w:val="18"/>
              </w:rPr>
              <w:t xml:space="preserve"> =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1 or 3</w:t>
            </w:r>
            <w:r w:rsidRPr="0026109C">
              <w:rPr>
                <w:rFonts w:eastAsia="Times New Roman"/>
                <w:color w:val="000000"/>
                <w:sz w:val="18"/>
                <w:szCs w:val="18"/>
              </w:rPr>
              <w:t>).</w:t>
            </w:r>
          </w:p>
        </w:tc>
        <w:tc>
          <w:tcPr>
            <w:tcW w:w="2254" w:type="dxa"/>
          </w:tcPr>
          <w:p w14:paraId="47471D8C" w14:textId="77777777" w:rsidR="00852C85" w:rsidRDefault="00852C85" w:rsidP="0088501F">
            <w:proofErr w:type="spellStart"/>
            <w:r>
              <w:t>aeattendcat</w:t>
            </w:r>
            <w:proofErr w:type="spellEnd"/>
            <w:r>
              <w:t xml:space="preserve"> is unknown (value = 9)</w:t>
            </w:r>
          </w:p>
        </w:tc>
      </w:tr>
      <w:tr w:rsidR="00852C85" w14:paraId="0C200CEC" w14:textId="77777777" w:rsidTr="0088501F">
        <w:tc>
          <w:tcPr>
            <w:tcW w:w="528" w:type="dxa"/>
          </w:tcPr>
          <w:p w14:paraId="18C62F92" w14:textId="77777777" w:rsidR="00852C85" w:rsidRDefault="00852C85" w:rsidP="0088501F">
            <w:r>
              <w:t>3</w:t>
            </w:r>
          </w:p>
        </w:tc>
        <w:tc>
          <w:tcPr>
            <w:tcW w:w="2254" w:type="dxa"/>
          </w:tcPr>
          <w:p w14:paraId="061BA5F2" w14:textId="77777777" w:rsidR="00852C85" w:rsidRDefault="00852C85" w:rsidP="0088501F">
            <w:r>
              <w:t>Untreated</w:t>
            </w:r>
          </w:p>
        </w:tc>
        <w:tc>
          <w:tcPr>
            <w:tcW w:w="2254" w:type="dxa"/>
          </w:tcPr>
          <w:p w14:paraId="6DB9E757" w14:textId="77777777" w:rsidR="00852C85" w:rsidRDefault="00852C85" w:rsidP="0088501F">
            <w:r w:rsidRPr="0026109C">
              <w:rPr>
                <w:rFonts w:eastAsia="Times New Roman"/>
                <w:color w:val="000000"/>
                <w:sz w:val="18"/>
                <w:szCs w:val="18"/>
              </w:rPr>
              <w:t xml:space="preserve">= 1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if</w:t>
            </w:r>
            <w:r w:rsidRPr="0026109C">
              <w:rPr>
                <w:rFonts w:eastAsia="Times New Roman"/>
                <w:color w:val="000000"/>
                <w:sz w:val="18"/>
                <w:szCs w:val="18"/>
              </w:rPr>
              <w:t xml:space="preserve"> the attendance is unplanned (</w:t>
            </w:r>
            <w:proofErr w:type="spellStart"/>
            <w:r w:rsidRPr="0026109C">
              <w:rPr>
                <w:rFonts w:eastAsia="Times New Roman"/>
                <w:color w:val="000000"/>
                <w:sz w:val="18"/>
                <w:szCs w:val="18"/>
              </w:rPr>
              <w:t>aeattendcat</w:t>
            </w:r>
            <w:proofErr w:type="spellEnd"/>
            <w:r w:rsidRPr="0026109C">
              <w:rPr>
                <w:rFonts w:eastAsia="Times New Roman"/>
                <w:color w:val="000000"/>
                <w:sz w:val="18"/>
                <w:szCs w:val="18"/>
              </w:rPr>
              <w:t xml:space="preserve"> =1 or 3) and the patient leaves before being treated (</w:t>
            </w:r>
            <w:proofErr w:type="spellStart"/>
            <w:r w:rsidRPr="0026109C">
              <w:rPr>
                <w:rFonts w:eastAsia="Times New Roman"/>
                <w:color w:val="000000"/>
                <w:sz w:val="18"/>
                <w:szCs w:val="18"/>
              </w:rPr>
              <w:t>aeattenddisp</w:t>
            </w:r>
            <w:proofErr w:type="spellEnd"/>
            <w:r w:rsidRPr="0026109C">
              <w:rPr>
                <w:rFonts w:eastAsia="Times New Roman"/>
                <w:color w:val="000000"/>
                <w:sz w:val="18"/>
                <w:szCs w:val="18"/>
              </w:rPr>
              <w:t xml:space="preserve"> = 12)</w:t>
            </w:r>
          </w:p>
        </w:tc>
        <w:tc>
          <w:tcPr>
            <w:tcW w:w="2254" w:type="dxa"/>
          </w:tcPr>
          <w:p w14:paraId="0FECD7D0" w14:textId="77777777" w:rsidR="00852C85" w:rsidRDefault="00852C85" w:rsidP="0088501F">
            <w:proofErr w:type="spellStart"/>
            <w:r>
              <w:t>Aeattendcat</w:t>
            </w:r>
            <w:proofErr w:type="spellEnd"/>
            <w:r>
              <w:t xml:space="preserve"> is unknown (value  9) or </w:t>
            </w:r>
            <w:proofErr w:type="spellStart"/>
            <w:r>
              <w:t>aeattenddisp</w:t>
            </w:r>
            <w:proofErr w:type="spellEnd"/>
            <w:r>
              <w:t xml:space="preserve"> is unknown (value 99)</w:t>
            </w:r>
          </w:p>
        </w:tc>
      </w:tr>
      <w:tr w:rsidR="00852C85" w14:paraId="51237DE0" w14:textId="77777777" w:rsidTr="0088501F">
        <w:tc>
          <w:tcPr>
            <w:tcW w:w="528" w:type="dxa"/>
          </w:tcPr>
          <w:p w14:paraId="449C82B7" w14:textId="77777777" w:rsidR="00852C85" w:rsidRDefault="00852C85" w:rsidP="0088501F">
            <w:r>
              <w:t>4</w:t>
            </w:r>
          </w:p>
        </w:tc>
        <w:tc>
          <w:tcPr>
            <w:tcW w:w="2254" w:type="dxa"/>
          </w:tcPr>
          <w:p w14:paraId="434F7D2C" w14:textId="77777777" w:rsidR="00852C85" w:rsidRDefault="00852C85" w:rsidP="0088501F">
            <w:r>
              <w:t>‘Unnecessary’ attendance</w:t>
            </w:r>
          </w:p>
        </w:tc>
        <w:tc>
          <w:tcPr>
            <w:tcW w:w="2254" w:type="dxa"/>
          </w:tcPr>
          <w:p w14:paraId="5B81E0E4" w14:textId="77777777" w:rsidR="00852C85" w:rsidRDefault="00852C85" w:rsidP="0088501F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=1 if all of the following conditions are met:</w:t>
            </w:r>
          </w:p>
          <w:p w14:paraId="209D77DA" w14:textId="77777777" w:rsidR="00852C85" w:rsidRDefault="00852C85" w:rsidP="0088501F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540BA4AF" w14:textId="77777777" w:rsidR="00852C85" w:rsidRDefault="00852C85" w:rsidP="0088501F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1. </w:t>
            </w:r>
            <w:r w:rsidRPr="00A66666">
              <w:rPr>
                <w:rFonts w:eastAsia="Times New Roman"/>
                <w:color w:val="000000"/>
                <w:sz w:val="18"/>
                <w:szCs w:val="18"/>
              </w:rPr>
              <w:t>An</w:t>
            </w:r>
            <w:r>
              <w:rPr>
                <w:rFonts w:eastAsia="Times New Roman"/>
                <w:color w:val="000000"/>
                <w:sz w:val="18"/>
                <w:szCs w:val="18"/>
              </w:rPr>
              <w:t>y</w:t>
            </w:r>
            <w:r w:rsidRPr="00A66666">
              <w:rPr>
                <w:rFonts w:eastAsia="Times New Roman"/>
                <w:color w:val="000000"/>
                <w:sz w:val="18"/>
                <w:szCs w:val="18"/>
              </w:rPr>
              <w:t xml:space="preserve"> investigations (</w:t>
            </w:r>
            <w:proofErr w:type="spellStart"/>
            <w:r w:rsidRPr="00A66666">
              <w:rPr>
                <w:rFonts w:eastAsia="Times New Roman"/>
                <w:color w:val="000000"/>
                <w:sz w:val="18"/>
                <w:szCs w:val="18"/>
              </w:rPr>
              <w:t>invest_nn</w:t>
            </w:r>
            <w:proofErr w:type="spellEnd"/>
            <w:r w:rsidRPr="00A66666">
              <w:rPr>
                <w:rFonts w:eastAsia="Times New Roman"/>
                <w:color w:val="000000"/>
                <w:sz w:val="18"/>
                <w:szCs w:val="18"/>
              </w:rPr>
              <w:t>) reported are for one of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(have the first two characters)</w:t>
            </w:r>
            <w:r w:rsidRPr="00A66666">
              <w:rPr>
                <w:rFonts w:eastAsia="Times New Roman"/>
                <w:color w:val="000000"/>
                <w:sz w:val="18"/>
                <w:szCs w:val="18"/>
              </w:rPr>
              <w:t xml:space="preserve"> “</w:t>
            </w:r>
            <w:proofErr w:type="spellStart"/>
            <w:r w:rsidRPr="00A66666">
              <w:rPr>
                <w:rFonts w:eastAsia="Times New Roman"/>
                <w:color w:val="000000"/>
                <w:sz w:val="18"/>
                <w:szCs w:val="18"/>
              </w:rPr>
              <w:t>urin</w:t>
            </w:r>
            <w:proofErr w:type="spellEnd"/>
            <w:r w:rsidRPr="00A66666">
              <w:rPr>
                <w:rFonts w:eastAsia="Times New Roman"/>
                <w:color w:val="000000"/>
                <w:sz w:val="18"/>
                <w:szCs w:val="18"/>
              </w:rPr>
              <w:t xml:space="preserve"> analysis” 06, “pregnancy test” “21”, dental investigation” (22)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“none” (24).</w:t>
            </w:r>
          </w:p>
          <w:p w14:paraId="5DB9BA25" w14:textId="77777777" w:rsidR="00852C85" w:rsidRDefault="00852C85" w:rsidP="0088501F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3926FED9" w14:textId="77777777" w:rsidR="00852C85" w:rsidRDefault="00852C85" w:rsidP="0088501F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2. Any treatments (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treat_nn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>) are limited to (a recorded values of) “guidance/advice only-written” (221), “guidance/advice only-verbal (222), “recording vital signs” (30), “dental treatment” (56), “prescription/medicine prepared to take away (57), “none” (99)</w:t>
            </w:r>
          </w:p>
          <w:p w14:paraId="280BA9C5" w14:textId="77777777" w:rsidR="00852C85" w:rsidRDefault="00852C85" w:rsidP="0088501F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627CA35C" w14:textId="77777777" w:rsidR="00852C85" w:rsidRDefault="00852C85" w:rsidP="0088501F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3. Patient not treated or any follow-up limited to primary care (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aeattenddisp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values of) “discharged-follow up </w:t>
            </w: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treatment to be provided by general practitioner (02), “discharged did not require any follow-up treatment” (03), “left department before being treated” (12)</w:t>
            </w:r>
          </w:p>
          <w:p w14:paraId="6293F47C" w14:textId="77777777" w:rsidR="00852C85" w:rsidRDefault="00852C85" w:rsidP="0088501F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  <w:p w14:paraId="611720BF" w14:textId="77777777" w:rsidR="00852C85" w:rsidRPr="00A66666" w:rsidRDefault="00852C85" w:rsidP="0088501F">
            <w:pPr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 Attendance is not by ambulance (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aearrivalmodel</w:t>
            </w:r>
            <w:proofErr w:type="spellEnd"/>
            <w:r>
              <w:rPr>
                <w:rFonts w:eastAsia="Times New Roman"/>
                <w:color w:val="000000"/>
                <w:sz w:val="18"/>
                <w:szCs w:val="18"/>
              </w:rPr>
              <w:t xml:space="preserve"> doesn’t equal 1)    </w:t>
            </w:r>
          </w:p>
        </w:tc>
        <w:tc>
          <w:tcPr>
            <w:tcW w:w="2254" w:type="dxa"/>
          </w:tcPr>
          <w:p w14:paraId="4F502836" w14:textId="77777777" w:rsidR="00852C85" w:rsidRDefault="00852C85" w:rsidP="0088501F">
            <w:r>
              <w:lastRenderedPageBreak/>
              <w:t xml:space="preserve">n/a, as it is not possible to disentangle </w:t>
            </w:r>
            <w:proofErr w:type="spellStart"/>
            <w:r>
              <w:t>nul</w:t>
            </w:r>
            <w:proofErr w:type="spellEnd"/>
            <w:r>
              <w:t xml:space="preserve"> from missing values.</w:t>
            </w:r>
          </w:p>
        </w:tc>
      </w:tr>
      <w:tr w:rsidR="00852C85" w14:paraId="7A7CBDF3" w14:textId="77777777" w:rsidTr="0088501F">
        <w:tc>
          <w:tcPr>
            <w:tcW w:w="528" w:type="dxa"/>
          </w:tcPr>
          <w:p w14:paraId="59A0E78B" w14:textId="77777777" w:rsidR="00852C85" w:rsidRDefault="00852C85" w:rsidP="0088501F">
            <w:r>
              <w:t>5</w:t>
            </w:r>
          </w:p>
        </w:tc>
        <w:tc>
          <w:tcPr>
            <w:tcW w:w="2254" w:type="dxa"/>
          </w:tcPr>
          <w:p w14:paraId="0CDFB24A" w14:textId="77777777" w:rsidR="00852C85" w:rsidRDefault="00852C85" w:rsidP="0088501F">
            <w:r>
              <w:t>Admission to ward</w:t>
            </w:r>
          </w:p>
        </w:tc>
        <w:tc>
          <w:tcPr>
            <w:tcW w:w="2254" w:type="dxa"/>
          </w:tcPr>
          <w:p w14:paraId="7CC77ED8" w14:textId="77777777" w:rsidR="00852C85" w:rsidRPr="0026109C" w:rsidRDefault="00852C85" w:rsidP="0088501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26109C">
              <w:rPr>
                <w:rFonts w:eastAsia="Times New Roman"/>
                <w:color w:val="000000"/>
                <w:sz w:val="18"/>
                <w:szCs w:val="18"/>
              </w:rPr>
              <w:t>=1 if patient is admitted as an inpatient following ED attendance (</w:t>
            </w:r>
            <w:proofErr w:type="spellStart"/>
            <w:r w:rsidRPr="0026109C">
              <w:rPr>
                <w:rFonts w:eastAsia="Times New Roman"/>
                <w:color w:val="000000"/>
                <w:sz w:val="18"/>
                <w:szCs w:val="18"/>
              </w:rPr>
              <w:t>aeattenddisp</w:t>
            </w:r>
            <w:proofErr w:type="spellEnd"/>
            <w:r w:rsidRPr="0026109C">
              <w:rPr>
                <w:rFonts w:eastAsia="Times New Roman"/>
                <w:color w:val="000000"/>
                <w:sz w:val="18"/>
                <w:szCs w:val="18"/>
              </w:rPr>
              <w:t xml:space="preserve"> = 1 or 7</w:t>
            </w:r>
            <w:r>
              <w:rPr>
                <w:rFonts w:eastAsia="Times New Roman"/>
                <w:color w:val="000000"/>
                <w:sz w:val="18"/>
                <w:szCs w:val="18"/>
              </w:rPr>
              <w:t>)</w:t>
            </w:r>
            <w:r w:rsidRPr="0026109C"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254" w:type="dxa"/>
          </w:tcPr>
          <w:p w14:paraId="0C5A2CFE" w14:textId="77777777" w:rsidR="00852C85" w:rsidRDefault="00852C85" w:rsidP="0088501F">
            <w:proofErr w:type="spellStart"/>
            <w:r>
              <w:t>aeattenddisp</w:t>
            </w:r>
            <w:proofErr w:type="spellEnd"/>
            <w:r>
              <w:t xml:space="preserve"> is unknown (value 99)</w:t>
            </w:r>
          </w:p>
        </w:tc>
      </w:tr>
      <w:tr w:rsidR="00852C85" w14:paraId="312CD47B" w14:textId="77777777" w:rsidTr="0088501F">
        <w:tc>
          <w:tcPr>
            <w:tcW w:w="528" w:type="dxa"/>
          </w:tcPr>
          <w:p w14:paraId="1E8FFD87" w14:textId="77777777" w:rsidR="00852C85" w:rsidRDefault="00852C85" w:rsidP="0088501F">
            <w:r>
              <w:t>6</w:t>
            </w:r>
          </w:p>
        </w:tc>
        <w:tc>
          <w:tcPr>
            <w:tcW w:w="2254" w:type="dxa"/>
          </w:tcPr>
          <w:p w14:paraId="14FDED67" w14:textId="77777777" w:rsidR="00852C85" w:rsidRDefault="00852C85" w:rsidP="0088501F">
            <w:r>
              <w:t>30-day mortality</w:t>
            </w:r>
          </w:p>
        </w:tc>
        <w:tc>
          <w:tcPr>
            <w:tcW w:w="2254" w:type="dxa"/>
          </w:tcPr>
          <w:p w14:paraId="6C893539" w14:textId="77777777" w:rsidR="00852C85" w:rsidRDefault="00852C85" w:rsidP="0088501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26109C">
              <w:rPr>
                <w:rFonts w:eastAsia="Times New Roman"/>
                <w:color w:val="000000"/>
                <w:sz w:val="18"/>
                <w:szCs w:val="18"/>
              </w:rPr>
              <w:t xml:space="preserve">=1 if date of death of the patient is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within</w:t>
            </w:r>
            <w:r w:rsidRPr="0026109C">
              <w:rPr>
                <w:rFonts w:eastAsia="Times New Roman"/>
                <w:color w:val="000000"/>
                <w:sz w:val="18"/>
                <w:szCs w:val="18"/>
              </w:rPr>
              <w:t xml:space="preserve"> 30 days after ED attendance.</w:t>
            </w:r>
          </w:p>
        </w:tc>
        <w:tc>
          <w:tcPr>
            <w:tcW w:w="2254" w:type="dxa"/>
          </w:tcPr>
          <w:p w14:paraId="66CBBD5F" w14:textId="77777777" w:rsidR="00852C85" w:rsidRDefault="00852C85" w:rsidP="0088501F"/>
        </w:tc>
      </w:tr>
      <w:tr w:rsidR="00852C85" w14:paraId="6A26A6AE" w14:textId="77777777" w:rsidTr="0088501F">
        <w:tc>
          <w:tcPr>
            <w:tcW w:w="528" w:type="dxa"/>
          </w:tcPr>
          <w:p w14:paraId="1FE04CE6" w14:textId="77777777" w:rsidR="00852C85" w:rsidRDefault="00852C85" w:rsidP="0088501F">
            <w:r>
              <w:t>7</w:t>
            </w:r>
          </w:p>
        </w:tc>
        <w:tc>
          <w:tcPr>
            <w:tcW w:w="2254" w:type="dxa"/>
          </w:tcPr>
          <w:p w14:paraId="7AF2E1B4" w14:textId="77777777" w:rsidR="00852C85" w:rsidRDefault="00852C85" w:rsidP="0088501F">
            <w:r>
              <w:t>Volume of attendances</w:t>
            </w:r>
          </w:p>
        </w:tc>
        <w:tc>
          <w:tcPr>
            <w:tcW w:w="2254" w:type="dxa"/>
          </w:tcPr>
          <w:p w14:paraId="52C9A18A" w14:textId="77777777" w:rsidR="00852C85" w:rsidRPr="0026109C" w:rsidRDefault="00852C85" w:rsidP="0088501F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26109C">
              <w:rPr>
                <w:rFonts w:eastAsia="Times New Roman"/>
                <w:color w:val="000000"/>
                <w:sz w:val="18"/>
                <w:szCs w:val="18"/>
              </w:rPr>
              <w:t>Count of attendances per hour of day and day of week</w:t>
            </w:r>
          </w:p>
        </w:tc>
        <w:tc>
          <w:tcPr>
            <w:tcW w:w="2254" w:type="dxa"/>
          </w:tcPr>
          <w:p w14:paraId="1C46FB62" w14:textId="77777777" w:rsidR="00852C85" w:rsidRDefault="00852C85" w:rsidP="0088501F"/>
        </w:tc>
      </w:tr>
    </w:tbl>
    <w:p w14:paraId="67D5575F" w14:textId="77777777" w:rsidR="004B4B87" w:rsidRDefault="003643EE"/>
    <w:sectPr w:rsidR="004B4B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85"/>
    <w:rsid w:val="003643EE"/>
    <w:rsid w:val="00440F67"/>
    <w:rsid w:val="00524F87"/>
    <w:rsid w:val="0085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AFB93"/>
  <w15:chartTrackingRefBased/>
  <w15:docId w15:val="{B87B04F7-460C-4AC4-BBA5-58DAB79E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C85"/>
    <w:pPr>
      <w:spacing w:after="0" w:line="276" w:lineRule="auto"/>
    </w:pPr>
    <w:rPr>
      <w:rFonts w:ascii="Arial" w:eastAsia="Arial" w:hAnsi="Arial" w:cs="Arial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C85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C85"/>
    <w:rPr>
      <w:rFonts w:ascii="Arial" w:eastAsia="Arial" w:hAnsi="Arial" w:cs="Arial"/>
      <w:sz w:val="40"/>
      <w:szCs w:val="40"/>
      <w:lang w:eastAsia="en-GB"/>
    </w:rPr>
  </w:style>
  <w:style w:type="table" w:styleId="TableGrid">
    <w:name w:val="Table Grid"/>
    <w:basedOn w:val="TableNormal"/>
    <w:uiPriority w:val="39"/>
    <w:rsid w:val="00852C85"/>
    <w:pPr>
      <w:spacing w:after="0" w:line="240" w:lineRule="auto"/>
    </w:pPr>
    <w:rPr>
      <w:rFonts w:ascii="Arial" w:eastAsia="Arial" w:hAnsi="Arial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Gaughan</dc:creator>
  <cp:keywords/>
  <dc:description/>
  <cp:lastModifiedBy>Newby, S.H.</cp:lastModifiedBy>
  <cp:revision>2</cp:revision>
  <cp:lastPrinted>2021-12-31T10:35:00Z</cp:lastPrinted>
  <dcterms:created xsi:type="dcterms:W3CDTF">2022-01-18T08:26:00Z</dcterms:created>
  <dcterms:modified xsi:type="dcterms:W3CDTF">2022-01-18T08:26:00Z</dcterms:modified>
</cp:coreProperties>
</file>