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4F5CC" w14:textId="77777777" w:rsidR="007258CF" w:rsidRPr="001E0FE9" w:rsidRDefault="00B14FF0" w:rsidP="00F96668">
      <w:pPr>
        <w:pStyle w:val="AbstractTitle"/>
        <w:spacing w:line="480" w:lineRule="auto"/>
      </w:pPr>
      <w:r>
        <w:t xml:space="preserve">particle surface design for enhanced reconstitution of </w:t>
      </w:r>
      <w:r w:rsidR="00AA12A0">
        <w:t>Fat-based food powders</w:t>
      </w:r>
    </w:p>
    <w:p w14:paraId="6BC66587" w14:textId="69B9464E" w:rsidR="007258CF" w:rsidRPr="00386FC1" w:rsidRDefault="007258CF" w:rsidP="00F96668">
      <w:pPr>
        <w:pStyle w:val="AuthorNames"/>
        <w:spacing w:line="480" w:lineRule="auto"/>
      </w:pPr>
      <w:r w:rsidRPr="00B87A52">
        <w:t>Diamanto Angelopoulou</w:t>
      </w:r>
      <w:r w:rsidRPr="00B87A52">
        <w:rPr>
          <w:rStyle w:val="SuperScript"/>
        </w:rPr>
        <w:t>1</w:t>
      </w:r>
      <w:r w:rsidRPr="00B87A52">
        <w:t xml:space="preserve">, </w:t>
      </w:r>
      <w:r>
        <w:t>Vincent Meunier</w:t>
      </w:r>
      <w:r w:rsidRPr="00FE36FF">
        <w:rPr>
          <w:rStyle w:val="SuperScript"/>
        </w:rPr>
        <w:t>2</w:t>
      </w:r>
      <w:r>
        <w:t>, Laurent Forny</w:t>
      </w:r>
      <w:r w:rsidR="00525ABE">
        <w:rPr>
          <w:rStyle w:val="SuperScript"/>
        </w:rPr>
        <w:t>3</w:t>
      </w:r>
      <w:r>
        <w:t>, Gerhard Niederreiter</w:t>
      </w:r>
      <w:r w:rsidRPr="00FE36FF">
        <w:rPr>
          <w:rStyle w:val="SuperScript"/>
        </w:rPr>
        <w:t>2</w:t>
      </w:r>
      <w:r>
        <w:t>, Stefan Palzer</w:t>
      </w:r>
      <w:r w:rsidR="00525ABE">
        <w:rPr>
          <w:rStyle w:val="SuperScript"/>
        </w:rPr>
        <w:t>4</w:t>
      </w:r>
      <w:r>
        <w:t>, Agba D. Salman</w:t>
      </w:r>
      <w:r w:rsidRPr="00D65F0F">
        <w:rPr>
          <w:rStyle w:val="SuperScript"/>
        </w:rPr>
        <w:t>1</w:t>
      </w:r>
      <w:r>
        <w:t xml:space="preserve"> </w:t>
      </w:r>
    </w:p>
    <w:p w14:paraId="3531E4C1" w14:textId="012DA9E5" w:rsidR="007258CF" w:rsidRPr="00F96668" w:rsidRDefault="007258CF" w:rsidP="00F96668">
      <w:pPr>
        <w:pStyle w:val="AuthorDetails"/>
        <w:spacing w:line="480" w:lineRule="auto"/>
        <w:rPr>
          <w:i/>
          <w:iCs/>
          <w:sz w:val="24"/>
          <w:szCs w:val="28"/>
        </w:rPr>
      </w:pPr>
      <w:r w:rsidRPr="00F96668">
        <w:rPr>
          <w:i/>
          <w:iCs/>
          <w:sz w:val="24"/>
          <w:szCs w:val="28"/>
        </w:rPr>
        <w:t>1 Department of Chemical and Biological Engineering, University of Shefﬁeld, S1 3JD, UK</w:t>
      </w:r>
    </w:p>
    <w:p w14:paraId="128B571D" w14:textId="77777777" w:rsidR="00B42450" w:rsidRDefault="007258CF" w:rsidP="00F96668">
      <w:pPr>
        <w:pStyle w:val="AuthorDetails"/>
        <w:spacing w:line="480" w:lineRule="auto"/>
        <w:rPr>
          <w:i/>
          <w:iCs/>
          <w:sz w:val="24"/>
          <w:szCs w:val="28"/>
          <w:lang w:val="fr-FR"/>
        </w:rPr>
      </w:pPr>
      <w:r w:rsidRPr="00F96668">
        <w:rPr>
          <w:i/>
          <w:iCs/>
          <w:sz w:val="24"/>
          <w:szCs w:val="28"/>
          <w:lang w:val="fr-FR"/>
        </w:rPr>
        <w:t>2</w:t>
      </w:r>
      <w:r w:rsidR="00B42450" w:rsidRPr="00B42450">
        <w:rPr>
          <w:i/>
          <w:iCs/>
          <w:sz w:val="24"/>
          <w:szCs w:val="28"/>
          <w:lang w:val="fr-FR"/>
        </w:rPr>
        <w:t xml:space="preserve"> Nestlé </w:t>
      </w:r>
      <w:proofErr w:type="spellStart"/>
      <w:r w:rsidR="00B42450" w:rsidRPr="00B42450">
        <w:rPr>
          <w:i/>
          <w:iCs/>
          <w:sz w:val="24"/>
          <w:szCs w:val="28"/>
          <w:lang w:val="fr-FR"/>
        </w:rPr>
        <w:t>Research</w:t>
      </w:r>
      <w:proofErr w:type="spellEnd"/>
      <w:r w:rsidR="00B42450" w:rsidRPr="00B42450">
        <w:rPr>
          <w:i/>
          <w:iCs/>
          <w:sz w:val="24"/>
          <w:szCs w:val="28"/>
          <w:lang w:val="fr-FR"/>
        </w:rPr>
        <w:t xml:space="preserve">, Vers-chez-les-blanc, 1000 Lausanne 26, </w:t>
      </w:r>
      <w:proofErr w:type="spellStart"/>
      <w:r w:rsidR="00B42450" w:rsidRPr="00B42450">
        <w:rPr>
          <w:i/>
          <w:iCs/>
          <w:sz w:val="24"/>
          <w:szCs w:val="28"/>
          <w:lang w:val="fr-FR"/>
        </w:rPr>
        <w:t>Switzerland</w:t>
      </w:r>
      <w:proofErr w:type="spellEnd"/>
    </w:p>
    <w:p w14:paraId="7176EBB4" w14:textId="41F5ECD4" w:rsidR="00525ABE" w:rsidRPr="00F96668" w:rsidRDefault="00525ABE" w:rsidP="00F96668">
      <w:pPr>
        <w:pStyle w:val="AuthorDetails"/>
        <w:spacing w:line="480" w:lineRule="auto"/>
        <w:rPr>
          <w:i/>
          <w:iCs/>
          <w:sz w:val="24"/>
          <w:szCs w:val="28"/>
          <w:lang w:val="fr-FR"/>
        </w:rPr>
      </w:pPr>
      <w:r w:rsidRPr="00525ABE">
        <w:rPr>
          <w:i/>
          <w:iCs/>
          <w:sz w:val="24"/>
          <w:szCs w:val="28"/>
          <w:lang w:val="fr-FR"/>
        </w:rPr>
        <w:t>3</w:t>
      </w:r>
      <w:r>
        <w:rPr>
          <w:i/>
          <w:iCs/>
          <w:sz w:val="24"/>
          <w:szCs w:val="28"/>
          <w:lang w:val="fr-FR"/>
        </w:rPr>
        <w:t xml:space="preserve"> </w:t>
      </w:r>
      <w:r w:rsidRPr="00525ABE">
        <w:rPr>
          <w:i/>
          <w:iCs/>
          <w:sz w:val="24"/>
          <w:szCs w:val="28"/>
          <w:lang w:val="fr-FR"/>
        </w:rPr>
        <w:t xml:space="preserve">Nestlé Product </w:t>
      </w:r>
      <w:proofErr w:type="spellStart"/>
      <w:r w:rsidRPr="00525ABE">
        <w:rPr>
          <w:i/>
          <w:iCs/>
          <w:sz w:val="24"/>
          <w:szCs w:val="28"/>
          <w:lang w:val="fr-FR"/>
        </w:rPr>
        <w:t>Technology</w:t>
      </w:r>
      <w:proofErr w:type="spellEnd"/>
      <w:r w:rsidRPr="00525ABE">
        <w:rPr>
          <w:i/>
          <w:iCs/>
          <w:sz w:val="24"/>
          <w:szCs w:val="28"/>
          <w:lang w:val="fr-FR"/>
        </w:rPr>
        <w:t xml:space="preserve"> Center, Route de Chavornay 3, 1350 Orbe, </w:t>
      </w:r>
      <w:proofErr w:type="spellStart"/>
      <w:r w:rsidRPr="00525ABE">
        <w:rPr>
          <w:i/>
          <w:iCs/>
          <w:sz w:val="24"/>
          <w:szCs w:val="28"/>
          <w:lang w:val="fr-FR"/>
        </w:rPr>
        <w:t>Switzerland</w:t>
      </w:r>
      <w:proofErr w:type="spellEnd"/>
    </w:p>
    <w:p w14:paraId="66753BAE" w14:textId="4C0D33FF" w:rsidR="00191233" w:rsidRPr="00B87A52" w:rsidRDefault="001A4DDD" w:rsidP="00B87A52">
      <w:pPr>
        <w:pStyle w:val="AuthorDetails"/>
        <w:spacing w:line="480" w:lineRule="auto"/>
        <w:rPr>
          <w:i/>
          <w:iCs/>
          <w:sz w:val="24"/>
          <w:szCs w:val="28"/>
          <w:lang w:val="fr-CH"/>
        </w:rPr>
      </w:pPr>
      <w:r>
        <w:rPr>
          <w:i/>
          <w:iCs/>
          <w:sz w:val="24"/>
          <w:szCs w:val="28"/>
          <w:lang w:val="fr-CH"/>
        </w:rPr>
        <w:t>4</w:t>
      </w:r>
      <w:r w:rsidR="007258CF" w:rsidRPr="00F96668">
        <w:rPr>
          <w:i/>
          <w:iCs/>
          <w:sz w:val="24"/>
          <w:szCs w:val="28"/>
          <w:lang w:val="fr-CH"/>
        </w:rPr>
        <w:t xml:space="preserve"> Nestlé SA, Avenue Nestlé 55, 1800 Vevey, </w:t>
      </w:r>
      <w:proofErr w:type="spellStart"/>
      <w:r w:rsidR="007258CF" w:rsidRPr="00F96668">
        <w:rPr>
          <w:i/>
          <w:iCs/>
          <w:sz w:val="24"/>
          <w:szCs w:val="28"/>
          <w:lang w:val="fr-CH"/>
        </w:rPr>
        <w:t>Switzerland</w:t>
      </w:r>
      <w:proofErr w:type="spellEnd"/>
      <w:r w:rsidR="00191233">
        <w:br w:type="page"/>
      </w:r>
    </w:p>
    <w:p w14:paraId="03EB4ABD" w14:textId="5DF3CE53" w:rsidR="007258CF" w:rsidRPr="00072951" w:rsidRDefault="007258CF" w:rsidP="008E0603">
      <w:pPr>
        <w:pStyle w:val="SectionHeading"/>
        <w:numPr>
          <w:ilvl w:val="0"/>
          <w:numId w:val="30"/>
        </w:numPr>
      </w:pPr>
      <w:r w:rsidRPr="00072951">
        <w:lastRenderedPageBreak/>
        <w:t>Introduction</w:t>
      </w:r>
    </w:p>
    <w:p w14:paraId="749EF2B3" w14:textId="3C439DFC" w:rsidR="00EE168F" w:rsidRPr="000F1C7A" w:rsidRDefault="007258CF" w:rsidP="000F1C7A">
      <w:pPr>
        <w:rPr>
          <w:szCs w:val="24"/>
        </w:rPr>
      </w:pPr>
      <w:r w:rsidRPr="000F1C7A">
        <w:rPr>
          <w:szCs w:val="24"/>
        </w:rPr>
        <w:t>The surface</w:t>
      </w:r>
      <w:r w:rsidR="00B4095B" w:rsidRPr="000F1C7A">
        <w:rPr>
          <w:szCs w:val="24"/>
        </w:rPr>
        <w:t xml:space="preserve"> characteristics</w:t>
      </w:r>
      <w:r w:rsidRPr="000F1C7A">
        <w:rPr>
          <w:szCs w:val="24"/>
        </w:rPr>
        <w:t xml:space="preserve"> of food powders play a significant role in driving the powder reconstitution properties. Powder reconstitution </w:t>
      </w:r>
      <w:r w:rsidR="6854FF1B" w:rsidRPr="000F1C7A">
        <w:rPr>
          <w:szCs w:val="24"/>
        </w:rPr>
        <w:t>involves</w:t>
      </w:r>
      <w:r w:rsidRPr="000F1C7A">
        <w:rPr>
          <w:szCs w:val="24"/>
        </w:rPr>
        <w:t xml:space="preserve"> four distinct </w:t>
      </w:r>
      <w:r w:rsidR="05308CA7" w:rsidRPr="000F1C7A">
        <w:rPr>
          <w:szCs w:val="24"/>
        </w:rPr>
        <w:t>physical</w:t>
      </w:r>
      <w:r w:rsidRPr="000F1C7A">
        <w:rPr>
          <w:szCs w:val="24"/>
        </w:rPr>
        <w:t xml:space="preserve"> steps</w:t>
      </w:r>
      <w:r w:rsidR="0FDB1E2E" w:rsidRPr="000F1C7A">
        <w:rPr>
          <w:szCs w:val="24"/>
        </w:rPr>
        <w:t xml:space="preserve"> which may overlap</w:t>
      </w:r>
      <w:r w:rsidRPr="000F1C7A">
        <w:rPr>
          <w:szCs w:val="24"/>
        </w:rPr>
        <w:t>: wetting, sinking, dispersi</w:t>
      </w:r>
      <w:r w:rsidR="00CC2FF1" w:rsidRPr="000F1C7A">
        <w:rPr>
          <w:szCs w:val="24"/>
        </w:rPr>
        <w:t>on</w:t>
      </w:r>
      <w:r w:rsidRPr="000F1C7A">
        <w:rPr>
          <w:szCs w:val="24"/>
        </w:rPr>
        <w:t>, and</w:t>
      </w:r>
      <w:r w:rsidR="00CC2FF1" w:rsidRPr="000F1C7A">
        <w:rPr>
          <w:szCs w:val="24"/>
        </w:rPr>
        <w:t xml:space="preserve"> – in t</w:t>
      </w:r>
      <w:r w:rsidR="00D92942" w:rsidRPr="000F1C7A">
        <w:rPr>
          <w:szCs w:val="24"/>
        </w:rPr>
        <w:t>he case of soluble powder</w:t>
      </w:r>
      <w:r w:rsidR="00CC2FF1" w:rsidRPr="000F1C7A">
        <w:rPr>
          <w:szCs w:val="24"/>
        </w:rPr>
        <w:t xml:space="preserve">s – dissolution </w:t>
      </w:r>
      <w:r w:rsidRPr="000F1C7A">
        <w:rPr>
          <w:szCs w:val="24"/>
        </w:rPr>
        <w:fldChar w:fldCharType="begin"/>
      </w:r>
      <w:r w:rsidR="00FA3B9E" w:rsidRPr="000F1C7A">
        <w:rPr>
          <w:szCs w:val="24"/>
        </w:rPr>
        <w:instrText xml:space="preserve"> ADDIN ZOTERO_ITEM CSL_CITATION {"citationID":"nszm6lcE","properties":{"formattedCitation":"[1]","plainCitation":"[1]","noteIndex":0},"citationItems":[{"id":108,"uris":["http://zotero.org/users/4403555/items/EKDQVIL6"],"uri":["http://zotero.org/users/4403555/items/EKDQVIL6"],"itemData":{"id":108,"type":"article-journal","abstract":"Poor reconstitution of food powders is a defect that hampers the development of novel dehydrated food products. In order to improve the quality of a powdered food during the development stages, a better understanding of how the powder behaves upon rehydration is vital. However, common methods to follow powder reconstitution, e.g. conductimetry, can yield uninterpretable results, especially if a powder does not completely wet, sink, disperse and dissolve. To circumvent this problem, a mapping approach was developed to describe the powder behavior depending on the combinations of variables. To construct such a map, powders are reconstituted using a transparent vessel, and an optical recording of each trial is utilized to describe if the process was ‘normal’, i.e. if wetting/sinking, dispersing, and dissolving of the particles occur readily and more or less sequentially, or if it was limited by poor powder sinking, by sedimentation, slow material dissolution, or lump formation. By mapping the behaviors at different combinations of temperatures and agitation speeds, various regimes of limiting reconstitution behavior can be identified. In the current study, rate-limiting regime maps of four types of maltodextrin (Glucidex DE21, IT21, DE6, and IT6) are constructed and compared in order to investigate the influence of molecular weight, particle size, water temperature, and agitation speed on the rehydration of a water-soluble amorphous food powder. Such a study would not have been possible using conventional techniques, as powder reconstitution is not always complete.","container-title":"Powder Technology","ISSN":"0032-5910","journalAbbreviation":"Powder Technology","page":"520-527","source":"ScienceDirect","title":"Mapping the rate-limiting regimes of food powder reconstitution in a standard mixing vessel","volume":"270","author":[{"family":"Mitchell","given":"W. Robert"},{"family":"Forny","given":"Laurent"},{"family":"Althaus","given":"Tim O."},{"family":"Niederreiter","given":"Gerhard"},{"family":"Palzer","given":"Stefan"},{"family":"Hounslow","given":"Michael J."},{"family":"Salman","given":"Agba D."}],"issued":{"date-parts":[["2015",1,1]]}}}],"schema":"https://github.com/citation-style-language/schema/raw/master/csl-citation.json"} </w:instrText>
      </w:r>
      <w:r w:rsidRPr="000F1C7A">
        <w:rPr>
          <w:szCs w:val="24"/>
        </w:rPr>
        <w:fldChar w:fldCharType="separate"/>
      </w:r>
      <w:r w:rsidR="009735DA" w:rsidRPr="009735DA">
        <w:rPr>
          <w:rFonts w:cs="Times New Roman"/>
        </w:rPr>
        <w:t>[1]</w:t>
      </w:r>
      <w:r w:rsidRPr="000F1C7A">
        <w:rPr>
          <w:szCs w:val="24"/>
        </w:rPr>
        <w:fldChar w:fldCharType="end"/>
      </w:r>
      <w:r w:rsidRPr="000F1C7A">
        <w:rPr>
          <w:szCs w:val="24"/>
        </w:rPr>
        <w:t xml:space="preserve">. </w:t>
      </w:r>
    </w:p>
    <w:p w14:paraId="4CE58EAF" w14:textId="2C718515" w:rsidR="007258CF" w:rsidRPr="0016496A" w:rsidRDefault="007258CF" w:rsidP="000F1C7A">
      <w:pPr>
        <w:rPr>
          <w:szCs w:val="24"/>
        </w:rPr>
      </w:pPr>
      <w:r w:rsidRPr="000F1C7A">
        <w:rPr>
          <w:szCs w:val="24"/>
        </w:rPr>
        <w:t xml:space="preserve">The first interaction of powder with water, known as wetting, is greatly influenced by the particle surface </w:t>
      </w:r>
      <w:r w:rsidR="68CAA458" w:rsidRPr="000F1C7A">
        <w:rPr>
          <w:szCs w:val="24"/>
        </w:rPr>
        <w:t>composition</w:t>
      </w:r>
      <w:r w:rsidRPr="000F1C7A">
        <w:rPr>
          <w:szCs w:val="24"/>
        </w:rPr>
        <w:t xml:space="preserve"> </w:t>
      </w:r>
      <w:r w:rsidRPr="000F1C7A">
        <w:rPr>
          <w:szCs w:val="24"/>
        </w:rPr>
        <w:fldChar w:fldCharType="begin"/>
      </w:r>
      <w:r w:rsidR="00FA3B9E" w:rsidRPr="000F1C7A">
        <w:rPr>
          <w:szCs w:val="24"/>
        </w:rPr>
        <w:instrText xml:space="preserve"> ADDIN ZOTERO_ITEM CSL_CITATION {"citationID":"nGQ7hbxx","properties":{"formattedCitation":"[2]","plainCitation":"[2]","noteIndex":0},"citationItems":[{"id":109,"uris":["http://zotero.org/users/4403555/items/F98RGY4H"],"uri":["http://zotero.org/users/4403555/items/F98RGY4H"],"itemData":{"id":109,"type":"article-journal","abstract":"Agglomeration technologies are commonly used by the food industry to optimize several properties such as density and flowability and also to shorten the reconstitution time of commercial powders. The latter advantage is mostly linked to the creation of inter-particle pores available for capillary rise. Capillary rise is related to the wetting properties of the solid material evaluated through the contact angle θ. The difficulties in assessing contact angles of food material are discussed in this article. However by choosing appropriate solid/liquid combinations the penetration of droplets into agglomerates was investigated as a function of viscosity and surface tension of the liquid. The wetting rate was found to be in good agreement with the theoretical Washburn equation. Another important factor affecting the reconstitution process of agglomerate is related to the amount of energy that is required to breakdown the agglomerates to individual particles or aggregates. The energy requirements (provided as heat, mixing, etc.) are assumed to be largely influenced by the physical state of the solid bridges. Dissolution of freeze-dried amorphous skimmed milk powder was shown to be much faster than dissolution of a recrystallized sample containing crystalline lactose. In view of the observations made in this article, it seems that implementation of adequate experiments allows investigating individually each step of the reconstitution process. Therefore, it will be desired to describe each step through a set of physical equations and combining these equations into a more comprehensive model. Such model could be used to optimize commercial powders leading to an increased consumer acceptance.","container-title":"Powder Technology","ISSN":"0032-5910","issue":"1","journalAbbreviation":"Powder Technology","page":"72-78","source":"ScienceDirect","title":"Wetting, disintegration and dissolution of agglomerated water soluble powders","volume":"206","author":[{"family":"Forny","given":"L."},{"family":"Marabi","given":"A."},{"family":"Palzer","given":"S."}],"issued":{"date-parts":[["2011",1,18]]}}}],"schema":"https://github.com/citation-style-language/schema/raw/master/csl-citation.json"} </w:instrText>
      </w:r>
      <w:r w:rsidRPr="000F1C7A">
        <w:rPr>
          <w:szCs w:val="24"/>
        </w:rPr>
        <w:fldChar w:fldCharType="separate"/>
      </w:r>
      <w:r w:rsidR="009735DA" w:rsidRPr="009735DA">
        <w:rPr>
          <w:rFonts w:cs="Times New Roman"/>
        </w:rPr>
        <w:t>[2]</w:t>
      </w:r>
      <w:r w:rsidRPr="000F1C7A">
        <w:rPr>
          <w:szCs w:val="24"/>
        </w:rPr>
        <w:fldChar w:fldCharType="end"/>
      </w:r>
      <w:r w:rsidRPr="000F1C7A">
        <w:rPr>
          <w:szCs w:val="24"/>
        </w:rPr>
        <w:t xml:space="preserve">. </w:t>
      </w:r>
      <w:r w:rsidR="6117B88E" w:rsidRPr="000F1C7A">
        <w:rPr>
          <w:szCs w:val="24"/>
        </w:rPr>
        <w:t xml:space="preserve">As demonstrated by </w:t>
      </w:r>
      <w:proofErr w:type="spellStart"/>
      <w:r w:rsidR="6117B88E" w:rsidRPr="000F1C7A">
        <w:rPr>
          <w:szCs w:val="24"/>
        </w:rPr>
        <w:t>Kammerhofer</w:t>
      </w:r>
      <w:proofErr w:type="spellEnd"/>
      <w:r w:rsidR="6117B88E" w:rsidRPr="000F1C7A">
        <w:rPr>
          <w:szCs w:val="24"/>
        </w:rPr>
        <w:t xml:space="preserve"> et al. </w:t>
      </w:r>
      <w:r w:rsidRPr="000F1C7A">
        <w:rPr>
          <w:szCs w:val="24"/>
        </w:rPr>
        <w:fldChar w:fldCharType="begin"/>
      </w:r>
      <w:r w:rsidR="00FA3B9E" w:rsidRPr="000F1C7A">
        <w:rPr>
          <w:szCs w:val="24"/>
        </w:rPr>
        <w:instrText xml:space="preserve"> ADDIN ZOTERO_ITEM CSL_CITATION {"citationID":"7AQ2pkuW","properties":{"formattedCitation":"[3]","plainCitation":"[3]","noteIndex":0},"citationItems":[{"id":102,"uris":["http://zotero.org/users/4403555/items/MPYDSA22"],"uri":["http://zotero.org/users/4403555/items/MPYDSA22"],"itemData":{"id":102,"type":"article-journal","abstract":"The dynamic wetting behavior as first step in reconstitution of heterogeneous model food powders was investigated in the present work. Therefore, we studied the capillary rise of water into single pores and pore systems containing hydrophilic and hydrophobic walls. A two-wall setup was developed to realize the capillary rise in a single gap containing walls with two different contact angles but a constant pore size. The equilibrium penetration height was measured and compared to calculated heights using advancing contact angles inserted in a model equation. Wetting experiments in a Washburn setup were performed with respect to the investigation of water penetration into a heterogeneous pore network which leads to a variable pore size during the rise. In order to determine the effect of contact angle, three different glass materials at varied levels of hydrophobicity were prepared. Furthermore, a focus was put on understanding the impact of the pore network on the wetting kinetics by mixing two size fractions of glass beads. The equilibrium heights determined in heterogeneous single gaps fit well with the calculated heights by inserting advancing contact angles into the model equation. The results of the powder systems show a significant impact on the wetting with an increasing hydrophobic fraction, while an increased hydrophobic contact angle further increased the wetting time only at higher quantities of the hydrophobic component in the sample. Furthermore, our findings emphasize the complexity of wetting into a system with heterogeneity in pore size and contact angle.","container-title":"Powder Technology","ISSN":"0032-5910","journalAbbreviation":"Powder Technology","page":"367-374","source":"ScienceDirect","title":"Impact of hydrophobic surfaces on capillary wetting","volume":"328","author":[{"family":"Kammerhofer","given":"J."},{"family":"Fries","given":"L."},{"family":"Dupas","given":"J."},{"family":"Forny","given":"L."},{"family":"Heinrich","given":"S."},{"family":"Palzer","given":"S."}],"issued":{"date-parts":[["2018",4,1]]}},"suppress-author":true}],"schema":"https://github.com/citation-style-language/schema/raw/master/csl-citation.json"} </w:instrText>
      </w:r>
      <w:r w:rsidRPr="000F1C7A">
        <w:rPr>
          <w:szCs w:val="24"/>
        </w:rPr>
        <w:fldChar w:fldCharType="separate"/>
      </w:r>
      <w:r w:rsidR="009735DA" w:rsidRPr="009735DA">
        <w:rPr>
          <w:rFonts w:cs="Times New Roman"/>
        </w:rPr>
        <w:t>[3]</w:t>
      </w:r>
      <w:r w:rsidRPr="000F1C7A">
        <w:rPr>
          <w:szCs w:val="24"/>
        </w:rPr>
        <w:fldChar w:fldCharType="end"/>
      </w:r>
      <w:r w:rsidR="6117B88E" w:rsidRPr="000F1C7A">
        <w:rPr>
          <w:szCs w:val="24"/>
        </w:rPr>
        <w:t xml:space="preserve">, </w:t>
      </w:r>
      <w:r w:rsidR="2FD0995F" w:rsidRPr="000F1C7A">
        <w:rPr>
          <w:szCs w:val="24"/>
        </w:rPr>
        <w:t xml:space="preserve">powder </w:t>
      </w:r>
      <w:r w:rsidR="6117B88E" w:rsidRPr="000F1C7A">
        <w:rPr>
          <w:szCs w:val="24"/>
        </w:rPr>
        <w:t>w</w:t>
      </w:r>
      <w:r w:rsidR="413477D3" w:rsidRPr="000F1C7A">
        <w:rPr>
          <w:szCs w:val="24"/>
        </w:rPr>
        <w:t>etting can be significantly decelerated in the p</w:t>
      </w:r>
      <w:r w:rsidR="3202B27E" w:rsidRPr="000F1C7A">
        <w:rPr>
          <w:szCs w:val="24"/>
        </w:rPr>
        <w:t>resence of hydrophobic surfaces</w:t>
      </w:r>
      <w:r w:rsidRPr="000F1C7A">
        <w:rPr>
          <w:szCs w:val="24"/>
        </w:rPr>
        <w:t xml:space="preserve">. </w:t>
      </w:r>
      <w:r w:rsidR="0071440D" w:rsidRPr="000F1C7A">
        <w:rPr>
          <w:szCs w:val="24"/>
        </w:rPr>
        <w:t xml:space="preserve">In the case of spray-dried milk powders, hydrophobic compounds are often overrepresented on the particle surface compared to the bulk. For whole milk powder (WMP) in particular, a predominance of fat on the particle surface has been reported in the literature </w:t>
      </w:r>
      <w:r w:rsidRPr="000F1C7A">
        <w:rPr>
          <w:szCs w:val="24"/>
        </w:rPr>
        <w:fldChar w:fldCharType="begin"/>
      </w:r>
      <w:r w:rsidR="00800653" w:rsidRPr="000F1C7A">
        <w:rPr>
          <w:szCs w:val="24"/>
        </w:rPr>
        <w:instrText xml:space="preserve"> ADDIN ZOTERO_ITEM CSL_CITATION {"citationID":"CYzKnCIp","properties":{"unsorted":true,"formattedCitation":"[4\\uc0\\u8211{}7]","plainCitation":"[4–7]","noteIndex":0},"citationItems":[{"id":89,"uris":["http://zotero.org/users/4403555/items/5CJ96ZTU"],"uri":["http://zotero.org/users/4403555/items/5CJ96ZTU"],"itemData":{"id":89,"type":"article-journal","abstract":"The migration of lactose, protein and fat within milk droplets and particles in a spray dryer is investigated with a view to eventually modelling this process using computational fluid dynamics. Both protein and fat accumulate preferentially at the surface of the milk particles as they dry, at the expense of lactose. This has repercussions for the rate of particle agglomeration and wall deposition within the spray dryer, and the functional properties of the dried powder, because the fat and lactose surface concentrations affect the stickiness of the milk particles. The surface fat coverage, and hence the particle stickiness, is particularly sensitive to small changes in fat content between 0% and 5%, which is likely to be important for the control of powder properties and the operation of spray drying equipment in skim milk production. In addition, a higher drying temperature favours the appearance of lactose over protein at the surface of the milk particle. We postulate that higher temperatures hasten the formation of a surface skin, which hinders the migration of surface-active protein towards the surface. Finally, we have confirmed observations made by various other researchers on the morphological evolution of a milk droplet as it dries, which involves the formation of a skin and a vacuole, and the inflation and subsequent shrinkage of the particle.","container-title":"Journal of Food Engineering","ISSN":"0260-8774","issue":"4","journalAbbreviation":"Journal of Food Engineering","page":"919-925","source":"ScienceDirect","title":"The effect of surface composition on the functional properties of milk powders","volume":"77","author":[{"family":"Nijdam","given":"J. J."},{"family":"Langrish","given":"T. A. G."}],"issued":{"date-parts":[["2006",12,1]]}},"label":"page"},{"id":100,"uris":["http://zotero.org/users/4403555/items/565ENQIA"],"uri":["http://zotero.org/users/4403555/items/565ENQIA"],"itemData":{"id":100,"type":"article-journal","abstract":"The effects of various spray drying conditions (feed solids content, drying temperature, degree of homogenization and initial droplet size) on the surface composition of industrial spray-dried milk powders (skim milk powder and whole milk powder) were investigated. Experiments were performed in a laboratory-scale spray drier and the surface compositions of the powders were measured using electron spectroscopy for chemical analysis (ESCA). For whole milk powder, the amount of surface free-fat was also measured as a complement to the surface composition estimated using ESCA. For both skim milk powder and whole milk powder, the surface composition of the powders was found to be determined to a large extent by the spray drying conditions employed. At higher feed solids content or drying temperature, less fat and protein appeared on the surface of the powders. Less redistribution of components seemed to occur within the drying droplet because of high viscosity and rapid crust formation. Increasing the number of homogenization passes reduced the fat globule size and consequently the amount of fat present on the powder surface. The initial droplet size did not have a significant effect on the range of particle sizes studied in this work. Strong interaction effects between the spray drying conditions were also found. The results suggest that a combination of spray drying conditions is necessary to control the surface composition of milk powders. Possible mechanisms behind the formation of the surface composition of industrial spray-dried milk powders were proposed based on the findings in this work and theoretical considerations.","collection-title":"Food Powder Technology","container-title":"Journal of Food Engineering","ISSN":"0260-8774","issue":"2","journalAbbreviation":"Journal of Food Engineering","page":"169-181","source":"ScienceDirect","title":"Surface composition of industrial spray-dried milk powders. 2. Effects of spray drying conditions on the surface composition","volume":"94","author":[{"family":"Kim","given":"Esther H. -J."},{"family":"Chen","given":"Xiao Dong"},{"family":"Pearce","given":"David"}],"issued":{"date-parts":[["2009",9,1]]}},"label":"page"},{"id":98,"uris":["http://zotero.org/users/4403555/items/YHBCFKAC"],"uri":["http://zotero.org/users/4403555/items/YHBCFKAC"],"itemData":{"id":98,"type":"article-journal","abstract":"Gradient compositions in standard and agglomerated industrial milk powders were studied. X-ray Photoelectron Spectroscopy (XPS) coupled with Energy Dispersive X-ray (EDX) analyses were used to investigate respectively the first 5 nm and the first micrometer of the particle surface. From these results, two models were proposed concerning the distribution of milk components (lactose, lipids, proteins and minerals) from the particle surface to the core. Concurrently, different milk fat fractions (total, encapsulated and free fat) were extracted from standard and agglomerated powders and analyzed by Differential Scanning Calorimetry (DSC) as well as Gas Chromatography (GC). Similar thermal characteristics but variable fatty acid profiles were found between these fractions. No difference between standard and agglomerated powders was observed in both gradient composition and fat fractions properties, suggesting that agglomeration process don’t change the particle surface properties.","container-title":"Food Hydrocolloids","ISSN":"0268-005X","issue":"1","journalAbbreviation":"Food Hydrocolloids","page":"149-158","source":"ScienceDirect","title":"Composition gradient from surface to core in dairy powders: Agglomeration effect","title-short":"Composition gradient from surface to core in dairy powders","volume":"26","author":[{"family":"Murrieta-Pazos","given":"I."},{"family":"Gaiani","given":"C."},{"family":"Galet","given":"L."},{"family":"Scher","given":"J."}],"issued":{"date-parts":[["2012",1,1]]}},"label":"page"},{"id":66,"uris":["http://zotero.org/users/4403555/items/RTTQLZQ4"],"uri":["http://zotero.org/users/4403555/items/RTTQLZQ4"],"itemData":{"id":66,"type":"article-journal","abstract":"The dominant presence of fat at the surface of spray-dried milk powders has been widely reported in the literature and described as resulting in unfavourable powder properties. The mechanism(s) causing this phenomenon are yet to be clearly identified. A systematic investigation of the component distribution in atomized droplets and spray-dried particles consisting of model milk systems with different fat contents demonstrated that atomization strongly influences the final surface composition. Cryogenic flash-freezing of uniform droplets from a microfluidic jet nozzle directly after atomization helped to distinguish the influence of the atomization stage from the drying stage. It was confirmed that the overrepresentation of fat on the surface is independent of the atomization technique, including a pressure-swirl single-fluid spray nozzle and a pilot-scale rotary disk spray dryer commonly used in industry. It is proposed that during the atomization stage a disintegration mechanism along the oil–water interface of the fat globules causes the surface predominance of fat. X-ray photoelectron spectroscopic measurements detected the outermost fat layer and some adjacent protein present on both atomized droplets and spray-dried particles. Confocal laser scanning microscopy gave a qualitative insight into the protein and fat distribution throughout the cross-sections, and confirmed the presence of a fat film along the particle surface. The film remained on the surface in the subsequent drying stage, while protein accumulated underneath, driven by diffusion. The results demonstrated that atomization induces component segregation and fat-rich surfaces in spray-dried milk powders, and thus these cannot be prevented by adjusting the spray drying conditions.","container-title":"Colloids and Surfaces B: Biointerfaces","ISSN":"0927-7765","issue":"Supplement C","journalAbbreviation":"Colloids and Surfaces B: Biointerfaces","page":"460-471","source":"ScienceDirect","title":"The impact of atomization on the surface composition of spray-dried milk droplets","volume":"140","author":[{"family":"Foerster","given":"Martin"},{"family":"Gengenbach","given":"Thomas"},{"family":"Woo","given":"Meng Wai"},{"family":"Selomulya","given":"Cordelia"}],"issued":{"date-parts":[["2016",4,1]]}},"label":"page"}],"schema":"https://github.com/citation-style-language/schema/raw/master/csl-citation.json"} </w:instrText>
      </w:r>
      <w:r w:rsidRPr="000F1C7A">
        <w:rPr>
          <w:szCs w:val="24"/>
        </w:rPr>
        <w:fldChar w:fldCharType="separate"/>
      </w:r>
      <w:r w:rsidR="009735DA" w:rsidRPr="009735DA">
        <w:rPr>
          <w:rFonts w:cs="Times New Roman"/>
          <w:szCs w:val="24"/>
        </w:rPr>
        <w:t>[4–7]</w:t>
      </w:r>
      <w:r w:rsidRPr="000F1C7A">
        <w:rPr>
          <w:szCs w:val="24"/>
        </w:rPr>
        <w:fldChar w:fldCharType="end"/>
      </w:r>
      <w:r w:rsidR="00AB3A8D" w:rsidRPr="000F1C7A">
        <w:rPr>
          <w:szCs w:val="24"/>
          <w:lang w:val="fr-CH"/>
        </w:rPr>
        <w:t xml:space="preserve">. </w:t>
      </w:r>
      <w:r w:rsidR="00AB3A8D" w:rsidRPr="000F1C7A">
        <w:rPr>
          <w:szCs w:val="24"/>
        </w:rPr>
        <w:t xml:space="preserve">Different hypotheses exist which aim to explain the component redistribution occurring during spray drying, including possible </w:t>
      </w:r>
      <w:r w:rsidR="00AB3A8D" w:rsidRPr="0016496A">
        <w:rPr>
          <w:szCs w:val="24"/>
        </w:rPr>
        <w:t xml:space="preserve">migration of hydrophobic compounds to the particle surface during drying and phase separation during atomization </w:t>
      </w:r>
      <w:r w:rsidRPr="0016496A">
        <w:rPr>
          <w:szCs w:val="24"/>
        </w:rPr>
        <w:fldChar w:fldCharType="begin"/>
      </w:r>
      <w:r w:rsidR="00800653" w:rsidRPr="0016496A">
        <w:rPr>
          <w:szCs w:val="24"/>
        </w:rPr>
        <w:instrText xml:space="preserve"> ADDIN ZOTERO_ITEM CSL_CITATION {"citationID":"hnx7FO5g","properties":{"unsorted":true,"formattedCitation":"[5,7,8]","plainCitation":"[5,7,8]","noteIndex":0},"citationItems":[{"id":100,"uris":["http://zotero.org/users/4403555/items/565ENQIA"],"uri":["http://zotero.org/users/4403555/items/565ENQIA"],"itemData":{"id":100,"type":"article-journal","abstract":"The effects of various spray drying conditions (feed solids content, drying temperature, degree of homogenization and initial droplet size) on the surface composition of industrial spray-dried milk powders (skim milk powder and whole milk powder) were investigated. Experiments were performed in a laboratory-scale spray drier and the surface compositions of the powders were measured using electron spectroscopy for chemical analysis (ESCA). For whole milk powder, the amount of surface free-fat was also measured as a complement to the surface composition estimated using ESCA. For both skim milk powder and whole milk powder, the surface composition of the powders was found to be determined to a large extent by the spray drying conditions employed. At higher feed solids content or drying temperature, less fat and protein appeared on the surface of the powders. Less redistribution of components seemed to occur within the drying droplet because of high viscosity and rapid crust formation. Increasing the number of homogenization passes reduced the fat globule size and consequently the amount of fat present on the powder surface. The initial droplet size did not have a significant effect on the range of particle sizes studied in this work. Strong interaction effects between the spray drying conditions were also found. The results suggest that a combination of spray drying conditions is necessary to control the surface composition of milk powders. Possible mechanisms behind the formation of the surface composition of industrial spray-dried milk powders were proposed based on the findings in this work and theoretical considerations.","collection-title":"Food Powder Technology","container-title":"Journal of Food Engineering","ISSN":"0260-8774","issue":"2","journalAbbreviation":"Journal of Food Engineering","page":"169-181","source":"ScienceDirect","title":"Surface composition of industrial spray-dried milk powders. 2. Effects of spray drying conditions on the surface composition","volume":"94","author":[{"family":"Kim","given":"Esther H. -J."},{"family":"Chen","given":"Xiao Dong"},{"family":"Pearce","given":"David"}],"issued":{"date-parts":[["2009",9,1]]}},"label":"page"},{"id":66,"uris":["http://zotero.org/users/4403555/items/RTTQLZQ4"],"uri":["http://zotero.org/users/4403555/items/RTTQLZQ4"],"itemData":{"id":66,"type":"article-journal","abstract":"The dominant presence of fat at the surface of spray-dried milk powders has been widely reported in the literature and described as resulting in unfavourable powder properties. The mechanism(s) causing this phenomenon are yet to be clearly identified. A systematic investigation of the component distribution in atomized droplets and spray-dried particles consisting of model milk systems with different fat contents demonstrated that atomization strongly influences the final surface composition. Cryogenic flash-freezing of uniform droplets from a microfluidic jet nozzle directly after atomization helped to distinguish the influence of the atomization stage from the drying stage. It was confirmed that the overrepresentation of fat on the surface is independent of the atomization technique, including a pressure-swirl single-fluid spray nozzle and a pilot-scale rotary disk spray dryer commonly used in industry. It is proposed that during the atomization stage a disintegration mechanism along the oil–water interface of the fat globules causes the surface predominance of fat. X-ray photoelectron spectroscopic measurements detected the outermost fat layer and some adjacent protein present on both atomized droplets and spray-dried particles. Confocal laser scanning microscopy gave a qualitative insight into the protein and fat distribution throughout the cross-sections, and confirmed the presence of a fat film along the particle surface. The film remained on the surface in the subsequent drying stage, while protein accumulated underneath, driven by diffusion. The results demonstrated that atomization induces component segregation and fat-rich surfaces in spray-dried milk powders, and thus these cannot be prevented by adjusting the spray drying conditions.","container-title":"Colloids and Surfaces B: Biointerfaces","ISSN":"0927-7765","issue":"Supplement C","journalAbbreviation":"Colloids and Surfaces B: Biointerfaces","page":"460-471","source":"ScienceDirect","title":"The impact of atomization on the surface composition of spray-dried milk droplets","volume":"140","author":[{"family":"Foerster","given":"Martin"},{"family":"Gengenbach","given":"Thomas"},{"family":"Woo","given":"Meng Wai"},{"family":"Selomulya","given":"Cordelia"}],"issued":{"date-parts":[["2016",4,1]]}},"label":"page"},{"id":93,"uris":["http://zotero.org/users/4403555/items/RIXD25GM"],"uri":["http://zotero.org/users/4403555/items/RIXD25GM"],"itemData":{"id":93,"type":"article-journal","abstract":"Powder structure and functionality are expected to be closely linked to the composition and drying process. In order to understand the optimization of the quality of a powder, e.g. encapsulation efficiency, or wetting and dispersion properties, monitoring of the particle microstructure is an attractive concept. However, to study the impact of different parameters in formulation and drying process on full scale is complicated and expensive, hence, studies on smaller scale, even single particle drying, is a potentially useful complement, as long as the results are comparable. The aim of this study is to compare morphology and internal composition of whole milk particles produced at different dryer scales to assess the development of internal structure in powder formed by spray drying. Whole milk was spray dried in the single particle dryer, laboratory dryer, pilot plant dryer and full scale dryer. The morphology and composition of the particles obtained were analyzed by low vacuum-SEM, confocal Raman microscopy and X-ray photoelectron spectroscopy. Phenomena such as adsorption of surface active compounds at the particle surface and phase segregation are observed to different extent, depending on particle size and drying time. The scale of drying influences the internal microstructure and distribution of components in the particles, and to a small extent also the external morphology. These effects are proposed to be related to the drying times for different droplet sizes, although mechanical handling effects and agglomeration in the full scale dryer may also influence the final morphology of these particles, as well as the surface composition.","collection-title":"Special issue from the 2nd Food Structure and Functionality Forum Symposium","container-title":"Food Structure","ISSN":"2213-3291","issue":"Supplement C","journalAbbreviation":"Food Structure","page":"35-44","source":"ScienceDirect","title":"The morphology and internal composition of dried particles from whole milk—From single droplet to full scale drying","volume":"13","author":[{"family":"Nuzzo","given":"Marine"},{"family":"Sloth Overgaard","given":"Jakob"},{"family":"Bergenståhl","given":"Björn"},{"family":"Millqvist-Fureby","given":"Anna"}],"issued":{"date-parts":[["2017",7,1]]}},"label":"page"}],"schema":"https://github.com/citation-style-language/schema/raw/master/csl-citation.json"} </w:instrText>
      </w:r>
      <w:r w:rsidRPr="0016496A">
        <w:rPr>
          <w:szCs w:val="24"/>
        </w:rPr>
        <w:fldChar w:fldCharType="separate"/>
      </w:r>
      <w:r w:rsidR="009735DA" w:rsidRPr="0016496A">
        <w:rPr>
          <w:rFonts w:cs="Times New Roman"/>
        </w:rPr>
        <w:t>[5,7,8]</w:t>
      </w:r>
      <w:r w:rsidRPr="0016496A">
        <w:rPr>
          <w:szCs w:val="24"/>
        </w:rPr>
        <w:fldChar w:fldCharType="end"/>
      </w:r>
      <w:r w:rsidR="5FF2A5EC" w:rsidRPr="0016496A">
        <w:rPr>
          <w:szCs w:val="24"/>
        </w:rPr>
        <w:t xml:space="preserve">. </w:t>
      </w:r>
      <w:r w:rsidR="3FF4CD02" w:rsidRPr="0016496A">
        <w:rPr>
          <w:szCs w:val="24"/>
        </w:rPr>
        <w:t>Wetting</w:t>
      </w:r>
      <w:r w:rsidR="478A1911" w:rsidRPr="0016496A">
        <w:rPr>
          <w:szCs w:val="24"/>
        </w:rPr>
        <w:t xml:space="preserve"> of WMP </w:t>
      </w:r>
      <w:r w:rsidR="7CC74091" w:rsidRPr="0016496A">
        <w:rPr>
          <w:szCs w:val="24"/>
        </w:rPr>
        <w:t>is influenced by</w:t>
      </w:r>
      <w:r w:rsidR="478A1911" w:rsidRPr="0016496A">
        <w:rPr>
          <w:szCs w:val="24"/>
        </w:rPr>
        <w:t xml:space="preserve"> the </w:t>
      </w:r>
      <w:r w:rsidR="459BF500" w:rsidRPr="0016496A">
        <w:rPr>
          <w:szCs w:val="24"/>
        </w:rPr>
        <w:t>physical</w:t>
      </w:r>
      <w:r w:rsidR="478A1911" w:rsidRPr="0016496A">
        <w:rPr>
          <w:szCs w:val="24"/>
        </w:rPr>
        <w:t xml:space="preserve"> state of surface fat, which </w:t>
      </w:r>
      <w:r w:rsidR="65200E8C" w:rsidRPr="0016496A">
        <w:rPr>
          <w:szCs w:val="24"/>
        </w:rPr>
        <w:t>depends on</w:t>
      </w:r>
      <w:r w:rsidR="478A1911" w:rsidRPr="0016496A">
        <w:rPr>
          <w:szCs w:val="24"/>
        </w:rPr>
        <w:t xml:space="preserve"> the reconstitution temperature</w:t>
      </w:r>
      <w:r w:rsidR="5885A157" w:rsidRPr="0016496A">
        <w:rPr>
          <w:szCs w:val="24"/>
        </w:rPr>
        <w:t xml:space="preserve"> </w:t>
      </w:r>
      <w:r w:rsidRPr="0016496A">
        <w:rPr>
          <w:szCs w:val="24"/>
        </w:rPr>
        <w:fldChar w:fldCharType="begin"/>
      </w:r>
      <w:r w:rsidR="00800653" w:rsidRPr="0016496A">
        <w:rPr>
          <w:szCs w:val="24"/>
        </w:rPr>
        <w:instrText xml:space="preserve"> ADDIN ZOTERO_ITEM CSL_CITATION {"citationID":"hjkyojD5","properties":{"formattedCitation":"[9,10]","plainCitation":"[9,10]","noteIndex":0},"citationItems":[{"id":19,"uris":["http://zotero.org/users/4403555/items/MRUR9FD6"],"uri":["http://zotero.org/users/4403555/items/MRUR9FD6"],"itemData":{"id":19,"type":"article-journal","abstract":"The surface composition of four industrial spray-dried dairy powders (skim milk powder, whole milk powder, cream powder and whey protein concentrate) was estimated by electron spectroscopy for chemical analysis (ESCA), and its influence on powder flowability was studied. It was found that skim milk powder flows well compared to the other powders because the surface is made of lactose and protein with a small amount of fat, whereas the high surface fat composition inhibits the flow of whole milk, cream and whey protein powders. However, the poor flowability of the powders with high surface fat coverage was drastically improved by removal of fat present on the surface through a brief wash with petroleum ether. The results obtained indicate that, although there are several parameters including particle size, which influence the flowability of powders, the flowability of powders is strongly influenced by the surface composition of powders, particularly for fat-containing powders.","container-title":"Colloids and Surfaces B: Biointerfaces","ISSN":"0927-7765","issue":"3","journalAbbreviation":"Colloids and Surfaces B: Biointerfaces","page":"182-187","source":"ScienceDirect","title":"Effect of surface composition on the flowability of industrial spray-dried dairy powders","volume":"46","author":[{"family":"Kim","given":"Esther H. -J."},{"family":"Chen","given":"Xiao Dong"},{"family":"Pearce","given":"David"}],"issued":{"date-parts":[["2005",12,20]]}}},{"id":738,"uris":["http://zotero.org/users/4403555/items/KANEZIR9"],"uri":["http://zotero.org/users/4403555/items/KANEZIR9"],"itemData":{"id":738,"type":"article-journal","abstract":"Poor powder reconstitution remains a challenge for the food and beverage industry – thus in the past decades there has been a considerable increase in the number of studies aiming to understand the mechanisms driving powder reconstitution. However many techniques used are inadequate to fully describe the entire reconstitution process. In the present publication, we introduce a novel approach to study wetting/sinking and dispersing of food powders, by using a standardized agitated vessel equipped with a video camera to record the powder sinking time and an in situ particle size distribution measurements to characterize lump formation and dispersion, directly in the agitated vessel. Whole and skim milk powders are reconstituted under various combinations of temperature and agitation rate in order to construct “limiting regimes maps”, in order to elucidate the mechanisms of reconstitution at various combinations of these parameters.","container-title":"Powder Technology","ISSN":"0032-5910","journalAbbreviation":"Powder Technology","language":"en","page":"10-19","source":"ScienceDirect","title":"Tracking of powder lump formation and dispersion with the use of FBRM technology and video recordings","volume":"367","author":[{"family":"Mitchell","given":"W. Robert"},{"family":"Forny","given":"Laurent"},{"family":"Althaus","given":"Tim"},{"family":"Niederreiter","given":"Gerhard"},{"family":"Palzer","given":"Stefan"},{"family":"Hounslow","given":"Michael J."},{"family":"Salman","given":"Agba D."}],"issued":{"date-parts":[["2020",5,1]]}}}],"schema":"https://github.com/citation-style-language/schema/raw/master/csl-citation.json"} </w:instrText>
      </w:r>
      <w:r w:rsidRPr="0016496A">
        <w:rPr>
          <w:szCs w:val="24"/>
        </w:rPr>
        <w:fldChar w:fldCharType="separate"/>
      </w:r>
      <w:r w:rsidR="009735DA" w:rsidRPr="0016496A">
        <w:rPr>
          <w:rFonts w:cs="Times New Roman"/>
        </w:rPr>
        <w:t>[9,10]</w:t>
      </w:r>
      <w:r w:rsidRPr="0016496A">
        <w:rPr>
          <w:szCs w:val="24"/>
        </w:rPr>
        <w:fldChar w:fldCharType="end"/>
      </w:r>
      <w:r w:rsidR="478A1911" w:rsidRPr="0016496A">
        <w:rPr>
          <w:szCs w:val="24"/>
        </w:rPr>
        <w:t>.</w:t>
      </w:r>
      <w:r w:rsidR="478A1911" w:rsidRPr="0016496A">
        <w:rPr>
          <w:szCs w:val="24"/>
          <w:lang w:val="fr-FR"/>
        </w:rPr>
        <w:t xml:space="preserve"> </w:t>
      </w:r>
      <w:r w:rsidRPr="0016496A">
        <w:rPr>
          <w:szCs w:val="24"/>
        </w:rPr>
        <w:t>Kim et al.</w:t>
      </w:r>
      <w:r w:rsidR="5885A157" w:rsidRPr="0016496A">
        <w:rPr>
          <w:szCs w:val="24"/>
        </w:rPr>
        <w:t xml:space="preserve"> </w:t>
      </w:r>
      <w:r w:rsidRPr="0016496A">
        <w:rPr>
          <w:szCs w:val="24"/>
        </w:rPr>
        <w:fldChar w:fldCharType="begin"/>
      </w:r>
      <w:r w:rsidR="00FA3B9E" w:rsidRPr="0016496A">
        <w:rPr>
          <w:szCs w:val="24"/>
        </w:rPr>
        <w:instrText xml:space="preserve"> ADDIN ZOTERO_ITEM CSL_CITATION {"citationID":"sv2iQeRg","properties":{"formattedCitation":"[9]","plainCitation":"[9]","noteIndex":0},"citationItems":[{"id":19,"uris":["http://zotero.org/users/4403555/items/MRUR9FD6"],"uri":["http://zotero.org/users/4403555/items/MRUR9FD6"],"itemData":{"id":19,"type":"article-journal","abstract":"The surface composition of four industrial spray-dried dairy powders (skim milk powder, whole milk powder, cream powder and whey protein concentrate) was estimated by electron spectroscopy for chemical analysis (ESCA), and its influence on powder flowability was studied. It was found that skim milk powder flows well compared to the other powders because the surface is made of lactose and protein with a small amount of fat, whereas the high surface fat composition inhibits the flow of whole milk, cream and whey protein powders. However, the poor flowability of the powders with high surface fat coverage was drastically improved by removal of fat present on the surface through a brief wash with petroleum ether. The results obtained indicate that, although there are several parameters including particle size, which influence the flowability of powders, the flowability of powders is strongly influenced by the surface composition of powders, particularly for fat-containing powders.","container-title":"Colloids and Surfaces B: Biointerfaces","ISSN":"0927-7765","issue":"3","journalAbbreviation":"Colloids and Surfaces B: Biointerfaces","page":"182-187","source":"ScienceDirect","title":"Effect of surface composition on the flowability of industrial spray-dried dairy powders","volume":"46","author":[{"family":"Kim","given":"Esther H. -J."},{"family":"Chen","given":"Xiao Dong"},{"family":"Pearce","given":"David"}],"issued":{"date-parts":[["2005",12,20]]}},"suppress-author":true}],"schema":"https://github.com/citation-style-language/schema/raw/master/csl-citation.json"} </w:instrText>
      </w:r>
      <w:r w:rsidRPr="0016496A">
        <w:rPr>
          <w:szCs w:val="24"/>
        </w:rPr>
        <w:fldChar w:fldCharType="separate"/>
      </w:r>
      <w:r w:rsidR="009735DA" w:rsidRPr="0016496A">
        <w:rPr>
          <w:rFonts w:cs="Times New Roman"/>
        </w:rPr>
        <w:t>[9]</w:t>
      </w:r>
      <w:r w:rsidRPr="0016496A">
        <w:rPr>
          <w:szCs w:val="24"/>
        </w:rPr>
        <w:fldChar w:fldCharType="end"/>
      </w:r>
      <w:r w:rsidR="49B343BA" w:rsidRPr="0016496A">
        <w:rPr>
          <w:szCs w:val="24"/>
        </w:rPr>
        <w:t xml:space="preserve"> </w:t>
      </w:r>
      <w:r w:rsidR="5446C8BC" w:rsidRPr="0016496A">
        <w:rPr>
          <w:szCs w:val="24"/>
        </w:rPr>
        <w:t>show</w:t>
      </w:r>
      <w:r w:rsidR="11D8FEB2" w:rsidRPr="0016496A">
        <w:rPr>
          <w:szCs w:val="24"/>
        </w:rPr>
        <w:t>ed</w:t>
      </w:r>
      <w:r w:rsidRPr="0016496A">
        <w:rPr>
          <w:szCs w:val="24"/>
        </w:rPr>
        <w:t xml:space="preserve"> </w:t>
      </w:r>
      <w:r w:rsidR="05473D07" w:rsidRPr="0016496A">
        <w:rPr>
          <w:szCs w:val="24"/>
        </w:rPr>
        <w:t>that</w:t>
      </w:r>
      <w:r w:rsidR="665D643C" w:rsidRPr="0016496A">
        <w:rPr>
          <w:szCs w:val="24"/>
        </w:rPr>
        <w:t xml:space="preserve"> </w:t>
      </w:r>
      <w:r w:rsidR="086F48ED" w:rsidRPr="0016496A">
        <w:rPr>
          <w:szCs w:val="24"/>
        </w:rPr>
        <w:t xml:space="preserve">WMP </w:t>
      </w:r>
      <w:r w:rsidR="0981F5AF" w:rsidRPr="0016496A">
        <w:rPr>
          <w:szCs w:val="24"/>
        </w:rPr>
        <w:t>c</w:t>
      </w:r>
      <w:r w:rsidR="2DDD1596" w:rsidRPr="0016496A">
        <w:rPr>
          <w:szCs w:val="24"/>
        </w:rPr>
        <w:t xml:space="preserve">ould </w:t>
      </w:r>
      <w:r w:rsidR="3BEF3542" w:rsidRPr="0016496A">
        <w:rPr>
          <w:szCs w:val="24"/>
        </w:rPr>
        <w:t>not</w:t>
      </w:r>
      <w:r w:rsidR="79AAB8FA" w:rsidRPr="0016496A">
        <w:rPr>
          <w:szCs w:val="24"/>
        </w:rPr>
        <w:t xml:space="preserve"> be</w:t>
      </w:r>
      <w:r w:rsidR="23141819" w:rsidRPr="0016496A">
        <w:rPr>
          <w:szCs w:val="24"/>
        </w:rPr>
        <w:t xml:space="preserve"> </w:t>
      </w:r>
      <w:r w:rsidR="47AF0DF9" w:rsidRPr="0016496A">
        <w:rPr>
          <w:szCs w:val="24"/>
        </w:rPr>
        <w:t>wetted</w:t>
      </w:r>
      <w:r w:rsidR="23141819" w:rsidRPr="0016496A">
        <w:rPr>
          <w:szCs w:val="24"/>
        </w:rPr>
        <w:t xml:space="preserve"> within a reasonable time</w:t>
      </w:r>
      <w:r w:rsidR="73E7FA96" w:rsidRPr="0016496A">
        <w:rPr>
          <w:szCs w:val="24"/>
        </w:rPr>
        <w:t xml:space="preserve"> (&gt; 15 min)</w:t>
      </w:r>
      <w:r w:rsidR="23141819" w:rsidRPr="0016496A">
        <w:rPr>
          <w:szCs w:val="24"/>
        </w:rPr>
        <w:t xml:space="preserve"> </w:t>
      </w:r>
      <w:r w:rsidR="66F0CBCE" w:rsidRPr="0016496A">
        <w:rPr>
          <w:szCs w:val="24"/>
        </w:rPr>
        <w:t xml:space="preserve">in </w:t>
      </w:r>
      <w:r w:rsidR="74786E71" w:rsidRPr="0016496A">
        <w:rPr>
          <w:szCs w:val="24"/>
        </w:rPr>
        <w:t>“cold” water</w:t>
      </w:r>
      <w:r w:rsidR="66F0CBCE" w:rsidRPr="0016496A">
        <w:rPr>
          <w:szCs w:val="24"/>
        </w:rPr>
        <w:t xml:space="preserve"> (10 </w:t>
      </w:r>
      <w:r w:rsidR="5DEF3B91" w:rsidRPr="0016496A">
        <w:rPr>
          <w:szCs w:val="24"/>
        </w:rPr>
        <w:t xml:space="preserve">to </w:t>
      </w:r>
      <w:r w:rsidR="28895677" w:rsidRPr="0016496A">
        <w:rPr>
          <w:szCs w:val="24"/>
        </w:rPr>
        <w:t xml:space="preserve">approx. </w:t>
      </w:r>
      <w:r w:rsidR="66F0CBCE" w:rsidRPr="0016496A">
        <w:rPr>
          <w:szCs w:val="24"/>
        </w:rPr>
        <w:t>37</w:t>
      </w:r>
      <w:r w:rsidR="22D755E1" w:rsidRPr="0016496A">
        <w:rPr>
          <w:rFonts w:cs="Times New Roman"/>
          <w:szCs w:val="24"/>
        </w:rPr>
        <w:t>°</w:t>
      </w:r>
      <w:r w:rsidR="22D755E1" w:rsidRPr="0016496A">
        <w:rPr>
          <w:szCs w:val="24"/>
        </w:rPr>
        <w:t>C</w:t>
      </w:r>
      <w:r w:rsidR="71373E32" w:rsidRPr="0016496A">
        <w:rPr>
          <w:szCs w:val="24"/>
        </w:rPr>
        <w:t>)</w:t>
      </w:r>
      <w:r w:rsidR="203F66A4" w:rsidRPr="0016496A">
        <w:rPr>
          <w:szCs w:val="24"/>
        </w:rPr>
        <w:t>.</w:t>
      </w:r>
    </w:p>
    <w:p w14:paraId="55DFFA03" w14:textId="4CC8F028" w:rsidR="007258CF" w:rsidRPr="00B87A52" w:rsidRDefault="18514BB9" w:rsidP="001A3BA3">
      <w:pPr>
        <w:rPr>
          <w:rStyle w:val="Italic"/>
          <w:i w:val="0"/>
          <w:szCs w:val="24"/>
        </w:rPr>
      </w:pPr>
      <w:r w:rsidRPr="0016496A">
        <w:rPr>
          <w:rStyle w:val="Italic"/>
          <w:i w:val="0"/>
          <w:szCs w:val="24"/>
        </w:rPr>
        <w:t>I</w:t>
      </w:r>
      <w:r w:rsidR="4718B533" w:rsidRPr="0016496A">
        <w:rPr>
          <w:rStyle w:val="Italic"/>
          <w:i w:val="0"/>
          <w:szCs w:val="24"/>
        </w:rPr>
        <w:t xml:space="preserve">n the present study, </w:t>
      </w:r>
      <w:r w:rsidR="1A36BDCF" w:rsidRPr="0016496A">
        <w:rPr>
          <w:rStyle w:val="Italic"/>
          <w:i w:val="0"/>
          <w:szCs w:val="24"/>
        </w:rPr>
        <w:t>w</w:t>
      </w:r>
      <w:r w:rsidR="0E50B0DD" w:rsidRPr="0016496A">
        <w:rPr>
          <w:rStyle w:val="Italic"/>
          <w:i w:val="0"/>
          <w:szCs w:val="24"/>
        </w:rPr>
        <w:t xml:space="preserve">e </w:t>
      </w:r>
      <w:r w:rsidR="1A36BDCF" w:rsidRPr="0016496A">
        <w:rPr>
          <w:rStyle w:val="Italic"/>
          <w:i w:val="0"/>
          <w:szCs w:val="24"/>
        </w:rPr>
        <w:t xml:space="preserve">investigate </w:t>
      </w:r>
      <w:r w:rsidR="377AC3B3" w:rsidRPr="0016496A">
        <w:rPr>
          <w:rStyle w:val="Italic"/>
          <w:i w:val="0"/>
          <w:szCs w:val="24"/>
        </w:rPr>
        <w:t>a method for improving</w:t>
      </w:r>
      <w:r w:rsidR="1A36BDCF" w:rsidRPr="0016496A">
        <w:rPr>
          <w:rStyle w:val="Italic"/>
          <w:i w:val="0"/>
          <w:szCs w:val="24"/>
        </w:rPr>
        <w:t xml:space="preserve"> </w:t>
      </w:r>
      <w:r w:rsidR="23F9FCC9" w:rsidRPr="0016496A">
        <w:rPr>
          <w:rStyle w:val="Italic"/>
          <w:i w:val="0"/>
          <w:szCs w:val="24"/>
        </w:rPr>
        <w:t xml:space="preserve">the reconstitution performance of WMP in </w:t>
      </w:r>
      <w:r w:rsidR="781B93C7" w:rsidRPr="0016496A">
        <w:rPr>
          <w:rStyle w:val="Italic"/>
          <w:i w:val="0"/>
          <w:szCs w:val="24"/>
        </w:rPr>
        <w:t>“cold” wa</w:t>
      </w:r>
      <w:r w:rsidR="199AC05D" w:rsidRPr="0016496A">
        <w:rPr>
          <w:rStyle w:val="Italic"/>
          <w:i w:val="0"/>
          <w:szCs w:val="24"/>
        </w:rPr>
        <w:t>ter</w:t>
      </w:r>
      <w:r w:rsidR="5DFD8D86" w:rsidRPr="0016496A">
        <w:rPr>
          <w:rStyle w:val="Italic"/>
          <w:i w:val="0"/>
          <w:szCs w:val="24"/>
        </w:rPr>
        <w:t xml:space="preserve">. </w:t>
      </w:r>
      <w:r w:rsidR="70EB2BC7" w:rsidRPr="0016496A">
        <w:rPr>
          <w:rStyle w:val="Italic"/>
          <w:i w:val="0"/>
          <w:szCs w:val="24"/>
        </w:rPr>
        <w:t>This method involves</w:t>
      </w:r>
      <w:r w:rsidR="5B3D1000" w:rsidRPr="0016496A">
        <w:rPr>
          <w:rStyle w:val="Italic"/>
          <w:i w:val="0"/>
          <w:szCs w:val="24"/>
        </w:rPr>
        <w:t xml:space="preserve"> </w:t>
      </w:r>
      <w:r w:rsidR="39ED45A8" w:rsidRPr="0016496A">
        <w:rPr>
          <w:rStyle w:val="Italic"/>
          <w:i w:val="0"/>
          <w:szCs w:val="24"/>
        </w:rPr>
        <w:t xml:space="preserve">coating of </w:t>
      </w:r>
      <w:r w:rsidR="2A200A92" w:rsidRPr="0016496A">
        <w:rPr>
          <w:rStyle w:val="Italic"/>
          <w:i w:val="0"/>
          <w:szCs w:val="24"/>
        </w:rPr>
        <w:t xml:space="preserve">WMP </w:t>
      </w:r>
      <w:r w:rsidR="50191ABB" w:rsidRPr="0016496A">
        <w:rPr>
          <w:rStyle w:val="Italic"/>
          <w:i w:val="0"/>
          <w:szCs w:val="24"/>
        </w:rPr>
        <w:t>with</w:t>
      </w:r>
      <w:r w:rsidR="2A200A92" w:rsidRPr="0016496A">
        <w:rPr>
          <w:rStyle w:val="Italic"/>
          <w:i w:val="0"/>
          <w:szCs w:val="24"/>
        </w:rPr>
        <w:t xml:space="preserve"> </w:t>
      </w:r>
      <w:r w:rsidR="2A200A92" w:rsidRPr="00B87A52">
        <w:rPr>
          <w:rStyle w:val="Italic"/>
          <w:i w:val="0"/>
          <w:szCs w:val="24"/>
        </w:rPr>
        <w:t>micronized lactose</w:t>
      </w:r>
      <w:r w:rsidR="00156E23" w:rsidRPr="00B87A52">
        <w:rPr>
          <w:rStyle w:val="Italic"/>
          <w:i w:val="0"/>
          <w:szCs w:val="24"/>
        </w:rPr>
        <w:t xml:space="preserve"> (</w:t>
      </w:r>
      <w:proofErr w:type="gramStart"/>
      <w:r w:rsidR="00156E23" w:rsidRPr="00B87A52">
        <w:rPr>
          <w:rStyle w:val="Italic"/>
          <w:i w:val="0"/>
          <w:szCs w:val="24"/>
        </w:rPr>
        <w:t>i.e.</w:t>
      </w:r>
      <w:proofErr w:type="gramEnd"/>
      <w:r w:rsidR="00156E23" w:rsidRPr="00B87A52">
        <w:rPr>
          <w:rStyle w:val="Italic"/>
          <w:i w:val="0"/>
          <w:szCs w:val="24"/>
        </w:rPr>
        <w:t xml:space="preserve"> fine lacto</w:t>
      </w:r>
      <w:r w:rsidR="00D55CE5" w:rsidRPr="00B87A52">
        <w:rPr>
          <w:rStyle w:val="Italic"/>
          <w:i w:val="0"/>
          <w:szCs w:val="24"/>
        </w:rPr>
        <w:t>s</w:t>
      </w:r>
      <w:r w:rsidR="00156E23" w:rsidRPr="00B87A52">
        <w:rPr>
          <w:rStyle w:val="Italic"/>
          <w:i w:val="0"/>
          <w:szCs w:val="24"/>
        </w:rPr>
        <w:t xml:space="preserve">e powder, </w:t>
      </w:r>
      <w:r w:rsidR="006421DE" w:rsidRPr="00B87A52">
        <w:rPr>
          <w:rStyle w:val="Italic"/>
          <w:i w:val="0"/>
          <w:szCs w:val="24"/>
        </w:rPr>
        <w:t>&lt; </w:t>
      </w:r>
      <w:r w:rsidR="00D55CE5" w:rsidRPr="00B87A52">
        <w:rPr>
          <w:rStyle w:val="Italic"/>
          <w:i w:val="0"/>
          <w:szCs w:val="24"/>
        </w:rPr>
        <w:t>10 </w:t>
      </w:r>
      <w:r w:rsidR="00D55CE5" w:rsidRPr="00B87A52">
        <w:rPr>
          <w:rStyle w:val="Italic"/>
          <w:i w:val="0"/>
          <w:szCs w:val="24"/>
          <w:lang w:val="el-GR"/>
        </w:rPr>
        <w:t>μ</w:t>
      </w:r>
      <w:r w:rsidR="00D55CE5" w:rsidRPr="00B87A52">
        <w:rPr>
          <w:rStyle w:val="Italic"/>
          <w:i w:val="0"/>
          <w:szCs w:val="24"/>
        </w:rPr>
        <w:t xml:space="preserve">m) </w:t>
      </w:r>
      <w:r w:rsidR="45BAF1E9" w:rsidRPr="00B87A52">
        <w:rPr>
          <w:rStyle w:val="Italic"/>
          <w:i w:val="0"/>
          <w:szCs w:val="24"/>
        </w:rPr>
        <w:t>by means of</w:t>
      </w:r>
      <w:r w:rsidRPr="00B87A52">
        <w:rPr>
          <w:rStyle w:val="Italic"/>
          <w:i w:val="0"/>
          <w:szCs w:val="24"/>
        </w:rPr>
        <w:t xml:space="preserve"> </w:t>
      </w:r>
      <w:r w:rsidR="00522416" w:rsidRPr="00B87A52">
        <w:rPr>
          <w:rStyle w:val="Italic"/>
          <w:i w:val="0"/>
          <w:szCs w:val="24"/>
        </w:rPr>
        <w:t xml:space="preserve">ordered </w:t>
      </w:r>
      <w:r w:rsidR="28202BB3" w:rsidRPr="00B87A52">
        <w:rPr>
          <w:rStyle w:val="Italic"/>
          <w:i w:val="0"/>
          <w:szCs w:val="24"/>
        </w:rPr>
        <w:t xml:space="preserve">dry </w:t>
      </w:r>
      <w:r w:rsidRPr="00B87A52">
        <w:rPr>
          <w:rStyle w:val="Italic"/>
          <w:i w:val="0"/>
          <w:szCs w:val="24"/>
        </w:rPr>
        <w:t>mixing</w:t>
      </w:r>
      <w:r w:rsidR="27649E1C" w:rsidRPr="00B87A52">
        <w:rPr>
          <w:rStyle w:val="Italic"/>
          <w:i w:val="0"/>
          <w:szCs w:val="24"/>
        </w:rPr>
        <w:t xml:space="preserve"> (also known as </w:t>
      </w:r>
      <w:r w:rsidR="00522416" w:rsidRPr="00B87A52">
        <w:rPr>
          <w:rStyle w:val="Italic"/>
          <w:i w:val="0"/>
          <w:szCs w:val="24"/>
        </w:rPr>
        <w:t>interactive</w:t>
      </w:r>
      <w:r w:rsidR="27649E1C" w:rsidRPr="00B87A52">
        <w:rPr>
          <w:rStyle w:val="Italic"/>
          <w:i w:val="0"/>
          <w:szCs w:val="24"/>
        </w:rPr>
        <w:t xml:space="preserve"> mixing)</w:t>
      </w:r>
      <w:r w:rsidRPr="00B87A52">
        <w:rPr>
          <w:rStyle w:val="Italic"/>
          <w:i w:val="0"/>
          <w:szCs w:val="24"/>
        </w:rPr>
        <w:t xml:space="preserve">. In </w:t>
      </w:r>
      <w:r w:rsidR="00522416" w:rsidRPr="00B87A52">
        <w:rPr>
          <w:rStyle w:val="Italic"/>
          <w:i w:val="0"/>
          <w:szCs w:val="24"/>
        </w:rPr>
        <w:t>ordered</w:t>
      </w:r>
      <w:r w:rsidR="6CE9BEC2" w:rsidRPr="00B87A52">
        <w:rPr>
          <w:rStyle w:val="Italic"/>
          <w:i w:val="0"/>
          <w:szCs w:val="24"/>
        </w:rPr>
        <w:t xml:space="preserve"> mixing</w:t>
      </w:r>
      <w:r w:rsidRPr="00B87A52">
        <w:rPr>
          <w:rStyle w:val="Italic"/>
          <w:i w:val="0"/>
          <w:szCs w:val="24"/>
        </w:rPr>
        <w:t xml:space="preserve">, a coarse powder is mixed with a </w:t>
      </w:r>
      <w:r w:rsidR="640A4B6E" w:rsidRPr="00B87A52">
        <w:rPr>
          <w:rStyle w:val="Italic"/>
          <w:i w:val="0"/>
          <w:szCs w:val="24"/>
        </w:rPr>
        <w:t xml:space="preserve">relatively </w:t>
      </w:r>
      <w:r w:rsidRPr="00B87A52">
        <w:rPr>
          <w:rStyle w:val="Italic"/>
          <w:i w:val="0"/>
          <w:szCs w:val="24"/>
        </w:rPr>
        <w:t xml:space="preserve">fine one </w:t>
      </w:r>
      <w:r w:rsidRPr="00B87A52">
        <w:rPr>
          <w:szCs w:val="24"/>
        </w:rPr>
        <w:fldChar w:fldCharType="begin"/>
      </w:r>
      <w:r w:rsidR="00FA3B9E" w:rsidRPr="00B87A52">
        <w:rPr>
          <w:szCs w:val="24"/>
          <w:lang w:val="en-US"/>
        </w:rPr>
        <w:instrText xml:space="preserve"> ADDIN ZOTERO_ITEM CSL_CITATION {"citationID":"SevwWZo1","properties":{"formattedCitation":"[11]","plainCitation":"[11]","noteIndex":0},"citationItems":[{"id":687,"uris":["http://zotero.org/users/4403555/items/P7JQDANT"],"uri":["http://zotero.org/users/4403555/items/P7JQDANT"],"itemData":{"id":687,"type":"article-journal","abstract":"A randomization concept of powder mixing has largely been explored in the past. Non-cohesive, non-interacting particulate systems are primarily mixed by this process. Cohesive, interacting particulate systems may also be mixed to a high degree of homogeneity. Many of the requirements of this type of mixing are different from those required for randomization. The process of mixing cohesive, interacting particulate systems follows a “disorder to order” concept and has been termed ordered mixing. Ordered mixing probably occurs widely in actual systems. Although the requirements for ordered mixing are different from those for random mixing, the rate of mixing follows the same laws. Ordered mixtures are frequently more homogenous than random mixtures and, in certain cases, may offer a better approach to practical mixing problems.","container-title":"Powder Technology","ISSN":"0032-5910","issue":"1","journalAbbreviation":"Powder Technology","language":"en","page":"41-44","source":"ScienceDirect","title":"Ordered mixing: A new concept in powder mixing practice","title-short":"Ordered mixing","volume":"11","author":[{"family":"Hersey","given":"J. A."}],"issued":{"date-parts":[["1975",1,1]]}}}],"schema":"https://github.com/citation-style-language/schema/raw/master/csl-citation.json"} </w:instrText>
      </w:r>
      <w:r w:rsidRPr="00B87A52">
        <w:rPr>
          <w:szCs w:val="24"/>
        </w:rPr>
        <w:fldChar w:fldCharType="separate"/>
      </w:r>
      <w:r w:rsidR="009735DA" w:rsidRPr="00B87A52">
        <w:rPr>
          <w:rFonts w:cs="Times New Roman"/>
        </w:rPr>
        <w:t>[11]</w:t>
      </w:r>
      <w:r w:rsidRPr="00B87A52">
        <w:rPr>
          <w:szCs w:val="24"/>
        </w:rPr>
        <w:fldChar w:fldCharType="end"/>
      </w:r>
      <w:r w:rsidR="007258CF" w:rsidRPr="00B87A52">
        <w:rPr>
          <w:szCs w:val="24"/>
        </w:rPr>
        <w:t xml:space="preserve">. </w:t>
      </w:r>
      <w:r w:rsidR="5E34564A" w:rsidRPr="00B87A52">
        <w:rPr>
          <w:rStyle w:val="Italic"/>
          <w:i w:val="0"/>
          <w:szCs w:val="24"/>
        </w:rPr>
        <w:t>If the adhesi</w:t>
      </w:r>
      <w:r w:rsidR="7E67AB15" w:rsidRPr="00B87A52">
        <w:rPr>
          <w:rStyle w:val="Italic"/>
          <w:i w:val="0"/>
          <w:szCs w:val="24"/>
        </w:rPr>
        <w:t>ve</w:t>
      </w:r>
      <w:r w:rsidR="5E34564A" w:rsidRPr="00B87A52">
        <w:rPr>
          <w:rStyle w:val="Italic"/>
          <w:i w:val="0"/>
          <w:szCs w:val="24"/>
        </w:rPr>
        <w:t xml:space="preserve"> forces (van der Waals</w:t>
      </w:r>
      <w:r w:rsidR="11EE0235" w:rsidRPr="00B87A52">
        <w:rPr>
          <w:rStyle w:val="Italic"/>
          <w:i w:val="0"/>
          <w:szCs w:val="24"/>
        </w:rPr>
        <w:t xml:space="preserve"> and electrostatic forces</w:t>
      </w:r>
      <w:r w:rsidR="5E34564A" w:rsidRPr="00B87A52">
        <w:rPr>
          <w:rStyle w:val="Italic"/>
          <w:i w:val="0"/>
          <w:szCs w:val="24"/>
        </w:rPr>
        <w:t xml:space="preserve">) between the large and fine particles are greater than the gravitational and cohesive forces of the fine particles, the fine particles are attached onto the surface of the large ones and form a </w:t>
      </w:r>
      <w:r w:rsidR="3F5795C2" w:rsidRPr="00B87A52">
        <w:rPr>
          <w:rStyle w:val="Italic"/>
          <w:i w:val="0"/>
          <w:szCs w:val="24"/>
        </w:rPr>
        <w:t>coating layer</w:t>
      </w:r>
      <w:r w:rsidR="00522416" w:rsidRPr="00B87A52">
        <w:rPr>
          <w:rStyle w:val="Italic"/>
          <w:i w:val="0"/>
          <w:szCs w:val="24"/>
        </w:rPr>
        <w:t xml:space="preserve"> </w:t>
      </w:r>
      <w:r w:rsidRPr="00B87A52">
        <w:rPr>
          <w:rStyle w:val="Italic"/>
          <w:i w:val="0"/>
          <w:szCs w:val="24"/>
        </w:rPr>
        <w:fldChar w:fldCharType="begin"/>
      </w:r>
      <w:r w:rsidR="00FA3B9E" w:rsidRPr="00B87A52">
        <w:rPr>
          <w:rStyle w:val="Italic"/>
          <w:i w:val="0"/>
          <w:szCs w:val="24"/>
        </w:rPr>
        <w:instrText xml:space="preserve"> ADDIN ZOTERO_ITEM CSL_CITATION {"citationID":"vZkPHgBB","properties":{"formattedCitation":"[12]","plainCitation":"[12]","noteIndex":0},"citationItems":[{"id":68,"uris":["http://zotero.org/users/4403555/items/YDCB6MTF"],"uri":["http://zotero.org/users/4403555/items/YDCB6MTF"],"itemData":{"id":68,"type":"book","abstract":"Coating of particulate materials is a fundamental operation widely practiced in a variety of chemical industries including pharmaceuticals, food, fertilizer, cosmetics, biomedical, and nuclear. The coating process involves the covering of particulate materials including seeds, agglomerates, pellets, and powders with a surrounding layer of a coating agent (or coating material). The coating process can be applied to a variety of substrates ranging from submicron particles to very large objects. The coating thickness might vary from a few nanometers (chemical deposition) to several micrometers (film coating) or even several millimeters (e.g. sugar coating). There are several methods to introduce the coating agent into the system: dispersed or dissolved in an easily evaporable solvent, molten, or applied in the form of a very fine dry powder. In majority of cases, the final deposited layer (or coating layer) is a solid-phase material called a “shell.” In a few singular applications the coating layer can also be a liquid film. Furthermore, the introduction of a liquid into a particulate system leads most often to formation of liquid bridges among wetted particles. This behavior results in agglomeration phenomenon, which consists of adhesion of several elementary particles to form bigger entities called “agglomerates.” Another term subject to controversy in the technical and scientific literature is “encapsulation,” which is generally admitted to be a special kind of coating. In this chapter, the term encapsulation is used to distinguish one of the two following special cases: (1) the coating process is performed by immersion in a liquid phase, and (2) the product core constitutes of a liquid-phase formulation.","collection-title":"Granulation","publisher":"Elsevier Science B.V.","source":"ScienceDirect","title":"Chapter 7 Coating and encapsulation processes in powder technology","volume":"11","author":[{"family":"Saleh","given":"Khashayar"},{"family":"Guigon","given":"Pierre"}],"editor":[{"family":"Salman","given":"A. D."},{"family":"Hounslow","given":"M. J."},{"family":"Seville","given":"J. P. K."}],"issued":{"date-parts":[["2007",1,1]]}}}],"schema":"https://github.com/citation-style-language/schema/raw/master/csl-citation.json"} </w:instrText>
      </w:r>
      <w:r w:rsidRPr="00B87A52">
        <w:rPr>
          <w:rStyle w:val="Italic"/>
          <w:i w:val="0"/>
          <w:szCs w:val="24"/>
        </w:rPr>
        <w:fldChar w:fldCharType="separate"/>
      </w:r>
      <w:r w:rsidR="009735DA" w:rsidRPr="00B87A52">
        <w:rPr>
          <w:rFonts w:cs="Times New Roman"/>
        </w:rPr>
        <w:t>[12]</w:t>
      </w:r>
      <w:r w:rsidRPr="00B87A52">
        <w:rPr>
          <w:rStyle w:val="Italic"/>
          <w:i w:val="0"/>
          <w:szCs w:val="24"/>
        </w:rPr>
        <w:fldChar w:fldCharType="end"/>
      </w:r>
      <w:r w:rsidR="5E34564A" w:rsidRPr="00B87A52">
        <w:rPr>
          <w:rStyle w:val="Italic"/>
          <w:i w:val="0"/>
          <w:szCs w:val="24"/>
        </w:rPr>
        <w:t xml:space="preserve">. </w:t>
      </w:r>
      <w:r w:rsidR="007258CF" w:rsidRPr="00B87A52">
        <w:rPr>
          <w:szCs w:val="24"/>
        </w:rPr>
        <w:t>For the adhesi</w:t>
      </w:r>
      <w:r w:rsidR="3177B9AF" w:rsidRPr="00B87A52">
        <w:rPr>
          <w:szCs w:val="24"/>
        </w:rPr>
        <w:t>ve</w:t>
      </w:r>
      <w:r w:rsidR="007258CF" w:rsidRPr="00B87A52">
        <w:rPr>
          <w:szCs w:val="24"/>
        </w:rPr>
        <w:t xml:space="preserve"> forces to prevail, a size difference between the guest and </w:t>
      </w:r>
      <w:r w:rsidR="6424F83F" w:rsidRPr="00B87A52">
        <w:rPr>
          <w:szCs w:val="24"/>
        </w:rPr>
        <w:t>host</w:t>
      </w:r>
      <w:r w:rsidR="007258CF" w:rsidRPr="00B87A52">
        <w:rPr>
          <w:szCs w:val="24"/>
        </w:rPr>
        <w:t xml:space="preserve"> particles of </w:t>
      </w:r>
      <w:r w:rsidR="00171DBE" w:rsidRPr="00B87A52">
        <w:rPr>
          <w:szCs w:val="24"/>
        </w:rPr>
        <w:t xml:space="preserve">at least one </w:t>
      </w:r>
      <w:r w:rsidR="00CA4ADC" w:rsidRPr="00B87A52">
        <w:rPr>
          <w:szCs w:val="24"/>
        </w:rPr>
        <w:t xml:space="preserve">to two </w:t>
      </w:r>
      <w:r w:rsidR="00171DBE" w:rsidRPr="00B87A52">
        <w:rPr>
          <w:szCs w:val="24"/>
        </w:rPr>
        <w:lastRenderedPageBreak/>
        <w:t>order</w:t>
      </w:r>
      <w:r w:rsidR="00CA4ADC" w:rsidRPr="00B87A52">
        <w:rPr>
          <w:szCs w:val="24"/>
        </w:rPr>
        <w:t>s</w:t>
      </w:r>
      <w:r w:rsidR="007258CF" w:rsidRPr="00B87A52">
        <w:rPr>
          <w:rStyle w:val="Italic"/>
          <w:i w:val="0"/>
          <w:szCs w:val="24"/>
        </w:rPr>
        <w:t xml:space="preserve"> of magnitude is</w:t>
      </w:r>
      <w:r w:rsidR="00171DBE" w:rsidRPr="00B87A52">
        <w:rPr>
          <w:rStyle w:val="Italic"/>
          <w:i w:val="0"/>
          <w:szCs w:val="24"/>
        </w:rPr>
        <w:t xml:space="preserve"> typically</w:t>
      </w:r>
      <w:r w:rsidR="007258CF" w:rsidRPr="00B87A52">
        <w:rPr>
          <w:rStyle w:val="Italic"/>
          <w:i w:val="0"/>
          <w:szCs w:val="24"/>
        </w:rPr>
        <w:t xml:space="preserve"> required</w:t>
      </w:r>
      <w:r w:rsidR="001B7B62" w:rsidRPr="00B87A52">
        <w:rPr>
          <w:rStyle w:val="Italic"/>
          <w:i w:val="0"/>
          <w:szCs w:val="24"/>
        </w:rPr>
        <w:t xml:space="preserve"> </w:t>
      </w:r>
      <w:r w:rsidRPr="00B87A52">
        <w:rPr>
          <w:szCs w:val="24"/>
        </w:rPr>
        <w:fldChar w:fldCharType="begin"/>
      </w:r>
      <w:r w:rsidR="00FA3B9E" w:rsidRPr="00B87A52">
        <w:rPr>
          <w:szCs w:val="24"/>
        </w:rPr>
        <w:instrText xml:space="preserve"> ADDIN ZOTERO_ITEM CSL_CITATION {"citationID":"ooqXbNak","properties":{"formattedCitation":"[13]","plainCitation":"[13]","noteIndex":0},"citationItems":[{"id":698,"uris":["http://zotero.org/users/4403555/items/W9AWAHA3"],"uri":["http://zotero.org/users/4403555/items/W9AWAHA3"],"itemData":{"id":698,"type":"article-journal","abstract":"Dry particle coating is used to create new-generation materials by combining different powders having different physical and chemical properties to form composites, which show new functionality or improve the characteristics of known materials. Materials with relatively large particle size (1–200 μm) form a core and these core (host) particles are mechanically coated with fine submicron (guest) particles; no liquid of any kind (solvents, binders or water) is required. A number of different devices used to achieve dry particle coating are reviewed. The fundamental mechanisms by which these devices achieve coating are discussed, and many examples of coated particles produced by these methods in our laboratory, as well as by other researchers, are described. Attempts to model some of these processes, so as to be able to predict suitable operating conditions and processing times for different host and guest particle properties, are also described. A theoretical predictive capability is necessary, not only to determine which of the devices would give the best results in a specific application, but also for scale-up and optimization. Based on our research, we believe that dry coating is a viable alternative to wet coating and can be used successfully for certain applications where wet coating processes are not feasible.","collection-title":"Granulation and Coating of Fine Powders","container-title":"Powder Technology","ISSN":"0032-5910","issue":"1","journalAbbreviation":"Powder Technology","language":"en","page":"40-67","source":"ScienceDirect","title":"Synthesis of engineered particulates with tailored properties using dry particle coating","volume":"117","author":[{"family":"Pfeffer","given":"Robert"},{"family":"Dave","given":"Rajesh N"},{"family":"Wei","given":"Dongguang"},{"family":"Ramlakhan","given":"Michelle"}],"issued":{"date-parts":[["2001",6,4]]}}}],"schema":"https://github.com/citation-style-language/schema/raw/master/csl-citation.json"} </w:instrText>
      </w:r>
      <w:r w:rsidRPr="00B87A52">
        <w:rPr>
          <w:szCs w:val="24"/>
        </w:rPr>
        <w:fldChar w:fldCharType="separate"/>
      </w:r>
      <w:r w:rsidR="009735DA" w:rsidRPr="00B87A52">
        <w:rPr>
          <w:rFonts w:cs="Times New Roman"/>
        </w:rPr>
        <w:t>[13]</w:t>
      </w:r>
      <w:r w:rsidRPr="00B87A52">
        <w:rPr>
          <w:szCs w:val="24"/>
        </w:rPr>
        <w:fldChar w:fldCharType="end"/>
      </w:r>
      <w:r w:rsidR="0C675224" w:rsidRPr="00B87A52">
        <w:rPr>
          <w:rStyle w:val="Italic"/>
          <w:i w:val="0"/>
          <w:szCs w:val="24"/>
        </w:rPr>
        <w:t xml:space="preserve">, and the size of the fine particles must not </w:t>
      </w:r>
      <w:r w:rsidR="13B03D83" w:rsidRPr="00B87A52">
        <w:rPr>
          <w:rStyle w:val="Italic"/>
          <w:i w:val="0"/>
          <w:szCs w:val="24"/>
        </w:rPr>
        <w:t>exceed</w:t>
      </w:r>
      <w:r w:rsidR="0C675224" w:rsidRPr="00B87A52">
        <w:rPr>
          <w:rStyle w:val="Italic"/>
          <w:i w:val="0"/>
          <w:szCs w:val="24"/>
        </w:rPr>
        <w:t xml:space="preserve"> a few micrometres</w:t>
      </w:r>
      <w:r w:rsidR="00522416" w:rsidRPr="00B87A52">
        <w:rPr>
          <w:rStyle w:val="Italic"/>
          <w:i w:val="0"/>
          <w:szCs w:val="24"/>
        </w:rPr>
        <w:t xml:space="preserve"> </w:t>
      </w:r>
      <w:r w:rsidRPr="00B87A52">
        <w:rPr>
          <w:rStyle w:val="Italic"/>
          <w:i w:val="0"/>
          <w:szCs w:val="24"/>
        </w:rPr>
        <w:fldChar w:fldCharType="begin"/>
      </w:r>
      <w:r w:rsidR="00FA3B9E" w:rsidRPr="00B87A52">
        <w:rPr>
          <w:rStyle w:val="Italic"/>
          <w:i w:val="0"/>
          <w:szCs w:val="24"/>
        </w:rPr>
        <w:instrText xml:space="preserve"> ADDIN ZOTERO_ITEM CSL_CITATION {"citationID":"6VRnuNJH","properties":{"formattedCitation":"[12]","plainCitation":"[12]","noteIndex":0},"citationItems":[{"id":68,"uris":["http://zotero.org/users/4403555/items/YDCB6MTF"],"uri":["http://zotero.org/users/4403555/items/YDCB6MTF"],"itemData":{"id":68,"type":"book","abstract":"Coating of particulate materials is a fundamental operation widely practiced in a variety of chemical industries including pharmaceuticals, food, fertilizer, cosmetics, biomedical, and nuclear. The coating process involves the covering of particulate materials including seeds, agglomerates, pellets, and powders with a surrounding layer of a coating agent (or coating material). The coating process can be applied to a variety of substrates ranging from submicron particles to very large objects. The coating thickness might vary from a few nanometers (chemical deposition) to several micrometers (film coating) or even several millimeters (e.g. sugar coating). There are several methods to introduce the coating agent into the system: dispersed or dissolved in an easily evaporable solvent, molten, or applied in the form of a very fine dry powder. In majority of cases, the final deposited layer (or coating layer) is a solid-phase material called a “shell.” In a few singular applications the coating layer can also be a liquid film. Furthermore, the introduction of a liquid into a particulate system leads most often to formation of liquid bridges among wetted particles. This behavior results in agglomeration phenomenon, which consists of adhesion of several elementary particles to form bigger entities called “agglomerates.” Another term subject to controversy in the technical and scientific literature is “encapsulation,” which is generally admitted to be a special kind of coating. In this chapter, the term encapsulation is used to distinguish one of the two following special cases: (1) the coating process is performed by immersion in a liquid phase, and (2) the product core constitutes of a liquid-phase formulation.","collection-title":"Granulation","publisher":"Elsevier Science B.V.","source":"ScienceDirect","title":"Chapter 7 Coating and encapsulation processes in powder technology","volume":"11","author":[{"family":"Saleh","given":"Khashayar"},{"family":"Guigon","given":"Pierre"}],"editor":[{"family":"Salman","given":"A. D."},{"family":"Hounslow","given":"M. J."},{"family":"Seville","given":"J. P. K."}],"issued":{"date-parts":[["2007",1,1]]}}}],"schema":"https://github.com/citation-style-language/schema/raw/master/csl-citation.json"} </w:instrText>
      </w:r>
      <w:r w:rsidRPr="00B87A52">
        <w:rPr>
          <w:rStyle w:val="Italic"/>
          <w:i w:val="0"/>
          <w:szCs w:val="24"/>
        </w:rPr>
        <w:fldChar w:fldCharType="separate"/>
      </w:r>
      <w:r w:rsidR="009735DA" w:rsidRPr="00B87A52">
        <w:rPr>
          <w:rFonts w:cs="Times New Roman"/>
        </w:rPr>
        <w:t>[12]</w:t>
      </w:r>
      <w:r w:rsidRPr="00B87A52">
        <w:rPr>
          <w:rStyle w:val="Italic"/>
          <w:i w:val="0"/>
          <w:szCs w:val="24"/>
        </w:rPr>
        <w:fldChar w:fldCharType="end"/>
      </w:r>
      <w:r w:rsidR="51A3F52B" w:rsidRPr="00B87A52">
        <w:rPr>
          <w:rStyle w:val="Italic"/>
          <w:i w:val="0"/>
          <w:szCs w:val="24"/>
        </w:rPr>
        <w:t>.</w:t>
      </w:r>
    </w:p>
    <w:p w14:paraId="774D47E5" w14:textId="4EDE6917" w:rsidR="00DE5805" w:rsidRPr="00B87A52" w:rsidRDefault="00D4520A" w:rsidP="000F1C7A">
      <w:pPr>
        <w:rPr>
          <w:rStyle w:val="Italic"/>
          <w:i w:val="0"/>
          <w:szCs w:val="24"/>
        </w:rPr>
      </w:pPr>
      <w:r w:rsidRPr="00B87A52">
        <w:rPr>
          <w:rStyle w:val="Italic"/>
          <w:i w:val="0"/>
          <w:szCs w:val="24"/>
        </w:rPr>
        <w:t xml:space="preserve">In particle coating, </w:t>
      </w:r>
      <w:r w:rsidR="000C3644" w:rsidRPr="00B87A52">
        <w:rPr>
          <w:rStyle w:val="Italic"/>
          <w:i w:val="0"/>
          <w:szCs w:val="24"/>
        </w:rPr>
        <w:t>along with the</w:t>
      </w:r>
      <w:r w:rsidR="00A5377D" w:rsidRPr="00B87A52">
        <w:rPr>
          <w:rStyle w:val="Italic"/>
          <w:i w:val="0"/>
          <w:szCs w:val="24"/>
        </w:rPr>
        <w:t xml:space="preserve"> </w:t>
      </w:r>
      <w:r w:rsidR="49C6B949" w:rsidRPr="00B87A52">
        <w:rPr>
          <w:rStyle w:val="Italic"/>
          <w:i w:val="0"/>
          <w:szCs w:val="24"/>
        </w:rPr>
        <w:t>hydrophilicity</w:t>
      </w:r>
      <w:r w:rsidR="00A5377D" w:rsidRPr="00B87A52">
        <w:rPr>
          <w:rStyle w:val="Italic"/>
          <w:i w:val="0"/>
          <w:szCs w:val="24"/>
        </w:rPr>
        <w:t xml:space="preserve"> of </w:t>
      </w:r>
      <w:r w:rsidR="00F44372" w:rsidRPr="00B87A52">
        <w:rPr>
          <w:rStyle w:val="Italic"/>
          <w:i w:val="0"/>
          <w:szCs w:val="24"/>
        </w:rPr>
        <w:t xml:space="preserve">the </w:t>
      </w:r>
      <w:r w:rsidR="00A5377D" w:rsidRPr="00B87A52">
        <w:rPr>
          <w:rStyle w:val="Italic"/>
          <w:i w:val="0"/>
          <w:szCs w:val="24"/>
        </w:rPr>
        <w:t>particle surface</w:t>
      </w:r>
      <w:r w:rsidR="000C3644" w:rsidRPr="00B87A52">
        <w:rPr>
          <w:rStyle w:val="Italic"/>
          <w:i w:val="0"/>
          <w:szCs w:val="24"/>
        </w:rPr>
        <w:t>, the dissolution kinetics of the coating material is another important parameter to consider</w:t>
      </w:r>
      <w:r w:rsidR="00023885" w:rsidRPr="00B87A52">
        <w:rPr>
          <w:rStyle w:val="Italic"/>
          <w:i w:val="0"/>
          <w:szCs w:val="24"/>
        </w:rPr>
        <w:t xml:space="preserve">. </w:t>
      </w:r>
      <w:r w:rsidR="009812AE" w:rsidRPr="00B87A52">
        <w:rPr>
          <w:rStyle w:val="Italic"/>
          <w:i w:val="0"/>
          <w:szCs w:val="24"/>
        </w:rPr>
        <w:t xml:space="preserve">The dissolution </w:t>
      </w:r>
      <w:r w:rsidRPr="00B87A52">
        <w:rPr>
          <w:rStyle w:val="Italic"/>
          <w:i w:val="0"/>
          <w:szCs w:val="24"/>
        </w:rPr>
        <w:t>rate</w:t>
      </w:r>
      <w:r w:rsidR="009812AE" w:rsidRPr="00B87A52">
        <w:rPr>
          <w:rStyle w:val="Italic"/>
          <w:i w:val="0"/>
          <w:szCs w:val="24"/>
        </w:rPr>
        <w:t xml:space="preserve"> of solid lactose </w:t>
      </w:r>
      <w:r w:rsidR="00023885" w:rsidRPr="00B87A52">
        <w:rPr>
          <w:rStyle w:val="Italic"/>
          <w:i w:val="0"/>
          <w:szCs w:val="24"/>
        </w:rPr>
        <w:t>depend</w:t>
      </w:r>
      <w:r w:rsidR="00B3213E" w:rsidRPr="00B87A52">
        <w:rPr>
          <w:rStyle w:val="Italic"/>
          <w:i w:val="0"/>
          <w:szCs w:val="24"/>
        </w:rPr>
        <w:t>s</w:t>
      </w:r>
      <w:r w:rsidR="00023885" w:rsidRPr="00B87A52">
        <w:rPr>
          <w:rStyle w:val="Italic"/>
          <w:i w:val="0"/>
          <w:szCs w:val="24"/>
        </w:rPr>
        <w:t xml:space="preserve"> on </w:t>
      </w:r>
      <w:r w:rsidR="38EC6D4D" w:rsidRPr="00B87A52">
        <w:rPr>
          <w:rStyle w:val="Italic"/>
          <w:i w:val="0"/>
          <w:szCs w:val="24"/>
        </w:rPr>
        <w:t>its</w:t>
      </w:r>
      <w:r w:rsidR="00023885" w:rsidRPr="00B87A52">
        <w:rPr>
          <w:rStyle w:val="Italic"/>
          <w:i w:val="0"/>
          <w:szCs w:val="24"/>
        </w:rPr>
        <w:t xml:space="preserve"> </w:t>
      </w:r>
      <w:r w:rsidR="5A407CA0" w:rsidRPr="00B87A52">
        <w:rPr>
          <w:rStyle w:val="Italic"/>
          <w:i w:val="0"/>
          <w:szCs w:val="24"/>
        </w:rPr>
        <w:t>molecular organization</w:t>
      </w:r>
      <w:r w:rsidR="001162D1" w:rsidRPr="00B87A52">
        <w:rPr>
          <w:rStyle w:val="Italic"/>
          <w:i w:val="0"/>
          <w:szCs w:val="24"/>
        </w:rPr>
        <w:t xml:space="preserve"> </w:t>
      </w:r>
      <w:r w:rsidR="001162D1" w:rsidRPr="00B87A52">
        <w:rPr>
          <w:rStyle w:val="Italic"/>
          <w:i w:val="0"/>
          <w:szCs w:val="24"/>
        </w:rPr>
        <w:fldChar w:fldCharType="begin"/>
      </w:r>
      <w:r w:rsidR="00FA3B9E" w:rsidRPr="00B87A52">
        <w:rPr>
          <w:rStyle w:val="Italic"/>
          <w:i w:val="0"/>
          <w:szCs w:val="24"/>
        </w:rPr>
        <w:instrText xml:space="preserve"> ADDIN ZOTERO_ITEM CSL_CITATION {"citationID":"Yv6K1PzY","properties":{"formattedCitation":"[14]","plainCitation":"[14]","noteIndex":0},"citationItems":[{"id":945,"uris":["http://zotero.org/users/4403555/items/NFIU82G9"],"uri":["http://zotero.org/users/4403555/items/NFIU82G9"],"itemData":{"id":945,"type":"article-journal","abstract":"Amorphous products have been used from ancient times not only in our daily life but also in some laboratory experiments. Many food products exist in a partly or fully amorphous state, such as hard candy and many food powders. The physical state and molecular mobility of amorphous food solids are affected by temperature and also by composition of food solids, which are related to the stability and functionality of food systems. A better understanding of the concept of amorphous food solids, its phase transition, stability, functionality, and application is important and essential to food industry and scientists. This review discussed the concept of amorphous state and its molecular arrangement. Two main factors affecting the stability of amorphous food solids were discussed. The methods used to determine glass transition and structural relaxation of amorphous solids were also been reviewed. Molecular mobility and free volume show significant change at and above the glass transition temperature (Tg). As water plasticises the material and the Tg approaches T, the material will clearly start to change structure, which results in a collapse and densification prior to crystallisation. Moreover, increasing molecular mobility of amorphous solids could result in serious problems, such as crystallization, caking, and sticking, which cause poor flowability and solubility, and destroy encapsulation matrix.","container-title":"Drying Technology","ISSN":"0737-3937","issue":"3","note":"publisher: Taylor &amp; Francis\n_eprint: https://doi.org/10.1080/07373937.2018.1459680","page":"287-300","source":"Taylor and Francis+NEJM","title":"Glass transition, structural relaxation and stability of spray-dried amorphous food solids: A review","title-short":"Glass transition, structural relaxation and stability of spray-dried amorphous food solids","volume":"37","author":[{"family":"Li","given":"Runjing"},{"family":"Lin","given":"Duanquan"},{"family":"Roos","given":"Yrjö H."},{"family":"Miao","given":"Song"}],"issued":{"date-parts":[["2019",2,17]]}}}],"schema":"https://github.com/citation-style-language/schema/raw/master/csl-citation.json"} </w:instrText>
      </w:r>
      <w:r w:rsidR="001162D1" w:rsidRPr="00B87A52">
        <w:rPr>
          <w:rStyle w:val="Italic"/>
          <w:i w:val="0"/>
          <w:szCs w:val="24"/>
        </w:rPr>
        <w:fldChar w:fldCharType="separate"/>
      </w:r>
      <w:r w:rsidR="009735DA" w:rsidRPr="00B87A52">
        <w:rPr>
          <w:rFonts w:cs="Times New Roman"/>
        </w:rPr>
        <w:t>[14]</w:t>
      </w:r>
      <w:r w:rsidR="001162D1" w:rsidRPr="00B87A52">
        <w:rPr>
          <w:rStyle w:val="Italic"/>
          <w:i w:val="0"/>
          <w:szCs w:val="24"/>
        </w:rPr>
        <w:fldChar w:fldCharType="end"/>
      </w:r>
      <w:r w:rsidR="00023885" w:rsidRPr="00B87A52">
        <w:rPr>
          <w:rStyle w:val="Italic"/>
          <w:i w:val="0"/>
          <w:szCs w:val="24"/>
        </w:rPr>
        <w:t xml:space="preserve">. As explained by </w:t>
      </w:r>
      <w:proofErr w:type="spellStart"/>
      <w:r w:rsidR="00023885" w:rsidRPr="00B87A52">
        <w:rPr>
          <w:rStyle w:val="Italic"/>
          <w:i w:val="0"/>
          <w:szCs w:val="24"/>
        </w:rPr>
        <w:t>Palzer</w:t>
      </w:r>
      <w:proofErr w:type="spellEnd"/>
      <w:r w:rsidR="00023885" w:rsidRPr="00B87A52">
        <w:rPr>
          <w:rStyle w:val="Italic"/>
          <w:i w:val="0"/>
          <w:szCs w:val="24"/>
        </w:rPr>
        <w:t xml:space="preserve"> </w:t>
      </w:r>
      <w:r w:rsidRPr="00B87A52">
        <w:rPr>
          <w:rStyle w:val="Italic"/>
          <w:i w:val="0"/>
          <w:szCs w:val="24"/>
        </w:rPr>
        <w:fldChar w:fldCharType="begin"/>
      </w:r>
      <w:r w:rsidR="00FA3B9E" w:rsidRPr="00B87A52">
        <w:rPr>
          <w:rStyle w:val="Italic"/>
          <w:i w:val="0"/>
          <w:szCs w:val="24"/>
        </w:rPr>
        <w:instrText xml:space="preserve"> ADDIN ZOTERO_ITEM CSL_CITATION {"citationID":"WQDh4Seu","properties":{"formattedCitation":"[15]","plainCitation":"[15]","noteIndex":0},"citationItems":[{"id":224,"uris":["http://zotero.org/users/4403555/items/IDTH3E9P"],"uri":["http://zotero.org/users/4403555/items/IDTH3E9P"],"itemData":{"id":224,"type":"article-journal","abstract":"Polar water-soluble molecules can form different supra-molecular structures. In an amorphous matrix the molecules are randomly distributed while a crystalline structure is characterised by a symmetric arrangement of ions or molecules. Linked to the different molecular mobility in these structures, water-soluble solids behave differently while they are exposed to increasing humidity, temperature or stress. The article reviews the state of the art concerning the relation between supra-molecular structure and the physical material properties such as hygroscopicity, hygrosensitivity and mechanical properties. The following conclusions can be drawn: With increasing relative humidity of the surrounding air the water content in crystalline matrix only slightly increases until it dissolve at a substance-specific humidity. Accordingly variations of the relative humidity below the critical water activity do not change the mechanical properties of the particles. However, small moisture quantities liberated in a closed system lead to a partial dissolution of the material at the surface of the crystals. Furthermore, temperature variations below the melting point do not affect to a great extend the mechanical properties of crystalline structures. Crystalline substances dissolve slower due to the limited permeability of the crystalline matrix and the endothermic dissolution process. Amorphous water-soluble substances absorb significant quantities of water while they are exposed to increasing relative humidity. With increasing moisture content or temperature the visco-elastic properties of amorphous matrices vary greatly. Viscosity and elasticity might change by magnitudes due to the absorbed water quantities. Thus, any variations of the relative humidity affect the material behaviour while small quantities of added water do not change the material properties significantly. Dissolution of amorphous structures is comparable fast due to the high permeability of the amorphous matrix and the exothermic dissolution process.","container-title":"Trends in Food Science &amp; Technology","ISSN":"0924-2244","issue":"1","journalAbbreviation":"Trends in Food Science &amp; Technology","page":"12-25","source":"ScienceDirect","title":"The relation between material properties and supra-molecular structure of water-soluble food solids","volume":"21","author":[{"family":"Palzer","given":"St."}],"issued":{"date-parts":[["2010",1,1]]}},"suppress-author":true}],"schema":"https://github.com/citation-style-language/schema/raw/master/csl-citation.json"} </w:instrText>
      </w:r>
      <w:r w:rsidRPr="00B87A52">
        <w:rPr>
          <w:rStyle w:val="Italic"/>
          <w:i w:val="0"/>
          <w:szCs w:val="24"/>
        </w:rPr>
        <w:fldChar w:fldCharType="separate"/>
      </w:r>
      <w:r w:rsidR="009735DA" w:rsidRPr="00B87A52">
        <w:rPr>
          <w:rFonts w:cs="Times New Roman"/>
        </w:rPr>
        <w:t>[15]</w:t>
      </w:r>
      <w:r w:rsidRPr="00B87A52">
        <w:rPr>
          <w:rStyle w:val="Italic"/>
          <w:i w:val="0"/>
          <w:szCs w:val="24"/>
        </w:rPr>
        <w:fldChar w:fldCharType="end"/>
      </w:r>
      <w:r w:rsidR="00023885" w:rsidRPr="00B87A52">
        <w:rPr>
          <w:rStyle w:val="Italic"/>
          <w:i w:val="0"/>
          <w:szCs w:val="24"/>
        </w:rPr>
        <w:t xml:space="preserve">, </w:t>
      </w:r>
      <w:r w:rsidR="00ED3370" w:rsidRPr="00B87A52">
        <w:rPr>
          <w:rStyle w:val="Italic"/>
          <w:i w:val="0"/>
          <w:szCs w:val="24"/>
        </w:rPr>
        <w:t xml:space="preserve">when </w:t>
      </w:r>
      <w:r w:rsidR="00C82E25" w:rsidRPr="00B87A52">
        <w:rPr>
          <w:rStyle w:val="Italic"/>
          <w:i w:val="0"/>
          <w:szCs w:val="24"/>
        </w:rPr>
        <w:t xml:space="preserve">soluble </w:t>
      </w:r>
      <w:r w:rsidR="00023885" w:rsidRPr="00B87A52">
        <w:rPr>
          <w:rStyle w:val="Italic"/>
          <w:i w:val="0"/>
          <w:szCs w:val="24"/>
        </w:rPr>
        <w:t xml:space="preserve">amorphous </w:t>
      </w:r>
      <w:r w:rsidR="007C786D" w:rsidRPr="00B87A52">
        <w:rPr>
          <w:rStyle w:val="Italic"/>
          <w:i w:val="0"/>
          <w:szCs w:val="24"/>
        </w:rPr>
        <w:t>materials</w:t>
      </w:r>
      <w:r w:rsidR="00C82E25" w:rsidRPr="00B87A52">
        <w:rPr>
          <w:rStyle w:val="Italic"/>
          <w:i w:val="0"/>
          <w:szCs w:val="24"/>
        </w:rPr>
        <w:t xml:space="preserve"> are</w:t>
      </w:r>
      <w:r w:rsidR="00ED3370" w:rsidRPr="00B87A52">
        <w:rPr>
          <w:rStyle w:val="Italic"/>
          <w:i w:val="0"/>
          <w:szCs w:val="24"/>
        </w:rPr>
        <w:t xml:space="preserve"> </w:t>
      </w:r>
      <w:r w:rsidR="00023885" w:rsidRPr="00B87A52">
        <w:rPr>
          <w:rStyle w:val="Italic"/>
          <w:i w:val="0"/>
          <w:szCs w:val="24"/>
        </w:rPr>
        <w:t>immersed in</w:t>
      </w:r>
      <w:r w:rsidR="00C82E25" w:rsidRPr="00B87A52">
        <w:rPr>
          <w:rStyle w:val="Italic"/>
          <w:i w:val="0"/>
          <w:szCs w:val="24"/>
        </w:rPr>
        <w:t>to</w:t>
      </w:r>
      <w:r w:rsidR="00023885" w:rsidRPr="00B87A52">
        <w:rPr>
          <w:rStyle w:val="Italic"/>
          <w:i w:val="0"/>
          <w:szCs w:val="24"/>
        </w:rPr>
        <w:t xml:space="preserve"> water</w:t>
      </w:r>
      <w:r w:rsidR="00ED3370" w:rsidRPr="00B87A52">
        <w:rPr>
          <w:rStyle w:val="Italic"/>
          <w:i w:val="0"/>
          <w:szCs w:val="24"/>
        </w:rPr>
        <w:t xml:space="preserve">, </w:t>
      </w:r>
      <w:r w:rsidR="0A17B31B" w:rsidRPr="00B87A52">
        <w:rPr>
          <w:rStyle w:val="Italic"/>
          <w:i w:val="0"/>
          <w:szCs w:val="24"/>
        </w:rPr>
        <w:t xml:space="preserve">water </w:t>
      </w:r>
      <w:r w:rsidR="25684CC2" w:rsidRPr="00B87A52">
        <w:rPr>
          <w:rStyle w:val="Italic"/>
          <w:i w:val="0"/>
          <w:szCs w:val="24"/>
        </w:rPr>
        <w:t>is</w:t>
      </w:r>
      <w:r w:rsidR="0A17B31B" w:rsidRPr="00B87A52">
        <w:rPr>
          <w:rStyle w:val="Italic"/>
          <w:i w:val="0"/>
          <w:szCs w:val="24"/>
        </w:rPr>
        <w:t xml:space="preserve"> diffusing</w:t>
      </w:r>
      <w:r w:rsidR="59DA578F" w:rsidRPr="00B87A52">
        <w:rPr>
          <w:rStyle w:val="Italic"/>
          <w:i w:val="0"/>
          <w:szCs w:val="24"/>
        </w:rPr>
        <w:t xml:space="preserve"> while </w:t>
      </w:r>
      <w:r w:rsidR="5B967344" w:rsidRPr="00B87A52">
        <w:rPr>
          <w:rStyle w:val="Italic"/>
          <w:i w:val="0"/>
          <w:szCs w:val="24"/>
        </w:rPr>
        <w:t>dissolving</w:t>
      </w:r>
      <w:r w:rsidR="0A17B31B" w:rsidRPr="00B87A52">
        <w:rPr>
          <w:rStyle w:val="Italic"/>
          <w:i w:val="0"/>
          <w:szCs w:val="24"/>
        </w:rPr>
        <w:t xml:space="preserve">, leading to </w:t>
      </w:r>
      <w:r w:rsidR="46E11B4C" w:rsidRPr="00B87A52">
        <w:rPr>
          <w:rStyle w:val="Italic"/>
          <w:i w:val="0"/>
          <w:szCs w:val="24"/>
        </w:rPr>
        <w:t>viscosity build-up</w:t>
      </w:r>
      <w:r w:rsidR="56B0C272" w:rsidRPr="00B87A52">
        <w:rPr>
          <w:rStyle w:val="Italic"/>
          <w:i w:val="0"/>
          <w:szCs w:val="24"/>
        </w:rPr>
        <w:t xml:space="preserve"> within and between the particles</w:t>
      </w:r>
      <w:r w:rsidR="00023885" w:rsidRPr="00B87A52">
        <w:rPr>
          <w:rStyle w:val="Italic"/>
          <w:i w:val="0"/>
          <w:szCs w:val="24"/>
        </w:rPr>
        <w:t>.</w:t>
      </w:r>
      <w:r w:rsidR="00F82FF8" w:rsidRPr="00B87A52">
        <w:rPr>
          <w:rStyle w:val="Italic"/>
          <w:i w:val="0"/>
          <w:szCs w:val="24"/>
        </w:rPr>
        <w:t xml:space="preserve"> On the other hand, the dense packing of molecules in the case of crystalline </w:t>
      </w:r>
      <w:r w:rsidR="2C707ED4" w:rsidRPr="00B87A52">
        <w:rPr>
          <w:rStyle w:val="Italic"/>
          <w:i w:val="0"/>
          <w:szCs w:val="24"/>
        </w:rPr>
        <w:t>materials</w:t>
      </w:r>
      <w:r w:rsidR="00F82FF8" w:rsidRPr="00B87A52">
        <w:rPr>
          <w:rStyle w:val="Italic"/>
          <w:i w:val="0"/>
          <w:szCs w:val="24"/>
        </w:rPr>
        <w:t xml:space="preserve"> does</w:t>
      </w:r>
      <w:r w:rsidR="0F520B79" w:rsidRPr="00B87A52">
        <w:rPr>
          <w:rStyle w:val="Italic"/>
          <w:i w:val="0"/>
          <w:szCs w:val="24"/>
        </w:rPr>
        <w:t xml:space="preserve"> not</w:t>
      </w:r>
      <w:r w:rsidR="00F82FF8" w:rsidRPr="00B87A52">
        <w:rPr>
          <w:rStyle w:val="Italic"/>
          <w:i w:val="0"/>
          <w:szCs w:val="24"/>
        </w:rPr>
        <w:t xml:space="preserve"> allow for diffusion of water into the particle</w:t>
      </w:r>
      <w:r w:rsidR="365E44A5" w:rsidRPr="00B87A52">
        <w:rPr>
          <w:rStyle w:val="Italic"/>
          <w:i w:val="0"/>
          <w:szCs w:val="24"/>
        </w:rPr>
        <w:t>,</w:t>
      </w:r>
      <w:r w:rsidR="00F82FF8" w:rsidRPr="00B87A52">
        <w:rPr>
          <w:rStyle w:val="Italic"/>
          <w:i w:val="0"/>
          <w:szCs w:val="24"/>
        </w:rPr>
        <w:t xml:space="preserve"> and dissolution occurs layer by layer.</w:t>
      </w:r>
      <w:r w:rsidR="00AA32D9" w:rsidRPr="00B87A52">
        <w:rPr>
          <w:rStyle w:val="Italic"/>
          <w:i w:val="0"/>
          <w:szCs w:val="24"/>
        </w:rPr>
        <w:t xml:space="preserve"> </w:t>
      </w:r>
      <w:r w:rsidR="4FFFDB3F" w:rsidRPr="00B87A52">
        <w:rPr>
          <w:rStyle w:val="Italic"/>
          <w:i w:val="0"/>
          <w:szCs w:val="24"/>
        </w:rPr>
        <w:t xml:space="preserve">The </w:t>
      </w:r>
      <w:r w:rsidR="212FAB18" w:rsidRPr="00B87A52">
        <w:rPr>
          <w:rStyle w:val="Italic"/>
          <w:i w:val="0"/>
          <w:szCs w:val="24"/>
        </w:rPr>
        <w:t xml:space="preserve">large </w:t>
      </w:r>
      <w:r w:rsidR="2DF77BE9" w:rsidRPr="00B87A52">
        <w:rPr>
          <w:rStyle w:val="Italic"/>
          <w:i w:val="0"/>
          <w:szCs w:val="24"/>
        </w:rPr>
        <w:t>solvent-</w:t>
      </w:r>
      <w:r w:rsidR="7AA51FC9" w:rsidRPr="00B87A52">
        <w:rPr>
          <w:rStyle w:val="Italic"/>
          <w:i w:val="0"/>
          <w:szCs w:val="24"/>
        </w:rPr>
        <w:t>accessible surface</w:t>
      </w:r>
      <w:r w:rsidR="212FAB18" w:rsidRPr="00B87A52">
        <w:rPr>
          <w:rStyle w:val="Italic"/>
          <w:i w:val="0"/>
          <w:szCs w:val="24"/>
        </w:rPr>
        <w:t xml:space="preserve"> area</w:t>
      </w:r>
      <w:r w:rsidR="67860617" w:rsidRPr="00B87A52">
        <w:rPr>
          <w:rStyle w:val="Italic"/>
          <w:i w:val="0"/>
          <w:szCs w:val="24"/>
        </w:rPr>
        <w:t xml:space="preserve"> </w:t>
      </w:r>
      <w:r w:rsidR="0C2B39F9" w:rsidRPr="00B87A52">
        <w:rPr>
          <w:rStyle w:val="Italic"/>
          <w:i w:val="0"/>
          <w:szCs w:val="24"/>
        </w:rPr>
        <w:t xml:space="preserve">of amorphous lactose </w:t>
      </w:r>
      <w:r w:rsidR="4FFFDB3F" w:rsidRPr="00B87A52">
        <w:rPr>
          <w:rStyle w:val="Italic"/>
          <w:i w:val="0"/>
          <w:szCs w:val="24"/>
        </w:rPr>
        <w:t>make</w:t>
      </w:r>
      <w:r w:rsidR="1E88FFF0" w:rsidRPr="00B87A52">
        <w:rPr>
          <w:rStyle w:val="Italic"/>
          <w:i w:val="0"/>
          <w:szCs w:val="24"/>
        </w:rPr>
        <w:t>s</w:t>
      </w:r>
      <w:r w:rsidR="4FFFDB3F" w:rsidRPr="00B87A52">
        <w:rPr>
          <w:rStyle w:val="Italic"/>
          <w:i w:val="0"/>
          <w:szCs w:val="24"/>
        </w:rPr>
        <w:t xml:space="preserve"> </w:t>
      </w:r>
      <w:r w:rsidR="5F5F7CC9" w:rsidRPr="00B87A52">
        <w:rPr>
          <w:rStyle w:val="Italic"/>
          <w:i w:val="0"/>
          <w:szCs w:val="24"/>
        </w:rPr>
        <w:t>its</w:t>
      </w:r>
      <w:r w:rsidR="4FFFDB3F" w:rsidRPr="00B87A52">
        <w:rPr>
          <w:rStyle w:val="Italic"/>
          <w:i w:val="0"/>
          <w:szCs w:val="24"/>
        </w:rPr>
        <w:t xml:space="preserve"> dissolution considerably faster </w:t>
      </w:r>
      <w:r w:rsidR="38314467" w:rsidRPr="00B87A52">
        <w:rPr>
          <w:rStyle w:val="Italic"/>
          <w:i w:val="0"/>
          <w:szCs w:val="24"/>
        </w:rPr>
        <w:t xml:space="preserve">than </w:t>
      </w:r>
      <w:r w:rsidR="24A08801" w:rsidRPr="00B87A52">
        <w:rPr>
          <w:rStyle w:val="Italic"/>
          <w:i w:val="0"/>
          <w:szCs w:val="24"/>
        </w:rPr>
        <w:t xml:space="preserve">that of </w:t>
      </w:r>
      <w:r w:rsidR="4FFFDB3F" w:rsidRPr="00B87A52">
        <w:rPr>
          <w:rStyle w:val="Italic"/>
          <w:i w:val="0"/>
          <w:szCs w:val="24"/>
        </w:rPr>
        <w:t>crystalline lactose.</w:t>
      </w:r>
    </w:p>
    <w:p w14:paraId="155BBB6C" w14:textId="2278D4E2" w:rsidR="00FC4FEE" w:rsidRPr="00B87A52" w:rsidRDefault="466EFAEB" w:rsidP="00853288">
      <w:pPr>
        <w:rPr>
          <w:szCs w:val="24"/>
        </w:rPr>
      </w:pPr>
      <w:r w:rsidRPr="00B87A52">
        <w:rPr>
          <w:szCs w:val="24"/>
        </w:rPr>
        <w:t>Dry coating</w:t>
      </w:r>
      <w:r w:rsidR="00E5365D" w:rsidRPr="00B87A52">
        <w:rPr>
          <w:szCs w:val="24"/>
        </w:rPr>
        <w:t xml:space="preserve"> </w:t>
      </w:r>
      <w:r w:rsidR="00D17C1C" w:rsidRPr="00B87A52">
        <w:rPr>
          <w:szCs w:val="24"/>
        </w:rPr>
        <w:t xml:space="preserve">has been </w:t>
      </w:r>
      <w:r w:rsidR="00CE635F" w:rsidRPr="00B87A52">
        <w:rPr>
          <w:szCs w:val="24"/>
        </w:rPr>
        <w:t xml:space="preserve">previously </w:t>
      </w:r>
      <w:r w:rsidR="00D17C1C" w:rsidRPr="00B87A52">
        <w:rPr>
          <w:szCs w:val="24"/>
        </w:rPr>
        <w:t>used</w:t>
      </w:r>
      <w:r w:rsidR="000651CA" w:rsidRPr="00B87A52">
        <w:rPr>
          <w:szCs w:val="24"/>
        </w:rPr>
        <w:t xml:space="preserve"> </w:t>
      </w:r>
      <w:r w:rsidR="009743F6" w:rsidRPr="00B87A52">
        <w:rPr>
          <w:szCs w:val="24"/>
        </w:rPr>
        <w:t>in</w:t>
      </w:r>
      <w:r w:rsidR="00D17C1C" w:rsidRPr="00B87A52">
        <w:rPr>
          <w:szCs w:val="24"/>
        </w:rPr>
        <w:t xml:space="preserve"> the pharmaceutical industry as a method to improve</w:t>
      </w:r>
      <w:r w:rsidR="004A69EA" w:rsidRPr="00B87A52">
        <w:rPr>
          <w:szCs w:val="24"/>
        </w:rPr>
        <w:t xml:space="preserve"> the</w:t>
      </w:r>
      <w:r w:rsidR="00D17C1C" w:rsidRPr="00B87A52">
        <w:rPr>
          <w:szCs w:val="24"/>
        </w:rPr>
        <w:t xml:space="preserve"> </w:t>
      </w:r>
      <w:r w:rsidR="004A69EA" w:rsidRPr="00B87A52">
        <w:rPr>
          <w:szCs w:val="24"/>
        </w:rPr>
        <w:t>rehydration properties</w:t>
      </w:r>
      <w:r w:rsidR="00817B49" w:rsidRPr="00B87A52">
        <w:rPr>
          <w:szCs w:val="24"/>
        </w:rPr>
        <w:t xml:space="preserve"> of active ingredients</w:t>
      </w:r>
      <w:r w:rsidR="00522416" w:rsidRPr="00B87A52">
        <w:rPr>
          <w:szCs w:val="24"/>
        </w:rPr>
        <w:t xml:space="preserve"> </w:t>
      </w:r>
      <w:r w:rsidRPr="00B87A52">
        <w:rPr>
          <w:szCs w:val="24"/>
        </w:rPr>
        <w:fldChar w:fldCharType="begin"/>
      </w:r>
      <w:r w:rsidR="00800653" w:rsidRPr="00B87A52">
        <w:rPr>
          <w:szCs w:val="24"/>
        </w:rPr>
        <w:instrText xml:space="preserve"> ADDIN ZOTERO_ITEM CSL_CITATION {"citationID":"3SOmEfF8","properties":{"unsorted":true,"formattedCitation":"[16,17]","plainCitation":"[16,17]","noteIndex":0},"citationItems":[{"id":696,"uris":["http://zotero.org/users/4403555/items/U7KUDDF4"],"uri":["http://zotero.org/users/4403555/items/U7KUDDF4"],"itemData":{"id":696,"type":"article-journal","abstract":"The dissolution rate of micronized griseofulvin has been investigated, both for the agglomerated raw material and the material formulated as an ordered mixture, by means of the USP XX paddle method. During the experiments, which were performed at sink condition and constant temperature, the effects of adding a surfactant and of agitation were tested. The ordered mixture with sodium chloride gave a fast dissolution rate, practically independent of the test parameters. Micronized griseofulvin alone gave dissolution profiles that were improved by adding polysorbate 80 and by increased agitation, but the dissolution rates obtained were much lower than those for the ordered mixture. It was concluded that the rate limiting step in the dissolution of griseofulvin as the raw material is the penetration of the dissolution medium into the agglomerates. With an ordered mixture, these agglomerates were deaggregated during the mixing process, producing a system in which the entire external surface area of the primary particles was exposed to the dissolution medium. This conclusion was supported by calculation of the contact surface areas taking part in the dissolution process for the systems tested. The procedure developed in this study could be applied to preformulation work where a cohesive, low solubility drug of hydrophobic nature is to be formulated.","container-title":"The Journal of Pharmacy and Pharmacology","ISSN":"0022-3573","issue":"3","journalAbbreviation":"J. Pharm. Pharmacol.","language":"eng","note":"PMID: 2871148","page":"161-165","source":"PubMed","title":"The use of ordered mixtures for improving the dissolution rate of low solubility compounds","volume":"38","author":[{"family":"Nyström","given":"C."},{"family":"Westerberg","given":"M."}],"issued":{"date-parts":[["1986",3]]}},"label":"page"},{"id":797,"uris":["http://zotero.org/users/4403555/items/M4F34RM5"],"uri":["http://zotero.org/users/4403555/items/M4F34RM5"],"itemData":{"id":797,"type":"article-journal","abstract":"The effect of different surface active agents and interactive mixing with high density carrier particles on the dispersion of cohesive furosemide particle agglomerates in aqueous mediums were studied. The individual mean volume particle size of the furosemide powder was 2.5 μm when measured with a dry dispersion apparatus. The particle size distribution was unimodal. Suspended in water the particle size distribution consisted of three distinguishable populations. The addition of surface active agents led to a decrease in the mean particle size, fewer populations were observed and the mean size of these populations were smaller. The addition of polyoxyethylene sorbitan monooleate, 0.011 g dm−3, leads to a decrease in the mean volume particle size from 32.31 μm measured in water, to 11.01 μm Depending on the mixing time, 64 min and longer, interactive mixing with high density sodium chloride particles was the most effective at dispersing the furosemide agglomerates but a bimodal particle size distribution was still observed. The mean volume particle size of furosemide particles mixed for 128 min, 7.79 μm was closest to the mean volume particle size measured with the dry dispersion technique.","container-title":"Powder Technology","ISSN":"0032-5910","issue":"2","journalAbbreviation":"Powder Technology","language":"en","page":"159-165","source":"ScienceDirect","title":"Influence of surfactants and interactive mixing on the cohesive properties of a poorly wettable solid","volume":"75","author":[{"family":"Villiers","given":"M. M.","non-dropping-particle":"de"},{"family":"Lötter","given":"A. P."},{"family":"Watt","given":"J. G.","non-dropping-particle":"van der"}],"issued":{"date-parts":[["1993",5,1]]}},"label":"page"}],"schema":"https://github.com/citation-style-language/schema/raw/master/csl-citation.json"} </w:instrText>
      </w:r>
      <w:r w:rsidRPr="00B87A52">
        <w:rPr>
          <w:szCs w:val="24"/>
        </w:rPr>
        <w:fldChar w:fldCharType="separate"/>
      </w:r>
      <w:r w:rsidR="009735DA" w:rsidRPr="00B87A52">
        <w:rPr>
          <w:rFonts w:cs="Times New Roman"/>
        </w:rPr>
        <w:t>[16,17]</w:t>
      </w:r>
      <w:r w:rsidRPr="00B87A52">
        <w:rPr>
          <w:szCs w:val="24"/>
        </w:rPr>
        <w:fldChar w:fldCharType="end"/>
      </w:r>
      <w:r w:rsidR="00D17C1C" w:rsidRPr="00B87A52">
        <w:rPr>
          <w:szCs w:val="24"/>
        </w:rPr>
        <w:t>. However, the application of such a technique in the food industry</w:t>
      </w:r>
      <w:r w:rsidR="00807144" w:rsidRPr="00B87A52">
        <w:rPr>
          <w:szCs w:val="24"/>
        </w:rPr>
        <w:t>,</w:t>
      </w:r>
      <w:r w:rsidR="00540243" w:rsidRPr="00B87A52">
        <w:rPr>
          <w:szCs w:val="24"/>
        </w:rPr>
        <w:t> </w:t>
      </w:r>
      <w:r w:rsidR="008533EE" w:rsidRPr="00B87A52">
        <w:rPr>
          <w:szCs w:val="24"/>
        </w:rPr>
        <w:t xml:space="preserve">and </w:t>
      </w:r>
      <w:r w:rsidR="00540243" w:rsidRPr="00B87A52">
        <w:rPr>
          <w:szCs w:val="24"/>
        </w:rPr>
        <w:t xml:space="preserve">particularly </w:t>
      </w:r>
      <w:r w:rsidR="00D17C1C" w:rsidRPr="00B87A52">
        <w:rPr>
          <w:szCs w:val="24"/>
        </w:rPr>
        <w:t xml:space="preserve">as a tool for </w:t>
      </w:r>
      <w:r w:rsidR="00807144" w:rsidRPr="00B87A52">
        <w:rPr>
          <w:szCs w:val="24"/>
        </w:rPr>
        <w:t>improving</w:t>
      </w:r>
      <w:r w:rsidR="00D17C1C" w:rsidRPr="00B87A52">
        <w:rPr>
          <w:szCs w:val="24"/>
        </w:rPr>
        <w:t xml:space="preserve"> the reconstitution of fat-based </w:t>
      </w:r>
      <w:r w:rsidR="008B0709" w:rsidRPr="00B87A52">
        <w:rPr>
          <w:szCs w:val="24"/>
        </w:rPr>
        <w:t xml:space="preserve">food powder </w:t>
      </w:r>
      <w:r w:rsidR="00D17C1C" w:rsidRPr="00B87A52">
        <w:rPr>
          <w:szCs w:val="24"/>
        </w:rPr>
        <w:t>systems</w:t>
      </w:r>
      <w:r w:rsidR="00CB7593" w:rsidRPr="00B87A52">
        <w:rPr>
          <w:szCs w:val="24"/>
        </w:rPr>
        <w:t xml:space="preserve">, </w:t>
      </w:r>
      <w:r w:rsidR="00540243" w:rsidRPr="00B87A52">
        <w:rPr>
          <w:szCs w:val="24"/>
        </w:rPr>
        <w:t xml:space="preserve">is </w:t>
      </w:r>
      <w:r w:rsidR="00941B17" w:rsidRPr="00B87A52">
        <w:rPr>
          <w:szCs w:val="24"/>
        </w:rPr>
        <w:t>novel.</w:t>
      </w:r>
      <w:r w:rsidR="00CB7593" w:rsidRPr="00B87A52">
        <w:rPr>
          <w:szCs w:val="24"/>
        </w:rPr>
        <w:t xml:space="preserve"> This study aims to </w:t>
      </w:r>
      <w:r w:rsidR="77A84725" w:rsidRPr="00B87A52">
        <w:rPr>
          <w:szCs w:val="24"/>
        </w:rPr>
        <w:t>provide</w:t>
      </w:r>
      <w:r w:rsidR="00CB7593" w:rsidRPr="00B87A52">
        <w:rPr>
          <w:szCs w:val="24"/>
        </w:rPr>
        <w:t xml:space="preserve"> insight into th</w:t>
      </w:r>
      <w:r w:rsidR="002B678C" w:rsidRPr="00B87A52">
        <w:rPr>
          <w:szCs w:val="24"/>
        </w:rPr>
        <w:t>e</w:t>
      </w:r>
      <w:r w:rsidR="00807144" w:rsidRPr="00B87A52">
        <w:rPr>
          <w:szCs w:val="24"/>
        </w:rPr>
        <w:t xml:space="preserve"> reconstitution</w:t>
      </w:r>
      <w:r w:rsidR="002B678C" w:rsidRPr="00B87A52">
        <w:rPr>
          <w:szCs w:val="24"/>
        </w:rPr>
        <w:t xml:space="preserve"> mechanisms</w:t>
      </w:r>
      <w:r w:rsidR="00807144" w:rsidRPr="00B87A52">
        <w:rPr>
          <w:szCs w:val="24"/>
        </w:rPr>
        <w:t xml:space="preserve"> of dry coated fat-based food powders </w:t>
      </w:r>
      <w:r w:rsidR="002B678C" w:rsidRPr="00B87A52">
        <w:rPr>
          <w:szCs w:val="24"/>
        </w:rPr>
        <w:t>at 2</w:t>
      </w:r>
      <w:r w:rsidR="6D6F59A1" w:rsidRPr="00B87A52">
        <w:rPr>
          <w:szCs w:val="24"/>
        </w:rPr>
        <w:t>1</w:t>
      </w:r>
      <w:r w:rsidR="002B678C" w:rsidRPr="00B87A52">
        <w:rPr>
          <w:rFonts w:cs="Times New Roman"/>
          <w:szCs w:val="24"/>
        </w:rPr>
        <w:t>°</w:t>
      </w:r>
      <w:r w:rsidR="002B678C" w:rsidRPr="00B87A52">
        <w:rPr>
          <w:szCs w:val="24"/>
        </w:rPr>
        <w:t>C</w:t>
      </w:r>
      <w:r w:rsidR="3C42295E" w:rsidRPr="00B87A52">
        <w:rPr>
          <w:szCs w:val="24"/>
        </w:rPr>
        <w:t>,</w:t>
      </w:r>
      <w:r w:rsidR="002B678C" w:rsidRPr="00B87A52">
        <w:rPr>
          <w:szCs w:val="24"/>
        </w:rPr>
        <w:t xml:space="preserve"> </w:t>
      </w:r>
      <w:r w:rsidR="00807144" w:rsidRPr="00B87A52">
        <w:rPr>
          <w:szCs w:val="24"/>
        </w:rPr>
        <w:t xml:space="preserve">and </w:t>
      </w:r>
      <w:r w:rsidR="001B7B62" w:rsidRPr="00B87A52">
        <w:rPr>
          <w:szCs w:val="24"/>
        </w:rPr>
        <w:t>determine the correlation</w:t>
      </w:r>
      <w:r w:rsidR="00CB7593" w:rsidRPr="00B87A52">
        <w:rPr>
          <w:szCs w:val="24"/>
        </w:rPr>
        <w:t xml:space="preserve"> between surface</w:t>
      </w:r>
      <w:r w:rsidR="00FE0F45" w:rsidRPr="00B87A52">
        <w:rPr>
          <w:szCs w:val="24"/>
        </w:rPr>
        <w:t xml:space="preserve"> chemical</w:t>
      </w:r>
      <w:r w:rsidR="00CB7593" w:rsidRPr="00B87A52">
        <w:rPr>
          <w:szCs w:val="24"/>
        </w:rPr>
        <w:t xml:space="preserve"> composition, </w:t>
      </w:r>
      <w:r w:rsidR="00D23267" w:rsidRPr="00B87A52">
        <w:rPr>
          <w:szCs w:val="24"/>
        </w:rPr>
        <w:t xml:space="preserve">physical </w:t>
      </w:r>
      <w:r w:rsidR="00E45B2A" w:rsidRPr="00B87A52">
        <w:rPr>
          <w:szCs w:val="24"/>
        </w:rPr>
        <w:t>solid state</w:t>
      </w:r>
      <w:r w:rsidR="00CB7593" w:rsidRPr="00B87A52">
        <w:rPr>
          <w:szCs w:val="24"/>
        </w:rPr>
        <w:t xml:space="preserve"> </w:t>
      </w:r>
      <w:r w:rsidR="5A2ABC26" w:rsidRPr="00B87A52">
        <w:rPr>
          <w:szCs w:val="24"/>
        </w:rPr>
        <w:t xml:space="preserve">of coating material </w:t>
      </w:r>
      <w:r w:rsidR="00CB7593" w:rsidRPr="00B87A52">
        <w:rPr>
          <w:szCs w:val="24"/>
        </w:rPr>
        <w:t>and powder reconstitution</w:t>
      </w:r>
      <w:r w:rsidR="253FD534" w:rsidRPr="00B87A52">
        <w:rPr>
          <w:szCs w:val="24"/>
        </w:rPr>
        <w:t xml:space="preserve"> perfo</w:t>
      </w:r>
      <w:r w:rsidR="4B0C169E" w:rsidRPr="00B87A52">
        <w:rPr>
          <w:szCs w:val="24"/>
        </w:rPr>
        <w:t>r</w:t>
      </w:r>
      <w:r w:rsidR="253FD534" w:rsidRPr="00B87A52">
        <w:rPr>
          <w:szCs w:val="24"/>
        </w:rPr>
        <w:t>mance</w:t>
      </w:r>
      <w:r w:rsidR="00CB7593" w:rsidRPr="00B87A52">
        <w:rPr>
          <w:szCs w:val="24"/>
        </w:rPr>
        <w:t>.</w:t>
      </w:r>
    </w:p>
    <w:p w14:paraId="7B31D0CF" w14:textId="6671DC0B" w:rsidR="007258CF" w:rsidRPr="00B87A52" w:rsidRDefault="007258CF" w:rsidP="00981A3D">
      <w:pPr>
        <w:pStyle w:val="SectionHeading"/>
        <w:numPr>
          <w:ilvl w:val="0"/>
          <w:numId w:val="30"/>
        </w:numPr>
      </w:pPr>
      <w:r w:rsidRPr="00B87A52">
        <w:t>Materials and Methods</w:t>
      </w:r>
    </w:p>
    <w:p w14:paraId="41248657" w14:textId="03B588B3" w:rsidR="00923D12" w:rsidRPr="00B87A52" w:rsidRDefault="706BE6B3" w:rsidP="002449E1">
      <w:pPr>
        <w:pStyle w:val="Sub-sectionHeading"/>
        <w:numPr>
          <w:ilvl w:val="1"/>
          <w:numId w:val="30"/>
        </w:numPr>
      </w:pPr>
      <w:r w:rsidRPr="00B87A52">
        <w:t>Materials</w:t>
      </w:r>
    </w:p>
    <w:p w14:paraId="2AECB6B0" w14:textId="65FB667C" w:rsidR="009831C8" w:rsidRPr="00B87A52" w:rsidRDefault="00B36F0C" w:rsidP="00853288">
      <w:r w:rsidRPr="00B87A52">
        <w:t xml:space="preserve">The materials used </w:t>
      </w:r>
      <w:r w:rsidR="7D780FDC" w:rsidRPr="00B87A52">
        <w:t xml:space="preserve">as host particles </w:t>
      </w:r>
      <w:r w:rsidR="006876EF" w:rsidRPr="00B87A52">
        <w:t>we</w:t>
      </w:r>
      <w:r w:rsidRPr="00B87A52">
        <w:t xml:space="preserve">re </w:t>
      </w:r>
      <w:r w:rsidR="00BC672C" w:rsidRPr="00B87A52">
        <w:t xml:space="preserve">non-agglomerated </w:t>
      </w:r>
      <w:r w:rsidRPr="00B87A52">
        <w:t>WMP</w:t>
      </w:r>
      <w:r w:rsidR="005C1673" w:rsidRPr="00B87A52">
        <w:t xml:space="preserve"> (</w:t>
      </w:r>
      <w:r w:rsidR="00BC672C" w:rsidRPr="00B87A52">
        <w:t>n</w:t>
      </w:r>
      <w:r w:rsidR="005C1673" w:rsidRPr="00B87A52">
        <w:t>-WMP)</w:t>
      </w:r>
      <w:r w:rsidR="100244F3" w:rsidRPr="00B87A52">
        <w:t xml:space="preserve"> and</w:t>
      </w:r>
      <w:r w:rsidRPr="00B87A52">
        <w:t xml:space="preserve"> </w:t>
      </w:r>
      <w:r w:rsidR="00923D12" w:rsidRPr="00B87A52">
        <w:t>agglomerated WMP</w:t>
      </w:r>
      <w:r w:rsidR="005C1673" w:rsidRPr="00B87A52">
        <w:t xml:space="preserve"> (a-WMP)</w:t>
      </w:r>
      <w:r w:rsidR="4753AB4B" w:rsidRPr="00B87A52">
        <w:t xml:space="preserve">. </w:t>
      </w:r>
      <w:r w:rsidR="00BC672C" w:rsidRPr="00B87A52">
        <w:t>Non-agglomerated</w:t>
      </w:r>
      <w:r w:rsidR="157E700F" w:rsidRPr="00B87A52">
        <w:t xml:space="preserve"> WMP was supplied </w:t>
      </w:r>
      <w:r w:rsidR="32E07217" w:rsidRPr="00B87A52">
        <w:t>by</w:t>
      </w:r>
      <w:r w:rsidR="157E700F" w:rsidRPr="00B87A52">
        <w:t xml:space="preserve"> </w:t>
      </w:r>
      <w:proofErr w:type="spellStart"/>
      <w:r w:rsidR="157E700F" w:rsidRPr="00B87A52">
        <w:t>LacPatrick</w:t>
      </w:r>
      <w:proofErr w:type="spellEnd"/>
      <w:r w:rsidR="157E700F" w:rsidRPr="00B87A52">
        <w:t xml:space="preserve"> Dairies, Ireland (a</w:t>
      </w:r>
      <w:r w:rsidR="157E700F" w:rsidRPr="00B87A52">
        <w:rPr>
          <w:vertAlign w:val="subscript"/>
        </w:rPr>
        <w:t>w</w:t>
      </w:r>
      <w:r w:rsidR="157E700F" w:rsidRPr="00B87A52">
        <w:t> = 0.24 at 20°C). Agglomerated WMP was supplied by Nestlé Research, Switzerland</w:t>
      </w:r>
      <w:r w:rsidR="00D96BF0" w:rsidRPr="00B87A52">
        <w:t xml:space="preserve"> (a</w:t>
      </w:r>
      <w:r w:rsidR="00D96BF0" w:rsidRPr="00B87A52">
        <w:rPr>
          <w:vertAlign w:val="subscript"/>
        </w:rPr>
        <w:t>w</w:t>
      </w:r>
      <w:r w:rsidR="00D96BF0" w:rsidRPr="00B87A52">
        <w:t xml:space="preserve"> = 0.13 at 20°C)</w:t>
      </w:r>
      <w:r w:rsidR="157E700F" w:rsidRPr="00B87A52">
        <w:t xml:space="preserve">. </w:t>
      </w:r>
    </w:p>
    <w:p w14:paraId="03567214" w14:textId="70C154A5" w:rsidR="007258CF" w:rsidRPr="00B87A52" w:rsidRDefault="4753AB4B" w:rsidP="00853288">
      <w:pPr>
        <w:rPr>
          <w:rFonts w:cs="Times New Roman"/>
        </w:rPr>
      </w:pPr>
      <w:r w:rsidRPr="00B87A52">
        <w:rPr>
          <w:rFonts w:cs="Times New Roman"/>
        </w:rPr>
        <w:lastRenderedPageBreak/>
        <w:t>The coating materials</w:t>
      </w:r>
      <w:r w:rsidR="6E99C459" w:rsidRPr="00B87A52">
        <w:rPr>
          <w:rFonts w:cs="Times New Roman"/>
        </w:rPr>
        <w:t xml:space="preserve"> </w:t>
      </w:r>
      <w:r w:rsidRPr="00B87A52">
        <w:rPr>
          <w:rFonts w:cs="Times New Roman"/>
        </w:rPr>
        <w:t>were</w:t>
      </w:r>
      <w:r w:rsidR="00923D12" w:rsidRPr="00B87A52">
        <w:rPr>
          <w:rFonts w:cs="Times New Roman"/>
        </w:rPr>
        <w:t xml:space="preserve"> </w:t>
      </w:r>
      <w:r w:rsidR="00B36F0C" w:rsidRPr="00B87A52">
        <w:rPr>
          <w:rFonts w:cs="Times New Roman"/>
        </w:rPr>
        <w:t xml:space="preserve">coarse </w:t>
      </w:r>
      <w:r w:rsidR="4AF8980F" w:rsidRPr="00B87A52">
        <w:rPr>
          <w:rFonts w:cs="Times New Roman"/>
        </w:rPr>
        <w:t>α-lactose monohydrate</w:t>
      </w:r>
      <w:r w:rsidR="00B36F0C" w:rsidRPr="00B87A52">
        <w:rPr>
          <w:rFonts w:cs="Times New Roman"/>
        </w:rPr>
        <w:t xml:space="preserve">, micronized </w:t>
      </w:r>
      <w:r w:rsidR="63B5CDA5" w:rsidRPr="00B87A52">
        <w:rPr>
          <w:rFonts w:cs="Times New Roman"/>
        </w:rPr>
        <w:t>α-lactose monohydrate</w:t>
      </w:r>
      <w:r w:rsidR="000866BC" w:rsidRPr="00B87A52">
        <w:rPr>
          <w:rFonts w:cs="Times New Roman"/>
        </w:rPr>
        <w:t>,</w:t>
      </w:r>
      <w:r w:rsidR="00B36F0C" w:rsidRPr="00B87A52">
        <w:rPr>
          <w:rFonts w:cs="Times New Roman"/>
        </w:rPr>
        <w:t xml:space="preserve"> a</w:t>
      </w:r>
      <w:r w:rsidR="008F62A4" w:rsidRPr="00B87A52">
        <w:rPr>
          <w:rFonts w:cs="Times New Roman"/>
        </w:rPr>
        <w:t>nd micronized</w:t>
      </w:r>
      <w:r w:rsidR="15863E6E" w:rsidRPr="00B87A52">
        <w:rPr>
          <w:rFonts w:cs="Times New Roman"/>
        </w:rPr>
        <w:t xml:space="preserve"> spray</w:t>
      </w:r>
      <w:r w:rsidR="38A28078" w:rsidRPr="00B87A52">
        <w:rPr>
          <w:rFonts w:cs="Times New Roman"/>
        </w:rPr>
        <w:t>-</w:t>
      </w:r>
      <w:r w:rsidR="15863E6E" w:rsidRPr="00B87A52">
        <w:rPr>
          <w:rFonts w:cs="Times New Roman"/>
        </w:rPr>
        <w:t>dried</w:t>
      </w:r>
      <w:r w:rsidR="008F62A4" w:rsidRPr="00B87A52">
        <w:rPr>
          <w:rFonts w:cs="Times New Roman"/>
        </w:rPr>
        <w:t xml:space="preserve"> lactose.</w:t>
      </w:r>
      <w:r w:rsidR="00123177" w:rsidRPr="00B87A52">
        <w:rPr>
          <w:rFonts w:cs="Times New Roman"/>
        </w:rPr>
        <w:t xml:space="preserve"> </w:t>
      </w:r>
      <w:r w:rsidR="007258CF" w:rsidRPr="00B87A52">
        <w:rPr>
          <w:rFonts w:cs="Times New Roman"/>
        </w:rPr>
        <w:t xml:space="preserve">Micronized α-lactose monohydrate </w:t>
      </w:r>
      <w:r w:rsidR="00B36F0C" w:rsidRPr="00B87A52">
        <w:rPr>
          <w:rFonts w:cs="Times New Roman"/>
        </w:rPr>
        <w:t>(</w:t>
      </w:r>
      <w:proofErr w:type="spellStart"/>
      <w:r w:rsidR="00B36F0C" w:rsidRPr="00B87A52">
        <w:rPr>
          <w:rFonts w:cs="Times New Roman"/>
        </w:rPr>
        <w:t>Lactochem</w:t>
      </w:r>
      <w:proofErr w:type="spellEnd"/>
      <w:r w:rsidR="00B36F0C" w:rsidRPr="00B87A52">
        <w:rPr>
          <w:rFonts w:cs="Times New Roman"/>
        </w:rPr>
        <w:t xml:space="preserve"> Microfine) and coarse α-lactose monohydrate (</w:t>
      </w:r>
      <w:proofErr w:type="spellStart"/>
      <w:r w:rsidR="00B36F0C" w:rsidRPr="00B87A52">
        <w:rPr>
          <w:rFonts w:cs="Times New Roman"/>
        </w:rPr>
        <w:t>Pharmatose</w:t>
      </w:r>
      <w:proofErr w:type="spellEnd"/>
      <w:r w:rsidR="00B36F0C" w:rsidRPr="00B87A52">
        <w:rPr>
          <w:rFonts w:cs="Times New Roman"/>
        </w:rPr>
        <w:t xml:space="preserve"> 200M) </w:t>
      </w:r>
      <w:r w:rsidR="007258CF" w:rsidRPr="00B87A52">
        <w:rPr>
          <w:rFonts w:cs="Times New Roman"/>
        </w:rPr>
        <w:t>w</w:t>
      </w:r>
      <w:r w:rsidR="00B36F0C" w:rsidRPr="00B87A52">
        <w:rPr>
          <w:rFonts w:cs="Times New Roman"/>
        </w:rPr>
        <w:t>ere</w:t>
      </w:r>
      <w:r w:rsidR="007258CF" w:rsidRPr="00B87A52">
        <w:rPr>
          <w:rFonts w:cs="Times New Roman"/>
        </w:rPr>
        <w:t xml:space="preserve"> supplied by DFE Pharma</w:t>
      </w:r>
      <w:r w:rsidR="002F56B7" w:rsidRPr="00B87A52">
        <w:rPr>
          <w:rFonts w:cs="Times New Roman"/>
        </w:rPr>
        <w:t>,</w:t>
      </w:r>
      <w:r w:rsidR="00B36F0C" w:rsidRPr="00B87A52">
        <w:rPr>
          <w:rFonts w:cs="Times New Roman"/>
        </w:rPr>
        <w:t xml:space="preserve"> the</w:t>
      </w:r>
      <w:r w:rsidR="002F56B7" w:rsidRPr="00B87A52">
        <w:rPr>
          <w:rFonts w:cs="Times New Roman"/>
        </w:rPr>
        <w:t xml:space="preserve"> Netherlands</w:t>
      </w:r>
      <w:r w:rsidR="00B36F0C" w:rsidRPr="00B87A52">
        <w:rPr>
          <w:rFonts w:cs="Times New Roman"/>
        </w:rPr>
        <w:t>.</w:t>
      </w:r>
      <w:r w:rsidR="00123177" w:rsidRPr="00B87A52">
        <w:rPr>
          <w:rFonts w:cs="Times New Roman"/>
        </w:rPr>
        <w:t xml:space="preserve"> </w:t>
      </w:r>
      <w:r w:rsidR="00555A65" w:rsidRPr="00B87A52">
        <w:rPr>
          <w:rFonts w:cs="Times New Roman"/>
        </w:rPr>
        <w:t xml:space="preserve">Micronized </w:t>
      </w:r>
      <w:r w:rsidR="005F3D86" w:rsidRPr="00B87A52">
        <w:rPr>
          <w:rFonts w:cs="Times New Roman"/>
        </w:rPr>
        <w:t>spray-dried</w:t>
      </w:r>
      <w:r w:rsidR="002F56B7" w:rsidRPr="00B87A52">
        <w:rPr>
          <w:rFonts w:cs="Times New Roman"/>
        </w:rPr>
        <w:t xml:space="preserve"> </w:t>
      </w:r>
      <w:r w:rsidR="00555A65" w:rsidRPr="00B87A52">
        <w:rPr>
          <w:rFonts w:cs="Times New Roman"/>
        </w:rPr>
        <w:t>lactose was prepare</w:t>
      </w:r>
      <w:r w:rsidR="009831C8" w:rsidRPr="00B87A52">
        <w:rPr>
          <w:rFonts w:cs="Times New Roman"/>
        </w:rPr>
        <w:t>d by</w:t>
      </w:r>
      <w:r w:rsidR="00555A65" w:rsidRPr="00B87A52">
        <w:rPr>
          <w:rFonts w:cs="Times New Roman"/>
        </w:rPr>
        <w:t xml:space="preserve"> spray drying </w:t>
      </w:r>
      <w:r w:rsidR="00BA49A0" w:rsidRPr="00B87A52">
        <w:rPr>
          <w:rFonts w:cs="Times New Roman"/>
        </w:rPr>
        <w:t>a lactose solution</w:t>
      </w:r>
      <w:r w:rsidR="63AC6BB9" w:rsidRPr="00B87A52">
        <w:rPr>
          <w:rFonts w:cs="Times New Roman"/>
        </w:rPr>
        <w:t xml:space="preserve"> in</w:t>
      </w:r>
      <w:r w:rsidR="69300140" w:rsidRPr="00B87A52">
        <w:rPr>
          <w:rFonts w:cs="Times New Roman"/>
        </w:rPr>
        <w:t xml:space="preserve"> </w:t>
      </w:r>
      <w:r w:rsidR="4E16AF5D" w:rsidRPr="00B87A52">
        <w:rPr>
          <w:rFonts w:cs="Times New Roman"/>
        </w:rPr>
        <w:t>a</w:t>
      </w:r>
      <w:r w:rsidR="009831C8" w:rsidRPr="00B87A52">
        <w:rPr>
          <w:rFonts w:cs="Times New Roman"/>
        </w:rPr>
        <w:t xml:space="preserve"> Mobile Minor spray dryer (GEA, Denmark) with a co-current two-fluid nozzle (1 mm orifice diameter). The </w:t>
      </w:r>
      <w:r w:rsidR="6B6AA227" w:rsidRPr="00B87A52">
        <w:rPr>
          <w:rFonts w:cs="Times New Roman"/>
        </w:rPr>
        <w:t xml:space="preserve">liquid </w:t>
      </w:r>
      <w:r w:rsidR="009831C8" w:rsidRPr="00B87A52">
        <w:rPr>
          <w:rFonts w:cs="Times New Roman"/>
        </w:rPr>
        <w:t>feed was a 20%</w:t>
      </w:r>
      <w:r w:rsidR="007A598C" w:rsidRPr="00B87A52">
        <w:rPr>
          <w:rFonts w:cs="Times New Roman"/>
        </w:rPr>
        <w:t> </w:t>
      </w:r>
      <w:r w:rsidR="4B08940D" w:rsidRPr="00B87A52">
        <w:rPr>
          <w:rFonts w:cs="Times New Roman"/>
        </w:rPr>
        <w:t>(</w:t>
      </w:r>
      <w:r w:rsidR="009831C8" w:rsidRPr="00B87A52">
        <w:rPr>
          <w:rFonts w:cs="Times New Roman"/>
        </w:rPr>
        <w:t>w/w</w:t>
      </w:r>
      <w:r w:rsidR="0066000A" w:rsidRPr="00B87A52">
        <w:rPr>
          <w:rFonts w:cs="Times New Roman"/>
        </w:rPr>
        <w:t>)</w:t>
      </w:r>
      <w:r w:rsidR="009831C8" w:rsidRPr="00B87A52">
        <w:rPr>
          <w:rFonts w:cs="Times New Roman"/>
        </w:rPr>
        <w:t xml:space="preserve"> aqueous lactose solution </w:t>
      </w:r>
      <w:r w:rsidR="0CE47197" w:rsidRPr="00B87A52">
        <w:rPr>
          <w:rFonts w:cs="Times New Roman"/>
        </w:rPr>
        <w:t>(</w:t>
      </w:r>
      <w:r w:rsidR="009831C8" w:rsidRPr="00B87A52">
        <w:rPr>
          <w:rFonts w:cs="Times New Roman"/>
        </w:rPr>
        <w:t>70°C</w:t>
      </w:r>
      <w:r w:rsidR="17D2D925" w:rsidRPr="00B87A52">
        <w:rPr>
          <w:rFonts w:cs="Times New Roman"/>
        </w:rPr>
        <w:t>)</w:t>
      </w:r>
      <w:r w:rsidR="009831C8" w:rsidRPr="00B87A52">
        <w:rPr>
          <w:rFonts w:cs="Times New Roman"/>
        </w:rPr>
        <w:t>. The atomizing</w:t>
      </w:r>
      <w:r w:rsidR="0095265F" w:rsidRPr="00B87A52">
        <w:rPr>
          <w:rFonts w:cs="Times New Roman"/>
        </w:rPr>
        <w:t xml:space="preserve"> air pressure and </w:t>
      </w:r>
      <w:r w:rsidR="44B1ADBE" w:rsidRPr="00B87A52">
        <w:rPr>
          <w:rFonts w:cs="Times New Roman"/>
        </w:rPr>
        <w:t xml:space="preserve">feed </w:t>
      </w:r>
      <w:r w:rsidR="0095265F" w:rsidRPr="00B87A52">
        <w:rPr>
          <w:rFonts w:cs="Times New Roman"/>
        </w:rPr>
        <w:t>flow rate applied</w:t>
      </w:r>
      <w:r w:rsidR="009831C8" w:rsidRPr="00B87A52">
        <w:rPr>
          <w:rFonts w:cs="Times New Roman"/>
        </w:rPr>
        <w:t xml:space="preserve"> were 0.5</w:t>
      </w:r>
      <w:r w:rsidR="007A598C" w:rsidRPr="00B87A52">
        <w:rPr>
          <w:rFonts w:cs="Times New Roman"/>
        </w:rPr>
        <w:t> </w:t>
      </w:r>
      <w:r w:rsidR="009831C8" w:rsidRPr="00B87A52">
        <w:rPr>
          <w:rFonts w:cs="Times New Roman"/>
        </w:rPr>
        <w:t>bar and 4.5</w:t>
      </w:r>
      <w:r w:rsidR="007A598C" w:rsidRPr="00B87A52">
        <w:rPr>
          <w:rFonts w:cs="Times New Roman"/>
        </w:rPr>
        <w:t> </w:t>
      </w:r>
      <w:r w:rsidR="009831C8" w:rsidRPr="00B87A52">
        <w:rPr>
          <w:rFonts w:cs="Times New Roman"/>
        </w:rPr>
        <w:t>kg/h</w:t>
      </w:r>
      <w:r w:rsidR="5EF856B0" w:rsidRPr="00B87A52">
        <w:rPr>
          <w:rFonts w:cs="Times New Roman"/>
        </w:rPr>
        <w:t>,</w:t>
      </w:r>
      <w:r w:rsidR="009831C8" w:rsidRPr="00B87A52">
        <w:rPr>
          <w:rFonts w:cs="Times New Roman"/>
        </w:rPr>
        <w:t xml:space="preserve"> respectively. </w:t>
      </w:r>
      <w:r w:rsidR="6AF85F0C" w:rsidRPr="00B87A52">
        <w:rPr>
          <w:rFonts w:cs="Times New Roman"/>
        </w:rPr>
        <w:t>F</w:t>
      </w:r>
      <w:r w:rsidR="009831C8" w:rsidRPr="00B87A52">
        <w:rPr>
          <w:rFonts w:cs="Times New Roman"/>
        </w:rPr>
        <w:t>low rate</w:t>
      </w:r>
      <w:r w:rsidR="723367E8" w:rsidRPr="00B87A52">
        <w:rPr>
          <w:rFonts w:cs="Times New Roman"/>
        </w:rPr>
        <w:t xml:space="preserve"> of the drying gas</w:t>
      </w:r>
      <w:r w:rsidR="009831C8" w:rsidRPr="00B87A52">
        <w:rPr>
          <w:rFonts w:cs="Times New Roman"/>
        </w:rPr>
        <w:t xml:space="preserve"> was approximately 100</w:t>
      </w:r>
      <w:r w:rsidR="007A598C" w:rsidRPr="00B87A52">
        <w:rPr>
          <w:rFonts w:cs="Times New Roman"/>
        </w:rPr>
        <w:t> </w:t>
      </w:r>
      <w:r w:rsidR="009831C8" w:rsidRPr="00B87A52">
        <w:rPr>
          <w:rFonts w:cs="Times New Roman"/>
        </w:rPr>
        <w:t xml:space="preserve">kg/h. The </w:t>
      </w:r>
      <w:proofErr w:type="spellStart"/>
      <w:r w:rsidR="009831C8" w:rsidRPr="00B87A52">
        <w:rPr>
          <w:rFonts w:cs="Times New Roman"/>
        </w:rPr>
        <w:t>T</w:t>
      </w:r>
      <w:r w:rsidR="009831C8" w:rsidRPr="00B87A52">
        <w:rPr>
          <w:rFonts w:cs="Times New Roman"/>
          <w:vertAlign w:val="subscript"/>
        </w:rPr>
        <w:t>inlet</w:t>
      </w:r>
      <w:proofErr w:type="spellEnd"/>
      <w:r w:rsidR="009831C8" w:rsidRPr="00B87A52">
        <w:rPr>
          <w:rFonts w:cs="Times New Roman"/>
        </w:rPr>
        <w:t xml:space="preserve"> </w:t>
      </w:r>
      <w:r w:rsidR="00BA49A0" w:rsidRPr="00B87A52">
        <w:rPr>
          <w:rFonts w:cs="Times New Roman"/>
        </w:rPr>
        <w:t>and</w:t>
      </w:r>
      <w:r w:rsidR="009831C8" w:rsidRPr="00B87A52">
        <w:rPr>
          <w:rFonts w:cs="Times New Roman"/>
        </w:rPr>
        <w:t xml:space="preserve"> </w:t>
      </w:r>
      <w:proofErr w:type="spellStart"/>
      <w:r w:rsidR="00BA49A0" w:rsidRPr="00B87A52">
        <w:rPr>
          <w:rFonts w:cs="Times New Roman"/>
        </w:rPr>
        <w:t>T</w:t>
      </w:r>
      <w:r w:rsidR="00BA49A0" w:rsidRPr="00B87A52">
        <w:rPr>
          <w:rFonts w:cs="Times New Roman"/>
          <w:vertAlign w:val="subscript"/>
        </w:rPr>
        <w:t>outlet</w:t>
      </w:r>
      <w:proofErr w:type="spellEnd"/>
      <w:r w:rsidR="00BA49A0" w:rsidRPr="00B87A52">
        <w:rPr>
          <w:rFonts w:cs="Times New Roman"/>
        </w:rPr>
        <w:t xml:space="preserve"> were 1</w:t>
      </w:r>
      <w:r w:rsidR="009831C8" w:rsidRPr="00B87A52">
        <w:rPr>
          <w:rFonts w:cs="Times New Roman"/>
        </w:rPr>
        <w:t>60°C and 90°C</w:t>
      </w:r>
      <w:r w:rsidR="440EA21D" w:rsidRPr="00B87A52">
        <w:rPr>
          <w:rFonts w:cs="Times New Roman"/>
        </w:rPr>
        <w:t>,</w:t>
      </w:r>
      <w:r w:rsidR="00BA49A0" w:rsidRPr="00B87A52">
        <w:rPr>
          <w:rFonts w:cs="Times New Roman"/>
        </w:rPr>
        <w:t xml:space="preserve"> respectively</w:t>
      </w:r>
      <w:r w:rsidR="009831C8" w:rsidRPr="00B87A52">
        <w:rPr>
          <w:rFonts w:cs="Times New Roman"/>
        </w:rPr>
        <w:t xml:space="preserve">. </w:t>
      </w:r>
      <w:r w:rsidR="00BA49A0" w:rsidRPr="00B87A52">
        <w:rPr>
          <w:rFonts w:cs="Times New Roman"/>
        </w:rPr>
        <w:t>The</w:t>
      </w:r>
      <w:r w:rsidR="005C0FD1" w:rsidRPr="00B87A52">
        <w:rPr>
          <w:rFonts w:cs="Times New Roman"/>
        </w:rPr>
        <w:t xml:space="preserve"> </w:t>
      </w:r>
      <w:r w:rsidR="005F3D86" w:rsidRPr="00B87A52">
        <w:rPr>
          <w:rFonts w:cs="Times New Roman"/>
        </w:rPr>
        <w:t>spray-dried</w:t>
      </w:r>
      <w:r w:rsidR="005C0FD1" w:rsidRPr="00B87A52">
        <w:rPr>
          <w:rFonts w:cs="Times New Roman"/>
        </w:rPr>
        <w:t xml:space="preserve"> </w:t>
      </w:r>
      <w:r w:rsidR="578360DB" w:rsidRPr="00B87A52">
        <w:rPr>
          <w:rFonts w:cs="Times New Roman"/>
        </w:rPr>
        <w:t xml:space="preserve">lactose </w:t>
      </w:r>
      <w:r w:rsidR="005C0FD1" w:rsidRPr="00B87A52">
        <w:rPr>
          <w:rFonts w:cs="Times New Roman"/>
        </w:rPr>
        <w:t xml:space="preserve">powder </w:t>
      </w:r>
      <w:r w:rsidR="2707591B" w:rsidRPr="00B87A52">
        <w:rPr>
          <w:rFonts w:cs="Times New Roman"/>
        </w:rPr>
        <w:t>(</w:t>
      </w:r>
      <w:r w:rsidR="6F59B91C" w:rsidRPr="00B87A52">
        <w:rPr>
          <w:rFonts w:cs="Times New Roman"/>
        </w:rPr>
        <w:t>a</w:t>
      </w:r>
      <w:r w:rsidR="6F59B91C" w:rsidRPr="00B87A52">
        <w:rPr>
          <w:rFonts w:cs="Times New Roman"/>
          <w:vertAlign w:val="subscript"/>
        </w:rPr>
        <w:t>w</w:t>
      </w:r>
      <w:r w:rsidR="6F59B91C" w:rsidRPr="00B87A52">
        <w:rPr>
          <w:rFonts w:cs="Times New Roman"/>
        </w:rPr>
        <w:t> = 0.12</w:t>
      </w:r>
      <w:r w:rsidR="2707591B" w:rsidRPr="00B87A52">
        <w:rPr>
          <w:rFonts w:cs="Times New Roman"/>
        </w:rPr>
        <w:t xml:space="preserve"> at 20°C) </w:t>
      </w:r>
      <w:r w:rsidR="005C0FD1" w:rsidRPr="00B87A52">
        <w:rPr>
          <w:rFonts w:cs="Times New Roman"/>
        </w:rPr>
        <w:t xml:space="preserve">was subsequently </w:t>
      </w:r>
      <w:r w:rsidR="00BA49A0" w:rsidRPr="00B87A52">
        <w:rPr>
          <w:rFonts w:cs="Times New Roman"/>
        </w:rPr>
        <w:t>micronized using a J-</w:t>
      </w:r>
      <w:r w:rsidR="00FA638D" w:rsidRPr="00B87A52">
        <w:rPr>
          <w:rFonts w:cs="Times New Roman"/>
        </w:rPr>
        <w:t>7</w:t>
      </w:r>
      <w:r w:rsidR="00BA49A0" w:rsidRPr="00B87A52">
        <w:rPr>
          <w:rFonts w:cs="Times New Roman"/>
        </w:rPr>
        <w:t>0 jet mill (</w:t>
      </w:r>
      <w:proofErr w:type="spellStart"/>
      <w:r w:rsidR="00BA49A0" w:rsidRPr="00B87A52">
        <w:rPr>
          <w:rFonts w:cs="Times New Roman"/>
        </w:rPr>
        <w:t>Tecnologia</w:t>
      </w:r>
      <w:proofErr w:type="spellEnd"/>
      <w:r w:rsidR="00BA49A0" w:rsidRPr="00B87A52">
        <w:rPr>
          <w:rFonts w:cs="Times New Roman"/>
        </w:rPr>
        <w:t xml:space="preserve"> </w:t>
      </w:r>
      <w:proofErr w:type="spellStart"/>
      <w:r w:rsidR="00BA49A0" w:rsidRPr="00B87A52">
        <w:rPr>
          <w:rFonts w:cs="Times New Roman"/>
        </w:rPr>
        <w:t>Meccanica</w:t>
      </w:r>
      <w:proofErr w:type="spellEnd"/>
      <w:r w:rsidR="00BA49A0" w:rsidRPr="00B87A52">
        <w:rPr>
          <w:rFonts w:cs="Times New Roman"/>
        </w:rPr>
        <w:t>, Italy)</w:t>
      </w:r>
      <w:r w:rsidR="00E365F2" w:rsidRPr="00B87A52">
        <w:rPr>
          <w:rFonts w:cs="Times New Roman"/>
        </w:rPr>
        <w:t>.</w:t>
      </w:r>
      <w:r w:rsidR="00B36F0C" w:rsidRPr="00B87A52">
        <w:rPr>
          <w:rFonts w:cs="Times New Roman"/>
        </w:rPr>
        <w:t xml:space="preserve"> </w:t>
      </w:r>
    </w:p>
    <w:p w14:paraId="6766F747" w14:textId="72A7C3C7" w:rsidR="00250442" w:rsidRPr="00B87A52" w:rsidRDefault="00250442" w:rsidP="00250442">
      <w:r w:rsidRPr="00B87A52">
        <w:t>To determine the</w:t>
      </w:r>
      <w:r w:rsidR="007C429F" w:rsidRPr="00B87A52">
        <w:t xml:space="preserve"> physical</w:t>
      </w:r>
      <w:r w:rsidRPr="00B87A52">
        <w:t xml:space="preserve"> </w:t>
      </w:r>
      <w:r w:rsidR="00D23267" w:rsidRPr="00B87A52">
        <w:t>solid state</w:t>
      </w:r>
      <w:r w:rsidRPr="00B87A52">
        <w:t xml:space="preserve"> of micronized spray-dried lactose, X-ray diffraction (XRD) was performed. The instrument used was a </w:t>
      </w:r>
      <w:proofErr w:type="spellStart"/>
      <w:r w:rsidRPr="00B87A52">
        <w:t>MiniFlex</w:t>
      </w:r>
      <w:proofErr w:type="spellEnd"/>
      <w:r w:rsidRPr="00B87A52">
        <w:t xml:space="preserve"> 600 (Rigaku, Japan). The measurement was conducted at a speed of 10°/min and a resolution of 0.02°. The X-ray source was copper (k-alpha 1.54 Å). Micronized spray-dried lactose exhibits no sharp peaks typical of crystalline materials (unlike α-lactose monohydrate) and can therefore be classified as amorphous (see</w:t>
      </w:r>
      <w:r w:rsidR="007B1566" w:rsidRPr="00B87A52">
        <w:t xml:space="preserve"> Figure 1</w:t>
      </w:r>
      <w:r w:rsidRPr="00B87A52">
        <w:t>).</w:t>
      </w:r>
    </w:p>
    <w:p w14:paraId="7782951A" w14:textId="549002AF" w:rsidR="00DA5ADF" w:rsidRPr="00B87A52" w:rsidRDefault="00B87A52" w:rsidP="00DA5ADF">
      <w:pPr>
        <w:pStyle w:val="NormalText"/>
        <w:keepNext/>
        <w:jc w:val="center"/>
      </w:pPr>
      <w:r>
        <w:rPr>
          <w:noProof/>
        </w:rPr>
        <w:lastRenderedPageBreak/>
        <w:drawing>
          <wp:inline distT="0" distB="0" distL="0" distR="0" wp14:anchorId="33C3C625" wp14:editId="7AC38AF5">
            <wp:extent cx="4053840" cy="2495550"/>
            <wp:effectExtent l="0" t="0" r="3810" b="0"/>
            <wp:docPr id="1" name="Picture 1"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8232" cy="2504410"/>
                    </a:xfrm>
                    <a:prstGeom prst="rect">
                      <a:avLst/>
                    </a:prstGeom>
                  </pic:spPr>
                </pic:pic>
              </a:graphicData>
            </a:graphic>
          </wp:inline>
        </w:drawing>
      </w:r>
    </w:p>
    <w:p w14:paraId="6F0F1242" w14:textId="6441956A" w:rsidR="00250442" w:rsidRPr="00B87A52" w:rsidRDefault="00DA5ADF" w:rsidP="00DA5ADF">
      <w:pPr>
        <w:pStyle w:val="Caption"/>
      </w:pPr>
      <w:bookmarkStart w:id="0" w:name="_Ref61281216"/>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7B3371" w:rsidRPr="00B87A52">
        <w:rPr>
          <w:noProof/>
        </w:rPr>
        <w:t>1</w:t>
      </w:r>
      <w:r w:rsidR="00062842" w:rsidRPr="00B87A52">
        <w:rPr>
          <w:noProof/>
        </w:rPr>
        <w:fldChar w:fldCharType="end"/>
      </w:r>
      <w:bookmarkEnd w:id="0"/>
      <w:r w:rsidRPr="00B87A52">
        <w:t>. X-ray diffraction of micronized α-lactose monohydrate (from DFE Pharma) and micronized spray-dried lactose (homemade)</w:t>
      </w:r>
    </w:p>
    <w:p w14:paraId="61FE4006" w14:textId="27C4F98A" w:rsidR="007258CF" w:rsidRPr="00B87A52" w:rsidRDefault="007258CF" w:rsidP="00D8649F">
      <w:r w:rsidRPr="00B87A52">
        <w:rPr>
          <w:rFonts w:cs="Times New Roman"/>
        </w:rPr>
        <w:t>The particle size</w:t>
      </w:r>
      <w:r w:rsidR="00B36F0C" w:rsidRPr="00B87A52">
        <w:rPr>
          <w:rFonts w:cs="Times New Roman"/>
        </w:rPr>
        <w:t xml:space="preserve"> distribution</w:t>
      </w:r>
      <w:r w:rsidR="00DA5ADF" w:rsidRPr="00B87A52">
        <w:rPr>
          <w:rFonts w:cs="Times New Roman"/>
        </w:rPr>
        <w:t>s</w:t>
      </w:r>
      <w:r w:rsidRPr="00B87A52">
        <w:rPr>
          <w:rFonts w:cs="Times New Roman"/>
        </w:rPr>
        <w:t xml:space="preserve"> </w:t>
      </w:r>
      <w:r w:rsidR="00B36F0C" w:rsidRPr="00B87A52">
        <w:rPr>
          <w:rFonts w:cs="Times New Roman"/>
        </w:rPr>
        <w:t xml:space="preserve">of the different powders </w:t>
      </w:r>
      <w:r w:rsidRPr="00B87A52">
        <w:rPr>
          <w:rFonts w:cs="Times New Roman"/>
        </w:rPr>
        <w:t>w</w:t>
      </w:r>
      <w:r w:rsidR="00430165" w:rsidRPr="00B87A52">
        <w:rPr>
          <w:rFonts w:cs="Times New Roman"/>
        </w:rPr>
        <w:t>ere</w:t>
      </w:r>
      <w:r w:rsidRPr="00B87A52">
        <w:rPr>
          <w:rFonts w:cs="Times New Roman"/>
        </w:rPr>
        <w:t xml:space="preserve"> </w:t>
      </w:r>
      <w:r w:rsidR="6DDDAAE4" w:rsidRPr="00B87A52">
        <w:rPr>
          <w:rFonts w:cs="Times New Roman"/>
        </w:rPr>
        <w:t>obtained</w:t>
      </w:r>
      <w:r w:rsidRPr="00B87A52">
        <w:rPr>
          <w:rFonts w:cs="Times New Roman"/>
        </w:rPr>
        <w:t xml:space="preserve"> using </w:t>
      </w:r>
      <w:proofErr w:type="spellStart"/>
      <w:r w:rsidRPr="00B87A52">
        <w:rPr>
          <w:rFonts w:cs="Times New Roman"/>
        </w:rPr>
        <w:t>Cams</w:t>
      </w:r>
      <w:r w:rsidR="000E16C8" w:rsidRPr="00B87A52">
        <w:rPr>
          <w:rFonts w:cs="Times New Roman"/>
        </w:rPr>
        <w:t>izer</w:t>
      </w:r>
      <w:proofErr w:type="spellEnd"/>
      <w:r w:rsidR="000E16C8" w:rsidRPr="00B87A52">
        <w:rPr>
          <w:rFonts w:cs="Times New Roman"/>
        </w:rPr>
        <w:t>® XT (</w:t>
      </w:r>
      <w:proofErr w:type="spellStart"/>
      <w:r w:rsidR="000E16C8" w:rsidRPr="00B87A52">
        <w:rPr>
          <w:rFonts w:cs="Times New Roman"/>
        </w:rPr>
        <w:t>Retsch</w:t>
      </w:r>
      <w:proofErr w:type="spellEnd"/>
      <w:r w:rsidR="000E16C8" w:rsidRPr="00B87A52">
        <w:rPr>
          <w:rFonts w:cs="Times New Roman"/>
        </w:rPr>
        <w:t xml:space="preserve"> Technology, Germany</w:t>
      </w:r>
      <w:r w:rsidRPr="00B87A52">
        <w:rPr>
          <w:rFonts w:cs="Times New Roman"/>
        </w:rPr>
        <w:t>) at 180 kPa dispersion pressure</w:t>
      </w:r>
      <w:r w:rsidR="00923D12" w:rsidRPr="00B87A52">
        <w:rPr>
          <w:rFonts w:cs="Times New Roman"/>
        </w:rPr>
        <w:t xml:space="preserve"> for the </w:t>
      </w:r>
      <w:r w:rsidR="00BC672C" w:rsidRPr="00B87A52">
        <w:rPr>
          <w:rFonts w:cs="Times New Roman"/>
        </w:rPr>
        <w:t>n</w:t>
      </w:r>
      <w:r w:rsidR="005B348B" w:rsidRPr="00B87A52">
        <w:rPr>
          <w:rFonts w:cs="Times New Roman"/>
        </w:rPr>
        <w:t>-</w:t>
      </w:r>
      <w:r w:rsidR="00923D12" w:rsidRPr="00B87A52">
        <w:rPr>
          <w:rFonts w:cs="Times New Roman"/>
        </w:rPr>
        <w:t>WMP and lactose powders</w:t>
      </w:r>
      <w:r w:rsidR="005B348B" w:rsidRPr="00B87A52">
        <w:rPr>
          <w:rFonts w:cs="Times New Roman"/>
        </w:rPr>
        <w:t>,</w:t>
      </w:r>
      <w:r w:rsidR="00923D12" w:rsidRPr="00B87A52">
        <w:rPr>
          <w:rFonts w:cs="Times New Roman"/>
        </w:rPr>
        <w:t xml:space="preserve"> and at 60</w:t>
      </w:r>
      <w:r w:rsidR="007A598C" w:rsidRPr="00B87A52">
        <w:rPr>
          <w:rFonts w:cs="Times New Roman"/>
        </w:rPr>
        <w:t> </w:t>
      </w:r>
      <w:r w:rsidR="00923D12" w:rsidRPr="00B87A52">
        <w:rPr>
          <w:rFonts w:cs="Times New Roman"/>
        </w:rPr>
        <w:t>kPa for a</w:t>
      </w:r>
      <w:r w:rsidR="005B348B" w:rsidRPr="00B87A52">
        <w:rPr>
          <w:rFonts w:cs="Times New Roman"/>
        </w:rPr>
        <w:t>-</w:t>
      </w:r>
      <w:r w:rsidR="00923D12" w:rsidRPr="00B87A52">
        <w:rPr>
          <w:rFonts w:cs="Times New Roman"/>
        </w:rPr>
        <w:t>WMP (to prevent breakage</w:t>
      </w:r>
      <w:r w:rsidR="005B348B" w:rsidRPr="00B87A52">
        <w:rPr>
          <w:rFonts w:cs="Times New Roman"/>
        </w:rPr>
        <w:t xml:space="preserve"> of the agglomerates</w:t>
      </w:r>
      <w:r w:rsidR="00923D12" w:rsidRPr="00B87A52">
        <w:rPr>
          <w:rFonts w:cs="Times New Roman"/>
        </w:rPr>
        <w:t>)</w:t>
      </w:r>
      <w:r w:rsidRPr="00B87A52">
        <w:rPr>
          <w:rFonts w:cs="Times New Roman"/>
        </w:rPr>
        <w:t xml:space="preserve">. </w:t>
      </w:r>
      <w:r w:rsidR="00123177" w:rsidRPr="00B87A52">
        <w:rPr>
          <w:rFonts w:cs="Times New Roman"/>
        </w:rPr>
        <w:t xml:space="preserve">Prior to use, the coarse α-lactose monohydrate was sieved to obtain a particle size distribution </w:t>
      </w:r>
      <w:r w:rsidR="00981A3D" w:rsidRPr="00B87A52">
        <w:rPr>
          <w:rFonts w:cs="Times New Roman"/>
        </w:rPr>
        <w:t>similar to</w:t>
      </w:r>
      <w:r w:rsidR="00123177" w:rsidRPr="00B87A52">
        <w:rPr>
          <w:rFonts w:cs="Times New Roman"/>
        </w:rPr>
        <w:t xml:space="preserve"> </w:t>
      </w:r>
      <w:r w:rsidR="00981A3D" w:rsidRPr="00B87A52">
        <w:rPr>
          <w:rFonts w:cs="Times New Roman"/>
        </w:rPr>
        <w:t xml:space="preserve">that of </w:t>
      </w:r>
      <w:r w:rsidR="00123177" w:rsidRPr="00B87A52">
        <w:rPr>
          <w:rFonts w:cs="Times New Roman"/>
        </w:rPr>
        <w:t xml:space="preserve">n-WMP. </w:t>
      </w:r>
      <w:r w:rsidRPr="00B87A52">
        <w:rPr>
          <w:rFonts w:cs="Times New Roman"/>
        </w:rPr>
        <w:t>The d-values (d</w:t>
      </w:r>
      <w:r w:rsidRPr="00B87A52">
        <w:rPr>
          <w:rStyle w:val="SubScript"/>
          <w:rFonts w:cs="Times New Roman"/>
          <w:sz w:val="22"/>
        </w:rPr>
        <w:t>10</w:t>
      </w:r>
      <w:r w:rsidRPr="00B87A52">
        <w:rPr>
          <w:rFonts w:cs="Times New Roman"/>
        </w:rPr>
        <w:t>, d</w:t>
      </w:r>
      <w:r w:rsidRPr="00B87A52">
        <w:rPr>
          <w:rStyle w:val="SubScript"/>
          <w:rFonts w:cs="Times New Roman"/>
          <w:sz w:val="22"/>
        </w:rPr>
        <w:t>50</w:t>
      </w:r>
      <w:r w:rsidRPr="00B87A52">
        <w:rPr>
          <w:rFonts w:cs="Times New Roman"/>
        </w:rPr>
        <w:t xml:space="preserve"> &amp; d</w:t>
      </w:r>
      <w:r w:rsidRPr="00B87A52">
        <w:rPr>
          <w:rStyle w:val="SubScript"/>
          <w:rFonts w:cs="Times New Roman"/>
          <w:sz w:val="22"/>
        </w:rPr>
        <w:t>90</w:t>
      </w:r>
      <w:r w:rsidRPr="00B87A52">
        <w:rPr>
          <w:rFonts w:cs="Times New Roman"/>
        </w:rPr>
        <w:t>)</w:t>
      </w:r>
      <w:r w:rsidR="0095265F" w:rsidRPr="00B87A52">
        <w:rPr>
          <w:rFonts w:cs="Times New Roman"/>
        </w:rPr>
        <w:t>,</w:t>
      </w:r>
      <w:r w:rsidRPr="00B87A52">
        <w:rPr>
          <w:rFonts w:cs="Times New Roman"/>
        </w:rPr>
        <w:t xml:space="preserve"> which represent the intercepts for 10%, 50% and 90% of the cumulative volume of the four powders</w:t>
      </w:r>
      <w:r w:rsidR="132D9973" w:rsidRPr="00B87A52">
        <w:rPr>
          <w:rFonts w:cs="Times New Roman"/>
        </w:rPr>
        <w:t>,</w:t>
      </w:r>
      <w:r w:rsidRPr="00B87A52">
        <w:rPr>
          <w:rFonts w:cs="Times New Roman"/>
        </w:rPr>
        <w:t xml:space="preserve"> are presented in</w:t>
      </w:r>
      <w:r w:rsidR="00430165" w:rsidRPr="00B87A52">
        <w:t xml:space="preserve"> </w:t>
      </w:r>
      <w:r w:rsidR="00AD5B4D" w:rsidRPr="00B87A52">
        <w:t xml:space="preserve">Table 1 </w:t>
      </w:r>
      <w:r w:rsidR="0029441B" w:rsidRPr="00B87A52">
        <w:t>(average </w:t>
      </w:r>
      <w:r w:rsidR="0029441B" w:rsidRPr="00B87A52">
        <w:rPr>
          <w:rFonts w:eastAsia="Times New Roman" w:cs="Times New Roman"/>
          <w:szCs w:val="24"/>
        </w:rPr>
        <w:t>± 95% confidence interval)</w:t>
      </w:r>
      <w:r w:rsidRPr="00B87A52">
        <w:rPr>
          <w:rFonts w:cs="Times New Roman"/>
        </w:rPr>
        <w:t xml:space="preserve">. </w:t>
      </w:r>
    </w:p>
    <w:p w14:paraId="39F2AEE3" w14:textId="125CFA38" w:rsidR="00DA5ADF" w:rsidRPr="00B87A52" w:rsidRDefault="00DA5ADF" w:rsidP="00DA5ADF">
      <w:pPr>
        <w:pStyle w:val="Caption"/>
        <w:keepNext/>
      </w:pPr>
      <w:bookmarkStart w:id="1" w:name="_Ref61281245"/>
      <w:bookmarkStart w:id="2" w:name="_Ref61281233"/>
      <w:r w:rsidRPr="00B87A52">
        <w:lastRenderedPageBreak/>
        <w:t xml:space="preserve">Table </w:t>
      </w:r>
      <w:r w:rsidR="00062842" w:rsidRPr="00B87A52">
        <w:fldChar w:fldCharType="begin"/>
      </w:r>
      <w:r w:rsidR="00062842" w:rsidRPr="00B87A52">
        <w:instrText xml:space="preserve"> SEQ Table \* ARABIC </w:instrText>
      </w:r>
      <w:r w:rsidR="00062842" w:rsidRPr="00B87A52">
        <w:fldChar w:fldCharType="separate"/>
      </w:r>
      <w:r w:rsidR="007B3371" w:rsidRPr="00B87A52">
        <w:rPr>
          <w:noProof/>
        </w:rPr>
        <w:t>1</w:t>
      </w:r>
      <w:r w:rsidR="00062842" w:rsidRPr="00B87A52">
        <w:rPr>
          <w:noProof/>
        </w:rPr>
        <w:fldChar w:fldCharType="end"/>
      </w:r>
      <w:bookmarkEnd w:id="1"/>
      <w:r w:rsidRPr="00B87A52">
        <w:t xml:space="preserve">. Particle size distributions of n-WMP, a-WMP, coarse </w:t>
      </w:r>
      <w:r w:rsidR="00D10E62" w:rsidRPr="00B87A52">
        <w:rPr>
          <w:lang w:val="el-GR"/>
        </w:rPr>
        <w:t>α</w:t>
      </w:r>
      <w:r w:rsidR="00D10E62" w:rsidRPr="00B87A52">
        <w:t>-</w:t>
      </w:r>
      <w:r w:rsidRPr="00B87A52">
        <w:t>lactose</w:t>
      </w:r>
      <w:r w:rsidR="00D10E62" w:rsidRPr="00B87A52">
        <w:t xml:space="preserve"> monohydrate</w:t>
      </w:r>
      <w:r w:rsidRPr="00B87A52">
        <w:t xml:space="preserve">, </w:t>
      </w:r>
      <w:r w:rsidR="006A0111" w:rsidRPr="00B87A52">
        <w:t xml:space="preserve">crystalline </w:t>
      </w:r>
      <w:r w:rsidRPr="00B87A52">
        <w:t xml:space="preserve">micronized </w:t>
      </w:r>
      <w:r w:rsidR="006A0111" w:rsidRPr="00B87A52">
        <w:t>lactose,</w:t>
      </w:r>
      <w:r w:rsidRPr="00B87A52">
        <w:t xml:space="preserve"> and amorphous </w:t>
      </w:r>
      <w:r w:rsidR="006A0111" w:rsidRPr="00B87A52">
        <w:t xml:space="preserve">micronized </w:t>
      </w:r>
      <w:r w:rsidRPr="00B87A52">
        <w:t>lactose</w:t>
      </w:r>
      <w:bookmarkEnd w:id="2"/>
    </w:p>
    <w:tbl>
      <w:tblPr>
        <w:tblStyle w:val="GridTable1Light"/>
        <w:tblpPr w:leftFromText="181" w:rightFromText="181" w:topFromText="284" w:bottomFromText="284" w:vertAnchor="text" w:tblpY="1"/>
        <w:tblOverlap w:val="never"/>
        <w:tblW w:w="9016" w:type="dxa"/>
        <w:tblLayout w:type="fixed"/>
        <w:tblCellMar>
          <w:top w:w="170" w:type="dxa"/>
          <w:left w:w="57" w:type="dxa"/>
          <w:right w:w="57" w:type="dxa"/>
        </w:tblCellMar>
        <w:tblLook w:val="04A0" w:firstRow="1" w:lastRow="0" w:firstColumn="1" w:lastColumn="0" w:noHBand="0" w:noVBand="1"/>
      </w:tblPr>
      <w:tblGrid>
        <w:gridCol w:w="1129"/>
        <w:gridCol w:w="1577"/>
        <w:gridCol w:w="1577"/>
        <w:gridCol w:w="1578"/>
        <w:gridCol w:w="1577"/>
        <w:gridCol w:w="1578"/>
      </w:tblGrid>
      <w:tr w:rsidR="00923D12" w:rsidRPr="00B87A52" w14:paraId="34D3E838" w14:textId="77777777" w:rsidTr="007D2B8D">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1EB0FE7" w14:textId="77777777" w:rsidR="00923D12" w:rsidRPr="00B87A52" w:rsidRDefault="00923D12" w:rsidP="00123177">
            <w:pPr>
              <w:spacing w:line="240" w:lineRule="auto"/>
              <w:jc w:val="center"/>
              <w:rPr>
                <w:b w:val="0"/>
                <w:sz w:val="24"/>
                <w:szCs w:val="24"/>
              </w:rPr>
            </w:pPr>
          </w:p>
        </w:tc>
        <w:tc>
          <w:tcPr>
            <w:tcW w:w="1577" w:type="dxa"/>
            <w:vAlign w:val="center"/>
          </w:tcPr>
          <w:p w14:paraId="61CDF612" w14:textId="6582ED46" w:rsidR="00923D12" w:rsidRPr="00B87A52" w:rsidRDefault="00BC672C" w:rsidP="00123177">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87A52">
              <w:rPr>
                <w:b w:val="0"/>
                <w:sz w:val="24"/>
                <w:szCs w:val="24"/>
              </w:rPr>
              <w:t>n</w:t>
            </w:r>
            <w:r w:rsidR="005C1673" w:rsidRPr="00B87A52">
              <w:rPr>
                <w:b w:val="0"/>
                <w:sz w:val="24"/>
                <w:szCs w:val="24"/>
              </w:rPr>
              <w:t>-</w:t>
            </w:r>
            <w:r w:rsidR="00923D12" w:rsidRPr="00B87A52">
              <w:rPr>
                <w:b w:val="0"/>
                <w:sz w:val="24"/>
                <w:szCs w:val="24"/>
              </w:rPr>
              <w:t>WMP</w:t>
            </w:r>
          </w:p>
        </w:tc>
        <w:tc>
          <w:tcPr>
            <w:tcW w:w="1577" w:type="dxa"/>
            <w:vAlign w:val="center"/>
          </w:tcPr>
          <w:p w14:paraId="3565F2C5" w14:textId="77777777" w:rsidR="00923D12" w:rsidRPr="00B87A52" w:rsidRDefault="005C1673" w:rsidP="00123177">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87A52">
              <w:rPr>
                <w:b w:val="0"/>
                <w:sz w:val="24"/>
                <w:szCs w:val="24"/>
              </w:rPr>
              <w:t>a-</w:t>
            </w:r>
            <w:r w:rsidR="00923D12" w:rsidRPr="00B87A52">
              <w:rPr>
                <w:b w:val="0"/>
                <w:sz w:val="24"/>
                <w:szCs w:val="24"/>
              </w:rPr>
              <w:t>WMP</w:t>
            </w:r>
          </w:p>
        </w:tc>
        <w:tc>
          <w:tcPr>
            <w:tcW w:w="1578" w:type="dxa"/>
            <w:vAlign w:val="center"/>
          </w:tcPr>
          <w:p w14:paraId="231F4E6D" w14:textId="761F9162" w:rsidR="00923D12" w:rsidRPr="00B87A52" w:rsidRDefault="00923D12" w:rsidP="00123177">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lang w:val="en-GB"/>
              </w:rPr>
            </w:pPr>
            <w:r w:rsidRPr="00B87A52">
              <w:rPr>
                <w:b w:val="0"/>
                <w:sz w:val="24"/>
                <w:szCs w:val="24"/>
              </w:rPr>
              <w:t xml:space="preserve">Coarse </w:t>
            </w:r>
            <w:r w:rsidR="0037447E" w:rsidRPr="00B87A52">
              <w:rPr>
                <w:b w:val="0"/>
                <w:sz w:val="24"/>
                <w:szCs w:val="24"/>
                <w:lang w:val="el-GR"/>
              </w:rPr>
              <w:t>α</w:t>
            </w:r>
            <w:r w:rsidR="0037447E" w:rsidRPr="00B87A52">
              <w:rPr>
                <w:b w:val="0"/>
                <w:sz w:val="24"/>
                <w:szCs w:val="24"/>
                <w:lang w:val="en-GB"/>
              </w:rPr>
              <w:t>-lactose monohydrate</w:t>
            </w:r>
          </w:p>
        </w:tc>
        <w:tc>
          <w:tcPr>
            <w:tcW w:w="1577" w:type="dxa"/>
            <w:vAlign w:val="center"/>
          </w:tcPr>
          <w:p w14:paraId="031083CB" w14:textId="61300B2A" w:rsidR="00923D12" w:rsidRPr="00B87A52" w:rsidRDefault="00AF4B1F" w:rsidP="00123177">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87A52">
              <w:rPr>
                <w:b w:val="0"/>
                <w:sz w:val="24"/>
                <w:szCs w:val="24"/>
              </w:rPr>
              <w:t>C</w:t>
            </w:r>
            <w:r w:rsidR="00923D12" w:rsidRPr="00B87A52">
              <w:rPr>
                <w:b w:val="0"/>
                <w:sz w:val="24"/>
                <w:szCs w:val="24"/>
              </w:rPr>
              <w:t xml:space="preserve">rystalline </w:t>
            </w:r>
            <w:r w:rsidRPr="00B87A52">
              <w:rPr>
                <w:b w:val="0"/>
                <w:sz w:val="24"/>
                <w:szCs w:val="24"/>
              </w:rPr>
              <w:t xml:space="preserve"> micronized </w:t>
            </w:r>
            <w:r w:rsidR="00923D12" w:rsidRPr="00B87A52">
              <w:rPr>
                <w:b w:val="0"/>
                <w:sz w:val="24"/>
                <w:szCs w:val="24"/>
              </w:rPr>
              <w:t>lactose</w:t>
            </w:r>
          </w:p>
        </w:tc>
        <w:tc>
          <w:tcPr>
            <w:tcW w:w="1578" w:type="dxa"/>
            <w:vAlign w:val="center"/>
          </w:tcPr>
          <w:p w14:paraId="2B9CAE35" w14:textId="10B4883F" w:rsidR="00923D12" w:rsidRPr="00B87A52" w:rsidRDefault="00AF4B1F" w:rsidP="00123177">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87A52">
              <w:rPr>
                <w:b w:val="0"/>
                <w:sz w:val="24"/>
                <w:szCs w:val="24"/>
              </w:rPr>
              <w:t>Amorphous m</w:t>
            </w:r>
            <w:r w:rsidR="00923D12" w:rsidRPr="00B87A52">
              <w:rPr>
                <w:b w:val="0"/>
                <w:sz w:val="24"/>
                <w:szCs w:val="24"/>
              </w:rPr>
              <w:t>icronized lactose</w:t>
            </w:r>
          </w:p>
        </w:tc>
      </w:tr>
      <w:tr w:rsidR="00923D12" w:rsidRPr="00B87A52" w14:paraId="1DC5AD1B" w14:textId="77777777" w:rsidTr="007D2B8D">
        <w:trPr>
          <w:cantSplit/>
          <w:trHeight w:val="45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808954" w14:textId="77777777" w:rsidR="00923D12" w:rsidRPr="00B87A52" w:rsidRDefault="00923D12" w:rsidP="00123177">
            <w:pPr>
              <w:spacing w:line="240" w:lineRule="auto"/>
              <w:jc w:val="center"/>
              <w:rPr>
                <w:rFonts w:eastAsia="Times New Roman" w:cs="Times New Roman"/>
                <w:b w:val="0"/>
                <w:bCs w:val="0"/>
                <w:sz w:val="24"/>
                <w:szCs w:val="24"/>
              </w:rPr>
            </w:pPr>
            <w:r w:rsidRPr="00B87A52">
              <w:rPr>
                <w:rFonts w:eastAsia="Times New Roman" w:cs="Times New Roman"/>
                <w:b w:val="0"/>
                <w:bCs w:val="0"/>
                <w:sz w:val="24"/>
                <w:szCs w:val="24"/>
              </w:rPr>
              <w:t>d</w:t>
            </w:r>
            <w:r w:rsidRPr="00B87A52">
              <w:rPr>
                <w:rStyle w:val="SubScript"/>
                <w:rFonts w:eastAsia="Times New Roman" w:cs="Times New Roman"/>
                <w:b w:val="0"/>
                <w:bCs w:val="0"/>
                <w:szCs w:val="24"/>
              </w:rPr>
              <w:t>10</w:t>
            </w:r>
            <w:r w:rsidRPr="00B87A52">
              <w:rPr>
                <w:rFonts w:eastAsia="Times New Roman" w:cs="Times New Roman"/>
                <w:b w:val="0"/>
                <w:bCs w:val="0"/>
                <w:sz w:val="24"/>
                <w:szCs w:val="24"/>
              </w:rPr>
              <w:t xml:space="preserve"> (</w:t>
            </w:r>
            <w:proofErr w:type="spellStart"/>
            <w:r w:rsidRPr="00B87A52">
              <w:rPr>
                <w:rFonts w:eastAsia="Times New Roman" w:cs="Times New Roman"/>
                <w:b w:val="0"/>
                <w:bCs w:val="0"/>
                <w:sz w:val="24"/>
                <w:szCs w:val="24"/>
              </w:rPr>
              <w:t>μm</w:t>
            </w:r>
            <w:proofErr w:type="spellEnd"/>
            <w:r w:rsidRPr="00B87A52">
              <w:rPr>
                <w:rFonts w:eastAsia="Times New Roman" w:cs="Times New Roman"/>
                <w:b w:val="0"/>
                <w:bCs w:val="0"/>
                <w:sz w:val="24"/>
                <w:szCs w:val="24"/>
              </w:rPr>
              <w:t>)</w:t>
            </w:r>
          </w:p>
        </w:tc>
        <w:tc>
          <w:tcPr>
            <w:tcW w:w="1577" w:type="dxa"/>
            <w:vAlign w:val="center"/>
          </w:tcPr>
          <w:p w14:paraId="1E214551" w14:textId="2C97D23C"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3</w:t>
            </w:r>
            <w:r w:rsidR="00F92FFA" w:rsidRPr="00B87A52">
              <w:rPr>
                <w:rFonts w:eastAsia="Times New Roman" w:cs="Times New Roman"/>
                <w:sz w:val="24"/>
                <w:szCs w:val="24"/>
              </w:rPr>
              <w:t>1 ± </w:t>
            </w:r>
            <w:r w:rsidR="00115277" w:rsidRPr="00B87A52">
              <w:rPr>
                <w:rFonts w:eastAsia="Times New Roman" w:cs="Times New Roman"/>
                <w:sz w:val="24"/>
                <w:szCs w:val="24"/>
              </w:rPr>
              <w:t>1</w:t>
            </w:r>
          </w:p>
        </w:tc>
        <w:tc>
          <w:tcPr>
            <w:tcW w:w="1577" w:type="dxa"/>
            <w:vAlign w:val="center"/>
          </w:tcPr>
          <w:p w14:paraId="7D6CFA2E" w14:textId="7D38208C"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6</w:t>
            </w:r>
            <w:r w:rsidR="0040741B" w:rsidRPr="00B87A52">
              <w:rPr>
                <w:rFonts w:eastAsia="Times New Roman" w:cs="Times New Roman"/>
                <w:sz w:val="24"/>
                <w:szCs w:val="24"/>
              </w:rPr>
              <w:t>2 ± 2</w:t>
            </w:r>
          </w:p>
        </w:tc>
        <w:tc>
          <w:tcPr>
            <w:tcW w:w="1578" w:type="dxa"/>
            <w:vAlign w:val="center"/>
          </w:tcPr>
          <w:p w14:paraId="58C6BB08" w14:textId="4B54E355" w:rsidR="00923D12" w:rsidRPr="00B87A52" w:rsidRDefault="006068C5"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29</w:t>
            </w:r>
            <w:r w:rsidR="00CE4F74" w:rsidRPr="00B87A52">
              <w:rPr>
                <w:rFonts w:eastAsia="Times New Roman" w:cs="Times New Roman"/>
                <w:sz w:val="24"/>
                <w:szCs w:val="24"/>
              </w:rPr>
              <w:t> ± </w:t>
            </w:r>
            <w:r w:rsidRPr="00B87A52">
              <w:rPr>
                <w:rFonts w:eastAsia="Times New Roman" w:cs="Times New Roman"/>
                <w:sz w:val="24"/>
                <w:szCs w:val="24"/>
              </w:rPr>
              <w:t>6</w:t>
            </w:r>
          </w:p>
        </w:tc>
        <w:tc>
          <w:tcPr>
            <w:tcW w:w="1577" w:type="dxa"/>
            <w:vAlign w:val="center"/>
          </w:tcPr>
          <w:p w14:paraId="5B0219B7" w14:textId="5066283D"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4</w:t>
            </w:r>
            <w:r w:rsidR="00B95941" w:rsidRPr="00B87A52">
              <w:rPr>
                <w:rFonts w:eastAsia="Times New Roman" w:cs="Times New Roman"/>
                <w:sz w:val="24"/>
                <w:szCs w:val="24"/>
              </w:rPr>
              <w:t> ± 0</w:t>
            </w:r>
          </w:p>
        </w:tc>
        <w:tc>
          <w:tcPr>
            <w:tcW w:w="1578" w:type="dxa"/>
            <w:vAlign w:val="center"/>
          </w:tcPr>
          <w:p w14:paraId="7AA16C53" w14:textId="2E0E0C5B"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3</w:t>
            </w:r>
            <w:r w:rsidR="00B95941" w:rsidRPr="00B87A52">
              <w:rPr>
                <w:rFonts w:eastAsia="Times New Roman" w:cs="Times New Roman"/>
                <w:sz w:val="24"/>
                <w:szCs w:val="24"/>
              </w:rPr>
              <w:t> ± 0</w:t>
            </w:r>
          </w:p>
        </w:tc>
      </w:tr>
      <w:tr w:rsidR="00923D12" w:rsidRPr="00B87A52" w14:paraId="758BC720" w14:textId="77777777" w:rsidTr="007D2B8D">
        <w:trPr>
          <w:cantSplit/>
          <w:trHeight w:val="45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38EAF83" w14:textId="77777777" w:rsidR="00923D12" w:rsidRPr="00B87A52" w:rsidRDefault="00923D12" w:rsidP="00123177">
            <w:pPr>
              <w:spacing w:line="240" w:lineRule="auto"/>
              <w:jc w:val="center"/>
              <w:rPr>
                <w:rFonts w:eastAsia="Times New Roman" w:cs="Times New Roman"/>
                <w:b w:val="0"/>
                <w:bCs w:val="0"/>
                <w:sz w:val="24"/>
                <w:szCs w:val="24"/>
              </w:rPr>
            </w:pPr>
            <w:r w:rsidRPr="00B87A52">
              <w:rPr>
                <w:rFonts w:eastAsia="Times New Roman" w:cs="Times New Roman"/>
                <w:b w:val="0"/>
                <w:bCs w:val="0"/>
                <w:sz w:val="24"/>
                <w:szCs w:val="24"/>
              </w:rPr>
              <w:t>d</w:t>
            </w:r>
            <w:r w:rsidRPr="00B87A52">
              <w:rPr>
                <w:rStyle w:val="SubScript"/>
                <w:rFonts w:eastAsia="Times New Roman" w:cs="Times New Roman"/>
                <w:b w:val="0"/>
                <w:bCs w:val="0"/>
                <w:szCs w:val="24"/>
              </w:rPr>
              <w:t>50</w:t>
            </w:r>
            <w:r w:rsidRPr="00B87A52">
              <w:rPr>
                <w:rFonts w:eastAsia="Times New Roman" w:cs="Times New Roman"/>
                <w:b w:val="0"/>
                <w:bCs w:val="0"/>
                <w:sz w:val="24"/>
                <w:szCs w:val="24"/>
              </w:rPr>
              <w:t xml:space="preserve"> (</w:t>
            </w:r>
            <w:proofErr w:type="spellStart"/>
            <w:r w:rsidRPr="00B87A52">
              <w:rPr>
                <w:rFonts w:eastAsia="Times New Roman" w:cs="Times New Roman"/>
                <w:b w:val="0"/>
                <w:bCs w:val="0"/>
                <w:sz w:val="24"/>
                <w:szCs w:val="24"/>
              </w:rPr>
              <w:t>μm</w:t>
            </w:r>
            <w:proofErr w:type="spellEnd"/>
            <w:r w:rsidRPr="00B87A52">
              <w:rPr>
                <w:rFonts w:eastAsia="Times New Roman" w:cs="Times New Roman"/>
                <w:b w:val="0"/>
                <w:bCs w:val="0"/>
                <w:sz w:val="24"/>
                <w:szCs w:val="24"/>
              </w:rPr>
              <w:t>)</w:t>
            </w:r>
          </w:p>
        </w:tc>
        <w:tc>
          <w:tcPr>
            <w:tcW w:w="1577" w:type="dxa"/>
            <w:vAlign w:val="center"/>
          </w:tcPr>
          <w:p w14:paraId="53F01219" w14:textId="5F2DF85E" w:rsidR="00923D12" w:rsidRPr="00B87A52" w:rsidRDefault="3BBEB751"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80</w:t>
            </w:r>
            <w:r w:rsidR="00115277" w:rsidRPr="00B87A52">
              <w:rPr>
                <w:rFonts w:eastAsia="Times New Roman" w:cs="Times New Roman"/>
                <w:sz w:val="24"/>
                <w:szCs w:val="24"/>
              </w:rPr>
              <w:t> ± 6</w:t>
            </w:r>
          </w:p>
        </w:tc>
        <w:tc>
          <w:tcPr>
            <w:tcW w:w="1577" w:type="dxa"/>
            <w:vAlign w:val="center"/>
          </w:tcPr>
          <w:p w14:paraId="3BF33D4C" w14:textId="7243F796"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16</w:t>
            </w:r>
            <w:r w:rsidR="00AB6F00" w:rsidRPr="00B87A52">
              <w:rPr>
                <w:rFonts w:eastAsia="Times New Roman" w:cs="Times New Roman"/>
                <w:sz w:val="24"/>
                <w:szCs w:val="24"/>
              </w:rPr>
              <w:t>2 ± 6</w:t>
            </w:r>
          </w:p>
        </w:tc>
        <w:tc>
          <w:tcPr>
            <w:tcW w:w="1578" w:type="dxa"/>
            <w:vAlign w:val="center"/>
          </w:tcPr>
          <w:p w14:paraId="7D835BE1" w14:textId="44382790" w:rsidR="00923D12" w:rsidRPr="00B87A52" w:rsidRDefault="00CE4F74"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7</w:t>
            </w:r>
            <w:r w:rsidR="0067164A" w:rsidRPr="00B87A52">
              <w:rPr>
                <w:rFonts w:eastAsia="Times New Roman" w:cs="Times New Roman"/>
                <w:sz w:val="24"/>
                <w:szCs w:val="24"/>
              </w:rPr>
              <w:t>7</w:t>
            </w:r>
            <w:r w:rsidRPr="00B87A52">
              <w:rPr>
                <w:rFonts w:eastAsia="Times New Roman" w:cs="Times New Roman"/>
                <w:sz w:val="24"/>
                <w:szCs w:val="24"/>
              </w:rPr>
              <w:t> ± </w:t>
            </w:r>
            <w:r w:rsidR="0067164A" w:rsidRPr="00B87A52">
              <w:rPr>
                <w:rFonts w:eastAsia="Times New Roman" w:cs="Times New Roman"/>
                <w:sz w:val="24"/>
                <w:szCs w:val="24"/>
              </w:rPr>
              <w:t>7</w:t>
            </w:r>
          </w:p>
        </w:tc>
        <w:tc>
          <w:tcPr>
            <w:tcW w:w="1577" w:type="dxa"/>
            <w:vAlign w:val="center"/>
          </w:tcPr>
          <w:p w14:paraId="3368CDAF" w14:textId="5BEA8E69"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6</w:t>
            </w:r>
            <w:r w:rsidR="00B95941" w:rsidRPr="00B87A52">
              <w:rPr>
                <w:rFonts w:eastAsia="Times New Roman" w:cs="Times New Roman"/>
                <w:sz w:val="24"/>
                <w:szCs w:val="24"/>
              </w:rPr>
              <w:t> ± 0</w:t>
            </w:r>
          </w:p>
        </w:tc>
        <w:tc>
          <w:tcPr>
            <w:tcW w:w="1578" w:type="dxa"/>
            <w:vAlign w:val="center"/>
          </w:tcPr>
          <w:p w14:paraId="56A791A8" w14:textId="5B0064EB"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5</w:t>
            </w:r>
            <w:r w:rsidR="00B95941" w:rsidRPr="00B87A52">
              <w:rPr>
                <w:rFonts w:eastAsia="Times New Roman" w:cs="Times New Roman"/>
                <w:sz w:val="24"/>
                <w:szCs w:val="24"/>
              </w:rPr>
              <w:t> ± 0</w:t>
            </w:r>
          </w:p>
        </w:tc>
      </w:tr>
      <w:tr w:rsidR="00923D12" w:rsidRPr="00B87A52" w14:paraId="648A9BD7" w14:textId="77777777" w:rsidTr="007D2B8D">
        <w:trPr>
          <w:cantSplit/>
          <w:trHeight w:val="45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E630273" w14:textId="77777777" w:rsidR="00923D12" w:rsidRPr="00B87A52" w:rsidRDefault="00923D12" w:rsidP="00123177">
            <w:pPr>
              <w:spacing w:line="240" w:lineRule="auto"/>
              <w:jc w:val="center"/>
              <w:rPr>
                <w:rFonts w:eastAsia="Times New Roman" w:cs="Times New Roman"/>
                <w:b w:val="0"/>
                <w:bCs w:val="0"/>
                <w:sz w:val="24"/>
                <w:szCs w:val="24"/>
              </w:rPr>
            </w:pPr>
            <w:r w:rsidRPr="00B87A52">
              <w:rPr>
                <w:rFonts w:eastAsia="Times New Roman" w:cs="Times New Roman"/>
                <w:b w:val="0"/>
                <w:bCs w:val="0"/>
                <w:sz w:val="24"/>
                <w:szCs w:val="24"/>
              </w:rPr>
              <w:t>d</w:t>
            </w:r>
            <w:r w:rsidRPr="00B87A52">
              <w:rPr>
                <w:rStyle w:val="SubScript"/>
                <w:rFonts w:eastAsia="Times New Roman" w:cs="Times New Roman"/>
                <w:b w:val="0"/>
                <w:bCs w:val="0"/>
                <w:szCs w:val="24"/>
              </w:rPr>
              <w:t>90</w:t>
            </w:r>
            <w:r w:rsidRPr="00B87A52">
              <w:rPr>
                <w:rFonts w:eastAsia="Times New Roman" w:cs="Times New Roman"/>
                <w:b w:val="0"/>
                <w:bCs w:val="0"/>
                <w:sz w:val="24"/>
                <w:szCs w:val="24"/>
              </w:rPr>
              <w:t xml:space="preserve"> (</w:t>
            </w:r>
            <w:proofErr w:type="spellStart"/>
            <w:r w:rsidRPr="00B87A52">
              <w:rPr>
                <w:rFonts w:eastAsia="Times New Roman" w:cs="Times New Roman"/>
                <w:b w:val="0"/>
                <w:bCs w:val="0"/>
                <w:sz w:val="24"/>
                <w:szCs w:val="24"/>
              </w:rPr>
              <w:t>μm</w:t>
            </w:r>
            <w:proofErr w:type="spellEnd"/>
            <w:r w:rsidRPr="00B87A52">
              <w:rPr>
                <w:rFonts w:eastAsia="Times New Roman" w:cs="Times New Roman"/>
                <w:b w:val="0"/>
                <w:bCs w:val="0"/>
                <w:sz w:val="24"/>
                <w:szCs w:val="24"/>
              </w:rPr>
              <w:t>)</w:t>
            </w:r>
          </w:p>
        </w:tc>
        <w:tc>
          <w:tcPr>
            <w:tcW w:w="1577" w:type="dxa"/>
            <w:vAlign w:val="center"/>
          </w:tcPr>
          <w:p w14:paraId="0761B7F1" w14:textId="651ADE8F"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1</w:t>
            </w:r>
            <w:r w:rsidR="003B65B9" w:rsidRPr="00B87A52">
              <w:rPr>
                <w:rFonts w:eastAsia="Times New Roman" w:cs="Times New Roman"/>
                <w:sz w:val="24"/>
                <w:szCs w:val="24"/>
              </w:rPr>
              <w:t>5</w:t>
            </w:r>
            <w:r w:rsidR="0040741B" w:rsidRPr="00B87A52">
              <w:rPr>
                <w:rFonts w:eastAsia="Times New Roman" w:cs="Times New Roman"/>
                <w:sz w:val="24"/>
                <w:szCs w:val="24"/>
              </w:rPr>
              <w:t>3 </w:t>
            </w:r>
            <w:r w:rsidR="00115277" w:rsidRPr="00B87A52">
              <w:rPr>
                <w:rFonts w:eastAsia="Times New Roman" w:cs="Times New Roman"/>
                <w:sz w:val="24"/>
                <w:szCs w:val="24"/>
              </w:rPr>
              <w:t>± </w:t>
            </w:r>
            <w:r w:rsidR="0040741B" w:rsidRPr="00B87A52">
              <w:rPr>
                <w:rFonts w:eastAsia="Times New Roman" w:cs="Times New Roman"/>
                <w:sz w:val="24"/>
                <w:szCs w:val="24"/>
              </w:rPr>
              <w:t>5</w:t>
            </w:r>
          </w:p>
        </w:tc>
        <w:tc>
          <w:tcPr>
            <w:tcW w:w="1577" w:type="dxa"/>
            <w:vAlign w:val="center"/>
          </w:tcPr>
          <w:p w14:paraId="4ADA5AF0" w14:textId="0FD1409F"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3</w:t>
            </w:r>
            <w:r w:rsidR="00AB6F00" w:rsidRPr="00B87A52">
              <w:rPr>
                <w:rFonts w:eastAsia="Times New Roman" w:cs="Times New Roman"/>
                <w:sz w:val="24"/>
                <w:szCs w:val="24"/>
              </w:rPr>
              <w:t>52 ± 26</w:t>
            </w:r>
          </w:p>
        </w:tc>
        <w:tc>
          <w:tcPr>
            <w:tcW w:w="1578" w:type="dxa"/>
            <w:vAlign w:val="center"/>
          </w:tcPr>
          <w:p w14:paraId="35DF807B" w14:textId="316857BA"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14</w:t>
            </w:r>
            <w:r w:rsidR="0067164A" w:rsidRPr="00B87A52">
              <w:rPr>
                <w:rFonts w:eastAsia="Times New Roman" w:cs="Times New Roman"/>
                <w:sz w:val="24"/>
                <w:szCs w:val="24"/>
              </w:rPr>
              <w:t>4</w:t>
            </w:r>
            <w:r w:rsidR="00AB2690" w:rsidRPr="00B87A52">
              <w:rPr>
                <w:rFonts w:eastAsia="Times New Roman" w:cs="Times New Roman"/>
                <w:sz w:val="24"/>
                <w:szCs w:val="24"/>
              </w:rPr>
              <w:t> ± 9</w:t>
            </w:r>
          </w:p>
        </w:tc>
        <w:tc>
          <w:tcPr>
            <w:tcW w:w="1577" w:type="dxa"/>
            <w:vAlign w:val="center"/>
          </w:tcPr>
          <w:p w14:paraId="5A50B99C" w14:textId="7AE26FDE"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9</w:t>
            </w:r>
            <w:r w:rsidR="00B95941" w:rsidRPr="00B87A52">
              <w:rPr>
                <w:rFonts w:eastAsia="Times New Roman" w:cs="Times New Roman"/>
                <w:sz w:val="24"/>
                <w:szCs w:val="24"/>
              </w:rPr>
              <w:t> ± 0</w:t>
            </w:r>
          </w:p>
        </w:tc>
        <w:tc>
          <w:tcPr>
            <w:tcW w:w="1578" w:type="dxa"/>
            <w:vAlign w:val="center"/>
          </w:tcPr>
          <w:p w14:paraId="65ED8816" w14:textId="392C7DCA" w:rsidR="00923D12" w:rsidRPr="00B87A52" w:rsidRDefault="00923D12" w:rsidP="0012317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B87A52">
              <w:rPr>
                <w:rFonts w:eastAsia="Times New Roman" w:cs="Times New Roman"/>
                <w:sz w:val="24"/>
                <w:szCs w:val="24"/>
              </w:rPr>
              <w:t>6</w:t>
            </w:r>
            <w:r w:rsidR="00B95941" w:rsidRPr="00B87A52">
              <w:rPr>
                <w:rFonts w:eastAsia="Times New Roman" w:cs="Times New Roman"/>
                <w:sz w:val="24"/>
                <w:szCs w:val="24"/>
              </w:rPr>
              <w:t> ± 0</w:t>
            </w:r>
          </w:p>
        </w:tc>
      </w:tr>
    </w:tbl>
    <w:p w14:paraId="5A4A8D2D" w14:textId="77777777" w:rsidR="00773E40" w:rsidRPr="00B87A52" w:rsidRDefault="00773E40" w:rsidP="00921951">
      <w:pPr>
        <w:pStyle w:val="Default"/>
        <w:spacing w:line="276" w:lineRule="auto"/>
        <w:jc w:val="both"/>
        <w:rPr>
          <w:sz w:val="22"/>
          <w:szCs w:val="22"/>
        </w:rPr>
      </w:pPr>
    </w:p>
    <w:p w14:paraId="14BC6FF1" w14:textId="6612278A" w:rsidR="00C63F9A" w:rsidRPr="00B87A52" w:rsidRDefault="00C63F9A" w:rsidP="00C63F9A">
      <w:pPr>
        <w:pStyle w:val="ListParagraph"/>
        <w:numPr>
          <w:ilvl w:val="1"/>
          <w:numId w:val="30"/>
        </w:numPr>
        <w:rPr>
          <w:b/>
          <w:bCs/>
        </w:rPr>
      </w:pPr>
      <w:r w:rsidRPr="00B87A52">
        <w:rPr>
          <w:b/>
          <w:bCs/>
        </w:rPr>
        <w:t>Surface morphology</w:t>
      </w:r>
    </w:p>
    <w:p w14:paraId="3640DC24" w14:textId="2578575E" w:rsidR="00597463" w:rsidRPr="00B87A52" w:rsidRDefault="007258CF" w:rsidP="00D10E62">
      <w:r w:rsidRPr="00B87A52">
        <w:t xml:space="preserve">All samples were visualized </w:t>
      </w:r>
      <w:r w:rsidR="6D993B43" w:rsidRPr="00B87A52">
        <w:t xml:space="preserve">using </w:t>
      </w:r>
      <w:r w:rsidR="10F36776" w:rsidRPr="00B87A52">
        <w:t>scanning electron microscop</w:t>
      </w:r>
      <w:r w:rsidR="62F5E18B" w:rsidRPr="00B87A52">
        <w:t>y</w:t>
      </w:r>
      <w:r w:rsidR="10F36776" w:rsidRPr="00B87A52">
        <w:t xml:space="preserve"> (SEM)</w:t>
      </w:r>
      <w:r w:rsidR="5ECEEEC3" w:rsidRPr="00B87A52">
        <w:t xml:space="preserve">. The SEM </w:t>
      </w:r>
      <w:r w:rsidR="12C484F1" w:rsidRPr="00B87A52">
        <w:t>instrument</w:t>
      </w:r>
      <w:r w:rsidR="793E25AB" w:rsidRPr="00B87A52">
        <w:t xml:space="preserve"> used</w:t>
      </w:r>
      <w:r w:rsidR="5ECEEEC3" w:rsidRPr="00B87A52">
        <w:t xml:space="preserve"> was </w:t>
      </w:r>
      <w:r w:rsidR="79DF5CB1" w:rsidRPr="00B87A52">
        <w:t>an</w:t>
      </w:r>
      <w:r w:rsidR="5ECEEEC3" w:rsidRPr="00B87A52">
        <w:t xml:space="preserve"> </w:t>
      </w:r>
      <w:proofErr w:type="spellStart"/>
      <w:r w:rsidR="546BBB34" w:rsidRPr="00B87A52">
        <w:t>InTouchScope</w:t>
      </w:r>
      <w:proofErr w:type="spellEnd"/>
      <w:r w:rsidR="7DD6D078" w:rsidRPr="00B87A52">
        <w:t xml:space="preserve"> from</w:t>
      </w:r>
      <w:r w:rsidR="3B8F959F" w:rsidRPr="00B87A52">
        <w:t xml:space="preserve"> </w:t>
      </w:r>
      <w:r w:rsidRPr="00B87A52">
        <w:t xml:space="preserve">JEOL, Japan. Prior to SEM visualisation, a </w:t>
      </w:r>
      <w:r w:rsidR="004D3EF8" w:rsidRPr="00B87A52">
        <w:t xml:space="preserve">gold </w:t>
      </w:r>
      <w:r w:rsidRPr="00B87A52">
        <w:t xml:space="preserve">layer was </w:t>
      </w:r>
      <w:r w:rsidR="0C0EE9DA" w:rsidRPr="00B87A52">
        <w:t>applied</w:t>
      </w:r>
      <w:r w:rsidRPr="00B87A52">
        <w:t xml:space="preserve"> on the sample surface using a sputter coater (Agar Scientific, UK) to minimize charging effects. The pressure and current applied for the gold sputtering were 0.04 mb and 40 mA</w:t>
      </w:r>
      <w:r w:rsidR="00923D12" w:rsidRPr="00B87A52">
        <w:t>,</w:t>
      </w:r>
      <w:r w:rsidRPr="00B87A52">
        <w:t xml:space="preserve"> respectively. The </w:t>
      </w:r>
      <w:r w:rsidR="763BB106" w:rsidRPr="00B87A52">
        <w:t>target to specimen</w:t>
      </w:r>
      <w:r w:rsidRPr="00B87A52">
        <w:t xml:space="preserve"> distance was 25 mm and the </w:t>
      </w:r>
      <w:r w:rsidR="00AF4B67" w:rsidRPr="00B87A52">
        <w:t>application</w:t>
      </w:r>
      <w:r w:rsidRPr="00B87A52">
        <w:t xml:space="preserve"> time was 12 s. </w:t>
      </w:r>
    </w:p>
    <w:p w14:paraId="6C8CFC01" w14:textId="1BEC2B8D" w:rsidR="00923D12" w:rsidRPr="00B87A52" w:rsidRDefault="00923D12" w:rsidP="00597463">
      <w:pPr>
        <w:pStyle w:val="ListParagraph"/>
        <w:numPr>
          <w:ilvl w:val="1"/>
          <w:numId w:val="30"/>
        </w:numPr>
        <w:rPr>
          <w:b/>
          <w:bCs/>
        </w:rPr>
      </w:pPr>
      <w:r w:rsidRPr="00B87A52">
        <w:rPr>
          <w:b/>
          <w:bCs/>
        </w:rPr>
        <w:t>Powder mixing</w:t>
      </w:r>
    </w:p>
    <w:p w14:paraId="77AC9424" w14:textId="098CCEC6" w:rsidR="00923D12" w:rsidRPr="00B87A52" w:rsidRDefault="00923D12" w:rsidP="002652A8">
      <w:r w:rsidRPr="00B87A52">
        <w:t xml:space="preserve">Powder mixing </w:t>
      </w:r>
      <w:r w:rsidR="004A18B2" w:rsidRPr="00B87A52">
        <w:t>was performed</w:t>
      </w:r>
      <w:r w:rsidRPr="00B87A52">
        <w:t xml:space="preserve"> in a high-shear mixer (</w:t>
      </w:r>
      <w:r w:rsidR="79967162" w:rsidRPr="00B87A52">
        <w:t>Hotpoint 1000W, USA</w:t>
      </w:r>
      <w:r w:rsidRPr="00B87A52">
        <w:t xml:space="preserve">) </w:t>
      </w:r>
      <w:r w:rsidR="00142FE2" w:rsidRPr="00B87A52">
        <w:t xml:space="preserve">comprising </w:t>
      </w:r>
      <w:r w:rsidRPr="00B87A52">
        <w:t xml:space="preserve">a </w:t>
      </w:r>
      <w:r w:rsidR="00142FE2" w:rsidRPr="00B87A52">
        <w:t>custom-made</w:t>
      </w:r>
      <w:r w:rsidR="000E16C8" w:rsidRPr="00B87A52">
        <w:t xml:space="preserve"> </w:t>
      </w:r>
      <w:r w:rsidRPr="00B87A52">
        <w:t>45</w:t>
      </w:r>
      <w:r w:rsidR="000E16C8" w:rsidRPr="00B87A52">
        <w:rPr>
          <w:rFonts w:cs="Times New Roman"/>
        </w:rPr>
        <w:t xml:space="preserve">° </w:t>
      </w:r>
      <w:r w:rsidRPr="00B87A52">
        <w:t>pitched 3-blade impeller (</w:t>
      </w:r>
      <w:r w:rsidR="000E16C8" w:rsidRPr="00B87A52">
        <w:t>20</w:t>
      </w:r>
      <w:r w:rsidR="007A598C" w:rsidRPr="00B87A52">
        <w:t> </w:t>
      </w:r>
      <w:r w:rsidR="000E16C8" w:rsidRPr="00B87A52">
        <w:t>cm diameter</w:t>
      </w:r>
      <w:r w:rsidRPr="00B87A52">
        <w:t>)</w:t>
      </w:r>
      <w:r w:rsidR="00BC3526" w:rsidRPr="00B87A52">
        <w:t xml:space="preserve">. </w:t>
      </w:r>
      <w:r w:rsidR="5368EAA3" w:rsidRPr="00B87A52">
        <w:t>The m</w:t>
      </w:r>
      <w:r w:rsidR="00BC3526" w:rsidRPr="00B87A52">
        <w:t>ixing speed and time were</w:t>
      </w:r>
      <w:r w:rsidRPr="00B87A52">
        <w:t xml:space="preserve"> 120</w:t>
      </w:r>
      <w:r w:rsidR="007A598C" w:rsidRPr="00B87A52">
        <w:t> </w:t>
      </w:r>
      <w:r w:rsidRPr="00B87A52">
        <w:t xml:space="preserve">rpm </w:t>
      </w:r>
      <w:r w:rsidR="00BC3526" w:rsidRPr="00B87A52">
        <w:t xml:space="preserve">and </w:t>
      </w:r>
      <w:r w:rsidRPr="00B87A52">
        <w:t>5</w:t>
      </w:r>
      <w:r w:rsidR="007A598C" w:rsidRPr="00B87A52">
        <w:t> </w:t>
      </w:r>
      <w:r w:rsidR="6CE10C96" w:rsidRPr="00B87A52">
        <w:t>min.</w:t>
      </w:r>
      <w:r w:rsidR="000E16C8" w:rsidRPr="00B87A52">
        <w:t xml:space="preserve"> The batch size</w:t>
      </w:r>
      <w:r w:rsidR="02F30EFD" w:rsidRPr="00B87A52">
        <w:t xml:space="preserve"> of the mixture</w:t>
      </w:r>
      <w:r w:rsidR="000E16C8" w:rsidRPr="00B87A52">
        <w:t xml:space="preserve"> was 200</w:t>
      </w:r>
      <w:r w:rsidR="007A598C" w:rsidRPr="00B87A52">
        <w:t> </w:t>
      </w:r>
      <w:r w:rsidR="000E16C8" w:rsidRPr="00B87A52">
        <w:t xml:space="preserve">g. </w:t>
      </w:r>
      <w:r w:rsidR="00714AD8" w:rsidRPr="00B87A52">
        <w:t xml:space="preserve">The conditions were determined after preliminary experiments on the homogeneity and quality of mixing. No attrition phenomena or changes in the </w:t>
      </w:r>
      <w:r w:rsidR="00F97402" w:rsidRPr="00B87A52">
        <w:t>particle size distribution</w:t>
      </w:r>
      <w:r w:rsidR="00714AD8" w:rsidRPr="00B87A52">
        <w:t xml:space="preserve"> of WMP were observed at the specified mixing parameters. </w:t>
      </w:r>
      <w:r w:rsidR="1324600B" w:rsidRPr="00B87A52">
        <w:t>M</w:t>
      </w:r>
      <w:r w:rsidR="004A18B2" w:rsidRPr="00B87A52">
        <w:t xml:space="preserve">icronized lactose </w:t>
      </w:r>
      <w:r w:rsidR="2774960C" w:rsidRPr="00B87A52">
        <w:t xml:space="preserve">was </w:t>
      </w:r>
      <w:r w:rsidR="4A318F9A" w:rsidRPr="00B87A52">
        <w:t xml:space="preserve">applied </w:t>
      </w:r>
      <w:r w:rsidR="69C28460" w:rsidRPr="00B87A52">
        <w:t>at</w:t>
      </w:r>
      <w:r w:rsidR="4A6CC08A" w:rsidRPr="00B87A52">
        <w:t xml:space="preserve"> 5% and 10%</w:t>
      </w:r>
      <w:r w:rsidR="29FE8678" w:rsidRPr="00B87A52">
        <w:t xml:space="preserve"> (w/w)</w:t>
      </w:r>
      <w:r w:rsidR="4A6CC08A" w:rsidRPr="00B87A52">
        <w:t xml:space="preserve"> in</w:t>
      </w:r>
      <w:r w:rsidR="3A49416F" w:rsidRPr="00B87A52">
        <w:t xml:space="preserve"> the</w:t>
      </w:r>
      <w:r w:rsidR="47A794C6" w:rsidRPr="00B87A52">
        <w:t xml:space="preserve"> </w:t>
      </w:r>
      <w:r w:rsidR="00E73B68" w:rsidRPr="00B87A52">
        <w:t>n</w:t>
      </w:r>
      <w:r w:rsidR="2692CDD5" w:rsidRPr="00B87A52">
        <w:t xml:space="preserve">-WMP </w:t>
      </w:r>
      <w:r w:rsidR="47A794C6" w:rsidRPr="00B87A52">
        <w:t>mixture</w:t>
      </w:r>
      <w:r w:rsidR="43943026" w:rsidRPr="00B87A52">
        <w:t>s</w:t>
      </w:r>
      <w:r w:rsidR="004B4B7C" w:rsidRPr="00B87A52">
        <w:t>,</w:t>
      </w:r>
      <w:r w:rsidR="7FA1E4BE" w:rsidRPr="00B87A52">
        <w:t xml:space="preserve"> </w:t>
      </w:r>
      <w:r w:rsidR="65389C74" w:rsidRPr="00B87A52">
        <w:t>and</w:t>
      </w:r>
      <w:r w:rsidR="6EC0D935" w:rsidRPr="00B87A52">
        <w:t xml:space="preserve"> at </w:t>
      </w:r>
      <w:r w:rsidR="65389C74" w:rsidRPr="00B87A52">
        <w:t>1</w:t>
      </w:r>
      <w:r w:rsidR="004B4B7C" w:rsidRPr="00B87A52">
        <w:t>% and 2</w:t>
      </w:r>
      <w:r w:rsidR="65389C74" w:rsidRPr="00B87A52">
        <w:t>%</w:t>
      </w:r>
      <w:r w:rsidR="00CB0490" w:rsidRPr="00B87A52">
        <w:t xml:space="preserve"> (w/w)</w:t>
      </w:r>
      <w:r w:rsidR="65389C74" w:rsidRPr="00B87A52">
        <w:t xml:space="preserve"> i</w:t>
      </w:r>
      <w:r w:rsidR="35CCC968" w:rsidRPr="00B87A52">
        <w:t>n the a-WMP mixtures</w:t>
      </w:r>
      <w:r w:rsidR="0C7D1ECE" w:rsidRPr="00B87A52">
        <w:t>.</w:t>
      </w:r>
    </w:p>
    <w:p w14:paraId="32BC2AEE" w14:textId="6F3E507A" w:rsidR="00457E84" w:rsidRPr="00B87A52" w:rsidRDefault="007258CF" w:rsidP="002449E1">
      <w:pPr>
        <w:pStyle w:val="Sub-sectionHeading"/>
        <w:numPr>
          <w:ilvl w:val="1"/>
          <w:numId w:val="30"/>
        </w:numPr>
      </w:pPr>
      <w:r w:rsidRPr="00B87A52">
        <w:lastRenderedPageBreak/>
        <w:t>Reconstitution</w:t>
      </w:r>
      <w:r w:rsidR="00F64D1B" w:rsidRPr="00B87A52">
        <w:t xml:space="preserve"> analysis</w:t>
      </w:r>
    </w:p>
    <w:p w14:paraId="7147985B" w14:textId="0F00B931" w:rsidR="007258CF" w:rsidRPr="00B87A52" w:rsidRDefault="007258CF" w:rsidP="00853288">
      <w:pPr>
        <w:rPr>
          <w:szCs w:val="24"/>
        </w:rPr>
      </w:pPr>
      <w:r w:rsidRPr="00B87A52">
        <w:rPr>
          <w:szCs w:val="24"/>
        </w:rPr>
        <w:t xml:space="preserve">The </w:t>
      </w:r>
      <w:r w:rsidR="690036F8" w:rsidRPr="00B87A52">
        <w:rPr>
          <w:szCs w:val="24"/>
        </w:rPr>
        <w:t>custom-</w:t>
      </w:r>
      <w:r w:rsidR="003E6620" w:rsidRPr="00B87A52">
        <w:rPr>
          <w:szCs w:val="24"/>
        </w:rPr>
        <w:t xml:space="preserve">made </w:t>
      </w:r>
      <w:r w:rsidRPr="00B87A52">
        <w:rPr>
          <w:szCs w:val="24"/>
        </w:rPr>
        <w:t>setup used in the reconstitution experiments is presented in</w:t>
      </w:r>
      <w:r w:rsidR="007B1566" w:rsidRPr="00B87A52">
        <w:rPr>
          <w:szCs w:val="24"/>
        </w:rPr>
        <w:t xml:space="preserve"> Figure 2</w:t>
      </w:r>
      <w:r w:rsidR="3D299DDF" w:rsidRPr="00B87A52">
        <w:rPr>
          <w:noProof/>
          <w:szCs w:val="24"/>
        </w:rPr>
        <w:t>.</w:t>
      </w:r>
      <w:r w:rsidRPr="00B87A52">
        <w:rPr>
          <w:szCs w:val="24"/>
        </w:rPr>
        <w:t xml:space="preserve"> It consists of an unbaffled glass vessel (</w:t>
      </w:r>
      <w:r w:rsidR="1314EA72" w:rsidRPr="00B87A52">
        <w:rPr>
          <w:szCs w:val="24"/>
        </w:rPr>
        <w:t xml:space="preserve">7 cm </w:t>
      </w:r>
      <w:r w:rsidRPr="00B87A52">
        <w:rPr>
          <w:szCs w:val="24"/>
        </w:rPr>
        <w:t>internal diameter) and a steel</w:t>
      </w:r>
      <w:r w:rsidR="00AB67CA" w:rsidRPr="00B87A52">
        <w:rPr>
          <w:szCs w:val="24"/>
        </w:rPr>
        <w:t xml:space="preserve"> feeding</w:t>
      </w:r>
      <w:r w:rsidRPr="00B87A52">
        <w:rPr>
          <w:szCs w:val="24"/>
        </w:rPr>
        <w:t xml:space="preserve"> tube (</w:t>
      </w:r>
      <w:r w:rsidR="7FB5BE63" w:rsidRPr="00B87A52">
        <w:rPr>
          <w:szCs w:val="24"/>
        </w:rPr>
        <w:t xml:space="preserve">5 cm </w:t>
      </w:r>
      <w:r w:rsidRPr="00B87A52">
        <w:rPr>
          <w:szCs w:val="24"/>
        </w:rPr>
        <w:t>internal diameter) with a plate at the bottom for instant feeding of the powder. The distance between the feed</w:t>
      </w:r>
      <w:r w:rsidR="5A0F5184" w:rsidRPr="00B87A52">
        <w:rPr>
          <w:szCs w:val="24"/>
        </w:rPr>
        <w:t>ing</w:t>
      </w:r>
      <w:r w:rsidRPr="00B87A52">
        <w:rPr>
          <w:szCs w:val="24"/>
        </w:rPr>
        <w:t xml:space="preserve"> tube opening and the surface of the liquid is 5 cm. </w:t>
      </w:r>
      <w:r w:rsidR="00743777" w:rsidRPr="00B87A52">
        <w:rPr>
          <w:szCs w:val="24"/>
        </w:rPr>
        <w:t>A</w:t>
      </w:r>
      <w:r w:rsidRPr="00B87A52">
        <w:rPr>
          <w:szCs w:val="24"/>
        </w:rPr>
        <w:t xml:space="preserve"> conductivity probe (</w:t>
      </w:r>
      <w:proofErr w:type="spellStart"/>
      <w:r w:rsidRPr="00B87A52">
        <w:rPr>
          <w:szCs w:val="24"/>
        </w:rPr>
        <w:t>Jenway</w:t>
      </w:r>
      <w:proofErr w:type="spellEnd"/>
      <w:r w:rsidRPr="00B87A52">
        <w:rPr>
          <w:szCs w:val="24"/>
        </w:rPr>
        <w:t xml:space="preserve"> 3540 model, k value 0.111 cm</w:t>
      </w:r>
      <w:r w:rsidRPr="00B87A52">
        <w:rPr>
          <w:rStyle w:val="SuperScript"/>
          <w:szCs w:val="24"/>
        </w:rPr>
        <w:t>− 1</w:t>
      </w:r>
      <w:r w:rsidRPr="00B87A52">
        <w:rPr>
          <w:szCs w:val="24"/>
        </w:rPr>
        <w:t xml:space="preserve"> at 25°C, UK</w:t>
      </w:r>
      <w:r w:rsidR="00743777" w:rsidRPr="00B87A52">
        <w:rPr>
          <w:szCs w:val="24"/>
        </w:rPr>
        <w:t>),</w:t>
      </w:r>
      <w:r w:rsidRPr="00B87A52">
        <w:rPr>
          <w:szCs w:val="24"/>
        </w:rPr>
        <w:t xml:space="preserve"> placed vertically </w:t>
      </w:r>
      <w:r w:rsidR="00AB67CA" w:rsidRPr="00B87A52">
        <w:rPr>
          <w:szCs w:val="24"/>
        </w:rPr>
        <w:t xml:space="preserve">to the vessel </w:t>
      </w:r>
      <w:r w:rsidRPr="00B87A52">
        <w:rPr>
          <w:szCs w:val="24"/>
        </w:rPr>
        <w:t>using a fitting</w:t>
      </w:r>
      <w:r w:rsidR="00CD564B" w:rsidRPr="00B87A52">
        <w:rPr>
          <w:szCs w:val="24"/>
        </w:rPr>
        <w:t>,</w:t>
      </w:r>
      <w:r w:rsidR="00743777" w:rsidRPr="00B87A52">
        <w:rPr>
          <w:szCs w:val="24"/>
        </w:rPr>
        <w:t xml:space="preserve"> was used to monitor the dissolution</w:t>
      </w:r>
      <w:r w:rsidRPr="00B87A52">
        <w:rPr>
          <w:szCs w:val="24"/>
        </w:rPr>
        <w:t xml:space="preserve">. </w:t>
      </w:r>
      <w:r w:rsidR="007C429F" w:rsidRPr="00B87A52">
        <w:rPr>
          <w:szCs w:val="24"/>
        </w:rPr>
        <w:t>Agitation was performed using a magnetic stirring bar (</w:t>
      </w:r>
      <w:r w:rsidR="00CD564B" w:rsidRPr="00B87A52">
        <w:rPr>
          <w:szCs w:val="24"/>
        </w:rPr>
        <w:t>cylindrical PTFE, 25 mm), and the agitation speed was controlled using a</w:t>
      </w:r>
      <w:r w:rsidRPr="00B87A52">
        <w:rPr>
          <w:szCs w:val="24"/>
        </w:rPr>
        <w:t xml:space="preserve"> stirring hotplate (Dra</w:t>
      </w:r>
      <w:r w:rsidR="00743777" w:rsidRPr="00B87A52">
        <w:rPr>
          <w:szCs w:val="24"/>
        </w:rPr>
        <w:t>gon Lab, MS7-H550-Pro, China)</w:t>
      </w:r>
      <w:r w:rsidRPr="00B87A52">
        <w:rPr>
          <w:szCs w:val="24"/>
        </w:rPr>
        <w:t xml:space="preserve">. A video camera (1920 x 1080 pixels, 30 fps), </w:t>
      </w:r>
      <w:r w:rsidR="7E0984A7" w:rsidRPr="00B87A52">
        <w:rPr>
          <w:szCs w:val="24"/>
        </w:rPr>
        <w:t>positioned from the top</w:t>
      </w:r>
      <w:r w:rsidR="00743777" w:rsidRPr="00B87A52">
        <w:rPr>
          <w:szCs w:val="24"/>
        </w:rPr>
        <w:t>, wa</w:t>
      </w:r>
      <w:r w:rsidRPr="00B87A52">
        <w:rPr>
          <w:szCs w:val="24"/>
        </w:rPr>
        <w:t xml:space="preserve">s used to monitor </w:t>
      </w:r>
      <w:r w:rsidR="005202CC" w:rsidRPr="00B87A52">
        <w:rPr>
          <w:szCs w:val="24"/>
        </w:rPr>
        <w:t>powder</w:t>
      </w:r>
      <w:r w:rsidRPr="00B87A52">
        <w:rPr>
          <w:szCs w:val="24"/>
        </w:rPr>
        <w:t xml:space="preserve"> </w:t>
      </w:r>
      <w:r w:rsidR="1DFF60C4" w:rsidRPr="00B87A52">
        <w:rPr>
          <w:szCs w:val="24"/>
        </w:rPr>
        <w:t>sinking</w:t>
      </w:r>
      <w:r w:rsidRPr="00B87A52">
        <w:rPr>
          <w:szCs w:val="24"/>
        </w:rPr>
        <w:t xml:space="preserve">. </w:t>
      </w:r>
      <w:r w:rsidR="004703E9" w:rsidRPr="00B87A52">
        <w:rPr>
          <w:szCs w:val="24"/>
        </w:rPr>
        <w:t>In all</w:t>
      </w:r>
      <w:r w:rsidRPr="00B87A52">
        <w:rPr>
          <w:szCs w:val="24"/>
        </w:rPr>
        <w:t xml:space="preserve"> reconstitution experiments, 200 ± 0.1 ml </w:t>
      </w:r>
      <w:r w:rsidR="5AD30424" w:rsidRPr="00B87A52">
        <w:rPr>
          <w:szCs w:val="24"/>
        </w:rPr>
        <w:t>deionized</w:t>
      </w:r>
      <w:r w:rsidRPr="00B87A52">
        <w:rPr>
          <w:szCs w:val="24"/>
        </w:rPr>
        <w:t xml:space="preserve"> water and </w:t>
      </w:r>
      <w:r w:rsidRPr="00B87A52">
        <w:rPr>
          <w:rFonts w:eastAsia="Times New Roman" w:cs="Times New Roman"/>
          <w:szCs w:val="24"/>
        </w:rPr>
        <w:t xml:space="preserve">4 ± 0.01 g </w:t>
      </w:r>
      <w:r w:rsidR="339A0D18" w:rsidRPr="00B87A52">
        <w:rPr>
          <w:rFonts w:eastAsia="Times New Roman" w:cs="Times New Roman"/>
          <w:szCs w:val="24"/>
        </w:rPr>
        <w:t xml:space="preserve">of </w:t>
      </w:r>
      <w:r w:rsidRPr="00B87A52">
        <w:rPr>
          <w:szCs w:val="24"/>
        </w:rPr>
        <w:t>po</w:t>
      </w:r>
      <w:r w:rsidR="004D7844" w:rsidRPr="00B87A52">
        <w:rPr>
          <w:szCs w:val="24"/>
        </w:rPr>
        <w:t>wder were used. The</w:t>
      </w:r>
      <w:r w:rsidR="0036588A" w:rsidRPr="00B87A52">
        <w:rPr>
          <w:szCs w:val="24"/>
        </w:rPr>
        <w:t xml:space="preserve"> water</w:t>
      </w:r>
      <w:r w:rsidR="004D7844" w:rsidRPr="00B87A52">
        <w:rPr>
          <w:szCs w:val="24"/>
        </w:rPr>
        <w:t xml:space="preserve"> temperature was</w:t>
      </w:r>
      <w:r w:rsidRPr="00B87A52">
        <w:rPr>
          <w:szCs w:val="24"/>
        </w:rPr>
        <w:t xml:space="preserve"> 21 ± </w:t>
      </w:r>
      <w:r w:rsidR="004D7844" w:rsidRPr="00B87A52">
        <w:rPr>
          <w:szCs w:val="24"/>
        </w:rPr>
        <w:t>1</w:t>
      </w:r>
      <w:r w:rsidRPr="00B87A52">
        <w:rPr>
          <w:szCs w:val="24"/>
        </w:rPr>
        <w:t>°</w:t>
      </w:r>
      <w:r w:rsidRPr="00B87A52">
        <w:rPr>
          <w:rFonts w:eastAsiaTheme="minorEastAsia"/>
          <w:szCs w:val="24"/>
        </w:rPr>
        <w:t xml:space="preserve">C and the agitation </w:t>
      </w:r>
      <w:r w:rsidR="0036588A" w:rsidRPr="00B87A52">
        <w:rPr>
          <w:rFonts w:eastAsiaTheme="minorEastAsia"/>
          <w:szCs w:val="24"/>
        </w:rPr>
        <w:t xml:space="preserve">rate applied </w:t>
      </w:r>
      <w:r w:rsidR="004D7844" w:rsidRPr="00B87A52">
        <w:rPr>
          <w:szCs w:val="24"/>
        </w:rPr>
        <w:t>was</w:t>
      </w:r>
      <w:r w:rsidRPr="00B87A52">
        <w:rPr>
          <w:szCs w:val="24"/>
        </w:rPr>
        <w:t xml:space="preserve"> 400</w:t>
      </w:r>
      <w:r w:rsidR="007A598C" w:rsidRPr="00B87A52">
        <w:rPr>
          <w:szCs w:val="24"/>
        </w:rPr>
        <w:t> </w:t>
      </w:r>
      <w:r w:rsidRPr="00B87A52">
        <w:rPr>
          <w:szCs w:val="24"/>
        </w:rPr>
        <w:t xml:space="preserve">rpm. </w:t>
      </w:r>
    </w:p>
    <w:p w14:paraId="2B4F78D4" w14:textId="12DD21D5" w:rsidR="001653B6" w:rsidRPr="00B87A52" w:rsidRDefault="00B87A52" w:rsidP="00B87A52">
      <w:pPr>
        <w:pStyle w:val="NormalText"/>
        <w:jc w:val="center"/>
      </w:pPr>
      <w:r>
        <w:rPr>
          <w:noProof/>
        </w:rPr>
        <w:drawing>
          <wp:inline distT="0" distB="0" distL="0" distR="0" wp14:anchorId="4867A8AB" wp14:editId="40FE03EB">
            <wp:extent cx="4155737" cy="371475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3300" cy="3739388"/>
                    </a:xfrm>
                    <a:prstGeom prst="rect">
                      <a:avLst/>
                    </a:prstGeom>
                  </pic:spPr>
                </pic:pic>
              </a:graphicData>
            </a:graphic>
          </wp:inline>
        </w:drawing>
      </w:r>
    </w:p>
    <w:p w14:paraId="4307B18F" w14:textId="20A694CE" w:rsidR="00FC4FEE" w:rsidRPr="00B87A52" w:rsidRDefault="00DA5ADF" w:rsidP="00DA5ADF">
      <w:pPr>
        <w:pStyle w:val="Caption"/>
      </w:pPr>
      <w:bookmarkStart w:id="3" w:name="_Ref61281306"/>
      <w:bookmarkStart w:id="4" w:name="_Ref24699323"/>
      <w:bookmarkStart w:id="5" w:name="_Ref24699281"/>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7B3371" w:rsidRPr="00B87A52">
        <w:rPr>
          <w:noProof/>
        </w:rPr>
        <w:t>2</w:t>
      </w:r>
      <w:r w:rsidR="00062842" w:rsidRPr="00B87A52">
        <w:rPr>
          <w:noProof/>
        </w:rPr>
        <w:fldChar w:fldCharType="end"/>
      </w:r>
      <w:bookmarkEnd w:id="3"/>
      <w:r w:rsidRPr="00B87A52">
        <w:t>. Reconstitution setup</w:t>
      </w:r>
    </w:p>
    <w:bookmarkEnd w:id="4"/>
    <w:bookmarkEnd w:id="5"/>
    <w:p w14:paraId="73D5EA50" w14:textId="7426F760" w:rsidR="00850D19" w:rsidRPr="00B87A52" w:rsidRDefault="007258CF" w:rsidP="00853288">
      <w:pPr>
        <w:rPr>
          <w:szCs w:val="24"/>
        </w:rPr>
      </w:pPr>
      <w:r w:rsidRPr="00B87A52">
        <w:rPr>
          <w:szCs w:val="24"/>
        </w:rPr>
        <w:lastRenderedPageBreak/>
        <w:t xml:space="preserve">The reconstitution </w:t>
      </w:r>
      <w:r w:rsidR="007E18BB" w:rsidRPr="00B87A52">
        <w:rPr>
          <w:szCs w:val="24"/>
        </w:rPr>
        <w:t>properties assessed</w:t>
      </w:r>
      <w:r w:rsidRPr="00B87A52">
        <w:rPr>
          <w:szCs w:val="24"/>
        </w:rPr>
        <w:t xml:space="preserve"> in this study are the sinking time</w:t>
      </w:r>
      <w:r w:rsidR="00B424E0" w:rsidRPr="00B87A52">
        <w:rPr>
          <w:szCs w:val="24"/>
        </w:rPr>
        <w:t xml:space="preserve"> (</w:t>
      </w:r>
      <w:proofErr w:type="spellStart"/>
      <w:r w:rsidR="00B424E0" w:rsidRPr="00B87A52">
        <w:rPr>
          <w:szCs w:val="24"/>
        </w:rPr>
        <w:t>t</w:t>
      </w:r>
      <w:r w:rsidR="00B424E0" w:rsidRPr="00B87A52">
        <w:rPr>
          <w:szCs w:val="24"/>
          <w:vertAlign w:val="subscript"/>
        </w:rPr>
        <w:t>sink</w:t>
      </w:r>
      <w:proofErr w:type="spellEnd"/>
      <w:r w:rsidR="00B424E0" w:rsidRPr="00B87A52">
        <w:rPr>
          <w:szCs w:val="24"/>
        </w:rPr>
        <w:t>)</w:t>
      </w:r>
      <w:r w:rsidR="001C0357" w:rsidRPr="00B87A52">
        <w:rPr>
          <w:szCs w:val="24"/>
        </w:rPr>
        <w:t xml:space="preserve">, </w:t>
      </w:r>
      <w:r w:rsidR="755B8CC7" w:rsidRPr="00B87A52">
        <w:rPr>
          <w:szCs w:val="24"/>
        </w:rPr>
        <w:t>% dissolution over time</w:t>
      </w:r>
      <w:r w:rsidR="001C0357" w:rsidRPr="00B87A52">
        <w:rPr>
          <w:szCs w:val="24"/>
        </w:rPr>
        <w:t>,</w:t>
      </w:r>
      <w:r w:rsidRPr="00B87A52">
        <w:rPr>
          <w:szCs w:val="24"/>
        </w:rPr>
        <w:t xml:space="preserve"> and</w:t>
      </w:r>
      <w:r w:rsidR="767D43FC" w:rsidRPr="00B87A52">
        <w:rPr>
          <w:szCs w:val="24"/>
        </w:rPr>
        <w:t xml:space="preserve"> the</w:t>
      </w:r>
      <w:r w:rsidRPr="00B87A52">
        <w:rPr>
          <w:szCs w:val="24"/>
        </w:rPr>
        <w:t xml:space="preserve"> t</w:t>
      </w:r>
      <w:r w:rsidRPr="00B87A52">
        <w:rPr>
          <w:rStyle w:val="SubScript"/>
          <w:szCs w:val="24"/>
        </w:rPr>
        <w:t>90</w:t>
      </w:r>
      <w:r w:rsidRPr="00B87A52">
        <w:rPr>
          <w:szCs w:val="24"/>
        </w:rPr>
        <w:t xml:space="preserve">. </w:t>
      </w:r>
      <w:r w:rsidR="008F731B" w:rsidRPr="00B87A52">
        <w:rPr>
          <w:szCs w:val="24"/>
        </w:rPr>
        <w:t xml:space="preserve">The </w:t>
      </w:r>
      <w:proofErr w:type="spellStart"/>
      <w:r w:rsidR="008F731B" w:rsidRPr="00B87A52">
        <w:rPr>
          <w:szCs w:val="24"/>
        </w:rPr>
        <w:t>t</w:t>
      </w:r>
      <w:r w:rsidR="008F731B" w:rsidRPr="00B87A52">
        <w:rPr>
          <w:szCs w:val="24"/>
          <w:vertAlign w:val="subscript"/>
        </w:rPr>
        <w:t>sink</w:t>
      </w:r>
      <w:proofErr w:type="spellEnd"/>
      <w:r w:rsidRPr="00B87A52">
        <w:rPr>
          <w:szCs w:val="24"/>
        </w:rPr>
        <w:t xml:space="preserve"> is defined as the time interval between the moment the powder is introduced on</w:t>
      </w:r>
      <w:r w:rsidR="0FFD5595" w:rsidRPr="00B87A52">
        <w:rPr>
          <w:szCs w:val="24"/>
        </w:rPr>
        <w:t>to</w:t>
      </w:r>
      <w:r w:rsidRPr="00B87A52">
        <w:rPr>
          <w:szCs w:val="24"/>
        </w:rPr>
        <w:t xml:space="preserve"> the water surface (by opening the moving plate at the bottom of the feed</w:t>
      </w:r>
      <w:r w:rsidR="2521860B" w:rsidRPr="00B87A52">
        <w:rPr>
          <w:szCs w:val="24"/>
        </w:rPr>
        <w:t>ing</w:t>
      </w:r>
      <w:r w:rsidRPr="00B87A52">
        <w:rPr>
          <w:szCs w:val="24"/>
        </w:rPr>
        <w:t xml:space="preserve"> tube) and </w:t>
      </w:r>
      <w:r w:rsidR="00A21C08" w:rsidRPr="00B87A52">
        <w:rPr>
          <w:szCs w:val="24"/>
        </w:rPr>
        <w:t>when</w:t>
      </w:r>
      <w:r w:rsidRPr="00B87A52">
        <w:rPr>
          <w:szCs w:val="24"/>
        </w:rPr>
        <w:t xml:space="preserve"> the powder is </w:t>
      </w:r>
      <w:r w:rsidR="00051165" w:rsidRPr="00B87A52">
        <w:rPr>
          <w:szCs w:val="24"/>
        </w:rPr>
        <w:t>fully</w:t>
      </w:r>
      <w:r w:rsidRPr="00B87A52">
        <w:rPr>
          <w:szCs w:val="24"/>
        </w:rPr>
        <w:t xml:space="preserve"> submerged into the liquid. </w:t>
      </w:r>
      <w:r w:rsidR="5F709BBF" w:rsidRPr="00B87A52">
        <w:rPr>
          <w:szCs w:val="24"/>
        </w:rPr>
        <w:t xml:space="preserve">The </w:t>
      </w:r>
      <w:r w:rsidRPr="00B87A52">
        <w:rPr>
          <w:szCs w:val="24"/>
        </w:rPr>
        <w:t>t</w:t>
      </w:r>
      <w:r w:rsidRPr="00B87A52">
        <w:rPr>
          <w:rStyle w:val="SubScript"/>
          <w:szCs w:val="24"/>
        </w:rPr>
        <w:t>90</w:t>
      </w:r>
      <w:r w:rsidRPr="00B87A52">
        <w:rPr>
          <w:szCs w:val="24"/>
        </w:rPr>
        <w:t xml:space="preserve"> is the time to achieve 90% dissolution, meaning the time when 90% of the maximum conductivity value for each sample is</w:t>
      </w:r>
      <w:r w:rsidR="00C548CF" w:rsidRPr="00B87A52">
        <w:rPr>
          <w:szCs w:val="24"/>
        </w:rPr>
        <w:t xml:space="preserve"> reached.</w:t>
      </w:r>
      <w:r w:rsidR="00FD52A8" w:rsidRPr="00B87A52">
        <w:rPr>
          <w:szCs w:val="24"/>
        </w:rPr>
        <w:t xml:space="preserve"> The reconstitution experiments were performed ten times and the error bars represent 95% confidence intervals.</w:t>
      </w:r>
      <w:r w:rsidR="00CC170B" w:rsidRPr="00B87A52">
        <w:rPr>
          <w:szCs w:val="24"/>
        </w:rPr>
        <w:t xml:space="preserve"> </w:t>
      </w:r>
      <w:r w:rsidR="008D475F" w:rsidRPr="00B87A52">
        <w:rPr>
          <w:szCs w:val="24"/>
        </w:rPr>
        <w:t>An example reconstitution profile is presented in</w:t>
      </w:r>
      <w:r w:rsidR="007B1566" w:rsidRPr="00B87A52">
        <w:rPr>
          <w:szCs w:val="24"/>
        </w:rPr>
        <w:t xml:space="preserve"> Figure 3</w:t>
      </w:r>
      <w:r w:rsidR="008D475F" w:rsidRPr="00B87A52">
        <w:rPr>
          <w:szCs w:val="24"/>
        </w:rPr>
        <w:t xml:space="preserve">. </w:t>
      </w:r>
      <w:r w:rsidR="00824148" w:rsidRPr="00B87A52">
        <w:rPr>
          <w:szCs w:val="24"/>
        </w:rPr>
        <w:t xml:space="preserve">As it can be observed, there exist cases of slow-sinking powders where </w:t>
      </w:r>
      <w:proofErr w:type="spellStart"/>
      <w:r w:rsidR="00824148" w:rsidRPr="00B87A52">
        <w:rPr>
          <w:szCs w:val="24"/>
        </w:rPr>
        <w:t>t</w:t>
      </w:r>
      <w:r w:rsidR="00824148" w:rsidRPr="00B87A52">
        <w:rPr>
          <w:szCs w:val="24"/>
          <w:vertAlign w:val="subscript"/>
        </w:rPr>
        <w:t>sink</w:t>
      </w:r>
      <w:proofErr w:type="spellEnd"/>
      <w:r w:rsidR="00824148" w:rsidRPr="00B87A52">
        <w:rPr>
          <w:szCs w:val="24"/>
        </w:rPr>
        <w:t> &gt; t</w:t>
      </w:r>
      <w:r w:rsidR="00824148" w:rsidRPr="00B87A52">
        <w:rPr>
          <w:szCs w:val="24"/>
          <w:vertAlign w:val="subscript"/>
        </w:rPr>
        <w:t>90</w:t>
      </w:r>
      <w:r w:rsidR="00824148" w:rsidRPr="00B87A52">
        <w:rPr>
          <w:szCs w:val="24"/>
        </w:rPr>
        <w:t>.</w:t>
      </w:r>
    </w:p>
    <w:p w14:paraId="4F193E20" w14:textId="692EA301" w:rsidR="001653B6" w:rsidRPr="00B87A52" w:rsidRDefault="00B87A52" w:rsidP="00B87A52">
      <w:pPr>
        <w:pStyle w:val="NormalText"/>
        <w:jc w:val="center"/>
      </w:pPr>
      <w:r>
        <w:rPr>
          <w:noProof/>
        </w:rPr>
        <w:drawing>
          <wp:inline distT="0" distB="0" distL="0" distR="0" wp14:anchorId="3D305254" wp14:editId="29A0323B">
            <wp:extent cx="5575284" cy="3781425"/>
            <wp:effectExtent l="0" t="0" r="6985"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81712" cy="3785785"/>
                    </a:xfrm>
                    <a:prstGeom prst="rect">
                      <a:avLst/>
                    </a:prstGeom>
                  </pic:spPr>
                </pic:pic>
              </a:graphicData>
            </a:graphic>
          </wp:inline>
        </w:drawing>
      </w:r>
    </w:p>
    <w:p w14:paraId="73B84308" w14:textId="44196F62" w:rsidR="00DF6CCE" w:rsidRPr="00B87A52" w:rsidRDefault="00DA5ADF" w:rsidP="00DA5ADF">
      <w:pPr>
        <w:pStyle w:val="Caption"/>
      </w:pPr>
      <w:bookmarkStart w:id="6" w:name="_Ref61281335"/>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7B3371" w:rsidRPr="00B87A52">
        <w:rPr>
          <w:noProof/>
        </w:rPr>
        <w:t>3</w:t>
      </w:r>
      <w:r w:rsidR="00062842" w:rsidRPr="00B87A52">
        <w:rPr>
          <w:noProof/>
        </w:rPr>
        <w:fldChar w:fldCharType="end"/>
      </w:r>
      <w:bookmarkEnd w:id="6"/>
      <w:r w:rsidRPr="00B87A52">
        <w:t>. Reconstitution profile example</w:t>
      </w:r>
    </w:p>
    <w:p w14:paraId="3521E65D" w14:textId="16A51A46" w:rsidR="00755723" w:rsidRPr="00B87A52" w:rsidRDefault="4ABBFE0B" w:rsidP="009F3909">
      <w:pPr>
        <w:sectPr w:rsidR="00755723" w:rsidRPr="00B87A52">
          <w:footerReference w:type="default" r:id="rId15"/>
          <w:pgSz w:w="11906" w:h="16838"/>
          <w:pgMar w:top="1440" w:right="1440" w:bottom="1440" w:left="1440" w:header="708" w:footer="708" w:gutter="0"/>
          <w:cols w:space="708"/>
          <w:docGrid w:linePitch="360"/>
        </w:sectPr>
      </w:pPr>
      <w:r w:rsidRPr="00B87A52">
        <w:t xml:space="preserve">The </w:t>
      </w:r>
      <w:r w:rsidR="078E86C0" w:rsidRPr="00B87A52">
        <w:t xml:space="preserve">reconstitution </w:t>
      </w:r>
      <w:r w:rsidRPr="00B87A52">
        <w:t>of pure lactose powders was measured using the same setup and conditions</w:t>
      </w:r>
      <w:r w:rsidR="7CEB1F2D" w:rsidRPr="00B87A52">
        <w:t xml:space="preserve"> as described above</w:t>
      </w:r>
      <w:r w:rsidRPr="00B87A52">
        <w:t>, however</w:t>
      </w:r>
      <w:r w:rsidR="517C79EE" w:rsidRPr="00B87A52">
        <w:t xml:space="preserve"> </w:t>
      </w:r>
      <w:r w:rsidR="31522D45" w:rsidRPr="00B87A52">
        <w:t>in th</w:t>
      </w:r>
      <w:r w:rsidR="68AC73F2" w:rsidRPr="00B87A52">
        <w:t xml:space="preserve">is case dissolution was monitored using </w:t>
      </w:r>
      <w:r w:rsidRPr="00B87A52">
        <w:t>a refractive index probe (</w:t>
      </w:r>
      <w:r w:rsidR="080C2E86" w:rsidRPr="00B87A52">
        <w:t>FRI-NP</w:t>
      </w:r>
      <w:r w:rsidRPr="00B87A52">
        <w:t xml:space="preserve">, </w:t>
      </w:r>
      <w:proofErr w:type="spellStart"/>
      <w:r w:rsidR="080C2E86" w:rsidRPr="00B87A52">
        <w:t>Fiso</w:t>
      </w:r>
      <w:proofErr w:type="spellEnd"/>
      <w:r w:rsidR="080C2E86" w:rsidRPr="00B87A52">
        <w:t>, Canada</w:t>
      </w:r>
      <w:r w:rsidRPr="00B87A52">
        <w:t>)</w:t>
      </w:r>
      <w:r w:rsidR="517C79EE" w:rsidRPr="00B87A52">
        <w:t xml:space="preserve"> as lactose</w:t>
      </w:r>
      <w:r w:rsidRPr="00B87A52">
        <w:t xml:space="preserve"> is not conductive. </w:t>
      </w:r>
      <w:r w:rsidR="002621F3" w:rsidRPr="00B87A52">
        <w:t xml:space="preserve">Videos of the reconstitution of pure </w:t>
      </w:r>
      <w:r w:rsidR="002621F3" w:rsidRPr="00B87A52">
        <w:lastRenderedPageBreak/>
        <w:t xml:space="preserve">lactose powders were taken </w:t>
      </w:r>
      <w:r w:rsidR="006F7823" w:rsidRPr="00B87A52">
        <w:t>from</w:t>
      </w:r>
      <w:r w:rsidR="00657CF3" w:rsidRPr="00B87A52">
        <w:t xml:space="preserve"> the side</w:t>
      </w:r>
      <w:r w:rsidR="002621F3" w:rsidRPr="00B87A52">
        <w:t xml:space="preserve">, </w:t>
      </w:r>
      <w:r w:rsidR="005B15BB" w:rsidRPr="00B87A52">
        <w:t xml:space="preserve">as the turbidity of the liquid upon </w:t>
      </w:r>
      <w:r w:rsidR="00C86F9C" w:rsidRPr="00B87A52">
        <w:t>reconstitution</w:t>
      </w:r>
      <w:r w:rsidR="005B15BB" w:rsidRPr="00B87A52">
        <w:t xml:space="preserve"> was low</w:t>
      </w:r>
      <w:r w:rsidR="00083680" w:rsidRPr="00B87A52">
        <w:t xml:space="preserve"> (unlike </w:t>
      </w:r>
      <w:r w:rsidR="00DA4248" w:rsidRPr="00B87A52">
        <w:t>for</w:t>
      </w:r>
      <w:r w:rsidR="00083680" w:rsidRPr="00B87A52">
        <w:t xml:space="preserve"> WMP)</w:t>
      </w:r>
      <w:r w:rsidR="00C74E01" w:rsidRPr="00B87A52">
        <w:t xml:space="preserve">, </w:t>
      </w:r>
      <w:r w:rsidR="00737904" w:rsidRPr="00B87A52">
        <w:t xml:space="preserve">thereby allowing for </w:t>
      </w:r>
      <w:r w:rsidR="000662D6" w:rsidRPr="00B87A52">
        <w:t>observation of</w:t>
      </w:r>
      <w:r w:rsidR="000046EC" w:rsidRPr="00B87A52">
        <w:t xml:space="preserve"> the </w:t>
      </w:r>
      <w:r w:rsidR="00862276" w:rsidRPr="00B87A52">
        <w:t xml:space="preserve">interface </w:t>
      </w:r>
      <w:r w:rsidR="000046EC" w:rsidRPr="00B87A52">
        <w:t>between powder and water</w:t>
      </w:r>
      <w:r w:rsidR="00F70D15" w:rsidRPr="00B87A52">
        <w:t>.</w:t>
      </w:r>
    </w:p>
    <w:p w14:paraId="241B905B" w14:textId="193B42DE" w:rsidR="001121B8" w:rsidRPr="00B87A52" w:rsidRDefault="1522B407" w:rsidP="002449E1">
      <w:pPr>
        <w:pStyle w:val="NormalText"/>
        <w:numPr>
          <w:ilvl w:val="1"/>
          <w:numId w:val="30"/>
        </w:numPr>
        <w:rPr>
          <w:rFonts w:cs="Times New Roman"/>
        </w:rPr>
      </w:pPr>
      <w:r w:rsidRPr="00B87A52">
        <w:rPr>
          <w:rFonts w:cs="Times New Roman"/>
          <w:b/>
        </w:rPr>
        <w:t>A</w:t>
      </w:r>
      <w:r w:rsidR="001121B8" w:rsidRPr="00B87A52">
        <w:rPr>
          <w:rFonts w:cs="Times New Roman"/>
          <w:b/>
        </w:rPr>
        <w:t>pparent contact angle</w:t>
      </w:r>
      <w:r w:rsidR="001121B8" w:rsidRPr="00B87A52">
        <w:rPr>
          <w:rFonts w:cs="Times New Roman"/>
        </w:rPr>
        <w:t xml:space="preserve"> </w:t>
      </w:r>
    </w:p>
    <w:p w14:paraId="25D530FD" w14:textId="7F1A203C" w:rsidR="004D2AC4" w:rsidRPr="00B87A52" w:rsidRDefault="29AFB4C1" w:rsidP="00853288">
      <w:pPr>
        <w:rPr>
          <w:rFonts w:cs="Times New Roman"/>
          <w:szCs w:val="24"/>
        </w:rPr>
      </w:pPr>
      <w:r w:rsidRPr="00B87A52">
        <w:rPr>
          <w:szCs w:val="24"/>
        </w:rPr>
        <w:t>Determin</w:t>
      </w:r>
      <w:r w:rsidR="04C4A62C" w:rsidRPr="00B87A52">
        <w:rPr>
          <w:szCs w:val="24"/>
        </w:rPr>
        <w:t>ation of</w:t>
      </w:r>
      <w:r w:rsidRPr="00B87A52">
        <w:rPr>
          <w:szCs w:val="24"/>
        </w:rPr>
        <w:t xml:space="preserve"> </w:t>
      </w:r>
      <w:r w:rsidR="794FB7FA" w:rsidRPr="00B87A52">
        <w:rPr>
          <w:szCs w:val="24"/>
        </w:rPr>
        <w:t>the</w:t>
      </w:r>
      <w:r w:rsidR="38DD62A4" w:rsidRPr="00B87A52">
        <w:rPr>
          <w:szCs w:val="24"/>
        </w:rPr>
        <w:t xml:space="preserve"> </w:t>
      </w:r>
      <w:r w:rsidR="2C9CE6A6" w:rsidRPr="00B87A52">
        <w:rPr>
          <w:szCs w:val="24"/>
        </w:rPr>
        <w:t xml:space="preserve">true contact angle is only possible </w:t>
      </w:r>
      <w:r w:rsidR="5CD45937" w:rsidRPr="00B87A52">
        <w:rPr>
          <w:szCs w:val="24"/>
        </w:rPr>
        <w:t>for</w:t>
      </w:r>
      <w:r w:rsidR="5DC1B23E" w:rsidRPr="00B87A52">
        <w:rPr>
          <w:szCs w:val="24"/>
        </w:rPr>
        <w:t xml:space="preserve"> </w:t>
      </w:r>
      <w:r w:rsidR="723E37EA" w:rsidRPr="00B87A52">
        <w:rPr>
          <w:szCs w:val="24"/>
        </w:rPr>
        <w:t xml:space="preserve">inert </w:t>
      </w:r>
      <w:r w:rsidR="5DC1B23E" w:rsidRPr="00B87A52">
        <w:rPr>
          <w:szCs w:val="24"/>
        </w:rPr>
        <w:t>materials with</w:t>
      </w:r>
      <w:r w:rsidR="2C9CE6A6" w:rsidRPr="00B87A52">
        <w:rPr>
          <w:szCs w:val="24"/>
        </w:rPr>
        <w:t xml:space="preserve"> perfectly smooth and chemically homogeneous surfaces.</w:t>
      </w:r>
      <w:r w:rsidR="212370D0" w:rsidRPr="00B87A52">
        <w:rPr>
          <w:szCs w:val="24"/>
        </w:rPr>
        <w:t xml:space="preserve"> </w:t>
      </w:r>
      <w:r w:rsidR="6122A866" w:rsidRPr="00B87A52">
        <w:rPr>
          <w:szCs w:val="24"/>
        </w:rPr>
        <w:t>In the case of</w:t>
      </w:r>
      <w:r w:rsidR="212370D0" w:rsidRPr="00B87A52">
        <w:rPr>
          <w:szCs w:val="24"/>
        </w:rPr>
        <w:t xml:space="preserve"> </w:t>
      </w:r>
      <w:r w:rsidR="2C9CE6A6" w:rsidRPr="00B87A52">
        <w:rPr>
          <w:szCs w:val="24"/>
        </w:rPr>
        <w:t xml:space="preserve">food powders, properties such as </w:t>
      </w:r>
      <w:r w:rsidR="26EF9CCF" w:rsidRPr="00B87A52">
        <w:rPr>
          <w:szCs w:val="24"/>
        </w:rPr>
        <w:t xml:space="preserve">surface </w:t>
      </w:r>
      <w:r w:rsidR="2C9CE6A6" w:rsidRPr="00B87A52">
        <w:rPr>
          <w:szCs w:val="24"/>
        </w:rPr>
        <w:t>roughness, heterogeneous composition and swelling of components can influence the contact angle</w:t>
      </w:r>
      <w:r w:rsidR="003744D0" w:rsidRPr="00B87A52">
        <w:rPr>
          <w:szCs w:val="24"/>
        </w:rPr>
        <w:t xml:space="preserve"> </w:t>
      </w:r>
      <w:r w:rsidR="003744D0" w:rsidRPr="00B87A52">
        <w:rPr>
          <w:szCs w:val="24"/>
        </w:rPr>
        <w:fldChar w:fldCharType="begin"/>
      </w:r>
      <w:r w:rsidR="00800653" w:rsidRPr="00B87A52">
        <w:rPr>
          <w:szCs w:val="24"/>
        </w:rPr>
        <w:instrText xml:space="preserve"> ADDIN ZOTERO_ITEM CSL_CITATION {"citationID":"zH1KcDOk","properties":{"unsorted":true,"formattedCitation":"[2,18,19]","plainCitation":"[2,18,19]","noteIndex":0},"citationItems":[{"id":109,"uris":["http://zotero.org/users/4403555/items/F98RGY4H"],"uri":["http://zotero.org/users/4403555/items/F98RGY4H"],"itemData":{"id":109,"type":"article-journal","abstract":"Agglomeration technologies are commonly used by the food industry to optimize several properties such as density and flowability and also to shorten the reconstitution time of commercial powders. The latter advantage is mostly linked to the creation of inter-particle pores available for capillary rise. Capillary rise is related to the wetting properties of the solid material evaluated through the contact angle θ. The difficulties in assessing contact angles of food material are discussed in this article. However by choosing appropriate solid/liquid combinations the penetration of droplets into agglomerates was investigated as a function of viscosity and surface tension of the liquid. The wetting rate was found to be in good agreement with the theoretical Washburn equation. Another important factor affecting the reconstitution process of agglomerate is related to the amount of energy that is required to breakdown the agglomerates to individual particles or aggregates. The energy requirements (provided as heat, mixing, etc.) are assumed to be largely influenced by the physical state of the solid bridges. Dissolution of freeze-dried amorphous skimmed milk powder was shown to be much faster than dissolution of a recrystallized sample containing crystalline lactose. In view of the observations made in this article, it seems that implementation of adequate experiments allows investigating individually each step of the reconstitution process. Therefore, it will be desired to describe each step through a set of physical equations and combining these equations into a more comprehensive model. Such model could be used to optimize commercial powders leading to an increased consumer acceptance.","container-title":"Powder Technology","ISSN":"0032-5910","issue":"1","journalAbbreviation":"Powder Technology","page":"72-78","source":"ScienceDirect","title":"Wetting, disintegration and dissolution of agglomerated water soluble powders","volume":"206","author":[{"family":"Forny","given":"L."},{"family":"Marabi","given":"A."},{"family":"Palzer","given":"S."}],"issued":{"date-parts":[["2011",1,18]]}},"label":"page"},{"id":85,"uris":["http://zotero.org/users/4403555/items/KUUCMI5B"],"uri":["http://zotero.org/users/4403555/items/KUUCMI5B"],"itemData":{"id":85,"type":"article-journal","abstract":"The wetting dynamics of a solvent on a soluble substrate interestingly results from the rates of the solvent transfers into the substrate. When a supported film of a hydrosoluble polymer with thickness e is wet by a spreading droplet of water with instantaneous velocity U, the contact angle is measured to be inversely proportionate to the product of thickness and velocity, eU, over two decades. As for many hydrosoluble polymers, the polymer we used (a polysaccharide) has a strongly nonlinear sorption isotherm ϕ(aw), where ϕ is the volume fraction of water in the polymer and aw is the activity of water. For the first time, this nonlinearity is accounted for in the dynamics of water uptake by the substrate. Indeed, by measuring the water content in the polymer around the droplet ϕ at distances as small as 5 μm, we find that the hydration profile exhibits (i) a strongly distorted shape that results directly from the nonlinearities of the sorption isotherm and (ii) a cutoff length ξ below which the water content in the substrate varies very slowly. The nonlinearities in the sorption isotherm and the hydration at small distances from the line were not accounted for by Tay et al., Soft Matter 2011, 7, 6953. Here, we develop a comprehensive description of the hydration of the substrate ahead of the contact line that encompasses the two water transfers at stake: (i) the evaporation–condensation process by which water transfers into the substrate through the atmosphere by the condensation of the vapor phase, which is fed by the evaporation from the droplet itself, and (ii) the diffusion of liquid water along the polymer film. We find that the eU rescaling of the contact angle arises from the evaporation–condensation process at small distances. We demonstrate why it is not modified by the second process.","container-title":"Langmuir","ISSN":"0743-7463","issue":"40","journalAbbreviation":"Langmuir","page":"12572-12578","source":"ACS Publications","title":"Dynamic Wetting on a Thin Film of Soluble Polymer: Effects of Nonlinearities in the Sorption Isotherm","title-short":"Dynamic Wetting on a Thin Film of Soluble Polymer","volume":"29","author":[{"family":"Dupas","given":"Julien"},{"family":"Verneuil","given":"Emilie"},{"family":"Ramaioli","given":"Marco"},{"family":"Forny","given":"Laurent"},{"family":"Talini","given":"Laurence"},{"family":"Lequeux","given":"Francois"}],"issued":{"date-parts":[["2013",10,8]]}},"label":"page"},{"id":1040,"uris":["http://zotero.org/users/4403555/items/3B67SSDW"],"uri":["http://zotero.org/users/4403555/items/3B67SSDW"],"itemData":{"id":1040,"type":"article-journal","abstract":"We study the wetting of polymer layers by polar solvents. As previously observed, when a droplet of solvent spreads, both its contact angle and velocity decrease with time as a result of solvent transfers from the droplet to the substrate. We show that, when the polymer is initially glassy, the angle decreases steeply for a given value of the velocity, Ug. We demonstrate that those variations result from a plasticization, i.e., a glass transition, undergone by the polymer layer during spreading, owing to the increase of its solvent content. By analyzing previous predictions on the wetting of rigid and soft viscoelastic substrates, we relate Ug to the viscosity of the polymer gel close to the glass transition. Finally, we derive an analytical prediction for Ug based on existing predictions for the water transfer from the droplet to the substrate. Using polar solvents of different natures, we show that the experimental data compare well to the predicted expression for Ug.","container-title":"Physical Review Letters","issue":"18","journalAbbreviation":"Phys. Rev. Lett.","note":"publisher: American Physical Society","page":"188302","source":"APS","title":"Glass Transition Accelerates the Spreading of Polar Solvents on a Soluble Polymer","volume":"112","author":[{"family":"Dupas","given":"Julien"},{"family":"Verneuil","given":"Emilie"},{"family":"Van Landeghem","given":"Maxime"},{"family":"Bresson","given":"Bruno"},{"family":"Forny","given":"Laurent"},{"family":"Ramaioli","given":"Marco"},{"family":"Lequeux","given":"Francois"},{"family":"Talini","given":"Laurence"}],"issued":{"date-parts":[["2014",5,6]]}}}],"schema":"https://github.com/citation-style-language/schema/raw/master/csl-citation.json"} </w:instrText>
      </w:r>
      <w:r w:rsidR="003744D0" w:rsidRPr="00B87A52">
        <w:rPr>
          <w:szCs w:val="24"/>
        </w:rPr>
        <w:fldChar w:fldCharType="separate"/>
      </w:r>
      <w:r w:rsidR="009735DA" w:rsidRPr="00B87A52">
        <w:rPr>
          <w:rFonts w:cs="Times New Roman"/>
        </w:rPr>
        <w:t>[2,18,19]</w:t>
      </w:r>
      <w:r w:rsidR="003744D0" w:rsidRPr="00B87A52">
        <w:rPr>
          <w:szCs w:val="24"/>
        </w:rPr>
        <w:fldChar w:fldCharType="end"/>
      </w:r>
      <w:r w:rsidR="2C9CE6A6" w:rsidRPr="00B87A52">
        <w:rPr>
          <w:szCs w:val="24"/>
        </w:rPr>
        <w:t xml:space="preserve">. </w:t>
      </w:r>
      <w:r w:rsidR="4EB75154" w:rsidRPr="00B87A52">
        <w:rPr>
          <w:szCs w:val="24"/>
        </w:rPr>
        <w:t>Therefore, i</w:t>
      </w:r>
      <w:r w:rsidR="2C9CE6A6" w:rsidRPr="00B87A52">
        <w:rPr>
          <w:szCs w:val="24"/>
        </w:rPr>
        <w:t xml:space="preserve">n this study, the term “apparent” contact angle </w:t>
      </w:r>
      <w:r w:rsidR="4C46E85A" w:rsidRPr="00B87A52">
        <w:rPr>
          <w:szCs w:val="24"/>
        </w:rPr>
        <w:t>was</w:t>
      </w:r>
      <w:r w:rsidR="2C9CE6A6" w:rsidRPr="00B87A52">
        <w:rPr>
          <w:szCs w:val="24"/>
        </w:rPr>
        <w:t xml:space="preserve"> adopted.</w:t>
      </w:r>
      <w:r w:rsidR="2C9CE6A6" w:rsidRPr="00B87A52">
        <w:rPr>
          <w:rFonts w:cs="Times New Roman"/>
          <w:szCs w:val="24"/>
        </w:rPr>
        <w:t xml:space="preserve"> In order to prevent a potential damage to the coating and re-distribution of the (metastable) surface fat</w:t>
      </w:r>
      <w:r w:rsidR="59DF04CF" w:rsidRPr="00B87A52">
        <w:rPr>
          <w:rFonts w:cs="Times New Roman"/>
          <w:szCs w:val="24"/>
        </w:rPr>
        <w:t>,</w:t>
      </w:r>
      <w:r w:rsidR="2C9CE6A6" w:rsidRPr="00B87A52">
        <w:rPr>
          <w:rFonts w:cs="Times New Roman"/>
          <w:szCs w:val="24"/>
        </w:rPr>
        <w:t xml:space="preserve"> as well as capillary penetration phenomena, a </w:t>
      </w:r>
      <w:r w:rsidR="0087664A" w:rsidRPr="00B87A52">
        <w:rPr>
          <w:rFonts w:cs="Times New Roman"/>
          <w:szCs w:val="24"/>
        </w:rPr>
        <w:t>thin</w:t>
      </w:r>
      <w:r w:rsidR="2C9CE6A6" w:rsidRPr="00B87A52">
        <w:rPr>
          <w:rFonts w:cs="Times New Roman"/>
          <w:szCs w:val="24"/>
        </w:rPr>
        <w:t xml:space="preserve"> powder layer was used </w:t>
      </w:r>
      <w:r w:rsidR="5FF84B52" w:rsidRPr="00B87A52">
        <w:rPr>
          <w:rFonts w:cs="Times New Roman"/>
          <w:szCs w:val="24"/>
        </w:rPr>
        <w:t xml:space="preserve">instead of a tablet </w:t>
      </w:r>
      <w:r w:rsidR="2C9CE6A6" w:rsidRPr="00B87A52">
        <w:rPr>
          <w:rFonts w:cs="Times New Roman"/>
          <w:szCs w:val="24"/>
        </w:rPr>
        <w:t xml:space="preserve">as </w:t>
      </w:r>
      <w:r w:rsidR="58939224" w:rsidRPr="00B87A52">
        <w:rPr>
          <w:rFonts w:cs="Times New Roman"/>
          <w:szCs w:val="24"/>
        </w:rPr>
        <w:t xml:space="preserve">the </w:t>
      </w:r>
      <w:r w:rsidR="2C9CE6A6" w:rsidRPr="00B87A52">
        <w:rPr>
          <w:rFonts w:cs="Times New Roman"/>
          <w:szCs w:val="24"/>
        </w:rPr>
        <w:t xml:space="preserve">substrate for </w:t>
      </w:r>
      <w:r w:rsidR="002863C7" w:rsidRPr="00B87A52">
        <w:rPr>
          <w:rFonts w:cs="Times New Roman"/>
          <w:szCs w:val="24"/>
        </w:rPr>
        <w:t>droplet spreading</w:t>
      </w:r>
      <w:r w:rsidR="66BB5692" w:rsidRPr="00B87A52">
        <w:rPr>
          <w:rFonts w:cs="Times New Roman"/>
          <w:szCs w:val="24"/>
        </w:rPr>
        <w:t xml:space="preserve"> (see</w:t>
      </w:r>
      <w:r w:rsidR="007B1566" w:rsidRPr="00B87A52">
        <w:rPr>
          <w:rFonts w:cs="Times New Roman"/>
          <w:szCs w:val="24"/>
        </w:rPr>
        <w:t xml:space="preserve"> Figure 4</w:t>
      </w:r>
      <w:r w:rsidR="66BB5692" w:rsidRPr="00B87A52">
        <w:rPr>
          <w:rFonts w:cs="Times New Roman"/>
          <w:szCs w:val="24"/>
        </w:rPr>
        <w:t>)</w:t>
      </w:r>
      <w:r w:rsidR="2C9CE6A6" w:rsidRPr="00B87A52">
        <w:rPr>
          <w:rFonts w:cs="Times New Roman"/>
          <w:szCs w:val="24"/>
        </w:rPr>
        <w:t xml:space="preserve">. The </w:t>
      </w:r>
      <w:r w:rsidR="00F153A2" w:rsidRPr="00B87A52">
        <w:rPr>
          <w:rFonts w:cs="Times New Roman"/>
          <w:szCs w:val="24"/>
        </w:rPr>
        <w:t>thin</w:t>
      </w:r>
      <w:r w:rsidR="2C9CE6A6" w:rsidRPr="00B87A52">
        <w:rPr>
          <w:rFonts w:cs="Times New Roman"/>
          <w:szCs w:val="24"/>
        </w:rPr>
        <w:t xml:space="preserve"> layer was prepared by sprinkling powder on a double-sided tape (θ = 85°) and removing the excess </w:t>
      </w:r>
      <w:r w:rsidR="4C8B834B" w:rsidRPr="00B87A52">
        <w:rPr>
          <w:rFonts w:cs="Times New Roman"/>
          <w:szCs w:val="24"/>
        </w:rPr>
        <w:t>material</w:t>
      </w:r>
      <w:r w:rsidR="001236AC" w:rsidRPr="00B87A52">
        <w:rPr>
          <w:rFonts w:cs="Times New Roman"/>
          <w:szCs w:val="24"/>
        </w:rPr>
        <w:t xml:space="preserve"> </w:t>
      </w:r>
      <w:r w:rsidR="001236AC" w:rsidRPr="00B87A52">
        <w:rPr>
          <w:rFonts w:cs="Times New Roman"/>
          <w:szCs w:val="24"/>
        </w:rPr>
        <w:fldChar w:fldCharType="begin"/>
      </w:r>
      <w:r w:rsidR="00FA3B9E" w:rsidRPr="00B87A52">
        <w:rPr>
          <w:rFonts w:cs="Times New Roman"/>
          <w:szCs w:val="24"/>
        </w:rPr>
        <w:instrText xml:space="preserve"> ADDIN ZOTERO_ITEM CSL_CITATION {"citationID":"DKcQZXn3","properties":{"formattedCitation":"[20]","plainCitation":"[20]","noteIndex":0},"citationItems":[{"id":1043,"uris":["http://zotero.org/users/4403555/items/63G7UCKD"],"uri":["http://zotero.org/users/4403555/items/63G7UCKD"],"itemData":{"id":1043,"type":"article-journal","abstract":"The present study compares energetics of wetting behavior of crystalline and amorphous forms of a poorly water soluble drug, celecoxib (CLB) and attempts to correlate it to their surface molecular environment. Wettability and surface free energy were determined using sessile drop contact angle technique and water vapor sorption energetics was measured by adsorption calorimetry. The surface chemistry was elucidated by X-ray photoelectron spectroscopy (XPS) and crystallographic evaluation. The two solid forms displayed distinctly different wetting with various probe liquids and in vitro dissolution media. The crystalline form surface primarily exhibited dispersive surface energy (47.3mJ/m2), while the amorphous form had a slightly reduced dispersive (45.2mJ/m2) and a small additional polar (4.8mJ/m2) surface energy. Calorimetric measurements, revealed the amorphous form to possess a noticeably high differential heat of absorption, suggesting hydrogen bond interactions between its polar energetic sites and water molecules. Conversely, the crystalline CLB form was found to be inert to water vapor sorption. The relatively higher surface polarity of the amorphous form could be linked to its greater oxygen-to-fluorine surface concentration ratio of 1.27 (cf. 0.62 for crystalline CLB), as determined by XPS. The crystallographic studies of the preferred cleavage plane (020) of crystalline CLB further supported its higher hydrophobicity. In conclusion, the crystalline and amorphous forms of CLB exhibited disparate surface milieu, which in turn can have implications on the surface mediated events.","container-title":"European Journal of Pharmaceutical Sciences","ISSN":"0928-0987","issue":"2","journalAbbreviation":"European Journal of Pharmaceutical Sciences","language":"en","page":"84-93","source":"ScienceDirect","title":"Wettability and surface chemistry of crystalline and amorphous forms of a poorly water soluble drug","volume":"40","author":[{"family":"Puri","given":"Vibha"},{"family":"Dantuluri","given":"Ajay K."},{"family":"Kumar","given":"Mahesh"},{"family":"Karar","given":"N."},{"family":"Bansal","given":"Arvind K."}],"issued":{"date-parts":[["2010",5,12]]}}}],"schema":"https://github.com/citation-style-language/schema/raw/master/csl-citation.json"} </w:instrText>
      </w:r>
      <w:r w:rsidR="001236AC" w:rsidRPr="00B87A52">
        <w:rPr>
          <w:rFonts w:cs="Times New Roman"/>
          <w:szCs w:val="24"/>
        </w:rPr>
        <w:fldChar w:fldCharType="separate"/>
      </w:r>
      <w:r w:rsidR="009735DA" w:rsidRPr="00B87A52">
        <w:rPr>
          <w:rFonts w:cs="Times New Roman"/>
        </w:rPr>
        <w:t>[20]</w:t>
      </w:r>
      <w:r w:rsidR="001236AC" w:rsidRPr="00B87A52">
        <w:rPr>
          <w:rFonts w:cs="Times New Roman"/>
          <w:szCs w:val="24"/>
        </w:rPr>
        <w:fldChar w:fldCharType="end"/>
      </w:r>
      <w:r w:rsidR="2C9CE6A6" w:rsidRPr="00B87A52">
        <w:rPr>
          <w:rFonts w:cs="Times New Roman"/>
          <w:szCs w:val="24"/>
        </w:rPr>
        <w:t xml:space="preserve">. </w:t>
      </w:r>
    </w:p>
    <w:p w14:paraId="55A4C524" w14:textId="16713B34" w:rsidR="004D2AC4" w:rsidRPr="00B87A52" w:rsidRDefault="1A463203" w:rsidP="00853288">
      <w:pPr>
        <w:rPr>
          <w:rFonts w:cs="Times New Roman"/>
          <w:szCs w:val="24"/>
        </w:rPr>
      </w:pPr>
      <w:r w:rsidRPr="00B87A52">
        <w:rPr>
          <w:rFonts w:cs="Times New Roman"/>
          <w:szCs w:val="24"/>
        </w:rPr>
        <w:t xml:space="preserve">The setup used </w:t>
      </w:r>
      <w:r w:rsidR="107DE870" w:rsidRPr="00B87A52">
        <w:rPr>
          <w:rFonts w:cs="Times New Roman"/>
          <w:szCs w:val="24"/>
        </w:rPr>
        <w:t>for</w:t>
      </w:r>
      <w:r w:rsidR="3D1F39AC" w:rsidRPr="00B87A52">
        <w:rPr>
          <w:rFonts w:cs="Times New Roman"/>
          <w:szCs w:val="24"/>
        </w:rPr>
        <w:t xml:space="preserve"> the apparent contact angle measurements </w:t>
      </w:r>
      <w:r w:rsidRPr="00B87A52">
        <w:rPr>
          <w:rFonts w:cs="Times New Roman"/>
          <w:szCs w:val="24"/>
        </w:rPr>
        <w:t xml:space="preserve">was an FTA1000B goniometer (First Ten Angstroms, USA). </w:t>
      </w:r>
      <w:r w:rsidR="3530AB12" w:rsidRPr="00B87A52">
        <w:rPr>
          <w:rFonts w:cs="Times New Roman"/>
          <w:szCs w:val="24"/>
        </w:rPr>
        <w:t>D</w:t>
      </w:r>
      <w:r w:rsidRPr="00B87A52">
        <w:rPr>
          <w:rFonts w:cs="Times New Roman"/>
          <w:szCs w:val="24"/>
        </w:rPr>
        <w:t>roplet</w:t>
      </w:r>
      <w:r w:rsidR="206D18FD" w:rsidRPr="00B87A52">
        <w:rPr>
          <w:rFonts w:cs="Times New Roman"/>
          <w:szCs w:val="24"/>
        </w:rPr>
        <w:t>s</w:t>
      </w:r>
      <w:r w:rsidRPr="00B87A52">
        <w:rPr>
          <w:rFonts w:cs="Times New Roman"/>
          <w:szCs w:val="24"/>
        </w:rPr>
        <w:t xml:space="preserve"> of d</w:t>
      </w:r>
      <w:r w:rsidR="5C90221E" w:rsidRPr="00B87A52">
        <w:rPr>
          <w:rFonts w:cs="Times New Roman"/>
          <w:szCs w:val="24"/>
        </w:rPr>
        <w:t xml:space="preserve">eionized </w:t>
      </w:r>
      <w:r w:rsidR="00CE32B9" w:rsidRPr="00B87A52">
        <w:rPr>
          <w:rFonts w:cs="Times New Roman"/>
          <w:szCs w:val="24"/>
        </w:rPr>
        <w:t>water at 21 ± 1°C</w:t>
      </w:r>
      <w:r w:rsidR="608E38F6" w:rsidRPr="00B87A52">
        <w:rPr>
          <w:rFonts w:cs="Times New Roman"/>
          <w:szCs w:val="24"/>
        </w:rPr>
        <w:t xml:space="preserve"> </w:t>
      </w:r>
      <w:r w:rsidR="62A1952A" w:rsidRPr="00B87A52">
        <w:rPr>
          <w:rFonts w:cs="Times New Roman"/>
          <w:szCs w:val="24"/>
        </w:rPr>
        <w:t>(7 </w:t>
      </w:r>
      <w:r w:rsidR="62A1952A" w:rsidRPr="00B87A52">
        <w:rPr>
          <w:rFonts w:cs="Times New Roman"/>
          <w:szCs w:val="24"/>
          <w:lang w:val="el-GR"/>
        </w:rPr>
        <w:t>μ</w:t>
      </w:r>
      <w:r w:rsidR="62A1952A" w:rsidRPr="00B87A52">
        <w:rPr>
          <w:rFonts w:cs="Times New Roman"/>
          <w:szCs w:val="24"/>
        </w:rPr>
        <w:t xml:space="preserve">l maximum volume) </w:t>
      </w:r>
      <w:r w:rsidR="608E38F6" w:rsidRPr="00B87A52">
        <w:rPr>
          <w:rFonts w:cs="Times New Roman"/>
          <w:szCs w:val="24"/>
        </w:rPr>
        <w:t>w</w:t>
      </w:r>
      <w:r w:rsidR="4D5AD872" w:rsidRPr="00B87A52">
        <w:rPr>
          <w:rFonts w:cs="Times New Roman"/>
          <w:szCs w:val="24"/>
        </w:rPr>
        <w:t>ere</w:t>
      </w:r>
      <w:r w:rsidR="608E38F6" w:rsidRPr="00B87A52">
        <w:rPr>
          <w:rFonts w:cs="Times New Roman"/>
          <w:szCs w:val="24"/>
        </w:rPr>
        <w:t xml:space="preserve"> </w:t>
      </w:r>
      <w:r w:rsidR="07E3E4F2" w:rsidRPr="00B87A52">
        <w:rPr>
          <w:rFonts w:cs="Times New Roman"/>
          <w:szCs w:val="24"/>
        </w:rPr>
        <w:t xml:space="preserve">deposited on </w:t>
      </w:r>
      <w:r w:rsidR="26A5108C" w:rsidRPr="00B87A52">
        <w:rPr>
          <w:rFonts w:cs="Times New Roman"/>
          <w:szCs w:val="24"/>
        </w:rPr>
        <w:t>the</w:t>
      </w:r>
      <w:r w:rsidR="07E3E4F2" w:rsidRPr="00B87A52">
        <w:rPr>
          <w:rFonts w:cs="Times New Roman"/>
          <w:szCs w:val="24"/>
        </w:rPr>
        <w:t xml:space="preserve"> powder</w:t>
      </w:r>
      <w:r w:rsidR="66649E92" w:rsidRPr="00B87A52">
        <w:rPr>
          <w:rFonts w:cs="Times New Roman"/>
          <w:szCs w:val="24"/>
        </w:rPr>
        <w:t xml:space="preserve"> </w:t>
      </w:r>
      <w:r w:rsidR="07E3E4F2" w:rsidRPr="00B87A52">
        <w:rPr>
          <w:rFonts w:cs="Times New Roman"/>
          <w:szCs w:val="24"/>
        </w:rPr>
        <w:t>laye</w:t>
      </w:r>
      <w:r w:rsidR="39FDEB98" w:rsidRPr="00B87A52">
        <w:rPr>
          <w:rFonts w:cs="Times New Roman"/>
          <w:szCs w:val="24"/>
        </w:rPr>
        <w:t>r (</w:t>
      </w:r>
      <w:r w:rsidR="00EB04CB" w:rsidRPr="00B87A52">
        <w:rPr>
          <w:rFonts w:cs="Times New Roman"/>
          <w:szCs w:val="24"/>
        </w:rPr>
        <w:t>3 mm</w:t>
      </w:r>
      <w:r w:rsidR="2CD1457F" w:rsidRPr="00B87A52">
        <w:rPr>
          <w:rFonts w:cs="Times New Roman"/>
          <w:szCs w:val="24"/>
        </w:rPr>
        <w:t xml:space="preserve"> </w:t>
      </w:r>
      <w:r w:rsidR="33F43C3D" w:rsidRPr="00B87A52">
        <w:rPr>
          <w:rFonts w:cs="Times New Roman"/>
          <w:szCs w:val="24"/>
        </w:rPr>
        <w:t xml:space="preserve">dropping </w:t>
      </w:r>
      <w:r w:rsidR="2CD1457F" w:rsidRPr="00B87A52">
        <w:rPr>
          <w:rFonts w:cs="Times New Roman"/>
          <w:szCs w:val="24"/>
        </w:rPr>
        <w:t>height</w:t>
      </w:r>
      <w:r w:rsidR="2F3EE753" w:rsidRPr="00B87A52">
        <w:rPr>
          <w:rFonts w:cs="Times New Roman"/>
          <w:szCs w:val="24"/>
        </w:rPr>
        <w:t>)</w:t>
      </w:r>
      <w:r w:rsidR="5BEDA38E" w:rsidRPr="00B87A52">
        <w:rPr>
          <w:rFonts w:cs="Times New Roman"/>
          <w:szCs w:val="24"/>
        </w:rPr>
        <w:t xml:space="preserve"> and the apparent contact angle was extracted using the </w:t>
      </w:r>
      <w:r w:rsidR="3B25BF95" w:rsidRPr="00B87A52">
        <w:rPr>
          <w:rFonts w:cs="Times New Roman"/>
          <w:szCs w:val="24"/>
        </w:rPr>
        <w:t>instrument</w:t>
      </w:r>
      <w:r w:rsidR="5BEDA38E" w:rsidRPr="00B87A52">
        <w:rPr>
          <w:rFonts w:cs="Times New Roman"/>
          <w:szCs w:val="24"/>
        </w:rPr>
        <w:t xml:space="preserve"> software</w:t>
      </w:r>
      <w:r w:rsidR="5A06FBFE" w:rsidRPr="00B87A52">
        <w:rPr>
          <w:rFonts w:cs="Times New Roman"/>
          <w:szCs w:val="24"/>
        </w:rPr>
        <w:t xml:space="preserve">. </w:t>
      </w:r>
      <w:r w:rsidR="379D4309" w:rsidRPr="00B87A52">
        <w:rPr>
          <w:rFonts w:cs="Times New Roman"/>
          <w:szCs w:val="24"/>
        </w:rPr>
        <w:t>Ten</w:t>
      </w:r>
      <w:r w:rsidR="007258CF" w:rsidRPr="00B87A52">
        <w:rPr>
          <w:rFonts w:cs="Times New Roman"/>
          <w:szCs w:val="24"/>
        </w:rPr>
        <w:t xml:space="preserve"> individual measurements were conducted </w:t>
      </w:r>
      <w:r w:rsidR="0045667F" w:rsidRPr="00B87A52">
        <w:rPr>
          <w:rFonts w:cs="Times New Roman"/>
          <w:szCs w:val="24"/>
        </w:rPr>
        <w:t xml:space="preserve">and the </w:t>
      </w:r>
      <w:r w:rsidR="00D750EC" w:rsidRPr="00B87A52">
        <w:rPr>
          <w:rFonts w:cs="Times New Roman"/>
          <w:szCs w:val="24"/>
        </w:rPr>
        <w:t>average</w:t>
      </w:r>
      <w:r w:rsidR="00D91CAF" w:rsidRPr="00B87A52">
        <w:rPr>
          <w:rFonts w:cs="Times New Roman"/>
          <w:szCs w:val="24"/>
        </w:rPr>
        <w:t xml:space="preserve"> and</w:t>
      </w:r>
      <w:r w:rsidR="00D750EC" w:rsidRPr="00B87A52">
        <w:rPr>
          <w:rFonts w:cs="Times New Roman"/>
          <w:szCs w:val="24"/>
        </w:rPr>
        <w:t xml:space="preserve"> </w:t>
      </w:r>
      <w:r w:rsidR="00D91CAF" w:rsidRPr="00B87A52">
        <w:rPr>
          <w:rFonts w:cs="Times New Roman"/>
          <w:szCs w:val="24"/>
        </w:rPr>
        <w:t xml:space="preserve">95% confidence intervals </w:t>
      </w:r>
      <w:r w:rsidR="0045667F" w:rsidRPr="00B87A52">
        <w:rPr>
          <w:rFonts w:cs="Times New Roman"/>
          <w:szCs w:val="24"/>
        </w:rPr>
        <w:t xml:space="preserve">after 45 s </w:t>
      </w:r>
      <w:r w:rsidR="00AA3062" w:rsidRPr="00B87A52">
        <w:rPr>
          <w:rFonts w:cs="Times New Roman"/>
          <w:szCs w:val="24"/>
        </w:rPr>
        <w:t>are</w:t>
      </w:r>
      <w:r w:rsidR="0045667F" w:rsidRPr="00B87A52">
        <w:rPr>
          <w:rFonts w:cs="Times New Roman"/>
          <w:szCs w:val="24"/>
        </w:rPr>
        <w:t xml:space="preserve"> reported</w:t>
      </w:r>
      <w:r w:rsidR="007258CF" w:rsidRPr="00B87A52">
        <w:rPr>
          <w:rFonts w:cs="Times New Roman"/>
          <w:szCs w:val="24"/>
        </w:rPr>
        <w:t>.</w:t>
      </w:r>
      <w:r w:rsidR="00277353" w:rsidRPr="00B87A52">
        <w:rPr>
          <w:rFonts w:cs="Times New Roman"/>
          <w:szCs w:val="24"/>
        </w:rPr>
        <w:t xml:space="preserve"> </w:t>
      </w:r>
      <w:r w:rsidR="2889B382" w:rsidRPr="00B87A52">
        <w:rPr>
          <w:rFonts w:cs="Times New Roman"/>
          <w:szCs w:val="24"/>
        </w:rPr>
        <w:t xml:space="preserve">The 45 s was </w:t>
      </w:r>
      <w:r w:rsidR="260EA039" w:rsidRPr="00B87A52">
        <w:rPr>
          <w:rFonts w:cs="Times New Roman"/>
          <w:szCs w:val="24"/>
        </w:rPr>
        <w:t>considered</w:t>
      </w:r>
      <w:r w:rsidR="41873CD4" w:rsidRPr="00B87A52">
        <w:rPr>
          <w:rFonts w:cs="Times New Roman"/>
          <w:szCs w:val="24"/>
        </w:rPr>
        <w:t xml:space="preserve"> a </w:t>
      </w:r>
      <w:r w:rsidR="2889B382" w:rsidRPr="00B87A52">
        <w:rPr>
          <w:rFonts w:cs="Times New Roman"/>
          <w:szCs w:val="24"/>
        </w:rPr>
        <w:t>relevant</w:t>
      </w:r>
      <w:r w:rsidR="04721F8F" w:rsidRPr="00B87A52">
        <w:rPr>
          <w:rFonts w:cs="Times New Roman"/>
          <w:szCs w:val="24"/>
        </w:rPr>
        <w:t xml:space="preserve"> timescale</w:t>
      </w:r>
      <w:r w:rsidR="2889B382" w:rsidRPr="00B87A52">
        <w:rPr>
          <w:rFonts w:cs="Times New Roman"/>
          <w:szCs w:val="24"/>
        </w:rPr>
        <w:t xml:space="preserve"> for</w:t>
      </w:r>
      <w:r w:rsidR="7E1D65C9" w:rsidRPr="00B87A52">
        <w:rPr>
          <w:rFonts w:cs="Times New Roman"/>
          <w:szCs w:val="24"/>
        </w:rPr>
        <w:t xml:space="preserve"> the current application</w:t>
      </w:r>
      <w:r w:rsidR="0099791F" w:rsidRPr="00B87A52">
        <w:rPr>
          <w:rFonts w:cs="Times New Roman"/>
          <w:szCs w:val="24"/>
        </w:rPr>
        <w:t xml:space="preserve"> </w:t>
      </w:r>
      <w:r w:rsidR="0099791F" w:rsidRPr="00B87A52">
        <w:rPr>
          <w:rFonts w:cs="Times New Roman"/>
          <w:szCs w:val="24"/>
        </w:rPr>
        <w:fldChar w:fldCharType="begin"/>
      </w:r>
      <w:r w:rsidR="00FA3B9E" w:rsidRPr="00B87A52">
        <w:rPr>
          <w:rFonts w:cs="Times New Roman"/>
          <w:szCs w:val="24"/>
        </w:rPr>
        <w:instrText xml:space="preserve"> ADDIN ZOTERO_ITEM CSL_CITATION {"citationID":"P2o2gxQW","properties":{"formattedCitation":"[21]","plainCitation":"[21]","noteIndex":0},"citationItems":[{"id":84,"uris":["http://zotero.org/users/4403555/items/HCQQA4UB"],"uri":["http://zotero.org/users/4403555/items/HCQQA4UB"],"itemData":{"id":84,"type":"article-journal","abstract":"The reconstitution of a beverage from a dehydrated powder involves several physical mechanisms that determine the practical difficulty to obtain a homogeneous drink in a convenient way and within an acceptable time for the preparation of a beverage. When pouring powder onto static water, the first hurdle to overcome is the air–water interface. We propose a model to predict the percentage of powder crossing the interface in 45s, namely the duration relevant for this application. We highlight theoretically the determinant role of the contact angle and of the particle size distribution. We validate experimentally the model for single spheres and use it to predict the wettability performance of commercial food powders for different contact angles and particles sizes. A good agreement is obtained when comparing the predictions and the wettability of the tested powders.","container-title":"Journal of Colloid and Interface Science","ISSN":"0021-9797","journalAbbreviation":"Journal of Colloid and Interface Science","language":"en","page":"51-56","source":"ScienceDirect","title":"Powder wettability at a static air–water interface","volume":"448","author":[{"family":"Dupas","given":"Julien"},{"family":"Forny","given":"Laurent"},{"family":"Ramaioli","given":"Marco"}],"issued":{"date-parts":[["2015",6,15]]}}}],"schema":"https://github.com/citation-style-language/schema/raw/master/csl-citation.json"} </w:instrText>
      </w:r>
      <w:r w:rsidR="0099791F" w:rsidRPr="00B87A52">
        <w:rPr>
          <w:rFonts w:cs="Times New Roman"/>
          <w:szCs w:val="24"/>
        </w:rPr>
        <w:fldChar w:fldCharType="separate"/>
      </w:r>
      <w:r w:rsidR="009735DA" w:rsidRPr="00B87A52">
        <w:rPr>
          <w:rFonts w:cs="Times New Roman"/>
        </w:rPr>
        <w:t>[21]</w:t>
      </w:r>
      <w:r w:rsidR="0099791F" w:rsidRPr="00B87A52">
        <w:rPr>
          <w:rFonts w:cs="Times New Roman"/>
          <w:szCs w:val="24"/>
        </w:rPr>
        <w:fldChar w:fldCharType="end"/>
      </w:r>
      <w:r w:rsidR="4ECC7867" w:rsidRPr="00B87A52">
        <w:rPr>
          <w:rFonts w:cs="Times New Roman"/>
          <w:szCs w:val="24"/>
        </w:rPr>
        <w:t>.</w:t>
      </w:r>
    </w:p>
    <w:p w14:paraId="10F8EABF" w14:textId="66ABBAC1" w:rsidR="001653B6" w:rsidRPr="00B87A52" w:rsidRDefault="00B87A52" w:rsidP="00B87A52">
      <w:pPr>
        <w:pStyle w:val="NormalText"/>
        <w:jc w:val="center"/>
      </w:pPr>
      <w:r>
        <w:rPr>
          <w:noProof/>
        </w:rPr>
        <w:lastRenderedPageBreak/>
        <w:drawing>
          <wp:inline distT="0" distB="0" distL="0" distR="0" wp14:anchorId="6528661D" wp14:editId="7153EC75">
            <wp:extent cx="4295775" cy="2294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4311423" cy="2303232"/>
                    </a:xfrm>
                    <a:prstGeom prst="rect">
                      <a:avLst/>
                    </a:prstGeom>
                  </pic:spPr>
                </pic:pic>
              </a:graphicData>
            </a:graphic>
          </wp:inline>
        </w:drawing>
      </w:r>
    </w:p>
    <w:p w14:paraId="05E2CDE4" w14:textId="117CB854" w:rsidR="001C0357" w:rsidRPr="00B87A52" w:rsidRDefault="00DA5ADF" w:rsidP="00DA5ADF">
      <w:pPr>
        <w:pStyle w:val="Caption"/>
      </w:pPr>
      <w:bookmarkStart w:id="7" w:name="_Ref61281352"/>
      <w:r w:rsidRPr="00B87A52">
        <w:t xml:space="preserve">Figure </w:t>
      </w:r>
      <w:r w:rsidR="00062842" w:rsidRPr="00B87A52">
        <w:fldChar w:fldCharType="begin"/>
      </w:r>
      <w:r w:rsidR="00062842" w:rsidRPr="00B87A52">
        <w:instrText xml:space="preserve"> SE</w:instrText>
      </w:r>
      <w:r w:rsidR="00062842" w:rsidRPr="00B87A52">
        <w:instrText xml:space="preserve">Q Figure \* ARABIC </w:instrText>
      </w:r>
      <w:r w:rsidR="00062842" w:rsidRPr="00B87A52">
        <w:fldChar w:fldCharType="separate"/>
      </w:r>
      <w:r w:rsidR="007B3371" w:rsidRPr="00B87A52">
        <w:rPr>
          <w:noProof/>
        </w:rPr>
        <w:t>4</w:t>
      </w:r>
      <w:r w:rsidR="00062842" w:rsidRPr="00B87A52">
        <w:rPr>
          <w:noProof/>
        </w:rPr>
        <w:fldChar w:fldCharType="end"/>
      </w:r>
      <w:bookmarkEnd w:id="7"/>
      <w:r w:rsidRPr="00B87A52">
        <w:t>. Apparent contact angle setup</w:t>
      </w:r>
    </w:p>
    <w:p w14:paraId="7546BB70" w14:textId="4A962C33" w:rsidR="00456453" w:rsidRPr="00B87A52" w:rsidRDefault="00456453" w:rsidP="00456453">
      <w:pPr>
        <w:rPr>
          <w:szCs w:val="24"/>
        </w:rPr>
      </w:pPr>
      <w:r w:rsidRPr="00B87A52">
        <w:rPr>
          <w:szCs w:val="24"/>
        </w:rPr>
        <w:t xml:space="preserve">The apparent contact angle of coated powders was also predicted by the Cassie-Baxter equation (Eq. 1) using the fractions of the two components (WMP and micronized lactose) on the particle surface, similar to the model described by </w:t>
      </w:r>
      <w:proofErr w:type="spellStart"/>
      <w:r w:rsidRPr="00B87A52">
        <w:rPr>
          <w:szCs w:val="24"/>
        </w:rPr>
        <w:t>Mundozah</w:t>
      </w:r>
      <w:proofErr w:type="spellEnd"/>
      <w:r w:rsidRPr="00B87A52">
        <w:rPr>
          <w:szCs w:val="24"/>
        </w:rPr>
        <w:t xml:space="preserve"> et al. </w:t>
      </w:r>
      <w:r w:rsidRPr="00B87A52">
        <w:rPr>
          <w:szCs w:val="24"/>
        </w:rPr>
        <w:fldChar w:fldCharType="begin"/>
      </w:r>
      <w:r w:rsidRPr="00B87A52">
        <w:rPr>
          <w:szCs w:val="24"/>
        </w:rPr>
        <w:instrText xml:space="preserve"> ADDIN ZOTERO_ITEM CSL_CITATION {"citationID":"kCV5nlAK","properties":{"formattedCitation":"[22]","plainCitation":"[22]","noteIndex":0},"citationItems":[{"id":82,"uris":["http://zotero.org/users/4403555/items/W9UGJWYY"],"uri":["http://zotero.org/users/4403555/items/W9UGJWYY"],"itemData":{"id":82,"type":"article-journal","abstract":"The wetting process involved when a liquid droplet comes into contact with a mixture of particles is a complex phenomenon which is often understood by reference to Cassie-Baxter theory. However, various authors have applied the Cassie-Baxter theory for the prediction of contact angles on two-component mixtures without success. We hypothesise that the main difficulty in applying the Cassie-Baxter theory to mixtures is that if the particles differ in size, it is possible for the small particles to coat the large particles, so reducing the available surface area of the large particles. This leads to the view that bulk volume fractions are not good estimates of surface fractions of the components within the mixture. We argue that the Cassie-Baxter theory over represents the influence of large particles and that below a certain critical volume fraction they exert no influence. We present a simple geometrical model that relates the critical surface coverage volume fraction to the Sauter mean particle size of the binary mixture components. As a consequence, the wetting behaviour can be determined from the bulk volume fractions and the calculated critical surface coverage volume fraction, by means of a simple geometric model. We show that the simple model describes the five two-components systems reported here and a further four systems reported in the literature, irrespective of whether the larger or small particles are hydrophobic/hydrophilic. With this model, it is possible to predict the wetting behaviour of mixtures of particles that coat each other using very simple characterisation methods, so reducing the development time in the creation of formulations in the pharmaceutical industry.","container-title":"International Journal of Pharmaceutics","ISSN":"0378-5173","journalAbbreviation":"International Journal of Pharmaceutics","language":"en","page":"118770","source":"ScienceDirect","title":"Wetting of binary powder mixtures","author":[{"family":"Mundozah","given":"Aquino L."},{"family":"Cartwright","given":"James J."},{"family":"Tridon","given":"Claire C."},{"family":"Salman","given":"Agba D."},{"family":"Hounslow","given":"Michael J."}],"issued":{"date-parts":[["2019",10,24]]}},"suppress-author":true}],"schema":"https://github.com/citation-style-language/schema/raw/master/csl-citation.json"} </w:instrText>
      </w:r>
      <w:r w:rsidRPr="00B87A52">
        <w:rPr>
          <w:szCs w:val="24"/>
        </w:rPr>
        <w:fldChar w:fldCharType="separate"/>
      </w:r>
      <w:r w:rsidRPr="00B87A52">
        <w:rPr>
          <w:rFonts w:cs="Times New Roman"/>
        </w:rPr>
        <w:t>[22]</w:t>
      </w:r>
      <w:r w:rsidRPr="00B87A52">
        <w:rPr>
          <w:szCs w:val="24"/>
        </w:rPr>
        <w:fldChar w:fldCharType="end"/>
      </w:r>
      <w:r w:rsidRPr="00B87A52">
        <w:rPr>
          <w:szCs w:val="24"/>
        </w:rPr>
        <w:t>.  This model assumes that all particles are spherical, the surface is smooth, and the presence of air is neglected.</w:t>
      </w:r>
    </w:p>
    <w:p w14:paraId="3591B591" w14:textId="77777777" w:rsidR="00456453" w:rsidRPr="00B87A52" w:rsidRDefault="00062842" w:rsidP="00456453">
      <m:oMath>
        <m:func>
          <m:funcPr>
            <m:ctrlPr>
              <w:rPr>
                <w:rFonts w:ascii="Cambria Math" w:hAnsi="Cambria Math"/>
              </w:rPr>
            </m:ctrlPr>
          </m:funcPr>
          <m:fName>
            <m:r>
              <m:rPr>
                <m:sty m:val="p"/>
              </m:rPr>
              <w:rPr>
                <w:rFonts w:ascii="Cambria Math" w:hAnsi="Cambria Math"/>
              </w:rPr>
              <m:t>cos</m:t>
            </m:r>
          </m:fName>
          <m:e>
            <m:sSup>
              <m:sSupPr>
                <m:ctrlPr>
                  <w:rPr>
                    <w:rFonts w:ascii="Cambria Math" w:eastAsia="Cambria Math" w:hAnsi="Cambria Math"/>
                    <w:i/>
                  </w:rPr>
                </m:ctrlPr>
              </m:sSupPr>
              <m:e>
                <m:r>
                  <w:rPr>
                    <w:rFonts w:ascii="Cambria Math" w:eastAsia="Cambria Math" w:hAnsi="Cambria Math"/>
                  </w:rPr>
                  <m:t>θ</m:t>
                </m:r>
              </m:e>
              <m:sup>
                <m:r>
                  <w:rPr>
                    <w:rFonts w:ascii="Cambria Math" w:eastAsia="Cambria Math" w:hAnsi="Cambria Math"/>
                  </w:rPr>
                  <m:t>*</m:t>
                </m:r>
              </m:sup>
            </m:sSup>
          </m:e>
        </m:func>
        <m:r>
          <w:rPr>
            <w:rFonts w:ascii="Cambria Math" w:eastAsia="Cambria Math" w:hAnsi="Cambria Math"/>
          </w:rPr>
          <m:t>=</m:t>
        </m:r>
        <m:func>
          <m:funcPr>
            <m:ctrlPr>
              <w:rPr>
                <w:rFonts w:ascii="Cambria Math" w:hAnsi="Cambria Math"/>
              </w:rPr>
            </m:ctrlPr>
          </m:funcPr>
          <m:fName>
            <m:sSub>
              <m:sSubPr>
                <m:ctrlPr>
                  <w:rPr>
                    <w:rFonts w:ascii="Cambria Math" w:eastAsia="Cambria Math" w:hAnsi="Cambria Math"/>
                  </w:rPr>
                </m:ctrlPr>
              </m:sSubPr>
              <m:e>
                <m:r>
                  <w:rPr>
                    <w:rFonts w:ascii="Cambria Math" w:eastAsia="Cambria Math" w:hAnsi="Cambria Math"/>
                  </w:rPr>
                  <m:t>(1-f</m:t>
                </m:r>
              </m:e>
              <m:sub>
                <m:r>
                  <w:rPr>
                    <w:rFonts w:ascii="Cambria Math" w:eastAsia="Cambria Math" w:hAnsi="Cambria Math"/>
                  </w:rPr>
                  <m:t>sc</m:t>
                </m:r>
              </m:sub>
            </m:sSub>
            <m:r>
              <m:rPr>
                <m:sty m:val="p"/>
              </m:rPr>
              <w:rPr>
                <w:rFonts w:ascii="Cambria Math" w:eastAsia="Cambria Math" w:hAnsi="Cambria Math"/>
              </w:rPr>
              <m:t>)cos</m:t>
            </m:r>
          </m:fName>
          <m:e>
            <m:sSubSup>
              <m:sSubSupPr>
                <m:ctrlPr>
                  <w:rPr>
                    <w:rFonts w:ascii="Cambria Math" w:hAnsi="Cambria Math"/>
                    <w:i/>
                  </w:rPr>
                </m:ctrlPr>
              </m:sSubSupPr>
              <m:e>
                <m:r>
                  <w:rPr>
                    <w:rFonts w:ascii="Cambria Math" w:hAnsi="Cambria Math"/>
                  </w:rPr>
                  <m:t>θ</m:t>
                </m:r>
              </m:e>
              <m:sub>
                <m:r>
                  <w:rPr>
                    <w:rFonts w:ascii="Cambria Math" w:hAnsi="Cambria Math"/>
                  </w:rPr>
                  <m:t>1</m:t>
                </m:r>
              </m:sub>
              <m:sup>
                <m:r>
                  <w:rPr>
                    <w:rFonts w:ascii="Cambria Math" w:hAnsi="Cambria Math"/>
                  </w:rPr>
                  <m:t>*</m:t>
                </m:r>
              </m:sup>
            </m:sSubSup>
          </m:e>
        </m:fun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sc</m:t>
            </m:r>
          </m:sub>
        </m:sSub>
        <m:func>
          <m:funcPr>
            <m:ctrlPr>
              <w:rPr>
                <w:rFonts w:ascii="Cambria Math" w:hAnsi="Cambria Math"/>
              </w:rPr>
            </m:ctrlPr>
          </m:funcPr>
          <m:fName>
            <m:r>
              <m:rPr>
                <m:sty m:val="p"/>
              </m:rPr>
              <w:rPr>
                <w:rFonts w:ascii="Cambria Math" w:eastAsia="Cambria Math" w:hAnsi="Cambria Math"/>
              </w:rPr>
              <m:t>cos</m:t>
            </m:r>
          </m:fName>
          <m:e>
            <m:sSubSup>
              <m:sSubSupPr>
                <m:ctrlPr>
                  <w:rPr>
                    <w:rFonts w:ascii="Cambria Math" w:hAnsi="Cambria Math"/>
                    <w:i/>
                  </w:rPr>
                </m:ctrlPr>
              </m:sSubSupPr>
              <m:e>
                <m:r>
                  <w:rPr>
                    <w:rFonts w:ascii="Cambria Math" w:hAnsi="Cambria Math"/>
                  </w:rPr>
                  <m:t>θ</m:t>
                </m:r>
              </m:e>
              <m:sub>
                <m:r>
                  <w:rPr>
                    <w:rFonts w:ascii="Cambria Math" w:hAnsi="Cambria Math"/>
                  </w:rPr>
                  <m:t>2</m:t>
                </m:r>
              </m:sub>
              <m:sup>
                <m:r>
                  <w:rPr>
                    <w:rFonts w:ascii="Cambria Math" w:hAnsi="Cambria Math"/>
                  </w:rPr>
                  <m:t>*</m:t>
                </m:r>
              </m:sup>
            </m:sSubSup>
          </m:e>
        </m:func>
      </m:oMath>
      <w:r w:rsidR="00456453" w:rsidRPr="00B87A52">
        <w:tab/>
      </w:r>
      <w:r w:rsidR="00456453" w:rsidRPr="00B87A52">
        <w:tab/>
      </w:r>
      <w:r w:rsidR="00456453" w:rsidRPr="00B87A52">
        <w:tab/>
      </w:r>
      <w:r w:rsidR="00456453" w:rsidRPr="00B87A52">
        <w:tab/>
      </w:r>
      <w:r w:rsidR="00456453" w:rsidRPr="00B87A52">
        <w:tab/>
      </w:r>
      <w:r w:rsidR="00456453" w:rsidRPr="00B87A52">
        <w:tab/>
      </w:r>
      <w:r w:rsidR="00456453" w:rsidRPr="00B87A52">
        <w:tab/>
        <w:t>(1)</w:t>
      </w:r>
    </w:p>
    <w:p w14:paraId="2D095DD6" w14:textId="77777777" w:rsidR="00C53031" w:rsidRPr="00B87A52" w:rsidRDefault="00456453" w:rsidP="00456453">
      <w:pPr>
        <w:rPr>
          <w:lang w:val="en-US"/>
        </w:rPr>
      </w:pPr>
      <w:r w:rsidRPr="00B87A52">
        <w:t xml:space="preserve">where </w:t>
      </w:r>
      <m:oMath>
        <m:sSubSup>
          <m:sSubSupPr>
            <m:ctrlPr>
              <w:rPr>
                <w:rFonts w:ascii="Cambria Math" w:hAnsi="Cambria Math"/>
                <w:i/>
              </w:rPr>
            </m:ctrlPr>
          </m:sSubSupPr>
          <m:e>
            <m:r>
              <w:rPr>
                <w:rFonts w:ascii="Cambria Math" w:hAnsi="Cambria Math"/>
              </w:rPr>
              <m:t>θ</m:t>
            </m:r>
          </m:e>
          <m:sub>
            <m:r>
              <w:rPr>
                <w:rFonts w:ascii="Cambria Math" w:hAnsi="Cambria Math"/>
              </w:rPr>
              <m:t>1</m:t>
            </m:r>
          </m:sub>
          <m:sup>
            <m:r>
              <w:rPr>
                <w:rFonts w:ascii="Cambria Math" w:hAnsi="Cambria Math"/>
              </w:rPr>
              <m:t>*</m:t>
            </m:r>
          </m:sup>
        </m:sSubSup>
      </m:oMath>
      <w:r w:rsidRPr="00B87A52">
        <w:t xml:space="preserve"> is the apparent contact angle of WMP, and </w:t>
      </w:r>
      <m:oMath>
        <m:sSubSup>
          <m:sSubSupPr>
            <m:ctrlPr>
              <w:rPr>
                <w:rFonts w:ascii="Cambria Math" w:hAnsi="Cambria Math"/>
                <w:i/>
              </w:rPr>
            </m:ctrlPr>
          </m:sSubSupPr>
          <m:e>
            <m:r>
              <w:rPr>
                <w:rFonts w:ascii="Cambria Math" w:hAnsi="Cambria Math"/>
              </w:rPr>
              <m:t>θ</m:t>
            </m:r>
          </m:e>
          <m:sub>
            <m:r>
              <w:rPr>
                <w:rFonts w:ascii="Cambria Math" w:hAnsi="Cambria Math"/>
              </w:rPr>
              <m:t>2</m:t>
            </m:r>
          </m:sub>
          <m:sup>
            <m:r>
              <w:rPr>
                <w:rFonts w:ascii="Cambria Math" w:hAnsi="Cambria Math"/>
              </w:rPr>
              <m:t>*</m:t>
            </m:r>
          </m:sup>
        </m:sSubSup>
      </m:oMath>
      <w:r w:rsidRPr="00B87A52">
        <w:rPr>
          <w:lang w:val="en-US"/>
        </w:rPr>
        <w:t xml:space="preserve"> the apparent contact angle of micronized lactose.</w:t>
      </w:r>
    </w:p>
    <w:p w14:paraId="31EF5B83" w14:textId="5B61A226" w:rsidR="00456453" w:rsidRPr="00B87A52" w:rsidRDefault="00456453" w:rsidP="00456453">
      <w:r w:rsidRPr="00B87A52">
        <w:t>The WMP surface area coated by micronized lactose (</w:t>
      </w:r>
      <m:oMath>
        <m:sSub>
          <m:sSubPr>
            <m:ctrlPr>
              <w:rPr>
                <w:rFonts w:ascii="Cambria Math" w:hAnsi="Cambria Math"/>
                <w:i/>
              </w:rPr>
            </m:ctrlPr>
          </m:sSubPr>
          <m:e>
            <m:r>
              <w:rPr>
                <w:rFonts w:ascii="Cambria Math" w:hAnsi="Cambria Math"/>
              </w:rPr>
              <m:t>f</m:t>
            </m:r>
          </m:e>
          <m:sub>
            <m:r>
              <w:rPr>
                <w:rFonts w:ascii="Cambria Math" w:hAnsi="Cambria Math"/>
              </w:rPr>
              <m:t>sc</m:t>
            </m:r>
          </m:sub>
        </m:sSub>
      </m:oMath>
      <w:r w:rsidRPr="00B87A52">
        <w:t>) is calculated by:</w:t>
      </w:r>
    </w:p>
    <w:p w14:paraId="46967047" w14:textId="3A3B406C" w:rsidR="00456453" w:rsidRPr="00B87A52" w:rsidRDefault="00062842" w:rsidP="00456453">
      <m:oMath>
        <m:sSub>
          <m:sSubPr>
            <m:ctrlPr>
              <w:rPr>
                <w:rFonts w:ascii="Cambria Math" w:hAnsi="Cambria Math"/>
              </w:rPr>
            </m:ctrlPr>
          </m:sSubPr>
          <m:e>
            <m:r>
              <w:rPr>
                <w:rFonts w:ascii="Cambria Math" w:hAnsi="Cambria Math"/>
              </w:rPr>
              <m:t>f</m:t>
            </m:r>
          </m:e>
          <m:sub>
            <m:r>
              <w:rPr>
                <w:rFonts w:ascii="Cambria Math" w:hAnsi="Cambria Math"/>
              </w:rPr>
              <m:t>sc</m:t>
            </m:r>
          </m:sub>
        </m:sSub>
        <m:r>
          <w:rPr>
            <w:rFonts w:ascii="Cambria Math" w:hAnsi="Cambria Math"/>
          </w:rPr>
          <m:t>=</m:t>
        </m:r>
        <m:f>
          <m:fPr>
            <m:ctrlPr>
              <w:rPr>
                <w:rFonts w:ascii="Cambria Math" w:hAnsi="Cambria Math"/>
              </w:rPr>
            </m:ctrlPr>
          </m:fPr>
          <m:num>
            <m:r>
              <w:rPr>
                <w:rFonts w:ascii="Cambria Math" w:hAnsi="Cambria Math"/>
              </w:rPr>
              <m:t>p</m:t>
            </m:r>
          </m:num>
          <m:den>
            <m:r>
              <m:rPr>
                <m:sty m:val="p"/>
              </m:rPr>
              <w:rPr>
                <w:rFonts w:ascii="Cambria Math" w:hAnsi="Cambria Math"/>
              </w:rPr>
              <m:t>s</m:t>
            </m:r>
          </m:den>
        </m:f>
      </m:oMath>
      <w:r w:rsidR="00456453" w:rsidRPr="00B87A52">
        <w:tab/>
      </w:r>
      <w:r w:rsidR="00D6532F" w:rsidRPr="00B87A52">
        <w:t xml:space="preserve"> </w:t>
      </w:r>
      <w:r w:rsidR="00456453" w:rsidRPr="00B87A52">
        <w:tab/>
      </w:r>
      <w:r w:rsidR="00456453" w:rsidRPr="00B87A52">
        <w:tab/>
      </w:r>
      <w:r w:rsidR="00456453" w:rsidRPr="00B87A52">
        <w:tab/>
      </w:r>
      <w:r w:rsidR="00456453" w:rsidRPr="00B87A52">
        <w:tab/>
      </w:r>
      <w:r w:rsidR="00456453" w:rsidRPr="00B87A52">
        <w:tab/>
      </w:r>
      <w:r w:rsidR="00456453" w:rsidRPr="00B87A52">
        <w:tab/>
      </w:r>
      <w:r w:rsidR="00456453" w:rsidRPr="00B87A52">
        <w:tab/>
      </w:r>
      <w:r w:rsidR="00456453" w:rsidRPr="00B87A52">
        <w:tab/>
      </w:r>
      <w:r w:rsidR="00456453" w:rsidRPr="00B87A52">
        <w:tab/>
      </w:r>
      <w:r w:rsidR="00456453" w:rsidRPr="00B87A52">
        <w:tab/>
      </w:r>
      <w:r w:rsidR="00456453" w:rsidRPr="00B87A52">
        <w:tab/>
        <w:t>(2)</w:t>
      </w:r>
    </w:p>
    <w:p w14:paraId="145E3CC5" w14:textId="77777777" w:rsidR="00456453" w:rsidRPr="00B87A52" w:rsidRDefault="00456453" w:rsidP="00456453">
      <w:r w:rsidRPr="00B87A52">
        <w:t xml:space="preserve">where </w:t>
      </w:r>
      <m:oMath>
        <m:r>
          <w:rPr>
            <w:rFonts w:ascii="Cambria Math" w:hAnsi="Cambria Math"/>
          </w:rPr>
          <m:t>p</m:t>
        </m:r>
      </m:oMath>
      <w:r w:rsidRPr="00B87A52">
        <w:t xml:space="preserve"> is the projected area of guest particles (micronized lactose), and </w:t>
      </w:r>
      <m:oMath>
        <m:r>
          <w:rPr>
            <w:rFonts w:ascii="Cambria Math" w:hAnsi="Cambria Math"/>
          </w:rPr>
          <m:t>s</m:t>
        </m:r>
      </m:oMath>
      <w:r w:rsidRPr="00B87A52">
        <w:t xml:space="preserve"> the surface area per unit volume of the host particles (WMP). The </w:t>
      </w:r>
      <m:oMath>
        <m:r>
          <w:rPr>
            <w:rFonts w:ascii="Cambria Math" w:hAnsi="Cambria Math"/>
          </w:rPr>
          <m:t>s</m:t>
        </m:r>
      </m:oMath>
      <w:r w:rsidRPr="00B87A52">
        <w:t xml:space="preserve"> and </w:t>
      </w:r>
      <m:oMath>
        <m:r>
          <w:rPr>
            <w:rFonts w:ascii="Cambria Math" w:hAnsi="Cambria Math"/>
          </w:rPr>
          <m:t>p</m:t>
        </m:r>
      </m:oMath>
      <w:r w:rsidRPr="00B87A52">
        <w:t xml:space="preserve"> variables are given by:</w:t>
      </w:r>
    </w:p>
    <w:p w14:paraId="7E4E1765" w14:textId="77777777" w:rsidR="00456453" w:rsidRPr="00B87A52" w:rsidRDefault="00456453" w:rsidP="00456453">
      <m:oMath>
        <m:r>
          <w:rPr>
            <w:rFonts w:ascii="Cambria Math" w:hAnsi="Cambria Math"/>
          </w:rPr>
          <m:t>s=</m:t>
        </m:r>
        <m:f>
          <m:fPr>
            <m:ctrlPr>
              <w:rPr>
                <w:rFonts w:ascii="Cambria Math" w:hAnsi="Cambria Math"/>
                <w:i/>
              </w:rPr>
            </m:ctrlPr>
          </m:fPr>
          <m:num>
            <m:r>
              <w:rPr>
                <w:rFonts w:ascii="Cambria Math" w:hAnsi="Cambria Math"/>
              </w:rPr>
              <m:t>6φ</m:t>
            </m:r>
          </m:num>
          <m:den>
            <m:sSub>
              <m:sSubPr>
                <m:ctrlPr>
                  <w:rPr>
                    <w:rFonts w:ascii="Cambria Math" w:hAnsi="Cambria Math"/>
                    <w:i/>
                  </w:rPr>
                </m:ctrlPr>
              </m:sSubPr>
              <m:e>
                <m:r>
                  <w:rPr>
                    <w:rFonts w:ascii="Cambria Math" w:hAnsi="Cambria Math"/>
                  </w:rPr>
                  <m:t>d</m:t>
                </m:r>
              </m:e>
              <m:sub>
                <m:r>
                  <w:rPr>
                    <w:rFonts w:ascii="Cambria Math" w:hAnsi="Cambria Math"/>
                  </w:rPr>
                  <m:t>1</m:t>
                </m:r>
              </m:sub>
            </m:sSub>
          </m:den>
        </m:f>
      </m:oMath>
      <w:r w:rsidRPr="00B87A52">
        <w:tab/>
      </w:r>
      <w:r w:rsidRPr="00B87A52">
        <w:tab/>
      </w:r>
      <w:r w:rsidRPr="00B87A52">
        <w:tab/>
      </w:r>
      <w:r w:rsidRPr="00B87A52">
        <w:tab/>
      </w:r>
      <w:r w:rsidRPr="00B87A52">
        <w:tab/>
      </w:r>
      <w:r w:rsidRPr="00B87A52">
        <w:tab/>
      </w:r>
      <w:r w:rsidRPr="00B87A52">
        <w:tab/>
      </w:r>
      <w:r w:rsidRPr="00B87A52">
        <w:tab/>
      </w:r>
      <w:r w:rsidRPr="00B87A52">
        <w:tab/>
      </w:r>
      <w:r w:rsidRPr="00B87A52">
        <w:tab/>
      </w:r>
      <w:r w:rsidRPr="00B87A52">
        <w:tab/>
      </w:r>
      <w:r w:rsidRPr="00B87A52">
        <w:tab/>
        <w:t>(3)</w:t>
      </w:r>
    </w:p>
    <w:p w14:paraId="14E488FC" w14:textId="77777777" w:rsidR="00456453" w:rsidRPr="00B87A52" w:rsidRDefault="00456453" w:rsidP="00456453">
      <m:oMath>
        <m:r>
          <w:rPr>
            <w:rFonts w:ascii="Cambria Math" w:hAnsi="Cambria Math"/>
          </w:rPr>
          <w:lastRenderedPageBreak/>
          <m:t>p=</m:t>
        </m:r>
        <m:f>
          <m:fPr>
            <m:ctrlPr>
              <w:rPr>
                <w:rFonts w:ascii="Cambria Math" w:hAnsi="Cambria Math"/>
                <w:i/>
              </w:rPr>
            </m:ctrlPr>
          </m:fPr>
          <m:num>
            <m:r>
              <w:rPr>
                <w:rFonts w:ascii="Cambria Math" w:hAnsi="Cambria Math"/>
              </w:rPr>
              <m:t>3(1-φ)</m:t>
            </m:r>
          </m:num>
          <m:den>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2</m:t>
                </m:r>
              </m:sub>
            </m:sSub>
          </m:den>
        </m:f>
      </m:oMath>
      <w:r w:rsidRPr="00B87A52">
        <w:tab/>
      </w:r>
      <w:r w:rsidRPr="00B87A52">
        <w:tab/>
      </w:r>
      <w:r w:rsidRPr="00B87A52">
        <w:tab/>
      </w:r>
      <w:r w:rsidRPr="00B87A52">
        <w:tab/>
      </w:r>
      <w:r w:rsidRPr="00B87A52">
        <w:tab/>
      </w:r>
      <w:r w:rsidRPr="00B87A52">
        <w:tab/>
      </w:r>
      <w:r w:rsidRPr="00B87A52">
        <w:tab/>
      </w:r>
      <w:r w:rsidRPr="00B87A52">
        <w:tab/>
      </w:r>
      <w:r w:rsidRPr="00B87A52">
        <w:tab/>
      </w:r>
      <w:r w:rsidRPr="00B87A52">
        <w:tab/>
      </w:r>
      <w:r w:rsidRPr="00B87A52">
        <w:tab/>
        <w:t>(4)</w:t>
      </w:r>
    </w:p>
    <w:p w14:paraId="1E67F8CD" w14:textId="347AECB3" w:rsidR="00456453" w:rsidRPr="00B87A52" w:rsidRDefault="00456453" w:rsidP="00456453">
      <w:r w:rsidRPr="00B87A52">
        <w:t xml:space="preserve">where </w:t>
      </w:r>
      <m:oMath>
        <m:r>
          <w:rPr>
            <w:rFonts w:ascii="Cambria Math" w:hAnsi="Cambria Math"/>
            <w:lang w:val="el-GR"/>
          </w:rPr>
          <m:t>φ</m:t>
        </m:r>
      </m:oMath>
      <w:r w:rsidRPr="00B87A52">
        <w:t xml:space="preserve"> is the volume fraction of WMP,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B87A52">
        <w:t xml:space="preserve"> is the d</w:t>
      </w:r>
      <w:r w:rsidRPr="00B87A52">
        <w:rPr>
          <w:vertAlign w:val="subscript"/>
        </w:rPr>
        <w:t>50</w:t>
      </w:r>
      <w:r w:rsidRPr="00B87A52">
        <w:t xml:space="preserve"> of WMP, and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Pr="00B87A52">
        <w:t xml:space="preserve"> is the d</w:t>
      </w:r>
      <w:r w:rsidRPr="00B87A52">
        <w:rPr>
          <w:vertAlign w:val="subscript"/>
        </w:rPr>
        <w:t>50</w:t>
      </w:r>
      <w:r w:rsidRPr="00B87A52">
        <w:t xml:space="preserve"> of micronized lactose. The volume fractions were calculated using the mass of each powder in the mixture and the respective true densities (WMP: 1280 kg/m</w:t>
      </w:r>
      <w:r w:rsidRPr="00B87A52">
        <w:rPr>
          <w:vertAlign w:val="superscript"/>
        </w:rPr>
        <w:t>3</w:t>
      </w:r>
      <w:r w:rsidRPr="00B87A52">
        <w:t>, crystalline lactose: 1550 kg/m</w:t>
      </w:r>
      <w:r w:rsidRPr="00B87A52">
        <w:rPr>
          <w:vertAlign w:val="superscript"/>
        </w:rPr>
        <w:t>3</w:t>
      </w:r>
      <w:r w:rsidR="00293BF6" w:rsidRPr="00B87A52">
        <w:t xml:space="preserve"> – values </w:t>
      </w:r>
      <w:r w:rsidRPr="00B87A52">
        <w:t xml:space="preserve">from Schuck et al. </w:t>
      </w:r>
      <w:r w:rsidRPr="00B87A52">
        <w:fldChar w:fldCharType="begin"/>
      </w:r>
      <w:r w:rsidRPr="00B87A52">
        <w:instrText xml:space="preserve"> ADDIN ZOTERO_ITEM CSL_CITATION {"citationID":"V060Ovbu","properties":{"formattedCitation":"[23]","plainCitation":"[23]","noteIndex":0},"citationItems":[{"id":161,"uris":["http://zotero.org/users/4403555/items/HIYU3C6P"],"uri":["http://zotero.org/users/4403555/items/HIYU3C6P"],"itemData":{"id":161,"type":"book","abstract":"Food and dairy powders are created by dehydrating perishable produce, such as milk, eggs, fruit and meat, in order to extend their shelf life and stabilise them for storage or transport. These powders are in high demand for use as ingredients and as food products in their own right, and are of great economic importance to the food and dairy industry worldwide. Today, the ability to control food and dairy powder quality is a source of key competitive advantage. By varying the dehydration process design, and by controlling the technological and thermodynamic parameters during dehydration, it is possible for manufacturers to engineer the biochemical, microbiological and physical characteristics of the food powder to meet their specific product requirements. This book provides an overview of the existing, adapted or new techniques used to analyse safety and quality in modern food and dairy powders. Based on original research by the authors, the book uses 25 commercial dairy and non-dairy powders to illustrate a range of biochemical and physical methods used to evaluate and characterise powdered food products. Written from a practical perspective, each chapter focuses on a particular analytical technique, outlining the purpose, definition and principle of that method. The authors guide the reader through all of the instruments needed, the safety measures required, and the correct procedures to follow to ensure successful analysis. Instructions on accurate measurement and expression of results are included, and each chapter is richly illustrated with original data and worked examples. Analytical Methods for Food and Dairy Powders is a unique step-by-step handbook, which will be required reading for anyone involved in the development and manufacture of powdered food products. Food and dairy scientists based in industry will find it essential for new product development and improved quality control, while researchers in the laboratory will especially value the new techniques it comprises.","ISBN":"978-1-118-30742-7","language":"en","note":"Google-Books-ID: MQrtZsws5_AC","number-of-pages":"253","publisher":"John Wiley &amp; Sons, Chichester, UK","source":"Google Books","title":"Analytical Methods for Food and Dairy Powders","author":[{"family":"Schuck","given":"Pierre"},{"family":"Jeantet","given":"Romain"},{"family":"Dolivet","given":"Anne"}],"issued":{"date-parts":[["2012",2,13]]}},"suppress-author":true}],"schema":"https://github.com/citation-style-language/schema/raw/master/csl-citation.json"} </w:instrText>
      </w:r>
      <w:r w:rsidRPr="00B87A52">
        <w:fldChar w:fldCharType="separate"/>
      </w:r>
      <w:r w:rsidRPr="00B87A52">
        <w:rPr>
          <w:rFonts w:cs="Times New Roman"/>
          <w:sz w:val="22"/>
        </w:rPr>
        <w:t>[23]</w:t>
      </w:r>
      <w:r w:rsidRPr="00B87A52">
        <w:fldChar w:fldCharType="end"/>
      </w:r>
      <w:r w:rsidRPr="00B87A52">
        <w:t>).</w:t>
      </w:r>
    </w:p>
    <w:p w14:paraId="0B17388F" w14:textId="6413A3C1" w:rsidR="007258CF" w:rsidRPr="00B87A52" w:rsidRDefault="007258CF" w:rsidP="002449E1">
      <w:pPr>
        <w:pStyle w:val="SectionHeading"/>
        <w:numPr>
          <w:ilvl w:val="0"/>
          <w:numId w:val="30"/>
        </w:numPr>
        <w:rPr>
          <w:rFonts w:asciiTheme="minorHAnsi" w:eastAsiaTheme="minorEastAsia" w:hAnsiTheme="minorHAnsi" w:cstheme="minorBidi"/>
        </w:rPr>
      </w:pPr>
      <w:r w:rsidRPr="00B87A52">
        <w:t>Results</w:t>
      </w:r>
      <w:r w:rsidR="005A3D40" w:rsidRPr="00B87A52">
        <w:t xml:space="preserve"> and discussion</w:t>
      </w:r>
    </w:p>
    <w:p w14:paraId="53EA32A6" w14:textId="4F452D92" w:rsidR="003615D0" w:rsidRPr="00B87A52" w:rsidRDefault="00113F97" w:rsidP="003615D0">
      <w:pPr>
        <w:pStyle w:val="ListParagraph"/>
        <w:numPr>
          <w:ilvl w:val="1"/>
          <w:numId w:val="30"/>
        </w:numPr>
        <w:rPr>
          <w:b/>
          <w:bCs/>
        </w:rPr>
      </w:pPr>
      <w:r w:rsidRPr="00B87A52">
        <w:rPr>
          <w:b/>
          <w:bCs/>
        </w:rPr>
        <w:t>Surface morphology</w:t>
      </w:r>
      <w:r w:rsidR="00B03B15" w:rsidRPr="00B87A52">
        <w:rPr>
          <w:b/>
          <w:bCs/>
        </w:rPr>
        <w:t xml:space="preserve"> of </w:t>
      </w:r>
      <w:r w:rsidR="00EF4CFB" w:rsidRPr="00B87A52">
        <w:rPr>
          <w:b/>
          <w:bCs/>
        </w:rPr>
        <w:t>uncoated</w:t>
      </w:r>
      <w:r w:rsidR="006B5F7B" w:rsidRPr="00B87A52">
        <w:rPr>
          <w:b/>
          <w:bCs/>
        </w:rPr>
        <w:t xml:space="preserve"> and coated powders</w:t>
      </w:r>
    </w:p>
    <w:p w14:paraId="216BBF6C" w14:textId="015BD891" w:rsidR="00D10E62" w:rsidRPr="00B87A52" w:rsidRDefault="00D10E62" w:rsidP="003615D0">
      <w:r w:rsidRPr="00B87A52">
        <w:t>SEM images of the raw materials are presented in</w:t>
      </w:r>
      <w:r w:rsidR="007B1566" w:rsidRPr="00B87A52">
        <w:t xml:space="preserve"> Figure 5</w:t>
      </w:r>
      <w:r w:rsidRPr="00B87A52">
        <w:t xml:space="preserve">. n-WMP has a relatively smooth surface and consists of single particles or agglomerates of a few particles, while larger agglomerates can be observed in the case of a-WMP. No apparent differences </w:t>
      </w:r>
      <w:r w:rsidR="000E22D4" w:rsidRPr="00B87A52">
        <w:t>exist</w:t>
      </w:r>
      <w:r w:rsidR="00EA56E9" w:rsidRPr="00B87A52">
        <w:t xml:space="preserve"> </w:t>
      </w:r>
      <w:r w:rsidRPr="00B87A52">
        <w:t>between the two types of micronized lactose.</w:t>
      </w:r>
    </w:p>
    <w:p w14:paraId="4C06D781" w14:textId="7F2B611E" w:rsidR="001653B6" w:rsidRPr="00B87A52" w:rsidRDefault="00B87A52" w:rsidP="00B87A52">
      <w:pPr>
        <w:pStyle w:val="NormalText"/>
        <w:jc w:val="center"/>
      </w:pPr>
      <w:r>
        <w:rPr>
          <w:noProof/>
        </w:rPr>
        <w:drawing>
          <wp:inline distT="0" distB="0" distL="0" distR="0" wp14:anchorId="3E39C505" wp14:editId="3EE16215">
            <wp:extent cx="5382236" cy="2257425"/>
            <wp:effectExtent l="0" t="0" r="9525" b="0"/>
            <wp:docPr id="5" name="Picture 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2807" cy="2261859"/>
                    </a:xfrm>
                    <a:prstGeom prst="rect">
                      <a:avLst/>
                    </a:prstGeom>
                  </pic:spPr>
                </pic:pic>
              </a:graphicData>
            </a:graphic>
          </wp:inline>
        </w:drawing>
      </w:r>
    </w:p>
    <w:p w14:paraId="0DD30EFC" w14:textId="77880B7C" w:rsidR="00D10E62" w:rsidRPr="00B87A52" w:rsidRDefault="00D10E62" w:rsidP="00D3681A">
      <w:pPr>
        <w:pStyle w:val="Caption"/>
        <w:ind w:left="360"/>
      </w:pPr>
      <w:bookmarkStart w:id="8" w:name="_Ref61281262"/>
      <w:r w:rsidRPr="00B87A52">
        <w:t xml:space="preserve">Figure </w:t>
      </w:r>
      <w:r w:rsidR="00062842" w:rsidRPr="00B87A52">
        <w:fldChar w:fldCharType="begin"/>
      </w:r>
      <w:r w:rsidR="00062842" w:rsidRPr="00B87A52">
        <w:instrText xml:space="preserve"> SEQ Figure \* </w:instrText>
      </w:r>
      <w:r w:rsidR="00062842" w:rsidRPr="00B87A52">
        <w:instrText xml:space="preserve">ARABIC </w:instrText>
      </w:r>
      <w:r w:rsidR="00062842" w:rsidRPr="00B87A52">
        <w:fldChar w:fldCharType="separate"/>
      </w:r>
      <w:r w:rsidR="009048E1" w:rsidRPr="00B87A52">
        <w:rPr>
          <w:noProof/>
        </w:rPr>
        <w:t>5</w:t>
      </w:r>
      <w:r w:rsidR="00062842" w:rsidRPr="00B87A52">
        <w:rPr>
          <w:noProof/>
        </w:rPr>
        <w:fldChar w:fldCharType="end"/>
      </w:r>
      <w:bookmarkEnd w:id="8"/>
      <w:r w:rsidRPr="00B87A52">
        <w:t>. SEM images of n-WMP, a-WMP, crystalline micronized lactose, and amorphous micronized lactose</w:t>
      </w:r>
    </w:p>
    <w:p w14:paraId="07F4510B" w14:textId="0CC30083" w:rsidR="006B5F7B" w:rsidRPr="00B87A52" w:rsidRDefault="006B5F7B" w:rsidP="006B5F7B">
      <w:r w:rsidRPr="00B87A52">
        <w:t>The surface morpholog</w:t>
      </w:r>
      <w:r w:rsidR="00386E48" w:rsidRPr="00B87A52">
        <w:t>ies</w:t>
      </w:r>
      <w:r w:rsidRPr="00B87A52">
        <w:t xml:space="preserve"> of coated n-WMP</w:t>
      </w:r>
      <w:r w:rsidR="00386E48" w:rsidRPr="00B87A52">
        <w:t xml:space="preserve"> and a-WMP</w:t>
      </w:r>
      <w:r w:rsidRPr="00B87A52">
        <w:t xml:space="preserve"> </w:t>
      </w:r>
      <w:r w:rsidR="00386E48" w:rsidRPr="00B87A52">
        <w:t>are</w:t>
      </w:r>
      <w:r w:rsidRPr="00B87A52">
        <w:t xml:space="preserve"> shown in </w:t>
      </w:r>
      <w:r w:rsidR="007B1566" w:rsidRPr="00B87A52">
        <w:t xml:space="preserve">Figure 6 </w:t>
      </w:r>
      <w:r w:rsidR="00386E48" w:rsidRPr="00B87A52">
        <w:t>and</w:t>
      </w:r>
      <w:r w:rsidR="007B1566" w:rsidRPr="00B87A52">
        <w:t xml:space="preserve"> Figure 7</w:t>
      </w:r>
      <w:r w:rsidR="00386E48" w:rsidRPr="00B87A52">
        <w:t xml:space="preserve">. </w:t>
      </w:r>
      <w:r w:rsidRPr="00B87A52">
        <w:t xml:space="preserve">Presence of fine lactose particles </w:t>
      </w:r>
      <w:r w:rsidR="00F87EC8" w:rsidRPr="00B87A52">
        <w:t xml:space="preserve">can be observed </w:t>
      </w:r>
      <w:r w:rsidRPr="00B87A52">
        <w:t xml:space="preserve">on the </w:t>
      </w:r>
      <w:r w:rsidR="00386E48" w:rsidRPr="00B87A52">
        <w:t xml:space="preserve">particle </w:t>
      </w:r>
      <w:r w:rsidRPr="00B87A52">
        <w:t xml:space="preserve">surface </w:t>
      </w:r>
      <w:r w:rsidR="00386E48" w:rsidRPr="00B87A52">
        <w:t xml:space="preserve">of all coated powders, </w:t>
      </w:r>
      <w:r w:rsidR="00386E48" w:rsidRPr="00B87A52">
        <w:lastRenderedPageBreak/>
        <w:t xml:space="preserve">and </w:t>
      </w:r>
      <w:r w:rsidRPr="00B87A52">
        <w:t xml:space="preserve">surface coverage </w:t>
      </w:r>
      <w:r w:rsidR="00386E48" w:rsidRPr="00B87A52">
        <w:t>appears</w:t>
      </w:r>
      <w:r w:rsidRPr="00B87A52">
        <w:t xml:space="preserve"> larger </w:t>
      </w:r>
      <w:r w:rsidR="00386E48" w:rsidRPr="00B87A52">
        <w:t>with increasing concentration</w:t>
      </w:r>
      <w:r w:rsidR="00600EC6" w:rsidRPr="00B87A52">
        <w:t xml:space="preserve"> of the coating</w:t>
      </w:r>
      <w:r w:rsidR="006D348F" w:rsidRPr="00B87A52">
        <w:t xml:space="preserve"> material</w:t>
      </w:r>
      <w:r w:rsidRPr="00B87A52">
        <w:t>.</w:t>
      </w:r>
      <w:r w:rsidR="006E73A2" w:rsidRPr="00B87A52">
        <w:t xml:space="preserve"> </w:t>
      </w:r>
      <w:r w:rsidR="00EA37A1" w:rsidRPr="00B87A52">
        <w:t>N</w:t>
      </w:r>
      <w:r w:rsidR="00105C8B" w:rsidRPr="00B87A52">
        <w:t>o apparent differences can be observed between the powders coated with crystalline and amorphous micronized lactose</w:t>
      </w:r>
      <w:r w:rsidR="006E73A2" w:rsidRPr="00B87A52">
        <w:t>.</w:t>
      </w:r>
    </w:p>
    <w:p w14:paraId="7AFE5104" w14:textId="2F5B01D3" w:rsidR="001653B6" w:rsidRPr="00B87A52" w:rsidRDefault="00B87A52" w:rsidP="00B87A52">
      <w:pPr>
        <w:pStyle w:val="NormalText"/>
        <w:jc w:val="center"/>
      </w:pPr>
      <w:r>
        <w:rPr>
          <w:noProof/>
        </w:rPr>
        <w:drawing>
          <wp:inline distT="0" distB="0" distL="0" distR="0" wp14:anchorId="5161B6C5" wp14:editId="0D4CBF1F">
            <wp:extent cx="5040000" cy="3439756"/>
            <wp:effectExtent l="0" t="0" r="8255" b="889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3439756"/>
                    </a:xfrm>
                    <a:prstGeom prst="rect">
                      <a:avLst/>
                    </a:prstGeom>
                  </pic:spPr>
                </pic:pic>
              </a:graphicData>
            </a:graphic>
          </wp:inline>
        </w:drawing>
      </w:r>
    </w:p>
    <w:p w14:paraId="7FCAF8A2" w14:textId="7788A140" w:rsidR="006B5F7B" w:rsidRPr="00B87A52" w:rsidRDefault="006B5F7B" w:rsidP="006B5F7B">
      <w:pPr>
        <w:pStyle w:val="Caption"/>
      </w:pPr>
      <w:bookmarkStart w:id="9" w:name="_Ref61281368"/>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9048E1" w:rsidRPr="00B87A52">
        <w:rPr>
          <w:noProof/>
        </w:rPr>
        <w:t>6</w:t>
      </w:r>
      <w:r w:rsidR="00062842" w:rsidRPr="00B87A52">
        <w:rPr>
          <w:noProof/>
        </w:rPr>
        <w:fldChar w:fldCharType="end"/>
      </w:r>
      <w:bookmarkEnd w:id="9"/>
      <w:r w:rsidRPr="00B87A52">
        <w:t>. SEM images of</w:t>
      </w:r>
      <w:r w:rsidR="00E638EE" w:rsidRPr="00B87A52">
        <w:t xml:space="preserve"> coated</w:t>
      </w:r>
      <w:r w:rsidRPr="00B87A52">
        <w:t xml:space="preserve"> n-WMP </w:t>
      </w:r>
      <w:r w:rsidR="00E638EE" w:rsidRPr="00B87A52">
        <w:t>at</w:t>
      </w:r>
      <w:r w:rsidRPr="00B87A52">
        <w:t xml:space="preserve"> </w:t>
      </w:r>
      <w:r w:rsidR="0042658F" w:rsidRPr="00B87A52">
        <w:t>5/</w:t>
      </w:r>
      <w:r w:rsidRPr="00B87A52">
        <w:t xml:space="preserve">10% (w/w) </w:t>
      </w:r>
      <w:r w:rsidR="0042658F" w:rsidRPr="00B87A52">
        <w:t xml:space="preserve">crystalline/amorphous </w:t>
      </w:r>
      <w:r w:rsidRPr="00B87A52">
        <w:t>micronized lactose (ML)</w:t>
      </w:r>
    </w:p>
    <w:p w14:paraId="35D9F1B1" w14:textId="5AB80393" w:rsidR="001653B6" w:rsidRPr="00B87A52" w:rsidRDefault="00B87A52" w:rsidP="00B87A52">
      <w:pPr>
        <w:jc w:val="center"/>
      </w:pPr>
      <w:r>
        <w:rPr>
          <w:noProof/>
        </w:rPr>
        <w:lastRenderedPageBreak/>
        <w:drawing>
          <wp:inline distT="0" distB="0" distL="0" distR="0" wp14:anchorId="606DF791" wp14:editId="3CC8F653">
            <wp:extent cx="5040000" cy="3421112"/>
            <wp:effectExtent l="0" t="0" r="8255" b="8255"/>
            <wp:docPr id="7" name="Picture 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3421112"/>
                    </a:xfrm>
                    <a:prstGeom prst="rect">
                      <a:avLst/>
                    </a:prstGeom>
                  </pic:spPr>
                </pic:pic>
              </a:graphicData>
            </a:graphic>
          </wp:inline>
        </w:drawing>
      </w:r>
    </w:p>
    <w:p w14:paraId="2BFAE53F" w14:textId="33F5D5CD" w:rsidR="00E575F0" w:rsidRPr="00B87A52" w:rsidRDefault="00E575F0" w:rsidP="00E575F0">
      <w:pPr>
        <w:pStyle w:val="Caption"/>
      </w:pPr>
      <w:bookmarkStart w:id="10" w:name="_Ref61281636"/>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9048E1" w:rsidRPr="00B87A52">
        <w:rPr>
          <w:noProof/>
        </w:rPr>
        <w:t>7</w:t>
      </w:r>
      <w:r w:rsidR="00062842" w:rsidRPr="00B87A52">
        <w:rPr>
          <w:noProof/>
        </w:rPr>
        <w:fldChar w:fldCharType="end"/>
      </w:r>
      <w:bookmarkEnd w:id="10"/>
      <w:r w:rsidRPr="00B87A52">
        <w:t xml:space="preserve">. SEM images of </w:t>
      </w:r>
      <w:r w:rsidR="00E638EE" w:rsidRPr="00B87A52">
        <w:t xml:space="preserve">coated </w:t>
      </w:r>
      <w:r w:rsidRPr="00B87A52">
        <w:t xml:space="preserve">a-WMP </w:t>
      </w:r>
      <w:r w:rsidR="00E638EE" w:rsidRPr="00B87A52">
        <w:t>at</w:t>
      </w:r>
      <w:r w:rsidRPr="00B87A52">
        <w:t xml:space="preserve"> 1</w:t>
      </w:r>
      <w:r w:rsidR="00A024E3" w:rsidRPr="00B87A52">
        <w:t>/</w:t>
      </w:r>
      <w:r w:rsidRPr="00B87A52">
        <w:t xml:space="preserve">2% (w/w) </w:t>
      </w:r>
      <w:r w:rsidR="00A024E3" w:rsidRPr="00B87A52">
        <w:t xml:space="preserve">crystalline/amorphous </w:t>
      </w:r>
      <w:r w:rsidRPr="00B87A52">
        <w:t>micronized lactose (ML)</w:t>
      </w:r>
    </w:p>
    <w:p w14:paraId="3B34D2ED" w14:textId="78EB6CE8" w:rsidR="00B03B15" w:rsidRPr="00B87A52" w:rsidRDefault="00B03B15" w:rsidP="002449E1">
      <w:pPr>
        <w:pStyle w:val="Sub-sectionHeading"/>
        <w:numPr>
          <w:ilvl w:val="1"/>
          <w:numId w:val="30"/>
        </w:numPr>
      </w:pPr>
      <w:bookmarkStart w:id="11" w:name="_Ref70350638"/>
      <w:r w:rsidRPr="00B87A52">
        <w:t>Reconstitution of pure micronized lactose powders</w:t>
      </w:r>
      <w:bookmarkEnd w:id="11"/>
    </w:p>
    <w:p w14:paraId="55D68641" w14:textId="1659CD72" w:rsidR="001170D3" w:rsidRPr="00B87A52" w:rsidRDefault="00FF5F43" w:rsidP="009118C8">
      <w:pPr>
        <w:rPr>
          <w:rFonts w:cs="Times New Roman"/>
        </w:rPr>
      </w:pPr>
      <w:r w:rsidRPr="00B87A52">
        <w:t>The reconstitution properties of pure micronized lactose powders are presented in</w:t>
      </w:r>
      <w:r w:rsidR="0007584C" w:rsidRPr="00B87A52">
        <w:t xml:space="preserve"> Figure 8</w:t>
      </w:r>
      <w:r w:rsidR="00594E45" w:rsidRPr="00B87A52">
        <w:t xml:space="preserve">. </w:t>
      </w:r>
      <w:r w:rsidR="00B541E6" w:rsidRPr="00B87A52">
        <w:t>These results show that s</w:t>
      </w:r>
      <w:r w:rsidRPr="00B87A52">
        <w:t xml:space="preserve">inking </w:t>
      </w:r>
      <w:r w:rsidR="003176A2" w:rsidRPr="00B87A52">
        <w:t>is significantly faster for the</w:t>
      </w:r>
      <w:r w:rsidRPr="00B87A52">
        <w:t xml:space="preserve"> </w:t>
      </w:r>
      <w:r w:rsidR="00F16BA8" w:rsidRPr="00B87A52">
        <w:t xml:space="preserve">crystalline </w:t>
      </w:r>
      <w:r w:rsidR="003176A2" w:rsidRPr="00B87A52">
        <w:t>powder</w:t>
      </w:r>
      <w:r w:rsidRPr="00B87A52">
        <w:t>.</w:t>
      </w:r>
      <w:r w:rsidR="0098537F" w:rsidRPr="00B87A52">
        <w:t xml:space="preserve"> As the two</w:t>
      </w:r>
      <w:r w:rsidR="00B250EF" w:rsidRPr="00B87A52">
        <w:t xml:space="preserve"> micronized lactose </w:t>
      </w:r>
      <w:r w:rsidR="00692B22" w:rsidRPr="00B87A52">
        <w:t>types</w:t>
      </w:r>
      <w:r w:rsidR="0098537F" w:rsidRPr="00B87A52">
        <w:t xml:space="preserve"> do not differ significantly in terms of apparent contact angle, </w:t>
      </w:r>
      <w:r w:rsidR="00B541E6" w:rsidRPr="00B87A52">
        <w:t xml:space="preserve">the </w:t>
      </w:r>
      <w:r w:rsidR="004A72B2" w:rsidRPr="00B87A52">
        <w:t>sinking</w:t>
      </w:r>
      <w:r w:rsidR="009D1983" w:rsidRPr="00B87A52">
        <w:t xml:space="preserve"> time</w:t>
      </w:r>
      <w:r w:rsidR="004A72B2" w:rsidRPr="00B87A52">
        <w:t xml:space="preserve"> discrepancy</w:t>
      </w:r>
      <w:r w:rsidR="00B541E6" w:rsidRPr="00B87A52">
        <w:t xml:space="preserve"> </w:t>
      </w:r>
      <w:r w:rsidR="00CF2431" w:rsidRPr="00B87A52">
        <w:t>may be explained by</w:t>
      </w:r>
      <w:r w:rsidR="00494F06" w:rsidRPr="00B87A52">
        <w:t xml:space="preserve"> </w:t>
      </w:r>
      <w:r w:rsidR="002E2544" w:rsidRPr="00B87A52">
        <w:t>a</w:t>
      </w:r>
      <w:r w:rsidR="00810DAE" w:rsidRPr="00B87A52">
        <w:t>nother</w:t>
      </w:r>
      <w:r w:rsidR="002E2544" w:rsidRPr="00B87A52">
        <w:t xml:space="preserve"> mechanism</w:t>
      </w:r>
      <w:r w:rsidR="00B35531" w:rsidRPr="00B87A52">
        <w:t>;</w:t>
      </w:r>
      <w:r w:rsidR="00564C57" w:rsidRPr="00B87A52">
        <w:t xml:space="preserve"> b</w:t>
      </w:r>
      <w:r w:rsidR="001170D3" w:rsidRPr="00B87A52">
        <w:t>y observing the video time-lapses, it is proposed that the longer floating of the amorphous powder is related to the development of a viscous layer at the powder-water interface that prevents</w:t>
      </w:r>
      <w:r w:rsidR="001170D3" w:rsidRPr="00B87A52">
        <w:rPr>
          <w:rFonts w:cs="Times New Roman"/>
        </w:rPr>
        <w:t xml:space="preserve"> water from rising into the inter- and intraparticle voids of the powder bed. </w:t>
      </w:r>
      <w:r w:rsidR="002B7E62" w:rsidRPr="00B87A52">
        <w:rPr>
          <w:rFonts w:cs="Times New Roman"/>
        </w:rPr>
        <w:t>Th</w:t>
      </w:r>
      <w:r w:rsidR="00C913BE" w:rsidRPr="00B87A52">
        <w:rPr>
          <w:rFonts w:cs="Times New Roman"/>
        </w:rPr>
        <w:t xml:space="preserve">is </w:t>
      </w:r>
      <w:r w:rsidR="002B7E62" w:rsidRPr="00B87A52">
        <w:rPr>
          <w:rFonts w:cs="Times New Roman"/>
        </w:rPr>
        <w:t>quick viscosity build-up is related to the molecular organization</w:t>
      </w:r>
      <w:r w:rsidR="002B7E62" w:rsidRPr="00B87A52">
        <w:t xml:space="preserve"> of the powder which allows for diffusion of water into its matrix and</w:t>
      </w:r>
      <w:r w:rsidR="00CA6E5B" w:rsidRPr="00B87A52">
        <w:t xml:space="preserve"> </w:t>
      </w:r>
      <w:r w:rsidR="00D4402C" w:rsidRPr="00B87A52">
        <w:t>a fast</w:t>
      </w:r>
      <w:r w:rsidR="002B7E62" w:rsidRPr="00B87A52">
        <w:t xml:space="preserve"> dissolution </w:t>
      </w:r>
      <w:r w:rsidR="002B7E62" w:rsidRPr="00B87A52">
        <w:fldChar w:fldCharType="begin"/>
      </w:r>
      <w:r w:rsidR="002B7E62" w:rsidRPr="00B87A52">
        <w:instrText xml:space="preserve"> ADDIN ZOTERO_ITEM CSL_CITATION {"citationID":"ao7UyG88","properties":{"formattedCitation":"[15]","plainCitation":"[15]","noteIndex":0},"citationItems":[{"id":224,"uris":["http://zotero.org/users/4403555/items/IDTH3E9P"],"uri":["http://zotero.org/users/4403555/items/IDTH3E9P"],"itemData":{"id":224,"type":"article-journal","abstract":"Polar water-soluble molecules can form different supra-molecular structures. In an amorphous matrix the molecules are randomly distributed while a crystalline structure is characterised by a symmetric arrangement of ions or molecules. Linked to the different molecular mobility in these structures, water-soluble solids behave differently while they are exposed to increasing humidity, temperature or stress. The article reviews the state of the art concerning the relation between supra-molecular structure and the physical material properties such as hygroscopicity, hygrosensitivity and mechanical properties. The following conclusions can be drawn: With increasing relative humidity of the surrounding air the water content in crystalline matrix only slightly increases until it dissolve at a substance-specific humidity. Accordingly variations of the relative humidity below the critical water activity do not change the mechanical properties of the particles. However, small moisture quantities liberated in a closed system lead to a partial dissolution of the material at the surface of the crystals. Furthermore, temperature variations below the melting point do not affect to a great extend the mechanical properties of crystalline structures. Crystalline substances dissolve slower due to the limited permeability of the crystalline matrix and the endothermic dissolution process. Amorphous water-soluble substances absorb significant quantities of water while they are exposed to increasing relative humidity. With increasing moisture content or temperature the visco-elastic properties of amorphous matrices vary greatly. Viscosity and elasticity might change by magnitudes due to the absorbed water quantities. Thus, any variations of the relative humidity affect the material behaviour while small quantities of added water do not change the material properties significantly. Dissolution of amorphous structures is comparable fast due to the high permeability of the amorphous matrix and the exothermic dissolution process.","container-title":"Trends in Food Science &amp; Technology","ISSN":"0924-2244","issue":"1","journalAbbreviation":"Trends in Food Science &amp; Technology","page":"12-25","source":"ScienceDirect","title":"The relation between material properties and supra-molecular structure of water-soluble food solids","volume":"21","author":[{"family":"Palzer","given":"St."}],"issued":{"date-parts":[["2010",1,1]]}}}],"schema":"https://github.com/citation-style-language/schema/raw/master/csl-citation.json"} </w:instrText>
      </w:r>
      <w:r w:rsidR="002B7E62" w:rsidRPr="00B87A52">
        <w:fldChar w:fldCharType="separate"/>
      </w:r>
      <w:r w:rsidR="002B7E62" w:rsidRPr="00B87A52">
        <w:rPr>
          <w:rFonts w:cs="Times New Roman"/>
          <w:sz w:val="22"/>
        </w:rPr>
        <w:t>[15]</w:t>
      </w:r>
      <w:r w:rsidR="002B7E62" w:rsidRPr="00B87A52">
        <w:fldChar w:fldCharType="end"/>
      </w:r>
      <w:r w:rsidR="002B7E62" w:rsidRPr="00B87A52">
        <w:t xml:space="preserve">. </w:t>
      </w:r>
      <w:r w:rsidR="001170D3" w:rsidRPr="00B87A52">
        <w:rPr>
          <w:rFonts w:cs="Times New Roman"/>
        </w:rPr>
        <w:t xml:space="preserve">Similar effects of local viscosity build-up have been reported by Mitchell et al. </w:t>
      </w:r>
      <w:r w:rsidR="001170D3" w:rsidRPr="00B87A52">
        <w:rPr>
          <w:rFonts w:cs="Times New Roman"/>
        </w:rPr>
        <w:fldChar w:fldCharType="begin"/>
      </w:r>
      <w:r w:rsidR="001170D3" w:rsidRPr="00B87A52">
        <w:rPr>
          <w:rFonts w:cs="Times New Roman"/>
        </w:rPr>
        <w:instrText xml:space="preserve"> ADDIN ZOTERO_ITEM CSL_CITATION {"citationID":"pxoHadUv","properties":{"formattedCitation":"[1]","plainCitation":"[1]","noteIndex":0},"citationItems":[{"id":108,"uris":["http://zotero.org/users/4403555/items/EKDQVIL6"],"uri":["http://zotero.org/users/4403555/items/EKDQVIL6"],"itemData":{"id":108,"type":"article-journal","abstract":"Poor reconstitution of food powders is a defect that hampers the development of novel dehydrated food products. In order to improve the quality of a powdered food during the development stages, a better understanding of how the powder behaves upon rehydration is vital. However, common methods to follow powder reconstitution, e.g. conductimetry, can yield uninterpretable results, especially if a powder does not completely wet, sink, disperse and dissolve. To circumvent this problem, a mapping approach was developed to describe the powder behavior depending on the combinations of variables. To construct such a map, powders are reconstituted using a transparent vessel, and an optical recording of each trial is utilized to describe if the process was ‘normal’, i.e. if wetting/sinking, dispersing, and dissolving of the particles occur readily and more or less sequentially, or if it was limited by poor powder sinking, by sedimentation, slow material dissolution, or lump formation. By mapping the behaviors at different combinations of temperatures and agitation speeds, various regimes of limiting reconstitution behavior can be identified. In the current study, rate-limiting regime maps of four types of maltodextrin (Glucidex DE21, IT21, DE6, and IT6) are constructed and compared in order to investigate the influence of molecular weight, particle size, water temperature, and agitation speed on the rehydration of a water-soluble amorphous food powder. Such a study would not have been possible using conventional techniques, as powder reconstitution is not always complete.","container-title":"Powder Technology","ISSN":"0032-5910","journalAbbreviation":"Powder Technology","page":"520-527","source":"ScienceDirect","title":"Mapping the rate-limiting regimes of food powder reconstitution in a standard mixing vessel","volume":"270","author":[{"family":"Mitchell","given":"W. Robert"},{"family":"Forny","given":"Laurent"},{"family":"Althaus","given":"Tim O."},{"family":"Niederreiter","given":"Gerhard"},{"family":"Palzer","given":"Stefan"},{"family":"Hounslow","given":"Michael J."},{"family":"Salman","given":"Agba D."}],"issued":{"date-parts":[["2015",1,1]]}},"suppress-author":true}],"schema":"https://github.com/citation-style-language/schema/raw/master/csl-citation.json"} </w:instrText>
      </w:r>
      <w:r w:rsidR="001170D3" w:rsidRPr="00B87A52">
        <w:rPr>
          <w:rFonts w:cs="Times New Roman"/>
        </w:rPr>
        <w:fldChar w:fldCharType="separate"/>
      </w:r>
      <w:r w:rsidR="001170D3" w:rsidRPr="00B87A52">
        <w:rPr>
          <w:rFonts w:cs="Times New Roman"/>
          <w:sz w:val="22"/>
        </w:rPr>
        <w:t>[1]</w:t>
      </w:r>
      <w:r w:rsidR="001170D3" w:rsidRPr="00B87A52">
        <w:rPr>
          <w:rFonts w:cs="Times New Roman"/>
        </w:rPr>
        <w:fldChar w:fldCharType="end"/>
      </w:r>
      <w:r w:rsidR="001170D3" w:rsidRPr="00B87A52">
        <w:rPr>
          <w:rFonts w:cs="Times New Roman"/>
        </w:rPr>
        <w:t>.</w:t>
      </w:r>
    </w:p>
    <w:p w14:paraId="65D17886" w14:textId="569F616F" w:rsidR="001653B6" w:rsidRPr="00B87A52" w:rsidRDefault="00B87A52" w:rsidP="00B87A52">
      <w:pPr>
        <w:pStyle w:val="NormalText"/>
        <w:jc w:val="center"/>
      </w:pPr>
      <w:r>
        <w:rPr>
          <w:noProof/>
        </w:rPr>
        <w:lastRenderedPageBreak/>
        <w:drawing>
          <wp:inline distT="0" distB="0" distL="0" distR="0" wp14:anchorId="3B69C993" wp14:editId="561A3079">
            <wp:extent cx="5057775" cy="3790975"/>
            <wp:effectExtent l="0" t="0" r="0"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074570" cy="3803563"/>
                    </a:xfrm>
                    <a:prstGeom prst="rect">
                      <a:avLst/>
                    </a:prstGeom>
                  </pic:spPr>
                </pic:pic>
              </a:graphicData>
            </a:graphic>
          </wp:inline>
        </w:drawing>
      </w:r>
    </w:p>
    <w:p w14:paraId="367D108D" w14:textId="014432AB" w:rsidR="00053D77" w:rsidRPr="00B87A52" w:rsidRDefault="00053D77" w:rsidP="00053D77">
      <w:pPr>
        <w:pStyle w:val="Caption"/>
        <w:ind w:left="360"/>
      </w:pPr>
      <w:bookmarkStart w:id="12" w:name="_Ref61281429"/>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Pr="00B87A52">
        <w:rPr>
          <w:noProof/>
        </w:rPr>
        <w:t>8</w:t>
      </w:r>
      <w:r w:rsidR="00062842" w:rsidRPr="00B87A52">
        <w:rPr>
          <w:noProof/>
        </w:rPr>
        <w:fldChar w:fldCharType="end"/>
      </w:r>
      <w:bookmarkEnd w:id="12"/>
      <w:r w:rsidRPr="00B87A52">
        <w:t xml:space="preserve">. Reconstitution properties of </w:t>
      </w:r>
      <w:r w:rsidR="00EB6982" w:rsidRPr="00B87A52">
        <w:t>pure micronized lactose powders</w:t>
      </w:r>
      <w:r w:rsidR="009B1391" w:rsidRPr="00B87A52">
        <w:t>,</w:t>
      </w:r>
      <w:r w:rsidR="00EB6982" w:rsidRPr="00B87A52">
        <w:t xml:space="preserve"> </w:t>
      </w:r>
      <w:r w:rsidRPr="00B87A52">
        <w:t>crystalline (left) and amorphous (right)</w:t>
      </w:r>
    </w:p>
    <w:p w14:paraId="77A99706" w14:textId="79152401" w:rsidR="009118C8" w:rsidRPr="00B87A52" w:rsidRDefault="00114C54" w:rsidP="009118C8">
      <w:pPr>
        <w:pStyle w:val="Sub-sectionHeading"/>
        <w:numPr>
          <w:ilvl w:val="1"/>
          <w:numId w:val="30"/>
        </w:numPr>
      </w:pPr>
      <w:r w:rsidRPr="00B87A52">
        <w:t>Reconstitution of c</w:t>
      </w:r>
      <w:r w:rsidR="009118C8" w:rsidRPr="00B87A52">
        <w:t>oated non-agglomerated WMP (n-WMP)</w:t>
      </w:r>
    </w:p>
    <w:p w14:paraId="54194F2A" w14:textId="5BDE2868" w:rsidR="007258CF" w:rsidRPr="00B87A52" w:rsidRDefault="00EF274E" w:rsidP="002449E1">
      <w:pPr>
        <w:pStyle w:val="NormalText"/>
        <w:numPr>
          <w:ilvl w:val="2"/>
          <w:numId w:val="30"/>
        </w:numPr>
        <w:rPr>
          <w:b/>
        </w:rPr>
      </w:pPr>
      <w:r w:rsidRPr="00B87A52">
        <w:rPr>
          <w:b/>
        </w:rPr>
        <w:t>Apparent contact angle</w:t>
      </w:r>
    </w:p>
    <w:p w14:paraId="7698E87C" w14:textId="0E1F16E3" w:rsidR="00CC1363" w:rsidRPr="00B87A52" w:rsidRDefault="00951F4D" w:rsidP="009118C8">
      <w:r w:rsidRPr="00B87A52">
        <w:t xml:space="preserve">The measured and predicted apparent contact angle values </w:t>
      </w:r>
      <w:r w:rsidR="00C31ECC" w:rsidRPr="00B87A52">
        <w:t xml:space="preserve">of </w:t>
      </w:r>
      <w:r w:rsidR="00FC5AE8" w:rsidRPr="00B87A52">
        <w:t xml:space="preserve">coated n-WMP </w:t>
      </w:r>
      <w:r w:rsidRPr="00B87A52">
        <w:t>are presented in</w:t>
      </w:r>
      <w:r w:rsidR="0080020A" w:rsidRPr="00B87A52">
        <w:t xml:space="preserve"> Table 2</w:t>
      </w:r>
      <w:r w:rsidRPr="00B87A52">
        <w:t xml:space="preserve">. </w:t>
      </w:r>
      <w:r w:rsidR="00C26514" w:rsidRPr="00B87A52">
        <w:t>As there were no differences</w:t>
      </w:r>
      <w:r w:rsidR="00194700" w:rsidRPr="00B87A52">
        <w:t xml:space="preserve"> in terms of apparent contact angle</w:t>
      </w:r>
      <w:r w:rsidR="00C26514" w:rsidRPr="00B87A52">
        <w:t xml:space="preserve"> between </w:t>
      </w:r>
      <w:r w:rsidR="009F6BCA" w:rsidRPr="00B87A52">
        <w:t>the two</w:t>
      </w:r>
      <w:r w:rsidR="00C26514" w:rsidRPr="00B87A52">
        <w:t xml:space="preserve"> micronized lactose </w:t>
      </w:r>
      <w:r w:rsidR="009F6BCA" w:rsidRPr="00B87A52">
        <w:t xml:space="preserve">states </w:t>
      </w:r>
      <w:r w:rsidR="00C26514" w:rsidRPr="00B87A52">
        <w:t>(see</w:t>
      </w:r>
      <w:r w:rsidR="0007584C" w:rsidRPr="00B87A52">
        <w:t xml:space="preserve"> Figure 8</w:t>
      </w:r>
      <w:r w:rsidR="00C26514" w:rsidRPr="00B87A52">
        <w:t xml:space="preserve">), only crystalline ML was used in this section. </w:t>
      </w:r>
      <w:r w:rsidR="00CC1363" w:rsidRPr="00B87A52">
        <w:t xml:space="preserve">For the calculations, the average measured apparent contact angles of n-WMP and micronized lactose were used. </w:t>
      </w:r>
      <w:r w:rsidR="0046763E" w:rsidRPr="00B87A52">
        <w:t>G</w:t>
      </w:r>
      <w:r w:rsidR="00CC1363" w:rsidRPr="00B87A52">
        <w:t>ood agreement between the measured and predicted values can be observed.</w:t>
      </w:r>
      <w:r w:rsidR="00857068" w:rsidRPr="00B87A52">
        <w:t xml:space="preserve"> </w:t>
      </w:r>
    </w:p>
    <w:p w14:paraId="631BD920" w14:textId="4D67EF43" w:rsidR="00CC1363" w:rsidRPr="00B87A52" w:rsidRDefault="00CC1363" w:rsidP="009118C8">
      <w:pPr>
        <w:pStyle w:val="Caption"/>
        <w:keepNext/>
        <w:jc w:val="both"/>
      </w:pPr>
      <w:bookmarkStart w:id="13" w:name="_Ref61281474"/>
      <w:r w:rsidRPr="00B87A52">
        <w:lastRenderedPageBreak/>
        <w:t xml:space="preserve">Table </w:t>
      </w:r>
      <w:r w:rsidR="00062842" w:rsidRPr="00B87A52">
        <w:fldChar w:fldCharType="begin"/>
      </w:r>
      <w:r w:rsidR="00062842" w:rsidRPr="00B87A52">
        <w:instrText xml:space="preserve"> SEQ Table \* ARABIC </w:instrText>
      </w:r>
      <w:r w:rsidR="00062842" w:rsidRPr="00B87A52">
        <w:fldChar w:fldCharType="separate"/>
      </w:r>
      <w:r w:rsidR="009048E1" w:rsidRPr="00B87A52">
        <w:rPr>
          <w:noProof/>
        </w:rPr>
        <w:t>2</w:t>
      </w:r>
      <w:r w:rsidR="00062842" w:rsidRPr="00B87A52">
        <w:rPr>
          <w:noProof/>
        </w:rPr>
        <w:fldChar w:fldCharType="end"/>
      </w:r>
      <w:bookmarkEnd w:id="13"/>
      <w:r w:rsidRPr="00B87A52">
        <w:t xml:space="preserve">. Apparent contact angle (measured and predicted) of n-WMP, </w:t>
      </w:r>
      <w:r w:rsidR="00B74562" w:rsidRPr="00B87A52">
        <w:t xml:space="preserve">crystalline </w:t>
      </w:r>
      <w:r w:rsidRPr="00B87A52">
        <w:t xml:space="preserve">micronized lactose, and </w:t>
      </w:r>
      <w:r w:rsidR="00DB1CD8" w:rsidRPr="00B87A52">
        <w:t xml:space="preserve">coated </w:t>
      </w:r>
      <w:r w:rsidRPr="00B87A52">
        <w:t xml:space="preserve">n-WMP </w:t>
      </w:r>
      <w:r w:rsidR="00DB1CD8" w:rsidRPr="00B87A52">
        <w:t>at</w:t>
      </w:r>
      <w:r w:rsidR="003B04F3" w:rsidRPr="00B87A52">
        <w:t xml:space="preserve"> 5/10% (w/w) </w:t>
      </w:r>
      <w:r w:rsidRPr="00B87A52">
        <w:t xml:space="preserve">crystalline </w:t>
      </w:r>
      <w:r w:rsidR="0081392B" w:rsidRPr="00B87A52">
        <w:t xml:space="preserve">micronized </w:t>
      </w:r>
      <w:r w:rsidRPr="00B87A52">
        <w:t>lactose</w:t>
      </w:r>
    </w:p>
    <w:tbl>
      <w:tblPr>
        <w:tblStyle w:val="TableGrid"/>
        <w:tblW w:w="5000" w:type="pct"/>
        <w:tblCellMar>
          <w:top w:w="113" w:type="dxa"/>
          <w:bottom w:w="113" w:type="dxa"/>
        </w:tblCellMar>
        <w:tblLook w:val="0680" w:firstRow="0" w:lastRow="0" w:firstColumn="1" w:lastColumn="0" w:noHBand="1" w:noVBand="1"/>
      </w:tblPr>
      <w:tblGrid>
        <w:gridCol w:w="2122"/>
        <w:gridCol w:w="1724"/>
        <w:gridCol w:w="1724"/>
        <w:gridCol w:w="1724"/>
        <w:gridCol w:w="1722"/>
      </w:tblGrid>
      <w:tr w:rsidR="00CC1363" w:rsidRPr="00B87A52" w14:paraId="282A6967" w14:textId="77777777" w:rsidTr="00677D1A">
        <w:trPr>
          <w:trHeight w:val="626"/>
        </w:trPr>
        <w:tc>
          <w:tcPr>
            <w:tcW w:w="1177" w:type="pct"/>
            <w:vMerge w:val="restart"/>
            <w:vAlign w:val="center"/>
          </w:tcPr>
          <w:p w14:paraId="3E659909" w14:textId="77777777" w:rsidR="00CC1363" w:rsidRPr="00B87A52" w:rsidRDefault="00CC1363" w:rsidP="00677D1A">
            <w:pPr>
              <w:pStyle w:val="NormalText"/>
              <w:spacing w:after="0" w:line="240" w:lineRule="auto"/>
              <w:ind w:firstLine="0"/>
              <w:jc w:val="center"/>
              <w:rPr>
                <w:sz w:val="24"/>
              </w:rPr>
            </w:pPr>
          </w:p>
        </w:tc>
        <w:tc>
          <w:tcPr>
            <w:tcW w:w="956" w:type="pct"/>
            <w:vMerge w:val="restart"/>
            <w:vAlign w:val="center"/>
          </w:tcPr>
          <w:p w14:paraId="5AACC423" w14:textId="77777777" w:rsidR="00CC1363" w:rsidRPr="00B87A52" w:rsidRDefault="00CC1363" w:rsidP="00677D1A">
            <w:pPr>
              <w:pStyle w:val="NormalText"/>
              <w:spacing w:after="0" w:line="240" w:lineRule="auto"/>
              <w:ind w:firstLine="0"/>
              <w:jc w:val="center"/>
              <w:rPr>
                <w:sz w:val="24"/>
              </w:rPr>
            </w:pPr>
            <w:r w:rsidRPr="00B87A52">
              <w:rPr>
                <w:sz w:val="24"/>
              </w:rPr>
              <w:t>n-WMP</w:t>
            </w:r>
          </w:p>
        </w:tc>
        <w:tc>
          <w:tcPr>
            <w:tcW w:w="956" w:type="pct"/>
            <w:vMerge w:val="restart"/>
            <w:vAlign w:val="center"/>
          </w:tcPr>
          <w:p w14:paraId="30ED52B3" w14:textId="7947E7CC" w:rsidR="00CC1363" w:rsidRPr="00B87A52" w:rsidRDefault="00B74562" w:rsidP="00677D1A">
            <w:pPr>
              <w:pStyle w:val="NormalText"/>
              <w:spacing w:after="0" w:line="240" w:lineRule="auto"/>
              <w:ind w:firstLine="0"/>
              <w:jc w:val="center"/>
              <w:rPr>
                <w:sz w:val="24"/>
              </w:rPr>
            </w:pPr>
            <w:r w:rsidRPr="00B87A52">
              <w:rPr>
                <w:sz w:val="24"/>
              </w:rPr>
              <w:t>Crystalline m</w:t>
            </w:r>
            <w:r w:rsidR="00CC1363" w:rsidRPr="00B87A52">
              <w:rPr>
                <w:sz w:val="24"/>
              </w:rPr>
              <w:t>icronized lactose</w:t>
            </w:r>
          </w:p>
        </w:tc>
        <w:tc>
          <w:tcPr>
            <w:tcW w:w="1911" w:type="pct"/>
            <w:gridSpan w:val="2"/>
            <w:vAlign w:val="center"/>
          </w:tcPr>
          <w:p w14:paraId="1B8A6AA8" w14:textId="3948493A" w:rsidR="00CC1363" w:rsidRPr="00B87A52" w:rsidRDefault="00CC1363" w:rsidP="00677D1A">
            <w:pPr>
              <w:pStyle w:val="NormalText"/>
              <w:spacing w:after="0" w:line="240" w:lineRule="auto"/>
              <w:ind w:firstLine="0"/>
              <w:jc w:val="center"/>
              <w:rPr>
                <w:sz w:val="24"/>
              </w:rPr>
            </w:pPr>
            <w:r w:rsidRPr="00B87A52">
              <w:rPr>
                <w:sz w:val="24"/>
              </w:rPr>
              <w:t xml:space="preserve">n-WMP + </w:t>
            </w:r>
            <w:r w:rsidR="00B74562" w:rsidRPr="00B87A52">
              <w:rPr>
                <w:sz w:val="24"/>
              </w:rPr>
              <w:t xml:space="preserve">crystalline </w:t>
            </w:r>
            <w:r w:rsidRPr="00B87A52">
              <w:rPr>
                <w:sz w:val="24"/>
              </w:rPr>
              <w:t>micronized lactose</w:t>
            </w:r>
          </w:p>
        </w:tc>
      </w:tr>
      <w:tr w:rsidR="00CC1363" w:rsidRPr="00B87A52" w14:paraId="0C4BA55B" w14:textId="77777777" w:rsidTr="00677D1A">
        <w:trPr>
          <w:trHeight w:val="148"/>
        </w:trPr>
        <w:tc>
          <w:tcPr>
            <w:tcW w:w="1177" w:type="pct"/>
            <w:vMerge/>
            <w:vAlign w:val="center"/>
          </w:tcPr>
          <w:p w14:paraId="7E1A5AFF" w14:textId="77777777" w:rsidR="00CC1363" w:rsidRPr="00B87A52" w:rsidRDefault="00CC1363" w:rsidP="00677D1A">
            <w:pPr>
              <w:pStyle w:val="NormalText"/>
              <w:spacing w:after="0" w:line="240" w:lineRule="auto"/>
              <w:ind w:firstLine="0"/>
              <w:jc w:val="center"/>
              <w:rPr>
                <w:sz w:val="24"/>
              </w:rPr>
            </w:pPr>
          </w:p>
        </w:tc>
        <w:tc>
          <w:tcPr>
            <w:tcW w:w="956" w:type="pct"/>
            <w:vMerge/>
            <w:vAlign w:val="center"/>
          </w:tcPr>
          <w:p w14:paraId="5421ECE2" w14:textId="77777777" w:rsidR="00CC1363" w:rsidRPr="00B87A52" w:rsidRDefault="00CC1363" w:rsidP="00677D1A">
            <w:pPr>
              <w:pStyle w:val="NormalText"/>
              <w:spacing w:after="0" w:line="240" w:lineRule="auto"/>
              <w:ind w:firstLine="0"/>
              <w:jc w:val="center"/>
              <w:rPr>
                <w:sz w:val="24"/>
              </w:rPr>
            </w:pPr>
          </w:p>
        </w:tc>
        <w:tc>
          <w:tcPr>
            <w:tcW w:w="956" w:type="pct"/>
            <w:vMerge/>
            <w:vAlign w:val="center"/>
          </w:tcPr>
          <w:p w14:paraId="34898ADF" w14:textId="77777777" w:rsidR="00CC1363" w:rsidRPr="00B87A52" w:rsidRDefault="00CC1363" w:rsidP="00677D1A">
            <w:pPr>
              <w:pStyle w:val="NormalText"/>
              <w:spacing w:after="0" w:line="240" w:lineRule="auto"/>
              <w:ind w:firstLine="0"/>
              <w:jc w:val="center"/>
              <w:rPr>
                <w:sz w:val="24"/>
              </w:rPr>
            </w:pPr>
          </w:p>
        </w:tc>
        <w:tc>
          <w:tcPr>
            <w:tcW w:w="956" w:type="pct"/>
            <w:tcBorders>
              <w:bottom w:val="single" w:sz="12" w:space="0" w:color="auto"/>
            </w:tcBorders>
            <w:vAlign w:val="center"/>
          </w:tcPr>
          <w:p w14:paraId="1BA14EA7" w14:textId="77777777" w:rsidR="00CC1363" w:rsidRPr="00B87A52" w:rsidRDefault="00CC1363" w:rsidP="00677D1A">
            <w:pPr>
              <w:pStyle w:val="NormalText"/>
              <w:spacing w:after="0" w:line="240" w:lineRule="auto"/>
              <w:ind w:firstLine="0"/>
              <w:jc w:val="center"/>
              <w:rPr>
                <w:sz w:val="24"/>
              </w:rPr>
            </w:pPr>
            <w:r w:rsidRPr="00B87A52">
              <w:rPr>
                <w:sz w:val="24"/>
              </w:rPr>
              <w:t>5% (w/w)</w:t>
            </w:r>
          </w:p>
        </w:tc>
        <w:tc>
          <w:tcPr>
            <w:tcW w:w="955" w:type="pct"/>
            <w:tcBorders>
              <w:bottom w:val="single" w:sz="12" w:space="0" w:color="auto"/>
            </w:tcBorders>
            <w:vAlign w:val="center"/>
          </w:tcPr>
          <w:p w14:paraId="165314A4" w14:textId="77777777" w:rsidR="00CC1363" w:rsidRPr="00B87A52" w:rsidRDefault="00CC1363" w:rsidP="00677D1A">
            <w:pPr>
              <w:pStyle w:val="NormalText"/>
              <w:spacing w:after="0" w:line="240" w:lineRule="auto"/>
              <w:ind w:firstLine="0"/>
              <w:jc w:val="center"/>
              <w:rPr>
                <w:sz w:val="24"/>
              </w:rPr>
            </w:pPr>
            <w:r w:rsidRPr="00B87A52">
              <w:rPr>
                <w:sz w:val="24"/>
              </w:rPr>
              <w:t>10% (w/w)</w:t>
            </w:r>
          </w:p>
        </w:tc>
      </w:tr>
      <w:tr w:rsidR="00CC1363" w:rsidRPr="00B87A52" w14:paraId="562EDCB8" w14:textId="77777777" w:rsidTr="00677D1A">
        <w:trPr>
          <w:trHeight w:val="762"/>
        </w:trPr>
        <w:tc>
          <w:tcPr>
            <w:tcW w:w="1177" w:type="pct"/>
            <w:tcBorders>
              <w:top w:val="single" w:sz="12" w:space="0" w:color="auto"/>
            </w:tcBorders>
            <w:vAlign w:val="center"/>
          </w:tcPr>
          <w:p w14:paraId="4D135C5D" w14:textId="77777777" w:rsidR="00CC1363" w:rsidRPr="00B87A52" w:rsidRDefault="00CC1363" w:rsidP="00677D1A">
            <w:pPr>
              <w:pStyle w:val="NormalText"/>
              <w:spacing w:after="0" w:line="240" w:lineRule="auto"/>
              <w:ind w:firstLine="0"/>
              <w:jc w:val="center"/>
              <w:rPr>
                <w:sz w:val="24"/>
              </w:rPr>
            </w:pPr>
            <w:r w:rsidRPr="00B87A52">
              <w:rPr>
                <w:sz w:val="24"/>
              </w:rPr>
              <w:t>Apparent contact angle (</w:t>
            </w:r>
            <w:r w:rsidRPr="00B87A52">
              <w:rPr>
                <w:rFonts w:cs="Times New Roman"/>
                <w:sz w:val="24"/>
              </w:rPr>
              <w:t>°</w:t>
            </w:r>
            <w:r w:rsidRPr="00B87A52">
              <w:rPr>
                <w:sz w:val="24"/>
              </w:rPr>
              <w:t xml:space="preserve">) </w:t>
            </w:r>
            <w:r w:rsidRPr="00B87A52">
              <w:rPr>
                <w:sz w:val="24"/>
              </w:rPr>
              <w:br/>
            </w:r>
            <w:r w:rsidRPr="00B87A52">
              <w:rPr>
                <w:sz w:val="24"/>
                <w:u w:val="single"/>
              </w:rPr>
              <w:t>measured</w:t>
            </w:r>
          </w:p>
        </w:tc>
        <w:tc>
          <w:tcPr>
            <w:tcW w:w="956" w:type="pct"/>
            <w:tcBorders>
              <w:top w:val="single" w:sz="12" w:space="0" w:color="auto"/>
            </w:tcBorders>
            <w:vAlign w:val="center"/>
          </w:tcPr>
          <w:p w14:paraId="7ACB407C" w14:textId="77777777" w:rsidR="00CC1363" w:rsidRPr="00B87A52" w:rsidRDefault="00CC1363" w:rsidP="00677D1A">
            <w:pPr>
              <w:pStyle w:val="NormalText"/>
              <w:spacing w:after="0" w:line="240" w:lineRule="auto"/>
              <w:ind w:firstLine="0"/>
              <w:jc w:val="center"/>
              <w:rPr>
                <w:sz w:val="24"/>
              </w:rPr>
            </w:pPr>
            <w:r w:rsidRPr="00B87A52">
              <w:rPr>
                <w:sz w:val="24"/>
              </w:rPr>
              <w:t xml:space="preserve">50 </w:t>
            </w:r>
            <w:r w:rsidRPr="00B87A52">
              <w:rPr>
                <w:rFonts w:cs="Times New Roman"/>
                <w:sz w:val="24"/>
              </w:rPr>
              <w:t>±</w:t>
            </w:r>
            <w:r w:rsidRPr="00B87A52">
              <w:rPr>
                <w:sz w:val="24"/>
              </w:rPr>
              <w:t xml:space="preserve"> 3</w:t>
            </w:r>
          </w:p>
        </w:tc>
        <w:tc>
          <w:tcPr>
            <w:tcW w:w="956" w:type="pct"/>
            <w:tcBorders>
              <w:top w:val="single" w:sz="12" w:space="0" w:color="auto"/>
            </w:tcBorders>
            <w:vAlign w:val="center"/>
          </w:tcPr>
          <w:p w14:paraId="6275DA0B" w14:textId="77777777" w:rsidR="00CC1363" w:rsidRPr="00B87A52" w:rsidRDefault="00CC1363" w:rsidP="00677D1A">
            <w:pPr>
              <w:pStyle w:val="NormalText"/>
              <w:spacing w:after="0" w:line="240" w:lineRule="auto"/>
              <w:ind w:firstLine="0"/>
              <w:jc w:val="center"/>
              <w:rPr>
                <w:sz w:val="24"/>
              </w:rPr>
            </w:pPr>
            <w:r w:rsidRPr="00B87A52">
              <w:rPr>
                <w:sz w:val="24"/>
              </w:rPr>
              <w:t xml:space="preserve">19 </w:t>
            </w:r>
            <w:r w:rsidRPr="00B87A52">
              <w:rPr>
                <w:rFonts w:cs="Times New Roman"/>
                <w:sz w:val="24"/>
              </w:rPr>
              <w:t>±</w:t>
            </w:r>
            <w:r w:rsidRPr="00B87A52">
              <w:rPr>
                <w:sz w:val="24"/>
              </w:rPr>
              <w:t xml:space="preserve"> 2</w:t>
            </w:r>
          </w:p>
        </w:tc>
        <w:tc>
          <w:tcPr>
            <w:tcW w:w="956" w:type="pct"/>
            <w:tcBorders>
              <w:top w:val="single" w:sz="12" w:space="0" w:color="auto"/>
            </w:tcBorders>
            <w:vAlign w:val="center"/>
          </w:tcPr>
          <w:p w14:paraId="5E3AC1B8" w14:textId="77777777" w:rsidR="00CC1363" w:rsidRPr="00B87A52" w:rsidRDefault="00CC1363" w:rsidP="00677D1A">
            <w:pPr>
              <w:pStyle w:val="NormalText"/>
              <w:spacing w:after="0" w:line="240" w:lineRule="auto"/>
              <w:ind w:firstLine="0"/>
              <w:jc w:val="center"/>
              <w:rPr>
                <w:sz w:val="24"/>
              </w:rPr>
            </w:pPr>
            <w:r w:rsidRPr="00B87A52">
              <w:rPr>
                <w:sz w:val="24"/>
              </w:rPr>
              <w:t xml:space="preserve">44 </w:t>
            </w:r>
            <w:r w:rsidRPr="00B87A52">
              <w:rPr>
                <w:rFonts w:cs="Times New Roman"/>
                <w:sz w:val="24"/>
              </w:rPr>
              <w:t>±</w:t>
            </w:r>
            <w:r w:rsidRPr="00B87A52">
              <w:rPr>
                <w:sz w:val="24"/>
              </w:rPr>
              <w:t xml:space="preserve"> 2</w:t>
            </w:r>
          </w:p>
        </w:tc>
        <w:tc>
          <w:tcPr>
            <w:tcW w:w="955" w:type="pct"/>
            <w:tcBorders>
              <w:top w:val="single" w:sz="12" w:space="0" w:color="auto"/>
            </w:tcBorders>
            <w:vAlign w:val="center"/>
          </w:tcPr>
          <w:p w14:paraId="0F269500" w14:textId="77777777" w:rsidR="00CC1363" w:rsidRPr="00B87A52" w:rsidRDefault="00CC1363" w:rsidP="00677D1A">
            <w:pPr>
              <w:pStyle w:val="NormalText"/>
              <w:spacing w:after="0" w:line="240" w:lineRule="auto"/>
              <w:ind w:firstLine="0"/>
              <w:jc w:val="center"/>
              <w:rPr>
                <w:sz w:val="24"/>
              </w:rPr>
            </w:pPr>
            <w:r w:rsidRPr="00B87A52">
              <w:rPr>
                <w:sz w:val="24"/>
              </w:rPr>
              <w:t xml:space="preserve">42 </w:t>
            </w:r>
            <w:r w:rsidRPr="00B87A52">
              <w:rPr>
                <w:rFonts w:cs="Times New Roman"/>
                <w:sz w:val="24"/>
              </w:rPr>
              <w:t>±</w:t>
            </w:r>
            <w:r w:rsidRPr="00B87A52">
              <w:rPr>
                <w:sz w:val="24"/>
              </w:rPr>
              <w:t xml:space="preserve"> 2</w:t>
            </w:r>
          </w:p>
        </w:tc>
      </w:tr>
      <w:tr w:rsidR="00CC1363" w:rsidRPr="00B87A52" w14:paraId="21557927" w14:textId="77777777" w:rsidTr="00677D1A">
        <w:trPr>
          <w:trHeight w:val="244"/>
        </w:trPr>
        <w:tc>
          <w:tcPr>
            <w:tcW w:w="1177" w:type="pct"/>
            <w:vAlign w:val="center"/>
          </w:tcPr>
          <w:p w14:paraId="5ED64FC4" w14:textId="77777777" w:rsidR="00CC1363" w:rsidRPr="00B87A52" w:rsidRDefault="00CC1363" w:rsidP="00677D1A">
            <w:pPr>
              <w:pStyle w:val="NormalText"/>
              <w:spacing w:after="0" w:line="240" w:lineRule="auto"/>
              <w:ind w:firstLine="0"/>
              <w:jc w:val="center"/>
              <w:rPr>
                <w:sz w:val="24"/>
              </w:rPr>
            </w:pPr>
            <w:r w:rsidRPr="00B87A52">
              <w:rPr>
                <w:sz w:val="24"/>
              </w:rPr>
              <w:t>Apparent contact angle (</w:t>
            </w:r>
            <w:r w:rsidRPr="00B87A52">
              <w:rPr>
                <w:rFonts w:cs="Times New Roman"/>
                <w:sz w:val="24"/>
              </w:rPr>
              <w:t>°</w:t>
            </w:r>
            <w:r w:rsidRPr="00B87A52">
              <w:rPr>
                <w:sz w:val="24"/>
              </w:rPr>
              <w:t xml:space="preserve">) </w:t>
            </w:r>
            <w:r w:rsidRPr="00B87A52">
              <w:rPr>
                <w:sz w:val="24"/>
              </w:rPr>
              <w:br/>
            </w:r>
            <w:r w:rsidRPr="00B87A52">
              <w:rPr>
                <w:sz w:val="24"/>
                <w:u w:val="single"/>
              </w:rPr>
              <w:t>predicted</w:t>
            </w:r>
          </w:p>
        </w:tc>
        <w:tc>
          <w:tcPr>
            <w:tcW w:w="956" w:type="pct"/>
            <w:vAlign w:val="center"/>
          </w:tcPr>
          <w:p w14:paraId="5EBEF2A2" w14:textId="77777777" w:rsidR="00CC1363" w:rsidRPr="00B87A52" w:rsidRDefault="00CC1363" w:rsidP="00677D1A">
            <w:pPr>
              <w:pStyle w:val="NormalText"/>
              <w:spacing w:after="0" w:line="240" w:lineRule="auto"/>
              <w:ind w:firstLine="0"/>
              <w:jc w:val="center"/>
              <w:rPr>
                <w:sz w:val="24"/>
              </w:rPr>
            </w:pPr>
            <w:r w:rsidRPr="00B87A52">
              <w:rPr>
                <w:sz w:val="24"/>
              </w:rPr>
              <w:t>-</w:t>
            </w:r>
          </w:p>
        </w:tc>
        <w:tc>
          <w:tcPr>
            <w:tcW w:w="956" w:type="pct"/>
            <w:vAlign w:val="center"/>
          </w:tcPr>
          <w:p w14:paraId="5E6F2849" w14:textId="77777777" w:rsidR="00CC1363" w:rsidRPr="00B87A52" w:rsidRDefault="00CC1363" w:rsidP="00677D1A">
            <w:pPr>
              <w:pStyle w:val="NormalText"/>
              <w:spacing w:after="0" w:line="240" w:lineRule="auto"/>
              <w:ind w:firstLine="0"/>
              <w:jc w:val="center"/>
              <w:rPr>
                <w:sz w:val="24"/>
              </w:rPr>
            </w:pPr>
            <w:r w:rsidRPr="00B87A52">
              <w:rPr>
                <w:sz w:val="24"/>
              </w:rPr>
              <w:t>-</w:t>
            </w:r>
          </w:p>
        </w:tc>
        <w:tc>
          <w:tcPr>
            <w:tcW w:w="956" w:type="pct"/>
            <w:vAlign w:val="center"/>
          </w:tcPr>
          <w:p w14:paraId="696966E3" w14:textId="77777777" w:rsidR="00CC1363" w:rsidRPr="00B87A52" w:rsidRDefault="00CC1363" w:rsidP="00677D1A">
            <w:pPr>
              <w:pStyle w:val="NormalText"/>
              <w:spacing w:after="0" w:line="240" w:lineRule="auto"/>
              <w:ind w:firstLine="0"/>
              <w:jc w:val="center"/>
              <w:rPr>
                <w:sz w:val="24"/>
              </w:rPr>
            </w:pPr>
            <w:r w:rsidRPr="00B87A52">
              <w:rPr>
                <w:sz w:val="24"/>
              </w:rPr>
              <w:t>45</w:t>
            </w:r>
          </w:p>
        </w:tc>
        <w:tc>
          <w:tcPr>
            <w:tcW w:w="955" w:type="pct"/>
            <w:vAlign w:val="center"/>
          </w:tcPr>
          <w:p w14:paraId="0B9D01A9" w14:textId="77777777" w:rsidR="00CC1363" w:rsidRPr="00B87A52" w:rsidRDefault="00CC1363" w:rsidP="00677D1A">
            <w:pPr>
              <w:pStyle w:val="NormalText"/>
              <w:spacing w:after="0" w:line="240" w:lineRule="auto"/>
              <w:ind w:firstLine="0"/>
              <w:jc w:val="center"/>
              <w:rPr>
                <w:sz w:val="24"/>
              </w:rPr>
            </w:pPr>
            <w:r w:rsidRPr="00B87A52">
              <w:rPr>
                <w:sz w:val="24"/>
              </w:rPr>
              <w:t>40</w:t>
            </w:r>
          </w:p>
        </w:tc>
      </w:tr>
    </w:tbl>
    <w:p w14:paraId="25235B6B" w14:textId="342B2102" w:rsidR="009D4662" w:rsidRPr="00B87A52" w:rsidRDefault="0039234A" w:rsidP="009D4662">
      <w:pPr>
        <w:pStyle w:val="Sub-sectionHeading"/>
        <w:numPr>
          <w:ilvl w:val="2"/>
          <w:numId w:val="30"/>
        </w:numPr>
      </w:pPr>
      <w:r w:rsidRPr="00B87A52">
        <w:t>Effect of crystalline</w:t>
      </w:r>
      <w:r w:rsidR="007A0A66" w:rsidRPr="00B87A52">
        <w:t xml:space="preserve"> micronized lactose</w:t>
      </w:r>
      <w:r w:rsidRPr="00B87A52">
        <w:t xml:space="preserve"> coating on reconstitution</w:t>
      </w:r>
    </w:p>
    <w:p w14:paraId="027E964D" w14:textId="0D93DABE" w:rsidR="00981A3D" w:rsidRPr="00B87A52" w:rsidRDefault="002C7503" w:rsidP="00981A3D">
      <w:r w:rsidRPr="00B87A52">
        <w:t xml:space="preserve">Addition of </w:t>
      </w:r>
      <w:r w:rsidR="00EE173D" w:rsidRPr="00B87A52">
        <w:t xml:space="preserve">crystalline </w:t>
      </w:r>
      <w:r w:rsidRPr="00B87A52">
        <w:t xml:space="preserve">micronized lactose on the surface of </w:t>
      </w:r>
      <w:r w:rsidR="001C0357" w:rsidRPr="00B87A52">
        <w:t>n</w:t>
      </w:r>
      <w:r w:rsidRPr="00B87A52">
        <w:t>-WMP result</w:t>
      </w:r>
      <w:r w:rsidR="00681B95" w:rsidRPr="00B87A52">
        <w:t>s</w:t>
      </w:r>
      <w:r w:rsidRPr="00B87A52">
        <w:t xml:space="preserve"> in </w:t>
      </w:r>
      <w:r w:rsidR="582A3773" w:rsidRPr="00B87A52">
        <w:t xml:space="preserve">a </w:t>
      </w:r>
      <w:r w:rsidRPr="00B87A52">
        <w:t>significant enhancemen</w:t>
      </w:r>
      <w:r w:rsidR="00E95978" w:rsidRPr="00B87A52">
        <w:t>t of</w:t>
      </w:r>
      <w:r w:rsidRPr="00B87A52">
        <w:t xml:space="preserve"> </w:t>
      </w:r>
      <w:r w:rsidR="00202229" w:rsidRPr="00B87A52">
        <w:t>the</w:t>
      </w:r>
      <w:r w:rsidRPr="00B87A52">
        <w:t xml:space="preserve"> reconstitution</w:t>
      </w:r>
      <w:r w:rsidR="00202229" w:rsidRPr="00B87A52">
        <w:t xml:space="preserve"> kinetics</w:t>
      </w:r>
      <w:r w:rsidRPr="00B87A52">
        <w:t xml:space="preserve"> (</w:t>
      </w:r>
      <w:r w:rsidR="0007584C" w:rsidRPr="00B87A52">
        <w:t>Figure 9</w:t>
      </w:r>
      <w:r w:rsidRPr="00B87A52">
        <w:t xml:space="preserve">). </w:t>
      </w:r>
      <w:r w:rsidR="003D515E" w:rsidRPr="00B87A52">
        <w:t>For the concentration range explored, t</w:t>
      </w:r>
      <w:r w:rsidR="27113B03" w:rsidRPr="00B87A52">
        <w:t>he higher</w:t>
      </w:r>
      <w:r w:rsidR="6221F586" w:rsidRPr="00B87A52">
        <w:t xml:space="preserve"> the </w:t>
      </w:r>
      <w:r w:rsidR="00EE173D" w:rsidRPr="00B87A52">
        <w:t xml:space="preserve">crystalline </w:t>
      </w:r>
      <w:r w:rsidR="6221F586" w:rsidRPr="00B87A52">
        <w:t>micronized lactose con</w:t>
      </w:r>
      <w:r w:rsidR="35A5A388" w:rsidRPr="00B87A52">
        <w:t xml:space="preserve">tent, the </w:t>
      </w:r>
      <w:r w:rsidR="0011301B" w:rsidRPr="00B87A52">
        <w:t xml:space="preserve">faster the </w:t>
      </w:r>
      <w:r w:rsidR="2F73B58C" w:rsidRPr="00B87A52">
        <w:t>reconstitution</w:t>
      </w:r>
      <w:r w:rsidR="00B57E79" w:rsidRPr="00B87A52">
        <w:t xml:space="preserve"> </w:t>
      </w:r>
      <w:r w:rsidR="00681B95" w:rsidRPr="00B87A52">
        <w:t>i</w:t>
      </w:r>
      <w:r w:rsidR="00931837" w:rsidRPr="00B87A52">
        <w:t>s</w:t>
      </w:r>
      <w:r w:rsidR="6221F586" w:rsidRPr="00B87A52">
        <w:t>.</w:t>
      </w:r>
    </w:p>
    <w:p w14:paraId="509ED28A" w14:textId="51ECFD68" w:rsidR="001653B6" w:rsidRPr="00B87A52" w:rsidRDefault="00B87A52" w:rsidP="00DA5ADF">
      <w:pPr>
        <w:pStyle w:val="Caption"/>
      </w:pPr>
      <w:bookmarkStart w:id="14" w:name="_Ref61281380"/>
      <w:r>
        <w:rPr>
          <w:noProof/>
        </w:rPr>
        <w:drawing>
          <wp:inline distT="0" distB="0" distL="0" distR="0" wp14:anchorId="0BC25673" wp14:editId="7DB37B86">
            <wp:extent cx="5756368" cy="1724025"/>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4297" cy="1726400"/>
                    </a:xfrm>
                    <a:prstGeom prst="rect">
                      <a:avLst/>
                    </a:prstGeom>
                  </pic:spPr>
                </pic:pic>
              </a:graphicData>
            </a:graphic>
          </wp:inline>
        </w:drawing>
      </w:r>
    </w:p>
    <w:p w14:paraId="69FECF54" w14:textId="124A8A0D" w:rsidR="007258CF" w:rsidRPr="00B87A52" w:rsidRDefault="00DA5ADF" w:rsidP="00DA5ADF">
      <w:pPr>
        <w:pStyle w:val="Caption"/>
        <w:rPr>
          <w:szCs w:val="22"/>
        </w:rPr>
      </w:pPr>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9048E1" w:rsidRPr="00B87A52">
        <w:rPr>
          <w:noProof/>
        </w:rPr>
        <w:t>9</w:t>
      </w:r>
      <w:r w:rsidR="00062842" w:rsidRPr="00B87A52">
        <w:rPr>
          <w:noProof/>
        </w:rPr>
        <w:fldChar w:fldCharType="end"/>
      </w:r>
      <w:bookmarkEnd w:id="14"/>
      <w:r w:rsidRPr="00B87A52">
        <w:t xml:space="preserve">. Reconstitution </w:t>
      </w:r>
      <w:r w:rsidR="00B174F4" w:rsidRPr="00B87A52">
        <w:t xml:space="preserve">of </w:t>
      </w:r>
      <w:r w:rsidR="00C470B5" w:rsidRPr="00B87A52">
        <w:t xml:space="preserve">uncoated and </w:t>
      </w:r>
      <w:r w:rsidR="00B174F4" w:rsidRPr="00B87A52">
        <w:t>coated n-WMP</w:t>
      </w:r>
      <w:r w:rsidRPr="00B87A52">
        <w:t>.</w:t>
      </w:r>
      <w:r w:rsidR="00B174F4" w:rsidRPr="00B87A52">
        <w:t xml:space="preserve"> (a)</w:t>
      </w:r>
      <w:r w:rsidR="0064020E" w:rsidRPr="00B87A52">
        <w:t xml:space="preserve"> n-WMP + </w:t>
      </w:r>
      <w:r w:rsidR="00C470B5" w:rsidRPr="00B87A52">
        <w:t xml:space="preserve">0/5/10% (w/w) </w:t>
      </w:r>
      <w:r w:rsidR="0064020E" w:rsidRPr="00B87A52">
        <w:t>crystalline</w:t>
      </w:r>
      <w:r w:rsidRPr="00B87A52">
        <w:t xml:space="preserve"> </w:t>
      </w:r>
      <w:r w:rsidR="0064020E" w:rsidRPr="00B87A52">
        <w:t xml:space="preserve">micronized lactose (ML), (b) n-WMP + </w:t>
      </w:r>
      <w:r w:rsidR="00C470B5" w:rsidRPr="00B87A52">
        <w:t xml:space="preserve">0/5/10% (w/w) </w:t>
      </w:r>
      <w:r w:rsidR="0064020E" w:rsidRPr="00B87A52">
        <w:t xml:space="preserve">amorphous micronized lactose (ML). </w:t>
      </w:r>
      <w:r w:rsidRPr="00B87A52">
        <w:t>Dashed lines</w:t>
      </w:r>
      <w:r w:rsidR="00CD3AC3" w:rsidRPr="00B87A52">
        <w:t xml:space="preserve"> and values of the same colour</w:t>
      </w:r>
      <w:r w:rsidRPr="00B87A52">
        <w:t xml:space="preserve"> represent the </w:t>
      </w:r>
      <w:proofErr w:type="spellStart"/>
      <w:r w:rsidRPr="00B87A52">
        <w:t>t</w:t>
      </w:r>
      <w:r w:rsidRPr="00B87A52">
        <w:rPr>
          <w:vertAlign w:val="subscript"/>
        </w:rPr>
        <w:t>sink</w:t>
      </w:r>
      <w:proofErr w:type="spellEnd"/>
      <w:r w:rsidR="00CD3AC3" w:rsidRPr="00B87A52">
        <w:t xml:space="preserve"> of each material.</w:t>
      </w:r>
    </w:p>
    <w:p w14:paraId="56CC1C51" w14:textId="6996AC21" w:rsidR="009B270D" w:rsidRDefault="009B270D" w:rsidP="009B270D">
      <w:r w:rsidRPr="00B87A52">
        <w:t xml:space="preserve">The reconstitution improvement is primarily attributed to a decrease in the sinking time as a result of the micronized lactose coating. A decrease in the </w:t>
      </w:r>
      <w:proofErr w:type="spellStart"/>
      <w:r w:rsidRPr="00B87A52">
        <w:t>t</w:t>
      </w:r>
      <w:r w:rsidRPr="00B87A52">
        <w:rPr>
          <w:vertAlign w:val="subscript"/>
        </w:rPr>
        <w:t>sink</w:t>
      </w:r>
      <w:proofErr w:type="spellEnd"/>
      <w:r w:rsidRPr="00B87A52">
        <w:t xml:space="preserve"> of over 70% compared to pure </w:t>
      </w:r>
      <w:r w:rsidRPr="00B87A52">
        <w:lastRenderedPageBreak/>
        <w:t>n-WMP can be observed at 10% (w/w) crystalline micronized lactose. Video time-lapses of the liquid surface at 700 s from the beginning of reconstitution (see</w:t>
      </w:r>
      <w:r w:rsidR="0007584C" w:rsidRPr="00B87A52">
        <w:t xml:space="preserve"> Figure 10</w:t>
      </w:r>
      <w:r w:rsidRPr="00B87A52">
        <w:t>) show that n-WMP is almost intact on the water surface, while the 10% crystalline ML sample has fully submerged into the water.</w:t>
      </w:r>
    </w:p>
    <w:p w14:paraId="54564FEB" w14:textId="017B2286" w:rsidR="00B87A52" w:rsidRPr="00B87A52" w:rsidRDefault="00B87A52" w:rsidP="00B87A52">
      <w:pPr>
        <w:pStyle w:val="NormalText"/>
        <w:jc w:val="center"/>
      </w:pPr>
      <w:r>
        <w:rPr>
          <w:noProof/>
        </w:rPr>
        <w:drawing>
          <wp:inline distT="0" distB="0" distL="0" distR="0" wp14:anchorId="6BE818A3" wp14:editId="7E1A97CB">
            <wp:extent cx="4213292" cy="3000375"/>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4517" cy="3008369"/>
                    </a:xfrm>
                    <a:prstGeom prst="rect">
                      <a:avLst/>
                    </a:prstGeom>
                  </pic:spPr>
                </pic:pic>
              </a:graphicData>
            </a:graphic>
          </wp:inline>
        </w:drawing>
      </w:r>
    </w:p>
    <w:p w14:paraId="58AAC6CA" w14:textId="44687804" w:rsidR="00195A5F" w:rsidRPr="00B87A52" w:rsidRDefault="00195A5F" w:rsidP="00195A5F">
      <w:pPr>
        <w:pStyle w:val="Caption"/>
      </w:pPr>
      <w:bookmarkStart w:id="15" w:name="_Ref61281395"/>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9048E1" w:rsidRPr="00B87A52">
        <w:rPr>
          <w:noProof/>
        </w:rPr>
        <w:t>10</w:t>
      </w:r>
      <w:r w:rsidR="00062842" w:rsidRPr="00B87A52">
        <w:rPr>
          <w:noProof/>
        </w:rPr>
        <w:fldChar w:fldCharType="end"/>
      </w:r>
      <w:bookmarkEnd w:id="15"/>
      <w:r w:rsidRPr="00B87A52">
        <w:t xml:space="preserve">. </w:t>
      </w:r>
      <w:r w:rsidR="001C071E" w:rsidRPr="00B87A52">
        <w:t>Reconstitution</w:t>
      </w:r>
      <w:r w:rsidR="00BE2AA5" w:rsidRPr="00B87A52">
        <w:t xml:space="preserve"> t</w:t>
      </w:r>
      <w:r w:rsidRPr="00B87A52">
        <w:t>ime-lapse images of</w:t>
      </w:r>
      <w:r w:rsidR="00BD4D59" w:rsidRPr="00B87A52">
        <w:t xml:space="preserve"> uncoated and coated</w:t>
      </w:r>
      <w:r w:rsidRPr="00B87A52">
        <w:t xml:space="preserve"> n-WMP </w:t>
      </w:r>
      <w:r w:rsidR="00BD4D59" w:rsidRPr="00B87A52">
        <w:t>(5/</w:t>
      </w:r>
      <w:r w:rsidRPr="00B87A52">
        <w:t xml:space="preserve">10% </w:t>
      </w:r>
      <w:r w:rsidR="007D4907" w:rsidRPr="00B87A52">
        <w:t xml:space="preserve">w/w </w:t>
      </w:r>
      <w:r w:rsidRPr="00B87A52">
        <w:t>crystalline/amorphous micronized lactose</w:t>
      </w:r>
      <w:r w:rsidR="007D4907" w:rsidRPr="00B87A52">
        <w:t>)</w:t>
      </w:r>
      <w:r w:rsidRPr="00B87A52">
        <w:t xml:space="preserve"> at </w:t>
      </w:r>
      <w:r w:rsidR="00BE2AA5" w:rsidRPr="00B87A52">
        <w:t>t = </w:t>
      </w:r>
      <w:r w:rsidRPr="00B87A52">
        <w:t>700</w:t>
      </w:r>
      <w:r w:rsidR="00BE2AA5" w:rsidRPr="00B87A52">
        <w:t> </w:t>
      </w:r>
      <w:r w:rsidRPr="00B87A52">
        <w:t>s</w:t>
      </w:r>
    </w:p>
    <w:p w14:paraId="4D2DB63B" w14:textId="588BB48A" w:rsidR="00422A9E" w:rsidRPr="00B87A52" w:rsidRDefault="002C7503" w:rsidP="00853288">
      <w:pPr>
        <w:rPr>
          <w:szCs w:val="24"/>
        </w:rPr>
      </w:pPr>
      <w:r w:rsidRPr="00B87A52">
        <w:rPr>
          <w:szCs w:val="24"/>
        </w:rPr>
        <w:t xml:space="preserve">To </w:t>
      </w:r>
      <w:r w:rsidR="00625FDF" w:rsidRPr="00B87A52">
        <w:rPr>
          <w:szCs w:val="24"/>
        </w:rPr>
        <w:t xml:space="preserve">better </w:t>
      </w:r>
      <w:r w:rsidRPr="00B87A52">
        <w:rPr>
          <w:szCs w:val="24"/>
        </w:rPr>
        <w:t>understand the effect of lactose on the sinking behaviour of the mixtures, an additional experiment was performed</w:t>
      </w:r>
      <w:r w:rsidR="67E4CF8A" w:rsidRPr="00B87A52">
        <w:rPr>
          <w:szCs w:val="24"/>
        </w:rPr>
        <w:t>,</w:t>
      </w:r>
      <w:r w:rsidRPr="00B87A52">
        <w:rPr>
          <w:szCs w:val="24"/>
        </w:rPr>
        <w:t xml:space="preserve"> where </w:t>
      </w:r>
      <w:r w:rsidR="0011301B" w:rsidRPr="00B87A52">
        <w:rPr>
          <w:szCs w:val="24"/>
        </w:rPr>
        <w:t>n</w:t>
      </w:r>
      <w:r w:rsidRPr="00B87A52">
        <w:rPr>
          <w:szCs w:val="24"/>
        </w:rPr>
        <w:t xml:space="preserve">-WMP was mixed with coarse </w:t>
      </w:r>
      <w:r w:rsidR="00E21E9E" w:rsidRPr="00B87A52">
        <w:rPr>
          <w:szCs w:val="24"/>
          <w:lang w:val="el-GR"/>
        </w:rPr>
        <w:t>α</w:t>
      </w:r>
      <w:r w:rsidR="00E21E9E" w:rsidRPr="00B87A52">
        <w:rPr>
          <w:szCs w:val="24"/>
        </w:rPr>
        <w:t>-</w:t>
      </w:r>
      <w:r w:rsidRPr="00B87A52">
        <w:rPr>
          <w:szCs w:val="24"/>
        </w:rPr>
        <w:t xml:space="preserve">lactose </w:t>
      </w:r>
      <w:r w:rsidR="00E21E9E" w:rsidRPr="00B87A52">
        <w:rPr>
          <w:szCs w:val="24"/>
        </w:rPr>
        <w:t xml:space="preserve">monohydrate </w:t>
      </w:r>
      <w:r w:rsidRPr="00B87A52">
        <w:rPr>
          <w:szCs w:val="24"/>
        </w:rPr>
        <w:t xml:space="preserve">using the same mixing parameters as </w:t>
      </w:r>
      <w:r w:rsidR="00895D96" w:rsidRPr="00B87A52">
        <w:rPr>
          <w:szCs w:val="24"/>
        </w:rPr>
        <w:t>for</w:t>
      </w:r>
      <w:r w:rsidRPr="00B87A52">
        <w:rPr>
          <w:szCs w:val="24"/>
        </w:rPr>
        <w:t xml:space="preserve"> micronized lactose. Mixing of </w:t>
      </w:r>
      <w:r w:rsidR="0011301B" w:rsidRPr="00B87A52">
        <w:rPr>
          <w:szCs w:val="24"/>
        </w:rPr>
        <w:t>n</w:t>
      </w:r>
      <w:r w:rsidRPr="00B87A52">
        <w:rPr>
          <w:szCs w:val="24"/>
        </w:rPr>
        <w:t>-WMP with lactose of e</w:t>
      </w:r>
      <w:r w:rsidR="0E84F37A" w:rsidRPr="00B87A52">
        <w:rPr>
          <w:szCs w:val="24"/>
        </w:rPr>
        <w:t>qual particle</w:t>
      </w:r>
      <w:r w:rsidRPr="00B87A52">
        <w:rPr>
          <w:szCs w:val="24"/>
        </w:rPr>
        <w:t xml:space="preserve"> size is expected to lead to a “random” mixture</w:t>
      </w:r>
      <w:r w:rsidR="0B12ECDA" w:rsidRPr="00B87A52">
        <w:rPr>
          <w:szCs w:val="24"/>
        </w:rPr>
        <w:t>,</w:t>
      </w:r>
      <w:r w:rsidRPr="00B87A52">
        <w:rPr>
          <w:szCs w:val="24"/>
        </w:rPr>
        <w:t xml:space="preserve"> with no surface effects</w:t>
      </w:r>
      <w:r w:rsidR="348A8961" w:rsidRPr="00B87A52">
        <w:rPr>
          <w:szCs w:val="24"/>
        </w:rPr>
        <w:t xml:space="preserve"> or </w:t>
      </w:r>
      <w:r w:rsidR="7786084E" w:rsidRPr="00B87A52">
        <w:rPr>
          <w:szCs w:val="24"/>
        </w:rPr>
        <w:t>adhesive</w:t>
      </w:r>
      <w:r w:rsidR="348A8961" w:rsidRPr="00B87A52">
        <w:rPr>
          <w:szCs w:val="24"/>
        </w:rPr>
        <w:t xml:space="preserve"> forces</w:t>
      </w:r>
      <w:r w:rsidRPr="00B87A52">
        <w:rPr>
          <w:szCs w:val="24"/>
        </w:rPr>
        <w:t xml:space="preserve"> </w:t>
      </w:r>
      <w:r w:rsidRPr="00B87A52">
        <w:rPr>
          <w:szCs w:val="24"/>
        </w:rPr>
        <w:fldChar w:fldCharType="begin"/>
      </w:r>
      <w:r w:rsidR="00FA3B9E" w:rsidRPr="00B87A52">
        <w:rPr>
          <w:szCs w:val="24"/>
        </w:rPr>
        <w:instrText xml:space="preserve"> ADDIN ZOTERO_ITEM CSL_CITATION {"citationID":"EOoZnGzD","properties":{"formattedCitation":"[11]","plainCitation":"[11]","noteIndex":0},"citationItems":[{"id":687,"uris":["http://zotero.org/users/4403555/items/P7JQDANT"],"uri":["http://zotero.org/users/4403555/items/P7JQDANT"],"itemData":{"id":687,"type":"article-journal","abstract":"A randomization concept of powder mixing has largely been explored in the past. Non-cohesive, non-interacting particulate systems are primarily mixed by this process. Cohesive, interacting particulate systems may also be mixed to a high degree of homogeneity. Many of the requirements of this type of mixing are different from those required for randomization. The process of mixing cohesive, interacting particulate systems follows a “disorder to order” concept and has been termed ordered mixing. Ordered mixing probably occurs widely in actual systems. Although the requirements for ordered mixing are different from those for random mixing, the rate of mixing follows the same laws. Ordered mixtures are frequently more homogenous than random mixtures and, in certain cases, may offer a better approach to practical mixing problems.","container-title":"Powder Technology","ISSN":"0032-5910","issue":"1","journalAbbreviation":"Powder Technology","language":"en","page":"41-44","source":"ScienceDirect","title":"Ordered mixing: A new concept in powder mixing practice","title-short":"Ordered mixing","volume":"11","author":[{"family":"Hersey","given":"J. A."}],"issued":{"date-parts":[["1975",1,1]]}}}],"schema":"https://github.com/citation-style-language/schema/raw/master/csl-citation.json"} </w:instrText>
      </w:r>
      <w:r w:rsidRPr="00B87A52">
        <w:rPr>
          <w:szCs w:val="24"/>
        </w:rPr>
        <w:fldChar w:fldCharType="separate"/>
      </w:r>
      <w:r w:rsidR="009735DA" w:rsidRPr="00B87A52">
        <w:rPr>
          <w:rFonts w:cs="Times New Roman"/>
        </w:rPr>
        <w:t>[11]</w:t>
      </w:r>
      <w:r w:rsidRPr="00B87A52">
        <w:rPr>
          <w:szCs w:val="24"/>
        </w:rPr>
        <w:fldChar w:fldCharType="end"/>
      </w:r>
      <w:r w:rsidRPr="00B87A52">
        <w:rPr>
          <w:szCs w:val="24"/>
        </w:rPr>
        <w:t>.</w:t>
      </w:r>
      <w:r w:rsidR="000851EE" w:rsidRPr="00B87A52">
        <w:rPr>
          <w:szCs w:val="24"/>
        </w:rPr>
        <w:t xml:space="preserve"> </w:t>
      </w:r>
    </w:p>
    <w:p w14:paraId="2DE15AF2" w14:textId="325C4454" w:rsidR="002C7503" w:rsidRPr="00B87A52" w:rsidRDefault="002C7503" w:rsidP="00853288">
      <w:r w:rsidRPr="00B87A52">
        <w:rPr>
          <w:szCs w:val="24"/>
        </w:rPr>
        <w:t>As seen in</w:t>
      </w:r>
      <w:r w:rsidR="00E97AD7" w:rsidRPr="00B87A52">
        <w:rPr>
          <w:szCs w:val="24"/>
        </w:rPr>
        <w:t xml:space="preserve"> Figure 11</w:t>
      </w:r>
      <w:r w:rsidRPr="00B87A52">
        <w:rPr>
          <w:szCs w:val="24"/>
        </w:rPr>
        <w:t xml:space="preserve">, </w:t>
      </w:r>
      <w:r w:rsidR="0B3089CD" w:rsidRPr="00B87A52">
        <w:rPr>
          <w:szCs w:val="24"/>
        </w:rPr>
        <w:t>there is no significant difference bet</w:t>
      </w:r>
      <w:r w:rsidR="60ACBFBB" w:rsidRPr="00B87A52">
        <w:rPr>
          <w:szCs w:val="24"/>
        </w:rPr>
        <w:t xml:space="preserve">ween </w:t>
      </w:r>
      <w:r w:rsidR="00B57E79" w:rsidRPr="00B87A52">
        <w:rPr>
          <w:szCs w:val="24"/>
        </w:rPr>
        <w:t>n</w:t>
      </w:r>
      <w:r w:rsidR="0B3089CD" w:rsidRPr="00B87A52">
        <w:rPr>
          <w:szCs w:val="24"/>
        </w:rPr>
        <w:t xml:space="preserve">-WMP and </w:t>
      </w:r>
      <w:r w:rsidR="00B57E79" w:rsidRPr="00B87A52">
        <w:rPr>
          <w:szCs w:val="24"/>
        </w:rPr>
        <w:t>n</w:t>
      </w:r>
      <w:r w:rsidR="0B3089CD" w:rsidRPr="00B87A52">
        <w:rPr>
          <w:szCs w:val="24"/>
        </w:rPr>
        <w:t xml:space="preserve">-WMP mixed with </w:t>
      </w:r>
      <w:r w:rsidRPr="00B87A52">
        <w:rPr>
          <w:szCs w:val="24"/>
        </w:rPr>
        <w:t xml:space="preserve">10% </w:t>
      </w:r>
      <w:r w:rsidR="1C12FD4E" w:rsidRPr="00B87A52">
        <w:rPr>
          <w:szCs w:val="24"/>
        </w:rPr>
        <w:t>(</w:t>
      </w:r>
      <w:r w:rsidRPr="00B87A52">
        <w:rPr>
          <w:szCs w:val="24"/>
        </w:rPr>
        <w:t>w/w</w:t>
      </w:r>
      <w:r w:rsidR="1B5BB466" w:rsidRPr="00B87A52">
        <w:rPr>
          <w:szCs w:val="24"/>
        </w:rPr>
        <w:t>)</w:t>
      </w:r>
      <w:r w:rsidRPr="00B87A52">
        <w:rPr>
          <w:szCs w:val="24"/>
        </w:rPr>
        <w:t xml:space="preserve"> coarse lactose</w:t>
      </w:r>
      <w:r w:rsidR="48B0AE72" w:rsidRPr="00B87A52">
        <w:rPr>
          <w:szCs w:val="24"/>
        </w:rPr>
        <w:t xml:space="preserve"> in terms of sinking time</w:t>
      </w:r>
      <w:r w:rsidRPr="00B87A52">
        <w:rPr>
          <w:szCs w:val="24"/>
        </w:rPr>
        <w:t>. This suggests that the sinking enhancement</w:t>
      </w:r>
      <w:r w:rsidR="003510AF" w:rsidRPr="00B87A52">
        <w:rPr>
          <w:szCs w:val="24"/>
        </w:rPr>
        <w:t xml:space="preserve"> </w:t>
      </w:r>
      <w:r w:rsidRPr="00B87A52">
        <w:rPr>
          <w:szCs w:val="24"/>
        </w:rPr>
        <w:t xml:space="preserve">can only be linked to the surface effect of micronized lactose. </w:t>
      </w:r>
      <w:r w:rsidR="74DBF26C" w:rsidRPr="00B87A52">
        <w:rPr>
          <w:szCs w:val="24"/>
        </w:rPr>
        <w:t>Th</w:t>
      </w:r>
      <w:r w:rsidR="4A8BE8D7" w:rsidRPr="00B87A52">
        <w:rPr>
          <w:szCs w:val="24"/>
        </w:rPr>
        <w:t>e</w:t>
      </w:r>
      <w:r w:rsidR="74DBF26C" w:rsidRPr="00B87A52">
        <w:rPr>
          <w:szCs w:val="24"/>
        </w:rPr>
        <w:t xml:space="preserve"> surface effect </w:t>
      </w:r>
      <w:r w:rsidR="4A073872" w:rsidRPr="00B87A52">
        <w:rPr>
          <w:szCs w:val="24"/>
        </w:rPr>
        <w:lastRenderedPageBreak/>
        <w:t>occurs as a result of</w:t>
      </w:r>
      <w:r w:rsidR="74DBF26C" w:rsidRPr="00B87A52">
        <w:rPr>
          <w:szCs w:val="24"/>
        </w:rPr>
        <w:t xml:space="preserve"> t</w:t>
      </w:r>
      <w:r w:rsidRPr="00B87A52">
        <w:rPr>
          <w:szCs w:val="24"/>
        </w:rPr>
        <w:t>he</w:t>
      </w:r>
      <w:r w:rsidR="3FE6DACC" w:rsidRPr="00B87A52">
        <w:rPr>
          <w:szCs w:val="24"/>
        </w:rPr>
        <w:t xml:space="preserve"> size difference </w:t>
      </w:r>
      <w:r w:rsidR="362EE141" w:rsidRPr="00B87A52">
        <w:rPr>
          <w:szCs w:val="24"/>
        </w:rPr>
        <w:t>between</w:t>
      </w:r>
      <w:r w:rsidR="3FE6DACC" w:rsidRPr="00B87A52">
        <w:rPr>
          <w:szCs w:val="24"/>
        </w:rPr>
        <w:t xml:space="preserve"> the two powders </w:t>
      </w:r>
      <w:r w:rsidR="4B81F700" w:rsidRPr="00B87A52">
        <w:rPr>
          <w:szCs w:val="24"/>
        </w:rPr>
        <w:t>(adhesi</w:t>
      </w:r>
      <w:r w:rsidR="7671DD96" w:rsidRPr="00B87A52">
        <w:rPr>
          <w:szCs w:val="24"/>
        </w:rPr>
        <w:t>ve forces</w:t>
      </w:r>
      <w:r w:rsidR="4B81F700" w:rsidRPr="00B87A52">
        <w:rPr>
          <w:szCs w:val="24"/>
        </w:rPr>
        <w:t xml:space="preserve"> &gt; cohesi</w:t>
      </w:r>
      <w:r w:rsidR="5DD3612E" w:rsidRPr="00B87A52">
        <w:rPr>
          <w:szCs w:val="24"/>
        </w:rPr>
        <w:t>ve forces</w:t>
      </w:r>
      <w:r w:rsidR="4B81F700" w:rsidRPr="00B87A52">
        <w:rPr>
          <w:szCs w:val="24"/>
        </w:rPr>
        <w:t xml:space="preserve">) </w:t>
      </w:r>
      <w:r w:rsidR="3FE6DACC" w:rsidRPr="00B87A52">
        <w:rPr>
          <w:szCs w:val="24"/>
        </w:rPr>
        <w:t xml:space="preserve">and the fine nature of </w:t>
      </w:r>
      <w:r w:rsidR="64F17084" w:rsidRPr="00B87A52">
        <w:rPr>
          <w:szCs w:val="24"/>
        </w:rPr>
        <w:t>micronized lactose</w:t>
      </w:r>
      <w:r w:rsidR="435CFE7E" w:rsidRPr="00B87A52">
        <w:rPr>
          <w:szCs w:val="24"/>
        </w:rPr>
        <w:t xml:space="preserve"> (adhesive forces &gt; gravitational forces)</w:t>
      </w:r>
      <w:r w:rsidRPr="00B87A52">
        <w:rPr>
          <w:szCs w:val="24"/>
        </w:rPr>
        <w:t xml:space="preserve">. </w:t>
      </w:r>
      <w:r w:rsidR="35684962" w:rsidRPr="00B87A52">
        <w:rPr>
          <w:szCs w:val="24"/>
        </w:rPr>
        <w:t xml:space="preserve">The hydrophilic nature of </w:t>
      </w:r>
      <w:r w:rsidR="6A4C88B9" w:rsidRPr="00B87A52">
        <w:rPr>
          <w:szCs w:val="24"/>
        </w:rPr>
        <w:t xml:space="preserve">the </w:t>
      </w:r>
      <w:r w:rsidR="35684962" w:rsidRPr="00B87A52">
        <w:rPr>
          <w:szCs w:val="24"/>
        </w:rPr>
        <w:t>lactose</w:t>
      </w:r>
      <w:r w:rsidR="6EC617F5" w:rsidRPr="00B87A52">
        <w:rPr>
          <w:szCs w:val="24"/>
        </w:rPr>
        <w:t xml:space="preserve"> coating leads to enhanced</w:t>
      </w:r>
      <w:r w:rsidRPr="00B87A52">
        <w:rPr>
          <w:szCs w:val="24"/>
        </w:rPr>
        <w:t xml:space="preserve"> surface hydrophilicity </w:t>
      </w:r>
      <w:r w:rsidR="57DF6D6B" w:rsidRPr="00B87A52">
        <w:rPr>
          <w:szCs w:val="24"/>
        </w:rPr>
        <w:t xml:space="preserve">of WMP </w:t>
      </w:r>
      <w:r w:rsidRPr="00B87A52">
        <w:rPr>
          <w:szCs w:val="24"/>
        </w:rPr>
        <w:t xml:space="preserve">and a decrease in </w:t>
      </w:r>
      <w:r w:rsidR="185D5F28" w:rsidRPr="00B87A52">
        <w:rPr>
          <w:szCs w:val="24"/>
        </w:rPr>
        <w:t>the</w:t>
      </w:r>
      <w:r w:rsidRPr="00B87A52">
        <w:rPr>
          <w:szCs w:val="24"/>
        </w:rPr>
        <w:t xml:space="preserve"> apparent contact angle</w:t>
      </w:r>
      <w:r w:rsidR="3EE1EB75" w:rsidRPr="00B87A52">
        <w:rPr>
          <w:szCs w:val="24"/>
        </w:rPr>
        <w:t xml:space="preserve"> (see</w:t>
      </w:r>
      <w:r w:rsidR="00AD5B4D" w:rsidRPr="00B87A52">
        <w:rPr>
          <w:szCs w:val="24"/>
        </w:rPr>
        <w:t xml:space="preserve"> Table 2</w:t>
      </w:r>
      <w:r w:rsidR="3EE1EB75" w:rsidRPr="00B87A52">
        <w:rPr>
          <w:szCs w:val="24"/>
        </w:rPr>
        <w:t>)</w:t>
      </w:r>
      <w:r w:rsidRPr="00B87A52">
        <w:rPr>
          <w:szCs w:val="24"/>
        </w:rPr>
        <w:t xml:space="preserve">. This, in turn, </w:t>
      </w:r>
      <w:r w:rsidR="3D5D2122" w:rsidRPr="00B87A52">
        <w:rPr>
          <w:szCs w:val="24"/>
        </w:rPr>
        <w:t xml:space="preserve">has an impact on </w:t>
      </w:r>
      <w:r w:rsidRPr="00B87A52">
        <w:rPr>
          <w:szCs w:val="24"/>
        </w:rPr>
        <w:t xml:space="preserve">the capillary forces acting at the powder-water interface which </w:t>
      </w:r>
      <w:r w:rsidR="709E2B2C" w:rsidRPr="00B87A52">
        <w:rPr>
          <w:szCs w:val="24"/>
        </w:rPr>
        <w:t>can influence the</w:t>
      </w:r>
      <w:r w:rsidRPr="00B87A52">
        <w:rPr>
          <w:szCs w:val="24"/>
        </w:rPr>
        <w:t xml:space="preserve"> </w:t>
      </w:r>
      <w:r w:rsidR="0E62F3CC" w:rsidRPr="00B87A52">
        <w:rPr>
          <w:szCs w:val="24"/>
        </w:rPr>
        <w:t>sinking</w:t>
      </w:r>
      <w:r w:rsidR="0E72C745" w:rsidRPr="00B87A52">
        <w:rPr>
          <w:szCs w:val="24"/>
        </w:rPr>
        <w:t xml:space="preserve"> behaviour of such</w:t>
      </w:r>
      <w:r w:rsidR="5DC1A5FB" w:rsidRPr="00B87A52">
        <w:rPr>
          <w:szCs w:val="24"/>
        </w:rPr>
        <w:t xml:space="preserve"> </w:t>
      </w:r>
      <w:r w:rsidR="4A004A16" w:rsidRPr="00B87A52">
        <w:rPr>
          <w:szCs w:val="24"/>
        </w:rPr>
        <w:t>a powder</w:t>
      </w:r>
      <w:r w:rsidRPr="00B87A52">
        <w:rPr>
          <w:szCs w:val="24"/>
        </w:rPr>
        <w:t xml:space="preserve"> system</w:t>
      </w:r>
      <w:r w:rsidR="6C932744" w:rsidRPr="00B87A52">
        <w:rPr>
          <w:szCs w:val="24"/>
        </w:rPr>
        <w:t xml:space="preserve">, as </w:t>
      </w:r>
      <w:r w:rsidR="12D4E087" w:rsidRPr="00B87A52">
        <w:rPr>
          <w:szCs w:val="24"/>
        </w:rPr>
        <w:t>explained</w:t>
      </w:r>
      <w:r w:rsidR="6C932744" w:rsidRPr="00B87A52">
        <w:rPr>
          <w:szCs w:val="24"/>
        </w:rPr>
        <w:t xml:space="preserve"> by </w:t>
      </w:r>
      <w:proofErr w:type="spellStart"/>
      <w:r w:rsidR="6C932744" w:rsidRPr="00B87A52">
        <w:rPr>
          <w:szCs w:val="24"/>
        </w:rPr>
        <w:t>Dupas</w:t>
      </w:r>
      <w:proofErr w:type="spellEnd"/>
      <w:r w:rsidR="6C932744" w:rsidRPr="00B87A52">
        <w:rPr>
          <w:szCs w:val="24"/>
        </w:rPr>
        <w:t xml:space="preserve"> et al</w:t>
      </w:r>
      <w:r w:rsidR="1A7702C3" w:rsidRPr="00B87A52">
        <w:rPr>
          <w:szCs w:val="24"/>
        </w:rPr>
        <w:t>.</w:t>
      </w:r>
      <w:r w:rsidR="00522416" w:rsidRPr="00B87A52">
        <w:rPr>
          <w:szCs w:val="24"/>
        </w:rPr>
        <w:t xml:space="preserve"> </w:t>
      </w:r>
      <w:r w:rsidR="00522416" w:rsidRPr="00B87A52">
        <w:rPr>
          <w:szCs w:val="24"/>
        </w:rPr>
        <w:fldChar w:fldCharType="begin"/>
      </w:r>
      <w:r w:rsidR="00FA3B9E" w:rsidRPr="00B87A52">
        <w:rPr>
          <w:szCs w:val="24"/>
        </w:rPr>
        <w:instrText xml:space="preserve"> ADDIN ZOTERO_ITEM CSL_CITATION {"citationID":"4gRoKTKE","properties":{"formattedCitation":"[21]","plainCitation":"[21]","noteIndex":0},"citationItems":[{"id":84,"uris":["http://zotero.org/users/4403555/items/HCQQA4UB"],"uri":["http://zotero.org/users/4403555/items/HCQQA4UB"],"itemData":{"id":84,"type":"article-journal","abstract":"The reconstitution of a beverage from a dehydrated powder involves several physical mechanisms that determine the practical difficulty to obtain a homogeneous drink in a convenient way and within an acceptable time for the preparation of a beverage. When pouring powder onto static water, the first hurdle to overcome is the air–water interface. We propose a model to predict the percentage of powder crossing the interface in 45s, namely the duration relevant for this application. We highlight theoretically the determinant role of the contact angle and of the particle size distribution. We validate experimentally the model for single spheres and use it to predict the wettability performance of commercial food powders for different contact angles and particles sizes. A good agreement is obtained when comparing the predictions and the wettability of the tested powders.","container-title":"Journal of Colloid and Interface Science","ISSN":"0021-9797","journalAbbreviation":"Journal of Colloid and Interface Science","language":"en","page":"51-56","source":"ScienceDirect","title":"Powder wettability at a static air–water interface","volume":"448","author":[{"family":"Dupas","given":"Julien"},{"family":"Forny","given":"Laurent"},{"family":"Ramaioli","given":"Marco"}],"issued":{"date-parts":[["2015",6,15]]}},"suppress-author":true}],"schema":"https://github.com/citation-style-language/schema/raw/master/csl-citation.json"} </w:instrText>
      </w:r>
      <w:r w:rsidR="00522416" w:rsidRPr="00B87A52">
        <w:rPr>
          <w:szCs w:val="24"/>
        </w:rPr>
        <w:fldChar w:fldCharType="separate"/>
      </w:r>
      <w:r w:rsidR="009735DA" w:rsidRPr="00B87A52">
        <w:rPr>
          <w:rFonts w:cs="Times New Roman"/>
        </w:rPr>
        <w:t>[21]</w:t>
      </w:r>
      <w:r w:rsidR="00522416" w:rsidRPr="00B87A52">
        <w:rPr>
          <w:szCs w:val="24"/>
        </w:rPr>
        <w:fldChar w:fldCharType="end"/>
      </w:r>
      <w:r w:rsidR="6C932744" w:rsidRPr="00B87A52">
        <w:rPr>
          <w:szCs w:val="24"/>
        </w:rPr>
        <w:t>.</w:t>
      </w:r>
      <w:r w:rsidR="000F1BA5" w:rsidRPr="00B87A52">
        <w:t xml:space="preserve"> Apart from the contact angle, other parameters which can influence the sinking kinetics are the particle size and density </w:t>
      </w:r>
      <w:r w:rsidR="000F1BA5" w:rsidRPr="00B87A52">
        <w:fldChar w:fldCharType="begin"/>
      </w:r>
      <w:r w:rsidR="000E4139" w:rsidRPr="00B87A52">
        <w:instrText xml:space="preserve"> ADDIN ZOTERO_ITEM CSL_CITATION {"citationID":"9NM6GmZP","properties":{"formattedCitation":"[21,24]","plainCitation":"[21,24]","noteIndex":0},"citationItems":[{"id":84,"uris":["http://zotero.org/users/4403555/items/HCQQA4UB"],"uri":["http://zotero.org/users/4403555/items/HCQQA4UB"],"itemData":{"id":84,"type":"article-journal","abstract":"The reconstitution of a beverage from a dehydrated powder involves several physical mechanisms that determine the practical difficulty to obtain a homogeneous drink in a convenient way and within an acceptable time for the preparation of a beverage. When pouring powder onto static water, the first hurdle to overcome is the air–water interface. We propose a model to predict the percentage of powder crossing the interface in 45s, namely the duration relevant for this application. We highlight theoretically the determinant role of the contact angle and of the particle size distribution. We validate experimentally the model for single spheres and use it to predict the wettability performance of commercial food powders for different contact angles and particles sizes. A good agreement is obtained when comparing the predictions and the wettability of the tested powders.","container-title":"Journal of Colloid and Interface Science","ISSN":"0021-9797","journalAbbreviation":"Journal of Colloid and Interface Science","language":"en","page":"51-56","source":"ScienceDirect","title":"Powder wettability at a static air–water interface","volume":"448","author":[{"family":"Dupas","given":"Julien"},{"family":"Forny","given":"Laurent"},{"family":"Ramaioli","given":"Marco"}],"issued":{"date-parts":[["2015",6,15]]}}},{"id":78,"uris":["http://zotero.org/users/4403555/items/9JCDZ9EM"],"uri":["http://zotero.org/users/4403555/items/9JCDZ9EM"],"itemData":{"id":78,"type":"article-journal","abstract":"Quick powder reconstitution is generally necessary for consumer acceptance of dehydrated food materials; thus, an improved understanding of the mechanisms preventing complete reconstitution can help aid the discovery of solutions to improve product quality. Among the steps of reconstitution (wetting, sinking, dispersing, and dissolving), the “sinking” step is often described in the literature as being inhibited by a high surface tension, keeping particles afloat, insinuating that a reduced surface tension of the medium would improve sinking and thus overall reconstitution. In the current study, the sinking of food powders maltodextrin and whole milk powder were observed in an axially stirred vessel. Experiments were performed both in demineralized water (surface tension γ = 72 mN m−1) as well as in demineralized water with the surfactant polysorbate 20 added to its critical micelle concentration (CMC), with a surface tension γ = 32 mN m−1. Contrary to the scientific literature, the sinking behavior of the bulk powder was markedly worse when the liquid surface tension was lower. This can be explained due to the reduced capillary penetration into a porous powder bed when the surface tension is reduced. Thus in the scope of the sinking step of powder reconstitution, the powder must not be considered as individual particles, but rather as a porous capillary bed where capillary and resultant waterlogging drive the “sinking” step, particularly when developing physical models to predict the reconstitution behavior of powders.","container-title":"Chemical Engineering Research and Design","ISSN":"0263-8762","journalAbbreviation":"Chemical Engineering Research and Design","language":"en","page":"464-469","source":"ScienceDirect","title":"Surface tension-driven effects in the reconstitution of food powders","volume":"146","author":[{"family":"Mitchell","given":"W. Robert"},{"family":"Forny","given":"Laurent"},{"family":"Althaus","given":"Tim"},{"family":"Niederreiter","given":"Gerhard"},{"family":"Palzer","given":"Stefan"},{"family":"Hounslow","given":"Michael J."},{"family":"Salman","given":"Agba D."}],"issued":{"date-parts":[["2019",6,1]]}}}],"schema":"https://github.com/citation-style-language/schema/raw/master/csl-citation.json"} </w:instrText>
      </w:r>
      <w:r w:rsidR="000F1BA5" w:rsidRPr="00B87A52">
        <w:fldChar w:fldCharType="separate"/>
      </w:r>
      <w:r w:rsidR="000E4139" w:rsidRPr="00B87A52">
        <w:rPr>
          <w:rFonts w:cs="Times New Roman"/>
          <w:sz w:val="22"/>
        </w:rPr>
        <w:t>[21,24]</w:t>
      </w:r>
      <w:r w:rsidR="000F1BA5" w:rsidRPr="00B87A52">
        <w:fldChar w:fldCharType="end"/>
      </w:r>
      <w:r w:rsidR="000F1BA5" w:rsidRPr="00B87A52">
        <w:t xml:space="preserve">. However, for the size range of these powders, where the ratio of gravitational to capillary forces is </w:t>
      </w:r>
      <w:r w:rsidR="000F1BA5" w:rsidRPr="00B87A52">
        <w:rPr>
          <w:rFonts w:ascii="Cambria Math" w:hAnsi="Cambria Math" w:cs="Cambria Math"/>
        </w:rPr>
        <w:t>≪0.</w:t>
      </w:r>
      <w:r w:rsidR="000F1BA5" w:rsidRPr="00B87A52">
        <w:t xml:space="preserve">1, capillary forces are expected to play a far more important role in determining if the particle will sink or float. </w:t>
      </w:r>
    </w:p>
    <w:p w14:paraId="501E1F11" w14:textId="3A84FAD2" w:rsidR="001653B6" w:rsidRPr="00B87A52" w:rsidRDefault="00B87A52" w:rsidP="00B87A52">
      <w:pPr>
        <w:pStyle w:val="NormalText"/>
        <w:jc w:val="center"/>
      </w:pPr>
      <w:r>
        <w:rPr>
          <w:noProof/>
        </w:rPr>
        <w:drawing>
          <wp:inline distT="0" distB="0" distL="0" distR="0" wp14:anchorId="1A970DE1" wp14:editId="081DD792">
            <wp:extent cx="3750469" cy="2333625"/>
            <wp:effectExtent l="0" t="0" r="254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5259" cy="2336606"/>
                    </a:xfrm>
                    <a:prstGeom prst="rect">
                      <a:avLst/>
                    </a:prstGeom>
                  </pic:spPr>
                </pic:pic>
              </a:graphicData>
            </a:graphic>
          </wp:inline>
        </w:drawing>
      </w:r>
    </w:p>
    <w:p w14:paraId="47BFBC5E" w14:textId="4D525181" w:rsidR="00A53F8A" w:rsidRPr="00B87A52" w:rsidRDefault="00DA5ADF" w:rsidP="00DA5ADF">
      <w:pPr>
        <w:pStyle w:val="Caption"/>
      </w:pPr>
      <w:bookmarkStart w:id="16" w:name="_Ref61281454"/>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9048E1" w:rsidRPr="00B87A52">
        <w:rPr>
          <w:noProof/>
        </w:rPr>
        <w:t>11</w:t>
      </w:r>
      <w:r w:rsidR="00062842" w:rsidRPr="00B87A52">
        <w:rPr>
          <w:noProof/>
        </w:rPr>
        <w:fldChar w:fldCharType="end"/>
      </w:r>
      <w:bookmarkEnd w:id="16"/>
      <w:r w:rsidRPr="00B87A52">
        <w:t xml:space="preserve">. Sinking time of n-WMP, n-WMP + 10% (w/w) coarse </w:t>
      </w:r>
      <w:r w:rsidR="009E0648" w:rsidRPr="00B87A52">
        <w:rPr>
          <w:lang w:val="el-GR"/>
        </w:rPr>
        <w:t>α</w:t>
      </w:r>
      <w:r w:rsidR="009E0648" w:rsidRPr="00B87A52">
        <w:t>-</w:t>
      </w:r>
      <w:r w:rsidRPr="00B87A52">
        <w:t>lactose</w:t>
      </w:r>
      <w:r w:rsidR="009E0648" w:rsidRPr="00B87A52">
        <w:t xml:space="preserve"> monohydrate</w:t>
      </w:r>
      <w:r w:rsidRPr="00B87A52">
        <w:t>, and n</w:t>
      </w:r>
      <w:r w:rsidR="00430165" w:rsidRPr="00B87A52">
        <w:t>-</w:t>
      </w:r>
      <w:r w:rsidRPr="00B87A52">
        <w:t xml:space="preserve">WMP + 10% (w/w) crystalline </w:t>
      </w:r>
      <w:r w:rsidR="009E0648" w:rsidRPr="00B87A52">
        <w:t xml:space="preserve">micronized </w:t>
      </w:r>
      <w:r w:rsidRPr="00B87A52">
        <w:t>lactose</w:t>
      </w:r>
    </w:p>
    <w:p w14:paraId="3AAD622B" w14:textId="57EFC23E" w:rsidR="0039234A" w:rsidRPr="00B87A52" w:rsidRDefault="00813486" w:rsidP="0039234A">
      <w:pPr>
        <w:pStyle w:val="ListParagraph"/>
        <w:numPr>
          <w:ilvl w:val="2"/>
          <w:numId w:val="30"/>
        </w:numPr>
        <w:rPr>
          <w:b/>
          <w:bCs/>
        </w:rPr>
      </w:pPr>
      <w:r w:rsidRPr="00B87A52">
        <w:rPr>
          <w:b/>
          <w:bCs/>
        </w:rPr>
        <w:t xml:space="preserve">Effect of amorphous </w:t>
      </w:r>
      <w:r w:rsidR="007A0A66" w:rsidRPr="00B87A52">
        <w:rPr>
          <w:b/>
          <w:bCs/>
        </w:rPr>
        <w:t xml:space="preserve">micronized lactose </w:t>
      </w:r>
      <w:r w:rsidRPr="00B87A52">
        <w:rPr>
          <w:b/>
          <w:bCs/>
        </w:rPr>
        <w:t>coating on reconstitution</w:t>
      </w:r>
    </w:p>
    <w:p w14:paraId="58463758" w14:textId="47EFA251" w:rsidR="00816787" w:rsidRPr="00B87A52" w:rsidRDefault="00373CCA" w:rsidP="00853288">
      <w:r w:rsidRPr="00B87A52">
        <w:t xml:space="preserve">When </w:t>
      </w:r>
      <w:r w:rsidR="00BB7675" w:rsidRPr="00B87A52">
        <w:t xml:space="preserve">amorphous </w:t>
      </w:r>
      <w:r w:rsidRPr="00B87A52">
        <w:t>micronized lactose</w:t>
      </w:r>
      <w:r w:rsidR="00F36CAC" w:rsidRPr="00B87A52">
        <w:t xml:space="preserve"> </w:t>
      </w:r>
      <w:r w:rsidR="001F45C9" w:rsidRPr="00B87A52">
        <w:t>is</w:t>
      </w:r>
      <w:r w:rsidR="00F36CAC" w:rsidRPr="00B87A52">
        <w:t xml:space="preserve"> added on n-WMP</w:t>
      </w:r>
      <w:r w:rsidRPr="00B87A52">
        <w:t>,</w:t>
      </w:r>
      <w:r w:rsidR="004A2717" w:rsidRPr="00B87A52">
        <w:t xml:space="preserve"> reconstitution enhancement </w:t>
      </w:r>
      <w:r w:rsidR="001F45C9" w:rsidRPr="00B87A52">
        <w:t>is</w:t>
      </w:r>
      <w:r w:rsidR="004A2717" w:rsidRPr="00B87A52">
        <w:t xml:space="preserve"> not proportional to the coating concentration</w:t>
      </w:r>
      <w:r w:rsidR="002C7503" w:rsidRPr="00B87A52">
        <w:t xml:space="preserve"> (</w:t>
      </w:r>
      <w:r w:rsidR="00E97AD7" w:rsidRPr="00B87A52">
        <w:t>Figure 9</w:t>
      </w:r>
      <w:r w:rsidR="4787526F" w:rsidRPr="00B87A52">
        <w:t>).</w:t>
      </w:r>
      <w:r w:rsidR="004A427F" w:rsidRPr="00B87A52">
        <w:t xml:space="preserve"> A</w:t>
      </w:r>
      <w:r w:rsidR="002C7503" w:rsidRPr="00B87A52">
        <w:t xml:space="preserve">t </w:t>
      </w:r>
      <w:r w:rsidRPr="00B87A52">
        <w:t>a relatively low</w:t>
      </w:r>
      <w:r w:rsidR="50F07464" w:rsidRPr="00B87A52">
        <w:t xml:space="preserve"> </w:t>
      </w:r>
      <w:r w:rsidR="006D6F55" w:rsidRPr="00B87A52">
        <w:t xml:space="preserve">amorphous </w:t>
      </w:r>
      <w:r w:rsidR="50F07464" w:rsidRPr="00B87A52">
        <w:t>micronized lactose</w:t>
      </w:r>
      <w:r w:rsidR="004A427F" w:rsidRPr="00B87A52">
        <w:t xml:space="preserve"> content</w:t>
      </w:r>
      <w:r w:rsidRPr="00B87A52">
        <w:t xml:space="preserve"> (5%)</w:t>
      </w:r>
      <w:r w:rsidR="004A427F" w:rsidRPr="00B87A52">
        <w:t xml:space="preserve">, the reconstitution improvement </w:t>
      </w:r>
      <w:r w:rsidR="00AB120D" w:rsidRPr="00B87A52">
        <w:t>is</w:t>
      </w:r>
      <w:r w:rsidR="004A427F" w:rsidRPr="00B87A52">
        <w:t xml:space="preserve"> significant</w:t>
      </w:r>
      <w:r w:rsidR="004A2717" w:rsidRPr="00B87A52">
        <w:t>, similar to the case of</w:t>
      </w:r>
      <w:r w:rsidR="004A427F" w:rsidRPr="00B87A52">
        <w:t xml:space="preserve"> </w:t>
      </w:r>
      <w:r w:rsidR="004A427F" w:rsidRPr="00B87A52">
        <w:lastRenderedPageBreak/>
        <w:t>crystalline ML</w:t>
      </w:r>
      <w:r w:rsidR="672AFAD7" w:rsidRPr="00B87A52">
        <w:t>.</w:t>
      </w:r>
      <w:r w:rsidR="002C7503" w:rsidRPr="00B87A52">
        <w:t xml:space="preserve"> </w:t>
      </w:r>
      <w:r w:rsidR="732E8375" w:rsidRPr="00B87A52">
        <w:t>H</w:t>
      </w:r>
      <w:r w:rsidR="002C7503" w:rsidRPr="00B87A52">
        <w:t>owever</w:t>
      </w:r>
      <w:r w:rsidR="1FD114EE" w:rsidRPr="00B87A52">
        <w:t>,</w:t>
      </w:r>
      <w:r w:rsidR="002C7503" w:rsidRPr="00B87A52">
        <w:t xml:space="preserve"> </w:t>
      </w:r>
      <w:r w:rsidR="26E1DA1F" w:rsidRPr="00B87A52">
        <w:t>increasing the concentration to</w:t>
      </w:r>
      <w:r w:rsidR="280EBB9A" w:rsidRPr="00B87A52">
        <w:t xml:space="preserve"> </w:t>
      </w:r>
      <w:r w:rsidR="002C7503" w:rsidRPr="00B87A52">
        <w:t>10</w:t>
      </w:r>
      <w:r w:rsidR="00C64043" w:rsidRPr="00B87A52">
        <w:t>%</w:t>
      </w:r>
      <w:r w:rsidR="3742B6A6" w:rsidRPr="00B87A52">
        <w:t xml:space="preserve"> </w:t>
      </w:r>
      <w:r w:rsidR="0A5A7A52" w:rsidRPr="00B87A52">
        <w:t>(</w:t>
      </w:r>
      <w:r w:rsidR="3742B6A6" w:rsidRPr="00B87A52">
        <w:t>w/w</w:t>
      </w:r>
      <w:r w:rsidR="1C762085" w:rsidRPr="00B87A52">
        <w:t>)</w:t>
      </w:r>
      <w:r w:rsidR="2E9F9C68" w:rsidRPr="00B87A52">
        <w:t xml:space="preserve"> ha</w:t>
      </w:r>
      <w:r w:rsidR="00AB120D" w:rsidRPr="00B87A52">
        <w:t>s</w:t>
      </w:r>
      <w:r w:rsidR="6903D6AB" w:rsidRPr="00B87A52">
        <w:t xml:space="preserve"> </w:t>
      </w:r>
      <w:r w:rsidR="00E56D3E" w:rsidRPr="00B87A52">
        <w:t>little, if any,</w:t>
      </w:r>
      <w:r w:rsidR="163A0872" w:rsidRPr="00B87A52">
        <w:t xml:space="preserve"> </w:t>
      </w:r>
      <w:r w:rsidR="6903D6AB" w:rsidRPr="00B87A52">
        <w:t xml:space="preserve">further </w:t>
      </w:r>
      <w:r w:rsidR="65AC7D91" w:rsidRPr="00B87A52">
        <w:t>effect</w:t>
      </w:r>
      <w:r w:rsidR="00C64043" w:rsidRPr="00B87A52">
        <w:t>.</w:t>
      </w:r>
      <w:r w:rsidR="009B0D50" w:rsidRPr="00B87A52">
        <w:t xml:space="preserve"> This </w:t>
      </w:r>
      <w:r w:rsidR="00D43BE1" w:rsidRPr="00B87A52">
        <w:t xml:space="preserve">phenomenon </w:t>
      </w:r>
      <w:r w:rsidR="009B0D50" w:rsidRPr="00B87A52">
        <w:t xml:space="preserve">is related to the </w:t>
      </w:r>
      <w:r w:rsidR="006D7415" w:rsidRPr="00B87A52">
        <w:t xml:space="preserve">viscosity build-up mechanisms discussed in </w:t>
      </w:r>
      <w:r w:rsidR="006D7415" w:rsidRPr="00B87A52">
        <w:rPr>
          <w:rFonts w:cs="Times New Roman"/>
        </w:rPr>
        <w:t>§</w:t>
      </w:r>
      <w:r w:rsidR="006D7415" w:rsidRPr="00B87A52">
        <w:fldChar w:fldCharType="begin"/>
      </w:r>
      <w:r w:rsidR="006D7415" w:rsidRPr="00B87A52">
        <w:rPr>
          <w:rFonts w:cs="Times New Roman"/>
        </w:rPr>
        <w:instrText xml:space="preserve"> REF _Ref70350638 \r \h </w:instrText>
      </w:r>
      <w:r w:rsidR="0016496A" w:rsidRPr="00B87A52">
        <w:instrText xml:space="preserve"> \* MERGEFORMAT </w:instrText>
      </w:r>
      <w:r w:rsidR="006D7415" w:rsidRPr="00B87A52">
        <w:fldChar w:fldCharType="separate"/>
      </w:r>
      <w:r w:rsidR="006D7415" w:rsidRPr="00B87A52">
        <w:rPr>
          <w:rFonts w:cs="Times New Roman"/>
        </w:rPr>
        <w:t>3.2</w:t>
      </w:r>
      <w:r w:rsidR="006D7415" w:rsidRPr="00B87A52">
        <w:fldChar w:fldCharType="end"/>
      </w:r>
      <w:r w:rsidR="00C564FE" w:rsidRPr="00B87A52">
        <w:t>.</w:t>
      </w:r>
      <w:r w:rsidR="00D65FB1" w:rsidRPr="00B87A52">
        <w:t xml:space="preserve"> It is suggested that at a relatively high amorphous </w:t>
      </w:r>
      <w:r w:rsidR="00B2336A" w:rsidRPr="00B87A52">
        <w:t>ML</w:t>
      </w:r>
      <w:r w:rsidR="00D65FB1" w:rsidRPr="00B87A52">
        <w:t xml:space="preserve"> content, </w:t>
      </w:r>
      <w:r w:rsidR="008370B7" w:rsidRPr="00B87A52">
        <w:t xml:space="preserve">viscosity build-up phenomena </w:t>
      </w:r>
      <w:r w:rsidR="0010336E" w:rsidRPr="00B87A52">
        <w:t>caused by</w:t>
      </w:r>
      <w:r w:rsidR="008370B7" w:rsidRPr="00B87A52">
        <w:t xml:space="preserve"> quick dissolution of the coating</w:t>
      </w:r>
      <w:r w:rsidR="00B54BCF" w:rsidRPr="00B87A52">
        <w:t xml:space="preserve"> material</w:t>
      </w:r>
      <w:r w:rsidR="00737CB6" w:rsidRPr="00B87A52">
        <w:t xml:space="preserve"> </w:t>
      </w:r>
      <w:r w:rsidR="00F77D29" w:rsidRPr="00B87A52">
        <w:t xml:space="preserve">hamper capillary </w:t>
      </w:r>
      <w:r w:rsidR="00C564FE" w:rsidRPr="00B87A52">
        <w:t>penetration</w:t>
      </w:r>
      <w:r w:rsidR="00F77D29" w:rsidRPr="00B87A52">
        <w:t xml:space="preserve"> and </w:t>
      </w:r>
      <w:r w:rsidR="00737CB6" w:rsidRPr="00B87A52">
        <w:t xml:space="preserve">delay </w:t>
      </w:r>
      <w:r w:rsidR="007655F5" w:rsidRPr="00B87A52">
        <w:t xml:space="preserve">the </w:t>
      </w:r>
      <w:r w:rsidR="00737CB6" w:rsidRPr="00B87A52">
        <w:t>sinking</w:t>
      </w:r>
      <w:r w:rsidR="00816787" w:rsidRPr="00B87A52">
        <w:t xml:space="preserve">. When crystalline </w:t>
      </w:r>
      <w:r w:rsidR="00A05D12" w:rsidRPr="00B87A52">
        <w:t>ML</w:t>
      </w:r>
      <w:r w:rsidR="00816787" w:rsidRPr="00B87A52">
        <w:t xml:space="preserve"> is used as the coating material, the increase in local viscosity is not expected to be as pronounced, thereby leading to</w:t>
      </w:r>
      <w:r w:rsidR="00750CEA" w:rsidRPr="00B87A52">
        <w:t xml:space="preserve"> </w:t>
      </w:r>
      <w:r w:rsidR="00B17631" w:rsidRPr="00B87A52">
        <w:t xml:space="preserve">a </w:t>
      </w:r>
      <w:r w:rsidR="00816787" w:rsidRPr="00B87A52">
        <w:t xml:space="preserve">faster sinking. </w:t>
      </w:r>
    </w:p>
    <w:p w14:paraId="1AC493DB" w14:textId="7CB58BC2" w:rsidR="00EC7ECF" w:rsidRPr="00B87A52" w:rsidRDefault="00355B32" w:rsidP="00853288">
      <w:r w:rsidRPr="00B87A52">
        <w:t>The</w:t>
      </w:r>
      <w:r w:rsidR="007D5E65" w:rsidRPr="00B87A52">
        <w:t xml:space="preserve"> </w:t>
      </w:r>
      <w:r w:rsidR="00112321" w:rsidRPr="00B87A52">
        <w:t xml:space="preserve">differences in </w:t>
      </w:r>
      <w:r w:rsidR="00750CEA" w:rsidRPr="00B87A52">
        <w:t xml:space="preserve">terms of </w:t>
      </w:r>
      <w:r w:rsidR="00112321" w:rsidRPr="00B87A52">
        <w:t xml:space="preserve">sinking behaviour </w:t>
      </w:r>
      <w:r w:rsidR="008A3C2A" w:rsidRPr="00B87A52">
        <w:t xml:space="preserve">due to the </w:t>
      </w:r>
      <w:r w:rsidR="00A90FC3" w:rsidRPr="00B87A52">
        <w:t xml:space="preserve">micronized lactose state </w:t>
      </w:r>
      <w:r w:rsidR="00112321" w:rsidRPr="00B87A52">
        <w:t>can</w:t>
      </w:r>
      <w:r w:rsidR="00816787" w:rsidRPr="00B87A52">
        <w:t xml:space="preserve"> also</w:t>
      </w:r>
      <w:r w:rsidR="00112321" w:rsidRPr="00B87A52">
        <w:t xml:space="preserve"> be observed using</w:t>
      </w:r>
      <w:r w:rsidR="7ACBDCED" w:rsidRPr="00B87A52">
        <w:t xml:space="preserve"> </w:t>
      </w:r>
      <w:r w:rsidR="00112321" w:rsidRPr="00B87A52">
        <w:t>time-lapse images of the videos taken during reconstitution</w:t>
      </w:r>
      <w:r w:rsidRPr="00B87A52">
        <w:t xml:space="preserve"> (see</w:t>
      </w:r>
      <w:r w:rsidR="00E97AD7" w:rsidRPr="00B87A52">
        <w:t xml:space="preserve"> Figure 10</w:t>
      </w:r>
      <w:r w:rsidRPr="00B87A52">
        <w:t>)</w:t>
      </w:r>
      <w:r w:rsidR="00EC7ECF" w:rsidRPr="00B87A52">
        <w:t>. At 7</w:t>
      </w:r>
      <w:r w:rsidR="0035776A" w:rsidRPr="00B87A52">
        <w:t>0</w:t>
      </w:r>
      <w:r w:rsidR="00EC7ECF" w:rsidRPr="00B87A52">
        <w:t>0</w:t>
      </w:r>
      <w:r w:rsidR="00016D7B" w:rsidRPr="00B87A52">
        <w:t> </w:t>
      </w:r>
      <w:r w:rsidR="00EC7ECF" w:rsidRPr="00B87A52">
        <w:t xml:space="preserve">s from the beginning of reconstitution, the 10% </w:t>
      </w:r>
      <w:r w:rsidR="3DAE1C83" w:rsidRPr="00B87A52">
        <w:t xml:space="preserve">(w/w) </w:t>
      </w:r>
      <w:r w:rsidR="00A05D12" w:rsidRPr="00B87A52">
        <w:t xml:space="preserve">crystalline </w:t>
      </w:r>
      <w:r w:rsidR="00EC7ECF" w:rsidRPr="00B87A52">
        <w:t xml:space="preserve">micronized lactose sample has fully submerged into the water, while some </w:t>
      </w:r>
      <w:r w:rsidR="37EB312A" w:rsidRPr="00B87A52">
        <w:t>of the</w:t>
      </w:r>
      <w:r w:rsidR="00EC7ECF" w:rsidRPr="00B87A52">
        <w:t xml:space="preserve"> 10% </w:t>
      </w:r>
      <w:r w:rsidR="4E46DE28" w:rsidRPr="00B87A52">
        <w:t xml:space="preserve">(w/w) </w:t>
      </w:r>
      <w:r w:rsidR="00A05D12" w:rsidRPr="00B87A52">
        <w:t xml:space="preserve">amorphous </w:t>
      </w:r>
      <w:r w:rsidR="00EC7ECF" w:rsidRPr="00B87A52">
        <w:t>micronized lactose</w:t>
      </w:r>
      <w:r w:rsidR="0BFE917C" w:rsidRPr="00B87A52">
        <w:t xml:space="preserve"> sample </w:t>
      </w:r>
      <w:r w:rsidR="00750CEA" w:rsidRPr="00B87A52">
        <w:t>can still be observed</w:t>
      </w:r>
      <w:r w:rsidR="0BFE917C" w:rsidRPr="00B87A52">
        <w:t xml:space="preserve"> on the liquid surface</w:t>
      </w:r>
      <w:r w:rsidR="00EC7ECF" w:rsidRPr="00B87A52">
        <w:t>.</w:t>
      </w:r>
    </w:p>
    <w:p w14:paraId="1EC7BC61" w14:textId="77777777" w:rsidR="00960F35" w:rsidRPr="00B87A52" w:rsidRDefault="00CB1B72" w:rsidP="009D4662">
      <w:pPr>
        <w:pStyle w:val="Sub-sectionHeading"/>
        <w:numPr>
          <w:ilvl w:val="1"/>
          <w:numId w:val="30"/>
        </w:numPr>
      </w:pPr>
      <w:r w:rsidRPr="00B87A52">
        <w:t>Reconstitution of c</w:t>
      </w:r>
      <w:r w:rsidR="000E7A40" w:rsidRPr="00B87A52">
        <w:t>oated a</w:t>
      </w:r>
      <w:r w:rsidR="026865F1" w:rsidRPr="00B87A52">
        <w:t>gglomerated WMP (</w:t>
      </w:r>
      <w:r w:rsidR="1EAA6209" w:rsidRPr="00B87A52">
        <w:t>a-WMP</w:t>
      </w:r>
      <w:r w:rsidR="7E18096C" w:rsidRPr="00B87A52">
        <w:t>)</w:t>
      </w:r>
    </w:p>
    <w:p w14:paraId="6467E98D" w14:textId="46DBCFDF" w:rsidR="004D075F" w:rsidRPr="00B87A52" w:rsidRDefault="004718B8" w:rsidP="000D617F">
      <w:r w:rsidRPr="00B87A52">
        <w:t>Agglomeration is a well-known technique for improving the reconstitution of dairy powders</w:t>
      </w:r>
      <w:r w:rsidR="009336DA" w:rsidRPr="00B87A52">
        <w:t xml:space="preserve"> </w:t>
      </w:r>
      <w:r w:rsidR="000E4139" w:rsidRPr="00B87A52">
        <w:fldChar w:fldCharType="begin"/>
      </w:r>
      <w:r w:rsidR="00A918BF" w:rsidRPr="00B87A52">
        <w:instrText xml:space="preserve"> ADDIN ZOTERO_ITEM CSL_CITATION {"citationID":"r4Y9FFTL","properties":{"formattedCitation":"[25]","plainCitation":"[25]","noteIndex":0},"citationItems":[{"id":1026,"uris":["http://zotero.org/users/4403555/items/6XL3HABU"],"uri":["http://zotero.org/users/4403555/items/6XL3HABU"],"itemData":{"id":1026,"type":"article-journal","abstract":"In general, milk powders are submitted to agglomeration in order to enhance their rehydration properties. This study evaluated the impact of six different methods of agglomeration of the same sweet whole milk powder on the physical and rehydration properties of the final product: non-agglomerated powder (control); agglomerated powder with fines returned to the top of the dryer, above the internal fluid bed (IFB) or above the cone; and agglomerated powder with fines returned above the IFB with a nozzle that injects steam or sprays water in the middle of the IFB, respectively. As expected, the biochemistry results showed no difference since the same concentrate was used in the whole set of experiments. The physical properties led to higher bulk densities, tapped densities and interstitial air for the control, and higher occluded air and particle size for agglomerated powders, regardless of the agglomeration process. All of these physical properties influenced the rehydratability. In fact, the wetting time and the dispersibility of sweet whole milk powder were significantly improved by the agglomeration method, with the return of fines and steam injection in the IFB. An experimental design of the agglomeration process was devised for this agglomeration approach.","container-title":"LWT - Food Science and Technology","ISSN":"0023-6438","journalAbbreviation":"LWT - Food Science and Technology","language":"en","page":"33-41","source":"ScienceDirect","title":"Agglomeration during spray drying: Physical and rehydration properties of whole milk/sugar mixture powders","title-short":"Agglomeration during spray drying","volume":"83","author":[{"family":"Chever","given":"S."},{"family":"Méjean","given":"S."},{"family":"Dolivet","given":"A."},{"family":"Mei","given":"F."},{"family":"Den Boer","given":"C. M."},{"family":"Le Barzic","given":"G."},{"family":"Jeantet","given":"R."},{"family":"Schuck","given":"P."}],"issued":{"date-parts":[["2017",9,15]]}}}],"schema":"https://github.com/citation-style-language/schema/raw/master/csl-citation.json"} </w:instrText>
      </w:r>
      <w:r w:rsidR="000E4139" w:rsidRPr="00B87A52">
        <w:fldChar w:fldCharType="separate"/>
      </w:r>
      <w:r w:rsidR="000E4139" w:rsidRPr="00B87A52">
        <w:rPr>
          <w:rFonts w:cs="Times New Roman"/>
        </w:rPr>
        <w:t>[25]</w:t>
      </w:r>
      <w:r w:rsidR="000E4139" w:rsidRPr="00B87A52">
        <w:fldChar w:fldCharType="end"/>
      </w:r>
      <w:r w:rsidR="000E4139" w:rsidRPr="00B87A52">
        <w:t xml:space="preserve">. </w:t>
      </w:r>
      <w:r w:rsidR="00980CC2" w:rsidRPr="00B87A52">
        <w:t>In the present study, coating was performed on agglomerated WMP</w:t>
      </w:r>
      <w:r w:rsidR="00081A6F" w:rsidRPr="00B87A52">
        <w:t xml:space="preserve"> too</w:t>
      </w:r>
      <w:r w:rsidR="00B71443" w:rsidRPr="00B87A52">
        <w:t>,</w:t>
      </w:r>
      <w:r w:rsidR="000D3248" w:rsidRPr="00B87A52">
        <w:t xml:space="preserve"> </w:t>
      </w:r>
      <w:r w:rsidR="004E5255" w:rsidRPr="00B87A52">
        <w:t xml:space="preserve">so as to examine if </w:t>
      </w:r>
      <w:r w:rsidR="00175F3D" w:rsidRPr="00B87A52">
        <w:t>reconstitution</w:t>
      </w:r>
      <w:r w:rsidR="00614A61" w:rsidRPr="00B87A52">
        <w:t xml:space="preserve"> enhancement</w:t>
      </w:r>
      <w:r w:rsidR="00175F3D" w:rsidRPr="00B87A52">
        <w:t xml:space="preserve"> is possible for larger and more easi</w:t>
      </w:r>
      <w:r w:rsidR="00D15576" w:rsidRPr="00B87A52">
        <w:t>ly reconstituted host powders</w:t>
      </w:r>
      <w:r w:rsidR="00F73658" w:rsidRPr="00B87A52">
        <w:t>.</w:t>
      </w:r>
      <w:r w:rsidRPr="00B87A52">
        <w:t xml:space="preserve"> </w:t>
      </w:r>
      <w:r w:rsidR="00F37CEB" w:rsidRPr="00B87A52">
        <w:t>In the case of a-WMP, lower micronized lactose concentrations were applied (1%</w:t>
      </w:r>
      <w:r w:rsidR="002F262E" w:rsidRPr="00B87A52">
        <w:t xml:space="preserve"> </w:t>
      </w:r>
      <w:r w:rsidR="00F37CEB" w:rsidRPr="00B87A52">
        <w:t>and 2%</w:t>
      </w:r>
      <w:r w:rsidR="002F262E" w:rsidRPr="00B87A52">
        <w:t xml:space="preserve"> </w:t>
      </w:r>
      <w:r w:rsidR="00F37CEB" w:rsidRPr="00B87A52">
        <w:t>w/w) as the surface area</w:t>
      </w:r>
      <w:r w:rsidR="00116E54" w:rsidRPr="00B87A52">
        <w:t xml:space="preserve"> of the host powder</w:t>
      </w:r>
      <w:r w:rsidR="00F37CEB" w:rsidRPr="00B87A52">
        <w:t xml:space="preserve"> is smaller, thereby requiring less coating material to achieve the desired surface coverage</w:t>
      </w:r>
      <w:r w:rsidR="00EE08DC" w:rsidRPr="00B87A52">
        <w:t xml:space="preserve"> (</w:t>
      </w:r>
      <w:proofErr w:type="gramStart"/>
      <w:r w:rsidR="00393AE3" w:rsidRPr="00B87A52">
        <w:t>i.e.</w:t>
      </w:r>
      <w:proofErr w:type="gramEnd"/>
      <w:r w:rsidR="00A15A2E" w:rsidRPr="00B87A52">
        <w:t xml:space="preserve"> coverage that leads to a decrease in reconstitution time of the same magnitude</w:t>
      </w:r>
      <w:r w:rsidR="00EE08DC" w:rsidRPr="00B87A52">
        <w:t xml:space="preserve"> as for n-WMP)</w:t>
      </w:r>
      <w:r w:rsidR="00A15A2E" w:rsidRPr="00B87A52">
        <w:t>.</w:t>
      </w:r>
      <w:r w:rsidR="0079591C" w:rsidRPr="00B87A52">
        <w:t xml:space="preserve"> </w:t>
      </w:r>
    </w:p>
    <w:p w14:paraId="50CC2517" w14:textId="6E6F4699" w:rsidR="007D23B5" w:rsidRPr="00B87A52" w:rsidRDefault="004342D1" w:rsidP="000D617F">
      <w:r w:rsidRPr="00B87A52">
        <w:t>Addition of</w:t>
      </w:r>
      <w:r w:rsidR="00856BA3" w:rsidRPr="00B87A52">
        <w:t xml:space="preserve"> crystalline</w:t>
      </w:r>
      <w:r w:rsidRPr="00B87A52">
        <w:t xml:space="preserve"> micronized lactose up to 2% result</w:t>
      </w:r>
      <w:r w:rsidR="00ED7FC5" w:rsidRPr="00B87A52">
        <w:t>s</w:t>
      </w:r>
      <w:r w:rsidRPr="00B87A52">
        <w:t xml:space="preserve"> in a significant increase </w:t>
      </w:r>
      <w:r w:rsidR="005C035C" w:rsidRPr="00B87A52">
        <w:t>in</w:t>
      </w:r>
      <w:r w:rsidRPr="00B87A52">
        <w:t xml:space="preserve"> the reconstitution rate of </w:t>
      </w:r>
      <w:r w:rsidR="00F73658" w:rsidRPr="00B87A52">
        <w:t>a-WMP</w:t>
      </w:r>
      <w:r w:rsidR="00824148" w:rsidRPr="00B87A52">
        <w:t>,</w:t>
      </w:r>
      <w:r w:rsidR="005C035C" w:rsidRPr="00B87A52">
        <w:t xml:space="preserve"> related </w:t>
      </w:r>
      <w:r w:rsidR="009B6343" w:rsidRPr="00B87A52">
        <w:t xml:space="preserve">to </w:t>
      </w:r>
      <w:r w:rsidR="00752524" w:rsidRPr="00B87A52">
        <w:t>a decrease in sinking time</w:t>
      </w:r>
      <w:r w:rsidR="00112321" w:rsidRPr="00B87A52">
        <w:t xml:space="preserve"> (</w:t>
      </w:r>
      <w:r w:rsidR="00E97AD7" w:rsidRPr="00B87A52">
        <w:t>Figure 12</w:t>
      </w:r>
      <w:r w:rsidR="00112321" w:rsidRPr="00B87A52">
        <w:t>)</w:t>
      </w:r>
      <w:r w:rsidR="002C7503" w:rsidRPr="00B87A52">
        <w:t xml:space="preserve">. Mixing of a-WMP with 1% </w:t>
      </w:r>
      <w:r w:rsidR="00856BA3" w:rsidRPr="00B87A52">
        <w:t xml:space="preserve">crystalline </w:t>
      </w:r>
      <w:r w:rsidR="002C7503" w:rsidRPr="00B87A52">
        <w:t xml:space="preserve">micronized lactose </w:t>
      </w:r>
      <w:r w:rsidR="00633814" w:rsidRPr="00B87A52">
        <w:t>le</w:t>
      </w:r>
      <w:r w:rsidR="00ED7FC5" w:rsidRPr="00B87A52">
        <w:t>a</w:t>
      </w:r>
      <w:r w:rsidR="00633814" w:rsidRPr="00B87A52">
        <w:t>d</w:t>
      </w:r>
      <w:r w:rsidR="00ED7FC5" w:rsidRPr="00B87A52">
        <w:t>s</w:t>
      </w:r>
      <w:r w:rsidR="00633814" w:rsidRPr="00B87A52">
        <w:t xml:space="preserve"> to a </w:t>
      </w:r>
      <w:r w:rsidR="002C7503" w:rsidRPr="00B87A52">
        <w:t>decrease</w:t>
      </w:r>
      <w:r w:rsidR="00633814" w:rsidRPr="00B87A52">
        <w:t xml:space="preserve"> in</w:t>
      </w:r>
      <w:r w:rsidR="002C7503" w:rsidRPr="00B87A52">
        <w:t xml:space="preserve"> sinking time of more than </w:t>
      </w:r>
      <w:r w:rsidR="002C7503" w:rsidRPr="00B87A52">
        <w:lastRenderedPageBreak/>
        <w:t xml:space="preserve">50%. At 2% </w:t>
      </w:r>
      <w:r w:rsidR="00307F94" w:rsidRPr="00B87A52">
        <w:t xml:space="preserve">crystalline </w:t>
      </w:r>
      <w:r w:rsidR="002C7503" w:rsidRPr="00B87A52">
        <w:t xml:space="preserve">micronized lactose, </w:t>
      </w:r>
      <w:r w:rsidR="006F49E3" w:rsidRPr="00B87A52">
        <w:t>sinking occur</w:t>
      </w:r>
      <w:r w:rsidR="00123FDE" w:rsidRPr="00B87A52">
        <w:t>s</w:t>
      </w:r>
      <w:r w:rsidR="006F49E3" w:rsidRPr="00B87A52">
        <w:t xml:space="preserve"> in less than</w:t>
      </w:r>
      <w:r w:rsidR="00B3588B" w:rsidRPr="00B87A52">
        <w:t> </w:t>
      </w:r>
      <w:r w:rsidR="003A4B04" w:rsidRPr="00B87A52">
        <w:t>15</w:t>
      </w:r>
      <w:r w:rsidR="00B3588B" w:rsidRPr="00B87A52">
        <w:t> s</w:t>
      </w:r>
      <w:r w:rsidR="005B052F" w:rsidRPr="00B87A52">
        <w:t>,</w:t>
      </w:r>
      <w:r w:rsidR="002C7503" w:rsidRPr="00B87A52">
        <w:t xml:space="preserve"> and a decrease in t</w:t>
      </w:r>
      <w:r w:rsidR="002C7503" w:rsidRPr="00B87A52">
        <w:rPr>
          <w:vertAlign w:val="subscript"/>
        </w:rPr>
        <w:t>90</w:t>
      </w:r>
      <w:r w:rsidR="002C7503" w:rsidRPr="00B87A52">
        <w:t xml:space="preserve"> of </w:t>
      </w:r>
      <w:r w:rsidR="18FAD63F" w:rsidRPr="00B87A52">
        <w:t xml:space="preserve">approximately </w:t>
      </w:r>
      <w:r w:rsidR="002C7503" w:rsidRPr="00B87A52">
        <w:t xml:space="preserve">50% compared to the original value at 0% micronized lactose </w:t>
      </w:r>
      <w:r w:rsidR="00123FDE" w:rsidRPr="00B87A52">
        <w:t>i</w:t>
      </w:r>
      <w:r w:rsidR="002C7503" w:rsidRPr="00B87A52">
        <w:t>s achieved.</w:t>
      </w:r>
      <w:r w:rsidR="000D617F" w:rsidRPr="00B87A52">
        <w:t xml:space="preserve"> </w:t>
      </w:r>
    </w:p>
    <w:p w14:paraId="4940F155" w14:textId="1E0614D8" w:rsidR="000D617F" w:rsidRPr="00B87A52" w:rsidRDefault="00720476" w:rsidP="000D617F">
      <w:r w:rsidRPr="00B87A52">
        <w:t>When</w:t>
      </w:r>
      <w:r w:rsidR="00F73658" w:rsidRPr="00B87A52">
        <w:t xml:space="preserve"> </w:t>
      </w:r>
      <w:r w:rsidR="000D617F" w:rsidRPr="00B87A52">
        <w:t xml:space="preserve">a-WMP </w:t>
      </w:r>
      <w:r w:rsidR="00F73658" w:rsidRPr="00B87A52">
        <w:t>is coated</w:t>
      </w:r>
      <w:r w:rsidR="000D617F" w:rsidRPr="00B87A52">
        <w:t xml:space="preserve"> with amorphous micronized lactose, a different trend is observed (see</w:t>
      </w:r>
      <w:r w:rsidR="00E97AD7" w:rsidRPr="00B87A52">
        <w:t xml:space="preserve"> Figure 12</w:t>
      </w:r>
      <w:r w:rsidR="000D617F" w:rsidRPr="00B87A52">
        <w:t>). Although the 1% coating le</w:t>
      </w:r>
      <w:r w:rsidR="00953033" w:rsidRPr="00B87A52">
        <w:t>a</w:t>
      </w:r>
      <w:r w:rsidR="000D617F" w:rsidRPr="00B87A52">
        <w:t>d</w:t>
      </w:r>
      <w:r w:rsidR="00953033" w:rsidRPr="00B87A52">
        <w:t>s</w:t>
      </w:r>
      <w:r w:rsidR="000D617F" w:rsidRPr="00B87A52">
        <w:t xml:space="preserve"> to a significant increase in the reconstitution rate, </w:t>
      </w:r>
      <w:r w:rsidR="00EF701E" w:rsidRPr="00B87A52">
        <w:t>increasing the concentration to</w:t>
      </w:r>
      <w:r w:rsidR="000D617F" w:rsidRPr="00B87A52">
        <w:t xml:space="preserve"> 2% </w:t>
      </w:r>
      <w:r w:rsidR="00EF701E" w:rsidRPr="00B87A52">
        <w:t>does not have a significant further impact</w:t>
      </w:r>
      <w:r w:rsidR="000D617F" w:rsidRPr="00B87A52">
        <w:t>.</w:t>
      </w:r>
      <w:r w:rsidR="0098487B" w:rsidRPr="00B87A52">
        <w:t xml:space="preserve"> This phenomenon can be associated with viscosity build-up </w:t>
      </w:r>
      <w:r w:rsidR="00176F20" w:rsidRPr="00B87A52">
        <w:t>effects</w:t>
      </w:r>
      <w:r w:rsidR="00442526" w:rsidRPr="00B87A52">
        <w:t xml:space="preserve"> due to </w:t>
      </w:r>
      <w:r w:rsidR="00405811" w:rsidRPr="00B87A52">
        <w:t xml:space="preserve">quick </w:t>
      </w:r>
      <w:r w:rsidR="00442526" w:rsidRPr="00B87A52">
        <w:t>dissolution of</w:t>
      </w:r>
      <w:r w:rsidR="0098244C" w:rsidRPr="00B87A52">
        <w:t xml:space="preserve"> </w:t>
      </w:r>
      <w:r w:rsidR="00E41E18" w:rsidRPr="00B87A52">
        <w:t xml:space="preserve">the </w:t>
      </w:r>
      <w:r w:rsidR="00442526" w:rsidRPr="00B87A52">
        <w:t>amorphous</w:t>
      </w:r>
      <w:r w:rsidR="00E41E18" w:rsidRPr="00B87A52">
        <w:t xml:space="preserve"> coating, which </w:t>
      </w:r>
      <w:r w:rsidR="00D11CCB" w:rsidRPr="00B87A52">
        <w:t xml:space="preserve">become pronounced </w:t>
      </w:r>
      <w:r w:rsidR="0098244C" w:rsidRPr="00B87A52">
        <w:t>at a relatively high coating content</w:t>
      </w:r>
      <w:r w:rsidR="00405811" w:rsidRPr="00B87A52">
        <w:t>. This observation is in line with the</w:t>
      </w:r>
      <w:r w:rsidR="00442526" w:rsidRPr="00B87A52">
        <w:t xml:space="preserve"> n-WMP </w:t>
      </w:r>
      <w:r w:rsidR="00405811" w:rsidRPr="00B87A52">
        <w:t>results</w:t>
      </w:r>
      <w:r w:rsidR="00250D34" w:rsidRPr="00B87A52">
        <w:t>.</w:t>
      </w:r>
    </w:p>
    <w:p w14:paraId="7F136775" w14:textId="6BD0B878" w:rsidR="001653B6" w:rsidRPr="00B87A52" w:rsidRDefault="00B87A52" w:rsidP="00B87A52">
      <w:pPr>
        <w:pStyle w:val="NormalText"/>
        <w:jc w:val="center"/>
      </w:pPr>
      <w:r>
        <w:rPr>
          <w:noProof/>
        </w:rPr>
        <w:drawing>
          <wp:inline distT="0" distB="0" distL="0" distR="0" wp14:anchorId="4141CB8E" wp14:editId="04A9CB49">
            <wp:extent cx="5553075" cy="1659659"/>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1499" cy="1662177"/>
                    </a:xfrm>
                    <a:prstGeom prst="rect">
                      <a:avLst/>
                    </a:prstGeom>
                  </pic:spPr>
                </pic:pic>
              </a:graphicData>
            </a:graphic>
          </wp:inline>
        </w:drawing>
      </w:r>
    </w:p>
    <w:p w14:paraId="039FCC44" w14:textId="0DFFB3F4" w:rsidR="00283485" w:rsidRPr="00B87A52" w:rsidRDefault="00430165" w:rsidP="00283485">
      <w:pPr>
        <w:pStyle w:val="Caption"/>
        <w:rPr>
          <w:szCs w:val="22"/>
        </w:rPr>
      </w:pPr>
      <w:bookmarkStart w:id="17" w:name="_Ref61281650"/>
      <w:r w:rsidRPr="00B87A52">
        <w:t xml:space="preserve">Figure </w:t>
      </w:r>
      <w:r w:rsidR="00062842" w:rsidRPr="00B87A52">
        <w:fldChar w:fldCharType="begin"/>
      </w:r>
      <w:r w:rsidR="00062842" w:rsidRPr="00B87A52">
        <w:instrText xml:space="preserve"> SEQ Figure \* ARABIC </w:instrText>
      </w:r>
      <w:r w:rsidR="00062842" w:rsidRPr="00B87A52">
        <w:fldChar w:fldCharType="separate"/>
      </w:r>
      <w:r w:rsidR="009048E1" w:rsidRPr="00B87A52">
        <w:rPr>
          <w:noProof/>
        </w:rPr>
        <w:t>12</w:t>
      </w:r>
      <w:r w:rsidR="00062842" w:rsidRPr="00B87A52">
        <w:rPr>
          <w:noProof/>
        </w:rPr>
        <w:fldChar w:fldCharType="end"/>
      </w:r>
      <w:bookmarkEnd w:id="17"/>
      <w:r w:rsidRPr="00B87A52">
        <w:t xml:space="preserve">. </w:t>
      </w:r>
      <w:r w:rsidR="00283485" w:rsidRPr="00B87A52">
        <w:t xml:space="preserve">Reconstitution of uncoated and coated a-WMP. (a) a-WMP + 0/1/2% (w/w) crystalline micronized lactose (ML), (b) a-WMP + 0/1/2% (w/w) amorphous micronized lactose (ML). Dashed lines and values of the same colour represent the </w:t>
      </w:r>
      <w:proofErr w:type="spellStart"/>
      <w:r w:rsidR="00283485" w:rsidRPr="00B87A52">
        <w:t>t</w:t>
      </w:r>
      <w:r w:rsidR="00283485" w:rsidRPr="00B87A52">
        <w:rPr>
          <w:vertAlign w:val="subscript"/>
        </w:rPr>
        <w:t>sink</w:t>
      </w:r>
      <w:proofErr w:type="spellEnd"/>
      <w:r w:rsidR="00283485" w:rsidRPr="00B87A52">
        <w:t xml:space="preserve"> of each material.</w:t>
      </w:r>
    </w:p>
    <w:p w14:paraId="4A0E6BEB" w14:textId="07396F9C" w:rsidR="00A517E1" w:rsidRPr="00B87A52" w:rsidRDefault="00A517E1" w:rsidP="009D4662">
      <w:pPr>
        <w:pStyle w:val="SectionHeading"/>
        <w:numPr>
          <w:ilvl w:val="0"/>
          <w:numId w:val="30"/>
        </w:numPr>
        <w:rPr>
          <w:rFonts w:asciiTheme="minorHAnsi" w:eastAsiaTheme="minorEastAsia" w:hAnsiTheme="minorHAnsi" w:cstheme="minorBidi"/>
          <w:noProof/>
        </w:rPr>
      </w:pPr>
      <w:r w:rsidRPr="00B87A52">
        <w:rPr>
          <w:noProof/>
        </w:rPr>
        <w:t>Conclusion</w:t>
      </w:r>
    </w:p>
    <w:p w14:paraId="02F26570" w14:textId="14AA2BC3" w:rsidR="001F6192" w:rsidRPr="00B87A52" w:rsidRDefault="449F6AAB" w:rsidP="00853288">
      <w:r w:rsidRPr="00B87A52">
        <w:t xml:space="preserve">This study investigated the </w:t>
      </w:r>
      <w:r w:rsidR="681C4DEB" w:rsidRPr="00B87A52">
        <w:t>effect of</w:t>
      </w:r>
      <w:r w:rsidR="463B1D02" w:rsidRPr="00B87A52">
        <w:t xml:space="preserve"> </w:t>
      </w:r>
      <w:r w:rsidR="00366CBC" w:rsidRPr="00B87A52">
        <w:t xml:space="preserve">a </w:t>
      </w:r>
      <w:r w:rsidR="463B1D02" w:rsidRPr="00B87A52">
        <w:t xml:space="preserve">micronized lactose coating on the reconstitution behaviour of </w:t>
      </w:r>
      <w:r w:rsidR="53609908" w:rsidRPr="00B87A52">
        <w:t xml:space="preserve">non-agglomerated and agglomerated </w:t>
      </w:r>
      <w:r w:rsidR="463B1D02" w:rsidRPr="00B87A52">
        <w:t xml:space="preserve">WMP </w:t>
      </w:r>
      <w:r w:rsidR="40E5E1B2" w:rsidRPr="00B87A52">
        <w:t>at 2</w:t>
      </w:r>
      <w:r w:rsidR="6890740C" w:rsidRPr="00B87A52">
        <w:t>1</w:t>
      </w:r>
      <w:r w:rsidR="40E5E1B2" w:rsidRPr="00B87A52">
        <w:rPr>
          <w:rFonts w:cs="Times New Roman"/>
        </w:rPr>
        <w:t>°</w:t>
      </w:r>
      <w:r w:rsidR="40E5E1B2" w:rsidRPr="00B87A52">
        <w:t>C</w:t>
      </w:r>
      <w:r w:rsidRPr="00B87A52">
        <w:t xml:space="preserve">. </w:t>
      </w:r>
      <w:r w:rsidR="0CDE61D0" w:rsidRPr="00B87A52">
        <w:t xml:space="preserve">Coating </w:t>
      </w:r>
      <w:r w:rsidR="40E5E1B2" w:rsidRPr="00B87A52">
        <w:t xml:space="preserve">was </w:t>
      </w:r>
      <w:r w:rsidR="1C50921A" w:rsidRPr="00B87A52">
        <w:t>performed</w:t>
      </w:r>
      <w:r w:rsidRPr="00B87A52">
        <w:t xml:space="preserve"> by means of ordered dry mixing</w:t>
      </w:r>
      <w:r w:rsidR="56097381" w:rsidRPr="00B87A52">
        <w:t xml:space="preserve">. </w:t>
      </w:r>
      <w:r w:rsidR="2EE6647A" w:rsidRPr="00B87A52">
        <w:t>The results showed</w:t>
      </w:r>
      <w:r w:rsidR="1C50921A" w:rsidRPr="00B87A52">
        <w:t xml:space="preserve"> that </w:t>
      </w:r>
      <w:r w:rsidR="6850D64C" w:rsidRPr="00B87A52">
        <w:t>deposition</w:t>
      </w:r>
      <w:r w:rsidR="1C50921A" w:rsidRPr="00B87A52">
        <w:t xml:space="preserve"> of </w:t>
      </w:r>
      <w:r w:rsidR="3D977903" w:rsidRPr="00B87A52">
        <w:t>micronized lactose</w:t>
      </w:r>
      <w:r w:rsidR="56D4DF6D" w:rsidRPr="00B87A52">
        <w:t xml:space="preserve"> </w:t>
      </w:r>
      <w:r w:rsidR="1C50921A" w:rsidRPr="00B87A52">
        <w:t xml:space="preserve">on the surface of </w:t>
      </w:r>
      <w:r w:rsidR="6EF74609" w:rsidRPr="00B87A52">
        <w:t>WMP</w:t>
      </w:r>
      <w:r w:rsidR="7E502065" w:rsidRPr="00B87A52">
        <w:t xml:space="preserve"> at </w:t>
      </w:r>
      <w:r w:rsidR="248A4281" w:rsidRPr="00B87A52">
        <w:t>the concentration range explore</w:t>
      </w:r>
      <w:r w:rsidR="25CE404F" w:rsidRPr="00B87A52">
        <w:t>d</w:t>
      </w:r>
      <w:r w:rsidR="07F1AACA" w:rsidRPr="00B87A52">
        <w:t xml:space="preserve"> (</w:t>
      </w:r>
      <w:r w:rsidR="6351F73C" w:rsidRPr="00B87A52">
        <w:t>up to</w:t>
      </w:r>
      <w:r w:rsidR="68ACB058" w:rsidRPr="00B87A52">
        <w:t xml:space="preserve"> </w:t>
      </w:r>
      <w:r w:rsidR="3E5FCD40" w:rsidRPr="00B87A52">
        <w:t>10%</w:t>
      </w:r>
      <w:r w:rsidR="07F1AACA" w:rsidRPr="00B87A52">
        <w:t xml:space="preserve"> w/w for </w:t>
      </w:r>
      <w:r w:rsidR="3ACCB537" w:rsidRPr="00B87A52">
        <w:t>n</w:t>
      </w:r>
      <w:r w:rsidR="00EF517E" w:rsidRPr="00B87A52">
        <w:t xml:space="preserve">on-agglomerated </w:t>
      </w:r>
      <w:r w:rsidR="07F1AACA" w:rsidRPr="00B87A52">
        <w:t xml:space="preserve">WMP and </w:t>
      </w:r>
      <w:r w:rsidR="5F83A9D5" w:rsidRPr="00B87A52">
        <w:t xml:space="preserve">up to </w:t>
      </w:r>
      <w:r w:rsidR="7F8C11A7" w:rsidRPr="00B87A52">
        <w:t>2% f</w:t>
      </w:r>
      <w:r w:rsidR="07F1AACA" w:rsidRPr="00B87A52">
        <w:t xml:space="preserve">or </w:t>
      </w:r>
      <w:r w:rsidR="3A13C7B6" w:rsidRPr="00B87A52">
        <w:t>a</w:t>
      </w:r>
      <w:r w:rsidR="00EF517E" w:rsidRPr="00B87A52">
        <w:t xml:space="preserve">gglomerated </w:t>
      </w:r>
      <w:r w:rsidR="07F1AACA" w:rsidRPr="00B87A52">
        <w:t>WMP)</w:t>
      </w:r>
      <w:r w:rsidR="25CE404F" w:rsidRPr="00B87A52">
        <w:t xml:space="preserve"> leads to</w:t>
      </w:r>
      <w:r w:rsidR="40E5E1B2" w:rsidRPr="00B87A52">
        <w:t xml:space="preserve"> a</w:t>
      </w:r>
      <w:r w:rsidR="70257469" w:rsidRPr="00B87A52">
        <w:t xml:space="preserve"> significant</w:t>
      </w:r>
      <w:r w:rsidR="0793B994" w:rsidRPr="00B87A52">
        <w:t xml:space="preserve"> </w:t>
      </w:r>
      <w:r w:rsidR="1E9C5907" w:rsidRPr="00B87A52">
        <w:t xml:space="preserve">decrease in the </w:t>
      </w:r>
      <w:r w:rsidR="3785ACEE" w:rsidRPr="00B87A52">
        <w:t xml:space="preserve">reconstitution </w:t>
      </w:r>
      <w:r w:rsidR="3785ACEE" w:rsidRPr="00B87A52">
        <w:lastRenderedPageBreak/>
        <w:t>time</w:t>
      </w:r>
      <w:r w:rsidR="124372A0" w:rsidRPr="00B87A52">
        <w:t xml:space="preserve">. </w:t>
      </w:r>
      <w:r w:rsidR="257956CC" w:rsidRPr="00B87A52">
        <w:t>Significant improvement was already observed at 5% micronized lactose for n</w:t>
      </w:r>
      <w:r w:rsidR="00EF517E" w:rsidRPr="00B87A52">
        <w:t xml:space="preserve">on-agglomerated </w:t>
      </w:r>
      <w:r w:rsidR="257956CC" w:rsidRPr="00B87A52">
        <w:t>WMP and 1% for a</w:t>
      </w:r>
      <w:r w:rsidR="00EF517E" w:rsidRPr="00B87A52">
        <w:t xml:space="preserve">gglomerated </w:t>
      </w:r>
      <w:r w:rsidR="257956CC" w:rsidRPr="00B87A52">
        <w:t xml:space="preserve">WMP. </w:t>
      </w:r>
      <w:r w:rsidR="3785ACEE" w:rsidRPr="00B87A52">
        <w:t>The reconstitution enhancement was attributed to a decrease in the sinking time</w:t>
      </w:r>
      <w:r w:rsidR="008E5884" w:rsidRPr="00B87A52">
        <w:t>,</w:t>
      </w:r>
      <w:r w:rsidR="3785ACEE" w:rsidRPr="00B87A52">
        <w:t xml:space="preserve"> cor</w:t>
      </w:r>
      <w:r w:rsidR="7F749DB8" w:rsidRPr="00B87A52">
        <w:t>r</w:t>
      </w:r>
      <w:r w:rsidR="1BAEFEED" w:rsidRPr="00B87A52">
        <w:t>e</w:t>
      </w:r>
      <w:r w:rsidR="7F749DB8" w:rsidRPr="00B87A52">
        <w:t>lated</w:t>
      </w:r>
      <w:r w:rsidR="3785ACEE" w:rsidRPr="00B87A52">
        <w:t xml:space="preserve"> with</w:t>
      </w:r>
      <w:r w:rsidR="40E5E1B2" w:rsidRPr="00B87A52">
        <w:t xml:space="preserve"> </w:t>
      </w:r>
      <w:r w:rsidR="1D7399E9" w:rsidRPr="00B87A52">
        <w:t>a</w:t>
      </w:r>
      <w:r w:rsidR="56097381" w:rsidRPr="00B87A52">
        <w:t xml:space="preserve"> decrease in the apparent contact angle</w:t>
      </w:r>
      <w:r w:rsidR="3785ACEE" w:rsidRPr="00B87A52">
        <w:t xml:space="preserve"> as a result of the</w:t>
      </w:r>
      <w:r w:rsidR="451BAC4E" w:rsidRPr="00B87A52">
        <w:t xml:space="preserve"> hydrophilic</w:t>
      </w:r>
      <w:r w:rsidR="3785ACEE" w:rsidRPr="00B87A52">
        <w:t xml:space="preserve"> coating treatment</w:t>
      </w:r>
      <w:r w:rsidR="1C50921A" w:rsidRPr="00B87A52">
        <w:t xml:space="preserve">. </w:t>
      </w:r>
      <w:r w:rsidR="3D3A41C7" w:rsidRPr="00B87A52">
        <w:t>It was</w:t>
      </w:r>
      <w:r w:rsidR="683CDD0A" w:rsidRPr="00B87A52">
        <w:t xml:space="preserve"> also</w:t>
      </w:r>
      <w:r w:rsidR="3D3A41C7" w:rsidRPr="00B87A52">
        <w:t xml:space="preserve"> demonstrated that </w:t>
      </w:r>
      <w:r w:rsidR="78F54E56" w:rsidRPr="00B87A52">
        <w:t>the</w:t>
      </w:r>
      <w:r w:rsidR="3D3A41C7" w:rsidRPr="00B87A52">
        <w:t xml:space="preserve"> reconstitution performance of</w:t>
      </w:r>
      <w:r w:rsidR="635168BD" w:rsidRPr="00B87A52">
        <w:t xml:space="preserve"> </w:t>
      </w:r>
      <w:r w:rsidR="4A71A319" w:rsidRPr="00B87A52">
        <w:t>coated</w:t>
      </w:r>
      <w:r w:rsidR="635168BD" w:rsidRPr="00B87A52">
        <w:t xml:space="preserve"> WMP</w:t>
      </w:r>
      <w:r w:rsidR="5F1929BB" w:rsidRPr="00B87A52">
        <w:t xml:space="preserve"> is influenced by</w:t>
      </w:r>
      <w:r w:rsidR="49DF9E9A" w:rsidRPr="00B87A52">
        <w:t xml:space="preserve"> </w:t>
      </w:r>
      <w:r w:rsidR="5F1929BB" w:rsidRPr="00B87A52">
        <w:t>the</w:t>
      </w:r>
      <w:r w:rsidR="55EDEA9E" w:rsidRPr="00B87A52">
        <w:t xml:space="preserve"> </w:t>
      </w:r>
      <w:r w:rsidR="0028253D" w:rsidRPr="00B87A52">
        <w:t>state</w:t>
      </w:r>
      <w:r w:rsidR="63035DA1" w:rsidRPr="00B87A52">
        <w:t xml:space="preserve"> of micronized lactose</w:t>
      </w:r>
      <w:r w:rsidR="5F1929BB" w:rsidRPr="00B87A52">
        <w:t xml:space="preserve"> used</w:t>
      </w:r>
      <w:r w:rsidR="3785ACEE" w:rsidRPr="00B87A52">
        <w:t xml:space="preserve"> </w:t>
      </w:r>
      <w:r w:rsidR="172F1E73" w:rsidRPr="00B87A52">
        <w:t xml:space="preserve">as coating material </w:t>
      </w:r>
      <w:r w:rsidR="3785ACEE" w:rsidRPr="00B87A52">
        <w:t>(crystalline/amorphous)</w:t>
      </w:r>
      <w:r w:rsidR="27111A2D" w:rsidRPr="00B87A52">
        <w:t xml:space="preserve">. </w:t>
      </w:r>
      <w:r w:rsidR="7C8E18DE" w:rsidRPr="00B87A52">
        <w:t>When</w:t>
      </w:r>
      <w:r w:rsidR="77422059" w:rsidRPr="00B87A52">
        <w:t xml:space="preserve"> </w:t>
      </w:r>
      <w:r w:rsidR="007D63DF" w:rsidRPr="00B87A52">
        <w:t xml:space="preserve">crystalline </w:t>
      </w:r>
      <w:r w:rsidR="77422059" w:rsidRPr="00B87A52">
        <w:t>micronized lactose</w:t>
      </w:r>
      <w:r w:rsidR="7C8E18DE" w:rsidRPr="00B87A52">
        <w:t xml:space="preserve"> was </w:t>
      </w:r>
      <w:r w:rsidR="172F1E73" w:rsidRPr="00B87A52">
        <w:t>applied</w:t>
      </w:r>
      <w:r w:rsidR="77422059" w:rsidRPr="00B87A52">
        <w:t>, the</w:t>
      </w:r>
      <w:r w:rsidR="1E9C5907" w:rsidRPr="00B87A52">
        <w:t xml:space="preserve"> higher the </w:t>
      </w:r>
      <w:r w:rsidR="3785ACEE" w:rsidRPr="00B87A52">
        <w:t xml:space="preserve">coating </w:t>
      </w:r>
      <w:r w:rsidR="1E9C5907" w:rsidRPr="00B87A52">
        <w:t>content, the</w:t>
      </w:r>
      <w:r w:rsidR="77422059" w:rsidRPr="00B87A52">
        <w:t xml:space="preserve"> faster the reconstitution</w:t>
      </w:r>
      <w:r w:rsidR="1898C98B" w:rsidRPr="00B87A52">
        <w:t xml:space="preserve"> was</w:t>
      </w:r>
      <w:r w:rsidR="681C4DEB" w:rsidRPr="00B87A52">
        <w:t xml:space="preserve">. </w:t>
      </w:r>
      <w:r w:rsidR="7C8E18DE" w:rsidRPr="00B87A52">
        <w:t xml:space="preserve">In the case of </w:t>
      </w:r>
      <w:r w:rsidR="007D63DF" w:rsidRPr="00B87A52">
        <w:t xml:space="preserve">amorphous </w:t>
      </w:r>
      <w:r w:rsidR="142DA767" w:rsidRPr="00B87A52">
        <w:t>m</w:t>
      </w:r>
      <w:r w:rsidR="681C4DEB" w:rsidRPr="00B87A52">
        <w:t>icronized lactose</w:t>
      </w:r>
      <w:r w:rsidR="7C8E18DE" w:rsidRPr="00B87A52">
        <w:t>, a delay in the sinking at a relatively high coating con</w:t>
      </w:r>
      <w:r w:rsidR="4472B57C" w:rsidRPr="00B87A52">
        <w:t>tent</w:t>
      </w:r>
      <w:r w:rsidR="7C8E18DE" w:rsidRPr="00B87A52">
        <w:t xml:space="preserve"> was observed</w:t>
      </w:r>
      <w:r w:rsidR="3B80487A" w:rsidRPr="00B87A52">
        <w:t>.</w:t>
      </w:r>
      <w:r w:rsidR="5657C5E7" w:rsidRPr="00B87A52">
        <w:t xml:space="preserve"> </w:t>
      </w:r>
      <w:r w:rsidR="0DC4D2BD" w:rsidRPr="00B87A52">
        <w:t xml:space="preserve">This </w:t>
      </w:r>
      <w:r w:rsidR="139EFDC9" w:rsidRPr="00B87A52">
        <w:t>was attributed</w:t>
      </w:r>
      <w:r w:rsidR="233461CB" w:rsidRPr="00B87A52">
        <w:t xml:space="preserve"> to</w:t>
      </w:r>
      <w:r w:rsidR="142DA767" w:rsidRPr="00B87A52">
        <w:t xml:space="preserve"> viscosity build-up </w:t>
      </w:r>
      <w:r w:rsidR="11A37940" w:rsidRPr="00B87A52">
        <w:t>phenomena</w:t>
      </w:r>
      <w:r w:rsidR="26F6B1C7" w:rsidRPr="00B87A52">
        <w:t>,</w:t>
      </w:r>
      <w:r w:rsidR="11A37940" w:rsidRPr="00B87A52">
        <w:t xml:space="preserve"> </w:t>
      </w:r>
      <w:r w:rsidR="26F6B1C7" w:rsidRPr="00B87A52">
        <w:t>caused by</w:t>
      </w:r>
      <w:r w:rsidR="4ED63B66" w:rsidRPr="00B87A52">
        <w:t xml:space="preserve"> quick</w:t>
      </w:r>
      <w:r w:rsidR="142DA767" w:rsidRPr="00B87A52">
        <w:t xml:space="preserve"> </w:t>
      </w:r>
      <w:r w:rsidR="6296A34B" w:rsidRPr="00B87A52">
        <w:t>dissolution</w:t>
      </w:r>
      <w:r w:rsidR="646A7235" w:rsidRPr="00B87A52">
        <w:t xml:space="preserve"> </w:t>
      </w:r>
      <w:r w:rsidR="3785ACEE" w:rsidRPr="00B87A52">
        <w:t>of the amorphous lactose coating</w:t>
      </w:r>
      <w:r w:rsidR="26F6B1C7" w:rsidRPr="00B87A52">
        <w:t>,</w:t>
      </w:r>
      <w:r w:rsidR="3785ACEE" w:rsidRPr="00B87A52">
        <w:t xml:space="preserve"> </w:t>
      </w:r>
      <w:r w:rsidR="2C9F8623" w:rsidRPr="00B87A52">
        <w:t xml:space="preserve">which </w:t>
      </w:r>
      <w:r w:rsidR="7255D8EA" w:rsidRPr="00B87A52">
        <w:t xml:space="preserve">could </w:t>
      </w:r>
      <w:r w:rsidR="0D19BDBD" w:rsidRPr="00B87A52">
        <w:t>hamper</w:t>
      </w:r>
      <w:r w:rsidR="4472B57C" w:rsidRPr="00B87A52">
        <w:t xml:space="preserve"> </w:t>
      </w:r>
      <w:r w:rsidR="55D8DB4B" w:rsidRPr="00B87A52">
        <w:t xml:space="preserve">capillary penetration and </w:t>
      </w:r>
      <w:r w:rsidR="26F6B1C7" w:rsidRPr="00B87A52">
        <w:t>lead to a</w:t>
      </w:r>
      <w:r w:rsidR="46C67F49" w:rsidRPr="00B87A52">
        <w:t xml:space="preserve"> decrease in the sinking rate</w:t>
      </w:r>
      <w:r w:rsidR="681C4DEB" w:rsidRPr="00B87A52">
        <w:t xml:space="preserve">. </w:t>
      </w:r>
      <w:r w:rsidR="4472B57C" w:rsidRPr="00B87A52">
        <w:t xml:space="preserve">The reconstitution enhancement as a result of the coating treatment and the differences observed related to the </w:t>
      </w:r>
      <w:r w:rsidR="00DE525E" w:rsidRPr="00B87A52">
        <w:t>crystalline vs. amorphous state</w:t>
      </w:r>
      <w:r w:rsidR="4472B57C" w:rsidRPr="00B87A52">
        <w:t xml:space="preserve"> of the coating material were significant </w:t>
      </w:r>
      <w:r w:rsidR="37B19A1B" w:rsidRPr="00B87A52">
        <w:t>for both non-agglomerated and agglomerated WMP</w:t>
      </w:r>
      <w:r w:rsidR="4472B57C" w:rsidRPr="00B87A52">
        <w:t xml:space="preserve">. </w:t>
      </w:r>
    </w:p>
    <w:p w14:paraId="4DD773C4" w14:textId="17A16C2A" w:rsidR="00FC4FEE" w:rsidRPr="00B87A52" w:rsidRDefault="237247C9" w:rsidP="00853288">
      <w:r w:rsidRPr="00B87A52">
        <w:t>This study</w:t>
      </w:r>
      <w:r w:rsidR="2374C7BE" w:rsidRPr="00B87A52">
        <w:t xml:space="preserve"> provided insight into the relationship </w:t>
      </w:r>
      <w:r w:rsidRPr="00B87A52">
        <w:t xml:space="preserve">between surface </w:t>
      </w:r>
      <w:r w:rsidR="4FA42008" w:rsidRPr="00B87A52">
        <w:t>properties</w:t>
      </w:r>
      <w:r w:rsidRPr="00B87A52">
        <w:t xml:space="preserve"> and powder reconstitution</w:t>
      </w:r>
      <w:r w:rsidR="142DA767" w:rsidRPr="00B87A52">
        <w:t xml:space="preserve"> which should be considered when </w:t>
      </w:r>
      <w:r w:rsidR="3413B50F" w:rsidRPr="00B87A52">
        <w:t>particle coating</w:t>
      </w:r>
      <w:r w:rsidR="5D14252A" w:rsidRPr="00B87A52">
        <w:t xml:space="preserve"> is used to i</w:t>
      </w:r>
      <w:r w:rsidR="142DA767" w:rsidRPr="00B87A52">
        <w:t xml:space="preserve">mprove </w:t>
      </w:r>
      <w:r w:rsidR="4B94FBBC" w:rsidRPr="00B87A52">
        <w:t>the re</w:t>
      </w:r>
      <w:r w:rsidR="1DDF3333" w:rsidRPr="00B87A52">
        <w:t>constitution performance</w:t>
      </w:r>
      <w:r w:rsidR="4B94FBBC" w:rsidRPr="00B87A52">
        <w:t xml:space="preserve"> of </w:t>
      </w:r>
      <w:r w:rsidR="5E7E4F47" w:rsidRPr="00B87A52">
        <w:t xml:space="preserve">fat-based </w:t>
      </w:r>
      <w:r w:rsidR="0CF540D3" w:rsidRPr="00B87A52">
        <w:t xml:space="preserve">food </w:t>
      </w:r>
      <w:r w:rsidR="4B94FBBC" w:rsidRPr="00B87A52">
        <w:t>powders</w:t>
      </w:r>
      <w:r w:rsidR="142DA767" w:rsidRPr="00B87A52">
        <w:t>.</w:t>
      </w:r>
    </w:p>
    <w:p w14:paraId="26BF5197" w14:textId="61989C3A" w:rsidR="00FC4FEE" w:rsidRPr="00B87A52" w:rsidRDefault="00FC4FEE" w:rsidP="00FC4FEE">
      <w:pPr>
        <w:pStyle w:val="NormalText"/>
      </w:pPr>
      <w:r w:rsidRPr="00B87A52">
        <w:br w:type="page"/>
      </w:r>
    </w:p>
    <w:p w14:paraId="62020095" w14:textId="4B3C46DC" w:rsidR="00183E34" w:rsidRPr="00B87A52" w:rsidRDefault="00183E34" w:rsidP="00183E34">
      <w:pPr>
        <w:pStyle w:val="NormalText"/>
        <w:ind w:firstLine="0"/>
        <w:rPr>
          <w:b/>
          <w:bCs w:val="0"/>
          <w:szCs w:val="28"/>
        </w:rPr>
      </w:pPr>
      <w:r w:rsidRPr="00B87A52">
        <w:rPr>
          <w:b/>
          <w:bCs w:val="0"/>
          <w:szCs w:val="28"/>
        </w:rPr>
        <w:lastRenderedPageBreak/>
        <w:t>ACKNOWLEDGMENTS</w:t>
      </w:r>
    </w:p>
    <w:p w14:paraId="62774A8C" w14:textId="09465B35" w:rsidR="00917903" w:rsidRPr="00B87A52" w:rsidRDefault="00917903" w:rsidP="00BC71A7">
      <w:pPr>
        <w:pStyle w:val="NormalText"/>
        <w:spacing w:line="480" w:lineRule="auto"/>
        <w:ind w:firstLine="0"/>
        <w:rPr>
          <w:szCs w:val="28"/>
        </w:rPr>
      </w:pPr>
      <w:r w:rsidRPr="00B87A52">
        <w:rPr>
          <w:szCs w:val="28"/>
        </w:rPr>
        <w:t xml:space="preserve">The authors would like to thank Teresa Kurtz </w:t>
      </w:r>
      <w:r w:rsidR="001E2BCD" w:rsidRPr="00B87A52">
        <w:rPr>
          <w:szCs w:val="28"/>
        </w:rPr>
        <w:t xml:space="preserve">for performing the jet-milling </w:t>
      </w:r>
      <w:r w:rsidRPr="00B87A52">
        <w:rPr>
          <w:szCs w:val="28"/>
        </w:rPr>
        <w:t xml:space="preserve">and Delphine </w:t>
      </w:r>
      <w:proofErr w:type="spellStart"/>
      <w:r w:rsidRPr="00B87A52">
        <w:rPr>
          <w:szCs w:val="28"/>
        </w:rPr>
        <w:t>Pasche</w:t>
      </w:r>
      <w:proofErr w:type="spellEnd"/>
      <w:r w:rsidRPr="00B87A52">
        <w:rPr>
          <w:szCs w:val="28"/>
        </w:rPr>
        <w:t xml:space="preserve"> </w:t>
      </w:r>
      <w:r w:rsidR="00B974C3" w:rsidRPr="00B87A52">
        <w:rPr>
          <w:szCs w:val="28"/>
        </w:rPr>
        <w:t xml:space="preserve">for </w:t>
      </w:r>
      <w:r w:rsidR="001E2BCD" w:rsidRPr="00B87A52">
        <w:rPr>
          <w:szCs w:val="28"/>
        </w:rPr>
        <w:t>the</w:t>
      </w:r>
      <w:r w:rsidR="00CE482F" w:rsidRPr="00B87A52">
        <w:rPr>
          <w:szCs w:val="28"/>
        </w:rPr>
        <w:t xml:space="preserve"> </w:t>
      </w:r>
      <w:r w:rsidR="00BC71A7" w:rsidRPr="00B87A52">
        <w:rPr>
          <w:szCs w:val="28"/>
        </w:rPr>
        <w:t>X-ray diffraction</w:t>
      </w:r>
      <w:r w:rsidR="00B974C3" w:rsidRPr="00B87A52">
        <w:rPr>
          <w:szCs w:val="28"/>
        </w:rPr>
        <w:t xml:space="preserve"> </w:t>
      </w:r>
      <w:r w:rsidR="00383A04" w:rsidRPr="00B87A52">
        <w:rPr>
          <w:szCs w:val="28"/>
        </w:rPr>
        <w:t>analysis</w:t>
      </w:r>
      <w:r w:rsidR="00BC71A7" w:rsidRPr="00B87A52">
        <w:rPr>
          <w:szCs w:val="28"/>
        </w:rPr>
        <w:t>.</w:t>
      </w:r>
    </w:p>
    <w:p w14:paraId="36AE4BBE" w14:textId="0E2EC7CF" w:rsidR="005844FA" w:rsidRPr="00B87A52" w:rsidRDefault="00183E34" w:rsidP="00183E34">
      <w:pPr>
        <w:pStyle w:val="NormalText"/>
        <w:ind w:firstLine="0"/>
        <w:rPr>
          <w:b/>
          <w:bCs w:val="0"/>
          <w:szCs w:val="28"/>
        </w:rPr>
      </w:pPr>
      <w:r w:rsidRPr="00B87A52">
        <w:rPr>
          <w:b/>
          <w:bCs w:val="0"/>
          <w:szCs w:val="28"/>
        </w:rPr>
        <w:t>FUNDING</w:t>
      </w:r>
    </w:p>
    <w:p w14:paraId="67D3AE34" w14:textId="11CE5B35" w:rsidR="00183E34" w:rsidRPr="00B87A52" w:rsidRDefault="00047DED" w:rsidP="00183E34">
      <w:pPr>
        <w:pStyle w:val="NormalText"/>
        <w:ind w:firstLine="0"/>
        <w:rPr>
          <w:szCs w:val="28"/>
        </w:rPr>
      </w:pPr>
      <w:r w:rsidRPr="00B87A52">
        <w:rPr>
          <w:szCs w:val="28"/>
        </w:rPr>
        <w:t>This work was funded by the Société de</w:t>
      </w:r>
      <w:r w:rsidR="00B16460" w:rsidRPr="00B87A52">
        <w:rPr>
          <w:szCs w:val="28"/>
        </w:rPr>
        <w:t>s</w:t>
      </w:r>
      <w:r w:rsidRPr="00B87A52">
        <w:rPr>
          <w:szCs w:val="28"/>
        </w:rPr>
        <w:t xml:space="preserve"> </w:t>
      </w:r>
      <w:proofErr w:type="spellStart"/>
      <w:r w:rsidRPr="00B87A52">
        <w:rPr>
          <w:szCs w:val="28"/>
        </w:rPr>
        <w:t>Produits</w:t>
      </w:r>
      <w:proofErr w:type="spellEnd"/>
      <w:r w:rsidRPr="00B87A52">
        <w:rPr>
          <w:szCs w:val="28"/>
        </w:rPr>
        <w:t xml:space="preserve"> Nestlé, Vevey, Switzerland.</w:t>
      </w:r>
    </w:p>
    <w:p w14:paraId="75D234D6" w14:textId="31BF12CF" w:rsidR="00A517E1" w:rsidRPr="00B87A52" w:rsidRDefault="005027B6" w:rsidP="00183E34">
      <w:pPr>
        <w:pStyle w:val="SectionHeading"/>
        <w:rPr>
          <w:rFonts w:asciiTheme="minorHAnsi" w:eastAsiaTheme="minorEastAsia" w:hAnsiTheme="minorHAnsi" w:cstheme="minorBidi"/>
        </w:rPr>
      </w:pPr>
      <w:r w:rsidRPr="00B87A52">
        <w:t>Reference</w:t>
      </w:r>
      <w:r w:rsidR="001E593B" w:rsidRPr="00B87A52">
        <w:t>s</w:t>
      </w:r>
    </w:p>
    <w:p w14:paraId="4F619BC6" w14:textId="77777777" w:rsidR="00A918BF" w:rsidRPr="00B87A52" w:rsidRDefault="00A517E1" w:rsidP="00A918BF">
      <w:pPr>
        <w:pStyle w:val="Bibliography"/>
        <w:rPr>
          <w:rFonts w:cs="Times New Roman"/>
        </w:rPr>
      </w:pPr>
      <w:r w:rsidRPr="00B87A52">
        <w:fldChar w:fldCharType="begin"/>
      </w:r>
      <w:r w:rsidR="00A918BF" w:rsidRPr="00B87A52">
        <w:rPr>
          <w:lang w:val="fr-CH"/>
        </w:rPr>
        <w:instrText xml:space="preserve"> ADDIN ZOTERO_BIBL {"uncited":[],"omitted":[],"custom":[]} CSL_BIBLIOGRAPHY </w:instrText>
      </w:r>
      <w:r w:rsidRPr="00B87A52">
        <w:fldChar w:fldCharType="separate"/>
      </w:r>
      <w:r w:rsidR="00A918BF" w:rsidRPr="00B87A52">
        <w:rPr>
          <w:rFonts w:cs="Times New Roman"/>
        </w:rPr>
        <w:t>[1]</w:t>
      </w:r>
      <w:r w:rsidR="00A918BF" w:rsidRPr="00B87A52">
        <w:rPr>
          <w:rFonts w:cs="Times New Roman"/>
        </w:rPr>
        <w:tab/>
        <w:t>Mitchell WR, Forny L, Althaus TO, Niederreiter G, Palzer S, Hounslow MJ, et al. Mapping the rate-limiting regimes of food powder reconstitution in a standard mixing vessel. Powder Technology 2015;270:520–7.</w:t>
      </w:r>
    </w:p>
    <w:p w14:paraId="6EA1EDCB" w14:textId="77777777" w:rsidR="00A918BF" w:rsidRPr="00B87A52" w:rsidRDefault="00A918BF" w:rsidP="00A918BF">
      <w:pPr>
        <w:pStyle w:val="Bibliography"/>
        <w:rPr>
          <w:rFonts w:cs="Times New Roman"/>
        </w:rPr>
      </w:pPr>
      <w:r w:rsidRPr="00B87A52">
        <w:rPr>
          <w:rFonts w:cs="Times New Roman"/>
        </w:rPr>
        <w:t>[2]</w:t>
      </w:r>
      <w:r w:rsidRPr="00B87A52">
        <w:rPr>
          <w:rFonts w:cs="Times New Roman"/>
        </w:rPr>
        <w:tab/>
        <w:t>Forny L, Marabi A, Palzer S. Wetting, disintegration and dissolution of agglomerated water soluble powders. Powder Technology 2011;206:72–8.</w:t>
      </w:r>
    </w:p>
    <w:p w14:paraId="552C700B" w14:textId="77777777" w:rsidR="00A918BF" w:rsidRPr="00B87A52" w:rsidRDefault="00A918BF" w:rsidP="00A918BF">
      <w:pPr>
        <w:pStyle w:val="Bibliography"/>
        <w:rPr>
          <w:rFonts w:cs="Times New Roman"/>
        </w:rPr>
      </w:pPr>
      <w:r w:rsidRPr="00B87A52">
        <w:rPr>
          <w:rFonts w:cs="Times New Roman"/>
        </w:rPr>
        <w:t>[3]</w:t>
      </w:r>
      <w:r w:rsidRPr="00B87A52">
        <w:rPr>
          <w:rFonts w:cs="Times New Roman"/>
        </w:rPr>
        <w:tab/>
        <w:t>Kammerhofer J, Fries L, Dupas J, Forny L, Heinrich S, Palzer S. Impact of hydrophobic surfaces on capillary wetting. Powder Technology 2018;328:367–74.</w:t>
      </w:r>
    </w:p>
    <w:p w14:paraId="24D33408" w14:textId="77777777" w:rsidR="00A918BF" w:rsidRPr="00B87A52" w:rsidRDefault="00A918BF" w:rsidP="00A918BF">
      <w:pPr>
        <w:pStyle w:val="Bibliography"/>
        <w:rPr>
          <w:rFonts w:cs="Times New Roman"/>
        </w:rPr>
      </w:pPr>
      <w:r w:rsidRPr="00B87A52">
        <w:rPr>
          <w:rFonts w:cs="Times New Roman"/>
        </w:rPr>
        <w:t>[4]</w:t>
      </w:r>
      <w:r w:rsidRPr="00B87A52">
        <w:rPr>
          <w:rFonts w:cs="Times New Roman"/>
        </w:rPr>
        <w:tab/>
        <w:t>Nijdam JJ, Langrish TAG. The effect of surface composition on the functional properties of milk powders. Journal of Food Engineering 2006;77:919–25.</w:t>
      </w:r>
    </w:p>
    <w:p w14:paraId="557FEF2C" w14:textId="77777777" w:rsidR="00A918BF" w:rsidRPr="00B87A52" w:rsidRDefault="00A918BF" w:rsidP="00A918BF">
      <w:pPr>
        <w:pStyle w:val="Bibliography"/>
        <w:rPr>
          <w:rFonts w:cs="Times New Roman"/>
        </w:rPr>
      </w:pPr>
      <w:r w:rsidRPr="00B87A52">
        <w:rPr>
          <w:rFonts w:cs="Times New Roman"/>
        </w:rPr>
        <w:t>[5]</w:t>
      </w:r>
      <w:r w:rsidRPr="00B87A52">
        <w:rPr>
          <w:rFonts w:cs="Times New Roman"/>
        </w:rPr>
        <w:tab/>
        <w:t>Kim EH-J, Chen XD, Pearce D. Surface composition of industrial spray-dried milk powders. 2. Effects of spray drying conditions on the surface composition. Journal of Food Engineering 2009;94:169–81.</w:t>
      </w:r>
    </w:p>
    <w:p w14:paraId="280743C7" w14:textId="77777777" w:rsidR="00A918BF" w:rsidRPr="00B87A52" w:rsidRDefault="00A918BF" w:rsidP="00A918BF">
      <w:pPr>
        <w:pStyle w:val="Bibliography"/>
        <w:rPr>
          <w:rFonts w:cs="Times New Roman"/>
        </w:rPr>
      </w:pPr>
      <w:r w:rsidRPr="00B87A52">
        <w:rPr>
          <w:rFonts w:cs="Times New Roman"/>
        </w:rPr>
        <w:t>[6]</w:t>
      </w:r>
      <w:r w:rsidRPr="00B87A52">
        <w:rPr>
          <w:rFonts w:cs="Times New Roman"/>
        </w:rPr>
        <w:tab/>
        <w:t>Murrieta-Pazos I, Gaiani C, Galet L, Scher J. Composition gradient from surface to core in dairy powders: Agglomeration effect. Food Hydrocolloids 2012;26:149–58.</w:t>
      </w:r>
    </w:p>
    <w:p w14:paraId="39BFE623" w14:textId="77777777" w:rsidR="00A918BF" w:rsidRPr="00B87A52" w:rsidRDefault="00A918BF" w:rsidP="00A918BF">
      <w:pPr>
        <w:pStyle w:val="Bibliography"/>
        <w:rPr>
          <w:rFonts w:cs="Times New Roman"/>
        </w:rPr>
      </w:pPr>
      <w:r w:rsidRPr="00B87A52">
        <w:rPr>
          <w:rFonts w:cs="Times New Roman"/>
        </w:rPr>
        <w:t>[7]</w:t>
      </w:r>
      <w:r w:rsidRPr="00B87A52">
        <w:rPr>
          <w:rFonts w:cs="Times New Roman"/>
        </w:rPr>
        <w:tab/>
        <w:t>Foerster M, Gengenbach T, Woo MW, Selomulya C. The impact of atomization on the surface composition of spray-dried milk droplets. Colloids and Surfaces B: Biointerfaces 2016;140:460–71.</w:t>
      </w:r>
    </w:p>
    <w:p w14:paraId="11EC9313" w14:textId="77777777" w:rsidR="00A918BF" w:rsidRPr="00B87A52" w:rsidRDefault="00A918BF" w:rsidP="00A918BF">
      <w:pPr>
        <w:pStyle w:val="Bibliography"/>
        <w:rPr>
          <w:rFonts w:cs="Times New Roman"/>
        </w:rPr>
      </w:pPr>
      <w:r w:rsidRPr="00B87A52">
        <w:rPr>
          <w:rFonts w:cs="Times New Roman"/>
        </w:rPr>
        <w:t>[8]</w:t>
      </w:r>
      <w:r w:rsidRPr="00B87A52">
        <w:rPr>
          <w:rFonts w:cs="Times New Roman"/>
        </w:rPr>
        <w:tab/>
        <w:t>Nuzzo M, Sloth Overgaard J, Bergenståhl B, Millqvist-Fureby A. The morphology and internal composition of dried particles from whole milk—From single droplet to full scale drying. Food Structure 2017;13:35–44.</w:t>
      </w:r>
    </w:p>
    <w:p w14:paraId="3BD308E2" w14:textId="77777777" w:rsidR="00A918BF" w:rsidRPr="00B87A52" w:rsidRDefault="00A918BF" w:rsidP="00A918BF">
      <w:pPr>
        <w:pStyle w:val="Bibliography"/>
        <w:rPr>
          <w:rFonts w:cs="Times New Roman"/>
        </w:rPr>
      </w:pPr>
      <w:r w:rsidRPr="00B87A52">
        <w:rPr>
          <w:rFonts w:cs="Times New Roman"/>
        </w:rPr>
        <w:t>[9]</w:t>
      </w:r>
      <w:r w:rsidRPr="00B87A52">
        <w:rPr>
          <w:rFonts w:cs="Times New Roman"/>
        </w:rPr>
        <w:tab/>
        <w:t>Kim EH-J, Chen XD, Pearce D. Effect of surface composition on the flowability of industrial spray-dried dairy powders. Colloids and Surfaces B: Biointerfaces 2005;46:182–7.</w:t>
      </w:r>
    </w:p>
    <w:p w14:paraId="2A089CCC" w14:textId="77777777" w:rsidR="00A918BF" w:rsidRPr="00B87A52" w:rsidRDefault="00A918BF" w:rsidP="00A918BF">
      <w:pPr>
        <w:pStyle w:val="Bibliography"/>
        <w:rPr>
          <w:rFonts w:cs="Times New Roman"/>
        </w:rPr>
      </w:pPr>
      <w:r w:rsidRPr="00B87A52">
        <w:rPr>
          <w:rFonts w:cs="Times New Roman"/>
        </w:rPr>
        <w:t>[10]</w:t>
      </w:r>
      <w:r w:rsidRPr="00B87A52">
        <w:rPr>
          <w:rFonts w:cs="Times New Roman"/>
        </w:rPr>
        <w:tab/>
        <w:t>Mitchell WR, Forny L, Althaus T, Niederreiter G, Palzer S, Hounslow MJ, et al. Tracking of powder lump formation and dispersion with the use of FBRM technology and video recordings. Powder Technology 2020;367:10–9.</w:t>
      </w:r>
    </w:p>
    <w:p w14:paraId="2773F7A8" w14:textId="77777777" w:rsidR="00A918BF" w:rsidRPr="00B87A52" w:rsidRDefault="00A918BF" w:rsidP="00A918BF">
      <w:pPr>
        <w:pStyle w:val="Bibliography"/>
        <w:rPr>
          <w:rFonts w:cs="Times New Roman"/>
        </w:rPr>
      </w:pPr>
      <w:r w:rsidRPr="00B87A52">
        <w:rPr>
          <w:rFonts w:cs="Times New Roman"/>
        </w:rPr>
        <w:t>[11]</w:t>
      </w:r>
      <w:r w:rsidRPr="00B87A52">
        <w:rPr>
          <w:rFonts w:cs="Times New Roman"/>
        </w:rPr>
        <w:tab/>
        <w:t>Hersey JA. Ordered mixing: A new concept in powder mixing practice. Powder Technology 1975;11:41–4.</w:t>
      </w:r>
    </w:p>
    <w:p w14:paraId="26F0AEB1" w14:textId="77777777" w:rsidR="00A918BF" w:rsidRPr="00B87A52" w:rsidRDefault="00A918BF" w:rsidP="00A918BF">
      <w:pPr>
        <w:pStyle w:val="Bibliography"/>
        <w:rPr>
          <w:rFonts w:cs="Times New Roman"/>
        </w:rPr>
      </w:pPr>
      <w:r w:rsidRPr="00B87A52">
        <w:rPr>
          <w:rFonts w:cs="Times New Roman"/>
        </w:rPr>
        <w:t>[12]</w:t>
      </w:r>
      <w:r w:rsidRPr="00B87A52">
        <w:rPr>
          <w:rFonts w:cs="Times New Roman"/>
        </w:rPr>
        <w:tab/>
        <w:t>Saleh K, Guigon P. Chapter 7 Coating and encapsulation processes in powder technology. vol. 11. Elsevier Science B.V.; 2007.</w:t>
      </w:r>
    </w:p>
    <w:p w14:paraId="7A6A7ACA" w14:textId="77777777" w:rsidR="00A918BF" w:rsidRPr="00B87A52" w:rsidRDefault="00A918BF" w:rsidP="00A918BF">
      <w:pPr>
        <w:pStyle w:val="Bibliography"/>
        <w:rPr>
          <w:rFonts w:cs="Times New Roman"/>
        </w:rPr>
      </w:pPr>
      <w:r w:rsidRPr="00B87A52">
        <w:rPr>
          <w:rFonts w:cs="Times New Roman"/>
        </w:rPr>
        <w:t>[13]</w:t>
      </w:r>
      <w:r w:rsidRPr="00B87A52">
        <w:rPr>
          <w:rFonts w:cs="Times New Roman"/>
        </w:rPr>
        <w:tab/>
        <w:t>Pfeffer R, Dave RN, Wei D, Ramlakhan M. Synthesis of engineered particulates with tailored properties using dry particle coating. Powder Technology 2001;117:40–67.</w:t>
      </w:r>
    </w:p>
    <w:p w14:paraId="61F583F4" w14:textId="77777777" w:rsidR="00A918BF" w:rsidRPr="00B87A52" w:rsidRDefault="00A918BF" w:rsidP="00A918BF">
      <w:pPr>
        <w:pStyle w:val="Bibliography"/>
        <w:rPr>
          <w:rFonts w:cs="Times New Roman"/>
        </w:rPr>
      </w:pPr>
      <w:r w:rsidRPr="00B87A52">
        <w:rPr>
          <w:rFonts w:cs="Times New Roman"/>
        </w:rPr>
        <w:t>[14]</w:t>
      </w:r>
      <w:r w:rsidRPr="00B87A52">
        <w:rPr>
          <w:rFonts w:cs="Times New Roman"/>
        </w:rPr>
        <w:tab/>
        <w:t>Li R, Lin D, Roos YH, Miao S. Glass transition, structural relaxation and stability of spray-dried amorphous food solids: A review. Drying Technology 2019;37:287–300.</w:t>
      </w:r>
    </w:p>
    <w:p w14:paraId="22D40920" w14:textId="77777777" w:rsidR="00A918BF" w:rsidRPr="00B87A52" w:rsidRDefault="00A918BF" w:rsidP="00A918BF">
      <w:pPr>
        <w:pStyle w:val="Bibliography"/>
        <w:rPr>
          <w:rFonts w:cs="Times New Roman"/>
        </w:rPr>
      </w:pPr>
      <w:r w:rsidRPr="00B87A52">
        <w:rPr>
          <w:rFonts w:cs="Times New Roman"/>
        </w:rPr>
        <w:lastRenderedPageBreak/>
        <w:t>[15]</w:t>
      </w:r>
      <w:r w:rsidRPr="00B87A52">
        <w:rPr>
          <w:rFonts w:cs="Times New Roman"/>
        </w:rPr>
        <w:tab/>
        <w:t>Palzer St. The relation between material properties and supra-molecular structure of water-soluble food solids. Trends in Food Science &amp; Technology 2010;21:12–25.</w:t>
      </w:r>
    </w:p>
    <w:p w14:paraId="3B6ED02A" w14:textId="77777777" w:rsidR="00A918BF" w:rsidRPr="00B87A52" w:rsidRDefault="00A918BF" w:rsidP="00A918BF">
      <w:pPr>
        <w:pStyle w:val="Bibliography"/>
        <w:rPr>
          <w:rFonts w:cs="Times New Roman"/>
        </w:rPr>
      </w:pPr>
      <w:r w:rsidRPr="00B87A52">
        <w:rPr>
          <w:rFonts w:cs="Times New Roman"/>
        </w:rPr>
        <w:t>[16]</w:t>
      </w:r>
      <w:r w:rsidRPr="00B87A52">
        <w:rPr>
          <w:rFonts w:cs="Times New Roman"/>
        </w:rPr>
        <w:tab/>
        <w:t>Nyström C, Westerberg M. The use of ordered mixtures for improving the dissolution rate of low solubility compounds. J Pharm Pharmacol 1986;38:161–5.</w:t>
      </w:r>
    </w:p>
    <w:p w14:paraId="2534B64C" w14:textId="77777777" w:rsidR="00A918BF" w:rsidRPr="00B87A52" w:rsidRDefault="00A918BF" w:rsidP="00A918BF">
      <w:pPr>
        <w:pStyle w:val="Bibliography"/>
        <w:rPr>
          <w:rFonts w:cs="Times New Roman"/>
        </w:rPr>
      </w:pPr>
      <w:r w:rsidRPr="00B87A52">
        <w:rPr>
          <w:rFonts w:cs="Times New Roman"/>
        </w:rPr>
        <w:t>[17]</w:t>
      </w:r>
      <w:r w:rsidRPr="00B87A52">
        <w:rPr>
          <w:rFonts w:cs="Times New Roman"/>
        </w:rPr>
        <w:tab/>
        <w:t>de Villiers MM, Lötter AP, van der Watt JG. Influence of surfactants and interactive mixing on the cohesive properties of a poorly wettable solid. Powder Technology 1993;75:159–65.</w:t>
      </w:r>
    </w:p>
    <w:p w14:paraId="72424FAF" w14:textId="77777777" w:rsidR="00A918BF" w:rsidRPr="00B87A52" w:rsidRDefault="00A918BF" w:rsidP="00A918BF">
      <w:pPr>
        <w:pStyle w:val="Bibliography"/>
        <w:rPr>
          <w:rFonts w:cs="Times New Roman"/>
        </w:rPr>
      </w:pPr>
      <w:r w:rsidRPr="00B87A52">
        <w:rPr>
          <w:rFonts w:cs="Times New Roman"/>
        </w:rPr>
        <w:t>[18]</w:t>
      </w:r>
      <w:r w:rsidRPr="00B87A52">
        <w:rPr>
          <w:rFonts w:cs="Times New Roman"/>
        </w:rPr>
        <w:tab/>
        <w:t>Dupas J, Verneuil E, Ramaioli M, Forny L, Talini L, Lequeux F. Dynamic Wetting on a Thin Film of Soluble Polymer: Effects of Nonlinearities in the Sorption Isotherm. Langmuir 2013;29:12572–8.</w:t>
      </w:r>
    </w:p>
    <w:p w14:paraId="74F7D0C0" w14:textId="77777777" w:rsidR="00A918BF" w:rsidRPr="00B87A52" w:rsidRDefault="00A918BF" w:rsidP="00A918BF">
      <w:pPr>
        <w:pStyle w:val="Bibliography"/>
        <w:rPr>
          <w:rFonts w:cs="Times New Roman"/>
        </w:rPr>
      </w:pPr>
      <w:r w:rsidRPr="00B87A52">
        <w:rPr>
          <w:rFonts w:cs="Times New Roman"/>
        </w:rPr>
        <w:t>[19]</w:t>
      </w:r>
      <w:r w:rsidRPr="00B87A52">
        <w:rPr>
          <w:rFonts w:cs="Times New Roman"/>
        </w:rPr>
        <w:tab/>
        <w:t>Dupas J, Verneuil E, Van Landeghem M, Bresson B, Forny L, Ramaioli M, et al. Glass Transition Accelerates the Spreading of Polar Solvents on a Soluble Polymer. Phys Rev Lett 2014;112:188302.</w:t>
      </w:r>
    </w:p>
    <w:p w14:paraId="62105068" w14:textId="77777777" w:rsidR="00A918BF" w:rsidRPr="00B87A52" w:rsidRDefault="00A918BF" w:rsidP="00A918BF">
      <w:pPr>
        <w:pStyle w:val="Bibliography"/>
        <w:rPr>
          <w:rFonts w:cs="Times New Roman"/>
        </w:rPr>
      </w:pPr>
      <w:r w:rsidRPr="00B87A52">
        <w:rPr>
          <w:rFonts w:cs="Times New Roman"/>
        </w:rPr>
        <w:t>[20]</w:t>
      </w:r>
      <w:r w:rsidRPr="00B87A52">
        <w:rPr>
          <w:rFonts w:cs="Times New Roman"/>
        </w:rPr>
        <w:tab/>
        <w:t>Puri V, Dantuluri AK, Kumar M, Karar N, Bansal AK. Wettability and surface chemistry of crystalline and amorphous forms of a poorly water soluble drug. European Journal of Pharmaceutical Sciences 2010;40:84–93.</w:t>
      </w:r>
    </w:p>
    <w:p w14:paraId="26E98CF6" w14:textId="77777777" w:rsidR="00A918BF" w:rsidRPr="00B87A52" w:rsidRDefault="00A918BF" w:rsidP="00A918BF">
      <w:pPr>
        <w:pStyle w:val="Bibliography"/>
        <w:rPr>
          <w:rFonts w:cs="Times New Roman"/>
        </w:rPr>
      </w:pPr>
      <w:r w:rsidRPr="00B87A52">
        <w:rPr>
          <w:rFonts w:cs="Times New Roman"/>
        </w:rPr>
        <w:t>[21]</w:t>
      </w:r>
      <w:r w:rsidRPr="00B87A52">
        <w:rPr>
          <w:rFonts w:cs="Times New Roman"/>
        </w:rPr>
        <w:tab/>
        <w:t>Dupas J, Forny L, Ramaioli M. Powder wettability at a static air–water interface. Journal of Colloid and Interface Science 2015;448:51–6.</w:t>
      </w:r>
    </w:p>
    <w:p w14:paraId="68D17169" w14:textId="77777777" w:rsidR="00A918BF" w:rsidRPr="00B87A52" w:rsidRDefault="00A918BF" w:rsidP="00A918BF">
      <w:pPr>
        <w:pStyle w:val="Bibliography"/>
        <w:rPr>
          <w:rFonts w:cs="Times New Roman"/>
        </w:rPr>
      </w:pPr>
      <w:r w:rsidRPr="00B87A52">
        <w:rPr>
          <w:rFonts w:cs="Times New Roman"/>
        </w:rPr>
        <w:t>[22]</w:t>
      </w:r>
      <w:r w:rsidRPr="00B87A52">
        <w:rPr>
          <w:rFonts w:cs="Times New Roman"/>
        </w:rPr>
        <w:tab/>
        <w:t>Mundozah AL, Cartwright JJ, Tridon CC, Salman AD, Hounslow MJ. Wetting of binary powder mixtures. International Journal of Pharmaceutics 2019:118770.</w:t>
      </w:r>
    </w:p>
    <w:p w14:paraId="45F8C440" w14:textId="77777777" w:rsidR="00A918BF" w:rsidRPr="00B87A52" w:rsidRDefault="00A918BF" w:rsidP="00A918BF">
      <w:pPr>
        <w:pStyle w:val="Bibliography"/>
        <w:rPr>
          <w:rFonts w:cs="Times New Roman"/>
        </w:rPr>
      </w:pPr>
      <w:r w:rsidRPr="00B87A52">
        <w:rPr>
          <w:rFonts w:cs="Times New Roman"/>
        </w:rPr>
        <w:t>[23]</w:t>
      </w:r>
      <w:r w:rsidRPr="00B87A52">
        <w:rPr>
          <w:rFonts w:cs="Times New Roman"/>
        </w:rPr>
        <w:tab/>
        <w:t>Schuck P, Jeantet R, Dolivet A. Analytical Methods for Food and Dairy Powders. John Wiley &amp; Sons, Chichester, UK; 2012.</w:t>
      </w:r>
    </w:p>
    <w:p w14:paraId="738DB5CC" w14:textId="77777777" w:rsidR="00A918BF" w:rsidRPr="00B87A52" w:rsidRDefault="00A918BF" w:rsidP="00A918BF">
      <w:pPr>
        <w:pStyle w:val="Bibliography"/>
        <w:rPr>
          <w:rFonts w:cs="Times New Roman"/>
        </w:rPr>
      </w:pPr>
      <w:r w:rsidRPr="00B87A52">
        <w:rPr>
          <w:rFonts w:cs="Times New Roman"/>
        </w:rPr>
        <w:t>[24]</w:t>
      </w:r>
      <w:r w:rsidRPr="00B87A52">
        <w:rPr>
          <w:rFonts w:cs="Times New Roman"/>
        </w:rPr>
        <w:tab/>
        <w:t>Mitchell WR, Forny L, Althaus T, Niederreiter G, Palzer S, Hounslow MJ, et al. Surface tension-driven effects in the reconstitution of food powders. Chemical Engineering Research and Design 2019;146:464–9.</w:t>
      </w:r>
    </w:p>
    <w:p w14:paraId="1E843831" w14:textId="77777777" w:rsidR="00A918BF" w:rsidRPr="00B87A52" w:rsidRDefault="00A918BF" w:rsidP="00A918BF">
      <w:pPr>
        <w:pStyle w:val="Bibliography"/>
        <w:rPr>
          <w:rFonts w:cs="Times New Roman"/>
        </w:rPr>
      </w:pPr>
      <w:r w:rsidRPr="00B87A52">
        <w:rPr>
          <w:rFonts w:cs="Times New Roman"/>
        </w:rPr>
        <w:t>[25]</w:t>
      </w:r>
      <w:r w:rsidRPr="00B87A52">
        <w:rPr>
          <w:rFonts w:cs="Times New Roman"/>
        </w:rPr>
        <w:tab/>
        <w:t>Chever S, Méjean S, Dolivet A, Mei F, Den Boer CM, Le Barzic G, et al. Agglomeration during spray drying: Physical and rehydration properties of whole milk/sugar mixture powders. LWT - Food Science and Technology 2017;83:33–41.</w:t>
      </w:r>
    </w:p>
    <w:p w14:paraId="651327FF" w14:textId="465D2A23" w:rsidR="00FF15EF" w:rsidRPr="00072951" w:rsidRDefault="00A517E1" w:rsidP="009735DA">
      <w:r w:rsidRPr="00B87A52">
        <w:fldChar w:fldCharType="end"/>
      </w:r>
    </w:p>
    <w:sectPr w:rsidR="00FF15EF" w:rsidRPr="00072951" w:rsidSect="0075572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453EC" w14:textId="77777777" w:rsidR="00062842" w:rsidRDefault="00062842" w:rsidP="00846EC6">
      <w:pPr>
        <w:spacing w:after="0"/>
      </w:pPr>
      <w:r>
        <w:separator/>
      </w:r>
    </w:p>
  </w:endnote>
  <w:endnote w:type="continuationSeparator" w:id="0">
    <w:p w14:paraId="172C7225" w14:textId="77777777" w:rsidR="00062842" w:rsidRDefault="00062842" w:rsidP="00846E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499249"/>
      <w:docPartObj>
        <w:docPartGallery w:val="Page Numbers (Bottom of Page)"/>
        <w:docPartUnique/>
      </w:docPartObj>
    </w:sdtPr>
    <w:sdtEndPr>
      <w:rPr>
        <w:noProof/>
      </w:rPr>
    </w:sdtEndPr>
    <w:sdtContent>
      <w:p w14:paraId="5B3CD9D6" w14:textId="6F10C070" w:rsidR="00DA5ADF" w:rsidRDefault="00DA5AD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487DD87C" w14:textId="77777777" w:rsidR="00DA5ADF" w:rsidRDefault="00DA5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FD425" w14:textId="77777777" w:rsidR="00062842" w:rsidRDefault="00062842" w:rsidP="00846EC6">
      <w:pPr>
        <w:spacing w:after="0"/>
      </w:pPr>
      <w:r>
        <w:separator/>
      </w:r>
    </w:p>
  </w:footnote>
  <w:footnote w:type="continuationSeparator" w:id="0">
    <w:p w14:paraId="4E060D72" w14:textId="77777777" w:rsidR="00062842" w:rsidRDefault="00062842" w:rsidP="00846E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6EFC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C45E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3A4B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022B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5AB1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44D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4E84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7A36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08C0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F620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03815"/>
    <w:multiLevelType w:val="multilevel"/>
    <w:tmpl w:val="C6E02A4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432" w:hanging="432"/>
      </w:pPr>
      <w:rPr>
        <w:rFonts w:hint="default"/>
        <w:b/>
        <w:bCs w:val="0"/>
      </w:rPr>
    </w:lvl>
    <w:lvl w:ilvl="2">
      <w:start w:val="1"/>
      <w:numFmt w:val="decimal"/>
      <w:lvlText w:val="%1.%2.%3."/>
      <w:lvlJc w:val="left"/>
      <w:pPr>
        <w:ind w:left="646"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367456A"/>
    <w:multiLevelType w:val="multilevel"/>
    <w:tmpl w:val="8BC80EC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74170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D5938F8"/>
    <w:multiLevelType w:val="multilevel"/>
    <w:tmpl w:val="FEE2CCBE"/>
    <w:lvl w:ilvl="0">
      <w:start w:val="1"/>
      <w:numFmt w:val="none"/>
      <w:lvlText w:val="1"/>
      <w:lvlJc w:val="left"/>
      <w:pPr>
        <w:ind w:left="360" w:hanging="360"/>
      </w:pPr>
      <w:rPr>
        <w:rFonts w:hint="default"/>
      </w:rPr>
    </w:lvl>
    <w:lvl w:ilvl="1">
      <w:start w:val="1"/>
      <w:numFmt w:val="decimal"/>
      <w:lvlText w:val="%11.1"/>
      <w:lvlJc w:val="left"/>
      <w:pPr>
        <w:ind w:left="792" w:hanging="432"/>
      </w:pPr>
      <w:rPr>
        <w:rFonts w:hint="default"/>
        <w:b/>
        <w:bCs w:val="0"/>
      </w:rPr>
    </w:lvl>
    <w:lvl w:ilvl="2">
      <w:start w:val="1"/>
      <w:numFmt w:val="decimal"/>
      <w:lvlText w:val="%11.1.1"/>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ED7D06"/>
    <w:multiLevelType w:val="hybridMultilevel"/>
    <w:tmpl w:val="3E5E15F6"/>
    <w:lvl w:ilvl="0" w:tplc="E43C6E74">
      <w:start w:val="1"/>
      <w:numFmt w:val="bullet"/>
      <w:lvlText w:val="•"/>
      <w:lvlJc w:val="left"/>
      <w:pPr>
        <w:tabs>
          <w:tab w:val="num" w:pos="720"/>
        </w:tabs>
        <w:ind w:left="720" w:hanging="360"/>
      </w:pPr>
      <w:rPr>
        <w:rFonts w:ascii="Arial" w:hAnsi="Arial" w:hint="default"/>
      </w:rPr>
    </w:lvl>
    <w:lvl w:ilvl="1" w:tplc="E9F277FA">
      <w:start w:val="1"/>
      <w:numFmt w:val="bullet"/>
      <w:lvlText w:val="•"/>
      <w:lvlJc w:val="left"/>
      <w:pPr>
        <w:tabs>
          <w:tab w:val="num" w:pos="1440"/>
        </w:tabs>
        <w:ind w:left="1440" w:hanging="360"/>
      </w:pPr>
      <w:rPr>
        <w:rFonts w:ascii="Arial" w:hAnsi="Arial" w:hint="default"/>
      </w:rPr>
    </w:lvl>
    <w:lvl w:ilvl="2" w:tplc="3E801B0C" w:tentative="1">
      <w:start w:val="1"/>
      <w:numFmt w:val="bullet"/>
      <w:lvlText w:val="•"/>
      <w:lvlJc w:val="left"/>
      <w:pPr>
        <w:tabs>
          <w:tab w:val="num" w:pos="2160"/>
        </w:tabs>
        <w:ind w:left="2160" w:hanging="360"/>
      </w:pPr>
      <w:rPr>
        <w:rFonts w:ascii="Arial" w:hAnsi="Arial" w:hint="default"/>
      </w:rPr>
    </w:lvl>
    <w:lvl w:ilvl="3" w:tplc="21785834" w:tentative="1">
      <w:start w:val="1"/>
      <w:numFmt w:val="bullet"/>
      <w:lvlText w:val="•"/>
      <w:lvlJc w:val="left"/>
      <w:pPr>
        <w:tabs>
          <w:tab w:val="num" w:pos="2880"/>
        </w:tabs>
        <w:ind w:left="2880" w:hanging="360"/>
      </w:pPr>
      <w:rPr>
        <w:rFonts w:ascii="Arial" w:hAnsi="Arial" w:hint="default"/>
      </w:rPr>
    </w:lvl>
    <w:lvl w:ilvl="4" w:tplc="203298C0" w:tentative="1">
      <w:start w:val="1"/>
      <w:numFmt w:val="bullet"/>
      <w:lvlText w:val="•"/>
      <w:lvlJc w:val="left"/>
      <w:pPr>
        <w:tabs>
          <w:tab w:val="num" w:pos="3600"/>
        </w:tabs>
        <w:ind w:left="3600" w:hanging="360"/>
      </w:pPr>
      <w:rPr>
        <w:rFonts w:ascii="Arial" w:hAnsi="Arial" w:hint="default"/>
      </w:rPr>
    </w:lvl>
    <w:lvl w:ilvl="5" w:tplc="A90CB634" w:tentative="1">
      <w:start w:val="1"/>
      <w:numFmt w:val="bullet"/>
      <w:lvlText w:val="•"/>
      <w:lvlJc w:val="left"/>
      <w:pPr>
        <w:tabs>
          <w:tab w:val="num" w:pos="4320"/>
        </w:tabs>
        <w:ind w:left="4320" w:hanging="360"/>
      </w:pPr>
      <w:rPr>
        <w:rFonts w:ascii="Arial" w:hAnsi="Arial" w:hint="default"/>
      </w:rPr>
    </w:lvl>
    <w:lvl w:ilvl="6" w:tplc="8D22BD68" w:tentative="1">
      <w:start w:val="1"/>
      <w:numFmt w:val="bullet"/>
      <w:lvlText w:val="•"/>
      <w:lvlJc w:val="left"/>
      <w:pPr>
        <w:tabs>
          <w:tab w:val="num" w:pos="5040"/>
        </w:tabs>
        <w:ind w:left="5040" w:hanging="360"/>
      </w:pPr>
      <w:rPr>
        <w:rFonts w:ascii="Arial" w:hAnsi="Arial" w:hint="default"/>
      </w:rPr>
    </w:lvl>
    <w:lvl w:ilvl="7" w:tplc="D9ECC80E" w:tentative="1">
      <w:start w:val="1"/>
      <w:numFmt w:val="bullet"/>
      <w:lvlText w:val="•"/>
      <w:lvlJc w:val="left"/>
      <w:pPr>
        <w:tabs>
          <w:tab w:val="num" w:pos="5760"/>
        </w:tabs>
        <w:ind w:left="5760" w:hanging="360"/>
      </w:pPr>
      <w:rPr>
        <w:rFonts w:ascii="Arial" w:hAnsi="Arial" w:hint="default"/>
      </w:rPr>
    </w:lvl>
    <w:lvl w:ilvl="8" w:tplc="3E06EC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475ED2"/>
    <w:multiLevelType w:val="hybridMultilevel"/>
    <w:tmpl w:val="B41C1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53724D"/>
    <w:multiLevelType w:val="multilevel"/>
    <w:tmpl w:val="92728D18"/>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279E1FBA"/>
    <w:multiLevelType w:val="hybridMultilevel"/>
    <w:tmpl w:val="B2784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111527"/>
    <w:multiLevelType w:val="hybridMultilevel"/>
    <w:tmpl w:val="7DE64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52BEB"/>
    <w:multiLevelType w:val="hybridMultilevel"/>
    <w:tmpl w:val="06AA21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52F798C"/>
    <w:multiLevelType w:val="multilevel"/>
    <w:tmpl w:val="9322F89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38FC667A"/>
    <w:multiLevelType w:val="hybridMultilevel"/>
    <w:tmpl w:val="A06824DA"/>
    <w:lvl w:ilvl="0" w:tplc="300EE8C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A141DC"/>
    <w:multiLevelType w:val="multilevel"/>
    <w:tmpl w:val="C6E02A4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432" w:hanging="432"/>
      </w:pPr>
      <w:rPr>
        <w:rFonts w:hint="default"/>
        <w:b/>
        <w:bCs w:val="0"/>
      </w:rPr>
    </w:lvl>
    <w:lvl w:ilvl="2">
      <w:start w:val="1"/>
      <w:numFmt w:val="decimal"/>
      <w:lvlText w:val="%1.%2.%3."/>
      <w:lvlJc w:val="left"/>
      <w:pPr>
        <w:ind w:left="646"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04703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CB30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C42E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135710"/>
    <w:multiLevelType w:val="multilevel"/>
    <w:tmpl w:val="CC927A52"/>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8CE7459"/>
    <w:multiLevelType w:val="multilevel"/>
    <w:tmpl w:val="42960930"/>
    <w:lvl w:ilvl="0">
      <w:start w:val="2"/>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D3E2E3E"/>
    <w:multiLevelType w:val="hybridMultilevel"/>
    <w:tmpl w:val="DC1A9306"/>
    <w:lvl w:ilvl="0" w:tplc="300EE8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7A7993"/>
    <w:multiLevelType w:val="multilevel"/>
    <w:tmpl w:val="FD569828"/>
    <w:lvl w:ilvl="0">
      <w:start w:val="2"/>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C9D5FFB"/>
    <w:multiLevelType w:val="multilevel"/>
    <w:tmpl w:val="FEE2CCBE"/>
    <w:lvl w:ilvl="0">
      <w:start w:val="1"/>
      <w:numFmt w:val="none"/>
      <w:lvlText w:val="1"/>
      <w:lvlJc w:val="left"/>
      <w:pPr>
        <w:ind w:left="360" w:hanging="360"/>
      </w:pPr>
      <w:rPr>
        <w:rFonts w:hint="default"/>
      </w:rPr>
    </w:lvl>
    <w:lvl w:ilvl="1">
      <w:start w:val="1"/>
      <w:numFmt w:val="decimal"/>
      <w:lvlText w:val="%11.1"/>
      <w:lvlJc w:val="left"/>
      <w:pPr>
        <w:ind w:left="792" w:hanging="432"/>
      </w:pPr>
      <w:rPr>
        <w:rFonts w:hint="default"/>
      </w:rPr>
    </w:lvl>
    <w:lvl w:ilvl="2">
      <w:start w:val="1"/>
      <w:numFmt w:val="decimal"/>
      <w:lvlText w:val="%1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14"/>
  </w:num>
  <w:num w:numId="14">
    <w:abstractNumId w:val="30"/>
  </w:num>
  <w:num w:numId="15">
    <w:abstractNumId w:val="18"/>
  </w:num>
  <w:num w:numId="16">
    <w:abstractNumId w:val="15"/>
  </w:num>
  <w:num w:numId="17">
    <w:abstractNumId w:val="17"/>
  </w:num>
  <w:num w:numId="18">
    <w:abstractNumId w:val="12"/>
  </w:num>
  <w:num w:numId="19">
    <w:abstractNumId w:val="11"/>
  </w:num>
  <w:num w:numId="20">
    <w:abstractNumId w:val="24"/>
  </w:num>
  <w:num w:numId="21">
    <w:abstractNumId w:val="25"/>
  </w:num>
  <w:num w:numId="22">
    <w:abstractNumId w:val="23"/>
  </w:num>
  <w:num w:numId="23">
    <w:abstractNumId w:val="19"/>
  </w:num>
  <w:num w:numId="24">
    <w:abstractNumId w:val="21"/>
  </w:num>
  <w:num w:numId="25">
    <w:abstractNumId w:val="13"/>
  </w:num>
  <w:num w:numId="26">
    <w:abstractNumId w:val="26"/>
  </w:num>
  <w:num w:numId="27">
    <w:abstractNumId w:val="27"/>
  </w:num>
  <w:num w:numId="28">
    <w:abstractNumId w:val="29"/>
  </w:num>
  <w:num w:numId="29">
    <w:abstractNumId w:val="28"/>
  </w:num>
  <w:num w:numId="30">
    <w:abstractNumId w:val="2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0sDQxMzI1NTEHspV0lIJTi4sz8/NACgxrAR1E+vQsAAAA"/>
  </w:docVars>
  <w:rsids>
    <w:rsidRoot w:val="007258CF"/>
    <w:rsid w:val="000003FF"/>
    <w:rsid w:val="00002CEF"/>
    <w:rsid w:val="000046EC"/>
    <w:rsid w:val="000055B6"/>
    <w:rsid w:val="00005F32"/>
    <w:rsid w:val="00006775"/>
    <w:rsid w:val="000110C8"/>
    <w:rsid w:val="00014EB2"/>
    <w:rsid w:val="00014FB6"/>
    <w:rsid w:val="0001506A"/>
    <w:rsid w:val="00016673"/>
    <w:rsid w:val="00016D7B"/>
    <w:rsid w:val="0001750C"/>
    <w:rsid w:val="000178EF"/>
    <w:rsid w:val="00017D18"/>
    <w:rsid w:val="00021BAC"/>
    <w:rsid w:val="0002386B"/>
    <w:rsid w:val="00023885"/>
    <w:rsid w:val="00024009"/>
    <w:rsid w:val="00024A24"/>
    <w:rsid w:val="00025B36"/>
    <w:rsid w:val="0002785F"/>
    <w:rsid w:val="0003058B"/>
    <w:rsid w:val="00032C0A"/>
    <w:rsid w:val="000354F0"/>
    <w:rsid w:val="00035D13"/>
    <w:rsid w:val="00036DCA"/>
    <w:rsid w:val="00041906"/>
    <w:rsid w:val="0004640E"/>
    <w:rsid w:val="00046A51"/>
    <w:rsid w:val="00047571"/>
    <w:rsid w:val="000478C6"/>
    <w:rsid w:val="00047DED"/>
    <w:rsid w:val="00050B5B"/>
    <w:rsid w:val="00050C35"/>
    <w:rsid w:val="00051165"/>
    <w:rsid w:val="0005223C"/>
    <w:rsid w:val="00052BFD"/>
    <w:rsid w:val="00053737"/>
    <w:rsid w:val="00053D77"/>
    <w:rsid w:val="0005437B"/>
    <w:rsid w:val="00054596"/>
    <w:rsid w:val="000554F3"/>
    <w:rsid w:val="000561AE"/>
    <w:rsid w:val="000561D9"/>
    <w:rsid w:val="0005796B"/>
    <w:rsid w:val="000615AA"/>
    <w:rsid w:val="00061EE7"/>
    <w:rsid w:val="00062842"/>
    <w:rsid w:val="000651CA"/>
    <w:rsid w:val="00066197"/>
    <w:rsid w:val="000662D6"/>
    <w:rsid w:val="00067F5B"/>
    <w:rsid w:val="00070C0A"/>
    <w:rsid w:val="00071B01"/>
    <w:rsid w:val="00072951"/>
    <w:rsid w:val="00072B34"/>
    <w:rsid w:val="0007584C"/>
    <w:rsid w:val="00076348"/>
    <w:rsid w:val="00076D35"/>
    <w:rsid w:val="00077EAD"/>
    <w:rsid w:val="0008020C"/>
    <w:rsid w:val="0008058D"/>
    <w:rsid w:val="0008124C"/>
    <w:rsid w:val="00081A6F"/>
    <w:rsid w:val="00083680"/>
    <w:rsid w:val="0008410C"/>
    <w:rsid w:val="000845FD"/>
    <w:rsid w:val="000851EE"/>
    <w:rsid w:val="00085449"/>
    <w:rsid w:val="000866BC"/>
    <w:rsid w:val="00087965"/>
    <w:rsid w:val="00087A40"/>
    <w:rsid w:val="0009527E"/>
    <w:rsid w:val="00096C6B"/>
    <w:rsid w:val="00096EF9"/>
    <w:rsid w:val="00097AD1"/>
    <w:rsid w:val="000A3971"/>
    <w:rsid w:val="000A45BA"/>
    <w:rsid w:val="000A6058"/>
    <w:rsid w:val="000A7186"/>
    <w:rsid w:val="000A71DD"/>
    <w:rsid w:val="000B05AC"/>
    <w:rsid w:val="000B1B48"/>
    <w:rsid w:val="000B3334"/>
    <w:rsid w:val="000B52FB"/>
    <w:rsid w:val="000B5ADB"/>
    <w:rsid w:val="000B5D95"/>
    <w:rsid w:val="000B73E2"/>
    <w:rsid w:val="000C35B7"/>
    <w:rsid w:val="000C3644"/>
    <w:rsid w:val="000C3DD3"/>
    <w:rsid w:val="000C4488"/>
    <w:rsid w:val="000C6C33"/>
    <w:rsid w:val="000C6D34"/>
    <w:rsid w:val="000C7041"/>
    <w:rsid w:val="000C7CAE"/>
    <w:rsid w:val="000D0567"/>
    <w:rsid w:val="000D15D9"/>
    <w:rsid w:val="000D3248"/>
    <w:rsid w:val="000D4DD7"/>
    <w:rsid w:val="000D617F"/>
    <w:rsid w:val="000E0ACB"/>
    <w:rsid w:val="000E16B1"/>
    <w:rsid w:val="000E16C8"/>
    <w:rsid w:val="000E1A85"/>
    <w:rsid w:val="000E22D4"/>
    <w:rsid w:val="000E4139"/>
    <w:rsid w:val="000E54C2"/>
    <w:rsid w:val="000E7A40"/>
    <w:rsid w:val="000F04F1"/>
    <w:rsid w:val="000F0E55"/>
    <w:rsid w:val="000F1BA5"/>
    <w:rsid w:val="000F1C7A"/>
    <w:rsid w:val="000F4739"/>
    <w:rsid w:val="000F4803"/>
    <w:rsid w:val="000F8850"/>
    <w:rsid w:val="00101688"/>
    <w:rsid w:val="00102ED8"/>
    <w:rsid w:val="00102FEF"/>
    <w:rsid w:val="0010336E"/>
    <w:rsid w:val="00103775"/>
    <w:rsid w:val="00104D32"/>
    <w:rsid w:val="00105C8B"/>
    <w:rsid w:val="0010742E"/>
    <w:rsid w:val="00107793"/>
    <w:rsid w:val="0011014A"/>
    <w:rsid w:val="00110B7B"/>
    <w:rsid w:val="001121B8"/>
    <w:rsid w:val="00112321"/>
    <w:rsid w:val="00112549"/>
    <w:rsid w:val="00112CBE"/>
    <w:rsid w:val="0011301B"/>
    <w:rsid w:val="001134CF"/>
    <w:rsid w:val="00113F97"/>
    <w:rsid w:val="001147D5"/>
    <w:rsid w:val="00114C54"/>
    <w:rsid w:val="00115277"/>
    <w:rsid w:val="001162D1"/>
    <w:rsid w:val="00116E54"/>
    <w:rsid w:val="001170D3"/>
    <w:rsid w:val="00120DC0"/>
    <w:rsid w:val="00121A0D"/>
    <w:rsid w:val="00123177"/>
    <w:rsid w:val="001236AC"/>
    <w:rsid w:val="00123C07"/>
    <w:rsid w:val="00123FDE"/>
    <w:rsid w:val="00124682"/>
    <w:rsid w:val="001274F3"/>
    <w:rsid w:val="001277A1"/>
    <w:rsid w:val="001307DC"/>
    <w:rsid w:val="001309FE"/>
    <w:rsid w:val="00133768"/>
    <w:rsid w:val="00142FE2"/>
    <w:rsid w:val="00144926"/>
    <w:rsid w:val="00145536"/>
    <w:rsid w:val="00146E48"/>
    <w:rsid w:val="00156E23"/>
    <w:rsid w:val="0016110B"/>
    <w:rsid w:val="00164634"/>
    <w:rsid w:val="0016496A"/>
    <w:rsid w:val="001653B6"/>
    <w:rsid w:val="001669CC"/>
    <w:rsid w:val="00167A2B"/>
    <w:rsid w:val="00171D56"/>
    <w:rsid w:val="00171DBE"/>
    <w:rsid w:val="00172D3A"/>
    <w:rsid w:val="001732FB"/>
    <w:rsid w:val="00173723"/>
    <w:rsid w:val="00174224"/>
    <w:rsid w:val="00174255"/>
    <w:rsid w:val="00175F3D"/>
    <w:rsid w:val="001767B9"/>
    <w:rsid w:val="00176F20"/>
    <w:rsid w:val="00181157"/>
    <w:rsid w:val="00182355"/>
    <w:rsid w:val="00182BE9"/>
    <w:rsid w:val="00183A7B"/>
    <w:rsid w:val="00183E34"/>
    <w:rsid w:val="00184EBC"/>
    <w:rsid w:val="00185406"/>
    <w:rsid w:val="001870DB"/>
    <w:rsid w:val="001878B2"/>
    <w:rsid w:val="00187B2F"/>
    <w:rsid w:val="00191233"/>
    <w:rsid w:val="0019366F"/>
    <w:rsid w:val="00194700"/>
    <w:rsid w:val="00195A5F"/>
    <w:rsid w:val="00197DD2"/>
    <w:rsid w:val="001A0A45"/>
    <w:rsid w:val="001A2EC0"/>
    <w:rsid w:val="001A3BA3"/>
    <w:rsid w:val="001A4DDD"/>
    <w:rsid w:val="001A5553"/>
    <w:rsid w:val="001A5719"/>
    <w:rsid w:val="001A5D63"/>
    <w:rsid w:val="001A7318"/>
    <w:rsid w:val="001A7A03"/>
    <w:rsid w:val="001B0858"/>
    <w:rsid w:val="001B0A7E"/>
    <w:rsid w:val="001B0B83"/>
    <w:rsid w:val="001B0E57"/>
    <w:rsid w:val="001B167F"/>
    <w:rsid w:val="001B1C11"/>
    <w:rsid w:val="001B7A9C"/>
    <w:rsid w:val="001B7B62"/>
    <w:rsid w:val="001C00FD"/>
    <w:rsid w:val="001C0357"/>
    <w:rsid w:val="001C0529"/>
    <w:rsid w:val="001C071E"/>
    <w:rsid w:val="001C20CF"/>
    <w:rsid w:val="001C211F"/>
    <w:rsid w:val="001C2831"/>
    <w:rsid w:val="001C317E"/>
    <w:rsid w:val="001C4401"/>
    <w:rsid w:val="001C44F5"/>
    <w:rsid w:val="001C4A7A"/>
    <w:rsid w:val="001C4BAC"/>
    <w:rsid w:val="001C66F6"/>
    <w:rsid w:val="001C782A"/>
    <w:rsid w:val="001D0288"/>
    <w:rsid w:val="001D74B3"/>
    <w:rsid w:val="001D7E91"/>
    <w:rsid w:val="001E06DA"/>
    <w:rsid w:val="001E1329"/>
    <w:rsid w:val="001E2BCD"/>
    <w:rsid w:val="001E4454"/>
    <w:rsid w:val="001E49AE"/>
    <w:rsid w:val="001E593B"/>
    <w:rsid w:val="001E5ACB"/>
    <w:rsid w:val="001E67FC"/>
    <w:rsid w:val="001F45C9"/>
    <w:rsid w:val="001F6192"/>
    <w:rsid w:val="001F6BCA"/>
    <w:rsid w:val="001F7068"/>
    <w:rsid w:val="001F72E1"/>
    <w:rsid w:val="00201479"/>
    <w:rsid w:val="00201523"/>
    <w:rsid w:val="00201AD0"/>
    <w:rsid w:val="00202229"/>
    <w:rsid w:val="00204D1A"/>
    <w:rsid w:val="0020574F"/>
    <w:rsid w:val="00205787"/>
    <w:rsid w:val="00205B79"/>
    <w:rsid w:val="002060F9"/>
    <w:rsid w:val="00207273"/>
    <w:rsid w:val="0021060A"/>
    <w:rsid w:val="00210AE0"/>
    <w:rsid w:val="00211721"/>
    <w:rsid w:val="00211B14"/>
    <w:rsid w:val="0021431F"/>
    <w:rsid w:val="002149E3"/>
    <w:rsid w:val="0021661C"/>
    <w:rsid w:val="00216673"/>
    <w:rsid w:val="0022076A"/>
    <w:rsid w:val="0022085C"/>
    <w:rsid w:val="00220C37"/>
    <w:rsid w:val="002210B5"/>
    <w:rsid w:val="00221A2B"/>
    <w:rsid w:val="00222DDE"/>
    <w:rsid w:val="002238CC"/>
    <w:rsid w:val="002246AE"/>
    <w:rsid w:val="00226395"/>
    <w:rsid w:val="00227801"/>
    <w:rsid w:val="0023075F"/>
    <w:rsid w:val="00232AD0"/>
    <w:rsid w:val="00237C47"/>
    <w:rsid w:val="00242184"/>
    <w:rsid w:val="00243F34"/>
    <w:rsid w:val="002449E1"/>
    <w:rsid w:val="00245DFF"/>
    <w:rsid w:val="0024728C"/>
    <w:rsid w:val="00250442"/>
    <w:rsid w:val="00250D34"/>
    <w:rsid w:val="00251C99"/>
    <w:rsid w:val="00254037"/>
    <w:rsid w:val="00254038"/>
    <w:rsid w:val="00255D3B"/>
    <w:rsid w:val="00256263"/>
    <w:rsid w:val="002577A3"/>
    <w:rsid w:val="00260D22"/>
    <w:rsid w:val="00261A5E"/>
    <w:rsid w:val="002621F3"/>
    <w:rsid w:val="0026475B"/>
    <w:rsid w:val="002652A8"/>
    <w:rsid w:val="00266F38"/>
    <w:rsid w:val="0027034E"/>
    <w:rsid w:val="00270889"/>
    <w:rsid w:val="00273346"/>
    <w:rsid w:val="00273373"/>
    <w:rsid w:val="00273A27"/>
    <w:rsid w:val="00273E5F"/>
    <w:rsid w:val="00275454"/>
    <w:rsid w:val="00275688"/>
    <w:rsid w:val="00275A97"/>
    <w:rsid w:val="00277353"/>
    <w:rsid w:val="002806C9"/>
    <w:rsid w:val="0028253D"/>
    <w:rsid w:val="002825DC"/>
    <w:rsid w:val="00282873"/>
    <w:rsid w:val="00282F29"/>
    <w:rsid w:val="00283485"/>
    <w:rsid w:val="002863C7"/>
    <w:rsid w:val="00287974"/>
    <w:rsid w:val="00287C29"/>
    <w:rsid w:val="00290661"/>
    <w:rsid w:val="002908CB"/>
    <w:rsid w:val="00290F64"/>
    <w:rsid w:val="00293BF6"/>
    <w:rsid w:val="0029441B"/>
    <w:rsid w:val="00295EA4"/>
    <w:rsid w:val="00297671"/>
    <w:rsid w:val="002A1D0D"/>
    <w:rsid w:val="002A2374"/>
    <w:rsid w:val="002A677D"/>
    <w:rsid w:val="002A6FAE"/>
    <w:rsid w:val="002B0ACE"/>
    <w:rsid w:val="002B626C"/>
    <w:rsid w:val="002B667B"/>
    <w:rsid w:val="002B678C"/>
    <w:rsid w:val="002B7E62"/>
    <w:rsid w:val="002C4369"/>
    <w:rsid w:val="002C44FD"/>
    <w:rsid w:val="002C49BE"/>
    <w:rsid w:val="002C5163"/>
    <w:rsid w:val="002C563A"/>
    <w:rsid w:val="002C6614"/>
    <w:rsid w:val="002C6E36"/>
    <w:rsid w:val="002C7503"/>
    <w:rsid w:val="002D0DBA"/>
    <w:rsid w:val="002D1AC4"/>
    <w:rsid w:val="002D1AE3"/>
    <w:rsid w:val="002D4006"/>
    <w:rsid w:val="002D4470"/>
    <w:rsid w:val="002D7E09"/>
    <w:rsid w:val="002E0D33"/>
    <w:rsid w:val="002E0E80"/>
    <w:rsid w:val="002E2183"/>
    <w:rsid w:val="002E2544"/>
    <w:rsid w:val="002E36C4"/>
    <w:rsid w:val="002E62E2"/>
    <w:rsid w:val="002F0766"/>
    <w:rsid w:val="002F25BE"/>
    <w:rsid w:val="002F262E"/>
    <w:rsid w:val="002F4FA7"/>
    <w:rsid w:val="002F56B7"/>
    <w:rsid w:val="002F621C"/>
    <w:rsid w:val="00300A32"/>
    <w:rsid w:val="00302860"/>
    <w:rsid w:val="00307F94"/>
    <w:rsid w:val="00310788"/>
    <w:rsid w:val="0031272B"/>
    <w:rsid w:val="003172DE"/>
    <w:rsid w:val="003176A2"/>
    <w:rsid w:val="00321BF7"/>
    <w:rsid w:val="003221F8"/>
    <w:rsid w:val="003238EC"/>
    <w:rsid w:val="00323952"/>
    <w:rsid w:val="003239B1"/>
    <w:rsid w:val="003259E8"/>
    <w:rsid w:val="00326075"/>
    <w:rsid w:val="00326E0E"/>
    <w:rsid w:val="00327C97"/>
    <w:rsid w:val="0033032B"/>
    <w:rsid w:val="00332596"/>
    <w:rsid w:val="00334C1E"/>
    <w:rsid w:val="00340FCE"/>
    <w:rsid w:val="00342DB5"/>
    <w:rsid w:val="00342EBF"/>
    <w:rsid w:val="0034317C"/>
    <w:rsid w:val="00343249"/>
    <w:rsid w:val="00343976"/>
    <w:rsid w:val="00343D7D"/>
    <w:rsid w:val="00345C38"/>
    <w:rsid w:val="00346A99"/>
    <w:rsid w:val="00346C23"/>
    <w:rsid w:val="003510AF"/>
    <w:rsid w:val="00354194"/>
    <w:rsid w:val="00354F33"/>
    <w:rsid w:val="00355A0E"/>
    <w:rsid w:val="00355B32"/>
    <w:rsid w:val="0035776A"/>
    <w:rsid w:val="003615D0"/>
    <w:rsid w:val="003656BC"/>
    <w:rsid w:val="0036588A"/>
    <w:rsid w:val="00366951"/>
    <w:rsid w:val="00366CBC"/>
    <w:rsid w:val="00366E02"/>
    <w:rsid w:val="00373CCA"/>
    <w:rsid w:val="0037447E"/>
    <w:rsid w:val="003744D0"/>
    <w:rsid w:val="00374BB2"/>
    <w:rsid w:val="00375268"/>
    <w:rsid w:val="0037692E"/>
    <w:rsid w:val="00381528"/>
    <w:rsid w:val="00383A04"/>
    <w:rsid w:val="00386E48"/>
    <w:rsid w:val="003870B5"/>
    <w:rsid w:val="00387163"/>
    <w:rsid w:val="0038F7F6"/>
    <w:rsid w:val="00391910"/>
    <w:rsid w:val="0039234A"/>
    <w:rsid w:val="00392702"/>
    <w:rsid w:val="003929A6"/>
    <w:rsid w:val="00393AE3"/>
    <w:rsid w:val="00397715"/>
    <w:rsid w:val="00397C07"/>
    <w:rsid w:val="00397F70"/>
    <w:rsid w:val="003A004C"/>
    <w:rsid w:val="003A01E8"/>
    <w:rsid w:val="003A0F8D"/>
    <w:rsid w:val="003A3DAA"/>
    <w:rsid w:val="003A44B5"/>
    <w:rsid w:val="003A4B04"/>
    <w:rsid w:val="003A4E06"/>
    <w:rsid w:val="003A5622"/>
    <w:rsid w:val="003A6194"/>
    <w:rsid w:val="003A6894"/>
    <w:rsid w:val="003B00A0"/>
    <w:rsid w:val="003B04F3"/>
    <w:rsid w:val="003B2C84"/>
    <w:rsid w:val="003B3340"/>
    <w:rsid w:val="003B351B"/>
    <w:rsid w:val="003B4D7E"/>
    <w:rsid w:val="003B65B9"/>
    <w:rsid w:val="003C01A8"/>
    <w:rsid w:val="003C1CDA"/>
    <w:rsid w:val="003C3F3C"/>
    <w:rsid w:val="003C3F9A"/>
    <w:rsid w:val="003C40A9"/>
    <w:rsid w:val="003C5224"/>
    <w:rsid w:val="003D14B9"/>
    <w:rsid w:val="003D18C5"/>
    <w:rsid w:val="003D30BD"/>
    <w:rsid w:val="003D3C9E"/>
    <w:rsid w:val="003D461A"/>
    <w:rsid w:val="003D515E"/>
    <w:rsid w:val="003D5833"/>
    <w:rsid w:val="003D5DE3"/>
    <w:rsid w:val="003D69DD"/>
    <w:rsid w:val="003D7040"/>
    <w:rsid w:val="003E06BB"/>
    <w:rsid w:val="003E4D81"/>
    <w:rsid w:val="003E58B4"/>
    <w:rsid w:val="003E5E65"/>
    <w:rsid w:val="003E6007"/>
    <w:rsid w:val="003E6620"/>
    <w:rsid w:val="003E7542"/>
    <w:rsid w:val="003F1AE0"/>
    <w:rsid w:val="003F27B4"/>
    <w:rsid w:val="003F4792"/>
    <w:rsid w:val="003F5757"/>
    <w:rsid w:val="00401DDB"/>
    <w:rsid w:val="00401FB2"/>
    <w:rsid w:val="004053A6"/>
    <w:rsid w:val="00405811"/>
    <w:rsid w:val="00406322"/>
    <w:rsid w:val="00406D6A"/>
    <w:rsid w:val="0040741B"/>
    <w:rsid w:val="00411752"/>
    <w:rsid w:val="00415129"/>
    <w:rsid w:val="004151EB"/>
    <w:rsid w:val="00417EEB"/>
    <w:rsid w:val="0041D48C"/>
    <w:rsid w:val="00420B71"/>
    <w:rsid w:val="00421750"/>
    <w:rsid w:val="00422A9E"/>
    <w:rsid w:val="00422ABF"/>
    <w:rsid w:val="0042388A"/>
    <w:rsid w:val="0042658F"/>
    <w:rsid w:val="0042732F"/>
    <w:rsid w:val="0042793E"/>
    <w:rsid w:val="00430165"/>
    <w:rsid w:val="004306DD"/>
    <w:rsid w:val="00430E22"/>
    <w:rsid w:val="00432C17"/>
    <w:rsid w:val="00433733"/>
    <w:rsid w:val="004342D1"/>
    <w:rsid w:val="0043560D"/>
    <w:rsid w:val="00435627"/>
    <w:rsid w:val="0043729B"/>
    <w:rsid w:val="00437338"/>
    <w:rsid w:val="00442526"/>
    <w:rsid w:val="004425F2"/>
    <w:rsid w:val="00442E28"/>
    <w:rsid w:val="00443157"/>
    <w:rsid w:val="004442A0"/>
    <w:rsid w:val="00445933"/>
    <w:rsid w:val="00447B0F"/>
    <w:rsid w:val="00450E8C"/>
    <w:rsid w:val="00451420"/>
    <w:rsid w:val="00452078"/>
    <w:rsid w:val="00453D4D"/>
    <w:rsid w:val="00454575"/>
    <w:rsid w:val="00456453"/>
    <w:rsid w:val="0045667F"/>
    <w:rsid w:val="00457C04"/>
    <w:rsid w:val="00457E84"/>
    <w:rsid w:val="0046021E"/>
    <w:rsid w:val="00460B10"/>
    <w:rsid w:val="0046199D"/>
    <w:rsid w:val="0046479B"/>
    <w:rsid w:val="00465725"/>
    <w:rsid w:val="00466E06"/>
    <w:rsid w:val="0046763E"/>
    <w:rsid w:val="00470395"/>
    <w:rsid w:val="004703E9"/>
    <w:rsid w:val="00470A3B"/>
    <w:rsid w:val="004718B8"/>
    <w:rsid w:val="004752B1"/>
    <w:rsid w:val="0047678A"/>
    <w:rsid w:val="00481280"/>
    <w:rsid w:val="0048173D"/>
    <w:rsid w:val="00481DE9"/>
    <w:rsid w:val="00483C44"/>
    <w:rsid w:val="00485743"/>
    <w:rsid w:val="004875F6"/>
    <w:rsid w:val="00491A4A"/>
    <w:rsid w:val="00493F31"/>
    <w:rsid w:val="00494E0D"/>
    <w:rsid w:val="00494F06"/>
    <w:rsid w:val="004954C3"/>
    <w:rsid w:val="004A0BFD"/>
    <w:rsid w:val="004A0DC4"/>
    <w:rsid w:val="004A0EB7"/>
    <w:rsid w:val="004A18B2"/>
    <w:rsid w:val="004A2717"/>
    <w:rsid w:val="004A3656"/>
    <w:rsid w:val="004A427F"/>
    <w:rsid w:val="004A42D9"/>
    <w:rsid w:val="004A69EA"/>
    <w:rsid w:val="004A703B"/>
    <w:rsid w:val="004A72B2"/>
    <w:rsid w:val="004A7628"/>
    <w:rsid w:val="004B0E41"/>
    <w:rsid w:val="004B260B"/>
    <w:rsid w:val="004B2696"/>
    <w:rsid w:val="004B4050"/>
    <w:rsid w:val="004B44EB"/>
    <w:rsid w:val="004B4B7C"/>
    <w:rsid w:val="004B4C1E"/>
    <w:rsid w:val="004B57E7"/>
    <w:rsid w:val="004B6FFA"/>
    <w:rsid w:val="004B7835"/>
    <w:rsid w:val="004B7A08"/>
    <w:rsid w:val="004BF174"/>
    <w:rsid w:val="004C0933"/>
    <w:rsid w:val="004C13D2"/>
    <w:rsid w:val="004C1B7C"/>
    <w:rsid w:val="004C2208"/>
    <w:rsid w:val="004C35F3"/>
    <w:rsid w:val="004C3DAB"/>
    <w:rsid w:val="004C4C11"/>
    <w:rsid w:val="004C51DB"/>
    <w:rsid w:val="004D075F"/>
    <w:rsid w:val="004D0973"/>
    <w:rsid w:val="004D184B"/>
    <w:rsid w:val="004D1C0B"/>
    <w:rsid w:val="004D22A2"/>
    <w:rsid w:val="004D27D5"/>
    <w:rsid w:val="004D2AC4"/>
    <w:rsid w:val="004D3AE4"/>
    <w:rsid w:val="004D3EF8"/>
    <w:rsid w:val="004D537F"/>
    <w:rsid w:val="004D7844"/>
    <w:rsid w:val="004E1A5D"/>
    <w:rsid w:val="004E21EB"/>
    <w:rsid w:val="004E5255"/>
    <w:rsid w:val="004E7830"/>
    <w:rsid w:val="004F046E"/>
    <w:rsid w:val="004F56EA"/>
    <w:rsid w:val="00500325"/>
    <w:rsid w:val="00500427"/>
    <w:rsid w:val="0050267D"/>
    <w:rsid w:val="005027B6"/>
    <w:rsid w:val="005028FD"/>
    <w:rsid w:val="0050471C"/>
    <w:rsid w:val="005048B2"/>
    <w:rsid w:val="00505E26"/>
    <w:rsid w:val="005066ED"/>
    <w:rsid w:val="00510950"/>
    <w:rsid w:val="00510EA5"/>
    <w:rsid w:val="00511B1F"/>
    <w:rsid w:val="00511C6D"/>
    <w:rsid w:val="005131AF"/>
    <w:rsid w:val="00514327"/>
    <w:rsid w:val="005143C2"/>
    <w:rsid w:val="00514B70"/>
    <w:rsid w:val="00516610"/>
    <w:rsid w:val="005173B0"/>
    <w:rsid w:val="005202CC"/>
    <w:rsid w:val="0052088D"/>
    <w:rsid w:val="00522416"/>
    <w:rsid w:val="00525ABE"/>
    <w:rsid w:val="00526D0D"/>
    <w:rsid w:val="005274A6"/>
    <w:rsid w:val="00530ABF"/>
    <w:rsid w:val="00531270"/>
    <w:rsid w:val="00532F56"/>
    <w:rsid w:val="00533E48"/>
    <w:rsid w:val="005347D3"/>
    <w:rsid w:val="00534CDD"/>
    <w:rsid w:val="00535E66"/>
    <w:rsid w:val="00540095"/>
    <w:rsid w:val="00540243"/>
    <w:rsid w:val="005404C9"/>
    <w:rsid w:val="00540D3B"/>
    <w:rsid w:val="00542C95"/>
    <w:rsid w:val="00542FFE"/>
    <w:rsid w:val="00544DD5"/>
    <w:rsid w:val="00545E46"/>
    <w:rsid w:val="00546A86"/>
    <w:rsid w:val="00546DF3"/>
    <w:rsid w:val="005519F8"/>
    <w:rsid w:val="0055251E"/>
    <w:rsid w:val="00552A39"/>
    <w:rsid w:val="00552C58"/>
    <w:rsid w:val="0055492C"/>
    <w:rsid w:val="00555A65"/>
    <w:rsid w:val="00556D07"/>
    <w:rsid w:val="00556ECE"/>
    <w:rsid w:val="005573FE"/>
    <w:rsid w:val="00557988"/>
    <w:rsid w:val="00560F92"/>
    <w:rsid w:val="00561F40"/>
    <w:rsid w:val="005623A6"/>
    <w:rsid w:val="00564AD3"/>
    <w:rsid w:val="00564C57"/>
    <w:rsid w:val="00564ED7"/>
    <w:rsid w:val="00567914"/>
    <w:rsid w:val="00567E25"/>
    <w:rsid w:val="0057344C"/>
    <w:rsid w:val="005754FF"/>
    <w:rsid w:val="005758BE"/>
    <w:rsid w:val="00575B15"/>
    <w:rsid w:val="0057765F"/>
    <w:rsid w:val="005844FA"/>
    <w:rsid w:val="0058547A"/>
    <w:rsid w:val="00585643"/>
    <w:rsid w:val="00587631"/>
    <w:rsid w:val="00587646"/>
    <w:rsid w:val="00594E45"/>
    <w:rsid w:val="0059634A"/>
    <w:rsid w:val="00597463"/>
    <w:rsid w:val="005A1E3C"/>
    <w:rsid w:val="005A3D40"/>
    <w:rsid w:val="005A5138"/>
    <w:rsid w:val="005A72CB"/>
    <w:rsid w:val="005B052F"/>
    <w:rsid w:val="005B07E2"/>
    <w:rsid w:val="005B15BB"/>
    <w:rsid w:val="005B1A4B"/>
    <w:rsid w:val="005B348B"/>
    <w:rsid w:val="005B38EB"/>
    <w:rsid w:val="005B4D8D"/>
    <w:rsid w:val="005B57C5"/>
    <w:rsid w:val="005B75C5"/>
    <w:rsid w:val="005C035C"/>
    <w:rsid w:val="005C04CC"/>
    <w:rsid w:val="005C0FD1"/>
    <w:rsid w:val="005C1673"/>
    <w:rsid w:val="005C1B82"/>
    <w:rsid w:val="005C39FB"/>
    <w:rsid w:val="005C706A"/>
    <w:rsid w:val="005C73BC"/>
    <w:rsid w:val="005C7BA4"/>
    <w:rsid w:val="005D07F7"/>
    <w:rsid w:val="005D153A"/>
    <w:rsid w:val="005D30C8"/>
    <w:rsid w:val="005D42A9"/>
    <w:rsid w:val="005D77C7"/>
    <w:rsid w:val="005D7B86"/>
    <w:rsid w:val="005E0997"/>
    <w:rsid w:val="005E2A59"/>
    <w:rsid w:val="005E33CB"/>
    <w:rsid w:val="005E3C89"/>
    <w:rsid w:val="005E3FD2"/>
    <w:rsid w:val="005E4AC7"/>
    <w:rsid w:val="005E5025"/>
    <w:rsid w:val="005E5EDF"/>
    <w:rsid w:val="005E7AD0"/>
    <w:rsid w:val="005F1FAB"/>
    <w:rsid w:val="005F26A1"/>
    <w:rsid w:val="005F2936"/>
    <w:rsid w:val="005F3D86"/>
    <w:rsid w:val="005F42DD"/>
    <w:rsid w:val="005F47B3"/>
    <w:rsid w:val="005F6DBE"/>
    <w:rsid w:val="005F72FD"/>
    <w:rsid w:val="005F78FB"/>
    <w:rsid w:val="00600EC6"/>
    <w:rsid w:val="00602F1D"/>
    <w:rsid w:val="00603034"/>
    <w:rsid w:val="00604C17"/>
    <w:rsid w:val="006055F0"/>
    <w:rsid w:val="00605790"/>
    <w:rsid w:val="00606570"/>
    <w:rsid w:val="006068C5"/>
    <w:rsid w:val="006072AB"/>
    <w:rsid w:val="006120B0"/>
    <w:rsid w:val="00612B17"/>
    <w:rsid w:val="00613194"/>
    <w:rsid w:val="00613F17"/>
    <w:rsid w:val="00614A61"/>
    <w:rsid w:val="00615A42"/>
    <w:rsid w:val="00616227"/>
    <w:rsid w:val="00616BDD"/>
    <w:rsid w:val="00620C3A"/>
    <w:rsid w:val="00622C96"/>
    <w:rsid w:val="0062377F"/>
    <w:rsid w:val="00624036"/>
    <w:rsid w:val="00625FDF"/>
    <w:rsid w:val="0062616D"/>
    <w:rsid w:val="00626679"/>
    <w:rsid w:val="0063000B"/>
    <w:rsid w:val="00630AC3"/>
    <w:rsid w:val="00630F20"/>
    <w:rsid w:val="0063313C"/>
    <w:rsid w:val="00633814"/>
    <w:rsid w:val="00634215"/>
    <w:rsid w:val="0064020E"/>
    <w:rsid w:val="00640C25"/>
    <w:rsid w:val="006421DE"/>
    <w:rsid w:val="006428D5"/>
    <w:rsid w:val="0064459D"/>
    <w:rsid w:val="00646519"/>
    <w:rsid w:val="0064731B"/>
    <w:rsid w:val="00647808"/>
    <w:rsid w:val="006511E4"/>
    <w:rsid w:val="006545B2"/>
    <w:rsid w:val="00655502"/>
    <w:rsid w:val="0065650A"/>
    <w:rsid w:val="00656617"/>
    <w:rsid w:val="00657CF3"/>
    <w:rsid w:val="0066000A"/>
    <w:rsid w:val="006605BD"/>
    <w:rsid w:val="00663872"/>
    <w:rsid w:val="00663AA2"/>
    <w:rsid w:val="0066517E"/>
    <w:rsid w:val="00665422"/>
    <w:rsid w:val="00665C8C"/>
    <w:rsid w:val="0066ED7A"/>
    <w:rsid w:val="0067132E"/>
    <w:rsid w:val="0067164A"/>
    <w:rsid w:val="00671864"/>
    <w:rsid w:val="0067350C"/>
    <w:rsid w:val="006806B3"/>
    <w:rsid w:val="00681B95"/>
    <w:rsid w:val="006828FB"/>
    <w:rsid w:val="00684056"/>
    <w:rsid w:val="00685CB1"/>
    <w:rsid w:val="00685D4C"/>
    <w:rsid w:val="006870CF"/>
    <w:rsid w:val="006876EF"/>
    <w:rsid w:val="006923E3"/>
    <w:rsid w:val="0069265A"/>
    <w:rsid w:val="00692B22"/>
    <w:rsid w:val="00694225"/>
    <w:rsid w:val="0069474E"/>
    <w:rsid w:val="00694BEF"/>
    <w:rsid w:val="006963B3"/>
    <w:rsid w:val="00697015"/>
    <w:rsid w:val="00697E2F"/>
    <w:rsid w:val="006A0111"/>
    <w:rsid w:val="006A0B9B"/>
    <w:rsid w:val="006A105A"/>
    <w:rsid w:val="006A299A"/>
    <w:rsid w:val="006A334B"/>
    <w:rsid w:val="006A4034"/>
    <w:rsid w:val="006A5A96"/>
    <w:rsid w:val="006B2258"/>
    <w:rsid w:val="006B3EA6"/>
    <w:rsid w:val="006B5F7B"/>
    <w:rsid w:val="006B629A"/>
    <w:rsid w:val="006B6AD9"/>
    <w:rsid w:val="006C0467"/>
    <w:rsid w:val="006C0C92"/>
    <w:rsid w:val="006C128F"/>
    <w:rsid w:val="006C205A"/>
    <w:rsid w:val="006C2BDA"/>
    <w:rsid w:val="006C7290"/>
    <w:rsid w:val="006C73A3"/>
    <w:rsid w:val="006C792E"/>
    <w:rsid w:val="006C7935"/>
    <w:rsid w:val="006D0714"/>
    <w:rsid w:val="006D0C7B"/>
    <w:rsid w:val="006D162B"/>
    <w:rsid w:val="006D348F"/>
    <w:rsid w:val="006D5F94"/>
    <w:rsid w:val="006D6107"/>
    <w:rsid w:val="006D6F55"/>
    <w:rsid w:val="006D7415"/>
    <w:rsid w:val="006D7A1D"/>
    <w:rsid w:val="006E0E36"/>
    <w:rsid w:val="006E25C9"/>
    <w:rsid w:val="006E2877"/>
    <w:rsid w:val="006E540B"/>
    <w:rsid w:val="006E6838"/>
    <w:rsid w:val="006E73A2"/>
    <w:rsid w:val="006E791E"/>
    <w:rsid w:val="006E792B"/>
    <w:rsid w:val="006E7A30"/>
    <w:rsid w:val="006F06D4"/>
    <w:rsid w:val="006F185A"/>
    <w:rsid w:val="006F1A63"/>
    <w:rsid w:val="006F2772"/>
    <w:rsid w:val="006F2773"/>
    <w:rsid w:val="006F27EC"/>
    <w:rsid w:val="006F30B2"/>
    <w:rsid w:val="006F34D8"/>
    <w:rsid w:val="006F49E3"/>
    <w:rsid w:val="006F6588"/>
    <w:rsid w:val="006F6723"/>
    <w:rsid w:val="006F7823"/>
    <w:rsid w:val="007008E1"/>
    <w:rsid w:val="00700F70"/>
    <w:rsid w:val="007019CD"/>
    <w:rsid w:val="007040F7"/>
    <w:rsid w:val="00705875"/>
    <w:rsid w:val="0070657A"/>
    <w:rsid w:val="007067AF"/>
    <w:rsid w:val="00712B1C"/>
    <w:rsid w:val="00713066"/>
    <w:rsid w:val="0071407D"/>
    <w:rsid w:val="0071440D"/>
    <w:rsid w:val="00714984"/>
    <w:rsid w:val="00714AD8"/>
    <w:rsid w:val="00716CD2"/>
    <w:rsid w:val="0071708A"/>
    <w:rsid w:val="007172D7"/>
    <w:rsid w:val="007176EE"/>
    <w:rsid w:val="00720476"/>
    <w:rsid w:val="00720A34"/>
    <w:rsid w:val="007237AA"/>
    <w:rsid w:val="00723A21"/>
    <w:rsid w:val="00723A60"/>
    <w:rsid w:val="0072497B"/>
    <w:rsid w:val="007258CF"/>
    <w:rsid w:val="00726DDA"/>
    <w:rsid w:val="007306B9"/>
    <w:rsid w:val="00734C04"/>
    <w:rsid w:val="00736673"/>
    <w:rsid w:val="007370BA"/>
    <w:rsid w:val="00737904"/>
    <w:rsid w:val="00737CB6"/>
    <w:rsid w:val="00743777"/>
    <w:rsid w:val="00744D33"/>
    <w:rsid w:val="00745B13"/>
    <w:rsid w:val="007463CB"/>
    <w:rsid w:val="00746C51"/>
    <w:rsid w:val="00750CEA"/>
    <w:rsid w:val="00752524"/>
    <w:rsid w:val="007536A3"/>
    <w:rsid w:val="00755723"/>
    <w:rsid w:val="0075689C"/>
    <w:rsid w:val="00761A26"/>
    <w:rsid w:val="00761BC1"/>
    <w:rsid w:val="007629B8"/>
    <w:rsid w:val="00763014"/>
    <w:rsid w:val="0076543C"/>
    <w:rsid w:val="007655F5"/>
    <w:rsid w:val="00766051"/>
    <w:rsid w:val="00766595"/>
    <w:rsid w:val="00767585"/>
    <w:rsid w:val="00770C71"/>
    <w:rsid w:val="00773CB7"/>
    <w:rsid w:val="00773E40"/>
    <w:rsid w:val="00775127"/>
    <w:rsid w:val="0077565B"/>
    <w:rsid w:val="00776789"/>
    <w:rsid w:val="007777FA"/>
    <w:rsid w:val="00777DB2"/>
    <w:rsid w:val="0078218D"/>
    <w:rsid w:val="00785633"/>
    <w:rsid w:val="00785FBB"/>
    <w:rsid w:val="00786183"/>
    <w:rsid w:val="0079114F"/>
    <w:rsid w:val="007929A8"/>
    <w:rsid w:val="0079591C"/>
    <w:rsid w:val="00795B4F"/>
    <w:rsid w:val="00797DA1"/>
    <w:rsid w:val="007A0A66"/>
    <w:rsid w:val="007A108E"/>
    <w:rsid w:val="007A1F1E"/>
    <w:rsid w:val="007A34B0"/>
    <w:rsid w:val="007A3B2D"/>
    <w:rsid w:val="007A46B5"/>
    <w:rsid w:val="007A4CF7"/>
    <w:rsid w:val="007A5360"/>
    <w:rsid w:val="007A598C"/>
    <w:rsid w:val="007A6049"/>
    <w:rsid w:val="007A7133"/>
    <w:rsid w:val="007A743A"/>
    <w:rsid w:val="007B0CE3"/>
    <w:rsid w:val="007B1566"/>
    <w:rsid w:val="007B3011"/>
    <w:rsid w:val="007B3371"/>
    <w:rsid w:val="007B4DD5"/>
    <w:rsid w:val="007B4F7A"/>
    <w:rsid w:val="007B56CF"/>
    <w:rsid w:val="007B753B"/>
    <w:rsid w:val="007B7F5D"/>
    <w:rsid w:val="007C2BCF"/>
    <w:rsid w:val="007C429F"/>
    <w:rsid w:val="007C5B90"/>
    <w:rsid w:val="007C66A4"/>
    <w:rsid w:val="007C66B5"/>
    <w:rsid w:val="007C786D"/>
    <w:rsid w:val="007C7B53"/>
    <w:rsid w:val="007D23B5"/>
    <w:rsid w:val="007D2B8D"/>
    <w:rsid w:val="007D4907"/>
    <w:rsid w:val="007D5806"/>
    <w:rsid w:val="007D5890"/>
    <w:rsid w:val="007D5E65"/>
    <w:rsid w:val="007D63DF"/>
    <w:rsid w:val="007D7FED"/>
    <w:rsid w:val="007E18BB"/>
    <w:rsid w:val="007E2C8E"/>
    <w:rsid w:val="007E45BF"/>
    <w:rsid w:val="007E4623"/>
    <w:rsid w:val="007E48D4"/>
    <w:rsid w:val="007F00F4"/>
    <w:rsid w:val="007F0D6C"/>
    <w:rsid w:val="007F2C57"/>
    <w:rsid w:val="007F42C7"/>
    <w:rsid w:val="007F5DDF"/>
    <w:rsid w:val="007F7144"/>
    <w:rsid w:val="007F7E70"/>
    <w:rsid w:val="0080020A"/>
    <w:rsid w:val="00800431"/>
    <w:rsid w:val="00800653"/>
    <w:rsid w:val="00802594"/>
    <w:rsid w:val="0080564D"/>
    <w:rsid w:val="00807144"/>
    <w:rsid w:val="00810ACA"/>
    <w:rsid w:val="00810DAE"/>
    <w:rsid w:val="00812B74"/>
    <w:rsid w:val="00813486"/>
    <w:rsid w:val="0081392B"/>
    <w:rsid w:val="00814009"/>
    <w:rsid w:val="0081408F"/>
    <w:rsid w:val="0081499D"/>
    <w:rsid w:val="008149CB"/>
    <w:rsid w:val="00816787"/>
    <w:rsid w:val="00817B49"/>
    <w:rsid w:val="00820371"/>
    <w:rsid w:val="00821BA0"/>
    <w:rsid w:val="00823633"/>
    <w:rsid w:val="00824148"/>
    <w:rsid w:val="0082739A"/>
    <w:rsid w:val="00834422"/>
    <w:rsid w:val="00835DF4"/>
    <w:rsid w:val="008363F1"/>
    <w:rsid w:val="008365DB"/>
    <w:rsid w:val="00836E7F"/>
    <w:rsid w:val="008370B7"/>
    <w:rsid w:val="00840E40"/>
    <w:rsid w:val="008427C4"/>
    <w:rsid w:val="00842A4B"/>
    <w:rsid w:val="00842D75"/>
    <w:rsid w:val="008464C3"/>
    <w:rsid w:val="00846EC6"/>
    <w:rsid w:val="00847B98"/>
    <w:rsid w:val="00850D19"/>
    <w:rsid w:val="00853288"/>
    <w:rsid w:val="008533EE"/>
    <w:rsid w:val="0085469F"/>
    <w:rsid w:val="00855098"/>
    <w:rsid w:val="00855407"/>
    <w:rsid w:val="00856BA3"/>
    <w:rsid w:val="00857068"/>
    <w:rsid w:val="0086075A"/>
    <w:rsid w:val="00861823"/>
    <w:rsid w:val="00861DA8"/>
    <w:rsid w:val="00862276"/>
    <w:rsid w:val="00862545"/>
    <w:rsid w:val="008641CF"/>
    <w:rsid w:val="0086484E"/>
    <w:rsid w:val="00864FB7"/>
    <w:rsid w:val="00865785"/>
    <w:rsid w:val="00872898"/>
    <w:rsid w:val="00874C97"/>
    <w:rsid w:val="008750C0"/>
    <w:rsid w:val="008754C7"/>
    <w:rsid w:val="0087664A"/>
    <w:rsid w:val="00879E39"/>
    <w:rsid w:val="00881A30"/>
    <w:rsid w:val="008827D1"/>
    <w:rsid w:val="008838F0"/>
    <w:rsid w:val="00883BED"/>
    <w:rsid w:val="008842D3"/>
    <w:rsid w:val="00885D26"/>
    <w:rsid w:val="008870BC"/>
    <w:rsid w:val="00891DF7"/>
    <w:rsid w:val="00891F4F"/>
    <w:rsid w:val="0089271F"/>
    <w:rsid w:val="00892FA8"/>
    <w:rsid w:val="00893AE5"/>
    <w:rsid w:val="00894518"/>
    <w:rsid w:val="00894E10"/>
    <w:rsid w:val="00895AF2"/>
    <w:rsid w:val="00895D96"/>
    <w:rsid w:val="008A3C2A"/>
    <w:rsid w:val="008A3F4F"/>
    <w:rsid w:val="008B0709"/>
    <w:rsid w:val="008B41F1"/>
    <w:rsid w:val="008B4D55"/>
    <w:rsid w:val="008B776C"/>
    <w:rsid w:val="008B7E16"/>
    <w:rsid w:val="008C07BA"/>
    <w:rsid w:val="008C120F"/>
    <w:rsid w:val="008C2326"/>
    <w:rsid w:val="008C2E0D"/>
    <w:rsid w:val="008C5524"/>
    <w:rsid w:val="008C7BD4"/>
    <w:rsid w:val="008D2332"/>
    <w:rsid w:val="008D475F"/>
    <w:rsid w:val="008D63AA"/>
    <w:rsid w:val="008D6F9D"/>
    <w:rsid w:val="008D75D0"/>
    <w:rsid w:val="008D7BD0"/>
    <w:rsid w:val="008E0603"/>
    <w:rsid w:val="008E0ACD"/>
    <w:rsid w:val="008E2586"/>
    <w:rsid w:val="008E272A"/>
    <w:rsid w:val="008E357D"/>
    <w:rsid w:val="008E48A5"/>
    <w:rsid w:val="008E4EBE"/>
    <w:rsid w:val="008E5884"/>
    <w:rsid w:val="008E7CFB"/>
    <w:rsid w:val="008F11FC"/>
    <w:rsid w:val="008F3A24"/>
    <w:rsid w:val="008F5C4A"/>
    <w:rsid w:val="008F60E1"/>
    <w:rsid w:val="008F62A4"/>
    <w:rsid w:val="008F6B72"/>
    <w:rsid w:val="008F731B"/>
    <w:rsid w:val="008F79EE"/>
    <w:rsid w:val="0090143A"/>
    <w:rsid w:val="0090320B"/>
    <w:rsid w:val="009048E1"/>
    <w:rsid w:val="009073D4"/>
    <w:rsid w:val="009118C8"/>
    <w:rsid w:val="00911BDF"/>
    <w:rsid w:val="0091231E"/>
    <w:rsid w:val="009126D5"/>
    <w:rsid w:val="00913C5D"/>
    <w:rsid w:val="00914092"/>
    <w:rsid w:val="0091619E"/>
    <w:rsid w:val="009172A5"/>
    <w:rsid w:val="009178BA"/>
    <w:rsid w:val="00917903"/>
    <w:rsid w:val="009202F3"/>
    <w:rsid w:val="0092118F"/>
    <w:rsid w:val="00921951"/>
    <w:rsid w:val="0092383B"/>
    <w:rsid w:val="00923D12"/>
    <w:rsid w:val="00924B99"/>
    <w:rsid w:val="00931837"/>
    <w:rsid w:val="009336DA"/>
    <w:rsid w:val="00934D4E"/>
    <w:rsid w:val="00935C3A"/>
    <w:rsid w:val="00936F47"/>
    <w:rsid w:val="00941B17"/>
    <w:rsid w:val="009428BC"/>
    <w:rsid w:val="00947BAC"/>
    <w:rsid w:val="00951D00"/>
    <w:rsid w:val="00951F4D"/>
    <w:rsid w:val="009520CC"/>
    <w:rsid w:val="0095265F"/>
    <w:rsid w:val="00952DCB"/>
    <w:rsid w:val="00952E95"/>
    <w:rsid w:val="00953033"/>
    <w:rsid w:val="00953616"/>
    <w:rsid w:val="009558CB"/>
    <w:rsid w:val="009562AB"/>
    <w:rsid w:val="00956919"/>
    <w:rsid w:val="00956966"/>
    <w:rsid w:val="00956F05"/>
    <w:rsid w:val="00960324"/>
    <w:rsid w:val="00960F35"/>
    <w:rsid w:val="00962A11"/>
    <w:rsid w:val="00962BAF"/>
    <w:rsid w:val="00965556"/>
    <w:rsid w:val="0097031D"/>
    <w:rsid w:val="00970C9E"/>
    <w:rsid w:val="009735DA"/>
    <w:rsid w:val="00973EDF"/>
    <w:rsid w:val="00973F50"/>
    <w:rsid w:val="009743F6"/>
    <w:rsid w:val="00975E38"/>
    <w:rsid w:val="0097F285"/>
    <w:rsid w:val="00980CC2"/>
    <w:rsid w:val="009812AE"/>
    <w:rsid w:val="00981A3D"/>
    <w:rsid w:val="0098244C"/>
    <w:rsid w:val="0098318C"/>
    <w:rsid w:val="009831C8"/>
    <w:rsid w:val="00983363"/>
    <w:rsid w:val="0098487B"/>
    <w:rsid w:val="0098537F"/>
    <w:rsid w:val="0098572D"/>
    <w:rsid w:val="00986AF0"/>
    <w:rsid w:val="00987A8C"/>
    <w:rsid w:val="0099015C"/>
    <w:rsid w:val="0099307F"/>
    <w:rsid w:val="00993F4F"/>
    <w:rsid w:val="00996313"/>
    <w:rsid w:val="00996681"/>
    <w:rsid w:val="00996CC8"/>
    <w:rsid w:val="0099791F"/>
    <w:rsid w:val="00997DEE"/>
    <w:rsid w:val="009A18A6"/>
    <w:rsid w:val="009A1A35"/>
    <w:rsid w:val="009A262C"/>
    <w:rsid w:val="009A3F55"/>
    <w:rsid w:val="009A3F86"/>
    <w:rsid w:val="009A587D"/>
    <w:rsid w:val="009A6B5A"/>
    <w:rsid w:val="009B06B5"/>
    <w:rsid w:val="009B0B76"/>
    <w:rsid w:val="009B0BF3"/>
    <w:rsid w:val="009B0BF5"/>
    <w:rsid w:val="009B0D50"/>
    <w:rsid w:val="009B1391"/>
    <w:rsid w:val="009B270D"/>
    <w:rsid w:val="009B37BA"/>
    <w:rsid w:val="009B40CC"/>
    <w:rsid w:val="009B4B72"/>
    <w:rsid w:val="009B6343"/>
    <w:rsid w:val="009C1050"/>
    <w:rsid w:val="009C3C41"/>
    <w:rsid w:val="009C4B35"/>
    <w:rsid w:val="009C5DA3"/>
    <w:rsid w:val="009C7430"/>
    <w:rsid w:val="009C7B60"/>
    <w:rsid w:val="009D1983"/>
    <w:rsid w:val="009D290B"/>
    <w:rsid w:val="009D336C"/>
    <w:rsid w:val="009D415B"/>
    <w:rsid w:val="009D4662"/>
    <w:rsid w:val="009D6038"/>
    <w:rsid w:val="009E0648"/>
    <w:rsid w:val="009E08F3"/>
    <w:rsid w:val="009E50D3"/>
    <w:rsid w:val="009E518D"/>
    <w:rsid w:val="009F004E"/>
    <w:rsid w:val="009F23E4"/>
    <w:rsid w:val="009F3909"/>
    <w:rsid w:val="009F6717"/>
    <w:rsid w:val="009F6BCA"/>
    <w:rsid w:val="009F730E"/>
    <w:rsid w:val="009F7566"/>
    <w:rsid w:val="009F75D7"/>
    <w:rsid w:val="009FB372"/>
    <w:rsid w:val="00A0050A"/>
    <w:rsid w:val="00A01EE1"/>
    <w:rsid w:val="00A02407"/>
    <w:rsid w:val="00A024E3"/>
    <w:rsid w:val="00A02B6B"/>
    <w:rsid w:val="00A0371B"/>
    <w:rsid w:val="00A03D8B"/>
    <w:rsid w:val="00A04683"/>
    <w:rsid w:val="00A05667"/>
    <w:rsid w:val="00A05D12"/>
    <w:rsid w:val="00A07426"/>
    <w:rsid w:val="00A10E1D"/>
    <w:rsid w:val="00A15A2E"/>
    <w:rsid w:val="00A20C3C"/>
    <w:rsid w:val="00A21C08"/>
    <w:rsid w:val="00A2265C"/>
    <w:rsid w:val="00A23A7D"/>
    <w:rsid w:val="00A25409"/>
    <w:rsid w:val="00A25BDE"/>
    <w:rsid w:val="00A26320"/>
    <w:rsid w:val="00A31367"/>
    <w:rsid w:val="00A33E04"/>
    <w:rsid w:val="00A34EAC"/>
    <w:rsid w:val="00A35E0C"/>
    <w:rsid w:val="00A3605C"/>
    <w:rsid w:val="00A428B2"/>
    <w:rsid w:val="00A4352B"/>
    <w:rsid w:val="00A47088"/>
    <w:rsid w:val="00A517E1"/>
    <w:rsid w:val="00A51987"/>
    <w:rsid w:val="00A52D1A"/>
    <w:rsid w:val="00A5377D"/>
    <w:rsid w:val="00A53F8A"/>
    <w:rsid w:val="00A5427F"/>
    <w:rsid w:val="00A54831"/>
    <w:rsid w:val="00A55F9D"/>
    <w:rsid w:val="00A56F30"/>
    <w:rsid w:val="00A572E7"/>
    <w:rsid w:val="00A60BE0"/>
    <w:rsid w:val="00A629A1"/>
    <w:rsid w:val="00A62FB1"/>
    <w:rsid w:val="00A63EC7"/>
    <w:rsid w:val="00A6569D"/>
    <w:rsid w:val="00A67F66"/>
    <w:rsid w:val="00A7140E"/>
    <w:rsid w:val="00A71895"/>
    <w:rsid w:val="00A71A04"/>
    <w:rsid w:val="00A71BC6"/>
    <w:rsid w:val="00A76E94"/>
    <w:rsid w:val="00A80451"/>
    <w:rsid w:val="00A81C7C"/>
    <w:rsid w:val="00A82F21"/>
    <w:rsid w:val="00A83E4A"/>
    <w:rsid w:val="00A84CDB"/>
    <w:rsid w:val="00A9033C"/>
    <w:rsid w:val="00A908AB"/>
    <w:rsid w:val="00A90B43"/>
    <w:rsid w:val="00A90D86"/>
    <w:rsid w:val="00A90FC3"/>
    <w:rsid w:val="00A918BF"/>
    <w:rsid w:val="00A9270F"/>
    <w:rsid w:val="00A946DF"/>
    <w:rsid w:val="00A949CB"/>
    <w:rsid w:val="00A97265"/>
    <w:rsid w:val="00AA0901"/>
    <w:rsid w:val="00AA0A20"/>
    <w:rsid w:val="00AA12A0"/>
    <w:rsid w:val="00AA1C62"/>
    <w:rsid w:val="00AA2346"/>
    <w:rsid w:val="00AA3062"/>
    <w:rsid w:val="00AA32D9"/>
    <w:rsid w:val="00AA372C"/>
    <w:rsid w:val="00AA6454"/>
    <w:rsid w:val="00AB0766"/>
    <w:rsid w:val="00AB120D"/>
    <w:rsid w:val="00AB1F86"/>
    <w:rsid w:val="00AB2690"/>
    <w:rsid w:val="00AB2AF2"/>
    <w:rsid w:val="00AB2F54"/>
    <w:rsid w:val="00AB38A5"/>
    <w:rsid w:val="00AB3A8D"/>
    <w:rsid w:val="00AB4050"/>
    <w:rsid w:val="00AB4D15"/>
    <w:rsid w:val="00AB53D6"/>
    <w:rsid w:val="00AB67CA"/>
    <w:rsid w:val="00AB6F00"/>
    <w:rsid w:val="00AB71CB"/>
    <w:rsid w:val="00AC04AC"/>
    <w:rsid w:val="00AC154C"/>
    <w:rsid w:val="00AC282E"/>
    <w:rsid w:val="00AC51F2"/>
    <w:rsid w:val="00AC614E"/>
    <w:rsid w:val="00AC66CA"/>
    <w:rsid w:val="00AC760E"/>
    <w:rsid w:val="00AD02E9"/>
    <w:rsid w:val="00AD065D"/>
    <w:rsid w:val="00AD0ED7"/>
    <w:rsid w:val="00AD27AA"/>
    <w:rsid w:val="00AD2B84"/>
    <w:rsid w:val="00AD3773"/>
    <w:rsid w:val="00AD5B4D"/>
    <w:rsid w:val="00AD6B9B"/>
    <w:rsid w:val="00AD6E44"/>
    <w:rsid w:val="00AD71AC"/>
    <w:rsid w:val="00AD7DD1"/>
    <w:rsid w:val="00AE08C7"/>
    <w:rsid w:val="00AE2507"/>
    <w:rsid w:val="00AE2D67"/>
    <w:rsid w:val="00AE4214"/>
    <w:rsid w:val="00AE4F8F"/>
    <w:rsid w:val="00AF14BC"/>
    <w:rsid w:val="00AF3D2D"/>
    <w:rsid w:val="00AF4B1F"/>
    <w:rsid w:val="00AF4B67"/>
    <w:rsid w:val="00AF6D6D"/>
    <w:rsid w:val="00AF778A"/>
    <w:rsid w:val="00AF7AA9"/>
    <w:rsid w:val="00B03B15"/>
    <w:rsid w:val="00B10D54"/>
    <w:rsid w:val="00B128D8"/>
    <w:rsid w:val="00B12C2F"/>
    <w:rsid w:val="00B12D9F"/>
    <w:rsid w:val="00B134A9"/>
    <w:rsid w:val="00B1400A"/>
    <w:rsid w:val="00B14D17"/>
    <w:rsid w:val="00B14FF0"/>
    <w:rsid w:val="00B16460"/>
    <w:rsid w:val="00B169E6"/>
    <w:rsid w:val="00B174F4"/>
    <w:rsid w:val="00B17631"/>
    <w:rsid w:val="00B21BD2"/>
    <w:rsid w:val="00B227AA"/>
    <w:rsid w:val="00B228FB"/>
    <w:rsid w:val="00B2336A"/>
    <w:rsid w:val="00B237AD"/>
    <w:rsid w:val="00B24DA6"/>
    <w:rsid w:val="00B250EF"/>
    <w:rsid w:val="00B26508"/>
    <w:rsid w:val="00B268BF"/>
    <w:rsid w:val="00B26A68"/>
    <w:rsid w:val="00B2727A"/>
    <w:rsid w:val="00B27A63"/>
    <w:rsid w:val="00B3213E"/>
    <w:rsid w:val="00B3451F"/>
    <w:rsid w:val="00B35531"/>
    <w:rsid w:val="00B3588B"/>
    <w:rsid w:val="00B36E84"/>
    <w:rsid w:val="00B36F0C"/>
    <w:rsid w:val="00B4095B"/>
    <w:rsid w:val="00B4213D"/>
    <w:rsid w:val="00B42450"/>
    <w:rsid w:val="00B424E0"/>
    <w:rsid w:val="00B42A62"/>
    <w:rsid w:val="00B43B0B"/>
    <w:rsid w:val="00B44D17"/>
    <w:rsid w:val="00B452EA"/>
    <w:rsid w:val="00B473FA"/>
    <w:rsid w:val="00B4744F"/>
    <w:rsid w:val="00B50BFC"/>
    <w:rsid w:val="00B50C73"/>
    <w:rsid w:val="00B5328C"/>
    <w:rsid w:val="00B541E6"/>
    <w:rsid w:val="00B54299"/>
    <w:rsid w:val="00B5442B"/>
    <w:rsid w:val="00B54BCF"/>
    <w:rsid w:val="00B55F64"/>
    <w:rsid w:val="00B5629F"/>
    <w:rsid w:val="00B564CE"/>
    <w:rsid w:val="00B569B8"/>
    <w:rsid w:val="00B57E79"/>
    <w:rsid w:val="00B615DE"/>
    <w:rsid w:val="00B62217"/>
    <w:rsid w:val="00B656CC"/>
    <w:rsid w:val="00B71443"/>
    <w:rsid w:val="00B732C2"/>
    <w:rsid w:val="00B7407B"/>
    <w:rsid w:val="00B740B4"/>
    <w:rsid w:val="00B74562"/>
    <w:rsid w:val="00B7538B"/>
    <w:rsid w:val="00B8063D"/>
    <w:rsid w:val="00B819D8"/>
    <w:rsid w:val="00B82085"/>
    <w:rsid w:val="00B83006"/>
    <w:rsid w:val="00B84544"/>
    <w:rsid w:val="00B848FC"/>
    <w:rsid w:val="00B87100"/>
    <w:rsid w:val="00B87A52"/>
    <w:rsid w:val="00B90608"/>
    <w:rsid w:val="00B90C8B"/>
    <w:rsid w:val="00B951A7"/>
    <w:rsid w:val="00B95757"/>
    <w:rsid w:val="00B95941"/>
    <w:rsid w:val="00B974C3"/>
    <w:rsid w:val="00B978E0"/>
    <w:rsid w:val="00BA1912"/>
    <w:rsid w:val="00BA4087"/>
    <w:rsid w:val="00BA49A0"/>
    <w:rsid w:val="00BB11B8"/>
    <w:rsid w:val="00BB1DF1"/>
    <w:rsid w:val="00BB2389"/>
    <w:rsid w:val="00BB44D4"/>
    <w:rsid w:val="00BB5EC8"/>
    <w:rsid w:val="00BB7675"/>
    <w:rsid w:val="00BC030C"/>
    <w:rsid w:val="00BC3526"/>
    <w:rsid w:val="00BC3871"/>
    <w:rsid w:val="00BC3DF9"/>
    <w:rsid w:val="00BC65BD"/>
    <w:rsid w:val="00BC672C"/>
    <w:rsid w:val="00BC71A7"/>
    <w:rsid w:val="00BC7489"/>
    <w:rsid w:val="00BD2D06"/>
    <w:rsid w:val="00BD3E5F"/>
    <w:rsid w:val="00BD4D59"/>
    <w:rsid w:val="00BE02E6"/>
    <w:rsid w:val="00BE0770"/>
    <w:rsid w:val="00BE09F9"/>
    <w:rsid w:val="00BE2AA5"/>
    <w:rsid w:val="00BE30A4"/>
    <w:rsid w:val="00BE4210"/>
    <w:rsid w:val="00BE6385"/>
    <w:rsid w:val="00BF035D"/>
    <w:rsid w:val="00BF0C5E"/>
    <w:rsid w:val="00BF1A73"/>
    <w:rsid w:val="00BF2D94"/>
    <w:rsid w:val="00BF3833"/>
    <w:rsid w:val="00BF3ADB"/>
    <w:rsid w:val="00BF4C38"/>
    <w:rsid w:val="00C058B8"/>
    <w:rsid w:val="00C07610"/>
    <w:rsid w:val="00C15C63"/>
    <w:rsid w:val="00C15DBD"/>
    <w:rsid w:val="00C20DB8"/>
    <w:rsid w:val="00C25380"/>
    <w:rsid w:val="00C26514"/>
    <w:rsid w:val="00C312E5"/>
    <w:rsid w:val="00C313F2"/>
    <w:rsid w:val="00C31ECC"/>
    <w:rsid w:val="00C326F8"/>
    <w:rsid w:val="00C3299B"/>
    <w:rsid w:val="00C34852"/>
    <w:rsid w:val="00C34DDA"/>
    <w:rsid w:val="00C3A95C"/>
    <w:rsid w:val="00C400FD"/>
    <w:rsid w:val="00C40601"/>
    <w:rsid w:val="00C42B32"/>
    <w:rsid w:val="00C42F80"/>
    <w:rsid w:val="00C4356D"/>
    <w:rsid w:val="00C444A1"/>
    <w:rsid w:val="00C45495"/>
    <w:rsid w:val="00C46092"/>
    <w:rsid w:val="00C470B5"/>
    <w:rsid w:val="00C52E3E"/>
    <w:rsid w:val="00C53031"/>
    <w:rsid w:val="00C5352A"/>
    <w:rsid w:val="00C548CF"/>
    <w:rsid w:val="00C54E8A"/>
    <w:rsid w:val="00C564FE"/>
    <w:rsid w:val="00C56CA3"/>
    <w:rsid w:val="00C56F01"/>
    <w:rsid w:val="00C62072"/>
    <w:rsid w:val="00C62DF3"/>
    <w:rsid w:val="00C63F9A"/>
    <w:rsid w:val="00C64043"/>
    <w:rsid w:val="00C672BD"/>
    <w:rsid w:val="00C677A0"/>
    <w:rsid w:val="00C701EF"/>
    <w:rsid w:val="00C713D8"/>
    <w:rsid w:val="00C73F92"/>
    <w:rsid w:val="00C74E01"/>
    <w:rsid w:val="00C7515F"/>
    <w:rsid w:val="00C81389"/>
    <w:rsid w:val="00C81CBA"/>
    <w:rsid w:val="00C821C2"/>
    <w:rsid w:val="00C82E25"/>
    <w:rsid w:val="00C832E7"/>
    <w:rsid w:val="00C85F67"/>
    <w:rsid w:val="00C86591"/>
    <w:rsid w:val="00C86F9C"/>
    <w:rsid w:val="00C87431"/>
    <w:rsid w:val="00C913BE"/>
    <w:rsid w:val="00C915ED"/>
    <w:rsid w:val="00C91BEC"/>
    <w:rsid w:val="00C92768"/>
    <w:rsid w:val="00C93213"/>
    <w:rsid w:val="00C947A6"/>
    <w:rsid w:val="00C95D05"/>
    <w:rsid w:val="00C975F3"/>
    <w:rsid w:val="00C97D89"/>
    <w:rsid w:val="00CA0C01"/>
    <w:rsid w:val="00CA1718"/>
    <w:rsid w:val="00CA3B29"/>
    <w:rsid w:val="00CA3C26"/>
    <w:rsid w:val="00CA416E"/>
    <w:rsid w:val="00CA4762"/>
    <w:rsid w:val="00CA4ADC"/>
    <w:rsid w:val="00CA5025"/>
    <w:rsid w:val="00CA6E5B"/>
    <w:rsid w:val="00CA7B64"/>
    <w:rsid w:val="00CB0490"/>
    <w:rsid w:val="00CB1B72"/>
    <w:rsid w:val="00CB3BC4"/>
    <w:rsid w:val="00CB3CFC"/>
    <w:rsid w:val="00CB3E8D"/>
    <w:rsid w:val="00CB51F5"/>
    <w:rsid w:val="00CB7593"/>
    <w:rsid w:val="00CB76CC"/>
    <w:rsid w:val="00CC11ED"/>
    <w:rsid w:val="00CC1363"/>
    <w:rsid w:val="00CC170B"/>
    <w:rsid w:val="00CC291A"/>
    <w:rsid w:val="00CC2FF1"/>
    <w:rsid w:val="00CC43EB"/>
    <w:rsid w:val="00CC4BA6"/>
    <w:rsid w:val="00CC5988"/>
    <w:rsid w:val="00CC5DCA"/>
    <w:rsid w:val="00CC6265"/>
    <w:rsid w:val="00CC68CC"/>
    <w:rsid w:val="00CD03B4"/>
    <w:rsid w:val="00CD0E34"/>
    <w:rsid w:val="00CD121C"/>
    <w:rsid w:val="00CD1B02"/>
    <w:rsid w:val="00CD1C7C"/>
    <w:rsid w:val="00CD265E"/>
    <w:rsid w:val="00CD2BB3"/>
    <w:rsid w:val="00CD3AC3"/>
    <w:rsid w:val="00CD3E83"/>
    <w:rsid w:val="00CD564B"/>
    <w:rsid w:val="00CD5A61"/>
    <w:rsid w:val="00CD5F34"/>
    <w:rsid w:val="00CE011D"/>
    <w:rsid w:val="00CE10A4"/>
    <w:rsid w:val="00CE28FF"/>
    <w:rsid w:val="00CE30DC"/>
    <w:rsid w:val="00CE32B9"/>
    <w:rsid w:val="00CE4744"/>
    <w:rsid w:val="00CE482F"/>
    <w:rsid w:val="00CE4F74"/>
    <w:rsid w:val="00CE511F"/>
    <w:rsid w:val="00CE5D98"/>
    <w:rsid w:val="00CE635F"/>
    <w:rsid w:val="00CF0991"/>
    <w:rsid w:val="00CF1440"/>
    <w:rsid w:val="00CF1CA1"/>
    <w:rsid w:val="00CF2431"/>
    <w:rsid w:val="00CF4149"/>
    <w:rsid w:val="00D00097"/>
    <w:rsid w:val="00D00A71"/>
    <w:rsid w:val="00D00C36"/>
    <w:rsid w:val="00D013F1"/>
    <w:rsid w:val="00D024FC"/>
    <w:rsid w:val="00D02A42"/>
    <w:rsid w:val="00D059A5"/>
    <w:rsid w:val="00D072D4"/>
    <w:rsid w:val="00D10E62"/>
    <w:rsid w:val="00D11CCB"/>
    <w:rsid w:val="00D1228B"/>
    <w:rsid w:val="00D12C74"/>
    <w:rsid w:val="00D13CDA"/>
    <w:rsid w:val="00D15576"/>
    <w:rsid w:val="00D15FF5"/>
    <w:rsid w:val="00D160FF"/>
    <w:rsid w:val="00D17C1C"/>
    <w:rsid w:val="00D17E28"/>
    <w:rsid w:val="00D20F1B"/>
    <w:rsid w:val="00D22BC0"/>
    <w:rsid w:val="00D23267"/>
    <w:rsid w:val="00D237DA"/>
    <w:rsid w:val="00D241D3"/>
    <w:rsid w:val="00D3093C"/>
    <w:rsid w:val="00D31B1A"/>
    <w:rsid w:val="00D359F4"/>
    <w:rsid w:val="00D3681A"/>
    <w:rsid w:val="00D400DB"/>
    <w:rsid w:val="00D41A18"/>
    <w:rsid w:val="00D4318F"/>
    <w:rsid w:val="00D433C5"/>
    <w:rsid w:val="00D43BE1"/>
    <w:rsid w:val="00D4402C"/>
    <w:rsid w:val="00D4481E"/>
    <w:rsid w:val="00D4520A"/>
    <w:rsid w:val="00D45991"/>
    <w:rsid w:val="00D47389"/>
    <w:rsid w:val="00D505F9"/>
    <w:rsid w:val="00D513FE"/>
    <w:rsid w:val="00D53FC2"/>
    <w:rsid w:val="00D55CE5"/>
    <w:rsid w:val="00D60F3E"/>
    <w:rsid w:val="00D61609"/>
    <w:rsid w:val="00D62967"/>
    <w:rsid w:val="00D63140"/>
    <w:rsid w:val="00D63D10"/>
    <w:rsid w:val="00D6532F"/>
    <w:rsid w:val="00D65FB1"/>
    <w:rsid w:val="00D664F2"/>
    <w:rsid w:val="00D70030"/>
    <w:rsid w:val="00D70440"/>
    <w:rsid w:val="00D7239E"/>
    <w:rsid w:val="00D739CC"/>
    <w:rsid w:val="00D750EC"/>
    <w:rsid w:val="00D752D6"/>
    <w:rsid w:val="00D82DFC"/>
    <w:rsid w:val="00D85927"/>
    <w:rsid w:val="00D85DDE"/>
    <w:rsid w:val="00D8649F"/>
    <w:rsid w:val="00D86556"/>
    <w:rsid w:val="00D87A55"/>
    <w:rsid w:val="00D91CAF"/>
    <w:rsid w:val="00D92942"/>
    <w:rsid w:val="00D93624"/>
    <w:rsid w:val="00D93C8C"/>
    <w:rsid w:val="00D95957"/>
    <w:rsid w:val="00D96BF0"/>
    <w:rsid w:val="00DA0B67"/>
    <w:rsid w:val="00DA0C7D"/>
    <w:rsid w:val="00DA227C"/>
    <w:rsid w:val="00DA2A94"/>
    <w:rsid w:val="00DA4248"/>
    <w:rsid w:val="00DA44BD"/>
    <w:rsid w:val="00DA5ADF"/>
    <w:rsid w:val="00DA628A"/>
    <w:rsid w:val="00DA775C"/>
    <w:rsid w:val="00DB1A5B"/>
    <w:rsid w:val="00DB1CD8"/>
    <w:rsid w:val="00DB2236"/>
    <w:rsid w:val="00DB26C6"/>
    <w:rsid w:val="00DB30E5"/>
    <w:rsid w:val="00DB4488"/>
    <w:rsid w:val="00DC1026"/>
    <w:rsid w:val="00DC3B36"/>
    <w:rsid w:val="00DC6A9B"/>
    <w:rsid w:val="00DC6FC1"/>
    <w:rsid w:val="00DC798C"/>
    <w:rsid w:val="00DC7A23"/>
    <w:rsid w:val="00DD0411"/>
    <w:rsid w:val="00DD06C7"/>
    <w:rsid w:val="00DD5A0E"/>
    <w:rsid w:val="00DD6FDB"/>
    <w:rsid w:val="00DD7C38"/>
    <w:rsid w:val="00DD9059"/>
    <w:rsid w:val="00DE1E37"/>
    <w:rsid w:val="00DE2E77"/>
    <w:rsid w:val="00DE326F"/>
    <w:rsid w:val="00DE488D"/>
    <w:rsid w:val="00DE525E"/>
    <w:rsid w:val="00DE5805"/>
    <w:rsid w:val="00DE75FF"/>
    <w:rsid w:val="00DE7935"/>
    <w:rsid w:val="00DE7B96"/>
    <w:rsid w:val="00DEF010"/>
    <w:rsid w:val="00DF01D0"/>
    <w:rsid w:val="00DF2CF1"/>
    <w:rsid w:val="00DF2F3A"/>
    <w:rsid w:val="00DF317C"/>
    <w:rsid w:val="00DF35F1"/>
    <w:rsid w:val="00DF4BD5"/>
    <w:rsid w:val="00DF62A6"/>
    <w:rsid w:val="00DF6CCE"/>
    <w:rsid w:val="00E0009E"/>
    <w:rsid w:val="00E0033E"/>
    <w:rsid w:val="00E0147E"/>
    <w:rsid w:val="00E02810"/>
    <w:rsid w:val="00E029EC"/>
    <w:rsid w:val="00E03E05"/>
    <w:rsid w:val="00E065B2"/>
    <w:rsid w:val="00E06837"/>
    <w:rsid w:val="00E073F7"/>
    <w:rsid w:val="00E10552"/>
    <w:rsid w:val="00E10EBC"/>
    <w:rsid w:val="00E115FF"/>
    <w:rsid w:val="00E13B96"/>
    <w:rsid w:val="00E14B37"/>
    <w:rsid w:val="00E14DB1"/>
    <w:rsid w:val="00E16A00"/>
    <w:rsid w:val="00E17F2B"/>
    <w:rsid w:val="00E20485"/>
    <w:rsid w:val="00E2093C"/>
    <w:rsid w:val="00E21A37"/>
    <w:rsid w:val="00E21E9E"/>
    <w:rsid w:val="00E26C18"/>
    <w:rsid w:val="00E26E90"/>
    <w:rsid w:val="00E275C4"/>
    <w:rsid w:val="00E30872"/>
    <w:rsid w:val="00E34928"/>
    <w:rsid w:val="00E34AE9"/>
    <w:rsid w:val="00E35C21"/>
    <w:rsid w:val="00E365F2"/>
    <w:rsid w:val="00E36A70"/>
    <w:rsid w:val="00E40E46"/>
    <w:rsid w:val="00E41E18"/>
    <w:rsid w:val="00E41FE3"/>
    <w:rsid w:val="00E43249"/>
    <w:rsid w:val="00E4448C"/>
    <w:rsid w:val="00E44CA5"/>
    <w:rsid w:val="00E45A61"/>
    <w:rsid w:val="00E45B2A"/>
    <w:rsid w:val="00E4607B"/>
    <w:rsid w:val="00E46684"/>
    <w:rsid w:val="00E46CDE"/>
    <w:rsid w:val="00E50E6C"/>
    <w:rsid w:val="00E516E4"/>
    <w:rsid w:val="00E5365D"/>
    <w:rsid w:val="00E541BE"/>
    <w:rsid w:val="00E562F0"/>
    <w:rsid w:val="00E56D3E"/>
    <w:rsid w:val="00E575F0"/>
    <w:rsid w:val="00E605EF"/>
    <w:rsid w:val="00E62051"/>
    <w:rsid w:val="00E62790"/>
    <w:rsid w:val="00E62CF1"/>
    <w:rsid w:val="00E62E8B"/>
    <w:rsid w:val="00E638EE"/>
    <w:rsid w:val="00E639B3"/>
    <w:rsid w:val="00E64776"/>
    <w:rsid w:val="00E66221"/>
    <w:rsid w:val="00E662E3"/>
    <w:rsid w:val="00E6796B"/>
    <w:rsid w:val="00E67CB0"/>
    <w:rsid w:val="00E7069C"/>
    <w:rsid w:val="00E72576"/>
    <w:rsid w:val="00E72F0C"/>
    <w:rsid w:val="00E73B68"/>
    <w:rsid w:val="00E73E0D"/>
    <w:rsid w:val="00E75B4D"/>
    <w:rsid w:val="00E76291"/>
    <w:rsid w:val="00E7663B"/>
    <w:rsid w:val="00E7683B"/>
    <w:rsid w:val="00E77177"/>
    <w:rsid w:val="00E77EAC"/>
    <w:rsid w:val="00E90943"/>
    <w:rsid w:val="00E927E6"/>
    <w:rsid w:val="00E94375"/>
    <w:rsid w:val="00E95629"/>
    <w:rsid w:val="00E95978"/>
    <w:rsid w:val="00E96639"/>
    <w:rsid w:val="00E96719"/>
    <w:rsid w:val="00E97AD7"/>
    <w:rsid w:val="00EA0A0D"/>
    <w:rsid w:val="00EA2330"/>
    <w:rsid w:val="00EA37A1"/>
    <w:rsid w:val="00EA40B3"/>
    <w:rsid w:val="00EA56E9"/>
    <w:rsid w:val="00EA7274"/>
    <w:rsid w:val="00EA73D7"/>
    <w:rsid w:val="00EA7F0E"/>
    <w:rsid w:val="00EB0436"/>
    <w:rsid w:val="00EB04CB"/>
    <w:rsid w:val="00EB16BE"/>
    <w:rsid w:val="00EB2E02"/>
    <w:rsid w:val="00EB38AF"/>
    <w:rsid w:val="00EB54D2"/>
    <w:rsid w:val="00EB6982"/>
    <w:rsid w:val="00EB73D2"/>
    <w:rsid w:val="00EC2B95"/>
    <w:rsid w:val="00EC6A04"/>
    <w:rsid w:val="00EC7350"/>
    <w:rsid w:val="00EC7ECF"/>
    <w:rsid w:val="00ED27E8"/>
    <w:rsid w:val="00ED3370"/>
    <w:rsid w:val="00ED53E5"/>
    <w:rsid w:val="00ED5C2B"/>
    <w:rsid w:val="00ED7FC5"/>
    <w:rsid w:val="00EE02B3"/>
    <w:rsid w:val="00EE08DC"/>
    <w:rsid w:val="00EE168F"/>
    <w:rsid w:val="00EE173D"/>
    <w:rsid w:val="00EE1A8C"/>
    <w:rsid w:val="00EE2BE2"/>
    <w:rsid w:val="00EE2ECB"/>
    <w:rsid w:val="00EE3190"/>
    <w:rsid w:val="00EE3CCB"/>
    <w:rsid w:val="00EE3FBB"/>
    <w:rsid w:val="00EF217B"/>
    <w:rsid w:val="00EF2455"/>
    <w:rsid w:val="00EF274E"/>
    <w:rsid w:val="00EF350F"/>
    <w:rsid w:val="00EF4CFB"/>
    <w:rsid w:val="00EF517E"/>
    <w:rsid w:val="00EF5FDD"/>
    <w:rsid w:val="00EF6347"/>
    <w:rsid w:val="00EF701E"/>
    <w:rsid w:val="00F01F8C"/>
    <w:rsid w:val="00F02EEC"/>
    <w:rsid w:val="00F06445"/>
    <w:rsid w:val="00F064D7"/>
    <w:rsid w:val="00F06B07"/>
    <w:rsid w:val="00F07A70"/>
    <w:rsid w:val="00F1165F"/>
    <w:rsid w:val="00F1203B"/>
    <w:rsid w:val="00F14A9C"/>
    <w:rsid w:val="00F15124"/>
    <w:rsid w:val="00F153A2"/>
    <w:rsid w:val="00F16BA8"/>
    <w:rsid w:val="00F17A11"/>
    <w:rsid w:val="00F20C14"/>
    <w:rsid w:val="00F23507"/>
    <w:rsid w:val="00F23D72"/>
    <w:rsid w:val="00F24DA7"/>
    <w:rsid w:val="00F24DBB"/>
    <w:rsid w:val="00F25DF5"/>
    <w:rsid w:val="00F26EA1"/>
    <w:rsid w:val="00F309A5"/>
    <w:rsid w:val="00F313B4"/>
    <w:rsid w:val="00F333E4"/>
    <w:rsid w:val="00F34B0F"/>
    <w:rsid w:val="00F34F14"/>
    <w:rsid w:val="00F36CAC"/>
    <w:rsid w:val="00F37CEB"/>
    <w:rsid w:val="00F438B9"/>
    <w:rsid w:val="00F441D2"/>
    <w:rsid w:val="00F44372"/>
    <w:rsid w:val="00F46219"/>
    <w:rsid w:val="00F4643F"/>
    <w:rsid w:val="00F47664"/>
    <w:rsid w:val="00F47719"/>
    <w:rsid w:val="00F47EDC"/>
    <w:rsid w:val="00F50062"/>
    <w:rsid w:val="00F51A3D"/>
    <w:rsid w:val="00F52877"/>
    <w:rsid w:val="00F54797"/>
    <w:rsid w:val="00F558F7"/>
    <w:rsid w:val="00F56265"/>
    <w:rsid w:val="00F56673"/>
    <w:rsid w:val="00F6484E"/>
    <w:rsid w:val="00F64D1B"/>
    <w:rsid w:val="00F6602B"/>
    <w:rsid w:val="00F70D15"/>
    <w:rsid w:val="00F72F34"/>
    <w:rsid w:val="00F7312E"/>
    <w:rsid w:val="00F73658"/>
    <w:rsid w:val="00F743BD"/>
    <w:rsid w:val="00F75867"/>
    <w:rsid w:val="00F75ECD"/>
    <w:rsid w:val="00F763F8"/>
    <w:rsid w:val="00F7765B"/>
    <w:rsid w:val="00F776B4"/>
    <w:rsid w:val="00F77D29"/>
    <w:rsid w:val="00F82ADA"/>
    <w:rsid w:val="00F82CB6"/>
    <w:rsid w:val="00F82FF8"/>
    <w:rsid w:val="00F8396F"/>
    <w:rsid w:val="00F8488C"/>
    <w:rsid w:val="00F8651A"/>
    <w:rsid w:val="00F8711E"/>
    <w:rsid w:val="00F87671"/>
    <w:rsid w:val="00F87DF3"/>
    <w:rsid w:val="00F87EC8"/>
    <w:rsid w:val="00F92FFA"/>
    <w:rsid w:val="00F9550E"/>
    <w:rsid w:val="00F9639E"/>
    <w:rsid w:val="00F96668"/>
    <w:rsid w:val="00F96E1B"/>
    <w:rsid w:val="00F97076"/>
    <w:rsid w:val="00F97402"/>
    <w:rsid w:val="00FA174D"/>
    <w:rsid w:val="00FA3B9E"/>
    <w:rsid w:val="00FA5BDB"/>
    <w:rsid w:val="00FA638D"/>
    <w:rsid w:val="00FA759B"/>
    <w:rsid w:val="00FA7D2D"/>
    <w:rsid w:val="00FB09D1"/>
    <w:rsid w:val="00FB0B6C"/>
    <w:rsid w:val="00FB1E04"/>
    <w:rsid w:val="00FB2380"/>
    <w:rsid w:val="00FB320C"/>
    <w:rsid w:val="00FB3E18"/>
    <w:rsid w:val="00FB3F76"/>
    <w:rsid w:val="00FB5092"/>
    <w:rsid w:val="00FB75FB"/>
    <w:rsid w:val="00FC2950"/>
    <w:rsid w:val="00FC4A76"/>
    <w:rsid w:val="00FC4CB0"/>
    <w:rsid w:val="00FC4FEE"/>
    <w:rsid w:val="00FC5219"/>
    <w:rsid w:val="00FC5AE8"/>
    <w:rsid w:val="00FD52A8"/>
    <w:rsid w:val="00FD79F1"/>
    <w:rsid w:val="00FDE5BF"/>
    <w:rsid w:val="00FE0129"/>
    <w:rsid w:val="00FE0178"/>
    <w:rsid w:val="00FE0F45"/>
    <w:rsid w:val="00FE109E"/>
    <w:rsid w:val="00FE6815"/>
    <w:rsid w:val="00FE6F42"/>
    <w:rsid w:val="00FE7C23"/>
    <w:rsid w:val="00FF15EF"/>
    <w:rsid w:val="00FF19F5"/>
    <w:rsid w:val="00FF27B4"/>
    <w:rsid w:val="00FF360C"/>
    <w:rsid w:val="00FF5A8A"/>
    <w:rsid w:val="00FF5F43"/>
    <w:rsid w:val="00FF66ED"/>
    <w:rsid w:val="00FF7493"/>
    <w:rsid w:val="01025E03"/>
    <w:rsid w:val="0107E59C"/>
    <w:rsid w:val="0117B0C6"/>
    <w:rsid w:val="01233409"/>
    <w:rsid w:val="0124EB50"/>
    <w:rsid w:val="012A1306"/>
    <w:rsid w:val="012F17FD"/>
    <w:rsid w:val="01378456"/>
    <w:rsid w:val="0141C81C"/>
    <w:rsid w:val="0147FEE8"/>
    <w:rsid w:val="014D06DF"/>
    <w:rsid w:val="014D9F82"/>
    <w:rsid w:val="0154480C"/>
    <w:rsid w:val="015E7A31"/>
    <w:rsid w:val="017271CF"/>
    <w:rsid w:val="0190AE45"/>
    <w:rsid w:val="01A9DA20"/>
    <w:rsid w:val="01B098A2"/>
    <w:rsid w:val="01B6C91D"/>
    <w:rsid w:val="01BCFBDF"/>
    <w:rsid w:val="01BE6B9C"/>
    <w:rsid w:val="01CDB8A9"/>
    <w:rsid w:val="01CECAC1"/>
    <w:rsid w:val="01D7E305"/>
    <w:rsid w:val="01E186F7"/>
    <w:rsid w:val="01E2039E"/>
    <w:rsid w:val="01E5600F"/>
    <w:rsid w:val="01EF04D5"/>
    <w:rsid w:val="01F56C00"/>
    <w:rsid w:val="0207369B"/>
    <w:rsid w:val="0216C104"/>
    <w:rsid w:val="022D8191"/>
    <w:rsid w:val="022E1864"/>
    <w:rsid w:val="022E5DA8"/>
    <w:rsid w:val="0234791F"/>
    <w:rsid w:val="0253A3F5"/>
    <w:rsid w:val="025DA752"/>
    <w:rsid w:val="0264597B"/>
    <w:rsid w:val="02647E23"/>
    <w:rsid w:val="02654D31"/>
    <w:rsid w:val="026865F1"/>
    <w:rsid w:val="026FE69D"/>
    <w:rsid w:val="02708D40"/>
    <w:rsid w:val="027288A2"/>
    <w:rsid w:val="027AE3EE"/>
    <w:rsid w:val="02859E6D"/>
    <w:rsid w:val="028CD20F"/>
    <w:rsid w:val="0292AA8A"/>
    <w:rsid w:val="0293E0A6"/>
    <w:rsid w:val="0299B9BA"/>
    <w:rsid w:val="029A7344"/>
    <w:rsid w:val="029CB565"/>
    <w:rsid w:val="02A39AA2"/>
    <w:rsid w:val="02AE84C3"/>
    <w:rsid w:val="02B16F88"/>
    <w:rsid w:val="02B3E9C1"/>
    <w:rsid w:val="02B7B6C5"/>
    <w:rsid w:val="02CAF511"/>
    <w:rsid w:val="02CAF9F7"/>
    <w:rsid w:val="02D28005"/>
    <w:rsid w:val="02D90391"/>
    <w:rsid w:val="02F0F261"/>
    <w:rsid w:val="02F30EFD"/>
    <w:rsid w:val="02F41A44"/>
    <w:rsid w:val="02F58BC9"/>
    <w:rsid w:val="02F5D24E"/>
    <w:rsid w:val="02FFA3A6"/>
    <w:rsid w:val="03092007"/>
    <w:rsid w:val="03163F42"/>
    <w:rsid w:val="03202222"/>
    <w:rsid w:val="03224B86"/>
    <w:rsid w:val="03264484"/>
    <w:rsid w:val="032D1CA6"/>
    <w:rsid w:val="032FA2F0"/>
    <w:rsid w:val="03346D71"/>
    <w:rsid w:val="03350293"/>
    <w:rsid w:val="0340B51E"/>
    <w:rsid w:val="035CC431"/>
    <w:rsid w:val="03602BCD"/>
    <w:rsid w:val="03620F6D"/>
    <w:rsid w:val="03662608"/>
    <w:rsid w:val="03664497"/>
    <w:rsid w:val="036AC220"/>
    <w:rsid w:val="0374B0F1"/>
    <w:rsid w:val="0376614E"/>
    <w:rsid w:val="037BF543"/>
    <w:rsid w:val="03878B6E"/>
    <w:rsid w:val="038AB6B9"/>
    <w:rsid w:val="038D2471"/>
    <w:rsid w:val="0392939E"/>
    <w:rsid w:val="039900CA"/>
    <w:rsid w:val="03A020BF"/>
    <w:rsid w:val="03AB2C9F"/>
    <w:rsid w:val="03AC3CCE"/>
    <w:rsid w:val="03AD231E"/>
    <w:rsid w:val="03B1BC85"/>
    <w:rsid w:val="03BB5F90"/>
    <w:rsid w:val="03BD3B61"/>
    <w:rsid w:val="03D0F0D2"/>
    <w:rsid w:val="03D10740"/>
    <w:rsid w:val="03D98616"/>
    <w:rsid w:val="03DD18DA"/>
    <w:rsid w:val="03EA808B"/>
    <w:rsid w:val="03FCD909"/>
    <w:rsid w:val="041F3F23"/>
    <w:rsid w:val="042F5C3C"/>
    <w:rsid w:val="043B47BB"/>
    <w:rsid w:val="0442CF7E"/>
    <w:rsid w:val="0445863E"/>
    <w:rsid w:val="0467DCE8"/>
    <w:rsid w:val="046C9281"/>
    <w:rsid w:val="04721F8F"/>
    <w:rsid w:val="047F2574"/>
    <w:rsid w:val="0485AA92"/>
    <w:rsid w:val="0499514B"/>
    <w:rsid w:val="049D8607"/>
    <w:rsid w:val="04A03613"/>
    <w:rsid w:val="04A1BD64"/>
    <w:rsid w:val="04B17EA6"/>
    <w:rsid w:val="04B98B05"/>
    <w:rsid w:val="04BE5CBD"/>
    <w:rsid w:val="04BEA44E"/>
    <w:rsid w:val="04C4A62C"/>
    <w:rsid w:val="04CE11B7"/>
    <w:rsid w:val="04CE3602"/>
    <w:rsid w:val="04D3C637"/>
    <w:rsid w:val="04DCE041"/>
    <w:rsid w:val="04DCEC01"/>
    <w:rsid w:val="04E3F189"/>
    <w:rsid w:val="04F4539E"/>
    <w:rsid w:val="04FFFA39"/>
    <w:rsid w:val="05043AAD"/>
    <w:rsid w:val="05098AA4"/>
    <w:rsid w:val="05158FE1"/>
    <w:rsid w:val="05308CA7"/>
    <w:rsid w:val="0530D0E6"/>
    <w:rsid w:val="053241E2"/>
    <w:rsid w:val="05473D07"/>
    <w:rsid w:val="054BDC65"/>
    <w:rsid w:val="0554D7C3"/>
    <w:rsid w:val="056EA208"/>
    <w:rsid w:val="0582BD1D"/>
    <w:rsid w:val="05947A3A"/>
    <w:rsid w:val="0595DA90"/>
    <w:rsid w:val="059AD469"/>
    <w:rsid w:val="059BBB30"/>
    <w:rsid w:val="059D26FC"/>
    <w:rsid w:val="05A90603"/>
    <w:rsid w:val="05B6DD40"/>
    <w:rsid w:val="05D77AC0"/>
    <w:rsid w:val="05EB0D10"/>
    <w:rsid w:val="05FAA0B2"/>
    <w:rsid w:val="05FF3EFE"/>
    <w:rsid w:val="06170DEE"/>
    <w:rsid w:val="061A4BC9"/>
    <w:rsid w:val="061B482E"/>
    <w:rsid w:val="0621E413"/>
    <w:rsid w:val="062415F6"/>
    <w:rsid w:val="0624EE58"/>
    <w:rsid w:val="0630F084"/>
    <w:rsid w:val="063A3C2F"/>
    <w:rsid w:val="0648DDE1"/>
    <w:rsid w:val="064E8FEF"/>
    <w:rsid w:val="065A1AFC"/>
    <w:rsid w:val="065A5AC3"/>
    <w:rsid w:val="0664A05D"/>
    <w:rsid w:val="0666A710"/>
    <w:rsid w:val="066E81BA"/>
    <w:rsid w:val="067309C2"/>
    <w:rsid w:val="06788A70"/>
    <w:rsid w:val="067D9E1A"/>
    <w:rsid w:val="067EDB6D"/>
    <w:rsid w:val="067F2278"/>
    <w:rsid w:val="06892552"/>
    <w:rsid w:val="068C32BC"/>
    <w:rsid w:val="0692AC0B"/>
    <w:rsid w:val="06934327"/>
    <w:rsid w:val="069E8D1B"/>
    <w:rsid w:val="06AE011A"/>
    <w:rsid w:val="06B0CC0A"/>
    <w:rsid w:val="06B7832D"/>
    <w:rsid w:val="06C1E890"/>
    <w:rsid w:val="06C3A202"/>
    <w:rsid w:val="06CD5889"/>
    <w:rsid w:val="06CFF052"/>
    <w:rsid w:val="06D790EC"/>
    <w:rsid w:val="06DFF3A3"/>
    <w:rsid w:val="06E57C8C"/>
    <w:rsid w:val="06E5AF9F"/>
    <w:rsid w:val="06E754E8"/>
    <w:rsid w:val="06E9AE79"/>
    <w:rsid w:val="06ED3949"/>
    <w:rsid w:val="06F75F7D"/>
    <w:rsid w:val="06FFC888"/>
    <w:rsid w:val="0716CFA2"/>
    <w:rsid w:val="071B825A"/>
    <w:rsid w:val="071F39A0"/>
    <w:rsid w:val="072BED0C"/>
    <w:rsid w:val="07314C3C"/>
    <w:rsid w:val="073EE98F"/>
    <w:rsid w:val="0745E859"/>
    <w:rsid w:val="074681A3"/>
    <w:rsid w:val="0747857C"/>
    <w:rsid w:val="07583A79"/>
    <w:rsid w:val="075C472E"/>
    <w:rsid w:val="075D1F4A"/>
    <w:rsid w:val="0760B1F4"/>
    <w:rsid w:val="07616825"/>
    <w:rsid w:val="0773E21F"/>
    <w:rsid w:val="077F05A6"/>
    <w:rsid w:val="0783D61E"/>
    <w:rsid w:val="078E86C0"/>
    <w:rsid w:val="0793B994"/>
    <w:rsid w:val="07988942"/>
    <w:rsid w:val="07A06CE9"/>
    <w:rsid w:val="07A2F4FF"/>
    <w:rsid w:val="07A34AAD"/>
    <w:rsid w:val="07B2B07C"/>
    <w:rsid w:val="07B4D7EB"/>
    <w:rsid w:val="07B60B2E"/>
    <w:rsid w:val="07B67242"/>
    <w:rsid w:val="07B8C846"/>
    <w:rsid w:val="07C20E3F"/>
    <w:rsid w:val="07C34A68"/>
    <w:rsid w:val="07D623B7"/>
    <w:rsid w:val="07DA41EB"/>
    <w:rsid w:val="07DB8518"/>
    <w:rsid w:val="07E17D82"/>
    <w:rsid w:val="07E3E4F2"/>
    <w:rsid w:val="07ED4D45"/>
    <w:rsid w:val="07EF9F6A"/>
    <w:rsid w:val="07F1AACA"/>
    <w:rsid w:val="07FCDFA0"/>
    <w:rsid w:val="0807D9B2"/>
    <w:rsid w:val="080C2E86"/>
    <w:rsid w:val="0817D837"/>
    <w:rsid w:val="081C4A01"/>
    <w:rsid w:val="0821C900"/>
    <w:rsid w:val="082C565D"/>
    <w:rsid w:val="082D2DBF"/>
    <w:rsid w:val="0840E711"/>
    <w:rsid w:val="084C5A30"/>
    <w:rsid w:val="0859C6CA"/>
    <w:rsid w:val="085AE3DC"/>
    <w:rsid w:val="08620DD6"/>
    <w:rsid w:val="086A6480"/>
    <w:rsid w:val="086D15D2"/>
    <w:rsid w:val="086F48ED"/>
    <w:rsid w:val="086F8306"/>
    <w:rsid w:val="08738294"/>
    <w:rsid w:val="0875C5EB"/>
    <w:rsid w:val="087D0D98"/>
    <w:rsid w:val="088488DD"/>
    <w:rsid w:val="08890193"/>
    <w:rsid w:val="088BAF14"/>
    <w:rsid w:val="08904658"/>
    <w:rsid w:val="0898D76E"/>
    <w:rsid w:val="089BBB84"/>
    <w:rsid w:val="08A18AAE"/>
    <w:rsid w:val="08A2B398"/>
    <w:rsid w:val="08AC96DD"/>
    <w:rsid w:val="08BC6706"/>
    <w:rsid w:val="08D176DF"/>
    <w:rsid w:val="08D747C4"/>
    <w:rsid w:val="08D9D4C5"/>
    <w:rsid w:val="08DBB45A"/>
    <w:rsid w:val="08E3AD89"/>
    <w:rsid w:val="08E9FE3D"/>
    <w:rsid w:val="08EB429A"/>
    <w:rsid w:val="08ECB873"/>
    <w:rsid w:val="08F6D2F0"/>
    <w:rsid w:val="08F84D71"/>
    <w:rsid w:val="090746CB"/>
    <w:rsid w:val="0910C47B"/>
    <w:rsid w:val="0911F61D"/>
    <w:rsid w:val="091B00F5"/>
    <w:rsid w:val="092C885C"/>
    <w:rsid w:val="09369346"/>
    <w:rsid w:val="093D7FF1"/>
    <w:rsid w:val="09431079"/>
    <w:rsid w:val="0944A3F2"/>
    <w:rsid w:val="0946F20E"/>
    <w:rsid w:val="09601C9A"/>
    <w:rsid w:val="09650EC5"/>
    <w:rsid w:val="09716498"/>
    <w:rsid w:val="09725247"/>
    <w:rsid w:val="097B8FA1"/>
    <w:rsid w:val="0981F5AF"/>
    <w:rsid w:val="09A0EC49"/>
    <w:rsid w:val="09A17520"/>
    <w:rsid w:val="09B04206"/>
    <w:rsid w:val="09BEB7AE"/>
    <w:rsid w:val="09CD6F12"/>
    <w:rsid w:val="09DF4BDD"/>
    <w:rsid w:val="09F41DDC"/>
    <w:rsid w:val="09FAA0C8"/>
    <w:rsid w:val="09FB4A35"/>
    <w:rsid w:val="0A01763C"/>
    <w:rsid w:val="0A05FB38"/>
    <w:rsid w:val="0A0EE6EE"/>
    <w:rsid w:val="0A17B31B"/>
    <w:rsid w:val="0A2460F9"/>
    <w:rsid w:val="0A30D657"/>
    <w:rsid w:val="0A34BAB7"/>
    <w:rsid w:val="0A3F5082"/>
    <w:rsid w:val="0A5A7A52"/>
    <w:rsid w:val="0A719CB8"/>
    <w:rsid w:val="0A8F1288"/>
    <w:rsid w:val="0A9CB4D5"/>
    <w:rsid w:val="0A9DF761"/>
    <w:rsid w:val="0AA4E343"/>
    <w:rsid w:val="0AB59153"/>
    <w:rsid w:val="0ABE10F6"/>
    <w:rsid w:val="0AC13245"/>
    <w:rsid w:val="0AC3E292"/>
    <w:rsid w:val="0AD43D74"/>
    <w:rsid w:val="0ADD1517"/>
    <w:rsid w:val="0AF53B31"/>
    <w:rsid w:val="0AF9FDD9"/>
    <w:rsid w:val="0B12ECDA"/>
    <w:rsid w:val="0B137538"/>
    <w:rsid w:val="0B15D898"/>
    <w:rsid w:val="0B1BFE3A"/>
    <w:rsid w:val="0B1F715C"/>
    <w:rsid w:val="0B1FADE3"/>
    <w:rsid w:val="0B23A5A8"/>
    <w:rsid w:val="0B30172F"/>
    <w:rsid w:val="0B3089CD"/>
    <w:rsid w:val="0B3481B7"/>
    <w:rsid w:val="0B586894"/>
    <w:rsid w:val="0B5A1162"/>
    <w:rsid w:val="0B5A793E"/>
    <w:rsid w:val="0B6120D6"/>
    <w:rsid w:val="0B821A74"/>
    <w:rsid w:val="0B8228B9"/>
    <w:rsid w:val="0B851023"/>
    <w:rsid w:val="0B882BC8"/>
    <w:rsid w:val="0B89908D"/>
    <w:rsid w:val="0BA52FD4"/>
    <w:rsid w:val="0BA6933B"/>
    <w:rsid w:val="0BA9B702"/>
    <w:rsid w:val="0BBF795E"/>
    <w:rsid w:val="0BC0C54C"/>
    <w:rsid w:val="0BCB37C1"/>
    <w:rsid w:val="0BDF9953"/>
    <w:rsid w:val="0BEA42CA"/>
    <w:rsid w:val="0BF59B01"/>
    <w:rsid w:val="0BF7A234"/>
    <w:rsid w:val="0BF95C65"/>
    <w:rsid w:val="0BFE917C"/>
    <w:rsid w:val="0C0EE9DA"/>
    <w:rsid w:val="0C0FB9B7"/>
    <w:rsid w:val="0C1196FD"/>
    <w:rsid w:val="0C280638"/>
    <w:rsid w:val="0C2B39F9"/>
    <w:rsid w:val="0C2DAF81"/>
    <w:rsid w:val="0C3AA010"/>
    <w:rsid w:val="0C4BBF20"/>
    <w:rsid w:val="0C4FC9CE"/>
    <w:rsid w:val="0C525DD3"/>
    <w:rsid w:val="0C62193C"/>
    <w:rsid w:val="0C675224"/>
    <w:rsid w:val="0C749634"/>
    <w:rsid w:val="0C7D1ECE"/>
    <w:rsid w:val="0C7D32FD"/>
    <w:rsid w:val="0C816168"/>
    <w:rsid w:val="0C8417AC"/>
    <w:rsid w:val="0C8B1368"/>
    <w:rsid w:val="0C9CA4A1"/>
    <w:rsid w:val="0CA342D4"/>
    <w:rsid w:val="0CA3E397"/>
    <w:rsid w:val="0CB7588D"/>
    <w:rsid w:val="0CB9CB55"/>
    <w:rsid w:val="0CC43AB5"/>
    <w:rsid w:val="0CDE61D0"/>
    <w:rsid w:val="0CE47197"/>
    <w:rsid w:val="0CEB3239"/>
    <w:rsid w:val="0CEDAE09"/>
    <w:rsid w:val="0CEF2EFC"/>
    <w:rsid w:val="0CF540D3"/>
    <w:rsid w:val="0CFCF47C"/>
    <w:rsid w:val="0CFF93A8"/>
    <w:rsid w:val="0D00AF75"/>
    <w:rsid w:val="0D02DC6C"/>
    <w:rsid w:val="0D0684C8"/>
    <w:rsid w:val="0D17E3AE"/>
    <w:rsid w:val="0D19BDBD"/>
    <w:rsid w:val="0D2C1EA2"/>
    <w:rsid w:val="0D2E19C4"/>
    <w:rsid w:val="0D32A055"/>
    <w:rsid w:val="0D3B7D82"/>
    <w:rsid w:val="0D3C56B2"/>
    <w:rsid w:val="0D427283"/>
    <w:rsid w:val="0D486E14"/>
    <w:rsid w:val="0D661C9D"/>
    <w:rsid w:val="0D731754"/>
    <w:rsid w:val="0D943065"/>
    <w:rsid w:val="0DA6DE96"/>
    <w:rsid w:val="0DB6ED62"/>
    <w:rsid w:val="0DC12E64"/>
    <w:rsid w:val="0DC41131"/>
    <w:rsid w:val="0DC4D2BD"/>
    <w:rsid w:val="0DCF516A"/>
    <w:rsid w:val="0DDEE8FA"/>
    <w:rsid w:val="0DE33AA0"/>
    <w:rsid w:val="0DEE1A19"/>
    <w:rsid w:val="0DEEF3C8"/>
    <w:rsid w:val="0DF2437C"/>
    <w:rsid w:val="0DF3A34F"/>
    <w:rsid w:val="0DF99865"/>
    <w:rsid w:val="0E007E23"/>
    <w:rsid w:val="0E11E49D"/>
    <w:rsid w:val="0E20740B"/>
    <w:rsid w:val="0E493EC5"/>
    <w:rsid w:val="0E50B0DD"/>
    <w:rsid w:val="0E527A37"/>
    <w:rsid w:val="0E56A22F"/>
    <w:rsid w:val="0E57416C"/>
    <w:rsid w:val="0E62F3CC"/>
    <w:rsid w:val="0E630944"/>
    <w:rsid w:val="0E6CCA7E"/>
    <w:rsid w:val="0E72C745"/>
    <w:rsid w:val="0E7470F6"/>
    <w:rsid w:val="0E82617E"/>
    <w:rsid w:val="0E836311"/>
    <w:rsid w:val="0E84F283"/>
    <w:rsid w:val="0E84F37A"/>
    <w:rsid w:val="0E90950F"/>
    <w:rsid w:val="0E9826BD"/>
    <w:rsid w:val="0E9EE95A"/>
    <w:rsid w:val="0E9FA576"/>
    <w:rsid w:val="0EAA5698"/>
    <w:rsid w:val="0EB3AB79"/>
    <w:rsid w:val="0EC81158"/>
    <w:rsid w:val="0ECBF60E"/>
    <w:rsid w:val="0ED57EC7"/>
    <w:rsid w:val="0EE6563D"/>
    <w:rsid w:val="0EFF040B"/>
    <w:rsid w:val="0F02CF8E"/>
    <w:rsid w:val="0F031C37"/>
    <w:rsid w:val="0F0D427E"/>
    <w:rsid w:val="0F2583C2"/>
    <w:rsid w:val="0F2A65E5"/>
    <w:rsid w:val="0F2A7052"/>
    <w:rsid w:val="0F2BAB71"/>
    <w:rsid w:val="0F2C13F2"/>
    <w:rsid w:val="0F33ADCB"/>
    <w:rsid w:val="0F384162"/>
    <w:rsid w:val="0F3A72F5"/>
    <w:rsid w:val="0F3C81CB"/>
    <w:rsid w:val="0F3F8C0D"/>
    <w:rsid w:val="0F430B9F"/>
    <w:rsid w:val="0F520B79"/>
    <w:rsid w:val="0F6638EF"/>
    <w:rsid w:val="0F76E168"/>
    <w:rsid w:val="0F8B0EDD"/>
    <w:rsid w:val="0F8BD438"/>
    <w:rsid w:val="0F91F69D"/>
    <w:rsid w:val="0F975762"/>
    <w:rsid w:val="0F993B3C"/>
    <w:rsid w:val="0F99B3AD"/>
    <w:rsid w:val="0FA243EF"/>
    <w:rsid w:val="0FA5F47E"/>
    <w:rsid w:val="0FB369C7"/>
    <w:rsid w:val="0FB74DC3"/>
    <w:rsid w:val="0FC9A172"/>
    <w:rsid w:val="0FD1FD84"/>
    <w:rsid w:val="0FD5C748"/>
    <w:rsid w:val="0FD6C608"/>
    <w:rsid w:val="0FDB1E2E"/>
    <w:rsid w:val="0FE3CCC2"/>
    <w:rsid w:val="0FF0BA6C"/>
    <w:rsid w:val="0FFD5595"/>
    <w:rsid w:val="0FFF2393"/>
    <w:rsid w:val="100244F3"/>
    <w:rsid w:val="100BABD0"/>
    <w:rsid w:val="1011BEC3"/>
    <w:rsid w:val="101C9896"/>
    <w:rsid w:val="1020B1D1"/>
    <w:rsid w:val="10273EE2"/>
    <w:rsid w:val="1027CEA7"/>
    <w:rsid w:val="102AF0A9"/>
    <w:rsid w:val="102E8CE1"/>
    <w:rsid w:val="102ECF67"/>
    <w:rsid w:val="103B4ED4"/>
    <w:rsid w:val="1049CCC3"/>
    <w:rsid w:val="105146CF"/>
    <w:rsid w:val="105672BD"/>
    <w:rsid w:val="1057A343"/>
    <w:rsid w:val="105C6677"/>
    <w:rsid w:val="1060BE3B"/>
    <w:rsid w:val="1064D7B9"/>
    <w:rsid w:val="106B260E"/>
    <w:rsid w:val="1072B17F"/>
    <w:rsid w:val="10762611"/>
    <w:rsid w:val="10764A74"/>
    <w:rsid w:val="107DE870"/>
    <w:rsid w:val="10880BB0"/>
    <w:rsid w:val="108D28BE"/>
    <w:rsid w:val="109604DE"/>
    <w:rsid w:val="10999250"/>
    <w:rsid w:val="109CDB78"/>
    <w:rsid w:val="109E96A7"/>
    <w:rsid w:val="10A88464"/>
    <w:rsid w:val="10BA081E"/>
    <w:rsid w:val="10DA229E"/>
    <w:rsid w:val="10DE6104"/>
    <w:rsid w:val="10F36776"/>
    <w:rsid w:val="111E3494"/>
    <w:rsid w:val="11287653"/>
    <w:rsid w:val="1139AA3A"/>
    <w:rsid w:val="113AE59F"/>
    <w:rsid w:val="11506BFC"/>
    <w:rsid w:val="115B53BB"/>
    <w:rsid w:val="115FB3E7"/>
    <w:rsid w:val="1167CAF1"/>
    <w:rsid w:val="116DAEA5"/>
    <w:rsid w:val="118DCA26"/>
    <w:rsid w:val="1190F837"/>
    <w:rsid w:val="11A37940"/>
    <w:rsid w:val="11AA8522"/>
    <w:rsid w:val="11ADB7B1"/>
    <w:rsid w:val="11C3A4CE"/>
    <w:rsid w:val="11C88071"/>
    <w:rsid w:val="11D2197B"/>
    <w:rsid w:val="11D8FEB2"/>
    <w:rsid w:val="11DB4867"/>
    <w:rsid w:val="11DDE513"/>
    <w:rsid w:val="11DE9865"/>
    <w:rsid w:val="11EAE71A"/>
    <w:rsid w:val="11EE0235"/>
    <w:rsid w:val="11F2464C"/>
    <w:rsid w:val="12134759"/>
    <w:rsid w:val="12147ED4"/>
    <w:rsid w:val="1215602F"/>
    <w:rsid w:val="12275AD7"/>
    <w:rsid w:val="12278B4A"/>
    <w:rsid w:val="122CB34C"/>
    <w:rsid w:val="12306FF0"/>
    <w:rsid w:val="1238E0C5"/>
    <w:rsid w:val="123A41E7"/>
    <w:rsid w:val="1240819F"/>
    <w:rsid w:val="12421F05"/>
    <w:rsid w:val="124362F5"/>
    <w:rsid w:val="124372A0"/>
    <w:rsid w:val="1247E924"/>
    <w:rsid w:val="1249536E"/>
    <w:rsid w:val="124C5292"/>
    <w:rsid w:val="124F7A05"/>
    <w:rsid w:val="12547E46"/>
    <w:rsid w:val="1274247E"/>
    <w:rsid w:val="1275DD28"/>
    <w:rsid w:val="1276DAA6"/>
    <w:rsid w:val="127C448A"/>
    <w:rsid w:val="129562E9"/>
    <w:rsid w:val="12961B52"/>
    <w:rsid w:val="129D6852"/>
    <w:rsid w:val="12A2C7A6"/>
    <w:rsid w:val="12AAB4DA"/>
    <w:rsid w:val="12B64FB1"/>
    <w:rsid w:val="12B88D9C"/>
    <w:rsid w:val="12BAC894"/>
    <w:rsid w:val="12BBF215"/>
    <w:rsid w:val="12BC8825"/>
    <w:rsid w:val="12BE84DC"/>
    <w:rsid w:val="12C484F1"/>
    <w:rsid w:val="12C5CD98"/>
    <w:rsid w:val="12CCFFE1"/>
    <w:rsid w:val="12D4E087"/>
    <w:rsid w:val="12EA3DA6"/>
    <w:rsid w:val="12F11FF5"/>
    <w:rsid w:val="12F8B145"/>
    <w:rsid w:val="12FA08B5"/>
    <w:rsid w:val="12FB9689"/>
    <w:rsid w:val="1307DE16"/>
    <w:rsid w:val="1314EA72"/>
    <w:rsid w:val="131A68C8"/>
    <w:rsid w:val="13213F7C"/>
    <w:rsid w:val="13239D6D"/>
    <w:rsid w:val="1324600B"/>
    <w:rsid w:val="132B8247"/>
    <w:rsid w:val="132D9973"/>
    <w:rsid w:val="132DEF80"/>
    <w:rsid w:val="1338C992"/>
    <w:rsid w:val="133DD61B"/>
    <w:rsid w:val="133E35B3"/>
    <w:rsid w:val="133EC704"/>
    <w:rsid w:val="13600374"/>
    <w:rsid w:val="136070E0"/>
    <w:rsid w:val="13614E6E"/>
    <w:rsid w:val="1361F173"/>
    <w:rsid w:val="1364B1E2"/>
    <w:rsid w:val="13712130"/>
    <w:rsid w:val="13753A26"/>
    <w:rsid w:val="137829E7"/>
    <w:rsid w:val="137CF2BF"/>
    <w:rsid w:val="13979F94"/>
    <w:rsid w:val="1398A877"/>
    <w:rsid w:val="13993B68"/>
    <w:rsid w:val="139BD467"/>
    <w:rsid w:val="139D801A"/>
    <w:rsid w:val="139EFDC9"/>
    <w:rsid w:val="13AB4DEB"/>
    <w:rsid w:val="13B03D83"/>
    <w:rsid w:val="13B971CA"/>
    <w:rsid w:val="13BD37B4"/>
    <w:rsid w:val="13CD0AAE"/>
    <w:rsid w:val="13DD6180"/>
    <w:rsid w:val="13E3D09E"/>
    <w:rsid w:val="13E49E09"/>
    <w:rsid w:val="13EA6C9F"/>
    <w:rsid w:val="13ED0EDE"/>
    <w:rsid w:val="13EF38DE"/>
    <w:rsid w:val="13FA1BCD"/>
    <w:rsid w:val="140D7BEB"/>
    <w:rsid w:val="1418E1A0"/>
    <w:rsid w:val="141F10EA"/>
    <w:rsid w:val="142716A0"/>
    <w:rsid w:val="142DA767"/>
    <w:rsid w:val="143C25EE"/>
    <w:rsid w:val="143DD8F4"/>
    <w:rsid w:val="144B2F36"/>
    <w:rsid w:val="14593967"/>
    <w:rsid w:val="145AEAB3"/>
    <w:rsid w:val="1479548C"/>
    <w:rsid w:val="148E1C49"/>
    <w:rsid w:val="1493F362"/>
    <w:rsid w:val="149D7693"/>
    <w:rsid w:val="14C6C1EB"/>
    <w:rsid w:val="14CCDEAC"/>
    <w:rsid w:val="14CD2768"/>
    <w:rsid w:val="14CE51DF"/>
    <w:rsid w:val="14D9732D"/>
    <w:rsid w:val="14ED24B0"/>
    <w:rsid w:val="14EEC649"/>
    <w:rsid w:val="15019DBD"/>
    <w:rsid w:val="150EE80C"/>
    <w:rsid w:val="1522B407"/>
    <w:rsid w:val="1523E09F"/>
    <w:rsid w:val="152E4206"/>
    <w:rsid w:val="153C9558"/>
    <w:rsid w:val="154BE17A"/>
    <w:rsid w:val="154E5363"/>
    <w:rsid w:val="155A91B2"/>
    <w:rsid w:val="155D5957"/>
    <w:rsid w:val="156DB70E"/>
    <w:rsid w:val="15767D1B"/>
    <w:rsid w:val="157E700F"/>
    <w:rsid w:val="1580DCD8"/>
    <w:rsid w:val="15863E6E"/>
    <w:rsid w:val="158CA994"/>
    <w:rsid w:val="158FCE6D"/>
    <w:rsid w:val="1598CCDA"/>
    <w:rsid w:val="159A6977"/>
    <w:rsid w:val="159AA2E4"/>
    <w:rsid w:val="159B0D05"/>
    <w:rsid w:val="159C69AE"/>
    <w:rsid w:val="15A1015B"/>
    <w:rsid w:val="15A3CA22"/>
    <w:rsid w:val="15ABCFD5"/>
    <w:rsid w:val="15C12EA6"/>
    <w:rsid w:val="15C70479"/>
    <w:rsid w:val="15D269B5"/>
    <w:rsid w:val="15D5BF7E"/>
    <w:rsid w:val="15DF4393"/>
    <w:rsid w:val="15E00D41"/>
    <w:rsid w:val="15E0EBC3"/>
    <w:rsid w:val="15E536CF"/>
    <w:rsid w:val="15E73B6E"/>
    <w:rsid w:val="15ED2F19"/>
    <w:rsid w:val="15F1FBD6"/>
    <w:rsid w:val="15F2141C"/>
    <w:rsid w:val="15F391A1"/>
    <w:rsid w:val="15F4A823"/>
    <w:rsid w:val="16006783"/>
    <w:rsid w:val="1616429D"/>
    <w:rsid w:val="163A0872"/>
    <w:rsid w:val="16413D73"/>
    <w:rsid w:val="165120A0"/>
    <w:rsid w:val="1668E2DC"/>
    <w:rsid w:val="1688D2BC"/>
    <w:rsid w:val="168A03D8"/>
    <w:rsid w:val="1692C669"/>
    <w:rsid w:val="1699C292"/>
    <w:rsid w:val="16AD47EC"/>
    <w:rsid w:val="16B05D88"/>
    <w:rsid w:val="16B0DA5F"/>
    <w:rsid w:val="16B675E1"/>
    <w:rsid w:val="16BEA36D"/>
    <w:rsid w:val="16C4C699"/>
    <w:rsid w:val="16CFB0B1"/>
    <w:rsid w:val="16D2EDFA"/>
    <w:rsid w:val="16DC632B"/>
    <w:rsid w:val="16E0AABE"/>
    <w:rsid w:val="16EA9ECA"/>
    <w:rsid w:val="16F1FC06"/>
    <w:rsid w:val="16F66985"/>
    <w:rsid w:val="16FE32C2"/>
    <w:rsid w:val="16FEFCF5"/>
    <w:rsid w:val="17010DD0"/>
    <w:rsid w:val="1701A802"/>
    <w:rsid w:val="170B1239"/>
    <w:rsid w:val="1713A2C6"/>
    <w:rsid w:val="172CB9B6"/>
    <w:rsid w:val="172E69F3"/>
    <w:rsid w:val="172F1E73"/>
    <w:rsid w:val="172F4AFE"/>
    <w:rsid w:val="17311A3F"/>
    <w:rsid w:val="17315847"/>
    <w:rsid w:val="173B94BE"/>
    <w:rsid w:val="174EEB96"/>
    <w:rsid w:val="1766F27F"/>
    <w:rsid w:val="17758DC3"/>
    <w:rsid w:val="177EEC19"/>
    <w:rsid w:val="178C0CE6"/>
    <w:rsid w:val="17AA3FA2"/>
    <w:rsid w:val="17B940F8"/>
    <w:rsid w:val="17BF7C87"/>
    <w:rsid w:val="17C86EEC"/>
    <w:rsid w:val="17D0E467"/>
    <w:rsid w:val="17D2D925"/>
    <w:rsid w:val="17D6DEBF"/>
    <w:rsid w:val="17DC0BAA"/>
    <w:rsid w:val="17DFE12B"/>
    <w:rsid w:val="17E5AAA0"/>
    <w:rsid w:val="17FD05C1"/>
    <w:rsid w:val="17FEA712"/>
    <w:rsid w:val="180B31DD"/>
    <w:rsid w:val="180B84BC"/>
    <w:rsid w:val="180CF319"/>
    <w:rsid w:val="1826768A"/>
    <w:rsid w:val="182EBFE0"/>
    <w:rsid w:val="1833AF91"/>
    <w:rsid w:val="18347F5A"/>
    <w:rsid w:val="18405BB9"/>
    <w:rsid w:val="1841C0BE"/>
    <w:rsid w:val="184408D4"/>
    <w:rsid w:val="1845D277"/>
    <w:rsid w:val="18514BB9"/>
    <w:rsid w:val="1854759B"/>
    <w:rsid w:val="1858C349"/>
    <w:rsid w:val="18599205"/>
    <w:rsid w:val="185D5F28"/>
    <w:rsid w:val="1872D99B"/>
    <w:rsid w:val="18750183"/>
    <w:rsid w:val="1877C9B4"/>
    <w:rsid w:val="187AE02B"/>
    <w:rsid w:val="187C2C8D"/>
    <w:rsid w:val="188306E4"/>
    <w:rsid w:val="189751CA"/>
    <w:rsid w:val="1898C98B"/>
    <w:rsid w:val="18A07C8D"/>
    <w:rsid w:val="18AA741A"/>
    <w:rsid w:val="18AFA313"/>
    <w:rsid w:val="18CC63B5"/>
    <w:rsid w:val="18CF1C11"/>
    <w:rsid w:val="18D23821"/>
    <w:rsid w:val="18E0BFC5"/>
    <w:rsid w:val="18E6D47B"/>
    <w:rsid w:val="18EBFD31"/>
    <w:rsid w:val="18F243C2"/>
    <w:rsid w:val="18F8E381"/>
    <w:rsid w:val="18FAD63F"/>
    <w:rsid w:val="19148754"/>
    <w:rsid w:val="1916563C"/>
    <w:rsid w:val="192C37E1"/>
    <w:rsid w:val="19368CE4"/>
    <w:rsid w:val="1941DDC3"/>
    <w:rsid w:val="194BC0FC"/>
    <w:rsid w:val="1954C714"/>
    <w:rsid w:val="19554DF5"/>
    <w:rsid w:val="195D5251"/>
    <w:rsid w:val="195F1A7B"/>
    <w:rsid w:val="196299AB"/>
    <w:rsid w:val="197DAA69"/>
    <w:rsid w:val="198A8420"/>
    <w:rsid w:val="198D8EE5"/>
    <w:rsid w:val="1994C362"/>
    <w:rsid w:val="199AC05D"/>
    <w:rsid w:val="199F6D39"/>
    <w:rsid w:val="19AC8592"/>
    <w:rsid w:val="19AEC516"/>
    <w:rsid w:val="19B520EF"/>
    <w:rsid w:val="19C93C71"/>
    <w:rsid w:val="19CD589D"/>
    <w:rsid w:val="19CEF666"/>
    <w:rsid w:val="19D3E0A8"/>
    <w:rsid w:val="19D99F13"/>
    <w:rsid w:val="19E05985"/>
    <w:rsid w:val="19E236E6"/>
    <w:rsid w:val="19E4A37C"/>
    <w:rsid w:val="19E53785"/>
    <w:rsid w:val="19E7EE4D"/>
    <w:rsid w:val="19EB4FBD"/>
    <w:rsid w:val="19F66CD4"/>
    <w:rsid w:val="19FF6EA8"/>
    <w:rsid w:val="1A06D776"/>
    <w:rsid w:val="1A0C3623"/>
    <w:rsid w:val="1A1F0FDD"/>
    <w:rsid w:val="1A25A777"/>
    <w:rsid w:val="1A2C8415"/>
    <w:rsid w:val="1A36B627"/>
    <w:rsid w:val="1A36BDCF"/>
    <w:rsid w:val="1A39FEE6"/>
    <w:rsid w:val="1A463203"/>
    <w:rsid w:val="1A481088"/>
    <w:rsid w:val="1A49FF51"/>
    <w:rsid w:val="1A4EC7FD"/>
    <w:rsid w:val="1A675336"/>
    <w:rsid w:val="1A6EAF4E"/>
    <w:rsid w:val="1A709C50"/>
    <w:rsid w:val="1A7702C3"/>
    <w:rsid w:val="1A7B09FE"/>
    <w:rsid w:val="1A7E659F"/>
    <w:rsid w:val="1A8834F5"/>
    <w:rsid w:val="1A8F41EE"/>
    <w:rsid w:val="1A950FFA"/>
    <w:rsid w:val="1A9CE3B4"/>
    <w:rsid w:val="1AB65D87"/>
    <w:rsid w:val="1AB8222F"/>
    <w:rsid w:val="1ABB11A5"/>
    <w:rsid w:val="1ABF57BC"/>
    <w:rsid w:val="1AC9FCC7"/>
    <w:rsid w:val="1AEB6F5E"/>
    <w:rsid w:val="1AEC4BBA"/>
    <w:rsid w:val="1AFA37AB"/>
    <w:rsid w:val="1B056C94"/>
    <w:rsid w:val="1B05BF5D"/>
    <w:rsid w:val="1B064B76"/>
    <w:rsid w:val="1B1BFFA5"/>
    <w:rsid w:val="1B25015B"/>
    <w:rsid w:val="1B2AB965"/>
    <w:rsid w:val="1B2CA939"/>
    <w:rsid w:val="1B2E4ED7"/>
    <w:rsid w:val="1B2F9800"/>
    <w:rsid w:val="1B42A3FB"/>
    <w:rsid w:val="1B466610"/>
    <w:rsid w:val="1B4C53A2"/>
    <w:rsid w:val="1B4CC0BA"/>
    <w:rsid w:val="1B4D627D"/>
    <w:rsid w:val="1B5B5E75"/>
    <w:rsid w:val="1B5B9D77"/>
    <w:rsid w:val="1B5BB466"/>
    <w:rsid w:val="1B66DAC1"/>
    <w:rsid w:val="1B69E6F9"/>
    <w:rsid w:val="1B6BB03E"/>
    <w:rsid w:val="1B7D59B8"/>
    <w:rsid w:val="1B856549"/>
    <w:rsid w:val="1B8925C7"/>
    <w:rsid w:val="1B89599A"/>
    <w:rsid w:val="1B9B49FC"/>
    <w:rsid w:val="1BA15BFE"/>
    <w:rsid w:val="1BAADCBF"/>
    <w:rsid w:val="1BAE40CD"/>
    <w:rsid w:val="1BAEFEED"/>
    <w:rsid w:val="1BAF3D48"/>
    <w:rsid w:val="1BB85357"/>
    <w:rsid w:val="1BC16B65"/>
    <w:rsid w:val="1BD7A9A4"/>
    <w:rsid w:val="1BEA0C8B"/>
    <w:rsid w:val="1BF29CB0"/>
    <w:rsid w:val="1BF65635"/>
    <w:rsid w:val="1BFB0797"/>
    <w:rsid w:val="1BFE1BCE"/>
    <w:rsid w:val="1C05DEDB"/>
    <w:rsid w:val="1C12FD4E"/>
    <w:rsid w:val="1C15549E"/>
    <w:rsid w:val="1C16E722"/>
    <w:rsid w:val="1C1AF08C"/>
    <w:rsid w:val="1C1E8A73"/>
    <w:rsid w:val="1C22422F"/>
    <w:rsid w:val="1C29C9CF"/>
    <w:rsid w:val="1C32A09A"/>
    <w:rsid w:val="1C3E3A1A"/>
    <w:rsid w:val="1C420EEA"/>
    <w:rsid w:val="1C4431D3"/>
    <w:rsid w:val="1C49B576"/>
    <w:rsid w:val="1C50921A"/>
    <w:rsid w:val="1C52E572"/>
    <w:rsid w:val="1C5823E9"/>
    <w:rsid w:val="1C6E454D"/>
    <w:rsid w:val="1C762085"/>
    <w:rsid w:val="1C7898A1"/>
    <w:rsid w:val="1C793EFF"/>
    <w:rsid w:val="1C9697C1"/>
    <w:rsid w:val="1CA344B3"/>
    <w:rsid w:val="1CA981A9"/>
    <w:rsid w:val="1CADED53"/>
    <w:rsid w:val="1CAFA0FA"/>
    <w:rsid w:val="1CB82C17"/>
    <w:rsid w:val="1CBC6498"/>
    <w:rsid w:val="1CC0A596"/>
    <w:rsid w:val="1CC292AE"/>
    <w:rsid w:val="1CCC02A4"/>
    <w:rsid w:val="1CD42E2D"/>
    <w:rsid w:val="1CD5B37A"/>
    <w:rsid w:val="1CDA9DD2"/>
    <w:rsid w:val="1CDBA4BB"/>
    <w:rsid w:val="1CDE2DFC"/>
    <w:rsid w:val="1CF0A407"/>
    <w:rsid w:val="1CF95C37"/>
    <w:rsid w:val="1CF99B35"/>
    <w:rsid w:val="1CFB572F"/>
    <w:rsid w:val="1D111001"/>
    <w:rsid w:val="1D1542A5"/>
    <w:rsid w:val="1D15DB10"/>
    <w:rsid w:val="1D1BFD4E"/>
    <w:rsid w:val="1D24D86A"/>
    <w:rsid w:val="1D25000D"/>
    <w:rsid w:val="1D2965AC"/>
    <w:rsid w:val="1D427472"/>
    <w:rsid w:val="1D46D527"/>
    <w:rsid w:val="1D4E3F81"/>
    <w:rsid w:val="1D5092A1"/>
    <w:rsid w:val="1D5375FC"/>
    <w:rsid w:val="1D54BE28"/>
    <w:rsid w:val="1D567964"/>
    <w:rsid w:val="1D58F274"/>
    <w:rsid w:val="1D5978C9"/>
    <w:rsid w:val="1D6615A5"/>
    <w:rsid w:val="1D7399E9"/>
    <w:rsid w:val="1D865A28"/>
    <w:rsid w:val="1D970B9F"/>
    <w:rsid w:val="1DA422E6"/>
    <w:rsid w:val="1DA64D96"/>
    <w:rsid w:val="1DA69742"/>
    <w:rsid w:val="1DACD418"/>
    <w:rsid w:val="1DB677A4"/>
    <w:rsid w:val="1DB6AFB8"/>
    <w:rsid w:val="1DBAC883"/>
    <w:rsid w:val="1DC287EF"/>
    <w:rsid w:val="1DC4E24D"/>
    <w:rsid w:val="1DC54C10"/>
    <w:rsid w:val="1DCAF8C1"/>
    <w:rsid w:val="1DCB283C"/>
    <w:rsid w:val="1DD8CC0C"/>
    <w:rsid w:val="1DDE495E"/>
    <w:rsid w:val="1DDF3333"/>
    <w:rsid w:val="1DE03909"/>
    <w:rsid w:val="1DE0E719"/>
    <w:rsid w:val="1DE3FF92"/>
    <w:rsid w:val="1DEF184F"/>
    <w:rsid w:val="1DF2699D"/>
    <w:rsid w:val="1DF95FC2"/>
    <w:rsid w:val="1DFF60C4"/>
    <w:rsid w:val="1E016244"/>
    <w:rsid w:val="1E19E3FF"/>
    <w:rsid w:val="1E246D69"/>
    <w:rsid w:val="1E3BE6A8"/>
    <w:rsid w:val="1E44C849"/>
    <w:rsid w:val="1E5BFCCF"/>
    <w:rsid w:val="1E5EEEA2"/>
    <w:rsid w:val="1E627485"/>
    <w:rsid w:val="1E70DF72"/>
    <w:rsid w:val="1E741868"/>
    <w:rsid w:val="1E85C9C5"/>
    <w:rsid w:val="1E88FFF0"/>
    <w:rsid w:val="1E9674DD"/>
    <w:rsid w:val="1E97FAC6"/>
    <w:rsid w:val="1E9C5907"/>
    <w:rsid w:val="1EA4BCEA"/>
    <w:rsid w:val="1EA5E52F"/>
    <w:rsid w:val="1EA6AE69"/>
    <w:rsid w:val="1EAA6209"/>
    <w:rsid w:val="1EACE8B5"/>
    <w:rsid w:val="1EB4B1AA"/>
    <w:rsid w:val="1EC3810F"/>
    <w:rsid w:val="1ECA7156"/>
    <w:rsid w:val="1ECAFFB2"/>
    <w:rsid w:val="1ECCE7F7"/>
    <w:rsid w:val="1ECDF792"/>
    <w:rsid w:val="1ED55729"/>
    <w:rsid w:val="1ED940A4"/>
    <w:rsid w:val="1EE1782D"/>
    <w:rsid w:val="1EE307EA"/>
    <w:rsid w:val="1EEBA4E3"/>
    <w:rsid w:val="1EFDA70E"/>
    <w:rsid w:val="1F0AA3B1"/>
    <w:rsid w:val="1F0C3772"/>
    <w:rsid w:val="1F14CE6E"/>
    <w:rsid w:val="1F2399ED"/>
    <w:rsid w:val="1F2A4013"/>
    <w:rsid w:val="1F353F79"/>
    <w:rsid w:val="1F380E43"/>
    <w:rsid w:val="1F387C30"/>
    <w:rsid w:val="1F3D9AAC"/>
    <w:rsid w:val="1F4E30FC"/>
    <w:rsid w:val="1F767763"/>
    <w:rsid w:val="1FB05E76"/>
    <w:rsid w:val="1FB58BFD"/>
    <w:rsid w:val="1FBECECF"/>
    <w:rsid w:val="1FC1C595"/>
    <w:rsid w:val="1FC664FE"/>
    <w:rsid w:val="1FCAAE4D"/>
    <w:rsid w:val="1FD114EE"/>
    <w:rsid w:val="1FE0A56A"/>
    <w:rsid w:val="1FEBB2A8"/>
    <w:rsid w:val="1FEC1E99"/>
    <w:rsid w:val="1FEF64C5"/>
    <w:rsid w:val="1FF8EFDE"/>
    <w:rsid w:val="200841C8"/>
    <w:rsid w:val="200AC756"/>
    <w:rsid w:val="200BDD72"/>
    <w:rsid w:val="201064BE"/>
    <w:rsid w:val="20172818"/>
    <w:rsid w:val="201930F1"/>
    <w:rsid w:val="2028B971"/>
    <w:rsid w:val="2036A2CA"/>
    <w:rsid w:val="203F5EE0"/>
    <w:rsid w:val="203F66A4"/>
    <w:rsid w:val="204257A0"/>
    <w:rsid w:val="20437930"/>
    <w:rsid w:val="20457F11"/>
    <w:rsid w:val="2045B5A1"/>
    <w:rsid w:val="2046F04A"/>
    <w:rsid w:val="2054D3D5"/>
    <w:rsid w:val="20569723"/>
    <w:rsid w:val="206769A3"/>
    <w:rsid w:val="206D18FD"/>
    <w:rsid w:val="206EC220"/>
    <w:rsid w:val="206F48F4"/>
    <w:rsid w:val="2071B1B3"/>
    <w:rsid w:val="209EBA49"/>
    <w:rsid w:val="209F0DE4"/>
    <w:rsid w:val="20A4129B"/>
    <w:rsid w:val="20A635EF"/>
    <w:rsid w:val="20E5FBD8"/>
    <w:rsid w:val="20E80EA4"/>
    <w:rsid w:val="20F75869"/>
    <w:rsid w:val="20FE862C"/>
    <w:rsid w:val="21167746"/>
    <w:rsid w:val="211AD4BC"/>
    <w:rsid w:val="211ADDD8"/>
    <w:rsid w:val="211D6472"/>
    <w:rsid w:val="212370D0"/>
    <w:rsid w:val="212DB955"/>
    <w:rsid w:val="212FAB18"/>
    <w:rsid w:val="21392CBB"/>
    <w:rsid w:val="2139F583"/>
    <w:rsid w:val="2146BFE3"/>
    <w:rsid w:val="2153C1D6"/>
    <w:rsid w:val="215E53DC"/>
    <w:rsid w:val="2165174A"/>
    <w:rsid w:val="2167B326"/>
    <w:rsid w:val="21689230"/>
    <w:rsid w:val="216EAE2A"/>
    <w:rsid w:val="2170208E"/>
    <w:rsid w:val="218021C4"/>
    <w:rsid w:val="2190FA0F"/>
    <w:rsid w:val="2191C2DF"/>
    <w:rsid w:val="21942E79"/>
    <w:rsid w:val="21952DBC"/>
    <w:rsid w:val="21A5A92D"/>
    <w:rsid w:val="21A9E206"/>
    <w:rsid w:val="21ACA075"/>
    <w:rsid w:val="21B4677F"/>
    <w:rsid w:val="21CA2C0B"/>
    <w:rsid w:val="21D0107E"/>
    <w:rsid w:val="21D475D7"/>
    <w:rsid w:val="21D9C9DB"/>
    <w:rsid w:val="21DF6ABE"/>
    <w:rsid w:val="21E0B412"/>
    <w:rsid w:val="21E405EB"/>
    <w:rsid w:val="21E65E94"/>
    <w:rsid w:val="21F26DA3"/>
    <w:rsid w:val="22066390"/>
    <w:rsid w:val="22135515"/>
    <w:rsid w:val="2225A201"/>
    <w:rsid w:val="22289167"/>
    <w:rsid w:val="222C9DD9"/>
    <w:rsid w:val="224C003F"/>
    <w:rsid w:val="224C1C54"/>
    <w:rsid w:val="225CC41F"/>
    <w:rsid w:val="226F443A"/>
    <w:rsid w:val="22702CE8"/>
    <w:rsid w:val="2278DC19"/>
    <w:rsid w:val="2281043A"/>
    <w:rsid w:val="22B80CB9"/>
    <w:rsid w:val="22CA2EEF"/>
    <w:rsid w:val="22D755E1"/>
    <w:rsid w:val="22D859F7"/>
    <w:rsid w:val="22E1E206"/>
    <w:rsid w:val="22E6E0E0"/>
    <w:rsid w:val="22E6E91E"/>
    <w:rsid w:val="2306808A"/>
    <w:rsid w:val="230B750E"/>
    <w:rsid w:val="230FD45C"/>
    <w:rsid w:val="23141819"/>
    <w:rsid w:val="2319A405"/>
    <w:rsid w:val="231B33CB"/>
    <w:rsid w:val="2321B833"/>
    <w:rsid w:val="2323A55D"/>
    <w:rsid w:val="232C8CDB"/>
    <w:rsid w:val="23324C54"/>
    <w:rsid w:val="233461CB"/>
    <w:rsid w:val="233D3982"/>
    <w:rsid w:val="2344BCA3"/>
    <w:rsid w:val="234B3A89"/>
    <w:rsid w:val="2366AD1D"/>
    <w:rsid w:val="2370F8D7"/>
    <w:rsid w:val="237247C9"/>
    <w:rsid w:val="2374C7BE"/>
    <w:rsid w:val="237F24F3"/>
    <w:rsid w:val="238196F7"/>
    <w:rsid w:val="23882A2E"/>
    <w:rsid w:val="239A05C6"/>
    <w:rsid w:val="239BA3F6"/>
    <w:rsid w:val="23A0F742"/>
    <w:rsid w:val="23A2AB9C"/>
    <w:rsid w:val="23AA5552"/>
    <w:rsid w:val="23B3CBF3"/>
    <w:rsid w:val="23B59343"/>
    <w:rsid w:val="23C76884"/>
    <w:rsid w:val="23CFDEFD"/>
    <w:rsid w:val="23D856A9"/>
    <w:rsid w:val="23E0CE0D"/>
    <w:rsid w:val="23F3D41A"/>
    <w:rsid w:val="23F8206B"/>
    <w:rsid w:val="23F9FCC9"/>
    <w:rsid w:val="2400F0F8"/>
    <w:rsid w:val="2406B20D"/>
    <w:rsid w:val="240BD3D7"/>
    <w:rsid w:val="2415EF5F"/>
    <w:rsid w:val="2424D76B"/>
    <w:rsid w:val="2430E2F6"/>
    <w:rsid w:val="24324339"/>
    <w:rsid w:val="24328D5F"/>
    <w:rsid w:val="24351BBE"/>
    <w:rsid w:val="2435990B"/>
    <w:rsid w:val="243C9544"/>
    <w:rsid w:val="24458763"/>
    <w:rsid w:val="2448F3E0"/>
    <w:rsid w:val="2449CEF9"/>
    <w:rsid w:val="245588E6"/>
    <w:rsid w:val="246DEE69"/>
    <w:rsid w:val="24810D6E"/>
    <w:rsid w:val="2484399B"/>
    <w:rsid w:val="248A4281"/>
    <w:rsid w:val="248DA6BC"/>
    <w:rsid w:val="249B23D2"/>
    <w:rsid w:val="24A08801"/>
    <w:rsid w:val="24A41F3E"/>
    <w:rsid w:val="24A6256B"/>
    <w:rsid w:val="24A72E15"/>
    <w:rsid w:val="24B1028D"/>
    <w:rsid w:val="24B87CEC"/>
    <w:rsid w:val="24C22F1C"/>
    <w:rsid w:val="24C7B4DD"/>
    <w:rsid w:val="24C7CEC6"/>
    <w:rsid w:val="24CFD06B"/>
    <w:rsid w:val="24D8CD15"/>
    <w:rsid w:val="24E5C74D"/>
    <w:rsid w:val="24EF31CA"/>
    <w:rsid w:val="24F73E65"/>
    <w:rsid w:val="250779B3"/>
    <w:rsid w:val="2521860B"/>
    <w:rsid w:val="25287EDF"/>
    <w:rsid w:val="25361FD4"/>
    <w:rsid w:val="253FD534"/>
    <w:rsid w:val="254573AD"/>
    <w:rsid w:val="25507BC2"/>
    <w:rsid w:val="25526C99"/>
    <w:rsid w:val="255275DB"/>
    <w:rsid w:val="2554F018"/>
    <w:rsid w:val="255EE893"/>
    <w:rsid w:val="255FE0BB"/>
    <w:rsid w:val="25672F9C"/>
    <w:rsid w:val="25684CC2"/>
    <w:rsid w:val="25730A93"/>
    <w:rsid w:val="25768326"/>
    <w:rsid w:val="257956CC"/>
    <w:rsid w:val="257B1E2B"/>
    <w:rsid w:val="2599FCC3"/>
    <w:rsid w:val="25A0CD4B"/>
    <w:rsid w:val="25A4B525"/>
    <w:rsid w:val="25AE3460"/>
    <w:rsid w:val="25AF42C6"/>
    <w:rsid w:val="25B45A1D"/>
    <w:rsid w:val="25BAD78B"/>
    <w:rsid w:val="25BC4DCE"/>
    <w:rsid w:val="25C28B17"/>
    <w:rsid w:val="25C8C160"/>
    <w:rsid w:val="25CCA449"/>
    <w:rsid w:val="25CE404F"/>
    <w:rsid w:val="25D84D32"/>
    <w:rsid w:val="25D947D2"/>
    <w:rsid w:val="25DDB323"/>
    <w:rsid w:val="25E91867"/>
    <w:rsid w:val="25ECFB3D"/>
    <w:rsid w:val="25F48461"/>
    <w:rsid w:val="25F72ACC"/>
    <w:rsid w:val="25F812CA"/>
    <w:rsid w:val="25F8CC37"/>
    <w:rsid w:val="260EA039"/>
    <w:rsid w:val="26106F99"/>
    <w:rsid w:val="26148F52"/>
    <w:rsid w:val="2614E584"/>
    <w:rsid w:val="2621F1D7"/>
    <w:rsid w:val="26232FE1"/>
    <w:rsid w:val="262783A1"/>
    <w:rsid w:val="2629DB5C"/>
    <w:rsid w:val="2630E5EF"/>
    <w:rsid w:val="26342CD8"/>
    <w:rsid w:val="263E18A3"/>
    <w:rsid w:val="26400404"/>
    <w:rsid w:val="2645E1B2"/>
    <w:rsid w:val="26580546"/>
    <w:rsid w:val="26592FFD"/>
    <w:rsid w:val="265B720C"/>
    <w:rsid w:val="2686DE71"/>
    <w:rsid w:val="268777A5"/>
    <w:rsid w:val="2692CDD5"/>
    <w:rsid w:val="269634E8"/>
    <w:rsid w:val="26987F30"/>
    <w:rsid w:val="269A28FA"/>
    <w:rsid w:val="26A09DB6"/>
    <w:rsid w:val="26A0ABDA"/>
    <w:rsid w:val="26A2E421"/>
    <w:rsid w:val="26A5108C"/>
    <w:rsid w:val="26B3DD82"/>
    <w:rsid w:val="26B3DF5A"/>
    <w:rsid w:val="26D69218"/>
    <w:rsid w:val="26D785D0"/>
    <w:rsid w:val="26DCFF35"/>
    <w:rsid w:val="26E1DA1F"/>
    <w:rsid w:val="26E5FEA8"/>
    <w:rsid w:val="26EDDE81"/>
    <w:rsid w:val="26EF9CCF"/>
    <w:rsid w:val="26F6B1C7"/>
    <w:rsid w:val="26F9B8A9"/>
    <w:rsid w:val="26FD78F5"/>
    <w:rsid w:val="26FDCBC0"/>
    <w:rsid w:val="2707591B"/>
    <w:rsid w:val="27111A2D"/>
    <w:rsid w:val="27113B03"/>
    <w:rsid w:val="272585D3"/>
    <w:rsid w:val="27291880"/>
    <w:rsid w:val="27345825"/>
    <w:rsid w:val="273AD7D8"/>
    <w:rsid w:val="27407C09"/>
    <w:rsid w:val="27478EC0"/>
    <w:rsid w:val="27558F3B"/>
    <w:rsid w:val="275A3E0A"/>
    <w:rsid w:val="275E7567"/>
    <w:rsid w:val="2760045B"/>
    <w:rsid w:val="27632FF8"/>
    <w:rsid w:val="27649E1C"/>
    <w:rsid w:val="2774960C"/>
    <w:rsid w:val="277A3C78"/>
    <w:rsid w:val="2783CF7E"/>
    <w:rsid w:val="2788A229"/>
    <w:rsid w:val="2797208E"/>
    <w:rsid w:val="27973355"/>
    <w:rsid w:val="27A4AAF6"/>
    <w:rsid w:val="27AF7DFC"/>
    <w:rsid w:val="27AF92B5"/>
    <w:rsid w:val="27B1CB9C"/>
    <w:rsid w:val="27B1F459"/>
    <w:rsid w:val="27B33FA6"/>
    <w:rsid w:val="27BDB248"/>
    <w:rsid w:val="27CE1E8C"/>
    <w:rsid w:val="27CEEA36"/>
    <w:rsid w:val="27D9A0C0"/>
    <w:rsid w:val="27DDE72E"/>
    <w:rsid w:val="27F5DF9E"/>
    <w:rsid w:val="27F9834D"/>
    <w:rsid w:val="27FBB889"/>
    <w:rsid w:val="27FCEEA3"/>
    <w:rsid w:val="27FEBE6B"/>
    <w:rsid w:val="280EBB9A"/>
    <w:rsid w:val="28202BB3"/>
    <w:rsid w:val="28273D9A"/>
    <w:rsid w:val="282D0AA9"/>
    <w:rsid w:val="282EAECD"/>
    <w:rsid w:val="282F59E3"/>
    <w:rsid w:val="2831F21B"/>
    <w:rsid w:val="2833280A"/>
    <w:rsid w:val="2837EC0D"/>
    <w:rsid w:val="28385804"/>
    <w:rsid w:val="283AED43"/>
    <w:rsid w:val="283B477F"/>
    <w:rsid w:val="283C5B5B"/>
    <w:rsid w:val="283F34BD"/>
    <w:rsid w:val="2850FF82"/>
    <w:rsid w:val="285B9D14"/>
    <w:rsid w:val="285C4D3F"/>
    <w:rsid w:val="2860714B"/>
    <w:rsid w:val="286C9540"/>
    <w:rsid w:val="287437F2"/>
    <w:rsid w:val="28761EA4"/>
    <w:rsid w:val="287C952D"/>
    <w:rsid w:val="2887E712"/>
    <w:rsid w:val="28895677"/>
    <w:rsid w:val="2889B382"/>
    <w:rsid w:val="288D7CF2"/>
    <w:rsid w:val="288F696D"/>
    <w:rsid w:val="28969197"/>
    <w:rsid w:val="28ACA299"/>
    <w:rsid w:val="28B8A719"/>
    <w:rsid w:val="28BD7F37"/>
    <w:rsid w:val="28C048A2"/>
    <w:rsid w:val="28CC7B0B"/>
    <w:rsid w:val="28CCD22A"/>
    <w:rsid w:val="28DB92DD"/>
    <w:rsid w:val="28F24206"/>
    <w:rsid w:val="28F39EA2"/>
    <w:rsid w:val="28F4206E"/>
    <w:rsid w:val="28F6F480"/>
    <w:rsid w:val="28F78A9E"/>
    <w:rsid w:val="28F8B5F9"/>
    <w:rsid w:val="29083B0C"/>
    <w:rsid w:val="291363A2"/>
    <w:rsid w:val="291410A5"/>
    <w:rsid w:val="2922362F"/>
    <w:rsid w:val="292436EE"/>
    <w:rsid w:val="295FBAC6"/>
    <w:rsid w:val="2978585E"/>
    <w:rsid w:val="297B5931"/>
    <w:rsid w:val="2987A07A"/>
    <w:rsid w:val="298A7D46"/>
    <w:rsid w:val="29A6356B"/>
    <w:rsid w:val="29A74EA4"/>
    <w:rsid w:val="29AFB4C1"/>
    <w:rsid w:val="29C833B8"/>
    <w:rsid w:val="29CCB258"/>
    <w:rsid w:val="29DDF659"/>
    <w:rsid w:val="29DF60A9"/>
    <w:rsid w:val="29FD77FE"/>
    <w:rsid w:val="29FE8678"/>
    <w:rsid w:val="29FF4B35"/>
    <w:rsid w:val="2A04F269"/>
    <w:rsid w:val="2A14A0FE"/>
    <w:rsid w:val="2A200A92"/>
    <w:rsid w:val="2A27B2B0"/>
    <w:rsid w:val="2A2C4D9D"/>
    <w:rsid w:val="2A33A03E"/>
    <w:rsid w:val="2A487D87"/>
    <w:rsid w:val="2A49EF64"/>
    <w:rsid w:val="2A53BBD5"/>
    <w:rsid w:val="2A5CB4DF"/>
    <w:rsid w:val="2A60133E"/>
    <w:rsid w:val="2A66860A"/>
    <w:rsid w:val="2A6CC3C3"/>
    <w:rsid w:val="2A6D786A"/>
    <w:rsid w:val="2A6F68AE"/>
    <w:rsid w:val="2A7684AC"/>
    <w:rsid w:val="2A82C0E6"/>
    <w:rsid w:val="2A8904AA"/>
    <w:rsid w:val="2A894822"/>
    <w:rsid w:val="2A89E9EE"/>
    <w:rsid w:val="2A8B4C92"/>
    <w:rsid w:val="2A944C40"/>
    <w:rsid w:val="2A959406"/>
    <w:rsid w:val="2A9B5C3C"/>
    <w:rsid w:val="2AA52C47"/>
    <w:rsid w:val="2AB1FAE0"/>
    <w:rsid w:val="2AD5BFAB"/>
    <w:rsid w:val="2AE125F1"/>
    <w:rsid w:val="2AF03074"/>
    <w:rsid w:val="2AF84087"/>
    <w:rsid w:val="2AFE816F"/>
    <w:rsid w:val="2B00EEBA"/>
    <w:rsid w:val="2B0779F9"/>
    <w:rsid w:val="2B0C5492"/>
    <w:rsid w:val="2B0FEF71"/>
    <w:rsid w:val="2B119381"/>
    <w:rsid w:val="2B11DF82"/>
    <w:rsid w:val="2B13F900"/>
    <w:rsid w:val="2B1908A7"/>
    <w:rsid w:val="2B2646DD"/>
    <w:rsid w:val="2B3023C0"/>
    <w:rsid w:val="2B334C6B"/>
    <w:rsid w:val="2B351703"/>
    <w:rsid w:val="2B4ED6A6"/>
    <w:rsid w:val="2B57A1CD"/>
    <w:rsid w:val="2B74096F"/>
    <w:rsid w:val="2B74DA33"/>
    <w:rsid w:val="2B8843AD"/>
    <w:rsid w:val="2B8D2ECC"/>
    <w:rsid w:val="2B912943"/>
    <w:rsid w:val="2B9F5CBF"/>
    <w:rsid w:val="2BB1D677"/>
    <w:rsid w:val="2BBA5BF8"/>
    <w:rsid w:val="2BBE40E6"/>
    <w:rsid w:val="2BBEA6F8"/>
    <w:rsid w:val="2BBFCC2D"/>
    <w:rsid w:val="2BC722CF"/>
    <w:rsid w:val="2BDFEDA4"/>
    <w:rsid w:val="2BDFFEDF"/>
    <w:rsid w:val="2BE10B1E"/>
    <w:rsid w:val="2BF97F30"/>
    <w:rsid w:val="2BFF6CE0"/>
    <w:rsid w:val="2C075B25"/>
    <w:rsid w:val="2C09178C"/>
    <w:rsid w:val="2C0E1B77"/>
    <w:rsid w:val="2C1A6415"/>
    <w:rsid w:val="2C1D6F26"/>
    <w:rsid w:val="2C384C60"/>
    <w:rsid w:val="2C424D7B"/>
    <w:rsid w:val="2C453165"/>
    <w:rsid w:val="2C53E7AE"/>
    <w:rsid w:val="2C5D6418"/>
    <w:rsid w:val="2C655CBC"/>
    <w:rsid w:val="2C6CD01B"/>
    <w:rsid w:val="2C707ED4"/>
    <w:rsid w:val="2C783524"/>
    <w:rsid w:val="2C83793B"/>
    <w:rsid w:val="2C87DFFF"/>
    <w:rsid w:val="2C8C8F31"/>
    <w:rsid w:val="2C8DA2A7"/>
    <w:rsid w:val="2C9CE6A6"/>
    <w:rsid w:val="2C9F8623"/>
    <w:rsid w:val="2CA731D2"/>
    <w:rsid w:val="2CBEF277"/>
    <w:rsid w:val="2CC35EAA"/>
    <w:rsid w:val="2CC4B2FB"/>
    <w:rsid w:val="2CC58C5A"/>
    <w:rsid w:val="2CD1457F"/>
    <w:rsid w:val="2CD20E87"/>
    <w:rsid w:val="2CD44C9A"/>
    <w:rsid w:val="2CE011C5"/>
    <w:rsid w:val="2D059D7D"/>
    <w:rsid w:val="2D08FC4C"/>
    <w:rsid w:val="2D180CCC"/>
    <w:rsid w:val="2D1946B2"/>
    <w:rsid w:val="2D2649CB"/>
    <w:rsid w:val="2D27DE15"/>
    <w:rsid w:val="2D3944A8"/>
    <w:rsid w:val="2D5D978C"/>
    <w:rsid w:val="2D5E0301"/>
    <w:rsid w:val="2D756212"/>
    <w:rsid w:val="2D76A3FA"/>
    <w:rsid w:val="2D86DDE9"/>
    <w:rsid w:val="2D876EE6"/>
    <w:rsid w:val="2D87C7CD"/>
    <w:rsid w:val="2D8B910E"/>
    <w:rsid w:val="2D8D6DCB"/>
    <w:rsid w:val="2D96A836"/>
    <w:rsid w:val="2D98B038"/>
    <w:rsid w:val="2DA63542"/>
    <w:rsid w:val="2DA95306"/>
    <w:rsid w:val="2DB14F86"/>
    <w:rsid w:val="2DB73C28"/>
    <w:rsid w:val="2DBB7D97"/>
    <w:rsid w:val="2DC0951D"/>
    <w:rsid w:val="2DC2762D"/>
    <w:rsid w:val="2DC2EAED"/>
    <w:rsid w:val="2DCAB3A7"/>
    <w:rsid w:val="2DCBD3F3"/>
    <w:rsid w:val="2DDD1596"/>
    <w:rsid w:val="2DE679B7"/>
    <w:rsid w:val="2DE70D01"/>
    <w:rsid w:val="2DF21771"/>
    <w:rsid w:val="2DF77BE9"/>
    <w:rsid w:val="2DFE61BD"/>
    <w:rsid w:val="2E06500B"/>
    <w:rsid w:val="2E284F1A"/>
    <w:rsid w:val="2E28BE2A"/>
    <w:rsid w:val="2E294CE3"/>
    <w:rsid w:val="2E317313"/>
    <w:rsid w:val="2E5BAB46"/>
    <w:rsid w:val="2E613A7A"/>
    <w:rsid w:val="2E66F4B1"/>
    <w:rsid w:val="2E6DAC9F"/>
    <w:rsid w:val="2E742AE6"/>
    <w:rsid w:val="2E80CFDB"/>
    <w:rsid w:val="2E8C5BCC"/>
    <w:rsid w:val="2E939BFE"/>
    <w:rsid w:val="2E93CB3B"/>
    <w:rsid w:val="2E96A9F3"/>
    <w:rsid w:val="2E9E7046"/>
    <w:rsid w:val="2E9F9C68"/>
    <w:rsid w:val="2EB5D9BB"/>
    <w:rsid w:val="2EBDA638"/>
    <w:rsid w:val="2EC28336"/>
    <w:rsid w:val="2ED0FA66"/>
    <w:rsid w:val="2EDA9949"/>
    <w:rsid w:val="2EE369C6"/>
    <w:rsid w:val="2EE6647A"/>
    <w:rsid w:val="2EE7D815"/>
    <w:rsid w:val="2EEBD432"/>
    <w:rsid w:val="2EF88FDC"/>
    <w:rsid w:val="2F18A3DC"/>
    <w:rsid w:val="2F1CBAE1"/>
    <w:rsid w:val="2F244469"/>
    <w:rsid w:val="2F302175"/>
    <w:rsid w:val="2F307100"/>
    <w:rsid w:val="2F310878"/>
    <w:rsid w:val="2F3C2672"/>
    <w:rsid w:val="2F3EE753"/>
    <w:rsid w:val="2F434EDB"/>
    <w:rsid w:val="2F4406A6"/>
    <w:rsid w:val="2F55106B"/>
    <w:rsid w:val="2F5E8237"/>
    <w:rsid w:val="2F73B58C"/>
    <w:rsid w:val="2F76A642"/>
    <w:rsid w:val="2F7D36DE"/>
    <w:rsid w:val="2F7F4D2F"/>
    <w:rsid w:val="2F8FD5D4"/>
    <w:rsid w:val="2F90D9ED"/>
    <w:rsid w:val="2F91BDF2"/>
    <w:rsid w:val="2F952DCC"/>
    <w:rsid w:val="2F95F3EF"/>
    <w:rsid w:val="2F9F26B5"/>
    <w:rsid w:val="2FA0D406"/>
    <w:rsid w:val="2FA26D81"/>
    <w:rsid w:val="2FA31F06"/>
    <w:rsid w:val="2FB3A66C"/>
    <w:rsid w:val="2FB9EF7C"/>
    <w:rsid w:val="2FBDB28A"/>
    <w:rsid w:val="2FC6819B"/>
    <w:rsid w:val="2FC9757D"/>
    <w:rsid w:val="2FD0995F"/>
    <w:rsid w:val="2FD12FD6"/>
    <w:rsid w:val="2FD34B76"/>
    <w:rsid w:val="2FD45FDE"/>
    <w:rsid w:val="2FDAC4B1"/>
    <w:rsid w:val="2FDBA2D5"/>
    <w:rsid w:val="2FE97E78"/>
    <w:rsid w:val="30022B68"/>
    <w:rsid w:val="3014E920"/>
    <w:rsid w:val="3017F4DE"/>
    <w:rsid w:val="301D60A4"/>
    <w:rsid w:val="301FE7E9"/>
    <w:rsid w:val="3023E561"/>
    <w:rsid w:val="302AEF8C"/>
    <w:rsid w:val="30350A23"/>
    <w:rsid w:val="30355B56"/>
    <w:rsid w:val="30383BCC"/>
    <w:rsid w:val="303CAED1"/>
    <w:rsid w:val="303E4011"/>
    <w:rsid w:val="304F28C0"/>
    <w:rsid w:val="305536B6"/>
    <w:rsid w:val="3056AF69"/>
    <w:rsid w:val="305727B3"/>
    <w:rsid w:val="30578979"/>
    <w:rsid w:val="30623E93"/>
    <w:rsid w:val="3064ED77"/>
    <w:rsid w:val="307317EA"/>
    <w:rsid w:val="307C3AD3"/>
    <w:rsid w:val="308904F3"/>
    <w:rsid w:val="309052BF"/>
    <w:rsid w:val="309462DE"/>
    <w:rsid w:val="30A38174"/>
    <w:rsid w:val="30B8A95C"/>
    <w:rsid w:val="30BEC32E"/>
    <w:rsid w:val="30C8C2E7"/>
    <w:rsid w:val="30C91616"/>
    <w:rsid w:val="30CDDC33"/>
    <w:rsid w:val="30CE4033"/>
    <w:rsid w:val="30E1F2AC"/>
    <w:rsid w:val="30F4D517"/>
    <w:rsid w:val="30F5F451"/>
    <w:rsid w:val="31059774"/>
    <w:rsid w:val="31086681"/>
    <w:rsid w:val="3111F889"/>
    <w:rsid w:val="3115C71B"/>
    <w:rsid w:val="311E73CC"/>
    <w:rsid w:val="312EF17A"/>
    <w:rsid w:val="3135360F"/>
    <w:rsid w:val="313F45BE"/>
    <w:rsid w:val="31427123"/>
    <w:rsid w:val="31522D45"/>
    <w:rsid w:val="31583360"/>
    <w:rsid w:val="315CB863"/>
    <w:rsid w:val="31620F43"/>
    <w:rsid w:val="316383D9"/>
    <w:rsid w:val="317162CA"/>
    <w:rsid w:val="3177B9AF"/>
    <w:rsid w:val="317AE495"/>
    <w:rsid w:val="317F584C"/>
    <w:rsid w:val="318BE088"/>
    <w:rsid w:val="318ED7AF"/>
    <w:rsid w:val="31A30FA8"/>
    <w:rsid w:val="31B1E0B8"/>
    <w:rsid w:val="31B745F6"/>
    <w:rsid w:val="31C280DC"/>
    <w:rsid w:val="31DF8EAB"/>
    <w:rsid w:val="31E0F5D8"/>
    <w:rsid w:val="31F2A8B3"/>
    <w:rsid w:val="31FB6F08"/>
    <w:rsid w:val="3202B27E"/>
    <w:rsid w:val="3205E636"/>
    <w:rsid w:val="32087FBB"/>
    <w:rsid w:val="320FBBB9"/>
    <w:rsid w:val="321A929D"/>
    <w:rsid w:val="321C8016"/>
    <w:rsid w:val="32274646"/>
    <w:rsid w:val="32305BCC"/>
    <w:rsid w:val="324387F9"/>
    <w:rsid w:val="3248C90D"/>
    <w:rsid w:val="3276047B"/>
    <w:rsid w:val="32796692"/>
    <w:rsid w:val="32832F4C"/>
    <w:rsid w:val="329006B3"/>
    <w:rsid w:val="32C61DB1"/>
    <w:rsid w:val="32C68DE8"/>
    <w:rsid w:val="32CCBA5C"/>
    <w:rsid w:val="32D17755"/>
    <w:rsid w:val="32E07217"/>
    <w:rsid w:val="32E58E43"/>
    <w:rsid w:val="32F2A35B"/>
    <w:rsid w:val="33054DD6"/>
    <w:rsid w:val="331851EC"/>
    <w:rsid w:val="331A536C"/>
    <w:rsid w:val="331CF951"/>
    <w:rsid w:val="332CD2B2"/>
    <w:rsid w:val="332FEE20"/>
    <w:rsid w:val="333C7FA1"/>
    <w:rsid w:val="333DDE62"/>
    <w:rsid w:val="333F4B19"/>
    <w:rsid w:val="334F319F"/>
    <w:rsid w:val="3350AD59"/>
    <w:rsid w:val="3351EDE2"/>
    <w:rsid w:val="339A0D18"/>
    <w:rsid w:val="33AB9304"/>
    <w:rsid w:val="33B2BFF7"/>
    <w:rsid w:val="33C1E420"/>
    <w:rsid w:val="33D06A08"/>
    <w:rsid w:val="33D1C4AF"/>
    <w:rsid w:val="33D46A77"/>
    <w:rsid w:val="33D8C61A"/>
    <w:rsid w:val="33DE1DAA"/>
    <w:rsid w:val="33E59220"/>
    <w:rsid w:val="33E952C3"/>
    <w:rsid w:val="33F43C3D"/>
    <w:rsid w:val="33FA13F5"/>
    <w:rsid w:val="3412B43F"/>
    <w:rsid w:val="3413B50F"/>
    <w:rsid w:val="341D8136"/>
    <w:rsid w:val="3420FE55"/>
    <w:rsid w:val="342314B5"/>
    <w:rsid w:val="34235E59"/>
    <w:rsid w:val="3428177B"/>
    <w:rsid w:val="342A4449"/>
    <w:rsid w:val="3434F721"/>
    <w:rsid w:val="343AF120"/>
    <w:rsid w:val="343E60AB"/>
    <w:rsid w:val="34447E51"/>
    <w:rsid w:val="3455CE1F"/>
    <w:rsid w:val="34599ADB"/>
    <w:rsid w:val="3468A240"/>
    <w:rsid w:val="347ECB29"/>
    <w:rsid w:val="34844706"/>
    <w:rsid w:val="348A8961"/>
    <w:rsid w:val="349257B2"/>
    <w:rsid w:val="3498A90B"/>
    <w:rsid w:val="349DE27C"/>
    <w:rsid w:val="34A2A373"/>
    <w:rsid w:val="34AC75F6"/>
    <w:rsid w:val="34AF03C5"/>
    <w:rsid w:val="34BA301E"/>
    <w:rsid w:val="34BC012F"/>
    <w:rsid w:val="34BFC435"/>
    <w:rsid w:val="34C29E1D"/>
    <w:rsid w:val="34DC6B15"/>
    <w:rsid w:val="34E41DCE"/>
    <w:rsid w:val="34E49CD6"/>
    <w:rsid w:val="34F1345A"/>
    <w:rsid w:val="3501BCC6"/>
    <w:rsid w:val="351A4912"/>
    <w:rsid w:val="352048B9"/>
    <w:rsid w:val="3524234D"/>
    <w:rsid w:val="352E6CDE"/>
    <w:rsid w:val="3530AB12"/>
    <w:rsid w:val="353CE044"/>
    <w:rsid w:val="35406F99"/>
    <w:rsid w:val="35461B31"/>
    <w:rsid w:val="35607F02"/>
    <w:rsid w:val="356265A4"/>
    <w:rsid w:val="35668EBC"/>
    <w:rsid w:val="35684962"/>
    <w:rsid w:val="35828AB3"/>
    <w:rsid w:val="3599B630"/>
    <w:rsid w:val="359D8C4A"/>
    <w:rsid w:val="35A5A388"/>
    <w:rsid w:val="35A7A1D2"/>
    <w:rsid w:val="35BE5362"/>
    <w:rsid w:val="35C2AD3C"/>
    <w:rsid w:val="35C40C5A"/>
    <w:rsid w:val="35CC1A81"/>
    <w:rsid w:val="35CCC968"/>
    <w:rsid w:val="35D6007A"/>
    <w:rsid w:val="35E3228C"/>
    <w:rsid w:val="35E5A3A7"/>
    <w:rsid w:val="35EDF121"/>
    <w:rsid w:val="35F0BE07"/>
    <w:rsid w:val="35FEBCC3"/>
    <w:rsid w:val="360EF14A"/>
    <w:rsid w:val="36107366"/>
    <w:rsid w:val="3627A9C2"/>
    <w:rsid w:val="362A4BE5"/>
    <w:rsid w:val="362EE141"/>
    <w:rsid w:val="363B1485"/>
    <w:rsid w:val="363E8C72"/>
    <w:rsid w:val="36479304"/>
    <w:rsid w:val="364ADF53"/>
    <w:rsid w:val="364C3EA0"/>
    <w:rsid w:val="365C7D12"/>
    <w:rsid w:val="365E44A5"/>
    <w:rsid w:val="3660BF87"/>
    <w:rsid w:val="36616B18"/>
    <w:rsid w:val="3668998C"/>
    <w:rsid w:val="36785590"/>
    <w:rsid w:val="3687412B"/>
    <w:rsid w:val="3688BF4B"/>
    <w:rsid w:val="368EBB38"/>
    <w:rsid w:val="3698975A"/>
    <w:rsid w:val="3698F8F0"/>
    <w:rsid w:val="36994DA7"/>
    <w:rsid w:val="369BCC64"/>
    <w:rsid w:val="36AC62DC"/>
    <w:rsid w:val="36B770A1"/>
    <w:rsid w:val="36B9E54E"/>
    <w:rsid w:val="36BCBA48"/>
    <w:rsid w:val="36C07E30"/>
    <w:rsid w:val="36C8944F"/>
    <w:rsid w:val="36CCA007"/>
    <w:rsid w:val="36CE728F"/>
    <w:rsid w:val="36CE8AB9"/>
    <w:rsid w:val="36ECD8C0"/>
    <w:rsid w:val="36ED02C5"/>
    <w:rsid w:val="36FA578F"/>
    <w:rsid w:val="36FB0F0D"/>
    <w:rsid w:val="37011185"/>
    <w:rsid w:val="370D4D57"/>
    <w:rsid w:val="3715328A"/>
    <w:rsid w:val="37266ECF"/>
    <w:rsid w:val="37346A99"/>
    <w:rsid w:val="3737C537"/>
    <w:rsid w:val="3742B6A6"/>
    <w:rsid w:val="374D7653"/>
    <w:rsid w:val="375B7282"/>
    <w:rsid w:val="375C2297"/>
    <w:rsid w:val="375E5748"/>
    <w:rsid w:val="37602D58"/>
    <w:rsid w:val="376A3372"/>
    <w:rsid w:val="3770EFA7"/>
    <w:rsid w:val="3773293B"/>
    <w:rsid w:val="3773BC16"/>
    <w:rsid w:val="377AC3B3"/>
    <w:rsid w:val="3785ACEE"/>
    <w:rsid w:val="3789EE52"/>
    <w:rsid w:val="37958F9B"/>
    <w:rsid w:val="3798BB58"/>
    <w:rsid w:val="37993101"/>
    <w:rsid w:val="379D4309"/>
    <w:rsid w:val="379F711D"/>
    <w:rsid w:val="37A183C8"/>
    <w:rsid w:val="37A3A9D8"/>
    <w:rsid w:val="37A6ECC7"/>
    <w:rsid w:val="37ADB1B1"/>
    <w:rsid w:val="37ADC14C"/>
    <w:rsid w:val="37B19A1B"/>
    <w:rsid w:val="37B65F26"/>
    <w:rsid w:val="37BB6B1E"/>
    <w:rsid w:val="37BE4817"/>
    <w:rsid w:val="37C44BB4"/>
    <w:rsid w:val="37D2CB7D"/>
    <w:rsid w:val="37DEFE37"/>
    <w:rsid w:val="37E63A0E"/>
    <w:rsid w:val="37E88ABD"/>
    <w:rsid w:val="37EB312A"/>
    <w:rsid w:val="37F8EAB6"/>
    <w:rsid w:val="38038013"/>
    <w:rsid w:val="3809CEE8"/>
    <w:rsid w:val="380F3F35"/>
    <w:rsid w:val="3815CACA"/>
    <w:rsid w:val="38172408"/>
    <w:rsid w:val="382392DA"/>
    <w:rsid w:val="38314467"/>
    <w:rsid w:val="38418D54"/>
    <w:rsid w:val="384977AF"/>
    <w:rsid w:val="38527338"/>
    <w:rsid w:val="38635E01"/>
    <w:rsid w:val="3868447D"/>
    <w:rsid w:val="386E457D"/>
    <w:rsid w:val="386FCD86"/>
    <w:rsid w:val="387053A3"/>
    <w:rsid w:val="3875C061"/>
    <w:rsid w:val="38787344"/>
    <w:rsid w:val="387E996D"/>
    <w:rsid w:val="38817340"/>
    <w:rsid w:val="389E7861"/>
    <w:rsid w:val="38A28078"/>
    <w:rsid w:val="38A49E2D"/>
    <w:rsid w:val="38AAE133"/>
    <w:rsid w:val="38D16C2F"/>
    <w:rsid w:val="38D1E9E2"/>
    <w:rsid w:val="38D66BD9"/>
    <w:rsid w:val="38DD62A4"/>
    <w:rsid w:val="38DE2A33"/>
    <w:rsid w:val="38EC6D4D"/>
    <w:rsid w:val="38F1966A"/>
    <w:rsid w:val="38F2C09E"/>
    <w:rsid w:val="3907721A"/>
    <w:rsid w:val="3909128F"/>
    <w:rsid w:val="39138033"/>
    <w:rsid w:val="3919E838"/>
    <w:rsid w:val="391CBA13"/>
    <w:rsid w:val="392421D3"/>
    <w:rsid w:val="39275C9D"/>
    <w:rsid w:val="392BDBB8"/>
    <w:rsid w:val="393BABB9"/>
    <w:rsid w:val="393C3624"/>
    <w:rsid w:val="393C6E2F"/>
    <w:rsid w:val="3942CDFD"/>
    <w:rsid w:val="3943FD87"/>
    <w:rsid w:val="395814E1"/>
    <w:rsid w:val="3958CC32"/>
    <w:rsid w:val="397629E2"/>
    <w:rsid w:val="397E7A46"/>
    <w:rsid w:val="398681DD"/>
    <w:rsid w:val="3988B0AB"/>
    <w:rsid w:val="398BCECD"/>
    <w:rsid w:val="3995A895"/>
    <w:rsid w:val="399BF221"/>
    <w:rsid w:val="39A27792"/>
    <w:rsid w:val="39A4F52C"/>
    <w:rsid w:val="39A85411"/>
    <w:rsid w:val="39B3E0CA"/>
    <w:rsid w:val="39C737B3"/>
    <w:rsid w:val="39CD64D6"/>
    <w:rsid w:val="39D72F19"/>
    <w:rsid w:val="39DCE6C9"/>
    <w:rsid w:val="39E0EC8E"/>
    <w:rsid w:val="39E24C29"/>
    <w:rsid w:val="39E29650"/>
    <w:rsid w:val="39ED45A8"/>
    <w:rsid w:val="39F06361"/>
    <w:rsid w:val="39F1B3AD"/>
    <w:rsid w:val="39F1F958"/>
    <w:rsid w:val="39F2E759"/>
    <w:rsid w:val="39F31E74"/>
    <w:rsid w:val="39F337F0"/>
    <w:rsid w:val="39FA37CB"/>
    <w:rsid w:val="39FDC9D8"/>
    <w:rsid w:val="39FDE4A4"/>
    <w:rsid w:val="39FDEB98"/>
    <w:rsid w:val="3A05B906"/>
    <w:rsid w:val="3A096B91"/>
    <w:rsid w:val="3A0A198B"/>
    <w:rsid w:val="3A10B3E7"/>
    <w:rsid w:val="3A13C7B6"/>
    <w:rsid w:val="3A1C5B8E"/>
    <w:rsid w:val="3A2032A0"/>
    <w:rsid w:val="3A2F6520"/>
    <w:rsid w:val="3A3216D7"/>
    <w:rsid w:val="3A466170"/>
    <w:rsid w:val="3A49416F"/>
    <w:rsid w:val="3A52D4D5"/>
    <w:rsid w:val="3A57BBEA"/>
    <w:rsid w:val="3A580F28"/>
    <w:rsid w:val="3A58680F"/>
    <w:rsid w:val="3A6E203F"/>
    <w:rsid w:val="3A76523A"/>
    <w:rsid w:val="3A7A484C"/>
    <w:rsid w:val="3A7C1087"/>
    <w:rsid w:val="3A999B2E"/>
    <w:rsid w:val="3AA2FFFA"/>
    <w:rsid w:val="3AA3AEA5"/>
    <w:rsid w:val="3AA626A2"/>
    <w:rsid w:val="3AA9641A"/>
    <w:rsid w:val="3AB793A9"/>
    <w:rsid w:val="3AC296BD"/>
    <w:rsid w:val="3AC2EFF0"/>
    <w:rsid w:val="3ACCB537"/>
    <w:rsid w:val="3AD226C0"/>
    <w:rsid w:val="3ADD040C"/>
    <w:rsid w:val="3ADED065"/>
    <w:rsid w:val="3AE54600"/>
    <w:rsid w:val="3AE6AEB8"/>
    <w:rsid w:val="3AFD8F23"/>
    <w:rsid w:val="3B06C478"/>
    <w:rsid w:val="3B110AAD"/>
    <w:rsid w:val="3B117721"/>
    <w:rsid w:val="3B1B2AE6"/>
    <w:rsid w:val="3B1B8030"/>
    <w:rsid w:val="3B1C2DBD"/>
    <w:rsid w:val="3B25BF95"/>
    <w:rsid w:val="3B2E055B"/>
    <w:rsid w:val="3B38B476"/>
    <w:rsid w:val="3B3C4BC5"/>
    <w:rsid w:val="3B3D1FEC"/>
    <w:rsid w:val="3B3F8A70"/>
    <w:rsid w:val="3B45F44D"/>
    <w:rsid w:val="3B482D5E"/>
    <w:rsid w:val="3B519A6B"/>
    <w:rsid w:val="3B5A7D39"/>
    <w:rsid w:val="3B60DB9E"/>
    <w:rsid w:val="3B648374"/>
    <w:rsid w:val="3B6FBB6E"/>
    <w:rsid w:val="3B75452B"/>
    <w:rsid w:val="3B791758"/>
    <w:rsid w:val="3B80487A"/>
    <w:rsid w:val="3B85720F"/>
    <w:rsid w:val="3B89C25A"/>
    <w:rsid w:val="3B8C11EA"/>
    <w:rsid w:val="3B8F959F"/>
    <w:rsid w:val="3B9B8DA5"/>
    <w:rsid w:val="3B9EA940"/>
    <w:rsid w:val="3B9EE963"/>
    <w:rsid w:val="3BA1745D"/>
    <w:rsid w:val="3BA2E169"/>
    <w:rsid w:val="3BB514E1"/>
    <w:rsid w:val="3BB773DC"/>
    <w:rsid w:val="3BBAD454"/>
    <w:rsid w:val="3BBEB751"/>
    <w:rsid w:val="3BC51EA9"/>
    <w:rsid w:val="3BC5BB24"/>
    <w:rsid w:val="3BD181D1"/>
    <w:rsid w:val="3BD28A7E"/>
    <w:rsid w:val="3BEF3542"/>
    <w:rsid w:val="3BF514F4"/>
    <w:rsid w:val="3BF7D494"/>
    <w:rsid w:val="3BF9A801"/>
    <w:rsid w:val="3BFA1899"/>
    <w:rsid w:val="3BFD41CC"/>
    <w:rsid w:val="3C014506"/>
    <w:rsid w:val="3C1F1B46"/>
    <w:rsid w:val="3C27D32F"/>
    <w:rsid w:val="3C295F33"/>
    <w:rsid w:val="3C2CB45A"/>
    <w:rsid w:val="3C42295E"/>
    <w:rsid w:val="3C4E7701"/>
    <w:rsid w:val="3C5997C5"/>
    <w:rsid w:val="3C5A6308"/>
    <w:rsid w:val="3C6502A6"/>
    <w:rsid w:val="3C68D0A2"/>
    <w:rsid w:val="3C8160CD"/>
    <w:rsid w:val="3C8F8F70"/>
    <w:rsid w:val="3C94F7EB"/>
    <w:rsid w:val="3C9843B0"/>
    <w:rsid w:val="3C98F8B8"/>
    <w:rsid w:val="3CA41BA4"/>
    <w:rsid w:val="3CA7881E"/>
    <w:rsid w:val="3CAFD807"/>
    <w:rsid w:val="3CE5B368"/>
    <w:rsid w:val="3CE958EE"/>
    <w:rsid w:val="3CF05272"/>
    <w:rsid w:val="3CF5947D"/>
    <w:rsid w:val="3CFE85A9"/>
    <w:rsid w:val="3CFF6BAB"/>
    <w:rsid w:val="3D115468"/>
    <w:rsid w:val="3D164A07"/>
    <w:rsid w:val="3D1F39AC"/>
    <w:rsid w:val="3D299DDF"/>
    <w:rsid w:val="3D3266BD"/>
    <w:rsid w:val="3D37C131"/>
    <w:rsid w:val="3D3866AE"/>
    <w:rsid w:val="3D3A41C7"/>
    <w:rsid w:val="3D470BF2"/>
    <w:rsid w:val="3D490D34"/>
    <w:rsid w:val="3D54B4BB"/>
    <w:rsid w:val="3D5D2122"/>
    <w:rsid w:val="3D6952AA"/>
    <w:rsid w:val="3D7045CA"/>
    <w:rsid w:val="3D769297"/>
    <w:rsid w:val="3D798F8A"/>
    <w:rsid w:val="3D7DDC5C"/>
    <w:rsid w:val="3D83D595"/>
    <w:rsid w:val="3D8D0EA9"/>
    <w:rsid w:val="3D8EAB57"/>
    <w:rsid w:val="3D977903"/>
    <w:rsid w:val="3D9DCE87"/>
    <w:rsid w:val="3DA2098B"/>
    <w:rsid w:val="3DA37B83"/>
    <w:rsid w:val="3DA87CF7"/>
    <w:rsid w:val="3DA90CFE"/>
    <w:rsid w:val="3DAC7502"/>
    <w:rsid w:val="3DAD63B9"/>
    <w:rsid w:val="3DAE1C83"/>
    <w:rsid w:val="3DBB03C0"/>
    <w:rsid w:val="3DC884E8"/>
    <w:rsid w:val="3DD77D74"/>
    <w:rsid w:val="3DD8B239"/>
    <w:rsid w:val="3DDCE27F"/>
    <w:rsid w:val="3DF1CB13"/>
    <w:rsid w:val="3DF837EA"/>
    <w:rsid w:val="3DFDEE8E"/>
    <w:rsid w:val="3E15B6A3"/>
    <w:rsid w:val="3E1CD788"/>
    <w:rsid w:val="3E24EE58"/>
    <w:rsid w:val="3E2B186A"/>
    <w:rsid w:val="3E2C6B94"/>
    <w:rsid w:val="3E387C24"/>
    <w:rsid w:val="3E39D20F"/>
    <w:rsid w:val="3E4041B4"/>
    <w:rsid w:val="3E4C237F"/>
    <w:rsid w:val="3E5B0979"/>
    <w:rsid w:val="3E5FCD40"/>
    <w:rsid w:val="3E6EBA51"/>
    <w:rsid w:val="3E72E27D"/>
    <w:rsid w:val="3E7E5F3F"/>
    <w:rsid w:val="3E7E717A"/>
    <w:rsid w:val="3E81ECB5"/>
    <w:rsid w:val="3E82B28A"/>
    <w:rsid w:val="3E8873B0"/>
    <w:rsid w:val="3E9EC2C3"/>
    <w:rsid w:val="3EB73594"/>
    <w:rsid w:val="3EB7C17F"/>
    <w:rsid w:val="3EC115B0"/>
    <w:rsid w:val="3EC6FBD4"/>
    <w:rsid w:val="3EC89959"/>
    <w:rsid w:val="3ED058D0"/>
    <w:rsid w:val="3ED4FE5B"/>
    <w:rsid w:val="3ED73309"/>
    <w:rsid w:val="3ED78332"/>
    <w:rsid w:val="3ED88BCC"/>
    <w:rsid w:val="3EE1EB75"/>
    <w:rsid w:val="3EE36754"/>
    <w:rsid w:val="3EE6D81B"/>
    <w:rsid w:val="3EF31475"/>
    <w:rsid w:val="3EF4163E"/>
    <w:rsid w:val="3EF83629"/>
    <w:rsid w:val="3F02FE4A"/>
    <w:rsid w:val="3F10F6A4"/>
    <w:rsid w:val="3F26F6D3"/>
    <w:rsid w:val="3F2F0469"/>
    <w:rsid w:val="3F3923BA"/>
    <w:rsid w:val="3F4C59AC"/>
    <w:rsid w:val="3F4EC8D5"/>
    <w:rsid w:val="3F5795C2"/>
    <w:rsid w:val="3F587452"/>
    <w:rsid w:val="3F651FF1"/>
    <w:rsid w:val="3F7377C1"/>
    <w:rsid w:val="3F83DE13"/>
    <w:rsid w:val="3F906F3A"/>
    <w:rsid w:val="3F972D8B"/>
    <w:rsid w:val="3FB7F4C0"/>
    <w:rsid w:val="3FDD57E0"/>
    <w:rsid w:val="3FE6DACC"/>
    <w:rsid w:val="3FEFCB35"/>
    <w:rsid w:val="3FF1605F"/>
    <w:rsid w:val="3FF4CD02"/>
    <w:rsid w:val="3FFD2C83"/>
    <w:rsid w:val="4006889C"/>
    <w:rsid w:val="40083E4D"/>
    <w:rsid w:val="4009041D"/>
    <w:rsid w:val="40126FDB"/>
    <w:rsid w:val="4015BA6A"/>
    <w:rsid w:val="40176093"/>
    <w:rsid w:val="401B4844"/>
    <w:rsid w:val="40217251"/>
    <w:rsid w:val="4031EDBF"/>
    <w:rsid w:val="40327746"/>
    <w:rsid w:val="4052F9CE"/>
    <w:rsid w:val="406DFC2E"/>
    <w:rsid w:val="4073462C"/>
    <w:rsid w:val="4073C359"/>
    <w:rsid w:val="4079A086"/>
    <w:rsid w:val="4090DA8D"/>
    <w:rsid w:val="40A4F620"/>
    <w:rsid w:val="40B0D2D2"/>
    <w:rsid w:val="40BA638B"/>
    <w:rsid w:val="40C9A7DC"/>
    <w:rsid w:val="40D03A49"/>
    <w:rsid w:val="40DE6FB0"/>
    <w:rsid w:val="40E5E1B2"/>
    <w:rsid w:val="40EA04A2"/>
    <w:rsid w:val="40F520AE"/>
    <w:rsid w:val="40FF52BD"/>
    <w:rsid w:val="4109DA64"/>
    <w:rsid w:val="411B94F6"/>
    <w:rsid w:val="4121683D"/>
    <w:rsid w:val="413207BD"/>
    <w:rsid w:val="413477D3"/>
    <w:rsid w:val="41378262"/>
    <w:rsid w:val="4140ABFA"/>
    <w:rsid w:val="415F03B8"/>
    <w:rsid w:val="4164C2B9"/>
    <w:rsid w:val="416D122B"/>
    <w:rsid w:val="4170E191"/>
    <w:rsid w:val="4176FDEA"/>
    <w:rsid w:val="41873CD4"/>
    <w:rsid w:val="41874F31"/>
    <w:rsid w:val="418BDC51"/>
    <w:rsid w:val="419EBEB3"/>
    <w:rsid w:val="41A43A38"/>
    <w:rsid w:val="41A9A4BB"/>
    <w:rsid w:val="41B3F95E"/>
    <w:rsid w:val="41B5CA53"/>
    <w:rsid w:val="41B7E4CE"/>
    <w:rsid w:val="41BD517D"/>
    <w:rsid w:val="41D00605"/>
    <w:rsid w:val="41D97D92"/>
    <w:rsid w:val="41E00791"/>
    <w:rsid w:val="41E5E9FE"/>
    <w:rsid w:val="41E619D6"/>
    <w:rsid w:val="41E66895"/>
    <w:rsid w:val="41EBECC1"/>
    <w:rsid w:val="41EC4710"/>
    <w:rsid w:val="41F5AEB1"/>
    <w:rsid w:val="41F79797"/>
    <w:rsid w:val="41FFF07D"/>
    <w:rsid w:val="420E1978"/>
    <w:rsid w:val="4217F6FA"/>
    <w:rsid w:val="421F60D8"/>
    <w:rsid w:val="422414E2"/>
    <w:rsid w:val="425667AC"/>
    <w:rsid w:val="4261A7A2"/>
    <w:rsid w:val="427087F5"/>
    <w:rsid w:val="42746C5A"/>
    <w:rsid w:val="4279662E"/>
    <w:rsid w:val="428AD2FF"/>
    <w:rsid w:val="429B2A94"/>
    <w:rsid w:val="42AB3C00"/>
    <w:rsid w:val="42ABEFC2"/>
    <w:rsid w:val="42B686EA"/>
    <w:rsid w:val="42CABE5D"/>
    <w:rsid w:val="42CD123F"/>
    <w:rsid w:val="42DD6AB6"/>
    <w:rsid w:val="42E2EFF1"/>
    <w:rsid w:val="42EBF042"/>
    <w:rsid w:val="42F26D7C"/>
    <w:rsid w:val="42FB0BF6"/>
    <w:rsid w:val="430043D7"/>
    <w:rsid w:val="43046FE2"/>
    <w:rsid w:val="430576B2"/>
    <w:rsid w:val="4305E43A"/>
    <w:rsid w:val="43078425"/>
    <w:rsid w:val="430C310C"/>
    <w:rsid w:val="43104D88"/>
    <w:rsid w:val="43106E0D"/>
    <w:rsid w:val="43146064"/>
    <w:rsid w:val="43271391"/>
    <w:rsid w:val="4329FD9C"/>
    <w:rsid w:val="43324E98"/>
    <w:rsid w:val="433A60B5"/>
    <w:rsid w:val="433D2C3E"/>
    <w:rsid w:val="433E3BE1"/>
    <w:rsid w:val="4343CBC1"/>
    <w:rsid w:val="4347A964"/>
    <w:rsid w:val="43482096"/>
    <w:rsid w:val="434E4294"/>
    <w:rsid w:val="434FAECB"/>
    <w:rsid w:val="435490CE"/>
    <w:rsid w:val="435CFE7E"/>
    <w:rsid w:val="43737C66"/>
    <w:rsid w:val="4377DBB9"/>
    <w:rsid w:val="438125FC"/>
    <w:rsid w:val="43816A63"/>
    <w:rsid w:val="43918951"/>
    <w:rsid w:val="43919DFD"/>
    <w:rsid w:val="43943026"/>
    <w:rsid w:val="43AAB4B9"/>
    <w:rsid w:val="43BAB908"/>
    <w:rsid w:val="43BE304C"/>
    <w:rsid w:val="43CC3A48"/>
    <w:rsid w:val="43D30425"/>
    <w:rsid w:val="43D3684F"/>
    <w:rsid w:val="43D9115E"/>
    <w:rsid w:val="43DA36D0"/>
    <w:rsid w:val="43DCA232"/>
    <w:rsid w:val="43E2D815"/>
    <w:rsid w:val="43EB3CD3"/>
    <w:rsid w:val="43F1ACC2"/>
    <w:rsid w:val="43FAA410"/>
    <w:rsid w:val="43FC0505"/>
    <w:rsid w:val="44041873"/>
    <w:rsid w:val="440E325C"/>
    <w:rsid w:val="440EA21D"/>
    <w:rsid w:val="4417D3B3"/>
    <w:rsid w:val="4418E6AD"/>
    <w:rsid w:val="44230654"/>
    <w:rsid w:val="44270967"/>
    <w:rsid w:val="442C8170"/>
    <w:rsid w:val="442F4367"/>
    <w:rsid w:val="44319E4A"/>
    <w:rsid w:val="44388286"/>
    <w:rsid w:val="4438AD5E"/>
    <w:rsid w:val="443CEE1D"/>
    <w:rsid w:val="443CF9D7"/>
    <w:rsid w:val="443E5C78"/>
    <w:rsid w:val="4455E42C"/>
    <w:rsid w:val="445B2F49"/>
    <w:rsid w:val="446884B2"/>
    <w:rsid w:val="4472B57C"/>
    <w:rsid w:val="4474EE18"/>
    <w:rsid w:val="44776BBE"/>
    <w:rsid w:val="447F46C9"/>
    <w:rsid w:val="44844F72"/>
    <w:rsid w:val="44856817"/>
    <w:rsid w:val="448DC880"/>
    <w:rsid w:val="449A77F3"/>
    <w:rsid w:val="449F6AAB"/>
    <w:rsid w:val="44A152D0"/>
    <w:rsid w:val="44A3AEBB"/>
    <w:rsid w:val="44B1012A"/>
    <w:rsid w:val="44B1ADBE"/>
    <w:rsid w:val="44B56F75"/>
    <w:rsid w:val="44BD85CF"/>
    <w:rsid w:val="44C05C09"/>
    <w:rsid w:val="44CE93C9"/>
    <w:rsid w:val="44CF37E3"/>
    <w:rsid w:val="44D03E11"/>
    <w:rsid w:val="44D938C5"/>
    <w:rsid w:val="44DBBCC2"/>
    <w:rsid w:val="44DF2E70"/>
    <w:rsid w:val="44E142C8"/>
    <w:rsid w:val="44F619D2"/>
    <w:rsid w:val="44F8D3DC"/>
    <w:rsid w:val="44FE4061"/>
    <w:rsid w:val="45004CAF"/>
    <w:rsid w:val="45035E62"/>
    <w:rsid w:val="4504DEB3"/>
    <w:rsid w:val="4505901D"/>
    <w:rsid w:val="4506F45D"/>
    <w:rsid w:val="4512FD25"/>
    <w:rsid w:val="451BAC4E"/>
    <w:rsid w:val="451FFF5E"/>
    <w:rsid w:val="4533001F"/>
    <w:rsid w:val="45479B66"/>
    <w:rsid w:val="454DC9E9"/>
    <w:rsid w:val="45502A7B"/>
    <w:rsid w:val="455068CF"/>
    <w:rsid w:val="455F52AB"/>
    <w:rsid w:val="45625042"/>
    <w:rsid w:val="456858BB"/>
    <w:rsid w:val="459BF500"/>
    <w:rsid w:val="45A3DAF1"/>
    <w:rsid w:val="45B9A6A6"/>
    <w:rsid w:val="45BAF1E9"/>
    <w:rsid w:val="45BC9B5F"/>
    <w:rsid w:val="45C2EA28"/>
    <w:rsid w:val="45C99E96"/>
    <w:rsid w:val="45E06D73"/>
    <w:rsid w:val="45E71991"/>
    <w:rsid w:val="45F17EAE"/>
    <w:rsid w:val="45FF5B4B"/>
    <w:rsid w:val="460404B4"/>
    <w:rsid w:val="4611053F"/>
    <w:rsid w:val="461A83CD"/>
    <w:rsid w:val="461E2C38"/>
    <w:rsid w:val="461E8A21"/>
    <w:rsid w:val="463445C1"/>
    <w:rsid w:val="463B1D02"/>
    <w:rsid w:val="463DE1BD"/>
    <w:rsid w:val="464A24C2"/>
    <w:rsid w:val="465C2094"/>
    <w:rsid w:val="465F97F3"/>
    <w:rsid w:val="466EFAEB"/>
    <w:rsid w:val="4673C038"/>
    <w:rsid w:val="46749F28"/>
    <w:rsid w:val="4674DBC5"/>
    <w:rsid w:val="467B1617"/>
    <w:rsid w:val="467D653C"/>
    <w:rsid w:val="46B32CC3"/>
    <w:rsid w:val="46B664D7"/>
    <w:rsid w:val="46B94240"/>
    <w:rsid w:val="46BA2416"/>
    <w:rsid w:val="46C32645"/>
    <w:rsid w:val="46C57ECA"/>
    <w:rsid w:val="46C67F49"/>
    <w:rsid w:val="46CC736C"/>
    <w:rsid w:val="46E11B4C"/>
    <w:rsid w:val="46E357C1"/>
    <w:rsid w:val="46EC5088"/>
    <w:rsid w:val="46EFC932"/>
    <w:rsid w:val="47015043"/>
    <w:rsid w:val="4718B533"/>
    <w:rsid w:val="471C94C5"/>
    <w:rsid w:val="4726174B"/>
    <w:rsid w:val="4729857E"/>
    <w:rsid w:val="4729A45C"/>
    <w:rsid w:val="472C0FAA"/>
    <w:rsid w:val="472C4DAA"/>
    <w:rsid w:val="472CA3E9"/>
    <w:rsid w:val="472E3827"/>
    <w:rsid w:val="47422627"/>
    <w:rsid w:val="4747AE37"/>
    <w:rsid w:val="4753AB4B"/>
    <w:rsid w:val="4764F3B5"/>
    <w:rsid w:val="476B5D92"/>
    <w:rsid w:val="4778131C"/>
    <w:rsid w:val="477A1364"/>
    <w:rsid w:val="4787526F"/>
    <w:rsid w:val="47886021"/>
    <w:rsid w:val="478A1911"/>
    <w:rsid w:val="47920991"/>
    <w:rsid w:val="4792EB56"/>
    <w:rsid w:val="479479EF"/>
    <w:rsid w:val="4798BD58"/>
    <w:rsid w:val="47A794C6"/>
    <w:rsid w:val="47A91C6B"/>
    <w:rsid w:val="47ABCD08"/>
    <w:rsid w:val="47AF0DF9"/>
    <w:rsid w:val="47B092F5"/>
    <w:rsid w:val="47B09AB4"/>
    <w:rsid w:val="47B5B3E9"/>
    <w:rsid w:val="47CBE7C5"/>
    <w:rsid w:val="47D72D36"/>
    <w:rsid w:val="47E03F5F"/>
    <w:rsid w:val="47F1A53A"/>
    <w:rsid w:val="47F92799"/>
    <w:rsid w:val="480484D4"/>
    <w:rsid w:val="480F6FBA"/>
    <w:rsid w:val="4813E5AD"/>
    <w:rsid w:val="48145851"/>
    <w:rsid w:val="4816A94F"/>
    <w:rsid w:val="48200990"/>
    <w:rsid w:val="4829FAFB"/>
    <w:rsid w:val="482E4AD5"/>
    <w:rsid w:val="48346AB5"/>
    <w:rsid w:val="483E0957"/>
    <w:rsid w:val="4844D7F2"/>
    <w:rsid w:val="4844E5CA"/>
    <w:rsid w:val="48450FEF"/>
    <w:rsid w:val="48451879"/>
    <w:rsid w:val="48495A5B"/>
    <w:rsid w:val="484991AB"/>
    <w:rsid w:val="484E6253"/>
    <w:rsid w:val="484FC711"/>
    <w:rsid w:val="485B2893"/>
    <w:rsid w:val="486BAD60"/>
    <w:rsid w:val="486CA509"/>
    <w:rsid w:val="487B8EE7"/>
    <w:rsid w:val="487E560B"/>
    <w:rsid w:val="4880E9B5"/>
    <w:rsid w:val="488B5218"/>
    <w:rsid w:val="488ED5E1"/>
    <w:rsid w:val="48914A5B"/>
    <w:rsid w:val="489577B1"/>
    <w:rsid w:val="489BBBE8"/>
    <w:rsid w:val="48A149B6"/>
    <w:rsid w:val="48B0AE72"/>
    <w:rsid w:val="48B456C9"/>
    <w:rsid w:val="48B470A1"/>
    <w:rsid w:val="48BA6BC3"/>
    <w:rsid w:val="48BD10C1"/>
    <w:rsid w:val="48C0EBA0"/>
    <w:rsid w:val="48C8D154"/>
    <w:rsid w:val="48C8F4AB"/>
    <w:rsid w:val="48D50965"/>
    <w:rsid w:val="48DE8D77"/>
    <w:rsid w:val="48E3D12C"/>
    <w:rsid w:val="48E7716D"/>
    <w:rsid w:val="48E9BF64"/>
    <w:rsid w:val="48EACA71"/>
    <w:rsid w:val="48F08B9A"/>
    <w:rsid w:val="48F69E1E"/>
    <w:rsid w:val="491002E9"/>
    <w:rsid w:val="4914CD2A"/>
    <w:rsid w:val="491E7127"/>
    <w:rsid w:val="4922D613"/>
    <w:rsid w:val="492D3DAD"/>
    <w:rsid w:val="492DA998"/>
    <w:rsid w:val="493A1163"/>
    <w:rsid w:val="493C31AE"/>
    <w:rsid w:val="49458FEB"/>
    <w:rsid w:val="494F5A9E"/>
    <w:rsid w:val="4955FF1C"/>
    <w:rsid w:val="495E58F4"/>
    <w:rsid w:val="496992E1"/>
    <w:rsid w:val="496A5858"/>
    <w:rsid w:val="496BF941"/>
    <w:rsid w:val="49780F9E"/>
    <w:rsid w:val="497C8DD2"/>
    <w:rsid w:val="498352A4"/>
    <w:rsid w:val="498F4E24"/>
    <w:rsid w:val="499C89DF"/>
    <w:rsid w:val="49B1FF68"/>
    <w:rsid w:val="49B343BA"/>
    <w:rsid w:val="49C03047"/>
    <w:rsid w:val="49C6B949"/>
    <w:rsid w:val="49D258CA"/>
    <w:rsid w:val="49D287BF"/>
    <w:rsid w:val="49DA380F"/>
    <w:rsid w:val="49DF9E9A"/>
    <w:rsid w:val="49EC5543"/>
    <w:rsid w:val="49F1181B"/>
    <w:rsid w:val="49F6B77B"/>
    <w:rsid w:val="49FCCC11"/>
    <w:rsid w:val="4A004A16"/>
    <w:rsid w:val="4A00F861"/>
    <w:rsid w:val="4A018E68"/>
    <w:rsid w:val="4A06C36E"/>
    <w:rsid w:val="4A073872"/>
    <w:rsid w:val="4A0A85C5"/>
    <w:rsid w:val="4A15B643"/>
    <w:rsid w:val="4A1B3B9E"/>
    <w:rsid w:val="4A306208"/>
    <w:rsid w:val="4A318F9A"/>
    <w:rsid w:val="4A31E3AA"/>
    <w:rsid w:val="4A4F76D8"/>
    <w:rsid w:val="4A541FC3"/>
    <w:rsid w:val="4A572167"/>
    <w:rsid w:val="4A588055"/>
    <w:rsid w:val="4A667930"/>
    <w:rsid w:val="4A6B1DE0"/>
    <w:rsid w:val="4A6CC08A"/>
    <w:rsid w:val="4A6E2FC8"/>
    <w:rsid w:val="4A71A319"/>
    <w:rsid w:val="4A8BE8D7"/>
    <w:rsid w:val="4A8E9D91"/>
    <w:rsid w:val="4A903C56"/>
    <w:rsid w:val="4A963D6F"/>
    <w:rsid w:val="4A9C2969"/>
    <w:rsid w:val="4AA80AE2"/>
    <w:rsid w:val="4ABBFE0B"/>
    <w:rsid w:val="4AC52788"/>
    <w:rsid w:val="4AC66C1A"/>
    <w:rsid w:val="4AC6B6E1"/>
    <w:rsid w:val="4AC766A7"/>
    <w:rsid w:val="4AC8A359"/>
    <w:rsid w:val="4ACA0D49"/>
    <w:rsid w:val="4ACABD7F"/>
    <w:rsid w:val="4ACDED2A"/>
    <w:rsid w:val="4ACF24B0"/>
    <w:rsid w:val="4AD9ACC4"/>
    <w:rsid w:val="4AE1FBAE"/>
    <w:rsid w:val="4AE48968"/>
    <w:rsid w:val="4AF8980F"/>
    <w:rsid w:val="4AFA4507"/>
    <w:rsid w:val="4AFA50DF"/>
    <w:rsid w:val="4AFB606B"/>
    <w:rsid w:val="4B08940D"/>
    <w:rsid w:val="4B09B6A6"/>
    <w:rsid w:val="4B0C169E"/>
    <w:rsid w:val="4B0D6C26"/>
    <w:rsid w:val="4B12D790"/>
    <w:rsid w:val="4B186A1A"/>
    <w:rsid w:val="4B1F7448"/>
    <w:rsid w:val="4B2493B7"/>
    <w:rsid w:val="4B251D6D"/>
    <w:rsid w:val="4B32656A"/>
    <w:rsid w:val="4B3BDF2A"/>
    <w:rsid w:val="4B3C3B3B"/>
    <w:rsid w:val="4B3F67D5"/>
    <w:rsid w:val="4B3F8F2C"/>
    <w:rsid w:val="4B4A6DA5"/>
    <w:rsid w:val="4B4DBFB3"/>
    <w:rsid w:val="4B4F5AA5"/>
    <w:rsid w:val="4B53F2C6"/>
    <w:rsid w:val="4B58E2CE"/>
    <w:rsid w:val="4B60338A"/>
    <w:rsid w:val="4B62BD7D"/>
    <w:rsid w:val="4B6F078B"/>
    <w:rsid w:val="4B780BA5"/>
    <w:rsid w:val="4B795345"/>
    <w:rsid w:val="4B815B4C"/>
    <w:rsid w:val="4B81F700"/>
    <w:rsid w:val="4B94FBBC"/>
    <w:rsid w:val="4B9D8CDE"/>
    <w:rsid w:val="4B9EE943"/>
    <w:rsid w:val="4BA546A6"/>
    <w:rsid w:val="4BCD221B"/>
    <w:rsid w:val="4BD291DC"/>
    <w:rsid w:val="4BD39BE8"/>
    <w:rsid w:val="4BD6735F"/>
    <w:rsid w:val="4BD82871"/>
    <w:rsid w:val="4BDAB32E"/>
    <w:rsid w:val="4BDB0A0D"/>
    <w:rsid w:val="4BDEB6A7"/>
    <w:rsid w:val="4BE076C9"/>
    <w:rsid w:val="4BE11644"/>
    <w:rsid w:val="4BE260A1"/>
    <w:rsid w:val="4BE773E0"/>
    <w:rsid w:val="4BF22358"/>
    <w:rsid w:val="4BF9CA8D"/>
    <w:rsid w:val="4C123A80"/>
    <w:rsid w:val="4C129B20"/>
    <w:rsid w:val="4C2BF2CB"/>
    <w:rsid w:val="4C2CCF59"/>
    <w:rsid w:val="4C43C15C"/>
    <w:rsid w:val="4C4528CE"/>
    <w:rsid w:val="4C46E85A"/>
    <w:rsid w:val="4C477083"/>
    <w:rsid w:val="4C4B7353"/>
    <w:rsid w:val="4C52C48C"/>
    <w:rsid w:val="4C62B62F"/>
    <w:rsid w:val="4C63A3E0"/>
    <w:rsid w:val="4C662F71"/>
    <w:rsid w:val="4C68537E"/>
    <w:rsid w:val="4C69630C"/>
    <w:rsid w:val="4C699E2E"/>
    <w:rsid w:val="4C6E90D6"/>
    <w:rsid w:val="4C71826B"/>
    <w:rsid w:val="4C835735"/>
    <w:rsid w:val="4C881632"/>
    <w:rsid w:val="4C8B834B"/>
    <w:rsid w:val="4C98C248"/>
    <w:rsid w:val="4CAD4F3B"/>
    <w:rsid w:val="4CB04E01"/>
    <w:rsid w:val="4CB40CEF"/>
    <w:rsid w:val="4CB96F06"/>
    <w:rsid w:val="4CBAADBA"/>
    <w:rsid w:val="4CBD60E9"/>
    <w:rsid w:val="4CBEA3C6"/>
    <w:rsid w:val="4CCC17B2"/>
    <w:rsid w:val="4CD1FAEC"/>
    <w:rsid w:val="4CDEF7EB"/>
    <w:rsid w:val="4CE74712"/>
    <w:rsid w:val="4CFDE83F"/>
    <w:rsid w:val="4D077EE5"/>
    <w:rsid w:val="4D1E0EC7"/>
    <w:rsid w:val="4D204A20"/>
    <w:rsid w:val="4D224E0A"/>
    <w:rsid w:val="4D436DAA"/>
    <w:rsid w:val="4D4A9E43"/>
    <w:rsid w:val="4D5421EB"/>
    <w:rsid w:val="4D54C58C"/>
    <w:rsid w:val="4D5AD872"/>
    <w:rsid w:val="4D5E7F02"/>
    <w:rsid w:val="4D5ECF0E"/>
    <w:rsid w:val="4D6E7FEA"/>
    <w:rsid w:val="4D6FF0EA"/>
    <w:rsid w:val="4D7264D6"/>
    <w:rsid w:val="4D7B30CF"/>
    <w:rsid w:val="4D8C19D5"/>
    <w:rsid w:val="4D97193F"/>
    <w:rsid w:val="4D99C8A9"/>
    <w:rsid w:val="4D9A9911"/>
    <w:rsid w:val="4DA84D3F"/>
    <w:rsid w:val="4DC1B7BC"/>
    <w:rsid w:val="4DC943EC"/>
    <w:rsid w:val="4DDF5C66"/>
    <w:rsid w:val="4DE62B5C"/>
    <w:rsid w:val="4DE66F56"/>
    <w:rsid w:val="4DEA1BF1"/>
    <w:rsid w:val="4DEBEA93"/>
    <w:rsid w:val="4E00F2D8"/>
    <w:rsid w:val="4E084B71"/>
    <w:rsid w:val="4E0C88B4"/>
    <w:rsid w:val="4E0D021C"/>
    <w:rsid w:val="4E1141F6"/>
    <w:rsid w:val="4E16AF5D"/>
    <w:rsid w:val="4E16F978"/>
    <w:rsid w:val="4E1D69AE"/>
    <w:rsid w:val="4E204CC4"/>
    <w:rsid w:val="4E294F8C"/>
    <w:rsid w:val="4E36E96F"/>
    <w:rsid w:val="4E46DE28"/>
    <w:rsid w:val="4E49231A"/>
    <w:rsid w:val="4E545EA5"/>
    <w:rsid w:val="4E5B1486"/>
    <w:rsid w:val="4E5BE606"/>
    <w:rsid w:val="4E5CBABA"/>
    <w:rsid w:val="4E5D2C25"/>
    <w:rsid w:val="4E63EBC1"/>
    <w:rsid w:val="4E64CE51"/>
    <w:rsid w:val="4E6CFA46"/>
    <w:rsid w:val="4E6DF4B5"/>
    <w:rsid w:val="4E70F992"/>
    <w:rsid w:val="4E76F494"/>
    <w:rsid w:val="4E7F41FB"/>
    <w:rsid w:val="4E7F9424"/>
    <w:rsid w:val="4E89411F"/>
    <w:rsid w:val="4E8ED21B"/>
    <w:rsid w:val="4E952925"/>
    <w:rsid w:val="4E965F6A"/>
    <w:rsid w:val="4E9E370B"/>
    <w:rsid w:val="4E9FB89C"/>
    <w:rsid w:val="4EA26C07"/>
    <w:rsid w:val="4EA3CF3F"/>
    <w:rsid w:val="4EA789E1"/>
    <w:rsid w:val="4EB75154"/>
    <w:rsid w:val="4EB85C37"/>
    <w:rsid w:val="4EB9291C"/>
    <w:rsid w:val="4EC5646D"/>
    <w:rsid w:val="4ECAEFF6"/>
    <w:rsid w:val="4ECC7867"/>
    <w:rsid w:val="4ED016E9"/>
    <w:rsid w:val="4ED63B66"/>
    <w:rsid w:val="4EF25EAB"/>
    <w:rsid w:val="4EFE3C9D"/>
    <w:rsid w:val="4EFEF548"/>
    <w:rsid w:val="4F1B5CE7"/>
    <w:rsid w:val="4F1D066C"/>
    <w:rsid w:val="4F2DBE74"/>
    <w:rsid w:val="4F3348BF"/>
    <w:rsid w:val="4F3D2BE2"/>
    <w:rsid w:val="4F4ECC59"/>
    <w:rsid w:val="4F54B75A"/>
    <w:rsid w:val="4F642640"/>
    <w:rsid w:val="4F653E74"/>
    <w:rsid w:val="4F6B2F65"/>
    <w:rsid w:val="4F70AB5A"/>
    <w:rsid w:val="4F89C863"/>
    <w:rsid w:val="4F8A6E2C"/>
    <w:rsid w:val="4F8FD466"/>
    <w:rsid w:val="4F90896F"/>
    <w:rsid w:val="4F9218C3"/>
    <w:rsid w:val="4F966456"/>
    <w:rsid w:val="4F9CD1F9"/>
    <w:rsid w:val="4F9D815B"/>
    <w:rsid w:val="4FA42008"/>
    <w:rsid w:val="4FB6485A"/>
    <w:rsid w:val="4FB86735"/>
    <w:rsid w:val="4FC04A9D"/>
    <w:rsid w:val="4FC46AC0"/>
    <w:rsid w:val="4FCE0427"/>
    <w:rsid w:val="4FD27A09"/>
    <w:rsid w:val="4FE5FA53"/>
    <w:rsid w:val="4FF377FD"/>
    <w:rsid w:val="4FF85074"/>
    <w:rsid w:val="4FF89309"/>
    <w:rsid w:val="4FFBF409"/>
    <w:rsid w:val="4FFFDB3F"/>
    <w:rsid w:val="500D6DF0"/>
    <w:rsid w:val="5011A193"/>
    <w:rsid w:val="5016DCFD"/>
    <w:rsid w:val="50191ABB"/>
    <w:rsid w:val="50396270"/>
    <w:rsid w:val="503DC927"/>
    <w:rsid w:val="503EA9E8"/>
    <w:rsid w:val="50478E6E"/>
    <w:rsid w:val="504BCC8D"/>
    <w:rsid w:val="50576EAD"/>
    <w:rsid w:val="505A1260"/>
    <w:rsid w:val="50677C53"/>
    <w:rsid w:val="50731FD0"/>
    <w:rsid w:val="50914282"/>
    <w:rsid w:val="5092C5FD"/>
    <w:rsid w:val="5099EFB5"/>
    <w:rsid w:val="50A6C84F"/>
    <w:rsid w:val="50AF4C37"/>
    <w:rsid w:val="50B08146"/>
    <w:rsid w:val="50B44816"/>
    <w:rsid w:val="50CD3F8A"/>
    <w:rsid w:val="50D0EABF"/>
    <w:rsid w:val="50D2CBF9"/>
    <w:rsid w:val="50D6EEE2"/>
    <w:rsid w:val="50DDEA5F"/>
    <w:rsid w:val="50E7226A"/>
    <w:rsid w:val="50F057E7"/>
    <w:rsid w:val="50F07464"/>
    <w:rsid w:val="51099205"/>
    <w:rsid w:val="5116C194"/>
    <w:rsid w:val="511CDD7E"/>
    <w:rsid w:val="512690F4"/>
    <w:rsid w:val="512903C1"/>
    <w:rsid w:val="512F0E3C"/>
    <w:rsid w:val="51343D2B"/>
    <w:rsid w:val="51356694"/>
    <w:rsid w:val="513D0EF4"/>
    <w:rsid w:val="514269CD"/>
    <w:rsid w:val="5142E4BB"/>
    <w:rsid w:val="51444538"/>
    <w:rsid w:val="514BF067"/>
    <w:rsid w:val="51581223"/>
    <w:rsid w:val="515BF539"/>
    <w:rsid w:val="5166FA97"/>
    <w:rsid w:val="516949D3"/>
    <w:rsid w:val="516BDC86"/>
    <w:rsid w:val="517C79EE"/>
    <w:rsid w:val="5180825D"/>
    <w:rsid w:val="51811257"/>
    <w:rsid w:val="5183A02C"/>
    <w:rsid w:val="5192DEFD"/>
    <w:rsid w:val="5196047D"/>
    <w:rsid w:val="51A3F52B"/>
    <w:rsid w:val="51BB5AED"/>
    <w:rsid w:val="51BD906A"/>
    <w:rsid w:val="51CBC55C"/>
    <w:rsid w:val="51DCBA3F"/>
    <w:rsid w:val="51DEEB9F"/>
    <w:rsid w:val="51E7FF42"/>
    <w:rsid w:val="51EB8A78"/>
    <w:rsid w:val="51F48B11"/>
    <w:rsid w:val="5201ABFD"/>
    <w:rsid w:val="52079FD7"/>
    <w:rsid w:val="520AA07A"/>
    <w:rsid w:val="520EAF5B"/>
    <w:rsid w:val="52121921"/>
    <w:rsid w:val="522741FF"/>
    <w:rsid w:val="5230F6CD"/>
    <w:rsid w:val="5232A90C"/>
    <w:rsid w:val="523F3A36"/>
    <w:rsid w:val="5248E262"/>
    <w:rsid w:val="52525D55"/>
    <w:rsid w:val="5264B4A0"/>
    <w:rsid w:val="5265163A"/>
    <w:rsid w:val="5268BA98"/>
    <w:rsid w:val="526AE630"/>
    <w:rsid w:val="526B5EAF"/>
    <w:rsid w:val="5295775D"/>
    <w:rsid w:val="52966B74"/>
    <w:rsid w:val="529AEF1C"/>
    <w:rsid w:val="52C24B6D"/>
    <w:rsid w:val="52C8D04E"/>
    <w:rsid w:val="52CC96BD"/>
    <w:rsid w:val="52D49643"/>
    <w:rsid w:val="52D74870"/>
    <w:rsid w:val="52DAE898"/>
    <w:rsid w:val="52DCD7E4"/>
    <w:rsid w:val="52E4FDED"/>
    <w:rsid w:val="52EC30A8"/>
    <w:rsid w:val="53002881"/>
    <w:rsid w:val="530424EC"/>
    <w:rsid w:val="53048E36"/>
    <w:rsid w:val="530B44B1"/>
    <w:rsid w:val="531CAB74"/>
    <w:rsid w:val="53315550"/>
    <w:rsid w:val="5332BC24"/>
    <w:rsid w:val="534963DC"/>
    <w:rsid w:val="534A8A60"/>
    <w:rsid w:val="535DE637"/>
    <w:rsid w:val="535E152C"/>
    <w:rsid w:val="53609908"/>
    <w:rsid w:val="5368EAA3"/>
    <w:rsid w:val="536B4EC0"/>
    <w:rsid w:val="536C6C42"/>
    <w:rsid w:val="5377A1BA"/>
    <w:rsid w:val="5380AB07"/>
    <w:rsid w:val="53813D76"/>
    <w:rsid w:val="53912E1F"/>
    <w:rsid w:val="539A8FB6"/>
    <w:rsid w:val="539BA96D"/>
    <w:rsid w:val="53A0E499"/>
    <w:rsid w:val="53A10816"/>
    <w:rsid w:val="53A43A7F"/>
    <w:rsid w:val="53A7536D"/>
    <w:rsid w:val="53A75BB8"/>
    <w:rsid w:val="53B93280"/>
    <w:rsid w:val="53B9EB44"/>
    <w:rsid w:val="53C072F3"/>
    <w:rsid w:val="53CA1DE0"/>
    <w:rsid w:val="53D41930"/>
    <w:rsid w:val="53DA5FD2"/>
    <w:rsid w:val="53E38DF7"/>
    <w:rsid w:val="53E4E920"/>
    <w:rsid w:val="53E9E6C2"/>
    <w:rsid w:val="53F5AABF"/>
    <w:rsid w:val="540DCC0C"/>
    <w:rsid w:val="5426E6FE"/>
    <w:rsid w:val="542B4A56"/>
    <w:rsid w:val="5430976B"/>
    <w:rsid w:val="5431C39F"/>
    <w:rsid w:val="54332F3F"/>
    <w:rsid w:val="543D8E84"/>
    <w:rsid w:val="5441EBD1"/>
    <w:rsid w:val="54468E68"/>
    <w:rsid w:val="5446C8BC"/>
    <w:rsid w:val="544A8EAD"/>
    <w:rsid w:val="54525063"/>
    <w:rsid w:val="545E9CEA"/>
    <w:rsid w:val="54689CE4"/>
    <w:rsid w:val="546BBB34"/>
    <w:rsid w:val="5472D233"/>
    <w:rsid w:val="5475EE6D"/>
    <w:rsid w:val="5479B863"/>
    <w:rsid w:val="5484C0A2"/>
    <w:rsid w:val="5495224C"/>
    <w:rsid w:val="549A7E06"/>
    <w:rsid w:val="54A7658A"/>
    <w:rsid w:val="54AB7482"/>
    <w:rsid w:val="54E5CA3E"/>
    <w:rsid w:val="54E808FC"/>
    <w:rsid w:val="54E8F892"/>
    <w:rsid w:val="54FB83FE"/>
    <w:rsid w:val="550704F4"/>
    <w:rsid w:val="55179AB1"/>
    <w:rsid w:val="55219E50"/>
    <w:rsid w:val="55276D3F"/>
    <w:rsid w:val="553473BF"/>
    <w:rsid w:val="5534A7B0"/>
    <w:rsid w:val="5544A76B"/>
    <w:rsid w:val="55462F30"/>
    <w:rsid w:val="554C0813"/>
    <w:rsid w:val="55682E27"/>
    <w:rsid w:val="55723563"/>
    <w:rsid w:val="55787E53"/>
    <w:rsid w:val="557FC359"/>
    <w:rsid w:val="55802B2D"/>
    <w:rsid w:val="55831726"/>
    <w:rsid w:val="5587A284"/>
    <w:rsid w:val="55881401"/>
    <w:rsid w:val="558C8C6D"/>
    <w:rsid w:val="559A2C15"/>
    <w:rsid w:val="559C07F6"/>
    <w:rsid w:val="55A3DCDA"/>
    <w:rsid w:val="55AF506A"/>
    <w:rsid w:val="55B07006"/>
    <w:rsid w:val="55CAE811"/>
    <w:rsid w:val="55D7A3A4"/>
    <w:rsid w:val="55D85215"/>
    <w:rsid w:val="55D8DB4B"/>
    <w:rsid w:val="55D9089A"/>
    <w:rsid w:val="55E50D23"/>
    <w:rsid w:val="55EDEA9E"/>
    <w:rsid w:val="55F7342F"/>
    <w:rsid w:val="55FEA8DC"/>
    <w:rsid w:val="56097381"/>
    <w:rsid w:val="560A64FF"/>
    <w:rsid w:val="56139EA2"/>
    <w:rsid w:val="5619DC17"/>
    <w:rsid w:val="5625253A"/>
    <w:rsid w:val="56367A45"/>
    <w:rsid w:val="563B1A1F"/>
    <w:rsid w:val="565791FE"/>
    <w:rsid w:val="5657C5E7"/>
    <w:rsid w:val="566097E7"/>
    <w:rsid w:val="566E8731"/>
    <w:rsid w:val="566F7CAA"/>
    <w:rsid w:val="56781812"/>
    <w:rsid w:val="568287B9"/>
    <w:rsid w:val="568BBF11"/>
    <w:rsid w:val="568EABBD"/>
    <w:rsid w:val="5694A00A"/>
    <w:rsid w:val="56A9B55C"/>
    <w:rsid w:val="56B0C272"/>
    <w:rsid w:val="56B2A9F7"/>
    <w:rsid w:val="56BD470D"/>
    <w:rsid w:val="56BE4D64"/>
    <w:rsid w:val="56C2324F"/>
    <w:rsid w:val="56D4DF6D"/>
    <w:rsid w:val="56E4EF4B"/>
    <w:rsid w:val="56EECAE5"/>
    <w:rsid w:val="56F28759"/>
    <w:rsid w:val="56F61C63"/>
    <w:rsid w:val="5706BEA5"/>
    <w:rsid w:val="571A474A"/>
    <w:rsid w:val="573F5CA4"/>
    <w:rsid w:val="574EE4CA"/>
    <w:rsid w:val="574FD97D"/>
    <w:rsid w:val="5756673C"/>
    <w:rsid w:val="575FD605"/>
    <w:rsid w:val="5761DA06"/>
    <w:rsid w:val="57660E66"/>
    <w:rsid w:val="576A69DF"/>
    <w:rsid w:val="57707F4B"/>
    <w:rsid w:val="57711574"/>
    <w:rsid w:val="5776D002"/>
    <w:rsid w:val="57825BC2"/>
    <w:rsid w:val="578360DB"/>
    <w:rsid w:val="578A7402"/>
    <w:rsid w:val="57966FD3"/>
    <w:rsid w:val="579F9049"/>
    <w:rsid w:val="57B4FEA3"/>
    <w:rsid w:val="57C6B52E"/>
    <w:rsid w:val="57DB4198"/>
    <w:rsid w:val="57DF6D6B"/>
    <w:rsid w:val="57E0DB69"/>
    <w:rsid w:val="57E9F6A1"/>
    <w:rsid w:val="57F68726"/>
    <w:rsid w:val="57F96994"/>
    <w:rsid w:val="57FA86D2"/>
    <w:rsid w:val="57FD2A55"/>
    <w:rsid w:val="58024E50"/>
    <w:rsid w:val="58066168"/>
    <w:rsid w:val="581D6BF1"/>
    <w:rsid w:val="5823C7A1"/>
    <w:rsid w:val="5826E0A8"/>
    <w:rsid w:val="582A3773"/>
    <w:rsid w:val="582BC410"/>
    <w:rsid w:val="58308E60"/>
    <w:rsid w:val="583618D1"/>
    <w:rsid w:val="583D9719"/>
    <w:rsid w:val="583F27A2"/>
    <w:rsid w:val="583FAD6B"/>
    <w:rsid w:val="584AFFAF"/>
    <w:rsid w:val="585EBF40"/>
    <w:rsid w:val="586B0452"/>
    <w:rsid w:val="586DEB99"/>
    <w:rsid w:val="58725389"/>
    <w:rsid w:val="5879D5EE"/>
    <w:rsid w:val="588267C0"/>
    <w:rsid w:val="5885A157"/>
    <w:rsid w:val="58939224"/>
    <w:rsid w:val="5897DD61"/>
    <w:rsid w:val="589E3D68"/>
    <w:rsid w:val="58A53F8D"/>
    <w:rsid w:val="58BD345A"/>
    <w:rsid w:val="58C65A59"/>
    <w:rsid w:val="58C671E4"/>
    <w:rsid w:val="58C8C9A0"/>
    <w:rsid w:val="58CA6114"/>
    <w:rsid w:val="58D55DC2"/>
    <w:rsid w:val="58D8330A"/>
    <w:rsid w:val="58E307BA"/>
    <w:rsid w:val="58E4D653"/>
    <w:rsid w:val="58E9F443"/>
    <w:rsid w:val="58EC9D17"/>
    <w:rsid w:val="58F6EB5C"/>
    <w:rsid w:val="58F8CA0F"/>
    <w:rsid w:val="590CF288"/>
    <w:rsid w:val="590D0546"/>
    <w:rsid w:val="5925325F"/>
    <w:rsid w:val="592F39F4"/>
    <w:rsid w:val="5932E9CC"/>
    <w:rsid w:val="593DDB9D"/>
    <w:rsid w:val="594023AE"/>
    <w:rsid w:val="59470830"/>
    <w:rsid w:val="59505B5F"/>
    <w:rsid w:val="59530158"/>
    <w:rsid w:val="59536ABA"/>
    <w:rsid w:val="595AA531"/>
    <w:rsid w:val="5966300C"/>
    <w:rsid w:val="596B1D0F"/>
    <w:rsid w:val="596B4D8C"/>
    <w:rsid w:val="5977DBA3"/>
    <w:rsid w:val="5978E26F"/>
    <w:rsid w:val="5979FD3E"/>
    <w:rsid w:val="597A8B4C"/>
    <w:rsid w:val="59806438"/>
    <w:rsid w:val="598435B0"/>
    <w:rsid w:val="5985ED90"/>
    <w:rsid w:val="59910595"/>
    <w:rsid w:val="599C01DD"/>
    <w:rsid w:val="59A7B664"/>
    <w:rsid w:val="59A85694"/>
    <w:rsid w:val="59B2FE40"/>
    <w:rsid w:val="59B3D337"/>
    <w:rsid w:val="59C0549B"/>
    <w:rsid w:val="59C3E4F6"/>
    <w:rsid w:val="59C74B3C"/>
    <w:rsid w:val="59C9EF48"/>
    <w:rsid w:val="59CB2EDB"/>
    <w:rsid w:val="59CF921C"/>
    <w:rsid w:val="59DA578F"/>
    <w:rsid w:val="59DB44B8"/>
    <w:rsid w:val="59DF04CF"/>
    <w:rsid w:val="59E4BD31"/>
    <w:rsid w:val="59E67915"/>
    <w:rsid w:val="59E6C607"/>
    <w:rsid w:val="59E7BF23"/>
    <w:rsid w:val="59EC962F"/>
    <w:rsid w:val="59F73901"/>
    <w:rsid w:val="59F817C3"/>
    <w:rsid w:val="59FE1708"/>
    <w:rsid w:val="5A06FBFE"/>
    <w:rsid w:val="5A0CA014"/>
    <w:rsid w:val="5A0F5184"/>
    <w:rsid w:val="5A225EB0"/>
    <w:rsid w:val="5A28DF3F"/>
    <w:rsid w:val="5A2ABC26"/>
    <w:rsid w:val="5A2C2C29"/>
    <w:rsid w:val="5A3C4ED6"/>
    <w:rsid w:val="5A3E723F"/>
    <w:rsid w:val="5A407CA0"/>
    <w:rsid w:val="5A7655E5"/>
    <w:rsid w:val="5A7A4AF0"/>
    <w:rsid w:val="5A7F29B8"/>
    <w:rsid w:val="5A8A9783"/>
    <w:rsid w:val="5A9A4BD5"/>
    <w:rsid w:val="5A9A5C8B"/>
    <w:rsid w:val="5AB1B4C5"/>
    <w:rsid w:val="5AB4928A"/>
    <w:rsid w:val="5AB66AA4"/>
    <w:rsid w:val="5AD30424"/>
    <w:rsid w:val="5AD8A2CB"/>
    <w:rsid w:val="5AE0D077"/>
    <w:rsid w:val="5AE817F7"/>
    <w:rsid w:val="5AFB60B9"/>
    <w:rsid w:val="5AFCD36C"/>
    <w:rsid w:val="5B100330"/>
    <w:rsid w:val="5B10F99D"/>
    <w:rsid w:val="5B2150FE"/>
    <w:rsid w:val="5B2AAB60"/>
    <w:rsid w:val="5B2D2D01"/>
    <w:rsid w:val="5B2D8E31"/>
    <w:rsid w:val="5B36699F"/>
    <w:rsid w:val="5B3AFC1A"/>
    <w:rsid w:val="5B3D1000"/>
    <w:rsid w:val="5B3EC617"/>
    <w:rsid w:val="5B46D82B"/>
    <w:rsid w:val="5B480589"/>
    <w:rsid w:val="5B4CF564"/>
    <w:rsid w:val="5B5BC565"/>
    <w:rsid w:val="5B6264AC"/>
    <w:rsid w:val="5B65FF46"/>
    <w:rsid w:val="5B673FDF"/>
    <w:rsid w:val="5B73A351"/>
    <w:rsid w:val="5B822F2E"/>
    <w:rsid w:val="5B83AAE6"/>
    <w:rsid w:val="5B88B5C7"/>
    <w:rsid w:val="5B8C5F17"/>
    <w:rsid w:val="5B918B43"/>
    <w:rsid w:val="5B967344"/>
    <w:rsid w:val="5B9ADD50"/>
    <w:rsid w:val="5BA3621F"/>
    <w:rsid w:val="5BB1CA3B"/>
    <w:rsid w:val="5BB1F6BE"/>
    <w:rsid w:val="5BB3F907"/>
    <w:rsid w:val="5BBD09C7"/>
    <w:rsid w:val="5BDBC1AE"/>
    <w:rsid w:val="5BE3D0C0"/>
    <w:rsid w:val="5BE7DB2B"/>
    <w:rsid w:val="5BEDA38E"/>
    <w:rsid w:val="5BEE8ADD"/>
    <w:rsid w:val="5BFA6AE1"/>
    <w:rsid w:val="5BFE905F"/>
    <w:rsid w:val="5C0010E2"/>
    <w:rsid w:val="5C150BA8"/>
    <w:rsid w:val="5C169B99"/>
    <w:rsid w:val="5C2E7A04"/>
    <w:rsid w:val="5C2F3AD5"/>
    <w:rsid w:val="5C32A92D"/>
    <w:rsid w:val="5C456A46"/>
    <w:rsid w:val="5C4DA77E"/>
    <w:rsid w:val="5C50F537"/>
    <w:rsid w:val="5C53B5F2"/>
    <w:rsid w:val="5C5547BC"/>
    <w:rsid w:val="5C62C801"/>
    <w:rsid w:val="5C69F43A"/>
    <w:rsid w:val="5C6A20F1"/>
    <w:rsid w:val="5C71C692"/>
    <w:rsid w:val="5C73A394"/>
    <w:rsid w:val="5C8E7BD0"/>
    <w:rsid w:val="5C90221E"/>
    <w:rsid w:val="5C95DA31"/>
    <w:rsid w:val="5C9BA740"/>
    <w:rsid w:val="5C9F1348"/>
    <w:rsid w:val="5CA2A326"/>
    <w:rsid w:val="5CA5B333"/>
    <w:rsid w:val="5CA6ED2B"/>
    <w:rsid w:val="5CCF88BE"/>
    <w:rsid w:val="5CD1F946"/>
    <w:rsid w:val="5CD3A20C"/>
    <w:rsid w:val="5CD45937"/>
    <w:rsid w:val="5CD9479B"/>
    <w:rsid w:val="5CEDCAA6"/>
    <w:rsid w:val="5CFA8136"/>
    <w:rsid w:val="5D14252A"/>
    <w:rsid w:val="5D17DE39"/>
    <w:rsid w:val="5D1ECDC3"/>
    <w:rsid w:val="5D26E083"/>
    <w:rsid w:val="5D27B604"/>
    <w:rsid w:val="5D3DE623"/>
    <w:rsid w:val="5D3FB8FE"/>
    <w:rsid w:val="5D4508EB"/>
    <w:rsid w:val="5D4BEE09"/>
    <w:rsid w:val="5D99A292"/>
    <w:rsid w:val="5DA29B2D"/>
    <w:rsid w:val="5DA6ABA3"/>
    <w:rsid w:val="5DAA85E0"/>
    <w:rsid w:val="5DB13D5C"/>
    <w:rsid w:val="5DB6A204"/>
    <w:rsid w:val="5DB8C2AA"/>
    <w:rsid w:val="5DBED29C"/>
    <w:rsid w:val="5DC0E964"/>
    <w:rsid w:val="5DC1A5FB"/>
    <w:rsid w:val="5DC1B23E"/>
    <w:rsid w:val="5DC7887A"/>
    <w:rsid w:val="5DD10819"/>
    <w:rsid w:val="5DD3612E"/>
    <w:rsid w:val="5DDD5153"/>
    <w:rsid w:val="5DE51BB6"/>
    <w:rsid w:val="5DE53A18"/>
    <w:rsid w:val="5DE6A3EA"/>
    <w:rsid w:val="5DEC152B"/>
    <w:rsid w:val="5DED1D33"/>
    <w:rsid w:val="5DEF3B91"/>
    <w:rsid w:val="5DF0AF73"/>
    <w:rsid w:val="5DF3C09F"/>
    <w:rsid w:val="5DFD8D86"/>
    <w:rsid w:val="5DFFE1D2"/>
    <w:rsid w:val="5E118454"/>
    <w:rsid w:val="5E17E987"/>
    <w:rsid w:val="5E1A8691"/>
    <w:rsid w:val="5E343966"/>
    <w:rsid w:val="5E34564A"/>
    <w:rsid w:val="5E4FCF91"/>
    <w:rsid w:val="5E532809"/>
    <w:rsid w:val="5E5BACAC"/>
    <w:rsid w:val="5E6171B2"/>
    <w:rsid w:val="5E67E548"/>
    <w:rsid w:val="5E6BA1BF"/>
    <w:rsid w:val="5E6F12C9"/>
    <w:rsid w:val="5E725880"/>
    <w:rsid w:val="5E734878"/>
    <w:rsid w:val="5E77C9A8"/>
    <w:rsid w:val="5E7E4F47"/>
    <w:rsid w:val="5E7FB69D"/>
    <w:rsid w:val="5E80EBD3"/>
    <w:rsid w:val="5E9189ED"/>
    <w:rsid w:val="5E930FC8"/>
    <w:rsid w:val="5E957369"/>
    <w:rsid w:val="5E96C2E4"/>
    <w:rsid w:val="5E981E2C"/>
    <w:rsid w:val="5E9A5835"/>
    <w:rsid w:val="5E9F603F"/>
    <w:rsid w:val="5EA45A1D"/>
    <w:rsid w:val="5EA7A551"/>
    <w:rsid w:val="5EB1AF42"/>
    <w:rsid w:val="5EB80472"/>
    <w:rsid w:val="5EC47E92"/>
    <w:rsid w:val="5EC55142"/>
    <w:rsid w:val="5ECCBBC8"/>
    <w:rsid w:val="5ECEEEC3"/>
    <w:rsid w:val="5ED28CF2"/>
    <w:rsid w:val="5ED5152B"/>
    <w:rsid w:val="5EE53CCB"/>
    <w:rsid w:val="5EEDDAC4"/>
    <w:rsid w:val="5EF280A1"/>
    <w:rsid w:val="5EF856B0"/>
    <w:rsid w:val="5EF8581C"/>
    <w:rsid w:val="5F0F1B39"/>
    <w:rsid w:val="5F0FD034"/>
    <w:rsid w:val="5F133756"/>
    <w:rsid w:val="5F1929BB"/>
    <w:rsid w:val="5F447CB1"/>
    <w:rsid w:val="5F461A86"/>
    <w:rsid w:val="5F4BC3DD"/>
    <w:rsid w:val="5F5038F7"/>
    <w:rsid w:val="5F59946E"/>
    <w:rsid w:val="5F5F7CC9"/>
    <w:rsid w:val="5F61DEEB"/>
    <w:rsid w:val="5F68E15E"/>
    <w:rsid w:val="5F709BBF"/>
    <w:rsid w:val="5F74CD47"/>
    <w:rsid w:val="5F83A9D5"/>
    <w:rsid w:val="5F88DD77"/>
    <w:rsid w:val="5F91F908"/>
    <w:rsid w:val="5F97DEE7"/>
    <w:rsid w:val="5F98CF45"/>
    <w:rsid w:val="5FA8D094"/>
    <w:rsid w:val="5FAB78BA"/>
    <w:rsid w:val="5FADAAD8"/>
    <w:rsid w:val="5FBD2E4D"/>
    <w:rsid w:val="5FC05118"/>
    <w:rsid w:val="5FC86182"/>
    <w:rsid w:val="5FCFAC03"/>
    <w:rsid w:val="5FD682E7"/>
    <w:rsid w:val="5FDA412E"/>
    <w:rsid w:val="5FF09F3A"/>
    <w:rsid w:val="5FF2A5EC"/>
    <w:rsid w:val="5FF65FD9"/>
    <w:rsid w:val="5FF84B52"/>
    <w:rsid w:val="60014E2C"/>
    <w:rsid w:val="600EA91B"/>
    <w:rsid w:val="6014BE18"/>
    <w:rsid w:val="6015938B"/>
    <w:rsid w:val="6027D24B"/>
    <w:rsid w:val="602A00CE"/>
    <w:rsid w:val="602BE4F8"/>
    <w:rsid w:val="6035DF73"/>
    <w:rsid w:val="60385AF5"/>
    <w:rsid w:val="603A5FA3"/>
    <w:rsid w:val="603BC35E"/>
    <w:rsid w:val="604B563F"/>
    <w:rsid w:val="60557998"/>
    <w:rsid w:val="605B0EBE"/>
    <w:rsid w:val="605C4132"/>
    <w:rsid w:val="605DF58C"/>
    <w:rsid w:val="60640D94"/>
    <w:rsid w:val="60725077"/>
    <w:rsid w:val="60765C1D"/>
    <w:rsid w:val="607BDF6E"/>
    <w:rsid w:val="608B4253"/>
    <w:rsid w:val="608E38F6"/>
    <w:rsid w:val="608E8DF4"/>
    <w:rsid w:val="60A9E8D1"/>
    <w:rsid w:val="60AAB20B"/>
    <w:rsid w:val="60ACBFBB"/>
    <w:rsid w:val="60B0D88A"/>
    <w:rsid w:val="60B63ED7"/>
    <w:rsid w:val="60B83FAF"/>
    <w:rsid w:val="60BB67FE"/>
    <w:rsid w:val="60BBD674"/>
    <w:rsid w:val="60DAFBD1"/>
    <w:rsid w:val="60E08671"/>
    <w:rsid w:val="60EA0501"/>
    <w:rsid w:val="61027DEF"/>
    <w:rsid w:val="61049757"/>
    <w:rsid w:val="610C5F9E"/>
    <w:rsid w:val="610D0B50"/>
    <w:rsid w:val="610F8619"/>
    <w:rsid w:val="6117B88E"/>
    <w:rsid w:val="611C1C26"/>
    <w:rsid w:val="6122A866"/>
    <w:rsid w:val="6126704A"/>
    <w:rsid w:val="612F31E4"/>
    <w:rsid w:val="613D1F8C"/>
    <w:rsid w:val="613FC68D"/>
    <w:rsid w:val="61444C52"/>
    <w:rsid w:val="614E8F79"/>
    <w:rsid w:val="61525616"/>
    <w:rsid w:val="6154BF81"/>
    <w:rsid w:val="615C6635"/>
    <w:rsid w:val="616B4F18"/>
    <w:rsid w:val="6171C21E"/>
    <w:rsid w:val="618C10B1"/>
    <w:rsid w:val="61900C15"/>
    <w:rsid w:val="61969B45"/>
    <w:rsid w:val="61977B8A"/>
    <w:rsid w:val="6197F553"/>
    <w:rsid w:val="619BC952"/>
    <w:rsid w:val="619F27F4"/>
    <w:rsid w:val="61AC1586"/>
    <w:rsid w:val="61B4E6A0"/>
    <w:rsid w:val="61BA06DA"/>
    <w:rsid w:val="61BB4E96"/>
    <w:rsid w:val="61BDAD93"/>
    <w:rsid w:val="61C25C64"/>
    <w:rsid w:val="61CE9079"/>
    <w:rsid w:val="61CFA73C"/>
    <w:rsid w:val="61DA3EEF"/>
    <w:rsid w:val="61DA8F11"/>
    <w:rsid w:val="61E9164B"/>
    <w:rsid w:val="61F3EB6B"/>
    <w:rsid w:val="61F6B69D"/>
    <w:rsid w:val="61FF6B62"/>
    <w:rsid w:val="62034129"/>
    <w:rsid w:val="6205E9DE"/>
    <w:rsid w:val="620ADD8A"/>
    <w:rsid w:val="620E196A"/>
    <w:rsid w:val="6213B18A"/>
    <w:rsid w:val="622147D9"/>
    <w:rsid w:val="6221F586"/>
    <w:rsid w:val="622F0C67"/>
    <w:rsid w:val="62468914"/>
    <w:rsid w:val="6248FB47"/>
    <w:rsid w:val="6250B7F5"/>
    <w:rsid w:val="62513BE9"/>
    <w:rsid w:val="625A1476"/>
    <w:rsid w:val="62616A6E"/>
    <w:rsid w:val="626584B8"/>
    <w:rsid w:val="6272DAE1"/>
    <w:rsid w:val="62768AD2"/>
    <w:rsid w:val="627E0BF8"/>
    <w:rsid w:val="6283F6E3"/>
    <w:rsid w:val="6292B2F0"/>
    <w:rsid w:val="6296A34B"/>
    <w:rsid w:val="629BB1C5"/>
    <w:rsid w:val="629CCCE5"/>
    <w:rsid w:val="62A1952A"/>
    <w:rsid w:val="62A51CF7"/>
    <w:rsid w:val="62B11972"/>
    <w:rsid w:val="62B276BA"/>
    <w:rsid w:val="62B403A9"/>
    <w:rsid w:val="62B5A3B0"/>
    <w:rsid w:val="62BAA368"/>
    <w:rsid w:val="62BB9E5D"/>
    <w:rsid w:val="62C1337E"/>
    <w:rsid w:val="62C2C11E"/>
    <w:rsid w:val="62CCD6E0"/>
    <w:rsid w:val="62CE48E8"/>
    <w:rsid w:val="62EA8608"/>
    <w:rsid w:val="62F0FC88"/>
    <w:rsid w:val="62F262FD"/>
    <w:rsid w:val="62F2E030"/>
    <w:rsid w:val="62F5E18B"/>
    <w:rsid w:val="62FA0B50"/>
    <w:rsid w:val="62FD4784"/>
    <w:rsid w:val="62FEE702"/>
    <w:rsid w:val="63035DA1"/>
    <w:rsid w:val="63049DC6"/>
    <w:rsid w:val="630BB781"/>
    <w:rsid w:val="630D2D66"/>
    <w:rsid w:val="630D465E"/>
    <w:rsid w:val="6319884A"/>
    <w:rsid w:val="63248E97"/>
    <w:rsid w:val="6328E560"/>
    <w:rsid w:val="6339BA3E"/>
    <w:rsid w:val="634A269B"/>
    <w:rsid w:val="635145E8"/>
    <w:rsid w:val="635168BD"/>
    <w:rsid w:val="6351F73C"/>
    <w:rsid w:val="6352ADD8"/>
    <w:rsid w:val="635DF0B6"/>
    <w:rsid w:val="63693D0B"/>
    <w:rsid w:val="636E3EC5"/>
    <w:rsid w:val="636E4FE7"/>
    <w:rsid w:val="63786A71"/>
    <w:rsid w:val="6378A539"/>
    <w:rsid w:val="6382C38E"/>
    <w:rsid w:val="638E3F4C"/>
    <w:rsid w:val="63936722"/>
    <w:rsid w:val="63998A4A"/>
    <w:rsid w:val="639B11C8"/>
    <w:rsid w:val="63A5E1B9"/>
    <w:rsid w:val="63A994D8"/>
    <w:rsid w:val="63AC6BB9"/>
    <w:rsid w:val="63B13C03"/>
    <w:rsid w:val="63B5CDA5"/>
    <w:rsid w:val="63B9D0B6"/>
    <w:rsid w:val="63C4C9A8"/>
    <w:rsid w:val="63CA21BF"/>
    <w:rsid w:val="63D2E0D0"/>
    <w:rsid w:val="63F4E377"/>
    <w:rsid w:val="63F82816"/>
    <w:rsid w:val="63F8FBFE"/>
    <w:rsid w:val="640A4B6E"/>
    <w:rsid w:val="64193E84"/>
    <w:rsid w:val="6424F83F"/>
    <w:rsid w:val="64370BCD"/>
    <w:rsid w:val="6437F140"/>
    <w:rsid w:val="644DA167"/>
    <w:rsid w:val="645F551B"/>
    <w:rsid w:val="646093B4"/>
    <w:rsid w:val="646233D6"/>
    <w:rsid w:val="646A7235"/>
    <w:rsid w:val="646DB85B"/>
    <w:rsid w:val="6473707F"/>
    <w:rsid w:val="647CEC5F"/>
    <w:rsid w:val="6480B231"/>
    <w:rsid w:val="6483E129"/>
    <w:rsid w:val="6487E6DE"/>
    <w:rsid w:val="6491B40C"/>
    <w:rsid w:val="6494D1E4"/>
    <w:rsid w:val="64A04994"/>
    <w:rsid w:val="64A1906B"/>
    <w:rsid w:val="64A4FCCF"/>
    <w:rsid w:val="64A87ABB"/>
    <w:rsid w:val="64AC9E4B"/>
    <w:rsid w:val="64B10D4A"/>
    <w:rsid w:val="64C0DDF8"/>
    <w:rsid w:val="64C250B3"/>
    <w:rsid w:val="64C5E4C4"/>
    <w:rsid w:val="64CD46E9"/>
    <w:rsid w:val="64CEE1C7"/>
    <w:rsid w:val="64D2C067"/>
    <w:rsid w:val="64D354F8"/>
    <w:rsid w:val="64D771E3"/>
    <w:rsid w:val="64E7FF7E"/>
    <w:rsid w:val="64F17084"/>
    <w:rsid w:val="64FCF382"/>
    <w:rsid w:val="6500629A"/>
    <w:rsid w:val="65102C56"/>
    <w:rsid w:val="651EB48B"/>
    <w:rsid w:val="65200E8C"/>
    <w:rsid w:val="652598CA"/>
    <w:rsid w:val="652A36BF"/>
    <w:rsid w:val="6534312D"/>
    <w:rsid w:val="65389C74"/>
    <w:rsid w:val="6539072A"/>
    <w:rsid w:val="653E8B6B"/>
    <w:rsid w:val="6544D87C"/>
    <w:rsid w:val="65490287"/>
    <w:rsid w:val="65497912"/>
    <w:rsid w:val="6556056A"/>
    <w:rsid w:val="65586DC9"/>
    <w:rsid w:val="65722C6D"/>
    <w:rsid w:val="657CF700"/>
    <w:rsid w:val="6581D5FE"/>
    <w:rsid w:val="6586F1DF"/>
    <w:rsid w:val="658710F0"/>
    <w:rsid w:val="658BEA1A"/>
    <w:rsid w:val="659B88AB"/>
    <w:rsid w:val="659DD241"/>
    <w:rsid w:val="65A7DEDD"/>
    <w:rsid w:val="65A98496"/>
    <w:rsid w:val="65ABC346"/>
    <w:rsid w:val="65AC7D91"/>
    <w:rsid w:val="65AE1FFE"/>
    <w:rsid w:val="65AED2BF"/>
    <w:rsid w:val="65B071C5"/>
    <w:rsid w:val="65CB74A9"/>
    <w:rsid w:val="65D01AC7"/>
    <w:rsid w:val="65DA61B1"/>
    <w:rsid w:val="65EEF453"/>
    <w:rsid w:val="6606CC77"/>
    <w:rsid w:val="6607EF4E"/>
    <w:rsid w:val="661789F4"/>
    <w:rsid w:val="662FCAF2"/>
    <w:rsid w:val="6632FF59"/>
    <w:rsid w:val="66368AA8"/>
    <w:rsid w:val="6637E7F0"/>
    <w:rsid w:val="663974B3"/>
    <w:rsid w:val="6644186B"/>
    <w:rsid w:val="66450A49"/>
    <w:rsid w:val="6646716C"/>
    <w:rsid w:val="6646EAEF"/>
    <w:rsid w:val="66508665"/>
    <w:rsid w:val="665BD66A"/>
    <w:rsid w:val="665BEF28"/>
    <w:rsid w:val="665D643C"/>
    <w:rsid w:val="66620ABE"/>
    <w:rsid w:val="66649E92"/>
    <w:rsid w:val="66729EB5"/>
    <w:rsid w:val="6675C709"/>
    <w:rsid w:val="6679781A"/>
    <w:rsid w:val="667B6FCC"/>
    <w:rsid w:val="667E9515"/>
    <w:rsid w:val="66840B22"/>
    <w:rsid w:val="6689DDD0"/>
    <w:rsid w:val="6693A741"/>
    <w:rsid w:val="66A22A00"/>
    <w:rsid w:val="66A2DED0"/>
    <w:rsid w:val="66AA0764"/>
    <w:rsid w:val="66AC260D"/>
    <w:rsid w:val="66BB5692"/>
    <w:rsid w:val="66BEB23A"/>
    <w:rsid w:val="66BFC226"/>
    <w:rsid w:val="66C06F94"/>
    <w:rsid w:val="66C93A93"/>
    <w:rsid w:val="66CB6B40"/>
    <w:rsid w:val="66D02800"/>
    <w:rsid w:val="66D4B390"/>
    <w:rsid w:val="66D5EDE4"/>
    <w:rsid w:val="66D9634B"/>
    <w:rsid w:val="66F0CBCE"/>
    <w:rsid w:val="6706963F"/>
    <w:rsid w:val="6719690D"/>
    <w:rsid w:val="67292324"/>
    <w:rsid w:val="672AFAD7"/>
    <w:rsid w:val="6733DAEF"/>
    <w:rsid w:val="6734035C"/>
    <w:rsid w:val="673A5148"/>
    <w:rsid w:val="673F4788"/>
    <w:rsid w:val="674385BC"/>
    <w:rsid w:val="67484068"/>
    <w:rsid w:val="6750D838"/>
    <w:rsid w:val="6754E24D"/>
    <w:rsid w:val="675BB889"/>
    <w:rsid w:val="675BEF4A"/>
    <w:rsid w:val="675F06E1"/>
    <w:rsid w:val="6763540D"/>
    <w:rsid w:val="6770EE33"/>
    <w:rsid w:val="677971B3"/>
    <w:rsid w:val="67859669"/>
    <w:rsid w:val="67860617"/>
    <w:rsid w:val="6787AC59"/>
    <w:rsid w:val="6787C6CE"/>
    <w:rsid w:val="679A50EE"/>
    <w:rsid w:val="679A6C0D"/>
    <w:rsid w:val="679DFFD3"/>
    <w:rsid w:val="67A6B375"/>
    <w:rsid w:val="67A775C1"/>
    <w:rsid w:val="67A93C6A"/>
    <w:rsid w:val="67B1B929"/>
    <w:rsid w:val="67BC26AC"/>
    <w:rsid w:val="67D2DC4C"/>
    <w:rsid w:val="67D793F4"/>
    <w:rsid w:val="67DAAC27"/>
    <w:rsid w:val="67E4CF8A"/>
    <w:rsid w:val="67E521FF"/>
    <w:rsid w:val="67E7A3A1"/>
    <w:rsid w:val="67FEAB1A"/>
    <w:rsid w:val="680C02DB"/>
    <w:rsid w:val="680CED88"/>
    <w:rsid w:val="680F8D07"/>
    <w:rsid w:val="681C4DEB"/>
    <w:rsid w:val="682900CA"/>
    <w:rsid w:val="68364B5F"/>
    <w:rsid w:val="683CDD0A"/>
    <w:rsid w:val="6841CD99"/>
    <w:rsid w:val="6849DE9A"/>
    <w:rsid w:val="6850D64C"/>
    <w:rsid w:val="6854FF1B"/>
    <w:rsid w:val="686F563D"/>
    <w:rsid w:val="686F7108"/>
    <w:rsid w:val="68721D3D"/>
    <w:rsid w:val="687FB3CC"/>
    <w:rsid w:val="6890740C"/>
    <w:rsid w:val="689A42A1"/>
    <w:rsid w:val="68A69FFF"/>
    <w:rsid w:val="68A72BD3"/>
    <w:rsid w:val="68AC73F2"/>
    <w:rsid w:val="68ACB058"/>
    <w:rsid w:val="68AD7338"/>
    <w:rsid w:val="68BFFBC4"/>
    <w:rsid w:val="68CAA458"/>
    <w:rsid w:val="68CB9C8A"/>
    <w:rsid w:val="68CD68A1"/>
    <w:rsid w:val="68E030DA"/>
    <w:rsid w:val="68E3A349"/>
    <w:rsid w:val="68E6B3DF"/>
    <w:rsid w:val="68F1703C"/>
    <w:rsid w:val="68F55B0D"/>
    <w:rsid w:val="690036F8"/>
    <w:rsid w:val="6903D6AB"/>
    <w:rsid w:val="69138A4A"/>
    <w:rsid w:val="69149798"/>
    <w:rsid w:val="69197028"/>
    <w:rsid w:val="69300140"/>
    <w:rsid w:val="6932739A"/>
    <w:rsid w:val="69512985"/>
    <w:rsid w:val="69579289"/>
    <w:rsid w:val="695E9DA9"/>
    <w:rsid w:val="695F5D56"/>
    <w:rsid w:val="695F9377"/>
    <w:rsid w:val="6969DB07"/>
    <w:rsid w:val="6970CB27"/>
    <w:rsid w:val="69711CB6"/>
    <w:rsid w:val="6977ABA5"/>
    <w:rsid w:val="697EA180"/>
    <w:rsid w:val="698D9AF0"/>
    <w:rsid w:val="69975C52"/>
    <w:rsid w:val="699A3FE2"/>
    <w:rsid w:val="699E832A"/>
    <w:rsid w:val="699FBE8B"/>
    <w:rsid w:val="69A587C6"/>
    <w:rsid w:val="69ADAEF5"/>
    <w:rsid w:val="69C25EE7"/>
    <w:rsid w:val="69C28460"/>
    <w:rsid w:val="69C61C22"/>
    <w:rsid w:val="69D14C08"/>
    <w:rsid w:val="69D7344D"/>
    <w:rsid w:val="69E0CD8F"/>
    <w:rsid w:val="69F13F1D"/>
    <w:rsid w:val="69F31684"/>
    <w:rsid w:val="69F3E823"/>
    <w:rsid w:val="69F66452"/>
    <w:rsid w:val="69FB1DC5"/>
    <w:rsid w:val="6A0841FF"/>
    <w:rsid w:val="6A0F5869"/>
    <w:rsid w:val="6A22BBA3"/>
    <w:rsid w:val="6A2EB392"/>
    <w:rsid w:val="6A30E31A"/>
    <w:rsid w:val="6A3D814E"/>
    <w:rsid w:val="6A3F0FE6"/>
    <w:rsid w:val="6A3F3156"/>
    <w:rsid w:val="6A43495E"/>
    <w:rsid w:val="6A4C88B9"/>
    <w:rsid w:val="6A4DC458"/>
    <w:rsid w:val="6A5FAC5A"/>
    <w:rsid w:val="6A607F7C"/>
    <w:rsid w:val="6A65D253"/>
    <w:rsid w:val="6A66A859"/>
    <w:rsid w:val="6A8315D7"/>
    <w:rsid w:val="6A85F3F5"/>
    <w:rsid w:val="6A9E3860"/>
    <w:rsid w:val="6AA842EB"/>
    <w:rsid w:val="6AAF81D8"/>
    <w:rsid w:val="6AC1516D"/>
    <w:rsid w:val="6AC30E02"/>
    <w:rsid w:val="6AC90412"/>
    <w:rsid w:val="6ACD9135"/>
    <w:rsid w:val="6AD609EA"/>
    <w:rsid w:val="6AEC28BD"/>
    <w:rsid w:val="6AEC98AC"/>
    <w:rsid w:val="6AF85F0C"/>
    <w:rsid w:val="6AFAD0F1"/>
    <w:rsid w:val="6AFB8B9A"/>
    <w:rsid w:val="6AFBA1E9"/>
    <w:rsid w:val="6B04BEF0"/>
    <w:rsid w:val="6B0B0D4C"/>
    <w:rsid w:val="6B0F66A5"/>
    <w:rsid w:val="6B20BBD0"/>
    <w:rsid w:val="6B2332F6"/>
    <w:rsid w:val="6B2BD1FC"/>
    <w:rsid w:val="6B30835E"/>
    <w:rsid w:val="6B42A2D8"/>
    <w:rsid w:val="6B464E58"/>
    <w:rsid w:val="6B474825"/>
    <w:rsid w:val="6B48255D"/>
    <w:rsid w:val="6B55FAD2"/>
    <w:rsid w:val="6B56D2D8"/>
    <w:rsid w:val="6B5CD9B9"/>
    <w:rsid w:val="6B60A2F7"/>
    <w:rsid w:val="6B67539C"/>
    <w:rsid w:val="6B6A7829"/>
    <w:rsid w:val="6B6AA227"/>
    <w:rsid w:val="6B73A6BD"/>
    <w:rsid w:val="6B7A89A7"/>
    <w:rsid w:val="6B8B3672"/>
    <w:rsid w:val="6B8F84C0"/>
    <w:rsid w:val="6B926725"/>
    <w:rsid w:val="6B939876"/>
    <w:rsid w:val="6B93B8B0"/>
    <w:rsid w:val="6B9EDA44"/>
    <w:rsid w:val="6BA69CCA"/>
    <w:rsid w:val="6BB674FC"/>
    <w:rsid w:val="6BBB16B2"/>
    <w:rsid w:val="6BBBD402"/>
    <w:rsid w:val="6BC986FB"/>
    <w:rsid w:val="6BD7AA91"/>
    <w:rsid w:val="6BDDC608"/>
    <w:rsid w:val="6BDFFC1C"/>
    <w:rsid w:val="6BE11123"/>
    <w:rsid w:val="6BE3A74F"/>
    <w:rsid w:val="6BE900FF"/>
    <w:rsid w:val="6BE91E87"/>
    <w:rsid w:val="6BEDC63E"/>
    <w:rsid w:val="6BEEEFDD"/>
    <w:rsid w:val="6BF46FC2"/>
    <w:rsid w:val="6BFBD429"/>
    <w:rsid w:val="6BFD8922"/>
    <w:rsid w:val="6C00D35B"/>
    <w:rsid w:val="6C32E0F4"/>
    <w:rsid w:val="6C35A944"/>
    <w:rsid w:val="6C3AB99C"/>
    <w:rsid w:val="6C502431"/>
    <w:rsid w:val="6C586640"/>
    <w:rsid w:val="6C58BEBA"/>
    <w:rsid w:val="6C596FCA"/>
    <w:rsid w:val="6C5CDA89"/>
    <w:rsid w:val="6C5D7A4C"/>
    <w:rsid w:val="6C65296D"/>
    <w:rsid w:val="6C65FFE3"/>
    <w:rsid w:val="6C6812BD"/>
    <w:rsid w:val="6C6F8DDB"/>
    <w:rsid w:val="6C7A3522"/>
    <w:rsid w:val="6C7BD3C6"/>
    <w:rsid w:val="6C7D68AC"/>
    <w:rsid w:val="6C8B99C7"/>
    <w:rsid w:val="6C932744"/>
    <w:rsid w:val="6C986789"/>
    <w:rsid w:val="6CA977BF"/>
    <w:rsid w:val="6CA9BD04"/>
    <w:rsid w:val="6CAED2A1"/>
    <w:rsid w:val="6CD2CADD"/>
    <w:rsid w:val="6CD41072"/>
    <w:rsid w:val="6CD7567D"/>
    <w:rsid w:val="6CE10C96"/>
    <w:rsid w:val="6CE510C4"/>
    <w:rsid w:val="6CE9BEC2"/>
    <w:rsid w:val="6CEBD6B7"/>
    <w:rsid w:val="6CF29A1A"/>
    <w:rsid w:val="6CF72912"/>
    <w:rsid w:val="6CFA34BF"/>
    <w:rsid w:val="6CFA44BE"/>
    <w:rsid w:val="6D1B57D5"/>
    <w:rsid w:val="6D259A62"/>
    <w:rsid w:val="6D265978"/>
    <w:rsid w:val="6D2B2BAF"/>
    <w:rsid w:val="6D491FDA"/>
    <w:rsid w:val="6D4EEBFD"/>
    <w:rsid w:val="6D52380B"/>
    <w:rsid w:val="6D56D561"/>
    <w:rsid w:val="6D665DF9"/>
    <w:rsid w:val="6D6F59A1"/>
    <w:rsid w:val="6D75E678"/>
    <w:rsid w:val="6D77FDA5"/>
    <w:rsid w:val="6D993B43"/>
    <w:rsid w:val="6DCEAC27"/>
    <w:rsid w:val="6DD6CF46"/>
    <w:rsid w:val="6DDDAAE4"/>
    <w:rsid w:val="6DDFB0AF"/>
    <w:rsid w:val="6E04EB6F"/>
    <w:rsid w:val="6E068B65"/>
    <w:rsid w:val="6E0CF2C1"/>
    <w:rsid w:val="6E21B858"/>
    <w:rsid w:val="6E302BAD"/>
    <w:rsid w:val="6E30B66D"/>
    <w:rsid w:val="6E33602E"/>
    <w:rsid w:val="6E3ADCCE"/>
    <w:rsid w:val="6E3BA84E"/>
    <w:rsid w:val="6E3CDAE1"/>
    <w:rsid w:val="6E404637"/>
    <w:rsid w:val="6E44A3C4"/>
    <w:rsid w:val="6E4A2366"/>
    <w:rsid w:val="6E52205A"/>
    <w:rsid w:val="6E55D3A3"/>
    <w:rsid w:val="6E56FF64"/>
    <w:rsid w:val="6E63AB95"/>
    <w:rsid w:val="6E65C60B"/>
    <w:rsid w:val="6E75588C"/>
    <w:rsid w:val="6E7CF7EC"/>
    <w:rsid w:val="6E85006E"/>
    <w:rsid w:val="6E856717"/>
    <w:rsid w:val="6E8B484F"/>
    <w:rsid w:val="6E971C6E"/>
    <w:rsid w:val="6E99C459"/>
    <w:rsid w:val="6EA3F197"/>
    <w:rsid w:val="6EA6DC46"/>
    <w:rsid w:val="6EA9DBB0"/>
    <w:rsid w:val="6EAB6A1B"/>
    <w:rsid w:val="6EBF74B2"/>
    <w:rsid w:val="6EC0D935"/>
    <w:rsid w:val="6EC617F5"/>
    <w:rsid w:val="6ECA3887"/>
    <w:rsid w:val="6ED1DE79"/>
    <w:rsid w:val="6ED37498"/>
    <w:rsid w:val="6ED8C7D8"/>
    <w:rsid w:val="6EDB0C6F"/>
    <w:rsid w:val="6EE504F4"/>
    <w:rsid w:val="6EF03404"/>
    <w:rsid w:val="6EF74609"/>
    <w:rsid w:val="6EFA24F6"/>
    <w:rsid w:val="6EFEAAB0"/>
    <w:rsid w:val="6F055DAE"/>
    <w:rsid w:val="6F0A1E3B"/>
    <w:rsid w:val="6F0A7DA0"/>
    <w:rsid w:val="6F18AB5A"/>
    <w:rsid w:val="6F332867"/>
    <w:rsid w:val="6F41F3CC"/>
    <w:rsid w:val="6F4DAFD2"/>
    <w:rsid w:val="6F530F7B"/>
    <w:rsid w:val="6F59B91C"/>
    <w:rsid w:val="6F5CFF48"/>
    <w:rsid w:val="6F5D8607"/>
    <w:rsid w:val="6F5FD6F1"/>
    <w:rsid w:val="6F676D5D"/>
    <w:rsid w:val="6F6A51B6"/>
    <w:rsid w:val="6F711EFE"/>
    <w:rsid w:val="6F7D7124"/>
    <w:rsid w:val="6F897CEB"/>
    <w:rsid w:val="6F8F79CB"/>
    <w:rsid w:val="6F95A4F0"/>
    <w:rsid w:val="6F9A0426"/>
    <w:rsid w:val="6F9A3CA6"/>
    <w:rsid w:val="6F9E8942"/>
    <w:rsid w:val="6F9F817F"/>
    <w:rsid w:val="6FA14B97"/>
    <w:rsid w:val="6FA69F0A"/>
    <w:rsid w:val="6FB8A866"/>
    <w:rsid w:val="6FC21E5E"/>
    <w:rsid w:val="6FC5DA3D"/>
    <w:rsid w:val="6FD9D076"/>
    <w:rsid w:val="6FDC4CE5"/>
    <w:rsid w:val="6FDC56D8"/>
    <w:rsid w:val="6FE090B3"/>
    <w:rsid w:val="6FE111FF"/>
    <w:rsid w:val="6FEAB28D"/>
    <w:rsid w:val="6FF1F25A"/>
    <w:rsid w:val="6FF2C42A"/>
    <w:rsid w:val="6FF5657C"/>
    <w:rsid w:val="6FFFDDA9"/>
    <w:rsid w:val="7024563F"/>
    <w:rsid w:val="70257469"/>
    <w:rsid w:val="70294DD1"/>
    <w:rsid w:val="702EA69F"/>
    <w:rsid w:val="7030D48E"/>
    <w:rsid w:val="7049E4CF"/>
    <w:rsid w:val="704D1AB9"/>
    <w:rsid w:val="70577A78"/>
    <w:rsid w:val="70613559"/>
    <w:rsid w:val="706242BF"/>
    <w:rsid w:val="706562A2"/>
    <w:rsid w:val="706BE6B3"/>
    <w:rsid w:val="707F9298"/>
    <w:rsid w:val="708002CF"/>
    <w:rsid w:val="70804814"/>
    <w:rsid w:val="7082AEEB"/>
    <w:rsid w:val="70839522"/>
    <w:rsid w:val="7090D96F"/>
    <w:rsid w:val="709D0FE7"/>
    <w:rsid w:val="709E2B2C"/>
    <w:rsid w:val="70A7893B"/>
    <w:rsid w:val="70CBA9C8"/>
    <w:rsid w:val="70D01156"/>
    <w:rsid w:val="70D814FB"/>
    <w:rsid w:val="70E3A3BA"/>
    <w:rsid w:val="70EB2BC7"/>
    <w:rsid w:val="70F425B8"/>
    <w:rsid w:val="7107F0E3"/>
    <w:rsid w:val="711A568D"/>
    <w:rsid w:val="711E4AB9"/>
    <w:rsid w:val="71204BC1"/>
    <w:rsid w:val="712CC1E2"/>
    <w:rsid w:val="712D14DE"/>
    <w:rsid w:val="712DDAAE"/>
    <w:rsid w:val="713090EF"/>
    <w:rsid w:val="71373E32"/>
    <w:rsid w:val="71481A4F"/>
    <w:rsid w:val="7156F678"/>
    <w:rsid w:val="71578925"/>
    <w:rsid w:val="715A35A0"/>
    <w:rsid w:val="7166C669"/>
    <w:rsid w:val="716D47A9"/>
    <w:rsid w:val="716FC527"/>
    <w:rsid w:val="71723F51"/>
    <w:rsid w:val="71766AEE"/>
    <w:rsid w:val="7177E456"/>
    <w:rsid w:val="7179BB8E"/>
    <w:rsid w:val="717FB1F6"/>
    <w:rsid w:val="71805664"/>
    <w:rsid w:val="7183B4C5"/>
    <w:rsid w:val="71932576"/>
    <w:rsid w:val="71964EE4"/>
    <w:rsid w:val="71987CD1"/>
    <w:rsid w:val="719D713F"/>
    <w:rsid w:val="71AA5733"/>
    <w:rsid w:val="71B16D21"/>
    <w:rsid w:val="71C7177C"/>
    <w:rsid w:val="71D674E0"/>
    <w:rsid w:val="71D78B81"/>
    <w:rsid w:val="71EA7A7B"/>
    <w:rsid w:val="720AEC1A"/>
    <w:rsid w:val="7222951A"/>
    <w:rsid w:val="7230044D"/>
    <w:rsid w:val="7232FD12"/>
    <w:rsid w:val="72330323"/>
    <w:rsid w:val="723367E8"/>
    <w:rsid w:val="72386E56"/>
    <w:rsid w:val="723E37EA"/>
    <w:rsid w:val="723E6034"/>
    <w:rsid w:val="7243F3BD"/>
    <w:rsid w:val="724737AF"/>
    <w:rsid w:val="7248203A"/>
    <w:rsid w:val="724B36CF"/>
    <w:rsid w:val="724F4AC4"/>
    <w:rsid w:val="7255D8EA"/>
    <w:rsid w:val="72568983"/>
    <w:rsid w:val="725A1035"/>
    <w:rsid w:val="725EC5CB"/>
    <w:rsid w:val="726CDAAD"/>
    <w:rsid w:val="72843829"/>
    <w:rsid w:val="72911699"/>
    <w:rsid w:val="729163D9"/>
    <w:rsid w:val="7292A812"/>
    <w:rsid w:val="72937A0F"/>
    <w:rsid w:val="7293B37F"/>
    <w:rsid w:val="729B0D83"/>
    <w:rsid w:val="729B652F"/>
    <w:rsid w:val="72A6866C"/>
    <w:rsid w:val="72AE923E"/>
    <w:rsid w:val="72AF33F9"/>
    <w:rsid w:val="72B34847"/>
    <w:rsid w:val="72CA95BF"/>
    <w:rsid w:val="72D917B1"/>
    <w:rsid w:val="72D99BE2"/>
    <w:rsid w:val="72E420A8"/>
    <w:rsid w:val="72E6469F"/>
    <w:rsid w:val="72ED1D1F"/>
    <w:rsid w:val="72EF96AA"/>
    <w:rsid w:val="72F6908E"/>
    <w:rsid w:val="72FB6B43"/>
    <w:rsid w:val="72FCA9D4"/>
    <w:rsid w:val="7301AE66"/>
    <w:rsid w:val="731544E1"/>
    <w:rsid w:val="7318B971"/>
    <w:rsid w:val="732E8375"/>
    <w:rsid w:val="73311C92"/>
    <w:rsid w:val="73464A19"/>
    <w:rsid w:val="7351FFFB"/>
    <w:rsid w:val="73569D3D"/>
    <w:rsid w:val="737CD580"/>
    <w:rsid w:val="73B519D3"/>
    <w:rsid w:val="73BCE324"/>
    <w:rsid w:val="73BD059C"/>
    <w:rsid w:val="73DB5BE9"/>
    <w:rsid w:val="73E67433"/>
    <w:rsid w:val="73E7FA96"/>
    <w:rsid w:val="73EF891D"/>
    <w:rsid w:val="73F54F70"/>
    <w:rsid w:val="73FB755D"/>
    <w:rsid w:val="73FC4B67"/>
    <w:rsid w:val="73FC8EAD"/>
    <w:rsid w:val="740909E5"/>
    <w:rsid w:val="740CAD6E"/>
    <w:rsid w:val="74110A2E"/>
    <w:rsid w:val="7412CC79"/>
    <w:rsid w:val="741E971B"/>
    <w:rsid w:val="742E12EA"/>
    <w:rsid w:val="74309CFE"/>
    <w:rsid w:val="7443FC86"/>
    <w:rsid w:val="7444B905"/>
    <w:rsid w:val="74493BC2"/>
    <w:rsid w:val="745A5D49"/>
    <w:rsid w:val="7461BADC"/>
    <w:rsid w:val="746B6585"/>
    <w:rsid w:val="7474AD07"/>
    <w:rsid w:val="7475135C"/>
    <w:rsid w:val="74786E71"/>
    <w:rsid w:val="7481A4BA"/>
    <w:rsid w:val="7484472A"/>
    <w:rsid w:val="748D7170"/>
    <w:rsid w:val="749ADC32"/>
    <w:rsid w:val="749EF904"/>
    <w:rsid w:val="74A6BA69"/>
    <w:rsid w:val="74B7332C"/>
    <w:rsid w:val="74B8A4C9"/>
    <w:rsid w:val="74BBEFC8"/>
    <w:rsid w:val="74C5D82C"/>
    <w:rsid w:val="74C5E99C"/>
    <w:rsid w:val="74CBFBF5"/>
    <w:rsid w:val="74CCD483"/>
    <w:rsid w:val="74D4A2A9"/>
    <w:rsid w:val="74D761EE"/>
    <w:rsid w:val="74DBF26C"/>
    <w:rsid w:val="74E3DD15"/>
    <w:rsid w:val="74E74034"/>
    <w:rsid w:val="74ED03E4"/>
    <w:rsid w:val="75115139"/>
    <w:rsid w:val="7515FC11"/>
    <w:rsid w:val="751BA424"/>
    <w:rsid w:val="752878C3"/>
    <w:rsid w:val="752E634D"/>
    <w:rsid w:val="75386A7B"/>
    <w:rsid w:val="75389F68"/>
    <w:rsid w:val="75421EA7"/>
    <w:rsid w:val="75453314"/>
    <w:rsid w:val="754DC4FD"/>
    <w:rsid w:val="75584A01"/>
    <w:rsid w:val="755B8CC7"/>
    <w:rsid w:val="7560DC59"/>
    <w:rsid w:val="7568F298"/>
    <w:rsid w:val="756E09F5"/>
    <w:rsid w:val="757F2876"/>
    <w:rsid w:val="7580446E"/>
    <w:rsid w:val="758BE6C6"/>
    <w:rsid w:val="75988E2F"/>
    <w:rsid w:val="75A3E361"/>
    <w:rsid w:val="75B32A80"/>
    <w:rsid w:val="75B7DA5A"/>
    <w:rsid w:val="75C534D3"/>
    <w:rsid w:val="75CB58ED"/>
    <w:rsid w:val="75CDDD74"/>
    <w:rsid w:val="75D196E6"/>
    <w:rsid w:val="75DF3043"/>
    <w:rsid w:val="75E0FFEF"/>
    <w:rsid w:val="75E27746"/>
    <w:rsid w:val="75EC4A44"/>
    <w:rsid w:val="75F76045"/>
    <w:rsid w:val="7605FFBF"/>
    <w:rsid w:val="76171BEE"/>
    <w:rsid w:val="762F8956"/>
    <w:rsid w:val="763BB106"/>
    <w:rsid w:val="76415119"/>
    <w:rsid w:val="7644D277"/>
    <w:rsid w:val="765145CE"/>
    <w:rsid w:val="765A2A1D"/>
    <w:rsid w:val="7662EE4C"/>
    <w:rsid w:val="7671DD96"/>
    <w:rsid w:val="76721A26"/>
    <w:rsid w:val="7677C287"/>
    <w:rsid w:val="767C9A90"/>
    <w:rsid w:val="767D43FC"/>
    <w:rsid w:val="769B6E27"/>
    <w:rsid w:val="769CF6BE"/>
    <w:rsid w:val="76B5F09E"/>
    <w:rsid w:val="76B82E47"/>
    <w:rsid w:val="76B91B0C"/>
    <w:rsid w:val="76BF769F"/>
    <w:rsid w:val="76C49CC7"/>
    <w:rsid w:val="76C5FE1A"/>
    <w:rsid w:val="76D01A73"/>
    <w:rsid w:val="76D19EE0"/>
    <w:rsid w:val="76D7D053"/>
    <w:rsid w:val="76D98A5A"/>
    <w:rsid w:val="76D9F660"/>
    <w:rsid w:val="76DF963F"/>
    <w:rsid w:val="76DFDE59"/>
    <w:rsid w:val="76E190DB"/>
    <w:rsid w:val="76E3A37A"/>
    <w:rsid w:val="76EF0717"/>
    <w:rsid w:val="76FB4EBF"/>
    <w:rsid w:val="76FE2788"/>
    <w:rsid w:val="770F4022"/>
    <w:rsid w:val="77117CDE"/>
    <w:rsid w:val="77313D2D"/>
    <w:rsid w:val="773B5153"/>
    <w:rsid w:val="773DD9CC"/>
    <w:rsid w:val="77422059"/>
    <w:rsid w:val="775B63AB"/>
    <w:rsid w:val="775D4ACA"/>
    <w:rsid w:val="77657EAA"/>
    <w:rsid w:val="7768D0F2"/>
    <w:rsid w:val="7779BD4D"/>
    <w:rsid w:val="777A20B1"/>
    <w:rsid w:val="777C709E"/>
    <w:rsid w:val="77812059"/>
    <w:rsid w:val="7786084E"/>
    <w:rsid w:val="778A0E83"/>
    <w:rsid w:val="7792DA46"/>
    <w:rsid w:val="77A84725"/>
    <w:rsid w:val="77AC203D"/>
    <w:rsid w:val="77B57F45"/>
    <w:rsid w:val="77CDB688"/>
    <w:rsid w:val="77D3BB98"/>
    <w:rsid w:val="77DC113F"/>
    <w:rsid w:val="77E5AA70"/>
    <w:rsid w:val="77EDD658"/>
    <w:rsid w:val="77EDE590"/>
    <w:rsid w:val="77F06C2D"/>
    <w:rsid w:val="77F601C2"/>
    <w:rsid w:val="77F69043"/>
    <w:rsid w:val="780EE4A6"/>
    <w:rsid w:val="7810D494"/>
    <w:rsid w:val="7812E694"/>
    <w:rsid w:val="7813DF5F"/>
    <w:rsid w:val="78172210"/>
    <w:rsid w:val="781B857B"/>
    <w:rsid w:val="781B93C7"/>
    <w:rsid w:val="78200796"/>
    <w:rsid w:val="782A506F"/>
    <w:rsid w:val="7833C1C3"/>
    <w:rsid w:val="783CA732"/>
    <w:rsid w:val="7842856D"/>
    <w:rsid w:val="784DC871"/>
    <w:rsid w:val="7867F9A0"/>
    <w:rsid w:val="78739E13"/>
    <w:rsid w:val="789084FD"/>
    <w:rsid w:val="789E34BC"/>
    <w:rsid w:val="78A06199"/>
    <w:rsid w:val="78A81339"/>
    <w:rsid w:val="78A839AE"/>
    <w:rsid w:val="78ABAE04"/>
    <w:rsid w:val="78B2A3BE"/>
    <w:rsid w:val="78B79576"/>
    <w:rsid w:val="78B9AC78"/>
    <w:rsid w:val="78BFB9D1"/>
    <w:rsid w:val="78C63BCA"/>
    <w:rsid w:val="78E033D4"/>
    <w:rsid w:val="78E324B3"/>
    <w:rsid w:val="78ED7A06"/>
    <w:rsid w:val="78F54E56"/>
    <w:rsid w:val="791020FF"/>
    <w:rsid w:val="79230486"/>
    <w:rsid w:val="7927051E"/>
    <w:rsid w:val="792BD9C5"/>
    <w:rsid w:val="793E25AB"/>
    <w:rsid w:val="793E9D29"/>
    <w:rsid w:val="79484BD9"/>
    <w:rsid w:val="794FB7FA"/>
    <w:rsid w:val="7953AB39"/>
    <w:rsid w:val="79586B69"/>
    <w:rsid w:val="795AA879"/>
    <w:rsid w:val="795E8C7D"/>
    <w:rsid w:val="795EAADD"/>
    <w:rsid w:val="79651967"/>
    <w:rsid w:val="796B35D7"/>
    <w:rsid w:val="796C128F"/>
    <w:rsid w:val="797CE8C6"/>
    <w:rsid w:val="7982E3B9"/>
    <w:rsid w:val="79887809"/>
    <w:rsid w:val="79967162"/>
    <w:rsid w:val="79A1C4BD"/>
    <w:rsid w:val="79A5DB7B"/>
    <w:rsid w:val="79AAB8FA"/>
    <w:rsid w:val="79B4CCB0"/>
    <w:rsid w:val="79BA30A9"/>
    <w:rsid w:val="79BCCFF9"/>
    <w:rsid w:val="79C00A28"/>
    <w:rsid w:val="79C4746D"/>
    <w:rsid w:val="79CBD1A6"/>
    <w:rsid w:val="79D8D5B6"/>
    <w:rsid w:val="79DF5CB1"/>
    <w:rsid w:val="79EFF43D"/>
    <w:rsid w:val="79F482C5"/>
    <w:rsid w:val="7A0A6A19"/>
    <w:rsid w:val="7A0B4D9B"/>
    <w:rsid w:val="7A1278B9"/>
    <w:rsid w:val="7A16445F"/>
    <w:rsid w:val="7A1E039C"/>
    <w:rsid w:val="7A1FA9F1"/>
    <w:rsid w:val="7A2AD863"/>
    <w:rsid w:val="7A2BA282"/>
    <w:rsid w:val="7A341650"/>
    <w:rsid w:val="7A364EA9"/>
    <w:rsid w:val="7A5DE46A"/>
    <w:rsid w:val="7A6B0C52"/>
    <w:rsid w:val="7A6F70DF"/>
    <w:rsid w:val="7A7DF303"/>
    <w:rsid w:val="7A88A352"/>
    <w:rsid w:val="7AA51FC9"/>
    <w:rsid w:val="7AA89ACE"/>
    <w:rsid w:val="7ACBD25C"/>
    <w:rsid w:val="7ACBDCED"/>
    <w:rsid w:val="7AD3F281"/>
    <w:rsid w:val="7AD554E5"/>
    <w:rsid w:val="7AF09AB0"/>
    <w:rsid w:val="7B03E935"/>
    <w:rsid w:val="7B0FD4CE"/>
    <w:rsid w:val="7B1642B8"/>
    <w:rsid w:val="7B175444"/>
    <w:rsid w:val="7B23E100"/>
    <w:rsid w:val="7B2D4984"/>
    <w:rsid w:val="7B3C65D5"/>
    <w:rsid w:val="7B400EF7"/>
    <w:rsid w:val="7B4C176E"/>
    <w:rsid w:val="7B51D270"/>
    <w:rsid w:val="7B5727B2"/>
    <w:rsid w:val="7B59D215"/>
    <w:rsid w:val="7B608DB8"/>
    <w:rsid w:val="7B6458C4"/>
    <w:rsid w:val="7B688771"/>
    <w:rsid w:val="7B6EEE7F"/>
    <w:rsid w:val="7B72E9AF"/>
    <w:rsid w:val="7B749BF5"/>
    <w:rsid w:val="7B74C022"/>
    <w:rsid w:val="7B795B35"/>
    <w:rsid w:val="7B7C7379"/>
    <w:rsid w:val="7B7F5BE7"/>
    <w:rsid w:val="7B801E56"/>
    <w:rsid w:val="7B815D16"/>
    <w:rsid w:val="7B8BEA42"/>
    <w:rsid w:val="7BB187DB"/>
    <w:rsid w:val="7BB3E482"/>
    <w:rsid w:val="7BB8CD42"/>
    <w:rsid w:val="7BC56D79"/>
    <w:rsid w:val="7BD31B74"/>
    <w:rsid w:val="7BD39800"/>
    <w:rsid w:val="7BDCD103"/>
    <w:rsid w:val="7BDCE6FC"/>
    <w:rsid w:val="7BE2528E"/>
    <w:rsid w:val="7BE96FD6"/>
    <w:rsid w:val="7BEB84E4"/>
    <w:rsid w:val="7BECA6DD"/>
    <w:rsid w:val="7BF104B0"/>
    <w:rsid w:val="7BF50339"/>
    <w:rsid w:val="7BF84D6E"/>
    <w:rsid w:val="7C0F6C30"/>
    <w:rsid w:val="7C2A38C4"/>
    <w:rsid w:val="7C2E9F2F"/>
    <w:rsid w:val="7C3202E4"/>
    <w:rsid w:val="7C32443D"/>
    <w:rsid w:val="7C355AB5"/>
    <w:rsid w:val="7C3CE197"/>
    <w:rsid w:val="7C4CDEE2"/>
    <w:rsid w:val="7C60F6BB"/>
    <w:rsid w:val="7C7FFF67"/>
    <w:rsid w:val="7C8E18DE"/>
    <w:rsid w:val="7C8F6BFB"/>
    <w:rsid w:val="7C977634"/>
    <w:rsid w:val="7C97CD75"/>
    <w:rsid w:val="7C9AA1C1"/>
    <w:rsid w:val="7C9C10BF"/>
    <w:rsid w:val="7CA8A365"/>
    <w:rsid w:val="7CBBB492"/>
    <w:rsid w:val="7CBDF417"/>
    <w:rsid w:val="7CC108FB"/>
    <w:rsid w:val="7CC29835"/>
    <w:rsid w:val="7CC74091"/>
    <w:rsid w:val="7CD49390"/>
    <w:rsid w:val="7CD7C3CD"/>
    <w:rsid w:val="7CDAE4C6"/>
    <w:rsid w:val="7CE09275"/>
    <w:rsid w:val="7CE8D9AF"/>
    <w:rsid w:val="7CE8E6BA"/>
    <w:rsid w:val="7CEB1F2D"/>
    <w:rsid w:val="7CF4FCFC"/>
    <w:rsid w:val="7CFE9AB7"/>
    <w:rsid w:val="7D00EBD9"/>
    <w:rsid w:val="7D044DBE"/>
    <w:rsid w:val="7D2673F4"/>
    <w:rsid w:val="7D2B7A17"/>
    <w:rsid w:val="7D2D532A"/>
    <w:rsid w:val="7D3D4713"/>
    <w:rsid w:val="7D3FE6A3"/>
    <w:rsid w:val="7D453B68"/>
    <w:rsid w:val="7D5DF404"/>
    <w:rsid w:val="7D6323F7"/>
    <w:rsid w:val="7D6E25D3"/>
    <w:rsid w:val="7D780FDC"/>
    <w:rsid w:val="7D78FFBD"/>
    <w:rsid w:val="7D7FA584"/>
    <w:rsid w:val="7D897DF6"/>
    <w:rsid w:val="7D8ADF01"/>
    <w:rsid w:val="7D992AA5"/>
    <w:rsid w:val="7DA1C731"/>
    <w:rsid w:val="7DAE622A"/>
    <w:rsid w:val="7DAEC201"/>
    <w:rsid w:val="7DAF6D2D"/>
    <w:rsid w:val="7DD6D078"/>
    <w:rsid w:val="7DE781DE"/>
    <w:rsid w:val="7DF17905"/>
    <w:rsid w:val="7E0984A7"/>
    <w:rsid w:val="7E0BF886"/>
    <w:rsid w:val="7E10BAE2"/>
    <w:rsid w:val="7E11E307"/>
    <w:rsid w:val="7E16B773"/>
    <w:rsid w:val="7E18096C"/>
    <w:rsid w:val="7E1D65C9"/>
    <w:rsid w:val="7E26FF8C"/>
    <w:rsid w:val="7E3EB7CA"/>
    <w:rsid w:val="7E439FAE"/>
    <w:rsid w:val="7E502065"/>
    <w:rsid w:val="7E67AB15"/>
    <w:rsid w:val="7E67D91F"/>
    <w:rsid w:val="7E922F72"/>
    <w:rsid w:val="7E92D24E"/>
    <w:rsid w:val="7EA8AE81"/>
    <w:rsid w:val="7EA919E9"/>
    <w:rsid w:val="7EBAFF39"/>
    <w:rsid w:val="7EC86CD4"/>
    <w:rsid w:val="7EE5D070"/>
    <w:rsid w:val="7EE6027F"/>
    <w:rsid w:val="7EEA4109"/>
    <w:rsid w:val="7EEC97F7"/>
    <w:rsid w:val="7EECDD31"/>
    <w:rsid w:val="7EF077FE"/>
    <w:rsid w:val="7EF236C9"/>
    <w:rsid w:val="7EF66A49"/>
    <w:rsid w:val="7EF7D160"/>
    <w:rsid w:val="7F0EA291"/>
    <w:rsid w:val="7F10D96A"/>
    <w:rsid w:val="7F15A1AB"/>
    <w:rsid w:val="7F1AF8EB"/>
    <w:rsid w:val="7F1B35AD"/>
    <w:rsid w:val="7F1BD99B"/>
    <w:rsid w:val="7F1FF1C0"/>
    <w:rsid w:val="7F2C3DB8"/>
    <w:rsid w:val="7F2D1FA7"/>
    <w:rsid w:val="7F35F2C2"/>
    <w:rsid w:val="7F47D7A8"/>
    <w:rsid w:val="7F4ACF41"/>
    <w:rsid w:val="7F554F36"/>
    <w:rsid w:val="7F6DFA14"/>
    <w:rsid w:val="7F749DB8"/>
    <w:rsid w:val="7F85F63F"/>
    <w:rsid w:val="7F87950D"/>
    <w:rsid w:val="7F882144"/>
    <w:rsid w:val="7F8C11A7"/>
    <w:rsid w:val="7F8CD72C"/>
    <w:rsid w:val="7F8EA5CF"/>
    <w:rsid w:val="7F914549"/>
    <w:rsid w:val="7F9425B5"/>
    <w:rsid w:val="7F992954"/>
    <w:rsid w:val="7F9D2545"/>
    <w:rsid w:val="7FA1E4BE"/>
    <w:rsid w:val="7FA412AC"/>
    <w:rsid w:val="7FA5490E"/>
    <w:rsid w:val="7FA752BB"/>
    <w:rsid w:val="7FA982B3"/>
    <w:rsid w:val="7FAD6669"/>
    <w:rsid w:val="7FB5BE63"/>
    <w:rsid w:val="7FBB9AE5"/>
    <w:rsid w:val="7FBCBE0A"/>
    <w:rsid w:val="7FBE239A"/>
    <w:rsid w:val="7FC830F8"/>
    <w:rsid w:val="7FC94BD8"/>
    <w:rsid w:val="7FC957D1"/>
    <w:rsid w:val="7FCA2EE5"/>
    <w:rsid w:val="7FCDE862"/>
    <w:rsid w:val="7FE9B998"/>
    <w:rsid w:val="7FEA9CBE"/>
    <w:rsid w:val="7FEBB8AD"/>
    <w:rsid w:val="7FFC2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C2E3E"/>
  <w15:chartTrackingRefBased/>
  <w15:docId w15:val="{490C25B0-4F7E-4ADC-BC1E-33F89DD6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ext"/>
    <w:qFormat/>
    <w:rsid w:val="00E90943"/>
    <w:pPr>
      <w:spacing w:after="240" w:line="480" w:lineRule="auto"/>
      <w:jc w:val="both"/>
    </w:pPr>
    <w:rPr>
      <w:rFonts w:ascii="Times New Roman" w:hAnsi="Times New Roman"/>
    </w:rPr>
  </w:style>
  <w:style w:type="paragraph" w:styleId="Heading1">
    <w:name w:val="heading 1"/>
    <w:basedOn w:val="Normal"/>
    <w:next w:val="Normal"/>
    <w:link w:val="Heading1Char"/>
    <w:uiPriority w:val="9"/>
    <w:qFormat/>
    <w:rsid w:val="007258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58CF"/>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8C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58CF"/>
    <w:rPr>
      <w:rFonts w:asciiTheme="majorHAnsi" w:eastAsiaTheme="majorEastAsia" w:hAnsiTheme="majorHAnsi" w:cstheme="majorBidi"/>
      <w:color w:val="1F4D78" w:themeColor="accent1" w:themeShade="7F"/>
      <w:szCs w:val="24"/>
    </w:rPr>
  </w:style>
  <w:style w:type="paragraph" w:customStyle="1" w:styleId="USD2007Title">
    <w:name w:val="USD2007 Title"/>
    <w:link w:val="USD2007TitleChar"/>
    <w:locked/>
    <w:rsid w:val="007258CF"/>
    <w:pPr>
      <w:spacing w:after="240" w:line="240" w:lineRule="auto"/>
      <w:jc w:val="center"/>
    </w:pPr>
    <w:rPr>
      <w:rFonts w:ascii="Times New Roman" w:eastAsia="Times New Roman" w:hAnsi="Times New Roman" w:cs="Arial"/>
      <w:b/>
      <w:bCs/>
      <w:kern w:val="28"/>
      <w:sz w:val="28"/>
      <w:szCs w:val="32"/>
    </w:rPr>
  </w:style>
  <w:style w:type="paragraph" w:customStyle="1" w:styleId="AbstractTitle">
    <w:name w:val="Abstract Title"/>
    <w:basedOn w:val="USD2007Title"/>
    <w:link w:val="AbstractTitleChar"/>
    <w:qFormat/>
    <w:rsid w:val="007258CF"/>
    <w:rPr>
      <w:caps/>
    </w:rPr>
  </w:style>
  <w:style w:type="paragraph" w:customStyle="1" w:styleId="USD2007Authors">
    <w:name w:val="USD2007 Author(s)"/>
    <w:link w:val="USD2007AuthorsChar"/>
    <w:locked/>
    <w:rsid w:val="007258CF"/>
    <w:pPr>
      <w:spacing w:after="120" w:line="240" w:lineRule="auto"/>
      <w:jc w:val="center"/>
    </w:pPr>
    <w:rPr>
      <w:rFonts w:ascii="Times New Roman" w:eastAsia="Times New Roman" w:hAnsi="Times New Roman" w:cs="Arial"/>
      <w:bCs/>
      <w:kern w:val="28"/>
      <w:sz w:val="28"/>
      <w:szCs w:val="32"/>
    </w:rPr>
  </w:style>
  <w:style w:type="character" w:customStyle="1" w:styleId="USD2007TitleChar">
    <w:name w:val="USD2007 Title Char"/>
    <w:basedOn w:val="DefaultParagraphFont"/>
    <w:link w:val="USD2007Title"/>
    <w:rsid w:val="007258CF"/>
    <w:rPr>
      <w:rFonts w:ascii="Times New Roman" w:eastAsia="Times New Roman" w:hAnsi="Times New Roman" w:cs="Arial"/>
      <w:b/>
      <w:bCs/>
      <w:kern w:val="28"/>
      <w:sz w:val="28"/>
      <w:szCs w:val="32"/>
    </w:rPr>
  </w:style>
  <w:style w:type="character" w:customStyle="1" w:styleId="AbstractTitleChar">
    <w:name w:val="Abstract Title Char"/>
    <w:basedOn w:val="USD2007TitleChar"/>
    <w:link w:val="AbstractTitle"/>
    <w:rsid w:val="007258CF"/>
    <w:rPr>
      <w:rFonts w:ascii="Times New Roman" w:eastAsia="Times New Roman" w:hAnsi="Times New Roman" w:cs="Arial"/>
      <w:b/>
      <w:bCs/>
      <w:caps/>
      <w:kern w:val="28"/>
      <w:sz w:val="28"/>
      <w:szCs w:val="32"/>
    </w:rPr>
  </w:style>
  <w:style w:type="paragraph" w:customStyle="1" w:styleId="USD2007Address">
    <w:name w:val="USD2007 Address"/>
    <w:link w:val="USD2007AddressChar"/>
    <w:locked/>
    <w:rsid w:val="007258CF"/>
    <w:pPr>
      <w:spacing w:before="120" w:after="0" w:line="240" w:lineRule="auto"/>
      <w:jc w:val="center"/>
    </w:pPr>
    <w:rPr>
      <w:rFonts w:ascii="Times New Roman" w:eastAsia="Times New Roman" w:hAnsi="Times New Roman" w:cs="Arial"/>
      <w:bCs/>
      <w:kern w:val="28"/>
      <w:szCs w:val="32"/>
    </w:rPr>
  </w:style>
  <w:style w:type="paragraph" w:customStyle="1" w:styleId="USD2007email">
    <w:name w:val="USD2007 email"/>
    <w:locked/>
    <w:rsid w:val="007258CF"/>
    <w:pPr>
      <w:spacing w:before="120" w:after="0" w:line="240" w:lineRule="auto"/>
      <w:jc w:val="center"/>
    </w:pPr>
    <w:rPr>
      <w:rFonts w:ascii="Times New Roman" w:eastAsia="Times New Roman" w:hAnsi="Times New Roman" w:cs="Arial"/>
      <w:bCs/>
      <w:kern w:val="28"/>
      <w:szCs w:val="24"/>
    </w:rPr>
  </w:style>
  <w:style w:type="character" w:customStyle="1" w:styleId="USD2007AddressChar">
    <w:name w:val="USD2007 Address Char"/>
    <w:basedOn w:val="DefaultParagraphFont"/>
    <w:link w:val="USD2007Address"/>
    <w:rsid w:val="007258CF"/>
    <w:rPr>
      <w:rFonts w:ascii="Times New Roman" w:eastAsia="Times New Roman" w:hAnsi="Times New Roman" w:cs="Arial"/>
      <w:bCs/>
      <w:kern w:val="28"/>
      <w:szCs w:val="32"/>
    </w:rPr>
  </w:style>
  <w:style w:type="paragraph" w:customStyle="1" w:styleId="USD2007Abstract">
    <w:name w:val="USD2007 Abstract"/>
    <w:locked/>
    <w:rsid w:val="007258CF"/>
    <w:pPr>
      <w:spacing w:before="240" w:after="0" w:line="240" w:lineRule="auto"/>
      <w:jc w:val="both"/>
    </w:pPr>
    <w:rPr>
      <w:rFonts w:ascii="Times New Roman" w:eastAsia="Times New Roman" w:hAnsi="Times New Roman" w:cs="Arial"/>
      <w:bCs/>
      <w:kern w:val="28"/>
      <w:szCs w:val="24"/>
    </w:rPr>
  </w:style>
  <w:style w:type="paragraph" w:customStyle="1" w:styleId="USD2007Keywords">
    <w:name w:val="USD2007 Keywords"/>
    <w:next w:val="USD2007Abstract"/>
    <w:locked/>
    <w:rsid w:val="007258CF"/>
    <w:pPr>
      <w:spacing w:before="240" w:after="0" w:line="240" w:lineRule="auto"/>
    </w:pPr>
    <w:rPr>
      <w:rFonts w:ascii="Times New Roman" w:eastAsia="Times New Roman" w:hAnsi="Times New Roman" w:cs="Arial"/>
      <w:bCs/>
      <w:kern w:val="28"/>
      <w:szCs w:val="24"/>
    </w:rPr>
  </w:style>
  <w:style w:type="paragraph" w:customStyle="1" w:styleId="USD2007SectionHeading">
    <w:name w:val="USD2007 Section Heading"/>
    <w:next w:val="USD2007Paragraph"/>
    <w:link w:val="USD2007SectionHeadingChar"/>
    <w:locked/>
    <w:rsid w:val="007258CF"/>
    <w:pPr>
      <w:spacing w:before="240" w:after="120" w:line="240" w:lineRule="auto"/>
    </w:pPr>
    <w:rPr>
      <w:rFonts w:ascii="Times New Roman" w:eastAsia="Times New Roman" w:hAnsi="Times New Roman" w:cs="Arial"/>
      <w:b/>
      <w:bCs/>
      <w:kern w:val="28"/>
      <w:szCs w:val="24"/>
    </w:rPr>
  </w:style>
  <w:style w:type="paragraph" w:customStyle="1" w:styleId="USD2007Paragraph">
    <w:name w:val="USD2007 Paragraph"/>
    <w:link w:val="USD2007ParagraphChar"/>
    <w:locked/>
    <w:rsid w:val="007258CF"/>
    <w:pPr>
      <w:spacing w:after="0" w:line="240" w:lineRule="auto"/>
      <w:ind w:firstLine="284"/>
      <w:jc w:val="both"/>
    </w:pPr>
    <w:rPr>
      <w:rFonts w:ascii="Times New Roman" w:eastAsia="Times New Roman" w:hAnsi="Times New Roman" w:cs="Arial"/>
      <w:bCs/>
      <w:kern w:val="28"/>
      <w:szCs w:val="24"/>
    </w:rPr>
  </w:style>
  <w:style w:type="paragraph" w:customStyle="1" w:styleId="USD2007FigureCaption">
    <w:name w:val="USD2007 Figure Caption"/>
    <w:link w:val="USD2007FigureCaptionChar"/>
    <w:locked/>
    <w:rsid w:val="007258CF"/>
    <w:pPr>
      <w:spacing w:after="0" w:line="240" w:lineRule="auto"/>
      <w:jc w:val="center"/>
    </w:pPr>
    <w:rPr>
      <w:rFonts w:ascii="Times New Roman" w:eastAsia="Times New Roman" w:hAnsi="Times New Roman" w:cs="Times New Roman"/>
      <w:kern w:val="28"/>
      <w:szCs w:val="20"/>
    </w:rPr>
  </w:style>
  <w:style w:type="paragraph" w:customStyle="1" w:styleId="USD2007Equations">
    <w:name w:val="USD2007 Equations"/>
    <w:next w:val="USD2007Paragraph"/>
    <w:locked/>
    <w:rsid w:val="007258CF"/>
    <w:pPr>
      <w:spacing w:after="0" w:line="240" w:lineRule="auto"/>
      <w:ind w:left="284"/>
    </w:pPr>
    <w:rPr>
      <w:rFonts w:ascii="Times New Roman" w:eastAsia="Times New Roman" w:hAnsi="Times New Roman" w:cs="Arial"/>
      <w:bCs/>
      <w:kern w:val="28"/>
      <w:szCs w:val="24"/>
    </w:rPr>
  </w:style>
  <w:style w:type="paragraph" w:customStyle="1" w:styleId="USD2007References">
    <w:name w:val="USD2007 References"/>
    <w:link w:val="USD2007ReferencesChar"/>
    <w:locked/>
    <w:rsid w:val="007258CF"/>
    <w:pPr>
      <w:spacing w:after="120" w:line="240" w:lineRule="auto"/>
    </w:pPr>
    <w:rPr>
      <w:rFonts w:ascii="Times New Roman" w:eastAsia="Times New Roman" w:hAnsi="Times New Roman" w:cs="Arial"/>
      <w:bCs/>
      <w:kern w:val="28"/>
      <w:sz w:val="22"/>
      <w:szCs w:val="32"/>
    </w:rPr>
  </w:style>
  <w:style w:type="paragraph" w:styleId="BalloonText">
    <w:name w:val="Balloon Text"/>
    <w:basedOn w:val="Normal"/>
    <w:link w:val="BalloonTextChar"/>
    <w:uiPriority w:val="99"/>
    <w:semiHidden/>
    <w:unhideWhenUsed/>
    <w:rsid w:val="007258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8CF"/>
    <w:rPr>
      <w:rFonts w:ascii="Tahoma" w:hAnsi="Tahoma" w:cs="Tahoma"/>
      <w:sz w:val="16"/>
      <w:szCs w:val="16"/>
    </w:rPr>
  </w:style>
  <w:style w:type="paragraph" w:customStyle="1" w:styleId="AuthorNames">
    <w:name w:val="Author Names"/>
    <w:basedOn w:val="USD2007Authors"/>
    <w:link w:val="AuthorNamesChar"/>
    <w:qFormat/>
    <w:rsid w:val="007258CF"/>
    <w:pPr>
      <w:spacing w:after="240"/>
    </w:pPr>
  </w:style>
  <w:style w:type="paragraph" w:customStyle="1" w:styleId="AuthorDetails">
    <w:name w:val="Author Details"/>
    <w:basedOn w:val="USD2007Address"/>
    <w:link w:val="AuthorDetailsChar"/>
    <w:qFormat/>
    <w:rsid w:val="007258CF"/>
    <w:pPr>
      <w:spacing w:before="0"/>
    </w:pPr>
    <w:rPr>
      <w:sz w:val="22"/>
      <w:szCs w:val="24"/>
    </w:rPr>
  </w:style>
  <w:style w:type="character" w:customStyle="1" w:styleId="USD2007AuthorsChar">
    <w:name w:val="USD2007 Author(s) Char"/>
    <w:basedOn w:val="DefaultParagraphFont"/>
    <w:link w:val="USD2007Authors"/>
    <w:rsid w:val="007258CF"/>
    <w:rPr>
      <w:rFonts w:ascii="Times New Roman" w:eastAsia="Times New Roman" w:hAnsi="Times New Roman" w:cs="Arial"/>
      <w:bCs/>
      <w:kern w:val="28"/>
      <w:sz w:val="28"/>
      <w:szCs w:val="32"/>
    </w:rPr>
  </w:style>
  <w:style w:type="character" w:customStyle="1" w:styleId="AuthorNamesChar">
    <w:name w:val="Author Names Char"/>
    <w:basedOn w:val="USD2007AuthorsChar"/>
    <w:link w:val="AuthorNames"/>
    <w:rsid w:val="007258CF"/>
    <w:rPr>
      <w:rFonts w:ascii="Times New Roman" w:eastAsia="Times New Roman" w:hAnsi="Times New Roman" w:cs="Arial"/>
      <w:bCs/>
      <w:kern w:val="28"/>
      <w:sz w:val="28"/>
      <w:szCs w:val="32"/>
    </w:rPr>
  </w:style>
  <w:style w:type="paragraph" w:customStyle="1" w:styleId="SectionHeading">
    <w:name w:val="Section Heading"/>
    <w:basedOn w:val="USD2007SectionHeading"/>
    <w:link w:val="SectionHeadingChar"/>
    <w:qFormat/>
    <w:locked/>
    <w:rsid w:val="00120DC0"/>
    <w:pPr>
      <w:spacing w:before="360" w:after="240" w:line="360" w:lineRule="auto"/>
    </w:pPr>
    <w:rPr>
      <w:caps/>
    </w:rPr>
  </w:style>
  <w:style w:type="character" w:customStyle="1" w:styleId="AuthorDetailsChar">
    <w:name w:val="Author Details Char"/>
    <w:basedOn w:val="USD2007AddressChar"/>
    <w:link w:val="AuthorDetails"/>
    <w:rsid w:val="007258CF"/>
    <w:rPr>
      <w:rFonts w:ascii="Times New Roman" w:eastAsia="Times New Roman" w:hAnsi="Times New Roman" w:cs="Arial"/>
      <w:bCs/>
      <w:kern w:val="28"/>
      <w:sz w:val="22"/>
      <w:szCs w:val="24"/>
    </w:rPr>
  </w:style>
  <w:style w:type="paragraph" w:customStyle="1" w:styleId="Sub-sectionHeading">
    <w:name w:val="Sub-section Heading"/>
    <w:basedOn w:val="USD2007Paragraph"/>
    <w:link w:val="Sub-sectionHeadingChar"/>
    <w:qFormat/>
    <w:locked/>
    <w:rsid w:val="00120DC0"/>
    <w:pPr>
      <w:spacing w:before="240" w:after="240" w:line="360" w:lineRule="auto"/>
    </w:pPr>
    <w:rPr>
      <w:b/>
    </w:rPr>
  </w:style>
  <w:style w:type="character" w:customStyle="1" w:styleId="USD2007SectionHeadingChar">
    <w:name w:val="USD2007 Section Heading Char"/>
    <w:basedOn w:val="DefaultParagraphFont"/>
    <w:link w:val="USD2007SectionHeading"/>
    <w:rsid w:val="007258CF"/>
    <w:rPr>
      <w:rFonts w:ascii="Times New Roman" w:eastAsia="Times New Roman" w:hAnsi="Times New Roman" w:cs="Arial"/>
      <w:b/>
      <w:bCs/>
      <w:kern w:val="28"/>
      <w:szCs w:val="24"/>
    </w:rPr>
  </w:style>
  <w:style w:type="character" w:customStyle="1" w:styleId="A-SectionHeadingChar">
    <w:name w:val="A-Section Heading Char"/>
    <w:basedOn w:val="USD2007SectionHeadingChar"/>
    <w:rsid w:val="007258CF"/>
    <w:rPr>
      <w:rFonts w:ascii="Times New Roman" w:eastAsia="Times New Roman" w:hAnsi="Times New Roman" w:cs="Arial"/>
      <w:b/>
      <w:bCs/>
      <w:kern w:val="28"/>
      <w:szCs w:val="24"/>
    </w:rPr>
  </w:style>
  <w:style w:type="paragraph" w:customStyle="1" w:styleId="NormalText">
    <w:name w:val="Normal Text"/>
    <w:basedOn w:val="USD2007Paragraph"/>
    <w:link w:val="NormalTextChar"/>
    <w:qFormat/>
    <w:rsid w:val="00981A3D"/>
    <w:pPr>
      <w:spacing w:after="240" w:line="360" w:lineRule="auto"/>
    </w:pPr>
  </w:style>
  <w:style w:type="character" w:customStyle="1" w:styleId="USD2007ParagraphChar">
    <w:name w:val="USD2007 Paragraph Char"/>
    <w:basedOn w:val="DefaultParagraphFont"/>
    <w:link w:val="USD2007Paragraph"/>
    <w:rsid w:val="007258CF"/>
    <w:rPr>
      <w:rFonts w:ascii="Times New Roman" w:eastAsia="Times New Roman" w:hAnsi="Times New Roman" w:cs="Arial"/>
      <w:bCs/>
      <w:kern w:val="28"/>
      <w:szCs w:val="24"/>
    </w:rPr>
  </w:style>
  <w:style w:type="character" w:customStyle="1" w:styleId="A-Sub-sectionHeadingChar">
    <w:name w:val="A-Sub-section Heading Char"/>
    <w:basedOn w:val="USD2007ParagraphChar"/>
    <w:rsid w:val="007258CF"/>
    <w:rPr>
      <w:rFonts w:ascii="Times New Roman" w:eastAsia="Times New Roman" w:hAnsi="Times New Roman" w:cs="Arial"/>
      <w:bCs/>
      <w:kern w:val="28"/>
      <w:szCs w:val="24"/>
    </w:rPr>
  </w:style>
  <w:style w:type="paragraph" w:customStyle="1" w:styleId="FigureCaption">
    <w:name w:val="Figure Caption"/>
    <w:basedOn w:val="USD2007FigureCaption"/>
    <w:link w:val="FigureCaptionChar"/>
    <w:qFormat/>
    <w:rsid w:val="00981A3D"/>
    <w:pPr>
      <w:spacing w:before="120" w:after="360"/>
    </w:pPr>
    <w:rPr>
      <w:sz w:val="22"/>
    </w:rPr>
  </w:style>
  <w:style w:type="character" w:customStyle="1" w:styleId="NormalTextChar">
    <w:name w:val="Normal Text Char"/>
    <w:basedOn w:val="USD2007ParagraphChar"/>
    <w:link w:val="NormalText"/>
    <w:rsid w:val="00981A3D"/>
    <w:rPr>
      <w:rFonts w:ascii="Times New Roman" w:eastAsia="Times New Roman" w:hAnsi="Times New Roman" w:cs="Arial"/>
      <w:bCs/>
      <w:kern w:val="28"/>
      <w:szCs w:val="24"/>
    </w:rPr>
  </w:style>
  <w:style w:type="paragraph" w:customStyle="1" w:styleId="References">
    <w:name w:val="References"/>
    <w:basedOn w:val="USD2007References"/>
    <w:link w:val="ReferencesChar"/>
    <w:qFormat/>
    <w:locked/>
    <w:rsid w:val="00B36E84"/>
    <w:pPr>
      <w:spacing w:after="240"/>
    </w:pPr>
  </w:style>
  <w:style w:type="character" w:customStyle="1" w:styleId="USD2007FigureCaptionChar">
    <w:name w:val="USD2007 Figure Caption Char"/>
    <w:basedOn w:val="DefaultParagraphFont"/>
    <w:link w:val="USD2007FigureCaption"/>
    <w:rsid w:val="007258CF"/>
    <w:rPr>
      <w:rFonts w:ascii="Times New Roman" w:eastAsia="Times New Roman" w:hAnsi="Times New Roman" w:cs="Times New Roman"/>
      <w:kern w:val="28"/>
      <w:szCs w:val="20"/>
    </w:rPr>
  </w:style>
  <w:style w:type="character" w:customStyle="1" w:styleId="FigureCaptionChar">
    <w:name w:val="Figure Caption Char"/>
    <w:basedOn w:val="USD2007FigureCaptionChar"/>
    <w:link w:val="FigureCaption"/>
    <w:rsid w:val="00981A3D"/>
    <w:rPr>
      <w:rFonts w:ascii="Times New Roman" w:eastAsia="Times New Roman" w:hAnsi="Times New Roman" w:cs="Times New Roman"/>
      <w:kern w:val="28"/>
      <w:sz w:val="22"/>
      <w:szCs w:val="20"/>
    </w:rPr>
  </w:style>
  <w:style w:type="character" w:customStyle="1" w:styleId="SectionHeadingChar">
    <w:name w:val="Section Heading Char"/>
    <w:basedOn w:val="USD2007SectionHeadingChar"/>
    <w:link w:val="SectionHeading"/>
    <w:rsid w:val="00120DC0"/>
    <w:rPr>
      <w:rFonts w:ascii="Times New Roman" w:eastAsia="Times New Roman" w:hAnsi="Times New Roman" w:cs="Arial"/>
      <w:b/>
      <w:bCs/>
      <w:caps/>
      <w:kern w:val="28"/>
      <w:szCs w:val="24"/>
    </w:rPr>
  </w:style>
  <w:style w:type="character" w:customStyle="1" w:styleId="USD2007ReferencesChar">
    <w:name w:val="USD2007 References Char"/>
    <w:basedOn w:val="DefaultParagraphFont"/>
    <w:link w:val="USD2007References"/>
    <w:rsid w:val="007258CF"/>
    <w:rPr>
      <w:rFonts w:ascii="Times New Roman" w:eastAsia="Times New Roman" w:hAnsi="Times New Roman" w:cs="Arial"/>
      <w:bCs/>
      <w:kern w:val="28"/>
      <w:sz w:val="22"/>
      <w:szCs w:val="32"/>
    </w:rPr>
  </w:style>
  <w:style w:type="character" w:customStyle="1" w:styleId="ReferencesChar">
    <w:name w:val="References Char"/>
    <w:basedOn w:val="USD2007ReferencesChar"/>
    <w:link w:val="References"/>
    <w:rsid w:val="00B36E84"/>
    <w:rPr>
      <w:rFonts w:ascii="Times New Roman" w:eastAsia="Times New Roman" w:hAnsi="Times New Roman" w:cs="Arial"/>
      <w:bCs/>
      <w:kern w:val="28"/>
      <w:sz w:val="22"/>
      <w:szCs w:val="32"/>
    </w:rPr>
  </w:style>
  <w:style w:type="character" w:customStyle="1" w:styleId="Sub-sectionHeadingChar">
    <w:name w:val="Sub-section Heading Char"/>
    <w:basedOn w:val="USD2007ParagraphChar"/>
    <w:link w:val="Sub-sectionHeading"/>
    <w:rsid w:val="00120DC0"/>
    <w:rPr>
      <w:rFonts w:ascii="Times New Roman" w:eastAsia="Times New Roman" w:hAnsi="Times New Roman" w:cs="Arial"/>
      <w:b/>
      <w:bCs/>
      <w:kern w:val="28"/>
      <w:szCs w:val="24"/>
    </w:rPr>
  </w:style>
  <w:style w:type="paragraph" w:customStyle="1" w:styleId="Equation">
    <w:name w:val="Equation"/>
    <w:basedOn w:val="NormalText"/>
    <w:link w:val="EquationChar"/>
    <w:qFormat/>
    <w:locked/>
    <w:rsid w:val="007258CF"/>
    <w:pPr>
      <w:spacing w:before="240"/>
      <w:ind w:firstLine="0"/>
      <w:jc w:val="left"/>
      <w:outlineLvl w:val="0"/>
    </w:pPr>
    <w:rPr>
      <w:rFonts w:ascii="Cambria Math" w:hAnsi="Cambria Math"/>
      <w:i/>
      <w:iCs/>
    </w:rPr>
  </w:style>
  <w:style w:type="character" w:styleId="Emphasis">
    <w:name w:val="Emphasis"/>
    <w:basedOn w:val="DefaultParagraphFont"/>
    <w:uiPriority w:val="20"/>
    <w:qFormat/>
    <w:rsid w:val="007258CF"/>
    <w:rPr>
      <w:rFonts w:ascii="Times New Roman" w:hAnsi="Times New Roman"/>
      <w:iCs/>
      <w:dstrike w:val="0"/>
      <w:sz w:val="24"/>
      <w:vertAlign w:val="superscript"/>
    </w:rPr>
  </w:style>
  <w:style w:type="character" w:customStyle="1" w:styleId="EquationChar">
    <w:name w:val="Equation Char"/>
    <w:basedOn w:val="DefaultParagraphFont"/>
    <w:link w:val="Equation"/>
    <w:rsid w:val="007258CF"/>
    <w:rPr>
      <w:rFonts w:ascii="Cambria Math" w:eastAsia="Times New Roman" w:hAnsi="Cambria Math" w:cs="Arial"/>
      <w:bCs/>
      <w:i/>
      <w:iCs/>
      <w:kern w:val="28"/>
      <w:szCs w:val="24"/>
    </w:rPr>
  </w:style>
  <w:style w:type="character" w:customStyle="1" w:styleId="SuperScript">
    <w:name w:val="SuperScript"/>
    <w:basedOn w:val="DefaultParagraphFont"/>
    <w:uiPriority w:val="1"/>
    <w:qFormat/>
    <w:rsid w:val="007258CF"/>
    <w:rPr>
      <w:rFonts w:ascii="Times New Roman" w:hAnsi="Times New Roman"/>
      <w:dstrike w:val="0"/>
      <w:sz w:val="24"/>
      <w:vertAlign w:val="superscript"/>
    </w:rPr>
  </w:style>
  <w:style w:type="paragraph" w:customStyle="1" w:styleId="A-Subscript">
    <w:name w:val="A-Subscript"/>
    <w:basedOn w:val="NormalText"/>
    <w:link w:val="A-SubscriptChar"/>
    <w:locked/>
    <w:rsid w:val="007258CF"/>
    <w:pPr>
      <w:ind w:firstLine="0"/>
    </w:pPr>
  </w:style>
  <w:style w:type="character" w:styleId="SubtleEmphasis">
    <w:name w:val="Subtle Emphasis"/>
    <w:basedOn w:val="DefaultParagraphFont"/>
    <w:uiPriority w:val="19"/>
    <w:qFormat/>
    <w:rsid w:val="007258CF"/>
    <w:rPr>
      <w:i/>
      <w:iCs/>
      <w:color w:val="808080" w:themeColor="text1" w:themeTint="7F"/>
    </w:rPr>
  </w:style>
  <w:style w:type="character" w:customStyle="1" w:styleId="A-SubscriptChar">
    <w:name w:val="A-Subscript Char"/>
    <w:basedOn w:val="NormalTextChar"/>
    <w:link w:val="A-Subscript"/>
    <w:rsid w:val="007258CF"/>
    <w:rPr>
      <w:rFonts w:ascii="Times New Roman" w:eastAsia="Times New Roman" w:hAnsi="Times New Roman" w:cs="Arial"/>
      <w:bCs/>
      <w:kern w:val="28"/>
      <w:sz w:val="22"/>
      <w:szCs w:val="24"/>
    </w:rPr>
  </w:style>
  <w:style w:type="character" w:customStyle="1" w:styleId="SubScript">
    <w:name w:val="SubScript"/>
    <w:basedOn w:val="DefaultParagraphFont"/>
    <w:uiPriority w:val="1"/>
    <w:qFormat/>
    <w:rsid w:val="007258CF"/>
    <w:rPr>
      <w:rFonts w:ascii="Times New Roman" w:hAnsi="Times New Roman"/>
      <w:dstrike w:val="0"/>
      <w:sz w:val="24"/>
      <w:vertAlign w:val="subscript"/>
    </w:rPr>
  </w:style>
  <w:style w:type="character" w:styleId="PlaceholderText">
    <w:name w:val="Placeholder Text"/>
    <w:basedOn w:val="DefaultParagraphFont"/>
    <w:uiPriority w:val="99"/>
    <w:semiHidden/>
    <w:rsid w:val="007258CF"/>
    <w:rPr>
      <w:color w:val="808080"/>
    </w:rPr>
  </w:style>
  <w:style w:type="table" w:styleId="TableGrid">
    <w:name w:val="Table Grid"/>
    <w:basedOn w:val="TableNormal"/>
    <w:uiPriority w:val="59"/>
    <w:rsid w:val="007258CF"/>
    <w:pPr>
      <w:spacing w:after="0" w:line="240" w:lineRule="auto"/>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locked/>
    <w:rsid w:val="007258CF"/>
    <w:pPr>
      <w:spacing w:after="0" w:line="240" w:lineRule="auto"/>
      <w:jc w:val="center"/>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
    <w:name w:val="Table-"/>
    <w:basedOn w:val="TableNormal"/>
    <w:uiPriority w:val="99"/>
    <w:locked/>
    <w:rsid w:val="007258CF"/>
    <w:pPr>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
    <w:name w:val="A-Table"/>
    <w:basedOn w:val="TableNormal"/>
    <w:uiPriority w:val="99"/>
    <w:locked/>
    <w:rsid w:val="007258CF"/>
    <w:pPr>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DefaultParagraphFont"/>
    <w:uiPriority w:val="1"/>
    <w:qFormat/>
    <w:rsid w:val="007258CF"/>
    <w:rPr>
      <w:rFonts w:ascii="Times New Roman" w:hAnsi="Times New Roman"/>
      <w:i/>
      <w:sz w:val="24"/>
    </w:rPr>
  </w:style>
  <w:style w:type="paragraph" w:styleId="Bibliography">
    <w:name w:val="Bibliography"/>
    <w:basedOn w:val="Normal"/>
    <w:next w:val="Normal"/>
    <w:uiPriority w:val="37"/>
    <w:unhideWhenUsed/>
    <w:rsid w:val="007258CF"/>
    <w:pPr>
      <w:tabs>
        <w:tab w:val="left" w:pos="504"/>
      </w:tabs>
      <w:spacing w:after="0" w:line="240" w:lineRule="auto"/>
      <w:ind w:left="504" w:hanging="504"/>
    </w:pPr>
  </w:style>
  <w:style w:type="character" w:styleId="Hyperlink">
    <w:name w:val="Hyperlink"/>
    <w:basedOn w:val="DefaultParagraphFont"/>
    <w:uiPriority w:val="99"/>
    <w:unhideWhenUsed/>
    <w:rsid w:val="007258CF"/>
    <w:rPr>
      <w:color w:val="0563C1" w:themeColor="hyperlink"/>
      <w:u w:val="single"/>
    </w:rPr>
  </w:style>
  <w:style w:type="paragraph" w:styleId="Footer">
    <w:name w:val="footer"/>
    <w:basedOn w:val="Normal"/>
    <w:link w:val="FooterChar"/>
    <w:uiPriority w:val="99"/>
    <w:unhideWhenUsed/>
    <w:rsid w:val="007258CF"/>
    <w:pPr>
      <w:tabs>
        <w:tab w:val="center" w:pos="4513"/>
        <w:tab w:val="right" w:pos="9026"/>
      </w:tabs>
      <w:spacing w:after="0"/>
    </w:pPr>
  </w:style>
  <w:style w:type="character" w:customStyle="1" w:styleId="FooterChar">
    <w:name w:val="Footer Char"/>
    <w:basedOn w:val="DefaultParagraphFont"/>
    <w:link w:val="Footer"/>
    <w:uiPriority w:val="99"/>
    <w:rsid w:val="007258CF"/>
    <w:rPr>
      <w:rFonts w:ascii="Times New Roman" w:hAnsi="Times New Roman"/>
    </w:rPr>
  </w:style>
  <w:style w:type="paragraph" w:styleId="Caption">
    <w:name w:val="caption"/>
    <w:basedOn w:val="Normal"/>
    <w:next w:val="Normal"/>
    <w:uiPriority w:val="35"/>
    <w:unhideWhenUsed/>
    <w:qFormat/>
    <w:rsid w:val="00430165"/>
    <w:pPr>
      <w:spacing w:after="200"/>
      <w:jc w:val="center"/>
    </w:pPr>
    <w:rPr>
      <w:iCs/>
      <w:color w:val="000000" w:themeColor="text1"/>
      <w:szCs w:val="18"/>
    </w:rPr>
  </w:style>
  <w:style w:type="table" w:styleId="GridTable1Light-Accent3">
    <w:name w:val="Grid Table 1 Light Accent 3"/>
    <w:basedOn w:val="TableNormal"/>
    <w:uiPriority w:val="46"/>
    <w:rsid w:val="007258CF"/>
    <w:pPr>
      <w:spacing w:after="0" w:line="240" w:lineRule="auto"/>
    </w:pPr>
    <w:rPr>
      <w:sz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258CF"/>
    <w:pPr>
      <w:tabs>
        <w:tab w:val="center" w:pos="4513"/>
        <w:tab w:val="right" w:pos="9026"/>
      </w:tabs>
      <w:spacing w:after="0"/>
    </w:pPr>
  </w:style>
  <w:style w:type="character" w:customStyle="1" w:styleId="HeaderChar">
    <w:name w:val="Header Char"/>
    <w:basedOn w:val="DefaultParagraphFont"/>
    <w:link w:val="Header"/>
    <w:uiPriority w:val="99"/>
    <w:rsid w:val="007258CF"/>
    <w:rPr>
      <w:rFonts w:ascii="Times New Roman" w:hAnsi="Times New Roman"/>
    </w:rPr>
  </w:style>
  <w:style w:type="table" w:styleId="GridTable1Light">
    <w:name w:val="Grid Table 1 Light"/>
    <w:basedOn w:val="TableNormal"/>
    <w:uiPriority w:val="46"/>
    <w:rsid w:val="007258CF"/>
    <w:pPr>
      <w:spacing w:after="0" w:line="240" w:lineRule="auto"/>
    </w:pPr>
    <w:rPr>
      <w:sz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36E84"/>
    <w:pPr>
      <w:ind w:left="720"/>
      <w:contextualSpacing/>
    </w:pPr>
  </w:style>
  <w:style w:type="table" w:styleId="TableGridLight">
    <w:name w:val="Grid Table Light"/>
    <w:basedOn w:val="TableNormal"/>
    <w:uiPriority w:val="40"/>
    <w:rsid w:val="007258CF"/>
    <w:pPr>
      <w:spacing w:after="0" w:line="240" w:lineRule="auto"/>
    </w:pPr>
    <w:rPr>
      <w:sz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258CF"/>
    <w:pPr>
      <w:spacing w:after="0" w:line="240" w:lineRule="auto"/>
    </w:pPr>
    <w:rPr>
      <w:sz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258CF"/>
    <w:pPr>
      <w:spacing w:after="0" w:line="240" w:lineRule="auto"/>
    </w:pPr>
    <w:rPr>
      <w:sz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7258CF"/>
    <w:rPr>
      <w:rFonts w:cs="Times New Roman"/>
      <w:szCs w:val="24"/>
    </w:rPr>
  </w:style>
  <w:style w:type="paragraph" w:customStyle="1" w:styleId="Default">
    <w:name w:val="Default"/>
    <w:rsid w:val="007C66B5"/>
    <w:pPr>
      <w:autoSpaceDE w:val="0"/>
      <w:autoSpaceDN w:val="0"/>
      <w:adjustRightInd w:val="0"/>
      <w:spacing w:after="0" w:line="240" w:lineRule="auto"/>
    </w:pPr>
    <w:rPr>
      <w:rFonts w:ascii="Times New Roman" w:hAnsi="Times New Roman" w:cs="Times New Roman"/>
      <w:color w:val="000000"/>
      <w:szCs w:val="24"/>
    </w:rPr>
  </w:style>
  <w:style w:type="table" w:styleId="GridTable4-Accent3">
    <w:name w:val="Grid Table 4 Accent 3"/>
    <w:basedOn w:val="TableNormal"/>
    <w:uiPriority w:val="49"/>
    <w:rsid w:val="00E1055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06322"/>
    <w:rPr>
      <w:b/>
      <w:bCs/>
    </w:rPr>
  </w:style>
  <w:style w:type="character" w:customStyle="1" w:styleId="CommentSubjectChar">
    <w:name w:val="Comment Subject Char"/>
    <w:basedOn w:val="CommentTextChar"/>
    <w:link w:val="CommentSubject"/>
    <w:uiPriority w:val="99"/>
    <w:semiHidden/>
    <w:rsid w:val="00406322"/>
    <w:rPr>
      <w:rFonts w:ascii="Times New Roman" w:hAnsi="Times New Roman"/>
      <w:b/>
      <w:bCs/>
      <w:sz w:val="20"/>
      <w:szCs w:val="20"/>
    </w:rPr>
  </w:style>
  <w:style w:type="paragraph" w:styleId="Revision">
    <w:name w:val="Revision"/>
    <w:hidden/>
    <w:uiPriority w:val="99"/>
    <w:semiHidden/>
    <w:rsid w:val="001C0357"/>
    <w:pPr>
      <w:spacing w:after="0" w:line="240" w:lineRule="auto"/>
    </w:pPr>
    <w:rPr>
      <w:rFonts w:ascii="Times New Roman" w:hAnsi="Times New Roman"/>
      <w:sz w:val="22"/>
    </w:rPr>
  </w:style>
  <w:style w:type="table" w:customStyle="1" w:styleId="TableGrid1">
    <w:name w:val="Table Grid1"/>
    <w:basedOn w:val="TableNormal"/>
    <w:next w:val="TableGrid"/>
    <w:uiPriority w:val="39"/>
    <w:rsid w:val="00EC2B95"/>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6E0E"/>
    <w:rPr>
      <w:color w:val="605E5C"/>
      <w:shd w:val="clear" w:color="auto" w:fill="E1DFDD"/>
    </w:rPr>
  </w:style>
  <w:style w:type="paragraph" w:styleId="FootnoteText">
    <w:name w:val="footnote text"/>
    <w:basedOn w:val="Normal"/>
    <w:link w:val="FootnoteTextChar"/>
    <w:uiPriority w:val="99"/>
    <w:semiHidden/>
    <w:unhideWhenUsed/>
    <w:rsid w:val="00726D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6DDA"/>
    <w:rPr>
      <w:rFonts w:ascii="Times New Roman" w:hAnsi="Times New Roman"/>
      <w:sz w:val="20"/>
      <w:szCs w:val="20"/>
    </w:rPr>
  </w:style>
  <w:style w:type="character" w:styleId="FootnoteReference">
    <w:name w:val="footnote reference"/>
    <w:basedOn w:val="DefaultParagraphFont"/>
    <w:uiPriority w:val="99"/>
    <w:semiHidden/>
    <w:unhideWhenUsed/>
    <w:rsid w:val="00726D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tyles" Target="styles.xml"/><Relationship Id="rId12" Type="http://schemas.openxmlformats.org/officeDocument/2006/relationships/image" Target="media/image1.tif"/><Relationship Id="rId17" Type="http://schemas.openxmlformats.org/officeDocument/2006/relationships/image" Target="media/image5.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tif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tiff"/><Relationship Id="rId10" Type="http://schemas.openxmlformats.org/officeDocument/2006/relationships/footnotes" Target="foot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4f569d0-b3d2-46d5-8f6b-71c8b03887ff">AKFY5WHRAREX-1293632519-122</_dlc_DocId>
    <_dlc_DocIdUrl xmlns="04f569d0-b3d2-46d5-8f6b-71c8b03887ff">
      <Url>https://nestle.sharepoint.com/teams/PhDParticleSurfaceDesign/_layouts/15/DocIdRedir.aspx?ID=AKFY5WHRAREX-1293632519-122</Url>
      <Description>AKFY5WHRAREX-1293632519-122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BD2BC7872B0E469C3F25044C0EB77F" ma:contentTypeVersion="8" ma:contentTypeDescription="Create a new document." ma:contentTypeScope="" ma:versionID="56a1e753188130174766839ae1f9bd17">
  <xsd:schema xmlns:xsd="http://www.w3.org/2001/XMLSchema" xmlns:xs="http://www.w3.org/2001/XMLSchema" xmlns:p="http://schemas.microsoft.com/office/2006/metadata/properties" xmlns:ns2="04f569d0-b3d2-46d5-8f6b-71c8b03887ff" xmlns:ns3="e2125d4b-3ce6-49eb-84ab-765e33770ad4" targetNamespace="http://schemas.microsoft.com/office/2006/metadata/properties" ma:root="true" ma:fieldsID="9705ee8a549e8eb478da643032876d51" ns2:_="" ns3:_="">
    <xsd:import namespace="04f569d0-b3d2-46d5-8f6b-71c8b03887ff"/>
    <xsd:import namespace="e2125d4b-3ce6-49eb-84ab-765e33770ad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569d0-b3d2-46d5-8f6b-71c8b03887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125d4b-3ce6-49eb-84ab-765e33770a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639B6-8CAF-4A15-B281-5773D91FF199}">
  <ds:schemaRefs>
    <ds:schemaRef ds:uri="http://schemas.microsoft.com/office/2006/metadata/properties"/>
    <ds:schemaRef ds:uri="http://schemas.microsoft.com/office/infopath/2007/PartnerControls"/>
    <ds:schemaRef ds:uri="04f569d0-b3d2-46d5-8f6b-71c8b03887ff"/>
  </ds:schemaRefs>
</ds:datastoreItem>
</file>

<file path=customXml/itemProps2.xml><?xml version="1.0" encoding="utf-8"?>
<ds:datastoreItem xmlns:ds="http://schemas.openxmlformats.org/officeDocument/2006/customXml" ds:itemID="{58952B97-1392-4C5F-8E00-EAF248A3C3F3}">
  <ds:schemaRefs>
    <ds:schemaRef ds:uri="http://schemas.openxmlformats.org/officeDocument/2006/bibliography"/>
  </ds:schemaRefs>
</ds:datastoreItem>
</file>

<file path=customXml/itemProps3.xml><?xml version="1.0" encoding="utf-8"?>
<ds:datastoreItem xmlns:ds="http://schemas.openxmlformats.org/officeDocument/2006/customXml" ds:itemID="{E07B555B-70A4-4F0A-99B4-7B6E299A5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569d0-b3d2-46d5-8f6b-71c8b03887ff"/>
    <ds:schemaRef ds:uri="e2125d4b-3ce6-49eb-84ab-765e33770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5D0456-AE16-4FEB-808D-E632370414C4}">
  <ds:schemaRefs>
    <ds:schemaRef ds:uri="http://schemas.microsoft.com/sharepoint/events"/>
  </ds:schemaRefs>
</ds:datastoreItem>
</file>

<file path=customXml/itemProps5.xml><?xml version="1.0" encoding="utf-8"?>
<ds:datastoreItem xmlns:ds="http://schemas.openxmlformats.org/officeDocument/2006/customXml" ds:itemID="{6B4F5642-3D3A-4FED-BD87-753A5C1C37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16348</Words>
  <Characters>93186</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CBE student</dc:creator>
  <cp:keywords/>
  <dc:description/>
  <cp:lastModifiedBy>Diamanto Angelopoulou</cp:lastModifiedBy>
  <cp:revision>3</cp:revision>
  <cp:lastPrinted>2021-01-11T18:28:00Z</cp:lastPrinted>
  <dcterms:created xsi:type="dcterms:W3CDTF">2021-12-25T12:39:00Z</dcterms:created>
  <dcterms:modified xsi:type="dcterms:W3CDTF">2021-12-25T12:45:00Z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id="2jMXE98c"/&gt;&lt;style id="http://www.zotero.org/styles/elsevier-vancouver" hasBibliography="1" bibliographyStyleHasBeenSet="1"/&gt;&lt;prefs&gt;&lt;pref name="fieldType" value="Field"/&gt;&lt;/prefs&gt;&lt;/data&gt;</vt:lpwstr>
  </property>
  <property fmtid="{D5CDD505-2E9C-101B-9397-08002B2CF9AE}" pid="3" name="ContentTypeId">
    <vt:lpwstr>0x0101009ABD2BC7872B0E469C3F25044C0EB77F</vt:lpwstr>
  </property>
  <property fmtid="{D5CDD505-2E9C-101B-9397-08002B2CF9AE}" pid="4" name="_dlc_DocIdItemGuid">
    <vt:lpwstr>cdcc6be3-8d20-4b16-8594-00493458e4a3</vt:lpwstr>
  </property>
</Properties>
</file>