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93DC2" w14:textId="0E742517" w:rsidR="005B76B7" w:rsidRPr="005B76B7" w:rsidRDefault="005B76B7" w:rsidP="005B76B7">
      <w:pPr>
        <w:spacing w:after="0" w:line="240" w:lineRule="auto"/>
        <w:rPr>
          <w:rFonts w:ascii="Times New Roman" w:eastAsia="Calibri" w:hAnsi="Times New Roman" w:cs="Times New Roman"/>
          <w:bCs/>
          <w:lang w:val="en-US"/>
        </w:rPr>
      </w:pPr>
      <w:r w:rsidRPr="005B76B7">
        <w:rPr>
          <w:rFonts w:ascii="Times New Roman" w:eastAsia="Calibri" w:hAnsi="Times New Roman" w:cs="Times New Roman"/>
          <w:bCs/>
          <w:lang w:val="en-US"/>
        </w:rPr>
        <w:t xml:space="preserve">This is the accepted version of a paper submitted to </w:t>
      </w:r>
      <w:r w:rsidRPr="00FE624C">
        <w:rPr>
          <w:rFonts w:ascii="Times New Roman" w:eastAsia="Calibri" w:hAnsi="Times New Roman" w:cs="Times New Roman"/>
          <w:bCs/>
          <w:i/>
          <w:iCs/>
          <w:lang w:val="en-US"/>
        </w:rPr>
        <w:t xml:space="preserve">Scandinavian Journal of Disability Research </w:t>
      </w:r>
      <w:r w:rsidRPr="005B76B7">
        <w:rPr>
          <w:rFonts w:ascii="Times New Roman" w:eastAsia="Calibri" w:hAnsi="Times New Roman" w:cs="Times New Roman"/>
          <w:bCs/>
          <w:lang w:val="en-US"/>
        </w:rPr>
        <w:t>[</w:t>
      </w:r>
      <w:r w:rsidR="00FE624C" w:rsidRPr="00FE624C">
        <w:rPr>
          <w:rFonts w:ascii="Times New Roman" w:eastAsia="Calibri" w:hAnsi="Times New Roman" w:cs="Times New Roman"/>
          <w:bCs/>
          <w:lang w:val="en-US"/>
        </w:rPr>
        <w:t xml:space="preserve">ISSN: </w:t>
      </w:r>
      <w:r w:rsidR="007976C5" w:rsidRPr="00FE624C">
        <w:rPr>
          <w:rFonts w:ascii="Times New Roman" w:hAnsi="Times New Roman" w:cs="Times New Roman"/>
          <w:color w:val="202124"/>
          <w:sz w:val="21"/>
          <w:szCs w:val="21"/>
          <w:shd w:val="clear" w:color="auto" w:fill="FFFFFF"/>
        </w:rPr>
        <w:t>17453011</w:t>
      </w:r>
      <w:r w:rsidRPr="005B76B7">
        <w:rPr>
          <w:rFonts w:ascii="Times New Roman" w:eastAsia="Calibri" w:hAnsi="Times New Roman" w:cs="Times New Roman"/>
          <w:lang w:val="en-US"/>
        </w:rPr>
        <w:t>].</w:t>
      </w:r>
      <w:r w:rsidRPr="005B76B7">
        <w:rPr>
          <w:rFonts w:ascii="Times New Roman" w:eastAsia="Calibri" w:hAnsi="Times New Roman" w:cs="Times New Roman"/>
          <w:bCs/>
          <w:lang w:val="en-US"/>
        </w:rPr>
        <w:t xml:space="preserve"> </w:t>
      </w:r>
    </w:p>
    <w:p w14:paraId="48932341" w14:textId="77777777" w:rsidR="005B76B7" w:rsidRPr="005B76B7" w:rsidRDefault="005B76B7" w:rsidP="005B76B7">
      <w:pPr>
        <w:spacing w:after="0" w:line="240" w:lineRule="auto"/>
        <w:rPr>
          <w:rFonts w:ascii="Times New Roman" w:eastAsia="Calibri" w:hAnsi="Times New Roman" w:cs="Times New Roman"/>
          <w:bCs/>
          <w:lang w:val="en-US"/>
        </w:rPr>
      </w:pPr>
    </w:p>
    <w:p w14:paraId="4FBC550C" w14:textId="77777777" w:rsidR="005B76B7" w:rsidRPr="005B76B7" w:rsidRDefault="005B76B7" w:rsidP="005B76B7">
      <w:pPr>
        <w:spacing w:after="0" w:line="240" w:lineRule="auto"/>
        <w:rPr>
          <w:rFonts w:ascii="Times New Roman" w:eastAsia="Calibri" w:hAnsi="Times New Roman" w:cs="Times New Roman"/>
          <w:bCs/>
          <w:lang w:val="en-US"/>
        </w:rPr>
      </w:pPr>
    </w:p>
    <w:p w14:paraId="07177E70" w14:textId="77777777" w:rsidR="005B76B7" w:rsidRPr="005B76B7" w:rsidRDefault="005B76B7" w:rsidP="005B76B7">
      <w:pPr>
        <w:spacing w:after="0" w:line="240" w:lineRule="auto"/>
        <w:rPr>
          <w:rFonts w:ascii="Times New Roman" w:eastAsia="Calibri" w:hAnsi="Times New Roman" w:cs="Times New Roman"/>
          <w:bCs/>
          <w:lang w:val="en-US"/>
        </w:rPr>
      </w:pPr>
      <w:r w:rsidRPr="005B76B7">
        <w:rPr>
          <w:rFonts w:ascii="Times New Roman" w:eastAsia="Calibri" w:hAnsi="Times New Roman" w:cs="Times New Roman"/>
          <w:bCs/>
          <w:lang w:val="en-US"/>
        </w:rPr>
        <w:t xml:space="preserve">This manuscript version is made available under the CC-BY-NC-ND Creative Commons 4.0 license </w:t>
      </w:r>
      <w:hyperlink r:id="rId8" w:history="1">
        <w:r w:rsidRPr="005B76B7">
          <w:rPr>
            <w:rFonts w:ascii="Times New Roman" w:eastAsia="Calibri" w:hAnsi="Times New Roman" w:cs="Times New Roman"/>
            <w:bCs/>
            <w:color w:val="0563C1"/>
            <w:u w:val="single"/>
            <w:lang w:val="en-US"/>
          </w:rPr>
          <w:t>http://creativecommons.org/licenses/by-nc-nd/4.0/</w:t>
        </w:r>
      </w:hyperlink>
      <w:r w:rsidRPr="005B76B7">
        <w:rPr>
          <w:rFonts w:ascii="Times New Roman" w:eastAsia="Calibri" w:hAnsi="Times New Roman" w:cs="Times New Roman"/>
          <w:bCs/>
          <w:lang w:val="en-US"/>
        </w:rPr>
        <w:t xml:space="preserve"> </w:t>
      </w:r>
    </w:p>
    <w:p w14:paraId="2B5A3055" w14:textId="77777777" w:rsidR="005B76B7" w:rsidRPr="005B76B7" w:rsidRDefault="005B76B7" w:rsidP="005B76B7">
      <w:pPr>
        <w:spacing w:after="0" w:line="240" w:lineRule="auto"/>
        <w:rPr>
          <w:rFonts w:ascii="Times New Roman" w:eastAsia="Calibri" w:hAnsi="Times New Roman" w:cs="Times New Roman"/>
          <w:bCs/>
          <w:lang w:val="en-US"/>
        </w:rPr>
      </w:pPr>
    </w:p>
    <w:p w14:paraId="2C6B0FE0" w14:textId="77777777" w:rsidR="005B76B7" w:rsidRPr="005B76B7" w:rsidRDefault="005B76B7" w:rsidP="005B76B7">
      <w:pPr>
        <w:spacing w:after="0" w:line="240" w:lineRule="auto"/>
        <w:rPr>
          <w:rFonts w:ascii="Times New Roman" w:eastAsia="Calibri" w:hAnsi="Times New Roman" w:cs="Times New Roman"/>
          <w:bCs/>
        </w:rPr>
      </w:pPr>
    </w:p>
    <w:p w14:paraId="224CC62A" w14:textId="77777777" w:rsidR="005B76B7" w:rsidRPr="005B76B7" w:rsidRDefault="005B76B7" w:rsidP="005B76B7">
      <w:pPr>
        <w:spacing w:after="0" w:line="240" w:lineRule="auto"/>
        <w:rPr>
          <w:rFonts w:ascii="Times New Roman" w:eastAsia="Calibri" w:hAnsi="Times New Roman" w:cs="Times New Roman"/>
          <w:b/>
        </w:rPr>
      </w:pPr>
      <w:r w:rsidRPr="005B76B7">
        <w:rPr>
          <w:rFonts w:ascii="Times New Roman" w:eastAsia="Calibri" w:hAnsi="Times New Roman" w:cs="Times New Roman"/>
          <w:b/>
        </w:rPr>
        <w:t>Cite as:</w:t>
      </w:r>
    </w:p>
    <w:p w14:paraId="765AFF2A" w14:textId="222FDFEE" w:rsidR="005B76B7" w:rsidRPr="005B76B7" w:rsidRDefault="005B76B7" w:rsidP="007976C5">
      <w:pPr>
        <w:pStyle w:val="NoSpacing"/>
        <w:spacing w:before="240" w:after="240"/>
        <w:rPr>
          <w:rFonts w:ascii="Times New Roman" w:eastAsia="Calibri" w:hAnsi="Times New Roman" w:cs="Times New Roman"/>
          <w:bCs/>
          <w:lang w:val="en-US"/>
        </w:rPr>
      </w:pPr>
      <w:r>
        <w:rPr>
          <w:rFonts w:ascii="Times New Roman" w:eastAsia="Calibri" w:hAnsi="Times New Roman" w:cs="Times New Roman"/>
          <w:bCs/>
        </w:rPr>
        <w:t xml:space="preserve">Berghs, M, </w:t>
      </w:r>
      <w:r w:rsidRPr="005B76B7">
        <w:rPr>
          <w:rFonts w:ascii="Times New Roman" w:eastAsia="Calibri" w:hAnsi="Times New Roman" w:cs="Times New Roman"/>
          <w:bCs/>
        </w:rPr>
        <w:t>Dyson</w:t>
      </w:r>
      <w:r w:rsidR="00E86B6A">
        <w:rPr>
          <w:rFonts w:ascii="Times New Roman" w:eastAsia="Calibri" w:hAnsi="Times New Roman" w:cs="Times New Roman"/>
          <w:bCs/>
        </w:rPr>
        <w:t>,</w:t>
      </w:r>
      <w:r w:rsidRPr="005B76B7">
        <w:rPr>
          <w:rFonts w:ascii="Times New Roman" w:eastAsia="Calibri" w:hAnsi="Times New Roman" w:cs="Times New Roman"/>
          <w:bCs/>
        </w:rPr>
        <w:t xml:space="preserve"> S</w:t>
      </w:r>
      <w:r w:rsidR="00E86B6A">
        <w:rPr>
          <w:rFonts w:ascii="Times New Roman" w:eastAsia="Calibri" w:hAnsi="Times New Roman" w:cs="Times New Roman"/>
          <w:bCs/>
        </w:rPr>
        <w:t>.</w:t>
      </w:r>
      <w:r w:rsidRPr="005B76B7">
        <w:rPr>
          <w:rFonts w:ascii="Times New Roman" w:eastAsia="Calibri" w:hAnsi="Times New Roman" w:cs="Times New Roman"/>
          <w:bCs/>
        </w:rPr>
        <w:t>M</w:t>
      </w:r>
      <w:r w:rsidR="00E86B6A">
        <w:rPr>
          <w:rFonts w:ascii="Times New Roman" w:eastAsia="Calibri" w:hAnsi="Times New Roman" w:cs="Times New Roman"/>
          <w:bCs/>
        </w:rPr>
        <w:t>.</w:t>
      </w:r>
      <w:r w:rsidRPr="005B76B7">
        <w:rPr>
          <w:rFonts w:ascii="Times New Roman" w:eastAsia="Calibri" w:hAnsi="Times New Roman" w:cs="Times New Roman"/>
          <w:bCs/>
        </w:rPr>
        <w:t xml:space="preserve">, </w:t>
      </w:r>
      <w:r>
        <w:rPr>
          <w:rFonts w:ascii="Times New Roman" w:eastAsia="Calibri" w:hAnsi="Times New Roman" w:cs="Times New Roman"/>
          <w:bCs/>
        </w:rPr>
        <w:t>Greene</w:t>
      </w:r>
      <w:r w:rsidR="00E86B6A">
        <w:rPr>
          <w:rFonts w:ascii="Times New Roman" w:eastAsia="Calibri" w:hAnsi="Times New Roman" w:cs="Times New Roman"/>
          <w:bCs/>
        </w:rPr>
        <w:t>,</w:t>
      </w:r>
      <w:r>
        <w:rPr>
          <w:rFonts w:ascii="Times New Roman" w:eastAsia="Calibri" w:hAnsi="Times New Roman" w:cs="Times New Roman"/>
          <w:bCs/>
        </w:rPr>
        <w:t xml:space="preserve"> A</w:t>
      </w:r>
      <w:r w:rsidR="00E86B6A">
        <w:rPr>
          <w:rFonts w:ascii="Times New Roman" w:eastAsia="Calibri" w:hAnsi="Times New Roman" w:cs="Times New Roman"/>
          <w:bCs/>
        </w:rPr>
        <w:t>.</w:t>
      </w:r>
      <w:r>
        <w:rPr>
          <w:rFonts w:ascii="Times New Roman" w:eastAsia="Calibri" w:hAnsi="Times New Roman" w:cs="Times New Roman"/>
          <w:bCs/>
        </w:rPr>
        <w:t>M</w:t>
      </w:r>
      <w:r w:rsidR="00E86B6A">
        <w:rPr>
          <w:rFonts w:ascii="Times New Roman" w:eastAsia="Calibri" w:hAnsi="Times New Roman" w:cs="Times New Roman"/>
          <w:bCs/>
        </w:rPr>
        <w:t>.</w:t>
      </w:r>
      <w:r>
        <w:rPr>
          <w:rFonts w:ascii="Times New Roman" w:eastAsia="Calibri" w:hAnsi="Times New Roman" w:cs="Times New Roman"/>
          <w:bCs/>
        </w:rPr>
        <w:t xml:space="preserve">, </w:t>
      </w:r>
      <w:r w:rsidRPr="005B76B7">
        <w:rPr>
          <w:rFonts w:ascii="Times New Roman" w:eastAsia="Calibri" w:hAnsi="Times New Roman" w:cs="Times New Roman"/>
          <w:bCs/>
        </w:rPr>
        <w:t>Atkin</w:t>
      </w:r>
      <w:r w:rsidR="00E86B6A">
        <w:rPr>
          <w:rFonts w:ascii="Times New Roman" w:eastAsia="Calibri" w:hAnsi="Times New Roman" w:cs="Times New Roman"/>
          <w:bCs/>
        </w:rPr>
        <w:t>,</w:t>
      </w:r>
      <w:r w:rsidRPr="005B76B7">
        <w:rPr>
          <w:rFonts w:ascii="Times New Roman" w:eastAsia="Calibri" w:hAnsi="Times New Roman" w:cs="Times New Roman"/>
          <w:bCs/>
        </w:rPr>
        <w:t xml:space="preserve"> K</w:t>
      </w:r>
      <w:r w:rsidR="00E86B6A">
        <w:rPr>
          <w:rFonts w:ascii="Times New Roman" w:eastAsia="Calibri" w:hAnsi="Times New Roman" w:cs="Times New Roman"/>
          <w:bCs/>
        </w:rPr>
        <w:t>.</w:t>
      </w:r>
      <w:r w:rsidRPr="005B76B7">
        <w:rPr>
          <w:rFonts w:ascii="Times New Roman" w:eastAsia="Calibri" w:hAnsi="Times New Roman" w:cs="Times New Roman"/>
          <w:bCs/>
        </w:rPr>
        <w:t xml:space="preserve"> </w:t>
      </w:r>
      <w:r>
        <w:rPr>
          <w:rFonts w:ascii="Times New Roman" w:eastAsia="Calibri" w:hAnsi="Times New Roman" w:cs="Times New Roman"/>
          <w:bCs/>
        </w:rPr>
        <w:t>and</w:t>
      </w:r>
      <w:r w:rsidRPr="005B76B7">
        <w:rPr>
          <w:rFonts w:ascii="Times New Roman" w:eastAsia="Calibri" w:hAnsi="Times New Roman" w:cs="Times New Roman"/>
          <w:bCs/>
        </w:rPr>
        <w:t xml:space="preserve"> </w:t>
      </w:r>
      <w:r w:rsidR="00595DC6">
        <w:rPr>
          <w:rFonts w:ascii="Times New Roman" w:eastAsia="Calibri" w:hAnsi="Times New Roman" w:cs="Times New Roman"/>
          <w:bCs/>
        </w:rPr>
        <w:t>Morrison</w:t>
      </w:r>
      <w:r w:rsidRPr="005B76B7">
        <w:rPr>
          <w:rFonts w:ascii="Times New Roman" w:eastAsia="Calibri" w:hAnsi="Times New Roman" w:cs="Times New Roman"/>
          <w:bCs/>
        </w:rPr>
        <w:t xml:space="preserve">, </w:t>
      </w:r>
      <w:r>
        <w:rPr>
          <w:rFonts w:ascii="Times New Roman" w:eastAsia="Calibri" w:hAnsi="Times New Roman" w:cs="Times New Roman"/>
          <w:bCs/>
        </w:rPr>
        <w:t>V</w:t>
      </w:r>
      <w:r w:rsidR="00E86B6A">
        <w:rPr>
          <w:rFonts w:ascii="Times New Roman" w:eastAsia="Calibri" w:hAnsi="Times New Roman" w:cs="Times New Roman"/>
          <w:bCs/>
        </w:rPr>
        <w:t>.</w:t>
      </w:r>
      <w:r w:rsidRPr="005B76B7">
        <w:rPr>
          <w:rFonts w:ascii="Times New Roman" w:eastAsia="Calibri" w:hAnsi="Times New Roman" w:cs="Times New Roman"/>
          <w:bCs/>
        </w:rPr>
        <w:t xml:space="preserve"> (2021)</w:t>
      </w:r>
      <w:r w:rsidR="007976C5">
        <w:rPr>
          <w:rFonts w:ascii="Times New Roman" w:eastAsia="Calibri" w:hAnsi="Times New Roman" w:cs="Times New Roman"/>
          <w:bCs/>
        </w:rPr>
        <w:t xml:space="preserve"> ‘They Can Replace You at Any Time!”: (In)Visible Hyper-Ableism, Employment and Sickle Cell Disorders in England, </w:t>
      </w:r>
      <w:r w:rsidR="007976C5" w:rsidRPr="00E86B6A">
        <w:rPr>
          <w:rFonts w:ascii="Times New Roman" w:eastAsia="Calibri" w:hAnsi="Times New Roman" w:cs="Times New Roman"/>
          <w:bCs/>
          <w:i/>
          <w:iCs/>
        </w:rPr>
        <w:t>Scandinavian Journal of Disability Research</w:t>
      </w:r>
      <w:r w:rsidR="007976C5">
        <w:rPr>
          <w:rFonts w:ascii="Times New Roman" w:eastAsia="Calibri" w:hAnsi="Times New Roman" w:cs="Times New Roman"/>
          <w:bCs/>
        </w:rPr>
        <w:t>,</w:t>
      </w:r>
      <w:r w:rsidRPr="005B76B7">
        <w:rPr>
          <w:rFonts w:ascii="Times New Roman" w:eastAsia="Calibri" w:hAnsi="Times New Roman" w:cs="Times New Roman"/>
          <w:bCs/>
        </w:rPr>
        <w:t xml:space="preserve"> </w:t>
      </w:r>
      <w:r w:rsidR="00780631">
        <w:rPr>
          <w:rFonts w:ascii="Times New Roman" w:eastAsia="Calibri" w:hAnsi="Times New Roman" w:cs="Times New Roman"/>
          <w:bCs/>
        </w:rPr>
        <w:t>In Press.</w:t>
      </w:r>
    </w:p>
    <w:p w14:paraId="1BFBDA28" w14:textId="77777777" w:rsidR="005B76B7" w:rsidRPr="005B76B7" w:rsidRDefault="005B76B7" w:rsidP="005B76B7">
      <w:pPr>
        <w:spacing w:after="0" w:line="240" w:lineRule="auto"/>
        <w:rPr>
          <w:rFonts w:ascii="Calibri" w:eastAsia="Calibri" w:hAnsi="Calibri" w:cs="Times New Roman"/>
          <w:bCs/>
        </w:rPr>
      </w:pPr>
    </w:p>
    <w:p w14:paraId="34A67A41" w14:textId="36876151" w:rsidR="00B86110" w:rsidRDefault="00B86110" w:rsidP="00B86110">
      <w:pPr>
        <w:pStyle w:val="NoSpacing"/>
        <w:spacing w:before="240" w:after="240"/>
        <w:rPr>
          <w:rFonts w:ascii="Times New Roman" w:hAnsi="Times New Roman" w:cs="Times New Roman"/>
          <w:b/>
          <w:bCs/>
          <w:sz w:val="24"/>
          <w:szCs w:val="24"/>
        </w:rPr>
      </w:pPr>
      <w:bookmarkStart w:id="0" w:name="_Hlk88749626"/>
      <w:r>
        <w:rPr>
          <w:rFonts w:ascii="Times New Roman" w:hAnsi="Times New Roman" w:cs="Times New Roman"/>
          <w:b/>
          <w:bCs/>
          <w:sz w:val="24"/>
          <w:szCs w:val="24"/>
        </w:rPr>
        <w:t>‘</w:t>
      </w:r>
      <w:r w:rsidRPr="007D378D">
        <w:rPr>
          <w:rFonts w:ascii="Times New Roman" w:hAnsi="Times New Roman" w:cs="Times New Roman"/>
          <w:b/>
          <w:bCs/>
          <w:sz w:val="24"/>
          <w:szCs w:val="24"/>
        </w:rPr>
        <w:t xml:space="preserve">They </w:t>
      </w:r>
      <w:r>
        <w:rPr>
          <w:rFonts w:ascii="Times New Roman" w:hAnsi="Times New Roman" w:cs="Times New Roman"/>
          <w:b/>
          <w:bCs/>
          <w:sz w:val="24"/>
          <w:szCs w:val="24"/>
        </w:rPr>
        <w:t>C</w:t>
      </w:r>
      <w:r w:rsidRPr="007D378D">
        <w:rPr>
          <w:rFonts w:ascii="Times New Roman" w:hAnsi="Times New Roman" w:cs="Times New Roman"/>
          <w:b/>
          <w:bCs/>
          <w:sz w:val="24"/>
          <w:szCs w:val="24"/>
        </w:rPr>
        <w:t xml:space="preserve">an </w:t>
      </w:r>
      <w:r>
        <w:rPr>
          <w:rFonts w:ascii="Times New Roman" w:hAnsi="Times New Roman" w:cs="Times New Roman"/>
          <w:b/>
          <w:bCs/>
          <w:sz w:val="24"/>
          <w:szCs w:val="24"/>
        </w:rPr>
        <w:t>R</w:t>
      </w:r>
      <w:r w:rsidRPr="007D378D">
        <w:rPr>
          <w:rFonts w:ascii="Times New Roman" w:hAnsi="Times New Roman" w:cs="Times New Roman"/>
          <w:b/>
          <w:bCs/>
          <w:sz w:val="24"/>
          <w:szCs w:val="24"/>
        </w:rPr>
        <w:t xml:space="preserve">eplace </w:t>
      </w:r>
      <w:r>
        <w:rPr>
          <w:rFonts w:ascii="Times New Roman" w:hAnsi="Times New Roman" w:cs="Times New Roman"/>
          <w:b/>
          <w:bCs/>
          <w:sz w:val="24"/>
          <w:szCs w:val="24"/>
        </w:rPr>
        <w:t>Y</w:t>
      </w:r>
      <w:r w:rsidRPr="007D378D">
        <w:rPr>
          <w:rFonts w:ascii="Times New Roman" w:hAnsi="Times New Roman" w:cs="Times New Roman"/>
          <w:b/>
          <w:bCs/>
          <w:sz w:val="24"/>
          <w:szCs w:val="24"/>
        </w:rPr>
        <w:t xml:space="preserve">ou </w:t>
      </w:r>
      <w:r>
        <w:rPr>
          <w:rFonts w:ascii="Times New Roman" w:hAnsi="Times New Roman" w:cs="Times New Roman"/>
          <w:b/>
          <w:bCs/>
          <w:sz w:val="24"/>
          <w:szCs w:val="24"/>
        </w:rPr>
        <w:t>a</w:t>
      </w:r>
      <w:r w:rsidRPr="007D378D">
        <w:rPr>
          <w:rFonts w:ascii="Times New Roman" w:hAnsi="Times New Roman" w:cs="Times New Roman"/>
          <w:b/>
          <w:bCs/>
          <w:sz w:val="24"/>
          <w:szCs w:val="24"/>
        </w:rPr>
        <w:t xml:space="preserve">t </w:t>
      </w:r>
      <w:r>
        <w:rPr>
          <w:rFonts w:ascii="Times New Roman" w:hAnsi="Times New Roman" w:cs="Times New Roman"/>
          <w:b/>
          <w:bCs/>
          <w:sz w:val="24"/>
          <w:szCs w:val="24"/>
        </w:rPr>
        <w:t>A</w:t>
      </w:r>
      <w:r w:rsidRPr="007D378D">
        <w:rPr>
          <w:rFonts w:ascii="Times New Roman" w:hAnsi="Times New Roman" w:cs="Times New Roman"/>
          <w:b/>
          <w:bCs/>
          <w:sz w:val="24"/>
          <w:szCs w:val="24"/>
        </w:rPr>
        <w:t xml:space="preserve">ny </w:t>
      </w:r>
      <w:r>
        <w:rPr>
          <w:rFonts w:ascii="Times New Roman" w:hAnsi="Times New Roman" w:cs="Times New Roman"/>
          <w:b/>
          <w:bCs/>
          <w:sz w:val="24"/>
          <w:szCs w:val="24"/>
        </w:rPr>
        <w:t>T</w:t>
      </w:r>
      <w:r w:rsidRPr="007D378D">
        <w:rPr>
          <w:rFonts w:ascii="Times New Roman" w:hAnsi="Times New Roman" w:cs="Times New Roman"/>
          <w:b/>
          <w:bCs/>
          <w:sz w:val="24"/>
          <w:szCs w:val="24"/>
        </w:rPr>
        <w:t>ime!</w:t>
      </w:r>
      <w:r>
        <w:rPr>
          <w:rFonts w:ascii="Times New Roman" w:hAnsi="Times New Roman" w:cs="Times New Roman"/>
          <w:b/>
          <w:bCs/>
          <w:sz w:val="24"/>
          <w:szCs w:val="24"/>
        </w:rPr>
        <w:t>’</w:t>
      </w:r>
      <w:r w:rsidRPr="007D378D">
        <w:rPr>
          <w:rFonts w:ascii="Times New Roman" w:hAnsi="Times New Roman" w:cs="Times New Roman"/>
          <w:b/>
          <w:bCs/>
          <w:sz w:val="24"/>
          <w:szCs w:val="24"/>
        </w:rPr>
        <w:t xml:space="preserve">: (In)Visible </w:t>
      </w:r>
      <w:r>
        <w:rPr>
          <w:rFonts w:ascii="Times New Roman" w:hAnsi="Times New Roman" w:cs="Times New Roman"/>
          <w:b/>
          <w:bCs/>
          <w:sz w:val="24"/>
          <w:szCs w:val="24"/>
        </w:rPr>
        <w:t>Hyper-</w:t>
      </w:r>
      <w:r w:rsidRPr="007D378D">
        <w:rPr>
          <w:rFonts w:ascii="Times New Roman" w:hAnsi="Times New Roman" w:cs="Times New Roman"/>
          <w:b/>
          <w:bCs/>
          <w:sz w:val="24"/>
          <w:szCs w:val="24"/>
        </w:rPr>
        <w:t xml:space="preserve">Ableism, </w:t>
      </w:r>
      <w:r>
        <w:rPr>
          <w:rFonts w:ascii="Times New Roman" w:hAnsi="Times New Roman" w:cs="Times New Roman"/>
          <w:b/>
          <w:bCs/>
          <w:sz w:val="24"/>
          <w:szCs w:val="24"/>
        </w:rPr>
        <w:t>E</w:t>
      </w:r>
      <w:r w:rsidRPr="007D378D">
        <w:rPr>
          <w:rFonts w:ascii="Times New Roman" w:hAnsi="Times New Roman" w:cs="Times New Roman"/>
          <w:b/>
          <w:bCs/>
          <w:sz w:val="24"/>
          <w:szCs w:val="24"/>
        </w:rPr>
        <w:t>mployment and Sickle Cell Disorders in England</w:t>
      </w:r>
    </w:p>
    <w:bookmarkEnd w:id="0"/>
    <w:p w14:paraId="42E97226" w14:textId="66AFE2D4" w:rsidR="00DD3E85" w:rsidRDefault="00DD3E85" w:rsidP="00DD3E85">
      <w:pPr>
        <w:spacing w:before="240" w:after="240"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10CCE4B7" w14:textId="77777777" w:rsidR="00DD3E85" w:rsidRDefault="00DD3E85" w:rsidP="00DD3E85">
      <w:pPr>
        <w:kinsoku w:val="0"/>
        <w:overflowPunct w:val="0"/>
        <w:spacing w:before="240" w:after="240" w:line="240" w:lineRule="auto"/>
        <w:textAlignment w:val="baseline"/>
        <w:rPr>
          <w:rFonts w:ascii="Times New Roman" w:eastAsiaTheme="minorEastAsia" w:hAnsi="Times New Roman" w:cs="Times New Roman"/>
          <w:kern w:val="24"/>
          <w:sz w:val="24"/>
          <w:szCs w:val="24"/>
          <w:lang w:val="en-US"/>
        </w:rPr>
      </w:pPr>
      <w:r>
        <w:rPr>
          <w:rFonts w:ascii="Times New Roman" w:eastAsiaTheme="minorEastAsia" w:hAnsi="Times New Roman" w:cs="Times New Roman"/>
          <w:kern w:val="24"/>
          <w:sz w:val="24"/>
          <w:szCs w:val="24"/>
          <w:lang w:val="en-US"/>
        </w:rPr>
        <w:t xml:space="preserve">This paper explores how ableism interacts with multiple identities in the workplace, in order to understand barriers and enablers to employment. Two focus group discussions and forty-seven semi-structured interviews were conducted with people who have sickle cell disorders (SCD). In England, SCD primarily affects people of Black African and Black Caribbean descent and is understood as an invisible disability because its signs and symptoms can be hidden. When exploring how participants give meaning to their experiences, we find that ableism acts as an embodied social sorting that foregrounds disablism, sexism and racism, requiring research participants not only to be ‘fit for’ work but also to ‘fit in’ at work. This makes invisible disabilities visible, allowing implicit and explicit disability discriminations. We advance theorizing in this area, by offering </w:t>
      </w:r>
      <w:r>
        <w:rPr>
          <w:rFonts w:ascii="Times New Roman" w:hAnsi="Times New Roman" w:cs="Times New Roman"/>
          <w:sz w:val="24"/>
          <w:szCs w:val="24"/>
        </w:rPr>
        <w:t>more nuanced conceptions of ableism within the workplace. Ableism is linked to discriminatory practices and power-dynamics which prevent access to employment, retention and career development and also challenge ensuring health for any encumbered body.</w:t>
      </w:r>
    </w:p>
    <w:p w14:paraId="1F6EE9D8" w14:textId="77777777" w:rsidR="00DD3E85" w:rsidRDefault="00DD3E85" w:rsidP="00DD3E85">
      <w:pPr>
        <w:spacing w:before="240"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bCs/>
          <w:sz w:val="24"/>
          <w:szCs w:val="24"/>
        </w:rPr>
        <w:t xml:space="preserve">ableism, intersectionality, employment, ethnicity, sickle cell </w:t>
      </w:r>
    </w:p>
    <w:p w14:paraId="47BF0CE0" w14:textId="753F93C6" w:rsidR="009C11FA" w:rsidRDefault="009C11FA" w:rsidP="009968EA">
      <w:pPr>
        <w:spacing w:before="240" w:after="240"/>
        <w:rPr>
          <w:rFonts w:ascii="Times New Roman" w:hAnsi="Times New Roman" w:cs="Times New Roman"/>
          <w:b/>
          <w:bCs/>
          <w:sz w:val="24"/>
          <w:szCs w:val="24"/>
        </w:rPr>
      </w:pPr>
      <w:r w:rsidRPr="007D378D">
        <w:rPr>
          <w:rFonts w:ascii="Times New Roman" w:hAnsi="Times New Roman" w:cs="Times New Roman"/>
          <w:b/>
          <w:bCs/>
          <w:sz w:val="24"/>
          <w:szCs w:val="24"/>
        </w:rPr>
        <w:t>Introduction</w:t>
      </w:r>
    </w:p>
    <w:p w14:paraId="04226678" w14:textId="2D4A5ED0" w:rsidR="004F07D3" w:rsidRDefault="004F07D3" w:rsidP="00F95F6F">
      <w:pPr>
        <w:kinsoku w:val="0"/>
        <w:overflowPunct w:val="0"/>
        <w:spacing w:before="240" w:after="24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This empirical research study took place in England in 2018-2020 before the pandemic occurred. It involved understanding employment barriers and enablers for people who have an inherited genetic condition called sickle cell disorder (SCD). </w:t>
      </w:r>
      <w:r>
        <w:rPr>
          <w:rFonts w:ascii="Times New Roman" w:eastAsiaTheme="minorEastAsia" w:hAnsi="Times New Roman" w:cs="Times New Roman"/>
          <w:kern w:val="24"/>
          <w:sz w:val="24"/>
          <w:szCs w:val="24"/>
          <w:lang w:val="en-US"/>
        </w:rPr>
        <w:t>While SCD affects men and women of African, African-Caribbean, Middle-Eastern, Indian and Southern European descent globally, in England it occurs mainly in British people of African and African-Caribbean origin. It is one of the main inherited genetic conditions affecting around five percent of the global population and is the most common genetic condition</w:t>
      </w:r>
      <w:r w:rsidR="00114ACE">
        <w:rPr>
          <w:rFonts w:ascii="Times New Roman" w:eastAsiaTheme="minorEastAsia" w:hAnsi="Times New Roman" w:cs="Times New Roman"/>
          <w:kern w:val="24"/>
          <w:sz w:val="24"/>
          <w:szCs w:val="24"/>
          <w:lang w:val="en-US"/>
        </w:rPr>
        <w:t xml:space="preserve"> in the United Kingdom (UK), </w:t>
      </w:r>
      <w:r>
        <w:rPr>
          <w:rFonts w:ascii="Times New Roman" w:eastAsiaTheme="minorEastAsia" w:hAnsi="Times New Roman" w:cs="Times New Roman"/>
          <w:kern w:val="24"/>
          <w:sz w:val="24"/>
          <w:szCs w:val="24"/>
          <w:lang w:val="en-US"/>
        </w:rPr>
        <w:t xml:space="preserve">affecting around 15,000 people (Dyson 2019). </w:t>
      </w:r>
    </w:p>
    <w:p w14:paraId="793B775F" w14:textId="77777777" w:rsidR="00436BEB" w:rsidRDefault="009C11FA" w:rsidP="0079777C">
      <w:pPr>
        <w:kinsoku w:val="0"/>
        <w:overflowPunct w:val="0"/>
        <w:spacing w:before="240" w:after="240" w:line="240" w:lineRule="auto"/>
        <w:textAlignment w:val="baseline"/>
        <w:rPr>
          <w:rFonts w:ascii="Times New Roman" w:eastAsiaTheme="minorEastAsia" w:hAnsi="Times New Roman" w:cs="Times New Roman"/>
          <w:kern w:val="24"/>
          <w:sz w:val="24"/>
          <w:szCs w:val="24"/>
          <w:lang w:val="en-US"/>
        </w:rPr>
      </w:pPr>
      <w:r w:rsidRPr="007D378D">
        <w:rPr>
          <w:rFonts w:ascii="Times New Roman" w:eastAsiaTheme="minorEastAsia" w:hAnsi="Times New Roman" w:cs="Times New Roman"/>
          <w:kern w:val="24"/>
          <w:sz w:val="24"/>
          <w:szCs w:val="24"/>
          <w:lang w:val="en-US"/>
        </w:rPr>
        <w:t>In some people</w:t>
      </w:r>
      <w:r w:rsidR="00C64AF0">
        <w:rPr>
          <w:rFonts w:ascii="Times New Roman" w:eastAsiaTheme="minorEastAsia" w:hAnsi="Times New Roman" w:cs="Times New Roman"/>
          <w:kern w:val="24"/>
          <w:sz w:val="24"/>
          <w:szCs w:val="24"/>
          <w:lang w:val="en-US"/>
        </w:rPr>
        <w:t>,</w:t>
      </w:r>
      <w:r w:rsidRPr="007D378D">
        <w:rPr>
          <w:rFonts w:ascii="Times New Roman" w:eastAsiaTheme="minorEastAsia" w:hAnsi="Times New Roman" w:cs="Times New Roman"/>
          <w:kern w:val="24"/>
          <w:sz w:val="24"/>
          <w:szCs w:val="24"/>
          <w:lang w:val="en-US"/>
        </w:rPr>
        <w:t xml:space="preserve"> </w:t>
      </w:r>
      <w:r>
        <w:rPr>
          <w:rFonts w:ascii="Times New Roman" w:eastAsiaTheme="minorEastAsia" w:hAnsi="Times New Roman" w:cs="Times New Roman"/>
          <w:kern w:val="24"/>
          <w:sz w:val="24"/>
          <w:szCs w:val="24"/>
          <w:lang w:val="en-US"/>
        </w:rPr>
        <w:t>SCD</w:t>
      </w:r>
      <w:r w:rsidRPr="007D378D">
        <w:rPr>
          <w:rFonts w:ascii="Times New Roman" w:eastAsiaTheme="minorEastAsia" w:hAnsi="Times New Roman" w:cs="Times New Roman"/>
          <w:kern w:val="24"/>
          <w:sz w:val="24"/>
          <w:szCs w:val="24"/>
          <w:lang w:val="en-US"/>
        </w:rPr>
        <w:t xml:space="preserve"> can be a mild episodic or chronic condition, while in others it can lead to disablement</w:t>
      </w:r>
      <w:r w:rsidR="00887847">
        <w:rPr>
          <w:rFonts w:ascii="Times New Roman" w:eastAsiaTheme="minorEastAsia" w:hAnsi="Times New Roman" w:cs="Times New Roman"/>
          <w:kern w:val="24"/>
          <w:sz w:val="24"/>
          <w:szCs w:val="24"/>
          <w:lang w:val="en-US"/>
        </w:rPr>
        <w:t xml:space="preserve"> and/or </w:t>
      </w:r>
      <w:r w:rsidRPr="007D378D">
        <w:rPr>
          <w:rFonts w:ascii="Times New Roman" w:eastAsiaTheme="minorEastAsia" w:hAnsi="Times New Roman" w:cs="Times New Roman"/>
          <w:kern w:val="24"/>
          <w:sz w:val="24"/>
          <w:szCs w:val="24"/>
          <w:lang w:val="en-US"/>
        </w:rPr>
        <w:t>is acute and life-threatening.</w:t>
      </w:r>
      <w:r>
        <w:rPr>
          <w:rFonts w:ascii="Times New Roman" w:eastAsiaTheme="minorEastAsia" w:hAnsi="Times New Roman" w:cs="Times New Roman"/>
          <w:kern w:val="24"/>
          <w:sz w:val="24"/>
          <w:szCs w:val="24"/>
          <w:lang w:val="en-US"/>
        </w:rPr>
        <w:t xml:space="preserve"> </w:t>
      </w:r>
      <w:r w:rsidR="00887847">
        <w:rPr>
          <w:rFonts w:ascii="Times New Roman" w:eastAsiaTheme="minorEastAsia" w:hAnsi="Times New Roman" w:cs="Times New Roman"/>
          <w:kern w:val="24"/>
          <w:sz w:val="24"/>
          <w:szCs w:val="24"/>
          <w:lang w:val="en-US"/>
        </w:rPr>
        <w:t>For</w:t>
      </w:r>
      <w:r>
        <w:rPr>
          <w:rFonts w:ascii="Times New Roman" w:eastAsiaTheme="minorEastAsia" w:hAnsi="Times New Roman" w:cs="Times New Roman"/>
          <w:kern w:val="24"/>
          <w:sz w:val="24"/>
          <w:szCs w:val="24"/>
          <w:lang w:val="en-US"/>
        </w:rPr>
        <w:t xml:space="preserve"> individuals, there is no certainty about how the condition will develop and </w:t>
      </w:r>
      <w:r w:rsidR="00825189">
        <w:rPr>
          <w:rFonts w:ascii="Times New Roman" w:eastAsiaTheme="minorEastAsia" w:hAnsi="Times New Roman" w:cs="Times New Roman"/>
          <w:kern w:val="24"/>
          <w:sz w:val="24"/>
          <w:szCs w:val="24"/>
          <w:lang w:val="en-US"/>
        </w:rPr>
        <w:t>consequently,</w:t>
      </w:r>
      <w:r>
        <w:rPr>
          <w:rFonts w:ascii="Times New Roman" w:eastAsiaTheme="minorEastAsia" w:hAnsi="Times New Roman" w:cs="Times New Roman"/>
          <w:kern w:val="24"/>
          <w:sz w:val="24"/>
          <w:szCs w:val="24"/>
          <w:lang w:val="en-US"/>
        </w:rPr>
        <w:t xml:space="preserve"> there is no typical case of SCD for employers. </w:t>
      </w:r>
      <w:r w:rsidRPr="007D378D">
        <w:rPr>
          <w:rFonts w:ascii="Times New Roman" w:eastAsiaTheme="minorEastAsia" w:hAnsi="Times New Roman" w:cs="Times New Roman"/>
          <w:kern w:val="24"/>
          <w:sz w:val="24"/>
          <w:szCs w:val="24"/>
          <w:lang w:val="en-US"/>
        </w:rPr>
        <w:t xml:space="preserve">SCD may also be understood as an invisible disability because the signs and </w:t>
      </w:r>
      <w:r w:rsidRPr="007D378D">
        <w:rPr>
          <w:rFonts w:ascii="Times New Roman" w:eastAsiaTheme="minorEastAsia" w:hAnsi="Times New Roman" w:cs="Times New Roman"/>
          <w:kern w:val="24"/>
          <w:sz w:val="24"/>
          <w:szCs w:val="24"/>
          <w:lang w:val="en-US"/>
        </w:rPr>
        <w:lastRenderedPageBreak/>
        <w:t>symptoms, such as fatigue and chronic pain</w:t>
      </w:r>
      <w:r>
        <w:rPr>
          <w:rFonts w:ascii="Times New Roman" w:eastAsiaTheme="minorEastAsia" w:hAnsi="Times New Roman" w:cs="Times New Roman"/>
          <w:kern w:val="24"/>
          <w:sz w:val="24"/>
          <w:szCs w:val="24"/>
          <w:lang w:val="en-US"/>
        </w:rPr>
        <w:t>,</w:t>
      </w:r>
      <w:r w:rsidRPr="007D378D">
        <w:rPr>
          <w:rFonts w:ascii="Times New Roman" w:eastAsiaTheme="minorEastAsia" w:hAnsi="Times New Roman" w:cs="Times New Roman"/>
          <w:kern w:val="24"/>
          <w:sz w:val="24"/>
          <w:szCs w:val="24"/>
          <w:lang w:val="en-US"/>
        </w:rPr>
        <w:t xml:space="preserve"> can remain hidden.</w:t>
      </w:r>
      <w:r w:rsidR="00765ACC">
        <w:rPr>
          <w:rFonts w:ascii="Times New Roman" w:eastAsiaTheme="minorEastAsia" w:hAnsi="Times New Roman" w:cs="Times New Roman"/>
          <w:kern w:val="24"/>
          <w:sz w:val="24"/>
          <w:szCs w:val="24"/>
          <w:lang w:val="en-US"/>
        </w:rPr>
        <w:t xml:space="preserve"> Symptoms can be acerbated by extremes in temperature, dehydration and stress.</w:t>
      </w:r>
      <w:r w:rsidRPr="007D378D">
        <w:rPr>
          <w:rFonts w:ascii="Times New Roman" w:eastAsiaTheme="minorEastAsia" w:hAnsi="Times New Roman" w:cs="Times New Roman"/>
          <w:kern w:val="24"/>
          <w:sz w:val="24"/>
          <w:szCs w:val="24"/>
          <w:lang w:val="en-US"/>
        </w:rPr>
        <w:t xml:space="preserve"> </w:t>
      </w:r>
      <w:r w:rsidR="00765ACC">
        <w:rPr>
          <w:rFonts w:ascii="Times New Roman" w:eastAsiaTheme="minorEastAsia" w:hAnsi="Times New Roman" w:cs="Times New Roman"/>
          <w:kern w:val="24"/>
          <w:sz w:val="24"/>
          <w:szCs w:val="24"/>
          <w:lang w:val="en-US"/>
        </w:rPr>
        <w:t>Yet, m</w:t>
      </w:r>
      <w:r w:rsidRPr="007D378D">
        <w:rPr>
          <w:rFonts w:ascii="Times New Roman" w:eastAsiaTheme="minorEastAsia" w:hAnsi="Times New Roman" w:cs="Times New Roman"/>
          <w:kern w:val="24"/>
          <w:sz w:val="24"/>
          <w:szCs w:val="24"/>
          <w:lang w:val="en-US"/>
        </w:rPr>
        <w:t xml:space="preserve">ost of our </w:t>
      </w:r>
      <w:r w:rsidR="00FA7D3A">
        <w:rPr>
          <w:rFonts w:ascii="Times New Roman" w:eastAsiaTheme="minorEastAsia" w:hAnsi="Times New Roman" w:cs="Times New Roman"/>
          <w:kern w:val="24"/>
          <w:sz w:val="24"/>
          <w:szCs w:val="24"/>
          <w:lang w:val="en-US"/>
        </w:rPr>
        <w:t xml:space="preserve">research </w:t>
      </w:r>
      <w:r w:rsidR="002E7E27">
        <w:rPr>
          <w:rFonts w:ascii="Times New Roman" w:eastAsiaTheme="minorEastAsia" w:hAnsi="Times New Roman" w:cs="Times New Roman"/>
          <w:kern w:val="24"/>
          <w:sz w:val="24"/>
          <w:szCs w:val="24"/>
          <w:lang w:val="en-US"/>
        </w:rPr>
        <w:t>participant</w:t>
      </w:r>
      <w:r w:rsidRPr="007D378D">
        <w:rPr>
          <w:rFonts w:ascii="Times New Roman" w:eastAsiaTheme="minorEastAsia" w:hAnsi="Times New Roman" w:cs="Times New Roman"/>
          <w:kern w:val="24"/>
          <w:sz w:val="24"/>
          <w:szCs w:val="24"/>
          <w:lang w:val="en-US"/>
        </w:rPr>
        <w:t xml:space="preserve">s </w:t>
      </w:r>
      <w:r w:rsidR="00EA6251">
        <w:rPr>
          <w:rFonts w:ascii="Times New Roman" w:eastAsiaTheme="minorEastAsia" w:hAnsi="Times New Roman" w:cs="Times New Roman"/>
          <w:kern w:val="24"/>
          <w:sz w:val="24"/>
          <w:szCs w:val="24"/>
          <w:lang w:val="en-US"/>
        </w:rPr>
        <w:t>would be considered to have</w:t>
      </w:r>
      <w:r w:rsidRPr="007D378D">
        <w:rPr>
          <w:rFonts w:ascii="Times New Roman" w:eastAsiaTheme="minorEastAsia" w:hAnsi="Times New Roman" w:cs="Times New Roman"/>
          <w:kern w:val="24"/>
          <w:sz w:val="24"/>
          <w:szCs w:val="24"/>
          <w:lang w:val="en-US"/>
        </w:rPr>
        <w:t xml:space="preserve"> an invisible disability and </w:t>
      </w:r>
      <w:r>
        <w:rPr>
          <w:rFonts w:ascii="Times New Roman" w:eastAsiaTheme="minorEastAsia" w:hAnsi="Times New Roman" w:cs="Times New Roman"/>
          <w:kern w:val="24"/>
          <w:sz w:val="24"/>
          <w:szCs w:val="24"/>
          <w:lang w:val="en-US"/>
        </w:rPr>
        <w:t xml:space="preserve">thus we expected </w:t>
      </w:r>
      <w:r w:rsidR="00FA7D3A">
        <w:rPr>
          <w:rFonts w:ascii="Times New Roman" w:eastAsiaTheme="minorEastAsia" w:hAnsi="Times New Roman" w:cs="Times New Roman"/>
          <w:kern w:val="24"/>
          <w:sz w:val="24"/>
          <w:szCs w:val="24"/>
          <w:lang w:val="en-US"/>
        </w:rPr>
        <w:t xml:space="preserve">that </w:t>
      </w:r>
      <w:r w:rsidRPr="007D378D">
        <w:rPr>
          <w:rFonts w:ascii="Times New Roman" w:eastAsiaTheme="minorEastAsia" w:hAnsi="Times New Roman" w:cs="Times New Roman"/>
          <w:kern w:val="24"/>
          <w:sz w:val="24"/>
          <w:szCs w:val="24"/>
          <w:lang w:val="en-US"/>
        </w:rPr>
        <w:t>more visible aspects of identity associated with workplace discrimination such as ethnicity or gender</w:t>
      </w:r>
      <w:r>
        <w:rPr>
          <w:rFonts w:ascii="Times New Roman" w:eastAsiaTheme="minorEastAsia" w:hAnsi="Times New Roman" w:cs="Times New Roman"/>
          <w:kern w:val="24"/>
          <w:sz w:val="24"/>
          <w:szCs w:val="24"/>
          <w:lang w:val="en-US"/>
        </w:rPr>
        <w:t xml:space="preserve"> </w:t>
      </w:r>
      <w:r w:rsidR="00EA6251">
        <w:rPr>
          <w:rFonts w:ascii="Times New Roman" w:eastAsiaTheme="minorEastAsia" w:hAnsi="Times New Roman" w:cs="Times New Roman"/>
          <w:kern w:val="24"/>
          <w:sz w:val="24"/>
          <w:szCs w:val="24"/>
          <w:lang w:val="en-US"/>
        </w:rPr>
        <w:t xml:space="preserve">would </w:t>
      </w:r>
      <w:r>
        <w:rPr>
          <w:rFonts w:ascii="Times New Roman" w:eastAsiaTheme="minorEastAsia" w:hAnsi="Times New Roman" w:cs="Times New Roman"/>
          <w:kern w:val="24"/>
          <w:sz w:val="24"/>
          <w:szCs w:val="24"/>
          <w:lang w:val="en-US"/>
        </w:rPr>
        <w:t xml:space="preserve">have </w:t>
      </w:r>
      <w:r w:rsidR="00FA7D3A">
        <w:rPr>
          <w:rFonts w:ascii="Times New Roman" w:eastAsiaTheme="minorEastAsia" w:hAnsi="Times New Roman" w:cs="Times New Roman"/>
          <w:kern w:val="24"/>
          <w:sz w:val="24"/>
          <w:szCs w:val="24"/>
          <w:lang w:val="en-US"/>
        </w:rPr>
        <w:t xml:space="preserve">more </w:t>
      </w:r>
      <w:r>
        <w:rPr>
          <w:rFonts w:ascii="Times New Roman" w:eastAsiaTheme="minorEastAsia" w:hAnsi="Times New Roman" w:cs="Times New Roman"/>
          <w:kern w:val="24"/>
          <w:sz w:val="24"/>
          <w:szCs w:val="24"/>
          <w:lang w:val="en-US"/>
        </w:rPr>
        <w:t xml:space="preserve">salience. </w:t>
      </w:r>
    </w:p>
    <w:p w14:paraId="6FCAAEE0" w14:textId="3B6A5494" w:rsidR="00FA7D3A" w:rsidRDefault="00805F59" w:rsidP="0079777C">
      <w:pPr>
        <w:kinsoku w:val="0"/>
        <w:overflowPunct w:val="0"/>
        <w:spacing w:before="240" w:after="240" w:line="240" w:lineRule="auto"/>
        <w:textAlignment w:val="baseline"/>
        <w:rPr>
          <w:rFonts w:ascii="Times New Roman" w:hAnsi="Times New Roman" w:cs="Times New Roman"/>
          <w:sz w:val="24"/>
          <w:szCs w:val="24"/>
          <w:shd w:val="clear" w:color="auto" w:fill="FFFFFF"/>
        </w:rPr>
      </w:pPr>
      <w:r>
        <w:rPr>
          <w:rFonts w:ascii="Times New Roman" w:eastAsiaTheme="minorEastAsia" w:hAnsi="Times New Roman" w:cs="Times New Roman"/>
          <w:kern w:val="24"/>
          <w:sz w:val="24"/>
          <w:szCs w:val="24"/>
          <w:lang w:val="en-US"/>
        </w:rPr>
        <w:t>H</w:t>
      </w:r>
      <w:r w:rsidR="009C11FA">
        <w:rPr>
          <w:rFonts w:ascii="Times New Roman" w:eastAsiaTheme="minorEastAsia" w:hAnsi="Times New Roman" w:cs="Times New Roman"/>
          <w:kern w:val="24"/>
          <w:sz w:val="24"/>
          <w:szCs w:val="24"/>
          <w:lang w:val="en-US"/>
        </w:rPr>
        <w:t>owever, it</w:t>
      </w:r>
      <w:r w:rsidR="009C11FA" w:rsidRPr="007D378D">
        <w:rPr>
          <w:rFonts w:ascii="Times New Roman" w:eastAsiaTheme="minorEastAsia" w:hAnsi="Times New Roman" w:cs="Times New Roman"/>
          <w:kern w:val="24"/>
          <w:sz w:val="24"/>
          <w:szCs w:val="24"/>
          <w:lang w:val="en-US"/>
        </w:rPr>
        <w:t xml:space="preserve"> was ableist norms in employment</w:t>
      </w:r>
      <w:r w:rsidR="00887847">
        <w:rPr>
          <w:rFonts w:ascii="Times New Roman" w:eastAsiaTheme="minorEastAsia" w:hAnsi="Times New Roman" w:cs="Times New Roman"/>
          <w:kern w:val="24"/>
          <w:sz w:val="24"/>
          <w:szCs w:val="24"/>
          <w:lang w:val="en-US"/>
        </w:rPr>
        <w:t xml:space="preserve"> </w:t>
      </w:r>
      <w:r w:rsidR="009C11FA" w:rsidRPr="007D378D">
        <w:rPr>
          <w:rFonts w:ascii="Times New Roman" w:eastAsiaTheme="minorEastAsia" w:hAnsi="Times New Roman" w:cs="Times New Roman"/>
          <w:kern w:val="24"/>
          <w:sz w:val="24"/>
          <w:szCs w:val="24"/>
          <w:lang w:val="en-US"/>
        </w:rPr>
        <w:t>that were foregrounded in interviews</w:t>
      </w:r>
      <w:r w:rsidR="00FA7D3A">
        <w:rPr>
          <w:rFonts w:ascii="Times New Roman" w:eastAsiaTheme="minorEastAsia" w:hAnsi="Times New Roman" w:cs="Times New Roman"/>
          <w:kern w:val="24"/>
          <w:sz w:val="24"/>
          <w:szCs w:val="24"/>
          <w:lang w:val="en-US"/>
        </w:rPr>
        <w:t>, even though</w:t>
      </w:r>
      <w:r w:rsidR="009C11FA">
        <w:rPr>
          <w:rFonts w:ascii="Times New Roman" w:eastAsiaTheme="minorEastAsia" w:hAnsi="Times New Roman" w:cs="Times New Roman"/>
          <w:kern w:val="24"/>
          <w:sz w:val="24"/>
          <w:szCs w:val="24"/>
          <w:lang w:val="en-US"/>
        </w:rPr>
        <w:t xml:space="preserve"> </w:t>
      </w:r>
      <w:r w:rsidR="002E7E27">
        <w:rPr>
          <w:rFonts w:ascii="Times New Roman" w:eastAsiaTheme="minorEastAsia" w:hAnsi="Times New Roman" w:cs="Times New Roman"/>
          <w:kern w:val="24"/>
          <w:sz w:val="24"/>
          <w:szCs w:val="24"/>
          <w:lang w:val="en-US"/>
        </w:rPr>
        <w:t>participant</w:t>
      </w:r>
      <w:r w:rsidR="009C11FA" w:rsidRPr="007D378D">
        <w:rPr>
          <w:rFonts w:ascii="Times New Roman" w:eastAsiaTheme="minorEastAsia" w:hAnsi="Times New Roman" w:cs="Times New Roman"/>
          <w:kern w:val="24"/>
          <w:sz w:val="24"/>
          <w:szCs w:val="24"/>
          <w:lang w:val="en-US"/>
        </w:rPr>
        <w:t xml:space="preserve">s communicated this without specifically mentioning the term </w:t>
      </w:r>
      <w:r w:rsidR="00887847">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ableism</w:t>
      </w:r>
      <w:r w:rsidR="00887847">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itself. </w:t>
      </w:r>
      <w:r w:rsidR="00A44C11">
        <w:rPr>
          <w:rFonts w:ascii="Times New Roman" w:eastAsiaTheme="minorEastAsia" w:hAnsi="Times New Roman" w:cs="Times New Roman"/>
          <w:kern w:val="24"/>
          <w:sz w:val="24"/>
          <w:szCs w:val="24"/>
          <w:lang w:val="en-US"/>
        </w:rPr>
        <w:t>Hence, o</w:t>
      </w:r>
      <w:r w:rsidR="00CE364C">
        <w:rPr>
          <w:rFonts w:ascii="Times New Roman" w:eastAsiaTheme="minorEastAsia" w:hAnsi="Times New Roman" w:cs="Times New Roman"/>
          <w:kern w:val="24"/>
          <w:sz w:val="24"/>
          <w:szCs w:val="24"/>
          <w:lang w:val="en-US"/>
        </w:rPr>
        <w:t>ur</w:t>
      </w:r>
      <w:r w:rsidR="00FA7D3A">
        <w:rPr>
          <w:rFonts w:ascii="Times New Roman" w:eastAsiaTheme="minorEastAsia" w:hAnsi="Times New Roman" w:cs="Times New Roman"/>
          <w:kern w:val="24"/>
          <w:sz w:val="24"/>
          <w:szCs w:val="24"/>
          <w:lang w:val="en-US"/>
        </w:rPr>
        <w:t xml:space="preserve"> paper takes an intersectional approach to the analysis of the prominence of ableism within and the impact of this on</w:t>
      </w:r>
      <w:r>
        <w:rPr>
          <w:rFonts w:ascii="Times New Roman" w:eastAsiaTheme="minorEastAsia" w:hAnsi="Times New Roman" w:cs="Times New Roman"/>
          <w:kern w:val="24"/>
          <w:sz w:val="24"/>
          <w:szCs w:val="24"/>
          <w:lang w:val="en-US"/>
        </w:rPr>
        <w:t>,</w:t>
      </w:r>
      <w:r w:rsidR="00FA7D3A">
        <w:rPr>
          <w:rFonts w:ascii="Times New Roman" w:eastAsiaTheme="minorEastAsia" w:hAnsi="Times New Roman" w:cs="Times New Roman"/>
          <w:kern w:val="24"/>
          <w:sz w:val="24"/>
          <w:szCs w:val="24"/>
          <w:lang w:val="en-US"/>
        </w:rPr>
        <w:t xml:space="preserve"> the experiences of workers with SCD. </w:t>
      </w:r>
      <w:r w:rsidR="009C11FA" w:rsidRPr="007D378D">
        <w:rPr>
          <w:rFonts w:ascii="Times New Roman" w:hAnsi="Times New Roman" w:cs="Times New Roman"/>
          <w:sz w:val="24"/>
          <w:szCs w:val="24"/>
          <w:shd w:val="clear" w:color="auto" w:fill="FFFFFF"/>
        </w:rPr>
        <w:t>Grounded in Critical Race Theory</w:t>
      </w:r>
      <w:r w:rsidR="002B2C9E">
        <w:rPr>
          <w:rFonts w:ascii="Times New Roman" w:hAnsi="Times New Roman" w:cs="Times New Roman"/>
          <w:sz w:val="24"/>
          <w:szCs w:val="24"/>
          <w:shd w:val="clear" w:color="auto" w:fill="FFFFFF"/>
        </w:rPr>
        <w:t xml:space="preserve"> (CRT)</w:t>
      </w:r>
      <w:r w:rsidR="009C11FA" w:rsidRPr="007D378D">
        <w:rPr>
          <w:rFonts w:ascii="Times New Roman" w:hAnsi="Times New Roman" w:cs="Times New Roman"/>
          <w:sz w:val="24"/>
          <w:szCs w:val="24"/>
          <w:shd w:val="clear" w:color="auto" w:fill="FFFFFF"/>
        </w:rPr>
        <w:t xml:space="preserve"> and Black feminism, the term intersectionality was devised by Crenshaw (1989), who argued that to understand Black women’s multiple experiences of discrimination in employment, an analysis of the ways in which gender and ‘race’ intersect was needed. Single axis analysis alone tended to obscure power dynamics, and, for Crenshaw (1989, 1991), the role of intersectional analysis, was </w:t>
      </w:r>
      <w:r w:rsidR="008A6569">
        <w:rPr>
          <w:rFonts w:ascii="Times New Roman" w:hAnsi="Times New Roman" w:cs="Times New Roman"/>
          <w:sz w:val="24"/>
          <w:szCs w:val="24"/>
          <w:shd w:val="clear" w:color="auto" w:fill="FFFFFF"/>
        </w:rPr>
        <w:t>to provide a</w:t>
      </w:r>
      <w:r w:rsidR="009C11FA" w:rsidRPr="007D378D">
        <w:rPr>
          <w:rFonts w:ascii="Times New Roman" w:hAnsi="Times New Roman" w:cs="Times New Roman"/>
          <w:sz w:val="24"/>
          <w:szCs w:val="24"/>
          <w:shd w:val="clear" w:color="auto" w:fill="FFFFFF"/>
        </w:rPr>
        <w:t xml:space="preserve"> tool that revealed discriminations happening along multiple ax</w:t>
      </w:r>
      <w:r w:rsidR="009C11FA">
        <w:rPr>
          <w:rFonts w:ascii="Times New Roman" w:hAnsi="Times New Roman" w:cs="Times New Roman"/>
          <w:sz w:val="24"/>
          <w:szCs w:val="24"/>
          <w:shd w:val="clear" w:color="auto" w:fill="FFFFFF"/>
        </w:rPr>
        <w:t>e</w:t>
      </w:r>
      <w:r w:rsidR="009C11FA" w:rsidRPr="007D378D">
        <w:rPr>
          <w:rFonts w:ascii="Times New Roman" w:hAnsi="Times New Roman" w:cs="Times New Roman"/>
          <w:sz w:val="24"/>
          <w:szCs w:val="24"/>
          <w:shd w:val="clear" w:color="auto" w:fill="FFFFFF"/>
        </w:rPr>
        <w:t xml:space="preserve">s of analysis. Yet, it was not identity work </w:t>
      </w:r>
      <w:r w:rsidR="009C11FA" w:rsidRPr="007D378D">
        <w:rPr>
          <w:rFonts w:ascii="Times New Roman" w:hAnsi="Times New Roman" w:cs="Times New Roman"/>
          <w:i/>
          <w:iCs/>
          <w:sz w:val="24"/>
          <w:szCs w:val="24"/>
          <w:shd w:val="clear" w:color="auto" w:fill="FFFFFF"/>
        </w:rPr>
        <w:t>per se</w:t>
      </w:r>
      <w:r w:rsidR="009C11FA" w:rsidRPr="007D378D">
        <w:rPr>
          <w:rFonts w:ascii="Times New Roman" w:hAnsi="Times New Roman" w:cs="Times New Roman"/>
          <w:sz w:val="24"/>
          <w:szCs w:val="24"/>
          <w:shd w:val="clear" w:color="auto" w:fill="FFFFFF"/>
        </w:rPr>
        <w:t xml:space="preserve"> that was important, but rather what power </w:t>
      </w:r>
      <w:r w:rsidR="008D1638">
        <w:rPr>
          <w:rFonts w:ascii="Times New Roman" w:hAnsi="Times New Roman" w:cs="Times New Roman"/>
          <w:sz w:val="24"/>
          <w:szCs w:val="24"/>
          <w:shd w:val="clear" w:color="auto" w:fill="FFFFFF"/>
        </w:rPr>
        <w:t>relationships</w:t>
      </w:r>
      <w:r w:rsidR="009C11FA" w:rsidRPr="007D378D">
        <w:rPr>
          <w:rFonts w:ascii="Times New Roman" w:hAnsi="Times New Roman" w:cs="Times New Roman"/>
          <w:sz w:val="24"/>
          <w:szCs w:val="24"/>
          <w:shd w:val="clear" w:color="auto" w:fill="FFFFFF"/>
        </w:rPr>
        <w:t xml:space="preserve"> were revealed through identity struggles in order to politically combat discriminations.</w:t>
      </w:r>
    </w:p>
    <w:p w14:paraId="191B6142" w14:textId="24E77DF9" w:rsidR="002E7E27" w:rsidRDefault="00740653" w:rsidP="0079777C">
      <w:pPr>
        <w:kinsoku w:val="0"/>
        <w:overflowPunct w:val="0"/>
        <w:spacing w:before="240" w:after="240" w:line="240" w:lineRule="auto"/>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focus on</w:t>
      </w:r>
      <w:r w:rsidR="009C11FA" w:rsidRPr="007D378D">
        <w:rPr>
          <w:rFonts w:ascii="Times New Roman" w:hAnsi="Times New Roman" w:cs="Times New Roman"/>
          <w:sz w:val="24"/>
          <w:szCs w:val="24"/>
          <w:shd w:val="clear" w:color="auto" w:fill="FFFFFF"/>
        </w:rPr>
        <w:t xml:space="preserve"> how ableism intersects with invisible disability, </w:t>
      </w:r>
      <w:r w:rsidR="00C274A7">
        <w:rPr>
          <w:rFonts w:ascii="Times New Roman" w:hAnsi="Times New Roman" w:cs="Times New Roman"/>
          <w:sz w:val="24"/>
          <w:szCs w:val="24"/>
          <w:shd w:val="clear" w:color="auto" w:fill="FFFFFF"/>
        </w:rPr>
        <w:t xml:space="preserve">visible </w:t>
      </w:r>
      <w:r w:rsidR="009C11FA" w:rsidRPr="007D378D">
        <w:rPr>
          <w:rFonts w:ascii="Times New Roman" w:hAnsi="Times New Roman" w:cs="Times New Roman"/>
          <w:sz w:val="24"/>
          <w:szCs w:val="24"/>
          <w:shd w:val="clear" w:color="auto" w:fill="FFFFFF"/>
        </w:rPr>
        <w:t>disability, gender and ethnicity</w:t>
      </w:r>
      <w:r w:rsidR="00C64AF0">
        <w:rPr>
          <w:rFonts w:ascii="Times New Roman" w:hAnsi="Times New Roman" w:cs="Times New Roman"/>
          <w:sz w:val="24"/>
          <w:szCs w:val="24"/>
          <w:shd w:val="clear" w:color="auto" w:fill="FFFFFF"/>
        </w:rPr>
        <w:t>, thus taking an explicitly intersectional approach</w:t>
      </w:r>
      <w:r w:rsidR="00FA7D3A">
        <w:rPr>
          <w:rFonts w:ascii="Times New Roman" w:hAnsi="Times New Roman" w:cs="Times New Roman"/>
          <w:sz w:val="24"/>
          <w:szCs w:val="24"/>
          <w:shd w:val="clear" w:color="auto" w:fill="FFFFFF"/>
        </w:rPr>
        <w:t>. In so doing, we address t</w:t>
      </w:r>
      <w:r w:rsidR="000B4008">
        <w:rPr>
          <w:rFonts w:ascii="Times New Roman" w:hAnsi="Times New Roman" w:cs="Times New Roman"/>
          <w:sz w:val="24"/>
          <w:szCs w:val="24"/>
          <w:shd w:val="clear" w:color="auto" w:fill="FFFFFF"/>
        </w:rPr>
        <w:t>wo key</w:t>
      </w:r>
      <w:r w:rsidR="00FA7D3A">
        <w:rPr>
          <w:rFonts w:ascii="Times New Roman" w:hAnsi="Times New Roman" w:cs="Times New Roman"/>
          <w:sz w:val="24"/>
          <w:szCs w:val="24"/>
          <w:shd w:val="clear" w:color="auto" w:fill="FFFFFF"/>
        </w:rPr>
        <w:t xml:space="preserve"> questions: 1)</w:t>
      </w:r>
      <w:r w:rsidR="009C11FA" w:rsidRPr="007D378D">
        <w:rPr>
          <w:rFonts w:ascii="Times New Roman" w:hAnsi="Times New Roman" w:cs="Times New Roman"/>
          <w:sz w:val="24"/>
          <w:szCs w:val="24"/>
          <w:shd w:val="clear" w:color="auto" w:fill="FFFFFF"/>
        </w:rPr>
        <w:t xml:space="preserve"> </w:t>
      </w:r>
      <w:r w:rsidR="00D947DB">
        <w:rPr>
          <w:rFonts w:ascii="Times New Roman" w:hAnsi="Times New Roman" w:cs="Times New Roman"/>
          <w:sz w:val="24"/>
          <w:szCs w:val="24"/>
          <w:shd w:val="clear" w:color="auto" w:fill="FFFFFF"/>
        </w:rPr>
        <w:t>what impact do ableist norms have on experiences of worke</w:t>
      </w:r>
      <w:r w:rsidR="00C274A7">
        <w:rPr>
          <w:rFonts w:ascii="Times New Roman" w:hAnsi="Times New Roman" w:cs="Times New Roman"/>
          <w:sz w:val="24"/>
          <w:szCs w:val="24"/>
          <w:shd w:val="clear" w:color="auto" w:fill="FFFFFF"/>
        </w:rPr>
        <w:t>rs with an invisible disability</w:t>
      </w:r>
      <w:r w:rsidR="00D947DB">
        <w:rPr>
          <w:rFonts w:ascii="Times New Roman" w:hAnsi="Times New Roman" w:cs="Times New Roman"/>
          <w:sz w:val="24"/>
          <w:szCs w:val="24"/>
          <w:shd w:val="clear" w:color="auto" w:fill="FFFFFF"/>
        </w:rPr>
        <w:t>;</w:t>
      </w:r>
      <w:r w:rsidR="00FA7D3A">
        <w:rPr>
          <w:rFonts w:ascii="Times New Roman" w:hAnsi="Times New Roman" w:cs="Times New Roman"/>
          <w:sz w:val="24"/>
          <w:szCs w:val="24"/>
          <w:shd w:val="clear" w:color="auto" w:fill="FFFFFF"/>
        </w:rPr>
        <w:t xml:space="preserve"> </w:t>
      </w:r>
      <w:r w:rsidR="000B4008">
        <w:rPr>
          <w:rFonts w:ascii="Times New Roman" w:hAnsi="Times New Roman" w:cs="Times New Roman"/>
          <w:sz w:val="24"/>
          <w:szCs w:val="24"/>
          <w:shd w:val="clear" w:color="auto" w:fill="FFFFFF"/>
        </w:rPr>
        <w:t xml:space="preserve">and </w:t>
      </w:r>
      <w:r w:rsidR="00FA7D3A">
        <w:rPr>
          <w:rFonts w:ascii="Times New Roman" w:hAnsi="Times New Roman" w:cs="Times New Roman"/>
          <w:sz w:val="24"/>
          <w:szCs w:val="24"/>
          <w:shd w:val="clear" w:color="auto" w:fill="FFFFFF"/>
        </w:rPr>
        <w:t xml:space="preserve">2) </w:t>
      </w:r>
      <w:r w:rsidR="00D947DB">
        <w:rPr>
          <w:rFonts w:ascii="Times New Roman" w:hAnsi="Times New Roman" w:cs="Times New Roman"/>
          <w:sz w:val="24"/>
          <w:szCs w:val="24"/>
          <w:shd w:val="clear" w:color="auto" w:fill="FFFFFF"/>
        </w:rPr>
        <w:t>how does ableism inform and interact with other discriminations</w:t>
      </w:r>
      <w:r w:rsidR="00DF6682">
        <w:rPr>
          <w:rFonts w:ascii="Times New Roman" w:hAnsi="Times New Roman" w:cs="Times New Roman"/>
          <w:sz w:val="24"/>
          <w:szCs w:val="24"/>
          <w:shd w:val="clear" w:color="auto" w:fill="FFFFFF"/>
        </w:rPr>
        <w:t>, when making sense of their experience</w:t>
      </w:r>
      <w:r w:rsidR="00D947DB">
        <w:rPr>
          <w:rFonts w:ascii="Times New Roman" w:hAnsi="Times New Roman" w:cs="Times New Roman"/>
          <w:sz w:val="24"/>
          <w:szCs w:val="24"/>
          <w:shd w:val="clear" w:color="auto" w:fill="FFFFFF"/>
        </w:rPr>
        <w:t>?</w:t>
      </w:r>
      <w:r w:rsidR="000B4008">
        <w:rPr>
          <w:rFonts w:ascii="Times New Roman" w:hAnsi="Times New Roman" w:cs="Times New Roman"/>
          <w:sz w:val="24"/>
          <w:szCs w:val="24"/>
          <w:shd w:val="clear" w:color="auto" w:fill="FFFFFF"/>
        </w:rPr>
        <w:t xml:space="preserve"> The paper begins by presenting extant understandings of ableism and </w:t>
      </w:r>
      <w:r w:rsidR="00EA6251">
        <w:rPr>
          <w:rFonts w:ascii="Times New Roman" w:hAnsi="Times New Roman" w:cs="Times New Roman"/>
          <w:sz w:val="24"/>
          <w:szCs w:val="24"/>
          <w:shd w:val="clear" w:color="auto" w:fill="FFFFFF"/>
        </w:rPr>
        <w:t>its salience</w:t>
      </w:r>
      <w:r w:rsidR="000B4008">
        <w:rPr>
          <w:rFonts w:ascii="Times New Roman" w:hAnsi="Times New Roman" w:cs="Times New Roman"/>
          <w:sz w:val="24"/>
          <w:szCs w:val="24"/>
          <w:shd w:val="clear" w:color="auto" w:fill="FFFFFF"/>
        </w:rPr>
        <w:t xml:space="preserve"> within </w:t>
      </w:r>
      <w:r>
        <w:rPr>
          <w:rFonts w:ascii="Times New Roman" w:hAnsi="Times New Roman" w:cs="Times New Roman"/>
          <w:sz w:val="24"/>
          <w:szCs w:val="24"/>
          <w:shd w:val="clear" w:color="auto" w:fill="FFFFFF"/>
        </w:rPr>
        <w:t>work and employment</w:t>
      </w:r>
      <w:r w:rsidR="000B400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w:t>
      </w:r>
      <w:r w:rsidR="000B4008">
        <w:rPr>
          <w:rFonts w:ascii="Times New Roman" w:hAnsi="Times New Roman" w:cs="Times New Roman"/>
          <w:sz w:val="24"/>
          <w:szCs w:val="24"/>
          <w:shd w:val="clear" w:color="auto" w:fill="FFFFFF"/>
        </w:rPr>
        <w:t xml:space="preserve">esearch methods are then detailed, emphasising </w:t>
      </w:r>
      <w:r>
        <w:rPr>
          <w:rFonts w:ascii="Times New Roman" w:hAnsi="Times New Roman" w:cs="Times New Roman"/>
          <w:sz w:val="24"/>
          <w:szCs w:val="24"/>
          <w:shd w:val="clear" w:color="auto" w:fill="FFFFFF"/>
        </w:rPr>
        <w:t>its</w:t>
      </w:r>
      <w:r w:rsidR="000B4008">
        <w:rPr>
          <w:rFonts w:ascii="Times New Roman" w:hAnsi="Times New Roman" w:cs="Times New Roman"/>
          <w:sz w:val="24"/>
          <w:szCs w:val="24"/>
          <w:shd w:val="clear" w:color="auto" w:fill="FFFFFF"/>
        </w:rPr>
        <w:t xml:space="preserve"> participatory nature</w:t>
      </w:r>
      <w:r w:rsidR="00D13AE1">
        <w:rPr>
          <w:rFonts w:ascii="Times New Roman" w:hAnsi="Times New Roman" w:cs="Times New Roman"/>
          <w:sz w:val="24"/>
          <w:szCs w:val="24"/>
          <w:shd w:val="clear" w:color="auto" w:fill="FFFFFF"/>
        </w:rPr>
        <w:t>,</w:t>
      </w:r>
      <w:r w:rsidR="000B4008">
        <w:rPr>
          <w:rFonts w:ascii="Times New Roman" w:hAnsi="Times New Roman" w:cs="Times New Roman"/>
          <w:sz w:val="24"/>
          <w:szCs w:val="24"/>
          <w:shd w:val="clear" w:color="auto" w:fill="FFFFFF"/>
        </w:rPr>
        <w:t xml:space="preserve"> </w:t>
      </w:r>
      <w:r w:rsidR="00C274A7">
        <w:rPr>
          <w:rFonts w:ascii="Times New Roman" w:hAnsi="Times New Roman" w:cs="Times New Roman"/>
          <w:sz w:val="24"/>
          <w:szCs w:val="24"/>
          <w:shd w:val="clear" w:color="auto" w:fill="FFFFFF"/>
        </w:rPr>
        <w:t>so as to avoid ableist</w:t>
      </w:r>
      <w:r w:rsidR="000B4008">
        <w:rPr>
          <w:rFonts w:ascii="Times New Roman" w:hAnsi="Times New Roman" w:cs="Times New Roman"/>
          <w:sz w:val="24"/>
          <w:szCs w:val="24"/>
          <w:shd w:val="clear" w:color="auto" w:fill="FFFFFF"/>
        </w:rPr>
        <w:t xml:space="preserve"> assumptions and outcomes. </w:t>
      </w:r>
      <w:r>
        <w:rPr>
          <w:rFonts w:ascii="Times New Roman" w:hAnsi="Times New Roman" w:cs="Times New Roman"/>
          <w:sz w:val="24"/>
          <w:szCs w:val="24"/>
          <w:shd w:val="clear" w:color="auto" w:fill="FFFFFF"/>
        </w:rPr>
        <w:t>F</w:t>
      </w:r>
      <w:r w:rsidR="000B4008">
        <w:rPr>
          <w:rFonts w:ascii="Times New Roman" w:hAnsi="Times New Roman" w:cs="Times New Roman"/>
          <w:sz w:val="24"/>
          <w:szCs w:val="24"/>
          <w:shd w:val="clear" w:color="auto" w:fill="FFFFFF"/>
        </w:rPr>
        <w:t>indings are then presented</w:t>
      </w:r>
      <w:r w:rsidR="00D13AE1">
        <w:rPr>
          <w:rFonts w:ascii="Times New Roman" w:hAnsi="Times New Roman" w:cs="Times New Roman"/>
          <w:sz w:val="24"/>
          <w:szCs w:val="24"/>
          <w:shd w:val="clear" w:color="auto" w:fill="FFFFFF"/>
        </w:rPr>
        <w:t xml:space="preserve"> and</w:t>
      </w:r>
      <w:r w:rsidR="000B4008">
        <w:rPr>
          <w:rFonts w:ascii="Times New Roman" w:hAnsi="Times New Roman" w:cs="Times New Roman"/>
          <w:sz w:val="24"/>
          <w:szCs w:val="24"/>
          <w:shd w:val="clear" w:color="auto" w:fill="FFFFFF"/>
        </w:rPr>
        <w:t xml:space="preserve"> structured around the two</w:t>
      </w:r>
      <w:r w:rsidR="00EA6251">
        <w:rPr>
          <w:rFonts w:ascii="Times New Roman" w:hAnsi="Times New Roman" w:cs="Times New Roman"/>
          <w:sz w:val="24"/>
          <w:szCs w:val="24"/>
          <w:shd w:val="clear" w:color="auto" w:fill="FFFFFF"/>
        </w:rPr>
        <w:t xml:space="preserve"> research</w:t>
      </w:r>
      <w:r w:rsidR="000B4008">
        <w:rPr>
          <w:rFonts w:ascii="Times New Roman" w:hAnsi="Times New Roman" w:cs="Times New Roman"/>
          <w:sz w:val="24"/>
          <w:szCs w:val="24"/>
          <w:shd w:val="clear" w:color="auto" w:fill="FFFFFF"/>
        </w:rPr>
        <w:t xml:space="preserve"> questions. In the discussion, </w:t>
      </w:r>
      <w:r>
        <w:rPr>
          <w:rFonts w:ascii="Times New Roman" w:hAnsi="Times New Roman" w:cs="Times New Roman"/>
          <w:sz w:val="24"/>
          <w:szCs w:val="24"/>
          <w:shd w:val="clear" w:color="auto" w:fill="FFFFFF"/>
        </w:rPr>
        <w:t xml:space="preserve">the </w:t>
      </w:r>
      <w:r w:rsidR="000B4008">
        <w:rPr>
          <w:rFonts w:ascii="Times New Roman" w:hAnsi="Times New Roman" w:cs="Times New Roman"/>
          <w:sz w:val="24"/>
          <w:szCs w:val="24"/>
          <w:shd w:val="clear" w:color="auto" w:fill="FFFFFF"/>
        </w:rPr>
        <w:t xml:space="preserve">utility of our intersectional approach </w:t>
      </w:r>
      <w:r>
        <w:rPr>
          <w:rFonts w:ascii="Times New Roman" w:hAnsi="Times New Roman" w:cs="Times New Roman"/>
          <w:sz w:val="24"/>
          <w:szCs w:val="24"/>
          <w:shd w:val="clear" w:color="auto" w:fill="FFFFFF"/>
        </w:rPr>
        <w:t xml:space="preserve">is highlighted </w:t>
      </w:r>
      <w:r w:rsidR="000B4008">
        <w:rPr>
          <w:rFonts w:ascii="Times New Roman" w:hAnsi="Times New Roman" w:cs="Times New Roman"/>
          <w:sz w:val="24"/>
          <w:szCs w:val="24"/>
          <w:shd w:val="clear" w:color="auto" w:fill="FFFFFF"/>
        </w:rPr>
        <w:t xml:space="preserve">in demonstrating how ableism </w:t>
      </w:r>
      <w:r w:rsidR="00EA6251">
        <w:rPr>
          <w:rFonts w:ascii="Times New Roman" w:hAnsi="Times New Roman" w:cs="Times New Roman"/>
          <w:sz w:val="24"/>
          <w:szCs w:val="24"/>
          <w:shd w:val="clear" w:color="auto" w:fill="FFFFFF"/>
        </w:rPr>
        <w:t>is</w:t>
      </w:r>
      <w:r w:rsidR="000B4008">
        <w:rPr>
          <w:rFonts w:ascii="Times New Roman" w:hAnsi="Times New Roman" w:cs="Times New Roman"/>
          <w:sz w:val="24"/>
          <w:szCs w:val="24"/>
          <w:shd w:val="clear" w:color="auto" w:fill="FFFFFF"/>
        </w:rPr>
        <w:t xml:space="preserve"> foundational to both sexism and racism experienced by participants, and the way in which ableism</w:t>
      </w:r>
      <w:r w:rsidR="00147A63">
        <w:rPr>
          <w:rFonts w:ascii="Times New Roman" w:hAnsi="Times New Roman" w:cs="Times New Roman"/>
          <w:sz w:val="24"/>
          <w:szCs w:val="24"/>
          <w:shd w:val="clear" w:color="auto" w:fill="FFFFFF"/>
        </w:rPr>
        <w:t xml:space="preserve"> (Campbell 2020)</w:t>
      </w:r>
      <w:r w:rsidR="000B4008">
        <w:rPr>
          <w:rFonts w:ascii="Times New Roman" w:hAnsi="Times New Roman" w:cs="Times New Roman"/>
          <w:sz w:val="24"/>
          <w:szCs w:val="24"/>
          <w:shd w:val="clear" w:color="auto" w:fill="FFFFFF"/>
        </w:rPr>
        <w:t xml:space="preserve"> </w:t>
      </w:r>
      <w:r w:rsidR="00EA6251">
        <w:rPr>
          <w:rFonts w:ascii="Times New Roman" w:hAnsi="Times New Roman" w:cs="Times New Roman"/>
          <w:sz w:val="24"/>
          <w:szCs w:val="24"/>
          <w:shd w:val="clear" w:color="auto" w:fill="FFFFFF"/>
        </w:rPr>
        <w:t>i</w:t>
      </w:r>
      <w:r w:rsidR="000B4008">
        <w:rPr>
          <w:rFonts w:ascii="Times New Roman" w:hAnsi="Times New Roman" w:cs="Times New Roman"/>
          <w:sz w:val="24"/>
          <w:szCs w:val="24"/>
          <w:shd w:val="clear" w:color="auto" w:fill="FFFFFF"/>
        </w:rPr>
        <w:t xml:space="preserve">s entrenched in practices </w:t>
      </w:r>
      <w:r w:rsidR="0047144A">
        <w:rPr>
          <w:rFonts w:ascii="Times New Roman" w:hAnsi="Times New Roman" w:cs="Times New Roman"/>
          <w:sz w:val="24"/>
          <w:szCs w:val="24"/>
          <w:shd w:val="clear" w:color="auto" w:fill="FFFFFF"/>
        </w:rPr>
        <w:t>of social sorting</w:t>
      </w:r>
      <w:r w:rsidR="00A978A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47144A">
        <w:rPr>
          <w:rFonts w:ascii="Times New Roman" w:hAnsi="Times New Roman" w:cs="Times New Roman"/>
          <w:sz w:val="24"/>
          <w:szCs w:val="24"/>
          <w:shd w:val="clear" w:color="auto" w:fill="FFFFFF"/>
        </w:rPr>
        <w:t xml:space="preserve">creating a perpetual loop of </w:t>
      </w:r>
      <w:r w:rsidR="00CE364C">
        <w:rPr>
          <w:rFonts w:ascii="Times New Roman" w:hAnsi="Times New Roman" w:cs="Times New Roman"/>
          <w:sz w:val="24"/>
          <w:szCs w:val="24"/>
          <w:shd w:val="clear" w:color="auto" w:fill="FFFFFF"/>
        </w:rPr>
        <w:t>encumbrance</w:t>
      </w:r>
      <w:r w:rsidR="00EA6251">
        <w:rPr>
          <w:rFonts w:ascii="Times New Roman" w:hAnsi="Times New Roman" w:cs="Times New Roman"/>
          <w:sz w:val="24"/>
          <w:szCs w:val="24"/>
          <w:shd w:val="clear" w:color="auto" w:fill="FFFFFF"/>
        </w:rPr>
        <w:t xml:space="preserve"> for these workers</w:t>
      </w:r>
      <w:r w:rsidR="0047144A">
        <w:rPr>
          <w:rFonts w:ascii="Times New Roman" w:hAnsi="Times New Roman" w:cs="Times New Roman"/>
          <w:sz w:val="24"/>
          <w:szCs w:val="24"/>
          <w:shd w:val="clear" w:color="auto" w:fill="FFFFFF"/>
        </w:rPr>
        <w:t>.</w:t>
      </w:r>
    </w:p>
    <w:p w14:paraId="1963319C" w14:textId="5D055CAD" w:rsidR="002E7E27" w:rsidRDefault="009C11FA" w:rsidP="009968EA">
      <w:pPr>
        <w:kinsoku w:val="0"/>
        <w:overflowPunct w:val="0"/>
        <w:spacing w:before="240" w:after="240" w:line="240" w:lineRule="auto"/>
        <w:textAlignment w:val="baseline"/>
        <w:rPr>
          <w:rFonts w:ascii="Times New Roman" w:eastAsiaTheme="minorEastAsia" w:hAnsi="Times New Roman" w:cs="Times New Roman"/>
          <w:b/>
          <w:bCs/>
          <w:kern w:val="24"/>
          <w:sz w:val="24"/>
          <w:szCs w:val="24"/>
          <w:lang w:val="en-US"/>
        </w:rPr>
      </w:pPr>
      <w:r>
        <w:rPr>
          <w:rFonts w:ascii="Times New Roman" w:eastAsiaTheme="minorEastAsia" w:hAnsi="Times New Roman" w:cs="Times New Roman"/>
          <w:b/>
          <w:bCs/>
          <w:kern w:val="24"/>
          <w:sz w:val="24"/>
          <w:szCs w:val="24"/>
          <w:lang w:val="en-US"/>
        </w:rPr>
        <w:t xml:space="preserve">Understanding </w:t>
      </w:r>
      <w:r w:rsidR="00810167">
        <w:rPr>
          <w:rFonts w:ascii="Times New Roman" w:eastAsiaTheme="minorEastAsia" w:hAnsi="Times New Roman" w:cs="Times New Roman"/>
          <w:b/>
          <w:bCs/>
          <w:kern w:val="24"/>
          <w:sz w:val="24"/>
          <w:szCs w:val="24"/>
          <w:lang w:val="en-US"/>
        </w:rPr>
        <w:t>a</w:t>
      </w:r>
      <w:r w:rsidRPr="007D378D">
        <w:rPr>
          <w:rFonts w:ascii="Times New Roman" w:eastAsiaTheme="minorEastAsia" w:hAnsi="Times New Roman" w:cs="Times New Roman"/>
          <w:b/>
          <w:bCs/>
          <w:kern w:val="24"/>
          <w:sz w:val="24"/>
          <w:szCs w:val="24"/>
          <w:lang w:val="en-US"/>
        </w:rPr>
        <w:t>bleism</w:t>
      </w:r>
      <w:r w:rsidR="00810167">
        <w:rPr>
          <w:rFonts w:ascii="Times New Roman" w:eastAsiaTheme="minorEastAsia" w:hAnsi="Times New Roman" w:cs="Times New Roman"/>
          <w:b/>
          <w:bCs/>
          <w:kern w:val="24"/>
          <w:sz w:val="24"/>
          <w:szCs w:val="24"/>
          <w:lang w:val="en-US"/>
        </w:rPr>
        <w:t xml:space="preserve"> in the context of employment</w:t>
      </w:r>
    </w:p>
    <w:p w14:paraId="0A3D0B9A" w14:textId="5215E13C" w:rsidR="002E7E27" w:rsidRDefault="00EA6251" w:rsidP="009968EA">
      <w:pPr>
        <w:spacing w:before="240" w:after="240" w:line="240" w:lineRule="auto"/>
        <w:rPr>
          <w:rFonts w:ascii="Times New Roman" w:hAnsi="Times New Roman" w:cs="Times New Roman"/>
          <w:sz w:val="24"/>
          <w:szCs w:val="24"/>
        </w:rPr>
      </w:pPr>
      <w:r>
        <w:rPr>
          <w:rFonts w:ascii="Times New Roman" w:hAnsi="Times New Roman" w:cs="Times New Roman"/>
          <w:sz w:val="24"/>
          <w:szCs w:val="24"/>
        </w:rPr>
        <w:t>A</w:t>
      </w:r>
      <w:r w:rsidR="009C11FA" w:rsidRPr="007D378D">
        <w:rPr>
          <w:rFonts w:ascii="Times New Roman" w:hAnsi="Times New Roman" w:cs="Times New Roman"/>
          <w:sz w:val="24"/>
          <w:szCs w:val="24"/>
        </w:rPr>
        <w:t xml:space="preserve">bleism marks a theoretical shift away from a social model of disability. The social model was formed in opposition to a medical model, that viewed disability as biological pathology to be cured, fixed or rehabilitated. Instead, the social model makes a distinction between having a physical, cognitive or sensory form of impairment and the experience of becoming a ‘disabled’ person by encountering negative </w:t>
      </w:r>
      <w:r w:rsidR="007A1C4D">
        <w:rPr>
          <w:rFonts w:ascii="Times New Roman" w:hAnsi="Times New Roman" w:cs="Times New Roman"/>
          <w:sz w:val="24"/>
          <w:szCs w:val="24"/>
        </w:rPr>
        <w:t>assumptions</w:t>
      </w:r>
      <w:r w:rsidR="009C11FA" w:rsidRPr="007D378D">
        <w:rPr>
          <w:rFonts w:ascii="Times New Roman" w:hAnsi="Times New Roman" w:cs="Times New Roman"/>
          <w:sz w:val="24"/>
          <w:szCs w:val="24"/>
        </w:rPr>
        <w:t xml:space="preserve">, discrimination or barriers in society (Oliver 1983, 2013). The focus, as a social constructionist approach, is emancipatory in advocating politically for structural change to accommodate the rights of disabled people. </w:t>
      </w:r>
    </w:p>
    <w:p w14:paraId="18005FE8" w14:textId="289C2726" w:rsidR="002E7E27" w:rsidRDefault="009C11FA" w:rsidP="009968EA">
      <w:pPr>
        <w:spacing w:before="240" w:after="240" w:line="240" w:lineRule="auto"/>
        <w:rPr>
          <w:rFonts w:ascii="Times New Roman" w:hAnsi="Times New Roman" w:cs="Times New Roman"/>
          <w:sz w:val="24"/>
          <w:szCs w:val="24"/>
        </w:rPr>
      </w:pPr>
      <w:r w:rsidRPr="007D378D">
        <w:rPr>
          <w:rFonts w:ascii="Times New Roman" w:hAnsi="Times New Roman" w:cs="Times New Roman"/>
          <w:sz w:val="24"/>
          <w:szCs w:val="24"/>
        </w:rPr>
        <w:t>Ableism, by contrast</w:t>
      </w:r>
      <w:r w:rsidR="004065A0">
        <w:rPr>
          <w:rFonts w:ascii="Times New Roman" w:hAnsi="Times New Roman" w:cs="Times New Roman"/>
          <w:sz w:val="24"/>
          <w:szCs w:val="24"/>
        </w:rPr>
        <w:t>,</w:t>
      </w:r>
      <w:r w:rsidR="007D4E60">
        <w:rPr>
          <w:rFonts w:ascii="Times New Roman" w:hAnsi="Times New Roman" w:cs="Times New Roman"/>
          <w:sz w:val="24"/>
          <w:szCs w:val="24"/>
        </w:rPr>
        <w:t xml:space="preserve"> is more interested in</w:t>
      </w:r>
      <w:r w:rsidR="00D13A20">
        <w:rPr>
          <w:rFonts w:ascii="Times New Roman" w:hAnsi="Times New Roman" w:cs="Times New Roman"/>
          <w:sz w:val="24"/>
          <w:szCs w:val="24"/>
        </w:rPr>
        <w:t xml:space="preserve"> the</w:t>
      </w:r>
      <w:r w:rsidR="00C274A7">
        <w:rPr>
          <w:rFonts w:ascii="Times New Roman" w:hAnsi="Times New Roman" w:cs="Times New Roman"/>
          <w:sz w:val="24"/>
          <w:szCs w:val="24"/>
        </w:rPr>
        <w:t xml:space="preserve"> refus</w:t>
      </w:r>
      <w:r w:rsidR="00D13A20">
        <w:rPr>
          <w:rFonts w:ascii="Times New Roman" w:hAnsi="Times New Roman" w:cs="Times New Roman"/>
          <w:sz w:val="24"/>
          <w:szCs w:val="24"/>
        </w:rPr>
        <w:t>al</w:t>
      </w:r>
      <w:r w:rsidRPr="007D378D">
        <w:rPr>
          <w:rFonts w:ascii="Times New Roman" w:hAnsi="Times New Roman" w:cs="Times New Roman"/>
          <w:sz w:val="24"/>
          <w:szCs w:val="24"/>
        </w:rPr>
        <w:t xml:space="preserve"> to accommodate any ‘body’ that does not fit structural norms</w:t>
      </w:r>
      <w:r w:rsidR="00C274A7">
        <w:rPr>
          <w:rFonts w:ascii="Times New Roman" w:hAnsi="Times New Roman" w:cs="Times New Roman"/>
          <w:sz w:val="24"/>
          <w:szCs w:val="24"/>
        </w:rPr>
        <w:t>,</w:t>
      </w:r>
      <w:r w:rsidR="00D13A20">
        <w:rPr>
          <w:rFonts w:ascii="Times New Roman" w:hAnsi="Times New Roman" w:cs="Times New Roman"/>
          <w:sz w:val="24"/>
          <w:szCs w:val="24"/>
        </w:rPr>
        <w:t xml:space="preserve"> such as</w:t>
      </w:r>
      <w:r w:rsidR="00C274A7">
        <w:rPr>
          <w:rFonts w:ascii="Times New Roman" w:hAnsi="Times New Roman" w:cs="Times New Roman"/>
          <w:sz w:val="24"/>
          <w:szCs w:val="24"/>
        </w:rPr>
        <w:t xml:space="preserve"> in this case</w:t>
      </w:r>
      <w:r w:rsidR="008442C9">
        <w:rPr>
          <w:rFonts w:ascii="Times New Roman" w:hAnsi="Times New Roman" w:cs="Times New Roman"/>
          <w:sz w:val="24"/>
          <w:szCs w:val="24"/>
        </w:rPr>
        <w:t>,</w:t>
      </w:r>
      <w:r w:rsidRPr="007D378D">
        <w:rPr>
          <w:rFonts w:ascii="Times New Roman" w:hAnsi="Times New Roman" w:cs="Times New Roman"/>
          <w:sz w:val="24"/>
          <w:szCs w:val="24"/>
        </w:rPr>
        <w:t xml:space="preserve"> of employment.</w:t>
      </w:r>
      <w:r w:rsidR="00C4648A">
        <w:rPr>
          <w:rFonts w:ascii="Times New Roman" w:hAnsi="Times New Roman" w:cs="Times New Roman"/>
          <w:sz w:val="24"/>
          <w:szCs w:val="24"/>
        </w:rPr>
        <w:t xml:space="preserve"> </w:t>
      </w:r>
      <w:r w:rsidR="0007540F" w:rsidRPr="00CC536A">
        <w:rPr>
          <w:rFonts w:ascii="Times New Roman" w:hAnsi="Times New Roman" w:cs="Times New Roman"/>
          <w:sz w:val="24"/>
          <w:szCs w:val="24"/>
        </w:rPr>
        <w:t xml:space="preserve">While disablism seems to focus on ‘differences’, ableism </w:t>
      </w:r>
      <w:r w:rsidR="00274666">
        <w:rPr>
          <w:rFonts w:ascii="Times New Roman" w:hAnsi="Times New Roman" w:cs="Times New Roman"/>
          <w:sz w:val="24"/>
          <w:szCs w:val="24"/>
        </w:rPr>
        <w:t>is about</w:t>
      </w:r>
      <w:r w:rsidR="0007540F" w:rsidRPr="00CC536A">
        <w:rPr>
          <w:rFonts w:ascii="Times New Roman" w:hAnsi="Times New Roman" w:cs="Times New Roman"/>
          <w:sz w:val="24"/>
          <w:szCs w:val="24"/>
        </w:rPr>
        <w:t xml:space="preserve"> embodied ‘sameness’ (Goodley 2014). </w:t>
      </w:r>
      <w:r w:rsidR="00274666" w:rsidRPr="008D02D8">
        <w:rPr>
          <w:rFonts w:ascii="Times New Roman" w:hAnsi="Times New Roman" w:cs="Times New Roman"/>
          <w:sz w:val="24"/>
          <w:szCs w:val="24"/>
          <w:shd w:val="clear" w:color="auto" w:fill="FFFFFF"/>
        </w:rPr>
        <w:t>Campbell’s (2008, 2009) theory of ableism and its features, such as microaggression, and in particular the idea of internalised ableism, were inspired by the idea of internalised racism found in CRT</w:t>
      </w:r>
      <w:r w:rsidR="00274666" w:rsidRPr="00274666">
        <w:rPr>
          <w:rFonts w:ascii="Times New Roman" w:hAnsi="Times New Roman" w:cs="Times New Roman"/>
          <w:sz w:val="24"/>
          <w:szCs w:val="24"/>
          <w:shd w:val="clear" w:color="auto" w:fill="FFFFFF"/>
        </w:rPr>
        <w:t>.</w:t>
      </w:r>
      <w:r w:rsidR="00274666">
        <w:rPr>
          <w:rFonts w:ascii="Times New Roman" w:hAnsi="Times New Roman" w:cs="Times New Roman"/>
          <w:sz w:val="24"/>
          <w:szCs w:val="24"/>
          <w:shd w:val="clear" w:color="auto" w:fill="FFFFFF"/>
        </w:rPr>
        <w:t xml:space="preserve"> </w:t>
      </w:r>
      <w:r w:rsidRPr="007D378D">
        <w:rPr>
          <w:rFonts w:ascii="Times New Roman" w:eastAsiaTheme="minorEastAsia" w:hAnsi="Times New Roman" w:cs="Times New Roman"/>
          <w:kern w:val="24"/>
          <w:sz w:val="24"/>
          <w:szCs w:val="24"/>
          <w:lang w:val="en-US"/>
        </w:rPr>
        <w:t>According to Campbell (20</w:t>
      </w:r>
      <w:r w:rsidR="00AE6881">
        <w:rPr>
          <w:rFonts w:ascii="Times New Roman" w:eastAsiaTheme="minorEastAsia" w:hAnsi="Times New Roman" w:cs="Times New Roman"/>
          <w:kern w:val="24"/>
          <w:sz w:val="24"/>
          <w:szCs w:val="24"/>
          <w:lang w:val="en-US"/>
        </w:rPr>
        <w:t>20</w:t>
      </w:r>
      <w:r w:rsidRPr="007D378D">
        <w:rPr>
          <w:rFonts w:ascii="Times New Roman" w:eastAsiaTheme="minorEastAsia" w:hAnsi="Times New Roman" w:cs="Times New Roman"/>
          <w:kern w:val="24"/>
          <w:sz w:val="24"/>
          <w:szCs w:val="24"/>
          <w:lang w:val="en-US"/>
        </w:rPr>
        <w:t>: 2</w:t>
      </w:r>
      <w:r w:rsidR="00AE6881">
        <w:rPr>
          <w:rFonts w:ascii="Times New Roman" w:eastAsiaTheme="minorEastAsia" w:hAnsi="Times New Roman" w:cs="Times New Roman"/>
          <w:kern w:val="24"/>
          <w:sz w:val="24"/>
          <w:szCs w:val="24"/>
          <w:lang w:val="en-US"/>
        </w:rPr>
        <w:t>04</w:t>
      </w:r>
      <w:r w:rsidRPr="007D378D">
        <w:rPr>
          <w:rFonts w:ascii="Times New Roman" w:eastAsiaTheme="minorEastAsia" w:hAnsi="Times New Roman" w:cs="Times New Roman"/>
          <w:kern w:val="24"/>
          <w:sz w:val="24"/>
          <w:szCs w:val="24"/>
          <w:lang w:val="en-US"/>
        </w:rPr>
        <w:t>-2</w:t>
      </w:r>
      <w:r w:rsidR="00AE6881">
        <w:rPr>
          <w:rFonts w:ascii="Times New Roman" w:eastAsiaTheme="minorEastAsia" w:hAnsi="Times New Roman" w:cs="Times New Roman"/>
          <w:kern w:val="24"/>
          <w:sz w:val="24"/>
          <w:szCs w:val="24"/>
          <w:lang w:val="en-US"/>
        </w:rPr>
        <w:t>05</w:t>
      </w:r>
      <w:r w:rsidRPr="007D378D">
        <w:rPr>
          <w:rFonts w:ascii="Times New Roman" w:eastAsiaTheme="minorEastAsia" w:hAnsi="Times New Roman" w:cs="Times New Roman"/>
          <w:kern w:val="24"/>
          <w:sz w:val="24"/>
          <w:szCs w:val="24"/>
          <w:lang w:val="en-US"/>
        </w:rPr>
        <w:t>), ableism is typified by</w:t>
      </w:r>
      <w:r>
        <w:rPr>
          <w:rFonts w:ascii="Times New Roman" w:eastAsiaTheme="minorEastAsia" w:hAnsi="Times New Roman" w:cs="Times New Roman"/>
          <w:kern w:val="24"/>
          <w:sz w:val="24"/>
          <w:szCs w:val="24"/>
          <w:lang w:val="en-US"/>
        </w:rPr>
        <w:t>:</w:t>
      </w:r>
    </w:p>
    <w:p w14:paraId="0987D33C" w14:textId="23D4E395" w:rsidR="002E7E27" w:rsidRDefault="00887847" w:rsidP="009968EA">
      <w:pPr>
        <w:kinsoku w:val="0"/>
        <w:overflowPunct w:val="0"/>
        <w:spacing w:before="240" w:after="240" w:line="240" w:lineRule="auto"/>
        <w:ind w:left="720"/>
        <w:textAlignment w:val="baseline"/>
        <w:rPr>
          <w:rFonts w:ascii="Times New Roman" w:eastAsiaTheme="minorEastAsia" w:hAnsi="Times New Roman" w:cs="Times New Roman"/>
          <w:kern w:val="24"/>
          <w:sz w:val="24"/>
          <w:szCs w:val="24"/>
          <w:lang w:val="en-US"/>
        </w:rPr>
      </w:pP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w:t>
      </w:r>
      <w:r w:rsidR="009C11FA">
        <w:rPr>
          <w:rFonts w:ascii="Times New Roman" w:eastAsiaTheme="minorEastAsia" w:hAnsi="Times New Roman" w:cs="Times New Roman"/>
          <w:kern w:val="24"/>
          <w:sz w:val="24"/>
          <w:szCs w:val="24"/>
          <w:lang w:val="en-US"/>
        </w:rPr>
        <w:t xml:space="preserve">a </w:t>
      </w:r>
      <w:r w:rsidR="009C11FA" w:rsidRPr="007D378D">
        <w:rPr>
          <w:rFonts w:ascii="Times New Roman" w:eastAsiaTheme="minorEastAsia" w:hAnsi="Times New Roman" w:cs="Times New Roman"/>
          <w:kern w:val="24"/>
          <w:sz w:val="24"/>
          <w:szCs w:val="24"/>
          <w:lang w:val="en-US"/>
        </w:rPr>
        <w:t>system of causal relations about the</w:t>
      </w:r>
      <w:r w:rsidR="00EA6251">
        <w:rPr>
          <w:rFonts w:ascii="Times New Roman" w:eastAsiaTheme="minorEastAsia" w:hAnsi="Times New Roman" w:cs="Times New Roman"/>
          <w:kern w:val="24"/>
          <w:sz w:val="24"/>
          <w:szCs w:val="24"/>
          <w:lang w:val="en-US"/>
        </w:rPr>
        <w:t xml:space="preserve"> </w:t>
      </w:r>
      <w:r w:rsidR="009C11FA" w:rsidRPr="007D378D">
        <w:rPr>
          <w:rFonts w:ascii="Times New Roman" w:eastAsiaTheme="minorEastAsia" w:hAnsi="Times New Roman" w:cs="Times New Roman"/>
          <w:kern w:val="24"/>
          <w:sz w:val="24"/>
          <w:szCs w:val="24"/>
          <w:lang w:val="en-US"/>
        </w:rPr>
        <w:t>order of life that produces processes and systems of entitlement and</w:t>
      </w:r>
      <w:r w:rsidR="00EA6251">
        <w:rPr>
          <w:rFonts w:ascii="Times New Roman" w:eastAsiaTheme="minorEastAsia" w:hAnsi="Times New Roman" w:cs="Times New Roman"/>
          <w:kern w:val="24"/>
          <w:sz w:val="24"/>
          <w:szCs w:val="24"/>
          <w:lang w:val="en-US"/>
        </w:rPr>
        <w:t xml:space="preserve"> </w:t>
      </w:r>
      <w:r w:rsidR="009C11FA" w:rsidRPr="007D378D">
        <w:rPr>
          <w:rFonts w:ascii="Times New Roman" w:eastAsiaTheme="minorEastAsia" w:hAnsi="Times New Roman" w:cs="Times New Roman"/>
          <w:kern w:val="24"/>
          <w:sz w:val="24"/>
          <w:szCs w:val="24"/>
          <w:lang w:val="en-US"/>
        </w:rPr>
        <w:t>exclusion. This causality fosters conditions</w:t>
      </w:r>
      <w:r w:rsidR="00EA6251">
        <w:rPr>
          <w:rFonts w:ascii="Times New Roman" w:eastAsiaTheme="minorEastAsia" w:hAnsi="Times New Roman" w:cs="Times New Roman"/>
          <w:kern w:val="24"/>
          <w:sz w:val="24"/>
          <w:szCs w:val="24"/>
          <w:lang w:val="en-US"/>
        </w:rPr>
        <w:t xml:space="preserve"> </w:t>
      </w:r>
      <w:r w:rsidR="009C11FA" w:rsidRPr="007D378D">
        <w:rPr>
          <w:rFonts w:ascii="Times New Roman" w:eastAsiaTheme="minorEastAsia" w:hAnsi="Times New Roman" w:cs="Times New Roman"/>
          <w:kern w:val="24"/>
          <w:sz w:val="24"/>
          <w:szCs w:val="24"/>
          <w:lang w:val="en-US"/>
        </w:rPr>
        <w:t xml:space="preserve">of </w:t>
      </w:r>
      <w:r w:rsidR="009C11FA" w:rsidRPr="007D378D">
        <w:rPr>
          <w:rFonts w:ascii="Times New Roman" w:eastAsiaTheme="minorEastAsia" w:hAnsi="Times New Roman" w:cs="Times New Roman"/>
          <w:kern w:val="24"/>
          <w:sz w:val="24"/>
          <w:szCs w:val="24"/>
          <w:lang w:val="en-US"/>
        </w:rPr>
        <w:lastRenderedPageBreak/>
        <w:t>microaggression, internalized ableism and, in their jostling, notions</w:t>
      </w:r>
      <w:r w:rsidR="00EA6251">
        <w:rPr>
          <w:rFonts w:ascii="Times New Roman" w:eastAsiaTheme="minorEastAsia" w:hAnsi="Times New Roman" w:cs="Times New Roman"/>
          <w:kern w:val="24"/>
          <w:sz w:val="24"/>
          <w:szCs w:val="24"/>
          <w:lang w:val="en-US"/>
        </w:rPr>
        <w:t xml:space="preserve"> </w:t>
      </w:r>
      <w:r w:rsidR="009C11FA" w:rsidRPr="007D378D">
        <w:rPr>
          <w:rFonts w:ascii="Times New Roman" w:eastAsiaTheme="minorEastAsia" w:hAnsi="Times New Roman" w:cs="Times New Roman"/>
          <w:kern w:val="24"/>
          <w:sz w:val="24"/>
          <w:szCs w:val="24"/>
          <w:lang w:val="en-US"/>
        </w:rPr>
        <w:t>of (un)encumbrance. A system of dividing practices, ableism institutes the reification and classification of populations. Ableist systems involve the differentiation,</w:t>
      </w:r>
      <w:r w:rsidR="00EA6251">
        <w:rPr>
          <w:rFonts w:ascii="Times New Roman" w:eastAsiaTheme="minorEastAsia" w:hAnsi="Times New Roman" w:cs="Times New Roman"/>
          <w:kern w:val="24"/>
          <w:sz w:val="24"/>
          <w:szCs w:val="24"/>
          <w:lang w:val="en-US"/>
        </w:rPr>
        <w:t xml:space="preserve"> </w:t>
      </w:r>
      <w:r w:rsidR="009C11FA" w:rsidRPr="007D378D">
        <w:rPr>
          <w:rFonts w:ascii="Times New Roman" w:eastAsiaTheme="minorEastAsia" w:hAnsi="Times New Roman" w:cs="Times New Roman"/>
          <w:kern w:val="24"/>
          <w:sz w:val="24"/>
          <w:szCs w:val="24"/>
          <w:lang w:val="en-US"/>
        </w:rPr>
        <w:t>ranking, negation, notification and prioritization of sentient life.</w:t>
      </w:r>
      <w:r>
        <w:rPr>
          <w:rFonts w:ascii="Times New Roman" w:eastAsiaTheme="minorEastAsia" w:hAnsi="Times New Roman" w:cs="Times New Roman"/>
          <w:kern w:val="24"/>
          <w:sz w:val="24"/>
          <w:szCs w:val="24"/>
          <w:lang w:val="en-US"/>
        </w:rPr>
        <w:t>’</w:t>
      </w:r>
    </w:p>
    <w:p w14:paraId="59934823" w14:textId="2F313B75" w:rsidR="002E7E27" w:rsidRDefault="008442C9" w:rsidP="009968EA">
      <w:pPr>
        <w:spacing w:before="240" w:after="240" w:line="240" w:lineRule="auto"/>
        <w:rPr>
          <w:rFonts w:ascii="Times New Roman" w:hAnsi="Times New Roman" w:cs="Times New Roman"/>
          <w:sz w:val="24"/>
          <w:szCs w:val="24"/>
          <w:lang w:eastAsia="en-GB"/>
        </w:rPr>
      </w:pPr>
      <w:r>
        <w:rPr>
          <w:rFonts w:ascii="Times New Roman" w:eastAsia="Times New Roman" w:hAnsi="Times New Roman" w:cs="Times New Roman"/>
          <w:sz w:val="24"/>
          <w:szCs w:val="24"/>
          <w:lang w:eastAsia="en-GB"/>
        </w:rPr>
        <w:t>While</w:t>
      </w:r>
      <w:r w:rsidR="009C11FA" w:rsidRPr="007D378D">
        <w:rPr>
          <w:rFonts w:ascii="Times New Roman" w:eastAsia="Times New Roman" w:hAnsi="Times New Roman" w:cs="Times New Roman"/>
          <w:sz w:val="24"/>
          <w:szCs w:val="24"/>
          <w:lang w:eastAsia="en-GB"/>
        </w:rPr>
        <w:t xml:space="preserve"> disablism </w:t>
      </w:r>
      <w:r w:rsidR="009C11FA">
        <w:rPr>
          <w:rFonts w:ascii="Times New Roman" w:eastAsia="Times New Roman" w:hAnsi="Times New Roman" w:cs="Times New Roman"/>
          <w:sz w:val="24"/>
          <w:szCs w:val="24"/>
          <w:lang w:eastAsia="en-GB"/>
        </w:rPr>
        <w:t xml:space="preserve">is </w:t>
      </w:r>
      <w:r w:rsidR="009C11FA" w:rsidRPr="007D378D">
        <w:rPr>
          <w:rFonts w:ascii="Times New Roman" w:eastAsia="Times New Roman" w:hAnsi="Times New Roman" w:cs="Times New Roman"/>
          <w:sz w:val="24"/>
          <w:szCs w:val="24"/>
          <w:lang w:eastAsia="en-GB"/>
        </w:rPr>
        <w:t>disability discrimination specifically against persons with disabilities and their interests</w:t>
      </w:r>
      <w:r>
        <w:rPr>
          <w:rFonts w:ascii="Times New Roman" w:eastAsia="Times New Roman" w:hAnsi="Times New Roman" w:cs="Times New Roman"/>
          <w:sz w:val="24"/>
          <w:szCs w:val="24"/>
          <w:lang w:eastAsia="en-GB"/>
        </w:rPr>
        <w:t xml:space="preserve">, </w:t>
      </w:r>
      <w:r w:rsidR="009C11FA" w:rsidRPr="007D378D">
        <w:rPr>
          <w:rFonts w:ascii="Times New Roman" w:eastAsia="Times New Roman" w:hAnsi="Times New Roman" w:cs="Times New Roman"/>
          <w:sz w:val="24"/>
          <w:szCs w:val="24"/>
          <w:lang w:eastAsia="en-GB"/>
        </w:rPr>
        <w:t>ableism implicitly</w:t>
      </w:r>
      <w:r w:rsidR="00EA6251">
        <w:rPr>
          <w:rFonts w:ascii="Times New Roman" w:eastAsia="Times New Roman" w:hAnsi="Times New Roman" w:cs="Times New Roman"/>
          <w:sz w:val="24"/>
          <w:szCs w:val="24"/>
          <w:lang w:eastAsia="en-GB"/>
        </w:rPr>
        <w:t xml:space="preserve"> or explicitly</w:t>
      </w:r>
      <w:r w:rsidR="009C11FA" w:rsidRPr="007D378D">
        <w:rPr>
          <w:rFonts w:ascii="Times New Roman" w:eastAsia="Times New Roman" w:hAnsi="Times New Roman" w:cs="Times New Roman"/>
          <w:sz w:val="24"/>
          <w:szCs w:val="24"/>
          <w:lang w:eastAsia="en-GB"/>
        </w:rPr>
        <w:t xml:space="preserve"> discriminates in favour </w:t>
      </w:r>
      <w:r w:rsidR="009C11FA" w:rsidRPr="006D6CF0">
        <w:rPr>
          <w:rFonts w:ascii="Times New Roman" w:eastAsia="Times New Roman" w:hAnsi="Times New Roman" w:cs="Times New Roman"/>
          <w:sz w:val="24"/>
          <w:szCs w:val="24"/>
          <w:lang w:eastAsia="en-GB"/>
        </w:rPr>
        <w:t>of able-bodied people</w:t>
      </w:r>
      <w:r w:rsidR="009C11FA" w:rsidRPr="007D378D">
        <w:rPr>
          <w:rFonts w:ascii="Times New Roman" w:eastAsia="Times New Roman" w:hAnsi="Times New Roman" w:cs="Times New Roman"/>
          <w:sz w:val="24"/>
          <w:szCs w:val="24"/>
          <w:lang w:eastAsia="en-GB"/>
        </w:rPr>
        <w:t xml:space="preserve">. </w:t>
      </w:r>
      <w:r w:rsidR="00887847">
        <w:rPr>
          <w:rFonts w:ascii="Times New Roman" w:eastAsia="Times New Roman" w:hAnsi="Times New Roman" w:cs="Times New Roman"/>
          <w:sz w:val="24"/>
          <w:szCs w:val="24"/>
          <w:lang w:eastAsia="en-GB"/>
        </w:rPr>
        <w:t>D</w:t>
      </w:r>
      <w:r w:rsidR="009C11FA" w:rsidRPr="007D378D">
        <w:rPr>
          <w:rFonts w:ascii="Times New Roman" w:eastAsia="Times New Roman" w:hAnsi="Times New Roman" w:cs="Times New Roman"/>
          <w:sz w:val="24"/>
          <w:szCs w:val="24"/>
          <w:lang w:eastAsia="en-GB"/>
        </w:rPr>
        <w:t>ifference is conceptualised in terms of what bodies ‘fit’ or do not ‘fit’ productive capitalist employment. It is the visible body that is set up as a ‘site of difference’ and where ‘othering’ occurs, and identity is understood as embodied (</w:t>
      </w:r>
      <w:r w:rsidR="009C11FA" w:rsidRPr="007D378D">
        <w:rPr>
          <w:rFonts w:ascii="Times New Roman" w:hAnsi="Times New Roman" w:cs="Times New Roman"/>
          <w:sz w:val="24"/>
          <w:szCs w:val="24"/>
          <w:shd w:val="clear" w:color="auto" w:fill="FFFFFF"/>
        </w:rPr>
        <w:t xml:space="preserve">Brown &amp; Leigh 2020). The process of othering is </w:t>
      </w:r>
      <w:r w:rsidR="009C11FA">
        <w:rPr>
          <w:rFonts w:ascii="Times New Roman" w:hAnsi="Times New Roman" w:cs="Times New Roman"/>
          <w:sz w:val="24"/>
          <w:szCs w:val="24"/>
          <w:shd w:val="clear" w:color="auto" w:fill="FFFFFF"/>
        </w:rPr>
        <w:t>primary</w:t>
      </w:r>
      <w:r w:rsidR="009C11FA" w:rsidRPr="007D378D">
        <w:rPr>
          <w:rFonts w:ascii="Times New Roman" w:hAnsi="Times New Roman" w:cs="Times New Roman"/>
          <w:sz w:val="24"/>
          <w:szCs w:val="24"/>
          <w:shd w:val="clear" w:color="auto" w:fill="FFFFFF"/>
        </w:rPr>
        <w:t xml:space="preserve">, as ableism is formed with respect to bodies that are different and do not ‘fit’. </w:t>
      </w:r>
      <w:r w:rsidR="00274666" w:rsidRPr="00274666">
        <w:rPr>
          <w:rFonts w:ascii="Times New Roman" w:hAnsi="Times New Roman" w:cs="Times New Roman"/>
          <w:sz w:val="24"/>
          <w:szCs w:val="24"/>
        </w:rPr>
        <w:t>This suggests that the juxtaposition between disability and ability as co-constitutive (Goodley 2014) is not clear cut, as ableism intersects with other dimensions of social and cultural oppression.</w:t>
      </w:r>
    </w:p>
    <w:p w14:paraId="68302358" w14:textId="73A36728" w:rsidR="002E7E27" w:rsidRDefault="009C11FA" w:rsidP="009968EA">
      <w:pPr>
        <w:kinsoku w:val="0"/>
        <w:overflowPunct w:val="0"/>
        <w:spacing w:before="240" w:after="240" w:line="240" w:lineRule="auto"/>
        <w:textAlignment w:val="baseline"/>
        <w:rPr>
          <w:rFonts w:ascii="Times New Roman" w:hAnsi="Times New Roman" w:cs="Times New Roman"/>
          <w:sz w:val="24"/>
          <w:szCs w:val="24"/>
        </w:rPr>
      </w:pPr>
      <w:r w:rsidRPr="007D378D">
        <w:rPr>
          <w:rFonts w:ascii="Times New Roman" w:hAnsi="Times New Roman" w:cs="Times New Roman"/>
          <w:sz w:val="24"/>
          <w:szCs w:val="24"/>
        </w:rPr>
        <w:t xml:space="preserve">A focus on discrimination or on adjustments </w:t>
      </w:r>
      <w:r>
        <w:rPr>
          <w:rFonts w:ascii="Times New Roman" w:hAnsi="Times New Roman" w:cs="Times New Roman"/>
          <w:sz w:val="24"/>
          <w:szCs w:val="24"/>
        </w:rPr>
        <w:t xml:space="preserve">in employment, </w:t>
      </w:r>
      <w:r w:rsidRPr="007D378D">
        <w:rPr>
          <w:rFonts w:ascii="Times New Roman" w:hAnsi="Times New Roman" w:cs="Times New Roman"/>
          <w:sz w:val="24"/>
          <w:szCs w:val="24"/>
        </w:rPr>
        <w:t xml:space="preserve">can restrict analysis to visible barriers facing </w:t>
      </w:r>
      <w:r>
        <w:rPr>
          <w:rFonts w:ascii="Times New Roman" w:hAnsi="Times New Roman" w:cs="Times New Roman"/>
          <w:sz w:val="24"/>
          <w:szCs w:val="24"/>
        </w:rPr>
        <w:t>workers with disabilities</w:t>
      </w:r>
      <w:r w:rsidRPr="007D378D">
        <w:rPr>
          <w:rFonts w:ascii="Times New Roman" w:hAnsi="Times New Roman" w:cs="Times New Roman"/>
          <w:sz w:val="24"/>
          <w:szCs w:val="24"/>
        </w:rPr>
        <w:t xml:space="preserve"> in the workplace, without examining the structural norms that make up the workplace itself. Structural norms might include ableist assumptions, about, for example: time (e.g.</w:t>
      </w:r>
      <w:r>
        <w:rPr>
          <w:rFonts w:ascii="Times New Roman" w:hAnsi="Times New Roman" w:cs="Times New Roman"/>
          <w:sz w:val="24"/>
          <w:szCs w:val="24"/>
        </w:rPr>
        <w:t>,</w:t>
      </w:r>
      <w:r w:rsidRPr="007D378D">
        <w:rPr>
          <w:rFonts w:ascii="Times New Roman" w:hAnsi="Times New Roman" w:cs="Times New Roman"/>
          <w:sz w:val="24"/>
          <w:szCs w:val="24"/>
        </w:rPr>
        <w:t xml:space="preserve"> length of the working day, shift work, speed at which tasks can be accomplished, number and timings of breaks)</w:t>
      </w:r>
      <w:r w:rsidR="00887847">
        <w:rPr>
          <w:rFonts w:ascii="Times New Roman" w:hAnsi="Times New Roman" w:cs="Times New Roman"/>
          <w:sz w:val="24"/>
          <w:szCs w:val="24"/>
        </w:rPr>
        <w:t>;</w:t>
      </w:r>
      <w:r w:rsidRPr="007D378D">
        <w:rPr>
          <w:rFonts w:ascii="Times New Roman" w:hAnsi="Times New Roman" w:cs="Times New Roman"/>
          <w:sz w:val="24"/>
          <w:szCs w:val="24"/>
        </w:rPr>
        <w:t xml:space="preserve"> ergonomics (e.g.</w:t>
      </w:r>
      <w:r>
        <w:rPr>
          <w:rFonts w:ascii="Times New Roman" w:hAnsi="Times New Roman" w:cs="Times New Roman"/>
          <w:sz w:val="24"/>
          <w:szCs w:val="24"/>
        </w:rPr>
        <w:t>,</w:t>
      </w:r>
      <w:r w:rsidRPr="007D378D">
        <w:rPr>
          <w:rFonts w:ascii="Times New Roman" w:hAnsi="Times New Roman" w:cs="Times New Roman"/>
          <w:sz w:val="24"/>
          <w:szCs w:val="24"/>
        </w:rPr>
        <w:t xml:space="preserve"> concerning equipment, workstation organisation and physical distance)</w:t>
      </w:r>
      <w:r w:rsidR="00887847">
        <w:rPr>
          <w:rFonts w:ascii="Times New Roman" w:hAnsi="Times New Roman" w:cs="Times New Roman"/>
          <w:sz w:val="24"/>
          <w:szCs w:val="24"/>
        </w:rPr>
        <w:t>;</w:t>
      </w:r>
      <w:r w:rsidRPr="007D378D">
        <w:rPr>
          <w:rFonts w:ascii="Times New Roman" w:hAnsi="Times New Roman" w:cs="Times New Roman"/>
          <w:sz w:val="24"/>
          <w:szCs w:val="24"/>
        </w:rPr>
        <w:t xml:space="preserve"> and the physical environment (such as temperature). </w:t>
      </w:r>
      <w:r w:rsidR="0086161C">
        <w:rPr>
          <w:rFonts w:ascii="Times New Roman" w:hAnsi="Times New Roman" w:cs="Times New Roman"/>
          <w:sz w:val="24"/>
          <w:szCs w:val="24"/>
        </w:rPr>
        <w:t>T</w:t>
      </w:r>
      <w:r w:rsidRPr="006D6CF0">
        <w:rPr>
          <w:rFonts w:ascii="Times New Roman" w:hAnsi="Times New Roman" w:cs="Times New Roman"/>
          <w:sz w:val="24"/>
          <w:szCs w:val="24"/>
        </w:rPr>
        <w:t>here are differences within types of roles (and employment), as some settings make it more difficult to resist ableist assumptions, for example, zero-hour contracts, hourly payments</w:t>
      </w:r>
      <w:r>
        <w:rPr>
          <w:rFonts w:ascii="Times New Roman" w:hAnsi="Times New Roman" w:cs="Times New Roman"/>
          <w:sz w:val="24"/>
          <w:szCs w:val="24"/>
        </w:rPr>
        <w:t xml:space="preserve"> and</w:t>
      </w:r>
      <w:r w:rsidRPr="006D6CF0">
        <w:rPr>
          <w:rFonts w:ascii="Times New Roman" w:hAnsi="Times New Roman" w:cs="Times New Roman"/>
          <w:sz w:val="24"/>
          <w:szCs w:val="24"/>
        </w:rPr>
        <w:t xml:space="preserve"> overtime</w:t>
      </w:r>
      <w:r w:rsidR="00147A63">
        <w:rPr>
          <w:rFonts w:ascii="Times New Roman" w:hAnsi="Times New Roman" w:cs="Times New Roman"/>
          <w:sz w:val="24"/>
          <w:szCs w:val="24"/>
        </w:rPr>
        <w:t>.</w:t>
      </w:r>
      <w:r w:rsidRPr="006D6CF0">
        <w:rPr>
          <w:rFonts w:ascii="Times New Roman" w:hAnsi="Times New Roman" w:cs="Times New Roman"/>
          <w:sz w:val="24"/>
          <w:szCs w:val="24"/>
        </w:rPr>
        <w:t xml:space="preserve"> </w:t>
      </w:r>
    </w:p>
    <w:p w14:paraId="47B61590" w14:textId="1B0A7FFC" w:rsidR="002E7E27" w:rsidRDefault="00147A63" w:rsidP="009968EA">
      <w:pPr>
        <w:kinsoku w:val="0"/>
        <w:overflowPunct w:val="0"/>
        <w:spacing w:before="240" w:after="240" w:line="240" w:lineRule="auto"/>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rPr>
        <w:t xml:space="preserve">Campbell (2020) thus elucidates there is a presupposition of assimilation in policies of reasonable adjustments. Yet, she notes how the norms of processes of assimilation, considering use of technologies in work and managerial practices, constantly changes (Campbell 2020). </w:t>
      </w:r>
      <w:r w:rsidR="009C11FA" w:rsidRPr="006D6CF0">
        <w:rPr>
          <w:rFonts w:ascii="Times New Roman" w:hAnsi="Times New Roman" w:cs="Times New Roman"/>
          <w:sz w:val="24"/>
          <w:szCs w:val="24"/>
        </w:rPr>
        <w:t xml:space="preserve">In turn, such ever-changing ableist norms cause harm in the workplace through creation of differences between groups, ensuring privileges for some over others </w:t>
      </w:r>
      <w:r w:rsidR="00740653">
        <w:rPr>
          <w:rFonts w:ascii="Times New Roman" w:hAnsi="Times New Roman" w:cs="Times New Roman"/>
          <w:sz w:val="24"/>
          <w:szCs w:val="24"/>
        </w:rPr>
        <w:t>around</w:t>
      </w:r>
      <w:r w:rsidR="009C11FA" w:rsidRPr="006D6CF0">
        <w:rPr>
          <w:rFonts w:ascii="Times New Roman" w:hAnsi="Times New Roman" w:cs="Times New Roman"/>
          <w:sz w:val="24"/>
          <w:szCs w:val="24"/>
        </w:rPr>
        <w:t xml:space="preserve"> embodied ‘otherness’ (Acker 2006</w:t>
      </w:r>
      <w:r w:rsidR="009C11FA">
        <w:rPr>
          <w:rFonts w:ascii="Times New Roman" w:hAnsi="Times New Roman" w:cs="Times New Roman"/>
          <w:sz w:val="24"/>
          <w:szCs w:val="24"/>
        </w:rPr>
        <w:t>;</w:t>
      </w:r>
      <w:r w:rsidR="009C11FA" w:rsidRPr="006D6CF0">
        <w:rPr>
          <w:rFonts w:ascii="Times New Roman" w:hAnsi="Times New Roman" w:cs="Times New Roman"/>
          <w:sz w:val="24"/>
          <w:szCs w:val="24"/>
        </w:rPr>
        <w:t xml:space="preserve"> Foster &amp; Wass 2012</w:t>
      </w:r>
      <w:r w:rsidR="009C11FA">
        <w:rPr>
          <w:rFonts w:ascii="Times New Roman" w:hAnsi="Times New Roman" w:cs="Times New Roman"/>
          <w:sz w:val="24"/>
          <w:szCs w:val="24"/>
        </w:rPr>
        <w:t>;</w:t>
      </w:r>
      <w:r w:rsidR="009C11FA" w:rsidRPr="006D6CF0">
        <w:rPr>
          <w:rFonts w:ascii="Times New Roman" w:hAnsi="Times New Roman" w:cs="Times New Roman"/>
          <w:sz w:val="24"/>
          <w:szCs w:val="24"/>
        </w:rPr>
        <w:t xml:space="preserve"> Campbell </w:t>
      </w:r>
      <w:r w:rsidR="00770C63">
        <w:rPr>
          <w:rFonts w:ascii="Times New Roman" w:hAnsi="Times New Roman" w:cs="Times New Roman"/>
          <w:sz w:val="24"/>
          <w:szCs w:val="24"/>
        </w:rPr>
        <w:t>2020</w:t>
      </w:r>
      <w:r w:rsidR="009C11FA" w:rsidRPr="006D6CF0">
        <w:rPr>
          <w:rFonts w:ascii="Times New Roman" w:hAnsi="Times New Roman" w:cs="Times New Roman"/>
          <w:sz w:val="24"/>
          <w:szCs w:val="24"/>
        </w:rPr>
        <w:t xml:space="preserve">). Hence, ableism becomes pertinent to investigate as a site of discrimination, as we know </w:t>
      </w:r>
      <w:r w:rsidR="00740653">
        <w:rPr>
          <w:rFonts w:ascii="Times New Roman" w:hAnsi="Times New Roman" w:cs="Times New Roman"/>
          <w:sz w:val="24"/>
          <w:szCs w:val="24"/>
        </w:rPr>
        <w:t xml:space="preserve">little about </w:t>
      </w:r>
      <w:r w:rsidR="009C11FA" w:rsidRPr="006D6CF0">
        <w:rPr>
          <w:rFonts w:ascii="Times New Roman" w:hAnsi="Times New Roman" w:cs="Times New Roman"/>
          <w:sz w:val="24"/>
          <w:szCs w:val="24"/>
        </w:rPr>
        <w:t xml:space="preserve">if and how it informs or interacts with other discriminations. </w:t>
      </w:r>
    </w:p>
    <w:p w14:paraId="76D39A32" w14:textId="0222EC1F" w:rsidR="002E7E27" w:rsidRPr="0079777C" w:rsidRDefault="00810167" w:rsidP="009968EA">
      <w:pPr>
        <w:kinsoku w:val="0"/>
        <w:overflowPunct w:val="0"/>
        <w:spacing w:before="240" w:after="240" w:line="240" w:lineRule="auto"/>
        <w:textAlignment w:val="baseline"/>
        <w:rPr>
          <w:rFonts w:ascii="Times New Roman" w:hAnsi="Times New Roman" w:cs="Times New Roman"/>
          <w:bCs/>
          <w:i/>
          <w:sz w:val="24"/>
          <w:szCs w:val="24"/>
          <w:shd w:val="clear" w:color="auto" w:fill="FFFFFF"/>
        </w:rPr>
      </w:pPr>
      <w:r w:rsidRPr="0079777C">
        <w:rPr>
          <w:rFonts w:ascii="Times New Roman" w:hAnsi="Times New Roman" w:cs="Times New Roman"/>
          <w:bCs/>
          <w:i/>
          <w:sz w:val="24"/>
          <w:szCs w:val="24"/>
          <w:shd w:val="clear" w:color="auto" w:fill="FFFFFF"/>
        </w:rPr>
        <w:t>The effects of ableism on employment experiences</w:t>
      </w:r>
      <w:r>
        <w:rPr>
          <w:rFonts w:ascii="Times New Roman" w:hAnsi="Times New Roman" w:cs="Times New Roman"/>
          <w:bCs/>
          <w:i/>
          <w:sz w:val="24"/>
          <w:szCs w:val="24"/>
          <w:shd w:val="clear" w:color="auto" w:fill="FFFFFF"/>
        </w:rPr>
        <w:t xml:space="preserve"> and research </w:t>
      </w:r>
    </w:p>
    <w:p w14:paraId="0F5A2022" w14:textId="10719635" w:rsidR="002E7E27" w:rsidRDefault="009C11FA" w:rsidP="009968EA">
      <w:pPr>
        <w:kinsoku w:val="0"/>
        <w:overflowPunct w:val="0"/>
        <w:spacing w:before="240" w:after="240" w:line="240" w:lineRule="auto"/>
        <w:textAlignment w:val="baseline"/>
        <w:rPr>
          <w:rFonts w:ascii="Times New Roman" w:eastAsiaTheme="minorEastAsia" w:hAnsi="Times New Roman" w:cs="Times New Roman"/>
          <w:kern w:val="24"/>
          <w:sz w:val="24"/>
          <w:szCs w:val="24"/>
        </w:rPr>
      </w:pPr>
      <w:r w:rsidRPr="007D378D">
        <w:rPr>
          <w:rFonts w:ascii="Times New Roman" w:hAnsi="Times New Roman" w:cs="Times New Roman"/>
          <w:sz w:val="24"/>
          <w:szCs w:val="24"/>
        </w:rPr>
        <w:t>In order to understand the barriers</w:t>
      </w:r>
      <w:r w:rsidR="00740653">
        <w:rPr>
          <w:rFonts w:ascii="Times New Roman" w:hAnsi="Times New Roman" w:cs="Times New Roman"/>
          <w:sz w:val="24"/>
          <w:szCs w:val="24"/>
        </w:rPr>
        <w:t xml:space="preserve"> disabled</w:t>
      </w:r>
      <w:r w:rsidRPr="007D378D">
        <w:rPr>
          <w:rFonts w:ascii="Times New Roman" w:hAnsi="Times New Roman" w:cs="Times New Roman"/>
          <w:sz w:val="24"/>
          <w:szCs w:val="24"/>
        </w:rPr>
        <w:t xml:space="preserve"> </w:t>
      </w:r>
      <w:r w:rsidRPr="006D6CF0">
        <w:rPr>
          <w:rFonts w:ascii="Times New Roman" w:hAnsi="Times New Roman" w:cs="Times New Roman"/>
          <w:sz w:val="24"/>
          <w:szCs w:val="24"/>
        </w:rPr>
        <w:t xml:space="preserve">workers </w:t>
      </w:r>
      <w:r w:rsidRPr="007D378D">
        <w:rPr>
          <w:rFonts w:ascii="Times New Roman" w:hAnsi="Times New Roman" w:cs="Times New Roman"/>
          <w:sz w:val="24"/>
          <w:szCs w:val="24"/>
        </w:rPr>
        <w:t>face</w:t>
      </w:r>
      <w:r w:rsidR="00D81D8D">
        <w:rPr>
          <w:rFonts w:ascii="Times New Roman" w:hAnsi="Times New Roman" w:cs="Times New Roman"/>
          <w:sz w:val="24"/>
          <w:szCs w:val="24"/>
        </w:rPr>
        <w:t xml:space="preserve"> in employment</w:t>
      </w:r>
      <w:r w:rsidRPr="007D378D">
        <w:rPr>
          <w:rFonts w:ascii="Times New Roman" w:hAnsi="Times New Roman" w:cs="Times New Roman"/>
          <w:sz w:val="24"/>
          <w:szCs w:val="24"/>
        </w:rPr>
        <w:t>, studies have increasingly focused on ableism in: access to work (</w:t>
      </w:r>
      <w:r w:rsidRPr="007D378D">
        <w:rPr>
          <w:rFonts w:ascii="Times New Roman" w:eastAsia="+mn-ea" w:hAnsi="Times New Roman" w:cs="Times New Roman"/>
          <w:kern w:val="24"/>
          <w:sz w:val="24"/>
          <w:szCs w:val="24"/>
          <w:lang w:eastAsia="en-GB"/>
        </w:rPr>
        <w:t>Mellifont et al. 2019;</w:t>
      </w:r>
      <w:r w:rsidRPr="007D378D">
        <w:rPr>
          <w:rFonts w:ascii="Times New Roman" w:eastAsia="Times New Roman" w:hAnsi="Times New Roman" w:cs="Times New Roman"/>
          <w:sz w:val="24"/>
          <w:szCs w:val="24"/>
          <w:lang w:eastAsia="en-GB"/>
        </w:rPr>
        <w:t xml:space="preserve"> Jammaers et al. 2019; Kwon 2020</w:t>
      </w:r>
      <w:r>
        <w:rPr>
          <w:rFonts w:ascii="Times New Roman" w:eastAsia="Times New Roman" w:hAnsi="Times New Roman" w:cs="Times New Roman"/>
          <w:sz w:val="24"/>
          <w:szCs w:val="24"/>
          <w:lang w:eastAsia="en-GB"/>
        </w:rPr>
        <w:t>;</w:t>
      </w:r>
      <w:r w:rsidRPr="007D378D">
        <w:rPr>
          <w:rFonts w:ascii="Times New Roman" w:eastAsia="Times New Roman" w:hAnsi="Times New Roman" w:cs="Times New Roman"/>
          <w:sz w:val="24"/>
          <w:szCs w:val="24"/>
          <w:lang w:eastAsia="en-GB"/>
        </w:rPr>
        <w:t xml:space="preserve"> </w:t>
      </w:r>
      <w:r w:rsidRPr="007D378D">
        <w:rPr>
          <w:rFonts w:ascii="Times New Roman" w:hAnsi="Times New Roman" w:cs="Times New Roman"/>
          <w:sz w:val="24"/>
          <w:szCs w:val="24"/>
        </w:rPr>
        <w:t>Jammaers &amp; Zanoni 2021</w:t>
      </w:r>
      <w:r w:rsidRPr="007D378D">
        <w:rPr>
          <w:rFonts w:ascii="Times New Roman" w:eastAsia="+mn-ea" w:hAnsi="Times New Roman" w:cs="Times New Roman"/>
          <w:kern w:val="24"/>
          <w:sz w:val="24"/>
          <w:szCs w:val="24"/>
          <w:lang w:eastAsia="en-GB"/>
        </w:rPr>
        <w:t>)</w:t>
      </w:r>
      <w:r w:rsidRPr="007D378D">
        <w:rPr>
          <w:rFonts w:ascii="Times New Roman" w:hAnsi="Times New Roman" w:cs="Times New Roman"/>
          <w:sz w:val="24"/>
          <w:szCs w:val="24"/>
        </w:rPr>
        <w:t>; management structures and spaces (</w:t>
      </w:r>
      <w:r w:rsidRPr="007D378D">
        <w:rPr>
          <w:rFonts w:ascii="Times New Roman" w:eastAsia="Times New Roman" w:hAnsi="Times New Roman" w:cs="Times New Roman"/>
          <w:sz w:val="24"/>
          <w:szCs w:val="24"/>
          <w:lang w:eastAsia="en-GB"/>
        </w:rPr>
        <w:t xml:space="preserve">Kulkarni &amp; Lengnick-Hall 2014; Van Laer et al. 2020); </w:t>
      </w:r>
      <w:r w:rsidRPr="007D378D">
        <w:rPr>
          <w:rFonts w:ascii="Times New Roman" w:hAnsi="Times New Roman" w:cs="Times New Roman"/>
          <w:sz w:val="24"/>
          <w:szCs w:val="24"/>
        </w:rPr>
        <w:t>and treatment of disabled workers as ‘other’ (Williams &amp; Marvin 2012;</w:t>
      </w:r>
      <w:r w:rsidRPr="007D378D">
        <w:rPr>
          <w:rFonts w:ascii="Times New Roman" w:eastAsia="Times New Roman" w:hAnsi="Times New Roman" w:cs="Times New Roman"/>
          <w:sz w:val="24"/>
          <w:szCs w:val="24"/>
          <w:lang w:eastAsia="en-GB"/>
        </w:rPr>
        <w:t xml:space="preserve"> Mik-Meyer 2016; Jammers et al. 2016). </w:t>
      </w:r>
      <w:r w:rsidR="00740653">
        <w:rPr>
          <w:rFonts w:ascii="Times New Roman" w:hAnsi="Times New Roman" w:cs="Times New Roman"/>
          <w:sz w:val="24"/>
          <w:szCs w:val="24"/>
        </w:rPr>
        <w:t>T</w:t>
      </w:r>
      <w:r w:rsidRPr="007D378D">
        <w:rPr>
          <w:rFonts w:ascii="Times New Roman" w:hAnsi="Times New Roman" w:cs="Times New Roman"/>
          <w:sz w:val="24"/>
          <w:szCs w:val="24"/>
        </w:rPr>
        <w:t xml:space="preserve">he concept of ableism </w:t>
      </w:r>
      <w:r w:rsidR="00740653">
        <w:rPr>
          <w:rFonts w:ascii="Times New Roman" w:hAnsi="Times New Roman" w:cs="Times New Roman"/>
          <w:sz w:val="24"/>
          <w:szCs w:val="24"/>
        </w:rPr>
        <w:t xml:space="preserve">has been developed </w:t>
      </w:r>
      <w:r w:rsidRPr="007D378D">
        <w:rPr>
          <w:rFonts w:ascii="Times New Roman" w:eastAsiaTheme="minorEastAsia" w:hAnsi="Times New Roman" w:cs="Times New Roman"/>
          <w:kern w:val="24"/>
          <w:sz w:val="24"/>
          <w:szCs w:val="24"/>
        </w:rPr>
        <w:t>in terms of identity regulation (</w:t>
      </w:r>
      <w:r w:rsidRPr="007D378D">
        <w:rPr>
          <w:rFonts w:ascii="Times New Roman" w:hAnsi="Times New Roman" w:cs="Times New Roman"/>
          <w:sz w:val="24"/>
          <w:szCs w:val="24"/>
          <w:shd w:val="clear" w:color="auto" w:fill="FFFFFF"/>
        </w:rPr>
        <w:t>Jammaers et al. 2019), resistance to ableism</w:t>
      </w:r>
      <w:r w:rsidR="00B835F8">
        <w:rPr>
          <w:rFonts w:ascii="Times New Roman" w:hAnsi="Times New Roman" w:cs="Times New Roman"/>
          <w:sz w:val="24"/>
          <w:szCs w:val="24"/>
          <w:shd w:val="clear" w:color="auto" w:fill="FFFFFF"/>
        </w:rPr>
        <w:t xml:space="preserve"> by highlighting ableist norms</w:t>
      </w:r>
      <w:r w:rsidRPr="007D378D">
        <w:rPr>
          <w:rFonts w:ascii="Times New Roman" w:hAnsi="Times New Roman" w:cs="Times New Roman"/>
          <w:sz w:val="24"/>
          <w:szCs w:val="24"/>
          <w:shd w:val="clear" w:color="auto" w:fill="FFFFFF"/>
        </w:rPr>
        <w:t xml:space="preserve"> (Kwon 2019) and</w:t>
      </w:r>
      <w:r w:rsidR="009D4B49">
        <w:rPr>
          <w:rFonts w:ascii="Times New Roman" w:hAnsi="Times New Roman" w:cs="Times New Roman"/>
          <w:sz w:val="24"/>
          <w:szCs w:val="24"/>
          <w:shd w:val="clear" w:color="auto" w:fill="FFFFFF"/>
        </w:rPr>
        <w:t xml:space="preserve"> the</w:t>
      </w:r>
      <w:r w:rsidRPr="007D378D">
        <w:rPr>
          <w:rFonts w:ascii="Times New Roman" w:hAnsi="Times New Roman" w:cs="Times New Roman"/>
          <w:sz w:val="24"/>
          <w:szCs w:val="24"/>
          <w:shd w:val="clear" w:color="auto" w:fill="FFFFFF"/>
        </w:rPr>
        <w:t xml:space="preserve"> need</w:t>
      </w:r>
      <w:r w:rsidR="009D4B49">
        <w:rPr>
          <w:rFonts w:ascii="Times New Roman" w:hAnsi="Times New Roman" w:cs="Times New Roman"/>
          <w:sz w:val="24"/>
          <w:szCs w:val="24"/>
          <w:shd w:val="clear" w:color="auto" w:fill="FFFFFF"/>
        </w:rPr>
        <w:t>s</w:t>
      </w:r>
      <w:r w:rsidRPr="007D378D">
        <w:rPr>
          <w:rFonts w:ascii="Times New Roman" w:hAnsi="Times New Roman" w:cs="Times New Roman"/>
          <w:sz w:val="24"/>
          <w:szCs w:val="24"/>
          <w:shd w:val="clear" w:color="auto" w:fill="FFFFFF"/>
        </w:rPr>
        <w:t xml:space="preserve"> of social capital (Jammers &amp; Zanoni 2021) but often without a serious engagement with ableism theory itself (Campbell 2009, 20</w:t>
      </w:r>
      <w:r w:rsidR="00770C63">
        <w:rPr>
          <w:rFonts w:ascii="Times New Roman" w:hAnsi="Times New Roman" w:cs="Times New Roman"/>
          <w:sz w:val="24"/>
          <w:szCs w:val="24"/>
          <w:shd w:val="clear" w:color="auto" w:fill="FFFFFF"/>
        </w:rPr>
        <w:t>20</w:t>
      </w:r>
      <w:r w:rsidRPr="007D378D">
        <w:rPr>
          <w:rFonts w:ascii="Times New Roman" w:hAnsi="Times New Roman" w:cs="Times New Roman"/>
          <w:sz w:val="24"/>
          <w:szCs w:val="24"/>
          <w:shd w:val="clear" w:color="auto" w:fill="FFFFFF"/>
        </w:rPr>
        <w:t>).</w:t>
      </w:r>
      <w:r w:rsidRPr="007D378D">
        <w:rPr>
          <w:rFonts w:ascii="Times New Roman" w:hAnsi="Times New Roman" w:cs="Times New Roman"/>
          <w:sz w:val="24"/>
          <w:szCs w:val="24"/>
        </w:rPr>
        <w:t xml:space="preserve"> Empirical studies from within the field of organisation studies have disregarded disabled people’s norms of research (Oliver, 19</w:t>
      </w:r>
      <w:r w:rsidR="0086161C">
        <w:rPr>
          <w:rFonts w:ascii="Times New Roman" w:hAnsi="Times New Roman" w:cs="Times New Roman"/>
          <w:sz w:val="24"/>
          <w:szCs w:val="24"/>
        </w:rPr>
        <w:t>83</w:t>
      </w:r>
      <w:r w:rsidRPr="007D378D">
        <w:rPr>
          <w:rFonts w:ascii="Times New Roman" w:hAnsi="Times New Roman" w:cs="Times New Roman"/>
          <w:sz w:val="24"/>
          <w:szCs w:val="24"/>
        </w:rPr>
        <w:t>)</w:t>
      </w:r>
      <w:r w:rsidR="004065A0">
        <w:rPr>
          <w:rFonts w:ascii="Times New Roman" w:hAnsi="Times New Roman" w:cs="Times New Roman"/>
          <w:sz w:val="24"/>
          <w:szCs w:val="24"/>
        </w:rPr>
        <w:t>,</w:t>
      </w:r>
      <w:r w:rsidRPr="007D378D">
        <w:rPr>
          <w:rFonts w:ascii="Times New Roman" w:hAnsi="Times New Roman" w:cs="Times New Roman"/>
          <w:sz w:val="24"/>
          <w:szCs w:val="24"/>
        </w:rPr>
        <w:t xml:space="preserve"> in that they tend not to be participatory, co-produced, rights-based, applied or emancipatory, suggesting therefore that ableism functions as </w:t>
      </w:r>
      <w:r w:rsidR="00432F96">
        <w:rPr>
          <w:rFonts w:ascii="Times New Roman" w:hAnsi="Times New Roman" w:cs="Times New Roman"/>
          <w:sz w:val="24"/>
          <w:szCs w:val="24"/>
        </w:rPr>
        <w:t xml:space="preserve">a </w:t>
      </w:r>
      <w:r w:rsidRPr="007D378D">
        <w:rPr>
          <w:rFonts w:ascii="Times New Roman" w:hAnsi="Times New Roman" w:cs="Times New Roman"/>
          <w:sz w:val="24"/>
          <w:szCs w:val="24"/>
        </w:rPr>
        <w:t xml:space="preserve">purely theoretical category. </w:t>
      </w:r>
      <w:r w:rsidRPr="007D378D">
        <w:rPr>
          <w:rFonts w:ascii="Times New Roman" w:eastAsiaTheme="minorEastAsia" w:hAnsi="Times New Roman" w:cs="Times New Roman"/>
          <w:kern w:val="24"/>
          <w:sz w:val="24"/>
          <w:szCs w:val="24"/>
        </w:rPr>
        <w:t xml:space="preserve">To this extent, even research itself on ableism can be considered ableist, and has </w:t>
      </w:r>
      <w:r w:rsidR="00432F96">
        <w:rPr>
          <w:rFonts w:ascii="Times New Roman" w:eastAsiaTheme="minorEastAsia" w:hAnsi="Times New Roman" w:cs="Times New Roman"/>
          <w:kern w:val="24"/>
          <w:sz w:val="24"/>
          <w:szCs w:val="24"/>
        </w:rPr>
        <w:t>been</w:t>
      </w:r>
      <w:r w:rsidRPr="007D378D">
        <w:rPr>
          <w:rFonts w:ascii="Times New Roman" w:eastAsiaTheme="minorEastAsia" w:hAnsi="Times New Roman" w:cs="Times New Roman"/>
          <w:kern w:val="24"/>
          <w:sz w:val="24"/>
          <w:szCs w:val="24"/>
        </w:rPr>
        <w:t xml:space="preserve"> questioned by researchers who themselves have visible and invisible forms of disability (</w:t>
      </w:r>
      <w:r w:rsidRPr="007D378D">
        <w:rPr>
          <w:rFonts w:ascii="Times New Roman" w:hAnsi="Times New Roman" w:cs="Times New Roman"/>
          <w:sz w:val="24"/>
          <w:szCs w:val="24"/>
          <w:shd w:val="clear" w:color="auto" w:fill="FFFFFF"/>
        </w:rPr>
        <w:t>Mellifont et al. 2019</w:t>
      </w:r>
      <w:r>
        <w:rPr>
          <w:rFonts w:ascii="Times New Roman" w:hAnsi="Times New Roman" w:cs="Times New Roman"/>
          <w:sz w:val="24"/>
          <w:szCs w:val="24"/>
          <w:shd w:val="clear" w:color="auto" w:fill="FFFFFF"/>
        </w:rPr>
        <w:t>;</w:t>
      </w:r>
      <w:r w:rsidRPr="007D378D">
        <w:rPr>
          <w:rFonts w:ascii="Times New Roman" w:hAnsi="Times New Roman" w:cs="Times New Roman"/>
          <w:sz w:val="24"/>
          <w:szCs w:val="24"/>
          <w:shd w:val="clear" w:color="auto" w:fill="FFFFFF"/>
        </w:rPr>
        <w:t xml:space="preserve"> </w:t>
      </w:r>
      <w:r w:rsidRPr="007D378D">
        <w:rPr>
          <w:rFonts w:ascii="Times New Roman" w:eastAsiaTheme="minorEastAsia" w:hAnsi="Times New Roman" w:cs="Times New Roman"/>
          <w:kern w:val="24"/>
          <w:sz w:val="24"/>
          <w:szCs w:val="24"/>
        </w:rPr>
        <w:t xml:space="preserve">Brown &amp; Leigh 2020). </w:t>
      </w:r>
    </w:p>
    <w:p w14:paraId="0CD7CDCD" w14:textId="0E94D219" w:rsidR="002E7E27" w:rsidRDefault="009C11FA" w:rsidP="009968EA">
      <w:pPr>
        <w:kinsoku w:val="0"/>
        <w:overflowPunct w:val="0"/>
        <w:spacing w:before="240" w:after="240" w:line="240" w:lineRule="auto"/>
        <w:textAlignment w:val="baseline"/>
        <w:rPr>
          <w:rFonts w:ascii="Times New Roman" w:eastAsiaTheme="minorEastAsia" w:hAnsi="Times New Roman" w:cs="Times New Roman"/>
          <w:kern w:val="24"/>
          <w:sz w:val="24"/>
          <w:szCs w:val="24"/>
        </w:rPr>
      </w:pPr>
      <w:r w:rsidRPr="007D378D">
        <w:rPr>
          <w:rFonts w:ascii="Times New Roman" w:eastAsiaTheme="minorEastAsia" w:hAnsi="Times New Roman" w:cs="Times New Roman"/>
          <w:kern w:val="24"/>
          <w:sz w:val="24"/>
          <w:szCs w:val="24"/>
        </w:rPr>
        <w:lastRenderedPageBreak/>
        <w:t>Empirical</w:t>
      </w:r>
      <w:r>
        <w:rPr>
          <w:rFonts w:ascii="Times New Roman" w:eastAsiaTheme="minorEastAsia" w:hAnsi="Times New Roman" w:cs="Times New Roman"/>
          <w:kern w:val="24"/>
          <w:sz w:val="24"/>
          <w:szCs w:val="24"/>
        </w:rPr>
        <w:t xml:space="preserve"> studies</w:t>
      </w:r>
      <w:r w:rsidRPr="007D378D">
        <w:rPr>
          <w:rFonts w:ascii="Times New Roman" w:eastAsiaTheme="minorEastAsia" w:hAnsi="Times New Roman" w:cs="Times New Roman"/>
          <w:kern w:val="24"/>
          <w:sz w:val="24"/>
          <w:szCs w:val="24"/>
          <w:lang w:val="en-US"/>
        </w:rPr>
        <w:t xml:space="preserve"> examining ableism ha</w:t>
      </w:r>
      <w:r>
        <w:rPr>
          <w:rFonts w:ascii="Times New Roman" w:eastAsiaTheme="minorEastAsia" w:hAnsi="Times New Roman" w:cs="Times New Roman"/>
          <w:kern w:val="24"/>
          <w:sz w:val="24"/>
          <w:szCs w:val="24"/>
          <w:lang w:val="en-US"/>
        </w:rPr>
        <w:t>ve</w:t>
      </w:r>
      <w:r w:rsidRPr="007D378D">
        <w:rPr>
          <w:rFonts w:ascii="Times New Roman" w:eastAsiaTheme="minorEastAsia" w:hAnsi="Times New Roman" w:cs="Times New Roman"/>
          <w:kern w:val="24"/>
          <w:sz w:val="24"/>
          <w:szCs w:val="24"/>
          <w:lang w:val="en-US"/>
        </w:rPr>
        <w:t xml:space="preserve"> mostly focused on doing research </w:t>
      </w:r>
      <w:r w:rsidRPr="007D378D">
        <w:rPr>
          <w:rFonts w:ascii="Times New Roman" w:eastAsiaTheme="minorEastAsia" w:hAnsi="Times New Roman" w:cs="Times New Roman"/>
          <w:i/>
          <w:iCs/>
          <w:kern w:val="24"/>
          <w:sz w:val="24"/>
          <w:szCs w:val="24"/>
          <w:lang w:val="en-US"/>
        </w:rPr>
        <w:t xml:space="preserve">on </w:t>
      </w:r>
      <w:r w:rsidRPr="007D378D">
        <w:rPr>
          <w:rFonts w:ascii="Times New Roman" w:eastAsiaTheme="minorEastAsia" w:hAnsi="Times New Roman" w:cs="Times New Roman"/>
          <w:kern w:val="24"/>
          <w:sz w:val="24"/>
          <w:szCs w:val="24"/>
          <w:lang w:val="en-US"/>
        </w:rPr>
        <w:t>or</w:t>
      </w:r>
      <w:r w:rsidRPr="007D378D">
        <w:rPr>
          <w:rFonts w:ascii="Times New Roman" w:eastAsiaTheme="minorEastAsia" w:hAnsi="Times New Roman" w:cs="Times New Roman"/>
          <w:i/>
          <w:iCs/>
          <w:kern w:val="24"/>
          <w:sz w:val="24"/>
          <w:szCs w:val="24"/>
          <w:lang w:val="en-US"/>
        </w:rPr>
        <w:t xml:space="preserve"> about </w:t>
      </w:r>
      <w:r w:rsidRPr="007D378D">
        <w:rPr>
          <w:rFonts w:ascii="Times New Roman" w:eastAsiaTheme="minorEastAsia" w:hAnsi="Times New Roman" w:cs="Times New Roman"/>
          <w:kern w:val="24"/>
          <w:sz w:val="24"/>
          <w:szCs w:val="24"/>
          <w:lang w:val="en-US"/>
        </w:rPr>
        <w:t>people with</w:t>
      </w:r>
      <w:r w:rsidRPr="007D378D">
        <w:rPr>
          <w:rFonts w:ascii="Times New Roman" w:eastAsiaTheme="minorEastAsia" w:hAnsi="Times New Roman" w:cs="Times New Roman"/>
          <w:i/>
          <w:iCs/>
          <w:kern w:val="24"/>
          <w:sz w:val="24"/>
          <w:szCs w:val="24"/>
          <w:lang w:val="en-US"/>
        </w:rPr>
        <w:t xml:space="preserve"> </w:t>
      </w:r>
      <w:r w:rsidRPr="007D378D">
        <w:rPr>
          <w:rFonts w:ascii="Times New Roman" w:eastAsiaTheme="minorEastAsia" w:hAnsi="Times New Roman" w:cs="Times New Roman"/>
          <w:kern w:val="24"/>
          <w:sz w:val="24"/>
          <w:szCs w:val="24"/>
          <w:lang w:val="en-US"/>
        </w:rPr>
        <w:t>visible disabilities (Baldridge &amp; Kulkarni 2017), people who identify as having a disability (</w:t>
      </w:r>
      <w:r w:rsidRPr="007D378D">
        <w:rPr>
          <w:rFonts w:ascii="Times New Roman" w:hAnsi="Times New Roman" w:cs="Times New Roman"/>
          <w:sz w:val="24"/>
          <w:szCs w:val="24"/>
        </w:rPr>
        <w:t xml:space="preserve">Jammaers &amp; Zanoni 2020; </w:t>
      </w:r>
      <w:r w:rsidRPr="007D378D">
        <w:rPr>
          <w:rFonts w:ascii="Times New Roman" w:eastAsiaTheme="minorEastAsia" w:hAnsi="Times New Roman" w:cs="Times New Roman"/>
          <w:kern w:val="24"/>
          <w:sz w:val="24"/>
          <w:szCs w:val="24"/>
          <w:lang w:val="en-US"/>
        </w:rPr>
        <w:t>Van Laer et al. 2020) or have tried to revalorize the disability identity in terms of abilities (Jammers et al. 2016).</w:t>
      </w:r>
      <w:r w:rsidRPr="007D378D">
        <w:rPr>
          <w:rFonts w:ascii="Times New Roman" w:eastAsiaTheme="minorEastAsia" w:hAnsi="Times New Roman" w:cs="Times New Roman"/>
          <w:kern w:val="24"/>
          <w:sz w:val="24"/>
          <w:szCs w:val="24"/>
        </w:rPr>
        <w:t xml:space="preserve"> </w:t>
      </w:r>
      <w:r w:rsidR="00432F96">
        <w:rPr>
          <w:rFonts w:ascii="Times New Roman" w:eastAsiaTheme="minorEastAsia" w:hAnsi="Times New Roman" w:cs="Times New Roman"/>
          <w:kern w:val="24"/>
          <w:sz w:val="24"/>
          <w:szCs w:val="24"/>
          <w:lang w:val="en-US"/>
        </w:rPr>
        <w:t>Investigations have included the</w:t>
      </w:r>
      <w:r w:rsidRPr="007D378D">
        <w:rPr>
          <w:rFonts w:ascii="Times New Roman" w:eastAsiaTheme="minorEastAsia" w:hAnsi="Times New Roman" w:cs="Times New Roman"/>
          <w:kern w:val="24"/>
          <w:sz w:val="24"/>
          <w:szCs w:val="24"/>
          <w:lang w:val="en-US"/>
        </w:rPr>
        <w:t xml:space="preserve"> functional implications of impairment</w:t>
      </w:r>
      <w:r>
        <w:rPr>
          <w:rFonts w:ascii="Times New Roman" w:eastAsiaTheme="minorEastAsia" w:hAnsi="Times New Roman" w:cs="Times New Roman"/>
          <w:kern w:val="24"/>
          <w:sz w:val="24"/>
          <w:szCs w:val="24"/>
          <w:lang w:val="en-US"/>
        </w:rPr>
        <w:t>s</w:t>
      </w:r>
      <w:r w:rsidRPr="007D378D">
        <w:rPr>
          <w:rFonts w:ascii="Times New Roman" w:eastAsiaTheme="minorEastAsia" w:hAnsi="Times New Roman" w:cs="Times New Roman"/>
          <w:kern w:val="24"/>
          <w:sz w:val="24"/>
          <w:szCs w:val="24"/>
          <w:lang w:val="en-US"/>
        </w:rPr>
        <w:t xml:space="preserve"> (Randle &amp; Hardy 2017) as embodied career boundary, for example, in determining the feasibility of certain careers and in limiting opportunities, for instance, with regards to promotion (Williams &amp; Mavin 2015). </w:t>
      </w:r>
      <w:r>
        <w:rPr>
          <w:rFonts w:ascii="Times New Roman" w:eastAsiaTheme="minorEastAsia" w:hAnsi="Times New Roman" w:cs="Times New Roman"/>
          <w:kern w:val="24"/>
          <w:sz w:val="24"/>
          <w:szCs w:val="24"/>
          <w:lang w:val="en-US"/>
        </w:rPr>
        <w:t>Yet, in the above</w:t>
      </w:r>
      <w:r w:rsidR="00A11F3C">
        <w:rPr>
          <w:rFonts w:ascii="Times New Roman" w:eastAsiaTheme="minorEastAsia" w:hAnsi="Times New Roman" w:cs="Times New Roman"/>
          <w:kern w:val="24"/>
          <w:sz w:val="24"/>
          <w:szCs w:val="24"/>
          <w:lang w:val="en-US"/>
        </w:rPr>
        <w:t>,</w:t>
      </w:r>
      <w:r>
        <w:rPr>
          <w:rFonts w:ascii="Times New Roman" w:eastAsiaTheme="minorEastAsia" w:hAnsi="Times New Roman" w:cs="Times New Roman"/>
          <w:kern w:val="24"/>
          <w:sz w:val="24"/>
          <w:szCs w:val="24"/>
          <w:lang w:val="en-US"/>
        </w:rPr>
        <w:t xml:space="preserve"> disability is always assumed as a binary category to the ‘able body’ rather than viewed</w:t>
      </w:r>
      <w:r w:rsidR="00C77235">
        <w:rPr>
          <w:rFonts w:ascii="Times New Roman" w:eastAsiaTheme="minorEastAsia" w:hAnsi="Times New Roman" w:cs="Times New Roman"/>
          <w:kern w:val="24"/>
          <w:sz w:val="24"/>
          <w:szCs w:val="24"/>
          <w:lang w:val="en-US"/>
        </w:rPr>
        <w:t xml:space="preserve"> as contested identity or</w:t>
      </w:r>
      <w:r>
        <w:rPr>
          <w:rFonts w:ascii="Times New Roman" w:eastAsiaTheme="minorEastAsia" w:hAnsi="Times New Roman" w:cs="Times New Roman"/>
          <w:kern w:val="24"/>
          <w:sz w:val="24"/>
          <w:szCs w:val="24"/>
          <w:lang w:val="en-US"/>
        </w:rPr>
        <w:t xml:space="preserve"> along a</w:t>
      </w:r>
      <w:r w:rsidR="00C77235">
        <w:rPr>
          <w:rFonts w:ascii="Times New Roman" w:eastAsiaTheme="minorEastAsia" w:hAnsi="Times New Roman" w:cs="Times New Roman"/>
          <w:kern w:val="24"/>
          <w:sz w:val="24"/>
          <w:szCs w:val="24"/>
          <w:lang w:val="en-US"/>
        </w:rPr>
        <w:t xml:space="preserve"> fluctuating</w:t>
      </w:r>
      <w:r>
        <w:rPr>
          <w:rFonts w:ascii="Times New Roman" w:eastAsiaTheme="minorEastAsia" w:hAnsi="Times New Roman" w:cs="Times New Roman"/>
          <w:kern w:val="24"/>
          <w:sz w:val="24"/>
          <w:szCs w:val="24"/>
          <w:lang w:val="en-US"/>
        </w:rPr>
        <w:t xml:space="preserve"> continuum of </w:t>
      </w:r>
      <w:r w:rsidR="00C77235">
        <w:rPr>
          <w:rFonts w:ascii="Times New Roman" w:eastAsiaTheme="minorEastAsia" w:hAnsi="Times New Roman" w:cs="Times New Roman"/>
          <w:kern w:val="24"/>
          <w:sz w:val="24"/>
          <w:szCs w:val="24"/>
          <w:lang w:val="en-US"/>
        </w:rPr>
        <w:t>impairment</w:t>
      </w:r>
      <w:r>
        <w:rPr>
          <w:rFonts w:ascii="Times New Roman" w:eastAsiaTheme="minorEastAsia" w:hAnsi="Times New Roman" w:cs="Times New Roman"/>
          <w:kern w:val="24"/>
          <w:sz w:val="24"/>
          <w:szCs w:val="24"/>
          <w:lang w:val="en-US"/>
        </w:rPr>
        <w:t xml:space="preserve"> with more or less need for adjustments</w:t>
      </w:r>
      <w:r w:rsidR="00FF3DC9">
        <w:rPr>
          <w:rFonts w:ascii="Times New Roman" w:eastAsiaTheme="minorEastAsia" w:hAnsi="Times New Roman" w:cs="Times New Roman"/>
          <w:kern w:val="24"/>
          <w:sz w:val="24"/>
          <w:szCs w:val="24"/>
          <w:lang w:val="en-US"/>
        </w:rPr>
        <w:t>:</w:t>
      </w:r>
      <w:r w:rsidR="00810167">
        <w:rPr>
          <w:rFonts w:ascii="Times New Roman" w:eastAsiaTheme="minorEastAsia" w:hAnsi="Times New Roman" w:cs="Times New Roman"/>
          <w:kern w:val="24"/>
          <w:sz w:val="24"/>
          <w:szCs w:val="24"/>
          <w:lang w:val="en-US"/>
        </w:rPr>
        <w:t xml:space="preserve"> </w:t>
      </w:r>
      <w:r w:rsidR="00432F96">
        <w:rPr>
          <w:rFonts w:ascii="Times New Roman" w:eastAsiaTheme="minorEastAsia" w:hAnsi="Times New Roman" w:cs="Times New Roman"/>
          <w:kern w:val="24"/>
          <w:sz w:val="24"/>
          <w:szCs w:val="24"/>
          <w:lang w:val="en-US"/>
        </w:rPr>
        <w:t xml:space="preserve">particularly </w:t>
      </w:r>
      <w:r w:rsidR="00810167">
        <w:rPr>
          <w:rFonts w:ascii="Times New Roman" w:eastAsiaTheme="minorEastAsia" w:hAnsi="Times New Roman" w:cs="Times New Roman"/>
          <w:kern w:val="24"/>
          <w:sz w:val="24"/>
          <w:szCs w:val="24"/>
          <w:lang w:val="en-US"/>
        </w:rPr>
        <w:t>relevant and applicable to people with SCD</w:t>
      </w:r>
      <w:r>
        <w:rPr>
          <w:rFonts w:ascii="Times New Roman" w:eastAsiaTheme="minorEastAsia" w:hAnsi="Times New Roman" w:cs="Times New Roman"/>
          <w:kern w:val="24"/>
          <w:sz w:val="24"/>
          <w:szCs w:val="24"/>
          <w:lang w:val="en-US"/>
        </w:rPr>
        <w:t>.</w:t>
      </w:r>
    </w:p>
    <w:p w14:paraId="73CE9FC1" w14:textId="7094CBB5" w:rsidR="009C11FA" w:rsidRPr="007D378D" w:rsidRDefault="009C11FA" w:rsidP="009968EA">
      <w:pPr>
        <w:pStyle w:val="CommentText"/>
        <w:spacing w:before="240" w:after="240"/>
        <w:rPr>
          <w:rFonts w:ascii="Times New Roman" w:eastAsiaTheme="minorEastAsia" w:hAnsi="Times New Roman" w:cs="Times New Roman"/>
          <w:kern w:val="24"/>
          <w:sz w:val="24"/>
          <w:szCs w:val="24"/>
        </w:rPr>
      </w:pPr>
      <w:r w:rsidRPr="007D378D">
        <w:rPr>
          <w:rFonts w:ascii="Times New Roman" w:eastAsiaTheme="minorEastAsia" w:hAnsi="Times New Roman" w:cs="Times New Roman"/>
          <w:kern w:val="24"/>
          <w:sz w:val="24"/>
          <w:szCs w:val="24"/>
        </w:rPr>
        <w:t xml:space="preserve">Workers with invisible disabilities can also look ‘fine’ or </w:t>
      </w:r>
      <w:r>
        <w:rPr>
          <w:rFonts w:ascii="Times New Roman" w:eastAsiaTheme="minorEastAsia" w:hAnsi="Times New Roman" w:cs="Times New Roman"/>
          <w:kern w:val="24"/>
          <w:sz w:val="24"/>
          <w:szCs w:val="24"/>
        </w:rPr>
        <w:t>‘</w:t>
      </w:r>
      <w:r w:rsidRPr="007D378D">
        <w:rPr>
          <w:rFonts w:ascii="Times New Roman" w:eastAsiaTheme="minorEastAsia" w:hAnsi="Times New Roman" w:cs="Times New Roman"/>
          <w:kern w:val="24"/>
          <w:sz w:val="24"/>
          <w:szCs w:val="24"/>
        </w:rPr>
        <w:t>able</w:t>
      </w:r>
      <w:r>
        <w:rPr>
          <w:rFonts w:ascii="Times New Roman" w:eastAsiaTheme="minorEastAsia" w:hAnsi="Times New Roman" w:cs="Times New Roman"/>
          <w:kern w:val="24"/>
          <w:sz w:val="24"/>
          <w:szCs w:val="24"/>
        </w:rPr>
        <w:t>’</w:t>
      </w:r>
      <w:r w:rsidRPr="007D378D">
        <w:rPr>
          <w:rFonts w:ascii="Times New Roman" w:eastAsiaTheme="minorEastAsia" w:hAnsi="Times New Roman" w:cs="Times New Roman"/>
          <w:kern w:val="24"/>
          <w:sz w:val="24"/>
          <w:szCs w:val="24"/>
        </w:rPr>
        <w:t xml:space="preserve"> but </w:t>
      </w:r>
      <w:r>
        <w:rPr>
          <w:rFonts w:ascii="Times New Roman" w:eastAsiaTheme="minorEastAsia" w:hAnsi="Times New Roman" w:cs="Times New Roman"/>
          <w:kern w:val="24"/>
          <w:sz w:val="24"/>
          <w:szCs w:val="24"/>
        </w:rPr>
        <w:t xml:space="preserve">can still </w:t>
      </w:r>
      <w:r w:rsidRPr="007D378D">
        <w:rPr>
          <w:rFonts w:ascii="Times New Roman" w:eastAsiaTheme="minorEastAsia" w:hAnsi="Times New Roman" w:cs="Times New Roman"/>
          <w:kern w:val="24"/>
          <w:sz w:val="24"/>
          <w:szCs w:val="24"/>
        </w:rPr>
        <w:t>experience ableism in microaggressions, internalised ableism and policing of their bodies and work practices (Kattari et al. 2018). The very nature of having an invisible disability or chronic illness in a workplace setting requires labour, in terms of staying well and keeping a condition hidden</w:t>
      </w:r>
      <w:r>
        <w:rPr>
          <w:rFonts w:ascii="Times New Roman" w:eastAsiaTheme="minorEastAsia" w:hAnsi="Times New Roman" w:cs="Times New Roman"/>
          <w:kern w:val="24"/>
          <w:sz w:val="24"/>
          <w:szCs w:val="24"/>
        </w:rPr>
        <w:t xml:space="preserve">, </w:t>
      </w:r>
      <w:r w:rsidRPr="007D378D">
        <w:rPr>
          <w:rFonts w:ascii="Times New Roman" w:eastAsiaTheme="minorEastAsia" w:hAnsi="Times New Roman" w:cs="Times New Roman"/>
          <w:kern w:val="24"/>
          <w:sz w:val="24"/>
          <w:szCs w:val="24"/>
        </w:rPr>
        <w:t>but this can be stressful</w:t>
      </w:r>
      <w:r>
        <w:rPr>
          <w:rFonts w:ascii="Times New Roman" w:eastAsiaTheme="minorEastAsia" w:hAnsi="Times New Roman" w:cs="Times New Roman"/>
          <w:kern w:val="24"/>
          <w:sz w:val="24"/>
          <w:szCs w:val="24"/>
        </w:rPr>
        <w:t xml:space="preserve"> (</w:t>
      </w:r>
      <w:r w:rsidR="007A096B">
        <w:rPr>
          <w:rFonts w:ascii="Times New Roman" w:eastAsiaTheme="minorEastAsia" w:hAnsi="Times New Roman" w:cs="Times New Roman"/>
          <w:kern w:val="24"/>
          <w:sz w:val="24"/>
          <w:szCs w:val="24"/>
        </w:rPr>
        <w:t>Dyson et al. 2021</w:t>
      </w:r>
      <w:r>
        <w:rPr>
          <w:rFonts w:ascii="Times New Roman" w:eastAsiaTheme="minorEastAsia" w:hAnsi="Times New Roman" w:cs="Times New Roman"/>
          <w:kern w:val="24"/>
          <w:sz w:val="24"/>
          <w:szCs w:val="24"/>
        </w:rPr>
        <w:t xml:space="preserve">). Furthermore, </w:t>
      </w:r>
      <w:r w:rsidRPr="007D378D">
        <w:rPr>
          <w:rFonts w:ascii="Times New Roman" w:hAnsi="Times New Roman" w:cs="Times New Roman"/>
          <w:sz w:val="24"/>
          <w:szCs w:val="24"/>
        </w:rPr>
        <w:t xml:space="preserve">the </w:t>
      </w:r>
      <w:r>
        <w:rPr>
          <w:rFonts w:ascii="Times New Roman" w:hAnsi="Times New Roman" w:cs="Times New Roman"/>
          <w:sz w:val="24"/>
          <w:szCs w:val="24"/>
        </w:rPr>
        <w:t xml:space="preserve">required </w:t>
      </w:r>
      <w:r w:rsidRPr="007D378D">
        <w:rPr>
          <w:rFonts w:ascii="Times New Roman" w:hAnsi="Times New Roman" w:cs="Times New Roman"/>
          <w:sz w:val="24"/>
          <w:szCs w:val="24"/>
        </w:rPr>
        <w:t xml:space="preserve">emotional labour itself </w:t>
      </w:r>
      <w:r>
        <w:rPr>
          <w:rFonts w:ascii="Times New Roman" w:hAnsi="Times New Roman" w:cs="Times New Roman"/>
          <w:sz w:val="24"/>
          <w:szCs w:val="24"/>
        </w:rPr>
        <w:t xml:space="preserve">can </w:t>
      </w:r>
      <w:r w:rsidRPr="007D378D">
        <w:rPr>
          <w:rFonts w:ascii="Times New Roman" w:hAnsi="Times New Roman" w:cs="Times New Roman"/>
          <w:sz w:val="24"/>
          <w:szCs w:val="24"/>
        </w:rPr>
        <w:t xml:space="preserve">render the disability visible and </w:t>
      </w:r>
      <w:r>
        <w:rPr>
          <w:rFonts w:ascii="Times New Roman" w:hAnsi="Times New Roman" w:cs="Times New Roman"/>
          <w:sz w:val="24"/>
          <w:szCs w:val="24"/>
        </w:rPr>
        <w:t xml:space="preserve">can </w:t>
      </w:r>
      <w:r w:rsidRPr="007D378D">
        <w:rPr>
          <w:rFonts w:ascii="Times New Roman" w:hAnsi="Times New Roman" w:cs="Times New Roman"/>
          <w:sz w:val="24"/>
          <w:szCs w:val="24"/>
        </w:rPr>
        <w:t>necessitat</w:t>
      </w:r>
      <w:r>
        <w:rPr>
          <w:rFonts w:ascii="Times New Roman" w:hAnsi="Times New Roman" w:cs="Times New Roman"/>
          <w:sz w:val="24"/>
          <w:szCs w:val="24"/>
        </w:rPr>
        <w:t>e disclosure to</w:t>
      </w:r>
      <w:r w:rsidRPr="007D378D">
        <w:rPr>
          <w:rFonts w:ascii="Times New Roman" w:hAnsi="Times New Roman" w:cs="Times New Roman"/>
          <w:sz w:val="24"/>
          <w:szCs w:val="24"/>
        </w:rPr>
        <w:t xml:space="preserve"> the employer</w:t>
      </w:r>
      <w:r>
        <w:rPr>
          <w:rFonts w:ascii="Times New Roman" w:eastAsiaTheme="minorEastAsia" w:hAnsi="Times New Roman" w:cs="Times New Roman"/>
          <w:kern w:val="24"/>
          <w:sz w:val="24"/>
          <w:szCs w:val="24"/>
        </w:rPr>
        <w:t xml:space="preserve"> </w:t>
      </w:r>
      <w:r w:rsidRPr="007D378D">
        <w:rPr>
          <w:rFonts w:ascii="Times New Roman" w:eastAsiaTheme="minorEastAsia" w:hAnsi="Times New Roman" w:cs="Times New Roman"/>
          <w:kern w:val="24"/>
          <w:sz w:val="24"/>
          <w:szCs w:val="24"/>
        </w:rPr>
        <w:t>(</w:t>
      </w:r>
      <w:r w:rsidRPr="007D378D">
        <w:rPr>
          <w:rFonts w:ascii="Times New Roman" w:hAnsi="Times New Roman" w:cs="Times New Roman"/>
          <w:sz w:val="24"/>
          <w:szCs w:val="24"/>
          <w:shd w:val="clear" w:color="auto" w:fill="FFFFFF"/>
        </w:rPr>
        <w:t xml:space="preserve">Finesilver et al. 2020). </w:t>
      </w:r>
    </w:p>
    <w:p w14:paraId="58D3A580" w14:textId="272E17AA" w:rsidR="009C11FA" w:rsidRPr="007D378D" w:rsidRDefault="00CB5214" w:rsidP="009968EA">
      <w:pPr>
        <w:pStyle w:val="CommentText"/>
        <w:spacing w:before="240" w:after="240"/>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rPr>
        <w:t>A</w:t>
      </w:r>
      <w:r w:rsidR="00754850">
        <w:rPr>
          <w:rFonts w:ascii="Times New Roman" w:eastAsiaTheme="minorEastAsia" w:hAnsi="Times New Roman" w:cs="Times New Roman"/>
          <w:kern w:val="24"/>
          <w:sz w:val="24"/>
          <w:szCs w:val="24"/>
        </w:rPr>
        <w:t>bleism</w:t>
      </w:r>
      <w:r w:rsidR="00B91E26">
        <w:rPr>
          <w:rFonts w:ascii="Times New Roman" w:eastAsiaTheme="minorEastAsia" w:hAnsi="Times New Roman" w:cs="Times New Roman"/>
          <w:kern w:val="24"/>
          <w:sz w:val="24"/>
          <w:szCs w:val="24"/>
        </w:rPr>
        <w:t>, therefore,</w:t>
      </w:r>
      <w:r w:rsidR="00754850">
        <w:rPr>
          <w:rFonts w:ascii="Times New Roman" w:eastAsiaTheme="minorEastAsia" w:hAnsi="Times New Roman" w:cs="Times New Roman"/>
          <w:kern w:val="24"/>
          <w:sz w:val="24"/>
          <w:szCs w:val="24"/>
        </w:rPr>
        <w:t xml:space="preserve"> has significant potential effects for workers with invisible disabilities. </w:t>
      </w:r>
      <w:r w:rsidR="009C11FA" w:rsidRPr="007D378D">
        <w:rPr>
          <w:rFonts w:ascii="Times New Roman" w:eastAsiaTheme="minorEastAsia" w:hAnsi="Times New Roman" w:cs="Times New Roman"/>
          <w:kern w:val="24"/>
          <w:sz w:val="24"/>
          <w:szCs w:val="24"/>
        </w:rPr>
        <w:t xml:space="preserve">As </w:t>
      </w:r>
      <w:r w:rsidR="00754850">
        <w:rPr>
          <w:rFonts w:ascii="Times New Roman" w:eastAsiaTheme="minorEastAsia" w:hAnsi="Times New Roman" w:cs="Times New Roman"/>
          <w:kern w:val="24"/>
          <w:sz w:val="24"/>
          <w:szCs w:val="24"/>
        </w:rPr>
        <w:t xml:space="preserve">such </w:t>
      </w:r>
      <w:r w:rsidR="009C11FA" w:rsidRPr="007D378D">
        <w:rPr>
          <w:rFonts w:ascii="Times New Roman" w:eastAsiaTheme="minorEastAsia" w:hAnsi="Times New Roman" w:cs="Times New Roman"/>
          <w:kern w:val="24"/>
          <w:sz w:val="24"/>
          <w:szCs w:val="24"/>
        </w:rPr>
        <w:t xml:space="preserve">workers can pass as </w:t>
      </w:r>
      <w:r w:rsidR="009C11FA">
        <w:rPr>
          <w:rFonts w:ascii="Times New Roman" w:eastAsiaTheme="minorEastAsia" w:hAnsi="Times New Roman" w:cs="Times New Roman"/>
          <w:kern w:val="24"/>
          <w:sz w:val="24"/>
          <w:szCs w:val="24"/>
        </w:rPr>
        <w:t>‘</w:t>
      </w:r>
      <w:r w:rsidR="009C11FA" w:rsidRPr="007D378D">
        <w:rPr>
          <w:rFonts w:ascii="Times New Roman" w:eastAsiaTheme="minorEastAsia" w:hAnsi="Times New Roman" w:cs="Times New Roman"/>
          <w:kern w:val="24"/>
          <w:sz w:val="24"/>
          <w:szCs w:val="24"/>
        </w:rPr>
        <w:t>able</w:t>
      </w:r>
      <w:r w:rsidR="009C11FA">
        <w:rPr>
          <w:rFonts w:ascii="Times New Roman" w:eastAsiaTheme="minorEastAsia" w:hAnsi="Times New Roman" w:cs="Times New Roman"/>
          <w:kern w:val="24"/>
          <w:sz w:val="24"/>
          <w:szCs w:val="24"/>
        </w:rPr>
        <w:t>’</w:t>
      </w:r>
      <w:r w:rsidR="00CF7EA2">
        <w:rPr>
          <w:rFonts w:ascii="Times New Roman" w:eastAsiaTheme="minorEastAsia" w:hAnsi="Times New Roman" w:cs="Times New Roman"/>
          <w:kern w:val="24"/>
          <w:sz w:val="24"/>
          <w:szCs w:val="24"/>
        </w:rPr>
        <w:t xml:space="preserve"> and</w:t>
      </w:r>
      <w:r w:rsidR="004065A0">
        <w:rPr>
          <w:rFonts w:ascii="Times New Roman" w:eastAsiaTheme="minorEastAsia" w:hAnsi="Times New Roman" w:cs="Times New Roman"/>
          <w:kern w:val="24"/>
          <w:sz w:val="24"/>
          <w:szCs w:val="24"/>
        </w:rPr>
        <w:t xml:space="preserve"> </w:t>
      </w:r>
      <w:r w:rsidR="009C11FA" w:rsidRPr="007D378D">
        <w:rPr>
          <w:rFonts w:ascii="Times New Roman" w:eastAsiaTheme="minorEastAsia" w:hAnsi="Times New Roman" w:cs="Times New Roman"/>
          <w:kern w:val="24"/>
          <w:sz w:val="24"/>
          <w:szCs w:val="24"/>
        </w:rPr>
        <w:t>sharing medical information</w:t>
      </w:r>
      <w:r w:rsidR="009C11FA">
        <w:rPr>
          <w:rFonts w:ascii="Times New Roman" w:eastAsiaTheme="minorEastAsia" w:hAnsi="Times New Roman" w:cs="Times New Roman"/>
          <w:kern w:val="24"/>
          <w:sz w:val="24"/>
          <w:szCs w:val="24"/>
        </w:rPr>
        <w:t xml:space="preserve"> is discussed with anxiety, i</w:t>
      </w:r>
      <w:r w:rsidR="009C11FA" w:rsidRPr="007D378D">
        <w:rPr>
          <w:rFonts w:ascii="Times New Roman" w:eastAsiaTheme="minorEastAsia" w:hAnsi="Times New Roman" w:cs="Times New Roman"/>
          <w:kern w:val="24"/>
          <w:sz w:val="24"/>
          <w:szCs w:val="24"/>
        </w:rPr>
        <w:t>n te</w:t>
      </w:r>
      <w:r w:rsidR="009C11FA">
        <w:rPr>
          <w:rFonts w:ascii="Times New Roman" w:eastAsiaTheme="minorEastAsia" w:hAnsi="Times New Roman" w:cs="Times New Roman"/>
          <w:kern w:val="24"/>
          <w:sz w:val="24"/>
          <w:szCs w:val="24"/>
        </w:rPr>
        <w:t xml:space="preserve">rms of </w:t>
      </w:r>
      <w:r w:rsidR="003F0ADD">
        <w:rPr>
          <w:rFonts w:ascii="Times New Roman" w:eastAsiaTheme="minorEastAsia" w:hAnsi="Times New Roman" w:cs="Times New Roman"/>
          <w:kern w:val="24"/>
          <w:sz w:val="24"/>
          <w:szCs w:val="24"/>
        </w:rPr>
        <w:t>disclosure</w:t>
      </w:r>
      <w:r w:rsidR="00432F96">
        <w:rPr>
          <w:rFonts w:ascii="Times New Roman" w:eastAsiaTheme="minorEastAsia" w:hAnsi="Times New Roman" w:cs="Times New Roman"/>
          <w:kern w:val="24"/>
          <w:sz w:val="24"/>
          <w:szCs w:val="24"/>
        </w:rPr>
        <w:t>,</w:t>
      </w:r>
      <w:r w:rsidR="009C11FA">
        <w:rPr>
          <w:rFonts w:ascii="Times New Roman" w:eastAsiaTheme="minorEastAsia" w:hAnsi="Times New Roman" w:cs="Times New Roman"/>
          <w:kern w:val="24"/>
          <w:sz w:val="24"/>
          <w:szCs w:val="24"/>
        </w:rPr>
        <w:t xml:space="preserve"> </w:t>
      </w:r>
      <w:r w:rsidR="00CF7EA2">
        <w:rPr>
          <w:rFonts w:ascii="Times New Roman" w:eastAsiaTheme="minorEastAsia" w:hAnsi="Times New Roman" w:cs="Times New Roman"/>
          <w:kern w:val="24"/>
          <w:sz w:val="24"/>
          <w:szCs w:val="24"/>
        </w:rPr>
        <w:t xml:space="preserve">as it could change </w:t>
      </w:r>
      <w:r w:rsidR="009C11FA">
        <w:rPr>
          <w:rFonts w:ascii="Times New Roman" w:eastAsiaTheme="minorEastAsia" w:hAnsi="Times New Roman" w:cs="Times New Roman"/>
          <w:kern w:val="24"/>
          <w:sz w:val="24"/>
          <w:szCs w:val="24"/>
        </w:rPr>
        <w:t>the way they are viewed and treated</w:t>
      </w:r>
      <w:r w:rsidR="009C11FA" w:rsidRPr="007D378D">
        <w:rPr>
          <w:rFonts w:ascii="Times New Roman" w:eastAsiaTheme="minorEastAsia" w:hAnsi="Times New Roman" w:cs="Times New Roman"/>
          <w:kern w:val="24"/>
          <w:sz w:val="24"/>
          <w:szCs w:val="24"/>
        </w:rPr>
        <w:t xml:space="preserve"> </w:t>
      </w:r>
      <w:r w:rsidR="009C11FA" w:rsidRPr="007D378D">
        <w:rPr>
          <w:rFonts w:ascii="Times New Roman" w:eastAsiaTheme="minorEastAsia" w:hAnsi="Times New Roman" w:cs="Times New Roman"/>
          <w:kern w:val="24"/>
          <w:sz w:val="24"/>
          <w:szCs w:val="24"/>
          <w:lang w:val="en-US"/>
        </w:rPr>
        <w:t>(Santuzzi et al. 2014</w:t>
      </w:r>
      <w:r w:rsidR="009C11FA">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w:t>
      </w:r>
      <w:r w:rsidR="009C11FA" w:rsidRPr="007D378D">
        <w:rPr>
          <w:rFonts w:ascii="Times New Roman" w:hAnsi="Times New Roman" w:cs="Times New Roman"/>
          <w:sz w:val="24"/>
          <w:szCs w:val="24"/>
          <w:shd w:val="clear" w:color="auto" w:fill="FFFFFF"/>
        </w:rPr>
        <w:t>Kattari, at al. 2018</w:t>
      </w:r>
      <w:r w:rsidR="009C11FA">
        <w:rPr>
          <w:rFonts w:ascii="Times New Roman" w:hAnsi="Times New Roman" w:cs="Times New Roman"/>
          <w:sz w:val="24"/>
          <w:szCs w:val="24"/>
          <w:shd w:val="clear" w:color="auto" w:fill="FFFFFF"/>
        </w:rPr>
        <w:t>;</w:t>
      </w:r>
      <w:r w:rsidR="009C11FA" w:rsidRPr="007D378D">
        <w:rPr>
          <w:rFonts w:ascii="Times New Roman" w:hAnsi="Times New Roman" w:cs="Times New Roman"/>
          <w:sz w:val="24"/>
          <w:szCs w:val="24"/>
          <w:shd w:val="clear" w:color="auto" w:fill="FFFFFF"/>
        </w:rPr>
        <w:t xml:space="preserve"> </w:t>
      </w:r>
      <w:r w:rsidR="009C11FA" w:rsidRPr="007D378D">
        <w:rPr>
          <w:rFonts w:ascii="Times New Roman" w:eastAsiaTheme="minorEastAsia" w:hAnsi="Times New Roman" w:cs="Times New Roman"/>
          <w:kern w:val="24"/>
          <w:sz w:val="24"/>
          <w:szCs w:val="24"/>
          <w:lang w:val="en-US"/>
        </w:rPr>
        <w:t xml:space="preserve">Norstedt 2019). </w:t>
      </w:r>
      <w:r w:rsidR="009C11FA" w:rsidRPr="007D378D">
        <w:rPr>
          <w:rFonts w:ascii="Times New Roman" w:eastAsiaTheme="minorEastAsia" w:hAnsi="Times New Roman" w:cs="Times New Roman"/>
          <w:kern w:val="24"/>
          <w:sz w:val="24"/>
          <w:szCs w:val="24"/>
        </w:rPr>
        <w:t xml:space="preserve">They are also expected to </w:t>
      </w:r>
      <w:r w:rsidR="00754850">
        <w:rPr>
          <w:rFonts w:ascii="Times New Roman" w:eastAsiaTheme="minorEastAsia" w:hAnsi="Times New Roman" w:cs="Times New Roman"/>
          <w:kern w:val="24"/>
          <w:sz w:val="24"/>
          <w:szCs w:val="24"/>
        </w:rPr>
        <w:t xml:space="preserve">personally </w:t>
      </w:r>
      <w:r w:rsidR="009C11FA" w:rsidRPr="007D378D">
        <w:rPr>
          <w:rFonts w:ascii="Times New Roman" w:eastAsiaTheme="minorEastAsia" w:hAnsi="Times New Roman" w:cs="Times New Roman"/>
          <w:kern w:val="24"/>
          <w:sz w:val="24"/>
          <w:szCs w:val="24"/>
        </w:rPr>
        <w:t>engage in the education of their employers about their conditions and</w:t>
      </w:r>
      <w:r w:rsidR="00B91E26">
        <w:rPr>
          <w:rFonts w:ascii="Times New Roman" w:eastAsiaTheme="minorEastAsia" w:hAnsi="Times New Roman" w:cs="Times New Roman"/>
          <w:kern w:val="24"/>
          <w:sz w:val="24"/>
          <w:szCs w:val="24"/>
        </w:rPr>
        <w:t xml:space="preserve"> the</w:t>
      </w:r>
      <w:r w:rsidR="009C11FA" w:rsidRPr="007D378D">
        <w:rPr>
          <w:rFonts w:ascii="Times New Roman" w:eastAsiaTheme="minorEastAsia" w:hAnsi="Times New Roman" w:cs="Times New Roman"/>
          <w:kern w:val="24"/>
          <w:sz w:val="24"/>
          <w:szCs w:val="24"/>
        </w:rPr>
        <w:t xml:space="preserve"> necessary reasonable adjustments required (Kattari et al. 2018</w:t>
      </w:r>
      <w:r w:rsidR="009C11FA">
        <w:rPr>
          <w:rFonts w:ascii="Times New Roman" w:eastAsiaTheme="minorEastAsia" w:hAnsi="Times New Roman" w:cs="Times New Roman"/>
          <w:kern w:val="24"/>
          <w:sz w:val="24"/>
          <w:szCs w:val="24"/>
        </w:rPr>
        <w:t>;</w:t>
      </w:r>
      <w:r w:rsidR="009C11FA" w:rsidRPr="007D378D">
        <w:rPr>
          <w:rFonts w:ascii="Times New Roman" w:eastAsiaTheme="minorEastAsia" w:hAnsi="Times New Roman" w:cs="Times New Roman"/>
          <w:kern w:val="24"/>
          <w:sz w:val="24"/>
          <w:szCs w:val="24"/>
        </w:rPr>
        <w:t xml:space="preserve"> Brown &amp; Leigh 2020). </w:t>
      </w:r>
      <w:r w:rsidR="00BB2FE2">
        <w:rPr>
          <w:rFonts w:ascii="Times New Roman" w:eastAsiaTheme="minorEastAsia" w:hAnsi="Times New Roman" w:cs="Times New Roman"/>
          <w:kern w:val="24"/>
          <w:sz w:val="24"/>
          <w:szCs w:val="24"/>
        </w:rPr>
        <w:t xml:space="preserve">Many workers with invisible disabilities or chronic conditions, whether physical or mental, congenital, acquired or episodic, will not have a choice </w:t>
      </w:r>
      <w:r w:rsidR="00BB2FE2">
        <w:rPr>
          <w:rFonts w:ascii="Times New Roman" w:hAnsi="Times New Roman" w:cs="Times New Roman"/>
          <w:sz w:val="24"/>
          <w:szCs w:val="24"/>
          <w:shd w:val="clear" w:color="auto" w:fill="FFFFFF"/>
        </w:rPr>
        <w:t>about disclosure (Finesilver et al. 2020)</w:t>
      </w:r>
      <w:r w:rsidR="003A4497">
        <w:rPr>
          <w:rFonts w:ascii="Times New Roman" w:hAnsi="Times New Roman" w:cs="Times New Roman"/>
          <w:sz w:val="24"/>
          <w:szCs w:val="24"/>
          <w:shd w:val="clear" w:color="auto" w:fill="FFFFFF"/>
        </w:rPr>
        <w:t>.</w:t>
      </w:r>
      <w:r w:rsidR="009C11FA" w:rsidRPr="007D378D">
        <w:rPr>
          <w:rFonts w:ascii="Times New Roman" w:hAnsi="Times New Roman" w:cs="Times New Roman"/>
          <w:sz w:val="24"/>
          <w:szCs w:val="24"/>
        </w:rPr>
        <w:t xml:space="preserve">This is because </w:t>
      </w:r>
      <w:r w:rsidR="009C11FA">
        <w:rPr>
          <w:rFonts w:ascii="Times New Roman" w:hAnsi="Times New Roman" w:cs="Times New Roman"/>
          <w:sz w:val="24"/>
          <w:szCs w:val="24"/>
        </w:rPr>
        <w:t xml:space="preserve">skilled manual labour </w:t>
      </w:r>
      <w:r w:rsidR="009C11FA" w:rsidRPr="007D378D">
        <w:rPr>
          <w:rFonts w:ascii="Times New Roman" w:hAnsi="Times New Roman" w:cs="Times New Roman"/>
          <w:sz w:val="24"/>
          <w:szCs w:val="24"/>
        </w:rPr>
        <w:t>jobs are more likely to rely on physical presence (rather than remote-working), or require vision (driving/operating mechanical equipment) or dexterous hands (sorting, packing, processing raw food, or other production-line activities) or are situated outdoors (agricultural labour; building work). In other words, occupational class intersects with ableism and the literature shows a</w:t>
      </w:r>
      <w:r w:rsidR="00754850">
        <w:rPr>
          <w:rFonts w:ascii="Times New Roman" w:hAnsi="Times New Roman" w:cs="Times New Roman"/>
          <w:sz w:val="24"/>
          <w:szCs w:val="24"/>
        </w:rPr>
        <w:t>n additional</w:t>
      </w:r>
      <w:r w:rsidR="009C11FA" w:rsidRPr="007D378D">
        <w:rPr>
          <w:rFonts w:ascii="Times New Roman" w:hAnsi="Times New Roman" w:cs="Times New Roman"/>
          <w:sz w:val="24"/>
          <w:szCs w:val="24"/>
        </w:rPr>
        <w:t xml:space="preserve"> gap in this respect. </w:t>
      </w:r>
    </w:p>
    <w:p w14:paraId="50DED0CB" w14:textId="52A743CD" w:rsidR="009C11FA" w:rsidRPr="007D378D" w:rsidRDefault="002174BD" w:rsidP="009968EA">
      <w:pPr>
        <w:kinsoku w:val="0"/>
        <w:overflowPunct w:val="0"/>
        <w:spacing w:before="240" w:after="240" w:line="240" w:lineRule="auto"/>
        <w:textAlignment w:val="baseline"/>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rPr>
        <w:t>Key themes emerging from this extant literature are addressed within our analysis</w:t>
      </w:r>
      <w:r w:rsidR="009C11FA">
        <w:rPr>
          <w:rFonts w:ascii="Times New Roman" w:eastAsiaTheme="minorEastAsia" w:hAnsi="Times New Roman" w:cs="Times New Roman"/>
          <w:kern w:val="24"/>
          <w:sz w:val="24"/>
          <w:szCs w:val="24"/>
        </w:rPr>
        <w:t xml:space="preserve">. First, with respect to </w:t>
      </w:r>
      <w:r w:rsidR="00432F96">
        <w:rPr>
          <w:rFonts w:ascii="Times New Roman" w:eastAsiaTheme="minorEastAsia" w:hAnsi="Times New Roman" w:cs="Times New Roman"/>
          <w:kern w:val="24"/>
          <w:sz w:val="24"/>
          <w:szCs w:val="24"/>
        </w:rPr>
        <w:t xml:space="preserve">the </w:t>
      </w:r>
      <w:r w:rsidR="009C11FA">
        <w:rPr>
          <w:rFonts w:ascii="Times New Roman" w:eastAsiaTheme="minorEastAsia" w:hAnsi="Times New Roman" w:cs="Times New Roman"/>
          <w:kern w:val="24"/>
          <w:sz w:val="24"/>
          <w:szCs w:val="24"/>
        </w:rPr>
        <w:t>application and further development of ableism theory as elucidated by Campbell (2009</w:t>
      </w:r>
      <w:r w:rsidR="007A096B">
        <w:rPr>
          <w:rFonts w:ascii="Times New Roman" w:eastAsiaTheme="minorEastAsia" w:hAnsi="Times New Roman" w:cs="Times New Roman"/>
          <w:kern w:val="24"/>
          <w:sz w:val="24"/>
          <w:szCs w:val="24"/>
        </w:rPr>
        <w:t>,2020</w:t>
      </w:r>
      <w:r w:rsidR="009C11FA">
        <w:rPr>
          <w:rFonts w:ascii="Times New Roman" w:eastAsiaTheme="minorEastAsia" w:hAnsi="Times New Roman" w:cs="Times New Roman"/>
          <w:kern w:val="24"/>
          <w:sz w:val="24"/>
          <w:szCs w:val="24"/>
        </w:rPr>
        <w:t>)</w:t>
      </w:r>
      <w:r>
        <w:rPr>
          <w:rFonts w:ascii="Times New Roman" w:eastAsiaTheme="minorEastAsia" w:hAnsi="Times New Roman" w:cs="Times New Roman"/>
          <w:kern w:val="24"/>
          <w:sz w:val="24"/>
          <w:szCs w:val="24"/>
        </w:rPr>
        <w:t xml:space="preserve">, </w:t>
      </w:r>
      <w:r w:rsidR="001767DD">
        <w:rPr>
          <w:rFonts w:ascii="Times New Roman" w:eastAsiaTheme="minorEastAsia" w:hAnsi="Times New Roman" w:cs="Times New Roman"/>
          <w:kern w:val="24"/>
          <w:sz w:val="24"/>
          <w:szCs w:val="24"/>
        </w:rPr>
        <w:t>we explore</w:t>
      </w:r>
      <w:r>
        <w:rPr>
          <w:rFonts w:ascii="Times New Roman" w:eastAsiaTheme="minorEastAsia" w:hAnsi="Times New Roman" w:cs="Times New Roman"/>
          <w:kern w:val="24"/>
          <w:sz w:val="24"/>
          <w:szCs w:val="24"/>
        </w:rPr>
        <w:t xml:space="preserve"> its applicability and relevance to workers with invisible disabilities. </w:t>
      </w:r>
      <w:r w:rsidR="00BC7DDF">
        <w:rPr>
          <w:rFonts w:ascii="Times New Roman" w:eastAsiaTheme="minorEastAsia" w:hAnsi="Times New Roman" w:cs="Times New Roman"/>
          <w:kern w:val="24"/>
          <w:sz w:val="24"/>
          <w:szCs w:val="24"/>
        </w:rPr>
        <w:t xml:space="preserve">In the specific case of our research participants, </w:t>
      </w:r>
      <w:r w:rsidR="001767DD">
        <w:rPr>
          <w:rFonts w:ascii="Times New Roman" w:eastAsiaTheme="minorEastAsia" w:hAnsi="Times New Roman" w:cs="Times New Roman"/>
          <w:kern w:val="24"/>
          <w:sz w:val="24"/>
          <w:szCs w:val="24"/>
        </w:rPr>
        <w:t>we focus on the</w:t>
      </w:r>
      <w:r w:rsidR="00432F96">
        <w:rPr>
          <w:rFonts w:ascii="Times New Roman" w:eastAsiaTheme="minorEastAsia" w:hAnsi="Times New Roman" w:cs="Times New Roman"/>
          <w:kern w:val="24"/>
          <w:sz w:val="24"/>
          <w:szCs w:val="24"/>
        </w:rPr>
        <w:t xml:space="preserve"> way that</w:t>
      </w:r>
      <w:r w:rsidR="00BC7DDF">
        <w:rPr>
          <w:rFonts w:ascii="Times New Roman" w:eastAsiaTheme="minorEastAsia" w:hAnsi="Times New Roman" w:cs="Times New Roman"/>
          <w:kern w:val="24"/>
          <w:sz w:val="24"/>
          <w:szCs w:val="24"/>
        </w:rPr>
        <w:t xml:space="preserve"> ableism was foregrounded in their </w:t>
      </w:r>
      <w:r w:rsidR="004F2082">
        <w:rPr>
          <w:rFonts w:ascii="Times New Roman" w:eastAsiaTheme="minorEastAsia" w:hAnsi="Times New Roman" w:cs="Times New Roman"/>
          <w:kern w:val="24"/>
          <w:sz w:val="24"/>
          <w:szCs w:val="24"/>
        </w:rPr>
        <w:t>recollections</w:t>
      </w:r>
      <w:r w:rsidR="001767DD">
        <w:rPr>
          <w:rFonts w:ascii="Times New Roman" w:eastAsiaTheme="minorEastAsia" w:hAnsi="Times New Roman" w:cs="Times New Roman"/>
          <w:kern w:val="24"/>
          <w:sz w:val="24"/>
          <w:szCs w:val="24"/>
        </w:rPr>
        <w:t>, which includes the many different forms it can take.</w:t>
      </w:r>
      <w:r w:rsidR="00BC7DDF">
        <w:rPr>
          <w:rFonts w:ascii="Times New Roman" w:eastAsiaTheme="minorEastAsia" w:hAnsi="Times New Roman" w:cs="Times New Roman"/>
          <w:kern w:val="24"/>
          <w:sz w:val="24"/>
          <w:szCs w:val="24"/>
        </w:rPr>
        <w:t xml:space="preserve"> </w:t>
      </w:r>
      <w:r>
        <w:rPr>
          <w:rFonts w:ascii="Times New Roman" w:eastAsiaTheme="minorEastAsia" w:hAnsi="Times New Roman" w:cs="Times New Roman"/>
          <w:kern w:val="24"/>
          <w:sz w:val="24"/>
          <w:szCs w:val="24"/>
        </w:rPr>
        <w:t>Secondly, applying an intersectional focus reveals power dynamics in employment, allowing us to see how ableism informs and interacts with other discriminations.</w:t>
      </w:r>
    </w:p>
    <w:p w14:paraId="0EFCE5A0" w14:textId="2637281E" w:rsidR="009C11FA" w:rsidRDefault="004F2082" w:rsidP="009968EA">
      <w:pPr>
        <w:spacing w:before="240" w:after="240"/>
        <w:rPr>
          <w:rFonts w:ascii="Times New Roman" w:hAnsi="Times New Roman" w:cs="Times New Roman"/>
          <w:b/>
          <w:bCs/>
          <w:sz w:val="24"/>
          <w:szCs w:val="24"/>
        </w:rPr>
      </w:pPr>
      <w:r>
        <w:rPr>
          <w:rFonts w:ascii="Times New Roman" w:hAnsi="Times New Roman" w:cs="Times New Roman"/>
          <w:b/>
          <w:bCs/>
          <w:sz w:val="24"/>
          <w:szCs w:val="24"/>
        </w:rPr>
        <w:t xml:space="preserve">Research </w:t>
      </w:r>
      <w:r w:rsidR="004635C1">
        <w:rPr>
          <w:rFonts w:ascii="Times New Roman" w:hAnsi="Times New Roman" w:cs="Times New Roman"/>
          <w:b/>
          <w:bCs/>
          <w:sz w:val="24"/>
          <w:szCs w:val="24"/>
        </w:rPr>
        <w:t>m</w:t>
      </w:r>
      <w:r w:rsidR="009C11FA" w:rsidRPr="007D378D">
        <w:rPr>
          <w:rFonts w:ascii="Times New Roman" w:hAnsi="Times New Roman" w:cs="Times New Roman"/>
          <w:b/>
          <w:bCs/>
          <w:sz w:val="24"/>
          <w:szCs w:val="24"/>
        </w:rPr>
        <w:t>ethods</w:t>
      </w:r>
    </w:p>
    <w:p w14:paraId="39D64BE2" w14:textId="521E54C8" w:rsidR="00EC1526" w:rsidRPr="002A26EF" w:rsidRDefault="00EC1526" w:rsidP="009968EA">
      <w:pPr>
        <w:spacing w:before="240" w:after="240"/>
        <w:rPr>
          <w:rFonts w:ascii="Times New Roman" w:hAnsi="Times New Roman" w:cs="Times New Roman"/>
          <w:i/>
          <w:iCs/>
          <w:sz w:val="24"/>
          <w:szCs w:val="24"/>
        </w:rPr>
      </w:pPr>
      <w:r w:rsidRPr="002A26EF">
        <w:rPr>
          <w:rFonts w:ascii="Times New Roman" w:hAnsi="Times New Roman" w:cs="Times New Roman"/>
          <w:i/>
          <w:iCs/>
          <w:sz w:val="24"/>
          <w:szCs w:val="24"/>
        </w:rPr>
        <w:t>Ethics</w:t>
      </w:r>
    </w:p>
    <w:p w14:paraId="76C8698F" w14:textId="7D818BF7" w:rsidR="002E7E27" w:rsidRDefault="00BC7DDF" w:rsidP="009968EA">
      <w:pPr>
        <w:kinsoku w:val="0"/>
        <w:overflowPunct w:val="0"/>
        <w:spacing w:before="240" w:after="240" w:line="240" w:lineRule="auto"/>
        <w:textAlignment w:val="baseline"/>
        <w:rPr>
          <w:rFonts w:ascii="Times New Roman" w:eastAsiaTheme="minorEastAsia" w:hAnsi="Times New Roman" w:cs="Times New Roman"/>
          <w:kern w:val="24"/>
          <w:sz w:val="24"/>
          <w:szCs w:val="24"/>
        </w:rPr>
      </w:pPr>
      <w:r>
        <w:rPr>
          <w:rFonts w:ascii="Times New Roman" w:hAnsi="Times New Roman" w:cs="Times New Roman"/>
          <w:sz w:val="24"/>
          <w:szCs w:val="24"/>
        </w:rPr>
        <w:t>This</w:t>
      </w:r>
      <w:r w:rsidR="009C11FA" w:rsidRPr="007D378D">
        <w:rPr>
          <w:rFonts w:ascii="Times New Roman" w:hAnsi="Times New Roman" w:cs="Times New Roman"/>
          <w:sz w:val="24"/>
          <w:szCs w:val="24"/>
        </w:rPr>
        <w:t xml:space="preserve"> study took place from </w:t>
      </w:r>
      <w:r w:rsidR="009C11FA" w:rsidRPr="007D378D">
        <w:rPr>
          <w:rFonts w:ascii="Times New Roman" w:eastAsiaTheme="minorEastAsia" w:hAnsi="Times New Roman" w:cs="Times New Roman"/>
          <w:kern w:val="24"/>
          <w:sz w:val="24"/>
          <w:szCs w:val="24"/>
        </w:rPr>
        <w:t>2017 to 2020</w:t>
      </w:r>
      <w:r w:rsidR="004F2082">
        <w:rPr>
          <w:rFonts w:ascii="Times New Roman" w:eastAsiaTheme="minorEastAsia" w:hAnsi="Times New Roman" w:cs="Times New Roman"/>
          <w:kern w:val="24"/>
          <w:sz w:val="24"/>
          <w:szCs w:val="24"/>
        </w:rPr>
        <w:t xml:space="preserve"> </w:t>
      </w:r>
      <w:r w:rsidR="001767DD">
        <w:rPr>
          <w:rFonts w:ascii="Times New Roman" w:eastAsiaTheme="minorEastAsia" w:hAnsi="Times New Roman" w:cs="Times New Roman"/>
          <w:kern w:val="24"/>
          <w:sz w:val="24"/>
          <w:szCs w:val="24"/>
        </w:rPr>
        <w:t>and obtained</w:t>
      </w:r>
      <w:r w:rsidR="004F2082">
        <w:rPr>
          <w:rFonts w:ascii="Times New Roman" w:eastAsiaTheme="minorEastAsia" w:hAnsi="Times New Roman" w:cs="Times New Roman"/>
          <w:kern w:val="24"/>
          <w:sz w:val="24"/>
          <w:szCs w:val="24"/>
        </w:rPr>
        <w:t xml:space="preserve"> all necessary </w:t>
      </w:r>
      <w:r w:rsidR="008F3186">
        <w:rPr>
          <w:rFonts w:ascii="Times New Roman" w:eastAsiaTheme="minorEastAsia" w:hAnsi="Times New Roman" w:cs="Times New Roman"/>
          <w:kern w:val="24"/>
          <w:sz w:val="24"/>
          <w:szCs w:val="24"/>
        </w:rPr>
        <w:t xml:space="preserve">university </w:t>
      </w:r>
      <w:r w:rsidR="004F2082">
        <w:rPr>
          <w:rFonts w:ascii="Times New Roman" w:eastAsiaTheme="minorEastAsia" w:hAnsi="Times New Roman" w:cs="Times New Roman"/>
          <w:kern w:val="24"/>
          <w:sz w:val="24"/>
          <w:szCs w:val="24"/>
        </w:rPr>
        <w:t>ethical approval</w:t>
      </w:r>
      <w:r w:rsidR="005B3B56">
        <w:rPr>
          <w:rFonts w:ascii="Times New Roman" w:eastAsiaTheme="minorEastAsia" w:hAnsi="Times New Roman" w:cs="Times New Roman"/>
          <w:kern w:val="24"/>
          <w:sz w:val="24"/>
          <w:szCs w:val="24"/>
        </w:rPr>
        <w:t>s</w:t>
      </w:r>
      <w:r w:rsidR="009C11FA" w:rsidRPr="007D378D">
        <w:rPr>
          <w:rFonts w:ascii="Times New Roman" w:eastAsiaTheme="minorEastAsia" w:hAnsi="Times New Roman" w:cs="Times New Roman"/>
          <w:kern w:val="24"/>
          <w:sz w:val="24"/>
          <w:szCs w:val="24"/>
        </w:rPr>
        <w:t xml:space="preserve">. The project worked with people with SCD, and two of their voluntary organisations, the Sickle Cell Society and OSCAR Sandwell as partners. It used a method of ‘democratic co-production’, meaning that research is co-produced with people with SCD and their organisations, </w:t>
      </w:r>
      <w:r>
        <w:rPr>
          <w:rFonts w:ascii="Times New Roman" w:eastAsiaTheme="minorEastAsia" w:hAnsi="Times New Roman" w:cs="Times New Roman"/>
          <w:kern w:val="24"/>
          <w:sz w:val="24"/>
          <w:szCs w:val="24"/>
        </w:rPr>
        <w:t xml:space="preserve">such that </w:t>
      </w:r>
      <w:r w:rsidR="009C11FA" w:rsidRPr="007D378D">
        <w:rPr>
          <w:rFonts w:ascii="Times New Roman" w:eastAsiaTheme="minorEastAsia" w:hAnsi="Times New Roman" w:cs="Times New Roman"/>
          <w:kern w:val="24"/>
          <w:sz w:val="24"/>
          <w:szCs w:val="24"/>
        </w:rPr>
        <w:t xml:space="preserve">people could contribute to the research process as and when it suited them. This ensured research involvement does not become an obligation for the whole </w:t>
      </w:r>
      <w:r w:rsidR="009C11FA" w:rsidRPr="007D378D">
        <w:rPr>
          <w:rFonts w:ascii="Times New Roman" w:eastAsiaTheme="minorEastAsia" w:hAnsi="Times New Roman" w:cs="Times New Roman"/>
          <w:kern w:val="24"/>
          <w:sz w:val="24"/>
          <w:szCs w:val="24"/>
        </w:rPr>
        <w:lastRenderedPageBreak/>
        <w:t xml:space="preserve">duration of a project (Ryan 2012). This is especially important as the symptoms of SCD can be unpredictable and variable from one individual to another. We were especially conscious of ‘energy impairment’ (Hale 2019) as some people with SCD </w:t>
      </w:r>
      <w:r w:rsidR="009C11FA">
        <w:rPr>
          <w:rFonts w:ascii="Times New Roman" w:eastAsiaTheme="minorEastAsia" w:hAnsi="Times New Roman" w:cs="Times New Roman"/>
          <w:kern w:val="24"/>
          <w:sz w:val="24"/>
          <w:szCs w:val="24"/>
        </w:rPr>
        <w:t>will have fluctuating levels of energy or serious fatigue</w:t>
      </w:r>
      <w:r w:rsidR="009C11FA" w:rsidRPr="007D378D">
        <w:rPr>
          <w:rFonts w:ascii="Times New Roman" w:eastAsiaTheme="minorEastAsia" w:hAnsi="Times New Roman" w:cs="Times New Roman"/>
          <w:kern w:val="24"/>
          <w:sz w:val="24"/>
          <w:szCs w:val="24"/>
        </w:rPr>
        <w:t xml:space="preserve">. </w:t>
      </w:r>
    </w:p>
    <w:p w14:paraId="06CF2245" w14:textId="2426CEEB" w:rsidR="007A0E4F" w:rsidRPr="008D02D8" w:rsidRDefault="00EC1526" w:rsidP="009968EA">
      <w:pPr>
        <w:kinsoku w:val="0"/>
        <w:overflowPunct w:val="0"/>
        <w:spacing w:before="240" w:after="240" w:line="240" w:lineRule="auto"/>
        <w:textAlignment w:val="baseline"/>
        <w:rPr>
          <w:rFonts w:ascii="Times New Roman" w:eastAsiaTheme="minorEastAsia" w:hAnsi="Times New Roman" w:cs="Times New Roman"/>
          <w:i/>
          <w:iCs/>
          <w:kern w:val="24"/>
          <w:sz w:val="24"/>
          <w:szCs w:val="24"/>
        </w:rPr>
      </w:pPr>
      <w:r w:rsidRPr="008D02D8">
        <w:rPr>
          <w:rFonts w:ascii="Times New Roman" w:eastAsiaTheme="minorEastAsia" w:hAnsi="Times New Roman" w:cs="Times New Roman"/>
          <w:i/>
          <w:iCs/>
          <w:kern w:val="24"/>
          <w:sz w:val="24"/>
          <w:szCs w:val="24"/>
        </w:rPr>
        <w:t>Data Collection</w:t>
      </w:r>
    </w:p>
    <w:p w14:paraId="23B6A642" w14:textId="70399B99" w:rsidR="002E7E27" w:rsidRDefault="009C11FA" w:rsidP="009968EA">
      <w:pPr>
        <w:spacing w:before="240" w:after="240" w:line="240" w:lineRule="auto"/>
        <w:rPr>
          <w:rFonts w:ascii="Times New Roman" w:eastAsiaTheme="minorEastAsia" w:hAnsi="Times New Roman" w:cs="Times New Roman"/>
          <w:kern w:val="24"/>
          <w:sz w:val="24"/>
          <w:szCs w:val="24"/>
        </w:rPr>
      </w:pPr>
      <w:r w:rsidRPr="007D378D">
        <w:rPr>
          <w:rFonts w:ascii="Times New Roman" w:eastAsiaTheme="minorEastAsia" w:hAnsi="Times New Roman" w:cs="Times New Roman"/>
          <w:kern w:val="24"/>
          <w:sz w:val="24"/>
          <w:szCs w:val="24"/>
        </w:rPr>
        <w:t>Before any focus group</w:t>
      </w:r>
      <w:r w:rsidR="00031FA7">
        <w:rPr>
          <w:rFonts w:ascii="Times New Roman" w:eastAsiaTheme="minorEastAsia" w:hAnsi="Times New Roman" w:cs="Times New Roman"/>
          <w:kern w:val="24"/>
          <w:sz w:val="24"/>
          <w:szCs w:val="24"/>
        </w:rPr>
        <w:t xml:space="preserve"> discussion</w:t>
      </w:r>
      <w:r w:rsidRPr="007D378D">
        <w:rPr>
          <w:rFonts w:ascii="Times New Roman" w:eastAsiaTheme="minorEastAsia" w:hAnsi="Times New Roman" w:cs="Times New Roman"/>
          <w:kern w:val="24"/>
          <w:sz w:val="24"/>
          <w:szCs w:val="24"/>
        </w:rPr>
        <w:t xml:space="preserve">s or individual interviews, we disseminated </w:t>
      </w:r>
      <w:r w:rsidR="00031FA7">
        <w:rPr>
          <w:rFonts w:ascii="Times New Roman" w:eastAsiaTheme="minorEastAsia" w:hAnsi="Times New Roman" w:cs="Times New Roman"/>
          <w:kern w:val="24"/>
          <w:sz w:val="24"/>
          <w:szCs w:val="24"/>
        </w:rPr>
        <w:t>our participants’</w:t>
      </w:r>
      <w:r w:rsidRPr="007D378D">
        <w:rPr>
          <w:rFonts w:ascii="Times New Roman" w:eastAsiaTheme="minorEastAsia" w:hAnsi="Times New Roman" w:cs="Times New Roman"/>
          <w:kern w:val="24"/>
          <w:sz w:val="24"/>
          <w:szCs w:val="24"/>
        </w:rPr>
        <w:t xml:space="preserve"> information sheet</w:t>
      </w:r>
      <w:r w:rsidR="005B3B56">
        <w:rPr>
          <w:rFonts w:ascii="Times New Roman" w:eastAsiaTheme="minorEastAsia" w:hAnsi="Times New Roman" w:cs="Times New Roman"/>
          <w:kern w:val="24"/>
          <w:sz w:val="24"/>
          <w:szCs w:val="24"/>
        </w:rPr>
        <w:t>s</w:t>
      </w:r>
      <w:r w:rsidRPr="007D378D">
        <w:rPr>
          <w:rFonts w:ascii="Times New Roman" w:eastAsiaTheme="minorEastAsia" w:hAnsi="Times New Roman" w:cs="Times New Roman"/>
          <w:kern w:val="24"/>
          <w:sz w:val="24"/>
          <w:szCs w:val="24"/>
        </w:rPr>
        <w:t>, gave people the opportunity to ask questions and ensured written informed consent was given</w:t>
      </w:r>
      <w:r w:rsidR="003A4497">
        <w:rPr>
          <w:rFonts w:ascii="Times New Roman" w:eastAsiaTheme="minorEastAsia" w:hAnsi="Times New Roman" w:cs="Times New Roman"/>
          <w:kern w:val="24"/>
          <w:sz w:val="24"/>
          <w:szCs w:val="24"/>
        </w:rPr>
        <w:t xml:space="preserve"> (Silverman 2020)</w:t>
      </w:r>
      <w:r w:rsidRPr="007D378D">
        <w:rPr>
          <w:rFonts w:ascii="Times New Roman" w:eastAsiaTheme="minorEastAsia" w:hAnsi="Times New Roman" w:cs="Times New Roman"/>
          <w:kern w:val="24"/>
          <w:sz w:val="24"/>
          <w:szCs w:val="24"/>
        </w:rPr>
        <w:t xml:space="preserve">. </w:t>
      </w:r>
      <w:r>
        <w:rPr>
          <w:rFonts w:ascii="Times New Roman" w:eastAsiaTheme="minorEastAsia" w:hAnsi="Times New Roman" w:cs="Times New Roman"/>
          <w:kern w:val="24"/>
          <w:sz w:val="24"/>
          <w:szCs w:val="24"/>
        </w:rPr>
        <w:t xml:space="preserve">We developed an interview topic guide based on a literature review </w:t>
      </w:r>
      <w:r w:rsidR="003A4497">
        <w:rPr>
          <w:rFonts w:ascii="Times New Roman" w:eastAsiaTheme="minorEastAsia" w:hAnsi="Times New Roman" w:cs="Times New Roman"/>
          <w:kern w:val="24"/>
          <w:sz w:val="24"/>
          <w:szCs w:val="24"/>
        </w:rPr>
        <w:t>(Berghs &amp; Dyson 2020)</w:t>
      </w:r>
      <w:r>
        <w:rPr>
          <w:rFonts w:ascii="Times New Roman" w:eastAsiaTheme="minorEastAsia" w:hAnsi="Times New Roman" w:cs="Times New Roman"/>
          <w:kern w:val="24"/>
          <w:sz w:val="24"/>
          <w:szCs w:val="24"/>
        </w:rPr>
        <w:t xml:space="preserve"> but wanted a critique and check of those priorities. </w:t>
      </w:r>
      <w:r w:rsidRPr="007D378D">
        <w:rPr>
          <w:rFonts w:ascii="Times New Roman" w:eastAsiaTheme="minorEastAsia" w:hAnsi="Times New Roman" w:cs="Times New Roman"/>
          <w:kern w:val="24"/>
          <w:sz w:val="24"/>
          <w:szCs w:val="24"/>
        </w:rPr>
        <w:t xml:space="preserve">People with SCD led two focus group discussions (Barbour 2008) </w:t>
      </w:r>
      <w:r>
        <w:rPr>
          <w:rFonts w:ascii="Times New Roman" w:eastAsiaTheme="minorEastAsia" w:hAnsi="Times New Roman" w:cs="Times New Roman"/>
          <w:kern w:val="24"/>
          <w:sz w:val="24"/>
          <w:szCs w:val="24"/>
        </w:rPr>
        <w:t>to formulate</w:t>
      </w:r>
      <w:r w:rsidRPr="007D378D">
        <w:rPr>
          <w:rFonts w:ascii="Times New Roman" w:eastAsiaTheme="minorEastAsia" w:hAnsi="Times New Roman" w:cs="Times New Roman"/>
          <w:kern w:val="24"/>
          <w:sz w:val="24"/>
          <w:szCs w:val="24"/>
        </w:rPr>
        <w:t xml:space="preserve"> questions and to share their understandings of what had been the </w:t>
      </w:r>
      <w:r>
        <w:rPr>
          <w:rFonts w:ascii="Times New Roman" w:eastAsiaTheme="minorEastAsia" w:hAnsi="Times New Roman" w:cs="Times New Roman"/>
          <w:kern w:val="24"/>
          <w:sz w:val="24"/>
          <w:szCs w:val="24"/>
        </w:rPr>
        <w:t xml:space="preserve">normative </w:t>
      </w:r>
      <w:r w:rsidRPr="007D378D">
        <w:rPr>
          <w:rFonts w:ascii="Times New Roman" w:eastAsiaTheme="minorEastAsia" w:hAnsi="Times New Roman" w:cs="Times New Roman"/>
          <w:kern w:val="24"/>
          <w:sz w:val="24"/>
          <w:szCs w:val="24"/>
        </w:rPr>
        <w:t xml:space="preserve">barriers and enablers to </w:t>
      </w:r>
      <w:r w:rsidR="004F2082">
        <w:rPr>
          <w:rFonts w:ascii="Times New Roman" w:eastAsiaTheme="minorEastAsia" w:hAnsi="Times New Roman" w:cs="Times New Roman"/>
          <w:kern w:val="24"/>
          <w:sz w:val="24"/>
          <w:szCs w:val="24"/>
        </w:rPr>
        <w:t xml:space="preserve">their </w:t>
      </w:r>
      <w:r w:rsidRPr="007D378D">
        <w:rPr>
          <w:rFonts w:ascii="Times New Roman" w:eastAsiaTheme="minorEastAsia" w:hAnsi="Times New Roman" w:cs="Times New Roman"/>
          <w:kern w:val="24"/>
          <w:sz w:val="24"/>
          <w:szCs w:val="24"/>
        </w:rPr>
        <w:t xml:space="preserve">employment. </w:t>
      </w:r>
      <w:r>
        <w:rPr>
          <w:rFonts w:ascii="Times New Roman" w:eastAsiaTheme="minorEastAsia" w:hAnsi="Times New Roman" w:cs="Times New Roman"/>
          <w:kern w:val="24"/>
          <w:sz w:val="24"/>
          <w:szCs w:val="24"/>
        </w:rPr>
        <w:t xml:space="preserve">For example, it was noted that an important question to ask was if work had made people ill or contributed to disability? </w:t>
      </w:r>
      <w:r w:rsidR="00D20931">
        <w:rPr>
          <w:rFonts w:ascii="Times New Roman" w:eastAsiaTheme="minorEastAsia" w:hAnsi="Times New Roman" w:cs="Times New Roman"/>
          <w:kern w:val="24"/>
          <w:sz w:val="24"/>
          <w:szCs w:val="24"/>
        </w:rPr>
        <w:t xml:space="preserve"> </w:t>
      </w:r>
      <w:r>
        <w:rPr>
          <w:rFonts w:ascii="Times New Roman" w:eastAsiaTheme="minorEastAsia" w:hAnsi="Times New Roman" w:cs="Times New Roman"/>
          <w:kern w:val="24"/>
          <w:sz w:val="24"/>
          <w:szCs w:val="24"/>
        </w:rPr>
        <w:t>F</w:t>
      </w:r>
      <w:r w:rsidRPr="007D378D">
        <w:rPr>
          <w:rFonts w:ascii="Times New Roman" w:eastAsiaTheme="minorEastAsia" w:hAnsi="Times New Roman" w:cs="Times New Roman"/>
          <w:kern w:val="24"/>
          <w:sz w:val="24"/>
          <w:szCs w:val="24"/>
        </w:rPr>
        <w:t>orty-seven interviews were conducted with people with SCD</w:t>
      </w:r>
      <w:r w:rsidR="00D20931">
        <w:rPr>
          <w:rFonts w:ascii="Times New Roman" w:eastAsiaTheme="minorEastAsia" w:hAnsi="Times New Roman" w:cs="Times New Roman"/>
          <w:kern w:val="24"/>
          <w:sz w:val="24"/>
          <w:szCs w:val="24"/>
        </w:rPr>
        <w:t>,</w:t>
      </w:r>
      <w:r w:rsidRPr="007D378D">
        <w:rPr>
          <w:rFonts w:ascii="Times New Roman" w:eastAsiaTheme="minorEastAsia" w:hAnsi="Times New Roman" w:cs="Times New Roman"/>
          <w:kern w:val="24"/>
          <w:sz w:val="24"/>
          <w:szCs w:val="24"/>
        </w:rPr>
        <w:t xml:space="preserve"> incorporating </w:t>
      </w:r>
      <w:r>
        <w:rPr>
          <w:rFonts w:ascii="Times New Roman" w:eastAsiaTheme="minorEastAsia" w:hAnsi="Times New Roman" w:cs="Times New Roman"/>
          <w:kern w:val="24"/>
          <w:sz w:val="24"/>
          <w:szCs w:val="24"/>
        </w:rPr>
        <w:t xml:space="preserve">the </w:t>
      </w:r>
      <w:r w:rsidRPr="007D378D">
        <w:rPr>
          <w:rFonts w:ascii="Times New Roman" w:eastAsiaTheme="minorEastAsia" w:hAnsi="Times New Roman" w:cs="Times New Roman"/>
          <w:kern w:val="24"/>
          <w:sz w:val="24"/>
          <w:szCs w:val="24"/>
        </w:rPr>
        <w:t>feedback from those focus group</w:t>
      </w:r>
      <w:r>
        <w:rPr>
          <w:rFonts w:ascii="Times New Roman" w:eastAsiaTheme="minorEastAsia" w:hAnsi="Times New Roman" w:cs="Times New Roman"/>
          <w:kern w:val="24"/>
          <w:sz w:val="24"/>
          <w:szCs w:val="24"/>
        </w:rPr>
        <w:t xml:space="preserve"> discussions</w:t>
      </w:r>
      <w:r w:rsidRPr="007D378D">
        <w:rPr>
          <w:rFonts w:ascii="Times New Roman" w:eastAsiaTheme="minorEastAsia" w:hAnsi="Times New Roman" w:cs="Times New Roman"/>
          <w:kern w:val="24"/>
          <w:sz w:val="24"/>
          <w:szCs w:val="24"/>
        </w:rPr>
        <w:t xml:space="preserve">. </w:t>
      </w:r>
    </w:p>
    <w:p w14:paraId="5B0D4D72" w14:textId="36DF7D49" w:rsidR="00D20931" w:rsidRPr="008D02D8" w:rsidRDefault="00EC1526" w:rsidP="009968EA">
      <w:pPr>
        <w:spacing w:before="240" w:after="240" w:line="240" w:lineRule="auto"/>
        <w:rPr>
          <w:rFonts w:ascii="Times New Roman" w:eastAsiaTheme="minorEastAsia" w:hAnsi="Times New Roman" w:cs="Times New Roman"/>
          <w:i/>
          <w:iCs/>
          <w:kern w:val="24"/>
          <w:sz w:val="24"/>
          <w:szCs w:val="24"/>
        </w:rPr>
      </w:pPr>
      <w:r w:rsidRPr="008D02D8">
        <w:rPr>
          <w:rFonts w:ascii="Times New Roman" w:eastAsiaTheme="minorEastAsia" w:hAnsi="Times New Roman" w:cs="Times New Roman"/>
          <w:i/>
          <w:iCs/>
          <w:kern w:val="24"/>
          <w:sz w:val="24"/>
          <w:szCs w:val="24"/>
        </w:rPr>
        <w:t>Participants</w:t>
      </w:r>
    </w:p>
    <w:p w14:paraId="0C34737A" w14:textId="791566BF" w:rsidR="002E7E27" w:rsidRDefault="00BC7DDF" w:rsidP="009968EA">
      <w:pPr>
        <w:spacing w:before="240" w:after="240" w:line="240" w:lineRule="auto"/>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rPr>
        <w:t xml:space="preserve">We were cognisant of the need for a method that could explore the interaction of different diversity </w:t>
      </w:r>
      <w:r w:rsidR="00D947DB">
        <w:rPr>
          <w:rFonts w:ascii="Times New Roman" w:eastAsiaTheme="minorEastAsia" w:hAnsi="Times New Roman" w:cs="Times New Roman"/>
          <w:kern w:val="24"/>
          <w:sz w:val="24"/>
          <w:szCs w:val="24"/>
        </w:rPr>
        <w:t>dimensions and s</w:t>
      </w:r>
      <w:r w:rsidR="009C11FA" w:rsidRPr="007D378D">
        <w:rPr>
          <w:rFonts w:ascii="Times New Roman" w:eastAsiaTheme="minorEastAsia" w:hAnsi="Times New Roman" w:cs="Times New Roman"/>
          <w:kern w:val="24"/>
          <w:sz w:val="24"/>
          <w:szCs w:val="24"/>
        </w:rPr>
        <w:t>ampling was purposive (Bryman 2016)</w:t>
      </w:r>
      <w:r w:rsidR="00D947DB">
        <w:rPr>
          <w:rFonts w:ascii="Times New Roman" w:eastAsiaTheme="minorEastAsia" w:hAnsi="Times New Roman" w:cs="Times New Roman"/>
          <w:kern w:val="24"/>
          <w:sz w:val="24"/>
          <w:szCs w:val="24"/>
        </w:rPr>
        <w:t>. W</w:t>
      </w:r>
      <w:r w:rsidR="009C11FA" w:rsidRPr="007D378D">
        <w:rPr>
          <w:rFonts w:ascii="Times New Roman" w:eastAsiaTheme="minorEastAsia" w:hAnsi="Times New Roman" w:cs="Times New Roman"/>
          <w:kern w:val="24"/>
          <w:sz w:val="24"/>
          <w:szCs w:val="24"/>
        </w:rPr>
        <w:t>e were able to ensure a range of ages (18 to 66) with a</w:t>
      </w:r>
      <w:r w:rsidR="009C11FA">
        <w:rPr>
          <w:rFonts w:ascii="Times New Roman" w:eastAsiaTheme="minorEastAsia" w:hAnsi="Times New Roman" w:cs="Times New Roman"/>
          <w:kern w:val="24"/>
          <w:sz w:val="24"/>
          <w:szCs w:val="24"/>
        </w:rPr>
        <w:t>n</w:t>
      </w:r>
      <w:r w:rsidR="009C11FA" w:rsidRPr="007D378D">
        <w:rPr>
          <w:rFonts w:ascii="Times New Roman" w:eastAsiaTheme="minorEastAsia" w:hAnsi="Times New Roman" w:cs="Times New Roman"/>
          <w:kern w:val="24"/>
          <w:sz w:val="24"/>
          <w:szCs w:val="24"/>
        </w:rPr>
        <w:t xml:space="preserve"> average (mean) age of forty</w:t>
      </w:r>
      <w:r w:rsidR="009C11FA">
        <w:rPr>
          <w:rFonts w:ascii="Times New Roman" w:eastAsiaTheme="minorEastAsia" w:hAnsi="Times New Roman" w:cs="Times New Roman"/>
          <w:kern w:val="24"/>
          <w:sz w:val="24"/>
          <w:szCs w:val="24"/>
        </w:rPr>
        <w:t>-</w:t>
      </w:r>
      <w:r w:rsidR="009C11FA" w:rsidRPr="007D378D">
        <w:rPr>
          <w:rFonts w:ascii="Times New Roman" w:eastAsiaTheme="minorEastAsia" w:hAnsi="Times New Roman" w:cs="Times New Roman"/>
          <w:kern w:val="24"/>
          <w:sz w:val="24"/>
          <w:szCs w:val="24"/>
        </w:rPr>
        <w:t xml:space="preserve">one years old, representation of </w:t>
      </w:r>
      <w:r w:rsidR="00BB59DC">
        <w:rPr>
          <w:rFonts w:ascii="Times New Roman" w:eastAsiaTheme="minorEastAsia" w:hAnsi="Times New Roman" w:cs="Times New Roman"/>
          <w:kern w:val="24"/>
          <w:sz w:val="24"/>
          <w:szCs w:val="24"/>
        </w:rPr>
        <w:t xml:space="preserve">binary </w:t>
      </w:r>
      <w:r w:rsidR="009C11FA" w:rsidRPr="007D378D">
        <w:rPr>
          <w:rFonts w:ascii="Times New Roman" w:eastAsiaTheme="minorEastAsia" w:hAnsi="Times New Roman" w:cs="Times New Roman"/>
          <w:kern w:val="24"/>
          <w:sz w:val="24"/>
          <w:szCs w:val="24"/>
        </w:rPr>
        <w:t xml:space="preserve">genders (25 female, 22 male), ethnicities (Black African, Caribbean and Indian descent as well as ‘other’ ethnic groups) and differing variations of the condition across the life-course. Interviews were based in London (24) and major cities in the Midlands (15) and the north of England (7). </w:t>
      </w:r>
      <w:r w:rsidR="00D947DB">
        <w:rPr>
          <w:rFonts w:ascii="Times New Roman" w:eastAsiaTheme="minorEastAsia" w:hAnsi="Times New Roman" w:cs="Times New Roman"/>
          <w:kern w:val="24"/>
          <w:sz w:val="24"/>
          <w:szCs w:val="24"/>
        </w:rPr>
        <w:t xml:space="preserve">Addressing issues around occupational classification emerged as important from the literature review and </w:t>
      </w:r>
      <w:r w:rsidR="004F2082">
        <w:rPr>
          <w:rFonts w:ascii="Times New Roman" w:eastAsiaTheme="minorEastAsia" w:hAnsi="Times New Roman" w:cs="Times New Roman"/>
          <w:kern w:val="24"/>
          <w:sz w:val="24"/>
          <w:szCs w:val="24"/>
        </w:rPr>
        <w:t>the sample included a</w:t>
      </w:r>
      <w:r w:rsidR="009C11FA" w:rsidRPr="007D378D">
        <w:rPr>
          <w:rFonts w:ascii="Times New Roman" w:eastAsiaTheme="minorEastAsia" w:hAnsi="Times New Roman" w:cs="Times New Roman"/>
          <w:kern w:val="24"/>
          <w:sz w:val="24"/>
          <w:szCs w:val="24"/>
        </w:rPr>
        <w:t xml:space="preserve"> range of occupations (e.g.</w:t>
      </w:r>
      <w:r w:rsidR="009C11FA">
        <w:rPr>
          <w:rFonts w:ascii="Times New Roman" w:eastAsiaTheme="minorEastAsia" w:hAnsi="Times New Roman" w:cs="Times New Roman"/>
          <w:kern w:val="24"/>
          <w:sz w:val="24"/>
          <w:szCs w:val="24"/>
        </w:rPr>
        <w:t>,</w:t>
      </w:r>
      <w:r w:rsidR="009C11FA" w:rsidRPr="007D378D">
        <w:rPr>
          <w:rFonts w:ascii="Times New Roman" w:eastAsiaTheme="minorEastAsia" w:hAnsi="Times New Roman" w:cs="Times New Roman"/>
          <w:kern w:val="24"/>
          <w:sz w:val="24"/>
          <w:szCs w:val="24"/>
        </w:rPr>
        <w:t xml:space="preserve"> lawyer, biomedical scientist, mechanic, factory worker</w:t>
      </w:r>
      <w:r w:rsidR="001D36FB">
        <w:rPr>
          <w:rFonts w:ascii="Times New Roman" w:eastAsiaTheme="minorEastAsia" w:hAnsi="Times New Roman" w:cs="Times New Roman"/>
          <w:kern w:val="24"/>
          <w:sz w:val="24"/>
          <w:szCs w:val="24"/>
        </w:rPr>
        <w:t xml:space="preserve"> and </w:t>
      </w:r>
      <w:r w:rsidR="009C11FA" w:rsidRPr="007D378D">
        <w:rPr>
          <w:rFonts w:ascii="Times New Roman" w:eastAsiaTheme="minorEastAsia" w:hAnsi="Times New Roman" w:cs="Times New Roman"/>
          <w:kern w:val="24"/>
          <w:sz w:val="24"/>
          <w:szCs w:val="24"/>
        </w:rPr>
        <w:t>shop assistant)</w:t>
      </w:r>
      <w:r w:rsidR="001D36FB">
        <w:rPr>
          <w:rFonts w:ascii="Times New Roman" w:eastAsiaTheme="minorEastAsia" w:hAnsi="Times New Roman" w:cs="Times New Roman"/>
          <w:kern w:val="24"/>
          <w:sz w:val="24"/>
          <w:szCs w:val="24"/>
        </w:rPr>
        <w:t>;</w:t>
      </w:r>
      <w:r w:rsidR="009C11FA" w:rsidRPr="007D378D">
        <w:rPr>
          <w:rFonts w:ascii="Times New Roman" w:eastAsiaTheme="minorEastAsia" w:hAnsi="Times New Roman" w:cs="Times New Roman"/>
          <w:kern w:val="24"/>
          <w:sz w:val="24"/>
          <w:szCs w:val="24"/>
        </w:rPr>
        <w:t xml:space="preserve"> those who were self-employed (e.g.</w:t>
      </w:r>
      <w:r w:rsidR="009C11FA">
        <w:rPr>
          <w:rFonts w:ascii="Times New Roman" w:eastAsiaTheme="minorEastAsia" w:hAnsi="Times New Roman" w:cs="Times New Roman"/>
          <w:kern w:val="24"/>
          <w:sz w:val="24"/>
          <w:szCs w:val="24"/>
        </w:rPr>
        <w:t>,</w:t>
      </w:r>
      <w:r w:rsidR="009C11FA" w:rsidRPr="007D378D">
        <w:rPr>
          <w:rFonts w:ascii="Times New Roman" w:eastAsiaTheme="minorEastAsia" w:hAnsi="Times New Roman" w:cs="Times New Roman"/>
          <w:kern w:val="24"/>
          <w:sz w:val="24"/>
          <w:szCs w:val="24"/>
        </w:rPr>
        <w:t xml:space="preserve"> entrepreneur, actor, model</w:t>
      </w:r>
      <w:r w:rsidR="001D36FB">
        <w:rPr>
          <w:rFonts w:ascii="Times New Roman" w:eastAsiaTheme="minorEastAsia" w:hAnsi="Times New Roman" w:cs="Times New Roman"/>
          <w:kern w:val="24"/>
          <w:sz w:val="24"/>
          <w:szCs w:val="24"/>
        </w:rPr>
        <w:t xml:space="preserve"> and </w:t>
      </w:r>
      <w:r w:rsidR="009C11FA" w:rsidRPr="007D378D">
        <w:rPr>
          <w:rFonts w:ascii="Times New Roman" w:eastAsiaTheme="minorEastAsia" w:hAnsi="Times New Roman" w:cs="Times New Roman"/>
          <w:kern w:val="24"/>
          <w:sz w:val="24"/>
          <w:szCs w:val="24"/>
        </w:rPr>
        <w:t>trader)</w:t>
      </w:r>
      <w:r w:rsidR="001D36FB">
        <w:rPr>
          <w:rFonts w:ascii="Times New Roman" w:eastAsiaTheme="minorEastAsia" w:hAnsi="Times New Roman" w:cs="Times New Roman"/>
          <w:kern w:val="24"/>
          <w:sz w:val="24"/>
          <w:szCs w:val="24"/>
        </w:rPr>
        <w:t>;</w:t>
      </w:r>
      <w:r w:rsidR="009C11FA" w:rsidRPr="007D378D">
        <w:rPr>
          <w:rFonts w:ascii="Times New Roman" w:eastAsiaTheme="minorEastAsia" w:hAnsi="Times New Roman" w:cs="Times New Roman"/>
          <w:kern w:val="24"/>
          <w:sz w:val="24"/>
          <w:szCs w:val="24"/>
        </w:rPr>
        <w:t xml:space="preserve"> a</w:t>
      </w:r>
      <w:r w:rsidR="001D36FB">
        <w:rPr>
          <w:rFonts w:ascii="Times New Roman" w:eastAsiaTheme="minorEastAsia" w:hAnsi="Times New Roman" w:cs="Times New Roman"/>
          <w:kern w:val="24"/>
          <w:sz w:val="24"/>
          <w:szCs w:val="24"/>
        </w:rPr>
        <w:t>nd</w:t>
      </w:r>
      <w:r w:rsidR="009C11FA" w:rsidRPr="007D378D">
        <w:rPr>
          <w:rFonts w:ascii="Times New Roman" w:eastAsiaTheme="minorEastAsia" w:hAnsi="Times New Roman" w:cs="Times New Roman"/>
          <w:kern w:val="24"/>
          <w:sz w:val="24"/>
          <w:szCs w:val="24"/>
        </w:rPr>
        <w:t xml:space="preserve"> </w:t>
      </w:r>
      <w:r w:rsidR="00D947DB">
        <w:rPr>
          <w:rFonts w:ascii="Times New Roman" w:eastAsiaTheme="minorEastAsia" w:hAnsi="Times New Roman" w:cs="Times New Roman"/>
          <w:kern w:val="24"/>
          <w:sz w:val="24"/>
          <w:szCs w:val="24"/>
        </w:rPr>
        <w:t xml:space="preserve">those who were currently </w:t>
      </w:r>
      <w:r w:rsidR="009C11FA" w:rsidRPr="007D378D">
        <w:rPr>
          <w:rFonts w:ascii="Times New Roman" w:eastAsiaTheme="minorEastAsia" w:hAnsi="Times New Roman" w:cs="Times New Roman"/>
          <w:kern w:val="24"/>
          <w:sz w:val="24"/>
          <w:szCs w:val="24"/>
        </w:rPr>
        <w:t xml:space="preserve">unemployed. </w:t>
      </w:r>
    </w:p>
    <w:p w14:paraId="41AA2C1F" w14:textId="25C346E9" w:rsidR="00EC1526" w:rsidRPr="008D02D8" w:rsidRDefault="00EC1526" w:rsidP="009968EA">
      <w:pPr>
        <w:spacing w:before="240" w:after="240" w:line="240" w:lineRule="auto"/>
        <w:rPr>
          <w:rFonts w:ascii="Times New Roman" w:eastAsiaTheme="minorEastAsia" w:hAnsi="Times New Roman" w:cs="Times New Roman"/>
          <w:i/>
          <w:iCs/>
          <w:kern w:val="24"/>
          <w:sz w:val="24"/>
          <w:szCs w:val="24"/>
        </w:rPr>
      </w:pPr>
      <w:r w:rsidRPr="008D02D8">
        <w:rPr>
          <w:rFonts w:ascii="Times New Roman" w:eastAsiaTheme="minorEastAsia" w:hAnsi="Times New Roman" w:cs="Times New Roman"/>
          <w:i/>
          <w:iCs/>
          <w:kern w:val="24"/>
          <w:sz w:val="24"/>
          <w:szCs w:val="24"/>
        </w:rPr>
        <w:t>Data Analysis</w:t>
      </w:r>
    </w:p>
    <w:p w14:paraId="3B7403DC" w14:textId="73935557" w:rsidR="003B5DE8" w:rsidRPr="00143AA8" w:rsidRDefault="009C11FA" w:rsidP="003B5DE8">
      <w:pPr>
        <w:pStyle w:val="CommentText"/>
        <w:spacing w:after="0"/>
        <w:rPr>
          <w:rFonts w:ascii="Times New Roman" w:hAnsi="Times New Roman" w:cs="Times New Roman"/>
          <w:sz w:val="24"/>
          <w:szCs w:val="24"/>
        </w:rPr>
      </w:pPr>
      <w:r w:rsidRPr="007D378D">
        <w:rPr>
          <w:rFonts w:ascii="Times New Roman" w:eastAsiaTheme="minorEastAsia" w:hAnsi="Times New Roman" w:cs="Times New Roman"/>
          <w:kern w:val="24"/>
          <w:sz w:val="24"/>
          <w:szCs w:val="24"/>
        </w:rPr>
        <w:t>All interviews were digitally recorded, transcribed, coded and analysed using the qualitative software programme NVivo 12 (Bryman 2016; Silverman 20</w:t>
      </w:r>
      <w:r w:rsidR="00770C63">
        <w:rPr>
          <w:rFonts w:ascii="Times New Roman" w:eastAsiaTheme="minorEastAsia" w:hAnsi="Times New Roman" w:cs="Times New Roman"/>
          <w:kern w:val="24"/>
          <w:sz w:val="24"/>
          <w:szCs w:val="24"/>
        </w:rPr>
        <w:t>20</w:t>
      </w:r>
      <w:r w:rsidRPr="007D378D">
        <w:rPr>
          <w:rFonts w:ascii="Times New Roman" w:eastAsiaTheme="minorEastAsia" w:hAnsi="Times New Roman" w:cs="Times New Roman"/>
          <w:kern w:val="24"/>
          <w:sz w:val="24"/>
          <w:szCs w:val="24"/>
        </w:rPr>
        <w:t xml:space="preserve">). </w:t>
      </w:r>
      <w:r w:rsidR="004F2082">
        <w:rPr>
          <w:rFonts w:ascii="Times New Roman" w:eastAsiaTheme="minorEastAsia" w:hAnsi="Times New Roman" w:cs="Times New Roman"/>
          <w:kern w:val="24"/>
          <w:sz w:val="24"/>
          <w:szCs w:val="24"/>
        </w:rPr>
        <w:t>I</w:t>
      </w:r>
      <w:r w:rsidRPr="007D378D">
        <w:rPr>
          <w:rFonts w:ascii="Times New Roman" w:eastAsiaTheme="minorEastAsia" w:hAnsi="Times New Roman" w:cs="Times New Roman"/>
          <w:kern w:val="24"/>
          <w:sz w:val="24"/>
          <w:szCs w:val="24"/>
        </w:rPr>
        <w:t xml:space="preserve">nterview data was analysed initially according to the themes identified </w:t>
      </w:r>
      <w:r w:rsidR="00B46B50">
        <w:rPr>
          <w:rFonts w:ascii="Times New Roman" w:eastAsiaTheme="minorEastAsia" w:hAnsi="Times New Roman" w:cs="Times New Roman"/>
          <w:kern w:val="24"/>
          <w:sz w:val="24"/>
          <w:szCs w:val="24"/>
        </w:rPr>
        <w:t>in response to</w:t>
      </w:r>
      <w:r w:rsidRPr="007D378D">
        <w:rPr>
          <w:rFonts w:ascii="Times New Roman" w:eastAsiaTheme="minorEastAsia" w:hAnsi="Times New Roman" w:cs="Times New Roman"/>
          <w:kern w:val="24"/>
          <w:sz w:val="24"/>
          <w:szCs w:val="24"/>
        </w:rPr>
        <w:t xml:space="preserve"> the interview questions and </w:t>
      </w:r>
      <w:r w:rsidR="00B46B50">
        <w:rPr>
          <w:rFonts w:ascii="Times New Roman" w:eastAsiaTheme="minorEastAsia" w:hAnsi="Times New Roman" w:cs="Times New Roman"/>
          <w:kern w:val="24"/>
          <w:sz w:val="24"/>
          <w:szCs w:val="24"/>
        </w:rPr>
        <w:t>by</w:t>
      </w:r>
      <w:r w:rsidRPr="007D378D">
        <w:rPr>
          <w:rFonts w:ascii="Times New Roman" w:eastAsiaTheme="minorEastAsia" w:hAnsi="Times New Roman" w:cs="Times New Roman"/>
          <w:kern w:val="24"/>
          <w:sz w:val="24"/>
          <w:szCs w:val="24"/>
        </w:rPr>
        <w:t xml:space="preserve"> prioritis</w:t>
      </w:r>
      <w:r w:rsidR="00B46B50">
        <w:rPr>
          <w:rFonts w:ascii="Times New Roman" w:eastAsiaTheme="minorEastAsia" w:hAnsi="Times New Roman" w:cs="Times New Roman"/>
          <w:kern w:val="24"/>
          <w:sz w:val="24"/>
          <w:szCs w:val="24"/>
        </w:rPr>
        <w:t>ing</w:t>
      </w:r>
      <w:r w:rsidRPr="007D378D">
        <w:rPr>
          <w:rFonts w:ascii="Times New Roman" w:eastAsiaTheme="minorEastAsia" w:hAnsi="Times New Roman" w:cs="Times New Roman"/>
          <w:kern w:val="24"/>
          <w:sz w:val="24"/>
          <w:szCs w:val="24"/>
        </w:rPr>
        <w:t xml:space="preserve"> understanding</w:t>
      </w:r>
      <w:r w:rsidR="00B46B50">
        <w:rPr>
          <w:rFonts w:ascii="Times New Roman" w:eastAsiaTheme="minorEastAsia" w:hAnsi="Times New Roman" w:cs="Times New Roman"/>
          <w:kern w:val="24"/>
          <w:sz w:val="24"/>
          <w:szCs w:val="24"/>
        </w:rPr>
        <w:t xml:space="preserve"> of</w:t>
      </w:r>
      <w:r w:rsidRPr="007D378D">
        <w:rPr>
          <w:rFonts w:ascii="Times New Roman" w:eastAsiaTheme="minorEastAsia" w:hAnsi="Times New Roman" w:cs="Times New Roman"/>
          <w:kern w:val="24"/>
          <w:sz w:val="24"/>
          <w:szCs w:val="24"/>
        </w:rPr>
        <w:t xml:space="preserve"> what enables employment or acts as a barrier.</w:t>
      </w:r>
      <w:r w:rsidR="001767DD">
        <w:rPr>
          <w:rFonts w:ascii="Times New Roman" w:eastAsiaTheme="minorEastAsia" w:hAnsi="Times New Roman" w:cs="Times New Roman"/>
          <w:kern w:val="24"/>
          <w:sz w:val="24"/>
          <w:szCs w:val="24"/>
        </w:rPr>
        <w:t xml:space="preserve"> </w:t>
      </w:r>
      <w:r w:rsidR="00937CD4" w:rsidRPr="00143AA8">
        <w:rPr>
          <w:rFonts w:ascii="Times New Roman" w:hAnsi="Times New Roman" w:cs="Times New Roman"/>
          <w:sz w:val="24"/>
          <w:szCs w:val="24"/>
        </w:rPr>
        <w:t xml:space="preserve">People with SCD do not always consider themselves to have a ‘disability’ and explained that other features of their identity were more important to consider, which meant considering intersectionality as tool to aid analysis (Crenshaw 1991). </w:t>
      </w:r>
      <w:r w:rsidR="003B5DE8" w:rsidRPr="00143AA8">
        <w:rPr>
          <w:rFonts w:ascii="Times New Roman" w:hAnsi="Times New Roman" w:cs="Times New Roman"/>
          <w:sz w:val="24"/>
          <w:szCs w:val="24"/>
        </w:rPr>
        <w:t>‘</w:t>
      </w:r>
      <w:r w:rsidR="00C36731" w:rsidRPr="00143AA8">
        <w:rPr>
          <w:rFonts w:ascii="Times New Roman" w:hAnsi="Times New Roman" w:cs="Times New Roman"/>
          <w:sz w:val="24"/>
          <w:szCs w:val="24"/>
        </w:rPr>
        <w:t>A</w:t>
      </w:r>
      <w:r w:rsidR="003B5DE8" w:rsidRPr="00143AA8">
        <w:rPr>
          <w:rFonts w:ascii="Times New Roman" w:hAnsi="Times New Roman" w:cs="Times New Roman"/>
          <w:sz w:val="24"/>
          <w:szCs w:val="24"/>
        </w:rPr>
        <w:t>bleism’ as a term was never explicitly referred to by participants</w:t>
      </w:r>
      <w:r w:rsidR="00C36731" w:rsidRPr="00143AA8">
        <w:rPr>
          <w:rFonts w:ascii="Times New Roman" w:hAnsi="Times New Roman" w:cs="Times New Roman"/>
          <w:sz w:val="24"/>
          <w:szCs w:val="24"/>
        </w:rPr>
        <w:t>. Nonetheless,</w:t>
      </w:r>
      <w:r w:rsidR="003B5DE8" w:rsidRPr="00143AA8">
        <w:rPr>
          <w:rFonts w:ascii="Times New Roman" w:hAnsi="Times New Roman" w:cs="Times New Roman"/>
          <w:sz w:val="24"/>
          <w:szCs w:val="24"/>
        </w:rPr>
        <w:t xml:space="preserve"> many of the experiences they recounted could be usefully considered as falling within that conceptual category.</w:t>
      </w:r>
      <w:r w:rsidR="00C36731" w:rsidRPr="00143AA8">
        <w:rPr>
          <w:rFonts w:ascii="Times New Roman" w:hAnsi="Times New Roman" w:cs="Times New Roman"/>
          <w:sz w:val="24"/>
          <w:szCs w:val="24"/>
        </w:rPr>
        <w:t xml:space="preserve">  Exploring this, explains the purpose of our analysis.</w:t>
      </w:r>
      <w:r w:rsidR="0095233A" w:rsidRPr="00143AA8">
        <w:rPr>
          <w:rFonts w:ascii="Times New Roman" w:hAnsi="Times New Roman" w:cs="Times New Roman"/>
          <w:sz w:val="24"/>
          <w:szCs w:val="24"/>
        </w:rPr>
        <w:t xml:space="preserve"> </w:t>
      </w:r>
      <w:r w:rsidR="00C36731" w:rsidRPr="00143AA8">
        <w:rPr>
          <w:rFonts w:ascii="Times New Roman" w:hAnsi="Times New Roman" w:cs="Times New Roman"/>
          <w:sz w:val="24"/>
          <w:szCs w:val="24"/>
        </w:rPr>
        <w:t xml:space="preserve"> </w:t>
      </w:r>
      <w:r w:rsidR="003B5DE8" w:rsidRPr="00143AA8">
        <w:rPr>
          <w:rFonts w:ascii="Times New Roman" w:hAnsi="Times New Roman" w:cs="Times New Roman"/>
          <w:sz w:val="24"/>
          <w:szCs w:val="24"/>
        </w:rPr>
        <w:t>Sticking close to Campbell’s (20</w:t>
      </w:r>
      <w:r w:rsidR="00513B4A">
        <w:rPr>
          <w:rFonts w:ascii="Times New Roman" w:hAnsi="Times New Roman" w:cs="Times New Roman"/>
          <w:sz w:val="24"/>
          <w:szCs w:val="24"/>
        </w:rPr>
        <w:t>09</w:t>
      </w:r>
      <w:r w:rsidR="003A4497">
        <w:rPr>
          <w:rFonts w:ascii="Times New Roman" w:hAnsi="Times New Roman" w:cs="Times New Roman"/>
          <w:sz w:val="24"/>
          <w:szCs w:val="24"/>
        </w:rPr>
        <w:t>, 2020</w:t>
      </w:r>
      <w:r w:rsidR="003B5DE8" w:rsidRPr="00143AA8">
        <w:rPr>
          <w:rFonts w:ascii="Times New Roman" w:hAnsi="Times New Roman" w:cs="Times New Roman"/>
          <w:sz w:val="24"/>
          <w:szCs w:val="24"/>
        </w:rPr>
        <w:t>) theory, we began by coding for words like: ‘able’, ‘able-bodied’, ‘normal’, ‘healthy’ and ‘fit’ to understand “how ablebodiness circulates” and became linked to invisible disability in terms of ‘ablement’ as dividing practice at work. Within that coding, we then looked for examples of the main features of ableism: 1) Microagressions; 2) Internalised ableism; and 3) Encumbrance (Campbell 20</w:t>
      </w:r>
      <w:r w:rsidR="00513B4A">
        <w:rPr>
          <w:rFonts w:ascii="Times New Roman" w:hAnsi="Times New Roman" w:cs="Times New Roman"/>
          <w:sz w:val="24"/>
          <w:szCs w:val="24"/>
        </w:rPr>
        <w:t>20</w:t>
      </w:r>
      <w:r w:rsidR="003B5DE8" w:rsidRPr="00143AA8">
        <w:rPr>
          <w:rFonts w:ascii="Times New Roman" w:hAnsi="Times New Roman" w:cs="Times New Roman"/>
          <w:sz w:val="24"/>
          <w:szCs w:val="24"/>
        </w:rPr>
        <w:t xml:space="preserve">). </w:t>
      </w:r>
      <w:r w:rsidR="00432F96" w:rsidRPr="00143AA8">
        <w:rPr>
          <w:rFonts w:ascii="Times New Roman" w:hAnsi="Times New Roman" w:cs="Times New Roman"/>
          <w:sz w:val="24"/>
          <w:szCs w:val="24"/>
        </w:rPr>
        <w:t>While t</w:t>
      </w:r>
      <w:r w:rsidR="003B5DE8" w:rsidRPr="00143AA8">
        <w:rPr>
          <w:rFonts w:ascii="Times New Roman" w:hAnsi="Times New Roman" w:cs="Times New Roman"/>
          <w:sz w:val="24"/>
          <w:szCs w:val="24"/>
        </w:rPr>
        <w:t>hese features of ableism were developed using CRT (Campbell, 2008)</w:t>
      </w:r>
      <w:r w:rsidR="00432F96" w:rsidRPr="00143AA8">
        <w:rPr>
          <w:rFonts w:ascii="Times New Roman" w:hAnsi="Times New Roman" w:cs="Times New Roman"/>
          <w:sz w:val="24"/>
          <w:szCs w:val="24"/>
        </w:rPr>
        <w:t xml:space="preserve">, </w:t>
      </w:r>
      <w:r w:rsidR="003B5DE8" w:rsidRPr="00143AA8">
        <w:rPr>
          <w:rFonts w:ascii="Times New Roman" w:hAnsi="Times New Roman" w:cs="Times New Roman"/>
          <w:sz w:val="24"/>
          <w:szCs w:val="24"/>
        </w:rPr>
        <w:t xml:space="preserve">we </w:t>
      </w:r>
      <w:r w:rsidR="00432F96" w:rsidRPr="00143AA8">
        <w:rPr>
          <w:rFonts w:ascii="Times New Roman" w:hAnsi="Times New Roman" w:cs="Times New Roman"/>
          <w:sz w:val="24"/>
          <w:szCs w:val="24"/>
        </w:rPr>
        <w:t>explored</w:t>
      </w:r>
      <w:r w:rsidR="003B5DE8" w:rsidRPr="00143AA8">
        <w:rPr>
          <w:rFonts w:ascii="Times New Roman" w:hAnsi="Times New Roman" w:cs="Times New Roman"/>
          <w:sz w:val="24"/>
          <w:szCs w:val="24"/>
        </w:rPr>
        <w:t xml:space="preserve"> if ‘race’ was truly foregrounded</w:t>
      </w:r>
      <w:r w:rsidR="00432F96" w:rsidRPr="00143AA8">
        <w:rPr>
          <w:rFonts w:ascii="Times New Roman" w:hAnsi="Times New Roman" w:cs="Times New Roman"/>
          <w:sz w:val="24"/>
          <w:szCs w:val="24"/>
        </w:rPr>
        <w:t>.</w:t>
      </w:r>
      <w:r w:rsidR="003B5DE8" w:rsidRPr="00143AA8">
        <w:rPr>
          <w:rFonts w:ascii="Times New Roman" w:hAnsi="Times New Roman" w:cs="Times New Roman"/>
          <w:sz w:val="24"/>
          <w:szCs w:val="24"/>
        </w:rPr>
        <w:t xml:space="preserve"> Using intersectionality as tool to understand layers of discrimination (Crenshaw 1991), we then examined concepts of </w:t>
      </w:r>
      <w:r w:rsidR="003B5DE8" w:rsidRPr="00143AA8">
        <w:rPr>
          <w:rFonts w:ascii="Times New Roman" w:hAnsi="Times New Roman" w:cs="Times New Roman"/>
          <w:sz w:val="24"/>
          <w:szCs w:val="24"/>
        </w:rPr>
        <w:lastRenderedPageBreak/>
        <w:t xml:space="preserve">“differentiation, ranking, negation, notification and prioritisation” within disability and then examined “dividing practices” (Campbell </w:t>
      </w:r>
      <w:r w:rsidR="00513B4A">
        <w:rPr>
          <w:rFonts w:ascii="Times New Roman" w:hAnsi="Times New Roman" w:cs="Times New Roman"/>
          <w:sz w:val="24"/>
          <w:szCs w:val="24"/>
        </w:rPr>
        <w:t>2020</w:t>
      </w:r>
      <w:r w:rsidR="003B5DE8" w:rsidRPr="00143AA8">
        <w:rPr>
          <w:rFonts w:ascii="Times New Roman" w:hAnsi="Times New Roman" w:cs="Times New Roman"/>
          <w:sz w:val="24"/>
          <w:szCs w:val="24"/>
        </w:rPr>
        <w:t>) of sexism and racism.</w:t>
      </w:r>
    </w:p>
    <w:p w14:paraId="1B2D4C45" w14:textId="094116CF" w:rsidR="00EC1526" w:rsidRPr="00CC27AA" w:rsidRDefault="00EC1526" w:rsidP="009968EA">
      <w:pPr>
        <w:pStyle w:val="CommentText"/>
        <w:spacing w:before="240" w:after="240"/>
        <w:rPr>
          <w:rFonts w:ascii="Times New Roman" w:hAnsi="Times New Roman" w:cs="Times New Roman"/>
          <w:b/>
          <w:bCs/>
          <w:sz w:val="24"/>
          <w:szCs w:val="24"/>
        </w:rPr>
      </w:pPr>
      <w:r w:rsidRPr="00CC27AA">
        <w:rPr>
          <w:rFonts w:ascii="Times New Roman" w:hAnsi="Times New Roman" w:cs="Times New Roman"/>
          <w:b/>
          <w:bCs/>
          <w:sz w:val="24"/>
          <w:szCs w:val="24"/>
        </w:rPr>
        <w:t>Limitations</w:t>
      </w:r>
    </w:p>
    <w:p w14:paraId="19946C9C" w14:textId="4F3E2427" w:rsidR="002E7E27" w:rsidRDefault="009C11FA" w:rsidP="009968EA">
      <w:pPr>
        <w:spacing w:before="240" w:after="240" w:line="240" w:lineRule="auto"/>
        <w:rPr>
          <w:rFonts w:ascii="Times New Roman" w:eastAsiaTheme="minorEastAsia" w:hAnsi="Times New Roman" w:cs="Times New Roman"/>
          <w:kern w:val="24"/>
          <w:sz w:val="24"/>
          <w:szCs w:val="24"/>
        </w:rPr>
      </w:pPr>
      <w:r w:rsidRPr="007D378D">
        <w:rPr>
          <w:rFonts w:ascii="Times New Roman" w:eastAsiaTheme="minorEastAsia" w:hAnsi="Times New Roman" w:cs="Times New Roman"/>
          <w:kern w:val="24"/>
          <w:sz w:val="24"/>
          <w:szCs w:val="24"/>
        </w:rPr>
        <w:t xml:space="preserve">There were some limitations </w:t>
      </w:r>
      <w:r w:rsidR="00432F96">
        <w:rPr>
          <w:rFonts w:ascii="Times New Roman" w:eastAsiaTheme="minorEastAsia" w:hAnsi="Times New Roman" w:cs="Times New Roman"/>
          <w:kern w:val="24"/>
          <w:sz w:val="24"/>
          <w:szCs w:val="24"/>
        </w:rPr>
        <w:t>to</w:t>
      </w:r>
      <w:r w:rsidR="00432F96" w:rsidRPr="007D378D">
        <w:rPr>
          <w:rFonts w:ascii="Times New Roman" w:eastAsiaTheme="minorEastAsia" w:hAnsi="Times New Roman" w:cs="Times New Roman"/>
          <w:kern w:val="24"/>
          <w:sz w:val="24"/>
          <w:szCs w:val="24"/>
        </w:rPr>
        <w:t xml:space="preserve"> </w:t>
      </w:r>
      <w:r w:rsidRPr="007D378D">
        <w:rPr>
          <w:rFonts w:ascii="Times New Roman" w:eastAsiaTheme="minorEastAsia" w:hAnsi="Times New Roman" w:cs="Times New Roman"/>
          <w:kern w:val="24"/>
          <w:sz w:val="24"/>
          <w:szCs w:val="24"/>
        </w:rPr>
        <w:t>our study</w:t>
      </w:r>
      <w:r w:rsidR="00EA6F2F">
        <w:rPr>
          <w:rFonts w:ascii="Times New Roman" w:eastAsiaTheme="minorEastAsia" w:hAnsi="Times New Roman" w:cs="Times New Roman"/>
          <w:kern w:val="24"/>
          <w:sz w:val="24"/>
          <w:szCs w:val="24"/>
        </w:rPr>
        <w:t>.  W</w:t>
      </w:r>
      <w:r w:rsidRPr="007D378D">
        <w:rPr>
          <w:rFonts w:ascii="Times New Roman" w:eastAsiaTheme="minorEastAsia" w:hAnsi="Times New Roman" w:cs="Times New Roman"/>
          <w:kern w:val="24"/>
          <w:sz w:val="24"/>
          <w:szCs w:val="24"/>
        </w:rPr>
        <w:t>hile we tried to be inclusive in our sampling framework, we did not interview any Lesbian, Gay, Bisexual, Intersex, Transgender and Queer or Questioning (LGBITQ+) people. In fact, the one person who was identified through snowballing (Bryman 2016) as not heterosexual declined an interview. This possibly represents another form of ‘ableism’ and the silencing and/or guarding of experiences and identities that do not ‘fit’ heterosexual norms - whether Black or white - in the workplace</w:t>
      </w:r>
      <w:r w:rsidR="00D947DB">
        <w:rPr>
          <w:rFonts w:ascii="Times New Roman" w:eastAsiaTheme="minorEastAsia" w:hAnsi="Times New Roman" w:cs="Times New Roman"/>
          <w:kern w:val="24"/>
          <w:sz w:val="24"/>
          <w:szCs w:val="24"/>
        </w:rPr>
        <w:t xml:space="preserve"> but we are not able to </w:t>
      </w:r>
      <w:r w:rsidR="004F2082">
        <w:rPr>
          <w:rFonts w:ascii="Times New Roman" w:eastAsiaTheme="minorEastAsia" w:hAnsi="Times New Roman" w:cs="Times New Roman"/>
          <w:kern w:val="24"/>
          <w:sz w:val="24"/>
          <w:szCs w:val="24"/>
        </w:rPr>
        <w:t>make any further analysis of this</w:t>
      </w:r>
      <w:r w:rsidR="00D947DB">
        <w:rPr>
          <w:rFonts w:ascii="Times New Roman" w:eastAsiaTheme="minorEastAsia" w:hAnsi="Times New Roman" w:cs="Times New Roman"/>
          <w:kern w:val="24"/>
          <w:sz w:val="24"/>
          <w:szCs w:val="24"/>
        </w:rPr>
        <w:t>.</w:t>
      </w:r>
    </w:p>
    <w:p w14:paraId="12B4CD96" w14:textId="77777777" w:rsidR="002E7E27" w:rsidRDefault="009C11FA" w:rsidP="009968EA">
      <w:pPr>
        <w:spacing w:before="240" w:after="240" w:line="240" w:lineRule="auto"/>
        <w:rPr>
          <w:rFonts w:ascii="Times New Roman" w:hAnsi="Times New Roman" w:cs="Times New Roman"/>
          <w:b/>
          <w:bCs/>
          <w:sz w:val="24"/>
          <w:szCs w:val="24"/>
        </w:rPr>
      </w:pPr>
      <w:r w:rsidRPr="007D378D">
        <w:rPr>
          <w:rFonts w:ascii="Times New Roman" w:hAnsi="Times New Roman" w:cs="Times New Roman"/>
          <w:b/>
          <w:bCs/>
          <w:sz w:val="24"/>
          <w:szCs w:val="24"/>
        </w:rPr>
        <w:t>Findings</w:t>
      </w:r>
    </w:p>
    <w:p w14:paraId="29636891" w14:textId="23DE8DA1" w:rsidR="00D947DB" w:rsidRDefault="00D947DB" w:rsidP="009968EA">
      <w:pPr>
        <w:spacing w:before="240" w:after="240" w:line="240" w:lineRule="auto"/>
        <w:rPr>
          <w:rFonts w:ascii="Times New Roman" w:hAnsi="Times New Roman" w:cs="Times New Roman"/>
          <w:sz w:val="24"/>
          <w:szCs w:val="24"/>
        </w:rPr>
      </w:pPr>
      <w:r>
        <w:rPr>
          <w:rFonts w:ascii="Times New Roman" w:hAnsi="Times New Roman" w:cs="Times New Roman"/>
          <w:sz w:val="24"/>
          <w:szCs w:val="24"/>
        </w:rPr>
        <w:t>Our</w:t>
      </w:r>
      <w:r w:rsidR="00C36731">
        <w:rPr>
          <w:rFonts w:ascii="Times New Roman" w:hAnsi="Times New Roman" w:cs="Times New Roman"/>
          <w:sz w:val="24"/>
          <w:szCs w:val="24"/>
        </w:rPr>
        <w:t xml:space="preserve"> empirical</w:t>
      </w:r>
      <w:r>
        <w:rPr>
          <w:rFonts w:ascii="Times New Roman" w:hAnsi="Times New Roman" w:cs="Times New Roman"/>
          <w:sz w:val="24"/>
          <w:szCs w:val="24"/>
        </w:rPr>
        <w:t xml:space="preserve"> findings are structured around the two research questions: </w:t>
      </w:r>
      <w:r>
        <w:rPr>
          <w:rFonts w:ascii="Times New Roman" w:hAnsi="Times New Roman" w:cs="Times New Roman"/>
          <w:sz w:val="24"/>
          <w:szCs w:val="24"/>
          <w:shd w:val="clear" w:color="auto" w:fill="FFFFFF"/>
        </w:rPr>
        <w:t>1)</w:t>
      </w:r>
      <w:r w:rsidRPr="007D37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what impact do ableist norms have on experiences of workers with an invisible disability; and 2) how does ableism inform and interact with other discriminations?</w:t>
      </w:r>
    </w:p>
    <w:p w14:paraId="67F7F3F9" w14:textId="6B834920" w:rsidR="002E7E27" w:rsidRPr="002632D0" w:rsidRDefault="009C11FA" w:rsidP="009968EA">
      <w:pPr>
        <w:spacing w:before="240" w:after="240" w:line="240" w:lineRule="auto"/>
        <w:rPr>
          <w:rFonts w:ascii="Times New Roman" w:hAnsi="Times New Roman" w:cs="Times New Roman"/>
          <w:bCs/>
          <w:i/>
          <w:sz w:val="24"/>
          <w:szCs w:val="24"/>
        </w:rPr>
      </w:pPr>
      <w:r w:rsidRPr="002632D0">
        <w:rPr>
          <w:rFonts w:ascii="Times New Roman" w:hAnsi="Times New Roman" w:cs="Times New Roman"/>
          <w:bCs/>
          <w:i/>
          <w:sz w:val="24"/>
          <w:szCs w:val="24"/>
        </w:rPr>
        <w:t xml:space="preserve">Ableism, social sorting and making </w:t>
      </w:r>
      <w:r w:rsidR="00D947DB" w:rsidRPr="002632D0">
        <w:rPr>
          <w:rFonts w:ascii="Times New Roman" w:hAnsi="Times New Roman" w:cs="Times New Roman"/>
          <w:bCs/>
          <w:i/>
          <w:sz w:val="24"/>
          <w:szCs w:val="24"/>
        </w:rPr>
        <w:t xml:space="preserve">the invisible </w:t>
      </w:r>
      <w:r w:rsidRPr="002632D0">
        <w:rPr>
          <w:rFonts w:ascii="Times New Roman" w:hAnsi="Times New Roman" w:cs="Times New Roman"/>
          <w:bCs/>
          <w:i/>
          <w:sz w:val="24"/>
          <w:szCs w:val="24"/>
        </w:rPr>
        <w:t>visible</w:t>
      </w:r>
    </w:p>
    <w:p w14:paraId="6DECA7E5" w14:textId="49546FBC" w:rsidR="002E7E27" w:rsidRDefault="00AA764C" w:rsidP="009968EA">
      <w:pPr>
        <w:spacing w:before="240" w:after="240" w:line="240" w:lineRule="auto"/>
        <w:rPr>
          <w:rFonts w:ascii="Times New Roman" w:hAnsi="Times New Roman" w:cs="Times New Roman"/>
          <w:sz w:val="24"/>
          <w:szCs w:val="24"/>
        </w:rPr>
      </w:pPr>
      <w:r>
        <w:rPr>
          <w:rFonts w:ascii="Times New Roman" w:hAnsi="Times New Roman" w:cs="Times New Roman"/>
          <w:sz w:val="24"/>
          <w:szCs w:val="24"/>
        </w:rPr>
        <w:t>W</w:t>
      </w:r>
      <w:r w:rsidR="00D947DB">
        <w:rPr>
          <w:rFonts w:ascii="Times New Roman" w:hAnsi="Times New Roman" w:cs="Times New Roman"/>
          <w:sz w:val="24"/>
          <w:szCs w:val="24"/>
        </w:rPr>
        <w:t xml:space="preserve">e </w:t>
      </w:r>
      <w:r w:rsidR="005A2E18">
        <w:rPr>
          <w:rFonts w:ascii="Times New Roman" w:hAnsi="Times New Roman" w:cs="Times New Roman"/>
          <w:sz w:val="24"/>
          <w:szCs w:val="24"/>
        </w:rPr>
        <w:t>found ableism</w:t>
      </w:r>
      <w:r w:rsidR="00EF419C">
        <w:rPr>
          <w:rFonts w:ascii="Times New Roman" w:hAnsi="Times New Roman" w:cs="Times New Roman"/>
          <w:sz w:val="24"/>
          <w:szCs w:val="24"/>
        </w:rPr>
        <w:t>,</w:t>
      </w:r>
      <w:r w:rsidR="005A2E18">
        <w:rPr>
          <w:rFonts w:ascii="Times New Roman" w:hAnsi="Times New Roman" w:cs="Times New Roman"/>
          <w:sz w:val="24"/>
          <w:szCs w:val="24"/>
        </w:rPr>
        <w:t xml:space="preserve"> as </w:t>
      </w:r>
      <w:r w:rsidR="00D947DB" w:rsidRPr="007D378D">
        <w:rPr>
          <w:rFonts w:ascii="Times New Roman" w:hAnsi="Times New Roman" w:cs="Times New Roman"/>
          <w:sz w:val="24"/>
          <w:szCs w:val="24"/>
        </w:rPr>
        <w:t>experienced in workplace settings</w:t>
      </w:r>
      <w:r w:rsidR="005C3AD0">
        <w:rPr>
          <w:rFonts w:ascii="Times New Roman" w:hAnsi="Times New Roman" w:cs="Times New Roman"/>
          <w:sz w:val="24"/>
          <w:szCs w:val="24"/>
        </w:rPr>
        <w:t xml:space="preserve"> by our participants,</w:t>
      </w:r>
      <w:r w:rsidR="00D947DB" w:rsidRPr="007D378D">
        <w:rPr>
          <w:rFonts w:ascii="Times New Roman" w:hAnsi="Times New Roman" w:cs="Times New Roman"/>
          <w:sz w:val="24"/>
          <w:szCs w:val="24"/>
        </w:rPr>
        <w:t xml:space="preserve"> </w:t>
      </w:r>
      <w:r w:rsidR="00EF419C">
        <w:rPr>
          <w:rFonts w:ascii="Times New Roman" w:hAnsi="Times New Roman" w:cs="Times New Roman"/>
          <w:sz w:val="24"/>
          <w:szCs w:val="24"/>
        </w:rPr>
        <w:t>was consistent with</w:t>
      </w:r>
      <w:r w:rsidR="004E66E1">
        <w:rPr>
          <w:rFonts w:ascii="Times New Roman" w:hAnsi="Times New Roman" w:cs="Times New Roman"/>
          <w:sz w:val="24"/>
          <w:szCs w:val="24"/>
        </w:rPr>
        <w:t xml:space="preserve"> Campbell’s</w:t>
      </w:r>
      <w:r w:rsidR="002632D0">
        <w:rPr>
          <w:rFonts w:ascii="Times New Roman" w:hAnsi="Times New Roman" w:cs="Times New Roman"/>
          <w:sz w:val="24"/>
          <w:szCs w:val="24"/>
        </w:rPr>
        <w:t xml:space="preserve"> (20</w:t>
      </w:r>
      <w:r w:rsidR="00513B4A">
        <w:rPr>
          <w:rFonts w:ascii="Times New Roman" w:hAnsi="Times New Roman" w:cs="Times New Roman"/>
          <w:sz w:val="24"/>
          <w:szCs w:val="24"/>
        </w:rPr>
        <w:t>20</w:t>
      </w:r>
      <w:r w:rsidR="002632D0">
        <w:rPr>
          <w:rFonts w:ascii="Times New Roman" w:hAnsi="Times New Roman" w:cs="Times New Roman"/>
          <w:sz w:val="24"/>
          <w:szCs w:val="24"/>
        </w:rPr>
        <w:t>)</w:t>
      </w:r>
      <w:r w:rsidR="004E66E1">
        <w:rPr>
          <w:rFonts w:ascii="Times New Roman" w:hAnsi="Times New Roman" w:cs="Times New Roman"/>
          <w:sz w:val="24"/>
          <w:szCs w:val="24"/>
        </w:rPr>
        <w:t xml:space="preserve"> </w:t>
      </w:r>
      <w:r w:rsidR="00EF419C">
        <w:rPr>
          <w:rFonts w:ascii="Times New Roman" w:hAnsi="Times New Roman" w:cs="Times New Roman"/>
          <w:sz w:val="24"/>
          <w:szCs w:val="24"/>
        </w:rPr>
        <w:t>idea of</w:t>
      </w:r>
      <w:r w:rsidR="00D947DB" w:rsidRPr="007D378D">
        <w:rPr>
          <w:rFonts w:ascii="Times New Roman" w:hAnsi="Times New Roman" w:cs="Times New Roman"/>
          <w:sz w:val="24"/>
          <w:szCs w:val="24"/>
        </w:rPr>
        <w:t xml:space="preserve"> </w:t>
      </w:r>
      <w:r w:rsidR="00D947DB" w:rsidRPr="002632D0">
        <w:rPr>
          <w:rFonts w:ascii="Times New Roman" w:hAnsi="Times New Roman" w:cs="Times New Roman"/>
          <w:i/>
          <w:sz w:val="24"/>
          <w:szCs w:val="24"/>
        </w:rPr>
        <w:t>socially sort</w:t>
      </w:r>
      <w:r w:rsidR="002632D0">
        <w:rPr>
          <w:rFonts w:ascii="Times New Roman" w:hAnsi="Times New Roman" w:cs="Times New Roman"/>
          <w:i/>
          <w:sz w:val="24"/>
          <w:szCs w:val="24"/>
        </w:rPr>
        <w:t>ing</w:t>
      </w:r>
      <w:r w:rsidR="00D947DB" w:rsidRPr="007D378D">
        <w:rPr>
          <w:rFonts w:ascii="Times New Roman" w:hAnsi="Times New Roman" w:cs="Times New Roman"/>
          <w:sz w:val="24"/>
          <w:szCs w:val="24"/>
        </w:rPr>
        <w:t xml:space="preserve"> visibly embodied markers of identity pertinent to disability, gender and ethnicity</w:t>
      </w:r>
      <w:r w:rsidR="00091F0A">
        <w:rPr>
          <w:rFonts w:ascii="Times New Roman" w:hAnsi="Times New Roman" w:cs="Times New Roman"/>
          <w:sz w:val="24"/>
          <w:szCs w:val="24"/>
        </w:rPr>
        <w:t>.</w:t>
      </w:r>
      <w:r w:rsidR="00D947DB" w:rsidRPr="007D378D">
        <w:rPr>
          <w:rFonts w:ascii="Times New Roman" w:hAnsi="Times New Roman" w:cs="Times New Roman"/>
          <w:sz w:val="24"/>
          <w:szCs w:val="24"/>
        </w:rPr>
        <w:t xml:space="preserve"> </w:t>
      </w:r>
      <w:r w:rsidR="004E66E1">
        <w:rPr>
          <w:rFonts w:ascii="Times New Roman" w:hAnsi="Times New Roman" w:cs="Times New Roman"/>
          <w:sz w:val="24"/>
          <w:szCs w:val="24"/>
        </w:rPr>
        <w:t>We present specific examples of</w:t>
      </w:r>
      <w:r w:rsidR="005A2E18">
        <w:rPr>
          <w:rFonts w:ascii="Times New Roman" w:hAnsi="Times New Roman" w:cs="Times New Roman"/>
          <w:sz w:val="24"/>
          <w:szCs w:val="24"/>
        </w:rPr>
        <w:t xml:space="preserve"> each </w:t>
      </w:r>
      <w:r w:rsidR="004E66E1">
        <w:rPr>
          <w:rFonts w:ascii="Times New Roman" w:hAnsi="Times New Roman" w:cs="Times New Roman"/>
          <w:sz w:val="24"/>
          <w:szCs w:val="24"/>
        </w:rPr>
        <w:t xml:space="preserve">of </w:t>
      </w:r>
      <w:r w:rsidR="00B67C5F">
        <w:rPr>
          <w:rFonts w:ascii="Times New Roman" w:hAnsi="Times New Roman" w:cs="Times New Roman"/>
          <w:sz w:val="24"/>
          <w:szCs w:val="24"/>
        </w:rPr>
        <w:t xml:space="preserve">the </w:t>
      </w:r>
      <w:r w:rsidR="00AF13C8">
        <w:rPr>
          <w:rFonts w:ascii="Times New Roman" w:hAnsi="Times New Roman" w:cs="Times New Roman"/>
          <w:sz w:val="24"/>
          <w:szCs w:val="24"/>
        </w:rPr>
        <w:t>different</w:t>
      </w:r>
      <w:r w:rsidR="004E66E1">
        <w:rPr>
          <w:rFonts w:ascii="Times New Roman" w:hAnsi="Times New Roman" w:cs="Times New Roman"/>
          <w:sz w:val="24"/>
          <w:szCs w:val="24"/>
        </w:rPr>
        <w:t xml:space="preserve"> </w:t>
      </w:r>
      <w:r w:rsidR="005A2E18">
        <w:rPr>
          <w:rFonts w:ascii="Times New Roman" w:hAnsi="Times New Roman" w:cs="Times New Roman"/>
          <w:sz w:val="24"/>
          <w:szCs w:val="24"/>
        </w:rPr>
        <w:t>element</w:t>
      </w:r>
      <w:r w:rsidR="004E66E1">
        <w:rPr>
          <w:rFonts w:ascii="Times New Roman" w:hAnsi="Times New Roman" w:cs="Times New Roman"/>
          <w:sz w:val="24"/>
          <w:szCs w:val="24"/>
        </w:rPr>
        <w:t>s of social sorting, namely ‘</w:t>
      </w:r>
      <w:r w:rsidR="00D947DB" w:rsidRPr="007D378D">
        <w:rPr>
          <w:rFonts w:ascii="Times New Roman" w:hAnsi="Times New Roman" w:cs="Times New Roman"/>
          <w:sz w:val="24"/>
          <w:szCs w:val="24"/>
        </w:rPr>
        <w:t>negation</w:t>
      </w:r>
      <w:r w:rsidR="004E66E1">
        <w:rPr>
          <w:rFonts w:ascii="Times New Roman" w:hAnsi="Times New Roman" w:cs="Times New Roman"/>
          <w:sz w:val="24"/>
          <w:szCs w:val="24"/>
        </w:rPr>
        <w:t>’</w:t>
      </w:r>
      <w:r w:rsidR="00D947DB" w:rsidRPr="007D378D">
        <w:rPr>
          <w:rFonts w:ascii="Times New Roman" w:hAnsi="Times New Roman" w:cs="Times New Roman"/>
          <w:sz w:val="24"/>
          <w:szCs w:val="24"/>
        </w:rPr>
        <w:t xml:space="preserve">, </w:t>
      </w:r>
      <w:r w:rsidR="004E66E1">
        <w:rPr>
          <w:rFonts w:ascii="Times New Roman" w:hAnsi="Times New Roman" w:cs="Times New Roman"/>
          <w:sz w:val="24"/>
          <w:szCs w:val="24"/>
        </w:rPr>
        <w:t>‘</w:t>
      </w:r>
      <w:r w:rsidR="00D947DB" w:rsidRPr="007D378D">
        <w:rPr>
          <w:rFonts w:ascii="Times New Roman" w:hAnsi="Times New Roman" w:cs="Times New Roman"/>
          <w:sz w:val="24"/>
          <w:szCs w:val="24"/>
        </w:rPr>
        <w:t>notification</w:t>
      </w:r>
      <w:r w:rsidR="004E66E1">
        <w:rPr>
          <w:rFonts w:ascii="Times New Roman" w:hAnsi="Times New Roman" w:cs="Times New Roman"/>
          <w:sz w:val="24"/>
          <w:szCs w:val="24"/>
        </w:rPr>
        <w:t>’, ‘ranking’, ‘differentiation’</w:t>
      </w:r>
      <w:r w:rsidR="00D947DB" w:rsidRPr="007D378D">
        <w:rPr>
          <w:rFonts w:ascii="Times New Roman" w:hAnsi="Times New Roman" w:cs="Times New Roman"/>
          <w:sz w:val="24"/>
          <w:szCs w:val="24"/>
        </w:rPr>
        <w:t xml:space="preserve"> and </w:t>
      </w:r>
      <w:r w:rsidR="004E66E1">
        <w:rPr>
          <w:rFonts w:ascii="Times New Roman" w:hAnsi="Times New Roman" w:cs="Times New Roman"/>
          <w:sz w:val="24"/>
          <w:szCs w:val="24"/>
        </w:rPr>
        <w:t>‘</w:t>
      </w:r>
      <w:r w:rsidR="00D947DB" w:rsidRPr="007D378D">
        <w:rPr>
          <w:rFonts w:ascii="Times New Roman" w:hAnsi="Times New Roman" w:cs="Times New Roman"/>
          <w:sz w:val="24"/>
          <w:szCs w:val="24"/>
        </w:rPr>
        <w:t>prioritisation’ of the able-body</w:t>
      </w:r>
      <w:r w:rsidR="00D947DB">
        <w:rPr>
          <w:rFonts w:ascii="Times New Roman" w:hAnsi="Times New Roman" w:cs="Times New Roman"/>
          <w:sz w:val="24"/>
          <w:szCs w:val="24"/>
        </w:rPr>
        <w:t xml:space="preserve"> </w:t>
      </w:r>
      <w:r w:rsidR="00D947DB" w:rsidRPr="007D378D">
        <w:rPr>
          <w:rFonts w:ascii="Times New Roman" w:hAnsi="Times New Roman" w:cs="Times New Roman"/>
          <w:sz w:val="24"/>
          <w:szCs w:val="24"/>
        </w:rPr>
        <w:t>(</w:t>
      </w:r>
      <w:r w:rsidR="00AF13C8">
        <w:rPr>
          <w:rFonts w:ascii="Times New Roman" w:hAnsi="Times New Roman" w:cs="Times New Roman"/>
          <w:sz w:val="24"/>
          <w:szCs w:val="24"/>
        </w:rPr>
        <w:t>Campbell</w:t>
      </w:r>
      <w:r w:rsidR="00513B4A">
        <w:rPr>
          <w:rFonts w:ascii="Times New Roman" w:hAnsi="Times New Roman" w:cs="Times New Roman"/>
          <w:sz w:val="24"/>
          <w:szCs w:val="24"/>
        </w:rPr>
        <w:t>2020: 204-205</w:t>
      </w:r>
      <w:r w:rsidR="00D947DB" w:rsidRPr="007D378D">
        <w:rPr>
          <w:rFonts w:ascii="Times New Roman" w:hAnsi="Times New Roman" w:cs="Times New Roman"/>
          <w:sz w:val="24"/>
          <w:szCs w:val="24"/>
        </w:rPr>
        <w:t xml:space="preserve">). </w:t>
      </w:r>
      <w:r w:rsidR="004E66E1">
        <w:rPr>
          <w:rFonts w:ascii="Times New Roman" w:hAnsi="Times New Roman" w:cs="Times New Roman"/>
          <w:sz w:val="24"/>
          <w:szCs w:val="24"/>
        </w:rPr>
        <w:t>This</w:t>
      </w:r>
      <w:r w:rsidR="009C11FA">
        <w:rPr>
          <w:rFonts w:ascii="Times New Roman" w:hAnsi="Times New Roman" w:cs="Times New Roman"/>
          <w:sz w:val="24"/>
          <w:szCs w:val="24"/>
        </w:rPr>
        <w:t xml:space="preserve"> embodied social sorting</w:t>
      </w:r>
      <w:r w:rsidR="00E54B70">
        <w:rPr>
          <w:rFonts w:ascii="Times New Roman" w:hAnsi="Times New Roman" w:cs="Times New Roman"/>
          <w:sz w:val="24"/>
          <w:szCs w:val="24"/>
        </w:rPr>
        <w:t xml:space="preserve"> </w:t>
      </w:r>
      <w:r w:rsidR="009C11FA" w:rsidRPr="007D378D">
        <w:rPr>
          <w:rFonts w:ascii="Times New Roman" w:hAnsi="Times New Roman" w:cs="Times New Roman"/>
          <w:sz w:val="24"/>
          <w:szCs w:val="24"/>
        </w:rPr>
        <w:t>affected access to, as well as retention</w:t>
      </w:r>
      <w:r w:rsidR="00C36731">
        <w:rPr>
          <w:rFonts w:ascii="Times New Roman" w:hAnsi="Times New Roman" w:cs="Times New Roman"/>
          <w:sz w:val="24"/>
          <w:szCs w:val="24"/>
        </w:rPr>
        <w:t xml:space="preserve"> and progression, when</w:t>
      </w:r>
      <w:r w:rsidR="009C11FA" w:rsidRPr="007D378D">
        <w:rPr>
          <w:rFonts w:ascii="Times New Roman" w:hAnsi="Times New Roman" w:cs="Times New Roman"/>
          <w:sz w:val="24"/>
          <w:szCs w:val="24"/>
        </w:rPr>
        <w:t xml:space="preserve"> in employment</w:t>
      </w:r>
      <w:r w:rsidR="001C6B12">
        <w:rPr>
          <w:rFonts w:ascii="Times New Roman" w:hAnsi="Times New Roman" w:cs="Times New Roman"/>
          <w:sz w:val="24"/>
          <w:szCs w:val="24"/>
        </w:rPr>
        <w:t>.</w:t>
      </w:r>
      <w:r w:rsidR="00C36731">
        <w:rPr>
          <w:rFonts w:ascii="Times New Roman" w:hAnsi="Times New Roman" w:cs="Times New Roman"/>
          <w:sz w:val="24"/>
          <w:szCs w:val="24"/>
        </w:rPr>
        <w:t xml:space="preserve">  By</w:t>
      </w:r>
      <w:r w:rsidR="009C11FA" w:rsidRPr="007D378D">
        <w:rPr>
          <w:rFonts w:ascii="Times New Roman" w:hAnsi="Times New Roman" w:cs="Times New Roman"/>
          <w:sz w:val="24"/>
          <w:szCs w:val="24"/>
        </w:rPr>
        <w:t xml:space="preserve"> not allow</w:t>
      </w:r>
      <w:r w:rsidR="00C36731">
        <w:rPr>
          <w:rFonts w:ascii="Times New Roman" w:hAnsi="Times New Roman" w:cs="Times New Roman"/>
          <w:sz w:val="24"/>
          <w:szCs w:val="24"/>
        </w:rPr>
        <w:t>ing</w:t>
      </w:r>
      <w:r w:rsidR="009C11FA" w:rsidRPr="007D378D">
        <w:rPr>
          <w:rFonts w:ascii="Times New Roman" w:hAnsi="Times New Roman" w:cs="Times New Roman"/>
          <w:sz w:val="24"/>
          <w:szCs w:val="24"/>
        </w:rPr>
        <w:t xml:space="preserve"> a disability to remain invisible</w:t>
      </w:r>
      <w:r w:rsidR="00C36731">
        <w:rPr>
          <w:rFonts w:ascii="Times New Roman" w:hAnsi="Times New Roman" w:cs="Times New Roman"/>
          <w:sz w:val="24"/>
          <w:szCs w:val="24"/>
        </w:rPr>
        <w:t>, participants were required to negotiate, a range of different discriminatory practices, when making sense of their experience.</w:t>
      </w:r>
    </w:p>
    <w:p w14:paraId="20D9BB87" w14:textId="3B8A6893" w:rsidR="002E7E27" w:rsidRDefault="009C11FA" w:rsidP="009968EA">
      <w:pPr>
        <w:pStyle w:val="ListParagraph"/>
        <w:numPr>
          <w:ilvl w:val="0"/>
          <w:numId w:val="2"/>
        </w:numPr>
        <w:spacing w:before="240" w:after="240"/>
        <w:contextualSpacing w:val="0"/>
        <w:rPr>
          <w:i/>
          <w:iCs/>
        </w:rPr>
      </w:pPr>
      <w:r w:rsidRPr="007D378D">
        <w:rPr>
          <w:i/>
          <w:iCs/>
        </w:rPr>
        <w:t>Negation</w:t>
      </w:r>
    </w:p>
    <w:p w14:paraId="68EF632B" w14:textId="71DB9CAE" w:rsidR="002E7E27" w:rsidRDefault="009C11FA" w:rsidP="009968EA">
      <w:pPr>
        <w:spacing w:before="240" w:after="240" w:line="240" w:lineRule="auto"/>
        <w:rPr>
          <w:rFonts w:ascii="Times New Roman" w:hAnsi="Times New Roman" w:cs="Times New Roman"/>
          <w:sz w:val="24"/>
          <w:szCs w:val="24"/>
        </w:rPr>
      </w:pPr>
      <w:r w:rsidRPr="007D378D">
        <w:rPr>
          <w:rFonts w:ascii="Times New Roman" w:hAnsi="Times New Roman" w:cs="Times New Roman"/>
          <w:sz w:val="24"/>
          <w:szCs w:val="24"/>
        </w:rPr>
        <w:t>While there is no such thing as a fully physical, cognitive or sensory ‘able-bodied’ employee, this norm nonetheless pervaded employment</w:t>
      </w:r>
      <w:r w:rsidR="00A22AA5">
        <w:rPr>
          <w:rFonts w:ascii="Times New Roman" w:hAnsi="Times New Roman" w:cs="Times New Roman"/>
          <w:sz w:val="24"/>
          <w:szCs w:val="24"/>
        </w:rPr>
        <w:t>, including</w:t>
      </w:r>
      <w:r w:rsidRPr="007D378D">
        <w:rPr>
          <w:rFonts w:ascii="Times New Roman" w:hAnsi="Times New Roman" w:cs="Times New Roman"/>
          <w:sz w:val="24"/>
          <w:szCs w:val="24"/>
        </w:rPr>
        <w:t xml:space="preserve"> time management practices,</w:t>
      </w:r>
      <w:r w:rsidR="00312CE5">
        <w:rPr>
          <w:rFonts w:ascii="Times New Roman" w:hAnsi="Times New Roman" w:cs="Times New Roman"/>
          <w:sz w:val="24"/>
          <w:szCs w:val="24"/>
        </w:rPr>
        <w:t xml:space="preserve"> use of</w:t>
      </w:r>
      <w:r w:rsidRPr="007D378D">
        <w:rPr>
          <w:rFonts w:ascii="Times New Roman" w:hAnsi="Times New Roman" w:cs="Times New Roman"/>
          <w:sz w:val="24"/>
          <w:szCs w:val="24"/>
        </w:rPr>
        <w:t xml:space="preserve"> technologies and </w:t>
      </w:r>
      <w:r w:rsidR="00312CE5">
        <w:rPr>
          <w:rFonts w:ascii="Times New Roman" w:hAnsi="Times New Roman" w:cs="Times New Roman"/>
          <w:sz w:val="24"/>
          <w:szCs w:val="24"/>
        </w:rPr>
        <w:t>formal</w:t>
      </w:r>
      <w:r w:rsidRPr="007D378D">
        <w:rPr>
          <w:rFonts w:ascii="Times New Roman" w:hAnsi="Times New Roman" w:cs="Times New Roman"/>
          <w:sz w:val="24"/>
          <w:szCs w:val="24"/>
        </w:rPr>
        <w:t xml:space="preserve"> work policies. That was if participants could gain</w:t>
      </w:r>
      <w:r w:rsidR="00312CE5">
        <w:rPr>
          <w:rFonts w:ascii="Times New Roman" w:hAnsi="Times New Roman" w:cs="Times New Roman"/>
          <w:sz w:val="24"/>
          <w:szCs w:val="24"/>
        </w:rPr>
        <w:t xml:space="preserve"> access</w:t>
      </w:r>
      <w:r w:rsidRPr="007D378D">
        <w:rPr>
          <w:rFonts w:ascii="Times New Roman" w:hAnsi="Times New Roman" w:cs="Times New Roman"/>
          <w:sz w:val="24"/>
          <w:szCs w:val="24"/>
        </w:rPr>
        <w:t xml:space="preserve"> </w:t>
      </w:r>
      <w:r w:rsidR="00B67C5F">
        <w:rPr>
          <w:rFonts w:ascii="Times New Roman" w:hAnsi="Times New Roman" w:cs="Times New Roman"/>
          <w:sz w:val="24"/>
          <w:szCs w:val="24"/>
        </w:rPr>
        <w:t xml:space="preserve">to </w:t>
      </w:r>
      <w:r w:rsidRPr="007D378D">
        <w:rPr>
          <w:rFonts w:ascii="Times New Roman" w:hAnsi="Times New Roman" w:cs="Times New Roman"/>
          <w:sz w:val="24"/>
          <w:szCs w:val="24"/>
        </w:rPr>
        <w:t>employment, as</w:t>
      </w:r>
      <w:r w:rsidR="00651F5F">
        <w:rPr>
          <w:rFonts w:ascii="Times New Roman" w:hAnsi="Times New Roman" w:cs="Times New Roman"/>
          <w:sz w:val="24"/>
          <w:szCs w:val="24"/>
        </w:rPr>
        <w:t xml:space="preserve"> many</w:t>
      </w:r>
      <w:r w:rsidRPr="007D378D">
        <w:rPr>
          <w:rFonts w:ascii="Times New Roman" w:hAnsi="Times New Roman" w:cs="Times New Roman"/>
          <w:sz w:val="24"/>
          <w:szCs w:val="24"/>
        </w:rPr>
        <w:t xml:space="preserve"> company recruitment policies could make it difficult to</w:t>
      </w:r>
      <w:r w:rsidR="00651F5F">
        <w:rPr>
          <w:rFonts w:ascii="Times New Roman" w:hAnsi="Times New Roman" w:cs="Times New Roman"/>
          <w:sz w:val="24"/>
          <w:szCs w:val="24"/>
        </w:rPr>
        <w:t xml:space="preserve"> </w:t>
      </w:r>
      <w:r w:rsidR="0029277D">
        <w:rPr>
          <w:rFonts w:ascii="Times New Roman" w:hAnsi="Times New Roman" w:cs="Times New Roman"/>
          <w:sz w:val="24"/>
          <w:szCs w:val="24"/>
        </w:rPr>
        <w:t>be sho</w:t>
      </w:r>
      <w:r w:rsidR="00D06A40">
        <w:rPr>
          <w:rFonts w:ascii="Times New Roman" w:hAnsi="Times New Roman" w:cs="Times New Roman"/>
          <w:sz w:val="24"/>
          <w:szCs w:val="24"/>
        </w:rPr>
        <w:t>r</w:t>
      </w:r>
      <w:r w:rsidR="0029277D">
        <w:rPr>
          <w:rFonts w:ascii="Times New Roman" w:hAnsi="Times New Roman" w:cs="Times New Roman"/>
          <w:sz w:val="24"/>
          <w:szCs w:val="24"/>
        </w:rPr>
        <w:t>tlisted</w:t>
      </w:r>
      <w:r w:rsidRPr="007D378D">
        <w:rPr>
          <w:rFonts w:ascii="Times New Roman" w:hAnsi="Times New Roman" w:cs="Times New Roman"/>
          <w:sz w:val="24"/>
          <w:szCs w:val="24"/>
        </w:rPr>
        <w:t xml:space="preserve"> and </w:t>
      </w:r>
      <w:r w:rsidR="00651F5F">
        <w:rPr>
          <w:rFonts w:ascii="Times New Roman" w:hAnsi="Times New Roman" w:cs="Times New Roman"/>
          <w:sz w:val="24"/>
          <w:szCs w:val="24"/>
        </w:rPr>
        <w:t>satisfy</w:t>
      </w:r>
      <w:r w:rsidRPr="007D378D">
        <w:rPr>
          <w:rFonts w:ascii="Times New Roman" w:hAnsi="Times New Roman" w:cs="Times New Roman"/>
          <w:sz w:val="24"/>
          <w:szCs w:val="24"/>
        </w:rPr>
        <w:t xml:space="preserve"> probation </w:t>
      </w:r>
      <w:r w:rsidR="00651F5F">
        <w:rPr>
          <w:rFonts w:ascii="Times New Roman" w:hAnsi="Times New Roman" w:cs="Times New Roman"/>
          <w:sz w:val="24"/>
          <w:szCs w:val="24"/>
        </w:rPr>
        <w:t>criteria</w:t>
      </w:r>
      <w:r w:rsidRPr="007D378D">
        <w:rPr>
          <w:rFonts w:ascii="Times New Roman" w:hAnsi="Times New Roman" w:cs="Times New Roman"/>
          <w:sz w:val="24"/>
          <w:szCs w:val="24"/>
        </w:rPr>
        <w:t>. To illustrate, Fanaka (Male, Black African, 20s, North) gave the interviewer a written example of a job specification. It was so carefully worded, that it led Fanaka to rule himself out from applying for the job:</w:t>
      </w:r>
    </w:p>
    <w:p w14:paraId="56E81BA0" w14:textId="2D51AE78" w:rsidR="009C11FA" w:rsidRPr="007D378D" w:rsidRDefault="00F95F6F" w:rsidP="009968EA">
      <w:pPr>
        <w:spacing w:before="240" w:after="240"/>
        <w:ind w:left="720"/>
        <w:rPr>
          <w:rFonts w:ascii="Times New Roman" w:hAnsi="Times New Roman" w:cs="Times New Roman"/>
          <w:sz w:val="24"/>
          <w:szCs w:val="24"/>
        </w:rPr>
      </w:pP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It’s got three columns; quality, reason for requirement and to what level. So, quality; muscular-skeletal injuries or problems exacerbated by lifting.  The reason for the requirement; lifting boxes containing computers and equipment and long periods of working at desk.  And to what level; able to lift up to 16 kilograms for women, and 25 kilograms for men, and be able to be desk based with regular, reasonable breaks.  That’s the first one.  Number two, eyesight.  Reason; long spells of computer work.  Level; does not worsen with reasonable adjustments.  Quality; back, arm, wrist or hand issues, nature of work carried out means long periods spent at desk using keyboard, mouse and laptop.  To level; does not worsen with reasonable adjustments.  Hearing difficulties, telephone work required by role does not worsen with reasonable </w:t>
      </w:r>
      <w:r w:rsidR="009C11FA" w:rsidRPr="007D378D">
        <w:rPr>
          <w:rFonts w:ascii="Times New Roman" w:eastAsiaTheme="minorEastAsia" w:hAnsi="Times New Roman" w:cs="Times New Roman"/>
          <w:kern w:val="24"/>
          <w:sz w:val="24"/>
          <w:szCs w:val="24"/>
          <w:lang w:val="en-US"/>
        </w:rPr>
        <w:lastRenderedPageBreak/>
        <w:t>adjustments. The name of the company promotes equal opportunity and will make any necessary reasonable adjustments to ensure the post-holder can fulfil the role.  OK.  So, they’re saying they’ll make adjustments but they’ve already ruled out certain…</w:t>
      </w: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[Interviewer reading aloud the written job description provided to Fanaka by a prospective employer]</w:t>
      </w:r>
    </w:p>
    <w:p w14:paraId="4C319052" w14:textId="319EFF38" w:rsidR="002E7E27" w:rsidRDefault="009C11FA" w:rsidP="009968EA">
      <w:pPr>
        <w:pStyle w:val="CommentText"/>
        <w:spacing w:before="240" w:after="240"/>
        <w:rPr>
          <w:rFonts w:ascii="Times New Roman" w:hAnsi="Times New Roman" w:cs="Times New Roman"/>
          <w:sz w:val="24"/>
          <w:szCs w:val="24"/>
        </w:rPr>
      </w:pPr>
      <w:r w:rsidRPr="007D378D">
        <w:rPr>
          <w:rFonts w:ascii="Times New Roman" w:hAnsi="Times New Roman" w:cs="Times New Roman"/>
          <w:sz w:val="24"/>
          <w:szCs w:val="24"/>
        </w:rPr>
        <w:t xml:space="preserve">The job description appears to anticipate that some applicants might apply who would need reasonable adjustments in terms of ergonomics, prolonged sitting and/or use of technology. Yet, </w:t>
      </w:r>
      <w:r w:rsidR="00F95F6F">
        <w:rPr>
          <w:rFonts w:ascii="Times New Roman" w:hAnsi="Times New Roman" w:cs="Times New Roman"/>
          <w:sz w:val="24"/>
          <w:szCs w:val="24"/>
        </w:rPr>
        <w:t>it</w:t>
      </w:r>
      <w:r w:rsidRPr="007D378D">
        <w:rPr>
          <w:rFonts w:ascii="Times New Roman" w:hAnsi="Times New Roman" w:cs="Times New Roman"/>
          <w:sz w:val="24"/>
          <w:szCs w:val="24"/>
        </w:rPr>
        <w:t xml:space="preserve"> pre-empts such applications by workers with disabilities and phrases the job requirements around the idea of being </w:t>
      </w:r>
      <w:r w:rsidR="004470AA">
        <w:rPr>
          <w:rFonts w:ascii="Times New Roman" w:hAnsi="Times New Roman" w:cs="Times New Roman"/>
          <w:sz w:val="24"/>
          <w:szCs w:val="24"/>
        </w:rPr>
        <w:t>‘</w:t>
      </w:r>
      <w:r w:rsidRPr="007D378D">
        <w:rPr>
          <w:rFonts w:ascii="Times New Roman" w:hAnsi="Times New Roman" w:cs="Times New Roman"/>
          <w:sz w:val="24"/>
          <w:szCs w:val="24"/>
        </w:rPr>
        <w:t>able</w:t>
      </w:r>
      <w:r w:rsidR="004470AA">
        <w:rPr>
          <w:rFonts w:ascii="Times New Roman" w:hAnsi="Times New Roman" w:cs="Times New Roman"/>
          <w:sz w:val="24"/>
          <w:szCs w:val="24"/>
        </w:rPr>
        <w:t>’</w:t>
      </w:r>
      <w:r w:rsidRPr="007D378D">
        <w:rPr>
          <w:rFonts w:ascii="Times New Roman" w:hAnsi="Times New Roman" w:cs="Times New Roman"/>
          <w:sz w:val="24"/>
          <w:szCs w:val="24"/>
        </w:rPr>
        <w:t xml:space="preserve"> and any impairments ‘not worsening’ thus </w:t>
      </w:r>
      <w:r w:rsidR="004E66E1">
        <w:rPr>
          <w:rFonts w:ascii="Times New Roman" w:hAnsi="Times New Roman" w:cs="Times New Roman"/>
          <w:sz w:val="24"/>
          <w:szCs w:val="24"/>
        </w:rPr>
        <w:t xml:space="preserve">actually </w:t>
      </w:r>
      <w:r w:rsidRPr="007D378D">
        <w:rPr>
          <w:rFonts w:ascii="Times New Roman" w:hAnsi="Times New Roman" w:cs="Times New Roman"/>
          <w:sz w:val="24"/>
          <w:szCs w:val="24"/>
        </w:rPr>
        <w:t>thwarting the intentions of the 2010 Equality Act.</w:t>
      </w:r>
    </w:p>
    <w:p w14:paraId="0B9577ED" w14:textId="161D1BB8" w:rsidR="002E7E27" w:rsidRDefault="009C11FA" w:rsidP="009968EA">
      <w:pPr>
        <w:pStyle w:val="CommentText"/>
        <w:spacing w:before="240" w:after="240"/>
        <w:rPr>
          <w:rFonts w:ascii="Times New Roman" w:hAnsi="Times New Roman" w:cs="Times New Roman"/>
          <w:sz w:val="24"/>
          <w:szCs w:val="24"/>
        </w:rPr>
      </w:pPr>
      <w:r w:rsidRPr="007D378D">
        <w:rPr>
          <w:rFonts w:ascii="Times New Roman" w:hAnsi="Times New Roman" w:cs="Times New Roman"/>
          <w:sz w:val="24"/>
          <w:szCs w:val="24"/>
        </w:rPr>
        <w:t xml:space="preserve">In this example, reasonable adjustments are </w:t>
      </w:r>
      <w:r w:rsidR="00F95F6F">
        <w:rPr>
          <w:rFonts w:ascii="Times New Roman" w:hAnsi="Times New Roman" w:cs="Times New Roman"/>
          <w:sz w:val="24"/>
          <w:szCs w:val="24"/>
        </w:rPr>
        <w:t>arguably</w:t>
      </w:r>
      <w:r w:rsidR="004E66E1" w:rsidRPr="007D378D">
        <w:rPr>
          <w:rFonts w:ascii="Times New Roman" w:hAnsi="Times New Roman" w:cs="Times New Roman"/>
          <w:sz w:val="24"/>
          <w:szCs w:val="24"/>
        </w:rPr>
        <w:t xml:space="preserve"> reduced to an empty performance </w:t>
      </w:r>
      <w:r w:rsidRPr="007D378D">
        <w:rPr>
          <w:rFonts w:ascii="Times New Roman" w:hAnsi="Times New Roman" w:cs="Times New Roman"/>
          <w:sz w:val="24"/>
          <w:szCs w:val="24"/>
        </w:rPr>
        <w:t xml:space="preserve">by a discriminatory job specification </w:t>
      </w:r>
      <w:r w:rsidR="004E66E1">
        <w:rPr>
          <w:rFonts w:ascii="Times New Roman" w:hAnsi="Times New Roman" w:cs="Times New Roman"/>
          <w:sz w:val="24"/>
          <w:szCs w:val="24"/>
        </w:rPr>
        <w:t xml:space="preserve">which is </w:t>
      </w:r>
      <w:r w:rsidRPr="007D378D">
        <w:rPr>
          <w:rFonts w:ascii="Times New Roman" w:hAnsi="Times New Roman" w:cs="Times New Roman"/>
          <w:sz w:val="24"/>
          <w:szCs w:val="24"/>
        </w:rPr>
        <w:t xml:space="preserve">grounded in ableism. No explicit, legally challengeable, disability discrimination has taken place, but in embedding ableist assumptions into a job description, certain bodies have been intimidated and </w:t>
      </w:r>
      <w:r w:rsidRPr="002632D0">
        <w:rPr>
          <w:rFonts w:ascii="Times New Roman" w:hAnsi="Times New Roman" w:cs="Times New Roman"/>
          <w:i/>
          <w:sz w:val="24"/>
          <w:szCs w:val="24"/>
        </w:rPr>
        <w:t>negated</w:t>
      </w:r>
      <w:r w:rsidRPr="007D378D">
        <w:rPr>
          <w:rFonts w:ascii="Times New Roman" w:hAnsi="Times New Roman" w:cs="Times New Roman"/>
          <w:sz w:val="24"/>
          <w:szCs w:val="24"/>
        </w:rPr>
        <w:t xml:space="preserve"> out of even applying for the job in the first instance. This would exclude pregnant women and people with visible disabilities and/or those that have disabilities that can become visible. </w:t>
      </w:r>
    </w:p>
    <w:p w14:paraId="6036C9DB" w14:textId="75BD2C2B" w:rsidR="002E7E27" w:rsidRDefault="009C11FA" w:rsidP="009968EA">
      <w:pPr>
        <w:pStyle w:val="CommentText"/>
        <w:numPr>
          <w:ilvl w:val="0"/>
          <w:numId w:val="2"/>
        </w:numPr>
        <w:spacing w:before="240" w:after="240"/>
        <w:rPr>
          <w:rFonts w:ascii="Times New Roman" w:hAnsi="Times New Roman" w:cs="Times New Roman"/>
          <w:i/>
          <w:iCs/>
          <w:sz w:val="24"/>
          <w:szCs w:val="24"/>
        </w:rPr>
      </w:pPr>
      <w:r w:rsidRPr="007D378D">
        <w:rPr>
          <w:rFonts w:ascii="Times New Roman" w:hAnsi="Times New Roman" w:cs="Times New Roman"/>
          <w:i/>
          <w:iCs/>
          <w:sz w:val="24"/>
          <w:szCs w:val="24"/>
        </w:rPr>
        <w:t>Notification</w:t>
      </w:r>
    </w:p>
    <w:p w14:paraId="36BA7666" w14:textId="36613C0F" w:rsidR="002E7E27" w:rsidRDefault="009C11FA" w:rsidP="009968EA">
      <w:pPr>
        <w:pStyle w:val="CommentText"/>
        <w:spacing w:before="240" w:after="240"/>
        <w:rPr>
          <w:rFonts w:ascii="Times New Roman" w:eastAsiaTheme="minorEastAsia" w:hAnsi="Times New Roman" w:cs="Times New Roman"/>
          <w:kern w:val="24"/>
          <w:sz w:val="24"/>
          <w:szCs w:val="24"/>
          <w:lang w:eastAsia="en-GB"/>
        </w:rPr>
      </w:pPr>
      <w:r w:rsidRPr="007D378D">
        <w:rPr>
          <w:rFonts w:ascii="Times New Roman" w:eastAsiaTheme="minorEastAsia" w:hAnsi="Times New Roman" w:cs="Times New Roman"/>
          <w:kern w:val="24"/>
          <w:sz w:val="24"/>
          <w:szCs w:val="24"/>
          <w:lang w:eastAsia="en-GB"/>
        </w:rPr>
        <w:t xml:space="preserve">When we asked participants if Human Resources (HR), Occupation Health (OH) or the line-manager could enforce reasonable adjustments in the workplace, we heard that this was only possible to a certain degree. </w:t>
      </w:r>
      <w:r w:rsidR="00150503">
        <w:rPr>
          <w:rFonts w:ascii="Times New Roman" w:eastAsiaTheme="minorEastAsia" w:hAnsi="Times New Roman" w:cs="Times New Roman"/>
          <w:kern w:val="24"/>
          <w:sz w:val="24"/>
          <w:szCs w:val="24"/>
          <w:lang w:eastAsia="en-GB"/>
        </w:rPr>
        <w:t xml:space="preserve">When </w:t>
      </w:r>
      <w:r w:rsidRPr="007D378D">
        <w:rPr>
          <w:rFonts w:ascii="Times New Roman" w:eastAsiaTheme="minorEastAsia" w:hAnsi="Times New Roman" w:cs="Times New Roman"/>
          <w:kern w:val="24"/>
          <w:sz w:val="24"/>
          <w:szCs w:val="24"/>
          <w:lang w:eastAsia="en-GB"/>
        </w:rPr>
        <w:t xml:space="preserve">Nwuso (Male, Black African, 50s, London) explained the case of a male friend with SCD he had been involved in supporting, </w:t>
      </w:r>
      <w:r w:rsidR="00150503">
        <w:rPr>
          <w:rFonts w:ascii="Times New Roman" w:eastAsiaTheme="minorEastAsia" w:hAnsi="Times New Roman" w:cs="Times New Roman"/>
          <w:kern w:val="24"/>
          <w:sz w:val="24"/>
          <w:szCs w:val="24"/>
          <w:lang w:eastAsia="en-GB"/>
        </w:rPr>
        <w:t xml:space="preserve">it was clear </w:t>
      </w:r>
      <w:r w:rsidRPr="007D378D">
        <w:rPr>
          <w:rFonts w:ascii="Times New Roman" w:eastAsiaTheme="minorEastAsia" w:hAnsi="Times New Roman" w:cs="Times New Roman"/>
          <w:kern w:val="24"/>
          <w:sz w:val="24"/>
          <w:szCs w:val="24"/>
          <w:lang w:eastAsia="en-GB"/>
        </w:rPr>
        <w:t xml:space="preserve">that HR and OH were </w:t>
      </w:r>
      <w:r w:rsidRPr="007D378D">
        <w:rPr>
          <w:rFonts w:ascii="Times New Roman" w:hAnsi="Times New Roman" w:cs="Times New Roman"/>
          <w:sz w:val="24"/>
          <w:szCs w:val="24"/>
        </w:rPr>
        <w:t>also working with an able-bodied norm of what constitutes illness</w:t>
      </w:r>
      <w:r w:rsidR="00150503">
        <w:rPr>
          <w:rFonts w:ascii="Times New Roman" w:hAnsi="Times New Roman" w:cs="Times New Roman"/>
          <w:sz w:val="24"/>
          <w:szCs w:val="24"/>
        </w:rPr>
        <w:t xml:space="preserve"> in coming up with adjustments -</w:t>
      </w:r>
      <w:r w:rsidR="00F126A3">
        <w:rPr>
          <w:rFonts w:ascii="Times New Roman" w:hAnsi="Times New Roman" w:cs="Times New Roman"/>
          <w:sz w:val="24"/>
          <w:szCs w:val="24"/>
        </w:rPr>
        <w:t xml:space="preserve"> </w:t>
      </w:r>
      <w:r w:rsidRPr="007D378D">
        <w:rPr>
          <w:rFonts w:ascii="Times New Roman" w:hAnsi="Times New Roman" w:cs="Times New Roman"/>
          <w:sz w:val="24"/>
          <w:szCs w:val="24"/>
        </w:rPr>
        <w:t>namely that it is acute, rare, time-limited, recoverable and with the employee responsible for a quick recovery</w:t>
      </w:r>
      <w:r w:rsidR="00150503">
        <w:rPr>
          <w:rFonts w:ascii="Times New Roman" w:hAnsi="Times New Roman" w:cs="Times New Roman"/>
          <w:sz w:val="24"/>
          <w:szCs w:val="24"/>
        </w:rPr>
        <w:t xml:space="preserve">. </w:t>
      </w:r>
      <w:r w:rsidR="00F95F6F">
        <w:rPr>
          <w:rFonts w:ascii="Times New Roman" w:eastAsiaTheme="minorEastAsia" w:hAnsi="Times New Roman" w:cs="Times New Roman"/>
          <w:kern w:val="24"/>
          <w:sz w:val="24"/>
          <w:szCs w:val="24"/>
          <w:lang w:eastAsia="en-GB"/>
        </w:rPr>
        <w:t>A</w:t>
      </w:r>
      <w:r>
        <w:rPr>
          <w:rFonts w:ascii="Times New Roman" w:eastAsiaTheme="minorEastAsia" w:hAnsi="Times New Roman" w:cs="Times New Roman"/>
          <w:kern w:val="24"/>
          <w:sz w:val="24"/>
          <w:szCs w:val="24"/>
          <w:lang w:eastAsia="en-GB"/>
        </w:rPr>
        <w:t xml:space="preserve">bleist </w:t>
      </w:r>
      <w:r w:rsidRPr="007D378D">
        <w:rPr>
          <w:rFonts w:ascii="Times New Roman" w:eastAsiaTheme="minorEastAsia" w:hAnsi="Times New Roman" w:cs="Times New Roman"/>
          <w:kern w:val="24"/>
          <w:sz w:val="24"/>
          <w:szCs w:val="24"/>
          <w:lang w:eastAsia="en-GB"/>
        </w:rPr>
        <w:t xml:space="preserve">norms of illness affect how procedures are quantified in absence management policy and systems of checking worker productivity. </w:t>
      </w:r>
      <w:r w:rsidR="00A44F7D">
        <w:rPr>
          <w:rFonts w:ascii="Times New Roman" w:eastAsiaTheme="minorEastAsia" w:hAnsi="Times New Roman" w:cs="Times New Roman"/>
          <w:kern w:val="24"/>
          <w:sz w:val="24"/>
          <w:szCs w:val="24"/>
          <w:lang w:eastAsia="en-GB"/>
        </w:rPr>
        <w:t xml:space="preserve"> </w:t>
      </w:r>
      <w:r w:rsidRPr="007D378D">
        <w:rPr>
          <w:rFonts w:ascii="Times New Roman" w:eastAsiaTheme="minorEastAsia" w:hAnsi="Times New Roman" w:cs="Times New Roman"/>
          <w:kern w:val="24"/>
          <w:sz w:val="24"/>
          <w:szCs w:val="24"/>
          <w:lang w:eastAsia="en-GB"/>
        </w:rPr>
        <w:t>Nwuso related:</w:t>
      </w:r>
    </w:p>
    <w:p w14:paraId="4AB65CDB" w14:textId="405535F1" w:rsidR="002E7E27" w:rsidRDefault="00F95F6F" w:rsidP="00A36E2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before="240" w:after="24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9C11FA" w:rsidRPr="007D378D">
        <w:rPr>
          <w:rFonts w:ascii="Times New Roman" w:hAnsi="Times New Roman" w:cs="Times New Roman"/>
          <w:sz w:val="24"/>
          <w:szCs w:val="24"/>
        </w:rPr>
        <w:t>Almost every year he’d been referred to occupational health and occupational health’s report had been pretty standard; it falls within the Equalities Act, need to make reasonable adjustments.  He was given parking space so he could drive into work but they felt that was the only reasonable adjustment they needed to make. So, they started him off on a sickness procedure which apparently is what happens when somebody who’s got a medical issue, you know, when they sort of get tired of that person.  In effect you get rid of that person.</w:t>
      </w:r>
      <w:r>
        <w:rPr>
          <w:rFonts w:ascii="Times New Roman" w:hAnsi="Times New Roman" w:cs="Times New Roman"/>
          <w:sz w:val="24"/>
          <w:szCs w:val="24"/>
        </w:rPr>
        <w:t>’</w:t>
      </w:r>
      <w:r w:rsidR="009C11FA" w:rsidRPr="007D378D">
        <w:rPr>
          <w:rFonts w:ascii="Times New Roman" w:hAnsi="Times New Roman" w:cs="Times New Roman"/>
          <w:sz w:val="24"/>
          <w:szCs w:val="24"/>
        </w:rPr>
        <w:t xml:space="preserve"> </w:t>
      </w:r>
    </w:p>
    <w:p w14:paraId="2A755062" w14:textId="0EAA36C9" w:rsidR="009C11FA" w:rsidRPr="007D378D" w:rsidRDefault="0031650D" w:rsidP="009968EA">
      <w:pPr>
        <w:kinsoku w:val="0"/>
        <w:overflowPunct w:val="0"/>
        <w:spacing w:before="240" w:after="240" w:line="240" w:lineRule="auto"/>
        <w:textAlignment w:val="baseline"/>
        <w:rPr>
          <w:rFonts w:ascii="Times New Roman" w:hAnsi="Times New Roman" w:cs="Times New Roman"/>
          <w:sz w:val="24"/>
          <w:szCs w:val="24"/>
        </w:rPr>
      </w:pPr>
      <w:r>
        <w:rPr>
          <w:rFonts w:ascii="Times New Roman" w:hAnsi="Times New Roman" w:cs="Times New Roman"/>
          <w:sz w:val="24"/>
          <w:szCs w:val="24"/>
        </w:rPr>
        <w:t>Participants related the ways that t</w:t>
      </w:r>
      <w:r w:rsidR="009C11FA" w:rsidRPr="007D378D">
        <w:rPr>
          <w:rFonts w:ascii="Times New Roman" w:hAnsi="Times New Roman" w:cs="Times New Roman"/>
          <w:sz w:val="24"/>
          <w:szCs w:val="24"/>
        </w:rPr>
        <w:t>echnologies such as absence monitoring</w:t>
      </w:r>
      <w:r w:rsidR="00A36E2A">
        <w:rPr>
          <w:rFonts w:ascii="Times New Roman" w:hAnsi="Times New Roman" w:cs="Times New Roman"/>
          <w:sz w:val="24"/>
          <w:szCs w:val="24"/>
        </w:rPr>
        <w:t>, targets</w:t>
      </w:r>
      <w:r w:rsidR="009C11FA" w:rsidRPr="007D378D">
        <w:rPr>
          <w:rFonts w:ascii="Times New Roman" w:hAnsi="Times New Roman" w:cs="Times New Roman"/>
          <w:sz w:val="24"/>
          <w:szCs w:val="24"/>
        </w:rPr>
        <w:t xml:space="preserve"> and productivity </w:t>
      </w:r>
      <w:r>
        <w:rPr>
          <w:rFonts w:ascii="Times New Roman" w:hAnsi="Times New Roman" w:cs="Times New Roman"/>
          <w:sz w:val="24"/>
          <w:szCs w:val="24"/>
        </w:rPr>
        <w:t xml:space="preserve">measures </w:t>
      </w:r>
      <w:r w:rsidR="009C11FA" w:rsidRPr="007D378D">
        <w:rPr>
          <w:rFonts w:ascii="Times New Roman" w:hAnsi="Times New Roman" w:cs="Times New Roman"/>
          <w:sz w:val="24"/>
          <w:szCs w:val="24"/>
        </w:rPr>
        <w:t xml:space="preserve">are used as tools to enforce ableism in differentiation and ranking of bodies and in this case, </w:t>
      </w:r>
      <w:r w:rsidR="009C11FA" w:rsidRPr="00A36E2A">
        <w:rPr>
          <w:rFonts w:ascii="Times New Roman" w:hAnsi="Times New Roman" w:cs="Times New Roman"/>
          <w:i/>
          <w:sz w:val="24"/>
          <w:szCs w:val="24"/>
        </w:rPr>
        <w:t>notification</w:t>
      </w:r>
      <w:r w:rsidR="009C11FA" w:rsidRPr="007D378D">
        <w:rPr>
          <w:rFonts w:ascii="Times New Roman" w:hAnsi="Times New Roman" w:cs="Times New Roman"/>
          <w:sz w:val="24"/>
          <w:szCs w:val="24"/>
        </w:rPr>
        <w:t xml:space="preserve"> if productivity targets were not being adhered to because of absences. A condition such as SCD that entails pain, </w:t>
      </w:r>
      <w:r w:rsidR="009C11FA">
        <w:rPr>
          <w:rFonts w:ascii="Times New Roman" w:hAnsi="Times New Roman" w:cs="Times New Roman"/>
          <w:sz w:val="24"/>
          <w:szCs w:val="24"/>
        </w:rPr>
        <w:t>loss of energy</w:t>
      </w:r>
      <w:r w:rsidR="009C11FA" w:rsidRPr="007D378D">
        <w:rPr>
          <w:rFonts w:ascii="Times New Roman" w:hAnsi="Times New Roman" w:cs="Times New Roman"/>
          <w:sz w:val="24"/>
          <w:szCs w:val="24"/>
        </w:rPr>
        <w:t xml:space="preserve"> and unavoidable sickness absences</w:t>
      </w:r>
      <w:r w:rsidR="009C11FA">
        <w:rPr>
          <w:rFonts w:ascii="Times New Roman" w:hAnsi="Times New Roman" w:cs="Times New Roman"/>
          <w:sz w:val="24"/>
          <w:szCs w:val="24"/>
        </w:rPr>
        <w:t xml:space="preserve"> therefore</w:t>
      </w:r>
      <w:r w:rsidR="009C11FA" w:rsidRPr="007D378D">
        <w:rPr>
          <w:rFonts w:ascii="Times New Roman" w:hAnsi="Times New Roman" w:cs="Times New Roman"/>
          <w:sz w:val="24"/>
          <w:szCs w:val="24"/>
        </w:rPr>
        <w:t xml:space="preserve"> becomes problematic and highly visible. </w:t>
      </w:r>
    </w:p>
    <w:p w14:paraId="34852F51" w14:textId="77777777" w:rsidR="002E7E27" w:rsidRDefault="009C11FA" w:rsidP="009968EA">
      <w:pPr>
        <w:pStyle w:val="ListParagraph"/>
        <w:numPr>
          <w:ilvl w:val="0"/>
          <w:numId w:val="2"/>
        </w:numPr>
        <w:kinsoku w:val="0"/>
        <w:overflowPunct w:val="0"/>
        <w:spacing w:before="240" w:after="240"/>
        <w:contextualSpacing w:val="0"/>
        <w:textAlignment w:val="baseline"/>
        <w:rPr>
          <w:i/>
          <w:iCs/>
        </w:rPr>
      </w:pPr>
      <w:r w:rsidRPr="007D378D">
        <w:rPr>
          <w:i/>
          <w:iCs/>
        </w:rPr>
        <w:t>Ranking</w:t>
      </w:r>
    </w:p>
    <w:p w14:paraId="4A796CD0" w14:textId="54A4A938" w:rsidR="002E7E27" w:rsidRDefault="009C11FA" w:rsidP="009968EA">
      <w:pPr>
        <w:kinsoku w:val="0"/>
        <w:overflowPunct w:val="0"/>
        <w:spacing w:before="240" w:after="240" w:line="240" w:lineRule="auto"/>
        <w:textAlignment w:val="baseline"/>
        <w:rPr>
          <w:rFonts w:ascii="Times New Roman" w:hAnsi="Times New Roman" w:cs="Times New Roman"/>
          <w:sz w:val="24"/>
          <w:szCs w:val="24"/>
        </w:rPr>
      </w:pPr>
      <w:r w:rsidRPr="007D378D">
        <w:rPr>
          <w:rFonts w:ascii="Times New Roman" w:hAnsi="Times New Roman" w:cs="Times New Roman"/>
          <w:sz w:val="24"/>
          <w:szCs w:val="24"/>
        </w:rPr>
        <w:t xml:space="preserve">Similarly, participants, working in differing industries, explained that norms of so-called </w:t>
      </w:r>
      <w:r w:rsidR="00F95F6F">
        <w:rPr>
          <w:rFonts w:ascii="Times New Roman" w:hAnsi="Times New Roman" w:cs="Times New Roman"/>
          <w:sz w:val="24"/>
          <w:szCs w:val="24"/>
        </w:rPr>
        <w:t>‘</w:t>
      </w:r>
      <w:r w:rsidRPr="007D378D">
        <w:rPr>
          <w:rFonts w:ascii="Times New Roman" w:hAnsi="Times New Roman" w:cs="Times New Roman"/>
          <w:sz w:val="24"/>
          <w:szCs w:val="24"/>
        </w:rPr>
        <w:t>flexibility</w:t>
      </w:r>
      <w:r w:rsidR="00F95F6F">
        <w:rPr>
          <w:rFonts w:ascii="Times New Roman" w:hAnsi="Times New Roman" w:cs="Times New Roman"/>
          <w:sz w:val="24"/>
          <w:szCs w:val="24"/>
        </w:rPr>
        <w:t>’</w:t>
      </w:r>
      <w:r w:rsidRPr="007D378D">
        <w:rPr>
          <w:rFonts w:ascii="Times New Roman" w:hAnsi="Times New Roman" w:cs="Times New Roman"/>
          <w:sz w:val="24"/>
          <w:szCs w:val="24"/>
        </w:rPr>
        <w:t xml:space="preserve"> linked to technology were not </w:t>
      </w:r>
      <w:r w:rsidR="00654BCB">
        <w:rPr>
          <w:rFonts w:ascii="Times New Roman" w:hAnsi="Times New Roman" w:cs="Times New Roman"/>
          <w:sz w:val="24"/>
          <w:szCs w:val="24"/>
        </w:rPr>
        <w:t>concerned with</w:t>
      </w:r>
      <w:r w:rsidRPr="007D378D">
        <w:rPr>
          <w:rFonts w:ascii="Times New Roman" w:hAnsi="Times New Roman" w:cs="Times New Roman"/>
          <w:sz w:val="24"/>
          <w:szCs w:val="24"/>
        </w:rPr>
        <w:t xml:space="preserve"> inclusion but more about soft-skills, presenteeism and being able to pick up additional work if someone fell ill</w:t>
      </w:r>
      <w:r w:rsidR="00BE1FC0">
        <w:rPr>
          <w:rFonts w:ascii="Times New Roman" w:hAnsi="Times New Roman" w:cs="Times New Roman"/>
          <w:sz w:val="24"/>
          <w:szCs w:val="24"/>
        </w:rPr>
        <w:t>,</w:t>
      </w:r>
      <w:r w:rsidRPr="007D378D">
        <w:rPr>
          <w:rFonts w:ascii="Times New Roman" w:hAnsi="Times New Roman" w:cs="Times New Roman"/>
          <w:sz w:val="24"/>
          <w:szCs w:val="24"/>
        </w:rPr>
        <w:t xml:space="preserve"> especially if a practical or administrative task needed doing. This was a way in which employees could be </w:t>
      </w:r>
      <w:r w:rsidRPr="009968EA">
        <w:rPr>
          <w:rFonts w:ascii="Times New Roman" w:hAnsi="Times New Roman" w:cs="Times New Roman"/>
          <w:i/>
          <w:sz w:val="24"/>
          <w:szCs w:val="24"/>
        </w:rPr>
        <w:lastRenderedPageBreak/>
        <w:t xml:space="preserve">ranked </w:t>
      </w:r>
      <w:r w:rsidRPr="007D378D">
        <w:rPr>
          <w:rFonts w:ascii="Times New Roman" w:hAnsi="Times New Roman" w:cs="Times New Roman"/>
          <w:sz w:val="24"/>
          <w:szCs w:val="24"/>
        </w:rPr>
        <w:t xml:space="preserve">according to how present or flexible they were. However, technology was rarely used to make reasonable adjustments for the employee or else it was </w:t>
      </w:r>
      <w:r w:rsidR="009968EA">
        <w:rPr>
          <w:rFonts w:ascii="Times New Roman" w:hAnsi="Times New Roman" w:cs="Times New Roman"/>
          <w:sz w:val="24"/>
          <w:szCs w:val="24"/>
        </w:rPr>
        <w:t xml:space="preserve">only </w:t>
      </w:r>
      <w:r w:rsidRPr="007D378D">
        <w:rPr>
          <w:rFonts w:ascii="Times New Roman" w:hAnsi="Times New Roman" w:cs="Times New Roman"/>
          <w:sz w:val="24"/>
          <w:szCs w:val="24"/>
        </w:rPr>
        <w:t>partially or tokenistically implemented.</w:t>
      </w:r>
    </w:p>
    <w:p w14:paraId="0C7E1DAB" w14:textId="7475137C" w:rsidR="009C11FA" w:rsidRPr="007D378D" w:rsidRDefault="009C11FA" w:rsidP="009968EA">
      <w:pPr>
        <w:kinsoku w:val="0"/>
        <w:overflowPunct w:val="0"/>
        <w:spacing w:before="240" w:after="240" w:line="240" w:lineRule="auto"/>
        <w:textAlignment w:val="baseline"/>
        <w:rPr>
          <w:rFonts w:ascii="Times New Roman" w:hAnsi="Times New Roman" w:cs="Times New Roman"/>
          <w:sz w:val="24"/>
          <w:szCs w:val="24"/>
        </w:rPr>
      </w:pPr>
      <w:r w:rsidRPr="007D378D">
        <w:rPr>
          <w:rFonts w:ascii="Times New Roman" w:hAnsi="Times New Roman" w:cs="Times New Roman"/>
          <w:sz w:val="24"/>
          <w:szCs w:val="24"/>
        </w:rPr>
        <w:t xml:space="preserve">For instance, Kamil (Female, Black African, 20s, London) was given assistive software in employment and while she made requests for a laptop to able to work from home, and her employer said they would accommodate those requests, this never materialised. Pre-COVID-19 we found many participants struggled to work from home (especially if they were women) and/or gain access to all the technology that would enable this. This meant that despite reasonable adjustments, they were usually ranked as less present, flexible and able to cover for another’s work if someone fell ill. </w:t>
      </w:r>
    </w:p>
    <w:p w14:paraId="370C0585" w14:textId="4BFC9C84" w:rsidR="002E7E27" w:rsidRDefault="009C11FA" w:rsidP="009968EA">
      <w:pPr>
        <w:pStyle w:val="CommentText"/>
        <w:spacing w:before="240" w:after="240"/>
        <w:rPr>
          <w:rFonts w:ascii="Times New Roman" w:eastAsiaTheme="minorEastAsia" w:hAnsi="Times New Roman" w:cs="Times New Roman"/>
          <w:kern w:val="24"/>
          <w:sz w:val="24"/>
          <w:szCs w:val="24"/>
          <w:lang w:val="en-US"/>
        </w:rPr>
      </w:pPr>
      <w:r w:rsidRPr="007D378D">
        <w:rPr>
          <w:rFonts w:ascii="Times New Roman" w:eastAsiaTheme="minorEastAsia" w:hAnsi="Times New Roman" w:cs="Times New Roman"/>
          <w:kern w:val="24"/>
          <w:sz w:val="24"/>
          <w:szCs w:val="24"/>
          <w:lang w:val="en-US"/>
        </w:rPr>
        <w:t>Fabia (Female, Other Ethnic Group, 40s, London) explained th</w:t>
      </w:r>
      <w:r w:rsidR="00097096">
        <w:rPr>
          <w:rFonts w:ascii="Times New Roman" w:eastAsiaTheme="minorEastAsia" w:hAnsi="Times New Roman" w:cs="Times New Roman"/>
          <w:kern w:val="24"/>
          <w:sz w:val="24"/>
          <w:szCs w:val="24"/>
          <w:lang w:val="en-US"/>
        </w:rPr>
        <w:t>is</w:t>
      </w:r>
      <w:r w:rsidRPr="007D378D">
        <w:rPr>
          <w:rFonts w:ascii="Times New Roman" w:eastAsiaTheme="minorEastAsia" w:hAnsi="Times New Roman" w:cs="Times New Roman"/>
          <w:kern w:val="24"/>
          <w:sz w:val="24"/>
          <w:szCs w:val="24"/>
          <w:lang w:val="en-US"/>
        </w:rPr>
        <w:t xml:space="preserve"> but in stronger terms</w:t>
      </w:r>
      <w:r>
        <w:rPr>
          <w:rFonts w:ascii="Times New Roman" w:eastAsiaTheme="minorEastAsia" w:hAnsi="Times New Roman" w:cs="Times New Roman"/>
          <w:kern w:val="24"/>
          <w:sz w:val="24"/>
          <w:szCs w:val="24"/>
          <w:lang w:val="en-US"/>
        </w:rPr>
        <w:t>:</w:t>
      </w:r>
    </w:p>
    <w:p w14:paraId="245F8124" w14:textId="58408F82" w:rsidR="002E7E27" w:rsidRDefault="00F95F6F" w:rsidP="009968EA">
      <w:pPr>
        <w:pStyle w:val="CommentText"/>
        <w:spacing w:before="240" w:after="240"/>
        <w:ind w:left="720"/>
        <w:rPr>
          <w:rFonts w:ascii="Times New Roman" w:eastAsiaTheme="minorEastAsia" w:hAnsi="Times New Roman" w:cs="Times New Roman"/>
          <w:kern w:val="24"/>
          <w:sz w:val="24"/>
          <w:szCs w:val="24"/>
          <w:lang w:val="en-US"/>
        </w:rPr>
      </w:pP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I know they wouldn’t give support because the staff are treated as very disposable so if you’re not fit for the work, don’t work here.</w:t>
      </w: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w:t>
      </w:r>
    </w:p>
    <w:p w14:paraId="46389830" w14:textId="588E70E8" w:rsidR="002E7E27" w:rsidRDefault="009C11FA" w:rsidP="00A36E2A">
      <w:pPr>
        <w:pStyle w:val="CommentText"/>
        <w:spacing w:before="240" w:after="240"/>
        <w:rPr>
          <w:rFonts w:ascii="Times New Roman" w:eastAsiaTheme="minorEastAsia" w:hAnsi="Times New Roman" w:cs="Times New Roman"/>
          <w:kern w:val="24"/>
          <w:sz w:val="24"/>
          <w:szCs w:val="24"/>
          <w:lang w:val="en-US"/>
        </w:rPr>
      </w:pPr>
      <w:r w:rsidRPr="007D378D">
        <w:rPr>
          <w:rFonts w:ascii="Times New Roman" w:eastAsiaTheme="minorEastAsia" w:hAnsi="Times New Roman" w:cs="Times New Roman"/>
          <w:kern w:val="24"/>
          <w:sz w:val="24"/>
          <w:szCs w:val="24"/>
          <w:lang w:val="en-US"/>
        </w:rPr>
        <w:t xml:space="preserve">Fabia makes a distinction between several different meanings given to ‘fit’ as in: </w:t>
      </w:r>
      <w:r w:rsidR="00F95F6F">
        <w:rPr>
          <w:rFonts w:ascii="Times New Roman" w:hAnsi="Times New Roman" w:cs="Times New Roman"/>
          <w:sz w:val="24"/>
          <w:szCs w:val="24"/>
        </w:rPr>
        <w:t>p</w:t>
      </w:r>
      <w:r w:rsidRPr="007D378D">
        <w:rPr>
          <w:rFonts w:ascii="Times New Roman" w:hAnsi="Times New Roman" w:cs="Times New Roman"/>
          <w:sz w:val="24"/>
          <w:szCs w:val="24"/>
        </w:rPr>
        <w:t>hysically able-bodied as in fit-and-healthy</w:t>
      </w:r>
      <w:r w:rsidR="00F95F6F">
        <w:rPr>
          <w:rFonts w:ascii="Times New Roman" w:hAnsi="Times New Roman" w:cs="Times New Roman"/>
          <w:sz w:val="24"/>
          <w:szCs w:val="24"/>
        </w:rPr>
        <w:t>;</w:t>
      </w:r>
      <w:r w:rsidRPr="007D378D">
        <w:rPr>
          <w:rFonts w:ascii="Times New Roman" w:hAnsi="Times New Roman" w:cs="Times New Roman"/>
          <w:sz w:val="24"/>
          <w:szCs w:val="24"/>
        </w:rPr>
        <w:t xml:space="preserve"> and </w:t>
      </w:r>
      <w:r w:rsidR="00F95F6F">
        <w:rPr>
          <w:rFonts w:ascii="Times New Roman" w:hAnsi="Times New Roman" w:cs="Times New Roman"/>
          <w:sz w:val="24"/>
          <w:szCs w:val="24"/>
        </w:rPr>
        <w:t>f</w:t>
      </w:r>
      <w:r w:rsidRPr="007D378D">
        <w:rPr>
          <w:rFonts w:ascii="Times New Roman" w:hAnsi="Times New Roman" w:cs="Times New Roman"/>
          <w:sz w:val="24"/>
          <w:szCs w:val="24"/>
        </w:rPr>
        <w:t xml:space="preserve">ittingness (fits or is well-adapted to the environment). Fabia also understood this in the way she tried to create a ‘good atmosphere’ with her colleagues, so she could take breaks when she needed at work without anyone complaining. </w:t>
      </w:r>
    </w:p>
    <w:p w14:paraId="3D892DE3" w14:textId="77777777" w:rsidR="002E7E27" w:rsidRDefault="009C11FA" w:rsidP="009968EA">
      <w:pPr>
        <w:pStyle w:val="ListParagraph"/>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before="240" w:after="240"/>
        <w:contextualSpacing w:val="0"/>
        <w:jc w:val="both"/>
        <w:rPr>
          <w:i/>
          <w:iCs/>
        </w:rPr>
      </w:pPr>
      <w:r w:rsidRPr="007D378D">
        <w:rPr>
          <w:i/>
          <w:iCs/>
        </w:rPr>
        <w:t>Differentiation</w:t>
      </w:r>
    </w:p>
    <w:p w14:paraId="0B1681C5" w14:textId="264D9C46" w:rsidR="002E7E27" w:rsidRDefault="009C11FA" w:rsidP="009968EA">
      <w:pPr>
        <w:spacing w:before="240" w:after="240" w:line="240" w:lineRule="auto"/>
        <w:rPr>
          <w:rFonts w:ascii="Times New Roman" w:hAnsi="Times New Roman" w:cs="Times New Roman"/>
          <w:sz w:val="24"/>
          <w:szCs w:val="24"/>
        </w:rPr>
      </w:pPr>
      <w:r w:rsidRPr="007D378D">
        <w:rPr>
          <w:rFonts w:ascii="Times New Roman" w:hAnsi="Times New Roman" w:cs="Times New Roman"/>
          <w:sz w:val="24"/>
          <w:szCs w:val="24"/>
        </w:rPr>
        <w:t xml:space="preserve">While negative differentiation was often used against employees in the workplace, </w:t>
      </w:r>
      <w:r w:rsidR="009968EA">
        <w:rPr>
          <w:rFonts w:ascii="Times New Roman" w:hAnsi="Times New Roman" w:cs="Times New Roman"/>
          <w:sz w:val="24"/>
          <w:szCs w:val="24"/>
        </w:rPr>
        <w:t>participants</w:t>
      </w:r>
      <w:r w:rsidRPr="007D378D">
        <w:rPr>
          <w:rFonts w:ascii="Times New Roman" w:hAnsi="Times New Roman" w:cs="Times New Roman"/>
          <w:sz w:val="24"/>
          <w:szCs w:val="24"/>
        </w:rPr>
        <w:t xml:space="preserve"> also explained that positive differentiation was a way to resist </w:t>
      </w:r>
      <w:r>
        <w:rPr>
          <w:rFonts w:ascii="Times New Roman" w:hAnsi="Times New Roman" w:cs="Times New Roman"/>
          <w:sz w:val="24"/>
          <w:szCs w:val="24"/>
        </w:rPr>
        <w:t xml:space="preserve">what </w:t>
      </w:r>
      <w:r w:rsidR="009968EA">
        <w:rPr>
          <w:rFonts w:ascii="Times New Roman" w:hAnsi="Times New Roman" w:cs="Times New Roman"/>
          <w:sz w:val="24"/>
          <w:szCs w:val="24"/>
        </w:rPr>
        <w:t xml:space="preserve">we analysed </w:t>
      </w:r>
      <w:r>
        <w:rPr>
          <w:rFonts w:ascii="Times New Roman" w:hAnsi="Times New Roman" w:cs="Times New Roman"/>
          <w:sz w:val="24"/>
          <w:szCs w:val="24"/>
        </w:rPr>
        <w:t xml:space="preserve">as </w:t>
      </w:r>
      <w:r w:rsidRPr="007D378D">
        <w:rPr>
          <w:rFonts w:ascii="Times New Roman" w:hAnsi="Times New Roman" w:cs="Times New Roman"/>
          <w:sz w:val="24"/>
          <w:szCs w:val="24"/>
        </w:rPr>
        <w:t>ableis</w:t>
      </w:r>
      <w:r>
        <w:rPr>
          <w:rFonts w:ascii="Times New Roman" w:hAnsi="Times New Roman" w:cs="Times New Roman"/>
          <w:sz w:val="24"/>
          <w:szCs w:val="24"/>
        </w:rPr>
        <w:t>m</w:t>
      </w:r>
      <w:r w:rsidR="009968EA">
        <w:rPr>
          <w:rFonts w:ascii="Times New Roman" w:hAnsi="Times New Roman" w:cs="Times New Roman"/>
          <w:sz w:val="24"/>
          <w:szCs w:val="24"/>
        </w:rPr>
        <w:t>.</w:t>
      </w:r>
      <w:r w:rsidRPr="007D378D">
        <w:rPr>
          <w:rFonts w:ascii="Times New Roman" w:hAnsi="Times New Roman" w:cs="Times New Roman"/>
          <w:sz w:val="24"/>
          <w:szCs w:val="24"/>
        </w:rPr>
        <w:t xml:space="preserve"> What makes up the ‘normal’ of organisational practices also extends to relationships between colleagues, bureaucracy, management and</w:t>
      </w:r>
      <w:r w:rsidR="00AA4B8F">
        <w:rPr>
          <w:rFonts w:ascii="Times New Roman" w:hAnsi="Times New Roman" w:cs="Times New Roman"/>
          <w:sz w:val="24"/>
          <w:szCs w:val="24"/>
        </w:rPr>
        <w:t xml:space="preserve"> the</w:t>
      </w:r>
      <w:r w:rsidRPr="007D378D">
        <w:rPr>
          <w:rFonts w:ascii="Times New Roman" w:hAnsi="Times New Roman" w:cs="Times New Roman"/>
          <w:sz w:val="24"/>
          <w:szCs w:val="24"/>
        </w:rPr>
        <w:t xml:space="preserve"> general</w:t>
      </w:r>
      <w:r w:rsidR="00AA4B8F">
        <w:rPr>
          <w:rFonts w:ascii="Times New Roman" w:hAnsi="Times New Roman" w:cs="Times New Roman"/>
          <w:sz w:val="24"/>
          <w:szCs w:val="24"/>
        </w:rPr>
        <w:t xml:space="preserve"> cultural</w:t>
      </w:r>
      <w:r w:rsidRPr="007D378D">
        <w:rPr>
          <w:rFonts w:ascii="Times New Roman" w:hAnsi="Times New Roman" w:cs="Times New Roman"/>
          <w:sz w:val="24"/>
          <w:szCs w:val="24"/>
        </w:rPr>
        <w:t xml:space="preserve"> ethos of companies.</w:t>
      </w:r>
      <w:r w:rsidR="00AA4B8F">
        <w:rPr>
          <w:rFonts w:ascii="Times New Roman" w:hAnsi="Times New Roman" w:cs="Times New Roman"/>
          <w:sz w:val="24"/>
          <w:szCs w:val="24"/>
        </w:rPr>
        <w:t xml:space="preserve">  </w:t>
      </w:r>
      <w:r w:rsidRPr="007D378D">
        <w:rPr>
          <w:rFonts w:ascii="Times New Roman" w:hAnsi="Times New Roman" w:cs="Times New Roman"/>
          <w:sz w:val="24"/>
          <w:szCs w:val="24"/>
        </w:rPr>
        <w:t>Idowu (Male, Black African, 30s, London) state</w:t>
      </w:r>
      <w:r w:rsidR="009968EA">
        <w:rPr>
          <w:rFonts w:ascii="Times New Roman" w:hAnsi="Times New Roman" w:cs="Times New Roman"/>
          <w:sz w:val="24"/>
          <w:szCs w:val="24"/>
        </w:rPr>
        <w:t>d</w:t>
      </w:r>
      <w:r w:rsidRPr="007D378D">
        <w:rPr>
          <w:rFonts w:ascii="Times New Roman" w:hAnsi="Times New Roman" w:cs="Times New Roman"/>
          <w:sz w:val="24"/>
          <w:szCs w:val="24"/>
        </w:rPr>
        <w:t xml:space="preserve"> that it </w:t>
      </w:r>
      <w:r w:rsidR="00F95F6F">
        <w:rPr>
          <w:rFonts w:ascii="Times New Roman" w:hAnsi="Times New Roman" w:cs="Times New Roman"/>
          <w:sz w:val="24"/>
          <w:szCs w:val="24"/>
        </w:rPr>
        <w:t>wa</w:t>
      </w:r>
      <w:r w:rsidRPr="007D378D">
        <w:rPr>
          <w:rFonts w:ascii="Times New Roman" w:hAnsi="Times New Roman" w:cs="Times New Roman"/>
          <w:sz w:val="24"/>
          <w:szCs w:val="24"/>
        </w:rPr>
        <w:t xml:space="preserve">s important to gain the trust of the manager by illustrating how hardworking you </w:t>
      </w:r>
      <w:r w:rsidR="00654BCB">
        <w:rPr>
          <w:rFonts w:ascii="Times New Roman" w:hAnsi="Times New Roman" w:cs="Times New Roman"/>
          <w:sz w:val="24"/>
          <w:szCs w:val="24"/>
        </w:rPr>
        <w:t>we</w:t>
      </w:r>
      <w:r w:rsidRPr="007D378D">
        <w:rPr>
          <w:rFonts w:ascii="Times New Roman" w:hAnsi="Times New Roman" w:cs="Times New Roman"/>
          <w:sz w:val="24"/>
          <w:szCs w:val="24"/>
        </w:rPr>
        <w:t>re through impression management, for example, by picking up other employees’ shifts or work when needed. As he sa</w:t>
      </w:r>
      <w:r w:rsidR="009968EA">
        <w:rPr>
          <w:rFonts w:ascii="Times New Roman" w:hAnsi="Times New Roman" w:cs="Times New Roman"/>
          <w:sz w:val="24"/>
          <w:szCs w:val="24"/>
        </w:rPr>
        <w:t>id</w:t>
      </w:r>
      <w:r w:rsidRPr="007D378D">
        <w:rPr>
          <w:rFonts w:ascii="Times New Roman" w:hAnsi="Times New Roman" w:cs="Times New Roman"/>
          <w:sz w:val="24"/>
          <w:szCs w:val="24"/>
        </w:rPr>
        <w:t xml:space="preserve">, if there are no contract hours and the manager has to fire someone, he will think </w:t>
      </w:r>
      <w:r w:rsidR="00F95F6F">
        <w:rPr>
          <w:rFonts w:ascii="Times New Roman" w:hAnsi="Times New Roman" w:cs="Times New Roman"/>
          <w:sz w:val="24"/>
          <w:szCs w:val="24"/>
        </w:rPr>
        <w:t>‘</w:t>
      </w:r>
      <w:r w:rsidRPr="007D378D">
        <w:rPr>
          <w:rFonts w:ascii="Times New Roman" w:hAnsi="Times New Roman" w:cs="Times New Roman"/>
          <w:sz w:val="24"/>
          <w:szCs w:val="24"/>
        </w:rPr>
        <w:t>First in, first out. No, I am not going to, Idowu is a good guy.</w:t>
      </w:r>
      <w:r w:rsidR="00F95F6F">
        <w:rPr>
          <w:rFonts w:ascii="Times New Roman" w:hAnsi="Times New Roman" w:cs="Times New Roman"/>
          <w:sz w:val="24"/>
          <w:szCs w:val="24"/>
        </w:rPr>
        <w:t>’</w:t>
      </w:r>
      <w:r w:rsidRPr="007D378D">
        <w:rPr>
          <w:rFonts w:ascii="Times New Roman" w:hAnsi="Times New Roman" w:cs="Times New Roman"/>
          <w:sz w:val="24"/>
          <w:szCs w:val="24"/>
        </w:rPr>
        <w:t xml:space="preserve"> In explaining his strategies in resisting </w:t>
      </w:r>
      <w:r w:rsidR="009968EA">
        <w:rPr>
          <w:rFonts w:ascii="Times New Roman" w:hAnsi="Times New Roman" w:cs="Times New Roman"/>
          <w:sz w:val="24"/>
          <w:szCs w:val="24"/>
        </w:rPr>
        <w:t xml:space="preserve">what we identify as </w:t>
      </w:r>
      <w:r w:rsidRPr="007D378D">
        <w:rPr>
          <w:rFonts w:ascii="Times New Roman" w:hAnsi="Times New Roman" w:cs="Times New Roman"/>
          <w:sz w:val="24"/>
          <w:szCs w:val="24"/>
        </w:rPr>
        <w:t>ableism, Idowu illustrates how work is about more than ‘working hard’ or doing a job well but also undertaking the performative work and emotional labour of being present, as well as ‘fitting in’ and getting along with your colleagues and manager. Yet, this strategy of positive differentiation was not possible for many employees</w:t>
      </w:r>
      <w:r w:rsidR="002834B4">
        <w:rPr>
          <w:rFonts w:ascii="Times New Roman" w:hAnsi="Times New Roman" w:cs="Times New Roman"/>
          <w:sz w:val="24"/>
          <w:szCs w:val="24"/>
        </w:rPr>
        <w:t>,</w:t>
      </w:r>
      <w:r w:rsidRPr="007D378D">
        <w:rPr>
          <w:rFonts w:ascii="Times New Roman" w:hAnsi="Times New Roman" w:cs="Times New Roman"/>
          <w:sz w:val="24"/>
          <w:szCs w:val="24"/>
        </w:rPr>
        <w:t xml:space="preserve"> as the chronic fatigue associated with SCD made it impossible to ‘fit</w:t>
      </w:r>
      <w:r w:rsidR="009968EA">
        <w:rPr>
          <w:rFonts w:ascii="Times New Roman" w:hAnsi="Times New Roman" w:cs="Times New Roman"/>
          <w:sz w:val="24"/>
          <w:szCs w:val="24"/>
        </w:rPr>
        <w:t>’</w:t>
      </w:r>
      <w:r w:rsidRPr="007D378D">
        <w:rPr>
          <w:rFonts w:ascii="Times New Roman" w:hAnsi="Times New Roman" w:cs="Times New Roman"/>
          <w:sz w:val="24"/>
          <w:szCs w:val="24"/>
        </w:rPr>
        <w:t xml:space="preserve"> in all this extra emotional and performative labour.</w:t>
      </w:r>
    </w:p>
    <w:p w14:paraId="4CBB2D13" w14:textId="3A3BA0A0" w:rsidR="002E7E27" w:rsidRDefault="009C11FA" w:rsidP="009968EA">
      <w:pPr>
        <w:spacing w:before="240" w:after="240" w:line="240" w:lineRule="auto"/>
        <w:rPr>
          <w:rFonts w:ascii="Times New Roman" w:hAnsi="Times New Roman" w:cs="Times New Roman"/>
          <w:sz w:val="24"/>
          <w:szCs w:val="24"/>
        </w:rPr>
      </w:pPr>
      <w:r w:rsidRPr="007D378D">
        <w:rPr>
          <w:rFonts w:ascii="Times New Roman" w:hAnsi="Times New Roman" w:cs="Times New Roman"/>
          <w:sz w:val="24"/>
          <w:szCs w:val="24"/>
        </w:rPr>
        <w:t>Often participants related becoming small-scale survival entrepreneurs (</w:t>
      </w:r>
      <w:r>
        <w:rPr>
          <w:rFonts w:ascii="Times New Roman" w:hAnsi="Times New Roman" w:cs="Times New Roman"/>
          <w:sz w:val="24"/>
          <w:szCs w:val="24"/>
        </w:rPr>
        <w:t>e.g.</w:t>
      </w:r>
      <w:r w:rsidR="00B9138A">
        <w:rPr>
          <w:rFonts w:ascii="Times New Roman" w:hAnsi="Times New Roman" w:cs="Times New Roman"/>
          <w:sz w:val="24"/>
          <w:szCs w:val="24"/>
        </w:rPr>
        <w:t>,</w:t>
      </w:r>
      <w:r>
        <w:rPr>
          <w:rFonts w:ascii="Times New Roman" w:hAnsi="Times New Roman" w:cs="Times New Roman"/>
          <w:sz w:val="24"/>
          <w:szCs w:val="24"/>
        </w:rPr>
        <w:t xml:space="preserve"> </w:t>
      </w:r>
      <w:r w:rsidRPr="007D378D">
        <w:rPr>
          <w:rFonts w:ascii="Times New Roman" w:hAnsi="Times New Roman" w:cs="Times New Roman"/>
          <w:sz w:val="24"/>
          <w:szCs w:val="24"/>
        </w:rPr>
        <w:t>actor, model, t-shirt printing; business card printing; hip-hop musician; illegal trading) or thinking about starting their own business</w:t>
      </w:r>
      <w:r w:rsidR="009968EA">
        <w:rPr>
          <w:rFonts w:ascii="Times New Roman" w:hAnsi="Times New Roman" w:cs="Times New Roman"/>
          <w:sz w:val="24"/>
          <w:szCs w:val="24"/>
        </w:rPr>
        <w:t xml:space="preserve"> </w:t>
      </w:r>
      <w:r w:rsidR="009968EA" w:rsidRPr="007D378D">
        <w:rPr>
          <w:rFonts w:ascii="Times New Roman" w:hAnsi="Times New Roman" w:cs="Times New Roman"/>
          <w:sz w:val="24"/>
          <w:szCs w:val="24"/>
        </w:rPr>
        <w:t xml:space="preserve">and taking financial risks </w:t>
      </w:r>
      <w:r w:rsidR="0037714B">
        <w:rPr>
          <w:rFonts w:ascii="Times New Roman" w:hAnsi="Times New Roman" w:cs="Times New Roman"/>
          <w:sz w:val="24"/>
          <w:szCs w:val="24"/>
        </w:rPr>
        <w:t>(</w:t>
      </w:r>
      <w:r w:rsidR="009968EA" w:rsidRPr="007D378D">
        <w:rPr>
          <w:rFonts w:ascii="Times New Roman" w:hAnsi="Times New Roman" w:cs="Times New Roman"/>
          <w:sz w:val="24"/>
          <w:szCs w:val="24"/>
        </w:rPr>
        <w:t>without any training</w:t>
      </w:r>
      <w:r w:rsidR="0037714B">
        <w:rPr>
          <w:rFonts w:ascii="Times New Roman" w:hAnsi="Times New Roman" w:cs="Times New Roman"/>
          <w:sz w:val="24"/>
          <w:szCs w:val="24"/>
        </w:rPr>
        <w:t>)</w:t>
      </w:r>
      <w:r w:rsidRPr="007D378D">
        <w:rPr>
          <w:rFonts w:ascii="Times New Roman" w:hAnsi="Times New Roman" w:cs="Times New Roman"/>
          <w:sz w:val="24"/>
          <w:szCs w:val="24"/>
        </w:rPr>
        <w:t xml:space="preserve"> because their SCD was not compatible with current working norms</w:t>
      </w:r>
      <w:r w:rsidRPr="007D378D">
        <w:rPr>
          <w:rFonts w:ascii="Times New Roman" w:hAnsi="Times New Roman" w:cs="Times New Roman"/>
          <w:sz w:val="24"/>
          <w:szCs w:val="24"/>
          <w:shd w:val="clear" w:color="auto" w:fill="FFFFFF"/>
        </w:rPr>
        <w:t xml:space="preserve">. </w:t>
      </w:r>
      <w:r w:rsidRPr="007D378D">
        <w:rPr>
          <w:rFonts w:ascii="Times New Roman" w:hAnsi="Times New Roman" w:cs="Times New Roman"/>
          <w:sz w:val="24"/>
          <w:szCs w:val="24"/>
        </w:rPr>
        <w:t>In addition,</w:t>
      </w:r>
      <w:r>
        <w:rPr>
          <w:rFonts w:ascii="Times New Roman" w:hAnsi="Times New Roman" w:cs="Times New Roman"/>
          <w:sz w:val="24"/>
          <w:szCs w:val="24"/>
        </w:rPr>
        <w:t xml:space="preserve"> </w:t>
      </w:r>
      <w:r w:rsidRPr="007D378D">
        <w:rPr>
          <w:rFonts w:ascii="Times New Roman" w:hAnsi="Times New Roman" w:cs="Times New Roman"/>
          <w:sz w:val="24"/>
          <w:szCs w:val="24"/>
        </w:rPr>
        <w:t>what might previously be a strong distinction between public work and private pastimes has</w:t>
      </w:r>
      <w:r>
        <w:rPr>
          <w:rFonts w:ascii="Times New Roman" w:hAnsi="Times New Roman" w:cs="Times New Roman"/>
          <w:sz w:val="24"/>
          <w:szCs w:val="24"/>
        </w:rPr>
        <w:t>,</w:t>
      </w:r>
      <w:r w:rsidRPr="007D378D">
        <w:rPr>
          <w:rFonts w:ascii="Times New Roman" w:hAnsi="Times New Roman" w:cs="Times New Roman"/>
          <w:sz w:val="24"/>
          <w:szCs w:val="24"/>
        </w:rPr>
        <w:t xml:space="preserve"> because of economic pressures</w:t>
      </w:r>
      <w:r>
        <w:rPr>
          <w:rFonts w:ascii="Times New Roman" w:hAnsi="Times New Roman" w:cs="Times New Roman"/>
          <w:sz w:val="24"/>
          <w:szCs w:val="24"/>
        </w:rPr>
        <w:t>,</w:t>
      </w:r>
      <w:r w:rsidRPr="007D378D">
        <w:rPr>
          <w:rFonts w:ascii="Times New Roman" w:hAnsi="Times New Roman" w:cs="Times New Roman"/>
          <w:sz w:val="24"/>
          <w:szCs w:val="24"/>
        </w:rPr>
        <w:t xml:space="preserve"> led to a situation where many have to try to monetize their private activities</w:t>
      </w:r>
      <w:r>
        <w:rPr>
          <w:rFonts w:ascii="Times New Roman" w:hAnsi="Times New Roman" w:cs="Times New Roman"/>
          <w:sz w:val="24"/>
          <w:szCs w:val="24"/>
        </w:rPr>
        <w:t xml:space="preserve">. </w:t>
      </w:r>
      <w:r w:rsidRPr="007D378D">
        <w:rPr>
          <w:rFonts w:ascii="Times New Roman" w:hAnsi="Times New Roman" w:cs="Times New Roman"/>
          <w:sz w:val="24"/>
          <w:szCs w:val="24"/>
        </w:rPr>
        <w:t>We found boundaries between private home life and public working life were collapsing</w:t>
      </w:r>
      <w:r w:rsidR="00F95F6F">
        <w:rPr>
          <w:rFonts w:ascii="Times New Roman" w:hAnsi="Times New Roman" w:cs="Times New Roman"/>
          <w:sz w:val="24"/>
          <w:szCs w:val="24"/>
        </w:rPr>
        <w:t xml:space="preserve"> for the participants</w:t>
      </w:r>
      <w:r w:rsidRPr="007D378D">
        <w:rPr>
          <w:rFonts w:ascii="Times New Roman" w:hAnsi="Times New Roman" w:cs="Times New Roman"/>
          <w:sz w:val="24"/>
          <w:szCs w:val="24"/>
        </w:rPr>
        <w:t>.</w:t>
      </w:r>
    </w:p>
    <w:p w14:paraId="48F66CFC" w14:textId="77777777" w:rsidR="002E7E27" w:rsidRDefault="009C11FA" w:rsidP="009968EA">
      <w:pPr>
        <w:pStyle w:val="ListParagraph"/>
        <w:numPr>
          <w:ilvl w:val="0"/>
          <w:numId w:val="2"/>
        </w:numPr>
        <w:kinsoku w:val="0"/>
        <w:overflowPunct w:val="0"/>
        <w:spacing w:before="240" w:after="240"/>
        <w:contextualSpacing w:val="0"/>
        <w:textAlignment w:val="baseline"/>
        <w:rPr>
          <w:i/>
          <w:iCs/>
        </w:rPr>
      </w:pPr>
      <w:r w:rsidRPr="007D378D">
        <w:rPr>
          <w:i/>
          <w:iCs/>
        </w:rPr>
        <w:t>Prioritisation</w:t>
      </w:r>
    </w:p>
    <w:p w14:paraId="4BD27353" w14:textId="77777777" w:rsidR="002E7E27" w:rsidRDefault="009C11FA" w:rsidP="009968EA">
      <w:pPr>
        <w:kinsoku w:val="0"/>
        <w:overflowPunct w:val="0"/>
        <w:spacing w:before="240" w:after="240" w:line="240" w:lineRule="auto"/>
        <w:textAlignment w:val="baseline"/>
        <w:rPr>
          <w:rFonts w:ascii="Times New Roman" w:eastAsiaTheme="minorEastAsia" w:hAnsi="Times New Roman" w:cs="Times New Roman"/>
          <w:kern w:val="24"/>
          <w:sz w:val="24"/>
          <w:szCs w:val="24"/>
        </w:rPr>
      </w:pPr>
      <w:r w:rsidRPr="007D378D">
        <w:rPr>
          <w:rFonts w:ascii="Times New Roman" w:eastAsiaTheme="minorEastAsia" w:hAnsi="Times New Roman" w:cs="Times New Roman"/>
          <w:kern w:val="24"/>
          <w:sz w:val="24"/>
          <w:szCs w:val="24"/>
        </w:rPr>
        <w:lastRenderedPageBreak/>
        <w:t>Pre-COVID-19, the divisions between work and home life were already becoming blurred, with work extending into the home in evenings and on weekends. Social media, computers and telephones meant that people had to be ‘available’ and ‘switched on’ all the time – even when they were ill. For example, sickness policy often required an employee with SCD to phone in to their manager or HR. This was very difficult if someone was in hospital or in midst of a pain crisis. Carl (Male, Black Other, 30s, Midlands) gives an example of such pressures for a self-employer person:</w:t>
      </w:r>
    </w:p>
    <w:p w14:paraId="69D16121" w14:textId="1F010A10" w:rsidR="002E7E27" w:rsidRDefault="00F95F6F" w:rsidP="009968EA">
      <w:pPr>
        <w:kinsoku w:val="0"/>
        <w:overflowPunct w:val="0"/>
        <w:spacing w:before="240" w:after="240" w:line="240" w:lineRule="auto"/>
        <w:ind w:left="720"/>
        <w:textAlignment w:val="baseline"/>
        <w:rPr>
          <w:rFonts w:ascii="Times New Roman" w:eastAsiaTheme="minorEastAsia" w:hAnsi="Times New Roman" w:cs="Times New Roman"/>
          <w:kern w:val="24"/>
          <w:sz w:val="24"/>
          <w:szCs w:val="24"/>
          <w:lang w:val="en-US"/>
        </w:rPr>
      </w:pP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I would be on the other end of the phone, unbeknownst to them I’m high on morphine, I’m in so much pain, but I’d put on my best telephone voice and go, </w:t>
      </w: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Hi, let me just look in the diary and see if I’m available on that day.</w:t>
      </w: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I’d be shuffling through the paper making sounds and I would be like, </w:t>
      </w: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Oh I’m really sorry, no, on that day I’m working elsewhere.</w:t>
      </w: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Really, I wasn’t working nowhere, I just knew that I’m not going to be ready for that day.  So, I…it was really bad.</w:t>
      </w: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w:t>
      </w:r>
    </w:p>
    <w:p w14:paraId="23A9BAEC" w14:textId="0EF99CAE" w:rsidR="002E7E27" w:rsidRDefault="009C11FA" w:rsidP="009968EA">
      <w:pPr>
        <w:spacing w:before="240" w:after="240" w:line="240" w:lineRule="auto"/>
        <w:rPr>
          <w:rFonts w:ascii="Times New Roman" w:hAnsi="Times New Roman" w:cs="Times New Roman"/>
          <w:sz w:val="24"/>
          <w:szCs w:val="24"/>
        </w:rPr>
      </w:pPr>
      <w:r w:rsidRPr="007D378D">
        <w:rPr>
          <w:rFonts w:ascii="Times New Roman" w:hAnsi="Times New Roman" w:cs="Times New Roman"/>
          <w:sz w:val="24"/>
          <w:szCs w:val="24"/>
        </w:rPr>
        <w:t xml:space="preserve">Carl also illustrates the ways in which technology allows the person with SCD to pass as able-bodied and keep his SCD invisible. In the above example, the able-body is prioritised at all times, even in the virtual environment. Yet, overall, the social sorting described above in all its aspects was about keeping certain bodies out of the workplace. </w:t>
      </w:r>
    </w:p>
    <w:p w14:paraId="36AB31FE" w14:textId="18FC6D12" w:rsidR="002E7E27" w:rsidRPr="00A36E2A" w:rsidRDefault="009C11FA" w:rsidP="009968EA">
      <w:pPr>
        <w:tabs>
          <w:tab w:val="left" w:pos="720"/>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after="240" w:line="240" w:lineRule="auto"/>
        <w:rPr>
          <w:rFonts w:ascii="Times New Roman" w:hAnsi="Times New Roman" w:cs="Times New Roman"/>
          <w:bCs/>
          <w:i/>
          <w:sz w:val="24"/>
          <w:szCs w:val="24"/>
        </w:rPr>
      </w:pPr>
      <w:r w:rsidRPr="00A36E2A">
        <w:rPr>
          <w:rFonts w:ascii="Times New Roman" w:hAnsi="Times New Roman" w:cs="Times New Roman"/>
          <w:bCs/>
          <w:i/>
          <w:sz w:val="24"/>
          <w:szCs w:val="24"/>
        </w:rPr>
        <w:t xml:space="preserve">Ableism </w:t>
      </w:r>
      <w:r w:rsidR="000E0971">
        <w:rPr>
          <w:rFonts w:ascii="Times New Roman" w:hAnsi="Times New Roman" w:cs="Times New Roman"/>
          <w:bCs/>
          <w:i/>
          <w:sz w:val="24"/>
          <w:szCs w:val="24"/>
        </w:rPr>
        <w:t>in interaction with other discriminations</w:t>
      </w:r>
    </w:p>
    <w:p w14:paraId="6730C43E" w14:textId="1E7F316C" w:rsidR="002E7E27" w:rsidRDefault="000E0971" w:rsidP="009968EA">
      <w:pPr>
        <w:tabs>
          <w:tab w:val="left" w:pos="720"/>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after="240" w:line="240" w:lineRule="auto"/>
        <w:rPr>
          <w:rFonts w:ascii="Times New Roman" w:hAnsi="Times New Roman" w:cs="Times New Roman"/>
          <w:sz w:val="24"/>
          <w:szCs w:val="24"/>
        </w:rPr>
      </w:pPr>
      <w:r>
        <w:rPr>
          <w:rFonts w:ascii="Times New Roman" w:hAnsi="Times New Roman" w:cs="Times New Roman"/>
          <w:sz w:val="24"/>
          <w:szCs w:val="24"/>
        </w:rPr>
        <w:t xml:space="preserve">This next section digs deeper into the experiences of the participants to highlight the ways that ableism interacts and informs with other discriminations, and where we found that </w:t>
      </w:r>
      <w:r w:rsidR="005A2E18" w:rsidRPr="007D378D">
        <w:rPr>
          <w:rFonts w:ascii="Times New Roman" w:hAnsi="Times New Roman" w:cs="Times New Roman"/>
          <w:sz w:val="24"/>
          <w:szCs w:val="24"/>
        </w:rPr>
        <w:t>ableism was foregrounded</w:t>
      </w:r>
      <w:r>
        <w:rPr>
          <w:rFonts w:ascii="Times New Roman" w:hAnsi="Times New Roman" w:cs="Times New Roman"/>
          <w:sz w:val="24"/>
          <w:szCs w:val="24"/>
        </w:rPr>
        <w:t xml:space="preserve">. </w:t>
      </w:r>
      <w:r w:rsidR="007C1225">
        <w:rPr>
          <w:rFonts w:ascii="Times New Roman" w:hAnsi="Times New Roman" w:cs="Times New Roman"/>
          <w:sz w:val="24"/>
          <w:szCs w:val="24"/>
        </w:rPr>
        <w:t>P</w:t>
      </w:r>
      <w:r w:rsidR="005A2E18" w:rsidRPr="007D378D">
        <w:rPr>
          <w:rFonts w:ascii="Times New Roman" w:hAnsi="Times New Roman" w:cs="Times New Roman"/>
          <w:sz w:val="24"/>
          <w:szCs w:val="24"/>
        </w:rPr>
        <w:t>articipants experienced: a)</w:t>
      </w:r>
      <w:r w:rsidRPr="000E0971">
        <w:rPr>
          <w:rFonts w:ascii="Times New Roman" w:hAnsi="Times New Roman" w:cs="Times New Roman"/>
          <w:sz w:val="24"/>
          <w:szCs w:val="24"/>
        </w:rPr>
        <w:t xml:space="preserve"> </w:t>
      </w:r>
      <w:r w:rsidRPr="007D378D">
        <w:rPr>
          <w:rFonts w:ascii="Times New Roman" w:hAnsi="Times New Roman" w:cs="Times New Roman"/>
          <w:sz w:val="24"/>
          <w:szCs w:val="24"/>
        </w:rPr>
        <w:t>internalised ableism</w:t>
      </w:r>
      <w:r w:rsidR="005A2E18" w:rsidRPr="007D378D">
        <w:rPr>
          <w:rFonts w:ascii="Times New Roman" w:hAnsi="Times New Roman" w:cs="Times New Roman"/>
          <w:sz w:val="24"/>
          <w:szCs w:val="24"/>
        </w:rPr>
        <w:t xml:space="preserve">; b) </w:t>
      </w:r>
      <w:r w:rsidRPr="007D378D">
        <w:rPr>
          <w:rFonts w:ascii="Times New Roman" w:hAnsi="Times New Roman" w:cs="Times New Roman"/>
          <w:sz w:val="24"/>
          <w:szCs w:val="24"/>
        </w:rPr>
        <w:t>microaggressions</w:t>
      </w:r>
      <w:r>
        <w:rPr>
          <w:rFonts w:ascii="Times New Roman" w:hAnsi="Times New Roman" w:cs="Times New Roman"/>
          <w:sz w:val="24"/>
          <w:szCs w:val="24"/>
        </w:rPr>
        <w:t xml:space="preserve">; </w:t>
      </w:r>
      <w:r w:rsidR="005A2E18" w:rsidRPr="007D378D">
        <w:rPr>
          <w:rFonts w:ascii="Times New Roman" w:hAnsi="Times New Roman" w:cs="Times New Roman"/>
          <w:sz w:val="24"/>
          <w:szCs w:val="24"/>
        </w:rPr>
        <w:t xml:space="preserve">c) </w:t>
      </w:r>
      <w:r w:rsidR="00FE0287">
        <w:rPr>
          <w:rFonts w:ascii="Times New Roman" w:hAnsi="Times New Roman" w:cs="Times New Roman"/>
          <w:sz w:val="24"/>
          <w:szCs w:val="24"/>
        </w:rPr>
        <w:t xml:space="preserve">demands </w:t>
      </w:r>
      <w:r w:rsidR="005A2E18" w:rsidRPr="007D378D">
        <w:rPr>
          <w:rFonts w:ascii="Times New Roman" w:hAnsi="Times New Roman" w:cs="Times New Roman"/>
          <w:sz w:val="24"/>
          <w:szCs w:val="24"/>
        </w:rPr>
        <w:t>of (un) encumbrance (Campbell</w:t>
      </w:r>
      <w:r w:rsidR="00913FF7">
        <w:rPr>
          <w:rFonts w:ascii="Times New Roman" w:hAnsi="Times New Roman" w:cs="Times New Roman"/>
          <w:sz w:val="24"/>
          <w:szCs w:val="24"/>
        </w:rPr>
        <w:t xml:space="preserve"> </w:t>
      </w:r>
      <w:r w:rsidR="00513B4A">
        <w:rPr>
          <w:rFonts w:ascii="Times New Roman" w:hAnsi="Times New Roman" w:cs="Times New Roman"/>
          <w:sz w:val="24"/>
          <w:szCs w:val="24"/>
        </w:rPr>
        <w:t>2020:204-205</w:t>
      </w:r>
      <w:r w:rsidR="005A2E18" w:rsidRPr="007D378D">
        <w:rPr>
          <w:rFonts w:ascii="Times New Roman" w:hAnsi="Times New Roman" w:cs="Times New Roman"/>
          <w:sz w:val="24"/>
          <w:szCs w:val="24"/>
        </w:rPr>
        <w:t xml:space="preserve">) </w:t>
      </w:r>
      <w:r>
        <w:rPr>
          <w:rFonts w:ascii="Times New Roman" w:hAnsi="Times New Roman" w:cs="Times New Roman"/>
          <w:sz w:val="24"/>
          <w:szCs w:val="24"/>
        </w:rPr>
        <w:t xml:space="preserve">and that this </w:t>
      </w:r>
      <w:r w:rsidR="005A2E18">
        <w:rPr>
          <w:rFonts w:ascii="Times New Roman" w:hAnsi="Times New Roman" w:cs="Times New Roman"/>
          <w:sz w:val="24"/>
          <w:szCs w:val="24"/>
        </w:rPr>
        <w:t xml:space="preserve">led to </w:t>
      </w:r>
      <w:r w:rsidR="005A2E18" w:rsidRPr="007D378D">
        <w:rPr>
          <w:rFonts w:ascii="Times New Roman" w:hAnsi="Times New Roman" w:cs="Times New Roman"/>
          <w:sz w:val="24"/>
          <w:szCs w:val="24"/>
        </w:rPr>
        <w:t>d) implicit and explicit disability discrimination</w:t>
      </w:r>
      <w:r w:rsidR="005A2E18">
        <w:rPr>
          <w:rFonts w:ascii="Times New Roman" w:hAnsi="Times New Roman" w:cs="Times New Roman"/>
          <w:sz w:val="24"/>
          <w:szCs w:val="24"/>
        </w:rPr>
        <w:t>s</w:t>
      </w:r>
      <w:r w:rsidR="00B30D71">
        <w:rPr>
          <w:rFonts w:ascii="Times New Roman" w:hAnsi="Times New Roman" w:cs="Times New Roman"/>
          <w:sz w:val="24"/>
          <w:szCs w:val="24"/>
        </w:rPr>
        <w:t xml:space="preserve"> as well as e) hyper-ableism</w:t>
      </w:r>
      <w:r w:rsidR="005A2E18">
        <w:rPr>
          <w:rFonts w:ascii="Times New Roman" w:hAnsi="Times New Roman" w:cs="Times New Roman"/>
          <w:sz w:val="24"/>
          <w:szCs w:val="24"/>
        </w:rPr>
        <w:t>.</w:t>
      </w:r>
      <w:r>
        <w:rPr>
          <w:rFonts w:ascii="Times New Roman" w:hAnsi="Times New Roman" w:cs="Times New Roman"/>
          <w:sz w:val="24"/>
          <w:szCs w:val="24"/>
        </w:rPr>
        <w:t xml:space="preserve"> </w:t>
      </w:r>
    </w:p>
    <w:p w14:paraId="01E84682" w14:textId="77777777" w:rsidR="002E7E27" w:rsidRDefault="009C11FA" w:rsidP="009968EA">
      <w:pPr>
        <w:pStyle w:val="ListParagraph"/>
        <w:numPr>
          <w:ilvl w:val="0"/>
          <w:numId w:val="1"/>
        </w:numPr>
        <w:tabs>
          <w:tab w:val="left" w:pos="720"/>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after="240"/>
        <w:contextualSpacing w:val="0"/>
        <w:rPr>
          <w:i/>
          <w:iCs/>
        </w:rPr>
      </w:pPr>
      <w:r w:rsidRPr="007D378D">
        <w:rPr>
          <w:i/>
          <w:iCs/>
        </w:rPr>
        <w:t>Internalised ableism</w:t>
      </w:r>
    </w:p>
    <w:p w14:paraId="6FCB0D4E" w14:textId="318C1247" w:rsidR="002E7E27" w:rsidRDefault="0004265F" w:rsidP="009968EA">
      <w:pPr>
        <w:tabs>
          <w:tab w:val="left" w:pos="720"/>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after="240" w:line="240" w:lineRule="auto"/>
        <w:rPr>
          <w:rFonts w:ascii="Times New Roman" w:hAnsi="Times New Roman" w:cs="Times New Roman"/>
          <w:sz w:val="24"/>
          <w:szCs w:val="24"/>
        </w:rPr>
      </w:pPr>
      <w:r>
        <w:rPr>
          <w:rFonts w:ascii="Times New Roman" w:hAnsi="Times New Roman" w:cs="Times New Roman"/>
          <w:sz w:val="24"/>
          <w:szCs w:val="24"/>
        </w:rPr>
        <w:t>In comparison to those with visible disabilities, m</w:t>
      </w:r>
      <w:r w:rsidR="009C11FA" w:rsidRPr="007D378D">
        <w:rPr>
          <w:rFonts w:ascii="Times New Roman" w:hAnsi="Times New Roman" w:cs="Times New Roman"/>
          <w:sz w:val="24"/>
          <w:szCs w:val="24"/>
        </w:rPr>
        <w:t>ost participants spoke about passing as ‘normal’, ‘able’, ‘capable’, ‘reliable’, ‘healthy’ or trying to ‘fit’ the</w:t>
      </w:r>
      <w:r w:rsidR="0010019C">
        <w:rPr>
          <w:rFonts w:ascii="Times New Roman" w:hAnsi="Times New Roman" w:cs="Times New Roman"/>
          <w:sz w:val="24"/>
          <w:szCs w:val="24"/>
        </w:rPr>
        <w:t>ir</w:t>
      </w:r>
      <w:r w:rsidR="009C11FA" w:rsidRPr="007D378D">
        <w:rPr>
          <w:rFonts w:ascii="Times New Roman" w:hAnsi="Times New Roman" w:cs="Times New Roman"/>
          <w:sz w:val="24"/>
          <w:szCs w:val="24"/>
        </w:rPr>
        <w:t xml:space="preserve"> workplace setting, thereby internalising ableism (Campbell, 2008) as the ‘norm’ of condition of employment. For instance, Sefa (Male, Black African, 40s, North of England) explains, </w:t>
      </w:r>
      <w:r w:rsidR="00F95F6F">
        <w:rPr>
          <w:rFonts w:ascii="Times New Roman" w:hAnsi="Times New Roman" w:cs="Times New Roman"/>
          <w:sz w:val="24"/>
          <w:szCs w:val="24"/>
        </w:rPr>
        <w:t>‘</w:t>
      </w:r>
      <w:r w:rsidR="009C11FA" w:rsidRPr="007D378D">
        <w:rPr>
          <w:rFonts w:ascii="Times New Roman" w:hAnsi="Times New Roman" w:cs="Times New Roman"/>
          <w:sz w:val="24"/>
          <w:szCs w:val="24"/>
        </w:rPr>
        <w:t>I was treated like I was a normal worker. My employment experience was quite positive in that sense.</w:t>
      </w:r>
      <w:r w:rsidR="00F95F6F">
        <w:rPr>
          <w:rFonts w:ascii="Times New Roman" w:hAnsi="Times New Roman" w:cs="Times New Roman"/>
          <w:sz w:val="24"/>
          <w:szCs w:val="24"/>
        </w:rPr>
        <w:t>’</w:t>
      </w:r>
      <w:r w:rsidR="009C11FA" w:rsidRPr="007D378D">
        <w:rPr>
          <w:rFonts w:ascii="Times New Roman" w:hAnsi="Times New Roman" w:cs="Times New Roman"/>
          <w:sz w:val="24"/>
          <w:szCs w:val="24"/>
        </w:rPr>
        <w:t xml:space="preserve"> He also </w:t>
      </w:r>
      <w:r>
        <w:rPr>
          <w:rFonts w:ascii="Times New Roman" w:hAnsi="Times New Roman" w:cs="Times New Roman"/>
          <w:sz w:val="24"/>
          <w:szCs w:val="24"/>
        </w:rPr>
        <w:t xml:space="preserve">states </w:t>
      </w:r>
      <w:r w:rsidR="009C11FA" w:rsidRPr="007D378D">
        <w:rPr>
          <w:rFonts w:ascii="Times New Roman" w:hAnsi="Times New Roman" w:cs="Times New Roman"/>
          <w:sz w:val="24"/>
          <w:szCs w:val="24"/>
        </w:rPr>
        <w:t>that he h</w:t>
      </w:r>
      <w:r>
        <w:rPr>
          <w:rFonts w:ascii="Times New Roman" w:hAnsi="Times New Roman" w:cs="Times New Roman"/>
          <w:sz w:val="24"/>
          <w:szCs w:val="24"/>
        </w:rPr>
        <w:t xml:space="preserve">ad </w:t>
      </w:r>
      <w:r w:rsidR="009C11FA" w:rsidRPr="007D378D">
        <w:rPr>
          <w:rFonts w:ascii="Times New Roman" w:hAnsi="Times New Roman" w:cs="Times New Roman"/>
          <w:sz w:val="24"/>
          <w:szCs w:val="24"/>
        </w:rPr>
        <w:t xml:space="preserve">not experienced racism but in stating this, the expectation of non-racist treatment becomes correlated to fitting in with ableist norms. In the interviews, fears of </w:t>
      </w:r>
      <w:r>
        <w:rPr>
          <w:rFonts w:ascii="Times New Roman" w:hAnsi="Times New Roman" w:cs="Times New Roman"/>
          <w:sz w:val="24"/>
          <w:szCs w:val="24"/>
        </w:rPr>
        <w:t xml:space="preserve">comparison with the ‘able’ or ‘normal’ </w:t>
      </w:r>
      <w:r w:rsidR="009C11FA" w:rsidRPr="007D378D">
        <w:rPr>
          <w:rFonts w:ascii="Times New Roman" w:hAnsi="Times New Roman" w:cs="Times New Roman"/>
          <w:sz w:val="24"/>
          <w:szCs w:val="24"/>
        </w:rPr>
        <w:t>were often reported in industries such as services, retail or manufacturing</w:t>
      </w:r>
      <w:r w:rsidR="002A5F67">
        <w:rPr>
          <w:rFonts w:ascii="Times New Roman" w:hAnsi="Times New Roman" w:cs="Times New Roman"/>
          <w:sz w:val="24"/>
          <w:szCs w:val="24"/>
        </w:rPr>
        <w:t>;</w:t>
      </w:r>
      <w:r w:rsidR="009C11FA" w:rsidRPr="007D378D">
        <w:rPr>
          <w:rFonts w:ascii="Times New Roman" w:hAnsi="Times New Roman" w:cs="Times New Roman"/>
          <w:sz w:val="24"/>
          <w:szCs w:val="24"/>
        </w:rPr>
        <w:t xml:space="preserve"> sectors where insecure contracts, low pay and flexible working conditions meant that workers could be more easily penalised and lose their jobs if they or their SCD became too visible. As a participant related: </w:t>
      </w:r>
      <w:r w:rsidR="00F95F6F">
        <w:rPr>
          <w:rFonts w:ascii="Times New Roman" w:hAnsi="Times New Roman" w:cs="Times New Roman"/>
          <w:sz w:val="24"/>
          <w:szCs w:val="24"/>
        </w:rPr>
        <w:t>‘</w:t>
      </w:r>
      <w:r w:rsidR="009C11FA" w:rsidRPr="007D378D">
        <w:rPr>
          <w:rFonts w:ascii="Times New Roman" w:hAnsi="Times New Roman" w:cs="Times New Roman"/>
          <w:sz w:val="24"/>
          <w:szCs w:val="24"/>
        </w:rPr>
        <w:t>I did complain but there is no one to listen. They say that you work or you don't work</w:t>
      </w:r>
      <w:r w:rsidR="00F95F6F">
        <w:rPr>
          <w:rFonts w:ascii="Times New Roman" w:hAnsi="Times New Roman" w:cs="Times New Roman"/>
          <w:sz w:val="24"/>
          <w:szCs w:val="24"/>
        </w:rPr>
        <w:t>’</w:t>
      </w:r>
      <w:r w:rsidR="009C11FA" w:rsidRPr="007D378D">
        <w:rPr>
          <w:rFonts w:ascii="Times New Roman" w:hAnsi="Times New Roman" w:cs="Times New Roman"/>
          <w:sz w:val="24"/>
          <w:szCs w:val="24"/>
        </w:rPr>
        <w:t xml:space="preserve"> (Focus Group Two).</w:t>
      </w:r>
    </w:p>
    <w:p w14:paraId="7F9E8089" w14:textId="77777777" w:rsidR="002E7E27" w:rsidRDefault="009C11FA" w:rsidP="009968EA">
      <w:pPr>
        <w:pStyle w:val="ListParagraph"/>
        <w:numPr>
          <w:ilvl w:val="0"/>
          <w:numId w:val="1"/>
        </w:numPr>
        <w:tabs>
          <w:tab w:val="left" w:pos="720"/>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after="240"/>
        <w:contextualSpacing w:val="0"/>
        <w:rPr>
          <w:i/>
          <w:iCs/>
        </w:rPr>
      </w:pPr>
      <w:r w:rsidRPr="007D378D">
        <w:rPr>
          <w:i/>
          <w:iCs/>
        </w:rPr>
        <w:t>Microaggressions</w:t>
      </w:r>
    </w:p>
    <w:p w14:paraId="25297223" w14:textId="6BA869C3" w:rsidR="002E7E27" w:rsidRDefault="007C1225" w:rsidP="009968E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Participants</w:t>
      </w:r>
      <w:r w:rsidRPr="007D378D">
        <w:rPr>
          <w:rFonts w:ascii="Times New Roman" w:hAnsi="Times New Roman" w:cs="Times New Roman"/>
          <w:sz w:val="24"/>
          <w:szCs w:val="24"/>
        </w:rPr>
        <w:t xml:space="preserve"> </w:t>
      </w:r>
      <w:r w:rsidR="009C11FA" w:rsidRPr="007D378D">
        <w:rPr>
          <w:rFonts w:ascii="Times New Roman" w:hAnsi="Times New Roman" w:cs="Times New Roman"/>
          <w:sz w:val="24"/>
          <w:szCs w:val="24"/>
        </w:rPr>
        <w:t>in all sectors described everyday micro-aggressions in the workplace. This often-involved others questioning their rights to reasonable adjustments</w:t>
      </w:r>
      <w:r w:rsidR="00DA26CB">
        <w:rPr>
          <w:rFonts w:ascii="Times New Roman" w:hAnsi="Times New Roman" w:cs="Times New Roman"/>
          <w:sz w:val="24"/>
          <w:szCs w:val="24"/>
        </w:rPr>
        <w:t>;</w:t>
      </w:r>
      <w:r w:rsidR="009C11FA" w:rsidRPr="007D378D">
        <w:rPr>
          <w:rFonts w:ascii="Times New Roman" w:hAnsi="Times New Roman" w:cs="Times New Roman"/>
          <w:sz w:val="24"/>
          <w:szCs w:val="24"/>
        </w:rPr>
        <w:t xml:space="preserve"> a micro-aggression </w:t>
      </w:r>
      <w:r w:rsidR="00FE0287">
        <w:rPr>
          <w:rFonts w:ascii="Times New Roman" w:hAnsi="Times New Roman" w:cs="Times New Roman"/>
          <w:sz w:val="24"/>
          <w:szCs w:val="24"/>
        </w:rPr>
        <w:t>we analyse</w:t>
      </w:r>
      <w:r w:rsidR="00A14253">
        <w:rPr>
          <w:rFonts w:ascii="Times New Roman" w:hAnsi="Times New Roman" w:cs="Times New Roman"/>
          <w:sz w:val="24"/>
          <w:szCs w:val="24"/>
        </w:rPr>
        <w:t>d</w:t>
      </w:r>
      <w:r w:rsidR="00FE0287">
        <w:rPr>
          <w:rFonts w:ascii="Times New Roman" w:hAnsi="Times New Roman" w:cs="Times New Roman"/>
          <w:sz w:val="24"/>
          <w:szCs w:val="24"/>
        </w:rPr>
        <w:t xml:space="preserve"> as </w:t>
      </w:r>
      <w:r w:rsidR="009C11FA" w:rsidRPr="007D378D">
        <w:rPr>
          <w:rFonts w:ascii="Times New Roman" w:hAnsi="Times New Roman" w:cs="Times New Roman"/>
          <w:sz w:val="24"/>
          <w:szCs w:val="24"/>
        </w:rPr>
        <w:t>based on an ableist disbelief of an invisible condition, but possibly also a racist disbelief of any entitlement to reasonable adjustments.</w:t>
      </w:r>
      <w:r w:rsidR="009C11FA" w:rsidRPr="007D378D" w:rsidDel="00FD1C67">
        <w:rPr>
          <w:rFonts w:ascii="Times New Roman" w:hAnsi="Times New Roman" w:cs="Times New Roman"/>
          <w:sz w:val="24"/>
          <w:szCs w:val="24"/>
        </w:rPr>
        <w:t xml:space="preserve"> </w:t>
      </w:r>
      <w:r w:rsidR="009C11FA" w:rsidRPr="007D378D">
        <w:rPr>
          <w:rFonts w:ascii="Times New Roman" w:hAnsi="Times New Roman" w:cs="Times New Roman"/>
          <w:sz w:val="24"/>
          <w:szCs w:val="24"/>
        </w:rPr>
        <w:t>For example, Grace (Female, Black Caribbean, 30s, London) explained:</w:t>
      </w:r>
    </w:p>
    <w:p w14:paraId="74CB5553" w14:textId="651D133F" w:rsidR="002E7E27" w:rsidRDefault="009C11FA" w:rsidP="00996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line="240" w:lineRule="atLeast"/>
        <w:ind w:left="720"/>
        <w:jc w:val="both"/>
        <w:rPr>
          <w:rFonts w:ascii="Times New Roman" w:hAnsi="Times New Roman" w:cs="Times New Roman"/>
          <w:sz w:val="24"/>
          <w:szCs w:val="24"/>
        </w:rPr>
      </w:pPr>
      <w:r w:rsidRPr="007D378D">
        <w:rPr>
          <w:rFonts w:ascii="Times New Roman" w:hAnsi="Times New Roman" w:cs="Times New Roman"/>
          <w:sz w:val="24"/>
          <w:szCs w:val="24"/>
        </w:rPr>
        <w:lastRenderedPageBreak/>
        <w:t xml:space="preserve">I did get allocated a disabled space so I did have a problem with the receptionist when one day when she saw me parked (…) she came out to tell me that I am not allowed to park in that space. And I said, </w:t>
      </w:r>
      <w:r w:rsidR="00F95F6F">
        <w:rPr>
          <w:rFonts w:ascii="Times New Roman" w:hAnsi="Times New Roman" w:cs="Times New Roman"/>
          <w:sz w:val="24"/>
          <w:szCs w:val="24"/>
        </w:rPr>
        <w:t>‘</w:t>
      </w:r>
      <w:r w:rsidRPr="007D378D">
        <w:rPr>
          <w:rFonts w:ascii="Times New Roman" w:hAnsi="Times New Roman" w:cs="Times New Roman"/>
          <w:sz w:val="24"/>
          <w:szCs w:val="24"/>
        </w:rPr>
        <w:t>I have got a blue badge.</w:t>
      </w:r>
      <w:r w:rsidR="00F95F6F">
        <w:rPr>
          <w:rFonts w:ascii="Times New Roman" w:hAnsi="Times New Roman" w:cs="Times New Roman"/>
          <w:sz w:val="24"/>
          <w:szCs w:val="24"/>
        </w:rPr>
        <w:t>’</w:t>
      </w:r>
      <w:r w:rsidRPr="007D378D">
        <w:rPr>
          <w:rFonts w:ascii="Times New Roman" w:hAnsi="Times New Roman" w:cs="Times New Roman"/>
          <w:sz w:val="24"/>
          <w:szCs w:val="24"/>
        </w:rPr>
        <w:t xml:space="preserve"> And then she said to me, </w:t>
      </w:r>
      <w:r w:rsidR="00F95F6F">
        <w:rPr>
          <w:rFonts w:ascii="Times New Roman" w:hAnsi="Times New Roman" w:cs="Times New Roman"/>
          <w:sz w:val="24"/>
          <w:szCs w:val="24"/>
        </w:rPr>
        <w:t>‘</w:t>
      </w:r>
      <w:r w:rsidRPr="007D378D">
        <w:rPr>
          <w:rFonts w:ascii="Times New Roman" w:hAnsi="Times New Roman" w:cs="Times New Roman"/>
          <w:sz w:val="24"/>
          <w:szCs w:val="24"/>
        </w:rPr>
        <w:t>Well does it belong to you?</w:t>
      </w:r>
      <w:r w:rsidR="00F95F6F">
        <w:rPr>
          <w:rFonts w:ascii="Times New Roman" w:hAnsi="Times New Roman" w:cs="Times New Roman"/>
          <w:sz w:val="24"/>
          <w:szCs w:val="24"/>
        </w:rPr>
        <w:t>’</w:t>
      </w:r>
      <w:r w:rsidRPr="007D378D">
        <w:rPr>
          <w:rFonts w:ascii="Times New Roman" w:hAnsi="Times New Roman" w:cs="Times New Roman"/>
          <w:sz w:val="24"/>
          <w:szCs w:val="24"/>
        </w:rPr>
        <w:t xml:space="preserve"> So even little stuff like that.</w:t>
      </w:r>
      <w:r w:rsidR="00F95F6F">
        <w:rPr>
          <w:rFonts w:ascii="Times New Roman" w:hAnsi="Times New Roman" w:cs="Times New Roman"/>
          <w:sz w:val="24"/>
          <w:szCs w:val="24"/>
        </w:rPr>
        <w:t>’</w:t>
      </w:r>
    </w:p>
    <w:p w14:paraId="74AFB534" w14:textId="5232B82D" w:rsidR="002E7E27" w:rsidRDefault="009C11FA" w:rsidP="009968E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after="240" w:line="240" w:lineRule="auto"/>
        <w:jc w:val="both"/>
        <w:rPr>
          <w:rFonts w:ascii="Times New Roman" w:hAnsi="Times New Roman" w:cs="Times New Roman"/>
          <w:sz w:val="24"/>
          <w:szCs w:val="24"/>
        </w:rPr>
      </w:pPr>
      <w:r w:rsidRPr="007D378D">
        <w:rPr>
          <w:rFonts w:ascii="Times New Roman" w:hAnsi="Times New Roman" w:cs="Times New Roman"/>
          <w:sz w:val="24"/>
          <w:szCs w:val="24"/>
        </w:rPr>
        <w:t>Co-workers and senior management set the tone for</w:t>
      </w:r>
      <w:r w:rsidR="00DA26CB">
        <w:rPr>
          <w:rFonts w:ascii="Times New Roman" w:hAnsi="Times New Roman" w:cs="Times New Roman"/>
          <w:sz w:val="24"/>
          <w:szCs w:val="24"/>
        </w:rPr>
        <w:t xml:space="preserve"> -</w:t>
      </w:r>
      <w:r w:rsidRPr="007D378D">
        <w:rPr>
          <w:rFonts w:ascii="Times New Roman" w:hAnsi="Times New Roman" w:cs="Times New Roman"/>
          <w:sz w:val="24"/>
          <w:szCs w:val="24"/>
        </w:rPr>
        <w:t xml:space="preserve"> and controlled</w:t>
      </w:r>
      <w:r w:rsidR="00DA26CB">
        <w:rPr>
          <w:rFonts w:ascii="Times New Roman" w:hAnsi="Times New Roman" w:cs="Times New Roman"/>
          <w:sz w:val="24"/>
          <w:szCs w:val="24"/>
        </w:rPr>
        <w:t xml:space="preserve"> -</w:t>
      </w:r>
      <w:r w:rsidRPr="007D378D">
        <w:rPr>
          <w:rFonts w:ascii="Times New Roman" w:hAnsi="Times New Roman" w:cs="Times New Roman"/>
          <w:sz w:val="24"/>
          <w:szCs w:val="24"/>
        </w:rPr>
        <w:t xml:space="preserve"> the office culture</w:t>
      </w:r>
      <w:r w:rsidR="009D410B">
        <w:rPr>
          <w:rFonts w:ascii="Times New Roman" w:hAnsi="Times New Roman" w:cs="Times New Roman"/>
          <w:sz w:val="24"/>
          <w:szCs w:val="24"/>
        </w:rPr>
        <w:t>.  They</w:t>
      </w:r>
      <w:r w:rsidRPr="007D378D">
        <w:rPr>
          <w:rFonts w:ascii="Times New Roman" w:hAnsi="Times New Roman" w:cs="Times New Roman"/>
          <w:sz w:val="24"/>
          <w:szCs w:val="24"/>
        </w:rPr>
        <w:t xml:space="preserve"> were responsible for micro-aggressions which revealed, for example, how gender and racism were also part of ableist workplace norms. Several women reported that they had experienced casual sexism and sexual harassment in the workplace, often focusing on their appearance and sexuality. </w:t>
      </w:r>
      <w:r w:rsidR="00FE0287">
        <w:rPr>
          <w:rFonts w:ascii="Times New Roman" w:hAnsi="Times New Roman" w:cs="Times New Roman"/>
          <w:sz w:val="24"/>
          <w:szCs w:val="24"/>
        </w:rPr>
        <w:t>This particular example from a</w:t>
      </w:r>
      <w:r w:rsidRPr="007D378D">
        <w:rPr>
          <w:rFonts w:ascii="Times New Roman" w:hAnsi="Times New Roman" w:cs="Times New Roman"/>
          <w:sz w:val="24"/>
          <w:szCs w:val="24"/>
        </w:rPr>
        <w:t xml:space="preserve"> female participant </w:t>
      </w:r>
      <w:r w:rsidR="00FE0287">
        <w:rPr>
          <w:rFonts w:ascii="Times New Roman" w:hAnsi="Times New Roman" w:cs="Times New Roman"/>
          <w:sz w:val="24"/>
          <w:szCs w:val="24"/>
        </w:rPr>
        <w:t xml:space="preserve">illustrates </w:t>
      </w:r>
      <w:r w:rsidRPr="007D378D">
        <w:rPr>
          <w:rFonts w:ascii="Times New Roman" w:hAnsi="Times New Roman" w:cs="Times New Roman"/>
          <w:sz w:val="24"/>
          <w:szCs w:val="24"/>
        </w:rPr>
        <w:t>how micro-aggressions also became simultaneously sexist, racist and grounded in ableist assumptions:</w:t>
      </w:r>
    </w:p>
    <w:p w14:paraId="653755DA" w14:textId="48F37E63" w:rsidR="002E7E27" w:rsidRDefault="00F95F6F" w:rsidP="009968EA">
      <w:pPr>
        <w:spacing w:before="240" w:after="240" w:line="240" w:lineRule="auto"/>
        <w:ind w:left="720"/>
        <w:rPr>
          <w:rFonts w:ascii="Times New Roman" w:hAnsi="Times New Roman" w:cs="Times New Roman"/>
          <w:sz w:val="24"/>
          <w:szCs w:val="24"/>
        </w:rPr>
      </w:pPr>
      <w:r>
        <w:rPr>
          <w:rFonts w:ascii="Times New Roman" w:hAnsi="Times New Roman" w:cs="Times New Roman"/>
          <w:sz w:val="24"/>
          <w:szCs w:val="24"/>
        </w:rPr>
        <w:t>‘</w:t>
      </w:r>
      <w:r w:rsidR="009C11FA" w:rsidRPr="007D378D">
        <w:rPr>
          <w:rFonts w:ascii="Times New Roman" w:hAnsi="Times New Roman" w:cs="Times New Roman"/>
          <w:sz w:val="24"/>
          <w:szCs w:val="24"/>
        </w:rPr>
        <w:t xml:space="preserve">Those people that you sit with day in and day out that they go for the fag breaks, they go for the pub crawls and you are not there with them. They are the ones that come back and say, </w:t>
      </w:r>
      <w:r w:rsidR="007C1225">
        <w:rPr>
          <w:rFonts w:ascii="Times New Roman" w:hAnsi="Times New Roman" w:cs="Times New Roman"/>
          <w:sz w:val="24"/>
          <w:szCs w:val="24"/>
        </w:rPr>
        <w:t>“</w:t>
      </w:r>
      <w:r w:rsidR="009C11FA" w:rsidRPr="007D378D">
        <w:rPr>
          <w:rFonts w:ascii="Times New Roman" w:hAnsi="Times New Roman" w:cs="Times New Roman"/>
          <w:sz w:val="24"/>
          <w:szCs w:val="24"/>
        </w:rPr>
        <w:t>Oh, he was not at work the other day, what was wrong?</w:t>
      </w:r>
      <w:r w:rsidR="007C1225">
        <w:rPr>
          <w:rFonts w:ascii="Times New Roman" w:hAnsi="Times New Roman" w:cs="Times New Roman"/>
          <w:sz w:val="24"/>
          <w:szCs w:val="24"/>
        </w:rPr>
        <w:t>”</w:t>
      </w:r>
      <w:r w:rsidR="009C11FA" w:rsidRPr="007D378D">
        <w:rPr>
          <w:rFonts w:ascii="Times New Roman" w:hAnsi="Times New Roman" w:cs="Times New Roman"/>
          <w:sz w:val="24"/>
          <w:szCs w:val="24"/>
        </w:rPr>
        <w:t xml:space="preserve"> This is the gossiping culture as well.  I don't want to use that word but I find that the school ground attitude doesn't change</w:t>
      </w:r>
      <w:r w:rsidR="005A5A87">
        <w:rPr>
          <w:rFonts w:ascii="Times New Roman" w:hAnsi="Times New Roman" w:cs="Times New Roman"/>
          <w:sz w:val="24"/>
          <w:szCs w:val="24"/>
        </w:rPr>
        <w:t>,</w:t>
      </w:r>
      <w:r w:rsidR="009C11FA" w:rsidRPr="007D378D">
        <w:rPr>
          <w:rFonts w:ascii="Times New Roman" w:hAnsi="Times New Roman" w:cs="Times New Roman"/>
          <w:sz w:val="24"/>
          <w:szCs w:val="24"/>
        </w:rPr>
        <w:t xml:space="preserve"> it goes into the workforce whereby people create problems for others. And I have found with this condition, it’s the racial aspect as well because they tend to think that Black people are lazy in a way when we get certain jobs because they give you excuses, </w:t>
      </w:r>
      <w:r w:rsidR="007C1225">
        <w:rPr>
          <w:rFonts w:ascii="Times New Roman" w:hAnsi="Times New Roman" w:cs="Times New Roman"/>
          <w:sz w:val="24"/>
          <w:szCs w:val="24"/>
        </w:rPr>
        <w:t>“</w:t>
      </w:r>
      <w:r w:rsidR="009C11FA" w:rsidRPr="007D378D">
        <w:rPr>
          <w:rFonts w:ascii="Times New Roman" w:hAnsi="Times New Roman" w:cs="Times New Roman"/>
          <w:sz w:val="24"/>
          <w:szCs w:val="24"/>
        </w:rPr>
        <w:t>Oh he was okay, on Tuesday? Why isn't he here on Wednesday.</w:t>
      </w:r>
      <w:r w:rsidR="007C1225">
        <w:rPr>
          <w:rFonts w:ascii="Times New Roman" w:hAnsi="Times New Roman" w:cs="Times New Roman"/>
          <w:sz w:val="24"/>
          <w:szCs w:val="24"/>
        </w:rPr>
        <w:t>”</w:t>
      </w:r>
      <w:r w:rsidR="009C11FA" w:rsidRPr="007D378D">
        <w:rPr>
          <w:rFonts w:ascii="Times New Roman" w:hAnsi="Times New Roman" w:cs="Times New Roman"/>
          <w:sz w:val="24"/>
          <w:szCs w:val="24"/>
        </w:rPr>
        <w:t xml:space="preserve"> So, it’s a lot of aspects. (Focus Group Two).</w:t>
      </w:r>
      <w:r>
        <w:rPr>
          <w:rFonts w:ascii="Times New Roman" w:hAnsi="Times New Roman" w:cs="Times New Roman"/>
          <w:sz w:val="24"/>
          <w:szCs w:val="24"/>
        </w:rPr>
        <w:t>’</w:t>
      </w:r>
    </w:p>
    <w:p w14:paraId="7BE6BDA6" w14:textId="1C73DC81" w:rsidR="002E7E27" w:rsidRDefault="009C11FA" w:rsidP="009968EA">
      <w:pPr>
        <w:spacing w:before="240" w:after="240" w:line="240" w:lineRule="auto"/>
        <w:rPr>
          <w:rFonts w:ascii="Times New Roman" w:hAnsi="Times New Roman" w:cs="Times New Roman"/>
          <w:sz w:val="24"/>
          <w:szCs w:val="24"/>
        </w:rPr>
      </w:pPr>
      <w:r w:rsidRPr="007D378D">
        <w:rPr>
          <w:rFonts w:ascii="Times New Roman" w:hAnsi="Times New Roman" w:cs="Times New Roman"/>
          <w:sz w:val="24"/>
          <w:szCs w:val="24"/>
        </w:rPr>
        <w:t>Her colleagues look at her physical appearance and perhaps not being able to see how ill she is</w:t>
      </w:r>
      <w:r w:rsidR="00FE0287">
        <w:rPr>
          <w:rFonts w:ascii="Times New Roman" w:hAnsi="Times New Roman" w:cs="Times New Roman"/>
          <w:sz w:val="24"/>
          <w:szCs w:val="24"/>
        </w:rPr>
        <w:t>,</w:t>
      </w:r>
      <w:r w:rsidRPr="007D378D">
        <w:rPr>
          <w:rFonts w:ascii="Times New Roman" w:hAnsi="Times New Roman" w:cs="Times New Roman"/>
          <w:sz w:val="24"/>
          <w:szCs w:val="24"/>
        </w:rPr>
        <w:t xml:space="preserve"> judge her as ‘able’. Hence, she is not deserving of reasonable adjustments and this quickly becomes racis</w:t>
      </w:r>
      <w:r w:rsidR="008312C3">
        <w:rPr>
          <w:rFonts w:ascii="Times New Roman" w:hAnsi="Times New Roman" w:cs="Times New Roman"/>
          <w:sz w:val="24"/>
          <w:szCs w:val="24"/>
        </w:rPr>
        <w:t>t:</w:t>
      </w:r>
      <w:r w:rsidRPr="007D378D">
        <w:rPr>
          <w:rFonts w:ascii="Times New Roman" w:hAnsi="Times New Roman" w:cs="Times New Roman"/>
          <w:sz w:val="24"/>
          <w:szCs w:val="24"/>
        </w:rPr>
        <w:t xml:space="preserve"> if Black people are reduced to only their bodies (Shilling 2012) and if that body seems ‘able’, they must by (racist) extension be lazy. In this way, the penalties of ableism at work were greater for Black people and more dangerous in overt experiences of racism that several participants related. </w:t>
      </w:r>
    </w:p>
    <w:p w14:paraId="3DB05C8F" w14:textId="6C445E29" w:rsidR="002E7E27" w:rsidRDefault="009C11FA" w:rsidP="009968EA">
      <w:pPr>
        <w:spacing w:before="240" w:after="240" w:line="240" w:lineRule="auto"/>
        <w:rPr>
          <w:rFonts w:ascii="Times New Roman" w:hAnsi="Times New Roman" w:cs="Times New Roman"/>
          <w:sz w:val="24"/>
          <w:szCs w:val="24"/>
        </w:rPr>
      </w:pPr>
      <w:r w:rsidRPr="007D378D">
        <w:rPr>
          <w:rFonts w:ascii="Times New Roman" w:hAnsi="Times New Roman" w:cs="Times New Roman"/>
          <w:sz w:val="24"/>
          <w:szCs w:val="24"/>
        </w:rPr>
        <w:t xml:space="preserve">However, there were situations where ‘race’ did not seem to matter </w:t>
      </w:r>
      <w:r w:rsidR="00F22647">
        <w:rPr>
          <w:rFonts w:ascii="Times New Roman" w:hAnsi="Times New Roman" w:cs="Times New Roman"/>
          <w:sz w:val="24"/>
          <w:szCs w:val="24"/>
        </w:rPr>
        <w:t>and</w:t>
      </w:r>
      <w:r w:rsidRPr="007D378D">
        <w:rPr>
          <w:rFonts w:ascii="Times New Roman" w:hAnsi="Times New Roman" w:cs="Times New Roman"/>
          <w:sz w:val="24"/>
          <w:szCs w:val="24"/>
        </w:rPr>
        <w:t xml:space="preserve"> invisible disability or other features of identity </w:t>
      </w:r>
      <w:r w:rsidR="005A5A87">
        <w:rPr>
          <w:rFonts w:ascii="Times New Roman" w:hAnsi="Times New Roman" w:cs="Times New Roman"/>
          <w:sz w:val="24"/>
          <w:szCs w:val="24"/>
        </w:rPr>
        <w:t>had</w:t>
      </w:r>
      <w:r w:rsidRPr="007D378D">
        <w:rPr>
          <w:rFonts w:ascii="Times New Roman" w:hAnsi="Times New Roman" w:cs="Times New Roman"/>
          <w:sz w:val="24"/>
          <w:szCs w:val="24"/>
        </w:rPr>
        <w:t xml:space="preserve"> more salience, such as in participation in after</w:t>
      </w:r>
      <w:r w:rsidR="00FE0287">
        <w:rPr>
          <w:rFonts w:ascii="Times New Roman" w:hAnsi="Times New Roman" w:cs="Times New Roman"/>
          <w:sz w:val="24"/>
          <w:szCs w:val="24"/>
        </w:rPr>
        <w:t>-</w:t>
      </w:r>
      <w:r w:rsidRPr="007D378D">
        <w:rPr>
          <w:rFonts w:ascii="Times New Roman" w:hAnsi="Times New Roman" w:cs="Times New Roman"/>
          <w:sz w:val="24"/>
          <w:szCs w:val="24"/>
        </w:rPr>
        <w:t>work drinks. We posit that this could be correlated to an ‘ethno-cultural ableism’</w:t>
      </w:r>
      <w:r w:rsidR="000E0F74">
        <w:rPr>
          <w:rFonts w:ascii="Times New Roman" w:hAnsi="Times New Roman" w:cs="Times New Roman"/>
          <w:sz w:val="24"/>
          <w:szCs w:val="24"/>
        </w:rPr>
        <w:t>,</w:t>
      </w:r>
      <w:r w:rsidRPr="007D378D">
        <w:rPr>
          <w:rFonts w:ascii="Times New Roman" w:hAnsi="Times New Roman" w:cs="Times New Roman"/>
          <w:sz w:val="24"/>
          <w:szCs w:val="24"/>
        </w:rPr>
        <w:t xml:space="preserve"> where who is ‘able’ is defined in terms of a racialized neoliberalism</w:t>
      </w:r>
      <w:r w:rsidR="0044418B">
        <w:rPr>
          <w:rFonts w:ascii="Times New Roman" w:hAnsi="Times New Roman" w:cs="Times New Roman"/>
          <w:sz w:val="24"/>
          <w:szCs w:val="24"/>
        </w:rPr>
        <w:t>.  This ensures -</w:t>
      </w:r>
      <w:r w:rsidRPr="007D378D">
        <w:rPr>
          <w:rFonts w:ascii="Times New Roman" w:hAnsi="Times New Roman" w:cs="Times New Roman"/>
          <w:sz w:val="24"/>
          <w:szCs w:val="24"/>
        </w:rPr>
        <w:t xml:space="preserve"> within the diffusion of working practices and technology </w:t>
      </w:r>
      <w:r w:rsidR="00D3182A">
        <w:rPr>
          <w:rFonts w:ascii="Times New Roman" w:hAnsi="Times New Roman" w:cs="Times New Roman"/>
          <w:sz w:val="24"/>
          <w:szCs w:val="24"/>
        </w:rPr>
        <w:t xml:space="preserve">– that </w:t>
      </w:r>
      <w:r w:rsidRPr="007D378D">
        <w:rPr>
          <w:rFonts w:ascii="Times New Roman" w:hAnsi="Times New Roman" w:cs="Times New Roman"/>
          <w:sz w:val="24"/>
          <w:szCs w:val="24"/>
        </w:rPr>
        <w:t>who belongs ‘properly’ (Skeggs 2014) is</w:t>
      </w:r>
      <w:r w:rsidR="00052C78">
        <w:rPr>
          <w:rFonts w:ascii="Times New Roman" w:hAnsi="Times New Roman" w:cs="Times New Roman"/>
          <w:sz w:val="24"/>
          <w:szCs w:val="24"/>
        </w:rPr>
        <w:t xml:space="preserve"> a</w:t>
      </w:r>
      <w:r w:rsidRPr="007D378D">
        <w:rPr>
          <w:rFonts w:ascii="Times New Roman" w:hAnsi="Times New Roman" w:cs="Times New Roman"/>
          <w:sz w:val="24"/>
          <w:szCs w:val="24"/>
        </w:rPr>
        <w:t xml:space="preserve"> nominally implicitly part of the dominant ethnicity, its bodily norms, dispositions, and explicitly in its social and cultural practices. </w:t>
      </w:r>
      <w:r w:rsidR="007C1225">
        <w:rPr>
          <w:rFonts w:ascii="Times New Roman" w:hAnsi="Times New Roman" w:cs="Times New Roman"/>
          <w:sz w:val="24"/>
          <w:szCs w:val="24"/>
        </w:rPr>
        <w:t>I</w:t>
      </w:r>
      <w:r w:rsidRPr="007D378D">
        <w:rPr>
          <w:rFonts w:ascii="Times New Roman" w:hAnsi="Times New Roman" w:cs="Times New Roman"/>
          <w:sz w:val="24"/>
          <w:szCs w:val="24"/>
        </w:rPr>
        <w:t>t was this idea, alongside being ‘unencumbered’, that was key to understanding ableism.</w:t>
      </w:r>
    </w:p>
    <w:p w14:paraId="56112C98" w14:textId="198D34FE" w:rsidR="002E7E27" w:rsidRDefault="00A36E2A" w:rsidP="009968EA">
      <w:pPr>
        <w:pStyle w:val="ListParagraph"/>
        <w:numPr>
          <w:ilvl w:val="0"/>
          <w:numId w:val="1"/>
        </w:numPr>
        <w:tabs>
          <w:tab w:val="left" w:pos="720"/>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after="240"/>
        <w:contextualSpacing w:val="0"/>
        <w:rPr>
          <w:i/>
          <w:iCs/>
        </w:rPr>
      </w:pPr>
      <w:r>
        <w:rPr>
          <w:i/>
          <w:iCs/>
        </w:rPr>
        <w:t xml:space="preserve">Demands of </w:t>
      </w:r>
      <w:r w:rsidR="009C11FA" w:rsidRPr="007D378D">
        <w:rPr>
          <w:i/>
          <w:iCs/>
        </w:rPr>
        <w:t xml:space="preserve">(Un) Encumbrance </w:t>
      </w:r>
    </w:p>
    <w:p w14:paraId="58A9D9EB" w14:textId="6D2D2A6D" w:rsidR="002E7E27" w:rsidRDefault="009C11FA" w:rsidP="009968E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after="240" w:line="240" w:lineRule="auto"/>
        <w:rPr>
          <w:rFonts w:ascii="Times New Roman" w:hAnsi="Times New Roman" w:cs="Times New Roman"/>
          <w:sz w:val="24"/>
          <w:szCs w:val="24"/>
        </w:rPr>
      </w:pPr>
      <w:r w:rsidRPr="007D378D">
        <w:rPr>
          <w:rFonts w:ascii="Times New Roman" w:hAnsi="Times New Roman" w:cs="Times New Roman"/>
          <w:sz w:val="24"/>
          <w:szCs w:val="24"/>
        </w:rPr>
        <w:t xml:space="preserve">Despite the embodied costs to a worker, the combination of austerity, racism and a hostile benefits system meant participants were often </w:t>
      </w:r>
      <w:r w:rsidR="00D523A6">
        <w:rPr>
          <w:rFonts w:ascii="Times New Roman" w:hAnsi="Times New Roman" w:cs="Times New Roman"/>
          <w:sz w:val="24"/>
          <w:szCs w:val="24"/>
        </w:rPr>
        <w:t>‘</w:t>
      </w:r>
      <w:r w:rsidRPr="007D378D">
        <w:rPr>
          <w:rFonts w:ascii="Times New Roman" w:hAnsi="Times New Roman" w:cs="Times New Roman"/>
          <w:sz w:val="24"/>
          <w:szCs w:val="24"/>
        </w:rPr>
        <w:t>grateful</w:t>
      </w:r>
      <w:r w:rsidR="00D523A6">
        <w:rPr>
          <w:rFonts w:ascii="Times New Roman" w:hAnsi="Times New Roman" w:cs="Times New Roman"/>
          <w:sz w:val="24"/>
          <w:szCs w:val="24"/>
        </w:rPr>
        <w:t>’</w:t>
      </w:r>
      <w:r w:rsidRPr="007D378D">
        <w:rPr>
          <w:rFonts w:ascii="Times New Roman" w:hAnsi="Times New Roman" w:cs="Times New Roman"/>
          <w:sz w:val="24"/>
          <w:szCs w:val="24"/>
        </w:rPr>
        <w:t xml:space="preserve"> to have jobs and to guarantee they were viewed individually as ‘good’ workers and part of a collective</w:t>
      </w:r>
      <w:r w:rsidR="00205A4A">
        <w:rPr>
          <w:rFonts w:ascii="Times New Roman" w:hAnsi="Times New Roman" w:cs="Times New Roman"/>
          <w:sz w:val="24"/>
          <w:szCs w:val="24"/>
        </w:rPr>
        <w:t>,</w:t>
      </w:r>
      <w:r w:rsidRPr="007D378D">
        <w:rPr>
          <w:rFonts w:ascii="Times New Roman" w:hAnsi="Times New Roman" w:cs="Times New Roman"/>
          <w:sz w:val="24"/>
          <w:szCs w:val="24"/>
        </w:rPr>
        <w:t xml:space="preserve"> contributing to society. Invisibility became critical to the idea of ensuring that they were not a hindrance or encumbrance at work. In order not to be seen as getting adjustments they did not deserve, they had to illustrate ‘un-encumbrance’ (Campbell 20</w:t>
      </w:r>
      <w:r w:rsidR="00513B4A">
        <w:rPr>
          <w:rFonts w:ascii="Times New Roman" w:hAnsi="Times New Roman" w:cs="Times New Roman"/>
          <w:sz w:val="24"/>
          <w:szCs w:val="24"/>
        </w:rPr>
        <w:t>20</w:t>
      </w:r>
      <w:r w:rsidRPr="007D378D">
        <w:rPr>
          <w:rFonts w:ascii="Times New Roman" w:hAnsi="Times New Roman" w:cs="Times New Roman"/>
          <w:sz w:val="24"/>
          <w:szCs w:val="24"/>
        </w:rPr>
        <w:t>). Participants recounted that they were fearful of sharing that they had a condition, having co-workers find out or even showing they had a disability</w:t>
      </w:r>
      <w:r w:rsidR="00205A4A">
        <w:rPr>
          <w:rFonts w:ascii="Times New Roman" w:hAnsi="Times New Roman" w:cs="Times New Roman"/>
          <w:sz w:val="24"/>
          <w:szCs w:val="24"/>
        </w:rPr>
        <w:t>, particularly</w:t>
      </w:r>
      <w:r w:rsidRPr="007D378D">
        <w:rPr>
          <w:rFonts w:ascii="Times New Roman" w:hAnsi="Times New Roman" w:cs="Times New Roman"/>
          <w:sz w:val="24"/>
          <w:szCs w:val="24"/>
        </w:rPr>
        <w:t xml:space="preserve"> as ableism could lead to implicit and explicit discrimination. </w:t>
      </w:r>
    </w:p>
    <w:p w14:paraId="0905E742" w14:textId="0E877622" w:rsidR="002E7E27" w:rsidRDefault="00F95F6F" w:rsidP="009968EA">
      <w:pPr>
        <w:kinsoku w:val="0"/>
        <w:overflowPunct w:val="0"/>
        <w:spacing w:before="240" w:after="240" w:line="240" w:lineRule="auto"/>
        <w:ind w:left="720"/>
        <w:textAlignment w:val="baseline"/>
        <w:rPr>
          <w:rFonts w:ascii="Times New Roman" w:eastAsiaTheme="minorEastAsia" w:hAnsi="Times New Roman" w:cs="Times New Roman"/>
          <w:kern w:val="24"/>
          <w:sz w:val="24"/>
          <w:szCs w:val="24"/>
          <w:lang w:val="en-US" w:eastAsia="en-GB"/>
        </w:rPr>
      </w:pPr>
      <w:r>
        <w:rPr>
          <w:rFonts w:ascii="Times New Roman" w:eastAsiaTheme="minorEastAsia" w:hAnsi="Times New Roman" w:cs="Times New Roman"/>
          <w:kern w:val="24"/>
          <w:sz w:val="24"/>
          <w:szCs w:val="24"/>
          <w:lang w:val="en-US" w:eastAsia="en-GB"/>
        </w:rPr>
        <w:lastRenderedPageBreak/>
        <w:t>‘</w:t>
      </w:r>
      <w:r w:rsidR="009C11FA" w:rsidRPr="007D378D">
        <w:rPr>
          <w:rFonts w:ascii="Times New Roman" w:eastAsiaTheme="minorEastAsia" w:hAnsi="Times New Roman" w:cs="Times New Roman"/>
          <w:kern w:val="24"/>
          <w:sz w:val="24"/>
          <w:szCs w:val="24"/>
          <w:lang w:val="en-US" w:eastAsia="en-GB"/>
        </w:rPr>
        <w:t>I could never dare walk into a meeting or into a work place with my walking stick that was like, that would ruin my career (…) So, I had to kind of teach myself to walk again and bear the pain and suffer it the next day or week or whenever that pain would increase. So, it was me creating an illusion of great health and me trying to maintain that (Focus Group One).</w:t>
      </w:r>
      <w:r>
        <w:rPr>
          <w:rFonts w:ascii="Times New Roman" w:eastAsiaTheme="minorEastAsia" w:hAnsi="Times New Roman" w:cs="Times New Roman"/>
          <w:kern w:val="24"/>
          <w:sz w:val="24"/>
          <w:szCs w:val="24"/>
          <w:lang w:val="en-US" w:eastAsia="en-GB"/>
        </w:rPr>
        <w:t>’</w:t>
      </w:r>
    </w:p>
    <w:p w14:paraId="1501C3CD" w14:textId="78C17B07" w:rsidR="002E7E27" w:rsidRDefault="009C11FA" w:rsidP="009968E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after="240" w:line="240" w:lineRule="auto"/>
        <w:rPr>
          <w:rFonts w:ascii="Times New Roman" w:hAnsi="Times New Roman" w:cs="Times New Roman"/>
          <w:sz w:val="24"/>
          <w:szCs w:val="24"/>
        </w:rPr>
      </w:pPr>
      <w:r w:rsidRPr="007D378D">
        <w:rPr>
          <w:rFonts w:ascii="Times New Roman" w:hAnsi="Times New Roman" w:cs="Times New Roman"/>
          <w:sz w:val="24"/>
          <w:szCs w:val="24"/>
        </w:rPr>
        <w:t>The idea of non-encumbrance as</w:t>
      </w:r>
      <w:r w:rsidR="000038D6">
        <w:rPr>
          <w:rFonts w:ascii="Times New Roman" w:hAnsi="Times New Roman" w:cs="Times New Roman"/>
          <w:sz w:val="24"/>
          <w:szCs w:val="24"/>
        </w:rPr>
        <w:t xml:space="preserve"> an</w:t>
      </w:r>
      <w:r w:rsidRPr="007D378D">
        <w:rPr>
          <w:rFonts w:ascii="Times New Roman" w:hAnsi="Times New Roman" w:cs="Times New Roman"/>
          <w:sz w:val="24"/>
          <w:szCs w:val="24"/>
        </w:rPr>
        <w:t xml:space="preserve"> ableist norm in the workplace caused psychological and physical harm (Campbell 20</w:t>
      </w:r>
      <w:r w:rsidR="00513B4A">
        <w:rPr>
          <w:rFonts w:ascii="Times New Roman" w:hAnsi="Times New Roman" w:cs="Times New Roman"/>
          <w:sz w:val="24"/>
          <w:szCs w:val="24"/>
        </w:rPr>
        <w:t>20</w:t>
      </w:r>
      <w:r w:rsidRPr="007D378D">
        <w:rPr>
          <w:rFonts w:ascii="Times New Roman" w:hAnsi="Times New Roman" w:cs="Times New Roman"/>
          <w:sz w:val="24"/>
          <w:szCs w:val="24"/>
        </w:rPr>
        <w:t xml:space="preserve">). For example, a participant explained how a new manager was not attentive to reasonable adjustments needed by his condition and did not understand how a cold environment could make a person with SCD ill: </w:t>
      </w:r>
    </w:p>
    <w:p w14:paraId="35A22565" w14:textId="0B5DAEFE" w:rsidR="002E7E27" w:rsidRDefault="00F95F6F" w:rsidP="009968E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after="24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9C11FA" w:rsidRPr="007D378D">
        <w:rPr>
          <w:rFonts w:ascii="Times New Roman" w:hAnsi="Times New Roman" w:cs="Times New Roman"/>
          <w:sz w:val="24"/>
          <w:szCs w:val="24"/>
        </w:rPr>
        <w:t>So sometimes they will send me to go and do stuff in the freezer</w:t>
      </w:r>
      <w:r w:rsidR="009C11FA">
        <w:rPr>
          <w:rFonts w:ascii="Times New Roman" w:hAnsi="Times New Roman" w:cs="Times New Roman"/>
          <w:sz w:val="24"/>
          <w:szCs w:val="24"/>
        </w:rPr>
        <w:t>,</w:t>
      </w:r>
      <w:r w:rsidR="009C11FA" w:rsidRPr="007D378D">
        <w:rPr>
          <w:rFonts w:ascii="Times New Roman" w:hAnsi="Times New Roman" w:cs="Times New Roman"/>
          <w:sz w:val="24"/>
          <w:szCs w:val="24"/>
        </w:rPr>
        <w:t xml:space="preserve"> which is cold</w:t>
      </w:r>
      <w:r w:rsidR="009C11FA">
        <w:rPr>
          <w:rFonts w:ascii="Times New Roman" w:hAnsi="Times New Roman" w:cs="Times New Roman"/>
          <w:sz w:val="24"/>
          <w:szCs w:val="24"/>
        </w:rPr>
        <w:t>,</w:t>
      </w:r>
      <w:r w:rsidR="009C11FA" w:rsidRPr="007D378D">
        <w:rPr>
          <w:rFonts w:ascii="Times New Roman" w:hAnsi="Times New Roman" w:cs="Times New Roman"/>
          <w:sz w:val="24"/>
          <w:szCs w:val="24"/>
        </w:rPr>
        <w:t xml:space="preserve"> without providing the proper safety garments (…) We had gloves but body wise it was cold in there, in a cold freezer</w:t>
      </w:r>
      <w:r w:rsidR="009C11FA">
        <w:rPr>
          <w:rFonts w:ascii="Times New Roman" w:hAnsi="Times New Roman" w:cs="Times New Roman"/>
          <w:sz w:val="24"/>
          <w:szCs w:val="24"/>
        </w:rPr>
        <w:t>,</w:t>
      </w:r>
      <w:r w:rsidR="009C11FA" w:rsidRPr="007D378D">
        <w:rPr>
          <w:rFonts w:ascii="Times New Roman" w:hAnsi="Times New Roman" w:cs="Times New Roman"/>
          <w:sz w:val="24"/>
          <w:szCs w:val="24"/>
        </w:rPr>
        <w:t xml:space="preserve"> and getting food out and stuff like that. So, I ended up having a crisis as usual and would take time off from work (Focus Group Two).</w:t>
      </w:r>
      <w:r>
        <w:rPr>
          <w:rFonts w:ascii="Times New Roman" w:hAnsi="Times New Roman" w:cs="Times New Roman"/>
          <w:sz w:val="24"/>
          <w:szCs w:val="24"/>
        </w:rPr>
        <w:t>’</w:t>
      </w:r>
    </w:p>
    <w:p w14:paraId="09B83C0C" w14:textId="7E27197A" w:rsidR="002E7E27" w:rsidRDefault="009C11FA" w:rsidP="009968E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after="240" w:line="240" w:lineRule="auto"/>
        <w:rPr>
          <w:rFonts w:ascii="Times New Roman" w:eastAsia="Times New Roman" w:hAnsi="Times New Roman" w:cs="Times New Roman"/>
          <w:sz w:val="24"/>
          <w:szCs w:val="24"/>
          <w:lang w:eastAsia="en-GB"/>
        </w:rPr>
      </w:pPr>
      <w:r w:rsidRPr="007D378D">
        <w:rPr>
          <w:rFonts w:ascii="Times New Roman" w:hAnsi="Times New Roman" w:cs="Times New Roman"/>
          <w:sz w:val="24"/>
          <w:szCs w:val="24"/>
        </w:rPr>
        <w:t>A secondary issue was an inability to ensure inclusive practices and support. This interacted with age, class</w:t>
      </w:r>
      <w:r w:rsidR="00B30D71">
        <w:rPr>
          <w:rFonts w:ascii="Times New Roman" w:hAnsi="Times New Roman" w:cs="Times New Roman"/>
          <w:sz w:val="24"/>
          <w:szCs w:val="24"/>
        </w:rPr>
        <w:t>, gender</w:t>
      </w:r>
      <w:r w:rsidRPr="007D378D">
        <w:rPr>
          <w:rFonts w:ascii="Times New Roman" w:hAnsi="Times New Roman" w:cs="Times New Roman"/>
          <w:sz w:val="24"/>
          <w:szCs w:val="24"/>
        </w:rPr>
        <w:t xml:space="preserve"> and ethnicity, as many of our participants were not in positions of privilege or at stages of career that allowed them, for example, to choose to stay home if they were ill or work flexibly if needed, thus worsening their physical and mental health.</w:t>
      </w:r>
    </w:p>
    <w:p w14:paraId="7E557865" w14:textId="77777777" w:rsidR="002E7E27" w:rsidRDefault="009C11FA" w:rsidP="009968EA">
      <w:pPr>
        <w:pStyle w:val="ListParagraph"/>
        <w:numPr>
          <w:ilvl w:val="0"/>
          <w:numId w:val="1"/>
        </w:numPr>
        <w:spacing w:before="240" w:after="240"/>
        <w:contextualSpacing w:val="0"/>
        <w:rPr>
          <w:i/>
          <w:iCs/>
        </w:rPr>
      </w:pPr>
      <w:r w:rsidRPr="007D378D">
        <w:rPr>
          <w:i/>
          <w:iCs/>
        </w:rPr>
        <w:t>Implicit and explicit disability discriminations</w:t>
      </w:r>
    </w:p>
    <w:p w14:paraId="73394E11" w14:textId="7ED070A2" w:rsidR="002E7E27" w:rsidRDefault="009C11FA" w:rsidP="009968EA">
      <w:pPr>
        <w:spacing w:before="240" w:after="240" w:line="240" w:lineRule="auto"/>
        <w:rPr>
          <w:rFonts w:ascii="Times New Roman" w:hAnsi="Times New Roman" w:cs="Times New Roman"/>
          <w:sz w:val="24"/>
          <w:szCs w:val="24"/>
        </w:rPr>
      </w:pPr>
      <w:r w:rsidRPr="007D378D">
        <w:rPr>
          <w:rFonts w:ascii="Times New Roman" w:hAnsi="Times New Roman" w:cs="Times New Roman"/>
          <w:sz w:val="24"/>
          <w:szCs w:val="24"/>
        </w:rPr>
        <w:t xml:space="preserve">As well as making people ill, the </w:t>
      </w:r>
      <w:r w:rsidR="00DC692C">
        <w:rPr>
          <w:rFonts w:ascii="Times New Roman" w:hAnsi="Times New Roman" w:cs="Times New Roman"/>
          <w:sz w:val="24"/>
          <w:szCs w:val="24"/>
        </w:rPr>
        <w:t>demands</w:t>
      </w:r>
      <w:r w:rsidRPr="007D378D">
        <w:rPr>
          <w:rFonts w:ascii="Times New Roman" w:hAnsi="Times New Roman" w:cs="Times New Roman"/>
          <w:sz w:val="24"/>
          <w:szCs w:val="24"/>
        </w:rPr>
        <w:t xml:space="preserve"> of an unencumbered body affected the way in which there was a gradual erosion of rights to reasonable adjustments at work. Ora (Female, Black Caribbean, 20s, Midlands) noted how, in her current </w:t>
      </w:r>
      <w:r w:rsidR="002D6040">
        <w:rPr>
          <w:rFonts w:ascii="Times New Roman" w:hAnsi="Times New Roman" w:cs="Times New Roman"/>
          <w:sz w:val="24"/>
          <w:szCs w:val="24"/>
        </w:rPr>
        <w:t xml:space="preserve">public sector </w:t>
      </w:r>
      <w:r w:rsidRPr="007D378D">
        <w:rPr>
          <w:rFonts w:ascii="Times New Roman" w:hAnsi="Times New Roman" w:cs="Times New Roman"/>
          <w:sz w:val="24"/>
          <w:szCs w:val="24"/>
        </w:rPr>
        <w:t xml:space="preserve">organisation she had to take her annual leave to go to her hospital appointments or cover when she is ill. </w:t>
      </w:r>
      <w:r w:rsidR="002D6040">
        <w:rPr>
          <w:rFonts w:ascii="Times New Roman" w:hAnsi="Times New Roman" w:cs="Times New Roman"/>
          <w:sz w:val="24"/>
          <w:szCs w:val="24"/>
        </w:rPr>
        <w:t xml:space="preserve"> </w:t>
      </w:r>
      <w:r w:rsidRPr="007D378D">
        <w:rPr>
          <w:rFonts w:ascii="Times New Roman" w:hAnsi="Times New Roman" w:cs="Times New Roman"/>
          <w:sz w:val="24"/>
          <w:szCs w:val="24"/>
        </w:rPr>
        <w:t>When a worker did disclose not being ‘fit’, often because visibility of disability or illness left them no choice, they again faced the above-mentioned internal social sorting of experiences of ‘ranking and differentiation’ (Campbell</w:t>
      </w:r>
      <w:r w:rsidR="00913FF7">
        <w:rPr>
          <w:rFonts w:ascii="Times New Roman" w:hAnsi="Times New Roman" w:cs="Times New Roman"/>
          <w:sz w:val="24"/>
          <w:szCs w:val="24"/>
        </w:rPr>
        <w:t xml:space="preserve"> </w:t>
      </w:r>
      <w:r w:rsidR="00513B4A">
        <w:rPr>
          <w:rFonts w:ascii="Times New Roman" w:hAnsi="Times New Roman" w:cs="Times New Roman"/>
          <w:sz w:val="24"/>
          <w:szCs w:val="24"/>
        </w:rPr>
        <w:t>2020:204-205</w:t>
      </w:r>
      <w:r w:rsidRPr="007D378D">
        <w:rPr>
          <w:rFonts w:ascii="Times New Roman" w:hAnsi="Times New Roman" w:cs="Times New Roman"/>
          <w:sz w:val="24"/>
          <w:szCs w:val="24"/>
        </w:rPr>
        <w:t>)</w:t>
      </w:r>
      <w:r w:rsidR="00402F60">
        <w:rPr>
          <w:rFonts w:ascii="Times New Roman" w:hAnsi="Times New Roman" w:cs="Times New Roman"/>
          <w:sz w:val="24"/>
          <w:szCs w:val="24"/>
        </w:rPr>
        <w:t>,</w:t>
      </w:r>
      <w:r w:rsidRPr="007D378D">
        <w:rPr>
          <w:rFonts w:ascii="Times New Roman" w:hAnsi="Times New Roman" w:cs="Times New Roman"/>
          <w:sz w:val="24"/>
          <w:szCs w:val="24"/>
        </w:rPr>
        <w:t xml:space="preserve"> which became correlated to implicit and explicit forms of </w:t>
      </w:r>
      <w:r w:rsidR="002D6040">
        <w:rPr>
          <w:rFonts w:ascii="Times New Roman" w:hAnsi="Times New Roman" w:cs="Times New Roman"/>
          <w:sz w:val="24"/>
          <w:szCs w:val="24"/>
        </w:rPr>
        <w:t xml:space="preserve">disability and other </w:t>
      </w:r>
      <w:r w:rsidRPr="007D378D">
        <w:rPr>
          <w:rFonts w:ascii="Times New Roman" w:hAnsi="Times New Roman" w:cs="Times New Roman"/>
          <w:sz w:val="24"/>
          <w:szCs w:val="24"/>
        </w:rPr>
        <w:t>discrimination</w:t>
      </w:r>
      <w:r w:rsidR="002D6040">
        <w:rPr>
          <w:rFonts w:ascii="Times New Roman" w:hAnsi="Times New Roman" w:cs="Times New Roman"/>
          <w:sz w:val="24"/>
          <w:szCs w:val="24"/>
        </w:rPr>
        <w:t>s</w:t>
      </w:r>
      <w:r w:rsidRPr="007D378D">
        <w:rPr>
          <w:rFonts w:ascii="Times New Roman" w:hAnsi="Times New Roman" w:cs="Times New Roman"/>
          <w:sz w:val="24"/>
          <w:szCs w:val="24"/>
        </w:rPr>
        <w:t>.</w:t>
      </w:r>
      <w:r w:rsidR="00402F60">
        <w:rPr>
          <w:rFonts w:ascii="Times New Roman" w:hAnsi="Times New Roman" w:cs="Times New Roman"/>
          <w:sz w:val="24"/>
          <w:szCs w:val="24"/>
        </w:rPr>
        <w:t xml:space="preserve"> </w:t>
      </w:r>
      <w:r w:rsidRPr="007D378D">
        <w:rPr>
          <w:rFonts w:ascii="Times New Roman" w:hAnsi="Times New Roman" w:cs="Times New Roman"/>
          <w:sz w:val="24"/>
          <w:szCs w:val="24"/>
        </w:rPr>
        <w:t xml:space="preserve">Bijal (Female, British Asian, 30s, Midlands) gave two examples of how common responses to disability included spatial exclusion and ranking. </w:t>
      </w:r>
    </w:p>
    <w:p w14:paraId="32D64656" w14:textId="1FEF9C77" w:rsidR="002E7E27" w:rsidRDefault="00F95F6F" w:rsidP="009968EA">
      <w:pPr>
        <w:kinsoku w:val="0"/>
        <w:overflowPunct w:val="0"/>
        <w:spacing w:before="240" w:after="240" w:line="240" w:lineRule="auto"/>
        <w:ind w:left="720"/>
        <w:textAlignment w:val="baseline"/>
        <w:rPr>
          <w:rFonts w:ascii="Times New Roman" w:eastAsiaTheme="minorEastAsia" w:hAnsi="Times New Roman" w:cs="Times New Roman"/>
          <w:kern w:val="24"/>
          <w:sz w:val="24"/>
          <w:szCs w:val="24"/>
          <w:lang w:val="en-US"/>
        </w:rPr>
      </w:pP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I am dyslexic and that went to the head office, and it was a bit of an issue. So, instead of me being, say a C grade, they put me down to a B grade and only doing clinic work and not seeing parents. They did provide me with some gadgets for dyslexia like a computer and stuff like that but that was towards the end.</w:t>
      </w: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w:t>
      </w:r>
    </w:p>
    <w:p w14:paraId="2D606BC2" w14:textId="7874C5D4" w:rsidR="009C11FA" w:rsidRPr="007D378D" w:rsidRDefault="009C11FA" w:rsidP="009968EA">
      <w:pPr>
        <w:kinsoku w:val="0"/>
        <w:overflowPunct w:val="0"/>
        <w:spacing w:before="240" w:after="240"/>
        <w:textAlignment w:val="baseline"/>
        <w:rPr>
          <w:rFonts w:ascii="Times New Roman" w:eastAsia="Times New Roman" w:hAnsi="Times New Roman" w:cs="Times New Roman"/>
          <w:sz w:val="24"/>
          <w:szCs w:val="24"/>
        </w:rPr>
      </w:pPr>
      <w:r w:rsidRPr="007D378D">
        <w:rPr>
          <w:rFonts w:ascii="Times New Roman" w:eastAsia="Times New Roman" w:hAnsi="Times New Roman" w:cs="Times New Roman"/>
          <w:sz w:val="24"/>
          <w:szCs w:val="24"/>
        </w:rPr>
        <w:t>Bijal’s dyslexia is viewed as ‘problem’ sufficient to warrant demotion, even though this amounted to disability discrimination. She is then excluded from interactions with people and only given reasonable adjustments in a tokenistic technical way near to the time she leaves her position. She noted how a long period of illness meant that she was absent from work:</w:t>
      </w:r>
    </w:p>
    <w:p w14:paraId="6712CD43" w14:textId="5C8E058C" w:rsidR="009C11FA" w:rsidRDefault="00F95F6F" w:rsidP="009968EA">
      <w:pPr>
        <w:kinsoku w:val="0"/>
        <w:overflowPunct w:val="0"/>
        <w:spacing w:before="240" w:after="240"/>
        <w:ind w:left="720"/>
        <w:textAlignment w:val="baseline"/>
        <w:rPr>
          <w:rFonts w:ascii="Times New Roman" w:eastAsiaTheme="minorEastAsia" w:hAnsi="Times New Roman" w:cs="Times New Roman"/>
          <w:kern w:val="24"/>
          <w:sz w:val="24"/>
          <w:szCs w:val="24"/>
          <w:lang w:val="en-US"/>
        </w:rPr>
      </w:pPr>
      <w:r>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I went back again, but no. He said, </w:t>
      </w:r>
      <w:r w:rsidR="00322E9F">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Oh, because it’s been quite stressful! I will move you down to another room, it’s less stressful.</w:t>
      </w:r>
      <w:r w:rsidR="00322E9F">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And then the next thing I know he is advertising my job and I am like, </w:t>
      </w:r>
      <w:r w:rsidR="00322E9F">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Well that's my job?</w:t>
      </w:r>
      <w:r w:rsidR="00322E9F">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And he goes, </w:t>
      </w:r>
      <w:r w:rsidR="00322E9F">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Well what made you think you were doing that job?</w:t>
      </w:r>
      <w:r w:rsidR="00322E9F">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And I said, </w:t>
      </w:r>
      <w:r w:rsidR="00322E9F">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Because I have been doing it for so long.</w:t>
      </w:r>
      <w:r w:rsidR="00322E9F">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And he goes, </w:t>
      </w:r>
      <w:r w:rsidR="00322E9F">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Well not in my book, you weren't doing that job.</w:t>
      </w:r>
      <w:r w:rsidR="00322E9F">
        <w:rPr>
          <w:rFonts w:ascii="Times New Roman" w:eastAsiaTheme="minorEastAsia" w:hAnsi="Times New Roman" w:cs="Times New Roman"/>
          <w:kern w:val="24"/>
          <w:sz w:val="24"/>
          <w:szCs w:val="24"/>
          <w:lang w:val="en-US"/>
        </w:rPr>
        <w:t>”</w:t>
      </w:r>
      <w:r w:rsidR="009C11FA" w:rsidRPr="007D378D">
        <w:rPr>
          <w:rFonts w:ascii="Times New Roman" w:eastAsiaTheme="minorEastAsia" w:hAnsi="Times New Roman" w:cs="Times New Roman"/>
          <w:kern w:val="24"/>
          <w:sz w:val="24"/>
          <w:szCs w:val="24"/>
          <w:lang w:val="en-US"/>
        </w:rPr>
        <w:t xml:space="preserve"> </w:t>
      </w:r>
    </w:p>
    <w:p w14:paraId="694ED9E7" w14:textId="4B8E258C" w:rsidR="00B30D71" w:rsidRPr="00913FF7" w:rsidRDefault="00B30D71" w:rsidP="00B93AF2">
      <w:pPr>
        <w:pStyle w:val="ListParagraph"/>
        <w:numPr>
          <w:ilvl w:val="0"/>
          <w:numId w:val="1"/>
        </w:numPr>
        <w:kinsoku w:val="0"/>
        <w:overflowPunct w:val="0"/>
        <w:spacing w:before="240" w:after="240"/>
        <w:textAlignment w:val="baseline"/>
        <w:rPr>
          <w:i/>
        </w:rPr>
      </w:pPr>
      <w:r w:rsidRPr="00913FF7">
        <w:rPr>
          <w:i/>
        </w:rPr>
        <w:t>Hyper-ableism</w:t>
      </w:r>
    </w:p>
    <w:p w14:paraId="288F4590" w14:textId="3C111638" w:rsidR="002D6040" w:rsidRDefault="002D6040" w:rsidP="002D6040">
      <w:pPr>
        <w:pStyle w:val="CommentText"/>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The way that SCD interacted with other identities was also salient. </w:t>
      </w:r>
      <w:r w:rsidRPr="007D378D">
        <w:rPr>
          <w:rFonts w:ascii="Times New Roman" w:hAnsi="Times New Roman" w:cs="Times New Roman"/>
          <w:sz w:val="24"/>
          <w:szCs w:val="24"/>
        </w:rPr>
        <w:t>Fabia explains</w:t>
      </w:r>
      <w:r>
        <w:rPr>
          <w:rFonts w:ascii="Times New Roman" w:hAnsi="Times New Roman" w:cs="Times New Roman"/>
          <w:sz w:val="24"/>
          <w:szCs w:val="24"/>
        </w:rPr>
        <w:t xml:space="preserve"> how being able to ‘fit’ with the able-bodied norms became difficult during pregnancy</w:t>
      </w:r>
      <w:r w:rsidRPr="007D378D">
        <w:rPr>
          <w:rFonts w:ascii="Times New Roman" w:hAnsi="Times New Roman" w:cs="Times New Roman"/>
          <w:sz w:val="24"/>
          <w:szCs w:val="24"/>
        </w:rPr>
        <w:t xml:space="preserve">: </w:t>
      </w:r>
    </w:p>
    <w:p w14:paraId="1B6C6A06" w14:textId="0B16DB44" w:rsidR="002D6040" w:rsidRPr="007D378D" w:rsidRDefault="00F95F6F" w:rsidP="002D6040">
      <w:pPr>
        <w:kinsoku w:val="0"/>
        <w:overflowPunct w:val="0"/>
        <w:spacing w:before="240" w:after="240"/>
        <w:ind w:left="720"/>
        <w:textAlignment w:val="baseline"/>
        <w:rPr>
          <w:rFonts w:ascii="Times New Roman" w:hAnsi="Times New Roman" w:cs="Times New Roman"/>
          <w:sz w:val="24"/>
          <w:szCs w:val="24"/>
        </w:rPr>
      </w:pPr>
      <w:r>
        <w:rPr>
          <w:rFonts w:ascii="Times New Roman" w:eastAsiaTheme="minorEastAsia" w:hAnsi="Times New Roman" w:cs="Times New Roman"/>
          <w:kern w:val="24"/>
          <w:sz w:val="24"/>
          <w:szCs w:val="24"/>
          <w:lang w:val="en-US"/>
        </w:rPr>
        <w:t>‘</w:t>
      </w:r>
      <w:r w:rsidR="002D6040" w:rsidRPr="007D378D">
        <w:rPr>
          <w:rFonts w:ascii="Times New Roman" w:eastAsiaTheme="minorEastAsia" w:hAnsi="Times New Roman" w:cs="Times New Roman"/>
          <w:kern w:val="24"/>
          <w:sz w:val="24"/>
          <w:szCs w:val="24"/>
          <w:lang w:val="en-US"/>
        </w:rPr>
        <w:t>When I was pregnant obviously it was not something I could hide, so even to go to your appointments for antenatal, the managers were not happy about it.  And then I was working full-time (..) This is a legal right; everybody knows maternity rights.  When a woman is pregnant, she can have a rest, she can have a bench if she needs to sit, she can go for her appointments, and they were giving me a hard time when I was pregnant. So, why they would respect somebody who’s got a condition if they can take somebody who hasn’t got a condition. Somebody who is younger, somebody who maybe is a male?</w:t>
      </w:r>
      <w:r>
        <w:rPr>
          <w:rFonts w:ascii="Times New Roman" w:eastAsiaTheme="minorEastAsia" w:hAnsi="Times New Roman" w:cs="Times New Roman"/>
          <w:kern w:val="24"/>
          <w:sz w:val="24"/>
          <w:szCs w:val="24"/>
          <w:lang w:val="en-US"/>
        </w:rPr>
        <w:t>’</w:t>
      </w:r>
      <w:r w:rsidR="002D6040" w:rsidRPr="007D378D">
        <w:rPr>
          <w:rFonts w:ascii="Times New Roman" w:eastAsiaTheme="minorEastAsia" w:hAnsi="Times New Roman" w:cs="Times New Roman"/>
          <w:kern w:val="24"/>
          <w:sz w:val="24"/>
          <w:szCs w:val="24"/>
          <w:lang w:val="en-US"/>
        </w:rPr>
        <w:t xml:space="preserve"> </w:t>
      </w:r>
    </w:p>
    <w:p w14:paraId="1F6C8855" w14:textId="2A9D3B60" w:rsidR="002D6040" w:rsidRDefault="002D6040" w:rsidP="00DC692C">
      <w:pPr>
        <w:spacing w:before="240" w:after="240" w:line="240" w:lineRule="auto"/>
        <w:rPr>
          <w:rFonts w:ascii="Times New Roman" w:hAnsi="Times New Roman" w:cs="Times New Roman"/>
          <w:b/>
          <w:bCs/>
          <w:sz w:val="24"/>
          <w:szCs w:val="24"/>
        </w:rPr>
      </w:pPr>
      <w:r w:rsidRPr="007D378D">
        <w:rPr>
          <w:rFonts w:ascii="Times New Roman" w:hAnsi="Times New Roman" w:cs="Times New Roman"/>
          <w:sz w:val="24"/>
          <w:szCs w:val="24"/>
        </w:rPr>
        <w:t xml:space="preserve">Fabia realised that </w:t>
      </w:r>
      <w:r>
        <w:rPr>
          <w:rFonts w:ascii="Times New Roman" w:hAnsi="Times New Roman" w:cs="Times New Roman"/>
          <w:sz w:val="24"/>
          <w:szCs w:val="24"/>
        </w:rPr>
        <w:t xml:space="preserve">the </w:t>
      </w:r>
      <w:r w:rsidRPr="007D378D">
        <w:rPr>
          <w:rFonts w:ascii="Times New Roman" w:hAnsi="Times New Roman" w:cs="Times New Roman"/>
          <w:sz w:val="24"/>
          <w:szCs w:val="24"/>
        </w:rPr>
        <w:t xml:space="preserve">underlying company policy was </w:t>
      </w:r>
      <w:r>
        <w:rPr>
          <w:rFonts w:ascii="Times New Roman" w:hAnsi="Times New Roman" w:cs="Times New Roman"/>
          <w:sz w:val="24"/>
          <w:szCs w:val="24"/>
        </w:rPr>
        <w:t xml:space="preserve">based around </w:t>
      </w:r>
      <w:r w:rsidRPr="007D378D">
        <w:rPr>
          <w:rFonts w:ascii="Times New Roman" w:hAnsi="Times New Roman" w:cs="Times New Roman"/>
          <w:sz w:val="24"/>
          <w:szCs w:val="24"/>
        </w:rPr>
        <w:t>the ableist idea of a young, fit and healthy single man (Acker 2006</w:t>
      </w:r>
      <w:r>
        <w:rPr>
          <w:rFonts w:ascii="Times New Roman" w:hAnsi="Times New Roman" w:cs="Times New Roman"/>
          <w:sz w:val="24"/>
          <w:szCs w:val="24"/>
        </w:rPr>
        <w:t>). We also note that ableism is foregrounded in her account, and then</w:t>
      </w:r>
      <w:r w:rsidRPr="007D378D">
        <w:rPr>
          <w:rFonts w:ascii="Times New Roman" w:hAnsi="Times New Roman" w:cs="Times New Roman"/>
          <w:sz w:val="24"/>
          <w:szCs w:val="24"/>
        </w:rPr>
        <w:t xml:space="preserve"> opens up other explicit forms of discrimination because they too are grounded in the body</w:t>
      </w:r>
      <w:r w:rsidR="003459A1">
        <w:rPr>
          <w:rFonts w:ascii="Times New Roman" w:hAnsi="Times New Roman" w:cs="Times New Roman"/>
          <w:sz w:val="24"/>
          <w:szCs w:val="24"/>
        </w:rPr>
        <w:t>, such as</w:t>
      </w:r>
      <w:r w:rsidRPr="007D378D">
        <w:rPr>
          <w:rFonts w:ascii="Times New Roman" w:hAnsi="Times New Roman" w:cs="Times New Roman"/>
          <w:sz w:val="24"/>
          <w:szCs w:val="24"/>
        </w:rPr>
        <w:t xml:space="preserve"> disability discrimination, sexism and ageism. Ableist discrimination was </w:t>
      </w:r>
      <w:r>
        <w:rPr>
          <w:rFonts w:ascii="Times New Roman" w:hAnsi="Times New Roman" w:cs="Times New Roman"/>
          <w:sz w:val="24"/>
          <w:szCs w:val="24"/>
        </w:rPr>
        <w:t>clearly</w:t>
      </w:r>
      <w:r w:rsidRPr="007D378D">
        <w:rPr>
          <w:rFonts w:ascii="Times New Roman" w:hAnsi="Times New Roman" w:cs="Times New Roman"/>
          <w:sz w:val="24"/>
          <w:szCs w:val="24"/>
        </w:rPr>
        <w:t xml:space="preserve"> becoming part of the contemporary experiences of women with invisible disabilities in employment, with two participants recounting after their interview and ‘off the record’ that they had both been ‘let go’ from their employment because they had become pregnant. Furthermore, Precious (Female, 40s, Black Caribbean, Midlands) whil</w:t>
      </w:r>
      <w:r w:rsidR="00C63601">
        <w:rPr>
          <w:rFonts w:ascii="Times New Roman" w:hAnsi="Times New Roman" w:cs="Times New Roman"/>
          <w:sz w:val="24"/>
          <w:szCs w:val="24"/>
        </w:rPr>
        <w:t>e</w:t>
      </w:r>
      <w:r w:rsidRPr="007D378D">
        <w:rPr>
          <w:rFonts w:ascii="Times New Roman" w:hAnsi="Times New Roman" w:cs="Times New Roman"/>
          <w:sz w:val="24"/>
          <w:szCs w:val="24"/>
        </w:rPr>
        <w:t xml:space="preserve"> working illegally, noted how she was made redundant, allegedly for ‘health and safety’ reasons, when employers discovered she was pregnant</w:t>
      </w:r>
      <w:r>
        <w:rPr>
          <w:rFonts w:ascii="Times New Roman" w:hAnsi="Times New Roman" w:cs="Times New Roman"/>
          <w:sz w:val="24"/>
          <w:szCs w:val="24"/>
        </w:rPr>
        <w:t>.</w:t>
      </w:r>
      <w:r w:rsidR="00B30D71">
        <w:rPr>
          <w:rFonts w:ascii="Times New Roman" w:hAnsi="Times New Roman" w:cs="Times New Roman"/>
          <w:sz w:val="24"/>
          <w:szCs w:val="24"/>
        </w:rPr>
        <w:t xml:space="preserve"> Pregnancy was being used to exclude women from the workplace</w:t>
      </w:r>
      <w:r w:rsidR="00143AA8">
        <w:rPr>
          <w:rFonts w:ascii="Times New Roman" w:hAnsi="Times New Roman" w:cs="Times New Roman"/>
          <w:sz w:val="24"/>
          <w:szCs w:val="24"/>
        </w:rPr>
        <w:t>,</w:t>
      </w:r>
      <w:r w:rsidR="00B30D71">
        <w:rPr>
          <w:rFonts w:ascii="Times New Roman" w:hAnsi="Times New Roman" w:cs="Times New Roman"/>
          <w:sz w:val="24"/>
          <w:szCs w:val="24"/>
        </w:rPr>
        <w:t xml:space="preserve"> in an extreme form of ableism or hyper-ableism that foregrounds </w:t>
      </w:r>
      <w:r w:rsidR="00B93AF2">
        <w:rPr>
          <w:rFonts w:ascii="Times New Roman" w:hAnsi="Times New Roman" w:cs="Times New Roman"/>
          <w:sz w:val="24"/>
          <w:szCs w:val="24"/>
        </w:rPr>
        <w:t xml:space="preserve">not only a non-disabled but also </w:t>
      </w:r>
      <w:r w:rsidR="00654BCB">
        <w:rPr>
          <w:rFonts w:ascii="Times New Roman" w:hAnsi="Times New Roman" w:cs="Times New Roman"/>
          <w:sz w:val="24"/>
          <w:szCs w:val="24"/>
        </w:rPr>
        <w:t xml:space="preserve">an </w:t>
      </w:r>
      <w:r w:rsidR="00B30D71">
        <w:rPr>
          <w:rFonts w:ascii="Times New Roman" w:hAnsi="Times New Roman" w:cs="Times New Roman"/>
          <w:sz w:val="24"/>
          <w:szCs w:val="24"/>
        </w:rPr>
        <w:t>unencumbered body.</w:t>
      </w:r>
    </w:p>
    <w:p w14:paraId="575970BC" w14:textId="2719FA1F" w:rsidR="009C11FA" w:rsidRDefault="009C11FA" w:rsidP="00DC692C">
      <w:pPr>
        <w:spacing w:before="240" w:after="240" w:line="240" w:lineRule="auto"/>
        <w:rPr>
          <w:rFonts w:ascii="Times New Roman" w:hAnsi="Times New Roman" w:cs="Times New Roman"/>
          <w:sz w:val="24"/>
          <w:szCs w:val="24"/>
        </w:rPr>
      </w:pPr>
      <w:r w:rsidRPr="007D378D">
        <w:rPr>
          <w:rFonts w:ascii="Times New Roman" w:hAnsi="Times New Roman" w:cs="Times New Roman"/>
          <w:sz w:val="24"/>
          <w:szCs w:val="24"/>
        </w:rPr>
        <w:t xml:space="preserve">In the above, workplace relationships reflect an inability to plan for absences and integrate diversity in the workplace. This </w:t>
      </w:r>
      <w:r w:rsidR="008615A3">
        <w:rPr>
          <w:rFonts w:ascii="Times New Roman" w:hAnsi="Times New Roman" w:cs="Times New Roman"/>
          <w:sz w:val="24"/>
          <w:szCs w:val="24"/>
        </w:rPr>
        <w:t>represents another example of social sorting, which</w:t>
      </w:r>
      <w:r w:rsidRPr="007D378D">
        <w:rPr>
          <w:rFonts w:ascii="Times New Roman" w:hAnsi="Times New Roman" w:cs="Times New Roman"/>
          <w:sz w:val="24"/>
          <w:szCs w:val="24"/>
        </w:rPr>
        <w:t xml:space="preserve"> had a knock-on effect and hindered progression and retention</w:t>
      </w:r>
      <w:r w:rsidR="00143AA8">
        <w:rPr>
          <w:rFonts w:ascii="Times New Roman" w:hAnsi="Times New Roman" w:cs="Times New Roman"/>
          <w:sz w:val="24"/>
          <w:szCs w:val="24"/>
        </w:rPr>
        <w:t>,</w:t>
      </w:r>
      <w:r w:rsidRPr="007D378D">
        <w:rPr>
          <w:rFonts w:ascii="Times New Roman" w:hAnsi="Times New Roman" w:cs="Times New Roman"/>
          <w:sz w:val="24"/>
          <w:szCs w:val="24"/>
        </w:rPr>
        <w:t xml:space="preserve"> </w:t>
      </w:r>
      <w:r w:rsidR="001D60DB">
        <w:rPr>
          <w:rFonts w:ascii="Times New Roman" w:hAnsi="Times New Roman" w:cs="Times New Roman"/>
          <w:sz w:val="24"/>
          <w:szCs w:val="24"/>
        </w:rPr>
        <w:t>as</w:t>
      </w:r>
      <w:r w:rsidRPr="007D378D">
        <w:rPr>
          <w:rFonts w:ascii="Times New Roman" w:hAnsi="Times New Roman" w:cs="Times New Roman"/>
          <w:sz w:val="24"/>
          <w:szCs w:val="24"/>
        </w:rPr>
        <w:t xml:space="preserve"> employees </w:t>
      </w:r>
      <w:r w:rsidR="001D60DB">
        <w:rPr>
          <w:rFonts w:ascii="Times New Roman" w:hAnsi="Times New Roman" w:cs="Times New Roman"/>
          <w:sz w:val="24"/>
          <w:szCs w:val="24"/>
        </w:rPr>
        <w:t>found</w:t>
      </w:r>
      <w:r w:rsidRPr="007D378D">
        <w:rPr>
          <w:rFonts w:ascii="Times New Roman" w:hAnsi="Times New Roman" w:cs="Times New Roman"/>
          <w:sz w:val="24"/>
          <w:szCs w:val="24"/>
        </w:rPr>
        <w:t xml:space="preserve"> them</w:t>
      </w:r>
      <w:r w:rsidR="001D60DB">
        <w:rPr>
          <w:rFonts w:ascii="Times New Roman" w:hAnsi="Times New Roman" w:cs="Times New Roman"/>
          <w:sz w:val="24"/>
          <w:szCs w:val="24"/>
        </w:rPr>
        <w:t>selves constructed</w:t>
      </w:r>
      <w:r w:rsidRPr="007D378D">
        <w:rPr>
          <w:rFonts w:ascii="Times New Roman" w:hAnsi="Times New Roman" w:cs="Times New Roman"/>
          <w:sz w:val="24"/>
          <w:szCs w:val="24"/>
        </w:rPr>
        <w:t xml:space="preserve"> as problematic. </w:t>
      </w:r>
      <w:r w:rsidR="009209E7">
        <w:rPr>
          <w:rFonts w:ascii="Times New Roman" w:hAnsi="Times New Roman" w:cs="Times New Roman"/>
          <w:sz w:val="24"/>
          <w:szCs w:val="24"/>
        </w:rPr>
        <w:t xml:space="preserve"> </w:t>
      </w:r>
      <w:r w:rsidR="002D6040">
        <w:rPr>
          <w:rFonts w:ascii="Times New Roman" w:hAnsi="Times New Roman" w:cs="Times New Roman"/>
          <w:sz w:val="24"/>
          <w:szCs w:val="24"/>
        </w:rPr>
        <w:t>Th</w:t>
      </w:r>
      <w:r w:rsidR="009209E7">
        <w:rPr>
          <w:rFonts w:ascii="Times New Roman" w:hAnsi="Times New Roman" w:cs="Times New Roman"/>
          <w:sz w:val="24"/>
          <w:szCs w:val="24"/>
        </w:rPr>
        <w:t>is</w:t>
      </w:r>
      <w:r w:rsidR="002D6040">
        <w:rPr>
          <w:rFonts w:ascii="Times New Roman" w:hAnsi="Times New Roman" w:cs="Times New Roman"/>
          <w:sz w:val="24"/>
          <w:szCs w:val="24"/>
        </w:rPr>
        <w:t xml:space="preserve"> s</w:t>
      </w:r>
      <w:r w:rsidR="002D6040" w:rsidRPr="007D378D">
        <w:rPr>
          <w:rFonts w:ascii="Times New Roman" w:hAnsi="Times New Roman" w:cs="Times New Roman"/>
          <w:sz w:val="24"/>
          <w:szCs w:val="24"/>
        </w:rPr>
        <w:t>ocial sorting</w:t>
      </w:r>
      <w:r w:rsidR="009209E7">
        <w:rPr>
          <w:rFonts w:ascii="Times New Roman" w:hAnsi="Times New Roman" w:cs="Times New Roman"/>
          <w:sz w:val="24"/>
          <w:szCs w:val="24"/>
        </w:rPr>
        <w:t xml:space="preserve"> </w:t>
      </w:r>
      <w:r w:rsidR="002D6040" w:rsidRPr="007D378D">
        <w:rPr>
          <w:rFonts w:ascii="Times New Roman" w:hAnsi="Times New Roman" w:cs="Times New Roman"/>
          <w:sz w:val="24"/>
          <w:szCs w:val="24"/>
        </w:rPr>
        <w:t xml:space="preserve">affected more visible forms of disability, chronic illness and pregnant bodies, </w:t>
      </w:r>
      <w:r w:rsidR="0031489D">
        <w:rPr>
          <w:rFonts w:ascii="Times New Roman" w:hAnsi="Times New Roman" w:cs="Times New Roman"/>
          <w:sz w:val="24"/>
          <w:szCs w:val="24"/>
        </w:rPr>
        <w:t>making it</w:t>
      </w:r>
      <w:r w:rsidR="002D6040">
        <w:rPr>
          <w:rFonts w:ascii="Times New Roman" w:hAnsi="Times New Roman" w:cs="Times New Roman"/>
          <w:sz w:val="24"/>
          <w:szCs w:val="24"/>
        </w:rPr>
        <w:t xml:space="preserve"> </w:t>
      </w:r>
      <w:r w:rsidR="002D6040" w:rsidRPr="007D378D">
        <w:rPr>
          <w:rFonts w:ascii="Times New Roman" w:hAnsi="Times New Roman" w:cs="Times New Roman"/>
          <w:sz w:val="24"/>
          <w:szCs w:val="24"/>
        </w:rPr>
        <w:t>seem that such processes were not racialised.</w:t>
      </w:r>
      <w:r w:rsidR="00C63601">
        <w:rPr>
          <w:rFonts w:ascii="Times New Roman" w:hAnsi="Times New Roman" w:cs="Times New Roman"/>
          <w:sz w:val="24"/>
          <w:szCs w:val="24"/>
        </w:rPr>
        <w:t xml:space="preserve">  </w:t>
      </w:r>
      <w:r w:rsidR="002D6040">
        <w:rPr>
          <w:rFonts w:ascii="Times New Roman" w:hAnsi="Times New Roman" w:cs="Times New Roman"/>
          <w:sz w:val="24"/>
          <w:szCs w:val="24"/>
        </w:rPr>
        <w:t xml:space="preserve">However, we found that </w:t>
      </w:r>
      <w:r w:rsidRPr="007D378D">
        <w:rPr>
          <w:rFonts w:ascii="Times New Roman" w:hAnsi="Times New Roman" w:cs="Times New Roman"/>
          <w:sz w:val="24"/>
          <w:szCs w:val="24"/>
        </w:rPr>
        <w:t xml:space="preserve">ableism intersects and informs ethnicity, </w:t>
      </w:r>
      <w:r w:rsidR="0031489D">
        <w:rPr>
          <w:rFonts w:ascii="Times New Roman" w:hAnsi="Times New Roman" w:cs="Times New Roman"/>
          <w:sz w:val="24"/>
          <w:szCs w:val="24"/>
        </w:rPr>
        <w:t>(</w:t>
      </w:r>
      <w:r w:rsidRPr="007D378D">
        <w:rPr>
          <w:rFonts w:ascii="Times New Roman" w:hAnsi="Times New Roman" w:cs="Times New Roman"/>
          <w:sz w:val="24"/>
          <w:szCs w:val="24"/>
        </w:rPr>
        <w:t>visible and invisible</w:t>
      </w:r>
      <w:r w:rsidR="0031489D">
        <w:rPr>
          <w:rFonts w:ascii="Times New Roman" w:hAnsi="Times New Roman" w:cs="Times New Roman"/>
          <w:sz w:val="24"/>
          <w:szCs w:val="24"/>
        </w:rPr>
        <w:t>)</w:t>
      </w:r>
      <w:r w:rsidRPr="007D378D">
        <w:rPr>
          <w:rFonts w:ascii="Times New Roman" w:hAnsi="Times New Roman" w:cs="Times New Roman"/>
          <w:sz w:val="24"/>
          <w:szCs w:val="24"/>
        </w:rPr>
        <w:t xml:space="preserve"> disability</w:t>
      </w:r>
      <w:r w:rsidR="0031489D">
        <w:rPr>
          <w:rFonts w:ascii="Times New Roman" w:hAnsi="Times New Roman" w:cs="Times New Roman"/>
          <w:sz w:val="24"/>
          <w:szCs w:val="24"/>
        </w:rPr>
        <w:t xml:space="preserve"> </w:t>
      </w:r>
      <w:r w:rsidRPr="007D378D">
        <w:rPr>
          <w:rFonts w:ascii="Times New Roman" w:hAnsi="Times New Roman" w:cs="Times New Roman"/>
          <w:sz w:val="24"/>
          <w:szCs w:val="24"/>
        </w:rPr>
        <w:t>and gender, meaning that certain participants were viewed instrumentally</w:t>
      </w:r>
      <w:r w:rsidR="00322E9F">
        <w:rPr>
          <w:rFonts w:ascii="Times New Roman" w:hAnsi="Times New Roman" w:cs="Times New Roman"/>
          <w:sz w:val="24"/>
          <w:szCs w:val="24"/>
        </w:rPr>
        <w:t>,</w:t>
      </w:r>
      <w:r w:rsidRPr="007D378D">
        <w:rPr>
          <w:rFonts w:ascii="Times New Roman" w:hAnsi="Times New Roman" w:cs="Times New Roman"/>
          <w:sz w:val="24"/>
          <w:szCs w:val="24"/>
        </w:rPr>
        <w:t xml:space="preserve"> as not only insufficiently committed to employment</w:t>
      </w:r>
      <w:r w:rsidR="00894635">
        <w:rPr>
          <w:rFonts w:ascii="Times New Roman" w:hAnsi="Times New Roman" w:cs="Times New Roman"/>
          <w:sz w:val="24"/>
          <w:szCs w:val="24"/>
        </w:rPr>
        <w:t xml:space="preserve"> and</w:t>
      </w:r>
      <w:r w:rsidRPr="007D378D">
        <w:rPr>
          <w:rFonts w:ascii="Times New Roman" w:hAnsi="Times New Roman" w:cs="Times New Roman"/>
          <w:sz w:val="24"/>
          <w:szCs w:val="24"/>
        </w:rPr>
        <w:t xml:space="preserve"> not capable (in embodiment or skills) but also as lacking entitlement to that employment, for example, due to racism (lack of whiteness) or other features of their identity (non-male or unhealthy).  </w:t>
      </w:r>
    </w:p>
    <w:p w14:paraId="1D46BDA2" w14:textId="77777777" w:rsidR="009C11FA" w:rsidRPr="007D378D" w:rsidRDefault="009C11FA" w:rsidP="009968EA">
      <w:pPr>
        <w:spacing w:before="240" w:after="240"/>
        <w:rPr>
          <w:rFonts w:ascii="Times New Roman" w:hAnsi="Times New Roman" w:cs="Times New Roman"/>
          <w:b/>
          <w:sz w:val="24"/>
          <w:szCs w:val="24"/>
        </w:rPr>
      </w:pPr>
      <w:r w:rsidRPr="007D378D">
        <w:rPr>
          <w:rFonts w:ascii="Times New Roman" w:hAnsi="Times New Roman" w:cs="Times New Roman"/>
          <w:b/>
          <w:sz w:val="24"/>
          <w:szCs w:val="24"/>
        </w:rPr>
        <w:t>Discussion</w:t>
      </w:r>
    </w:p>
    <w:p w14:paraId="375AE068" w14:textId="35988B5C" w:rsidR="00007256" w:rsidRDefault="00482E1C" w:rsidP="009968EA">
      <w:pPr>
        <w:spacing w:before="240" w:after="240"/>
        <w:rPr>
          <w:rFonts w:ascii="Times New Roman" w:hAnsi="Times New Roman" w:cs="Times New Roman"/>
          <w:sz w:val="24"/>
          <w:szCs w:val="24"/>
        </w:rPr>
      </w:pPr>
      <w:r w:rsidRPr="00E33C15">
        <w:rPr>
          <w:rFonts w:ascii="Times New Roman" w:hAnsi="Times New Roman" w:cs="Times New Roman"/>
          <w:sz w:val="24"/>
          <w:szCs w:val="24"/>
        </w:rPr>
        <w:t>Intersectional studies on employment have not addressed multiple discriminations within a group, such as those cor</w:t>
      </w:r>
      <w:r w:rsidR="00654BCB">
        <w:rPr>
          <w:rFonts w:ascii="Times New Roman" w:hAnsi="Times New Roman" w:cs="Times New Roman"/>
          <w:sz w:val="24"/>
          <w:szCs w:val="24"/>
        </w:rPr>
        <w:t>r</w:t>
      </w:r>
      <w:r w:rsidRPr="00E33C15">
        <w:rPr>
          <w:rFonts w:ascii="Times New Roman" w:hAnsi="Times New Roman" w:cs="Times New Roman"/>
          <w:sz w:val="24"/>
          <w:szCs w:val="24"/>
        </w:rPr>
        <w:t xml:space="preserve">elated to invisible disability, disability, ethnicity and gender (McBride et al. 2015). </w:t>
      </w:r>
      <w:r w:rsidR="006C6D8A">
        <w:rPr>
          <w:rFonts w:ascii="Times New Roman" w:hAnsi="Times New Roman" w:cs="Times New Roman"/>
          <w:sz w:val="24"/>
          <w:szCs w:val="24"/>
        </w:rPr>
        <w:t>A</w:t>
      </w:r>
      <w:r w:rsidRPr="00E33C15">
        <w:rPr>
          <w:rFonts w:ascii="Times New Roman" w:hAnsi="Times New Roman" w:cs="Times New Roman"/>
          <w:sz w:val="24"/>
          <w:szCs w:val="24"/>
        </w:rPr>
        <w:t>bleism</w:t>
      </w:r>
      <w:r w:rsidR="000075E4">
        <w:rPr>
          <w:rFonts w:ascii="Times New Roman" w:hAnsi="Times New Roman" w:cs="Times New Roman"/>
          <w:sz w:val="24"/>
          <w:szCs w:val="24"/>
        </w:rPr>
        <w:t xml:space="preserve"> </w:t>
      </w:r>
      <w:r w:rsidR="00007256">
        <w:rPr>
          <w:rFonts w:ascii="Times New Roman" w:hAnsi="Times New Roman" w:cs="Times New Roman"/>
          <w:sz w:val="24"/>
          <w:szCs w:val="24"/>
        </w:rPr>
        <w:t>explain</w:t>
      </w:r>
      <w:r w:rsidR="000075E4">
        <w:rPr>
          <w:rFonts w:ascii="Times New Roman" w:hAnsi="Times New Roman" w:cs="Times New Roman"/>
          <w:sz w:val="24"/>
          <w:szCs w:val="24"/>
        </w:rPr>
        <w:t>s</w:t>
      </w:r>
      <w:r w:rsidR="00007256">
        <w:rPr>
          <w:rFonts w:ascii="Times New Roman" w:hAnsi="Times New Roman" w:cs="Times New Roman"/>
          <w:sz w:val="24"/>
          <w:szCs w:val="24"/>
        </w:rPr>
        <w:t xml:space="preserve"> </w:t>
      </w:r>
      <w:r w:rsidRPr="00E33C15">
        <w:rPr>
          <w:rFonts w:ascii="Times New Roman" w:hAnsi="Times New Roman" w:cs="Times New Roman"/>
          <w:sz w:val="24"/>
          <w:szCs w:val="24"/>
        </w:rPr>
        <w:t>such discriminations</w:t>
      </w:r>
      <w:r w:rsidR="00143AA8">
        <w:rPr>
          <w:rFonts w:ascii="Times New Roman" w:hAnsi="Times New Roman" w:cs="Times New Roman"/>
          <w:sz w:val="24"/>
          <w:szCs w:val="24"/>
        </w:rPr>
        <w:t>,</w:t>
      </w:r>
      <w:r w:rsidRPr="00E33C15">
        <w:rPr>
          <w:rFonts w:ascii="Times New Roman" w:hAnsi="Times New Roman" w:cs="Times New Roman"/>
          <w:sz w:val="24"/>
          <w:szCs w:val="24"/>
        </w:rPr>
        <w:t xml:space="preserve"> to understand how to ensure access to employment, retention and reasonable adjustments in the workplace. In order to protect worker’s rights, an examination of what kind of ‘human being’ polices are being made in function of, in organisational structures, human resources and management practices, is key (Jammaers &amp; Zanoni 2020; </w:t>
      </w:r>
      <w:r w:rsidRPr="00E33C15">
        <w:rPr>
          <w:rFonts w:ascii="Times New Roman" w:eastAsiaTheme="minorEastAsia" w:hAnsi="Times New Roman" w:cs="Times New Roman"/>
          <w:kern w:val="24"/>
          <w:sz w:val="24"/>
          <w:szCs w:val="24"/>
          <w:lang w:val="en-US"/>
        </w:rPr>
        <w:t>Van Laer et al. 2020)</w:t>
      </w:r>
      <w:r w:rsidRPr="00E33C15">
        <w:rPr>
          <w:rFonts w:ascii="Times New Roman" w:hAnsi="Times New Roman" w:cs="Times New Roman"/>
          <w:sz w:val="24"/>
          <w:szCs w:val="24"/>
        </w:rPr>
        <w:t xml:space="preserve">. </w:t>
      </w:r>
      <w:r w:rsidR="00E671A0">
        <w:rPr>
          <w:rFonts w:ascii="Times New Roman" w:eastAsiaTheme="minorEastAsia" w:hAnsi="Times New Roman" w:cs="Times New Roman"/>
          <w:kern w:val="24"/>
          <w:sz w:val="24"/>
          <w:szCs w:val="24"/>
          <w:lang w:val="en-US"/>
        </w:rPr>
        <w:t>An intersectional analysis</w:t>
      </w:r>
      <w:r w:rsidR="00E671A0" w:rsidRPr="00E671A0">
        <w:rPr>
          <w:rFonts w:ascii="Times New Roman" w:hAnsi="Times New Roman" w:cs="Times New Roman"/>
          <w:sz w:val="24"/>
          <w:szCs w:val="24"/>
          <w:shd w:val="clear" w:color="auto" w:fill="FFFFFF"/>
        </w:rPr>
        <w:t xml:space="preserve"> </w:t>
      </w:r>
      <w:r w:rsidR="00E671A0">
        <w:rPr>
          <w:rFonts w:ascii="Times New Roman" w:hAnsi="Times New Roman" w:cs="Times New Roman"/>
          <w:sz w:val="24"/>
          <w:szCs w:val="24"/>
          <w:shd w:val="clear" w:color="auto" w:fill="FFFFFF"/>
        </w:rPr>
        <w:t>(</w:t>
      </w:r>
      <w:r w:rsidR="00E671A0" w:rsidRPr="007D378D">
        <w:rPr>
          <w:rFonts w:ascii="Times New Roman" w:hAnsi="Times New Roman" w:cs="Times New Roman"/>
          <w:sz w:val="24"/>
          <w:szCs w:val="24"/>
          <w:shd w:val="clear" w:color="auto" w:fill="FFFFFF"/>
        </w:rPr>
        <w:t xml:space="preserve">Crenshaw 1989, 1991), </w:t>
      </w:r>
      <w:r w:rsidR="00E671A0">
        <w:rPr>
          <w:rFonts w:ascii="Times New Roman" w:eastAsiaTheme="minorEastAsia" w:hAnsi="Times New Roman" w:cs="Times New Roman"/>
          <w:kern w:val="24"/>
          <w:sz w:val="24"/>
          <w:szCs w:val="24"/>
          <w:lang w:val="en-US"/>
        </w:rPr>
        <w:t xml:space="preserve">was </w:t>
      </w:r>
      <w:r>
        <w:rPr>
          <w:rFonts w:ascii="Times New Roman" w:eastAsiaTheme="minorEastAsia" w:hAnsi="Times New Roman" w:cs="Times New Roman"/>
          <w:kern w:val="24"/>
          <w:sz w:val="24"/>
          <w:szCs w:val="24"/>
          <w:lang w:val="en-US"/>
        </w:rPr>
        <w:t xml:space="preserve">thus </w:t>
      </w:r>
      <w:r w:rsidR="00E671A0">
        <w:rPr>
          <w:rFonts w:ascii="Times New Roman" w:eastAsiaTheme="minorEastAsia" w:hAnsi="Times New Roman" w:cs="Times New Roman"/>
          <w:kern w:val="24"/>
          <w:sz w:val="24"/>
          <w:szCs w:val="24"/>
          <w:lang w:val="en-US"/>
        </w:rPr>
        <w:t xml:space="preserve">useful to understand </w:t>
      </w:r>
      <w:r w:rsidR="005609F0">
        <w:rPr>
          <w:rFonts w:ascii="Times New Roman" w:eastAsiaTheme="minorEastAsia" w:hAnsi="Times New Roman" w:cs="Times New Roman"/>
          <w:kern w:val="24"/>
          <w:sz w:val="24"/>
          <w:szCs w:val="24"/>
          <w:lang w:val="en-US"/>
        </w:rPr>
        <w:t xml:space="preserve">the workings of </w:t>
      </w:r>
      <w:r w:rsidR="009C11FA" w:rsidRPr="009B6A88">
        <w:rPr>
          <w:rFonts w:ascii="Times New Roman" w:eastAsiaTheme="minorEastAsia" w:hAnsi="Times New Roman" w:cs="Times New Roman"/>
          <w:kern w:val="24"/>
          <w:sz w:val="24"/>
          <w:szCs w:val="24"/>
          <w:lang w:val="en-US"/>
        </w:rPr>
        <w:t>ableism</w:t>
      </w:r>
      <w:r w:rsidR="00460F18">
        <w:rPr>
          <w:rFonts w:ascii="Times New Roman" w:eastAsiaTheme="minorEastAsia" w:hAnsi="Times New Roman" w:cs="Times New Roman"/>
          <w:kern w:val="24"/>
          <w:sz w:val="24"/>
          <w:szCs w:val="24"/>
          <w:lang w:val="en-US"/>
        </w:rPr>
        <w:t xml:space="preserve"> (Campbell 2009</w:t>
      </w:r>
      <w:r w:rsidR="00513B4A">
        <w:rPr>
          <w:rFonts w:ascii="Times New Roman" w:eastAsiaTheme="minorEastAsia" w:hAnsi="Times New Roman" w:cs="Times New Roman"/>
          <w:kern w:val="24"/>
          <w:sz w:val="24"/>
          <w:szCs w:val="24"/>
          <w:lang w:val="en-US"/>
        </w:rPr>
        <w:t>, 2020</w:t>
      </w:r>
      <w:r w:rsidR="00770C63">
        <w:rPr>
          <w:rFonts w:ascii="Times New Roman" w:eastAsiaTheme="minorEastAsia" w:hAnsi="Times New Roman" w:cs="Times New Roman"/>
          <w:kern w:val="24"/>
          <w:sz w:val="24"/>
          <w:szCs w:val="24"/>
          <w:lang w:val="en-US"/>
        </w:rPr>
        <w:t>)</w:t>
      </w:r>
      <w:r w:rsidR="00CC27AA">
        <w:rPr>
          <w:rFonts w:ascii="Times New Roman" w:eastAsiaTheme="minorEastAsia" w:hAnsi="Times New Roman" w:cs="Times New Roman"/>
          <w:kern w:val="24"/>
          <w:sz w:val="24"/>
          <w:szCs w:val="24"/>
          <w:lang w:val="en-US"/>
        </w:rPr>
        <w:t xml:space="preserve"> and how it became expressed through people’s experiences of the workplace. </w:t>
      </w:r>
      <w:r w:rsidR="00654BCB">
        <w:rPr>
          <w:rFonts w:ascii="Times New Roman" w:eastAsiaTheme="minorEastAsia" w:hAnsi="Times New Roman" w:cs="Times New Roman"/>
          <w:kern w:val="24"/>
          <w:sz w:val="24"/>
          <w:szCs w:val="24"/>
          <w:lang w:val="en-US"/>
        </w:rPr>
        <w:t>We find that it acts</w:t>
      </w:r>
      <w:r w:rsidR="009C11FA" w:rsidRPr="009B6A88">
        <w:rPr>
          <w:rFonts w:ascii="Times New Roman" w:eastAsiaTheme="minorEastAsia" w:hAnsi="Times New Roman" w:cs="Times New Roman"/>
          <w:kern w:val="24"/>
          <w:sz w:val="24"/>
          <w:szCs w:val="24"/>
          <w:lang w:val="en-US"/>
        </w:rPr>
        <w:t xml:space="preserve"> as an embodied social sorting</w:t>
      </w:r>
      <w:r w:rsidR="00CF3AD0">
        <w:rPr>
          <w:rFonts w:ascii="Times New Roman" w:eastAsiaTheme="minorEastAsia" w:hAnsi="Times New Roman" w:cs="Times New Roman"/>
          <w:kern w:val="24"/>
          <w:sz w:val="24"/>
          <w:szCs w:val="24"/>
          <w:lang w:val="en-US"/>
        </w:rPr>
        <w:t xml:space="preserve"> (through</w:t>
      </w:r>
      <w:r w:rsidR="00FA60A7">
        <w:rPr>
          <w:rFonts w:ascii="Times New Roman" w:eastAsiaTheme="minorEastAsia" w:hAnsi="Times New Roman" w:cs="Times New Roman"/>
          <w:kern w:val="24"/>
          <w:sz w:val="24"/>
          <w:szCs w:val="24"/>
          <w:lang w:val="en-US"/>
        </w:rPr>
        <w:t xml:space="preserve"> process</w:t>
      </w:r>
      <w:r w:rsidR="00654BCB">
        <w:rPr>
          <w:rFonts w:ascii="Times New Roman" w:eastAsiaTheme="minorEastAsia" w:hAnsi="Times New Roman" w:cs="Times New Roman"/>
          <w:kern w:val="24"/>
          <w:sz w:val="24"/>
          <w:szCs w:val="24"/>
          <w:lang w:val="en-US"/>
        </w:rPr>
        <w:t>es</w:t>
      </w:r>
      <w:r w:rsidR="00FA60A7">
        <w:rPr>
          <w:rFonts w:ascii="Times New Roman" w:eastAsiaTheme="minorEastAsia" w:hAnsi="Times New Roman" w:cs="Times New Roman"/>
          <w:kern w:val="24"/>
          <w:sz w:val="24"/>
          <w:szCs w:val="24"/>
          <w:lang w:val="en-US"/>
        </w:rPr>
        <w:t xml:space="preserve"> such as</w:t>
      </w:r>
      <w:r w:rsidR="00CF3AD0">
        <w:rPr>
          <w:rFonts w:ascii="Times New Roman" w:eastAsiaTheme="minorEastAsia" w:hAnsi="Times New Roman" w:cs="Times New Roman"/>
          <w:kern w:val="24"/>
          <w:sz w:val="24"/>
          <w:szCs w:val="24"/>
          <w:lang w:val="en-US"/>
        </w:rPr>
        <w:t xml:space="preserve"> differentiation)</w:t>
      </w:r>
      <w:r w:rsidR="004859F8">
        <w:rPr>
          <w:rFonts w:ascii="Times New Roman" w:eastAsiaTheme="minorEastAsia" w:hAnsi="Times New Roman" w:cs="Times New Roman"/>
          <w:kern w:val="24"/>
          <w:sz w:val="24"/>
          <w:szCs w:val="24"/>
          <w:lang w:val="en-US"/>
        </w:rPr>
        <w:t xml:space="preserve">, </w:t>
      </w:r>
      <w:r w:rsidR="009C11FA" w:rsidRPr="009B6A88">
        <w:rPr>
          <w:rFonts w:ascii="Times New Roman" w:eastAsiaTheme="minorEastAsia" w:hAnsi="Times New Roman" w:cs="Times New Roman"/>
          <w:kern w:val="24"/>
          <w:sz w:val="24"/>
          <w:szCs w:val="24"/>
          <w:lang w:val="en-US"/>
        </w:rPr>
        <w:t xml:space="preserve">foregrounding disablism, sexism and racism in employment, </w:t>
      </w:r>
      <w:r w:rsidR="004859F8">
        <w:rPr>
          <w:rFonts w:ascii="Times New Roman" w:eastAsiaTheme="minorEastAsia" w:hAnsi="Times New Roman" w:cs="Times New Roman"/>
          <w:kern w:val="24"/>
          <w:sz w:val="24"/>
          <w:szCs w:val="24"/>
          <w:lang w:val="en-US"/>
        </w:rPr>
        <w:t>explain</w:t>
      </w:r>
      <w:r w:rsidR="00654BCB">
        <w:rPr>
          <w:rFonts w:ascii="Times New Roman" w:eastAsiaTheme="minorEastAsia" w:hAnsi="Times New Roman" w:cs="Times New Roman"/>
          <w:kern w:val="24"/>
          <w:sz w:val="24"/>
          <w:szCs w:val="24"/>
          <w:lang w:val="en-US"/>
        </w:rPr>
        <w:t>ing</w:t>
      </w:r>
      <w:r w:rsidR="009C11FA" w:rsidRPr="009B6A88">
        <w:rPr>
          <w:rFonts w:ascii="Times New Roman" w:eastAsiaTheme="minorEastAsia" w:hAnsi="Times New Roman" w:cs="Times New Roman"/>
          <w:kern w:val="24"/>
          <w:sz w:val="24"/>
          <w:szCs w:val="24"/>
          <w:lang w:val="en-US"/>
        </w:rPr>
        <w:t xml:space="preserve"> how workers had to </w:t>
      </w:r>
      <w:r w:rsidR="009C11FA" w:rsidRPr="009B6A88">
        <w:rPr>
          <w:rFonts w:ascii="Times New Roman" w:eastAsiaTheme="minorEastAsia" w:hAnsi="Times New Roman" w:cs="Times New Roman"/>
          <w:kern w:val="24"/>
          <w:sz w:val="24"/>
          <w:szCs w:val="24"/>
          <w:lang w:val="en-US"/>
        </w:rPr>
        <w:lastRenderedPageBreak/>
        <w:t xml:space="preserve">be ‘fit’ for work but also ‘fit in’ at work. </w:t>
      </w:r>
      <w:r w:rsidR="006C6D8A">
        <w:rPr>
          <w:rFonts w:ascii="Times New Roman" w:hAnsi="Times New Roman" w:cs="Times New Roman"/>
          <w:sz w:val="24"/>
          <w:szCs w:val="24"/>
        </w:rPr>
        <w:t>Thus</w:t>
      </w:r>
      <w:r w:rsidR="00654BCB">
        <w:rPr>
          <w:rFonts w:ascii="Times New Roman" w:hAnsi="Times New Roman" w:cs="Times New Roman"/>
          <w:sz w:val="24"/>
          <w:szCs w:val="24"/>
        </w:rPr>
        <w:t>,</w:t>
      </w:r>
      <w:r w:rsidR="006C6D8A">
        <w:rPr>
          <w:rFonts w:ascii="Times New Roman" w:hAnsi="Times New Roman" w:cs="Times New Roman"/>
          <w:sz w:val="24"/>
          <w:szCs w:val="24"/>
        </w:rPr>
        <w:t xml:space="preserve"> </w:t>
      </w:r>
      <w:r w:rsidR="009C11FA">
        <w:rPr>
          <w:rFonts w:ascii="Times New Roman" w:hAnsi="Times New Roman" w:cs="Times New Roman"/>
          <w:sz w:val="24"/>
          <w:szCs w:val="24"/>
        </w:rPr>
        <w:t>w</w:t>
      </w:r>
      <w:r w:rsidR="009C11FA" w:rsidRPr="009B6A88">
        <w:rPr>
          <w:rFonts w:ascii="Times New Roman" w:hAnsi="Times New Roman" w:cs="Times New Roman"/>
          <w:sz w:val="24"/>
          <w:szCs w:val="24"/>
        </w:rPr>
        <w:t xml:space="preserve">ithin employment settings, </w:t>
      </w:r>
      <w:r w:rsidR="00007256">
        <w:rPr>
          <w:rFonts w:ascii="Times New Roman" w:hAnsi="Times New Roman" w:cs="Times New Roman"/>
          <w:sz w:val="24"/>
          <w:szCs w:val="24"/>
        </w:rPr>
        <w:t xml:space="preserve">different from </w:t>
      </w:r>
      <w:r w:rsidR="00654BCB">
        <w:rPr>
          <w:rFonts w:ascii="Times New Roman" w:hAnsi="Times New Roman" w:cs="Times New Roman"/>
          <w:sz w:val="24"/>
          <w:szCs w:val="24"/>
        </w:rPr>
        <w:t>the context of other</w:t>
      </w:r>
      <w:r w:rsidR="00007256">
        <w:rPr>
          <w:rFonts w:ascii="Times New Roman" w:hAnsi="Times New Roman" w:cs="Times New Roman"/>
          <w:sz w:val="24"/>
          <w:szCs w:val="24"/>
        </w:rPr>
        <w:t xml:space="preserve"> studies on ableism cited in the overview of the literature, </w:t>
      </w:r>
      <w:r w:rsidR="00654BCB">
        <w:rPr>
          <w:rFonts w:ascii="Times New Roman" w:hAnsi="Times New Roman" w:cs="Times New Roman"/>
          <w:sz w:val="24"/>
          <w:szCs w:val="24"/>
        </w:rPr>
        <w:t>we find</w:t>
      </w:r>
      <w:r w:rsidR="00007256">
        <w:rPr>
          <w:rFonts w:ascii="Times New Roman" w:hAnsi="Times New Roman" w:cs="Times New Roman"/>
          <w:sz w:val="24"/>
          <w:szCs w:val="24"/>
        </w:rPr>
        <w:t xml:space="preserve"> that ‘</w:t>
      </w:r>
      <w:r w:rsidR="00B30D71">
        <w:rPr>
          <w:rFonts w:ascii="Times New Roman" w:hAnsi="Times New Roman" w:cs="Times New Roman"/>
          <w:sz w:val="24"/>
          <w:szCs w:val="24"/>
        </w:rPr>
        <w:t>hyper-</w:t>
      </w:r>
      <w:r w:rsidR="009C11FA" w:rsidRPr="009B6A88">
        <w:rPr>
          <w:rFonts w:ascii="Times New Roman" w:hAnsi="Times New Roman" w:cs="Times New Roman"/>
          <w:sz w:val="24"/>
          <w:szCs w:val="24"/>
        </w:rPr>
        <w:t>ableist</w:t>
      </w:r>
      <w:r w:rsidR="00007256">
        <w:rPr>
          <w:rFonts w:ascii="Times New Roman" w:hAnsi="Times New Roman" w:cs="Times New Roman"/>
          <w:sz w:val="24"/>
          <w:szCs w:val="24"/>
        </w:rPr>
        <w:t>’</w:t>
      </w:r>
      <w:r w:rsidR="009C11FA" w:rsidRPr="009B6A88">
        <w:rPr>
          <w:rFonts w:ascii="Times New Roman" w:hAnsi="Times New Roman" w:cs="Times New Roman"/>
          <w:sz w:val="24"/>
          <w:szCs w:val="24"/>
        </w:rPr>
        <w:t xml:space="preserve"> practices also begin to prioritise other embodied norms supposedly necessary to </w:t>
      </w:r>
      <w:r w:rsidR="00913FF7">
        <w:rPr>
          <w:rFonts w:ascii="Times New Roman" w:hAnsi="Times New Roman" w:cs="Times New Roman"/>
          <w:sz w:val="24"/>
          <w:szCs w:val="24"/>
        </w:rPr>
        <w:t xml:space="preserve">neoliberal </w:t>
      </w:r>
      <w:r w:rsidR="009C11FA" w:rsidRPr="009B6A88">
        <w:rPr>
          <w:rFonts w:ascii="Times New Roman" w:hAnsi="Times New Roman" w:cs="Times New Roman"/>
          <w:sz w:val="24"/>
          <w:szCs w:val="24"/>
        </w:rPr>
        <w:t>workplace functioning</w:t>
      </w:r>
      <w:r w:rsidR="00D95FCD">
        <w:rPr>
          <w:rFonts w:ascii="Times New Roman" w:hAnsi="Times New Roman" w:cs="Times New Roman"/>
          <w:sz w:val="24"/>
          <w:szCs w:val="24"/>
        </w:rPr>
        <w:t>.</w:t>
      </w:r>
      <w:r w:rsidR="009A2695">
        <w:rPr>
          <w:rFonts w:ascii="Times New Roman" w:eastAsiaTheme="minorEastAsia" w:hAnsi="Times New Roman" w:cs="Times New Roman"/>
          <w:kern w:val="24"/>
          <w:sz w:val="24"/>
          <w:szCs w:val="24"/>
          <w:lang w:val="en-US"/>
        </w:rPr>
        <w:t xml:space="preserve"> </w:t>
      </w:r>
    </w:p>
    <w:p w14:paraId="3DE5A174" w14:textId="74592086" w:rsidR="009C11FA" w:rsidRDefault="009C11FA" w:rsidP="009968EA">
      <w:pPr>
        <w:spacing w:before="240" w:after="240"/>
        <w:rPr>
          <w:rFonts w:ascii="Times New Roman" w:hAnsi="Times New Roman" w:cs="Times New Roman"/>
          <w:sz w:val="24"/>
          <w:szCs w:val="24"/>
        </w:rPr>
      </w:pPr>
      <w:r w:rsidRPr="009B6A88">
        <w:rPr>
          <w:rFonts w:ascii="Times New Roman" w:hAnsi="Times New Roman" w:cs="Times New Roman"/>
          <w:sz w:val="24"/>
          <w:szCs w:val="24"/>
        </w:rPr>
        <w:t xml:space="preserve">With ableism so entrenched, and linked to visible embodied differences, we </w:t>
      </w:r>
      <w:r w:rsidR="005609F0">
        <w:rPr>
          <w:rFonts w:ascii="Times New Roman" w:hAnsi="Times New Roman" w:cs="Times New Roman"/>
          <w:sz w:val="24"/>
          <w:szCs w:val="24"/>
        </w:rPr>
        <w:t>explore</w:t>
      </w:r>
      <w:r w:rsidR="00322E9F">
        <w:rPr>
          <w:rFonts w:ascii="Times New Roman" w:hAnsi="Times New Roman" w:cs="Times New Roman"/>
          <w:sz w:val="24"/>
          <w:szCs w:val="24"/>
        </w:rPr>
        <w:t>d</w:t>
      </w:r>
      <w:r w:rsidR="005609F0">
        <w:rPr>
          <w:rFonts w:ascii="Times New Roman" w:hAnsi="Times New Roman" w:cs="Times New Roman"/>
          <w:sz w:val="24"/>
          <w:szCs w:val="24"/>
        </w:rPr>
        <w:t xml:space="preserve"> the </w:t>
      </w:r>
      <w:r w:rsidRPr="009B6A88">
        <w:rPr>
          <w:rFonts w:ascii="Times New Roman" w:hAnsi="Times New Roman" w:cs="Times New Roman"/>
          <w:sz w:val="24"/>
          <w:szCs w:val="24"/>
        </w:rPr>
        <w:t>impact it had on invisible disabilities and noted how internalised ableism had become, even among those living with SCD</w:t>
      </w:r>
      <w:r w:rsidR="00A23BD7">
        <w:rPr>
          <w:rFonts w:ascii="Times New Roman" w:hAnsi="Times New Roman" w:cs="Times New Roman"/>
          <w:sz w:val="24"/>
          <w:szCs w:val="24"/>
        </w:rPr>
        <w:t xml:space="preserve"> like Carl or Sefa</w:t>
      </w:r>
      <w:r w:rsidRPr="009B6A88">
        <w:rPr>
          <w:rFonts w:ascii="Times New Roman" w:hAnsi="Times New Roman" w:cs="Times New Roman"/>
          <w:sz w:val="24"/>
          <w:szCs w:val="24"/>
        </w:rPr>
        <w:t xml:space="preserve">. It was the </w:t>
      </w:r>
      <w:r w:rsidR="002834B4">
        <w:rPr>
          <w:rFonts w:ascii="Times New Roman" w:hAnsi="Times New Roman" w:cs="Times New Roman"/>
          <w:sz w:val="24"/>
          <w:szCs w:val="24"/>
        </w:rPr>
        <w:t>invisible but accepted</w:t>
      </w:r>
      <w:r w:rsidRPr="009B6A88">
        <w:rPr>
          <w:rFonts w:ascii="Times New Roman" w:hAnsi="Times New Roman" w:cs="Times New Roman"/>
          <w:sz w:val="24"/>
          <w:szCs w:val="24"/>
        </w:rPr>
        <w:t xml:space="preserve"> norm, which then came back to confront participants in the microaggressions directed against them</w:t>
      </w:r>
      <w:r w:rsidR="00007256">
        <w:rPr>
          <w:rFonts w:ascii="Times New Roman" w:hAnsi="Times New Roman" w:cs="Times New Roman"/>
          <w:sz w:val="24"/>
          <w:szCs w:val="24"/>
        </w:rPr>
        <w:t xml:space="preserve"> and explained why disclosure was so difficult, as found in other studies on ableism (</w:t>
      </w:r>
      <w:r w:rsidR="00007256" w:rsidRPr="007D378D">
        <w:rPr>
          <w:rFonts w:ascii="Times New Roman" w:eastAsiaTheme="minorEastAsia" w:hAnsi="Times New Roman" w:cs="Times New Roman"/>
          <w:kern w:val="24"/>
          <w:sz w:val="24"/>
          <w:szCs w:val="24"/>
        </w:rPr>
        <w:t>Kattari et al. 2018</w:t>
      </w:r>
      <w:r w:rsidR="00007256">
        <w:rPr>
          <w:rFonts w:ascii="Times New Roman" w:eastAsiaTheme="minorEastAsia" w:hAnsi="Times New Roman" w:cs="Times New Roman"/>
          <w:kern w:val="24"/>
          <w:sz w:val="24"/>
          <w:szCs w:val="24"/>
        </w:rPr>
        <w:t>;</w:t>
      </w:r>
      <w:r w:rsidR="00007256" w:rsidRPr="007D378D">
        <w:rPr>
          <w:rFonts w:ascii="Times New Roman" w:eastAsiaTheme="minorEastAsia" w:hAnsi="Times New Roman" w:cs="Times New Roman"/>
          <w:kern w:val="24"/>
          <w:sz w:val="24"/>
          <w:szCs w:val="24"/>
        </w:rPr>
        <w:t xml:space="preserve"> Brown &amp; Leigh 2020</w:t>
      </w:r>
      <w:r w:rsidR="00007256">
        <w:rPr>
          <w:rFonts w:ascii="Times New Roman" w:eastAsiaTheme="minorEastAsia" w:hAnsi="Times New Roman" w:cs="Times New Roman"/>
          <w:kern w:val="24"/>
          <w:sz w:val="24"/>
          <w:szCs w:val="24"/>
        </w:rPr>
        <w:t>)</w:t>
      </w:r>
      <w:r w:rsidRPr="009B6A88">
        <w:rPr>
          <w:rFonts w:ascii="Times New Roman" w:hAnsi="Times New Roman" w:cs="Times New Roman"/>
          <w:sz w:val="24"/>
          <w:szCs w:val="24"/>
        </w:rPr>
        <w:t xml:space="preserve">. </w:t>
      </w:r>
      <w:r w:rsidR="00007256">
        <w:rPr>
          <w:rFonts w:ascii="Times New Roman" w:hAnsi="Times New Roman" w:cs="Times New Roman"/>
          <w:sz w:val="24"/>
          <w:szCs w:val="24"/>
        </w:rPr>
        <w:t xml:space="preserve">However, </w:t>
      </w:r>
      <w:r w:rsidR="006A48EB">
        <w:rPr>
          <w:rFonts w:ascii="Times New Roman" w:hAnsi="Times New Roman" w:cs="Times New Roman"/>
          <w:sz w:val="24"/>
          <w:szCs w:val="24"/>
        </w:rPr>
        <w:t xml:space="preserve">we </w:t>
      </w:r>
      <w:r w:rsidR="00007256">
        <w:rPr>
          <w:rFonts w:ascii="Times New Roman" w:hAnsi="Times New Roman" w:cs="Times New Roman"/>
          <w:sz w:val="24"/>
          <w:szCs w:val="24"/>
        </w:rPr>
        <w:t>argue</w:t>
      </w:r>
      <w:r w:rsidR="006A48EB">
        <w:rPr>
          <w:rFonts w:ascii="Times New Roman" w:hAnsi="Times New Roman" w:cs="Times New Roman"/>
          <w:sz w:val="24"/>
          <w:szCs w:val="24"/>
        </w:rPr>
        <w:t xml:space="preserve"> that</w:t>
      </w:r>
      <w:r w:rsidRPr="009B6A88">
        <w:rPr>
          <w:rFonts w:ascii="Times New Roman" w:hAnsi="Times New Roman" w:cs="Times New Roman"/>
          <w:sz w:val="24"/>
          <w:szCs w:val="24"/>
        </w:rPr>
        <w:t xml:space="preserve"> ableism </w:t>
      </w:r>
      <w:r w:rsidR="006A48EB">
        <w:rPr>
          <w:rFonts w:ascii="Times New Roman" w:hAnsi="Times New Roman" w:cs="Times New Roman"/>
          <w:sz w:val="24"/>
          <w:szCs w:val="24"/>
        </w:rPr>
        <w:t>i</w:t>
      </w:r>
      <w:r w:rsidR="006A48EB" w:rsidRPr="009B6A88">
        <w:rPr>
          <w:rFonts w:ascii="Times New Roman" w:hAnsi="Times New Roman" w:cs="Times New Roman"/>
          <w:sz w:val="24"/>
          <w:szCs w:val="24"/>
        </w:rPr>
        <w:t xml:space="preserve">s </w:t>
      </w:r>
      <w:r w:rsidRPr="009B6A88">
        <w:rPr>
          <w:rFonts w:ascii="Times New Roman" w:hAnsi="Times New Roman" w:cs="Times New Roman"/>
          <w:sz w:val="24"/>
          <w:szCs w:val="24"/>
        </w:rPr>
        <w:t>foundational to both sexism and racism experienced by our participants</w:t>
      </w:r>
      <w:r w:rsidR="00F42108">
        <w:rPr>
          <w:rFonts w:ascii="Times New Roman" w:hAnsi="Times New Roman" w:cs="Times New Roman"/>
          <w:sz w:val="24"/>
          <w:szCs w:val="24"/>
        </w:rPr>
        <w:t>,</w:t>
      </w:r>
      <w:r w:rsidR="00A23BD7">
        <w:rPr>
          <w:rFonts w:ascii="Times New Roman" w:hAnsi="Times New Roman" w:cs="Times New Roman"/>
          <w:sz w:val="24"/>
          <w:szCs w:val="24"/>
        </w:rPr>
        <w:t xml:space="preserve"> as we saw such microaggression</w:t>
      </w:r>
      <w:r w:rsidR="00F42108">
        <w:rPr>
          <w:rFonts w:ascii="Times New Roman" w:hAnsi="Times New Roman" w:cs="Times New Roman"/>
          <w:sz w:val="24"/>
          <w:szCs w:val="24"/>
        </w:rPr>
        <w:t>s</w:t>
      </w:r>
      <w:r w:rsidR="00A23BD7">
        <w:rPr>
          <w:rFonts w:ascii="Times New Roman" w:hAnsi="Times New Roman" w:cs="Times New Roman"/>
          <w:sz w:val="24"/>
          <w:szCs w:val="24"/>
        </w:rPr>
        <w:t xml:space="preserve"> became sexist and racist</w:t>
      </w:r>
      <w:r w:rsidR="008E20EA">
        <w:rPr>
          <w:rFonts w:ascii="Times New Roman" w:hAnsi="Times New Roman" w:cs="Times New Roman"/>
          <w:sz w:val="24"/>
          <w:szCs w:val="24"/>
        </w:rPr>
        <w:t xml:space="preserve"> when linked to embodiment</w:t>
      </w:r>
      <w:r w:rsidR="00A23BD7">
        <w:rPr>
          <w:rFonts w:ascii="Times New Roman" w:hAnsi="Times New Roman" w:cs="Times New Roman"/>
          <w:sz w:val="24"/>
          <w:szCs w:val="24"/>
        </w:rPr>
        <w:t>.</w:t>
      </w:r>
      <w:r w:rsidRPr="009B6A88">
        <w:rPr>
          <w:rFonts w:ascii="Times New Roman" w:hAnsi="Times New Roman" w:cs="Times New Roman"/>
          <w:sz w:val="24"/>
          <w:szCs w:val="24"/>
        </w:rPr>
        <w:t xml:space="preserve"> </w:t>
      </w:r>
      <w:r w:rsidR="00B773F8">
        <w:rPr>
          <w:rFonts w:ascii="Times New Roman" w:hAnsi="Times New Roman" w:cs="Times New Roman"/>
          <w:sz w:val="24"/>
          <w:szCs w:val="24"/>
        </w:rPr>
        <w:t>A</w:t>
      </w:r>
      <w:r w:rsidRPr="009B6A88">
        <w:rPr>
          <w:rFonts w:ascii="Times New Roman" w:hAnsi="Times New Roman" w:cs="Times New Roman"/>
          <w:sz w:val="24"/>
          <w:szCs w:val="24"/>
        </w:rPr>
        <w:t xml:space="preserve">bleism </w:t>
      </w:r>
      <w:r w:rsidR="006A48EB">
        <w:rPr>
          <w:rFonts w:ascii="Times New Roman" w:hAnsi="Times New Roman" w:cs="Times New Roman"/>
          <w:sz w:val="24"/>
          <w:szCs w:val="24"/>
        </w:rPr>
        <w:t>i</w:t>
      </w:r>
      <w:r w:rsidRPr="009B6A88">
        <w:rPr>
          <w:rFonts w:ascii="Times New Roman" w:hAnsi="Times New Roman" w:cs="Times New Roman"/>
          <w:sz w:val="24"/>
          <w:szCs w:val="24"/>
        </w:rPr>
        <w:t>s also entrenched in practices that created encumbrances and disablement</w:t>
      </w:r>
      <w:r w:rsidR="007C3F9A">
        <w:rPr>
          <w:rFonts w:ascii="Times New Roman" w:hAnsi="Times New Roman" w:cs="Times New Roman"/>
          <w:sz w:val="24"/>
          <w:szCs w:val="24"/>
        </w:rPr>
        <w:t xml:space="preserve"> and</w:t>
      </w:r>
      <w:r w:rsidRPr="009B6A88">
        <w:rPr>
          <w:rFonts w:ascii="Times New Roman" w:hAnsi="Times New Roman" w:cs="Times New Roman"/>
          <w:sz w:val="24"/>
          <w:szCs w:val="24"/>
        </w:rPr>
        <w:t xml:space="preserve"> thus again, socially sorting</w:t>
      </w:r>
      <w:r w:rsidR="006A48EB">
        <w:rPr>
          <w:rFonts w:ascii="Times New Roman" w:hAnsi="Times New Roman" w:cs="Times New Roman"/>
          <w:sz w:val="24"/>
          <w:szCs w:val="24"/>
        </w:rPr>
        <w:t xml:space="preserve"> </w:t>
      </w:r>
      <w:r w:rsidR="006A48EB" w:rsidRPr="009B6A88">
        <w:rPr>
          <w:rFonts w:ascii="Times New Roman" w:hAnsi="Times New Roman" w:cs="Times New Roman"/>
          <w:sz w:val="24"/>
          <w:szCs w:val="24"/>
        </w:rPr>
        <w:t>the non-abled</w:t>
      </w:r>
      <w:r w:rsidR="006A48EB">
        <w:rPr>
          <w:rFonts w:ascii="Times New Roman" w:hAnsi="Times New Roman" w:cs="Times New Roman"/>
          <w:sz w:val="24"/>
          <w:szCs w:val="24"/>
        </w:rPr>
        <w:t xml:space="preserve"> bodied</w:t>
      </w:r>
      <w:r w:rsidR="006A48EB" w:rsidRPr="007D378D">
        <w:rPr>
          <w:rFonts w:ascii="Times New Roman" w:hAnsi="Times New Roman" w:cs="Times New Roman"/>
          <w:sz w:val="24"/>
          <w:szCs w:val="24"/>
        </w:rPr>
        <w:t xml:space="preserve"> out of employment</w:t>
      </w:r>
      <w:r w:rsidRPr="009B6A88">
        <w:rPr>
          <w:rFonts w:ascii="Times New Roman" w:hAnsi="Times New Roman" w:cs="Times New Roman"/>
          <w:sz w:val="24"/>
          <w:szCs w:val="24"/>
        </w:rPr>
        <w:t xml:space="preserve"> in a </w:t>
      </w:r>
      <w:r w:rsidR="006A48EB">
        <w:rPr>
          <w:rFonts w:ascii="Times New Roman" w:hAnsi="Times New Roman" w:cs="Times New Roman"/>
          <w:sz w:val="24"/>
          <w:szCs w:val="24"/>
        </w:rPr>
        <w:t>self-perpetuating</w:t>
      </w:r>
      <w:r w:rsidR="006A48EB" w:rsidRPr="009B6A88">
        <w:rPr>
          <w:rFonts w:ascii="Times New Roman" w:hAnsi="Times New Roman" w:cs="Times New Roman"/>
          <w:sz w:val="24"/>
          <w:szCs w:val="24"/>
        </w:rPr>
        <w:t xml:space="preserve"> </w:t>
      </w:r>
      <w:r w:rsidRPr="009B6A88">
        <w:rPr>
          <w:rFonts w:ascii="Times New Roman" w:hAnsi="Times New Roman" w:cs="Times New Roman"/>
          <w:sz w:val="24"/>
          <w:szCs w:val="24"/>
        </w:rPr>
        <w:t>loop</w:t>
      </w:r>
      <w:r w:rsidR="006A48EB">
        <w:rPr>
          <w:rFonts w:ascii="Times New Roman" w:hAnsi="Times New Roman" w:cs="Times New Roman"/>
          <w:sz w:val="24"/>
          <w:szCs w:val="24"/>
        </w:rPr>
        <w:t xml:space="preserve"> as we illustrate in</w:t>
      </w:r>
      <w:r w:rsidRPr="007D378D">
        <w:rPr>
          <w:rFonts w:ascii="Times New Roman" w:hAnsi="Times New Roman" w:cs="Times New Roman"/>
          <w:sz w:val="24"/>
          <w:szCs w:val="24"/>
        </w:rPr>
        <w:t xml:space="preserve"> Figure 1. </w:t>
      </w:r>
    </w:p>
    <w:p w14:paraId="5D9F12A7" w14:textId="77777777" w:rsidR="00665790" w:rsidRDefault="00665790" w:rsidP="009968EA">
      <w:pPr>
        <w:spacing w:before="240" w:after="240"/>
        <w:rPr>
          <w:rFonts w:ascii="Times New Roman" w:hAnsi="Times New Roman" w:cs="Times New Roman"/>
          <w:sz w:val="24"/>
          <w:szCs w:val="24"/>
        </w:rPr>
      </w:pPr>
    </w:p>
    <w:p w14:paraId="5720E239" w14:textId="440A63AF" w:rsidR="00665790" w:rsidRDefault="00665790" w:rsidP="009968EA">
      <w:pPr>
        <w:spacing w:before="240" w:after="240"/>
        <w:rPr>
          <w:rFonts w:ascii="Times New Roman" w:hAnsi="Times New Roman" w:cs="Times New Roman"/>
          <w:sz w:val="24"/>
          <w:szCs w:val="24"/>
        </w:rPr>
      </w:pPr>
      <w:r>
        <w:rPr>
          <w:noProof/>
        </w:rPr>
        <w:drawing>
          <wp:inline distT="0" distB="0" distL="0" distR="0" wp14:anchorId="4ABC54D5" wp14:editId="360F5D73">
            <wp:extent cx="5486400" cy="40957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E111F85" w14:textId="3A9B87F4" w:rsidR="00665790" w:rsidRDefault="00665790" w:rsidP="009968EA">
      <w:pPr>
        <w:spacing w:before="240" w:after="240"/>
        <w:rPr>
          <w:rFonts w:ascii="Times New Roman" w:hAnsi="Times New Roman" w:cs="Times New Roman"/>
          <w:sz w:val="24"/>
          <w:szCs w:val="24"/>
        </w:rPr>
      </w:pPr>
      <w:r>
        <w:rPr>
          <w:rFonts w:ascii="Times New Roman" w:hAnsi="Times New Roman" w:cs="Times New Roman"/>
          <w:sz w:val="24"/>
          <w:szCs w:val="24"/>
        </w:rPr>
        <w:t>Figure 1</w:t>
      </w:r>
    </w:p>
    <w:p w14:paraId="2D6FC26C" w14:textId="23938990" w:rsidR="009C11FA" w:rsidRPr="007D378D" w:rsidRDefault="00274666" w:rsidP="009968EA">
      <w:pPr>
        <w:spacing w:before="240" w:after="240"/>
        <w:rPr>
          <w:rFonts w:ascii="Times New Roman" w:hAnsi="Times New Roman" w:cs="Times New Roman"/>
          <w:sz w:val="24"/>
          <w:szCs w:val="24"/>
        </w:rPr>
      </w:pPr>
      <w:r w:rsidRPr="008D02D8">
        <w:rPr>
          <w:rFonts w:ascii="Times New Roman" w:hAnsi="Times New Roman" w:cs="Times New Roman"/>
          <w:sz w:val="24"/>
          <w:szCs w:val="24"/>
        </w:rPr>
        <w:t xml:space="preserve">Ableism grounds the social model of disability (Oliver 1983) and explains how having an impairment can prevent </w:t>
      </w:r>
      <w:r w:rsidR="00654BCB">
        <w:rPr>
          <w:rFonts w:ascii="Times New Roman" w:hAnsi="Times New Roman" w:cs="Times New Roman"/>
          <w:sz w:val="24"/>
          <w:szCs w:val="24"/>
        </w:rPr>
        <w:t>a person</w:t>
      </w:r>
      <w:r w:rsidRPr="008D02D8">
        <w:rPr>
          <w:rFonts w:ascii="Times New Roman" w:hAnsi="Times New Roman" w:cs="Times New Roman"/>
          <w:sz w:val="24"/>
          <w:szCs w:val="24"/>
        </w:rPr>
        <w:t xml:space="preserve"> from gaining work; </w:t>
      </w:r>
      <w:r w:rsidR="00035784">
        <w:rPr>
          <w:rFonts w:ascii="Times New Roman" w:hAnsi="Times New Roman" w:cs="Times New Roman"/>
          <w:sz w:val="24"/>
          <w:szCs w:val="24"/>
        </w:rPr>
        <w:t xml:space="preserve">and generates discrimination and disadvantage, </w:t>
      </w:r>
      <w:r w:rsidR="00477945">
        <w:rPr>
          <w:rFonts w:ascii="Times New Roman" w:hAnsi="Times New Roman" w:cs="Times New Roman"/>
          <w:sz w:val="24"/>
          <w:szCs w:val="24"/>
        </w:rPr>
        <w:t>if in employment</w:t>
      </w:r>
      <w:r w:rsidRPr="008D02D8">
        <w:rPr>
          <w:rFonts w:ascii="Times New Roman" w:hAnsi="Times New Roman" w:cs="Times New Roman"/>
          <w:sz w:val="24"/>
          <w:szCs w:val="24"/>
        </w:rPr>
        <w:t>.</w:t>
      </w:r>
      <w:r w:rsidR="00477945">
        <w:rPr>
          <w:rFonts w:ascii="Times New Roman" w:hAnsi="Times New Roman" w:cs="Times New Roman"/>
          <w:sz w:val="24"/>
          <w:szCs w:val="24"/>
        </w:rPr>
        <w:t xml:space="preserve"> </w:t>
      </w:r>
      <w:r w:rsidRPr="008D02D8">
        <w:rPr>
          <w:rFonts w:ascii="Times New Roman" w:hAnsi="Times New Roman" w:cs="Times New Roman"/>
          <w:sz w:val="24"/>
          <w:szCs w:val="24"/>
        </w:rPr>
        <w:t xml:space="preserve">Working practices can also alter the initial impairment, generating further potential for disability. Ableism, by highlighting the intersectionality of embodiment, goes beyond </w:t>
      </w:r>
      <w:r>
        <w:rPr>
          <w:rFonts w:ascii="Times New Roman" w:hAnsi="Times New Roman" w:cs="Times New Roman"/>
          <w:sz w:val="24"/>
          <w:szCs w:val="24"/>
        </w:rPr>
        <w:t xml:space="preserve">the </w:t>
      </w:r>
      <w:r w:rsidRPr="008D02D8">
        <w:rPr>
          <w:rFonts w:ascii="Times New Roman" w:hAnsi="Times New Roman" w:cs="Times New Roman"/>
          <w:sz w:val="24"/>
          <w:szCs w:val="24"/>
        </w:rPr>
        <w:t>social model</w:t>
      </w:r>
      <w:r>
        <w:rPr>
          <w:rFonts w:ascii="Times New Roman" w:hAnsi="Times New Roman" w:cs="Times New Roman"/>
          <w:sz w:val="24"/>
          <w:szCs w:val="24"/>
        </w:rPr>
        <w:t xml:space="preserve"> </w:t>
      </w:r>
      <w:r w:rsidRPr="008D02D8">
        <w:rPr>
          <w:rFonts w:ascii="Times New Roman" w:hAnsi="Times New Roman" w:cs="Times New Roman"/>
          <w:sz w:val="24"/>
          <w:szCs w:val="24"/>
        </w:rPr>
        <w:t>in explaining oppressions.</w:t>
      </w:r>
      <w:r w:rsidR="00072EF4">
        <w:rPr>
          <w:rFonts w:ascii="Times New Roman" w:hAnsi="Times New Roman" w:cs="Times New Roman"/>
          <w:sz w:val="24"/>
          <w:szCs w:val="24"/>
        </w:rPr>
        <w:t xml:space="preserve"> </w:t>
      </w:r>
      <w:r w:rsidR="009C11FA" w:rsidRPr="007D378D">
        <w:rPr>
          <w:rFonts w:ascii="Times New Roman" w:hAnsi="Times New Roman" w:cs="Times New Roman"/>
          <w:sz w:val="24"/>
          <w:szCs w:val="24"/>
        </w:rPr>
        <w:t>In the past</w:t>
      </w:r>
      <w:r w:rsidR="009C11FA">
        <w:rPr>
          <w:rFonts w:ascii="Times New Roman" w:hAnsi="Times New Roman" w:cs="Times New Roman"/>
          <w:sz w:val="24"/>
          <w:szCs w:val="24"/>
        </w:rPr>
        <w:t>,</w:t>
      </w:r>
      <w:r w:rsidR="009C11FA" w:rsidRPr="007D378D">
        <w:rPr>
          <w:rFonts w:ascii="Times New Roman" w:hAnsi="Times New Roman" w:cs="Times New Roman"/>
          <w:sz w:val="24"/>
          <w:szCs w:val="24"/>
        </w:rPr>
        <w:t xml:space="preserve"> employers </w:t>
      </w:r>
      <w:r w:rsidR="009C11FA" w:rsidRPr="007D378D">
        <w:rPr>
          <w:rFonts w:ascii="Times New Roman" w:hAnsi="Times New Roman" w:cs="Times New Roman"/>
          <w:sz w:val="24"/>
          <w:szCs w:val="24"/>
        </w:rPr>
        <w:lastRenderedPageBreak/>
        <w:t xml:space="preserve">assumed that the stand-alone independent body necessary for interchangeable capitalist work was necessarily a male body Now it is clear that </w:t>
      </w:r>
      <w:r w:rsidR="006A48EB">
        <w:rPr>
          <w:rFonts w:ascii="Times New Roman" w:hAnsi="Times New Roman" w:cs="Times New Roman"/>
          <w:sz w:val="24"/>
          <w:szCs w:val="24"/>
        </w:rPr>
        <w:t>it is not the male body that is necessary</w:t>
      </w:r>
      <w:r w:rsidR="00B0746B">
        <w:rPr>
          <w:rFonts w:ascii="Times New Roman" w:hAnsi="Times New Roman" w:cs="Times New Roman"/>
          <w:sz w:val="24"/>
          <w:szCs w:val="24"/>
        </w:rPr>
        <w:t xml:space="preserve"> (Acker 2006)</w:t>
      </w:r>
      <w:r w:rsidR="006A48EB">
        <w:rPr>
          <w:rFonts w:ascii="Times New Roman" w:hAnsi="Times New Roman" w:cs="Times New Roman"/>
          <w:sz w:val="24"/>
          <w:szCs w:val="24"/>
        </w:rPr>
        <w:t xml:space="preserve"> but</w:t>
      </w:r>
      <w:r w:rsidR="009C11FA" w:rsidRPr="007D378D">
        <w:rPr>
          <w:rFonts w:ascii="Times New Roman" w:hAnsi="Times New Roman" w:cs="Times New Roman"/>
          <w:sz w:val="24"/>
          <w:szCs w:val="24"/>
        </w:rPr>
        <w:t xml:space="preserve"> an unencumbered body. </w:t>
      </w:r>
    </w:p>
    <w:p w14:paraId="2F0B372C" w14:textId="502936F9" w:rsidR="009C11FA" w:rsidRDefault="009C11FA" w:rsidP="009968EA">
      <w:pPr>
        <w:spacing w:before="240" w:after="240"/>
        <w:rPr>
          <w:rFonts w:ascii="Times New Roman" w:hAnsi="Times New Roman" w:cs="Times New Roman"/>
          <w:sz w:val="24"/>
          <w:szCs w:val="24"/>
        </w:rPr>
      </w:pPr>
      <w:r w:rsidRPr="007D378D">
        <w:rPr>
          <w:rFonts w:ascii="Times New Roman" w:hAnsi="Times New Roman" w:cs="Times New Roman"/>
          <w:sz w:val="24"/>
          <w:szCs w:val="24"/>
        </w:rPr>
        <w:t>A</w:t>
      </w:r>
      <w:r w:rsidR="006A48EB">
        <w:rPr>
          <w:rFonts w:ascii="Times New Roman" w:hAnsi="Times New Roman" w:cs="Times New Roman"/>
          <w:sz w:val="24"/>
          <w:szCs w:val="24"/>
        </w:rPr>
        <w:t>n intersectional analysis of a</w:t>
      </w:r>
      <w:r w:rsidRPr="007D378D">
        <w:rPr>
          <w:rFonts w:ascii="Times New Roman" w:hAnsi="Times New Roman" w:cs="Times New Roman"/>
          <w:sz w:val="24"/>
          <w:szCs w:val="24"/>
        </w:rPr>
        <w:t xml:space="preserve">bleism points to a broader problematic in how workplaces do not conceptualise experiences of physical and mental embodiment across the life-course, such as in maternity or aging. As </w:t>
      </w:r>
      <w:r w:rsidR="00C57781">
        <w:rPr>
          <w:rFonts w:ascii="Times New Roman" w:hAnsi="Times New Roman" w:cs="Times New Roman"/>
          <w:sz w:val="24"/>
          <w:szCs w:val="24"/>
        </w:rPr>
        <w:t xml:space="preserve">illustrated by </w:t>
      </w:r>
      <w:r w:rsidR="00654BCB">
        <w:rPr>
          <w:rFonts w:ascii="Times New Roman" w:hAnsi="Times New Roman" w:cs="Times New Roman"/>
          <w:sz w:val="24"/>
          <w:szCs w:val="24"/>
        </w:rPr>
        <w:t xml:space="preserve">research participants </w:t>
      </w:r>
      <w:r w:rsidR="00C57781">
        <w:rPr>
          <w:rFonts w:ascii="Times New Roman" w:hAnsi="Times New Roman" w:cs="Times New Roman"/>
          <w:sz w:val="24"/>
          <w:szCs w:val="24"/>
        </w:rPr>
        <w:t>Grace and Fabia</w:t>
      </w:r>
      <w:r w:rsidRPr="007D378D">
        <w:rPr>
          <w:rFonts w:ascii="Times New Roman" w:hAnsi="Times New Roman" w:cs="Times New Roman"/>
          <w:sz w:val="24"/>
          <w:szCs w:val="24"/>
        </w:rPr>
        <w:t xml:space="preserve">, what makes up the ‘normal’ of organisational practices does not just consist of structural norms but also extends to social and cultural practices, such as in relationships between colleagues, bureaucracy, management and </w:t>
      </w:r>
      <w:r>
        <w:rPr>
          <w:rFonts w:ascii="Times New Roman" w:hAnsi="Times New Roman" w:cs="Times New Roman"/>
          <w:sz w:val="24"/>
          <w:szCs w:val="24"/>
        </w:rPr>
        <w:t xml:space="preserve">the </w:t>
      </w:r>
      <w:r w:rsidRPr="007D378D">
        <w:rPr>
          <w:rFonts w:ascii="Times New Roman" w:hAnsi="Times New Roman" w:cs="Times New Roman"/>
          <w:sz w:val="24"/>
          <w:szCs w:val="24"/>
        </w:rPr>
        <w:t>general</w:t>
      </w:r>
      <w:r w:rsidR="00570B4B">
        <w:rPr>
          <w:rFonts w:ascii="Times New Roman" w:hAnsi="Times New Roman" w:cs="Times New Roman"/>
          <w:sz w:val="24"/>
          <w:szCs w:val="24"/>
        </w:rPr>
        <w:t xml:space="preserve"> cultural</w:t>
      </w:r>
      <w:r w:rsidRPr="007D378D">
        <w:rPr>
          <w:rFonts w:ascii="Times New Roman" w:hAnsi="Times New Roman" w:cs="Times New Roman"/>
          <w:sz w:val="24"/>
          <w:szCs w:val="24"/>
        </w:rPr>
        <w:t xml:space="preserve"> ethos of </w:t>
      </w:r>
      <w:r w:rsidRPr="00355F08">
        <w:rPr>
          <w:rFonts w:ascii="Times New Roman" w:hAnsi="Times New Roman" w:cs="Times New Roman"/>
          <w:sz w:val="24"/>
          <w:szCs w:val="24"/>
        </w:rPr>
        <w:t xml:space="preserve">companies. </w:t>
      </w:r>
      <w:r w:rsidRPr="0007371C">
        <w:rPr>
          <w:rFonts w:ascii="Times New Roman" w:hAnsi="Times New Roman" w:cs="Times New Roman"/>
          <w:sz w:val="24"/>
          <w:szCs w:val="24"/>
        </w:rPr>
        <w:t xml:space="preserve">This is because fellow workers can be used to </w:t>
      </w:r>
      <w:r>
        <w:rPr>
          <w:rFonts w:ascii="Times New Roman" w:hAnsi="Times New Roman" w:cs="Times New Roman"/>
          <w:sz w:val="24"/>
          <w:szCs w:val="24"/>
        </w:rPr>
        <w:t xml:space="preserve">unconsciously </w:t>
      </w:r>
      <w:r w:rsidRPr="0007371C">
        <w:rPr>
          <w:rFonts w:ascii="Times New Roman" w:hAnsi="Times New Roman" w:cs="Times New Roman"/>
          <w:sz w:val="24"/>
          <w:szCs w:val="24"/>
        </w:rPr>
        <w:t>reinforce ableist assumptions</w:t>
      </w:r>
      <w:r w:rsidR="00AD1CA3">
        <w:rPr>
          <w:rFonts w:ascii="Times New Roman" w:hAnsi="Times New Roman" w:cs="Times New Roman"/>
          <w:sz w:val="24"/>
          <w:szCs w:val="24"/>
        </w:rPr>
        <w:t xml:space="preserve"> even if reasonable adjustments are made (</w:t>
      </w:r>
      <w:r w:rsidR="00AD1CA3" w:rsidRPr="00E15FCC">
        <w:rPr>
          <w:rFonts w:ascii="Times New Roman" w:hAnsi="Times New Roman" w:cs="Times New Roman"/>
          <w:sz w:val="24"/>
          <w:szCs w:val="24"/>
          <w:shd w:val="clear" w:color="auto" w:fill="FFFFFF"/>
        </w:rPr>
        <w:t xml:space="preserve">Mik-Meyer </w:t>
      </w:r>
      <w:r w:rsidR="00AD1CA3">
        <w:rPr>
          <w:rFonts w:ascii="Times New Roman" w:hAnsi="Times New Roman" w:cs="Times New Roman"/>
          <w:sz w:val="24"/>
          <w:szCs w:val="24"/>
          <w:shd w:val="clear" w:color="auto" w:fill="FFFFFF"/>
        </w:rPr>
        <w:t>2016)</w:t>
      </w:r>
      <w:r w:rsidRPr="0007371C">
        <w:rPr>
          <w:rFonts w:ascii="Times New Roman" w:hAnsi="Times New Roman" w:cs="Times New Roman"/>
          <w:sz w:val="24"/>
          <w:szCs w:val="24"/>
        </w:rPr>
        <w:t>. The creation of ‘unreliable’ workers, who place additional pressures on their co-workers, allows interventions, on the basis of being ‘fair’ on those</w:t>
      </w:r>
      <w:r w:rsidR="00AD1CA3">
        <w:rPr>
          <w:rFonts w:ascii="Times New Roman" w:hAnsi="Times New Roman" w:cs="Times New Roman"/>
          <w:sz w:val="24"/>
          <w:szCs w:val="24"/>
        </w:rPr>
        <w:t>-</w:t>
      </w:r>
      <w:r w:rsidRPr="0007371C">
        <w:rPr>
          <w:rFonts w:ascii="Times New Roman" w:hAnsi="Times New Roman" w:cs="Times New Roman"/>
          <w:sz w:val="24"/>
          <w:szCs w:val="24"/>
        </w:rPr>
        <w:t>one</w:t>
      </w:r>
      <w:r w:rsidR="00AD1CA3">
        <w:rPr>
          <w:rFonts w:ascii="Times New Roman" w:hAnsi="Times New Roman" w:cs="Times New Roman"/>
          <w:sz w:val="24"/>
          <w:szCs w:val="24"/>
        </w:rPr>
        <w:t>-</w:t>
      </w:r>
      <w:r w:rsidRPr="0007371C">
        <w:rPr>
          <w:rFonts w:ascii="Times New Roman" w:hAnsi="Times New Roman" w:cs="Times New Roman"/>
          <w:sz w:val="24"/>
          <w:szCs w:val="24"/>
        </w:rPr>
        <w:t>works</w:t>
      </w:r>
      <w:r w:rsidR="00AD1CA3">
        <w:rPr>
          <w:rFonts w:ascii="Times New Roman" w:hAnsi="Times New Roman" w:cs="Times New Roman"/>
          <w:sz w:val="24"/>
          <w:szCs w:val="24"/>
        </w:rPr>
        <w:t>-</w:t>
      </w:r>
      <w:r w:rsidRPr="0007371C">
        <w:rPr>
          <w:rFonts w:ascii="Times New Roman" w:hAnsi="Times New Roman" w:cs="Times New Roman"/>
          <w:sz w:val="24"/>
          <w:szCs w:val="24"/>
        </w:rPr>
        <w:t>with. This power dynamic creates divisions and resentments among workers and could equally apply to part-time workers, workers with family commitments and</w:t>
      </w:r>
      <w:r>
        <w:rPr>
          <w:rFonts w:ascii="Times New Roman" w:hAnsi="Times New Roman" w:cs="Times New Roman"/>
          <w:sz w:val="24"/>
          <w:szCs w:val="24"/>
        </w:rPr>
        <w:t xml:space="preserve"> </w:t>
      </w:r>
      <w:r w:rsidRPr="0007371C">
        <w:rPr>
          <w:rFonts w:ascii="Times New Roman" w:hAnsi="Times New Roman" w:cs="Times New Roman"/>
          <w:sz w:val="24"/>
          <w:szCs w:val="24"/>
        </w:rPr>
        <w:t xml:space="preserve">so on. We </w:t>
      </w:r>
      <w:r w:rsidRPr="00355F08">
        <w:rPr>
          <w:rFonts w:ascii="Times New Roman" w:hAnsi="Times New Roman" w:cs="Times New Roman"/>
          <w:sz w:val="24"/>
          <w:szCs w:val="24"/>
        </w:rPr>
        <w:t xml:space="preserve">noted that people with SCD had to use strategies to be viewed as </w:t>
      </w:r>
      <w:r>
        <w:rPr>
          <w:rFonts w:ascii="Times New Roman" w:hAnsi="Times New Roman" w:cs="Times New Roman"/>
          <w:sz w:val="24"/>
          <w:szCs w:val="24"/>
        </w:rPr>
        <w:t xml:space="preserve">a </w:t>
      </w:r>
      <w:r w:rsidRPr="00355F08">
        <w:rPr>
          <w:rFonts w:ascii="Times New Roman" w:hAnsi="Times New Roman" w:cs="Times New Roman"/>
          <w:sz w:val="24"/>
          <w:szCs w:val="24"/>
        </w:rPr>
        <w:t>‘collegial’ and ‘good’ employee in order to deal with possible repercussions of their condition.</w:t>
      </w:r>
      <w:r w:rsidR="00AD1CA3">
        <w:rPr>
          <w:rFonts w:ascii="Times New Roman" w:hAnsi="Times New Roman" w:cs="Times New Roman"/>
          <w:sz w:val="24"/>
          <w:szCs w:val="24"/>
        </w:rPr>
        <w:t xml:space="preserve"> </w:t>
      </w:r>
      <w:bookmarkStart w:id="1" w:name="_Hlk87279530"/>
      <w:r w:rsidR="00AD1CA3">
        <w:rPr>
          <w:rFonts w:ascii="Times New Roman" w:hAnsi="Times New Roman" w:cs="Times New Roman"/>
          <w:sz w:val="24"/>
          <w:szCs w:val="24"/>
        </w:rPr>
        <w:t>They have to engage in extra physical and emotional labour to cover how they are not always ‘fit’ for work (</w:t>
      </w:r>
      <w:r w:rsidR="00AD1CA3" w:rsidRPr="007D378D">
        <w:rPr>
          <w:rFonts w:ascii="Times New Roman" w:eastAsiaTheme="minorEastAsia" w:hAnsi="Times New Roman" w:cs="Times New Roman"/>
          <w:kern w:val="24"/>
          <w:sz w:val="24"/>
          <w:szCs w:val="24"/>
        </w:rPr>
        <w:t>Kattari et al. 2018</w:t>
      </w:r>
      <w:r w:rsidR="00AD1CA3">
        <w:rPr>
          <w:rFonts w:ascii="Times New Roman" w:eastAsiaTheme="minorEastAsia" w:hAnsi="Times New Roman" w:cs="Times New Roman"/>
          <w:kern w:val="24"/>
          <w:sz w:val="24"/>
          <w:szCs w:val="24"/>
        </w:rPr>
        <w:t>,</w:t>
      </w:r>
      <w:r w:rsidR="00AD1CA3" w:rsidRPr="00AD1CA3">
        <w:rPr>
          <w:rFonts w:ascii="Times New Roman" w:hAnsi="Times New Roman" w:cs="Times New Roman"/>
          <w:sz w:val="24"/>
          <w:szCs w:val="24"/>
          <w:shd w:val="clear" w:color="auto" w:fill="FFFFFF"/>
        </w:rPr>
        <w:t xml:space="preserve"> </w:t>
      </w:r>
      <w:r w:rsidR="00AD1CA3" w:rsidRPr="00E15FCC">
        <w:rPr>
          <w:rFonts w:ascii="Times New Roman" w:hAnsi="Times New Roman" w:cs="Times New Roman"/>
          <w:sz w:val="24"/>
          <w:szCs w:val="24"/>
          <w:shd w:val="clear" w:color="auto" w:fill="FFFFFF"/>
        </w:rPr>
        <w:t>Finesilver</w:t>
      </w:r>
      <w:r w:rsidR="00AD1CA3">
        <w:rPr>
          <w:rFonts w:ascii="Times New Roman" w:hAnsi="Times New Roman" w:cs="Times New Roman"/>
          <w:sz w:val="24"/>
          <w:szCs w:val="24"/>
          <w:shd w:val="clear" w:color="auto" w:fill="FFFFFF"/>
        </w:rPr>
        <w:t xml:space="preserve"> et al. 2020</w:t>
      </w:r>
      <w:r w:rsidR="00AD1CA3" w:rsidRPr="007D378D">
        <w:rPr>
          <w:rFonts w:ascii="Times New Roman" w:eastAsiaTheme="minorEastAsia" w:hAnsi="Times New Roman" w:cs="Times New Roman"/>
          <w:kern w:val="24"/>
          <w:sz w:val="24"/>
          <w:szCs w:val="24"/>
        </w:rPr>
        <w:t>)</w:t>
      </w:r>
      <w:r w:rsidR="00AD1CA3">
        <w:rPr>
          <w:rFonts w:ascii="Times New Roman" w:eastAsiaTheme="minorEastAsia" w:hAnsi="Times New Roman" w:cs="Times New Roman"/>
          <w:kern w:val="24"/>
          <w:sz w:val="24"/>
          <w:szCs w:val="24"/>
        </w:rPr>
        <w:t xml:space="preserve"> but this becomes even more encompassing when you may not always ‘fit in’ at work and are trying to protect from other forms of discrimination</w:t>
      </w:r>
      <w:r w:rsidR="009F2A82">
        <w:rPr>
          <w:rFonts w:ascii="Times New Roman" w:eastAsiaTheme="minorEastAsia" w:hAnsi="Times New Roman" w:cs="Times New Roman"/>
          <w:kern w:val="24"/>
          <w:sz w:val="24"/>
          <w:szCs w:val="24"/>
        </w:rPr>
        <w:t xml:space="preserve"> too</w:t>
      </w:r>
      <w:r w:rsidR="00AD1CA3">
        <w:rPr>
          <w:rFonts w:ascii="Times New Roman" w:eastAsiaTheme="minorEastAsia" w:hAnsi="Times New Roman" w:cs="Times New Roman"/>
          <w:kern w:val="24"/>
          <w:sz w:val="24"/>
          <w:szCs w:val="24"/>
        </w:rPr>
        <w:t>.</w:t>
      </w:r>
    </w:p>
    <w:bookmarkEnd w:id="1"/>
    <w:p w14:paraId="1740C5E5" w14:textId="719200F6" w:rsidR="002E7E27" w:rsidRDefault="009F2A82" w:rsidP="009968EA">
      <w:pPr>
        <w:spacing w:before="240" w:after="240"/>
        <w:rPr>
          <w:rFonts w:ascii="Times New Roman" w:hAnsi="Times New Roman" w:cs="Times New Roman"/>
          <w:sz w:val="24"/>
          <w:szCs w:val="24"/>
        </w:rPr>
      </w:pPr>
      <w:r>
        <w:rPr>
          <w:rFonts w:ascii="Times New Roman" w:hAnsi="Times New Roman" w:cs="Times New Roman"/>
          <w:sz w:val="24"/>
          <w:szCs w:val="24"/>
        </w:rPr>
        <w:t>A</w:t>
      </w:r>
      <w:r w:rsidR="009C11FA" w:rsidRPr="007D378D">
        <w:rPr>
          <w:rFonts w:ascii="Times New Roman" w:hAnsi="Times New Roman" w:cs="Times New Roman"/>
          <w:sz w:val="24"/>
          <w:szCs w:val="24"/>
        </w:rPr>
        <w:t>n intersectional analysis also revealed the limitations of</w:t>
      </w:r>
      <w:r>
        <w:rPr>
          <w:rFonts w:ascii="Times New Roman" w:hAnsi="Times New Roman" w:cs="Times New Roman"/>
          <w:sz w:val="24"/>
          <w:szCs w:val="24"/>
        </w:rPr>
        <w:t xml:space="preserve"> such strategies and even policies of inclusion</w:t>
      </w:r>
      <w:r w:rsidR="009C11FA">
        <w:rPr>
          <w:rFonts w:ascii="Times New Roman" w:hAnsi="Times New Roman" w:cs="Times New Roman"/>
          <w:sz w:val="24"/>
          <w:szCs w:val="24"/>
        </w:rPr>
        <w:t>,</w:t>
      </w:r>
      <w:r w:rsidR="009C11FA" w:rsidRPr="007D378D">
        <w:rPr>
          <w:rFonts w:ascii="Times New Roman" w:hAnsi="Times New Roman" w:cs="Times New Roman"/>
          <w:sz w:val="24"/>
          <w:szCs w:val="24"/>
        </w:rPr>
        <w:t xml:space="preserve"> as we noted that working cultures are often embedded with an invisible ethno-cultural ableism that affected how people can ‘fit in</w:t>
      </w:r>
      <w:r w:rsidR="006A48EB">
        <w:rPr>
          <w:rFonts w:ascii="Times New Roman" w:hAnsi="Times New Roman" w:cs="Times New Roman"/>
          <w:sz w:val="24"/>
          <w:szCs w:val="24"/>
        </w:rPr>
        <w:t>’,</w:t>
      </w:r>
      <w:r w:rsidR="009C11FA" w:rsidRPr="007D378D">
        <w:rPr>
          <w:rFonts w:ascii="Times New Roman" w:hAnsi="Times New Roman" w:cs="Times New Roman"/>
          <w:sz w:val="24"/>
          <w:szCs w:val="24"/>
        </w:rPr>
        <w:t xml:space="preserve"> which we outline in Table 1.</w:t>
      </w:r>
    </w:p>
    <w:tbl>
      <w:tblPr>
        <w:tblStyle w:val="TableGrid"/>
        <w:tblW w:w="0" w:type="auto"/>
        <w:tblLook w:val="04A0" w:firstRow="1" w:lastRow="0" w:firstColumn="1" w:lastColumn="0" w:noHBand="0" w:noVBand="1"/>
      </w:tblPr>
      <w:tblGrid>
        <w:gridCol w:w="4508"/>
        <w:gridCol w:w="4508"/>
      </w:tblGrid>
      <w:tr w:rsidR="00665790" w14:paraId="486E3886" w14:textId="77777777" w:rsidTr="00665790">
        <w:tc>
          <w:tcPr>
            <w:tcW w:w="450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73C8C9" w14:textId="77777777" w:rsidR="00665790" w:rsidRDefault="00665790">
            <w:pPr>
              <w:rPr>
                <w:rFonts w:ascii="Times New Roman" w:hAnsi="Times New Roman" w:cs="Times New Roman"/>
                <w:b/>
                <w:bCs/>
                <w:sz w:val="24"/>
                <w:szCs w:val="24"/>
              </w:rPr>
            </w:pPr>
            <w:r>
              <w:rPr>
                <w:rFonts w:ascii="Times New Roman" w:hAnsi="Times New Roman" w:cs="Times New Roman"/>
                <w:b/>
                <w:bCs/>
                <w:sz w:val="24"/>
                <w:szCs w:val="24"/>
              </w:rPr>
              <w:t xml:space="preserve">Model at Work </w:t>
            </w:r>
          </w:p>
        </w:tc>
        <w:tc>
          <w:tcPr>
            <w:tcW w:w="450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0EABD56" w14:textId="77777777" w:rsidR="00665790" w:rsidRDefault="00665790">
            <w:pPr>
              <w:rPr>
                <w:rFonts w:ascii="Times New Roman" w:hAnsi="Times New Roman" w:cs="Times New Roman"/>
                <w:b/>
                <w:bCs/>
                <w:sz w:val="24"/>
                <w:szCs w:val="24"/>
              </w:rPr>
            </w:pPr>
            <w:r>
              <w:rPr>
                <w:rFonts w:ascii="Times New Roman" w:hAnsi="Times New Roman" w:cs="Times New Roman"/>
                <w:b/>
                <w:bCs/>
                <w:sz w:val="24"/>
                <w:szCs w:val="24"/>
              </w:rPr>
              <w:t>Typology (Meaning)</w:t>
            </w:r>
          </w:p>
        </w:tc>
      </w:tr>
      <w:tr w:rsidR="00665790" w14:paraId="4BDDF2F1" w14:textId="77777777" w:rsidTr="00665790">
        <w:tc>
          <w:tcPr>
            <w:tcW w:w="4508" w:type="dxa"/>
            <w:tcBorders>
              <w:top w:val="single" w:sz="4" w:space="0" w:color="auto"/>
              <w:left w:val="single" w:sz="4" w:space="0" w:color="auto"/>
              <w:bottom w:val="single" w:sz="4" w:space="0" w:color="auto"/>
              <w:right w:val="single" w:sz="4" w:space="0" w:color="auto"/>
            </w:tcBorders>
            <w:hideMark/>
          </w:tcPr>
          <w:p w14:paraId="477B53EF" w14:textId="77777777" w:rsidR="00665790" w:rsidRDefault="00665790">
            <w:pPr>
              <w:rPr>
                <w:rFonts w:ascii="Times New Roman" w:hAnsi="Times New Roman" w:cs="Times New Roman"/>
                <w:sz w:val="24"/>
                <w:szCs w:val="24"/>
              </w:rPr>
            </w:pPr>
            <w:r>
              <w:rPr>
                <w:rFonts w:ascii="Times New Roman" w:hAnsi="Times New Roman" w:cs="Times New Roman"/>
                <w:sz w:val="24"/>
                <w:szCs w:val="24"/>
              </w:rPr>
              <w:t>Hyper-Ableism</w:t>
            </w:r>
          </w:p>
        </w:tc>
        <w:tc>
          <w:tcPr>
            <w:tcW w:w="4508" w:type="dxa"/>
            <w:tcBorders>
              <w:top w:val="single" w:sz="4" w:space="0" w:color="auto"/>
              <w:left w:val="single" w:sz="4" w:space="0" w:color="auto"/>
              <w:bottom w:val="single" w:sz="4" w:space="0" w:color="auto"/>
              <w:right w:val="single" w:sz="4" w:space="0" w:color="auto"/>
            </w:tcBorders>
            <w:hideMark/>
          </w:tcPr>
          <w:p w14:paraId="614FC24D" w14:textId="77777777" w:rsidR="00665790" w:rsidRDefault="00665790">
            <w:pPr>
              <w:rPr>
                <w:rFonts w:ascii="Times New Roman" w:hAnsi="Times New Roman" w:cs="Times New Roman"/>
                <w:sz w:val="24"/>
                <w:szCs w:val="24"/>
              </w:rPr>
            </w:pPr>
            <w:r>
              <w:rPr>
                <w:rFonts w:ascii="Times New Roman" w:hAnsi="Times New Roman" w:cs="Times New Roman"/>
                <w:sz w:val="24"/>
                <w:szCs w:val="24"/>
              </w:rPr>
              <w:t>Unencumbered (body)</w:t>
            </w:r>
          </w:p>
        </w:tc>
      </w:tr>
      <w:tr w:rsidR="00665790" w14:paraId="5B4D69D7" w14:textId="77777777" w:rsidTr="00665790">
        <w:tc>
          <w:tcPr>
            <w:tcW w:w="4508" w:type="dxa"/>
            <w:tcBorders>
              <w:top w:val="single" w:sz="4" w:space="0" w:color="auto"/>
              <w:left w:val="single" w:sz="4" w:space="0" w:color="auto"/>
              <w:bottom w:val="single" w:sz="4" w:space="0" w:color="auto"/>
              <w:right w:val="single" w:sz="4" w:space="0" w:color="auto"/>
            </w:tcBorders>
            <w:hideMark/>
          </w:tcPr>
          <w:p w14:paraId="1CBDE1C4" w14:textId="77777777" w:rsidR="00665790" w:rsidRDefault="00665790">
            <w:pPr>
              <w:rPr>
                <w:rFonts w:ascii="Times New Roman" w:hAnsi="Times New Roman" w:cs="Times New Roman"/>
                <w:sz w:val="24"/>
                <w:szCs w:val="24"/>
              </w:rPr>
            </w:pPr>
            <w:r>
              <w:rPr>
                <w:rFonts w:ascii="Times New Roman" w:hAnsi="Times New Roman" w:cs="Times New Roman"/>
                <w:sz w:val="24"/>
                <w:szCs w:val="24"/>
              </w:rPr>
              <w:t>Ableism</w:t>
            </w:r>
          </w:p>
        </w:tc>
        <w:tc>
          <w:tcPr>
            <w:tcW w:w="4508" w:type="dxa"/>
            <w:tcBorders>
              <w:top w:val="single" w:sz="4" w:space="0" w:color="auto"/>
              <w:left w:val="single" w:sz="4" w:space="0" w:color="auto"/>
              <w:bottom w:val="single" w:sz="4" w:space="0" w:color="auto"/>
              <w:right w:val="single" w:sz="4" w:space="0" w:color="auto"/>
            </w:tcBorders>
            <w:hideMark/>
          </w:tcPr>
          <w:p w14:paraId="3B8AEA5B" w14:textId="77777777" w:rsidR="00665790" w:rsidRDefault="00665790">
            <w:pPr>
              <w:rPr>
                <w:rFonts w:ascii="Times New Roman" w:hAnsi="Times New Roman" w:cs="Times New Roman"/>
                <w:sz w:val="24"/>
                <w:szCs w:val="24"/>
              </w:rPr>
            </w:pPr>
            <w:r>
              <w:rPr>
                <w:rFonts w:ascii="Times New Roman" w:hAnsi="Times New Roman" w:cs="Times New Roman"/>
                <w:sz w:val="24"/>
                <w:szCs w:val="24"/>
              </w:rPr>
              <w:t>Either explicitly or implicitly deeming an able body to be a necessary requirement of the workplace</w:t>
            </w:r>
          </w:p>
        </w:tc>
      </w:tr>
      <w:tr w:rsidR="00665790" w14:paraId="6AA25D1D" w14:textId="77777777" w:rsidTr="00665790">
        <w:tc>
          <w:tcPr>
            <w:tcW w:w="4508" w:type="dxa"/>
            <w:tcBorders>
              <w:top w:val="single" w:sz="4" w:space="0" w:color="auto"/>
              <w:left w:val="single" w:sz="4" w:space="0" w:color="auto"/>
              <w:bottom w:val="single" w:sz="4" w:space="0" w:color="auto"/>
              <w:right w:val="single" w:sz="4" w:space="0" w:color="auto"/>
            </w:tcBorders>
            <w:hideMark/>
          </w:tcPr>
          <w:p w14:paraId="43E25391" w14:textId="77777777" w:rsidR="00665790" w:rsidRDefault="00665790">
            <w:pPr>
              <w:rPr>
                <w:rFonts w:ascii="Times New Roman" w:hAnsi="Times New Roman" w:cs="Times New Roman"/>
                <w:sz w:val="24"/>
                <w:szCs w:val="24"/>
              </w:rPr>
            </w:pPr>
            <w:r>
              <w:rPr>
                <w:rFonts w:ascii="Times New Roman" w:hAnsi="Times New Roman" w:cs="Times New Roman"/>
                <w:sz w:val="24"/>
                <w:szCs w:val="24"/>
              </w:rPr>
              <w:t>Ethnocentrism</w:t>
            </w:r>
          </w:p>
        </w:tc>
        <w:tc>
          <w:tcPr>
            <w:tcW w:w="4508" w:type="dxa"/>
            <w:tcBorders>
              <w:top w:val="single" w:sz="4" w:space="0" w:color="auto"/>
              <w:left w:val="single" w:sz="4" w:space="0" w:color="auto"/>
              <w:bottom w:val="single" w:sz="4" w:space="0" w:color="auto"/>
              <w:right w:val="single" w:sz="4" w:space="0" w:color="auto"/>
            </w:tcBorders>
            <w:hideMark/>
          </w:tcPr>
          <w:p w14:paraId="5CACC22F" w14:textId="77777777" w:rsidR="00665790" w:rsidRDefault="00665790">
            <w:pPr>
              <w:rPr>
                <w:rFonts w:ascii="Times New Roman" w:hAnsi="Times New Roman" w:cs="Times New Roman"/>
                <w:sz w:val="24"/>
                <w:szCs w:val="24"/>
              </w:rPr>
            </w:pPr>
            <w:r>
              <w:rPr>
                <w:rFonts w:ascii="Times New Roman" w:hAnsi="Times New Roman" w:cs="Times New Roman"/>
                <w:sz w:val="24"/>
                <w:szCs w:val="24"/>
              </w:rPr>
              <w:t>Using one’s own culture to evaluate other cultures at work.</w:t>
            </w:r>
          </w:p>
        </w:tc>
      </w:tr>
      <w:tr w:rsidR="00665790" w14:paraId="29366161" w14:textId="77777777" w:rsidTr="00665790">
        <w:tc>
          <w:tcPr>
            <w:tcW w:w="4508" w:type="dxa"/>
            <w:tcBorders>
              <w:top w:val="single" w:sz="4" w:space="0" w:color="auto"/>
              <w:left w:val="single" w:sz="4" w:space="0" w:color="auto"/>
              <w:bottom w:val="single" w:sz="4" w:space="0" w:color="auto"/>
              <w:right w:val="single" w:sz="4" w:space="0" w:color="auto"/>
            </w:tcBorders>
            <w:hideMark/>
          </w:tcPr>
          <w:p w14:paraId="71DB0BC8" w14:textId="77777777" w:rsidR="00665790" w:rsidRDefault="00665790">
            <w:pPr>
              <w:rPr>
                <w:rFonts w:ascii="Times New Roman" w:hAnsi="Times New Roman" w:cs="Times New Roman"/>
                <w:sz w:val="24"/>
                <w:szCs w:val="24"/>
              </w:rPr>
            </w:pPr>
            <w:r>
              <w:rPr>
                <w:rFonts w:ascii="Times New Roman" w:hAnsi="Times New Roman" w:cs="Times New Roman"/>
                <w:sz w:val="24"/>
                <w:szCs w:val="24"/>
              </w:rPr>
              <w:t>Ethno-cultural ableism</w:t>
            </w:r>
          </w:p>
        </w:tc>
        <w:tc>
          <w:tcPr>
            <w:tcW w:w="4508" w:type="dxa"/>
            <w:tcBorders>
              <w:top w:val="single" w:sz="4" w:space="0" w:color="auto"/>
              <w:left w:val="single" w:sz="4" w:space="0" w:color="auto"/>
              <w:bottom w:val="single" w:sz="4" w:space="0" w:color="auto"/>
              <w:right w:val="single" w:sz="4" w:space="0" w:color="auto"/>
            </w:tcBorders>
            <w:hideMark/>
          </w:tcPr>
          <w:p w14:paraId="7B5FE739" w14:textId="77777777" w:rsidR="00665790" w:rsidRDefault="00665790">
            <w:pPr>
              <w:rPr>
                <w:rFonts w:ascii="Times New Roman" w:hAnsi="Times New Roman" w:cs="Times New Roman"/>
                <w:sz w:val="24"/>
                <w:szCs w:val="24"/>
              </w:rPr>
            </w:pPr>
            <w:r>
              <w:rPr>
                <w:rFonts w:ascii="Times New Roman" w:hAnsi="Times New Roman" w:cs="Times New Roman"/>
                <w:sz w:val="24"/>
                <w:szCs w:val="24"/>
              </w:rPr>
              <w:t>Expecting others as ‘good colleague’ to partake in English social and cultural practices linked to work such as going to the pub which have an ableist dimension.</w:t>
            </w:r>
          </w:p>
        </w:tc>
      </w:tr>
    </w:tbl>
    <w:p w14:paraId="5A98F108" w14:textId="1B3D448D" w:rsidR="00665790" w:rsidRDefault="00665790" w:rsidP="008F74AF">
      <w:pPr>
        <w:spacing w:before="240" w:after="240"/>
        <w:rPr>
          <w:rFonts w:ascii="Times New Roman" w:hAnsi="Times New Roman" w:cs="Times New Roman"/>
          <w:sz w:val="24"/>
          <w:szCs w:val="24"/>
        </w:rPr>
      </w:pPr>
      <w:r>
        <w:rPr>
          <w:rFonts w:ascii="Times New Roman" w:hAnsi="Times New Roman" w:cs="Times New Roman"/>
          <w:sz w:val="24"/>
          <w:szCs w:val="24"/>
        </w:rPr>
        <w:t>Table 1</w:t>
      </w:r>
    </w:p>
    <w:p w14:paraId="0F1E15E1" w14:textId="3030C8ED" w:rsidR="002E7E27" w:rsidRDefault="009C11FA" w:rsidP="008F74AF">
      <w:pPr>
        <w:spacing w:before="240" w:after="240"/>
        <w:rPr>
          <w:rFonts w:ascii="Times New Roman" w:hAnsi="Times New Roman" w:cs="Times New Roman"/>
          <w:sz w:val="24"/>
          <w:szCs w:val="24"/>
        </w:rPr>
      </w:pPr>
      <w:r w:rsidRPr="007D378D">
        <w:rPr>
          <w:rFonts w:ascii="Times New Roman" w:hAnsi="Times New Roman" w:cs="Times New Roman"/>
          <w:sz w:val="24"/>
          <w:szCs w:val="24"/>
        </w:rPr>
        <w:t>Even</w:t>
      </w:r>
      <w:r w:rsidR="009F2A82">
        <w:rPr>
          <w:rFonts w:ascii="Times New Roman" w:hAnsi="Times New Roman" w:cs="Times New Roman"/>
          <w:sz w:val="24"/>
          <w:szCs w:val="24"/>
        </w:rPr>
        <w:t xml:space="preserve"> i</w:t>
      </w:r>
      <w:r w:rsidRPr="007D378D">
        <w:rPr>
          <w:rFonts w:ascii="Times New Roman" w:hAnsi="Times New Roman" w:cs="Times New Roman"/>
          <w:sz w:val="24"/>
          <w:szCs w:val="24"/>
        </w:rPr>
        <w:t>f reasonable adjustments were practically (and not partially) given,</w:t>
      </w:r>
      <w:r w:rsidRPr="0062719F">
        <w:rPr>
          <w:rFonts w:ascii="Times New Roman" w:hAnsi="Times New Roman" w:cs="Times New Roman"/>
          <w:sz w:val="24"/>
          <w:szCs w:val="24"/>
        </w:rPr>
        <w:t xml:space="preserve"> </w:t>
      </w:r>
      <w:r w:rsidRPr="007D378D">
        <w:rPr>
          <w:rFonts w:ascii="Times New Roman" w:hAnsi="Times New Roman" w:cs="Times New Roman"/>
          <w:sz w:val="24"/>
          <w:szCs w:val="24"/>
        </w:rPr>
        <w:t>because they were inherently ableist</w:t>
      </w:r>
      <w:r>
        <w:rPr>
          <w:rFonts w:ascii="Times New Roman" w:hAnsi="Times New Roman" w:cs="Times New Roman"/>
          <w:sz w:val="24"/>
          <w:szCs w:val="24"/>
        </w:rPr>
        <w:t>,</w:t>
      </w:r>
      <w:r w:rsidRPr="007D378D">
        <w:rPr>
          <w:rFonts w:ascii="Times New Roman" w:hAnsi="Times New Roman" w:cs="Times New Roman"/>
          <w:sz w:val="24"/>
          <w:szCs w:val="24"/>
        </w:rPr>
        <w:t xml:space="preserve"> p</w:t>
      </w:r>
      <w:r>
        <w:rPr>
          <w:rFonts w:ascii="Times New Roman" w:hAnsi="Times New Roman" w:cs="Times New Roman"/>
          <w:sz w:val="24"/>
          <w:szCs w:val="24"/>
        </w:rPr>
        <w:t>articipants</w:t>
      </w:r>
      <w:r w:rsidRPr="007D378D">
        <w:rPr>
          <w:rFonts w:ascii="Times New Roman" w:hAnsi="Times New Roman" w:cs="Times New Roman"/>
          <w:sz w:val="24"/>
          <w:szCs w:val="24"/>
        </w:rPr>
        <w:t xml:space="preserve"> felt as if those processes had the potential to discriminate against them because they were nonetheless visibly identified </w:t>
      </w:r>
      <w:r>
        <w:rPr>
          <w:rFonts w:ascii="Times New Roman" w:hAnsi="Times New Roman" w:cs="Times New Roman"/>
          <w:sz w:val="24"/>
          <w:szCs w:val="24"/>
        </w:rPr>
        <w:t xml:space="preserve">as </w:t>
      </w:r>
      <w:r w:rsidRPr="007D378D">
        <w:rPr>
          <w:rFonts w:ascii="Times New Roman" w:hAnsi="Times New Roman" w:cs="Times New Roman"/>
          <w:sz w:val="24"/>
          <w:szCs w:val="24"/>
        </w:rPr>
        <w:t xml:space="preserve">‘other’ </w:t>
      </w:r>
      <w:r>
        <w:rPr>
          <w:rFonts w:ascii="Times New Roman" w:hAnsi="Times New Roman" w:cs="Times New Roman"/>
          <w:sz w:val="24"/>
          <w:szCs w:val="24"/>
        </w:rPr>
        <w:t xml:space="preserve">to the norm </w:t>
      </w:r>
      <w:r w:rsidRPr="007D378D">
        <w:rPr>
          <w:rFonts w:ascii="Times New Roman" w:hAnsi="Times New Roman" w:cs="Times New Roman"/>
          <w:sz w:val="24"/>
          <w:szCs w:val="24"/>
        </w:rPr>
        <w:t>(Campbell 2009</w:t>
      </w:r>
      <w:r w:rsidR="00460F18">
        <w:rPr>
          <w:rFonts w:ascii="Times New Roman" w:hAnsi="Times New Roman" w:cs="Times New Roman"/>
          <w:sz w:val="24"/>
          <w:szCs w:val="24"/>
        </w:rPr>
        <w:t>,</w:t>
      </w:r>
      <w:r w:rsidR="008F74AF">
        <w:rPr>
          <w:rFonts w:ascii="Times New Roman" w:hAnsi="Times New Roman" w:cs="Times New Roman"/>
          <w:sz w:val="24"/>
          <w:szCs w:val="24"/>
        </w:rPr>
        <w:t xml:space="preserve"> </w:t>
      </w:r>
      <w:r w:rsidR="00AE6881">
        <w:rPr>
          <w:rFonts w:ascii="Times New Roman" w:hAnsi="Times New Roman" w:cs="Times New Roman"/>
          <w:sz w:val="24"/>
          <w:szCs w:val="24"/>
        </w:rPr>
        <w:t>2020</w:t>
      </w:r>
      <w:r w:rsidRPr="007D378D">
        <w:rPr>
          <w:rFonts w:ascii="Times New Roman" w:hAnsi="Times New Roman" w:cs="Times New Roman"/>
          <w:sz w:val="24"/>
          <w:szCs w:val="24"/>
        </w:rPr>
        <w:t xml:space="preserve">). Yet, while ableism works through the idea of unencumbered embodiment, we found that being encumbered was </w:t>
      </w:r>
      <w:r w:rsidR="00C312C8">
        <w:rPr>
          <w:rFonts w:ascii="Times New Roman" w:hAnsi="Times New Roman" w:cs="Times New Roman"/>
          <w:sz w:val="24"/>
          <w:szCs w:val="24"/>
        </w:rPr>
        <w:t xml:space="preserve">the </w:t>
      </w:r>
      <w:r w:rsidRPr="007D378D">
        <w:rPr>
          <w:rFonts w:ascii="Times New Roman" w:hAnsi="Times New Roman" w:cs="Times New Roman"/>
          <w:sz w:val="24"/>
          <w:szCs w:val="24"/>
        </w:rPr>
        <w:t xml:space="preserve">embodied norm </w:t>
      </w:r>
      <w:r w:rsidR="00B050B6">
        <w:rPr>
          <w:rFonts w:ascii="Times New Roman" w:hAnsi="Times New Roman" w:cs="Times New Roman"/>
          <w:sz w:val="24"/>
          <w:szCs w:val="24"/>
        </w:rPr>
        <w:t>which</w:t>
      </w:r>
      <w:r w:rsidR="0086161C">
        <w:rPr>
          <w:rFonts w:ascii="Times New Roman" w:hAnsi="Times New Roman" w:cs="Times New Roman"/>
          <w:sz w:val="24"/>
          <w:szCs w:val="24"/>
        </w:rPr>
        <w:t xml:space="preserve"> is applicable to everyone</w:t>
      </w:r>
      <w:r w:rsidR="00322E9F">
        <w:rPr>
          <w:rFonts w:ascii="Times New Roman" w:hAnsi="Times New Roman" w:cs="Times New Roman"/>
          <w:sz w:val="24"/>
          <w:szCs w:val="24"/>
        </w:rPr>
        <w:t>. F</w:t>
      </w:r>
      <w:r w:rsidR="00B050B6">
        <w:rPr>
          <w:rFonts w:ascii="Times New Roman" w:hAnsi="Times New Roman" w:cs="Times New Roman"/>
          <w:sz w:val="24"/>
          <w:szCs w:val="24"/>
        </w:rPr>
        <w:t>or example</w:t>
      </w:r>
      <w:r w:rsidRPr="007D378D">
        <w:rPr>
          <w:rFonts w:ascii="Times New Roman" w:hAnsi="Times New Roman" w:cs="Times New Roman"/>
          <w:sz w:val="24"/>
          <w:szCs w:val="24"/>
        </w:rPr>
        <w:t xml:space="preserve">: commitments to hospital appointments and preventative health measures to stay well; needing adjustments for visible disability; having various forms of intergenerational caring responsibilities (both genders); embodied care responsibilities (in </w:t>
      </w:r>
      <w:r w:rsidRPr="007D378D">
        <w:rPr>
          <w:rFonts w:ascii="Times New Roman" w:hAnsi="Times New Roman" w:cs="Times New Roman"/>
          <w:sz w:val="24"/>
          <w:szCs w:val="24"/>
        </w:rPr>
        <w:lastRenderedPageBreak/>
        <w:t>pregnancy</w:t>
      </w:r>
      <w:r>
        <w:rPr>
          <w:rFonts w:ascii="Times New Roman" w:hAnsi="Times New Roman" w:cs="Times New Roman"/>
          <w:sz w:val="24"/>
          <w:szCs w:val="24"/>
        </w:rPr>
        <w:t xml:space="preserve"> or aging</w:t>
      </w:r>
      <w:r w:rsidRPr="007D378D">
        <w:rPr>
          <w:rFonts w:ascii="Times New Roman" w:hAnsi="Times New Roman" w:cs="Times New Roman"/>
          <w:sz w:val="24"/>
          <w:szCs w:val="24"/>
        </w:rPr>
        <w:t>); and links, requiring outwards-focussed commitments, to other communities, territories and ethnicities.</w:t>
      </w:r>
    </w:p>
    <w:p w14:paraId="6BB85322" w14:textId="391C560D" w:rsidR="009C11FA" w:rsidRPr="007D378D" w:rsidRDefault="009C11FA" w:rsidP="008F74AF">
      <w:pPr>
        <w:spacing w:before="240" w:after="240"/>
        <w:rPr>
          <w:rFonts w:ascii="Times New Roman" w:hAnsi="Times New Roman" w:cs="Times New Roman"/>
          <w:b/>
          <w:bCs/>
          <w:sz w:val="24"/>
          <w:szCs w:val="24"/>
        </w:rPr>
      </w:pPr>
      <w:r w:rsidRPr="007D378D">
        <w:rPr>
          <w:rFonts w:ascii="Times New Roman" w:hAnsi="Times New Roman" w:cs="Times New Roman"/>
          <w:b/>
          <w:bCs/>
          <w:sz w:val="24"/>
          <w:szCs w:val="24"/>
        </w:rPr>
        <w:t>Conclusion</w:t>
      </w:r>
    </w:p>
    <w:p w14:paraId="77F600D0" w14:textId="2C847436" w:rsidR="00B6051C" w:rsidRDefault="009C11FA" w:rsidP="008F74AF">
      <w:pPr>
        <w:pStyle w:val="CommentText"/>
        <w:spacing w:before="240" w:after="240" w:line="259" w:lineRule="auto"/>
        <w:rPr>
          <w:rFonts w:ascii="Times New Roman" w:hAnsi="Times New Roman" w:cs="Times New Roman"/>
          <w:sz w:val="24"/>
          <w:szCs w:val="24"/>
        </w:rPr>
      </w:pPr>
      <w:r w:rsidRPr="007D378D">
        <w:rPr>
          <w:rFonts w:ascii="Times New Roman" w:hAnsi="Times New Roman" w:cs="Times New Roman"/>
          <w:sz w:val="24"/>
          <w:szCs w:val="24"/>
        </w:rPr>
        <w:t>Using the example of workers living with SCD, we have suggested that disability discrimination does not fully capture the challenges presented to such people. This is because the contemporary workplace is based around implicit ableist structural norms and assumptions: around bodies assumed to be energised</w:t>
      </w:r>
      <w:r w:rsidR="00D6135D">
        <w:rPr>
          <w:rFonts w:ascii="Times New Roman" w:hAnsi="Times New Roman" w:cs="Times New Roman"/>
          <w:sz w:val="24"/>
          <w:szCs w:val="24"/>
        </w:rPr>
        <w:t xml:space="preserve"> and </w:t>
      </w:r>
      <w:r w:rsidRPr="007D378D">
        <w:rPr>
          <w:rFonts w:ascii="Times New Roman" w:hAnsi="Times New Roman" w:cs="Times New Roman"/>
          <w:sz w:val="24"/>
          <w:szCs w:val="24"/>
        </w:rPr>
        <w:t>able to work for extended hours without rest or recuperation</w:t>
      </w:r>
      <w:r w:rsidR="00C03336">
        <w:rPr>
          <w:rFonts w:ascii="Times New Roman" w:hAnsi="Times New Roman" w:cs="Times New Roman"/>
          <w:sz w:val="24"/>
          <w:szCs w:val="24"/>
        </w:rPr>
        <w:t>;</w:t>
      </w:r>
      <w:r w:rsidRPr="007D378D">
        <w:rPr>
          <w:rFonts w:ascii="Times New Roman" w:hAnsi="Times New Roman" w:cs="Times New Roman"/>
          <w:sz w:val="24"/>
          <w:szCs w:val="24"/>
        </w:rPr>
        <w:t xml:space="preserve"> able to withstand adverse workplace environments</w:t>
      </w:r>
      <w:r w:rsidR="00C03336">
        <w:rPr>
          <w:rFonts w:ascii="Times New Roman" w:hAnsi="Times New Roman" w:cs="Times New Roman"/>
          <w:sz w:val="24"/>
          <w:szCs w:val="24"/>
        </w:rPr>
        <w:t>;</w:t>
      </w:r>
      <w:r w:rsidRPr="007D378D">
        <w:rPr>
          <w:rFonts w:ascii="Times New Roman" w:hAnsi="Times New Roman" w:cs="Times New Roman"/>
          <w:sz w:val="24"/>
          <w:szCs w:val="24"/>
        </w:rPr>
        <w:t xml:space="preserve"> able to engage seamlessly with workplace technologies</w:t>
      </w:r>
      <w:r w:rsidR="00550F62">
        <w:rPr>
          <w:rFonts w:ascii="Times New Roman" w:hAnsi="Times New Roman" w:cs="Times New Roman"/>
          <w:sz w:val="24"/>
          <w:szCs w:val="24"/>
        </w:rPr>
        <w:t>;</w:t>
      </w:r>
      <w:r w:rsidRPr="007D378D">
        <w:rPr>
          <w:rFonts w:ascii="Times New Roman" w:hAnsi="Times New Roman" w:cs="Times New Roman"/>
          <w:sz w:val="24"/>
          <w:szCs w:val="24"/>
        </w:rPr>
        <w:t xml:space="preserve"> able to effortlessly undertake emotional labour and performativity</w:t>
      </w:r>
      <w:r w:rsidR="0075330C">
        <w:rPr>
          <w:rFonts w:ascii="Times New Roman" w:hAnsi="Times New Roman" w:cs="Times New Roman"/>
          <w:sz w:val="24"/>
          <w:szCs w:val="24"/>
        </w:rPr>
        <w:t>; able to negotiate</w:t>
      </w:r>
      <w:r w:rsidRPr="007D378D">
        <w:rPr>
          <w:rFonts w:ascii="Times New Roman" w:hAnsi="Times New Roman" w:cs="Times New Roman"/>
          <w:sz w:val="24"/>
          <w:szCs w:val="24"/>
        </w:rPr>
        <w:t xml:space="preserve"> negative ergonomics</w:t>
      </w:r>
      <w:r w:rsidR="0075330C">
        <w:rPr>
          <w:rFonts w:ascii="Times New Roman" w:hAnsi="Times New Roman" w:cs="Times New Roman"/>
          <w:sz w:val="24"/>
          <w:szCs w:val="24"/>
        </w:rPr>
        <w:t>;</w:t>
      </w:r>
      <w:r w:rsidRPr="007D378D">
        <w:rPr>
          <w:rFonts w:ascii="Times New Roman" w:hAnsi="Times New Roman" w:cs="Times New Roman"/>
          <w:sz w:val="24"/>
          <w:szCs w:val="24"/>
        </w:rPr>
        <w:t xml:space="preserve"> and to embody a non-relational ideal independent worker (with no illnesses, no leak</w:t>
      </w:r>
      <w:r w:rsidR="009B60AB">
        <w:rPr>
          <w:rFonts w:ascii="Times New Roman" w:hAnsi="Times New Roman" w:cs="Times New Roman"/>
          <w:sz w:val="24"/>
          <w:szCs w:val="24"/>
        </w:rPr>
        <w:t>ing bodies</w:t>
      </w:r>
      <w:r w:rsidR="00AB0EF6">
        <w:rPr>
          <w:rFonts w:ascii="Times New Roman" w:hAnsi="Times New Roman" w:cs="Times New Roman"/>
          <w:sz w:val="24"/>
          <w:szCs w:val="24"/>
        </w:rPr>
        <w:t xml:space="preserve"> - </w:t>
      </w:r>
      <w:r w:rsidRPr="007D378D">
        <w:rPr>
          <w:rFonts w:ascii="Times New Roman" w:hAnsi="Times New Roman" w:cs="Times New Roman"/>
          <w:sz w:val="24"/>
          <w:szCs w:val="24"/>
        </w:rPr>
        <w:t>for example to go to the toilet or breastfeed</w:t>
      </w:r>
      <w:r w:rsidR="00AB0EF6">
        <w:rPr>
          <w:rFonts w:ascii="Times New Roman" w:hAnsi="Times New Roman" w:cs="Times New Roman"/>
          <w:sz w:val="24"/>
          <w:szCs w:val="24"/>
        </w:rPr>
        <w:t xml:space="preserve"> - </w:t>
      </w:r>
      <w:r w:rsidRPr="007D378D">
        <w:rPr>
          <w:rFonts w:ascii="Times New Roman" w:hAnsi="Times New Roman" w:cs="Times New Roman"/>
          <w:sz w:val="24"/>
          <w:szCs w:val="24"/>
        </w:rPr>
        <w:t>or no breaks that their body needs for nourishment)</w:t>
      </w:r>
      <w:r w:rsidR="00AB0EF6">
        <w:rPr>
          <w:rFonts w:ascii="Times New Roman" w:hAnsi="Times New Roman" w:cs="Times New Roman"/>
          <w:sz w:val="24"/>
          <w:szCs w:val="24"/>
        </w:rPr>
        <w:t>,</w:t>
      </w:r>
      <w:r w:rsidRPr="007D378D">
        <w:rPr>
          <w:rFonts w:ascii="Times New Roman" w:hAnsi="Times New Roman" w:cs="Times New Roman"/>
          <w:sz w:val="24"/>
          <w:szCs w:val="24"/>
        </w:rPr>
        <w:t xml:space="preserve"> who has no ostensible need to give care through their body or receive mutual support from kin or community. </w:t>
      </w:r>
    </w:p>
    <w:p w14:paraId="1F2F9D6E" w14:textId="42225D17" w:rsidR="002E7E27" w:rsidRDefault="00B6051C" w:rsidP="008F74AF">
      <w:pPr>
        <w:pStyle w:val="CommentText"/>
        <w:spacing w:before="240" w:after="240" w:line="259" w:lineRule="auto"/>
        <w:rPr>
          <w:rFonts w:ascii="Times New Roman" w:hAnsi="Times New Roman" w:cs="Times New Roman"/>
          <w:sz w:val="24"/>
          <w:szCs w:val="24"/>
        </w:rPr>
      </w:pPr>
      <w:r>
        <w:rPr>
          <w:rFonts w:ascii="Times New Roman" w:hAnsi="Times New Roman" w:cs="Times New Roman"/>
          <w:sz w:val="24"/>
          <w:szCs w:val="24"/>
        </w:rPr>
        <w:t>Through greater understandings of the way that ableism foregrounds other discriminations, we</w:t>
      </w:r>
      <w:r w:rsidRPr="007D378D">
        <w:rPr>
          <w:rFonts w:ascii="Times New Roman" w:hAnsi="Times New Roman" w:cs="Times New Roman"/>
          <w:sz w:val="24"/>
          <w:szCs w:val="24"/>
        </w:rPr>
        <w:t xml:space="preserve"> hope that employment policies and practices can begin to address </w:t>
      </w:r>
      <w:r>
        <w:rPr>
          <w:rFonts w:ascii="Times New Roman" w:hAnsi="Times New Roman" w:cs="Times New Roman"/>
          <w:sz w:val="24"/>
          <w:szCs w:val="24"/>
        </w:rPr>
        <w:t>ableist norms</w:t>
      </w:r>
      <w:r w:rsidRPr="007D378D">
        <w:rPr>
          <w:rFonts w:ascii="Times New Roman" w:hAnsi="Times New Roman" w:cs="Times New Roman"/>
          <w:sz w:val="24"/>
          <w:szCs w:val="24"/>
        </w:rPr>
        <w:t xml:space="preserve"> to foster diversity and inclusion</w:t>
      </w:r>
      <w:r>
        <w:rPr>
          <w:rFonts w:ascii="Times New Roman" w:hAnsi="Times New Roman" w:cs="Times New Roman"/>
          <w:sz w:val="24"/>
          <w:szCs w:val="24"/>
        </w:rPr>
        <w:t xml:space="preserve">. Otherwise, </w:t>
      </w:r>
      <w:r w:rsidR="009C11FA" w:rsidRPr="007D378D">
        <w:rPr>
          <w:rFonts w:ascii="Times New Roman" w:hAnsi="Times New Roman" w:cs="Times New Roman"/>
          <w:sz w:val="24"/>
          <w:szCs w:val="24"/>
        </w:rPr>
        <w:t>with the decline of union power</w:t>
      </w:r>
      <w:r w:rsidR="00146C56">
        <w:rPr>
          <w:rFonts w:ascii="Times New Roman" w:hAnsi="Times New Roman" w:cs="Times New Roman"/>
          <w:sz w:val="24"/>
          <w:szCs w:val="24"/>
        </w:rPr>
        <w:t xml:space="preserve"> and </w:t>
      </w:r>
      <w:r w:rsidR="009C11FA" w:rsidRPr="007D378D">
        <w:rPr>
          <w:rFonts w:ascii="Times New Roman" w:hAnsi="Times New Roman" w:cs="Times New Roman"/>
          <w:sz w:val="24"/>
          <w:szCs w:val="24"/>
        </w:rPr>
        <w:t>the main redress as an individual through an employment tribunal, with all the stresses and expenses that that entails, a more likely outcome is displacement from the workplace altogether of minorities who are chronically ill and a foreshadowing of the hyper-ableism to come.</w:t>
      </w:r>
    </w:p>
    <w:p w14:paraId="355F06AE" w14:textId="00B73F09" w:rsidR="009C11FA" w:rsidRPr="007D378D" w:rsidRDefault="009C11FA" w:rsidP="009968EA">
      <w:pPr>
        <w:spacing w:before="240" w:after="240"/>
        <w:rPr>
          <w:rFonts w:ascii="Times New Roman" w:hAnsi="Times New Roman" w:cs="Times New Roman"/>
          <w:b/>
          <w:bCs/>
          <w:sz w:val="24"/>
          <w:szCs w:val="24"/>
        </w:rPr>
      </w:pPr>
      <w:r w:rsidRPr="007D378D">
        <w:rPr>
          <w:rFonts w:ascii="Times New Roman" w:hAnsi="Times New Roman" w:cs="Times New Roman"/>
          <w:b/>
          <w:bCs/>
          <w:sz w:val="24"/>
          <w:szCs w:val="24"/>
        </w:rPr>
        <w:t>References</w:t>
      </w:r>
    </w:p>
    <w:p w14:paraId="64647321" w14:textId="509A7339" w:rsidR="002E7E27" w:rsidRPr="008F74AF" w:rsidRDefault="00460F18" w:rsidP="009968EA">
      <w:pPr>
        <w:kinsoku w:val="0"/>
        <w:overflowPunct w:val="0"/>
        <w:spacing w:before="240" w:after="240" w:line="240" w:lineRule="auto"/>
        <w:textAlignment w:val="baseline"/>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 xml:space="preserve">Acker, Joan. </w:t>
      </w:r>
      <w:r w:rsidR="00DF6112" w:rsidRPr="008F74AF">
        <w:rPr>
          <w:rFonts w:ascii="Times New Roman" w:hAnsi="Times New Roman" w:cs="Times New Roman"/>
          <w:sz w:val="24"/>
          <w:szCs w:val="24"/>
          <w:shd w:val="clear" w:color="auto" w:fill="FFFFFF"/>
        </w:rPr>
        <w:t xml:space="preserve">2006.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Inequality regimes: Gender, class, and race in organizations.</w:t>
      </w:r>
      <w:r w:rsidR="00F95F6F" w:rsidRPr="008F74AF">
        <w:rPr>
          <w:rFonts w:ascii="Times New Roman" w:hAnsi="Times New Roman" w:cs="Times New Roman"/>
          <w:sz w:val="24"/>
          <w:szCs w:val="24"/>
          <w:shd w:val="clear" w:color="auto" w:fill="FFFFFF"/>
        </w:rPr>
        <w:t>’</w:t>
      </w:r>
      <w:r w:rsidR="00C11547" w:rsidRPr="008F74AF">
        <w:rPr>
          <w:rFonts w:ascii="Times New Roman" w:hAnsi="Times New Roman" w:cs="Times New Roman"/>
          <w:sz w:val="24"/>
          <w:szCs w:val="24"/>
          <w:shd w:val="clear" w:color="auto" w:fill="FFFFFF"/>
        </w:rPr>
        <w:t xml:space="preserve"> </w:t>
      </w:r>
      <w:r w:rsidRPr="008F74AF">
        <w:rPr>
          <w:rFonts w:ascii="Times New Roman" w:hAnsi="Times New Roman" w:cs="Times New Roman"/>
          <w:i/>
          <w:iCs/>
          <w:sz w:val="24"/>
          <w:szCs w:val="24"/>
          <w:shd w:val="clear" w:color="auto" w:fill="FFFFFF"/>
        </w:rPr>
        <w:t>Gender &amp; society</w:t>
      </w:r>
      <w:r w:rsidRPr="008F74AF">
        <w:rPr>
          <w:rFonts w:ascii="Times New Roman" w:hAnsi="Times New Roman" w:cs="Times New Roman"/>
          <w:sz w:val="24"/>
          <w:szCs w:val="24"/>
          <w:shd w:val="clear" w:color="auto" w:fill="FFFFFF"/>
        </w:rPr>
        <w:t>20, no. 4: 441-464.</w:t>
      </w:r>
    </w:p>
    <w:p w14:paraId="62EB82BD" w14:textId="1218B91B" w:rsidR="002E7E27" w:rsidRPr="008F74AF" w:rsidRDefault="00460F18" w:rsidP="009968EA">
      <w:pPr>
        <w:kinsoku w:val="0"/>
        <w:overflowPunct w:val="0"/>
        <w:spacing w:before="240" w:after="240" w:line="240" w:lineRule="auto"/>
        <w:textAlignment w:val="baseline"/>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 xml:space="preserve">Baldridge, David C., and Mukta Kulkarni. </w:t>
      </w:r>
      <w:r w:rsidR="00DF6112" w:rsidRPr="008F74AF">
        <w:rPr>
          <w:rFonts w:ascii="Times New Roman" w:hAnsi="Times New Roman" w:cs="Times New Roman"/>
          <w:sz w:val="24"/>
          <w:szCs w:val="24"/>
          <w:shd w:val="clear" w:color="auto" w:fill="FFFFFF"/>
        </w:rPr>
        <w:t xml:space="preserve">2017.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The shaping of sustainable careers post hearing loss: Toward greater understanding of adult onset disability, disability identity, and career transitions.</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Human Relations</w:t>
      </w:r>
      <w:r w:rsidRPr="008F74AF">
        <w:rPr>
          <w:rFonts w:ascii="Times New Roman" w:hAnsi="Times New Roman" w:cs="Times New Roman"/>
          <w:sz w:val="24"/>
          <w:szCs w:val="24"/>
          <w:shd w:val="clear" w:color="auto" w:fill="FFFFFF"/>
        </w:rPr>
        <w:t> 70, no. 10: 1217-1236.</w:t>
      </w:r>
    </w:p>
    <w:p w14:paraId="2093AABD" w14:textId="7EAA1559" w:rsidR="002E7E27" w:rsidRPr="008F74AF" w:rsidRDefault="00460F18" w:rsidP="009968EA">
      <w:pPr>
        <w:kinsoku w:val="0"/>
        <w:overflowPunct w:val="0"/>
        <w:spacing w:before="240" w:after="240" w:line="240" w:lineRule="auto"/>
        <w:textAlignment w:val="baseline"/>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Barbour, Rosaline.</w:t>
      </w:r>
      <w:r w:rsidR="00D400CC" w:rsidRPr="008F74AF">
        <w:rPr>
          <w:rFonts w:ascii="Times New Roman" w:hAnsi="Times New Roman" w:cs="Times New Roman"/>
          <w:sz w:val="24"/>
          <w:szCs w:val="24"/>
          <w:shd w:val="clear" w:color="auto" w:fill="FFFFFF"/>
        </w:rPr>
        <w:t xml:space="preserve"> 2008 </w:t>
      </w:r>
      <w:r w:rsidRPr="008F74AF">
        <w:rPr>
          <w:rFonts w:ascii="Times New Roman" w:hAnsi="Times New Roman" w:cs="Times New Roman"/>
          <w:i/>
          <w:iCs/>
          <w:sz w:val="24"/>
          <w:szCs w:val="24"/>
          <w:shd w:val="clear" w:color="auto" w:fill="FFFFFF"/>
        </w:rPr>
        <w:t>Doing focus groups</w:t>
      </w:r>
      <w:r w:rsidRPr="008F74AF">
        <w:rPr>
          <w:rFonts w:ascii="Times New Roman" w:hAnsi="Times New Roman" w:cs="Times New Roman"/>
          <w:sz w:val="24"/>
          <w:szCs w:val="24"/>
          <w:shd w:val="clear" w:color="auto" w:fill="FFFFFF"/>
        </w:rPr>
        <w:t>. Sage.</w:t>
      </w:r>
    </w:p>
    <w:p w14:paraId="20DAB789" w14:textId="77777777" w:rsidR="003A4497" w:rsidRPr="008F74AF" w:rsidRDefault="003A4497" w:rsidP="003A4497">
      <w:pPr>
        <w:kinsoku w:val="0"/>
        <w:overflowPunct w:val="0"/>
        <w:spacing w:before="240" w:after="240" w:line="240" w:lineRule="auto"/>
        <w:textAlignment w:val="baseline"/>
        <w:rPr>
          <w:rFonts w:ascii="Times New Roman" w:hAnsi="Times New Roman" w:cs="Times New Roman"/>
          <w:sz w:val="24"/>
          <w:szCs w:val="24"/>
        </w:rPr>
      </w:pPr>
      <w:r w:rsidRPr="008F74AF">
        <w:rPr>
          <w:rFonts w:ascii="Times New Roman" w:hAnsi="Times New Roman" w:cs="Times New Roman"/>
          <w:sz w:val="24"/>
          <w:szCs w:val="24"/>
          <w:shd w:val="clear" w:color="auto" w:fill="FFFFFF"/>
        </w:rPr>
        <w:t>Berghs, Maria, and Simon M. Dyson. "Intersectionality and employment in the United Kingdom: Where are all the Black disabled people?." </w:t>
      </w:r>
      <w:r w:rsidRPr="008F74AF">
        <w:rPr>
          <w:i/>
          <w:iCs/>
        </w:rPr>
        <w:t>Disability &amp; Society</w:t>
      </w:r>
      <w:r w:rsidRPr="008F74AF">
        <w:t> (2020): 1-24.</w:t>
      </w:r>
    </w:p>
    <w:p w14:paraId="0180217D" w14:textId="674A6C53" w:rsidR="002E7E27" w:rsidRPr="008F74AF" w:rsidRDefault="00770C63"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Brown, Nicole, and Jennifer Leigh.</w:t>
      </w:r>
      <w:r w:rsidR="00D400CC" w:rsidRPr="008F74AF">
        <w:rPr>
          <w:rFonts w:ascii="Times New Roman" w:hAnsi="Times New Roman" w:cs="Times New Roman"/>
          <w:sz w:val="24"/>
          <w:szCs w:val="24"/>
          <w:shd w:val="clear" w:color="auto" w:fill="FFFFFF"/>
        </w:rPr>
        <w:t xml:space="preserve"> 2020. </w:t>
      </w:r>
      <w:r w:rsidRPr="008F74AF">
        <w:rPr>
          <w:rFonts w:ascii="Times New Roman" w:hAnsi="Times New Roman" w:cs="Times New Roman"/>
          <w:i/>
          <w:iCs/>
          <w:sz w:val="24"/>
          <w:szCs w:val="24"/>
          <w:shd w:val="clear" w:color="auto" w:fill="FFFFFF"/>
        </w:rPr>
        <w:t>Ableism in Academia: Theorising Experiences of Disabilities and Chronic Illnesses in Higher Education</w:t>
      </w:r>
      <w:r w:rsidRPr="008F74AF">
        <w:rPr>
          <w:rFonts w:ascii="Times New Roman" w:hAnsi="Times New Roman" w:cs="Times New Roman"/>
          <w:sz w:val="24"/>
          <w:szCs w:val="24"/>
          <w:shd w:val="clear" w:color="auto" w:fill="FFFFFF"/>
        </w:rPr>
        <w:t>. UCL Press.</w:t>
      </w:r>
    </w:p>
    <w:p w14:paraId="73BEF8DF" w14:textId="2803B92B" w:rsidR="002E7E27" w:rsidRPr="008F74AF" w:rsidRDefault="00770C63"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 xml:space="preserve">Campbell, Fiona </w:t>
      </w:r>
      <w:r w:rsidR="00CC19E3" w:rsidRPr="008F74AF">
        <w:rPr>
          <w:rFonts w:ascii="Times New Roman" w:hAnsi="Times New Roman" w:cs="Times New Roman"/>
          <w:sz w:val="24"/>
          <w:szCs w:val="24"/>
          <w:shd w:val="clear" w:color="auto" w:fill="FFFFFF"/>
        </w:rPr>
        <w:t xml:space="preserve">A. </w:t>
      </w:r>
      <w:r w:rsidRPr="008F74AF">
        <w:rPr>
          <w:rFonts w:ascii="Times New Roman" w:hAnsi="Times New Roman" w:cs="Times New Roman"/>
          <w:sz w:val="24"/>
          <w:szCs w:val="24"/>
          <w:shd w:val="clear" w:color="auto" w:fill="FFFFFF"/>
        </w:rPr>
        <w:t xml:space="preserve">Kumari. </w:t>
      </w:r>
      <w:r w:rsidR="00D400CC" w:rsidRPr="008F74AF">
        <w:rPr>
          <w:rFonts w:ascii="Times New Roman" w:hAnsi="Times New Roman" w:cs="Times New Roman"/>
          <w:sz w:val="24"/>
          <w:szCs w:val="24"/>
          <w:shd w:val="clear" w:color="auto" w:fill="FFFFFF"/>
        </w:rPr>
        <w:t xml:space="preserve">2020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The violence of technicism: ableism as humiliation and degrading treatment.</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xml:space="preserve"> In </w:t>
      </w:r>
      <w:r w:rsidRPr="008F74AF">
        <w:rPr>
          <w:rFonts w:ascii="Times New Roman" w:hAnsi="Times New Roman" w:cs="Times New Roman"/>
          <w:i/>
          <w:iCs/>
          <w:sz w:val="24"/>
          <w:szCs w:val="24"/>
          <w:shd w:val="clear" w:color="auto" w:fill="FFFFFF"/>
        </w:rPr>
        <w:t>Ableism in Academia: Theorising Experiences of Disabilities and Chronic Illnesses in Higher Education</w:t>
      </w:r>
      <w:r w:rsidRPr="008F74AF">
        <w:rPr>
          <w:rFonts w:ascii="Times New Roman" w:hAnsi="Times New Roman" w:cs="Times New Roman"/>
          <w:sz w:val="24"/>
          <w:szCs w:val="24"/>
          <w:shd w:val="clear" w:color="auto" w:fill="FFFFFF"/>
        </w:rPr>
        <w:t>, p. 202. UCL Press.</w:t>
      </w:r>
    </w:p>
    <w:p w14:paraId="44FC4561" w14:textId="598206B7" w:rsidR="002E7E27" w:rsidRPr="008F74AF" w:rsidRDefault="00BA47D8" w:rsidP="009968EA">
      <w:pPr>
        <w:kinsoku w:val="0"/>
        <w:overflowPunct w:val="0"/>
        <w:spacing w:before="240" w:after="240" w:line="240" w:lineRule="auto"/>
        <w:textAlignment w:val="baseline"/>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Campbell, Fiona</w:t>
      </w:r>
      <w:r w:rsidR="00CC19E3" w:rsidRPr="008F74AF">
        <w:rPr>
          <w:rFonts w:ascii="Times New Roman" w:hAnsi="Times New Roman" w:cs="Times New Roman"/>
          <w:sz w:val="24"/>
          <w:szCs w:val="24"/>
          <w:shd w:val="clear" w:color="auto" w:fill="FFFFFF"/>
        </w:rPr>
        <w:t xml:space="preserve"> A. Kumari</w:t>
      </w:r>
      <w:r w:rsidRPr="008F74AF">
        <w:rPr>
          <w:rFonts w:ascii="Times New Roman" w:hAnsi="Times New Roman" w:cs="Times New Roman"/>
          <w:sz w:val="24"/>
          <w:szCs w:val="24"/>
          <w:shd w:val="clear" w:color="auto" w:fill="FFFFFF"/>
        </w:rPr>
        <w:t>.</w:t>
      </w:r>
      <w:r w:rsidR="00D400CC" w:rsidRPr="008F74AF">
        <w:rPr>
          <w:rFonts w:ascii="Times New Roman" w:hAnsi="Times New Roman" w:cs="Times New Roman"/>
          <w:sz w:val="24"/>
          <w:szCs w:val="24"/>
          <w:shd w:val="clear" w:color="auto" w:fill="FFFFFF"/>
        </w:rPr>
        <w:t xml:space="preserve"> 2009. </w:t>
      </w:r>
      <w:r w:rsidRPr="008F74AF">
        <w:rPr>
          <w:rFonts w:ascii="Times New Roman" w:hAnsi="Times New Roman" w:cs="Times New Roman"/>
          <w:i/>
          <w:iCs/>
          <w:sz w:val="24"/>
          <w:szCs w:val="24"/>
          <w:shd w:val="clear" w:color="auto" w:fill="FFFFFF"/>
        </w:rPr>
        <w:t>Contours of ableism: The production of disability and abledness</w:t>
      </w:r>
      <w:r w:rsidRPr="008F74AF">
        <w:rPr>
          <w:rFonts w:ascii="Times New Roman" w:hAnsi="Times New Roman" w:cs="Times New Roman"/>
          <w:sz w:val="24"/>
          <w:szCs w:val="24"/>
          <w:shd w:val="clear" w:color="auto" w:fill="FFFFFF"/>
        </w:rPr>
        <w:t>. Springer.</w:t>
      </w:r>
    </w:p>
    <w:p w14:paraId="7531E167" w14:textId="6E54B219" w:rsidR="00274666" w:rsidRPr="008F74AF" w:rsidRDefault="00274666" w:rsidP="00274666">
      <w:pPr>
        <w:kinsoku w:val="0"/>
        <w:overflowPunct w:val="0"/>
        <w:spacing w:after="0" w:line="240" w:lineRule="auto"/>
        <w:contextualSpacing/>
        <w:textAlignment w:val="baseline"/>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Campbell, Fiona A. Kumari. 2008. "Exploring internalized ableism using critical race theory." </w:t>
      </w:r>
      <w:r w:rsidRPr="008F74AF">
        <w:rPr>
          <w:rFonts w:ascii="Times New Roman" w:hAnsi="Times New Roman" w:cs="Times New Roman"/>
          <w:i/>
          <w:iCs/>
          <w:sz w:val="24"/>
          <w:szCs w:val="24"/>
          <w:shd w:val="clear" w:color="auto" w:fill="FFFFFF"/>
        </w:rPr>
        <w:t>Disability &amp; society</w:t>
      </w:r>
      <w:r w:rsidRPr="008F74AF">
        <w:rPr>
          <w:rFonts w:ascii="Times New Roman" w:hAnsi="Times New Roman" w:cs="Times New Roman"/>
          <w:sz w:val="24"/>
          <w:szCs w:val="24"/>
          <w:shd w:val="clear" w:color="auto" w:fill="FFFFFF"/>
        </w:rPr>
        <w:t> 23, no. 2: 151-162.</w:t>
      </w:r>
    </w:p>
    <w:p w14:paraId="220FCCA4" w14:textId="3161A71D" w:rsidR="002E7E27" w:rsidRPr="008F74AF" w:rsidRDefault="00BA47D8"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lastRenderedPageBreak/>
        <w:t xml:space="preserve">Crenshaw, Kimberlé. </w:t>
      </w:r>
      <w:r w:rsidR="00D400CC" w:rsidRPr="008F74AF">
        <w:rPr>
          <w:rFonts w:ascii="Times New Roman" w:hAnsi="Times New Roman" w:cs="Times New Roman"/>
          <w:sz w:val="24"/>
          <w:szCs w:val="24"/>
          <w:shd w:val="clear" w:color="auto" w:fill="FFFFFF"/>
        </w:rPr>
        <w:t xml:space="preserve">1989.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Demarginalizing the intersection of race and sex: A black feminist critique of antidiscrimination doctrine, feminist theory and antiracist politics.</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u. Chi. Legal f.</w:t>
      </w:r>
      <w:r w:rsidR="00D400CC" w:rsidRPr="008F74AF">
        <w:rPr>
          <w:rFonts w:ascii="Times New Roman" w:hAnsi="Times New Roman" w:cs="Times New Roman"/>
          <w:sz w:val="24"/>
          <w:szCs w:val="24"/>
          <w:shd w:val="clear" w:color="auto" w:fill="FFFFFF"/>
        </w:rPr>
        <w:t xml:space="preserve"> </w:t>
      </w:r>
      <w:r w:rsidRPr="008F74AF">
        <w:rPr>
          <w:rFonts w:ascii="Times New Roman" w:hAnsi="Times New Roman" w:cs="Times New Roman"/>
          <w:sz w:val="24"/>
          <w:szCs w:val="24"/>
          <w:shd w:val="clear" w:color="auto" w:fill="FFFFFF"/>
        </w:rPr>
        <w:t>: 139.</w:t>
      </w:r>
    </w:p>
    <w:p w14:paraId="1F293F1A" w14:textId="0A54DE6D" w:rsidR="002E7E27" w:rsidRPr="008F74AF" w:rsidRDefault="00BA47D8"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Crenshaw, Kimberle.</w:t>
      </w:r>
      <w:r w:rsidR="00D400CC" w:rsidRPr="008F74AF">
        <w:rPr>
          <w:rFonts w:ascii="Times New Roman" w:hAnsi="Times New Roman" w:cs="Times New Roman"/>
          <w:sz w:val="24"/>
          <w:szCs w:val="24"/>
          <w:shd w:val="clear" w:color="auto" w:fill="FFFFFF"/>
        </w:rPr>
        <w:t xml:space="preserve"> 1991.</w:t>
      </w:r>
      <w:r w:rsidRPr="008F74AF">
        <w:rPr>
          <w:rFonts w:ascii="Times New Roman" w:hAnsi="Times New Roman" w:cs="Times New Roman"/>
          <w:sz w:val="24"/>
          <w:szCs w:val="24"/>
          <w:shd w:val="clear" w:color="auto" w:fill="FFFFFF"/>
        </w:rPr>
        <w:t xml:space="preserve">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Mapping the Margins: Intersectionality, Identity Politics, and Violence Against Women of Color.</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Stanford Law Review</w:t>
      </w:r>
      <w:r w:rsidRPr="008F74AF">
        <w:rPr>
          <w:rFonts w:ascii="Times New Roman" w:hAnsi="Times New Roman" w:cs="Times New Roman"/>
          <w:sz w:val="24"/>
          <w:szCs w:val="24"/>
          <w:shd w:val="clear" w:color="auto" w:fill="FFFFFF"/>
        </w:rPr>
        <w:t> 43, no. 6: 1241-1299.</w:t>
      </w:r>
    </w:p>
    <w:p w14:paraId="108DDD57" w14:textId="68C17774" w:rsidR="00FC03CE" w:rsidRPr="008F74AF" w:rsidRDefault="00FC03CE"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Dyson, Simon M., Karl M. Atkin, Maria J. Berghs, and Anne-Marie Greene</w:t>
      </w:r>
      <w:r w:rsidRPr="008F74AF">
        <w:rPr>
          <w:rFonts w:ascii="Arial" w:hAnsi="Arial" w:cs="Arial"/>
          <w:sz w:val="20"/>
          <w:szCs w:val="20"/>
          <w:shd w:val="clear" w:color="auto" w:fill="FFFFFF"/>
        </w:rPr>
        <w:t>.</w:t>
      </w:r>
      <w:r w:rsidRPr="008F74AF">
        <w:rPr>
          <w:rFonts w:ascii="Times New Roman" w:hAnsi="Times New Roman" w:cs="Times New Roman"/>
          <w:sz w:val="24"/>
          <w:szCs w:val="24"/>
          <w:shd w:val="clear" w:color="auto" w:fill="FFFFFF"/>
        </w:rPr>
        <w:t xml:space="preserve"> ‘On the Possibility of a Disabled Life in Capitalist Ruins: Black Workers with Sickle Cell Disorder in England’. </w:t>
      </w:r>
      <w:r w:rsidRPr="008F74AF">
        <w:rPr>
          <w:rFonts w:ascii="Times New Roman" w:hAnsi="Times New Roman" w:cs="Times New Roman"/>
          <w:i/>
          <w:iCs/>
          <w:sz w:val="24"/>
          <w:szCs w:val="24"/>
          <w:shd w:val="clear" w:color="auto" w:fill="FFFFFF"/>
        </w:rPr>
        <w:t>Social Science &amp; Medicine</w:t>
      </w:r>
      <w:r w:rsidRPr="008F74AF">
        <w:rPr>
          <w:rFonts w:ascii="Times New Roman" w:hAnsi="Times New Roman" w:cs="Times New Roman"/>
          <w:sz w:val="24"/>
          <w:szCs w:val="24"/>
          <w:shd w:val="clear" w:color="auto" w:fill="FFFFFF"/>
        </w:rPr>
        <w:t>, (2021) 113713</w:t>
      </w:r>
    </w:p>
    <w:p w14:paraId="1A64A6F3" w14:textId="5EAB435E" w:rsidR="002E7E27" w:rsidRPr="008F74AF" w:rsidRDefault="00BA47D8" w:rsidP="009968EA">
      <w:pPr>
        <w:kinsoku w:val="0"/>
        <w:overflowPunct w:val="0"/>
        <w:spacing w:before="240" w:after="240" w:line="240" w:lineRule="auto"/>
        <w:textAlignment w:val="baseline"/>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Dyson, Simon M.</w:t>
      </w:r>
      <w:r w:rsidR="00D400CC" w:rsidRPr="008F74AF">
        <w:rPr>
          <w:rFonts w:ascii="Times New Roman" w:hAnsi="Times New Roman" w:cs="Times New Roman"/>
          <w:sz w:val="24"/>
          <w:szCs w:val="24"/>
          <w:shd w:val="clear" w:color="auto" w:fill="FFFFFF"/>
        </w:rPr>
        <w:t xml:space="preserve"> 2019. </w:t>
      </w:r>
      <w:r w:rsidRPr="008F74AF">
        <w:rPr>
          <w:rFonts w:ascii="Times New Roman" w:hAnsi="Times New Roman" w:cs="Times New Roman"/>
          <w:i/>
          <w:iCs/>
          <w:sz w:val="24"/>
          <w:szCs w:val="24"/>
          <w:shd w:val="clear" w:color="auto" w:fill="FFFFFF"/>
        </w:rPr>
        <w:t>Sickle cell and the social sciences: health, racism and disablement</w:t>
      </w:r>
      <w:r w:rsidRPr="008F74AF">
        <w:rPr>
          <w:rFonts w:ascii="Times New Roman" w:hAnsi="Times New Roman" w:cs="Times New Roman"/>
          <w:sz w:val="24"/>
          <w:szCs w:val="24"/>
          <w:shd w:val="clear" w:color="auto" w:fill="FFFFFF"/>
        </w:rPr>
        <w:t>. Routledge.</w:t>
      </w:r>
    </w:p>
    <w:p w14:paraId="28D511EC" w14:textId="6B44499C" w:rsidR="002E7E27" w:rsidRPr="008F74AF" w:rsidRDefault="00BA47D8" w:rsidP="009968EA">
      <w:pPr>
        <w:kinsoku w:val="0"/>
        <w:overflowPunct w:val="0"/>
        <w:spacing w:before="240" w:after="240" w:line="240" w:lineRule="auto"/>
        <w:textAlignment w:val="baseline"/>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 xml:space="preserve">Foster, Deborah, and Victoria Wass. </w:t>
      </w:r>
      <w:r w:rsidR="00D400CC" w:rsidRPr="008F74AF">
        <w:rPr>
          <w:rFonts w:ascii="Times New Roman" w:hAnsi="Times New Roman" w:cs="Times New Roman"/>
          <w:sz w:val="24"/>
          <w:szCs w:val="24"/>
          <w:shd w:val="clear" w:color="auto" w:fill="FFFFFF"/>
        </w:rPr>
        <w:t xml:space="preserve">2013.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Disability in the labour market: an exploration of concepts of the ideal worker and organisational fit that disadvantage employees with impairments.</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Sociology</w:t>
      </w:r>
      <w:r w:rsidRPr="008F74AF">
        <w:rPr>
          <w:rFonts w:ascii="Times New Roman" w:hAnsi="Times New Roman" w:cs="Times New Roman"/>
          <w:sz w:val="24"/>
          <w:szCs w:val="24"/>
          <w:shd w:val="clear" w:color="auto" w:fill="FFFFFF"/>
        </w:rPr>
        <w:t> 47, no. 4 : 705-721.</w:t>
      </w:r>
    </w:p>
    <w:p w14:paraId="2F746F67" w14:textId="3CB5C76F" w:rsidR="002E7E27" w:rsidRPr="008F74AF" w:rsidRDefault="00BA47D8"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Finesilver, Carla, Jennifer S. Leigh, and Nicole Brown.</w:t>
      </w:r>
      <w:r w:rsidR="00D400CC" w:rsidRPr="008F74AF">
        <w:rPr>
          <w:rFonts w:ascii="Times New Roman" w:hAnsi="Times New Roman" w:cs="Times New Roman"/>
          <w:sz w:val="24"/>
          <w:szCs w:val="24"/>
          <w:shd w:val="clear" w:color="auto" w:fill="FFFFFF"/>
        </w:rPr>
        <w:t xml:space="preserve"> 2020.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Invisible disability, unacknowledged diversity.</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xml:space="preserve"> </w:t>
      </w:r>
      <w:r w:rsidR="009C11FA" w:rsidRPr="008F74AF">
        <w:rPr>
          <w:rFonts w:ascii="Times New Roman" w:hAnsi="Times New Roman" w:cs="Times New Roman"/>
          <w:sz w:val="24"/>
          <w:szCs w:val="24"/>
          <w:shd w:val="clear" w:color="auto" w:fill="FFFFFF"/>
        </w:rPr>
        <w:t xml:space="preserve">In: </w:t>
      </w:r>
      <w:r w:rsidR="009C11FA" w:rsidRPr="008F74AF">
        <w:rPr>
          <w:rFonts w:ascii="Times New Roman" w:hAnsi="Times New Roman" w:cs="Times New Roman"/>
          <w:i/>
          <w:iCs/>
          <w:sz w:val="24"/>
          <w:szCs w:val="24"/>
          <w:shd w:val="clear" w:color="auto" w:fill="FFFFFF"/>
        </w:rPr>
        <w:t>Ableism in academia: Theorising experiences of disabilities and chronic illnesses in higher education</w:t>
      </w:r>
      <w:r w:rsidR="009C11FA" w:rsidRPr="008F74AF">
        <w:rPr>
          <w:rFonts w:ascii="Times New Roman" w:hAnsi="Times New Roman" w:cs="Times New Roman"/>
          <w:sz w:val="24"/>
          <w:szCs w:val="24"/>
          <w:shd w:val="clear" w:color="auto" w:fill="FFFFFF"/>
        </w:rPr>
        <w:t>. UCL Press, London.</w:t>
      </w:r>
    </w:p>
    <w:p w14:paraId="12CB610E" w14:textId="466F7B45" w:rsidR="00274666" w:rsidRPr="008F74AF" w:rsidRDefault="00274666" w:rsidP="00274666">
      <w:pPr>
        <w:spacing w:after="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Goodley, Dan. 2014. </w:t>
      </w:r>
      <w:r w:rsidRPr="008F74AF">
        <w:rPr>
          <w:rFonts w:ascii="Times New Roman" w:hAnsi="Times New Roman" w:cs="Times New Roman"/>
          <w:i/>
          <w:iCs/>
          <w:sz w:val="24"/>
          <w:szCs w:val="24"/>
          <w:shd w:val="clear" w:color="auto" w:fill="FFFFFF"/>
        </w:rPr>
        <w:t>Dis/ability studies: Theorising disablism and ableism</w:t>
      </w:r>
      <w:r w:rsidRPr="008F74AF">
        <w:rPr>
          <w:rFonts w:ascii="Times New Roman" w:hAnsi="Times New Roman" w:cs="Times New Roman"/>
          <w:sz w:val="24"/>
          <w:szCs w:val="24"/>
          <w:shd w:val="clear" w:color="auto" w:fill="FFFFFF"/>
        </w:rPr>
        <w:t>. London: Routledge.</w:t>
      </w:r>
    </w:p>
    <w:p w14:paraId="301E66D3" w14:textId="5C48B216" w:rsidR="002E7E27" w:rsidRPr="008F74AF" w:rsidRDefault="009C11FA" w:rsidP="009968EA">
      <w:pPr>
        <w:kinsoku w:val="0"/>
        <w:overflowPunct w:val="0"/>
        <w:spacing w:before="240" w:after="240" w:line="240" w:lineRule="auto"/>
        <w:textAlignment w:val="baseline"/>
        <w:rPr>
          <w:rFonts w:ascii="Times New Roman" w:hAnsi="Times New Roman" w:cs="Times New Roman"/>
          <w:sz w:val="24"/>
          <w:szCs w:val="24"/>
        </w:rPr>
      </w:pPr>
      <w:r w:rsidRPr="008F74AF">
        <w:rPr>
          <w:rFonts w:ascii="Times New Roman" w:hAnsi="Times New Roman" w:cs="Times New Roman"/>
          <w:sz w:val="24"/>
          <w:szCs w:val="24"/>
        </w:rPr>
        <w:t>Hale, C</w:t>
      </w:r>
      <w:r w:rsidR="00371FC0" w:rsidRPr="008F74AF">
        <w:rPr>
          <w:rFonts w:ascii="Times New Roman" w:hAnsi="Times New Roman" w:cs="Times New Roman"/>
          <w:sz w:val="24"/>
          <w:szCs w:val="24"/>
        </w:rPr>
        <w:t>atherine</w:t>
      </w:r>
      <w:r w:rsidRPr="008F74AF">
        <w:rPr>
          <w:rFonts w:ascii="Times New Roman" w:hAnsi="Times New Roman" w:cs="Times New Roman"/>
          <w:sz w:val="24"/>
          <w:szCs w:val="24"/>
        </w:rPr>
        <w:t xml:space="preserve">. </w:t>
      </w:r>
      <w:r w:rsidR="00D400CC" w:rsidRPr="008F74AF">
        <w:rPr>
          <w:rFonts w:ascii="Times New Roman" w:hAnsi="Times New Roman" w:cs="Times New Roman"/>
          <w:sz w:val="24"/>
          <w:szCs w:val="24"/>
        </w:rPr>
        <w:t xml:space="preserve">2019. </w:t>
      </w:r>
      <w:r w:rsidRPr="008F74AF">
        <w:rPr>
          <w:rFonts w:ascii="Times New Roman" w:hAnsi="Times New Roman" w:cs="Times New Roman"/>
          <w:i/>
          <w:iCs/>
          <w:sz w:val="24"/>
          <w:szCs w:val="24"/>
        </w:rPr>
        <w:t>Stories of Our Lives</w:t>
      </w:r>
      <w:r w:rsidRPr="008F74AF">
        <w:rPr>
          <w:rFonts w:ascii="Times New Roman" w:hAnsi="Times New Roman" w:cs="Times New Roman"/>
          <w:sz w:val="24"/>
          <w:szCs w:val="24"/>
        </w:rPr>
        <w:t xml:space="preserve">. </w:t>
      </w:r>
      <w:r w:rsidRPr="008F74AF">
        <w:rPr>
          <w:rFonts w:ascii="Times New Roman" w:hAnsi="Times New Roman" w:cs="Times New Roman"/>
          <w:i/>
          <w:iCs/>
          <w:sz w:val="24"/>
          <w:szCs w:val="24"/>
        </w:rPr>
        <w:t>Case studies from the Chronic Illness Inclusion Project's emancipatory research on benefits and work</w:t>
      </w:r>
      <w:r w:rsidRPr="008F74AF">
        <w:rPr>
          <w:rFonts w:ascii="Times New Roman" w:hAnsi="Times New Roman" w:cs="Times New Roman"/>
          <w:sz w:val="24"/>
          <w:szCs w:val="24"/>
        </w:rPr>
        <w:t>. Sheffield: Centre for Welfare Reform.</w:t>
      </w:r>
    </w:p>
    <w:p w14:paraId="632750C7" w14:textId="7713A3B9" w:rsidR="002E7E27" w:rsidRPr="008F74AF" w:rsidRDefault="00371FC0" w:rsidP="009968EA">
      <w:pPr>
        <w:kinsoku w:val="0"/>
        <w:overflowPunct w:val="0"/>
        <w:spacing w:before="240" w:after="240" w:line="240" w:lineRule="auto"/>
        <w:textAlignment w:val="baseline"/>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Kulkarni, Mukta, and Mark L. Lengnick-Hall.</w:t>
      </w:r>
      <w:r w:rsidR="00D400CC" w:rsidRPr="008F74AF">
        <w:rPr>
          <w:rFonts w:ascii="Times New Roman" w:hAnsi="Times New Roman" w:cs="Times New Roman"/>
          <w:sz w:val="24"/>
          <w:szCs w:val="24"/>
          <w:shd w:val="clear" w:color="auto" w:fill="FFFFFF"/>
        </w:rPr>
        <w:t xml:space="preserve"> 2014.</w:t>
      </w:r>
      <w:r w:rsidRPr="008F74AF">
        <w:rPr>
          <w:rFonts w:ascii="Times New Roman" w:hAnsi="Times New Roman" w:cs="Times New Roman"/>
          <w:sz w:val="24"/>
          <w:szCs w:val="24"/>
          <w:shd w:val="clear" w:color="auto" w:fill="FFFFFF"/>
        </w:rPr>
        <w:t xml:space="preserve">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Obstacles to success in the workplace for people with disabilities: A review and research agenda.</w:t>
      </w:r>
      <w:r w:rsidR="00F95F6F" w:rsidRPr="008F74AF">
        <w:rPr>
          <w:rFonts w:ascii="Times New Roman" w:hAnsi="Times New Roman" w:cs="Times New Roman"/>
          <w:sz w:val="24"/>
          <w:szCs w:val="24"/>
          <w:shd w:val="clear" w:color="auto" w:fill="FFFFFF"/>
        </w:rPr>
        <w:t>’</w:t>
      </w:r>
      <w:r w:rsidR="002C3E00" w:rsidRPr="008F74AF">
        <w:rPr>
          <w:rFonts w:ascii="Times New Roman" w:hAnsi="Times New Roman" w:cs="Times New Roman"/>
          <w:sz w:val="24"/>
          <w:szCs w:val="24"/>
          <w:shd w:val="clear" w:color="auto" w:fill="FFFFFF"/>
        </w:rPr>
        <w:t xml:space="preserve"> </w:t>
      </w:r>
      <w:r w:rsidRPr="008F74AF">
        <w:rPr>
          <w:rFonts w:ascii="Times New Roman" w:hAnsi="Times New Roman" w:cs="Times New Roman"/>
          <w:i/>
          <w:iCs/>
          <w:sz w:val="24"/>
          <w:szCs w:val="24"/>
          <w:shd w:val="clear" w:color="auto" w:fill="FFFFFF"/>
        </w:rPr>
        <w:t>Human Resource Development Review</w:t>
      </w:r>
      <w:r w:rsidRPr="008F74AF">
        <w:rPr>
          <w:rFonts w:ascii="Times New Roman" w:hAnsi="Times New Roman" w:cs="Times New Roman"/>
          <w:sz w:val="24"/>
          <w:szCs w:val="24"/>
          <w:shd w:val="clear" w:color="auto" w:fill="FFFFFF"/>
        </w:rPr>
        <w:t>13, no. 2: 158-180.</w:t>
      </w:r>
    </w:p>
    <w:p w14:paraId="60C8A1D9" w14:textId="477CFA60" w:rsidR="002E7E27" w:rsidRPr="008F74AF" w:rsidRDefault="00371FC0"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 xml:space="preserve">Jammaers, Eline, and Patrizia Zanoni. </w:t>
      </w:r>
      <w:r w:rsidR="00D400CC" w:rsidRPr="008F74AF">
        <w:rPr>
          <w:rFonts w:ascii="Times New Roman" w:hAnsi="Times New Roman" w:cs="Times New Roman"/>
          <w:sz w:val="24"/>
          <w:szCs w:val="24"/>
          <w:shd w:val="clear" w:color="auto" w:fill="FFFFFF"/>
        </w:rPr>
        <w:t xml:space="preserve">2021.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The identity regulation of disabled employees: Unveiling the ‘varieties of ableism’</w:t>
      </w:r>
      <w:r w:rsidR="002C3E00" w:rsidRPr="008F74AF">
        <w:rPr>
          <w:rFonts w:ascii="Times New Roman" w:hAnsi="Times New Roman" w:cs="Times New Roman"/>
          <w:sz w:val="24"/>
          <w:szCs w:val="24"/>
          <w:shd w:val="clear" w:color="auto" w:fill="FFFFFF"/>
        </w:rPr>
        <w:t xml:space="preserve"> </w:t>
      </w:r>
      <w:r w:rsidRPr="008F74AF">
        <w:rPr>
          <w:rFonts w:ascii="Times New Roman" w:hAnsi="Times New Roman" w:cs="Times New Roman"/>
          <w:sz w:val="24"/>
          <w:szCs w:val="24"/>
          <w:shd w:val="clear" w:color="auto" w:fill="FFFFFF"/>
        </w:rPr>
        <w:t>in employers’ socio-ideological control.</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Organization Studies</w:t>
      </w:r>
      <w:r w:rsidRPr="008F74AF">
        <w:rPr>
          <w:rFonts w:ascii="Times New Roman" w:hAnsi="Times New Roman" w:cs="Times New Roman"/>
          <w:sz w:val="24"/>
          <w:szCs w:val="24"/>
          <w:shd w:val="clear" w:color="auto" w:fill="FFFFFF"/>
        </w:rPr>
        <w:t> 42, no. 3: 429-452.</w:t>
      </w:r>
    </w:p>
    <w:p w14:paraId="735217A2" w14:textId="209E0C9E" w:rsidR="002E7E27" w:rsidRPr="008F74AF" w:rsidRDefault="00371FC0"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 xml:space="preserve">Jammaers, Eline, Patrizia Zanoni, and Jannine Williams. </w:t>
      </w:r>
      <w:r w:rsidR="00D400CC" w:rsidRPr="008F74AF">
        <w:rPr>
          <w:rFonts w:ascii="Times New Roman" w:hAnsi="Times New Roman" w:cs="Times New Roman"/>
          <w:sz w:val="24"/>
          <w:szCs w:val="24"/>
          <w:shd w:val="clear" w:color="auto" w:fill="FFFFFF"/>
        </w:rPr>
        <w:t xml:space="preserve">2019.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Not all fish are equal: a Bourdieuan analysis of ableism in a financial services company.</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The International Journal of Human Resource Management</w:t>
      </w:r>
      <w:r w:rsidRPr="008F74AF">
        <w:rPr>
          <w:rFonts w:ascii="Times New Roman" w:hAnsi="Times New Roman" w:cs="Times New Roman"/>
          <w:sz w:val="24"/>
          <w:szCs w:val="24"/>
          <w:shd w:val="clear" w:color="auto" w:fill="FFFFFF"/>
        </w:rPr>
        <w:t>: 1-26.</w:t>
      </w:r>
    </w:p>
    <w:p w14:paraId="566869E7" w14:textId="16BAFB77" w:rsidR="002E7E27" w:rsidRPr="008F74AF" w:rsidRDefault="00371FC0"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 xml:space="preserve">Jammaers, Eline, Patrizia Zanoni, and Stefan Hardonk. </w:t>
      </w:r>
      <w:r w:rsidR="00D400CC" w:rsidRPr="008F74AF">
        <w:rPr>
          <w:rFonts w:ascii="Times New Roman" w:hAnsi="Times New Roman" w:cs="Times New Roman"/>
          <w:sz w:val="24"/>
          <w:szCs w:val="24"/>
          <w:shd w:val="clear" w:color="auto" w:fill="FFFFFF"/>
        </w:rPr>
        <w:t xml:space="preserve">2016.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Constructing positive identities in ableist workplaces: Disabled employees’ discursive practices engaging with the discourse of lower productivity.</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Human relations</w:t>
      </w:r>
      <w:r w:rsidRPr="008F74AF">
        <w:rPr>
          <w:rFonts w:ascii="Times New Roman" w:hAnsi="Times New Roman" w:cs="Times New Roman"/>
          <w:sz w:val="24"/>
          <w:szCs w:val="24"/>
          <w:shd w:val="clear" w:color="auto" w:fill="FFFFFF"/>
        </w:rPr>
        <w:t> 69, no. 6: 1365-1386.</w:t>
      </w:r>
    </w:p>
    <w:p w14:paraId="4BDF2CA8" w14:textId="1E4DB9CE" w:rsidR="002E7E27" w:rsidRPr="008F74AF" w:rsidRDefault="00371FC0"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 xml:space="preserve">Kattari, Shanna K., Miranda Olzman, and Michele D. Hanna. </w:t>
      </w:r>
      <w:r w:rsidR="00D400CC" w:rsidRPr="008F74AF">
        <w:rPr>
          <w:rFonts w:ascii="Times New Roman" w:hAnsi="Times New Roman" w:cs="Times New Roman"/>
          <w:sz w:val="24"/>
          <w:szCs w:val="24"/>
          <w:shd w:val="clear" w:color="auto" w:fill="FFFFFF"/>
        </w:rPr>
        <w:t xml:space="preserve">2018.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You look fine!</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xml:space="preserve"> Ableist experiences by people with invisible disabilities.</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Affilia</w:t>
      </w:r>
      <w:r w:rsidRPr="008F74AF">
        <w:rPr>
          <w:rFonts w:ascii="Times New Roman" w:hAnsi="Times New Roman" w:cs="Times New Roman"/>
          <w:sz w:val="24"/>
          <w:szCs w:val="24"/>
          <w:shd w:val="clear" w:color="auto" w:fill="FFFFFF"/>
        </w:rPr>
        <w:t> 33, no. 4: 477-492.</w:t>
      </w:r>
    </w:p>
    <w:p w14:paraId="471C30BC" w14:textId="26DDE8CE" w:rsidR="002E7E27" w:rsidRPr="008F74AF" w:rsidRDefault="00371FC0"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Kwon, Chang‐kyu.</w:t>
      </w:r>
      <w:r w:rsidR="00D400CC" w:rsidRPr="008F74AF">
        <w:rPr>
          <w:rFonts w:ascii="Times New Roman" w:hAnsi="Times New Roman" w:cs="Times New Roman"/>
          <w:sz w:val="24"/>
          <w:szCs w:val="24"/>
          <w:shd w:val="clear" w:color="auto" w:fill="FFFFFF"/>
        </w:rPr>
        <w:t xml:space="preserve"> 2020.</w:t>
      </w:r>
      <w:r w:rsidRPr="008F74AF">
        <w:rPr>
          <w:rFonts w:ascii="Times New Roman" w:hAnsi="Times New Roman" w:cs="Times New Roman"/>
          <w:sz w:val="24"/>
          <w:szCs w:val="24"/>
          <w:shd w:val="clear" w:color="auto" w:fill="FFFFFF"/>
        </w:rPr>
        <w:t xml:space="preserve">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Resisting ableism in deliberately developmental organizations: A discursive analysis of the identity work of employees with disabilities.</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Human Resource Development Quarterly</w:t>
      </w:r>
      <w:r w:rsidR="009C11FA" w:rsidRPr="008F74AF">
        <w:rPr>
          <w:rFonts w:ascii="Times New Roman" w:hAnsi="Times New Roman" w:cs="Times New Roman"/>
          <w:sz w:val="24"/>
          <w:szCs w:val="24"/>
          <w:shd w:val="clear" w:color="auto" w:fill="FFFFFF"/>
        </w:rPr>
        <w:t>.</w:t>
      </w:r>
    </w:p>
    <w:p w14:paraId="04B3EB49" w14:textId="3B6D44F4" w:rsidR="002E7E27" w:rsidRPr="008F74AF" w:rsidRDefault="00371FC0"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lastRenderedPageBreak/>
        <w:t>Layder, Derek.</w:t>
      </w:r>
      <w:r w:rsidR="00D400CC" w:rsidRPr="008F74AF">
        <w:rPr>
          <w:rFonts w:ascii="Times New Roman" w:hAnsi="Times New Roman" w:cs="Times New Roman"/>
          <w:sz w:val="24"/>
          <w:szCs w:val="24"/>
          <w:shd w:val="clear" w:color="auto" w:fill="FFFFFF"/>
        </w:rPr>
        <w:t xml:space="preserve"> 1998. </w:t>
      </w:r>
      <w:r w:rsidRPr="008F74AF">
        <w:rPr>
          <w:rFonts w:ascii="Times New Roman" w:hAnsi="Times New Roman" w:cs="Times New Roman"/>
          <w:i/>
          <w:iCs/>
          <w:sz w:val="24"/>
          <w:szCs w:val="24"/>
          <w:shd w:val="clear" w:color="auto" w:fill="FFFFFF"/>
        </w:rPr>
        <w:t>Sociological practice: Linking theory and social research</w:t>
      </w:r>
      <w:r w:rsidRPr="008F74AF">
        <w:rPr>
          <w:rFonts w:ascii="Times New Roman" w:hAnsi="Times New Roman" w:cs="Times New Roman"/>
          <w:sz w:val="24"/>
          <w:szCs w:val="24"/>
          <w:shd w:val="clear" w:color="auto" w:fill="FFFFFF"/>
        </w:rPr>
        <w:t xml:space="preserve">. </w:t>
      </w:r>
      <w:r w:rsidR="007E3ABC" w:rsidRPr="008F74AF">
        <w:rPr>
          <w:rFonts w:ascii="Times New Roman" w:eastAsia="+mn-ea" w:hAnsi="Times New Roman" w:cs="Times New Roman"/>
          <w:kern w:val="24"/>
          <w:sz w:val="24"/>
          <w:szCs w:val="24"/>
          <w:lang w:eastAsia="en-GB"/>
        </w:rPr>
        <w:t>Cambridge: Polity Press.</w:t>
      </w:r>
    </w:p>
    <w:p w14:paraId="4ABD72D8" w14:textId="14885A36" w:rsidR="0095233A" w:rsidRPr="008F74AF" w:rsidRDefault="007B3F4F" w:rsidP="009968EA">
      <w:pPr>
        <w:spacing w:before="240" w:after="240" w:line="240" w:lineRule="auto"/>
        <w:rPr>
          <w:rFonts w:ascii="Times New Roman" w:hAnsi="Times New Roman" w:cs="Times New Roman"/>
          <w:sz w:val="24"/>
          <w:szCs w:val="24"/>
        </w:rPr>
      </w:pPr>
      <w:r w:rsidRPr="008F74AF">
        <w:rPr>
          <w:rFonts w:ascii="Times New Roman" w:hAnsi="Times New Roman" w:cs="Times New Roman"/>
          <w:sz w:val="24"/>
          <w:szCs w:val="24"/>
          <w:shd w:val="clear" w:color="auto" w:fill="FFFFFF"/>
        </w:rPr>
        <w:t>McBride, Anne, Gail Hebson, and Jane Holgate.2015.  "Intersectionality: are we taking enough notice in the field of work and employment relations?." </w:t>
      </w:r>
      <w:r w:rsidRPr="008F74AF">
        <w:rPr>
          <w:rFonts w:ascii="Times New Roman" w:hAnsi="Times New Roman" w:cs="Times New Roman"/>
          <w:i/>
          <w:iCs/>
          <w:sz w:val="24"/>
          <w:szCs w:val="24"/>
          <w:shd w:val="clear" w:color="auto" w:fill="FFFFFF"/>
        </w:rPr>
        <w:t>Work, employment and society</w:t>
      </w:r>
      <w:r w:rsidRPr="008F74AF">
        <w:rPr>
          <w:rFonts w:ascii="Times New Roman" w:hAnsi="Times New Roman" w:cs="Times New Roman"/>
          <w:sz w:val="24"/>
          <w:szCs w:val="24"/>
          <w:shd w:val="clear" w:color="auto" w:fill="FFFFFF"/>
        </w:rPr>
        <w:t> 29, no. 2 : 331-341.</w:t>
      </w:r>
    </w:p>
    <w:p w14:paraId="52196726" w14:textId="69FB0D3E" w:rsidR="002E7E27" w:rsidRPr="008F74AF" w:rsidRDefault="00BA47D8"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 xml:space="preserve">Mellifont, Damian, Jennifer Smith-Merry, Helen Dickinson, Gwynnyth Llewellyn, Shane Clifton, Jo Ragen, Martin Raffaele, and Paul Williamson. </w:t>
      </w:r>
      <w:r w:rsidR="00D400CC" w:rsidRPr="008F74AF">
        <w:rPr>
          <w:rFonts w:ascii="Times New Roman" w:hAnsi="Times New Roman" w:cs="Times New Roman"/>
          <w:sz w:val="24"/>
          <w:szCs w:val="24"/>
          <w:shd w:val="clear" w:color="auto" w:fill="FFFFFF"/>
        </w:rPr>
        <w:t xml:space="preserve">2019.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The ableism elephant in the academy: A study examining academia as informed by Australian scholars with lived experience.</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Disability &amp; Society</w:t>
      </w:r>
      <w:r w:rsidRPr="008F74AF">
        <w:rPr>
          <w:rFonts w:ascii="Times New Roman" w:hAnsi="Times New Roman" w:cs="Times New Roman"/>
          <w:sz w:val="24"/>
          <w:szCs w:val="24"/>
          <w:shd w:val="clear" w:color="auto" w:fill="FFFFFF"/>
        </w:rPr>
        <w:t> 34, no. 7-8: 1180-1199.</w:t>
      </w:r>
    </w:p>
    <w:p w14:paraId="43F94D29" w14:textId="5F380419" w:rsidR="002E7E27" w:rsidRPr="008F74AF" w:rsidRDefault="00BA47D8" w:rsidP="009968EA">
      <w:pPr>
        <w:spacing w:before="240" w:after="240" w:line="240" w:lineRule="auto"/>
        <w:rPr>
          <w:rFonts w:ascii="Times New Roman" w:hAnsi="Times New Roman" w:cs="Times New Roman"/>
          <w:sz w:val="24"/>
          <w:szCs w:val="24"/>
          <w:shd w:val="clear" w:color="auto" w:fill="FFFFFF"/>
        </w:rPr>
      </w:pPr>
      <w:bookmarkStart w:id="2" w:name="_Hlk87279007"/>
      <w:r w:rsidRPr="008F74AF">
        <w:rPr>
          <w:rFonts w:ascii="Times New Roman" w:hAnsi="Times New Roman" w:cs="Times New Roman"/>
          <w:sz w:val="24"/>
          <w:szCs w:val="24"/>
          <w:shd w:val="clear" w:color="auto" w:fill="FFFFFF"/>
        </w:rPr>
        <w:t xml:space="preserve">Mik-Meyer, </w:t>
      </w:r>
      <w:bookmarkEnd w:id="2"/>
      <w:r w:rsidRPr="008F74AF">
        <w:rPr>
          <w:rFonts w:ascii="Times New Roman" w:hAnsi="Times New Roman" w:cs="Times New Roman"/>
          <w:sz w:val="24"/>
          <w:szCs w:val="24"/>
          <w:shd w:val="clear" w:color="auto" w:fill="FFFFFF"/>
        </w:rPr>
        <w:t xml:space="preserve">Nanna. </w:t>
      </w:r>
      <w:r w:rsidR="00D400CC" w:rsidRPr="008F74AF">
        <w:rPr>
          <w:rFonts w:ascii="Times New Roman" w:hAnsi="Times New Roman" w:cs="Times New Roman"/>
          <w:sz w:val="24"/>
          <w:szCs w:val="24"/>
          <w:shd w:val="clear" w:color="auto" w:fill="FFFFFF"/>
        </w:rPr>
        <w:t xml:space="preserve">2016.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Othering, ableism and disability: A discursive analysis of co-workers’ construction of colleagues with visible impairments.</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Human Relations</w:t>
      </w:r>
      <w:r w:rsidRPr="008F74AF">
        <w:rPr>
          <w:rFonts w:ascii="Times New Roman" w:hAnsi="Times New Roman" w:cs="Times New Roman"/>
          <w:sz w:val="24"/>
          <w:szCs w:val="24"/>
          <w:shd w:val="clear" w:color="auto" w:fill="FFFFFF"/>
        </w:rPr>
        <w:t> 69, no. 6: 1341-1363.</w:t>
      </w:r>
    </w:p>
    <w:p w14:paraId="2464E16F" w14:textId="03022799" w:rsidR="002E7E27" w:rsidRPr="008F74AF" w:rsidRDefault="00BA47D8"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Norstedt, Maria.</w:t>
      </w:r>
      <w:r w:rsidR="00D400CC" w:rsidRPr="008F74AF">
        <w:rPr>
          <w:rFonts w:ascii="Times New Roman" w:hAnsi="Times New Roman" w:cs="Times New Roman"/>
          <w:sz w:val="24"/>
          <w:szCs w:val="24"/>
          <w:shd w:val="clear" w:color="auto" w:fill="FFFFFF"/>
        </w:rPr>
        <w:t xml:space="preserve"> 2019.</w:t>
      </w:r>
      <w:r w:rsidRPr="008F74AF">
        <w:rPr>
          <w:rFonts w:ascii="Times New Roman" w:hAnsi="Times New Roman" w:cs="Times New Roman"/>
          <w:sz w:val="24"/>
          <w:szCs w:val="24"/>
          <w:shd w:val="clear" w:color="auto" w:fill="FFFFFF"/>
        </w:rPr>
        <w:t xml:space="preserve">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Work and Invisible Disabilities: Practices Experiences and Understandings of Non</w:t>
      </w:r>
      <w:r w:rsidR="002C3E00"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Disclosure.</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Scandinavian Journal of Disability Research</w:t>
      </w:r>
      <w:r w:rsidRPr="008F74AF">
        <w:rPr>
          <w:rFonts w:ascii="Times New Roman" w:hAnsi="Times New Roman" w:cs="Times New Roman"/>
          <w:sz w:val="24"/>
          <w:szCs w:val="24"/>
          <w:shd w:val="clear" w:color="auto" w:fill="FFFFFF"/>
        </w:rPr>
        <w:t> 21, no. 1: 14-24.</w:t>
      </w:r>
    </w:p>
    <w:p w14:paraId="3E46F72D" w14:textId="04B5DD5F" w:rsidR="002E7E27" w:rsidRPr="008F74AF" w:rsidRDefault="00BA47D8"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 xml:space="preserve">Oliver, Mike. </w:t>
      </w:r>
      <w:r w:rsidR="00D400CC" w:rsidRPr="008F74AF">
        <w:rPr>
          <w:rFonts w:ascii="Times New Roman" w:hAnsi="Times New Roman" w:cs="Times New Roman"/>
          <w:sz w:val="24"/>
          <w:szCs w:val="24"/>
          <w:shd w:val="clear" w:color="auto" w:fill="FFFFFF"/>
        </w:rPr>
        <w:t xml:space="preserve">2013.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The social model of disability: Thirty years on.</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Disability &amp; society</w:t>
      </w:r>
      <w:r w:rsidRPr="008F74AF">
        <w:rPr>
          <w:rFonts w:ascii="Times New Roman" w:hAnsi="Times New Roman" w:cs="Times New Roman"/>
          <w:sz w:val="24"/>
          <w:szCs w:val="24"/>
          <w:shd w:val="clear" w:color="auto" w:fill="FFFFFF"/>
        </w:rPr>
        <w:t> 28, no. 7: 1024-1026.</w:t>
      </w:r>
    </w:p>
    <w:p w14:paraId="6C67EF05" w14:textId="4BF37B63" w:rsidR="002E7E27" w:rsidRPr="008F74AF" w:rsidRDefault="009C11FA" w:rsidP="009968EA">
      <w:pPr>
        <w:spacing w:before="240" w:after="240" w:line="240" w:lineRule="auto"/>
        <w:rPr>
          <w:rFonts w:ascii="Times New Roman" w:hAnsi="Times New Roman" w:cs="Times New Roman"/>
          <w:sz w:val="24"/>
          <w:szCs w:val="24"/>
          <w:lang w:val="en"/>
        </w:rPr>
      </w:pPr>
      <w:r w:rsidRPr="008F74AF">
        <w:rPr>
          <w:rStyle w:val="hlfld-contribauthor"/>
          <w:rFonts w:ascii="Times New Roman" w:hAnsi="Times New Roman" w:cs="Times New Roman"/>
          <w:sz w:val="24"/>
          <w:szCs w:val="24"/>
          <w:lang w:val="en"/>
        </w:rPr>
        <w:t xml:space="preserve">Oliver, </w:t>
      </w:r>
      <w:r w:rsidRPr="008F74AF">
        <w:rPr>
          <w:rStyle w:val="nlmgiven-names"/>
          <w:rFonts w:ascii="Times New Roman" w:hAnsi="Times New Roman" w:cs="Times New Roman"/>
          <w:sz w:val="24"/>
          <w:szCs w:val="24"/>
          <w:lang w:val="en"/>
        </w:rPr>
        <w:t>M</w:t>
      </w:r>
      <w:r w:rsidR="00BA47D8" w:rsidRPr="008F74AF">
        <w:rPr>
          <w:rStyle w:val="nlmgiven-names"/>
          <w:rFonts w:ascii="Times New Roman" w:hAnsi="Times New Roman" w:cs="Times New Roman"/>
          <w:sz w:val="24"/>
          <w:szCs w:val="24"/>
          <w:lang w:val="en"/>
        </w:rPr>
        <w:t>ike</w:t>
      </w:r>
      <w:r w:rsidRPr="008F74AF">
        <w:rPr>
          <w:rStyle w:val="nlmgiven-names"/>
          <w:rFonts w:ascii="Times New Roman" w:hAnsi="Times New Roman" w:cs="Times New Roman"/>
          <w:sz w:val="24"/>
          <w:szCs w:val="24"/>
          <w:lang w:val="en"/>
        </w:rPr>
        <w:t>.</w:t>
      </w:r>
      <w:r w:rsidR="00D400CC" w:rsidRPr="008F74AF">
        <w:rPr>
          <w:rStyle w:val="nlmgiven-names"/>
          <w:rFonts w:ascii="Times New Roman" w:hAnsi="Times New Roman" w:cs="Times New Roman"/>
          <w:sz w:val="24"/>
          <w:szCs w:val="24"/>
          <w:lang w:val="en"/>
        </w:rPr>
        <w:t xml:space="preserve"> 1983.</w:t>
      </w:r>
      <w:r w:rsidRPr="008F74AF">
        <w:rPr>
          <w:rStyle w:val="nlmgiven-names"/>
          <w:rFonts w:ascii="Times New Roman" w:hAnsi="Times New Roman" w:cs="Times New Roman"/>
          <w:sz w:val="24"/>
          <w:szCs w:val="24"/>
          <w:lang w:val="en"/>
        </w:rPr>
        <w:t xml:space="preserve"> </w:t>
      </w:r>
      <w:r w:rsidRPr="008F74AF">
        <w:rPr>
          <w:rFonts w:ascii="Times New Roman" w:hAnsi="Times New Roman" w:cs="Times New Roman"/>
          <w:sz w:val="24"/>
          <w:szCs w:val="24"/>
          <w:lang w:val="en"/>
        </w:rPr>
        <w:t xml:space="preserve"> </w:t>
      </w:r>
      <w:r w:rsidRPr="008F74AF">
        <w:rPr>
          <w:rFonts w:ascii="Times New Roman" w:hAnsi="Times New Roman" w:cs="Times New Roman"/>
          <w:i/>
          <w:iCs/>
          <w:sz w:val="24"/>
          <w:szCs w:val="24"/>
          <w:lang w:val="en"/>
        </w:rPr>
        <w:t>Social Work with Disabled People</w:t>
      </w:r>
      <w:r w:rsidRPr="008F74AF">
        <w:rPr>
          <w:rFonts w:ascii="Times New Roman" w:hAnsi="Times New Roman" w:cs="Times New Roman"/>
          <w:sz w:val="24"/>
          <w:szCs w:val="24"/>
          <w:lang w:val="en"/>
        </w:rPr>
        <w:t xml:space="preserve">. </w:t>
      </w:r>
      <w:r w:rsidRPr="008F74AF">
        <w:rPr>
          <w:rStyle w:val="nlmpublisher-loc"/>
          <w:rFonts w:ascii="Times New Roman" w:hAnsi="Times New Roman" w:cs="Times New Roman"/>
          <w:sz w:val="24"/>
          <w:szCs w:val="24"/>
          <w:lang w:val="en"/>
        </w:rPr>
        <w:t>Basingstoke</w:t>
      </w:r>
      <w:r w:rsidRPr="008F74AF">
        <w:rPr>
          <w:rFonts w:ascii="Times New Roman" w:hAnsi="Times New Roman" w:cs="Times New Roman"/>
          <w:sz w:val="24"/>
          <w:szCs w:val="24"/>
          <w:lang w:val="en"/>
        </w:rPr>
        <w:t xml:space="preserve">: </w:t>
      </w:r>
      <w:r w:rsidRPr="008F74AF">
        <w:rPr>
          <w:rStyle w:val="nlmpublisher-name"/>
          <w:rFonts w:ascii="Times New Roman" w:hAnsi="Times New Roman" w:cs="Times New Roman"/>
          <w:sz w:val="24"/>
          <w:szCs w:val="24"/>
          <w:lang w:val="en"/>
        </w:rPr>
        <w:t>Macmillan</w:t>
      </w:r>
      <w:r w:rsidR="00D400CC" w:rsidRPr="008F74AF">
        <w:rPr>
          <w:rFonts w:ascii="Times New Roman" w:hAnsi="Times New Roman" w:cs="Times New Roman"/>
          <w:sz w:val="24"/>
          <w:szCs w:val="24"/>
          <w:lang w:val="en"/>
        </w:rPr>
        <w:t>.</w:t>
      </w:r>
    </w:p>
    <w:p w14:paraId="240173E9" w14:textId="56D16B04" w:rsidR="002E7E27" w:rsidRPr="008F74AF" w:rsidRDefault="00BA47D8"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 xml:space="preserve">Randle, Keith, and Kate Hardy. </w:t>
      </w:r>
      <w:r w:rsidR="00D400CC" w:rsidRPr="008F74AF">
        <w:rPr>
          <w:rFonts w:ascii="Times New Roman" w:hAnsi="Times New Roman" w:cs="Times New Roman"/>
          <w:sz w:val="24"/>
          <w:szCs w:val="24"/>
          <w:shd w:val="clear" w:color="auto" w:fill="FFFFFF"/>
        </w:rPr>
        <w:t xml:space="preserve">2017.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Macho, mobile and resilient? How workers with impairments are doubly disabled in project-based film and television work.</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Work, employment and society</w:t>
      </w:r>
      <w:r w:rsidRPr="008F74AF">
        <w:rPr>
          <w:rFonts w:ascii="Times New Roman" w:hAnsi="Times New Roman" w:cs="Times New Roman"/>
          <w:sz w:val="24"/>
          <w:szCs w:val="24"/>
          <w:shd w:val="clear" w:color="auto" w:fill="FFFFFF"/>
        </w:rPr>
        <w:t> 31, no. 3: 447-464.</w:t>
      </w:r>
    </w:p>
    <w:p w14:paraId="3299B3E4" w14:textId="0BBD7ECC" w:rsidR="002E7E27" w:rsidRPr="008F74AF" w:rsidRDefault="00BA47D8"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Ryan, Bill.</w:t>
      </w:r>
      <w:r w:rsidR="00D400CC" w:rsidRPr="008F74AF">
        <w:rPr>
          <w:rFonts w:ascii="Times New Roman" w:hAnsi="Times New Roman" w:cs="Times New Roman"/>
          <w:sz w:val="24"/>
          <w:szCs w:val="24"/>
          <w:shd w:val="clear" w:color="auto" w:fill="FFFFFF"/>
        </w:rPr>
        <w:t xml:space="preserve"> 2012.</w:t>
      </w:r>
      <w:r w:rsidRPr="008F74AF">
        <w:rPr>
          <w:rFonts w:ascii="Times New Roman" w:hAnsi="Times New Roman" w:cs="Times New Roman"/>
          <w:sz w:val="24"/>
          <w:szCs w:val="24"/>
          <w:shd w:val="clear" w:color="auto" w:fill="FFFFFF"/>
        </w:rPr>
        <w:t xml:space="preserve">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Co‐production: Option or obligation?</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Australian Journal of Public Administration</w:t>
      </w:r>
      <w:r w:rsidRPr="008F74AF">
        <w:rPr>
          <w:rFonts w:ascii="Times New Roman" w:hAnsi="Times New Roman" w:cs="Times New Roman"/>
          <w:sz w:val="24"/>
          <w:szCs w:val="24"/>
          <w:shd w:val="clear" w:color="auto" w:fill="FFFFFF"/>
        </w:rPr>
        <w:t> 71, no. 3: 314-324.</w:t>
      </w:r>
    </w:p>
    <w:p w14:paraId="32D8FCA3" w14:textId="7FB616AC" w:rsidR="002E7E27" w:rsidRPr="008F74AF" w:rsidRDefault="00BA47D8"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Santuzzi, Alecia M., Pamela R. Waltz, Lisa M. Finkelstein, and Deborah E. Rupp.</w:t>
      </w:r>
      <w:r w:rsidR="00D400CC" w:rsidRPr="008F74AF">
        <w:rPr>
          <w:rFonts w:ascii="Times New Roman" w:hAnsi="Times New Roman" w:cs="Times New Roman"/>
          <w:sz w:val="24"/>
          <w:szCs w:val="24"/>
          <w:shd w:val="clear" w:color="auto" w:fill="FFFFFF"/>
        </w:rPr>
        <w:t xml:space="preserve"> 2014.</w:t>
      </w:r>
      <w:r w:rsidRPr="008F74AF">
        <w:rPr>
          <w:rFonts w:ascii="Times New Roman" w:hAnsi="Times New Roman" w:cs="Times New Roman"/>
          <w:sz w:val="24"/>
          <w:szCs w:val="24"/>
          <w:shd w:val="clear" w:color="auto" w:fill="FFFFFF"/>
        </w:rPr>
        <w:t xml:space="preserve">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Invisible disabilities: Unique challenges for employees and organizations.</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Industrial and Organizational Psychology</w:t>
      </w:r>
      <w:r w:rsidRPr="008F74AF">
        <w:rPr>
          <w:rFonts w:ascii="Times New Roman" w:hAnsi="Times New Roman" w:cs="Times New Roman"/>
          <w:sz w:val="24"/>
          <w:szCs w:val="24"/>
          <w:shd w:val="clear" w:color="auto" w:fill="FFFFFF"/>
        </w:rPr>
        <w:t> 7, no. 2: 204-219.</w:t>
      </w:r>
    </w:p>
    <w:p w14:paraId="1F20D934" w14:textId="55F09B9D" w:rsidR="002E7E27" w:rsidRPr="008F74AF" w:rsidRDefault="00BA47D8"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Shilling, Chris.</w:t>
      </w:r>
      <w:r w:rsidR="00D400CC" w:rsidRPr="008F74AF">
        <w:rPr>
          <w:rFonts w:ascii="Times New Roman" w:hAnsi="Times New Roman" w:cs="Times New Roman"/>
          <w:sz w:val="24"/>
          <w:szCs w:val="24"/>
          <w:shd w:val="clear" w:color="auto" w:fill="FFFFFF"/>
        </w:rPr>
        <w:t xml:space="preserve"> 2012. </w:t>
      </w:r>
      <w:r w:rsidRPr="008F74AF">
        <w:rPr>
          <w:rFonts w:ascii="Times New Roman" w:hAnsi="Times New Roman" w:cs="Times New Roman"/>
          <w:i/>
          <w:iCs/>
          <w:sz w:val="24"/>
          <w:szCs w:val="24"/>
          <w:shd w:val="clear" w:color="auto" w:fill="FFFFFF"/>
        </w:rPr>
        <w:t>The body and social theory</w:t>
      </w:r>
      <w:r w:rsidRPr="008F74AF">
        <w:rPr>
          <w:rFonts w:ascii="Times New Roman" w:hAnsi="Times New Roman" w:cs="Times New Roman"/>
          <w:sz w:val="24"/>
          <w:szCs w:val="24"/>
          <w:shd w:val="clear" w:color="auto" w:fill="FFFFFF"/>
        </w:rPr>
        <w:t>. Sage</w:t>
      </w:r>
      <w:r w:rsidR="00D400CC" w:rsidRPr="008F74AF">
        <w:rPr>
          <w:rFonts w:ascii="Times New Roman" w:hAnsi="Times New Roman" w:cs="Times New Roman"/>
          <w:sz w:val="24"/>
          <w:szCs w:val="24"/>
          <w:shd w:val="clear" w:color="auto" w:fill="FFFFFF"/>
        </w:rPr>
        <w:t>.</w:t>
      </w:r>
    </w:p>
    <w:p w14:paraId="26ABEA81" w14:textId="21E6748E" w:rsidR="002E7E27" w:rsidRPr="008F74AF" w:rsidRDefault="00770C63"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Silverman, David, ed.</w:t>
      </w:r>
      <w:r w:rsidR="00D400CC" w:rsidRPr="008F74AF">
        <w:rPr>
          <w:rFonts w:ascii="Times New Roman" w:hAnsi="Times New Roman" w:cs="Times New Roman"/>
          <w:sz w:val="24"/>
          <w:szCs w:val="24"/>
          <w:shd w:val="clear" w:color="auto" w:fill="FFFFFF"/>
        </w:rPr>
        <w:t xml:space="preserve"> 2020. </w:t>
      </w:r>
      <w:r w:rsidRPr="008F74AF">
        <w:rPr>
          <w:rFonts w:ascii="Times New Roman" w:hAnsi="Times New Roman" w:cs="Times New Roman"/>
          <w:i/>
          <w:iCs/>
          <w:sz w:val="24"/>
          <w:szCs w:val="24"/>
          <w:shd w:val="clear" w:color="auto" w:fill="FFFFFF"/>
        </w:rPr>
        <w:t>Qualitative research</w:t>
      </w:r>
      <w:r w:rsidRPr="008F74AF">
        <w:rPr>
          <w:rFonts w:ascii="Times New Roman" w:hAnsi="Times New Roman" w:cs="Times New Roman"/>
          <w:sz w:val="24"/>
          <w:szCs w:val="24"/>
          <w:shd w:val="clear" w:color="auto" w:fill="FFFFFF"/>
        </w:rPr>
        <w:t>. Sage Publications Limited</w:t>
      </w:r>
      <w:r w:rsidR="00D400CC" w:rsidRPr="008F74AF">
        <w:rPr>
          <w:rFonts w:ascii="Times New Roman" w:hAnsi="Times New Roman" w:cs="Times New Roman"/>
          <w:sz w:val="24"/>
          <w:szCs w:val="24"/>
          <w:shd w:val="clear" w:color="auto" w:fill="FFFFFF"/>
        </w:rPr>
        <w:t>.</w:t>
      </w:r>
    </w:p>
    <w:p w14:paraId="1755CA03" w14:textId="5032CF7E" w:rsidR="002E7E27" w:rsidRPr="008F74AF" w:rsidRDefault="00770C63"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 xml:space="preserve">Skeggs, Bev. </w:t>
      </w:r>
      <w:r w:rsidR="00D400CC" w:rsidRPr="008F74AF">
        <w:rPr>
          <w:rFonts w:ascii="Times New Roman" w:hAnsi="Times New Roman" w:cs="Times New Roman"/>
          <w:sz w:val="24"/>
          <w:szCs w:val="24"/>
          <w:shd w:val="clear" w:color="auto" w:fill="FFFFFF"/>
        </w:rPr>
        <w:t xml:space="preserve">2014.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Values beyond value? Is anything beyond the logic of capital?</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The British Journal of Sociology</w:t>
      </w:r>
      <w:r w:rsidRPr="008F74AF">
        <w:rPr>
          <w:rFonts w:ascii="Times New Roman" w:hAnsi="Times New Roman" w:cs="Times New Roman"/>
          <w:sz w:val="24"/>
          <w:szCs w:val="24"/>
          <w:shd w:val="clear" w:color="auto" w:fill="FFFFFF"/>
        </w:rPr>
        <w:t> 65, no. 1: 1-20.</w:t>
      </w:r>
    </w:p>
    <w:p w14:paraId="40F11583" w14:textId="6108DDEF" w:rsidR="002E7E27" w:rsidRPr="008F74AF" w:rsidRDefault="00770C63"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Williams, J</w:t>
      </w:r>
      <w:r w:rsidR="00E45DCA" w:rsidRPr="008F74AF">
        <w:rPr>
          <w:rFonts w:ascii="Times New Roman" w:hAnsi="Times New Roman" w:cs="Times New Roman"/>
          <w:sz w:val="24"/>
          <w:szCs w:val="24"/>
          <w:shd w:val="clear" w:color="auto" w:fill="FFFFFF"/>
        </w:rPr>
        <w:t>annine</w:t>
      </w:r>
      <w:r w:rsidRPr="008F74AF">
        <w:rPr>
          <w:rFonts w:ascii="Times New Roman" w:hAnsi="Times New Roman" w:cs="Times New Roman"/>
          <w:sz w:val="24"/>
          <w:szCs w:val="24"/>
          <w:shd w:val="clear" w:color="auto" w:fill="FFFFFF"/>
        </w:rPr>
        <w:t xml:space="preserve">., </w:t>
      </w:r>
      <w:r w:rsidR="006A2C9F" w:rsidRPr="008F74AF">
        <w:rPr>
          <w:rFonts w:ascii="Times New Roman" w:hAnsi="Times New Roman" w:cs="Times New Roman"/>
          <w:sz w:val="24"/>
          <w:szCs w:val="24"/>
          <w:shd w:val="clear" w:color="auto" w:fill="FFFFFF"/>
        </w:rPr>
        <w:t xml:space="preserve">and Sharon </w:t>
      </w:r>
      <w:r w:rsidRPr="008F74AF">
        <w:rPr>
          <w:rFonts w:ascii="Times New Roman" w:hAnsi="Times New Roman" w:cs="Times New Roman"/>
          <w:sz w:val="24"/>
          <w:szCs w:val="24"/>
          <w:shd w:val="clear" w:color="auto" w:fill="FFFFFF"/>
        </w:rPr>
        <w:t>Mavin. 2015. Impairment effects as a career boundary: A case study of disabled academics. </w:t>
      </w:r>
      <w:r w:rsidRPr="008F74AF">
        <w:rPr>
          <w:rFonts w:ascii="Times New Roman" w:hAnsi="Times New Roman" w:cs="Times New Roman"/>
          <w:i/>
          <w:iCs/>
          <w:sz w:val="24"/>
          <w:szCs w:val="24"/>
          <w:shd w:val="clear" w:color="auto" w:fill="FFFFFF"/>
        </w:rPr>
        <w:t>Studies in Higher Education</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40</w:t>
      </w:r>
      <w:r w:rsidRPr="008F74AF">
        <w:rPr>
          <w:rFonts w:ascii="Times New Roman" w:hAnsi="Times New Roman" w:cs="Times New Roman"/>
          <w:sz w:val="24"/>
          <w:szCs w:val="24"/>
          <w:shd w:val="clear" w:color="auto" w:fill="FFFFFF"/>
        </w:rPr>
        <w:t>(1), 123-141</w:t>
      </w:r>
      <w:r w:rsidR="009C11FA" w:rsidRPr="008F74AF">
        <w:rPr>
          <w:rFonts w:ascii="Times New Roman" w:hAnsi="Times New Roman" w:cs="Times New Roman"/>
          <w:sz w:val="24"/>
          <w:szCs w:val="24"/>
        </w:rPr>
        <w:t>.</w:t>
      </w:r>
    </w:p>
    <w:p w14:paraId="6CB45C9B" w14:textId="2C37142F" w:rsidR="002E7E27" w:rsidRPr="008F74AF" w:rsidRDefault="00770C63" w:rsidP="009968EA">
      <w:pPr>
        <w:spacing w:before="240" w:after="240" w:line="240" w:lineRule="auto"/>
        <w:rPr>
          <w:rFonts w:ascii="Times New Roman" w:hAnsi="Times New Roman" w:cs="Times New Roman"/>
          <w:sz w:val="24"/>
          <w:szCs w:val="24"/>
          <w:shd w:val="clear" w:color="auto" w:fill="FFFFFF"/>
        </w:rPr>
      </w:pPr>
      <w:r w:rsidRPr="008F74AF">
        <w:rPr>
          <w:rFonts w:ascii="Times New Roman" w:hAnsi="Times New Roman" w:cs="Times New Roman"/>
          <w:sz w:val="24"/>
          <w:szCs w:val="24"/>
          <w:shd w:val="clear" w:color="auto" w:fill="FFFFFF"/>
        </w:rPr>
        <w:t>Williams, Jannine, and Sharon Mavin.</w:t>
      </w:r>
      <w:r w:rsidR="00D400CC" w:rsidRPr="008F74AF">
        <w:rPr>
          <w:rFonts w:ascii="Times New Roman" w:hAnsi="Times New Roman" w:cs="Times New Roman"/>
          <w:sz w:val="24"/>
          <w:szCs w:val="24"/>
          <w:shd w:val="clear" w:color="auto" w:fill="FFFFFF"/>
        </w:rPr>
        <w:t xml:space="preserve"> 2012</w:t>
      </w:r>
      <w:r w:rsidRPr="008F74AF">
        <w:rPr>
          <w:rFonts w:ascii="Times New Roman" w:hAnsi="Times New Roman" w:cs="Times New Roman"/>
          <w:sz w:val="24"/>
          <w:szCs w:val="24"/>
          <w:shd w:val="clear" w:color="auto" w:fill="FFFFFF"/>
        </w:rPr>
        <w:t xml:space="preserve"> </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Disability as constructed difference: A literature review and research agenda for management and organization studies.</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 </w:t>
      </w:r>
      <w:r w:rsidRPr="008F74AF">
        <w:rPr>
          <w:rFonts w:ascii="Times New Roman" w:hAnsi="Times New Roman" w:cs="Times New Roman"/>
          <w:i/>
          <w:iCs/>
          <w:sz w:val="24"/>
          <w:szCs w:val="24"/>
          <w:shd w:val="clear" w:color="auto" w:fill="FFFFFF"/>
        </w:rPr>
        <w:t>International Journal of Management Reviews</w:t>
      </w:r>
      <w:r w:rsidRPr="008F74AF">
        <w:rPr>
          <w:rFonts w:ascii="Times New Roman" w:hAnsi="Times New Roman" w:cs="Times New Roman"/>
          <w:sz w:val="24"/>
          <w:szCs w:val="24"/>
          <w:shd w:val="clear" w:color="auto" w:fill="FFFFFF"/>
        </w:rPr>
        <w:t> 14, no. 2: 159-179.</w:t>
      </w:r>
    </w:p>
    <w:p w14:paraId="39D4C63D" w14:textId="24B0BF00" w:rsidR="002E7E27" w:rsidRPr="008F74AF" w:rsidRDefault="00770C63" w:rsidP="009968EA">
      <w:pPr>
        <w:spacing w:before="240" w:after="240" w:line="240" w:lineRule="auto"/>
        <w:rPr>
          <w:rFonts w:ascii="Times New Roman" w:hAnsi="Times New Roman" w:cs="Times New Roman"/>
          <w:sz w:val="24"/>
          <w:szCs w:val="24"/>
        </w:rPr>
      </w:pPr>
      <w:r w:rsidRPr="008F74AF">
        <w:rPr>
          <w:rFonts w:ascii="Times New Roman" w:hAnsi="Times New Roman" w:cs="Times New Roman"/>
          <w:sz w:val="24"/>
          <w:szCs w:val="24"/>
          <w:shd w:val="clear" w:color="auto" w:fill="FFFFFF"/>
        </w:rPr>
        <w:lastRenderedPageBreak/>
        <w:t xml:space="preserve">Van Laer, Koen, Eline Jammaers, and Wendy Hoeven. </w:t>
      </w:r>
      <w:r w:rsidR="00D400CC" w:rsidRPr="008F74AF">
        <w:rPr>
          <w:rFonts w:ascii="Times New Roman" w:hAnsi="Times New Roman" w:cs="Times New Roman"/>
          <w:sz w:val="24"/>
          <w:szCs w:val="24"/>
          <w:shd w:val="clear" w:color="auto" w:fill="FFFFFF"/>
        </w:rPr>
        <w:t xml:space="preserve"> 2020.</w:t>
      </w:r>
      <w:r w:rsidR="00F95F6F" w:rsidRPr="008F74AF">
        <w:rPr>
          <w:rFonts w:ascii="Times New Roman" w:hAnsi="Times New Roman" w:cs="Times New Roman"/>
          <w:sz w:val="24"/>
          <w:szCs w:val="24"/>
          <w:shd w:val="clear" w:color="auto" w:fill="FFFFFF"/>
        </w:rPr>
        <w:t>‘</w:t>
      </w:r>
      <w:r w:rsidRPr="008F74AF">
        <w:rPr>
          <w:rFonts w:ascii="Times New Roman" w:hAnsi="Times New Roman" w:cs="Times New Roman"/>
          <w:sz w:val="24"/>
          <w:szCs w:val="24"/>
          <w:shd w:val="clear" w:color="auto" w:fill="FFFFFF"/>
        </w:rPr>
        <w:t>Disabling organizational spaces: Exploring the processes through which spatial environments disable employees with impairments.</w:t>
      </w:r>
      <w:r w:rsidR="00F95F6F" w:rsidRPr="008F74AF">
        <w:rPr>
          <w:rFonts w:ascii="Times New Roman" w:hAnsi="Times New Roman" w:cs="Times New Roman"/>
          <w:sz w:val="24"/>
          <w:szCs w:val="24"/>
          <w:shd w:val="clear" w:color="auto" w:fill="FFFFFF"/>
        </w:rPr>
        <w:t>’</w:t>
      </w:r>
      <w:r w:rsidR="008F74AF" w:rsidRPr="008F74AF">
        <w:rPr>
          <w:rFonts w:ascii="Times New Roman" w:hAnsi="Times New Roman" w:cs="Times New Roman"/>
          <w:sz w:val="24"/>
          <w:szCs w:val="24"/>
          <w:shd w:val="clear" w:color="auto" w:fill="FFFFFF"/>
        </w:rPr>
        <w:t xml:space="preserve"> </w:t>
      </w:r>
      <w:r w:rsidR="00D400CC" w:rsidRPr="008F74AF">
        <w:rPr>
          <w:rFonts w:ascii="Times New Roman" w:hAnsi="Times New Roman" w:cs="Times New Roman"/>
          <w:i/>
          <w:iCs/>
          <w:sz w:val="24"/>
          <w:szCs w:val="24"/>
          <w:shd w:val="clear" w:color="auto" w:fill="FFFFFF"/>
        </w:rPr>
        <w:t>O</w:t>
      </w:r>
      <w:r w:rsidRPr="008F74AF">
        <w:rPr>
          <w:rFonts w:ascii="Times New Roman" w:hAnsi="Times New Roman" w:cs="Times New Roman"/>
          <w:i/>
          <w:iCs/>
          <w:sz w:val="24"/>
          <w:szCs w:val="24"/>
          <w:shd w:val="clear" w:color="auto" w:fill="FFFFFF"/>
        </w:rPr>
        <w:t>rganization</w:t>
      </w:r>
      <w:r w:rsidRPr="008F74AF">
        <w:rPr>
          <w:rFonts w:ascii="Times New Roman" w:hAnsi="Times New Roman" w:cs="Times New Roman"/>
          <w:sz w:val="24"/>
          <w:szCs w:val="24"/>
          <w:shd w:val="clear" w:color="auto" w:fill="FFFFFF"/>
        </w:rPr>
        <w:t>: 1350508419894698.</w:t>
      </w:r>
    </w:p>
    <w:p w14:paraId="1BE76036" w14:textId="12B4B6C8" w:rsidR="00863BD7" w:rsidRPr="008F74AF" w:rsidRDefault="00863BD7" w:rsidP="009968EA">
      <w:pPr>
        <w:spacing w:before="240" w:after="240"/>
        <w:rPr>
          <w:rFonts w:ascii="Times New Roman" w:hAnsi="Times New Roman" w:cs="Times New Roman"/>
          <w:sz w:val="24"/>
          <w:szCs w:val="24"/>
        </w:rPr>
      </w:pPr>
    </w:p>
    <w:sectPr w:rsidR="00863BD7" w:rsidRPr="008F74A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EA24" w14:textId="77777777" w:rsidR="00F07238" w:rsidRDefault="00F07238" w:rsidP="00D15BF2">
      <w:pPr>
        <w:spacing w:after="0" w:line="240" w:lineRule="auto"/>
      </w:pPr>
      <w:r>
        <w:separator/>
      </w:r>
    </w:p>
  </w:endnote>
  <w:endnote w:type="continuationSeparator" w:id="0">
    <w:p w14:paraId="61E5EDC5" w14:textId="77777777" w:rsidR="00F07238" w:rsidRDefault="00F07238" w:rsidP="00D1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254916"/>
      <w:docPartObj>
        <w:docPartGallery w:val="Page Numbers (Bottom of Page)"/>
        <w:docPartUnique/>
      </w:docPartObj>
    </w:sdtPr>
    <w:sdtEndPr>
      <w:rPr>
        <w:noProof/>
      </w:rPr>
    </w:sdtEndPr>
    <w:sdtContent>
      <w:p w14:paraId="118AB6AF" w14:textId="36EFCBAC" w:rsidR="00D15BF2" w:rsidRDefault="00D15B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EDB8E" w14:textId="77777777" w:rsidR="00D15BF2" w:rsidRDefault="00D15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5D6E" w14:textId="77777777" w:rsidR="00F07238" w:rsidRDefault="00F07238" w:rsidP="00D15BF2">
      <w:pPr>
        <w:spacing w:after="0" w:line="240" w:lineRule="auto"/>
      </w:pPr>
      <w:r>
        <w:separator/>
      </w:r>
    </w:p>
  </w:footnote>
  <w:footnote w:type="continuationSeparator" w:id="0">
    <w:p w14:paraId="1FC87C90" w14:textId="77777777" w:rsidR="00F07238" w:rsidRDefault="00F07238" w:rsidP="00D15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93C87"/>
    <w:multiLevelType w:val="hybridMultilevel"/>
    <w:tmpl w:val="9BF207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C243602"/>
    <w:multiLevelType w:val="hybridMultilevel"/>
    <w:tmpl w:val="9690BB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D6C"/>
    <w:rsid w:val="000038D6"/>
    <w:rsid w:val="00007256"/>
    <w:rsid w:val="000075E4"/>
    <w:rsid w:val="00010D8E"/>
    <w:rsid w:val="00012167"/>
    <w:rsid w:val="00021B6E"/>
    <w:rsid w:val="000304E0"/>
    <w:rsid w:val="00031FA7"/>
    <w:rsid w:val="00035784"/>
    <w:rsid w:val="0004265F"/>
    <w:rsid w:val="000445D4"/>
    <w:rsid w:val="00052C78"/>
    <w:rsid w:val="000567C5"/>
    <w:rsid w:val="00063D5D"/>
    <w:rsid w:val="00072EF4"/>
    <w:rsid w:val="000734C5"/>
    <w:rsid w:val="0007371C"/>
    <w:rsid w:val="0007540F"/>
    <w:rsid w:val="000916F3"/>
    <w:rsid w:val="00091C40"/>
    <w:rsid w:val="00091F0A"/>
    <w:rsid w:val="00092AAF"/>
    <w:rsid w:val="00093016"/>
    <w:rsid w:val="00096136"/>
    <w:rsid w:val="0009671E"/>
    <w:rsid w:val="00097096"/>
    <w:rsid w:val="000A07EB"/>
    <w:rsid w:val="000A0F54"/>
    <w:rsid w:val="000B3330"/>
    <w:rsid w:val="000B4008"/>
    <w:rsid w:val="000C682B"/>
    <w:rsid w:val="000E0971"/>
    <w:rsid w:val="000E0F74"/>
    <w:rsid w:val="000F1ECB"/>
    <w:rsid w:val="0010019C"/>
    <w:rsid w:val="00105191"/>
    <w:rsid w:val="00111AB4"/>
    <w:rsid w:val="00112E3C"/>
    <w:rsid w:val="00114A66"/>
    <w:rsid w:val="00114ACE"/>
    <w:rsid w:val="00127324"/>
    <w:rsid w:val="00131EEE"/>
    <w:rsid w:val="0013443F"/>
    <w:rsid w:val="001405C7"/>
    <w:rsid w:val="0014298E"/>
    <w:rsid w:val="00143AA8"/>
    <w:rsid w:val="00145274"/>
    <w:rsid w:val="00146C56"/>
    <w:rsid w:val="00147A63"/>
    <w:rsid w:val="00150503"/>
    <w:rsid w:val="001531F5"/>
    <w:rsid w:val="0016169D"/>
    <w:rsid w:val="001616C9"/>
    <w:rsid w:val="00162740"/>
    <w:rsid w:val="00171000"/>
    <w:rsid w:val="001767DD"/>
    <w:rsid w:val="00193742"/>
    <w:rsid w:val="001959AB"/>
    <w:rsid w:val="0019711C"/>
    <w:rsid w:val="001A7B65"/>
    <w:rsid w:val="001B24A7"/>
    <w:rsid w:val="001B4D9C"/>
    <w:rsid w:val="001C6B12"/>
    <w:rsid w:val="001C6B5A"/>
    <w:rsid w:val="001D36FB"/>
    <w:rsid w:val="001D60DB"/>
    <w:rsid w:val="001E397F"/>
    <w:rsid w:val="001E5696"/>
    <w:rsid w:val="001F389E"/>
    <w:rsid w:val="001F389F"/>
    <w:rsid w:val="001F5534"/>
    <w:rsid w:val="001F7F9E"/>
    <w:rsid w:val="00201E5A"/>
    <w:rsid w:val="002040A6"/>
    <w:rsid w:val="002041C1"/>
    <w:rsid w:val="00205A4A"/>
    <w:rsid w:val="002102C5"/>
    <w:rsid w:val="002174BD"/>
    <w:rsid w:val="00227771"/>
    <w:rsid w:val="00231F02"/>
    <w:rsid w:val="00232CF4"/>
    <w:rsid w:val="00235764"/>
    <w:rsid w:val="00242248"/>
    <w:rsid w:val="00244A94"/>
    <w:rsid w:val="00245800"/>
    <w:rsid w:val="00256B18"/>
    <w:rsid w:val="00262E4B"/>
    <w:rsid w:val="002632D0"/>
    <w:rsid w:val="0026688A"/>
    <w:rsid w:val="00267009"/>
    <w:rsid w:val="00270967"/>
    <w:rsid w:val="00274666"/>
    <w:rsid w:val="002834B4"/>
    <w:rsid w:val="0028745E"/>
    <w:rsid w:val="00290975"/>
    <w:rsid w:val="0029277D"/>
    <w:rsid w:val="0029781F"/>
    <w:rsid w:val="002A26EF"/>
    <w:rsid w:val="002A2C49"/>
    <w:rsid w:val="002A5F67"/>
    <w:rsid w:val="002B2C9E"/>
    <w:rsid w:val="002C3E00"/>
    <w:rsid w:val="002C526F"/>
    <w:rsid w:val="002D06FF"/>
    <w:rsid w:val="002D237B"/>
    <w:rsid w:val="002D6040"/>
    <w:rsid w:val="002E1BCE"/>
    <w:rsid w:val="002E2609"/>
    <w:rsid w:val="002E5F74"/>
    <w:rsid w:val="002E7E27"/>
    <w:rsid w:val="002F34DD"/>
    <w:rsid w:val="00304CC6"/>
    <w:rsid w:val="00312CE5"/>
    <w:rsid w:val="0031489D"/>
    <w:rsid w:val="0031650D"/>
    <w:rsid w:val="00322E9F"/>
    <w:rsid w:val="00327570"/>
    <w:rsid w:val="0032780A"/>
    <w:rsid w:val="00336538"/>
    <w:rsid w:val="00345444"/>
    <w:rsid w:val="003459A1"/>
    <w:rsid w:val="00355F08"/>
    <w:rsid w:val="0035738B"/>
    <w:rsid w:val="00371FC0"/>
    <w:rsid w:val="0037714B"/>
    <w:rsid w:val="003775E2"/>
    <w:rsid w:val="003779A9"/>
    <w:rsid w:val="00382CA4"/>
    <w:rsid w:val="00397749"/>
    <w:rsid w:val="003A4497"/>
    <w:rsid w:val="003A4687"/>
    <w:rsid w:val="003B0B98"/>
    <w:rsid w:val="003B2B68"/>
    <w:rsid w:val="003B5DE8"/>
    <w:rsid w:val="003C3475"/>
    <w:rsid w:val="003D122F"/>
    <w:rsid w:val="003E22AA"/>
    <w:rsid w:val="003F0ADD"/>
    <w:rsid w:val="00400C83"/>
    <w:rsid w:val="00402F60"/>
    <w:rsid w:val="00405730"/>
    <w:rsid w:val="004065A0"/>
    <w:rsid w:val="00411634"/>
    <w:rsid w:val="004128EA"/>
    <w:rsid w:val="00417FAF"/>
    <w:rsid w:val="00422408"/>
    <w:rsid w:val="0042335C"/>
    <w:rsid w:val="00423EB5"/>
    <w:rsid w:val="00430C51"/>
    <w:rsid w:val="004327E7"/>
    <w:rsid w:val="00432F96"/>
    <w:rsid w:val="00433A2B"/>
    <w:rsid w:val="00436BEB"/>
    <w:rsid w:val="0044418B"/>
    <w:rsid w:val="00446662"/>
    <w:rsid w:val="004470AA"/>
    <w:rsid w:val="00460F18"/>
    <w:rsid w:val="004635C1"/>
    <w:rsid w:val="0046652C"/>
    <w:rsid w:val="0047144A"/>
    <w:rsid w:val="00477945"/>
    <w:rsid w:val="00482E1C"/>
    <w:rsid w:val="004859F8"/>
    <w:rsid w:val="0048733B"/>
    <w:rsid w:val="00490788"/>
    <w:rsid w:val="004A3A74"/>
    <w:rsid w:val="004A7178"/>
    <w:rsid w:val="004C11A9"/>
    <w:rsid w:val="004C738E"/>
    <w:rsid w:val="004D5491"/>
    <w:rsid w:val="004D5F35"/>
    <w:rsid w:val="004E66E1"/>
    <w:rsid w:val="004F07D3"/>
    <w:rsid w:val="004F2082"/>
    <w:rsid w:val="004F7695"/>
    <w:rsid w:val="005013DF"/>
    <w:rsid w:val="00511029"/>
    <w:rsid w:val="00513B4A"/>
    <w:rsid w:val="00517823"/>
    <w:rsid w:val="0052725D"/>
    <w:rsid w:val="0054188C"/>
    <w:rsid w:val="00550228"/>
    <w:rsid w:val="00550F62"/>
    <w:rsid w:val="005609F0"/>
    <w:rsid w:val="00562FD3"/>
    <w:rsid w:val="00570B4B"/>
    <w:rsid w:val="00571E3A"/>
    <w:rsid w:val="00576FFD"/>
    <w:rsid w:val="00585ACB"/>
    <w:rsid w:val="00587FE9"/>
    <w:rsid w:val="00595044"/>
    <w:rsid w:val="00595DC6"/>
    <w:rsid w:val="005970AF"/>
    <w:rsid w:val="005A238C"/>
    <w:rsid w:val="005A2E18"/>
    <w:rsid w:val="005A5A87"/>
    <w:rsid w:val="005A6FB3"/>
    <w:rsid w:val="005A76F9"/>
    <w:rsid w:val="005B357B"/>
    <w:rsid w:val="005B3B56"/>
    <w:rsid w:val="005B6794"/>
    <w:rsid w:val="005B76B7"/>
    <w:rsid w:val="005C0976"/>
    <w:rsid w:val="005C3AD0"/>
    <w:rsid w:val="005C5B0B"/>
    <w:rsid w:val="005E29CE"/>
    <w:rsid w:val="005E3D2C"/>
    <w:rsid w:val="005F1B3E"/>
    <w:rsid w:val="006058DC"/>
    <w:rsid w:val="00626342"/>
    <w:rsid w:val="0062719F"/>
    <w:rsid w:val="0063299D"/>
    <w:rsid w:val="00640F03"/>
    <w:rsid w:val="00643BFB"/>
    <w:rsid w:val="00644C6F"/>
    <w:rsid w:val="006508D4"/>
    <w:rsid w:val="006517F2"/>
    <w:rsid w:val="00651F5F"/>
    <w:rsid w:val="006522C8"/>
    <w:rsid w:val="006524B2"/>
    <w:rsid w:val="00654BCB"/>
    <w:rsid w:val="00661060"/>
    <w:rsid w:val="00665761"/>
    <w:rsid w:val="00665790"/>
    <w:rsid w:val="0067178B"/>
    <w:rsid w:val="006746A8"/>
    <w:rsid w:val="00681AC8"/>
    <w:rsid w:val="006843C2"/>
    <w:rsid w:val="006A2C9F"/>
    <w:rsid w:val="006A48EB"/>
    <w:rsid w:val="006A743B"/>
    <w:rsid w:val="006B1A1E"/>
    <w:rsid w:val="006B6F33"/>
    <w:rsid w:val="006C246A"/>
    <w:rsid w:val="006C6D8A"/>
    <w:rsid w:val="006C783C"/>
    <w:rsid w:val="006D1567"/>
    <w:rsid w:val="006D1902"/>
    <w:rsid w:val="006D2807"/>
    <w:rsid w:val="006D5CFD"/>
    <w:rsid w:val="006D6CF0"/>
    <w:rsid w:val="006D6E6C"/>
    <w:rsid w:val="006E2837"/>
    <w:rsid w:val="006F1B6D"/>
    <w:rsid w:val="00700F6A"/>
    <w:rsid w:val="00703455"/>
    <w:rsid w:val="007034E2"/>
    <w:rsid w:val="007073AA"/>
    <w:rsid w:val="0071033B"/>
    <w:rsid w:val="007162BD"/>
    <w:rsid w:val="0072152E"/>
    <w:rsid w:val="00725940"/>
    <w:rsid w:val="007279E2"/>
    <w:rsid w:val="0073411D"/>
    <w:rsid w:val="0073671C"/>
    <w:rsid w:val="00737051"/>
    <w:rsid w:val="00740653"/>
    <w:rsid w:val="007436DD"/>
    <w:rsid w:val="007439CB"/>
    <w:rsid w:val="0075330C"/>
    <w:rsid w:val="0075378B"/>
    <w:rsid w:val="00754850"/>
    <w:rsid w:val="00765ACC"/>
    <w:rsid w:val="007672F5"/>
    <w:rsid w:val="00770C63"/>
    <w:rsid w:val="00770CD5"/>
    <w:rsid w:val="00772944"/>
    <w:rsid w:val="00772CAE"/>
    <w:rsid w:val="0077693C"/>
    <w:rsid w:val="00780631"/>
    <w:rsid w:val="00782D96"/>
    <w:rsid w:val="0078565F"/>
    <w:rsid w:val="0078663C"/>
    <w:rsid w:val="007866E9"/>
    <w:rsid w:val="00792D6C"/>
    <w:rsid w:val="007976C5"/>
    <w:rsid w:val="0079777C"/>
    <w:rsid w:val="007A096B"/>
    <w:rsid w:val="007A0E4F"/>
    <w:rsid w:val="007A1C4D"/>
    <w:rsid w:val="007A528D"/>
    <w:rsid w:val="007A55C2"/>
    <w:rsid w:val="007B3F4F"/>
    <w:rsid w:val="007B5CC8"/>
    <w:rsid w:val="007C1225"/>
    <w:rsid w:val="007C3F9A"/>
    <w:rsid w:val="007D250B"/>
    <w:rsid w:val="007D378D"/>
    <w:rsid w:val="007D3DB4"/>
    <w:rsid w:val="007D4398"/>
    <w:rsid w:val="007D4E60"/>
    <w:rsid w:val="007E3ABC"/>
    <w:rsid w:val="007E667F"/>
    <w:rsid w:val="007E688F"/>
    <w:rsid w:val="007E6ECF"/>
    <w:rsid w:val="007F26C8"/>
    <w:rsid w:val="007F4E96"/>
    <w:rsid w:val="007F73A1"/>
    <w:rsid w:val="00800D10"/>
    <w:rsid w:val="00805A54"/>
    <w:rsid w:val="00805F59"/>
    <w:rsid w:val="00810167"/>
    <w:rsid w:val="008134AE"/>
    <w:rsid w:val="0082057B"/>
    <w:rsid w:val="00824571"/>
    <w:rsid w:val="00825189"/>
    <w:rsid w:val="008312C3"/>
    <w:rsid w:val="008343A2"/>
    <w:rsid w:val="0083513B"/>
    <w:rsid w:val="008442C9"/>
    <w:rsid w:val="00846FD6"/>
    <w:rsid w:val="00851105"/>
    <w:rsid w:val="008615A3"/>
    <w:rsid w:val="0086161C"/>
    <w:rsid w:val="00863BD7"/>
    <w:rsid w:val="00870E64"/>
    <w:rsid w:val="00875CFE"/>
    <w:rsid w:val="00880058"/>
    <w:rsid w:val="0088744E"/>
    <w:rsid w:val="00887847"/>
    <w:rsid w:val="00890A74"/>
    <w:rsid w:val="00894635"/>
    <w:rsid w:val="008A2A9C"/>
    <w:rsid w:val="008A3CC8"/>
    <w:rsid w:val="008A6569"/>
    <w:rsid w:val="008B2959"/>
    <w:rsid w:val="008B38F7"/>
    <w:rsid w:val="008B675F"/>
    <w:rsid w:val="008C068C"/>
    <w:rsid w:val="008C534B"/>
    <w:rsid w:val="008C5B69"/>
    <w:rsid w:val="008C6908"/>
    <w:rsid w:val="008D02D8"/>
    <w:rsid w:val="008D1638"/>
    <w:rsid w:val="008D286F"/>
    <w:rsid w:val="008E1042"/>
    <w:rsid w:val="008E20EA"/>
    <w:rsid w:val="008E3EEB"/>
    <w:rsid w:val="008E78D2"/>
    <w:rsid w:val="008F3186"/>
    <w:rsid w:val="008F74AF"/>
    <w:rsid w:val="00901C32"/>
    <w:rsid w:val="009104D9"/>
    <w:rsid w:val="00912AF0"/>
    <w:rsid w:val="009131D0"/>
    <w:rsid w:val="00913FF7"/>
    <w:rsid w:val="009163E3"/>
    <w:rsid w:val="009209E7"/>
    <w:rsid w:val="00923733"/>
    <w:rsid w:val="00930442"/>
    <w:rsid w:val="00937CD4"/>
    <w:rsid w:val="00941677"/>
    <w:rsid w:val="0095035B"/>
    <w:rsid w:val="0095233A"/>
    <w:rsid w:val="0096195F"/>
    <w:rsid w:val="00963870"/>
    <w:rsid w:val="009657DA"/>
    <w:rsid w:val="0097582E"/>
    <w:rsid w:val="009915FA"/>
    <w:rsid w:val="00991C89"/>
    <w:rsid w:val="009924BC"/>
    <w:rsid w:val="009968EA"/>
    <w:rsid w:val="009A1043"/>
    <w:rsid w:val="009A2695"/>
    <w:rsid w:val="009A3A7D"/>
    <w:rsid w:val="009B1167"/>
    <w:rsid w:val="009B1962"/>
    <w:rsid w:val="009B4E02"/>
    <w:rsid w:val="009B60AB"/>
    <w:rsid w:val="009C0314"/>
    <w:rsid w:val="009C11FA"/>
    <w:rsid w:val="009C57BB"/>
    <w:rsid w:val="009C7D52"/>
    <w:rsid w:val="009D410B"/>
    <w:rsid w:val="009D4B49"/>
    <w:rsid w:val="009D5DB6"/>
    <w:rsid w:val="009E04C6"/>
    <w:rsid w:val="009E14ED"/>
    <w:rsid w:val="009E23B1"/>
    <w:rsid w:val="009E4BAE"/>
    <w:rsid w:val="009F1F30"/>
    <w:rsid w:val="009F2A82"/>
    <w:rsid w:val="00A11F3C"/>
    <w:rsid w:val="00A125CB"/>
    <w:rsid w:val="00A14253"/>
    <w:rsid w:val="00A22706"/>
    <w:rsid w:val="00A22AA5"/>
    <w:rsid w:val="00A22D5D"/>
    <w:rsid w:val="00A23BD7"/>
    <w:rsid w:val="00A24B67"/>
    <w:rsid w:val="00A2596D"/>
    <w:rsid w:val="00A26860"/>
    <w:rsid w:val="00A27E4B"/>
    <w:rsid w:val="00A326C4"/>
    <w:rsid w:val="00A32C53"/>
    <w:rsid w:val="00A364C0"/>
    <w:rsid w:val="00A36E2A"/>
    <w:rsid w:val="00A44C11"/>
    <w:rsid w:val="00A44F7D"/>
    <w:rsid w:val="00A544B5"/>
    <w:rsid w:val="00A66B7A"/>
    <w:rsid w:val="00A71E8E"/>
    <w:rsid w:val="00A72382"/>
    <w:rsid w:val="00A73475"/>
    <w:rsid w:val="00A7373E"/>
    <w:rsid w:val="00A830AD"/>
    <w:rsid w:val="00A93D61"/>
    <w:rsid w:val="00A95CAC"/>
    <w:rsid w:val="00A978AA"/>
    <w:rsid w:val="00AA4B8F"/>
    <w:rsid w:val="00AA764C"/>
    <w:rsid w:val="00AB0EF6"/>
    <w:rsid w:val="00AB2634"/>
    <w:rsid w:val="00AB2B11"/>
    <w:rsid w:val="00AB5725"/>
    <w:rsid w:val="00AC0F84"/>
    <w:rsid w:val="00AD136C"/>
    <w:rsid w:val="00AD17EB"/>
    <w:rsid w:val="00AD1CA3"/>
    <w:rsid w:val="00AD22C7"/>
    <w:rsid w:val="00AD69B5"/>
    <w:rsid w:val="00AE6257"/>
    <w:rsid w:val="00AE6881"/>
    <w:rsid w:val="00AF13C8"/>
    <w:rsid w:val="00AF1D1D"/>
    <w:rsid w:val="00AF48BA"/>
    <w:rsid w:val="00AF53AB"/>
    <w:rsid w:val="00B002C1"/>
    <w:rsid w:val="00B03651"/>
    <w:rsid w:val="00B043B6"/>
    <w:rsid w:val="00B050B6"/>
    <w:rsid w:val="00B05B34"/>
    <w:rsid w:val="00B06DAD"/>
    <w:rsid w:val="00B0746B"/>
    <w:rsid w:val="00B07895"/>
    <w:rsid w:val="00B12219"/>
    <w:rsid w:val="00B160F9"/>
    <w:rsid w:val="00B2234E"/>
    <w:rsid w:val="00B2499A"/>
    <w:rsid w:val="00B30D71"/>
    <w:rsid w:val="00B33514"/>
    <w:rsid w:val="00B413A4"/>
    <w:rsid w:val="00B46B50"/>
    <w:rsid w:val="00B46C1C"/>
    <w:rsid w:val="00B6051C"/>
    <w:rsid w:val="00B63A17"/>
    <w:rsid w:val="00B67C5F"/>
    <w:rsid w:val="00B70096"/>
    <w:rsid w:val="00B70740"/>
    <w:rsid w:val="00B773F8"/>
    <w:rsid w:val="00B80CBD"/>
    <w:rsid w:val="00B835F8"/>
    <w:rsid w:val="00B86110"/>
    <w:rsid w:val="00B9138A"/>
    <w:rsid w:val="00B91E26"/>
    <w:rsid w:val="00B93AF2"/>
    <w:rsid w:val="00BA47D8"/>
    <w:rsid w:val="00BA76B8"/>
    <w:rsid w:val="00BB2FE2"/>
    <w:rsid w:val="00BB40CE"/>
    <w:rsid w:val="00BB59DC"/>
    <w:rsid w:val="00BB5FC5"/>
    <w:rsid w:val="00BC6926"/>
    <w:rsid w:val="00BC7DDF"/>
    <w:rsid w:val="00BD05AD"/>
    <w:rsid w:val="00BD4AF3"/>
    <w:rsid w:val="00BE1FC0"/>
    <w:rsid w:val="00BE1FF7"/>
    <w:rsid w:val="00C03336"/>
    <w:rsid w:val="00C07E18"/>
    <w:rsid w:val="00C11547"/>
    <w:rsid w:val="00C16F56"/>
    <w:rsid w:val="00C24F18"/>
    <w:rsid w:val="00C2675C"/>
    <w:rsid w:val="00C274A7"/>
    <w:rsid w:val="00C312C8"/>
    <w:rsid w:val="00C36731"/>
    <w:rsid w:val="00C401E3"/>
    <w:rsid w:val="00C44B8D"/>
    <w:rsid w:val="00C4648A"/>
    <w:rsid w:val="00C5153B"/>
    <w:rsid w:val="00C57781"/>
    <w:rsid w:val="00C60157"/>
    <w:rsid w:val="00C63601"/>
    <w:rsid w:val="00C64AF0"/>
    <w:rsid w:val="00C77235"/>
    <w:rsid w:val="00C81738"/>
    <w:rsid w:val="00C82C9F"/>
    <w:rsid w:val="00C878C1"/>
    <w:rsid w:val="00C97C26"/>
    <w:rsid w:val="00CB231D"/>
    <w:rsid w:val="00CB5214"/>
    <w:rsid w:val="00CC19E3"/>
    <w:rsid w:val="00CC27AA"/>
    <w:rsid w:val="00CC2C2F"/>
    <w:rsid w:val="00CD4FAA"/>
    <w:rsid w:val="00CE364C"/>
    <w:rsid w:val="00CF2795"/>
    <w:rsid w:val="00CF3AD0"/>
    <w:rsid w:val="00CF4DD1"/>
    <w:rsid w:val="00CF635E"/>
    <w:rsid w:val="00CF64CC"/>
    <w:rsid w:val="00CF7EA2"/>
    <w:rsid w:val="00D02F9F"/>
    <w:rsid w:val="00D06A40"/>
    <w:rsid w:val="00D13A20"/>
    <w:rsid w:val="00D13AE1"/>
    <w:rsid w:val="00D15BF2"/>
    <w:rsid w:val="00D16AFC"/>
    <w:rsid w:val="00D20931"/>
    <w:rsid w:val="00D3182A"/>
    <w:rsid w:val="00D400CC"/>
    <w:rsid w:val="00D42052"/>
    <w:rsid w:val="00D44677"/>
    <w:rsid w:val="00D51EBA"/>
    <w:rsid w:val="00D523A6"/>
    <w:rsid w:val="00D553E5"/>
    <w:rsid w:val="00D6135D"/>
    <w:rsid w:val="00D615F2"/>
    <w:rsid w:val="00D64B16"/>
    <w:rsid w:val="00D7077F"/>
    <w:rsid w:val="00D81D8D"/>
    <w:rsid w:val="00D947DB"/>
    <w:rsid w:val="00D94ED3"/>
    <w:rsid w:val="00D95FCD"/>
    <w:rsid w:val="00DA26CB"/>
    <w:rsid w:val="00DA2705"/>
    <w:rsid w:val="00DA351B"/>
    <w:rsid w:val="00DC0BA1"/>
    <w:rsid w:val="00DC692C"/>
    <w:rsid w:val="00DC7566"/>
    <w:rsid w:val="00DD3E85"/>
    <w:rsid w:val="00DD4FFA"/>
    <w:rsid w:val="00DF6112"/>
    <w:rsid w:val="00DF6682"/>
    <w:rsid w:val="00E04B9B"/>
    <w:rsid w:val="00E11CB3"/>
    <w:rsid w:val="00E122F7"/>
    <w:rsid w:val="00E134BD"/>
    <w:rsid w:val="00E15FCC"/>
    <w:rsid w:val="00E164CC"/>
    <w:rsid w:val="00E2470B"/>
    <w:rsid w:val="00E37364"/>
    <w:rsid w:val="00E41715"/>
    <w:rsid w:val="00E41DC1"/>
    <w:rsid w:val="00E45DCA"/>
    <w:rsid w:val="00E530D9"/>
    <w:rsid w:val="00E54B70"/>
    <w:rsid w:val="00E671A0"/>
    <w:rsid w:val="00E779CD"/>
    <w:rsid w:val="00E86B6A"/>
    <w:rsid w:val="00EA6251"/>
    <w:rsid w:val="00EA6F2F"/>
    <w:rsid w:val="00EB2F93"/>
    <w:rsid w:val="00EB3A38"/>
    <w:rsid w:val="00EB7230"/>
    <w:rsid w:val="00EC1526"/>
    <w:rsid w:val="00ED6618"/>
    <w:rsid w:val="00EE228A"/>
    <w:rsid w:val="00EF0186"/>
    <w:rsid w:val="00EF3A52"/>
    <w:rsid w:val="00EF419C"/>
    <w:rsid w:val="00F07238"/>
    <w:rsid w:val="00F126A3"/>
    <w:rsid w:val="00F1434C"/>
    <w:rsid w:val="00F1483B"/>
    <w:rsid w:val="00F16822"/>
    <w:rsid w:val="00F21FC5"/>
    <w:rsid w:val="00F22647"/>
    <w:rsid w:val="00F27641"/>
    <w:rsid w:val="00F35D4D"/>
    <w:rsid w:val="00F42108"/>
    <w:rsid w:val="00F44FB6"/>
    <w:rsid w:val="00F61A01"/>
    <w:rsid w:val="00F655D8"/>
    <w:rsid w:val="00F930E7"/>
    <w:rsid w:val="00F93683"/>
    <w:rsid w:val="00F95F6F"/>
    <w:rsid w:val="00FA60A7"/>
    <w:rsid w:val="00FA7D3A"/>
    <w:rsid w:val="00FB2F27"/>
    <w:rsid w:val="00FC03CE"/>
    <w:rsid w:val="00FC1B9B"/>
    <w:rsid w:val="00FC7468"/>
    <w:rsid w:val="00FD1C67"/>
    <w:rsid w:val="00FD7F0D"/>
    <w:rsid w:val="00FE0287"/>
    <w:rsid w:val="00FE4D9A"/>
    <w:rsid w:val="00FE624C"/>
    <w:rsid w:val="00FF2E73"/>
    <w:rsid w:val="00FF3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56BD"/>
  <w15:chartTrackingRefBased/>
  <w15:docId w15:val="{7077C22E-2D64-404B-A3EB-AF2EC412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D6C"/>
    <w:pPr>
      <w:spacing w:after="0" w:line="240" w:lineRule="auto"/>
    </w:pPr>
  </w:style>
  <w:style w:type="character" w:styleId="CommentReference">
    <w:name w:val="annotation reference"/>
    <w:basedOn w:val="DefaultParagraphFont"/>
    <w:uiPriority w:val="99"/>
    <w:semiHidden/>
    <w:unhideWhenUsed/>
    <w:rsid w:val="002102C5"/>
    <w:rPr>
      <w:sz w:val="16"/>
      <w:szCs w:val="16"/>
    </w:rPr>
  </w:style>
  <w:style w:type="paragraph" w:styleId="CommentText">
    <w:name w:val="annotation text"/>
    <w:basedOn w:val="Normal"/>
    <w:link w:val="CommentTextChar"/>
    <w:uiPriority w:val="99"/>
    <w:unhideWhenUsed/>
    <w:rsid w:val="002102C5"/>
    <w:pPr>
      <w:spacing w:line="240" w:lineRule="auto"/>
    </w:pPr>
    <w:rPr>
      <w:sz w:val="20"/>
      <w:szCs w:val="20"/>
    </w:rPr>
  </w:style>
  <w:style w:type="character" w:customStyle="1" w:styleId="CommentTextChar">
    <w:name w:val="Comment Text Char"/>
    <w:basedOn w:val="DefaultParagraphFont"/>
    <w:link w:val="CommentText"/>
    <w:uiPriority w:val="99"/>
    <w:rsid w:val="002102C5"/>
    <w:rPr>
      <w:sz w:val="20"/>
      <w:szCs w:val="20"/>
    </w:rPr>
  </w:style>
  <w:style w:type="character" w:styleId="Hyperlink">
    <w:name w:val="Hyperlink"/>
    <w:basedOn w:val="DefaultParagraphFont"/>
    <w:uiPriority w:val="99"/>
    <w:unhideWhenUsed/>
    <w:rsid w:val="0095035B"/>
    <w:rPr>
      <w:color w:val="0563C1" w:themeColor="hyperlink"/>
      <w:u w:val="single"/>
    </w:rPr>
  </w:style>
  <w:style w:type="paragraph" w:styleId="ListParagraph">
    <w:name w:val="List Paragraph"/>
    <w:basedOn w:val="Normal"/>
    <w:uiPriority w:val="34"/>
    <w:qFormat/>
    <w:rsid w:val="001E5696"/>
    <w:pPr>
      <w:spacing w:after="0" w:line="240" w:lineRule="auto"/>
      <w:ind w:left="720"/>
      <w:contextualSpacing/>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E779CD"/>
    <w:rPr>
      <w:b/>
      <w:bCs/>
    </w:rPr>
  </w:style>
  <w:style w:type="character" w:customStyle="1" w:styleId="CommentSubjectChar">
    <w:name w:val="Comment Subject Char"/>
    <w:basedOn w:val="CommentTextChar"/>
    <w:link w:val="CommentSubject"/>
    <w:uiPriority w:val="99"/>
    <w:semiHidden/>
    <w:rsid w:val="00E779CD"/>
    <w:rPr>
      <w:b/>
      <w:bCs/>
      <w:sz w:val="20"/>
      <w:szCs w:val="20"/>
    </w:rPr>
  </w:style>
  <w:style w:type="paragraph" w:styleId="NormalWeb">
    <w:name w:val="Normal (Web)"/>
    <w:basedOn w:val="Normal"/>
    <w:uiPriority w:val="99"/>
    <w:semiHidden/>
    <w:unhideWhenUsed/>
    <w:rsid w:val="008A3CC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D5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517823"/>
    <w:rPr>
      <w:i/>
      <w:iCs/>
    </w:rPr>
  </w:style>
  <w:style w:type="character" w:customStyle="1" w:styleId="surname">
    <w:name w:val="surname"/>
    <w:basedOn w:val="DefaultParagraphFont"/>
    <w:rsid w:val="00517823"/>
  </w:style>
  <w:style w:type="character" w:customStyle="1" w:styleId="hlfld-contribauthor">
    <w:name w:val="hlfld-contribauthor"/>
    <w:basedOn w:val="DefaultParagraphFont"/>
    <w:rsid w:val="00517823"/>
  </w:style>
  <w:style w:type="character" w:customStyle="1" w:styleId="nlmgiven-names">
    <w:name w:val="nlm_given-names"/>
    <w:basedOn w:val="DefaultParagraphFont"/>
    <w:rsid w:val="00517823"/>
  </w:style>
  <w:style w:type="character" w:customStyle="1" w:styleId="nlmyear">
    <w:name w:val="nlm_year"/>
    <w:basedOn w:val="DefaultParagraphFont"/>
    <w:rsid w:val="00517823"/>
  </w:style>
  <w:style w:type="character" w:customStyle="1" w:styleId="nlmpublisher-loc">
    <w:name w:val="nlm_publisher-loc"/>
    <w:basedOn w:val="DefaultParagraphFont"/>
    <w:rsid w:val="00517823"/>
  </w:style>
  <w:style w:type="character" w:customStyle="1" w:styleId="nlmpublisher-name">
    <w:name w:val="nlm_publisher-name"/>
    <w:basedOn w:val="DefaultParagraphFont"/>
    <w:rsid w:val="00517823"/>
  </w:style>
  <w:style w:type="character" w:customStyle="1" w:styleId="authors">
    <w:name w:val="authors"/>
    <w:basedOn w:val="DefaultParagraphFont"/>
    <w:rsid w:val="00517823"/>
  </w:style>
  <w:style w:type="character" w:customStyle="1" w:styleId="Date1">
    <w:name w:val="Date1"/>
    <w:basedOn w:val="DefaultParagraphFont"/>
    <w:rsid w:val="00517823"/>
  </w:style>
  <w:style w:type="character" w:customStyle="1" w:styleId="arttitle">
    <w:name w:val="art_title"/>
    <w:basedOn w:val="DefaultParagraphFont"/>
    <w:rsid w:val="00517823"/>
  </w:style>
  <w:style w:type="character" w:customStyle="1" w:styleId="serialtitle">
    <w:name w:val="serial_title"/>
    <w:basedOn w:val="DefaultParagraphFont"/>
    <w:rsid w:val="00517823"/>
  </w:style>
  <w:style w:type="character" w:customStyle="1" w:styleId="volumeissue">
    <w:name w:val="volume_issue"/>
    <w:basedOn w:val="DefaultParagraphFont"/>
    <w:rsid w:val="00517823"/>
  </w:style>
  <w:style w:type="character" w:customStyle="1" w:styleId="pagerange">
    <w:name w:val="page_range"/>
    <w:basedOn w:val="DefaultParagraphFont"/>
    <w:rsid w:val="00517823"/>
  </w:style>
  <w:style w:type="character" w:customStyle="1" w:styleId="UnresolvedMention1">
    <w:name w:val="Unresolved Mention1"/>
    <w:basedOn w:val="DefaultParagraphFont"/>
    <w:uiPriority w:val="99"/>
    <w:semiHidden/>
    <w:unhideWhenUsed/>
    <w:rsid w:val="007B5CC8"/>
    <w:rPr>
      <w:color w:val="605E5C"/>
      <w:shd w:val="clear" w:color="auto" w:fill="E1DFDD"/>
    </w:rPr>
  </w:style>
  <w:style w:type="character" w:styleId="FollowedHyperlink">
    <w:name w:val="FollowedHyperlink"/>
    <w:basedOn w:val="DefaultParagraphFont"/>
    <w:uiPriority w:val="99"/>
    <w:semiHidden/>
    <w:unhideWhenUsed/>
    <w:rsid w:val="005E29CE"/>
    <w:rPr>
      <w:color w:val="954F72" w:themeColor="followedHyperlink"/>
      <w:u w:val="single"/>
    </w:rPr>
  </w:style>
  <w:style w:type="paragraph" w:styleId="BalloonText">
    <w:name w:val="Balloon Text"/>
    <w:basedOn w:val="Normal"/>
    <w:link w:val="BalloonTextChar"/>
    <w:uiPriority w:val="99"/>
    <w:semiHidden/>
    <w:unhideWhenUsed/>
    <w:rsid w:val="00DA3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51B"/>
    <w:rPr>
      <w:rFonts w:ascii="Segoe UI" w:hAnsi="Segoe UI" w:cs="Segoe UI"/>
      <w:sz w:val="18"/>
      <w:szCs w:val="18"/>
    </w:rPr>
  </w:style>
  <w:style w:type="paragraph" w:styleId="Revision">
    <w:name w:val="Revision"/>
    <w:hidden/>
    <w:uiPriority w:val="99"/>
    <w:semiHidden/>
    <w:rsid w:val="007D250B"/>
    <w:pPr>
      <w:spacing w:after="0" w:line="240" w:lineRule="auto"/>
    </w:pPr>
  </w:style>
  <w:style w:type="paragraph" w:styleId="FootnoteText">
    <w:name w:val="footnote text"/>
    <w:basedOn w:val="Normal"/>
    <w:link w:val="FootnoteTextChar"/>
    <w:uiPriority w:val="99"/>
    <w:unhideWhenUsed/>
    <w:rsid w:val="009C11FA"/>
    <w:pPr>
      <w:spacing w:after="0" w:line="240" w:lineRule="auto"/>
    </w:pPr>
    <w:rPr>
      <w:sz w:val="20"/>
      <w:szCs w:val="20"/>
    </w:rPr>
  </w:style>
  <w:style w:type="character" w:customStyle="1" w:styleId="FootnoteTextChar">
    <w:name w:val="Footnote Text Char"/>
    <w:basedOn w:val="DefaultParagraphFont"/>
    <w:link w:val="FootnoteText"/>
    <w:uiPriority w:val="99"/>
    <w:rsid w:val="009C11FA"/>
    <w:rPr>
      <w:sz w:val="20"/>
      <w:szCs w:val="20"/>
    </w:rPr>
  </w:style>
  <w:style w:type="character" w:styleId="FootnoteReference">
    <w:name w:val="footnote reference"/>
    <w:basedOn w:val="DefaultParagraphFont"/>
    <w:uiPriority w:val="99"/>
    <w:semiHidden/>
    <w:unhideWhenUsed/>
    <w:rsid w:val="009C11FA"/>
    <w:rPr>
      <w:vertAlign w:val="superscript"/>
    </w:rPr>
  </w:style>
  <w:style w:type="character" w:customStyle="1" w:styleId="UnresolvedMention2">
    <w:name w:val="Unresolved Mention2"/>
    <w:basedOn w:val="DefaultParagraphFont"/>
    <w:uiPriority w:val="99"/>
    <w:semiHidden/>
    <w:unhideWhenUsed/>
    <w:rsid w:val="009C11FA"/>
    <w:rPr>
      <w:color w:val="605E5C"/>
      <w:shd w:val="clear" w:color="auto" w:fill="E1DFDD"/>
    </w:rPr>
  </w:style>
  <w:style w:type="paragraph" w:styleId="Header">
    <w:name w:val="header"/>
    <w:basedOn w:val="Normal"/>
    <w:link w:val="HeaderChar"/>
    <w:uiPriority w:val="99"/>
    <w:unhideWhenUsed/>
    <w:rsid w:val="00D15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BF2"/>
  </w:style>
  <w:style w:type="paragraph" w:styleId="Footer">
    <w:name w:val="footer"/>
    <w:basedOn w:val="Normal"/>
    <w:link w:val="FooterChar"/>
    <w:uiPriority w:val="99"/>
    <w:unhideWhenUsed/>
    <w:rsid w:val="00D15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2829">
      <w:bodyDiv w:val="1"/>
      <w:marLeft w:val="0"/>
      <w:marRight w:val="0"/>
      <w:marTop w:val="0"/>
      <w:marBottom w:val="0"/>
      <w:divBdr>
        <w:top w:val="none" w:sz="0" w:space="0" w:color="auto"/>
        <w:left w:val="none" w:sz="0" w:space="0" w:color="auto"/>
        <w:bottom w:val="none" w:sz="0" w:space="0" w:color="auto"/>
        <w:right w:val="none" w:sz="0" w:space="0" w:color="auto"/>
      </w:divBdr>
    </w:div>
    <w:div w:id="96797475">
      <w:bodyDiv w:val="1"/>
      <w:marLeft w:val="0"/>
      <w:marRight w:val="0"/>
      <w:marTop w:val="0"/>
      <w:marBottom w:val="0"/>
      <w:divBdr>
        <w:top w:val="none" w:sz="0" w:space="0" w:color="auto"/>
        <w:left w:val="none" w:sz="0" w:space="0" w:color="auto"/>
        <w:bottom w:val="none" w:sz="0" w:space="0" w:color="auto"/>
        <w:right w:val="none" w:sz="0" w:space="0" w:color="auto"/>
      </w:divBdr>
    </w:div>
    <w:div w:id="127478881">
      <w:bodyDiv w:val="1"/>
      <w:marLeft w:val="0"/>
      <w:marRight w:val="0"/>
      <w:marTop w:val="0"/>
      <w:marBottom w:val="0"/>
      <w:divBdr>
        <w:top w:val="none" w:sz="0" w:space="0" w:color="auto"/>
        <w:left w:val="none" w:sz="0" w:space="0" w:color="auto"/>
        <w:bottom w:val="none" w:sz="0" w:space="0" w:color="auto"/>
        <w:right w:val="none" w:sz="0" w:space="0" w:color="auto"/>
      </w:divBdr>
    </w:div>
    <w:div w:id="170876081">
      <w:bodyDiv w:val="1"/>
      <w:marLeft w:val="0"/>
      <w:marRight w:val="0"/>
      <w:marTop w:val="0"/>
      <w:marBottom w:val="0"/>
      <w:divBdr>
        <w:top w:val="none" w:sz="0" w:space="0" w:color="auto"/>
        <w:left w:val="none" w:sz="0" w:space="0" w:color="auto"/>
        <w:bottom w:val="none" w:sz="0" w:space="0" w:color="auto"/>
        <w:right w:val="none" w:sz="0" w:space="0" w:color="auto"/>
      </w:divBdr>
    </w:div>
    <w:div w:id="226646189">
      <w:bodyDiv w:val="1"/>
      <w:marLeft w:val="0"/>
      <w:marRight w:val="0"/>
      <w:marTop w:val="0"/>
      <w:marBottom w:val="0"/>
      <w:divBdr>
        <w:top w:val="none" w:sz="0" w:space="0" w:color="auto"/>
        <w:left w:val="none" w:sz="0" w:space="0" w:color="auto"/>
        <w:bottom w:val="none" w:sz="0" w:space="0" w:color="auto"/>
        <w:right w:val="none" w:sz="0" w:space="0" w:color="auto"/>
      </w:divBdr>
    </w:div>
    <w:div w:id="544367832">
      <w:bodyDiv w:val="1"/>
      <w:marLeft w:val="0"/>
      <w:marRight w:val="0"/>
      <w:marTop w:val="0"/>
      <w:marBottom w:val="0"/>
      <w:divBdr>
        <w:top w:val="none" w:sz="0" w:space="0" w:color="auto"/>
        <w:left w:val="none" w:sz="0" w:space="0" w:color="auto"/>
        <w:bottom w:val="none" w:sz="0" w:space="0" w:color="auto"/>
        <w:right w:val="none" w:sz="0" w:space="0" w:color="auto"/>
      </w:divBdr>
    </w:div>
    <w:div w:id="570119644">
      <w:bodyDiv w:val="1"/>
      <w:marLeft w:val="0"/>
      <w:marRight w:val="0"/>
      <w:marTop w:val="0"/>
      <w:marBottom w:val="0"/>
      <w:divBdr>
        <w:top w:val="none" w:sz="0" w:space="0" w:color="auto"/>
        <w:left w:val="none" w:sz="0" w:space="0" w:color="auto"/>
        <w:bottom w:val="none" w:sz="0" w:space="0" w:color="auto"/>
        <w:right w:val="none" w:sz="0" w:space="0" w:color="auto"/>
      </w:divBdr>
    </w:div>
    <w:div w:id="666202949">
      <w:bodyDiv w:val="1"/>
      <w:marLeft w:val="0"/>
      <w:marRight w:val="0"/>
      <w:marTop w:val="0"/>
      <w:marBottom w:val="0"/>
      <w:divBdr>
        <w:top w:val="none" w:sz="0" w:space="0" w:color="auto"/>
        <w:left w:val="none" w:sz="0" w:space="0" w:color="auto"/>
        <w:bottom w:val="none" w:sz="0" w:space="0" w:color="auto"/>
        <w:right w:val="none" w:sz="0" w:space="0" w:color="auto"/>
      </w:divBdr>
    </w:div>
    <w:div w:id="759646715">
      <w:bodyDiv w:val="1"/>
      <w:marLeft w:val="0"/>
      <w:marRight w:val="0"/>
      <w:marTop w:val="0"/>
      <w:marBottom w:val="0"/>
      <w:divBdr>
        <w:top w:val="none" w:sz="0" w:space="0" w:color="auto"/>
        <w:left w:val="none" w:sz="0" w:space="0" w:color="auto"/>
        <w:bottom w:val="none" w:sz="0" w:space="0" w:color="auto"/>
        <w:right w:val="none" w:sz="0" w:space="0" w:color="auto"/>
      </w:divBdr>
    </w:div>
    <w:div w:id="779300204">
      <w:bodyDiv w:val="1"/>
      <w:marLeft w:val="0"/>
      <w:marRight w:val="0"/>
      <w:marTop w:val="0"/>
      <w:marBottom w:val="0"/>
      <w:divBdr>
        <w:top w:val="none" w:sz="0" w:space="0" w:color="auto"/>
        <w:left w:val="none" w:sz="0" w:space="0" w:color="auto"/>
        <w:bottom w:val="none" w:sz="0" w:space="0" w:color="auto"/>
        <w:right w:val="none" w:sz="0" w:space="0" w:color="auto"/>
      </w:divBdr>
    </w:div>
    <w:div w:id="884486938">
      <w:bodyDiv w:val="1"/>
      <w:marLeft w:val="0"/>
      <w:marRight w:val="0"/>
      <w:marTop w:val="0"/>
      <w:marBottom w:val="0"/>
      <w:divBdr>
        <w:top w:val="none" w:sz="0" w:space="0" w:color="auto"/>
        <w:left w:val="none" w:sz="0" w:space="0" w:color="auto"/>
        <w:bottom w:val="none" w:sz="0" w:space="0" w:color="auto"/>
        <w:right w:val="none" w:sz="0" w:space="0" w:color="auto"/>
      </w:divBdr>
    </w:div>
    <w:div w:id="884558491">
      <w:bodyDiv w:val="1"/>
      <w:marLeft w:val="0"/>
      <w:marRight w:val="0"/>
      <w:marTop w:val="0"/>
      <w:marBottom w:val="0"/>
      <w:divBdr>
        <w:top w:val="none" w:sz="0" w:space="0" w:color="auto"/>
        <w:left w:val="none" w:sz="0" w:space="0" w:color="auto"/>
        <w:bottom w:val="none" w:sz="0" w:space="0" w:color="auto"/>
        <w:right w:val="none" w:sz="0" w:space="0" w:color="auto"/>
      </w:divBdr>
    </w:div>
    <w:div w:id="1166172041">
      <w:bodyDiv w:val="1"/>
      <w:marLeft w:val="0"/>
      <w:marRight w:val="0"/>
      <w:marTop w:val="0"/>
      <w:marBottom w:val="0"/>
      <w:divBdr>
        <w:top w:val="none" w:sz="0" w:space="0" w:color="auto"/>
        <w:left w:val="none" w:sz="0" w:space="0" w:color="auto"/>
        <w:bottom w:val="none" w:sz="0" w:space="0" w:color="auto"/>
        <w:right w:val="none" w:sz="0" w:space="0" w:color="auto"/>
      </w:divBdr>
    </w:div>
    <w:div w:id="1233077263">
      <w:bodyDiv w:val="1"/>
      <w:marLeft w:val="0"/>
      <w:marRight w:val="0"/>
      <w:marTop w:val="0"/>
      <w:marBottom w:val="0"/>
      <w:divBdr>
        <w:top w:val="none" w:sz="0" w:space="0" w:color="auto"/>
        <w:left w:val="none" w:sz="0" w:space="0" w:color="auto"/>
        <w:bottom w:val="none" w:sz="0" w:space="0" w:color="auto"/>
        <w:right w:val="none" w:sz="0" w:space="0" w:color="auto"/>
      </w:divBdr>
    </w:div>
    <w:div w:id="1233081448">
      <w:bodyDiv w:val="1"/>
      <w:marLeft w:val="0"/>
      <w:marRight w:val="0"/>
      <w:marTop w:val="0"/>
      <w:marBottom w:val="0"/>
      <w:divBdr>
        <w:top w:val="none" w:sz="0" w:space="0" w:color="auto"/>
        <w:left w:val="none" w:sz="0" w:space="0" w:color="auto"/>
        <w:bottom w:val="none" w:sz="0" w:space="0" w:color="auto"/>
        <w:right w:val="none" w:sz="0" w:space="0" w:color="auto"/>
      </w:divBdr>
    </w:div>
    <w:div w:id="1252157876">
      <w:bodyDiv w:val="1"/>
      <w:marLeft w:val="0"/>
      <w:marRight w:val="0"/>
      <w:marTop w:val="0"/>
      <w:marBottom w:val="0"/>
      <w:divBdr>
        <w:top w:val="none" w:sz="0" w:space="0" w:color="auto"/>
        <w:left w:val="none" w:sz="0" w:space="0" w:color="auto"/>
        <w:bottom w:val="none" w:sz="0" w:space="0" w:color="auto"/>
        <w:right w:val="none" w:sz="0" w:space="0" w:color="auto"/>
      </w:divBdr>
    </w:div>
    <w:div w:id="1335184804">
      <w:bodyDiv w:val="1"/>
      <w:marLeft w:val="0"/>
      <w:marRight w:val="0"/>
      <w:marTop w:val="0"/>
      <w:marBottom w:val="0"/>
      <w:divBdr>
        <w:top w:val="none" w:sz="0" w:space="0" w:color="auto"/>
        <w:left w:val="none" w:sz="0" w:space="0" w:color="auto"/>
        <w:bottom w:val="none" w:sz="0" w:space="0" w:color="auto"/>
        <w:right w:val="none" w:sz="0" w:space="0" w:color="auto"/>
      </w:divBdr>
    </w:div>
    <w:div w:id="1551960585">
      <w:bodyDiv w:val="1"/>
      <w:marLeft w:val="0"/>
      <w:marRight w:val="0"/>
      <w:marTop w:val="0"/>
      <w:marBottom w:val="0"/>
      <w:divBdr>
        <w:top w:val="none" w:sz="0" w:space="0" w:color="auto"/>
        <w:left w:val="none" w:sz="0" w:space="0" w:color="auto"/>
        <w:bottom w:val="none" w:sz="0" w:space="0" w:color="auto"/>
        <w:right w:val="none" w:sz="0" w:space="0" w:color="auto"/>
      </w:divBdr>
    </w:div>
    <w:div w:id="1699819680">
      <w:bodyDiv w:val="1"/>
      <w:marLeft w:val="0"/>
      <w:marRight w:val="0"/>
      <w:marTop w:val="0"/>
      <w:marBottom w:val="0"/>
      <w:divBdr>
        <w:top w:val="none" w:sz="0" w:space="0" w:color="auto"/>
        <w:left w:val="none" w:sz="0" w:space="0" w:color="auto"/>
        <w:bottom w:val="none" w:sz="0" w:space="0" w:color="auto"/>
        <w:right w:val="none" w:sz="0" w:space="0" w:color="auto"/>
      </w:divBdr>
    </w:div>
    <w:div w:id="19051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4.0/"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0512C7-CEB4-47CD-9293-808A4174B9A8}" type="doc">
      <dgm:prSet loTypeId="urn:microsoft.com/office/officeart/2005/8/layout/cycle1" loCatId="cycle" qsTypeId="urn:microsoft.com/office/officeart/2005/8/quickstyle/simple4" qsCatId="simple" csTypeId="urn:microsoft.com/office/officeart/2005/8/colors/accent1_2" csCatId="accent1" phldr="1"/>
      <dgm:spPr/>
      <dgm:t>
        <a:bodyPr/>
        <a:lstStyle/>
        <a:p>
          <a:endParaRPr lang="en-GB"/>
        </a:p>
      </dgm:t>
    </dgm:pt>
    <dgm:pt modelId="{CE53F0DA-2743-4671-A380-D423417171CB}">
      <dgm:prSet phldrT="[Text]"/>
      <dgm:spPr>
        <a:xfrm>
          <a:off x="3225674" y="60233"/>
          <a:ext cx="969006" cy="976601"/>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Social sorting of visible disability before work and in work</a:t>
          </a:r>
        </a:p>
      </dgm:t>
    </dgm:pt>
    <dgm:pt modelId="{3E827ABF-4F7F-42C2-A3ED-D2DA738F2348}" type="parTrans" cxnId="{BA121F4F-1A82-455D-B585-6DB92EFA25F7}">
      <dgm:prSet/>
      <dgm:spPr/>
      <dgm:t>
        <a:bodyPr/>
        <a:lstStyle/>
        <a:p>
          <a:endParaRPr lang="en-GB"/>
        </a:p>
      </dgm:t>
    </dgm:pt>
    <dgm:pt modelId="{6FC49237-B9F2-4815-84A5-5E705B70621D}" type="sibTrans" cxnId="{BA121F4F-1A82-455D-B585-6DB92EFA25F7}">
      <dgm:prSet/>
      <dgm:spPr>
        <a:xfrm>
          <a:off x="842600" y="46023"/>
          <a:ext cx="3801677" cy="3801677"/>
        </a:xfrm>
        <a:prstGeom prst="circularArrow">
          <a:avLst>
            <a:gd name="adj1" fmla="val 5200"/>
            <a:gd name="adj2" fmla="val 335938"/>
            <a:gd name="adj3" fmla="val 21197331"/>
            <a:gd name="adj4" fmla="val 19683353"/>
            <a:gd name="adj5" fmla="val 6067"/>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endParaRPr lang="en-GB"/>
        </a:p>
      </dgm:t>
    </dgm:pt>
    <dgm:pt modelId="{C35CAB80-62DF-475B-B7D7-FB8D3461AB44}">
      <dgm:prSet phldrT="[Text]"/>
      <dgm:spPr>
        <a:xfrm>
          <a:off x="3840305" y="1915066"/>
          <a:ext cx="1013966" cy="1013966"/>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Internalised Ableism - have to be 'fit' to work</a:t>
          </a:r>
        </a:p>
      </dgm:t>
    </dgm:pt>
    <dgm:pt modelId="{45165E1D-3140-4049-8BD9-8DB99AEE9C89}" type="parTrans" cxnId="{C06436F1-33A3-42F3-8A22-4ACFE4E6C883}">
      <dgm:prSet/>
      <dgm:spPr/>
      <dgm:t>
        <a:bodyPr/>
        <a:lstStyle/>
        <a:p>
          <a:endParaRPr lang="en-GB"/>
        </a:p>
      </dgm:t>
    </dgm:pt>
    <dgm:pt modelId="{DE18602D-77C0-48D5-8C80-039E9009D36A}" type="sibTrans" cxnId="{C06436F1-33A3-42F3-8A22-4ACFE4E6C883}">
      <dgm:prSet/>
      <dgm:spPr>
        <a:xfrm>
          <a:off x="842361" y="10"/>
          <a:ext cx="3801677" cy="3801677"/>
        </a:xfrm>
        <a:prstGeom prst="circularArrow">
          <a:avLst>
            <a:gd name="adj1" fmla="val 5200"/>
            <a:gd name="adj2" fmla="val 335938"/>
            <a:gd name="adj3" fmla="val 4014594"/>
            <a:gd name="adj4" fmla="val 2253528"/>
            <a:gd name="adj5" fmla="val 6067"/>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endParaRPr lang="en-GB"/>
        </a:p>
      </dgm:t>
    </dgm:pt>
    <dgm:pt modelId="{2A76F0F0-19B2-4DD1-A8BB-D558BF375AAC}">
      <dgm:prSet phldrT="[Text]"/>
      <dgm:spPr>
        <a:xfrm>
          <a:off x="2236216" y="3080505"/>
          <a:ext cx="1013966" cy="1013966"/>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Microagressions</a:t>
          </a:r>
        </a:p>
        <a:p>
          <a:pPr>
            <a:buNone/>
          </a:pPr>
          <a:r>
            <a:rPr lang="en-GB">
              <a:solidFill>
                <a:sysClr val="windowText" lastClr="000000">
                  <a:hueOff val="0"/>
                  <a:satOff val="0"/>
                  <a:lumOff val="0"/>
                  <a:alphaOff val="0"/>
                </a:sysClr>
              </a:solidFill>
              <a:latin typeface="Calibri" panose="020F0502020204030204"/>
              <a:ea typeface="+mn-ea"/>
              <a:cs typeface="+mn-cs"/>
            </a:rPr>
            <a:t>make visible </a:t>
          </a:r>
        </a:p>
        <a:p>
          <a:pPr>
            <a:buNone/>
          </a:pPr>
          <a:r>
            <a:rPr lang="en-GB">
              <a:solidFill>
                <a:sysClr val="windowText" lastClr="000000">
                  <a:hueOff val="0"/>
                  <a:satOff val="0"/>
                  <a:lumOff val="0"/>
                  <a:alphaOff val="0"/>
                </a:sysClr>
              </a:solidFill>
              <a:latin typeface="Calibri" panose="020F0502020204030204"/>
              <a:ea typeface="+mn-ea"/>
              <a:cs typeface="+mn-cs"/>
            </a:rPr>
            <a:t>ableism and connections to racism and sexism in ethno-cultural ableism</a:t>
          </a:r>
        </a:p>
      </dgm:t>
    </dgm:pt>
    <dgm:pt modelId="{29F0AFA6-D1A7-4737-B749-EC71F53D7FCA}" type="parTrans" cxnId="{4FA8E06E-FDB8-4A7B-89DB-3FCD2D4A9670}">
      <dgm:prSet/>
      <dgm:spPr/>
      <dgm:t>
        <a:bodyPr/>
        <a:lstStyle/>
        <a:p>
          <a:endParaRPr lang="en-GB"/>
        </a:p>
      </dgm:t>
    </dgm:pt>
    <dgm:pt modelId="{0F462E31-F1AB-4182-95BF-247D0DA5857C}" type="sibTrans" cxnId="{4FA8E06E-FDB8-4A7B-89DB-3FCD2D4A9670}">
      <dgm:prSet/>
      <dgm:spPr>
        <a:xfrm>
          <a:off x="842361" y="10"/>
          <a:ext cx="3801677" cy="3801677"/>
        </a:xfrm>
        <a:prstGeom prst="circularArrow">
          <a:avLst>
            <a:gd name="adj1" fmla="val 5200"/>
            <a:gd name="adj2" fmla="val 335938"/>
            <a:gd name="adj3" fmla="val 8210534"/>
            <a:gd name="adj4" fmla="val 6449468"/>
            <a:gd name="adj5" fmla="val 6067"/>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endParaRPr lang="en-GB"/>
        </a:p>
      </dgm:t>
    </dgm:pt>
    <dgm:pt modelId="{E924123C-3535-47C2-BCBE-51861CFDDE9E}">
      <dgm:prSet phldrT="[Text]"/>
      <dgm:spPr>
        <a:xfrm>
          <a:off x="632128" y="1915066"/>
          <a:ext cx="1013966" cy="1013966"/>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Encumbrance as work makes you ill and social sorting process begins again in discriminations. </a:t>
          </a:r>
        </a:p>
      </dgm:t>
    </dgm:pt>
    <dgm:pt modelId="{EB16E3CB-6AE6-40B8-8616-CE5D034B7EC0}" type="parTrans" cxnId="{C74348B5-C8BF-4A12-B4D8-A757A2249D44}">
      <dgm:prSet/>
      <dgm:spPr/>
      <dgm:t>
        <a:bodyPr/>
        <a:lstStyle/>
        <a:p>
          <a:endParaRPr lang="en-GB"/>
        </a:p>
      </dgm:t>
    </dgm:pt>
    <dgm:pt modelId="{ABFD4A99-83F5-4545-8B99-B4BE3F97BA99}" type="sibTrans" cxnId="{C74348B5-C8BF-4A12-B4D8-A757A2249D44}">
      <dgm:prSet/>
      <dgm:spPr>
        <a:xfrm>
          <a:off x="842361" y="10"/>
          <a:ext cx="3801677" cy="3801677"/>
        </a:xfrm>
        <a:prstGeom prst="circularArrow">
          <a:avLst>
            <a:gd name="adj1" fmla="val 5200"/>
            <a:gd name="adj2" fmla="val 335938"/>
            <a:gd name="adj3" fmla="val 12297735"/>
            <a:gd name="adj4" fmla="val 10770921"/>
            <a:gd name="adj5" fmla="val 6067"/>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endParaRPr lang="en-GB"/>
        </a:p>
      </dgm:t>
    </dgm:pt>
    <dgm:pt modelId="{8965B739-967E-4DA7-A5F1-0D0FBA23C7B1}">
      <dgm:prSet phldrT="[Text]"/>
      <dgm:spPr>
        <a:xfrm>
          <a:off x="1244835" y="29347"/>
          <a:ext cx="1013966" cy="1013966"/>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Hyper-Ableism as unencumbrance </a:t>
          </a:r>
        </a:p>
      </dgm:t>
    </dgm:pt>
    <dgm:pt modelId="{385E9686-ADDC-4B3B-AE15-7212C8810A7C}" type="parTrans" cxnId="{7F1A5954-FB7D-4C66-B177-9259904A2775}">
      <dgm:prSet/>
      <dgm:spPr/>
      <dgm:t>
        <a:bodyPr/>
        <a:lstStyle/>
        <a:p>
          <a:endParaRPr lang="en-GB"/>
        </a:p>
      </dgm:t>
    </dgm:pt>
    <dgm:pt modelId="{1AA4804C-ADF6-4FD9-B207-F55E084FBD40}" type="sibTrans" cxnId="{7F1A5954-FB7D-4C66-B177-9259904A2775}">
      <dgm:prSet/>
      <dgm:spPr>
        <a:xfrm>
          <a:off x="800193" y="12058"/>
          <a:ext cx="3801677" cy="3801677"/>
        </a:xfrm>
        <a:prstGeom prst="circularArrow">
          <a:avLst>
            <a:gd name="adj1" fmla="val 5200"/>
            <a:gd name="adj2" fmla="val 335938"/>
            <a:gd name="adj3" fmla="val 16905408"/>
            <a:gd name="adj4" fmla="val 15289809"/>
            <a:gd name="adj5" fmla="val 6067"/>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endParaRPr lang="en-GB"/>
        </a:p>
      </dgm:t>
    </dgm:pt>
    <dgm:pt modelId="{D3C7390A-B9CD-47D1-9F1A-2B2CC486BB06}" type="pres">
      <dgm:prSet presAssocID="{290512C7-CEB4-47CD-9293-808A4174B9A8}" presName="cycle" presStyleCnt="0">
        <dgm:presLayoutVars>
          <dgm:dir/>
          <dgm:resizeHandles val="exact"/>
        </dgm:presLayoutVars>
      </dgm:prSet>
      <dgm:spPr/>
    </dgm:pt>
    <dgm:pt modelId="{0DC65E95-8195-45D1-8EA0-E33D449D07A5}" type="pres">
      <dgm:prSet presAssocID="{CE53F0DA-2743-4671-A380-D423417171CB}" presName="dummy" presStyleCnt="0"/>
      <dgm:spPr/>
    </dgm:pt>
    <dgm:pt modelId="{A59D11C7-2386-4B3F-B308-4987138F0124}" type="pres">
      <dgm:prSet presAssocID="{CE53F0DA-2743-4671-A380-D423417171CB}" presName="node" presStyleLbl="revTx" presStyleIdx="0" presStyleCnt="5" custScaleX="95566" custScaleY="96315" custRadScaleRad="98567" custRadScaleInc="-1805">
        <dgm:presLayoutVars>
          <dgm:bulletEnabled val="1"/>
        </dgm:presLayoutVars>
      </dgm:prSet>
      <dgm:spPr/>
    </dgm:pt>
    <dgm:pt modelId="{8190A6DE-3F77-460A-825C-27118A0C4D9D}" type="pres">
      <dgm:prSet presAssocID="{6FC49237-B9F2-4815-84A5-5E705B70621D}" presName="sibTrans" presStyleLbl="node1" presStyleIdx="0" presStyleCnt="5"/>
      <dgm:spPr/>
    </dgm:pt>
    <dgm:pt modelId="{E9379913-E7DC-4C09-A2AB-B16114B4450A}" type="pres">
      <dgm:prSet presAssocID="{C35CAB80-62DF-475B-B7D7-FB8D3461AB44}" presName="dummy" presStyleCnt="0"/>
      <dgm:spPr/>
    </dgm:pt>
    <dgm:pt modelId="{DACD9E27-BAA7-4A31-868B-8EE0E5212109}" type="pres">
      <dgm:prSet presAssocID="{C35CAB80-62DF-475B-B7D7-FB8D3461AB44}" presName="node" presStyleLbl="revTx" presStyleIdx="1" presStyleCnt="5">
        <dgm:presLayoutVars>
          <dgm:bulletEnabled val="1"/>
        </dgm:presLayoutVars>
      </dgm:prSet>
      <dgm:spPr/>
    </dgm:pt>
    <dgm:pt modelId="{9394626D-E481-4399-B732-191006DECFE3}" type="pres">
      <dgm:prSet presAssocID="{DE18602D-77C0-48D5-8C80-039E9009D36A}" presName="sibTrans" presStyleLbl="node1" presStyleIdx="1" presStyleCnt="5"/>
      <dgm:spPr/>
    </dgm:pt>
    <dgm:pt modelId="{52509440-5AD4-4FCF-8AD7-B8C0AB8B670A}" type="pres">
      <dgm:prSet presAssocID="{2A76F0F0-19B2-4DD1-A8BB-D558BF375AAC}" presName="dummy" presStyleCnt="0"/>
      <dgm:spPr/>
    </dgm:pt>
    <dgm:pt modelId="{37D9A28A-F62A-41E7-B5FA-AEDD381B41CB}" type="pres">
      <dgm:prSet presAssocID="{2A76F0F0-19B2-4DD1-A8BB-D558BF375AAC}" presName="node" presStyleLbl="revTx" presStyleIdx="2" presStyleCnt="5">
        <dgm:presLayoutVars>
          <dgm:bulletEnabled val="1"/>
        </dgm:presLayoutVars>
      </dgm:prSet>
      <dgm:spPr/>
    </dgm:pt>
    <dgm:pt modelId="{D8B54E8D-9D45-4B1D-B6B7-D0E105DA9A55}" type="pres">
      <dgm:prSet presAssocID="{0F462E31-F1AB-4182-95BF-247D0DA5857C}" presName="sibTrans" presStyleLbl="node1" presStyleIdx="2" presStyleCnt="5"/>
      <dgm:spPr/>
    </dgm:pt>
    <dgm:pt modelId="{997B481C-BCB5-4248-B939-3E6229747B7E}" type="pres">
      <dgm:prSet presAssocID="{E924123C-3535-47C2-BCBE-51861CFDDE9E}" presName="dummy" presStyleCnt="0"/>
      <dgm:spPr/>
    </dgm:pt>
    <dgm:pt modelId="{606F6CDB-BED7-4F44-B327-3FD7ACB7C7DB}" type="pres">
      <dgm:prSet presAssocID="{E924123C-3535-47C2-BCBE-51861CFDDE9E}" presName="node" presStyleLbl="revTx" presStyleIdx="3" presStyleCnt="5">
        <dgm:presLayoutVars>
          <dgm:bulletEnabled val="1"/>
        </dgm:presLayoutVars>
      </dgm:prSet>
      <dgm:spPr/>
    </dgm:pt>
    <dgm:pt modelId="{4CD1642F-0162-4A37-8113-6A612C95CF49}" type="pres">
      <dgm:prSet presAssocID="{ABFD4A99-83F5-4545-8B99-B4BE3F97BA99}" presName="sibTrans" presStyleLbl="node1" presStyleIdx="3" presStyleCnt="5"/>
      <dgm:spPr/>
    </dgm:pt>
    <dgm:pt modelId="{FB3CA9DB-2C08-418B-BBCE-7C9397E236FF}" type="pres">
      <dgm:prSet presAssocID="{8965B739-967E-4DA7-A5F1-0D0FBA23C7B1}" presName="dummy" presStyleCnt="0"/>
      <dgm:spPr/>
    </dgm:pt>
    <dgm:pt modelId="{EA31121B-E8FB-429A-8FC9-1E7254644266}" type="pres">
      <dgm:prSet presAssocID="{8965B739-967E-4DA7-A5F1-0D0FBA23C7B1}" presName="node" presStyleLbl="revTx" presStyleIdx="4" presStyleCnt="5">
        <dgm:presLayoutVars>
          <dgm:bulletEnabled val="1"/>
        </dgm:presLayoutVars>
      </dgm:prSet>
      <dgm:spPr/>
    </dgm:pt>
    <dgm:pt modelId="{32F2EDE6-640F-4780-A3F3-15C01F2503AF}" type="pres">
      <dgm:prSet presAssocID="{1AA4804C-ADF6-4FD9-B207-F55E084FBD40}" presName="sibTrans" presStyleLbl="node1" presStyleIdx="4" presStyleCnt="5"/>
      <dgm:spPr/>
    </dgm:pt>
  </dgm:ptLst>
  <dgm:cxnLst>
    <dgm:cxn modelId="{4FA8E06E-FDB8-4A7B-89DB-3FCD2D4A9670}" srcId="{290512C7-CEB4-47CD-9293-808A4174B9A8}" destId="{2A76F0F0-19B2-4DD1-A8BB-D558BF375AAC}" srcOrd="2" destOrd="0" parTransId="{29F0AFA6-D1A7-4737-B749-EC71F53D7FCA}" sibTransId="{0F462E31-F1AB-4182-95BF-247D0DA5857C}"/>
    <dgm:cxn modelId="{BA121F4F-1A82-455D-B585-6DB92EFA25F7}" srcId="{290512C7-CEB4-47CD-9293-808A4174B9A8}" destId="{CE53F0DA-2743-4671-A380-D423417171CB}" srcOrd="0" destOrd="0" parTransId="{3E827ABF-4F7F-42C2-A3ED-D2DA738F2348}" sibTransId="{6FC49237-B9F2-4815-84A5-5E705B70621D}"/>
    <dgm:cxn modelId="{7F1A5954-FB7D-4C66-B177-9259904A2775}" srcId="{290512C7-CEB4-47CD-9293-808A4174B9A8}" destId="{8965B739-967E-4DA7-A5F1-0D0FBA23C7B1}" srcOrd="4" destOrd="0" parTransId="{385E9686-ADDC-4B3B-AE15-7212C8810A7C}" sibTransId="{1AA4804C-ADF6-4FD9-B207-F55E084FBD40}"/>
    <dgm:cxn modelId="{3C83E391-FC62-46B7-82E9-8D2B96F7FC12}" type="presOf" srcId="{8965B739-967E-4DA7-A5F1-0D0FBA23C7B1}" destId="{EA31121B-E8FB-429A-8FC9-1E7254644266}" srcOrd="0" destOrd="0" presId="urn:microsoft.com/office/officeart/2005/8/layout/cycle1"/>
    <dgm:cxn modelId="{92A1329A-6BD6-4BA6-B855-39C7CA7FAF6E}" type="presOf" srcId="{DE18602D-77C0-48D5-8C80-039E9009D36A}" destId="{9394626D-E481-4399-B732-191006DECFE3}" srcOrd="0" destOrd="0" presId="urn:microsoft.com/office/officeart/2005/8/layout/cycle1"/>
    <dgm:cxn modelId="{4B4C79AB-437A-450A-B86A-DC809A7C7669}" type="presOf" srcId="{2A76F0F0-19B2-4DD1-A8BB-D558BF375AAC}" destId="{37D9A28A-F62A-41E7-B5FA-AEDD381B41CB}" srcOrd="0" destOrd="0" presId="urn:microsoft.com/office/officeart/2005/8/layout/cycle1"/>
    <dgm:cxn modelId="{C74348B5-C8BF-4A12-B4D8-A757A2249D44}" srcId="{290512C7-CEB4-47CD-9293-808A4174B9A8}" destId="{E924123C-3535-47C2-BCBE-51861CFDDE9E}" srcOrd="3" destOrd="0" parTransId="{EB16E3CB-6AE6-40B8-8616-CE5D034B7EC0}" sibTransId="{ABFD4A99-83F5-4545-8B99-B4BE3F97BA99}"/>
    <dgm:cxn modelId="{E250CBB5-8D24-40D0-BFD5-C6630E589323}" type="presOf" srcId="{E924123C-3535-47C2-BCBE-51861CFDDE9E}" destId="{606F6CDB-BED7-4F44-B327-3FD7ACB7C7DB}" srcOrd="0" destOrd="0" presId="urn:microsoft.com/office/officeart/2005/8/layout/cycle1"/>
    <dgm:cxn modelId="{0F9FC5BB-3853-471B-9734-C818C48B6C32}" type="presOf" srcId="{CE53F0DA-2743-4671-A380-D423417171CB}" destId="{A59D11C7-2386-4B3F-B308-4987138F0124}" srcOrd="0" destOrd="0" presId="urn:microsoft.com/office/officeart/2005/8/layout/cycle1"/>
    <dgm:cxn modelId="{4AFCD0C2-0C3E-41ED-B17D-2B0D575CDE8F}" type="presOf" srcId="{290512C7-CEB4-47CD-9293-808A4174B9A8}" destId="{D3C7390A-B9CD-47D1-9F1A-2B2CC486BB06}" srcOrd="0" destOrd="0" presId="urn:microsoft.com/office/officeart/2005/8/layout/cycle1"/>
    <dgm:cxn modelId="{F077B5C4-8DED-4E66-AD90-169A7D4FE9BD}" type="presOf" srcId="{ABFD4A99-83F5-4545-8B99-B4BE3F97BA99}" destId="{4CD1642F-0162-4A37-8113-6A612C95CF49}" srcOrd="0" destOrd="0" presId="urn:microsoft.com/office/officeart/2005/8/layout/cycle1"/>
    <dgm:cxn modelId="{2D5496D3-D292-412C-82F4-B4CBAA252208}" type="presOf" srcId="{1AA4804C-ADF6-4FD9-B207-F55E084FBD40}" destId="{32F2EDE6-640F-4780-A3F3-15C01F2503AF}" srcOrd="0" destOrd="0" presId="urn:microsoft.com/office/officeart/2005/8/layout/cycle1"/>
    <dgm:cxn modelId="{F1F9ADEC-4C5C-454A-B919-279EAB7A4B57}" type="presOf" srcId="{C35CAB80-62DF-475B-B7D7-FB8D3461AB44}" destId="{DACD9E27-BAA7-4A31-868B-8EE0E5212109}" srcOrd="0" destOrd="0" presId="urn:microsoft.com/office/officeart/2005/8/layout/cycle1"/>
    <dgm:cxn modelId="{B53DD7EE-AD2B-4EE7-93A4-F4663FD8A086}" type="presOf" srcId="{6FC49237-B9F2-4815-84A5-5E705B70621D}" destId="{8190A6DE-3F77-460A-825C-27118A0C4D9D}" srcOrd="0" destOrd="0" presId="urn:microsoft.com/office/officeart/2005/8/layout/cycle1"/>
    <dgm:cxn modelId="{C06436F1-33A3-42F3-8A22-4ACFE4E6C883}" srcId="{290512C7-CEB4-47CD-9293-808A4174B9A8}" destId="{C35CAB80-62DF-475B-B7D7-FB8D3461AB44}" srcOrd="1" destOrd="0" parTransId="{45165E1D-3140-4049-8BD9-8DB99AEE9C89}" sibTransId="{DE18602D-77C0-48D5-8C80-039E9009D36A}"/>
    <dgm:cxn modelId="{18F94FFE-B774-4317-AA7A-073341AECB13}" type="presOf" srcId="{0F462E31-F1AB-4182-95BF-247D0DA5857C}" destId="{D8B54E8D-9D45-4B1D-B6B7-D0E105DA9A55}" srcOrd="0" destOrd="0" presId="urn:microsoft.com/office/officeart/2005/8/layout/cycle1"/>
    <dgm:cxn modelId="{6DA890E1-7477-44A8-9E60-1130567FC93A}" type="presParOf" srcId="{D3C7390A-B9CD-47D1-9F1A-2B2CC486BB06}" destId="{0DC65E95-8195-45D1-8EA0-E33D449D07A5}" srcOrd="0" destOrd="0" presId="urn:microsoft.com/office/officeart/2005/8/layout/cycle1"/>
    <dgm:cxn modelId="{87D114EF-2FB6-4086-A814-569F51B7DFAE}" type="presParOf" srcId="{D3C7390A-B9CD-47D1-9F1A-2B2CC486BB06}" destId="{A59D11C7-2386-4B3F-B308-4987138F0124}" srcOrd="1" destOrd="0" presId="urn:microsoft.com/office/officeart/2005/8/layout/cycle1"/>
    <dgm:cxn modelId="{9FAB5D2C-10FC-45E0-880A-5BFAE6D7A931}" type="presParOf" srcId="{D3C7390A-B9CD-47D1-9F1A-2B2CC486BB06}" destId="{8190A6DE-3F77-460A-825C-27118A0C4D9D}" srcOrd="2" destOrd="0" presId="urn:microsoft.com/office/officeart/2005/8/layout/cycle1"/>
    <dgm:cxn modelId="{79771F52-33EE-42FA-BA5A-50E9C9C7939E}" type="presParOf" srcId="{D3C7390A-B9CD-47D1-9F1A-2B2CC486BB06}" destId="{E9379913-E7DC-4C09-A2AB-B16114B4450A}" srcOrd="3" destOrd="0" presId="urn:microsoft.com/office/officeart/2005/8/layout/cycle1"/>
    <dgm:cxn modelId="{E245BDB5-9789-49B3-B8A5-1239B53942E5}" type="presParOf" srcId="{D3C7390A-B9CD-47D1-9F1A-2B2CC486BB06}" destId="{DACD9E27-BAA7-4A31-868B-8EE0E5212109}" srcOrd="4" destOrd="0" presId="urn:microsoft.com/office/officeart/2005/8/layout/cycle1"/>
    <dgm:cxn modelId="{152EF628-2EED-4F41-AB47-CD96669AE610}" type="presParOf" srcId="{D3C7390A-B9CD-47D1-9F1A-2B2CC486BB06}" destId="{9394626D-E481-4399-B732-191006DECFE3}" srcOrd="5" destOrd="0" presId="urn:microsoft.com/office/officeart/2005/8/layout/cycle1"/>
    <dgm:cxn modelId="{A4BF8D06-7646-45D2-9B84-B794898FF68B}" type="presParOf" srcId="{D3C7390A-B9CD-47D1-9F1A-2B2CC486BB06}" destId="{52509440-5AD4-4FCF-8AD7-B8C0AB8B670A}" srcOrd="6" destOrd="0" presId="urn:microsoft.com/office/officeart/2005/8/layout/cycle1"/>
    <dgm:cxn modelId="{C20DC4B3-926A-4C46-852B-1A1F8EC82249}" type="presParOf" srcId="{D3C7390A-B9CD-47D1-9F1A-2B2CC486BB06}" destId="{37D9A28A-F62A-41E7-B5FA-AEDD381B41CB}" srcOrd="7" destOrd="0" presId="urn:microsoft.com/office/officeart/2005/8/layout/cycle1"/>
    <dgm:cxn modelId="{B30A9FEB-5D14-4834-8F1B-0A79B4AECF15}" type="presParOf" srcId="{D3C7390A-B9CD-47D1-9F1A-2B2CC486BB06}" destId="{D8B54E8D-9D45-4B1D-B6B7-D0E105DA9A55}" srcOrd="8" destOrd="0" presId="urn:microsoft.com/office/officeart/2005/8/layout/cycle1"/>
    <dgm:cxn modelId="{DE48A99E-E1C7-428D-9DA6-C7916A7DD168}" type="presParOf" srcId="{D3C7390A-B9CD-47D1-9F1A-2B2CC486BB06}" destId="{997B481C-BCB5-4248-B939-3E6229747B7E}" srcOrd="9" destOrd="0" presId="urn:microsoft.com/office/officeart/2005/8/layout/cycle1"/>
    <dgm:cxn modelId="{4CE2969E-5EDB-49BA-B1E8-048B22256DE3}" type="presParOf" srcId="{D3C7390A-B9CD-47D1-9F1A-2B2CC486BB06}" destId="{606F6CDB-BED7-4F44-B327-3FD7ACB7C7DB}" srcOrd="10" destOrd="0" presId="urn:microsoft.com/office/officeart/2005/8/layout/cycle1"/>
    <dgm:cxn modelId="{C2CEB410-DCCC-412B-8C79-F1488E85BCA8}" type="presParOf" srcId="{D3C7390A-B9CD-47D1-9F1A-2B2CC486BB06}" destId="{4CD1642F-0162-4A37-8113-6A612C95CF49}" srcOrd="11" destOrd="0" presId="urn:microsoft.com/office/officeart/2005/8/layout/cycle1"/>
    <dgm:cxn modelId="{C3E7C36E-8F97-4B15-B1A7-A023F82594DB}" type="presParOf" srcId="{D3C7390A-B9CD-47D1-9F1A-2B2CC486BB06}" destId="{FB3CA9DB-2C08-418B-BBCE-7C9397E236FF}" srcOrd="12" destOrd="0" presId="urn:microsoft.com/office/officeart/2005/8/layout/cycle1"/>
    <dgm:cxn modelId="{859969B1-5D4A-401C-8BBC-AB3AD63A37FE}" type="presParOf" srcId="{D3C7390A-B9CD-47D1-9F1A-2B2CC486BB06}" destId="{EA31121B-E8FB-429A-8FC9-1E7254644266}" srcOrd="13" destOrd="0" presId="urn:microsoft.com/office/officeart/2005/8/layout/cycle1"/>
    <dgm:cxn modelId="{7D90E692-FFB1-4EE0-A66B-8A57773E4DED}" type="presParOf" srcId="{D3C7390A-B9CD-47D1-9F1A-2B2CC486BB06}" destId="{32F2EDE6-640F-4780-A3F3-15C01F2503AF}" srcOrd="14" destOrd="0" presId="urn:microsoft.com/office/officeart/2005/8/layout/cycle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9D11C7-2386-4B3F-B308-4987138F0124}">
      <dsp:nvSpPr>
        <dsp:cNvPr id="0" name=""/>
        <dsp:cNvSpPr/>
      </dsp:nvSpPr>
      <dsp:spPr>
        <a:xfrm>
          <a:off x="3225674" y="60233"/>
          <a:ext cx="969006" cy="9766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Social sorting of visible disability before work and in work</a:t>
          </a:r>
        </a:p>
      </dsp:txBody>
      <dsp:txXfrm>
        <a:off x="3225674" y="60233"/>
        <a:ext cx="969006" cy="976601"/>
      </dsp:txXfrm>
    </dsp:sp>
    <dsp:sp modelId="{8190A6DE-3F77-460A-825C-27118A0C4D9D}">
      <dsp:nvSpPr>
        <dsp:cNvPr id="0" name=""/>
        <dsp:cNvSpPr/>
      </dsp:nvSpPr>
      <dsp:spPr>
        <a:xfrm>
          <a:off x="842600" y="46023"/>
          <a:ext cx="3801677" cy="3801677"/>
        </a:xfrm>
        <a:prstGeom prst="circularArrow">
          <a:avLst>
            <a:gd name="adj1" fmla="val 5200"/>
            <a:gd name="adj2" fmla="val 335938"/>
            <a:gd name="adj3" fmla="val 21197331"/>
            <a:gd name="adj4" fmla="val 19683353"/>
            <a:gd name="adj5" fmla="val 6067"/>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ACD9E27-BAA7-4A31-868B-8EE0E5212109}">
      <dsp:nvSpPr>
        <dsp:cNvPr id="0" name=""/>
        <dsp:cNvSpPr/>
      </dsp:nvSpPr>
      <dsp:spPr>
        <a:xfrm>
          <a:off x="3840305" y="1915066"/>
          <a:ext cx="1013966" cy="10139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Internalised Ableism - have to be 'fit' to work</a:t>
          </a:r>
        </a:p>
      </dsp:txBody>
      <dsp:txXfrm>
        <a:off x="3840305" y="1915066"/>
        <a:ext cx="1013966" cy="1013966"/>
      </dsp:txXfrm>
    </dsp:sp>
    <dsp:sp modelId="{9394626D-E481-4399-B732-191006DECFE3}">
      <dsp:nvSpPr>
        <dsp:cNvPr id="0" name=""/>
        <dsp:cNvSpPr/>
      </dsp:nvSpPr>
      <dsp:spPr>
        <a:xfrm>
          <a:off x="842361" y="10"/>
          <a:ext cx="3801677" cy="3801677"/>
        </a:xfrm>
        <a:prstGeom prst="circularArrow">
          <a:avLst>
            <a:gd name="adj1" fmla="val 5200"/>
            <a:gd name="adj2" fmla="val 335938"/>
            <a:gd name="adj3" fmla="val 4014594"/>
            <a:gd name="adj4" fmla="val 2253528"/>
            <a:gd name="adj5" fmla="val 6067"/>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7D9A28A-F62A-41E7-B5FA-AEDD381B41CB}">
      <dsp:nvSpPr>
        <dsp:cNvPr id="0" name=""/>
        <dsp:cNvSpPr/>
      </dsp:nvSpPr>
      <dsp:spPr>
        <a:xfrm>
          <a:off x="2236216" y="3080505"/>
          <a:ext cx="1013966" cy="10139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Microagressions</a:t>
          </a:r>
        </a:p>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make visible </a:t>
          </a:r>
        </a:p>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ableism and connections to racism and sexism in ethno-cultural ableism</a:t>
          </a:r>
        </a:p>
      </dsp:txBody>
      <dsp:txXfrm>
        <a:off x="2236216" y="3080505"/>
        <a:ext cx="1013966" cy="1013966"/>
      </dsp:txXfrm>
    </dsp:sp>
    <dsp:sp modelId="{D8B54E8D-9D45-4B1D-B6B7-D0E105DA9A55}">
      <dsp:nvSpPr>
        <dsp:cNvPr id="0" name=""/>
        <dsp:cNvSpPr/>
      </dsp:nvSpPr>
      <dsp:spPr>
        <a:xfrm>
          <a:off x="842361" y="10"/>
          <a:ext cx="3801677" cy="3801677"/>
        </a:xfrm>
        <a:prstGeom prst="circularArrow">
          <a:avLst>
            <a:gd name="adj1" fmla="val 5200"/>
            <a:gd name="adj2" fmla="val 335938"/>
            <a:gd name="adj3" fmla="val 8210534"/>
            <a:gd name="adj4" fmla="val 6449468"/>
            <a:gd name="adj5" fmla="val 6067"/>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06F6CDB-BED7-4F44-B327-3FD7ACB7C7DB}">
      <dsp:nvSpPr>
        <dsp:cNvPr id="0" name=""/>
        <dsp:cNvSpPr/>
      </dsp:nvSpPr>
      <dsp:spPr>
        <a:xfrm>
          <a:off x="632128" y="1915066"/>
          <a:ext cx="1013966" cy="10139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Encumbrance as work makes you ill and social sorting process begins again in discriminations. </a:t>
          </a:r>
        </a:p>
      </dsp:txBody>
      <dsp:txXfrm>
        <a:off x="632128" y="1915066"/>
        <a:ext cx="1013966" cy="1013966"/>
      </dsp:txXfrm>
    </dsp:sp>
    <dsp:sp modelId="{4CD1642F-0162-4A37-8113-6A612C95CF49}">
      <dsp:nvSpPr>
        <dsp:cNvPr id="0" name=""/>
        <dsp:cNvSpPr/>
      </dsp:nvSpPr>
      <dsp:spPr>
        <a:xfrm>
          <a:off x="842361" y="10"/>
          <a:ext cx="3801677" cy="3801677"/>
        </a:xfrm>
        <a:prstGeom prst="circularArrow">
          <a:avLst>
            <a:gd name="adj1" fmla="val 5200"/>
            <a:gd name="adj2" fmla="val 335938"/>
            <a:gd name="adj3" fmla="val 12297735"/>
            <a:gd name="adj4" fmla="val 10770921"/>
            <a:gd name="adj5" fmla="val 6067"/>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A31121B-E8FB-429A-8FC9-1E7254644266}">
      <dsp:nvSpPr>
        <dsp:cNvPr id="0" name=""/>
        <dsp:cNvSpPr/>
      </dsp:nvSpPr>
      <dsp:spPr>
        <a:xfrm>
          <a:off x="1244835" y="29347"/>
          <a:ext cx="1013966" cy="10139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Hyper-Ableism as unencumbrance </a:t>
          </a:r>
        </a:p>
      </dsp:txBody>
      <dsp:txXfrm>
        <a:off x="1244835" y="29347"/>
        <a:ext cx="1013966" cy="1013966"/>
      </dsp:txXfrm>
    </dsp:sp>
    <dsp:sp modelId="{32F2EDE6-640F-4780-A3F3-15C01F2503AF}">
      <dsp:nvSpPr>
        <dsp:cNvPr id="0" name=""/>
        <dsp:cNvSpPr/>
      </dsp:nvSpPr>
      <dsp:spPr>
        <a:xfrm>
          <a:off x="800193" y="12058"/>
          <a:ext cx="3801677" cy="3801677"/>
        </a:xfrm>
        <a:prstGeom prst="circularArrow">
          <a:avLst>
            <a:gd name="adj1" fmla="val 5200"/>
            <a:gd name="adj2" fmla="val 335938"/>
            <a:gd name="adj3" fmla="val 16905408"/>
            <a:gd name="adj4" fmla="val 15289809"/>
            <a:gd name="adj5" fmla="val 6067"/>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D4BE-F80B-48CD-8998-EA4C7638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8197</Words>
  <Characters>46727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dc:creator>
  <cp:keywords/>
  <dc:description/>
  <cp:lastModifiedBy>M B</cp:lastModifiedBy>
  <cp:revision>2</cp:revision>
  <dcterms:created xsi:type="dcterms:W3CDTF">2021-11-26T15:18:00Z</dcterms:created>
  <dcterms:modified xsi:type="dcterms:W3CDTF">2021-11-26T15:18:00Z</dcterms:modified>
</cp:coreProperties>
</file>